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51C60">
      <w:pPr>
        <w:jc w:val="center"/>
        <w:rPr>
          <w:rFonts w:hint="eastAsia" w:ascii="宋体" w:cs="宋体"/>
          <w:b/>
          <w:bCs/>
          <w:sz w:val="44"/>
          <w:szCs w:val="44"/>
        </w:rPr>
      </w:pPr>
    </w:p>
    <w:p w14:paraId="4F8AB8C8">
      <w:pPr>
        <w:spacing w:line="240" w:lineRule="exact"/>
        <w:jc w:val="center"/>
        <w:rPr>
          <w:rFonts w:ascii="宋体" w:cs="宋体"/>
          <w:b/>
          <w:bCs/>
          <w:sz w:val="10"/>
        </w:rPr>
      </w:pPr>
    </w:p>
    <w:p w14:paraId="37B0C463">
      <w:pPr>
        <w:pStyle w:val="45"/>
        <w:rPr>
          <w:rFonts w:ascii="宋体" w:cs="宋体"/>
          <w:b/>
          <w:bCs/>
          <w:sz w:val="10"/>
        </w:rPr>
      </w:pPr>
    </w:p>
    <w:p w14:paraId="750B8097">
      <w:pPr>
        <w:pStyle w:val="45"/>
        <w:rPr>
          <w:rFonts w:ascii="宋体" w:cs="宋体"/>
          <w:b/>
          <w:bCs/>
          <w:sz w:val="10"/>
        </w:rPr>
      </w:pPr>
    </w:p>
    <w:p w14:paraId="1858E26A">
      <w:pPr>
        <w:pStyle w:val="45"/>
        <w:rPr>
          <w:rFonts w:ascii="宋体" w:cs="宋体"/>
          <w:b/>
          <w:bCs/>
          <w:sz w:val="10"/>
        </w:rPr>
      </w:pPr>
    </w:p>
    <w:p w14:paraId="1FB6B48E">
      <w:pPr>
        <w:spacing w:line="240" w:lineRule="exact"/>
        <w:jc w:val="center"/>
        <w:rPr>
          <w:rFonts w:ascii="宋体" w:cs="宋体"/>
          <w:b/>
          <w:sz w:val="90"/>
          <w:szCs w:val="90"/>
        </w:rPr>
      </w:pPr>
    </w:p>
    <w:p w14:paraId="75A215BB">
      <w:pPr>
        <w:jc w:val="center"/>
        <w:rPr>
          <w:rFonts w:ascii="宋体" w:cs="宋体"/>
          <w:sz w:val="90"/>
          <w:szCs w:val="90"/>
        </w:rPr>
      </w:pPr>
      <w:r>
        <w:rPr>
          <w:rFonts w:hint="eastAsia" w:ascii="宋体" w:cs="宋体"/>
          <w:b/>
          <w:sz w:val="90"/>
          <w:szCs w:val="90"/>
        </w:rPr>
        <w:t>公开招标采购文件</w:t>
      </w:r>
    </w:p>
    <w:p w14:paraId="2F9F6795">
      <w:pPr>
        <w:jc w:val="center"/>
        <w:rPr>
          <w:rFonts w:ascii="宋体" w:cs="宋体"/>
          <w:sz w:val="72"/>
          <w:szCs w:val="72"/>
        </w:rPr>
      </w:pPr>
    </w:p>
    <w:p w14:paraId="6FBFFAD1">
      <w:pPr>
        <w:pStyle w:val="10"/>
        <w:rPr>
          <w:rFonts w:ascii="宋体" w:cs="宋体"/>
        </w:rPr>
      </w:pPr>
    </w:p>
    <w:p w14:paraId="62883B8F">
      <w:pPr>
        <w:pStyle w:val="10"/>
        <w:rPr>
          <w:rFonts w:ascii="宋体" w:cs="宋体"/>
        </w:rPr>
      </w:pPr>
    </w:p>
    <w:p w14:paraId="75F094A4">
      <w:pPr>
        <w:tabs>
          <w:tab w:val="left" w:pos="993"/>
        </w:tabs>
        <w:spacing w:line="720" w:lineRule="exact"/>
        <w:ind w:left="1470" w:leftChars="700"/>
        <w:jc w:val="center"/>
        <w:rPr>
          <w:rFonts w:ascii="宋体" w:cs="宋体"/>
          <w:b/>
          <w:sz w:val="36"/>
          <w:szCs w:val="36"/>
        </w:rPr>
      </w:pPr>
      <w:r>
        <w:rPr>
          <w:rFonts w:hint="eastAsia" w:ascii="宋体" w:cs="宋体"/>
          <w:b/>
          <w:sz w:val="36"/>
          <w:szCs w:val="36"/>
        </w:rPr>
        <w:t>项目名称：东兴海关综合技术服务中心试剂耗材定点供应商采购</w:t>
      </w:r>
    </w:p>
    <w:p w14:paraId="2587D0BB">
      <w:pPr>
        <w:tabs>
          <w:tab w:val="left" w:pos="993"/>
        </w:tabs>
        <w:spacing w:line="720" w:lineRule="exact"/>
        <w:ind w:left="2582" w:leftChars="400" w:hanging="1742" w:hangingChars="482"/>
        <w:jc w:val="center"/>
        <w:rPr>
          <w:rFonts w:ascii="宋体" w:cs="宋体"/>
          <w:b/>
          <w:sz w:val="36"/>
          <w:szCs w:val="36"/>
        </w:rPr>
      </w:pPr>
      <w:r>
        <w:rPr>
          <w:rFonts w:hint="eastAsia" w:ascii="宋体" w:cs="宋体"/>
          <w:b/>
          <w:sz w:val="36"/>
          <w:szCs w:val="36"/>
        </w:rPr>
        <w:t>项目编号：GS2025-Z1-G097（重）</w:t>
      </w:r>
    </w:p>
    <w:p w14:paraId="64F7F9C3">
      <w:pPr>
        <w:pStyle w:val="45"/>
        <w:spacing w:line="720" w:lineRule="exact"/>
        <w:rPr>
          <w:rFonts w:ascii="宋体" w:cs="宋体"/>
          <w:b/>
          <w:sz w:val="36"/>
          <w:szCs w:val="36"/>
        </w:rPr>
      </w:pPr>
    </w:p>
    <w:p w14:paraId="554B60D3">
      <w:pPr>
        <w:pStyle w:val="45"/>
        <w:spacing w:line="720" w:lineRule="exact"/>
        <w:rPr>
          <w:rFonts w:ascii="宋体" w:cs="宋体"/>
          <w:b/>
          <w:sz w:val="36"/>
          <w:szCs w:val="36"/>
        </w:rPr>
      </w:pPr>
    </w:p>
    <w:p w14:paraId="07972714">
      <w:pPr>
        <w:pStyle w:val="45"/>
        <w:spacing w:line="720" w:lineRule="exact"/>
        <w:rPr>
          <w:rFonts w:ascii="宋体" w:cs="宋体"/>
          <w:b/>
          <w:sz w:val="36"/>
          <w:szCs w:val="36"/>
        </w:rPr>
      </w:pPr>
    </w:p>
    <w:p w14:paraId="0968928D">
      <w:pPr>
        <w:pStyle w:val="45"/>
        <w:spacing w:line="720" w:lineRule="exact"/>
        <w:rPr>
          <w:rFonts w:ascii="宋体" w:cs="宋体"/>
          <w:b/>
          <w:sz w:val="36"/>
          <w:szCs w:val="36"/>
        </w:rPr>
      </w:pPr>
    </w:p>
    <w:p w14:paraId="2048D479">
      <w:pPr>
        <w:pStyle w:val="45"/>
        <w:spacing w:line="720" w:lineRule="exact"/>
        <w:rPr>
          <w:rFonts w:ascii="宋体" w:cs="宋体"/>
          <w:b/>
          <w:sz w:val="36"/>
          <w:szCs w:val="36"/>
        </w:rPr>
      </w:pPr>
    </w:p>
    <w:p w14:paraId="61A55451">
      <w:pPr>
        <w:tabs>
          <w:tab w:val="left" w:pos="993"/>
        </w:tabs>
        <w:spacing w:line="600" w:lineRule="auto"/>
        <w:ind w:left="2582" w:leftChars="400" w:hanging="1742" w:hangingChars="482"/>
        <w:jc w:val="center"/>
        <w:rPr>
          <w:rFonts w:ascii="宋体" w:cs="宋体"/>
          <w:b/>
          <w:sz w:val="36"/>
          <w:szCs w:val="36"/>
        </w:rPr>
      </w:pPr>
      <w:r>
        <w:rPr>
          <w:rFonts w:hint="eastAsia" w:ascii="宋体" w:cs="宋体"/>
          <w:b/>
          <w:sz w:val="36"/>
          <w:szCs w:val="36"/>
        </w:rPr>
        <w:t>采购人：中华人民共和国南宁海关</w:t>
      </w:r>
    </w:p>
    <w:p w14:paraId="6F503203">
      <w:pPr>
        <w:tabs>
          <w:tab w:val="left" w:pos="993"/>
        </w:tabs>
        <w:spacing w:line="600" w:lineRule="auto"/>
        <w:ind w:left="2582" w:leftChars="400" w:hanging="1742" w:hangingChars="482"/>
        <w:jc w:val="center"/>
        <w:rPr>
          <w:rFonts w:ascii="宋体" w:cs="宋体"/>
          <w:b/>
          <w:sz w:val="36"/>
          <w:szCs w:val="36"/>
        </w:rPr>
      </w:pPr>
      <w:r>
        <w:rPr>
          <w:rFonts w:hint="eastAsia" w:ascii="宋体" w:cs="宋体"/>
          <w:b/>
          <w:sz w:val="36"/>
          <w:szCs w:val="36"/>
        </w:rPr>
        <w:t>采购代理机构：广西国盛招标有限公司</w:t>
      </w:r>
    </w:p>
    <w:p w14:paraId="2C7A0410">
      <w:pPr>
        <w:tabs>
          <w:tab w:val="left" w:pos="993"/>
        </w:tabs>
        <w:spacing w:line="600" w:lineRule="auto"/>
        <w:ind w:left="2582" w:leftChars="400" w:hanging="1742" w:hangingChars="482"/>
        <w:jc w:val="center"/>
        <w:rPr>
          <w:rFonts w:ascii="宋体" w:cs="宋体"/>
          <w:sz w:val="72"/>
          <w:szCs w:val="72"/>
        </w:rPr>
      </w:pPr>
      <w:r>
        <w:rPr>
          <w:rFonts w:hint="eastAsia" w:ascii="宋体" w:cs="宋体"/>
          <w:b/>
          <w:sz w:val="36"/>
          <w:szCs w:val="36"/>
        </w:rPr>
        <w:t>2025年10月</w:t>
      </w:r>
    </w:p>
    <w:p w14:paraId="3A9E6DBE">
      <w:pPr>
        <w:rPr>
          <w:rFonts w:ascii="宋体" w:cs="宋体"/>
          <w:sz w:val="44"/>
          <w:szCs w:val="44"/>
        </w:rPr>
      </w:pPr>
      <w:r>
        <w:rPr>
          <w:rFonts w:hint="eastAsia" w:ascii="宋体" w:cs="宋体"/>
          <w:sz w:val="44"/>
          <w:szCs w:val="44"/>
        </w:rPr>
        <w:br w:type="page"/>
      </w:r>
    </w:p>
    <w:p w14:paraId="51CDFD7B">
      <w:pPr>
        <w:pStyle w:val="15"/>
        <w:spacing w:before="120" w:after="120" w:line="360" w:lineRule="auto"/>
        <w:jc w:val="center"/>
        <w:rPr>
          <w:rFonts w:cs="宋体"/>
          <w:b/>
          <w:bCs/>
          <w:sz w:val="44"/>
          <w:szCs w:val="44"/>
        </w:rPr>
      </w:pPr>
    </w:p>
    <w:p w14:paraId="45B1CF3B">
      <w:pPr>
        <w:pStyle w:val="15"/>
        <w:spacing w:before="120" w:after="120" w:line="360" w:lineRule="auto"/>
        <w:jc w:val="center"/>
        <w:rPr>
          <w:rFonts w:cs="宋体"/>
          <w:b/>
          <w:bCs/>
          <w:sz w:val="44"/>
          <w:szCs w:val="44"/>
        </w:rPr>
      </w:pPr>
      <w:r>
        <w:rPr>
          <w:rFonts w:hint="eastAsia" w:cs="宋体"/>
          <w:b/>
          <w:bCs/>
          <w:sz w:val="44"/>
          <w:szCs w:val="44"/>
        </w:rPr>
        <w:t>目  录</w:t>
      </w:r>
    </w:p>
    <w:p w14:paraId="58F5A396">
      <w:pPr>
        <w:pStyle w:val="5"/>
        <w:rPr>
          <w:rFonts w:ascii="宋体" w:eastAsia="宋体" w:cs="宋体"/>
        </w:rPr>
      </w:pPr>
    </w:p>
    <w:p w14:paraId="4F2F6B63">
      <w:pPr>
        <w:pStyle w:val="21"/>
        <w:ind w:firstLine="301"/>
        <w:rPr>
          <w:rFonts w:ascii="Calibri" w:hAnsi="Calibri" w:cs="Arial"/>
          <w:b w:val="0"/>
          <w:bCs w:val="0"/>
          <w:caps w:val="0"/>
          <w:sz w:val="21"/>
          <w:szCs w:val="22"/>
        </w:rPr>
      </w:pPr>
      <w:r>
        <w:rPr>
          <w:rStyle w:val="39"/>
          <w:rFonts w:hint="eastAsia"/>
          <w:color w:val="auto"/>
          <w:sz w:val="30"/>
        </w:rPr>
        <w:fldChar w:fldCharType="begin"/>
      </w:r>
      <w:r>
        <w:rPr>
          <w:rStyle w:val="39"/>
          <w:rFonts w:hint="eastAsia" w:cs="宋体"/>
          <w:color w:val="auto"/>
          <w:sz w:val="30"/>
          <w:szCs w:val="30"/>
        </w:rPr>
        <w:instrText xml:space="preserve"> TOC \o "1-3" \h \z </w:instrText>
      </w:r>
      <w:r>
        <w:rPr>
          <w:rFonts w:hint="eastAsia" w:cs="宋体"/>
          <w:sz w:val="30"/>
          <w:szCs w:val="30"/>
        </w:rPr>
        <w:fldChar w:fldCharType="separate"/>
      </w:r>
      <w:r>
        <w:fldChar w:fldCharType="begin"/>
      </w:r>
      <w:r>
        <w:instrText xml:space="preserve"> HYPERLINK \l "_Toc175840795" </w:instrText>
      </w:r>
      <w:r>
        <w:fldChar w:fldCharType="separate"/>
      </w:r>
      <w:r>
        <w:rPr>
          <w:rFonts w:hint="eastAsia" w:cs="宋体"/>
        </w:rPr>
        <w:t>第一章公开招标公告</w:t>
      </w:r>
      <w:r>
        <w:tab/>
      </w:r>
      <w:r>
        <w:fldChar w:fldCharType="begin"/>
      </w:r>
      <w:r>
        <w:instrText xml:space="preserve"> PAGEREF _Toc175840795 \h </w:instrText>
      </w:r>
      <w:r>
        <w:fldChar w:fldCharType="separate"/>
      </w:r>
      <w:r>
        <w:t>3</w:t>
      </w:r>
      <w:r>
        <w:fldChar w:fldCharType="end"/>
      </w:r>
      <w:r>
        <w:fldChar w:fldCharType="end"/>
      </w:r>
    </w:p>
    <w:p w14:paraId="0D50447E">
      <w:pPr>
        <w:pStyle w:val="21"/>
        <w:ind w:firstLine="241"/>
        <w:rPr>
          <w:rFonts w:ascii="Calibri" w:hAnsi="Calibri" w:cs="Arial"/>
          <w:b w:val="0"/>
          <w:bCs w:val="0"/>
          <w:caps w:val="0"/>
          <w:sz w:val="21"/>
          <w:szCs w:val="22"/>
        </w:rPr>
      </w:pPr>
      <w:r>
        <w:fldChar w:fldCharType="begin"/>
      </w:r>
      <w:r>
        <w:instrText xml:space="preserve"> HYPERLINK \l "_Toc175840796" </w:instrText>
      </w:r>
      <w:r>
        <w:fldChar w:fldCharType="separate"/>
      </w:r>
      <w:r>
        <w:rPr>
          <w:rFonts w:hint="eastAsia" w:cs="宋体"/>
        </w:rPr>
        <w:t>第二章项目采购需求</w:t>
      </w:r>
      <w:r>
        <w:tab/>
      </w:r>
      <w:r>
        <w:fldChar w:fldCharType="begin"/>
      </w:r>
      <w:r>
        <w:instrText xml:space="preserve"> PAGEREF _Toc175840796 \h </w:instrText>
      </w:r>
      <w:r>
        <w:fldChar w:fldCharType="separate"/>
      </w:r>
      <w:r>
        <w:t>7</w:t>
      </w:r>
      <w:r>
        <w:fldChar w:fldCharType="end"/>
      </w:r>
      <w:r>
        <w:fldChar w:fldCharType="end"/>
      </w:r>
    </w:p>
    <w:p w14:paraId="683064C4">
      <w:pPr>
        <w:pStyle w:val="21"/>
        <w:ind w:firstLine="241"/>
        <w:rPr>
          <w:rFonts w:ascii="Calibri" w:hAnsi="Calibri" w:cs="Arial"/>
          <w:b w:val="0"/>
          <w:bCs w:val="0"/>
          <w:caps w:val="0"/>
          <w:sz w:val="21"/>
          <w:szCs w:val="22"/>
        </w:rPr>
      </w:pPr>
      <w:r>
        <w:fldChar w:fldCharType="begin"/>
      </w:r>
      <w:r>
        <w:instrText xml:space="preserve"> HYPERLINK \l "_Toc175840797" </w:instrText>
      </w:r>
      <w:r>
        <w:fldChar w:fldCharType="separate"/>
      </w:r>
      <w:r>
        <w:rPr>
          <w:rFonts w:hint="eastAsia" w:cs="宋体"/>
        </w:rPr>
        <w:t>第三章投标人须知</w:t>
      </w:r>
      <w:r>
        <w:tab/>
      </w:r>
      <w:r>
        <w:fldChar w:fldCharType="begin"/>
      </w:r>
      <w:r>
        <w:instrText xml:space="preserve"> PAGEREF _Toc175840797 \h </w:instrText>
      </w:r>
      <w:r>
        <w:fldChar w:fldCharType="separate"/>
      </w:r>
      <w:r>
        <w:t>145</w:t>
      </w:r>
      <w:r>
        <w:fldChar w:fldCharType="end"/>
      </w:r>
      <w:r>
        <w:fldChar w:fldCharType="end"/>
      </w:r>
    </w:p>
    <w:p w14:paraId="4BCDA615">
      <w:pPr>
        <w:pStyle w:val="21"/>
        <w:ind w:firstLine="241"/>
        <w:rPr>
          <w:rFonts w:ascii="Calibri" w:hAnsi="Calibri" w:cs="Arial"/>
          <w:b w:val="0"/>
          <w:bCs w:val="0"/>
          <w:caps w:val="0"/>
          <w:sz w:val="21"/>
          <w:szCs w:val="22"/>
        </w:rPr>
      </w:pPr>
      <w:r>
        <w:fldChar w:fldCharType="begin"/>
      </w:r>
      <w:r>
        <w:instrText xml:space="preserve"> HYPERLINK \l "_Toc175840798" </w:instrText>
      </w:r>
      <w:r>
        <w:fldChar w:fldCharType="separate"/>
      </w:r>
      <w:r>
        <w:rPr>
          <w:rFonts w:hint="eastAsia" w:cs="宋体"/>
        </w:rPr>
        <w:t>第四章评标方法及评标标准</w:t>
      </w:r>
      <w:r>
        <w:tab/>
      </w:r>
      <w:r>
        <w:fldChar w:fldCharType="begin"/>
      </w:r>
      <w:r>
        <w:instrText xml:space="preserve"> PAGEREF _Toc175840798 \h </w:instrText>
      </w:r>
      <w:r>
        <w:fldChar w:fldCharType="separate"/>
      </w:r>
      <w:r>
        <w:t>165</w:t>
      </w:r>
      <w:r>
        <w:fldChar w:fldCharType="end"/>
      </w:r>
      <w:r>
        <w:fldChar w:fldCharType="end"/>
      </w:r>
    </w:p>
    <w:p w14:paraId="7B17B897">
      <w:pPr>
        <w:pStyle w:val="21"/>
        <w:ind w:firstLine="241"/>
        <w:rPr>
          <w:rFonts w:ascii="Calibri" w:hAnsi="Calibri" w:cs="Arial"/>
          <w:b w:val="0"/>
          <w:bCs w:val="0"/>
          <w:caps w:val="0"/>
          <w:sz w:val="21"/>
          <w:szCs w:val="22"/>
        </w:rPr>
      </w:pPr>
      <w:r>
        <w:fldChar w:fldCharType="begin"/>
      </w:r>
      <w:r>
        <w:instrText xml:space="preserve"> HYPERLINK \l "_Toc175840799" </w:instrText>
      </w:r>
      <w:r>
        <w:fldChar w:fldCharType="separate"/>
      </w:r>
      <w:r>
        <w:rPr>
          <w:rFonts w:hint="eastAsia" w:cs="宋体"/>
        </w:rPr>
        <w:t>第五章合同主要条款格式</w:t>
      </w:r>
      <w:r>
        <w:tab/>
      </w:r>
      <w:r>
        <w:fldChar w:fldCharType="begin"/>
      </w:r>
      <w:r>
        <w:instrText xml:space="preserve"> PAGEREF _Toc175840799 \h </w:instrText>
      </w:r>
      <w:r>
        <w:fldChar w:fldCharType="separate"/>
      </w:r>
      <w:r>
        <w:t>170</w:t>
      </w:r>
      <w:r>
        <w:fldChar w:fldCharType="end"/>
      </w:r>
      <w:r>
        <w:fldChar w:fldCharType="end"/>
      </w:r>
    </w:p>
    <w:p w14:paraId="5926B612">
      <w:pPr>
        <w:pStyle w:val="21"/>
        <w:ind w:firstLine="241"/>
        <w:rPr>
          <w:rFonts w:ascii="Calibri" w:hAnsi="Calibri" w:cs="Arial"/>
          <w:b w:val="0"/>
          <w:bCs w:val="0"/>
          <w:caps w:val="0"/>
          <w:sz w:val="21"/>
          <w:szCs w:val="22"/>
        </w:rPr>
      </w:pPr>
      <w:r>
        <w:fldChar w:fldCharType="begin"/>
      </w:r>
      <w:r>
        <w:instrText xml:space="preserve"> HYPERLINK \l "_Toc175840800" </w:instrText>
      </w:r>
      <w:r>
        <w:fldChar w:fldCharType="separate"/>
      </w:r>
      <w:r>
        <w:rPr>
          <w:rFonts w:hint="eastAsia" w:cs="宋体"/>
        </w:rPr>
        <w:t>第六章　投标文件格式</w:t>
      </w:r>
      <w:r>
        <w:tab/>
      </w:r>
      <w:r>
        <w:fldChar w:fldCharType="begin"/>
      </w:r>
      <w:r>
        <w:instrText xml:space="preserve"> PAGEREF _Toc175840800 \h </w:instrText>
      </w:r>
      <w:r>
        <w:fldChar w:fldCharType="separate"/>
      </w:r>
      <w:r>
        <w:t>178</w:t>
      </w:r>
      <w:r>
        <w:fldChar w:fldCharType="end"/>
      </w:r>
      <w:r>
        <w:fldChar w:fldCharType="end"/>
      </w:r>
    </w:p>
    <w:p w14:paraId="52FBACBC">
      <w:pPr>
        <w:spacing w:before="156" w:beforeLines="50" w:line="600" w:lineRule="exact"/>
        <w:rPr>
          <w:rFonts w:ascii="宋体" w:cs="宋体"/>
          <w:sz w:val="30"/>
        </w:rPr>
      </w:pPr>
      <w:r>
        <w:rPr>
          <w:rFonts w:hint="eastAsia" w:ascii="宋体" w:cs="宋体"/>
          <w:szCs w:val="30"/>
        </w:rPr>
        <w:fldChar w:fldCharType="end"/>
      </w:r>
    </w:p>
    <w:p w14:paraId="35078DFC">
      <w:pPr>
        <w:spacing w:before="156" w:beforeLines="50" w:line="480" w:lineRule="exact"/>
        <w:rPr>
          <w:rFonts w:ascii="宋体" w:cs="宋体"/>
          <w:sz w:val="30"/>
        </w:rPr>
      </w:pPr>
    </w:p>
    <w:p w14:paraId="243419D7">
      <w:pPr>
        <w:spacing w:before="156" w:beforeLines="50" w:line="480" w:lineRule="exact"/>
        <w:rPr>
          <w:rFonts w:ascii="宋体" w:cs="宋体"/>
          <w:sz w:val="30"/>
        </w:rPr>
      </w:pPr>
    </w:p>
    <w:p w14:paraId="36D6BFF9">
      <w:pPr>
        <w:pStyle w:val="4"/>
        <w:ind w:left="105"/>
        <w:rPr>
          <w:rFonts w:ascii="宋体" w:cs="宋体"/>
        </w:rPr>
        <w:sectPr>
          <w:footerReference r:id="rId5" w:type="first"/>
          <w:headerReference r:id="rId3" w:type="default"/>
          <w:footerReference r:id="rId4" w:type="default"/>
          <w:pgSz w:w="11906" w:h="16838"/>
          <w:pgMar w:top="1083" w:right="1440" w:bottom="1083" w:left="1440" w:header="851" w:footer="992" w:gutter="0"/>
          <w:cols w:space="720" w:num="1"/>
          <w:docGrid w:type="lines" w:linePitch="312" w:charSpace="0"/>
        </w:sectPr>
      </w:pPr>
      <w:bookmarkStart w:id="104" w:name="_GoBack"/>
      <w:bookmarkEnd w:id="104"/>
      <w:bookmarkStart w:id="0" w:name="_Toc254970489"/>
      <w:bookmarkStart w:id="1" w:name="_Toc254970630"/>
    </w:p>
    <w:p w14:paraId="304545B0">
      <w:pPr>
        <w:pStyle w:val="4"/>
        <w:ind w:left="105"/>
        <w:rPr>
          <w:rFonts w:ascii="宋体" w:cs="宋体"/>
        </w:rPr>
      </w:pPr>
      <w:bookmarkStart w:id="2" w:name="_Toc175840795"/>
      <w:r>
        <w:rPr>
          <w:rFonts w:hint="eastAsia" w:ascii="宋体" w:cs="宋体"/>
        </w:rPr>
        <w:t>第一章  公开招标公告</w:t>
      </w:r>
      <w:bookmarkEnd w:id="0"/>
      <w:bookmarkEnd w:id="1"/>
      <w:bookmarkEnd w:id="2"/>
    </w:p>
    <w:p w14:paraId="545E9621">
      <w:pPr>
        <w:jc w:val="center"/>
        <w:rPr>
          <w:rFonts w:ascii="宋体" w:cs="宋体"/>
          <w:b/>
          <w:bCs/>
          <w:sz w:val="30"/>
          <w:szCs w:val="30"/>
        </w:rPr>
      </w:pPr>
      <w:r>
        <w:rPr>
          <w:rFonts w:hint="eastAsia" w:ascii="宋体" w:cs="宋体"/>
          <w:b/>
          <w:bCs/>
          <w:sz w:val="30"/>
          <w:szCs w:val="30"/>
        </w:rPr>
        <w:t>广西国盛招标有限公司</w:t>
      </w:r>
    </w:p>
    <w:p w14:paraId="0EBE22ED">
      <w:pPr>
        <w:jc w:val="center"/>
        <w:rPr>
          <w:rFonts w:ascii="宋体" w:cs="宋体"/>
          <w:sz w:val="24"/>
        </w:rPr>
      </w:pPr>
      <w:r>
        <w:rPr>
          <w:rFonts w:hint="eastAsia" w:ascii="宋体" w:cs="宋体"/>
          <w:b/>
          <w:bCs/>
          <w:sz w:val="30"/>
          <w:szCs w:val="30"/>
        </w:rPr>
        <w:t>东兴海关综合技术服务中心试剂耗材定点供应商采购（GS2025-Z1-G097（重））招标公告</w:t>
      </w:r>
    </w:p>
    <w:p w14:paraId="6FC6E0B3">
      <w:pPr>
        <w:widowControl/>
        <w:pBdr>
          <w:top w:val="single" w:color="auto" w:sz="4" w:space="1"/>
          <w:left w:val="single" w:color="auto" w:sz="4" w:space="4"/>
          <w:bottom w:val="single" w:color="auto" w:sz="4" w:space="1"/>
          <w:right w:val="single" w:color="auto" w:sz="4" w:space="4"/>
        </w:pBdr>
        <w:spacing w:line="460" w:lineRule="exact"/>
        <w:ind w:firstLine="480" w:firstLineChars="200"/>
        <w:jc w:val="left"/>
        <w:textAlignment w:val="baseline"/>
        <w:rPr>
          <w:rFonts w:ascii="宋体" w:cs="宋体"/>
          <w:sz w:val="24"/>
        </w:rPr>
      </w:pPr>
      <w:r>
        <w:rPr>
          <w:rFonts w:hint="eastAsia" w:ascii="宋体" w:cs="宋体"/>
          <w:sz w:val="24"/>
        </w:rPr>
        <w:t>项目概况</w:t>
      </w:r>
    </w:p>
    <w:p w14:paraId="1A4CBE02">
      <w:pPr>
        <w:widowControl/>
        <w:pBdr>
          <w:top w:val="single" w:color="auto" w:sz="4" w:space="1"/>
          <w:left w:val="single" w:color="auto" w:sz="4" w:space="4"/>
          <w:bottom w:val="single" w:color="auto" w:sz="4" w:space="1"/>
          <w:right w:val="single" w:color="auto" w:sz="4" w:space="4"/>
        </w:pBdr>
        <w:spacing w:line="460" w:lineRule="exact"/>
        <w:ind w:firstLine="480" w:firstLineChars="200"/>
        <w:jc w:val="left"/>
        <w:textAlignment w:val="baseline"/>
        <w:rPr>
          <w:rFonts w:ascii="宋体" w:cs="宋体"/>
          <w:sz w:val="24"/>
        </w:rPr>
      </w:pPr>
      <w:r>
        <w:rPr>
          <w:rFonts w:hint="eastAsia" w:ascii="宋体" w:cs="宋体"/>
          <w:sz w:val="24"/>
          <w:u w:val="single"/>
        </w:rPr>
        <w:t>东兴海关综合技术服务中心试剂耗材定点供应商采购</w:t>
      </w:r>
      <w:r>
        <w:rPr>
          <w:rFonts w:hint="eastAsia" w:ascii="宋体" w:cs="宋体"/>
          <w:sz w:val="24"/>
        </w:rPr>
        <w:t>招标项目属于政府采购项目，各潜在投标人应在</w:t>
      </w:r>
      <w:r>
        <w:rPr>
          <w:rFonts w:hint="eastAsia" w:ascii="宋体" w:cs="宋体"/>
          <w:sz w:val="24"/>
          <w:u w:val="single"/>
        </w:rPr>
        <w:t>广西国盛招标有限公司财务室（南宁市青秀区朱槿路10号新加坡园区星岛国际303号）</w:t>
      </w:r>
      <w:r>
        <w:rPr>
          <w:rFonts w:hint="eastAsia" w:ascii="宋体" w:cs="宋体"/>
          <w:sz w:val="24"/>
        </w:rPr>
        <w:t>获取招标文件，并于</w:t>
      </w:r>
      <w:r>
        <w:rPr>
          <w:rFonts w:hint="eastAsia" w:ascii="宋体" w:cs="宋体"/>
          <w:sz w:val="24"/>
          <w:u w:val="single"/>
        </w:rPr>
        <w:t>2025年  月  日9时30分</w:t>
      </w:r>
      <w:r>
        <w:rPr>
          <w:rFonts w:hint="eastAsia" w:ascii="宋体" w:cs="宋体"/>
          <w:bCs/>
          <w:sz w:val="24"/>
        </w:rPr>
        <w:t>（北京时间）前递交投标文件</w:t>
      </w:r>
      <w:r>
        <w:rPr>
          <w:rFonts w:hint="eastAsia" w:ascii="宋体" w:cs="宋体"/>
          <w:sz w:val="24"/>
        </w:rPr>
        <w:t>。</w:t>
      </w:r>
      <w:bookmarkStart w:id="3" w:name="_Toc35393629"/>
      <w:bookmarkStart w:id="4" w:name="_Toc28359089"/>
      <w:bookmarkStart w:id="5" w:name="_Toc16574"/>
      <w:bookmarkStart w:id="6" w:name="_Toc35393798"/>
      <w:bookmarkStart w:id="7" w:name="_Toc28359012"/>
    </w:p>
    <w:bookmarkEnd w:id="3"/>
    <w:bookmarkEnd w:id="4"/>
    <w:bookmarkEnd w:id="5"/>
    <w:bookmarkEnd w:id="6"/>
    <w:bookmarkEnd w:id="7"/>
    <w:p w14:paraId="52DC9FDC">
      <w:pPr>
        <w:spacing w:line="460" w:lineRule="exact"/>
        <w:ind w:firstLine="482" w:firstLineChars="200"/>
        <w:rPr>
          <w:rFonts w:ascii="宋体" w:cs="宋体"/>
          <w:b/>
          <w:sz w:val="24"/>
        </w:rPr>
      </w:pPr>
      <w:r>
        <w:rPr>
          <w:rFonts w:hint="eastAsia" w:ascii="宋体" w:cs="宋体"/>
          <w:b/>
          <w:sz w:val="24"/>
        </w:rPr>
        <w:t>一、项目基本情况</w:t>
      </w:r>
    </w:p>
    <w:p w14:paraId="55576B92">
      <w:pPr>
        <w:widowControl/>
        <w:spacing w:line="460" w:lineRule="exact"/>
        <w:ind w:firstLine="480" w:firstLineChars="200"/>
        <w:jc w:val="left"/>
        <w:textAlignment w:val="baseline"/>
        <w:rPr>
          <w:rFonts w:ascii="宋体" w:cs="宋体"/>
          <w:sz w:val="24"/>
        </w:rPr>
      </w:pPr>
      <w:r>
        <w:rPr>
          <w:rFonts w:hint="eastAsia" w:ascii="宋体" w:cs="宋体"/>
          <w:sz w:val="24"/>
        </w:rPr>
        <w:t>项目编号：GS2025-Z1-G097（重）</w:t>
      </w:r>
    </w:p>
    <w:p w14:paraId="3BC40DB8">
      <w:pPr>
        <w:widowControl/>
        <w:spacing w:line="460" w:lineRule="exact"/>
        <w:ind w:firstLine="480" w:firstLineChars="200"/>
        <w:jc w:val="left"/>
        <w:textAlignment w:val="baseline"/>
        <w:rPr>
          <w:rFonts w:ascii="宋体" w:cs="宋体"/>
          <w:sz w:val="24"/>
          <w:u w:val="single"/>
        </w:rPr>
      </w:pPr>
      <w:r>
        <w:rPr>
          <w:rFonts w:hint="eastAsia" w:ascii="宋体" w:cs="宋体"/>
          <w:sz w:val="24"/>
        </w:rPr>
        <w:t>项目名称：东兴海关综合技术服务中心试剂耗材定点供应商采购</w:t>
      </w:r>
    </w:p>
    <w:p w14:paraId="584CF065">
      <w:pPr>
        <w:widowControl/>
        <w:spacing w:line="460" w:lineRule="exact"/>
        <w:ind w:firstLine="480" w:firstLineChars="200"/>
        <w:jc w:val="left"/>
        <w:textAlignment w:val="baseline"/>
        <w:rPr>
          <w:rFonts w:ascii="宋体" w:cs="宋体"/>
          <w:sz w:val="24"/>
        </w:rPr>
      </w:pPr>
      <w:r>
        <w:rPr>
          <w:rFonts w:hint="eastAsia" w:ascii="宋体" w:cs="宋体"/>
          <w:sz w:val="24"/>
        </w:rPr>
        <w:t>预算金额：A分标：</w:t>
      </w:r>
      <w:r>
        <w:rPr>
          <w:rFonts w:ascii="宋体" w:cs="宋体"/>
          <w:sz w:val="24"/>
        </w:rPr>
        <w:t>1129815</w:t>
      </w:r>
      <w:r>
        <w:rPr>
          <w:rFonts w:hint="eastAsia" w:ascii="宋体" w:cs="宋体"/>
          <w:sz w:val="24"/>
        </w:rPr>
        <w:t>.00元；B分标：</w:t>
      </w:r>
      <w:r>
        <w:rPr>
          <w:rFonts w:ascii="宋体" w:cs="宋体"/>
          <w:sz w:val="24"/>
        </w:rPr>
        <w:t>370389</w:t>
      </w:r>
      <w:r>
        <w:rPr>
          <w:rFonts w:hint="eastAsia" w:ascii="宋体" w:cs="宋体"/>
          <w:sz w:val="24"/>
        </w:rPr>
        <w:t>.00元；C分标：2000000.00元。</w:t>
      </w:r>
    </w:p>
    <w:p w14:paraId="1648C60E">
      <w:pPr>
        <w:widowControl/>
        <w:spacing w:line="460" w:lineRule="exact"/>
        <w:ind w:firstLine="480" w:firstLineChars="200"/>
        <w:jc w:val="left"/>
        <w:textAlignment w:val="baseline"/>
        <w:rPr>
          <w:rFonts w:ascii="宋体" w:cs="宋体"/>
          <w:sz w:val="24"/>
        </w:rPr>
      </w:pPr>
      <w:r>
        <w:rPr>
          <w:rFonts w:hint="eastAsia" w:ascii="宋体" w:cs="宋体"/>
          <w:sz w:val="24"/>
        </w:rPr>
        <w:t>投标单项合计最高限价：A分标：</w:t>
      </w:r>
      <w:r>
        <w:rPr>
          <w:rFonts w:ascii="宋体" w:cs="宋体"/>
          <w:sz w:val="24"/>
        </w:rPr>
        <w:t>72894</w:t>
      </w:r>
      <w:r>
        <w:rPr>
          <w:rFonts w:hint="eastAsia" w:ascii="宋体" w:cs="宋体"/>
          <w:sz w:val="24"/>
        </w:rPr>
        <w:t>.00元；B分标：</w:t>
      </w:r>
      <w:r>
        <w:rPr>
          <w:rFonts w:ascii="宋体" w:cs="宋体"/>
          <w:sz w:val="24"/>
        </w:rPr>
        <w:t>27113.7</w:t>
      </w:r>
      <w:r>
        <w:rPr>
          <w:rFonts w:hint="eastAsia" w:ascii="宋体" w:cs="宋体"/>
          <w:sz w:val="24"/>
        </w:rPr>
        <w:t>0元；C分标：</w:t>
      </w:r>
      <w:r>
        <w:rPr>
          <w:rFonts w:ascii="宋体" w:cs="宋体"/>
          <w:sz w:val="24"/>
        </w:rPr>
        <w:t>1713754.36</w:t>
      </w:r>
      <w:r>
        <w:rPr>
          <w:rFonts w:hint="eastAsia" w:ascii="宋体" w:cs="宋体"/>
          <w:sz w:val="24"/>
        </w:rPr>
        <w:t>元。</w:t>
      </w:r>
    </w:p>
    <w:p w14:paraId="3F6A47C4">
      <w:pPr>
        <w:widowControl/>
        <w:spacing w:line="460" w:lineRule="exact"/>
        <w:ind w:firstLine="480" w:firstLineChars="200"/>
        <w:jc w:val="left"/>
        <w:textAlignment w:val="baseline"/>
        <w:rPr>
          <w:rFonts w:ascii="宋体" w:cs="宋体"/>
          <w:sz w:val="24"/>
        </w:rPr>
      </w:pPr>
      <w:r>
        <w:rPr>
          <w:rFonts w:hint="eastAsia" w:ascii="宋体" w:cs="宋体"/>
          <w:sz w:val="24"/>
        </w:rPr>
        <w:t>采购需求： A分标：医学PCR检测试剂1批；B分标：医学常规检测试剂和耗材1批；C分标：理化、植检、动检、微生物等领域试剂耗材标准品1批，如需进一步了解详细内容，详见招标文件。</w:t>
      </w:r>
    </w:p>
    <w:p w14:paraId="5FFC145C">
      <w:pPr>
        <w:widowControl/>
        <w:spacing w:line="460" w:lineRule="exact"/>
        <w:ind w:firstLine="480" w:firstLineChars="200"/>
        <w:jc w:val="left"/>
        <w:textAlignment w:val="baseline"/>
        <w:rPr>
          <w:rFonts w:ascii="宋体" w:cs="宋体"/>
          <w:sz w:val="24"/>
        </w:rPr>
      </w:pPr>
      <w:r>
        <w:rPr>
          <w:rFonts w:hint="eastAsia" w:ascii="宋体" w:cs="宋体"/>
          <w:sz w:val="24"/>
        </w:rPr>
        <w:t>合同履行期限：服务期1年。</w:t>
      </w:r>
    </w:p>
    <w:p w14:paraId="4C333886">
      <w:pPr>
        <w:widowControl/>
        <w:spacing w:line="460" w:lineRule="exact"/>
        <w:ind w:firstLine="480" w:firstLineChars="200"/>
        <w:jc w:val="left"/>
        <w:textAlignment w:val="baseline"/>
        <w:rPr>
          <w:rFonts w:ascii="宋体" w:cs="宋体"/>
          <w:sz w:val="24"/>
        </w:rPr>
      </w:pPr>
      <w:r>
        <w:rPr>
          <w:rFonts w:hint="eastAsia" w:ascii="宋体" w:cs="宋体"/>
          <w:sz w:val="24"/>
        </w:rPr>
        <w:t>合同履行地点：采购人指定地点。</w:t>
      </w:r>
    </w:p>
    <w:p w14:paraId="44AFB27E">
      <w:pPr>
        <w:spacing w:line="460" w:lineRule="exact"/>
        <w:ind w:firstLine="480" w:firstLineChars="200"/>
        <w:rPr>
          <w:rFonts w:ascii="宋体"/>
          <w:sz w:val="24"/>
        </w:rPr>
      </w:pPr>
      <w:bookmarkStart w:id="8" w:name="_Toc28359090"/>
      <w:bookmarkStart w:id="9" w:name="_Toc35393799"/>
      <w:bookmarkStart w:id="10" w:name="_Toc35393630"/>
      <w:bookmarkStart w:id="11" w:name="_Toc28359013"/>
      <w:r>
        <w:rPr>
          <w:rFonts w:hint="eastAsia" w:ascii="宋体"/>
          <w:sz w:val="24"/>
        </w:rPr>
        <w:t>本项目是否联合体投标：</w:t>
      </w:r>
      <w:r>
        <w:rPr>
          <w:rFonts w:ascii="宋体"/>
          <w:sz w:val="24"/>
        </w:rPr>
        <w:t>□</w:t>
      </w:r>
      <w:r>
        <w:rPr>
          <w:rFonts w:hint="eastAsia" w:ascii="宋体"/>
          <w:sz w:val="24"/>
        </w:rPr>
        <w:t xml:space="preserve">是      </w:t>
      </w:r>
      <w:r>
        <w:rPr>
          <w:rFonts w:hint="eastAsia" w:ascii="宋体" w:hAnsi="宋体" w:eastAsia="MS Mincho" w:cs="MS Mincho"/>
          <w:sz w:val="24"/>
        </w:rPr>
        <w:t>☑</w:t>
      </w:r>
      <w:r>
        <w:rPr>
          <w:rFonts w:hint="eastAsia" w:ascii="宋体"/>
          <w:sz w:val="24"/>
        </w:rPr>
        <w:t>否</w:t>
      </w:r>
    </w:p>
    <w:p w14:paraId="5D3365EA">
      <w:pPr>
        <w:spacing w:line="460" w:lineRule="exact"/>
        <w:ind w:firstLine="482" w:firstLineChars="200"/>
        <w:rPr>
          <w:rFonts w:ascii="宋体"/>
          <w:b/>
          <w:sz w:val="24"/>
        </w:rPr>
      </w:pPr>
      <w:bookmarkStart w:id="12" w:name="_Toc22857"/>
      <w:r>
        <w:rPr>
          <w:rFonts w:hint="eastAsia" w:ascii="宋体" w:cs="宋体"/>
          <w:b/>
          <w:sz w:val="24"/>
        </w:rPr>
        <w:t>二、申请人的资格要求：</w:t>
      </w:r>
      <w:bookmarkEnd w:id="8"/>
      <w:bookmarkEnd w:id="9"/>
      <w:bookmarkEnd w:id="10"/>
      <w:bookmarkEnd w:id="11"/>
      <w:bookmarkEnd w:id="12"/>
    </w:p>
    <w:p w14:paraId="00CD8306">
      <w:pPr>
        <w:widowControl/>
        <w:spacing w:line="460" w:lineRule="exact"/>
        <w:ind w:firstLine="480" w:firstLineChars="200"/>
        <w:jc w:val="left"/>
        <w:textAlignment w:val="baseline"/>
        <w:rPr>
          <w:rFonts w:ascii="宋体" w:cs="宋体"/>
          <w:sz w:val="24"/>
        </w:rPr>
      </w:pPr>
      <w:r>
        <w:rPr>
          <w:rFonts w:hint="eastAsia" w:ascii="宋体" w:cs="宋体"/>
          <w:sz w:val="24"/>
        </w:rPr>
        <w:t>1.符合《中华人民共和国政府采购法》第二十二条规定，国内注册（指按国家有关规定要求注册的）；</w:t>
      </w:r>
    </w:p>
    <w:p w14:paraId="05011C4A">
      <w:pPr>
        <w:widowControl/>
        <w:spacing w:line="460" w:lineRule="exact"/>
        <w:ind w:firstLine="480" w:firstLineChars="200"/>
        <w:jc w:val="left"/>
        <w:textAlignment w:val="baseline"/>
        <w:rPr>
          <w:rFonts w:ascii="宋体" w:cs="宋体"/>
          <w:sz w:val="24"/>
        </w:rPr>
      </w:pPr>
      <w:bookmarkStart w:id="13" w:name="_Toc28359014"/>
      <w:bookmarkStart w:id="14" w:name="_Toc35393800"/>
      <w:bookmarkStart w:id="15" w:name="_Toc35393631"/>
      <w:bookmarkStart w:id="16" w:name="_Toc28359091"/>
      <w:r>
        <w:rPr>
          <w:rFonts w:hint="eastAsia" w:ascii="宋体" w:cs="宋体"/>
          <w:sz w:val="24"/>
        </w:rPr>
        <w:t>2.落实政府采购政策需满足的资格要求：本项目A分标专门面向中小企业采购，所投产品的制造商为中小微企业或监狱企业或残疾人福利性单位。</w:t>
      </w:r>
    </w:p>
    <w:p w14:paraId="0C1F7518">
      <w:pPr>
        <w:widowControl/>
        <w:spacing w:line="460" w:lineRule="exact"/>
        <w:ind w:firstLine="480" w:firstLineChars="200"/>
        <w:jc w:val="left"/>
        <w:textAlignment w:val="baseline"/>
        <w:rPr>
          <w:rFonts w:ascii="宋体" w:cs="宋体"/>
          <w:sz w:val="24"/>
        </w:rPr>
      </w:pPr>
      <w:r>
        <w:rPr>
          <w:rFonts w:hint="eastAsia" w:ascii="宋体" w:cs="宋体"/>
          <w:sz w:val="24"/>
        </w:rPr>
        <w:t>3.本项目的特定资格要求：</w:t>
      </w:r>
    </w:p>
    <w:p w14:paraId="75407DF8">
      <w:pPr>
        <w:widowControl/>
        <w:spacing w:line="460" w:lineRule="exact"/>
        <w:ind w:firstLine="480" w:firstLineChars="200"/>
        <w:jc w:val="left"/>
        <w:textAlignment w:val="baseline"/>
        <w:rPr>
          <w:rFonts w:ascii="宋体" w:cs="宋体"/>
          <w:sz w:val="24"/>
        </w:rPr>
      </w:pPr>
      <w:r>
        <w:rPr>
          <w:rFonts w:hint="eastAsia" w:ascii="宋体" w:cs="宋体"/>
          <w:sz w:val="24"/>
        </w:rPr>
        <w:t>A分标、B分标、C分标：投标人按《医疗器械监督管理条例》（国务院令第739号）医疗器械分类管理要求具备有效的医疗器械经营备案凭证或者经营许可证，且经营范围必须包含该分标属于医疗器械管理范畴的采购标的（符合《医疗器械监督管理条例》第四十一条第二款规定的除外）；或者投标人具有《医疗器械监督管理条例》第四十三条规定的注册人凭证；</w:t>
      </w:r>
    </w:p>
    <w:p w14:paraId="20AB22A7">
      <w:pPr>
        <w:widowControl/>
        <w:spacing w:line="460" w:lineRule="exact"/>
        <w:ind w:firstLine="480" w:firstLineChars="200"/>
        <w:jc w:val="left"/>
        <w:textAlignment w:val="baseline"/>
      </w:pPr>
      <w:r>
        <w:rPr>
          <w:rFonts w:hint="eastAsia" w:ascii="宋体" w:cs="宋体"/>
          <w:sz w:val="24"/>
        </w:rPr>
        <w:t>C分标：投标人须同时具备有效的危险化学品经营许可证和有效的非药品类易制毒化学品经营备案证明。</w:t>
      </w:r>
    </w:p>
    <w:p w14:paraId="0FE16287">
      <w:pPr>
        <w:pStyle w:val="3"/>
        <w:widowControl/>
        <w:spacing w:line="460" w:lineRule="exact"/>
        <w:ind w:firstLine="482" w:firstLineChars="200"/>
        <w:textAlignment w:val="baseline"/>
        <w:rPr>
          <w:rFonts w:ascii="宋体" w:cs="宋体"/>
          <w:b/>
        </w:rPr>
      </w:pPr>
      <w:r>
        <w:rPr>
          <w:rFonts w:hint="eastAsia" w:ascii="宋体" w:cs="宋体"/>
          <w:b/>
        </w:rPr>
        <w:t>三、获取采购文件</w:t>
      </w:r>
      <w:bookmarkEnd w:id="13"/>
      <w:bookmarkEnd w:id="14"/>
      <w:bookmarkEnd w:id="15"/>
      <w:bookmarkEnd w:id="16"/>
      <w:bookmarkStart w:id="17" w:name="_Toc35393633"/>
      <w:bookmarkStart w:id="18" w:name="_Toc28359093"/>
      <w:bookmarkStart w:id="19" w:name="_Toc35393802"/>
      <w:bookmarkStart w:id="20" w:name="_Toc28359016"/>
    </w:p>
    <w:p w14:paraId="2679D5E5">
      <w:pPr>
        <w:pStyle w:val="3"/>
        <w:widowControl/>
        <w:spacing w:line="460" w:lineRule="exact"/>
        <w:ind w:firstLine="480" w:firstLineChars="200"/>
        <w:textAlignment w:val="baseline"/>
        <w:rPr>
          <w:rFonts w:ascii="宋体" w:cs="宋体"/>
        </w:rPr>
      </w:pPr>
      <w:r>
        <w:rPr>
          <w:rFonts w:hint="eastAsia" w:ascii="宋体" w:cs="宋体"/>
        </w:rPr>
        <w:t>时间：2025年  月  日至2025年9月16日，每天上午8时30分至12时，下午2时30分至17时30分（北京时间，法定节假日除外）</w:t>
      </w:r>
    </w:p>
    <w:p w14:paraId="4E14684C">
      <w:pPr>
        <w:pStyle w:val="3"/>
        <w:widowControl/>
        <w:spacing w:line="460" w:lineRule="exact"/>
        <w:ind w:firstLine="480" w:firstLineChars="200"/>
        <w:textAlignment w:val="baseline"/>
        <w:rPr>
          <w:rFonts w:ascii="宋体" w:cs="宋体"/>
        </w:rPr>
      </w:pPr>
      <w:r>
        <w:rPr>
          <w:rFonts w:hint="eastAsia" w:ascii="宋体" w:cs="宋体"/>
        </w:rPr>
        <w:t>地点：广西国盛招标有限公司财务室（南宁市青秀区朱槿路10号新加坡园区星岛国际303号）</w:t>
      </w:r>
    </w:p>
    <w:p w14:paraId="73C24294">
      <w:pPr>
        <w:pStyle w:val="3"/>
        <w:widowControl/>
        <w:spacing w:line="460" w:lineRule="exact"/>
        <w:ind w:firstLine="480" w:firstLineChars="200"/>
        <w:textAlignment w:val="baseline"/>
        <w:rPr>
          <w:rFonts w:ascii="宋体" w:cs="宋体"/>
        </w:rPr>
      </w:pPr>
      <w:r>
        <w:rPr>
          <w:rFonts w:hint="eastAsia" w:ascii="宋体" w:cs="宋体"/>
        </w:rPr>
        <w:t>方式：</w:t>
      </w:r>
    </w:p>
    <w:p w14:paraId="5270263C">
      <w:pPr>
        <w:pStyle w:val="3"/>
        <w:widowControl/>
        <w:spacing w:line="460" w:lineRule="exact"/>
        <w:ind w:firstLine="480" w:firstLineChars="200"/>
        <w:textAlignment w:val="baseline"/>
        <w:rPr>
          <w:rFonts w:ascii="宋体" w:cs="宋体"/>
        </w:rPr>
      </w:pPr>
      <w:r>
        <w:rPr>
          <w:rFonts w:hint="eastAsia" w:ascii="宋体" w:cs="宋体"/>
        </w:rPr>
        <w:t>（1）现场购买：</w:t>
      </w:r>
    </w:p>
    <w:p w14:paraId="78041244">
      <w:pPr>
        <w:pStyle w:val="3"/>
        <w:widowControl/>
        <w:spacing w:line="460" w:lineRule="exact"/>
        <w:ind w:firstLine="480" w:firstLineChars="200"/>
        <w:textAlignment w:val="baseline"/>
        <w:rPr>
          <w:rFonts w:ascii="宋体" w:cs="宋体"/>
        </w:rPr>
      </w:pPr>
      <w:r>
        <w:rPr>
          <w:rFonts w:hint="eastAsia" w:ascii="宋体" w:cs="宋体"/>
        </w:rPr>
        <w:t>投标人自行到广西国盛招标有限公司购买，付款方式只接受现金付款或者银行转账，不接受微信付款、支付宝付款和银行卡刷卡支付。</w:t>
      </w:r>
    </w:p>
    <w:p w14:paraId="27E7A146">
      <w:pPr>
        <w:pStyle w:val="3"/>
        <w:widowControl/>
        <w:spacing w:line="460" w:lineRule="exact"/>
        <w:ind w:firstLine="480" w:firstLineChars="200"/>
        <w:textAlignment w:val="baseline"/>
        <w:rPr>
          <w:rFonts w:ascii="宋体" w:cs="宋体"/>
        </w:rPr>
      </w:pPr>
      <w:r>
        <w:rPr>
          <w:rFonts w:hint="eastAsia" w:ascii="宋体" w:cs="宋体"/>
        </w:rPr>
        <w:t>（2）邮寄购买：</w:t>
      </w:r>
    </w:p>
    <w:p w14:paraId="4188E9E3">
      <w:pPr>
        <w:pStyle w:val="3"/>
        <w:widowControl/>
        <w:spacing w:line="460" w:lineRule="exact"/>
        <w:ind w:firstLine="480" w:firstLineChars="200"/>
        <w:textAlignment w:val="baseline"/>
        <w:rPr>
          <w:rFonts w:ascii="宋体" w:cs="宋体"/>
        </w:rPr>
      </w:pPr>
      <w:r>
        <w:rPr>
          <w:rFonts w:hint="eastAsia" w:ascii="宋体" w:cs="宋体"/>
        </w:rPr>
        <w:t>投标人可以转账、电汇或网上汇款的形式支付标书款，如需邮寄另加邮费50元（未提供邮费的不代办邮寄，不提供电子标书），请将邮购款转入下述账号，投标人须在汇款凭据附言栏中写明项目编号、分标号及用途（如未标明项目编号，有可能导致无法获取招标文件）办理汇款后请将汇款凭据复印件、详细的收件人、邮寄地址、邮编、电子信箱、联系电话、传真号码等资料发送到我公司邮箱gxgszb@qq.com。如未能提供联系方式和准确的邮寄地址造成招标文件无法邮寄或无法联系的，后果由投标人自负。款到即寄招标文件。</w:t>
      </w:r>
    </w:p>
    <w:p w14:paraId="763B9198">
      <w:pPr>
        <w:pStyle w:val="3"/>
        <w:widowControl/>
        <w:spacing w:line="460" w:lineRule="exact"/>
        <w:ind w:firstLine="480" w:firstLineChars="200"/>
        <w:textAlignment w:val="baseline"/>
        <w:rPr>
          <w:rFonts w:ascii="宋体" w:cs="宋体"/>
        </w:rPr>
      </w:pPr>
      <w:r>
        <w:rPr>
          <w:rFonts w:hint="eastAsia" w:ascii="宋体" w:cs="宋体"/>
        </w:rPr>
        <w:t>开户名称：广西国盛招标有限公司</w:t>
      </w:r>
    </w:p>
    <w:p w14:paraId="797F34DF">
      <w:pPr>
        <w:pStyle w:val="3"/>
        <w:widowControl/>
        <w:spacing w:line="460" w:lineRule="exact"/>
        <w:ind w:firstLine="480" w:firstLineChars="200"/>
        <w:textAlignment w:val="baseline"/>
        <w:rPr>
          <w:rFonts w:ascii="宋体" w:cs="宋体"/>
        </w:rPr>
      </w:pPr>
      <w:r>
        <w:rPr>
          <w:rFonts w:hint="eastAsia" w:ascii="宋体" w:cs="宋体"/>
        </w:rPr>
        <w:t>开户银行：广西北部湾银行南宁财富国际支行</w:t>
      </w:r>
    </w:p>
    <w:p w14:paraId="08E03A43">
      <w:pPr>
        <w:pStyle w:val="3"/>
        <w:widowControl/>
        <w:spacing w:line="460" w:lineRule="exact"/>
        <w:ind w:firstLine="480" w:firstLineChars="200"/>
        <w:textAlignment w:val="baseline"/>
        <w:rPr>
          <w:rFonts w:ascii="宋体" w:cs="宋体"/>
        </w:rPr>
      </w:pPr>
      <w:r>
        <w:rPr>
          <w:rFonts w:hint="eastAsia" w:ascii="宋体" w:cs="宋体"/>
        </w:rPr>
        <w:t>银行账号：800072095766668</w:t>
      </w:r>
    </w:p>
    <w:p w14:paraId="0C3C7E8D">
      <w:pPr>
        <w:pStyle w:val="3"/>
        <w:widowControl/>
        <w:spacing w:line="460" w:lineRule="exact"/>
        <w:ind w:firstLine="480" w:firstLineChars="200"/>
        <w:textAlignment w:val="baseline"/>
        <w:rPr>
          <w:rFonts w:ascii="宋体" w:cs="宋体"/>
        </w:rPr>
      </w:pPr>
      <w:r>
        <w:rPr>
          <w:rFonts w:hint="eastAsia" w:ascii="宋体" w:cs="宋体"/>
        </w:rPr>
        <w:t>售价：300元/份</w:t>
      </w:r>
    </w:p>
    <w:p w14:paraId="115AEAF7">
      <w:pPr>
        <w:pStyle w:val="3"/>
        <w:widowControl/>
        <w:spacing w:line="460" w:lineRule="exact"/>
        <w:ind w:firstLine="482" w:firstLineChars="200"/>
        <w:textAlignment w:val="baseline"/>
        <w:rPr>
          <w:rFonts w:ascii="宋体" w:cs="宋体"/>
          <w:b/>
        </w:rPr>
      </w:pPr>
      <w:r>
        <w:rPr>
          <w:rFonts w:hint="eastAsia" w:ascii="宋体" w:cs="宋体"/>
          <w:b/>
        </w:rPr>
        <w:t>四、提交投标文件截止时间、开标时间和地点</w:t>
      </w:r>
    </w:p>
    <w:p w14:paraId="3343FB6E">
      <w:pPr>
        <w:pStyle w:val="3"/>
        <w:widowControl/>
        <w:spacing w:line="460" w:lineRule="exact"/>
        <w:ind w:firstLine="480" w:firstLineChars="200"/>
        <w:textAlignment w:val="baseline"/>
        <w:rPr>
          <w:rFonts w:ascii="宋体" w:cs="宋体"/>
        </w:rPr>
      </w:pPr>
      <w:r>
        <w:rPr>
          <w:rFonts w:hint="eastAsia" w:ascii="宋体" w:cs="宋体"/>
        </w:rPr>
        <w:t>投标文件截止时间、开标时间：</w:t>
      </w:r>
      <w:r>
        <w:rPr>
          <w:rFonts w:hint="eastAsia" w:ascii="宋体" w:cs="宋体"/>
          <w:u w:val="single"/>
        </w:rPr>
        <w:t>2025年  月  日9时30分</w:t>
      </w:r>
      <w:r>
        <w:rPr>
          <w:rFonts w:hint="eastAsia" w:ascii="宋体" w:cs="宋体"/>
        </w:rPr>
        <w:t>（北京时间）</w:t>
      </w:r>
    </w:p>
    <w:bookmarkEnd w:id="17"/>
    <w:bookmarkEnd w:id="18"/>
    <w:bookmarkEnd w:id="19"/>
    <w:bookmarkEnd w:id="20"/>
    <w:p w14:paraId="57B1B88D">
      <w:pPr>
        <w:pStyle w:val="3"/>
        <w:widowControl/>
        <w:spacing w:line="460" w:lineRule="exact"/>
        <w:ind w:firstLine="480" w:firstLineChars="200"/>
        <w:jc w:val="left"/>
        <w:textAlignment w:val="baseline"/>
        <w:rPr>
          <w:rFonts w:ascii="宋体" w:cs="宋体"/>
        </w:rPr>
      </w:pPr>
      <w:bookmarkStart w:id="21" w:name="_Toc35393635"/>
      <w:bookmarkStart w:id="22" w:name="_Toc35393804"/>
      <w:r>
        <w:rPr>
          <w:rFonts w:hint="eastAsia" w:ascii="宋体" w:cs="宋体"/>
        </w:rPr>
        <w:t>开标地点：广西国盛招标有限公司开标厅（南宁市青秀区朱槿路10号新加坡园区星岛国际303号）</w:t>
      </w:r>
    </w:p>
    <w:p w14:paraId="4CC06213">
      <w:pPr>
        <w:pStyle w:val="3"/>
        <w:widowControl/>
        <w:spacing w:line="460" w:lineRule="exact"/>
        <w:ind w:firstLine="482" w:firstLineChars="200"/>
        <w:textAlignment w:val="baseline"/>
        <w:rPr>
          <w:rFonts w:ascii="宋体" w:cs="宋体"/>
          <w:b/>
        </w:rPr>
      </w:pPr>
      <w:r>
        <w:rPr>
          <w:rFonts w:hint="eastAsia" w:ascii="宋体" w:cs="宋体"/>
          <w:b/>
        </w:rPr>
        <w:t>五、公告期限</w:t>
      </w:r>
    </w:p>
    <w:p w14:paraId="69441B0F">
      <w:pPr>
        <w:pStyle w:val="3"/>
        <w:widowControl/>
        <w:spacing w:line="460" w:lineRule="exact"/>
        <w:ind w:firstLine="480" w:firstLineChars="200"/>
        <w:textAlignment w:val="baseline"/>
        <w:rPr>
          <w:rFonts w:ascii="宋体" w:cs="宋体"/>
        </w:rPr>
      </w:pPr>
      <w:r>
        <w:rPr>
          <w:rFonts w:hint="eastAsia" w:ascii="宋体" w:cs="宋体"/>
        </w:rPr>
        <w:t>自本公告发布之日起5个工作日。</w:t>
      </w:r>
    </w:p>
    <w:p w14:paraId="4B52AA01">
      <w:pPr>
        <w:pStyle w:val="3"/>
        <w:widowControl/>
        <w:spacing w:line="460" w:lineRule="exact"/>
        <w:ind w:firstLine="482" w:firstLineChars="200"/>
        <w:textAlignment w:val="baseline"/>
        <w:rPr>
          <w:rFonts w:ascii="宋体" w:cs="宋体"/>
          <w:b/>
        </w:rPr>
      </w:pPr>
      <w:bookmarkStart w:id="23" w:name="_Toc19873"/>
      <w:r>
        <w:rPr>
          <w:rFonts w:hint="eastAsia" w:ascii="宋体" w:cs="宋体"/>
          <w:b/>
        </w:rPr>
        <w:t>六、其他补充事宜</w:t>
      </w:r>
      <w:bookmarkEnd w:id="21"/>
      <w:bookmarkEnd w:id="22"/>
      <w:bookmarkEnd w:id="23"/>
    </w:p>
    <w:p w14:paraId="3090BBA9">
      <w:pPr>
        <w:widowControl/>
        <w:spacing w:line="460" w:lineRule="exact"/>
        <w:ind w:firstLine="480" w:firstLineChars="200"/>
        <w:jc w:val="left"/>
        <w:textAlignment w:val="baseline"/>
        <w:rPr>
          <w:rFonts w:ascii="宋体" w:cs="宋体"/>
          <w:sz w:val="24"/>
        </w:rPr>
      </w:pPr>
      <w:r>
        <w:rPr>
          <w:rFonts w:hint="eastAsia" w:ascii="宋体" w:cs="宋体"/>
          <w:sz w:val="24"/>
        </w:rPr>
        <w:t>1.投标保证金（人民币）：A分标：人民币壹万壹仟贰佰元整（¥11,200.00元）； B分标：人民币叁仟柒佰元整（¥3,700.00元）；C分标：人民币贰万元整（¥20,000.00元）。</w:t>
      </w:r>
    </w:p>
    <w:p w14:paraId="4C03D55E">
      <w:pPr>
        <w:widowControl/>
        <w:spacing w:line="460" w:lineRule="exact"/>
        <w:ind w:firstLine="480" w:firstLineChars="200"/>
        <w:jc w:val="left"/>
        <w:textAlignment w:val="baseline"/>
        <w:rPr>
          <w:rFonts w:ascii="宋体" w:cs="宋体"/>
          <w:sz w:val="24"/>
        </w:rPr>
      </w:pPr>
      <w:r>
        <w:rPr>
          <w:rFonts w:hint="eastAsia" w:ascii="宋体" w:cs="宋体"/>
          <w:sz w:val="24"/>
        </w:rPr>
        <w:t>2.投标保证金的交纳方式：投标保证金的交纳方式：银行转账、电汇或网上支付、支票、汇票、本票或者银行、保险机构出具的保函，禁止采用现钞交纳方式。采用银行转账、电汇或网上支付方式的，在投标截止时间前交到广西国盛招标有限公司账户；采用支票、汇票、本票或者保函等方式的，在投标截止时间前，投标人应当递交单独密封的支票、汇票、本票、保函原件。否则视为无效投标保证金。</w:t>
      </w:r>
    </w:p>
    <w:p w14:paraId="64A493D3">
      <w:pPr>
        <w:widowControl/>
        <w:spacing w:line="460" w:lineRule="exact"/>
        <w:ind w:firstLine="480" w:firstLineChars="200"/>
        <w:jc w:val="left"/>
        <w:textAlignment w:val="baseline"/>
        <w:rPr>
          <w:rFonts w:ascii="宋体" w:cs="宋体"/>
          <w:sz w:val="24"/>
        </w:rPr>
      </w:pPr>
      <w:r>
        <w:rPr>
          <w:rFonts w:hint="eastAsia" w:ascii="宋体" w:cs="宋体"/>
          <w:sz w:val="24"/>
        </w:rPr>
        <w:t>开户名称：广西国盛招标有限公司</w:t>
      </w:r>
    </w:p>
    <w:p w14:paraId="66C807E8">
      <w:pPr>
        <w:widowControl/>
        <w:spacing w:line="460" w:lineRule="exact"/>
        <w:ind w:firstLine="480" w:firstLineChars="200"/>
        <w:jc w:val="left"/>
        <w:textAlignment w:val="baseline"/>
        <w:rPr>
          <w:rFonts w:ascii="宋体" w:cs="宋体"/>
          <w:sz w:val="24"/>
        </w:rPr>
      </w:pPr>
      <w:r>
        <w:rPr>
          <w:rFonts w:hint="eastAsia" w:ascii="宋体" w:cs="宋体"/>
          <w:sz w:val="24"/>
        </w:rPr>
        <w:t>开户银行：上海浦东发展银行南宁分行营业部</w:t>
      </w:r>
    </w:p>
    <w:p w14:paraId="779FE488">
      <w:pPr>
        <w:widowControl/>
        <w:spacing w:line="460" w:lineRule="exact"/>
        <w:ind w:firstLine="480" w:firstLineChars="200"/>
        <w:jc w:val="left"/>
        <w:textAlignment w:val="baseline"/>
        <w:rPr>
          <w:rFonts w:ascii="宋体" w:cs="宋体"/>
          <w:sz w:val="24"/>
        </w:rPr>
      </w:pPr>
      <w:r>
        <w:rPr>
          <w:rFonts w:hint="eastAsia" w:ascii="宋体" w:cs="宋体"/>
          <w:sz w:val="24"/>
        </w:rPr>
        <w:t>银行账号：63010154700016896</w:t>
      </w:r>
    </w:p>
    <w:p w14:paraId="0CAC9809">
      <w:pPr>
        <w:widowControl/>
        <w:spacing w:line="460" w:lineRule="exact"/>
        <w:ind w:firstLine="480" w:firstLineChars="200"/>
        <w:jc w:val="left"/>
        <w:textAlignment w:val="baseline"/>
        <w:rPr>
          <w:rFonts w:ascii="宋体" w:cs="宋体"/>
          <w:sz w:val="24"/>
        </w:rPr>
      </w:pPr>
      <w:r>
        <w:rPr>
          <w:rFonts w:hint="eastAsia" w:ascii="宋体" w:cs="宋体"/>
          <w:sz w:val="24"/>
        </w:rPr>
        <w:t>（备注中须写明本项目名称或编号、分标号）</w:t>
      </w:r>
    </w:p>
    <w:p w14:paraId="2A828BD5">
      <w:pPr>
        <w:widowControl/>
        <w:spacing w:line="460" w:lineRule="exact"/>
        <w:ind w:firstLine="480" w:firstLineChars="200"/>
        <w:jc w:val="left"/>
        <w:textAlignment w:val="baseline"/>
        <w:rPr>
          <w:rFonts w:ascii="宋体" w:cs="宋体"/>
          <w:sz w:val="24"/>
        </w:rPr>
      </w:pPr>
      <w:r>
        <w:rPr>
          <w:rFonts w:hint="eastAsia" w:ascii="宋体" w:cs="宋体"/>
          <w:sz w:val="24"/>
        </w:rPr>
        <w:t>3.网上公告媒体查询：www.ccgp.gov.cn（中国政府采购网）、nanning.customs.gov.cn（中华人民共和国南宁海关网）、www.gxgszb.com（广西国盛招标有限公司网）</w:t>
      </w:r>
    </w:p>
    <w:p w14:paraId="5624D52E">
      <w:pPr>
        <w:pStyle w:val="3"/>
        <w:widowControl/>
        <w:spacing w:line="460" w:lineRule="exact"/>
        <w:ind w:firstLine="482" w:firstLineChars="200"/>
        <w:textAlignment w:val="baseline"/>
        <w:rPr>
          <w:rFonts w:ascii="宋体" w:cs="宋体"/>
          <w:b/>
        </w:rPr>
      </w:pPr>
      <w:bookmarkStart w:id="24" w:name="_Toc35393805"/>
      <w:bookmarkStart w:id="25" w:name="_Toc35393636"/>
      <w:bookmarkStart w:id="26" w:name="_Toc28359018"/>
      <w:bookmarkStart w:id="27" w:name="_Toc28359095"/>
      <w:bookmarkStart w:id="28" w:name="_Toc27874"/>
      <w:r>
        <w:rPr>
          <w:rFonts w:hint="eastAsia" w:ascii="宋体" w:cs="宋体"/>
          <w:b/>
        </w:rPr>
        <w:t>七、</w:t>
      </w:r>
      <w:bookmarkEnd w:id="24"/>
      <w:bookmarkEnd w:id="25"/>
      <w:bookmarkEnd w:id="26"/>
      <w:bookmarkEnd w:id="27"/>
      <w:r>
        <w:rPr>
          <w:rFonts w:hint="eastAsia" w:ascii="宋体" w:cs="宋体"/>
          <w:b/>
        </w:rPr>
        <w:t>对本次招标提出询问，请按以下方式联系。</w:t>
      </w:r>
      <w:bookmarkEnd w:id="28"/>
    </w:p>
    <w:p w14:paraId="18137510">
      <w:pPr>
        <w:widowControl/>
        <w:spacing w:line="460" w:lineRule="exact"/>
        <w:ind w:firstLine="480" w:firstLineChars="200"/>
        <w:jc w:val="left"/>
        <w:textAlignment w:val="baseline"/>
        <w:rPr>
          <w:rFonts w:ascii="宋体" w:cs="宋体"/>
          <w:sz w:val="24"/>
        </w:rPr>
      </w:pPr>
      <w:r>
        <w:rPr>
          <w:rFonts w:hint="eastAsia" w:ascii="宋体" w:cs="宋体"/>
          <w:sz w:val="24"/>
        </w:rPr>
        <w:t>1.采购人信息</w:t>
      </w:r>
    </w:p>
    <w:p w14:paraId="688B1F41">
      <w:pPr>
        <w:widowControl/>
        <w:spacing w:line="460" w:lineRule="exact"/>
        <w:ind w:firstLine="480" w:firstLineChars="200"/>
        <w:jc w:val="left"/>
        <w:textAlignment w:val="baseline"/>
        <w:rPr>
          <w:rFonts w:ascii="宋体" w:cs="宋体"/>
          <w:sz w:val="24"/>
        </w:rPr>
      </w:pPr>
      <w:r>
        <w:rPr>
          <w:rFonts w:hint="eastAsia" w:ascii="宋体" w:cs="宋体"/>
          <w:sz w:val="24"/>
        </w:rPr>
        <w:t>名称：</w:t>
      </w:r>
      <w:bookmarkStart w:id="29" w:name="_Toc28359086"/>
      <w:bookmarkStart w:id="30" w:name="_Toc28359009"/>
      <w:r>
        <w:rPr>
          <w:rFonts w:hint="eastAsia" w:ascii="宋体" w:cs="宋体"/>
          <w:sz w:val="24"/>
        </w:rPr>
        <w:t>中华人民共和国南宁海关</w:t>
      </w:r>
    </w:p>
    <w:p w14:paraId="10051CCA">
      <w:pPr>
        <w:widowControl/>
        <w:spacing w:line="460" w:lineRule="exact"/>
        <w:ind w:firstLine="480" w:firstLineChars="200"/>
        <w:jc w:val="left"/>
        <w:textAlignment w:val="baseline"/>
        <w:rPr>
          <w:rFonts w:ascii="宋体" w:cs="宋体"/>
          <w:sz w:val="24"/>
        </w:rPr>
      </w:pPr>
      <w:r>
        <w:rPr>
          <w:rFonts w:hint="eastAsia" w:ascii="宋体" w:cs="宋体"/>
          <w:sz w:val="24"/>
        </w:rPr>
        <w:t>地址：南宁市中柬路1号</w:t>
      </w:r>
    </w:p>
    <w:p w14:paraId="1A034042">
      <w:pPr>
        <w:widowControl/>
        <w:spacing w:line="460" w:lineRule="exact"/>
        <w:ind w:firstLine="480" w:firstLineChars="200"/>
        <w:jc w:val="left"/>
        <w:textAlignment w:val="baseline"/>
        <w:rPr>
          <w:rFonts w:ascii="宋体" w:cs="宋体"/>
          <w:sz w:val="24"/>
        </w:rPr>
      </w:pPr>
      <w:r>
        <w:rPr>
          <w:rFonts w:hint="eastAsia" w:ascii="宋体" w:cs="宋体"/>
          <w:sz w:val="24"/>
        </w:rPr>
        <w:t>联系人：张工</w:t>
      </w:r>
    </w:p>
    <w:p w14:paraId="6370A353">
      <w:pPr>
        <w:widowControl/>
        <w:spacing w:line="460" w:lineRule="exact"/>
        <w:ind w:firstLine="480" w:firstLineChars="200"/>
        <w:jc w:val="left"/>
        <w:textAlignment w:val="baseline"/>
        <w:rPr>
          <w:rFonts w:ascii="宋体" w:cs="宋体"/>
          <w:sz w:val="24"/>
        </w:rPr>
      </w:pPr>
      <w:r>
        <w:rPr>
          <w:rFonts w:hint="eastAsia" w:ascii="宋体" w:cs="宋体"/>
          <w:sz w:val="24"/>
        </w:rPr>
        <w:t>电话：0771-5369795</w:t>
      </w:r>
    </w:p>
    <w:p w14:paraId="7A817163">
      <w:pPr>
        <w:widowControl/>
        <w:spacing w:line="460" w:lineRule="exact"/>
        <w:ind w:firstLine="480" w:firstLineChars="200"/>
        <w:jc w:val="left"/>
        <w:textAlignment w:val="baseline"/>
        <w:rPr>
          <w:rFonts w:ascii="宋体" w:cs="宋体"/>
          <w:sz w:val="24"/>
        </w:rPr>
      </w:pPr>
      <w:r>
        <w:rPr>
          <w:rFonts w:hint="eastAsia" w:ascii="宋体" w:cs="宋体"/>
          <w:sz w:val="24"/>
        </w:rPr>
        <w:t>2.采购代理机构信息</w:t>
      </w:r>
      <w:bookmarkEnd w:id="29"/>
      <w:bookmarkEnd w:id="30"/>
    </w:p>
    <w:p w14:paraId="4A7E6D72">
      <w:pPr>
        <w:widowControl/>
        <w:spacing w:line="460" w:lineRule="exact"/>
        <w:ind w:firstLine="480" w:firstLineChars="200"/>
        <w:jc w:val="left"/>
        <w:textAlignment w:val="baseline"/>
        <w:rPr>
          <w:rFonts w:ascii="宋体" w:cs="宋体"/>
          <w:sz w:val="24"/>
        </w:rPr>
      </w:pPr>
      <w:r>
        <w:rPr>
          <w:rFonts w:hint="eastAsia" w:ascii="宋体" w:cs="宋体"/>
          <w:sz w:val="24"/>
        </w:rPr>
        <w:t>名称：广西国盛招标有限公司</w:t>
      </w:r>
    </w:p>
    <w:p w14:paraId="1647D725">
      <w:pPr>
        <w:widowControl/>
        <w:spacing w:line="460" w:lineRule="exact"/>
        <w:ind w:firstLine="480" w:firstLineChars="200"/>
        <w:jc w:val="left"/>
        <w:textAlignment w:val="baseline"/>
        <w:rPr>
          <w:rFonts w:ascii="宋体" w:cs="宋体"/>
          <w:sz w:val="24"/>
        </w:rPr>
      </w:pPr>
      <w:r>
        <w:rPr>
          <w:rFonts w:hint="eastAsia" w:ascii="宋体" w:cs="宋体"/>
          <w:sz w:val="24"/>
        </w:rPr>
        <w:t>地址：</w:t>
      </w:r>
      <w:bookmarkStart w:id="31" w:name="_Toc28359010"/>
      <w:bookmarkStart w:id="32" w:name="_Toc28359087"/>
      <w:r>
        <w:rPr>
          <w:rFonts w:hint="eastAsia" w:ascii="宋体" w:cs="宋体"/>
          <w:sz w:val="24"/>
        </w:rPr>
        <w:t>广西南宁市青秀区朱槿路10号新加坡园区星岛国际303号</w:t>
      </w:r>
    </w:p>
    <w:p w14:paraId="726DB8A8">
      <w:pPr>
        <w:widowControl/>
        <w:spacing w:line="460" w:lineRule="exact"/>
        <w:ind w:firstLine="480" w:firstLineChars="200"/>
        <w:jc w:val="left"/>
        <w:textAlignment w:val="baseline"/>
        <w:rPr>
          <w:rFonts w:ascii="宋体" w:cs="宋体"/>
          <w:sz w:val="24"/>
        </w:rPr>
      </w:pPr>
      <w:r>
        <w:rPr>
          <w:rFonts w:hint="eastAsia" w:ascii="宋体" w:cs="宋体"/>
          <w:sz w:val="24"/>
        </w:rPr>
        <w:t>项目负责人：梁升</w:t>
      </w:r>
    </w:p>
    <w:p w14:paraId="156F4AB7">
      <w:pPr>
        <w:widowControl/>
        <w:spacing w:line="460" w:lineRule="exact"/>
        <w:ind w:firstLine="480" w:firstLineChars="200"/>
        <w:jc w:val="left"/>
        <w:textAlignment w:val="baseline"/>
        <w:rPr>
          <w:rFonts w:ascii="宋体" w:cs="宋体"/>
          <w:sz w:val="24"/>
        </w:rPr>
      </w:pPr>
      <w:r>
        <w:rPr>
          <w:rFonts w:hint="eastAsia" w:ascii="宋体" w:cs="宋体"/>
          <w:sz w:val="24"/>
        </w:rPr>
        <w:t>联系电话：0771-5828133</w:t>
      </w:r>
    </w:p>
    <w:bookmarkEnd w:id="31"/>
    <w:bookmarkEnd w:id="32"/>
    <w:p w14:paraId="62154EF8">
      <w:pPr>
        <w:spacing w:line="460" w:lineRule="exact"/>
        <w:jc w:val="right"/>
        <w:rPr>
          <w:rFonts w:ascii="宋体" w:cs="宋体"/>
          <w:sz w:val="24"/>
        </w:rPr>
      </w:pPr>
      <w:r>
        <w:rPr>
          <w:rFonts w:hint="eastAsia" w:ascii="宋体" w:cs="宋体"/>
          <w:sz w:val="24"/>
        </w:rPr>
        <w:t>广西国盛招标有限公司</w:t>
      </w:r>
    </w:p>
    <w:p w14:paraId="6B7F54D2">
      <w:pPr>
        <w:pStyle w:val="2"/>
        <w:spacing w:line="460" w:lineRule="exact"/>
        <w:ind w:firstLine="240"/>
        <w:jc w:val="right"/>
        <w:rPr>
          <w:rFonts w:cs="宋体"/>
          <w:sz w:val="24"/>
          <w:szCs w:val="24"/>
        </w:rPr>
      </w:pPr>
      <w:r>
        <w:rPr>
          <w:rFonts w:hint="eastAsia" w:cs="宋体"/>
          <w:sz w:val="24"/>
          <w:szCs w:val="24"/>
        </w:rPr>
        <w:t>2025年  月  日</w:t>
      </w:r>
    </w:p>
    <w:p w14:paraId="02D08F4C">
      <w:pPr>
        <w:pStyle w:val="2"/>
        <w:spacing w:line="460" w:lineRule="exact"/>
        <w:ind w:firstLine="240"/>
        <w:jc w:val="right"/>
        <w:rPr>
          <w:rFonts w:cs="宋体"/>
          <w:sz w:val="24"/>
          <w:szCs w:val="24"/>
        </w:rPr>
      </w:pPr>
    </w:p>
    <w:p w14:paraId="08A84D77">
      <w:pPr>
        <w:widowControl/>
        <w:spacing w:line="460" w:lineRule="exact"/>
        <w:ind w:firstLine="420" w:firstLineChars="200"/>
        <w:jc w:val="left"/>
        <w:textAlignment w:val="baseline"/>
        <w:rPr>
          <w:rFonts w:cs="宋体"/>
        </w:rPr>
      </w:pPr>
      <w:r>
        <w:rPr>
          <w:rFonts w:hint="eastAsia" w:cs="宋体"/>
        </w:rPr>
        <w:br w:type="page"/>
      </w:r>
    </w:p>
    <w:p w14:paraId="5EC6F613">
      <w:pPr>
        <w:pStyle w:val="4"/>
        <w:ind w:left="105"/>
        <w:rPr>
          <w:rFonts w:ascii="宋体" w:cs="宋体"/>
        </w:rPr>
      </w:pPr>
      <w:bookmarkStart w:id="33" w:name="_Toc175840796"/>
      <w:r>
        <w:rPr>
          <w:rFonts w:hint="eastAsia" w:ascii="宋体" w:cs="宋体"/>
        </w:rPr>
        <w:t>第二章  项目采购需求</w:t>
      </w:r>
      <w:bookmarkEnd w:id="33"/>
    </w:p>
    <w:p w14:paraId="24004121">
      <w:pPr>
        <w:snapToGrid w:val="0"/>
        <w:spacing w:line="440" w:lineRule="exact"/>
        <w:rPr>
          <w:rFonts w:ascii="宋体"/>
          <w:b/>
          <w:sz w:val="24"/>
        </w:rPr>
      </w:pPr>
      <w:r>
        <w:rPr>
          <w:rFonts w:ascii="宋体"/>
          <w:b/>
          <w:sz w:val="24"/>
        </w:rPr>
        <w:t>说明：</w:t>
      </w:r>
    </w:p>
    <w:p w14:paraId="4B6D9DF7">
      <w:pPr>
        <w:snapToGrid w:val="0"/>
        <w:spacing w:line="440" w:lineRule="exact"/>
        <w:ind w:firstLine="480" w:firstLineChars="200"/>
        <w:rPr>
          <w:rFonts w:ascii="宋体"/>
          <w:sz w:val="24"/>
        </w:rPr>
      </w:pPr>
      <w:r>
        <w:rPr>
          <w:rFonts w:hint="eastAsia" w:ascii="宋体"/>
          <w:sz w:val="24"/>
        </w:rPr>
        <w:t>一、</w:t>
      </w:r>
      <w:r>
        <w:rPr>
          <w:bCs/>
          <w:sz w:val="24"/>
        </w:rPr>
        <w:t>“实质性要求”是指</w:t>
      </w:r>
      <w:r>
        <w:rPr>
          <w:rFonts w:hint="eastAsia"/>
          <w:bCs/>
          <w:sz w:val="24"/>
        </w:rPr>
        <w:t>招标文件</w:t>
      </w:r>
      <w:r>
        <w:rPr>
          <w:bCs/>
          <w:sz w:val="24"/>
        </w:rPr>
        <w:t>中已经指明不满足则</w:t>
      </w:r>
      <w:r>
        <w:rPr>
          <w:rFonts w:hint="eastAsia"/>
          <w:bCs/>
          <w:sz w:val="24"/>
        </w:rPr>
        <w:t>竞标</w:t>
      </w:r>
      <w:r>
        <w:rPr>
          <w:bCs/>
          <w:sz w:val="24"/>
        </w:rPr>
        <w:t>无效的条款，或者不能负偏离的条款，或者采购需求中带“</w:t>
      </w:r>
      <w:r>
        <w:rPr>
          <w:rFonts w:hint="eastAsia"/>
          <w:bCs/>
          <w:sz w:val="24"/>
        </w:rPr>
        <w:t>▲</w:t>
      </w:r>
      <w:r>
        <w:rPr>
          <w:bCs/>
          <w:sz w:val="24"/>
        </w:rPr>
        <w:t>”的条款。</w:t>
      </w:r>
    </w:p>
    <w:p w14:paraId="61325615">
      <w:pPr>
        <w:snapToGrid w:val="0"/>
        <w:spacing w:line="440" w:lineRule="exact"/>
        <w:ind w:firstLine="480" w:firstLineChars="200"/>
        <w:rPr>
          <w:bCs/>
          <w:sz w:val="24"/>
        </w:rPr>
      </w:pPr>
      <w:r>
        <w:rPr>
          <w:rFonts w:hint="eastAsia" w:ascii="宋体"/>
          <w:sz w:val="24"/>
        </w:rPr>
        <w:t>二、投标人所投标货物或服务如国家有强制性要求的按国家规定执行，并提供相关证明</w:t>
      </w:r>
      <w:r>
        <w:rPr>
          <w:rFonts w:hint="eastAsia"/>
          <w:bCs/>
          <w:sz w:val="24"/>
        </w:rPr>
        <w:t>材料。若执行标准有修改或更新按最新版本执行。</w:t>
      </w:r>
    </w:p>
    <w:p w14:paraId="393D15AF">
      <w:pPr>
        <w:snapToGrid w:val="0"/>
        <w:spacing w:line="440" w:lineRule="exact"/>
        <w:ind w:firstLine="480" w:firstLineChars="200"/>
        <w:rPr>
          <w:bCs/>
          <w:sz w:val="24"/>
        </w:rPr>
      </w:pPr>
      <w:r>
        <w:rPr>
          <w:rFonts w:hint="eastAsia"/>
          <w:bCs/>
          <w:sz w:val="24"/>
        </w:rPr>
        <w:t>三</w:t>
      </w:r>
      <w:r>
        <w:rPr>
          <w:bCs/>
          <w:sz w:val="24"/>
        </w:rPr>
        <w:t>、根据《财政部发展改革委生态环境部市场监管总局关于调整优化节能产品、环境标志产品政府采购执行机制的通知》（财库〔2019〕9 号）和《关于印发节能产品政府采购品目清单的通知》（财库〔2019〕19 号）的规定，采购需求中的产品属于节能产品政府采购品目清单内标注“</w:t>
      </w:r>
      <w:r>
        <w:rPr>
          <w:rFonts w:hint="eastAsia"/>
          <w:bCs/>
          <w:sz w:val="24"/>
        </w:rPr>
        <w:t>★</w:t>
      </w:r>
      <w:r>
        <w:rPr>
          <w:bCs/>
          <w:sz w:val="24"/>
        </w:rPr>
        <w:t>”的（详见本章后附的节能产品政府采购品目清单），</w:t>
      </w:r>
      <w:r>
        <w:rPr>
          <w:rFonts w:hint="eastAsia"/>
          <w:bCs/>
          <w:sz w:val="24"/>
        </w:rPr>
        <w:t>投标</w:t>
      </w:r>
      <w:r>
        <w:rPr>
          <w:bCs/>
          <w:sz w:val="24"/>
        </w:rPr>
        <w:t>人的</w:t>
      </w:r>
      <w:r>
        <w:rPr>
          <w:rFonts w:hint="eastAsia"/>
          <w:bCs/>
          <w:sz w:val="24"/>
        </w:rPr>
        <w:t>投标</w:t>
      </w:r>
      <w:r>
        <w:rPr>
          <w:bCs/>
          <w:sz w:val="24"/>
        </w:rPr>
        <w:t>货物必须使用政府强制采购的节能产品，否则</w:t>
      </w:r>
      <w:r>
        <w:rPr>
          <w:rFonts w:hint="eastAsia"/>
          <w:bCs/>
          <w:sz w:val="24"/>
        </w:rPr>
        <w:t>投标</w:t>
      </w:r>
      <w:r>
        <w:rPr>
          <w:bCs/>
          <w:sz w:val="24"/>
        </w:rPr>
        <w:t>文件作无效处理。</w:t>
      </w:r>
    </w:p>
    <w:p w14:paraId="7BA9C098">
      <w:pPr>
        <w:snapToGrid w:val="0"/>
        <w:spacing w:line="440" w:lineRule="exact"/>
        <w:ind w:firstLine="480" w:firstLineChars="200"/>
        <w:rPr>
          <w:rFonts w:ascii="宋体"/>
          <w:sz w:val="24"/>
        </w:rPr>
      </w:pPr>
      <w:r>
        <w:rPr>
          <w:rFonts w:hint="eastAsia"/>
          <w:bCs/>
          <w:sz w:val="24"/>
        </w:rPr>
        <w:t>四、采购标的对应的中小企业划分标准所属行业：根据《关于印发中小企业划型标准规定的通知》（工信部联企业〔2011〕300 号），本次采购的所</w:t>
      </w:r>
      <w:r>
        <w:rPr>
          <w:rFonts w:hint="eastAsia" w:ascii="宋体"/>
          <w:sz w:val="24"/>
        </w:rPr>
        <w:t>有标的均属于：工业。</w:t>
      </w:r>
    </w:p>
    <w:p w14:paraId="1B09A495">
      <w:pPr>
        <w:snapToGrid w:val="0"/>
        <w:spacing w:line="440" w:lineRule="exact"/>
        <w:ind w:firstLine="482" w:firstLineChars="200"/>
        <w:rPr>
          <w:rFonts w:ascii="宋体"/>
          <w:b/>
          <w:sz w:val="24"/>
        </w:rPr>
      </w:pPr>
      <w:r>
        <w:rPr>
          <w:rFonts w:hint="eastAsia" w:ascii="宋体"/>
          <w:b/>
          <w:sz w:val="24"/>
        </w:rPr>
        <w:t>五、本采购项目涉及的货物不接受进口产品（即通过中国海关报关验放进入中国境内且产自关境外的产品）参与投标，如有进口产品参与投标的作无效标处理。</w:t>
      </w:r>
    </w:p>
    <w:p w14:paraId="3A132750">
      <w:pPr>
        <w:snapToGrid w:val="0"/>
        <w:spacing w:line="440" w:lineRule="exact"/>
        <w:ind w:firstLine="482" w:firstLineChars="200"/>
        <w:rPr>
          <w:rFonts w:ascii="宋体"/>
          <w:b/>
          <w:sz w:val="24"/>
        </w:rPr>
      </w:pPr>
      <w:r>
        <w:rPr>
          <w:rFonts w:hint="eastAsia" w:ascii="宋体"/>
          <w:b/>
          <w:sz w:val="24"/>
        </w:rPr>
        <w:t>六、本文件所称中小企业，是指在中华人民共和国境内依法设立，依据国务院批准的中小企业划分标准确定的中型企业、小型企业和微型企业，但与大企业的负责人为同一人，或者与大企业存在直接控股、管理关系的除外。</w:t>
      </w:r>
    </w:p>
    <w:p w14:paraId="4CE4414E">
      <w:pPr>
        <w:rPr>
          <w:b/>
          <w:sz w:val="24"/>
        </w:rPr>
      </w:pPr>
      <w:r>
        <w:br w:type="page"/>
      </w:r>
      <w:r>
        <w:rPr>
          <w:rFonts w:hint="eastAsia"/>
          <w:b/>
          <w:sz w:val="24"/>
        </w:rPr>
        <w:t>A分标：医学PCR检测试剂；采购预算：1129815.00元，投标单项合计最高限价</w:t>
      </w:r>
      <w:r>
        <w:rPr>
          <w:b/>
          <w:sz w:val="24"/>
        </w:rPr>
        <w:t>72894.00</w:t>
      </w:r>
      <w:r>
        <w:rPr>
          <w:rFonts w:hint="eastAsia"/>
          <w:b/>
          <w:sz w:val="24"/>
        </w:rPr>
        <w:t>元；</w:t>
      </w:r>
    </w:p>
    <w:tbl>
      <w:tblPr>
        <w:tblStyle w:val="29"/>
        <w:tblW w:w="8940" w:type="dxa"/>
        <w:tblInd w:w="-468" w:type="dxa"/>
        <w:tblLayout w:type="fixed"/>
        <w:tblCellMar>
          <w:top w:w="0" w:type="dxa"/>
          <w:left w:w="108" w:type="dxa"/>
          <w:bottom w:w="0" w:type="dxa"/>
          <w:right w:w="108" w:type="dxa"/>
        </w:tblCellMar>
      </w:tblPr>
      <w:tblGrid>
        <w:gridCol w:w="567"/>
        <w:gridCol w:w="860"/>
        <w:gridCol w:w="709"/>
        <w:gridCol w:w="4252"/>
        <w:gridCol w:w="709"/>
        <w:gridCol w:w="850"/>
        <w:gridCol w:w="993"/>
      </w:tblGrid>
      <w:tr w14:paraId="24A77570">
        <w:tblPrEx>
          <w:tblCellMar>
            <w:top w:w="0" w:type="dxa"/>
            <w:left w:w="108" w:type="dxa"/>
            <w:bottom w:w="0" w:type="dxa"/>
            <w:right w:w="108" w:type="dxa"/>
          </w:tblCellMar>
        </w:tblPrEx>
        <w:tc>
          <w:tcPr>
            <w:tcW w:w="567" w:type="dxa"/>
            <w:tcBorders>
              <w:top w:val="single" w:color="auto" w:sz="8" w:space="0"/>
              <w:left w:val="single" w:color="auto" w:sz="8" w:space="0"/>
              <w:bottom w:val="single" w:color="auto" w:sz="8" w:space="0"/>
              <w:right w:val="single" w:color="auto" w:sz="8" w:space="0"/>
            </w:tcBorders>
            <w:shd w:val="clear" w:color="auto" w:fill="auto"/>
            <w:vAlign w:val="center"/>
          </w:tcPr>
          <w:p w14:paraId="570416B7">
            <w:pPr>
              <w:widowControl/>
              <w:jc w:val="center"/>
              <w:rPr>
                <w:rFonts w:ascii="宋体" w:cs="宋体"/>
                <w:b/>
                <w:bCs/>
                <w:kern w:val="0"/>
                <w:szCs w:val="21"/>
              </w:rPr>
            </w:pPr>
            <w:r>
              <w:rPr>
                <w:rFonts w:hint="eastAsia" w:ascii="宋体" w:cs="宋体"/>
                <w:b/>
                <w:bCs/>
                <w:kern w:val="0"/>
                <w:szCs w:val="21"/>
              </w:rPr>
              <w:t>序号</w:t>
            </w:r>
          </w:p>
        </w:tc>
        <w:tc>
          <w:tcPr>
            <w:tcW w:w="1569" w:type="dxa"/>
            <w:gridSpan w:val="2"/>
            <w:tcBorders>
              <w:top w:val="single" w:color="auto" w:sz="8" w:space="0"/>
              <w:left w:val="single" w:color="auto" w:sz="8" w:space="0"/>
              <w:bottom w:val="single" w:color="auto" w:sz="8" w:space="0"/>
              <w:right w:val="single" w:color="auto" w:sz="8" w:space="0"/>
            </w:tcBorders>
            <w:shd w:val="clear" w:color="auto" w:fill="auto"/>
            <w:vAlign w:val="center"/>
          </w:tcPr>
          <w:p w14:paraId="015568E9">
            <w:pPr>
              <w:widowControl/>
              <w:jc w:val="center"/>
              <w:rPr>
                <w:rFonts w:ascii="宋体" w:cs="宋体"/>
                <w:b/>
                <w:bCs/>
                <w:kern w:val="0"/>
                <w:szCs w:val="21"/>
              </w:rPr>
            </w:pPr>
            <w:r>
              <w:rPr>
                <w:rFonts w:hint="eastAsia" w:ascii="宋体" w:cs="宋体"/>
                <w:b/>
                <w:bCs/>
                <w:kern w:val="0"/>
                <w:szCs w:val="21"/>
              </w:rPr>
              <w:t>产品名称</w:t>
            </w:r>
          </w:p>
        </w:tc>
        <w:tc>
          <w:tcPr>
            <w:tcW w:w="4252" w:type="dxa"/>
            <w:tcBorders>
              <w:top w:val="single" w:color="auto" w:sz="8" w:space="0"/>
              <w:left w:val="nil"/>
              <w:bottom w:val="single" w:color="auto" w:sz="8" w:space="0"/>
              <w:right w:val="single" w:color="auto" w:sz="8" w:space="0"/>
            </w:tcBorders>
            <w:shd w:val="clear" w:color="auto" w:fill="auto"/>
            <w:vAlign w:val="center"/>
          </w:tcPr>
          <w:p w14:paraId="5DF05D42">
            <w:pPr>
              <w:widowControl/>
              <w:jc w:val="center"/>
              <w:rPr>
                <w:rFonts w:ascii="宋体" w:cs="宋体"/>
                <w:b/>
                <w:bCs/>
                <w:kern w:val="0"/>
                <w:szCs w:val="21"/>
              </w:rPr>
            </w:pPr>
            <w:r>
              <w:rPr>
                <w:rFonts w:hint="eastAsia" w:ascii="宋体" w:cs="宋体"/>
                <w:b/>
                <w:bCs/>
                <w:kern w:val="0"/>
                <w:szCs w:val="21"/>
              </w:rPr>
              <w:t>规格、技术参数</w:t>
            </w:r>
          </w:p>
        </w:tc>
        <w:tc>
          <w:tcPr>
            <w:tcW w:w="709" w:type="dxa"/>
            <w:tcBorders>
              <w:top w:val="single" w:color="auto" w:sz="8" w:space="0"/>
              <w:left w:val="nil"/>
              <w:bottom w:val="single" w:color="auto" w:sz="8" w:space="0"/>
              <w:right w:val="single" w:color="auto" w:sz="8" w:space="0"/>
            </w:tcBorders>
            <w:shd w:val="clear" w:color="auto" w:fill="auto"/>
            <w:vAlign w:val="center"/>
          </w:tcPr>
          <w:p w14:paraId="37B1D753">
            <w:pPr>
              <w:widowControl/>
              <w:jc w:val="center"/>
              <w:rPr>
                <w:rFonts w:ascii="宋体" w:cs="宋体"/>
                <w:b/>
                <w:bCs/>
                <w:kern w:val="0"/>
                <w:szCs w:val="21"/>
              </w:rPr>
            </w:pPr>
            <w:r>
              <w:rPr>
                <w:rFonts w:hint="eastAsia" w:ascii="宋体" w:cs="宋体"/>
                <w:b/>
                <w:bCs/>
                <w:kern w:val="0"/>
                <w:szCs w:val="21"/>
              </w:rPr>
              <w:t>单位</w:t>
            </w:r>
          </w:p>
        </w:tc>
        <w:tc>
          <w:tcPr>
            <w:tcW w:w="850" w:type="dxa"/>
            <w:tcBorders>
              <w:top w:val="single" w:color="auto" w:sz="8" w:space="0"/>
              <w:left w:val="nil"/>
              <w:bottom w:val="single" w:color="auto" w:sz="8" w:space="0"/>
              <w:right w:val="single" w:color="auto" w:sz="8" w:space="0"/>
            </w:tcBorders>
          </w:tcPr>
          <w:p w14:paraId="62F3D344">
            <w:pPr>
              <w:widowControl/>
              <w:jc w:val="center"/>
              <w:rPr>
                <w:rFonts w:ascii="宋体" w:cs="宋体"/>
                <w:b/>
                <w:bCs/>
                <w:kern w:val="0"/>
                <w:szCs w:val="21"/>
              </w:rPr>
            </w:pPr>
            <w:r>
              <w:rPr>
                <w:rFonts w:hint="eastAsia" w:ascii="宋体" w:cs="宋体"/>
                <w:b/>
                <w:bCs/>
                <w:kern w:val="0"/>
                <w:szCs w:val="21"/>
              </w:rPr>
              <w:t>最高限价（元）</w:t>
            </w:r>
          </w:p>
        </w:tc>
        <w:tc>
          <w:tcPr>
            <w:tcW w:w="993" w:type="dxa"/>
            <w:tcBorders>
              <w:top w:val="single" w:color="auto" w:sz="8" w:space="0"/>
              <w:left w:val="nil"/>
              <w:bottom w:val="single" w:color="auto" w:sz="8" w:space="0"/>
              <w:right w:val="single" w:color="auto" w:sz="8" w:space="0"/>
            </w:tcBorders>
            <w:vAlign w:val="center"/>
          </w:tcPr>
          <w:p w14:paraId="28CD2A6B">
            <w:pPr>
              <w:widowControl/>
              <w:jc w:val="center"/>
              <w:rPr>
                <w:rFonts w:ascii="宋体" w:cs="宋体"/>
                <w:b/>
                <w:bCs/>
                <w:kern w:val="0"/>
                <w:szCs w:val="21"/>
              </w:rPr>
            </w:pPr>
            <w:r>
              <w:rPr>
                <w:rFonts w:hint="eastAsia" w:ascii="宋体" w:cs="宋体"/>
                <w:b/>
                <w:bCs/>
                <w:kern w:val="0"/>
                <w:szCs w:val="21"/>
              </w:rPr>
              <w:t>备注</w:t>
            </w:r>
          </w:p>
        </w:tc>
      </w:tr>
      <w:tr w14:paraId="0E77347C">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C9803A7">
            <w:pPr>
              <w:jc w:val="center"/>
              <w:rPr>
                <w:rFonts w:ascii="宋体" w:cs="宋体"/>
                <w:bCs/>
                <w:sz w:val="24"/>
              </w:rPr>
            </w:pPr>
            <w:r>
              <w:rPr>
                <w:rFonts w:ascii="宋体"/>
                <w:bCs/>
              </w:rPr>
              <w:t>1</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71DA0228">
            <w:pPr>
              <w:widowControl/>
              <w:spacing w:line="400" w:lineRule="exact"/>
              <w:jc w:val="center"/>
              <w:rPr>
                <w:rFonts w:ascii="宋体" w:cs="宋体"/>
                <w:kern w:val="0"/>
                <w:szCs w:val="21"/>
              </w:rPr>
            </w:pPr>
            <w:r>
              <w:rPr>
                <w:rFonts w:hint="eastAsia" w:ascii="宋体"/>
                <w:szCs w:val="21"/>
              </w:rPr>
              <w:t>新型冠状病毒2019-nCoV核核酸检测试剂盒(荧光PCR法)</w:t>
            </w:r>
          </w:p>
        </w:tc>
        <w:tc>
          <w:tcPr>
            <w:tcW w:w="4252" w:type="dxa"/>
            <w:tcBorders>
              <w:top w:val="nil"/>
              <w:left w:val="nil"/>
              <w:bottom w:val="single" w:color="auto" w:sz="8" w:space="0"/>
              <w:right w:val="single" w:color="auto" w:sz="8" w:space="0"/>
            </w:tcBorders>
            <w:shd w:val="clear" w:color="auto" w:fill="auto"/>
            <w:vAlign w:val="center"/>
          </w:tcPr>
          <w:p w14:paraId="0EFB4605">
            <w:pPr>
              <w:widowControl/>
              <w:spacing w:line="400" w:lineRule="exact"/>
              <w:rPr>
                <w:rFonts w:ascii="宋体" w:cs="宋体"/>
                <w:kern w:val="0"/>
                <w:szCs w:val="21"/>
              </w:rPr>
            </w:pPr>
            <w:r>
              <w:rPr>
                <w:rFonts w:hint="eastAsia" w:ascii="宋体" w:cs="宋体"/>
                <w:kern w:val="0"/>
                <w:szCs w:val="21"/>
              </w:rPr>
              <w:t>1、检测原量：PCR-荧光探针法。</w:t>
            </w:r>
          </w:p>
          <w:p w14:paraId="5BA9DC4F">
            <w:pPr>
              <w:widowControl/>
              <w:spacing w:line="400" w:lineRule="exact"/>
              <w:rPr>
                <w:rFonts w:ascii="宋体" w:cs="宋体"/>
                <w:kern w:val="0"/>
                <w:szCs w:val="21"/>
              </w:rPr>
            </w:pPr>
            <w:r>
              <w:rPr>
                <w:rFonts w:hint="eastAsia" w:ascii="宋体" w:cs="宋体"/>
                <w:kern w:val="0"/>
                <w:szCs w:val="21"/>
              </w:rPr>
              <w:t>▲2、检测操作：反应液预分装，无需配液分装过程，可直接加样。</w:t>
            </w:r>
          </w:p>
          <w:p w14:paraId="1F0F8460">
            <w:pPr>
              <w:widowControl/>
              <w:spacing w:line="400" w:lineRule="exact"/>
              <w:rPr>
                <w:rFonts w:ascii="宋体" w:cs="宋体"/>
                <w:kern w:val="0"/>
                <w:szCs w:val="21"/>
              </w:rPr>
            </w:pPr>
            <w:r>
              <w:rPr>
                <w:rFonts w:hint="eastAsia" w:ascii="宋体" w:cs="宋体"/>
                <w:kern w:val="0"/>
                <w:szCs w:val="21"/>
              </w:rPr>
              <w:t>▲3、适用机型：反应高效准确，适用于ABI系列Q5、天隆Gentier 系列和类似设备等实时荧光定量PCR仪。</w:t>
            </w:r>
          </w:p>
          <w:p w14:paraId="5049DA47">
            <w:pPr>
              <w:widowControl/>
              <w:spacing w:line="400" w:lineRule="exact"/>
              <w:rPr>
                <w:rFonts w:ascii="宋体" w:cs="宋体"/>
                <w:kern w:val="0"/>
                <w:szCs w:val="21"/>
              </w:rPr>
            </w:pPr>
            <w:r>
              <w:rPr>
                <w:rFonts w:hint="eastAsia" w:ascii="宋体" w:cs="宋体"/>
                <w:kern w:val="0"/>
                <w:szCs w:val="21"/>
              </w:rPr>
              <w:t>▲4、上机反应时间：60分钟以内；</w:t>
            </w:r>
          </w:p>
          <w:p w14:paraId="54B0253C">
            <w:pPr>
              <w:widowControl/>
              <w:spacing w:line="400" w:lineRule="exact"/>
              <w:rPr>
                <w:rFonts w:ascii="宋体" w:cs="宋体"/>
                <w:kern w:val="0"/>
                <w:szCs w:val="21"/>
              </w:rPr>
            </w:pPr>
            <w:r>
              <w:rPr>
                <w:rFonts w:hint="eastAsia" w:ascii="宋体" w:cs="宋体"/>
                <w:kern w:val="0"/>
                <w:szCs w:val="21"/>
              </w:rPr>
              <w:t>5、灵敏度不低于200copies/mL。</w:t>
            </w:r>
          </w:p>
          <w:p w14:paraId="4ECA6541">
            <w:pPr>
              <w:widowControl/>
              <w:spacing w:line="400" w:lineRule="exact"/>
              <w:rPr>
                <w:rFonts w:ascii="宋体" w:cs="宋体"/>
                <w:kern w:val="0"/>
                <w:szCs w:val="21"/>
              </w:rPr>
            </w:pPr>
            <w:r>
              <w:rPr>
                <w:rFonts w:hint="eastAsia" w:ascii="宋体" w:cs="宋体"/>
                <w:kern w:val="0"/>
                <w:szCs w:val="21"/>
              </w:rPr>
              <w:t>6、特异性好，与感染部位相同或感染症状类似的其他病原体无交叉反应。</w:t>
            </w:r>
          </w:p>
          <w:p w14:paraId="093FFD51">
            <w:pPr>
              <w:widowControl/>
              <w:spacing w:line="400" w:lineRule="exact"/>
              <w:rPr>
                <w:rFonts w:ascii="宋体" w:cs="宋体"/>
                <w:kern w:val="0"/>
                <w:szCs w:val="21"/>
              </w:rPr>
            </w:pPr>
            <w:r>
              <w:rPr>
                <w:rFonts w:hint="eastAsia" w:ascii="宋体" w:cs="宋体"/>
                <w:kern w:val="0"/>
                <w:szCs w:val="21"/>
              </w:rPr>
              <w:t>7、质量控制：含有阴阳性质控品和人源性内标，监测样本的采集、核酸提取、PCR扩增等过程中出现的假阴性。采用UNG酶-dUTP反应体系，防止气溶胶污染导致的假阳性。</w:t>
            </w:r>
          </w:p>
          <w:p w14:paraId="07C4A50D">
            <w:pPr>
              <w:widowControl/>
              <w:spacing w:line="400" w:lineRule="exact"/>
              <w:rPr>
                <w:rFonts w:ascii="宋体" w:cs="宋体"/>
                <w:kern w:val="0"/>
                <w:szCs w:val="21"/>
              </w:rPr>
            </w:pPr>
            <w:r>
              <w:rPr>
                <w:rFonts w:hint="eastAsia" w:ascii="宋体" w:cs="宋体"/>
                <w:kern w:val="0"/>
                <w:szCs w:val="21"/>
              </w:rPr>
              <w:t>8、在-25℃</w:t>
            </w:r>
            <w:r>
              <w:rPr>
                <w:rFonts w:ascii="宋体" w:cs="宋体"/>
                <w:kern w:val="0"/>
                <w:szCs w:val="21"/>
              </w:rPr>
              <w:sym w:font="Symbol" w:char="F0B1"/>
            </w:r>
            <w:r>
              <w:rPr>
                <w:rFonts w:hint="eastAsia" w:ascii="宋体" w:cs="宋体"/>
                <w:kern w:val="0"/>
                <w:szCs w:val="21"/>
              </w:rPr>
              <w:t>5℃存储，稳定性好，有效期不低于10个月，到货后质保期不少于8个月。</w:t>
            </w:r>
          </w:p>
          <w:p w14:paraId="781DD663">
            <w:pPr>
              <w:widowControl/>
              <w:spacing w:line="400" w:lineRule="exact"/>
              <w:rPr>
                <w:rFonts w:ascii="宋体" w:cs="宋体"/>
                <w:kern w:val="0"/>
                <w:szCs w:val="21"/>
              </w:rPr>
            </w:pPr>
            <w:r>
              <w:rPr>
                <w:rFonts w:hint="eastAsia" w:ascii="宋体" w:cs="宋体"/>
                <w:kern w:val="0"/>
                <w:szCs w:val="21"/>
              </w:rPr>
              <w:t>▲9、获得中国医疗器械注册证。</w:t>
            </w:r>
          </w:p>
          <w:p w14:paraId="31C23725">
            <w:pPr>
              <w:widowControl/>
              <w:spacing w:line="400" w:lineRule="exact"/>
              <w:rPr>
                <w:rFonts w:ascii="宋体" w:cs="宋体"/>
                <w:kern w:val="0"/>
                <w:szCs w:val="21"/>
              </w:rPr>
            </w:pPr>
            <w:r>
              <w:rPr>
                <w:rFonts w:hint="eastAsia" w:ascii="宋体" w:cs="宋体"/>
                <w:kern w:val="0"/>
                <w:szCs w:val="21"/>
              </w:rPr>
              <w:t>10、规格：100T/盒。</w:t>
            </w:r>
          </w:p>
        </w:tc>
        <w:tc>
          <w:tcPr>
            <w:tcW w:w="709" w:type="dxa"/>
            <w:tcBorders>
              <w:top w:val="nil"/>
              <w:left w:val="nil"/>
              <w:bottom w:val="single" w:color="auto" w:sz="8" w:space="0"/>
              <w:right w:val="single" w:color="auto" w:sz="8" w:space="0"/>
            </w:tcBorders>
            <w:shd w:val="clear" w:color="auto" w:fill="auto"/>
            <w:vAlign w:val="center"/>
          </w:tcPr>
          <w:p w14:paraId="7D64B2ED">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01901A9D">
            <w:pPr>
              <w:widowControl/>
              <w:spacing w:line="400" w:lineRule="exact"/>
              <w:jc w:val="center"/>
              <w:rPr>
                <w:rFonts w:ascii="宋体" w:cs="宋体"/>
                <w:kern w:val="0"/>
                <w:szCs w:val="21"/>
              </w:rPr>
            </w:pPr>
            <w:r>
              <w:rPr>
                <w:rFonts w:hint="eastAsia" w:ascii="宋体" w:cs="宋体"/>
                <w:kern w:val="0"/>
                <w:szCs w:val="21"/>
              </w:rPr>
              <w:t>260</w:t>
            </w:r>
          </w:p>
        </w:tc>
        <w:tc>
          <w:tcPr>
            <w:tcW w:w="993" w:type="dxa"/>
            <w:tcBorders>
              <w:top w:val="nil"/>
              <w:left w:val="nil"/>
              <w:bottom w:val="single" w:color="auto" w:sz="8" w:space="0"/>
              <w:right w:val="single" w:color="auto" w:sz="8" w:space="0"/>
            </w:tcBorders>
            <w:vAlign w:val="center"/>
          </w:tcPr>
          <w:p w14:paraId="6153CE97">
            <w:pPr>
              <w:widowControl/>
              <w:spacing w:line="400" w:lineRule="exact"/>
              <w:jc w:val="center"/>
              <w:rPr>
                <w:sz w:val="20"/>
                <w:szCs w:val="20"/>
              </w:rPr>
            </w:pPr>
            <w:r>
              <w:rPr>
                <w:rFonts w:hint="eastAsia" w:ascii="宋体" w:cs="宋体"/>
                <w:szCs w:val="21"/>
              </w:rPr>
              <w:t>至少适用ABI Q5机型</w:t>
            </w:r>
          </w:p>
        </w:tc>
      </w:tr>
      <w:tr w14:paraId="76029093">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C3176DE">
            <w:pPr>
              <w:jc w:val="center"/>
              <w:rPr>
                <w:rFonts w:ascii="宋体" w:cs="宋体"/>
                <w:bCs/>
                <w:sz w:val="24"/>
              </w:rPr>
            </w:pPr>
            <w:r>
              <w:rPr>
                <w:rFonts w:ascii="宋体"/>
                <w:bCs/>
              </w:rPr>
              <w:t>2</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2D32BEA2">
            <w:pPr>
              <w:widowControl/>
              <w:spacing w:line="400" w:lineRule="exact"/>
              <w:jc w:val="center"/>
              <w:rPr>
                <w:rFonts w:ascii="宋体" w:cs="宋体"/>
                <w:kern w:val="0"/>
                <w:szCs w:val="21"/>
              </w:rPr>
            </w:pPr>
            <w:r>
              <w:rPr>
                <w:rFonts w:hint="eastAsia" w:ascii="宋体" w:cs="宋体"/>
                <w:kern w:val="0"/>
                <w:szCs w:val="21"/>
              </w:rPr>
              <w:t>甲型流感病毒/乙型流感病毒核酸检测试剂盒(荧光PCR法)</w:t>
            </w:r>
          </w:p>
        </w:tc>
        <w:tc>
          <w:tcPr>
            <w:tcW w:w="4252" w:type="dxa"/>
            <w:tcBorders>
              <w:top w:val="nil"/>
              <w:left w:val="nil"/>
              <w:bottom w:val="single" w:color="auto" w:sz="8" w:space="0"/>
              <w:right w:val="single" w:color="auto" w:sz="8" w:space="0"/>
            </w:tcBorders>
            <w:shd w:val="clear" w:color="auto" w:fill="auto"/>
            <w:vAlign w:val="center"/>
          </w:tcPr>
          <w:p w14:paraId="0365216A">
            <w:pPr>
              <w:widowControl/>
              <w:spacing w:line="400" w:lineRule="exact"/>
              <w:rPr>
                <w:rFonts w:ascii="宋体"/>
                <w:szCs w:val="21"/>
              </w:rPr>
            </w:pPr>
            <w:r>
              <w:rPr>
                <w:rFonts w:hint="eastAsia" w:ascii="宋体"/>
                <w:szCs w:val="21"/>
              </w:rPr>
              <w:t>1、检测原量：PCR-荧光探针法。</w:t>
            </w:r>
          </w:p>
          <w:p w14:paraId="4C3AC7F6">
            <w:pPr>
              <w:widowControl/>
              <w:spacing w:line="400" w:lineRule="exact"/>
              <w:rPr>
                <w:rFonts w:ascii="宋体"/>
                <w:szCs w:val="21"/>
              </w:rPr>
            </w:pPr>
            <w:r>
              <w:rPr>
                <w:rFonts w:hint="eastAsia" w:ascii="宋体"/>
                <w:szCs w:val="21"/>
              </w:rPr>
              <w:t>▲2、样本种类：鼻/咽拭子、痰液、支气管肺泡灌洗液等样品。</w:t>
            </w:r>
          </w:p>
          <w:p w14:paraId="0455AD30">
            <w:pPr>
              <w:widowControl/>
              <w:spacing w:line="400" w:lineRule="exact"/>
              <w:rPr>
                <w:rFonts w:ascii="宋体"/>
                <w:szCs w:val="21"/>
              </w:rPr>
            </w:pPr>
            <w:r>
              <w:rPr>
                <w:rFonts w:hint="eastAsia" w:ascii="宋体"/>
                <w:szCs w:val="21"/>
              </w:rPr>
              <w:t>▲3、适用机型：反应高效准确，适用于ABI系列Q5、天隆Gentier 系列和类似设备等实时荧光定量PCR仪。</w:t>
            </w:r>
          </w:p>
          <w:p w14:paraId="4D1DEE71">
            <w:pPr>
              <w:widowControl/>
              <w:spacing w:line="400" w:lineRule="exact"/>
              <w:rPr>
                <w:rFonts w:ascii="宋体"/>
                <w:szCs w:val="21"/>
              </w:rPr>
            </w:pPr>
            <w:r>
              <w:rPr>
                <w:rFonts w:hint="eastAsia" w:ascii="宋体"/>
                <w:szCs w:val="21"/>
              </w:rPr>
              <w:t>▲4、上机反应时间：60分钟以内；</w:t>
            </w:r>
          </w:p>
          <w:p w14:paraId="17AEC18E">
            <w:pPr>
              <w:widowControl/>
              <w:spacing w:line="400" w:lineRule="exact"/>
              <w:rPr>
                <w:rFonts w:ascii="宋体"/>
                <w:szCs w:val="21"/>
              </w:rPr>
            </w:pPr>
            <w:r>
              <w:rPr>
                <w:rFonts w:hint="eastAsia" w:ascii="宋体"/>
                <w:szCs w:val="21"/>
              </w:rPr>
              <w:t>5、灵敏度不低于500copies/mL。</w:t>
            </w:r>
          </w:p>
          <w:p w14:paraId="7AFFDBDA">
            <w:pPr>
              <w:widowControl/>
              <w:spacing w:line="400" w:lineRule="exact"/>
              <w:rPr>
                <w:rFonts w:ascii="宋体"/>
                <w:szCs w:val="21"/>
              </w:rPr>
            </w:pPr>
            <w:r>
              <w:rPr>
                <w:rFonts w:hint="eastAsia" w:ascii="宋体"/>
                <w:szCs w:val="21"/>
              </w:rPr>
              <w:t>6、特异性好，与感染部位相同或感染症状类似的其他病原体无交叉反应。</w:t>
            </w:r>
          </w:p>
          <w:p w14:paraId="0D110D0A">
            <w:pPr>
              <w:widowControl/>
              <w:spacing w:line="400" w:lineRule="exact"/>
              <w:rPr>
                <w:rFonts w:ascii="宋体"/>
                <w:szCs w:val="21"/>
              </w:rPr>
            </w:pPr>
            <w:r>
              <w:rPr>
                <w:rFonts w:hint="eastAsia" w:ascii="宋体"/>
                <w:szCs w:val="21"/>
              </w:rPr>
              <w:t>7、在-25℃</w:t>
            </w:r>
            <w:r>
              <w:rPr>
                <w:rFonts w:ascii="宋体"/>
                <w:szCs w:val="21"/>
              </w:rPr>
              <w:sym w:font="Symbol" w:char="F0B1"/>
            </w:r>
            <w:r>
              <w:rPr>
                <w:rFonts w:hint="eastAsia" w:ascii="宋体"/>
                <w:szCs w:val="21"/>
              </w:rPr>
              <w:t>5℃存储，稳定性好，有效期12个月，到货后质保期不少于8个月。</w:t>
            </w:r>
          </w:p>
          <w:p w14:paraId="69B96DDA">
            <w:pPr>
              <w:widowControl/>
              <w:spacing w:line="400" w:lineRule="exact"/>
              <w:rPr>
                <w:rFonts w:ascii="宋体" w:cs="宋体"/>
                <w:kern w:val="0"/>
                <w:szCs w:val="21"/>
              </w:rPr>
            </w:pPr>
            <w:r>
              <w:rPr>
                <w:rFonts w:hint="eastAsia" w:ascii="宋体"/>
                <w:szCs w:val="21"/>
              </w:rPr>
              <w:t>8、规格：50T/盒。</w:t>
            </w:r>
          </w:p>
        </w:tc>
        <w:tc>
          <w:tcPr>
            <w:tcW w:w="709" w:type="dxa"/>
            <w:tcBorders>
              <w:top w:val="nil"/>
              <w:left w:val="nil"/>
              <w:bottom w:val="single" w:color="auto" w:sz="8" w:space="0"/>
              <w:right w:val="single" w:color="auto" w:sz="8" w:space="0"/>
            </w:tcBorders>
            <w:shd w:val="clear" w:color="auto" w:fill="auto"/>
            <w:vAlign w:val="center"/>
          </w:tcPr>
          <w:p w14:paraId="5625E370">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6F35D3D3">
            <w:pPr>
              <w:widowControl/>
              <w:spacing w:line="400" w:lineRule="exact"/>
              <w:jc w:val="center"/>
              <w:rPr>
                <w:rFonts w:ascii="宋体" w:cs="宋体"/>
                <w:kern w:val="0"/>
                <w:szCs w:val="21"/>
              </w:rPr>
            </w:pPr>
            <w:r>
              <w:rPr>
                <w:rFonts w:hint="eastAsia" w:ascii="宋体" w:cs="宋体"/>
                <w:kern w:val="0"/>
                <w:szCs w:val="21"/>
              </w:rPr>
              <w:t>1100</w:t>
            </w:r>
          </w:p>
        </w:tc>
        <w:tc>
          <w:tcPr>
            <w:tcW w:w="993" w:type="dxa"/>
            <w:tcBorders>
              <w:top w:val="nil"/>
              <w:left w:val="nil"/>
              <w:bottom w:val="single" w:color="auto" w:sz="8" w:space="0"/>
              <w:right w:val="single" w:color="auto" w:sz="8" w:space="0"/>
            </w:tcBorders>
            <w:vAlign w:val="center"/>
          </w:tcPr>
          <w:p w14:paraId="413FD686">
            <w:pPr>
              <w:widowControl/>
              <w:spacing w:line="400" w:lineRule="exact"/>
              <w:jc w:val="center"/>
              <w:rPr>
                <w:sz w:val="20"/>
                <w:szCs w:val="20"/>
              </w:rPr>
            </w:pPr>
            <w:r>
              <w:rPr>
                <w:rFonts w:hint="eastAsia" w:ascii="宋体" w:cs="宋体"/>
                <w:szCs w:val="21"/>
              </w:rPr>
              <w:t>至少适用ABI Q5机型</w:t>
            </w:r>
          </w:p>
        </w:tc>
      </w:tr>
      <w:tr w14:paraId="24A9B093">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545029D4">
            <w:pPr>
              <w:jc w:val="center"/>
              <w:rPr>
                <w:rFonts w:ascii="宋体" w:cs="宋体"/>
                <w:bCs/>
                <w:sz w:val="24"/>
              </w:rPr>
            </w:pPr>
            <w:r>
              <w:rPr>
                <w:rFonts w:ascii="宋体"/>
                <w:bCs/>
              </w:rPr>
              <w:t>3</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66644EC1">
            <w:pPr>
              <w:widowControl/>
              <w:spacing w:line="400" w:lineRule="exact"/>
              <w:jc w:val="center"/>
              <w:rPr>
                <w:rFonts w:ascii="宋体" w:cs="宋体"/>
                <w:kern w:val="0"/>
                <w:szCs w:val="21"/>
              </w:rPr>
            </w:pPr>
            <w:r>
              <w:rPr>
                <w:rFonts w:hint="eastAsia" w:ascii="宋体" w:cs="宋体"/>
                <w:szCs w:val="21"/>
              </w:rPr>
              <w:t>猴痘病毒核酸检测试剂盒(荧光PCR法)</w:t>
            </w:r>
          </w:p>
        </w:tc>
        <w:tc>
          <w:tcPr>
            <w:tcW w:w="4252" w:type="dxa"/>
            <w:tcBorders>
              <w:top w:val="nil"/>
              <w:left w:val="nil"/>
              <w:bottom w:val="single" w:color="auto" w:sz="8" w:space="0"/>
              <w:right w:val="single" w:color="auto" w:sz="8" w:space="0"/>
            </w:tcBorders>
            <w:shd w:val="clear" w:color="auto" w:fill="auto"/>
            <w:vAlign w:val="center"/>
          </w:tcPr>
          <w:p w14:paraId="7D9DD896">
            <w:pPr>
              <w:widowControl/>
              <w:spacing w:line="400" w:lineRule="exact"/>
              <w:rPr>
                <w:rFonts w:ascii="宋体"/>
                <w:szCs w:val="21"/>
              </w:rPr>
            </w:pPr>
            <w:r>
              <w:rPr>
                <w:rFonts w:hint="eastAsia" w:ascii="宋体"/>
                <w:szCs w:val="21"/>
              </w:rPr>
              <w:t>1、样品种类：鼻咽拭子、血液（采集新鲜抗凝血）（非肝素）、血清、囊泡或脓疱、皮疹渗出液。</w:t>
            </w:r>
          </w:p>
          <w:p w14:paraId="41E01482">
            <w:pPr>
              <w:widowControl/>
              <w:spacing w:line="400" w:lineRule="exact"/>
              <w:rPr>
                <w:rFonts w:ascii="宋体"/>
                <w:szCs w:val="21"/>
              </w:rPr>
            </w:pPr>
            <w:r>
              <w:rPr>
                <w:rFonts w:hint="eastAsia" w:ascii="宋体"/>
                <w:szCs w:val="21"/>
              </w:rPr>
              <w:t>▲2、适用机型：反应高效准确，适用于ABI系列Q5、天隆Gentier 系列和类似设备等实时荧光定量PCR仪。</w:t>
            </w:r>
          </w:p>
          <w:p w14:paraId="1181E0BE">
            <w:pPr>
              <w:widowControl/>
              <w:spacing w:line="400" w:lineRule="exact"/>
              <w:rPr>
                <w:rFonts w:ascii="宋体"/>
                <w:szCs w:val="21"/>
              </w:rPr>
            </w:pPr>
            <w:r>
              <w:rPr>
                <w:rFonts w:hint="eastAsia" w:ascii="宋体"/>
                <w:szCs w:val="21"/>
              </w:rPr>
              <w:t>3、在-25℃</w:t>
            </w:r>
            <w:r>
              <w:rPr>
                <w:rFonts w:ascii="宋体"/>
                <w:szCs w:val="21"/>
              </w:rPr>
              <w:sym w:font="Symbol" w:char="F0B1"/>
            </w:r>
            <w:r>
              <w:rPr>
                <w:rFonts w:hint="eastAsia" w:ascii="宋体"/>
                <w:szCs w:val="21"/>
              </w:rPr>
              <w:t>5℃存储，稳定性好,有效期≥12个月。</w:t>
            </w:r>
          </w:p>
          <w:p w14:paraId="1C123729">
            <w:pPr>
              <w:widowControl/>
              <w:spacing w:line="400" w:lineRule="exact"/>
              <w:rPr>
                <w:rFonts w:ascii="宋体"/>
                <w:szCs w:val="21"/>
              </w:rPr>
            </w:pPr>
            <w:r>
              <w:rPr>
                <w:rFonts w:hint="eastAsia" w:ascii="宋体"/>
                <w:szCs w:val="21"/>
              </w:rPr>
              <w:t>4、试剂盒根据荧光PCR 技术原理，针对猴痘病毒（MPXV）设计特异性引物和Taqman 探针，通过荧光PCR检测仪进行检测，从而实现对猴痘病毒（MPXV）核酸的检测。</w:t>
            </w:r>
          </w:p>
          <w:p w14:paraId="3BC59A68">
            <w:pPr>
              <w:widowControl/>
              <w:spacing w:line="400" w:lineRule="exact"/>
              <w:rPr>
                <w:rFonts w:ascii="宋体"/>
                <w:szCs w:val="21"/>
              </w:rPr>
            </w:pPr>
            <w:r>
              <w:rPr>
                <w:rFonts w:hint="eastAsia" w:ascii="宋体"/>
                <w:szCs w:val="21"/>
              </w:rPr>
              <w:t>▲5、试剂盒设置人的核糖核酸酶P基因（RNase P）为内源性内标(IC)对照，用于对样本采集、保存和运输以及核酸提取过程进行监控。</w:t>
            </w:r>
          </w:p>
          <w:p w14:paraId="658D5F90">
            <w:pPr>
              <w:widowControl/>
              <w:spacing w:line="400" w:lineRule="exact"/>
              <w:rPr>
                <w:rFonts w:ascii="宋体"/>
                <w:szCs w:val="21"/>
              </w:rPr>
            </w:pPr>
            <w:r>
              <w:rPr>
                <w:rFonts w:hint="eastAsia" w:ascii="宋体"/>
                <w:szCs w:val="21"/>
              </w:rPr>
              <w:t>▲6、试剂盒资质：获得中国医疗器械注册证或具备中国疾病预防控制中心性能验证报告。</w:t>
            </w:r>
          </w:p>
          <w:p w14:paraId="7F6F2FAF">
            <w:pPr>
              <w:widowControl/>
              <w:spacing w:line="400" w:lineRule="exact"/>
              <w:rPr>
                <w:rFonts w:ascii="宋体"/>
                <w:szCs w:val="21"/>
              </w:rPr>
            </w:pPr>
            <w:r>
              <w:rPr>
                <w:rFonts w:hint="eastAsia" w:ascii="宋体"/>
                <w:szCs w:val="21"/>
              </w:rPr>
              <w:t>▲7、最低检测限：500copies/mL。</w:t>
            </w:r>
          </w:p>
          <w:p w14:paraId="0074062F">
            <w:pPr>
              <w:widowControl/>
              <w:spacing w:line="400" w:lineRule="exact"/>
              <w:rPr>
                <w:rFonts w:ascii="宋体"/>
                <w:szCs w:val="21"/>
              </w:rPr>
            </w:pPr>
            <w:r>
              <w:rPr>
                <w:rFonts w:ascii="宋体"/>
                <w:szCs w:val="21"/>
              </w:rPr>
              <w:t>8</w:t>
            </w:r>
            <w:r>
              <w:rPr>
                <w:rFonts w:hint="eastAsia" w:ascii="宋体"/>
                <w:szCs w:val="21"/>
              </w:rPr>
              <w:t>、特异性：针对可能与检测靶标产生交叉的其他病原无交叉反应。</w:t>
            </w:r>
          </w:p>
          <w:p w14:paraId="67A549A1">
            <w:pPr>
              <w:widowControl/>
              <w:spacing w:line="400" w:lineRule="exact"/>
              <w:rPr>
                <w:rFonts w:ascii="宋体" w:cs="宋体"/>
                <w:kern w:val="0"/>
                <w:szCs w:val="21"/>
              </w:rPr>
            </w:pPr>
            <w:r>
              <w:rPr>
                <w:rFonts w:hint="eastAsia" w:ascii="宋体"/>
                <w:szCs w:val="21"/>
              </w:rPr>
              <w:t>9、规格：50T/盒</w:t>
            </w:r>
          </w:p>
        </w:tc>
        <w:tc>
          <w:tcPr>
            <w:tcW w:w="709" w:type="dxa"/>
            <w:tcBorders>
              <w:top w:val="nil"/>
              <w:left w:val="nil"/>
              <w:bottom w:val="single" w:color="auto" w:sz="8" w:space="0"/>
              <w:right w:val="single" w:color="auto" w:sz="8" w:space="0"/>
            </w:tcBorders>
            <w:shd w:val="clear" w:color="auto" w:fill="auto"/>
            <w:vAlign w:val="center"/>
          </w:tcPr>
          <w:p w14:paraId="63752EE3">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78B84880">
            <w:pPr>
              <w:widowControl/>
              <w:spacing w:line="400" w:lineRule="exact"/>
              <w:jc w:val="center"/>
              <w:rPr>
                <w:rFonts w:ascii="宋体" w:cs="宋体"/>
                <w:kern w:val="0"/>
                <w:szCs w:val="21"/>
              </w:rPr>
            </w:pPr>
            <w:r>
              <w:rPr>
                <w:rFonts w:hint="eastAsia" w:ascii="宋体" w:cs="宋体"/>
                <w:kern w:val="0"/>
                <w:szCs w:val="21"/>
              </w:rPr>
              <w:t>650</w:t>
            </w:r>
          </w:p>
        </w:tc>
        <w:tc>
          <w:tcPr>
            <w:tcW w:w="993" w:type="dxa"/>
            <w:tcBorders>
              <w:top w:val="nil"/>
              <w:left w:val="nil"/>
              <w:bottom w:val="single" w:color="auto" w:sz="8" w:space="0"/>
              <w:right w:val="single" w:color="auto" w:sz="8" w:space="0"/>
            </w:tcBorders>
            <w:vAlign w:val="center"/>
          </w:tcPr>
          <w:p w14:paraId="1F14ABCC">
            <w:pPr>
              <w:widowControl/>
              <w:spacing w:line="400" w:lineRule="exact"/>
              <w:jc w:val="center"/>
              <w:rPr>
                <w:sz w:val="20"/>
                <w:szCs w:val="20"/>
              </w:rPr>
            </w:pPr>
            <w:r>
              <w:rPr>
                <w:rFonts w:hint="eastAsia" w:ascii="宋体" w:cs="宋体"/>
                <w:szCs w:val="21"/>
              </w:rPr>
              <w:t>至少适用ABI Q5机型</w:t>
            </w:r>
          </w:p>
        </w:tc>
      </w:tr>
      <w:tr w14:paraId="1FD4EE6E">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2E39802">
            <w:pPr>
              <w:jc w:val="center"/>
              <w:rPr>
                <w:rFonts w:ascii="宋体" w:cs="宋体"/>
                <w:bCs/>
                <w:sz w:val="24"/>
              </w:rPr>
            </w:pPr>
            <w:r>
              <w:rPr>
                <w:rFonts w:hint="eastAsia" w:ascii="宋体" w:cs="宋体"/>
                <w:bCs/>
                <w:sz w:val="24"/>
              </w:rPr>
              <w:t>4</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79E385AA">
            <w:pPr>
              <w:widowControl/>
              <w:spacing w:line="400" w:lineRule="exact"/>
              <w:jc w:val="center"/>
              <w:rPr>
                <w:rFonts w:ascii="宋体" w:cs="宋体"/>
                <w:kern w:val="0"/>
                <w:szCs w:val="21"/>
              </w:rPr>
            </w:pPr>
            <w:r>
              <w:rPr>
                <w:rFonts w:hint="eastAsia" w:ascii="宋体"/>
                <w:szCs w:val="21"/>
              </w:rPr>
              <w:t>登革热病毒、寨卡病毒、基孔肯雅病毒核酸检测试剂盒(荧光PCR法)</w:t>
            </w:r>
          </w:p>
        </w:tc>
        <w:tc>
          <w:tcPr>
            <w:tcW w:w="4252" w:type="dxa"/>
            <w:tcBorders>
              <w:top w:val="nil"/>
              <w:left w:val="nil"/>
              <w:bottom w:val="single" w:color="auto" w:sz="8" w:space="0"/>
              <w:right w:val="single" w:color="auto" w:sz="8" w:space="0"/>
            </w:tcBorders>
            <w:shd w:val="clear" w:color="auto" w:fill="auto"/>
            <w:vAlign w:val="center"/>
          </w:tcPr>
          <w:p w14:paraId="13BD20E8">
            <w:pPr>
              <w:widowControl/>
              <w:spacing w:line="400" w:lineRule="exact"/>
              <w:rPr>
                <w:rFonts w:ascii="宋体" w:cs="宋体"/>
                <w:kern w:val="0"/>
                <w:szCs w:val="21"/>
              </w:rPr>
            </w:pPr>
            <w:r>
              <w:rPr>
                <w:rFonts w:hint="eastAsia" w:ascii="宋体" w:cs="宋体"/>
                <w:kern w:val="0"/>
                <w:szCs w:val="21"/>
              </w:rPr>
              <w:t>1、样品种类：血清、脑脊液；蚊虫碾磨液；组织培养物等。</w:t>
            </w:r>
          </w:p>
          <w:p w14:paraId="3282D05F">
            <w:pPr>
              <w:widowControl/>
              <w:spacing w:line="400" w:lineRule="exact"/>
              <w:rPr>
                <w:rFonts w:ascii="宋体" w:cs="宋体"/>
                <w:kern w:val="0"/>
                <w:szCs w:val="21"/>
              </w:rPr>
            </w:pPr>
            <w:r>
              <w:rPr>
                <w:rFonts w:hint="eastAsia" w:ascii="宋体" w:cs="宋体"/>
                <w:kern w:val="0"/>
                <w:szCs w:val="21"/>
              </w:rPr>
              <w:t>▲2、适用机型：反应高效准确，适用于ABI系列Q5、天隆Gentier 系列和类似设备等实时荧光定量PCR仪。</w:t>
            </w:r>
          </w:p>
          <w:p w14:paraId="41E1A5F1">
            <w:pPr>
              <w:widowControl/>
              <w:spacing w:line="400" w:lineRule="exact"/>
              <w:rPr>
                <w:rFonts w:ascii="宋体" w:cs="宋体"/>
                <w:kern w:val="0"/>
                <w:szCs w:val="21"/>
              </w:rPr>
            </w:pPr>
            <w:r>
              <w:rPr>
                <w:rFonts w:ascii="宋体" w:cs="宋体"/>
                <w:kern w:val="0"/>
                <w:szCs w:val="21"/>
              </w:rPr>
              <w:t>3</w:t>
            </w:r>
            <w:r>
              <w:rPr>
                <w:rFonts w:hint="eastAsia" w:ascii="宋体" w:cs="宋体"/>
                <w:kern w:val="0"/>
                <w:szCs w:val="21"/>
              </w:rPr>
              <w:t>、在</w:t>
            </w:r>
            <w:r>
              <w:rPr>
                <w:rFonts w:ascii="宋体" w:cs="宋体"/>
                <w:kern w:val="0"/>
                <w:szCs w:val="21"/>
              </w:rPr>
              <w:t>-25</w:t>
            </w:r>
            <w:r>
              <w:rPr>
                <w:rFonts w:hint="eastAsia" w:ascii="宋体" w:cs="宋体"/>
                <w:kern w:val="0"/>
                <w:szCs w:val="21"/>
              </w:rPr>
              <w:t>℃</w:t>
            </w:r>
            <w:r>
              <w:rPr>
                <w:kern w:val="0"/>
                <w:szCs w:val="21"/>
              </w:rPr>
              <w:t></w:t>
            </w:r>
            <w:r>
              <w:rPr>
                <w:rFonts w:ascii="宋体" w:cs="宋体"/>
                <w:kern w:val="0"/>
                <w:szCs w:val="21"/>
              </w:rPr>
              <w:t>5</w:t>
            </w:r>
            <w:r>
              <w:rPr>
                <w:rFonts w:hint="eastAsia" w:ascii="宋体" w:cs="宋体"/>
                <w:kern w:val="0"/>
                <w:szCs w:val="21"/>
              </w:rPr>
              <w:t>℃存储，稳定性好</w:t>
            </w:r>
            <w:r>
              <w:rPr>
                <w:rFonts w:ascii="宋体" w:cs="宋体"/>
                <w:kern w:val="0"/>
                <w:szCs w:val="21"/>
              </w:rPr>
              <w:t>,</w:t>
            </w:r>
            <w:r>
              <w:rPr>
                <w:rFonts w:hint="eastAsia" w:ascii="宋体" w:cs="宋体"/>
                <w:kern w:val="0"/>
                <w:szCs w:val="21"/>
              </w:rPr>
              <w:t>有效期：</w:t>
            </w:r>
            <w:r>
              <w:rPr>
                <w:rFonts w:ascii="宋体" w:cs="宋体"/>
                <w:kern w:val="0"/>
                <w:szCs w:val="21"/>
              </w:rPr>
              <w:t>12</w:t>
            </w:r>
            <w:r>
              <w:rPr>
                <w:rFonts w:hint="eastAsia" w:ascii="宋体" w:cs="宋体"/>
                <w:kern w:val="0"/>
                <w:szCs w:val="21"/>
              </w:rPr>
              <w:t>个月，规格：≥</w:t>
            </w:r>
            <w:r>
              <w:rPr>
                <w:rFonts w:ascii="宋体" w:cs="宋体"/>
                <w:kern w:val="0"/>
                <w:szCs w:val="21"/>
              </w:rPr>
              <w:t>25</w:t>
            </w:r>
            <w:r>
              <w:rPr>
                <w:rFonts w:hint="eastAsia" w:ascii="宋体" w:cs="宋体"/>
                <w:kern w:val="0"/>
                <w:szCs w:val="21"/>
              </w:rPr>
              <w:t>人份</w:t>
            </w:r>
            <w:r>
              <w:rPr>
                <w:rFonts w:ascii="宋体" w:cs="宋体"/>
                <w:kern w:val="0"/>
                <w:szCs w:val="21"/>
              </w:rPr>
              <w:t>/</w:t>
            </w:r>
            <w:r>
              <w:rPr>
                <w:rFonts w:hint="eastAsia" w:ascii="宋体" w:cs="宋体"/>
                <w:kern w:val="0"/>
                <w:szCs w:val="21"/>
              </w:rPr>
              <w:t>盒。</w:t>
            </w:r>
          </w:p>
          <w:p w14:paraId="454CC654">
            <w:pPr>
              <w:widowControl/>
              <w:spacing w:line="400" w:lineRule="exact"/>
              <w:rPr>
                <w:rFonts w:ascii="宋体" w:cs="宋体"/>
                <w:kern w:val="0"/>
                <w:szCs w:val="21"/>
              </w:rPr>
            </w:pPr>
            <w:r>
              <w:rPr>
                <w:rFonts w:hint="eastAsia" w:ascii="宋体" w:cs="宋体"/>
                <w:kern w:val="0"/>
                <w:szCs w:val="21"/>
              </w:rPr>
              <w:t>4、试剂盒根据荧光PCR技术原理，针对基孔肯雅病毒，寨卡病毒，登革病毒设计特异性引物和Taqman探针，通过荧光PCR扩增仪进行检测，从而实现对基孔肯雅病毒，寨卡病毒，登革病毒核酸的检测。</w:t>
            </w:r>
          </w:p>
          <w:p w14:paraId="7DDDC4D5">
            <w:pPr>
              <w:widowControl/>
              <w:spacing w:line="400" w:lineRule="exact"/>
              <w:rPr>
                <w:rFonts w:ascii="宋体" w:cs="宋体"/>
                <w:kern w:val="0"/>
                <w:szCs w:val="21"/>
              </w:rPr>
            </w:pPr>
            <w:r>
              <w:rPr>
                <w:rFonts w:hint="eastAsia" w:ascii="宋体" w:cs="宋体"/>
                <w:kern w:val="0"/>
                <w:szCs w:val="21"/>
              </w:rPr>
              <w:t>▲5、试剂盒设置人的核糖核酸酶P 基因（RNase P）为内源性内标(IC)对照，用于对样本采集、保存和运输以及核酸提取过程进行监控。</w:t>
            </w:r>
          </w:p>
          <w:p w14:paraId="693E0041">
            <w:pPr>
              <w:widowControl/>
              <w:spacing w:line="400" w:lineRule="exact"/>
              <w:rPr>
                <w:rFonts w:ascii="宋体" w:cs="宋体"/>
                <w:kern w:val="0"/>
                <w:szCs w:val="21"/>
              </w:rPr>
            </w:pPr>
            <w:r>
              <w:rPr>
                <w:rFonts w:hint="eastAsia" w:ascii="宋体" w:cs="宋体"/>
                <w:kern w:val="0"/>
                <w:szCs w:val="21"/>
              </w:rPr>
              <w:t>6、扩增程序：逆转录50℃，10min；预变性：95℃，5min；变性：95℃，10s；退火/延伸/检测荧光：55℃，40s，40cycles；总反应体积20μL。</w:t>
            </w:r>
          </w:p>
          <w:p w14:paraId="44C7E9A0">
            <w:pPr>
              <w:widowControl/>
              <w:spacing w:line="400" w:lineRule="exact"/>
              <w:rPr>
                <w:rFonts w:ascii="宋体" w:cs="宋体"/>
                <w:kern w:val="0"/>
                <w:szCs w:val="21"/>
              </w:rPr>
            </w:pPr>
            <w:r>
              <w:rPr>
                <w:rFonts w:hint="eastAsia" w:ascii="宋体" w:cs="宋体"/>
                <w:kern w:val="0"/>
                <w:szCs w:val="21"/>
              </w:rPr>
              <w:t>▲7、可提供集PCR反应液、酶、引物探针为1管的全预混反应体系试剂盒。</w:t>
            </w:r>
          </w:p>
          <w:p w14:paraId="6ABEBAC9">
            <w:pPr>
              <w:widowControl/>
              <w:spacing w:line="400" w:lineRule="exact"/>
              <w:rPr>
                <w:rFonts w:ascii="宋体" w:cs="宋体"/>
                <w:kern w:val="0"/>
                <w:szCs w:val="21"/>
              </w:rPr>
            </w:pPr>
            <w:r>
              <w:rPr>
                <w:rFonts w:hint="eastAsia" w:ascii="宋体" w:cs="宋体"/>
                <w:kern w:val="0"/>
                <w:szCs w:val="21"/>
              </w:rPr>
              <w:t>8、最低检测限：500copies/mL。</w:t>
            </w:r>
          </w:p>
          <w:p w14:paraId="185DF237">
            <w:pPr>
              <w:widowControl/>
              <w:spacing w:line="400" w:lineRule="exact"/>
              <w:rPr>
                <w:rFonts w:ascii="宋体" w:cs="宋体"/>
                <w:kern w:val="0"/>
                <w:szCs w:val="21"/>
              </w:rPr>
            </w:pPr>
            <w:r>
              <w:rPr>
                <w:rFonts w:hint="eastAsia" w:ascii="宋体" w:cs="宋体"/>
                <w:kern w:val="0"/>
                <w:szCs w:val="21"/>
              </w:rPr>
              <w:t>9、特异性：针对可能与检测靶标产生交叉的其他病原无交叉反应。</w:t>
            </w:r>
          </w:p>
        </w:tc>
        <w:tc>
          <w:tcPr>
            <w:tcW w:w="709" w:type="dxa"/>
            <w:tcBorders>
              <w:top w:val="nil"/>
              <w:left w:val="nil"/>
              <w:bottom w:val="single" w:color="auto" w:sz="8" w:space="0"/>
              <w:right w:val="single" w:color="auto" w:sz="8" w:space="0"/>
            </w:tcBorders>
            <w:shd w:val="clear" w:color="auto" w:fill="auto"/>
            <w:vAlign w:val="center"/>
          </w:tcPr>
          <w:p w14:paraId="0253DAD1">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0B073A0A">
            <w:pPr>
              <w:widowControl/>
              <w:spacing w:line="400" w:lineRule="exact"/>
              <w:jc w:val="center"/>
              <w:rPr>
                <w:rFonts w:ascii="宋体" w:cs="宋体"/>
                <w:kern w:val="0"/>
                <w:szCs w:val="21"/>
              </w:rPr>
            </w:pPr>
            <w:r>
              <w:rPr>
                <w:rFonts w:hint="eastAsia" w:ascii="宋体" w:cs="宋体"/>
                <w:kern w:val="0"/>
                <w:szCs w:val="21"/>
              </w:rPr>
              <w:t>480</w:t>
            </w:r>
          </w:p>
        </w:tc>
        <w:tc>
          <w:tcPr>
            <w:tcW w:w="993" w:type="dxa"/>
            <w:tcBorders>
              <w:top w:val="nil"/>
              <w:left w:val="nil"/>
              <w:bottom w:val="single" w:color="auto" w:sz="8" w:space="0"/>
              <w:right w:val="single" w:color="auto" w:sz="8" w:space="0"/>
            </w:tcBorders>
            <w:vAlign w:val="center"/>
          </w:tcPr>
          <w:p w14:paraId="3DF05457">
            <w:pPr>
              <w:widowControl/>
              <w:spacing w:line="400" w:lineRule="exact"/>
              <w:jc w:val="center"/>
              <w:rPr>
                <w:sz w:val="20"/>
                <w:szCs w:val="20"/>
              </w:rPr>
            </w:pPr>
            <w:r>
              <w:rPr>
                <w:rFonts w:hint="eastAsia" w:ascii="宋体" w:cs="宋体"/>
                <w:szCs w:val="21"/>
              </w:rPr>
              <w:t>至少适用ABI Q5机型</w:t>
            </w:r>
          </w:p>
        </w:tc>
      </w:tr>
      <w:tr w14:paraId="5CCD9730">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EC75C10">
            <w:pPr>
              <w:jc w:val="center"/>
              <w:rPr>
                <w:rFonts w:ascii="宋体" w:cs="宋体"/>
                <w:bCs/>
                <w:sz w:val="24"/>
              </w:rPr>
            </w:pPr>
            <w:r>
              <w:rPr>
                <w:rFonts w:ascii="宋体"/>
                <w:bCs/>
              </w:rPr>
              <w:t>5</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72C40C0A">
            <w:pPr>
              <w:widowControl/>
              <w:spacing w:line="400" w:lineRule="exact"/>
              <w:jc w:val="center"/>
              <w:rPr>
                <w:rFonts w:ascii="宋体" w:cs="宋体"/>
                <w:kern w:val="0"/>
                <w:szCs w:val="21"/>
              </w:rPr>
            </w:pPr>
            <w:r>
              <w:rPr>
                <w:rFonts w:hint="eastAsia" w:ascii="宋体"/>
                <w:szCs w:val="21"/>
              </w:rPr>
              <w:t>流行性乙型脑炎病毒核酸检测试剂盒(荧光PCR法)</w:t>
            </w:r>
          </w:p>
        </w:tc>
        <w:tc>
          <w:tcPr>
            <w:tcW w:w="4252" w:type="dxa"/>
            <w:tcBorders>
              <w:top w:val="nil"/>
              <w:left w:val="nil"/>
              <w:bottom w:val="single" w:color="auto" w:sz="8" w:space="0"/>
              <w:right w:val="single" w:color="auto" w:sz="8" w:space="0"/>
            </w:tcBorders>
            <w:shd w:val="clear" w:color="auto" w:fill="auto"/>
            <w:vAlign w:val="center"/>
          </w:tcPr>
          <w:p w14:paraId="7DC3B9E8">
            <w:pPr>
              <w:pStyle w:val="118"/>
              <w:spacing w:line="400" w:lineRule="exact"/>
              <w:rPr>
                <w:rFonts w:ascii="宋体"/>
                <w:szCs w:val="21"/>
              </w:rPr>
            </w:pPr>
            <w:r>
              <w:rPr>
                <w:rFonts w:hint="eastAsia" w:ascii="宋体"/>
                <w:szCs w:val="21"/>
              </w:rPr>
              <w:t>1、样品种类：脑脊液、血清；蚊虫碾磨液；组织培养物等样品。</w:t>
            </w:r>
            <w:r>
              <w:rPr>
                <w:rFonts w:hint="eastAsia" w:ascii="宋体"/>
                <w:szCs w:val="21"/>
              </w:rPr>
              <w:br w:type="textWrapping"/>
            </w:r>
            <w:r>
              <w:rPr>
                <w:rFonts w:hint="eastAsia" w:ascii="宋体"/>
                <w:szCs w:val="21"/>
              </w:rPr>
              <w:t>▲2、适用机型：反应高效准确，适用于ABI系列、天隆Gentier 系列和类似设备等实时荧光定量PCR仪。</w:t>
            </w:r>
            <w:r>
              <w:rPr>
                <w:rFonts w:hint="eastAsia" w:ascii="宋体"/>
                <w:szCs w:val="21"/>
              </w:rPr>
              <w:br w:type="textWrapping"/>
            </w:r>
            <w:r>
              <w:rPr>
                <w:rFonts w:hint="eastAsia" w:ascii="宋体"/>
                <w:szCs w:val="21"/>
              </w:rPr>
              <w:t>3、在-25℃</w:t>
            </w:r>
            <w:r>
              <w:rPr>
                <w:rFonts w:ascii="宋体"/>
                <w:szCs w:val="21"/>
              </w:rPr>
              <w:sym w:font="Symbol" w:char="F0B1"/>
            </w:r>
            <w:r>
              <w:rPr>
                <w:rFonts w:hint="eastAsia" w:ascii="宋体"/>
                <w:szCs w:val="21"/>
              </w:rPr>
              <w:t>5℃存储，稳定性好,有效期：≥12个月，规格：≥25人份/盒。</w:t>
            </w:r>
            <w:r>
              <w:rPr>
                <w:rFonts w:hint="eastAsia" w:ascii="宋体"/>
                <w:szCs w:val="21"/>
              </w:rPr>
              <w:br w:type="textWrapping"/>
            </w:r>
            <w:r>
              <w:rPr>
                <w:rFonts w:hint="eastAsia" w:ascii="宋体"/>
                <w:szCs w:val="21"/>
              </w:rPr>
              <w:t>4、试剂盒根据荧光PCR技术原理，针对流行性乙型脑炎病毒设计特异性引物和Taqman探针，通过荧光PCR扩增仪进行检测，从而实现对流行性乙型脑炎病毒核酸的检测。</w:t>
            </w:r>
            <w:r>
              <w:rPr>
                <w:rFonts w:hint="eastAsia" w:ascii="宋体"/>
                <w:szCs w:val="21"/>
              </w:rPr>
              <w:br w:type="textWrapping"/>
            </w:r>
            <w:r>
              <w:rPr>
                <w:rFonts w:hint="eastAsia" w:ascii="宋体"/>
                <w:szCs w:val="21"/>
              </w:rPr>
              <w:t>5、扩增程序：逆转录50℃，10min；预变性：95℃，5min；变性：95℃，10s；退火/延伸/检测荧光：55℃，40s，40cycles；总反应体积20μL。</w:t>
            </w:r>
            <w:r>
              <w:rPr>
                <w:rFonts w:hint="eastAsia" w:ascii="宋体"/>
                <w:szCs w:val="21"/>
              </w:rPr>
              <w:br w:type="textWrapping"/>
            </w:r>
            <w:r>
              <w:rPr>
                <w:rFonts w:hint="eastAsia" w:ascii="宋体"/>
                <w:szCs w:val="21"/>
              </w:rPr>
              <w:t>▲6、可提供试剂内标靶基因为蚊虫的保守基因的试剂盒。</w:t>
            </w:r>
            <w:r>
              <w:rPr>
                <w:rFonts w:hint="eastAsia" w:ascii="宋体"/>
                <w:szCs w:val="21"/>
              </w:rPr>
              <w:br w:type="textWrapping"/>
            </w:r>
            <w:r>
              <w:rPr>
                <w:rFonts w:hint="eastAsia" w:ascii="宋体"/>
                <w:szCs w:val="21"/>
              </w:rPr>
              <w:t>7、最低检测限：500copies/mL。</w:t>
            </w:r>
            <w:r>
              <w:rPr>
                <w:rFonts w:hint="eastAsia" w:ascii="宋体"/>
                <w:szCs w:val="21"/>
              </w:rPr>
              <w:br w:type="textWrapping"/>
            </w:r>
            <w:r>
              <w:rPr>
                <w:rFonts w:hint="eastAsia" w:ascii="宋体"/>
                <w:szCs w:val="21"/>
              </w:rPr>
              <w:t>8、特异性：针对可能与检测靶标产生交叉的其他病原无交叉反应。</w:t>
            </w:r>
          </w:p>
          <w:p w14:paraId="2EF78137">
            <w:pPr>
              <w:pStyle w:val="118"/>
              <w:spacing w:line="400" w:lineRule="exact"/>
              <w:rPr>
                <w:rFonts w:ascii="宋体"/>
                <w:szCs w:val="21"/>
              </w:rPr>
            </w:pPr>
          </w:p>
        </w:tc>
        <w:tc>
          <w:tcPr>
            <w:tcW w:w="709" w:type="dxa"/>
            <w:tcBorders>
              <w:top w:val="nil"/>
              <w:left w:val="nil"/>
              <w:bottom w:val="single" w:color="auto" w:sz="8" w:space="0"/>
              <w:right w:val="single" w:color="auto" w:sz="8" w:space="0"/>
            </w:tcBorders>
            <w:shd w:val="clear" w:color="auto" w:fill="auto"/>
            <w:vAlign w:val="center"/>
          </w:tcPr>
          <w:p w14:paraId="19BCEE89">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6FB01FAD">
            <w:pPr>
              <w:widowControl/>
              <w:spacing w:line="400" w:lineRule="exact"/>
              <w:jc w:val="center"/>
              <w:rPr>
                <w:rFonts w:ascii="宋体" w:cs="宋体"/>
                <w:kern w:val="0"/>
                <w:szCs w:val="21"/>
              </w:rPr>
            </w:pPr>
            <w:r>
              <w:rPr>
                <w:rFonts w:hint="eastAsia" w:ascii="宋体" w:cs="宋体"/>
                <w:kern w:val="0"/>
                <w:szCs w:val="21"/>
              </w:rPr>
              <w:t>500</w:t>
            </w:r>
          </w:p>
        </w:tc>
        <w:tc>
          <w:tcPr>
            <w:tcW w:w="993" w:type="dxa"/>
            <w:tcBorders>
              <w:top w:val="nil"/>
              <w:left w:val="nil"/>
              <w:bottom w:val="single" w:color="auto" w:sz="8" w:space="0"/>
              <w:right w:val="single" w:color="auto" w:sz="8" w:space="0"/>
            </w:tcBorders>
            <w:vAlign w:val="center"/>
          </w:tcPr>
          <w:p w14:paraId="26675626">
            <w:pPr>
              <w:widowControl/>
              <w:spacing w:line="400" w:lineRule="exact"/>
              <w:jc w:val="center"/>
              <w:rPr>
                <w:sz w:val="20"/>
                <w:szCs w:val="20"/>
              </w:rPr>
            </w:pPr>
            <w:r>
              <w:rPr>
                <w:rFonts w:hint="eastAsia" w:ascii="宋体" w:cs="宋体"/>
                <w:szCs w:val="21"/>
              </w:rPr>
              <w:t>至少适用ABI Q5机型</w:t>
            </w:r>
          </w:p>
        </w:tc>
      </w:tr>
      <w:tr w14:paraId="670562F2">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1D3234D">
            <w:pPr>
              <w:jc w:val="center"/>
              <w:rPr>
                <w:rFonts w:ascii="宋体" w:cs="宋体"/>
                <w:bCs/>
                <w:sz w:val="24"/>
              </w:rPr>
            </w:pPr>
            <w:r>
              <w:rPr>
                <w:rFonts w:ascii="宋体"/>
                <w:bCs/>
              </w:rPr>
              <w:t>6</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09496571">
            <w:pPr>
              <w:widowControl/>
              <w:spacing w:line="400" w:lineRule="exact"/>
              <w:jc w:val="center"/>
              <w:rPr>
                <w:rFonts w:ascii="宋体" w:cs="宋体"/>
                <w:kern w:val="0"/>
                <w:szCs w:val="21"/>
              </w:rPr>
            </w:pPr>
            <w:r>
              <w:rPr>
                <w:rFonts w:hint="eastAsia" w:ascii="宋体" w:cs="宋体"/>
                <w:kern w:val="0"/>
                <w:szCs w:val="21"/>
              </w:rPr>
              <w:t>黄热病毒核酸检测试剂盒(荧光PCR法)</w:t>
            </w:r>
          </w:p>
        </w:tc>
        <w:tc>
          <w:tcPr>
            <w:tcW w:w="4252" w:type="dxa"/>
            <w:tcBorders>
              <w:top w:val="nil"/>
              <w:left w:val="nil"/>
              <w:bottom w:val="single" w:color="auto" w:sz="8" w:space="0"/>
              <w:right w:val="single" w:color="auto" w:sz="8" w:space="0"/>
            </w:tcBorders>
            <w:shd w:val="clear" w:color="auto" w:fill="auto"/>
            <w:vAlign w:val="center"/>
          </w:tcPr>
          <w:p w14:paraId="32FF7FF6">
            <w:pPr>
              <w:pStyle w:val="118"/>
              <w:spacing w:line="400" w:lineRule="exact"/>
              <w:rPr>
                <w:rFonts w:ascii="宋体"/>
                <w:szCs w:val="21"/>
              </w:rPr>
            </w:pPr>
            <w:r>
              <w:rPr>
                <w:rFonts w:hint="eastAsia" w:ascii="宋体"/>
                <w:szCs w:val="21"/>
              </w:rPr>
              <w:t>1、样品种类：血清；蚊虫碾磨液，组织培养物等样品。</w:t>
            </w:r>
          </w:p>
          <w:p w14:paraId="45F94446">
            <w:pPr>
              <w:pStyle w:val="118"/>
              <w:spacing w:line="400" w:lineRule="exact"/>
              <w:rPr>
                <w:rFonts w:ascii="宋体"/>
                <w:szCs w:val="21"/>
              </w:rPr>
            </w:pPr>
            <w:r>
              <w:rPr>
                <w:rFonts w:hint="eastAsia" w:ascii="宋体"/>
                <w:szCs w:val="21"/>
              </w:rPr>
              <w:t>▲2、适用机型：反应高效准确，适用于ABI系列、天隆Gentier 系列和类似设备等实时荧光定量PCR仪。</w:t>
            </w:r>
          </w:p>
          <w:p w14:paraId="7088FF34">
            <w:pPr>
              <w:pStyle w:val="118"/>
              <w:spacing w:line="400" w:lineRule="exact"/>
              <w:rPr>
                <w:rFonts w:ascii="宋体"/>
                <w:szCs w:val="21"/>
              </w:rPr>
            </w:pPr>
            <w:r>
              <w:rPr>
                <w:rFonts w:ascii="宋体"/>
                <w:szCs w:val="21"/>
              </w:rPr>
              <w:t>3</w:t>
            </w:r>
            <w:r>
              <w:rPr>
                <w:rFonts w:hint="eastAsia" w:ascii="宋体"/>
                <w:szCs w:val="21"/>
              </w:rPr>
              <w:t>、在</w:t>
            </w:r>
            <w:r>
              <w:rPr>
                <w:rFonts w:ascii="宋体"/>
                <w:szCs w:val="21"/>
              </w:rPr>
              <w:t>-25</w:t>
            </w:r>
            <w:r>
              <w:rPr>
                <w:rFonts w:hint="eastAsia" w:ascii="宋体"/>
                <w:szCs w:val="21"/>
              </w:rPr>
              <w:t>℃</w:t>
            </w:r>
            <w:r>
              <w:rPr>
                <w:szCs w:val="21"/>
              </w:rPr>
              <w:t></w:t>
            </w:r>
            <w:r>
              <w:rPr>
                <w:rFonts w:ascii="宋体"/>
                <w:szCs w:val="21"/>
              </w:rPr>
              <w:t>5</w:t>
            </w:r>
            <w:r>
              <w:rPr>
                <w:rFonts w:hint="eastAsia" w:ascii="宋体"/>
                <w:szCs w:val="21"/>
              </w:rPr>
              <w:t>℃存储，稳定性好</w:t>
            </w:r>
            <w:r>
              <w:rPr>
                <w:rFonts w:ascii="宋体"/>
                <w:szCs w:val="21"/>
              </w:rPr>
              <w:t>,</w:t>
            </w:r>
            <w:r>
              <w:rPr>
                <w:rFonts w:hint="eastAsia" w:ascii="宋体"/>
                <w:szCs w:val="21"/>
              </w:rPr>
              <w:t>有效期：≥</w:t>
            </w:r>
            <w:r>
              <w:rPr>
                <w:rFonts w:ascii="宋体"/>
                <w:szCs w:val="21"/>
              </w:rPr>
              <w:t>12</w:t>
            </w:r>
            <w:r>
              <w:rPr>
                <w:rFonts w:hint="eastAsia" w:ascii="宋体"/>
                <w:szCs w:val="21"/>
              </w:rPr>
              <w:t>个月，规格：≥</w:t>
            </w:r>
            <w:r>
              <w:rPr>
                <w:rFonts w:ascii="宋体"/>
                <w:szCs w:val="21"/>
              </w:rPr>
              <w:t>25</w:t>
            </w:r>
            <w:r>
              <w:rPr>
                <w:rFonts w:hint="eastAsia" w:ascii="宋体"/>
                <w:szCs w:val="21"/>
              </w:rPr>
              <w:t>人份</w:t>
            </w:r>
            <w:r>
              <w:rPr>
                <w:rFonts w:ascii="宋体"/>
                <w:szCs w:val="21"/>
              </w:rPr>
              <w:t>/</w:t>
            </w:r>
            <w:r>
              <w:rPr>
                <w:rFonts w:hint="eastAsia" w:ascii="宋体"/>
                <w:szCs w:val="21"/>
              </w:rPr>
              <w:t>盒。</w:t>
            </w:r>
          </w:p>
          <w:p w14:paraId="1BC1FD30">
            <w:pPr>
              <w:pStyle w:val="118"/>
              <w:spacing w:line="400" w:lineRule="exact"/>
              <w:rPr>
                <w:rFonts w:ascii="宋体"/>
                <w:szCs w:val="21"/>
              </w:rPr>
            </w:pPr>
            <w:r>
              <w:rPr>
                <w:rFonts w:hint="eastAsia" w:ascii="宋体"/>
                <w:szCs w:val="21"/>
              </w:rPr>
              <w:t>4、本试剂盒根据荧光PCR技术原理，针对黄热病毒设计特异性引物和Taqman探针，通过荧光PCR扩增仪进行检测，从而实现对黄热病毒核酸的检测。</w:t>
            </w:r>
          </w:p>
          <w:p w14:paraId="6496AB7B">
            <w:pPr>
              <w:pStyle w:val="118"/>
              <w:spacing w:line="400" w:lineRule="exact"/>
              <w:rPr>
                <w:rFonts w:ascii="宋体"/>
                <w:szCs w:val="21"/>
              </w:rPr>
            </w:pPr>
            <w:r>
              <w:rPr>
                <w:rFonts w:hint="eastAsia" w:ascii="宋体"/>
                <w:szCs w:val="21"/>
              </w:rPr>
              <w:t>5、扩增程序：逆转录50℃，10min；预变性：95℃，5min；变性：95℃，10s；退火/延伸/检测荧光：55℃，40s，40cycles；总反应体积20μL。</w:t>
            </w:r>
          </w:p>
          <w:p w14:paraId="09681C4B">
            <w:pPr>
              <w:pStyle w:val="118"/>
              <w:spacing w:line="400" w:lineRule="exact"/>
              <w:rPr>
                <w:rFonts w:ascii="宋体"/>
                <w:szCs w:val="21"/>
              </w:rPr>
            </w:pPr>
            <w:r>
              <w:rPr>
                <w:rFonts w:hint="eastAsia" w:ascii="宋体"/>
                <w:szCs w:val="21"/>
              </w:rPr>
              <w:t>6、最低检测限：500copies/mL。</w:t>
            </w:r>
          </w:p>
          <w:p w14:paraId="579D3C59">
            <w:pPr>
              <w:pStyle w:val="118"/>
              <w:spacing w:line="400" w:lineRule="exact"/>
              <w:rPr>
                <w:rFonts w:ascii="宋体"/>
                <w:szCs w:val="21"/>
              </w:rPr>
            </w:pPr>
            <w:r>
              <w:rPr>
                <w:rFonts w:hint="eastAsia" w:ascii="宋体"/>
                <w:szCs w:val="21"/>
              </w:rPr>
              <w:t>7、特异性：针对可能与检测靶标产生交叉的其他病原无交叉反应。</w:t>
            </w:r>
          </w:p>
        </w:tc>
        <w:tc>
          <w:tcPr>
            <w:tcW w:w="709" w:type="dxa"/>
            <w:tcBorders>
              <w:top w:val="nil"/>
              <w:left w:val="nil"/>
              <w:bottom w:val="single" w:color="auto" w:sz="8" w:space="0"/>
              <w:right w:val="single" w:color="auto" w:sz="8" w:space="0"/>
            </w:tcBorders>
            <w:shd w:val="clear" w:color="auto" w:fill="auto"/>
            <w:vAlign w:val="center"/>
          </w:tcPr>
          <w:p w14:paraId="0A0CA08D">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2BC95B89">
            <w:pPr>
              <w:widowControl/>
              <w:spacing w:line="400" w:lineRule="exact"/>
              <w:jc w:val="center"/>
              <w:rPr>
                <w:rFonts w:ascii="宋体" w:cs="宋体"/>
                <w:kern w:val="0"/>
                <w:szCs w:val="21"/>
              </w:rPr>
            </w:pPr>
            <w:r>
              <w:rPr>
                <w:rFonts w:hint="eastAsia" w:ascii="宋体" w:cs="宋体"/>
                <w:kern w:val="0"/>
                <w:szCs w:val="21"/>
              </w:rPr>
              <w:t>500</w:t>
            </w:r>
          </w:p>
        </w:tc>
        <w:tc>
          <w:tcPr>
            <w:tcW w:w="993" w:type="dxa"/>
            <w:tcBorders>
              <w:top w:val="nil"/>
              <w:left w:val="nil"/>
              <w:bottom w:val="single" w:color="auto" w:sz="8" w:space="0"/>
              <w:right w:val="single" w:color="auto" w:sz="8" w:space="0"/>
            </w:tcBorders>
            <w:vAlign w:val="center"/>
          </w:tcPr>
          <w:p w14:paraId="0DD719A7">
            <w:pPr>
              <w:widowControl/>
              <w:spacing w:line="400" w:lineRule="exact"/>
              <w:jc w:val="center"/>
              <w:rPr>
                <w:sz w:val="20"/>
                <w:szCs w:val="20"/>
              </w:rPr>
            </w:pPr>
            <w:r>
              <w:rPr>
                <w:rFonts w:hint="eastAsia" w:ascii="宋体" w:cs="宋体"/>
                <w:szCs w:val="21"/>
              </w:rPr>
              <w:t>至少适用ABI Q5机型</w:t>
            </w:r>
          </w:p>
        </w:tc>
      </w:tr>
      <w:tr w14:paraId="1004291E">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9E46D76">
            <w:pPr>
              <w:jc w:val="center"/>
              <w:rPr>
                <w:rFonts w:ascii="宋体" w:cs="宋体"/>
                <w:bCs/>
                <w:sz w:val="24"/>
              </w:rPr>
            </w:pPr>
            <w:r>
              <w:rPr>
                <w:rFonts w:ascii="宋体"/>
                <w:bCs/>
              </w:rPr>
              <w:t>7</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177635B7">
            <w:pPr>
              <w:widowControl/>
              <w:spacing w:line="400" w:lineRule="exact"/>
              <w:jc w:val="center"/>
              <w:rPr>
                <w:rFonts w:ascii="宋体" w:cs="宋体"/>
                <w:kern w:val="0"/>
                <w:szCs w:val="21"/>
              </w:rPr>
            </w:pPr>
            <w:r>
              <w:rPr>
                <w:rFonts w:hint="eastAsia" w:ascii="宋体" w:cs="宋体"/>
                <w:kern w:val="0"/>
                <w:szCs w:val="21"/>
              </w:rPr>
              <w:t>病毒RNA/DAN提取试剂盒</w:t>
            </w:r>
          </w:p>
        </w:tc>
        <w:tc>
          <w:tcPr>
            <w:tcW w:w="4252" w:type="dxa"/>
            <w:tcBorders>
              <w:top w:val="nil"/>
              <w:left w:val="nil"/>
              <w:bottom w:val="single" w:color="auto" w:sz="8" w:space="0"/>
              <w:right w:val="single" w:color="auto" w:sz="8" w:space="0"/>
            </w:tcBorders>
            <w:shd w:val="clear" w:color="auto" w:fill="auto"/>
            <w:vAlign w:val="center"/>
          </w:tcPr>
          <w:p w14:paraId="6150A923">
            <w:pPr>
              <w:widowControl/>
              <w:spacing w:line="400" w:lineRule="exact"/>
              <w:rPr>
                <w:rFonts w:ascii="宋体" w:cs="宋体"/>
                <w:kern w:val="0"/>
                <w:szCs w:val="21"/>
              </w:rPr>
            </w:pPr>
            <w:r>
              <w:rPr>
                <w:rFonts w:hint="eastAsia" w:ascii="宋体" w:cs="宋体"/>
                <w:kern w:val="0"/>
                <w:szCs w:val="21"/>
              </w:rPr>
              <w:t xml:space="preserve">1、通过旋转磁棒、磁吸、转移等动作使磁性颗粒与液体分离，通过裂解、洗涤、洗脱、弃磁珠等步骤后得到高纯度的核酸提取产物； </w:t>
            </w:r>
          </w:p>
          <w:p w14:paraId="54914F83">
            <w:pPr>
              <w:widowControl/>
              <w:spacing w:line="400" w:lineRule="exact"/>
              <w:rPr>
                <w:rFonts w:ascii="宋体" w:cs="宋体"/>
                <w:kern w:val="0"/>
                <w:szCs w:val="21"/>
              </w:rPr>
            </w:pPr>
            <w:r>
              <w:rPr>
                <w:rFonts w:hint="eastAsia" w:ascii="宋体" w:cs="宋体"/>
                <w:kern w:val="0"/>
                <w:szCs w:val="21"/>
              </w:rPr>
              <w:t>2、样本适用性：拭 子洗液等；</w:t>
            </w:r>
          </w:p>
          <w:p w14:paraId="26A02777">
            <w:pPr>
              <w:widowControl/>
              <w:spacing w:line="400" w:lineRule="exact"/>
              <w:rPr>
                <w:rFonts w:ascii="宋体" w:cs="宋体"/>
                <w:kern w:val="0"/>
                <w:szCs w:val="21"/>
              </w:rPr>
            </w:pPr>
            <w:r>
              <w:rPr>
                <w:rFonts w:hint="eastAsia" w:ascii="宋体" w:cs="宋体"/>
                <w:kern w:val="0"/>
                <w:szCs w:val="21"/>
              </w:rPr>
              <w:t>▲3、仪器匹配性：能够匹配天隆NP968系列（含NP968-C、含NP968-S）、GeneRotex 96全自动核酸提取仪；PANA9600 S 全自动工作站</w:t>
            </w:r>
          </w:p>
          <w:p w14:paraId="62D6BA99">
            <w:pPr>
              <w:widowControl/>
              <w:spacing w:line="400" w:lineRule="exact"/>
              <w:rPr>
                <w:rFonts w:ascii="宋体" w:cs="宋体"/>
                <w:kern w:val="0"/>
                <w:szCs w:val="21"/>
              </w:rPr>
            </w:pPr>
            <w:r>
              <w:rPr>
                <w:rFonts w:hint="eastAsia" w:ascii="宋体" w:cs="宋体"/>
                <w:kern w:val="0"/>
                <w:szCs w:val="21"/>
              </w:rPr>
              <w:t>▲4、试剂板具有二维码，仪器扫码后可直接运行二维码内的提取程序；</w:t>
            </w:r>
          </w:p>
          <w:p w14:paraId="444F226E">
            <w:pPr>
              <w:widowControl/>
              <w:spacing w:line="400" w:lineRule="exact"/>
              <w:rPr>
                <w:rFonts w:ascii="宋体" w:cs="宋体"/>
                <w:kern w:val="0"/>
                <w:szCs w:val="21"/>
              </w:rPr>
            </w:pPr>
            <w:r>
              <w:rPr>
                <w:rFonts w:hint="eastAsia" w:ascii="宋体" w:cs="宋体"/>
                <w:kern w:val="0"/>
                <w:szCs w:val="21"/>
              </w:rPr>
              <w:t>5、包装形式：试剂组分已经预封装在提取耗材的不同孔位内，高温热封贴膜后抽真空包装；</w:t>
            </w:r>
          </w:p>
          <w:p w14:paraId="01F0EF22">
            <w:pPr>
              <w:widowControl/>
              <w:spacing w:line="400" w:lineRule="exact"/>
              <w:rPr>
                <w:rFonts w:ascii="宋体" w:cs="宋体"/>
                <w:kern w:val="0"/>
                <w:szCs w:val="21"/>
              </w:rPr>
            </w:pPr>
            <w:r>
              <w:rPr>
                <w:rFonts w:hint="eastAsia" w:ascii="宋体" w:cs="宋体"/>
                <w:kern w:val="0"/>
                <w:szCs w:val="21"/>
              </w:rPr>
              <w:t>6、操作简便性：使用时只需加样本，无需再添加其他试剂组分如蛋白酶k等；</w:t>
            </w:r>
          </w:p>
          <w:p w14:paraId="21238C28">
            <w:pPr>
              <w:widowControl/>
              <w:spacing w:line="400" w:lineRule="exact"/>
              <w:rPr>
                <w:rFonts w:ascii="宋体" w:cs="宋体"/>
                <w:kern w:val="0"/>
                <w:szCs w:val="21"/>
              </w:rPr>
            </w:pPr>
            <w:r>
              <w:rPr>
                <w:rFonts w:hint="eastAsia" w:ascii="宋体" w:cs="宋体"/>
                <w:kern w:val="0"/>
                <w:szCs w:val="21"/>
              </w:rPr>
              <w:t>7、单次提取时间：≤15分钟,并提供说明书；</w:t>
            </w:r>
          </w:p>
          <w:p w14:paraId="25B53B0E">
            <w:pPr>
              <w:widowControl/>
              <w:spacing w:line="400" w:lineRule="exact"/>
              <w:rPr>
                <w:rFonts w:ascii="宋体" w:cs="宋体"/>
                <w:kern w:val="0"/>
                <w:szCs w:val="21"/>
              </w:rPr>
            </w:pPr>
            <w:r>
              <w:rPr>
                <w:rFonts w:hint="eastAsia" w:ascii="宋体" w:cs="宋体"/>
                <w:kern w:val="0"/>
                <w:szCs w:val="21"/>
              </w:rPr>
              <w:t>8、规格：64T/盒（16T/板×4板）；</w:t>
            </w:r>
          </w:p>
          <w:p w14:paraId="0E6BE041">
            <w:pPr>
              <w:widowControl/>
              <w:spacing w:line="400" w:lineRule="exact"/>
              <w:rPr>
                <w:rFonts w:ascii="宋体" w:cs="宋体"/>
                <w:kern w:val="0"/>
                <w:szCs w:val="21"/>
              </w:rPr>
            </w:pPr>
            <w:r>
              <w:rPr>
                <w:rFonts w:hint="eastAsia" w:ascii="宋体" w:cs="宋体"/>
                <w:kern w:val="0"/>
                <w:szCs w:val="21"/>
              </w:rPr>
              <w:t>9、配套耗材：免费配套相应数量的搅拌套及相关配套耗材。</w:t>
            </w:r>
          </w:p>
          <w:p w14:paraId="67031EED">
            <w:pPr>
              <w:widowControl/>
              <w:spacing w:line="400" w:lineRule="exact"/>
              <w:rPr>
                <w:rFonts w:ascii="宋体" w:cs="宋体"/>
                <w:kern w:val="0"/>
                <w:szCs w:val="21"/>
              </w:rPr>
            </w:pPr>
            <w:r>
              <w:rPr>
                <w:rFonts w:hint="eastAsia" w:ascii="宋体" w:cs="宋体"/>
                <w:kern w:val="0"/>
                <w:szCs w:val="21"/>
              </w:rPr>
              <w:t>10、储存及有效期：室温保存条件下，有限期为12个月；</w:t>
            </w:r>
          </w:p>
          <w:p w14:paraId="4EB01ABB">
            <w:pPr>
              <w:widowControl/>
              <w:spacing w:line="400" w:lineRule="exact"/>
              <w:rPr>
                <w:rFonts w:ascii="宋体" w:cs="宋体"/>
                <w:kern w:val="0"/>
                <w:szCs w:val="21"/>
              </w:rPr>
            </w:pPr>
            <w:r>
              <w:rPr>
                <w:rFonts w:ascii="宋体" w:cs="宋体"/>
                <w:kern w:val="0"/>
                <w:szCs w:val="21"/>
              </w:rPr>
              <w:t>11</w:t>
            </w:r>
            <w:r>
              <w:rPr>
                <w:rFonts w:hint="eastAsia" w:ascii="宋体" w:cs="宋体"/>
                <w:kern w:val="0"/>
                <w:szCs w:val="21"/>
              </w:rPr>
              <w:t>、产品试剂盒具备一类医疗器械备 案凭证；</w:t>
            </w:r>
          </w:p>
        </w:tc>
        <w:tc>
          <w:tcPr>
            <w:tcW w:w="709" w:type="dxa"/>
            <w:tcBorders>
              <w:top w:val="nil"/>
              <w:left w:val="nil"/>
              <w:bottom w:val="single" w:color="auto" w:sz="8" w:space="0"/>
              <w:right w:val="single" w:color="auto" w:sz="8" w:space="0"/>
            </w:tcBorders>
            <w:shd w:val="clear" w:color="auto" w:fill="auto"/>
            <w:vAlign w:val="center"/>
          </w:tcPr>
          <w:p w14:paraId="1CCA7400">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4E97D48E">
            <w:pPr>
              <w:widowControl/>
              <w:spacing w:line="400" w:lineRule="exact"/>
              <w:jc w:val="center"/>
              <w:rPr>
                <w:rFonts w:ascii="宋体" w:cs="宋体"/>
                <w:kern w:val="0"/>
                <w:szCs w:val="21"/>
              </w:rPr>
            </w:pPr>
            <w:r>
              <w:rPr>
                <w:rFonts w:hint="eastAsia" w:ascii="宋体" w:cs="宋体"/>
                <w:kern w:val="0"/>
                <w:szCs w:val="21"/>
              </w:rPr>
              <w:t>110</w:t>
            </w:r>
          </w:p>
        </w:tc>
        <w:tc>
          <w:tcPr>
            <w:tcW w:w="993" w:type="dxa"/>
            <w:tcBorders>
              <w:top w:val="nil"/>
              <w:left w:val="nil"/>
              <w:bottom w:val="single" w:color="auto" w:sz="8" w:space="0"/>
              <w:right w:val="single" w:color="auto" w:sz="8" w:space="0"/>
            </w:tcBorders>
            <w:vAlign w:val="center"/>
          </w:tcPr>
          <w:p w14:paraId="7DFEC7F3">
            <w:pPr>
              <w:widowControl/>
              <w:spacing w:line="400" w:lineRule="exact"/>
              <w:jc w:val="center"/>
              <w:rPr>
                <w:sz w:val="20"/>
                <w:szCs w:val="20"/>
              </w:rPr>
            </w:pPr>
            <w:r>
              <w:rPr>
                <w:rFonts w:hint="eastAsia"/>
                <w:sz w:val="20"/>
                <w:szCs w:val="20"/>
              </w:rPr>
              <w:t>适用西安天隆提取仪</w:t>
            </w:r>
          </w:p>
        </w:tc>
      </w:tr>
      <w:tr w14:paraId="4A7D80B5">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DECFF49">
            <w:pPr>
              <w:jc w:val="center"/>
              <w:rPr>
                <w:rFonts w:ascii="宋体" w:cs="宋体"/>
                <w:bCs/>
                <w:sz w:val="24"/>
              </w:rPr>
            </w:pPr>
            <w:r>
              <w:rPr>
                <w:rFonts w:ascii="宋体"/>
                <w:bCs/>
              </w:rPr>
              <w:t>8</w:t>
            </w:r>
          </w:p>
        </w:tc>
        <w:tc>
          <w:tcPr>
            <w:tcW w:w="1569" w:type="dxa"/>
            <w:gridSpan w:val="2"/>
            <w:tcBorders>
              <w:top w:val="nil"/>
              <w:left w:val="single" w:color="auto" w:sz="8" w:space="0"/>
              <w:bottom w:val="single" w:color="auto" w:sz="8" w:space="0"/>
              <w:right w:val="single" w:color="auto" w:sz="8" w:space="0"/>
            </w:tcBorders>
            <w:shd w:val="clear" w:color="000000" w:fill="FFFFFF"/>
            <w:vAlign w:val="center"/>
          </w:tcPr>
          <w:p w14:paraId="3BC02E52">
            <w:pPr>
              <w:widowControl/>
              <w:spacing w:line="400" w:lineRule="exact"/>
              <w:jc w:val="center"/>
              <w:rPr>
                <w:rFonts w:ascii="宋体" w:cs="宋体"/>
                <w:kern w:val="0"/>
                <w:szCs w:val="21"/>
              </w:rPr>
            </w:pPr>
            <w:r>
              <w:rPr>
                <w:rFonts w:hint="eastAsia" w:ascii="宋体" w:cs="宋体"/>
                <w:szCs w:val="21"/>
              </w:rPr>
              <w:t>九重甲型流感病毒分型预混核酸检测试剂盒</w:t>
            </w:r>
          </w:p>
        </w:tc>
        <w:tc>
          <w:tcPr>
            <w:tcW w:w="4252" w:type="dxa"/>
            <w:tcBorders>
              <w:top w:val="nil"/>
              <w:left w:val="nil"/>
              <w:bottom w:val="single" w:color="auto" w:sz="8" w:space="0"/>
              <w:right w:val="single" w:color="auto" w:sz="8" w:space="0"/>
            </w:tcBorders>
            <w:shd w:val="clear" w:color="000000" w:fill="FFFFFF"/>
            <w:vAlign w:val="center"/>
          </w:tcPr>
          <w:p w14:paraId="001518CC">
            <w:pPr>
              <w:pStyle w:val="118"/>
              <w:spacing w:line="400" w:lineRule="exact"/>
              <w:rPr>
                <w:rFonts w:ascii="宋体"/>
                <w:szCs w:val="21"/>
              </w:rPr>
            </w:pPr>
            <w:r>
              <w:rPr>
                <w:rFonts w:hint="eastAsia" w:ascii="宋体"/>
                <w:szCs w:val="21"/>
              </w:rPr>
              <w:t>1、样品种类：鼻/咽拭子、痰液、支气管肺泡灌洗液；细胞、鸡胚培养物；禽类咽喉拭子、粪便；环境标本等。</w:t>
            </w:r>
            <w:r>
              <w:rPr>
                <w:rFonts w:hint="eastAsia" w:ascii="宋体"/>
                <w:szCs w:val="21"/>
              </w:rPr>
              <w:br w:type="textWrapping"/>
            </w:r>
            <w:r>
              <w:rPr>
                <w:rFonts w:hint="eastAsia" w:ascii="宋体"/>
                <w:szCs w:val="21"/>
              </w:rPr>
              <w:t>▲2、适用于ABI系列Q5、之江AutraMICmini48等实时荧光定量PCR仪。</w:t>
            </w:r>
          </w:p>
          <w:p w14:paraId="3A8C6AD6">
            <w:pPr>
              <w:pStyle w:val="118"/>
              <w:spacing w:line="400" w:lineRule="exact"/>
              <w:rPr>
                <w:rFonts w:ascii="宋体"/>
                <w:szCs w:val="21"/>
              </w:rPr>
            </w:pPr>
            <w:r>
              <w:rPr>
                <w:rFonts w:hint="eastAsia" w:ascii="宋体"/>
                <w:szCs w:val="21"/>
              </w:rPr>
              <w:t>3、有效期≥12个月，规格：25人份/盒。</w:t>
            </w:r>
          </w:p>
          <w:p w14:paraId="67C0DA09">
            <w:pPr>
              <w:pStyle w:val="118"/>
              <w:spacing w:line="400" w:lineRule="exact"/>
              <w:rPr>
                <w:rFonts w:ascii="宋体"/>
                <w:szCs w:val="21"/>
              </w:rPr>
            </w:pPr>
            <w:r>
              <w:rPr>
                <w:rFonts w:hint="eastAsia" w:ascii="宋体"/>
                <w:szCs w:val="21"/>
              </w:rPr>
              <w:t>4、试剂盒根据荧光PCR技术原理， 针对九重甲型流感病毒设计特异性引物和探针，通过荧光PCR扩增仪进行检测，从而实现对九重甲型流感病毒核酸的鉴别。本试剂盒设置了人的核糖核酸酶P基因（RNRNase P）为内源性内标（IC）对照，用于对样本采集、保存和运输以及核酸提取过程进行监控。</w:t>
            </w:r>
          </w:p>
          <w:p w14:paraId="022AE740">
            <w:pPr>
              <w:pStyle w:val="118"/>
              <w:spacing w:line="400" w:lineRule="exact"/>
              <w:rPr>
                <w:rFonts w:ascii="宋体"/>
                <w:szCs w:val="21"/>
              </w:rPr>
            </w:pPr>
            <w:r>
              <w:rPr>
                <w:rFonts w:hint="eastAsia" w:ascii="宋体"/>
                <w:szCs w:val="21"/>
              </w:rPr>
              <w:t>5、扩增程序：逆转录50℃，5min；预变性：95℃，1min30s；变性：95℃，5s；退火/延伸/检测荧光：55℃，15s，42cycles；总反应体积20μL。</w:t>
            </w:r>
          </w:p>
          <w:p w14:paraId="7CDCD97E">
            <w:pPr>
              <w:pStyle w:val="118"/>
              <w:spacing w:line="400" w:lineRule="exact"/>
              <w:rPr>
                <w:rFonts w:ascii="宋体"/>
                <w:szCs w:val="21"/>
              </w:rPr>
            </w:pPr>
            <w:r>
              <w:rPr>
                <w:rFonts w:hint="eastAsia" w:ascii="宋体"/>
                <w:szCs w:val="21"/>
              </w:rPr>
              <w:t>▲6、最低检测限：500copies/mL。</w:t>
            </w:r>
          </w:p>
          <w:p w14:paraId="513A621A">
            <w:pPr>
              <w:pStyle w:val="118"/>
              <w:spacing w:line="400" w:lineRule="exact"/>
              <w:rPr>
                <w:rFonts w:ascii="宋体"/>
                <w:szCs w:val="21"/>
              </w:rPr>
            </w:pPr>
            <w:r>
              <w:rPr>
                <w:rFonts w:hint="eastAsia" w:ascii="宋体"/>
                <w:szCs w:val="21"/>
              </w:rPr>
              <w:t>7、特异性：针对可能与检测靶标产生交叉的其他病原无交叉反应。</w:t>
            </w:r>
          </w:p>
        </w:tc>
        <w:tc>
          <w:tcPr>
            <w:tcW w:w="709" w:type="dxa"/>
            <w:tcBorders>
              <w:top w:val="nil"/>
              <w:left w:val="nil"/>
              <w:bottom w:val="single" w:color="auto" w:sz="8" w:space="0"/>
              <w:right w:val="single" w:color="auto" w:sz="8" w:space="0"/>
            </w:tcBorders>
            <w:shd w:val="clear" w:color="000000" w:fill="FFFFFF"/>
            <w:vAlign w:val="center"/>
          </w:tcPr>
          <w:p w14:paraId="46973128">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shd w:val="clear" w:color="000000" w:fill="FFFFFF"/>
            <w:vAlign w:val="center"/>
          </w:tcPr>
          <w:p w14:paraId="49827A9C">
            <w:pPr>
              <w:widowControl/>
              <w:spacing w:line="400" w:lineRule="exact"/>
              <w:jc w:val="center"/>
              <w:rPr>
                <w:rFonts w:ascii="宋体" w:cs="宋体"/>
                <w:kern w:val="0"/>
                <w:szCs w:val="21"/>
              </w:rPr>
            </w:pPr>
            <w:r>
              <w:rPr>
                <w:rFonts w:hint="eastAsia" w:ascii="宋体" w:cs="宋体"/>
                <w:kern w:val="0"/>
                <w:szCs w:val="21"/>
              </w:rPr>
              <w:t>500</w:t>
            </w:r>
          </w:p>
        </w:tc>
        <w:tc>
          <w:tcPr>
            <w:tcW w:w="993" w:type="dxa"/>
            <w:tcBorders>
              <w:top w:val="nil"/>
              <w:left w:val="nil"/>
              <w:bottom w:val="single" w:color="auto" w:sz="8" w:space="0"/>
              <w:right w:val="single" w:color="auto" w:sz="8" w:space="0"/>
            </w:tcBorders>
            <w:shd w:val="clear" w:color="000000" w:fill="FFFFFF"/>
            <w:vAlign w:val="center"/>
          </w:tcPr>
          <w:p w14:paraId="42DBD600">
            <w:pPr>
              <w:widowControl/>
              <w:spacing w:line="400" w:lineRule="exact"/>
              <w:jc w:val="center"/>
              <w:rPr>
                <w:sz w:val="20"/>
                <w:szCs w:val="20"/>
              </w:rPr>
            </w:pPr>
            <w:r>
              <w:rPr>
                <w:rFonts w:hint="eastAsia" w:ascii="宋体" w:cs="宋体"/>
                <w:szCs w:val="21"/>
              </w:rPr>
              <w:t>至少适用ABI Q5、之江AutraMic mini4800Plus 设备</w:t>
            </w:r>
          </w:p>
        </w:tc>
      </w:tr>
      <w:tr w14:paraId="1CC1D5CF">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EFB8A10">
            <w:pPr>
              <w:jc w:val="center"/>
              <w:rPr>
                <w:rFonts w:ascii="宋体" w:cs="宋体"/>
                <w:bCs/>
                <w:sz w:val="24"/>
              </w:rPr>
            </w:pPr>
            <w:r>
              <w:rPr>
                <w:rFonts w:ascii="宋体"/>
                <w:bCs/>
              </w:rPr>
              <w:t>9</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075D1AE4">
            <w:pPr>
              <w:widowControl/>
              <w:spacing w:line="400" w:lineRule="exact"/>
              <w:jc w:val="center"/>
              <w:rPr>
                <w:rFonts w:ascii="宋体" w:cs="宋体"/>
                <w:kern w:val="0"/>
                <w:szCs w:val="21"/>
              </w:rPr>
            </w:pPr>
            <w:r>
              <w:rPr>
                <w:rFonts w:hint="eastAsia" w:ascii="宋体" w:cs="宋体"/>
                <w:kern w:val="0"/>
                <w:szCs w:val="21"/>
              </w:rPr>
              <w:t>新冠病毒核酸检测质控品（低值）</w:t>
            </w:r>
          </w:p>
        </w:tc>
        <w:tc>
          <w:tcPr>
            <w:tcW w:w="4252" w:type="dxa"/>
            <w:tcBorders>
              <w:top w:val="nil"/>
              <w:left w:val="nil"/>
              <w:bottom w:val="single" w:color="auto" w:sz="8" w:space="0"/>
              <w:right w:val="single" w:color="auto" w:sz="8" w:space="0"/>
            </w:tcBorders>
            <w:shd w:val="clear" w:color="auto" w:fill="auto"/>
            <w:vAlign w:val="center"/>
          </w:tcPr>
          <w:p w14:paraId="34920FC0">
            <w:pPr>
              <w:widowControl/>
              <w:spacing w:line="400" w:lineRule="exact"/>
              <w:rPr>
                <w:rFonts w:ascii="宋体" w:cs="宋体"/>
                <w:kern w:val="0"/>
                <w:szCs w:val="21"/>
              </w:rPr>
            </w:pPr>
            <w:r>
              <w:rPr>
                <w:rFonts w:hint="eastAsia" w:ascii="宋体" w:cs="宋体"/>
                <w:kern w:val="0"/>
                <w:szCs w:val="21"/>
              </w:rPr>
              <w:t xml:space="preserve">1、规格：0.5mL/管，20管/盒             </w:t>
            </w:r>
          </w:p>
          <w:p w14:paraId="0665A272">
            <w:pPr>
              <w:widowControl/>
              <w:spacing w:line="400" w:lineRule="exact"/>
              <w:rPr>
                <w:rFonts w:ascii="宋体" w:cs="宋体"/>
                <w:kern w:val="0"/>
                <w:szCs w:val="21"/>
              </w:rPr>
            </w:pPr>
            <w:r>
              <w:rPr>
                <w:rFonts w:hint="eastAsia" w:ascii="宋体" w:cs="宋体"/>
                <w:kern w:val="0"/>
                <w:szCs w:val="21"/>
              </w:rPr>
              <w:t xml:space="preserve">2、浓度：低值（S1）：7.5 ×10 2～3.0×103 copies/mL </w:t>
            </w:r>
          </w:p>
          <w:p w14:paraId="1B518CC0">
            <w:pPr>
              <w:widowControl/>
              <w:spacing w:line="400" w:lineRule="exact"/>
              <w:rPr>
                <w:rFonts w:ascii="宋体" w:cs="宋体"/>
                <w:kern w:val="0"/>
                <w:szCs w:val="21"/>
              </w:rPr>
            </w:pPr>
            <w:r>
              <w:rPr>
                <w:rFonts w:hint="eastAsia" w:ascii="宋体" w:cs="宋体"/>
                <w:kern w:val="0"/>
                <w:szCs w:val="21"/>
              </w:rPr>
              <w:t>3、检测项目：新冠</w:t>
            </w:r>
          </w:p>
          <w:p w14:paraId="6D69D7F6">
            <w:pPr>
              <w:widowControl/>
              <w:spacing w:line="400" w:lineRule="exact"/>
              <w:rPr>
                <w:rFonts w:ascii="宋体" w:cs="宋体"/>
                <w:kern w:val="0"/>
                <w:szCs w:val="21"/>
              </w:rPr>
            </w:pPr>
            <w:r>
              <w:rPr>
                <w:rFonts w:hint="eastAsia" w:ascii="宋体" w:cs="宋体"/>
                <w:kern w:val="0"/>
                <w:szCs w:val="21"/>
              </w:rPr>
              <w:t>4、均匀性好、量值稳定、与临床样本具有良好的互通性。</w:t>
            </w:r>
          </w:p>
          <w:p w14:paraId="2D240926">
            <w:pPr>
              <w:widowControl/>
              <w:spacing w:line="400" w:lineRule="exact"/>
              <w:rPr>
                <w:rFonts w:ascii="宋体" w:cs="宋体"/>
                <w:kern w:val="0"/>
                <w:szCs w:val="21"/>
              </w:rPr>
            </w:pPr>
            <w:r>
              <w:rPr>
                <w:rFonts w:hint="eastAsia" w:ascii="宋体" w:cs="宋体"/>
                <w:kern w:val="0"/>
                <w:szCs w:val="21"/>
              </w:rPr>
              <w:t>5、原材料真实且可溯源，可提供溯源证明文件。</w:t>
            </w:r>
          </w:p>
          <w:p w14:paraId="385CA9F5">
            <w:pPr>
              <w:widowControl/>
              <w:spacing w:line="400" w:lineRule="exact"/>
              <w:rPr>
                <w:rFonts w:ascii="宋体" w:cs="宋体"/>
                <w:kern w:val="0"/>
                <w:szCs w:val="21"/>
              </w:rPr>
            </w:pPr>
            <w:r>
              <w:rPr>
                <w:rFonts w:hint="eastAsia" w:ascii="宋体" w:cs="宋体"/>
                <w:kern w:val="0"/>
                <w:szCs w:val="21"/>
              </w:rPr>
              <w:t>稳定性：2℃～8℃环境中，可稳定 6 个月；（-20±5）℃环境中，可稳定 36 个月，可提供说明书等证明文件。</w:t>
            </w:r>
          </w:p>
          <w:p w14:paraId="43C8E1A1">
            <w:pPr>
              <w:widowControl/>
              <w:spacing w:line="400" w:lineRule="exact"/>
              <w:rPr>
                <w:rFonts w:ascii="宋体" w:cs="宋体"/>
                <w:kern w:val="0"/>
                <w:szCs w:val="21"/>
              </w:rPr>
            </w:pPr>
            <w:r>
              <w:rPr>
                <w:rFonts w:hint="eastAsia" w:ascii="宋体" w:cs="宋体"/>
                <w:kern w:val="0"/>
                <w:szCs w:val="21"/>
              </w:rPr>
              <w:t>6、、适用范围：适用不同检测平台、不同检测方法学、适用所有厂家试剂盒。</w:t>
            </w:r>
          </w:p>
          <w:p w14:paraId="04B096F2">
            <w:pPr>
              <w:widowControl/>
              <w:spacing w:line="400" w:lineRule="exact"/>
              <w:rPr>
                <w:rFonts w:ascii="宋体" w:cs="宋体"/>
                <w:kern w:val="0"/>
                <w:szCs w:val="21"/>
              </w:rPr>
            </w:pPr>
            <w:r>
              <w:rPr>
                <w:rFonts w:ascii="宋体" w:cs="宋体"/>
                <w:kern w:val="0"/>
                <w:szCs w:val="21"/>
              </w:rPr>
              <w:t>7</w:t>
            </w:r>
            <w:r>
              <w:rPr>
                <w:rFonts w:hint="eastAsia" w:ascii="宋体" w:cs="宋体"/>
                <w:kern w:val="0"/>
                <w:szCs w:val="21"/>
              </w:rPr>
              <w:t>、即用性：要求可直接使用，无需稀释</w:t>
            </w:r>
          </w:p>
        </w:tc>
        <w:tc>
          <w:tcPr>
            <w:tcW w:w="709" w:type="dxa"/>
            <w:tcBorders>
              <w:top w:val="nil"/>
              <w:left w:val="nil"/>
              <w:bottom w:val="single" w:color="auto" w:sz="8" w:space="0"/>
              <w:right w:val="single" w:color="auto" w:sz="8" w:space="0"/>
            </w:tcBorders>
            <w:shd w:val="clear" w:color="auto" w:fill="auto"/>
            <w:vAlign w:val="center"/>
          </w:tcPr>
          <w:p w14:paraId="1E3DBD50">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5CCEF82C">
            <w:pPr>
              <w:widowControl/>
              <w:spacing w:line="400" w:lineRule="exact"/>
              <w:jc w:val="center"/>
              <w:rPr>
                <w:rFonts w:ascii="宋体" w:cs="宋体"/>
                <w:kern w:val="0"/>
                <w:szCs w:val="21"/>
              </w:rPr>
            </w:pPr>
            <w:r>
              <w:rPr>
                <w:rFonts w:hint="eastAsia" w:ascii="宋体" w:cs="宋体"/>
                <w:kern w:val="0"/>
                <w:szCs w:val="21"/>
              </w:rPr>
              <w:t>3000</w:t>
            </w:r>
          </w:p>
        </w:tc>
        <w:tc>
          <w:tcPr>
            <w:tcW w:w="993" w:type="dxa"/>
            <w:tcBorders>
              <w:top w:val="nil"/>
              <w:left w:val="nil"/>
              <w:bottom w:val="single" w:color="auto" w:sz="8" w:space="0"/>
              <w:right w:val="single" w:color="auto" w:sz="8" w:space="0"/>
            </w:tcBorders>
            <w:vAlign w:val="center"/>
          </w:tcPr>
          <w:p w14:paraId="22A9D64D">
            <w:pPr>
              <w:widowControl/>
              <w:spacing w:line="400" w:lineRule="exact"/>
              <w:jc w:val="center"/>
              <w:rPr>
                <w:sz w:val="20"/>
                <w:szCs w:val="20"/>
              </w:rPr>
            </w:pPr>
          </w:p>
        </w:tc>
      </w:tr>
      <w:tr w14:paraId="743F213B">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5B774951">
            <w:pPr>
              <w:jc w:val="center"/>
              <w:rPr>
                <w:rFonts w:ascii="宋体" w:cs="宋体"/>
                <w:bCs/>
                <w:sz w:val="24"/>
              </w:rPr>
            </w:pPr>
            <w:r>
              <w:rPr>
                <w:rFonts w:ascii="宋体"/>
                <w:bCs/>
              </w:rPr>
              <w:t>10</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490CD23F">
            <w:pPr>
              <w:widowControl/>
              <w:spacing w:line="400" w:lineRule="exact"/>
              <w:jc w:val="center"/>
              <w:rPr>
                <w:rFonts w:ascii="宋体" w:cs="宋体"/>
                <w:kern w:val="0"/>
                <w:szCs w:val="21"/>
              </w:rPr>
            </w:pPr>
            <w:r>
              <w:rPr>
                <w:rFonts w:hint="eastAsia" w:ascii="宋体" w:cs="宋体"/>
                <w:kern w:val="0"/>
                <w:szCs w:val="21"/>
              </w:rPr>
              <w:t>甲乙流病毒核酸检测质控品（低值）</w:t>
            </w:r>
          </w:p>
        </w:tc>
        <w:tc>
          <w:tcPr>
            <w:tcW w:w="4252" w:type="dxa"/>
            <w:tcBorders>
              <w:top w:val="nil"/>
              <w:left w:val="nil"/>
              <w:bottom w:val="single" w:color="auto" w:sz="8" w:space="0"/>
              <w:right w:val="single" w:color="auto" w:sz="8" w:space="0"/>
            </w:tcBorders>
            <w:shd w:val="clear" w:color="auto" w:fill="auto"/>
            <w:vAlign w:val="center"/>
          </w:tcPr>
          <w:p w14:paraId="76D728F4">
            <w:pPr>
              <w:widowControl/>
              <w:spacing w:line="400" w:lineRule="exact"/>
              <w:rPr>
                <w:rFonts w:ascii="宋体" w:cs="宋体"/>
                <w:kern w:val="0"/>
                <w:szCs w:val="21"/>
              </w:rPr>
            </w:pPr>
            <w:r>
              <w:rPr>
                <w:rFonts w:hint="eastAsia" w:ascii="宋体" w:cs="宋体"/>
                <w:kern w:val="0"/>
                <w:szCs w:val="21"/>
              </w:rPr>
              <w:t>1、用途：适用于甲型流感病毒H1N1分子质控品核酸检测相关实验室的质量控制。</w:t>
            </w:r>
          </w:p>
          <w:p w14:paraId="6D1B112A">
            <w:pPr>
              <w:widowControl/>
              <w:spacing w:line="400" w:lineRule="exact"/>
              <w:rPr>
                <w:rFonts w:ascii="宋体" w:cs="宋体"/>
                <w:kern w:val="0"/>
                <w:szCs w:val="21"/>
              </w:rPr>
            </w:pPr>
            <w:r>
              <w:rPr>
                <w:rFonts w:hint="eastAsia" w:ascii="宋体" w:cs="宋体"/>
                <w:kern w:val="0"/>
                <w:szCs w:val="21"/>
              </w:rPr>
              <w:t>2、质控品应为液体状态（直接使用状态），避免使用前再配置导致的计量误差。</w:t>
            </w:r>
          </w:p>
          <w:p w14:paraId="4A42FE5A">
            <w:pPr>
              <w:widowControl/>
              <w:spacing w:line="400" w:lineRule="exact"/>
              <w:rPr>
                <w:rFonts w:ascii="宋体" w:cs="宋体"/>
                <w:kern w:val="0"/>
                <w:szCs w:val="21"/>
              </w:rPr>
            </w:pPr>
            <w:r>
              <w:rPr>
                <w:rFonts w:hint="eastAsia" w:ascii="宋体" w:cs="宋体"/>
                <w:kern w:val="0"/>
                <w:szCs w:val="21"/>
              </w:rPr>
              <w:t>3、包装规格：20管/盒，每管体积500ul。</w:t>
            </w:r>
          </w:p>
          <w:p w14:paraId="6A11161C">
            <w:pPr>
              <w:widowControl/>
              <w:spacing w:line="400" w:lineRule="exact"/>
              <w:rPr>
                <w:rFonts w:ascii="宋体" w:cs="宋体"/>
                <w:kern w:val="0"/>
                <w:szCs w:val="21"/>
              </w:rPr>
            </w:pPr>
            <w:r>
              <w:rPr>
                <w:rFonts w:hint="eastAsia" w:ascii="宋体" w:cs="宋体"/>
                <w:kern w:val="0"/>
                <w:szCs w:val="21"/>
              </w:rPr>
              <w:t>4、产品浓度：采用数字 PCR 方法进行量值确定，浓度为5x10e3 copies/mL。</w:t>
            </w:r>
          </w:p>
          <w:p w14:paraId="4F5EF70B">
            <w:pPr>
              <w:widowControl/>
              <w:spacing w:line="400" w:lineRule="exact"/>
              <w:rPr>
                <w:rFonts w:ascii="宋体" w:cs="宋体"/>
                <w:kern w:val="0"/>
                <w:szCs w:val="21"/>
              </w:rPr>
            </w:pPr>
            <w:r>
              <w:rPr>
                <w:rFonts w:hint="eastAsia" w:ascii="宋体" w:cs="宋体"/>
                <w:kern w:val="0"/>
                <w:szCs w:val="21"/>
              </w:rPr>
              <w:t>5、质控品原料：灭活病原体的原料为有溯源的真实病原体。质控品应在具备满足国家生物安全要求的实验室内制备，且可提供有此实验室盖章的检验报告。</w:t>
            </w:r>
          </w:p>
          <w:p w14:paraId="3C4C3B4E">
            <w:pPr>
              <w:widowControl/>
              <w:spacing w:line="400" w:lineRule="exact"/>
              <w:rPr>
                <w:rFonts w:ascii="宋体" w:cs="宋体"/>
                <w:kern w:val="0"/>
                <w:szCs w:val="21"/>
              </w:rPr>
            </w:pPr>
            <w:r>
              <w:rPr>
                <w:rFonts w:hint="eastAsia" w:ascii="宋体" w:cs="宋体"/>
                <w:kern w:val="0"/>
                <w:szCs w:val="21"/>
              </w:rPr>
              <w:t>6、安全性：经过灭活处理，无感染风险。</w:t>
            </w:r>
          </w:p>
        </w:tc>
        <w:tc>
          <w:tcPr>
            <w:tcW w:w="709" w:type="dxa"/>
            <w:tcBorders>
              <w:top w:val="nil"/>
              <w:left w:val="nil"/>
              <w:bottom w:val="single" w:color="auto" w:sz="8" w:space="0"/>
              <w:right w:val="single" w:color="auto" w:sz="8" w:space="0"/>
            </w:tcBorders>
            <w:shd w:val="clear" w:color="auto" w:fill="auto"/>
            <w:vAlign w:val="center"/>
          </w:tcPr>
          <w:p w14:paraId="23B02BB5">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77489BE7">
            <w:pPr>
              <w:widowControl/>
              <w:spacing w:line="400" w:lineRule="exact"/>
              <w:jc w:val="center"/>
              <w:rPr>
                <w:rFonts w:ascii="宋体" w:cs="宋体"/>
                <w:kern w:val="0"/>
                <w:szCs w:val="21"/>
              </w:rPr>
            </w:pPr>
            <w:r>
              <w:rPr>
                <w:rFonts w:hint="eastAsia" w:ascii="宋体" w:cs="宋体"/>
                <w:kern w:val="0"/>
                <w:szCs w:val="21"/>
              </w:rPr>
              <w:t>5000</w:t>
            </w:r>
          </w:p>
        </w:tc>
        <w:tc>
          <w:tcPr>
            <w:tcW w:w="993" w:type="dxa"/>
            <w:tcBorders>
              <w:top w:val="nil"/>
              <w:left w:val="nil"/>
              <w:bottom w:val="single" w:color="auto" w:sz="8" w:space="0"/>
              <w:right w:val="single" w:color="auto" w:sz="8" w:space="0"/>
            </w:tcBorders>
            <w:vAlign w:val="center"/>
          </w:tcPr>
          <w:p w14:paraId="4A88A5B3">
            <w:pPr>
              <w:widowControl/>
              <w:spacing w:line="400" w:lineRule="exact"/>
              <w:jc w:val="center"/>
              <w:rPr>
                <w:sz w:val="20"/>
                <w:szCs w:val="20"/>
              </w:rPr>
            </w:pPr>
          </w:p>
        </w:tc>
      </w:tr>
      <w:tr w14:paraId="520C87F9">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CF8F909">
            <w:pPr>
              <w:jc w:val="center"/>
              <w:rPr>
                <w:rFonts w:ascii="宋体" w:cs="宋体"/>
                <w:bCs/>
                <w:sz w:val="24"/>
              </w:rPr>
            </w:pPr>
            <w:r>
              <w:rPr>
                <w:rFonts w:ascii="宋体"/>
                <w:bCs/>
              </w:rPr>
              <w:t>11</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2FD57D9D">
            <w:pPr>
              <w:widowControl/>
              <w:spacing w:line="400" w:lineRule="exact"/>
              <w:jc w:val="center"/>
              <w:rPr>
                <w:rFonts w:ascii="宋体" w:cs="宋体"/>
                <w:kern w:val="0"/>
                <w:szCs w:val="21"/>
              </w:rPr>
            </w:pPr>
            <w:r>
              <w:rPr>
                <w:rFonts w:hint="eastAsia" w:ascii="宋体" w:cs="宋体"/>
                <w:kern w:val="0"/>
                <w:szCs w:val="21"/>
              </w:rPr>
              <w:t>猴痘病毒核酸检测质控品（低值）</w:t>
            </w:r>
          </w:p>
        </w:tc>
        <w:tc>
          <w:tcPr>
            <w:tcW w:w="4252" w:type="dxa"/>
            <w:tcBorders>
              <w:top w:val="nil"/>
              <w:left w:val="nil"/>
              <w:bottom w:val="single" w:color="auto" w:sz="8" w:space="0"/>
              <w:right w:val="single" w:color="auto" w:sz="8" w:space="0"/>
            </w:tcBorders>
            <w:shd w:val="clear" w:color="auto" w:fill="auto"/>
            <w:vAlign w:val="center"/>
          </w:tcPr>
          <w:p w14:paraId="51E0BA15">
            <w:pPr>
              <w:widowControl/>
              <w:spacing w:line="400" w:lineRule="exact"/>
              <w:rPr>
                <w:rFonts w:ascii="宋体" w:cs="宋体"/>
                <w:kern w:val="0"/>
                <w:szCs w:val="21"/>
              </w:rPr>
            </w:pPr>
            <w:r>
              <w:rPr>
                <w:rFonts w:hint="eastAsia" w:ascii="宋体" w:cs="宋体"/>
                <w:kern w:val="0"/>
                <w:szCs w:val="21"/>
              </w:rPr>
              <w:t>1、用途：适用于猴痘病毒分子质控品核酸检测相关实验室的质量控制。</w:t>
            </w:r>
          </w:p>
          <w:p w14:paraId="3476F4AE">
            <w:pPr>
              <w:widowControl/>
              <w:spacing w:line="400" w:lineRule="exact"/>
              <w:rPr>
                <w:rFonts w:ascii="宋体" w:cs="宋体"/>
                <w:kern w:val="0"/>
                <w:szCs w:val="21"/>
              </w:rPr>
            </w:pPr>
            <w:r>
              <w:rPr>
                <w:rFonts w:hint="eastAsia" w:ascii="宋体" w:cs="宋体"/>
                <w:kern w:val="0"/>
                <w:szCs w:val="21"/>
              </w:rPr>
              <w:t>2、质控品应为液体状态（直接使用状态），避免使用前再配置导致的计量误差。</w:t>
            </w:r>
          </w:p>
          <w:p w14:paraId="4FE76687">
            <w:pPr>
              <w:widowControl/>
              <w:spacing w:line="400" w:lineRule="exact"/>
              <w:rPr>
                <w:rFonts w:ascii="宋体" w:cs="宋体"/>
                <w:kern w:val="0"/>
                <w:szCs w:val="21"/>
              </w:rPr>
            </w:pPr>
            <w:r>
              <w:rPr>
                <w:rFonts w:hint="eastAsia" w:ascii="宋体" w:cs="宋体"/>
                <w:kern w:val="0"/>
                <w:szCs w:val="21"/>
              </w:rPr>
              <w:t>3、包装规格：20管/盒，每管体积500ul。</w:t>
            </w:r>
          </w:p>
          <w:p w14:paraId="38E5D648">
            <w:pPr>
              <w:widowControl/>
              <w:spacing w:line="400" w:lineRule="exact"/>
              <w:rPr>
                <w:rFonts w:ascii="宋体" w:cs="宋体"/>
                <w:kern w:val="0"/>
                <w:szCs w:val="21"/>
              </w:rPr>
            </w:pPr>
            <w:r>
              <w:rPr>
                <w:rFonts w:hint="eastAsia" w:ascii="宋体" w:cs="宋体"/>
                <w:kern w:val="0"/>
                <w:szCs w:val="21"/>
              </w:rPr>
              <w:t>4、产品浓度：采用数字 PCR 方法进行量值确定，浓度为5x10e3 copies/mL。</w:t>
            </w:r>
          </w:p>
          <w:p w14:paraId="21385251">
            <w:pPr>
              <w:widowControl/>
              <w:spacing w:line="400" w:lineRule="exact"/>
              <w:rPr>
                <w:rFonts w:ascii="宋体" w:cs="宋体"/>
                <w:kern w:val="0"/>
                <w:szCs w:val="21"/>
              </w:rPr>
            </w:pPr>
            <w:r>
              <w:rPr>
                <w:rFonts w:hint="eastAsia" w:ascii="宋体" w:cs="宋体"/>
                <w:kern w:val="0"/>
                <w:szCs w:val="21"/>
              </w:rPr>
              <w:t>5、质控品原料：灭活病原体的原料为有溯源的真实病原体。质控品应在具备满足国家生物安全要求的实验室内制备，且可提供有此实验室盖章的检验报告。</w:t>
            </w:r>
          </w:p>
          <w:p w14:paraId="44486863">
            <w:pPr>
              <w:widowControl/>
              <w:spacing w:line="400" w:lineRule="exact"/>
              <w:rPr>
                <w:rFonts w:ascii="宋体" w:cs="宋体"/>
                <w:kern w:val="0"/>
                <w:szCs w:val="21"/>
              </w:rPr>
            </w:pPr>
            <w:r>
              <w:rPr>
                <w:rFonts w:hint="eastAsia" w:ascii="宋体" w:cs="宋体"/>
                <w:kern w:val="0"/>
                <w:szCs w:val="21"/>
              </w:rPr>
              <w:t>6、安全性：经过灭活处理，无感染风险。</w:t>
            </w:r>
          </w:p>
        </w:tc>
        <w:tc>
          <w:tcPr>
            <w:tcW w:w="709" w:type="dxa"/>
            <w:tcBorders>
              <w:top w:val="nil"/>
              <w:left w:val="nil"/>
              <w:bottom w:val="single" w:color="auto" w:sz="8" w:space="0"/>
              <w:right w:val="single" w:color="auto" w:sz="8" w:space="0"/>
            </w:tcBorders>
            <w:shd w:val="clear" w:color="auto" w:fill="auto"/>
            <w:vAlign w:val="center"/>
          </w:tcPr>
          <w:p w14:paraId="067394F0">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72511F59">
            <w:pPr>
              <w:widowControl/>
              <w:spacing w:line="400" w:lineRule="exact"/>
              <w:jc w:val="center"/>
              <w:rPr>
                <w:rFonts w:ascii="宋体" w:cs="宋体"/>
                <w:kern w:val="0"/>
                <w:szCs w:val="21"/>
              </w:rPr>
            </w:pPr>
            <w:r>
              <w:rPr>
                <w:rFonts w:hint="eastAsia" w:ascii="宋体" w:cs="宋体"/>
                <w:kern w:val="0"/>
                <w:szCs w:val="21"/>
              </w:rPr>
              <w:t>4500</w:t>
            </w:r>
          </w:p>
        </w:tc>
        <w:tc>
          <w:tcPr>
            <w:tcW w:w="993" w:type="dxa"/>
            <w:tcBorders>
              <w:top w:val="nil"/>
              <w:left w:val="nil"/>
              <w:bottom w:val="single" w:color="auto" w:sz="8" w:space="0"/>
              <w:right w:val="single" w:color="auto" w:sz="8" w:space="0"/>
            </w:tcBorders>
            <w:vAlign w:val="center"/>
          </w:tcPr>
          <w:p w14:paraId="1CF3CCF7">
            <w:pPr>
              <w:widowControl/>
              <w:spacing w:line="400" w:lineRule="exact"/>
              <w:jc w:val="center"/>
              <w:rPr>
                <w:sz w:val="20"/>
                <w:szCs w:val="20"/>
              </w:rPr>
            </w:pPr>
          </w:p>
        </w:tc>
      </w:tr>
      <w:tr w14:paraId="49B4A842">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80D691A">
            <w:pPr>
              <w:jc w:val="center"/>
              <w:rPr>
                <w:rFonts w:ascii="宋体" w:cs="宋体"/>
                <w:bCs/>
                <w:sz w:val="24"/>
              </w:rPr>
            </w:pPr>
            <w:r>
              <w:rPr>
                <w:rFonts w:ascii="宋体"/>
                <w:bCs/>
              </w:rPr>
              <w:t>12</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27C39A28">
            <w:pPr>
              <w:widowControl/>
              <w:spacing w:line="400" w:lineRule="exact"/>
              <w:jc w:val="center"/>
              <w:rPr>
                <w:rFonts w:ascii="宋体" w:cs="宋体"/>
                <w:kern w:val="0"/>
                <w:szCs w:val="21"/>
              </w:rPr>
            </w:pPr>
            <w:r>
              <w:rPr>
                <w:rFonts w:hint="eastAsia" w:ascii="宋体" w:cs="宋体"/>
                <w:kern w:val="0"/>
                <w:szCs w:val="21"/>
              </w:rPr>
              <w:t>登革热病毒核酸检测质控品（低值）</w:t>
            </w:r>
          </w:p>
        </w:tc>
        <w:tc>
          <w:tcPr>
            <w:tcW w:w="4252" w:type="dxa"/>
            <w:tcBorders>
              <w:top w:val="nil"/>
              <w:left w:val="nil"/>
              <w:bottom w:val="single" w:color="auto" w:sz="8" w:space="0"/>
              <w:right w:val="single" w:color="auto" w:sz="8" w:space="0"/>
            </w:tcBorders>
            <w:shd w:val="clear" w:color="auto" w:fill="auto"/>
            <w:vAlign w:val="center"/>
          </w:tcPr>
          <w:p w14:paraId="34DA4E20">
            <w:pPr>
              <w:widowControl/>
              <w:spacing w:line="400" w:lineRule="exact"/>
              <w:rPr>
                <w:rFonts w:ascii="宋体" w:cs="宋体"/>
                <w:kern w:val="0"/>
                <w:szCs w:val="21"/>
              </w:rPr>
            </w:pPr>
            <w:r>
              <w:rPr>
                <w:rFonts w:hint="eastAsia" w:ascii="宋体" w:cs="宋体"/>
                <w:kern w:val="0"/>
                <w:szCs w:val="21"/>
              </w:rPr>
              <w:t>1、用途：适用于登革病毒1型分子质控品核酸检测相关实验室的质量控制。</w:t>
            </w:r>
          </w:p>
          <w:p w14:paraId="72FB488D">
            <w:pPr>
              <w:widowControl/>
              <w:spacing w:line="400" w:lineRule="exact"/>
              <w:rPr>
                <w:rFonts w:ascii="宋体" w:cs="宋体"/>
                <w:kern w:val="0"/>
                <w:szCs w:val="21"/>
              </w:rPr>
            </w:pPr>
            <w:r>
              <w:rPr>
                <w:rFonts w:hint="eastAsia" w:ascii="宋体" w:cs="宋体"/>
                <w:kern w:val="0"/>
                <w:szCs w:val="21"/>
              </w:rPr>
              <w:t>2、质控品应为液体状态（直接使用状态），避免使用前再配置导致的计量误差。</w:t>
            </w:r>
          </w:p>
          <w:p w14:paraId="0008E2EE">
            <w:pPr>
              <w:widowControl/>
              <w:spacing w:line="400" w:lineRule="exact"/>
              <w:rPr>
                <w:rFonts w:ascii="宋体" w:cs="宋体"/>
                <w:kern w:val="0"/>
                <w:szCs w:val="21"/>
              </w:rPr>
            </w:pPr>
            <w:r>
              <w:rPr>
                <w:rFonts w:hint="eastAsia" w:ascii="宋体" w:cs="宋体"/>
                <w:kern w:val="0"/>
                <w:szCs w:val="21"/>
              </w:rPr>
              <w:t>3、包装规格：20管/盒，每管体积500ul。</w:t>
            </w:r>
          </w:p>
          <w:p w14:paraId="7BCBB712">
            <w:pPr>
              <w:widowControl/>
              <w:spacing w:line="400" w:lineRule="exact"/>
              <w:rPr>
                <w:rFonts w:ascii="宋体" w:cs="宋体"/>
                <w:kern w:val="0"/>
                <w:szCs w:val="21"/>
              </w:rPr>
            </w:pPr>
            <w:r>
              <w:rPr>
                <w:rFonts w:hint="eastAsia" w:ascii="宋体" w:cs="宋体"/>
                <w:kern w:val="0"/>
                <w:szCs w:val="21"/>
              </w:rPr>
              <w:t>4、产品浓度：采用数字 PCR 方法进行量值确定，浓度为5x10e3 copies/mL。</w:t>
            </w:r>
          </w:p>
          <w:p w14:paraId="1E58BFFE">
            <w:pPr>
              <w:widowControl/>
              <w:spacing w:line="400" w:lineRule="exact"/>
              <w:rPr>
                <w:rFonts w:ascii="宋体" w:cs="宋体"/>
                <w:kern w:val="0"/>
                <w:szCs w:val="21"/>
              </w:rPr>
            </w:pPr>
            <w:r>
              <w:rPr>
                <w:rFonts w:hint="eastAsia" w:ascii="宋体" w:cs="宋体"/>
                <w:kern w:val="0"/>
                <w:szCs w:val="21"/>
              </w:rPr>
              <w:t>5、质控品原料：灭活病原体的原料为有溯源的真实病原体。质控品应在具备满足国家生物安全要求的实验室内制备，且可提供有此实验室盖章的检验报告。</w:t>
            </w:r>
          </w:p>
          <w:p w14:paraId="2E9FF97F">
            <w:pPr>
              <w:widowControl/>
              <w:spacing w:line="400" w:lineRule="exact"/>
              <w:rPr>
                <w:rFonts w:ascii="宋体" w:cs="宋体"/>
                <w:kern w:val="0"/>
                <w:szCs w:val="21"/>
              </w:rPr>
            </w:pPr>
            <w:r>
              <w:rPr>
                <w:rFonts w:hint="eastAsia" w:ascii="宋体" w:cs="宋体"/>
                <w:kern w:val="0"/>
                <w:szCs w:val="21"/>
              </w:rPr>
              <w:t>6、安全性：经过灭活处理，无感染风险。</w:t>
            </w:r>
          </w:p>
        </w:tc>
        <w:tc>
          <w:tcPr>
            <w:tcW w:w="709" w:type="dxa"/>
            <w:tcBorders>
              <w:top w:val="nil"/>
              <w:left w:val="nil"/>
              <w:bottom w:val="single" w:color="auto" w:sz="8" w:space="0"/>
              <w:right w:val="single" w:color="auto" w:sz="8" w:space="0"/>
            </w:tcBorders>
            <w:shd w:val="clear" w:color="auto" w:fill="auto"/>
            <w:vAlign w:val="center"/>
          </w:tcPr>
          <w:p w14:paraId="5F1239E3">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51B9D8D7">
            <w:pPr>
              <w:widowControl/>
              <w:spacing w:line="400" w:lineRule="exact"/>
              <w:jc w:val="center"/>
              <w:rPr>
                <w:rFonts w:ascii="宋体" w:cs="宋体"/>
                <w:kern w:val="0"/>
                <w:szCs w:val="21"/>
              </w:rPr>
            </w:pPr>
            <w:r>
              <w:rPr>
                <w:rFonts w:hint="eastAsia" w:ascii="宋体" w:cs="宋体"/>
                <w:kern w:val="0"/>
                <w:szCs w:val="21"/>
              </w:rPr>
              <w:t>4500</w:t>
            </w:r>
          </w:p>
        </w:tc>
        <w:tc>
          <w:tcPr>
            <w:tcW w:w="993" w:type="dxa"/>
            <w:tcBorders>
              <w:top w:val="nil"/>
              <w:left w:val="nil"/>
              <w:bottom w:val="single" w:color="auto" w:sz="8" w:space="0"/>
              <w:right w:val="single" w:color="auto" w:sz="8" w:space="0"/>
            </w:tcBorders>
            <w:vAlign w:val="center"/>
          </w:tcPr>
          <w:p w14:paraId="0C5B0CA6">
            <w:pPr>
              <w:widowControl/>
              <w:spacing w:line="400" w:lineRule="exact"/>
              <w:jc w:val="center"/>
              <w:rPr>
                <w:sz w:val="20"/>
                <w:szCs w:val="20"/>
              </w:rPr>
            </w:pPr>
          </w:p>
        </w:tc>
      </w:tr>
      <w:tr w14:paraId="793E7544">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5D20067">
            <w:pPr>
              <w:jc w:val="center"/>
              <w:rPr>
                <w:rFonts w:ascii="宋体" w:cs="宋体"/>
                <w:bCs/>
                <w:sz w:val="24"/>
              </w:rPr>
            </w:pPr>
            <w:r>
              <w:rPr>
                <w:rFonts w:ascii="宋体"/>
                <w:bCs/>
              </w:rPr>
              <w:t>13</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0CEEEFAB">
            <w:pPr>
              <w:widowControl/>
              <w:spacing w:line="400" w:lineRule="exact"/>
              <w:jc w:val="center"/>
              <w:rPr>
                <w:rFonts w:ascii="宋体" w:cs="宋体"/>
                <w:kern w:val="0"/>
                <w:szCs w:val="21"/>
              </w:rPr>
            </w:pPr>
            <w:r>
              <w:rPr>
                <w:rFonts w:hint="eastAsia" w:ascii="宋体" w:cs="宋体"/>
                <w:kern w:val="0"/>
                <w:szCs w:val="21"/>
              </w:rPr>
              <w:t>寨卡病毒核酸检测质控品（低值）</w:t>
            </w:r>
          </w:p>
        </w:tc>
        <w:tc>
          <w:tcPr>
            <w:tcW w:w="4252" w:type="dxa"/>
            <w:tcBorders>
              <w:top w:val="nil"/>
              <w:left w:val="nil"/>
              <w:bottom w:val="single" w:color="auto" w:sz="8" w:space="0"/>
              <w:right w:val="single" w:color="auto" w:sz="8" w:space="0"/>
            </w:tcBorders>
            <w:shd w:val="clear" w:color="auto" w:fill="auto"/>
            <w:vAlign w:val="center"/>
          </w:tcPr>
          <w:p w14:paraId="35B32071">
            <w:pPr>
              <w:widowControl/>
              <w:spacing w:line="400" w:lineRule="exact"/>
              <w:rPr>
                <w:rFonts w:ascii="宋体" w:cs="宋体"/>
                <w:kern w:val="0"/>
                <w:szCs w:val="21"/>
              </w:rPr>
            </w:pPr>
            <w:r>
              <w:rPr>
                <w:rFonts w:hint="eastAsia" w:ascii="宋体" w:cs="宋体"/>
                <w:kern w:val="0"/>
                <w:szCs w:val="21"/>
              </w:rPr>
              <w:t>1、用途：适用于寨卡病毒分子质控品核酸检测相关实验室的质量控制。</w:t>
            </w:r>
          </w:p>
          <w:p w14:paraId="447950EB">
            <w:pPr>
              <w:widowControl/>
              <w:spacing w:line="400" w:lineRule="exact"/>
              <w:rPr>
                <w:rFonts w:ascii="宋体" w:cs="宋体"/>
                <w:kern w:val="0"/>
                <w:szCs w:val="21"/>
              </w:rPr>
            </w:pPr>
            <w:r>
              <w:rPr>
                <w:rFonts w:hint="eastAsia" w:ascii="宋体" w:cs="宋体"/>
                <w:kern w:val="0"/>
                <w:szCs w:val="21"/>
              </w:rPr>
              <w:t>2、质控品应为液体状态（直接使用状态），避免使用前再配置导致的计量误差。</w:t>
            </w:r>
          </w:p>
          <w:p w14:paraId="734927BE">
            <w:pPr>
              <w:widowControl/>
              <w:spacing w:line="400" w:lineRule="exact"/>
              <w:rPr>
                <w:rFonts w:ascii="宋体" w:cs="宋体"/>
                <w:kern w:val="0"/>
                <w:szCs w:val="21"/>
              </w:rPr>
            </w:pPr>
            <w:r>
              <w:rPr>
                <w:rFonts w:hint="eastAsia" w:ascii="宋体" w:cs="宋体"/>
                <w:kern w:val="0"/>
                <w:szCs w:val="21"/>
              </w:rPr>
              <w:t>3、包装规格：20管/盒，每管体积500ul。</w:t>
            </w:r>
          </w:p>
          <w:p w14:paraId="719FA981">
            <w:pPr>
              <w:widowControl/>
              <w:spacing w:line="400" w:lineRule="exact"/>
              <w:rPr>
                <w:rFonts w:ascii="宋体" w:cs="宋体"/>
                <w:kern w:val="0"/>
                <w:szCs w:val="21"/>
              </w:rPr>
            </w:pPr>
            <w:r>
              <w:rPr>
                <w:rFonts w:hint="eastAsia" w:ascii="宋体" w:cs="宋体"/>
                <w:kern w:val="0"/>
                <w:szCs w:val="21"/>
              </w:rPr>
              <w:t>4、产品浓度：采用数字 PCR 方法进行量值确定，浓度为5x10e3 copies/mL。</w:t>
            </w:r>
          </w:p>
          <w:p w14:paraId="33876DB8">
            <w:pPr>
              <w:widowControl/>
              <w:spacing w:line="400" w:lineRule="exact"/>
              <w:rPr>
                <w:rFonts w:ascii="宋体" w:cs="宋体"/>
                <w:kern w:val="0"/>
                <w:szCs w:val="21"/>
              </w:rPr>
            </w:pPr>
            <w:r>
              <w:rPr>
                <w:rFonts w:hint="eastAsia" w:ascii="宋体" w:cs="宋体"/>
                <w:kern w:val="0"/>
                <w:szCs w:val="21"/>
              </w:rPr>
              <w:t>5、质控品原料：灭活病原体的原料为有溯源的真实病原体。质控品应在具备满足国家生物安全要求的实验室内制备，且可提供有此实验室盖章的检验报告。</w:t>
            </w:r>
          </w:p>
          <w:p w14:paraId="4F2552C6">
            <w:pPr>
              <w:widowControl/>
              <w:spacing w:line="400" w:lineRule="exact"/>
              <w:rPr>
                <w:rFonts w:ascii="宋体" w:cs="宋体"/>
                <w:kern w:val="0"/>
                <w:szCs w:val="21"/>
              </w:rPr>
            </w:pPr>
            <w:r>
              <w:rPr>
                <w:rFonts w:hint="eastAsia" w:ascii="宋体" w:cs="宋体"/>
                <w:kern w:val="0"/>
                <w:szCs w:val="21"/>
              </w:rPr>
              <w:t>6、安全性：经过灭活处理，无感染风险。</w:t>
            </w:r>
          </w:p>
        </w:tc>
        <w:tc>
          <w:tcPr>
            <w:tcW w:w="709" w:type="dxa"/>
            <w:tcBorders>
              <w:top w:val="nil"/>
              <w:left w:val="nil"/>
              <w:bottom w:val="single" w:color="auto" w:sz="8" w:space="0"/>
              <w:right w:val="single" w:color="auto" w:sz="8" w:space="0"/>
            </w:tcBorders>
            <w:shd w:val="clear" w:color="auto" w:fill="auto"/>
            <w:vAlign w:val="center"/>
          </w:tcPr>
          <w:p w14:paraId="155715F8">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3DDDF14E">
            <w:pPr>
              <w:widowControl/>
              <w:spacing w:line="400" w:lineRule="exact"/>
              <w:jc w:val="center"/>
              <w:rPr>
                <w:rFonts w:ascii="宋体" w:cs="宋体"/>
                <w:kern w:val="0"/>
                <w:szCs w:val="21"/>
              </w:rPr>
            </w:pPr>
            <w:r>
              <w:rPr>
                <w:rFonts w:hint="eastAsia" w:ascii="宋体" w:cs="宋体"/>
                <w:kern w:val="0"/>
                <w:szCs w:val="21"/>
              </w:rPr>
              <w:t>5100</w:t>
            </w:r>
          </w:p>
        </w:tc>
        <w:tc>
          <w:tcPr>
            <w:tcW w:w="993" w:type="dxa"/>
            <w:tcBorders>
              <w:top w:val="nil"/>
              <w:left w:val="nil"/>
              <w:bottom w:val="single" w:color="auto" w:sz="8" w:space="0"/>
              <w:right w:val="single" w:color="auto" w:sz="8" w:space="0"/>
            </w:tcBorders>
            <w:vAlign w:val="center"/>
          </w:tcPr>
          <w:p w14:paraId="10A2175F">
            <w:pPr>
              <w:widowControl/>
              <w:spacing w:line="400" w:lineRule="exact"/>
              <w:jc w:val="center"/>
              <w:rPr>
                <w:sz w:val="20"/>
                <w:szCs w:val="20"/>
              </w:rPr>
            </w:pPr>
          </w:p>
        </w:tc>
      </w:tr>
      <w:tr w14:paraId="2CD64EF7">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8731D88">
            <w:pPr>
              <w:jc w:val="center"/>
              <w:rPr>
                <w:rFonts w:ascii="宋体" w:cs="宋体"/>
                <w:bCs/>
                <w:sz w:val="24"/>
              </w:rPr>
            </w:pPr>
            <w:r>
              <w:rPr>
                <w:rFonts w:ascii="宋体"/>
                <w:bCs/>
              </w:rPr>
              <w:t>14</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234321A4">
            <w:pPr>
              <w:widowControl/>
              <w:spacing w:line="400" w:lineRule="exact"/>
              <w:jc w:val="center"/>
              <w:rPr>
                <w:rFonts w:ascii="宋体" w:cs="宋体"/>
                <w:kern w:val="0"/>
                <w:szCs w:val="21"/>
              </w:rPr>
            </w:pPr>
            <w:r>
              <w:rPr>
                <w:rFonts w:hint="eastAsia" w:ascii="宋体" w:cs="宋体"/>
                <w:kern w:val="0"/>
                <w:szCs w:val="21"/>
              </w:rPr>
              <w:t>基孔肯雅病毒核酸检测质控品（低值）</w:t>
            </w:r>
          </w:p>
        </w:tc>
        <w:tc>
          <w:tcPr>
            <w:tcW w:w="4252" w:type="dxa"/>
            <w:tcBorders>
              <w:top w:val="nil"/>
              <w:left w:val="nil"/>
              <w:bottom w:val="single" w:color="auto" w:sz="8" w:space="0"/>
              <w:right w:val="single" w:color="auto" w:sz="8" w:space="0"/>
            </w:tcBorders>
            <w:shd w:val="clear" w:color="auto" w:fill="auto"/>
            <w:vAlign w:val="center"/>
          </w:tcPr>
          <w:p w14:paraId="140C4974">
            <w:pPr>
              <w:widowControl/>
              <w:spacing w:line="400" w:lineRule="exact"/>
              <w:rPr>
                <w:rFonts w:ascii="宋体" w:cs="宋体"/>
                <w:kern w:val="0"/>
                <w:szCs w:val="21"/>
              </w:rPr>
            </w:pPr>
            <w:r>
              <w:rPr>
                <w:rFonts w:hint="eastAsia" w:ascii="宋体" w:cs="宋体"/>
                <w:kern w:val="0"/>
                <w:szCs w:val="21"/>
              </w:rPr>
              <w:t>1、用途：适用于基孔肯雅病毒分子质控品核酸检测相关实验室的质量控制。</w:t>
            </w:r>
          </w:p>
          <w:p w14:paraId="237D4168">
            <w:pPr>
              <w:widowControl/>
              <w:spacing w:line="400" w:lineRule="exact"/>
              <w:rPr>
                <w:rFonts w:ascii="宋体" w:cs="宋体"/>
                <w:kern w:val="0"/>
                <w:szCs w:val="21"/>
              </w:rPr>
            </w:pPr>
            <w:r>
              <w:rPr>
                <w:rFonts w:hint="eastAsia" w:ascii="宋体" w:cs="宋体"/>
                <w:kern w:val="0"/>
                <w:szCs w:val="21"/>
              </w:rPr>
              <w:t>2、质控品应为液体状态（直接使用状态），避免使用前再配置导致的计量误差。</w:t>
            </w:r>
          </w:p>
          <w:p w14:paraId="1ABAF960">
            <w:pPr>
              <w:widowControl/>
              <w:spacing w:line="400" w:lineRule="exact"/>
              <w:rPr>
                <w:rFonts w:ascii="宋体" w:cs="宋体"/>
                <w:kern w:val="0"/>
                <w:szCs w:val="21"/>
              </w:rPr>
            </w:pPr>
            <w:r>
              <w:rPr>
                <w:rFonts w:hint="eastAsia" w:ascii="宋体" w:cs="宋体"/>
                <w:kern w:val="0"/>
                <w:szCs w:val="21"/>
              </w:rPr>
              <w:t>3、包装规格：20管/盒，每管体积500ul。</w:t>
            </w:r>
          </w:p>
          <w:p w14:paraId="33FBC1CB">
            <w:pPr>
              <w:widowControl/>
              <w:spacing w:line="400" w:lineRule="exact"/>
              <w:rPr>
                <w:rFonts w:ascii="宋体" w:cs="宋体"/>
                <w:kern w:val="0"/>
                <w:szCs w:val="21"/>
              </w:rPr>
            </w:pPr>
            <w:r>
              <w:rPr>
                <w:rFonts w:hint="eastAsia" w:ascii="宋体" w:cs="宋体"/>
                <w:kern w:val="0"/>
                <w:szCs w:val="21"/>
              </w:rPr>
              <w:t>4、产品浓度：采用数字 PCR 方法进行量值确定，浓度为5x10e3 copies/mL。</w:t>
            </w:r>
          </w:p>
          <w:p w14:paraId="31B742DE">
            <w:pPr>
              <w:widowControl/>
              <w:spacing w:line="400" w:lineRule="exact"/>
              <w:rPr>
                <w:rFonts w:ascii="宋体" w:cs="宋体"/>
                <w:kern w:val="0"/>
                <w:szCs w:val="21"/>
              </w:rPr>
            </w:pPr>
            <w:r>
              <w:rPr>
                <w:rFonts w:hint="eastAsia" w:ascii="宋体" w:cs="宋体"/>
                <w:kern w:val="0"/>
                <w:szCs w:val="21"/>
              </w:rPr>
              <w:t>5、质控品原料：灭活病原体的原料为有溯源的真实病原体。质控品应在具备满足国家生物安全要求的实验室内制备，且可提供有此实验室盖章的检验报告。</w:t>
            </w:r>
          </w:p>
          <w:p w14:paraId="762CF546">
            <w:pPr>
              <w:widowControl/>
              <w:spacing w:line="400" w:lineRule="exact"/>
              <w:rPr>
                <w:rFonts w:ascii="宋体" w:cs="宋体"/>
                <w:kern w:val="0"/>
                <w:szCs w:val="21"/>
              </w:rPr>
            </w:pPr>
            <w:r>
              <w:rPr>
                <w:rFonts w:hint="eastAsia" w:ascii="宋体" w:cs="宋体"/>
                <w:kern w:val="0"/>
                <w:szCs w:val="21"/>
              </w:rPr>
              <w:t>6、安全性：经过灭活处理，无感染风险。</w:t>
            </w:r>
          </w:p>
        </w:tc>
        <w:tc>
          <w:tcPr>
            <w:tcW w:w="709" w:type="dxa"/>
            <w:tcBorders>
              <w:top w:val="nil"/>
              <w:left w:val="nil"/>
              <w:bottom w:val="single" w:color="auto" w:sz="8" w:space="0"/>
              <w:right w:val="single" w:color="auto" w:sz="8" w:space="0"/>
            </w:tcBorders>
            <w:shd w:val="clear" w:color="auto" w:fill="auto"/>
            <w:vAlign w:val="center"/>
          </w:tcPr>
          <w:p w14:paraId="13CE4353">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6DBB8E44">
            <w:pPr>
              <w:widowControl/>
              <w:spacing w:line="400" w:lineRule="exact"/>
              <w:jc w:val="center"/>
              <w:rPr>
                <w:rFonts w:ascii="宋体" w:cs="宋体"/>
                <w:kern w:val="0"/>
                <w:szCs w:val="21"/>
              </w:rPr>
            </w:pPr>
            <w:r>
              <w:rPr>
                <w:rFonts w:hint="eastAsia" w:ascii="宋体" w:cs="宋体"/>
                <w:kern w:val="0"/>
                <w:szCs w:val="21"/>
              </w:rPr>
              <w:t>5100</w:t>
            </w:r>
          </w:p>
        </w:tc>
        <w:tc>
          <w:tcPr>
            <w:tcW w:w="993" w:type="dxa"/>
            <w:tcBorders>
              <w:top w:val="nil"/>
              <w:left w:val="nil"/>
              <w:bottom w:val="single" w:color="auto" w:sz="8" w:space="0"/>
              <w:right w:val="single" w:color="auto" w:sz="8" w:space="0"/>
            </w:tcBorders>
            <w:vAlign w:val="center"/>
          </w:tcPr>
          <w:p w14:paraId="5C607262">
            <w:pPr>
              <w:widowControl/>
              <w:spacing w:line="400" w:lineRule="exact"/>
              <w:jc w:val="center"/>
              <w:rPr>
                <w:sz w:val="20"/>
                <w:szCs w:val="20"/>
              </w:rPr>
            </w:pPr>
          </w:p>
        </w:tc>
      </w:tr>
      <w:tr w14:paraId="5CADB5CB">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DEAF224">
            <w:pPr>
              <w:jc w:val="center"/>
              <w:rPr>
                <w:rFonts w:ascii="宋体" w:cs="宋体"/>
                <w:bCs/>
                <w:sz w:val="24"/>
              </w:rPr>
            </w:pPr>
            <w:r>
              <w:rPr>
                <w:rFonts w:ascii="宋体"/>
                <w:bCs/>
              </w:rPr>
              <w:t>15</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6D450212">
            <w:pPr>
              <w:widowControl/>
              <w:spacing w:line="400" w:lineRule="exact"/>
              <w:jc w:val="center"/>
              <w:rPr>
                <w:rFonts w:ascii="宋体" w:cs="宋体"/>
                <w:kern w:val="0"/>
                <w:szCs w:val="21"/>
              </w:rPr>
            </w:pPr>
            <w:r>
              <w:rPr>
                <w:rFonts w:hint="eastAsia" w:ascii="宋体" w:cs="宋体"/>
                <w:kern w:val="0"/>
                <w:szCs w:val="21"/>
              </w:rPr>
              <w:t>黄热病毒核酸检测质控品（低值）</w:t>
            </w:r>
          </w:p>
        </w:tc>
        <w:tc>
          <w:tcPr>
            <w:tcW w:w="4252" w:type="dxa"/>
            <w:tcBorders>
              <w:top w:val="nil"/>
              <w:left w:val="nil"/>
              <w:bottom w:val="single" w:color="auto" w:sz="8" w:space="0"/>
              <w:right w:val="single" w:color="auto" w:sz="8" w:space="0"/>
            </w:tcBorders>
            <w:shd w:val="clear" w:color="auto" w:fill="auto"/>
            <w:vAlign w:val="center"/>
          </w:tcPr>
          <w:p w14:paraId="48C7A32E">
            <w:pPr>
              <w:widowControl/>
              <w:spacing w:line="400" w:lineRule="exact"/>
              <w:rPr>
                <w:rFonts w:ascii="宋体" w:cs="宋体"/>
                <w:kern w:val="0"/>
                <w:szCs w:val="21"/>
              </w:rPr>
            </w:pPr>
            <w:r>
              <w:rPr>
                <w:rFonts w:hint="eastAsia" w:ascii="宋体" w:cs="宋体"/>
                <w:kern w:val="0"/>
                <w:szCs w:val="21"/>
              </w:rPr>
              <w:t>1、用途：适用于黄热病毒分子质控品核酸检测相关实验室的质量控制。</w:t>
            </w:r>
          </w:p>
          <w:p w14:paraId="2AEEC895">
            <w:pPr>
              <w:widowControl/>
              <w:spacing w:line="400" w:lineRule="exact"/>
              <w:rPr>
                <w:rFonts w:ascii="宋体" w:cs="宋体"/>
                <w:kern w:val="0"/>
                <w:szCs w:val="21"/>
              </w:rPr>
            </w:pPr>
            <w:r>
              <w:rPr>
                <w:rFonts w:hint="eastAsia" w:ascii="宋体" w:cs="宋体"/>
                <w:kern w:val="0"/>
                <w:szCs w:val="21"/>
              </w:rPr>
              <w:t>2、质控品应为液体状态（直接使用状态），避免使用前再配置导致的计量误差。</w:t>
            </w:r>
          </w:p>
          <w:p w14:paraId="5080709C">
            <w:pPr>
              <w:widowControl/>
              <w:spacing w:line="400" w:lineRule="exact"/>
              <w:rPr>
                <w:rFonts w:ascii="宋体" w:cs="宋体"/>
                <w:kern w:val="0"/>
                <w:szCs w:val="21"/>
              </w:rPr>
            </w:pPr>
            <w:r>
              <w:rPr>
                <w:rFonts w:hint="eastAsia" w:ascii="宋体" w:cs="宋体"/>
                <w:kern w:val="0"/>
                <w:szCs w:val="21"/>
              </w:rPr>
              <w:t>3、包装规格：20管/盒，每管体积500ul。</w:t>
            </w:r>
          </w:p>
          <w:p w14:paraId="1D8C755F">
            <w:pPr>
              <w:widowControl/>
              <w:spacing w:line="400" w:lineRule="exact"/>
              <w:rPr>
                <w:rFonts w:ascii="宋体" w:cs="宋体"/>
                <w:kern w:val="0"/>
                <w:szCs w:val="21"/>
              </w:rPr>
            </w:pPr>
            <w:r>
              <w:rPr>
                <w:rFonts w:hint="eastAsia" w:ascii="宋体" w:cs="宋体"/>
                <w:kern w:val="0"/>
                <w:szCs w:val="21"/>
              </w:rPr>
              <w:t>4、产品浓度：采用数字 PCR 方法进行量值确定，浓度为5x10e3 copies/mL。</w:t>
            </w:r>
          </w:p>
          <w:p w14:paraId="40D09B5C">
            <w:pPr>
              <w:widowControl/>
              <w:spacing w:line="400" w:lineRule="exact"/>
              <w:rPr>
                <w:rFonts w:ascii="宋体" w:cs="宋体"/>
                <w:kern w:val="0"/>
                <w:szCs w:val="21"/>
              </w:rPr>
            </w:pPr>
            <w:r>
              <w:rPr>
                <w:rFonts w:hint="eastAsia" w:ascii="宋体" w:cs="宋体"/>
                <w:kern w:val="0"/>
                <w:szCs w:val="21"/>
              </w:rPr>
              <w:t>5、质控品原料：灭活病原体的原料为有溯源的真实病原体。质控品应在具备满足国家生物安全要求的实验室内制备，且可提供有此实验室盖章的检验报告。</w:t>
            </w:r>
          </w:p>
          <w:p w14:paraId="40096A84">
            <w:pPr>
              <w:widowControl/>
              <w:spacing w:line="400" w:lineRule="exact"/>
              <w:rPr>
                <w:rFonts w:ascii="宋体" w:cs="宋体"/>
                <w:kern w:val="0"/>
                <w:szCs w:val="21"/>
              </w:rPr>
            </w:pPr>
            <w:r>
              <w:rPr>
                <w:rFonts w:hint="eastAsia" w:ascii="宋体" w:cs="宋体"/>
                <w:kern w:val="0"/>
                <w:szCs w:val="21"/>
              </w:rPr>
              <w:t>6、安全性：经过灭活处理，无感染风险。</w:t>
            </w:r>
          </w:p>
        </w:tc>
        <w:tc>
          <w:tcPr>
            <w:tcW w:w="709" w:type="dxa"/>
            <w:tcBorders>
              <w:top w:val="nil"/>
              <w:left w:val="nil"/>
              <w:bottom w:val="single" w:color="auto" w:sz="8" w:space="0"/>
              <w:right w:val="single" w:color="auto" w:sz="8" w:space="0"/>
            </w:tcBorders>
            <w:shd w:val="clear" w:color="auto" w:fill="auto"/>
            <w:vAlign w:val="center"/>
          </w:tcPr>
          <w:p w14:paraId="43A75386">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56177AF4">
            <w:pPr>
              <w:widowControl/>
              <w:spacing w:line="400" w:lineRule="exact"/>
              <w:jc w:val="center"/>
              <w:rPr>
                <w:rFonts w:ascii="宋体" w:cs="宋体"/>
                <w:kern w:val="0"/>
                <w:szCs w:val="21"/>
              </w:rPr>
            </w:pPr>
            <w:r>
              <w:rPr>
                <w:rFonts w:hint="eastAsia" w:ascii="宋体" w:cs="宋体"/>
                <w:kern w:val="0"/>
                <w:szCs w:val="21"/>
              </w:rPr>
              <w:t>5100</w:t>
            </w:r>
          </w:p>
        </w:tc>
        <w:tc>
          <w:tcPr>
            <w:tcW w:w="993" w:type="dxa"/>
            <w:tcBorders>
              <w:top w:val="nil"/>
              <w:left w:val="nil"/>
              <w:bottom w:val="single" w:color="auto" w:sz="8" w:space="0"/>
              <w:right w:val="single" w:color="auto" w:sz="8" w:space="0"/>
            </w:tcBorders>
            <w:vAlign w:val="center"/>
          </w:tcPr>
          <w:p w14:paraId="21ED6C8C">
            <w:pPr>
              <w:widowControl/>
              <w:spacing w:line="400" w:lineRule="exact"/>
              <w:jc w:val="center"/>
              <w:rPr>
                <w:sz w:val="20"/>
                <w:szCs w:val="20"/>
              </w:rPr>
            </w:pPr>
          </w:p>
        </w:tc>
      </w:tr>
      <w:tr w14:paraId="52ED35DB">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E28A139">
            <w:pPr>
              <w:jc w:val="center"/>
              <w:rPr>
                <w:rFonts w:ascii="宋体" w:cs="宋体"/>
                <w:bCs/>
                <w:sz w:val="24"/>
              </w:rPr>
            </w:pPr>
            <w:r>
              <w:rPr>
                <w:rFonts w:ascii="宋体"/>
                <w:bCs/>
              </w:rPr>
              <w:t>16</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271B0BA9">
            <w:pPr>
              <w:widowControl/>
              <w:spacing w:line="400" w:lineRule="exact"/>
              <w:jc w:val="center"/>
              <w:rPr>
                <w:rFonts w:ascii="宋体" w:cs="宋体"/>
                <w:kern w:val="0"/>
                <w:szCs w:val="21"/>
              </w:rPr>
            </w:pPr>
            <w:r>
              <w:rPr>
                <w:rFonts w:hint="eastAsia" w:ascii="宋体" w:cs="宋体"/>
                <w:kern w:val="0"/>
                <w:szCs w:val="21"/>
              </w:rPr>
              <w:t>乙型脑炎病毒核酸检测质控品（低值）</w:t>
            </w:r>
          </w:p>
        </w:tc>
        <w:tc>
          <w:tcPr>
            <w:tcW w:w="4252" w:type="dxa"/>
            <w:tcBorders>
              <w:top w:val="nil"/>
              <w:left w:val="nil"/>
              <w:bottom w:val="single" w:color="auto" w:sz="8" w:space="0"/>
              <w:right w:val="single" w:color="auto" w:sz="8" w:space="0"/>
            </w:tcBorders>
            <w:shd w:val="clear" w:color="auto" w:fill="auto"/>
            <w:vAlign w:val="center"/>
          </w:tcPr>
          <w:p w14:paraId="00E32090">
            <w:pPr>
              <w:widowControl/>
              <w:spacing w:line="400" w:lineRule="exact"/>
              <w:rPr>
                <w:rFonts w:ascii="宋体" w:cs="宋体"/>
                <w:kern w:val="0"/>
                <w:szCs w:val="21"/>
              </w:rPr>
            </w:pPr>
            <w:r>
              <w:rPr>
                <w:rFonts w:hint="eastAsia" w:ascii="宋体" w:cs="宋体"/>
                <w:kern w:val="0"/>
                <w:szCs w:val="21"/>
              </w:rPr>
              <w:t>1、用途：适用于日本乙型脑炎病毒分子质控品核酸检测相关实验室的质量控制。</w:t>
            </w:r>
          </w:p>
          <w:p w14:paraId="0567B817">
            <w:pPr>
              <w:widowControl/>
              <w:spacing w:line="400" w:lineRule="exact"/>
              <w:rPr>
                <w:rFonts w:ascii="宋体" w:cs="宋体"/>
                <w:kern w:val="0"/>
                <w:szCs w:val="21"/>
              </w:rPr>
            </w:pPr>
            <w:r>
              <w:rPr>
                <w:rFonts w:hint="eastAsia" w:ascii="宋体" w:cs="宋体"/>
                <w:kern w:val="0"/>
                <w:szCs w:val="21"/>
              </w:rPr>
              <w:t>2、质控品应为液体状态（直接使用状态），避免使用前再配置导致的计量误差。</w:t>
            </w:r>
          </w:p>
          <w:p w14:paraId="78805AFD">
            <w:pPr>
              <w:widowControl/>
              <w:spacing w:line="400" w:lineRule="exact"/>
              <w:rPr>
                <w:rFonts w:ascii="宋体" w:cs="宋体"/>
                <w:kern w:val="0"/>
                <w:szCs w:val="21"/>
              </w:rPr>
            </w:pPr>
            <w:r>
              <w:rPr>
                <w:rFonts w:hint="eastAsia" w:ascii="宋体" w:cs="宋体"/>
                <w:kern w:val="0"/>
                <w:szCs w:val="21"/>
              </w:rPr>
              <w:t>3、包装规格：20管/盒，每管体积500ul。</w:t>
            </w:r>
          </w:p>
          <w:p w14:paraId="68136726">
            <w:pPr>
              <w:widowControl/>
              <w:spacing w:line="400" w:lineRule="exact"/>
              <w:rPr>
                <w:rFonts w:ascii="宋体" w:cs="宋体"/>
                <w:kern w:val="0"/>
                <w:szCs w:val="21"/>
              </w:rPr>
            </w:pPr>
            <w:r>
              <w:rPr>
                <w:rFonts w:hint="eastAsia" w:ascii="宋体" w:cs="宋体"/>
                <w:kern w:val="0"/>
                <w:szCs w:val="21"/>
              </w:rPr>
              <w:t>4、产品浓度：采用数字 PCR 方法进行量值确定，浓度为5x10e3 copies/mL。</w:t>
            </w:r>
          </w:p>
          <w:p w14:paraId="6997C9CA">
            <w:pPr>
              <w:widowControl/>
              <w:spacing w:line="400" w:lineRule="exact"/>
              <w:rPr>
                <w:rFonts w:ascii="宋体" w:cs="宋体"/>
                <w:kern w:val="0"/>
                <w:szCs w:val="21"/>
              </w:rPr>
            </w:pPr>
            <w:r>
              <w:rPr>
                <w:rFonts w:hint="eastAsia" w:ascii="宋体" w:cs="宋体"/>
                <w:kern w:val="0"/>
                <w:szCs w:val="21"/>
              </w:rPr>
              <w:t>5、质控品原料：灭活病原体的原料为有溯源的真实病原体。质控品应在具备满足国家生物安全要求的实验室内制备，且可提供有此实验室盖章的检验报告。</w:t>
            </w:r>
          </w:p>
          <w:p w14:paraId="0BB87F97">
            <w:pPr>
              <w:widowControl/>
              <w:spacing w:line="400" w:lineRule="exact"/>
              <w:rPr>
                <w:rFonts w:ascii="宋体" w:cs="宋体"/>
                <w:kern w:val="0"/>
                <w:szCs w:val="21"/>
              </w:rPr>
            </w:pPr>
            <w:r>
              <w:rPr>
                <w:rFonts w:hint="eastAsia" w:ascii="宋体" w:cs="宋体"/>
                <w:kern w:val="0"/>
                <w:szCs w:val="21"/>
              </w:rPr>
              <w:t>6、安全性：经过灭活处理，无感染风险。</w:t>
            </w:r>
          </w:p>
        </w:tc>
        <w:tc>
          <w:tcPr>
            <w:tcW w:w="709" w:type="dxa"/>
            <w:tcBorders>
              <w:top w:val="nil"/>
              <w:left w:val="nil"/>
              <w:bottom w:val="single" w:color="auto" w:sz="8" w:space="0"/>
              <w:right w:val="single" w:color="auto" w:sz="8" w:space="0"/>
            </w:tcBorders>
            <w:shd w:val="clear" w:color="auto" w:fill="auto"/>
            <w:vAlign w:val="center"/>
          </w:tcPr>
          <w:p w14:paraId="3F847297">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456CF270">
            <w:pPr>
              <w:widowControl/>
              <w:spacing w:line="400" w:lineRule="exact"/>
              <w:jc w:val="center"/>
              <w:rPr>
                <w:rFonts w:ascii="宋体" w:cs="宋体"/>
                <w:kern w:val="0"/>
                <w:szCs w:val="21"/>
              </w:rPr>
            </w:pPr>
            <w:r>
              <w:rPr>
                <w:rFonts w:hint="eastAsia" w:ascii="宋体" w:cs="宋体"/>
                <w:kern w:val="0"/>
                <w:szCs w:val="21"/>
              </w:rPr>
              <w:t>5600</w:t>
            </w:r>
          </w:p>
        </w:tc>
        <w:tc>
          <w:tcPr>
            <w:tcW w:w="993" w:type="dxa"/>
            <w:tcBorders>
              <w:top w:val="nil"/>
              <w:left w:val="nil"/>
              <w:bottom w:val="single" w:color="auto" w:sz="8" w:space="0"/>
              <w:right w:val="single" w:color="auto" w:sz="8" w:space="0"/>
            </w:tcBorders>
            <w:vAlign w:val="center"/>
          </w:tcPr>
          <w:p w14:paraId="1EC30D63">
            <w:pPr>
              <w:widowControl/>
              <w:spacing w:line="400" w:lineRule="exact"/>
              <w:jc w:val="center"/>
              <w:rPr>
                <w:sz w:val="20"/>
                <w:szCs w:val="20"/>
              </w:rPr>
            </w:pPr>
          </w:p>
        </w:tc>
      </w:tr>
      <w:tr w14:paraId="45817AA1">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BAA748E">
            <w:pPr>
              <w:jc w:val="center"/>
              <w:rPr>
                <w:rFonts w:ascii="宋体" w:cs="宋体"/>
                <w:bCs/>
                <w:sz w:val="24"/>
              </w:rPr>
            </w:pPr>
            <w:r>
              <w:rPr>
                <w:rFonts w:ascii="宋体"/>
                <w:bCs/>
              </w:rPr>
              <w:t>17</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490BF7D3">
            <w:pPr>
              <w:widowControl/>
              <w:spacing w:line="400" w:lineRule="exact"/>
              <w:jc w:val="center"/>
              <w:rPr>
                <w:rFonts w:ascii="宋体" w:cs="宋体"/>
                <w:kern w:val="0"/>
                <w:szCs w:val="21"/>
              </w:rPr>
            </w:pPr>
            <w:r>
              <w:rPr>
                <w:rFonts w:hint="eastAsia" w:ascii="宋体" w:cs="宋体"/>
                <w:kern w:val="0"/>
                <w:szCs w:val="21"/>
              </w:rPr>
              <w:t>寨卡病毒免核酸提取核酸检测试剂盒（PCR探针法）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2F6D8478">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57C86F7F">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5AD83886">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60C81064">
            <w:pPr>
              <w:widowControl/>
              <w:spacing w:line="400" w:lineRule="exact"/>
              <w:jc w:val="center"/>
              <w:rPr>
                <w:sz w:val="20"/>
                <w:szCs w:val="20"/>
              </w:rPr>
            </w:pPr>
          </w:p>
        </w:tc>
      </w:tr>
      <w:tr w14:paraId="32442AD4">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2BC8DFF">
            <w:pPr>
              <w:jc w:val="center"/>
              <w:rPr>
                <w:rFonts w:ascii="宋体" w:cs="宋体"/>
                <w:bCs/>
                <w:sz w:val="24"/>
              </w:rPr>
            </w:pPr>
            <w:r>
              <w:rPr>
                <w:rFonts w:ascii="宋体"/>
                <w:bCs/>
              </w:rPr>
              <w:t>18</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310AFE58">
            <w:pPr>
              <w:widowControl/>
              <w:spacing w:line="400" w:lineRule="exact"/>
              <w:jc w:val="center"/>
              <w:rPr>
                <w:rFonts w:ascii="宋体" w:cs="宋体"/>
                <w:kern w:val="0"/>
                <w:szCs w:val="21"/>
              </w:rPr>
            </w:pPr>
            <w:r>
              <w:rPr>
                <w:rFonts w:hint="eastAsia" w:ascii="宋体" w:cs="宋体"/>
                <w:kern w:val="0"/>
                <w:szCs w:val="21"/>
              </w:rPr>
              <w:t>黄热病毒免核酸提取核酸检测试剂盒（PCR探针法）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63D4460C">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5ECC0090">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1A70DF9F">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1FC91944">
            <w:pPr>
              <w:widowControl/>
              <w:spacing w:line="400" w:lineRule="exact"/>
              <w:jc w:val="center"/>
              <w:rPr>
                <w:sz w:val="20"/>
                <w:szCs w:val="20"/>
              </w:rPr>
            </w:pPr>
          </w:p>
        </w:tc>
      </w:tr>
      <w:tr w14:paraId="50A88535">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C0F8981">
            <w:pPr>
              <w:jc w:val="center"/>
              <w:rPr>
                <w:rFonts w:ascii="宋体" w:cs="宋体"/>
                <w:bCs/>
                <w:sz w:val="24"/>
              </w:rPr>
            </w:pPr>
            <w:r>
              <w:rPr>
                <w:rFonts w:ascii="宋体"/>
                <w:bCs/>
              </w:rPr>
              <w:t>19</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2EE2F815">
            <w:pPr>
              <w:widowControl/>
              <w:spacing w:line="400" w:lineRule="exact"/>
              <w:jc w:val="center"/>
              <w:rPr>
                <w:rFonts w:ascii="宋体" w:cs="宋体"/>
                <w:kern w:val="0"/>
                <w:szCs w:val="21"/>
              </w:rPr>
            </w:pPr>
            <w:r>
              <w:rPr>
                <w:rFonts w:hint="eastAsia" w:ascii="宋体" w:cs="宋体"/>
                <w:kern w:val="0"/>
                <w:szCs w:val="21"/>
              </w:rPr>
              <w:t>登革热病毒免核酸提取核酸检测试剂盒（PCR探针法）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6C7C437C">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6842EA23">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0BBD7337">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1C4D5A4F">
            <w:pPr>
              <w:widowControl/>
              <w:spacing w:line="400" w:lineRule="exact"/>
              <w:jc w:val="center"/>
              <w:rPr>
                <w:sz w:val="20"/>
                <w:szCs w:val="20"/>
              </w:rPr>
            </w:pPr>
          </w:p>
        </w:tc>
      </w:tr>
      <w:tr w14:paraId="7991BCA9">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EFE5008">
            <w:pPr>
              <w:jc w:val="center"/>
              <w:rPr>
                <w:rFonts w:ascii="宋体" w:cs="宋体"/>
                <w:bCs/>
                <w:sz w:val="24"/>
              </w:rPr>
            </w:pPr>
            <w:r>
              <w:rPr>
                <w:rFonts w:ascii="宋体"/>
                <w:bCs/>
              </w:rPr>
              <w:t>20</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7C2B0FC9">
            <w:pPr>
              <w:widowControl/>
              <w:spacing w:line="400" w:lineRule="exact"/>
              <w:jc w:val="center"/>
              <w:rPr>
                <w:rFonts w:ascii="宋体" w:cs="宋体"/>
                <w:kern w:val="0"/>
                <w:szCs w:val="21"/>
              </w:rPr>
            </w:pPr>
            <w:r>
              <w:rPr>
                <w:rFonts w:hint="eastAsia" w:ascii="宋体" w:cs="宋体"/>
                <w:kern w:val="0"/>
                <w:szCs w:val="21"/>
              </w:rPr>
              <w:t>裂谷热病毒免核酸提取核酸检测试剂盒（PCR探针法）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5042BD6F">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01964C00">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511FCCA3">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1338CE49">
            <w:pPr>
              <w:widowControl/>
              <w:spacing w:line="400" w:lineRule="exact"/>
              <w:jc w:val="center"/>
              <w:rPr>
                <w:sz w:val="20"/>
                <w:szCs w:val="20"/>
              </w:rPr>
            </w:pPr>
          </w:p>
        </w:tc>
      </w:tr>
      <w:tr w14:paraId="6FFB3A68">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5A6FD839">
            <w:pPr>
              <w:jc w:val="center"/>
              <w:rPr>
                <w:rFonts w:ascii="宋体" w:cs="宋体"/>
                <w:bCs/>
                <w:sz w:val="24"/>
              </w:rPr>
            </w:pPr>
            <w:r>
              <w:rPr>
                <w:rFonts w:ascii="宋体"/>
                <w:bCs/>
              </w:rPr>
              <w:t>21</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12D45428">
            <w:pPr>
              <w:widowControl/>
              <w:spacing w:line="400" w:lineRule="exact"/>
              <w:jc w:val="center"/>
              <w:rPr>
                <w:rFonts w:ascii="宋体" w:cs="宋体"/>
                <w:kern w:val="0"/>
                <w:szCs w:val="21"/>
              </w:rPr>
            </w:pPr>
            <w:r>
              <w:rPr>
                <w:rFonts w:hint="eastAsia" w:ascii="宋体" w:cs="宋体"/>
                <w:kern w:val="0"/>
                <w:szCs w:val="21"/>
              </w:rPr>
              <w:t>基孔肯亚热病毒免核酸提取核酸检测试剂盒（PCR探针法）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56AB50A6">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05F32A20">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33BC7A9D">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58F4B97F">
            <w:pPr>
              <w:widowControl/>
              <w:spacing w:line="400" w:lineRule="exact"/>
              <w:jc w:val="center"/>
              <w:rPr>
                <w:sz w:val="20"/>
                <w:szCs w:val="20"/>
              </w:rPr>
            </w:pPr>
          </w:p>
        </w:tc>
      </w:tr>
      <w:tr w14:paraId="05C7E12E">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D591357">
            <w:pPr>
              <w:jc w:val="center"/>
              <w:rPr>
                <w:rFonts w:ascii="宋体" w:cs="宋体"/>
                <w:bCs/>
                <w:sz w:val="24"/>
              </w:rPr>
            </w:pPr>
            <w:r>
              <w:rPr>
                <w:rFonts w:ascii="宋体"/>
                <w:bCs/>
              </w:rPr>
              <w:t>22</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026B6B13">
            <w:pPr>
              <w:widowControl/>
              <w:spacing w:line="400" w:lineRule="exact"/>
              <w:jc w:val="center"/>
              <w:rPr>
                <w:rFonts w:ascii="宋体" w:cs="宋体"/>
                <w:kern w:val="0"/>
                <w:szCs w:val="21"/>
              </w:rPr>
            </w:pPr>
            <w:r>
              <w:rPr>
                <w:rFonts w:hint="eastAsia" w:ascii="宋体" w:cs="宋体"/>
                <w:kern w:val="0"/>
                <w:szCs w:val="21"/>
              </w:rPr>
              <w:t>霍乱弧菌病毒免核酸提取核酸检测试剂盒（PCR探针法）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32DBB4C6">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578A0524">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3EFA7620">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73CE0836">
            <w:pPr>
              <w:widowControl/>
              <w:spacing w:line="400" w:lineRule="exact"/>
              <w:jc w:val="center"/>
              <w:rPr>
                <w:sz w:val="20"/>
                <w:szCs w:val="20"/>
              </w:rPr>
            </w:pPr>
          </w:p>
        </w:tc>
      </w:tr>
      <w:tr w14:paraId="3BDD5216">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5280895">
            <w:pPr>
              <w:jc w:val="center"/>
              <w:rPr>
                <w:rFonts w:ascii="宋体" w:cs="宋体"/>
                <w:bCs/>
                <w:sz w:val="24"/>
              </w:rPr>
            </w:pPr>
            <w:r>
              <w:rPr>
                <w:rFonts w:ascii="宋体"/>
                <w:bCs/>
              </w:rPr>
              <w:t>23</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2350D741">
            <w:pPr>
              <w:widowControl/>
              <w:spacing w:line="400" w:lineRule="exact"/>
              <w:jc w:val="center"/>
              <w:rPr>
                <w:rFonts w:ascii="宋体" w:cs="宋体"/>
                <w:kern w:val="0"/>
                <w:szCs w:val="21"/>
              </w:rPr>
            </w:pPr>
            <w:r>
              <w:rPr>
                <w:rFonts w:hint="eastAsia" w:ascii="宋体" w:cs="宋体"/>
                <w:kern w:val="0"/>
                <w:szCs w:val="21"/>
              </w:rPr>
              <w:t>手足口EV71病毒免核酸提取核酸检测试剂盒（PCR探针法）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403D430C">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79450D4F">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2138B25B">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65FC721D">
            <w:pPr>
              <w:widowControl/>
              <w:spacing w:line="400" w:lineRule="exact"/>
              <w:jc w:val="center"/>
              <w:rPr>
                <w:sz w:val="20"/>
                <w:szCs w:val="20"/>
              </w:rPr>
            </w:pPr>
          </w:p>
        </w:tc>
      </w:tr>
      <w:tr w14:paraId="7A7E981E">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9B7914F">
            <w:pPr>
              <w:jc w:val="center"/>
              <w:rPr>
                <w:rFonts w:ascii="宋体" w:cs="宋体"/>
                <w:bCs/>
                <w:sz w:val="24"/>
              </w:rPr>
            </w:pPr>
            <w:r>
              <w:rPr>
                <w:rFonts w:ascii="宋体"/>
                <w:bCs/>
              </w:rPr>
              <w:t>24</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77BAB39C">
            <w:pPr>
              <w:widowControl/>
              <w:spacing w:line="400" w:lineRule="exact"/>
              <w:jc w:val="center"/>
              <w:rPr>
                <w:rFonts w:ascii="宋体" w:cs="宋体"/>
                <w:kern w:val="0"/>
                <w:szCs w:val="21"/>
              </w:rPr>
            </w:pPr>
            <w:r>
              <w:rPr>
                <w:rFonts w:hint="eastAsia" w:ascii="宋体" w:cs="宋体"/>
                <w:kern w:val="0"/>
                <w:szCs w:val="21"/>
              </w:rPr>
              <w:t>手足口CA16病毒免核酸提取核酸检测试剂盒（PCR探针法）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662414D7">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29445BC7">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50A03BE1">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536E47BB">
            <w:pPr>
              <w:widowControl/>
              <w:spacing w:line="400" w:lineRule="exact"/>
              <w:jc w:val="center"/>
              <w:rPr>
                <w:sz w:val="20"/>
                <w:szCs w:val="20"/>
              </w:rPr>
            </w:pPr>
          </w:p>
        </w:tc>
      </w:tr>
      <w:tr w14:paraId="12AB6CFA">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FB8F786">
            <w:pPr>
              <w:jc w:val="center"/>
              <w:rPr>
                <w:rFonts w:ascii="宋体" w:cs="宋体"/>
                <w:bCs/>
                <w:sz w:val="24"/>
              </w:rPr>
            </w:pPr>
            <w:r>
              <w:rPr>
                <w:rFonts w:ascii="宋体"/>
                <w:bCs/>
              </w:rPr>
              <w:t>25</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70232C58">
            <w:pPr>
              <w:widowControl/>
              <w:spacing w:line="400" w:lineRule="exact"/>
              <w:jc w:val="center"/>
              <w:rPr>
                <w:rFonts w:ascii="宋体" w:cs="宋体"/>
                <w:kern w:val="0"/>
                <w:szCs w:val="21"/>
              </w:rPr>
            </w:pPr>
            <w:r>
              <w:rPr>
                <w:rFonts w:hint="eastAsia" w:ascii="宋体" w:cs="宋体"/>
                <w:kern w:val="0"/>
                <w:szCs w:val="21"/>
              </w:rPr>
              <w:t>手足口通用型病毒免核酸提取核酸检测试剂盒（PCR探针法）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097C4F0F">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4F0B74DA">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13BEE941">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35762FC5">
            <w:pPr>
              <w:widowControl/>
              <w:spacing w:line="400" w:lineRule="exact"/>
              <w:jc w:val="center"/>
              <w:rPr>
                <w:sz w:val="20"/>
                <w:szCs w:val="20"/>
              </w:rPr>
            </w:pPr>
          </w:p>
        </w:tc>
      </w:tr>
      <w:tr w14:paraId="6DCD6535">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68B834D">
            <w:pPr>
              <w:jc w:val="center"/>
              <w:rPr>
                <w:rFonts w:ascii="宋体" w:cs="宋体"/>
                <w:bCs/>
                <w:sz w:val="24"/>
              </w:rPr>
            </w:pPr>
            <w:r>
              <w:rPr>
                <w:rFonts w:ascii="宋体"/>
                <w:bCs/>
              </w:rPr>
              <w:t>26</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34C60531">
            <w:pPr>
              <w:widowControl/>
              <w:spacing w:line="400" w:lineRule="exact"/>
              <w:jc w:val="center"/>
              <w:rPr>
                <w:rFonts w:ascii="宋体" w:cs="宋体"/>
                <w:kern w:val="0"/>
                <w:szCs w:val="21"/>
              </w:rPr>
            </w:pPr>
            <w:r>
              <w:rPr>
                <w:rFonts w:hint="eastAsia" w:ascii="宋体" w:cs="宋体"/>
                <w:kern w:val="0"/>
                <w:szCs w:val="21"/>
              </w:rPr>
              <w:t>甲型流感（EluA）病毒免核酸提取核酸检测试剂盒（PCR探针法）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47D7D7FF">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68B14D62">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368BF1F9">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30DCD794">
            <w:pPr>
              <w:widowControl/>
              <w:spacing w:line="400" w:lineRule="exact"/>
              <w:jc w:val="center"/>
              <w:rPr>
                <w:sz w:val="20"/>
                <w:szCs w:val="20"/>
              </w:rPr>
            </w:pPr>
          </w:p>
        </w:tc>
      </w:tr>
      <w:tr w14:paraId="345ED081">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296B704">
            <w:pPr>
              <w:jc w:val="center"/>
              <w:rPr>
                <w:rFonts w:ascii="宋体" w:cs="宋体"/>
                <w:bCs/>
                <w:sz w:val="24"/>
              </w:rPr>
            </w:pPr>
            <w:r>
              <w:rPr>
                <w:rFonts w:ascii="宋体"/>
                <w:bCs/>
              </w:rPr>
              <w:t>27</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08DFDEA5">
            <w:pPr>
              <w:widowControl/>
              <w:spacing w:line="400" w:lineRule="exact"/>
              <w:jc w:val="center"/>
              <w:rPr>
                <w:rFonts w:ascii="宋体" w:cs="宋体"/>
                <w:kern w:val="0"/>
                <w:szCs w:val="21"/>
              </w:rPr>
            </w:pPr>
            <w:r>
              <w:rPr>
                <w:rFonts w:hint="eastAsia" w:ascii="宋体" w:cs="宋体"/>
                <w:kern w:val="0"/>
                <w:szCs w:val="21"/>
              </w:rPr>
              <w:t>乙型流感（EluB）病毒免核酸提取核酸检测试剂盒（PCR探针法）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61128F22">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60A8F722">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01C2A7DB">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72F61829">
            <w:pPr>
              <w:widowControl/>
              <w:spacing w:line="400" w:lineRule="exact"/>
              <w:jc w:val="center"/>
              <w:rPr>
                <w:sz w:val="20"/>
                <w:szCs w:val="20"/>
              </w:rPr>
            </w:pPr>
          </w:p>
        </w:tc>
      </w:tr>
      <w:tr w14:paraId="0147ED8F">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8B87327">
            <w:pPr>
              <w:jc w:val="center"/>
              <w:rPr>
                <w:rFonts w:ascii="宋体" w:cs="宋体"/>
                <w:bCs/>
                <w:sz w:val="24"/>
              </w:rPr>
            </w:pPr>
            <w:r>
              <w:rPr>
                <w:rFonts w:ascii="宋体"/>
                <w:bCs/>
              </w:rPr>
              <w:t>28</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62D79128">
            <w:pPr>
              <w:widowControl/>
              <w:spacing w:line="400" w:lineRule="exact"/>
              <w:jc w:val="center"/>
              <w:rPr>
                <w:rFonts w:ascii="宋体" w:cs="宋体"/>
                <w:kern w:val="0"/>
                <w:szCs w:val="21"/>
              </w:rPr>
            </w:pPr>
            <w:r>
              <w:rPr>
                <w:rFonts w:hint="eastAsia" w:ascii="宋体" w:cs="宋体"/>
                <w:kern w:val="0"/>
                <w:szCs w:val="21"/>
              </w:rPr>
              <w:t>禽流感H7N9病毒免核酸提取核酸检测试剂盒（PCR探针法）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36D8D3D1">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2B8C7884">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1A173B27">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698978AD">
            <w:pPr>
              <w:widowControl/>
              <w:spacing w:line="400" w:lineRule="exact"/>
              <w:jc w:val="center"/>
              <w:rPr>
                <w:sz w:val="20"/>
                <w:szCs w:val="20"/>
              </w:rPr>
            </w:pPr>
          </w:p>
        </w:tc>
      </w:tr>
      <w:tr w14:paraId="24835192">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FE73AFE">
            <w:pPr>
              <w:jc w:val="center"/>
              <w:rPr>
                <w:rFonts w:ascii="宋体" w:cs="宋体"/>
                <w:bCs/>
                <w:sz w:val="24"/>
              </w:rPr>
            </w:pPr>
            <w:r>
              <w:rPr>
                <w:rFonts w:ascii="宋体"/>
                <w:bCs/>
              </w:rPr>
              <w:t>29</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76E59BC6">
            <w:pPr>
              <w:widowControl/>
              <w:spacing w:line="400" w:lineRule="exact"/>
              <w:jc w:val="center"/>
              <w:rPr>
                <w:rFonts w:ascii="宋体" w:cs="宋体"/>
                <w:kern w:val="0"/>
                <w:szCs w:val="21"/>
              </w:rPr>
            </w:pPr>
            <w:r>
              <w:rPr>
                <w:rFonts w:hint="eastAsia" w:ascii="宋体" w:cs="宋体"/>
                <w:kern w:val="0"/>
                <w:szCs w:val="21"/>
              </w:rPr>
              <w:t>诺如病毒GI/GII免核酸提取核酸检测试剂盒（PCR探针法）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60DC8D57">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3EFBFA7E">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57554367">
            <w:pPr>
              <w:widowControl/>
              <w:spacing w:line="400" w:lineRule="exact"/>
              <w:jc w:val="center"/>
              <w:rPr>
                <w:rFonts w:ascii="宋体" w:cs="宋体"/>
                <w:kern w:val="0"/>
                <w:szCs w:val="21"/>
              </w:rPr>
            </w:pPr>
            <w:r>
              <w:rPr>
                <w:rFonts w:hint="eastAsia" w:ascii="宋体" w:cs="宋体"/>
                <w:kern w:val="0"/>
                <w:szCs w:val="21"/>
              </w:rPr>
              <w:t>4320</w:t>
            </w:r>
          </w:p>
        </w:tc>
        <w:tc>
          <w:tcPr>
            <w:tcW w:w="993" w:type="dxa"/>
            <w:tcBorders>
              <w:top w:val="nil"/>
              <w:left w:val="nil"/>
              <w:bottom w:val="single" w:color="auto" w:sz="8" w:space="0"/>
              <w:right w:val="single" w:color="auto" w:sz="8" w:space="0"/>
            </w:tcBorders>
            <w:vAlign w:val="center"/>
          </w:tcPr>
          <w:p w14:paraId="3E2F2E15">
            <w:pPr>
              <w:widowControl/>
              <w:spacing w:line="400" w:lineRule="exact"/>
              <w:jc w:val="center"/>
              <w:rPr>
                <w:sz w:val="20"/>
                <w:szCs w:val="20"/>
              </w:rPr>
            </w:pPr>
          </w:p>
        </w:tc>
      </w:tr>
      <w:tr w14:paraId="7E72BE1B">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B1287D6">
            <w:pPr>
              <w:jc w:val="center"/>
              <w:rPr>
                <w:rFonts w:ascii="宋体" w:cs="宋体"/>
                <w:bCs/>
                <w:sz w:val="24"/>
              </w:rPr>
            </w:pPr>
            <w:r>
              <w:rPr>
                <w:rFonts w:ascii="宋体"/>
                <w:bCs/>
              </w:rPr>
              <w:t>30</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482EC5DD">
            <w:pPr>
              <w:widowControl/>
              <w:spacing w:line="400" w:lineRule="exact"/>
              <w:jc w:val="center"/>
              <w:rPr>
                <w:rFonts w:ascii="宋体" w:cs="宋体"/>
                <w:kern w:val="0"/>
                <w:szCs w:val="21"/>
              </w:rPr>
            </w:pPr>
            <w:r>
              <w:rPr>
                <w:rFonts w:hint="eastAsia" w:ascii="宋体" w:cs="宋体"/>
                <w:kern w:val="0"/>
                <w:szCs w:val="21"/>
              </w:rPr>
              <w:t>副流感病毒免核酸提取核酸检测试剂盒（PCR探针法）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0817CD88">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38908DB9">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1FD926B6">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40B05CA0">
            <w:pPr>
              <w:widowControl/>
              <w:spacing w:line="400" w:lineRule="exact"/>
              <w:jc w:val="center"/>
              <w:rPr>
                <w:sz w:val="20"/>
                <w:szCs w:val="20"/>
              </w:rPr>
            </w:pPr>
          </w:p>
        </w:tc>
      </w:tr>
      <w:tr w14:paraId="725B181F">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5C894D5">
            <w:pPr>
              <w:jc w:val="center"/>
              <w:rPr>
                <w:rFonts w:ascii="宋体" w:cs="宋体"/>
                <w:bCs/>
                <w:sz w:val="24"/>
              </w:rPr>
            </w:pPr>
            <w:r>
              <w:rPr>
                <w:rFonts w:ascii="宋体"/>
                <w:bCs/>
              </w:rPr>
              <w:t>31</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7D308595">
            <w:pPr>
              <w:widowControl/>
              <w:spacing w:line="400" w:lineRule="exact"/>
              <w:jc w:val="center"/>
              <w:rPr>
                <w:rFonts w:ascii="宋体" w:cs="宋体"/>
                <w:kern w:val="0"/>
                <w:szCs w:val="21"/>
              </w:rPr>
            </w:pPr>
            <w:r>
              <w:rPr>
                <w:rFonts w:hint="eastAsia" w:ascii="宋体" w:cs="宋体"/>
                <w:kern w:val="0"/>
                <w:szCs w:val="21"/>
              </w:rPr>
              <w:t>冠状病毒免核酸提取核酸检测试剂盒（PCR探针法）</w:t>
            </w:r>
          </w:p>
        </w:tc>
        <w:tc>
          <w:tcPr>
            <w:tcW w:w="4252" w:type="dxa"/>
            <w:tcBorders>
              <w:top w:val="nil"/>
              <w:left w:val="nil"/>
              <w:bottom w:val="single" w:color="auto" w:sz="8" w:space="0"/>
              <w:right w:val="single" w:color="auto" w:sz="8" w:space="0"/>
            </w:tcBorders>
            <w:shd w:val="clear" w:color="auto" w:fill="auto"/>
            <w:vAlign w:val="center"/>
          </w:tcPr>
          <w:p w14:paraId="4DDCA01D">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4T/盒</w:t>
            </w:r>
          </w:p>
        </w:tc>
        <w:tc>
          <w:tcPr>
            <w:tcW w:w="709" w:type="dxa"/>
            <w:tcBorders>
              <w:top w:val="nil"/>
              <w:left w:val="nil"/>
              <w:bottom w:val="single" w:color="auto" w:sz="8" w:space="0"/>
              <w:right w:val="single" w:color="auto" w:sz="8" w:space="0"/>
            </w:tcBorders>
            <w:shd w:val="clear" w:color="auto" w:fill="auto"/>
            <w:vAlign w:val="center"/>
          </w:tcPr>
          <w:p w14:paraId="4244C3E4">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3F09F9FD">
            <w:pPr>
              <w:widowControl/>
              <w:spacing w:line="400" w:lineRule="exact"/>
              <w:jc w:val="center"/>
              <w:rPr>
                <w:rFonts w:ascii="宋体" w:cs="宋体"/>
                <w:kern w:val="0"/>
                <w:szCs w:val="21"/>
              </w:rPr>
            </w:pPr>
            <w:r>
              <w:rPr>
                <w:rFonts w:hint="eastAsia" w:ascii="宋体" w:cs="宋体"/>
                <w:kern w:val="0"/>
                <w:szCs w:val="21"/>
              </w:rPr>
              <w:t>2160</w:t>
            </w:r>
          </w:p>
        </w:tc>
        <w:tc>
          <w:tcPr>
            <w:tcW w:w="993" w:type="dxa"/>
            <w:tcBorders>
              <w:top w:val="nil"/>
              <w:left w:val="nil"/>
              <w:bottom w:val="single" w:color="auto" w:sz="8" w:space="0"/>
              <w:right w:val="single" w:color="auto" w:sz="8" w:space="0"/>
            </w:tcBorders>
            <w:vAlign w:val="center"/>
          </w:tcPr>
          <w:p w14:paraId="1FAC9951">
            <w:pPr>
              <w:widowControl/>
              <w:spacing w:line="400" w:lineRule="exact"/>
              <w:jc w:val="center"/>
              <w:rPr>
                <w:sz w:val="20"/>
                <w:szCs w:val="20"/>
              </w:rPr>
            </w:pPr>
          </w:p>
        </w:tc>
      </w:tr>
      <w:tr w14:paraId="564C62D7">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39DC1E3">
            <w:pPr>
              <w:jc w:val="center"/>
              <w:rPr>
                <w:rFonts w:ascii="宋体" w:cs="宋体"/>
                <w:bCs/>
                <w:sz w:val="24"/>
              </w:rPr>
            </w:pPr>
            <w:r>
              <w:rPr>
                <w:rFonts w:ascii="宋体"/>
                <w:bCs/>
              </w:rPr>
              <w:t>32</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1E6F8542">
            <w:pPr>
              <w:widowControl/>
              <w:spacing w:line="400" w:lineRule="exact"/>
              <w:jc w:val="center"/>
              <w:rPr>
                <w:rFonts w:ascii="宋体" w:cs="宋体"/>
                <w:kern w:val="0"/>
                <w:szCs w:val="21"/>
              </w:rPr>
            </w:pPr>
            <w:r>
              <w:rPr>
                <w:rFonts w:hint="eastAsia" w:ascii="宋体" w:cs="宋体"/>
                <w:kern w:val="0"/>
                <w:szCs w:val="21"/>
              </w:rPr>
              <w:t>甲型肝炎病毒IGM抗体检测试剂盒（胶体金法）</w:t>
            </w:r>
          </w:p>
        </w:tc>
        <w:tc>
          <w:tcPr>
            <w:tcW w:w="4252" w:type="dxa"/>
            <w:tcBorders>
              <w:top w:val="nil"/>
              <w:left w:val="nil"/>
              <w:bottom w:val="single" w:color="auto" w:sz="8" w:space="0"/>
              <w:right w:val="single" w:color="auto" w:sz="8" w:space="0"/>
            </w:tcBorders>
            <w:shd w:val="clear" w:color="auto" w:fill="auto"/>
            <w:vAlign w:val="center"/>
          </w:tcPr>
          <w:p w14:paraId="02A1AC55">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0T/盒</w:t>
            </w:r>
          </w:p>
        </w:tc>
        <w:tc>
          <w:tcPr>
            <w:tcW w:w="709" w:type="dxa"/>
            <w:tcBorders>
              <w:top w:val="nil"/>
              <w:left w:val="nil"/>
              <w:bottom w:val="single" w:color="auto" w:sz="8" w:space="0"/>
              <w:right w:val="single" w:color="auto" w:sz="8" w:space="0"/>
            </w:tcBorders>
            <w:shd w:val="clear" w:color="auto" w:fill="auto"/>
            <w:vAlign w:val="center"/>
          </w:tcPr>
          <w:p w14:paraId="267F7B7A">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55A857A3">
            <w:pPr>
              <w:widowControl/>
              <w:spacing w:line="400" w:lineRule="exact"/>
              <w:jc w:val="center"/>
              <w:rPr>
                <w:rFonts w:ascii="宋体" w:cs="宋体"/>
                <w:kern w:val="0"/>
                <w:szCs w:val="21"/>
              </w:rPr>
            </w:pPr>
            <w:r>
              <w:rPr>
                <w:rFonts w:hint="eastAsia" w:ascii="宋体" w:cs="宋体"/>
                <w:kern w:val="0"/>
                <w:szCs w:val="21"/>
              </w:rPr>
              <w:t>120</w:t>
            </w:r>
          </w:p>
        </w:tc>
        <w:tc>
          <w:tcPr>
            <w:tcW w:w="993" w:type="dxa"/>
            <w:tcBorders>
              <w:top w:val="nil"/>
              <w:left w:val="nil"/>
              <w:bottom w:val="single" w:color="auto" w:sz="8" w:space="0"/>
              <w:right w:val="single" w:color="auto" w:sz="8" w:space="0"/>
            </w:tcBorders>
            <w:vAlign w:val="center"/>
          </w:tcPr>
          <w:p w14:paraId="027C7206">
            <w:pPr>
              <w:widowControl/>
              <w:spacing w:line="400" w:lineRule="exact"/>
              <w:jc w:val="center"/>
              <w:rPr>
                <w:sz w:val="20"/>
                <w:szCs w:val="20"/>
              </w:rPr>
            </w:pPr>
          </w:p>
        </w:tc>
      </w:tr>
      <w:tr w14:paraId="64998F15">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8FD2A52">
            <w:pPr>
              <w:jc w:val="center"/>
              <w:rPr>
                <w:rFonts w:ascii="宋体" w:cs="宋体"/>
                <w:bCs/>
                <w:sz w:val="24"/>
              </w:rPr>
            </w:pPr>
            <w:r>
              <w:rPr>
                <w:rFonts w:ascii="宋体"/>
                <w:bCs/>
              </w:rPr>
              <w:t>33</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45F71D23">
            <w:pPr>
              <w:widowControl/>
              <w:spacing w:line="400" w:lineRule="exact"/>
              <w:jc w:val="center"/>
              <w:rPr>
                <w:rFonts w:ascii="宋体" w:cs="宋体"/>
                <w:kern w:val="0"/>
                <w:szCs w:val="21"/>
              </w:rPr>
            </w:pPr>
            <w:r>
              <w:rPr>
                <w:rFonts w:hint="eastAsia" w:ascii="宋体" w:cs="宋体"/>
                <w:kern w:val="0"/>
                <w:szCs w:val="21"/>
              </w:rPr>
              <w:t>戊肝炎病毒IGM抗体检测试剂盒（胶体金法）</w:t>
            </w:r>
          </w:p>
        </w:tc>
        <w:tc>
          <w:tcPr>
            <w:tcW w:w="4252" w:type="dxa"/>
            <w:tcBorders>
              <w:top w:val="nil"/>
              <w:left w:val="nil"/>
              <w:bottom w:val="single" w:color="auto" w:sz="8" w:space="0"/>
              <w:right w:val="single" w:color="auto" w:sz="8" w:space="0"/>
            </w:tcBorders>
            <w:shd w:val="clear" w:color="auto" w:fill="auto"/>
            <w:vAlign w:val="center"/>
          </w:tcPr>
          <w:p w14:paraId="2E80D36F">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0T/盒</w:t>
            </w:r>
          </w:p>
        </w:tc>
        <w:tc>
          <w:tcPr>
            <w:tcW w:w="709" w:type="dxa"/>
            <w:tcBorders>
              <w:top w:val="nil"/>
              <w:left w:val="nil"/>
              <w:bottom w:val="single" w:color="auto" w:sz="8" w:space="0"/>
              <w:right w:val="single" w:color="auto" w:sz="8" w:space="0"/>
            </w:tcBorders>
            <w:shd w:val="clear" w:color="auto" w:fill="auto"/>
            <w:vAlign w:val="center"/>
          </w:tcPr>
          <w:p w14:paraId="0F9ED073">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3BC2CC9B">
            <w:pPr>
              <w:widowControl/>
              <w:spacing w:line="400" w:lineRule="exact"/>
              <w:jc w:val="center"/>
              <w:rPr>
                <w:rFonts w:ascii="宋体" w:cs="宋体"/>
                <w:kern w:val="0"/>
                <w:szCs w:val="21"/>
              </w:rPr>
            </w:pPr>
            <w:r>
              <w:rPr>
                <w:rFonts w:hint="eastAsia" w:ascii="宋体" w:cs="宋体"/>
                <w:kern w:val="0"/>
                <w:szCs w:val="21"/>
              </w:rPr>
              <w:t>120</w:t>
            </w:r>
          </w:p>
        </w:tc>
        <w:tc>
          <w:tcPr>
            <w:tcW w:w="993" w:type="dxa"/>
            <w:tcBorders>
              <w:top w:val="nil"/>
              <w:left w:val="nil"/>
              <w:bottom w:val="single" w:color="auto" w:sz="8" w:space="0"/>
              <w:right w:val="single" w:color="auto" w:sz="8" w:space="0"/>
            </w:tcBorders>
            <w:vAlign w:val="center"/>
          </w:tcPr>
          <w:p w14:paraId="72185545">
            <w:pPr>
              <w:widowControl/>
              <w:spacing w:line="400" w:lineRule="exact"/>
              <w:jc w:val="center"/>
              <w:rPr>
                <w:sz w:val="20"/>
                <w:szCs w:val="20"/>
              </w:rPr>
            </w:pPr>
          </w:p>
        </w:tc>
      </w:tr>
      <w:tr w14:paraId="46845256">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ADC980B">
            <w:pPr>
              <w:jc w:val="center"/>
              <w:rPr>
                <w:rFonts w:ascii="宋体" w:cs="宋体"/>
                <w:bCs/>
                <w:sz w:val="24"/>
              </w:rPr>
            </w:pPr>
            <w:r>
              <w:rPr>
                <w:rFonts w:ascii="宋体"/>
                <w:bCs/>
              </w:rPr>
              <w:t>34</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18C09C5B">
            <w:pPr>
              <w:widowControl/>
              <w:spacing w:line="400" w:lineRule="exact"/>
              <w:jc w:val="center"/>
              <w:rPr>
                <w:rFonts w:ascii="宋体" w:cs="宋体"/>
                <w:kern w:val="0"/>
                <w:szCs w:val="21"/>
              </w:rPr>
            </w:pPr>
            <w:r>
              <w:rPr>
                <w:rFonts w:hint="eastAsia" w:ascii="宋体" w:cs="宋体"/>
                <w:kern w:val="0"/>
                <w:szCs w:val="21"/>
              </w:rPr>
              <w:t>恶性疟原虫/间日疟原虫检测试剂盒（胶体金法）</w:t>
            </w:r>
          </w:p>
        </w:tc>
        <w:tc>
          <w:tcPr>
            <w:tcW w:w="4252" w:type="dxa"/>
            <w:tcBorders>
              <w:top w:val="nil"/>
              <w:left w:val="nil"/>
              <w:bottom w:val="single" w:color="auto" w:sz="8" w:space="0"/>
              <w:right w:val="single" w:color="auto" w:sz="8" w:space="0"/>
            </w:tcBorders>
            <w:shd w:val="clear" w:color="auto" w:fill="auto"/>
            <w:vAlign w:val="center"/>
          </w:tcPr>
          <w:p w14:paraId="4224F8F2">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5T/盒</w:t>
            </w:r>
          </w:p>
        </w:tc>
        <w:tc>
          <w:tcPr>
            <w:tcW w:w="709" w:type="dxa"/>
            <w:tcBorders>
              <w:top w:val="nil"/>
              <w:left w:val="nil"/>
              <w:bottom w:val="single" w:color="auto" w:sz="8" w:space="0"/>
              <w:right w:val="single" w:color="auto" w:sz="8" w:space="0"/>
            </w:tcBorders>
            <w:shd w:val="clear" w:color="auto" w:fill="auto"/>
            <w:vAlign w:val="center"/>
          </w:tcPr>
          <w:p w14:paraId="0AE14DB3">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2F16EA6F">
            <w:pPr>
              <w:widowControl/>
              <w:spacing w:line="400" w:lineRule="exact"/>
              <w:jc w:val="center"/>
              <w:rPr>
                <w:rFonts w:ascii="宋体" w:cs="宋体"/>
                <w:kern w:val="0"/>
                <w:szCs w:val="21"/>
              </w:rPr>
            </w:pPr>
            <w:r>
              <w:rPr>
                <w:rFonts w:hint="eastAsia" w:ascii="宋体" w:cs="宋体"/>
                <w:kern w:val="0"/>
                <w:szCs w:val="21"/>
              </w:rPr>
              <w:t>550</w:t>
            </w:r>
          </w:p>
        </w:tc>
        <w:tc>
          <w:tcPr>
            <w:tcW w:w="993" w:type="dxa"/>
            <w:tcBorders>
              <w:top w:val="nil"/>
              <w:left w:val="nil"/>
              <w:bottom w:val="single" w:color="auto" w:sz="8" w:space="0"/>
              <w:right w:val="single" w:color="auto" w:sz="8" w:space="0"/>
            </w:tcBorders>
            <w:vAlign w:val="center"/>
          </w:tcPr>
          <w:p w14:paraId="144FACC2">
            <w:pPr>
              <w:widowControl/>
              <w:spacing w:line="400" w:lineRule="exact"/>
              <w:jc w:val="center"/>
              <w:rPr>
                <w:sz w:val="20"/>
                <w:szCs w:val="20"/>
              </w:rPr>
            </w:pPr>
          </w:p>
        </w:tc>
      </w:tr>
      <w:tr w14:paraId="30688AF7">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DBCF418">
            <w:pPr>
              <w:jc w:val="center"/>
              <w:rPr>
                <w:rFonts w:ascii="宋体" w:cs="宋体"/>
                <w:bCs/>
                <w:sz w:val="24"/>
              </w:rPr>
            </w:pPr>
            <w:r>
              <w:rPr>
                <w:rFonts w:ascii="宋体"/>
                <w:bCs/>
              </w:rPr>
              <w:t>35</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78A532E8">
            <w:pPr>
              <w:widowControl/>
              <w:spacing w:line="400" w:lineRule="exact"/>
              <w:jc w:val="center"/>
              <w:rPr>
                <w:rFonts w:ascii="宋体" w:cs="宋体"/>
                <w:kern w:val="0"/>
                <w:szCs w:val="21"/>
              </w:rPr>
            </w:pPr>
            <w:r>
              <w:rPr>
                <w:rFonts w:hint="eastAsia" w:ascii="宋体" w:cs="宋体"/>
                <w:kern w:val="0"/>
                <w:szCs w:val="21"/>
              </w:rPr>
              <w:t>登革热金标试剂盒（胶体金法）</w:t>
            </w:r>
          </w:p>
        </w:tc>
        <w:tc>
          <w:tcPr>
            <w:tcW w:w="4252" w:type="dxa"/>
            <w:tcBorders>
              <w:top w:val="nil"/>
              <w:left w:val="nil"/>
              <w:bottom w:val="single" w:color="auto" w:sz="8" w:space="0"/>
              <w:right w:val="single" w:color="auto" w:sz="8" w:space="0"/>
            </w:tcBorders>
            <w:shd w:val="clear" w:color="auto" w:fill="auto"/>
            <w:vAlign w:val="center"/>
          </w:tcPr>
          <w:p w14:paraId="1AC5D73B">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5T/盒</w:t>
            </w:r>
          </w:p>
        </w:tc>
        <w:tc>
          <w:tcPr>
            <w:tcW w:w="709" w:type="dxa"/>
            <w:tcBorders>
              <w:top w:val="nil"/>
              <w:left w:val="nil"/>
              <w:bottom w:val="single" w:color="auto" w:sz="8" w:space="0"/>
              <w:right w:val="single" w:color="auto" w:sz="8" w:space="0"/>
            </w:tcBorders>
            <w:shd w:val="clear" w:color="auto" w:fill="auto"/>
            <w:vAlign w:val="center"/>
          </w:tcPr>
          <w:p w14:paraId="4EC10290">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11A54BE4">
            <w:pPr>
              <w:widowControl/>
              <w:spacing w:line="400" w:lineRule="exact"/>
              <w:jc w:val="center"/>
              <w:rPr>
                <w:rFonts w:ascii="宋体" w:cs="宋体"/>
                <w:kern w:val="0"/>
                <w:szCs w:val="21"/>
              </w:rPr>
            </w:pPr>
            <w:r>
              <w:rPr>
                <w:rFonts w:hint="eastAsia" w:ascii="宋体" w:cs="宋体"/>
                <w:kern w:val="0"/>
                <w:szCs w:val="21"/>
              </w:rPr>
              <w:t>675</w:t>
            </w:r>
          </w:p>
        </w:tc>
        <w:tc>
          <w:tcPr>
            <w:tcW w:w="993" w:type="dxa"/>
            <w:tcBorders>
              <w:top w:val="nil"/>
              <w:left w:val="nil"/>
              <w:bottom w:val="single" w:color="auto" w:sz="8" w:space="0"/>
              <w:right w:val="single" w:color="auto" w:sz="8" w:space="0"/>
            </w:tcBorders>
            <w:vAlign w:val="center"/>
          </w:tcPr>
          <w:p w14:paraId="4CD48CFC">
            <w:pPr>
              <w:widowControl/>
              <w:spacing w:line="400" w:lineRule="exact"/>
              <w:jc w:val="center"/>
              <w:rPr>
                <w:sz w:val="20"/>
                <w:szCs w:val="20"/>
              </w:rPr>
            </w:pPr>
          </w:p>
        </w:tc>
      </w:tr>
      <w:tr w14:paraId="11EA3602">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3D88940">
            <w:pPr>
              <w:jc w:val="center"/>
              <w:rPr>
                <w:rFonts w:ascii="宋体" w:cs="宋体"/>
                <w:bCs/>
                <w:sz w:val="24"/>
              </w:rPr>
            </w:pPr>
            <w:r>
              <w:rPr>
                <w:rFonts w:ascii="宋体"/>
                <w:bCs/>
              </w:rPr>
              <w:t>36</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7F470443">
            <w:pPr>
              <w:widowControl/>
              <w:spacing w:line="400" w:lineRule="exact"/>
              <w:jc w:val="center"/>
              <w:rPr>
                <w:rFonts w:ascii="宋体" w:cs="宋体"/>
                <w:kern w:val="0"/>
                <w:szCs w:val="21"/>
              </w:rPr>
            </w:pPr>
            <w:r>
              <w:rPr>
                <w:rFonts w:hint="eastAsia" w:ascii="宋体" w:cs="宋体"/>
                <w:kern w:val="0"/>
                <w:szCs w:val="21"/>
              </w:rPr>
              <w:t>登革热病毒IGG、IGM抗体联合检测试剂盒（胶体金法）</w:t>
            </w:r>
          </w:p>
        </w:tc>
        <w:tc>
          <w:tcPr>
            <w:tcW w:w="4252" w:type="dxa"/>
            <w:tcBorders>
              <w:top w:val="nil"/>
              <w:left w:val="nil"/>
              <w:bottom w:val="single" w:color="auto" w:sz="8" w:space="0"/>
              <w:right w:val="single" w:color="auto" w:sz="8" w:space="0"/>
            </w:tcBorders>
            <w:shd w:val="clear" w:color="auto" w:fill="auto"/>
            <w:vAlign w:val="center"/>
          </w:tcPr>
          <w:p w14:paraId="12FFB323">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0T/盒</w:t>
            </w:r>
          </w:p>
        </w:tc>
        <w:tc>
          <w:tcPr>
            <w:tcW w:w="709" w:type="dxa"/>
            <w:tcBorders>
              <w:top w:val="nil"/>
              <w:left w:val="nil"/>
              <w:bottom w:val="single" w:color="auto" w:sz="8" w:space="0"/>
              <w:right w:val="single" w:color="auto" w:sz="8" w:space="0"/>
            </w:tcBorders>
            <w:shd w:val="clear" w:color="auto" w:fill="auto"/>
            <w:vAlign w:val="center"/>
          </w:tcPr>
          <w:p w14:paraId="56AC8D5B">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4D63CA11">
            <w:pPr>
              <w:widowControl/>
              <w:spacing w:line="400" w:lineRule="exact"/>
              <w:jc w:val="center"/>
              <w:rPr>
                <w:rFonts w:ascii="宋体" w:cs="宋体"/>
                <w:kern w:val="0"/>
                <w:szCs w:val="21"/>
              </w:rPr>
            </w:pPr>
            <w:r>
              <w:rPr>
                <w:rFonts w:hint="eastAsia" w:ascii="宋体" w:cs="宋体"/>
                <w:kern w:val="0"/>
                <w:szCs w:val="21"/>
              </w:rPr>
              <w:t>660</w:t>
            </w:r>
          </w:p>
        </w:tc>
        <w:tc>
          <w:tcPr>
            <w:tcW w:w="993" w:type="dxa"/>
            <w:tcBorders>
              <w:top w:val="nil"/>
              <w:left w:val="nil"/>
              <w:bottom w:val="single" w:color="auto" w:sz="8" w:space="0"/>
              <w:right w:val="single" w:color="auto" w:sz="8" w:space="0"/>
            </w:tcBorders>
            <w:vAlign w:val="center"/>
          </w:tcPr>
          <w:p w14:paraId="3874B0C0">
            <w:pPr>
              <w:widowControl/>
              <w:spacing w:line="400" w:lineRule="exact"/>
              <w:jc w:val="center"/>
              <w:rPr>
                <w:sz w:val="20"/>
                <w:szCs w:val="20"/>
              </w:rPr>
            </w:pPr>
          </w:p>
        </w:tc>
      </w:tr>
      <w:tr w14:paraId="110B50B1">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8F007A4">
            <w:pPr>
              <w:jc w:val="center"/>
              <w:rPr>
                <w:rFonts w:ascii="宋体" w:cs="宋体"/>
                <w:bCs/>
                <w:sz w:val="24"/>
              </w:rPr>
            </w:pPr>
            <w:r>
              <w:rPr>
                <w:rFonts w:ascii="宋体"/>
                <w:bCs/>
              </w:rPr>
              <w:t>37</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725AB1C5">
            <w:pPr>
              <w:widowControl/>
              <w:spacing w:line="400" w:lineRule="exact"/>
              <w:jc w:val="center"/>
              <w:rPr>
                <w:rFonts w:ascii="宋体" w:cs="宋体"/>
                <w:kern w:val="0"/>
                <w:szCs w:val="21"/>
              </w:rPr>
            </w:pPr>
            <w:r>
              <w:rPr>
                <w:rFonts w:hint="eastAsia" w:ascii="宋体" w:cs="宋体"/>
                <w:kern w:val="0"/>
                <w:szCs w:val="21"/>
              </w:rPr>
              <w:t>诺如病毒金标试剂盒（胶体金法）</w:t>
            </w:r>
          </w:p>
        </w:tc>
        <w:tc>
          <w:tcPr>
            <w:tcW w:w="4252" w:type="dxa"/>
            <w:tcBorders>
              <w:top w:val="nil"/>
              <w:left w:val="nil"/>
              <w:bottom w:val="single" w:color="auto" w:sz="8" w:space="0"/>
              <w:right w:val="single" w:color="auto" w:sz="8" w:space="0"/>
            </w:tcBorders>
            <w:shd w:val="clear" w:color="auto" w:fill="auto"/>
            <w:vAlign w:val="center"/>
          </w:tcPr>
          <w:p w14:paraId="7DBE27E4">
            <w:pPr>
              <w:widowControl/>
              <w:spacing w:line="400" w:lineRule="exact"/>
              <w:rPr>
                <w:rFonts w:ascii="宋体" w:cs="宋体"/>
                <w:kern w:val="0"/>
                <w:szCs w:val="21"/>
              </w:rPr>
            </w:pPr>
            <w:r>
              <w:rPr>
                <w:rFonts w:hint="eastAsia" w:ascii="宋体" w:cs="宋体"/>
                <w:kern w:val="0"/>
                <w:szCs w:val="21"/>
              </w:rPr>
              <w:t>20T/盒</w:t>
            </w:r>
          </w:p>
        </w:tc>
        <w:tc>
          <w:tcPr>
            <w:tcW w:w="709" w:type="dxa"/>
            <w:tcBorders>
              <w:top w:val="nil"/>
              <w:left w:val="nil"/>
              <w:bottom w:val="single" w:color="auto" w:sz="8" w:space="0"/>
              <w:right w:val="single" w:color="auto" w:sz="8" w:space="0"/>
            </w:tcBorders>
            <w:shd w:val="clear" w:color="auto" w:fill="auto"/>
            <w:vAlign w:val="center"/>
          </w:tcPr>
          <w:p w14:paraId="6C5A10E7">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5D4981CD">
            <w:pPr>
              <w:widowControl/>
              <w:spacing w:line="400" w:lineRule="exact"/>
              <w:jc w:val="center"/>
              <w:rPr>
                <w:rFonts w:ascii="宋体" w:cs="宋体"/>
                <w:kern w:val="0"/>
                <w:szCs w:val="21"/>
              </w:rPr>
            </w:pPr>
            <w:r>
              <w:rPr>
                <w:rFonts w:hint="eastAsia" w:ascii="宋体" w:cs="宋体"/>
                <w:kern w:val="0"/>
                <w:szCs w:val="21"/>
              </w:rPr>
              <w:t>1350</w:t>
            </w:r>
          </w:p>
        </w:tc>
        <w:tc>
          <w:tcPr>
            <w:tcW w:w="993" w:type="dxa"/>
            <w:tcBorders>
              <w:top w:val="nil"/>
              <w:left w:val="nil"/>
              <w:bottom w:val="single" w:color="auto" w:sz="8" w:space="0"/>
              <w:right w:val="single" w:color="auto" w:sz="8" w:space="0"/>
            </w:tcBorders>
            <w:vAlign w:val="center"/>
          </w:tcPr>
          <w:p w14:paraId="4C40CB35">
            <w:pPr>
              <w:widowControl/>
              <w:spacing w:line="400" w:lineRule="exact"/>
              <w:jc w:val="center"/>
              <w:rPr>
                <w:sz w:val="20"/>
                <w:szCs w:val="20"/>
              </w:rPr>
            </w:pPr>
          </w:p>
        </w:tc>
      </w:tr>
      <w:tr w14:paraId="6BC4517B">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B5BB4BB">
            <w:pPr>
              <w:jc w:val="center"/>
              <w:rPr>
                <w:rFonts w:ascii="宋体" w:cs="宋体"/>
                <w:bCs/>
                <w:sz w:val="24"/>
              </w:rPr>
            </w:pPr>
            <w:r>
              <w:rPr>
                <w:rFonts w:ascii="宋体"/>
                <w:bCs/>
              </w:rPr>
              <w:t>38</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17AFD3DF">
            <w:pPr>
              <w:widowControl/>
              <w:spacing w:line="400" w:lineRule="exact"/>
              <w:jc w:val="center"/>
              <w:rPr>
                <w:rFonts w:ascii="宋体" w:cs="宋体"/>
                <w:kern w:val="0"/>
                <w:szCs w:val="21"/>
              </w:rPr>
            </w:pPr>
            <w:r>
              <w:rPr>
                <w:rFonts w:hint="eastAsia" w:ascii="宋体" w:cs="宋体"/>
                <w:kern w:val="0"/>
                <w:szCs w:val="21"/>
              </w:rPr>
              <w:t>0139群霍乱弧菌病毒检测试剂盒（胶体金法）</w:t>
            </w:r>
          </w:p>
        </w:tc>
        <w:tc>
          <w:tcPr>
            <w:tcW w:w="4252" w:type="dxa"/>
            <w:tcBorders>
              <w:top w:val="nil"/>
              <w:left w:val="nil"/>
              <w:bottom w:val="single" w:color="auto" w:sz="8" w:space="0"/>
              <w:right w:val="single" w:color="auto" w:sz="8" w:space="0"/>
            </w:tcBorders>
            <w:shd w:val="clear" w:color="auto" w:fill="auto"/>
            <w:vAlign w:val="center"/>
          </w:tcPr>
          <w:p w14:paraId="5F1E2CD2">
            <w:pPr>
              <w:widowControl/>
              <w:spacing w:line="400" w:lineRule="exact"/>
              <w:rPr>
                <w:rFonts w:ascii="宋体" w:cs="宋体"/>
                <w:kern w:val="0"/>
                <w:szCs w:val="21"/>
              </w:rPr>
            </w:pPr>
            <w:r>
              <w:rPr>
                <w:rFonts w:ascii="宋体" w:cs="宋体"/>
                <w:kern w:val="0"/>
                <w:szCs w:val="21"/>
              </w:rPr>
              <w:t>1</w:t>
            </w:r>
            <w:r>
              <w:rPr>
                <w:rFonts w:hint="eastAsia" w:ascii="宋体" w:cs="宋体"/>
                <w:kern w:val="0"/>
                <w:szCs w:val="21"/>
              </w:rPr>
              <w:t>0T/盒</w:t>
            </w:r>
          </w:p>
        </w:tc>
        <w:tc>
          <w:tcPr>
            <w:tcW w:w="709" w:type="dxa"/>
            <w:tcBorders>
              <w:top w:val="nil"/>
              <w:left w:val="nil"/>
              <w:bottom w:val="single" w:color="auto" w:sz="8" w:space="0"/>
              <w:right w:val="single" w:color="auto" w:sz="8" w:space="0"/>
            </w:tcBorders>
            <w:shd w:val="clear" w:color="auto" w:fill="auto"/>
            <w:vAlign w:val="center"/>
          </w:tcPr>
          <w:p w14:paraId="0CC7CBAC">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128A42C5">
            <w:pPr>
              <w:widowControl/>
              <w:spacing w:line="400" w:lineRule="exact"/>
              <w:jc w:val="center"/>
              <w:rPr>
                <w:rFonts w:ascii="宋体" w:cs="宋体"/>
                <w:kern w:val="0"/>
                <w:szCs w:val="21"/>
              </w:rPr>
            </w:pPr>
            <w:r>
              <w:rPr>
                <w:rFonts w:hint="eastAsia" w:ascii="宋体" w:cs="宋体"/>
                <w:kern w:val="0"/>
                <w:szCs w:val="21"/>
              </w:rPr>
              <w:t>400</w:t>
            </w:r>
          </w:p>
        </w:tc>
        <w:tc>
          <w:tcPr>
            <w:tcW w:w="993" w:type="dxa"/>
            <w:tcBorders>
              <w:top w:val="nil"/>
              <w:left w:val="nil"/>
              <w:bottom w:val="single" w:color="auto" w:sz="8" w:space="0"/>
              <w:right w:val="single" w:color="auto" w:sz="8" w:space="0"/>
            </w:tcBorders>
            <w:vAlign w:val="center"/>
          </w:tcPr>
          <w:p w14:paraId="498DF0B1">
            <w:pPr>
              <w:widowControl/>
              <w:spacing w:line="400" w:lineRule="exact"/>
              <w:jc w:val="center"/>
              <w:rPr>
                <w:sz w:val="20"/>
                <w:szCs w:val="20"/>
              </w:rPr>
            </w:pPr>
          </w:p>
        </w:tc>
      </w:tr>
      <w:tr w14:paraId="3B534D65">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D3E2C7F">
            <w:pPr>
              <w:jc w:val="center"/>
              <w:rPr>
                <w:rFonts w:ascii="宋体" w:cs="宋体"/>
                <w:bCs/>
                <w:sz w:val="24"/>
              </w:rPr>
            </w:pPr>
            <w:r>
              <w:rPr>
                <w:rFonts w:ascii="宋体"/>
                <w:bCs/>
              </w:rPr>
              <w:t>39</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4CFD7B67">
            <w:pPr>
              <w:widowControl/>
              <w:spacing w:line="400" w:lineRule="exact"/>
              <w:jc w:val="center"/>
              <w:rPr>
                <w:rFonts w:ascii="宋体" w:cs="宋体"/>
                <w:kern w:val="0"/>
                <w:szCs w:val="21"/>
              </w:rPr>
            </w:pPr>
            <w:r>
              <w:rPr>
                <w:rFonts w:hint="eastAsia" w:ascii="宋体" w:cs="宋体"/>
                <w:kern w:val="0"/>
                <w:szCs w:val="21"/>
              </w:rPr>
              <w:t>01群霍乱弧菌病毒检测试剂盒（胶体金法）</w:t>
            </w:r>
          </w:p>
        </w:tc>
        <w:tc>
          <w:tcPr>
            <w:tcW w:w="4252" w:type="dxa"/>
            <w:tcBorders>
              <w:top w:val="nil"/>
              <w:left w:val="nil"/>
              <w:bottom w:val="single" w:color="auto" w:sz="8" w:space="0"/>
              <w:right w:val="single" w:color="auto" w:sz="8" w:space="0"/>
            </w:tcBorders>
            <w:shd w:val="clear" w:color="auto" w:fill="auto"/>
            <w:vAlign w:val="center"/>
          </w:tcPr>
          <w:p w14:paraId="6C70944A">
            <w:pPr>
              <w:widowControl/>
              <w:spacing w:line="400" w:lineRule="exact"/>
              <w:rPr>
                <w:rFonts w:ascii="宋体" w:cs="宋体"/>
                <w:kern w:val="0"/>
                <w:szCs w:val="21"/>
              </w:rPr>
            </w:pPr>
            <w:r>
              <w:rPr>
                <w:rFonts w:hint="eastAsia" w:ascii="宋体" w:cs="宋体"/>
                <w:kern w:val="0"/>
                <w:szCs w:val="21"/>
              </w:rPr>
              <w:t>10T/盒</w:t>
            </w:r>
          </w:p>
        </w:tc>
        <w:tc>
          <w:tcPr>
            <w:tcW w:w="709" w:type="dxa"/>
            <w:tcBorders>
              <w:top w:val="nil"/>
              <w:left w:val="nil"/>
              <w:bottom w:val="single" w:color="auto" w:sz="8" w:space="0"/>
              <w:right w:val="single" w:color="auto" w:sz="8" w:space="0"/>
            </w:tcBorders>
            <w:shd w:val="clear" w:color="auto" w:fill="auto"/>
            <w:vAlign w:val="center"/>
          </w:tcPr>
          <w:p w14:paraId="58093206">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677F9515">
            <w:pPr>
              <w:widowControl/>
              <w:spacing w:line="400" w:lineRule="exact"/>
              <w:jc w:val="center"/>
              <w:rPr>
                <w:rFonts w:ascii="宋体" w:cs="宋体"/>
                <w:kern w:val="0"/>
                <w:szCs w:val="21"/>
              </w:rPr>
            </w:pPr>
            <w:r>
              <w:rPr>
                <w:rFonts w:hint="eastAsia" w:ascii="宋体" w:cs="宋体"/>
                <w:kern w:val="0"/>
                <w:szCs w:val="21"/>
              </w:rPr>
              <w:t>400</w:t>
            </w:r>
          </w:p>
        </w:tc>
        <w:tc>
          <w:tcPr>
            <w:tcW w:w="993" w:type="dxa"/>
            <w:tcBorders>
              <w:top w:val="nil"/>
              <w:left w:val="nil"/>
              <w:bottom w:val="single" w:color="auto" w:sz="8" w:space="0"/>
              <w:right w:val="single" w:color="auto" w:sz="8" w:space="0"/>
            </w:tcBorders>
            <w:vAlign w:val="center"/>
          </w:tcPr>
          <w:p w14:paraId="2E6C4C4A">
            <w:pPr>
              <w:widowControl/>
              <w:spacing w:line="400" w:lineRule="exact"/>
              <w:jc w:val="center"/>
              <w:rPr>
                <w:sz w:val="20"/>
                <w:szCs w:val="20"/>
              </w:rPr>
            </w:pPr>
          </w:p>
        </w:tc>
      </w:tr>
      <w:tr w14:paraId="7260B4CA">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344543C">
            <w:pPr>
              <w:jc w:val="center"/>
              <w:rPr>
                <w:rFonts w:ascii="宋体" w:cs="宋体"/>
                <w:bCs/>
                <w:sz w:val="24"/>
              </w:rPr>
            </w:pPr>
            <w:r>
              <w:rPr>
                <w:rFonts w:ascii="宋体"/>
                <w:bCs/>
              </w:rPr>
              <w:t>40</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4C364D41">
            <w:pPr>
              <w:widowControl/>
              <w:spacing w:line="400" w:lineRule="exact"/>
              <w:jc w:val="center"/>
              <w:rPr>
                <w:rFonts w:ascii="宋体" w:cs="宋体"/>
                <w:kern w:val="0"/>
                <w:szCs w:val="21"/>
              </w:rPr>
            </w:pPr>
            <w:r>
              <w:rPr>
                <w:rFonts w:hint="eastAsia" w:ascii="宋体" w:cs="宋体"/>
                <w:kern w:val="0"/>
                <w:szCs w:val="21"/>
              </w:rPr>
              <w:t>甲型/乙型流行性感冒病毒抗原检测试剂盒（胶体金法）</w:t>
            </w:r>
          </w:p>
        </w:tc>
        <w:tc>
          <w:tcPr>
            <w:tcW w:w="4252" w:type="dxa"/>
            <w:tcBorders>
              <w:top w:val="nil"/>
              <w:left w:val="nil"/>
              <w:bottom w:val="single" w:color="auto" w:sz="8" w:space="0"/>
              <w:right w:val="single" w:color="auto" w:sz="8" w:space="0"/>
            </w:tcBorders>
            <w:shd w:val="clear" w:color="auto" w:fill="auto"/>
            <w:vAlign w:val="center"/>
          </w:tcPr>
          <w:p w14:paraId="6CECAEFC">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0T/盒</w:t>
            </w:r>
          </w:p>
        </w:tc>
        <w:tc>
          <w:tcPr>
            <w:tcW w:w="709" w:type="dxa"/>
            <w:tcBorders>
              <w:top w:val="nil"/>
              <w:left w:val="nil"/>
              <w:bottom w:val="single" w:color="auto" w:sz="8" w:space="0"/>
              <w:right w:val="single" w:color="auto" w:sz="8" w:space="0"/>
            </w:tcBorders>
            <w:shd w:val="clear" w:color="auto" w:fill="auto"/>
            <w:vAlign w:val="center"/>
          </w:tcPr>
          <w:p w14:paraId="477273F4">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366904D8">
            <w:pPr>
              <w:widowControl/>
              <w:spacing w:line="400" w:lineRule="exact"/>
              <w:jc w:val="center"/>
              <w:rPr>
                <w:rFonts w:ascii="宋体" w:cs="宋体"/>
                <w:kern w:val="0"/>
                <w:szCs w:val="21"/>
              </w:rPr>
            </w:pPr>
            <w:r>
              <w:rPr>
                <w:rFonts w:hint="eastAsia" w:ascii="宋体" w:cs="宋体"/>
                <w:kern w:val="0"/>
                <w:szCs w:val="21"/>
              </w:rPr>
              <w:t>450</w:t>
            </w:r>
          </w:p>
        </w:tc>
        <w:tc>
          <w:tcPr>
            <w:tcW w:w="993" w:type="dxa"/>
            <w:tcBorders>
              <w:top w:val="nil"/>
              <w:left w:val="nil"/>
              <w:bottom w:val="single" w:color="auto" w:sz="8" w:space="0"/>
              <w:right w:val="single" w:color="auto" w:sz="8" w:space="0"/>
            </w:tcBorders>
            <w:vAlign w:val="center"/>
          </w:tcPr>
          <w:p w14:paraId="411B1C8A">
            <w:pPr>
              <w:widowControl/>
              <w:spacing w:line="400" w:lineRule="exact"/>
              <w:jc w:val="center"/>
              <w:rPr>
                <w:sz w:val="20"/>
                <w:szCs w:val="20"/>
              </w:rPr>
            </w:pPr>
          </w:p>
        </w:tc>
      </w:tr>
      <w:tr w14:paraId="6FFF3ECC">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13858AB">
            <w:pPr>
              <w:jc w:val="center"/>
              <w:rPr>
                <w:rFonts w:ascii="宋体" w:cs="宋体"/>
                <w:bCs/>
                <w:sz w:val="24"/>
              </w:rPr>
            </w:pPr>
            <w:r>
              <w:rPr>
                <w:rFonts w:ascii="宋体"/>
                <w:bCs/>
              </w:rPr>
              <w:t>41</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7B307E6B">
            <w:pPr>
              <w:widowControl/>
              <w:spacing w:line="400" w:lineRule="exact"/>
              <w:jc w:val="center"/>
              <w:rPr>
                <w:rFonts w:ascii="宋体" w:cs="宋体"/>
                <w:kern w:val="0"/>
                <w:szCs w:val="21"/>
              </w:rPr>
            </w:pPr>
            <w:r>
              <w:rPr>
                <w:rFonts w:hint="eastAsia" w:ascii="宋体" w:cs="宋体"/>
                <w:kern w:val="0"/>
                <w:szCs w:val="21"/>
              </w:rPr>
              <w:t>黄热病毒IGG、IGM检测试剂盒（胶体金法）</w:t>
            </w:r>
          </w:p>
        </w:tc>
        <w:tc>
          <w:tcPr>
            <w:tcW w:w="4252" w:type="dxa"/>
            <w:tcBorders>
              <w:top w:val="nil"/>
              <w:left w:val="nil"/>
              <w:bottom w:val="single" w:color="auto" w:sz="8" w:space="0"/>
              <w:right w:val="single" w:color="auto" w:sz="8" w:space="0"/>
            </w:tcBorders>
            <w:shd w:val="clear" w:color="auto" w:fill="auto"/>
            <w:vAlign w:val="center"/>
          </w:tcPr>
          <w:p w14:paraId="0E621673">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5T/盒</w:t>
            </w:r>
          </w:p>
        </w:tc>
        <w:tc>
          <w:tcPr>
            <w:tcW w:w="709" w:type="dxa"/>
            <w:tcBorders>
              <w:top w:val="nil"/>
              <w:left w:val="nil"/>
              <w:bottom w:val="single" w:color="auto" w:sz="8" w:space="0"/>
              <w:right w:val="single" w:color="auto" w:sz="8" w:space="0"/>
            </w:tcBorders>
            <w:shd w:val="clear" w:color="auto" w:fill="auto"/>
            <w:vAlign w:val="center"/>
          </w:tcPr>
          <w:p w14:paraId="1CC273FC">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0ABEB679">
            <w:pPr>
              <w:widowControl/>
              <w:spacing w:line="400" w:lineRule="exact"/>
              <w:jc w:val="center"/>
              <w:rPr>
                <w:rFonts w:ascii="宋体" w:cs="宋体"/>
                <w:kern w:val="0"/>
                <w:szCs w:val="21"/>
              </w:rPr>
            </w:pPr>
            <w:r>
              <w:rPr>
                <w:rFonts w:hint="eastAsia" w:ascii="宋体" w:cs="宋体"/>
                <w:kern w:val="0"/>
                <w:szCs w:val="21"/>
              </w:rPr>
              <w:t>2550</w:t>
            </w:r>
          </w:p>
        </w:tc>
        <w:tc>
          <w:tcPr>
            <w:tcW w:w="993" w:type="dxa"/>
            <w:tcBorders>
              <w:top w:val="nil"/>
              <w:left w:val="nil"/>
              <w:bottom w:val="single" w:color="auto" w:sz="8" w:space="0"/>
              <w:right w:val="single" w:color="auto" w:sz="8" w:space="0"/>
            </w:tcBorders>
            <w:vAlign w:val="center"/>
          </w:tcPr>
          <w:p w14:paraId="5CF5329E">
            <w:pPr>
              <w:widowControl/>
              <w:spacing w:line="400" w:lineRule="exact"/>
              <w:jc w:val="center"/>
              <w:rPr>
                <w:sz w:val="20"/>
                <w:szCs w:val="20"/>
              </w:rPr>
            </w:pPr>
          </w:p>
        </w:tc>
      </w:tr>
      <w:tr w14:paraId="62A2F34B">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4A6F061">
            <w:pPr>
              <w:jc w:val="center"/>
              <w:rPr>
                <w:rFonts w:ascii="宋体" w:cs="宋体"/>
                <w:bCs/>
                <w:sz w:val="24"/>
              </w:rPr>
            </w:pPr>
            <w:r>
              <w:rPr>
                <w:rFonts w:ascii="宋体"/>
                <w:bCs/>
              </w:rPr>
              <w:t>42</w:t>
            </w:r>
          </w:p>
        </w:tc>
        <w:tc>
          <w:tcPr>
            <w:tcW w:w="1569" w:type="dxa"/>
            <w:gridSpan w:val="2"/>
            <w:tcBorders>
              <w:top w:val="nil"/>
              <w:left w:val="single" w:color="auto" w:sz="8" w:space="0"/>
              <w:bottom w:val="single" w:color="auto" w:sz="8" w:space="0"/>
              <w:right w:val="single" w:color="auto" w:sz="8" w:space="0"/>
            </w:tcBorders>
            <w:shd w:val="clear" w:color="auto" w:fill="auto"/>
            <w:vAlign w:val="center"/>
          </w:tcPr>
          <w:p w14:paraId="36201CD2">
            <w:pPr>
              <w:widowControl/>
              <w:spacing w:line="400" w:lineRule="exact"/>
              <w:jc w:val="center"/>
              <w:rPr>
                <w:rFonts w:ascii="宋体" w:cs="宋体"/>
                <w:kern w:val="0"/>
                <w:szCs w:val="21"/>
              </w:rPr>
            </w:pPr>
            <w:r>
              <w:rPr>
                <w:rFonts w:hint="eastAsia" w:ascii="宋体" w:cs="宋体"/>
                <w:kern w:val="0"/>
                <w:szCs w:val="21"/>
              </w:rPr>
              <w:t>新型冠状病毒2019-nCoV、甲型流感病毒及乙型流感病毒核酸检测试剂盒（荧光PCR法）</w:t>
            </w:r>
          </w:p>
        </w:tc>
        <w:tc>
          <w:tcPr>
            <w:tcW w:w="4252" w:type="dxa"/>
            <w:tcBorders>
              <w:top w:val="nil"/>
              <w:left w:val="nil"/>
              <w:bottom w:val="single" w:color="auto" w:sz="8" w:space="0"/>
              <w:right w:val="single" w:color="auto" w:sz="8" w:space="0"/>
            </w:tcBorders>
            <w:shd w:val="clear" w:color="auto" w:fill="auto"/>
            <w:vAlign w:val="center"/>
          </w:tcPr>
          <w:p w14:paraId="699CCE37">
            <w:pPr>
              <w:pStyle w:val="118"/>
              <w:spacing w:line="400" w:lineRule="exact"/>
              <w:rPr>
                <w:rFonts w:ascii="宋体"/>
                <w:szCs w:val="21"/>
              </w:rPr>
            </w:pPr>
            <w:r>
              <w:rPr>
                <w:rFonts w:hint="eastAsia" w:ascii="宋体"/>
                <w:szCs w:val="21"/>
              </w:rPr>
              <w:t>1、检测原量：PCR-荧光探针法。</w:t>
            </w:r>
          </w:p>
          <w:p w14:paraId="30C5A1D0">
            <w:pPr>
              <w:pStyle w:val="118"/>
              <w:spacing w:line="400" w:lineRule="exact"/>
              <w:rPr>
                <w:rFonts w:ascii="宋体"/>
                <w:szCs w:val="21"/>
              </w:rPr>
            </w:pPr>
            <w:r>
              <w:rPr>
                <w:rFonts w:hint="eastAsia" w:ascii="宋体"/>
                <w:szCs w:val="21"/>
              </w:rPr>
              <w:t>▲2、适用机型：反应高效准确，适用于ABI系列Q5、天隆Gentier 系列和类似设备等实时荧光定量PCR仪。</w:t>
            </w:r>
          </w:p>
          <w:p w14:paraId="53F354FF">
            <w:pPr>
              <w:pStyle w:val="118"/>
              <w:spacing w:line="400" w:lineRule="exact"/>
              <w:rPr>
                <w:rFonts w:ascii="宋体"/>
                <w:szCs w:val="21"/>
              </w:rPr>
            </w:pPr>
            <w:r>
              <w:rPr>
                <w:rFonts w:hint="eastAsia" w:ascii="宋体"/>
                <w:szCs w:val="21"/>
              </w:rPr>
              <w:t>3、适用范围：试剂盒用于体外定性检测新型冠状病毒感染的肺炎疑似病例、疑似聚集性病例患者、其他需要进行新型冠状病毒感染诊断或鉴别诊断者的咽拭子样本中新型冠状病毒（2019-nCoV）ORF1ab和N靶基因以及甲型/乙型流感病毒（Flu A/B）核酸。</w:t>
            </w:r>
          </w:p>
          <w:p w14:paraId="1392EBBD">
            <w:pPr>
              <w:pStyle w:val="118"/>
              <w:spacing w:line="400" w:lineRule="exact"/>
              <w:rPr>
                <w:rFonts w:ascii="宋体"/>
                <w:szCs w:val="21"/>
              </w:rPr>
            </w:pPr>
            <w:r>
              <w:rPr>
                <w:rFonts w:hint="eastAsia" w:ascii="宋体"/>
                <w:szCs w:val="21"/>
              </w:rPr>
              <w:t>▲4、检测性能:灵敏度最低200copies/mL。</w:t>
            </w:r>
          </w:p>
          <w:p w14:paraId="43B25E60">
            <w:pPr>
              <w:pStyle w:val="118"/>
              <w:spacing w:line="400" w:lineRule="exact"/>
              <w:rPr>
                <w:rFonts w:ascii="宋体"/>
                <w:szCs w:val="21"/>
              </w:rPr>
            </w:pPr>
            <w:r>
              <w:rPr>
                <w:rFonts w:hint="eastAsia" w:ascii="宋体"/>
                <w:szCs w:val="21"/>
              </w:rPr>
              <w:t>5、反应体系≤50uL。</w:t>
            </w:r>
          </w:p>
          <w:p w14:paraId="499DB181">
            <w:pPr>
              <w:pStyle w:val="118"/>
              <w:spacing w:line="400" w:lineRule="exact"/>
              <w:rPr>
                <w:rFonts w:ascii="宋体"/>
                <w:szCs w:val="21"/>
              </w:rPr>
            </w:pPr>
            <w:r>
              <w:rPr>
                <w:rFonts w:hint="eastAsia" w:ascii="宋体"/>
                <w:szCs w:val="21"/>
              </w:rPr>
              <w:t>6、扩增程序: a)逆转录50℃/5min; b)预变性 95℃/1min;c)变性/退火/延伸及检测荧光95℃/10sec及60℃/20sec。</w:t>
            </w:r>
          </w:p>
          <w:p w14:paraId="4E9BF898">
            <w:pPr>
              <w:pStyle w:val="118"/>
              <w:spacing w:line="400" w:lineRule="exact"/>
              <w:rPr>
                <w:rFonts w:ascii="宋体"/>
                <w:szCs w:val="21"/>
              </w:rPr>
            </w:pPr>
            <w:r>
              <w:rPr>
                <w:rFonts w:hint="eastAsia" w:ascii="宋体"/>
                <w:szCs w:val="21"/>
              </w:rPr>
              <w:t>7、精密度:Ct 值的变异系数（CV%）≤5%。</w:t>
            </w:r>
          </w:p>
          <w:p w14:paraId="4A835C6B">
            <w:pPr>
              <w:pStyle w:val="118"/>
              <w:spacing w:line="400" w:lineRule="exact"/>
              <w:rPr>
                <w:rFonts w:ascii="宋体"/>
                <w:szCs w:val="21"/>
              </w:rPr>
            </w:pPr>
            <w:r>
              <w:rPr>
                <w:rFonts w:hint="eastAsia" w:ascii="宋体"/>
                <w:szCs w:val="21"/>
              </w:rPr>
              <w:t>8、质量控制:设计内源性内标监控核酸提取和PCR扩增检测过程，试剂盒含阴、阳性对照，能有效避免假阴性和假阳性结果。                                   ▲9、试剂盒资质：获得中国医疗器械注册证或具备中国疾病预防控制中心性能验证报告。</w:t>
            </w:r>
          </w:p>
          <w:p w14:paraId="6D033DEB">
            <w:pPr>
              <w:pStyle w:val="118"/>
              <w:spacing w:line="400" w:lineRule="exact"/>
              <w:rPr>
                <w:rFonts w:ascii="宋体" w:cs="宋体"/>
                <w:kern w:val="0"/>
                <w:szCs w:val="21"/>
              </w:rPr>
            </w:pPr>
            <w:r>
              <w:rPr>
                <w:rFonts w:hint="eastAsia" w:ascii="宋体"/>
                <w:szCs w:val="21"/>
              </w:rPr>
              <w:t>10、在-25℃</w:t>
            </w:r>
            <w:r>
              <w:rPr>
                <w:rFonts w:ascii="宋体"/>
                <w:szCs w:val="21"/>
              </w:rPr>
              <w:sym w:font="Symbol" w:char="F0B1"/>
            </w:r>
            <w:r>
              <w:rPr>
                <w:rFonts w:hint="eastAsia" w:ascii="宋体"/>
                <w:szCs w:val="21"/>
              </w:rPr>
              <w:t>5℃存储，稳定性好，规格:48T/盒</w:t>
            </w:r>
          </w:p>
        </w:tc>
        <w:tc>
          <w:tcPr>
            <w:tcW w:w="709" w:type="dxa"/>
            <w:tcBorders>
              <w:top w:val="nil"/>
              <w:left w:val="nil"/>
              <w:bottom w:val="single" w:color="auto" w:sz="8" w:space="0"/>
              <w:right w:val="single" w:color="auto" w:sz="8" w:space="0"/>
            </w:tcBorders>
            <w:shd w:val="clear" w:color="auto" w:fill="auto"/>
            <w:vAlign w:val="center"/>
          </w:tcPr>
          <w:p w14:paraId="7D8EB851">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0A044795">
            <w:pPr>
              <w:widowControl/>
              <w:spacing w:line="400" w:lineRule="exact"/>
              <w:jc w:val="center"/>
              <w:rPr>
                <w:rFonts w:ascii="宋体" w:cs="宋体"/>
                <w:kern w:val="0"/>
                <w:szCs w:val="21"/>
              </w:rPr>
            </w:pPr>
            <w:r>
              <w:rPr>
                <w:rFonts w:hint="eastAsia" w:ascii="宋体" w:cs="宋体"/>
                <w:kern w:val="0"/>
                <w:szCs w:val="21"/>
              </w:rPr>
              <w:t>2300</w:t>
            </w:r>
          </w:p>
        </w:tc>
        <w:tc>
          <w:tcPr>
            <w:tcW w:w="993" w:type="dxa"/>
            <w:tcBorders>
              <w:top w:val="nil"/>
              <w:left w:val="nil"/>
              <w:bottom w:val="single" w:color="auto" w:sz="8" w:space="0"/>
              <w:right w:val="single" w:color="auto" w:sz="8" w:space="0"/>
            </w:tcBorders>
            <w:vAlign w:val="center"/>
          </w:tcPr>
          <w:p w14:paraId="77115D52">
            <w:pPr>
              <w:widowControl/>
              <w:spacing w:line="400" w:lineRule="exact"/>
              <w:jc w:val="center"/>
              <w:rPr>
                <w:rFonts w:ascii="宋体" w:cs="宋体"/>
                <w:sz w:val="20"/>
                <w:szCs w:val="20"/>
              </w:rPr>
            </w:pPr>
            <w:r>
              <w:rPr>
                <w:rFonts w:hint="eastAsia" w:ascii="宋体" w:cs="宋体"/>
                <w:szCs w:val="21"/>
              </w:rPr>
              <w:t>至少适用ABI Q5机型</w:t>
            </w:r>
          </w:p>
        </w:tc>
      </w:tr>
      <w:tr w14:paraId="302376C1">
        <w:tblPrEx>
          <w:tblCellMar>
            <w:top w:w="0" w:type="dxa"/>
            <w:left w:w="108" w:type="dxa"/>
            <w:bottom w:w="0" w:type="dxa"/>
            <w:right w:w="108" w:type="dxa"/>
          </w:tblCellMar>
        </w:tblPrEx>
        <w:tc>
          <w:tcPr>
            <w:tcW w:w="8940" w:type="dxa"/>
            <w:gridSpan w:val="7"/>
            <w:tcBorders>
              <w:top w:val="single" w:color="auto" w:sz="8" w:space="0"/>
              <w:left w:val="single" w:color="auto" w:sz="8" w:space="0"/>
              <w:bottom w:val="single" w:color="auto" w:sz="8" w:space="0"/>
              <w:right w:val="single" w:color="auto" w:sz="8" w:space="0"/>
            </w:tcBorders>
            <w:vAlign w:val="center"/>
          </w:tcPr>
          <w:p w14:paraId="5E11C685">
            <w:pPr>
              <w:spacing w:line="400" w:lineRule="exact"/>
              <w:rPr>
                <w:rFonts w:ascii="宋体" w:cs="宋体"/>
                <w:b/>
                <w:szCs w:val="21"/>
              </w:rPr>
            </w:pPr>
            <w:bookmarkStart w:id="34" w:name="_Hlk203145121"/>
            <w:r>
              <w:rPr>
                <w:rFonts w:ascii="宋体" w:cs="宋体"/>
                <w:b/>
                <w:szCs w:val="21"/>
              </w:rPr>
              <w:t>▲注：</w:t>
            </w:r>
          </w:p>
          <w:p w14:paraId="0FAF99A3">
            <w:pPr>
              <w:spacing w:line="400" w:lineRule="exact"/>
              <w:rPr>
                <w:rFonts w:ascii="宋体" w:cs="宋体"/>
                <w:b/>
                <w:szCs w:val="21"/>
              </w:rPr>
            </w:pPr>
            <w:r>
              <w:rPr>
                <w:rFonts w:hint="eastAsia" w:ascii="宋体" w:cs="宋体"/>
                <w:szCs w:val="21"/>
              </w:rPr>
              <w:t>本项目核心产品为：第1-</w:t>
            </w:r>
            <w:r>
              <w:rPr>
                <w:rFonts w:ascii="宋体" w:cs="宋体"/>
                <w:szCs w:val="21"/>
              </w:rPr>
              <w:t>2</w:t>
            </w:r>
            <w:r>
              <w:rPr>
                <w:rFonts w:hint="eastAsia" w:ascii="宋体" w:cs="宋体"/>
                <w:szCs w:val="21"/>
              </w:rPr>
              <w:t>项产品，（核心产品品牌相同的，视为提供同品牌产品）</w:t>
            </w:r>
            <w:r>
              <w:rPr>
                <w:rFonts w:ascii="宋体" w:cs="宋体"/>
                <w:szCs w:val="21"/>
              </w:rPr>
              <w:t>投标时提供相同品牌产品且通过资格审查、符合性审查的不同投标人参加同一合同项下投标的，按一家投标人计算，评审后得分最高的同品牌投标人获得中标人推荐资格；评审得分相同的，由采购人委托评标委员会按照“第四章 评标办法及评分标准”中规定的中标候选人推荐原则确定一个投标人获得中标人推荐资格，其他同品牌投标人不作为中标候选人。</w:t>
            </w:r>
          </w:p>
        </w:tc>
      </w:tr>
      <w:tr w14:paraId="79F7454D">
        <w:tblPrEx>
          <w:tblCellMar>
            <w:top w:w="0" w:type="dxa"/>
            <w:left w:w="108" w:type="dxa"/>
            <w:bottom w:w="0" w:type="dxa"/>
            <w:right w:w="108" w:type="dxa"/>
          </w:tblCellMar>
        </w:tblPrEx>
        <w:tc>
          <w:tcPr>
            <w:tcW w:w="8940" w:type="dxa"/>
            <w:gridSpan w:val="7"/>
            <w:tcBorders>
              <w:top w:val="single" w:color="auto" w:sz="8" w:space="0"/>
              <w:left w:val="single" w:color="auto" w:sz="8" w:space="0"/>
              <w:bottom w:val="single" w:color="auto" w:sz="8" w:space="0"/>
              <w:right w:val="single" w:color="auto" w:sz="8" w:space="0"/>
            </w:tcBorders>
            <w:vAlign w:val="center"/>
          </w:tcPr>
          <w:p w14:paraId="2797686B">
            <w:pPr>
              <w:widowControl/>
              <w:spacing w:line="400" w:lineRule="exact"/>
              <w:rPr>
                <w:rFonts w:ascii="宋体" w:cs="宋体"/>
                <w:b/>
                <w:kern w:val="0"/>
                <w:szCs w:val="21"/>
              </w:rPr>
            </w:pPr>
            <w:r>
              <w:rPr>
                <w:rFonts w:hint="eastAsia" w:ascii="宋体" w:cs="宋体"/>
                <w:b/>
                <w:kern w:val="0"/>
                <w:szCs w:val="21"/>
              </w:rPr>
              <w:t>商务要求</w:t>
            </w:r>
          </w:p>
        </w:tc>
      </w:tr>
      <w:bookmarkEnd w:id="34"/>
      <w:tr w14:paraId="6AB81418">
        <w:tblPrEx>
          <w:tblCellMar>
            <w:top w:w="0" w:type="dxa"/>
            <w:left w:w="108" w:type="dxa"/>
            <w:bottom w:w="0" w:type="dxa"/>
            <w:right w:w="108" w:type="dxa"/>
          </w:tblCellMar>
        </w:tblPrEx>
        <w:tc>
          <w:tcPr>
            <w:tcW w:w="1427" w:type="dxa"/>
            <w:gridSpan w:val="2"/>
            <w:tcBorders>
              <w:top w:val="single" w:color="auto" w:sz="8" w:space="0"/>
              <w:left w:val="single" w:color="auto" w:sz="8" w:space="0"/>
              <w:bottom w:val="single" w:color="auto" w:sz="8" w:space="0"/>
              <w:right w:val="single" w:color="auto" w:sz="8" w:space="0"/>
            </w:tcBorders>
            <w:vAlign w:val="center"/>
          </w:tcPr>
          <w:p w14:paraId="2A52E79B">
            <w:pPr>
              <w:widowControl/>
              <w:spacing w:line="400" w:lineRule="exact"/>
              <w:jc w:val="center"/>
              <w:rPr>
                <w:rFonts w:ascii="宋体" w:cs="宋体"/>
                <w:kern w:val="0"/>
                <w:szCs w:val="21"/>
              </w:rPr>
            </w:pPr>
            <w:r>
              <w:rPr>
                <w:rFonts w:hint="eastAsia" w:ascii="宋体" w:cs="宋体"/>
                <w:kern w:val="0"/>
                <w:szCs w:val="21"/>
              </w:rPr>
              <w:t>▲报价说明</w:t>
            </w:r>
          </w:p>
        </w:tc>
        <w:tc>
          <w:tcPr>
            <w:tcW w:w="7513" w:type="dxa"/>
            <w:gridSpan w:val="5"/>
            <w:tcBorders>
              <w:top w:val="single" w:color="auto" w:sz="8" w:space="0"/>
              <w:left w:val="nil"/>
              <w:bottom w:val="single" w:color="auto" w:sz="8" w:space="0"/>
              <w:right w:val="single" w:color="auto" w:sz="8" w:space="0"/>
            </w:tcBorders>
            <w:shd w:val="clear" w:color="auto" w:fill="auto"/>
            <w:vAlign w:val="center"/>
          </w:tcPr>
          <w:p w14:paraId="15F5CA77">
            <w:pPr>
              <w:widowControl/>
              <w:spacing w:line="400" w:lineRule="exact"/>
              <w:rPr>
                <w:rFonts w:ascii="宋体" w:cs="宋体"/>
                <w:kern w:val="0"/>
                <w:szCs w:val="21"/>
              </w:rPr>
            </w:pPr>
            <w:r>
              <w:rPr>
                <w:rFonts w:hint="eastAsia" w:ascii="宋体" w:cs="宋体"/>
                <w:kern w:val="0"/>
                <w:szCs w:val="21"/>
              </w:rPr>
              <w:t>（1）因本分标所采购产品类别和数量均未能确定，所以要求投标人投标时提供单价报价（按表中的计量单位报价），投标人所报产品单价不得高于上表中的最高限价单价。</w:t>
            </w:r>
          </w:p>
          <w:p w14:paraId="5FA5118A">
            <w:pPr>
              <w:widowControl/>
              <w:spacing w:line="400" w:lineRule="exact"/>
              <w:rPr>
                <w:rFonts w:ascii="宋体" w:cs="宋体"/>
                <w:kern w:val="0"/>
                <w:szCs w:val="21"/>
              </w:rPr>
            </w:pPr>
            <w:r>
              <w:rPr>
                <w:rFonts w:hint="eastAsia" w:ascii="宋体" w:cs="宋体"/>
                <w:kern w:val="0"/>
                <w:szCs w:val="21"/>
              </w:rPr>
              <w:t>（2）上表所列产品在采购服务期内供货价格不能高于投标报价价格，结算价=中标人的报价单价×实际购买数量。服务期内的总结算金额不超过本分标的采购预算。</w:t>
            </w:r>
          </w:p>
          <w:p w14:paraId="4629E544">
            <w:pPr>
              <w:widowControl/>
              <w:spacing w:line="400" w:lineRule="exact"/>
              <w:rPr>
                <w:rFonts w:ascii="宋体" w:cs="宋体"/>
                <w:kern w:val="0"/>
                <w:szCs w:val="21"/>
              </w:rPr>
            </w:pPr>
            <w:r>
              <w:rPr>
                <w:rFonts w:hint="eastAsia" w:ascii="宋体" w:cs="宋体"/>
                <w:kern w:val="0"/>
                <w:szCs w:val="21"/>
              </w:rPr>
              <w:t>（3）本分标以投标人单价之和计算投标价格分。</w:t>
            </w:r>
          </w:p>
          <w:p w14:paraId="6B560A44">
            <w:pPr>
              <w:widowControl/>
              <w:spacing w:line="400" w:lineRule="exact"/>
              <w:rPr>
                <w:rFonts w:ascii="宋体" w:cs="宋体"/>
                <w:kern w:val="0"/>
                <w:szCs w:val="21"/>
              </w:rPr>
            </w:pPr>
            <w:r>
              <w:rPr>
                <w:rFonts w:hint="eastAsia" w:ascii="宋体" w:cs="宋体"/>
                <w:kern w:val="0"/>
                <w:szCs w:val="21"/>
              </w:rPr>
              <w:t>（4）投标人应按所投分标产品品目清单中的货物进行逐项报价，不能恶意低价投标。</w:t>
            </w:r>
          </w:p>
        </w:tc>
      </w:tr>
      <w:tr w14:paraId="15ADC571">
        <w:tblPrEx>
          <w:tblCellMar>
            <w:top w:w="0" w:type="dxa"/>
            <w:left w:w="108" w:type="dxa"/>
            <w:bottom w:w="0" w:type="dxa"/>
            <w:right w:w="108" w:type="dxa"/>
          </w:tblCellMar>
        </w:tblPrEx>
        <w:tc>
          <w:tcPr>
            <w:tcW w:w="1427" w:type="dxa"/>
            <w:gridSpan w:val="2"/>
            <w:tcBorders>
              <w:top w:val="single" w:color="auto" w:sz="8" w:space="0"/>
              <w:left w:val="single" w:color="auto" w:sz="8" w:space="0"/>
              <w:bottom w:val="single" w:color="auto" w:sz="8" w:space="0"/>
              <w:right w:val="single" w:color="auto" w:sz="8" w:space="0"/>
            </w:tcBorders>
            <w:vAlign w:val="center"/>
          </w:tcPr>
          <w:p w14:paraId="586E22FF">
            <w:pPr>
              <w:widowControl/>
              <w:spacing w:line="400" w:lineRule="exact"/>
              <w:jc w:val="center"/>
              <w:rPr>
                <w:rFonts w:ascii="宋体" w:cs="宋体"/>
                <w:kern w:val="0"/>
                <w:szCs w:val="21"/>
              </w:rPr>
            </w:pPr>
            <w:r>
              <w:rPr>
                <w:rFonts w:hint="eastAsia" w:ascii="宋体" w:cs="宋体"/>
                <w:kern w:val="0"/>
                <w:szCs w:val="21"/>
              </w:rPr>
              <w:t>▲服务期、交付时间和地点</w:t>
            </w:r>
          </w:p>
        </w:tc>
        <w:tc>
          <w:tcPr>
            <w:tcW w:w="7513" w:type="dxa"/>
            <w:gridSpan w:val="5"/>
            <w:tcBorders>
              <w:top w:val="single" w:color="auto" w:sz="8" w:space="0"/>
              <w:left w:val="nil"/>
              <w:bottom w:val="single" w:color="auto" w:sz="8" w:space="0"/>
              <w:right w:val="single" w:color="auto" w:sz="8" w:space="0"/>
            </w:tcBorders>
            <w:shd w:val="clear" w:color="auto" w:fill="auto"/>
            <w:vAlign w:val="center"/>
          </w:tcPr>
          <w:p w14:paraId="44D939FE">
            <w:pPr>
              <w:widowControl/>
              <w:spacing w:line="400" w:lineRule="exact"/>
              <w:rPr>
                <w:rFonts w:ascii="宋体" w:cs="宋体"/>
                <w:kern w:val="0"/>
                <w:szCs w:val="21"/>
              </w:rPr>
            </w:pPr>
            <w:r>
              <w:rPr>
                <w:rFonts w:hint="eastAsia" w:ascii="宋体" w:cs="宋体"/>
                <w:kern w:val="0"/>
                <w:szCs w:val="21"/>
              </w:rPr>
              <w:t>1、服务期：自签订合同之日起1年。</w:t>
            </w:r>
          </w:p>
          <w:p w14:paraId="475D0E93">
            <w:pPr>
              <w:widowControl/>
              <w:spacing w:line="400" w:lineRule="exact"/>
              <w:rPr>
                <w:rFonts w:ascii="宋体" w:cs="宋体"/>
                <w:kern w:val="0"/>
                <w:szCs w:val="21"/>
              </w:rPr>
            </w:pPr>
            <w:r>
              <w:rPr>
                <w:rFonts w:hint="eastAsia" w:ascii="宋体" w:cs="宋体"/>
                <w:kern w:val="0"/>
                <w:szCs w:val="21"/>
              </w:rPr>
              <w:t>2、交付时间：接到用户采购现货需求的，12小时内须现货免费送货上门；接到用户订单供货需求的，</w:t>
            </w:r>
            <w:r>
              <w:rPr>
                <w:rFonts w:ascii="宋体" w:cs="宋体"/>
                <w:kern w:val="0"/>
                <w:szCs w:val="21"/>
              </w:rPr>
              <w:t xml:space="preserve">7 </w:t>
            </w:r>
            <w:r>
              <w:rPr>
                <w:rFonts w:hint="eastAsia" w:ascii="宋体" w:cs="宋体"/>
                <w:kern w:val="0"/>
                <w:szCs w:val="21"/>
              </w:rPr>
              <w:t>个工作日内须按甲方指定具体品牌、型号、数量进行供货。如现货不充分或无法满足用户订单要求的，须及时告知采购人，采购人有权从其他中标供应商中另行选择办理。未及时告知采购人导致供货不及时造成采购人损失的，该中标供应商负责赔偿采购人的一切经济损失。</w:t>
            </w:r>
          </w:p>
          <w:p w14:paraId="7E5525D6">
            <w:pPr>
              <w:widowControl/>
              <w:spacing w:line="400" w:lineRule="exact"/>
              <w:rPr>
                <w:rFonts w:ascii="宋体" w:cs="宋体"/>
                <w:kern w:val="0"/>
                <w:szCs w:val="21"/>
              </w:rPr>
            </w:pPr>
            <w:r>
              <w:rPr>
                <w:rFonts w:hint="eastAsia" w:ascii="宋体" w:cs="宋体"/>
                <w:kern w:val="0"/>
                <w:szCs w:val="21"/>
              </w:rPr>
              <w:t>3、交付地点：广西壮族自治区内甲方指定地点。</w:t>
            </w:r>
          </w:p>
        </w:tc>
      </w:tr>
      <w:tr w14:paraId="6B0D08AB">
        <w:tblPrEx>
          <w:tblCellMar>
            <w:top w:w="0" w:type="dxa"/>
            <w:left w:w="108" w:type="dxa"/>
            <w:bottom w:w="0" w:type="dxa"/>
            <w:right w:w="108" w:type="dxa"/>
          </w:tblCellMar>
        </w:tblPrEx>
        <w:tc>
          <w:tcPr>
            <w:tcW w:w="1427" w:type="dxa"/>
            <w:gridSpan w:val="2"/>
            <w:tcBorders>
              <w:top w:val="single" w:color="auto" w:sz="8" w:space="0"/>
              <w:left w:val="single" w:color="auto" w:sz="8" w:space="0"/>
              <w:bottom w:val="single" w:color="auto" w:sz="8" w:space="0"/>
              <w:right w:val="single" w:color="auto" w:sz="8" w:space="0"/>
            </w:tcBorders>
            <w:vAlign w:val="center"/>
          </w:tcPr>
          <w:p w14:paraId="50F8D7EE">
            <w:pPr>
              <w:widowControl/>
              <w:spacing w:line="400" w:lineRule="exact"/>
              <w:jc w:val="center"/>
              <w:rPr>
                <w:rFonts w:ascii="宋体" w:cs="宋体"/>
                <w:kern w:val="0"/>
                <w:szCs w:val="21"/>
              </w:rPr>
            </w:pPr>
            <w:r>
              <w:rPr>
                <w:rFonts w:ascii="宋体" w:cs="宋体"/>
                <w:kern w:val="0"/>
                <w:szCs w:val="21"/>
              </w:rPr>
              <w:t>▲付款条件</w:t>
            </w:r>
          </w:p>
        </w:tc>
        <w:tc>
          <w:tcPr>
            <w:tcW w:w="7513" w:type="dxa"/>
            <w:gridSpan w:val="5"/>
            <w:tcBorders>
              <w:top w:val="single" w:color="auto" w:sz="8" w:space="0"/>
              <w:left w:val="nil"/>
              <w:bottom w:val="single" w:color="auto" w:sz="8" w:space="0"/>
              <w:right w:val="single" w:color="auto" w:sz="8" w:space="0"/>
            </w:tcBorders>
            <w:shd w:val="clear" w:color="auto" w:fill="auto"/>
            <w:vAlign w:val="center"/>
          </w:tcPr>
          <w:p w14:paraId="230A1FAA">
            <w:pPr>
              <w:widowControl/>
              <w:spacing w:line="400" w:lineRule="exact"/>
              <w:rPr>
                <w:rFonts w:ascii="宋体" w:cs="宋体"/>
                <w:kern w:val="0"/>
                <w:szCs w:val="21"/>
              </w:rPr>
            </w:pPr>
            <w:r>
              <w:rPr>
                <w:rFonts w:ascii="宋体" w:cs="宋体"/>
                <w:kern w:val="0"/>
                <w:szCs w:val="21"/>
              </w:rPr>
              <w:t>验收合格后甲方可按送货数量批次或按月付款。</w:t>
            </w:r>
          </w:p>
        </w:tc>
      </w:tr>
      <w:tr w14:paraId="56F11B9D">
        <w:tblPrEx>
          <w:tblCellMar>
            <w:top w:w="0" w:type="dxa"/>
            <w:left w:w="108" w:type="dxa"/>
            <w:bottom w:w="0" w:type="dxa"/>
            <w:right w:w="108" w:type="dxa"/>
          </w:tblCellMar>
        </w:tblPrEx>
        <w:trPr>
          <w:trHeight w:val="841" w:hRule="atLeast"/>
        </w:trPr>
        <w:tc>
          <w:tcPr>
            <w:tcW w:w="1427" w:type="dxa"/>
            <w:gridSpan w:val="2"/>
            <w:tcBorders>
              <w:top w:val="single" w:color="auto" w:sz="8" w:space="0"/>
              <w:left w:val="single" w:color="auto" w:sz="8" w:space="0"/>
              <w:bottom w:val="single" w:color="auto" w:sz="8" w:space="0"/>
              <w:right w:val="single" w:color="auto" w:sz="8" w:space="0"/>
            </w:tcBorders>
            <w:vAlign w:val="center"/>
          </w:tcPr>
          <w:p w14:paraId="7F67B76A">
            <w:pPr>
              <w:widowControl/>
              <w:spacing w:line="400" w:lineRule="exact"/>
              <w:jc w:val="center"/>
              <w:rPr>
                <w:rFonts w:ascii="宋体" w:cs="宋体"/>
                <w:kern w:val="0"/>
                <w:szCs w:val="21"/>
              </w:rPr>
            </w:pPr>
            <w:r>
              <w:rPr>
                <w:rFonts w:hint="eastAsia" w:ascii="宋体" w:cs="宋体"/>
                <w:kern w:val="0"/>
                <w:szCs w:val="21"/>
              </w:rPr>
              <w:t>▲验收方法及方案</w:t>
            </w:r>
          </w:p>
        </w:tc>
        <w:tc>
          <w:tcPr>
            <w:tcW w:w="7513" w:type="dxa"/>
            <w:gridSpan w:val="5"/>
            <w:tcBorders>
              <w:top w:val="single" w:color="auto" w:sz="8" w:space="0"/>
              <w:left w:val="nil"/>
              <w:bottom w:val="single" w:color="auto" w:sz="8" w:space="0"/>
              <w:right w:val="single" w:color="auto" w:sz="8" w:space="0"/>
            </w:tcBorders>
            <w:shd w:val="clear" w:color="auto" w:fill="auto"/>
            <w:vAlign w:val="center"/>
          </w:tcPr>
          <w:p w14:paraId="5E9A39F2">
            <w:pPr>
              <w:widowControl/>
              <w:spacing w:line="400" w:lineRule="exact"/>
              <w:rPr>
                <w:rFonts w:ascii="宋体" w:cs="宋体"/>
                <w:kern w:val="0"/>
                <w:szCs w:val="21"/>
              </w:rPr>
            </w:pPr>
            <w:r>
              <w:rPr>
                <w:rFonts w:hint="eastAsia" w:ascii="宋体" w:cs="宋体"/>
                <w:kern w:val="0"/>
                <w:szCs w:val="21"/>
              </w:rPr>
              <w:t>采购人根据采购文件上的技术规格要求和国家有关质量标准进行现场验收，符合采购文件技术要求的，给予签收，初步验收不合格的不予签收。</w:t>
            </w:r>
          </w:p>
        </w:tc>
      </w:tr>
      <w:tr w14:paraId="61E256D0">
        <w:tblPrEx>
          <w:tblCellMar>
            <w:top w:w="0" w:type="dxa"/>
            <w:left w:w="108" w:type="dxa"/>
            <w:bottom w:w="0" w:type="dxa"/>
            <w:right w:w="108" w:type="dxa"/>
          </w:tblCellMar>
        </w:tblPrEx>
        <w:tc>
          <w:tcPr>
            <w:tcW w:w="1427" w:type="dxa"/>
            <w:gridSpan w:val="2"/>
            <w:tcBorders>
              <w:top w:val="single" w:color="auto" w:sz="8" w:space="0"/>
              <w:left w:val="single" w:color="auto" w:sz="8" w:space="0"/>
              <w:bottom w:val="single" w:color="auto" w:sz="8" w:space="0"/>
              <w:right w:val="single" w:color="auto" w:sz="8" w:space="0"/>
            </w:tcBorders>
            <w:vAlign w:val="center"/>
          </w:tcPr>
          <w:p w14:paraId="42B26510">
            <w:pPr>
              <w:widowControl/>
              <w:spacing w:line="400" w:lineRule="exact"/>
              <w:jc w:val="center"/>
              <w:rPr>
                <w:rFonts w:ascii="宋体" w:cs="宋体"/>
                <w:kern w:val="0"/>
                <w:szCs w:val="21"/>
              </w:rPr>
            </w:pPr>
            <w:r>
              <w:rPr>
                <w:rFonts w:hint="eastAsia" w:ascii="宋体" w:cs="宋体"/>
                <w:kern w:val="0"/>
                <w:szCs w:val="21"/>
              </w:rPr>
              <w:t>售后服务及其他要求</w:t>
            </w:r>
          </w:p>
        </w:tc>
        <w:tc>
          <w:tcPr>
            <w:tcW w:w="7513" w:type="dxa"/>
            <w:gridSpan w:val="5"/>
            <w:tcBorders>
              <w:top w:val="single" w:color="auto" w:sz="8" w:space="0"/>
              <w:left w:val="nil"/>
              <w:bottom w:val="single" w:color="auto" w:sz="8" w:space="0"/>
              <w:right w:val="single" w:color="auto" w:sz="8" w:space="0"/>
            </w:tcBorders>
            <w:shd w:val="clear" w:color="auto" w:fill="auto"/>
            <w:vAlign w:val="center"/>
          </w:tcPr>
          <w:p w14:paraId="27F8691E">
            <w:pPr>
              <w:widowControl/>
              <w:spacing w:line="400" w:lineRule="exact"/>
              <w:rPr>
                <w:rFonts w:ascii="宋体" w:cs="宋体"/>
                <w:kern w:val="0"/>
                <w:szCs w:val="21"/>
              </w:rPr>
            </w:pPr>
            <w:r>
              <w:rPr>
                <w:rFonts w:hint="eastAsia" w:ascii="宋体" w:cs="宋体"/>
                <w:kern w:val="0"/>
                <w:szCs w:val="21"/>
              </w:rPr>
              <w:t>▲</w:t>
            </w:r>
            <w:r>
              <w:rPr>
                <w:rFonts w:ascii="宋体" w:cs="宋体"/>
                <w:kern w:val="0"/>
                <w:szCs w:val="21"/>
              </w:rPr>
              <w:t>1</w:t>
            </w:r>
            <w:r>
              <w:rPr>
                <w:rFonts w:hint="eastAsia" w:ascii="宋体" w:cs="宋体"/>
                <w:kern w:val="0"/>
                <w:szCs w:val="21"/>
              </w:rPr>
              <w:t>、投标人保证若中标后向采购人提供的产品是全新、完整、未使用过的。</w:t>
            </w:r>
          </w:p>
          <w:p w14:paraId="23716BCB">
            <w:pPr>
              <w:widowControl/>
              <w:spacing w:line="400" w:lineRule="exact"/>
              <w:rPr>
                <w:rFonts w:ascii="宋体" w:cs="宋体"/>
                <w:kern w:val="0"/>
                <w:szCs w:val="21"/>
              </w:rPr>
            </w:pPr>
            <w:r>
              <w:rPr>
                <w:rFonts w:hint="eastAsia" w:ascii="宋体" w:cs="宋体"/>
                <w:kern w:val="0"/>
                <w:szCs w:val="21"/>
              </w:rPr>
              <w:t>▲2、合同期内，上表所列产品为可能购买的品种，只有在采购人需要时才购买；上表未列入的检验检测所需的实验耗材等也有可能购买，以采购人发出的实际采购清单为准。</w:t>
            </w:r>
          </w:p>
          <w:p w14:paraId="1659BB4E">
            <w:pPr>
              <w:widowControl/>
              <w:spacing w:line="400" w:lineRule="exact"/>
              <w:rPr>
                <w:rFonts w:ascii="宋体" w:cs="宋体"/>
                <w:kern w:val="0"/>
                <w:szCs w:val="21"/>
              </w:rPr>
            </w:pPr>
            <w:r>
              <w:rPr>
                <w:rFonts w:hint="eastAsia" w:ascii="宋体" w:cs="宋体"/>
                <w:kern w:val="0"/>
                <w:szCs w:val="21"/>
              </w:rPr>
              <w:t>▲3、以上产品质量和所引用标准必须符合招标人实验需求，如不满足需求，投标人必须无条件更换；以上产品当出现</w:t>
            </w:r>
            <w:r>
              <w:rPr>
                <w:rFonts w:ascii="宋体" w:cs="宋体"/>
                <w:kern w:val="0"/>
                <w:szCs w:val="21"/>
              </w:rPr>
              <w:t xml:space="preserve">2 </w:t>
            </w:r>
            <w:r>
              <w:rPr>
                <w:rFonts w:hint="eastAsia" w:ascii="宋体" w:cs="宋体"/>
                <w:kern w:val="0"/>
                <w:szCs w:val="21"/>
              </w:rPr>
              <w:t>次不满足招标人实验需求时，投标人必须更换品质更好的品牌，价格不变。</w:t>
            </w:r>
          </w:p>
          <w:p w14:paraId="186F4D7B">
            <w:pPr>
              <w:widowControl/>
              <w:spacing w:line="400" w:lineRule="exact"/>
              <w:rPr>
                <w:rFonts w:ascii="宋体" w:cs="宋体"/>
                <w:kern w:val="0"/>
                <w:szCs w:val="21"/>
              </w:rPr>
            </w:pPr>
            <w:r>
              <w:rPr>
                <w:rFonts w:ascii="宋体" w:cs="宋体"/>
                <w:kern w:val="0"/>
                <w:szCs w:val="21"/>
              </w:rPr>
              <w:t>▲</w:t>
            </w:r>
            <w:r>
              <w:rPr>
                <w:rFonts w:hint="eastAsia" w:ascii="宋体" w:cs="宋体"/>
                <w:kern w:val="0"/>
                <w:szCs w:val="21"/>
              </w:rPr>
              <w:t>4、供货期内产品停产，投标人可以选用</w:t>
            </w:r>
            <w:r>
              <w:rPr>
                <w:rFonts w:ascii="宋体" w:cs="宋体"/>
                <w:kern w:val="0"/>
                <w:szCs w:val="21"/>
              </w:rPr>
              <w:t>品质更好的</w:t>
            </w:r>
            <w:r>
              <w:rPr>
                <w:rFonts w:hint="eastAsia" w:ascii="宋体" w:cs="宋体"/>
                <w:kern w:val="0"/>
                <w:szCs w:val="21"/>
              </w:rPr>
              <w:t>产品进行供货，价格不变。</w:t>
            </w:r>
          </w:p>
          <w:p w14:paraId="64E7F920">
            <w:pPr>
              <w:widowControl/>
              <w:spacing w:line="400" w:lineRule="exact"/>
              <w:rPr>
                <w:rFonts w:ascii="宋体" w:cs="宋体"/>
                <w:kern w:val="0"/>
                <w:szCs w:val="21"/>
              </w:rPr>
            </w:pPr>
            <w:r>
              <w:rPr>
                <w:rFonts w:hint="eastAsia" w:ascii="宋体" w:cs="宋体"/>
                <w:kern w:val="0"/>
                <w:szCs w:val="21"/>
              </w:rPr>
              <w:t>▲5、投标人须保证具有一定数量的现货库存，接到用户采购现货通知后，须现货免费送货上门（投标时须提供相关证明材料。如：现货库存图片、进货证明单据等）</w:t>
            </w:r>
          </w:p>
          <w:p w14:paraId="393705D5">
            <w:pPr>
              <w:widowControl/>
              <w:spacing w:line="400" w:lineRule="exact"/>
              <w:rPr>
                <w:rFonts w:ascii="宋体" w:cs="宋体"/>
                <w:kern w:val="0"/>
                <w:szCs w:val="21"/>
              </w:rPr>
            </w:pPr>
            <w:r>
              <w:rPr>
                <w:rFonts w:hint="eastAsia" w:ascii="宋体" w:cs="宋体"/>
                <w:kern w:val="0"/>
                <w:szCs w:val="21"/>
              </w:rPr>
              <w:t>▲6、签订合同时，中标供应商须向采购人提供一份加盖单位公章的《产品报价名录》（内容包含但不限于：产品名称、简要技术参数说明、各产品单位报价）。</w:t>
            </w:r>
          </w:p>
          <w:p w14:paraId="67E35A5C">
            <w:pPr>
              <w:widowControl/>
              <w:spacing w:line="400" w:lineRule="exact"/>
              <w:rPr>
                <w:rFonts w:ascii="宋体" w:cs="宋体"/>
                <w:kern w:val="0"/>
                <w:szCs w:val="21"/>
              </w:rPr>
            </w:pPr>
            <w:r>
              <w:rPr>
                <w:rFonts w:hint="eastAsia" w:ascii="宋体" w:cs="宋体"/>
                <w:kern w:val="0"/>
                <w:szCs w:val="21"/>
              </w:rPr>
              <w:t>▲7、本次采购采用固定单价报价方式，服务期限内，采购人按中标供应商提供的《产品报价名录》中各产品的单位报价进行结算。</w:t>
            </w:r>
          </w:p>
          <w:p w14:paraId="1B3CDE3E">
            <w:pPr>
              <w:widowControl/>
              <w:spacing w:line="400" w:lineRule="exact"/>
              <w:rPr>
                <w:rFonts w:ascii="宋体" w:cs="宋体"/>
                <w:kern w:val="0"/>
                <w:szCs w:val="21"/>
              </w:rPr>
            </w:pPr>
            <w:r>
              <w:rPr>
                <w:rFonts w:hint="eastAsia" w:ascii="宋体" w:cs="宋体"/>
                <w:kern w:val="0"/>
                <w:szCs w:val="21"/>
              </w:rPr>
              <w:t>8、可根据实际情况，在响应文件中提出货物的检验报告、项目实施方案、荣（信）誉、业绩、奖项、资质（格）证书等证明等材料。（如有可提供）</w:t>
            </w:r>
          </w:p>
        </w:tc>
      </w:tr>
    </w:tbl>
    <w:p w14:paraId="6CF732FA"/>
    <w:p w14:paraId="06D03F91">
      <w:pPr>
        <w:pStyle w:val="2"/>
        <w:ind w:firstLine="340"/>
      </w:pPr>
    </w:p>
    <w:p w14:paraId="68E6DF8A"/>
    <w:p w14:paraId="490748C8">
      <w:pPr>
        <w:pStyle w:val="2"/>
        <w:ind w:firstLine="340"/>
        <w:sectPr>
          <w:pgSz w:w="11910" w:h="16840"/>
          <w:pgMar w:top="1520" w:right="1500" w:bottom="280" w:left="1680" w:header="720" w:footer="720" w:gutter="0"/>
          <w:cols w:space="720" w:num="1"/>
          <w:docGrid w:linePitch="312" w:charSpace="0"/>
        </w:sectPr>
      </w:pPr>
    </w:p>
    <w:p w14:paraId="17E2F8B2">
      <w:pPr>
        <w:rPr>
          <w:b/>
          <w:sz w:val="24"/>
        </w:rPr>
      </w:pPr>
      <w:r>
        <w:rPr>
          <w:rFonts w:hint="eastAsia"/>
          <w:b/>
          <w:sz w:val="24"/>
        </w:rPr>
        <w:t>B分标：医学常规检测试剂和耗材；采购预算：</w:t>
      </w:r>
      <w:r>
        <w:rPr>
          <w:b/>
          <w:sz w:val="24"/>
        </w:rPr>
        <w:t>370389.00</w:t>
      </w:r>
      <w:r>
        <w:rPr>
          <w:rFonts w:hint="eastAsia"/>
          <w:b/>
          <w:sz w:val="24"/>
        </w:rPr>
        <w:t>元，投标单项合计最高限价</w:t>
      </w:r>
      <w:r>
        <w:rPr>
          <w:b/>
          <w:sz w:val="24"/>
        </w:rPr>
        <w:t>27113.70</w:t>
      </w:r>
      <w:r>
        <w:rPr>
          <w:rFonts w:hint="eastAsia"/>
          <w:b/>
          <w:sz w:val="24"/>
        </w:rPr>
        <w:t>元；</w:t>
      </w:r>
    </w:p>
    <w:tbl>
      <w:tblPr>
        <w:tblStyle w:val="29"/>
        <w:tblW w:w="8940" w:type="dxa"/>
        <w:tblInd w:w="-468" w:type="dxa"/>
        <w:tblLayout w:type="fixed"/>
        <w:tblCellMar>
          <w:top w:w="0" w:type="dxa"/>
          <w:left w:w="108" w:type="dxa"/>
          <w:bottom w:w="0" w:type="dxa"/>
          <w:right w:w="108" w:type="dxa"/>
        </w:tblCellMar>
      </w:tblPr>
      <w:tblGrid>
        <w:gridCol w:w="567"/>
        <w:gridCol w:w="860"/>
        <w:gridCol w:w="1276"/>
        <w:gridCol w:w="3685"/>
        <w:gridCol w:w="709"/>
        <w:gridCol w:w="850"/>
        <w:gridCol w:w="993"/>
      </w:tblGrid>
      <w:tr w14:paraId="1FA4106D">
        <w:tblPrEx>
          <w:tblCellMar>
            <w:top w:w="0" w:type="dxa"/>
            <w:left w:w="108" w:type="dxa"/>
            <w:bottom w:w="0" w:type="dxa"/>
            <w:right w:w="108" w:type="dxa"/>
          </w:tblCellMar>
        </w:tblPrEx>
        <w:tc>
          <w:tcPr>
            <w:tcW w:w="567" w:type="dxa"/>
            <w:tcBorders>
              <w:top w:val="single" w:color="auto" w:sz="8" w:space="0"/>
              <w:left w:val="single" w:color="auto" w:sz="8" w:space="0"/>
              <w:bottom w:val="single" w:color="auto" w:sz="8" w:space="0"/>
              <w:right w:val="single" w:color="auto" w:sz="8" w:space="0"/>
            </w:tcBorders>
            <w:shd w:val="clear" w:color="auto" w:fill="auto"/>
            <w:vAlign w:val="center"/>
          </w:tcPr>
          <w:p w14:paraId="48831451">
            <w:pPr>
              <w:widowControl/>
              <w:jc w:val="center"/>
              <w:rPr>
                <w:rFonts w:ascii="宋体" w:cs="宋体"/>
                <w:b/>
                <w:bCs/>
                <w:kern w:val="0"/>
                <w:szCs w:val="21"/>
              </w:rPr>
            </w:pPr>
            <w:r>
              <w:rPr>
                <w:rFonts w:hint="eastAsia" w:ascii="宋体" w:cs="宋体"/>
                <w:b/>
                <w:bCs/>
                <w:kern w:val="0"/>
                <w:szCs w:val="21"/>
              </w:rPr>
              <w:t>序号</w:t>
            </w:r>
          </w:p>
        </w:tc>
        <w:tc>
          <w:tcPr>
            <w:tcW w:w="2136" w:type="dxa"/>
            <w:gridSpan w:val="2"/>
            <w:tcBorders>
              <w:top w:val="single" w:color="auto" w:sz="8" w:space="0"/>
              <w:left w:val="single" w:color="auto" w:sz="8" w:space="0"/>
              <w:bottom w:val="single" w:color="auto" w:sz="8" w:space="0"/>
              <w:right w:val="single" w:color="auto" w:sz="8" w:space="0"/>
            </w:tcBorders>
            <w:shd w:val="clear" w:color="auto" w:fill="auto"/>
            <w:vAlign w:val="center"/>
          </w:tcPr>
          <w:p w14:paraId="22E0DFE5">
            <w:pPr>
              <w:widowControl/>
              <w:jc w:val="center"/>
              <w:rPr>
                <w:rFonts w:ascii="宋体" w:cs="宋体"/>
                <w:b/>
                <w:bCs/>
                <w:kern w:val="0"/>
                <w:szCs w:val="21"/>
              </w:rPr>
            </w:pPr>
            <w:r>
              <w:rPr>
                <w:rFonts w:hint="eastAsia" w:ascii="宋体" w:cs="宋体"/>
                <w:b/>
                <w:bCs/>
                <w:kern w:val="0"/>
                <w:szCs w:val="21"/>
              </w:rPr>
              <w:t>产品名称</w:t>
            </w:r>
          </w:p>
        </w:tc>
        <w:tc>
          <w:tcPr>
            <w:tcW w:w="3685" w:type="dxa"/>
            <w:tcBorders>
              <w:top w:val="single" w:color="auto" w:sz="8" w:space="0"/>
              <w:left w:val="nil"/>
              <w:bottom w:val="single" w:color="auto" w:sz="8" w:space="0"/>
              <w:right w:val="single" w:color="auto" w:sz="8" w:space="0"/>
            </w:tcBorders>
            <w:shd w:val="clear" w:color="auto" w:fill="auto"/>
            <w:vAlign w:val="center"/>
          </w:tcPr>
          <w:p w14:paraId="008B4AF6">
            <w:pPr>
              <w:widowControl/>
              <w:jc w:val="center"/>
              <w:rPr>
                <w:rFonts w:ascii="宋体" w:cs="宋体"/>
                <w:b/>
                <w:bCs/>
                <w:kern w:val="0"/>
                <w:szCs w:val="21"/>
              </w:rPr>
            </w:pPr>
            <w:r>
              <w:rPr>
                <w:rFonts w:hint="eastAsia" w:ascii="宋体" w:cs="宋体"/>
                <w:b/>
                <w:bCs/>
                <w:kern w:val="0"/>
                <w:szCs w:val="21"/>
              </w:rPr>
              <w:t>规格、技术参数</w:t>
            </w:r>
          </w:p>
        </w:tc>
        <w:tc>
          <w:tcPr>
            <w:tcW w:w="709" w:type="dxa"/>
            <w:tcBorders>
              <w:top w:val="single" w:color="auto" w:sz="8" w:space="0"/>
              <w:left w:val="nil"/>
              <w:bottom w:val="single" w:color="auto" w:sz="8" w:space="0"/>
              <w:right w:val="single" w:color="auto" w:sz="8" w:space="0"/>
            </w:tcBorders>
            <w:shd w:val="clear" w:color="auto" w:fill="auto"/>
            <w:vAlign w:val="center"/>
          </w:tcPr>
          <w:p w14:paraId="1807B6D0">
            <w:pPr>
              <w:widowControl/>
              <w:jc w:val="center"/>
              <w:rPr>
                <w:rFonts w:ascii="宋体" w:cs="宋体"/>
                <w:b/>
                <w:bCs/>
                <w:kern w:val="0"/>
                <w:szCs w:val="21"/>
              </w:rPr>
            </w:pPr>
            <w:r>
              <w:rPr>
                <w:rFonts w:hint="eastAsia" w:ascii="宋体" w:cs="宋体"/>
                <w:b/>
                <w:bCs/>
                <w:kern w:val="0"/>
                <w:szCs w:val="21"/>
              </w:rPr>
              <w:t>单位</w:t>
            </w:r>
          </w:p>
        </w:tc>
        <w:tc>
          <w:tcPr>
            <w:tcW w:w="850" w:type="dxa"/>
            <w:tcBorders>
              <w:top w:val="single" w:color="auto" w:sz="8" w:space="0"/>
              <w:left w:val="nil"/>
              <w:bottom w:val="single" w:color="auto" w:sz="8" w:space="0"/>
              <w:right w:val="single" w:color="auto" w:sz="8" w:space="0"/>
            </w:tcBorders>
          </w:tcPr>
          <w:p w14:paraId="27AF3006">
            <w:pPr>
              <w:widowControl/>
              <w:jc w:val="center"/>
              <w:rPr>
                <w:rFonts w:ascii="宋体" w:cs="宋体"/>
                <w:b/>
                <w:bCs/>
                <w:kern w:val="0"/>
                <w:szCs w:val="21"/>
              </w:rPr>
            </w:pPr>
            <w:r>
              <w:rPr>
                <w:rFonts w:hint="eastAsia" w:ascii="宋体" w:cs="宋体"/>
                <w:b/>
                <w:bCs/>
                <w:kern w:val="0"/>
                <w:szCs w:val="21"/>
              </w:rPr>
              <w:t>最高限价（元）</w:t>
            </w:r>
          </w:p>
        </w:tc>
        <w:tc>
          <w:tcPr>
            <w:tcW w:w="993" w:type="dxa"/>
            <w:tcBorders>
              <w:top w:val="single" w:color="auto" w:sz="8" w:space="0"/>
              <w:left w:val="nil"/>
              <w:bottom w:val="single" w:color="auto" w:sz="8" w:space="0"/>
              <w:right w:val="single" w:color="auto" w:sz="8" w:space="0"/>
            </w:tcBorders>
            <w:vAlign w:val="center"/>
          </w:tcPr>
          <w:p w14:paraId="55539000">
            <w:pPr>
              <w:widowControl/>
              <w:jc w:val="center"/>
              <w:rPr>
                <w:rFonts w:ascii="宋体" w:cs="宋体"/>
                <w:b/>
                <w:bCs/>
                <w:kern w:val="0"/>
                <w:szCs w:val="21"/>
              </w:rPr>
            </w:pPr>
            <w:r>
              <w:rPr>
                <w:rFonts w:hint="eastAsia" w:ascii="宋体" w:cs="宋体"/>
                <w:b/>
                <w:bCs/>
                <w:kern w:val="0"/>
                <w:szCs w:val="21"/>
              </w:rPr>
              <w:t>备注</w:t>
            </w:r>
          </w:p>
        </w:tc>
      </w:tr>
      <w:tr w14:paraId="1FAC792F">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4DAD993">
            <w:pPr>
              <w:widowControl/>
              <w:spacing w:line="400" w:lineRule="exact"/>
              <w:jc w:val="center"/>
              <w:rPr>
                <w:rFonts w:ascii="宋体" w:cs="宋体"/>
                <w:kern w:val="0"/>
                <w:szCs w:val="21"/>
              </w:rPr>
            </w:pPr>
            <w:r>
              <w:rPr>
                <w:rFonts w:hint="eastAsia" w:ascii="宋体" w:cs="宋体"/>
                <w:kern w:val="0"/>
                <w:szCs w:val="21"/>
              </w:rPr>
              <w:t>1</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72A8EE63">
            <w:pPr>
              <w:widowControl/>
              <w:spacing w:line="400" w:lineRule="exact"/>
              <w:jc w:val="center"/>
              <w:rPr>
                <w:rFonts w:ascii="宋体" w:cs="宋体"/>
                <w:kern w:val="0"/>
                <w:szCs w:val="21"/>
              </w:rPr>
            </w:pPr>
            <w:r>
              <w:rPr>
                <w:rFonts w:hint="eastAsia" w:ascii="宋体" w:cs="宋体"/>
                <w:kern w:val="0"/>
                <w:szCs w:val="21"/>
              </w:rPr>
              <w:t>人类免疫缺陷病毒抗体诊断试剂盒（酶联免疫法HIV1/2-Ab）</w:t>
            </w:r>
          </w:p>
        </w:tc>
        <w:tc>
          <w:tcPr>
            <w:tcW w:w="3685" w:type="dxa"/>
            <w:tcBorders>
              <w:top w:val="nil"/>
              <w:left w:val="nil"/>
              <w:bottom w:val="single" w:color="auto" w:sz="8" w:space="0"/>
              <w:right w:val="single" w:color="auto" w:sz="8" w:space="0"/>
            </w:tcBorders>
            <w:shd w:val="clear" w:color="auto" w:fill="auto"/>
            <w:vAlign w:val="center"/>
          </w:tcPr>
          <w:p w14:paraId="533AEA14">
            <w:pPr>
              <w:widowControl/>
              <w:spacing w:line="400" w:lineRule="exact"/>
              <w:rPr>
                <w:rFonts w:ascii="宋体" w:cs="宋体"/>
                <w:kern w:val="0"/>
                <w:szCs w:val="21"/>
              </w:rPr>
            </w:pPr>
            <w:r>
              <w:rPr>
                <w:rFonts w:ascii="宋体" w:cs="宋体"/>
                <w:kern w:val="0"/>
                <w:szCs w:val="21"/>
              </w:rPr>
              <w:t>9</w:t>
            </w:r>
            <w:r>
              <w:rPr>
                <w:rFonts w:hint="eastAsia" w:ascii="宋体" w:cs="宋体"/>
                <w:kern w:val="0"/>
                <w:szCs w:val="21"/>
              </w:rPr>
              <w:t>6T/盒（8孔）</w:t>
            </w:r>
          </w:p>
        </w:tc>
        <w:tc>
          <w:tcPr>
            <w:tcW w:w="709" w:type="dxa"/>
            <w:tcBorders>
              <w:top w:val="nil"/>
              <w:left w:val="nil"/>
              <w:bottom w:val="single" w:color="auto" w:sz="8" w:space="0"/>
              <w:right w:val="single" w:color="auto" w:sz="8" w:space="0"/>
            </w:tcBorders>
            <w:shd w:val="clear" w:color="auto" w:fill="auto"/>
            <w:vAlign w:val="center"/>
          </w:tcPr>
          <w:p w14:paraId="10F08D9E">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287C0031">
            <w:pPr>
              <w:widowControl/>
              <w:spacing w:line="400" w:lineRule="exact"/>
              <w:jc w:val="center"/>
              <w:rPr>
                <w:rFonts w:ascii="宋体" w:cs="宋体"/>
                <w:kern w:val="0"/>
                <w:szCs w:val="21"/>
              </w:rPr>
            </w:pPr>
            <w:r>
              <w:rPr>
                <w:rFonts w:hint="eastAsia" w:ascii="宋体" w:cs="宋体"/>
                <w:kern w:val="0"/>
                <w:szCs w:val="21"/>
              </w:rPr>
              <w:t>200</w:t>
            </w:r>
          </w:p>
        </w:tc>
        <w:tc>
          <w:tcPr>
            <w:tcW w:w="993" w:type="dxa"/>
            <w:tcBorders>
              <w:top w:val="nil"/>
              <w:left w:val="nil"/>
              <w:bottom w:val="single" w:color="auto" w:sz="8" w:space="0"/>
              <w:right w:val="single" w:color="auto" w:sz="8" w:space="0"/>
            </w:tcBorders>
            <w:vAlign w:val="center"/>
          </w:tcPr>
          <w:p w14:paraId="5A02DF38">
            <w:pPr>
              <w:widowControl/>
              <w:spacing w:line="400" w:lineRule="exact"/>
              <w:rPr>
                <w:rFonts w:ascii="宋体" w:cs="宋体"/>
                <w:kern w:val="0"/>
                <w:szCs w:val="21"/>
              </w:rPr>
            </w:pPr>
            <w:r>
              <w:rPr>
                <w:rFonts w:hint="eastAsia" w:ascii="宋体" w:cs="宋体"/>
                <w:kern w:val="0"/>
                <w:szCs w:val="21"/>
              </w:rPr>
              <w:t>　</w:t>
            </w:r>
          </w:p>
        </w:tc>
      </w:tr>
      <w:tr w14:paraId="00048328">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46C6EE3">
            <w:pPr>
              <w:widowControl/>
              <w:spacing w:line="400" w:lineRule="exact"/>
              <w:jc w:val="center"/>
              <w:rPr>
                <w:rFonts w:ascii="宋体" w:cs="宋体"/>
                <w:kern w:val="0"/>
                <w:szCs w:val="21"/>
              </w:rPr>
            </w:pPr>
            <w:r>
              <w:rPr>
                <w:rFonts w:hint="eastAsia" w:ascii="宋体" w:cs="宋体"/>
                <w:kern w:val="0"/>
                <w:szCs w:val="21"/>
              </w:rPr>
              <w:t>2</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2FA530CD">
            <w:pPr>
              <w:widowControl/>
              <w:spacing w:line="400" w:lineRule="exact"/>
              <w:jc w:val="center"/>
              <w:rPr>
                <w:rFonts w:ascii="宋体" w:cs="宋体"/>
                <w:kern w:val="0"/>
                <w:szCs w:val="21"/>
              </w:rPr>
            </w:pPr>
            <w:r>
              <w:rPr>
                <w:rFonts w:hint="eastAsia" w:ascii="宋体" w:cs="宋体"/>
                <w:kern w:val="0"/>
                <w:szCs w:val="21"/>
              </w:rPr>
              <w:t>人类免疫缺陷病毒抗体诊断试剂盒（胶体金法）</w:t>
            </w:r>
          </w:p>
        </w:tc>
        <w:tc>
          <w:tcPr>
            <w:tcW w:w="3685" w:type="dxa"/>
            <w:tcBorders>
              <w:top w:val="nil"/>
              <w:left w:val="nil"/>
              <w:bottom w:val="single" w:color="auto" w:sz="8" w:space="0"/>
              <w:right w:val="single" w:color="auto" w:sz="8" w:space="0"/>
            </w:tcBorders>
            <w:shd w:val="clear" w:color="auto" w:fill="auto"/>
            <w:vAlign w:val="center"/>
          </w:tcPr>
          <w:p w14:paraId="05059039">
            <w:pPr>
              <w:widowControl/>
              <w:spacing w:line="400" w:lineRule="exact"/>
              <w:rPr>
                <w:rFonts w:ascii="宋体" w:cs="宋体"/>
                <w:kern w:val="0"/>
                <w:szCs w:val="21"/>
              </w:rPr>
            </w:pPr>
            <w:r>
              <w:rPr>
                <w:rFonts w:ascii="宋体" w:cs="宋体"/>
                <w:kern w:val="0"/>
                <w:szCs w:val="21"/>
              </w:rPr>
              <w:t>5</w:t>
            </w:r>
            <w:r>
              <w:rPr>
                <w:rFonts w:hint="eastAsia" w:ascii="宋体" w:cs="宋体"/>
                <w:kern w:val="0"/>
                <w:szCs w:val="21"/>
              </w:rPr>
              <w:t>0T/盒</w:t>
            </w:r>
          </w:p>
        </w:tc>
        <w:tc>
          <w:tcPr>
            <w:tcW w:w="709" w:type="dxa"/>
            <w:tcBorders>
              <w:top w:val="nil"/>
              <w:left w:val="nil"/>
              <w:bottom w:val="single" w:color="auto" w:sz="8" w:space="0"/>
              <w:right w:val="single" w:color="auto" w:sz="8" w:space="0"/>
            </w:tcBorders>
            <w:shd w:val="clear" w:color="auto" w:fill="auto"/>
            <w:vAlign w:val="center"/>
          </w:tcPr>
          <w:p w14:paraId="6F515A70">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454658A6">
            <w:pPr>
              <w:widowControl/>
              <w:spacing w:line="400" w:lineRule="exact"/>
              <w:jc w:val="center"/>
              <w:rPr>
                <w:rFonts w:ascii="宋体" w:cs="宋体"/>
                <w:kern w:val="0"/>
                <w:szCs w:val="21"/>
              </w:rPr>
            </w:pPr>
            <w:r>
              <w:rPr>
                <w:rFonts w:hint="eastAsia" w:ascii="宋体" w:cs="宋体"/>
                <w:kern w:val="0"/>
                <w:szCs w:val="21"/>
              </w:rPr>
              <w:t>200</w:t>
            </w:r>
          </w:p>
        </w:tc>
        <w:tc>
          <w:tcPr>
            <w:tcW w:w="993" w:type="dxa"/>
            <w:tcBorders>
              <w:top w:val="nil"/>
              <w:left w:val="nil"/>
              <w:bottom w:val="single" w:color="auto" w:sz="8" w:space="0"/>
              <w:right w:val="single" w:color="auto" w:sz="8" w:space="0"/>
            </w:tcBorders>
            <w:vAlign w:val="center"/>
          </w:tcPr>
          <w:p w14:paraId="76335381">
            <w:pPr>
              <w:widowControl/>
              <w:spacing w:line="400" w:lineRule="exact"/>
              <w:rPr>
                <w:rFonts w:ascii="宋体" w:cs="宋体"/>
                <w:kern w:val="0"/>
                <w:szCs w:val="21"/>
              </w:rPr>
            </w:pPr>
            <w:r>
              <w:rPr>
                <w:rFonts w:hint="eastAsia" w:ascii="宋体" w:cs="宋体"/>
                <w:kern w:val="0"/>
                <w:szCs w:val="21"/>
              </w:rPr>
              <w:t>　</w:t>
            </w:r>
          </w:p>
        </w:tc>
      </w:tr>
      <w:tr w14:paraId="6B4C1690">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C966E68">
            <w:pPr>
              <w:widowControl/>
              <w:spacing w:line="400" w:lineRule="exact"/>
              <w:jc w:val="center"/>
              <w:rPr>
                <w:rFonts w:ascii="宋体" w:cs="宋体"/>
                <w:kern w:val="0"/>
                <w:szCs w:val="21"/>
              </w:rPr>
            </w:pPr>
            <w:r>
              <w:rPr>
                <w:rFonts w:hint="eastAsia" w:ascii="宋体" w:cs="宋体"/>
                <w:kern w:val="0"/>
                <w:szCs w:val="21"/>
              </w:rPr>
              <w:t>3</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682FBE5">
            <w:pPr>
              <w:widowControl/>
              <w:spacing w:line="400" w:lineRule="exact"/>
              <w:jc w:val="center"/>
              <w:rPr>
                <w:rFonts w:ascii="宋体" w:cs="宋体"/>
                <w:kern w:val="0"/>
                <w:szCs w:val="21"/>
              </w:rPr>
            </w:pPr>
            <w:r>
              <w:rPr>
                <w:rFonts w:hint="eastAsia" w:ascii="宋体" w:cs="宋体"/>
                <w:kern w:val="0"/>
                <w:szCs w:val="21"/>
              </w:rPr>
              <w:t>梅毒螺旋抗体诊断试剂盒TP（8孔/96T）</w:t>
            </w:r>
          </w:p>
        </w:tc>
        <w:tc>
          <w:tcPr>
            <w:tcW w:w="3685" w:type="dxa"/>
            <w:tcBorders>
              <w:top w:val="nil"/>
              <w:left w:val="nil"/>
              <w:bottom w:val="single" w:color="auto" w:sz="8" w:space="0"/>
              <w:right w:val="single" w:color="auto" w:sz="8" w:space="0"/>
            </w:tcBorders>
            <w:shd w:val="clear" w:color="auto" w:fill="auto"/>
            <w:vAlign w:val="center"/>
          </w:tcPr>
          <w:p w14:paraId="50B27E91">
            <w:pPr>
              <w:widowControl/>
              <w:spacing w:line="400" w:lineRule="exact"/>
              <w:rPr>
                <w:rFonts w:ascii="宋体" w:cs="宋体"/>
                <w:kern w:val="0"/>
                <w:szCs w:val="21"/>
              </w:rPr>
            </w:pPr>
            <w:r>
              <w:rPr>
                <w:rFonts w:ascii="宋体" w:cs="宋体"/>
                <w:kern w:val="0"/>
                <w:szCs w:val="21"/>
              </w:rPr>
              <w:t>9</w:t>
            </w:r>
            <w:r>
              <w:rPr>
                <w:rFonts w:hint="eastAsia" w:ascii="宋体" w:cs="宋体"/>
                <w:kern w:val="0"/>
                <w:szCs w:val="21"/>
              </w:rPr>
              <w:t>6T/盒</w:t>
            </w:r>
          </w:p>
        </w:tc>
        <w:tc>
          <w:tcPr>
            <w:tcW w:w="709" w:type="dxa"/>
            <w:tcBorders>
              <w:top w:val="nil"/>
              <w:left w:val="nil"/>
              <w:bottom w:val="single" w:color="auto" w:sz="8" w:space="0"/>
              <w:right w:val="single" w:color="auto" w:sz="8" w:space="0"/>
            </w:tcBorders>
            <w:shd w:val="clear" w:color="auto" w:fill="auto"/>
            <w:vAlign w:val="center"/>
          </w:tcPr>
          <w:p w14:paraId="4292A8C4">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1A21C7AD">
            <w:pPr>
              <w:widowControl/>
              <w:spacing w:line="400" w:lineRule="exact"/>
              <w:jc w:val="center"/>
              <w:rPr>
                <w:rFonts w:ascii="宋体" w:cs="宋体"/>
                <w:kern w:val="0"/>
                <w:szCs w:val="21"/>
              </w:rPr>
            </w:pPr>
            <w:r>
              <w:rPr>
                <w:rFonts w:hint="eastAsia" w:ascii="宋体" w:cs="宋体"/>
                <w:kern w:val="0"/>
                <w:szCs w:val="21"/>
              </w:rPr>
              <w:t>200</w:t>
            </w:r>
          </w:p>
        </w:tc>
        <w:tc>
          <w:tcPr>
            <w:tcW w:w="993" w:type="dxa"/>
            <w:tcBorders>
              <w:top w:val="nil"/>
              <w:left w:val="nil"/>
              <w:bottom w:val="single" w:color="auto" w:sz="8" w:space="0"/>
              <w:right w:val="single" w:color="auto" w:sz="8" w:space="0"/>
            </w:tcBorders>
            <w:vAlign w:val="center"/>
          </w:tcPr>
          <w:p w14:paraId="6D63020D">
            <w:pPr>
              <w:widowControl/>
              <w:spacing w:line="400" w:lineRule="exact"/>
              <w:rPr>
                <w:rFonts w:ascii="宋体" w:cs="宋体"/>
                <w:kern w:val="0"/>
                <w:szCs w:val="21"/>
              </w:rPr>
            </w:pPr>
            <w:r>
              <w:rPr>
                <w:rFonts w:hint="eastAsia" w:ascii="宋体" w:cs="宋体"/>
                <w:kern w:val="0"/>
                <w:szCs w:val="21"/>
              </w:rPr>
              <w:t>　</w:t>
            </w:r>
          </w:p>
        </w:tc>
      </w:tr>
      <w:tr w14:paraId="705F0FE4">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52902F75">
            <w:pPr>
              <w:widowControl/>
              <w:spacing w:line="400" w:lineRule="exact"/>
              <w:jc w:val="center"/>
              <w:rPr>
                <w:rFonts w:ascii="宋体" w:cs="宋体"/>
                <w:kern w:val="0"/>
                <w:szCs w:val="21"/>
              </w:rPr>
            </w:pPr>
            <w:r>
              <w:rPr>
                <w:rFonts w:hint="eastAsia" w:ascii="宋体" w:cs="宋体"/>
                <w:kern w:val="0"/>
                <w:szCs w:val="21"/>
              </w:rPr>
              <w:t>4</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43266FDB">
            <w:pPr>
              <w:widowControl/>
              <w:spacing w:line="400" w:lineRule="exact"/>
              <w:jc w:val="center"/>
              <w:rPr>
                <w:rFonts w:ascii="宋体" w:cs="宋体"/>
                <w:kern w:val="0"/>
                <w:szCs w:val="21"/>
              </w:rPr>
            </w:pPr>
            <w:r>
              <w:rPr>
                <w:rFonts w:hint="eastAsia" w:ascii="宋体" w:cs="宋体"/>
                <w:kern w:val="0"/>
                <w:szCs w:val="21"/>
              </w:rPr>
              <w:t>梅毒甲苯胺红不加热血清试验剂/TRUST</w:t>
            </w:r>
          </w:p>
        </w:tc>
        <w:tc>
          <w:tcPr>
            <w:tcW w:w="3685" w:type="dxa"/>
            <w:tcBorders>
              <w:top w:val="nil"/>
              <w:left w:val="nil"/>
              <w:bottom w:val="single" w:color="auto" w:sz="8" w:space="0"/>
              <w:right w:val="single" w:color="auto" w:sz="8" w:space="0"/>
            </w:tcBorders>
            <w:shd w:val="clear" w:color="auto" w:fill="auto"/>
            <w:vAlign w:val="center"/>
          </w:tcPr>
          <w:p w14:paraId="0B82C432">
            <w:pPr>
              <w:widowControl/>
              <w:spacing w:line="400" w:lineRule="exact"/>
              <w:rPr>
                <w:rFonts w:ascii="宋体" w:cs="宋体"/>
                <w:kern w:val="0"/>
                <w:szCs w:val="21"/>
              </w:rPr>
            </w:pPr>
            <w:r>
              <w:rPr>
                <w:rFonts w:hint="eastAsia" w:ascii="宋体" w:cs="宋体"/>
                <w:kern w:val="0"/>
                <w:szCs w:val="21"/>
              </w:rPr>
              <w:t>120T/盒</w:t>
            </w:r>
          </w:p>
        </w:tc>
        <w:tc>
          <w:tcPr>
            <w:tcW w:w="709" w:type="dxa"/>
            <w:tcBorders>
              <w:top w:val="nil"/>
              <w:left w:val="nil"/>
              <w:bottom w:val="single" w:color="auto" w:sz="8" w:space="0"/>
              <w:right w:val="single" w:color="auto" w:sz="8" w:space="0"/>
            </w:tcBorders>
            <w:shd w:val="clear" w:color="auto" w:fill="auto"/>
            <w:vAlign w:val="center"/>
          </w:tcPr>
          <w:p w14:paraId="140BEBD9">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4944AFD4">
            <w:pPr>
              <w:widowControl/>
              <w:spacing w:line="400" w:lineRule="exact"/>
              <w:jc w:val="center"/>
              <w:rPr>
                <w:rFonts w:ascii="宋体" w:cs="宋体"/>
                <w:kern w:val="0"/>
                <w:szCs w:val="21"/>
              </w:rPr>
            </w:pPr>
            <w:r>
              <w:rPr>
                <w:rFonts w:hint="eastAsia" w:ascii="宋体" w:cs="宋体"/>
                <w:kern w:val="0"/>
                <w:szCs w:val="21"/>
              </w:rPr>
              <w:t>56</w:t>
            </w:r>
          </w:p>
        </w:tc>
        <w:tc>
          <w:tcPr>
            <w:tcW w:w="993" w:type="dxa"/>
            <w:tcBorders>
              <w:top w:val="nil"/>
              <w:left w:val="nil"/>
              <w:bottom w:val="single" w:color="auto" w:sz="8" w:space="0"/>
              <w:right w:val="single" w:color="auto" w:sz="8" w:space="0"/>
            </w:tcBorders>
            <w:vAlign w:val="center"/>
          </w:tcPr>
          <w:p w14:paraId="3280F10A">
            <w:pPr>
              <w:widowControl/>
              <w:spacing w:line="400" w:lineRule="exact"/>
              <w:rPr>
                <w:rFonts w:ascii="宋体" w:cs="宋体"/>
                <w:kern w:val="0"/>
                <w:szCs w:val="21"/>
              </w:rPr>
            </w:pPr>
            <w:r>
              <w:rPr>
                <w:rFonts w:hint="eastAsia" w:ascii="宋体" w:cs="宋体"/>
                <w:kern w:val="0"/>
                <w:szCs w:val="21"/>
              </w:rPr>
              <w:t>　</w:t>
            </w:r>
          </w:p>
        </w:tc>
      </w:tr>
      <w:tr w14:paraId="06F4EB00">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105EF17">
            <w:pPr>
              <w:widowControl/>
              <w:spacing w:line="400" w:lineRule="exact"/>
              <w:jc w:val="center"/>
              <w:rPr>
                <w:rFonts w:ascii="宋体" w:cs="宋体"/>
                <w:kern w:val="0"/>
                <w:szCs w:val="21"/>
              </w:rPr>
            </w:pPr>
            <w:r>
              <w:rPr>
                <w:rFonts w:hint="eastAsia" w:ascii="宋体" w:cs="宋体"/>
                <w:kern w:val="0"/>
                <w:szCs w:val="21"/>
              </w:rPr>
              <w:t>5</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395627D3">
            <w:pPr>
              <w:widowControl/>
              <w:spacing w:line="400" w:lineRule="exact"/>
              <w:jc w:val="center"/>
              <w:rPr>
                <w:rFonts w:ascii="宋体" w:cs="宋体"/>
                <w:kern w:val="0"/>
                <w:szCs w:val="21"/>
              </w:rPr>
            </w:pPr>
            <w:r>
              <w:rPr>
                <w:rFonts w:hint="eastAsia" w:ascii="宋体" w:cs="宋体"/>
                <w:kern w:val="0"/>
                <w:szCs w:val="21"/>
              </w:rPr>
              <w:t>乙型肝炎病毒表面抗体诊断试剂盒（HBsAb)</w:t>
            </w:r>
          </w:p>
        </w:tc>
        <w:tc>
          <w:tcPr>
            <w:tcW w:w="3685" w:type="dxa"/>
            <w:tcBorders>
              <w:top w:val="nil"/>
              <w:left w:val="nil"/>
              <w:bottom w:val="single" w:color="auto" w:sz="8" w:space="0"/>
              <w:right w:val="single" w:color="auto" w:sz="8" w:space="0"/>
            </w:tcBorders>
            <w:shd w:val="clear" w:color="auto" w:fill="auto"/>
            <w:vAlign w:val="center"/>
          </w:tcPr>
          <w:p w14:paraId="72264E3F">
            <w:pPr>
              <w:widowControl/>
              <w:spacing w:line="400" w:lineRule="exact"/>
              <w:rPr>
                <w:rFonts w:ascii="宋体" w:cs="宋体"/>
                <w:kern w:val="0"/>
                <w:szCs w:val="21"/>
              </w:rPr>
            </w:pPr>
            <w:r>
              <w:rPr>
                <w:rFonts w:ascii="宋体" w:cs="宋体"/>
                <w:kern w:val="0"/>
                <w:szCs w:val="21"/>
              </w:rPr>
              <w:t>9</w:t>
            </w:r>
            <w:r>
              <w:rPr>
                <w:rFonts w:hint="eastAsia" w:ascii="宋体" w:cs="宋体"/>
                <w:kern w:val="0"/>
                <w:szCs w:val="21"/>
              </w:rPr>
              <w:t>6T/盒，8孔（1L）</w:t>
            </w:r>
          </w:p>
        </w:tc>
        <w:tc>
          <w:tcPr>
            <w:tcW w:w="709" w:type="dxa"/>
            <w:tcBorders>
              <w:top w:val="nil"/>
              <w:left w:val="nil"/>
              <w:bottom w:val="single" w:color="auto" w:sz="8" w:space="0"/>
              <w:right w:val="single" w:color="auto" w:sz="8" w:space="0"/>
            </w:tcBorders>
            <w:shd w:val="clear" w:color="auto" w:fill="auto"/>
            <w:vAlign w:val="center"/>
          </w:tcPr>
          <w:p w14:paraId="06B7A46A">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77CDC0E2">
            <w:pPr>
              <w:widowControl/>
              <w:spacing w:line="400" w:lineRule="exact"/>
              <w:jc w:val="center"/>
              <w:rPr>
                <w:rFonts w:ascii="宋体" w:cs="宋体"/>
                <w:kern w:val="0"/>
                <w:szCs w:val="21"/>
              </w:rPr>
            </w:pPr>
            <w:r>
              <w:rPr>
                <w:rFonts w:hint="eastAsia" w:ascii="宋体" w:cs="宋体"/>
                <w:kern w:val="0"/>
                <w:szCs w:val="21"/>
              </w:rPr>
              <w:t>65</w:t>
            </w:r>
          </w:p>
        </w:tc>
        <w:tc>
          <w:tcPr>
            <w:tcW w:w="993" w:type="dxa"/>
            <w:tcBorders>
              <w:top w:val="nil"/>
              <w:left w:val="nil"/>
              <w:bottom w:val="single" w:color="auto" w:sz="8" w:space="0"/>
              <w:right w:val="single" w:color="auto" w:sz="8" w:space="0"/>
            </w:tcBorders>
            <w:vAlign w:val="center"/>
          </w:tcPr>
          <w:p w14:paraId="7BBE8C31">
            <w:pPr>
              <w:widowControl/>
              <w:spacing w:line="400" w:lineRule="exact"/>
              <w:rPr>
                <w:rFonts w:ascii="宋体" w:cs="宋体"/>
                <w:kern w:val="0"/>
                <w:szCs w:val="21"/>
              </w:rPr>
            </w:pPr>
            <w:r>
              <w:rPr>
                <w:rFonts w:hint="eastAsia" w:ascii="宋体" w:cs="宋体"/>
                <w:kern w:val="0"/>
                <w:szCs w:val="21"/>
              </w:rPr>
              <w:t>　</w:t>
            </w:r>
          </w:p>
        </w:tc>
      </w:tr>
      <w:tr w14:paraId="5B88E8B6">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5E6C1E2">
            <w:pPr>
              <w:widowControl/>
              <w:spacing w:line="400" w:lineRule="exact"/>
              <w:jc w:val="center"/>
              <w:rPr>
                <w:rFonts w:ascii="宋体" w:cs="宋体"/>
                <w:kern w:val="0"/>
                <w:szCs w:val="21"/>
              </w:rPr>
            </w:pPr>
            <w:r>
              <w:rPr>
                <w:rFonts w:hint="eastAsia" w:ascii="宋体" w:cs="宋体"/>
                <w:kern w:val="0"/>
                <w:szCs w:val="21"/>
              </w:rPr>
              <w:t>6</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1732466A">
            <w:pPr>
              <w:widowControl/>
              <w:spacing w:line="400" w:lineRule="exact"/>
              <w:jc w:val="center"/>
              <w:rPr>
                <w:rFonts w:ascii="宋体" w:cs="宋体"/>
                <w:kern w:val="0"/>
                <w:szCs w:val="21"/>
              </w:rPr>
            </w:pPr>
            <w:r>
              <w:rPr>
                <w:rFonts w:hint="eastAsia" w:ascii="宋体" w:cs="宋体"/>
                <w:kern w:val="0"/>
                <w:szCs w:val="21"/>
              </w:rPr>
              <w:t>乙型肝炎病毒e抗体诊断试剂盒（HBeAb)</w:t>
            </w:r>
          </w:p>
        </w:tc>
        <w:tc>
          <w:tcPr>
            <w:tcW w:w="3685" w:type="dxa"/>
            <w:tcBorders>
              <w:top w:val="nil"/>
              <w:left w:val="nil"/>
              <w:bottom w:val="single" w:color="auto" w:sz="8" w:space="0"/>
              <w:right w:val="single" w:color="auto" w:sz="8" w:space="0"/>
            </w:tcBorders>
            <w:shd w:val="clear" w:color="auto" w:fill="auto"/>
            <w:vAlign w:val="center"/>
          </w:tcPr>
          <w:p w14:paraId="79835693">
            <w:pPr>
              <w:widowControl/>
              <w:spacing w:line="400" w:lineRule="exact"/>
              <w:rPr>
                <w:rFonts w:ascii="宋体" w:cs="宋体"/>
                <w:kern w:val="0"/>
                <w:szCs w:val="21"/>
              </w:rPr>
            </w:pPr>
            <w:r>
              <w:rPr>
                <w:rFonts w:hint="eastAsia" w:ascii="宋体" w:cs="宋体"/>
                <w:kern w:val="0"/>
                <w:szCs w:val="21"/>
              </w:rPr>
              <w:t>96T/盒，8孔（1L）</w:t>
            </w:r>
          </w:p>
        </w:tc>
        <w:tc>
          <w:tcPr>
            <w:tcW w:w="709" w:type="dxa"/>
            <w:tcBorders>
              <w:top w:val="nil"/>
              <w:left w:val="nil"/>
              <w:bottom w:val="single" w:color="auto" w:sz="8" w:space="0"/>
              <w:right w:val="single" w:color="auto" w:sz="8" w:space="0"/>
            </w:tcBorders>
            <w:shd w:val="clear" w:color="auto" w:fill="auto"/>
            <w:vAlign w:val="center"/>
          </w:tcPr>
          <w:p w14:paraId="2EC77977">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3BEC30E2">
            <w:pPr>
              <w:widowControl/>
              <w:spacing w:line="400" w:lineRule="exact"/>
              <w:jc w:val="center"/>
              <w:rPr>
                <w:rFonts w:ascii="宋体" w:cs="宋体"/>
                <w:kern w:val="0"/>
                <w:szCs w:val="21"/>
              </w:rPr>
            </w:pPr>
            <w:r>
              <w:rPr>
                <w:rFonts w:hint="eastAsia" w:ascii="宋体" w:cs="宋体"/>
                <w:kern w:val="0"/>
                <w:szCs w:val="21"/>
              </w:rPr>
              <w:t>65</w:t>
            </w:r>
          </w:p>
        </w:tc>
        <w:tc>
          <w:tcPr>
            <w:tcW w:w="993" w:type="dxa"/>
            <w:tcBorders>
              <w:top w:val="nil"/>
              <w:left w:val="nil"/>
              <w:bottom w:val="single" w:color="auto" w:sz="8" w:space="0"/>
              <w:right w:val="single" w:color="auto" w:sz="8" w:space="0"/>
            </w:tcBorders>
            <w:vAlign w:val="center"/>
          </w:tcPr>
          <w:p w14:paraId="30425CE0">
            <w:pPr>
              <w:widowControl/>
              <w:spacing w:line="400" w:lineRule="exact"/>
              <w:rPr>
                <w:rFonts w:ascii="宋体" w:cs="宋体"/>
                <w:kern w:val="0"/>
                <w:szCs w:val="21"/>
              </w:rPr>
            </w:pPr>
            <w:r>
              <w:rPr>
                <w:rFonts w:hint="eastAsia" w:ascii="宋体" w:cs="宋体"/>
                <w:kern w:val="0"/>
                <w:szCs w:val="21"/>
              </w:rPr>
              <w:t>　</w:t>
            </w:r>
          </w:p>
        </w:tc>
      </w:tr>
      <w:tr w14:paraId="34684CB1">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9940672">
            <w:pPr>
              <w:widowControl/>
              <w:spacing w:line="400" w:lineRule="exact"/>
              <w:jc w:val="center"/>
              <w:rPr>
                <w:rFonts w:ascii="宋体" w:cs="宋体"/>
                <w:kern w:val="0"/>
                <w:szCs w:val="21"/>
              </w:rPr>
            </w:pPr>
            <w:r>
              <w:rPr>
                <w:rFonts w:hint="eastAsia" w:ascii="宋体" w:cs="宋体"/>
                <w:kern w:val="0"/>
                <w:szCs w:val="21"/>
              </w:rPr>
              <w:t>7</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DBCDF93">
            <w:pPr>
              <w:widowControl/>
              <w:spacing w:line="400" w:lineRule="exact"/>
              <w:jc w:val="center"/>
              <w:rPr>
                <w:rFonts w:ascii="宋体" w:cs="宋体"/>
                <w:kern w:val="0"/>
                <w:szCs w:val="21"/>
              </w:rPr>
            </w:pPr>
            <w:r>
              <w:rPr>
                <w:rFonts w:hint="eastAsia" w:ascii="宋体" w:cs="宋体"/>
                <w:kern w:val="0"/>
                <w:szCs w:val="21"/>
              </w:rPr>
              <w:t>乙型肝炎病毒核心抗体诊断试剂盒（HBcAb)</w:t>
            </w:r>
          </w:p>
        </w:tc>
        <w:tc>
          <w:tcPr>
            <w:tcW w:w="3685" w:type="dxa"/>
            <w:tcBorders>
              <w:top w:val="nil"/>
              <w:left w:val="nil"/>
              <w:bottom w:val="single" w:color="auto" w:sz="8" w:space="0"/>
              <w:right w:val="single" w:color="auto" w:sz="8" w:space="0"/>
            </w:tcBorders>
            <w:shd w:val="clear" w:color="auto" w:fill="auto"/>
            <w:vAlign w:val="center"/>
          </w:tcPr>
          <w:p w14:paraId="79DAC4F0">
            <w:pPr>
              <w:widowControl/>
              <w:spacing w:line="400" w:lineRule="exact"/>
              <w:rPr>
                <w:rFonts w:ascii="宋体" w:cs="宋体"/>
                <w:kern w:val="0"/>
                <w:szCs w:val="21"/>
              </w:rPr>
            </w:pPr>
            <w:r>
              <w:rPr>
                <w:rFonts w:hint="eastAsia" w:ascii="宋体" w:cs="宋体"/>
                <w:kern w:val="0"/>
                <w:szCs w:val="21"/>
              </w:rPr>
              <w:t>96T/盒，8孔（1L）</w:t>
            </w:r>
          </w:p>
        </w:tc>
        <w:tc>
          <w:tcPr>
            <w:tcW w:w="709" w:type="dxa"/>
            <w:tcBorders>
              <w:top w:val="nil"/>
              <w:left w:val="nil"/>
              <w:bottom w:val="single" w:color="auto" w:sz="8" w:space="0"/>
              <w:right w:val="single" w:color="auto" w:sz="8" w:space="0"/>
            </w:tcBorders>
            <w:shd w:val="clear" w:color="auto" w:fill="auto"/>
            <w:vAlign w:val="center"/>
          </w:tcPr>
          <w:p w14:paraId="508F25C7">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7A64FFA1">
            <w:pPr>
              <w:widowControl/>
              <w:spacing w:line="400" w:lineRule="exact"/>
              <w:jc w:val="center"/>
              <w:rPr>
                <w:rFonts w:ascii="宋体" w:cs="宋体"/>
                <w:kern w:val="0"/>
                <w:szCs w:val="21"/>
              </w:rPr>
            </w:pPr>
            <w:r>
              <w:rPr>
                <w:rFonts w:hint="eastAsia" w:ascii="宋体" w:cs="宋体"/>
                <w:kern w:val="0"/>
                <w:szCs w:val="21"/>
              </w:rPr>
              <w:t>65</w:t>
            </w:r>
          </w:p>
        </w:tc>
        <w:tc>
          <w:tcPr>
            <w:tcW w:w="993" w:type="dxa"/>
            <w:tcBorders>
              <w:top w:val="nil"/>
              <w:left w:val="nil"/>
              <w:bottom w:val="single" w:color="auto" w:sz="8" w:space="0"/>
              <w:right w:val="single" w:color="auto" w:sz="8" w:space="0"/>
            </w:tcBorders>
            <w:vAlign w:val="center"/>
          </w:tcPr>
          <w:p w14:paraId="71068018">
            <w:pPr>
              <w:widowControl/>
              <w:spacing w:line="400" w:lineRule="exact"/>
              <w:rPr>
                <w:rFonts w:ascii="宋体" w:cs="宋体"/>
                <w:kern w:val="0"/>
                <w:szCs w:val="21"/>
              </w:rPr>
            </w:pPr>
            <w:r>
              <w:rPr>
                <w:rFonts w:hint="eastAsia" w:ascii="宋体" w:cs="宋体"/>
                <w:kern w:val="0"/>
                <w:szCs w:val="21"/>
              </w:rPr>
              <w:t>　</w:t>
            </w:r>
          </w:p>
        </w:tc>
      </w:tr>
      <w:tr w14:paraId="6DED25A4">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6B375EE">
            <w:pPr>
              <w:widowControl/>
              <w:spacing w:line="400" w:lineRule="exact"/>
              <w:jc w:val="center"/>
              <w:rPr>
                <w:rFonts w:ascii="宋体" w:cs="宋体"/>
                <w:kern w:val="0"/>
                <w:szCs w:val="21"/>
              </w:rPr>
            </w:pPr>
            <w:r>
              <w:rPr>
                <w:rFonts w:hint="eastAsia" w:ascii="宋体" w:cs="宋体"/>
                <w:kern w:val="0"/>
                <w:szCs w:val="21"/>
              </w:rPr>
              <w:t>8</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E069C49">
            <w:pPr>
              <w:widowControl/>
              <w:spacing w:line="400" w:lineRule="exact"/>
              <w:jc w:val="center"/>
              <w:rPr>
                <w:rFonts w:ascii="宋体" w:cs="宋体"/>
                <w:kern w:val="0"/>
                <w:szCs w:val="21"/>
              </w:rPr>
            </w:pPr>
            <w:r>
              <w:rPr>
                <w:rFonts w:hint="eastAsia" w:ascii="宋体" w:cs="宋体"/>
                <w:kern w:val="0"/>
                <w:szCs w:val="21"/>
              </w:rPr>
              <w:t>乙型肝炎病毒表面抗原检测试剂（乳胶法)</w:t>
            </w:r>
          </w:p>
        </w:tc>
        <w:tc>
          <w:tcPr>
            <w:tcW w:w="3685" w:type="dxa"/>
            <w:tcBorders>
              <w:top w:val="nil"/>
              <w:left w:val="nil"/>
              <w:bottom w:val="single" w:color="auto" w:sz="8" w:space="0"/>
              <w:right w:val="single" w:color="auto" w:sz="8" w:space="0"/>
            </w:tcBorders>
            <w:shd w:val="clear" w:color="auto" w:fill="auto"/>
            <w:vAlign w:val="center"/>
          </w:tcPr>
          <w:p w14:paraId="37740367">
            <w:pPr>
              <w:widowControl/>
              <w:spacing w:line="400" w:lineRule="exact"/>
              <w:rPr>
                <w:rFonts w:ascii="宋体" w:cs="宋体"/>
                <w:kern w:val="0"/>
                <w:szCs w:val="21"/>
              </w:rPr>
            </w:pPr>
            <w:r>
              <w:rPr>
                <w:rFonts w:ascii="宋体" w:cs="宋体"/>
                <w:kern w:val="0"/>
                <w:szCs w:val="21"/>
              </w:rPr>
              <w:t>1</w:t>
            </w:r>
            <w:r>
              <w:rPr>
                <w:rFonts w:hint="eastAsia" w:ascii="宋体" w:cs="宋体"/>
                <w:kern w:val="0"/>
                <w:szCs w:val="21"/>
              </w:rPr>
              <w:t>00T/盒，全血带配件</w:t>
            </w:r>
          </w:p>
        </w:tc>
        <w:tc>
          <w:tcPr>
            <w:tcW w:w="709" w:type="dxa"/>
            <w:tcBorders>
              <w:top w:val="nil"/>
              <w:left w:val="nil"/>
              <w:bottom w:val="single" w:color="auto" w:sz="8" w:space="0"/>
              <w:right w:val="single" w:color="auto" w:sz="8" w:space="0"/>
            </w:tcBorders>
            <w:shd w:val="clear" w:color="auto" w:fill="auto"/>
            <w:vAlign w:val="center"/>
          </w:tcPr>
          <w:p w14:paraId="75E2841F">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4C8B656D">
            <w:pPr>
              <w:widowControl/>
              <w:spacing w:line="400" w:lineRule="exact"/>
              <w:jc w:val="center"/>
              <w:rPr>
                <w:rFonts w:ascii="宋体" w:cs="宋体"/>
                <w:kern w:val="0"/>
                <w:szCs w:val="21"/>
              </w:rPr>
            </w:pPr>
            <w:r>
              <w:rPr>
                <w:rFonts w:hint="eastAsia" w:ascii="宋体" w:cs="宋体"/>
                <w:kern w:val="0"/>
                <w:szCs w:val="21"/>
              </w:rPr>
              <w:t>100</w:t>
            </w:r>
          </w:p>
        </w:tc>
        <w:tc>
          <w:tcPr>
            <w:tcW w:w="993" w:type="dxa"/>
            <w:tcBorders>
              <w:top w:val="nil"/>
              <w:left w:val="nil"/>
              <w:bottom w:val="single" w:color="auto" w:sz="8" w:space="0"/>
              <w:right w:val="single" w:color="auto" w:sz="8" w:space="0"/>
            </w:tcBorders>
            <w:vAlign w:val="center"/>
          </w:tcPr>
          <w:p w14:paraId="771355C4">
            <w:pPr>
              <w:widowControl/>
              <w:spacing w:line="400" w:lineRule="exact"/>
              <w:rPr>
                <w:rFonts w:ascii="宋体" w:cs="宋体"/>
                <w:kern w:val="0"/>
                <w:szCs w:val="21"/>
              </w:rPr>
            </w:pPr>
            <w:r>
              <w:rPr>
                <w:rFonts w:hint="eastAsia" w:ascii="宋体" w:cs="宋体"/>
                <w:kern w:val="0"/>
                <w:szCs w:val="21"/>
              </w:rPr>
              <w:t>　</w:t>
            </w:r>
          </w:p>
        </w:tc>
      </w:tr>
      <w:tr w14:paraId="1BEF852C">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175571C">
            <w:pPr>
              <w:widowControl/>
              <w:spacing w:line="400" w:lineRule="exact"/>
              <w:jc w:val="center"/>
              <w:rPr>
                <w:rFonts w:ascii="宋体" w:cs="宋体"/>
                <w:kern w:val="0"/>
                <w:szCs w:val="21"/>
              </w:rPr>
            </w:pPr>
            <w:r>
              <w:rPr>
                <w:rFonts w:hint="eastAsia" w:ascii="宋体" w:cs="宋体"/>
                <w:kern w:val="0"/>
                <w:szCs w:val="21"/>
              </w:rPr>
              <w:t>9</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7C2556A7">
            <w:pPr>
              <w:widowControl/>
              <w:spacing w:line="400" w:lineRule="exact"/>
              <w:jc w:val="center"/>
              <w:rPr>
                <w:rFonts w:ascii="宋体" w:cs="宋体"/>
                <w:kern w:val="0"/>
                <w:szCs w:val="21"/>
              </w:rPr>
            </w:pPr>
            <w:r>
              <w:rPr>
                <w:rFonts w:hint="eastAsia" w:ascii="宋体" w:cs="宋体"/>
                <w:kern w:val="0"/>
                <w:szCs w:val="21"/>
              </w:rPr>
              <w:t>HBV(5项）快速检测卡（胶体金）</w:t>
            </w:r>
          </w:p>
        </w:tc>
        <w:tc>
          <w:tcPr>
            <w:tcW w:w="3685" w:type="dxa"/>
            <w:tcBorders>
              <w:top w:val="nil"/>
              <w:left w:val="nil"/>
              <w:bottom w:val="single" w:color="auto" w:sz="8" w:space="0"/>
              <w:right w:val="single" w:color="auto" w:sz="8" w:space="0"/>
            </w:tcBorders>
            <w:shd w:val="clear" w:color="auto" w:fill="auto"/>
            <w:vAlign w:val="center"/>
          </w:tcPr>
          <w:p w14:paraId="42E0B668">
            <w:pPr>
              <w:widowControl/>
              <w:spacing w:line="400" w:lineRule="exact"/>
              <w:rPr>
                <w:rFonts w:ascii="宋体" w:cs="宋体"/>
                <w:kern w:val="0"/>
                <w:szCs w:val="21"/>
              </w:rPr>
            </w:pPr>
            <w:r>
              <w:rPr>
                <w:rFonts w:hint="eastAsia" w:ascii="宋体" w:cs="宋体"/>
                <w:kern w:val="0"/>
                <w:szCs w:val="21"/>
              </w:rPr>
              <w:t>25T/盒</w:t>
            </w:r>
          </w:p>
        </w:tc>
        <w:tc>
          <w:tcPr>
            <w:tcW w:w="709" w:type="dxa"/>
            <w:tcBorders>
              <w:top w:val="nil"/>
              <w:left w:val="nil"/>
              <w:bottom w:val="single" w:color="auto" w:sz="8" w:space="0"/>
              <w:right w:val="single" w:color="auto" w:sz="8" w:space="0"/>
            </w:tcBorders>
            <w:shd w:val="clear" w:color="auto" w:fill="auto"/>
            <w:vAlign w:val="center"/>
          </w:tcPr>
          <w:p w14:paraId="0C1192D0">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369D4EDC">
            <w:pPr>
              <w:widowControl/>
              <w:spacing w:line="400" w:lineRule="exact"/>
              <w:jc w:val="center"/>
              <w:rPr>
                <w:rFonts w:ascii="宋体" w:cs="宋体"/>
                <w:kern w:val="0"/>
                <w:szCs w:val="21"/>
              </w:rPr>
            </w:pPr>
            <w:r>
              <w:rPr>
                <w:rFonts w:hint="eastAsia" w:ascii="宋体" w:cs="宋体"/>
                <w:kern w:val="0"/>
                <w:szCs w:val="21"/>
              </w:rPr>
              <w:t>112</w:t>
            </w:r>
          </w:p>
        </w:tc>
        <w:tc>
          <w:tcPr>
            <w:tcW w:w="993" w:type="dxa"/>
            <w:tcBorders>
              <w:top w:val="nil"/>
              <w:left w:val="nil"/>
              <w:bottom w:val="single" w:color="auto" w:sz="8" w:space="0"/>
              <w:right w:val="single" w:color="auto" w:sz="8" w:space="0"/>
            </w:tcBorders>
            <w:vAlign w:val="center"/>
          </w:tcPr>
          <w:p w14:paraId="4E8567AD">
            <w:pPr>
              <w:widowControl/>
              <w:spacing w:line="400" w:lineRule="exact"/>
              <w:rPr>
                <w:rFonts w:ascii="宋体" w:cs="宋体"/>
                <w:kern w:val="0"/>
                <w:szCs w:val="21"/>
              </w:rPr>
            </w:pPr>
            <w:r>
              <w:rPr>
                <w:rFonts w:hint="eastAsia" w:ascii="宋体" w:cs="宋体"/>
                <w:kern w:val="0"/>
                <w:szCs w:val="21"/>
              </w:rPr>
              <w:t>　</w:t>
            </w:r>
          </w:p>
        </w:tc>
      </w:tr>
      <w:tr w14:paraId="0E627B7A">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03B3CC5">
            <w:pPr>
              <w:widowControl/>
              <w:spacing w:line="400" w:lineRule="exact"/>
              <w:jc w:val="center"/>
              <w:rPr>
                <w:rFonts w:ascii="宋体" w:cs="宋体"/>
                <w:kern w:val="0"/>
                <w:szCs w:val="21"/>
              </w:rPr>
            </w:pPr>
            <w:r>
              <w:rPr>
                <w:rFonts w:hint="eastAsia" w:ascii="宋体" w:cs="宋体"/>
                <w:kern w:val="0"/>
                <w:szCs w:val="21"/>
              </w:rPr>
              <w:t>10</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44687ACB">
            <w:pPr>
              <w:widowControl/>
              <w:spacing w:line="400" w:lineRule="exact"/>
              <w:jc w:val="center"/>
              <w:rPr>
                <w:rFonts w:ascii="宋体" w:cs="宋体"/>
                <w:kern w:val="0"/>
                <w:szCs w:val="21"/>
              </w:rPr>
            </w:pPr>
            <w:r>
              <w:rPr>
                <w:rFonts w:hint="eastAsia" w:ascii="宋体" w:cs="宋体"/>
                <w:kern w:val="0"/>
                <w:szCs w:val="21"/>
              </w:rPr>
              <w:t>丙型肝炎病毒抗体诊断试剂盒（HCV）</w:t>
            </w:r>
          </w:p>
        </w:tc>
        <w:tc>
          <w:tcPr>
            <w:tcW w:w="3685" w:type="dxa"/>
            <w:tcBorders>
              <w:top w:val="nil"/>
              <w:left w:val="nil"/>
              <w:bottom w:val="single" w:color="auto" w:sz="8" w:space="0"/>
              <w:right w:val="single" w:color="auto" w:sz="8" w:space="0"/>
            </w:tcBorders>
            <w:shd w:val="clear" w:color="auto" w:fill="auto"/>
            <w:vAlign w:val="center"/>
          </w:tcPr>
          <w:p w14:paraId="19197C01">
            <w:pPr>
              <w:widowControl/>
              <w:spacing w:line="400" w:lineRule="exact"/>
              <w:rPr>
                <w:rFonts w:ascii="宋体" w:cs="宋体"/>
                <w:kern w:val="0"/>
                <w:szCs w:val="21"/>
              </w:rPr>
            </w:pPr>
            <w:r>
              <w:rPr>
                <w:rFonts w:hint="eastAsia" w:ascii="宋体" w:cs="宋体"/>
                <w:kern w:val="0"/>
                <w:szCs w:val="21"/>
              </w:rPr>
              <w:t>96T/盒，8孔（1L）</w:t>
            </w:r>
          </w:p>
        </w:tc>
        <w:tc>
          <w:tcPr>
            <w:tcW w:w="709" w:type="dxa"/>
            <w:tcBorders>
              <w:top w:val="nil"/>
              <w:left w:val="nil"/>
              <w:bottom w:val="single" w:color="auto" w:sz="8" w:space="0"/>
              <w:right w:val="single" w:color="auto" w:sz="8" w:space="0"/>
            </w:tcBorders>
            <w:shd w:val="clear" w:color="auto" w:fill="auto"/>
            <w:vAlign w:val="center"/>
          </w:tcPr>
          <w:p w14:paraId="170B71E6">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250CE11D">
            <w:pPr>
              <w:widowControl/>
              <w:spacing w:line="400" w:lineRule="exact"/>
              <w:jc w:val="center"/>
              <w:rPr>
                <w:rFonts w:ascii="宋体" w:cs="宋体"/>
                <w:kern w:val="0"/>
                <w:szCs w:val="21"/>
              </w:rPr>
            </w:pPr>
            <w:r>
              <w:rPr>
                <w:rFonts w:hint="eastAsia" w:ascii="宋体" w:cs="宋体"/>
                <w:kern w:val="0"/>
                <w:szCs w:val="21"/>
              </w:rPr>
              <w:t>200</w:t>
            </w:r>
          </w:p>
        </w:tc>
        <w:tc>
          <w:tcPr>
            <w:tcW w:w="993" w:type="dxa"/>
            <w:tcBorders>
              <w:top w:val="nil"/>
              <w:left w:val="nil"/>
              <w:bottom w:val="single" w:color="auto" w:sz="8" w:space="0"/>
              <w:right w:val="single" w:color="auto" w:sz="8" w:space="0"/>
            </w:tcBorders>
            <w:vAlign w:val="center"/>
          </w:tcPr>
          <w:p w14:paraId="42B67A71">
            <w:pPr>
              <w:widowControl/>
              <w:spacing w:line="400" w:lineRule="exact"/>
              <w:rPr>
                <w:rFonts w:ascii="宋体" w:cs="宋体"/>
                <w:kern w:val="0"/>
                <w:szCs w:val="21"/>
              </w:rPr>
            </w:pPr>
            <w:r>
              <w:rPr>
                <w:rFonts w:hint="eastAsia" w:ascii="宋体" w:cs="宋体"/>
                <w:kern w:val="0"/>
                <w:szCs w:val="21"/>
              </w:rPr>
              <w:t>　</w:t>
            </w:r>
          </w:p>
        </w:tc>
      </w:tr>
      <w:tr w14:paraId="14EF3262">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8A105BB">
            <w:pPr>
              <w:widowControl/>
              <w:spacing w:line="400" w:lineRule="exact"/>
              <w:jc w:val="center"/>
              <w:rPr>
                <w:rFonts w:ascii="宋体" w:cs="宋体"/>
                <w:kern w:val="0"/>
                <w:szCs w:val="21"/>
              </w:rPr>
            </w:pPr>
            <w:r>
              <w:rPr>
                <w:rFonts w:hint="eastAsia" w:ascii="宋体" w:cs="宋体"/>
                <w:kern w:val="0"/>
                <w:szCs w:val="21"/>
              </w:rPr>
              <w:t>11</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6EF3DC3">
            <w:pPr>
              <w:widowControl/>
              <w:spacing w:line="400" w:lineRule="exact"/>
              <w:jc w:val="center"/>
              <w:rPr>
                <w:rFonts w:ascii="宋体" w:cs="宋体"/>
                <w:kern w:val="0"/>
                <w:szCs w:val="21"/>
              </w:rPr>
            </w:pPr>
            <w:r>
              <w:rPr>
                <w:rFonts w:hint="eastAsia" w:ascii="宋体" w:cs="宋体"/>
                <w:kern w:val="0"/>
                <w:szCs w:val="21"/>
              </w:rPr>
              <w:t>丙型肝炎病毒抗体诊断试剂盒（胶体金法）</w:t>
            </w:r>
          </w:p>
        </w:tc>
        <w:tc>
          <w:tcPr>
            <w:tcW w:w="3685" w:type="dxa"/>
            <w:tcBorders>
              <w:top w:val="nil"/>
              <w:left w:val="nil"/>
              <w:bottom w:val="single" w:color="auto" w:sz="8" w:space="0"/>
              <w:right w:val="single" w:color="auto" w:sz="8" w:space="0"/>
            </w:tcBorders>
            <w:shd w:val="clear" w:color="auto" w:fill="auto"/>
            <w:vAlign w:val="center"/>
          </w:tcPr>
          <w:p w14:paraId="193156D9">
            <w:pPr>
              <w:widowControl/>
              <w:spacing w:line="400" w:lineRule="exact"/>
              <w:rPr>
                <w:rFonts w:ascii="宋体" w:cs="宋体"/>
                <w:kern w:val="0"/>
                <w:szCs w:val="21"/>
              </w:rPr>
            </w:pPr>
            <w:r>
              <w:rPr>
                <w:rFonts w:ascii="宋体" w:cs="宋体"/>
                <w:kern w:val="0"/>
                <w:szCs w:val="21"/>
              </w:rPr>
              <w:t>5</w:t>
            </w:r>
            <w:r>
              <w:rPr>
                <w:rFonts w:hint="eastAsia" w:ascii="宋体" w:cs="宋体"/>
                <w:kern w:val="0"/>
                <w:szCs w:val="21"/>
              </w:rPr>
              <w:t>0T/盒</w:t>
            </w:r>
          </w:p>
        </w:tc>
        <w:tc>
          <w:tcPr>
            <w:tcW w:w="709" w:type="dxa"/>
            <w:tcBorders>
              <w:top w:val="nil"/>
              <w:left w:val="nil"/>
              <w:bottom w:val="single" w:color="auto" w:sz="8" w:space="0"/>
              <w:right w:val="single" w:color="auto" w:sz="8" w:space="0"/>
            </w:tcBorders>
            <w:shd w:val="clear" w:color="auto" w:fill="auto"/>
            <w:vAlign w:val="center"/>
          </w:tcPr>
          <w:p w14:paraId="532EAE11">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1AAF5DA9">
            <w:pPr>
              <w:widowControl/>
              <w:spacing w:line="400" w:lineRule="exact"/>
              <w:jc w:val="center"/>
              <w:rPr>
                <w:rFonts w:ascii="宋体" w:cs="宋体"/>
                <w:kern w:val="0"/>
                <w:szCs w:val="21"/>
              </w:rPr>
            </w:pPr>
            <w:r>
              <w:rPr>
                <w:rFonts w:hint="eastAsia" w:ascii="宋体" w:cs="宋体"/>
                <w:kern w:val="0"/>
                <w:szCs w:val="21"/>
              </w:rPr>
              <w:t>130</w:t>
            </w:r>
          </w:p>
        </w:tc>
        <w:tc>
          <w:tcPr>
            <w:tcW w:w="993" w:type="dxa"/>
            <w:tcBorders>
              <w:top w:val="nil"/>
              <w:left w:val="nil"/>
              <w:bottom w:val="single" w:color="auto" w:sz="8" w:space="0"/>
              <w:right w:val="single" w:color="auto" w:sz="8" w:space="0"/>
            </w:tcBorders>
            <w:vAlign w:val="center"/>
          </w:tcPr>
          <w:p w14:paraId="32850E34">
            <w:pPr>
              <w:widowControl/>
              <w:spacing w:line="400" w:lineRule="exact"/>
              <w:rPr>
                <w:rFonts w:ascii="宋体" w:cs="宋体"/>
                <w:kern w:val="0"/>
                <w:szCs w:val="21"/>
              </w:rPr>
            </w:pPr>
            <w:r>
              <w:rPr>
                <w:rFonts w:hint="eastAsia" w:ascii="宋体" w:cs="宋体"/>
                <w:kern w:val="0"/>
                <w:szCs w:val="21"/>
              </w:rPr>
              <w:t>　</w:t>
            </w:r>
          </w:p>
        </w:tc>
      </w:tr>
      <w:tr w14:paraId="20E74850">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2BB4607">
            <w:pPr>
              <w:widowControl/>
              <w:spacing w:line="400" w:lineRule="exact"/>
              <w:jc w:val="center"/>
              <w:rPr>
                <w:rFonts w:ascii="宋体" w:cs="宋体"/>
                <w:kern w:val="0"/>
                <w:szCs w:val="21"/>
              </w:rPr>
            </w:pPr>
            <w:r>
              <w:rPr>
                <w:rFonts w:hint="eastAsia" w:ascii="宋体" w:cs="宋体"/>
                <w:kern w:val="0"/>
                <w:szCs w:val="21"/>
              </w:rPr>
              <w:t>12</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7BE66941">
            <w:pPr>
              <w:widowControl/>
              <w:spacing w:line="400" w:lineRule="exact"/>
              <w:jc w:val="center"/>
              <w:rPr>
                <w:rFonts w:ascii="宋体" w:cs="宋体"/>
                <w:kern w:val="0"/>
                <w:szCs w:val="21"/>
              </w:rPr>
            </w:pPr>
            <w:r>
              <w:rPr>
                <w:rFonts w:hint="eastAsia" w:ascii="宋体" w:cs="宋体"/>
                <w:kern w:val="0"/>
                <w:szCs w:val="21"/>
              </w:rPr>
              <w:t>甲型肝炎病毒IGM抗体诊断试剂盒</w:t>
            </w:r>
          </w:p>
        </w:tc>
        <w:tc>
          <w:tcPr>
            <w:tcW w:w="3685" w:type="dxa"/>
            <w:tcBorders>
              <w:top w:val="nil"/>
              <w:left w:val="nil"/>
              <w:bottom w:val="single" w:color="auto" w:sz="8" w:space="0"/>
              <w:right w:val="single" w:color="auto" w:sz="8" w:space="0"/>
            </w:tcBorders>
            <w:shd w:val="clear" w:color="auto" w:fill="auto"/>
            <w:vAlign w:val="center"/>
          </w:tcPr>
          <w:p w14:paraId="7600160E">
            <w:pPr>
              <w:widowControl/>
              <w:spacing w:line="400" w:lineRule="exact"/>
              <w:rPr>
                <w:rFonts w:ascii="宋体" w:cs="宋体"/>
                <w:kern w:val="0"/>
                <w:szCs w:val="21"/>
              </w:rPr>
            </w:pPr>
            <w:r>
              <w:rPr>
                <w:rFonts w:hint="eastAsia" w:ascii="宋体" w:cs="宋体"/>
                <w:kern w:val="0"/>
                <w:szCs w:val="21"/>
              </w:rPr>
              <w:t>96T/盒，8孔（1L）</w:t>
            </w:r>
          </w:p>
        </w:tc>
        <w:tc>
          <w:tcPr>
            <w:tcW w:w="709" w:type="dxa"/>
            <w:tcBorders>
              <w:top w:val="nil"/>
              <w:left w:val="nil"/>
              <w:bottom w:val="single" w:color="auto" w:sz="8" w:space="0"/>
              <w:right w:val="single" w:color="auto" w:sz="8" w:space="0"/>
            </w:tcBorders>
            <w:shd w:val="clear" w:color="auto" w:fill="auto"/>
            <w:vAlign w:val="center"/>
          </w:tcPr>
          <w:p w14:paraId="60CA9763">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3DAD03E5">
            <w:pPr>
              <w:widowControl/>
              <w:spacing w:line="400" w:lineRule="exact"/>
              <w:jc w:val="center"/>
              <w:rPr>
                <w:rFonts w:ascii="宋体" w:cs="宋体"/>
                <w:kern w:val="0"/>
                <w:szCs w:val="21"/>
              </w:rPr>
            </w:pPr>
            <w:r>
              <w:rPr>
                <w:rFonts w:hint="eastAsia" w:ascii="宋体" w:cs="宋体"/>
                <w:kern w:val="0"/>
                <w:szCs w:val="21"/>
              </w:rPr>
              <w:t>200</w:t>
            </w:r>
          </w:p>
        </w:tc>
        <w:tc>
          <w:tcPr>
            <w:tcW w:w="993" w:type="dxa"/>
            <w:tcBorders>
              <w:top w:val="nil"/>
              <w:left w:val="nil"/>
              <w:bottom w:val="single" w:color="auto" w:sz="8" w:space="0"/>
              <w:right w:val="single" w:color="auto" w:sz="8" w:space="0"/>
            </w:tcBorders>
            <w:vAlign w:val="center"/>
          </w:tcPr>
          <w:p w14:paraId="095405CE">
            <w:pPr>
              <w:widowControl/>
              <w:spacing w:line="400" w:lineRule="exact"/>
              <w:rPr>
                <w:rFonts w:ascii="宋体" w:cs="宋体"/>
                <w:kern w:val="0"/>
                <w:szCs w:val="21"/>
              </w:rPr>
            </w:pPr>
            <w:r>
              <w:rPr>
                <w:rFonts w:hint="eastAsia" w:ascii="宋体" w:cs="宋体"/>
                <w:kern w:val="0"/>
                <w:szCs w:val="21"/>
              </w:rPr>
              <w:t>　</w:t>
            </w:r>
          </w:p>
        </w:tc>
      </w:tr>
      <w:tr w14:paraId="3C31165A">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BDF106C">
            <w:pPr>
              <w:widowControl/>
              <w:spacing w:line="400" w:lineRule="exact"/>
              <w:jc w:val="center"/>
              <w:rPr>
                <w:rFonts w:ascii="宋体" w:cs="宋体"/>
                <w:kern w:val="0"/>
                <w:szCs w:val="21"/>
              </w:rPr>
            </w:pPr>
            <w:r>
              <w:rPr>
                <w:rFonts w:hint="eastAsia" w:ascii="宋体" w:cs="宋体"/>
                <w:kern w:val="0"/>
                <w:szCs w:val="21"/>
              </w:rPr>
              <w:t>13</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7384D35">
            <w:pPr>
              <w:widowControl/>
              <w:spacing w:line="400" w:lineRule="exact"/>
              <w:jc w:val="center"/>
              <w:rPr>
                <w:rFonts w:ascii="宋体" w:cs="宋体"/>
                <w:kern w:val="0"/>
                <w:szCs w:val="21"/>
              </w:rPr>
            </w:pPr>
            <w:r>
              <w:rPr>
                <w:rFonts w:hint="eastAsia" w:ascii="宋体" w:cs="宋体"/>
                <w:kern w:val="0"/>
                <w:szCs w:val="21"/>
              </w:rPr>
              <w:t>甲型肝炎病毒IGM抗体诊断试剂盒（胶体金法）</w:t>
            </w:r>
          </w:p>
        </w:tc>
        <w:tc>
          <w:tcPr>
            <w:tcW w:w="3685" w:type="dxa"/>
            <w:tcBorders>
              <w:top w:val="nil"/>
              <w:left w:val="nil"/>
              <w:bottom w:val="single" w:color="auto" w:sz="8" w:space="0"/>
              <w:right w:val="single" w:color="auto" w:sz="8" w:space="0"/>
            </w:tcBorders>
            <w:shd w:val="clear" w:color="auto" w:fill="auto"/>
            <w:vAlign w:val="center"/>
          </w:tcPr>
          <w:p w14:paraId="7A2578D7">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0T/盒</w:t>
            </w:r>
          </w:p>
        </w:tc>
        <w:tc>
          <w:tcPr>
            <w:tcW w:w="709" w:type="dxa"/>
            <w:tcBorders>
              <w:top w:val="nil"/>
              <w:left w:val="nil"/>
              <w:bottom w:val="single" w:color="auto" w:sz="8" w:space="0"/>
              <w:right w:val="single" w:color="auto" w:sz="8" w:space="0"/>
            </w:tcBorders>
            <w:shd w:val="clear" w:color="auto" w:fill="auto"/>
            <w:vAlign w:val="center"/>
          </w:tcPr>
          <w:p w14:paraId="1CF88151">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3BD21582">
            <w:pPr>
              <w:widowControl/>
              <w:spacing w:line="400" w:lineRule="exact"/>
              <w:jc w:val="center"/>
              <w:rPr>
                <w:rFonts w:ascii="宋体" w:cs="宋体"/>
                <w:kern w:val="0"/>
                <w:szCs w:val="21"/>
              </w:rPr>
            </w:pPr>
            <w:r>
              <w:rPr>
                <w:rFonts w:hint="eastAsia" w:ascii="宋体" w:cs="宋体"/>
                <w:kern w:val="0"/>
                <w:szCs w:val="21"/>
              </w:rPr>
              <w:t>120</w:t>
            </w:r>
          </w:p>
        </w:tc>
        <w:tc>
          <w:tcPr>
            <w:tcW w:w="993" w:type="dxa"/>
            <w:tcBorders>
              <w:top w:val="nil"/>
              <w:left w:val="nil"/>
              <w:bottom w:val="single" w:color="auto" w:sz="8" w:space="0"/>
              <w:right w:val="single" w:color="auto" w:sz="8" w:space="0"/>
            </w:tcBorders>
            <w:vAlign w:val="center"/>
          </w:tcPr>
          <w:p w14:paraId="0A75E07D">
            <w:pPr>
              <w:widowControl/>
              <w:spacing w:line="400" w:lineRule="exact"/>
              <w:rPr>
                <w:rFonts w:ascii="宋体" w:cs="宋体"/>
                <w:kern w:val="0"/>
                <w:szCs w:val="21"/>
              </w:rPr>
            </w:pPr>
            <w:r>
              <w:rPr>
                <w:rFonts w:hint="eastAsia" w:ascii="宋体" w:cs="宋体"/>
                <w:kern w:val="0"/>
                <w:szCs w:val="21"/>
              </w:rPr>
              <w:t>　</w:t>
            </w:r>
          </w:p>
        </w:tc>
      </w:tr>
      <w:tr w14:paraId="54ADD3B3">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0F54E73">
            <w:pPr>
              <w:widowControl/>
              <w:spacing w:line="400" w:lineRule="exact"/>
              <w:jc w:val="center"/>
              <w:rPr>
                <w:rFonts w:ascii="宋体" w:cs="宋体"/>
                <w:kern w:val="0"/>
                <w:szCs w:val="21"/>
              </w:rPr>
            </w:pPr>
            <w:r>
              <w:rPr>
                <w:rFonts w:hint="eastAsia" w:ascii="宋体" w:cs="宋体"/>
                <w:kern w:val="0"/>
                <w:szCs w:val="21"/>
              </w:rPr>
              <w:t>14</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037A33D0">
            <w:pPr>
              <w:widowControl/>
              <w:spacing w:line="400" w:lineRule="exact"/>
              <w:jc w:val="center"/>
              <w:rPr>
                <w:rFonts w:ascii="宋体" w:cs="宋体"/>
                <w:kern w:val="0"/>
                <w:szCs w:val="21"/>
              </w:rPr>
            </w:pPr>
            <w:r>
              <w:rPr>
                <w:rFonts w:hint="eastAsia" w:ascii="宋体" w:cs="宋体"/>
                <w:kern w:val="0"/>
                <w:szCs w:val="21"/>
              </w:rPr>
              <w:t>戊型肝炎病毒IGM抗体诊断试剂盒</w:t>
            </w:r>
          </w:p>
        </w:tc>
        <w:tc>
          <w:tcPr>
            <w:tcW w:w="3685" w:type="dxa"/>
            <w:tcBorders>
              <w:top w:val="nil"/>
              <w:left w:val="nil"/>
              <w:bottom w:val="single" w:color="auto" w:sz="8" w:space="0"/>
              <w:right w:val="single" w:color="auto" w:sz="8" w:space="0"/>
            </w:tcBorders>
            <w:shd w:val="clear" w:color="auto" w:fill="auto"/>
            <w:vAlign w:val="center"/>
          </w:tcPr>
          <w:p w14:paraId="2D2D18D7">
            <w:pPr>
              <w:widowControl/>
              <w:spacing w:line="400" w:lineRule="exact"/>
              <w:rPr>
                <w:rFonts w:ascii="宋体" w:cs="宋体"/>
                <w:kern w:val="0"/>
                <w:szCs w:val="21"/>
              </w:rPr>
            </w:pPr>
            <w:r>
              <w:rPr>
                <w:rFonts w:hint="eastAsia" w:ascii="宋体" w:cs="宋体"/>
                <w:kern w:val="0"/>
                <w:szCs w:val="21"/>
              </w:rPr>
              <w:t>96T/盒，8孔（1L）</w:t>
            </w:r>
          </w:p>
        </w:tc>
        <w:tc>
          <w:tcPr>
            <w:tcW w:w="709" w:type="dxa"/>
            <w:tcBorders>
              <w:top w:val="nil"/>
              <w:left w:val="nil"/>
              <w:bottom w:val="single" w:color="auto" w:sz="8" w:space="0"/>
              <w:right w:val="single" w:color="auto" w:sz="8" w:space="0"/>
            </w:tcBorders>
            <w:shd w:val="clear" w:color="auto" w:fill="auto"/>
            <w:vAlign w:val="center"/>
          </w:tcPr>
          <w:p w14:paraId="70301687">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2FDC21EE">
            <w:pPr>
              <w:widowControl/>
              <w:spacing w:line="400" w:lineRule="exact"/>
              <w:jc w:val="center"/>
              <w:rPr>
                <w:rFonts w:ascii="宋体" w:cs="宋体"/>
                <w:kern w:val="0"/>
                <w:szCs w:val="21"/>
              </w:rPr>
            </w:pPr>
            <w:r>
              <w:rPr>
                <w:rFonts w:hint="eastAsia" w:ascii="宋体" w:cs="宋体"/>
                <w:kern w:val="0"/>
                <w:szCs w:val="21"/>
              </w:rPr>
              <w:t>530</w:t>
            </w:r>
          </w:p>
        </w:tc>
        <w:tc>
          <w:tcPr>
            <w:tcW w:w="993" w:type="dxa"/>
            <w:tcBorders>
              <w:top w:val="nil"/>
              <w:left w:val="nil"/>
              <w:bottom w:val="single" w:color="auto" w:sz="8" w:space="0"/>
              <w:right w:val="single" w:color="auto" w:sz="8" w:space="0"/>
            </w:tcBorders>
            <w:vAlign w:val="center"/>
          </w:tcPr>
          <w:p w14:paraId="0CAFC8CA">
            <w:pPr>
              <w:widowControl/>
              <w:spacing w:line="400" w:lineRule="exact"/>
              <w:rPr>
                <w:rFonts w:ascii="宋体" w:cs="宋体"/>
                <w:kern w:val="0"/>
                <w:szCs w:val="21"/>
              </w:rPr>
            </w:pPr>
            <w:r>
              <w:rPr>
                <w:rFonts w:hint="eastAsia" w:ascii="宋体" w:cs="宋体"/>
                <w:kern w:val="0"/>
                <w:szCs w:val="21"/>
              </w:rPr>
              <w:t>　</w:t>
            </w:r>
          </w:p>
        </w:tc>
      </w:tr>
      <w:tr w14:paraId="75D10585">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C1D8715">
            <w:pPr>
              <w:widowControl/>
              <w:spacing w:line="400" w:lineRule="exact"/>
              <w:jc w:val="center"/>
              <w:rPr>
                <w:rFonts w:ascii="宋体" w:cs="宋体"/>
                <w:kern w:val="0"/>
                <w:szCs w:val="21"/>
              </w:rPr>
            </w:pPr>
            <w:r>
              <w:rPr>
                <w:rFonts w:hint="eastAsia" w:ascii="宋体" w:cs="宋体"/>
                <w:kern w:val="0"/>
                <w:szCs w:val="21"/>
              </w:rPr>
              <w:t>15</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78E8964C">
            <w:pPr>
              <w:widowControl/>
              <w:spacing w:line="400" w:lineRule="exact"/>
              <w:jc w:val="center"/>
              <w:rPr>
                <w:rFonts w:ascii="宋体" w:cs="宋体"/>
                <w:kern w:val="0"/>
                <w:szCs w:val="21"/>
              </w:rPr>
            </w:pPr>
            <w:r>
              <w:rPr>
                <w:rFonts w:hint="eastAsia" w:ascii="宋体" w:cs="宋体"/>
                <w:kern w:val="0"/>
                <w:szCs w:val="21"/>
              </w:rPr>
              <w:t>戊型肝炎病毒IGM抗体诊断试剂盒（胶体金法）</w:t>
            </w:r>
          </w:p>
        </w:tc>
        <w:tc>
          <w:tcPr>
            <w:tcW w:w="3685" w:type="dxa"/>
            <w:tcBorders>
              <w:top w:val="nil"/>
              <w:left w:val="nil"/>
              <w:bottom w:val="single" w:color="auto" w:sz="8" w:space="0"/>
              <w:right w:val="single" w:color="auto" w:sz="8" w:space="0"/>
            </w:tcBorders>
            <w:shd w:val="clear" w:color="auto" w:fill="auto"/>
            <w:vAlign w:val="center"/>
          </w:tcPr>
          <w:p w14:paraId="51A0DCC5">
            <w:pPr>
              <w:widowControl/>
              <w:spacing w:line="400" w:lineRule="exact"/>
              <w:rPr>
                <w:rFonts w:ascii="宋体" w:cs="宋体"/>
                <w:kern w:val="0"/>
                <w:szCs w:val="21"/>
              </w:rPr>
            </w:pPr>
            <w:r>
              <w:rPr>
                <w:rFonts w:ascii="宋体" w:cs="宋体"/>
                <w:kern w:val="0"/>
                <w:szCs w:val="21"/>
              </w:rPr>
              <w:t>2</w:t>
            </w:r>
            <w:r>
              <w:rPr>
                <w:rFonts w:hint="eastAsia" w:ascii="宋体" w:cs="宋体"/>
                <w:kern w:val="0"/>
                <w:szCs w:val="21"/>
              </w:rPr>
              <w:t>0T/盒</w:t>
            </w:r>
          </w:p>
        </w:tc>
        <w:tc>
          <w:tcPr>
            <w:tcW w:w="709" w:type="dxa"/>
            <w:tcBorders>
              <w:top w:val="nil"/>
              <w:left w:val="nil"/>
              <w:bottom w:val="single" w:color="auto" w:sz="8" w:space="0"/>
              <w:right w:val="single" w:color="auto" w:sz="8" w:space="0"/>
            </w:tcBorders>
            <w:shd w:val="clear" w:color="auto" w:fill="auto"/>
            <w:vAlign w:val="center"/>
          </w:tcPr>
          <w:p w14:paraId="65543EE3">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3710101C">
            <w:pPr>
              <w:widowControl/>
              <w:spacing w:line="400" w:lineRule="exact"/>
              <w:jc w:val="center"/>
              <w:rPr>
                <w:rFonts w:ascii="宋体" w:cs="宋体"/>
                <w:kern w:val="0"/>
                <w:szCs w:val="21"/>
              </w:rPr>
            </w:pPr>
            <w:r>
              <w:rPr>
                <w:rFonts w:hint="eastAsia" w:ascii="宋体" w:cs="宋体"/>
                <w:kern w:val="0"/>
                <w:szCs w:val="21"/>
              </w:rPr>
              <w:t>120</w:t>
            </w:r>
          </w:p>
        </w:tc>
        <w:tc>
          <w:tcPr>
            <w:tcW w:w="993" w:type="dxa"/>
            <w:tcBorders>
              <w:top w:val="nil"/>
              <w:left w:val="nil"/>
              <w:bottom w:val="single" w:color="auto" w:sz="8" w:space="0"/>
              <w:right w:val="single" w:color="auto" w:sz="8" w:space="0"/>
            </w:tcBorders>
            <w:vAlign w:val="center"/>
          </w:tcPr>
          <w:p w14:paraId="79044351">
            <w:pPr>
              <w:widowControl/>
              <w:spacing w:line="400" w:lineRule="exact"/>
              <w:rPr>
                <w:rFonts w:ascii="宋体" w:cs="宋体"/>
                <w:kern w:val="0"/>
                <w:szCs w:val="21"/>
              </w:rPr>
            </w:pPr>
            <w:r>
              <w:rPr>
                <w:rFonts w:hint="eastAsia" w:ascii="宋体" w:cs="宋体"/>
                <w:kern w:val="0"/>
                <w:szCs w:val="21"/>
              </w:rPr>
              <w:t>　</w:t>
            </w:r>
          </w:p>
        </w:tc>
      </w:tr>
      <w:tr w14:paraId="28B52CF6">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24A34E2">
            <w:pPr>
              <w:widowControl/>
              <w:spacing w:line="400" w:lineRule="exact"/>
              <w:jc w:val="center"/>
              <w:rPr>
                <w:rFonts w:ascii="宋体" w:cs="宋体"/>
                <w:kern w:val="0"/>
                <w:szCs w:val="21"/>
              </w:rPr>
            </w:pPr>
            <w:r>
              <w:rPr>
                <w:rFonts w:hint="eastAsia" w:ascii="宋体" w:cs="宋体"/>
                <w:kern w:val="0"/>
                <w:szCs w:val="21"/>
              </w:rPr>
              <w:t>16</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10F4E3E8">
            <w:pPr>
              <w:widowControl/>
              <w:spacing w:line="400" w:lineRule="exact"/>
              <w:jc w:val="center"/>
              <w:rPr>
                <w:rFonts w:ascii="宋体" w:cs="宋体"/>
                <w:kern w:val="0"/>
                <w:szCs w:val="21"/>
              </w:rPr>
            </w:pPr>
            <w:r>
              <w:rPr>
                <w:rFonts w:hint="eastAsia" w:ascii="宋体" w:cs="宋体"/>
                <w:kern w:val="0"/>
                <w:szCs w:val="21"/>
              </w:rPr>
              <w:t>抗HIV质控血清2NCU/ml</w:t>
            </w:r>
          </w:p>
        </w:tc>
        <w:tc>
          <w:tcPr>
            <w:tcW w:w="3685" w:type="dxa"/>
            <w:tcBorders>
              <w:top w:val="nil"/>
              <w:left w:val="nil"/>
              <w:bottom w:val="single" w:color="auto" w:sz="8" w:space="0"/>
              <w:right w:val="single" w:color="auto" w:sz="8" w:space="0"/>
            </w:tcBorders>
            <w:shd w:val="clear" w:color="auto" w:fill="auto"/>
            <w:vAlign w:val="center"/>
          </w:tcPr>
          <w:p w14:paraId="0DF918E8">
            <w:pPr>
              <w:widowControl/>
              <w:spacing w:line="400" w:lineRule="exact"/>
              <w:rPr>
                <w:rFonts w:ascii="宋体" w:cs="宋体"/>
                <w:kern w:val="0"/>
                <w:szCs w:val="21"/>
              </w:rPr>
            </w:pPr>
            <w:r>
              <w:rPr>
                <w:rFonts w:hint="eastAsia" w:ascii="宋体" w:cs="宋体"/>
                <w:kern w:val="0"/>
                <w:szCs w:val="21"/>
              </w:rPr>
              <w:t>1ml/支</w:t>
            </w:r>
          </w:p>
        </w:tc>
        <w:tc>
          <w:tcPr>
            <w:tcW w:w="709" w:type="dxa"/>
            <w:tcBorders>
              <w:top w:val="nil"/>
              <w:left w:val="nil"/>
              <w:bottom w:val="single" w:color="auto" w:sz="8" w:space="0"/>
              <w:right w:val="single" w:color="auto" w:sz="8" w:space="0"/>
            </w:tcBorders>
            <w:shd w:val="clear" w:color="auto" w:fill="auto"/>
            <w:vAlign w:val="center"/>
          </w:tcPr>
          <w:p w14:paraId="45139E64">
            <w:pPr>
              <w:widowControl/>
              <w:spacing w:line="400" w:lineRule="exact"/>
              <w:jc w:val="center"/>
              <w:rPr>
                <w:rFonts w:ascii="宋体" w:cs="宋体"/>
                <w:kern w:val="0"/>
                <w:szCs w:val="21"/>
              </w:rPr>
            </w:pPr>
            <w:r>
              <w:rPr>
                <w:rFonts w:hint="eastAsia" w:ascii="宋体" w:cs="宋体"/>
                <w:kern w:val="0"/>
                <w:szCs w:val="21"/>
              </w:rPr>
              <w:t>支</w:t>
            </w:r>
          </w:p>
        </w:tc>
        <w:tc>
          <w:tcPr>
            <w:tcW w:w="850" w:type="dxa"/>
            <w:tcBorders>
              <w:top w:val="nil"/>
              <w:left w:val="nil"/>
              <w:bottom w:val="single" w:color="auto" w:sz="8" w:space="0"/>
              <w:right w:val="single" w:color="auto" w:sz="8" w:space="0"/>
            </w:tcBorders>
            <w:vAlign w:val="center"/>
          </w:tcPr>
          <w:p w14:paraId="4D60FC5F">
            <w:pPr>
              <w:widowControl/>
              <w:spacing w:line="400" w:lineRule="exact"/>
              <w:jc w:val="center"/>
              <w:rPr>
                <w:rFonts w:ascii="宋体" w:cs="宋体"/>
                <w:kern w:val="0"/>
                <w:szCs w:val="21"/>
              </w:rPr>
            </w:pPr>
            <w:r>
              <w:rPr>
                <w:rFonts w:hint="eastAsia" w:ascii="宋体" w:cs="宋体"/>
                <w:kern w:val="0"/>
                <w:szCs w:val="21"/>
              </w:rPr>
              <w:t>100</w:t>
            </w:r>
          </w:p>
        </w:tc>
        <w:tc>
          <w:tcPr>
            <w:tcW w:w="993" w:type="dxa"/>
            <w:tcBorders>
              <w:top w:val="nil"/>
              <w:left w:val="nil"/>
              <w:bottom w:val="single" w:color="auto" w:sz="8" w:space="0"/>
              <w:right w:val="single" w:color="auto" w:sz="8" w:space="0"/>
            </w:tcBorders>
            <w:vAlign w:val="center"/>
          </w:tcPr>
          <w:p w14:paraId="07C6A8FF">
            <w:pPr>
              <w:widowControl/>
              <w:spacing w:line="400" w:lineRule="exact"/>
              <w:rPr>
                <w:rFonts w:ascii="宋体" w:cs="宋体"/>
                <w:kern w:val="0"/>
                <w:szCs w:val="21"/>
              </w:rPr>
            </w:pPr>
          </w:p>
        </w:tc>
      </w:tr>
      <w:tr w14:paraId="182777B3">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DFB084C">
            <w:pPr>
              <w:widowControl/>
              <w:spacing w:line="400" w:lineRule="exact"/>
              <w:jc w:val="center"/>
              <w:rPr>
                <w:rFonts w:ascii="宋体" w:cs="宋体"/>
                <w:kern w:val="0"/>
                <w:szCs w:val="21"/>
              </w:rPr>
            </w:pPr>
            <w:r>
              <w:rPr>
                <w:rFonts w:hint="eastAsia" w:ascii="宋体" w:cs="宋体"/>
                <w:kern w:val="0"/>
                <w:szCs w:val="21"/>
              </w:rPr>
              <w:t>17</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8A68144">
            <w:pPr>
              <w:widowControl/>
              <w:spacing w:line="400" w:lineRule="exact"/>
              <w:jc w:val="center"/>
              <w:rPr>
                <w:rFonts w:ascii="宋体" w:cs="宋体"/>
                <w:kern w:val="0"/>
                <w:szCs w:val="21"/>
              </w:rPr>
            </w:pPr>
            <w:r>
              <w:rPr>
                <w:rFonts w:hint="eastAsia" w:ascii="宋体" w:cs="宋体"/>
                <w:kern w:val="0"/>
                <w:szCs w:val="21"/>
              </w:rPr>
              <w:t>HbsAg质控血清2NCU/ml</w:t>
            </w:r>
          </w:p>
        </w:tc>
        <w:tc>
          <w:tcPr>
            <w:tcW w:w="3685" w:type="dxa"/>
            <w:tcBorders>
              <w:top w:val="nil"/>
              <w:left w:val="nil"/>
              <w:bottom w:val="single" w:color="auto" w:sz="8" w:space="0"/>
              <w:right w:val="single" w:color="auto" w:sz="8" w:space="0"/>
            </w:tcBorders>
            <w:shd w:val="clear" w:color="auto" w:fill="auto"/>
            <w:vAlign w:val="center"/>
          </w:tcPr>
          <w:p w14:paraId="0C7938F4">
            <w:pPr>
              <w:widowControl/>
              <w:spacing w:line="400" w:lineRule="exact"/>
              <w:rPr>
                <w:rFonts w:ascii="宋体" w:cs="宋体"/>
                <w:kern w:val="0"/>
                <w:szCs w:val="21"/>
              </w:rPr>
            </w:pPr>
            <w:r>
              <w:rPr>
                <w:rFonts w:hint="eastAsia" w:ascii="宋体" w:cs="宋体"/>
                <w:kern w:val="0"/>
                <w:szCs w:val="21"/>
              </w:rPr>
              <w:t>0.5ml/支</w:t>
            </w:r>
          </w:p>
        </w:tc>
        <w:tc>
          <w:tcPr>
            <w:tcW w:w="709" w:type="dxa"/>
            <w:tcBorders>
              <w:top w:val="nil"/>
              <w:left w:val="nil"/>
              <w:bottom w:val="single" w:color="auto" w:sz="8" w:space="0"/>
              <w:right w:val="single" w:color="auto" w:sz="8" w:space="0"/>
            </w:tcBorders>
            <w:shd w:val="clear" w:color="auto" w:fill="auto"/>
            <w:vAlign w:val="center"/>
          </w:tcPr>
          <w:p w14:paraId="1FCC1DAD">
            <w:pPr>
              <w:widowControl/>
              <w:spacing w:line="400" w:lineRule="exact"/>
              <w:jc w:val="center"/>
              <w:rPr>
                <w:rFonts w:ascii="宋体" w:cs="宋体"/>
                <w:kern w:val="0"/>
                <w:szCs w:val="21"/>
              </w:rPr>
            </w:pPr>
            <w:r>
              <w:rPr>
                <w:rFonts w:hint="eastAsia" w:ascii="宋体" w:cs="宋体"/>
                <w:kern w:val="0"/>
                <w:szCs w:val="21"/>
              </w:rPr>
              <w:t>支</w:t>
            </w:r>
          </w:p>
        </w:tc>
        <w:tc>
          <w:tcPr>
            <w:tcW w:w="850" w:type="dxa"/>
            <w:tcBorders>
              <w:top w:val="nil"/>
              <w:left w:val="nil"/>
              <w:bottom w:val="single" w:color="auto" w:sz="8" w:space="0"/>
              <w:right w:val="single" w:color="auto" w:sz="8" w:space="0"/>
            </w:tcBorders>
            <w:vAlign w:val="center"/>
          </w:tcPr>
          <w:p w14:paraId="38BC51ED">
            <w:pPr>
              <w:widowControl/>
              <w:spacing w:line="400" w:lineRule="exact"/>
              <w:jc w:val="center"/>
              <w:rPr>
                <w:rFonts w:ascii="宋体" w:cs="宋体"/>
                <w:kern w:val="0"/>
                <w:szCs w:val="21"/>
              </w:rPr>
            </w:pPr>
            <w:r>
              <w:rPr>
                <w:rFonts w:hint="eastAsia" w:ascii="宋体" w:cs="宋体"/>
                <w:kern w:val="0"/>
                <w:szCs w:val="21"/>
              </w:rPr>
              <w:t>30</w:t>
            </w:r>
          </w:p>
        </w:tc>
        <w:tc>
          <w:tcPr>
            <w:tcW w:w="993" w:type="dxa"/>
            <w:tcBorders>
              <w:top w:val="nil"/>
              <w:left w:val="nil"/>
              <w:bottom w:val="single" w:color="auto" w:sz="8" w:space="0"/>
              <w:right w:val="single" w:color="auto" w:sz="8" w:space="0"/>
            </w:tcBorders>
            <w:vAlign w:val="center"/>
          </w:tcPr>
          <w:p w14:paraId="1EB93CB2">
            <w:pPr>
              <w:widowControl/>
              <w:spacing w:line="400" w:lineRule="exact"/>
              <w:rPr>
                <w:rFonts w:ascii="宋体" w:cs="宋体"/>
                <w:kern w:val="0"/>
                <w:szCs w:val="21"/>
              </w:rPr>
            </w:pPr>
          </w:p>
        </w:tc>
      </w:tr>
      <w:tr w14:paraId="5C6E9D4F">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DDD4142">
            <w:pPr>
              <w:widowControl/>
              <w:spacing w:line="400" w:lineRule="exact"/>
              <w:jc w:val="center"/>
              <w:rPr>
                <w:rFonts w:ascii="宋体" w:cs="宋体"/>
                <w:kern w:val="0"/>
                <w:szCs w:val="21"/>
              </w:rPr>
            </w:pPr>
            <w:r>
              <w:rPr>
                <w:rFonts w:hint="eastAsia" w:ascii="宋体" w:cs="宋体"/>
                <w:kern w:val="0"/>
                <w:szCs w:val="21"/>
              </w:rPr>
              <w:t>18</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1D02338B">
            <w:pPr>
              <w:widowControl/>
              <w:spacing w:line="400" w:lineRule="exact"/>
              <w:jc w:val="center"/>
              <w:rPr>
                <w:rFonts w:ascii="宋体" w:cs="宋体"/>
                <w:kern w:val="0"/>
                <w:szCs w:val="21"/>
              </w:rPr>
            </w:pPr>
            <w:r>
              <w:rPr>
                <w:rFonts w:hint="eastAsia" w:ascii="宋体" w:cs="宋体"/>
                <w:kern w:val="0"/>
                <w:szCs w:val="21"/>
              </w:rPr>
              <w:t>抗HCV质控血清2NCU/ml</w:t>
            </w:r>
          </w:p>
        </w:tc>
        <w:tc>
          <w:tcPr>
            <w:tcW w:w="3685" w:type="dxa"/>
            <w:tcBorders>
              <w:top w:val="nil"/>
              <w:left w:val="nil"/>
              <w:bottom w:val="single" w:color="auto" w:sz="8" w:space="0"/>
              <w:right w:val="single" w:color="auto" w:sz="8" w:space="0"/>
            </w:tcBorders>
            <w:shd w:val="clear" w:color="auto" w:fill="auto"/>
            <w:vAlign w:val="center"/>
          </w:tcPr>
          <w:p w14:paraId="75E20FB0">
            <w:pPr>
              <w:widowControl/>
              <w:spacing w:line="400" w:lineRule="exact"/>
              <w:rPr>
                <w:rFonts w:ascii="宋体" w:cs="宋体"/>
                <w:kern w:val="0"/>
                <w:szCs w:val="21"/>
              </w:rPr>
            </w:pPr>
            <w:r>
              <w:rPr>
                <w:rFonts w:hint="eastAsia" w:ascii="宋体" w:cs="宋体"/>
                <w:kern w:val="0"/>
                <w:szCs w:val="21"/>
              </w:rPr>
              <w:t>0.5ml/支</w:t>
            </w:r>
          </w:p>
        </w:tc>
        <w:tc>
          <w:tcPr>
            <w:tcW w:w="709" w:type="dxa"/>
            <w:tcBorders>
              <w:top w:val="nil"/>
              <w:left w:val="nil"/>
              <w:bottom w:val="single" w:color="auto" w:sz="8" w:space="0"/>
              <w:right w:val="single" w:color="auto" w:sz="8" w:space="0"/>
            </w:tcBorders>
            <w:shd w:val="clear" w:color="auto" w:fill="auto"/>
            <w:vAlign w:val="center"/>
          </w:tcPr>
          <w:p w14:paraId="059B4EFF">
            <w:pPr>
              <w:widowControl/>
              <w:spacing w:line="400" w:lineRule="exact"/>
              <w:jc w:val="center"/>
              <w:rPr>
                <w:rFonts w:ascii="宋体" w:cs="宋体"/>
                <w:kern w:val="0"/>
                <w:szCs w:val="21"/>
              </w:rPr>
            </w:pPr>
            <w:r>
              <w:rPr>
                <w:rFonts w:hint="eastAsia" w:ascii="宋体" w:cs="宋体"/>
                <w:kern w:val="0"/>
                <w:szCs w:val="21"/>
              </w:rPr>
              <w:t>支</w:t>
            </w:r>
          </w:p>
        </w:tc>
        <w:tc>
          <w:tcPr>
            <w:tcW w:w="850" w:type="dxa"/>
            <w:tcBorders>
              <w:top w:val="nil"/>
              <w:left w:val="nil"/>
              <w:bottom w:val="single" w:color="auto" w:sz="8" w:space="0"/>
              <w:right w:val="single" w:color="auto" w:sz="8" w:space="0"/>
            </w:tcBorders>
            <w:vAlign w:val="center"/>
          </w:tcPr>
          <w:p w14:paraId="7B57CA74">
            <w:pPr>
              <w:widowControl/>
              <w:spacing w:line="400" w:lineRule="exact"/>
              <w:jc w:val="center"/>
              <w:rPr>
                <w:rFonts w:ascii="宋体" w:cs="宋体"/>
                <w:kern w:val="0"/>
                <w:szCs w:val="21"/>
              </w:rPr>
            </w:pPr>
            <w:r>
              <w:rPr>
                <w:rFonts w:hint="eastAsia" w:ascii="宋体" w:cs="宋体"/>
                <w:kern w:val="0"/>
                <w:szCs w:val="21"/>
              </w:rPr>
              <w:t>30</w:t>
            </w:r>
          </w:p>
        </w:tc>
        <w:tc>
          <w:tcPr>
            <w:tcW w:w="993" w:type="dxa"/>
            <w:tcBorders>
              <w:top w:val="nil"/>
              <w:left w:val="nil"/>
              <w:bottom w:val="single" w:color="auto" w:sz="8" w:space="0"/>
              <w:right w:val="single" w:color="auto" w:sz="8" w:space="0"/>
            </w:tcBorders>
            <w:vAlign w:val="center"/>
          </w:tcPr>
          <w:p w14:paraId="4E2A5A52">
            <w:pPr>
              <w:widowControl/>
              <w:spacing w:line="400" w:lineRule="exact"/>
              <w:rPr>
                <w:rFonts w:ascii="宋体" w:cs="宋体"/>
                <w:kern w:val="0"/>
                <w:szCs w:val="21"/>
              </w:rPr>
            </w:pPr>
          </w:p>
        </w:tc>
      </w:tr>
      <w:tr w14:paraId="4AA753ED">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4B6FFBA">
            <w:pPr>
              <w:widowControl/>
              <w:spacing w:line="400" w:lineRule="exact"/>
              <w:jc w:val="center"/>
              <w:rPr>
                <w:rFonts w:ascii="宋体" w:cs="宋体"/>
                <w:kern w:val="0"/>
                <w:szCs w:val="21"/>
              </w:rPr>
            </w:pPr>
            <w:r>
              <w:rPr>
                <w:rFonts w:hint="eastAsia" w:ascii="宋体" w:cs="宋体"/>
                <w:kern w:val="0"/>
                <w:szCs w:val="21"/>
              </w:rPr>
              <w:t>19</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2660D6D">
            <w:pPr>
              <w:widowControl/>
              <w:spacing w:line="400" w:lineRule="exact"/>
              <w:jc w:val="center"/>
              <w:rPr>
                <w:rFonts w:ascii="宋体" w:cs="宋体"/>
                <w:kern w:val="0"/>
                <w:szCs w:val="21"/>
              </w:rPr>
            </w:pPr>
            <w:r>
              <w:rPr>
                <w:rFonts w:hint="eastAsia" w:ascii="宋体" w:cs="宋体"/>
                <w:kern w:val="0"/>
                <w:szCs w:val="21"/>
              </w:rPr>
              <w:t>抗TP质控血清3NCU/ml</w:t>
            </w:r>
          </w:p>
        </w:tc>
        <w:tc>
          <w:tcPr>
            <w:tcW w:w="3685" w:type="dxa"/>
            <w:tcBorders>
              <w:top w:val="nil"/>
              <w:left w:val="nil"/>
              <w:bottom w:val="single" w:color="auto" w:sz="8" w:space="0"/>
              <w:right w:val="single" w:color="auto" w:sz="8" w:space="0"/>
            </w:tcBorders>
            <w:shd w:val="clear" w:color="auto" w:fill="auto"/>
            <w:vAlign w:val="center"/>
          </w:tcPr>
          <w:p w14:paraId="62645AE1">
            <w:pPr>
              <w:widowControl/>
              <w:spacing w:line="400" w:lineRule="exact"/>
              <w:rPr>
                <w:rFonts w:ascii="宋体" w:cs="宋体"/>
                <w:kern w:val="0"/>
                <w:szCs w:val="21"/>
              </w:rPr>
            </w:pPr>
            <w:r>
              <w:rPr>
                <w:rFonts w:hint="eastAsia" w:ascii="宋体" w:cs="宋体"/>
                <w:kern w:val="0"/>
                <w:szCs w:val="21"/>
              </w:rPr>
              <w:t>0.5ml/支</w:t>
            </w:r>
          </w:p>
        </w:tc>
        <w:tc>
          <w:tcPr>
            <w:tcW w:w="709" w:type="dxa"/>
            <w:tcBorders>
              <w:top w:val="nil"/>
              <w:left w:val="nil"/>
              <w:bottom w:val="single" w:color="auto" w:sz="8" w:space="0"/>
              <w:right w:val="single" w:color="auto" w:sz="8" w:space="0"/>
            </w:tcBorders>
            <w:shd w:val="clear" w:color="auto" w:fill="auto"/>
            <w:vAlign w:val="center"/>
          </w:tcPr>
          <w:p w14:paraId="1A9BFAE6">
            <w:pPr>
              <w:widowControl/>
              <w:spacing w:line="400" w:lineRule="exact"/>
              <w:jc w:val="center"/>
              <w:rPr>
                <w:rFonts w:ascii="宋体" w:cs="宋体"/>
                <w:kern w:val="0"/>
                <w:szCs w:val="21"/>
              </w:rPr>
            </w:pPr>
            <w:r>
              <w:rPr>
                <w:rFonts w:hint="eastAsia" w:ascii="宋体" w:cs="宋体"/>
                <w:kern w:val="0"/>
                <w:szCs w:val="21"/>
              </w:rPr>
              <w:t>支</w:t>
            </w:r>
          </w:p>
        </w:tc>
        <w:tc>
          <w:tcPr>
            <w:tcW w:w="850" w:type="dxa"/>
            <w:tcBorders>
              <w:top w:val="nil"/>
              <w:left w:val="nil"/>
              <w:bottom w:val="single" w:color="auto" w:sz="8" w:space="0"/>
              <w:right w:val="single" w:color="auto" w:sz="8" w:space="0"/>
            </w:tcBorders>
            <w:vAlign w:val="center"/>
          </w:tcPr>
          <w:p w14:paraId="49958011">
            <w:pPr>
              <w:widowControl/>
              <w:spacing w:line="400" w:lineRule="exact"/>
              <w:jc w:val="center"/>
              <w:rPr>
                <w:rFonts w:ascii="宋体" w:cs="宋体"/>
                <w:kern w:val="0"/>
                <w:szCs w:val="21"/>
              </w:rPr>
            </w:pPr>
            <w:r>
              <w:rPr>
                <w:rFonts w:hint="eastAsia" w:ascii="宋体" w:cs="宋体"/>
                <w:kern w:val="0"/>
                <w:szCs w:val="21"/>
              </w:rPr>
              <w:t>30</w:t>
            </w:r>
          </w:p>
        </w:tc>
        <w:tc>
          <w:tcPr>
            <w:tcW w:w="993" w:type="dxa"/>
            <w:tcBorders>
              <w:top w:val="nil"/>
              <w:left w:val="nil"/>
              <w:bottom w:val="single" w:color="auto" w:sz="8" w:space="0"/>
              <w:right w:val="single" w:color="auto" w:sz="8" w:space="0"/>
            </w:tcBorders>
            <w:vAlign w:val="center"/>
          </w:tcPr>
          <w:p w14:paraId="6385BABA">
            <w:pPr>
              <w:widowControl/>
              <w:spacing w:line="400" w:lineRule="exact"/>
              <w:rPr>
                <w:rFonts w:ascii="宋体" w:cs="宋体"/>
                <w:kern w:val="0"/>
                <w:szCs w:val="21"/>
              </w:rPr>
            </w:pPr>
          </w:p>
        </w:tc>
      </w:tr>
      <w:tr w14:paraId="47385D66">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D2488D7">
            <w:pPr>
              <w:widowControl/>
              <w:spacing w:line="400" w:lineRule="exact"/>
              <w:jc w:val="center"/>
              <w:rPr>
                <w:rFonts w:ascii="宋体" w:cs="宋体"/>
                <w:kern w:val="0"/>
                <w:szCs w:val="21"/>
              </w:rPr>
            </w:pPr>
            <w:r>
              <w:rPr>
                <w:rFonts w:hint="eastAsia" w:ascii="宋体" w:cs="宋体"/>
                <w:kern w:val="0"/>
                <w:szCs w:val="21"/>
              </w:rPr>
              <w:t>20</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850FC4B">
            <w:pPr>
              <w:widowControl/>
              <w:spacing w:line="400" w:lineRule="exact"/>
              <w:jc w:val="center"/>
              <w:rPr>
                <w:rFonts w:ascii="宋体" w:cs="宋体"/>
                <w:kern w:val="0"/>
                <w:szCs w:val="21"/>
              </w:rPr>
            </w:pPr>
            <w:r>
              <w:rPr>
                <w:rFonts w:hint="eastAsia" w:ascii="宋体" w:cs="宋体"/>
                <w:kern w:val="0"/>
                <w:szCs w:val="21"/>
              </w:rPr>
              <w:t>一次性使用肛拭子</w:t>
            </w:r>
          </w:p>
        </w:tc>
        <w:tc>
          <w:tcPr>
            <w:tcW w:w="3685" w:type="dxa"/>
            <w:tcBorders>
              <w:top w:val="nil"/>
              <w:left w:val="nil"/>
              <w:bottom w:val="single" w:color="auto" w:sz="8" w:space="0"/>
              <w:right w:val="single" w:color="auto" w:sz="8" w:space="0"/>
            </w:tcBorders>
            <w:shd w:val="clear" w:color="auto" w:fill="auto"/>
            <w:vAlign w:val="center"/>
          </w:tcPr>
          <w:p w14:paraId="6D4C78D4">
            <w:pPr>
              <w:widowControl/>
              <w:spacing w:line="400" w:lineRule="exact"/>
              <w:rPr>
                <w:rFonts w:ascii="宋体" w:cs="宋体"/>
                <w:kern w:val="0"/>
                <w:szCs w:val="21"/>
              </w:rPr>
            </w:pPr>
            <w:r>
              <w:rPr>
                <w:rFonts w:hint="eastAsia" w:ascii="宋体" w:cs="宋体"/>
                <w:kern w:val="0"/>
                <w:szCs w:val="21"/>
              </w:rPr>
              <w:t>100支/包</w:t>
            </w:r>
          </w:p>
        </w:tc>
        <w:tc>
          <w:tcPr>
            <w:tcW w:w="709" w:type="dxa"/>
            <w:tcBorders>
              <w:top w:val="nil"/>
              <w:left w:val="nil"/>
              <w:bottom w:val="single" w:color="auto" w:sz="8" w:space="0"/>
              <w:right w:val="single" w:color="auto" w:sz="8" w:space="0"/>
            </w:tcBorders>
            <w:shd w:val="clear" w:color="auto" w:fill="auto"/>
            <w:vAlign w:val="center"/>
          </w:tcPr>
          <w:p w14:paraId="3BE648B7">
            <w:pPr>
              <w:widowControl/>
              <w:spacing w:line="400" w:lineRule="exact"/>
              <w:jc w:val="center"/>
              <w:rPr>
                <w:rFonts w:ascii="宋体" w:cs="宋体"/>
                <w:kern w:val="0"/>
                <w:szCs w:val="21"/>
              </w:rPr>
            </w:pPr>
            <w:r>
              <w:rPr>
                <w:rFonts w:hint="eastAsia" w:ascii="宋体" w:cs="宋体"/>
                <w:kern w:val="0"/>
                <w:szCs w:val="21"/>
              </w:rPr>
              <w:t>包</w:t>
            </w:r>
          </w:p>
        </w:tc>
        <w:tc>
          <w:tcPr>
            <w:tcW w:w="850" w:type="dxa"/>
            <w:tcBorders>
              <w:top w:val="nil"/>
              <w:left w:val="nil"/>
              <w:bottom w:val="single" w:color="auto" w:sz="8" w:space="0"/>
              <w:right w:val="single" w:color="auto" w:sz="8" w:space="0"/>
            </w:tcBorders>
            <w:vAlign w:val="center"/>
          </w:tcPr>
          <w:p w14:paraId="5323E8A2">
            <w:pPr>
              <w:widowControl/>
              <w:spacing w:line="400" w:lineRule="exact"/>
              <w:jc w:val="center"/>
              <w:rPr>
                <w:rFonts w:ascii="宋体" w:cs="宋体"/>
                <w:kern w:val="0"/>
                <w:szCs w:val="21"/>
              </w:rPr>
            </w:pPr>
            <w:r>
              <w:rPr>
                <w:rFonts w:hint="eastAsia" w:ascii="宋体" w:cs="宋体"/>
                <w:kern w:val="0"/>
                <w:szCs w:val="21"/>
              </w:rPr>
              <w:t>50</w:t>
            </w:r>
          </w:p>
        </w:tc>
        <w:tc>
          <w:tcPr>
            <w:tcW w:w="993" w:type="dxa"/>
            <w:tcBorders>
              <w:top w:val="nil"/>
              <w:left w:val="nil"/>
              <w:bottom w:val="single" w:color="auto" w:sz="8" w:space="0"/>
              <w:right w:val="single" w:color="auto" w:sz="8" w:space="0"/>
            </w:tcBorders>
            <w:vAlign w:val="center"/>
          </w:tcPr>
          <w:p w14:paraId="03025047">
            <w:pPr>
              <w:widowControl/>
              <w:spacing w:line="400" w:lineRule="exact"/>
              <w:rPr>
                <w:rFonts w:ascii="宋体" w:cs="宋体"/>
                <w:kern w:val="0"/>
                <w:szCs w:val="21"/>
              </w:rPr>
            </w:pPr>
            <w:r>
              <w:rPr>
                <w:rFonts w:hint="eastAsia" w:ascii="宋体" w:cs="宋体"/>
                <w:kern w:val="0"/>
                <w:szCs w:val="21"/>
              </w:rPr>
              <w:t>　</w:t>
            </w:r>
          </w:p>
        </w:tc>
      </w:tr>
      <w:tr w14:paraId="44D0092E">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BD8F14B">
            <w:pPr>
              <w:widowControl/>
              <w:spacing w:line="400" w:lineRule="exact"/>
              <w:jc w:val="center"/>
              <w:rPr>
                <w:rFonts w:ascii="宋体" w:cs="宋体"/>
                <w:kern w:val="0"/>
                <w:szCs w:val="21"/>
              </w:rPr>
            </w:pPr>
            <w:r>
              <w:rPr>
                <w:rFonts w:hint="eastAsia" w:ascii="宋体" w:cs="宋体"/>
                <w:kern w:val="0"/>
                <w:szCs w:val="21"/>
              </w:rPr>
              <w:t>21</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2202DFDD">
            <w:pPr>
              <w:widowControl/>
              <w:spacing w:line="400" w:lineRule="exact"/>
              <w:jc w:val="center"/>
              <w:rPr>
                <w:rFonts w:ascii="宋体" w:cs="宋体"/>
                <w:kern w:val="0"/>
                <w:szCs w:val="21"/>
              </w:rPr>
            </w:pPr>
            <w:r>
              <w:rPr>
                <w:rFonts w:hint="eastAsia" w:ascii="宋体" w:cs="宋体"/>
                <w:kern w:val="0"/>
                <w:szCs w:val="21"/>
              </w:rPr>
              <w:t>尿11G项试剂条</w:t>
            </w:r>
          </w:p>
        </w:tc>
        <w:tc>
          <w:tcPr>
            <w:tcW w:w="3685" w:type="dxa"/>
            <w:tcBorders>
              <w:top w:val="nil"/>
              <w:left w:val="nil"/>
              <w:bottom w:val="single" w:color="auto" w:sz="8" w:space="0"/>
              <w:right w:val="single" w:color="auto" w:sz="8" w:space="0"/>
            </w:tcBorders>
            <w:shd w:val="clear" w:color="auto" w:fill="auto"/>
            <w:vAlign w:val="center"/>
          </w:tcPr>
          <w:p w14:paraId="0DA111F8">
            <w:pPr>
              <w:widowControl/>
              <w:spacing w:line="400" w:lineRule="exact"/>
              <w:rPr>
                <w:rFonts w:ascii="宋体" w:cs="宋体"/>
                <w:kern w:val="0"/>
                <w:szCs w:val="21"/>
              </w:rPr>
            </w:pPr>
            <w:r>
              <w:rPr>
                <w:rFonts w:hint="eastAsia" w:ascii="宋体" w:cs="宋体"/>
                <w:kern w:val="0"/>
                <w:szCs w:val="21"/>
              </w:rPr>
              <w:t>100条/筒</w:t>
            </w:r>
          </w:p>
        </w:tc>
        <w:tc>
          <w:tcPr>
            <w:tcW w:w="709" w:type="dxa"/>
            <w:tcBorders>
              <w:top w:val="nil"/>
              <w:left w:val="nil"/>
              <w:bottom w:val="single" w:color="auto" w:sz="8" w:space="0"/>
              <w:right w:val="single" w:color="auto" w:sz="8" w:space="0"/>
            </w:tcBorders>
            <w:shd w:val="clear" w:color="auto" w:fill="auto"/>
            <w:vAlign w:val="center"/>
          </w:tcPr>
          <w:p w14:paraId="6BF75A51">
            <w:pPr>
              <w:widowControl/>
              <w:spacing w:line="400" w:lineRule="exact"/>
              <w:jc w:val="center"/>
              <w:rPr>
                <w:rFonts w:ascii="宋体" w:cs="宋体"/>
                <w:kern w:val="0"/>
                <w:szCs w:val="21"/>
              </w:rPr>
            </w:pPr>
            <w:r>
              <w:rPr>
                <w:rFonts w:hint="eastAsia" w:ascii="宋体" w:cs="宋体"/>
                <w:kern w:val="0"/>
                <w:szCs w:val="21"/>
              </w:rPr>
              <w:t>筒　</w:t>
            </w:r>
          </w:p>
        </w:tc>
        <w:tc>
          <w:tcPr>
            <w:tcW w:w="850" w:type="dxa"/>
            <w:tcBorders>
              <w:top w:val="nil"/>
              <w:left w:val="nil"/>
              <w:bottom w:val="single" w:color="auto" w:sz="8" w:space="0"/>
              <w:right w:val="single" w:color="auto" w:sz="8" w:space="0"/>
            </w:tcBorders>
            <w:vAlign w:val="center"/>
          </w:tcPr>
          <w:p w14:paraId="176B0FB7">
            <w:pPr>
              <w:widowControl/>
              <w:spacing w:line="400" w:lineRule="exact"/>
              <w:jc w:val="center"/>
              <w:rPr>
                <w:rFonts w:ascii="宋体" w:cs="宋体"/>
                <w:kern w:val="0"/>
                <w:szCs w:val="21"/>
              </w:rPr>
            </w:pPr>
            <w:r>
              <w:rPr>
                <w:rFonts w:hint="eastAsia" w:ascii="宋体" w:cs="宋体"/>
                <w:kern w:val="0"/>
                <w:szCs w:val="21"/>
              </w:rPr>
              <w:t>160</w:t>
            </w:r>
          </w:p>
        </w:tc>
        <w:tc>
          <w:tcPr>
            <w:tcW w:w="993" w:type="dxa"/>
            <w:tcBorders>
              <w:top w:val="nil"/>
              <w:left w:val="nil"/>
              <w:bottom w:val="single" w:color="auto" w:sz="8" w:space="0"/>
              <w:right w:val="single" w:color="auto" w:sz="8" w:space="0"/>
            </w:tcBorders>
            <w:vAlign w:val="center"/>
          </w:tcPr>
          <w:p w14:paraId="52A03EB2">
            <w:pPr>
              <w:widowControl/>
              <w:spacing w:line="400" w:lineRule="exact"/>
              <w:rPr>
                <w:rFonts w:ascii="宋体" w:cs="宋体"/>
                <w:kern w:val="0"/>
                <w:szCs w:val="21"/>
              </w:rPr>
            </w:pPr>
            <w:r>
              <w:rPr>
                <w:rFonts w:hint="eastAsia" w:ascii="宋体" w:cs="宋体"/>
                <w:kern w:val="0"/>
                <w:szCs w:val="21"/>
              </w:rPr>
              <w:t>桂林优利特（专机专用）</w:t>
            </w:r>
          </w:p>
        </w:tc>
      </w:tr>
      <w:tr w14:paraId="35EFE2B0">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41B9B1D">
            <w:pPr>
              <w:widowControl/>
              <w:spacing w:line="400" w:lineRule="exact"/>
              <w:jc w:val="center"/>
              <w:rPr>
                <w:rFonts w:ascii="宋体" w:cs="宋体"/>
                <w:kern w:val="0"/>
                <w:szCs w:val="21"/>
              </w:rPr>
            </w:pPr>
            <w:r>
              <w:rPr>
                <w:rFonts w:hint="eastAsia" w:ascii="宋体" w:cs="宋体"/>
                <w:kern w:val="0"/>
                <w:szCs w:val="21"/>
              </w:rPr>
              <w:t>22</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1D898C90">
            <w:pPr>
              <w:widowControl/>
              <w:spacing w:line="400" w:lineRule="exact"/>
              <w:jc w:val="center"/>
              <w:rPr>
                <w:rFonts w:ascii="宋体" w:cs="宋体"/>
                <w:kern w:val="0"/>
                <w:szCs w:val="21"/>
              </w:rPr>
            </w:pPr>
            <w:r>
              <w:rPr>
                <w:rFonts w:hint="eastAsia" w:ascii="宋体" w:cs="宋体"/>
                <w:kern w:val="0"/>
                <w:szCs w:val="21"/>
              </w:rPr>
              <w:t>丙氨酸氨基转移酶试剂盒（液体）（紫外-乳酸脱氢酶法）</w:t>
            </w:r>
          </w:p>
        </w:tc>
        <w:tc>
          <w:tcPr>
            <w:tcW w:w="3685" w:type="dxa"/>
            <w:tcBorders>
              <w:top w:val="nil"/>
              <w:left w:val="nil"/>
              <w:bottom w:val="single" w:color="auto" w:sz="8" w:space="0"/>
              <w:right w:val="single" w:color="auto" w:sz="8" w:space="0"/>
            </w:tcBorders>
            <w:shd w:val="clear" w:color="auto" w:fill="auto"/>
            <w:vAlign w:val="center"/>
          </w:tcPr>
          <w:p w14:paraId="66095FC6">
            <w:pPr>
              <w:widowControl/>
              <w:spacing w:line="400" w:lineRule="exact"/>
              <w:rPr>
                <w:rFonts w:ascii="宋体" w:cs="宋体"/>
                <w:kern w:val="0"/>
                <w:szCs w:val="21"/>
              </w:rPr>
            </w:pPr>
            <w:r>
              <w:rPr>
                <w:rFonts w:hint="eastAsia" w:ascii="宋体" w:cs="宋体"/>
                <w:kern w:val="0"/>
                <w:szCs w:val="21"/>
              </w:rPr>
              <w:t>R1:4x40ml；R2：4x20ml</w:t>
            </w:r>
          </w:p>
        </w:tc>
        <w:tc>
          <w:tcPr>
            <w:tcW w:w="709" w:type="dxa"/>
            <w:tcBorders>
              <w:top w:val="nil"/>
              <w:left w:val="nil"/>
              <w:bottom w:val="single" w:color="auto" w:sz="8" w:space="0"/>
              <w:right w:val="single" w:color="auto" w:sz="8" w:space="0"/>
            </w:tcBorders>
            <w:shd w:val="clear" w:color="auto" w:fill="auto"/>
            <w:vAlign w:val="center"/>
          </w:tcPr>
          <w:p w14:paraId="40AC7F14">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69C86B1F">
            <w:pPr>
              <w:widowControl/>
              <w:spacing w:line="400" w:lineRule="exact"/>
              <w:jc w:val="center"/>
              <w:rPr>
                <w:rFonts w:ascii="宋体" w:cs="宋体"/>
                <w:kern w:val="0"/>
                <w:szCs w:val="21"/>
              </w:rPr>
            </w:pPr>
            <w:r>
              <w:rPr>
                <w:rFonts w:hint="eastAsia" w:ascii="宋体" w:cs="宋体"/>
                <w:kern w:val="0"/>
                <w:szCs w:val="21"/>
              </w:rPr>
              <w:t>192</w:t>
            </w:r>
          </w:p>
        </w:tc>
        <w:tc>
          <w:tcPr>
            <w:tcW w:w="993" w:type="dxa"/>
            <w:tcBorders>
              <w:top w:val="nil"/>
              <w:left w:val="nil"/>
              <w:bottom w:val="single" w:color="auto" w:sz="8" w:space="0"/>
              <w:right w:val="single" w:color="auto" w:sz="8" w:space="0"/>
            </w:tcBorders>
            <w:vAlign w:val="center"/>
          </w:tcPr>
          <w:p w14:paraId="3518D06B">
            <w:pPr>
              <w:widowControl/>
              <w:spacing w:line="400" w:lineRule="exact"/>
              <w:rPr>
                <w:rFonts w:ascii="宋体" w:cs="宋体"/>
                <w:kern w:val="0"/>
                <w:szCs w:val="21"/>
              </w:rPr>
            </w:pPr>
            <w:r>
              <w:rPr>
                <w:rFonts w:hint="eastAsia" w:ascii="宋体" w:cs="宋体"/>
                <w:kern w:val="0"/>
                <w:szCs w:val="21"/>
              </w:rPr>
              <w:t>上海科华（专机专用）</w:t>
            </w:r>
          </w:p>
        </w:tc>
      </w:tr>
      <w:tr w14:paraId="162DE34E">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A7623E0">
            <w:pPr>
              <w:widowControl/>
              <w:spacing w:line="400" w:lineRule="exact"/>
              <w:jc w:val="center"/>
              <w:rPr>
                <w:rFonts w:ascii="宋体" w:cs="宋体"/>
                <w:kern w:val="0"/>
                <w:szCs w:val="21"/>
              </w:rPr>
            </w:pPr>
            <w:r>
              <w:rPr>
                <w:rFonts w:hint="eastAsia" w:ascii="宋体" w:cs="宋体"/>
                <w:kern w:val="0"/>
                <w:szCs w:val="21"/>
              </w:rPr>
              <w:t>23</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E806D1C">
            <w:pPr>
              <w:widowControl/>
              <w:spacing w:line="400" w:lineRule="exact"/>
              <w:jc w:val="center"/>
              <w:rPr>
                <w:rFonts w:ascii="宋体" w:cs="宋体"/>
                <w:kern w:val="0"/>
                <w:szCs w:val="21"/>
              </w:rPr>
            </w:pPr>
            <w:r>
              <w:rPr>
                <w:rFonts w:hint="eastAsia" w:ascii="宋体" w:cs="宋体"/>
                <w:kern w:val="0"/>
                <w:szCs w:val="21"/>
              </w:rPr>
              <w:t>天门冬氨酸氨基转移酶试剂盒（液体）（紫外-苹果酸脱氢酶法）</w:t>
            </w:r>
          </w:p>
        </w:tc>
        <w:tc>
          <w:tcPr>
            <w:tcW w:w="3685" w:type="dxa"/>
            <w:tcBorders>
              <w:top w:val="nil"/>
              <w:left w:val="nil"/>
              <w:bottom w:val="single" w:color="auto" w:sz="8" w:space="0"/>
              <w:right w:val="single" w:color="auto" w:sz="8" w:space="0"/>
            </w:tcBorders>
            <w:shd w:val="clear" w:color="auto" w:fill="auto"/>
            <w:vAlign w:val="center"/>
          </w:tcPr>
          <w:p w14:paraId="77163B93">
            <w:pPr>
              <w:widowControl/>
              <w:spacing w:line="400" w:lineRule="exact"/>
              <w:rPr>
                <w:rFonts w:ascii="宋体" w:cs="宋体"/>
                <w:kern w:val="0"/>
                <w:szCs w:val="21"/>
              </w:rPr>
            </w:pPr>
            <w:r>
              <w:rPr>
                <w:rFonts w:hint="eastAsia" w:ascii="宋体" w:cs="宋体"/>
                <w:kern w:val="0"/>
                <w:szCs w:val="21"/>
              </w:rPr>
              <w:t>R1:4x40ml；R2：4x20ml</w:t>
            </w:r>
          </w:p>
        </w:tc>
        <w:tc>
          <w:tcPr>
            <w:tcW w:w="709" w:type="dxa"/>
            <w:tcBorders>
              <w:top w:val="nil"/>
              <w:left w:val="nil"/>
              <w:bottom w:val="single" w:color="auto" w:sz="8" w:space="0"/>
              <w:right w:val="single" w:color="auto" w:sz="8" w:space="0"/>
            </w:tcBorders>
            <w:shd w:val="clear" w:color="auto" w:fill="auto"/>
            <w:vAlign w:val="center"/>
          </w:tcPr>
          <w:p w14:paraId="0A8FDA9A">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1D134094">
            <w:pPr>
              <w:widowControl/>
              <w:spacing w:line="400" w:lineRule="exact"/>
              <w:jc w:val="center"/>
              <w:rPr>
                <w:rFonts w:ascii="宋体" w:cs="宋体"/>
                <w:kern w:val="0"/>
                <w:szCs w:val="21"/>
              </w:rPr>
            </w:pPr>
            <w:r>
              <w:rPr>
                <w:rFonts w:hint="eastAsia" w:ascii="宋体" w:cs="宋体"/>
                <w:kern w:val="0"/>
                <w:szCs w:val="21"/>
              </w:rPr>
              <w:t>192</w:t>
            </w:r>
          </w:p>
        </w:tc>
        <w:tc>
          <w:tcPr>
            <w:tcW w:w="993" w:type="dxa"/>
            <w:tcBorders>
              <w:top w:val="nil"/>
              <w:left w:val="nil"/>
              <w:bottom w:val="single" w:color="auto" w:sz="8" w:space="0"/>
              <w:right w:val="single" w:color="auto" w:sz="8" w:space="0"/>
            </w:tcBorders>
            <w:vAlign w:val="center"/>
          </w:tcPr>
          <w:p w14:paraId="7430BD2C">
            <w:pPr>
              <w:widowControl/>
              <w:spacing w:line="400" w:lineRule="exact"/>
              <w:rPr>
                <w:rFonts w:ascii="宋体" w:cs="宋体"/>
                <w:kern w:val="0"/>
                <w:szCs w:val="21"/>
              </w:rPr>
            </w:pPr>
            <w:r>
              <w:rPr>
                <w:rFonts w:hint="eastAsia" w:ascii="宋体" w:cs="宋体"/>
                <w:kern w:val="0"/>
                <w:szCs w:val="21"/>
              </w:rPr>
              <w:t>上海科华（专机专用）</w:t>
            </w:r>
          </w:p>
        </w:tc>
      </w:tr>
      <w:tr w14:paraId="2E0E5D25">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179A444">
            <w:pPr>
              <w:widowControl/>
              <w:spacing w:line="400" w:lineRule="exact"/>
              <w:jc w:val="center"/>
              <w:rPr>
                <w:rFonts w:ascii="宋体" w:cs="宋体"/>
                <w:kern w:val="0"/>
                <w:szCs w:val="21"/>
              </w:rPr>
            </w:pPr>
            <w:r>
              <w:rPr>
                <w:rFonts w:hint="eastAsia" w:ascii="宋体" w:cs="宋体"/>
                <w:kern w:val="0"/>
                <w:szCs w:val="21"/>
              </w:rPr>
              <w:t>24</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4C78E153">
            <w:pPr>
              <w:widowControl/>
              <w:spacing w:line="400" w:lineRule="exact"/>
              <w:jc w:val="center"/>
              <w:rPr>
                <w:rFonts w:ascii="宋体" w:cs="宋体"/>
                <w:kern w:val="0"/>
                <w:szCs w:val="21"/>
              </w:rPr>
            </w:pPr>
            <w:r>
              <w:rPr>
                <w:rFonts w:hint="eastAsia" w:ascii="宋体" w:cs="宋体"/>
                <w:kern w:val="0"/>
                <w:szCs w:val="21"/>
              </w:rPr>
              <w:t>21项生化非定值质控品（中值）</w:t>
            </w:r>
          </w:p>
        </w:tc>
        <w:tc>
          <w:tcPr>
            <w:tcW w:w="3685" w:type="dxa"/>
            <w:tcBorders>
              <w:top w:val="nil"/>
              <w:left w:val="nil"/>
              <w:bottom w:val="single" w:color="auto" w:sz="8" w:space="0"/>
              <w:right w:val="single" w:color="auto" w:sz="8" w:space="0"/>
            </w:tcBorders>
            <w:shd w:val="clear" w:color="auto" w:fill="auto"/>
            <w:vAlign w:val="center"/>
          </w:tcPr>
          <w:p w14:paraId="035DF0E4">
            <w:pPr>
              <w:widowControl/>
              <w:spacing w:line="400" w:lineRule="exact"/>
              <w:rPr>
                <w:rFonts w:ascii="宋体" w:cs="宋体"/>
                <w:kern w:val="0"/>
                <w:szCs w:val="21"/>
              </w:rPr>
            </w:pPr>
            <w:r>
              <w:rPr>
                <w:rFonts w:hint="eastAsia" w:ascii="宋体" w:cs="宋体"/>
                <w:kern w:val="0"/>
                <w:szCs w:val="21"/>
              </w:rPr>
              <w:t>3ml*10/盒（冻干粉）</w:t>
            </w:r>
          </w:p>
        </w:tc>
        <w:tc>
          <w:tcPr>
            <w:tcW w:w="709" w:type="dxa"/>
            <w:tcBorders>
              <w:top w:val="nil"/>
              <w:left w:val="nil"/>
              <w:bottom w:val="single" w:color="auto" w:sz="8" w:space="0"/>
              <w:right w:val="single" w:color="auto" w:sz="8" w:space="0"/>
            </w:tcBorders>
            <w:shd w:val="clear" w:color="auto" w:fill="auto"/>
            <w:vAlign w:val="center"/>
          </w:tcPr>
          <w:p w14:paraId="29F0D0F7">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11FFCA99">
            <w:pPr>
              <w:widowControl/>
              <w:spacing w:line="400" w:lineRule="exact"/>
              <w:jc w:val="center"/>
              <w:rPr>
                <w:rFonts w:ascii="宋体" w:cs="宋体"/>
                <w:kern w:val="0"/>
                <w:szCs w:val="21"/>
              </w:rPr>
            </w:pPr>
            <w:r>
              <w:rPr>
                <w:rFonts w:hint="eastAsia" w:ascii="宋体" w:cs="宋体"/>
                <w:kern w:val="0"/>
                <w:szCs w:val="21"/>
              </w:rPr>
              <w:t>200</w:t>
            </w:r>
          </w:p>
        </w:tc>
        <w:tc>
          <w:tcPr>
            <w:tcW w:w="993" w:type="dxa"/>
            <w:tcBorders>
              <w:top w:val="nil"/>
              <w:left w:val="nil"/>
              <w:bottom w:val="single" w:color="auto" w:sz="8" w:space="0"/>
              <w:right w:val="single" w:color="auto" w:sz="8" w:space="0"/>
            </w:tcBorders>
            <w:vAlign w:val="center"/>
          </w:tcPr>
          <w:p w14:paraId="401DDF64">
            <w:pPr>
              <w:widowControl/>
              <w:spacing w:line="400" w:lineRule="exact"/>
              <w:rPr>
                <w:rFonts w:ascii="宋体" w:cs="宋体"/>
                <w:kern w:val="0"/>
                <w:szCs w:val="21"/>
              </w:rPr>
            </w:pPr>
            <w:r>
              <w:rPr>
                <w:rFonts w:hint="eastAsia" w:ascii="宋体" w:cs="宋体"/>
                <w:kern w:val="0"/>
                <w:szCs w:val="21"/>
              </w:rPr>
              <w:t>北京中生</w:t>
            </w:r>
          </w:p>
        </w:tc>
      </w:tr>
      <w:tr w14:paraId="55932513">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ECD54D0">
            <w:pPr>
              <w:widowControl/>
              <w:spacing w:line="400" w:lineRule="exact"/>
              <w:jc w:val="center"/>
              <w:rPr>
                <w:rFonts w:ascii="宋体" w:cs="宋体"/>
                <w:kern w:val="0"/>
                <w:szCs w:val="21"/>
              </w:rPr>
            </w:pPr>
            <w:r>
              <w:rPr>
                <w:rFonts w:hint="eastAsia" w:ascii="宋体" w:cs="宋体"/>
                <w:kern w:val="0"/>
                <w:szCs w:val="21"/>
              </w:rPr>
              <w:t>25</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67211B3">
            <w:pPr>
              <w:widowControl/>
              <w:spacing w:line="400" w:lineRule="exact"/>
              <w:jc w:val="center"/>
              <w:rPr>
                <w:rFonts w:ascii="宋体" w:cs="宋体"/>
                <w:kern w:val="0"/>
                <w:szCs w:val="21"/>
              </w:rPr>
            </w:pPr>
            <w:r>
              <w:rPr>
                <w:rFonts w:hint="eastAsia" w:ascii="宋体" w:cs="宋体"/>
                <w:kern w:val="0"/>
                <w:szCs w:val="21"/>
              </w:rPr>
              <w:t>ABO血型检测试剂</w:t>
            </w:r>
          </w:p>
        </w:tc>
        <w:tc>
          <w:tcPr>
            <w:tcW w:w="3685" w:type="dxa"/>
            <w:tcBorders>
              <w:top w:val="nil"/>
              <w:left w:val="nil"/>
              <w:bottom w:val="single" w:color="auto" w:sz="8" w:space="0"/>
              <w:right w:val="single" w:color="auto" w:sz="8" w:space="0"/>
            </w:tcBorders>
            <w:shd w:val="clear" w:color="auto" w:fill="auto"/>
            <w:vAlign w:val="center"/>
          </w:tcPr>
          <w:p w14:paraId="6720BDD5">
            <w:pPr>
              <w:widowControl/>
              <w:spacing w:line="400" w:lineRule="exact"/>
              <w:rPr>
                <w:rFonts w:ascii="宋体" w:cs="宋体"/>
                <w:kern w:val="0"/>
                <w:szCs w:val="21"/>
              </w:rPr>
            </w:pPr>
            <w:r>
              <w:rPr>
                <w:rFonts w:ascii="宋体" w:cs="宋体"/>
                <w:kern w:val="0"/>
                <w:szCs w:val="21"/>
              </w:rPr>
              <w:t>10ml*2/</w:t>
            </w:r>
            <w:r>
              <w:rPr>
                <w:rFonts w:hint="eastAsia" w:ascii="宋体" w:cs="宋体"/>
                <w:kern w:val="0"/>
                <w:szCs w:val="21"/>
              </w:rPr>
              <w:t>盒</w:t>
            </w:r>
          </w:p>
        </w:tc>
        <w:tc>
          <w:tcPr>
            <w:tcW w:w="709" w:type="dxa"/>
            <w:tcBorders>
              <w:top w:val="nil"/>
              <w:left w:val="nil"/>
              <w:bottom w:val="single" w:color="auto" w:sz="8" w:space="0"/>
              <w:right w:val="single" w:color="auto" w:sz="8" w:space="0"/>
            </w:tcBorders>
            <w:shd w:val="clear" w:color="auto" w:fill="auto"/>
            <w:vAlign w:val="center"/>
          </w:tcPr>
          <w:p w14:paraId="1736794A">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60D8DABC">
            <w:pPr>
              <w:widowControl/>
              <w:spacing w:line="400" w:lineRule="exact"/>
              <w:jc w:val="center"/>
              <w:rPr>
                <w:rFonts w:ascii="宋体" w:cs="宋体"/>
                <w:kern w:val="0"/>
                <w:szCs w:val="21"/>
              </w:rPr>
            </w:pPr>
            <w:r>
              <w:rPr>
                <w:rFonts w:hint="eastAsia" w:ascii="宋体" w:cs="宋体"/>
                <w:kern w:val="0"/>
                <w:szCs w:val="21"/>
              </w:rPr>
              <w:t>80</w:t>
            </w:r>
          </w:p>
        </w:tc>
        <w:tc>
          <w:tcPr>
            <w:tcW w:w="993" w:type="dxa"/>
            <w:tcBorders>
              <w:top w:val="nil"/>
              <w:left w:val="nil"/>
              <w:bottom w:val="single" w:color="auto" w:sz="8" w:space="0"/>
              <w:right w:val="single" w:color="auto" w:sz="8" w:space="0"/>
            </w:tcBorders>
            <w:vAlign w:val="center"/>
          </w:tcPr>
          <w:p w14:paraId="221D7814">
            <w:pPr>
              <w:widowControl/>
              <w:spacing w:line="400" w:lineRule="exact"/>
              <w:rPr>
                <w:rFonts w:ascii="宋体" w:cs="宋体"/>
                <w:kern w:val="0"/>
                <w:szCs w:val="21"/>
              </w:rPr>
            </w:pPr>
            <w:r>
              <w:rPr>
                <w:rFonts w:hint="eastAsia" w:ascii="宋体" w:cs="宋体"/>
                <w:kern w:val="0"/>
                <w:szCs w:val="21"/>
              </w:rPr>
              <w:t>　</w:t>
            </w:r>
          </w:p>
        </w:tc>
      </w:tr>
      <w:tr w14:paraId="240AC4D0">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C0E17ED">
            <w:pPr>
              <w:widowControl/>
              <w:spacing w:line="400" w:lineRule="exact"/>
              <w:jc w:val="center"/>
              <w:rPr>
                <w:rFonts w:ascii="宋体" w:cs="宋体"/>
                <w:kern w:val="0"/>
                <w:szCs w:val="21"/>
              </w:rPr>
            </w:pPr>
            <w:r>
              <w:rPr>
                <w:rFonts w:hint="eastAsia" w:ascii="宋体" w:cs="宋体"/>
                <w:kern w:val="0"/>
                <w:szCs w:val="21"/>
              </w:rPr>
              <w:t>26</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74AE962D">
            <w:pPr>
              <w:widowControl/>
              <w:spacing w:line="400" w:lineRule="exact"/>
              <w:jc w:val="center"/>
              <w:rPr>
                <w:rFonts w:ascii="宋体" w:cs="宋体"/>
                <w:kern w:val="0"/>
                <w:szCs w:val="21"/>
              </w:rPr>
            </w:pPr>
            <w:r>
              <w:rPr>
                <w:rFonts w:hint="eastAsia" w:ascii="宋体" w:cs="宋体"/>
                <w:kern w:val="0"/>
                <w:szCs w:val="21"/>
              </w:rPr>
              <w:t>血细胞分析用染色液FFS-810A（XS-1000i）</w:t>
            </w:r>
          </w:p>
        </w:tc>
        <w:tc>
          <w:tcPr>
            <w:tcW w:w="3685" w:type="dxa"/>
            <w:tcBorders>
              <w:top w:val="nil"/>
              <w:left w:val="nil"/>
              <w:bottom w:val="single" w:color="auto" w:sz="8" w:space="0"/>
              <w:right w:val="single" w:color="auto" w:sz="8" w:space="0"/>
            </w:tcBorders>
            <w:shd w:val="clear" w:color="auto" w:fill="auto"/>
            <w:vAlign w:val="center"/>
          </w:tcPr>
          <w:p w14:paraId="2347F882">
            <w:pPr>
              <w:widowControl/>
              <w:spacing w:line="400" w:lineRule="exact"/>
              <w:rPr>
                <w:rFonts w:ascii="宋体" w:cs="宋体"/>
                <w:kern w:val="0"/>
                <w:szCs w:val="21"/>
              </w:rPr>
            </w:pPr>
            <w:r>
              <w:rPr>
                <w:rFonts w:hint="eastAsia" w:ascii="宋体" w:cs="宋体"/>
                <w:kern w:val="0"/>
                <w:szCs w:val="21"/>
              </w:rPr>
              <w:t>42ml*3/盒</w:t>
            </w:r>
          </w:p>
        </w:tc>
        <w:tc>
          <w:tcPr>
            <w:tcW w:w="709" w:type="dxa"/>
            <w:tcBorders>
              <w:top w:val="nil"/>
              <w:left w:val="nil"/>
              <w:bottom w:val="single" w:color="auto" w:sz="8" w:space="0"/>
              <w:right w:val="single" w:color="auto" w:sz="8" w:space="0"/>
            </w:tcBorders>
            <w:shd w:val="clear" w:color="auto" w:fill="auto"/>
            <w:vAlign w:val="center"/>
          </w:tcPr>
          <w:p w14:paraId="5FA88064">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2E900A44">
            <w:pPr>
              <w:widowControl/>
              <w:spacing w:line="400" w:lineRule="exact"/>
              <w:jc w:val="center"/>
              <w:rPr>
                <w:rFonts w:ascii="宋体" w:cs="宋体"/>
                <w:kern w:val="0"/>
                <w:szCs w:val="21"/>
              </w:rPr>
            </w:pPr>
            <w:r>
              <w:rPr>
                <w:rFonts w:hint="eastAsia" w:ascii="宋体" w:cs="宋体"/>
                <w:kern w:val="0"/>
                <w:szCs w:val="21"/>
              </w:rPr>
              <w:t>3850</w:t>
            </w:r>
          </w:p>
        </w:tc>
        <w:tc>
          <w:tcPr>
            <w:tcW w:w="993" w:type="dxa"/>
            <w:tcBorders>
              <w:top w:val="nil"/>
              <w:left w:val="nil"/>
              <w:bottom w:val="single" w:color="auto" w:sz="8" w:space="0"/>
              <w:right w:val="single" w:color="auto" w:sz="8" w:space="0"/>
            </w:tcBorders>
            <w:vAlign w:val="center"/>
          </w:tcPr>
          <w:p w14:paraId="7E3F9849">
            <w:pPr>
              <w:widowControl/>
              <w:spacing w:line="400" w:lineRule="exact"/>
              <w:rPr>
                <w:rFonts w:ascii="宋体" w:cs="宋体"/>
                <w:kern w:val="0"/>
                <w:szCs w:val="21"/>
              </w:rPr>
            </w:pPr>
            <w:r>
              <w:rPr>
                <w:rFonts w:hint="eastAsia" w:ascii="宋体" w:cs="宋体"/>
                <w:kern w:val="0"/>
                <w:szCs w:val="21"/>
              </w:rPr>
              <w:t>sysmax专机专用</w:t>
            </w:r>
          </w:p>
        </w:tc>
      </w:tr>
      <w:tr w14:paraId="780344BF">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5669C126">
            <w:pPr>
              <w:widowControl/>
              <w:spacing w:line="400" w:lineRule="exact"/>
              <w:jc w:val="center"/>
              <w:rPr>
                <w:rFonts w:ascii="宋体" w:cs="宋体"/>
                <w:kern w:val="0"/>
                <w:szCs w:val="21"/>
              </w:rPr>
            </w:pPr>
            <w:r>
              <w:rPr>
                <w:rFonts w:hint="eastAsia" w:ascii="宋体" w:cs="宋体"/>
                <w:kern w:val="0"/>
                <w:szCs w:val="21"/>
              </w:rPr>
              <w:t>27</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2F75903A">
            <w:pPr>
              <w:widowControl/>
              <w:spacing w:line="400" w:lineRule="exact"/>
              <w:jc w:val="center"/>
              <w:rPr>
                <w:rFonts w:ascii="宋体" w:cs="宋体"/>
                <w:kern w:val="0"/>
                <w:szCs w:val="21"/>
              </w:rPr>
            </w:pPr>
            <w:r>
              <w:rPr>
                <w:rFonts w:hint="eastAsia" w:ascii="宋体" w:cs="宋体"/>
                <w:kern w:val="0"/>
                <w:szCs w:val="21"/>
              </w:rPr>
              <w:t>血球仪稀释液（XS-1000i）CPK-304A；</w:t>
            </w:r>
          </w:p>
        </w:tc>
        <w:tc>
          <w:tcPr>
            <w:tcW w:w="3685" w:type="dxa"/>
            <w:tcBorders>
              <w:top w:val="nil"/>
              <w:left w:val="nil"/>
              <w:bottom w:val="single" w:color="auto" w:sz="8" w:space="0"/>
              <w:right w:val="single" w:color="auto" w:sz="8" w:space="0"/>
            </w:tcBorders>
            <w:shd w:val="clear" w:color="auto" w:fill="auto"/>
            <w:vAlign w:val="center"/>
          </w:tcPr>
          <w:p w14:paraId="5BB0B55E">
            <w:pPr>
              <w:widowControl/>
              <w:spacing w:line="400" w:lineRule="exact"/>
              <w:rPr>
                <w:rFonts w:ascii="宋体" w:cs="宋体"/>
                <w:kern w:val="0"/>
                <w:szCs w:val="21"/>
              </w:rPr>
            </w:pPr>
            <w:r>
              <w:rPr>
                <w:rFonts w:hint="eastAsia" w:ascii="宋体" w:cs="宋体"/>
                <w:kern w:val="0"/>
                <w:szCs w:val="21"/>
              </w:rPr>
              <w:t>20L/桶</w:t>
            </w:r>
          </w:p>
        </w:tc>
        <w:tc>
          <w:tcPr>
            <w:tcW w:w="709" w:type="dxa"/>
            <w:tcBorders>
              <w:top w:val="nil"/>
              <w:left w:val="nil"/>
              <w:bottom w:val="single" w:color="auto" w:sz="8" w:space="0"/>
              <w:right w:val="single" w:color="auto" w:sz="8" w:space="0"/>
            </w:tcBorders>
            <w:shd w:val="clear" w:color="auto" w:fill="auto"/>
            <w:vAlign w:val="center"/>
          </w:tcPr>
          <w:p w14:paraId="5584D908">
            <w:pPr>
              <w:widowControl/>
              <w:spacing w:line="400" w:lineRule="exact"/>
              <w:jc w:val="center"/>
              <w:rPr>
                <w:rFonts w:ascii="宋体" w:cs="宋体"/>
                <w:kern w:val="0"/>
                <w:szCs w:val="21"/>
              </w:rPr>
            </w:pPr>
            <w:r>
              <w:rPr>
                <w:rFonts w:hint="eastAsia" w:ascii="宋体" w:cs="宋体"/>
                <w:kern w:val="0"/>
                <w:szCs w:val="21"/>
              </w:rPr>
              <w:t>桶</w:t>
            </w:r>
          </w:p>
        </w:tc>
        <w:tc>
          <w:tcPr>
            <w:tcW w:w="850" w:type="dxa"/>
            <w:tcBorders>
              <w:top w:val="nil"/>
              <w:left w:val="nil"/>
              <w:bottom w:val="single" w:color="auto" w:sz="8" w:space="0"/>
              <w:right w:val="single" w:color="auto" w:sz="8" w:space="0"/>
            </w:tcBorders>
            <w:vAlign w:val="center"/>
          </w:tcPr>
          <w:p w14:paraId="496669AA">
            <w:pPr>
              <w:widowControl/>
              <w:spacing w:line="400" w:lineRule="exact"/>
              <w:jc w:val="center"/>
              <w:rPr>
                <w:rFonts w:ascii="宋体" w:cs="宋体"/>
                <w:kern w:val="0"/>
                <w:szCs w:val="21"/>
              </w:rPr>
            </w:pPr>
            <w:r>
              <w:rPr>
                <w:rFonts w:hint="eastAsia" w:ascii="宋体" w:cs="宋体"/>
                <w:kern w:val="0"/>
                <w:szCs w:val="21"/>
              </w:rPr>
              <w:t>680</w:t>
            </w:r>
          </w:p>
        </w:tc>
        <w:tc>
          <w:tcPr>
            <w:tcW w:w="993" w:type="dxa"/>
            <w:tcBorders>
              <w:top w:val="nil"/>
              <w:left w:val="nil"/>
              <w:bottom w:val="single" w:color="auto" w:sz="8" w:space="0"/>
              <w:right w:val="single" w:color="auto" w:sz="8" w:space="0"/>
            </w:tcBorders>
            <w:vAlign w:val="center"/>
          </w:tcPr>
          <w:p w14:paraId="2668315B">
            <w:pPr>
              <w:widowControl/>
              <w:spacing w:line="400" w:lineRule="exact"/>
              <w:rPr>
                <w:rFonts w:ascii="宋体" w:cs="宋体"/>
                <w:kern w:val="0"/>
                <w:szCs w:val="21"/>
              </w:rPr>
            </w:pPr>
            <w:r>
              <w:rPr>
                <w:rFonts w:hint="eastAsia" w:ascii="宋体" w:cs="宋体"/>
                <w:kern w:val="0"/>
                <w:szCs w:val="21"/>
              </w:rPr>
              <w:t>sysmax专机专用</w:t>
            </w:r>
          </w:p>
        </w:tc>
      </w:tr>
      <w:tr w14:paraId="60A691F5">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A97A733">
            <w:pPr>
              <w:widowControl/>
              <w:spacing w:line="400" w:lineRule="exact"/>
              <w:jc w:val="center"/>
              <w:rPr>
                <w:rFonts w:ascii="宋体" w:cs="宋体"/>
                <w:kern w:val="0"/>
                <w:szCs w:val="21"/>
              </w:rPr>
            </w:pPr>
            <w:r>
              <w:rPr>
                <w:rFonts w:hint="eastAsia" w:ascii="宋体" w:cs="宋体"/>
                <w:kern w:val="0"/>
                <w:szCs w:val="21"/>
              </w:rPr>
              <w:t>28</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77BCCBA7">
            <w:pPr>
              <w:widowControl/>
              <w:spacing w:line="400" w:lineRule="exact"/>
              <w:jc w:val="center"/>
              <w:rPr>
                <w:rFonts w:ascii="宋体" w:cs="宋体"/>
                <w:kern w:val="0"/>
                <w:szCs w:val="21"/>
              </w:rPr>
            </w:pPr>
            <w:r>
              <w:rPr>
                <w:rFonts w:hint="eastAsia" w:ascii="宋体" w:cs="宋体"/>
                <w:kern w:val="0"/>
                <w:szCs w:val="21"/>
              </w:rPr>
              <w:t>血细胞分析用溶血剂FFD-210A（XS-1000i)</w:t>
            </w:r>
          </w:p>
        </w:tc>
        <w:tc>
          <w:tcPr>
            <w:tcW w:w="3685" w:type="dxa"/>
            <w:tcBorders>
              <w:top w:val="nil"/>
              <w:left w:val="nil"/>
              <w:bottom w:val="single" w:color="auto" w:sz="8" w:space="0"/>
              <w:right w:val="single" w:color="auto" w:sz="8" w:space="0"/>
            </w:tcBorders>
            <w:shd w:val="clear" w:color="auto" w:fill="auto"/>
            <w:vAlign w:val="center"/>
          </w:tcPr>
          <w:p w14:paraId="2A7A34CB">
            <w:pPr>
              <w:widowControl/>
              <w:spacing w:line="400" w:lineRule="exact"/>
              <w:rPr>
                <w:rFonts w:ascii="宋体" w:cs="宋体"/>
                <w:kern w:val="0"/>
                <w:szCs w:val="21"/>
              </w:rPr>
            </w:pPr>
            <w:r>
              <w:rPr>
                <w:rFonts w:hint="eastAsia" w:ascii="宋体" w:cs="宋体"/>
                <w:kern w:val="0"/>
                <w:szCs w:val="21"/>
              </w:rPr>
              <w:t>5L</w:t>
            </w:r>
          </w:p>
        </w:tc>
        <w:tc>
          <w:tcPr>
            <w:tcW w:w="709" w:type="dxa"/>
            <w:tcBorders>
              <w:top w:val="nil"/>
              <w:left w:val="nil"/>
              <w:bottom w:val="single" w:color="auto" w:sz="8" w:space="0"/>
              <w:right w:val="single" w:color="auto" w:sz="8" w:space="0"/>
            </w:tcBorders>
            <w:shd w:val="clear" w:color="auto" w:fill="auto"/>
            <w:vAlign w:val="center"/>
          </w:tcPr>
          <w:p w14:paraId="64DDFC89">
            <w:pPr>
              <w:widowControl/>
              <w:spacing w:line="400" w:lineRule="exact"/>
              <w:jc w:val="center"/>
              <w:rPr>
                <w:rFonts w:ascii="宋体" w:cs="宋体"/>
                <w:kern w:val="0"/>
                <w:szCs w:val="21"/>
              </w:rPr>
            </w:pPr>
            <w:r>
              <w:rPr>
                <w:rFonts w:hint="eastAsia" w:ascii="宋体" w:cs="宋体"/>
                <w:kern w:val="0"/>
                <w:szCs w:val="21"/>
              </w:rPr>
              <w:t>桶</w:t>
            </w:r>
          </w:p>
        </w:tc>
        <w:tc>
          <w:tcPr>
            <w:tcW w:w="850" w:type="dxa"/>
            <w:tcBorders>
              <w:top w:val="nil"/>
              <w:left w:val="nil"/>
              <w:bottom w:val="single" w:color="auto" w:sz="8" w:space="0"/>
              <w:right w:val="single" w:color="auto" w:sz="8" w:space="0"/>
            </w:tcBorders>
            <w:vAlign w:val="center"/>
          </w:tcPr>
          <w:p w14:paraId="62F6098D">
            <w:pPr>
              <w:widowControl/>
              <w:spacing w:line="400" w:lineRule="exact"/>
              <w:jc w:val="center"/>
              <w:rPr>
                <w:rFonts w:ascii="宋体" w:cs="宋体"/>
                <w:kern w:val="0"/>
                <w:szCs w:val="21"/>
              </w:rPr>
            </w:pPr>
            <w:r>
              <w:rPr>
                <w:rFonts w:hint="eastAsia" w:ascii="宋体" w:cs="宋体"/>
                <w:kern w:val="0"/>
                <w:szCs w:val="21"/>
              </w:rPr>
              <w:t>1700</w:t>
            </w:r>
          </w:p>
        </w:tc>
        <w:tc>
          <w:tcPr>
            <w:tcW w:w="993" w:type="dxa"/>
            <w:tcBorders>
              <w:top w:val="nil"/>
              <w:left w:val="nil"/>
              <w:bottom w:val="single" w:color="auto" w:sz="8" w:space="0"/>
              <w:right w:val="single" w:color="auto" w:sz="8" w:space="0"/>
            </w:tcBorders>
            <w:vAlign w:val="center"/>
          </w:tcPr>
          <w:p w14:paraId="514B9529">
            <w:pPr>
              <w:widowControl/>
              <w:spacing w:line="400" w:lineRule="exact"/>
              <w:rPr>
                <w:rFonts w:ascii="宋体" w:cs="宋体"/>
                <w:kern w:val="0"/>
                <w:szCs w:val="21"/>
              </w:rPr>
            </w:pPr>
            <w:r>
              <w:rPr>
                <w:rFonts w:hint="eastAsia" w:ascii="宋体" w:cs="宋体"/>
                <w:kern w:val="0"/>
                <w:szCs w:val="21"/>
              </w:rPr>
              <w:t>sysmax专机专用</w:t>
            </w:r>
          </w:p>
        </w:tc>
      </w:tr>
      <w:tr w14:paraId="51B79174">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5128077">
            <w:pPr>
              <w:widowControl/>
              <w:spacing w:line="400" w:lineRule="exact"/>
              <w:jc w:val="center"/>
              <w:rPr>
                <w:rFonts w:ascii="宋体" w:cs="宋体"/>
                <w:kern w:val="0"/>
                <w:szCs w:val="21"/>
              </w:rPr>
            </w:pPr>
            <w:r>
              <w:rPr>
                <w:rFonts w:hint="eastAsia" w:ascii="宋体" w:cs="宋体"/>
                <w:kern w:val="0"/>
                <w:szCs w:val="21"/>
              </w:rPr>
              <w:t>29</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4EF60A52">
            <w:pPr>
              <w:widowControl/>
              <w:spacing w:line="400" w:lineRule="exact"/>
              <w:jc w:val="center"/>
              <w:rPr>
                <w:rFonts w:ascii="宋体" w:cs="宋体"/>
                <w:kern w:val="0"/>
                <w:szCs w:val="21"/>
              </w:rPr>
            </w:pPr>
            <w:r>
              <w:rPr>
                <w:rFonts w:hint="eastAsia" w:ascii="宋体" w:cs="宋体"/>
                <w:kern w:val="0"/>
                <w:szCs w:val="21"/>
              </w:rPr>
              <w:t>血细胞分析用溶血剂SLS-211A（XS-1000i)</w:t>
            </w:r>
          </w:p>
        </w:tc>
        <w:tc>
          <w:tcPr>
            <w:tcW w:w="3685" w:type="dxa"/>
            <w:tcBorders>
              <w:top w:val="nil"/>
              <w:left w:val="nil"/>
              <w:bottom w:val="single" w:color="auto" w:sz="8" w:space="0"/>
              <w:right w:val="single" w:color="auto" w:sz="8" w:space="0"/>
            </w:tcBorders>
            <w:shd w:val="clear" w:color="auto" w:fill="auto"/>
            <w:vAlign w:val="center"/>
          </w:tcPr>
          <w:p w14:paraId="50DD92C6">
            <w:pPr>
              <w:widowControl/>
              <w:spacing w:line="400" w:lineRule="exact"/>
              <w:rPr>
                <w:rFonts w:ascii="宋体" w:cs="宋体"/>
                <w:kern w:val="0"/>
                <w:szCs w:val="21"/>
              </w:rPr>
            </w:pPr>
            <w:r>
              <w:rPr>
                <w:rFonts w:hint="eastAsia" w:ascii="宋体" w:cs="宋体"/>
                <w:kern w:val="0"/>
                <w:szCs w:val="21"/>
              </w:rPr>
              <w:t>500ml*3/盒</w:t>
            </w:r>
          </w:p>
        </w:tc>
        <w:tc>
          <w:tcPr>
            <w:tcW w:w="709" w:type="dxa"/>
            <w:tcBorders>
              <w:top w:val="nil"/>
              <w:left w:val="nil"/>
              <w:bottom w:val="single" w:color="auto" w:sz="8" w:space="0"/>
              <w:right w:val="single" w:color="auto" w:sz="8" w:space="0"/>
            </w:tcBorders>
            <w:shd w:val="clear" w:color="auto" w:fill="auto"/>
            <w:vAlign w:val="center"/>
          </w:tcPr>
          <w:p w14:paraId="443834A7">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71468895">
            <w:pPr>
              <w:widowControl/>
              <w:spacing w:line="400" w:lineRule="exact"/>
              <w:jc w:val="center"/>
              <w:rPr>
                <w:rFonts w:ascii="宋体" w:cs="宋体"/>
                <w:kern w:val="0"/>
                <w:szCs w:val="21"/>
              </w:rPr>
            </w:pPr>
            <w:r>
              <w:rPr>
                <w:rFonts w:hint="eastAsia" w:ascii="宋体" w:cs="宋体"/>
                <w:kern w:val="0"/>
                <w:szCs w:val="21"/>
              </w:rPr>
              <w:t>1820</w:t>
            </w:r>
          </w:p>
        </w:tc>
        <w:tc>
          <w:tcPr>
            <w:tcW w:w="993" w:type="dxa"/>
            <w:tcBorders>
              <w:top w:val="nil"/>
              <w:left w:val="nil"/>
              <w:bottom w:val="single" w:color="auto" w:sz="8" w:space="0"/>
              <w:right w:val="single" w:color="auto" w:sz="8" w:space="0"/>
            </w:tcBorders>
            <w:vAlign w:val="center"/>
          </w:tcPr>
          <w:p w14:paraId="4372DC7C">
            <w:pPr>
              <w:widowControl/>
              <w:spacing w:line="400" w:lineRule="exact"/>
              <w:rPr>
                <w:rFonts w:ascii="宋体" w:cs="宋体"/>
                <w:kern w:val="0"/>
                <w:szCs w:val="21"/>
              </w:rPr>
            </w:pPr>
            <w:r>
              <w:rPr>
                <w:rFonts w:hint="eastAsia" w:ascii="宋体" w:cs="宋体"/>
                <w:kern w:val="0"/>
                <w:szCs w:val="21"/>
              </w:rPr>
              <w:t>sysmax专机专用</w:t>
            </w:r>
          </w:p>
        </w:tc>
      </w:tr>
      <w:tr w14:paraId="5EFAD430">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A00489F">
            <w:pPr>
              <w:widowControl/>
              <w:spacing w:line="400" w:lineRule="exact"/>
              <w:jc w:val="center"/>
              <w:rPr>
                <w:rFonts w:ascii="宋体" w:cs="宋体"/>
                <w:kern w:val="0"/>
                <w:szCs w:val="21"/>
              </w:rPr>
            </w:pPr>
            <w:r>
              <w:rPr>
                <w:rFonts w:hint="eastAsia" w:ascii="宋体" w:cs="宋体"/>
                <w:kern w:val="0"/>
                <w:szCs w:val="21"/>
              </w:rPr>
              <w:t>30</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48DA65E4">
            <w:pPr>
              <w:widowControl/>
              <w:spacing w:line="400" w:lineRule="exact"/>
              <w:jc w:val="center"/>
              <w:rPr>
                <w:rFonts w:ascii="宋体" w:cs="宋体"/>
                <w:kern w:val="0"/>
                <w:szCs w:val="21"/>
              </w:rPr>
            </w:pPr>
            <w:r>
              <w:rPr>
                <w:rFonts w:hint="eastAsia" w:ascii="宋体" w:cs="宋体"/>
                <w:kern w:val="0"/>
                <w:szCs w:val="21"/>
              </w:rPr>
              <w:t>血液分析仪用质控品e-CHECK(XS）中（AG361274）</w:t>
            </w:r>
          </w:p>
        </w:tc>
        <w:tc>
          <w:tcPr>
            <w:tcW w:w="3685" w:type="dxa"/>
            <w:tcBorders>
              <w:top w:val="nil"/>
              <w:left w:val="nil"/>
              <w:bottom w:val="single" w:color="auto" w:sz="8" w:space="0"/>
              <w:right w:val="single" w:color="auto" w:sz="8" w:space="0"/>
            </w:tcBorders>
            <w:shd w:val="clear" w:color="auto" w:fill="auto"/>
            <w:vAlign w:val="center"/>
          </w:tcPr>
          <w:p w14:paraId="333EA1F8">
            <w:pPr>
              <w:widowControl/>
              <w:spacing w:line="400" w:lineRule="exact"/>
              <w:rPr>
                <w:rFonts w:ascii="宋体" w:cs="宋体"/>
                <w:kern w:val="0"/>
                <w:szCs w:val="21"/>
              </w:rPr>
            </w:pPr>
            <w:r>
              <w:rPr>
                <w:rFonts w:hint="eastAsia" w:ascii="宋体" w:cs="宋体"/>
                <w:kern w:val="0"/>
                <w:szCs w:val="21"/>
              </w:rPr>
              <w:t>1.5ml/支</w:t>
            </w:r>
          </w:p>
        </w:tc>
        <w:tc>
          <w:tcPr>
            <w:tcW w:w="709" w:type="dxa"/>
            <w:tcBorders>
              <w:top w:val="nil"/>
              <w:left w:val="nil"/>
              <w:bottom w:val="single" w:color="auto" w:sz="8" w:space="0"/>
              <w:right w:val="single" w:color="auto" w:sz="8" w:space="0"/>
            </w:tcBorders>
            <w:shd w:val="clear" w:color="auto" w:fill="auto"/>
            <w:vAlign w:val="center"/>
          </w:tcPr>
          <w:p w14:paraId="2B6B02E2">
            <w:pPr>
              <w:widowControl/>
              <w:spacing w:line="400" w:lineRule="exact"/>
              <w:jc w:val="center"/>
              <w:rPr>
                <w:rFonts w:ascii="宋体" w:cs="宋体"/>
                <w:kern w:val="0"/>
                <w:szCs w:val="21"/>
              </w:rPr>
            </w:pPr>
            <w:r>
              <w:rPr>
                <w:rFonts w:hint="eastAsia" w:ascii="宋体" w:cs="宋体"/>
                <w:kern w:val="0"/>
                <w:szCs w:val="21"/>
              </w:rPr>
              <w:t>支</w:t>
            </w:r>
          </w:p>
        </w:tc>
        <w:tc>
          <w:tcPr>
            <w:tcW w:w="850" w:type="dxa"/>
            <w:tcBorders>
              <w:top w:val="nil"/>
              <w:left w:val="nil"/>
              <w:bottom w:val="single" w:color="auto" w:sz="8" w:space="0"/>
              <w:right w:val="single" w:color="auto" w:sz="8" w:space="0"/>
            </w:tcBorders>
            <w:vAlign w:val="center"/>
          </w:tcPr>
          <w:p w14:paraId="17E413CE">
            <w:pPr>
              <w:widowControl/>
              <w:spacing w:line="400" w:lineRule="exact"/>
              <w:jc w:val="center"/>
              <w:rPr>
                <w:rFonts w:ascii="宋体" w:cs="宋体"/>
                <w:kern w:val="0"/>
                <w:szCs w:val="21"/>
              </w:rPr>
            </w:pPr>
            <w:r>
              <w:rPr>
                <w:rFonts w:hint="eastAsia" w:ascii="宋体" w:cs="宋体"/>
                <w:kern w:val="0"/>
                <w:szCs w:val="21"/>
              </w:rPr>
              <w:t>500</w:t>
            </w:r>
          </w:p>
        </w:tc>
        <w:tc>
          <w:tcPr>
            <w:tcW w:w="993" w:type="dxa"/>
            <w:tcBorders>
              <w:top w:val="nil"/>
              <w:left w:val="nil"/>
              <w:bottom w:val="single" w:color="auto" w:sz="8" w:space="0"/>
              <w:right w:val="single" w:color="auto" w:sz="8" w:space="0"/>
            </w:tcBorders>
            <w:vAlign w:val="center"/>
          </w:tcPr>
          <w:p w14:paraId="6EE2D17D">
            <w:pPr>
              <w:widowControl/>
              <w:spacing w:line="400" w:lineRule="exact"/>
              <w:rPr>
                <w:rFonts w:ascii="宋体" w:cs="宋体"/>
                <w:kern w:val="0"/>
                <w:szCs w:val="21"/>
              </w:rPr>
            </w:pPr>
            <w:r>
              <w:rPr>
                <w:rFonts w:hint="eastAsia" w:ascii="宋体" w:cs="宋体"/>
                <w:kern w:val="0"/>
                <w:szCs w:val="21"/>
              </w:rPr>
              <w:t>sysmax专机专用</w:t>
            </w:r>
          </w:p>
        </w:tc>
      </w:tr>
      <w:tr w14:paraId="4CEEC2F7">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5739839">
            <w:pPr>
              <w:widowControl/>
              <w:spacing w:line="400" w:lineRule="exact"/>
              <w:jc w:val="center"/>
              <w:rPr>
                <w:rFonts w:ascii="宋体" w:cs="宋体"/>
                <w:kern w:val="0"/>
                <w:szCs w:val="21"/>
              </w:rPr>
            </w:pPr>
            <w:r>
              <w:rPr>
                <w:rFonts w:hint="eastAsia" w:ascii="宋体" w:cs="宋体"/>
                <w:kern w:val="0"/>
                <w:szCs w:val="21"/>
              </w:rPr>
              <w:t>31</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0F03A2B3">
            <w:pPr>
              <w:widowControl/>
              <w:spacing w:line="400" w:lineRule="exact"/>
              <w:jc w:val="center"/>
              <w:rPr>
                <w:rFonts w:ascii="宋体" w:cs="宋体"/>
                <w:kern w:val="0"/>
                <w:szCs w:val="21"/>
              </w:rPr>
            </w:pPr>
            <w:r>
              <w:rPr>
                <w:rFonts w:hint="eastAsia" w:ascii="宋体" w:cs="宋体"/>
                <w:kern w:val="0"/>
                <w:szCs w:val="21"/>
              </w:rPr>
              <w:t>志贺氏菌属诊断血清</w:t>
            </w:r>
          </w:p>
        </w:tc>
        <w:tc>
          <w:tcPr>
            <w:tcW w:w="3685" w:type="dxa"/>
            <w:tcBorders>
              <w:top w:val="nil"/>
              <w:left w:val="nil"/>
              <w:bottom w:val="single" w:color="auto" w:sz="8" w:space="0"/>
              <w:right w:val="single" w:color="auto" w:sz="8" w:space="0"/>
            </w:tcBorders>
            <w:shd w:val="clear" w:color="auto" w:fill="auto"/>
            <w:vAlign w:val="center"/>
          </w:tcPr>
          <w:p w14:paraId="75A64AA6">
            <w:pPr>
              <w:widowControl/>
              <w:spacing w:line="400" w:lineRule="exact"/>
              <w:rPr>
                <w:rFonts w:ascii="宋体" w:cs="宋体"/>
                <w:kern w:val="0"/>
                <w:szCs w:val="21"/>
              </w:rPr>
            </w:pPr>
            <w:r>
              <w:rPr>
                <w:rFonts w:hint="eastAsia" w:ascii="宋体" w:cs="宋体"/>
                <w:kern w:val="0"/>
                <w:szCs w:val="21"/>
              </w:rPr>
              <w:t>22种</w:t>
            </w:r>
          </w:p>
        </w:tc>
        <w:tc>
          <w:tcPr>
            <w:tcW w:w="709" w:type="dxa"/>
            <w:tcBorders>
              <w:top w:val="nil"/>
              <w:left w:val="nil"/>
              <w:bottom w:val="single" w:color="auto" w:sz="8" w:space="0"/>
              <w:right w:val="single" w:color="auto" w:sz="8" w:space="0"/>
            </w:tcBorders>
            <w:shd w:val="clear" w:color="auto" w:fill="auto"/>
            <w:vAlign w:val="center"/>
          </w:tcPr>
          <w:p w14:paraId="5D292CFF">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13D2E541">
            <w:pPr>
              <w:widowControl/>
              <w:spacing w:line="400" w:lineRule="exact"/>
              <w:jc w:val="center"/>
              <w:rPr>
                <w:rFonts w:ascii="宋体" w:cs="宋体"/>
                <w:kern w:val="0"/>
                <w:szCs w:val="21"/>
              </w:rPr>
            </w:pPr>
            <w:r>
              <w:rPr>
                <w:rFonts w:hint="eastAsia" w:ascii="宋体" w:cs="宋体"/>
                <w:kern w:val="0"/>
                <w:szCs w:val="21"/>
              </w:rPr>
              <w:t>2640</w:t>
            </w:r>
          </w:p>
        </w:tc>
        <w:tc>
          <w:tcPr>
            <w:tcW w:w="993" w:type="dxa"/>
            <w:tcBorders>
              <w:top w:val="nil"/>
              <w:left w:val="nil"/>
              <w:bottom w:val="single" w:color="auto" w:sz="8" w:space="0"/>
              <w:right w:val="single" w:color="auto" w:sz="8" w:space="0"/>
            </w:tcBorders>
            <w:vAlign w:val="center"/>
          </w:tcPr>
          <w:p w14:paraId="67537D73">
            <w:pPr>
              <w:widowControl/>
              <w:spacing w:line="400" w:lineRule="exact"/>
              <w:rPr>
                <w:rFonts w:ascii="宋体" w:cs="宋体"/>
                <w:kern w:val="0"/>
                <w:szCs w:val="21"/>
              </w:rPr>
            </w:pPr>
            <w:r>
              <w:rPr>
                <w:rFonts w:hint="eastAsia" w:ascii="宋体" w:cs="宋体"/>
                <w:kern w:val="0"/>
                <w:szCs w:val="21"/>
              </w:rPr>
              <w:t>　</w:t>
            </w:r>
          </w:p>
        </w:tc>
      </w:tr>
      <w:tr w14:paraId="215FAE95">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4A21C79">
            <w:pPr>
              <w:widowControl/>
              <w:spacing w:line="400" w:lineRule="exact"/>
              <w:jc w:val="center"/>
              <w:rPr>
                <w:rFonts w:ascii="宋体" w:cs="宋体"/>
                <w:kern w:val="0"/>
                <w:szCs w:val="21"/>
              </w:rPr>
            </w:pPr>
            <w:r>
              <w:rPr>
                <w:rFonts w:hint="eastAsia" w:ascii="宋体" w:cs="宋体"/>
                <w:kern w:val="0"/>
                <w:szCs w:val="21"/>
              </w:rPr>
              <w:t>32</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14B6B6E">
            <w:pPr>
              <w:widowControl/>
              <w:spacing w:line="400" w:lineRule="exact"/>
              <w:jc w:val="center"/>
              <w:rPr>
                <w:rFonts w:ascii="宋体" w:cs="宋体"/>
                <w:kern w:val="0"/>
                <w:szCs w:val="21"/>
              </w:rPr>
            </w:pPr>
            <w:r>
              <w:rPr>
                <w:rFonts w:hint="eastAsia" w:ascii="宋体" w:cs="宋体"/>
                <w:kern w:val="0"/>
                <w:szCs w:val="21"/>
              </w:rPr>
              <w:t>沙门氏菌属诊断学请</w:t>
            </w:r>
          </w:p>
        </w:tc>
        <w:tc>
          <w:tcPr>
            <w:tcW w:w="3685" w:type="dxa"/>
            <w:tcBorders>
              <w:top w:val="nil"/>
              <w:left w:val="nil"/>
              <w:bottom w:val="single" w:color="auto" w:sz="8" w:space="0"/>
              <w:right w:val="single" w:color="auto" w:sz="8" w:space="0"/>
            </w:tcBorders>
            <w:shd w:val="clear" w:color="auto" w:fill="auto"/>
            <w:vAlign w:val="center"/>
          </w:tcPr>
          <w:p w14:paraId="2A6DAF56">
            <w:pPr>
              <w:widowControl/>
              <w:spacing w:line="400" w:lineRule="exact"/>
              <w:rPr>
                <w:rFonts w:ascii="宋体" w:cs="宋体"/>
                <w:kern w:val="0"/>
                <w:szCs w:val="21"/>
              </w:rPr>
            </w:pPr>
            <w:r>
              <w:rPr>
                <w:rFonts w:hint="eastAsia" w:ascii="宋体" w:cs="宋体"/>
                <w:kern w:val="0"/>
                <w:szCs w:val="21"/>
              </w:rPr>
              <w:t>30种</w:t>
            </w:r>
          </w:p>
        </w:tc>
        <w:tc>
          <w:tcPr>
            <w:tcW w:w="709" w:type="dxa"/>
            <w:tcBorders>
              <w:top w:val="nil"/>
              <w:left w:val="nil"/>
              <w:bottom w:val="single" w:color="auto" w:sz="8" w:space="0"/>
              <w:right w:val="single" w:color="auto" w:sz="8" w:space="0"/>
            </w:tcBorders>
            <w:shd w:val="clear" w:color="auto" w:fill="auto"/>
            <w:vAlign w:val="center"/>
          </w:tcPr>
          <w:p w14:paraId="14D5F972">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7313D3E8">
            <w:pPr>
              <w:widowControl/>
              <w:spacing w:line="400" w:lineRule="exact"/>
              <w:jc w:val="center"/>
              <w:rPr>
                <w:rFonts w:ascii="宋体" w:cs="宋体"/>
                <w:kern w:val="0"/>
                <w:szCs w:val="21"/>
              </w:rPr>
            </w:pPr>
            <w:r>
              <w:rPr>
                <w:rFonts w:hint="eastAsia" w:ascii="宋体" w:cs="宋体"/>
                <w:kern w:val="0"/>
                <w:szCs w:val="21"/>
              </w:rPr>
              <w:t>3600</w:t>
            </w:r>
          </w:p>
        </w:tc>
        <w:tc>
          <w:tcPr>
            <w:tcW w:w="993" w:type="dxa"/>
            <w:tcBorders>
              <w:top w:val="nil"/>
              <w:left w:val="nil"/>
              <w:bottom w:val="single" w:color="auto" w:sz="8" w:space="0"/>
              <w:right w:val="single" w:color="auto" w:sz="8" w:space="0"/>
            </w:tcBorders>
            <w:vAlign w:val="center"/>
          </w:tcPr>
          <w:p w14:paraId="3A4A75AC">
            <w:pPr>
              <w:widowControl/>
              <w:spacing w:line="400" w:lineRule="exact"/>
              <w:rPr>
                <w:rFonts w:ascii="宋体" w:cs="宋体"/>
                <w:kern w:val="0"/>
                <w:szCs w:val="21"/>
              </w:rPr>
            </w:pPr>
            <w:r>
              <w:rPr>
                <w:rFonts w:hint="eastAsia" w:ascii="宋体" w:cs="宋体"/>
                <w:kern w:val="0"/>
                <w:szCs w:val="21"/>
              </w:rPr>
              <w:t>　</w:t>
            </w:r>
          </w:p>
        </w:tc>
      </w:tr>
      <w:tr w14:paraId="235E8ADD">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5C8AE677">
            <w:pPr>
              <w:widowControl/>
              <w:spacing w:line="400" w:lineRule="exact"/>
              <w:jc w:val="center"/>
              <w:rPr>
                <w:rFonts w:ascii="宋体" w:cs="宋体"/>
                <w:kern w:val="0"/>
                <w:szCs w:val="21"/>
              </w:rPr>
            </w:pPr>
            <w:r>
              <w:rPr>
                <w:rFonts w:hint="eastAsia" w:ascii="宋体" w:cs="宋体"/>
                <w:kern w:val="0"/>
                <w:szCs w:val="21"/>
              </w:rPr>
              <w:t>33</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08B607F">
            <w:pPr>
              <w:widowControl/>
              <w:spacing w:line="400" w:lineRule="exact"/>
              <w:jc w:val="center"/>
              <w:rPr>
                <w:rFonts w:ascii="宋体" w:cs="宋体"/>
                <w:kern w:val="0"/>
                <w:szCs w:val="21"/>
              </w:rPr>
            </w:pPr>
            <w:r>
              <w:rPr>
                <w:rFonts w:hint="eastAsia" w:ascii="宋体" w:cs="宋体"/>
                <w:kern w:val="0"/>
                <w:szCs w:val="21"/>
              </w:rPr>
              <w:t>肠杆菌科细菌生化编码鉴定管GYZ-15e</w:t>
            </w:r>
          </w:p>
        </w:tc>
        <w:tc>
          <w:tcPr>
            <w:tcW w:w="3685" w:type="dxa"/>
            <w:tcBorders>
              <w:top w:val="nil"/>
              <w:left w:val="nil"/>
              <w:bottom w:val="single" w:color="auto" w:sz="8" w:space="0"/>
              <w:right w:val="single" w:color="auto" w:sz="8" w:space="0"/>
            </w:tcBorders>
            <w:shd w:val="clear" w:color="auto" w:fill="auto"/>
            <w:vAlign w:val="center"/>
          </w:tcPr>
          <w:p w14:paraId="62E64DFE">
            <w:pPr>
              <w:widowControl/>
              <w:spacing w:line="400" w:lineRule="exact"/>
              <w:rPr>
                <w:rFonts w:ascii="宋体" w:cs="宋体"/>
                <w:kern w:val="0"/>
                <w:szCs w:val="21"/>
              </w:rPr>
            </w:pPr>
            <w:r>
              <w:rPr>
                <w:rFonts w:hint="eastAsia" w:ascii="宋体" w:cs="宋体"/>
                <w:kern w:val="0"/>
                <w:szCs w:val="21"/>
              </w:rPr>
              <w:t>15 种×10 支/套</w:t>
            </w:r>
          </w:p>
        </w:tc>
        <w:tc>
          <w:tcPr>
            <w:tcW w:w="709" w:type="dxa"/>
            <w:tcBorders>
              <w:top w:val="nil"/>
              <w:left w:val="nil"/>
              <w:bottom w:val="single" w:color="auto" w:sz="8" w:space="0"/>
              <w:right w:val="single" w:color="auto" w:sz="8" w:space="0"/>
            </w:tcBorders>
            <w:shd w:val="clear" w:color="auto" w:fill="auto"/>
            <w:vAlign w:val="center"/>
          </w:tcPr>
          <w:p w14:paraId="26C9E402">
            <w:pPr>
              <w:widowControl/>
              <w:spacing w:line="400" w:lineRule="exact"/>
              <w:jc w:val="center"/>
              <w:rPr>
                <w:rFonts w:ascii="宋体" w:cs="宋体"/>
                <w:kern w:val="0"/>
                <w:szCs w:val="21"/>
              </w:rPr>
            </w:pPr>
            <w:r>
              <w:rPr>
                <w:rFonts w:hint="eastAsia" w:ascii="宋体" w:cs="宋体"/>
                <w:kern w:val="0"/>
                <w:szCs w:val="21"/>
              </w:rPr>
              <w:t>套</w:t>
            </w:r>
          </w:p>
        </w:tc>
        <w:tc>
          <w:tcPr>
            <w:tcW w:w="850" w:type="dxa"/>
            <w:tcBorders>
              <w:top w:val="nil"/>
              <w:left w:val="nil"/>
              <w:bottom w:val="single" w:color="auto" w:sz="8" w:space="0"/>
              <w:right w:val="single" w:color="auto" w:sz="8" w:space="0"/>
            </w:tcBorders>
            <w:vAlign w:val="center"/>
          </w:tcPr>
          <w:p w14:paraId="736D85A5">
            <w:pPr>
              <w:widowControl/>
              <w:spacing w:line="400" w:lineRule="exact"/>
              <w:jc w:val="center"/>
              <w:rPr>
                <w:rFonts w:ascii="宋体" w:cs="宋体"/>
                <w:kern w:val="0"/>
                <w:szCs w:val="21"/>
              </w:rPr>
            </w:pPr>
            <w:r>
              <w:rPr>
                <w:rFonts w:hint="eastAsia" w:ascii="宋体" w:cs="宋体"/>
                <w:kern w:val="0"/>
                <w:szCs w:val="21"/>
              </w:rPr>
              <w:t>160</w:t>
            </w:r>
          </w:p>
        </w:tc>
        <w:tc>
          <w:tcPr>
            <w:tcW w:w="993" w:type="dxa"/>
            <w:tcBorders>
              <w:top w:val="nil"/>
              <w:left w:val="nil"/>
              <w:bottom w:val="single" w:color="auto" w:sz="8" w:space="0"/>
              <w:right w:val="single" w:color="auto" w:sz="8" w:space="0"/>
            </w:tcBorders>
            <w:vAlign w:val="center"/>
          </w:tcPr>
          <w:p w14:paraId="6E1DAC3A">
            <w:pPr>
              <w:widowControl/>
              <w:spacing w:line="400" w:lineRule="exact"/>
              <w:rPr>
                <w:rFonts w:ascii="宋体" w:cs="宋体"/>
                <w:kern w:val="0"/>
                <w:szCs w:val="21"/>
              </w:rPr>
            </w:pPr>
            <w:r>
              <w:rPr>
                <w:rFonts w:hint="eastAsia" w:ascii="宋体" w:cs="宋体"/>
                <w:kern w:val="0"/>
                <w:szCs w:val="21"/>
              </w:rPr>
              <w:t>　</w:t>
            </w:r>
          </w:p>
        </w:tc>
      </w:tr>
      <w:tr w14:paraId="2F2F8C8F">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0768D11">
            <w:pPr>
              <w:widowControl/>
              <w:spacing w:line="400" w:lineRule="exact"/>
              <w:jc w:val="center"/>
              <w:rPr>
                <w:rFonts w:ascii="宋体" w:cs="宋体"/>
                <w:kern w:val="0"/>
                <w:szCs w:val="21"/>
              </w:rPr>
            </w:pPr>
            <w:r>
              <w:rPr>
                <w:rFonts w:hint="eastAsia" w:ascii="宋体" w:cs="宋体"/>
                <w:kern w:val="0"/>
                <w:szCs w:val="21"/>
              </w:rPr>
              <w:t>34</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2FC1E439">
            <w:pPr>
              <w:widowControl/>
              <w:spacing w:line="400" w:lineRule="exact"/>
              <w:jc w:val="center"/>
              <w:rPr>
                <w:rFonts w:ascii="宋体" w:cs="宋体"/>
                <w:kern w:val="0"/>
                <w:szCs w:val="21"/>
              </w:rPr>
            </w:pPr>
            <w:r>
              <w:rPr>
                <w:rFonts w:hint="eastAsia" w:ascii="宋体" w:cs="宋体"/>
                <w:kern w:val="0"/>
                <w:szCs w:val="21"/>
              </w:rPr>
              <w:t>弧菌科细菌生化编码鉴定管GYZ-9V(与D017配套使用）</w:t>
            </w:r>
          </w:p>
        </w:tc>
        <w:tc>
          <w:tcPr>
            <w:tcW w:w="3685" w:type="dxa"/>
            <w:tcBorders>
              <w:top w:val="nil"/>
              <w:left w:val="nil"/>
              <w:bottom w:val="single" w:color="auto" w:sz="8" w:space="0"/>
              <w:right w:val="single" w:color="auto" w:sz="8" w:space="0"/>
            </w:tcBorders>
            <w:shd w:val="clear" w:color="auto" w:fill="auto"/>
            <w:vAlign w:val="center"/>
          </w:tcPr>
          <w:p w14:paraId="42D630BD">
            <w:pPr>
              <w:widowControl/>
              <w:spacing w:line="400" w:lineRule="exact"/>
              <w:rPr>
                <w:rFonts w:ascii="宋体" w:cs="宋体"/>
                <w:kern w:val="0"/>
                <w:szCs w:val="21"/>
              </w:rPr>
            </w:pPr>
            <w:r>
              <w:rPr>
                <w:rFonts w:hint="eastAsia" w:ascii="宋体" w:cs="宋体"/>
                <w:kern w:val="0"/>
                <w:szCs w:val="21"/>
              </w:rPr>
              <w:t>9 种×10 支/套</w:t>
            </w:r>
          </w:p>
        </w:tc>
        <w:tc>
          <w:tcPr>
            <w:tcW w:w="709" w:type="dxa"/>
            <w:tcBorders>
              <w:top w:val="nil"/>
              <w:left w:val="nil"/>
              <w:bottom w:val="single" w:color="auto" w:sz="8" w:space="0"/>
              <w:right w:val="single" w:color="auto" w:sz="8" w:space="0"/>
            </w:tcBorders>
            <w:shd w:val="clear" w:color="auto" w:fill="auto"/>
            <w:vAlign w:val="center"/>
          </w:tcPr>
          <w:p w14:paraId="5BF86AB4">
            <w:pPr>
              <w:widowControl/>
              <w:spacing w:line="400" w:lineRule="exact"/>
              <w:jc w:val="center"/>
              <w:rPr>
                <w:rFonts w:ascii="宋体" w:cs="宋体"/>
                <w:kern w:val="0"/>
                <w:szCs w:val="21"/>
              </w:rPr>
            </w:pPr>
            <w:r>
              <w:rPr>
                <w:rFonts w:hint="eastAsia" w:ascii="宋体" w:cs="宋体"/>
                <w:kern w:val="0"/>
                <w:szCs w:val="21"/>
              </w:rPr>
              <w:t>套</w:t>
            </w:r>
          </w:p>
        </w:tc>
        <w:tc>
          <w:tcPr>
            <w:tcW w:w="850" w:type="dxa"/>
            <w:tcBorders>
              <w:top w:val="nil"/>
              <w:left w:val="nil"/>
              <w:bottom w:val="single" w:color="auto" w:sz="8" w:space="0"/>
              <w:right w:val="single" w:color="auto" w:sz="8" w:space="0"/>
            </w:tcBorders>
            <w:vAlign w:val="center"/>
          </w:tcPr>
          <w:p w14:paraId="58A28C9D">
            <w:pPr>
              <w:widowControl/>
              <w:spacing w:line="400" w:lineRule="exact"/>
              <w:jc w:val="center"/>
              <w:rPr>
                <w:rFonts w:ascii="宋体" w:cs="宋体"/>
                <w:kern w:val="0"/>
                <w:szCs w:val="21"/>
              </w:rPr>
            </w:pPr>
            <w:r>
              <w:rPr>
                <w:rFonts w:hint="eastAsia" w:ascii="宋体" w:cs="宋体"/>
                <w:kern w:val="0"/>
                <w:szCs w:val="21"/>
              </w:rPr>
              <w:t>100</w:t>
            </w:r>
          </w:p>
        </w:tc>
        <w:tc>
          <w:tcPr>
            <w:tcW w:w="993" w:type="dxa"/>
            <w:tcBorders>
              <w:top w:val="nil"/>
              <w:left w:val="nil"/>
              <w:bottom w:val="single" w:color="auto" w:sz="8" w:space="0"/>
              <w:right w:val="single" w:color="auto" w:sz="8" w:space="0"/>
            </w:tcBorders>
            <w:vAlign w:val="center"/>
          </w:tcPr>
          <w:p w14:paraId="47F121D1">
            <w:pPr>
              <w:widowControl/>
              <w:spacing w:line="400" w:lineRule="exact"/>
              <w:rPr>
                <w:rFonts w:ascii="宋体" w:cs="宋体"/>
                <w:kern w:val="0"/>
                <w:szCs w:val="21"/>
              </w:rPr>
            </w:pPr>
            <w:r>
              <w:rPr>
                <w:rFonts w:hint="eastAsia" w:ascii="宋体" w:cs="宋体"/>
                <w:kern w:val="0"/>
                <w:szCs w:val="21"/>
              </w:rPr>
              <w:t>　</w:t>
            </w:r>
          </w:p>
        </w:tc>
      </w:tr>
      <w:tr w14:paraId="1DBE0B59">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8BB72A2">
            <w:pPr>
              <w:widowControl/>
              <w:spacing w:line="400" w:lineRule="exact"/>
              <w:jc w:val="center"/>
              <w:rPr>
                <w:rFonts w:ascii="宋体" w:cs="宋体"/>
                <w:kern w:val="0"/>
                <w:szCs w:val="21"/>
              </w:rPr>
            </w:pPr>
            <w:r>
              <w:rPr>
                <w:rFonts w:hint="eastAsia" w:ascii="宋体" w:cs="宋体"/>
                <w:kern w:val="0"/>
                <w:szCs w:val="21"/>
              </w:rPr>
              <w:t>35</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435AF084">
            <w:pPr>
              <w:widowControl/>
              <w:spacing w:line="400" w:lineRule="exact"/>
              <w:jc w:val="center"/>
              <w:rPr>
                <w:rFonts w:ascii="宋体" w:cs="宋体"/>
                <w:kern w:val="0"/>
                <w:szCs w:val="21"/>
              </w:rPr>
            </w:pPr>
            <w:r>
              <w:rPr>
                <w:rFonts w:hint="eastAsia" w:ascii="宋体" w:cs="宋体"/>
                <w:kern w:val="0"/>
                <w:szCs w:val="21"/>
              </w:rPr>
              <w:t>葡萄菌属细菌生化编码鉴定管（配套D029）</w:t>
            </w:r>
          </w:p>
        </w:tc>
        <w:tc>
          <w:tcPr>
            <w:tcW w:w="3685" w:type="dxa"/>
            <w:tcBorders>
              <w:top w:val="nil"/>
              <w:left w:val="nil"/>
              <w:bottom w:val="single" w:color="auto" w:sz="8" w:space="0"/>
              <w:right w:val="single" w:color="auto" w:sz="8" w:space="0"/>
            </w:tcBorders>
            <w:shd w:val="clear" w:color="auto" w:fill="auto"/>
            <w:vAlign w:val="center"/>
          </w:tcPr>
          <w:p w14:paraId="08D1D8D0">
            <w:pPr>
              <w:widowControl/>
              <w:spacing w:line="400" w:lineRule="exact"/>
              <w:rPr>
                <w:rFonts w:ascii="宋体" w:cs="宋体"/>
                <w:kern w:val="0"/>
                <w:szCs w:val="21"/>
              </w:rPr>
            </w:pPr>
            <w:r>
              <w:rPr>
                <w:rFonts w:hint="eastAsia" w:ascii="宋体" w:cs="宋体"/>
                <w:kern w:val="0"/>
                <w:szCs w:val="21"/>
              </w:rPr>
              <w:t>16 种×10 支</w:t>
            </w:r>
          </w:p>
        </w:tc>
        <w:tc>
          <w:tcPr>
            <w:tcW w:w="709" w:type="dxa"/>
            <w:tcBorders>
              <w:top w:val="nil"/>
              <w:left w:val="nil"/>
              <w:bottom w:val="single" w:color="auto" w:sz="8" w:space="0"/>
              <w:right w:val="single" w:color="auto" w:sz="8" w:space="0"/>
            </w:tcBorders>
            <w:shd w:val="clear" w:color="auto" w:fill="auto"/>
            <w:vAlign w:val="center"/>
          </w:tcPr>
          <w:p w14:paraId="43CD7B40">
            <w:pPr>
              <w:widowControl/>
              <w:spacing w:line="400" w:lineRule="exact"/>
              <w:jc w:val="center"/>
              <w:rPr>
                <w:rFonts w:ascii="宋体" w:cs="宋体"/>
                <w:kern w:val="0"/>
                <w:szCs w:val="21"/>
              </w:rPr>
            </w:pPr>
            <w:r>
              <w:rPr>
                <w:rFonts w:hint="eastAsia" w:ascii="宋体" w:cs="宋体"/>
                <w:kern w:val="0"/>
                <w:szCs w:val="21"/>
              </w:rPr>
              <w:t>套</w:t>
            </w:r>
          </w:p>
        </w:tc>
        <w:tc>
          <w:tcPr>
            <w:tcW w:w="850" w:type="dxa"/>
            <w:tcBorders>
              <w:top w:val="nil"/>
              <w:left w:val="nil"/>
              <w:bottom w:val="single" w:color="auto" w:sz="8" w:space="0"/>
              <w:right w:val="single" w:color="auto" w:sz="8" w:space="0"/>
            </w:tcBorders>
            <w:vAlign w:val="center"/>
          </w:tcPr>
          <w:p w14:paraId="06340170">
            <w:pPr>
              <w:widowControl/>
              <w:spacing w:line="400" w:lineRule="exact"/>
              <w:jc w:val="center"/>
              <w:rPr>
                <w:rFonts w:ascii="宋体" w:cs="宋体"/>
                <w:kern w:val="0"/>
                <w:szCs w:val="21"/>
              </w:rPr>
            </w:pPr>
            <w:r>
              <w:rPr>
                <w:rFonts w:hint="eastAsia" w:ascii="宋体" w:cs="宋体"/>
                <w:kern w:val="0"/>
                <w:szCs w:val="21"/>
              </w:rPr>
              <w:t>200</w:t>
            </w:r>
          </w:p>
        </w:tc>
        <w:tc>
          <w:tcPr>
            <w:tcW w:w="993" w:type="dxa"/>
            <w:tcBorders>
              <w:top w:val="nil"/>
              <w:left w:val="nil"/>
              <w:bottom w:val="single" w:color="auto" w:sz="8" w:space="0"/>
              <w:right w:val="single" w:color="auto" w:sz="8" w:space="0"/>
            </w:tcBorders>
            <w:vAlign w:val="center"/>
          </w:tcPr>
          <w:p w14:paraId="03119D46">
            <w:pPr>
              <w:widowControl/>
              <w:spacing w:line="400" w:lineRule="exact"/>
              <w:rPr>
                <w:rFonts w:ascii="宋体" w:cs="宋体"/>
                <w:kern w:val="0"/>
                <w:szCs w:val="21"/>
              </w:rPr>
            </w:pPr>
            <w:r>
              <w:rPr>
                <w:rFonts w:hint="eastAsia" w:ascii="宋体" w:cs="宋体"/>
                <w:kern w:val="0"/>
                <w:szCs w:val="21"/>
              </w:rPr>
              <w:t>　</w:t>
            </w:r>
          </w:p>
        </w:tc>
      </w:tr>
      <w:tr w14:paraId="2FE4DFC4">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50B4DA4">
            <w:pPr>
              <w:widowControl/>
              <w:spacing w:line="400" w:lineRule="exact"/>
              <w:jc w:val="center"/>
              <w:rPr>
                <w:rFonts w:ascii="宋体" w:cs="宋体"/>
                <w:kern w:val="0"/>
                <w:szCs w:val="21"/>
              </w:rPr>
            </w:pPr>
            <w:r>
              <w:rPr>
                <w:rFonts w:hint="eastAsia" w:ascii="宋体" w:cs="宋体"/>
                <w:kern w:val="0"/>
                <w:szCs w:val="21"/>
              </w:rPr>
              <w:t>36</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3A441C6">
            <w:pPr>
              <w:widowControl/>
              <w:spacing w:line="400" w:lineRule="exact"/>
              <w:jc w:val="center"/>
              <w:rPr>
                <w:rFonts w:ascii="宋体" w:cs="宋体"/>
                <w:kern w:val="0"/>
                <w:szCs w:val="21"/>
              </w:rPr>
            </w:pPr>
            <w:r>
              <w:rPr>
                <w:rFonts w:hint="eastAsia" w:ascii="宋体" w:cs="宋体"/>
                <w:kern w:val="0"/>
                <w:szCs w:val="21"/>
              </w:rPr>
              <w:t>营养琼脂（NA）培养基</w:t>
            </w:r>
          </w:p>
        </w:tc>
        <w:tc>
          <w:tcPr>
            <w:tcW w:w="3685" w:type="dxa"/>
            <w:tcBorders>
              <w:top w:val="nil"/>
              <w:left w:val="nil"/>
              <w:bottom w:val="single" w:color="auto" w:sz="8" w:space="0"/>
              <w:right w:val="single" w:color="auto" w:sz="8" w:space="0"/>
            </w:tcBorders>
            <w:shd w:val="clear" w:color="auto" w:fill="auto"/>
            <w:vAlign w:val="center"/>
          </w:tcPr>
          <w:p w14:paraId="3E675203">
            <w:pPr>
              <w:widowControl/>
              <w:spacing w:line="400" w:lineRule="exact"/>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4FC3AB51">
            <w:pPr>
              <w:widowControl/>
              <w:spacing w:line="400" w:lineRule="exact"/>
              <w:jc w:val="center"/>
              <w:rPr>
                <w:rFonts w:ascii="宋体" w:cs="宋体"/>
                <w:kern w:val="0"/>
                <w:szCs w:val="21"/>
              </w:rPr>
            </w:pPr>
            <w:r>
              <w:rPr>
                <w:rFonts w:hint="eastAsia" w:ascii="宋体" w:cs="宋体"/>
                <w:kern w:val="0"/>
                <w:szCs w:val="21"/>
              </w:rPr>
              <w:t>瓶</w:t>
            </w:r>
          </w:p>
        </w:tc>
        <w:tc>
          <w:tcPr>
            <w:tcW w:w="850" w:type="dxa"/>
            <w:tcBorders>
              <w:top w:val="nil"/>
              <w:left w:val="nil"/>
              <w:bottom w:val="single" w:color="auto" w:sz="8" w:space="0"/>
              <w:right w:val="single" w:color="auto" w:sz="8" w:space="0"/>
            </w:tcBorders>
            <w:vAlign w:val="center"/>
          </w:tcPr>
          <w:p w14:paraId="72154262">
            <w:pPr>
              <w:widowControl/>
              <w:spacing w:line="400" w:lineRule="exact"/>
              <w:jc w:val="center"/>
              <w:rPr>
                <w:rFonts w:ascii="宋体" w:cs="宋体"/>
                <w:kern w:val="0"/>
                <w:szCs w:val="21"/>
              </w:rPr>
            </w:pPr>
            <w:r>
              <w:rPr>
                <w:rFonts w:hint="eastAsia" w:ascii="宋体" w:cs="宋体"/>
                <w:kern w:val="0"/>
                <w:szCs w:val="21"/>
              </w:rPr>
              <w:t>144</w:t>
            </w:r>
          </w:p>
        </w:tc>
        <w:tc>
          <w:tcPr>
            <w:tcW w:w="993" w:type="dxa"/>
            <w:tcBorders>
              <w:top w:val="nil"/>
              <w:left w:val="nil"/>
              <w:bottom w:val="single" w:color="auto" w:sz="8" w:space="0"/>
              <w:right w:val="single" w:color="auto" w:sz="8" w:space="0"/>
            </w:tcBorders>
            <w:vAlign w:val="center"/>
          </w:tcPr>
          <w:p w14:paraId="436A41A5">
            <w:pPr>
              <w:widowControl/>
              <w:spacing w:line="400" w:lineRule="exact"/>
              <w:rPr>
                <w:rFonts w:ascii="宋体" w:cs="宋体"/>
                <w:kern w:val="0"/>
                <w:szCs w:val="21"/>
              </w:rPr>
            </w:pPr>
            <w:r>
              <w:rPr>
                <w:rFonts w:hint="eastAsia" w:ascii="宋体" w:cs="宋体"/>
                <w:kern w:val="0"/>
                <w:szCs w:val="21"/>
              </w:rPr>
              <w:t>　</w:t>
            </w:r>
          </w:p>
        </w:tc>
      </w:tr>
      <w:tr w14:paraId="7F84206A">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E289F24">
            <w:pPr>
              <w:widowControl/>
              <w:spacing w:line="400" w:lineRule="exact"/>
              <w:jc w:val="center"/>
              <w:rPr>
                <w:rFonts w:ascii="宋体" w:cs="宋体"/>
                <w:kern w:val="0"/>
                <w:szCs w:val="21"/>
              </w:rPr>
            </w:pPr>
            <w:r>
              <w:rPr>
                <w:rFonts w:hint="eastAsia" w:ascii="宋体" w:cs="宋体"/>
                <w:kern w:val="0"/>
                <w:szCs w:val="21"/>
              </w:rPr>
              <w:t>37</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0F3D0E56">
            <w:pPr>
              <w:widowControl/>
              <w:spacing w:line="400" w:lineRule="exact"/>
              <w:jc w:val="center"/>
              <w:rPr>
                <w:rFonts w:ascii="宋体" w:cs="宋体"/>
                <w:kern w:val="0"/>
                <w:szCs w:val="21"/>
              </w:rPr>
            </w:pPr>
            <w:r>
              <w:rPr>
                <w:rFonts w:hint="eastAsia" w:ascii="宋体" w:cs="宋体"/>
                <w:kern w:val="0"/>
                <w:szCs w:val="21"/>
              </w:rPr>
              <w:t>三塘铁琼脂培养基（ＴＳＩ）</w:t>
            </w:r>
          </w:p>
        </w:tc>
        <w:tc>
          <w:tcPr>
            <w:tcW w:w="3685" w:type="dxa"/>
            <w:tcBorders>
              <w:top w:val="nil"/>
              <w:left w:val="nil"/>
              <w:bottom w:val="single" w:color="auto" w:sz="8" w:space="0"/>
              <w:right w:val="single" w:color="auto" w:sz="8" w:space="0"/>
            </w:tcBorders>
            <w:shd w:val="clear" w:color="auto" w:fill="auto"/>
            <w:vAlign w:val="center"/>
          </w:tcPr>
          <w:p w14:paraId="29E5C94F">
            <w:pPr>
              <w:widowControl/>
              <w:spacing w:line="400" w:lineRule="exact"/>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5AD6E2F8">
            <w:pPr>
              <w:widowControl/>
              <w:spacing w:line="400" w:lineRule="exact"/>
              <w:jc w:val="center"/>
              <w:rPr>
                <w:rFonts w:ascii="宋体" w:cs="宋体"/>
                <w:kern w:val="0"/>
                <w:szCs w:val="21"/>
              </w:rPr>
            </w:pPr>
            <w:r>
              <w:rPr>
                <w:rFonts w:hint="eastAsia" w:ascii="宋体" w:cs="宋体"/>
                <w:kern w:val="0"/>
                <w:szCs w:val="21"/>
              </w:rPr>
              <w:t>瓶</w:t>
            </w:r>
          </w:p>
        </w:tc>
        <w:tc>
          <w:tcPr>
            <w:tcW w:w="850" w:type="dxa"/>
            <w:tcBorders>
              <w:top w:val="nil"/>
              <w:left w:val="nil"/>
              <w:bottom w:val="single" w:color="auto" w:sz="8" w:space="0"/>
              <w:right w:val="single" w:color="auto" w:sz="8" w:space="0"/>
            </w:tcBorders>
            <w:vAlign w:val="center"/>
          </w:tcPr>
          <w:p w14:paraId="165CE5AF">
            <w:pPr>
              <w:widowControl/>
              <w:spacing w:line="400" w:lineRule="exact"/>
              <w:jc w:val="center"/>
              <w:rPr>
                <w:rFonts w:ascii="宋体" w:cs="宋体"/>
                <w:kern w:val="0"/>
                <w:szCs w:val="21"/>
              </w:rPr>
            </w:pPr>
            <w:r>
              <w:rPr>
                <w:rFonts w:hint="eastAsia" w:ascii="宋体" w:cs="宋体"/>
                <w:kern w:val="0"/>
                <w:szCs w:val="21"/>
              </w:rPr>
              <w:t>111</w:t>
            </w:r>
          </w:p>
        </w:tc>
        <w:tc>
          <w:tcPr>
            <w:tcW w:w="993" w:type="dxa"/>
            <w:tcBorders>
              <w:top w:val="nil"/>
              <w:left w:val="nil"/>
              <w:bottom w:val="single" w:color="auto" w:sz="8" w:space="0"/>
              <w:right w:val="single" w:color="auto" w:sz="8" w:space="0"/>
            </w:tcBorders>
            <w:vAlign w:val="center"/>
          </w:tcPr>
          <w:p w14:paraId="77A34A43">
            <w:pPr>
              <w:widowControl/>
              <w:spacing w:line="400" w:lineRule="exact"/>
              <w:rPr>
                <w:rFonts w:ascii="宋体" w:cs="宋体"/>
                <w:kern w:val="0"/>
                <w:szCs w:val="21"/>
              </w:rPr>
            </w:pPr>
            <w:r>
              <w:rPr>
                <w:rFonts w:hint="eastAsia" w:ascii="宋体" w:cs="宋体"/>
                <w:kern w:val="0"/>
                <w:szCs w:val="21"/>
              </w:rPr>
              <w:t>　</w:t>
            </w:r>
          </w:p>
        </w:tc>
      </w:tr>
      <w:tr w14:paraId="07B73EB1">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CAAF890">
            <w:pPr>
              <w:widowControl/>
              <w:spacing w:line="400" w:lineRule="exact"/>
              <w:jc w:val="center"/>
              <w:rPr>
                <w:rFonts w:ascii="宋体" w:cs="宋体"/>
                <w:kern w:val="0"/>
                <w:szCs w:val="21"/>
              </w:rPr>
            </w:pPr>
            <w:r>
              <w:rPr>
                <w:rFonts w:hint="eastAsia" w:ascii="宋体" w:cs="宋体"/>
                <w:kern w:val="0"/>
                <w:szCs w:val="21"/>
              </w:rPr>
              <w:t>38</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EF53FF7">
            <w:pPr>
              <w:widowControl/>
              <w:spacing w:line="400" w:lineRule="exact"/>
              <w:jc w:val="center"/>
              <w:rPr>
                <w:rFonts w:ascii="宋体" w:cs="宋体"/>
                <w:kern w:val="0"/>
                <w:szCs w:val="21"/>
              </w:rPr>
            </w:pPr>
            <w:r>
              <w:rPr>
                <w:rFonts w:hint="eastAsia" w:ascii="宋体" w:cs="宋体"/>
                <w:kern w:val="0"/>
                <w:szCs w:val="21"/>
              </w:rPr>
              <w:t>蛋白胨</w:t>
            </w:r>
          </w:p>
        </w:tc>
        <w:tc>
          <w:tcPr>
            <w:tcW w:w="3685" w:type="dxa"/>
            <w:tcBorders>
              <w:top w:val="nil"/>
              <w:left w:val="nil"/>
              <w:bottom w:val="single" w:color="auto" w:sz="8" w:space="0"/>
              <w:right w:val="single" w:color="auto" w:sz="8" w:space="0"/>
            </w:tcBorders>
            <w:shd w:val="clear" w:color="auto" w:fill="auto"/>
            <w:vAlign w:val="center"/>
          </w:tcPr>
          <w:p w14:paraId="69D5779A">
            <w:pPr>
              <w:widowControl/>
              <w:spacing w:line="400" w:lineRule="exact"/>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27F7D3A">
            <w:pPr>
              <w:widowControl/>
              <w:spacing w:line="400" w:lineRule="exact"/>
              <w:jc w:val="center"/>
              <w:rPr>
                <w:rFonts w:ascii="宋体" w:cs="宋体"/>
                <w:kern w:val="0"/>
                <w:szCs w:val="21"/>
              </w:rPr>
            </w:pPr>
            <w:r>
              <w:rPr>
                <w:rFonts w:hint="eastAsia" w:ascii="宋体" w:cs="宋体"/>
                <w:kern w:val="0"/>
                <w:szCs w:val="21"/>
              </w:rPr>
              <w:t>瓶</w:t>
            </w:r>
          </w:p>
        </w:tc>
        <w:tc>
          <w:tcPr>
            <w:tcW w:w="850" w:type="dxa"/>
            <w:tcBorders>
              <w:top w:val="nil"/>
              <w:left w:val="nil"/>
              <w:bottom w:val="single" w:color="auto" w:sz="8" w:space="0"/>
              <w:right w:val="single" w:color="auto" w:sz="8" w:space="0"/>
            </w:tcBorders>
            <w:vAlign w:val="center"/>
          </w:tcPr>
          <w:p w14:paraId="2332574A">
            <w:pPr>
              <w:widowControl/>
              <w:spacing w:line="400" w:lineRule="exact"/>
              <w:jc w:val="center"/>
              <w:rPr>
                <w:rFonts w:ascii="宋体" w:cs="宋体"/>
                <w:kern w:val="0"/>
                <w:szCs w:val="21"/>
              </w:rPr>
            </w:pPr>
            <w:r>
              <w:rPr>
                <w:rFonts w:hint="eastAsia" w:ascii="宋体" w:cs="宋体"/>
                <w:kern w:val="0"/>
                <w:szCs w:val="21"/>
              </w:rPr>
              <w:t>81</w:t>
            </w:r>
          </w:p>
        </w:tc>
        <w:tc>
          <w:tcPr>
            <w:tcW w:w="993" w:type="dxa"/>
            <w:tcBorders>
              <w:top w:val="nil"/>
              <w:left w:val="nil"/>
              <w:bottom w:val="single" w:color="auto" w:sz="8" w:space="0"/>
              <w:right w:val="single" w:color="auto" w:sz="8" w:space="0"/>
            </w:tcBorders>
            <w:vAlign w:val="center"/>
          </w:tcPr>
          <w:p w14:paraId="19D4C1DF">
            <w:pPr>
              <w:widowControl/>
              <w:spacing w:line="400" w:lineRule="exact"/>
              <w:rPr>
                <w:rFonts w:ascii="宋体" w:cs="宋体"/>
                <w:kern w:val="0"/>
                <w:szCs w:val="21"/>
              </w:rPr>
            </w:pPr>
            <w:r>
              <w:rPr>
                <w:rFonts w:hint="eastAsia" w:ascii="宋体" w:cs="宋体"/>
                <w:kern w:val="0"/>
                <w:szCs w:val="21"/>
              </w:rPr>
              <w:t>　</w:t>
            </w:r>
          </w:p>
        </w:tc>
      </w:tr>
      <w:tr w14:paraId="43C76057">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D6583E4">
            <w:pPr>
              <w:widowControl/>
              <w:spacing w:line="400" w:lineRule="exact"/>
              <w:jc w:val="center"/>
              <w:rPr>
                <w:rFonts w:ascii="宋体" w:cs="宋体"/>
                <w:kern w:val="0"/>
                <w:szCs w:val="21"/>
              </w:rPr>
            </w:pPr>
            <w:r>
              <w:rPr>
                <w:rFonts w:hint="eastAsia" w:ascii="宋体" w:cs="宋体"/>
                <w:kern w:val="0"/>
                <w:szCs w:val="21"/>
              </w:rPr>
              <w:t>39</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0841A80E">
            <w:pPr>
              <w:widowControl/>
              <w:spacing w:line="400" w:lineRule="exact"/>
              <w:jc w:val="center"/>
              <w:rPr>
                <w:rFonts w:ascii="宋体" w:cs="宋体"/>
                <w:kern w:val="0"/>
                <w:szCs w:val="21"/>
              </w:rPr>
            </w:pPr>
            <w:r>
              <w:rPr>
                <w:rFonts w:hint="eastAsia" w:ascii="宋体" w:cs="宋体"/>
                <w:kern w:val="0"/>
                <w:szCs w:val="21"/>
              </w:rPr>
              <w:t>S-S琼脂</w:t>
            </w:r>
          </w:p>
        </w:tc>
        <w:tc>
          <w:tcPr>
            <w:tcW w:w="3685" w:type="dxa"/>
            <w:tcBorders>
              <w:top w:val="nil"/>
              <w:left w:val="nil"/>
              <w:bottom w:val="single" w:color="auto" w:sz="8" w:space="0"/>
              <w:right w:val="single" w:color="auto" w:sz="8" w:space="0"/>
            </w:tcBorders>
            <w:shd w:val="clear" w:color="auto" w:fill="auto"/>
            <w:vAlign w:val="center"/>
          </w:tcPr>
          <w:p w14:paraId="2DE5DD4A">
            <w:pPr>
              <w:widowControl/>
              <w:spacing w:line="400" w:lineRule="exact"/>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10BE6290">
            <w:pPr>
              <w:widowControl/>
              <w:spacing w:line="400" w:lineRule="exact"/>
              <w:jc w:val="center"/>
              <w:rPr>
                <w:rFonts w:ascii="宋体" w:cs="宋体"/>
                <w:kern w:val="0"/>
                <w:szCs w:val="21"/>
              </w:rPr>
            </w:pPr>
            <w:r>
              <w:rPr>
                <w:rFonts w:hint="eastAsia" w:ascii="宋体" w:cs="宋体"/>
                <w:kern w:val="0"/>
                <w:szCs w:val="21"/>
              </w:rPr>
              <w:t>瓶</w:t>
            </w:r>
          </w:p>
        </w:tc>
        <w:tc>
          <w:tcPr>
            <w:tcW w:w="850" w:type="dxa"/>
            <w:tcBorders>
              <w:top w:val="nil"/>
              <w:left w:val="nil"/>
              <w:bottom w:val="single" w:color="auto" w:sz="8" w:space="0"/>
              <w:right w:val="single" w:color="auto" w:sz="8" w:space="0"/>
            </w:tcBorders>
            <w:vAlign w:val="center"/>
          </w:tcPr>
          <w:p w14:paraId="2B731F0A">
            <w:pPr>
              <w:widowControl/>
              <w:spacing w:line="400" w:lineRule="exact"/>
              <w:jc w:val="center"/>
              <w:rPr>
                <w:rFonts w:ascii="宋体" w:cs="宋体"/>
                <w:kern w:val="0"/>
                <w:szCs w:val="21"/>
              </w:rPr>
            </w:pPr>
            <w:r>
              <w:rPr>
                <w:rFonts w:hint="eastAsia" w:ascii="宋体" w:cs="宋体"/>
                <w:kern w:val="0"/>
                <w:szCs w:val="21"/>
              </w:rPr>
              <w:t>158</w:t>
            </w:r>
          </w:p>
        </w:tc>
        <w:tc>
          <w:tcPr>
            <w:tcW w:w="993" w:type="dxa"/>
            <w:tcBorders>
              <w:top w:val="nil"/>
              <w:left w:val="nil"/>
              <w:bottom w:val="single" w:color="auto" w:sz="8" w:space="0"/>
              <w:right w:val="single" w:color="auto" w:sz="8" w:space="0"/>
            </w:tcBorders>
            <w:vAlign w:val="center"/>
          </w:tcPr>
          <w:p w14:paraId="76DFF877">
            <w:pPr>
              <w:widowControl/>
              <w:spacing w:line="400" w:lineRule="exact"/>
              <w:rPr>
                <w:rFonts w:ascii="宋体" w:cs="宋体"/>
                <w:kern w:val="0"/>
                <w:szCs w:val="21"/>
              </w:rPr>
            </w:pPr>
            <w:r>
              <w:rPr>
                <w:rFonts w:hint="eastAsia" w:ascii="宋体" w:cs="宋体"/>
                <w:kern w:val="0"/>
                <w:szCs w:val="21"/>
              </w:rPr>
              <w:t>　</w:t>
            </w:r>
          </w:p>
        </w:tc>
      </w:tr>
      <w:tr w14:paraId="3BA4E147">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A141789">
            <w:pPr>
              <w:widowControl/>
              <w:spacing w:line="400" w:lineRule="exact"/>
              <w:jc w:val="center"/>
              <w:rPr>
                <w:rFonts w:ascii="宋体" w:cs="宋体"/>
                <w:kern w:val="0"/>
                <w:szCs w:val="21"/>
              </w:rPr>
            </w:pPr>
            <w:r>
              <w:rPr>
                <w:rFonts w:hint="eastAsia" w:ascii="宋体" w:cs="宋体"/>
                <w:kern w:val="0"/>
                <w:szCs w:val="21"/>
              </w:rPr>
              <w:t>40</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21ACF741">
            <w:pPr>
              <w:widowControl/>
              <w:spacing w:line="400" w:lineRule="exact"/>
              <w:jc w:val="center"/>
              <w:rPr>
                <w:rFonts w:ascii="宋体" w:cs="宋体"/>
                <w:kern w:val="0"/>
                <w:szCs w:val="21"/>
              </w:rPr>
            </w:pPr>
            <w:r>
              <w:rPr>
                <w:rFonts w:hint="eastAsia" w:ascii="宋体" w:cs="宋体"/>
                <w:kern w:val="0"/>
                <w:szCs w:val="21"/>
              </w:rPr>
              <w:t>一次性培养皿</w:t>
            </w:r>
          </w:p>
        </w:tc>
        <w:tc>
          <w:tcPr>
            <w:tcW w:w="3685" w:type="dxa"/>
            <w:tcBorders>
              <w:top w:val="nil"/>
              <w:left w:val="nil"/>
              <w:bottom w:val="single" w:color="auto" w:sz="8" w:space="0"/>
              <w:right w:val="single" w:color="auto" w:sz="8" w:space="0"/>
            </w:tcBorders>
            <w:shd w:val="clear" w:color="auto" w:fill="auto"/>
            <w:vAlign w:val="center"/>
          </w:tcPr>
          <w:p w14:paraId="25365207">
            <w:pPr>
              <w:widowControl/>
              <w:spacing w:line="400" w:lineRule="exact"/>
              <w:rPr>
                <w:rFonts w:ascii="宋体" w:cs="宋体"/>
                <w:kern w:val="0"/>
                <w:szCs w:val="21"/>
              </w:rPr>
            </w:pPr>
            <w:r>
              <w:rPr>
                <w:rFonts w:hint="eastAsia" w:ascii="宋体" w:cs="宋体"/>
                <w:kern w:val="0"/>
                <w:szCs w:val="21"/>
              </w:rPr>
              <w:t>7cm（灭菌）</w:t>
            </w:r>
          </w:p>
        </w:tc>
        <w:tc>
          <w:tcPr>
            <w:tcW w:w="709" w:type="dxa"/>
            <w:tcBorders>
              <w:top w:val="nil"/>
              <w:left w:val="nil"/>
              <w:bottom w:val="single" w:color="auto" w:sz="8" w:space="0"/>
              <w:right w:val="single" w:color="auto" w:sz="8" w:space="0"/>
            </w:tcBorders>
            <w:shd w:val="clear" w:color="auto" w:fill="auto"/>
            <w:vAlign w:val="center"/>
          </w:tcPr>
          <w:p w14:paraId="08E20EF8">
            <w:pPr>
              <w:widowControl/>
              <w:spacing w:line="400" w:lineRule="exact"/>
              <w:jc w:val="center"/>
              <w:rPr>
                <w:rFonts w:ascii="宋体" w:cs="宋体"/>
                <w:kern w:val="0"/>
                <w:szCs w:val="21"/>
              </w:rPr>
            </w:pPr>
            <w:r>
              <w:rPr>
                <w:rFonts w:hint="eastAsia" w:ascii="宋体" w:cs="宋体"/>
                <w:kern w:val="0"/>
                <w:szCs w:val="21"/>
              </w:rPr>
              <w:t>个</w:t>
            </w:r>
          </w:p>
        </w:tc>
        <w:tc>
          <w:tcPr>
            <w:tcW w:w="850" w:type="dxa"/>
            <w:tcBorders>
              <w:top w:val="nil"/>
              <w:left w:val="nil"/>
              <w:bottom w:val="single" w:color="auto" w:sz="8" w:space="0"/>
              <w:right w:val="single" w:color="auto" w:sz="8" w:space="0"/>
            </w:tcBorders>
            <w:vAlign w:val="center"/>
          </w:tcPr>
          <w:p w14:paraId="4CA86183">
            <w:pPr>
              <w:widowControl/>
              <w:spacing w:line="400" w:lineRule="exact"/>
              <w:jc w:val="center"/>
              <w:rPr>
                <w:rFonts w:ascii="宋体" w:cs="宋体"/>
                <w:kern w:val="0"/>
                <w:szCs w:val="21"/>
              </w:rPr>
            </w:pPr>
            <w:r>
              <w:rPr>
                <w:rFonts w:hint="eastAsia" w:ascii="宋体" w:cs="宋体"/>
                <w:kern w:val="0"/>
                <w:szCs w:val="21"/>
              </w:rPr>
              <w:t>1</w:t>
            </w:r>
          </w:p>
        </w:tc>
        <w:tc>
          <w:tcPr>
            <w:tcW w:w="993" w:type="dxa"/>
            <w:tcBorders>
              <w:top w:val="nil"/>
              <w:left w:val="nil"/>
              <w:bottom w:val="single" w:color="auto" w:sz="8" w:space="0"/>
              <w:right w:val="single" w:color="auto" w:sz="8" w:space="0"/>
            </w:tcBorders>
            <w:vAlign w:val="center"/>
          </w:tcPr>
          <w:p w14:paraId="017805E5">
            <w:pPr>
              <w:widowControl/>
              <w:spacing w:line="400" w:lineRule="exact"/>
              <w:rPr>
                <w:rFonts w:ascii="宋体" w:cs="宋体"/>
                <w:kern w:val="0"/>
                <w:szCs w:val="21"/>
              </w:rPr>
            </w:pPr>
            <w:r>
              <w:rPr>
                <w:rFonts w:hint="eastAsia" w:ascii="宋体" w:cs="宋体"/>
                <w:kern w:val="0"/>
                <w:szCs w:val="21"/>
              </w:rPr>
              <w:t>　</w:t>
            </w:r>
          </w:p>
        </w:tc>
      </w:tr>
      <w:tr w14:paraId="439881F2">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B75F81A">
            <w:pPr>
              <w:widowControl/>
              <w:spacing w:line="400" w:lineRule="exact"/>
              <w:jc w:val="center"/>
              <w:rPr>
                <w:rFonts w:ascii="宋体" w:cs="宋体"/>
                <w:kern w:val="0"/>
                <w:szCs w:val="21"/>
              </w:rPr>
            </w:pPr>
            <w:r>
              <w:rPr>
                <w:rFonts w:hint="eastAsia" w:ascii="宋体" w:cs="宋体"/>
                <w:kern w:val="0"/>
                <w:szCs w:val="21"/>
              </w:rPr>
              <w:t>41</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46F9566E">
            <w:pPr>
              <w:widowControl/>
              <w:spacing w:line="400" w:lineRule="exact"/>
              <w:jc w:val="center"/>
              <w:rPr>
                <w:rFonts w:ascii="宋体" w:cs="宋体"/>
                <w:kern w:val="0"/>
                <w:szCs w:val="21"/>
              </w:rPr>
            </w:pPr>
            <w:r>
              <w:rPr>
                <w:rFonts w:hint="eastAsia" w:ascii="宋体" w:cs="宋体"/>
                <w:kern w:val="0"/>
                <w:szCs w:val="21"/>
              </w:rPr>
              <w:t>革兰氏染色液</w:t>
            </w:r>
          </w:p>
        </w:tc>
        <w:tc>
          <w:tcPr>
            <w:tcW w:w="3685" w:type="dxa"/>
            <w:tcBorders>
              <w:top w:val="nil"/>
              <w:left w:val="nil"/>
              <w:bottom w:val="single" w:color="auto" w:sz="8" w:space="0"/>
              <w:right w:val="single" w:color="auto" w:sz="8" w:space="0"/>
            </w:tcBorders>
            <w:shd w:val="clear" w:color="auto" w:fill="auto"/>
            <w:vAlign w:val="center"/>
          </w:tcPr>
          <w:p w14:paraId="4A0AC08E">
            <w:pPr>
              <w:widowControl/>
              <w:spacing w:line="400" w:lineRule="exact"/>
              <w:rPr>
                <w:rFonts w:ascii="宋体" w:cs="宋体"/>
                <w:kern w:val="0"/>
                <w:szCs w:val="21"/>
              </w:rPr>
            </w:pPr>
            <w:r>
              <w:rPr>
                <w:rFonts w:hint="eastAsia" w:ascii="宋体" w:cs="宋体"/>
                <w:kern w:val="0"/>
                <w:szCs w:val="21"/>
              </w:rPr>
              <w:t>10ml</w:t>
            </w:r>
          </w:p>
        </w:tc>
        <w:tc>
          <w:tcPr>
            <w:tcW w:w="709" w:type="dxa"/>
            <w:tcBorders>
              <w:top w:val="nil"/>
              <w:left w:val="nil"/>
              <w:bottom w:val="single" w:color="auto" w:sz="8" w:space="0"/>
              <w:right w:val="single" w:color="auto" w:sz="8" w:space="0"/>
            </w:tcBorders>
            <w:shd w:val="clear" w:color="auto" w:fill="auto"/>
            <w:vAlign w:val="center"/>
          </w:tcPr>
          <w:p w14:paraId="24E10FEA">
            <w:pPr>
              <w:widowControl/>
              <w:spacing w:line="400" w:lineRule="exact"/>
              <w:jc w:val="center"/>
              <w:rPr>
                <w:rFonts w:ascii="宋体" w:cs="宋体"/>
                <w:kern w:val="0"/>
                <w:szCs w:val="21"/>
              </w:rPr>
            </w:pPr>
            <w:r>
              <w:rPr>
                <w:rFonts w:hint="eastAsia" w:ascii="宋体" w:cs="宋体"/>
                <w:kern w:val="0"/>
                <w:szCs w:val="21"/>
              </w:rPr>
              <w:t>瓶</w:t>
            </w:r>
          </w:p>
        </w:tc>
        <w:tc>
          <w:tcPr>
            <w:tcW w:w="850" w:type="dxa"/>
            <w:tcBorders>
              <w:top w:val="nil"/>
              <w:left w:val="nil"/>
              <w:bottom w:val="single" w:color="auto" w:sz="8" w:space="0"/>
              <w:right w:val="single" w:color="auto" w:sz="8" w:space="0"/>
            </w:tcBorders>
            <w:vAlign w:val="center"/>
          </w:tcPr>
          <w:p w14:paraId="11693A04">
            <w:pPr>
              <w:widowControl/>
              <w:spacing w:line="400" w:lineRule="exact"/>
              <w:jc w:val="center"/>
              <w:rPr>
                <w:rFonts w:ascii="宋体" w:cs="宋体"/>
                <w:kern w:val="0"/>
                <w:szCs w:val="21"/>
              </w:rPr>
            </w:pPr>
            <w:r>
              <w:rPr>
                <w:rFonts w:hint="eastAsia" w:ascii="宋体" w:cs="宋体"/>
                <w:kern w:val="0"/>
                <w:szCs w:val="21"/>
              </w:rPr>
              <w:t>50</w:t>
            </w:r>
          </w:p>
        </w:tc>
        <w:tc>
          <w:tcPr>
            <w:tcW w:w="993" w:type="dxa"/>
            <w:tcBorders>
              <w:top w:val="nil"/>
              <w:left w:val="nil"/>
              <w:bottom w:val="single" w:color="auto" w:sz="8" w:space="0"/>
              <w:right w:val="single" w:color="auto" w:sz="8" w:space="0"/>
            </w:tcBorders>
            <w:vAlign w:val="center"/>
          </w:tcPr>
          <w:p w14:paraId="253FBD5E">
            <w:pPr>
              <w:widowControl/>
              <w:spacing w:line="400" w:lineRule="exact"/>
              <w:rPr>
                <w:rFonts w:ascii="宋体" w:cs="宋体"/>
                <w:kern w:val="0"/>
                <w:szCs w:val="21"/>
              </w:rPr>
            </w:pPr>
            <w:r>
              <w:rPr>
                <w:rFonts w:hint="eastAsia" w:ascii="宋体" w:cs="宋体"/>
                <w:kern w:val="0"/>
                <w:szCs w:val="21"/>
              </w:rPr>
              <w:t>　</w:t>
            </w:r>
          </w:p>
        </w:tc>
      </w:tr>
      <w:tr w14:paraId="2BA479C9">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B83CE95">
            <w:pPr>
              <w:widowControl/>
              <w:spacing w:line="400" w:lineRule="exact"/>
              <w:jc w:val="center"/>
              <w:rPr>
                <w:rFonts w:ascii="宋体" w:cs="宋体"/>
                <w:kern w:val="0"/>
                <w:szCs w:val="21"/>
              </w:rPr>
            </w:pPr>
            <w:r>
              <w:rPr>
                <w:rFonts w:hint="eastAsia" w:ascii="宋体" w:cs="宋体"/>
                <w:kern w:val="0"/>
                <w:szCs w:val="21"/>
              </w:rPr>
              <w:t>42</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1D57AEE0">
            <w:pPr>
              <w:widowControl/>
              <w:spacing w:line="400" w:lineRule="exact"/>
              <w:jc w:val="center"/>
              <w:rPr>
                <w:rFonts w:ascii="宋体" w:cs="宋体"/>
                <w:kern w:val="0"/>
                <w:szCs w:val="21"/>
              </w:rPr>
            </w:pPr>
            <w:r>
              <w:rPr>
                <w:rFonts w:hint="eastAsia" w:ascii="宋体" w:cs="宋体"/>
                <w:kern w:val="0"/>
                <w:szCs w:val="21"/>
              </w:rPr>
              <w:t>瑞士-姬姆萨染色液</w:t>
            </w:r>
          </w:p>
        </w:tc>
        <w:tc>
          <w:tcPr>
            <w:tcW w:w="3685" w:type="dxa"/>
            <w:tcBorders>
              <w:top w:val="nil"/>
              <w:left w:val="nil"/>
              <w:bottom w:val="single" w:color="auto" w:sz="8" w:space="0"/>
              <w:right w:val="single" w:color="auto" w:sz="8" w:space="0"/>
            </w:tcBorders>
            <w:shd w:val="clear" w:color="auto" w:fill="auto"/>
            <w:vAlign w:val="center"/>
          </w:tcPr>
          <w:p w14:paraId="6076F02C">
            <w:pPr>
              <w:widowControl/>
              <w:spacing w:line="400" w:lineRule="exact"/>
              <w:rPr>
                <w:rFonts w:ascii="宋体" w:cs="宋体"/>
                <w:kern w:val="0"/>
                <w:szCs w:val="21"/>
              </w:rPr>
            </w:pPr>
            <w:r>
              <w:rPr>
                <w:rFonts w:hint="eastAsia" w:ascii="宋体" w:cs="宋体"/>
                <w:kern w:val="0"/>
                <w:szCs w:val="21"/>
              </w:rPr>
              <w:t>100ml×2瓶/盒</w:t>
            </w:r>
          </w:p>
        </w:tc>
        <w:tc>
          <w:tcPr>
            <w:tcW w:w="709" w:type="dxa"/>
            <w:tcBorders>
              <w:top w:val="nil"/>
              <w:left w:val="nil"/>
              <w:bottom w:val="single" w:color="auto" w:sz="8" w:space="0"/>
              <w:right w:val="single" w:color="auto" w:sz="8" w:space="0"/>
            </w:tcBorders>
            <w:shd w:val="clear" w:color="auto" w:fill="auto"/>
            <w:vAlign w:val="center"/>
          </w:tcPr>
          <w:p w14:paraId="4DC79CE6">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5645381E">
            <w:pPr>
              <w:widowControl/>
              <w:spacing w:line="400" w:lineRule="exact"/>
              <w:jc w:val="center"/>
              <w:rPr>
                <w:rFonts w:ascii="宋体" w:cs="宋体"/>
                <w:kern w:val="0"/>
                <w:szCs w:val="21"/>
              </w:rPr>
            </w:pPr>
            <w:r>
              <w:rPr>
                <w:rFonts w:hint="eastAsia" w:ascii="宋体" w:cs="宋体"/>
                <w:kern w:val="0"/>
                <w:szCs w:val="21"/>
              </w:rPr>
              <w:t>70</w:t>
            </w:r>
          </w:p>
        </w:tc>
        <w:tc>
          <w:tcPr>
            <w:tcW w:w="993" w:type="dxa"/>
            <w:tcBorders>
              <w:top w:val="nil"/>
              <w:left w:val="nil"/>
              <w:bottom w:val="single" w:color="auto" w:sz="8" w:space="0"/>
              <w:right w:val="single" w:color="auto" w:sz="8" w:space="0"/>
            </w:tcBorders>
            <w:vAlign w:val="center"/>
          </w:tcPr>
          <w:p w14:paraId="49A5D0A2">
            <w:pPr>
              <w:widowControl/>
              <w:spacing w:line="400" w:lineRule="exact"/>
              <w:rPr>
                <w:rFonts w:ascii="宋体" w:cs="宋体"/>
                <w:kern w:val="0"/>
                <w:szCs w:val="21"/>
              </w:rPr>
            </w:pPr>
            <w:r>
              <w:rPr>
                <w:rFonts w:hint="eastAsia" w:ascii="宋体" w:cs="宋体"/>
                <w:kern w:val="0"/>
                <w:szCs w:val="21"/>
              </w:rPr>
              <w:t>　</w:t>
            </w:r>
          </w:p>
        </w:tc>
      </w:tr>
      <w:tr w14:paraId="5B1B646F">
        <w:tblPrEx>
          <w:tblCellMar>
            <w:top w:w="0" w:type="dxa"/>
            <w:left w:w="108" w:type="dxa"/>
            <w:bottom w:w="0" w:type="dxa"/>
            <w:right w:w="108" w:type="dxa"/>
          </w:tblCellMar>
        </w:tblPrEx>
        <w:trPr>
          <w:trHeight w:val="1575" w:hRule="atLeast"/>
        </w:trPr>
        <w:tc>
          <w:tcPr>
            <w:tcW w:w="567" w:type="dxa"/>
            <w:tcBorders>
              <w:top w:val="nil"/>
              <w:left w:val="single" w:color="auto" w:sz="8" w:space="0"/>
              <w:bottom w:val="single" w:color="auto" w:sz="8" w:space="0"/>
              <w:right w:val="single" w:color="auto" w:sz="8" w:space="0"/>
            </w:tcBorders>
            <w:shd w:val="clear" w:color="auto" w:fill="auto"/>
            <w:vAlign w:val="center"/>
          </w:tcPr>
          <w:p w14:paraId="250093BB">
            <w:pPr>
              <w:widowControl/>
              <w:spacing w:line="400" w:lineRule="exact"/>
              <w:jc w:val="center"/>
              <w:rPr>
                <w:rFonts w:ascii="宋体" w:cs="宋体"/>
                <w:kern w:val="0"/>
                <w:szCs w:val="21"/>
              </w:rPr>
            </w:pPr>
            <w:r>
              <w:rPr>
                <w:rFonts w:hint="eastAsia" w:ascii="宋体" w:cs="宋体"/>
                <w:kern w:val="0"/>
                <w:szCs w:val="21"/>
              </w:rPr>
              <w:t>43</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C43D718">
            <w:pPr>
              <w:widowControl/>
              <w:spacing w:line="400" w:lineRule="exact"/>
              <w:jc w:val="center"/>
              <w:rPr>
                <w:rFonts w:ascii="宋体" w:cs="宋体"/>
                <w:kern w:val="0"/>
                <w:szCs w:val="21"/>
              </w:rPr>
            </w:pPr>
            <w:r>
              <w:rPr>
                <w:rFonts w:hint="eastAsia" w:ascii="宋体" w:cs="宋体"/>
                <w:kern w:val="0"/>
                <w:szCs w:val="21"/>
              </w:rPr>
              <w:t>200ul加长滤芯吸头，带刻度，PC盒装</w:t>
            </w:r>
          </w:p>
        </w:tc>
        <w:tc>
          <w:tcPr>
            <w:tcW w:w="3685" w:type="dxa"/>
            <w:tcBorders>
              <w:top w:val="nil"/>
              <w:left w:val="nil"/>
              <w:bottom w:val="single" w:color="auto" w:sz="8" w:space="0"/>
              <w:right w:val="single" w:color="auto" w:sz="8" w:space="0"/>
            </w:tcBorders>
            <w:shd w:val="clear" w:color="auto" w:fill="auto"/>
            <w:vAlign w:val="center"/>
          </w:tcPr>
          <w:p w14:paraId="098081DD">
            <w:pPr>
              <w:widowControl/>
              <w:spacing w:line="400" w:lineRule="exact"/>
              <w:rPr>
                <w:rFonts w:ascii="宋体" w:cs="宋体"/>
                <w:kern w:val="0"/>
                <w:szCs w:val="21"/>
              </w:rPr>
            </w:pPr>
            <w:r>
              <w:rPr>
                <w:rFonts w:hint="eastAsia" w:ascii="宋体" w:cs="宋体"/>
                <w:kern w:val="0"/>
                <w:szCs w:val="21"/>
              </w:rPr>
              <w:t>▲1、规格：200μl，加长型（总长≥80mm），适配主流移液器；外侧带；</w:t>
            </w:r>
          </w:p>
          <w:p w14:paraId="36417E5B">
            <w:pPr>
              <w:widowControl/>
              <w:spacing w:line="400" w:lineRule="exact"/>
              <w:rPr>
                <w:rFonts w:ascii="宋体" w:cs="宋体"/>
                <w:kern w:val="0"/>
                <w:szCs w:val="21"/>
              </w:rPr>
            </w:pPr>
            <w:r>
              <w:rPr>
                <w:rFonts w:hint="eastAsia" w:ascii="宋体" w:cs="宋体"/>
                <w:kern w:val="0"/>
                <w:szCs w:val="21"/>
              </w:rPr>
              <w:t>2、滤芯：内置惰性滤芯（孔径≤5μm），防气溶胶及交叉污染；</w:t>
            </w:r>
          </w:p>
          <w:p w14:paraId="37032ABA">
            <w:pPr>
              <w:widowControl/>
              <w:spacing w:line="400" w:lineRule="exact"/>
              <w:rPr>
                <w:rFonts w:ascii="宋体" w:cs="宋体"/>
                <w:kern w:val="0"/>
                <w:szCs w:val="21"/>
              </w:rPr>
            </w:pPr>
            <w:r>
              <w:rPr>
                <w:rFonts w:hint="eastAsia" w:ascii="宋体" w:cs="宋体"/>
                <w:kern w:val="0"/>
                <w:szCs w:val="21"/>
              </w:rPr>
              <w:t>3、材质：高品质PP，无DNA酶、RNA酶及热源，耐温-20℃~121℃；</w:t>
            </w:r>
          </w:p>
          <w:p w14:paraId="67014AD2">
            <w:pPr>
              <w:widowControl/>
              <w:spacing w:line="400" w:lineRule="exact"/>
              <w:rPr>
                <w:rFonts w:ascii="宋体" w:cs="宋体"/>
                <w:kern w:val="0"/>
                <w:szCs w:val="21"/>
              </w:rPr>
            </w:pPr>
            <w:r>
              <w:rPr>
                <w:rFonts w:hint="eastAsia" w:ascii="宋体" w:cs="宋体"/>
                <w:kern w:val="0"/>
                <w:szCs w:val="21"/>
              </w:rPr>
              <w:t>▲4、包装：96支/盒，透明PC盒装（带防尘盖），经伽马射线灭菌，标注；</w:t>
            </w:r>
          </w:p>
          <w:p w14:paraId="0334A8D7">
            <w:pPr>
              <w:widowControl/>
              <w:spacing w:line="400" w:lineRule="exact"/>
              <w:rPr>
                <w:rFonts w:ascii="宋体" w:cs="宋体"/>
                <w:kern w:val="0"/>
                <w:szCs w:val="21"/>
              </w:rPr>
            </w:pPr>
            <w:r>
              <w:rPr>
                <w:rFonts w:hint="eastAsia" w:ascii="宋体" w:cs="宋体"/>
                <w:kern w:val="0"/>
                <w:szCs w:val="21"/>
              </w:rPr>
              <w:t>▲5、要求：确保无菌无热原。</w:t>
            </w:r>
          </w:p>
        </w:tc>
        <w:tc>
          <w:tcPr>
            <w:tcW w:w="709" w:type="dxa"/>
            <w:tcBorders>
              <w:top w:val="nil"/>
              <w:left w:val="nil"/>
              <w:bottom w:val="single" w:color="auto" w:sz="8" w:space="0"/>
              <w:right w:val="single" w:color="auto" w:sz="8" w:space="0"/>
            </w:tcBorders>
            <w:shd w:val="clear" w:color="auto" w:fill="auto"/>
            <w:vAlign w:val="center"/>
          </w:tcPr>
          <w:p w14:paraId="338240B3">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205D2097">
            <w:pPr>
              <w:widowControl/>
              <w:spacing w:line="400" w:lineRule="exact"/>
              <w:jc w:val="center"/>
              <w:rPr>
                <w:rFonts w:ascii="宋体" w:cs="宋体"/>
                <w:kern w:val="0"/>
                <w:szCs w:val="21"/>
              </w:rPr>
            </w:pPr>
            <w:r>
              <w:rPr>
                <w:rFonts w:hint="eastAsia" w:ascii="宋体" w:cs="宋体"/>
                <w:kern w:val="0"/>
                <w:szCs w:val="21"/>
              </w:rPr>
              <w:t>10</w:t>
            </w:r>
          </w:p>
        </w:tc>
        <w:tc>
          <w:tcPr>
            <w:tcW w:w="993" w:type="dxa"/>
            <w:tcBorders>
              <w:top w:val="nil"/>
              <w:left w:val="nil"/>
              <w:bottom w:val="single" w:color="auto" w:sz="8" w:space="0"/>
              <w:right w:val="single" w:color="auto" w:sz="8" w:space="0"/>
            </w:tcBorders>
            <w:vAlign w:val="center"/>
          </w:tcPr>
          <w:p w14:paraId="0C6059EC">
            <w:pPr>
              <w:widowControl/>
              <w:spacing w:line="400" w:lineRule="exact"/>
              <w:rPr>
                <w:rFonts w:ascii="宋体" w:cs="宋体"/>
                <w:kern w:val="0"/>
                <w:szCs w:val="21"/>
              </w:rPr>
            </w:pPr>
            <w:r>
              <w:rPr>
                <w:rFonts w:hint="eastAsia" w:ascii="宋体" w:cs="宋体"/>
                <w:kern w:val="0"/>
                <w:szCs w:val="21"/>
              </w:rPr>
              <w:t>　</w:t>
            </w:r>
          </w:p>
        </w:tc>
      </w:tr>
      <w:tr w14:paraId="340A3E9E">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48B8666">
            <w:pPr>
              <w:widowControl/>
              <w:spacing w:line="400" w:lineRule="exact"/>
              <w:jc w:val="center"/>
              <w:rPr>
                <w:rFonts w:ascii="宋体" w:cs="宋体"/>
                <w:kern w:val="0"/>
                <w:szCs w:val="21"/>
              </w:rPr>
            </w:pPr>
            <w:r>
              <w:rPr>
                <w:rFonts w:hint="eastAsia" w:ascii="宋体" w:cs="宋体"/>
                <w:kern w:val="0"/>
                <w:szCs w:val="21"/>
              </w:rPr>
              <w:t>44</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354A9AAF">
            <w:pPr>
              <w:widowControl/>
              <w:spacing w:line="400" w:lineRule="exact"/>
              <w:jc w:val="center"/>
              <w:rPr>
                <w:rFonts w:ascii="宋体" w:cs="宋体"/>
                <w:kern w:val="0"/>
                <w:szCs w:val="21"/>
              </w:rPr>
            </w:pPr>
            <w:r>
              <w:rPr>
                <w:rFonts w:hint="eastAsia" w:ascii="宋体" w:cs="宋体"/>
                <w:kern w:val="0"/>
                <w:szCs w:val="21"/>
              </w:rPr>
              <w:t>10ul加长滤芯吸头，带刻度，PC盒装</w:t>
            </w:r>
          </w:p>
        </w:tc>
        <w:tc>
          <w:tcPr>
            <w:tcW w:w="3685" w:type="dxa"/>
            <w:tcBorders>
              <w:top w:val="nil"/>
              <w:left w:val="nil"/>
              <w:bottom w:val="single" w:color="auto" w:sz="8" w:space="0"/>
              <w:right w:val="single" w:color="auto" w:sz="8" w:space="0"/>
            </w:tcBorders>
            <w:shd w:val="clear" w:color="auto" w:fill="auto"/>
            <w:vAlign w:val="center"/>
          </w:tcPr>
          <w:p w14:paraId="18359682">
            <w:pPr>
              <w:widowControl/>
              <w:spacing w:line="400" w:lineRule="exact"/>
              <w:rPr>
                <w:rFonts w:ascii="宋体" w:cs="宋体"/>
                <w:kern w:val="0"/>
                <w:szCs w:val="21"/>
              </w:rPr>
            </w:pPr>
            <w:r>
              <w:rPr>
                <w:rFonts w:hint="eastAsia" w:ascii="宋体"/>
                <w:szCs w:val="21"/>
              </w:rPr>
              <w:t>▲</w:t>
            </w:r>
            <w:r>
              <w:rPr>
                <w:rFonts w:hint="eastAsia" w:ascii="宋体" w:cs="宋体"/>
                <w:kern w:val="0"/>
                <w:szCs w:val="21"/>
              </w:rPr>
              <w:t>1、规格：10μl，加长型（总长≥70mm），适配主流移液器；外侧带清晰容量刻度；</w:t>
            </w:r>
          </w:p>
          <w:p w14:paraId="4547ADCA">
            <w:pPr>
              <w:widowControl/>
              <w:spacing w:line="400" w:lineRule="exact"/>
              <w:rPr>
                <w:rFonts w:ascii="宋体" w:cs="宋体"/>
                <w:kern w:val="0"/>
                <w:szCs w:val="21"/>
              </w:rPr>
            </w:pPr>
            <w:r>
              <w:rPr>
                <w:rFonts w:hint="eastAsia" w:ascii="宋体" w:cs="宋体"/>
                <w:kern w:val="0"/>
                <w:szCs w:val="21"/>
              </w:rPr>
              <w:t>2、 滤芯：内置惰性滤芯（孔径≤5μm），防气溶胶及交叉污染；</w:t>
            </w:r>
          </w:p>
          <w:p w14:paraId="7777CE3C">
            <w:pPr>
              <w:widowControl/>
              <w:spacing w:line="400" w:lineRule="exact"/>
              <w:rPr>
                <w:rFonts w:ascii="宋体" w:cs="宋体"/>
                <w:kern w:val="0"/>
                <w:szCs w:val="21"/>
              </w:rPr>
            </w:pPr>
            <w:r>
              <w:rPr>
                <w:rFonts w:hint="eastAsia" w:ascii="宋体" w:cs="宋体"/>
                <w:kern w:val="0"/>
                <w:szCs w:val="21"/>
              </w:rPr>
              <w:t>3、材质：高品质PP，无DNA酶、RNA酶及热源，耐温-20℃~121℃；</w:t>
            </w:r>
          </w:p>
          <w:p w14:paraId="723DAD27">
            <w:pPr>
              <w:widowControl/>
              <w:spacing w:line="400" w:lineRule="exact"/>
              <w:rPr>
                <w:rFonts w:ascii="宋体" w:cs="宋体"/>
                <w:kern w:val="0"/>
                <w:szCs w:val="21"/>
              </w:rPr>
            </w:pPr>
            <w:r>
              <w:rPr>
                <w:rFonts w:hint="eastAsia" w:ascii="宋体"/>
                <w:szCs w:val="21"/>
              </w:rPr>
              <w:t>▲</w:t>
            </w:r>
            <w:r>
              <w:rPr>
                <w:rFonts w:hint="eastAsia" w:ascii="宋体" w:cs="宋体"/>
                <w:kern w:val="0"/>
                <w:szCs w:val="21"/>
              </w:rPr>
              <w:t>4、包装：96支/盒，透明PC盒装（带防尘盖），经伽马射线灭菌，标注灭菌信息；</w:t>
            </w:r>
          </w:p>
          <w:p w14:paraId="0565A6B2">
            <w:pPr>
              <w:widowControl/>
              <w:spacing w:line="400" w:lineRule="exact"/>
              <w:rPr>
                <w:rFonts w:ascii="宋体" w:cs="宋体"/>
                <w:kern w:val="0"/>
                <w:szCs w:val="21"/>
              </w:rPr>
            </w:pPr>
            <w:r>
              <w:rPr>
                <w:rFonts w:hint="eastAsia" w:ascii="宋体"/>
                <w:szCs w:val="21"/>
              </w:rPr>
              <w:t>▲</w:t>
            </w:r>
            <w:r>
              <w:rPr>
                <w:rFonts w:hint="eastAsia" w:ascii="宋体" w:cs="宋体"/>
                <w:kern w:val="0"/>
                <w:szCs w:val="21"/>
              </w:rPr>
              <w:t>5、要求：</w:t>
            </w:r>
            <w:r>
              <w:rPr>
                <w:rFonts w:hint="eastAsia" w:ascii="宋体" w:cs="宋体"/>
                <w:i/>
                <w:iCs/>
                <w:kern w:val="0"/>
                <w:szCs w:val="21"/>
              </w:rPr>
              <w:t>确保无菌无热原。</w:t>
            </w:r>
          </w:p>
        </w:tc>
        <w:tc>
          <w:tcPr>
            <w:tcW w:w="709" w:type="dxa"/>
            <w:tcBorders>
              <w:top w:val="nil"/>
              <w:left w:val="nil"/>
              <w:bottom w:val="single" w:color="auto" w:sz="8" w:space="0"/>
              <w:right w:val="single" w:color="auto" w:sz="8" w:space="0"/>
            </w:tcBorders>
            <w:shd w:val="clear" w:color="auto" w:fill="auto"/>
            <w:vAlign w:val="center"/>
          </w:tcPr>
          <w:p w14:paraId="668FC91D">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578EE6DB">
            <w:pPr>
              <w:widowControl/>
              <w:spacing w:line="400" w:lineRule="exact"/>
              <w:jc w:val="center"/>
              <w:rPr>
                <w:rFonts w:ascii="宋体" w:cs="宋体"/>
                <w:kern w:val="0"/>
                <w:szCs w:val="21"/>
              </w:rPr>
            </w:pPr>
            <w:r>
              <w:rPr>
                <w:rFonts w:hint="eastAsia" w:ascii="宋体" w:cs="宋体"/>
                <w:kern w:val="0"/>
                <w:szCs w:val="21"/>
              </w:rPr>
              <w:t>10</w:t>
            </w:r>
          </w:p>
        </w:tc>
        <w:tc>
          <w:tcPr>
            <w:tcW w:w="993" w:type="dxa"/>
            <w:tcBorders>
              <w:top w:val="nil"/>
              <w:left w:val="nil"/>
              <w:bottom w:val="single" w:color="auto" w:sz="8" w:space="0"/>
              <w:right w:val="single" w:color="auto" w:sz="8" w:space="0"/>
            </w:tcBorders>
            <w:vAlign w:val="center"/>
          </w:tcPr>
          <w:p w14:paraId="7C12EAC6">
            <w:pPr>
              <w:widowControl/>
              <w:spacing w:line="400" w:lineRule="exact"/>
              <w:rPr>
                <w:rFonts w:ascii="宋体" w:cs="宋体"/>
                <w:kern w:val="0"/>
                <w:szCs w:val="21"/>
              </w:rPr>
            </w:pPr>
            <w:r>
              <w:rPr>
                <w:rFonts w:hint="eastAsia" w:ascii="宋体" w:cs="宋体"/>
                <w:kern w:val="0"/>
                <w:szCs w:val="21"/>
              </w:rPr>
              <w:t>　</w:t>
            </w:r>
          </w:p>
        </w:tc>
      </w:tr>
      <w:tr w14:paraId="5EE50A45">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E1D6182">
            <w:pPr>
              <w:widowControl/>
              <w:spacing w:line="400" w:lineRule="exact"/>
              <w:jc w:val="center"/>
              <w:rPr>
                <w:rFonts w:ascii="宋体" w:cs="宋体"/>
                <w:kern w:val="0"/>
                <w:szCs w:val="21"/>
              </w:rPr>
            </w:pPr>
            <w:r>
              <w:rPr>
                <w:rFonts w:hint="eastAsia" w:ascii="宋体" w:cs="宋体"/>
                <w:kern w:val="0"/>
                <w:szCs w:val="21"/>
              </w:rPr>
              <w:t>45</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758E4E8B">
            <w:pPr>
              <w:widowControl/>
              <w:spacing w:line="400" w:lineRule="exact"/>
              <w:jc w:val="center"/>
              <w:rPr>
                <w:rFonts w:ascii="宋体" w:cs="宋体"/>
                <w:kern w:val="0"/>
                <w:szCs w:val="21"/>
              </w:rPr>
            </w:pPr>
            <w:r>
              <w:rPr>
                <w:rFonts w:hint="eastAsia" w:ascii="宋体" w:cs="宋体"/>
                <w:kern w:val="0"/>
                <w:szCs w:val="21"/>
              </w:rPr>
              <w:t>1000加长ul滤芯吸头，带刻度，PC盒装</w:t>
            </w:r>
          </w:p>
        </w:tc>
        <w:tc>
          <w:tcPr>
            <w:tcW w:w="3685" w:type="dxa"/>
            <w:tcBorders>
              <w:top w:val="nil"/>
              <w:left w:val="nil"/>
              <w:bottom w:val="single" w:color="auto" w:sz="8" w:space="0"/>
              <w:right w:val="single" w:color="auto" w:sz="8" w:space="0"/>
            </w:tcBorders>
            <w:shd w:val="clear" w:color="auto" w:fill="auto"/>
            <w:vAlign w:val="center"/>
          </w:tcPr>
          <w:p w14:paraId="48236950">
            <w:pPr>
              <w:pStyle w:val="118"/>
              <w:spacing w:line="400" w:lineRule="exact"/>
              <w:rPr>
                <w:rFonts w:ascii="宋体" w:cs="宋体"/>
                <w:kern w:val="0"/>
                <w:szCs w:val="21"/>
              </w:rPr>
            </w:pPr>
            <w:r>
              <w:rPr>
                <w:rFonts w:hint="eastAsia" w:ascii="宋体"/>
                <w:szCs w:val="21"/>
              </w:rPr>
              <w:t>▲</w:t>
            </w:r>
            <w:r>
              <w:rPr>
                <w:rFonts w:hint="eastAsia" w:ascii="宋体" w:cs="宋体"/>
                <w:kern w:val="0"/>
                <w:szCs w:val="21"/>
              </w:rPr>
              <w:t>1、规格：1000μl，加长型（总长≥90mm），适配主流移液器；外侧带清晰容量刻度；</w:t>
            </w:r>
          </w:p>
          <w:p w14:paraId="231EA00F">
            <w:pPr>
              <w:pStyle w:val="118"/>
              <w:spacing w:line="400" w:lineRule="exact"/>
              <w:rPr>
                <w:rFonts w:ascii="宋体" w:cs="宋体"/>
                <w:kern w:val="0"/>
                <w:szCs w:val="21"/>
              </w:rPr>
            </w:pPr>
            <w:r>
              <w:rPr>
                <w:rFonts w:hint="eastAsia" w:ascii="宋体" w:cs="宋体"/>
                <w:kern w:val="0"/>
                <w:szCs w:val="21"/>
              </w:rPr>
              <w:t>2、滤芯：内置惰性滤芯（孔径≤5μm），防气溶胶及交叉污染；</w:t>
            </w:r>
          </w:p>
          <w:p w14:paraId="5E65DDE7">
            <w:pPr>
              <w:pStyle w:val="118"/>
              <w:spacing w:line="400" w:lineRule="exact"/>
              <w:rPr>
                <w:rFonts w:ascii="宋体" w:cs="宋体"/>
                <w:kern w:val="0"/>
                <w:szCs w:val="21"/>
              </w:rPr>
            </w:pPr>
            <w:r>
              <w:rPr>
                <w:rFonts w:hint="eastAsia" w:ascii="宋体" w:cs="宋体"/>
                <w:kern w:val="0"/>
                <w:szCs w:val="21"/>
              </w:rPr>
              <w:t>3、材质：高品质PP，无DNA酶、RNA酶及热源，耐温-20℃~121℃；</w:t>
            </w:r>
          </w:p>
          <w:p w14:paraId="2202F4DE">
            <w:pPr>
              <w:pStyle w:val="118"/>
              <w:spacing w:line="400" w:lineRule="exact"/>
              <w:rPr>
                <w:rFonts w:ascii="宋体" w:cs="宋体"/>
                <w:kern w:val="0"/>
                <w:szCs w:val="21"/>
              </w:rPr>
            </w:pPr>
            <w:r>
              <w:rPr>
                <w:rFonts w:hint="eastAsia" w:ascii="宋体"/>
                <w:szCs w:val="21"/>
              </w:rPr>
              <w:t>▲</w:t>
            </w:r>
            <w:r>
              <w:rPr>
                <w:rFonts w:hint="eastAsia" w:ascii="宋体" w:cs="宋体"/>
                <w:kern w:val="0"/>
                <w:szCs w:val="21"/>
              </w:rPr>
              <w:t>4、包装：96支/盒，透明PC盒装（带防尘盖），经伽马射线灭菌，标注灭菌信息；</w:t>
            </w:r>
          </w:p>
          <w:p w14:paraId="7B9B8EC9">
            <w:pPr>
              <w:pStyle w:val="118"/>
              <w:spacing w:line="400" w:lineRule="exact"/>
              <w:rPr>
                <w:rFonts w:ascii="宋体" w:cs="宋体"/>
                <w:kern w:val="0"/>
                <w:szCs w:val="21"/>
              </w:rPr>
            </w:pPr>
            <w:r>
              <w:rPr>
                <w:rFonts w:hint="eastAsia" w:ascii="宋体"/>
                <w:szCs w:val="21"/>
              </w:rPr>
              <w:t>▲</w:t>
            </w:r>
            <w:r>
              <w:rPr>
                <w:rFonts w:hint="eastAsia" w:ascii="宋体" w:cs="宋体"/>
                <w:kern w:val="0"/>
                <w:szCs w:val="21"/>
              </w:rPr>
              <w:t>5、要求：确保无菌无热原。</w:t>
            </w:r>
          </w:p>
        </w:tc>
        <w:tc>
          <w:tcPr>
            <w:tcW w:w="709" w:type="dxa"/>
            <w:tcBorders>
              <w:top w:val="nil"/>
              <w:left w:val="nil"/>
              <w:bottom w:val="single" w:color="auto" w:sz="8" w:space="0"/>
              <w:right w:val="single" w:color="auto" w:sz="8" w:space="0"/>
            </w:tcBorders>
            <w:shd w:val="clear" w:color="auto" w:fill="auto"/>
            <w:vAlign w:val="center"/>
          </w:tcPr>
          <w:p w14:paraId="4A0A2996">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233F4E17">
            <w:pPr>
              <w:widowControl/>
              <w:spacing w:line="400" w:lineRule="exact"/>
              <w:jc w:val="center"/>
              <w:rPr>
                <w:rFonts w:ascii="宋体" w:cs="宋体"/>
                <w:kern w:val="0"/>
                <w:szCs w:val="21"/>
              </w:rPr>
            </w:pPr>
            <w:r>
              <w:rPr>
                <w:rFonts w:hint="eastAsia" w:ascii="宋体" w:cs="宋体"/>
                <w:kern w:val="0"/>
                <w:szCs w:val="21"/>
              </w:rPr>
              <w:t>10</w:t>
            </w:r>
          </w:p>
        </w:tc>
        <w:tc>
          <w:tcPr>
            <w:tcW w:w="993" w:type="dxa"/>
            <w:tcBorders>
              <w:top w:val="nil"/>
              <w:left w:val="nil"/>
              <w:bottom w:val="single" w:color="auto" w:sz="8" w:space="0"/>
              <w:right w:val="single" w:color="auto" w:sz="8" w:space="0"/>
            </w:tcBorders>
            <w:vAlign w:val="center"/>
          </w:tcPr>
          <w:p w14:paraId="69E60FE1">
            <w:pPr>
              <w:widowControl/>
              <w:spacing w:line="400" w:lineRule="exact"/>
              <w:rPr>
                <w:rFonts w:ascii="宋体" w:cs="宋体"/>
                <w:kern w:val="0"/>
                <w:szCs w:val="21"/>
              </w:rPr>
            </w:pPr>
            <w:r>
              <w:rPr>
                <w:rFonts w:hint="eastAsia" w:ascii="宋体" w:cs="宋体"/>
                <w:kern w:val="0"/>
                <w:szCs w:val="21"/>
              </w:rPr>
              <w:t>　</w:t>
            </w:r>
          </w:p>
        </w:tc>
      </w:tr>
      <w:tr w14:paraId="53ADBB53">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7E958BB">
            <w:pPr>
              <w:widowControl/>
              <w:spacing w:line="400" w:lineRule="exact"/>
              <w:jc w:val="center"/>
              <w:rPr>
                <w:rFonts w:ascii="宋体" w:cs="宋体"/>
                <w:kern w:val="0"/>
                <w:szCs w:val="21"/>
              </w:rPr>
            </w:pPr>
            <w:r>
              <w:rPr>
                <w:rFonts w:hint="eastAsia" w:ascii="宋体" w:cs="宋体"/>
                <w:kern w:val="0"/>
                <w:szCs w:val="21"/>
              </w:rPr>
              <w:t>46</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4C3B3CDD">
            <w:pPr>
              <w:widowControl/>
              <w:spacing w:line="400" w:lineRule="exact"/>
              <w:jc w:val="center"/>
              <w:rPr>
                <w:rFonts w:ascii="宋体" w:cs="宋体"/>
                <w:kern w:val="0"/>
                <w:szCs w:val="21"/>
              </w:rPr>
            </w:pPr>
            <w:r>
              <w:rPr>
                <w:rFonts w:hint="eastAsia" w:ascii="宋体" w:cs="宋体"/>
                <w:kern w:val="0"/>
                <w:szCs w:val="21"/>
              </w:rPr>
              <w:t>0.2mlPCR透明薄壁管，八联管(含盖）荧光定量专用</w:t>
            </w:r>
          </w:p>
        </w:tc>
        <w:tc>
          <w:tcPr>
            <w:tcW w:w="3685" w:type="dxa"/>
            <w:tcBorders>
              <w:top w:val="nil"/>
              <w:left w:val="nil"/>
              <w:bottom w:val="single" w:color="auto" w:sz="8" w:space="0"/>
              <w:right w:val="single" w:color="auto" w:sz="8" w:space="0"/>
            </w:tcBorders>
            <w:shd w:val="clear" w:color="auto" w:fill="auto"/>
            <w:vAlign w:val="center"/>
          </w:tcPr>
          <w:p w14:paraId="7D724E32">
            <w:pPr>
              <w:widowControl/>
              <w:spacing w:line="400" w:lineRule="exact"/>
              <w:rPr>
                <w:rFonts w:ascii="宋体" w:cs="宋体"/>
                <w:kern w:val="0"/>
                <w:szCs w:val="21"/>
              </w:rPr>
            </w:pPr>
            <w:r>
              <w:rPr>
                <w:rFonts w:hint="eastAsia" w:ascii="宋体"/>
                <w:szCs w:val="21"/>
              </w:rPr>
              <w:t>▲</w:t>
            </w:r>
            <w:r>
              <w:rPr>
                <w:rFonts w:hint="eastAsia" w:ascii="宋体" w:cs="宋体"/>
                <w:kern w:val="0"/>
                <w:szCs w:val="21"/>
              </w:rPr>
              <w:t>1、规格：0.2ml，透明薄壁八联管（含配套盖），荧光定量专用，适配主流PCR仪；</w:t>
            </w:r>
          </w:p>
          <w:p w14:paraId="2E2B2C5D">
            <w:pPr>
              <w:widowControl/>
              <w:spacing w:line="400" w:lineRule="exact"/>
              <w:rPr>
                <w:rFonts w:ascii="宋体" w:cs="宋体"/>
                <w:kern w:val="0"/>
                <w:szCs w:val="21"/>
              </w:rPr>
            </w:pPr>
            <w:r>
              <w:rPr>
                <w:rFonts w:hint="eastAsia" w:ascii="宋体" w:cs="宋体"/>
                <w:kern w:val="0"/>
                <w:szCs w:val="21"/>
              </w:rPr>
              <w:t>2、材质：高品质PP，无DNA酶、RNA酶及热源，透光性优，热传导高效；</w:t>
            </w:r>
          </w:p>
          <w:p w14:paraId="0686BDA4">
            <w:pPr>
              <w:widowControl/>
              <w:spacing w:line="400" w:lineRule="exact"/>
              <w:rPr>
                <w:rFonts w:ascii="宋体" w:cs="宋体"/>
                <w:kern w:val="0"/>
                <w:szCs w:val="21"/>
              </w:rPr>
            </w:pPr>
            <w:r>
              <w:rPr>
                <w:rFonts w:hint="eastAsia" w:ascii="宋体"/>
                <w:szCs w:val="21"/>
              </w:rPr>
              <w:t>▲</w:t>
            </w:r>
            <w:r>
              <w:rPr>
                <w:rFonts w:hint="eastAsia" w:ascii="宋体" w:cs="宋体"/>
                <w:kern w:val="0"/>
                <w:szCs w:val="21"/>
              </w:rPr>
              <w:t>3、性能：管壁均匀，耐温-20℃~121℃，无荧光干扰，保证反应稳定性；</w:t>
            </w:r>
          </w:p>
          <w:p w14:paraId="689EA60B">
            <w:pPr>
              <w:widowControl/>
              <w:spacing w:line="400" w:lineRule="exact"/>
              <w:rPr>
                <w:rFonts w:ascii="宋体" w:cs="宋体"/>
                <w:kern w:val="0"/>
                <w:szCs w:val="21"/>
              </w:rPr>
            </w:pPr>
            <w:r>
              <w:rPr>
                <w:rFonts w:hint="eastAsia" w:ascii="宋体" w:cs="宋体"/>
                <w:kern w:val="0"/>
                <w:szCs w:val="21"/>
              </w:rPr>
              <w:t>4、包装：125排/盒，密封包装，经灭菌处理，</w:t>
            </w:r>
            <w:r>
              <w:rPr>
                <w:rFonts w:ascii="宋体" w:cs="宋体"/>
                <w:kern w:val="0"/>
                <w:szCs w:val="21"/>
              </w:rPr>
              <w:t>供货时</w:t>
            </w:r>
            <w:r>
              <w:rPr>
                <w:rFonts w:hint="eastAsia" w:ascii="宋体" w:cs="宋体"/>
                <w:kern w:val="0"/>
                <w:szCs w:val="21"/>
              </w:rPr>
              <w:t>附质检报告；</w:t>
            </w:r>
          </w:p>
          <w:p w14:paraId="2E65D951">
            <w:pPr>
              <w:widowControl/>
              <w:spacing w:line="400" w:lineRule="exact"/>
              <w:rPr>
                <w:rFonts w:ascii="宋体" w:cs="宋体"/>
                <w:kern w:val="0"/>
                <w:szCs w:val="21"/>
              </w:rPr>
            </w:pPr>
            <w:r>
              <w:rPr>
                <w:rFonts w:hint="eastAsia" w:ascii="宋体" w:cs="宋体"/>
                <w:kern w:val="0"/>
                <w:szCs w:val="21"/>
              </w:rPr>
              <w:t>5、要求：适配荧光定量PCR仪，确保扩增一致性。</w:t>
            </w:r>
          </w:p>
        </w:tc>
        <w:tc>
          <w:tcPr>
            <w:tcW w:w="709" w:type="dxa"/>
            <w:tcBorders>
              <w:top w:val="nil"/>
              <w:left w:val="nil"/>
              <w:bottom w:val="single" w:color="auto" w:sz="8" w:space="0"/>
              <w:right w:val="single" w:color="auto" w:sz="8" w:space="0"/>
            </w:tcBorders>
            <w:shd w:val="clear" w:color="auto" w:fill="auto"/>
            <w:vAlign w:val="center"/>
          </w:tcPr>
          <w:p w14:paraId="7922B065">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6A806B31">
            <w:pPr>
              <w:widowControl/>
              <w:spacing w:line="400" w:lineRule="exact"/>
              <w:jc w:val="center"/>
              <w:rPr>
                <w:rFonts w:ascii="宋体" w:cs="宋体"/>
                <w:kern w:val="0"/>
                <w:szCs w:val="21"/>
              </w:rPr>
            </w:pPr>
            <w:r>
              <w:rPr>
                <w:rFonts w:hint="eastAsia" w:ascii="宋体" w:cs="宋体"/>
                <w:kern w:val="0"/>
                <w:szCs w:val="21"/>
              </w:rPr>
              <w:t>160</w:t>
            </w:r>
          </w:p>
        </w:tc>
        <w:tc>
          <w:tcPr>
            <w:tcW w:w="993" w:type="dxa"/>
            <w:tcBorders>
              <w:top w:val="nil"/>
              <w:left w:val="nil"/>
              <w:bottom w:val="single" w:color="auto" w:sz="8" w:space="0"/>
              <w:right w:val="single" w:color="auto" w:sz="8" w:space="0"/>
            </w:tcBorders>
            <w:vAlign w:val="center"/>
          </w:tcPr>
          <w:p w14:paraId="41B5248B">
            <w:pPr>
              <w:widowControl/>
              <w:spacing w:line="400" w:lineRule="exact"/>
              <w:rPr>
                <w:rFonts w:ascii="宋体" w:cs="宋体"/>
                <w:kern w:val="0"/>
                <w:szCs w:val="21"/>
              </w:rPr>
            </w:pPr>
            <w:r>
              <w:rPr>
                <w:rFonts w:hint="eastAsia" w:ascii="宋体" w:cs="宋体"/>
                <w:kern w:val="0"/>
                <w:szCs w:val="21"/>
              </w:rPr>
              <w:t>　</w:t>
            </w:r>
          </w:p>
        </w:tc>
      </w:tr>
      <w:tr w14:paraId="0BA8CF02">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F175B9D">
            <w:pPr>
              <w:widowControl/>
              <w:spacing w:line="400" w:lineRule="exact"/>
              <w:jc w:val="center"/>
              <w:rPr>
                <w:rFonts w:ascii="宋体" w:cs="宋体"/>
                <w:kern w:val="0"/>
                <w:szCs w:val="21"/>
              </w:rPr>
            </w:pPr>
            <w:r>
              <w:rPr>
                <w:rFonts w:hint="eastAsia" w:ascii="宋体" w:cs="宋体"/>
                <w:kern w:val="0"/>
                <w:szCs w:val="21"/>
              </w:rPr>
              <w:t>47</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77703078">
            <w:pPr>
              <w:widowControl/>
              <w:spacing w:line="400" w:lineRule="exact"/>
              <w:jc w:val="center"/>
              <w:rPr>
                <w:rFonts w:ascii="宋体" w:cs="宋体"/>
                <w:kern w:val="0"/>
                <w:szCs w:val="21"/>
              </w:rPr>
            </w:pPr>
            <w:r>
              <w:rPr>
                <w:rFonts w:hint="eastAsia" w:ascii="宋体" w:cs="宋体"/>
                <w:kern w:val="0"/>
                <w:szCs w:val="21"/>
              </w:rPr>
              <w:t>一次性使用吸嘴</w:t>
            </w:r>
          </w:p>
        </w:tc>
        <w:tc>
          <w:tcPr>
            <w:tcW w:w="3685" w:type="dxa"/>
            <w:tcBorders>
              <w:top w:val="nil"/>
              <w:left w:val="nil"/>
              <w:bottom w:val="single" w:color="auto" w:sz="8" w:space="0"/>
              <w:right w:val="single" w:color="auto" w:sz="8" w:space="0"/>
            </w:tcBorders>
            <w:shd w:val="clear" w:color="auto" w:fill="auto"/>
            <w:vAlign w:val="center"/>
          </w:tcPr>
          <w:p w14:paraId="5A79F5FC">
            <w:pPr>
              <w:widowControl/>
              <w:spacing w:line="400" w:lineRule="exact"/>
              <w:rPr>
                <w:rFonts w:ascii="宋体" w:cs="宋体"/>
                <w:kern w:val="0"/>
                <w:szCs w:val="21"/>
              </w:rPr>
            </w:pPr>
            <w:r>
              <w:rPr>
                <w:rFonts w:hint="eastAsia" w:ascii="宋体" w:cs="宋体"/>
                <w:kern w:val="0"/>
                <w:szCs w:val="21"/>
              </w:rPr>
              <w:t>1000ul 500支/袋</w:t>
            </w:r>
          </w:p>
        </w:tc>
        <w:tc>
          <w:tcPr>
            <w:tcW w:w="709" w:type="dxa"/>
            <w:tcBorders>
              <w:top w:val="nil"/>
              <w:left w:val="nil"/>
              <w:bottom w:val="single" w:color="auto" w:sz="8" w:space="0"/>
              <w:right w:val="single" w:color="auto" w:sz="8" w:space="0"/>
            </w:tcBorders>
            <w:shd w:val="clear" w:color="auto" w:fill="auto"/>
            <w:vAlign w:val="center"/>
          </w:tcPr>
          <w:p w14:paraId="1489CDEC">
            <w:pPr>
              <w:widowControl/>
              <w:spacing w:line="400" w:lineRule="exact"/>
              <w:jc w:val="center"/>
              <w:rPr>
                <w:rFonts w:ascii="宋体" w:cs="宋体"/>
                <w:kern w:val="0"/>
                <w:szCs w:val="21"/>
              </w:rPr>
            </w:pPr>
            <w:r>
              <w:rPr>
                <w:rFonts w:hint="eastAsia" w:ascii="宋体" w:cs="宋体"/>
                <w:kern w:val="0"/>
                <w:szCs w:val="21"/>
              </w:rPr>
              <w:t>袋</w:t>
            </w:r>
          </w:p>
        </w:tc>
        <w:tc>
          <w:tcPr>
            <w:tcW w:w="850" w:type="dxa"/>
            <w:tcBorders>
              <w:top w:val="nil"/>
              <w:left w:val="nil"/>
              <w:bottom w:val="single" w:color="auto" w:sz="8" w:space="0"/>
              <w:right w:val="single" w:color="auto" w:sz="8" w:space="0"/>
            </w:tcBorders>
            <w:vAlign w:val="center"/>
          </w:tcPr>
          <w:p w14:paraId="0134CD89">
            <w:pPr>
              <w:widowControl/>
              <w:spacing w:line="400" w:lineRule="exact"/>
              <w:jc w:val="center"/>
              <w:rPr>
                <w:rFonts w:ascii="宋体" w:cs="宋体"/>
                <w:kern w:val="0"/>
                <w:szCs w:val="21"/>
              </w:rPr>
            </w:pPr>
            <w:r>
              <w:rPr>
                <w:rFonts w:hint="eastAsia" w:ascii="宋体" w:cs="宋体"/>
                <w:kern w:val="0"/>
                <w:szCs w:val="21"/>
              </w:rPr>
              <w:t>20</w:t>
            </w:r>
          </w:p>
        </w:tc>
        <w:tc>
          <w:tcPr>
            <w:tcW w:w="993" w:type="dxa"/>
            <w:tcBorders>
              <w:top w:val="nil"/>
              <w:left w:val="nil"/>
              <w:bottom w:val="single" w:color="auto" w:sz="8" w:space="0"/>
              <w:right w:val="single" w:color="auto" w:sz="8" w:space="0"/>
            </w:tcBorders>
            <w:vAlign w:val="center"/>
          </w:tcPr>
          <w:p w14:paraId="6C4BF5CD">
            <w:pPr>
              <w:widowControl/>
              <w:spacing w:line="400" w:lineRule="exact"/>
              <w:rPr>
                <w:rFonts w:ascii="宋体" w:cs="宋体"/>
                <w:kern w:val="0"/>
                <w:szCs w:val="21"/>
              </w:rPr>
            </w:pPr>
            <w:r>
              <w:rPr>
                <w:rFonts w:hint="eastAsia" w:ascii="宋体" w:cs="宋体"/>
                <w:kern w:val="0"/>
                <w:szCs w:val="21"/>
              </w:rPr>
              <w:t>　</w:t>
            </w:r>
          </w:p>
        </w:tc>
      </w:tr>
      <w:tr w14:paraId="1E42B814">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F7D6952">
            <w:pPr>
              <w:widowControl/>
              <w:spacing w:line="400" w:lineRule="exact"/>
              <w:jc w:val="center"/>
              <w:rPr>
                <w:rFonts w:ascii="宋体" w:cs="宋体"/>
                <w:kern w:val="0"/>
                <w:szCs w:val="21"/>
              </w:rPr>
            </w:pPr>
            <w:r>
              <w:rPr>
                <w:rFonts w:hint="eastAsia" w:ascii="宋体" w:cs="宋体"/>
                <w:kern w:val="0"/>
                <w:szCs w:val="21"/>
              </w:rPr>
              <w:t>48</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2B1F282">
            <w:pPr>
              <w:widowControl/>
              <w:spacing w:line="400" w:lineRule="exact"/>
              <w:jc w:val="center"/>
              <w:rPr>
                <w:rFonts w:ascii="宋体" w:cs="宋体"/>
                <w:kern w:val="0"/>
                <w:szCs w:val="21"/>
              </w:rPr>
            </w:pPr>
            <w:r>
              <w:rPr>
                <w:rFonts w:hint="eastAsia" w:ascii="宋体" w:cs="宋体"/>
                <w:kern w:val="0"/>
                <w:szCs w:val="21"/>
              </w:rPr>
              <w:t>一次性使用吸嘴</w:t>
            </w:r>
          </w:p>
        </w:tc>
        <w:tc>
          <w:tcPr>
            <w:tcW w:w="3685" w:type="dxa"/>
            <w:tcBorders>
              <w:top w:val="nil"/>
              <w:left w:val="nil"/>
              <w:bottom w:val="single" w:color="auto" w:sz="8" w:space="0"/>
              <w:right w:val="single" w:color="auto" w:sz="8" w:space="0"/>
            </w:tcBorders>
            <w:shd w:val="clear" w:color="auto" w:fill="auto"/>
            <w:vAlign w:val="center"/>
          </w:tcPr>
          <w:p w14:paraId="290A1A7C">
            <w:pPr>
              <w:widowControl/>
              <w:spacing w:line="400" w:lineRule="exact"/>
              <w:rPr>
                <w:rFonts w:ascii="宋体" w:cs="宋体"/>
                <w:kern w:val="0"/>
                <w:szCs w:val="21"/>
              </w:rPr>
            </w:pPr>
            <w:r>
              <w:rPr>
                <w:rFonts w:hint="eastAsia" w:ascii="宋体" w:cs="宋体"/>
                <w:kern w:val="0"/>
                <w:szCs w:val="21"/>
              </w:rPr>
              <w:t>200ul 500支/袋</w:t>
            </w:r>
          </w:p>
        </w:tc>
        <w:tc>
          <w:tcPr>
            <w:tcW w:w="709" w:type="dxa"/>
            <w:tcBorders>
              <w:top w:val="nil"/>
              <w:left w:val="nil"/>
              <w:bottom w:val="single" w:color="auto" w:sz="8" w:space="0"/>
              <w:right w:val="single" w:color="auto" w:sz="8" w:space="0"/>
            </w:tcBorders>
            <w:shd w:val="clear" w:color="auto" w:fill="auto"/>
            <w:vAlign w:val="center"/>
          </w:tcPr>
          <w:p w14:paraId="5DE4AB04">
            <w:pPr>
              <w:widowControl/>
              <w:spacing w:line="400" w:lineRule="exact"/>
              <w:jc w:val="center"/>
              <w:rPr>
                <w:rFonts w:ascii="宋体" w:cs="宋体"/>
                <w:kern w:val="0"/>
                <w:szCs w:val="21"/>
              </w:rPr>
            </w:pPr>
            <w:r>
              <w:rPr>
                <w:rFonts w:hint="eastAsia" w:ascii="宋体" w:cs="宋体"/>
                <w:kern w:val="0"/>
                <w:szCs w:val="21"/>
              </w:rPr>
              <w:t>袋</w:t>
            </w:r>
          </w:p>
        </w:tc>
        <w:tc>
          <w:tcPr>
            <w:tcW w:w="850" w:type="dxa"/>
            <w:tcBorders>
              <w:top w:val="nil"/>
              <w:left w:val="nil"/>
              <w:bottom w:val="single" w:color="auto" w:sz="8" w:space="0"/>
              <w:right w:val="single" w:color="auto" w:sz="8" w:space="0"/>
            </w:tcBorders>
            <w:vAlign w:val="center"/>
          </w:tcPr>
          <w:p w14:paraId="718E5765">
            <w:pPr>
              <w:widowControl/>
              <w:spacing w:line="400" w:lineRule="exact"/>
              <w:jc w:val="center"/>
              <w:rPr>
                <w:rFonts w:ascii="宋体" w:cs="宋体"/>
                <w:kern w:val="0"/>
                <w:szCs w:val="21"/>
              </w:rPr>
            </w:pPr>
            <w:r>
              <w:rPr>
                <w:rFonts w:hint="eastAsia" w:ascii="宋体" w:cs="宋体"/>
                <w:kern w:val="0"/>
                <w:szCs w:val="21"/>
              </w:rPr>
              <w:t>20</w:t>
            </w:r>
          </w:p>
        </w:tc>
        <w:tc>
          <w:tcPr>
            <w:tcW w:w="993" w:type="dxa"/>
            <w:tcBorders>
              <w:top w:val="nil"/>
              <w:left w:val="nil"/>
              <w:bottom w:val="single" w:color="auto" w:sz="8" w:space="0"/>
              <w:right w:val="single" w:color="auto" w:sz="8" w:space="0"/>
            </w:tcBorders>
            <w:vAlign w:val="center"/>
          </w:tcPr>
          <w:p w14:paraId="7ABD5C68">
            <w:pPr>
              <w:widowControl/>
              <w:spacing w:line="400" w:lineRule="exact"/>
              <w:rPr>
                <w:rFonts w:ascii="宋体" w:cs="宋体"/>
                <w:kern w:val="0"/>
                <w:szCs w:val="21"/>
              </w:rPr>
            </w:pPr>
            <w:r>
              <w:rPr>
                <w:rFonts w:hint="eastAsia" w:ascii="宋体" w:cs="宋体"/>
                <w:kern w:val="0"/>
                <w:szCs w:val="21"/>
              </w:rPr>
              <w:t>　</w:t>
            </w:r>
          </w:p>
        </w:tc>
      </w:tr>
      <w:tr w14:paraId="50C03DF5">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0CD6B81">
            <w:pPr>
              <w:widowControl/>
              <w:spacing w:line="400" w:lineRule="exact"/>
              <w:jc w:val="center"/>
              <w:rPr>
                <w:rFonts w:ascii="宋体" w:cs="宋体"/>
                <w:kern w:val="0"/>
                <w:szCs w:val="21"/>
              </w:rPr>
            </w:pPr>
            <w:r>
              <w:rPr>
                <w:rFonts w:hint="eastAsia" w:ascii="宋体" w:cs="宋体"/>
                <w:kern w:val="0"/>
                <w:szCs w:val="21"/>
              </w:rPr>
              <w:t>49</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39606421">
            <w:pPr>
              <w:widowControl/>
              <w:spacing w:line="400" w:lineRule="exact"/>
              <w:jc w:val="center"/>
              <w:rPr>
                <w:rFonts w:ascii="宋体" w:cs="宋体"/>
                <w:kern w:val="0"/>
                <w:szCs w:val="21"/>
              </w:rPr>
            </w:pPr>
            <w:r>
              <w:rPr>
                <w:rFonts w:hint="eastAsia" w:ascii="宋体" w:cs="宋体"/>
                <w:kern w:val="0"/>
                <w:szCs w:val="21"/>
              </w:rPr>
              <w:t>一次性使用吸嘴</w:t>
            </w:r>
          </w:p>
        </w:tc>
        <w:tc>
          <w:tcPr>
            <w:tcW w:w="3685" w:type="dxa"/>
            <w:tcBorders>
              <w:top w:val="nil"/>
              <w:left w:val="nil"/>
              <w:bottom w:val="single" w:color="auto" w:sz="8" w:space="0"/>
              <w:right w:val="single" w:color="auto" w:sz="8" w:space="0"/>
            </w:tcBorders>
            <w:shd w:val="clear" w:color="auto" w:fill="auto"/>
            <w:vAlign w:val="center"/>
          </w:tcPr>
          <w:p w14:paraId="7C4FEC4F">
            <w:pPr>
              <w:widowControl/>
              <w:spacing w:line="400" w:lineRule="exact"/>
              <w:rPr>
                <w:rFonts w:ascii="宋体" w:cs="宋体"/>
                <w:kern w:val="0"/>
                <w:szCs w:val="21"/>
              </w:rPr>
            </w:pPr>
            <w:r>
              <w:rPr>
                <w:rFonts w:hint="eastAsia" w:ascii="宋体" w:cs="宋体"/>
                <w:kern w:val="0"/>
                <w:szCs w:val="21"/>
              </w:rPr>
              <w:t>5ml 200支/袋</w:t>
            </w:r>
          </w:p>
        </w:tc>
        <w:tc>
          <w:tcPr>
            <w:tcW w:w="709" w:type="dxa"/>
            <w:tcBorders>
              <w:top w:val="nil"/>
              <w:left w:val="nil"/>
              <w:bottom w:val="single" w:color="auto" w:sz="8" w:space="0"/>
              <w:right w:val="single" w:color="auto" w:sz="8" w:space="0"/>
            </w:tcBorders>
            <w:shd w:val="clear" w:color="auto" w:fill="auto"/>
            <w:vAlign w:val="center"/>
          </w:tcPr>
          <w:p w14:paraId="6EC17F28">
            <w:pPr>
              <w:widowControl/>
              <w:spacing w:line="400" w:lineRule="exact"/>
              <w:jc w:val="center"/>
              <w:rPr>
                <w:rFonts w:ascii="宋体" w:cs="宋体"/>
                <w:kern w:val="0"/>
                <w:szCs w:val="21"/>
              </w:rPr>
            </w:pPr>
            <w:r>
              <w:rPr>
                <w:rFonts w:hint="eastAsia" w:ascii="宋体" w:cs="宋体"/>
                <w:kern w:val="0"/>
                <w:szCs w:val="21"/>
              </w:rPr>
              <w:t>袋</w:t>
            </w:r>
          </w:p>
        </w:tc>
        <w:tc>
          <w:tcPr>
            <w:tcW w:w="850" w:type="dxa"/>
            <w:tcBorders>
              <w:top w:val="nil"/>
              <w:left w:val="nil"/>
              <w:bottom w:val="single" w:color="auto" w:sz="8" w:space="0"/>
              <w:right w:val="single" w:color="auto" w:sz="8" w:space="0"/>
            </w:tcBorders>
            <w:vAlign w:val="center"/>
          </w:tcPr>
          <w:p w14:paraId="3A00470E">
            <w:pPr>
              <w:widowControl/>
              <w:spacing w:line="400" w:lineRule="exact"/>
              <w:jc w:val="center"/>
              <w:rPr>
                <w:rFonts w:ascii="宋体" w:cs="宋体"/>
                <w:kern w:val="0"/>
                <w:szCs w:val="21"/>
              </w:rPr>
            </w:pPr>
            <w:r>
              <w:rPr>
                <w:rFonts w:hint="eastAsia" w:ascii="宋体" w:cs="宋体"/>
                <w:kern w:val="0"/>
                <w:szCs w:val="21"/>
              </w:rPr>
              <w:t>40</w:t>
            </w:r>
          </w:p>
        </w:tc>
        <w:tc>
          <w:tcPr>
            <w:tcW w:w="993" w:type="dxa"/>
            <w:tcBorders>
              <w:top w:val="nil"/>
              <w:left w:val="nil"/>
              <w:bottom w:val="single" w:color="auto" w:sz="8" w:space="0"/>
              <w:right w:val="single" w:color="auto" w:sz="8" w:space="0"/>
            </w:tcBorders>
            <w:vAlign w:val="center"/>
          </w:tcPr>
          <w:p w14:paraId="3D479B0D">
            <w:pPr>
              <w:widowControl/>
              <w:spacing w:line="400" w:lineRule="exact"/>
              <w:rPr>
                <w:rFonts w:ascii="宋体" w:cs="宋体"/>
                <w:kern w:val="0"/>
                <w:szCs w:val="21"/>
              </w:rPr>
            </w:pPr>
            <w:r>
              <w:rPr>
                <w:rFonts w:hint="eastAsia" w:ascii="宋体" w:cs="宋体"/>
                <w:kern w:val="0"/>
                <w:szCs w:val="21"/>
              </w:rPr>
              <w:t>　</w:t>
            </w:r>
          </w:p>
        </w:tc>
      </w:tr>
      <w:tr w14:paraId="7132620E">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77F397E">
            <w:pPr>
              <w:widowControl/>
              <w:spacing w:line="400" w:lineRule="exact"/>
              <w:jc w:val="center"/>
              <w:rPr>
                <w:rFonts w:ascii="宋体" w:cs="宋体"/>
                <w:kern w:val="0"/>
                <w:szCs w:val="21"/>
              </w:rPr>
            </w:pPr>
            <w:r>
              <w:rPr>
                <w:rFonts w:hint="eastAsia" w:ascii="宋体" w:cs="宋体"/>
                <w:kern w:val="0"/>
                <w:szCs w:val="21"/>
              </w:rPr>
              <w:t>50</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7461B488">
            <w:pPr>
              <w:widowControl/>
              <w:spacing w:line="400" w:lineRule="exact"/>
              <w:jc w:val="center"/>
              <w:rPr>
                <w:rFonts w:ascii="宋体" w:cs="宋体"/>
                <w:kern w:val="0"/>
                <w:szCs w:val="21"/>
              </w:rPr>
            </w:pPr>
            <w:r>
              <w:rPr>
                <w:rFonts w:hint="eastAsia" w:ascii="宋体" w:cs="宋体"/>
                <w:kern w:val="0"/>
                <w:szCs w:val="21"/>
              </w:rPr>
              <w:t>一次性使用吸嘴</w:t>
            </w:r>
          </w:p>
        </w:tc>
        <w:tc>
          <w:tcPr>
            <w:tcW w:w="3685" w:type="dxa"/>
            <w:tcBorders>
              <w:top w:val="nil"/>
              <w:left w:val="nil"/>
              <w:bottom w:val="single" w:color="auto" w:sz="8" w:space="0"/>
              <w:right w:val="single" w:color="auto" w:sz="8" w:space="0"/>
            </w:tcBorders>
            <w:shd w:val="clear" w:color="auto" w:fill="auto"/>
            <w:vAlign w:val="center"/>
          </w:tcPr>
          <w:p w14:paraId="55D6248A">
            <w:pPr>
              <w:widowControl/>
              <w:spacing w:line="400" w:lineRule="exact"/>
              <w:rPr>
                <w:rFonts w:ascii="宋体" w:cs="宋体"/>
                <w:kern w:val="0"/>
                <w:szCs w:val="21"/>
              </w:rPr>
            </w:pPr>
            <w:r>
              <w:rPr>
                <w:rFonts w:hint="eastAsia" w:ascii="宋体" w:cs="宋体"/>
                <w:kern w:val="0"/>
                <w:szCs w:val="21"/>
              </w:rPr>
              <w:t>10ul 500支/袋</w:t>
            </w:r>
          </w:p>
        </w:tc>
        <w:tc>
          <w:tcPr>
            <w:tcW w:w="709" w:type="dxa"/>
            <w:tcBorders>
              <w:top w:val="nil"/>
              <w:left w:val="nil"/>
              <w:bottom w:val="single" w:color="auto" w:sz="8" w:space="0"/>
              <w:right w:val="single" w:color="auto" w:sz="8" w:space="0"/>
            </w:tcBorders>
            <w:shd w:val="clear" w:color="auto" w:fill="auto"/>
            <w:vAlign w:val="center"/>
          </w:tcPr>
          <w:p w14:paraId="443D6D74">
            <w:pPr>
              <w:widowControl/>
              <w:spacing w:line="400" w:lineRule="exact"/>
              <w:jc w:val="center"/>
              <w:rPr>
                <w:rFonts w:ascii="宋体" w:cs="宋体"/>
                <w:kern w:val="0"/>
                <w:szCs w:val="21"/>
              </w:rPr>
            </w:pPr>
            <w:r>
              <w:rPr>
                <w:rFonts w:hint="eastAsia" w:ascii="宋体" w:cs="宋体"/>
                <w:kern w:val="0"/>
                <w:szCs w:val="21"/>
              </w:rPr>
              <w:t>袋</w:t>
            </w:r>
          </w:p>
        </w:tc>
        <w:tc>
          <w:tcPr>
            <w:tcW w:w="850" w:type="dxa"/>
            <w:tcBorders>
              <w:top w:val="nil"/>
              <w:left w:val="nil"/>
              <w:bottom w:val="single" w:color="auto" w:sz="8" w:space="0"/>
              <w:right w:val="single" w:color="auto" w:sz="8" w:space="0"/>
            </w:tcBorders>
            <w:vAlign w:val="center"/>
          </w:tcPr>
          <w:p w14:paraId="479C8EB8">
            <w:pPr>
              <w:widowControl/>
              <w:spacing w:line="400" w:lineRule="exact"/>
              <w:jc w:val="center"/>
              <w:rPr>
                <w:rFonts w:ascii="宋体" w:cs="宋体"/>
                <w:kern w:val="0"/>
                <w:szCs w:val="21"/>
              </w:rPr>
            </w:pPr>
            <w:r>
              <w:rPr>
                <w:rFonts w:hint="eastAsia" w:ascii="宋体" w:cs="宋体"/>
                <w:kern w:val="0"/>
                <w:szCs w:val="21"/>
              </w:rPr>
              <w:t>20</w:t>
            </w:r>
          </w:p>
        </w:tc>
        <w:tc>
          <w:tcPr>
            <w:tcW w:w="993" w:type="dxa"/>
            <w:tcBorders>
              <w:top w:val="nil"/>
              <w:left w:val="nil"/>
              <w:bottom w:val="single" w:color="auto" w:sz="8" w:space="0"/>
              <w:right w:val="single" w:color="auto" w:sz="8" w:space="0"/>
            </w:tcBorders>
            <w:vAlign w:val="center"/>
          </w:tcPr>
          <w:p w14:paraId="5C42F173">
            <w:pPr>
              <w:widowControl/>
              <w:spacing w:line="400" w:lineRule="exact"/>
              <w:rPr>
                <w:rFonts w:ascii="宋体" w:cs="宋体"/>
                <w:kern w:val="0"/>
                <w:szCs w:val="21"/>
              </w:rPr>
            </w:pPr>
            <w:r>
              <w:rPr>
                <w:rFonts w:hint="eastAsia" w:ascii="宋体" w:cs="宋体"/>
                <w:kern w:val="0"/>
                <w:szCs w:val="21"/>
              </w:rPr>
              <w:t>　</w:t>
            </w:r>
          </w:p>
        </w:tc>
      </w:tr>
      <w:tr w14:paraId="4213FA84">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F90AD39">
            <w:pPr>
              <w:widowControl/>
              <w:spacing w:line="400" w:lineRule="exact"/>
              <w:jc w:val="center"/>
              <w:rPr>
                <w:rFonts w:ascii="宋体" w:cs="宋体"/>
                <w:kern w:val="0"/>
                <w:szCs w:val="21"/>
              </w:rPr>
            </w:pPr>
            <w:r>
              <w:rPr>
                <w:rFonts w:hint="eastAsia" w:ascii="宋体" w:cs="宋体"/>
                <w:kern w:val="0"/>
                <w:szCs w:val="21"/>
              </w:rPr>
              <w:t>51</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2A784204">
            <w:pPr>
              <w:widowControl/>
              <w:spacing w:line="400" w:lineRule="exact"/>
              <w:jc w:val="center"/>
              <w:rPr>
                <w:rFonts w:ascii="宋体" w:cs="宋体"/>
                <w:kern w:val="0"/>
                <w:szCs w:val="21"/>
              </w:rPr>
            </w:pPr>
            <w:r>
              <w:rPr>
                <w:rFonts w:hint="eastAsia" w:ascii="宋体" w:cs="宋体"/>
                <w:kern w:val="0"/>
                <w:szCs w:val="21"/>
              </w:rPr>
              <w:t>灭菌无色离心管</w:t>
            </w:r>
          </w:p>
        </w:tc>
        <w:tc>
          <w:tcPr>
            <w:tcW w:w="3685" w:type="dxa"/>
            <w:tcBorders>
              <w:top w:val="nil"/>
              <w:left w:val="nil"/>
              <w:bottom w:val="single" w:color="auto" w:sz="8" w:space="0"/>
              <w:right w:val="single" w:color="auto" w:sz="8" w:space="0"/>
            </w:tcBorders>
            <w:shd w:val="clear" w:color="auto" w:fill="auto"/>
            <w:vAlign w:val="center"/>
          </w:tcPr>
          <w:p w14:paraId="1718A493">
            <w:pPr>
              <w:widowControl/>
              <w:spacing w:line="400" w:lineRule="exact"/>
              <w:rPr>
                <w:rFonts w:ascii="宋体" w:cs="宋体"/>
                <w:kern w:val="0"/>
                <w:szCs w:val="21"/>
              </w:rPr>
            </w:pPr>
            <w:r>
              <w:rPr>
                <w:rFonts w:hint="eastAsia" w:ascii="宋体" w:cs="宋体"/>
                <w:kern w:val="0"/>
                <w:szCs w:val="21"/>
              </w:rPr>
              <w:t>1.5ml  250支/盒</w:t>
            </w:r>
          </w:p>
        </w:tc>
        <w:tc>
          <w:tcPr>
            <w:tcW w:w="709" w:type="dxa"/>
            <w:tcBorders>
              <w:top w:val="nil"/>
              <w:left w:val="nil"/>
              <w:bottom w:val="single" w:color="auto" w:sz="8" w:space="0"/>
              <w:right w:val="single" w:color="auto" w:sz="8" w:space="0"/>
            </w:tcBorders>
            <w:shd w:val="clear" w:color="auto" w:fill="auto"/>
            <w:vAlign w:val="center"/>
          </w:tcPr>
          <w:p w14:paraId="6D97E479">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2D334CF7">
            <w:pPr>
              <w:widowControl/>
              <w:spacing w:line="400" w:lineRule="exact"/>
              <w:jc w:val="center"/>
              <w:rPr>
                <w:rFonts w:ascii="宋体" w:cs="宋体"/>
                <w:kern w:val="0"/>
                <w:szCs w:val="21"/>
              </w:rPr>
            </w:pPr>
            <w:r>
              <w:rPr>
                <w:rFonts w:hint="eastAsia" w:ascii="宋体" w:cs="宋体"/>
                <w:kern w:val="0"/>
                <w:szCs w:val="21"/>
              </w:rPr>
              <w:t>84</w:t>
            </w:r>
          </w:p>
        </w:tc>
        <w:tc>
          <w:tcPr>
            <w:tcW w:w="993" w:type="dxa"/>
            <w:tcBorders>
              <w:top w:val="nil"/>
              <w:left w:val="nil"/>
              <w:bottom w:val="single" w:color="auto" w:sz="8" w:space="0"/>
              <w:right w:val="single" w:color="auto" w:sz="8" w:space="0"/>
            </w:tcBorders>
            <w:vAlign w:val="center"/>
          </w:tcPr>
          <w:p w14:paraId="76DFA2B6">
            <w:pPr>
              <w:widowControl/>
              <w:spacing w:line="400" w:lineRule="exact"/>
              <w:rPr>
                <w:rFonts w:ascii="宋体" w:cs="宋体"/>
                <w:kern w:val="0"/>
                <w:szCs w:val="21"/>
              </w:rPr>
            </w:pPr>
            <w:r>
              <w:rPr>
                <w:rFonts w:hint="eastAsia" w:ascii="宋体" w:cs="宋体"/>
                <w:kern w:val="0"/>
                <w:szCs w:val="21"/>
              </w:rPr>
              <w:t>　</w:t>
            </w:r>
          </w:p>
        </w:tc>
      </w:tr>
      <w:tr w14:paraId="7260F9AD">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0300D5C">
            <w:pPr>
              <w:widowControl/>
              <w:spacing w:line="400" w:lineRule="exact"/>
              <w:jc w:val="center"/>
              <w:rPr>
                <w:rFonts w:ascii="宋体" w:cs="宋体"/>
                <w:kern w:val="0"/>
                <w:szCs w:val="21"/>
              </w:rPr>
            </w:pPr>
            <w:r>
              <w:rPr>
                <w:rFonts w:hint="eastAsia" w:ascii="宋体" w:cs="宋体"/>
                <w:kern w:val="0"/>
                <w:szCs w:val="21"/>
              </w:rPr>
              <w:t>52</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17B9104">
            <w:pPr>
              <w:widowControl/>
              <w:spacing w:line="400" w:lineRule="exact"/>
              <w:jc w:val="center"/>
              <w:rPr>
                <w:rFonts w:ascii="宋体" w:cs="宋体"/>
                <w:kern w:val="0"/>
                <w:szCs w:val="21"/>
              </w:rPr>
            </w:pPr>
            <w:r>
              <w:rPr>
                <w:rFonts w:hint="eastAsia" w:ascii="宋体" w:cs="宋体"/>
                <w:kern w:val="0"/>
                <w:szCs w:val="21"/>
              </w:rPr>
              <w:t>离心管</w:t>
            </w:r>
          </w:p>
        </w:tc>
        <w:tc>
          <w:tcPr>
            <w:tcW w:w="3685" w:type="dxa"/>
            <w:tcBorders>
              <w:top w:val="nil"/>
              <w:left w:val="nil"/>
              <w:bottom w:val="single" w:color="auto" w:sz="8" w:space="0"/>
              <w:right w:val="single" w:color="auto" w:sz="8" w:space="0"/>
            </w:tcBorders>
            <w:shd w:val="clear" w:color="auto" w:fill="auto"/>
            <w:vAlign w:val="center"/>
          </w:tcPr>
          <w:p w14:paraId="02E6515D">
            <w:pPr>
              <w:widowControl/>
              <w:spacing w:line="400" w:lineRule="exact"/>
              <w:rPr>
                <w:rFonts w:ascii="宋体" w:cs="宋体"/>
                <w:kern w:val="0"/>
                <w:szCs w:val="21"/>
              </w:rPr>
            </w:pPr>
            <w:r>
              <w:rPr>
                <w:rFonts w:hint="eastAsia" w:ascii="宋体" w:cs="宋体"/>
                <w:kern w:val="0"/>
                <w:szCs w:val="21"/>
              </w:rPr>
              <w:t>2.ml  500支/袋</w:t>
            </w:r>
          </w:p>
        </w:tc>
        <w:tc>
          <w:tcPr>
            <w:tcW w:w="709" w:type="dxa"/>
            <w:tcBorders>
              <w:top w:val="nil"/>
              <w:left w:val="nil"/>
              <w:bottom w:val="single" w:color="auto" w:sz="8" w:space="0"/>
              <w:right w:val="single" w:color="auto" w:sz="8" w:space="0"/>
            </w:tcBorders>
            <w:shd w:val="clear" w:color="auto" w:fill="auto"/>
            <w:vAlign w:val="center"/>
          </w:tcPr>
          <w:p w14:paraId="1E8E60CF">
            <w:pPr>
              <w:widowControl/>
              <w:spacing w:line="400" w:lineRule="exact"/>
              <w:jc w:val="center"/>
              <w:rPr>
                <w:rFonts w:ascii="宋体" w:cs="宋体"/>
                <w:kern w:val="0"/>
                <w:szCs w:val="21"/>
              </w:rPr>
            </w:pPr>
            <w:r>
              <w:rPr>
                <w:rFonts w:hint="eastAsia" w:ascii="宋体" w:cs="宋体"/>
                <w:kern w:val="0"/>
                <w:szCs w:val="21"/>
              </w:rPr>
              <w:t>袋</w:t>
            </w:r>
          </w:p>
        </w:tc>
        <w:tc>
          <w:tcPr>
            <w:tcW w:w="850" w:type="dxa"/>
            <w:tcBorders>
              <w:top w:val="nil"/>
              <w:left w:val="nil"/>
              <w:bottom w:val="single" w:color="auto" w:sz="8" w:space="0"/>
              <w:right w:val="single" w:color="auto" w:sz="8" w:space="0"/>
            </w:tcBorders>
            <w:vAlign w:val="center"/>
          </w:tcPr>
          <w:p w14:paraId="47BBF94A">
            <w:pPr>
              <w:widowControl/>
              <w:spacing w:line="400" w:lineRule="exact"/>
              <w:jc w:val="center"/>
              <w:rPr>
                <w:rFonts w:ascii="宋体" w:cs="宋体"/>
                <w:kern w:val="0"/>
                <w:szCs w:val="21"/>
              </w:rPr>
            </w:pPr>
            <w:r>
              <w:rPr>
                <w:rFonts w:hint="eastAsia" w:ascii="宋体" w:cs="宋体"/>
                <w:kern w:val="0"/>
                <w:szCs w:val="21"/>
              </w:rPr>
              <w:t>25</w:t>
            </w:r>
          </w:p>
        </w:tc>
        <w:tc>
          <w:tcPr>
            <w:tcW w:w="993" w:type="dxa"/>
            <w:tcBorders>
              <w:top w:val="nil"/>
              <w:left w:val="nil"/>
              <w:bottom w:val="single" w:color="auto" w:sz="8" w:space="0"/>
              <w:right w:val="single" w:color="auto" w:sz="8" w:space="0"/>
            </w:tcBorders>
            <w:vAlign w:val="center"/>
          </w:tcPr>
          <w:p w14:paraId="46A77251">
            <w:pPr>
              <w:widowControl/>
              <w:spacing w:line="400" w:lineRule="exact"/>
              <w:rPr>
                <w:rFonts w:ascii="宋体" w:cs="宋体"/>
                <w:kern w:val="0"/>
                <w:szCs w:val="21"/>
              </w:rPr>
            </w:pPr>
            <w:r>
              <w:rPr>
                <w:rFonts w:hint="eastAsia" w:ascii="宋体" w:cs="宋体"/>
                <w:kern w:val="0"/>
                <w:szCs w:val="21"/>
              </w:rPr>
              <w:t>　</w:t>
            </w:r>
          </w:p>
        </w:tc>
      </w:tr>
      <w:tr w14:paraId="27D256BF">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4C12782">
            <w:pPr>
              <w:widowControl/>
              <w:spacing w:line="400" w:lineRule="exact"/>
              <w:jc w:val="center"/>
              <w:rPr>
                <w:rFonts w:ascii="宋体" w:cs="宋体"/>
                <w:kern w:val="0"/>
                <w:szCs w:val="21"/>
              </w:rPr>
            </w:pPr>
            <w:r>
              <w:rPr>
                <w:rFonts w:hint="eastAsia" w:ascii="宋体" w:cs="宋体"/>
                <w:kern w:val="0"/>
                <w:szCs w:val="21"/>
              </w:rPr>
              <w:t>53</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8F9C665">
            <w:pPr>
              <w:widowControl/>
              <w:spacing w:line="400" w:lineRule="exact"/>
              <w:jc w:val="center"/>
              <w:rPr>
                <w:rFonts w:ascii="宋体" w:cs="宋体"/>
                <w:kern w:val="0"/>
                <w:szCs w:val="21"/>
              </w:rPr>
            </w:pPr>
            <w:r>
              <w:rPr>
                <w:rFonts w:hint="eastAsia" w:ascii="宋体" w:cs="宋体"/>
                <w:kern w:val="0"/>
                <w:szCs w:val="21"/>
              </w:rPr>
              <w:t>爱康URANUS AE85全自动酶免仪吸头</w:t>
            </w:r>
          </w:p>
        </w:tc>
        <w:tc>
          <w:tcPr>
            <w:tcW w:w="3685" w:type="dxa"/>
            <w:tcBorders>
              <w:top w:val="nil"/>
              <w:left w:val="nil"/>
              <w:bottom w:val="single" w:color="auto" w:sz="8" w:space="0"/>
              <w:right w:val="single" w:color="auto" w:sz="8" w:space="0"/>
            </w:tcBorders>
            <w:shd w:val="clear" w:color="auto" w:fill="auto"/>
            <w:vAlign w:val="center"/>
          </w:tcPr>
          <w:p w14:paraId="439922F9">
            <w:pPr>
              <w:widowControl/>
              <w:spacing w:line="400" w:lineRule="exact"/>
              <w:rPr>
                <w:rFonts w:ascii="宋体" w:cs="宋体"/>
                <w:kern w:val="0"/>
                <w:szCs w:val="21"/>
              </w:rPr>
            </w:pPr>
            <w:r>
              <w:rPr>
                <w:rFonts w:hint="eastAsia" w:ascii="宋体" w:cs="宋体"/>
                <w:kern w:val="0"/>
                <w:szCs w:val="21"/>
              </w:rPr>
              <w:t>12480支/箱</w:t>
            </w:r>
          </w:p>
        </w:tc>
        <w:tc>
          <w:tcPr>
            <w:tcW w:w="709" w:type="dxa"/>
            <w:tcBorders>
              <w:top w:val="nil"/>
              <w:left w:val="nil"/>
              <w:bottom w:val="single" w:color="auto" w:sz="8" w:space="0"/>
              <w:right w:val="single" w:color="auto" w:sz="8" w:space="0"/>
            </w:tcBorders>
            <w:shd w:val="clear" w:color="auto" w:fill="auto"/>
            <w:vAlign w:val="center"/>
          </w:tcPr>
          <w:p w14:paraId="6DEC46F6">
            <w:pPr>
              <w:widowControl/>
              <w:spacing w:line="400" w:lineRule="exact"/>
              <w:jc w:val="center"/>
              <w:rPr>
                <w:rFonts w:ascii="宋体" w:cs="宋体"/>
                <w:kern w:val="0"/>
                <w:szCs w:val="21"/>
              </w:rPr>
            </w:pPr>
            <w:r>
              <w:rPr>
                <w:rFonts w:hint="eastAsia" w:ascii="宋体" w:cs="宋体"/>
                <w:kern w:val="0"/>
                <w:szCs w:val="21"/>
              </w:rPr>
              <w:t>箱</w:t>
            </w:r>
          </w:p>
        </w:tc>
        <w:tc>
          <w:tcPr>
            <w:tcW w:w="850" w:type="dxa"/>
            <w:tcBorders>
              <w:top w:val="nil"/>
              <w:left w:val="nil"/>
              <w:bottom w:val="single" w:color="auto" w:sz="8" w:space="0"/>
              <w:right w:val="single" w:color="auto" w:sz="8" w:space="0"/>
            </w:tcBorders>
            <w:vAlign w:val="center"/>
          </w:tcPr>
          <w:p w14:paraId="5DD362A9">
            <w:pPr>
              <w:widowControl/>
              <w:spacing w:line="400" w:lineRule="exact"/>
              <w:jc w:val="center"/>
              <w:rPr>
                <w:rFonts w:ascii="宋体" w:cs="宋体"/>
                <w:kern w:val="0"/>
                <w:szCs w:val="21"/>
              </w:rPr>
            </w:pPr>
            <w:r>
              <w:rPr>
                <w:rFonts w:hint="eastAsia" w:ascii="宋体" w:cs="宋体"/>
                <w:kern w:val="0"/>
                <w:szCs w:val="21"/>
              </w:rPr>
              <w:t>5000</w:t>
            </w:r>
          </w:p>
        </w:tc>
        <w:tc>
          <w:tcPr>
            <w:tcW w:w="993" w:type="dxa"/>
            <w:tcBorders>
              <w:top w:val="nil"/>
              <w:left w:val="nil"/>
              <w:bottom w:val="single" w:color="auto" w:sz="8" w:space="0"/>
              <w:right w:val="single" w:color="auto" w:sz="8" w:space="0"/>
            </w:tcBorders>
            <w:vAlign w:val="center"/>
          </w:tcPr>
          <w:p w14:paraId="13DAB28B">
            <w:pPr>
              <w:widowControl/>
              <w:spacing w:line="400" w:lineRule="exact"/>
              <w:rPr>
                <w:rFonts w:ascii="宋体" w:cs="宋体"/>
                <w:kern w:val="0"/>
                <w:szCs w:val="21"/>
              </w:rPr>
            </w:pPr>
            <w:r>
              <w:rPr>
                <w:rFonts w:hint="eastAsia" w:ascii="宋体" w:cs="宋体"/>
                <w:kern w:val="0"/>
                <w:szCs w:val="21"/>
              </w:rPr>
              <w:t>深圳爱康专机专用</w:t>
            </w:r>
          </w:p>
        </w:tc>
      </w:tr>
      <w:tr w14:paraId="4BFAEB07">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8882D76">
            <w:pPr>
              <w:widowControl/>
              <w:spacing w:line="400" w:lineRule="exact"/>
              <w:jc w:val="center"/>
              <w:rPr>
                <w:rFonts w:ascii="宋体" w:cs="宋体"/>
                <w:kern w:val="0"/>
                <w:szCs w:val="21"/>
              </w:rPr>
            </w:pPr>
            <w:r>
              <w:rPr>
                <w:rFonts w:hint="eastAsia" w:ascii="宋体" w:cs="宋体"/>
                <w:kern w:val="0"/>
                <w:szCs w:val="21"/>
              </w:rPr>
              <w:t>54</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BFBFE96">
            <w:pPr>
              <w:widowControl/>
              <w:spacing w:line="400" w:lineRule="exact"/>
              <w:jc w:val="center"/>
              <w:rPr>
                <w:rFonts w:ascii="宋体" w:cs="宋体"/>
                <w:kern w:val="0"/>
                <w:szCs w:val="21"/>
              </w:rPr>
            </w:pPr>
            <w:r>
              <w:rPr>
                <w:rFonts w:hint="eastAsia" w:ascii="宋体" w:cs="宋体"/>
                <w:kern w:val="0"/>
                <w:szCs w:val="21"/>
              </w:rPr>
              <w:t>一次性使用灭菌橡胶外科手套（无粉）</w:t>
            </w:r>
          </w:p>
        </w:tc>
        <w:tc>
          <w:tcPr>
            <w:tcW w:w="3685" w:type="dxa"/>
            <w:tcBorders>
              <w:top w:val="nil"/>
              <w:left w:val="nil"/>
              <w:bottom w:val="single" w:color="auto" w:sz="8" w:space="0"/>
              <w:right w:val="single" w:color="auto" w:sz="8" w:space="0"/>
            </w:tcBorders>
            <w:shd w:val="clear" w:color="auto" w:fill="auto"/>
            <w:vAlign w:val="center"/>
          </w:tcPr>
          <w:p w14:paraId="494F17D6">
            <w:pPr>
              <w:widowControl/>
              <w:spacing w:line="400" w:lineRule="exact"/>
              <w:rPr>
                <w:rFonts w:ascii="宋体" w:cs="宋体"/>
                <w:kern w:val="0"/>
                <w:szCs w:val="21"/>
              </w:rPr>
            </w:pPr>
            <w:r>
              <w:rPr>
                <w:rFonts w:hint="eastAsia" w:ascii="宋体" w:cs="宋体"/>
                <w:kern w:val="0"/>
                <w:szCs w:val="21"/>
              </w:rPr>
              <w:t>6.5#，7#，７.5#</w:t>
            </w:r>
          </w:p>
        </w:tc>
        <w:tc>
          <w:tcPr>
            <w:tcW w:w="709" w:type="dxa"/>
            <w:tcBorders>
              <w:top w:val="nil"/>
              <w:left w:val="nil"/>
              <w:bottom w:val="single" w:color="auto" w:sz="8" w:space="0"/>
              <w:right w:val="single" w:color="auto" w:sz="8" w:space="0"/>
            </w:tcBorders>
            <w:shd w:val="clear" w:color="auto" w:fill="auto"/>
            <w:vAlign w:val="center"/>
          </w:tcPr>
          <w:p w14:paraId="0DBF42F5">
            <w:pPr>
              <w:widowControl/>
              <w:spacing w:line="400" w:lineRule="exact"/>
              <w:jc w:val="center"/>
              <w:rPr>
                <w:rFonts w:ascii="宋体" w:cs="宋体"/>
                <w:kern w:val="0"/>
                <w:szCs w:val="21"/>
              </w:rPr>
            </w:pPr>
            <w:r>
              <w:rPr>
                <w:rFonts w:hint="eastAsia" w:ascii="宋体" w:cs="宋体"/>
                <w:kern w:val="0"/>
                <w:szCs w:val="21"/>
              </w:rPr>
              <w:t>双</w:t>
            </w:r>
          </w:p>
        </w:tc>
        <w:tc>
          <w:tcPr>
            <w:tcW w:w="850" w:type="dxa"/>
            <w:tcBorders>
              <w:top w:val="nil"/>
              <w:left w:val="nil"/>
              <w:bottom w:val="single" w:color="auto" w:sz="8" w:space="0"/>
              <w:right w:val="single" w:color="auto" w:sz="8" w:space="0"/>
            </w:tcBorders>
            <w:vAlign w:val="center"/>
          </w:tcPr>
          <w:p w14:paraId="77FB46ED">
            <w:pPr>
              <w:widowControl/>
              <w:spacing w:line="400" w:lineRule="exact"/>
              <w:jc w:val="center"/>
              <w:rPr>
                <w:rFonts w:ascii="宋体" w:cs="宋体"/>
                <w:kern w:val="0"/>
                <w:szCs w:val="21"/>
              </w:rPr>
            </w:pPr>
            <w:r>
              <w:rPr>
                <w:rFonts w:hint="eastAsia" w:ascii="宋体" w:cs="宋体"/>
                <w:kern w:val="0"/>
                <w:szCs w:val="21"/>
              </w:rPr>
              <w:t>2.5</w:t>
            </w:r>
          </w:p>
        </w:tc>
        <w:tc>
          <w:tcPr>
            <w:tcW w:w="993" w:type="dxa"/>
            <w:tcBorders>
              <w:top w:val="nil"/>
              <w:left w:val="nil"/>
              <w:bottom w:val="single" w:color="auto" w:sz="8" w:space="0"/>
              <w:right w:val="single" w:color="auto" w:sz="8" w:space="0"/>
            </w:tcBorders>
            <w:vAlign w:val="center"/>
          </w:tcPr>
          <w:p w14:paraId="462CDE8D">
            <w:pPr>
              <w:widowControl/>
              <w:spacing w:line="400" w:lineRule="exact"/>
              <w:rPr>
                <w:rFonts w:ascii="宋体" w:cs="宋体"/>
                <w:kern w:val="0"/>
                <w:szCs w:val="21"/>
              </w:rPr>
            </w:pPr>
            <w:r>
              <w:rPr>
                <w:rFonts w:hint="eastAsia" w:ascii="宋体" w:cs="宋体"/>
                <w:kern w:val="0"/>
                <w:szCs w:val="21"/>
              </w:rPr>
              <w:t>　</w:t>
            </w:r>
          </w:p>
        </w:tc>
      </w:tr>
      <w:tr w14:paraId="25E4D22B">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AB8D6B7">
            <w:pPr>
              <w:widowControl/>
              <w:spacing w:line="400" w:lineRule="exact"/>
              <w:jc w:val="center"/>
              <w:rPr>
                <w:rFonts w:ascii="宋体" w:cs="宋体"/>
                <w:kern w:val="0"/>
                <w:szCs w:val="21"/>
              </w:rPr>
            </w:pPr>
            <w:r>
              <w:rPr>
                <w:rFonts w:hint="eastAsia" w:ascii="宋体" w:cs="宋体"/>
                <w:kern w:val="0"/>
                <w:szCs w:val="21"/>
              </w:rPr>
              <w:t>55</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48C22446">
            <w:pPr>
              <w:widowControl/>
              <w:spacing w:line="400" w:lineRule="exact"/>
              <w:jc w:val="center"/>
              <w:rPr>
                <w:rFonts w:ascii="宋体" w:cs="宋体"/>
                <w:kern w:val="0"/>
                <w:szCs w:val="21"/>
              </w:rPr>
            </w:pPr>
            <w:r>
              <w:rPr>
                <w:rFonts w:hint="eastAsia" w:ascii="宋体" w:cs="宋体"/>
                <w:kern w:val="0"/>
                <w:szCs w:val="21"/>
              </w:rPr>
              <w:t>一次性使用医用手术帽子</w:t>
            </w:r>
          </w:p>
        </w:tc>
        <w:tc>
          <w:tcPr>
            <w:tcW w:w="3685" w:type="dxa"/>
            <w:tcBorders>
              <w:top w:val="nil"/>
              <w:left w:val="nil"/>
              <w:bottom w:val="single" w:color="auto" w:sz="8" w:space="0"/>
              <w:right w:val="single" w:color="auto" w:sz="8" w:space="0"/>
            </w:tcBorders>
            <w:shd w:val="clear" w:color="auto" w:fill="auto"/>
            <w:vAlign w:val="center"/>
          </w:tcPr>
          <w:p w14:paraId="298EABC6">
            <w:pPr>
              <w:widowControl/>
              <w:spacing w:line="400" w:lineRule="exact"/>
              <w:rPr>
                <w:rFonts w:ascii="宋体" w:cs="宋体"/>
                <w:kern w:val="0"/>
                <w:szCs w:val="21"/>
              </w:rPr>
            </w:pPr>
            <w:r>
              <w:rPr>
                <w:rFonts w:hint="eastAsia" w:ascii="宋体" w:cs="宋体"/>
                <w:kern w:val="0"/>
                <w:szCs w:val="21"/>
              </w:rPr>
              <w:t>包</w:t>
            </w:r>
          </w:p>
        </w:tc>
        <w:tc>
          <w:tcPr>
            <w:tcW w:w="709" w:type="dxa"/>
            <w:tcBorders>
              <w:top w:val="nil"/>
              <w:left w:val="nil"/>
              <w:bottom w:val="single" w:color="auto" w:sz="8" w:space="0"/>
              <w:right w:val="single" w:color="auto" w:sz="8" w:space="0"/>
            </w:tcBorders>
            <w:shd w:val="clear" w:color="auto" w:fill="auto"/>
            <w:vAlign w:val="center"/>
          </w:tcPr>
          <w:p w14:paraId="6D54DE30">
            <w:pPr>
              <w:widowControl/>
              <w:spacing w:line="400" w:lineRule="exact"/>
              <w:jc w:val="center"/>
              <w:rPr>
                <w:rFonts w:ascii="宋体" w:cs="宋体"/>
                <w:kern w:val="0"/>
                <w:szCs w:val="21"/>
              </w:rPr>
            </w:pPr>
            <w:r>
              <w:rPr>
                <w:rFonts w:hint="eastAsia" w:ascii="宋体" w:cs="宋体"/>
                <w:kern w:val="0"/>
                <w:szCs w:val="21"/>
              </w:rPr>
              <w:t>包</w:t>
            </w:r>
          </w:p>
        </w:tc>
        <w:tc>
          <w:tcPr>
            <w:tcW w:w="850" w:type="dxa"/>
            <w:tcBorders>
              <w:top w:val="nil"/>
              <w:left w:val="nil"/>
              <w:bottom w:val="single" w:color="auto" w:sz="8" w:space="0"/>
              <w:right w:val="single" w:color="auto" w:sz="8" w:space="0"/>
            </w:tcBorders>
            <w:vAlign w:val="center"/>
          </w:tcPr>
          <w:p w14:paraId="5A26A718">
            <w:pPr>
              <w:widowControl/>
              <w:spacing w:line="400" w:lineRule="exact"/>
              <w:jc w:val="center"/>
              <w:rPr>
                <w:rFonts w:ascii="宋体" w:cs="宋体"/>
                <w:kern w:val="0"/>
                <w:szCs w:val="21"/>
              </w:rPr>
            </w:pPr>
            <w:r>
              <w:rPr>
                <w:rFonts w:hint="eastAsia" w:ascii="宋体" w:cs="宋体"/>
                <w:kern w:val="0"/>
                <w:szCs w:val="21"/>
              </w:rPr>
              <w:t>0.3</w:t>
            </w:r>
          </w:p>
        </w:tc>
        <w:tc>
          <w:tcPr>
            <w:tcW w:w="993" w:type="dxa"/>
            <w:tcBorders>
              <w:top w:val="nil"/>
              <w:left w:val="nil"/>
              <w:bottom w:val="single" w:color="auto" w:sz="8" w:space="0"/>
              <w:right w:val="single" w:color="auto" w:sz="8" w:space="0"/>
            </w:tcBorders>
            <w:vAlign w:val="center"/>
          </w:tcPr>
          <w:p w14:paraId="2A0AAE2C">
            <w:pPr>
              <w:widowControl/>
              <w:spacing w:line="400" w:lineRule="exact"/>
              <w:rPr>
                <w:rFonts w:ascii="宋体" w:cs="宋体"/>
                <w:kern w:val="0"/>
                <w:szCs w:val="21"/>
              </w:rPr>
            </w:pPr>
            <w:r>
              <w:rPr>
                <w:rFonts w:hint="eastAsia" w:ascii="宋体" w:cs="宋体"/>
                <w:kern w:val="0"/>
                <w:szCs w:val="21"/>
              </w:rPr>
              <w:t>　</w:t>
            </w:r>
          </w:p>
        </w:tc>
      </w:tr>
      <w:tr w14:paraId="29C27987">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A428092">
            <w:pPr>
              <w:widowControl/>
              <w:spacing w:line="400" w:lineRule="exact"/>
              <w:jc w:val="center"/>
              <w:rPr>
                <w:rFonts w:ascii="宋体" w:cs="宋体"/>
                <w:kern w:val="0"/>
                <w:szCs w:val="21"/>
              </w:rPr>
            </w:pPr>
            <w:r>
              <w:rPr>
                <w:rFonts w:hint="eastAsia" w:ascii="宋体" w:cs="宋体"/>
                <w:kern w:val="0"/>
                <w:szCs w:val="21"/>
              </w:rPr>
              <w:t>56</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1BC14C41">
            <w:pPr>
              <w:widowControl/>
              <w:spacing w:line="400" w:lineRule="exact"/>
              <w:jc w:val="center"/>
              <w:rPr>
                <w:rFonts w:ascii="宋体" w:cs="宋体"/>
                <w:kern w:val="0"/>
                <w:szCs w:val="21"/>
              </w:rPr>
            </w:pPr>
            <w:r>
              <w:rPr>
                <w:rFonts w:hint="eastAsia" w:ascii="宋体" w:cs="宋体"/>
                <w:kern w:val="0"/>
                <w:szCs w:val="21"/>
              </w:rPr>
              <w:t>一次性外科使用口罩</w:t>
            </w:r>
          </w:p>
        </w:tc>
        <w:tc>
          <w:tcPr>
            <w:tcW w:w="3685" w:type="dxa"/>
            <w:tcBorders>
              <w:top w:val="nil"/>
              <w:left w:val="nil"/>
              <w:bottom w:val="single" w:color="auto" w:sz="8" w:space="0"/>
              <w:right w:val="single" w:color="auto" w:sz="8" w:space="0"/>
            </w:tcBorders>
            <w:shd w:val="clear" w:color="auto" w:fill="auto"/>
            <w:vAlign w:val="center"/>
          </w:tcPr>
          <w:p w14:paraId="3F7A8F83">
            <w:pPr>
              <w:widowControl/>
              <w:spacing w:line="400" w:lineRule="exact"/>
              <w:rPr>
                <w:rFonts w:ascii="宋体" w:cs="宋体"/>
                <w:kern w:val="0"/>
                <w:szCs w:val="21"/>
              </w:rPr>
            </w:pPr>
            <w:r>
              <w:rPr>
                <w:rFonts w:hint="eastAsia" w:ascii="宋体"/>
                <w:szCs w:val="21"/>
              </w:rPr>
              <w:t>▲</w:t>
            </w:r>
            <w:r>
              <w:rPr>
                <w:rFonts w:hint="eastAsia" w:ascii="宋体" w:cs="宋体"/>
                <w:kern w:val="0"/>
                <w:szCs w:val="21"/>
              </w:rPr>
              <w:t>1、类型：一次性医用外科口罩，挂耳式设计；</w:t>
            </w:r>
          </w:p>
          <w:p w14:paraId="4ECBA035">
            <w:pPr>
              <w:widowControl/>
              <w:spacing w:line="400" w:lineRule="exact"/>
              <w:rPr>
                <w:rFonts w:ascii="宋体" w:cs="宋体"/>
                <w:kern w:val="0"/>
                <w:szCs w:val="21"/>
              </w:rPr>
            </w:pPr>
            <w:r>
              <w:rPr>
                <w:rFonts w:hint="eastAsia" w:ascii="宋体" w:cs="宋体"/>
                <w:kern w:val="0"/>
                <w:szCs w:val="21"/>
              </w:rPr>
              <w:t>2、标准：符合YY0469-2011标准，细菌过滤效率≥95%，颗粒物过滤效率≥30%；</w:t>
            </w:r>
          </w:p>
          <w:p w14:paraId="098CDAA8">
            <w:pPr>
              <w:widowControl/>
              <w:spacing w:line="400" w:lineRule="exact"/>
              <w:rPr>
                <w:rFonts w:ascii="宋体" w:cs="宋体"/>
                <w:kern w:val="0"/>
                <w:szCs w:val="21"/>
              </w:rPr>
            </w:pPr>
            <w:r>
              <w:rPr>
                <w:rFonts w:hint="eastAsia" w:ascii="宋体" w:cs="宋体"/>
                <w:kern w:val="0"/>
                <w:szCs w:val="21"/>
              </w:rPr>
              <w:t>3、结构：三层防护（无纺布+熔喷布+无纺布），含可塑鼻梁条，耳带弹性良好；</w:t>
            </w:r>
          </w:p>
          <w:p w14:paraId="6E515B5E">
            <w:pPr>
              <w:widowControl/>
              <w:spacing w:line="400" w:lineRule="exact"/>
              <w:rPr>
                <w:rFonts w:ascii="宋体" w:cs="宋体"/>
                <w:kern w:val="0"/>
                <w:szCs w:val="21"/>
              </w:rPr>
            </w:pPr>
            <w:r>
              <w:rPr>
                <w:rFonts w:hint="eastAsia" w:ascii="宋体"/>
                <w:szCs w:val="21"/>
              </w:rPr>
              <w:t>▲</w:t>
            </w:r>
            <w:r>
              <w:rPr>
                <w:rFonts w:hint="eastAsia" w:ascii="宋体" w:cs="宋体"/>
                <w:kern w:val="0"/>
                <w:szCs w:val="21"/>
              </w:rPr>
              <w:t>4、包装：单只独立密封包装；</w:t>
            </w:r>
          </w:p>
          <w:p w14:paraId="1EEC472D">
            <w:pPr>
              <w:widowControl/>
              <w:spacing w:line="400" w:lineRule="exact"/>
              <w:rPr>
                <w:rFonts w:ascii="宋体" w:cs="宋体"/>
                <w:kern w:val="0"/>
                <w:szCs w:val="21"/>
              </w:rPr>
            </w:pPr>
            <w:r>
              <w:rPr>
                <w:rFonts w:hint="eastAsia" w:ascii="宋体" w:cs="宋体"/>
                <w:kern w:val="0"/>
                <w:szCs w:val="21"/>
              </w:rPr>
              <w:t>5、要求：</w:t>
            </w:r>
            <w:r>
              <w:rPr>
                <w:rFonts w:ascii="宋体" w:cs="宋体"/>
                <w:kern w:val="0"/>
                <w:szCs w:val="21"/>
              </w:rPr>
              <w:t>供货时</w:t>
            </w:r>
            <w:r>
              <w:rPr>
                <w:rFonts w:hint="eastAsia" w:ascii="宋体" w:cs="宋体"/>
                <w:kern w:val="0"/>
                <w:szCs w:val="21"/>
              </w:rPr>
              <w:t>提供医疗器械注册证、生产许可证及质检报告。</w:t>
            </w:r>
          </w:p>
        </w:tc>
        <w:tc>
          <w:tcPr>
            <w:tcW w:w="709" w:type="dxa"/>
            <w:tcBorders>
              <w:top w:val="nil"/>
              <w:left w:val="nil"/>
              <w:bottom w:val="single" w:color="auto" w:sz="8" w:space="0"/>
              <w:right w:val="single" w:color="auto" w:sz="8" w:space="0"/>
            </w:tcBorders>
            <w:shd w:val="clear" w:color="auto" w:fill="auto"/>
            <w:vAlign w:val="center"/>
          </w:tcPr>
          <w:p w14:paraId="09235385">
            <w:pPr>
              <w:widowControl/>
              <w:spacing w:line="400" w:lineRule="exact"/>
              <w:jc w:val="center"/>
              <w:rPr>
                <w:rFonts w:ascii="宋体" w:cs="宋体"/>
                <w:kern w:val="0"/>
                <w:szCs w:val="21"/>
              </w:rPr>
            </w:pPr>
            <w:r>
              <w:rPr>
                <w:rFonts w:hint="eastAsia" w:ascii="宋体" w:cs="宋体"/>
                <w:kern w:val="0"/>
                <w:szCs w:val="21"/>
              </w:rPr>
              <w:t>个</w:t>
            </w:r>
          </w:p>
        </w:tc>
        <w:tc>
          <w:tcPr>
            <w:tcW w:w="850" w:type="dxa"/>
            <w:tcBorders>
              <w:top w:val="nil"/>
              <w:left w:val="nil"/>
              <w:bottom w:val="single" w:color="auto" w:sz="8" w:space="0"/>
              <w:right w:val="single" w:color="auto" w:sz="8" w:space="0"/>
            </w:tcBorders>
            <w:vAlign w:val="center"/>
          </w:tcPr>
          <w:p w14:paraId="056A6F3A">
            <w:pPr>
              <w:widowControl/>
              <w:spacing w:line="400" w:lineRule="exact"/>
              <w:jc w:val="center"/>
              <w:rPr>
                <w:rFonts w:ascii="宋体" w:cs="宋体"/>
                <w:kern w:val="0"/>
                <w:szCs w:val="21"/>
              </w:rPr>
            </w:pPr>
            <w:r>
              <w:rPr>
                <w:rFonts w:hint="eastAsia" w:ascii="宋体" w:cs="宋体"/>
                <w:kern w:val="0"/>
                <w:szCs w:val="21"/>
              </w:rPr>
              <w:t>0.3</w:t>
            </w:r>
          </w:p>
        </w:tc>
        <w:tc>
          <w:tcPr>
            <w:tcW w:w="993" w:type="dxa"/>
            <w:tcBorders>
              <w:top w:val="nil"/>
              <w:left w:val="nil"/>
              <w:bottom w:val="single" w:color="auto" w:sz="8" w:space="0"/>
              <w:right w:val="single" w:color="auto" w:sz="8" w:space="0"/>
            </w:tcBorders>
            <w:vAlign w:val="center"/>
          </w:tcPr>
          <w:p w14:paraId="3608DB2E">
            <w:pPr>
              <w:widowControl/>
              <w:spacing w:line="400" w:lineRule="exact"/>
              <w:rPr>
                <w:rFonts w:ascii="宋体" w:cs="宋体"/>
                <w:kern w:val="0"/>
                <w:szCs w:val="21"/>
              </w:rPr>
            </w:pPr>
            <w:r>
              <w:rPr>
                <w:rFonts w:hint="eastAsia" w:ascii="宋体" w:cs="宋体"/>
                <w:kern w:val="0"/>
                <w:szCs w:val="21"/>
              </w:rPr>
              <w:t>　</w:t>
            </w:r>
          </w:p>
        </w:tc>
      </w:tr>
      <w:tr w14:paraId="60961E30">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D40B5FB">
            <w:pPr>
              <w:widowControl/>
              <w:spacing w:line="400" w:lineRule="exact"/>
              <w:jc w:val="center"/>
              <w:rPr>
                <w:rFonts w:ascii="宋体" w:cs="宋体"/>
                <w:kern w:val="0"/>
                <w:szCs w:val="21"/>
              </w:rPr>
            </w:pPr>
            <w:r>
              <w:rPr>
                <w:rFonts w:hint="eastAsia" w:ascii="宋体" w:cs="宋体"/>
                <w:kern w:val="0"/>
                <w:szCs w:val="21"/>
              </w:rPr>
              <w:t>57</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37172B7A">
            <w:pPr>
              <w:widowControl/>
              <w:spacing w:line="400" w:lineRule="exact"/>
              <w:jc w:val="center"/>
              <w:rPr>
                <w:rFonts w:ascii="宋体" w:cs="宋体"/>
                <w:kern w:val="0"/>
                <w:szCs w:val="21"/>
              </w:rPr>
            </w:pPr>
            <w:r>
              <w:rPr>
                <w:rFonts w:hint="eastAsia" w:ascii="宋体" w:cs="宋体"/>
                <w:kern w:val="0"/>
                <w:szCs w:val="21"/>
              </w:rPr>
              <w:t>N95医用防护口罩（挂耳式　独立装　30只/盒）</w:t>
            </w:r>
          </w:p>
        </w:tc>
        <w:tc>
          <w:tcPr>
            <w:tcW w:w="3685" w:type="dxa"/>
            <w:tcBorders>
              <w:top w:val="nil"/>
              <w:left w:val="nil"/>
              <w:bottom w:val="single" w:color="auto" w:sz="8" w:space="0"/>
              <w:right w:val="single" w:color="auto" w:sz="8" w:space="0"/>
            </w:tcBorders>
            <w:shd w:val="clear" w:color="auto" w:fill="auto"/>
            <w:vAlign w:val="center"/>
          </w:tcPr>
          <w:p w14:paraId="4A7D6348">
            <w:pPr>
              <w:widowControl/>
              <w:spacing w:line="400" w:lineRule="exact"/>
              <w:rPr>
                <w:rFonts w:ascii="宋体" w:cs="宋体"/>
                <w:kern w:val="0"/>
                <w:szCs w:val="21"/>
              </w:rPr>
            </w:pPr>
            <w:r>
              <w:rPr>
                <w:rFonts w:hint="eastAsia" w:ascii="宋体"/>
                <w:szCs w:val="21"/>
              </w:rPr>
              <w:t>▲</w:t>
            </w:r>
            <w:r>
              <w:rPr>
                <w:rFonts w:hint="eastAsia" w:ascii="宋体" w:cs="宋体"/>
                <w:kern w:val="0"/>
                <w:szCs w:val="21"/>
              </w:rPr>
              <w:t>1、类型：医用防护口罩，N95级别，挂耳式设计；</w:t>
            </w:r>
          </w:p>
          <w:p w14:paraId="0221B34A">
            <w:pPr>
              <w:widowControl/>
              <w:spacing w:line="400" w:lineRule="exact"/>
              <w:rPr>
                <w:rFonts w:ascii="宋体" w:cs="宋体"/>
                <w:kern w:val="0"/>
                <w:szCs w:val="21"/>
              </w:rPr>
            </w:pPr>
            <w:r>
              <w:rPr>
                <w:rFonts w:hint="eastAsia" w:ascii="宋体" w:cs="宋体"/>
                <w:kern w:val="0"/>
                <w:szCs w:val="21"/>
              </w:rPr>
              <w:t>2、标准：符合GB19083-2010国家标准，非油性颗粒过滤效率≥95%；</w:t>
            </w:r>
          </w:p>
          <w:p w14:paraId="58ABAF64">
            <w:pPr>
              <w:widowControl/>
              <w:spacing w:line="400" w:lineRule="exact"/>
              <w:rPr>
                <w:rFonts w:ascii="宋体" w:cs="宋体"/>
                <w:kern w:val="0"/>
                <w:szCs w:val="21"/>
              </w:rPr>
            </w:pPr>
            <w:r>
              <w:rPr>
                <w:rFonts w:hint="eastAsia" w:ascii="宋体"/>
                <w:szCs w:val="21"/>
              </w:rPr>
              <w:t>▲</w:t>
            </w:r>
            <w:r>
              <w:rPr>
                <w:rFonts w:hint="eastAsia" w:ascii="宋体" w:cs="宋体"/>
                <w:kern w:val="0"/>
                <w:szCs w:val="21"/>
              </w:rPr>
              <w:t>3、包装：单只独立密封包装；</w:t>
            </w:r>
          </w:p>
          <w:p w14:paraId="4BF2D92A">
            <w:pPr>
              <w:widowControl/>
              <w:spacing w:line="400" w:lineRule="exact"/>
              <w:rPr>
                <w:rFonts w:ascii="宋体" w:cs="宋体"/>
                <w:kern w:val="0"/>
                <w:szCs w:val="21"/>
              </w:rPr>
            </w:pPr>
            <w:r>
              <w:rPr>
                <w:rFonts w:hint="eastAsia" w:ascii="宋体" w:cs="宋体"/>
                <w:kern w:val="0"/>
                <w:szCs w:val="21"/>
              </w:rPr>
              <w:t>4、性能：无异味，佩戴贴合，鼻梁条可塑，耳带弹性良好；</w:t>
            </w:r>
          </w:p>
          <w:p w14:paraId="023BFBFD">
            <w:pPr>
              <w:widowControl/>
              <w:spacing w:line="400" w:lineRule="exact"/>
              <w:rPr>
                <w:rFonts w:ascii="宋体" w:cs="宋体"/>
                <w:kern w:val="0"/>
                <w:szCs w:val="21"/>
              </w:rPr>
            </w:pPr>
            <w:r>
              <w:rPr>
                <w:rFonts w:hint="eastAsia" w:ascii="宋体" w:cs="宋体"/>
                <w:kern w:val="0"/>
                <w:szCs w:val="21"/>
              </w:rPr>
              <w:t>5、要求：</w:t>
            </w:r>
            <w:r>
              <w:rPr>
                <w:rFonts w:ascii="宋体" w:cs="宋体"/>
                <w:kern w:val="0"/>
                <w:szCs w:val="21"/>
              </w:rPr>
              <w:t>供货时</w:t>
            </w:r>
            <w:r>
              <w:rPr>
                <w:rFonts w:hint="eastAsia" w:ascii="宋体" w:cs="宋体"/>
                <w:kern w:val="0"/>
                <w:szCs w:val="21"/>
              </w:rPr>
              <w:t>提供医疗器械注册证、生产许可证及质检报告。</w:t>
            </w:r>
          </w:p>
        </w:tc>
        <w:tc>
          <w:tcPr>
            <w:tcW w:w="709" w:type="dxa"/>
            <w:tcBorders>
              <w:top w:val="nil"/>
              <w:left w:val="nil"/>
              <w:bottom w:val="single" w:color="auto" w:sz="8" w:space="0"/>
              <w:right w:val="single" w:color="auto" w:sz="8" w:space="0"/>
            </w:tcBorders>
            <w:shd w:val="clear" w:color="auto" w:fill="auto"/>
            <w:vAlign w:val="center"/>
          </w:tcPr>
          <w:p w14:paraId="5B8E619C">
            <w:pPr>
              <w:widowControl/>
              <w:spacing w:line="400" w:lineRule="exact"/>
              <w:jc w:val="center"/>
              <w:rPr>
                <w:rFonts w:ascii="宋体" w:cs="宋体"/>
                <w:kern w:val="0"/>
                <w:szCs w:val="21"/>
              </w:rPr>
            </w:pPr>
            <w:r>
              <w:rPr>
                <w:rFonts w:hint="eastAsia" w:ascii="宋体" w:cs="宋体"/>
                <w:kern w:val="0"/>
                <w:szCs w:val="21"/>
              </w:rPr>
              <w:t>个</w:t>
            </w:r>
          </w:p>
        </w:tc>
        <w:tc>
          <w:tcPr>
            <w:tcW w:w="850" w:type="dxa"/>
            <w:tcBorders>
              <w:top w:val="nil"/>
              <w:left w:val="nil"/>
              <w:bottom w:val="single" w:color="auto" w:sz="8" w:space="0"/>
              <w:right w:val="single" w:color="auto" w:sz="8" w:space="0"/>
            </w:tcBorders>
            <w:vAlign w:val="center"/>
          </w:tcPr>
          <w:p w14:paraId="4E15F7B9">
            <w:pPr>
              <w:widowControl/>
              <w:spacing w:line="400" w:lineRule="exact"/>
              <w:jc w:val="center"/>
              <w:rPr>
                <w:rFonts w:ascii="宋体" w:cs="宋体"/>
                <w:kern w:val="0"/>
                <w:szCs w:val="21"/>
              </w:rPr>
            </w:pPr>
            <w:r>
              <w:rPr>
                <w:rFonts w:hint="eastAsia" w:ascii="宋体" w:cs="宋体"/>
                <w:kern w:val="0"/>
                <w:szCs w:val="21"/>
              </w:rPr>
              <w:t>1.5</w:t>
            </w:r>
          </w:p>
        </w:tc>
        <w:tc>
          <w:tcPr>
            <w:tcW w:w="993" w:type="dxa"/>
            <w:tcBorders>
              <w:top w:val="nil"/>
              <w:left w:val="nil"/>
              <w:bottom w:val="single" w:color="auto" w:sz="8" w:space="0"/>
              <w:right w:val="single" w:color="auto" w:sz="8" w:space="0"/>
            </w:tcBorders>
            <w:vAlign w:val="center"/>
          </w:tcPr>
          <w:p w14:paraId="18600DAD">
            <w:pPr>
              <w:widowControl/>
              <w:spacing w:line="400" w:lineRule="exact"/>
              <w:rPr>
                <w:rFonts w:ascii="宋体" w:cs="宋体"/>
                <w:kern w:val="0"/>
                <w:szCs w:val="21"/>
              </w:rPr>
            </w:pPr>
            <w:r>
              <w:rPr>
                <w:rFonts w:hint="eastAsia" w:ascii="宋体" w:cs="宋体"/>
                <w:kern w:val="0"/>
                <w:szCs w:val="21"/>
              </w:rPr>
              <w:t>　</w:t>
            </w:r>
          </w:p>
        </w:tc>
      </w:tr>
      <w:tr w14:paraId="7A3B8BE8">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D2F480C">
            <w:pPr>
              <w:widowControl/>
              <w:spacing w:line="400" w:lineRule="exact"/>
              <w:jc w:val="center"/>
              <w:rPr>
                <w:rFonts w:ascii="宋体" w:cs="宋体"/>
                <w:kern w:val="0"/>
                <w:szCs w:val="21"/>
              </w:rPr>
            </w:pPr>
            <w:r>
              <w:rPr>
                <w:rFonts w:hint="eastAsia" w:ascii="宋体" w:cs="宋体"/>
                <w:kern w:val="0"/>
                <w:szCs w:val="21"/>
              </w:rPr>
              <w:t>58</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1986B018">
            <w:pPr>
              <w:widowControl/>
              <w:spacing w:line="400" w:lineRule="exact"/>
              <w:jc w:val="center"/>
              <w:rPr>
                <w:rFonts w:ascii="宋体" w:cs="宋体"/>
                <w:kern w:val="0"/>
                <w:szCs w:val="21"/>
              </w:rPr>
            </w:pPr>
            <w:r>
              <w:rPr>
                <w:rFonts w:hint="eastAsia" w:ascii="宋体" w:cs="宋体"/>
                <w:kern w:val="0"/>
                <w:szCs w:val="21"/>
              </w:rPr>
              <w:t>一次性使用隔离衣(L170cm，M165cm )</w:t>
            </w:r>
          </w:p>
        </w:tc>
        <w:tc>
          <w:tcPr>
            <w:tcW w:w="3685" w:type="dxa"/>
            <w:tcBorders>
              <w:top w:val="nil"/>
              <w:left w:val="nil"/>
              <w:bottom w:val="single" w:color="auto" w:sz="8" w:space="0"/>
              <w:right w:val="single" w:color="auto" w:sz="8" w:space="0"/>
            </w:tcBorders>
            <w:shd w:val="clear" w:color="auto" w:fill="auto"/>
            <w:vAlign w:val="center"/>
          </w:tcPr>
          <w:p w14:paraId="23ABBB87">
            <w:pPr>
              <w:widowControl/>
              <w:spacing w:line="400" w:lineRule="exact"/>
              <w:rPr>
                <w:rFonts w:ascii="宋体" w:cs="宋体"/>
                <w:kern w:val="0"/>
                <w:szCs w:val="21"/>
              </w:rPr>
            </w:pPr>
            <w:r>
              <w:rPr>
                <w:rFonts w:hint="eastAsia" w:ascii="宋体" w:cs="宋体"/>
                <w:kern w:val="0"/>
                <w:szCs w:val="21"/>
              </w:rPr>
              <w:t>条，A型，褂式，联体式</w:t>
            </w:r>
          </w:p>
        </w:tc>
        <w:tc>
          <w:tcPr>
            <w:tcW w:w="709" w:type="dxa"/>
            <w:tcBorders>
              <w:top w:val="nil"/>
              <w:left w:val="nil"/>
              <w:bottom w:val="single" w:color="auto" w:sz="8" w:space="0"/>
              <w:right w:val="single" w:color="auto" w:sz="8" w:space="0"/>
            </w:tcBorders>
            <w:shd w:val="clear" w:color="auto" w:fill="auto"/>
            <w:vAlign w:val="center"/>
          </w:tcPr>
          <w:p w14:paraId="5070507F">
            <w:pPr>
              <w:widowControl/>
              <w:spacing w:line="400" w:lineRule="exact"/>
              <w:jc w:val="center"/>
              <w:rPr>
                <w:rFonts w:ascii="宋体" w:cs="宋体"/>
                <w:kern w:val="0"/>
                <w:szCs w:val="21"/>
              </w:rPr>
            </w:pPr>
            <w:r>
              <w:rPr>
                <w:rFonts w:hint="eastAsia" w:ascii="宋体" w:cs="宋体"/>
                <w:kern w:val="0"/>
                <w:szCs w:val="21"/>
              </w:rPr>
              <w:t>条</w:t>
            </w:r>
          </w:p>
        </w:tc>
        <w:tc>
          <w:tcPr>
            <w:tcW w:w="850" w:type="dxa"/>
            <w:tcBorders>
              <w:top w:val="nil"/>
              <w:left w:val="nil"/>
              <w:bottom w:val="single" w:color="auto" w:sz="8" w:space="0"/>
              <w:right w:val="single" w:color="auto" w:sz="8" w:space="0"/>
            </w:tcBorders>
            <w:vAlign w:val="center"/>
          </w:tcPr>
          <w:p w14:paraId="7CD7AB3F">
            <w:pPr>
              <w:widowControl/>
              <w:spacing w:line="400" w:lineRule="exact"/>
              <w:jc w:val="center"/>
              <w:rPr>
                <w:rFonts w:ascii="宋体" w:cs="宋体"/>
                <w:kern w:val="0"/>
                <w:szCs w:val="21"/>
              </w:rPr>
            </w:pPr>
            <w:r>
              <w:rPr>
                <w:rFonts w:hint="eastAsia" w:ascii="宋体" w:cs="宋体"/>
                <w:kern w:val="0"/>
                <w:szCs w:val="21"/>
              </w:rPr>
              <w:t>7</w:t>
            </w:r>
          </w:p>
        </w:tc>
        <w:tc>
          <w:tcPr>
            <w:tcW w:w="993" w:type="dxa"/>
            <w:tcBorders>
              <w:top w:val="nil"/>
              <w:left w:val="nil"/>
              <w:bottom w:val="single" w:color="auto" w:sz="8" w:space="0"/>
              <w:right w:val="single" w:color="auto" w:sz="8" w:space="0"/>
            </w:tcBorders>
            <w:vAlign w:val="center"/>
          </w:tcPr>
          <w:p w14:paraId="58940CBA">
            <w:pPr>
              <w:widowControl/>
              <w:spacing w:line="400" w:lineRule="exact"/>
              <w:rPr>
                <w:rFonts w:ascii="宋体" w:cs="宋体"/>
                <w:kern w:val="0"/>
                <w:szCs w:val="21"/>
              </w:rPr>
            </w:pPr>
            <w:r>
              <w:rPr>
                <w:rFonts w:hint="eastAsia" w:ascii="宋体" w:cs="宋体"/>
                <w:kern w:val="0"/>
                <w:szCs w:val="21"/>
              </w:rPr>
              <w:t>　</w:t>
            </w:r>
          </w:p>
        </w:tc>
      </w:tr>
      <w:tr w14:paraId="2523373A">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F38960C">
            <w:pPr>
              <w:widowControl/>
              <w:spacing w:line="400" w:lineRule="exact"/>
              <w:jc w:val="center"/>
              <w:rPr>
                <w:rFonts w:ascii="宋体" w:cs="宋体"/>
                <w:kern w:val="0"/>
                <w:szCs w:val="21"/>
              </w:rPr>
            </w:pPr>
            <w:r>
              <w:rPr>
                <w:rFonts w:hint="eastAsia" w:ascii="宋体" w:cs="宋体"/>
                <w:kern w:val="0"/>
                <w:szCs w:val="21"/>
              </w:rPr>
              <w:t>59</w:t>
            </w:r>
          </w:p>
        </w:tc>
        <w:tc>
          <w:tcPr>
            <w:tcW w:w="2136" w:type="dxa"/>
            <w:gridSpan w:val="2"/>
            <w:tcBorders>
              <w:top w:val="nil"/>
              <w:left w:val="single" w:color="auto" w:sz="8" w:space="0"/>
              <w:bottom w:val="single" w:color="auto" w:sz="8" w:space="0"/>
              <w:right w:val="single" w:color="auto" w:sz="8" w:space="0"/>
            </w:tcBorders>
            <w:shd w:val="clear" w:color="000000" w:fill="FFFFFF"/>
            <w:vAlign w:val="center"/>
          </w:tcPr>
          <w:p w14:paraId="3532A161">
            <w:pPr>
              <w:widowControl/>
              <w:spacing w:line="400" w:lineRule="exact"/>
              <w:jc w:val="center"/>
              <w:rPr>
                <w:rFonts w:ascii="宋体" w:cs="宋体"/>
                <w:kern w:val="0"/>
                <w:szCs w:val="21"/>
              </w:rPr>
            </w:pPr>
            <w:r>
              <w:rPr>
                <w:rFonts w:hint="eastAsia" w:ascii="宋体" w:cs="宋体"/>
                <w:kern w:val="0"/>
                <w:szCs w:val="21"/>
              </w:rPr>
              <w:t>一次性使用防护长鞋套</w:t>
            </w:r>
          </w:p>
        </w:tc>
        <w:tc>
          <w:tcPr>
            <w:tcW w:w="3685" w:type="dxa"/>
            <w:tcBorders>
              <w:top w:val="nil"/>
              <w:left w:val="nil"/>
              <w:bottom w:val="single" w:color="auto" w:sz="8" w:space="0"/>
              <w:right w:val="single" w:color="auto" w:sz="8" w:space="0"/>
            </w:tcBorders>
            <w:shd w:val="clear" w:color="000000" w:fill="FFFFFF"/>
            <w:vAlign w:val="center"/>
          </w:tcPr>
          <w:p w14:paraId="36706EA1">
            <w:pPr>
              <w:widowControl/>
              <w:spacing w:line="400" w:lineRule="exact"/>
              <w:rPr>
                <w:rFonts w:ascii="宋体" w:cs="宋体"/>
                <w:kern w:val="0"/>
                <w:szCs w:val="21"/>
              </w:rPr>
            </w:pPr>
            <w:r>
              <w:rPr>
                <w:rFonts w:hint="eastAsia" w:ascii="宋体" w:cs="宋体"/>
                <w:kern w:val="0"/>
                <w:szCs w:val="21"/>
              </w:rPr>
              <w:t>个</w:t>
            </w:r>
          </w:p>
        </w:tc>
        <w:tc>
          <w:tcPr>
            <w:tcW w:w="709" w:type="dxa"/>
            <w:tcBorders>
              <w:top w:val="nil"/>
              <w:left w:val="nil"/>
              <w:bottom w:val="single" w:color="auto" w:sz="8" w:space="0"/>
              <w:right w:val="single" w:color="auto" w:sz="8" w:space="0"/>
            </w:tcBorders>
            <w:shd w:val="clear" w:color="000000" w:fill="FFFFFF"/>
            <w:vAlign w:val="center"/>
          </w:tcPr>
          <w:p w14:paraId="45C11A43">
            <w:pPr>
              <w:widowControl/>
              <w:spacing w:line="400" w:lineRule="exact"/>
              <w:jc w:val="center"/>
              <w:rPr>
                <w:rFonts w:ascii="宋体" w:cs="宋体"/>
                <w:kern w:val="0"/>
                <w:szCs w:val="21"/>
              </w:rPr>
            </w:pPr>
            <w:r>
              <w:rPr>
                <w:rFonts w:hint="eastAsia" w:ascii="宋体" w:cs="宋体"/>
                <w:kern w:val="0"/>
                <w:szCs w:val="21"/>
              </w:rPr>
              <w:t>个</w:t>
            </w:r>
          </w:p>
        </w:tc>
        <w:tc>
          <w:tcPr>
            <w:tcW w:w="850" w:type="dxa"/>
            <w:tcBorders>
              <w:top w:val="nil"/>
              <w:left w:val="nil"/>
              <w:bottom w:val="single" w:color="auto" w:sz="8" w:space="0"/>
              <w:right w:val="single" w:color="auto" w:sz="8" w:space="0"/>
            </w:tcBorders>
            <w:shd w:val="clear" w:color="000000" w:fill="FFFFFF"/>
            <w:vAlign w:val="center"/>
          </w:tcPr>
          <w:p w14:paraId="30BB86FA">
            <w:pPr>
              <w:widowControl/>
              <w:spacing w:line="400" w:lineRule="exact"/>
              <w:jc w:val="center"/>
              <w:rPr>
                <w:rFonts w:ascii="宋体" w:cs="宋体"/>
                <w:kern w:val="0"/>
                <w:szCs w:val="21"/>
              </w:rPr>
            </w:pPr>
            <w:r>
              <w:rPr>
                <w:rFonts w:hint="eastAsia" w:ascii="宋体" w:cs="宋体"/>
                <w:kern w:val="0"/>
                <w:szCs w:val="21"/>
              </w:rPr>
              <w:t>1.2</w:t>
            </w:r>
          </w:p>
        </w:tc>
        <w:tc>
          <w:tcPr>
            <w:tcW w:w="993" w:type="dxa"/>
            <w:tcBorders>
              <w:top w:val="nil"/>
              <w:left w:val="nil"/>
              <w:bottom w:val="single" w:color="auto" w:sz="8" w:space="0"/>
              <w:right w:val="single" w:color="auto" w:sz="8" w:space="0"/>
            </w:tcBorders>
            <w:shd w:val="clear" w:color="000000" w:fill="FFFFFF"/>
            <w:vAlign w:val="center"/>
          </w:tcPr>
          <w:p w14:paraId="0589B9E1">
            <w:pPr>
              <w:widowControl/>
              <w:spacing w:line="400" w:lineRule="exact"/>
              <w:rPr>
                <w:rFonts w:ascii="宋体" w:cs="宋体"/>
                <w:kern w:val="0"/>
                <w:szCs w:val="21"/>
              </w:rPr>
            </w:pPr>
            <w:r>
              <w:rPr>
                <w:rFonts w:hint="eastAsia" w:ascii="宋体" w:cs="宋体"/>
                <w:kern w:val="0"/>
                <w:szCs w:val="21"/>
              </w:rPr>
              <w:t>　</w:t>
            </w:r>
          </w:p>
        </w:tc>
      </w:tr>
      <w:tr w14:paraId="1AC3EB2C">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73F229F">
            <w:pPr>
              <w:widowControl/>
              <w:spacing w:line="400" w:lineRule="exact"/>
              <w:jc w:val="center"/>
              <w:rPr>
                <w:rFonts w:ascii="宋体" w:cs="宋体"/>
                <w:kern w:val="0"/>
                <w:szCs w:val="21"/>
              </w:rPr>
            </w:pPr>
            <w:r>
              <w:rPr>
                <w:rFonts w:hint="eastAsia" w:ascii="宋体" w:cs="宋体"/>
                <w:kern w:val="0"/>
                <w:szCs w:val="21"/>
              </w:rPr>
              <w:t>60</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A34812F">
            <w:pPr>
              <w:widowControl/>
              <w:spacing w:line="400" w:lineRule="exact"/>
              <w:jc w:val="center"/>
              <w:rPr>
                <w:rFonts w:ascii="宋体" w:cs="宋体"/>
                <w:kern w:val="0"/>
                <w:szCs w:val="21"/>
              </w:rPr>
            </w:pPr>
            <w:r>
              <w:rPr>
                <w:rFonts w:hint="eastAsia" w:ascii="宋体" w:cs="宋体"/>
                <w:kern w:val="0"/>
                <w:szCs w:val="21"/>
              </w:rPr>
              <w:t>一次性使用短鞋套（380mm*170mm）</w:t>
            </w:r>
          </w:p>
        </w:tc>
        <w:tc>
          <w:tcPr>
            <w:tcW w:w="3685" w:type="dxa"/>
            <w:tcBorders>
              <w:top w:val="nil"/>
              <w:left w:val="nil"/>
              <w:bottom w:val="single" w:color="auto" w:sz="8" w:space="0"/>
              <w:right w:val="single" w:color="auto" w:sz="8" w:space="0"/>
            </w:tcBorders>
            <w:shd w:val="clear" w:color="auto" w:fill="auto"/>
            <w:vAlign w:val="center"/>
          </w:tcPr>
          <w:p w14:paraId="41EDBD9B">
            <w:pPr>
              <w:widowControl/>
              <w:spacing w:line="400" w:lineRule="exact"/>
              <w:rPr>
                <w:rFonts w:ascii="宋体" w:cs="宋体"/>
                <w:kern w:val="0"/>
                <w:szCs w:val="21"/>
              </w:rPr>
            </w:pPr>
            <w:r>
              <w:rPr>
                <w:rFonts w:hint="eastAsia" w:ascii="宋体" w:cs="宋体"/>
                <w:kern w:val="0"/>
                <w:szCs w:val="21"/>
              </w:rPr>
              <w:t>50双/包</w:t>
            </w:r>
          </w:p>
        </w:tc>
        <w:tc>
          <w:tcPr>
            <w:tcW w:w="709" w:type="dxa"/>
            <w:tcBorders>
              <w:top w:val="nil"/>
              <w:left w:val="nil"/>
              <w:bottom w:val="single" w:color="auto" w:sz="8" w:space="0"/>
              <w:right w:val="single" w:color="auto" w:sz="8" w:space="0"/>
            </w:tcBorders>
            <w:shd w:val="clear" w:color="auto" w:fill="auto"/>
            <w:vAlign w:val="center"/>
          </w:tcPr>
          <w:p w14:paraId="2025CDD9">
            <w:pPr>
              <w:widowControl/>
              <w:spacing w:line="400" w:lineRule="exact"/>
              <w:jc w:val="center"/>
              <w:rPr>
                <w:rFonts w:ascii="宋体" w:cs="宋体"/>
                <w:kern w:val="0"/>
                <w:szCs w:val="21"/>
              </w:rPr>
            </w:pPr>
            <w:r>
              <w:rPr>
                <w:rFonts w:hint="eastAsia" w:ascii="宋体" w:cs="宋体"/>
                <w:kern w:val="0"/>
                <w:szCs w:val="21"/>
              </w:rPr>
              <w:t>双</w:t>
            </w:r>
          </w:p>
        </w:tc>
        <w:tc>
          <w:tcPr>
            <w:tcW w:w="850" w:type="dxa"/>
            <w:tcBorders>
              <w:top w:val="nil"/>
              <w:left w:val="nil"/>
              <w:bottom w:val="single" w:color="auto" w:sz="8" w:space="0"/>
              <w:right w:val="single" w:color="auto" w:sz="8" w:space="0"/>
            </w:tcBorders>
            <w:vAlign w:val="center"/>
          </w:tcPr>
          <w:p w14:paraId="2342980C">
            <w:pPr>
              <w:widowControl/>
              <w:spacing w:line="400" w:lineRule="exact"/>
              <w:jc w:val="center"/>
              <w:rPr>
                <w:rFonts w:ascii="宋体" w:cs="宋体"/>
                <w:kern w:val="0"/>
                <w:szCs w:val="21"/>
              </w:rPr>
            </w:pPr>
            <w:r>
              <w:rPr>
                <w:rFonts w:hint="eastAsia" w:ascii="宋体" w:cs="宋体"/>
                <w:kern w:val="0"/>
                <w:szCs w:val="21"/>
              </w:rPr>
              <w:t>0.3</w:t>
            </w:r>
          </w:p>
        </w:tc>
        <w:tc>
          <w:tcPr>
            <w:tcW w:w="993" w:type="dxa"/>
            <w:tcBorders>
              <w:top w:val="nil"/>
              <w:left w:val="nil"/>
              <w:bottom w:val="single" w:color="auto" w:sz="8" w:space="0"/>
              <w:right w:val="single" w:color="auto" w:sz="8" w:space="0"/>
            </w:tcBorders>
            <w:vAlign w:val="center"/>
          </w:tcPr>
          <w:p w14:paraId="31CA9C69">
            <w:pPr>
              <w:widowControl/>
              <w:spacing w:line="400" w:lineRule="exact"/>
              <w:rPr>
                <w:rFonts w:ascii="宋体" w:cs="宋体"/>
                <w:kern w:val="0"/>
                <w:szCs w:val="21"/>
              </w:rPr>
            </w:pPr>
            <w:r>
              <w:rPr>
                <w:rFonts w:hint="eastAsia" w:ascii="宋体" w:cs="宋体"/>
                <w:kern w:val="0"/>
                <w:szCs w:val="21"/>
              </w:rPr>
              <w:t>　</w:t>
            </w:r>
          </w:p>
        </w:tc>
      </w:tr>
      <w:tr w14:paraId="581B11DD">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5EA16607">
            <w:pPr>
              <w:widowControl/>
              <w:spacing w:line="400" w:lineRule="exact"/>
              <w:jc w:val="center"/>
              <w:rPr>
                <w:rFonts w:ascii="宋体" w:cs="宋体"/>
                <w:kern w:val="0"/>
                <w:szCs w:val="21"/>
              </w:rPr>
            </w:pPr>
            <w:r>
              <w:rPr>
                <w:rFonts w:hint="eastAsia" w:ascii="宋体" w:cs="宋体"/>
                <w:kern w:val="0"/>
                <w:szCs w:val="21"/>
              </w:rPr>
              <w:t>61</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0E5E7FAC">
            <w:pPr>
              <w:widowControl/>
              <w:spacing w:line="400" w:lineRule="exact"/>
              <w:jc w:val="center"/>
              <w:rPr>
                <w:rFonts w:ascii="宋体" w:cs="宋体"/>
                <w:kern w:val="0"/>
                <w:szCs w:val="21"/>
              </w:rPr>
            </w:pPr>
            <w:r>
              <w:rPr>
                <w:rFonts w:hint="eastAsia" w:ascii="宋体" w:cs="宋体"/>
                <w:kern w:val="0"/>
                <w:szCs w:val="21"/>
              </w:rPr>
              <w:t>医用隔离面罩</w:t>
            </w:r>
          </w:p>
        </w:tc>
        <w:tc>
          <w:tcPr>
            <w:tcW w:w="3685" w:type="dxa"/>
            <w:tcBorders>
              <w:top w:val="nil"/>
              <w:left w:val="nil"/>
              <w:bottom w:val="single" w:color="auto" w:sz="8" w:space="0"/>
              <w:right w:val="single" w:color="auto" w:sz="8" w:space="0"/>
            </w:tcBorders>
            <w:shd w:val="clear" w:color="auto" w:fill="auto"/>
            <w:vAlign w:val="center"/>
          </w:tcPr>
          <w:p w14:paraId="723DC539">
            <w:pPr>
              <w:widowControl/>
              <w:spacing w:line="400" w:lineRule="exact"/>
              <w:rPr>
                <w:rFonts w:ascii="宋体" w:cs="宋体"/>
                <w:kern w:val="0"/>
                <w:szCs w:val="21"/>
              </w:rPr>
            </w:pPr>
            <w:r>
              <w:rPr>
                <w:rFonts w:hint="eastAsia" w:ascii="宋体" w:cs="宋体"/>
                <w:kern w:val="0"/>
                <w:szCs w:val="21"/>
              </w:rPr>
              <w:t>10个/袋</w:t>
            </w:r>
          </w:p>
        </w:tc>
        <w:tc>
          <w:tcPr>
            <w:tcW w:w="709" w:type="dxa"/>
            <w:tcBorders>
              <w:top w:val="nil"/>
              <w:left w:val="nil"/>
              <w:bottom w:val="single" w:color="auto" w:sz="8" w:space="0"/>
              <w:right w:val="single" w:color="auto" w:sz="8" w:space="0"/>
            </w:tcBorders>
            <w:shd w:val="clear" w:color="auto" w:fill="auto"/>
            <w:vAlign w:val="center"/>
          </w:tcPr>
          <w:p w14:paraId="0478AED9">
            <w:pPr>
              <w:widowControl/>
              <w:spacing w:line="400" w:lineRule="exact"/>
              <w:jc w:val="center"/>
              <w:rPr>
                <w:rFonts w:ascii="宋体" w:cs="宋体"/>
                <w:kern w:val="0"/>
                <w:szCs w:val="21"/>
              </w:rPr>
            </w:pPr>
            <w:r>
              <w:rPr>
                <w:rFonts w:hint="eastAsia" w:ascii="宋体" w:cs="宋体"/>
                <w:kern w:val="0"/>
                <w:szCs w:val="21"/>
              </w:rPr>
              <w:t>个</w:t>
            </w:r>
          </w:p>
        </w:tc>
        <w:tc>
          <w:tcPr>
            <w:tcW w:w="850" w:type="dxa"/>
            <w:tcBorders>
              <w:top w:val="nil"/>
              <w:left w:val="nil"/>
              <w:bottom w:val="single" w:color="auto" w:sz="8" w:space="0"/>
              <w:right w:val="single" w:color="auto" w:sz="8" w:space="0"/>
            </w:tcBorders>
            <w:vAlign w:val="center"/>
          </w:tcPr>
          <w:p w14:paraId="21580FAD">
            <w:pPr>
              <w:widowControl/>
              <w:spacing w:line="400" w:lineRule="exact"/>
              <w:jc w:val="center"/>
              <w:rPr>
                <w:rFonts w:ascii="宋体" w:cs="宋体"/>
                <w:kern w:val="0"/>
                <w:szCs w:val="21"/>
              </w:rPr>
            </w:pPr>
            <w:r>
              <w:rPr>
                <w:rFonts w:hint="eastAsia" w:ascii="宋体" w:cs="宋体"/>
                <w:kern w:val="0"/>
                <w:szCs w:val="21"/>
              </w:rPr>
              <w:t>1.8</w:t>
            </w:r>
          </w:p>
        </w:tc>
        <w:tc>
          <w:tcPr>
            <w:tcW w:w="993" w:type="dxa"/>
            <w:tcBorders>
              <w:top w:val="nil"/>
              <w:left w:val="nil"/>
              <w:bottom w:val="single" w:color="auto" w:sz="8" w:space="0"/>
              <w:right w:val="single" w:color="auto" w:sz="8" w:space="0"/>
            </w:tcBorders>
            <w:vAlign w:val="center"/>
          </w:tcPr>
          <w:p w14:paraId="1293FEE5">
            <w:pPr>
              <w:widowControl/>
              <w:spacing w:line="400" w:lineRule="exact"/>
              <w:rPr>
                <w:rFonts w:ascii="宋体" w:cs="宋体"/>
                <w:kern w:val="0"/>
                <w:szCs w:val="21"/>
              </w:rPr>
            </w:pPr>
            <w:r>
              <w:rPr>
                <w:rFonts w:hint="eastAsia" w:ascii="宋体" w:cs="宋体"/>
                <w:kern w:val="0"/>
                <w:szCs w:val="21"/>
              </w:rPr>
              <w:t>　</w:t>
            </w:r>
          </w:p>
        </w:tc>
      </w:tr>
      <w:tr w14:paraId="55D735CE">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D19853C">
            <w:pPr>
              <w:widowControl/>
              <w:spacing w:line="400" w:lineRule="exact"/>
              <w:jc w:val="center"/>
              <w:rPr>
                <w:rFonts w:ascii="宋体" w:cs="宋体"/>
                <w:kern w:val="0"/>
                <w:szCs w:val="21"/>
              </w:rPr>
            </w:pPr>
            <w:r>
              <w:rPr>
                <w:rFonts w:hint="eastAsia" w:ascii="宋体" w:cs="宋体"/>
                <w:kern w:val="0"/>
                <w:szCs w:val="21"/>
              </w:rPr>
              <w:t>62</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F44D84B">
            <w:pPr>
              <w:widowControl/>
              <w:spacing w:line="400" w:lineRule="exact"/>
              <w:jc w:val="center"/>
              <w:rPr>
                <w:rFonts w:ascii="宋体" w:cs="宋体"/>
                <w:kern w:val="0"/>
                <w:szCs w:val="21"/>
              </w:rPr>
            </w:pPr>
            <w:r>
              <w:rPr>
                <w:rFonts w:hint="eastAsia" w:ascii="宋体" w:cs="宋体"/>
                <w:kern w:val="0"/>
                <w:szCs w:val="21"/>
              </w:rPr>
              <w:t>75%医用酒精</w:t>
            </w:r>
          </w:p>
        </w:tc>
        <w:tc>
          <w:tcPr>
            <w:tcW w:w="3685" w:type="dxa"/>
            <w:tcBorders>
              <w:top w:val="nil"/>
              <w:left w:val="nil"/>
              <w:bottom w:val="single" w:color="auto" w:sz="8" w:space="0"/>
              <w:right w:val="single" w:color="auto" w:sz="8" w:space="0"/>
            </w:tcBorders>
            <w:shd w:val="clear" w:color="auto" w:fill="auto"/>
            <w:vAlign w:val="center"/>
          </w:tcPr>
          <w:p w14:paraId="47D0908D">
            <w:pPr>
              <w:widowControl/>
              <w:spacing w:line="400" w:lineRule="exact"/>
              <w:rPr>
                <w:rFonts w:ascii="宋体" w:cs="宋体"/>
                <w:kern w:val="0"/>
                <w:szCs w:val="21"/>
              </w:rPr>
            </w:pPr>
            <w:r>
              <w:rPr>
                <w:rFonts w:hint="eastAsia" w:ascii="宋体" w:cs="宋体"/>
                <w:kern w:val="0"/>
                <w:szCs w:val="21"/>
              </w:rPr>
              <w:t>500ml/瓶</w:t>
            </w:r>
          </w:p>
        </w:tc>
        <w:tc>
          <w:tcPr>
            <w:tcW w:w="709" w:type="dxa"/>
            <w:tcBorders>
              <w:top w:val="nil"/>
              <w:left w:val="nil"/>
              <w:bottom w:val="single" w:color="auto" w:sz="8" w:space="0"/>
              <w:right w:val="single" w:color="auto" w:sz="8" w:space="0"/>
            </w:tcBorders>
            <w:shd w:val="clear" w:color="auto" w:fill="auto"/>
            <w:vAlign w:val="center"/>
          </w:tcPr>
          <w:p w14:paraId="71ADFE90">
            <w:pPr>
              <w:widowControl/>
              <w:spacing w:line="400" w:lineRule="exact"/>
              <w:jc w:val="center"/>
              <w:rPr>
                <w:rFonts w:ascii="宋体" w:cs="宋体"/>
                <w:kern w:val="0"/>
                <w:szCs w:val="21"/>
              </w:rPr>
            </w:pPr>
            <w:r>
              <w:rPr>
                <w:rFonts w:hint="eastAsia" w:ascii="宋体" w:cs="宋体"/>
                <w:kern w:val="0"/>
                <w:szCs w:val="21"/>
              </w:rPr>
              <w:t>瓶</w:t>
            </w:r>
          </w:p>
        </w:tc>
        <w:tc>
          <w:tcPr>
            <w:tcW w:w="850" w:type="dxa"/>
            <w:tcBorders>
              <w:top w:val="nil"/>
              <w:left w:val="nil"/>
              <w:bottom w:val="single" w:color="auto" w:sz="8" w:space="0"/>
              <w:right w:val="single" w:color="auto" w:sz="8" w:space="0"/>
            </w:tcBorders>
            <w:vAlign w:val="center"/>
          </w:tcPr>
          <w:p w14:paraId="0A886E09">
            <w:pPr>
              <w:widowControl/>
              <w:spacing w:line="400" w:lineRule="exact"/>
              <w:jc w:val="center"/>
              <w:rPr>
                <w:rFonts w:ascii="宋体" w:cs="宋体"/>
                <w:kern w:val="0"/>
                <w:szCs w:val="21"/>
              </w:rPr>
            </w:pPr>
            <w:r>
              <w:rPr>
                <w:rFonts w:hint="eastAsia" w:ascii="宋体" w:cs="宋体"/>
                <w:kern w:val="0"/>
                <w:szCs w:val="21"/>
              </w:rPr>
              <w:t>7</w:t>
            </w:r>
          </w:p>
        </w:tc>
        <w:tc>
          <w:tcPr>
            <w:tcW w:w="993" w:type="dxa"/>
            <w:tcBorders>
              <w:top w:val="nil"/>
              <w:left w:val="nil"/>
              <w:bottom w:val="single" w:color="auto" w:sz="8" w:space="0"/>
              <w:right w:val="single" w:color="auto" w:sz="8" w:space="0"/>
            </w:tcBorders>
            <w:vAlign w:val="center"/>
          </w:tcPr>
          <w:p w14:paraId="5BF2BE36">
            <w:pPr>
              <w:widowControl/>
              <w:spacing w:line="400" w:lineRule="exact"/>
              <w:rPr>
                <w:rFonts w:ascii="宋体" w:cs="宋体"/>
                <w:kern w:val="0"/>
                <w:szCs w:val="21"/>
              </w:rPr>
            </w:pPr>
            <w:r>
              <w:rPr>
                <w:rFonts w:hint="eastAsia" w:ascii="宋体" w:cs="宋体"/>
                <w:kern w:val="0"/>
                <w:szCs w:val="21"/>
              </w:rPr>
              <w:t>　</w:t>
            </w:r>
          </w:p>
        </w:tc>
      </w:tr>
      <w:tr w14:paraId="4AE92874">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302A29A">
            <w:pPr>
              <w:widowControl/>
              <w:spacing w:line="400" w:lineRule="exact"/>
              <w:jc w:val="center"/>
              <w:rPr>
                <w:rFonts w:ascii="宋体" w:cs="宋体"/>
                <w:kern w:val="0"/>
                <w:szCs w:val="21"/>
              </w:rPr>
            </w:pPr>
            <w:r>
              <w:rPr>
                <w:rFonts w:hint="eastAsia" w:ascii="宋体" w:cs="宋体"/>
                <w:kern w:val="0"/>
                <w:szCs w:val="21"/>
              </w:rPr>
              <w:t>63</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FA601D2">
            <w:pPr>
              <w:widowControl/>
              <w:spacing w:line="400" w:lineRule="exact"/>
              <w:jc w:val="center"/>
              <w:rPr>
                <w:rFonts w:ascii="宋体" w:cs="宋体"/>
                <w:kern w:val="0"/>
                <w:szCs w:val="21"/>
              </w:rPr>
            </w:pPr>
            <w:r>
              <w:rPr>
                <w:rFonts w:hint="eastAsia" w:ascii="宋体" w:cs="宋体"/>
                <w:kern w:val="0"/>
                <w:szCs w:val="21"/>
              </w:rPr>
              <w:t>95％医用酒精</w:t>
            </w:r>
          </w:p>
        </w:tc>
        <w:tc>
          <w:tcPr>
            <w:tcW w:w="3685" w:type="dxa"/>
            <w:tcBorders>
              <w:top w:val="nil"/>
              <w:left w:val="nil"/>
              <w:bottom w:val="single" w:color="auto" w:sz="8" w:space="0"/>
              <w:right w:val="single" w:color="auto" w:sz="8" w:space="0"/>
            </w:tcBorders>
            <w:shd w:val="clear" w:color="auto" w:fill="auto"/>
            <w:vAlign w:val="center"/>
          </w:tcPr>
          <w:p w14:paraId="49CCA15F">
            <w:pPr>
              <w:widowControl/>
              <w:spacing w:line="400" w:lineRule="exact"/>
              <w:rPr>
                <w:rFonts w:ascii="宋体" w:cs="宋体"/>
                <w:kern w:val="0"/>
                <w:szCs w:val="21"/>
              </w:rPr>
            </w:pPr>
            <w:r>
              <w:rPr>
                <w:rFonts w:hint="eastAsia" w:ascii="宋体" w:cs="宋体"/>
                <w:kern w:val="0"/>
                <w:szCs w:val="21"/>
              </w:rPr>
              <w:t>500ml/瓶</w:t>
            </w:r>
          </w:p>
        </w:tc>
        <w:tc>
          <w:tcPr>
            <w:tcW w:w="709" w:type="dxa"/>
            <w:tcBorders>
              <w:top w:val="nil"/>
              <w:left w:val="nil"/>
              <w:bottom w:val="single" w:color="auto" w:sz="8" w:space="0"/>
              <w:right w:val="single" w:color="auto" w:sz="8" w:space="0"/>
            </w:tcBorders>
            <w:shd w:val="clear" w:color="auto" w:fill="auto"/>
            <w:vAlign w:val="center"/>
          </w:tcPr>
          <w:p w14:paraId="6F8FCA66">
            <w:pPr>
              <w:widowControl/>
              <w:spacing w:line="400" w:lineRule="exact"/>
              <w:jc w:val="center"/>
              <w:rPr>
                <w:rFonts w:ascii="宋体" w:cs="宋体"/>
                <w:kern w:val="0"/>
                <w:szCs w:val="21"/>
              </w:rPr>
            </w:pPr>
            <w:r>
              <w:rPr>
                <w:rFonts w:hint="eastAsia" w:ascii="宋体" w:cs="宋体"/>
                <w:kern w:val="0"/>
                <w:szCs w:val="21"/>
              </w:rPr>
              <w:t>瓶</w:t>
            </w:r>
          </w:p>
        </w:tc>
        <w:tc>
          <w:tcPr>
            <w:tcW w:w="850" w:type="dxa"/>
            <w:tcBorders>
              <w:top w:val="nil"/>
              <w:left w:val="nil"/>
              <w:bottom w:val="single" w:color="auto" w:sz="8" w:space="0"/>
              <w:right w:val="single" w:color="auto" w:sz="8" w:space="0"/>
            </w:tcBorders>
            <w:vAlign w:val="center"/>
          </w:tcPr>
          <w:p w14:paraId="1B682C4C">
            <w:pPr>
              <w:widowControl/>
              <w:spacing w:line="400" w:lineRule="exact"/>
              <w:jc w:val="center"/>
              <w:rPr>
                <w:rFonts w:ascii="宋体" w:cs="宋体"/>
                <w:kern w:val="0"/>
                <w:szCs w:val="21"/>
              </w:rPr>
            </w:pPr>
            <w:r>
              <w:rPr>
                <w:rFonts w:hint="eastAsia" w:ascii="宋体" w:cs="宋体"/>
                <w:kern w:val="0"/>
                <w:szCs w:val="21"/>
              </w:rPr>
              <w:t>7</w:t>
            </w:r>
          </w:p>
        </w:tc>
        <w:tc>
          <w:tcPr>
            <w:tcW w:w="993" w:type="dxa"/>
            <w:tcBorders>
              <w:top w:val="nil"/>
              <w:left w:val="nil"/>
              <w:bottom w:val="single" w:color="auto" w:sz="8" w:space="0"/>
              <w:right w:val="single" w:color="auto" w:sz="8" w:space="0"/>
            </w:tcBorders>
            <w:vAlign w:val="center"/>
          </w:tcPr>
          <w:p w14:paraId="544134FA">
            <w:pPr>
              <w:widowControl/>
              <w:spacing w:line="400" w:lineRule="exact"/>
              <w:rPr>
                <w:rFonts w:ascii="宋体" w:cs="宋体"/>
                <w:kern w:val="0"/>
                <w:szCs w:val="21"/>
              </w:rPr>
            </w:pPr>
            <w:r>
              <w:rPr>
                <w:rFonts w:hint="eastAsia" w:ascii="宋体" w:cs="宋体"/>
                <w:kern w:val="0"/>
                <w:szCs w:val="21"/>
              </w:rPr>
              <w:t>　</w:t>
            </w:r>
          </w:p>
        </w:tc>
      </w:tr>
      <w:tr w14:paraId="35487E0F">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CE5C30E">
            <w:pPr>
              <w:widowControl/>
              <w:spacing w:line="400" w:lineRule="exact"/>
              <w:jc w:val="center"/>
              <w:rPr>
                <w:rFonts w:ascii="宋体" w:cs="宋体"/>
                <w:kern w:val="0"/>
                <w:szCs w:val="21"/>
              </w:rPr>
            </w:pPr>
            <w:r>
              <w:rPr>
                <w:rFonts w:hint="eastAsia" w:ascii="宋体" w:cs="宋体"/>
                <w:kern w:val="0"/>
                <w:szCs w:val="21"/>
              </w:rPr>
              <w:t>64</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11C2088">
            <w:pPr>
              <w:widowControl/>
              <w:spacing w:line="400" w:lineRule="exact"/>
              <w:jc w:val="center"/>
              <w:rPr>
                <w:rFonts w:ascii="宋体" w:cs="宋体"/>
                <w:kern w:val="0"/>
                <w:szCs w:val="21"/>
              </w:rPr>
            </w:pPr>
            <w:r>
              <w:rPr>
                <w:rFonts w:hint="eastAsia" w:ascii="宋体" w:cs="宋体"/>
                <w:kern w:val="0"/>
                <w:szCs w:val="21"/>
              </w:rPr>
              <w:t>84消毒液</w:t>
            </w:r>
          </w:p>
        </w:tc>
        <w:tc>
          <w:tcPr>
            <w:tcW w:w="3685" w:type="dxa"/>
            <w:tcBorders>
              <w:top w:val="nil"/>
              <w:left w:val="nil"/>
              <w:bottom w:val="single" w:color="auto" w:sz="8" w:space="0"/>
              <w:right w:val="single" w:color="auto" w:sz="8" w:space="0"/>
            </w:tcBorders>
            <w:shd w:val="clear" w:color="auto" w:fill="auto"/>
            <w:vAlign w:val="center"/>
          </w:tcPr>
          <w:p w14:paraId="08F0AECF">
            <w:pPr>
              <w:widowControl/>
              <w:spacing w:line="400" w:lineRule="exact"/>
              <w:rPr>
                <w:rFonts w:ascii="宋体" w:cs="宋体"/>
                <w:kern w:val="0"/>
                <w:szCs w:val="21"/>
              </w:rPr>
            </w:pPr>
            <w:r>
              <w:rPr>
                <w:rFonts w:hint="eastAsia" w:ascii="宋体" w:cs="宋体"/>
                <w:kern w:val="0"/>
                <w:szCs w:val="21"/>
              </w:rPr>
              <w:t>500ml/瓶</w:t>
            </w:r>
          </w:p>
        </w:tc>
        <w:tc>
          <w:tcPr>
            <w:tcW w:w="709" w:type="dxa"/>
            <w:tcBorders>
              <w:top w:val="nil"/>
              <w:left w:val="nil"/>
              <w:bottom w:val="single" w:color="auto" w:sz="8" w:space="0"/>
              <w:right w:val="single" w:color="auto" w:sz="8" w:space="0"/>
            </w:tcBorders>
            <w:shd w:val="clear" w:color="auto" w:fill="auto"/>
            <w:vAlign w:val="center"/>
          </w:tcPr>
          <w:p w14:paraId="54AD77A1">
            <w:pPr>
              <w:widowControl/>
              <w:spacing w:line="400" w:lineRule="exact"/>
              <w:jc w:val="center"/>
              <w:rPr>
                <w:rFonts w:ascii="宋体" w:cs="宋体"/>
                <w:kern w:val="0"/>
                <w:szCs w:val="21"/>
              </w:rPr>
            </w:pPr>
            <w:r>
              <w:rPr>
                <w:rFonts w:hint="eastAsia" w:ascii="宋体" w:cs="宋体"/>
                <w:kern w:val="0"/>
                <w:szCs w:val="21"/>
              </w:rPr>
              <w:t>瓶</w:t>
            </w:r>
          </w:p>
        </w:tc>
        <w:tc>
          <w:tcPr>
            <w:tcW w:w="850" w:type="dxa"/>
            <w:tcBorders>
              <w:top w:val="nil"/>
              <w:left w:val="nil"/>
              <w:bottom w:val="single" w:color="auto" w:sz="8" w:space="0"/>
              <w:right w:val="single" w:color="auto" w:sz="8" w:space="0"/>
            </w:tcBorders>
            <w:vAlign w:val="center"/>
          </w:tcPr>
          <w:p w14:paraId="364F6ECA">
            <w:pPr>
              <w:widowControl/>
              <w:spacing w:line="400" w:lineRule="exact"/>
              <w:jc w:val="center"/>
              <w:rPr>
                <w:rFonts w:ascii="宋体" w:cs="宋体"/>
                <w:kern w:val="0"/>
                <w:szCs w:val="21"/>
              </w:rPr>
            </w:pPr>
            <w:r>
              <w:rPr>
                <w:rFonts w:hint="eastAsia" w:ascii="宋体" w:cs="宋体"/>
                <w:kern w:val="0"/>
                <w:szCs w:val="21"/>
              </w:rPr>
              <w:t>3.5</w:t>
            </w:r>
          </w:p>
        </w:tc>
        <w:tc>
          <w:tcPr>
            <w:tcW w:w="993" w:type="dxa"/>
            <w:tcBorders>
              <w:top w:val="nil"/>
              <w:left w:val="nil"/>
              <w:bottom w:val="single" w:color="auto" w:sz="8" w:space="0"/>
              <w:right w:val="single" w:color="auto" w:sz="8" w:space="0"/>
            </w:tcBorders>
            <w:vAlign w:val="center"/>
          </w:tcPr>
          <w:p w14:paraId="72632640">
            <w:pPr>
              <w:widowControl/>
              <w:spacing w:line="400" w:lineRule="exact"/>
              <w:rPr>
                <w:rFonts w:ascii="宋体" w:cs="宋体"/>
                <w:kern w:val="0"/>
                <w:szCs w:val="21"/>
              </w:rPr>
            </w:pPr>
            <w:r>
              <w:rPr>
                <w:rFonts w:hint="eastAsia" w:ascii="宋体" w:cs="宋体"/>
                <w:kern w:val="0"/>
                <w:szCs w:val="21"/>
              </w:rPr>
              <w:t>　</w:t>
            </w:r>
          </w:p>
        </w:tc>
      </w:tr>
      <w:tr w14:paraId="22692298">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3AA50A4">
            <w:pPr>
              <w:widowControl/>
              <w:spacing w:line="400" w:lineRule="exact"/>
              <w:jc w:val="center"/>
              <w:rPr>
                <w:rFonts w:ascii="宋体" w:cs="宋体"/>
                <w:kern w:val="0"/>
                <w:szCs w:val="21"/>
              </w:rPr>
            </w:pPr>
            <w:r>
              <w:rPr>
                <w:rFonts w:hint="eastAsia" w:ascii="宋体" w:cs="宋体"/>
                <w:kern w:val="0"/>
                <w:szCs w:val="21"/>
              </w:rPr>
              <w:t>65</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0331C8D6">
            <w:pPr>
              <w:widowControl/>
              <w:spacing w:line="400" w:lineRule="exact"/>
              <w:jc w:val="center"/>
              <w:rPr>
                <w:rFonts w:ascii="宋体" w:cs="宋体"/>
                <w:kern w:val="0"/>
                <w:szCs w:val="21"/>
              </w:rPr>
            </w:pPr>
            <w:r>
              <w:rPr>
                <w:rFonts w:hint="eastAsia" w:ascii="宋体" w:cs="宋体"/>
                <w:kern w:val="0"/>
                <w:szCs w:val="21"/>
              </w:rPr>
              <w:t>消毒片</w:t>
            </w:r>
          </w:p>
        </w:tc>
        <w:tc>
          <w:tcPr>
            <w:tcW w:w="3685" w:type="dxa"/>
            <w:tcBorders>
              <w:top w:val="nil"/>
              <w:left w:val="nil"/>
              <w:bottom w:val="single" w:color="auto" w:sz="8" w:space="0"/>
              <w:right w:val="single" w:color="auto" w:sz="8" w:space="0"/>
            </w:tcBorders>
            <w:shd w:val="clear" w:color="auto" w:fill="auto"/>
            <w:vAlign w:val="center"/>
          </w:tcPr>
          <w:p w14:paraId="22ADC133">
            <w:pPr>
              <w:widowControl/>
              <w:spacing w:line="400" w:lineRule="exact"/>
              <w:rPr>
                <w:rFonts w:ascii="宋体" w:cs="宋体"/>
                <w:kern w:val="0"/>
                <w:szCs w:val="21"/>
              </w:rPr>
            </w:pPr>
            <w:r>
              <w:rPr>
                <w:rFonts w:hint="eastAsia" w:ascii="宋体" w:cs="宋体"/>
                <w:kern w:val="0"/>
                <w:szCs w:val="21"/>
              </w:rPr>
              <w:t>1000片/瓶</w:t>
            </w:r>
          </w:p>
        </w:tc>
        <w:tc>
          <w:tcPr>
            <w:tcW w:w="709" w:type="dxa"/>
            <w:tcBorders>
              <w:top w:val="nil"/>
              <w:left w:val="nil"/>
              <w:bottom w:val="single" w:color="auto" w:sz="8" w:space="0"/>
              <w:right w:val="single" w:color="auto" w:sz="8" w:space="0"/>
            </w:tcBorders>
            <w:shd w:val="clear" w:color="auto" w:fill="auto"/>
            <w:vAlign w:val="center"/>
          </w:tcPr>
          <w:p w14:paraId="208BAEEB">
            <w:pPr>
              <w:widowControl/>
              <w:spacing w:line="400" w:lineRule="exact"/>
              <w:jc w:val="center"/>
              <w:rPr>
                <w:rFonts w:ascii="宋体" w:cs="宋体"/>
                <w:kern w:val="0"/>
                <w:szCs w:val="21"/>
              </w:rPr>
            </w:pPr>
            <w:r>
              <w:rPr>
                <w:rFonts w:hint="eastAsia" w:ascii="宋体" w:cs="宋体"/>
                <w:kern w:val="0"/>
                <w:szCs w:val="21"/>
              </w:rPr>
              <w:t>瓶</w:t>
            </w:r>
          </w:p>
        </w:tc>
        <w:tc>
          <w:tcPr>
            <w:tcW w:w="850" w:type="dxa"/>
            <w:tcBorders>
              <w:top w:val="nil"/>
              <w:left w:val="nil"/>
              <w:bottom w:val="single" w:color="auto" w:sz="8" w:space="0"/>
              <w:right w:val="single" w:color="auto" w:sz="8" w:space="0"/>
            </w:tcBorders>
            <w:vAlign w:val="center"/>
          </w:tcPr>
          <w:p w14:paraId="277B6168">
            <w:pPr>
              <w:widowControl/>
              <w:spacing w:line="400" w:lineRule="exact"/>
              <w:jc w:val="center"/>
              <w:rPr>
                <w:rFonts w:ascii="宋体" w:cs="宋体"/>
                <w:kern w:val="0"/>
                <w:szCs w:val="21"/>
              </w:rPr>
            </w:pPr>
            <w:r>
              <w:rPr>
                <w:rFonts w:hint="eastAsia" w:ascii="宋体" w:cs="宋体"/>
                <w:kern w:val="0"/>
                <w:szCs w:val="21"/>
              </w:rPr>
              <w:t>140</w:t>
            </w:r>
          </w:p>
        </w:tc>
        <w:tc>
          <w:tcPr>
            <w:tcW w:w="993" w:type="dxa"/>
            <w:tcBorders>
              <w:top w:val="nil"/>
              <w:left w:val="nil"/>
              <w:bottom w:val="single" w:color="auto" w:sz="8" w:space="0"/>
              <w:right w:val="single" w:color="auto" w:sz="8" w:space="0"/>
            </w:tcBorders>
            <w:vAlign w:val="center"/>
          </w:tcPr>
          <w:p w14:paraId="3E5D592F">
            <w:pPr>
              <w:widowControl/>
              <w:spacing w:line="400" w:lineRule="exact"/>
              <w:rPr>
                <w:rFonts w:ascii="宋体" w:cs="宋体"/>
                <w:kern w:val="0"/>
                <w:szCs w:val="21"/>
              </w:rPr>
            </w:pPr>
            <w:r>
              <w:rPr>
                <w:rFonts w:hint="eastAsia" w:ascii="宋体" w:cs="宋体"/>
                <w:kern w:val="0"/>
                <w:szCs w:val="21"/>
              </w:rPr>
              <w:t>　</w:t>
            </w:r>
          </w:p>
        </w:tc>
      </w:tr>
      <w:tr w14:paraId="484CBD1D">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2D3B292">
            <w:pPr>
              <w:widowControl/>
              <w:spacing w:line="400" w:lineRule="exact"/>
              <w:jc w:val="center"/>
              <w:rPr>
                <w:rFonts w:ascii="宋体" w:cs="宋体"/>
                <w:kern w:val="0"/>
                <w:szCs w:val="21"/>
              </w:rPr>
            </w:pPr>
            <w:r>
              <w:rPr>
                <w:rFonts w:hint="eastAsia" w:ascii="宋体" w:cs="宋体"/>
                <w:kern w:val="0"/>
                <w:szCs w:val="21"/>
              </w:rPr>
              <w:t>66</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46E95321">
            <w:pPr>
              <w:widowControl/>
              <w:spacing w:line="400" w:lineRule="exact"/>
              <w:jc w:val="center"/>
              <w:rPr>
                <w:rFonts w:ascii="宋体" w:cs="宋体"/>
                <w:kern w:val="0"/>
                <w:szCs w:val="21"/>
              </w:rPr>
            </w:pPr>
            <w:r>
              <w:rPr>
                <w:rFonts w:hint="eastAsia" w:ascii="宋体" w:cs="宋体"/>
                <w:kern w:val="0"/>
                <w:szCs w:val="21"/>
              </w:rPr>
              <w:t>平口医疗垃圾袋（90*100*2.5）</w:t>
            </w:r>
          </w:p>
        </w:tc>
        <w:tc>
          <w:tcPr>
            <w:tcW w:w="3685" w:type="dxa"/>
            <w:tcBorders>
              <w:top w:val="nil"/>
              <w:left w:val="nil"/>
              <w:bottom w:val="single" w:color="auto" w:sz="8" w:space="0"/>
              <w:right w:val="single" w:color="auto" w:sz="8" w:space="0"/>
            </w:tcBorders>
            <w:shd w:val="clear" w:color="auto" w:fill="auto"/>
            <w:vAlign w:val="center"/>
          </w:tcPr>
          <w:p w14:paraId="28EC1AE2">
            <w:pPr>
              <w:widowControl/>
              <w:spacing w:line="400" w:lineRule="exact"/>
              <w:rPr>
                <w:rFonts w:ascii="宋体" w:cs="宋体"/>
                <w:kern w:val="0"/>
                <w:szCs w:val="21"/>
              </w:rPr>
            </w:pPr>
            <w:r>
              <w:rPr>
                <w:rFonts w:hint="eastAsia" w:ascii="宋体" w:cs="宋体"/>
                <w:kern w:val="0"/>
                <w:szCs w:val="21"/>
              </w:rPr>
              <w:t>100个/扎</w:t>
            </w:r>
          </w:p>
        </w:tc>
        <w:tc>
          <w:tcPr>
            <w:tcW w:w="709" w:type="dxa"/>
            <w:tcBorders>
              <w:top w:val="nil"/>
              <w:left w:val="nil"/>
              <w:bottom w:val="single" w:color="auto" w:sz="8" w:space="0"/>
              <w:right w:val="single" w:color="auto" w:sz="8" w:space="0"/>
            </w:tcBorders>
            <w:shd w:val="clear" w:color="auto" w:fill="auto"/>
            <w:vAlign w:val="center"/>
          </w:tcPr>
          <w:p w14:paraId="1DDC9CEF">
            <w:pPr>
              <w:widowControl/>
              <w:spacing w:line="400" w:lineRule="exact"/>
              <w:jc w:val="center"/>
              <w:rPr>
                <w:rFonts w:ascii="宋体" w:cs="宋体"/>
                <w:kern w:val="0"/>
                <w:szCs w:val="21"/>
              </w:rPr>
            </w:pPr>
            <w:r>
              <w:rPr>
                <w:rFonts w:hint="eastAsia" w:ascii="宋体" w:cs="宋体"/>
                <w:kern w:val="0"/>
                <w:szCs w:val="21"/>
              </w:rPr>
              <w:t>个</w:t>
            </w:r>
          </w:p>
        </w:tc>
        <w:tc>
          <w:tcPr>
            <w:tcW w:w="850" w:type="dxa"/>
            <w:tcBorders>
              <w:top w:val="nil"/>
              <w:left w:val="nil"/>
              <w:bottom w:val="single" w:color="auto" w:sz="8" w:space="0"/>
              <w:right w:val="single" w:color="auto" w:sz="8" w:space="0"/>
            </w:tcBorders>
            <w:vAlign w:val="center"/>
          </w:tcPr>
          <w:p w14:paraId="56BFF424">
            <w:pPr>
              <w:widowControl/>
              <w:spacing w:line="400" w:lineRule="exact"/>
              <w:jc w:val="center"/>
              <w:rPr>
                <w:rFonts w:ascii="宋体" w:cs="宋体"/>
                <w:kern w:val="0"/>
                <w:szCs w:val="21"/>
              </w:rPr>
            </w:pPr>
            <w:r>
              <w:rPr>
                <w:rFonts w:hint="eastAsia" w:ascii="宋体" w:cs="宋体"/>
                <w:kern w:val="0"/>
                <w:szCs w:val="21"/>
              </w:rPr>
              <w:t>1.3</w:t>
            </w:r>
          </w:p>
        </w:tc>
        <w:tc>
          <w:tcPr>
            <w:tcW w:w="993" w:type="dxa"/>
            <w:tcBorders>
              <w:top w:val="nil"/>
              <w:left w:val="nil"/>
              <w:bottom w:val="single" w:color="auto" w:sz="8" w:space="0"/>
              <w:right w:val="single" w:color="auto" w:sz="8" w:space="0"/>
            </w:tcBorders>
            <w:vAlign w:val="center"/>
          </w:tcPr>
          <w:p w14:paraId="42BD9967">
            <w:pPr>
              <w:widowControl/>
              <w:spacing w:line="400" w:lineRule="exact"/>
              <w:rPr>
                <w:rFonts w:ascii="宋体" w:cs="宋体"/>
                <w:kern w:val="0"/>
                <w:szCs w:val="21"/>
              </w:rPr>
            </w:pPr>
            <w:r>
              <w:rPr>
                <w:rFonts w:hint="eastAsia" w:ascii="宋体" w:cs="宋体"/>
                <w:kern w:val="0"/>
                <w:szCs w:val="21"/>
              </w:rPr>
              <w:t>　</w:t>
            </w:r>
          </w:p>
        </w:tc>
      </w:tr>
      <w:tr w14:paraId="64457780">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9939907">
            <w:pPr>
              <w:widowControl/>
              <w:spacing w:line="400" w:lineRule="exact"/>
              <w:jc w:val="center"/>
              <w:rPr>
                <w:rFonts w:ascii="宋体" w:cs="宋体"/>
                <w:kern w:val="0"/>
                <w:szCs w:val="21"/>
              </w:rPr>
            </w:pPr>
            <w:r>
              <w:rPr>
                <w:rFonts w:hint="eastAsia" w:ascii="宋体" w:cs="宋体"/>
                <w:kern w:val="0"/>
                <w:szCs w:val="21"/>
              </w:rPr>
              <w:t>67</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8067CD5">
            <w:pPr>
              <w:widowControl/>
              <w:spacing w:line="400" w:lineRule="exact"/>
              <w:jc w:val="center"/>
              <w:rPr>
                <w:rFonts w:ascii="宋体" w:cs="宋体"/>
                <w:kern w:val="0"/>
                <w:szCs w:val="21"/>
              </w:rPr>
            </w:pPr>
            <w:r>
              <w:rPr>
                <w:rFonts w:hint="eastAsia" w:ascii="宋体" w:cs="宋体"/>
                <w:kern w:val="0"/>
                <w:szCs w:val="21"/>
              </w:rPr>
              <w:t>背心医疗垃圾袋（34*44*1.6）</w:t>
            </w:r>
          </w:p>
        </w:tc>
        <w:tc>
          <w:tcPr>
            <w:tcW w:w="3685" w:type="dxa"/>
            <w:tcBorders>
              <w:top w:val="nil"/>
              <w:left w:val="nil"/>
              <w:bottom w:val="single" w:color="auto" w:sz="8" w:space="0"/>
              <w:right w:val="single" w:color="auto" w:sz="8" w:space="0"/>
            </w:tcBorders>
            <w:shd w:val="clear" w:color="auto" w:fill="auto"/>
            <w:vAlign w:val="center"/>
          </w:tcPr>
          <w:p w14:paraId="575E0824">
            <w:pPr>
              <w:widowControl/>
              <w:spacing w:line="400" w:lineRule="exact"/>
              <w:rPr>
                <w:rFonts w:ascii="宋体" w:cs="宋体"/>
                <w:kern w:val="0"/>
                <w:szCs w:val="21"/>
              </w:rPr>
            </w:pPr>
            <w:r>
              <w:rPr>
                <w:rFonts w:hint="eastAsia" w:ascii="宋体" w:cs="宋体"/>
                <w:kern w:val="0"/>
                <w:szCs w:val="21"/>
              </w:rPr>
              <w:t>100个/扎</w:t>
            </w:r>
          </w:p>
        </w:tc>
        <w:tc>
          <w:tcPr>
            <w:tcW w:w="709" w:type="dxa"/>
            <w:tcBorders>
              <w:top w:val="nil"/>
              <w:left w:val="nil"/>
              <w:bottom w:val="single" w:color="auto" w:sz="8" w:space="0"/>
              <w:right w:val="single" w:color="auto" w:sz="8" w:space="0"/>
            </w:tcBorders>
            <w:shd w:val="clear" w:color="auto" w:fill="auto"/>
            <w:vAlign w:val="center"/>
          </w:tcPr>
          <w:p w14:paraId="02837A9E">
            <w:pPr>
              <w:widowControl/>
              <w:spacing w:line="400" w:lineRule="exact"/>
              <w:jc w:val="center"/>
              <w:rPr>
                <w:rFonts w:ascii="宋体" w:cs="宋体"/>
                <w:kern w:val="0"/>
                <w:szCs w:val="21"/>
              </w:rPr>
            </w:pPr>
            <w:r>
              <w:rPr>
                <w:rFonts w:hint="eastAsia" w:ascii="宋体" w:cs="宋体"/>
                <w:kern w:val="0"/>
                <w:szCs w:val="21"/>
              </w:rPr>
              <w:t>个</w:t>
            </w:r>
          </w:p>
        </w:tc>
        <w:tc>
          <w:tcPr>
            <w:tcW w:w="850" w:type="dxa"/>
            <w:tcBorders>
              <w:top w:val="nil"/>
              <w:left w:val="nil"/>
              <w:bottom w:val="single" w:color="auto" w:sz="8" w:space="0"/>
              <w:right w:val="single" w:color="auto" w:sz="8" w:space="0"/>
            </w:tcBorders>
            <w:vAlign w:val="center"/>
          </w:tcPr>
          <w:p w14:paraId="4C7BAFF1">
            <w:pPr>
              <w:widowControl/>
              <w:spacing w:line="400" w:lineRule="exact"/>
              <w:jc w:val="center"/>
              <w:rPr>
                <w:rFonts w:ascii="宋体" w:cs="宋体"/>
                <w:kern w:val="0"/>
                <w:szCs w:val="21"/>
              </w:rPr>
            </w:pPr>
            <w:r>
              <w:rPr>
                <w:rFonts w:hint="eastAsia" w:ascii="宋体" w:cs="宋体"/>
                <w:kern w:val="0"/>
                <w:szCs w:val="21"/>
              </w:rPr>
              <w:t>0.5</w:t>
            </w:r>
          </w:p>
        </w:tc>
        <w:tc>
          <w:tcPr>
            <w:tcW w:w="993" w:type="dxa"/>
            <w:tcBorders>
              <w:top w:val="nil"/>
              <w:left w:val="nil"/>
              <w:bottom w:val="single" w:color="auto" w:sz="8" w:space="0"/>
              <w:right w:val="single" w:color="auto" w:sz="8" w:space="0"/>
            </w:tcBorders>
            <w:vAlign w:val="center"/>
          </w:tcPr>
          <w:p w14:paraId="0ECDB095">
            <w:pPr>
              <w:widowControl/>
              <w:spacing w:line="400" w:lineRule="exact"/>
              <w:rPr>
                <w:rFonts w:ascii="宋体" w:cs="宋体"/>
                <w:kern w:val="0"/>
                <w:szCs w:val="21"/>
              </w:rPr>
            </w:pPr>
            <w:r>
              <w:rPr>
                <w:rFonts w:hint="eastAsia" w:ascii="宋体" w:cs="宋体"/>
                <w:kern w:val="0"/>
                <w:szCs w:val="21"/>
              </w:rPr>
              <w:t>　</w:t>
            </w:r>
          </w:p>
        </w:tc>
      </w:tr>
      <w:tr w14:paraId="31C0EBC2">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EACCBEA">
            <w:pPr>
              <w:widowControl/>
              <w:spacing w:line="400" w:lineRule="exact"/>
              <w:jc w:val="center"/>
              <w:rPr>
                <w:rFonts w:ascii="宋体" w:cs="宋体"/>
                <w:kern w:val="0"/>
                <w:szCs w:val="21"/>
              </w:rPr>
            </w:pPr>
            <w:r>
              <w:rPr>
                <w:rFonts w:hint="eastAsia" w:ascii="宋体" w:cs="宋体"/>
                <w:kern w:val="0"/>
                <w:szCs w:val="21"/>
              </w:rPr>
              <w:t>68</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FC22A14">
            <w:pPr>
              <w:widowControl/>
              <w:spacing w:line="400" w:lineRule="exact"/>
              <w:jc w:val="center"/>
              <w:rPr>
                <w:rFonts w:ascii="宋体" w:cs="宋体"/>
                <w:kern w:val="0"/>
                <w:szCs w:val="21"/>
              </w:rPr>
            </w:pPr>
            <w:r>
              <w:rPr>
                <w:rFonts w:hint="eastAsia" w:ascii="宋体" w:cs="宋体"/>
                <w:kern w:val="0"/>
                <w:szCs w:val="21"/>
              </w:rPr>
              <w:t>背心医疗垃圾袋（70*80*1.8）</w:t>
            </w:r>
          </w:p>
        </w:tc>
        <w:tc>
          <w:tcPr>
            <w:tcW w:w="3685" w:type="dxa"/>
            <w:tcBorders>
              <w:top w:val="nil"/>
              <w:left w:val="nil"/>
              <w:bottom w:val="single" w:color="auto" w:sz="8" w:space="0"/>
              <w:right w:val="single" w:color="auto" w:sz="8" w:space="0"/>
            </w:tcBorders>
            <w:shd w:val="clear" w:color="auto" w:fill="auto"/>
            <w:vAlign w:val="center"/>
          </w:tcPr>
          <w:p w14:paraId="79C97EA5">
            <w:pPr>
              <w:widowControl/>
              <w:spacing w:line="400" w:lineRule="exact"/>
              <w:rPr>
                <w:rFonts w:ascii="宋体" w:cs="宋体"/>
                <w:kern w:val="0"/>
                <w:szCs w:val="21"/>
              </w:rPr>
            </w:pPr>
            <w:r>
              <w:rPr>
                <w:rFonts w:hint="eastAsia" w:ascii="宋体" w:cs="宋体"/>
                <w:kern w:val="0"/>
                <w:szCs w:val="21"/>
              </w:rPr>
              <w:t>100个/扎</w:t>
            </w:r>
          </w:p>
        </w:tc>
        <w:tc>
          <w:tcPr>
            <w:tcW w:w="709" w:type="dxa"/>
            <w:tcBorders>
              <w:top w:val="nil"/>
              <w:left w:val="nil"/>
              <w:bottom w:val="single" w:color="auto" w:sz="8" w:space="0"/>
              <w:right w:val="single" w:color="auto" w:sz="8" w:space="0"/>
            </w:tcBorders>
            <w:shd w:val="clear" w:color="auto" w:fill="auto"/>
            <w:vAlign w:val="center"/>
          </w:tcPr>
          <w:p w14:paraId="726E84AD">
            <w:pPr>
              <w:widowControl/>
              <w:spacing w:line="400" w:lineRule="exact"/>
              <w:jc w:val="center"/>
              <w:rPr>
                <w:rFonts w:ascii="宋体" w:cs="宋体"/>
                <w:kern w:val="0"/>
                <w:szCs w:val="21"/>
              </w:rPr>
            </w:pPr>
            <w:r>
              <w:rPr>
                <w:rFonts w:hint="eastAsia" w:ascii="宋体" w:cs="宋体"/>
                <w:kern w:val="0"/>
                <w:szCs w:val="21"/>
              </w:rPr>
              <w:t>个</w:t>
            </w:r>
          </w:p>
        </w:tc>
        <w:tc>
          <w:tcPr>
            <w:tcW w:w="850" w:type="dxa"/>
            <w:tcBorders>
              <w:top w:val="nil"/>
              <w:left w:val="nil"/>
              <w:bottom w:val="single" w:color="auto" w:sz="8" w:space="0"/>
              <w:right w:val="single" w:color="auto" w:sz="8" w:space="0"/>
            </w:tcBorders>
            <w:vAlign w:val="center"/>
          </w:tcPr>
          <w:p w14:paraId="0A262AE3">
            <w:pPr>
              <w:widowControl/>
              <w:spacing w:line="400" w:lineRule="exact"/>
              <w:jc w:val="center"/>
              <w:rPr>
                <w:rFonts w:ascii="宋体" w:cs="宋体"/>
                <w:kern w:val="0"/>
                <w:szCs w:val="21"/>
              </w:rPr>
            </w:pPr>
            <w:r>
              <w:rPr>
                <w:rFonts w:hint="eastAsia" w:ascii="宋体" w:cs="宋体"/>
                <w:kern w:val="0"/>
                <w:szCs w:val="21"/>
              </w:rPr>
              <w:t>0.5</w:t>
            </w:r>
          </w:p>
        </w:tc>
        <w:tc>
          <w:tcPr>
            <w:tcW w:w="993" w:type="dxa"/>
            <w:tcBorders>
              <w:top w:val="nil"/>
              <w:left w:val="nil"/>
              <w:bottom w:val="single" w:color="auto" w:sz="8" w:space="0"/>
              <w:right w:val="single" w:color="auto" w:sz="8" w:space="0"/>
            </w:tcBorders>
            <w:vAlign w:val="center"/>
          </w:tcPr>
          <w:p w14:paraId="5181008D">
            <w:pPr>
              <w:widowControl/>
              <w:spacing w:line="400" w:lineRule="exact"/>
              <w:rPr>
                <w:rFonts w:ascii="宋体" w:cs="宋体"/>
                <w:kern w:val="0"/>
                <w:szCs w:val="21"/>
              </w:rPr>
            </w:pPr>
            <w:r>
              <w:rPr>
                <w:rFonts w:hint="eastAsia" w:ascii="宋体" w:cs="宋体"/>
                <w:kern w:val="0"/>
                <w:szCs w:val="21"/>
              </w:rPr>
              <w:t>　</w:t>
            </w:r>
          </w:p>
        </w:tc>
      </w:tr>
      <w:tr w14:paraId="43E2C2F4">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A7C0239">
            <w:pPr>
              <w:widowControl/>
              <w:spacing w:line="400" w:lineRule="exact"/>
              <w:jc w:val="center"/>
              <w:rPr>
                <w:rFonts w:ascii="宋体" w:cs="宋体"/>
                <w:kern w:val="0"/>
                <w:szCs w:val="21"/>
              </w:rPr>
            </w:pPr>
            <w:r>
              <w:rPr>
                <w:rFonts w:hint="eastAsia" w:ascii="宋体" w:cs="宋体"/>
                <w:kern w:val="0"/>
                <w:szCs w:val="21"/>
              </w:rPr>
              <w:t>69</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29A26EF">
            <w:pPr>
              <w:widowControl/>
              <w:spacing w:line="400" w:lineRule="exact"/>
              <w:jc w:val="center"/>
              <w:rPr>
                <w:rFonts w:ascii="宋体" w:cs="宋体"/>
                <w:kern w:val="0"/>
                <w:szCs w:val="21"/>
              </w:rPr>
            </w:pPr>
            <w:r>
              <w:rPr>
                <w:rFonts w:hint="eastAsia" w:ascii="宋体" w:cs="宋体"/>
                <w:kern w:val="0"/>
                <w:szCs w:val="21"/>
              </w:rPr>
              <w:t>背心医疗垃圾袋（65*75*1.8）</w:t>
            </w:r>
          </w:p>
        </w:tc>
        <w:tc>
          <w:tcPr>
            <w:tcW w:w="3685" w:type="dxa"/>
            <w:tcBorders>
              <w:top w:val="nil"/>
              <w:left w:val="nil"/>
              <w:bottom w:val="single" w:color="auto" w:sz="8" w:space="0"/>
              <w:right w:val="single" w:color="auto" w:sz="8" w:space="0"/>
            </w:tcBorders>
            <w:shd w:val="clear" w:color="auto" w:fill="auto"/>
            <w:vAlign w:val="center"/>
          </w:tcPr>
          <w:p w14:paraId="380C9EC2">
            <w:pPr>
              <w:widowControl/>
              <w:spacing w:line="400" w:lineRule="exact"/>
              <w:rPr>
                <w:rFonts w:ascii="宋体" w:cs="宋体"/>
                <w:kern w:val="0"/>
                <w:szCs w:val="21"/>
              </w:rPr>
            </w:pPr>
            <w:r>
              <w:rPr>
                <w:rFonts w:hint="eastAsia" w:ascii="宋体" w:cs="宋体"/>
                <w:kern w:val="0"/>
                <w:szCs w:val="21"/>
              </w:rPr>
              <w:t>100个/扎</w:t>
            </w:r>
          </w:p>
        </w:tc>
        <w:tc>
          <w:tcPr>
            <w:tcW w:w="709" w:type="dxa"/>
            <w:tcBorders>
              <w:top w:val="nil"/>
              <w:left w:val="nil"/>
              <w:bottom w:val="single" w:color="auto" w:sz="8" w:space="0"/>
              <w:right w:val="single" w:color="auto" w:sz="8" w:space="0"/>
            </w:tcBorders>
            <w:shd w:val="clear" w:color="auto" w:fill="auto"/>
            <w:vAlign w:val="center"/>
          </w:tcPr>
          <w:p w14:paraId="0D38001F">
            <w:pPr>
              <w:widowControl/>
              <w:spacing w:line="400" w:lineRule="exact"/>
              <w:jc w:val="center"/>
              <w:rPr>
                <w:rFonts w:ascii="宋体" w:cs="宋体"/>
                <w:kern w:val="0"/>
                <w:szCs w:val="21"/>
              </w:rPr>
            </w:pPr>
            <w:r>
              <w:rPr>
                <w:rFonts w:hint="eastAsia" w:ascii="宋体" w:cs="宋体"/>
                <w:kern w:val="0"/>
                <w:szCs w:val="21"/>
              </w:rPr>
              <w:t>个</w:t>
            </w:r>
          </w:p>
        </w:tc>
        <w:tc>
          <w:tcPr>
            <w:tcW w:w="850" w:type="dxa"/>
            <w:tcBorders>
              <w:top w:val="nil"/>
              <w:left w:val="nil"/>
              <w:bottom w:val="single" w:color="auto" w:sz="8" w:space="0"/>
              <w:right w:val="single" w:color="auto" w:sz="8" w:space="0"/>
            </w:tcBorders>
            <w:vAlign w:val="center"/>
          </w:tcPr>
          <w:p w14:paraId="161506BD">
            <w:pPr>
              <w:widowControl/>
              <w:spacing w:line="400" w:lineRule="exact"/>
              <w:jc w:val="center"/>
              <w:rPr>
                <w:rFonts w:ascii="宋体" w:cs="宋体"/>
                <w:kern w:val="0"/>
                <w:szCs w:val="21"/>
              </w:rPr>
            </w:pPr>
            <w:r>
              <w:rPr>
                <w:rFonts w:hint="eastAsia" w:ascii="宋体" w:cs="宋体"/>
                <w:kern w:val="0"/>
                <w:szCs w:val="21"/>
              </w:rPr>
              <w:t>0.4</w:t>
            </w:r>
          </w:p>
        </w:tc>
        <w:tc>
          <w:tcPr>
            <w:tcW w:w="993" w:type="dxa"/>
            <w:tcBorders>
              <w:top w:val="nil"/>
              <w:left w:val="nil"/>
              <w:bottom w:val="single" w:color="auto" w:sz="8" w:space="0"/>
              <w:right w:val="single" w:color="auto" w:sz="8" w:space="0"/>
            </w:tcBorders>
            <w:vAlign w:val="center"/>
          </w:tcPr>
          <w:p w14:paraId="5F3747B4">
            <w:pPr>
              <w:widowControl/>
              <w:spacing w:line="400" w:lineRule="exact"/>
              <w:rPr>
                <w:rFonts w:ascii="宋体" w:cs="宋体"/>
                <w:kern w:val="0"/>
                <w:szCs w:val="21"/>
              </w:rPr>
            </w:pPr>
            <w:r>
              <w:rPr>
                <w:rFonts w:hint="eastAsia" w:ascii="宋体" w:cs="宋体"/>
                <w:kern w:val="0"/>
                <w:szCs w:val="21"/>
              </w:rPr>
              <w:t>　</w:t>
            </w:r>
          </w:p>
        </w:tc>
      </w:tr>
      <w:tr w14:paraId="5C47596B">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F5F55F0">
            <w:pPr>
              <w:widowControl/>
              <w:spacing w:line="400" w:lineRule="exact"/>
              <w:jc w:val="center"/>
              <w:rPr>
                <w:rFonts w:ascii="宋体" w:cs="宋体"/>
                <w:kern w:val="0"/>
                <w:szCs w:val="21"/>
              </w:rPr>
            </w:pPr>
            <w:r>
              <w:rPr>
                <w:rFonts w:hint="eastAsia" w:ascii="宋体" w:cs="宋体"/>
                <w:kern w:val="0"/>
                <w:szCs w:val="21"/>
              </w:rPr>
              <w:t>70</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5751F80">
            <w:pPr>
              <w:widowControl/>
              <w:spacing w:line="400" w:lineRule="exact"/>
              <w:jc w:val="center"/>
              <w:rPr>
                <w:rFonts w:ascii="宋体" w:cs="宋体"/>
                <w:kern w:val="0"/>
                <w:szCs w:val="21"/>
              </w:rPr>
            </w:pPr>
            <w:r>
              <w:rPr>
                <w:rFonts w:hint="eastAsia" w:ascii="宋体" w:cs="宋体"/>
                <w:kern w:val="0"/>
                <w:szCs w:val="21"/>
              </w:rPr>
              <w:t>尼龙塑料扎带（白色）5*300mm</w:t>
            </w:r>
          </w:p>
        </w:tc>
        <w:tc>
          <w:tcPr>
            <w:tcW w:w="3685" w:type="dxa"/>
            <w:tcBorders>
              <w:top w:val="nil"/>
              <w:left w:val="nil"/>
              <w:bottom w:val="single" w:color="auto" w:sz="8" w:space="0"/>
              <w:right w:val="single" w:color="auto" w:sz="8" w:space="0"/>
            </w:tcBorders>
            <w:shd w:val="clear" w:color="auto" w:fill="auto"/>
            <w:vAlign w:val="center"/>
          </w:tcPr>
          <w:p w14:paraId="38FECAD9">
            <w:pPr>
              <w:widowControl/>
              <w:spacing w:line="400" w:lineRule="exact"/>
              <w:rPr>
                <w:rFonts w:ascii="宋体" w:cs="宋体"/>
                <w:kern w:val="0"/>
                <w:szCs w:val="21"/>
              </w:rPr>
            </w:pPr>
            <w:r>
              <w:rPr>
                <w:rFonts w:hint="eastAsia" w:ascii="宋体" w:cs="宋体"/>
                <w:kern w:val="0"/>
                <w:szCs w:val="21"/>
              </w:rPr>
              <w:t>200根/包</w:t>
            </w:r>
          </w:p>
        </w:tc>
        <w:tc>
          <w:tcPr>
            <w:tcW w:w="709" w:type="dxa"/>
            <w:tcBorders>
              <w:top w:val="nil"/>
              <w:left w:val="nil"/>
              <w:bottom w:val="single" w:color="auto" w:sz="8" w:space="0"/>
              <w:right w:val="single" w:color="auto" w:sz="8" w:space="0"/>
            </w:tcBorders>
            <w:shd w:val="clear" w:color="auto" w:fill="auto"/>
            <w:vAlign w:val="center"/>
          </w:tcPr>
          <w:p w14:paraId="7A834633">
            <w:pPr>
              <w:widowControl/>
              <w:spacing w:line="400" w:lineRule="exact"/>
              <w:jc w:val="center"/>
              <w:rPr>
                <w:rFonts w:ascii="宋体" w:cs="宋体"/>
                <w:kern w:val="0"/>
                <w:szCs w:val="21"/>
              </w:rPr>
            </w:pPr>
            <w:r>
              <w:rPr>
                <w:rFonts w:hint="eastAsia" w:ascii="宋体" w:cs="宋体"/>
                <w:kern w:val="0"/>
                <w:szCs w:val="21"/>
              </w:rPr>
              <w:t>包</w:t>
            </w:r>
          </w:p>
        </w:tc>
        <w:tc>
          <w:tcPr>
            <w:tcW w:w="850" w:type="dxa"/>
            <w:tcBorders>
              <w:top w:val="nil"/>
              <w:left w:val="nil"/>
              <w:bottom w:val="single" w:color="auto" w:sz="8" w:space="0"/>
              <w:right w:val="single" w:color="auto" w:sz="8" w:space="0"/>
            </w:tcBorders>
            <w:vAlign w:val="center"/>
          </w:tcPr>
          <w:p w14:paraId="6AD5B51B">
            <w:pPr>
              <w:widowControl/>
              <w:spacing w:line="400" w:lineRule="exact"/>
              <w:jc w:val="center"/>
              <w:rPr>
                <w:rFonts w:ascii="宋体" w:cs="宋体"/>
                <w:kern w:val="0"/>
                <w:szCs w:val="21"/>
              </w:rPr>
            </w:pPr>
            <w:r>
              <w:rPr>
                <w:rFonts w:hint="eastAsia" w:ascii="宋体" w:cs="宋体"/>
                <w:kern w:val="0"/>
                <w:szCs w:val="21"/>
              </w:rPr>
              <w:t>11</w:t>
            </w:r>
          </w:p>
        </w:tc>
        <w:tc>
          <w:tcPr>
            <w:tcW w:w="993" w:type="dxa"/>
            <w:tcBorders>
              <w:top w:val="nil"/>
              <w:left w:val="nil"/>
              <w:bottom w:val="single" w:color="auto" w:sz="8" w:space="0"/>
              <w:right w:val="single" w:color="auto" w:sz="8" w:space="0"/>
            </w:tcBorders>
            <w:vAlign w:val="center"/>
          </w:tcPr>
          <w:p w14:paraId="0D06443B">
            <w:pPr>
              <w:widowControl/>
              <w:spacing w:line="400" w:lineRule="exact"/>
              <w:rPr>
                <w:rFonts w:ascii="宋体" w:cs="宋体"/>
                <w:kern w:val="0"/>
                <w:szCs w:val="21"/>
              </w:rPr>
            </w:pPr>
            <w:r>
              <w:rPr>
                <w:rFonts w:hint="eastAsia" w:ascii="宋体" w:cs="宋体"/>
                <w:kern w:val="0"/>
                <w:szCs w:val="21"/>
              </w:rPr>
              <w:t>　</w:t>
            </w:r>
          </w:p>
        </w:tc>
      </w:tr>
      <w:tr w14:paraId="1D9BE35A">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2351FA4">
            <w:pPr>
              <w:widowControl/>
              <w:spacing w:line="400" w:lineRule="exact"/>
              <w:jc w:val="center"/>
              <w:rPr>
                <w:rFonts w:ascii="宋体" w:cs="宋体"/>
                <w:kern w:val="0"/>
                <w:szCs w:val="21"/>
              </w:rPr>
            </w:pPr>
            <w:r>
              <w:rPr>
                <w:rFonts w:hint="eastAsia" w:ascii="宋体" w:cs="宋体"/>
                <w:kern w:val="0"/>
                <w:szCs w:val="21"/>
              </w:rPr>
              <w:t>71</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01052A27">
            <w:pPr>
              <w:widowControl/>
              <w:spacing w:line="400" w:lineRule="exact"/>
              <w:jc w:val="center"/>
              <w:rPr>
                <w:rFonts w:ascii="宋体" w:cs="宋体"/>
                <w:kern w:val="0"/>
                <w:szCs w:val="21"/>
              </w:rPr>
            </w:pPr>
            <w:r>
              <w:rPr>
                <w:rFonts w:hint="eastAsia" w:ascii="宋体" w:cs="宋体"/>
                <w:kern w:val="0"/>
                <w:szCs w:val="21"/>
              </w:rPr>
              <w:t>一次性使用真空采血管（紫头）2ml</w:t>
            </w:r>
          </w:p>
        </w:tc>
        <w:tc>
          <w:tcPr>
            <w:tcW w:w="3685" w:type="dxa"/>
            <w:tcBorders>
              <w:top w:val="nil"/>
              <w:left w:val="nil"/>
              <w:bottom w:val="single" w:color="auto" w:sz="8" w:space="0"/>
              <w:right w:val="single" w:color="auto" w:sz="8" w:space="0"/>
            </w:tcBorders>
            <w:shd w:val="clear" w:color="auto" w:fill="auto"/>
            <w:vAlign w:val="center"/>
          </w:tcPr>
          <w:p w14:paraId="78A662DC">
            <w:pPr>
              <w:widowControl/>
              <w:spacing w:line="400" w:lineRule="exact"/>
              <w:rPr>
                <w:rFonts w:ascii="宋体" w:cs="宋体"/>
                <w:kern w:val="0"/>
                <w:szCs w:val="21"/>
              </w:rPr>
            </w:pPr>
            <w:r>
              <w:rPr>
                <w:rFonts w:hint="eastAsia" w:ascii="宋体" w:cs="宋体"/>
                <w:kern w:val="0"/>
                <w:szCs w:val="21"/>
              </w:rPr>
              <w:t>1、采血管管壁采用双棱线设计，有效保障负压流失和防止采血管管帽脱落；</w:t>
            </w:r>
          </w:p>
          <w:p w14:paraId="2D25B5C7">
            <w:pPr>
              <w:widowControl/>
              <w:spacing w:line="400" w:lineRule="exact"/>
              <w:rPr>
                <w:rFonts w:ascii="宋体" w:cs="宋体"/>
                <w:kern w:val="0"/>
                <w:szCs w:val="21"/>
              </w:rPr>
            </w:pPr>
            <w:r>
              <w:rPr>
                <w:rFonts w:hint="eastAsia" w:ascii="宋体" w:cs="宋体"/>
                <w:kern w:val="0"/>
                <w:szCs w:val="21"/>
              </w:rPr>
              <w:t>2、规格：Ø12×75mm、 Ø12×100mm ；</w:t>
            </w:r>
          </w:p>
          <w:p w14:paraId="05F7E0DF">
            <w:pPr>
              <w:widowControl/>
              <w:spacing w:line="400" w:lineRule="exact"/>
              <w:rPr>
                <w:rFonts w:ascii="宋体" w:cs="宋体"/>
                <w:kern w:val="0"/>
                <w:szCs w:val="21"/>
              </w:rPr>
            </w:pPr>
            <w:r>
              <w:rPr>
                <w:rFonts w:hint="eastAsia" w:ascii="宋体" w:cs="宋体"/>
                <w:kern w:val="0"/>
                <w:szCs w:val="21"/>
              </w:rPr>
              <w:t>3、可根据不同地区海拔及临床科室使用要求预设真空，确保采血量准确。</w:t>
            </w:r>
          </w:p>
          <w:p w14:paraId="1F1F2966">
            <w:pPr>
              <w:widowControl/>
              <w:spacing w:line="400" w:lineRule="exact"/>
              <w:rPr>
                <w:rFonts w:ascii="宋体" w:cs="宋体"/>
                <w:kern w:val="0"/>
                <w:szCs w:val="21"/>
              </w:rPr>
            </w:pPr>
            <w:r>
              <w:rPr>
                <w:rFonts w:hint="eastAsia" w:ascii="宋体" w:cs="宋体"/>
                <w:kern w:val="0"/>
                <w:szCs w:val="21"/>
              </w:rPr>
              <w:t>4、 采血管试管必须为塑料（PET、PP），所有产品必须经辐照灭菌，为无菌产品；</w:t>
            </w:r>
          </w:p>
          <w:p w14:paraId="386217D1">
            <w:pPr>
              <w:widowControl/>
              <w:spacing w:line="400" w:lineRule="exact"/>
              <w:rPr>
                <w:rFonts w:ascii="宋体" w:cs="宋体"/>
                <w:kern w:val="0"/>
                <w:szCs w:val="21"/>
              </w:rPr>
            </w:pPr>
            <w:r>
              <w:rPr>
                <w:rFonts w:hint="eastAsia" w:ascii="宋体" w:cs="宋体"/>
                <w:kern w:val="0"/>
                <w:szCs w:val="21"/>
              </w:rPr>
              <w:t>5、 塑料采血管有效期不少于12个月；</w:t>
            </w:r>
          </w:p>
          <w:p w14:paraId="27FF7352">
            <w:pPr>
              <w:widowControl/>
              <w:spacing w:line="400" w:lineRule="exact"/>
              <w:rPr>
                <w:rFonts w:ascii="宋体" w:cs="宋体"/>
                <w:kern w:val="0"/>
                <w:szCs w:val="21"/>
              </w:rPr>
            </w:pPr>
            <w:r>
              <w:rPr>
                <w:rFonts w:hint="eastAsia" w:ascii="宋体" w:cs="宋体"/>
                <w:kern w:val="0"/>
                <w:szCs w:val="21"/>
              </w:rPr>
              <w:t>6、采血管应能承受3000g离心力作用10分钟，不破裂、不泄露；</w:t>
            </w:r>
          </w:p>
          <w:p w14:paraId="47FD525E">
            <w:pPr>
              <w:widowControl/>
              <w:spacing w:line="400" w:lineRule="exact"/>
              <w:rPr>
                <w:rFonts w:ascii="宋体" w:cs="宋体"/>
                <w:kern w:val="0"/>
                <w:szCs w:val="21"/>
              </w:rPr>
            </w:pPr>
            <w:r>
              <w:rPr>
                <w:rFonts w:hint="eastAsia" w:ascii="宋体" w:cs="宋体"/>
                <w:kern w:val="0"/>
                <w:szCs w:val="21"/>
              </w:rPr>
              <w:t>7、 生产环境要求：十万级GMP净化车间内生产制造；</w:t>
            </w:r>
          </w:p>
          <w:p w14:paraId="39561703">
            <w:pPr>
              <w:widowControl/>
              <w:spacing w:line="400" w:lineRule="exact"/>
              <w:rPr>
                <w:rFonts w:ascii="宋体" w:cs="宋体"/>
                <w:kern w:val="0"/>
                <w:szCs w:val="21"/>
              </w:rPr>
            </w:pPr>
            <w:r>
              <w:rPr>
                <w:rFonts w:hint="eastAsia" w:ascii="宋体" w:cs="宋体"/>
                <w:kern w:val="0"/>
                <w:szCs w:val="21"/>
              </w:rPr>
              <w:t>8、可提供序号标签、双序号标签、透明标签、条码标签、双序号条码标签；</w:t>
            </w:r>
          </w:p>
          <w:p w14:paraId="5E854F79">
            <w:pPr>
              <w:widowControl/>
              <w:spacing w:line="400" w:lineRule="exact"/>
              <w:rPr>
                <w:rFonts w:ascii="宋体" w:cs="宋体"/>
                <w:kern w:val="0"/>
                <w:szCs w:val="21"/>
              </w:rPr>
            </w:pPr>
            <w:r>
              <w:rPr>
                <w:rFonts w:hint="eastAsia" w:ascii="宋体" w:cs="宋体"/>
                <w:kern w:val="0"/>
                <w:szCs w:val="21"/>
              </w:rPr>
              <w:t>9、 可根据用户要求，与用户LIS对接，生产前置条形码试管；</w:t>
            </w:r>
          </w:p>
          <w:p w14:paraId="2F52FF75">
            <w:pPr>
              <w:widowControl/>
              <w:spacing w:line="400" w:lineRule="exact"/>
              <w:rPr>
                <w:rFonts w:ascii="宋体" w:cs="宋体"/>
                <w:kern w:val="0"/>
                <w:szCs w:val="21"/>
              </w:rPr>
            </w:pPr>
            <w:r>
              <w:rPr>
                <w:rFonts w:hint="eastAsia" w:ascii="宋体" w:cs="宋体"/>
                <w:kern w:val="0"/>
                <w:szCs w:val="21"/>
              </w:rPr>
              <w:t>10、 安全帽色差△E≤1.5%，符合各厂家标本前处理系统设备要求。</w:t>
            </w:r>
          </w:p>
          <w:p w14:paraId="6D535E99">
            <w:pPr>
              <w:widowControl/>
              <w:spacing w:line="400" w:lineRule="exact"/>
              <w:rPr>
                <w:rFonts w:ascii="宋体" w:cs="宋体"/>
                <w:kern w:val="0"/>
                <w:szCs w:val="21"/>
              </w:rPr>
            </w:pPr>
            <w:r>
              <w:rPr>
                <w:rFonts w:hint="eastAsia" w:ascii="宋体" w:cs="宋体"/>
                <w:kern w:val="0"/>
                <w:szCs w:val="21"/>
              </w:rPr>
              <w:t>11、采用优质胶塞，无碎屑脱落，不会堵塞血常规分析仪探针及管路。</w:t>
            </w:r>
          </w:p>
          <w:p w14:paraId="51779127">
            <w:pPr>
              <w:widowControl/>
              <w:spacing w:line="400" w:lineRule="exact"/>
              <w:rPr>
                <w:rFonts w:ascii="宋体" w:cs="宋体"/>
                <w:kern w:val="0"/>
                <w:szCs w:val="21"/>
              </w:rPr>
            </w:pPr>
            <w:r>
              <w:rPr>
                <w:rFonts w:hint="eastAsia" w:ascii="宋体" w:cs="宋体"/>
                <w:kern w:val="0"/>
                <w:szCs w:val="21"/>
              </w:rPr>
              <w:t>12、产品具备UDI标识（至少大包装箱具有UDI标识），便于扫描入库。</w:t>
            </w:r>
          </w:p>
          <w:p w14:paraId="43F0030F">
            <w:pPr>
              <w:widowControl/>
              <w:spacing w:line="400" w:lineRule="exact"/>
              <w:rPr>
                <w:rFonts w:ascii="宋体" w:cs="宋体"/>
                <w:kern w:val="0"/>
                <w:szCs w:val="21"/>
              </w:rPr>
            </w:pPr>
            <w:r>
              <w:rPr>
                <w:rFonts w:hint="eastAsia" w:ascii="宋体" w:cs="宋体"/>
                <w:kern w:val="0"/>
                <w:szCs w:val="21"/>
              </w:rPr>
              <w:t>13、包装：100支/盒。</w:t>
            </w:r>
          </w:p>
        </w:tc>
        <w:tc>
          <w:tcPr>
            <w:tcW w:w="709" w:type="dxa"/>
            <w:tcBorders>
              <w:top w:val="nil"/>
              <w:left w:val="nil"/>
              <w:bottom w:val="single" w:color="auto" w:sz="8" w:space="0"/>
              <w:right w:val="single" w:color="auto" w:sz="8" w:space="0"/>
            </w:tcBorders>
            <w:shd w:val="clear" w:color="auto" w:fill="auto"/>
            <w:vAlign w:val="center"/>
          </w:tcPr>
          <w:p w14:paraId="7DE6F7CD">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23B4CD25">
            <w:pPr>
              <w:widowControl/>
              <w:spacing w:line="400" w:lineRule="exact"/>
              <w:jc w:val="center"/>
              <w:rPr>
                <w:rFonts w:ascii="宋体" w:cs="宋体"/>
                <w:kern w:val="0"/>
                <w:szCs w:val="21"/>
              </w:rPr>
            </w:pPr>
            <w:r>
              <w:rPr>
                <w:rFonts w:hint="eastAsia" w:ascii="宋体" w:cs="宋体"/>
                <w:kern w:val="0"/>
                <w:szCs w:val="21"/>
              </w:rPr>
              <w:t>60</w:t>
            </w:r>
          </w:p>
        </w:tc>
        <w:tc>
          <w:tcPr>
            <w:tcW w:w="993" w:type="dxa"/>
            <w:tcBorders>
              <w:top w:val="nil"/>
              <w:left w:val="nil"/>
              <w:bottom w:val="single" w:color="auto" w:sz="8" w:space="0"/>
              <w:right w:val="single" w:color="auto" w:sz="8" w:space="0"/>
            </w:tcBorders>
            <w:vAlign w:val="center"/>
          </w:tcPr>
          <w:p w14:paraId="7F5C0EB8">
            <w:pPr>
              <w:widowControl/>
              <w:spacing w:line="400" w:lineRule="exact"/>
              <w:rPr>
                <w:rFonts w:ascii="宋体" w:cs="宋体"/>
                <w:kern w:val="0"/>
                <w:szCs w:val="21"/>
              </w:rPr>
            </w:pPr>
            <w:r>
              <w:rPr>
                <w:rFonts w:hint="eastAsia" w:ascii="宋体" w:cs="宋体"/>
                <w:kern w:val="0"/>
                <w:szCs w:val="21"/>
              </w:rPr>
              <w:t>　</w:t>
            </w:r>
          </w:p>
        </w:tc>
      </w:tr>
      <w:tr w14:paraId="02294E0F">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91B0EB2">
            <w:pPr>
              <w:widowControl/>
              <w:spacing w:line="400" w:lineRule="exact"/>
              <w:jc w:val="center"/>
              <w:rPr>
                <w:rFonts w:ascii="宋体" w:cs="宋体"/>
                <w:kern w:val="0"/>
                <w:szCs w:val="21"/>
              </w:rPr>
            </w:pPr>
            <w:r>
              <w:rPr>
                <w:rFonts w:hint="eastAsia" w:ascii="宋体" w:cs="宋体"/>
                <w:kern w:val="0"/>
                <w:szCs w:val="21"/>
              </w:rPr>
              <w:t>72</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04A098D9">
            <w:pPr>
              <w:widowControl/>
              <w:spacing w:line="400" w:lineRule="exact"/>
              <w:jc w:val="center"/>
              <w:rPr>
                <w:rFonts w:ascii="宋体" w:cs="宋体"/>
                <w:kern w:val="0"/>
                <w:szCs w:val="21"/>
              </w:rPr>
            </w:pPr>
            <w:r>
              <w:rPr>
                <w:rFonts w:hint="eastAsia" w:ascii="宋体" w:cs="宋体"/>
                <w:kern w:val="0"/>
                <w:szCs w:val="21"/>
              </w:rPr>
              <w:t>一次性使用真空采血管（红头）5ml</w:t>
            </w:r>
          </w:p>
        </w:tc>
        <w:tc>
          <w:tcPr>
            <w:tcW w:w="3685" w:type="dxa"/>
            <w:tcBorders>
              <w:top w:val="nil"/>
              <w:left w:val="nil"/>
              <w:bottom w:val="single" w:color="auto" w:sz="8" w:space="0"/>
              <w:right w:val="single" w:color="auto" w:sz="8" w:space="0"/>
            </w:tcBorders>
            <w:shd w:val="clear" w:color="auto" w:fill="auto"/>
            <w:vAlign w:val="center"/>
          </w:tcPr>
          <w:p w14:paraId="35AF564A">
            <w:pPr>
              <w:widowControl/>
              <w:spacing w:line="400" w:lineRule="exact"/>
              <w:rPr>
                <w:rFonts w:ascii="宋体" w:cs="宋体"/>
                <w:kern w:val="0"/>
                <w:szCs w:val="21"/>
              </w:rPr>
            </w:pPr>
            <w:r>
              <w:rPr>
                <w:rFonts w:hint="eastAsia" w:ascii="宋体" w:cs="宋体"/>
                <w:kern w:val="0"/>
                <w:szCs w:val="21"/>
              </w:rPr>
              <w:t>1、采血管管壁采用双棱线设计，有效保障负压流失和防止采血管管帽脱落；</w:t>
            </w:r>
          </w:p>
          <w:p w14:paraId="1CF06604">
            <w:pPr>
              <w:widowControl/>
              <w:spacing w:line="400" w:lineRule="exact"/>
              <w:rPr>
                <w:rFonts w:ascii="宋体" w:cs="宋体"/>
                <w:kern w:val="0"/>
                <w:szCs w:val="21"/>
              </w:rPr>
            </w:pPr>
            <w:r>
              <w:rPr>
                <w:rFonts w:hint="eastAsia" w:ascii="宋体" w:cs="宋体"/>
                <w:kern w:val="0"/>
                <w:szCs w:val="21"/>
              </w:rPr>
              <w:t>2、规格：Ø12×75mm、Ø12×100mm；</w:t>
            </w:r>
          </w:p>
          <w:p w14:paraId="59C50BBE">
            <w:pPr>
              <w:widowControl/>
              <w:spacing w:line="400" w:lineRule="exact"/>
              <w:rPr>
                <w:rFonts w:ascii="宋体" w:cs="宋体"/>
                <w:kern w:val="0"/>
                <w:szCs w:val="21"/>
              </w:rPr>
            </w:pPr>
            <w:r>
              <w:rPr>
                <w:rFonts w:hint="eastAsia" w:ascii="宋体" w:cs="宋体"/>
                <w:kern w:val="0"/>
                <w:szCs w:val="21"/>
              </w:rPr>
              <w:t>3、 可根据不同地区海拔及临床科室使用要求预设真空，确保采血量准确。</w:t>
            </w:r>
          </w:p>
          <w:p w14:paraId="52187C39">
            <w:pPr>
              <w:widowControl/>
              <w:spacing w:line="400" w:lineRule="exact"/>
              <w:rPr>
                <w:rFonts w:ascii="宋体" w:cs="宋体"/>
                <w:kern w:val="0"/>
                <w:szCs w:val="21"/>
              </w:rPr>
            </w:pPr>
            <w:r>
              <w:rPr>
                <w:rFonts w:hint="eastAsia" w:ascii="宋体" w:cs="宋体"/>
                <w:kern w:val="0"/>
                <w:szCs w:val="21"/>
              </w:rPr>
              <w:t>4、 采血管试管必须为塑料（PET、PP），所有产品必须经辐照灭菌，为无菌产品；</w:t>
            </w:r>
          </w:p>
          <w:p w14:paraId="0E85111C">
            <w:pPr>
              <w:widowControl/>
              <w:spacing w:line="400" w:lineRule="exact"/>
              <w:rPr>
                <w:rFonts w:ascii="宋体" w:cs="宋体"/>
                <w:kern w:val="0"/>
                <w:szCs w:val="21"/>
              </w:rPr>
            </w:pPr>
            <w:r>
              <w:rPr>
                <w:rFonts w:hint="eastAsia" w:ascii="宋体" w:cs="宋体"/>
                <w:kern w:val="0"/>
                <w:szCs w:val="21"/>
              </w:rPr>
              <w:t>5、 塑料采血管有效期不少于12个月；</w:t>
            </w:r>
          </w:p>
          <w:p w14:paraId="0D9AF4F2">
            <w:pPr>
              <w:widowControl/>
              <w:spacing w:line="400" w:lineRule="exact"/>
              <w:rPr>
                <w:rFonts w:ascii="宋体" w:cs="宋体"/>
                <w:kern w:val="0"/>
                <w:szCs w:val="21"/>
              </w:rPr>
            </w:pPr>
            <w:r>
              <w:rPr>
                <w:rFonts w:hint="eastAsia" w:ascii="宋体" w:cs="宋体"/>
                <w:kern w:val="0"/>
                <w:szCs w:val="21"/>
              </w:rPr>
              <w:t>6、采血管应能承受3000g离心力作用10分钟，不破裂、不泄露；</w:t>
            </w:r>
          </w:p>
          <w:p w14:paraId="3CB7706B">
            <w:pPr>
              <w:widowControl/>
              <w:spacing w:line="400" w:lineRule="exact"/>
              <w:rPr>
                <w:rFonts w:ascii="宋体" w:cs="宋体"/>
                <w:kern w:val="0"/>
                <w:szCs w:val="21"/>
              </w:rPr>
            </w:pPr>
            <w:r>
              <w:rPr>
                <w:rFonts w:hint="eastAsia" w:ascii="宋体" w:cs="宋体"/>
                <w:kern w:val="0"/>
                <w:szCs w:val="21"/>
              </w:rPr>
              <w:t>7、生产环境要求：十万级GMP净化车间内生产制造；</w:t>
            </w:r>
          </w:p>
          <w:p w14:paraId="351DE027">
            <w:pPr>
              <w:widowControl/>
              <w:spacing w:line="400" w:lineRule="exact"/>
              <w:rPr>
                <w:rFonts w:ascii="宋体" w:cs="宋体"/>
                <w:kern w:val="0"/>
                <w:szCs w:val="21"/>
              </w:rPr>
            </w:pPr>
            <w:r>
              <w:rPr>
                <w:rFonts w:hint="eastAsia" w:ascii="宋体" w:cs="宋体"/>
                <w:kern w:val="0"/>
                <w:szCs w:val="21"/>
              </w:rPr>
              <w:t>8、可提供序号标签、双序号标签、透明标签、条码标签、双序号条码标签；</w:t>
            </w:r>
          </w:p>
          <w:p w14:paraId="245F5050">
            <w:pPr>
              <w:widowControl/>
              <w:spacing w:line="400" w:lineRule="exact"/>
              <w:rPr>
                <w:rFonts w:ascii="宋体" w:cs="宋体"/>
                <w:kern w:val="0"/>
                <w:szCs w:val="21"/>
              </w:rPr>
            </w:pPr>
            <w:r>
              <w:rPr>
                <w:rFonts w:hint="eastAsia" w:ascii="宋体" w:cs="宋体"/>
                <w:kern w:val="0"/>
                <w:szCs w:val="21"/>
              </w:rPr>
              <w:t>9、可根据用户要求，与用户LIS对接，生产前置条形码试管；</w:t>
            </w:r>
          </w:p>
          <w:p w14:paraId="5745F698">
            <w:pPr>
              <w:widowControl/>
              <w:spacing w:line="400" w:lineRule="exact"/>
              <w:rPr>
                <w:rFonts w:ascii="宋体" w:cs="宋体"/>
                <w:kern w:val="0"/>
                <w:szCs w:val="21"/>
              </w:rPr>
            </w:pPr>
            <w:r>
              <w:rPr>
                <w:rFonts w:hint="eastAsia" w:ascii="宋体" w:cs="宋体"/>
                <w:kern w:val="0"/>
                <w:szCs w:val="21"/>
              </w:rPr>
              <w:t>10、安全帽色差△E≤1.5%，符合各厂家标本前处理系统设备要求。</w:t>
            </w:r>
          </w:p>
          <w:p w14:paraId="497AACCB">
            <w:pPr>
              <w:widowControl/>
              <w:spacing w:line="400" w:lineRule="exact"/>
              <w:rPr>
                <w:rFonts w:ascii="宋体" w:cs="宋体"/>
                <w:kern w:val="0"/>
                <w:szCs w:val="21"/>
              </w:rPr>
            </w:pPr>
            <w:r>
              <w:rPr>
                <w:rFonts w:hint="eastAsia" w:ascii="宋体" w:cs="宋体"/>
                <w:kern w:val="0"/>
                <w:szCs w:val="21"/>
              </w:rPr>
              <w:t>11、采用优质胶塞，无碎屑脱落，不会堵塞血常规分析仪探针及管路。</w:t>
            </w:r>
          </w:p>
          <w:p w14:paraId="628538D8">
            <w:pPr>
              <w:widowControl/>
              <w:spacing w:line="400" w:lineRule="exact"/>
              <w:rPr>
                <w:rFonts w:ascii="宋体" w:cs="宋体"/>
                <w:kern w:val="0"/>
                <w:szCs w:val="21"/>
              </w:rPr>
            </w:pPr>
            <w:r>
              <w:rPr>
                <w:rFonts w:hint="eastAsia" w:ascii="宋体" w:cs="宋体"/>
                <w:kern w:val="0"/>
                <w:szCs w:val="21"/>
              </w:rPr>
              <w:t>12、产品具备UDI标识（至少大包装箱具有UDI标识），便于扫描入库。</w:t>
            </w:r>
          </w:p>
          <w:p w14:paraId="56AAE102">
            <w:pPr>
              <w:widowControl/>
              <w:spacing w:line="400" w:lineRule="exact"/>
              <w:rPr>
                <w:rFonts w:ascii="宋体" w:cs="宋体"/>
                <w:kern w:val="0"/>
                <w:szCs w:val="21"/>
              </w:rPr>
            </w:pPr>
            <w:r>
              <w:rPr>
                <w:rFonts w:hint="eastAsia" w:ascii="宋体" w:cs="宋体"/>
                <w:kern w:val="0"/>
                <w:szCs w:val="21"/>
              </w:rPr>
              <w:t>13、包装100支/盒。</w:t>
            </w:r>
          </w:p>
        </w:tc>
        <w:tc>
          <w:tcPr>
            <w:tcW w:w="709" w:type="dxa"/>
            <w:tcBorders>
              <w:top w:val="nil"/>
              <w:left w:val="nil"/>
              <w:bottom w:val="single" w:color="auto" w:sz="8" w:space="0"/>
              <w:right w:val="single" w:color="auto" w:sz="8" w:space="0"/>
            </w:tcBorders>
            <w:shd w:val="clear" w:color="auto" w:fill="auto"/>
            <w:vAlign w:val="center"/>
          </w:tcPr>
          <w:p w14:paraId="614FC18A">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7A205F86">
            <w:pPr>
              <w:widowControl/>
              <w:spacing w:line="400" w:lineRule="exact"/>
              <w:jc w:val="center"/>
              <w:rPr>
                <w:rFonts w:ascii="宋体" w:cs="宋体"/>
                <w:kern w:val="0"/>
                <w:szCs w:val="21"/>
              </w:rPr>
            </w:pPr>
            <w:r>
              <w:rPr>
                <w:rFonts w:hint="eastAsia" w:ascii="宋体" w:cs="宋体"/>
                <w:kern w:val="0"/>
                <w:szCs w:val="21"/>
              </w:rPr>
              <w:t>60</w:t>
            </w:r>
          </w:p>
        </w:tc>
        <w:tc>
          <w:tcPr>
            <w:tcW w:w="993" w:type="dxa"/>
            <w:tcBorders>
              <w:top w:val="nil"/>
              <w:left w:val="nil"/>
              <w:bottom w:val="single" w:color="auto" w:sz="8" w:space="0"/>
              <w:right w:val="single" w:color="auto" w:sz="8" w:space="0"/>
            </w:tcBorders>
            <w:vAlign w:val="center"/>
          </w:tcPr>
          <w:p w14:paraId="0C2568A6">
            <w:pPr>
              <w:widowControl/>
              <w:spacing w:line="400" w:lineRule="exact"/>
              <w:rPr>
                <w:rFonts w:ascii="宋体" w:cs="宋体"/>
                <w:kern w:val="0"/>
                <w:szCs w:val="21"/>
              </w:rPr>
            </w:pPr>
            <w:r>
              <w:rPr>
                <w:rFonts w:hint="eastAsia" w:ascii="宋体" w:cs="宋体"/>
                <w:kern w:val="0"/>
                <w:szCs w:val="21"/>
              </w:rPr>
              <w:t>　</w:t>
            </w:r>
          </w:p>
        </w:tc>
      </w:tr>
      <w:tr w14:paraId="063DD464">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17F850D">
            <w:pPr>
              <w:widowControl/>
              <w:spacing w:line="400" w:lineRule="exact"/>
              <w:jc w:val="center"/>
              <w:rPr>
                <w:rFonts w:ascii="宋体" w:cs="宋体"/>
                <w:kern w:val="0"/>
                <w:szCs w:val="21"/>
              </w:rPr>
            </w:pPr>
            <w:r>
              <w:rPr>
                <w:rFonts w:hint="eastAsia" w:ascii="宋体" w:cs="宋体"/>
                <w:kern w:val="0"/>
                <w:szCs w:val="21"/>
              </w:rPr>
              <w:t>73</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1328BFCB">
            <w:pPr>
              <w:widowControl/>
              <w:spacing w:line="400" w:lineRule="exact"/>
              <w:jc w:val="center"/>
              <w:rPr>
                <w:rFonts w:ascii="宋体" w:cs="宋体"/>
                <w:kern w:val="0"/>
                <w:szCs w:val="21"/>
              </w:rPr>
            </w:pPr>
            <w:r>
              <w:rPr>
                <w:rFonts w:hint="eastAsia" w:ascii="宋体" w:cs="宋体"/>
                <w:kern w:val="0"/>
                <w:szCs w:val="21"/>
              </w:rPr>
              <w:t>一次性使用静脉医用采血针，0.7*25TWB</w:t>
            </w:r>
          </w:p>
        </w:tc>
        <w:tc>
          <w:tcPr>
            <w:tcW w:w="3685" w:type="dxa"/>
            <w:tcBorders>
              <w:top w:val="nil"/>
              <w:left w:val="nil"/>
              <w:bottom w:val="single" w:color="auto" w:sz="8" w:space="0"/>
              <w:right w:val="single" w:color="auto" w:sz="8" w:space="0"/>
            </w:tcBorders>
            <w:shd w:val="clear" w:color="auto" w:fill="auto"/>
            <w:vAlign w:val="center"/>
          </w:tcPr>
          <w:p w14:paraId="700A0252">
            <w:pPr>
              <w:widowControl/>
              <w:spacing w:line="400" w:lineRule="exact"/>
              <w:rPr>
                <w:rFonts w:ascii="宋体" w:cs="宋体"/>
                <w:kern w:val="0"/>
                <w:szCs w:val="21"/>
              </w:rPr>
            </w:pPr>
            <w:r>
              <w:rPr>
                <w:rFonts w:hint="eastAsia" w:ascii="宋体" w:cs="宋体"/>
                <w:kern w:val="0"/>
                <w:szCs w:val="21"/>
              </w:rPr>
              <w:t>100支/包</w:t>
            </w:r>
          </w:p>
        </w:tc>
        <w:tc>
          <w:tcPr>
            <w:tcW w:w="709" w:type="dxa"/>
            <w:tcBorders>
              <w:top w:val="nil"/>
              <w:left w:val="nil"/>
              <w:bottom w:val="single" w:color="auto" w:sz="8" w:space="0"/>
              <w:right w:val="single" w:color="auto" w:sz="8" w:space="0"/>
            </w:tcBorders>
            <w:shd w:val="clear" w:color="auto" w:fill="auto"/>
            <w:vAlign w:val="center"/>
          </w:tcPr>
          <w:p w14:paraId="58B41F31">
            <w:pPr>
              <w:widowControl/>
              <w:spacing w:line="400" w:lineRule="exact"/>
              <w:jc w:val="center"/>
              <w:rPr>
                <w:rFonts w:ascii="宋体" w:cs="宋体"/>
                <w:kern w:val="0"/>
                <w:szCs w:val="21"/>
              </w:rPr>
            </w:pPr>
            <w:r>
              <w:rPr>
                <w:rFonts w:hint="eastAsia" w:ascii="宋体" w:cs="宋体"/>
                <w:kern w:val="0"/>
                <w:szCs w:val="21"/>
              </w:rPr>
              <w:t>支</w:t>
            </w:r>
          </w:p>
        </w:tc>
        <w:tc>
          <w:tcPr>
            <w:tcW w:w="850" w:type="dxa"/>
            <w:tcBorders>
              <w:top w:val="nil"/>
              <w:left w:val="nil"/>
              <w:bottom w:val="single" w:color="auto" w:sz="8" w:space="0"/>
              <w:right w:val="single" w:color="auto" w:sz="8" w:space="0"/>
            </w:tcBorders>
            <w:vAlign w:val="center"/>
          </w:tcPr>
          <w:p w14:paraId="5EBCD0E2">
            <w:pPr>
              <w:widowControl/>
              <w:spacing w:line="400" w:lineRule="exact"/>
              <w:jc w:val="center"/>
              <w:rPr>
                <w:rFonts w:ascii="宋体" w:cs="宋体"/>
                <w:kern w:val="0"/>
                <w:szCs w:val="21"/>
              </w:rPr>
            </w:pPr>
            <w:r>
              <w:rPr>
                <w:rFonts w:hint="eastAsia" w:ascii="宋体" w:cs="宋体"/>
                <w:kern w:val="0"/>
                <w:szCs w:val="21"/>
              </w:rPr>
              <w:t>0.5</w:t>
            </w:r>
          </w:p>
        </w:tc>
        <w:tc>
          <w:tcPr>
            <w:tcW w:w="993" w:type="dxa"/>
            <w:tcBorders>
              <w:top w:val="nil"/>
              <w:left w:val="nil"/>
              <w:bottom w:val="single" w:color="auto" w:sz="8" w:space="0"/>
              <w:right w:val="single" w:color="auto" w:sz="8" w:space="0"/>
            </w:tcBorders>
            <w:vAlign w:val="center"/>
          </w:tcPr>
          <w:p w14:paraId="31CD932D">
            <w:pPr>
              <w:widowControl/>
              <w:spacing w:line="400" w:lineRule="exact"/>
              <w:rPr>
                <w:rFonts w:ascii="宋体" w:cs="宋体"/>
                <w:kern w:val="0"/>
                <w:szCs w:val="21"/>
              </w:rPr>
            </w:pPr>
            <w:r>
              <w:rPr>
                <w:rFonts w:hint="eastAsia" w:ascii="宋体" w:cs="宋体"/>
                <w:kern w:val="0"/>
                <w:szCs w:val="21"/>
              </w:rPr>
              <w:t>　</w:t>
            </w:r>
          </w:p>
        </w:tc>
      </w:tr>
      <w:tr w14:paraId="3A2F5909">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5FD32AF">
            <w:pPr>
              <w:widowControl/>
              <w:spacing w:line="400" w:lineRule="exact"/>
              <w:jc w:val="center"/>
              <w:rPr>
                <w:rFonts w:ascii="宋体" w:cs="宋体"/>
                <w:kern w:val="0"/>
                <w:szCs w:val="21"/>
              </w:rPr>
            </w:pPr>
            <w:r>
              <w:rPr>
                <w:rFonts w:hint="eastAsia" w:ascii="宋体" w:cs="宋体"/>
                <w:kern w:val="0"/>
                <w:szCs w:val="21"/>
              </w:rPr>
              <w:t>74</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1CC6CE53">
            <w:pPr>
              <w:widowControl/>
              <w:spacing w:line="400" w:lineRule="exact"/>
              <w:jc w:val="center"/>
              <w:rPr>
                <w:rFonts w:ascii="宋体" w:cs="宋体"/>
                <w:kern w:val="0"/>
                <w:szCs w:val="21"/>
              </w:rPr>
            </w:pPr>
            <w:r>
              <w:rPr>
                <w:rFonts w:hint="eastAsia" w:ascii="宋体" w:cs="宋体"/>
                <w:kern w:val="0"/>
                <w:szCs w:val="21"/>
              </w:rPr>
              <w:t>医用超声偶合剂</w:t>
            </w:r>
          </w:p>
        </w:tc>
        <w:tc>
          <w:tcPr>
            <w:tcW w:w="3685" w:type="dxa"/>
            <w:tcBorders>
              <w:top w:val="nil"/>
              <w:left w:val="nil"/>
              <w:bottom w:val="single" w:color="auto" w:sz="8" w:space="0"/>
              <w:right w:val="single" w:color="auto" w:sz="8" w:space="0"/>
            </w:tcBorders>
            <w:shd w:val="clear" w:color="auto" w:fill="auto"/>
            <w:vAlign w:val="center"/>
          </w:tcPr>
          <w:p w14:paraId="0494960D">
            <w:pPr>
              <w:widowControl/>
              <w:spacing w:line="400" w:lineRule="exact"/>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692E6DAF">
            <w:pPr>
              <w:widowControl/>
              <w:spacing w:line="400" w:lineRule="exact"/>
              <w:jc w:val="center"/>
              <w:rPr>
                <w:rFonts w:ascii="宋体" w:cs="宋体"/>
                <w:kern w:val="0"/>
                <w:szCs w:val="21"/>
              </w:rPr>
            </w:pPr>
            <w:r>
              <w:rPr>
                <w:rFonts w:hint="eastAsia" w:ascii="宋体" w:cs="宋体"/>
                <w:kern w:val="0"/>
                <w:szCs w:val="21"/>
              </w:rPr>
              <w:t>支</w:t>
            </w:r>
          </w:p>
        </w:tc>
        <w:tc>
          <w:tcPr>
            <w:tcW w:w="850" w:type="dxa"/>
            <w:tcBorders>
              <w:top w:val="nil"/>
              <w:left w:val="nil"/>
              <w:bottom w:val="single" w:color="auto" w:sz="8" w:space="0"/>
              <w:right w:val="single" w:color="auto" w:sz="8" w:space="0"/>
            </w:tcBorders>
            <w:vAlign w:val="center"/>
          </w:tcPr>
          <w:p w14:paraId="25293B15">
            <w:pPr>
              <w:widowControl/>
              <w:spacing w:line="400" w:lineRule="exact"/>
              <w:jc w:val="center"/>
              <w:rPr>
                <w:rFonts w:ascii="宋体" w:cs="宋体"/>
                <w:kern w:val="0"/>
                <w:szCs w:val="21"/>
              </w:rPr>
            </w:pPr>
            <w:r>
              <w:rPr>
                <w:rFonts w:hint="eastAsia" w:ascii="宋体" w:cs="宋体"/>
                <w:kern w:val="0"/>
                <w:szCs w:val="21"/>
              </w:rPr>
              <w:t>5</w:t>
            </w:r>
          </w:p>
        </w:tc>
        <w:tc>
          <w:tcPr>
            <w:tcW w:w="993" w:type="dxa"/>
            <w:tcBorders>
              <w:top w:val="nil"/>
              <w:left w:val="nil"/>
              <w:bottom w:val="single" w:color="auto" w:sz="8" w:space="0"/>
              <w:right w:val="single" w:color="auto" w:sz="8" w:space="0"/>
            </w:tcBorders>
            <w:vAlign w:val="center"/>
          </w:tcPr>
          <w:p w14:paraId="05E860A3">
            <w:pPr>
              <w:widowControl/>
              <w:spacing w:line="400" w:lineRule="exact"/>
              <w:rPr>
                <w:rFonts w:ascii="宋体" w:cs="宋体"/>
                <w:kern w:val="0"/>
                <w:szCs w:val="21"/>
              </w:rPr>
            </w:pPr>
            <w:r>
              <w:rPr>
                <w:rFonts w:hint="eastAsia" w:ascii="宋体" w:cs="宋体"/>
                <w:kern w:val="0"/>
                <w:szCs w:val="21"/>
              </w:rPr>
              <w:t>　</w:t>
            </w:r>
          </w:p>
        </w:tc>
      </w:tr>
      <w:tr w14:paraId="28C4AD91">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FF55B5D">
            <w:pPr>
              <w:widowControl/>
              <w:spacing w:line="400" w:lineRule="exact"/>
              <w:jc w:val="center"/>
              <w:rPr>
                <w:rFonts w:ascii="宋体" w:cs="宋体"/>
                <w:kern w:val="0"/>
                <w:szCs w:val="21"/>
              </w:rPr>
            </w:pPr>
            <w:r>
              <w:rPr>
                <w:rFonts w:hint="eastAsia" w:ascii="宋体" w:cs="宋体"/>
                <w:kern w:val="0"/>
                <w:szCs w:val="21"/>
              </w:rPr>
              <w:t>75</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3A3E8E06">
            <w:pPr>
              <w:widowControl/>
              <w:spacing w:line="400" w:lineRule="exact"/>
              <w:jc w:val="center"/>
              <w:rPr>
                <w:rFonts w:ascii="宋体" w:cs="宋体"/>
                <w:kern w:val="0"/>
                <w:szCs w:val="21"/>
              </w:rPr>
            </w:pPr>
            <w:r>
              <w:rPr>
                <w:rFonts w:hint="eastAsia" w:ascii="宋体" w:cs="宋体"/>
                <w:kern w:val="0"/>
                <w:szCs w:val="21"/>
              </w:rPr>
              <w:t>心电图记录纸</w:t>
            </w:r>
          </w:p>
        </w:tc>
        <w:tc>
          <w:tcPr>
            <w:tcW w:w="3685" w:type="dxa"/>
            <w:tcBorders>
              <w:top w:val="nil"/>
              <w:left w:val="nil"/>
              <w:bottom w:val="single" w:color="auto" w:sz="8" w:space="0"/>
              <w:right w:val="single" w:color="auto" w:sz="8" w:space="0"/>
            </w:tcBorders>
            <w:shd w:val="clear" w:color="auto" w:fill="auto"/>
            <w:vAlign w:val="center"/>
          </w:tcPr>
          <w:p w14:paraId="28C7965D">
            <w:pPr>
              <w:widowControl/>
              <w:spacing w:line="400" w:lineRule="exact"/>
              <w:rPr>
                <w:rFonts w:ascii="宋体" w:cs="宋体"/>
                <w:kern w:val="0"/>
                <w:szCs w:val="21"/>
              </w:rPr>
            </w:pPr>
            <w:r>
              <w:rPr>
                <w:rFonts w:hint="eastAsia" w:ascii="宋体" w:cs="宋体"/>
                <w:kern w:val="0"/>
                <w:szCs w:val="21"/>
              </w:rPr>
              <w:t>210X140-20m</w:t>
            </w:r>
          </w:p>
        </w:tc>
        <w:tc>
          <w:tcPr>
            <w:tcW w:w="709" w:type="dxa"/>
            <w:tcBorders>
              <w:top w:val="nil"/>
              <w:left w:val="nil"/>
              <w:bottom w:val="single" w:color="auto" w:sz="8" w:space="0"/>
              <w:right w:val="single" w:color="auto" w:sz="8" w:space="0"/>
            </w:tcBorders>
            <w:shd w:val="clear" w:color="auto" w:fill="auto"/>
            <w:vAlign w:val="center"/>
          </w:tcPr>
          <w:p w14:paraId="4728EE07">
            <w:pPr>
              <w:widowControl/>
              <w:spacing w:line="400" w:lineRule="exact"/>
              <w:jc w:val="center"/>
              <w:rPr>
                <w:rFonts w:ascii="宋体" w:cs="宋体"/>
                <w:kern w:val="0"/>
                <w:szCs w:val="21"/>
              </w:rPr>
            </w:pPr>
            <w:r>
              <w:rPr>
                <w:rFonts w:hint="eastAsia" w:ascii="宋体" w:cs="宋体"/>
                <w:kern w:val="0"/>
                <w:szCs w:val="21"/>
              </w:rPr>
              <w:t>本</w:t>
            </w:r>
          </w:p>
        </w:tc>
        <w:tc>
          <w:tcPr>
            <w:tcW w:w="850" w:type="dxa"/>
            <w:tcBorders>
              <w:top w:val="nil"/>
              <w:left w:val="nil"/>
              <w:bottom w:val="single" w:color="auto" w:sz="8" w:space="0"/>
              <w:right w:val="single" w:color="auto" w:sz="8" w:space="0"/>
            </w:tcBorders>
            <w:vAlign w:val="center"/>
          </w:tcPr>
          <w:p w14:paraId="34500E78">
            <w:pPr>
              <w:widowControl/>
              <w:spacing w:line="400" w:lineRule="exact"/>
              <w:jc w:val="center"/>
              <w:rPr>
                <w:rFonts w:ascii="宋体" w:cs="宋体"/>
                <w:kern w:val="0"/>
                <w:szCs w:val="21"/>
              </w:rPr>
            </w:pPr>
            <w:r>
              <w:rPr>
                <w:rFonts w:hint="eastAsia" w:ascii="宋体" w:cs="宋体"/>
                <w:kern w:val="0"/>
                <w:szCs w:val="21"/>
              </w:rPr>
              <w:t>18</w:t>
            </w:r>
          </w:p>
        </w:tc>
        <w:tc>
          <w:tcPr>
            <w:tcW w:w="993" w:type="dxa"/>
            <w:tcBorders>
              <w:top w:val="nil"/>
              <w:left w:val="nil"/>
              <w:bottom w:val="single" w:color="auto" w:sz="8" w:space="0"/>
              <w:right w:val="single" w:color="auto" w:sz="8" w:space="0"/>
            </w:tcBorders>
            <w:vAlign w:val="center"/>
          </w:tcPr>
          <w:p w14:paraId="36C206B0">
            <w:pPr>
              <w:widowControl/>
              <w:spacing w:line="400" w:lineRule="exact"/>
              <w:rPr>
                <w:rFonts w:ascii="宋体" w:cs="宋体"/>
                <w:kern w:val="0"/>
                <w:szCs w:val="21"/>
              </w:rPr>
            </w:pPr>
            <w:r>
              <w:rPr>
                <w:rFonts w:hint="eastAsia" w:ascii="宋体" w:cs="宋体"/>
                <w:kern w:val="0"/>
                <w:szCs w:val="21"/>
              </w:rPr>
              <w:t>适用机型：光电9130/9110/1350</w:t>
            </w:r>
          </w:p>
        </w:tc>
      </w:tr>
      <w:tr w14:paraId="31A84A29">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94CC504">
            <w:pPr>
              <w:widowControl/>
              <w:spacing w:line="400" w:lineRule="exact"/>
              <w:jc w:val="center"/>
              <w:rPr>
                <w:rFonts w:ascii="宋体" w:cs="宋体"/>
                <w:kern w:val="0"/>
                <w:szCs w:val="21"/>
              </w:rPr>
            </w:pPr>
            <w:r>
              <w:rPr>
                <w:rFonts w:hint="eastAsia" w:ascii="宋体" w:cs="宋体"/>
                <w:kern w:val="0"/>
                <w:szCs w:val="21"/>
              </w:rPr>
              <w:t>76</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3E139B9">
            <w:pPr>
              <w:widowControl/>
              <w:spacing w:line="400" w:lineRule="exact"/>
              <w:jc w:val="center"/>
              <w:rPr>
                <w:rFonts w:ascii="宋体" w:cs="宋体"/>
                <w:kern w:val="0"/>
                <w:szCs w:val="21"/>
              </w:rPr>
            </w:pPr>
            <w:r>
              <w:rPr>
                <w:rFonts w:hint="eastAsia" w:ascii="宋体" w:cs="宋体"/>
                <w:kern w:val="0"/>
                <w:szCs w:val="21"/>
              </w:rPr>
              <w:t>无水乙醇AR500ml上海</w:t>
            </w:r>
          </w:p>
        </w:tc>
        <w:tc>
          <w:tcPr>
            <w:tcW w:w="3685" w:type="dxa"/>
            <w:tcBorders>
              <w:top w:val="nil"/>
              <w:left w:val="nil"/>
              <w:bottom w:val="single" w:color="auto" w:sz="8" w:space="0"/>
              <w:right w:val="single" w:color="auto" w:sz="8" w:space="0"/>
            </w:tcBorders>
            <w:shd w:val="clear" w:color="auto" w:fill="auto"/>
            <w:vAlign w:val="center"/>
          </w:tcPr>
          <w:p w14:paraId="1F9C9160">
            <w:pPr>
              <w:widowControl/>
              <w:spacing w:line="400" w:lineRule="exact"/>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7CCD21B8">
            <w:pPr>
              <w:widowControl/>
              <w:spacing w:line="400" w:lineRule="exact"/>
              <w:jc w:val="center"/>
              <w:rPr>
                <w:rFonts w:ascii="宋体" w:cs="宋体"/>
                <w:kern w:val="0"/>
                <w:szCs w:val="21"/>
              </w:rPr>
            </w:pPr>
            <w:r>
              <w:rPr>
                <w:rFonts w:hint="eastAsia" w:ascii="宋体" w:cs="宋体"/>
                <w:kern w:val="0"/>
                <w:szCs w:val="21"/>
              </w:rPr>
              <w:t>瓶</w:t>
            </w:r>
          </w:p>
        </w:tc>
        <w:tc>
          <w:tcPr>
            <w:tcW w:w="850" w:type="dxa"/>
            <w:tcBorders>
              <w:top w:val="nil"/>
              <w:left w:val="nil"/>
              <w:bottom w:val="single" w:color="auto" w:sz="8" w:space="0"/>
              <w:right w:val="single" w:color="auto" w:sz="8" w:space="0"/>
            </w:tcBorders>
            <w:vAlign w:val="center"/>
          </w:tcPr>
          <w:p w14:paraId="43C01EDF">
            <w:pPr>
              <w:widowControl/>
              <w:spacing w:line="400" w:lineRule="exact"/>
              <w:jc w:val="center"/>
              <w:rPr>
                <w:rFonts w:ascii="宋体" w:cs="宋体"/>
                <w:kern w:val="0"/>
                <w:szCs w:val="21"/>
              </w:rPr>
            </w:pPr>
            <w:r>
              <w:rPr>
                <w:rFonts w:hint="eastAsia" w:ascii="宋体" w:cs="宋体"/>
                <w:kern w:val="0"/>
                <w:szCs w:val="21"/>
              </w:rPr>
              <w:t>30</w:t>
            </w:r>
          </w:p>
        </w:tc>
        <w:tc>
          <w:tcPr>
            <w:tcW w:w="993" w:type="dxa"/>
            <w:tcBorders>
              <w:top w:val="nil"/>
              <w:left w:val="nil"/>
              <w:bottom w:val="single" w:color="auto" w:sz="8" w:space="0"/>
              <w:right w:val="single" w:color="auto" w:sz="8" w:space="0"/>
            </w:tcBorders>
            <w:vAlign w:val="center"/>
          </w:tcPr>
          <w:p w14:paraId="7AD1B65D">
            <w:pPr>
              <w:widowControl/>
              <w:spacing w:line="400" w:lineRule="exact"/>
              <w:rPr>
                <w:rFonts w:ascii="宋体" w:cs="宋体"/>
                <w:kern w:val="0"/>
                <w:szCs w:val="21"/>
              </w:rPr>
            </w:pPr>
            <w:r>
              <w:rPr>
                <w:rFonts w:hint="eastAsia" w:ascii="宋体" w:cs="宋体"/>
                <w:kern w:val="0"/>
                <w:szCs w:val="21"/>
              </w:rPr>
              <w:t>　</w:t>
            </w:r>
          </w:p>
        </w:tc>
      </w:tr>
      <w:tr w14:paraId="254E51DB">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CB570C9">
            <w:pPr>
              <w:widowControl/>
              <w:spacing w:line="400" w:lineRule="exact"/>
              <w:jc w:val="center"/>
              <w:rPr>
                <w:rFonts w:ascii="宋体" w:cs="宋体"/>
                <w:kern w:val="0"/>
                <w:szCs w:val="21"/>
              </w:rPr>
            </w:pPr>
            <w:r>
              <w:rPr>
                <w:rFonts w:hint="eastAsia" w:ascii="宋体" w:cs="宋体"/>
                <w:kern w:val="0"/>
                <w:szCs w:val="21"/>
              </w:rPr>
              <w:t>77</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1F300BD">
            <w:pPr>
              <w:widowControl/>
              <w:spacing w:line="400" w:lineRule="exact"/>
              <w:jc w:val="center"/>
              <w:rPr>
                <w:rFonts w:ascii="宋体" w:cs="宋体"/>
                <w:kern w:val="0"/>
                <w:szCs w:val="21"/>
              </w:rPr>
            </w:pPr>
            <w:r>
              <w:rPr>
                <w:rFonts w:hint="eastAsia" w:ascii="宋体" w:cs="宋体"/>
                <w:kern w:val="0"/>
                <w:szCs w:val="21"/>
              </w:rPr>
              <w:t>液体石蜡CP500ml上海</w:t>
            </w:r>
          </w:p>
        </w:tc>
        <w:tc>
          <w:tcPr>
            <w:tcW w:w="3685" w:type="dxa"/>
            <w:tcBorders>
              <w:top w:val="nil"/>
              <w:left w:val="nil"/>
              <w:bottom w:val="single" w:color="auto" w:sz="8" w:space="0"/>
              <w:right w:val="single" w:color="auto" w:sz="8" w:space="0"/>
            </w:tcBorders>
            <w:shd w:val="clear" w:color="auto" w:fill="auto"/>
            <w:vAlign w:val="center"/>
          </w:tcPr>
          <w:p w14:paraId="349A3561">
            <w:pPr>
              <w:widowControl/>
              <w:spacing w:line="400" w:lineRule="exact"/>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22E828B2">
            <w:pPr>
              <w:widowControl/>
              <w:spacing w:line="400" w:lineRule="exact"/>
              <w:jc w:val="center"/>
              <w:rPr>
                <w:rFonts w:ascii="宋体" w:cs="宋体"/>
                <w:kern w:val="0"/>
                <w:szCs w:val="21"/>
              </w:rPr>
            </w:pPr>
            <w:r>
              <w:rPr>
                <w:rFonts w:hint="eastAsia" w:ascii="宋体" w:cs="宋体"/>
                <w:kern w:val="0"/>
                <w:szCs w:val="21"/>
              </w:rPr>
              <w:t>瓶</w:t>
            </w:r>
          </w:p>
        </w:tc>
        <w:tc>
          <w:tcPr>
            <w:tcW w:w="850" w:type="dxa"/>
            <w:tcBorders>
              <w:top w:val="nil"/>
              <w:left w:val="nil"/>
              <w:bottom w:val="single" w:color="auto" w:sz="8" w:space="0"/>
              <w:right w:val="single" w:color="auto" w:sz="8" w:space="0"/>
            </w:tcBorders>
            <w:vAlign w:val="center"/>
          </w:tcPr>
          <w:p w14:paraId="7761C016">
            <w:pPr>
              <w:widowControl/>
              <w:spacing w:line="400" w:lineRule="exact"/>
              <w:jc w:val="center"/>
              <w:rPr>
                <w:rFonts w:ascii="宋体" w:cs="宋体"/>
                <w:kern w:val="0"/>
                <w:szCs w:val="21"/>
              </w:rPr>
            </w:pPr>
            <w:r>
              <w:rPr>
                <w:rFonts w:hint="eastAsia" w:ascii="宋体" w:cs="宋体"/>
                <w:kern w:val="0"/>
                <w:szCs w:val="21"/>
              </w:rPr>
              <w:t>30</w:t>
            </w:r>
          </w:p>
        </w:tc>
        <w:tc>
          <w:tcPr>
            <w:tcW w:w="993" w:type="dxa"/>
            <w:tcBorders>
              <w:top w:val="nil"/>
              <w:left w:val="nil"/>
              <w:bottom w:val="single" w:color="auto" w:sz="8" w:space="0"/>
              <w:right w:val="single" w:color="auto" w:sz="8" w:space="0"/>
            </w:tcBorders>
            <w:vAlign w:val="center"/>
          </w:tcPr>
          <w:p w14:paraId="1BD144B9">
            <w:pPr>
              <w:widowControl/>
              <w:spacing w:line="400" w:lineRule="exact"/>
              <w:rPr>
                <w:rFonts w:ascii="宋体" w:cs="宋体"/>
                <w:kern w:val="0"/>
                <w:szCs w:val="21"/>
              </w:rPr>
            </w:pPr>
            <w:r>
              <w:rPr>
                <w:rFonts w:hint="eastAsia" w:ascii="宋体" w:cs="宋体"/>
                <w:kern w:val="0"/>
                <w:szCs w:val="21"/>
              </w:rPr>
              <w:t>　</w:t>
            </w:r>
          </w:p>
        </w:tc>
      </w:tr>
      <w:tr w14:paraId="043CBD1A">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5C00BF91">
            <w:pPr>
              <w:widowControl/>
              <w:spacing w:line="400" w:lineRule="exact"/>
              <w:jc w:val="center"/>
              <w:rPr>
                <w:rFonts w:ascii="宋体" w:cs="宋体"/>
                <w:kern w:val="0"/>
                <w:szCs w:val="21"/>
              </w:rPr>
            </w:pPr>
            <w:r>
              <w:rPr>
                <w:rFonts w:hint="eastAsia" w:ascii="宋体" w:cs="宋体"/>
                <w:kern w:val="0"/>
                <w:szCs w:val="21"/>
              </w:rPr>
              <w:t>78</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7918D763">
            <w:pPr>
              <w:widowControl/>
              <w:spacing w:line="400" w:lineRule="exact"/>
              <w:jc w:val="center"/>
              <w:rPr>
                <w:rFonts w:ascii="宋体" w:cs="宋体"/>
                <w:kern w:val="0"/>
                <w:szCs w:val="21"/>
              </w:rPr>
            </w:pPr>
            <w:r>
              <w:rPr>
                <w:rFonts w:hint="eastAsia" w:ascii="宋体" w:cs="宋体"/>
                <w:kern w:val="0"/>
                <w:szCs w:val="21"/>
              </w:rPr>
              <w:t>医用碘伏</w:t>
            </w:r>
          </w:p>
        </w:tc>
        <w:tc>
          <w:tcPr>
            <w:tcW w:w="3685" w:type="dxa"/>
            <w:tcBorders>
              <w:top w:val="nil"/>
              <w:left w:val="nil"/>
              <w:bottom w:val="single" w:color="auto" w:sz="8" w:space="0"/>
              <w:right w:val="single" w:color="auto" w:sz="8" w:space="0"/>
            </w:tcBorders>
            <w:shd w:val="clear" w:color="auto" w:fill="auto"/>
            <w:vAlign w:val="center"/>
          </w:tcPr>
          <w:p w14:paraId="7E3F6639">
            <w:pPr>
              <w:widowControl/>
              <w:spacing w:line="400" w:lineRule="exact"/>
              <w:rPr>
                <w:rFonts w:ascii="宋体" w:cs="宋体"/>
                <w:kern w:val="0"/>
                <w:szCs w:val="21"/>
              </w:rPr>
            </w:pPr>
            <w:r>
              <w:rPr>
                <w:rFonts w:hint="eastAsia" w:ascii="宋体" w:cs="宋体"/>
                <w:kern w:val="0"/>
                <w:szCs w:val="21"/>
              </w:rPr>
              <w:t xml:space="preserve">60ml </w:t>
            </w:r>
          </w:p>
        </w:tc>
        <w:tc>
          <w:tcPr>
            <w:tcW w:w="709" w:type="dxa"/>
            <w:tcBorders>
              <w:top w:val="nil"/>
              <w:left w:val="nil"/>
              <w:bottom w:val="single" w:color="auto" w:sz="8" w:space="0"/>
              <w:right w:val="single" w:color="auto" w:sz="8" w:space="0"/>
            </w:tcBorders>
            <w:shd w:val="clear" w:color="auto" w:fill="auto"/>
            <w:vAlign w:val="center"/>
          </w:tcPr>
          <w:p w14:paraId="0A4F6600">
            <w:pPr>
              <w:widowControl/>
              <w:spacing w:line="400" w:lineRule="exact"/>
              <w:jc w:val="center"/>
              <w:rPr>
                <w:rFonts w:ascii="宋体" w:cs="宋体"/>
                <w:kern w:val="0"/>
                <w:szCs w:val="21"/>
              </w:rPr>
            </w:pPr>
            <w:r>
              <w:rPr>
                <w:rFonts w:hint="eastAsia" w:ascii="宋体" w:cs="宋体"/>
                <w:kern w:val="0"/>
                <w:szCs w:val="21"/>
              </w:rPr>
              <w:t>瓶</w:t>
            </w:r>
          </w:p>
        </w:tc>
        <w:tc>
          <w:tcPr>
            <w:tcW w:w="850" w:type="dxa"/>
            <w:tcBorders>
              <w:top w:val="nil"/>
              <w:left w:val="nil"/>
              <w:bottom w:val="single" w:color="auto" w:sz="8" w:space="0"/>
              <w:right w:val="single" w:color="auto" w:sz="8" w:space="0"/>
            </w:tcBorders>
            <w:vAlign w:val="center"/>
          </w:tcPr>
          <w:p w14:paraId="10B59CB9">
            <w:pPr>
              <w:widowControl/>
              <w:spacing w:line="400" w:lineRule="exact"/>
              <w:jc w:val="center"/>
              <w:rPr>
                <w:rFonts w:ascii="宋体" w:cs="宋体"/>
                <w:kern w:val="0"/>
                <w:szCs w:val="21"/>
              </w:rPr>
            </w:pPr>
            <w:r>
              <w:rPr>
                <w:rFonts w:hint="eastAsia" w:ascii="宋体" w:cs="宋体"/>
                <w:kern w:val="0"/>
                <w:szCs w:val="21"/>
              </w:rPr>
              <w:t>4</w:t>
            </w:r>
          </w:p>
        </w:tc>
        <w:tc>
          <w:tcPr>
            <w:tcW w:w="993" w:type="dxa"/>
            <w:tcBorders>
              <w:top w:val="nil"/>
              <w:left w:val="nil"/>
              <w:bottom w:val="single" w:color="auto" w:sz="8" w:space="0"/>
              <w:right w:val="single" w:color="auto" w:sz="8" w:space="0"/>
            </w:tcBorders>
            <w:vAlign w:val="center"/>
          </w:tcPr>
          <w:p w14:paraId="467651A2">
            <w:pPr>
              <w:widowControl/>
              <w:spacing w:line="400" w:lineRule="exact"/>
              <w:rPr>
                <w:rFonts w:ascii="宋体" w:cs="宋体"/>
                <w:kern w:val="0"/>
                <w:szCs w:val="21"/>
              </w:rPr>
            </w:pPr>
            <w:r>
              <w:rPr>
                <w:rFonts w:hint="eastAsia" w:ascii="宋体" w:cs="宋体"/>
                <w:kern w:val="0"/>
                <w:szCs w:val="21"/>
              </w:rPr>
              <w:t>　</w:t>
            </w:r>
          </w:p>
        </w:tc>
      </w:tr>
      <w:tr w14:paraId="0DB9B819">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F9CCA08">
            <w:pPr>
              <w:widowControl/>
              <w:spacing w:line="400" w:lineRule="exact"/>
              <w:jc w:val="center"/>
              <w:rPr>
                <w:rFonts w:ascii="宋体" w:cs="宋体"/>
                <w:kern w:val="0"/>
                <w:szCs w:val="21"/>
              </w:rPr>
            </w:pPr>
            <w:r>
              <w:rPr>
                <w:rFonts w:hint="eastAsia" w:ascii="宋体" w:cs="宋体"/>
                <w:kern w:val="0"/>
                <w:szCs w:val="21"/>
              </w:rPr>
              <w:t>79</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150CE5E5">
            <w:pPr>
              <w:widowControl/>
              <w:spacing w:line="400" w:lineRule="exact"/>
              <w:jc w:val="center"/>
              <w:rPr>
                <w:rFonts w:ascii="宋体" w:cs="宋体"/>
                <w:kern w:val="0"/>
                <w:szCs w:val="21"/>
              </w:rPr>
            </w:pPr>
            <w:r>
              <w:rPr>
                <w:rFonts w:hint="eastAsia" w:ascii="宋体" w:cs="宋体"/>
                <w:kern w:val="0"/>
                <w:szCs w:val="21"/>
              </w:rPr>
              <w:t>医用棉签（竹棒型A1型 12CM）</w:t>
            </w:r>
          </w:p>
        </w:tc>
        <w:tc>
          <w:tcPr>
            <w:tcW w:w="3685" w:type="dxa"/>
            <w:tcBorders>
              <w:top w:val="nil"/>
              <w:left w:val="nil"/>
              <w:bottom w:val="single" w:color="auto" w:sz="8" w:space="0"/>
              <w:right w:val="single" w:color="auto" w:sz="8" w:space="0"/>
            </w:tcBorders>
            <w:shd w:val="clear" w:color="auto" w:fill="auto"/>
            <w:vAlign w:val="center"/>
          </w:tcPr>
          <w:p w14:paraId="17F8703B">
            <w:pPr>
              <w:widowControl/>
              <w:spacing w:line="400" w:lineRule="exact"/>
              <w:rPr>
                <w:rFonts w:ascii="宋体" w:cs="宋体"/>
                <w:kern w:val="0"/>
                <w:szCs w:val="21"/>
              </w:rPr>
            </w:pPr>
            <w:r>
              <w:rPr>
                <w:rFonts w:hint="eastAsia" w:ascii="宋体" w:cs="宋体"/>
                <w:kern w:val="0"/>
                <w:szCs w:val="21"/>
              </w:rPr>
              <w:t>12cm*20支 /包</w:t>
            </w:r>
          </w:p>
        </w:tc>
        <w:tc>
          <w:tcPr>
            <w:tcW w:w="709" w:type="dxa"/>
            <w:tcBorders>
              <w:top w:val="nil"/>
              <w:left w:val="nil"/>
              <w:bottom w:val="single" w:color="auto" w:sz="8" w:space="0"/>
              <w:right w:val="single" w:color="auto" w:sz="8" w:space="0"/>
            </w:tcBorders>
            <w:shd w:val="clear" w:color="auto" w:fill="auto"/>
            <w:vAlign w:val="center"/>
          </w:tcPr>
          <w:p w14:paraId="6DDB5AE5">
            <w:pPr>
              <w:widowControl/>
              <w:spacing w:line="400" w:lineRule="exact"/>
              <w:jc w:val="center"/>
              <w:rPr>
                <w:rFonts w:ascii="宋体" w:cs="宋体"/>
                <w:kern w:val="0"/>
                <w:szCs w:val="21"/>
              </w:rPr>
            </w:pPr>
            <w:r>
              <w:rPr>
                <w:rFonts w:hint="eastAsia" w:ascii="宋体" w:cs="宋体"/>
                <w:kern w:val="0"/>
                <w:szCs w:val="21"/>
              </w:rPr>
              <w:t>包</w:t>
            </w:r>
          </w:p>
        </w:tc>
        <w:tc>
          <w:tcPr>
            <w:tcW w:w="850" w:type="dxa"/>
            <w:tcBorders>
              <w:top w:val="nil"/>
              <w:left w:val="nil"/>
              <w:bottom w:val="single" w:color="auto" w:sz="8" w:space="0"/>
              <w:right w:val="single" w:color="auto" w:sz="8" w:space="0"/>
            </w:tcBorders>
            <w:vAlign w:val="center"/>
          </w:tcPr>
          <w:p w14:paraId="2DCA968D">
            <w:pPr>
              <w:widowControl/>
              <w:spacing w:line="400" w:lineRule="exact"/>
              <w:jc w:val="center"/>
              <w:rPr>
                <w:rFonts w:ascii="宋体" w:cs="宋体"/>
                <w:kern w:val="0"/>
                <w:szCs w:val="21"/>
              </w:rPr>
            </w:pPr>
            <w:r>
              <w:rPr>
                <w:rFonts w:hint="eastAsia" w:ascii="宋体" w:cs="宋体"/>
                <w:kern w:val="0"/>
                <w:szCs w:val="21"/>
              </w:rPr>
              <w:t>1</w:t>
            </w:r>
          </w:p>
        </w:tc>
        <w:tc>
          <w:tcPr>
            <w:tcW w:w="993" w:type="dxa"/>
            <w:tcBorders>
              <w:top w:val="nil"/>
              <w:left w:val="nil"/>
              <w:bottom w:val="single" w:color="auto" w:sz="8" w:space="0"/>
              <w:right w:val="single" w:color="auto" w:sz="8" w:space="0"/>
            </w:tcBorders>
            <w:vAlign w:val="center"/>
          </w:tcPr>
          <w:p w14:paraId="2F893740">
            <w:pPr>
              <w:widowControl/>
              <w:spacing w:line="400" w:lineRule="exact"/>
              <w:rPr>
                <w:rFonts w:ascii="宋体" w:cs="宋体"/>
                <w:kern w:val="0"/>
                <w:szCs w:val="21"/>
              </w:rPr>
            </w:pPr>
            <w:r>
              <w:rPr>
                <w:rFonts w:hint="eastAsia" w:ascii="宋体" w:cs="宋体"/>
                <w:kern w:val="0"/>
                <w:szCs w:val="21"/>
              </w:rPr>
              <w:t>　</w:t>
            </w:r>
          </w:p>
        </w:tc>
      </w:tr>
      <w:tr w14:paraId="5E95A8F4">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58EEAE75">
            <w:pPr>
              <w:widowControl/>
              <w:spacing w:line="400" w:lineRule="exact"/>
              <w:jc w:val="center"/>
              <w:rPr>
                <w:rFonts w:ascii="宋体" w:cs="宋体"/>
                <w:kern w:val="0"/>
                <w:szCs w:val="21"/>
              </w:rPr>
            </w:pPr>
            <w:r>
              <w:rPr>
                <w:rFonts w:hint="eastAsia" w:ascii="宋体" w:cs="宋体"/>
                <w:kern w:val="0"/>
                <w:szCs w:val="21"/>
              </w:rPr>
              <w:t>80</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398C259">
            <w:pPr>
              <w:widowControl/>
              <w:spacing w:line="400" w:lineRule="exact"/>
              <w:jc w:val="center"/>
              <w:rPr>
                <w:rFonts w:ascii="宋体" w:cs="宋体"/>
                <w:kern w:val="0"/>
                <w:szCs w:val="21"/>
              </w:rPr>
            </w:pPr>
            <w:r>
              <w:rPr>
                <w:rFonts w:hint="eastAsia" w:ascii="宋体" w:cs="宋体"/>
                <w:kern w:val="0"/>
                <w:szCs w:val="21"/>
              </w:rPr>
              <w:t>利器盒</w:t>
            </w:r>
          </w:p>
        </w:tc>
        <w:tc>
          <w:tcPr>
            <w:tcW w:w="3685" w:type="dxa"/>
            <w:tcBorders>
              <w:top w:val="nil"/>
              <w:left w:val="nil"/>
              <w:bottom w:val="single" w:color="auto" w:sz="8" w:space="0"/>
              <w:right w:val="single" w:color="auto" w:sz="8" w:space="0"/>
            </w:tcBorders>
            <w:shd w:val="clear" w:color="auto" w:fill="auto"/>
            <w:vAlign w:val="center"/>
          </w:tcPr>
          <w:p w14:paraId="33C64A04">
            <w:pPr>
              <w:widowControl/>
              <w:spacing w:line="400" w:lineRule="exact"/>
              <w:rPr>
                <w:rFonts w:ascii="宋体" w:cs="宋体"/>
                <w:kern w:val="0"/>
                <w:szCs w:val="21"/>
              </w:rPr>
            </w:pPr>
            <w:r>
              <w:rPr>
                <w:rFonts w:hint="eastAsia" w:ascii="宋体" w:cs="宋体"/>
                <w:kern w:val="0"/>
                <w:szCs w:val="21"/>
              </w:rPr>
              <w:t>圆3L，100个/箱</w:t>
            </w:r>
          </w:p>
        </w:tc>
        <w:tc>
          <w:tcPr>
            <w:tcW w:w="709" w:type="dxa"/>
            <w:tcBorders>
              <w:top w:val="nil"/>
              <w:left w:val="nil"/>
              <w:bottom w:val="single" w:color="auto" w:sz="8" w:space="0"/>
              <w:right w:val="single" w:color="auto" w:sz="8" w:space="0"/>
            </w:tcBorders>
            <w:shd w:val="clear" w:color="auto" w:fill="auto"/>
            <w:vAlign w:val="center"/>
          </w:tcPr>
          <w:p w14:paraId="69111E57">
            <w:pPr>
              <w:widowControl/>
              <w:spacing w:line="400" w:lineRule="exact"/>
              <w:jc w:val="center"/>
              <w:rPr>
                <w:rFonts w:ascii="宋体" w:cs="宋体"/>
                <w:kern w:val="0"/>
                <w:szCs w:val="21"/>
              </w:rPr>
            </w:pPr>
            <w:r>
              <w:rPr>
                <w:rFonts w:hint="eastAsia" w:ascii="宋体" w:cs="宋体"/>
                <w:kern w:val="0"/>
                <w:szCs w:val="21"/>
              </w:rPr>
              <w:t>个</w:t>
            </w:r>
          </w:p>
        </w:tc>
        <w:tc>
          <w:tcPr>
            <w:tcW w:w="850" w:type="dxa"/>
            <w:tcBorders>
              <w:top w:val="nil"/>
              <w:left w:val="nil"/>
              <w:bottom w:val="single" w:color="auto" w:sz="8" w:space="0"/>
              <w:right w:val="single" w:color="auto" w:sz="8" w:space="0"/>
            </w:tcBorders>
            <w:vAlign w:val="center"/>
          </w:tcPr>
          <w:p w14:paraId="06DA36E9">
            <w:pPr>
              <w:widowControl/>
              <w:spacing w:line="400" w:lineRule="exact"/>
              <w:jc w:val="center"/>
              <w:rPr>
                <w:rFonts w:ascii="宋体" w:cs="宋体"/>
                <w:kern w:val="0"/>
                <w:szCs w:val="21"/>
              </w:rPr>
            </w:pPr>
            <w:r>
              <w:rPr>
                <w:rFonts w:hint="eastAsia" w:ascii="宋体" w:cs="宋体"/>
                <w:kern w:val="0"/>
                <w:szCs w:val="21"/>
              </w:rPr>
              <w:t>5</w:t>
            </w:r>
          </w:p>
        </w:tc>
        <w:tc>
          <w:tcPr>
            <w:tcW w:w="993" w:type="dxa"/>
            <w:tcBorders>
              <w:top w:val="nil"/>
              <w:left w:val="nil"/>
              <w:bottom w:val="single" w:color="auto" w:sz="8" w:space="0"/>
              <w:right w:val="single" w:color="auto" w:sz="8" w:space="0"/>
            </w:tcBorders>
            <w:vAlign w:val="center"/>
          </w:tcPr>
          <w:p w14:paraId="17084B19">
            <w:pPr>
              <w:widowControl/>
              <w:spacing w:line="400" w:lineRule="exact"/>
              <w:rPr>
                <w:rFonts w:ascii="宋体" w:cs="宋体"/>
                <w:kern w:val="0"/>
                <w:szCs w:val="21"/>
              </w:rPr>
            </w:pPr>
            <w:r>
              <w:rPr>
                <w:rFonts w:hint="eastAsia" w:ascii="宋体" w:cs="宋体"/>
                <w:kern w:val="0"/>
                <w:szCs w:val="21"/>
              </w:rPr>
              <w:t>　</w:t>
            </w:r>
          </w:p>
        </w:tc>
      </w:tr>
      <w:tr w14:paraId="5B0BAFD6">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6C078110">
            <w:pPr>
              <w:widowControl/>
              <w:spacing w:line="400" w:lineRule="exact"/>
              <w:jc w:val="center"/>
              <w:rPr>
                <w:rFonts w:ascii="宋体" w:cs="宋体"/>
                <w:kern w:val="0"/>
                <w:szCs w:val="21"/>
              </w:rPr>
            </w:pPr>
            <w:r>
              <w:rPr>
                <w:rFonts w:hint="eastAsia" w:ascii="宋体" w:cs="宋体"/>
                <w:kern w:val="0"/>
                <w:szCs w:val="21"/>
              </w:rPr>
              <w:t>81</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4172036A">
            <w:pPr>
              <w:widowControl/>
              <w:spacing w:line="400" w:lineRule="exact"/>
              <w:jc w:val="center"/>
              <w:rPr>
                <w:rFonts w:ascii="宋体" w:cs="宋体"/>
                <w:kern w:val="0"/>
                <w:szCs w:val="21"/>
              </w:rPr>
            </w:pPr>
            <w:r>
              <w:rPr>
                <w:rFonts w:hint="eastAsia" w:ascii="宋体" w:cs="宋体"/>
                <w:kern w:val="0"/>
                <w:szCs w:val="21"/>
              </w:rPr>
              <w:t>利器盒</w:t>
            </w:r>
          </w:p>
        </w:tc>
        <w:tc>
          <w:tcPr>
            <w:tcW w:w="3685" w:type="dxa"/>
            <w:tcBorders>
              <w:top w:val="nil"/>
              <w:left w:val="nil"/>
              <w:bottom w:val="single" w:color="auto" w:sz="8" w:space="0"/>
              <w:right w:val="single" w:color="auto" w:sz="8" w:space="0"/>
            </w:tcBorders>
            <w:shd w:val="clear" w:color="auto" w:fill="auto"/>
            <w:vAlign w:val="center"/>
          </w:tcPr>
          <w:p w14:paraId="1345EA7D">
            <w:pPr>
              <w:widowControl/>
              <w:spacing w:line="400" w:lineRule="exact"/>
              <w:rPr>
                <w:rFonts w:ascii="宋体" w:cs="宋体"/>
                <w:kern w:val="0"/>
                <w:szCs w:val="21"/>
              </w:rPr>
            </w:pPr>
            <w:r>
              <w:rPr>
                <w:rFonts w:hint="eastAsia" w:ascii="宋体" w:cs="宋体"/>
                <w:kern w:val="0"/>
                <w:szCs w:val="21"/>
              </w:rPr>
              <w:t>圆4L，100个/箱</w:t>
            </w:r>
          </w:p>
        </w:tc>
        <w:tc>
          <w:tcPr>
            <w:tcW w:w="709" w:type="dxa"/>
            <w:tcBorders>
              <w:top w:val="nil"/>
              <w:left w:val="nil"/>
              <w:bottom w:val="single" w:color="auto" w:sz="8" w:space="0"/>
              <w:right w:val="single" w:color="auto" w:sz="8" w:space="0"/>
            </w:tcBorders>
            <w:shd w:val="clear" w:color="auto" w:fill="auto"/>
            <w:vAlign w:val="center"/>
          </w:tcPr>
          <w:p w14:paraId="5CAA35EC">
            <w:pPr>
              <w:widowControl/>
              <w:spacing w:line="400" w:lineRule="exact"/>
              <w:jc w:val="center"/>
              <w:rPr>
                <w:rFonts w:ascii="宋体" w:cs="宋体"/>
                <w:kern w:val="0"/>
                <w:szCs w:val="21"/>
              </w:rPr>
            </w:pPr>
            <w:r>
              <w:rPr>
                <w:rFonts w:hint="eastAsia" w:ascii="宋体" w:cs="宋体"/>
                <w:kern w:val="0"/>
                <w:szCs w:val="21"/>
              </w:rPr>
              <w:t>个</w:t>
            </w:r>
          </w:p>
        </w:tc>
        <w:tc>
          <w:tcPr>
            <w:tcW w:w="850" w:type="dxa"/>
            <w:tcBorders>
              <w:top w:val="nil"/>
              <w:left w:val="nil"/>
              <w:bottom w:val="single" w:color="auto" w:sz="8" w:space="0"/>
              <w:right w:val="single" w:color="auto" w:sz="8" w:space="0"/>
            </w:tcBorders>
            <w:vAlign w:val="center"/>
          </w:tcPr>
          <w:p w14:paraId="3F8885E8">
            <w:pPr>
              <w:widowControl/>
              <w:spacing w:line="400" w:lineRule="exact"/>
              <w:jc w:val="center"/>
              <w:rPr>
                <w:rFonts w:ascii="宋体" w:cs="宋体"/>
                <w:kern w:val="0"/>
                <w:szCs w:val="21"/>
              </w:rPr>
            </w:pPr>
            <w:r>
              <w:rPr>
                <w:rFonts w:hint="eastAsia" w:ascii="宋体" w:cs="宋体"/>
                <w:kern w:val="0"/>
                <w:szCs w:val="21"/>
              </w:rPr>
              <w:t>6</w:t>
            </w:r>
          </w:p>
        </w:tc>
        <w:tc>
          <w:tcPr>
            <w:tcW w:w="993" w:type="dxa"/>
            <w:tcBorders>
              <w:top w:val="nil"/>
              <w:left w:val="nil"/>
              <w:bottom w:val="single" w:color="auto" w:sz="8" w:space="0"/>
              <w:right w:val="single" w:color="auto" w:sz="8" w:space="0"/>
            </w:tcBorders>
            <w:vAlign w:val="center"/>
          </w:tcPr>
          <w:p w14:paraId="13602CF3">
            <w:pPr>
              <w:widowControl/>
              <w:spacing w:line="400" w:lineRule="exact"/>
              <w:rPr>
                <w:rFonts w:ascii="宋体" w:cs="宋体"/>
                <w:kern w:val="0"/>
                <w:szCs w:val="21"/>
              </w:rPr>
            </w:pPr>
            <w:r>
              <w:rPr>
                <w:rFonts w:hint="eastAsia" w:ascii="宋体" w:cs="宋体"/>
                <w:kern w:val="0"/>
                <w:szCs w:val="21"/>
              </w:rPr>
              <w:t>　</w:t>
            </w:r>
          </w:p>
        </w:tc>
      </w:tr>
      <w:tr w14:paraId="4AA1986F">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8308086">
            <w:pPr>
              <w:widowControl/>
              <w:spacing w:line="400" w:lineRule="exact"/>
              <w:jc w:val="center"/>
              <w:rPr>
                <w:rFonts w:ascii="宋体" w:cs="宋体"/>
                <w:kern w:val="0"/>
                <w:szCs w:val="21"/>
              </w:rPr>
            </w:pPr>
            <w:r>
              <w:rPr>
                <w:rFonts w:hint="eastAsia" w:ascii="宋体" w:cs="宋体"/>
                <w:kern w:val="0"/>
                <w:szCs w:val="21"/>
              </w:rPr>
              <w:t>82</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75C99D03">
            <w:pPr>
              <w:widowControl/>
              <w:spacing w:line="400" w:lineRule="exact"/>
              <w:jc w:val="center"/>
              <w:rPr>
                <w:rFonts w:ascii="宋体" w:cs="宋体"/>
                <w:kern w:val="0"/>
                <w:szCs w:val="21"/>
              </w:rPr>
            </w:pPr>
            <w:r>
              <w:rPr>
                <w:rFonts w:hint="eastAsia" w:ascii="宋体" w:cs="宋体"/>
                <w:kern w:val="0"/>
                <w:szCs w:val="21"/>
              </w:rPr>
              <w:t>载玻片（不磨砂  7101 1.2mm）</w:t>
            </w:r>
          </w:p>
        </w:tc>
        <w:tc>
          <w:tcPr>
            <w:tcW w:w="3685" w:type="dxa"/>
            <w:tcBorders>
              <w:top w:val="nil"/>
              <w:left w:val="nil"/>
              <w:bottom w:val="single" w:color="auto" w:sz="8" w:space="0"/>
              <w:right w:val="single" w:color="auto" w:sz="8" w:space="0"/>
            </w:tcBorders>
            <w:shd w:val="clear" w:color="auto" w:fill="auto"/>
            <w:vAlign w:val="center"/>
          </w:tcPr>
          <w:p w14:paraId="0BA71804">
            <w:pPr>
              <w:widowControl/>
              <w:spacing w:line="400" w:lineRule="exact"/>
              <w:rPr>
                <w:rFonts w:ascii="宋体" w:cs="宋体"/>
                <w:kern w:val="0"/>
                <w:szCs w:val="21"/>
              </w:rPr>
            </w:pPr>
            <w:r>
              <w:rPr>
                <w:rFonts w:hint="eastAsia" w:ascii="宋体" w:cs="宋体"/>
                <w:kern w:val="0"/>
                <w:szCs w:val="21"/>
              </w:rPr>
              <w:t>50片/盒</w:t>
            </w:r>
          </w:p>
        </w:tc>
        <w:tc>
          <w:tcPr>
            <w:tcW w:w="709" w:type="dxa"/>
            <w:tcBorders>
              <w:top w:val="nil"/>
              <w:left w:val="nil"/>
              <w:bottom w:val="single" w:color="auto" w:sz="8" w:space="0"/>
              <w:right w:val="single" w:color="auto" w:sz="8" w:space="0"/>
            </w:tcBorders>
            <w:shd w:val="clear" w:color="auto" w:fill="auto"/>
            <w:vAlign w:val="center"/>
          </w:tcPr>
          <w:p w14:paraId="66011F23">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74C24840">
            <w:pPr>
              <w:widowControl/>
              <w:spacing w:line="400" w:lineRule="exact"/>
              <w:jc w:val="center"/>
              <w:rPr>
                <w:rFonts w:ascii="宋体" w:cs="宋体"/>
                <w:kern w:val="0"/>
                <w:szCs w:val="21"/>
              </w:rPr>
            </w:pPr>
            <w:r>
              <w:rPr>
                <w:rFonts w:hint="eastAsia" w:ascii="宋体" w:cs="宋体"/>
                <w:kern w:val="0"/>
                <w:szCs w:val="21"/>
              </w:rPr>
              <w:t>7</w:t>
            </w:r>
          </w:p>
        </w:tc>
        <w:tc>
          <w:tcPr>
            <w:tcW w:w="993" w:type="dxa"/>
            <w:tcBorders>
              <w:top w:val="nil"/>
              <w:left w:val="nil"/>
              <w:bottom w:val="single" w:color="auto" w:sz="8" w:space="0"/>
              <w:right w:val="single" w:color="auto" w:sz="8" w:space="0"/>
            </w:tcBorders>
            <w:vAlign w:val="center"/>
          </w:tcPr>
          <w:p w14:paraId="68466E89">
            <w:pPr>
              <w:widowControl/>
              <w:spacing w:line="400" w:lineRule="exact"/>
              <w:rPr>
                <w:rFonts w:ascii="宋体" w:cs="宋体"/>
                <w:kern w:val="0"/>
                <w:szCs w:val="21"/>
              </w:rPr>
            </w:pPr>
            <w:r>
              <w:rPr>
                <w:rFonts w:hint="eastAsia" w:ascii="宋体" w:cs="宋体"/>
                <w:kern w:val="0"/>
                <w:szCs w:val="21"/>
              </w:rPr>
              <w:t>　</w:t>
            </w:r>
          </w:p>
        </w:tc>
      </w:tr>
      <w:tr w14:paraId="350ADA3D">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70DE5600">
            <w:pPr>
              <w:widowControl/>
              <w:spacing w:line="400" w:lineRule="exact"/>
              <w:jc w:val="center"/>
              <w:rPr>
                <w:rFonts w:ascii="宋体" w:cs="宋体"/>
                <w:kern w:val="0"/>
                <w:szCs w:val="21"/>
              </w:rPr>
            </w:pPr>
            <w:r>
              <w:rPr>
                <w:rFonts w:hint="eastAsia" w:ascii="宋体" w:cs="宋体"/>
                <w:kern w:val="0"/>
                <w:szCs w:val="21"/>
              </w:rPr>
              <w:t>83</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158594B">
            <w:pPr>
              <w:widowControl/>
              <w:spacing w:line="400" w:lineRule="exact"/>
              <w:jc w:val="center"/>
              <w:rPr>
                <w:rFonts w:ascii="宋体" w:cs="宋体"/>
                <w:kern w:val="0"/>
                <w:szCs w:val="21"/>
              </w:rPr>
            </w:pPr>
            <w:r>
              <w:rPr>
                <w:rFonts w:hint="eastAsia" w:ascii="宋体" w:cs="宋体"/>
                <w:kern w:val="0"/>
                <w:szCs w:val="21"/>
              </w:rPr>
              <w:t>一次性使用尿杯</w:t>
            </w:r>
          </w:p>
        </w:tc>
        <w:tc>
          <w:tcPr>
            <w:tcW w:w="3685" w:type="dxa"/>
            <w:tcBorders>
              <w:top w:val="nil"/>
              <w:left w:val="nil"/>
              <w:bottom w:val="single" w:color="auto" w:sz="8" w:space="0"/>
              <w:right w:val="single" w:color="auto" w:sz="8" w:space="0"/>
            </w:tcBorders>
            <w:shd w:val="clear" w:color="auto" w:fill="auto"/>
            <w:vAlign w:val="center"/>
          </w:tcPr>
          <w:p w14:paraId="08248D62">
            <w:pPr>
              <w:widowControl/>
              <w:spacing w:line="400" w:lineRule="exact"/>
              <w:rPr>
                <w:rFonts w:ascii="宋体" w:cs="宋体"/>
                <w:kern w:val="0"/>
                <w:szCs w:val="21"/>
              </w:rPr>
            </w:pPr>
            <w:r>
              <w:rPr>
                <w:rFonts w:hint="eastAsia" w:ascii="宋体" w:cs="宋体"/>
                <w:kern w:val="0"/>
                <w:szCs w:val="21"/>
              </w:rPr>
              <w:t>40ml 500个/袋</w:t>
            </w:r>
          </w:p>
        </w:tc>
        <w:tc>
          <w:tcPr>
            <w:tcW w:w="709" w:type="dxa"/>
            <w:tcBorders>
              <w:top w:val="nil"/>
              <w:left w:val="nil"/>
              <w:bottom w:val="single" w:color="auto" w:sz="8" w:space="0"/>
              <w:right w:val="single" w:color="auto" w:sz="8" w:space="0"/>
            </w:tcBorders>
            <w:shd w:val="clear" w:color="auto" w:fill="auto"/>
            <w:vAlign w:val="center"/>
          </w:tcPr>
          <w:p w14:paraId="26CEC20F">
            <w:pPr>
              <w:widowControl/>
              <w:spacing w:line="400" w:lineRule="exact"/>
              <w:jc w:val="center"/>
              <w:rPr>
                <w:rFonts w:ascii="宋体" w:cs="宋体"/>
                <w:kern w:val="0"/>
                <w:szCs w:val="21"/>
              </w:rPr>
            </w:pPr>
            <w:r>
              <w:rPr>
                <w:rFonts w:hint="eastAsia" w:ascii="宋体" w:cs="宋体"/>
                <w:kern w:val="0"/>
                <w:szCs w:val="21"/>
              </w:rPr>
              <w:t>个</w:t>
            </w:r>
          </w:p>
        </w:tc>
        <w:tc>
          <w:tcPr>
            <w:tcW w:w="850" w:type="dxa"/>
            <w:tcBorders>
              <w:top w:val="nil"/>
              <w:left w:val="nil"/>
              <w:bottom w:val="single" w:color="auto" w:sz="8" w:space="0"/>
              <w:right w:val="single" w:color="auto" w:sz="8" w:space="0"/>
            </w:tcBorders>
            <w:vAlign w:val="center"/>
          </w:tcPr>
          <w:p w14:paraId="634C1937">
            <w:pPr>
              <w:widowControl/>
              <w:spacing w:line="400" w:lineRule="exact"/>
              <w:jc w:val="center"/>
              <w:rPr>
                <w:rFonts w:ascii="宋体" w:cs="宋体"/>
                <w:kern w:val="0"/>
                <w:szCs w:val="21"/>
              </w:rPr>
            </w:pPr>
            <w:r>
              <w:rPr>
                <w:rFonts w:hint="eastAsia" w:ascii="宋体" w:cs="宋体"/>
                <w:kern w:val="0"/>
                <w:szCs w:val="21"/>
              </w:rPr>
              <w:t>0.1</w:t>
            </w:r>
          </w:p>
        </w:tc>
        <w:tc>
          <w:tcPr>
            <w:tcW w:w="993" w:type="dxa"/>
            <w:tcBorders>
              <w:top w:val="nil"/>
              <w:left w:val="nil"/>
              <w:bottom w:val="single" w:color="auto" w:sz="8" w:space="0"/>
              <w:right w:val="single" w:color="auto" w:sz="8" w:space="0"/>
            </w:tcBorders>
            <w:vAlign w:val="center"/>
          </w:tcPr>
          <w:p w14:paraId="0AD94FB4">
            <w:pPr>
              <w:widowControl/>
              <w:spacing w:line="400" w:lineRule="exact"/>
              <w:rPr>
                <w:rFonts w:ascii="宋体" w:cs="宋体"/>
                <w:kern w:val="0"/>
                <w:szCs w:val="21"/>
              </w:rPr>
            </w:pPr>
            <w:r>
              <w:rPr>
                <w:rFonts w:hint="eastAsia" w:ascii="宋体" w:cs="宋体"/>
                <w:kern w:val="0"/>
                <w:szCs w:val="21"/>
              </w:rPr>
              <w:t>　</w:t>
            </w:r>
          </w:p>
        </w:tc>
      </w:tr>
      <w:tr w14:paraId="017A7360">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7FE9851">
            <w:pPr>
              <w:widowControl/>
              <w:spacing w:line="400" w:lineRule="exact"/>
              <w:jc w:val="center"/>
              <w:rPr>
                <w:rFonts w:ascii="宋体" w:cs="宋体"/>
                <w:kern w:val="0"/>
                <w:szCs w:val="21"/>
              </w:rPr>
            </w:pPr>
            <w:r>
              <w:rPr>
                <w:rFonts w:hint="eastAsia" w:ascii="宋体" w:cs="宋体"/>
                <w:kern w:val="0"/>
                <w:szCs w:val="21"/>
              </w:rPr>
              <w:t>84</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7FFE2410">
            <w:pPr>
              <w:widowControl/>
              <w:spacing w:line="400" w:lineRule="exact"/>
              <w:jc w:val="center"/>
              <w:rPr>
                <w:rFonts w:ascii="宋体" w:cs="宋体"/>
                <w:kern w:val="0"/>
                <w:szCs w:val="21"/>
              </w:rPr>
            </w:pPr>
            <w:r>
              <w:rPr>
                <w:rFonts w:hint="eastAsia" w:ascii="宋体" w:cs="宋体"/>
                <w:kern w:val="0"/>
                <w:szCs w:val="21"/>
              </w:rPr>
              <w:t>热敏打印纸</w:t>
            </w:r>
          </w:p>
        </w:tc>
        <w:tc>
          <w:tcPr>
            <w:tcW w:w="3685" w:type="dxa"/>
            <w:tcBorders>
              <w:top w:val="nil"/>
              <w:left w:val="nil"/>
              <w:bottom w:val="single" w:color="auto" w:sz="8" w:space="0"/>
              <w:right w:val="single" w:color="auto" w:sz="8" w:space="0"/>
            </w:tcBorders>
            <w:shd w:val="clear" w:color="auto" w:fill="auto"/>
            <w:vAlign w:val="center"/>
          </w:tcPr>
          <w:p w14:paraId="0D317120">
            <w:pPr>
              <w:widowControl/>
              <w:spacing w:line="400" w:lineRule="exact"/>
              <w:rPr>
                <w:rFonts w:ascii="宋体" w:cs="宋体"/>
                <w:kern w:val="0"/>
                <w:szCs w:val="21"/>
              </w:rPr>
            </w:pPr>
            <w:r>
              <w:rPr>
                <w:rFonts w:hint="eastAsia" w:ascii="宋体" w:cs="宋体"/>
                <w:kern w:val="0"/>
                <w:szCs w:val="21"/>
              </w:rPr>
              <w:t>57*50mm</w:t>
            </w:r>
          </w:p>
        </w:tc>
        <w:tc>
          <w:tcPr>
            <w:tcW w:w="709" w:type="dxa"/>
            <w:tcBorders>
              <w:top w:val="nil"/>
              <w:left w:val="nil"/>
              <w:bottom w:val="single" w:color="auto" w:sz="8" w:space="0"/>
              <w:right w:val="single" w:color="auto" w:sz="8" w:space="0"/>
            </w:tcBorders>
            <w:shd w:val="clear" w:color="auto" w:fill="auto"/>
            <w:vAlign w:val="center"/>
          </w:tcPr>
          <w:p w14:paraId="45B2BA23">
            <w:pPr>
              <w:widowControl/>
              <w:spacing w:line="400" w:lineRule="exact"/>
              <w:jc w:val="center"/>
              <w:rPr>
                <w:rFonts w:ascii="宋体" w:cs="宋体"/>
                <w:kern w:val="0"/>
                <w:szCs w:val="21"/>
              </w:rPr>
            </w:pPr>
            <w:r>
              <w:rPr>
                <w:rFonts w:hint="eastAsia" w:ascii="宋体" w:cs="宋体"/>
                <w:kern w:val="0"/>
                <w:szCs w:val="21"/>
              </w:rPr>
              <w:t>卷</w:t>
            </w:r>
          </w:p>
        </w:tc>
        <w:tc>
          <w:tcPr>
            <w:tcW w:w="850" w:type="dxa"/>
            <w:tcBorders>
              <w:top w:val="nil"/>
              <w:left w:val="nil"/>
              <w:bottom w:val="single" w:color="auto" w:sz="8" w:space="0"/>
              <w:right w:val="single" w:color="auto" w:sz="8" w:space="0"/>
            </w:tcBorders>
            <w:vAlign w:val="center"/>
          </w:tcPr>
          <w:p w14:paraId="5CDB1C17">
            <w:pPr>
              <w:widowControl/>
              <w:spacing w:line="400" w:lineRule="exact"/>
              <w:jc w:val="center"/>
              <w:rPr>
                <w:rFonts w:ascii="宋体" w:cs="宋体"/>
                <w:kern w:val="0"/>
                <w:szCs w:val="21"/>
              </w:rPr>
            </w:pPr>
            <w:r>
              <w:rPr>
                <w:rFonts w:hint="eastAsia" w:ascii="宋体" w:cs="宋体"/>
                <w:kern w:val="0"/>
                <w:szCs w:val="21"/>
              </w:rPr>
              <w:t>3</w:t>
            </w:r>
          </w:p>
        </w:tc>
        <w:tc>
          <w:tcPr>
            <w:tcW w:w="993" w:type="dxa"/>
            <w:tcBorders>
              <w:top w:val="nil"/>
              <w:left w:val="nil"/>
              <w:bottom w:val="single" w:color="auto" w:sz="8" w:space="0"/>
              <w:right w:val="single" w:color="auto" w:sz="8" w:space="0"/>
            </w:tcBorders>
            <w:vAlign w:val="center"/>
          </w:tcPr>
          <w:p w14:paraId="41B4AF5A">
            <w:pPr>
              <w:widowControl/>
              <w:spacing w:line="400" w:lineRule="exact"/>
              <w:rPr>
                <w:rFonts w:ascii="宋体" w:cs="宋体"/>
                <w:kern w:val="0"/>
                <w:szCs w:val="21"/>
              </w:rPr>
            </w:pPr>
            <w:r>
              <w:rPr>
                <w:rFonts w:hint="eastAsia" w:ascii="宋体" w:cs="宋体"/>
                <w:kern w:val="0"/>
                <w:szCs w:val="21"/>
              </w:rPr>
              <w:t>　</w:t>
            </w:r>
          </w:p>
        </w:tc>
      </w:tr>
      <w:tr w14:paraId="5AE01B12">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2DB2BCC5">
            <w:pPr>
              <w:widowControl/>
              <w:spacing w:line="400" w:lineRule="exact"/>
              <w:jc w:val="center"/>
              <w:rPr>
                <w:rFonts w:ascii="宋体" w:cs="宋体"/>
                <w:kern w:val="0"/>
                <w:szCs w:val="21"/>
              </w:rPr>
            </w:pPr>
            <w:r>
              <w:rPr>
                <w:rFonts w:hint="eastAsia" w:ascii="宋体" w:cs="宋体"/>
                <w:kern w:val="0"/>
                <w:szCs w:val="21"/>
              </w:rPr>
              <w:t>85</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401CA878">
            <w:pPr>
              <w:widowControl/>
              <w:spacing w:line="400" w:lineRule="exact"/>
              <w:jc w:val="center"/>
              <w:rPr>
                <w:rFonts w:ascii="宋体" w:cs="宋体"/>
                <w:kern w:val="0"/>
                <w:szCs w:val="21"/>
              </w:rPr>
            </w:pPr>
            <w:r>
              <w:rPr>
                <w:rFonts w:hint="eastAsia" w:ascii="宋体" w:cs="宋体"/>
                <w:kern w:val="0"/>
                <w:szCs w:val="21"/>
              </w:rPr>
              <w:t>121℃压力蒸汽灭菌化学指示卡</w:t>
            </w:r>
          </w:p>
        </w:tc>
        <w:tc>
          <w:tcPr>
            <w:tcW w:w="3685" w:type="dxa"/>
            <w:tcBorders>
              <w:top w:val="nil"/>
              <w:left w:val="nil"/>
              <w:bottom w:val="single" w:color="auto" w:sz="8" w:space="0"/>
              <w:right w:val="single" w:color="auto" w:sz="8" w:space="0"/>
            </w:tcBorders>
            <w:shd w:val="clear" w:color="auto" w:fill="auto"/>
            <w:vAlign w:val="center"/>
          </w:tcPr>
          <w:p w14:paraId="583AF010">
            <w:pPr>
              <w:widowControl/>
              <w:spacing w:line="400" w:lineRule="exact"/>
              <w:rPr>
                <w:rFonts w:ascii="宋体" w:cs="宋体"/>
                <w:kern w:val="0"/>
                <w:szCs w:val="21"/>
              </w:rPr>
            </w:pPr>
            <w:r>
              <w:rPr>
                <w:rFonts w:hint="eastAsia" w:ascii="宋体" w:cs="宋体"/>
                <w:kern w:val="0"/>
                <w:szCs w:val="21"/>
              </w:rPr>
              <w:t>200片/盒</w:t>
            </w:r>
          </w:p>
        </w:tc>
        <w:tc>
          <w:tcPr>
            <w:tcW w:w="709" w:type="dxa"/>
            <w:tcBorders>
              <w:top w:val="nil"/>
              <w:left w:val="nil"/>
              <w:bottom w:val="single" w:color="auto" w:sz="8" w:space="0"/>
              <w:right w:val="single" w:color="auto" w:sz="8" w:space="0"/>
            </w:tcBorders>
            <w:shd w:val="clear" w:color="auto" w:fill="auto"/>
            <w:vAlign w:val="center"/>
          </w:tcPr>
          <w:p w14:paraId="735B62DD">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366861F1">
            <w:pPr>
              <w:widowControl/>
              <w:spacing w:line="400" w:lineRule="exact"/>
              <w:jc w:val="center"/>
              <w:rPr>
                <w:rFonts w:ascii="宋体" w:cs="宋体"/>
                <w:kern w:val="0"/>
                <w:szCs w:val="21"/>
              </w:rPr>
            </w:pPr>
            <w:r>
              <w:rPr>
                <w:rFonts w:hint="eastAsia" w:ascii="宋体" w:cs="宋体"/>
                <w:kern w:val="0"/>
                <w:szCs w:val="21"/>
              </w:rPr>
              <w:t>20</w:t>
            </w:r>
          </w:p>
        </w:tc>
        <w:tc>
          <w:tcPr>
            <w:tcW w:w="993" w:type="dxa"/>
            <w:tcBorders>
              <w:top w:val="nil"/>
              <w:left w:val="nil"/>
              <w:bottom w:val="single" w:color="auto" w:sz="8" w:space="0"/>
              <w:right w:val="single" w:color="auto" w:sz="8" w:space="0"/>
            </w:tcBorders>
            <w:vAlign w:val="center"/>
          </w:tcPr>
          <w:p w14:paraId="41A2F5C7">
            <w:pPr>
              <w:widowControl/>
              <w:spacing w:line="400" w:lineRule="exact"/>
              <w:rPr>
                <w:rFonts w:ascii="宋体" w:cs="宋体"/>
                <w:kern w:val="0"/>
                <w:szCs w:val="21"/>
              </w:rPr>
            </w:pPr>
            <w:r>
              <w:rPr>
                <w:rFonts w:hint="eastAsia" w:ascii="宋体" w:cs="宋体"/>
                <w:kern w:val="0"/>
                <w:szCs w:val="21"/>
              </w:rPr>
              <w:t>　</w:t>
            </w:r>
          </w:p>
        </w:tc>
      </w:tr>
      <w:tr w14:paraId="24B3CEBC">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F38E92B">
            <w:pPr>
              <w:widowControl/>
              <w:spacing w:line="400" w:lineRule="exact"/>
              <w:jc w:val="center"/>
              <w:rPr>
                <w:rFonts w:ascii="宋体" w:cs="宋体"/>
                <w:kern w:val="0"/>
                <w:szCs w:val="21"/>
              </w:rPr>
            </w:pPr>
            <w:r>
              <w:rPr>
                <w:rFonts w:hint="eastAsia" w:ascii="宋体" w:cs="宋体"/>
                <w:kern w:val="0"/>
                <w:szCs w:val="21"/>
              </w:rPr>
              <w:t>86</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12EB60C4">
            <w:pPr>
              <w:widowControl/>
              <w:spacing w:line="400" w:lineRule="exact"/>
              <w:jc w:val="center"/>
              <w:rPr>
                <w:rFonts w:ascii="宋体" w:cs="宋体"/>
                <w:kern w:val="0"/>
                <w:szCs w:val="21"/>
              </w:rPr>
            </w:pPr>
            <w:r>
              <w:rPr>
                <w:rFonts w:hint="eastAsia" w:ascii="宋体" w:cs="宋体"/>
                <w:kern w:val="0"/>
                <w:szCs w:val="21"/>
              </w:rPr>
              <w:t>紫外线强度指示卡</w:t>
            </w:r>
          </w:p>
        </w:tc>
        <w:tc>
          <w:tcPr>
            <w:tcW w:w="3685" w:type="dxa"/>
            <w:tcBorders>
              <w:top w:val="nil"/>
              <w:left w:val="nil"/>
              <w:bottom w:val="single" w:color="auto" w:sz="8" w:space="0"/>
              <w:right w:val="single" w:color="auto" w:sz="8" w:space="0"/>
            </w:tcBorders>
            <w:shd w:val="clear" w:color="auto" w:fill="auto"/>
            <w:vAlign w:val="center"/>
          </w:tcPr>
          <w:p w14:paraId="269818A4">
            <w:pPr>
              <w:widowControl/>
              <w:spacing w:line="400" w:lineRule="exact"/>
              <w:rPr>
                <w:rFonts w:ascii="宋体" w:cs="宋体"/>
                <w:kern w:val="0"/>
                <w:szCs w:val="21"/>
              </w:rPr>
            </w:pPr>
            <w:r>
              <w:rPr>
                <w:rFonts w:hint="eastAsia" w:ascii="宋体" w:cs="宋体"/>
                <w:kern w:val="0"/>
                <w:szCs w:val="21"/>
              </w:rPr>
              <w:t>100片/盒</w:t>
            </w:r>
          </w:p>
        </w:tc>
        <w:tc>
          <w:tcPr>
            <w:tcW w:w="709" w:type="dxa"/>
            <w:tcBorders>
              <w:top w:val="nil"/>
              <w:left w:val="nil"/>
              <w:bottom w:val="single" w:color="auto" w:sz="8" w:space="0"/>
              <w:right w:val="single" w:color="auto" w:sz="8" w:space="0"/>
            </w:tcBorders>
            <w:shd w:val="clear" w:color="auto" w:fill="auto"/>
            <w:vAlign w:val="center"/>
          </w:tcPr>
          <w:p w14:paraId="58C8BD22">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045AED73">
            <w:pPr>
              <w:widowControl/>
              <w:spacing w:line="400" w:lineRule="exact"/>
              <w:jc w:val="center"/>
              <w:rPr>
                <w:rFonts w:ascii="宋体" w:cs="宋体"/>
                <w:kern w:val="0"/>
                <w:szCs w:val="21"/>
              </w:rPr>
            </w:pPr>
            <w:r>
              <w:rPr>
                <w:rFonts w:hint="eastAsia" w:ascii="宋体" w:cs="宋体"/>
                <w:kern w:val="0"/>
                <w:szCs w:val="21"/>
              </w:rPr>
              <w:t>102</w:t>
            </w:r>
          </w:p>
        </w:tc>
        <w:tc>
          <w:tcPr>
            <w:tcW w:w="993" w:type="dxa"/>
            <w:tcBorders>
              <w:top w:val="nil"/>
              <w:left w:val="nil"/>
              <w:bottom w:val="single" w:color="auto" w:sz="8" w:space="0"/>
              <w:right w:val="single" w:color="auto" w:sz="8" w:space="0"/>
            </w:tcBorders>
            <w:vAlign w:val="center"/>
          </w:tcPr>
          <w:p w14:paraId="10452CC3">
            <w:pPr>
              <w:widowControl/>
              <w:spacing w:line="400" w:lineRule="exact"/>
              <w:rPr>
                <w:rFonts w:ascii="宋体" w:cs="宋体"/>
                <w:kern w:val="0"/>
                <w:szCs w:val="21"/>
              </w:rPr>
            </w:pPr>
            <w:r>
              <w:rPr>
                <w:rFonts w:hint="eastAsia" w:ascii="宋体" w:cs="宋体"/>
                <w:kern w:val="0"/>
                <w:szCs w:val="21"/>
              </w:rPr>
              <w:t>　</w:t>
            </w:r>
          </w:p>
        </w:tc>
      </w:tr>
      <w:tr w14:paraId="26D85801">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508B4995">
            <w:pPr>
              <w:widowControl/>
              <w:spacing w:line="400" w:lineRule="exact"/>
              <w:jc w:val="center"/>
              <w:rPr>
                <w:rFonts w:ascii="宋体" w:cs="宋体"/>
                <w:kern w:val="0"/>
                <w:szCs w:val="21"/>
              </w:rPr>
            </w:pPr>
            <w:r>
              <w:rPr>
                <w:rFonts w:hint="eastAsia" w:ascii="宋体" w:cs="宋体"/>
                <w:kern w:val="0"/>
                <w:szCs w:val="21"/>
              </w:rPr>
              <w:t>87</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8FAC864">
            <w:pPr>
              <w:widowControl/>
              <w:spacing w:line="400" w:lineRule="exact"/>
              <w:jc w:val="center"/>
              <w:rPr>
                <w:rFonts w:ascii="宋体" w:cs="宋体"/>
                <w:kern w:val="0"/>
                <w:szCs w:val="21"/>
              </w:rPr>
            </w:pPr>
            <w:r>
              <w:rPr>
                <w:rFonts w:hint="eastAsia" w:ascii="宋体" w:cs="宋体"/>
                <w:kern w:val="0"/>
                <w:szCs w:val="21"/>
              </w:rPr>
              <w:t>生物指示剂管（ME-压力蒸汽灭菌指示剂）</w:t>
            </w:r>
          </w:p>
        </w:tc>
        <w:tc>
          <w:tcPr>
            <w:tcW w:w="3685" w:type="dxa"/>
            <w:tcBorders>
              <w:top w:val="nil"/>
              <w:left w:val="nil"/>
              <w:bottom w:val="single" w:color="auto" w:sz="8" w:space="0"/>
              <w:right w:val="single" w:color="auto" w:sz="8" w:space="0"/>
            </w:tcBorders>
            <w:shd w:val="clear" w:color="auto" w:fill="auto"/>
            <w:vAlign w:val="center"/>
          </w:tcPr>
          <w:p w14:paraId="66DEC82F">
            <w:pPr>
              <w:widowControl/>
              <w:spacing w:line="400" w:lineRule="exact"/>
              <w:rPr>
                <w:rFonts w:ascii="宋体" w:cs="宋体"/>
                <w:kern w:val="0"/>
                <w:szCs w:val="21"/>
              </w:rPr>
            </w:pPr>
            <w:r>
              <w:rPr>
                <w:rFonts w:hint="eastAsia" w:ascii="宋体" w:cs="宋体"/>
                <w:kern w:val="0"/>
                <w:szCs w:val="21"/>
              </w:rPr>
              <w:t>支</w:t>
            </w:r>
          </w:p>
        </w:tc>
        <w:tc>
          <w:tcPr>
            <w:tcW w:w="709" w:type="dxa"/>
            <w:tcBorders>
              <w:top w:val="nil"/>
              <w:left w:val="nil"/>
              <w:bottom w:val="single" w:color="auto" w:sz="8" w:space="0"/>
              <w:right w:val="single" w:color="auto" w:sz="8" w:space="0"/>
            </w:tcBorders>
            <w:shd w:val="clear" w:color="auto" w:fill="auto"/>
            <w:vAlign w:val="center"/>
          </w:tcPr>
          <w:p w14:paraId="39C95D30">
            <w:pPr>
              <w:widowControl/>
              <w:spacing w:line="400" w:lineRule="exact"/>
              <w:jc w:val="center"/>
              <w:rPr>
                <w:rFonts w:ascii="宋体" w:cs="宋体"/>
                <w:kern w:val="0"/>
                <w:szCs w:val="21"/>
              </w:rPr>
            </w:pPr>
            <w:r>
              <w:rPr>
                <w:rFonts w:hint="eastAsia" w:ascii="宋体" w:cs="宋体"/>
                <w:kern w:val="0"/>
                <w:szCs w:val="21"/>
              </w:rPr>
              <w:t>支</w:t>
            </w:r>
          </w:p>
        </w:tc>
        <w:tc>
          <w:tcPr>
            <w:tcW w:w="850" w:type="dxa"/>
            <w:tcBorders>
              <w:top w:val="nil"/>
              <w:left w:val="nil"/>
              <w:bottom w:val="single" w:color="auto" w:sz="8" w:space="0"/>
              <w:right w:val="single" w:color="auto" w:sz="8" w:space="0"/>
            </w:tcBorders>
            <w:vAlign w:val="center"/>
          </w:tcPr>
          <w:p w14:paraId="60D0936E">
            <w:pPr>
              <w:widowControl/>
              <w:spacing w:line="400" w:lineRule="exact"/>
              <w:jc w:val="center"/>
              <w:rPr>
                <w:rFonts w:ascii="宋体" w:cs="宋体"/>
                <w:kern w:val="0"/>
                <w:szCs w:val="21"/>
              </w:rPr>
            </w:pPr>
            <w:r>
              <w:rPr>
                <w:rFonts w:hint="eastAsia" w:ascii="宋体" w:cs="宋体"/>
                <w:kern w:val="0"/>
                <w:szCs w:val="21"/>
              </w:rPr>
              <w:t>30</w:t>
            </w:r>
          </w:p>
        </w:tc>
        <w:tc>
          <w:tcPr>
            <w:tcW w:w="993" w:type="dxa"/>
            <w:tcBorders>
              <w:top w:val="nil"/>
              <w:left w:val="nil"/>
              <w:bottom w:val="single" w:color="auto" w:sz="8" w:space="0"/>
              <w:right w:val="single" w:color="auto" w:sz="8" w:space="0"/>
            </w:tcBorders>
            <w:vAlign w:val="center"/>
          </w:tcPr>
          <w:p w14:paraId="3FB88B0C">
            <w:pPr>
              <w:widowControl/>
              <w:spacing w:line="400" w:lineRule="exact"/>
              <w:rPr>
                <w:rFonts w:ascii="宋体" w:cs="宋体"/>
                <w:kern w:val="0"/>
                <w:szCs w:val="21"/>
              </w:rPr>
            </w:pPr>
            <w:r>
              <w:rPr>
                <w:rFonts w:hint="eastAsia" w:ascii="宋体" w:cs="宋体"/>
                <w:kern w:val="0"/>
                <w:szCs w:val="21"/>
              </w:rPr>
              <w:t>　</w:t>
            </w:r>
          </w:p>
        </w:tc>
      </w:tr>
      <w:tr w14:paraId="3060E7DD">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E1D7531">
            <w:pPr>
              <w:widowControl/>
              <w:spacing w:line="400" w:lineRule="exact"/>
              <w:jc w:val="center"/>
              <w:rPr>
                <w:rFonts w:ascii="宋体" w:cs="宋体"/>
                <w:kern w:val="0"/>
                <w:szCs w:val="21"/>
              </w:rPr>
            </w:pPr>
            <w:r>
              <w:rPr>
                <w:rFonts w:hint="eastAsia" w:ascii="宋体" w:cs="宋体"/>
                <w:kern w:val="0"/>
                <w:szCs w:val="21"/>
              </w:rPr>
              <w:t>88</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1BDD13EE">
            <w:pPr>
              <w:widowControl/>
              <w:spacing w:line="400" w:lineRule="exact"/>
              <w:jc w:val="center"/>
              <w:rPr>
                <w:rFonts w:ascii="宋体" w:cs="宋体"/>
                <w:kern w:val="0"/>
                <w:szCs w:val="21"/>
              </w:rPr>
            </w:pPr>
            <w:r>
              <w:rPr>
                <w:rFonts w:hint="eastAsia" w:ascii="宋体" w:cs="宋体"/>
                <w:kern w:val="0"/>
                <w:szCs w:val="21"/>
              </w:rPr>
              <w:t>3M蒸汽灭菌指示胶带</w:t>
            </w:r>
          </w:p>
        </w:tc>
        <w:tc>
          <w:tcPr>
            <w:tcW w:w="3685" w:type="dxa"/>
            <w:tcBorders>
              <w:top w:val="nil"/>
              <w:left w:val="nil"/>
              <w:bottom w:val="single" w:color="auto" w:sz="8" w:space="0"/>
              <w:right w:val="single" w:color="auto" w:sz="8" w:space="0"/>
            </w:tcBorders>
            <w:shd w:val="clear" w:color="auto" w:fill="auto"/>
            <w:vAlign w:val="center"/>
          </w:tcPr>
          <w:p w14:paraId="7366DAF9">
            <w:pPr>
              <w:widowControl/>
              <w:spacing w:line="400" w:lineRule="exact"/>
              <w:rPr>
                <w:rFonts w:ascii="宋体" w:cs="宋体"/>
                <w:kern w:val="0"/>
                <w:szCs w:val="21"/>
              </w:rPr>
            </w:pPr>
            <w:r>
              <w:rPr>
                <w:rFonts w:hint="eastAsia" w:ascii="宋体" w:cs="宋体"/>
                <w:kern w:val="0"/>
                <w:szCs w:val="21"/>
              </w:rPr>
              <w:t>卷</w:t>
            </w:r>
          </w:p>
        </w:tc>
        <w:tc>
          <w:tcPr>
            <w:tcW w:w="709" w:type="dxa"/>
            <w:tcBorders>
              <w:top w:val="nil"/>
              <w:left w:val="nil"/>
              <w:bottom w:val="single" w:color="auto" w:sz="8" w:space="0"/>
              <w:right w:val="single" w:color="auto" w:sz="8" w:space="0"/>
            </w:tcBorders>
            <w:shd w:val="clear" w:color="auto" w:fill="auto"/>
            <w:vAlign w:val="center"/>
          </w:tcPr>
          <w:p w14:paraId="3D738CD1">
            <w:pPr>
              <w:widowControl/>
              <w:spacing w:line="400" w:lineRule="exact"/>
              <w:jc w:val="center"/>
              <w:rPr>
                <w:rFonts w:ascii="宋体" w:cs="宋体"/>
                <w:kern w:val="0"/>
                <w:szCs w:val="21"/>
              </w:rPr>
            </w:pPr>
            <w:r>
              <w:rPr>
                <w:rFonts w:hint="eastAsia" w:ascii="宋体" w:cs="宋体"/>
                <w:kern w:val="0"/>
                <w:szCs w:val="21"/>
              </w:rPr>
              <w:t>卷</w:t>
            </w:r>
          </w:p>
        </w:tc>
        <w:tc>
          <w:tcPr>
            <w:tcW w:w="850" w:type="dxa"/>
            <w:tcBorders>
              <w:top w:val="nil"/>
              <w:left w:val="nil"/>
              <w:bottom w:val="single" w:color="auto" w:sz="8" w:space="0"/>
              <w:right w:val="single" w:color="auto" w:sz="8" w:space="0"/>
            </w:tcBorders>
            <w:vAlign w:val="center"/>
          </w:tcPr>
          <w:p w14:paraId="5D4D2DA9">
            <w:pPr>
              <w:widowControl/>
              <w:spacing w:line="400" w:lineRule="exact"/>
              <w:jc w:val="center"/>
              <w:rPr>
                <w:rFonts w:ascii="宋体" w:cs="宋体"/>
                <w:kern w:val="0"/>
                <w:szCs w:val="21"/>
              </w:rPr>
            </w:pPr>
            <w:r>
              <w:rPr>
                <w:rFonts w:hint="eastAsia" w:ascii="宋体" w:cs="宋体"/>
                <w:kern w:val="0"/>
                <w:szCs w:val="21"/>
              </w:rPr>
              <w:t>100</w:t>
            </w:r>
          </w:p>
        </w:tc>
        <w:tc>
          <w:tcPr>
            <w:tcW w:w="993" w:type="dxa"/>
            <w:tcBorders>
              <w:top w:val="nil"/>
              <w:left w:val="nil"/>
              <w:bottom w:val="single" w:color="auto" w:sz="8" w:space="0"/>
              <w:right w:val="single" w:color="auto" w:sz="8" w:space="0"/>
            </w:tcBorders>
            <w:vAlign w:val="center"/>
          </w:tcPr>
          <w:p w14:paraId="601FCB8E">
            <w:pPr>
              <w:widowControl/>
              <w:spacing w:line="400" w:lineRule="exact"/>
              <w:rPr>
                <w:rFonts w:ascii="宋体" w:cs="宋体"/>
                <w:kern w:val="0"/>
                <w:szCs w:val="21"/>
              </w:rPr>
            </w:pPr>
            <w:r>
              <w:rPr>
                <w:rFonts w:hint="eastAsia" w:ascii="宋体" w:cs="宋体"/>
                <w:kern w:val="0"/>
                <w:szCs w:val="21"/>
              </w:rPr>
              <w:t>　</w:t>
            </w:r>
          </w:p>
        </w:tc>
      </w:tr>
      <w:tr w14:paraId="59A26CFC">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3B859A70">
            <w:pPr>
              <w:widowControl/>
              <w:spacing w:line="400" w:lineRule="exact"/>
              <w:jc w:val="center"/>
              <w:rPr>
                <w:rFonts w:ascii="宋体" w:cs="宋体"/>
                <w:kern w:val="0"/>
                <w:szCs w:val="21"/>
              </w:rPr>
            </w:pPr>
            <w:r>
              <w:rPr>
                <w:rFonts w:hint="eastAsia" w:ascii="宋体" w:cs="宋体"/>
                <w:kern w:val="0"/>
                <w:szCs w:val="21"/>
              </w:rPr>
              <w:t>89</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263036A2">
            <w:pPr>
              <w:widowControl/>
              <w:spacing w:line="400" w:lineRule="exact"/>
              <w:jc w:val="center"/>
              <w:rPr>
                <w:rFonts w:ascii="宋体" w:cs="宋体"/>
                <w:kern w:val="0"/>
                <w:szCs w:val="21"/>
              </w:rPr>
            </w:pPr>
            <w:r>
              <w:rPr>
                <w:rFonts w:hint="eastAsia" w:ascii="宋体" w:cs="宋体"/>
                <w:kern w:val="0"/>
                <w:szCs w:val="21"/>
              </w:rPr>
              <w:t>一次性床单</w:t>
            </w:r>
          </w:p>
        </w:tc>
        <w:tc>
          <w:tcPr>
            <w:tcW w:w="3685" w:type="dxa"/>
            <w:tcBorders>
              <w:top w:val="nil"/>
              <w:left w:val="nil"/>
              <w:bottom w:val="single" w:color="auto" w:sz="8" w:space="0"/>
              <w:right w:val="single" w:color="auto" w:sz="8" w:space="0"/>
            </w:tcBorders>
            <w:shd w:val="clear" w:color="auto" w:fill="auto"/>
            <w:vAlign w:val="center"/>
          </w:tcPr>
          <w:p w14:paraId="464B5697">
            <w:pPr>
              <w:widowControl/>
              <w:spacing w:line="400" w:lineRule="exact"/>
              <w:rPr>
                <w:rFonts w:ascii="宋体" w:cs="宋体"/>
                <w:kern w:val="0"/>
                <w:szCs w:val="21"/>
              </w:rPr>
            </w:pPr>
            <w:r>
              <w:rPr>
                <w:rFonts w:hint="eastAsia" w:ascii="宋体" w:cs="宋体"/>
                <w:kern w:val="0"/>
                <w:szCs w:val="21"/>
              </w:rPr>
              <w:t>100*200CM，50条/包</w:t>
            </w:r>
          </w:p>
        </w:tc>
        <w:tc>
          <w:tcPr>
            <w:tcW w:w="709" w:type="dxa"/>
            <w:tcBorders>
              <w:top w:val="nil"/>
              <w:left w:val="nil"/>
              <w:bottom w:val="single" w:color="auto" w:sz="8" w:space="0"/>
              <w:right w:val="single" w:color="auto" w:sz="8" w:space="0"/>
            </w:tcBorders>
            <w:shd w:val="clear" w:color="auto" w:fill="auto"/>
            <w:vAlign w:val="center"/>
          </w:tcPr>
          <w:p w14:paraId="69A53EC2">
            <w:pPr>
              <w:widowControl/>
              <w:spacing w:line="400" w:lineRule="exact"/>
              <w:jc w:val="center"/>
              <w:rPr>
                <w:rFonts w:ascii="宋体" w:cs="宋体"/>
                <w:kern w:val="0"/>
                <w:szCs w:val="21"/>
              </w:rPr>
            </w:pPr>
            <w:r>
              <w:rPr>
                <w:rFonts w:hint="eastAsia" w:ascii="宋体" w:cs="宋体"/>
                <w:kern w:val="0"/>
                <w:szCs w:val="21"/>
              </w:rPr>
              <w:t>包</w:t>
            </w:r>
          </w:p>
        </w:tc>
        <w:tc>
          <w:tcPr>
            <w:tcW w:w="850" w:type="dxa"/>
            <w:tcBorders>
              <w:top w:val="nil"/>
              <w:left w:val="nil"/>
              <w:bottom w:val="single" w:color="auto" w:sz="8" w:space="0"/>
              <w:right w:val="single" w:color="auto" w:sz="8" w:space="0"/>
            </w:tcBorders>
            <w:vAlign w:val="center"/>
          </w:tcPr>
          <w:p w14:paraId="7C833AFC">
            <w:pPr>
              <w:widowControl/>
              <w:spacing w:line="400" w:lineRule="exact"/>
              <w:jc w:val="center"/>
              <w:rPr>
                <w:rFonts w:ascii="宋体" w:cs="宋体"/>
                <w:kern w:val="0"/>
                <w:szCs w:val="21"/>
              </w:rPr>
            </w:pPr>
            <w:r>
              <w:rPr>
                <w:rFonts w:hint="eastAsia" w:ascii="宋体" w:cs="宋体"/>
                <w:kern w:val="0"/>
                <w:szCs w:val="21"/>
              </w:rPr>
              <w:t>59</w:t>
            </w:r>
          </w:p>
        </w:tc>
        <w:tc>
          <w:tcPr>
            <w:tcW w:w="993" w:type="dxa"/>
            <w:tcBorders>
              <w:top w:val="nil"/>
              <w:left w:val="nil"/>
              <w:bottom w:val="single" w:color="auto" w:sz="8" w:space="0"/>
              <w:right w:val="single" w:color="auto" w:sz="8" w:space="0"/>
            </w:tcBorders>
            <w:vAlign w:val="center"/>
          </w:tcPr>
          <w:p w14:paraId="354B7502">
            <w:pPr>
              <w:widowControl/>
              <w:spacing w:line="400" w:lineRule="exact"/>
              <w:rPr>
                <w:rFonts w:ascii="宋体" w:cs="宋体"/>
                <w:kern w:val="0"/>
                <w:szCs w:val="21"/>
              </w:rPr>
            </w:pPr>
            <w:r>
              <w:rPr>
                <w:rFonts w:hint="eastAsia" w:ascii="宋体" w:cs="宋体"/>
                <w:kern w:val="0"/>
                <w:szCs w:val="21"/>
              </w:rPr>
              <w:t>　</w:t>
            </w:r>
          </w:p>
        </w:tc>
      </w:tr>
      <w:tr w14:paraId="316C74CC">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45345702">
            <w:pPr>
              <w:widowControl/>
              <w:spacing w:line="400" w:lineRule="exact"/>
              <w:jc w:val="center"/>
              <w:rPr>
                <w:rFonts w:ascii="宋体" w:cs="宋体"/>
                <w:kern w:val="0"/>
                <w:szCs w:val="21"/>
              </w:rPr>
            </w:pPr>
            <w:r>
              <w:rPr>
                <w:rFonts w:hint="eastAsia" w:ascii="宋体" w:cs="宋体"/>
                <w:kern w:val="0"/>
                <w:szCs w:val="21"/>
              </w:rPr>
              <w:t>90</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60329A7C">
            <w:pPr>
              <w:widowControl/>
              <w:spacing w:line="400" w:lineRule="exact"/>
              <w:jc w:val="center"/>
              <w:rPr>
                <w:rFonts w:ascii="宋体" w:cs="宋体"/>
                <w:kern w:val="0"/>
                <w:szCs w:val="21"/>
              </w:rPr>
            </w:pPr>
            <w:r>
              <w:rPr>
                <w:rFonts w:hint="eastAsia" w:ascii="宋体" w:cs="宋体"/>
                <w:kern w:val="0"/>
                <w:szCs w:val="21"/>
              </w:rPr>
              <w:t>一次性PE手套</w:t>
            </w:r>
          </w:p>
        </w:tc>
        <w:tc>
          <w:tcPr>
            <w:tcW w:w="3685" w:type="dxa"/>
            <w:tcBorders>
              <w:top w:val="nil"/>
              <w:left w:val="nil"/>
              <w:bottom w:val="single" w:color="auto" w:sz="8" w:space="0"/>
              <w:right w:val="single" w:color="auto" w:sz="8" w:space="0"/>
            </w:tcBorders>
            <w:shd w:val="clear" w:color="auto" w:fill="auto"/>
            <w:vAlign w:val="center"/>
          </w:tcPr>
          <w:p w14:paraId="1CAB0B77">
            <w:pPr>
              <w:widowControl/>
              <w:spacing w:line="400" w:lineRule="exact"/>
              <w:rPr>
                <w:rFonts w:ascii="宋体" w:cs="宋体"/>
                <w:kern w:val="0"/>
                <w:szCs w:val="21"/>
              </w:rPr>
            </w:pPr>
            <w:r>
              <w:rPr>
                <w:rFonts w:hint="eastAsia" w:ascii="宋体" w:cs="宋体"/>
                <w:kern w:val="0"/>
                <w:szCs w:val="21"/>
              </w:rPr>
              <w:t>100个/包</w:t>
            </w:r>
          </w:p>
        </w:tc>
        <w:tc>
          <w:tcPr>
            <w:tcW w:w="709" w:type="dxa"/>
            <w:tcBorders>
              <w:top w:val="nil"/>
              <w:left w:val="nil"/>
              <w:bottom w:val="single" w:color="auto" w:sz="8" w:space="0"/>
              <w:right w:val="single" w:color="auto" w:sz="8" w:space="0"/>
            </w:tcBorders>
            <w:shd w:val="clear" w:color="auto" w:fill="auto"/>
            <w:vAlign w:val="center"/>
          </w:tcPr>
          <w:p w14:paraId="7E6DF8DD">
            <w:pPr>
              <w:widowControl/>
              <w:spacing w:line="400" w:lineRule="exact"/>
              <w:jc w:val="center"/>
              <w:rPr>
                <w:rFonts w:ascii="宋体" w:cs="宋体"/>
                <w:kern w:val="0"/>
                <w:szCs w:val="21"/>
              </w:rPr>
            </w:pPr>
            <w:r>
              <w:rPr>
                <w:rFonts w:hint="eastAsia" w:ascii="宋体" w:cs="宋体"/>
                <w:kern w:val="0"/>
                <w:szCs w:val="21"/>
              </w:rPr>
              <w:t>包</w:t>
            </w:r>
          </w:p>
        </w:tc>
        <w:tc>
          <w:tcPr>
            <w:tcW w:w="850" w:type="dxa"/>
            <w:tcBorders>
              <w:top w:val="nil"/>
              <w:left w:val="nil"/>
              <w:bottom w:val="single" w:color="auto" w:sz="8" w:space="0"/>
              <w:right w:val="single" w:color="auto" w:sz="8" w:space="0"/>
            </w:tcBorders>
            <w:vAlign w:val="center"/>
          </w:tcPr>
          <w:p w14:paraId="3ACA4114">
            <w:pPr>
              <w:widowControl/>
              <w:spacing w:line="400" w:lineRule="exact"/>
              <w:jc w:val="center"/>
              <w:rPr>
                <w:rFonts w:ascii="宋体" w:cs="宋体"/>
                <w:kern w:val="0"/>
                <w:szCs w:val="21"/>
              </w:rPr>
            </w:pPr>
            <w:r>
              <w:rPr>
                <w:rFonts w:hint="eastAsia" w:ascii="宋体" w:cs="宋体"/>
                <w:kern w:val="0"/>
                <w:szCs w:val="21"/>
              </w:rPr>
              <w:t>6</w:t>
            </w:r>
          </w:p>
        </w:tc>
        <w:tc>
          <w:tcPr>
            <w:tcW w:w="993" w:type="dxa"/>
            <w:tcBorders>
              <w:top w:val="nil"/>
              <w:left w:val="nil"/>
              <w:bottom w:val="single" w:color="auto" w:sz="8" w:space="0"/>
              <w:right w:val="single" w:color="auto" w:sz="8" w:space="0"/>
            </w:tcBorders>
            <w:vAlign w:val="center"/>
          </w:tcPr>
          <w:p w14:paraId="102F3395">
            <w:pPr>
              <w:widowControl/>
              <w:spacing w:line="400" w:lineRule="exact"/>
              <w:rPr>
                <w:rFonts w:ascii="宋体" w:cs="宋体"/>
                <w:kern w:val="0"/>
                <w:szCs w:val="21"/>
              </w:rPr>
            </w:pPr>
            <w:r>
              <w:rPr>
                <w:rFonts w:hint="eastAsia" w:ascii="宋体" w:cs="宋体"/>
                <w:kern w:val="0"/>
                <w:szCs w:val="21"/>
              </w:rPr>
              <w:t>　</w:t>
            </w:r>
          </w:p>
        </w:tc>
      </w:tr>
      <w:tr w14:paraId="5D382136">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5818E212">
            <w:pPr>
              <w:widowControl/>
              <w:spacing w:line="400" w:lineRule="exact"/>
              <w:jc w:val="center"/>
              <w:rPr>
                <w:rFonts w:ascii="宋体" w:cs="宋体"/>
                <w:kern w:val="0"/>
                <w:szCs w:val="21"/>
              </w:rPr>
            </w:pPr>
            <w:r>
              <w:rPr>
                <w:rFonts w:hint="eastAsia" w:ascii="宋体" w:cs="宋体"/>
                <w:kern w:val="0"/>
                <w:szCs w:val="21"/>
              </w:rPr>
              <w:t>91</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48C466AC">
            <w:pPr>
              <w:pStyle w:val="118"/>
              <w:spacing w:line="400" w:lineRule="exact"/>
              <w:jc w:val="center"/>
              <w:rPr>
                <w:rFonts w:ascii="宋体" w:cs="宋体"/>
                <w:kern w:val="0"/>
                <w:szCs w:val="21"/>
              </w:rPr>
            </w:pPr>
            <w:r>
              <w:rPr>
                <w:rFonts w:hint="eastAsia" w:ascii="宋体" w:cs="宋体"/>
                <w:szCs w:val="21"/>
              </w:rPr>
              <w:t>100ul滤芯吸头，带刻度，PC盒装</w:t>
            </w:r>
          </w:p>
        </w:tc>
        <w:tc>
          <w:tcPr>
            <w:tcW w:w="3685" w:type="dxa"/>
            <w:tcBorders>
              <w:top w:val="nil"/>
              <w:left w:val="nil"/>
              <w:bottom w:val="single" w:color="auto" w:sz="8" w:space="0"/>
              <w:right w:val="single" w:color="auto" w:sz="8" w:space="0"/>
            </w:tcBorders>
            <w:shd w:val="clear" w:color="auto" w:fill="auto"/>
            <w:vAlign w:val="center"/>
          </w:tcPr>
          <w:p w14:paraId="4279445E">
            <w:pPr>
              <w:pStyle w:val="118"/>
              <w:spacing w:line="400" w:lineRule="exact"/>
              <w:rPr>
                <w:rFonts w:ascii="宋体"/>
                <w:szCs w:val="21"/>
              </w:rPr>
            </w:pPr>
            <w:r>
              <w:rPr>
                <w:rFonts w:hint="eastAsia" w:ascii="宋体"/>
                <w:szCs w:val="21"/>
              </w:rPr>
              <w:t xml:space="preserve">▲1、规格：100μl，加长型（总长≥75mm），适配主流移液器；外侧带清晰容量刻； </w:t>
            </w:r>
          </w:p>
          <w:p w14:paraId="4FBFEF23">
            <w:pPr>
              <w:pStyle w:val="118"/>
              <w:spacing w:line="400" w:lineRule="exact"/>
              <w:rPr>
                <w:rFonts w:ascii="宋体"/>
                <w:szCs w:val="21"/>
              </w:rPr>
            </w:pPr>
            <w:r>
              <w:rPr>
                <w:rFonts w:hint="eastAsia" w:ascii="宋体"/>
                <w:szCs w:val="21"/>
              </w:rPr>
              <w:t>2、滤芯：内置惰性滤芯（孔径≤5μm），防气溶胶及交叉污染；</w:t>
            </w:r>
          </w:p>
          <w:p w14:paraId="0DE7C3C3">
            <w:pPr>
              <w:pStyle w:val="118"/>
              <w:spacing w:line="400" w:lineRule="exact"/>
              <w:rPr>
                <w:rFonts w:ascii="宋体"/>
                <w:szCs w:val="21"/>
              </w:rPr>
            </w:pPr>
            <w:r>
              <w:rPr>
                <w:rFonts w:hint="eastAsia" w:ascii="宋体"/>
                <w:szCs w:val="21"/>
              </w:rPr>
              <w:t>3、材质：高品质PP，无DNA酶、RNA酶及热源，耐温-20℃~121℃</w:t>
            </w:r>
          </w:p>
          <w:p w14:paraId="5665CF19">
            <w:pPr>
              <w:pStyle w:val="118"/>
              <w:spacing w:line="400" w:lineRule="exact"/>
              <w:rPr>
                <w:rFonts w:ascii="宋体"/>
                <w:szCs w:val="21"/>
              </w:rPr>
            </w:pPr>
            <w:r>
              <w:rPr>
                <w:rFonts w:hint="eastAsia" w:ascii="宋体"/>
                <w:szCs w:val="21"/>
              </w:rPr>
              <w:t>▲4、包装：96支/盒，透明PC盒装（带防尘盖），经伽马射线灭菌，标注灭菌信息；</w:t>
            </w:r>
          </w:p>
          <w:p w14:paraId="1D3BCE85">
            <w:pPr>
              <w:pStyle w:val="118"/>
              <w:spacing w:line="400" w:lineRule="exact"/>
              <w:rPr>
                <w:rFonts w:ascii="宋体" w:cs="宋体"/>
                <w:kern w:val="0"/>
                <w:szCs w:val="21"/>
              </w:rPr>
            </w:pPr>
            <w:r>
              <w:rPr>
                <w:rFonts w:hint="eastAsia" w:ascii="宋体"/>
                <w:szCs w:val="21"/>
              </w:rPr>
              <w:t>5、要求：提供厂家资质，确保无菌无热原。</w:t>
            </w:r>
          </w:p>
        </w:tc>
        <w:tc>
          <w:tcPr>
            <w:tcW w:w="709" w:type="dxa"/>
            <w:tcBorders>
              <w:top w:val="nil"/>
              <w:left w:val="nil"/>
              <w:bottom w:val="single" w:color="auto" w:sz="8" w:space="0"/>
              <w:right w:val="single" w:color="auto" w:sz="8" w:space="0"/>
            </w:tcBorders>
            <w:shd w:val="clear" w:color="auto" w:fill="auto"/>
            <w:vAlign w:val="center"/>
          </w:tcPr>
          <w:p w14:paraId="4616692C">
            <w:pPr>
              <w:pStyle w:val="118"/>
              <w:spacing w:line="400" w:lineRule="exact"/>
              <w:jc w:val="center"/>
              <w:rPr>
                <w:rFonts w:ascii="宋体"/>
                <w:szCs w:val="21"/>
              </w:rPr>
            </w:pPr>
            <w:r>
              <w:rPr>
                <w:rFonts w:hint="eastAsia" w:ascii="宋体"/>
                <w:szCs w:val="21"/>
              </w:rPr>
              <w:t>盒</w:t>
            </w:r>
          </w:p>
          <w:p w14:paraId="46DBCA29">
            <w:pPr>
              <w:widowControl/>
              <w:spacing w:line="400" w:lineRule="exact"/>
              <w:jc w:val="center"/>
              <w:rPr>
                <w:rFonts w:ascii="宋体" w:cs="宋体"/>
                <w:kern w:val="0"/>
                <w:szCs w:val="21"/>
              </w:rPr>
            </w:pPr>
          </w:p>
        </w:tc>
        <w:tc>
          <w:tcPr>
            <w:tcW w:w="850" w:type="dxa"/>
            <w:tcBorders>
              <w:top w:val="nil"/>
              <w:left w:val="nil"/>
              <w:bottom w:val="single" w:color="auto" w:sz="8" w:space="0"/>
              <w:right w:val="single" w:color="auto" w:sz="8" w:space="0"/>
            </w:tcBorders>
            <w:vAlign w:val="center"/>
          </w:tcPr>
          <w:p w14:paraId="19BAB7ED">
            <w:pPr>
              <w:widowControl/>
              <w:spacing w:line="400" w:lineRule="exact"/>
              <w:jc w:val="center"/>
              <w:rPr>
                <w:rFonts w:ascii="宋体" w:cs="宋体"/>
                <w:kern w:val="0"/>
                <w:szCs w:val="21"/>
              </w:rPr>
            </w:pPr>
            <w:r>
              <w:rPr>
                <w:rFonts w:hint="eastAsia" w:ascii="宋体" w:cs="宋体"/>
                <w:kern w:val="0"/>
                <w:szCs w:val="21"/>
              </w:rPr>
              <w:t>15</w:t>
            </w:r>
          </w:p>
        </w:tc>
        <w:tc>
          <w:tcPr>
            <w:tcW w:w="993" w:type="dxa"/>
            <w:tcBorders>
              <w:top w:val="nil"/>
              <w:left w:val="nil"/>
              <w:bottom w:val="single" w:color="auto" w:sz="8" w:space="0"/>
              <w:right w:val="single" w:color="auto" w:sz="8" w:space="0"/>
            </w:tcBorders>
            <w:vAlign w:val="center"/>
          </w:tcPr>
          <w:p w14:paraId="1F8E44B8">
            <w:pPr>
              <w:widowControl/>
              <w:spacing w:line="400" w:lineRule="exact"/>
              <w:rPr>
                <w:rFonts w:ascii="宋体" w:cs="宋体"/>
                <w:kern w:val="0"/>
                <w:szCs w:val="21"/>
              </w:rPr>
            </w:pPr>
          </w:p>
        </w:tc>
      </w:tr>
      <w:tr w14:paraId="487D9F14">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1B3B27D6">
            <w:pPr>
              <w:widowControl/>
              <w:spacing w:line="400" w:lineRule="exact"/>
              <w:jc w:val="center"/>
              <w:rPr>
                <w:rFonts w:ascii="宋体" w:cs="宋体"/>
                <w:kern w:val="0"/>
                <w:szCs w:val="21"/>
              </w:rPr>
            </w:pPr>
            <w:r>
              <w:rPr>
                <w:rFonts w:hint="eastAsia" w:ascii="宋体" w:cs="宋体"/>
                <w:kern w:val="0"/>
                <w:szCs w:val="21"/>
              </w:rPr>
              <w:t>92</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042B9C98">
            <w:pPr>
              <w:pStyle w:val="118"/>
              <w:spacing w:line="400" w:lineRule="exact"/>
              <w:rPr>
                <w:rFonts w:ascii="宋体" w:cs="宋体"/>
                <w:szCs w:val="21"/>
              </w:rPr>
            </w:pPr>
            <w:r>
              <w:rPr>
                <w:rFonts w:hint="eastAsia" w:ascii="宋体" w:cs="宋体"/>
                <w:kern w:val="0"/>
                <w:szCs w:val="21"/>
              </w:rPr>
              <w:t>梅毒螺旋体抗体检测试剂盒TPPA（凝集法）</w:t>
            </w:r>
          </w:p>
        </w:tc>
        <w:tc>
          <w:tcPr>
            <w:tcW w:w="3685" w:type="dxa"/>
            <w:tcBorders>
              <w:top w:val="nil"/>
              <w:left w:val="nil"/>
              <w:bottom w:val="single" w:color="auto" w:sz="8" w:space="0"/>
              <w:right w:val="single" w:color="auto" w:sz="8" w:space="0"/>
            </w:tcBorders>
            <w:shd w:val="clear" w:color="auto" w:fill="auto"/>
            <w:vAlign w:val="center"/>
          </w:tcPr>
          <w:p w14:paraId="49AFC37E">
            <w:pPr>
              <w:widowControl/>
              <w:spacing w:line="400" w:lineRule="exact"/>
              <w:rPr>
                <w:rFonts w:ascii="宋体" w:cs="宋体"/>
                <w:kern w:val="0"/>
                <w:szCs w:val="21"/>
              </w:rPr>
            </w:pPr>
            <w:r>
              <w:rPr>
                <w:rFonts w:hint="eastAsia" w:ascii="宋体" w:cs="宋体"/>
                <w:kern w:val="0"/>
                <w:szCs w:val="21"/>
              </w:rPr>
              <w:t>▲1、方法学：胶体金法；</w:t>
            </w:r>
          </w:p>
          <w:p w14:paraId="1BE81DF0">
            <w:pPr>
              <w:widowControl/>
              <w:spacing w:line="400" w:lineRule="exact"/>
              <w:rPr>
                <w:rFonts w:ascii="宋体" w:cs="宋体"/>
                <w:kern w:val="0"/>
                <w:szCs w:val="21"/>
              </w:rPr>
            </w:pPr>
            <w:r>
              <w:rPr>
                <w:rFonts w:hint="eastAsia" w:ascii="宋体" w:cs="宋体"/>
                <w:kern w:val="0"/>
                <w:szCs w:val="21"/>
              </w:rPr>
              <w:t>2、规格：条式，100人份/盒、卡式，40人份/盒；</w:t>
            </w:r>
          </w:p>
          <w:p w14:paraId="209BF77A">
            <w:pPr>
              <w:widowControl/>
              <w:spacing w:line="400" w:lineRule="exact"/>
              <w:rPr>
                <w:rFonts w:ascii="宋体" w:cs="宋体"/>
                <w:kern w:val="0"/>
                <w:szCs w:val="21"/>
              </w:rPr>
            </w:pPr>
            <w:r>
              <w:rPr>
                <w:rFonts w:hint="eastAsia" w:ascii="宋体" w:cs="宋体"/>
                <w:kern w:val="0"/>
                <w:szCs w:val="21"/>
              </w:rPr>
              <w:t>3、原理：采用双抗原夹心免疫层析法</w:t>
            </w:r>
          </w:p>
          <w:p w14:paraId="71951ABA">
            <w:pPr>
              <w:widowControl/>
              <w:spacing w:line="400" w:lineRule="exact"/>
              <w:rPr>
                <w:rFonts w:ascii="宋体" w:cs="宋体"/>
                <w:kern w:val="0"/>
                <w:szCs w:val="21"/>
              </w:rPr>
            </w:pPr>
            <w:r>
              <w:rPr>
                <w:rFonts w:hint="eastAsia" w:ascii="宋体" w:cs="宋体"/>
                <w:kern w:val="0"/>
                <w:szCs w:val="21"/>
              </w:rPr>
              <w:t>4、检测物质：梅毒螺旋体抗体；</w:t>
            </w:r>
          </w:p>
          <w:p w14:paraId="053A82DD">
            <w:pPr>
              <w:widowControl/>
              <w:spacing w:line="400" w:lineRule="exact"/>
              <w:rPr>
                <w:rFonts w:ascii="宋体" w:cs="宋体"/>
                <w:kern w:val="0"/>
                <w:szCs w:val="21"/>
              </w:rPr>
            </w:pPr>
            <w:r>
              <w:rPr>
                <w:rFonts w:hint="eastAsia" w:ascii="宋体" w:cs="宋体"/>
                <w:kern w:val="0"/>
                <w:szCs w:val="21"/>
              </w:rPr>
              <w:t>▲5、敏感性：100%；</w:t>
            </w:r>
          </w:p>
          <w:p w14:paraId="26608CA3">
            <w:pPr>
              <w:widowControl/>
              <w:spacing w:line="400" w:lineRule="exact"/>
              <w:rPr>
                <w:rFonts w:ascii="宋体" w:cs="宋体"/>
                <w:kern w:val="0"/>
                <w:szCs w:val="21"/>
              </w:rPr>
            </w:pPr>
            <w:r>
              <w:rPr>
                <w:rFonts w:hint="eastAsia" w:ascii="宋体" w:cs="宋体"/>
                <w:kern w:val="0"/>
                <w:szCs w:val="21"/>
              </w:rPr>
              <w:t>▲6、特异性：≥99%；</w:t>
            </w:r>
          </w:p>
          <w:p w14:paraId="3D0AEF9C">
            <w:pPr>
              <w:widowControl/>
              <w:spacing w:line="400" w:lineRule="exact"/>
              <w:rPr>
                <w:rFonts w:ascii="宋体" w:cs="宋体"/>
                <w:kern w:val="0"/>
                <w:szCs w:val="21"/>
              </w:rPr>
            </w:pPr>
            <w:r>
              <w:rPr>
                <w:rFonts w:hint="eastAsia" w:ascii="宋体" w:cs="宋体"/>
                <w:kern w:val="0"/>
                <w:szCs w:val="21"/>
              </w:rPr>
              <w:t>（敏感性和特异性指标参照中国疾病预防控制中心性病控制中心发布的2023年梅毒诊断试剂临床评估报告）</w:t>
            </w:r>
          </w:p>
          <w:p w14:paraId="5926E773">
            <w:pPr>
              <w:widowControl/>
              <w:spacing w:line="400" w:lineRule="exact"/>
              <w:rPr>
                <w:rFonts w:ascii="宋体" w:cs="宋体"/>
                <w:kern w:val="0"/>
                <w:szCs w:val="21"/>
              </w:rPr>
            </w:pPr>
            <w:r>
              <w:rPr>
                <w:rFonts w:hint="eastAsia" w:ascii="宋体" w:cs="宋体"/>
                <w:kern w:val="0"/>
                <w:szCs w:val="21"/>
              </w:rPr>
              <w:t>▲7、检测时间≤20分钟；</w:t>
            </w:r>
          </w:p>
          <w:p w14:paraId="7626D7D3">
            <w:pPr>
              <w:widowControl/>
              <w:spacing w:line="400" w:lineRule="exact"/>
              <w:rPr>
                <w:rFonts w:ascii="宋体" w:cs="宋体"/>
                <w:kern w:val="0"/>
                <w:szCs w:val="21"/>
              </w:rPr>
            </w:pPr>
            <w:r>
              <w:rPr>
                <w:rFonts w:hint="eastAsia" w:ascii="宋体" w:cs="宋体"/>
                <w:kern w:val="0"/>
                <w:szCs w:val="21"/>
              </w:rPr>
              <w:t>▲8、抗干扰能力：≤1000μmol/L胆红素、≤5.65mmol/L甘油三酯、 ≤6.5g/L血红蛋白，对检测结果无干扰。类风湿因子、庚肝抗体、丙肝抗体、乙肝表面抗体、甲肝抗体、结核抗体、戊肝抗体、HIV抗体、红斑狼疮等对检测结果无影响；</w:t>
            </w:r>
          </w:p>
        </w:tc>
        <w:tc>
          <w:tcPr>
            <w:tcW w:w="709" w:type="dxa"/>
            <w:tcBorders>
              <w:top w:val="nil"/>
              <w:left w:val="nil"/>
              <w:bottom w:val="single" w:color="auto" w:sz="8" w:space="0"/>
              <w:right w:val="single" w:color="auto" w:sz="8" w:space="0"/>
            </w:tcBorders>
            <w:shd w:val="clear" w:color="auto" w:fill="auto"/>
            <w:vAlign w:val="center"/>
          </w:tcPr>
          <w:p w14:paraId="6856A1F6">
            <w:pPr>
              <w:pStyle w:val="118"/>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4A4342B5">
            <w:pPr>
              <w:widowControl/>
              <w:spacing w:line="400" w:lineRule="exact"/>
              <w:jc w:val="center"/>
              <w:rPr>
                <w:rFonts w:ascii="宋体" w:cs="宋体"/>
                <w:kern w:val="0"/>
                <w:szCs w:val="21"/>
              </w:rPr>
            </w:pPr>
            <w:r>
              <w:rPr>
                <w:rFonts w:hint="eastAsia" w:ascii="宋体" w:cs="宋体"/>
                <w:kern w:val="0"/>
                <w:szCs w:val="21"/>
              </w:rPr>
              <w:t>710</w:t>
            </w:r>
          </w:p>
        </w:tc>
        <w:tc>
          <w:tcPr>
            <w:tcW w:w="993" w:type="dxa"/>
            <w:tcBorders>
              <w:top w:val="nil"/>
              <w:left w:val="nil"/>
              <w:bottom w:val="single" w:color="auto" w:sz="8" w:space="0"/>
              <w:right w:val="single" w:color="auto" w:sz="8" w:space="0"/>
            </w:tcBorders>
            <w:vAlign w:val="center"/>
          </w:tcPr>
          <w:p w14:paraId="3D19A833">
            <w:pPr>
              <w:widowControl/>
              <w:spacing w:line="400" w:lineRule="exact"/>
              <w:rPr>
                <w:rFonts w:ascii="宋体" w:cs="宋体"/>
                <w:kern w:val="0"/>
                <w:szCs w:val="21"/>
              </w:rPr>
            </w:pPr>
          </w:p>
        </w:tc>
      </w:tr>
      <w:tr w14:paraId="53260035">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5B0E5C1">
            <w:pPr>
              <w:widowControl/>
              <w:spacing w:line="400" w:lineRule="exact"/>
              <w:jc w:val="center"/>
              <w:rPr>
                <w:rFonts w:ascii="宋体" w:cs="宋体"/>
                <w:kern w:val="0"/>
                <w:szCs w:val="21"/>
              </w:rPr>
            </w:pPr>
            <w:r>
              <w:rPr>
                <w:rFonts w:hint="eastAsia" w:ascii="宋体" w:cs="宋体"/>
                <w:kern w:val="0"/>
                <w:szCs w:val="21"/>
              </w:rPr>
              <w:t>93</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039AF102">
            <w:pPr>
              <w:pStyle w:val="118"/>
              <w:spacing w:line="400" w:lineRule="exact"/>
              <w:jc w:val="center"/>
              <w:rPr>
                <w:rFonts w:ascii="宋体" w:cs="宋体"/>
                <w:szCs w:val="21"/>
              </w:rPr>
            </w:pPr>
            <w:r>
              <w:rPr>
                <w:rFonts w:hint="eastAsia" w:ascii="宋体" w:cs="宋体"/>
                <w:kern w:val="0"/>
                <w:szCs w:val="21"/>
              </w:rPr>
              <w:t>乙型肝炎病毒表面抗原诊断试剂盒（HBsAg)</w:t>
            </w:r>
          </w:p>
        </w:tc>
        <w:tc>
          <w:tcPr>
            <w:tcW w:w="3685" w:type="dxa"/>
            <w:tcBorders>
              <w:top w:val="nil"/>
              <w:left w:val="nil"/>
              <w:bottom w:val="single" w:color="auto" w:sz="8" w:space="0"/>
              <w:right w:val="single" w:color="auto" w:sz="8" w:space="0"/>
            </w:tcBorders>
            <w:shd w:val="clear" w:color="auto" w:fill="auto"/>
            <w:vAlign w:val="center"/>
          </w:tcPr>
          <w:p w14:paraId="33AE0A27">
            <w:pPr>
              <w:pStyle w:val="118"/>
              <w:spacing w:line="400" w:lineRule="exact"/>
              <w:rPr>
                <w:rFonts w:ascii="宋体" w:cs="宋体"/>
                <w:kern w:val="0"/>
                <w:szCs w:val="21"/>
              </w:rPr>
            </w:pPr>
            <w:r>
              <w:rPr>
                <w:rFonts w:hint="eastAsia" w:ascii="宋体"/>
                <w:kern w:val="0"/>
                <w:szCs w:val="21"/>
              </w:rPr>
              <w:t>9</w:t>
            </w:r>
            <w:r>
              <w:rPr>
                <w:rFonts w:hint="eastAsia" w:ascii="宋体" w:cs="宋体"/>
                <w:kern w:val="0"/>
                <w:szCs w:val="21"/>
              </w:rPr>
              <w:t>6T/盒（8孔）</w:t>
            </w:r>
          </w:p>
        </w:tc>
        <w:tc>
          <w:tcPr>
            <w:tcW w:w="709" w:type="dxa"/>
            <w:tcBorders>
              <w:top w:val="nil"/>
              <w:left w:val="nil"/>
              <w:bottom w:val="single" w:color="auto" w:sz="8" w:space="0"/>
              <w:right w:val="single" w:color="auto" w:sz="8" w:space="0"/>
            </w:tcBorders>
            <w:shd w:val="clear" w:color="auto" w:fill="auto"/>
            <w:vAlign w:val="center"/>
          </w:tcPr>
          <w:p w14:paraId="0784E25A">
            <w:pPr>
              <w:pStyle w:val="118"/>
              <w:spacing w:line="400" w:lineRule="exact"/>
              <w:jc w:val="center"/>
              <w:rPr>
                <w:rFonts w:ascii="宋体" w:cs="宋体"/>
                <w:kern w:val="0"/>
                <w:szCs w:val="21"/>
              </w:rPr>
            </w:pPr>
            <w:r>
              <w:rPr>
                <w:rFonts w:hint="eastAsia" w:ascii="宋体" w:cs="宋体"/>
                <w:szCs w:val="21"/>
              </w:rPr>
              <w:t>盒</w:t>
            </w:r>
          </w:p>
        </w:tc>
        <w:tc>
          <w:tcPr>
            <w:tcW w:w="850" w:type="dxa"/>
            <w:tcBorders>
              <w:top w:val="nil"/>
              <w:left w:val="nil"/>
              <w:bottom w:val="single" w:color="auto" w:sz="8" w:space="0"/>
              <w:right w:val="single" w:color="auto" w:sz="8" w:space="0"/>
            </w:tcBorders>
            <w:vAlign w:val="center"/>
          </w:tcPr>
          <w:p w14:paraId="534381A7">
            <w:pPr>
              <w:widowControl/>
              <w:spacing w:line="400" w:lineRule="exact"/>
              <w:jc w:val="center"/>
              <w:rPr>
                <w:rFonts w:ascii="宋体" w:cs="宋体"/>
                <w:kern w:val="0"/>
                <w:szCs w:val="21"/>
              </w:rPr>
            </w:pPr>
            <w:r>
              <w:rPr>
                <w:rFonts w:hint="eastAsia" w:ascii="宋体" w:cs="宋体"/>
                <w:kern w:val="0"/>
                <w:szCs w:val="21"/>
              </w:rPr>
              <w:t>65</w:t>
            </w:r>
          </w:p>
        </w:tc>
        <w:tc>
          <w:tcPr>
            <w:tcW w:w="993" w:type="dxa"/>
            <w:tcBorders>
              <w:top w:val="nil"/>
              <w:left w:val="nil"/>
              <w:bottom w:val="single" w:color="auto" w:sz="8" w:space="0"/>
              <w:right w:val="single" w:color="auto" w:sz="8" w:space="0"/>
            </w:tcBorders>
            <w:vAlign w:val="center"/>
          </w:tcPr>
          <w:p w14:paraId="2FE66AFA">
            <w:pPr>
              <w:widowControl/>
              <w:spacing w:line="400" w:lineRule="exact"/>
              <w:rPr>
                <w:rFonts w:ascii="宋体" w:cs="宋体"/>
                <w:kern w:val="0"/>
                <w:szCs w:val="21"/>
              </w:rPr>
            </w:pPr>
          </w:p>
        </w:tc>
      </w:tr>
      <w:tr w14:paraId="35C0F252">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0FEB7552">
            <w:pPr>
              <w:widowControl/>
              <w:spacing w:line="400" w:lineRule="exact"/>
              <w:jc w:val="center"/>
              <w:rPr>
                <w:rFonts w:ascii="宋体" w:cs="宋体"/>
                <w:kern w:val="0"/>
                <w:szCs w:val="21"/>
              </w:rPr>
            </w:pPr>
            <w:r>
              <w:rPr>
                <w:rFonts w:hint="eastAsia" w:ascii="宋体" w:cs="宋体"/>
                <w:kern w:val="0"/>
                <w:szCs w:val="21"/>
              </w:rPr>
              <w:t>94</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52FF4F1A">
            <w:pPr>
              <w:pStyle w:val="118"/>
              <w:spacing w:line="400" w:lineRule="exact"/>
              <w:jc w:val="center"/>
              <w:rPr>
                <w:rFonts w:ascii="宋体" w:cs="宋体"/>
                <w:szCs w:val="21"/>
              </w:rPr>
            </w:pPr>
            <w:r>
              <w:rPr>
                <w:rFonts w:hint="eastAsia" w:ascii="宋体" w:cs="宋体"/>
                <w:kern w:val="0"/>
                <w:szCs w:val="21"/>
              </w:rPr>
              <w:t>乙型肝炎病毒e抗原诊断试剂盒（HBeAg)</w:t>
            </w:r>
          </w:p>
        </w:tc>
        <w:tc>
          <w:tcPr>
            <w:tcW w:w="3685" w:type="dxa"/>
            <w:tcBorders>
              <w:top w:val="nil"/>
              <w:left w:val="nil"/>
              <w:bottom w:val="single" w:color="auto" w:sz="8" w:space="0"/>
              <w:right w:val="single" w:color="auto" w:sz="8" w:space="0"/>
            </w:tcBorders>
            <w:shd w:val="clear" w:color="auto" w:fill="auto"/>
            <w:vAlign w:val="center"/>
          </w:tcPr>
          <w:p w14:paraId="0DBA2642">
            <w:pPr>
              <w:widowControl/>
              <w:spacing w:line="400" w:lineRule="exact"/>
              <w:rPr>
                <w:rFonts w:ascii="宋体" w:cs="宋体"/>
                <w:kern w:val="0"/>
                <w:szCs w:val="21"/>
              </w:rPr>
            </w:pPr>
            <w:r>
              <w:rPr>
                <w:rFonts w:hint="eastAsia" w:ascii="宋体"/>
                <w:kern w:val="0"/>
                <w:szCs w:val="21"/>
              </w:rPr>
              <w:t>9</w:t>
            </w:r>
            <w:r>
              <w:rPr>
                <w:rFonts w:hint="eastAsia" w:ascii="宋体" w:cs="宋体"/>
                <w:kern w:val="0"/>
                <w:szCs w:val="21"/>
              </w:rPr>
              <w:t>6T/盒（8孔）</w:t>
            </w:r>
          </w:p>
        </w:tc>
        <w:tc>
          <w:tcPr>
            <w:tcW w:w="709" w:type="dxa"/>
            <w:tcBorders>
              <w:top w:val="nil"/>
              <w:left w:val="nil"/>
              <w:bottom w:val="single" w:color="auto" w:sz="8" w:space="0"/>
              <w:right w:val="single" w:color="auto" w:sz="8" w:space="0"/>
            </w:tcBorders>
            <w:shd w:val="clear" w:color="auto" w:fill="auto"/>
            <w:vAlign w:val="center"/>
          </w:tcPr>
          <w:p w14:paraId="0C5B7C6F">
            <w:pPr>
              <w:widowControl/>
              <w:spacing w:line="400" w:lineRule="exact"/>
              <w:jc w:val="center"/>
              <w:rPr>
                <w:rFonts w:ascii="宋体" w:cs="宋体"/>
                <w:kern w:val="0"/>
                <w:szCs w:val="21"/>
              </w:rPr>
            </w:pPr>
            <w:r>
              <w:rPr>
                <w:rFonts w:hint="eastAsia" w:ascii="宋体" w:cs="宋体"/>
                <w:szCs w:val="21"/>
              </w:rPr>
              <w:t>盒</w:t>
            </w:r>
          </w:p>
        </w:tc>
        <w:tc>
          <w:tcPr>
            <w:tcW w:w="850" w:type="dxa"/>
            <w:tcBorders>
              <w:top w:val="nil"/>
              <w:left w:val="nil"/>
              <w:bottom w:val="single" w:color="auto" w:sz="8" w:space="0"/>
              <w:right w:val="single" w:color="auto" w:sz="8" w:space="0"/>
            </w:tcBorders>
            <w:vAlign w:val="center"/>
          </w:tcPr>
          <w:p w14:paraId="1672C6E7">
            <w:pPr>
              <w:widowControl/>
              <w:spacing w:line="400" w:lineRule="exact"/>
              <w:jc w:val="center"/>
              <w:rPr>
                <w:rFonts w:ascii="宋体" w:cs="宋体"/>
                <w:kern w:val="0"/>
                <w:szCs w:val="21"/>
              </w:rPr>
            </w:pPr>
            <w:r>
              <w:rPr>
                <w:rFonts w:hint="eastAsia" w:ascii="宋体" w:cs="宋体"/>
                <w:kern w:val="0"/>
                <w:szCs w:val="21"/>
              </w:rPr>
              <w:t>65</w:t>
            </w:r>
          </w:p>
        </w:tc>
        <w:tc>
          <w:tcPr>
            <w:tcW w:w="993" w:type="dxa"/>
            <w:tcBorders>
              <w:top w:val="nil"/>
              <w:left w:val="nil"/>
              <w:bottom w:val="single" w:color="auto" w:sz="8" w:space="0"/>
              <w:right w:val="single" w:color="auto" w:sz="8" w:space="0"/>
            </w:tcBorders>
            <w:vAlign w:val="center"/>
          </w:tcPr>
          <w:p w14:paraId="298AFBE0">
            <w:pPr>
              <w:widowControl/>
              <w:spacing w:line="400" w:lineRule="exact"/>
              <w:rPr>
                <w:rFonts w:ascii="宋体" w:cs="宋体"/>
                <w:kern w:val="0"/>
                <w:szCs w:val="21"/>
              </w:rPr>
            </w:pPr>
          </w:p>
        </w:tc>
      </w:tr>
      <w:tr w14:paraId="6833E379">
        <w:tblPrEx>
          <w:tblCellMar>
            <w:top w:w="0" w:type="dxa"/>
            <w:left w:w="108" w:type="dxa"/>
            <w:bottom w:w="0" w:type="dxa"/>
            <w:right w:w="108" w:type="dxa"/>
          </w:tblCellMar>
        </w:tblPrEx>
        <w:tc>
          <w:tcPr>
            <w:tcW w:w="567" w:type="dxa"/>
            <w:tcBorders>
              <w:top w:val="nil"/>
              <w:left w:val="single" w:color="auto" w:sz="8" w:space="0"/>
              <w:bottom w:val="single" w:color="auto" w:sz="8" w:space="0"/>
              <w:right w:val="single" w:color="auto" w:sz="8" w:space="0"/>
            </w:tcBorders>
            <w:shd w:val="clear" w:color="auto" w:fill="auto"/>
            <w:vAlign w:val="center"/>
          </w:tcPr>
          <w:p w14:paraId="58E62709">
            <w:pPr>
              <w:widowControl/>
              <w:spacing w:line="400" w:lineRule="exact"/>
              <w:jc w:val="center"/>
              <w:rPr>
                <w:rFonts w:ascii="宋体" w:cs="宋体"/>
                <w:kern w:val="0"/>
                <w:szCs w:val="21"/>
              </w:rPr>
            </w:pPr>
            <w:r>
              <w:rPr>
                <w:rFonts w:hint="eastAsia" w:ascii="宋体" w:cs="宋体"/>
                <w:kern w:val="0"/>
                <w:szCs w:val="21"/>
              </w:rPr>
              <w:t>95</w:t>
            </w:r>
          </w:p>
        </w:tc>
        <w:tc>
          <w:tcPr>
            <w:tcW w:w="2136" w:type="dxa"/>
            <w:gridSpan w:val="2"/>
            <w:tcBorders>
              <w:top w:val="nil"/>
              <w:left w:val="single" w:color="auto" w:sz="8" w:space="0"/>
              <w:bottom w:val="single" w:color="auto" w:sz="8" w:space="0"/>
              <w:right w:val="single" w:color="auto" w:sz="8" w:space="0"/>
            </w:tcBorders>
            <w:shd w:val="clear" w:color="auto" w:fill="auto"/>
            <w:vAlign w:val="center"/>
          </w:tcPr>
          <w:p w14:paraId="3F31EFF8">
            <w:pPr>
              <w:pStyle w:val="118"/>
              <w:spacing w:line="400" w:lineRule="exact"/>
              <w:rPr>
                <w:rFonts w:ascii="宋体" w:cs="宋体"/>
                <w:szCs w:val="21"/>
              </w:rPr>
            </w:pPr>
            <w:r>
              <w:rPr>
                <w:rFonts w:hint="eastAsia" w:ascii="宋体" w:cs="宋体"/>
                <w:kern w:val="0"/>
                <w:szCs w:val="21"/>
              </w:rPr>
              <w:t>MIC tubes and cap延长件（LIFERIVER版）-有孔</w:t>
            </w:r>
          </w:p>
        </w:tc>
        <w:tc>
          <w:tcPr>
            <w:tcW w:w="3685" w:type="dxa"/>
            <w:tcBorders>
              <w:top w:val="nil"/>
              <w:left w:val="nil"/>
              <w:bottom w:val="single" w:color="auto" w:sz="8" w:space="0"/>
              <w:right w:val="single" w:color="auto" w:sz="8" w:space="0"/>
            </w:tcBorders>
            <w:shd w:val="clear" w:color="auto" w:fill="auto"/>
            <w:vAlign w:val="center"/>
          </w:tcPr>
          <w:p w14:paraId="3AF3E1A5">
            <w:pPr>
              <w:widowControl/>
              <w:spacing w:line="400" w:lineRule="exact"/>
              <w:jc w:val="left"/>
              <w:rPr>
                <w:rFonts w:ascii="宋体" w:cs="宋体"/>
                <w:kern w:val="0"/>
                <w:szCs w:val="21"/>
              </w:rPr>
            </w:pPr>
            <w:r>
              <w:rPr>
                <w:rFonts w:hint="eastAsia" w:ascii="宋体" w:cs="宋体"/>
                <w:kern w:val="0"/>
                <w:szCs w:val="21"/>
              </w:rPr>
              <w:t>1、规格：960人份/盒；</w:t>
            </w:r>
          </w:p>
          <w:p w14:paraId="2D2DE409">
            <w:pPr>
              <w:widowControl/>
              <w:spacing w:line="400" w:lineRule="exact"/>
              <w:jc w:val="left"/>
              <w:rPr>
                <w:rFonts w:ascii="宋体" w:cs="宋体"/>
                <w:kern w:val="0"/>
                <w:szCs w:val="21"/>
              </w:rPr>
            </w:pPr>
            <w:r>
              <w:rPr>
                <w:rFonts w:hint="eastAsia" w:ascii="宋体" w:cs="宋体"/>
                <w:kern w:val="0"/>
                <w:szCs w:val="21"/>
              </w:rPr>
              <w:t>▲2、至少适配于AutraMic mini4800Plus 设备；</w:t>
            </w:r>
          </w:p>
          <w:p w14:paraId="13539951">
            <w:pPr>
              <w:widowControl/>
              <w:spacing w:line="400" w:lineRule="exact"/>
              <w:jc w:val="left"/>
              <w:rPr>
                <w:rFonts w:ascii="宋体" w:cs="宋体"/>
                <w:kern w:val="0"/>
                <w:szCs w:val="21"/>
              </w:rPr>
            </w:pPr>
            <w:r>
              <w:rPr>
                <w:rFonts w:hint="eastAsia" w:ascii="宋体" w:cs="宋体"/>
                <w:kern w:val="0"/>
                <w:szCs w:val="21"/>
              </w:rPr>
              <w:t>3、要求：提供质检报告及适配证明；</w:t>
            </w:r>
          </w:p>
        </w:tc>
        <w:tc>
          <w:tcPr>
            <w:tcW w:w="709" w:type="dxa"/>
            <w:tcBorders>
              <w:top w:val="nil"/>
              <w:left w:val="nil"/>
              <w:bottom w:val="single" w:color="auto" w:sz="8" w:space="0"/>
              <w:right w:val="single" w:color="auto" w:sz="8" w:space="0"/>
            </w:tcBorders>
            <w:shd w:val="clear" w:color="auto" w:fill="auto"/>
            <w:vAlign w:val="center"/>
          </w:tcPr>
          <w:p w14:paraId="19D64172">
            <w:pPr>
              <w:widowControl/>
              <w:spacing w:line="400" w:lineRule="exact"/>
              <w:jc w:val="center"/>
              <w:rPr>
                <w:rFonts w:ascii="宋体" w:cs="宋体"/>
                <w:kern w:val="0"/>
                <w:szCs w:val="21"/>
              </w:rPr>
            </w:pPr>
            <w:r>
              <w:rPr>
                <w:rFonts w:hint="eastAsia" w:ascii="宋体" w:cs="宋体"/>
                <w:kern w:val="0"/>
                <w:szCs w:val="21"/>
              </w:rPr>
              <w:t>盒</w:t>
            </w:r>
          </w:p>
        </w:tc>
        <w:tc>
          <w:tcPr>
            <w:tcW w:w="850" w:type="dxa"/>
            <w:tcBorders>
              <w:top w:val="nil"/>
              <w:left w:val="nil"/>
              <w:bottom w:val="single" w:color="auto" w:sz="8" w:space="0"/>
              <w:right w:val="single" w:color="auto" w:sz="8" w:space="0"/>
            </w:tcBorders>
            <w:vAlign w:val="center"/>
          </w:tcPr>
          <w:p w14:paraId="4CD6874C">
            <w:pPr>
              <w:widowControl/>
              <w:spacing w:line="400" w:lineRule="exact"/>
              <w:jc w:val="center"/>
              <w:rPr>
                <w:rFonts w:ascii="宋体" w:cs="宋体"/>
                <w:kern w:val="0"/>
                <w:szCs w:val="21"/>
              </w:rPr>
            </w:pPr>
            <w:r>
              <w:rPr>
                <w:rFonts w:hint="eastAsia" w:ascii="宋体" w:cs="宋体"/>
                <w:kern w:val="0"/>
                <w:szCs w:val="21"/>
              </w:rPr>
              <w:t>960</w:t>
            </w:r>
          </w:p>
        </w:tc>
        <w:tc>
          <w:tcPr>
            <w:tcW w:w="993" w:type="dxa"/>
            <w:tcBorders>
              <w:top w:val="nil"/>
              <w:left w:val="nil"/>
              <w:bottom w:val="single" w:color="auto" w:sz="8" w:space="0"/>
              <w:right w:val="single" w:color="auto" w:sz="8" w:space="0"/>
            </w:tcBorders>
            <w:vAlign w:val="center"/>
          </w:tcPr>
          <w:p w14:paraId="00703556">
            <w:pPr>
              <w:widowControl/>
              <w:spacing w:line="400" w:lineRule="exact"/>
              <w:rPr>
                <w:rFonts w:ascii="宋体" w:cs="宋体"/>
                <w:kern w:val="0"/>
                <w:szCs w:val="21"/>
              </w:rPr>
            </w:pPr>
            <w:r>
              <w:rPr>
                <w:rFonts w:hint="eastAsia" w:ascii="宋体" w:cs="宋体"/>
                <w:kern w:val="0"/>
                <w:szCs w:val="21"/>
              </w:rPr>
              <w:t>适用于之江全自动核酸检测一体机PCR反应管</w:t>
            </w:r>
          </w:p>
        </w:tc>
      </w:tr>
      <w:tr w14:paraId="23C33838">
        <w:tblPrEx>
          <w:tblCellMar>
            <w:top w:w="0" w:type="dxa"/>
            <w:left w:w="108" w:type="dxa"/>
            <w:bottom w:w="0" w:type="dxa"/>
            <w:right w:w="108" w:type="dxa"/>
          </w:tblCellMar>
        </w:tblPrEx>
        <w:tc>
          <w:tcPr>
            <w:tcW w:w="8940" w:type="dxa"/>
            <w:gridSpan w:val="7"/>
            <w:tcBorders>
              <w:top w:val="single" w:color="auto" w:sz="8" w:space="0"/>
              <w:left w:val="single" w:color="auto" w:sz="8" w:space="0"/>
              <w:bottom w:val="single" w:color="auto" w:sz="8" w:space="0"/>
              <w:right w:val="single" w:color="auto" w:sz="8" w:space="0"/>
            </w:tcBorders>
            <w:vAlign w:val="center"/>
          </w:tcPr>
          <w:p w14:paraId="0147B83E">
            <w:pPr>
              <w:spacing w:line="400" w:lineRule="exact"/>
              <w:rPr>
                <w:rFonts w:ascii="宋体" w:cs="宋体"/>
                <w:b/>
                <w:szCs w:val="21"/>
              </w:rPr>
            </w:pPr>
            <w:r>
              <w:rPr>
                <w:rFonts w:ascii="宋体" w:cs="宋体"/>
                <w:b/>
                <w:szCs w:val="21"/>
              </w:rPr>
              <w:t>▲注：</w:t>
            </w:r>
          </w:p>
          <w:p w14:paraId="6AE31C28">
            <w:pPr>
              <w:spacing w:line="400" w:lineRule="exact"/>
              <w:rPr>
                <w:rFonts w:ascii="宋体" w:cs="宋体"/>
                <w:b/>
                <w:szCs w:val="21"/>
              </w:rPr>
            </w:pPr>
            <w:r>
              <w:rPr>
                <w:rFonts w:hint="eastAsia" w:ascii="宋体" w:cs="宋体"/>
                <w:szCs w:val="21"/>
              </w:rPr>
              <w:t>本项目核心产品为：第43-46项产品，（核心产品品牌相同的，视为提供同品牌产品）</w:t>
            </w:r>
            <w:r>
              <w:rPr>
                <w:rFonts w:ascii="宋体" w:cs="宋体"/>
                <w:szCs w:val="21"/>
              </w:rPr>
              <w:t>投标时提供相同品牌产品且通过资格审查、符合性审查的不同投标人参加同一合同项下投标的，按一家投标人计算，评审后得分最高的同品牌投标人获得中标人推荐资格；评审得分相同的，由采购人委托评标委员会按照“第四章 评标办法及评分标准”中规定的中标候选人推荐原则确定一个投标人获得中标人推荐资格，其他同品牌投标人不作为中标候选人。</w:t>
            </w:r>
          </w:p>
        </w:tc>
      </w:tr>
      <w:tr w14:paraId="68B94006">
        <w:tblPrEx>
          <w:tblCellMar>
            <w:top w:w="0" w:type="dxa"/>
            <w:left w:w="108" w:type="dxa"/>
            <w:bottom w:w="0" w:type="dxa"/>
            <w:right w:w="108" w:type="dxa"/>
          </w:tblCellMar>
        </w:tblPrEx>
        <w:tc>
          <w:tcPr>
            <w:tcW w:w="8940" w:type="dxa"/>
            <w:gridSpan w:val="7"/>
            <w:tcBorders>
              <w:top w:val="single" w:color="auto" w:sz="8" w:space="0"/>
              <w:left w:val="single" w:color="auto" w:sz="8" w:space="0"/>
              <w:bottom w:val="single" w:color="auto" w:sz="8" w:space="0"/>
              <w:right w:val="single" w:color="auto" w:sz="8" w:space="0"/>
            </w:tcBorders>
            <w:vAlign w:val="center"/>
          </w:tcPr>
          <w:p w14:paraId="5D7AD277">
            <w:pPr>
              <w:widowControl/>
              <w:spacing w:line="400" w:lineRule="exact"/>
              <w:rPr>
                <w:rFonts w:ascii="宋体" w:cs="宋体"/>
                <w:b/>
                <w:kern w:val="0"/>
                <w:szCs w:val="21"/>
              </w:rPr>
            </w:pPr>
            <w:r>
              <w:rPr>
                <w:rFonts w:hint="eastAsia" w:ascii="宋体" w:cs="宋体"/>
                <w:b/>
                <w:kern w:val="0"/>
                <w:szCs w:val="21"/>
              </w:rPr>
              <w:t>商务要求</w:t>
            </w:r>
          </w:p>
        </w:tc>
      </w:tr>
      <w:tr w14:paraId="4A2F06D5">
        <w:tblPrEx>
          <w:tblCellMar>
            <w:top w:w="0" w:type="dxa"/>
            <w:left w:w="108" w:type="dxa"/>
            <w:bottom w:w="0" w:type="dxa"/>
            <w:right w:w="108" w:type="dxa"/>
          </w:tblCellMar>
        </w:tblPrEx>
        <w:tc>
          <w:tcPr>
            <w:tcW w:w="1427" w:type="dxa"/>
            <w:gridSpan w:val="2"/>
            <w:tcBorders>
              <w:top w:val="single" w:color="auto" w:sz="8" w:space="0"/>
              <w:left w:val="single" w:color="auto" w:sz="8" w:space="0"/>
              <w:bottom w:val="single" w:color="auto" w:sz="8" w:space="0"/>
              <w:right w:val="single" w:color="auto" w:sz="8" w:space="0"/>
            </w:tcBorders>
            <w:vAlign w:val="center"/>
          </w:tcPr>
          <w:p w14:paraId="53FBD708">
            <w:pPr>
              <w:widowControl/>
              <w:spacing w:line="400" w:lineRule="exact"/>
              <w:jc w:val="center"/>
              <w:rPr>
                <w:rFonts w:ascii="宋体" w:cs="宋体"/>
                <w:kern w:val="0"/>
                <w:szCs w:val="21"/>
              </w:rPr>
            </w:pPr>
            <w:r>
              <w:rPr>
                <w:rFonts w:hint="eastAsia" w:ascii="宋体" w:cs="宋体"/>
                <w:kern w:val="0"/>
                <w:szCs w:val="21"/>
              </w:rPr>
              <w:t>▲报价说明</w:t>
            </w:r>
          </w:p>
        </w:tc>
        <w:tc>
          <w:tcPr>
            <w:tcW w:w="7513" w:type="dxa"/>
            <w:gridSpan w:val="5"/>
            <w:tcBorders>
              <w:top w:val="single" w:color="auto" w:sz="8" w:space="0"/>
              <w:left w:val="nil"/>
              <w:bottom w:val="single" w:color="auto" w:sz="8" w:space="0"/>
              <w:right w:val="single" w:color="auto" w:sz="8" w:space="0"/>
            </w:tcBorders>
            <w:shd w:val="clear" w:color="auto" w:fill="auto"/>
            <w:vAlign w:val="center"/>
          </w:tcPr>
          <w:p w14:paraId="51FF1DA5">
            <w:pPr>
              <w:widowControl/>
              <w:spacing w:line="400" w:lineRule="exact"/>
              <w:rPr>
                <w:rFonts w:ascii="宋体" w:cs="宋体"/>
                <w:kern w:val="0"/>
                <w:szCs w:val="21"/>
              </w:rPr>
            </w:pPr>
            <w:r>
              <w:rPr>
                <w:rFonts w:hint="eastAsia" w:ascii="宋体" w:cs="宋体"/>
                <w:kern w:val="0"/>
                <w:szCs w:val="21"/>
              </w:rPr>
              <w:t>（1）因本分标所采购产品类别和数量均未能确定，所以要求投标人投标时提供单价报价（按表中的计量单位报价），投标人所报产品单价不得高于上表中的最高限价单价。</w:t>
            </w:r>
          </w:p>
          <w:p w14:paraId="1636D2C2">
            <w:pPr>
              <w:widowControl/>
              <w:spacing w:line="400" w:lineRule="exact"/>
              <w:rPr>
                <w:rFonts w:ascii="宋体" w:cs="宋体"/>
                <w:kern w:val="0"/>
                <w:szCs w:val="21"/>
              </w:rPr>
            </w:pPr>
            <w:r>
              <w:rPr>
                <w:rFonts w:hint="eastAsia" w:ascii="宋体" w:cs="宋体"/>
                <w:kern w:val="0"/>
                <w:szCs w:val="21"/>
              </w:rPr>
              <w:t>（2）上表所列产品在采购服务期内供货价格不能高于投标报价价格，结算价=中标人的报价单价×实际购买数量。服务期内的总结算金额不超过本分标的采购预算。</w:t>
            </w:r>
          </w:p>
          <w:p w14:paraId="6D911B91">
            <w:pPr>
              <w:widowControl/>
              <w:spacing w:line="400" w:lineRule="exact"/>
              <w:rPr>
                <w:rFonts w:ascii="宋体" w:cs="宋体"/>
                <w:kern w:val="0"/>
                <w:szCs w:val="21"/>
              </w:rPr>
            </w:pPr>
            <w:r>
              <w:rPr>
                <w:rFonts w:hint="eastAsia" w:ascii="宋体" w:cs="宋体"/>
                <w:kern w:val="0"/>
                <w:szCs w:val="21"/>
              </w:rPr>
              <w:t>（3）本分标以投标人单价之和计算投标价格分。</w:t>
            </w:r>
          </w:p>
          <w:p w14:paraId="3207982A">
            <w:pPr>
              <w:widowControl/>
              <w:spacing w:line="400" w:lineRule="exact"/>
              <w:rPr>
                <w:rFonts w:ascii="宋体" w:cs="宋体"/>
                <w:kern w:val="0"/>
                <w:szCs w:val="21"/>
              </w:rPr>
            </w:pPr>
            <w:r>
              <w:rPr>
                <w:rFonts w:hint="eastAsia" w:ascii="宋体" w:cs="宋体"/>
                <w:kern w:val="0"/>
                <w:szCs w:val="21"/>
              </w:rPr>
              <w:t>（4）投标人应按所投分标产品品目清单中的货物进行逐项报价，不能恶意低价投标。</w:t>
            </w:r>
          </w:p>
        </w:tc>
      </w:tr>
      <w:tr w14:paraId="702C5F2D">
        <w:tblPrEx>
          <w:tblCellMar>
            <w:top w:w="0" w:type="dxa"/>
            <w:left w:w="108" w:type="dxa"/>
            <w:bottom w:w="0" w:type="dxa"/>
            <w:right w:w="108" w:type="dxa"/>
          </w:tblCellMar>
        </w:tblPrEx>
        <w:tc>
          <w:tcPr>
            <w:tcW w:w="1427" w:type="dxa"/>
            <w:gridSpan w:val="2"/>
            <w:tcBorders>
              <w:top w:val="single" w:color="auto" w:sz="8" w:space="0"/>
              <w:left w:val="single" w:color="auto" w:sz="8" w:space="0"/>
              <w:bottom w:val="single" w:color="auto" w:sz="8" w:space="0"/>
              <w:right w:val="single" w:color="auto" w:sz="8" w:space="0"/>
            </w:tcBorders>
            <w:vAlign w:val="center"/>
          </w:tcPr>
          <w:p w14:paraId="77960ADA">
            <w:pPr>
              <w:widowControl/>
              <w:spacing w:line="400" w:lineRule="exact"/>
              <w:jc w:val="center"/>
              <w:rPr>
                <w:rFonts w:ascii="宋体" w:cs="宋体"/>
                <w:kern w:val="0"/>
                <w:szCs w:val="21"/>
              </w:rPr>
            </w:pPr>
            <w:r>
              <w:rPr>
                <w:rFonts w:hint="eastAsia" w:ascii="宋体" w:cs="宋体"/>
                <w:kern w:val="0"/>
                <w:szCs w:val="21"/>
              </w:rPr>
              <w:t>▲服务期、交付时间和地点</w:t>
            </w:r>
          </w:p>
        </w:tc>
        <w:tc>
          <w:tcPr>
            <w:tcW w:w="7513" w:type="dxa"/>
            <w:gridSpan w:val="5"/>
            <w:tcBorders>
              <w:top w:val="single" w:color="auto" w:sz="8" w:space="0"/>
              <w:left w:val="nil"/>
              <w:bottom w:val="single" w:color="auto" w:sz="8" w:space="0"/>
              <w:right w:val="single" w:color="auto" w:sz="8" w:space="0"/>
            </w:tcBorders>
            <w:shd w:val="clear" w:color="auto" w:fill="auto"/>
            <w:vAlign w:val="center"/>
          </w:tcPr>
          <w:p w14:paraId="74B320F0">
            <w:pPr>
              <w:widowControl/>
              <w:spacing w:line="400" w:lineRule="exact"/>
              <w:rPr>
                <w:rFonts w:ascii="宋体" w:cs="宋体"/>
                <w:kern w:val="0"/>
                <w:szCs w:val="21"/>
              </w:rPr>
            </w:pPr>
            <w:r>
              <w:rPr>
                <w:rFonts w:hint="eastAsia" w:ascii="宋体" w:cs="宋体"/>
                <w:kern w:val="0"/>
                <w:szCs w:val="21"/>
              </w:rPr>
              <w:t>1、服务期：自签订合同之日起1年。</w:t>
            </w:r>
          </w:p>
          <w:p w14:paraId="78110886">
            <w:pPr>
              <w:widowControl/>
              <w:spacing w:line="400" w:lineRule="exact"/>
              <w:rPr>
                <w:rFonts w:ascii="宋体" w:cs="宋体"/>
                <w:kern w:val="0"/>
                <w:szCs w:val="21"/>
              </w:rPr>
            </w:pPr>
            <w:r>
              <w:rPr>
                <w:rFonts w:hint="eastAsia" w:ascii="宋体" w:cs="宋体"/>
                <w:kern w:val="0"/>
                <w:szCs w:val="21"/>
              </w:rPr>
              <w:t>2、交付时间：接到用户采购现货需求的，12小时内须现货免费送货上门；接到用户订单供货需求的，</w:t>
            </w:r>
            <w:r>
              <w:rPr>
                <w:rFonts w:ascii="宋体" w:cs="宋体"/>
                <w:kern w:val="0"/>
                <w:szCs w:val="21"/>
              </w:rPr>
              <w:t xml:space="preserve">7 </w:t>
            </w:r>
            <w:r>
              <w:rPr>
                <w:rFonts w:hint="eastAsia" w:ascii="宋体" w:cs="宋体"/>
                <w:kern w:val="0"/>
                <w:szCs w:val="21"/>
              </w:rPr>
              <w:t>个工作日内须按甲方指定具体品牌、型号、数量进行供货。如现货不充分或无法满足用户订单要求的，须及时告知采购人，采购人有权从其他中标供应商中另行选择办理。未及时告知采购人导致供货不及时造成采购人损失的，该中标供应商负责赔偿采购人的一切经济损失。</w:t>
            </w:r>
          </w:p>
          <w:p w14:paraId="006DEFDB">
            <w:pPr>
              <w:widowControl/>
              <w:spacing w:line="400" w:lineRule="exact"/>
              <w:rPr>
                <w:rFonts w:ascii="宋体" w:cs="宋体"/>
                <w:kern w:val="0"/>
                <w:szCs w:val="21"/>
              </w:rPr>
            </w:pPr>
            <w:r>
              <w:rPr>
                <w:rFonts w:hint="eastAsia" w:ascii="宋体" w:cs="宋体"/>
                <w:kern w:val="0"/>
                <w:szCs w:val="21"/>
              </w:rPr>
              <w:t>3、交付地点：广西壮族自治区内甲方指定地点。</w:t>
            </w:r>
          </w:p>
        </w:tc>
      </w:tr>
      <w:tr w14:paraId="1237E649">
        <w:tblPrEx>
          <w:tblCellMar>
            <w:top w:w="0" w:type="dxa"/>
            <w:left w:w="108" w:type="dxa"/>
            <w:bottom w:w="0" w:type="dxa"/>
            <w:right w:w="108" w:type="dxa"/>
          </w:tblCellMar>
        </w:tblPrEx>
        <w:tc>
          <w:tcPr>
            <w:tcW w:w="1427" w:type="dxa"/>
            <w:gridSpan w:val="2"/>
            <w:tcBorders>
              <w:top w:val="single" w:color="auto" w:sz="8" w:space="0"/>
              <w:left w:val="single" w:color="auto" w:sz="8" w:space="0"/>
              <w:bottom w:val="single" w:color="auto" w:sz="8" w:space="0"/>
              <w:right w:val="single" w:color="auto" w:sz="8" w:space="0"/>
            </w:tcBorders>
            <w:vAlign w:val="center"/>
          </w:tcPr>
          <w:p w14:paraId="1C3EB979">
            <w:pPr>
              <w:widowControl/>
              <w:spacing w:line="400" w:lineRule="exact"/>
              <w:jc w:val="center"/>
              <w:rPr>
                <w:rFonts w:ascii="宋体" w:cs="宋体"/>
                <w:kern w:val="0"/>
                <w:szCs w:val="21"/>
              </w:rPr>
            </w:pPr>
            <w:r>
              <w:rPr>
                <w:rFonts w:ascii="宋体" w:cs="宋体"/>
                <w:kern w:val="0"/>
                <w:szCs w:val="21"/>
              </w:rPr>
              <w:t>▲付款条件</w:t>
            </w:r>
          </w:p>
        </w:tc>
        <w:tc>
          <w:tcPr>
            <w:tcW w:w="7513" w:type="dxa"/>
            <w:gridSpan w:val="5"/>
            <w:tcBorders>
              <w:top w:val="single" w:color="auto" w:sz="8" w:space="0"/>
              <w:left w:val="nil"/>
              <w:bottom w:val="single" w:color="auto" w:sz="8" w:space="0"/>
              <w:right w:val="single" w:color="auto" w:sz="8" w:space="0"/>
            </w:tcBorders>
            <w:shd w:val="clear" w:color="auto" w:fill="auto"/>
            <w:vAlign w:val="center"/>
          </w:tcPr>
          <w:p w14:paraId="5F3D3F41">
            <w:pPr>
              <w:widowControl/>
              <w:spacing w:line="400" w:lineRule="exact"/>
              <w:rPr>
                <w:rFonts w:ascii="宋体" w:cs="宋体"/>
                <w:kern w:val="0"/>
                <w:szCs w:val="21"/>
              </w:rPr>
            </w:pPr>
            <w:r>
              <w:rPr>
                <w:rFonts w:ascii="宋体" w:cs="宋体"/>
                <w:kern w:val="0"/>
                <w:szCs w:val="21"/>
              </w:rPr>
              <w:t>验收合格后甲方可按送货数量批次或按月付款。</w:t>
            </w:r>
          </w:p>
        </w:tc>
      </w:tr>
      <w:tr w14:paraId="09031BDF">
        <w:tblPrEx>
          <w:tblCellMar>
            <w:top w:w="0" w:type="dxa"/>
            <w:left w:w="108" w:type="dxa"/>
            <w:bottom w:w="0" w:type="dxa"/>
            <w:right w:w="108" w:type="dxa"/>
          </w:tblCellMar>
        </w:tblPrEx>
        <w:trPr>
          <w:trHeight w:val="841" w:hRule="atLeast"/>
        </w:trPr>
        <w:tc>
          <w:tcPr>
            <w:tcW w:w="1427" w:type="dxa"/>
            <w:gridSpan w:val="2"/>
            <w:tcBorders>
              <w:top w:val="single" w:color="auto" w:sz="8" w:space="0"/>
              <w:left w:val="single" w:color="auto" w:sz="8" w:space="0"/>
              <w:bottom w:val="single" w:color="auto" w:sz="8" w:space="0"/>
              <w:right w:val="single" w:color="auto" w:sz="8" w:space="0"/>
            </w:tcBorders>
            <w:vAlign w:val="center"/>
          </w:tcPr>
          <w:p w14:paraId="7031F86F">
            <w:pPr>
              <w:widowControl/>
              <w:spacing w:line="400" w:lineRule="exact"/>
              <w:jc w:val="center"/>
              <w:rPr>
                <w:rFonts w:ascii="宋体" w:cs="宋体"/>
                <w:kern w:val="0"/>
                <w:szCs w:val="21"/>
              </w:rPr>
            </w:pPr>
            <w:r>
              <w:rPr>
                <w:rFonts w:hint="eastAsia" w:ascii="宋体" w:cs="宋体"/>
                <w:kern w:val="0"/>
                <w:szCs w:val="21"/>
              </w:rPr>
              <w:t>▲验收方法及方案</w:t>
            </w:r>
          </w:p>
        </w:tc>
        <w:tc>
          <w:tcPr>
            <w:tcW w:w="7513" w:type="dxa"/>
            <w:gridSpan w:val="5"/>
            <w:tcBorders>
              <w:top w:val="single" w:color="auto" w:sz="8" w:space="0"/>
              <w:left w:val="nil"/>
              <w:bottom w:val="single" w:color="auto" w:sz="8" w:space="0"/>
              <w:right w:val="single" w:color="auto" w:sz="8" w:space="0"/>
            </w:tcBorders>
            <w:shd w:val="clear" w:color="auto" w:fill="auto"/>
            <w:vAlign w:val="center"/>
          </w:tcPr>
          <w:p w14:paraId="0CB9C825">
            <w:pPr>
              <w:widowControl/>
              <w:spacing w:line="400" w:lineRule="exact"/>
              <w:rPr>
                <w:rFonts w:ascii="宋体" w:cs="宋体"/>
                <w:kern w:val="0"/>
                <w:szCs w:val="21"/>
              </w:rPr>
            </w:pPr>
            <w:r>
              <w:rPr>
                <w:rFonts w:hint="eastAsia" w:ascii="宋体" w:cs="宋体"/>
                <w:kern w:val="0"/>
                <w:szCs w:val="21"/>
              </w:rPr>
              <w:t>采购人根据采购文件上的技术规格要求和国家有关质量标准进行现场验收，符合采购文件技术要求的，给予签收，初步验收不合格的不予签收。</w:t>
            </w:r>
          </w:p>
        </w:tc>
      </w:tr>
      <w:tr w14:paraId="7D46DA66">
        <w:tblPrEx>
          <w:tblCellMar>
            <w:top w:w="0" w:type="dxa"/>
            <w:left w:w="108" w:type="dxa"/>
            <w:bottom w:w="0" w:type="dxa"/>
            <w:right w:w="108" w:type="dxa"/>
          </w:tblCellMar>
        </w:tblPrEx>
        <w:tc>
          <w:tcPr>
            <w:tcW w:w="1427" w:type="dxa"/>
            <w:gridSpan w:val="2"/>
            <w:tcBorders>
              <w:top w:val="single" w:color="auto" w:sz="8" w:space="0"/>
              <w:left w:val="single" w:color="auto" w:sz="8" w:space="0"/>
              <w:bottom w:val="single" w:color="auto" w:sz="8" w:space="0"/>
              <w:right w:val="single" w:color="auto" w:sz="8" w:space="0"/>
            </w:tcBorders>
            <w:vAlign w:val="center"/>
          </w:tcPr>
          <w:p w14:paraId="0DF12E0C">
            <w:pPr>
              <w:widowControl/>
              <w:spacing w:line="400" w:lineRule="exact"/>
              <w:jc w:val="center"/>
              <w:rPr>
                <w:rFonts w:ascii="宋体" w:cs="宋体"/>
                <w:kern w:val="0"/>
                <w:szCs w:val="21"/>
              </w:rPr>
            </w:pPr>
            <w:r>
              <w:rPr>
                <w:rFonts w:hint="eastAsia" w:ascii="宋体" w:cs="宋体"/>
                <w:kern w:val="0"/>
                <w:szCs w:val="21"/>
              </w:rPr>
              <w:t>售后服务及其他要求</w:t>
            </w:r>
          </w:p>
        </w:tc>
        <w:tc>
          <w:tcPr>
            <w:tcW w:w="7513" w:type="dxa"/>
            <w:gridSpan w:val="5"/>
            <w:tcBorders>
              <w:top w:val="single" w:color="auto" w:sz="8" w:space="0"/>
              <w:left w:val="nil"/>
              <w:bottom w:val="single" w:color="auto" w:sz="8" w:space="0"/>
              <w:right w:val="single" w:color="auto" w:sz="8" w:space="0"/>
            </w:tcBorders>
            <w:shd w:val="clear" w:color="auto" w:fill="auto"/>
            <w:vAlign w:val="center"/>
          </w:tcPr>
          <w:p w14:paraId="62ED2041">
            <w:pPr>
              <w:widowControl/>
              <w:spacing w:line="400" w:lineRule="exact"/>
              <w:rPr>
                <w:rFonts w:ascii="宋体" w:cs="宋体"/>
                <w:kern w:val="0"/>
                <w:szCs w:val="21"/>
              </w:rPr>
            </w:pPr>
            <w:r>
              <w:rPr>
                <w:rFonts w:hint="eastAsia" w:ascii="宋体" w:cs="宋体"/>
                <w:kern w:val="0"/>
                <w:szCs w:val="21"/>
              </w:rPr>
              <w:t>▲</w:t>
            </w:r>
            <w:r>
              <w:rPr>
                <w:rFonts w:ascii="宋体" w:cs="宋体"/>
                <w:kern w:val="0"/>
                <w:szCs w:val="21"/>
              </w:rPr>
              <w:t>1</w:t>
            </w:r>
            <w:r>
              <w:rPr>
                <w:rFonts w:hint="eastAsia" w:ascii="宋体" w:cs="宋体"/>
                <w:kern w:val="0"/>
                <w:szCs w:val="21"/>
              </w:rPr>
              <w:t>、投标人保证若中标后向采购人提供的产品是全新、完整、未使用过的。</w:t>
            </w:r>
          </w:p>
          <w:p w14:paraId="041BB307">
            <w:pPr>
              <w:widowControl/>
              <w:spacing w:line="400" w:lineRule="exact"/>
              <w:rPr>
                <w:rFonts w:ascii="宋体" w:cs="宋体"/>
                <w:kern w:val="0"/>
                <w:szCs w:val="21"/>
              </w:rPr>
            </w:pPr>
            <w:r>
              <w:rPr>
                <w:rFonts w:hint="eastAsia" w:ascii="宋体" w:cs="宋体"/>
                <w:kern w:val="0"/>
                <w:szCs w:val="21"/>
              </w:rPr>
              <w:t>▲2、合同期内，上表所列产品为可能购买的品种，只有在采购人需要时才购买；上表未列入的检验检测所需的实验耗材等也有可能购买，以采购人发出的实际采购清单为准。</w:t>
            </w:r>
          </w:p>
          <w:p w14:paraId="39F635E2">
            <w:pPr>
              <w:widowControl/>
              <w:spacing w:line="400" w:lineRule="exact"/>
              <w:rPr>
                <w:rFonts w:ascii="宋体" w:cs="宋体"/>
                <w:kern w:val="0"/>
                <w:szCs w:val="21"/>
              </w:rPr>
            </w:pPr>
            <w:r>
              <w:rPr>
                <w:rFonts w:hint="eastAsia" w:ascii="宋体" w:cs="宋体"/>
                <w:kern w:val="0"/>
                <w:szCs w:val="21"/>
              </w:rPr>
              <w:t>▲3、以上产品质量和所引用标准必须符合招标人实验需求，如不满足需求，投标人必须无条件更换；以上产品当出现</w:t>
            </w:r>
            <w:r>
              <w:rPr>
                <w:rFonts w:ascii="宋体" w:cs="宋体"/>
                <w:kern w:val="0"/>
                <w:szCs w:val="21"/>
              </w:rPr>
              <w:t xml:space="preserve">2 </w:t>
            </w:r>
            <w:r>
              <w:rPr>
                <w:rFonts w:hint="eastAsia" w:ascii="宋体" w:cs="宋体"/>
                <w:kern w:val="0"/>
                <w:szCs w:val="21"/>
              </w:rPr>
              <w:t>次不满足招标人实验需求时，投标人必须更换品质更好的品牌，价格不变。</w:t>
            </w:r>
          </w:p>
          <w:p w14:paraId="5A5A6BCE">
            <w:pPr>
              <w:widowControl/>
              <w:spacing w:line="400" w:lineRule="exact"/>
              <w:rPr>
                <w:rFonts w:ascii="宋体" w:cs="宋体"/>
                <w:kern w:val="0"/>
                <w:szCs w:val="21"/>
              </w:rPr>
            </w:pPr>
            <w:r>
              <w:rPr>
                <w:rFonts w:ascii="宋体" w:cs="宋体"/>
                <w:kern w:val="0"/>
                <w:szCs w:val="21"/>
              </w:rPr>
              <w:t>▲</w:t>
            </w:r>
            <w:r>
              <w:rPr>
                <w:rFonts w:hint="eastAsia" w:ascii="宋体" w:cs="宋体"/>
                <w:kern w:val="0"/>
                <w:szCs w:val="21"/>
              </w:rPr>
              <w:t>4、供货期内产品停产，投标人可以选用</w:t>
            </w:r>
            <w:r>
              <w:rPr>
                <w:rFonts w:ascii="宋体" w:cs="宋体"/>
                <w:kern w:val="0"/>
                <w:szCs w:val="21"/>
              </w:rPr>
              <w:t>品质更好的</w:t>
            </w:r>
            <w:r>
              <w:rPr>
                <w:rFonts w:hint="eastAsia" w:ascii="宋体" w:cs="宋体"/>
                <w:kern w:val="0"/>
                <w:szCs w:val="21"/>
              </w:rPr>
              <w:t>产品进行供货，价格不变。</w:t>
            </w:r>
          </w:p>
          <w:p w14:paraId="40C4C54D">
            <w:pPr>
              <w:widowControl/>
              <w:spacing w:line="400" w:lineRule="exact"/>
              <w:rPr>
                <w:rFonts w:ascii="宋体" w:cs="宋体"/>
                <w:kern w:val="0"/>
                <w:szCs w:val="21"/>
              </w:rPr>
            </w:pPr>
            <w:r>
              <w:rPr>
                <w:rFonts w:hint="eastAsia" w:ascii="宋体" w:cs="宋体"/>
                <w:kern w:val="0"/>
                <w:szCs w:val="21"/>
              </w:rPr>
              <w:t>▲5、投标人须保证具有一定数量的现货库存，接到用户采购现货通知后，须现货免费送货上门（投标时须提供相关证明材料。如：现货库存图片、进货证明单据等）</w:t>
            </w:r>
          </w:p>
          <w:p w14:paraId="642AE457">
            <w:pPr>
              <w:widowControl/>
              <w:spacing w:line="400" w:lineRule="exact"/>
              <w:rPr>
                <w:rFonts w:ascii="宋体" w:cs="宋体"/>
                <w:kern w:val="0"/>
                <w:szCs w:val="21"/>
              </w:rPr>
            </w:pPr>
            <w:r>
              <w:rPr>
                <w:rFonts w:hint="eastAsia" w:ascii="宋体" w:cs="宋体"/>
                <w:kern w:val="0"/>
                <w:szCs w:val="21"/>
              </w:rPr>
              <w:t>▲6、签订合同时，中标供应商须向采购人提供一份加盖单位公章的《产品报价名录》（内容包含但不限于：产品名称、简要技术参数说明、各产品单位报价）。</w:t>
            </w:r>
          </w:p>
          <w:p w14:paraId="7C86FE89">
            <w:pPr>
              <w:widowControl/>
              <w:spacing w:line="400" w:lineRule="exact"/>
              <w:rPr>
                <w:rFonts w:ascii="宋体" w:cs="宋体"/>
                <w:kern w:val="0"/>
                <w:szCs w:val="21"/>
              </w:rPr>
            </w:pPr>
            <w:r>
              <w:rPr>
                <w:rFonts w:hint="eastAsia" w:ascii="宋体" w:cs="宋体"/>
                <w:kern w:val="0"/>
                <w:szCs w:val="21"/>
              </w:rPr>
              <w:t>▲7、本次采购采用固定单价报价方式，服务期限内，采购人按中标供应商提供的《产品报价名录》中各产品的单位报价进行结算。</w:t>
            </w:r>
          </w:p>
          <w:p w14:paraId="511F3F64">
            <w:pPr>
              <w:widowControl/>
              <w:spacing w:line="400" w:lineRule="exact"/>
              <w:rPr>
                <w:rFonts w:ascii="宋体" w:cs="宋体"/>
                <w:kern w:val="0"/>
                <w:szCs w:val="21"/>
              </w:rPr>
            </w:pPr>
            <w:r>
              <w:rPr>
                <w:rFonts w:hint="eastAsia" w:ascii="宋体" w:cs="宋体"/>
                <w:kern w:val="0"/>
                <w:szCs w:val="21"/>
              </w:rPr>
              <w:t>8、可根据实际情况，在响应文件中提出货物的检验报告、项目实施方案、荣（信）誉、业绩、奖项、资质（格）证书等证明等材料。（如有可提供）</w:t>
            </w:r>
          </w:p>
        </w:tc>
      </w:tr>
    </w:tbl>
    <w:p w14:paraId="1538E44B"/>
    <w:p w14:paraId="67B751A3">
      <w:pPr>
        <w:pStyle w:val="2"/>
        <w:ind w:firstLine="340"/>
      </w:pPr>
    </w:p>
    <w:p w14:paraId="60B6BEE9">
      <w:pPr>
        <w:pStyle w:val="2"/>
        <w:ind w:firstLine="340"/>
      </w:pPr>
      <w:r>
        <w:br w:type="page"/>
      </w:r>
      <w:r>
        <w:rPr>
          <w:rFonts w:hint="eastAsia"/>
          <w:b/>
          <w:sz w:val="24"/>
        </w:rPr>
        <w:t>C分标：理化、植检、动检、微生物等领域试剂耗材标准品；采购预算：</w:t>
      </w:r>
      <w:r>
        <w:rPr>
          <w:b/>
          <w:sz w:val="24"/>
        </w:rPr>
        <w:t>2000000.00</w:t>
      </w:r>
      <w:r>
        <w:rPr>
          <w:rFonts w:hint="eastAsia"/>
          <w:b/>
          <w:sz w:val="24"/>
        </w:rPr>
        <w:t>元，投标单项合计最高限价</w:t>
      </w:r>
      <w:r>
        <w:rPr>
          <w:b/>
          <w:sz w:val="24"/>
        </w:rPr>
        <w:t>1713754.36</w:t>
      </w:r>
      <w:r>
        <w:rPr>
          <w:rFonts w:hint="eastAsia"/>
          <w:b/>
          <w:sz w:val="24"/>
        </w:rPr>
        <w:t>元；</w:t>
      </w:r>
    </w:p>
    <w:tbl>
      <w:tblPr>
        <w:tblStyle w:val="29"/>
        <w:tblW w:w="8910" w:type="dxa"/>
        <w:tblInd w:w="-723" w:type="dxa"/>
        <w:tblLayout w:type="fixed"/>
        <w:tblCellMar>
          <w:top w:w="0" w:type="dxa"/>
          <w:left w:w="108" w:type="dxa"/>
          <w:bottom w:w="0" w:type="dxa"/>
          <w:right w:w="108" w:type="dxa"/>
        </w:tblCellMar>
      </w:tblPr>
      <w:tblGrid>
        <w:gridCol w:w="689"/>
        <w:gridCol w:w="709"/>
        <w:gridCol w:w="2551"/>
        <w:gridCol w:w="3260"/>
        <w:gridCol w:w="709"/>
        <w:gridCol w:w="992"/>
      </w:tblGrid>
      <w:tr w14:paraId="589F2DC8">
        <w:tblPrEx>
          <w:tblCellMar>
            <w:top w:w="0" w:type="dxa"/>
            <w:left w:w="108" w:type="dxa"/>
            <w:bottom w:w="0" w:type="dxa"/>
            <w:right w:w="108" w:type="dxa"/>
          </w:tblCellMar>
        </w:tblPrEx>
        <w:tc>
          <w:tcPr>
            <w:tcW w:w="689" w:type="dxa"/>
            <w:tcBorders>
              <w:top w:val="single" w:color="auto" w:sz="8" w:space="0"/>
              <w:left w:val="single" w:color="auto" w:sz="8" w:space="0"/>
              <w:bottom w:val="single" w:color="auto" w:sz="8" w:space="0"/>
              <w:right w:val="single" w:color="auto" w:sz="8" w:space="0"/>
            </w:tcBorders>
            <w:shd w:val="clear" w:color="auto" w:fill="auto"/>
            <w:vAlign w:val="center"/>
          </w:tcPr>
          <w:p w14:paraId="6E12D35F">
            <w:pPr>
              <w:widowControl/>
              <w:jc w:val="center"/>
              <w:rPr>
                <w:rFonts w:ascii="宋体" w:cs="宋体"/>
                <w:b/>
                <w:bCs/>
                <w:kern w:val="0"/>
                <w:szCs w:val="21"/>
              </w:rPr>
            </w:pPr>
            <w:r>
              <w:rPr>
                <w:rFonts w:hint="eastAsia" w:ascii="宋体" w:cs="宋体"/>
                <w:b/>
                <w:bCs/>
                <w:kern w:val="0"/>
                <w:szCs w:val="21"/>
              </w:rPr>
              <w:t>序号</w:t>
            </w:r>
          </w:p>
        </w:tc>
        <w:tc>
          <w:tcPr>
            <w:tcW w:w="3260" w:type="dxa"/>
            <w:gridSpan w:val="2"/>
            <w:tcBorders>
              <w:top w:val="single" w:color="auto" w:sz="8" w:space="0"/>
              <w:left w:val="single" w:color="auto" w:sz="8" w:space="0"/>
              <w:bottom w:val="single" w:color="auto" w:sz="8" w:space="0"/>
              <w:right w:val="single" w:color="auto" w:sz="8" w:space="0"/>
            </w:tcBorders>
            <w:shd w:val="clear" w:color="auto" w:fill="auto"/>
            <w:vAlign w:val="center"/>
          </w:tcPr>
          <w:p w14:paraId="6BE7612B">
            <w:pPr>
              <w:widowControl/>
              <w:jc w:val="center"/>
              <w:rPr>
                <w:rFonts w:ascii="宋体" w:cs="宋体"/>
                <w:b/>
                <w:bCs/>
                <w:kern w:val="0"/>
                <w:szCs w:val="21"/>
              </w:rPr>
            </w:pPr>
            <w:r>
              <w:rPr>
                <w:rFonts w:hint="eastAsia" w:ascii="宋体" w:cs="宋体"/>
                <w:b/>
                <w:bCs/>
                <w:kern w:val="0"/>
                <w:szCs w:val="21"/>
              </w:rPr>
              <w:t>产品名称</w:t>
            </w:r>
          </w:p>
        </w:tc>
        <w:tc>
          <w:tcPr>
            <w:tcW w:w="3260" w:type="dxa"/>
            <w:tcBorders>
              <w:top w:val="single" w:color="auto" w:sz="8" w:space="0"/>
              <w:left w:val="nil"/>
              <w:bottom w:val="single" w:color="auto" w:sz="8" w:space="0"/>
              <w:right w:val="single" w:color="auto" w:sz="8" w:space="0"/>
            </w:tcBorders>
            <w:shd w:val="clear" w:color="auto" w:fill="auto"/>
            <w:vAlign w:val="center"/>
          </w:tcPr>
          <w:p w14:paraId="11CE4488">
            <w:pPr>
              <w:widowControl/>
              <w:jc w:val="center"/>
              <w:rPr>
                <w:rFonts w:ascii="宋体" w:cs="宋体"/>
                <w:b/>
                <w:bCs/>
                <w:kern w:val="0"/>
                <w:szCs w:val="21"/>
              </w:rPr>
            </w:pPr>
            <w:r>
              <w:rPr>
                <w:rFonts w:hint="eastAsia" w:ascii="宋体" w:cs="宋体"/>
                <w:b/>
                <w:bCs/>
                <w:kern w:val="0"/>
                <w:szCs w:val="21"/>
              </w:rPr>
              <w:t>规格、技术参数</w:t>
            </w:r>
          </w:p>
        </w:tc>
        <w:tc>
          <w:tcPr>
            <w:tcW w:w="709" w:type="dxa"/>
            <w:tcBorders>
              <w:top w:val="single" w:color="auto" w:sz="8" w:space="0"/>
              <w:left w:val="nil"/>
              <w:bottom w:val="single" w:color="auto" w:sz="8" w:space="0"/>
              <w:right w:val="single" w:color="auto" w:sz="8" w:space="0"/>
            </w:tcBorders>
            <w:shd w:val="clear" w:color="auto" w:fill="auto"/>
            <w:vAlign w:val="center"/>
          </w:tcPr>
          <w:p w14:paraId="5DAECD96">
            <w:pPr>
              <w:widowControl/>
              <w:jc w:val="center"/>
              <w:rPr>
                <w:rFonts w:ascii="宋体" w:cs="宋体"/>
                <w:b/>
                <w:bCs/>
                <w:kern w:val="0"/>
                <w:szCs w:val="21"/>
              </w:rPr>
            </w:pPr>
            <w:r>
              <w:rPr>
                <w:rFonts w:hint="eastAsia" w:ascii="宋体" w:cs="宋体"/>
                <w:b/>
                <w:bCs/>
                <w:kern w:val="0"/>
                <w:szCs w:val="21"/>
              </w:rPr>
              <w:t>单位</w:t>
            </w:r>
          </w:p>
        </w:tc>
        <w:tc>
          <w:tcPr>
            <w:tcW w:w="992" w:type="dxa"/>
            <w:tcBorders>
              <w:top w:val="single" w:color="auto" w:sz="8" w:space="0"/>
              <w:left w:val="nil"/>
              <w:bottom w:val="single" w:color="auto" w:sz="8" w:space="0"/>
              <w:right w:val="single" w:color="auto" w:sz="8" w:space="0"/>
            </w:tcBorders>
          </w:tcPr>
          <w:p w14:paraId="25346BD8">
            <w:pPr>
              <w:widowControl/>
              <w:jc w:val="center"/>
              <w:rPr>
                <w:rFonts w:ascii="宋体" w:cs="宋体"/>
                <w:b/>
                <w:bCs/>
                <w:kern w:val="0"/>
                <w:szCs w:val="21"/>
              </w:rPr>
            </w:pPr>
            <w:r>
              <w:rPr>
                <w:rFonts w:hint="eastAsia" w:ascii="宋体" w:cs="宋体"/>
                <w:b/>
                <w:bCs/>
                <w:kern w:val="0"/>
                <w:szCs w:val="21"/>
              </w:rPr>
              <w:t>最高限价（元）</w:t>
            </w:r>
          </w:p>
        </w:tc>
      </w:tr>
      <w:tr w14:paraId="7F2799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0B1300">
            <w:pPr>
              <w:jc w:val="center"/>
              <w:rPr>
                <w:rFonts w:cs="宋体" w:asciiTheme="minorEastAsia" w:hAnsiTheme="minorEastAsia" w:eastAsiaTheme="minorEastAsia"/>
                <w:szCs w:val="21"/>
              </w:rPr>
            </w:pPr>
            <w:r>
              <w:rPr>
                <w:rFonts w:hint="eastAsia" w:asciiTheme="minorEastAsia" w:hAnsiTheme="minorEastAsia" w:eastAsiaTheme="minorEastAsia"/>
                <w:szCs w:val="21"/>
              </w:rPr>
              <w:t>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894A6C">
            <w:pPr>
              <w:widowControl/>
              <w:spacing w:line="400" w:lineRule="exact"/>
              <w:jc w:val="center"/>
              <w:rPr>
                <w:rFonts w:ascii="宋体" w:cs="宋体"/>
                <w:kern w:val="0"/>
                <w:szCs w:val="21"/>
              </w:rPr>
            </w:pPr>
            <w:r>
              <w:rPr>
                <w:rFonts w:hint="eastAsia" w:ascii="宋体" w:cs="宋体"/>
                <w:kern w:val="0"/>
                <w:szCs w:val="21"/>
              </w:rPr>
              <w:t>镉Cd</w:t>
            </w:r>
          </w:p>
        </w:tc>
        <w:tc>
          <w:tcPr>
            <w:tcW w:w="3260" w:type="dxa"/>
            <w:tcBorders>
              <w:top w:val="nil"/>
              <w:left w:val="nil"/>
              <w:bottom w:val="single" w:color="auto" w:sz="8" w:space="0"/>
              <w:right w:val="single" w:color="auto" w:sz="8" w:space="0"/>
            </w:tcBorders>
            <w:shd w:val="clear" w:color="auto" w:fill="auto"/>
            <w:vAlign w:val="center"/>
          </w:tcPr>
          <w:p w14:paraId="52A42AA3">
            <w:pPr>
              <w:widowControl/>
              <w:spacing w:line="400" w:lineRule="exact"/>
              <w:jc w:val="center"/>
              <w:rPr>
                <w:rFonts w:ascii="宋体" w:cs="宋体"/>
                <w:kern w:val="0"/>
                <w:szCs w:val="21"/>
              </w:rPr>
            </w:pPr>
            <w:r>
              <w:rPr>
                <w:rFonts w:hint="eastAsia" w:ascii="宋体" w:cs="宋体"/>
                <w:kern w:val="0"/>
                <w:szCs w:val="21"/>
              </w:rPr>
              <w:t>1000µg/ml,50ml</w:t>
            </w:r>
          </w:p>
        </w:tc>
        <w:tc>
          <w:tcPr>
            <w:tcW w:w="709" w:type="dxa"/>
            <w:tcBorders>
              <w:top w:val="nil"/>
              <w:left w:val="nil"/>
              <w:bottom w:val="single" w:color="auto" w:sz="8" w:space="0"/>
              <w:right w:val="single" w:color="auto" w:sz="8" w:space="0"/>
            </w:tcBorders>
            <w:shd w:val="clear" w:color="auto" w:fill="auto"/>
            <w:vAlign w:val="center"/>
          </w:tcPr>
          <w:p w14:paraId="20CE517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B9BE464">
            <w:pPr>
              <w:widowControl/>
              <w:spacing w:line="400" w:lineRule="exact"/>
              <w:jc w:val="center"/>
              <w:rPr>
                <w:rFonts w:ascii="宋体" w:cs="宋体"/>
                <w:kern w:val="0"/>
                <w:szCs w:val="21"/>
              </w:rPr>
            </w:pPr>
            <w:r>
              <w:rPr>
                <w:rFonts w:hint="eastAsia" w:ascii="宋体" w:cs="宋体"/>
                <w:kern w:val="0"/>
                <w:szCs w:val="21"/>
              </w:rPr>
              <w:t>70</w:t>
            </w:r>
          </w:p>
        </w:tc>
      </w:tr>
      <w:tr w14:paraId="75DB05D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C134C7">
            <w:pPr>
              <w:jc w:val="center"/>
              <w:rPr>
                <w:rFonts w:cs="宋体" w:asciiTheme="minorEastAsia" w:hAnsiTheme="minorEastAsia" w:eastAsiaTheme="minorEastAsia"/>
                <w:szCs w:val="21"/>
              </w:rPr>
            </w:pPr>
            <w:r>
              <w:rPr>
                <w:rFonts w:hint="eastAsia" w:asciiTheme="minorEastAsia" w:hAnsiTheme="minorEastAsia" w:eastAsiaTheme="minorEastAsia"/>
                <w:szCs w:val="21"/>
              </w:rPr>
              <w:t>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2119C9">
            <w:pPr>
              <w:widowControl/>
              <w:spacing w:line="400" w:lineRule="exact"/>
              <w:jc w:val="center"/>
              <w:rPr>
                <w:rFonts w:ascii="宋体" w:cs="宋体"/>
                <w:kern w:val="0"/>
                <w:szCs w:val="21"/>
              </w:rPr>
            </w:pPr>
            <w:r>
              <w:rPr>
                <w:rFonts w:hint="eastAsia" w:ascii="宋体" w:cs="宋体"/>
                <w:kern w:val="0"/>
                <w:szCs w:val="21"/>
              </w:rPr>
              <w:t>1.5ml盒装无酶离心管500只</w:t>
            </w:r>
          </w:p>
        </w:tc>
        <w:tc>
          <w:tcPr>
            <w:tcW w:w="3260" w:type="dxa"/>
            <w:tcBorders>
              <w:top w:val="nil"/>
              <w:left w:val="nil"/>
              <w:bottom w:val="single" w:color="auto" w:sz="8" w:space="0"/>
              <w:right w:val="single" w:color="auto" w:sz="8" w:space="0"/>
            </w:tcBorders>
            <w:shd w:val="clear" w:color="auto" w:fill="auto"/>
            <w:vAlign w:val="center"/>
          </w:tcPr>
          <w:p w14:paraId="1BC00DAC">
            <w:pPr>
              <w:widowControl/>
              <w:spacing w:line="400" w:lineRule="exact"/>
              <w:jc w:val="center"/>
              <w:rPr>
                <w:rFonts w:ascii="宋体" w:cs="宋体"/>
                <w:kern w:val="0"/>
                <w:szCs w:val="21"/>
              </w:rPr>
            </w:pPr>
            <w:r>
              <w:rPr>
                <w:rFonts w:hint="eastAsia" w:ascii="宋体" w:cs="宋体"/>
                <w:kern w:val="0"/>
                <w:szCs w:val="21"/>
              </w:rPr>
              <w:t>V1501-C  500支/盒</w:t>
            </w:r>
          </w:p>
        </w:tc>
        <w:tc>
          <w:tcPr>
            <w:tcW w:w="709" w:type="dxa"/>
            <w:tcBorders>
              <w:top w:val="nil"/>
              <w:left w:val="nil"/>
              <w:bottom w:val="single" w:color="auto" w:sz="8" w:space="0"/>
              <w:right w:val="single" w:color="auto" w:sz="8" w:space="0"/>
            </w:tcBorders>
            <w:shd w:val="clear" w:color="auto" w:fill="auto"/>
            <w:vAlign w:val="center"/>
          </w:tcPr>
          <w:p w14:paraId="419B897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EC24061">
            <w:pPr>
              <w:widowControl/>
              <w:spacing w:line="400" w:lineRule="exact"/>
              <w:jc w:val="center"/>
              <w:rPr>
                <w:rFonts w:ascii="宋体" w:cs="宋体"/>
                <w:kern w:val="0"/>
                <w:szCs w:val="21"/>
              </w:rPr>
            </w:pPr>
            <w:r>
              <w:rPr>
                <w:rFonts w:hint="eastAsia" w:ascii="宋体" w:cs="宋体"/>
                <w:kern w:val="0"/>
                <w:szCs w:val="21"/>
              </w:rPr>
              <w:t>11</w:t>
            </w:r>
          </w:p>
        </w:tc>
      </w:tr>
      <w:tr w14:paraId="4A84526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E39FDB">
            <w:pPr>
              <w:jc w:val="center"/>
              <w:rPr>
                <w:rFonts w:cs="宋体" w:asciiTheme="minorEastAsia" w:hAnsiTheme="minorEastAsia" w:eastAsiaTheme="minorEastAsia"/>
                <w:szCs w:val="21"/>
              </w:rPr>
            </w:pPr>
            <w:r>
              <w:rPr>
                <w:rFonts w:hint="eastAsia" w:asciiTheme="minorEastAsia" w:hAnsiTheme="minorEastAsia" w:eastAsiaTheme="minorEastAsia"/>
                <w:szCs w:val="21"/>
              </w:rPr>
              <w:t>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93F11D">
            <w:pPr>
              <w:widowControl/>
              <w:spacing w:line="400" w:lineRule="exact"/>
              <w:jc w:val="center"/>
              <w:rPr>
                <w:rFonts w:ascii="宋体" w:cs="宋体"/>
                <w:kern w:val="0"/>
                <w:szCs w:val="21"/>
              </w:rPr>
            </w:pPr>
            <w:r>
              <w:rPr>
                <w:rFonts w:hint="eastAsia" w:ascii="宋体" w:cs="宋体"/>
                <w:kern w:val="0"/>
                <w:szCs w:val="21"/>
              </w:rPr>
              <w:t>BW20034-500  标准物质/氯化钾电导率</w:t>
            </w:r>
          </w:p>
        </w:tc>
        <w:tc>
          <w:tcPr>
            <w:tcW w:w="3260" w:type="dxa"/>
            <w:tcBorders>
              <w:top w:val="nil"/>
              <w:left w:val="nil"/>
              <w:bottom w:val="single" w:color="auto" w:sz="8" w:space="0"/>
              <w:right w:val="single" w:color="auto" w:sz="8" w:space="0"/>
            </w:tcBorders>
            <w:shd w:val="clear" w:color="auto" w:fill="auto"/>
            <w:vAlign w:val="center"/>
          </w:tcPr>
          <w:p w14:paraId="098452B3">
            <w:pPr>
              <w:widowControl/>
              <w:spacing w:line="400" w:lineRule="exact"/>
              <w:jc w:val="center"/>
              <w:rPr>
                <w:rFonts w:ascii="宋体" w:cs="宋体"/>
                <w:kern w:val="0"/>
                <w:szCs w:val="21"/>
              </w:rPr>
            </w:pPr>
            <w:r>
              <w:rPr>
                <w:rFonts w:hint="eastAsia" w:ascii="宋体" w:cs="宋体"/>
                <w:kern w:val="0"/>
                <w:szCs w:val="21"/>
              </w:rPr>
              <w:t>1413μS/cm  500mL</w:t>
            </w:r>
          </w:p>
        </w:tc>
        <w:tc>
          <w:tcPr>
            <w:tcW w:w="709" w:type="dxa"/>
            <w:tcBorders>
              <w:top w:val="nil"/>
              <w:left w:val="nil"/>
              <w:bottom w:val="single" w:color="auto" w:sz="8" w:space="0"/>
              <w:right w:val="single" w:color="auto" w:sz="8" w:space="0"/>
            </w:tcBorders>
            <w:shd w:val="clear" w:color="auto" w:fill="auto"/>
            <w:vAlign w:val="center"/>
          </w:tcPr>
          <w:p w14:paraId="3EA8D3D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85EC0DD">
            <w:pPr>
              <w:widowControl/>
              <w:spacing w:line="400" w:lineRule="exact"/>
              <w:jc w:val="center"/>
              <w:rPr>
                <w:rFonts w:ascii="宋体" w:cs="宋体"/>
                <w:kern w:val="0"/>
                <w:szCs w:val="21"/>
              </w:rPr>
            </w:pPr>
            <w:r>
              <w:rPr>
                <w:rFonts w:hint="eastAsia" w:ascii="宋体" w:cs="宋体"/>
                <w:kern w:val="0"/>
                <w:szCs w:val="21"/>
              </w:rPr>
              <w:t>230</w:t>
            </w:r>
          </w:p>
        </w:tc>
      </w:tr>
      <w:tr w14:paraId="6430B6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E86F14">
            <w:pPr>
              <w:jc w:val="center"/>
              <w:rPr>
                <w:rFonts w:cs="宋体" w:asciiTheme="minorEastAsia" w:hAnsiTheme="minorEastAsia" w:eastAsiaTheme="minorEastAsia"/>
                <w:szCs w:val="21"/>
              </w:rPr>
            </w:pPr>
            <w:r>
              <w:rPr>
                <w:rFonts w:hint="eastAsia" w:asciiTheme="minorEastAsia" w:hAnsiTheme="minorEastAsia" w:eastAsiaTheme="minorEastAsia"/>
                <w:szCs w:val="21"/>
              </w:rPr>
              <w:t>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CC0C4F">
            <w:pPr>
              <w:widowControl/>
              <w:spacing w:line="400" w:lineRule="exact"/>
              <w:jc w:val="center"/>
              <w:rPr>
                <w:rFonts w:ascii="宋体" w:cs="宋体"/>
                <w:kern w:val="0"/>
                <w:szCs w:val="21"/>
              </w:rPr>
            </w:pPr>
            <w:r>
              <w:rPr>
                <w:rFonts w:hint="eastAsia" w:ascii="宋体" w:cs="宋体"/>
                <w:kern w:val="0"/>
                <w:szCs w:val="21"/>
              </w:rPr>
              <w:t>钾</w:t>
            </w:r>
          </w:p>
        </w:tc>
        <w:tc>
          <w:tcPr>
            <w:tcW w:w="3260" w:type="dxa"/>
            <w:tcBorders>
              <w:top w:val="nil"/>
              <w:left w:val="nil"/>
              <w:bottom w:val="single" w:color="auto" w:sz="8" w:space="0"/>
              <w:right w:val="single" w:color="auto" w:sz="8" w:space="0"/>
            </w:tcBorders>
            <w:shd w:val="clear" w:color="auto" w:fill="auto"/>
            <w:vAlign w:val="center"/>
          </w:tcPr>
          <w:p w14:paraId="1486DFE2">
            <w:pPr>
              <w:widowControl/>
              <w:spacing w:line="400" w:lineRule="exact"/>
              <w:jc w:val="center"/>
              <w:rPr>
                <w:rFonts w:ascii="宋体" w:cs="宋体"/>
                <w:kern w:val="0"/>
                <w:szCs w:val="21"/>
              </w:rPr>
            </w:pPr>
            <w:r>
              <w:rPr>
                <w:rFonts w:hint="eastAsia" w:ascii="宋体" w:cs="宋体"/>
                <w:kern w:val="0"/>
                <w:szCs w:val="21"/>
              </w:rPr>
              <w:t>1000ug/ml,50mL</w:t>
            </w:r>
          </w:p>
        </w:tc>
        <w:tc>
          <w:tcPr>
            <w:tcW w:w="709" w:type="dxa"/>
            <w:tcBorders>
              <w:top w:val="nil"/>
              <w:left w:val="nil"/>
              <w:bottom w:val="single" w:color="auto" w:sz="8" w:space="0"/>
              <w:right w:val="single" w:color="auto" w:sz="8" w:space="0"/>
            </w:tcBorders>
            <w:shd w:val="clear" w:color="auto" w:fill="auto"/>
            <w:vAlign w:val="center"/>
          </w:tcPr>
          <w:p w14:paraId="3192E31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A787DB0">
            <w:pPr>
              <w:widowControl/>
              <w:spacing w:line="400" w:lineRule="exact"/>
              <w:jc w:val="center"/>
              <w:rPr>
                <w:rFonts w:ascii="宋体" w:cs="宋体"/>
                <w:kern w:val="0"/>
                <w:szCs w:val="21"/>
              </w:rPr>
            </w:pPr>
            <w:r>
              <w:rPr>
                <w:rFonts w:hint="eastAsia" w:ascii="宋体" w:cs="宋体"/>
                <w:kern w:val="0"/>
                <w:szCs w:val="21"/>
              </w:rPr>
              <w:t>80</w:t>
            </w:r>
          </w:p>
        </w:tc>
      </w:tr>
      <w:tr w14:paraId="3AA02B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677F81">
            <w:pPr>
              <w:jc w:val="center"/>
              <w:rPr>
                <w:rFonts w:cs="宋体" w:asciiTheme="minorEastAsia" w:hAnsiTheme="minorEastAsia" w:eastAsiaTheme="minorEastAsia"/>
                <w:szCs w:val="21"/>
              </w:rPr>
            </w:pPr>
            <w:r>
              <w:rPr>
                <w:rFonts w:hint="eastAsia" w:asciiTheme="minorEastAsia" w:hAnsiTheme="minorEastAsia" w:eastAsiaTheme="minorEastAsia"/>
                <w:szCs w:val="21"/>
              </w:rPr>
              <w:t>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7B68EC7">
            <w:pPr>
              <w:widowControl/>
              <w:spacing w:line="400" w:lineRule="exact"/>
              <w:jc w:val="center"/>
              <w:rPr>
                <w:rFonts w:ascii="宋体" w:cs="宋体"/>
                <w:kern w:val="0"/>
                <w:szCs w:val="21"/>
              </w:rPr>
            </w:pPr>
            <w:r>
              <w:rPr>
                <w:rFonts w:hint="eastAsia" w:ascii="宋体" w:cs="宋体"/>
                <w:kern w:val="0"/>
                <w:szCs w:val="21"/>
              </w:rPr>
              <w:t>结晶紫</w:t>
            </w:r>
          </w:p>
        </w:tc>
        <w:tc>
          <w:tcPr>
            <w:tcW w:w="3260" w:type="dxa"/>
            <w:tcBorders>
              <w:top w:val="nil"/>
              <w:left w:val="nil"/>
              <w:bottom w:val="single" w:color="auto" w:sz="8" w:space="0"/>
              <w:right w:val="single" w:color="auto" w:sz="8" w:space="0"/>
            </w:tcBorders>
            <w:shd w:val="clear" w:color="auto" w:fill="auto"/>
            <w:vAlign w:val="center"/>
          </w:tcPr>
          <w:p w14:paraId="22122D82">
            <w:pPr>
              <w:widowControl/>
              <w:spacing w:line="400" w:lineRule="exact"/>
              <w:jc w:val="center"/>
              <w:rPr>
                <w:rFonts w:ascii="宋体" w:cs="宋体"/>
                <w:kern w:val="0"/>
                <w:szCs w:val="21"/>
              </w:rPr>
            </w:pPr>
            <w:r>
              <w:rPr>
                <w:rFonts w:hint="eastAsia" w:ascii="宋体" w:cs="宋体"/>
                <w:kern w:val="0"/>
                <w:szCs w:val="21"/>
              </w:rPr>
              <w:t>10mg</w:t>
            </w:r>
          </w:p>
        </w:tc>
        <w:tc>
          <w:tcPr>
            <w:tcW w:w="709" w:type="dxa"/>
            <w:tcBorders>
              <w:top w:val="nil"/>
              <w:left w:val="nil"/>
              <w:bottom w:val="single" w:color="auto" w:sz="8" w:space="0"/>
              <w:right w:val="single" w:color="auto" w:sz="8" w:space="0"/>
            </w:tcBorders>
            <w:shd w:val="clear" w:color="auto" w:fill="auto"/>
            <w:vAlign w:val="center"/>
          </w:tcPr>
          <w:p w14:paraId="18B0AE8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84134C2">
            <w:pPr>
              <w:widowControl/>
              <w:spacing w:line="400" w:lineRule="exact"/>
              <w:jc w:val="center"/>
              <w:rPr>
                <w:rFonts w:ascii="宋体" w:cs="宋体"/>
                <w:kern w:val="0"/>
                <w:szCs w:val="21"/>
              </w:rPr>
            </w:pPr>
            <w:r>
              <w:rPr>
                <w:rFonts w:hint="eastAsia" w:ascii="宋体" w:cs="宋体"/>
                <w:kern w:val="0"/>
                <w:szCs w:val="21"/>
              </w:rPr>
              <w:t>50</w:t>
            </w:r>
          </w:p>
        </w:tc>
      </w:tr>
      <w:tr w14:paraId="780FBB6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884707">
            <w:pPr>
              <w:jc w:val="center"/>
              <w:rPr>
                <w:rFonts w:cs="宋体" w:asciiTheme="minorEastAsia" w:hAnsiTheme="minorEastAsia" w:eastAsiaTheme="minorEastAsia"/>
                <w:szCs w:val="21"/>
              </w:rPr>
            </w:pPr>
            <w:r>
              <w:rPr>
                <w:rFonts w:hint="eastAsia" w:asciiTheme="minorEastAsia" w:hAnsiTheme="minorEastAsia" w:eastAsiaTheme="minorEastAsia"/>
                <w:szCs w:val="21"/>
              </w:rPr>
              <w:t>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A08374">
            <w:pPr>
              <w:widowControl/>
              <w:spacing w:line="400" w:lineRule="exact"/>
              <w:jc w:val="center"/>
              <w:rPr>
                <w:rFonts w:ascii="宋体" w:cs="宋体"/>
                <w:kern w:val="0"/>
                <w:szCs w:val="21"/>
              </w:rPr>
            </w:pPr>
            <w:r>
              <w:rPr>
                <w:rFonts w:hint="eastAsia" w:ascii="宋体" w:cs="宋体"/>
                <w:kern w:val="0"/>
                <w:szCs w:val="21"/>
              </w:rPr>
              <w:t>孔雀石绿草酸盐</w:t>
            </w:r>
          </w:p>
        </w:tc>
        <w:tc>
          <w:tcPr>
            <w:tcW w:w="3260" w:type="dxa"/>
            <w:tcBorders>
              <w:top w:val="nil"/>
              <w:left w:val="nil"/>
              <w:bottom w:val="single" w:color="auto" w:sz="8" w:space="0"/>
              <w:right w:val="single" w:color="auto" w:sz="8" w:space="0"/>
            </w:tcBorders>
            <w:shd w:val="clear" w:color="auto" w:fill="auto"/>
            <w:vAlign w:val="center"/>
          </w:tcPr>
          <w:p w14:paraId="21A0B60A">
            <w:pPr>
              <w:widowControl/>
              <w:spacing w:line="400" w:lineRule="exact"/>
              <w:jc w:val="center"/>
              <w:rPr>
                <w:rFonts w:ascii="宋体" w:cs="宋体"/>
                <w:kern w:val="0"/>
                <w:szCs w:val="21"/>
              </w:rPr>
            </w:pPr>
            <w:r>
              <w:rPr>
                <w:rFonts w:hint="eastAsia" w:ascii="宋体" w:cs="宋体"/>
                <w:kern w:val="0"/>
                <w:szCs w:val="21"/>
              </w:rPr>
              <w:t>10mg</w:t>
            </w:r>
          </w:p>
        </w:tc>
        <w:tc>
          <w:tcPr>
            <w:tcW w:w="709" w:type="dxa"/>
            <w:tcBorders>
              <w:top w:val="nil"/>
              <w:left w:val="nil"/>
              <w:bottom w:val="single" w:color="auto" w:sz="8" w:space="0"/>
              <w:right w:val="single" w:color="auto" w:sz="8" w:space="0"/>
            </w:tcBorders>
            <w:shd w:val="clear" w:color="auto" w:fill="auto"/>
            <w:vAlign w:val="center"/>
          </w:tcPr>
          <w:p w14:paraId="26A76A0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724FD04">
            <w:pPr>
              <w:widowControl/>
              <w:spacing w:line="400" w:lineRule="exact"/>
              <w:jc w:val="center"/>
              <w:rPr>
                <w:rFonts w:ascii="宋体" w:cs="宋体"/>
                <w:kern w:val="0"/>
                <w:szCs w:val="21"/>
              </w:rPr>
            </w:pPr>
            <w:r>
              <w:rPr>
                <w:rFonts w:hint="eastAsia" w:ascii="宋体" w:cs="宋体"/>
                <w:kern w:val="0"/>
                <w:szCs w:val="21"/>
              </w:rPr>
              <w:t>80</w:t>
            </w:r>
          </w:p>
        </w:tc>
      </w:tr>
      <w:tr w14:paraId="0DC56B7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E89D75">
            <w:pPr>
              <w:jc w:val="center"/>
              <w:rPr>
                <w:rFonts w:cs="宋体" w:asciiTheme="minorEastAsia" w:hAnsiTheme="minorEastAsia" w:eastAsiaTheme="minorEastAsia"/>
                <w:szCs w:val="21"/>
              </w:rPr>
            </w:pPr>
            <w:r>
              <w:rPr>
                <w:rFonts w:hint="eastAsia" w:asciiTheme="minorEastAsia" w:hAnsiTheme="minorEastAsia" w:eastAsiaTheme="minorEastAsia"/>
                <w:szCs w:val="21"/>
              </w:rPr>
              <w:t>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52EEF1">
            <w:pPr>
              <w:widowControl/>
              <w:spacing w:line="400" w:lineRule="exact"/>
              <w:jc w:val="center"/>
              <w:rPr>
                <w:rFonts w:ascii="宋体" w:cs="宋体"/>
                <w:kern w:val="0"/>
                <w:szCs w:val="21"/>
              </w:rPr>
            </w:pPr>
            <w:r>
              <w:rPr>
                <w:rFonts w:hint="eastAsia" w:ascii="宋体" w:cs="宋体"/>
                <w:kern w:val="0"/>
                <w:szCs w:val="21"/>
              </w:rPr>
              <w:t>隐色结晶紫</w:t>
            </w:r>
          </w:p>
        </w:tc>
        <w:tc>
          <w:tcPr>
            <w:tcW w:w="3260" w:type="dxa"/>
            <w:tcBorders>
              <w:top w:val="nil"/>
              <w:left w:val="nil"/>
              <w:bottom w:val="single" w:color="auto" w:sz="8" w:space="0"/>
              <w:right w:val="single" w:color="auto" w:sz="8" w:space="0"/>
            </w:tcBorders>
            <w:shd w:val="clear" w:color="auto" w:fill="auto"/>
            <w:vAlign w:val="center"/>
          </w:tcPr>
          <w:p w14:paraId="53CA85E6">
            <w:pPr>
              <w:widowControl/>
              <w:spacing w:line="400" w:lineRule="exact"/>
              <w:jc w:val="center"/>
              <w:rPr>
                <w:rFonts w:ascii="宋体" w:cs="宋体"/>
                <w:kern w:val="0"/>
                <w:szCs w:val="21"/>
              </w:rPr>
            </w:pPr>
            <w:r>
              <w:rPr>
                <w:rFonts w:hint="eastAsia" w:ascii="宋体" w:cs="宋体"/>
                <w:kern w:val="0"/>
                <w:szCs w:val="21"/>
              </w:rPr>
              <w:t>10mg</w:t>
            </w:r>
          </w:p>
        </w:tc>
        <w:tc>
          <w:tcPr>
            <w:tcW w:w="709" w:type="dxa"/>
            <w:tcBorders>
              <w:top w:val="nil"/>
              <w:left w:val="nil"/>
              <w:bottom w:val="single" w:color="auto" w:sz="8" w:space="0"/>
              <w:right w:val="single" w:color="auto" w:sz="8" w:space="0"/>
            </w:tcBorders>
            <w:shd w:val="clear" w:color="auto" w:fill="auto"/>
            <w:vAlign w:val="center"/>
          </w:tcPr>
          <w:p w14:paraId="41E6049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BD42FC8">
            <w:pPr>
              <w:widowControl/>
              <w:spacing w:line="400" w:lineRule="exact"/>
              <w:jc w:val="center"/>
              <w:rPr>
                <w:rFonts w:ascii="宋体" w:cs="宋体"/>
                <w:kern w:val="0"/>
                <w:szCs w:val="21"/>
              </w:rPr>
            </w:pPr>
            <w:r>
              <w:rPr>
                <w:rFonts w:hint="eastAsia" w:ascii="宋体" w:cs="宋体"/>
                <w:kern w:val="0"/>
                <w:szCs w:val="21"/>
              </w:rPr>
              <w:t>140</w:t>
            </w:r>
          </w:p>
        </w:tc>
      </w:tr>
      <w:tr w14:paraId="064FEEF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ABD34F">
            <w:pPr>
              <w:jc w:val="center"/>
              <w:rPr>
                <w:rFonts w:cs="宋体" w:asciiTheme="minorEastAsia" w:hAnsiTheme="minorEastAsia" w:eastAsiaTheme="minorEastAsia"/>
                <w:szCs w:val="21"/>
              </w:rPr>
            </w:pPr>
            <w:r>
              <w:rPr>
                <w:rFonts w:hint="eastAsia" w:asciiTheme="minorEastAsia" w:hAnsiTheme="minorEastAsia" w:eastAsiaTheme="minorEastAsia"/>
                <w:szCs w:val="21"/>
              </w:rPr>
              <w:t>8</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D18055A">
            <w:pPr>
              <w:widowControl/>
              <w:spacing w:line="400" w:lineRule="exact"/>
              <w:jc w:val="center"/>
              <w:rPr>
                <w:rFonts w:ascii="宋体" w:cs="宋体"/>
                <w:kern w:val="0"/>
                <w:szCs w:val="21"/>
              </w:rPr>
            </w:pPr>
            <w:r>
              <w:rPr>
                <w:rFonts w:hint="eastAsia" w:ascii="宋体" w:cs="宋体"/>
                <w:kern w:val="0"/>
                <w:szCs w:val="21"/>
              </w:rPr>
              <w:t>隐色孔雀石绿</w:t>
            </w:r>
          </w:p>
        </w:tc>
        <w:tc>
          <w:tcPr>
            <w:tcW w:w="3260" w:type="dxa"/>
            <w:tcBorders>
              <w:top w:val="nil"/>
              <w:left w:val="nil"/>
              <w:bottom w:val="single" w:color="auto" w:sz="8" w:space="0"/>
              <w:right w:val="single" w:color="auto" w:sz="8" w:space="0"/>
            </w:tcBorders>
            <w:shd w:val="clear" w:color="000000" w:fill="FFFFFF"/>
            <w:vAlign w:val="center"/>
          </w:tcPr>
          <w:p w14:paraId="3AAC7885">
            <w:pPr>
              <w:widowControl/>
              <w:spacing w:line="400" w:lineRule="exact"/>
              <w:jc w:val="center"/>
              <w:rPr>
                <w:rFonts w:ascii="宋体" w:cs="宋体"/>
                <w:kern w:val="0"/>
                <w:szCs w:val="21"/>
              </w:rPr>
            </w:pPr>
            <w:r>
              <w:rPr>
                <w:rFonts w:hint="eastAsia" w:ascii="宋体" w:cs="宋体"/>
                <w:kern w:val="0"/>
                <w:szCs w:val="21"/>
              </w:rPr>
              <w:t>10mg</w:t>
            </w:r>
          </w:p>
        </w:tc>
        <w:tc>
          <w:tcPr>
            <w:tcW w:w="709" w:type="dxa"/>
            <w:tcBorders>
              <w:top w:val="nil"/>
              <w:left w:val="nil"/>
              <w:bottom w:val="single" w:color="auto" w:sz="8" w:space="0"/>
              <w:right w:val="single" w:color="auto" w:sz="8" w:space="0"/>
            </w:tcBorders>
            <w:shd w:val="clear" w:color="000000" w:fill="FFFFFF"/>
            <w:vAlign w:val="center"/>
          </w:tcPr>
          <w:p w14:paraId="1D81DC3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358F7380">
            <w:pPr>
              <w:widowControl/>
              <w:spacing w:line="400" w:lineRule="exact"/>
              <w:jc w:val="center"/>
              <w:rPr>
                <w:rFonts w:ascii="宋体" w:cs="宋体"/>
                <w:kern w:val="0"/>
                <w:szCs w:val="21"/>
              </w:rPr>
            </w:pPr>
            <w:r>
              <w:rPr>
                <w:rFonts w:hint="eastAsia" w:ascii="宋体" w:cs="宋体"/>
                <w:kern w:val="0"/>
                <w:szCs w:val="21"/>
              </w:rPr>
              <w:t>80</w:t>
            </w:r>
          </w:p>
        </w:tc>
      </w:tr>
      <w:tr w14:paraId="797554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B06BC6">
            <w:pPr>
              <w:jc w:val="center"/>
              <w:rPr>
                <w:rFonts w:cs="宋体" w:asciiTheme="minorEastAsia" w:hAnsiTheme="minorEastAsia" w:eastAsiaTheme="minorEastAsia"/>
                <w:szCs w:val="21"/>
              </w:rPr>
            </w:pPr>
            <w:r>
              <w:rPr>
                <w:rFonts w:hint="eastAsia" w:asciiTheme="minorEastAsia" w:hAnsiTheme="minorEastAsia" w:eastAsiaTheme="minorEastAsia"/>
                <w:szCs w:val="21"/>
              </w:rPr>
              <w:t>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76CFE6">
            <w:pPr>
              <w:widowControl/>
              <w:spacing w:line="400" w:lineRule="exact"/>
              <w:jc w:val="center"/>
              <w:rPr>
                <w:rFonts w:ascii="宋体" w:cs="宋体"/>
                <w:kern w:val="0"/>
                <w:szCs w:val="21"/>
              </w:rPr>
            </w:pPr>
            <w:r>
              <w:rPr>
                <w:rFonts w:hint="eastAsia" w:ascii="宋体" w:cs="宋体"/>
                <w:kern w:val="0"/>
                <w:szCs w:val="21"/>
              </w:rPr>
              <w:t>(冻干)非O1霍乱弧菌VbO</w:t>
            </w:r>
          </w:p>
        </w:tc>
        <w:tc>
          <w:tcPr>
            <w:tcW w:w="3260" w:type="dxa"/>
            <w:tcBorders>
              <w:top w:val="nil"/>
              <w:left w:val="nil"/>
              <w:bottom w:val="single" w:color="auto" w:sz="8" w:space="0"/>
              <w:right w:val="single" w:color="auto" w:sz="8" w:space="0"/>
            </w:tcBorders>
            <w:shd w:val="clear" w:color="auto" w:fill="auto"/>
            <w:vAlign w:val="center"/>
          </w:tcPr>
          <w:p w14:paraId="46566EEC">
            <w:pPr>
              <w:widowControl/>
              <w:spacing w:line="400" w:lineRule="exact"/>
              <w:jc w:val="center"/>
              <w:rPr>
                <w:rFonts w:ascii="宋体" w:cs="宋体"/>
                <w:kern w:val="0"/>
                <w:szCs w:val="21"/>
              </w:rPr>
            </w:pPr>
            <w:r>
              <w:rPr>
                <w:rFonts w:hint="eastAsia" w:ascii="宋体" w:cs="宋体"/>
                <w:kern w:val="0"/>
                <w:szCs w:val="21"/>
              </w:rPr>
              <w:t>2-8℃</w:t>
            </w:r>
          </w:p>
        </w:tc>
        <w:tc>
          <w:tcPr>
            <w:tcW w:w="709" w:type="dxa"/>
            <w:tcBorders>
              <w:top w:val="nil"/>
              <w:left w:val="nil"/>
              <w:bottom w:val="single" w:color="auto" w:sz="8" w:space="0"/>
              <w:right w:val="single" w:color="auto" w:sz="8" w:space="0"/>
            </w:tcBorders>
            <w:shd w:val="clear" w:color="auto" w:fill="auto"/>
            <w:vAlign w:val="center"/>
          </w:tcPr>
          <w:p w14:paraId="5711222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4DE3674">
            <w:pPr>
              <w:widowControl/>
              <w:spacing w:line="400" w:lineRule="exact"/>
              <w:jc w:val="center"/>
              <w:rPr>
                <w:rFonts w:ascii="宋体" w:cs="宋体"/>
                <w:kern w:val="0"/>
                <w:szCs w:val="21"/>
              </w:rPr>
            </w:pPr>
            <w:r>
              <w:rPr>
                <w:rFonts w:hint="eastAsia" w:ascii="宋体" w:cs="宋体"/>
                <w:kern w:val="0"/>
                <w:szCs w:val="21"/>
              </w:rPr>
              <w:t>700</w:t>
            </w:r>
          </w:p>
        </w:tc>
      </w:tr>
      <w:tr w14:paraId="41D7DE2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042F53">
            <w:pPr>
              <w:jc w:val="center"/>
              <w:rPr>
                <w:rFonts w:cs="宋体" w:asciiTheme="minorEastAsia" w:hAnsiTheme="minorEastAsia" w:eastAsiaTheme="minorEastAsia"/>
                <w:szCs w:val="21"/>
              </w:rPr>
            </w:pPr>
            <w:r>
              <w:rPr>
                <w:rFonts w:hint="eastAsia" w:asciiTheme="minorEastAsia" w:hAnsiTheme="minorEastAsia" w:eastAsiaTheme="minorEastAsia"/>
                <w:szCs w:val="21"/>
              </w:rPr>
              <w:t>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1434FF">
            <w:pPr>
              <w:widowControl/>
              <w:spacing w:line="400" w:lineRule="exact"/>
              <w:jc w:val="center"/>
              <w:rPr>
                <w:rFonts w:ascii="宋体" w:cs="宋体"/>
                <w:kern w:val="0"/>
                <w:szCs w:val="21"/>
              </w:rPr>
            </w:pPr>
            <w:r>
              <w:rPr>
                <w:rFonts w:hint="eastAsia" w:ascii="宋体" w:cs="宋体"/>
                <w:kern w:val="0"/>
                <w:szCs w:val="21"/>
              </w:rPr>
              <w:t>(铝喷塑)滴定夹</w:t>
            </w:r>
          </w:p>
        </w:tc>
        <w:tc>
          <w:tcPr>
            <w:tcW w:w="3260" w:type="dxa"/>
            <w:tcBorders>
              <w:top w:val="nil"/>
              <w:left w:val="nil"/>
              <w:bottom w:val="single" w:color="auto" w:sz="8" w:space="0"/>
              <w:right w:val="single" w:color="auto" w:sz="8" w:space="0"/>
            </w:tcBorders>
            <w:shd w:val="clear" w:color="auto" w:fill="auto"/>
            <w:vAlign w:val="center"/>
          </w:tcPr>
          <w:p w14:paraId="4A3A47F7">
            <w:pPr>
              <w:widowControl/>
              <w:spacing w:line="400" w:lineRule="exact"/>
              <w:jc w:val="center"/>
              <w:rPr>
                <w:rFonts w:ascii="宋体" w:cs="宋体"/>
                <w:kern w:val="0"/>
                <w:szCs w:val="21"/>
              </w:rPr>
            </w:pPr>
            <w:r>
              <w:rPr>
                <w:rFonts w:hint="eastAsia" w:ascii="宋体" w:cs="宋体"/>
                <w:kern w:val="0"/>
                <w:szCs w:val="21"/>
              </w:rPr>
              <w:t>80个/件</w:t>
            </w:r>
          </w:p>
        </w:tc>
        <w:tc>
          <w:tcPr>
            <w:tcW w:w="709" w:type="dxa"/>
            <w:tcBorders>
              <w:top w:val="nil"/>
              <w:left w:val="nil"/>
              <w:bottom w:val="single" w:color="auto" w:sz="8" w:space="0"/>
              <w:right w:val="single" w:color="auto" w:sz="8" w:space="0"/>
            </w:tcBorders>
            <w:shd w:val="clear" w:color="auto" w:fill="auto"/>
            <w:vAlign w:val="center"/>
          </w:tcPr>
          <w:p w14:paraId="0061BD9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E4CAE8E">
            <w:pPr>
              <w:widowControl/>
              <w:spacing w:line="400" w:lineRule="exact"/>
              <w:jc w:val="center"/>
              <w:rPr>
                <w:rFonts w:ascii="宋体" w:cs="宋体"/>
                <w:kern w:val="0"/>
                <w:szCs w:val="21"/>
              </w:rPr>
            </w:pPr>
            <w:r>
              <w:rPr>
                <w:rFonts w:hint="eastAsia" w:ascii="宋体" w:cs="宋体"/>
                <w:kern w:val="0"/>
                <w:szCs w:val="21"/>
              </w:rPr>
              <w:t>26</w:t>
            </w:r>
          </w:p>
        </w:tc>
      </w:tr>
      <w:tr w14:paraId="3A16896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8E7184">
            <w:pPr>
              <w:jc w:val="center"/>
              <w:rPr>
                <w:rFonts w:cs="宋体" w:asciiTheme="minorEastAsia" w:hAnsiTheme="minorEastAsia" w:eastAsiaTheme="minorEastAsia"/>
                <w:szCs w:val="21"/>
              </w:rPr>
            </w:pPr>
            <w:r>
              <w:rPr>
                <w:rFonts w:hint="eastAsia" w:asciiTheme="minorEastAsia" w:hAnsiTheme="minorEastAsia" w:eastAsiaTheme="minorEastAsia"/>
                <w:szCs w:val="21"/>
              </w:rPr>
              <w:t>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0576FA">
            <w:pPr>
              <w:widowControl/>
              <w:spacing w:line="400" w:lineRule="exact"/>
              <w:jc w:val="center"/>
              <w:rPr>
                <w:rFonts w:ascii="宋体" w:cs="宋体"/>
                <w:kern w:val="0"/>
                <w:szCs w:val="21"/>
              </w:rPr>
            </w:pPr>
            <w:r>
              <w:rPr>
                <w:rFonts w:hint="eastAsia" w:ascii="宋体" w:cs="宋体"/>
                <w:kern w:val="0"/>
                <w:szCs w:val="21"/>
              </w:rPr>
              <w:t>*高锰酸钾</w:t>
            </w:r>
          </w:p>
        </w:tc>
        <w:tc>
          <w:tcPr>
            <w:tcW w:w="3260" w:type="dxa"/>
            <w:tcBorders>
              <w:top w:val="nil"/>
              <w:left w:val="nil"/>
              <w:bottom w:val="single" w:color="auto" w:sz="8" w:space="0"/>
              <w:right w:val="single" w:color="auto" w:sz="8" w:space="0"/>
            </w:tcBorders>
            <w:shd w:val="clear" w:color="auto" w:fill="auto"/>
            <w:vAlign w:val="center"/>
          </w:tcPr>
          <w:p w14:paraId="58E93744">
            <w:pPr>
              <w:widowControl/>
              <w:spacing w:line="400" w:lineRule="exact"/>
              <w:jc w:val="center"/>
              <w:rPr>
                <w:rFonts w:ascii="宋体" w:cs="宋体"/>
                <w:kern w:val="0"/>
                <w:szCs w:val="21"/>
              </w:rPr>
            </w:pPr>
            <w:r>
              <w:rPr>
                <w:rFonts w:hint="eastAsia" w:ascii="宋体" w:cs="宋体"/>
                <w:kern w:val="0"/>
                <w:szCs w:val="21"/>
              </w:rPr>
              <w:t>0.1mol/L,500ml</w:t>
            </w:r>
          </w:p>
        </w:tc>
        <w:tc>
          <w:tcPr>
            <w:tcW w:w="709" w:type="dxa"/>
            <w:tcBorders>
              <w:top w:val="nil"/>
              <w:left w:val="nil"/>
              <w:bottom w:val="single" w:color="auto" w:sz="8" w:space="0"/>
              <w:right w:val="single" w:color="auto" w:sz="8" w:space="0"/>
            </w:tcBorders>
            <w:shd w:val="clear" w:color="auto" w:fill="auto"/>
            <w:vAlign w:val="center"/>
          </w:tcPr>
          <w:p w14:paraId="7B127F9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3861CD4">
            <w:pPr>
              <w:widowControl/>
              <w:spacing w:line="400" w:lineRule="exact"/>
              <w:jc w:val="center"/>
              <w:rPr>
                <w:rFonts w:ascii="宋体" w:cs="宋体"/>
                <w:kern w:val="0"/>
                <w:szCs w:val="21"/>
              </w:rPr>
            </w:pPr>
            <w:r>
              <w:rPr>
                <w:rFonts w:hint="eastAsia" w:ascii="宋体" w:cs="宋体"/>
                <w:kern w:val="0"/>
                <w:szCs w:val="21"/>
              </w:rPr>
              <w:t>235</w:t>
            </w:r>
          </w:p>
        </w:tc>
      </w:tr>
      <w:tr w14:paraId="3C7CF2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F978DB">
            <w:pPr>
              <w:jc w:val="center"/>
              <w:rPr>
                <w:rFonts w:cs="宋体" w:asciiTheme="minorEastAsia" w:hAnsiTheme="minorEastAsia" w:eastAsiaTheme="minorEastAsia"/>
                <w:szCs w:val="21"/>
              </w:rPr>
            </w:pPr>
            <w:r>
              <w:rPr>
                <w:rFonts w:hint="eastAsia" w:asciiTheme="minorEastAsia" w:hAnsiTheme="minorEastAsia" w:eastAsiaTheme="minorEastAsia"/>
                <w:szCs w:val="21"/>
              </w:rPr>
              <w:t>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AF6D88D">
            <w:pPr>
              <w:widowControl/>
              <w:spacing w:line="400" w:lineRule="exact"/>
              <w:jc w:val="center"/>
              <w:rPr>
                <w:rFonts w:ascii="宋体" w:cs="宋体"/>
                <w:kern w:val="0"/>
                <w:szCs w:val="21"/>
              </w:rPr>
            </w:pPr>
            <w:r>
              <w:rPr>
                <w:rFonts w:hint="eastAsia" w:ascii="宋体" w:cs="宋体"/>
                <w:kern w:val="0"/>
                <w:szCs w:val="21"/>
              </w:rPr>
              <w:t>0.1%蛋白胨水</w:t>
            </w:r>
          </w:p>
        </w:tc>
        <w:tc>
          <w:tcPr>
            <w:tcW w:w="3260" w:type="dxa"/>
            <w:tcBorders>
              <w:top w:val="nil"/>
              <w:left w:val="nil"/>
              <w:bottom w:val="single" w:color="auto" w:sz="8" w:space="0"/>
              <w:right w:val="single" w:color="auto" w:sz="8" w:space="0"/>
            </w:tcBorders>
            <w:shd w:val="clear" w:color="auto" w:fill="auto"/>
            <w:vAlign w:val="center"/>
          </w:tcPr>
          <w:p w14:paraId="2D35C318">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18FAF14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89B1CE0">
            <w:pPr>
              <w:widowControl/>
              <w:spacing w:line="400" w:lineRule="exact"/>
              <w:jc w:val="center"/>
              <w:rPr>
                <w:rFonts w:ascii="宋体" w:cs="宋体"/>
                <w:kern w:val="0"/>
                <w:szCs w:val="21"/>
              </w:rPr>
            </w:pPr>
            <w:r>
              <w:rPr>
                <w:rFonts w:hint="eastAsia" w:ascii="宋体" w:cs="宋体"/>
                <w:kern w:val="0"/>
                <w:szCs w:val="21"/>
              </w:rPr>
              <w:t>120</w:t>
            </w:r>
          </w:p>
        </w:tc>
      </w:tr>
      <w:tr w14:paraId="1104DC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C43F4A">
            <w:pPr>
              <w:jc w:val="center"/>
              <w:rPr>
                <w:rFonts w:cs="宋体" w:asciiTheme="minorEastAsia" w:hAnsiTheme="minorEastAsia" w:eastAsiaTheme="minorEastAsia"/>
                <w:szCs w:val="21"/>
              </w:rPr>
            </w:pPr>
            <w:r>
              <w:rPr>
                <w:rFonts w:hint="eastAsia" w:asciiTheme="minorEastAsia" w:hAnsiTheme="minorEastAsia" w:eastAsiaTheme="minorEastAsia"/>
                <w:szCs w:val="21"/>
              </w:rPr>
              <w:t>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9BFCE9">
            <w:pPr>
              <w:widowControl/>
              <w:spacing w:line="400" w:lineRule="exact"/>
              <w:jc w:val="center"/>
              <w:rPr>
                <w:rFonts w:ascii="宋体" w:cs="宋体"/>
                <w:kern w:val="0"/>
                <w:szCs w:val="21"/>
              </w:rPr>
            </w:pPr>
            <w:r>
              <w:rPr>
                <w:rFonts w:hint="eastAsia" w:ascii="宋体" w:cs="宋体"/>
                <w:kern w:val="0"/>
                <w:szCs w:val="21"/>
              </w:rPr>
              <w:t>0.1%煌绿</w:t>
            </w:r>
          </w:p>
        </w:tc>
        <w:tc>
          <w:tcPr>
            <w:tcW w:w="3260" w:type="dxa"/>
            <w:tcBorders>
              <w:top w:val="nil"/>
              <w:left w:val="nil"/>
              <w:bottom w:val="single" w:color="auto" w:sz="8" w:space="0"/>
              <w:right w:val="single" w:color="auto" w:sz="8" w:space="0"/>
            </w:tcBorders>
            <w:shd w:val="clear" w:color="auto" w:fill="auto"/>
            <w:vAlign w:val="center"/>
          </w:tcPr>
          <w:p w14:paraId="298D3D27">
            <w:pPr>
              <w:widowControl/>
              <w:spacing w:line="400" w:lineRule="exact"/>
              <w:jc w:val="center"/>
              <w:rPr>
                <w:rFonts w:ascii="宋体" w:cs="宋体"/>
                <w:kern w:val="0"/>
                <w:szCs w:val="21"/>
              </w:rPr>
            </w:pPr>
            <w:r>
              <w:rPr>
                <w:rFonts w:hint="eastAsia" w:ascii="宋体" w:cs="宋体"/>
                <w:kern w:val="0"/>
                <w:szCs w:val="21"/>
              </w:rPr>
              <w:t>1ml/支*20/盒</w:t>
            </w:r>
          </w:p>
        </w:tc>
        <w:tc>
          <w:tcPr>
            <w:tcW w:w="709" w:type="dxa"/>
            <w:tcBorders>
              <w:top w:val="nil"/>
              <w:left w:val="nil"/>
              <w:bottom w:val="single" w:color="auto" w:sz="8" w:space="0"/>
              <w:right w:val="single" w:color="auto" w:sz="8" w:space="0"/>
            </w:tcBorders>
            <w:shd w:val="clear" w:color="auto" w:fill="auto"/>
            <w:vAlign w:val="center"/>
          </w:tcPr>
          <w:p w14:paraId="0A4FB9F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E2CE14D">
            <w:pPr>
              <w:widowControl/>
              <w:spacing w:line="400" w:lineRule="exact"/>
              <w:jc w:val="center"/>
              <w:rPr>
                <w:rFonts w:ascii="宋体" w:cs="宋体"/>
                <w:kern w:val="0"/>
                <w:szCs w:val="21"/>
              </w:rPr>
            </w:pPr>
            <w:r>
              <w:rPr>
                <w:rFonts w:hint="eastAsia" w:ascii="宋体" w:cs="宋体"/>
                <w:kern w:val="0"/>
                <w:szCs w:val="21"/>
              </w:rPr>
              <w:t>36</w:t>
            </w:r>
          </w:p>
        </w:tc>
      </w:tr>
      <w:tr w14:paraId="5D3B74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630EB2">
            <w:pPr>
              <w:jc w:val="center"/>
              <w:rPr>
                <w:rFonts w:cs="宋体" w:asciiTheme="minorEastAsia" w:hAnsiTheme="minorEastAsia" w:eastAsiaTheme="minorEastAsia"/>
                <w:szCs w:val="21"/>
              </w:rPr>
            </w:pPr>
            <w:r>
              <w:rPr>
                <w:rFonts w:hint="eastAsia" w:asciiTheme="minorEastAsia" w:hAnsiTheme="minorEastAsia" w:eastAsiaTheme="minorEastAsia"/>
                <w:szCs w:val="21"/>
              </w:rPr>
              <w:t>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02CC2B">
            <w:pPr>
              <w:widowControl/>
              <w:spacing w:line="400" w:lineRule="exact"/>
              <w:jc w:val="center"/>
              <w:rPr>
                <w:rFonts w:ascii="宋体" w:cs="宋体"/>
                <w:kern w:val="0"/>
                <w:szCs w:val="21"/>
              </w:rPr>
            </w:pPr>
            <w:r>
              <w:rPr>
                <w:rFonts w:hint="eastAsia" w:ascii="宋体" w:cs="宋体"/>
                <w:kern w:val="0"/>
                <w:szCs w:val="21"/>
              </w:rPr>
              <w:t>0.1%煌绿</w:t>
            </w:r>
          </w:p>
        </w:tc>
        <w:tc>
          <w:tcPr>
            <w:tcW w:w="3260" w:type="dxa"/>
            <w:tcBorders>
              <w:top w:val="nil"/>
              <w:left w:val="nil"/>
              <w:bottom w:val="single" w:color="auto" w:sz="8" w:space="0"/>
              <w:right w:val="single" w:color="auto" w:sz="8" w:space="0"/>
            </w:tcBorders>
            <w:shd w:val="clear" w:color="auto" w:fill="auto"/>
            <w:vAlign w:val="center"/>
          </w:tcPr>
          <w:p w14:paraId="725C3C32">
            <w:pPr>
              <w:widowControl/>
              <w:spacing w:line="400" w:lineRule="exact"/>
              <w:jc w:val="center"/>
              <w:rPr>
                <w:rFonts w:ascii="宋体" w:cs="宋体"/>
                <w:kern w:val="0"/>
                <w:szCs w:val="21"/>
              </w:rPr>
            </w:pPr>
            <w:r>
              <w:rPr>
                <w:rFonts w:hint="eastAsia" w:ascii="宋体" w:cs="宋体"/>
                <w:kern w:val="0"/>
                <w:szCs w:val="21"/>
              </w:rPr>
              <w:t>1ml/支*20</w:t>
            </w:r>
          </w:p>
        </w:tc>
        <w:tc>
          <w:tcPr>
            <w:tcW w:w="709" w:type="dxa"/>
            <w:tcBorders>
              <w:top w:val="nil"/>
              <w:left w:val="nil"/>
              <w:bottom w:val="single" w:color="auto" w:sz="8" w:space="0"/>
              <w:right w:val="single" w:color="auto" w:sz="8" w:space="0"/>
            </w:tcBorders>
            <w:shd w:val="clear" w:color="auto" w:fill="auto"/>
            <w:vAlign w:val="center"/>
          </w:tcPr>
          <w:p w14:paraId="30731AF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1F07CED">
            <w:pPr>
              <w:widowControl/>
              <w:spacing w:line="400" w:lineRule="exact"/>
              <w:jc w:val="center"/>
              <w:rPr>
                <w:rFonts w:ascii="宋体" w:cs="宋体"/>
                <w:kern w:val="0"/>
                <w:szCs w:val="21"/>
              </w:rPr>
            </w:pPr>
            <w:r>
              <w:rPr>
                <w:rFonts w:hint="eastAsia" w:ascii="宋体" w:cs="宋体"/>
                <w:kern w:val="0"/>
                <w:szCs w:val="21"/>
              </w:rPr>
              <w:t>30</w:t>
            </w:r>
          </w:p>
        </w:tc>
      </w:tr>
      <w:tr w14:paraId="45D7A0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EEE723">
            <w:pPr>
              <w:jc w:val="center"/>
              <w:rPr>
                <w:rFonts w:cs="宋体" w:asciiTheme="minorEastAsia" w:hAnsiTheme="minorEastAsia" w:eastAsiaTheme="minorEastAsia"/>
                <w:szCs w:val="21"/>
              </w:rPr>
            </w:pPr>
            <w:r>
              <w:rPr>
                <w:rFonts w:hint="eastAsia" w:asciiTheme="minorEastAsia" w:hAnsiTheme="minorEastAsia" w:eastAsiaTheme="minorEastAsia"/>
                <w:szCs w:val="21"/>
              </w:rPr>
              <w:t>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07D449">
            <w:pPr>
              <w:widowControl/>
              <w:spacing w:line="400" w:lineRule="exact"/>
              <w:jc w:val="center"/>
              <w:rPr>
                <w:rFonts w:ascii="宋体" w:cs="宋体"/>
                <w:kern w:val="0"/>
                <w:szCs w:val="21"/>
              </w:rPr>
            </w:pPr>
            <w:r>
              <w:rPr>
                <w:rFonts w:hint="eastAsia" w:ascii="宋体" w:cs="宋体"/>
                <w:kern w:val="0"/>
                <w:szCs w:val="21"/>
              </w:rPr>
              <w:t>0.1%煌绿溶液P-73</w:t>
            </w:r>
          </w:p>
        </w:tc>
        <w:tc>
          <w:tcPr>
            <w:tcW w:w="3260" w:type="dxa"/>
            <w:tcBorders>
              <w:top w:val="nil"/>
              <w:left w:val="nil"/>
              <w:bottom w:val="single" w:color="auto" w:sz="8" w:space="0"/>
              <w:right w:val="single" w:color="auto" w:sz="8" w:space="0"/>
            </w:tcBorders>
            <w:shd w:val="clear" w:color="auto" w:fill="auto"/>
            <w:vAlign w:val="center"/>
          </w:tcPr>
          <w:p w14:paraId="64B070B4">
            <w:pPr>
              <w:widowControl/>
              <w:spacing w:line="400" w:lineRule="exact"/>
              <w:jc w:val="center"/>
              <w:rPr>
                <w:rFonts w:ascii="宋体" w:cs="宋体"/>
                <w:kern w:val="0"/>
                <w:szCs w:val="21"/>
              </w:rPr>
            </w:pPr>
            <w:r>
              <w:rPr>
                <w:rFonts w:hint="eastAsia" w:ascii="宋体" w:cs="宋体"/>
                <w:kern w:val="0"/>
                <w:szCs w:val="21"/>
              </w:rPr>
              <w:t>1ml/支*20</w:t>
            </w:r>
          </w:p>
        </w:tc>
        <w:tc>
          <w:tcPr>
            <w:tcW w:w="709" w:type="dxa"/>
            <w:tcBorders>
              <w:top w:val="nil"/>
              <w:left w:val="nil"/>
              <w:bottom w:val="single" w:color="auto" w:sz="8" w:space="0"/>
              <w:right w:val="single" w:color="auto" w:sz="8" w:space="0"/>
            </w:tcBorders>
            <w:shd w:val="clear" w:color="auto" w:fill="auto"/>
            <w:vAlign w:val="center"/>
          </w:tcPr>
          <w:p w14:paraId="71F8C2F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C4247D9">
            <w:pPr>
              <w:widowControl/>
              <w:spacing w:line="400" w:lineRule="exact"/>
              <w:jc w:val="center"/>
              <w:rPr>
                <w:rFonts w:ascii="宋体" w:cs="宋体"/>
                <w:kern w:val="0"/>
                <w:szCs w:val="21"/>
              </w:rPr>
            </w:pPr>
            <w:r>
              <w:rPr>
                <w:rFonts w:hint="eastAsia" w:ascii="宋体" w:cs="宋体"/>
                <w:kern w:val="0"/>
                <w:szCs w:val="21"/>
              </w:rPr>
              <w:t>26.8</w:t>
            </w:r>
          </w:p>
        </w:tc>
      </w:tr>
      <w:tr w14:paraId="77B9C3E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E22061">
            <w:pPr>
              <w:jc w:val="center"/>
              <w:rPr>
                <w:rFonts w:cs="宋体" w:asciiTheme="minorEastAsia" w:hAnsiTheme="minorEastAsia" w:eastAsiaTheme="minorEastAsia"/>
                <w:szCs w:val="21"/>
              </w:rPr>
            </w:pPr>
            <w:r>
              <w:rPr>
                <w:rFonts w:hint="eastAsia" w:asciiTheme="minorEastAsia" w:hAnsiTheme="minorEastAsia" w:eastAsiaTheme="minorEastAsia"/>
                <w:szCs w:val="21"/>
              </w:rPr>
              <w:t>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D13A33">
            <w:pPr>
              <w:widowControl/>
              <w:spacing w:line="400" w:lineRule="exact"/>
              <w:jc w:val="center"/>
              <w:rPr>
                <w:rFonts w:ascii="宋体" w:cs="宋体"/>
                <w:kern w:val="0"/>
                <w:szCs w:val="21"/>
              </w:rPr>
            </w:pPr>
            <w:r>
              <w:rPr>
                <w:rFonts w:hint="eastAsia" w:ascii="宋体" w:cs="宋体"/>
                <w:kern w:val="0"/>
                <w:szCs w:val="21"/>
              </w:rPr>
              <w:t>0.1%新洁尔灭消毒液</w:t>
            </w:r>
          </w:p>
        </w:tc>
        <w:tc>
          <w:tcPr>
            <w:tcW w:w="3260" w:type="dxa"/>
            <w:tcBorders>
              <w:top w:val="nil"/>
              <w:left w:val="nil"/>
              <w:bottom w:val="single" w:color="auto" w:sz="8" w:space="0"/>
              <w:right w:val="single" w:color="auto" w:sz="8" w:space="0"/>
            </w:tcBorders>
            <w:shd w:val="clear" w:color="auto" w:fill="auto"/>
            <w:vAlign w:val="center"/>
          </w:tcPr>
          <w:p w14:paraId="7B9E04BE">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1C6D1BF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3E56E6E">
            <w:pPr>
              <w:widowControl/>
              <w:spacing w:line="400" w:lineRule="exact"/>
              <w:jc w:val="center"/>
              <w:rPr>
                <w:rFonts w:ascii="宋体" w:cs="宋体"/>
                <w:kern w:val="0"/>
                <w:szCs w:val="21"/>
              </w:rPr>
            </w:pPr>
            <w:r>
              <w:rPr>
                <w:rFonts w:hint="eastAsia" w:ascii="宋体" w:cs="宋体"/>
                <w:kern w:val="0"/>
                <w:szCs w:val="21"/>
              </w:rPr>
              <w:t>6</w:t>
            </w:r>
          </w:p>
        </w:tc>
      </w:tr>
      <w:tr w14:paraId="2C18834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F086B4">
            <w:pPr>
              <w:jc w:val="center"/>
              <w:rPr>
                <w:rFonts w:cs="宋体" w:asciiTheme="minorEastAsia" w:hAnsiTheme="minorEastAsia" w:eastAsiaTheme="minorEastAsia"/>
                <w:szCs w:val="21"/>
              </w:rPr>
            </w:pPr>
            <w:r>
              <w:rPr>
                <w:rFonts w:hint="eastAsia" w:asciiTheme="minorEastAsia" w:hAnsiTheme="minorEastAsia" w:eastAsiaTheme="minorEastAsia"/>
                <w:szCs w:val="21"/>
              </w:rPr>
              <w:t>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4DC61E">
            <w:pPr>
              <w:widowControl/>
              <w:spacing w:line="400" w:lineRule="exact"/>
              <w:jc w:val="center"/>
              <w:rPr>
                <w:rFonts w:ascii="宋体" w:cs="宋体"/>
                <w:kern w:val="0"/>
                <w:szCs w:val="21"/>
              </w:rPr>
            </w:pPr>
            <w:r>
              <w:rPr>
                <w:rFonts w:hint="eastAsia" w:ascii="宋体" w:cs="宋体"/>
                <w:kern w:val="0"/>
                <w:szCs w:val="21"/>
              </w:rPr>
              <w:t>0.22 μm 有机相针式滤器</w:t>
            </w:r>
          </w:p>
        </w:tc>
        <w:tc>
          <w:tcPr>
            <w:tcW w:w="3260" w:type="dxa"/>
            <w:tcBorders>
              <w:top w:val="nil"/>
              <w:left w:val="nil"/>
              <w:bottom w:val="single" w:color="auto" w:sz="8" w:space="0"/>
              <w:right w:val="single" w:color="auto" w:sz="8" w:space="0"/>
            </w:tcBorders>
            <w:shd w:val="clear" w:color="auto" w:fill="auto"/>
            <w:vAlign w:val="center"/>
          </w:tcPr>
          <w:p w14:paraId="7D7F506A">
            <w:pPr>
              <w:widowControl/>
              <w:spacing w:line="400" w:lineRule="exact"/>
              <w:jc w:val="center"/>
              <w:rPr>
                <w:rFonts w:ascii="宋体" w:cs="宋体"/>
                <w:kern w:val="0"/>
                <w:szCs w:val="21"/>
              </w:rPr>
            </w:pPr>
            <w:r>
              <w:rPr>
                <w:rFonts w:hint="eastAsia" w:ascii="宋体" w:cs="宋体"/>
                <w:kern w:val="0"/>
                <w:szCs w:val="21"/>
              </w:rPr>
              <w:t>13MM*0.22um,100只/罐</w:t>
            </w:r>
          </w:p>
        </w:tc>
        <w:tc>
          <w:tcPr>
            <w:tcW w:w="709" w:type="dxa"/>
            <w:tcBorders>
              <w:top w:val="nil"/>
              <w:left w:val="nil"/>
              <w:bottom w:val="single" w:color="auto" w:sz="8" w:space="0"/>
              <w:right w:val="single" w:color="auto" w:sz="8" w:space="0"/>
            </w:tcBorders>
            <w:shd w:val="clear" w:color="auto" w:fill="auto"/>
            <w:vAlign w:val="center"/>
          </w:tcPr>
          <w:p w14:paraId="09F85D19">
            <w:pPr>
              <w:widowControl/>
              <w:spacing w:line="400" w:lineRule="exact"/>
              <w:jc w:val="center"/>
              <w:rPr>
                <w:rFonts w:ascii="宋体" w:cs="宋体"/>
                <w:kern w:val="0"/>
                <w:szCs w:val="21"/>
              </w:rPr>
            </w:pPr>
            <w:r>
              <w:rPr>
                <w:rFonts w:hint="eastAsia" w:ascii="宋体" w:cs="宋体"/>
                <w:kern w:val="0"/>
                <w:szCs w:val="21"/>
              </w:rPr>
              <w:t>罐</w:t>
            </w:r>
          </w:p>
        </w:tc>
        <w:tc>
          <w:tcPr>
            <w:tcW w:w="992" w:type="dxa"/>
            <w:tcBorders>
              <w:top w:val="nil"/>
              <w:left w:val="nil"/>
              <w:bottom w:val="single" w:color="auto" w:sz="8" w:space="0"/>
              <w:right w:val="single" w:color="auto" w:sz="8" w:space="0"/>
            </w:tcBorders>
            <w:vAlign w:val="center"/>
          </w:tcPr>
          <w:p w14:paraId="33204880">
            <w:pPr>
              <w:widowControl/>
              <w:spacing w:line="400" w:lineRule="exact"/>
              <w:jc w:val="center"/>
              <w:rPr>
                <w:rFonts w:ascii="宋体" w:cs="宋体"/>
                <w:kern w:val="0"/>
                <w:szCs w:val="21"/>
              </w:rPr>
            </w:pPr>
            <w:r>
              <w:rPr>
                <w:rFonts w:hint="eastAsia" w:ascii="宋体" w:cs="宋体"/>
                <w:kern w:val="0"/>
                <w:szCs w:val="21"/>
              </w:rPr>
              <w:t>115</w:t>
            </w:r>
          </w:p>
        </w:tc>
      </w:tr>
      <w:tr w14:paraId="3E6B6BD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0E4FEF">
            <w:pPr>
              <w:jc w:val="center"/>
              <w:rPr>
                <w:rFonts w:cs="宋体" w:asciiTheme="minorEastAsia" w:hAnsiTheme="minorEastAsia" w:eastAsiaTheme="minorEastAsia"/>
                <w:szCs w:val="21"/>
              </w:rPr>
            </w:pPr>
            <w:r>
              <w:rPr>
                <w:rFonts w:hint="eastAsia" w:asciiTheme="minorEastAsia" w:hAnsiTheme="minorEastAsia" w:eastAsiaTheme="minorEastAsia"/>
                <w:szCs w:val="21"/>
              </w:rPr>
              <w:t>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D97C34">
            <w:pPr>
              <w:widowControl/>
              <w:spacing w:line="400" w:lineRule="exact"/>
              <w:jc w:val="center"/>
              <w:rPr>
                <w:rFonts w:ascii="宋体" w:cs="宋体"/>
                <w:kern w:val="0"/>
                <w:szCs w:val="21"/>
              </w:rPr>
            </w:pPr>
            <w:r>
              <w:rPr>
                <w:rFonts w:hint="eastAsia" w:ascii="宋体" w:cs="宋体"/>
                <w:kern w:val="0"/>
                <w:szCs w:val="21"/>
              </w:rPr>
              <w:t>0.2mlPCR薄壁管,八联管(无色)</w:t>
            </w:r>
          </w:p>
        </w:tc>
        <w:tc>
          <w:tcPr>
            <w:tcW w:w="3260" w:type="dxa"/>
            <w:tcBorders>
              <w:top w:val="nil"/>
              <w:left w:val="nil"/>
              <w:bottom w:val="single" w:color="auto" w:sz="8" w:space="0"/>
              <w:right w:val="single" w:color="auto" w:sz="8" w:space="0"/>
            </w:tcBorders>
            <w:shd w:val="clear" w:color="auto" w:fill="auto"/>
            <w:vAlign w:val="center"/>
          </w:tcPr>
          <w:p w14:paraId="038F16FC">
            <w:pPr>
              <w:widowControl/>
              <w:spacing w:line="400" w:lineRule="exact"/>
              <w:jc w:val="center"/>
              <w:rPr>
                <w:rFonts w:ascii="宋体" w:cs="宋体"/>
                <w:kern w:val="0"/>
                <w:szCs w:val="21"/>
              </w:rPr>
            </w:pPr>
            <w:r>
              <w:rPr>
                <w:rFonts w:hint="eastAsia" w:ascii="宋体" w:cs="宋体"/>
                <w:kern w:val="0"/>
                <w:szCs w:val="21"/>
              </w:rPr>
              <w:t>125排/盒,10盒/箱</w:t>
            </w:r>
          </w:p>
        </w:tc>
        <w:tc>
          <w:tcPr>
            <w:tcW w:w="709" w:type="dxa"/>
            <w:tcBorders>
              <w:top w:val="nil"/>
              <w:left w:val="nil"/>
              <w:bottom w:val="single" w:color="auto" w:sz="8" w:space="0"/>
              <w:right w:val="single" w:color="auto" w:sz="8" w:space="0"/>
            </w:tcBorders>
            <w:shd w:val="clear" w:color="auto" w:fill="auto"/>
            <w:vAlign w:val="center"/>
          </w:tcPr>
          <w:p w14:paraId="17268E2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A537EE5">
            <w:pPr>
              <w:widowControl/>
              <w:spacing w:line="400" w:lineRule="exact"/>
              <w:jc w:val="center"/>
              <w:rPr>
                <w:rFonts w:ascii="宋体" w:cs="宋体"/>
                <w:kern w:val="0"/>
                <w:szCs w:val="21"/>
              </w:rPr>
            </w:pPr>
            <w:r>
              <w:rPr>
                <w:rFonts w:hint="eastAsia" w:ascii="宋体" w:cs="宋体"/>
                <w:kern w:val="0"/>
                <w:szCs w:val="21"/>
              </w:rPr>
              <w:t>527</w:t>
            </w:r>
          </w:p>
        </w:tc>
      </w:tr>
      <w:tr w14:paraId="2607465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237E36">
            <w:pPr>
              <w:jc w:val="center"/>
              <w:rPr>
                <w:rFonts w:cs="宋体" w:asciiTheme="minorEastAsia" w:hAnsiTheme="minorEastAsia" w:eastAsiaTheme="minorEastAsia"/>
                <w:szCs w:val="21"/>
              </w:rPr>
            </w:pPr>
            <w:r>
              <w:rPr>
                <w:rFonts w:hint="eastAsia" w:asciiTheme="minorEastAsia" w:hAnsiTheme="minorEastAsia" w:eastAsiaTheme="minorEastAsia"/>
                <w:szCs w:val="21"/>
              </w:rPr>
              <w:t>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CA3E6F">
            <w:pPr>
              <w:widowControl/>
              <w:spacing w:line="400" w:lineRule="exact"/>
              <w:jc w:val="center"/>
              <w:rPr>
                <w:rFonts w:ascii="宋体" w:cs="宋体"/>
                <w:kern w:val="0"/>
                <w:szCs w:val="21"/>
              </w:rPr>
            </w:pPr>
            <w:r>
              <w:rPr>
                <w:rFonts w:hint="eastAsia" w:ascii="宋体" w:cs="宋体"/>
                <w:kern w:val="0"/>
                <w:szCs w:val="21"/>
              </w:rPr>
              <w:t>0.2ml透明PCR八联管盖平盖，荧光定量专用</w:t>
            </w:r>
          </w:p>
        </w:tc>
        <w:tc>
          <w:tcPr>
            <w:tcW w:w="3260" w:type="dxa"/>
            <w:tcBorders>
              <w:top w:val="nil"/>
              <w:left w:val="nil"/>
              <w:bottom w:val="single" w:color="auto" w:sz="8" w:space="0"/>
              <w:right w:val="single" w:color="auto" w:sz="8" w:space="0"/>
            </w:tcBorders>
            <w:shd w:val="clear" w:color="auto" w:fill="auto"/>
            <w:vAlign w:val="center"/>
          </w:tcPr>
          <w:p w14:paraId="3A748484">
            <w:pPr>
              <w:widowControl/>
              <w:spacing w:line="400" w:lineRule="exact"/>
              <w:jc w:val="center"/>
              <w:rPr>
                <w:rFonts w:ascii="宋体" w:cs="宋体"/>
                <w:kern w:val="0"/>
                <w:szCs w:val="21"/>
              </w:rPr>
            </w:pPr>
            <w:r>
              <w:rPr>
                <w:rFonts w:hint="eastAsia" w:ascii="宋体" w:cs="宋体"/>
                <w:kern w:val="0"/>
                <w:szCs w:val="21"/>
              </w:rPr>
              <w:t>125排/包,10包/箱</w:t>
            </w:r>
          </w:p>
        </w:tc>
        <w:tc>
          <w:tcPr>
            <w:tcW w:w="709" w:type="dxa"/>
            <w:tcBorders>
              <w:top w:val="nil"/>
              <w:left w:val="nil"/>
              <w:bottom w:val="single" w:color="auto" w:sz="8" w:space="0"/>
              <w:right w:val="single" w:color="auto" w:sz="8" w:space="0"/>
            </w:tcBorders>
            <w:shd w:val="clear" w:color="auto" w:fill="auto"/>
            <w:vAlign w:val="center"/>
          </w:tcPr>
          <w:p w14:paraId="5AD3A4C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5C83BEE">
            <w:pPr>
              <w:widowControl/>
              <w:spacing w:line="400" w:lineRule="exact"/>
              <w:jc w:val="center"/>
              <w:rPr>
                <w:rFonts w:ascii="宋体" w:cs="宋体"/>
                <w:kern w:val="0"/>
                <w:szCs w:val="21"/>
              </w:rPr>
            </w:pPr>
            <w:r>
              <w:rPr>
                <w:rFonts w:hint="eastAsia" w:ascii="宋体" w:cs="宋体"/>
                <w:kern w:val="0"/>
                <w:szCs w:val="21"/>
              </w:rPr>
              <w:t>210</w:t>
            </w:r>
          </w:p>
        </w:tc>
      </w:tr>
      <w:tr w14:paraId="76E068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4A7E3A">
            <w:pPr>
              <w:jc w:val="center"/>
              <w:rPr>
                <w:rFonts w:cs="宋体" w:asciiTheme="minorEastAsia" w:hAnsiTheme="minorEastAsia" w:eastAsiaTheme="minorEastAsia"/>
                <w:szCs w:val="21"/>
              </w:rPr>
            </w:pPr>
            <w:r>
              <w:rPr>
                <w:rFonts w:hint="eastAsia" w:asciiTheme="minorEastAsia" w:hAnsiTheme="minorEastAsia" w:eastAsiaTheme="minorEastAsia"/>
                <w:szCs w:val="21"/>
              </w:rPr>
              <w:t>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6F3A0B">
            <w:pPr>
              <w:widowControl/>
              <w:spacing w:line="400" w:lineRule="exact"/>
              <w:jc w:val="center"/>
              <w:rPr>
                <w:rFonts w:ascii="宋体" w:cs="宋体"/>
                <w:kern w:val="0"/>
                <w:szCs w:val="21"/>
              </w:rPr>
            </w:pPr>
            <w:r>
              <w:rPr>
                <w:rFonts w:hint="eastAsia" w:ascii="宋体" w:cs="宋体"/>
                <w:kern w:val="0"/>
                <w:szCs w:val="21"/>
              </w:rPr>
              <w:t>0.5%碱性复红染色液</w:t>
            </w:r>
          </w:p>
        </w:tc>
        <w:tc>
          <w:tcPr>
            <w:tcW w:w="3260" w:type="dxa"/>
            <w:tcBorders>
              <w:top w:val="nil"/>
              <w:left w:val="nil"/>
              <w:bottom w:val="single" w:color="auto" w:sz="8" w:space="0"/>
              <w:right w:val="single" w:color="auto" w:sz="8" w:space="0"/>
            </w:tcBorders>
            <w:shd w:val="clear" w:color="auto" w:fill="auto"/>
            <w:vAlign w:val="center"/>
          </w:tcPr>
          <w:p w14:paraId="18D7184A">
            <w:pPr>
              <w:widowControl/>
              <w:spacing w:line="400" w:lineRule="exact"/>
              <w:jc w:val="center"/>
              <w:rPr>
                <w:rFonts w:ascii="宋体" w:cs="宋体"/>
                <w:kern w:val="0"/>
                <w:szCs w:val="21"/>
              </w:rPr>
            </w:pPr>
            <w:r>
              <w:rPr>
                <w:rFonts w:hint="eastAsia" w:ascii="宋体" w:cs="宋体"/>
                <w:kern w:val="0"/>
                <w:szCs w:val="21"/>
              </w:rPr>
              <w:t>10ml/瓶</w:t>
            </w:r>
          </w:p>
        </w:tc>
        <w:tc>
          <w:tcPr>
            <w:tcW w:w="709" w:type="dxa"/>
            <w:tcBorders>
              <w:top w:val="nil"/>
              <w:left w:val="nil"/>
              <w:bottom w:val="single" w:color="auto" w:sz="8" w:space="0"/>
              <w:right w:val="single" w:color="auto" w:sz="8" w:space="0"/>
            </w:tcBorders>
            <w:shd w:val="clear" w:color="auto" w:fill="auto"/>
            <w:vAlign w:val="center"/>
          </w:tcPr>
          <w:p w14:paraId="08B77FF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D7D936A">
            <w:pPr>
              <w:widowControl/>
              <w:spacing w:line="400" w:lineRule="exact"/>
              <w:jc w:val="center"/>
              <w:rPr>
                <w:rFonts w:ascii="宋体" w:cs="宋体"/>
                <w:kern w:val="0"/>
                <w:szCs w:val="21"/>
              </w:rPr>
            </w:pPr>
            <w:r>
              <w:rPr>
                <w:rFonts w:hint="eastAsia" w:ascii="宋体" w:cs="宋体"/>
                <w:kern w:val="0"/>
                <w:szCs w:val="21"/>
              </w:rPr>
              <w:t>32</w:t>
            </w:r>
          </w:p>
        </w:tc>
      </w:tr>
      <w:tr w14:paraId="1E0FC94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EEA32F">
            <w:pPr>
              <w:jc w:val="center"/>
              <w:rPr>
                <w:rFonts w:cs="宋体" w:asciiTheme="minorEastAsia" w:hAnsiTheme="minorEastAsia" w:eastAsiaTheme="minorEastAsia"/>
                <w:szCs w:val="21"/>
              </w:rPr>
            </w:pPr>
            <w:r>
              <w:rPr>
                <w:rFonts w:hint="eastAsia" w:asciiTheme="minorEastAsia" w:hAnsiTheme="minorEastAsia" w:eastAsiaTheme="minorEastAsia"/>
                <w:szCs w:val="21"/>
              </w:rPr>
              <w:t>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5D1C42">
            <w:pPr>
              <w:widowControl/>
              <w:spacing w:line="400" w:lineRule="exact"/>
              <w:jc w:val="center"/>
              <w:rPr>
                <w:rFonts w:ascii="宋体" w:cs="宋体"/>
                <w:kern w:val="0"/>
                <w:szCs w:val="21"/>
              </w:rPr>
            </w:pPr>
            <w:r>
              <w:rPr>
                <w:rFonts w:hint="eastAsia" w:ascii="宋体" w:cs="宋体"/>
                <w:kern w:val="0"/>
                <w:szCs w:val="21"/>
              </w:rPr>
              <w:t>0.5-10ul盒装灭菌透明滤芯加长吸头</w:t>
            </w:r>
          </w:p>
        </w:tc>
        <w:tc>
          <w:tcPr>
            <w:tcW w:w="3260" w:type="dxa"/>
            <w:tcBorders>
              <w:top w:val="nil"/>
              <w:left w:val="nil"/>
              <w:bottom w:val="single" w:color="auto" w:sz="8" w:space="0"/>
              <w:right w:val="single" w:color="auto" w:sz="8" w:space="0"/>
            </w:tcBorders>
            <w:shd w:val="clear" w:color="auto" w:fill="auto"/>
            <w:vAlign w:val="center"/>
          </w:tcPr>
          <w:p w14:paraId="42584A69">
            <w:pPr>
              <w:widowControl/>
              <w:spacing w:line="400" w:lineRule="exact"/>
              <w:jc w:val="center"/>
              <w:rPr>
                <w:rFonts w:ascii="宋体" w:cs="宋体"/>
                <w:kern w:val="0"/>
                <w:szCs w:val="21"/>
              </w:rPr>
            </w:pPr>
            <w:r>
              <w:rPr>
                <w:rFonts w:hint="eastAsia" w:ascii="宋体" w:cs="宋体"/>
                <w:kern w:val="0"/>
                <w:szCs w:val="21"/>
              </w:rPr>
              <w:t>96支/盒 50盒/箱</w:t>
            </w:r>
          </w:p>
        </w:tc>
        <w:tc>
          <w:tcPr>
            <w:tcW w:w="709" w:type="dxa"/>
            <w:tcBorders>
              <w:top w:val="nil"/>
              <w:left w:val="nil"/>
              <w:bottom w:val="single" w:color="auto" w:sz="8" w:space="0"/>
              <w:right w:val="single" w:color="auto" w:sz="8" w:space="0"/>
            </w:tcBorders>
            <w:shd w:val="clear" w:color="auto" w:fill="auto"/>
            <w:vAlign w:val="center"/>
          </w:tcPr>
          <w:p w14:paraId="2499356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11DE186">
            <w:pPr>
              <w:widowControl/>
              <w:spacing w:line="400" w:lineRule="exact"/>
              <w:jc w:val="center"/>
              <w:rPr>
                <w:rFonts w:ascii="宋体" w:cs="宋体"/>
                <w:kern w:val="0"/>
                <w:szCs w:val="21"/>
              </w:rPr>
            </w:pPr>
            <w:r>
              <w:rPr>
                <w:rFonts w:hint="eastAsia" w:ascii="宋体" w:cs="宋体"/>
                <w:kern w:val="0"/>
                <w:szCs w:val="21"/>
              </w:rPr>
              <w:t>55</w:t>
            </w:r>
          </w:p>
        </w:tc>
      </w:tr>
      <w:tr w14:paraId="697128B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C57FED">
            <w:pPr>
              <w:jc w:val="center"/>
              <w:rPr>
                <w:rFonts w:cs="宋体" w:asciiTheme="minorEastAsia" w:hAnsiTheme="minorEastAsia" w:eastAsiaTheme="minorEastAsia"/>
                <w:szCs w:val="21"/>
              </w:rPr>
            </w:pPr>
            <w:r>
              <w:rPr>
                <w:rFonts w:hint="eastAsia" w:asciiTheme="minorEastAsia" w:hAnsiTheme="minorEastAsia" w:eastAsiaTheme="minorEastAsia"/>
                <w:szCs w:val="21"/>
              </w:rPr>
              <w:t>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FE13C6">
            <w:pPr>
              <w:widowControl/>
              <w:spacing w:line="400" w:lineRule="exact"/>
              <w:jc w:val="center"/>
              <w:rPr>
                <w:rFonts w:ascii="宋体" w:cs="宋体"/>
                <w:kern w:val="0"/>
                <w:szCs w:val="21"/>
              </w:rPr>
            </w:pPr>
            <w:r>
              <w:rPr>
                <w:rFonts w:hint="eastAsia" w:ascii="宋体" w:cs="宋体"/>
                <w:kern w:val="0"/>
                <w:szCs w:val="21"/>
              </w:rPr>
              <w:t>0.5-10ul盒装灭菌透明滤芯加长吸头</w:t>
            </w:r>
          </w:p>
        </w:tc>
        <w:tc>
          <w:tcPr>
            <w:tcW w:w="3260" w:type="dxa"/>
            <w:tcBorders>
              <w:top w:val="nil"/>
              <w:left w:val="nil"/>
              <w:bottom w:val="single" w:color="auto" w:sz="8" w:space="0"/>
              <w:right w:val="single" w:color="auto" w:sz="8" w:space="0"/>
            </w:tcBorders>
            <w:shd w:val="clear" w:color="auto" w:fill="auto"/>
            <w:vAlign w:val="center"/>
          </w:tcPr>
          <w:p w14:paraId="6C0A6A75">
            <w:pPr>
              <w:widowControl/>
              <w:spacing w:line="400" w:lineRule="exact"/>
              <w:jc w:val="center"/>
              <w:rPr>
                <w:rFonts w:ascii="宋体" w:cs="宋体"/>
                <w:kern w:val="0"/>
                <w:szCs w:val="21"/>
              </w:rPr>
            </w:pPr>
            <w:r>
              <w:rPr>
                <w:rFonts w:hint="eastAsia" w:ascii="宋体" w:cs="宋体"/>
                <w:kern w:val="0"/>
                <w:szCs w:val="21"/>
              </w:rPr>
              <w:t>96支/盒 50盒/箱</w:t>
            </w:r>
          </w:p>
        </w:tc>
        <w:tc>
          <w:tcPr>
            <w:tcW w:w="709" w:type="dxa"/>
            <w:tcBorders>
              <w:top w:val="nil"/>
              <w:left w:val="nil"/>
              <w:bottom w:val="single" w:color="auto" w:sz="8" w:space="0"/>
              <w:right w:val="single" w:color="auto" w:sz="8" w:space="0"/>
            </w:tcBorders>
            <w:shd w:val="clear" w:color="auto" w:fill="auto"/>
            <w:vAlign w:val="center"/>
          </w:tcPr>
          <w:p w14:paraId="1B44BE3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C053E50">
            <w:pPr>
              <w:widowControl/>
              <w:spacing w:line="400" w:lineRule="exact"/>
              <w:jc w:val="center"/>
              <w:rPr>
                <w:rFonts w:ascii="宋体" w:cs="宋体"/>
                <w:kern w:val="0"/>
                <w:szCs w:val="21"/>
              </w:rPr>
            </w:pPr>
            <w:r>
              <w:rPr>
                <w:rFonts w:hint="eastAsia" w:ascii="宋体" w:cs="宋体"/>
                <w:kern w:val="0"/>
                <w:szCs w:val="21"/>
              </w:rPr>
              <w:t>68</w:t>
            </w:r>
          </w:p>
        </w:tc>
      </w:tr>
      <w:tr w14:paraId="3FBD2A3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1E1172">
            <w:pPr>
              <w:jc w:val="center"/>
              <w:rPr>
                <w:rFonts w:cs="宋体" w:asciiTheme="minorEastAsia" w:hAnsiTheme="minorEastAsia" w:eastAsiaTheme="minorEastAsia"/>
                <w:szCs w:val="21"/>
              </w:rPr>
            </w:pPr>
            <w:r>
              <w:rPr>
                <w:rFonts w:hint="eastAsia" w:asciiTheme="minorEastAsia" w:hAnsiTheme="minorEastAsia" w:eastAsiaTheme="minorEastAsia"/>
                <w:szCs w:val="21"/>
              </w:rPr>
              <w:t>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52317E">
            <w:pPr>
              <w:widowControl/>
              <w:spacing w:line="400" w:lineRule="exact"/>
              <w:jc w:val="center"/>
              <w:rPr>
                <w:rFonts w:ascii="宋体" w:cs="宋体"/>
                <w:kern w:val="0"/>
                <w:szCs w:val="21"/>
              </w:rPr>
            </w:pPr>
            <w:r>
              <w:rPr>
                <w:rFonts w:hint="eastAsia" w:ascii="宋体" w:cs="宋体"/>
                <w:kern w:val="0"/>
                <w:szCs w:val="21"/>
              </w:rPr>
              <w:t>0.85%生理盐水</w:t>
            </w:r>
          </w:p>
        </w:tc>
        <w:tc>
          <w:tcPr>
            <w:tcW w:w="3260" w:type="dxa"/>
            <w:tcBorders>
              <w:top w:val="nil"/>
              <w:left w:val="nil"/>
              <w:bottom w:val="single" w:color="auto" w:sz="8" w:space="0"/>
              <w:right w:val="single" w:color="auto" w:sz="8" w:space="0"/>
            </w:tcBorders>
            <w:shd w:val="clear" w:color="auto" w:fill="auto"/>
            <w:vAlign w:val="center"/>
          </w:tcPr>
          <w:p w14:paraId="12511B22">
            <w:pPr>
              <w:widowControl/>
              <w:spacing w:line="400" w:lineRule="exact"/>
              <w:jc w:val="center"/>
              <w:rPr>
                <w:rFonts w:ascii="宋体" w:cs="宋体"/>
                <w:kern w:val="0"/>
                <w:szCs w:val="21"/>
              </w:rPr>
            </w:pPr>
            <w:r>
              <w:rPr>
                <w:rFonts w:hint="eastAsia" w:ascii="宋体" w:cs="宋体"/>
                <w:kern w:val="0"/>
                <w:szCs w:val="21"/>
              </w:rPr>
              <w:t>9ml/支*20/盒</w:t>
            </w:r>
          </w:p>
        </w:tc>
        <w:tc>
          <w:tcPr>
            <w:tcW w:w="709" w:type="dxa"/>
            <w:tcBorders>
              <w:top w:val="nil"/>
              <w:left w:val="nil"/>
              <w:bottom w:val="single" w:color="auto" w:sz="8" w:space="0"/>
              <w:right w:val="single" w:color="auto" w:sz="8" w:space="0"/>
            </w:tcBorders>
            <w:shd w:val="clear" w:color="auto" w:fill="auto"/>
            <w:vAlign w:val="center"/>
          </w:tcPr>
          <w:p w14:paraId="5DEE9C8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BAF92A4">
            <w:pPr>
              <w:widowControl/>
              <w:spacing w:line="400" w:lineRule="exact"/>
              <w:jc w:val="center"/>
              <w:rPr>
                <w:rFonts w:ascii="宋体" w:cs="宋体"/>
                <w:kern w:val="0"/>
                <w:szCs w:val="21"/>
              </w:rPr>
            </w:pPr>
            <w:r>
              <w:rPr>
                <w:rFonts w:hint="eastAsia" w:ascii="宋体" w:cs="宋体"/>
                <w:kern w:val="0"/>
                <w:szCs w:val="21"/>
              </w:rPr>
              <w:t>145</w:t>
            </w:r>
          </w:p>
        </w:tc>
      </w:tr>
      <w:tr w14:paraId="3CDB7D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DF147B">
            <w:pPr>
              <w:jc w:val="center"/>
              <w:rPr>
                <w:rFonts w:cs="宋体" w:asciiTheme="minorEastAsia" w:hAnsiTheme="minorEastAsia" w:eastAsiaTheme="minorEastAsia"/>
                <w:szCs w:val="21"/>
              </w:rPr>
            </w:pPr>
            <w:r>
              <w:rPr>
                <w:rFonts w:hint="eastAsia" w:asciiTheme="minorEastAsia" w:hAnsiTheme="minorEastAsia" w:eastAsiaTheme="minorEastAsia"/>
                <w:szCs w:val="21"/>
              </w:rPr>
              <w:t>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C87E7F">
            <w:pPr>
              <w:widowControl/>
              <w:spacing w:line="400" w:lineRule="exact"/>
              <w:jc w:val="center"/>
              <w:rPr>
                <w:rFonts w:ascii="宋体" w:cs="宋体"/>
                <w:kern w:val="0"/>
                <w:szCs w:val="21"/>
              </w:rPr>
            </w:pPr>
            <w:r>
              <w:rPr>
                <w:rFonts w:hint="eastAsia" w:ascii="宋体" w:cs="宋体"/>
                <w:kern w:val="0"/>
                <w:szCs w:val="21"/>
              </w:rPr>
              <w:t>0157显色培养基(EE220)</w:t>
            </w:r>
          </w:p>
        </w:tc>
        <w:tc>
          <w:tcPr>
            <w:tcW w:w="3260" w:type="dxa"/>
            <w:tcBorders>
              <w:top w:val="nil"/>
              <w:left w:val="nil"/>
              <w:bottom w:val="single" w:color="auto" w:sz="8" w:space="0"/>
              <w:right w:val="single" w:color="auto" w:sz="8" w:space="0"/>
            </w:tcBorders>
            <w:shd w:val="clear" w:color="auto" w:fill="auto"/>
            <w:vAlign w:val="center"/>
          </w:tcPr>
          <w:p w14:paraId="1C50774E">
            <w:pPr>
              <w:widowControl/>
              <w:spacing w:line="400" w:lineRule="exact"/>
              <w:jc w:val="center"/>
              <w:rPr>
                <w:rFonts w:ascii="宋体" w:cs="宋体"/>
                <w:kern w:val="0"/>
                <w:szCs w:val="21"/>
              </w:rPr>
            </w:pPr>
            <w:r>
              <w:rPr>
                <w:rFonts w:hint="eastAsia" w:ascii="宋体" w:cs="宋体"/>
                <w:kern w:val="0"/>
                <w:szCs w:val="21"/>
              </w:rPr>
              <w:t>1000ml,29.2g/瓶（15-30℃）</w:t>
            </w:r>
          </w:p>
        </w:tc>
        <w:tc>
          <w:tcPr>
            <w:tcW w:w="709" w:type="dxa"/>
            <w:tcBorders>
              <w:top w:val="nil"/>
              <w:left w:val="nil"/>
              <w:bottom w:val="single" w:color="auto" w:sz="8" w:space="0"/>
              <w:right w:val="single" w:color="auto" w:sz="8" w:space="0"/>
            </w:tcBorders>
            <w:shd w:val="clear" w:color="auto" w:fill="auto"/>
            <w:vAlign w:val="center"/>
          </w:tcPr>
          <w:p w14:paraId="2C939D0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EB2E374">
            <w:pPr>
              <w:widowControl/>
              <w:spacing w:line="400" w:lineRule="exact"/>
              <w:jc w:val="center"/>
              <w:rPr>
                <w:rFonts w:ascii="宋体" w:cs="宋体"/>
                <w:kern w:val="0"/>
                <w:szCs w:val="21"/>
              </w:rPr>
            </w:pPr>
            <w:r>
              <w:rPr>
                <w:rFonts w:hint="eastAsia" w:ascii="宋体" w:cs="宋体"/>
                <w:kern w:val="0"/>
                <w:szCs w:val="21"/>
              </w:rPr>
              <w:t>587</w:t>
            </w:r>
          </w:p>
        </w:tc>
      </w:tr>
      <w:tr w14:paraId="646BE3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8283C7">
            <w:pPr>
              <w:jc w:val="center"/>
              <w:rPr>
                <w:rFonts w:cs="宋体" w:asciiTheme="minorEastAsia" w:hAnsiTheme="minorEastAsia" w:eastAsiaTheme="minorEastAsia"/>
                <w:szCs w:val="21"/>
              </w:rPr>
            </w:pPr>
            <w:r>
              <w:rPr>
                <w:rFonts w:hint="eastAsia" w:asciiTheme="minorEastAsia" w:hAnsiTheme="minorEastAsia" w:eastAsiaTheme="minorEastAsia"/>
                <w:szCs w:val="21"/>
              </w:rPr>
              <w:t>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658540">
            <w:pPr>
              <w:widowControl/>
              <w:spacing w:line="400" w:lineRule="exact"/>
              <w:jc w:val="center"/>
              <w:rPr>
                <w:rFonts w:ascii="宋体" w:cs="宋体"/>
                <w:kern w:val="0"/>
                <w:szCs w:val="21"/>
              </w:rPr>
            </w:pPr>
            <w:r>
              <w:rPr>
                <w:rFonts w:hint="eastAsia" w:ascii="宋体" w:cs="宋体"/>
                <w:kern w:val="0"/>
                <w:szCs w:val="21"/>
              </w:rPr>
              <w:t>1%TTC 溶液</w:t>
            </w:r>
          </w:p>
        </w:tc>
        <w:tc>
          <w:tcPr>
            <w:tcW w:w="3260" w:type="dxa"/>
            <w:tcBorders>
              <w:top w:val="nil"/>
              <w:left w:val="nil"/>
              <w:bottom w:val="single" w:color="auto" w:sz="8" w:space="0"/>
              <w:right w:val="single" w:color="auto" w:sz="8" w:space="0"/>
            </w:tcBorders>
            <w:shd w:val="clear" w:color="auto" w:fill="auto"/>
            <w:vAlign w:val="center"/>
          </w:tcPr>
          <w:p w14:paraId="79D983E1">
            <w:pPr>
              <w:widowControl/>
              <w:spacing w:line="400" w:lineRule="exact"/>
              <w:jc w:val="center"/>
              <w:rPr>
                <w:rFonts w:ascii="宋体" w:cs="宋体"/>
                <w:kern w:val="0"/>
                <w:szCs w:val="21"/>
              </w:rPr>
            </w:pPr>
            <w:r>
              <w:rPr>
                <w:rFonts w:hint="eastAsia" w:ascii="宋体" w:cs="宋体"/>
                <w:kern w:val="0"/>
                <w:szCs w:val="21"/>
              </w:rPr>
              <w:t>5 支/ 盒，棕色安瓿瓶</w:t>
            </w:r>
          </w:p>
        </w:tc>
        <w:tc>
          <w:tcPr>
            <w:tcW w:w="709" w:type="dxa"/>
            <w:tcBorders>
              <w:top w:val="nil"/>
              <w:left w:val="nil"/>
              <w:bottom w:val="single" w:color="auto" w:sz="8" w:space="0"/>
              <w:right w:val="single" w:color="auto" w:sz="8" w:space="0"/>
            </w:tcBorders>
            <w:shd w:val="clear" w:color="auto" w:fill="auto"/>
            <w:vAlign w:val="center"/>
          </w:tcPr>
          <w:p w14:paraId="6218BF0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9B02166">
            <w:pPr>
              <w:widowControl/>
              <w:spacing w:line="400" w:lineRule="exact"/>
              <w:jc w:val="center"/>
              <w:rPr>
                <w:rFonts w:ascii="宋体" w:cs="宋体"/>
                <w:kern w:val="0"/>
                <w:szCs w:val="21"/>
              </w:rPr>
            </w:pPr>
            <w:r>
              <w:rPr>
                <w:rFonts w:hint="eastAsia" w:ascii="宋体" w:cs="宋体"/>
                <w:kern w:val="0"/>
                <w:szCs w:val="21"/>
              </w:rPr>
              <w:t>58</w:t>
            </w:r>
          </w:p>
        </w:tc>
      </w:tr>
      <w:tr w14:paraId="433EAF3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B220A6">
            <w:pPr>
              <w:jc w:val="center"/>
              <w:rPr>
                <w:rFonts w:cs="宋体" w:asciiTheme="minorEastAsia" w:hAnsiTheme="minorEastAsia" w:eastAsiaTheme="minorEastAsia"/>
                <w:szCs w:val="21"/>
              </w:rPr>
            </w:pPr>
            <w:r>
              <w:rPr>
                <w:rFonts w:hint="eastAsia" w:asciiTheme="minorEastAsia" w:hAnsiTheme="minorEastAsia" w:eastAsiaTheme="minorEastAsia"/>
                <w:szCs w:val="21"/>
              </w:rPr>
              <w:t>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772836">
            <w:pPr>
              <w:widowControl/>
              <w:spacing w:line="400" w:lineRule="exact"/>
              <w:jc w:val="center"/>
              <w:rPr>
                <w:rFonts w:ascii="宋体" w:cs="宋体"/>
                <w:kern w:val="0"/>
                <w:szCs w:val="21"/>
              </w:rPr>
            </w:pPr>
            <w:r>
              <w:rPr>
                <w:rFonts w:hint="eastAsia" w:ascii="宋体" w:cs="宋体"/>
                <w:kern w:val="0"/>
                <w:szCs w:val="21"/>
              </w:rPr>
              <w:t>1,2-C13N15草甘膦</w:t>
            </w:r>
          </w:p>
        </w:tc>
        <w:tc>
          <w:tcPr>
            <w:tcW w:w="3260" w:type="dxa"/>
            <w:tcBorders>
              <w:top w:val="nil"/>
              <w:left w:val="nil"/>
              <w:bottom w:val="single" w:color="auto" w:sz="8" w:space="0"/>
              <w:right w:val="single" w:color="auto" w:sz="8" w:space="0"/>
            </w:tcBorders>
            <w:shd w:val="clear" w:color="auto" w:fill="auto"/>
            <w:vAlign w:val="center"/>
          </w:tcPr>
          <w:p w14:paraId="2020BD6C">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28A5967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A89F4CD">
            <w:pPr>
              <w:widowControl/>
              <w:spacing w:line="400" w:lineRule="exact"/>
              <w:jc w:val="center"/>
              <w:rPr>
                <w:rFonts w:ascii="宋体" w:cs="宋体"/>
                <w:kern w:val="0"/>
                <w:szCs w:val="21"/>
              </w:rPr>
            </w:pPr>
            <w:r>
              <w:rPr>
                <w:rFonts w:hint="eastAsia" w:ascii="宋体" w:cs="宋体"/>
                <w:kern w:val="0"/>
                <w:szCs w:val="21"/>
              </w:rPr>
              <w:t>176</w:t>
            </w:r>
          </w:p>
        </w:tc>
      </w:tr>
      <w:tr w14:paraId="2FE9500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BEF3F0">
            <w:pPr>
              <w:jc w:val="center"/>
              <w:rPr>
                <w:rFonts w:cs="宋体" w:asciiTheme="minorEastAsia" w:hAnsiTheme="minorEastAsia" w:eastAsiaTheme="minorEastAsia"/>
                <w:szCs w:val="21"/>
              </w:rPr>
            </w:pPr>
            <w:r>
              <w:rPr>
                <w:rFonts w:hint="eastAsia" w:asciiTheme="minorEastAsia" w:hAnsiTheme="minorEastAsia" w:eastAsiaTheme="minorEastAsia"/>
                <w:szCs w:val="21"/>
              </w:rPr>
              <w:t>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7EEDAE">
            <w:pPr>
              <w:widowControl/>
              <w:spacing w:line="400" w:lineRule="exact"/>
              <w:jc w:val="center"/>
              <w:rPr>
                <w:rFonts w:ascii="宋体" w:cs="宋体"/>
                <w:kern w:val="0"/>
                <w:szCs w:val="21"/>
              </w:rPr>
            </w:pPr>
            <w:r>
              <w:rPr>
                <w:rFonts w:hint="eastAsia" w:ascii="宋体" w:cs="宋体"/>
                <w:kern w:val="0"/>
                <w:szCs w:val="21"/>
              </w:rPr>
              <w:t>1,7-二氨基庚烷 标准品</w:t>
            </w:r>
          </w:p>
        </w:tc>
        <w:tc>
          <w:tcPr>
            <w:tcW w:w="3260" w:type="dxa"/>
            <w:tcBorders>
              <w:top w:val="nil"/>
              <w:left w:val="nil"/>
              <w:bottom w:val="single" w:color="auto" w:sz="8" w:space="0"/>
              <w:right w:val="single" w:color="auto" w:sz="8" w:space="0"/>
            </w:tcBorders>
            <w:shd w:val="clear" w:color="auto" w:fill="auto"/>
            <w:vAlign w:val="center"/>
          </w:tcPr>
          <w:p w14:paraId="7A4BE695">
            <w:pPr>
              <w:widowControl/>
              <w:spacing w:line="400" w:lineRule="exact"/>
              <w:jc w:val="center"/>
              <w:rPr>
                <w:rFonts w:ascii="宋体" w:cs="宋体"/>
                <w:kern w:val="0"/>
                <w:szCs w:val="21"/>
              </w:rPr>
            </w:pPr>
            <w:r>
              <w:rPr>
                <w:rFonts w:hint="eastAsia" w:ascii="宋体" w:cs="宋体"/>
                <w:kern w:val="0"/>
                <w:szCs w:val="21"/>
              </w:rPr>
              <w:t>98.5%,100mg</w:t>
            </w:r>
          </w:p>
        </w:tc>
        <w:tc>
          <w:tcPr>
            <w:tcW w:w="709" w:type="dxa"/>
            <w:tcBorders>
              <w:top w:val="nil"/>
              <w:left w:val="nil"/>
              <w:bottom w:val="single" w:color="auto" w:sz="8" w:space="0"/>
              <w:right w:val="single" w:color="auto" w:sz="8" w:space="0"/>
            </w:tcBorders>
            <w:shd w:val="clear" w:color="auto" w:fill="auto"/>
            <w:vAlign w:val="center"/>
          </w:tcPr>
          <w:p w14:paraId="4A80310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7E3CB15">
            <w:pPr>
              <w:widowControl/>
              <w:spacing w:line="400" w:lineRule="exact"/>
              <w:jc w:val="center"/>
              <w:rPr>
                <w:rFonts w:ascii="宋体" w:cs="宋体"/>
                <w:kern w:val="0"/>
                <w:szCs w:val="21"/>
              </w:rPr>
            </w:pPr>
            <w:r>
              <w:rPr>
                <w:rFonts w:hint="eastAsia" w:ascii="宋体" w:cs="宋体"/>
                <w:kern w:val="0"/>
                <w:szCs w:val="21"/>
              </w:rPr>
              <w:t>300</w:t>
            </w:r>
          </w:p>
        </w:tc>
      </w:tr>
      <w:tr w14:paraId="19C4AC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4044D5">
            <w:pPr>
              <w:jc w:val="center"/>
              <w:rPr>
                <w:rFonts w:cs="宋体" w:asciiTheme="minorEastAsia" w:hAnsiTheme="minorEastAsia" w:eastAsiaTheme="minorEastAsia"/>
                <w:szCs w:val="21"/>
              </w:rPr>
            </w:pPr>
            <w:r>
              <w:rPr>
                <w:rFonts w:hint="eastAsia" w:asciiTheme="minorEastAsia" w:hAnsiTheme="minorEastAsia" w:eastAsiaTheme="minorEastAsia"/>
                <w:szCs w:val="21"/>
              </w:rPr>
              <w:t>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7E0052">
            <w:pPr>
              <w:widowControl/>
              <w:spacing w:line="400" w:lineRule="exact"/>
              <w:jc w:val="center"/>
              <w:rPr>
                <w:rFonts w:ascii="宋体" w:cs="宋体"/>
                <w:kern w:val="0"/>
                <w:szCs w:val="21"/>
              </w:rPr>
            </w:pPr>
            <w:r>
              <w:rPr>
                <w:rFonts w:hint="eastAsia" w:ascii="宋体" w:cs="宋体"/>
                <w:kern w:val="0"/>
                <w:szCs w:val="21"/>
              </w:rPr>
              <w:t>1,7-二氨基庚烷646-19-5</w:t>
            </w:r>
          </w:p>
        </w:tc>
        <w:tc>
          <w:tcPr>
            <w:tcW w:w="3260" w:type="dxa"/>
            <w:tcBorders>
              <w:top w:val="nil"/>
              <w:left w:val="nil"/>
              <w:bottom w:val="single" w:color="auto" w:sz="8" w:space="0"/>
              <w:right w:val="single" w:color="auto" w:sz="8" w:space="0"/>
            </w:tcBorders>
            <w:shd w:val="clear" w:color="auto" w:fill="auto"/>
            <w:vAlign w:val="center"/>
          </w:tcPr>
          <w:p w14:paraId="219C698A">
            <w:pPr>
              <w:widowControl/>
              <w:spacing w:line="400" w:lineRule="exact"/>
              <w:jc w:val="center"/>
              <w:rPr>
                <w:rFonts w:ascii="宋体" w:cs="宋体"/>
                <w:kern w:val="0"/>
                <w:szCs w:val="21"/>
              </w:rPr>
            </w:pPr>
            <w:r>
              <w:rPr>
                <w:rFonts w:hint="eastAsia" w:ascii="宋体" w:cs="宋体"/>
                <w:kern w:val="0"/>
                <w:szCs w:val="21"/>
              </w:rPr>
              <w:t>99.2%，100mg</w:t>
            </w:r>
          </w:p>
        </w:tc>
        <w:tc>
          <w:tcPr>
            <w:tcW w:w="709" w:type="dxa"/>
            <w:tcBorders>
              <w:top w:val="nil"/>
              <w:left w:val="nil"/>
              <w:bottom w:val="single" w:color="auto" w:sz="8" w:space="0"/>
              <w:right w:val="single" w:color="auto" w:sz="8" w:space="0"/>
            </w:tcBorders>
            <w:shd w:val="clear" w:color="auto" w:fill="auto"/>
            <w:vAlign w:val="center"/>
          </w:tcPr>
          <w:p w14:paraId="0591C29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F49243F">
            <w:pPr>
              <w:widowControl/>
              <w:spacing w:line="400" w:lineRule="exact"/>
              <w:jc w:val="center"/>
              <w:rPr>
                <w:rFonts w:ascii="宋体" w:cs="宋体"/>
                <w:kern w:val="0"/>
                <w:szCs w:val="21"/>
              </w:rPr>
            </w:pPr>
            <w:r>
              <w:rPr>
                <w:rFonts w:hint="eastAsia" w:ascii="宋体" w:cs="宋体"/>
                <w:kern w:val="0"/>
                <w:szCs w:val="21"/>
              </w:rPr>
              <w:t>200</w:t>
            </w:r>
          </w:p>
        </w:tc>
      </w:tr>
      <w:tr w14:paraId="27302D1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81E388">
            <w:pPr>
              <w:jc w:val="center"/>
              <w:rPr>
                <w:rFonts w:cs="宋体" w:asciiTheme="minorEastAsia" w:hAnsiTheme="minorEastAsia" w:eastAsiaTheme="minorEastAsia"/>
                <w:szCs w:val="21"/>
              </w:rPr>
            </w:pPr>
            <w:r>
              <w:rPr>
                <w:rFonts w:hint="eastAsia" w:asciiTheme="minorEastAsia" w:hAnsiTheme="minorEastAsia" w:eastAsiaTheme="minorEastAsia"/>
                <w:szCs w:val="21"/>
              </w:rPr>
              <w:t>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792BC6">
            <w:pPr>
              <w:widowControl/>
              <w:spacing w:line="400" w:lineRule="exact"/>
              <w:jc w:val="center"/>
              <w:rPr>
                <w:rFonts w:ascii="宋体" w:cs="宋体"/>
                <w:kern w:val="0"/>
                <w:szCs w:val="21"/>
              </w:rPr>
            </w:pPr>
            <w:r>
              <w:rPr>
                <w:rFonts w:hint="eastAsia" w:ascii="宋体" w:cs="宋体"/>
                <w:kern w:val="0"/>
                <w:szCs w:val="21"/>
              </w:rPr>
              <w:t>1-100ml通用注射器硅胶帽</w:t>
            </w:r>
          </w:p>
        </w:tc>
        <w:tc>
          <w:tcPr>
            <w:tcW w:w="3260" w:type="dxa"/>
            <w:tcBorders>
              <w:top w:val="nil"/>
              <w:left w:val="nil"/>
              <w:bottom w:val="single" w:color="auto" w:sz="8" w:space="0"/>
              <w:right w:val="single" w:color="auto" w:sz="8" w:space="0"/>
            </w:tcBorders>
            <w:shd w:val="clear" w:color="auto" w:fill="auto"/>
            <w:vAlign w:val="center"/>
          </w:tcPr>
          <w:p w14:paraId="42FCE70F">
            <w:pPr>
              <w:widowControl/>
              <w:spacing w:line="400" w:lineRule="exact"/>
              <w:jc w:val="center"/>
              <w:rPr>
                <w:rFonts w:ascii="宋体" w:cs="宋体"/>
                <w:kern w:val="0"/>
                <w:szCs w:val="21"/>
              </w:rPr>
            </w:pPr>
            <w:r>
              <w:rPr>
                <w:rFonts w:hint="eastAsia" w:ascii="宋体" w:cs="宋体"/>
                <w:kern w:val="0"/>
                <w:szCs w:val="21"/>
              </w:rPr>
              <w:t>3*6*13mm，100个/包</w:t>
            </w:r>
          </w:p>
        </w:tc>
        <w:tc>
          <w:tcPr>
            <w:tcW w:w="709" w:type="dxa"/>
            <w:tcBorders>
              <w:top w:val="nil"/>
              <w:left w:val="nil"/>
              <w:bottom w:val="single" w:color="auto" w:sz="8" w:space="0"/>
              <w:right w:val="single" w:color="auto" w:sz="8" w:space="0"/>
            </w:tcBorders>
            <w:shd w:val="clear" w:color="auto" w:fill="auto"/>
            <w:vAlign w:val="center"/>
          </w:tcPr>
          <w:p w14:paraId="59E5C8A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0514945">
            <w:pPr>
              <w:widowControl/>
              <w:spacing w:line="400" w:lineRule="exact"/>
              <w:jc w:val="center"/>
              <w:rPr>
                <w:rFonts w:ascii="宋体" w:cs="宋体"/>
                <w:kern w:val="0"/>
                <w:szCs w:val="21"/>
              </w:rPr>
            </w:pPr>
            <w:r>
              <w:rPr>
                <w:rFonts w:hint="eastAsia" w:ascii="宋体" w:cs="宋体"/>
                <w:kern w:val="0"/>
                <w:szCs w:val="21"/>
              </w:rPr>
              <w:t>65</w:t>
            </w:r>
          </w:p>
        </w:tc>
      </w:tr>
      <w:tr w14:paraId="3FC8F4E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3BC4DD">
            <w:pPr>
              <w:jc w:val="center"/>
              <w:rPr>
                <w:rFonts w:cs="宋体" w:asciiTheme="minorEastAsia" w:hAnsiTheme="minorEastAsia" w:eastAsiaTheme="minorEastAsia"/>
                <w:szCs w:val="21"/>
              </w:rPr>
            </w:pPr>
            <w:r>
              <w:rPr>
                <w:rFonts w:hint="eastAsia" w:asciiTheme="minorEastAsia" w:hAnsiTheme="minorEastAsia" w:eastAsiaTheme="minorEastAsia"/>
                <w:szCs w:val="21"/>
              </w:rPr>
              <w:t>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8DCDF4">
            <w:pPr>
              <w:widowControl/>
              <w:spacing w:line="400" w:lineRule="exact"/>
              <w:jc w:val="center"/>
              <w:rPr>
                <w:rFonts w:ascii="宋体" w:cs="宋体"/>
                <w:kern w:val="0"/>
                <w:szCs w:val="21"/>
              </w:rPr>
            </w:pPr>
            <w:r>
              <w:rPr>
                <w:rFonts w:hint="eastAsia" w:ascii="宋体" w:cs="宋体"/>
                <w:kern w:val="0"/>
                <w:szCs w:val="21"/>
              </w:rPr>
              <w:t>1-苯基-3-甲基-5-吡唑啉酮</w:t>
            </w:r>
          </w:p>
        </w:tc>
        <w:tc>
          <w:tcPr>
            <w:tcW w:w="3260" w:type="dxa"/>
            <w:tcBorders>
              <w:top w:val="nil"/>
              <w:left w:val="nil"/>
              <w:bottom w:val="single" w:color="auto" w:sz="8" w:space="0"/>
              <w:right w:val="single" w:color="auto" w:sz="8" w:space="0"/>
            </w:tcBorders>
            <w:shd w:val="clear" w:color="auto" w:fill="auto"/>
            <w:vAlign w:val="center"/>
          </w:tcPr>
          <w:p w14:paraId="25068D30">
            <w:pPr>
              <w:widowControl/>
              <w:spacing w:line="400" w:lineRule="exact"/>
              <w:jc w:val="center"/>
              <w:rPr>
                <w:rFonts w:ascii="宋体" w:cs="宋体"/>
                <w:kern w:val="0"/>
                <w:szCs w:val="21"/>
              </w:rPr>
            </w:pPr>
            <w:r>
              <w:rPr>
                <w:rFonts w:hint="eastAsia" w:ascii="宋体" w:cs="宋体"/>
                <w:kern w:val="0"/>
                <w:szCs w:val="21"/>
              </w:rPr>
              <w:t>CP（沪试），≥99.0%，100g</w:t>
            </w:r>
          </w:p>
        </w:tc>
        <w:tc>
          <w:tcPr>
            <w:tcW w:w="709" w:type="dxa"/>
            <w:tcBorders>
              <w:top w:val="nil"/>
              <w:left w:val="nil"/>
              <w:bottom w:val="single" w:color="auto" w:sz="8" w:space="0"/>
              <w:right w:val="single" w:color="auto" w:sz="8" w:space="0"/>
            </w:tcBorders>
            <w:shd w:val="clear" w:color="auto" w:fill="auto"/>
            <w:vAlign w:val="center"/>
          </w:tcPr>
          <w:p w14:paraId="374D569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2E35D10">
            <w:pPr>
              <w:widowControl/>
              <w:spacing w:line="400" w:lineRule="exact"/>
              <w:jc w:val="center"/>
              <w:rPr>
                <w:rFonts w:ascii="宋体" w:cs="宋体"/>
                <w:kern w:val="0"/>
                <w:szCs w:val="21"/>
              </w:rPr>
            </w:pPr>
            <w:r>
              <w:rPr>
                <w:rFonts w:hint="eastAsia" w:ascii="宋体" w:cs="宋体"/>
                <w:kern w:val="0"/>
                <w:szCs w:val="21"/>
              </w:rPr>
              <w:t>128</w:t>
            </w:r>
          </w:p>
        </w:tc>
      </w:tr>
      <w:tr w14:paraId="605C610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4486A2">
            <w:pPr>
              <w:jc w:val="center"/>
              <w:rPr>
                <w:rFonts w:cs="宋体" w:asciiTheme="minorEastAsia" w:hAnsiTheme="minorEastAsia" w:eastAsiaTheme="minorEastAsia"/>
                <w:szCs w:val="21"/>
              </w:rPr>
            </w:pPr>
            <w:r>
              <w:rPr>
                <w:rFonts w:hint="eastAsia" w:asciiTheme="minorEastAsia" w:hAnsiTheme="minorEastAsia" w:eastAsiaTheme="minorEastAsia"/>
                <w:szCs w:val="21"/>
              </w:rPr>
              <w:t>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68F4AE">
            <w:pPr>
              <w:widowControl/>
              <w:spacing w:line="400" w:lineRule="exact"/>
              <w:jc w:val="center"/>
              <w:rPr>
                <w:rFonts w:ascii="宋体" w:cs="宋体"/>
                <w:kern w:val="0"/>
                <w:szCs w:val="21"/>
              </w:rPr>
            </w:pPr>
            <w:r>
              <w:rPr>
                <w:rFonts w:hint="eastAsia" w:ascii="宋体" w:cs="宋体"/>
                <w:kern w:val="0"/>
                <w:szCs w:val="21"/>
              </w:rPr>
              <w:t>1.5ml PP 短颈螺口瓶</w:t>
            </w:r>
          </w:p>
        </w:tc>
        <w:tc>
          <w:tcPr>
            <w:tcW w:w="3260" w:type="dxa"/>
            <w:tcBorders>
              <w:top w:val="nil"/>
              <w:left w:val="nil"/>
              <w:bottom w:val="single" w:color="auto" w:sz="8" w:space="0"/>
              <w:right w:val="single" w:color="auto" w:sz="8" w:space="0"/>
            </w:tcBorders>
            <w:shd w:val="clear" w:color="auto" w:fill="auto"/>
            <w:vAlign w:val="center"/>
          </w:tcPr>
          <w:p w14:paraId="35129883">
            <w:pPr>
              <w:widowControl/>
              <w:spacing w:line="400" w:lineRule="exact"/>
              <w:jc w:val="center"/>
              <w:rPr>
                <w:rFonts w:ascii="宋体" w:cs="宋体"/>
                <w:kern w:val="0"/>
                <w:szCs w:val="21"/>
              </w:rPr>
            </w:pPr>
            <w:r>
              <w:rPr>
                <w:rFonts w:hint="eastAsia" w:ascii="宋体" w:cs="宋体"/>
                <w:kern w:val="0"/>
                <w:szCs w:val="21"/>
              </w:rPr>
              <w:t>32 x 11.6mm，透明，带刻度</w:t>
            </w:r>
          </w:p>
        </w:tc>
        <w:tc>
          <w:tcPr>
            <w:tcW w:w="709" w:type="dxa"/>
            <w:tcBorders>
              <w:top w:val="nil"/>
              <w:left w:val="nil"/>
              <w:bottom w:val="single" w:color="auto" w:sz="8" w:space="0"/>
              <w:right w:val="single" w:color="auto" w:sz="8" w:space="0"/>
            </w:tcBorders>
            <w:shd w:val="clear" w:color="auto" w:fill="auto"/>
            <w:vAlign w:val="center"/>
          </w:tcPr>
          <w:p w14:paraId="20E469C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8CBD1C3">
            <w:pPr>
              <w:widowControl/>
              <w:spacing w:line="400" w:lineRule="exact"/>
              <w:jc w:val="center"/>
              <w:rPr>
                <w:rFonts w:ascii="宋体" w:cs="宋体"/>
                <w:kern w:val="0"/>
                <w:szCs w:val="21"/>
              </w:rPr>
            </w:pPr>
            <w:r>
              <w:rPr>
                <w:rFonts w:hint="eastAsia" w:ascii="宋体" w:cs="宋体"/>
                <w:kern w:val="0"/>
                <w:szCs w:val="21"/>
              </w:rPr>
              <w:t>880</w:t>
            </w:r>
          </w:p>
        </w:tc>
      </w:tr>
      <w:tr w14:paraId="56EB507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B6BAFD">
            <w:pPr>
              <w:jc w:val="center"/>
              <w:rPr>
                <w:rFonts w:cs="宋体" w:asciiTheme="minorEastAsia" w:hAnsiTheme="minorEastAsia" w:eastAsiaTheme="minorEastAsia"/>
                <w:szCs w:val="21"/>
              </w:rPr>
            </w:pPr>
            <w:r>
              <w:rPr>
                <w:rFonts w:hint="eastAsia" w:asciiTheme="minorEastAsia" w:hAnsiTheme="minorEastAsia" w:eastAsiaTheme="minorEastAsia"/>
                <w:szCs w:val="21"/>
              </w:rPr>
              <w:t>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71B19B">
            <w:pPr>
              <w:widowControl/>
              <w:spacing w:line="400" w:lineRule="exact"/>
              <w:jc w:val="center"/>
              <w:rPr>
                <w:rFonts w:ascii="宋体" w:cs="宋体"/>
                <w:kern w:val="0"/>
                <w:szCs w:val="21"/>
              </w:rPr>
            </w:pPr>
            <w:r>
              <w:rPr>
                <w:rFonts w:hint="eastAsia" w:ascii="宋体" w:cs="宋体"/>
                <w:kern w:val="0"/>
                <w:szCs w:val="21"/>
              </w:rPr>
              <w:t>1.5ml/2ml样品瓶/进样瓶架（PP材质）</w:t>
            </w:r>
          </w:p>
        </w:tc>
        <w:tc>
          <w:tcPr>
            <w:tcW w:w="3260" w:type="dxa"/>
            <w:tcBorders>
              <w:top w:val="nil"/>
              <w:left w:val="nil"/>
              <w:bottom w:val="single" w:color="auto" w:sz="8" w:space="0"/>
              <w:right w:val="single" w:color="auto" w:sz="8" w:space="0"/>
            </w:tcBorders>
            <w:shd w:val="clear" w:color="auto" w:fill="auto"/>
            <w:vAlign w:val="center"/>
          </w:tcPr>
          <w:p w14:paraId="7E337E77">
            <w:pPr>
              <w:widowControl/>
              <w:spacing w:line="400" w:lineRule="exact"/>
              <w:jc w:val="center"/>
              <w:rPr>
                <w:rFonts w:ascii="宋体" w:cs="宋体"/>
                <w:kern w:val="0"/>
                <w:szCs w:val="21"/>
              </w:rPr>
            </w:pPr>
            <w:r>
              <w:rPr>
                <w:rFonts w:hint="eastAsia" w:ascii="宋体" w:cs="宋体"/>
                <w:kern w:val="0"/>
                <w:szCs w:val="21"/>
              </w:rPr>
              <w:t>50孔/个，18.5*9.2*2.1cm</w:t>
            </w:r>
          </w:p>
        </w:tc>
        <w:tc>
          <w:tcPr>
            <w:tcW w:w="709" w:type="dxa"/>
            <w:tcBorders>
              <w:top w:val="nil"/>
              <w:left w:val="nil"/>
              <w:bottom w:val="single" w:color="auto" w:sz="8" w:space="0"/>
              <w:right w:val="single" w:color="auto" w:sz="8" w:space="0"/>
            </w:tcBorders>
            <w:shd w:val="clear" w:color="auto" w:fill="auto"/>
            <w:vAlign w:val="center"/>
          </w:tcPr>
          <w:p w14:paraId="41E7C64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22AFA33">
            <w:pPr>
              <w:widowControl/>
              <w:spacing w:line="400" w:lineRule="exact"/>
              <w:jc w:val="center"/>
              <w:rPr>
                <w:rFonts w:ascii="宋体" w:cs="宋体"/>
                <w:kern w:val="0"/>
                <w:szCs w:val="21"/>
              </w:rPr>
            </w:pPr>
            <w:r>
              <w:rPr>
                <w:rFonts w:hint="eastAsia" w:ascii="宋体" w:cs="宋体"/>
                <w:kern w:val="0"/>
                <w:szCs w:val="21"/>
              </w:rPr>
              <w:t>8.5</w:t>
            </w:r>
          </w:p>
        </w:tc>
      </w:tr>
      <w:tr w14:paraId="347D0F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64C6E5">
            <w:pPr>
              <w:jc w:val="center"/>
              <w:rPr>
                <w:rFonts w:cs="宋体" w:asciiTheme="minorEastAsia" w:hAnsiTheme="minorEastAsia" w:eastAsiaTheme="minorEastAsia"/>
                <w:szCs w:val="21"/>
              </w:rPr>
            </w:pPr>
            <w:r>
              <w:rPr>
                <w:rFonts w:hint="eastAsia" w:asciiTheme="minorEastAsia" w:hAnsiTheme="minorEastAsia" w:eastAsiaTheme="minorEastAsia"/>
                <w:szCs w:val="21"/>
              </w:rPr>
              <w:t>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F6C631">
            <w:pPr>
              <w:widowControl/>
              <w:spacing w:line="400" w:lineRule="exact"/>
              <w:jc w:val="center"/>
              <w:rPr>
                <w:rFonts w:ascii="宋体" w:cs="宋体"/>
                <w:kern w:val="0"/>
                <w:szCs w:val="21"/>
              </w:rPr>
            </w:pPr>
            <w:r>
              <w:rPr>
                <w:rFonts w:hint="eastAsia" w:ascii="宋体" w:cs="宋体"/>
                <w:kern w:val="0"/>
                <w:szCs w:val="21"/>
              </w:rPr>
              <w:t>1.5ml无色离心管</w:t>
            </w:r>
          </w:p>
        </w:tc>
        <w:tc>
          <w:tcPr>
            <w:tcW w:w="3260" w:type="dxa"/>
            <w:tcBorders>
              <w:top w:val="nil"/>
              <w:left w:val="nil"/>
              <w:bottom w:val="single" w:color="auto" w:sz="8" w:space="0"/>
              <w:right w:val="single" w:color="auto" w:sz="8" w:space="0"/>
            </w:tcBorders>
            <w:shd w:val="clear" w:color="auto" w:fill="auto"/>
            <w:vAlign w:val="center"/>
          </w:tcPr>
          <w:p w14:paraId="169260FF">
            <w:pPr>
              <w:widowControl/>
              <w:spacing w:line="400" w:lineRule="exact"/>
              <w:jc w:val="center"/>
              <w:rPr>
                <w:rFonts w:ascii="宋体" w:cs="宋体"/>
                <w:kern w:val="0"/>
                <w:szCs w:val="21"/>
              </w:rPr>
            </w:pPr>
            <w:r>
              <w:rPr>
                <w:rFonts w:hint="eastAsia" w:ascii="宋体" w:cs="宋体"/>
                <w:kern w:val="0"/>
                <w:szCs w:val="21"/>
              </w:rPr>
              <w:t>500支/盒 10盒/箱</w:t>
            </w:r>
          </w:p>
        </w:tc>
        <w:tc>
          <w:tcPr>
            <w:tcW w:w="709" w:type="dxa"/>
            <w:tcBorders>
              <w:top w:val="nil"/>
              <w:left w:val="nil"/>
              <w:bottom w:val="single" w:color="auto" w:sz="8" w:space="0"/>
              <w:right w:val="single" w:color="auto" w:sz="8" w:space="0"/>
            </w:tcBorders>
            <w:shd w:val="clear" w:color="auto" w:fill="auto"/>
            <w:vAlign w:val="center"/>
          </w:tcPr>
          <w:p w14:paraId="2609CB6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2093D5D">
            <w:pPr>
              <w:widowControl/>
              <w:spacing w:line="400" w:lineRule="exact"/>
              <w:jc w:val="center"/>
              <w:rPr>
                <w:rFonts w:ascii="宋体" w:cs="宋体"/>
                <w:kern w:val="0"/>
                <w:szCs w:val="21"/>
              </w:rPr>
            </w:pPr>
            <w:r>
              <w:rPr>
                <w:rFonts w:hint="eastAsia" w:ascii="宋体" w:cs="宋体"/>
                <w:kern w:val="0"/>
                <w:szCs w:val="21"/>
              </w:rPr>
              <w:t>91</w:t>
            </w:r>
          </w:p>
        </w:tc>
      </w:tr>
      <w:tr w14:paraId="6C364A3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98E59C">
            <w:pPr>
              <w:jc w:val="center"/>
              <w:rPr>
                <w:rFonts w:cs="宋体" w:asciiTheme="minorEastAsia" w:hAnsiTheme="minorEastAsia" w:eastAsiaTheme="minorEastAsia"/>
                <w:szCs w:val="21"/>
              </w:rPr>
            </w:pPr>
            <w:r>
              <w:rPr>
                <w:rFonts w:hint="eastAsia" w:asciiTheme="minorEastAsia" w:hAnsiTheme="minorEastAsia" w:eastAsiaTheme="minorEastAsia"/>
                <w:szCs w:val="21"/>
              </w:rPr>
              <w:t>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D4B456">
            <w:pPr>
              <w:widowControl/>
              <w:spacing w:line="400" w:lineRule="exact"/>
              <w:jc w:val="center"/>
              <w:rPr>
                <w:rFonts w:ascii="宋体" w:cs="宋体"/>
                <w:kern w:val="0"/>
                <w:szCs w:val="21"/>
              </w:rPr>
            </w:pPr>
            <w:r>
              <w:rPr>
                <w:rFonts w:hint="eastAsia" w:ascii="宋体" w:cs="宋体"/>
                <w:kern w:val="0"/>
                <w:szCs w:val="21"/>
              </w:rPr>
              <w:t>1.5ml无色离心管 500支/盒</w:t>
            </w:r>
          </w:p>
        </w:tc>
        <w:tc>
          <w:tcPr>
            <w:tcW w:w="3260" w:type="dxa"/>
            <w:tcBorders>
              <w:top w:val="nil"/>
              <w:left w:val="nil"/>
              <w:bottom w:val="single" w:color="auto" w:sz="8" w:space="0"/>
              <w:right w:val="single" w:color="auto" w:sz="8" w:space="0"/>
            </w:tcBorders>
            <w:shd w:val="clear" w:color="auto" w:fill="auto"/>
            <w:vAlign w:val="center"/>
          </w:tcPr>
          <w:p w14:paraId="3E43E731">
            <w:pPr>
              <w:widowControl/>
              <w:spacing w:line="400" w:lineRule="exact"/>
              <w:jc w:val="center"/>
              <w:rPr>
                <w:rFonts w:ascii="宋体" w:cs="宋体"/>
                <w:kern w:val="0"/>
                <w:szCs w:val="21"/>
              </w:rPr>
            </w:pPr>
            <w:r>
              <w:rPr>
                <w:rFonts w:hint="eastAsia" w:ascii="宋体" w:cs="宋体"/>
                <w:kern w:val="0"/>
                <w:szCs w:val="21"/>
              </w:rPr>
              <w:t>500支/盒 10盒/箱</w:t>
            </w:r>
          </w:p>
        </w:tc>
        <w:tc>
          <w:tcPr>
            <w:tcW w:w="709" w:type="dxa"/>
            <w:tcBorders>
              <w:top w:val="nil"/>
              <w:left w:val="nil"/>
              <w:bottom w:val="single" w:color="auto" w:sz="8" w:space="0"/>
              <w:right w:val="single" w:color="auto" w:sz="8" w:space="0"/>
            </w:tcBorders>
            <w:shd w:val="clear" w:color="auto" w:fill="auto"/>
            <w:vAlign w:val="center"/>
          </w:tcPr>
          <w:p w14:paraId="73F07F8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73AE678">
            <w:pPr>
              <w:widowControl/>
              <w:spacing w:line="400" w:lineRule="exact"/>
              <w:jc w:val="center"/>
              <w:rPr>
                <w:rFonts w:ascii="宋体" w:cs="宋体"/>
                <w:kern w:val="0"/>
                <w:szCs w:val="21"/>
              </w:rPr>
            </w:pPr>
            <w:r>
              <w:rPr>
                <w:rFonts w:hint="eastAsia" w:ascii="宋体" w:cs="宋体"/>
                <w:kern w:val="0"/>
                <w:szCs w:val="21"/>
              </w:rPr>
              <w:t>76.5</w:t>
            </w:r>
          </w:p>
        </w:tc>
      </w:tr>
      <w:tr w14:paraId="4153077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D63E7BE">
            <w:pPr>
              <w:jc w:val="center"/>
              <w:rPr>
                <w:rFonts w:cs="宋体" w:asciiTheme="minorEastAsia" w:hAnsiTheme="minorEastAsia" w:eastAsiaTheme="minorEastAsia"/>
                <w:szCs w:val="21"/>
              </w:rPr>
            </w:pPr>
            <w:r>
              <w:rPr>
                <w:rFonts w:hint="eastAsia" w:asciiTheme="minorEastAsia" w:hAnsiTheme="minorEastAsia" w:eastAsiaTheme="minorEastAsia"/>
                <w:szCs w:val="21"/>
              </w:rPr>
              <w:t>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A2EE9C">
            <w:pPr>
              <w:widowControl/>
              <w:spacing w:line="400" w:lineRule="exact"/>
              <w:jc w:val="center"/>
              <w:rPr>
                <w:rFonts w:ascii="宋体" w:cs="宋体"/>
                <w:kern w:val="0"/>
                <w:szCs w:val="21"/>
              </w:rPr>
            </w:pPr>
            <w:r>
              <w:rPr>
                <w:rFonts w:hint="eastAsia" w:ascii="宋体" w:cs="宋体"/>
                <w:kern w:val="0"/>
                <w:szCs w:val="21"/>
              </w:rPr>
              <w:t>1.5ml无色灭菌离心管</w:t>
            </w:r>
          </w:p>
        </w:tc>
        <w:tc>
          <w:tcPr>
            <w:tcW w:w="3260" w:type="dxa"/>
            <w:tcBorders>
              <w:top w:val="nil"/>
              <w:left w:val="nil"/>
              <w:bottom w:val="single" w:color="auto" w:sz="8" w:space="0"/>
              <w:right w:val="single" w:color="auto" w:sz="8" w:space="0"/>
            </w:tcBorders>
            <w:shd w:val="clear" w:color="auto" w:fill="auto"/>
            <w:vAlign w:val="center"/>
          </w:tcPr>
          <w:p w14:paraId="75CA03DD">
            <w:pPr>
              <w:widowControl/>
              <w:spacing w:line="400" w:lineRule="exact"/>
              <w:jc w:val="center"/>
              <w:rPr>
                <w:rFonts w:ascii="宋体" w:cs="宋体"/>
                <w:kern w:val="0"/>
                <w:szCs w:val="21"/>
              </w:rPr>
            </w:pPr>
            <w:r>
              <w:rPr>
                <w:rFonts w:hint="eastAsia" w:ascii="宋体" w:cs="宋体"/>
                <w:kern w:val="0"/>
                <w:szCs w:val="21"/>
              </w:rPr>
              <w:t>250支/盒 10盒/箱</w:t>
            </w:r>
          </w:p>
        </w:tc>
        <w:tc>
          <w:tcPr>
            <w:tcW w:w="709" w:type="dxa"/>
            <w:tcBorders>
              <w:top w:val="nil"/>
              <w:left w:val="nil"/>
              <w:bottom w:val="single" w:color="auto" w:sz="8" w:space="0"/>
              <w:right w:val="single" w:color="auto" w:sz="8" w:space="0"/>
            </w:tcBorders>
            <w:shd w:val="clear" w:color="auto" w:fill="auto"/>
            <w:vAlign w:val="center"/>
          </w:tcPr>
          <w:p w14:paraId="6C57E3B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1DE53AC">
            <w:pPr>
              <w:widowControl/>
              <w:spacing w:line="400" w:lineRule="exact"/>
              <w:jc w:val="center"/>
              <w:rPr>
                <w:rFonts w:ascii="宋体" w:cs="宋体"/>
                <w:kern w:val="0"/>
                <w:szCs w:val="21"/>
              </w:rPr>
            </w:pPr>
            <w:r>
              <w:rPr>
                <w:rFonts w:hint="eastAsia" w:ascii="宋体" w:cs="宋体"/>
                <w:kern w:val="0"/>
                <w:szCs w:val="21"/>
              </w:rPr>
              <w:t>75</w:t>
            </w:r>
          </w:p>
        </w:tc>
      </w:tr>
      <w:tr w14:paraId="2FB249E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918264">
            <w:pPr>
              <w:jc w:val="center"/>
              <w:rPr>
                <w:rFonts w:cs="宋体" w:asciiTheme="minorEastAsia" w:hAnsiTheme="minorEastAsia" w:eastAsiaTheme="minorEastAsia"/>
                <w:szCs w:val="21"/>
              </w:rPr>
            </w:pPr>
            <w:r>
              <w:rPr>
                <w:rFonts w:hint="eastAsia" w:asciiTheme="minorEastAsia" w:hAnsiTheme="minorEastAsia" w:eastAsiaTheme="minorEastAsia"/>
                <w:szCs w:val="21"/>
              </w:rPr>
              <w:t>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E37666">
            <w:pPr>
              <w:widowControl/>
              <w:spacing w:line="400" w:lineRule="exact"/>
              <w:jc w:val="center"/>
              <w:rPr>
                <w:rFonts w:ascii="宋体" w:cs="宋体"/>
                <w:kern w:val="0"/>
                <w:szCs w:val="21"/>
              </w:rPr>
            </w:pPr>
            <w:r>
              <w:rPr>
                <w:rFonts w:hint="eastAsia" w:ascii="宋体" w:cs="宋体"/>
                <w:kern w:val="0"/>
                <w:szCs w:val="21"/>
              </w:rPr>
              <w:t>1000mL 陶瓷真空布氏漏 斗抽滤装置套装</w:t>
            </w:r>
          </w:p>
        </w:tc>
        <w:tc>
          <w:tcPr>
            <w:tcW w:w="3260" w:type="dxa"/>
            <w:tcBorders>
              <w:top w:val="nil"/>
              <w:left w:val="nil"/>
              <w:bottom w:val="single" w:color="auto" w:sz="8" w:space="0"/>
              <w:right w:val="single" w:color="auto" w:sz="8" w:space="0"/>
            </w:tcBorders>
            <w:shd w:val="clear" w:color="auto" w:fill="auto"/>
            <w:vAlign w:val="center"/>
          </w:tcPr>
          <w:p w14:paraId="7F596E86">
            <w:pPr>
              <w:widowControl/>
              <w:spacing w:line="400" w:lineRule="exact"/>
              <w:jc w:val="center"/>
              <w:rPr>
                <w:rFonts w:ascii="宋体" w:cs="宋体"/>
                <w:kern w:val="0"/>
                <w:szCs w:val="21"/>
              </w:rPr>
            </w:pPr>
            <w:r>
              <w:rPr>
                <w:rFonts w:hint="eastAsia" w:ascii="宋体" w:cs="宋体"/>
                <w:kern w:val="0"/>
                <w:szCs w:val="21"/>
              </w:rPr>
              <w:t>1000mL 上嘴抽滤瓶+150mm 布 氏漏斗+布氏漏斗托</w:t>
            </w:r>
          </w:p>
        </w:tc>
        <w:tc>
          <w:tcPr>
            <w:tcW w:w="709" w:type="dxa"/>
            <w:tcBorders>
              <w:top w:val="nil"/>
              <w:left w:val="nil"/>
              <w:bottom w:val="single" w:color="auto" w:sz="8" w:space="0"/>
              <w:right w:val="single" w:color="auto" w:sz="8" w:space="0"/>
            </w:tcBorders>
            <w:shd w:val="clear" w:color="auto" w:fill="auto"/>
            <w:vAlign w:val="center"/>
          </w:tcPr>
          <w:p w14:paraId="32B4EA3B">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542DAF95">
            <w:pPr>
              <w:widowControl/>
              <w:spacing w:line="400" w:lineRule="exact"/>
              <w:jc w:val="center"/>
              <w:rPr>
                <w:rFonts w:ascii="宋体" w:cs="宋体"/>
                <w:kern w:val="0"/>
                <w:szCs w:val="21"/>
              </w:rPr>
            </w:pPr>
            <w:r>
              <w:rPr>
                <w:rFonts w:hint="eastAsia" w:ascii="宋体" w:cs="宋体"/>
                <w:kern w:val="0"/>
                <w:szCs w:val="21"/>
              </w:rPr>
              <w:t>111.5</w:t>
            </w:r>
          </w:p>
        </w:tc>
      </w:tr>
      <w:tr w14:paraId="4550EF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4B5108">
            <w:pPr>
              <w:jc w:val="center"/>
              <w:rPr>
                <w:rFonts w:cs="宋体" w:asciiTheme="minorEastAsia" w:hAnsiTheme="minorEastAsia" w:eastAsiaTheme="minorEastAsia"/>
                <w:szCs w:val="21"/>
              </w:rPr>
            </w:pPr>
            <w:r>
              <w:rPr>
                <w:rFonts w:hint="eastAsia" w:asciiTheme="minorEastAsia" w:hAnsiTheme="minorEastAsia" w:eastAsiaTheme="minorEastAsia"/>
                <w:szCs w:val="21"/>
              </w:rPr>
              <w:t>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C612FC">
            <w:pPr>
              <w:widowControl/>
              <w:spacing w:line="400" w:lineRule="exact"/>
              <w:jc w:val="center"/>
              <w:rPr>
                <w:rFonts w:ascii="宋体" w:cs="宋体"/>
                <w:kern w:val="0"/>
                <w:szCs w:val="21"/>
              </w:rPr>
            </w:pPr>
            <w:r>
              <w:rPr>
                <w:rFonts w:hint="eastAsia" w:ascii="宋体" w:cs="宋体"/>
                <w:kern w:val="0"/>
                <w:szCs w:val="21"/>
              </w:rPr>
              <w:t>1000ul带滤芯无菌盒装蓝吸头 100支/盒</w:t>
            </w:r>
          </w:p>
        </w:tc>
        <w:tc>
          <w:tcPr>
            <w:tcW w:w="3260" w:type="dxa"/>
            <w:tcBorders>
              <w:top w:val="nil"/>
              <w:left w:val="nil"/>
              <w:bottom w:val="single" w:color="auto" w:sz="8" w:space="0"/>
              <w:right w:val="single" w:color="auto" w:sz="8" w:space="0"/>
            </w:tcBorders>
            <w:shd w:val="clear" w:color="auto" w:fill="auto"/>
            <w:vAlign w:val="center"/>
          </w:tcPr>
          <w:p w14:paraId="11CB3E3F">
            <w:pPr>
              <w:widowControl/>
              <w:spacing w:line="400" w:lineRule="exact"/>
              <w:jc w:val="center"/>
              <w:rPr>
                <w:rFonts w:ascii="宋体" w:cs="宋体"/>
                <w:kern w:val="0"/>
                <w:szCs w:val="21"/>
              </w:rPr>
            </w:pPr>
            <w:r>
              <w:rPr>
                <w:rFonts w:hint="eastAsia" w:ascii="宋体" w:cs="宋体"/>
                <w:kern w:val="0"/>
                <w:szCs w:val="21"/>
              </w:rPr>
              <w:t>10盒/大盒 5大盒/箱</w:t>
            </w:r>
          </w:p>
        </w:tc>
        <w:tc>
          <w:tcPr>
            <w:tcW w:w="709" w:type="dxa"/>
            <w:tcBorders>
              <w:top w:val="nil"/>
              <w:left w:val="nil"/>
              <w:bottom w:val="single" w:color="auto" w:sz="8" w:space="0"/>
              <w:right w:val="single" w:color="auto" w:sz="8" w:space="0"/>
            </w:tcBorders>
            <w:shd w:val="clear" w:color="auto" w:fill="auto"/>
            <w:vAlign w:val="center"/>
          </w:tcPr>
          <w:p w14:paraId="7F4855B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4BFFC85">
            <w:pPr>
              <w:widowControl/>
              <w:spacing w:line="400" w:lineRule="exact"/>
              <w:jc w:val="center"/>
              <w:rPr>
                <w:rFonts w:ascii="宋体" w:cs="宋体"/>
                <w:kern w:val="0"/>
                <w:szCs w:val="21"/>
              </w:rPr>
            </w:pPr>
            <w:r>
              <w:rPr>
                <w:rFonts w:hint="eastAsia" w:ascii="宋体" w:cs="宋体"/>
                <w:kern w:val="0"/>
                <w:szCs w:val="21"/>
              </w:rPr>
              <w:t>58</w:t>
            </w:r>
          </w:p>
        </w:tc>
      </w:tr>
      <w:tr w14:paraId="7928A08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596D5B">
            <w:pPr>
              <w:jc w:val="center"/>
              <w:rPr>
                <w:rFonts w:cs="宋体" w:asciiTheme="minorEastAsia" w:hAnsiTheme="minorEastAsia" w:eastAsiaTheme="minorEastAsia"/>
                <w:szCs w:val="21"/>
              </w:rPr>
            </w:pPr>
            <w:r>
              <w:rPr>
                <w:rFonts w:hint="eastAsia" w:asciiTheme="minorEastAsia" w:hAnsiTheme="minorEastAsia" w:eastAsiaTheme="minorEastAsia"/>
                <w:szCs w:val="21"/>
              </w:rPr>
              <w:t>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0C8668">
            <w:pPr>
              <w:widowControl/>
              <w:spacing w:line="400" w:lineRule="exact"/>
              <w:jc w:val="center"/>
              <w:rPr>
                <w:rFonts w:ascii="宋体" w:cs="宋体"/>
                <w:kern w:val="0"/>
                <w:szCs w:val="21"/>
              </w:rPr>
            </w:pPr>
            <w:r>
              <w:rPr>
                <w:rFonts w:hint="eastAsia" w:ascii="宋体" w:cs="宋体"/>
                <w:kern w:val="0"/>
                <w:szCs w:val="21"/>
              </w:rPr>
              <w:t>1000μL盒装灭菌透明加长吸头</w:t>
            </w:r>
          </w:p>
        </w:tc>
        <w:tc>
          <w:tcPr>
            <w:tcW w:w="3260" w:type="dxa"/>
            <w:tcBorders>
              <w:top w:val="nil"/>
              <w:left w:val="nil"/>
              <w:bottom w:val="single" w:color="auto" w:sz="8" w:space="0"/>
              <w:right w:val="single" w:color="auto" w:sz="8" w:space="0"/>
            </w:tcBorders>
            <w:shd w:val="clear" w:color="auto" w:fill="auto"/>
            <w:vAlign w:val="center"/>
          </w:tcPr>
          <w:p w14:paraId="2926B577">
            <w:pPr>
              <w:widowControl/>
              <w:spacing w:line="400" w:lineRule="exact"/>
              <w:jc w:val="center"/>
              <w:rPr>
                <w:rFonts w:ascii="宋体" w:cs="宋体"/>
                <w:kern w:val="0"/>
                <w:szCs w:val="21"/>
              </w:rPr>
            </w:pPr>
            <w:r>
              <w:rPr>
                <w:rFonts w:hint="eastAsia" w:ascii="宋体" w:cs="宋体"/>
                <w:kern w:val="0"/>
                <w:szCs w:val="21"/>
              </w:rPr>
              <w:t>50盒/箱；参数：无热源&amp;无RNA酶/DNA酶</w:t>
            </w:r>
          </w:p>
        </w:tc>
        <w:tc>
          <w:tcPr>
            <w:tcW w:w="709" w:type="dxa"/>
            <w:tcBorders>
              <w:top w:val="nil"/>
              <w:left w:val="nil"/>
              <w:bottom w:val="single" w:color="auto" w:sz="8" w:space="0"/>
              <w:right w:val="single" w:color="auto" w:sz="8" w:space="0"/>
            </w:tcBorders>
            <w:shd w:val="clear" w:color="auto" w:fill="auto"/>
            <w:vAlign w:val="center"/>
          </w:tcPr>
          <w:p w14:paraId="0A68F65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FC37EE9">
            <w:pPr>
              <w:widowControl/>
              <w:spacing w:line="400" w:lineRule="exact"/>
              <w:jc w:val="center"/>
              <w:rPr>
                <w:rFonts w:ascii="宋体" w:cs="宋体"/>
                <w:kern w:val="0"/>
                <w:szCs w:val="21"/>
              </w:rPr>
            </w:pPr>
            <w:r>
              <w:rPr>
                <w:rFonts w:hint="eastAsia" w:ascii="宋体" w:cs="宋体"/>
                <w:kern w:val="0"/>
                <w:szCs w:val="21"/>
              </w:rPr>
              <w:t>55</w:t>
            </w:r>
          </w:p>
        </w:tc>
      </w:tr>
      <w:tr w14:paraId="04C0BDF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D1F5CC">
            <w:pPr>
              <w:jc w:val="center"/>
              <w:rPr>
                <w:rFonts w:cs="宋体" w:asciiTheme="minorEastAsia" w:hAnsiTheme="minorEastAsia" w:eastAsiaTheme="minorEastAsia"/>
                <w:szCs w:val="21"/>
              </w:rPr>
            </w:pPr>
            <w:r>
              <w:rPr>
                <w:rFonts w:hint="eastAsia" w:asciiTheme="minorEastAsia" w:hAnsiTheme="minorEastAsia" w:eastAsiaTheme="minorEastAsia"/>
                <w:szCs w:val="21"/>
              </w:rPr>
              <w:t>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ADECFE">
            <w:pPr>
              <w:widowControl/>
              <w:spacing w:line="400" w:lineRule="exact"/>
              <w:jc w:val="center"/>
              <w:rPr>
                <w:rFonts w:ascii="宋体" w:cs="宋体"/>
                <w:kern w:val="0"/>
                <w:szCs w:val="21"/>
              </w:rPr>
            </w:pPr>
            <w:r>
              <w:rPr>
                <w:rFonts w:hint="eastAsia" w:ascii="宋体" w:cs="宋体"/>
                <w:kern w:val="0"/>
                <w:szCs w:val="21"/>
              </w:rPr>
              <w:t>10L放水桶PP/蒸馏水桶</w:t>
            </w:r>
          </w:p>
        </w:tc>
        <w:tc>
          <w:tcPr>
            <w:tcW w:w="3260" w:type="dxa"/>
            <w:tcBorders>
              <w:top w:val="nil"/>
              <w:left w:val="nil"/>
              <w:bottom w:val="single" w:color="auto" w:sz="8" w:space="0"/>
              <w:right w:val="single" w:color="auto" w:sz="8" w:space="0"/>
            </w:tcBorders>
            <w:shd w:val="clear" w:color="auto" w:fill="auto"/>
            <w:vAlign w:val="center"/>
          </w:tcPr>
          <w:p w14:paraId="5665FAA6">
            <w:pPr>
              <w:widowControl/>
              <w:spacing w:line="400" w:lineRule="exact"/>
              <w:jc w:val="center"/>
              <w:rPr>
                <w:rFonts w:ascii="宋体" w:cs="宋体"/>
                <w:kern w:val="0"/>
                <w:szCs w:val="21"/>
              </w:rPr>
            </w:pPr>
            <w:r>
              <w:rPr>
                <w:rFonts w:hint="eastAsia" w:ascii="宋体" w:cs="宋体"/>
                <w:kern w:val="0"/>
                <w:szCs w:val="21"/>
              </w:rPr>
              <w:t>10L</w:t>
            </w:r>
          </w:p>
        </w:tc>
        <w:tc>
          <w:tcPr>
            <w:tcW w:w="709" w:type="dxa"/>
            <w:tcBorders>
              <w:top w:val="nil"/>
              <w:left w:val="nil"/>
              <w:bottom w:val="single" w:color="auto" w:sz="8" w:space="0"/>
              <w:right w:val="single" w:color="auto" w:sz="8" w:space="0"/>
            </w:tcBorders>
            <w:shd w:val="clear" w:color="auto" w:fill="auto"/>
            <w:vAlign w:val="center"/>
          </w:tcPr>
          <w:p w14:paraId="0A32180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3B73860">
            <w:pPr>
              <w:widowControl/>
              <w:spacing w:line="400" w:lineRule="exact"/>
              <w:jc w:val="center"/>
              <w:rPr>
                <w:rFonts w:ascii="宋体" w:cs="宋体"/>
                <w:kern w:val="0"/>
                <w:szCs w:val="21"/>
              </w:rPr>
            </w:pPr>
            <w:r>
              <w:rPr>
                <w:rFonts w:hint="eastAsia" w:ascii="宋体" w:cs="宋体"/>
                <w:kern w:val="0"/>
                <w:szCs w:val="21"/>
              </w:rPr>
              <w:t>160</w:t>
            </w:r>
          </w:p>
        </w:tc>
      </w:tr>
      <w:tr w14:paraId="6C3EA2A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EB0419">
            <w:pPr>
              <w:jc w:val="center"/>
              <w:rPr>
                <w:rFonts w:cs="宋体" w:asciiTheme="minorEastAsia" w:hAnsiTheme="minorEastAsia" w:eastAsiaTheme="minorEastAsia"/>
                <w:szCs w:val="21"/>
              </w:rPr>
            </w:pPr>
            <w:r>
              <w:rPr>
                <w:rFonts w:hint="eastAsia" w:asciiTheme="minorEastAsia" w:hAnsiTheme="minorEastAsia" w:eastAsiaTheme="minorEastAsia"/>
                <w:szCs w:val="21"/>
              </w:rPr>
              <w:t>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712A7D">
            <w:pPr>
              <w:widowControl/>
              <w:spacing w:line="400" w:lineRule="exact"/>
              <w:jc w:val="center"/>
              <w:rPr>
                <w:rFonts w:ascii="宋体" w:cs="宋体"/>
                <w:kern w:val="0"/>
                <w:szCs w:val="21"/>
              </w:rPr>
            </w:pPr>
            <w:r>
              <w:rPr>
                <w:rFonts w:hint="eastAsia" w:ascii="宋体" w:cs="宋体"/>
                <w:kern w:val="0"/>
                <w:szCs w:val="21"/>
              </w:rPr>
              <w:t>10mlEDTAK2抗凝真空采血管</w:t>
            </w:r>
          </w:p>
        </w:tc>
        <w:tc>
          <w:tcPr>
            <w:tcW w:w="3260" w:type="dxa"/>
            <w:tcBorders>
              <w:top w:val="nil"/>
              <w:left w:val="nil"/>
              <w:bottom w:val="single" w:color="auto" w:sz="8" w:space="0"/>
              <w:right w:val="single" w:color="auto" w:sz="8" w:space="0"/>
            </w:tcBorders>
            <w:shd w:val="clear" w:color="auto" w:fill="auto"/>
            <w:vAlign w:val="center"/>
          </w:tcPr>
          <w:p w14:paraId="4F4938E1">
            <w:pPr>
              <w:widowControl/>
              <w:spacing w:line="400" w:lineRule="exact"/>
              <w:jc w:val="center"/>
              <w:rPr>
                <w:rFonts w:ascii="宋体" w:cs="宋体"/>
                <w:kern w:val="0"/>
                <w:szCs w:val="21"/>
              </w:rPr>
            </w:pPr>
            <w:r>
              <w:rPr>
                <w:rFonts w:hint="eastAsia" w:ascii="宋体" w:cs="宋体"/>
                <w:kern w:val="0"/>
                <w:szCs w:val="21"/>
              </w:rPr>
              <w:t>367525，100支/盒</w:t>
            </w:r>
          </w:p>
        </w:tc>
        <w:tc>
          <w:tcPr>
            <w:tcW w:w="709" w:type="dxa"/>
            <w:tcBorders>
              <w:top w:val="nil"/>
              <w:left w:val="nil"/>
              <w:bottom w:val="single" w:color="auto" w:sz="8" w:space="0"/>
              <w:right w:val="single" w:color="auto" w:sz="8" w:space="0"/>
            </w:tcBorders>
            <w:shd w:val="clear" w:color="auto" w:fill="auto"/>
            <w:vAlign w:val="center"/>
          </w:tcPr>
          <w:p w14:paraId="3FB8374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0A35866">
            <w:pPr>
              <w:widowControl/>
              <w:spacing w:line="400" w:lineRule="exact"/>
              <w:jc w:val="center"/>
              <w:rPr>
                <w:rFonts w:ascii="宋体" w:cs="宋体"/>
                <w:kern w:val="0"/>
                <w:szCs w:val="21"/>
              </w:rPr>
            </w:pPr>
            <w:r>
              <w:rPr>
                <w:rFonts w:hint="eastAsia" w:ascii="宋体" w:cs="宋体"/>
                <w:kern w:val="0"/>
                <w:szCs w:val="21"/>
              </w:rPr>
              <w:t>152.1</w:t>
            </w:r>
          </w:p>
        </w:tc>
      </w:tr>
      <w:tr w14:paraId="37E8A6F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DBF7CB">
            <w:pPr>
              <w:jc w:val="center"/>
              <w:rPr>
                <w:rFonts w:cs="宋体" w:asciiTheme="minorEastAsia" w:hAnsiTheme="minorEastAsia" w:eastAsiaTheme="minorEastAsia"/>
                <w:szCs w:val="21"/>
              </w:rPr>
            </w:pPr>
            <w:r>
              <w:rPr>
                <w:rFonts w:hint="eastAsia" w:asciiTheme="minorEastAsia" w:hAnsiTheme="minorEastAsia" w:eastAsiaTheme="minorEastAsia"/>
                <w:szCs w:val="21"/>
              </w:rPr>
              <w:t>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218A68">
            <w:pPr>
              <w:widowControl/>
              <w:spacing w:line="400" w:lineRule="exact"/>
              <w:jc w:val="center"/>
              <w:rPr>
                <w:rFonts w:ascii="宋体" w:cs="宋体"/>
                <w:kern w:val="0"/>
                <w:szCs w:val="21"/>
              </w:rPr>
            </w:pPr>
            <w:r>
              <w:rPr>
                <w:rFonts w:hint="eastAsia" w:ascii="宋体" w:cs="宋体"/>
                <w:kern w:val="0"/>
                <w:szCs w:val="21"/>
              </w:rPr>
              <w:t>10mL螺纹口顶空样品瓶(透明玻璃、圆底、带书写刻度和1ogo)</w:t>
            </w:r>
          </w:p>
        </w:tc>
        <w:tc>
          <w:tcPr>
            <w:tcW w:w="3260" w:type="dxa"/>
            <w:tcBorders>
              <w:top w:val="nil"/>
              <w:left w:val="nil"/>
              <w:bottom w:val="single" w:color="auto" w:sz="8" w:space="0"/>
              <w:right w:val="single" w:color="auto" w:sz="8" w:space="0"/>
            </w:tcBorders>
            <w:shd w:val="clear" w:color="auto" w:fill="auto"/>
            <w:vAlign w:val="center"/>
          </w:tcPr>
          <w:p w14:paraId="67E40875">
            <w:pPr>
              <w:widowControl/>
              <w:spacing w:line="400" w:lineRule="exact"/>
              <w:jc w:val="center"/>
              <w:rPr>
                <w:rFonts w:ascii="宋体" w:cs="宋体"/>
                <w:kern w:val="0"/>
                <w:szCs w:val="21"/>
              </w:rPr>
            </w:pPr>
            <w:r>
              <w:rPr>
                <w:rFonts w:hint="eastAsia" w:ascii="宋体" w:cs="宋体"/>
                <w:kern w:val="0"/>
                <w:szCs w:val="21"/>
              </w:rPr>
              <w:t>18mm，22.5x46mm 100只/纸盒</w:t>
            </w:r>
          </w:p>
        </w:tc>
        <w:tc>
          <w:tcPr>
            <w:tcW w:w="709" w:type="dxa"/>
            <w:tcBorders>
              <w:top w:val="nil"/>
              <w:left w:val="nil"/>
              <w:bottom w:val="single" w:color="auto" w:sz="8" w:space="0"/>
              <w:right w:val="single" w:color="auto" w:sz="8" w:space="0"/>
            </w:tcBorders>
            <w:shd w:val="clear" w:color="auto" w:fill="auto"/>
            <w:vAlign w:val="center"/>
          </w:tcPr>
          <w:p w14:paraId="463A1A3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003E5DE">
            <w:pPr>
              <w:widowControl/>
              <w:spacing w:line="400" w:lineRule="exact"/>
              <w:jc w:val="center"/>
              <w:rPr>
                <w:rFonts w:ascii="宋体" w:cs="宋体"/>
                <w:kern w:val="0"/>
                <w:szCs w:val="21"/>
              </w:rPr>
            </w:pPr>
            <w:r>
              <w:rPr>
                <w:rFonts w:hint="eastAsia" w:ascii="宋体" w:cs="宋体"/>
                <w:kern w:val="0"/>
                <w:szCs w:val="21"/>
              </w:rPr>
              <w:t>154</w:t>
            </w:r>
          </w:p>
        </w:tc>
      </w:tr>
      <w:tr w14:paraId="29DB6AA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E8E904">
            <w:pPr>
              <w:jc w:val="center"/>
              <w:rPr>
                <w:rFonts w:cs="宋体" w:asciiTheme="minorEastAsia" w:hAnsiTheme="minorEastAsia" w:eastAsiaTheme="minorEastAsia"/>
                <w:szCs w:val="21"/>
              </w:rPr>
            </w:pPr>
            <w:r>
              <w:rPr>
                <w:rFonts w:hint="eastAsia" w:asciiTheme="minorEastAsia" w:hAnsiTheme="minorEastAsia" w:eastAsiaTheme="minorEastAsia"/>
                <w:szCs w:val="21"/>
              </w:rPr>
              <w:t>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A03C20">
            <w:pPr>
              <w:widowControl/>
              <w:spacing w:line="400" w:lineRule="exact"/>
              <w:jc w:val="center"/>
              <w:rPr>
                <w:rFonts w:ascii="宋体" w:cs="宋体"/>
                <w:kern w:val="0"/>
                <w:szCs w:val="21"/>
              </w:rPr>
            </w:pPr>
            <w:r>
              <w:rPr>
                <w:rFonts w:hint="eastAsia" w:ascii="宋体" w:cs="宋体"/>
                <w:kern w:val="0"/>
                <w:szCs w:val="21"/>
              </w:rPr>
              <w:t>10ml枪头</w:t>
            </w:r>
          </w:p>
        </w:tc>
        <w:tc>
          <w:tcPr>
            <w:tcW w:w="3260" w:type="dxa"/>
            <w:tcBorders>
              <w:top w:val="nil"/>
              <w:left w:val="nil"/>
              <w:bottom w:val="single" w:color="auto" w:sz="8" w:space="0"/>
              <w:right w:val="single" w:color="auto" w:sz="8" w:space="0"/>
            </w:tcBorders>
            <w:shd w:val="clear" w:color="auto" w:fill="auto"/>
            <w:vAlign w:val="center"/>
          </w:tcPr>
          <w:p w14:paraId="78490B4B">
            <w:pPr>
              <w:widowControl/>
              <w:spacing w:line="400" w:lineRule="exact"/>
              <w:jc w:val="center"/>
              <w:rPr>
                <w:rFonts w:ascii="宋体" w:cs="宋体"/>
                <w:kern w:val="0"/>
                <w:szCs w:val="21"/>
              </w:rPr>
            </w:pPr>
            <w:r>
              <w:rPr>
                <w:rFonts w:hint="eastAsia" w:ascii="宋体" w:cs="宋体"/>
                <w:kern w:val="0"/>
                <w:szCs w:val="21"/>
              </w:rPr>
              <w:t>100个/包，20包/箱</w:t>
            </w:r>
          </w:p>
        </w:tc>
        <w:tc>
          <w:tcPr>
            <w:tcW w:w="709" w:type="dxa"/>
            <w:tcBorders>
              <w:top w:val="nil"/>
              <w:left w:val="nil"/>
              <w:bottom w:val="single" w:color="auto" w:sz="8" w:space="0"/>
              <w:right w:val="single" w:color="auto" w:sz="8" w:space="0"/>
            </w:tcBorders>
            <w:shd w:val="clear" w:color="auto" w:fill="auto"/>
            <w:vAlign w:val="center"/>
          </w:tcPr>
          <w:p w14:paraId="59469A9B">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055DBD6C">
            <w:pPr>
              <w:widowControl/>
              <w:spacing w:line="400" w:lineRule="exact"/>
              <w:jc w:val="center"/>
              <w:rPr>
                <w:rFonts w:ascii="宋体" w:cs="宋体"/>
                <w:kern w:val="0"/>
                <w:szCs w:val="21"/>
              </w:rPr>
            </w:pPr>
            <w:r>
              <w:rPr>
                <w:rFonts w:hint="eastAsia" w:ascii="宋体" w:cs="宋体"/>
                <w:kern w:val="0"/>
                <w:szCs w:val="21"/>
              </w:rPr>
              <w:t>640</w:t>
            </w:r>
          </w:p>
        </w:tc>
      </w:tr>
      <w:tr w14:paraId="57FBA75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805A1B">
            <w:pPr>
              <w:jc w:val="center"/>
              <w:rPr>
                <w:rFonts w:cs="宋体" w:asciiTheme="minorEastAsia" w:hAnsiTheme="minorEastAsia" w:eastAsiaTheme="minorEastAsia"/>
                <w:szCs w:val="21"/>
              </w:rPr>
            </w:pPr>
            <w:r>
              <w:rPr>
                <w:rFonts w:hint="eastAsia" w:asciiTheme="minorEastAsia" w:hAnsiTheme="minorEastAsia" w:eastAsiaTheme="minorEastAsia"/>
                <w:szCs w:val="21"/>
              </w:rPr>
              <w:t>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4014FF">
            <w:pPr>
              <w:widowControl/>
              <w:spacing w:line="400" w:lineRule="exact"/>
              <w:jc w:val="center"/>
              <w:rPr>
                <w:rFonts w:ascii="宋体" w:cs="宋体"/>
                <w:kern w:val="0"/>
                <w:szCs w:val="21"/>
              </w:rPr>
            </w:pPr>
            <w:r>
              <w:rPr>
                <w:rFonts w:hint="eastAsia" w:ascii="宋体" w:cs="宋体"/>
                <w:kern w:val="0"/>
                <w:szCs w:val="21"/>
              </w:rPr>
              <w:t>10mL一次性无菌注射器</w:t>
            </w:r>
          </w:p>
        </w:tc>
        <w:tc>
          <w:tcPr>
            <w:tcW w:w="3260" w:type="dxa"/>
            <w:tcBorders>
              <w:top w:val="nil"/>
              <w:left w:val="nil"/>
              <w:bottom w:val="single" w:color="auto" w:sz="8" w:space="0"/>
              <w:right w:val="single" w:color="auto" w:sz="8" w:space="0"/>
            </w:tcBorders>
            <w:shd w:val="clear" w:color="auto" w:fill="auto"/>
            <w:vAlign w:val="center"/>
          </w:tcPr>
          <w:p w14:paraId="2EA4F233">
            <w:pPr>
              <w:widowControl/>
              <w:spacing w:line="400" w:lineRule="exact"/>
              <w:jc w:val="center"/>
              <w:rPr>
                <w:rFonts w:ascii="宋体" w:cs="宋体"/>
                <w:kern w:val="0"/>
                <w:szCs w:val="21"/>
              </w:rPr>
            </w:pPr>
            <w:r>
              <w:rPr>
                <w:rFonts w:hint="eastAsia" w:ascii="宋体" w:cs="宋体"/>
                <w:kern w:val="0"/>
                <w:szCs w:val="21"/>
              </w:rPr>
              <w:t>10mL,100支/盒。1200支/箱</w:t>
            </w:r>
          </w:p>
        </w:tc>
        <w:tc>
          <w:tcPr>
            <w:tcW w:w="709" w:type="dxa"/>
            <w:tcBorders>
              <w:top w:val="nil"/>
              <w:left w:val="nil"/>
              <w:bottom w:val="single" w:color="auto" w:sz="8" w:space="0"/>
              <w:right w:val="single" w:color="auto" w:sz="8" w:space="0"/>
            </w:tcBorders>
            <w:shd w:val="clear" w:color="auto" w:fill="auto"/>
            <w:vAlign w:val="center"/>
          </w:tcPr>
          <w:p w14:paraId="0DC8BF9F">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314BC8EE">
            <w:pPr>
              <w:widowControl/>
              <w:spacing w:line="400" w:lineRule="exact"/>
              <w:jc w:val="center"/>
              <w:rPr>
                <w:rFonts w:ascii="宋体" w:cs="宋体"/>
                <w:kern w:val="0"/>
                <w:szCs w:val="21"/>
              </w:rPr>
            </w:pPr>
            <w:r>
              <w:rPr>
                <w:rFonts w:hint="eastAsia" w:ascii="宋体" w:cs="宋体"/>
                <w:kern w:val="0"/>
                <w:szCs w:val="21"/>
              </w:rPr>
              <w:t>499</w:t>
            </w:r>
          </w:p>
        </w:tc>
      </w:tr>
      <w:tr w14:paraId="528866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90DDDA">
            <w:pPr>
              <w:jc w:val="center"/>
              <w:rPr>
                <w:rFonts w:cs="宋体" w:asciiTheme="minorEastAsia" w:hAnsiTheme="minorEastAsia" w:eastAsiaTheme="minorEastAsia"/>
                <w:szCs w:val="21"/>
              </w:rPr>
            </w:pPr>
            <w:r>
              <w:rPr>
                <w:rFonts w:hint="eastAsia" w:asciiTheme="minorEastAsia" w:hAnsiTheme="minorEastAsia" w:eastAsiaTheme="minorEastAsia"/>
                <w:szCs w:val="21"/>
              </w:rPr>
              <w:t>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AD550A">
            <w:pPr>
              <w:widowControl/>
              <w:spacing w:line="400" w:lineRule="exact"/>
              <w:jc w:val="center"/>
              <w:rPr>
                <w:rFonts w:ascii="宋体" w:cs="宋体"/>
                <w:kern w:val="0"/>
                <w:szCs w:val="21"/>
              </w:rPr>
            </w:pPr>
            <w:r>
              <w:rPr>
                <w:rFonts w:hint="eastAsia" w:ascii="宋体" w:cs="宋体"/>
                <w:kern w:val="0"/>
                <w:szCs w:val="21"/>
              </w:rPr>
              <w:t>10ml圆底连盖离心管</w:t>
            </w:r>
          </w:p>
        </w:tc>
        <w:tc>
          <w:tcPr>
            <w:tcW w:w="3260" w:type="dxa"/>
            <w:tcBorders>
              <w:top w:val="nil"/>
              <w:left w:val="nil"/>
              <w:bottom w:val="single" w:color="auto" w:sz="8" w:space="0"/>
              <w:right w:val="single" w:color="auto" w:sz="8" w:space="0"/>
            </w:tcBorders>
            <w:shd w:val="clear" w:color="auto" w:fill="auto"/>
            <w:vAlign w:val="center"/>
          </w:tcPr>
          <w:p w14:paraId="713C0AD8">
            <w:pPr>
              <w:widowControl/>
              <w:spacing w:line="400" w:lineRule="exact"/>
              <w:jc w:val="center"/>
              <w:rPr>
                <w:rFonts w:ascii="宋体" w:cs="宋体"/>
                <w:kern w:val="0"/>
                <w:szCs w:val="21"/>
              </w:rPr>
            </w:pPr>
            <w:r>
              <w:rPr>
                <w:rFonts w:hint="eastAsia" w:ascii="宋体" w:cs="宋体"/>
                <w:kern w:val="0"/>
                <w:szCs w:val="21"/>
              </w:rPr>
              <w:t>F-EP100，100个/包,16包/箱</w:t>
            </w:r>
          </w:p>
        </w:tc>
        <w:tc>
          <w:tcPr>
            <w:tcW w:w="709" w:type="dxa"/>
            <w:tcBorders>
              <w:top w:val="nil"/>
              <w:left w:val="nil"/>
              <w:bottom w:val="single" w:color="auto" w:sz="8" w:space="0"/>
              <w:right w:val="single" w:color="auto" w:sz="8" w:space="0"/>
            </w:tcBorders>
            <w:shd w:val="clear" w:color="auto" w:fill="auto"/>
            <w:vAlign w:val="center"/>
          </w:tcPr>
          <w:p w14:paraId="72596E0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AFAD05A">
            <w:pPr>
              <w:widowControl/>
              <w:spacing w:line="400" w:lineRule="exact"/>
              <w:jc w:val="center"/>
              <w:rPr>
                <w:rFonts w:ascii="宋体" w:cs="宋体"/>
                <w:kern w:val="0"/>
                <w:szCs w:val="21"/>
              </w:rPr>
            </w:pPr>
            <w:r>
              <w:rPr>
                <w:rFonts w:hint="eastAsia" w:ascii="宋体" w:cs="宋体"/>
                <w:kern w:val="0"/>
                <w:szCs w:val="21"/>
              </w:rPr>
              <w:t>27.3</w:t>
            </w:r>
          </w:p>
        </w:tc>
      </w:tr>
      <w:tr w14:paraId="1878020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BDACDA">
            <w:pPr>
              <w:jc w:val="center"/>
              <w:rPr>
                <w:rFonts w:cs="宋体" w:asciiTheme="minorEastAsia" w:hAnsiTheme="minorEastAsia" w:eastAsiaTheme="minorEastAsia"/>
                <w:szCs w:val="21"/>
              </w:rPr>
            </w:pPr>
            <w:r>
              <w:rPr>
                <w:rFonts w:hint="eastAsia" w:asciiTheme="minorEastAsia" w:hAnsiTheme="minorEastAsia" w:eastAsiaTheme="minorEastAsia"/>
                <w:szCs w:val="21"/>
              </w:rPr>
              <w:t>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1A234D">
            <w:pPr>
              <w:widowControl/>
              <w:spacing w:line="400" w:lineRule="exact"/>
              <w:jc w:val="center"/>
              <w:rPr>
                <w:rFonts w:ascii="宋体" w:cs="宋体"/>
                <w:kern w:val="0"/>
                <w:szCs w:val="21"/>
              </w:rPr>
            </w:pPr>
            <w:r>
              <w:rPr>
                <w:rFonts w:hint="eastAsia" w:ascii="宋体" w:cs="宋体"/>
                <w:kern w:val="0"/>
                <w:szCs w:val="21"/>
              </w:rPr>
              <w:t>10μm自来水线绕滤芯</w:t>
            </w:r>
          </w:p>
        </w:tc>
        <w:tc>
          <w:tcPr>
            <w:tcW w:w="3260" w:type="dxa"/>
            <w:tcBorders>
              <w:top w:val="nil"/>
              <w:left w:val="nil"/>
              <w:bottom w:val="single" w:color="auto" w:sz="8" w:space="0"/>
              <w:right w:val="single" w:color="auto" w:sz="8" w:space="0"/>
            </w:tcBorders>
            <w:shd w:val="clear" w:color="auto" w:fill="auto"/>
            <w:vAlign w:val="center"/>
          </w:tcPr>
          <w:p w14:paraId="2F0A52B2">
            <w:pPr>
              <w:widowControl/>
              <w:spacing w:line="400" w:lineRule="exact"/>
              <w:jc w:val="center"/>
              <w:rPr>
                <w:rFonts w:ascii="宋体" w:cs="宋体"/>
                <w:kern w:val="0"/>
                <w:szCs w:val="21"/>
              </w:rPr>
            </w:pPr>
            <w:r>
              <w:rPr>
                <w:rFonts w:hint="eastAsia" w:ascii="宋体" w:cs="宋体"/>
                <w:kern w:val="0"/>
                <w:szCs w:val="21"/>
              </w:rPr>
              <w:t>10μm</w:t>
            </w:r>
          </w:p>
        </w:tc>
        <w:tc>
          <w:tcPr>
            <w:tcW w:w="709" w:type="dxa"/>
            <w:tcBorders>
              <w:top w:val="nil"/>
              <w:left w:val="nil"/>
              <w:bottom w:val="single" w:color="auto" w:sz="8" w:space="0"/>
              <w:right w:val="single" w:color="auto" w:sz="8" w:space="0"/>
            </w:tcBorders>
            <w:shd w:val="clear" w:color="auto" w:fill="auto"/>
            <w:vAlign w:val="center"/>
          </w:tcPr>
          <w:p w14:paraId="786891F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310C3F0">
            <w:pPr>
              <w:widowControl/>
              <w:spacing w:line="400" w:lineRule="exact"/>
              <w:jc w:val="center"/>
              <w:rPr>
                <w:rFonts w:ascii="宋体" w:cs="宋体"/>
                <w:kern w:val="0"/>
                <w:szCs w:val="21"/>
              </w:rPr>
            </w:pPr>
            <w:r>
              <w:rPr>
                <w:rFonts w:hint="eastAsia" w:ascii="宋体" w:cs="宋体"/>
                <w:kern w:val="0"/>
                <w:szCs w:val="21"/>
              </w:rPr>
              <w:t>23.4</w:t>
            </w:r>
          </w:p>
        </w:tc>
      </w:tr>
      <w:tr w14:paraId="09261EC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46FEE3">
            <w:pPr>
              <w:jc w:val="center"/>
              <w:rPr>
                <w:rFonts w:cs="宋体" w:asciiTheme="minorEastAsia" w:hAnsiTheme="minorEastAsia" w:eastAsiaTheme="minorEastAsia"/>
                <w:szCs w:val="21"/>
              </w:rPr>
            </w:pPr>
            <w:r>
              <w:rPr>
                <w:rFonts w:hint="eastAsia" w:asciiTheme="minorEastAsia" w:hAnsiTheme="minorEastAsia" w:eastAsiaTheme="minorEastAsia"/>
                <w:szCs w:val="21"/>
              </w:rPr>
              <w:t>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A16B54">
            <w:pPr>
              <w:widowControl/>
              <w:spacing w:line="400" w:lineRule="exact"/>
              <w:jc w:val="center"/>
              <w:rPr>
                <w:rFonts w:ascii="宋体" w:cs="宋体"/>
                <w:kern w:val="0"/>
                <w:szCs w:val="21"/>
              </w:rPr>
            </w:pPr>
            <w:r>
              <w:rPr>
                <w:rFonts w:hint="eastAsia" w:ascii="宋体" w:cs="宋体"/>
                <w:kern w:val="0"/>
                <w:szCs w:val="21"/>
              </w:rPr>
              <w:t>121℃化学灭菌指示卡</w:t>
            </w:r>
          </w:p>
        </w:tc>
        <w:tc>
          <w:tcPr>
            <w:tcW w:w="3260" w:type="dxa"/>
            <w:tcBorders>
              <w:top w:val="nil"/>
              <w:left w:val="nil"/>
              <w:bottom w:val="single" w:color="auto" w:sz="8" w:space="0"/>
              <w:right w:val="single" w:color="auto" w:sz="8" w:space="0"/>
            </w:tcBorders>
            <w:shd w:val="clear" w:color="auto" w:fill="auto"/>
            <w:vAlign w:val="center"/>
          </w:tcPr>
          <w:p w14:paraId="1D962793">
            <w:pPr>
              <w:widowControl/>
              <w:spacing w:line="400" w:lineRule="exact"/>
              <w:jc w:val="center"/>
              <w:rPr>
                <w:rFonts w:ascii="宋体" w:cs="宋体"/>
                <w:kern w:val="0"/>
                <w:szCs w:val="21"/>
              </w:rPr>
            </w:pPr>
            <w:r>
              <w:rPr>
                <w:rFonts w:hint="eastAsia" w:ascii="宋体" w:cs="宋体"/>
                <w:kern w:val="0"/>
                <w:szCs w:val="21"/>
              </w:rPr>
              <w:t>200片/盒，50盒/箱</w:t>
            </w:r>
          </w:p>
        </w:tc>
        <w:tc>
          <w:tcPr>
            <w:tcW w:w="709" w:type="dxa"/>
            <w:tcBorders>
              <w:top w:val="nil"/>
              <w:left w:val="nil"/>
              <w:bottom w:val="single" w:color="auto" w:sz="8" w:space="0"/>
              <w:right w:val="single" w:color="auto" w:sz="8" w:space="0"/>
            </w:tcBorders>
            <w:shd w:val="clear" w:color="auto" w:fill="auto"/>
            <w:vAlign w:val="center"/>
          </w:tcPr>
          <w:p w14:paraId="2290FA5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992346B">
            <w:pPr>
              <w:widowControl/>
              <w:spacing w:line="400" w:lineRule="exact"/>
              <w:jc w:val="center"/>
              <w:rPr>
                <w:rFonts w:ascii="宋体" w:cs="宋体"/>
                <w:kern w:val="0"/>
                <w:szCs w:val="21"/>
              </w:rPr>
            </w:pPr>
            <w:r>
              <w:rPr>
                <w:rFonts w:hint="eastAsia" w:ascii="宋体" w:cs="宋体"/>
                <w:kern w:val="0"/>
                <w:szCs w:val="21"/>
              </w:rPr>
              <w:t>20</w:t>
            </w:r>
          </w:p>
        </w:tc>
      </w:tr>
      <w:tr w14:paraId="120E0E2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C3E88B">
            <w:pPr>
              <w:jc w:val="center"/>
              <w:rPr>
                <w:rFonts w:cs="宋体" w:asciiTheme="minorEastAsia" w:hAnsiTheme="minorEastAsia" w:eastAsiaTheme="minorEastAsia"/>
                <w:szCs w:val="21"/>
              </w:rPr>
            </w:pPr>
            <w:r>
              <w:rPr>
                <w:rFonts w:hint="eastAsia" w:asciiTheme="minorEastAsia" w:hAnsiTheme="minorEastAsia" w:eastAsiaTheme="minorEastAsia"/>
                <w:szCs w:val="21"/>
              </w:rPr>
              <w:t>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4C51F6">
            <w:pPr>
              <w:widowControl/>
              <w:spacing w:line="400" w:lineRule="exact"/>
              <w:jc w:val="center"/>
              <w:rPr>
                <w:rFonts w:ascii="宋体" w:cs="宋体"/>
                <w:kern w:val="0"/>
                <w:szCs w:val="21"/>
              </w:rPr>
            </w:pPr>
            <w:r>
              <w:rPr>
                <w:rFonts w:hint="eastAsia" w:ascii="宋体" w:cs="宋体"/>
                <w:kern w:val="0"/>
                <w:szCs w:val="21"/>
              </w:rPr>
              <w:t>1262 蒸汽自含式生物指示 剂 (121℃蒸汽灭菌)</w:t>
            </w:r>
          </w:p>
        </w:tc>
        <w:tc>
          <w:tcPr>
            <w:tcW w:w="3260" w:type="dxa"/>
            <w:tcBorders>
              <w:top w:val="nil"/>
              <w:left w:val="nil"/>
              <w:bottom w:val="single" w:color="auto" w:sz="8" w:space="0"/>
              <w:right w:val="single" w:color="auto" w:sz="8" w:space="0"/>
            </w:tcBorders>
            <w:shd w:val="clear" w:color="auto" w:fill="auto"/>
            <w:vAlign w:val="center"/>
          </w:tcPr>
          <w:p w14:paraId="02C0AF37">
            <w:pPr>
              <w:widowControl/>
              <w:spacing w:line="400" w:lineRule="exact"/>
              <w:jc w:val="center"/>
              <w:rPr>
                <w:rFonts w:ascii="宋体" w:cs="宋体"/>
                <w:kern w:val="0"/>
                <w:szCs w:val="21"/>
              </w:rPr>
            </w:pPr>
            <w:r>
              <w:rPr>
                <w:rFonts w:hint="eastAsia" w:ascii="宋体" w:cs="宋体"/>
                <w:kern w:val="0"/>
                <w:szCs w:val="21"/>
              </w:rPr>
              <w:t>100 支/盒</w:t>
            </w:r>
          </w:p>
        </w:tc>
        <w:tc>
          <w:tcPr>
            <w:tcW w:w="709" w:type="dxa"/>
            <w:tcBorders>
              <w:top w:val="nil"/>
              <w:left w:val="nil"/>
              <w:bottom w:val="single" w:color="auto" w:sz="8" w:space="0"/>
              <w:right w:val="single" w:color="auto" w:sz="8" w:space="0"/>
            </w:tcBorders>
            <w:shd w:val="clear" w:color="auto" w:fill="auto"/>
            <w:vAlign w:val="center"/>
          </w:tcPr>
          <w:p w14:paraId="57F0EBC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90D5268">
            <w:pPr>
              <w:widowControl/>
              <w:spacing w:line="400" w:lineRule="exact"/>
              <w:jc w:val="center"/>
              <w:rPr>
                <w:rFonts w:ascii="宋体" w:cs="宋体"/>
                <w:kern w:val="0"/>
                <w:szCs w:val="21"/>
              </w:rPr>
            </w:pPr>
            <w:r>
              <w:rPr>
                <w:rFonts w:hint="eastAsia" w:ascii="宋体" w:cs="宋体"/>
                <w:kern w:val="0"/>
                <w:szCs w:val="21"/>
              </w:rPr>
              <w:t>2800</w:t>
            </w:r>
          </w:p>
        </w:tc>
      </w:tr>
      <w:tr w14:paraId="64DEEAA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6813A1">
            <w:pPr>
              <w:jc w:val="center"/>
              <w:rPr>
                <w:rFonts w:cs="宋体" w:asciiTheme="minorEastAsia" w:hAnsiTheme="minorEastAsia" w:eastAsiaTheme="minorEastAsia"/>
                <w:szCs w:val="21"/>
              </w:rPr>
            </w:pPr>
            <w:r>
              <w:rPr>
                <w:rFonts w:hint="eastAsia" w:asciiTheme="minorEastAsia" w:hAnsiTheme="minorEastAsia" w:eastAsiaTheme="minorEastAsia"/>
                <w:szCs w:val="21"/>
              </w:rPr>
              <w:t>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EA61A7">
            <w:pPr>
              <w:widowControl/>
              <w:spacing w:line="400" w:lineRule="exact"/>
              <w:jc w:val="center"/>
              <w:rPr>
                <w:rFonts w:ascii="宋体" w:cs="宋体"/>
                <w:kern w:val="0"/>
                <w:szCs w:val="21"/>
              </w:rPr>
            </w:pPr>
            <w:r>
              <w:rPr>
                <w:rFonts w:hint="eastAsia" w:ascii="宋体" w:cs="宋体"/>
                <w:kern w:val="0"/>
                <w:szCs w:val="21"/>
              </w:rPr>
              <w:t>1262#高压灭菌生物培养指示剂(嗜热脂肪芽胞杆菌)</w:t>
            </w:r>
          </w:p>
        </w:tc>
        <w:tc>
          <w:tcPr>
            <w:tcW w:w="3260" w:type="dxa"/>
            <w:tcBorders>
              <w:top w:val="nil"/>
              <w:left w:val="nil"/>
              <w:bottom w:val="single" w:color="auto" w:sz="8" w:space="0"/>
              <w:right w:val="single" w:color="auto" w:sz="8" w:space="0"/>
            </w:tcBorders>
            <w:shd w:val="clear" w:color="auto" w:fill="auto"/>
            <w:vAlign w:val="center"/>
          </w:tcPr>
          <w:p w14:paraId="559299C6">
            <w:pPr>
              <w:widowControl/>
              <w:spacing w:line="400" w:lineRule="exact"/>
              <w:jc w:val="center"/>
              <w:rPr>
                <w:rFonts w:ascii="宋体" w:cs="宋体"/>
                <w:kern w:val="0"/>
                <w:szCs w:val="21"/>
              </w:rPr>
            </w:pPr>
            <w:r>
              <w:rPr>
                <w:rFonts w:hint="eastAsia" w:ascii="宋体" w:cs="宋体"/>
                <w:kern w:val="0"/>
                <w:szCs w:val="21"/>
              </w:rPr>
              <w:t>100支/盒，高温慢速</w:t>
            </w:r>
          </w:p>
        </w:tc>
        <w:tc>
          <w:tcPr>
            <w:tcW w:w="709" w:type="dxa"/>
            <w:tcBorders>
              <w:top w:val="nil"/>
              <w:left w:val="nil"/>
              <w:bottom w:val="single" w:color="auto" w:sz="8" w:space="0"/>
              <w:right w:val="single" w:color="auto" w:sz="8" w:space="0"/>
            </w:tcBorders>
            <w:shd w:val="clear" w:color="auto" w:fill="auto"/>
            <w:vAlign w:val="center"/>
          </w:tcPr>
          <w:p w14:paraId="72FAE0C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D859140">
            <w:pPr>
              <w:widowControl/>
              <w:spacing w:line="400" w:lineRule="exact"/>
              <w:jc w:val="center"/>
              <w:rPr>
                <w:rFonts w:ascii="宋体" w:cs="宋体"/>
                <w:kern w:val="0"/>
                <w:szCs w:val="21"/>
              </w:rPr>
            </w:pPr>
            <w:r>
              <w:rPr>
                <w:rFonts w:hint="eastAsia" w:ascii="宋体" w:cs="宋体"/>
                <w:kern w:val="0"/>
                <w:szCs w:val="21"/>
              </w:rPr>
              <w:t>28</w:t>
            </w:r>
          </w:p>
        </w:tc>
      </w:tr>
      <w:tr w14:paraId="452923B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736A03">
            <w:pPr>
              <w:jc w:val="center"/>
              <w:rPr>
                <w:rFonts w:cs="宋体" w:asciiTheme="minorEastAsia" w:hAnsiTheme="minorEastAsia" w:eastAsiaTheme="minorEastAsia"/>
                <w:szCs w:val="21"/>
              </w:rPr>
            </w:pPr>
            <w:r>
              <w:rPr>
                <w:rFonts w:hint="eastAsia" w:asciiTheme="minorEastAsia" w:hAnsiTheme="minorEastAsia" w:eastAsiaTheme="minorEastAsia"/>
                <w:szCs w:val="21"/>
              </w:rPr>
              <w:t>49</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DBC2A2A">
            <w:pPr>
              <w:widowControl/>
              <w:spacing w:line="400" w:lineRule="exact"/>
              <w:jc w:val="center"/>
              <w:rPr>
                <w:rFonts w:ascii="宋体" w:cs="宋体"/>
                <w:kern w:val="0"/>
                <w:szCs w:val="21"/>
              </w:rPr>
            </w:pPr>
            <w:r>
              <w:rPr>
                <w:rFonts w:hint="eastAsia" w:ascii="宋体" w:cs="宋体"/>
                <w:kern w:val="0"/>
                <w:szCs w:val="21"/>
              </w:rPr>
              <w:t>1322 蒸汽灭菌指示胶带</w:t>
            </w:r>
          </w:p>
        </w:tc>
        <w:tc>
          <w:tcPr>
            <w:tcW w:w="3260" w:type="dxa"/>
            <w:tcBorders>
              <w:top w:val="nil"/>
              <w:left w:val="nil"/>
              <w:bottom w:val="single" w:color="auto" w:sz="8" w:space="0"/>
              <w:right w:val="single" w:color="auto" w:sz="8" w:space="0"/>
            </w:tcBorders>
            <w:shd w:val="clear" w:color="000000" w:fill="FFFFFF"/>
            <w:vAlign w:val="center"/>
          </w:tcPr>
          <w:p w14:paraId="60F535A7">
            <w:pPr>
              <w:widowControl/>
              <w:spacing w:line="400" w:lineRule="exact"/>
              <w:jc w:val="center"/>
              <w:rPr>
                <w:rFonts w:ascii="宋体" w:cs="宋体"/>
                <w:kern w:val="0"/>
                <w:szCs w:val="21"/>
              </w:rPr>
            </w:pPr>
            <w:r>
              <w:rPr>
                <w:rFonts w:hint="eastAsia" w:ascii="宋体" w:cs="宋体"/>
                <w:kern w:val="0"/>
                <w:szCs w:val="21"/>
              </w:rPr>
              <w:t>24mm*55m 卷，20 卷/箱</w:t>
            </w:r>
          </w:p>
        </w:tc>
        <w:tc>
          <w:tcPr>
            <w:tcW w:w="709" w:type="dxa"/>
            <w:tcBorders>
              <w:top w:val="nil"/>
              <w:left w:val="nil"/>
              <w:bottom w:val="single" w:color="auto" w:sz="8" w:space="0"/>
              <w:right w:val="single" w:color="auto" w:sz="8" w:space="0"/>
            </w:tcBorders>
            <w:shd w:val="clear" w:color="000000" w:fill="FFFFFF"/>
            <w:vAlign w:val="center"/>
          </w:tcPr>
          <w:p w14:paraId="6D5B67FA">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shd w:val="clear" w:color="000000" w:fill="FFFFFF"/>
            <w:vAlign w:val="center"/>
          </w:tcPr>
          <w:p w14:paraId="3EA8F5CD">
            <w:pPr>
              <w:widowControl/>
              <w:spacing w:line="400" w:lineRule="exact"/>
              <w:jc w:val="center"/>
              <w:rPr>
                <w:rFonts w:ascii="宋体" w:cs="宋体"/>
                <w:kern w:val="0"/>
                <w:szCs w:val="21"/>
              </w:rPr>
            </w:pPr>
            <w:r>
              <w:rPr>
                <w:rFonts w:hint="eastAsia" w:ascii="宋体" w:cs="宋体"/>
                <w:kern w:val="0"/>
                <w:szCs w:val="21"/>
              </w:rPr>
              <w:t>78</w:t>
            </w:r>
          </w:p>
        </w:tc>
      </w:tr>
      <w:tr w14:paraId="1F6E38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05B53D">
            <w:pPr>
              <w:jc w:val="center"/>
              <w:rPr>
                <w:rFonts w:cs="宋体" w:asciiTheme="minorEastAsia" w:hAnsiTheme="minorEastAsia" w:eastAsiaTheme="minorEastAsia"/>
                <w:szCs w:val="21"/>
              </w:rPr>
            </w:pPr>
            <w:r>
              <w:rPr>
                <w:rFonts w:hint="eastAsia" w:asciiTheme="minorEastAsia" w:hAnsiTheme="minorEastAsia" w:eastAsiaTheme="minorEastAsia"/>
                <w:szCs w:val="21"/>
              </w:rPr>
              <w:t>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3E63CA">
            <w:pPr>
              <w:widowControl/>
              <w:spacing w:line="400" w:lineRule="exact"/>
              <w:jc w:val="center"/>
              <w:rPr>
                <w:rFonts w:ascii="宋体" w:cs="宋体"/>
                <w:kern w:val="0"/>
                <w:szCs w:val="21"/>
              </w:rPr>
            </w:pPr>
            <w:r>
              <w:rPr>
                <w:rFonts w:hint="eastAsia" w:ascii="宋体" w:cs="宋体"/>
                <w:kern w:val="0"/>
                <w:szCs w:val="21"/>
              </w:rPr>
              <w:t>1322蒸汽灭菌指示胶带</w:t>
            </w:r>
          </w:p>
        </w:tc>
        <w:tc>
          <w:tcPr>
            <w:tcW w:w="3260" w:type="dxa"/>
            <w:tcBorders>
              <w:top w:val="nil"/>
              <w:left w:val="nil"/>
              <w:bottom w:val="single" w:color="auto" w:sz="8" w:space="0"/>
              <w:right w:val="single" w:color="auto" w:sz="8" w:space="0"/>
            </w:tcBorders>
            <w:shd w:val="clear" w:color="auto" w:fill="auto"/>
            <w:vAlign w:val="center"/>
          </w:tcPr>
          <w:p w14:paraId="095E4A53">
            <w:pPr>
              <w:widowControl/>
              <w:spacing w:line="400" w:lineRule="exact"/>
              <w:jc w:val="center"/>
              <w:rPr>
                <w:rFonts w:ascii="宋体" w:cs="宋体"/>
                <w:kern w:val="0"/>
                <w:szCs w:val="21"/>
              </w:rPr>
            </w:pPr>
            <w:r>
              <w:rPr>
                <w:rFonts w:hint="eastAsia" w:ascii="宋体" w:cs="宋体"/>
                <w:kern w:val="0"/>
                <w:szCs w:val="21"/>
              </w:rPr>
              <w:t>24mm*55m卷，20卷/箱</w:t>
            </w:r>
          </w:p>
        </w:tc>
        <w:tc>
          <w:tcPr>
            <w:tcW w:w="709" w:type="dxa"/>
            <w:tcBorders>
              <w:top w:val="nil"/>
              <w:left w:val="nil"/>
              <w:bottom w:val="single" w:color="auto" w:sz="8" w:space="0"/>
              <w:right w:val="single" w:color="auto" w:sz="8" w:space="0"/>
            </w:tcBorders>
            <w:shd w:val="clear" w:color="auto" w:fill="auto"/>
            <w:vAlign w:val="center"/>
          </w:tcPr>
          <w:p w14:paraId="4086E205">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vAlign w:val="center"/>
          </w:tcPr>
          <w:p w14:paraId="0F90117C">
            <w:pPr>
              <w:widowControl/>
              <w:spacing w:line="400" w:lineRule="exact"/>
              <w:jc w:val="center"/>
              <w:rPr>
                <w:rFonts w:ascii="宋体" w:cs="宋体"/>
                <w:kern w:val="0"/>
                <w:szCs w:val="21"/>
              </w:rPr>
            </w:pPr>
            <w:r>
              <w:rPr>
                <w:rFonts w:hint="eastAsia" w:ascii="宋体" w:cs="宋体"/>
                <w:kern w:val="0"/>
                <w:szCs w:val="21"/>
              </w:rPr>
              <w:t>78</w:t>
            </w:r>
          </w:p>
        </w:tc>
      </w:tr>
      <w:tr w14:paraId="168C957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9AAC72">
            <w:pPr>
              <w:jc w:val="center"/>
              <w:rPr>
                <w:rFonts w:cs="宋体" w:asciiTheme="minorEastAsia" w:hAnsiTheme="minorEastAsia" w:eastAsiaTheme="minorEastAsia"/>
                <w:szCs w:val="21"/>
              </w:rPr>
            </w:pPr>
            <w:r>
              <w:rPr>
                <w:rFonts w:hint="eastAsia" w:asciiTheme="minorEastAsia" w:hAnsiTheme="minorEastAsia" w:eastAsiaTheme="minorEastAsia"/>
                <w:szCs w:val="21"/>
              </w:rPr>
              <w:t>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867B71">
            <w:pPr>
              <w:widowControl/>
              <w:spacing w:line="400" w:lineRule="exact"/>
              <w:jc w:val="center"/>
              <w:rPr>
                <w:rFonts w:ascii="宋体" w:cs="宋体"/>
                <w:kern w:val="0"/>
                <w:szCs w:val="21"/>
              </w:rPr>
            </w:pPr>
            <w:r>
              <w:rPr>
                <w:rFonts w:hint="eastAsia" w:ascii="宋体" w:cs="宋体"/>
                <w:kern w:val="0"/>
                <w:szCs w:val="21"/>
              </w:rPr>
              <w:t>15mL 陶瓷均质子</w:t>
            </w:r>
          </w:p>
        </w:tc>
        <w:tc>
          <w:tcPr>
            <w:tcW w:w="3260" w:type="dxa"/>
            <w:tcBorders>
              <w:top w:val="nil"/>
              <w:left w:val="nil"/>
              <w:bottom w:val="single" w:color="auto" w:sz="8" w:space="0"/>
              <w:right w:val="single" w:color="auto" w:sz="8" w:space="0"/>
            </w:tcBorders>
            <w:shd w:val="clear" w:color="auto" w:fill="auto"/>
            <w:vAlign w:val="center"/>
          </w:tcPr>
          <w:p w14:paraId="3CB6FFDB">
            <w:pPr>
              <w:widowControl/>
              <w:spacing w:line="400" w:lineRule="exact"/>
              <w:jc w:val="center"/>
              <w:rPr>
                <w:rFonts w:ascii="宋体" w:cs="宋体"/>
                <w:kern w:val="0"/>
                <w:szCs w:val="21"/>
              </w:rPr>
            </w:pPr>
            <w:r>
              <w:rPr>
                <w:rFonts w:hint="eastAsia" w:ascii="宋体" w:cs="宋体"/>
                <w:kern w:val="0"/>
                <w:szCs w:val="21"/>
              </w:rPr>
              <w:t>100 个/瓶</w:t>
            </w:r>
          </w:p>
        </w:tc>
        <w:tc>
          <w:tcPr>
            <w:tcW w:w="709" w:type="dxa"/>
            <w:tcBorders>
              <w:top w:val="nil"/>
              <w:left w:val="nil"/>
              <w:bottom w:val="single" w:color="auto" w:sz="8" w:space="0"/>
              <w:right w:val="single" w:color="auto" w:sz="8" w:space="0"/>
            </w:tcBorders>
            <w:shd w:val="clear" w:color="auto" w:fill="auto"/>
            <w:vAlign w:val="center"/>
          </w:tcPr>
          <w:p w14:paraId="71BE0FD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A533968">
            <w:pPr>
              <w:widowControl/>
              <w:spacing w:line="400" w:lineRule="exact"/>
              <w:jc w:val="center"/>
              <w:rPr>
                <w:rFonts w:ascii="宋体" w:cs="宋体"/>
                <w:kern w:val="0"/>
                <w:szCs w:val="21"/>
              </w:rPr>
            </w:pPr>
            <w:r>
              <w:rPr>
                <w:rFonts w:hint="eastAsia" w:ascii="宋体" w:cs="宋体"/>
                <w:kern w:val="0"/>
                <w:szCs w:val="21"/>
              </w:rPr>
              <w:t>233.5</w:t>
            </w:r>
          </w:p>
        </w:tc>
      </w:tr>
      <w:tr w14:paraId="1581CB4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E02975">
            <w:pPr>
              <w:jc w:val="center"/>
              <w:rPr>
                <w:rFonts w:cs="宋体" w:asciiTheme="minorEastAsia" w:hAnsiTheme="minorEastAsia" w:eastAsiaTheme="minorEastAsia"/>
                <w:szCs w:val="21"/>
              </w:rPr>
            </w:pPr>
            <w:r>
              <w:rPr>
                <w:rFonts w:hint="eastAsia" w:asciiTheme="minorEastAsia" w:hAnsiTheme="minorEastAsia" w:eastAsiaTheme="minorEastAsia"/>
                <w:szCs w:val="21"/>
              </w:rPr>
              <w:t>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DCE8E6">
            <w:pPr>
              <w:widowControl/>
              <w:spacing w:line="400" w:lineRule="exact"/>
              <w:jc w:val="center"/>
              <w:rPr>
                <w:rFonts w:ascii="宋体" w:cs="宋体"/>
                <w:kern w:val="0"/>
                <w:szCs w:val="21"/>
              </w:rPr>
            </w:pPr>
            <w:r>
              <w:rPr>
                <w:rFonts w:hint="eastAsia" w:ascii="宋体" w:cs="宋体"/>
                <w:kern w:val="0"/>
                <w:szCs w:val="21"/>
              </w:rPr>
              <w:t>15mL净化管（茶叶和香辛料）</w:t>
            </w:r>
          </w:p>
        </w:tc>
        <w:tc>
          <w:tcPr>
            <w:tcW w:w="3260" w:type="dxa"/>
            <w:tcBorders>
              <w:top w:val="nil"/>
              <w:left w:val="nil"/>
              <w:bottom w:val="single" w:color="auto" w:sz="8" w:space="0"/>
              <w:right w:val="single" w:color="auto" w:sz="8" w:space="0"/>
            </w:tcBorders>
            <w:shd w:val="clear" w:color="auto" w:fill="auto"/>
            <w:vAlign w:val="center"/>
          </w:tcPr>
          <w:p w14:paraId="44A1CF9D">
            <w:pPr>
              <w:widowControl/>
              <w:spacing w:line="400" w:lineRule="exact"/>
              <w:jc w:val="center"/>
              <w:rPr>
                <w:rFonts w:ascii="宋体" w:cs="宋体"/>
                <w:kern w:val="0"/>
                <w:szCs w:val="21"/>
              </w:rPr>
            </w:pPr>
            <w:r>
              <w:rPr>
                <w:rFonts w:hint="eastAsia" w:ascii="宋体" w:cs="宋体"/>
                <w:kern w:val="0"/>
                <w:szCs w:val="21"/>
              </w:rPr>
              <w:t>提取液8 mL</w:t>
            </w:r>
          </w:p>
        </w:tc>
        <w:tc>
          <w:tcPr>
            <w:tcW w:w="709" w:type="dxa"/>
            <w:tcBorders>
              <w:top w:val="nil"/>
              <w:left w:val="nil"/>
              <w:bottom w:val="single" w:color="auto" w:sz="8" w:space="0"/>
              <w:right w:val="single" w:color="auto" w:sz="8" w:space="0"/>
            </w:tcBorders>
            <w:shd w:val="clear" w:color="auto" w:fill="auto"/>
            <w:vAlign w:val="center"/>
          </w:tcPr>
          <w:p w14:paraId="73E37E2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40DBA81">
            <w:pPr>
              <w:widowControl/>
              <w:spacing w:line="400" w:lineRule="exact"/>
              <w:jc w:val="center"/>
              <w:rPr>
                <w:rFonts w:ascii="宋体" w:cs="宋体"/>
                <w:kern w:val="0"/>
                <w:szCs w:val="21"/>
              </w:rPr>
            </w:pPr>
            <w:r>
              <w:rPr>
                <w:rFonts w:hint="eastAsia" w:ascii="宋体" w:cs="宋体"/>
                <w:kern w:val="0"/>
                <w:szCs w:val="21"/>
              </w:rPr>
              <w:t>224</w:t>
            </w:r>
          </w:p>
        </w:tc>
      </w:tr>
      <w:tr w14:paraId="04A6C0E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05EB71">
            <w:pPr>
              <w:jc w:val="center"/>
              <w:rPr>
                <w:rFonts w:cs="宋体" w:asciiTheme="minorEastAsia" w:hAnsiTheme="minorEastAsia" w:eastAsiaTheme="minorEastAsia"/>
                <w:szCs w:val="21"/>
              </w:rPr>
            </w:pPr>
            <w:r>
              <w:rPr>
                <w:rFonts w:hint="eastAsia" w:asciiTheme="minorEastAsia" w:hAnsiTheme="minorEastAsia" w:eastAsiaTheme="minorEastAsia"/>
                <w:szCs w:val="21"/>
              </w:rPr>
              <w:t>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39B2F4">
            <w:pPr>
              <w:widowControl/>
              <w:spacing w:line="400" w:lineRule="exact"/>
              <w:jc w:val="center"/>
              <w:rPr>
                <w:rFonts w:ascii="宋体" w:cs="宋体"/>
                <w:kern w:val="0"/>
                <w:szCs w:val="21"/>
              </w:rPr>
            </w:pPr>
            <w:r>
              <w:rPr>
                <w:rFonts w:hint="eastAsia" w:ascii="宋体" w:cs="宋体"/>
                <w:kern w:val="0"/>
                <w:szCs w:val="21"/>
              </w:rPr>
              <w:t>15mL净化管（谷物、油料和坚果）</w:t>
            </w:r>
          </w:p>
        </w:tc>
        <w:tc>
          <w:tcPr>
            <w:tcW w:w="3260" w:type="dxa"/>
            <w:tcBorders>
              <w:top w:val="nil"/>
              <w:left w:val="nil"/>
              <w:bottom w:val="single" w:color="auto" w:sz="8" w:space="0"/>
              <w:right w:val="single" w:color="auto" w:sz="8" w:space="0"/>
            </w:tcBorders>
            <w:shd w:val="clear" w:color="auto" w:fill="auto"/>
            <w:vAlign w:val="center"/>
          </w:tcPr>
          <w:p w14:paraId="062D15EB">
            <w:pPr>
              <w:widowControl/>
              <w:spacing w:line="400" w:lineRule="exact"/>
              <w:jc w:val="center"/>
              <w:rPr>
                <w:rFonts w:ascii="宋体" w:cs="宋体"/>
                <w:kern w:val="0"/>
                <w:szCs w:val="21"/>
              </w:rPr>
            </w:pPr>
            <w:r>
              <w:rPr>
                <w:rFonts w:hint="eastAsia" w:ascii="宋体" w:cs="宋体"/>
                <w:kern w:val="0"/>
                <w:szCs w:val="21"/>
              </w:rPr>
              <w:t>提取液8 mL</w:t>
            </w:r>
          </w:p>
        </w:tc>
        <w:tc>
          <w:tcPr>
            <w:tcW w:w="709" w:type="dxa"/>
            <w:tcBorders>
              <w:top w:val="nil"/>
              <w:left w:val="nil"/>
              <w:bottom w:val="single" w:color="auto" w:sz="8" w:space="0"/>
              <w:right w:val="single" w:color="auto" w:sz="8" w:space="0"/>
            </w:tcBorders>
            <w:shd w:val="clear" w:color="auto" w:fill="auto"/>
            <w:vAlign w:val="center"/>
          </w:tcPr>
          <w:p w14:paraId="2B422B9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9E4AEFC">
            <w:pPr>
              <w:widowControl/>
              <w:spacing w:line="400" w:lineRule="exact"/>
              <w:jc w:val="center"/>
              <w:rPr>
                <w:rFonts w:ascii="宋体" w:cs="宋体"/>
                <w:kern w:val="0"/>
                <w:szCs w:val="21"/>
              </w:rPr>
            </w:pPr>
            <w:r>
              <w:rPr>
                <w:rFonts w:hint="eastAsia" w:ascii="宋体" w:cs="宋体"/>
                <w:kern w:val="0"/>
                <w:szCs w:val="21"/>
              </w:rPr>
              <w:t>224</w:t>
            </w:r>
          </w:p>
        </w:tc>
      </w:tr>
      <w:tr w14:paraId="37ED176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F67294">
            <w:pPr>
              <w:jc w:val="center"/>
              <w:rPr>
                <w:rFonts w:cs="宋体" w:asciiTheme="minorEastAsia" w:hAnsiTheme="minorEastAsia" w:eastAsiaTheme="minorEastAsia"/>
                <w:szCs w:val="21"/>
              </w:rPr>
            </w:pPr>
            <w:r>
              <w:rPr>
                <w:rFonts w:hint="eastAsia" w:asciiTheme="minorEastAsia" w:hAnsiTheme="minorEastAsia" w:eastAsiaTheme="minorEastAsia"/>
                <w:szCs w:val="21"/>
              </w:rPr>
              <w:t>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A1EEA3">
            <w:pPr>
              <w:widowControl/>
              <w:spacing w:line="400" w:lineRule="exact"/>
              <w:jc w:val="center"/>
              <w:rPr>
                <w:rFonts w:ascii="宋体" w:cs="宋体"/>
                <w:kern w:val="0"/>
                <w:szCs w:val="21"/>
              </w:rPr>
            </w:pPr>
            <w:r>
              <w:rPr>
                <w:rFonts w:hint="eastAsia" w:ascii="宋体" w:cs="宋体"/>
                <w:kern w:val="0"/>
                <w:szCs w:val="21"/>
              </w:rPr>
              <w:t>15mL净化管（蔬菜、水果、食用菌和糖料）(浅色）</w:t>
            </w:r>
          </w:p>
        </w:tc>
        <w:tc>
          <w:tcPr>
            <w:tcW w:w="3260" w:type="dxa"/>
            <w:tcBorders>
              <w:top w:val="nil"/>
              <w:left w:val="nil"/>
              <w:bottom w:val="single" w:color="auto" w:sz="8" w:space="0"/>
              <w:right w:val="single" w:color="auto" w:sz="8" w:space="0"/>
            </w:tcBorders>
            <w:shd w:val="clear" w:color="auto" w:fill="auto"/>
            <w:vAlign w:val="center"/>
          </w:tcPr>
          <w:p w14:paraId="774174B7">
            <w:pPr>
              <w:widowControl/>
              <w:spacing w:line="400" w:lineRule="exact"/>
              <w:jc w:val="center"/>
              <w:rPr>
                <w:rFonts w:ascii="宋体" w:cs="宋体"/>
                <w:kern w:val="0"/>
                <w:szCs w:val="21"/>
              </w:rPr>
            </w:pPr>
            <w:r>
              <w:rPr>
                <w:rFonts w:hint="eastAsia" w:ascii="宋体" w:cs="宋体"/>
                <w:kern w:val="0"/>
                <w:szCs w:val="21"/>
              </w:rPr>
              <w:t>提取液6 mL</w:t>
            </w:r>
          </w:p>
        </w:tc>
        <w:tc>
          <w:tcPr>
            <w:tcW w:w="709" w:type="dxa"/>
            <w:tcBorders>
              <w:top w:val="nil"/>
              <w:left w:val="nil"/>
              <w:bottom w:val="single" w:color="auto" w:sz="8" w:space="0"/>
              <w:right w:val="single" w:color="auto" w:sz="8" w:space="0"/>
            </w:tcBorders>
            <w:shd w:val="clear" w:color="auto" w:fill="auto"/>
            <w:vAlign w:val="center"/>
          </w:tcPr>
          <w:p w14:paraId="709EFF5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078DA71">
            <w:pPr>
              <w:widowControl/>
              <w:spacing w:line="400" w:lineRule="exact"/>
              <w:jc w:val="center"/>
              <w:rPr>
                <w:rFonts w:ascii="宋体" w:cs="宋体"/>
                <w:kern w:val="0"/>
                <w:szCs w:val="21"/>
              </w:rPr>
            </w:pPr>
            <w:r>
              <w:rPr>
                <w:rFonts w:hint="eastAsia" w:ascii="宋体" w:cs="宋体"/>
                <w:kern w:val="0"/>
                <w:szCs w:val="21"/>
              </w:rPr>
              <w:t>250</w:t>
            </w:r>
          </w:p>
        </w:tc>
      </w:tr>
      <w:tr w14:paraId="0F2F5FE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5EC6C2">
            <w:pPr>
              <w:jc w:val="center"/>
              <w:rPr>
                <w:rFonts w:cs="宋体" w:asciiTheme="minorEastAsia" w:hAnsiTheme="minorEastAsia" w:eastAsiaTheme="minorEastAsia"/>
                <w:szCs w:val="21"/>
              </w:rPr>
            </w:pPr>
            <w:r>
              <w:rPr>
                <w:rFonts w:hint="eastAsia" w:asciiTheme="minorEastAsia" w:hAnsiTheme="minorEastAsia" w:eastAsiaTheme="minorEastAsia"/>
                <w:szCs w:val="21"/>
              </w:rPr>
              <w:t>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04C452">
            <w:pPr>
              <w:widowControl/>
              <w:spacing w:line="400" w:lineRule="exact"/>
              <w:jc w:val="center"/>
              <w:rPr>
                <w:rFonts w:ascii="宋体" w:cs="宋体"/>
                <w:kern w:val="0"/>
                <w:szCs w:val="21"/>
              </w:rPr>
            </w:pPr>
            <w:r>
              <w:rPr>
                <w:rFonts w:hint="eastAsia" w:ascii="宋体" w:cs="宋体"/>
                <w:kern w:val="0"/>
                <w:szCs w:val="21"/>
              </w:rPr>
              <w:t>15mL净化管（蔬菜、水果、食用菌和糖料）（深色）</w:t>
            </w:r>
          </w:p>
        </w:tc>
        <w:tc>
          <w:tcPr>
            <w:tcW w:w="3260" w:type="dxa"/>
            <w:tcBorders>
              <w:top w:val="nil"/>
              <w:left w:val="nil"/>
              <w:bottom w:val="single" w:color="auto" w:sz="8" w:space="0"/>
              <w:right w:val="single" w:color="auto" w:sz="8" w:space="0"/>
            </w:tcBorders>
            <w:shd w:val="clear" w:color="auto" w:fill="auto"/>
            <w:vAlign w:val="center"/>
          </w:tcPr>
          <w:p w14:paraId="4D454DB8">
            <w:pPr>
              <w:widowControl/>
              <w:spacing w:line="400" w:lineRule="exact"/>
              <w:jc w:val="center"/>
              <w:rPr>
                <w:rFonts w:ascii="宋体" w:cs="宋体"/>
                <w:kern w:val="0"/>
                <w:szCs w:val="21"/>
              </w:rPr>
            </w:pPr>
            <w:r>
              <w:rPr>
                <w:rFonts w:hint="eastAsia" w:ascii="宋体" w:cs="宋体"/>
                <w:kern w:val="0"/>
                <w:szCs w:val="21"/>
              </w:rPr>
              <w:t>提取液6 mL</w:t>
            </w:r>
          </w:p>
        </w:tc>
        <w:tc>
          <w:tcPr>
            <w:tcW w:w="709" w:type="dxa"/>
            <w:tcBorders>
              <w:top w:val="nil"/>
              <w:left w:val="nil"/>
              <w:bottom w:val="single" w:color="auto" w:sz="8" w:space="0"/>
              <w:right w:val="single" w:color="auto" w:sz="8" w:space="0"/>
            </w:tcBorders>
            <w:shd w:val="clear" w:color="auto" w:fill="auto"/>
            <w:vAlign w:val="center"/>
          </w:tcPr>
          <w:p w14:paraId="1480146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5EEC9A0">
            <w:pPr>
              <w:widowControl/>
              <w:spacing w:line="400" w:lineRule="exact"/>
              <w:jc w:val="center"/>
              <w:rPr>
                <w:rFonts w:ascii="宋体" w:cs="宋体"/>
                <w:kern w:val="0"/>
                <w:szCs w:val="21"/>
              </w:rPr>
            </w:pPr>
            <w:r>
              <w:rPr>
                <w:rFonts w:hint="eastAsia" w:ascii="宋体" w:cs="宋体"/>
                <w:kern w:val="0"/>
                <w:szCs w:val="21"/>
              </w:rPr>
              <w:t>300</w:t>
            </w:r>
          </w:p>
        </w:tc>
      </w:tr>
      <w:tr w14:paraId="0E6596F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32C8CC">
            <w:pPr>
              <w:jc w:val="center"/>
              <w:rPr>
                <w:rFonts w:cs="宋体" w:asciiTheme="minorEastAsia" w:hAnsiTheme="minorEastAsia" w:eastAsiaTheme="minorEastAsia"/>
                <w:szCs w:val="21"/>
              </w:rPr>
            </w:pPr>
            <w:r>
              <w:rPr>
                <w:rFonts w:hint="eastAsia" w:asciiTheme="minorEastAsia" w:hAnsiTheme="minorEastAsia" w:eastAsiaTheme="minorEastAsia"/>
                <w:szCs w:val="21"/>
              </w:rPr>
              <w:t>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65EC42">
            <w:pPr>
              <w:widowControl/>
              <w:spacing w:line="400" w:lineRule="exact"/>
              <w:jc w:val="center"/>
              <w:rPr>
                <w:rFonts w:ascii="宋体" w:cs="宋体"/>
                <w:kern w:val="0"/>
                <w:szCs w:val="21"/>
              </w:rPr>
            </w:pPr>
            <w:r>
              <w:rPr>
                <w:rFonts w:hint="eastAsia" w:ascii="宋体" w:cs="宋体"/>
                <w:kern w:val="0"/>
                <w:szCs w:val="21"/>
              </w:rPr>
              <w:t>16位搁置架</w:t>
            </w:r>
          </w:p>
        </w:tc>
        <w:tc>
          <w:tcPr>
            <w:tcW w:w="3260" w:type="dxa"/>
            <w:tcBorders>
              <w:top w:val="nil"/>
              <w:left w:val="nil"/>
              <w:bottom w:val="single" w:color="auto" w:sz="8" w:space="0"/>
              <w:right w:val="single" w:color="auto" w:sz="8" w:space="0"/>
            </w:tcBorders>
            <w:shd w:val="clear" w:color="auto" w:fill="auto"/>
            <w:vAlign w:val="center"/>
          </w:tcPr>
          <w:p w14:paraId="2A577771">
            <w:pPr>
              <w:widowControl/>
              <w:spacing w:line="400" w:lineRule="exact"/>
              <w:jc w:val="center"/>
              <w:rPr>
                <w:rFonts w:ascii="宋体" w:cs="宋体"/>
                <w:kern w:val="0"/>
                <w:szCs w:val="21"/>
              </w:rPr>
            </w:pPr>
            <w:r>
              <w:rPr>
                <w:rFonts w:hint="eastAsia" w:ascii="宋体" w:cs="宋体"/>
                <w:kern w:val="0"/>
                <w:szCs w:val="21"/>
              </w:rPr>
              <w:t>适用于 320mL,圆底玻璃管,</w:t>
            </w:r>
          </w:p>
        </w:tc>
        <w:tc>
          <w:tcPr>
            <w:tcW w:w="709" w:type="dxa"/>
            <w:tcBorders>
              <w:top w:val="nil"/>
              <w:left w:val="nil"/>
              <w:bottom w:val="single" w:color="auto" w:sz="8" w:space="0"/>
              <w:right w:val="single" w:color="auto" w:sz="8" w:space="0"/>
            </w:tcBorders>
            <w:shd w:val="clear" w:color="auto" w:fill="auto"/>
            <w:vAlign w:val="center"/>
          </w:tcPr>
          <w:p w14:paraId="39EE233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D9770BA">
            <w:pPr>
              <w:widowControl/>
              <w:spacing w:line="400" w:lineRule="exact"/>
              <w:jc w:val="center"/>
              <w:rPr>
                <w:rFonts w:ascii="宋体" w:cs="宋体"/>
                <w:kern w:val="0"/>
                <w:szCs w:val="21"/>
              </w:rPr>
            </w:pPr>
            <w:r>
              <w:rPr>
                <w:rFonts w:hint="eastAsia" w:ascii="宋体" w:cs="宋体"/>
                <w:kern w:val="0"/>
                <w:szCs w:val="21"/>
              </w:rPr>
              <w:t>1170</w:t>
            </w:r>
          </w:p>
        </w:tc>
      </w:tr>
      <w:tr w14:paraId="737EEB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0EB1F7">
            <w:pPr>
              <w:jc w:val="center"/>
              <w:rPr>
                <w:rFonts w:cs="宋体" w:asciiTheme="minorEastAsia" w:hAnsiTheme="minorEastAsia" w:eastAsiaTheme="minorEastAsia"/>
                <w:szCs w:val="21"/>
              </w:rPr>
            </w:pPr>
            <w:r>
              <w:rPr>
                <w:rFonts w:hint="eastAsia" w:asciiTheme="minorEastAsia" w:hAnsiTheme="minorEastAsia" w:eastAsiaTheme="minorEastAsia"/>
                <w:szCs w:val="21"/>
              </w:rPr>
              <w:t>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AD6370">
            <w:pPr>
              <w:widowControl/>
              <w:spacing w:line="400" w:lineRule="exact"/>
              <w:jc w:val="center"/>
              <w:rPr>
                <w:rFonts w:ascii="宋体" w:cs="宋体"/>
                <w:kern w:val="0"/>
                <w:szCs w:val="21"/>
              </w:rPr>
            </w:pPr>
            <w:r>
              <w:rPr>
                <w:rFonts w:hint="eastAsia" w:ascii="宋体" w:cs="宋体"/>
                <w:kern w:val="0"/>
                <w:szCs w:val="21"/>
              </w:rPr>
              <w:t>1781#玻璃水份测定仪接收管</w:t>
            </w:r>
          </w:p>
        </w:tc>
        <w:tc>
          <w:tcPr>
            <w:tcW w:w="3260" w:type="dxa"/>
            <w:tcBorders>
              <w:top w:val="nil"/>
              <w:left w:val="nil"/>
              <w:bottom w:val="single" w:color="auto" w:sz="8" w:space="0"/>
              <w:right w:val="single" w:color="auto" w:sz="8" w:space="0"/>
            </w:tcBorders>
            <w:shd w:val="clear" w:color="auto" w:fill="auto"/>
            <w:vAlign w:val="center"/>
          </w:tcPr>
          <w:p w14:paraId="618A8EEE">
            <w:pPr>
              <w:widowControl/>
              <w:spacing w:line="400" w:lineRule="exact"/>
              <w:jc w:val="center"/>
              <w:rPr>
                <w:rFonts w:ascii="宋体" w:cs="宋体"/>
                <w:kern w:val="0"/>
                <w:szCs w:val="21"/>
              </w:rPr>
            </w:pPr>
            <w:r>
              <w:rPr>
                <w:rFonts w:ascii="宋体" w:cs="宋体"/>
                <w:kern w:val="0"/>
                <w:szCs w:val="21"/>
              </w:rPr>
              <w:t>10mL</w:t>
            </w:r>
          </w:p>
        </w:tc>
        <w:tc>
          <w:tcPr>
            <w:tcW w:w="709" w:type="dxa"/>
            <w:tcBorders>
              <w:top w:val="nil"/>
              <w:left w:val="nil"/>
              <w:bottom w:val="single" w:color="auto" w:sz="8" w:space="0"/>
              <w:right w:val="single" w:color="auto" w:sz="8" w:space="0"/>
            </w:tcBorders>
            <w:shd w:val="clear" w:color="auto" w:fill="auto"/>
            <w:vAlign w:val="center"/>
          </w:tcPr>
          <w:p w14:paraId="6B9749B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9A5AE73">
            <w:pPr>
              <w:widowControl/>
              <w:spacing w:line="400" w:lineRule="exact"/>
              <w:jc w:val="center"/>
              <w:rPr>
                <w:rFonts w:ascii="宋体" w:cs="宋体"/>
                <w:kern w:val="0"/>
                <w:szCs w:val="21"/>
              </w:rPr>
            </w:pPr>
            <w:r>
              <w:rPr>
                <w:rFonts w:hint="eastAsia" w:ascii="宋体" w:cs="宋体"/>
                <w:kern w:val="0"/>
                <w:szCs w:val="21"/>
              </w:rPr>
              <w:t>58.6</w:t>
            </w:r>
          </w:p>
        </w:tc>
      </w:tr>
      <w:tr w14:paraId="1BE74F1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05C2E6">
            <w:pPr>
              <w:jc w:val="center"/>
              <w:rPr>
                <w:rFonts w:cs="宋体" w:asciiTheme="minorEastAsia" w:hAnsiTheme="minorEastAsia" w:eastAsiaTheme="minorEastAsia"/>
                <w:szCs w:val="21"/>
              </w:rPr>
            </w:pPr>
            <w:r>
              <w:rPr>
                <w:rFonts w:hint="eastAsia" w:asciiTheme="minorEastAsia" w:hAnsiTheme="minorEastAsia" w:eastAsiaTheme="minorEastAsia"/>
                <w:szCs w:val="21"/>
              </w:rPr>
              <w:t>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F011655">
            <w:pPr>
              <w:widowControl/>
              <w:spacing w:line="400" w:lineRule="exact"/>
              <w:jc w:val="center"/>
              <w:rPr>
                <w:rFonts w:ascii="宋体" w:cs="宋体"/>
                <w:kern w:val="0"/>
                <w:szCs w:val="21"/>
              </w:rPr>
            </w:pPr>
            <w:r>
              <w:rPr>
                <w:rFonts w:hint="eastAsia" w:ascii="宋体" w:cs="宋体"/>
                <w:kern w:val="0"/>
                <w:szCs w:val="21"/>
              </w:rPr>
              <w:t>1782-CaMV35S 启动子 F</w:t>
            </w:r>
          </w:p>
        </w:tc>
        <w:tc>
          <w:tcPr>
            <w:tcW w:w="3260" w:type="dxa"/>
            <w:tcBorders>
              <w:top w:val="nil"/>
              <w:left w:val="nil"/>
              <w:bottom w:val="single" w:color="auto" w:sz="8" w:space="0"/>
              <w:right w:val="single" w:color="auto" w:sz="8" w:space="0"/>
            </w:tcBorders>
            <w:shd w:val="clear" w:color="auto" w:fill="auto"/>
            <w:vAlign w:val="center"/>
          </w:tcPr>
          <w:p w14:paraId="6EE87388">
            <w:pPr>
              <w:widowControl/>
              <w:spacing w:line="400" w:lineRule="exact"/>
              <w:jc w:val="center"/>
              <w:rPr>
                <w:rFonts w:ascii="宋体" w:cs="宋体"/>
                <w:kern w:val="0"/>
                <w:szCs w:val="21"/>
              </w:rPr>
            </w:pPr>
            <w:r>
              <w:rPr>
                <w:rFonts w:hint="eastAsia" w:ascii="宋体" w:cs="宋体"/>
                <w:kern w:val="0"/>
                <w:szCs w:val="21"/>
              </w:rPr>
              <w:t>PAGE 纯化法，分装成 5 管(碱 基序列:GCTCCTACAAATGCCATCATTGC )</w:t>
            </w:r>
          </w:p>
        </w:tc>
        <w:tc>
          <w:tcPr>
            <w:tcW w:w="709" w:type="dxa"/>
            <w:tcBorders>
              <w:top w:val="nil"/>
              <w:left w:val="nil"/>
              <w:bottom w:val="single" w:color="auto" w:sz="8" w:space="0"/>
              <w:right w:val="single" w:color="auto" w:sz="8" w:space="0"/>
            </w:tcBorders>
            <w:shd w:val="clear" w:color="auto" w:fill="auto"/>
            <w:vAlign w:val="center"/>
          </w:tcPr>
          <w:p w14:paraId="3AEA3034">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69025878">
            <w:pPr>
              <w:widowControl/>
              <w:spacing w:line="400" w:lineRule="exact"/>
              <w:jc w:val="center"/>
              <w:rPr>
                <w:rFonts w:ascii="宋体" w:cs="宋体"/>
                <w:kern w:val="0"/>
                <w:szCs w:val="21"/>
              </w:rPr>
            </w:pPr>
            <w:r>
              <w:rPr>
                <w:rFonts w:hint="eastAsia" w:ascii="宋体" w:cs="宋体"/>
                <w:kern w:val="0"/>
                <w:szCs w:val="21"/>
              </w:rPr>
              <w:t>198</w:t>
            </w:r>
          </w:p>
        </w:tc>
      </w:tr>
      <w:tr w14:paraId="13C29D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8B0002">
            <w:pPr>
              <w:jc w:val="center"/>
              <w:rPr>
                <w:rFonts w:cs="宋体" w:asciiTheme="minorEastAsia" w:hAnsiTheme="minorEastAsia" w:eastAsiaTheme="minorEastAsia"/>
                <w:szCs w:val="21"/>
              </w:rPr>
            </w:pPr>
            <w:r>
              <w:rPr>
                <w:rFonts w:hint="eastAsia" w:asciiTheme="minorEastAsia" w:hAnsiTheme="minorEastAsia" w:eastAsiaTheme="minorEastAsia"/>
                <w:szCs w:val="21"/>
              </w:rPr>
              <w:t>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36B52F">
            <w:pPr>
              <w:widowControl/>
              <w:spacing w:line="400" w:lineRule="exact"/>
              <w:jc w:val="center"/>
              <w:rPr>
                <w:rFonts w:ascii="宋体" w:cs="宋体"/>
                <w:kern w:val="0"/>
                <w:szCs w:val="21"/>
              </w:rPr>
            </w:pPr>
            <w:r>
              <w:rPr>
                <w:rFonts w:hint="eastAsia" w:ascii="宋体" w:cs="宋体"/>
                <w:kern w:val="0"/>
                <w:szCs w:val="21"/>
              </w:rPr>
              <w:t>1782-CaMV35S 启动子 R</w:t>
            </w:r>
          </w:p>
        </w:tc>
        <w:tc>
          <w:tcPr>
            <w:tcW w:w="3260" w:type="dxa"/>
            <w:tcBorders>
              <w:top w:val="nil"/>
              <w:left w:val="nil"/>
              <w:bottom w:val="single" w:color="auto" w:sz="8" w:space="0"/>
              <w:right w:val="single" w:color="auto" w:sz="8" w:space="0"/>
            </w:tcBorders>
            <w:shd w:val="clear" w:color="auto" w:fill="auto"/>
            <w:vAlign w:val="center"/>
          </w:tcPr>
          <w:p w14:paraId="11B17190">
            <w:pPr>
              <w:widowControl/>
              <w:spacing w:line="400" w:lineRule="exact"/>
              <w:jc w:val="center"/>
              <w:rPr>
                <w:rFonts w:ascii="宋体" w:cs="宋体"/>
                <w:kern w:val="0"/>
                <w:szCs w:val="21"/>
              </w:rPr>
            </w:pPr>
            <w:r>
              <w:rPr>
                <w:rFonts w:hint="eastAsia" w:ascii="宋体" w:cs="宋体"/>
                <w:kern w:val="0"/>
                <w:szCs w:val="21"/>
              </w:rPr>
              <w:t>PAGE 纯化法，分装成 5 管(碱 基序列:GATAGTGGGATTGTGCGTCATCC C)</w:t>
            </w:r>
          </w:p>
        </w:tc>
        <w:tc>
          <w:tcPr>
            <w:tcW w:w="709" w:type="dxa"/>
            <w:tcBorders>
              <w:top w:val="nil"/>
              <w:left w:val="nil"/>
              <w:bottom w:val="single" w:color="auto" w:sz="8" w:space="0"/>
              <w:right w:val="single" w:color="auto" w:sz="8" w:space="0"/>
            </w:tcBorders>
            <w:shd w:val="clear" w:color="auto" w:fill="auto"/>
            <w:vAlign w:val="center"/>
          </w:tcPr>
          <w:p w14:paraId="742B471B">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0B10DA9E">
            <w:pPr>
              <w:widowControl/>
              <w:spacing w:line="400" w:lineRule="exact"/>
              <w:jc w:val="center"/>
              <w:rPr>
                <w:rFonts w:ascii="宋体" w:cs="宋体"/>
                <w:kern w:val="0"/>
                <w:szCs w:val="21"/>
              </w:rPr>
            </w:pPr>
            <w:r>
              <w:rPr>
                <w:rFonts w:hint="eastAsia" w:ascii="宋体" w:cs="宋体"/>
                <w:kern w:val="0"/>
                <w:szCs w:val="21"/>
              </w:rPr>
              <w:t>205</w:t>
            </w:r>
          </w:p>
        </w:tc>
      </w:tr>
      <w:tr w14:paraId="474A1F2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9899CC">
            <w:pPr>
              <w:jc w:val="center"/>
              <w:rPr>
                <w:rFonts w:cs="宋体" w:asciiTheme="minorEastAsia" w:hAnsiTheme="minorEastAsia" w:eastAsiaTheme="minorEastAsia"/>
                <w:szCs w:val="21"/>
              </w:rPr>
            </w:pPr>
            <w:r>
              <w:rPr>
                <w:rFonts w:hint="eastAsia" w:asciiTheme="minorEastAsia" w:hAnsiTheme="minorEastAsia" w:eastAsiaTheme="minorEastAsia"/>
                <w:szCs w:val="21"/>
              </w:rPr>
              <w:t>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31968A">
            <w:pPr>
              <w:widowControl/>
              <w:spacing w:line="400" w:lineRule="exact"/>
              <w:jc w:val="center"/>
              <w:rPr>
                <w:rFonts w:ascii="宋体" w:cs="宋体"/>
                <w:kern w:val="0"/>
                <w:szCs w:val="21"/>
              </w:rPr>
            </w:pPr>
            <w:r>
              <w:rPr>
                <w:rFonts w:hint="eastAsia" w:ascii="宋体" w:cs="宋体"/>
                <w:kern w:val="0"/>
                <w:szCs w:val="21"/>
              </w:rPr>
              <w:t>1782-NOS 终止子 F</w:t>
            </w:r>
          </w:p>
        </w:tc>
        <w:tc>
          <w:tcPr>
            <w:tcW w:w="3260" w:type="dxa"/>
            <w:tcBorders>
              <w:top w:val="nil"/>
              <w:left w:val="nil"/>
              <w:bottom w:val="single" w:color="auto" w:sz="8" w:space="0"/>
              <w:right w:val="single" w:color="auto" w:sz="8" w:space="0"/>
            </w:tcBorders>
            <w:shd w:val="clear" w:color="auto" w:fill="auto"/>
            <w:vAlign w:val="center"/>
          </w:tcPr>
          <w:p w14:paraId="458B9188">
            <w:pPr>
              <w:widowControl/>
              <w:spacing w:line="400" w:lineRule="exact"/>
              <w:jc w:val="center"/>
              <w:rPr>
                <w:rFonts w:ascii="宋体" w:cs="宋体"/>
                <w:kern w:val="0"/>
                <w:szCs w:val="21"/>
              </w:rPr>
            </w:pPr>
            <w:r>
              <w:rPr>
                <w:rFonts w:hint="eastAsia" w:ascii="宋体" w:cs="宋体"/>
                <w:kern w:val="0"/>
                <w:szCs w:val="21"/>
              </w:rPr>
              <w:t>PAGE 纯化法，分装成 5 管(碱 基序列:GAATCCTGTTGCCGGTCTTG)</w:t>
            </w:r>
          </w:p>
        </w:tc>
        <w:tc>
          <w:tcPr>
            <w:tcW w:w="709" w:type="dxa"/>
            <w:tcBorders>
              <w:top w:val="nil"/>
              <w:left w:val="nil"/>
              <w:bottom w:val="single" w:color="auto" w:sz="8" w:space="0"/>
              <w:right w:val="single" w:color="auto" w:sz="8" w:space="0"/>
            </w:tcBorders>
            <w:shd w:val="clear" w:color="auto" w:fill="auto"/>
            <w:vAlign w:val="center"/>
          </w:tcPr>
          <w:p w14:paraId="1891B4AA">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05E97DD1">
            <w:pPr>
              <w:widowControl/>
              <w:spacing w:line="400" w:lineRule="exact"/>
              <w:jc w:val="center"/>
              <w:rPr>
                <w:rFonts w:ascii="宋体" w:cs="宋体"/>
                <w:kern w:val="0"/>
                <w:szCs w:val="21"/>
              </w:rPr>
            </w:pPr>
            <w:r>
              <w:rPr>
                <w:rFonts w:hint="eastAsia" w:ascii="宋体" w:cs="宋体"/>
                <w:kern w:val="0"/>
                <w:szCs w:val="21"/>
              </w:rPr>
              <w:t>175</w:t>
            </w:r>
          </w:p>
        </w:tc>
      </w:tr>
      <w:tr w14:paraId="0B51C3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5E34B1">
            <w:pPr>
              <w:jc w:val="center"/>
              <w:rPr>
                <w:rFonts w:cs="宋体" w:asciiTheme="minorEastAsia" w:hAnsiTheme="minorEastAsia" w:eastAsiaTheme="minorEastAsia"/>
                <w:szCs w:val="21"/>
              </w:rPr>
            </w:pPr>
            <w:r>
              <w:rPr>
                <w:rFonts w:hint="eastAsia" w:asciiTheme="minorEastAsia" w:hAnsiTheme="minorEastAsia" w:eastAsiaTheme="minorEastAsia"/>
                <w:szCs w:val="21"/>
              </w:rPr>
              <w:t>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97B236">
            <w:pPr>
              <w:widowControl/>
              <w:spacing w:line="400" w:lineRule="exact"/>
              <w:jc w:val="center"/>
              <w:rPr>
                <w:rFonts w:ascii="宋体" w:cs="宋体"/>
                <w:kern w:val="0"/>
                <w:szCs w:val="21"/>
              </w:rPr>
            </w:pPr>
            <w:r>
              <w:rPr>
                <w:rFonts w:hint="eastAsia" w:ascii="宋体" w:cs="宋体"/>
                <w:kern w:val="0"/>
                <w:szCs w:val="21"/>
              </w:rPr>
              <w:t>1782-NOS 终止子 R</w:t>
            </w:r>
          </w:p>
        </w:tc>
        <w:tc>
          <w:tcPr>
            <w:tcW w:w="3260" w:type="dxa"/>
            <w:tcBorders>
              <w:top w:val="nil"/>
              <w:left w:val="nil"/>
              <w:bottom w:val="single" w:color="auto" w:sz="8" w:space="0"/>
              <w:right w:val="single" w:color="auto" w:sz="8" w:space="0"/>
            </w:tcBorders>
            <w:shd w:val="clear" w:color="auto" w:fill="auto"/>
            <w:vAlign w:val="center"/>
          </w:tcPr>
          <w:p w14:paraId="3052AED3">
            <w:pPr>
              <w:widowControl/>
              <w:spacing w:line="400" w:lineRule="exact"/>
              <w:jc w:val="center"/>
              <w:rPr>
                <w:rFonts w:ascii="宋体" w:cs="宋体"/>
                <w:kern w:val="0"/>
                <w:szCs w:val="21"/>
              </w:rPr>
            </w:pPr>
            <w:r>
              <w:rPr>
                <w:rFonts w:hint="eastAsia" w:ascii="宋体" w:cs="宋体"/>
                <w:kern w:val="0"/>
                <w:szCs w:val="21"/>
              </w:rPr>
              <w:t>PAGE 纯化法，分装成 5 管(碱 基序列:TTATCCTAGTTTGCGCGCTA)</w:t>
            </w:r>
          </w:p>
        </w:tc>
        <w:tc>
          <w:tcPr>
            <w:tcW w:w="709" w:type="dxa"/>
            <w:tcBorders>
              <w:top w:val="nil"/>
              <w:left w:val="nil"/>
              <w:bottom w:val="single" w:color="auto" w:sz="8" w:space="0"/>
              <w:right w:val="single" w:color="auto" w:sz="8" w:space="0"/>
            </w:tcBorders>
            <w:shd w:val="clear" w:color="auto" w:fill="auto"/>
            <w:vAlign w:val="center"/>
          </w:tcPr>
          <w:p w14:paraId="6682D045">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1902D514">
            <w:pPr>
              <w:widowControl/>
              <w:spacing w:line="400" w:lineRule="exact"/>
              <w:jc w:val="center"/>
              <w:rPr>
                <w:rFonts w:ascii="宋体" w:cs="宋体"/>
                <w:kern w:val="0"/>
                <w:szCs w:val="21"/>
              </w:rPr>
            </w:pPr>
            <w:r>
              <w:rPr>
                <w:rFonts w:hint="eastAsia" w:ascii="宋体" w:cs="宋体"/>
                <w:kern w:val="0"/>
                <w:szCs w:val="21"/>
              </w:rPr>
              <w:t>173</w:t>
            </w:r>
          </w:p>
        </w:tc>
      </w:tr>
      <w:tr w14:paraId="52D7CC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84B419">
            <w:pPr>
              <w:jc w:val="center"/>
              <w:rPr>
                <w:rFonts w:cs="宋体" w:asciiTheme="minorEastAsia" w:hAnsiTheme="minorEastAsia" w:eastAsiaTheme="minorEastAsia"/>
                <w:szCs w:val="21"/>
              </w:rPr>
            </w:pPr>
            <w:r>
              <w:rPr>
                <w:rFonts w:hint="eastAsia" w:asciiTheme="minorEastAsia" w:hAnsiTheme="minorEastAsia" w:eastAsiaTheme="minorEastAsia"/>
                <w:szCs w:val="21"/>
              </w:rPr>
              <w:t>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83A5A0">
            <w:pPr>
              <w:widowControl/>
              <w:spacing w:line="400" w:lineRule="exact"/>
              <w:jc w:val="center"/>
              <w:rPr>
                <w:rFonts w:ascii="宋体" w:cs="宋体"/>
                <w:kern w:val="0"/>
                <w:szCs w:val="21"/>
              </w:rPr>
            </w:pPr>
            <w:r>
              <w:rPr>
                <w:rFonts w:hint="eastAsia" w:ascii="宋体" w:cs="宋体"/>
                <w:kern w:val="0"/>
                <w:szCs w:val="21"/>
              </w:rPr>
              <w:t>18-400 螺纹口棕色样品瓶(带书写)</w:t>
            </w:r>
          </w:p>
        </w:tc>
        <w:tc>
          <w:tcPr>
            <w:tcW w:w="3260" w:type="dxa"/>
            <w:tcBorders>
              <w:top w:val="nil"/>
              <w:left w:val="nil"/>
              <w:bottom w:val="single" w:color="auto" w:sz="8" w:space="0"/>
              <w:right w:val="single" w:color="auto" w:sz="8" w:space="0"/>
            </w:tcBorders>
            <w:shd w:val="clear" w:color="auto" w:fill="auto"/>
            <w:vAlign w:val="center"/>
          </w:tcPr>
          <w:p w14:paraId="6BB87D41">
            <w:pPr>
              <w:widowControl/>
              <w:spacing w:line="400" w:lineRule="exact"/>
              <w:jc w:val="center"/>
              <w:rPr>
                <w:rFonts w:ascii="宋体" w:cs="宋体"/>
                <w:kern w:val="0"/>
                <w:szCs w:val="21"/>
              </w:rPr>
            </w:pPr>
            <w:r>
              <w:rPr>
                <w:rFonts w:hint="eastAsia" w:ascii="宋体" w:cs="宋体"/>
                <w:kern w:val="0"/>
                <w:szCs w:val="21"/>
              </w:rPr>
              <w:t>15mL,100 只/纸盒，10 纸盒/ 纸箱</w:t>
            </w:r>
          </w:p>
        </w:tc>
        <w:tc>
          <w:tcPr>
            <w:tcW w:w="709" w:type="dxa"/>
            <w:tcBorders>
              <w:top w:val="nil"/>
              <w:left w:val="nil"/>
              <w:bottom w:val="single" w:color="auto" w:sz="8" w:space="0"/>
              <w:right w:val="single" w:color="auto" w:sz="8" w:space="0"/>
            </w:tcBorders>
            <w:shd w:val="clear" w:color="auto" w:fill="auto"/>
            <w:vAlign w:val="center"/>
          </w:tcPr>
          <w:p w14:paraId="1E63BC1D">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69FB9047">
            <w:pPr>
              <w:widowControl/>
              <w:spacing w:line="400" w:lineRule="exact"/>
              <w:jc w:val="center"/>
              <w:rPr>
                <w:rFonts w:ascii="宋体" w:cs="宋体"/>
                <w:kern w:val="0"/>
                <w:szCs w:val="21"/>
              </w:rPr>
            </w:pPr>
            <w:r>
              <w:rPr>
                <w:rFonts w:hint="eastAsia" w:ascii="宋体" w:cs="宋体"/>
                <w:kern w:val="0"/>
                <w:szCs w:val="21"/>
              </w:rPr>
              <w:t>110</w:t>
            </w:r>
          </w:p>
        </w:tc>
      </w:tr>
      <w:tr w14:paraId="3BA1929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41EBBA">
            <w:pPr>
              <w:jc w:val="center"/>
              <w:rPr>
                <w:rFonts w:cs="宋体" w:asciiTheme="minorEastAsia" w:hAnsiTheme="minorEastAsia" w:eastAsiaTheme="minorEastAsia"/>
                <w:szCs w:val="21"/>
              </w:rPr>
            </w:pPr>
            <w:r>
              <w:rPr>
                <w:rFonts w:hint="eastAsia" w:asciiTheme="minorEastAsia" w:hAnsiTheme="minorEastAsia" w:eastAsiaTheme="minorEastAsia"/>
                <w:szCs w:val="21"/>
              </w:rPr>
              <w:t>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497AB2">
            <w:pPr>
              <w:widowControl/>
              <w:spacing w:line="400" w:lineRule="exact"/>
              <w:jc w:val="center"/>
              <w:rPr>
                <w:rFonts w:ascii="宋体" w:cs="宋体"/>
                <w:kern w:val="0"/>
                <w:szCs w:val="21"/>
              </w:rPr>
            </w:pPr>
            <w:r>
              <w:rPr>
                <w:rFonts w:hint="eastAsia" w:ascii="宋体" w:cs="宋体"/>
                <w:kern w:val="0"/>
                <w:szCs w:val="21"/>
              </w:rPr>
              <w:t>18-400隔垫、PTFE/硅胶、超低流失</w:t>
            </w:r>
          </w:p>
        </w:tc>
        <w:tc>
          <w:tcPr>
            <w:tcW w:w="3260" w:type="dxa"/>
            <w:tcBorders>
              <w:top w:val="nil"/>
              <w:left w:val="nil"/>
              <w:bottom w:val="single" w:color="auto" w:sz="8" w:space="0"/>
              <w:right w:val="single" w:color="auto" w:sz="8" w:space="0"/>
            </w:tcBorders>
            <w:shd w:val="clear" w:color="auto" w:fill="auto"/>
            <w:vAlign w:val="center"/>
          </w:tcPr>
          <w:p w14:paraId="7912D13A">
            <w:pPr>
              <w:widowControl/>
              <w:spacing w:line="400" w:lineRule="exact"/>
              <w:jc w:val="center"/>
              <w:rPr>
                <w:rFonts w:ascii="宋体" w:cs="宋体"/>
                <w:kern w:val="0"/>
                <w:szCs w:val="21"/>
              </w:rPr>
            </w:pPr>
            <w:r>
              <w:rPr>
                <w:rFonts w:hint="eastAsia" w:ascii="宋体" w:cs="宋体"/>
                <w:kern w:val="0"/>
                <w:szCs w:val="21"/>
              </w:rPr>
              <w:t>100/袋</w:t>
            </w:r>
          </w:p>
        </w:tc>
        <w:tc>
          <w:tcPr>
            <w:tcW w:w="709" w:type="dxa"/>
            <w:tcBorders>
              <w:top w:val="nil"/>
              <w:left w:val="nil"/>
              <w:bottom w:val="single" w:color="auto" w:sz="8" w:space="0"/>
              <w:right w:val="single" w:color="auto" w:sz="8" w:space="0"/>
            </w:tcBorders>
            <w:shd w:val="clear" w:color="auto" w:fill="auto"/>
            <w:vAlign w:val="center"/>
          </w:tcPr>
          <w:p w14:paraId="77A1CE60">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50F9B85F">
            <w:pPr>
              <w:widowControl/>
              <w:spacing w:line="400" w:lineRule="exact"/>
              <w:jc w:val="center"/>
              <w:rPr>
                <w:rFonts w:ascii="宋体" w:cs="宋体"/>
                <w:kern w:val="0"/>
                <w:szCs w:val="21"/>
              </w:rPr>
            </w:pPr>
            <w:r>
              <w:rPr>
                <w:rFonts w:hint="eastAsia" w:ascii="宋体" w:cs="宋体"/>
                <w:kern w:val="0"/>
                <w:szCs w:val="21"/>
              </w:rPr>
              <w:t>220</w:t>
            </w:r>
          </w:p>
        </w:tc>
      </w:tr>
      <w:tr w14:paraId="5D3A76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B8CE19">
            <w:pPr>
              <w:jc w:val="center"/>
              <w:rPr>
                <w:rFonts w:cs="宋体" w:asciiTheme="minorEastAsia" w:hAnsiTheme="minorEastAsia" w:eastAsiaTheme="minorEastAsia"/>
                <w:szCs w:val="21"/>
              </w:rPr>
            </w:pPr>
            <w:r>
              <w:rPr>
                <w:rFonts w:hint="eastAsia" w:asciiTheme="minorEastAsia" w:hAnsiTheme="minorEastAsia" w:eastAsiaTheme="minorEastAsia"/>
                <w:szCs w:val="21"/>
              </w:rPr>
              <w:t>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B2F128">
            <w:pPr>
              <w:widowControl/>
              <w:spacing w:line="400" w:lineRule="exact"/>
              <w:jc w:val="center"/>
              <w:rPr>
                <w:rFonts w:ascii="宋体" w:cs="宋体"/>
                <w:kern w:val="0"/>
                <w:szCs w:val="21"/>
              </w:rPr>
            </w:pPr>
            <w:r>
              <w:rPr>
                <w:rFonts w:hint="eastAsia" w:ascii="宋体" w:cs="宋体"/>
                <w:kern w:val="0"/>
                <w:szCs w:val="21"/>
              </w:rPr>
              <w:t>18-400螺纹口棕色样品瓶</w:t>
            </w:r>
          </w:p>
        </w:tc>
        <w:tc>
          <w:tcPr>
            <w:tcW w:w="3260" w:type="dxa"/>
            <w:tcBorders>
              <w:top w:val="nil"/>
              <w:left w:val="nil"/>
              <w:bottom w:val="single" w:color="auto" w:sz="8" w:space="0"/>
              <w:right w:val="single" w:color="auto" w:sz="8" w:space="0"/>
            </w:tcBorders>
            <w:shd w:val="clear" w:color="auto" w:fill="auto"/>
            <w:vAlign w:val="center"/>
          </w:tcPr>
          <w:p w14:paraId="48B52660">
            <w:pPr>
              <w:widowControl/>
              <w:spacing w:line="400" w:lineRule="exact"/>
              <w:jc w:val="center"/>
              <w:rPr>
                <w:rFonts w:ascii="宋体" w:cs="宋体"/>
                <w:kern w:val="0"/>
                <w:szCs w:val="21"/>
              </w:rPr>
            </w:pPr>
            <w:r>
              <w:rPr>
                <w:rFonts w:hint="eastAsia" w:ascii="宋体" w:cs="宋体"/>
                <w:kern w:val="0"/>
                <w:szCs w:val="21"/>
              </w:rPr>
              <w:t>15ml，100只/盒</w:t>
            </w:r>
          </w:p>
        </w:tc>
        <w:tc>
          <w:tcPr>
            <w:tcW w:w="709" w:type="dxa"/>
            <w:tcBorders>
              <w:top w:val="nil"/>
              <w:left w:val="nil"/>
              <w:bottom w:val="single" w:color="auto" w:sz="8" w:space="0"/>
              <w:right w:val="single" w:color="auto" w:sz="8" w:space="0"/>
            </w:tcBorders>
            <w:shd w:val="clear" w:color="auto" w:fill="auto"/>
            <w:vAlign w:val="center"/>
          </w:tcPr>
          <w:p w14:paraId="4BD99F7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4FF8132">
            <w:pPr>
              <w:widowControl/>
              <w:spacing w:line="400" w:lineRule="exact"/>
              <w:jc w:val="center"/>
              <w:rPr>
                <w:rFonts w:ascii="宋体" w:cs="宋体"/>
                <w:kern w:val="0"/>
                <w:szCs w:val="21"/>
              </w:rPr>
            </w:pPr>
            <w:r>
              <w:rPr>
                <w:rFonts w:hint="eastAsia" w:ascii="宋体" w:cs="宋体"/>
                <w:kern w:val="0"/>
                <w:szCs w:val="21"/>
              </w:rPr>
              <w:t>330</w:t>
            </w:r>
          </w:p>
        </w:tc>
      </w:tr>
      <w:tr w14:paraId="488BF43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A7C8D0">
            <w:pPr>
              <w:jc w:val="center"/>
              <w:rPr>
                <w:rFonts w:cs="宋体" w:asciiTheme="minorEastAsia" w:hAnsiTheme="minorEastAsia" w:eastAsiaTheme="minorEastAsia"/>
                <w:szCs w:val="21"/>
              </w:rPr>
            </w:pPr>
            <w:r>
              <w:rPr>
                <w:rFonts w:hint="eastAsia" w:asciiTheme="minorEastAsia" w:hAnsiTheme="minorEastAsia" w:eastAsiaTheme="minorEastAsia"/>
                <w:szCs w:val="21"/>
              </w:rPr>
              <w:t>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71CE8B">
            <w:pPr>
              <w:widowControl/>
              <w:spacing w:line="400" w:lineRule="exact"/>
              <w:jc w:val="center"/>
              <w:rPr>
                <w:rFonts w:ascii="宋体" w:cs="宋体"/>
                <w:kern w:val="0"/>
                <w:szCs w:val="21"/>
              </w:rPr>
            </w:pPr>
            <w:r>
              <w:rPr>
                <w:rFonts w:hint="eastAsia" w:ascii="宋体" w:cs="宋体"/>
                <w:kern w:val="0"/>
                <w:szCs w:val="21"/>
              </w:rPr>
              <w:t>18mm开孔螺纹盖、含隔垫</w:t>
            </w:r>
          </w:p>
        </w:tc>
        <w:tc>
          <w:tcPr>
            <w:tcW w:w="3260" w:type="dxa"/>
            <w:tcBorders>
              <w:top w:val="nil"/>
              <w:left w:val="nil"/>
              <w:bottom w:val="single" w:color="auto" w:sz="8" w:space="0"/>
              <w:right w:val="single" w:color="auto" w:sz="8" w:space="0"/>
            </w:tcBorders>
            <w:shd w:val="clear" w:color="auto" w:fill="auto"/>
            <w:vAlign w:val="center"/>
          </w:tcPr>
          <w:p w14:paraId="11109CF3">
            <w:pPr>
              <w:widowControl/>
              <w:spacing w:line="400" w:lineRule="exact"/>
              <w:jc w:val="center"/>
              <w:rPr>
                <w:rFonts w:ascii="宋体" w:cs="宋体"/>
                <w:kern w:val="0"/>
                <w:szCs w:val="21"/>
              </w:rPr>
            </w:pPr>
            <w:r>
              <w:rPr>
                <w:rFonts w:hint="eastAsia" w:ascii="宋体" w:cs="宋体"/>
                <w:kern w:val="0"/>
                <w:szCs w:val="21"/>
              </w:rPr>
              <w:t>46*23mm</w:t>
            </w:r>
          </w:p>
        </w:tc>
        <w:tc>
          <w:tcPr>
            <w:tcW w:w="709" w:type="dxa"/>
            <w:tcBorders>
              <w:top w:val="nil"/>
              <w:left w:val="nil"/>
              <w:bottom w:val="single" w:color="auto" w:sz="8" w:space="0"/>
              <w:right w:val="single" w:color="auto" w:sz="8" w:space="0"/>
            </w:tcBorders>
            <w:shd w:val="clear" w:color="auto" w:fill="auto"/>
            <w:vAlign w:val="center"/>
          </w:tcPr>
          <w:p w14:paraId="2A31F1C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3960ED2">
            <w:pPr>
              <w:widowControl/>
              <w:spacing w:line="400" w:lineRule="exact"/>
              <w:jc w:val="center"/>
              <w:rPr>
                <w:rFonts w:ascii="宋体" w:cs="宋体"/>
                <w:kern w:val="0"/>
                <w:szCs w:val="21"/>
              </w:rPr>
            </w:pPr>
            <w:r>
              <w:rPr>
                <w:rFonts w:hint="eastAsia" w:ascii="宋体" w:cs="宋体"/>
                <w:kern w:val="0"/>
                <w:szCs w:val="21"/>
              </w:rPr>
              <w:t>290</w:t>
            </w:r>
          </w:p>
        </w:tc>
      </w:tr>
      <w:tr w14:paraId="5055F99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910B79">
            <w:pPr>
              <w:jc w:val="center"/>
              <w:rPr>
                <w:rFonts w:cs="宋体" w:asciiTheme="minorEastAsia" w:hAnsiTheme="minorEastAsia" w:eastAsiaTheme="minorEastAsia"/>
                <w:szCs w:val="21"/>
              </w:rPr>
            </w:pPr>
            <w:r>
              <w:rPr>
                <w:rFonts w:hint="eastAsia" w:asciiTheme="minorEastAsia" w:hAnsiTheme="minorEastAsia" w:eastAsiaTheme="minorEastAsia"/>
                <w:szCs w:val="21"/>
              </w:rPr>
              <w:t>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C6F454">
            <w:pPr>
              <w:widowControl/>
              <w:spacing w:line="400" w:lineRule="exact"/>
              <w:jc w:val="center"/>
              <w:rPr>
                <w:rFonts w:ascii="宋体" w:cs="宋体"/>
                <w:kern w:val="0"/>
                <w:szCs w:val="21"/>
              </w:rPr>
            </w:pPr>
            <w:r>
              <w:rPr>
                <w:rFonts w:hint="eastAsia" w:ascii="宋体" w:cs="宋体"/>
                <w:kern w:val="0"/>
                <w:szCs w:val="21"/>
              </w:rPr>
              <w:t>1ml枪头</w:t>
            </w:r>
          </w:p>
        </w:tc>
        <w:tc>
          <w:tcPr>
            <w:tcW w:w="3260" w:type="dxa"/>
            <w:tcBorders>
              <w:top w:val="nil"/>
              <w:left w:val="nil"/>
              <w:bottom w:val="single" w:color="auto" w:sz="8" w:space="0"/>
              <w:right w:val="single" w:color="auto" w:sz="8" w:space="0"/>
            </w:tcBorders>
            <w:shd w:val="clear" w:color="auto" w:fill="auto"/>
            <w:vAlign w:val="center"/>
          </w:tcPr>
          <w:p w14:paraId="0D4727C2">
            <w:pPr>
              <w:widowControl/>
              <w:spacing w:line="400" w:lineRule="exact"/>
              <w:jc w:val="center"/>
              <w:rPr>
                <w:rFonts w:ascii="宋体" w:cs="宋体"/>
                <w:kern w:val="0"/>
                <w:szCs w:val="21"/>
              </w:rPr>
            </w:pPr>
            <w:r>
              <w:rPr>
                <w:rFonts w:hint="eastAsia" w:ascii="宋体" w:cs="宋体"/>
                <w:kern w:val="0"/>
                <w:szCs w:val="21"/>
              </w:rPr>
              <w:t>500个/包，20包/箱</w:t>
            </w:r>
          </w:p>
        </w:tc>
        <w:tc>
          <w:tcPr>
            <w:tcW w:w="709" w:type="dxa"/>
            <w:tcBorders>
              <w:top w:val="nil"/>
              <w:left w:val="nil"/>
              <w:bottom w:val="single" w:color="auto" w:sz="8" w:space="0"/>
              <w:right w:val="single" w:color="auto" w:sz="8" w:space="0"/>
            </w:tcBorders>
            <w:shd w:val="clear" w:color="auto" w:fill="auto"/>
            <w:vAlign w:val="center"/>
          </w:tcPr>
          <w:p w14:paraId="56BEB958">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1C0DA736">
            <w:pPr>
              <w:widowControl/>
              <w:spacing w:line="400" w:lineRule="exact"/>
              <w:jc w:val="center"/>
              <w:rPr>
                <w:rFonts w:ascii="宋体" w:cs="宋体"/>
                <w:kern w:val="0"/>
                <w:szCs w:val="21"/>
              </w:rPr>
            </w:pPr>
            <w:r>
              <w:rPr>
                <w:rFonts w:hint="eastAsia" w:ascii="宋体" w:cs="宋体"/>
                <w:kern w:val="0"/>
                <w:szCs w:val="21"/>
              </w:rPr>
              <w:t>200</w:t>
            </w:r>
          </w:p>
        </w:tc>
      </w:tr>
      <w:tr w14:paraId="0403EC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51C822">
            <w:pPr>
              <w:jc w:val="center"/>
              <w:rPr>
                <w:rFonts w:cs="宋体" w:asciiTheme="minorEastAsia" w:hAnsiTheme="minorEastAsia" w:eastAsiaTheme="minorEastAsia"/>
                <w:szCs w:val="21"/>
              </w:rPr>
            </w:pPr>
            <w:r>
              <w:rPr>
                <w:rFonts w:hint="eastAsia" w:asciiTheme="minorEastAsia" w:hAnsiTheme="minorEastAsia" w:eastAsiaTheme="minorEastAsia"/>
                <w:szCs w:val="21"/>
              </w:rPr>
              <w:t>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E4F73C">
            <w:pPr>
              <w:widowControl/>
              <w:spacing w:line="400" w:lineRule="exact"/>
              <w:jc w:val="center"/>
              <w:rPr>
                <w:rFonts w:ascii="宋体" w:cs="宋体"/>
                <w:kern w:val="0"/>
                <w:szCs w:val="21"/>
              </w:rPr>
            </w:pPr>
            <w:r>
              <w:rPr>
                <w:rFonts w:hint="eastAsia" w:ascii="宋体" w:cs="宋体"/>
                <w:kern w:val="0"/>
                <w:szCs w:val="21"/>
              </w:rPr>
              <w:t>1ml移液枪头</w:t>
            </w:r>
          </w:p>
        </w:tc>
        <w:tc>
          <w:tcPr>
            <w:tcW w:w="3260" w:type="dxa"/>
            <w:tcBorders>
              <w:top w:val="nil"/>
              <w:left w:val="nil"/>
              <w:bottom w:val="single" w:color="auto" w:sz="8" w:space="0"/>
              <w:right w:val="single" w:color="auto" w:sz="8" w:space="0"/>
            </w:tcBorders>
            <w:shd w:val="clear" w:color="auto" w:fill="auto"/>
            <w:vAlign w:val="center"/>
          </w:tcPr>
          <w:p w14:paraId="29BB02F2">
            <w:pPr>
              <w:widowControl/>
              <w:spacing w:line="400" w:lineRule="exact"/>
              <w:jc w:val="center"/>
              <w:rPr>
                <w:rFonts w:ascii="宋体" w:cs="宋体"/>
                <w:kern w:val="0"/>
                <w:szCs w:val="21"/>
              </w:rPr>
            </w:pPr>
            <w:r>
              <w:rPr>
                <w:rFonts w:hint="eastAsia" w:ascii="宋体" w:cs="宋体"/>
                <w:kern w:val="0"/>
                <w:szCs w:val="21"/>
              </w:rPr>
              <w:t>100-1000ul KG1313</w:t>
            </w:r>
          </w:p>
        </w:tc>
        <w:tc>
          <w:tcPr>
            <w:tcW w:w="709" w:type="dxa"/>
            <w:tcBorders>
              <w:top w:val="nil"/>
              <w:left w:val="nil"/>
              <w:bottom w:val="single" w:color="auto" w:sz="8" w:space="0"/>
              <w:right w:val="single" w:color="auto" w:sz="8" w:space="0"/>
            </w:tcBorders>
            <w:shd w:val="clear" w:color="auto" w:fill="auto"/>
            <w:vAlign w:val="center"/>
          </w:tcPr>
          <w:p w14:paraId="4EAB9DC9">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1F3903D0">
            <w:pPr>
              <w:widowControl/>
              <w:spacing w:line="400" w:lineRule="exact"/>
              <w:jc w:val="center"/>
              <w:rPr>
                <w:rFonts w:ascii="宋体" w:cs="宋体"/>
                <w:kern w:val="0"/>
                <w:szCs w:val="21"/>
              </w:rPr>
            </w:pPr>
            <w:r>
              <w:rPr>
                <w:rFonts w:hint="eastAsia" w:ascii="宋体" w:cs="宋体"/>
                <w:kern w:val="0"/>
                <w:szCs w:val="21"/>
              </w:rPr>
              <w:t>43</w:t>
            </w:r>
          </w:p>
        </w:tc>
      </w:tr>
      <w:tr w14:paraId="597CC15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571B86">
            <w:pPr>
              <w:jc w:val="center"/>
              <w:rPr>
                <w:rFonts w:cs="宋体" w:asciiTheme="minorEastAsia" w:hAnsiTheme="minorEastAsia" w:eastAsiaTheme="minorEastAsia"/>
                <w:szCs w:val="21"/>
              </w:rPr>
            </w:pPr>
            <w:r>
              <w:rPr>
                <w:rFonts w:hint="eastAsia" w:asciiTheme="minorEastAsia" w:hAnsiTheme="minorEastAsia" w:eastAsiaTheme="minorEastAsia"/>
                <w:szCs w:val="21"/>
              </w:rPr>
              <w:t>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70C387">
            <w:pPr>
              <w:widowControl/>
              <w:spacing w:line="400" w:lineRule="exact"/>
              <w:jc w:val="center"/>
              <w:rPr>
                <w:rFonts w:ascii="宋体" w:cs="宋体"/>
                <w:kern w:val="0"/>
                <w:szCs w:val="21"/>
              </w:rPr>
            </w:pPr>
            <w:r>
              <w:rPr>
                <w:rFonts w:hint="eastAsia" w:ascii="宋体" w:cs="宋体"/>
                <w:kern w:val="0"/>
                <w:szCs w:val="21"/>
              </w:rPr>
              <w:t>1μm自来水线绕滤芯</w:t>
            </w:r>
          </w:p>
        </w:tc>
        <w:tc>
          <w:tcPr>
            <w:tcW w:w="3260" w:type="dxa"/>
            <w:tcBorders>
              <w:top w:val="nil"/>
              <w:left w:val="nil"/>
              <w:bottom w:val="single" w:color="auto" w:sz="8" w:space="0"/>
              <w:right w:val="single" w:color="auto" w:sz="8" w:space="0"/>
            </w:tcBorders>
            <w:shd w:val="clear" w:color="auto" w:fill="auto"/>
            <w:vAlign w:val="center"/>
          </w:tcPr>
          <w:p w14:paraId="10370B6B">
            <w:pPr>
              <w:widowControl/>
              <w:spacing w:line="400" w:lineRule="exact"/>
              <w:jc w:val="center"/>
              <w:rPr>
                <w:rFonts w:ascii="宋体" w:cs="宋体"/>
                <w:kern w:val="0"/>
                <w:szCs w:val="21"/>
              </w:rPr>
            </w:pPr>
            <w:r>
              <w:rPr>
                <w:rFonts w:hint="eastAsia" w:ascii="宋体" w:cs="宋体"/>
                <w:kern w:val="0"/>
                <w:szCs w:val="21"/>
              </w:rPr>
              <w:t>1μm</w:t>
            </w:r>
          </w:p>
        </w:tc>
        <w:tc>
          <w:tcPr>
            <w:tcW w:w="709" w:type="dxa"/>
            <w:tcBorders>
              <w:top w:val="nil"/>
              <w:left w:val="nil"/>
              <w:bottom w:val="single" w:color="auto" w:sz="8" w:space="0"/>
              <w:right w:val="single" w:color="auto" w:sz="8" w:space="0"/>
            </w:tcBorders>
            <w:shd w:val="clear" w:color="auto" w:fill="auto"/>
            <w:vAlign w:val="center"/>
          </w:tcPr>
          <w:p w14:paraId="6076B08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ADA1A40">
            <w:pPr>
              <w:widowControl/>
              <w:spacing w:line="400" w:lineRule="exact"/>
              <w:jc w:val="center"/>
              <w:rPr>
                <w:rFonts w:ascii="宋体" w:cs="宋体"/>
                <w:kern w:val="0"/>
                <w:szCs w:val="21"/>
              </w:rPr>
            </w:pPr>
            <w:r>
              <w:rPr>
                <w:rFonts w:hint="eastAsia" w:ascii="宋体" w:cs="宋体"/>
                <w:kern w:val="0"/>
                <w:szCs w:val="21"/>
              </w:rPr>
              <w:t>22.6</w:t>
            </w:r>
          </w:p>
        </w:tc>
      </w:tr>
      <w:tr w14:paraId="44B16C3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42A755">
            <w:pPr>
              <w:jc w:val="center"/>
              <w:rPr>
                <w:rFonts w:cs="宋体" w:asciiTheme="minorEastAsia" w:hAnsiTheme="minorEastAsia" w:eastAsiaTheme="minorEastAsia"/>
                <w:szCs w:val="21"/>
              </w:rPr>
            </w:pPr>
            <w:r>
              <w:rPr>
                <w:rFonts w:hint="eastAsia" w:asciiTheme="minorEastAsia" w:hAnsiTheme="minorEastAsia" w:eastAsiaTheme="minorEastAsia"/>
                <w:szCs w:val="21"/>
              </w:rPr>
              <w:t>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24CE76">
            <w:pPr>
              <w:widowControl/>
              <w:spacing w:line="400" w:lineRule="exact"/>
              <w:jc w:val="center"/>
              <w:rPr>
                <w:rFonts w:ascii="宋体" w:cs="宋体"/>
                <w:kern w:val="0"/>
                <w:szCs w:val="21"/>
              </w:rPr>
            </w:pPr>
            <w:r>
              <w:rPr>
                <w:rFonts w:hint="eastAsia" w:ascii="宋体" w:cs="宋体"/>
                <w:kern w:val="0"/>
                <w:szCs w:val="21"/>
              </w:rPr>
              <w:t>2-硝基苯甲醛；邻硝基苯甲醛</w:t>
            </w:r>
          </w:p>
        </w:tc>
        <w:tc>
          <w:tcPr>
            <w:tcW w:w="3260" w:type="dxa"/>
            <w:tcBorders>
              <w:top w:val="nil"/>
              <w:left w:val="nil"/>
              <w:bottom w:val="single" w:color="auto" w:sz="8" w:space="0"/>
              <w:right w:val="single" w:color="auto" w:sz="8" w:space="0"/>
            </w:tcBorders>
            <w:shd w:val="clear" w:color="auto" w:fill="auto"/>
            <w:vAlign w:val="center"/>
          </w:tcPr>
          <w:p w14:paraId="40E25DF7">
            <w:pPr>
              <w:widowControl/>
              <w:spacing w:line="400" w:lineRule="exact"/>
              <w:jc w:val="center"/>
              <w:rPr>
                <w:rFonts w:ascii="宋体" w:cs="宋体"/>
                <w:kern w:val="0"/>
                <w:szCs w:val="21"/>
              </w:rPr>
            </w:pPr>
            <w:r>
              <w:rPr>
                <w:rFonts w:hint="eastAsia" w:ascii="宋体" w:cs="宋体"/>
                <w:kern w:val="0"/>
                <w:szCs w:val="21"/>
              </w:rPr>
              <w:t>≥99.0%，500g</w:t>
            </w:r>
          </w:p>
        </w:tc>
        <w:tc>
          <w:tcPr>
            <w:tcW w:w="709" w:type="dxa"/>
            <w:tcBorders>
              <w:top w:val="nil"/>
              <w:left w:val="nil"/>
              <w:bottom w:val="single" w:color="auto" w:sz="8" w:space="0"/>
              <w:right w:val="single" w:color="auto" w:sz="8" w:space="0"/>
            </w:tcBorders>
            <w:shd w:val="clear" w:color="auto" w:fill="auto"/>
            <w:vAlign w:val="center"/>
          </w:tcPr>
          <w:p w14:paraId="5D5A320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FD1A376">
            <w:pPr>
              <w:widowControl/>
              <w:spacing w:line="400" w:lineRule="exact"/>
              <w:jc w:val="center"/>
              <w:rPr>
                <w:rFonts w:ascii="宋体" w:cs="宋体"/>
                <w:kern w:val="0"/>
                <w:szCs w:val="21"/>
              </w:rPr>
            </w:pPr>
            <w:r>
              <w:rPr>
                <w:rFonts w:hint="eastAsia" w:ascii="宋体" w:cs="宋体"/>
                <w:kern w:val="0"/>
                <w:szCs w:val="21"/>
              </w:rPr>
              <w:t>530</w:t>
            </w:r>
          </w:p>
        </w:tc>
      </w:tr>
      <w:tr w14:paraId="391711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43E971">
            <w:pPr>
              <w:jc w:val="center"/>
              <w:rPr>
                <w:rFonts w:cs="宋体" w:asciiTheme="minorEastAsia" w:hAnsiTheme="minorEastAsia" w:eastAsiaTheme="minorEastAsia"/>
                <w:szCs w:val="21"/>
              </w:rPr>
            </w:pPr>
            <w:r>
              <w:rPr>
                <w:rFonts w:hint="eastAsia" w:asciiTheme="minorEastAsia" w:hAnsiTheme="minorEastAsia" w:eastAsiaTheme="minorEastAsia"/>
                <w:szCs w:val="21"/>
              </w:rPr>
              <w:t>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047736">
            <w:pPr>
              <w:widowControl/>
              <w:spacing w:line="400" w:lineRule="exact"/>
              <w:jc w:val="center"/>
              <w:rPr>
                <w:rFonts w:ascii="宋体" w:cs="宋体"/>
                <w:kern w:val="0"/>
                <w:szCs w:val="21"/>
              </w:rPr>
            </w:pPr>
            <w:r>
              <w:rPr>
                <w:rFonts w:hint="eastAsia" w:ascii="宋体" w:cs="宋体"/>
                <w:kern w:val="0"/>
                <w:szCs w:val="21"/>
              </w:rPr>
              <w:t>2.5L圆底立式厌氧培养袋（HBYY007）</w:t>
            </w:r>
          </w:p>
        </w:tc>
        <w:tc>
          <w:tcPr>
            <w:tcW w:w="3260" w:type="dxa"/>
            <w:tcBorders>
              <w:top w:val="nil"/>
              <w:left w:val="nil"/>
              <w:bottom w:val="single" w:color="auto" w:sz="8" w:space="0"/>
              <w:right w:val="single" w:color="auto" w:sz="8" w:space="0"/>
            </w:tcBorders>
            <w:shd w:val="clear" w:color="auto" w:fill="auto"/>
            <w:vAlign w:val="center"/>
          </w:tcPr>
          <w:p w14:paraId="6BB15C33">
            <w:pPr>
              <w:widowControl/>
              <w:spacing w:line="400" w:lineRule="exact"/>
              <w:jc w:val="center"/>
              <w:rPr>
                <w:rFonts w:ascii="宋体" w:cs="宋体"/>
                <w:kern w:val="0"/>
                <w:szCs w:val="21"/>
              </w:rPr>
            </w:pPr>
            <w:r>
              <w:rPr>
                <w:rFonts w:hint="eastAsia" w:ascii="宋体" w:cs="宋体"/>
                <w:kern w:val="0"/>
                <w:szCs w:val="21"/>
              </w:rPr>
              <w:t>10个/包</w:t>
            </w:r>
          </w:p>
        </w:tc>
        <w:tc>
          <w:tcPr>
            <w:tcW w:w="709" w:type="dxa"/>
            <w:tcBorders>
              <w:top w:val="nil"/>
              <w:left w:val="nil"/>
              <w:bottom w:val="single" w:color="auto" w:sz="8" w:space="0"/>
              <w:right w:val="single" w:color="auto" w:sz="8" w:space="0"/>
            </w:tcBorders>
            <w:shd w:val="clear" w:color="auto" w:fill="auto"/>
            <w:vAlign w:val="center"/>
          </w:tcPr>
          <w:p w14:paraId="5C4D29F4">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D2E084C">
            <w:pPr>
              <w:widowControl/>
              <w:spacing w:line="400" w:lineRule="exact"/>
              <w:jc w:val="center"/>
              <w:rPr>
                <w:rFonts w:ascii="宋体" w:cs="宋体"/>
                <w:kern w:val="0"/>
                <w:szCs w:val="21"/>
              </w:rPr>
            </w:pPr>
            <w:r>
              <w:rPr>
                <w:rFonts w:hint="eastAsia" w:ascii="宋体" w:cs="宋体"/>
                <w:kern w:val="0"/>
                <w:szCs w:val="21"/>
              </w:rPr>
              <w:t>95</w:t>
            </w:r>
          </w:p>
        </w:tc>
      </w:tr>
      <w:tr w14:paraId="1A3959D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3286C3">
            <w:pPr>
              <w:jc w:val="center"/>
              <w:rPr>
                <w:rFonts w:cs="宋体" w:asciiTheme="minorEastAsia" w:hAnsiTheme="minorEastAsia" w:eastAsiaTheme="minorEastAsia"/>
                <w:szCs w:val="21"/>
              </w:rPr>
            </w:pPr>
            <w:r>
              <w:rPr>
                <w:rFonts w:hint="eastAsia" w:asciiTheme="minorEastAsia" w:hAnsiTheme="minorEastAsia" w:eastAsiaTheme="minorEastAsia"/>
                <w:szCs w:val="21"/>
              </w:rPr>
              <w:t>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7819DF0">
            <w:pPr>
              <w:widowControl/>
              <w:spacing w:line="400" w:lineRule="exact"/>
              <w:jc w:val="center"/>
              <w:rPr>
                <w:rFonts w:ascii="宋体" w:cs="宋体"/>
                <w:kern w:val="0"/>
                <w:szCs w:val="21"/>
              </w:rPr>
            </w:pPr>
            <w:r>
              <w:rPr>
                <w:rFonts w:hint="eastAsia" w:ascii="宋体" w:cs="宋体"/>
                <w:kern w:val="0"/>
                <w:szCs w:val="21"/>
              </w:rPr>
              <w:t>20 bp DNA Ladder (Dye Plus)500μl</w:t>
            </w:r>
          </w:p>
        </w:tc>
        <w:tc>
          <w:tcPr>
            <w:tcW w:w="3260" w:type="dxa"/>
            <w:tcBorders>
              <w:top w:val="nil"/>
              <w:left w:val="nil"/>
              <w:bottom w:val="single" w:color="auto" w:sz="8" w:space="0"/>
              <w:right w:val="single" w:color="auto" w:sz="8" w:space="0"/>
            </w:tcBorders>
            <w:shd w:val="clear" w:color="auto" w:fill="auto"/>
            <w:vAlign w:val="center"/>
          </w:tcPr>
          <w:p w14:paraId="0A760247">
            <w:pPr>
              <w:widowControl/>
              <w:spacing w:line="400" w:lineRule="exact"/>
              <w:jc w:val="center"/>
              <w:rPr>
                <w:rFonts w:ascii="宋体" w:cs="宋体"/>
                <w:kern w:val="0"/>
                <w:szCs w:val="21"/>
              </w:rPr>
            </w:pPr>
            <w:r>
              <w:rPr>
                <w:rFonts w:hint="eastAsia" w:ascii="宋体" w:cs="宋体"/>
                <w:kern w:val="0"/>
                <w:szCs w:val="21"/>
              </w:rPr>
              <w:t>50ul</w:t>
            </w:r>
          </w:p>
        </w:tc>
        <w:tc>
          <w:tcPr>
            <w:tcW w:w="709" w:type="dxa"/>
            <w:tcBorders>
              <w:top w:val="nil"/>
              <w:left w:val="nil"/>
              <w:bottom w:val="single" w:color="auto" w:sz="8" w:space="0"/>
              <w:right w:val="single" w:color="auto" w:sz="8" w:space="0"/>
            </w:tcBorders>
            <w:shd w:val="clear" w:color="auto" w:fill="auto"/>
            <w:vAlign w:val="center"/>
          </w:tcPr>
          <w:p w14:paraId="6E476A9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D701CCD">
            <w:pPr>
              <w:widowControl/>
              <w:spacing w:line="400" w:lineRule="exact"/>
              <w:jc w:val="center"/>
              <w:rPr>
                <w:rFonts w:ascii="宋体" w:cs="宋体"/>
                <w:kern w:val="0"/>
                <w:szCs w:val="21"/>
              </w:rPr>
            </w:pPr>
            <w:r>
              <w:rPr>
                <w:rFonts w:hint="eastAsia" w:ascii="宋体" w:cs="宋体"/>
                <w:kern w:val="0"/>
                <w:szCs w:val="21"/>
              </w:rPr>
              <w:t>250</w:t>
            </w:r>
          </w:p>
        </w:tc>
      </w:tr>
      <w:tr w14:paraId="1EECBB0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F27BC2">
            <w:pPr>
              <w:jc w:val="center"/>
              <w:rPr>
                <w:rFonts w:cs="宋体" w:asciiTheme="minorEastAsia" w:hAnsiTheme="minorEastAsia" w:eastAsiaTheme="minorEastAsia"/>
                <w:szCs w:val="21"/>
              </w:rPr>
            </w:pPr>
            <w:r>
              <w:rPr>
                <w:rFonts w:hint="eastAsia" w:asciiTheme="minorEastAsia" w:hAnsiTheme="minorEastAsia" w:eastAsiaTheme="minorEastAsia"/>
                <w:szCs w:val="21"/>
              </w:rPr>
              <w:t>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E234EF">
            <w:pPr>
              <w:widowControl/>
              <w:spacing w:line="400" w:lineRule="exact"/>
              <w:jc w:val="center"/>
              <w:rPr>
                <w:rFonts w:ascii="宋体" w:cs="宋体"/>
                <w:kern w:val="0"/>
                <w:szCs w:val="21"/>
              </w:rPr>
            </w:pPr>
            <w:r>
              <w:rPr>
                <w:rFonts w:hint="eastAsia" w:ascii="宋体" w:cs="宋体"/>
                <w:kern w:val="0"/>
                <w:szCs w:val="21"/>
              </w:rPr>
              <w:t>200ul盒装灭菌滤芯吸头 96支/盒</w:t>
            </w:r>
          </w:p>
        </w:tc>
        <w:tc>
          <w:tcPr>
            <w:tcW w:w="3260" w:type="dxa"/>
            <w:tcBorders>
              <w:top w:val="nil"/>
              <w:left w:val="nil"/>
              <w:bottom w:val="single" w:color="auto" w:sz="8" w:space="0"/>
              <w:right w:val="single" w:color="auto" w:sz="8" w:space="0"/>
            </w:tcBorders>
            <w:shd w:val="clear" w:color="auto" w:fill="auto"/>
            <w:vAlign w:val="center"/>
          </w:tcPr>
          <w:p w14:paraId="5360F53D">
            <w:pPr>
              <w:widowControl/>
              <w:spacing w:line="400" w:lineRule="exact"/>
              <w:jc w:val="center"/>
              <w:rPr>
                <w:rFonts w:ascii="宋体" w:cs="宋体"/>
                <w:kern w:val="0"/>
                <w:szCs w:val="21"/>
              </w:rPr>
            </w:pPr>
            <w:r>
              <w:rPr>
                <w:rFonts w:hint="eastAsia" w:ascii="宋体" w:cs="宋体"/>
                <w:kern w:val="0"/>
                <w:szCs w:val="21"/>
              </w:rPr>
              <w:t>10盒/大盒 5大盒/箱</w:t>
            </w:r>
          </w:p>
        </w:tc>
        <w:tc>
          <w:tcPr>
            <w:tcW w:w="709" w:type="dxa"/>
            <w:tcBorders>
              <w:top w:val="nil"/>
              <w:left w:val="nil"/>
              <w:bottom w:val="single" w:color="auto" w:sz="8" w:space="0"/>
              <w:right w:val="single" w:color="auto" w:sz="8" w:space="0"/>
            </w:tcBorders>
            <w:shd w:val="clear" w:color="auto" w:fill="auto"/>
            <w:vAlign w:val="center"/>
          </w:tcPr>
          <w:p w14:paraId="08C059A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7FC7DD4">
            <w:pPr>
              <w:widowControl/>
              <w:spacing w:line="400" w:lineRule="exact"/>
              <w:jc w:val="center"/>
              <w:rPr>
                <w:rFonts w:ascii="宋体" w:cs="宋体"/>
                <w:kern w:val="0"/>
                <w:szCs w:val="21"/>
              </w:rPr>
            </w:pPr>
            <w:r>
              <w:rPr>
                <w:rFonts w:hint="eastAsia" w:ascii="宋体" w:cs="宋体"/>
                <w:kern w:val="0"/>
                <w:szCs w:val="21"/>
              </w:rPr>
              <w:t>58</w:t>
            </w:r>
          </w:p>
        </w:tc>
      </w:tr>
      <w:tr w14:paraId="33494F8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2714B9">
            <w:pPr>
              <w:jc w:val="center"/>
              <w:rPr>
                <w:rFonts w:cs="宋体" w:asciiTheme="minorEastAsia" w:hAnsiTheme="minorEastAsia" w:eastAsiaTheme="minorEastAsia"/>
                <w:szCs w:val="21"/>
              </w:rPr>
            </w:pPr>
            <w:r>
              <w:rPr>
                <w:rFonts w:hint="eastAsia" w:asciiTheme="minorEastAsia" w:hAnsiTheme="minorEastAsia" w:eastAsiaTheme="minorEastAsia"/>
                <w:szCs w:val="21"/>
              </w:rPr>
              <w:t>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C19452">
            <w:pPr>
              <w:widowControl/>
              <w:spacing w:line="400" w:lineRule="exact"/>
              <w:jc w:val="center"/>
              <w:rPr>
                <w:rFonts w:ascii="宋体" w:cs="宋体"/>
                <w:kern w:val="0"/>
                <w:szCs w:val="21"/>
              </w:rPr>
            </w:pPr>
            <w:r>
              <w:rPr>
                <w:rFonts w:hint="eastAsia" w:ascii="宋体" w:cs="宋体"/>
                <w:kern w:val="0"/>
                <w:szCs w:val="21"/>
              </w:rPr>
              <w:t>200ul盒装灭菌透明加长吸头</w:t>
            </w:r>
          </w:p>
        </w:tc>
        <w:tc>
          <w:tcPr>
            <w:tcW w:w="3260" w:type="dxa"/>
            <w:tcBorders>
              <w:top w:val="nil"/>
              <w:left w:val="nil"/>
              <w:bottom w:val="single" w:color="auto" w:sz="8" w:space="0"/>
              <w:right w:val="single" w:color="auto" w:sz="8" w:space="0"/>
            </w:tcBorders>
            <w:shd w:val="clear" w:color="auto" w:fill="auto"/>
            <w:vAlign w:val="center"/>
          </w:tcPr>
          <w:p w14:paraId="7236884A">
            <w:pPr>
              <w:widowControl/>
              <w:spacing w:line="400" w:lineRule="exact"/>
              <w:jc w:val="center"/>
              <w:rPr>
                <w:rFonts w:ascii="宋体" w:cs="宋体"/>
                <w:kern w:val="0"/>
                <w:szCs w:val="21"/>
              </w:rPr>
            </w:pPr>
            <w:r>
              <w:rPr>
                <w:rFonts w:hint="eastAsia" w:ascii="宋体" w:cs="宋体"/>
                <w:kern w:val="0"/>
                <w:szCs w:val="21"/>
              </w:rPr>
              <w:t>50盒/箱; 参数：无热源&amp;无RNA酶/DNA酶</w:t>
            </w:r>
          </w:p>
        </w:tc>
        <w:tc>
          <w:tcPr>
            <w:tcW w:w="709" w:type="dxa"/>
            <w:tcBorders>
              <w:top w:val="nil"/>
              <w:left w:val="nil"/>
              <w:bottom w:val="single" w:color="auto" w:sz="8" w:space="0"/>
              <w:right w:val="single" w:color="auto" w:sz="8" w:space="0"/>
            </w:tcBorders>
            <w:shd w:val="clear" w:color="auto" w:fill="auto"/>
            <w:vAlign w:val="center"/>
          </w:tcPr>
          <w:p w14:paraId="1423F30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38A6FE3">
            <w:pPr>
              <w:widowControl/>
              <w:spacing w:line="400" w:lineRule="exact"/>
              <w:jc w:val="center"/>
              <w:rPr>
                <w:rFonts w:ascii="宋体" w:cs="宋体"/>
                <w:kern w:val="0"/>
                <w:szCs w:val="21"/>
              </w:rPr>
            </w:pPr>
            <w:r>
              <w:rPr>
                <w:rFonts w:hint="eastAsia" w:ascii="宋体" w:cs="宋体"/>
                <w:kern w:val="0"/>
                <w:szCs w:val="21"/>
              </w:rPr>
              <w:t>55</w:t>
            </w:r>
          </w:p>
        </w:tc>
      </w:tr>
      <w:tr w14:paraId="32C2B56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8B55B9">
            <w:pPr>
              <w:jc w:val="center"/>
              <w:rPr>
                <w:rFonts w:cs="宋体" w:asciiTheme="minorEastAsia" w:hAnsiTheme="minorEastAsia" w:eastAsiaTheme="minorEastAsia"/>
                <w:szCs w:val="21"/>
              </w:rPr>
            </w:pPr>
            <w:r>
              <w:rPr>
                <w:rFonts w:hint="eastAsia" w:asciiTheme="minorEastAsia" w:hAnsiTheme="minorEastAsia" w:eastAsiaTheme="minorEastAsia"/>
                <w:szCs w:val="21"/>
              </w:rPr>
              <w:t>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57895A">
            <w:pPr>
              <w:widowControl/>
              <w:spacing w:line="400" w:lineRule="exact"/>
              <w:jc w:val="center"/>
              <w:rPr>
                <w:rFonts w:ascii="宋体" w:cs="宋体"/>
                <w:kern w:val="0"/>
                <w:szCs w:val="21"/>
              </w:rPr>
            </w:pPr>
            <w:r>
              <w:rPr>
                <w:rFonts w:hint="eastAsia" w:ascii="宋体" w:cs="宋体"/>
                <w:kern w:val="0"/>
                <w:szCs w:val="21"/>
              </w:rPr>
              <w:t>200ul盒装灭菌透明滤芯加长吸头</w:t>
            </w:r>
          </w:p>
        </w:tc>
        <w:tc>
          <w:tcPr>
            <w:tcW w:w="3260" w:type="dxa"/>
            <w:tcBorders>
              <w:top w:val="nil"/>
              <w:left w:val="nil"/>
              <w:bottom w:val="single" w:color="auto" w:sz="8" w:space="0"/>
              <w:right w:val="single" w:color="auto" w:sz="8" w:space="0"/>
            </w:tcBorders>
            <w:shd w:val="clear" w:color="auto" w:fill="auto"/>
            <w:vAlign w:val="center"/>
          </w:tcPr>
          <w:p w14:paraId="57A78B9E">
            <w:pPr>
              <w:widowControl/>
              <w:spacing w:line="400" w:lineRule="exact"/>
              <w:jc w:val="center"/>
              <w:rPr>
                <w:rFonts w:ascii="宋体" w:cs="宋体"/>
                <w:kern w:val="0"/>
                <w:szCs w:val="21"/>
              </w:rPr>
            </w:pPr>
            <w:r>
              <w:rPr>
                <w:rFonts w:hint="eastAsia" w:ascii="宋体" w:cs="宋体"/>
                <w:kern w:val="0"/>
                <w:szCs w:val="21"/>
              </w:rPr>
              <w:t>96个/盒，10盒/中盒，5中盒/箱</w:t>
            </w:r>
          </w:p>
        </w:tc>
        <w:tc>
          <w:tcPr>
            <w:tcW w:w="709" w:type="dxa"/>
            <w:tcBorders>
              <w:top w:val="nil"/>
              <w:left w:val="nil"/>
              <w:bottom w:val="single" w:color="auto" w:sz="8" w:space="0"/>
              <w:right w:val="single" w:color="auto" w:sz="8" w:space="0"/>
            </w:tcBorders>
            <w:shd w:val="clear" w:color="auto" w:fill="auto"/>
            <w:vAlign w:val="center"/>
          </w:tcPr>
          <w:p w14:paraId="0131204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E684F89">
            <w:pPr>
              <w:widowControl/>
              <w:spacing w:line="400" w:lineRule="exact"/>
              <w:jc w:val="center"/>
              <w:rPr>
                <w:rFonts w:ascii="宋体" w:cs="宋体"/>
                <w:kern w:val="0"/>
                <w:szCs w:val="21"/>
              </w:rPr>
            </w:pPr>
            <w:r>
              <w:rPr>
                <w:rFonts w:hint="eastAsia" w:ascii="宋体" w:cs="宋体"/>
                <w:kern w:val="0"/>
                <w:szCs w:val="21"/>
              </w:rPr>
              <w:t>63</w:t>
            </w:r>
          </w:p>
        </w:tc>
      </w:tr>
      <w:tr w14:paraId="4456117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5D1ECB">
            <w:pPr>
              <w:jc w:val="center"/>
              <w:rPr>
                <w:rFonts w:cs="宋体" w:asciiTheme="minorEastAsia" w:hAnsiTheme="minorEastAsia" w:eastAsiaTheme="minorEastAsia"/>
                <w:szCs w:val="21"/>
              </w:rPr>
            </w:pPr>
            <w:r>
              <w:rPr>
                <w:rFonts w:hint="eastAsia" w:asciiTheme="minorEastAsia" w:hAnsiTheme="minorEastAsia" w:eastAsiaTheme="minorEastAsia"/>
                <w:szCs w:val="21"/>
              </w:rPr>
              <w:t>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9117F8">
            <w:pPr>
              <w:widowControl/>
              <w:spacing w:line="400" w:lineRule="exact"/>
              <w:jc w:val="center"/>
              <w:rPr>
                <w:rFonts w:ascii="宋体" w:cs="宋体"/>
                <w:kern w:val="0"/>
                <w:szCs w:val="21"/>
              </w:rPr>
            </w:pPr>
            <w:r>
              <w:rPr>
                <w:rFonts w:hint="eastAsia" w:ascii="宋体" w:cs="宋体"/>
                <w:kern w:val="0"/>
                <w:szCs w:val="21"/>
              </w:rPr>
              <w:t>200ul灭菌透明滤芯吸头</w:t>
            </w:r>
          </w:p>
        </w:tc>
        <w:tc>
          <w:tcPr>
            <w:tcW w:w="3260" w:type="dxa"/>
            <w:tcBorders>
              <w:top w:val="nil"/>
              <w:left w:val="nil"/>
              <w:bottom w:val="single" w:color="auto" w:sz="8" w:space="0"/>
              <w:right w:val="single" w:color="auto" w:sz="8" w:space="0"/>
            </w:tcBorders>
            <w:shd w:val="clear" w:color="auto" w:fill="auto"/>
            <w:vAlign w:val="center"/>
          </w:tcPr>
          <w:p w14:paraId="5FAD2583">
            <w:pPr>
              <w:widowControl/>
              <w:spacing w:line="400" w:lineRule="exact"/>
              <w:jc w:val="center"/>
              <w:rPr>
                <w:rFonts w:ascii="宋体" w:cs="宋体"/>
                <w:kern w:val="0"/>
                <w:szCs w:val="21"/>
              </w:rPr>
            </w:pPr>
            <w:r>
              <w:rPr>
                <w:rFonts w:hint="eastAsia" w:ascii="宋体" w:cs="宋体"/>
                <w:kern w:val="0"/>
                <w:szCs w:val="21"/>
              </w:rPr>
              <w:t>50盒/箱; 参数：无热源&amp;无RNA酶/DNA酶</w:t>
            </w:r>
          </w:p>
        </w:tc>
        <w:tc>
          <w:tcPr>
            <w:tcW w:w="709" w:type="dxa"/>
            <w:tcBorders>
              <w:top w:val="nil"/>
              <w:left w:val="nil"/>
              <w:bottom w:val="single" w:color="auto" w:sz="8" w:space="0"/>
              <w:right w:val="single" w:color="auto" w:sz="8" w:space="0"/>
            </w:tcBorders>
            <w:shd w:val="clear" w:color="auto" w:fill="auto"/>
            <w:vAlign w:val="center"/>
          </w:tcPr>
          <w:p w14:paraId="134B1CC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B5066E9">
            <w:pPr>
              <w:widowControl/>
              <w:spacing w:line="400" w:lineRule="exact"/>
              <w:jc w:val="center"/>
              <w:rPr>
                <w:rFonts w:ascii="宋体" w:cs="宋体"/>
                <w:kern w:val="0"/>
                <w:szCs w:val="21"/>
              </w:rPr>
            </w:pPr>
            <w:r>
              <w:rPr>
                <w:rFonts w:hint="eastAsia" w:ascii="宋体" w:cs="宋体"/>
                <w:kern w:val="0"/>
                <w:szCs w:val="21"/>
              </w:rPr>
              <w:t>55</w:t>
            </w:r>
          </w:p>
        </w:tc>
      </w:tr>
      <w:tr w14:paraId="462FAC5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988E73">
            <w:pPr>
              <w:jc w:val="center"/>
              <w:rPr>
                <w:rFonts w:cs="宋体" w:asciiTheme="minorEastAsia" w:hAnsiTheme="minorEastAsia" w:eastAsiaTheme="minorEastAsia"/>
                <w:szCs w:val="21"/>
              </w:rPr>
            </w:pPr>
            <w:r>
              <w:rPr>
                <w:rFonts w:hint="eastAsia" w:asciiTheme="minorEastAsia" w:hAnsiTheme="minorEastAsia" w:eastAsiaTheme="minorEastAsia"/>
                <w:szCs w:val="21"/>
              </w:rPr>
              <w:t>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2D41A1">
            <w:pPr>
              <w:widowControl/>
              <w:spacing w:line="400" w:lineRule="exact"/>
              <w:jc w:val="center"/>
              <w:rPr>
                <w:rFonts w:ascii="宋体" w:cs="宋体"/>
                <w:kern w:val="0"/>
                <w:szCs w:val="21"/>
              </w:rPr>
            </w:pPr>
            <w:r>
              <w:rPr>
                <w:rFonts w:hint="eastAsia" w:ascii="宋体" w:cs="宋体"/>
                <w:kern w:val="0"/>
                <w:szCs w:val="21"/>
              </w:rPr>
              <w:t>200ul灭菌透明吸头</w:t>
            </w:r>
          </w:p>
        </w:tc>
        <w:tc>
          <w:tcPr>
            <w:tcW w:w="3260" w:type="dxa"/>
            <w:tcBorders>
              <w:top w:val="nil"/>
              <w:left w:val="nil"/>
              <w:bottom w:val="single" w:color="auto" w:sz="8" w:space="0"/>
              <w:right w:val="single" w:color="auto" w:sz="8" w:space="0"/>
            </w:tcBorders>
            <w:shd w:val="clear" w:color="auto" w:fill="auto"/>
            <w:vAlign w:val="center"/>
          </w:tcPr>
          <w:p w14:paraId="368D866A">
            <w:pPr>
              <w:widowControl/>
              <w:spacing w:line="400" w:lineRule="exact"/>
              <w:jc w:val="center"/>
              <w:rPr>
                <w:rFonts w:ascii="宋体" w:cs="宋体"/>
                <w:kern w:val="0"/>
                <w:szCs w:val="21"/>
              </w:rPr>
            </w:pPr>
            <w:r>
              <w:rPr>
                <w:rFonts w:hint="eastAsia" w:ascii="宋体" w:cs="宋体"/>
                <w:kern w:val="0"/>
                <w:szCs w:val="21"/>
              </w:rPr>
              <w:t>50盒/箱; 参数：无热源&amp;无RNA酶/DNA酶</w:t>
            </w:r>
          </w:p>
        </w:tc>
        <w:tc>
          <w:tcPr>
            <w:tcW w:w="709" w:type="dxa"/>
            <w:tcBorders>
              <w:top w:val="nil"/>
              <w:left w:val="nil"/>
              <w:bottom w:val="single" w:color="auto" w:sz="8" w:space="0"/>
              <w:right w:val="single" w:color="auto" w:sz="8" w:space="0"/>
            </w:tcBorders>
            <w:shd w:val="clear" w:color="auto" w:fill="auto"/>
            <w:vAlign w:val="center"/>
          </w:tcPr>
          <w:p w14:paraId="3C3B1D4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66F6CD2">
            <w:pPr>
              <w:widowControl/>
              <w:spacing w:line="400" w:lineRule="exact"/>
              <w:jc w:val="center"/>
              <w:rPr>
                <w:rFonts w:ascii="宋体" w:cs="宋体"/>
                <w:kern w:val="0"/>
                <w:szCs w:val="21"/>
              </w:rPr>
            </w:pPr>
            <w:r>
              <w:rPr>
                <w:rFonts w:hint="eastAsia" w:ascii="宋体" w:cs="宋体"/>
                <w:kern w:val="0"/>
                <w:szCs w:val="21"/>
              </w:rPr>
              <w:t>55</w:t>
            </w:r>
          </w:p>
        </w:tc>
      </w:tr>
      <w:tr w14:paraId="0177C82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E6AA3A">
            <w:pPr>
              <w:jc w:val="center"/>
              <w:rPr>
                <w:rFonts w:cs="宋体" w:asciiTheme="minorEastAsia" w:hAnsiTheme="minorEastAsia" w:eastAsiaTheme="minorEastAsia"/>
                <w:szCs w:val="21"/>
              </w:rPr>
            </w:pPr>
            <w:r>
              <w:rPr>
                <w:rFonts w:hint="eastAsia" w:asciiTheme="minorEastAsia" w:hAnsiTheme="minorEastAsia" w:eastAsiaTheme="minorEastAsia"/>
                <w:szCs w:val="21"/>
              </w:rPr>
              <w:t>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CEF5CE">
            <w:pPr>
              <w:widowControl/>
              <w:spacing w:line="400" w:lineRule="exact"/>
              <w:jc w:val="center"/>
              <w:rPr>
                <w:rFonts w:ascii="宋体" w:cs="宋体"/>
                <w:kern w:val="0"/>
                <w:szCs w:val="21"/>
              </w:rPr>
            </w:pPr>
            <w:r>
              <w:rPr>
                <w:rFonts w:hint="eastAsia" w:ascii="宋体" w:cs="宋体"/>
                <w:kern w:val="0"/>
                <w:szCs w:val="21"/>
              </w:rPr>
              <w:t>200ul枪头</w:t>
            </w:r>
          </w:p>
        </w:tc>
        <w:tc>
          <w:tcPr>
            <w:tcW w:w="3260" w:type="dxa"/>
            <w:tcBorders>
              <w:top w:val="nil"/>
              <w:left w:val="nil"/>
              <w:bottom w:val="single" w:color="auto" w:sz="8" w:space="0"/>
              <w:right w:val="single" w:color="auto" w:sz="8" w:space="0"/>
            </w:tcBorders>
            <w:shd w:val="clear" w:color="auto" w:fill="auto"/>
            <w:vAlign w:val="center"/>
          </w:tcPr>
          <w:p w14:paraId="5872DBC5">
            <w:pPr>
              <w:widowControl/>
              <w:spacing w:line="400" w:lineRule="exact"/>
              <w:jc w:val="center"/>
              <w:rPr>
                <w:rFonts w:ascii="宋体" w:cs="宋体"/>
                <w:kern w:val="0"/>
                <w:szCs w:val="21"/>
              </w:rPr>
            </w:pPr>
            <w:r>
              <w:rPr>
                <w:rFonts w:hint="eastAsia" w:ascii="宋体" w:cs="宋体"/>
                <w:kern w:val="0"/>
                <w:szCs w:val="21"/>
              </w:rPr>
              <w:t>1000个/包</w:t>
            </w:r>
          </w:p>
        </w:tc>
        <w:tc>
          <w:tcPr>
            <w:tcW w:w="709" w:type="dxa"/>
            <w:tcBorders>
              <w:top w:val="nil"/>
              <w:left w:val="nil"/>
              <w:bottom w:val="single" w:color="auto" w:sz="8" w:space="0"/>
              <w:right w:val="single" w:color="auto" w:sz="8" w:space="0"/>
            </w:tcBorders>
            <w:shd w:val="clear" w:color="auto" w:fill="auto"/>
            <w:vAlign w:val="center"/>
          </w:tcPr>
          <w:p w14:paraId="63050FBC">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C3A5482">
            <w:pPr>
              <w:widowControl/>
              <w:spacing w:line="400" w:lineRule="exact"/>
              <w:jc w:val="center"/>
              <w:rPr>
                <w:rFonts w:ascii="宋体" w:cs="宋体"/>
                <w:kern w:val="0"/>
                <w:szCs w:val="21"/>
              </w:rPr>
            </w:pPr>
            <w:r>
              <w:rPr>
                <w:rFonts w:hint="eastAsia" w:ascii="宋体" w:cs="宋体"/>
                <w:kern w:val="0"/>
                <w:szCs w:val="21"/>
              </w:rPr>
              <w:t>165</w:t>
            </w:r>
          </w:p>
        </w:tc>
      </w:tr>
      <w:tr w14:paraId="3E530A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664DC3">
            <w:pPr>
              <w:jc w:val="center"/>
              <w:rPr>
                <w:rFonts w:cs="宋体" w:asciiTheme="minorEastAsia" w:hAnsiTheme="minorEastAsia" w:eastAsiaTheme="minorEastAsia"/>
                <w:szCs w:val="21"/>
              </w:rPr>
            </w:pPr>
            <w:r>
              <w:rPr>
                <w:rFonts w:hint="eastAsia" w:asciiTheme="minorEastAsia" w:hAnsiTheme="minorEastAsia" w:eastAsiaTheme="minorEastAsia"/>
                <w:szCs w:val="21"/>
              </w:rPr>
              <w:t>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9A57E8">
            <w:pPr>
              <w:widowControl/>
              <w:spacing w:line="400" w:lineRule="exact"/>
              <w:jc w:val="center"/>
              <w:rPr>
                <w:rFonts w:ascii="宋体" w:cs="宋体"/>
                <w:kern w:val="0"/>
                <w:szCs w:val="21"/>
              </w:rPr>
            </w:pPr>
            <w:r>
              <w:rPr>
                <w:rFonts w:hint="eastAsia" w:ascii="宋体" w:cs="宋体"/>
                <w:kern w:val="0"/>
                <w:szCs w:val="21"/>
              </w:rPr>
              <w:t>20mL一次性无菌注射器带针</w:t>
            </w:r>
          </w:p>
        </w:tc>
        <w:tc>
          <w:tcPr>
            <w:tcW w:w="3260" w:type="dxa"/>
            <w:tcBorders>
              <w:top w:val="nil"/>
              <w:left w:val="nil"/>
              <w:bottom w:val="single" w:color="auto" w:sz="8" w:space="0"/>
              <w:right w:val="single" w:color="auto" w:sz="8" w:space="0"/>
            </w:tcBorders>
            <w:shd w:val="clear" w:color="auto" w:fill="auto"/>
            <w:vAlign w:val="center"/>
          </w:tcPr>
          <w:p w14:paraId="4C498876">
            <w:pPr>
              <w:widowControl/>
              <w:spacing w:line="400" w:lineRule="exact"/>
              <w:jc w:val="center"/>
              <w:rPr>
                <w:rFonts w:ascii="宋体" w:cs="宋体"/>
                <w:kern w:val="0"/>
                <w:szCs w:val="21"/>
              </w:rPr>
            </w:pPr>
            <w:r>
              <w:rPr>
                <w:rFonts w:hint="eastAsia" w:ascii="宋体" w:cs="宋体"/>
                <w:kern w:val="0"/>
                <w:szCs w:val="21"/>
              </w:rPr>
              <w:t>20mL,100支/盒</w:t>
            </w:r>
          </w:p>
        </w:tc>
        <w:tc>
          <w:tcPr>
            <w:tcW w:w="709" w:type="dxa"/>
            <w:tcBorders>
              <w:top w:val="nil"/>
              <w:left w:val="nil"/>
              <w:bottom w:val="single" w:color="auto" w:sz="8" w:space="0"/>
              <w:right w:val="single" w:color="auto" w:sz="8" w:space="0"/>
            </w:tcBorders>
            <w:shd w:val="clear" w:color="auto" w:fill="auto"/>
            <w:vAlign w:val="center"/>
          </w:tcPr>
          <w:p w14:paraId="4899C8F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A44930B">
            <w:pPr>
              <w:widowControl/>
              <w:spacing w:line="400" w:lineRule="exact"/>
              <w:jc w:val="center"/>
              <w:rPr>
                <w:rFonts w:ascii="宋体" w:cs="宋体"/>
                <w:kern w:val="0"/>
                <w:szCs w:val="21"/>
              </w:rPr>
            </w:pPr>
            <w:r>
              <w:rPr>
                <w:rFonts w:hint="eastAsia" w:ascii="宋体" w:cs="宋体"/>
                <w:kern w:val="0"/>
                <w:szCs w:val="21"/>
              </w:rPr>
              <w:t>57</w:t>
            </w:r>
          </w:p>
        </w:tc>
      </w:tr>
      <w:tr w14:paraId="1AA79E6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B09034">
            <w:pPr>
              <w:jc w:val="center"/>
              <w:rPr>
                <w:rFonts w:cs="宋体" w:asciiTheme="minorEastAsia" w:hAnsiTheme="minorEastAsia" w:eastAsiaTheme="minorEastAsia"/>
                <w:szCs w:val="21"/>
              </w:rPr>
            </w:pPr>
            <w:r>
              <w:rPr>
                <w:rFonts w:hint="eastAsia" w:asciiTheme="minorEastAsia" w:hAnsiTheme="minorEastAsia" w:eastAsiaTheme="minorEastAsia"/>
                <w:szCs w:val="21"/>
              </w:rPr>
              <w:t>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38F82C7">
            <w:pPr>
              <w:widowControl/>
              <w:spacing w:line="400" w:lineRule="exact"/>
              <w:jc w:val="center"/>
              <w:rPr>
                <w:rFonts w:ascii="宋体" w:cs="宋体"/>
                <w:kern w:val="0"/>
                <w:szCs w:val="21"/>
              </w:rPr>
            </w:pPr>
            <w:r>
              <w:rPr>
                <w:rFonts w:hint="eastAsia" w:ascii="宋体" w:cs="宋体"/>
                <w:kern w:val="0"/>
                <w:szCs w:val="21"/>
              </w:rPr>
              <w:t>20mm 钳口瓶用银色铝盖、含 PTFE/硅胶隔垫 (max to 180 度)</w:t>
            </w:r>
          </w:p>
        </w:tc>
        <w:tc>
          <w:tcPr>
            <w:tcW w:w="3260" w:type="dxa"/>
            <w:tcBorders>
              <w:top w:val="nil"/>
              <w:left w:val="nil"/>
              <w:bottom w:val="single" w:color="auto" w:sz="8" w:space="0"/>
              <w:right w:val="single" w:color="auto" w:sz="8" w:space="0"/>
            </w:tcBorders>
            <w:shd w:val="clear" w:color="auto" w:fill="auto"/>
            <w:vAlign w:val="center"/>
          </w:tcPr>
          <w:p w14:paraId="752FB822">
            <w:pPr>
              <w:widowControl/>
              <w:spacing w:line="400" w:lineRule="exact"/>
              <w:jc w:val="center"/>
              <w:rPr>
                <w:rFonts w:ascii="宋体" w:cs="宋体"/>
                <w:kern w:val="0"/>
                <w:szCs w:val="21"/>
              </w:rPr>
            </w:pPr>
            <w:r>
              <w:rPr>
                <w:rFonts w:hint="eastAsia" w:ascii="宋体" w:cs="宋体"/>
                <w:kern w:val="0"/>
                <w:szCs w:val="21"/>
              </w:rPr>
              <w:t>100 个/罐</w:t>
            </w:r>
          </w:p>
        </w:tc>
        <w:tc>
          <w:tcPr>
            <w:tcW w:w="709" w:type="dxa"/>
            <w:tcBorders>
              <w:top w:val="nil"/>
              <w:left w:val="nil"/>
              <w:bottom w:val="single" w:color="auto" w:sz="8" w:space="0"/>
              <w:right w:val="single" w:color="auto" w:sz="8" w:space="0"/>
            </w:tcBorders>
            <w:shd w:val="clear" w:color="auto" w:fill="auto"/>
            <w:vAlign w:val="center"/>
          </w:tcPr>
          <w:p w14:paraId="3EBD37F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EC49CDF">
            <w:pPr>
              <w:widowControl/>
              <w:spacing w:line="400" w:lineRule="exact"/>
              <w:jc w:val="center"/>
              <w:rPr>
                <w:rFonts w:ascii="宋体" w:cs="宋体"/>
                <w:kern w:val="0"/>
                <w:szCs w:val="21"/>
              </w:rPr>
            </w:pPr>
            <w:r>
              <w:rPr>
                <w:rFonts w:hint="eastAsia" w:ascii="宋体" w:cs="宋体"/>
                <w:kern w:val="0"/>
                <w:szCs w:val="21"/>
              </w:rPr>
              <w:t>140</w:t>
            </w:r>
          </w:p>
        </w:tc>
      </w:tr>
      <w:tr w14:paraId="3E2825B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FBB370">
            <w:pPr>
              <w:jc w:val="center"/>
              <w:rPr>
                <w:rFonts w:cs="宋体" w:asciiTheme="minorEastAsia" w:hAnsiTheme="minorEastAsia" w:eastAsiaTheme="minorEastAsia"/>
                <w:szCs w:val="21"/>
              </w:rPr>
            </w:pPr>
            <w:r>
              <w:rPr>
                <w:rFonts w:hint="eastAsia" w:asciiTheme="minorEastAsia" w:hAnsiTheme="minorEastAsia" w:eastAsiaTheme="minorEastAsia"/>
                <w:szCs w:val="21"/>
              </w:rPr>
              <w:t>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2CBAA8">
            <w:pPr>
              <w:widowControl/>
              <w:spacing w:line="400" w:lineRule="exact"/>
              <w:jc w:val="center"/>
              <w:rPr>
                <w:rFonts w:ascii="宋体" w:cs="宋体"/>
                <w:kern w:val="0"/>
                <w:szCs w:val="21"/>
              </w:rPr>
            </w:pPr>
            <w:r>
              <w:rPr>
                <w:rFonts w:hint="eastAsia" w:ascii="宋体" w:cs="宋体"/>
                <w:kern w:val="0"/>
                <w:szCs w:val="21"/>
              </w:rPr>
              <w:t>20mm 钳口瓶用银色铝盖、含透明蓝色硅胶/PTFE 垫(max to250°C) 可用于万通 832 卡氏炉</w:t>
            </w:r>
          </w:p>
        </w:tc>
        <w:tc>
          <w:tcPr>
            <w:tcW w:w="3260" w:type="dxa"/>
            <w:tcBorders>
              <w:top w:val="nil"/>
              <w:left w:val="nil"/>
              <w:bottom w:val="single" w:color="auto" w:sz="8" w:space="0"/>
              <w:right w:val="single" w:color="auto" w:sz="8" w:space="0"/>
            </w:tcBorders>
            <w:shd w:val="clear" w:color="auto" w:fill="auto"/>
            <w:vAlign w:val="center"/>
          </w:tcPr>
          <w:p w14:paraId="7E6FC4F8">
            <w:pPr>
              <w:widowControl/>
              <w:spacing w:line="400" w:lineRule="exact"/>
              <w:jc w:val="center"/>
              <w:rPr>
                <w:rFonts w:ascii="宋体" w:cs="宋体"/>
                <w:kern w:val="0"/>
                <w:szCs w:val="21"/>
              </w:rPr>
            </w:pPr>
            <w:r>
              <w:rPr>
                <w:rFonts w:hint="eastAsia" w:ascii="宋体" w:cs="宋体"/>
                <w:kern w:val="0"/>
                <w:szCs w:val="21"/>
              </w:rPr>
              <w:t>100 个/罐</w:t>
            </w:r>
          </w:p>
        </w:tc>
        <w:tc>
          <w:tcPr>
            <w:tcW w:w="709" w:type="dxa"/>
            <w:tcBorders>
              <w:top w:val="nil"/>
              <w:left w:val="nil"/>
              <w:bottom w:val="single" w:color="auto" w:sz="8" w:space="0"/>
              <w:right w:val="single" w:color="auto" w:sz="8" w:space="0"/>
            </w:tcBorders>
            <w:shd w:val="clear" w:color="auto" w:fill="auto"/>
            <w:vAlign w:val="center"/>
          </w:tcPr>
          <w:p w14:paraId="3966DB0C">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F6DD580">
            <w:pPr>
              <w:widowControl/>
              <w:spacing w:line="400" w:lineRule="exact"/>
              <w:jc w:val="center"/>
              <w:rPr>
                <w:rFonts w:ascii="宋体" w:cs="宋体"/>
                <w:kern w:val="0"/>
                <w:szCs w:val="21"/>
              </w:rPr>
            </w:pPr>
            <w:r>
              <w:rPr>
                <w:rFonts w:hint="eastAsia" w:ascii="宋体" w:cs="宋体"/>
                <w:kern w:val="0"/>
                <w:szCs w:val="21"/>
              </w:rPr>
              <w:t>190</w:t>
            </w:r>
          </w:p>
        </w:tc>
      </w:tr>
      <w:tr w14:paraId="4A37CF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95DFE7">
            <w:pPr>
              <w:jc w:val="center"/>
              <w:rPr>
                <w:rFonts w:cs="宋体" w:asciiTheme="minorEastAsia" w:hAnsiTheme="minorEastAsia" w:eastAsiaTheme="minorEastAsia"/>
                <w:szCs w:val="21"/>
              </w:rPr>
            </w:pPr>
            <w:r>
              <w:rPr>
                <w:rFonts w:hint="eastAsia" w:asciiTheme="minorEastAsia" w:hAnsiTheme="minorEastAsia" w:eastAsiaTheme="minorEastAsia"/>
                <w:szCs w:val="21"/>
              </w:rPr>
              <w:t>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CE3B93">
            <w:pPr>
              <w:widowControl/>
              <w:spacing w:line="400" w:lineRule="exact"/>
              <w:jc w:val="center"/>
              <w:rPr>
                <w:rFonts w:ascii="宋体" w:cs="宋体"/>
                <w:kern w:val="0"/>
                <w:szCs w:val="21"/>
              </w:rPr>
            </w:pPr>
            <w:r>
              <w:rPr>
                <w:rFonts w:hint="eastAsia" w:ascii="宋体" w:cs="宋体"/>
                <w:kern w:val="0"/>
                <w:szCs w:val="21"/>
              </w:rPr>
              <w:t>20mm 透明钳口顶空自动进样瓶、平底(带刻度、书 写) (Type 70)</w:t>
            </w:r>
          </w:p>
        </w:tc>
        <w:tc>
          <w:tcPr>
            <w:tcW w:w="3260" w:type="dxa"/>
            <w:tcBorders>
              <w:top w:val="nil"/>
              <w:left w:val="nil"/>
              <w:bottom w:val="single" w:color="auto" w:sz="8" w:space="0"/>
              <w:right w:val="single" w:color="auto" w:sz="8" w:space="0"/>
            </w:tcBorders>
            <w:shd w:val="clear" w:color="auto" w:fill="auto"/>
            <w:vAlign w:val="center"/>
          </w:tcPr>
          <w:p w14:paraId="44B8E826">
            <w:pPr>
              <w:widowControl/>
              <w:spacing w:line="400" w:lineRule="exact"/>
              <w:jc w:val="center"/>
              <w:rPr>
                <w:rFonts w:ascii="宋体" w:cs="宋体"/>
                <w:kern w:val="0"/>
                <w:szCs w:val="21"/>
              </w:rPr>
            </w:pPr>
            <w:r>
              <w:rPr>
                <w:rFonts w:hint="eastAsia" w:ascii="宋体" w:cs="宋体"/>
                <w:kern w:val="0"/>
                <w:szCs w:val="21"/>
              </w:rPr>
              <w:t>20mL,100 只/纸盒，10 纸盒/ 纸箱</w:t>
            </w:r>
          </w:p>
        </w:tc>
        <w:tc>
          <w:tcPr>
            <w:tcW w:w="709" w:type="dxa"/>
            <w:tcBorders>
              <w:top w:val="nil"/>
              <w:left w:val="nil"/>
              <w:bottom w:val="single" w:color="auto" w:sz="8" w:space="0"/>
              <w:right w:val="single" w:color="auto" w:sz="8" w:space="0"/>
            </w:tcBorders>
            <w:shd w:val="clear" w:color="auto" w:fill="auto"/>
            <w:vAlign w:val="center"/>
          </w:tcPr>
          <w:p w14:paraId="057408EF">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0BE5EA3">
            <w:pPr>
              <w:widowControl/>
              <w:spacing w:line="400" w:lineRule="exact"/>
              <w:jc w:val="center"/>
              <w:rPr>
                <w:rFonts w:ascii="宋体" w:cs="宋体"/>
                <w:kern w:val="0"/>
                <w:szCs w:val="21"/>
              </w:rPr>
            </w:pPr>
            <w:r>
              <w:rPr>
                <w:rFonts w:hint="eastAsia" w:ascii="宋体" w:cs="宋体"/>
                <w:kern w:val="0"/>
                <w:szCs w:val="21"/>
              </w:rPr>
              <w:t>200</w:t>
            </w:r>
          </w:p>
        </w:tc>
      </w:tr>
      <w:tr w14:paraId="00E465F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939786">
            <w:pPr>
              <w:jc w:val="center"/>
              <w:rPr>
                <w:rFonts w:cs="宋体" w:asciiTheme="minorEastAsia" w:hAnsiTheme="minorEastAsia" w:eastAsiaTheme="minorEastAsia"/>
                <w:szCs w:val="21"/>
              </w:rPr>
            </w:pPr>
            <w:r>
              <w:rPr>
                <w:rFonts w:hint="eastAsia" w:asciiTheme="minorEastAsia" w:hAnsiTheme="minorEastAsia" w:eastAsiaTheme="minorEastAsia"/>
                <w:szCs w:val="21"/>
              </w:rPr>
              <w:t>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99F9EA">
            <w:pPr>
              <w:widowControl/>
              <w:spacing w:line="400" w:lineRule="exact"/>
              <w:jc w:val="center"/>
              <w:rPr>
                <w:rFonts w:ascii="宋体" w:cs="宋体"/>
                <w:kern w:val="0"/>
                <w:szCs w:val="21"/>
              </w:rPr>
            </w:pPr>
            <w:r>
              <w:rPr>
                <w:rFonts w:hint="eastAsia" w:ascii="宋体" w:cs="宋体"/>
                <w:kern w:val="0"/>
                <w:szCs w:val="21"/>
              </w:rPr>
              <w:t>20X ELISA 洗涤液</w:t>
            </w:r>
          </w:p>
        </w:tc>
        <w:tc>
          <w:tcPr>
            <w:tcW w:w="3260" w:type="dxa"/>
            <w:tcBorders>
              <w:top w:val="nil"/>
              <w:left w:val="nil"/>
              <w:bottom w:val="single" w:color="auto" w:sz="8" w:space="0"/>
              <w:right w:val="single" w:color="auto" w:sz="8" w:space="0"/>
            </w:tcBorders>
            <w:shd w:val="clear" w:color="auto" w:fill="auto"/>
            <w:vAlign w:val="center"/>
          </w:tcPr>
          <w:p w14:paraId="236BF609">
            <w:pPr>
              <w:widowControl/>
              <w:spacing w:line="400" w:lineRule="exact"/>
              <w:jc w:val="center"/>
              <w:rPr>
                <w:rFonts w:ascii="宋体" w:cs="宋体"/>
                <w:kern w:val="0"/>
                <w:szCs w:val="21"/>
              </w:rPr>
            </w:pPr>
            <w:r>
              <w:rPr>
                <w:rFonts w:hint="eastAsia" w:ascii="宋体" w:cs="宋体"/>
                <w:kern w:val="0"/>
                <w:szCs w:val="21"/>
              </w:rPr>
              <w:t>200ml</w:t>
            </w:r>
          </w:p>
        </w:tc>
        <w:tc>
          <w:tcPr>
            <w:tcW w:w="709" w:type="dxa"/>
            <w:tcBorders>
              <w:top w:val="nil"/>
              <w:left w:val="nil"/>
              <w:bottom w:val="single" w:color="auto" w:sz="8" w:space="0"/>
              <w:right w:val="single" w:color="auto" w:sz="8" w:space="0"/>
            </w:tcBorders>
            <w:shd w:val="clear" w:color="auto" w:fill="auto"/>
            <w:vAlign w:val="center"/>
          </w:tcPr>
          <w:p w14:paraId="4B47ECC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5FB0825">
            <w:pPr>
              <w:widowControl/>
              <w:spacing w:line="400" w:lineRule="exact"/>
              <w:jc w:val="center"/>
              <w:rPr>
                <w:rFonts w:ascii="宋体" w:cs="宋体"/>
                <w:kern w:val="0"/>
                <w:szCs w:val="21"/>
              </w:rPr>
            </w:pPr>
            <w:r>
              <w:rPr>
                <w:rFonts w:hint="eastAsia" w:ascii="宋体" w:cs="宋体"/>
                <w:kern w:val="0"/>
                <w:szCs w:val="21"/>
              </w:rPr>
              <w:t>175</w:t>
            </w:r>
          </w:p>
        </w:tc>
      </w:tr>
      <w:tr w14:paraId="348EAC4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EB2A51">
            <w:pPr>
              <w:jc w:val="center"/>
              <w:rPr>
                <w:rFonts w:cs="宋体" w:asciiTheme="minorEastAsia" w:hAnsiTheme="minorEastAsia" w:eastAsiaTheme="minorEastAsia"/>
                <w:szCs w:val="21"/>
              </w:rPr>
            </w:pPr>
            <w:r>
              <w:rPr>
                <w:rFonts w:hint="eastAsia" w:asciiTheme="minorEastAsia" w:hAnsiTheme="minorEastAsia" w:eastAsiaTheme="minorEastAsia"/>
                <w:szCs w:val="21"/>
              </w:rPr>
              <w:t>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7353F5">
            <w:pPr>
              <w:widowControl/>
              <w:spacing w:line="400" w:lineRule="exact"/>
              <w:jc w:val="center"/>
              <w:rPr>
                <w:rFonts w:ascii="宋体" w:cs="宋体"/>
                <w:kern w:val="0"/>
                <w:szCs w:val="21"/>
              </w:rPr>
            </w:pPr>
            <w:r>
              <w:rPr>
                <w:rFonts w:hint="eastAsia" w:ascii="宋体" w:cs="宋体"/>
                <w:kern w:val="0"/>
                <w:szCs w:val="21"/>
              </w:rPr>
              <w:t>20μL盒装灭菌透明加长吸头</w:t>
            </w:r>
          </w:p>
        </w:tc>
        <w:tc>
          <w:tcPr>
            <w:tcW w:w="3260" w:type="dxa"/>
            <w:tcBorders>
              <w:top w:val="nil"/>
              <w:left w:val="nil"/>
              <w:bottom w:val="single" w:color="auto" w:sz="8" w:space="0"/>
              <w:right w:val="single" w:color="auto" w:sz="8" w:space="0"/>
            </w:tcBorders>
            <w:shd w:val="clear" w:color="auto" w:fill="auto"/>
            <w:vAlign w:val="center"/>
          </w:tcPr>
          <w:p w14:paraId="67519082">
            <w:pPr>
              <w:widowControl/>
              <w:spacing w:line="400" w:lineRule="exact"/>
              <w:jc w:val="center"/>
              <w:rPr>
                <w:rFonts w:ascii="宋体" w:cs="宋体"/>
                <w:kern w:val="0"/>
                <w:szCs w:val="21"/>
              </w:rPr>
            </w:pPr>
            <w:r>
              <w:rPr>
                <w:rFonts w:hint="eastAsia" w:ascii="宋体" w:cs="宋体"/>
                <w:kern w:val="0"/>
                <w:szCs w:val="21"/>
              </w:rPr>
              <w:t>50盒/箱; 参数：无热源&amp;无RNA酶/DNA酶</w:t>
            </w:r>
          </w:p>
        </w:tc>
        <w:tc>
          <w:tcPr>
            <w:tcW w:w="709" w:type="dxa"/>
            <w:tcBorders>
              <w:top w:val="nil"/>
              <w:left w:val="nil"/>
              <w:bottom w:val="single" w:color="auto" w:sz="8" w:space="0"/>
              <w:right w:val="single" w:color="auto" w:sz="8" w:space="0"/>
            </w:tcBorders>
            <w:shd w:val="clear" w:color="auto" w:fill="auto"/>
            <w:vAlign w:val="center"/>
          </w:tcPr>
          <w:p w14:paraId="60DD4B0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BB8F680">
            <w:pPr>
              <w:widowControl/>
              <w:spacing w:line="400" w:lineRule="exact"/>
              <w:jc w:val="center"/>
              <w:rPr>
                <w:rFonts w:ascii="宋体" w:cs="宋体"/>
                <w:kern w:val="0"/>
                <w:szCs w:val="21"/>
              </w:rPr>
            </w:pPr>
            <w:r>
              <w:rPr>
                <w:rFonts w:hint="eastAsia" w:ascii="宋体" w:cs="宋体"/>
                <w:kern w:val="0"/>
                <w:szCs w:val="21"/>
              </w:rPr>
              <w:t>55</w:t>
            </w:r>
          </w:p>
        </w:tc>
      </w:tr>
      <w:tr w14:paraId="22753BF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FB5387">
            <w:pPr>
              <w:jc w:val="center"/>
              <w:rPr>
                <w:rFonts w:cs="宋体" w:asciiTheme="minorEastAsia" w:hAnsiTheme="minorEastAsia" w:eastAsiaTheme="minorEastAsia"/>
                <w:szCs w:val="21"/>
              </w:rPr>
            </w:pPr>
            <w:r>
              <w:rPr>
                <w:rFonts w:hint="eastAsia" w:asciiTheme="minorEastAsia" w:hAnsiTheme="minorEastAsia" w:eastAsiaTheme="minorEastAsia"/>
                <w:szCs w:val="21"/>
              </w:rPr>
              <w:t>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9FC693">
            <w:pPr>
              <w:widowControl/>
              <w:spacing w:line="400" w:lineRule="exact"/>
              <w:jc w:val="center"/>
              <w:rPr>
                <w:rFonts w:ascii="宋体" w:cs="宋体"/>
                <w:kern w:val="0"/>
                <w:szCs w:val="21"/>
              </w:rPr>
            </w:pPr>
            <w:r>
              <w:rPr>
                <w:rFonts w:hint="eastAsia" w:ascii="宋体" w:cs="宋体"/>
                <w:kern w:val="0"/>
                <w:szCs w:val="21"/>
              </w:rPr>
              <w:t>20μL盒装灭菌透明滤芯加长吸头</w:t>
            </w:r>
          </w:p>
        </w:tc>
        <w:tc>
          <w:tcPr>
            <w:tcW w:w="3260" w:type="dxa"/>
            <w:tcBorders>
              <w:top w:val="nil"/>
              <w:left w:val="nil"/>
              <w:bottom w:val="single" w:color="auto" w:sz="8" w:space="0"/>
              <w:right w:val="single" w:color="auto" w:sz="8" w:space="0"/>
            </w:tcBorders>
            <w:shd w:val="clear" w:color="auto" w:fill="auto"/>
            <w:vAlign w:val="center"/>
          </w:tcPr>
          <w:p w14:paraId="420AEE92">
            <w:pPr>
              <w:widowControl/>
              <w:spacing w:line="400" w:lineRule="exact"/>
              <w:jc w:val="center"/>
              <w:rPr>
                <w:rFonts w:ascii="宋体" w:cs="宋体"/>
                <w:kern w:val="0"/>
                <w:szCs w:val="21"/>
              </w:rPr>
            </w:pPr>
            <w:r>
              <w:rPr>
                <w:rFonts w:hint="eastAsia" w:ascii="宋体" w:cs="宋体"/>
                <w:kern w:val="0"/>
                <w:szCs w:val="21"/>
              </w:rPr>
              <w:t>50盒/箱; 参数：无热源&amp;无RNA酶/DNA酶</w:t>
            </w:r>
          </w:p>
        </w:tc>
        <w:tc>
          <w:tcPr>
            <w:tcW w:w="709" w:type="dxa"/>
            <w:tcBorders>
              <w:top w:val="nil"/>
              <w:left w:val="nil"/>
              <w:bottom w:val="single" w:color="auto" w:sz="8" w:space="0"/>
              <w:right w:val="single" w:color="auto" w:sz="8" w:space="0"/>
            </w:tcBorders>
            <w:shd w:val="clear" w:color="auto" w:fill="auto"/>
            <w:vAlign w:val="center"/>
          </w:tcPr>
          <w:p w14:paraId="7DAD8BC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C8B6866">
            <w:pPr>
              <w:widowControl/>
              <w:spacing w:line="400" w:lineRule="exact"/>
              <w:jc w:val="center"/>
              <w:rPr>
                <w:rFonts w:ascii="宋体" w:cs="宋体"/>
                <w:kern w:val="0"/>
                <w:szCs w:val="21"/>
              </w:rPr>
            </w:pPr>
            <w:r>
              <w:rPr>
                <w:rFonts w:hint="eastAsia" w:ascii="宋体" w:cs="宋体"/>
                <w:kern w:val="0"/>
                <w:szCs w:val="21"/>
              </w:rPr>
              <w:t>55</w:t>
            </w:r>
          </w:p>
        </w:tc>
      </w:tr>
      <w:tr w14:paraId="2646A9F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6F729F">
            <w:pPr>
              <w:jc w:val="center"/>
              <w:rPr>
                <w:rFonts w:cs="宋体" w:asciiTheme="minorEastAsia" w:hAnsiTheme="minorEastAsia" w:eastAsiaTheme="minorEastAsia"/>
                <w:szCs w:val="21"/>
              </w:rPr>
            </w:pPr>
            <w:r>
              <w:rPr>
                <w:rFonts w:hint="eastAsia" w:asciiTheme="minorEastAsia" w:hAnsiTheme="minorEastAsia" w:eastAsiaTheme="minorEastAsia"/>
                <w:szCs w:val="21"/>
              </w:rPr>
              <w:t>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110804">
            <w:pPr>
              <w:widowControl/>
              <w:spacing w:line="400" w:lineRule="exact"/>
              <w:jc w:val="center"/>
              <w:rPr>
                <w:rFonts w:ascii="宋体" w:cs="宋体"/>
                <w:kern w:val="0"/>
                <w:szCs w:val="21"/>
              </w:rPr>
            </w:pPr>
            <w:r>
              <w:rPr>
                <w:rFonts w:hint="eastAsia" w:ascii="宋体" w:cs="宋体"/>
                <w:kern w:val="0"/>
                <w:szCs w:val="21"/>
              </w:rPr>
              <w:t>20μL灭菌透明滤芯吸头</w:t>
            </w:r>
          </w:p>
        </w:tc>
        <w:tc>
          <w:tcPr>
            <w:tcW w:w="3260" w:type="dxa"/>
            <w:tcBorders>
              <w:top w:val="nil"/>
              <w:left w:val="nil"/>
              <w:bottom w:val="single" w:color="auto" w:sz="8" w:space="0"/>
              <w:right w:val="single" w:color="auto" w:sz="8" w:space="0"/>
            </w:tcBorders>
            <w:shd w:val="clear" w:color="auto" w:fill="auto"/>
            <w:vAlign w:val="center"/>
          </w:tcPr>
          <w:p w14:paraId="72634C77">
            <w:pPr>
              <w:widowControl/>
              <w:spacing w:line="400" w:lineRule="exact"/>
              <w:jc w:val="center"/>
              <w:rPr>
                <w:rFonts w:ascii="宋体" w:cs="宋体"/>
                <w:kern w:val="0"/>
                <w:szCs w:val="21"/>
              </w:rPr>
            </w:pPr>
            <w:r>
              <w:rPr>
                <w:rFonts w:hint="eastAsia" w:ascii="宋体" w:cs="宋体"/>
                <w:kern w:val="0"/>
                <w:szCs w:val="21"/>
              </w:rPr>
              <w:t>50盒/箱; 参数：无热源&amp;无RNA酶/DNA酶</w:t>
            </w:r>
          </w:p>
        </w:tc>
        <w:tc>
          <w:tcPr>
            <w:tcW w:w="709" w:type="dxa"/>
            <w:tcBorders>
              <w:top w:val="nil"/>
              <w:left w:val="nil"/>
              <w:bottom w:val="single" w:color="auto" w:sz="8" w:space="0"/>
              <w:right w:val="single" w:color="auto" w:sz="8" w:space="0"/>
            </w:tcBorders>
            <w:shd w:val="clear" w:color="auto" w:fill="auto"/>
            <w:vAlign w:val="center"/>
          </w:tcPr>
          <w:p w14:paraId="66C908B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52FAD0D">
            <w:pPr>
              <w:widowControl/>
              <w:spacing w:line="400" w:lineRule="exact"/>
              <w:jc w:val="center"/>
              <w:rPr>
                <w:rFonts w:ascii="宋体" w:cs="宋体"/>
                <w:kern w:val="0"/>
                <w:szCs w:val="21"/>
              </w:rPr>
            </w:pPr>
            <w:r>
              <w:rPr>
                <w:rFonts w:hint="eastAsia" w:ascii="宋体" w:cs="宋体"/>
                <w:kern w:val="0"/>
                <w:szCs w:val="21"/>
              </w:rPr>
              <w:t>55</w:t>
            </w:r>
          </w:p>
        </w:tc>
      </w:tr>
      <w:tr w14:paraId="43EF216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F311AE">
            <w:pPr>
              <w:jc w:val="center"/>
              <w:rPr>
                <w:rFonts w:cs="宋体" w:asciiTheme="minorEastAsia" w:hAnsiTheme="minorEastAsia" w:eastAsiaTheme="minorEastAsia"/>
                <w:szCs w:val="21"/>
              </w:rPr>
            </w:pPr>
            <w:r>
              <w:rPr>
                <w:rFonts w:hint="eastAsia" w:asciiTheme="minorEastAsia" w:hAnsiTheme="minorEastAsia" w:eastAsiaTheme="minorEastAsia"/>
                <w:szCs w:val="21"/>
              </w:rPr>
              <w:t>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1D20CC">
            <w:pPr>
              <w:widowControl/>
              <w:spacing w:line="400" w:lineRule="exact"/>
              <w:jc w:val="center"/>
              <w:rPr>
                <w:rFonts w:ascii="宋体" w:cs="宋体"/>
                <w:kern w:val="0"/>
                <w:szCs w:val="21"/>
              </w:rPr>
            </w:pPr>
            <w:r>
              <w:rPr>
                <w:rFonts w:hint="eastAsia" w:ascii="宋体" w:cs="宋体"/>
                <w:kern w:val="0"/>
                <w:szCs w:val="21"/>
              </w:rPr>
              <w:t>20μL灭菌透明吸头</w:t>
            </w:r>
          </w:p>
        </w:tc>
        <w:tc>
          <w:tcPr>
            <w:tcW w:w="3260" w:type="dxa"/>
            <w:tcBorders>
              <w:top w:val="nil"/>
              <w:left w:val="nil"/>
              <w:bottom w:val="single" w:color="auto" w:sz="8" w:space="0"/>
              <w:right w:val="single" w:color="auto" w:sz="8" w:space="0"/>
            </w:tcBorders>
            <w:shd w:val="clear" w:color="auto" w:fill="auto"/>
            <w:vAlign w:val="center"/>
          </w:tcPr>
          <w:p w14:paraId="1A18E3F4">
            <w:pPr>
              <w:widowControl/>
              <w:spacing w:line="400" w:lineRule="exact"/>
              <w:jc w:val="center"/>
              <w:rPr>
                <w:rFonts w:ascii="宋体" w:cs="宋体"/>
                <w:kern w:val="0"/>
                <w:szCs w:val="21"/>
              </w:rPr>
            </w:pPr>
            <w:r>
              <w:rPr>
                <w:rFonts w:hint="eastAsia" w:ascii="宋体" w:cs="宋体"/>
                <w:kern w:val="0"/>
                <w:szCs w:val="21"/>
              </w:rPr>
              <w:t>50盒/箱; 参数：无热源&amp;无RNA酶/DNA酶</w:t>
            </w:r>
          </w:p>
        </w:tc>
        <w:tc>
          <w:tcPr>
            <w:tcW w:w="709" w:type="dxa"/>
            <w:tcBorders>
              <w:top w:val="nil"/>
              <w:left w:val="nil"/>
              <w:bottom w:val="single" w:color="auto" w:sz="8" w:space="0"/>
              <w:right w:val="single" w:color="auto" w:sz="8" w:space="0"/>
            </w:tcBorders>
            <w:shd w:val="clear" w:color="auto" w:fill="auto"/>
            <w:vAlign w:val="center"/>
          </w:tcPr>
          <w:p w14:paraId="2A1F714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B57CDE9">
            <w:pPr>
              <w:widowControl/>
              <w:spacing w:line="400" w:lineRule="exact"/>
              <w:jc w:val="center"/>
              <w:rPr>
                <w:rFonts w:ascii="宋体" w:cs="宋体"/>
                <w:kern w:val="0"/>
                <w:szCs w:val="21"/>
              </w:rPr>
            </w:pPr>
            <w:r>
              <w:rPr>
                <w:rFonts w:hint="eastAsia" w:ascii="宋体" w:cs="宋体"/>
                <w:kern w:val="0"/>
                <w:szCs w:val="21"/>
              </w:rPr>
              <w:t>55</w:t>
            </w:r>
          </w:p>
        </w:tc>
      </w:tr>
      <w:tr w14:paraId="780469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97A895">
            <w:pPr>
              <w:jc w:val="center"/>
              <w:rPr>
                <w:rFonts w:cs="宋体" w:asciiTheme="minorEastAsia" w:hAnsiTheme="minorEastAsia" w:eastAsiaTheme="minorEastAsia"/>
                <w:szCs w:val="21"/>
              </w:rPr>
            </w:pPr>
            <w:r>
              <w:rPr>
                <w:rFonts w:hint="eastAsia" w:asciiTheme="minorEastAsia" w:hAnsiTheme="minorEastAsia" w:eastAsiaTheme="minorEastAsia"/>
                <w:szCs w:val="21"/>
              </w:rPr>
              <w:t>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066408">
            <w:pPr>
              <w:widowControl/>
              <w:spacing w:line="400" w:lineRule="exact"/>
              <w:jc w:val="center"/>
              <w:rPr>
                <w:rFonts w:ascii="宋体" w:cs="宋体"/>
                <w:kern w:val="0"/>
                <w:szCs w:val="21"/>
              </w:rPr>
            </w:pPr>
            <w:r>
              <w:rPr>
                <w:rFonts w:hint="eastAsia" w:ascii="宋体" w:cs="宋体"/>
                <w:kern w:val="0"/>
                <w:szCs w:val="21"/>
              </w:rPr>
              <w:t>228 多功能净化柱</w:t>
            </w:r>
          </w:p>
        </w:tc>
        <w:tc>
          <w:tcPr>
            <w:tcW w:w="3260" w:type="dxa"/>
            <w:tcBorders>
              <w:top w:val="nil"/>
              <w:left w:val="nil"/>
              <w:bottom w:val="single" w:color="auto" w:sz="8" w:space="0"/>
              <w:right w:val="single" w:color="auto" w:sz="8" w:space="0"/>
            </w:tcBorders>
            <w:shd w:val="clear" w:color="auto" w:fill="auto"/>
            <w:vAlign w:val="center"/>
          </w:tcPr>
          <w:p w14:paraId="4CCE635E">
            <w:pPr>
              <w:widowControl/>
              <w:spacing w:line="400" w:lineRule="exact"/>
              <w:jc w:val="center"/>
              <w:rPr>
                <w:rFonts w:ascii="宋体" w:cs="宋体"/>
                <w:kern w:val="0"/>
                <w:szCs w:val="21"/>
              </w:rPr>
            </w:pPr>
            <w:r>
              <w:rPr>
                <w:rFonts w:hint="eastAsia" w:ascii="宋体" w:cs="宋体"/>
                <w:kern w:val="0"/>
                <w:szCs w:val="21"/>
              </w:rPr>
              <w:t>展青霉素，5mL/支，25 支/盒(配试管)</w:t>
            </w:r>
          </w:p>
        </w:tc>
        <w:tc>
          <w:tcPr>
            <w:tcW w:w="709" w:type="dxa"/>
            <w:tcBorders>
              <w:top w:val="nil"/>
              <w:left w:val="nil"/>
              <w:bottom w:val="single" w:color="auto" w:sz="8" w:space="0"/>
              <w:right w:val="single" w:color="auto" w:sz="8" w:space="0"/>
            </w:tcBorders>
            <w:shd w:val="clear" w:color="auto" w:fill="auto"/>
            <w:vAlign w:val="center"/>
          </w:tcPr>
          <w:p w14:paraId="7AA1544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BF3125A">
            <w:pPr>
              <w:widowControl/>
              <w:spacing w:line="400" w:lineRule="exact"/>
              <w:jc w:val="center"/>
              <w:rPr>
                <w:rFonts w:ascii="宋体" w:cs="宋体"/>
                <w:kern w:val="0"/>
                <w:szCs w:val="21"/>
              </w:rPr>
            </w:pPr>
            <w:r>
              <w:rPr>
                <w:rFonts w:hint="eastAsia" w:ascii="宋体" w:cs="宋体"/>
                <w:kern w:val="0"/>
                <w:szCs w:val="21"/>
              </w:rPr>
              <w:t>1800</w:t>
            </w:r>
          </w:p>
        </w:tc>
      </w:tr>
      <w:tr w14:paraId="7416F4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BC8094">
            <w:pPr>
              <w:jc w:val="center"/>
              <w:rPr>
                <w:rFonts w:cs="宋体" w:asciiTheme="minorEastAsia" w:hAnsiTheme="minorEastAsia" w:eastAsiaTheme="minorEastAsia"/>
                <w:szCs w:val="21"/>
              </w:rPr>
            </w:pPr>
            <w:r>
              <w:rPr>
                <w:rFonts w:hint="eastAsia" w:asciiTheme="minorEastAsia" w:hAnsiTheme="minorEastAsia" w:eastAsiaTheme="minorEastAsia"/>
                <w:szCs w:val="21"/>
              </w:rPr>
              <w:t>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72CBA3">
            <w:pPr>
              <w:widowControl/>
              <w:spacing w:line="400" w:lineRule="exact"/>
              <w:jc w:val="center"/>
              <w:rPr>
                <w:rFonts w:ascii="宋体" w:cs="宋体"/>
                <w:kern w:val="0"/>
                <w:szCs w:val="21"/>
              </w:rPr>
            </w:pPr>
            <w:r>
              <w:rPr>
                <w:rFonts w:hint="eastAsia" w:ascii="宋体" w:cs="宋体"/>
                <w:kern w:val="0"/>
                <w:szCs w:val="21"/>
              </w:rPr>
              <w:t>24-400 螺纹口棕色样品瓶(带书写)</w:t>
            </w:r>
          </w:p>
        </w:tc>
        <w:tc>
          <w:tcPr>
            <w:tcW w:w="3260" w:type="dxa"/>
            <w:tcBorders>
              <w:top w:val="nil"/>
              <w:left w:val="nil"/>
              <w:bottom w:val="single" w:color="auto" w:sz="8" w:space="0"/>
              <w:right w:val="single" w:color="auto" w:sz="8" w:space="0"/>
            </w:tcBorders>
            <w:shd w:val="clear" w:color="auto" w:fill="auto"/>
            <w:vAlign w:val="center"/>
          </w:tcPr>
          <w:p w14:paraId="045B6833">
            <w:pPr>
              <w:widowControl/>
              <w:spacing w:line="400" w:lineRule="exact"/>
              <w:jc w:val="center"/>
              <w:rPr>
                <w:rFonts w:ascii="宋体" w:cs="宋体"/>
                <w:kern w:val="0"/>
                <w:szCs w:val="21"/>
              </w:rPr>
            </w:pPr>
            <w:r>
              <w:rPr>
                <w:rFonts w:hint="eastAsia" w:ascii="宋体" w:cs="宋体"/>
                <w:kern w:val="0"/>
                <w:szCs w:val="21"/>
              </w:rPr>
              <w:t>20mL,100 只/纸盒，8 纸盒/纸 箱</w:t>
            </w:r>
          </w:p>
        </w:tc>
        <w:tc>
          <w:tcPr>
            <w:tcW w:w="709" w:type="dxa"/>
            <w:tcBorders>
              <w:top w:val="nil"/>
              <w:left w:val="nil"/>
              <w:bottom w:val="single" w:color="auto" w:sz="8" w:space="0"/>
              <w:right w:val="single" w:color="auto" w:sz="8" w:space="0"/>
            </w:tcBorders>
            <w:shd w:val="clear" w:color="auto" w:fill="auto"/>
            <w:vAlign w:val="center"/>
          </w:tcPr>
          <w:p w14:paraId="12440A5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DDD05B5">
            <w:pPr>
              <w:widowControl/>
              <w:spacing w:line="400" w:lineRule="exact"/>
              <w:jc w:val="center"/>
              <w:rPr>
                <w:rFonts w:ascii="宋体" w:cs="宋体"/>
                <w:kern w:val="0"/>
                <w:szCs w:val="21"/>
              </w:rPr>
            </w:pPr>
            <w:r>
              <w:rPr>
                <w:rFonts w:hint="eastAsia" w:ascii="宋体" w:cs="宋体"/>
                <w:kern w:val="0"/>
                <w:szCs w:val="21"/>
              </w:rPr>
              <w:t>200</w:t>
            </w:r>
          </w:p>
        </w:tc>
      </w:tr>
      <w:tr w14:paraId="0026829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144061">
            <w:pPr>
              <w:jc w:val="center"/>
              <w:rPr>
                <w:rFonts w:cs="宋体" w:asciiTheme="minorEastAsia" w:hAnsiTheme="minorEastAsia" w:eastAsiaTheme="minorEastAsia"/>
                <w:szCs w:val="21"/>
              </w:rPr>
            </w:pPr>
            <w:r>
              <w:rPr>
                <w:rFonts w:hint="eastAsia" w:asciiTheme="minorEastAsia" w:hAnsiTheme="minorEastAsia" w:eastAsiaTheme="minorEastAsia"/>
                <w:szCs w:val="21"/>
              </w:rPr>
              <w:t>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D17573">
            <w:pPr>
              <w:widowControl/>
              <w:spacing w:line="400" w:lineRule="exact"/>
              <w:jc w:val="center"/>
              <w:rPr>
                <w:rFonts w:ascii="宋体" w:cs="宋体"/>
                <w:kern w:val="0"/>
                <w:szCs w:val="21"/>
              </w:rPr>
            </w:pPr>
            <w:r>
              <w:rPr>
                <w:rFonts w:hint="eastAsia" w:ascii="宋体" w:cs="宋体"/>
                <w:kern w:val="0"/>
                <w:szCs w:val="21"/>
              </w:rPr>
              <w:t>24-400 棕色螺纹口样品存储瓶(EPA 样品瓶)(Type 70)</w:t>
            </w:r>
          </w:p>
        </w:tc>
        <w:tc>
          <w:tcPr>
            <w:tcW w:w="3260" w:type="dxa"/>
            <w:tcBorders>
              <w:top w:val="nil"/>
              <w:left w:val="nil"/>
              <w:bottom w:val="single" w:color="auto" w:sz="8" w:space="0"/>
              <w:right w:val="single" w:color="auto" w:sz="8" w:space="0"/>
            </w:tcBorders>
            <w:shd w:val="clear" w:color="auto" w:fill="auto"/>
            <w:vAlign w:val="center"/>
          </w:tcPr>
          <w:p w14:paraId="64377E9F">
            <w:pPr>
              <w:widowControl/>
              <w:spacing w:line="400" w:lineRule="exact"/>
              <w:jc w:val="center"/>
              <w:rPr>
                <w:rFonts w:ascii="宋体" w:cs="宋体"/>
                <w:kern w:val="0"/>
                <w:szCs w:val="21"/>
              </w:rPr>
            </w:pPr>
            <w:r>
              <w:rPr>
                <w:rFonts w:hint="eastAsia" w:ascii="宋体" w:cs="宋体"/>
                <w:kern w:val="0"/>
                <w:szCs w:val="21"/>
              </w:rPr>
              <w:t>40mL,100 只/纸盒，4 纸盒/纸 箱</w:t>
            </w:r>
          </w:p>
        </w:tc>
        <w:tc>
          <w:tcPr>
            <w:tcW w:w="709" w:type="dxa"/>
            <w:tcBorders>
              <w:top w:val="nil"/>
              <w:left w:val="nil"/>
              <w:bottom w:val="single" w:color="auto" w:sz="8" w:space="0"/>
              <w:right w:val="single" w:color="auto" w:sz="8" w:space="0"/>
            </w:tcBorders>
            <w:shd w:val="clear" w:color="auto" w:fill="auto"/>
            <w:vAlign w:val="center"/>
          </w:tcPr>
          <w:p w14:paraId="44A51397">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5FA6EB45">
            <w:pPr>
              <w:widowControl/>
              <w:spacing w:line="400" w:lineRule="exact"/>
              <w:jc w:val="center"/>
              <w:rPr>
                <w:rFonts w:ascii="宋体" w:cs="宋体"/>
                <w:kern w:val="0"/>
                <w:szCs w:val="21"/>
              </w:rPr>
            </w:pPr>
            <w:r>
              <w:rPr>
                <w:rFonts w:hint="eastAsia" w:ascii="宋体" w:cs="宋体"/>
                <w:kern w:val="0"/>
                <w:szCs w:val="21"/>
              </w:rPr>
              <w:t>90</w:t>
            </w:r>
          </w:p>
        </w:tc>
      </w:tr>
      <w:tr w14:paraId="3A3234F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EB0BAB">
            <w:pPr>
              <w:jc w:val="center"/>
              <w:rPr>
                <w:rFonts w:cs="宋体" w:asciiTheme="minorEastAsia" w:hAnsiTheme="minorEastAsia" w:eastAsiaTheme="minorEastAsia"/>
                <w:szCs w:val="21"/>
              </w:rPr>
            </w:pPr>
            <w:r>
              <w:rPr>
                <w:rFonts w:hint="eastAsia" w:asciiTheme="minorEastAsia" w:hAnsiTheme="minorEastAsia" w:eastAsiaTheme="minorEastAsia"/>
                <w:szCs w:val="21"/>
              </w:rPr>
              <w:t>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65F370">
            <w:pPr>
              <w:widowControl/>
              <w:spacing w:line="400" w:lineRule="exact"/>
              <w:jc w:val="center"/>
              <w:rPr>
                <w:rFonts w:ascii="宋体" w:cs="宋体"/>
                <w:kern w:val="0"/>
                <w:szCs w:val="21"/>
              </w:rPr>
            </w:pPr>
            <w:r>
              <w:rPr>
                <w:rFonts w:hint="eastAsia" w:ascii="宋体" w:cs="宋体"/>
                <w:kern w:val="0"/>
                <w:szCs w:val="21"/>
              </w:rPr>
              <w:t>24-400螺纹口20ml棕色样品瓶（带书写）</w:t>
            </w:r>
          </w:p>
        </w:tc>
        <w:tc>
          <w:tcPr>
            <w:tcW w:w="3260" w:type="dxa"/>
            <w:tcBorders>
              <w:top w:val="nil"/>
              <w:left w:val="nil"/>
              <w:bottom w:val="single" w:color="auto" w:sz="8" w:space="0"/>
              <w:right w:val="single" w:color="auto" w:sz="8" w:space="0"/>
            </w:tcBorders>
            <w:shd w:val="clear" w:color="auto" w:fill="auto"/>
            <w:vAlign w:val="center"/>
          </w:tcPr>
          <w:p w14:paraId="6FA30039">
            <w:pPr>
              <w:widowControl/>
              <w:spacing w:line="400" w:lineRule="exact"/>
              <w:jc w:val="center"/>
              <w:rPr>
                <w:rFonts w:ascii="宋体" w:cs="宋体"/>
                <w:kern w:val="0"/>
                <w:szCs w:val="21"/>
              </w:rPr>
            </w:pPr>
            <w:r>
              <w:rPr>
                <w:rFonts w:hint="eastAsia" w:ascii="宋体" w:cs="宋体"/>
                <w:kern w:val="0"/>
                <w:szCs w:val="21"/>
              </w:rPr>
              <w:t>100/袋</w:t>
            </w:r>
          </w:p>
        </w:tc>
        <w:tc>
          <w:tcPr>
            <w:tcW w:w="709" w:type="dxa"/>
            <w:tcBorders>
              <w:top w:val="nil"/>
              <w:left w:val="nil"/>
              <w:bottom w:val="single" w:color="auto" w:sz="8" w:space="0"/>
              <w:right w:val="single" w:color="auto" w:sz="8" w:space="0"/>
            </w:tcBorders>
            <w:shd w:val="clear" w:color="auto" w:fill="auto"/>
            <w:vAlign w:val="center"/>
          </w:tcPr>
          <w:p w14:paraId="0473E32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B09700F">
            <w:pPr>
              <w:widowControl/>
              <w:spacing w:line="400" w:lineRule="exact"/>
              <w:jc w:val="center"/>
              <w:rPr>
                <w:rFonts w:ascii="宋体" w:cs="宋体"/>
                <w:kern w:val="0"/>
                <w:szCs w:val="21"/>
              </w:rPr>
            </w:pPr>
            <w:r>
              <w:rPr>
                <w:rFonts w:hint="eastAsia" w:ascii="宋体" w:cs="宋体"/>
                <w:kern w:val="0"/>
                <w:szCs w:val="21"/>
              </w:rPr>
              <w:t>90</w:t>
            </w:r>
          </w:p>
        </w:tc>
      </w:tr>
      <w:tr w14:paraId="129FFD4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46FAE8">
            <w:pPr>
              <w:jc w:val="center"/>
              <w:rPr>
                <w:rFonts w:cs="宋体" w:asciiTheme="minorEastAsia" w:hAnsiTheme="minorEastAsia" w:eastAsiaTheme="minorEastAsia"/>
                <w:szCs w:val="21"/>
              </w:rPr>
            </w:pPr>
            <w:r>
              <w:rPr>
                <w:rFonts w:hint="eastAsia" w:asciiTheme="minorEastAsia" w:hAnsiTheme="minorEastAsia" w:eastAsiaTheme="minorEastAsia"/>
                <w:szCs w:val="21"/>
              </w:rPr>
              <w:t>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B15B55">
            <w:pPr>
              <w:widowControl/>
              <w:spacing w:line="400" w:lineRule="exact"/>
              <w:jc w:val="center"/>
              <w:rPr>
                <w:rFonts w:ascii="宋体" w:cs="宋体"/>
                <w:kern w:val="0"/>
                <w:szCs w:val="21"/>
              </w:rPr>
            </w:pPr>
            <w:r>
              <w:rPr>
                <w:rFonts w:hint="eastAsia" w:ascii="宋体" w:cs="宋体"/>
                <w:kern w:val="0"/>
                <w:szCs w:val="21"/>
              </w:rPr>
              <w:t>2475 荧光检测器氙灯</w:t>
            </w:r>
          </w:p>
        </w:tc>
        <w:tc>
          <w:tcPr>
            <w:tcW w:w="3260" w:type="dxa"/>
            <w:tcBorders>
              <w:top w:val="nil"/>
              <w:left w:val="nil"/>
              <w:bottom w:val="single" w:color="auto" w:sz="8" w:space="0"/>
              <w:right w:val="single" w:color="auto" w:sz="8" w:space="0"/>
            </w:tcBorders>
            <w:shd w:val="clear" w:color="auto" w:fill="auto"/>
            <w:vAlign w:val="center"/>
          </w:tcPr>
          <w:p w14:paraId="7C094E89">
            <w:pPr>
              <w:widowControl/>
              <w:spacing w:line="400" w:lineRule="exact"/>
              <w:jc w:val="center"/>
              <w:rPr>
                <w:rFonts w:ascii="宋体" w:cs="宋体"/>
                <w:kern w:val="0"/>
                <w:szCs w:val="21"/>
              </w:rPr>
            </w:pPr>
            <w:r>
              <w:rPr>
                <w:rFonts w:hint="eastAsia" w:ascii="宋体" w:cs="宋体"/>
                <w:kern w:val="0"/>
                <w:szCs w:val="21"/>
              </w:rPr>
              <w:t>只</w:t>
            </w:r>
          </w:p>
        </w:tc>
        <w:tc>
          <w:tcPr>
            <w:tcW w:w="709" w:type="dxa"/>
            <w:tcBorders>
              <w:top w:val="nil"/>
              <w:left w:val="nil"/>
              <w:bottom w:val="single" w:color="auto" w:sz="8" w:space="0"/>
              <w:right w:val="single" w:color="auto" w:sz="8" w:space="0"/>
            </w:tcBorders>
            <w:shd w:val="clear" w:color="auto" w:fill="auto"/>
            <w:vAlign w:val="center"/>
          </w:tcPr>
          <w:p w14:paraId="11F4EE1A">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EFEC4ED">
            <w:pPr>
              <w:widowControl/>
              <w:spacing w:line="400" w:lineRule="exact"/>
              <w:jc w:val="center"/>
              <w:rPr>
                <w:rFonts w:ascii="宋体" w:cs="宋体"/>
                <w:kern w:val="0"/>
                <w:szCs w:val="21"/>
              </w:rPr>
            </w:pPr>
            <w:r>
              <w:rPr>
                <w:rFonts w:hint="eastAsia" w:ascii="宋体" w:cs="宋体"/>
                <w:kern w:val="0"/>
                <w:szCs w:val="21"/>
              </w:rPr>
              <w:t>11000</w:t>
            </w:r>
          </w:p>
        </w:tc>
      </w:tr>
      <w:tr w14:paraId="5F4EB5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60607A">
            <w:pPr>
              <w:jc w:val="center"/>
              <w:rPr>
                <w:rFonts w:cs="宋体" w:asciiTheme="minorEastAsia" w:hAnsiTheme="minorEastAsia" w:eastAsiaTheme="minorEastAsia"/>
                <w:szCs w:val="21"/>
              </w:rPr>
            </w:pPr>
            <w:r>
              <w:rPr>
                <w:rFonts w:hint="eastAsia" w:asciiTheme="minorEastAsia" w:hAnsiTheme="minorEastAsia" w:eastAsiaTheme="minorEastAsia"/>
                <w:szCs w:val="21"/>
              </w:rPr>
              <w:t>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F596DD">
            <w:pPr>
              <w:widowControl/>
              <w:spacing w:line="400" w:lineRule="exact"/>
              <w:jc w:val="center"/>
              <w:rPr>
                <w:rFonts w:ascii="宋体" w:cs="宋体"/>
                <w:kern w:val="0"/>
                <w:szCs w:val="21"/>
              </w:rPr>
            </w:pPr>
            <w:r>
              <w:rPr>
                <w:rFonts w:hint="eastAsia" w:ascii="宋体" w:cs="宋体"/>
                <w:kern w:val="0"/>
                <w:szCs w:val="21"/>
              </w:rPr>
              <w:t>24孔比色管架</w:t>
            </w:r>
          </w:p>
        </w:tc>
        <w:tc>
          <w:tcPr>
            <w:tcW w:w="3260" w:type="dxa"/>
            <w:tcBorders>
              <w:top w:val="nil"/>
              <w:left w:val="nil"/>
              <w:bottom w:val="single" w:color="auto" w:sz="8" w:space="0"/>
              <w:right w:val="single" w:color="auto" w:sz="8" w:space="0"/>
            </w:tcBorders>
            <w:shd w:val="clear" w:color="auto" w:fill="auto"/>
            <w:vAlign w:val="center"/>
          </w:tcPr>
          <w:p w14:paraId="2BB95301">
            <w:pPr>
              <w:widowControl/>
              <w:spacing w:line="400" w:lineRule="exact"/>
              <w:jc w:val="center"/>
              <w:rPr>
                <w:rFonts w:ascii="宋体" w:cs="宋体"/>
                <w:kern w:val="0"/>
                <w:szCs w:val="21"/>
              </w:rPr>
            </w:pPr>
            <w:r>
              <w:rPr>
                <w:rFonts w:hint="eastAsia" w:ascii="宋体" w:cs="宋体"/>
                <w:kern w:val="0"/>
                <w:szCs w:val="21"/>
              </w:rPr>
              <w:t>25ml 2*12孔</w:t>
            </w:r>
          </w:p>
        </w:tc>
        <w:tc>
          <w:tcPr>
            <w:tcW w:w="709" w:type="dxa"/>
            <w:tcBorders>
              <w:top w:val="nil"/>
              <w:left w:val="nil"/>
              <w:bottom w:val="single" w:color="auto" w:sz="8" w:space="0"/>
              <w:right w:val="single" w:color="auto" w:sz="8" w:space="0"/>
            </w:tcBorders>
            <w:shd w:val="clear" w:color="auto" w:fill="auto"/>
            <w:vAlign w:val="center"/>
          </w:tcPr>
          <w:p w14:paraId="1B31C75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916B4F6">
            <w:pPr>
              <w:widowControl/>
              <w:spacing w:line="400" w:lineRule="exact"/>
              <w:jc w:val="center"/>
              <w:rPr>
                <w:rFonts w:ascii="宋体" w:cs="宋体"/>
                <w:kern w:val="0"/>
                <w:szCs w:val="21"/>
              </w:rPr>
            </w:pPr>
            <w:r>
              <w:rPr>
                <w:rFonts w:hint="eastAsia" w:ascii="宋体" w:cs="宋体"/>
                <w:kern w:val="0"/>
                <w:szCs w:val="21"/>
              </w:rPr>
              <w:t>7</w:t>
            </w:r>
          </w:p>
        </w:tc>
      </w:tr>
      <w:tr w14:paraId="5309FB6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A5FC78">
            <w:pPr>
              <w:jc w:val="center"/>
              <w:rPr>
                <w:rFonts w:cs="宋体" w:asciiTheme="minorEastAsia" w:hAnsiTheme="minorEastAsia" w:eastAsiaTheme="minorEastAsia"/>
                <w:szCs w:val="21"/>
              </w:rPr>
            </w:pPr>
            <w:r>
              <w:rPr>
                <w:rFonts w:hint="eastAsia" w:asciiTheme="minorEastAsia" w:hAnsiTheme="minorEastAsia" w:eastAsiaTheme="minorEastAsia"/>
                <w:szCs w:val="21"/>
              </w:rPr>
              <w:t>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B4F6FC">
            <w:pPr>
              <w:widowControl/>
              <w:spacing w:line="400" w:lineRule="exact"/>
              <w:jc w:val="center"/>
              <w:rPr>
                <w:rFonts w:ascii="宋体" w:cs="宋体"/>
                <w:kern w:val="0"/>
                <w:szCs w:val="21"/>
              </w:rPr>
            </w:pPr>
            <w:r>
              <w:rPr>
                <w:rFonts w:hint="eastAsia" w:ascii="宋体" w:cs="宋体"/>
                <w:kern w:val="0"/>
                <w:szCs w:val="21"/>
              </w:rPr>
              <w:t>25*25cm手提式黄色医疗垃圾袋</w:t>
            </w:r>
          </w:p>
        </w:tc>
        <w:tc>
          <w:tcPr>
            <w:tcW w:w="3260" w:type="dxa"/>
            <w:tcBorders>
              <w:top w:val="nil"/>
              <w:left w:val="nil"/>
              <w:bottom w:val="single" w:color="auto" w:sz="8" w:space="0"/>
              <w:right w:val="single" w:color="auto" w:sz="8" w:space="0"/>
            </w:tcBorders>
            <w:shd w:val="clear" w:color="auto" w:fill="auto"/>
            <w:vAlign w:val="center"/>
          </w:tcPr>
          <w:p w14:paraId="5E61FD97">
            <w:pPr>
              <w:widowControl/>
              <w:spacing w:line="400" w:lineRule="exact"/>
              <w:jc w:val="center"/>
              <w:rPr>
                <w:rFonts w:ascii="宋体" w:cs="宋体"/>
                <w:kern w:val="0"/>
                <w:szCs w:val="21"/>
              </w:rPr>
            </w:pPr>
            <w:r>
              <w:rPr>
                <w:rFonts w:hint="eastAsia" w:ascii="宋体" w:cs="宋体"/>
                <w:kern w:val="0"/>
                <w:szCs w:val="21"/>
              </w:rPr>
              <w:t>100个/扎</w:t>
            </w:r>
          </w:p>
        </w:tc>
        <w:tc>
          <w:tcPr>
            <w:tcW w:w="709" w:type="dxa"/>
            <w:tcBorders>
              <w:top w:val="nil"/>
              <w:left w:val="nil"/>
              <w:bottom w:val="single" w:color="auto" w:sz="8" w:space="0"/>
              <w:right w:val="single" w:color="auto" w:sz="8" w:space="0"/>
            </w:tcBorders>
            <w:shd w:val="clear" w:color="auto" w:fill="auto"/>
            <w:vAlign w:val="center"/>
          </w:tcPr>
          <w:p w14:paraId="361CE961">
            <w:pPr>
              <w:widowControl/>
              <w:spacing w:line="400" w:lineRule="exact"/>
              <w:jc w:val="center"/>
              <w:rPr>
                <w:rFonts w:ascii="宋体" w:cs="宋体"/>
                <w:kern w:val="0"/>
                <w:szCs w:val="21"/>
              </w:rPr>
            </w:pPr>
            <w:r>
              <w:rPr>
                <w:rFonts w:hint="eastAsia" w:ascii="宋体" w:cs="宋体"/>
                <w:kern w:val="0"/>
                <w:szCs w:val="21"/>
              </w:rPr>
              <w:t>扎</w:t>
            </w:r>
          </w:p>
        </w:tc>
        <w:tc>
          <w:tcPr>
            <w:tcW w:w="992" w:type="dxa"/>
            <w:tcBorders>
              <w:top w:val="nil"/>
              <w:left w:val="nil"/>
              <w:bottom w:val="single" w:color="auto" w:sz="8" w:space="0"/>
              <w:right w:val="single" w:color="auto" w:sz="8" w:space="0"/>
            </w:tcBorders>
            <w:vAlign w:val="center"/>
          </w:tcPr>
          <w:p w14:paraId="404158DC">
            <w:pPr>
              <w:widowControl/>
              <w:spacing w:line="400" w:lineRule="exact"/>
              <w:jc w:val="center"/>
              <w:rPr>
                <w:rFonts w:ascii="宋体" w:cs="宋体"/>
                <w:kern w:val="0"/>
                <w:szCs w:val="21"/>
              </w:rPr>
            </w:pPr>
            <w:r>
              <w:rPr>
                <w:rFonts w:hint="eastAsia" w:ascii="宋体" w:cs="宋体"/>
                <w:kern w:val="0"/>
                <w:szCs w:val="21"/>
              </w:rPr>
              <w:t>23</w:t>
            </w:r>
          </w:p>
        </w:tc>
      </w:tr>
      <w:tr w14:paraId="5809B7C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C1E935">
            <w:pPr>
              <w:jc w:val="center"/>
              <w:rPr>
                <w:rFonts w:cs="宋体" w:asciiTheme="minorEastAsia" w:hAnsiTheme="minorEastAsia" w:eastAsiaTheme="minorEastAsia"/>
                <w:szCs w:val="21"/>
              </w:rPr>
            </w:pPr>
            <w:r>
              <w:rPr>
                <w:rFonts w:hint="eastAsia" w:asciiTheme="minorEastAsia" w:hAnsiTheme="minorEastAsia" w:eastAsiaTheme="minorEastAsia"/>
                <w:szCs w:val="21"/>
              </w:rPr>
              <w:t>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ECF1FF">
            <w:pPr>
              <w:widowControl/>
              <w:spacing w:line="400" w:lineRule="exact"/>
              <w:jc w:val="center"/>
              <w:rPr>
                <w:rFonts w:ascii="宋体" w:cs="宋体"/>
                <w:kern w:val="0"/>
                <w:szCs w:val="21"/>
              </w:rPr>
            </w:pPr>
            <w:r>
              <w:rPr>
                <w:rFonts w:hint="eastAsia" w:ascii="宋体" w:cs="宋体"/>
                <w:kern w:val="0"/>
                <w:szCs w:val="21"/>
              </w:rPr>
              <w:t>25*30cm自封袋（样品袋）</w:t>
            </w:r>
          </w:p>
        </w:tc>
        <w:tc>
          <w:tcPr>
            <w:tcW w:w="3260" w:type="dxa"/>
            <w:tcBorders>
              <w:top w:val="nil"/>
              <w:left w:val="nil"/>
              <w:bottom w:val="single" w:color="auto" w:sz="8" w:space="0"/>
              <w:right w:val="single" w:color="auto" w:sz="8" w:space="0"/>
            </w:tcBorders>
            <w:shd w:val="clear" w:color="auto" w:fill="auto"/>
            <w:vAlign w:val="center"/>
          </w:tcPr>
          <w:p w14:paraId="21C79437">
            <w:pPr>
              <w:widowControl/>
              <w:spacing w:line="400" w:lineRule="exact"/>
              <w:jc w:val="center"/>
              <w:rPr>
                <w:rFonts w:ascii="宋体" w:cs="宋体"/>
                <w:kern w:val="0"/>
                <w:szCs w:val="21"/>
              </w:rPr>
            </w:pPr>
            <w:r>
              <w:rPr>
                <w:rFonts w:hint="eastAsia" w:ascii="宋体" w:cs="宋体"/>
                <w:kern w:val="0"/>
                <w:szCs w:val="21"/>
              </w:rPr>
              <w:t>100个/包</w:t>
            </w:r>
          </w:p>
        </w:tc>
        <w:tc>
          <w:tcPr>
            <w:tcW w:w="709" w:type="dxa"/>
            <w:tcBorders>
              <w:top w:val="nil"/>
              <w:left w:val="nil"/>
              <w:bottom w:val="single" w:color="auto" w:sz="8" w:space="0"/>
              <w:right w:val="single" w:color="auto" w:sz="8" w:space="0"/>
            </w:tcBorders>
            <w:shd w:val="clear" w:color="auto" w:fill="auto"/>
            <w:vAlign w:val="center"/>
          </w:tcPr>
          <w:p w14:paraId="1D7D798C">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342AF954">
            <w:pPr>
              <w:widowControl/>
              <w:spacing w:line="400" w:lineRule="exact"/>
              <w:jc w:val="center"/>
              <w:rPr>
                <w:rFonts w:ascii="宋体" w:cs="宋体"/>
                <w:kern w:val="0"/>
                <w:szCs w:val="21"/>
              </w:rPr>
            </w:pPr>
            <w:r>
              <w:rPr>
                <w:rFonts w:hint="eastAsia" w:ascii="宋体" w:cs="宋体"/>
                <w:kern w:val="0"/>
                <w:szCs w:val="21"/>
              </w:rPr>
              <w:t>1000</w:t>
            </w:r>
          </w:p>
        </w:tc>
      </w:tr>
      <w:tr w14:paraId="1A48DB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4242F8">
            <w:pPr>
              <w:jc w:val="center"/>
              <w:rPr>
                <w:rFonts w:cs="宋体" w:asciiTheme="minorEastAsia" w:hAnsiTheme="minorEastAsia" w:eastAsiaTheme="minorEastAsia"/>
                <w:szCs w:val="21"/>
              </w:rPr>
            </w:pPr>
            <w:r>
              <w:rPr>
                <w:rFonts w:hint="eastAsia" w:asciiTheme="minorEastAsia" w:hAnsiTheme="minorEastAsia" w:eastAsiaTheme="minorEastAsia"/>
                <w:szCs w:val="21"/>
              </w:rPr>
              <w:t>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F21E6E">
            <w:pPr>
              <w:widowControl/>
              <w:spacing w:line="400" w:lineRule="exact"/>
              <w:jc w:val="center"/>
              <w:rPr>
                <w:rFonts w:ascii="宋体" w:cs="宋体"/>
                <w:kern w:val="0"/>
                <w:szCs w:val="21"/>
              </w:rPr>
            </w:pPr>
            <w:r>
              <w:rPr>
                <w:rFonts w:hint="eastAsia" w:ascii="宋体" w:cs="宋体"/>
                <w:kern w:val="0"/>
                <w:szCs w:val="21"/>
              </w:rPr>
              <w:t>250ml锥形瓶</w:t>
            </w:r>
          </w:p>
        </w:tc>
        <w:tc>
          <w:tcPr>
            <w:tcW w:w="3260" w:type="dxa"/>
            <w:tcBorders>
              <w:top w:val="nil"/>
              <w:left w:val="nil"/>
              <w:bottom w:val="single" w:color="auto" w:sz="8" w:space="0"/>
              <w:right w:val="single" w:color="auto" w:sz="8" w:space="0"/>
            </w:tcBorders>
            <w:shd w:val="clear" w:color="auto" w:fill="auto"/>
            <w:vAlign w:val="center"/>
          </w:tcPr>
          <w:p w14:paraId="33FBF2DB">
            <w:pPr>
              <w:widowControl/>
              <w:spacing w:line="400" w:lineRule="exact"/>
              <w:jc w:val="center"/>
              <w:rPr>
                <w:rFonts w:ascii="宋体" w:cs="宋体"/>
                <w:kern w:val="0"/>
                <w:szCs w:val="21"/>
              </w:rPr>
            </w:pPr>
            <w:r>
              <w:rPr>
                <w:rFonts w:hint="eastAsia" w:ascii="宋体" w:cs="宋体"/>
                <w:kern w:val="0"/>
                <w:szCs w:val="21"/>
              </w:rPr>
              <w:t>10个/盒</w:t>
            </w:r>
          </w:p>
        </w:tc>
        <w:tc>
          <w:tcPr>
            <w:tcW w:w="709" w:type="dxa"/>
            <w:tcBorders>
              <w:top w:val="nil"/>
              <w:left w:val="nil"/>
              <w:bottom w:val="single" w:color="auto" w:sz="8" w:space="0"/>
              <w:right w:val="single" w:color="auto" w:sz="8" w:space="0"/>
            </w:tcBorders>
            <w:shd w:val="clear" w:color="auto" w:fill="auto"/>
            <w:vAlign w:val="center"/>
          </w:tcPr>
          <w:p w14:paraId="4E2E7AA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DF130B1">
            <w:pPr>
              <w:widowControl/>
              <w:spacing w:line="400" w:lineRule="exact"/>
              <w:jc w:val="center"/>
              <w:rPr>
                <w:rFonts w:ascii="宋体" w:cs="宋体"/>
                <w:kern w:val="0"/>
                <w:szCs w:val="21"/>
              </w:rPr>
            </w:pPr>
            <w:r>
              <w:rPr>
                <w:rFonts w:hint="eastAsia" w:ascii="宋体" w:cs="宋体"/>
                <w:kern w:val="0"/>
                <w:szCs w:val="21"/>
              </w:rPr>
              <w:t>7.6</w:t>
            </w:r>
          </w:p>
        </w:tc>
      </w:tr>
      <w:tr w14:paraId="03A980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8FB591">
            <w:pPr>
              <w:jc w:val="center"/>
              <w:rPr>
                <w:rFonts w:cs="宋体" w:asciiTheme="minorEastAsia" w:hAnsiTheme="minorEastAsia" w:eastAsiaTheme="minorEastAsia"/>
                <w:szCs w:val="21"/>
              </w:rPr>
            </w:pPr>
            <w:r>
              <w:rPr>
                <w:rFonts w:hint="eastAsia" w:asciiTheme="minorEastAsia" w:hAnsiTheme="minorEastAsia" w:eastAsiaTheme="minorEastAsia"/>
                <w:szCs w:val="21"/>
              </w:rPr>
              <w:t>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CA2316">
            <w:pPr>
              <w:widowControl/>
              <w:spacing w:line="400" w:lineRule="exact"/>
              <w:jc w:val="center"/>
              <w:rPr>
                <w:rFonts w:ascii="宋体" w:cs="宋体"/>
                <w:kern w:val="0"/>
                <w:szCs w:val="21"/>
              </w:rPr>
            </w:pPr>
            <w:r>
              <w:rPr>
                <w:rFonts w:hint="eastAsia" w:ascii="宋体" w:cs="宋体"/>
                <w:kern w:val="0"/>
                <w:szCs w:val="21"/>
              </w:rPr>
              <w:t>250ul尖底玻璃内插管、无需聚合物支脚、适用于广口样品瓶，Type 70</w:t>
            </w:r>
          </w:p>
        </w:tc>
        <w:tc>
          <w:tcPr>
            <w:tcW w:w="3260" w:type="dxa"/>
            <w:tcBorders>
              <w:top w:val="nil"/>
              <w:left w:val="nil"/>
              <w:bottom w:val="single" w:color="auto" w:sz="8" w:space="0"/>
              <w:right w:val="single" w:color="auto" w:sz="8" w:space="0"/>
            </w:tcBorders>
            <w:shd w:val="clear" w:color="auto" w:fill="auto"/>
            <w:vAlign w:val="center"/>
          </w:tcPr>
          <w:p w14:paraId="0D406901">
            <w:pPr>
              <w:widowControl/>
              <w:spacing w:line="400" w:lineRule="exact"/>
              <w:jc w:val="center"/>
              <w:rPr>
                <w:rFonts w:ascii="宋体" w:cs="宋体"/>
                <w:kern w:val="0"/>
                <w:szCs w:val="21"/>
              </w:rPr>
            </w:pPr>
            <w:r>
              <w:rPr>
                <w:rFonts w:hint="eastAsia" w:ascii="宋体" w:cs="宋体"/>
                <w:kern w:val="0"/>
                <w:szCs w:val="21"/>
              </w:rPr>
              <w:t>100/袋</w:t>
            </w:r>
          </w:p>
        </w:tc>
        <w:tc>
          <w:tcPr>
            <w:tcW w:w="709" w:type="dxa"/>
            <w:tcBorders>
              <w:top w:val="nil"/>
              <w:left w:val="nil"/>
              <w:bottom w:val="single" w:color="auto" w:sz="8" w:space="0"/>
              <w:right w:val="single" w:color="auto" w:sz="8" w:space="0"/>
            </w:tcBorders>
            <w:shd w:val="clear" w:color="auto" w:fill="auto"/>
            <w:vAlign w:val="center"/>
          </w:tcPr>
          <w:p w14:paraId="325AC67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516DB7C">
            <w:pPr>
              <w:widowControl/>
              <w:spacing w:line="400" w:lineRule="exact"/>
              <w:jc w:val="center"/>
              <w:rPr>
                <w:rFonts w:ascii="宋体" w:cs="宋体"/>
                <w:kern w:val="0"/>
                <w:szCs w:val="21"/>
              </w:rPr>
            </w:pPr>
            <w:r>
              <w:rPr>
                <w:rFonts w:hint="eastAsia" w:ascii="宋体" w:cs="宋体"/>
                <w:kern w:val="0"/>
                <w:szCs w:val="21"/>
              </w:rPr>
              <w:t>90</w:t>
            </w:r>
          </w:p>
        </w:tc>
      </w:tr>
      <w:tr w14:paraId="717B50E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99A0E1">
            <w:pPr>
              <w:jc w:val="center"/>
              <w:rPr>
                <w:rFonts w:cs="宋体" w:asciiTheme="minorEastAsia" w:hAnsiTheme="minorEastAsia" w:eastAsiaTheme="minorEastAsia"/>
                <w:szCs w:val="21"/>
              </w:rPr>
            </w:pPr>
            <w:r>
              <w:rPr>
                <w:rFonts w:hint="eastAsia" w:asciiTheme="minorEastAsia" w:hAnsiTheme="minorEastAsia" w:eastAsiaTheme="minorEastAsia"/>
                <w:szCs w:val="21"/>
              </w:rPr>
              <w:t>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49012F">
            <w:pPr>
              <w:widowControl/>
              <w:spacing w:line="400" w:lineRule="exact"/>
              <w:jc w:val="center"/>
              <w:rPr>
                <w:rFonts w:ascii="宋体" w:cs="宋体"/>
                <w:kern w:val="0"/>
                <w:szCs w:val="21"/>
              </w:rPr>
            </w:pPr>
            <w:r>
              <w:rPr>
                <w:rFonts w:hint="eastAsia" w:ascii="宋体" w:cs="宋体"/>
                <w:kern w:val="0"/>
                <w:szCs w:val="21"/>
              </w:rPr>
              <w:t>250×4.6mm，5μm Hypersil GOLD 色谱柱</w:t>
            </w:r>
          </w:p>
        </w:tc>
        <w:tc>
          <w:tcPr>
            <w:tcW w:w="3260" w:type="dxa"/>
            <w:tcBorders>
              <w:top w:val="nil"/>
              <w:left w:val="nil"/>
              <w:bottom w:val="single" w:color="auto" w:sz="8" w:space="0"/>
              <w:right w:val="single" w:color="auto" w:sz="8" w:space="0"/>
            </w:tcBorders>
            <w:shd w:val="clear" w:color="auto" w:fill="auto"/>
            <w:vAlign w:val="center"/>
          </w:tcPr>
          <w:p w14:paraId="49D6BEFE">
            <w:pPr>
              <w:widowControl/>
              <w:spacing w:line="400" w:lineRule="exact"/>
              <w:jc w:val="center"/>
              <w:rPr>
                <w:rFonts w:ascii="宋体" w:cs="宋体"/>
                <w:kern w:val="0"/>
                <w:szCs w:val="21"/>
              </w:rPr>
            </w:pPr>
            <w:r>
              <w:rPr>
                <w:rFonts w:hint="eastAsia" w:ascii="宋体" w:cs="宋体"/>
                <w:kern w:val="0"/>
                <w:szCs w:val="21"/>
              </w:rPr>
              <w:t>25005-254630，250×4.6mm，5μm</w:t>
            </w:r>
          </w:p>
        </w:tc>
        <w:tc>
          <w:tcPr>
            <w:tcW w:w="709" w:type="dxa"/>
            <w:tcBorders>
              <w:top w:val="nil"/>
              <w:left w:val="nil"/>
              <w:bottom w:val="single" w:color="auto" w:sz="8" w:space="0"/>
              <w:right w:val="single" w:color="auto" w:sz="8" w:space="0"/>
            </w:tcBorders>
            <w:shd w:val="clear" w:color="auto" w:fill="auto"/>
            <w:vAlign w:val="center"/>
          </w:tcPr>
          <w:p w14:paraId="3D05ED09">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2FCCFFA8">
            <w:pPr>
              <w:widowControl/>
              <w:spacing w:line="400" w:lineRule="exact"/>
              <w:jc w:val="center"/>
              <w:rPr>
                <w:rFonts w:ascii="宋体" w:cs="宋体"/>
                <w:kern w:val="0"/>
                <w:szCs w:val="21"/>
              </w:rPr>
            </w:pPr>
            <w:r>
              <w:rPr>
                <w:rFonts w:hint="eastAsia" w:ascii="宋体" w:cs="宋体"/>
                <w:kern w:val="0"/>
                <w:szCs w:val="21"/>
              </w:rPr>
              <w:t>2233</w:t>
            </w:r>
          </w:p>
        </w:tc>
      </w:tr>
      <w:tr w14:paraId="6F1AA0E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2EDEA7">
            <w:pPr>
              <w:jc w:val="center"/>
              <w:rPr>
                <w:rFonts w:cs="宋体" w:asciiTheme="minorEastAsia" w:hAnsiTheme="minorEastAsia" w:eastAsiaTheme="minorEastAsia"/>
                <w:szCs w:val="21"/>
              </w:rPr>
            </w:pPr>
            <w:r>
              <w:rPr>
                <w:rFonts w:hint="eastAsia" w:asciiTheme="minorEastAsia" w:hAnsiTheme="minorEastAsia" w:eastAsiaTheme="minorEastAsia"/>
                <w:szCs w:val="21"/>
              </w:rPr>
              <w:t>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010303">
            <w:pPr>
              <w:widowControl/>
              <w:spacing w:line="400" w:lineRule="exact"/>
              <w:jc w:val="center"/>
              <w:rPr>
                <w:rFonts w:ascii="宋体" w:cs="宋体"/>
                <w:kern w:val="0"/>
                <w:szCs w:val="21"/>
              </w:rPr>
            </w:pPr>
            <w:r>
              <w:rPr>
                <w:rFonts w:hint="eastAsia" w:ascii="宋体" w:cs="宋体"/>
                <w:kern w:val="0"/>
                <w:szCs w:val="21"/>
              </w:rPr>
              <w:t>28*40cm自封袋（样品袋）</w:t>
            </w:r>
          </w:p>
        </w:tc>
        <w:tc>
          <w:tcPr>
            <w:tcW w:w="3260" w:type="dxa"/>
            <w:tcBorders>
              <w:top w:val="nil"/>
              <w:left w:val="nil"/>
              <w:bottom w:val="single" w:color="auto" w:sz="8" w:space="0"/>
              <w:right w:val="single" w:color="auto" w:sz="8" w:space="0"/>
            </w:tcBorders>
            <w:shd w:val="clear" w:color="auto" w:fill="auto"/>
            <w:vAlign w:val="center"/>
          </w:tcPr>
          <w:p w14:paraId="0054710D">
            <w:pPr>
              <w:widowControl/>
              <w:spacing w:line="400" w:lineRule="exact"/>
              <w:jc w:val="center"/>
              <w:rPr>
                <w:rFonts w:ascii="宋体" w:cs="宋体"/>
                <w:kern w:val="0"/>
                <w:szCs w:val="21"/>
              </w:rPr>
            </w:pPr>
            <w:r>
              <w:rPr>
                <w:rFonts w:hint="eastAsia" w:ascii="宋体" w:cs="宋体"/>
                <w:kern w:val="0"/>
                <w:szCs w:val="21"/>
              </w:rPr>
              <w:t>100个/包</w:t>
            </w:r>
          </w:p>
        </w:tc>
        <w:tc>
          <w:tcPr>
            <w:tcW w:w="709" w:type="dxa"/>
            <w:tcBorders>
              <w:top w:val="nil"/>
              <w:left w:val="nil"/>
              <w:bottom w:val="single" w:color="auto" w:sz="8" w:space="0"/>
              <w:right w:val="single" w:color="auto" w:sz="8" w:space="0"/>
            </w:tcBorders>
            <w:shd w:val="clear" w:color="auto" w:fill="auto"/>
            <w:vAlign w:val="center"/>
          </w:tcPr>
          <w:p w14:paraId="3EB6194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A722352">
            <w:pPr>
              <w:widowControl/>
              <w:spacing w:line="400" w:lineRule="exact"/>
              <w:jc w:val="center"/>
              <w:rPr>
                <w:rFonts w:ascii="宋体" w:cs="宋体"/>
                <w:kern w:val="0"/>
                <w:szCs w:val="21"/>
              </w:rPr>
            </w:pPr>
            <w:r>
              <w:rPr>
                <w:rFonts w:hint="eastAsia" w:ascii="宋体" w:cs="宋体"/>
                <w:kern w:val="0"/>
                <w:szCs w:val="21"/>
              </w:rPr>
              <w:t>75</w:t>
            </w:r>
          </w:p>
        </w:tc>
      </w:tr>
      <w:tr w14:paraId="46B9D43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892E59">
            <w:pPr>
              <w:jc w:val="center"/>
              <w:rPr>
                <w:rFonts w:cs="宋体" w:asciiTheme="minorEastAsia" w:hAnsiTheme="minorEastAsia" w:eastAsiaTheme="minorEastAsia"/>
                <w:szCs w:val="21"/>
              </w:rPr>
            </w:pPr>
            <w:r>
              <w:rPr>
                <w:rFonts w:hint="eastAsia" w:asciiTheme="minorEastAsia" w:hAnsiTheme="minorEastAsia" w:eastAsiaTheme="minorEastAsia"/>
                <w:szCs w:val="21"/>
              </w:rPr>
              <w:t>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002A68">
            <w:pPr>
              <w:widowControl/>
              <w:spacing w:line="400" w:lineRule="exact"/>
              <w:jc w:val="center"/>
              <w:rPr>
                <w:rFonts w:ascii="宋体" w:cs="宋体"/>
                <w:kern w:val="0"/>
                <w:szCs w:val="21"/>
              </w:rPr>
            </w:pPr>
            <w:r>
              <w:rPr>
                <w:rFonts w:hint="eastAsia" w:ascii="宋体" w:cs="宋体"/>
                <w:kern w:val="0"/>
                <w:szCs w:val="21"/>
              </w:rPr>
              <w:t>2ml 96孔深孔板（带盖）</w:t>
            </w:r>
          </w:p>
        </w:tc>
        <w:tc>
          <w:tcPr>
            <w:tcW w:w="3260" w:type="dxa"/>
            <w:tcBorders>
              <w:top w:val="nil"/>
              <w:left w:val="nil"/>
              <w:bottom w:val="single" w:color="auto" w:sz="8" w:space="0"/>
              <w:right w:val="single" w:color="auto" w:sz="8" w:space="0"/>
            </w:tcBorders>
            <w:shd w:val="clear" w:color="auto" w:fill="auto"/>
            <w:vAlign w:val="center"/>
          </w:tcPr>
          <w:p w14:paraId="7D4FD366">
            <w:pPr>
              <w:widowControl/>
              <w:spacing w:line="400" w:lineRule="exact"/>
              <w:jc w:val="center"/>
              <w:rPr>
                <w:rFonts w:ascii="宋体" w:cs="宋体"/>
                <w:kern w:val="0"/>
                <w:szCs w:val="21"/>
              </w:rPr>
            </w:pPr>
            <w:r>
              <w:rPr>
                <w:rFonts w:hint="eastAsia" w:ascii="宋体" w:cs="宋体"/>
                <w:kern w:val="0"/>
                <w:szCs w:val="21"/>
              </w:rPr>
              <w:t>100个/箱</w:t>
            </w:r>
          </w:p>
        </w:tc>
        <w:tc>
          <w:tcPr>
            <w:tcW w:w="709" w:type="dxa"/>
            <w:tcBorders>
              <w:top w:val="nil"/>
              <w:left w:val="nil"/>
              <w:bottom w:val="single" w:color="auto" w:sz="8" w:space="0"/>
              <w:right w:val="single" w:color="auto" w:sz="8" w:space="0"/>
            </w:tcBorders>
            <w:shd w:val="clear" w:color="auto" w:fill="auto"/>
            <w:vAlign w:val="center"/>
          </w:tcPr>
          <w:p w14:paraId="22AEBBD5">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4365CB62">
            <w:pPr>
              <w:widowControl/>
              <w:spacing w:line="400" w:lineRule="exact"/>
              <w:jc w:val="center"/>
              <w:rPr>
                <w:rFonts w:ascii="宋体" w:cs="宋体"/>
                <w:kern w:val="0"/>
                <w:szCs w:val="21"/>
              </w:rPr>
            </w:pPr>
            <w:r>
              <w:rPr>
                <w:rFonts w:hint="eastAsia" w:ascii="宋体" w:cs="宋体"/>
                <w:kern w:val="0"/>
                <w:szCs w:val="21"/>
              </w:rPr>
              <w:t>1900</w:t>
            </w:r>
          </w:p>
        </w:tc>
      </w:tr>
      <w:tr w14:paraId="376D0D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6FC55A">
            <w:pPr>
              <w:jc w:val="center"/>
              <w:rPr>
                <w:rFonts w:cs="宋体" w:asciiTheme="minorEastAsia" w:hAnsiTheme="minorEastAsia" w:eastAsiaTheme="minorEastAsia"/>
                <w:szCs w:val="21"/>
              </w:rPr>
            </w:pPr>
            <w:r>
              <w:rPr>
                <w:rFonts w:hint="eastAsia" w:asciiTheme="minorEastAsia" w:hAnsiTheme="minorEastAsia" w:eastAsiaTheme="minorEastAsia"/>
                <w:szCs w:val="21"/>
              </w:rPr>
              <w:t>100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93DBD0">
            <w:pPr>
              <w:widowControl/>
              <w:spacing w:line="400" w:lineRule="exact"/>
              <w:jc w:val="center"/>
              <w:rPr>
                <w:rFonts w:ascii="宋体" w:cs="宋体"/>
                <w:kern w:val="0"/>
                <w:szCs w:val="21"/>
              </w:rPr>
            </w:pPr>
            <w:r>
              <w:rPr>
                <w:rFonts w:hint="eastAsia" w:ascii="宋体" w:cs="宋体"/>
                <w:kern w:val="0"/>
                <w:szCs w:val="21"/>
              </w:rPr>
              <w:t>2mL 进样瓶清洗盒</w:t>
            </w:r>
          </w:p>
        </w:tc>
        <w:tc>
          <w:tcPr>
            <w:tcW w:w="3260" w:type="dxa"/>
            <w:tcBorders>
              <w:top w:val="nil"/>
              <w:left w:val="nil"/>
              <w:bottom w:val="single" w:color="auto" w:sz="8" w:space="0"/>
              <w:right w:val="single" w:color="auto" w:sz="8" w:space="0"/>
            </w:tcBorders>
            <w:shd w:val="clear" w:color="auto" w:fill="auto"/>
            <w:vAlign w:val="center"/>
          </w:tcPr>
          <w:p w14:paraId="2734E626">
            <w:pPr>
              <w:widowControl/>
              <w:spacing w:line="400" w:lineRule="exact"/>
              <w:jc w:val="center"/>
              <w:rPr>
                <w:rFonts w:ascii="宋体" w:cs="宋体"/>
                <w:kern w:val="0"/>
                <w:szCs w:val="21"/>
              </w:rPr>
            </w:pPr>
            <w:r>
              <w:rPr>
                <w:rFonts w:hint="eastAsia" w:ascii="宋体" w:cs="宋体"/>
                <w:kern w:val="0"/>
                <w:szCs w:val="21"/>
              </w:rPr>
              <w:t>2mL</w:t>
            </w:r>
          </w:p>
        </w:tc>
        <w:tc>
          <w:tcPr>
            <w:tcW w:w="709" w:type="dxa"/>
            <w:tcBorders>
              <w:top w:val="nil"/>
              <w:left w:val="nil"/>
              <w:bottom w:val="single" w:color="auto" w:sz="8" w:space="0"/>
              <w:right w:val="single" w:color="auto" w:sz="8" w:space="0"/>
            </w:tcBorders>
            <w:shd w:val="clear" w:color="auto" w:fill="auto"/>
            <w:vAlign w:val="center"/>
          </w:tcPr>
          <w:p w14:paraId="3A12780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4882959">
            <w:pPr>
              <w:widowControl/>
              <w:spacing w:line="400" w:lineRule="exact"/>
              <w:jc w:val="center"/>
              <w:rPr>
                <w:rFonts w:ascii="宋体" w:cs="宋体"/>
                <w:kern w:val="0"/>
                <w:szCs w:val="21"/>
              </w:rPr>
            </w:pPr>
            <w:r>
              <w:rPr>
                <w:rFonts w:hint="eastAsia" w:ascii="宋体" w:cs="宋体"/>
                <w:kern w:val="0"/>
                <w:szCs w:val="21"/>
              </w:rPr>
              <w:t>162.5</w:t>
            </w:r>
          </w:p>
        </w:tc>
      </w:tr>
      <w:tr w14:paraId="419A49C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64065E">
            <w:pPr>
              <w:jc w:val="center"/>
              <w:rPr>
                <w:rFonts w:cs="宋体" w:asciiTheme="minorEastAsia" w:hAnsiTheme="minorEastAsia" w:eastAsiaTheme="minorEastAsia"/>
                <w:szCs w:val="21"/>
              </w:rPr>
            </w:pPr>
            <w:r>
              <w:rPr>
                <w:rFonts w:hint="eastAsia" w:asciiTheme="minorEastAsia" w:hAnsiTheme="minorEastAsia" w:eastAsiaTheme="minorEastAsia"/>
                <w:szCs w:val="21"/>
              </w:rPr>
              <w:t>101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FD0656">
            <w:pPr>
              <w:widowControl/>
              <w:spacing w:line="400" w:lineRule="exact"/>
              <w:jc w:val="center"/>
              <w:rPr>
                <w:rFonts w:ascii="宋体" w:cs="宋体"/>
                <w:kern w:val="0"/>
                <w:szCs w:val="21"/>
              </w:rPr>
            </w:pPr>
            <w:r>
              <w:rPr>
                <w:rFonts w:hint="eastAsia" w:ascii="宋体" w:cs="宋体"/>
                <w:kern w:val="0"/>
                <w:szCs w:val="21"/>
              </w:rPr>
              <w:t>2mL 陶瓷均质子</w:t>
            </w:r>
          </w:p>
        </w:tc>
        <w:tc>
          <w:tcPr>
            <w:tcW w:w="3260" w:type="dxa"/>
            <w:tcBorders>
              <w:top w:val="nil"/>
              <w:left w:val="nil"/>
              <w:bottom w:val="single" w:color="auto" w:sz="8" w:space="0"/>
              <w:right w:val="single" w:color="auto" w:sz="8" w:space="0"/>
            </w:tcBorders>
            <w:shd w:val="clear" w:color="auto" w:fill="auto"/>
            <w:vAlign w:val="center"/>
          </w:tcPr>
          <w:p w14:paraId="373BDA14">
            <w:pPr>
              <w:widowControl/>
              <w:spacing w:line="400" w:lineRule="exact"/>
              <w:jc w:val="center"/>
              <w:rPr>
                <w:rFonts w:ascii="宋体" w:cs="宋体"/>
                <w:kern w:val="0"/>
                <w:szCs w:val="21"/>
              </w:rPr>
            </w:pPr>
            <w:r>
              <w:rPr>
                <w:rFonts w:hint="eastAsia" w:ascii="宋体" w:cs="宋体"/>
                <w:kern w:val="0"/>
                <w:szCs w:val="21"/>
              </w:rPr>
              <w:t>200 个/瓶</w:t>
            </w:r>
          </w:p>
        </w:tc>
        <w:tc>
          <w:tcPr>
            <w:tcW w:w="709" w:type="dxa"/>
            <w:tcBorders>
              <w:top w:val="nil"/>
              <w:left w:val="nil"/>
              <w:bottom w:val="single" w:color="auto" w:sz="8" w:space="0"/>
              <w:right w:val="single" w:color="auto" w:sz="8" w:space="0"/>
            </w:tcBorders>
            <w:shd w:val="clear" w:color="auto" w:fill="auto"/>
            <w:vAlign w:val="center"/>
          </w:tcPr>
          <w:p w14:paraId="063F355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8B3842E">
            <w:pPr>
              <w:widowControl/>
              <w:spacing w:line="400" w:lineRule="exact"/>
              <w:jc w:val="center"/>
              <w:rPr>
                <w:rFonts w:ascii="宋体" w:cs="宋体"/>
                <w:kern w:val="0"/>
                <w:szCs w:val="21"/>
              </w:rPr>
            </w:pPr>
            <w:r>
              <w:rPr>
                <w:rFonts w:hint="eastAsia" w:ascii="宋体" w:cs="宋体"/>
                <w:kern w:val="0"/>
                <w:szCs w:val="21"/>
              </w:rPr>
              <w:t>82</w:t>
            </w:r>
          </w:p>
        </w:tc>
      </w:tr>
      <w:tr w14:paraId="6B27E3C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2537D2">
            <w:pPr>
              <w:jc w:val="center"/>
              <w:rPr>
                <w:rFonts w:cs="宋体" w:asciiTheme="minorEastAsia" w:hAnsiTheme="minorEastAsia" w:eastAsiaTheme="minorEastAsia"/>
                <w:szCs w:val="21"/>
              </w:rPr>
            </w:pPr>
            <w:r>
              <w:rPr>
                <w:rFonts w:hint="eastAsia" w:asciiTheme="minorEastAsia" w:hAnsiTheme="minorEastAsia" w:eastAsiaTheme="minorEastAsia"/>
                <w:szCs w:val="21"/>
              </w:rPr>
              <w:t>102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9601D7">
            <w:pPr>
              <w:widowControl/>
              <w:spacing w:line="400" w:lineRule="exact"/>
              <w:jc w:val="center"/>
              <w:rPr>
                <w:rFonts w:ascii="宋体" w:cs="宋体"/>
                <w:kern w:val="0"/>
                <w:szCs w:val="21"/>
              </w:rPr>
            </w:pPr>
            <w:r>
              <w:rPr>
                <w:rFonts w:hint="eastAsia" w:ascii="宋体" w:cs="宋体"/>
                <w:kern w:val="0"/>
                <w:szCs w:val="21"/>
              </w:rPr>
              <w:t>2ml冻存管保存纸盒</w:t>
            </w:r>
          </w:p>
        </w:tc>
        <w:tc>
          <w:tcPr>
            <w:tcW w:w="3260" w:type="dxa"/>
            <w:tcBorders>
              <w:top w:val="nil"/>
              <w:left w:val="nil"/>
              <w:bottom w:val="single" w:color="auto" w:sz="8" w:space="0"/>
              <w:right w:val="single" w:color="auto" w:sz="8" w:space="0"/>
            </w:tcBorders>
            <w:shd w:val="clear" w:color="auto" w:fill="auto"/>
            <w:vAlign w:val="center"/>
          </w:tcPr>
          <w:p w14:paraId="273F5522">
            <w:pPr>
              <w:widowControl/>
              <w:spacing w:line="400" w:lineRule="exact"/>
              <w:jc w:val="center"/>
              <w:rPr>
                <w:rFonts w:ascii="宋体" w:cs="宋体"/>
                <w:kern w:val="0"/>
                <w:szCs w:val="21"/>
              </w:rPr>
            </w:pPr>
            <w:r>
              <w:rPr>
                <w:rFonts w:hint="eastAsia" w:ascii="宋体" w:cs="宋体"/>
                <w:kern w:val="0"/>
                <w:szCs w:val="21"/>
              </w:rPr>
              <w:t>100 格/盒，连盖</w:t>
            </w:r>
          </w:p>
        </w:tc>
        <w:tc>
          <w:tcPr>
            <w:tcW w:w="709" w:type="dxa"/>
            <w:tcBorders>
              <w:top w:val="nil"/>
              <w:left w:val="nil"/>
              <w:bottom w:val="single" w:color="auto" w:sz="8" w:space="0"/>
              <w:right w:val="single" w:color="auto" w:sz="8" w:space="0"/>
            </w:tcBorders>
            <w:shd w:val="clear" w:color="auto" w:fill="auto"/>
            <w:vAlign w:val="center"/>
          </w:tcPr>
          <w:p w14:paraId="74440B9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E23982F">
            <w:pPr>
              <w:widowControl/>
              <w:spacing w:line="400" w:lineRule="exact"/>
              <w:jc w:val="center"/>
              <w:rPr>
                <w:rFonts w:ascii="宋体" w:cs="宋体"/>
                <w:kern w:val="0"/>
                <w:szCs w:val="21"/>
              </w:rPr>
            </w:pPr>
            <w:r>
              <w:rPr>
                <w:rFonts w:hint="eastAsia" w:ascii="宋体" w:cs="宋体"/>
                <w:kern w:val="0"/>
                <w:szCs w:val="21"/>
              </w:rPr>
              <w:t>8</w:t>
            </w:r>
          </w:p>
        </w:tc>
      </w:tr>
      <w:tr w14:paraId="02910CC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6DBA97">
            <w:pPr>
              <w:jc w:val="center"/>
              <w:rPr>
                <w:rFonts w:cs="宋体" w:asciiTheme="minorEastAsia" w:hAnsiTheme="minorEastAsia" w:eastAsiaTheme="minorEastAsia"/>
                <w:szCs w:val="21"/>
              </w:rPr>
            </w:pPr>
            <w:r>
              <w:rPr>
                <w:rFonts w:hint="eastAsia" w:asciiTheme="minorEastAsia" w:hAnsiTheme="minorEastAsia" w:eastAsiaTheme="minorEastAsia"/>
                <w:szCs w:val="21"/>
              </w:rPr>
              <w:t>103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4A0345">
            <w:pPr>
              <w:widowControl/>
              <w:spacing w:line="400" w:lineRule="exact"/>
              <w:jc w:val="center"/>
              <w:rPr>
                <w:rFonts w:ascii="宋体" w:cs="宋体"/>
                <w:kern w:val="0"/>
                <w:szCs w:val="21"/>
              </w:rPr>
            </w:pPr>
            <w:r>
              <w:rPr>
                <w:rFonts w:hint="eastAsia" w:ascii="宋体" w:cs="宋体"/>
                <w:kern w:val="0"/>
                <w:szCs w:val="21"/>
              </w:rPr>
              <w:t>2ml进样瓶蓝盖9mm，PTFE/硅胶，100Pk</w:t>
            </w:r>
          </w:p>
        </w:tc>
        <w:tc>
          <w:tcPr>
            <w:tcW w:w="3260" w:type="dxa"/>
            <w:tcBorders>
              <w:top w:val="nil"/>
              <w:left w:val="nil"/>
              <w:bottom w:val="single" w:color="auto" w:sz="8" w:space="0"/>
              <w:right w:val="single" w:color="auto" w:sz="8" w:space="0"/>
            </w:tcBorders>
            <w:shd w:val="clear" w:color="auto" w:fill="auto"/>
            <w:vAlign w:val="center"/>
          </w:tcPr>
          <w:p w14:paraId="1AFF0229">
            <w:pPr>
              <w:widowControl/>
              <w:spacing w:line="400" w:lineRule="exact"/>
              <w:jc w:val="center"/>
              <w:rPr>
                <w:rFonts w:ascii="宋体" w:cs="宋体"/>
                <w:kern w:val="0"/>
                <w:szCs w:val="21"/>
              </w:rPr>
            </w:pPr>
            <w:r>
              <w:rPr>
                <w:rFonts w:hint="eastAsia" w:ascii="宋体" w:cs="宋体"/>
                <w:kern w:val="0"/>
                <w:szCs w:val="21"/>
              </w:rPr>
              <w:t>9mm，配2ml</w:t>
            </w:r>
          </w:p>
        </w:tc>
        <w:tc>
          <w:tcPr>
            <w:tcW w:w="709" w:type="dxa"/>
            <w:tcBorders>
              <w:top w:val="nil"/>
              <w:left w:val="nil"/>
              <w:bottom w:val="single" w:color="auto" w:sz="8" w:space="0"/>
              <w:right w:val="single" w:color="auto" w:sz="8" w:space="0"/>
            </w:tcBorders>
            <w:shd w:val="clear" w:color="auto" w:fill="auto"/>
            <w:vAlign w:val="center"/>
          </w:tcPr>
          <w:p w14:paraId="7F3BD6D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6433754">
            <w:pPr>
              <w:widowControl/>
              <w:spacing w:line="400" w:lineRule="exact"/>
              <w:jc w:val="center"/>
              <w:rPr>
                <w:rFonts w:ascii="宋体" w:cs="宋体"/>
                <w:kern w:val="0"/>
                <w:szCs w:val="21"/>
              </w:rPr>
            </w:pPr>
            <w:r>
              <w:rPr>
                <w:rFonts w:hint="eastAsia" w:ascii="宋体" w:cs="宋体"/>
                <w:kern w:val="0"/>
                <w:szCs w:val="21"/>
              </w:rPr>
              <w:t>100</w:t>
            </w:r>
          </w:p>
        </w:tc>
      </w:tr>
      <w:tr w14:paraId="5AC81C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6E5791">
            <w:pPr>
              <w:jc w:val="center"/>
              <w:rPr>
                <w:rFonts w:cs="宋体" w:asciiTheme="minorEastAsia" w:hAnsiTheme="minorEastAsia" w:eastAsiaTheme="minorEastAsia"/>
                <w:szCs w:val="21"/>
              </w:rPr>
            </w:pPr>
            <w:r>
              <w:rPr>
                <w:rFonts w:hint="eastAsia" w:asciiTheme="minorEastAsia" w:hAnsiTheme="minorEastAsia" w:eastAsiaTheme="minorEastAsia"/>
                <w:szCs w:val="21"/>
              </w:rPr>
              <w:t>104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9D02B4">
            <w:pPr>
              <w:widowControl/>
              <w:spacing w:line="400" w:lineRule="exact"/>
              <w:jc w:val="center"/>
              <w:rPr>
                <w:rFonts w:ascii="宋体" w:cs="宋体"/>
                <w:kern w:val="0"/>
                <w:szCs w:val="21"/>
              </w:rPr>
            </w:pPr>
            <w:r>
              <w:rPr>
                <w:rFonts w:hint="eastAsia" w:ascii="宋体" w:cs="宋体"/>
                <w:kern w:val="0"/>
                <w:szCs w:val="21"/>
              </w:rPr>
              <w:t>2mL净化管（蔬菜、水果、食用菌和糖料）(浅色）</w:t>
            </w:r>
          </w:p>
        </w:tc>
        <w:tc>
          <w:tcPr>
            <w:tcW w:w="3260" w:type="dxa"/>
            <w:tcBorders>
              <w:top w:val="nil"/>
              <w:left w:val="nil"/>
              <w:bottom w:val="single" w:color="auto" w:sz="8" w:space="0"/>
              <w:right w:val="single" w:color="auto" w:sz="8" w:space="0"/>
            </w:tcBorders>
            <w:shd w:val="clear" w:color="auto" w:fill="auto"/>
            <w:vAlign w:val="center"/>
          </w:tcPr>
          <w:p w14:paraId="5BCD296C">
            <w:pPr>
              <w:widowControl/>
              <w:spacing w:line="400" w:lineRule="exact"/>
              <w:jc w:val="center"/>
              <w:rPr>
                <w:rFonts w:ascii="宋体" w:cs="宋体"/>
                <w:kern w:val="0"/>
                <w:szCs w:val="21"/>
              </w:rPr>
            </w:pPr>
            <w:r>
              <w:rPr>
                <w:rFonts w:hint="eastAsia" w:ascii="宋体" w:cs="宋体"/>
                <w:kern w:val="0"/>
                <w:szCs w:val="21"/>
              </w:rPr>
              <w:t>提取液1 mL</w:t>
            </w:r>
          </w:p>
        </w:tc>
        <w:tc>
          <w:tcPr>
            <w:tcW w:w="709" w:type="dxa"/>
            <w:tcBorders>
              <w:top w:val="nil"/>
              <w:left w:val="nil"/>
              <w:bottom w:val="single" w:color="auto" w:sz="8" w:space="0"/>
              <w:right w:val="single" w:color="auto" w:sz="8" w:space="0"/>
            </w:tcBorders>
            <w:shd w:val="clear" w:color="auto" w:fill="auto"/>
            <w:vAlign w:val="center"/>
          </w:tcPr>
          <w:p w14:paraId="0339622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7B57557">
            <w:pPr>
              <w:widowControl/>
              <w:spacing w:line="400" w:lineRule="exact"/>
              <w:jc w:val="center"/>
              <w:rPr>
                <w:rFonts w:ascii="宋体" w:cs="宋体"/>
                <w:kern w:val="0"/>
                <w:szCs w:val="21"/>
              </w:rPr>
            </w:pPr>
            <w:r>
              <w:rPr>
                <w:rFonts w:hint="eastAsia" w:ascii="宋体" w:cs="宋体"/>
                <w:kern w:val="0"/>
                <w:szCs w:val="21"/>
              </w:rPr>
              <w:t>465</w:t>
            </w:r>
          </w:p>
        </w:tc>
      </w:tr>
      <w:tr w14:paraId="4B2104B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0E0715">
            <w:pPr>
              <w:jc w:val="center"/>
              <w:rPr>
                <w:rFonts w:cs="宋体" w:asciiTheme="minorEastAsia" w:hAnsiTheme="minorEastAsia" w:eastAsiaTheme="minorEastAsia"/>
                <w:szCs w:val="21"/>
              </w:rPr>
            </w:pPr>
            <w:r>
              <w:rPr>
                <w:rFonts w:hint="eastAsia" w:asciiTheme="minorEastAsia" w:hAnsiTheme="minorEastAsia" w:eastAsiaTheme="minorEastAsia"/>
                <w:szCs w:val="21"/>
              </w:rPr>
              <w:t>105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1A8357">
            <w:pPr>
              <w:widowControl/>
              <w:spacing w:line="400" w:lineRule="exact"/>
              <w:jc w:val="center"/>
              <w:rPr>
                <w:rFonts w:ascii="宋体" w:cs="宋体"/>
                <w:kern w:val="0"/>
                <w:szCs w:val="21"/>
              </w:rPr>
            </w:pPr>
            <w:r>
              <w:rPr>
                <w:rFonts w:hint="eastAsia" w:ascii="宋体" w:cs="宋体"/>
                <w:kern w:val="0"/>
                <w:szCs w:val="21"/>
              </w:rPr>
              <w:t>2mL净化管（蔬菜、水果、食用菌和糖料）（深色）</w:t>
            </w:r>
          </w:p>
        </w:tc>
        <w:tc>
          <w:tcPr>
            <w:tcW w:w="3260" w:type="dxa"/>
            <w:tcBorders>
              <w:top w:val="nil"/>
              <w:left w:val="nil"/>
              <w:bottom w:val="single" w:color="auto" w:sz="8" w:space="0"/>
              <w:right w:val="single" w:color="auto" w:sz="8" w:space="0"/>
            </w:tcBorders>
            <w:shd w:val="clear" w:color="auto" w:fill="auto"/>
            <w:vAlign w:val="center"/>
          </w:tcPr>
          <w:p w14:paraId="0D46FE0A">
            <w:pPr>
              <w:widowControl/>
              <w:spacing w:line="400" w:lineRule="exact"/>
              <w:jc w:val="center"/>
              <w:rPr>
                <w:rFonts w:ascii="宋体" w:cs="宋体"/>
                <w:kern w:val="0"/>
                <w:szCs w:val="21"/>
              </w:rPr>
            </w:pPr>
            <w:r>
              <w:rPr>
                <w:rFonts w:hint="eastAsia" w:ascii="宋体" w:cs="宋体"/>
                <w:kern w:val="0"/>
                <w:szCs w:val="21"/>
              </w:rPr>
              <w:t>提取液1 mL</w:t>
            </w:r>
          </w:p>
        </w:tc>
        <w:tc>
          <w:tcPr>
            <w:tcW w:w="709" w:type="dxa"/>
            <w:tcBorders>
              <w:top w:val="nil"/>
              <w:left w:val="nil"/>
              <w:bottom w:val="single" w:color="auto" w:sz="8" w:space="0"/>
              <w:right w:val="single" w:color="auto" w:sz="8" w:space="0"/>
            </w:tcBorders>
            <w:shd w:val="clear" w:color="auto" w:fill="auto"/>
            <w:vAlign w:val="center"/>
          </w:tcPr>
          <w:p w14:paraId="599894F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08674B6">
            <w:pPr>
              <w:widowControl/>
              <w:spacing w:line="400" w:lineRule="exact"/>
              <w:jc w:val="center"/>
              <w:rPr>
                <w:rFonts w:ascii="宋体" w:cs="宋体"/>
                <w:kern w:val="0"/>
                <w:szCs w:val="21"/>
              </w:rPr>
            </w:pPr>
            <w:r>
              <w:rPr>
                <w:rFonts w:hint="eastAsia" w:ascii="宋体" w:cs="宋体"/>
                <w:kern w:val="0"/>
                <w:szCs w:val="21"/>
              </w:rPr>
              <w:t>560</w:t>
            </w:r>
          </w:p>
        </w:tc>
      </w:tr>
      <w:tr w14:paraId="20E82FC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D00576">
            <w:pPr>
              <w:jc w:val="center"/>
              <w:rPr>
                <w:rFonts w:cs="宋体" w:asciiTheme="minorEastAsia" w:hAnsiTheme="minorEastAsia" w:eastAsiaTheme="minorEastAsia"/>
                <w:szCs w:val="21"/>
              </w:rPr>
            </w:pPr>
            <w:r>
              <w:rPr>
                <w:rFonts w:hint="eastAsia" w:asciiTheme="minorEastAsia" w:hAnsiTheme="minorEastAsia" w:eastAsiaTheme="minorEastAsia"/>
                <w:szCs w:val="21"/>
              </w:rPr>
              <w:t>106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946C0A">
            <w:pPr>
              <w:widowControl/>
              <w:spacing w:line="400" w:lineRule="exact"/>
              <w:jc w:val="center"/>
              <w:rPr>
                <w:rFonts w:ascii="宋体" w:cs="宋体"/>
                <w:kern w:val="0"/>
                <w:szCs w:val="21"/>
              </w:rPr>
            </w:pPr>
            <w:r>
              <w:rPr>
                <w:rFonts w:hint="eastAsia" w:ascii="宋体" w:cs="宋体"/>
                <w:kern w:val="0"/>
                <w:szCs w:val="21"/>
              </w:rPr>
              <w:t>2mL螺纹口自动进样瓶</w:t>
            </w:r>
          </w:p>
        </w:tc>
        <w:tc>
          <w:tcPr>
            <w:tcW w:w="3260" w:type="dxa"/>
            <w:tcBorders>
              <w:top w:val="nil"/>
              <w:left w:val="nil"/>
              <w:bottom w:val="single" w:color="auto" w:sz="8" w:space="0"/>
              <w:right w:val="single" w:color="auto" w:sz="8" w:space="0"/>
            </w:tcBorders>
            <w:shd w:val="clear" w:color="auto" w:fill="auto"/>
            <w:vAlign w:val="center"/>
          </w:tcPr>
          <w:p w14:paraId="704742C4">
            <w:pPr>
              <w:widowControl/>
              <w:spacing w:line="400" w:lineRule="exact"/>
              <w:jc w:val="center"/>
              <w:rPr>
                <w:rFonts w:ascii="宋体" w:cs="宋体"/>
                <w:kern w:val="0"/>
                <w:szCs w:val="21"/>
              </w:rPr>
            </w:pPr>
            <w:r>
              <w:rPr>
                <w:rFonts w:hint="eastAsia" w:ascii="宋体" w:cs="宋体"/>
                <w:kern w:val="0"/>
                <w:szCs w:val="21"/>
              </w:rPr>
              <w:t>9mm 32x11.6mm 100只/盒</w:t>
            </w:r>
          </w:p>
        </w:tc>
        <w:tc>
          <w:tcPr>
            <w:tcW w:w="709" w:type="dxa"/>
            <w:tcBorders>
              <w:top w:val="nil"/>
              <w:left w:val="nil"/>
              <w:bottom w:val="single" w:color="auto" w:sz="8" w:space="0"/>
              <w:right w:val="single" w:color="auto" w:sz="8" w:space="0"/>
            </w:tcBorders>
            <w:shd w:val="clear" w:color="auto" w:fill="auto"/>
            <w:vAlign w:val="center"/>
          </w:tcPr>
          <w:p w14:paraId="3F7DD35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652802F">
            <w:pPr>
              <w:widowControl/>
              <w:spacing w:line="400" w:lineRule="exact"/>
              <w:jc w:val="center"/>
              <w:rPr>
                <w:rFonts w:ascii="宋体" w:cs="宋体"/>
                <w:kern w:val="0"/>
                <w:szCs w:val="21"/>
              </w:rPr>
            </w:pPr>
            <w:r>
              <w:rPr>
                <w:rFonts w:hint="eastAsia" w:ascii="宋体" w:cs="宋体"/>
                <w:kern w:val="0"/>
                <w:szCs w:val="21"/>
              </w:rPr>
              <w:t>34.8</w:t>
            </w:r>
          </w:p>
        </w:tc>
      </w:tr>
      <w:tr w14:paraId="576133B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3192BB">
            <w:pPr>
              <w:jc w:val="center"/>
              <w:rPr>
                <w:rFonts w:cs="宋体" w:asciiTheme="minorEastAsia" w:hAnsiTheme="minorEastAsia" w:eastAsiaTheme="minorEastAsia"/>
                <w:szCs w:val="21"/>
              </w:rPr>
            </w:pPr>
            <w:r>
              <w:rPr>
                <w:rFonts w:hint="eastAsia" w:asciiTheme="minorEastAsia" w:hAnsiTheme="minorEastAsia" w:eastAsiaTheme="minorEastAsia"/>
                <w:szCs w:val="21"/>
              </w:rPr>
              <w:t>107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32AAFB">
            <w:pPr>
              <w:widowControl/>
              <w:spacing w:line="400" w:lineRule="exact"/>
              <w:jc w:val="center"/>
              <w:rPr>
                <w:rFonts w:ascii="宋体" w:cs="宋体"/>
                <w:kern w:val="0"/>
                <w:szCs w:val="21"/>
              </w:rPr>
            </w:pPr>
            <w:r>
              <w:rPr>
                <w:rFonts w:hint="eastAsia" w:ascii="宋体" w:cs="宋体"/>
                <w:kern w:val="0"/>
                <w:szCs w:val="21"/>
              </w:rPr>
              <w:t>2ml灭菌外旋冻存管，圆底</w:t>
            </w:r>
          </w:p>
        </w:tc>
        <w:tc>
          <w:tcPr>
            <w:tcW w:w="3260" w:type="dxa"/>
            <w:tcBorders>
              <w:top w:val="nil"/>
              <w:left w:val="nil"/>
              <w:bottom w:val="single" w:color="auto" w:sz="8" w:space="0"/>
              <w:right w:val="single" w:color="auto" w:sz="8" w:space="0"/>
            </w:tcBorders>
            <w:shd w:val="clear" w:color="auto" w:fill="auto"/>
            <w:vAlign w:val="center"/>
          </w:tcPr>
          <w:p w14:paraId="5969D93E">
            <w:pPr>
              <w:widowControl/>
              <w:spacing w:line="400" w:lineRule="exact"/>
              <w:jc w:val="center"/>
              <w:rPr>
                <w:rFonts w:ascii="宋体" w:cs="宋体"/>
                <w:kern w:val="0"/>
                <w:szCs w:val="21"/>
              </w:rPr>
            </w:pPr>
            <w:r>
              <w:rPr>
                <w:rFonts w:hint="eastAsia" w:ascii="宋体" w:cs="宋体"/>
                <w:kern w:val="0"/>
                <w:szCs w:val="21"/>
              </w:rPr>
              <w:t>50支/包 10包/箱</w:t>
            </w:r>
          </w:p>
        </w:tc>
        <w:tc>
          <w:tcPr>
            <w:tcW w:w="709" w:type="dxa"/>
            <w:tcBorders>
              <w:top w:val="nil"/>
              <w:left w:val="nil"/>
              <w:bottom w:val="single" w:color="auto" w:sz="8" w:space="0"/>
              <w:right w:val="single" w:color="auto" w:sz="8" w:space="0"/>
            </w:tcBorders>
            <w:shd w:val="clear" w:color="auto" w:fill="auto"/>
            <w:vAlign w:val="center"/>
          </w:tcPr>
          <w:p w14:paraId="3AF2086E">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9070BC3">
            <w:pPr>
              <w:widowControl/>
              <w:spacing w:line="400" w:lineRule="exact"/>
              <w:jc w:val="center"/>
              <w:rPr>
                <w:rFonts w:ascii="宋体" w:cs="宋体"/>
                <w:kern w:val="0"/>
                <w:szCs w:val="21"/>
              </w:rPr>
            </w:pPr>
            <w:r>
              <w:rPr>
                <w:rFonts w:hint="eastAsia" w:ascii="宋体" w:cs="宋体"/>
                <w:kern w:val="0"/>
                <w:szCs w:val="21"/>
              </w:rPr>
              <w:t>90</w:t>
            </w:r>
          </w:p>
        </w:tc>
      </w:tr>
      <w:tr w14:paraId="63DF4B3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8B8AAC">
            <w:pPr>
              <w:jc w:val="center"/>
              <w:rPr>
                <w:rFonts w:cs="宋体" w:asciiTheme="minorEastAsia" w:hAnsiTheme="minorEastAsia" w:eastAsiaTheme="minorEastAsia"/>
                <w:szCs w:val="21"/>
              </w:rPr>
            </w:pPr>
            <w:r>
              <w:rPr>
                <w:rFonts w:hint="eastAsia" w:asciiTheme="minorEastAsia" w:hAnsiTheme="minorEastAsia" w:eastAsiaTheme="minorEastAsia"/>
                <w:szCs w:val="21"/>
              </w:rPr>
              <w:t>108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D4DB20">
            <w:pPr>
              <w:widowControl/>
              <w:spacing w:line="400" w:lineRule="exact"/>
              <w:jc w:val="center"/>
              <w:rPr>
                <w:rFonts w:ascii="宋体" w:cs="宋体"/>
                <w:kern w:val="0"/>
                <w:szCs w:val="21"/>
              </w:rPr>
            </w:pPr>
            <w:r>
              <w:rPr>
                <w:rFonts w:hint="eastAsia" w:ascii="宋体" w:cs="宋体"/>
                <w:kern w:val="0"/>
                <w:szCs w:val="21"/>
              </w:rPr>
              <w:t>2ml棕色进样瓶</w:t>
            </w:r>
          </w:p>
        </w:tc>
        <w:tc>
          <w:tcPr>
            <w:tcW w:w="3260" w:type="dxa"/>
            <w:tcBorders>
              <w:top w:val="nil"/>
              <w:left w:val="nil"/>
              <w:bottom w:val="single" w:color="auto" w:sz="8" w:space="0"/>
              <w:right w:val="single" w:color="auto" w:sz="8" w:space="0"/>
            </w:tcBorders>
            <w:shd w:val="clear" w:color="auto" w:fill="auto"/>
            <w:vAlign w:val="center"/>
          </w:tcPr>
          <w:p w14:paraId="36F5FBDA">
            <w:pPr>
              <w:widowControl/>
              <w:spacing w:line="400" w:lineRule="exact"/>
              <w:jc w:val="center"/>
              <w:rPr>
                <w:rFonts w:ascii="宋体" w:cs="宋体"/>
                <w:kern w:val="0"/>
                <w:szCs w:val="21"/>
              </w:rPr>
            </w:pPr>
            <w:r>
              <w:rPr>
                <w:rFonts w:hint="eastAsia" w:ascii="宋体" w:cs="宋体"/>
                <w:kern w:val="0"/>
                <w:szCs w:val="21"/>
              </w:rPr>
              <w:t>100个/包</w:t>
            </w:r>
          </w:p>
        </w:tc>
        <w:tc>
          <w:tcPr>
            <w:tcW w:w="709" w:type="dxa"/>
            <w:tcBorders>
              <w:top w:val="nil"/>
              <w:left w:val="nil"/>
              <w:bottom w:val="single" w:color="auto" w:sz="8" w:space="0"/>
              <w:right w:val="single" w:color="auto" w:sz="8" w:space="0"/>
            </w:tcBorders>
            <w:shd w:val="clear" w:color="auto" w:fill="auto"/>
            <w:vAlign w:val="center"/>
          </w:tcPr>
          <w:p w14:paraId="1B9FFFE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7080C41">
            <w:pPr>
              <w:widowControl/>
              <w:spacing w:line="400" w:lineRule="exact"/>
              <w:jc w:val="center"/>
              <w:rPr>
                <w:rFonts w:ascii="宋体" w:cs="宋体"/>
                <w:kern w:val="0"/>
                <w:szCs w:val="21"/>
              </w:rPr>
            </w:pPr>
            <w:r>
              <w:rPr>
                <w:rFonts w:hint="eastAsia" w:ascii="宋体" w:cs="宋体"/>
                <w:kern w:val="0"/>
                <w:szCs w:val="21"/>
              </w:rPr>
              <w:t>100</w:t>
            </w:r>
          </w:p>
        </w:tc>
      </w:tr>
      <w:tr w14:paraId="1D035D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4EDC95">
            <w:pPr>
              <w:jc w:val="center"/>
              <w:rPr>
                <w:rFonts w:cs="宋体" w:asciiTheme="minorEastAsia" w:hAnsiTheme="minorEastAsia" w:eastAsiaTheme="minorEastAsia"/>
                <w:szCs w:val="21"/>
              </w:rPr>
            </w:pPr>
            <w:r>
              <w:rPr>
                <w:rFonts w:hint="eastAsia" w:asciiTheme="minorEastAsia" w:hAnsiTheme="minorEastAsia" w:eastAsiaTheme="minorEastAsia"/>
                <w:szCs w:val="21"/>
              </w:rPr>
              <w:t>109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A1FF99">
            <w:pPr>
              <w:widowControl/>
              <w:spacing w:line="400" w:lineRule="exact"/>
              <w:jc w:val="center"/>
              <w:rPr>
                <w:rFonts w:ascii="宋体" w:cs="宋体"/>
                <w:kern w:val="0"/>
                <w:szCs w:val="21"/>
              </w:rPr>
            </w:pPr>
            <w:r>
              <w:rPr>
                <w:rFonts w:hint="eastAsia" w:ascii="宋体" w:cs="宋体"/>
                <w:kern w:val="0"/>
                <w:szCs w:val="21"/>
              </w:rPr>
              <w:t>2ml棕色螺纹玻璃样品瓶，9mm带书写 100个/盒 V-29425AWG</w:t>
            </w:r>
          </w:p>
        </w:tc>
        <w:tc>
          <w:tcPr>
            <w:tcW w:w="3260" w:type="dxa"/>
            <w:tcBorders>
              <w:top w:val="nil"/>
              <w:left w:val="nil"/>
              <w:bottom w:val="single" w:color="auto" w:sz="8" w:space="0"/>
              <w:right w:val="single" w:color="auto" w:sz="8" w:space="0"/>
            </w:tcBorders>
            <w:shd w:val="clear" w:color="auto" w:fill="auto"/>
            <w:vAlign w:val="center"/>
          </w:tcPr>
          <w:p w14:paraId="69D2AAE0">
            <w:pPr>
              <w:widowControl/>
              <w:spacing w:line="400" w:lineRule="exact"/>
              <w:jc w:val="center"/>
              <w:rPr>
                <w:rFonts w:ascii="宋体" w:cs="宋体"/>
                <w:kern w:val="0"/>
                <w:szCs w:val="21"/>
              </w:rPr>
            </w:pPr>
            <w:r>
              <w:rPr>
                <w:rFonts w:hint="eastAsia" w:ascii="宋体" w:cs="宋体"/>
                <w:kern w:val="0"/>
                <w:szCs w:val="21"/>
              </w:rPr>
              <w:t>2ml，100个/盒</w:t>
            </w:r>
          </w:p>
        </w:tc>
        <w:tc>
          <w:tcPr>
            <w:tcW w:w="709" w:type="dxa"/>
            <w:tcBorders>
              <w:top w:val="nil"/>
              <w:left w:val="nil"/>
              <w:bottom w:val="single" w:color="auto" w:sz="8" w:space="0"/>
              <w:right w:val="single" w:color="auto" w:sz="8" w:space="0"/>
            </w:tcBorders>
            <w:shd w:val="clear" w:color="auto" w:fill="auto"/>
            <w:vAlign w:val="center"/>
          </w:tcPr>
          <w:p w14:paraId="702DC35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73A897C">
            <w:pPr>
              <w:widowControl/>
              <w:spacing w:line="400" w:lineRule="exact"/>
              <w:jc w:val="center"/>
              <w:rPr>
                <w:rFonts w:ascii="宋体" w:cs="宋体"/>
                <w:kern w:val="0"/>
                <w:szCs w:val="21"/>
              </w:rPr>
            </w:pPr>
            <w:r>
              <w:rPr>
                <w:rFonts w:hint="eastAsia" w:ascii="宋体" w:cs="宋体"/>
                <w:kern w:val="0"/>
                <w:szCs w:val="21"/>
              </w:rPr>
              <w:t>100</w:t>
            </w:r>
          </w:p>
        </w:tc>
      </w:tr>
      <w:tr w14:paraId="01E262C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8B8B8D">
            <w:pPr>
              <w:jc w:val="center"/>
              <w:rPr>
                <w:rFonts w:cs="宋体" w:asciiTheme="minorEastAsia" w:hAnsiTheme="minorEastAsia" w:eastAsiaTheme="minorEastAsia"/>
                <w:szCs w:val="21"/>
              </w:rPr>
            </w:pPr>
            <w:r>
              <w:rPr>
                <w:rFonts w:hint="eastAsia" w:asciiTheme="minorEastAsia" w:hAnsiTheme="minorEastAsia" w:eastAsiaTheme="minorEastAsia"/>
                <w:szCs w:val="21"/>
              </w:rPr>
              <w:t>110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6962A4">
            <w:pPr>
              <w:widowControl/>
              <w:spacing w:line="400" w:lineRule="exact"/>
              <w:jc w:val="center"/>
              <w:rPr>
                <w:rFonts w:ascii="宋体" w:cs="宋体"/>
                <w:kern w:val="0"/>
                <w:szCs w:val="21"/>
              </w:rPr>
            </w:pPr>
            <w:r>
              <w:rPr>
                <w:rFonts w:hint="eastAsia" w:ascii="宋体" w:cs="宋体"/>
                <w:kern w:val="0"/>
                <w:szCs w:val="21"/>
              </w:rPr>
              <w:t>2×Taq PCR Mastermix</w:t>
            </w:r>
          </w:p>
        </w:tc>
        <w:tc>
          <w:tcPr>
            <w:tcW w:w="3260" w:type="dxa"/>
            <w:tcBorders>
              <w:top w:val="nil"/>
              <w:left w:val="nil"/>
              <w:bottom w:val="single" w:color="auto" w:sz="8" w:space="0"/>
              <w:right w:val="single" w:color="auto" w:sz="8" w:space="0"/>
            </w:tcBorders>
            <w:shd w:val="clear" w:color="auto" w:fill="auto"/>
            <w:vAlign w:val="center"/>
          </w:tcPr>
          <w:p w14:paraId="0663D3F7">
            <w:pPr>
              <w:widowControl/>
              <w:spacing w:line="400" w:lineRule="exact"/>
              <w:jc w:val="center"/>
              <w:rPr>
                <w:rFonts w:ascii="宋体" w:cs="宋体"/>
                <w:kern w:val="0"/>
                <w:szCs w:val="21"/>
              </w:rPr>
            </w:pPr>
            <w:r>
              <w:rPr>
                <w:rFonts w:hint="eastAsia" w:ascii="宋体" w:cs="宋体"/>
                <w:kern w:val="0"/>
                <w:szCs w:val="21"/>
              </w:rPr>
              <w:t>5×1ml/包</w:t>
            </w:r>
          </w:p>
        </w:tc>
        <w:tc>
          <w:tcPr>
            <w:tcW w:w="709" w:type="dxa"/>
            <w:tcBorders>
              <w:top w:val="nil"/>
              <w:left w:val="nil"/>
              <w:bottom w:val="single" w:color="auto" w:sz="8" w:space="0"/>
              <w:right w:val="single" w:color="auto" w:sz="8" w:space="0"/>
            </w:tcBorders>
            <w:shd w:val="clear" w:color="auto" w:fill="auto"/>
            <w:vAlign w:val="center"/>
          </w:tcPr>
          <w:p w14:paraId="07A7F098">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1A7E8B0">
            <w:pPr>
              <w:widowControl/>
              <w:spacing w:line="400" w:lineRule="exact"/>
              <w:jc w:val="center"/>
              <w:rPr>
                <w:rFonts w:ascii="宋体" w:cs="宋体"/>
                <w:kern w:val="0"/>
                <w:szCs w:val="21"/>
              </w:rPr>
            </w:pPr>
            <w:r>
              <w:rPr>
                <w:rFonts w:hint="eastAsia" w:ascii="宋体" w:cs="宋体"/>
                <w:kern w:val="0"/>
                <w:szCs w:val="21"/>
              </w:rPr>
              <w:t>495</w:t>
            </w:r>
          </w:p>
        </w:tc>
      </w:tr>
      <w:tr w14:paraId="3E3437C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20C5BC">
            <w:pPr>
              <w:jc w:val="center"/>
              <w:rPr>
                <w:rFonts w:cs="宋体" w:asciiTheme="minorEastAsia" w:hAnsiTheme="minorEastAsia" w:eastAsiaTheme="minorEastAsia"/>
                <w:szCs w:val="21"/>
              </w:rPr>
            </w:pPr>
            <w:r>
              <w:rPr>
                <w:rFonts w:hint="eastAsia" w:asciiTheme="minorEastAsia" w:hAnsiTheme="minorEastAsia" w:eastAsiaTheme="minorEastAsia"/>
                <w:szCs w:val="21"/>
              </w:rPr>
              <w:t>111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1CD1F8">
            <w:pPr>
              <w:widowControl/>
              <w:spacing w:line="400" w:lineRule="exact"/>
              <w:jc w:val="center"/>
              <w:rPr>
                <w:rFonts w:ascii="宋体" w:cs="宋体"/>
                <w:kern w:val="0"/>
                <w:szCs w:val="21"/>
              </w:rPr>
            </w:pPr>
            <w:r>
              <w:rPr>
                <w:rFonts w:hint="eastAsia" w:ascii="宋体" w:cs="宋体"/>
                <w:kern w:val="0"/>
                <w:szCs w:val="21"/>
              </w:rPr>
              <w:t>3%NaCL 三糖铁琼脂</w:t>
            </w:r>
          </w:p>
        </w:tc>
        <w:tc>
          <w:tcPr>
            <w:tcW w:w="3260" w:type="dxa"/>
            <w:tcBorders>
              <w:top w:val="nil"/>
              <w:left w:val="nil"/>
              <w:bottom w:val="single" w:color="auto" w:sz="8" w:space="0"/>
              <w:right w:val="single" w:color="auto" w:sz="8" w:space="0"/>
            </w:tcBorders>
            <w:shd w:val="clear" w:color="auto" w:fill="auto"/>
            <w:vAlign w:val="center"/>
          </w:tcPr>
          <w:p w14:paraId="4ABA5995">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00B4557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E1F151E">
            <w:pPr>
              <w:widowControl/>
              <w:spacing w:line="400" w:lineRule="exact"/>
              <w:jc w:val="center"/>
              <w:rPr>
                <w:rFonts w:ascii="宋体" w:cs="宋体"/>
                <w:kern w:val="0"/>
                <w:szCs w:val="21"/>
              </w:rPr>
            </w:pPr>
            <w:r>
              <w:rPr>
                <w:rFonts w:hint="eastAsia" w:ascii="宋体" w:cs="宋体"/>
                <w:kern w:val="0"/>
                <w:szCs w:val="21"/>
              </w:rPr>
              <w:t>132</w:t>
            </w:r>
          </w:p>
        </w:tc>
      </w:tr>
      <w:tr w14:paraId="00F942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206BBA">
            <w:pPr>
              <w:jc w:val="center"/>
              <w:rPr>
                <w:rFonts w:cs="宋体" w:asciiTheme="minorEastAsia" w:hAnsiTheme="minorEastAsia" w:eastAsiaTheme="minorEastAsia"/>
                <w:szCs w:val="21"/>
              </w:rPr>
            </w:pPr>
            <w:r>
              <w:rPr>
                <w:rFonts w:hint="eastAsia" w:asciiTheme="minorEastAsia" w:hAnsiTheme="minorEastAsia" w:eastAsiaTheme="minorEastAsia"/>
                <w:szCs w:val="21"/>
              </w:rPr>
              <w:t>112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B131B1">
            <w:pPr>
              <w:widowControl/>
              <w:spacing w:line="400" w:lineRule="exact"/>
              <w:jc w:val="center"/>
              <w:rPr>
                <w:rFonts w:ascii="宋体" w:cs="宋体"/>
                <w:kern w:val="0"/>
                <w:szCs w:val="21"/>
              </w:rPr>
            </w:pPr>
            <w:r>
              <w:rPr>
                <w:rFonts w:hint="eastAsia" w:ascii="宋体" w:cs="宋体"/>
                <w:kern w:val="0"/>
                <w:szCs w:val="21"/>
              </w:rPr>
              <w:t>3%Nacl胰蛋白胨大豆琼脂TSA</w:t>
            </w:r>
          </w:p>
        </w:tc>
        <w:tc>
          <w:tcPr>
            <w:tcW w:w="3260" w:type="dxa"/>
            <w:tcBorders>
              <w:top w:val="nil"/>
              <w:left w:val="nil"/>
              <w:bottom w:val="single" w:color="auto" w:sz="8" w:space="0"/>
              <w:right w:val="single" w:color="auto" w:sz="8" w:space="0"/>
            </w:tcBorders>
            <w:shd w:val="clear" w:color="auto" w:fill="auto"/>
            <w:vAlign w:val="center"/>
          </w:tcPr>
          <w:p w14:paraId="0146DBE5">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6A6E0D9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E34A8A4">
            <w:pPr>
              <w:widowControl/>
              <w:spacing w:line="400" w:lineRule="exact"/>
              <w:jc w:val="center"/>
              <w:rPr>
                <w:rFonts w:ascii="宋体" w:cs="宋体"/>
                <w:kern w:val="0"/>
                <w:szCs w:val="21"/>
              </w:rPr>
            </w:pPr>
            <w:r>
              <w:rPr>
                <w:rFonts w:hint="eastAsia" w:ascii="宋体" w:cs="宋体"/>
                <w:kern w:val="0"/>
                <w:szCs w:val="21"/>
              </w:rPr>
              <w:t>116.1</w:t>
            </w:r>
          </w:p>
        </w:tc>
      </w:tr>
      <w:tr w14:paraId="6935E9D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B31278">
            <w:pPr>
              <w:jc w:val="center"/>
              <w:rPr>
                <w:rFonts w:cs="宋体" w:asciiTheme="minorEastAsia" w:hAnsiTheme="minorEastAsia" w:eastAsiaTheme="minorEastAsia"/>
                <w:szCs w:val="21"/>
              </w:rPr>
            </w:pPr>
            <w:r>
              <w:rPr>
                <w:rFonts w:hint="eastAsia" w:asciiTheme="minorEastAsia" w:hAnsiTheme="minorEastAsia" w:eastAsiaTheme="minorEastAsia"/>
                <w:szCs w:val="21"/>
              </w:rPr>
              <w:t>113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D6B416">
            <w:pPr>
              <w:widowControl/>
              <w:spacing w:line="400" w:lineRule="exact"/>
              <w:jc w:val="center"/>
              <w:rPr>
                <w:rFonts w:ascii="宋体" w:cs="宋体"/>
                <w:kern w:val="0"/>
                <w:szCs w:val="21"/>
              </w:rPr>
            </w:pPr>
            <w:r>
              <w:rPr>
                <w:rFonts w:hint="eastAsia" w:ascii="宋体" w:cs="宋体"/>
                <w:kern w:val="0"/>
                <w:szCs w:val="21"/>
              </w:rPr>
              <w:t>3%过氧化氢溶液</w:t>
            </w:r>
          </w:p>
        </w:tc>
        <w:tc>
          <w:tcPr>
            <w:tcW w:w="3260" w:type="dxa"/>
            <w:tcBorders>
              <w:top w:val="nil"/>
              <w:left w:val="nil"/>
              <w:bottom w:val="single" w:color="auto" w:sz="8" w:space="0"/>
              <w:right w:val="single" w:color="auto" w:sz="8" w:space="0"/>
            </w:tcBorders>
            <w:shd w:val="clear" w:color="auto" w:fill="auto"/>
            <w:vAlign w:val="center"/>
          </w:tcPr>
          <w:p w14:paraId="592535C1">
            <w:pPr>
              <w:widowControl/>
              <w:spacing w:line="400" w:lineRule="exact"/>
              <w:jc w:val="center"/>
              <w:rPr>
                <w:rFonts w:ascii="宋体" w:cs="宋体"/>
                <w:kern w:val="0"/>
                <w:szCs w:val="21"/>
              </w:rPr>
            </w:pPr>
            <w:r>
              <w:rPr>
                <w:rFonts w:hint="eastAsia" w:ascii="宋体" w:cs="宋体"/>
                <w:kern w:val="0"/>
                <w:szCs w:val="21"/>
              </w:rPr>
              <w:t>2ml*10支/盒  2-8℃</w:t>
            </w:r>
          </w:p>
        </w:tc>
        <w:tc>
          <w:tcPr>
            <w:tcW w:w="709" w:type="dxa"/>
            <w:tcBorders>
              <w:top w:val="nil"/>
              <w:left w:val="nil"/>
              <w:bottom w:val="single" w:color="auto" w:sz="8" w:space="0"/>
              <w:right w:val="single" w:color="auto" w:sz="8" w:space="0"/>
            </w:tcBorders>
            <w:shd w:val="clear" w:color="auto" w:fill="auto"/>
            <w:vAlign w:val="center"/>
          </w:tcPr>
          <w:p w14:paraId="6E313DF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0CB489F">
            <w:pPr>
              <w:widowControl/>
              <w:spacing w:line="400" w:lineRule="exact"/>
              <w:jc w:val="center"/>
              <w:rPr>
                <w:rFonts w:ascii="宋体" w:cs="宋体"/>
                <w:kern w:val="0"/>
                <w:szCs w:val="21"/>
              </w:rPr>
            </w:pPr>
            <w:r>
              <w:rPr>
                <w:rFonts w:hint="eastAsia" w:ascii="宋体" w:cs="宋体"/>
                <w:kern w:val="0"/>
                <w:szCs w:val="21"/>
              </w:rPr>
              <w:t>37</w:t>
            </w:r>
          </w:p>
        </w:tc>
      </w:tr>
      <w:tr w14:paraId="299581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4E869E">
            <w:pPr>
              <w:jc w:val="center"/>
              <w:rPr>
                <w:rFonts w:cs="宋体" w:asciiTheme="minorEastAsia" w:hAnsiTheme="minorEastAsia" w:eastAsiaTheme="minorEastAsia"/>
                <w:szCs w:val="21"/>
              </w:rPr>
            </w:pPr>
            <w:r>
              <w:rPr>
                <w:rFonts w:hint="eastAsia" w:asciiTheme="minorEastAsia" w:hAnsiTheme="minorEastAsia" w:eastAsiaTheme="minorEastAsia"/>
                <w:szCs w:val="21"/>
              </w:rPr>
              <w:t>114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B9CF5C">
            <w:pPr>
              <w:widowControl/>
              <w:spacing w:line="400" w:lineRule="exact"/>
              <w:jc w:val="center"/>
              <w:rPr>
                <w:rFonts w:ascii="宋体" w:cs="宋体"/>
                <w:kern w:val="0"/>
                <w:szCs w:val="21"/>
              </w:rPr>
            </w:pPr>
            <w:r>
              <w:rPr>
                <w:rFonts w:hint="eastAsia" w:ascii="宋体" w:cs="宋体"/>
                <w:kern w:val="0"/>
                <w:szCs w:val="21"/>
              </w:rPr>
              <w:t>3%氯化钠碱性蛋白胨水</w:t>
            </w:r>
          </w:p>
        </w:tc>
        <w:tc>
          <w:tcPr>
            <w:tcW w:w="3260" w:type="dxa"/>
            <w:tcBorders>
              <w:top w:val="nil"/>
              <w:left w:val="nil"/>
              <w:bottom w:val="single" w:color="auto" w:sz="8" w:space="0"/>
              <w:right w:val="single" w:color="auto" w:sz="8" w:space="0"/>
            </w:tcBorders>
            <w:shd w:val="clear" w:color="auto" w:fill="auto"/>
            <w:vAlign w:val="center"/>
          </w:tcPr>
          <w:p w14:paraId="4B15DCD7">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45AD225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77926A3">
            <w:pPr>
              <w:widowControl/>
              <w:spacing w:line="400" w:lineRule="exact"/>
              <w:jc w:val="center"/>
              <w:rPr>
                <w:rFonts w:ascii="宋体" w:cs="宋体"/>
                <w:kern w:val="0"/>
                <w:szCs w:val="21"/>
              </w:rPr>
            </w:pPr>
            <w:r>
              <w:rPr>
                <w:rFonts w:hint="eastAsia" w:ascii="宋体" w:cs="宋体"/>
                <w:kern w:val="0"/>
                <w:szCs w:val="21"/>
              </w:rPr>
              <w:t>112</w:t>
            </w:r>
          </w:p>
        </w:tc>
      </w:tr>
      <w:tr w14:paraId="21605C9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AD29A1">
            <w:pPr>
              <w:jc w:val="center"/>
              <w:rPr>
                <w:rFonts w:cs="宋体" w:asciiTheme="minorEastAsia" w:hAnsiTheme="minorEastAsia" w:eastAsiaTheme="minorEastAsia"/>
                <w:szCs w:val="21"/>
              </w:rPr>
            </w:pPr>
            <w:r>
              <w:rPr>
                <w:rFonts w:hint="eastAsia" w:asciiTheme="minorEastAsia" w:hAnsiTheme="minorEastAsia" w:eastAsiaTheme="minorEastAsia"/>
                <w:szCs w:val="21"/>
              </w:rPr>
              <w:t>115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1E01F1">
            <w:pPr>
              <w:widowControl/>
              <w:spacing w:line="400" w:lineRule="exact"/>
              <w:jc w:val="center"/>
              <w:rPr>
                <w:rFonts w:ascii="宋体" w:cs="宋体"/>
                <w:kern w:val="0"/>
                <w:szCs w:val="21"/>
              </w:rPr>
            </w:pPr>
            <w:r>
              <w:rPr>
                <w:rFonts w:hint="eastAsia" w:ascii="宋体" w:cs="宋体"/>
                <w:kern w:val="0"/>
                <w:szCs w:val="21"/>
              </w:rPr>
              <w:t>3%氯化钠碱性蛋白胨水(APW)</w:t>
            </w:r>
          </w:p>
        </w:tc>
        <w:tc>
          <w:tcPr>
            <w:tcW w:w="3260" w:type="dxa"/>
            <w:tcBorders>
              <w:top w:val="nil"/>
              <w:left w:val="nil"/>
              <w:bottom w:val="single" w:color="auto" w:sz="8" w:space="0"/>
              <w:right w:val="single" w:color="auto" w:sz="8" w:space="0"/>
            </w:tcBorders>
            <w:shd w:val="clear" w:color="auto" w:fill="auto"/>
            <w:vAlign w:val="center"/>
          </w:tcPr>
          <w:p w14:paraId="4CDD557B">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2E336B2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6751338">
            <w:pPr>
              <w:widowControl/>
              <w:spacing w:line="400" w:lineRule="exact"/>
              <w:jc w:val="center"/>
              <w:rPr>
                <w:rFonts w:ascii="宋体" w:cs="宋体"/>
                <w:kern w:val="0"/>
                <w:szCs w:val="21"/>
              </w:rPr>
            </w:pPr>
            <w:r>
              <w:rPr>
                <w:rFonts w:hint="eastAsia" w:ascii="宋体" w:cs="宋体"/>
                <w:kern w:val="0"/>
                <w:szCs w:val="21"/>
              </w:rPr>
              <w:t>94</w:t>
            </w:r>
          </w:p>
        </w:tc>
      </w:tr>
      <w:tr w14:paraId="0803C48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4E3C45">
            <w:pPr>
              <w:jc w:val="center"/>
              <w:rPr>
                <w:rFonts w:cs="宋体" w:asciiTheme="minorEastAsia" w:hAnsiTheme="minorEastAsia" w:eastAsiaTheme="minorEastAsia"/>
                <w:szCs w:val="21"/>
              </w:rPr>
            </w:pPr>
            <w:r>
              <w:rPr>
                <w:rFonts w:hint="eastAsia" w:asciiTheme="minorEastAsia" w:hAnsiTheme="minorEastAsia" w:eastAsiaTheme="minorEastAsia"/>
                <w:szCs w:val="21"/>
              </w:rPr>
              <w:t>116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081E24">
            <w:pPr>
              <w:widowControl/>
              <w:spacing w:line="400" w:lineRule="exact"/>
              <w:jc w:val="center"/>
              <w:rPr>
                <w:rFonts w:ascii="宋体" w:cs="宋体"/>
                <w:kern w:val="0"/>
                <w:szCs w:val="21"/>
              </w:rPr>
            </w:pPr>
            <w:r>
              <w:rPr>
                <w:rFonts w:hint="eastAsia" w:ascii="宋体" w:cs="宋体"/>
                <w:kern w:val="0"/>
                <w:szCs w:val="21"/>
              </w:rPr>
              <w:t>3%氯化钠胰蛋白胨大豆琼脂(TSA)</w:t>
            </w:r>
          </w:p>
        </w:tc>
        <w:tc>
          <w:tcPr>
            <w:tcW w:w="3260" w:type="dxa"/>
            <w:tcBorders>
              <w:top w:val="nil"/>
              <w:left w:val="nil"/>
              <w:bottom w:val="single" w:color="auto" w:sz="8" w:space="0"/>
              <w:right w:val="single" w:color="auto" w:sz="8" w:space="0"/>
            </w:tcBorders>
            <w:shd w:val="clear" w:color="auto" w:fill="auto"/>
            <w:vAlign w:val="center"/>
          </w:tcPr>
          <w:p w14:paraId="50D9B7C7">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2F3F6BD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B8708D0">
            <w:pPr>
              <w:widowControl/>
              <w:spacing w:line="400" w:lineRule="exact"/>
              <w:jc w:val="center"/>
              <w:rPr>
                <w:rFonts w:ascii="宋体" w:cs="宋体"/>
                <w:kern w:val="0"/>
                <w:szCs w:val="21"/>
              </w:rPr>
            </w:pPr>
            <w:r>
              <w:rPr>
                <w:rFonts w:hint="eastAsia" w:ascii="宋体" w:cs="宋体"/>
                <w:kern w:val="0"/>
                <w:szCs w:val="21"/>
              </w:rPr>
              <w:t>125</w:t>
            </w:r>
          </w:p>
        </w:tc>
      </w:tr>
      <w:tr w14:paraId="094B24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81E111">
            <w:pPr>
              <w:jc w:val="center"/>
              <w:rPr>
                <w:rFonts w:cs="宋体" w:asciiTheme="minorEastAsia" w:hAnsiTheme="minorEastAsia" w:eastAsiaTheme="minorEastAsia"/>
                <w:szCs w:val="21"/>
              </w:rPr>
            </w:pPr>
            <w:r>
              <w:rPr>
                <w:rFonts w:hint="eastAsia" w:asciiTheme="minorEastAsia" w:hAnsiTheme="minorEastAsia" w:eastAsiaTheme="minorEastAsia"/>
                <w:szCs w:val="21"/>
              </w:rPr>
              <w:t>117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1C5FCB">
            <w:pPr>
              <w:widowControl/>
              <w:spacing w:line="400" w:lineRule="exact"/>
              <w:jc w:val="center"/>
              <w:rPr>
                <w:rFonts w:ascii="宋体" w:cs="宋体"/>
                <w:kern w:val="0"/>
                <w:szCs w:val="21"/>
              </w:rPr>
            </w:pPr>
            <w:r>
              <w:rPr>
                <w:rFonts w:hint="eastAsia" w:ascii="宋体" w:cs="宋体"/>
                <w:kern w:val="0"/>
                <w:szCs w:val="21"/>
              </w:rPr>
              <w:t>30%过氧化氢溶液</w:t>
            </w:r>
          </w:p>
        </w:tc>
        <w:tc>
          <w:tcPr>
            <w:tcW w:w="3260" w:type="dxa"/>
            <w:tcBorders>
              <w:top w:val="nil"/>
              <w:left w:val="nil"/>
              <w:bottom w:val="single" w:color="auto" w:sz="8" w:space="0"/>
              <w:right w:val="single" w:color="auto" w:sz="8" w:space="0"/>
            </w:tcBorders>
            <w:shd w:val="clear" w:color="auto" w:fill="auto"/>
            <w:vAlign w:val="center"/>
          </w:tcPr>
          <w:p w14:paraId="7AA0D2F5">
            <w:pPr>
              <w:widowControl/>
              <w:spacing w:line="400" w:lineRule="exact"/>
              <w:jc w:val="center"/>
              <w:rPr>
                <w:rFonts w:ascii="宋体" w:cs="宋体"/>
                <w:kern w:val="0"/>
                <w:szCs w:val="21"/>
              </w:rPr>
            </w:pPr>
            <w:r>
              <w:rPr>
                <w:rFonts w:hint="eastAsia" w:ascii="宋体" w:cs="宋体"/>
                <w:kern w:val="0"/>
                <w:szCs w:val="21"/>
              </w:rPr>
              <w:t>GR 500ml</w:t>
            </w:r>
          </w:p>
        </w:tc>
        <w:tc>
          <w:tcPr>
            <w:tcW w:w="709" w:type="dxa"/>
            <w:tcBorders>
              <w:top w:val="nil"/>
              <w:left w:val="nil"/>
              <w:bottom w:val="single" w:color="auto" w:sz="8" w:space="0"/>
              <w:right w:val="single" w:color="auto" w:sz="8" w:space="0"/>
            </w:tcBorders>
            <w:shd w:val="clear" w:color="auto" w:fill="auto"/>
            <w:vAlign w:val="center"/>
          </w:tcPr>
          <w:p w14:paraId="22ACD11D">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2C9E8A38">
            <w:pPr>
              <w:widowControl/>
              <w:spacing w:line="400" w:lineRule="exact"/>
              <w:jc w:val="center"/>
              <w:rPr>
                <w:rFonts w:ascii="宋体" w:cs="宋体"/>
                <w:kern w:val="0"/>
                <w:szCs w:val="21"/>
              </w:rPr>
            </w:pPr>
            <w:r>
              <w:rPr>
                <w:rFonts w:hint="eastAsia" w:ascii="宋体" w:cs="宋体"/>
                <w:kern w:val="0"/>
                <w:szCs w:val="21"/>
              </w:rPr>
              <w:t>50</w:t>
            </w:r>
          </w:p>
        </w:tc>
      </w:tr>
      <w:tr w14:paraId="2AEC8B1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D2B074">
            <w:pPr>
              <w:jc w:val="center"/>
              <w:rPr>
                <w:rFonts w:cs="宋体" w:asciiTheme="minorEastAsia" w:hAnsiTheme="minorEastAsia" w:eastAsiaTheme="minorEastAsia"/>
                <w:szCs w:val="21"/>
              </w:rPr>
            </w:pPr>
            <w:r>
              <w:rPr>
                <w:rFonts w:hint="eastAsia" w:asciiTheme="minorEastAsia" w:hAnsiTheme="minorEastAsia" w:eastAsiaTheme="minorEastAsia"/>
                <w:szCs w:val="21"/>
              </w:rPr>
              <w:t>118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93A237">
            <w:pPr>
              <w:widowControl/>
              <w:spacing w:line="400" w:lineRule="exact"/>
              <w:jc w:val="center"/>
              <w:rPr>
                <w:rFonts w:ascii="宋体" w:cs="宋体"/>
                <w:kern w:val="0"/>
                <w:szCs w:val="21"/>
              </w:rPr>
            </w:pPr>
            <w:r>
              <w:rPr>
                <w:rFonts w:hint="eastAsia" w:ascii="宋体" w:cs="宋体"/>
                <w:kern w:val="0"/>
                <w:szCs w:val="21"/>
              </w:rPr>
              <w:t>30-60`石油醚（危险化学品）</w:t>
            </w:r>
          </w:p>
        </w:tc>
        <w:tc>
          <w:tcPr>
            <w:tcW w:w="3260" w:type="dxa"/>
            <w:tcBorders>
              <w:top w:val="nil"/>
              <w:left w:val="nil"/>
              <w:bottom w:val="single" w:color="auto" w:sz="8" w:space="0"/>
              <w:right w:val="single" w:color="auto" w:sz="8" w:space="0"/>
            </w:tcBorders>
            <w:shd w:val="clear" w:color="auto" w:fill="auto"/>
            <w:vAlign w:val="center"/>
          </w:tcPr>
          <w:p w14:paraId="5AD6684D">
            <w:pPr>
              <w:widowControl/>
              <w:spacing w:line="400" w:lineRule="exact"/>
              <w:jc w:val="center"/>
              <w:rPr>
                <w:rFonts w:ascii="宋体" w:cs="宋体"/>
                <w:kern w:val="0"/>
                <w:szCs w:val="21"/>
              </w:rPr>
            </w:pPr>
            <w:r>
              <w:rPr>
                <w:rFonts w:hint="eastAsia" w:ascii="宋体" w:cs="宋体"/>
                <w:kern w:val="0"/>
                <w:szCs w:val="21"/>
              </w:rPr>
              <w:t>AR500mL玻瓶</w:t>
            </w:r>
          </w:p>
        </w:tc>
        <w:tc>
          <w:tcPr>
            <w:tcW w:w="709" w:type="dxa"/>
            <w:tcBorders>
              <w:top w:val="nil"/>
              <w:left w:val="nil"/>
              <w:bottom w:val="single" w:color="auto" w:sz="8" w:space="0"/>
              <w:right w:val="single" w:color="auto" w:sz="8" w:space="0"/>
            </w:tcBorders>
            <w:shd w:val="clear" w:color="auto" w:fill="auto"/>
            <w:vAlign w:val="center"/>
          </w:tcPr>
          <w:p w14:paraId="1B7DED9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48F4160">
            <w:pPr>
              <w:widowControl/>
              <w:spacing w:line="400" w:lineRule="exact"/>
              <w:jc w:val="center"/>
              <w:rPr>
                <w:rFonts w:ascii="宋体" w:cs="宋体"/>
                <w:kern w:val="0"/>
                <w:szCs w:val="21"/>
              </w:rPr>
            </w:pPr>
            <w:r>
              <w:rPr>
                <w:rFonts w:hint="eastAsia" w:ascii="宋体" w:cs="宋体"/>
                <w:kern w:val="0"/>
                <w:szCs w:val="21"/>
              </w:rPr>
              <w:t>27</w:t>
            </w:r>
          </w:p>
        </w:tc>
      </w:tr>
      <w:tr w14:paraId="32675AD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5896E0">
            <w:pPr>
              <w:jc w:val="center"/>
              <w:rPr>
                <w:rFonts w:cs="宋体" w:asciiTheme="minorEastAsia" w:hAnsiTheme="minorEastAsia" w:eastAsiaTheme="minorEastAsia"/>
                <w:szCs w:val="21"/>
              </w:rPr>
            </w:pPr>
            <w:r>
              <w:rPr>
                <w:rFonts w:hint="eastAsia" w:asciiTheme="minorEastAsia" w:hAnsiTheme="minorEastAsia" w:eastAsiaTheme="minorEastAsia"/>
                <w:szCs w:val="21"/>
              </w:rPr>
              <w:t>119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BB90BA">
            <w:pPr>
              <w:widowControl/>
              <w:spacing w:line="400" w:lineRule="exact"/>
              <w:jc w:val="center"/>
              <w:rPr>
                <w:rFonts w:ascii="宋体" w:cs="宋体"/>
                <w:kern w:val="0"/>
                <w:szCs w:val="21"/>
              </w:rPr>
            </w:pPr>
            <w:r>
              <w:rPr>
                <w:rFonts w:hint="eastAsia" w:ascii="宋体" w:cs="宋体"/>
                <w:kern w:val="0"/>
                <w:szCs w:val="21"/>
              </w:rPr>
              <w:t>300SCX阳离子交换柱</w:t>
            </w:r>
          </w:p>
        </w:tc>
        <w:tc>
          <w:tcPr>
            <w:tcW w:w="3260" w:type="dxa"/>
            <w:tcBorders>
              <w:top w:val="nil"/>
              <w:left w:val="nil"/>
              <w:bottom w:val="single" w:color="auto" w:sz="8" w:space="0"/>
              <w:right w:val="single" w:color="auto" w:sz="8" w:space="0"/>
            </w:tcBorders>
            <w:shd w:val="clear" w:color="auto" w:fill="auto"/>
            <w:vAlign w:val="center"/>
          </w:tcPr>
          <w:p w14:paraId="13A144E6">
            <w:pPr>
              <w:widowControl/>
              <w:spacing w:line="400" w:lineRule="exact"/>
              <w:jc w:val="center"/>
              <w:rPr>
                <w:rFonts w:ascii="宋体" w:cs="宋体"/>
                <w:kern w:val="0"/>
                <w:szCs w:val="21"/>
              </w:rPr>
            </w:pPr>
            <w:r>
              <w:rPr>
                <w:rFonts w:hint="eastAsia" w:ascii="宋体" w:cs="宋体"/>
                <w:kern w:val="0"/>
                <w:szCs w:val="21"/>
              </w:rPr>
              <w:t>4.6×250</w:t>
            </w:r>
          </w:p>
        </w:tc>
        <w:tc>
          <w:tcPr>
            <w:tcW w:w="709" w:type="dxa"/>
            <w:tcBorders>
              <w:top w:val="nil"/>
              <w:left w:val="nil"/>
              <w:bottom w:val="single" w:color="auto" w:sz="8" w:space="0"/>
              <w:right w:val="single" w:color="auto" w:sz="8" w:space="0"/>
            </w:tcBorders>
            <w:shd w:val="clear" w:color="auto" w:fill="auto"/>
            <w:vAlign w:val="center"/>
          </w:tcPr>
          <w:p w14:paraId="153EE28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A70C8F8">
            <w:pPr>
              <w:widowControl/>
              <w:spacing w:line="400" w:lineRule="exact"/>
              <w:jc w:val="center"/>
              <w:rPr>
                <w:rFonts w:ascii="宋体" w:cs="宋体"/>
                <w:kern w:val="0"/>
                <w:szCs w:val="21"/>
              </w:rPr>
            </w:pPr>
            <w:r>
              <w:rPr>
                <w:rFonts w:hint="eastAsia" w:ascii="宋体" w:cs="宋体"/>
                <w:kern w:val="0"/>
                <w:szCs w:val="21"/>
              </w:rPr>
              <w:t>2820</w:t>
            </w:r>
          </w:p>
        </w:tc>
      </w:tr>
      <w:tr w14:paraId="78C4270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80B9D2">
            <w:pPr>
              <w:jc w:val="center"/>
              <w:rPr>
                <w:rFonts w:cs="宋体" w:asciiTheme="minorEastAsia" w:hAnsiTheme="minorEastAsia" w:eastAsiaTheme="minorEastAsia"/>
                <w:szCs w:val="21"/>
              </w:rPr>
            </w:pPr>
            <w:r>
              <w:rPr>
                <w:rFonts w:hint="eastAsia" w:asciiTheme="minorEastAsia" w:hAnsiTheme="minorEastAsia" w:eastAsiaTheme="minorEastAsia"/>
                <w:szCs w:val="21"/>
              </w:rPr>
              <w:t>120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62B63D">
            <w:pPr>
              <w:widowControl/>
              <w:spacing w:line="400" w:lineRule="exact"/>
              <w:jc w:val="center"/>
              <w:rPr>
                <w:rFonts w:ascii="宋体" w:cs="宋体"/>
                <w:kern w:val="0"/>
                <w:szCs w:val="21"/>
              </w:rPr>
            </w:pPr>
            <w:r>
              <w:rPr>
                <w:rFonts w:hint="eastAsia" w:ascii="宋体" w:cs="宋体"/>
                <w:kern w:val="0"/>
                <w:szCs w:val="21"/>
              </w:rPr>
              <w:t>304 加厚不锈钢防爆酒精 灯</w:t>
            </w:r>
          </w:p>
        </w:tc>
        <w:tc>
          <w:tcPr>
            <w:tcW w:w="3260" w:type="dxa"/>
            <w:tcBorders>
              <w:top w:val="nil"/>
              <w:left w:val="nil"/>
              <w:bottom w:val="single" w:color="auto" w:sz="8" w:space="0"/>
              <w:right w:val="single" w:color="auto" w:sz="8" w:space="0"/>
            </w:tcBorders>
            <w:shd w:val="clear" w:color="auto" w:fill="auto"/>
            <w:vAlign w:val="center"/>
          </w:tcPr>
          <w:p w14:paraId="59509143">
            <w:pPr>
              <w:widowControl/>
              <w:spacing w:line="400" w:lineRule="exact"/>
              <w:jc w:val="center"/>
              <w:rPr>
                <w:rFonts w:ascii="宋体" w:cs="宋体"/>
                <w:kern w:val="0"/>
                <w:szCs w:val="21"/>
              </w:rPr>
            </w:pPr>
            <w:r>
              <w:rPr>
                <w:rFonts w:hint="eastAsia" w:ascii="宋体" w:cs="宋体"/>
                <w:kern w:val="0"/>
                <w:szCs w:val="21"/>
              </w:rPr>
              <w:t>450ml</w:t>
            </w:r>
          </w:p>
        </w:tc>
        <w:tc>
          <w:tcPr>
            <w:tcW w:w="709" w:type="dxa"/>
            <w:tcBorders>
              <w:top w:val="nil"/>
              <w:left w:val="nil"/>
              <w:bottom w:val="single" w:color="auto" w:sz="8" w:space="0"/>
              <w:right w:val="single" w:color="auto" w:sz="8" w:space="0"/>
            </w:tcBorders>
            <w:shd w:val="clear" w:color="auto" w:fill="auto"/>
            <w:vAlign w:val="center"/>
          </w:tcPr>
          <w:p w14:paraId="31A1EA2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09158C9">
            <w:pPr>
              <w:widowControl/>
              <w:spacing w:line="400" w:lineRule="exact"/>
              <w:jc w:val="center"/>
              <w:rPr>
                <w:rFonts w:ascii="宋体" w:cs="宋体"/>
                <w:kern w:val="0"/>
                <w:szCs w:val="21"/>
              </w:rPr>
            </w:pPr>
            <w:r>
              <w:rPr>
                <w:rFonts w:hint="eastAsia" w:ascii="宋体" w:cs="宋体"/>
                <w:kern w:val="0"/>
                <w:szCs w:val="21"/>
              </w:rPr>
              <w:t>110</w:t>
            </w:r>
          </w:p>
        </w:tc>
      </w:tr>
      <w:tr w14:paraId="24238C4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058311">
            <w:pPr>
              <w:jc w:val="center"/>
              <w:rPr>
                <w:rFonts w:cs="宋体" w:asciiTheme="minorEastAsia" w:hAnsiTheme="minorEastAsia" w:eastAsiaTheme="minorEastAsia"/>
                <w:szCs w:val="21"/>
              </w:rPr>
            </w:pPr>
            <w:r>
              <w:rPr>
                <w:rFonts w:hint="eastAsia" w:asciiTheme="minorEastAsia" w:hAnsiTheme="minorEastAsia" w:eastAsiaTheme="minorEastAsia"/>
                <w:szCs w:val="21"/>
              </w:rPr>
              <w:t>121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DFF0EE">
            <w:pPr>
              <w:widowControl/>
              <w:spacing w:line="400" w:lineRule="exact"/>
              <w:jc w:val="center"/>
              <w:rPr>
                <w:rFonts w:ascii="宋体" w:cs="宋体"/>
                <w:kern w:val="0"/>
                <w:szCs w:val="21"/>
              </w:rPr>
            </w:pPr>
            <w:r>
              <w:rPr>
                <w:rFonts w:hint="eastAsia" w:ascii="宋体" w:cs="宋体"/>
                <w:kern w:val="0"/>
                <w:szCs w:val="21"/>
              </w:rPr>
              <w:t>3M灭菌书写指示胶带1322L（压力蒸汽用）</w:t>
            </w:r>
          </w:p>
        </w:tc>
        <w:tc>
          <w:tcPr>
            <w:tcW w:w="3260" w:type="dxa"/>
            <w:tcBorders>
              <w:top w:val="nil"/>
              <w:left w:val="nil"/>
              <w:bottom w:val="single" w:color="auto" w:sz="8" w:space="0"/>
              <w:right w:val="single" w:color="auto" w:sz="8" w:space="0"/>
            </w:tcBorders>
            <w:shd w:val="clear" w:color="auto" w:fill="auto"/>
            <w:vAlign w:val="center"/>
          </w:tcPr>
          <w:p w14:paraId="5014AB58">
            <w:pPr>
              <w:widowControl/>
              <w:spacing w:line="400" w:lineRule="exact"/>
              <w:jc w:val="center"/>
              <w:rPr>
                <w:rFonts w:ascii="宋体" w:cs="宋体"/>
                <w:kern w:val="0"/>
                <w:szCs w:val="21"/>
              </w:rPr>
            </w:pPr>
            <w:r>
              <w:rPr>
                <w:rFonts w:hint="eastAsia" w:ascii="宋体" w:cs="宋体"/>
                <w:kern w:val="0"/>
                <w:szCs w:val="21"/>
              </w:rPr>
              <w:t>10cm*2cm,30片/张，50张/盒</w:t>
            </w:r>
          </w:p>
        </w:tc>
        <w:tc>
          <w:tcPr>
            <w:tcW w:w="709" w:type="dxa"/>
            <w:tcBorders>
              <w:top w:val="nil"/>
              <w:left w:val="nil"/>
              <w:bottom w:val="single" w:color="auto" w:sz="8" w:space="0"/>
              <w:right w:val="single" w:color="auto" w:sz="8" w:space="0"/>
            </w:tcBorders>
            <w:shd w:val="clear" w:color="auto" w:fill="auto"/>
            <w:vAlign w:val="center"/>
          </w:tcPr>
          <w:p w14:paraId="5075A8E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67D83CE">
            <w:pPr>
              <w:widowControl/>
              <w:spacing w:line="400" w:lineRule="exact"/>
              <w:jc w:val="center"/>
              <w:rPr>
                <w:rFonts w:ascii="宋体" w:cs="宋体"/>
                <w:kern w:val="0"/>
                <w:szCs w:val="21"/>
              </w:rPr>
            </w:pPr>
            <w:r>
              <w:rPr>
                <w:rFonts w:hint="eastAsia" w:ascii="宋体" w:cs="宋体"/>
                <w:kern w:val="0"/>
                <w:szCs w:val="21"/>
              </w:rPr>
              <w:t>150</w:t>
            </w:r>
          </w:p>
        </w:tc>
      </w:tr>
      <w:tr w14:paraId="12A1C78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68EF08">
            <w:pPr>
              <w:jc w:val="center"/>
              <w:rPr>
                <w:rFonts w:cs="宋体" w:asciiTheme="minorEastAsia" w:hAnsiTheme="minorEastAsia" w:eastAsiaTheme="minorEastAsia"/>
                <w:szCs w:val="21"/>
              </w:rPr>
            </w:pPr>
            <w:r>
              <w:rPr>
                <w:rFonts w:hint="eastAsia" w:asciiTheme="minorEastAsia" w:hAnsiTheme="minorEastAsia" w:eastAsiaTheme="minorEastAsia"/>
                <w:szCs w:val="21"/>
              </w:rPr>
              <w:t>122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8BED0F">
            <w:pPr>
              <w:widowControl/>
              <w:spacing w:line="400" w:lineRule="exact"/>
              <w:jc w:val="center"/>
              <w:rPr>
                <w:rFonts w:ascii="宋体" w:cs="宋体"/>
                <w:kern w:val="0"/>
                <w:szCs w:val="21"/>
              </w:rPr>
            </w:pPr>
            <w:r>
              <w:rPr>
                <w:rFonts w:hint="eastAsia" w:ascii="宋体" w:cs="宋体"/>
                <w:kern w:val="0"/>
                <w:szCs w:val="21"/>
              </w:rPr>
              <w:t>40%胆汁肉汤</w:t>
            </w:r>
          </w:p>
        </w:tc>
        <w:tc>
          <w:tcPr>
            <w:tcW w:w="3260" w:type="dxa"/>
            <w:tcBorders>
              <w:top w:val="nil"/>
              <w:left w:val="nil"/>
              <w:bottom w:val="single" w:color="auto" w:sz="8" w:space="0"/>
              <w:right w:val="single" w:color="auto" w:sz="8" w:space="0"/>
            </w:tcBorders>
            <w:shd w:val="clear" w:color="auto" w:fill="auto"/>
            <w:vAlign w:val="center"/>
          </w:tcPr>
          <w:p w14:paraId="0C13C749">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27148EB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3C61375">
            <w:pPr>
              <w:widowControl/>
              <w:spacing w:line="400" w:lineRule="exact"/>
              <w:jc w:val="center"/>
              <w:rPr>
                <w:rFonts w:ascii="宋体" w:cs="宋体"/>
                <w:kern w:val="0"/>
                <w:szCs w:val="21"/>
              </w:rPr>
            </w:pPr>
            <w:r>
              <w:rPr>
                <w:rFonts w:hint="eastAsia" w:ascii="宋体" w:cs="宋体"/>
                <w:kern w:val="0"/>
                <w:szCs w:val="21"/>
              </w:rPr>
              <w:t>39</w:t>
            </w:r>
          </w:p>
        </w:tc>
      </w:tr>
      <w:tr w14:paraId="41FA227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5ED6E1">
            <w:pPr>
              <w:jc w:val="center"/>
              <w:rPr>
                <w:rFonts w:cs="宋体" w:asciiTheme="minorEastAsia" w:hAnsiTheme="minorEastAsia" w:eastAsiaTheme="minorEastAsia"/>
                <w:szCs w:val="21"/>
              </w:rPr>
            </w:pPr>
            <w:r>
              <w:rPr>
                <w:rFonts w:hint="eastAsia" w:asciiTheme="minorEastAsia" w:hAnsiTheme="minorEastAsia" w:eastAsiaTheme="minorEastAsia"/>
                <w:szCs w:val="21"/>
              </w:rPr>
              <w:t>123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79F98E">
            <w:pPr>
              <w:widowControl/>
              <w:spacing w:line="400" w:lineRule="exact"/>
              <w:jc w:val="center"/>
              <w:rPr>
                <w:rFonts w:ascii="宋体" w:cs="宋体"/>
                <w:kern w:val="0"/>
                <w:szCs w:val="21"/>
              </w:rPr>
            </w:pPr>
            <w:r>
              <w:rPr>
                <w:rFonts w:hint="eastAsia" w:ascii="宋体" w:cs="宋体"/>
                <w:kern w:val="0"/>
                <w:szCs w:val="21"/>
              </w:rPr>
              <w:t>400 均质袋开袋器</w:t>
            </w:r>
          </w:p>
        </w:tc>
        <w:tc>
          <w:tcPr>
            <w:tcW w:w="3260" w:type="dxa"/>
            <w:tcBorders>
              <w:top w:val="nil"/>
              <w:left w:val="nil"/>
              <w:bottom w:val="single" w:color="auto" w:sz="8" w:space="0"/>
              <w:right w:val="single" w:color="auto" w:sz="8" w:space="0"/>
            </w:tcBorders>
            <w:shd w:val="clear" w:color="auto" w:fill="auto"/>
            <w:vAlign w:val="center"/>
          </w:tcPr>
          <w:p w14:paraId="45B466BF">
            <w:pPr>
              <w:widowControl/>
              <w:spacing w:line="400" w:lineRule="exact"/>
              <w:jc w:val="center"/>
              <w:rPr>
                <w:rFonts w:ascii="宋体" w:cs="宋体"/>
                <w:kern w:val="0"/>
                <w:szCs w:val="21"/>
              </w:rPr>
            </w:pPr>
            <w:r>
              <w:rPr>
                <w:rFonts w:hint="eastAsia" w:ascii="宋体" w:cs="宋体"/>
                <w:kern w:val="0"/>
                <w:szCs w:val="21"/>
              </w:rPr>
              <w:t>#8390</w:t>
            </w:r>
          </w:p>
        </w:tc>
        <w:tc>
          <w:tcPr>
            <w:tcW w:w="709" w:type="dxa"/>
            <w:tcBorders>
              <w:top w:val="nil"/>
              <w:left w:val="nil"/>
              <w:bottom w:val="single" w:color="auto" w:sz="8" w:space="0"/>
              <w:right w:val="single" w:color="auto" w:sz="8" w:space="0"/>
            </w:tcBorders>
            <w:shd w:val="clear" w:color="auto" w:fill="auto"/>
            <w:vAlign w:val="center"/>
          </w:tcPr>
          <w:p w14:paraId="50A7F88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222C7CF">
            <w:pPr>
              <w:widowControl/>
              <w:spacing w:line="400" w:lineRule="exact"/>
              <w:jc w:val="center"/>
              <w:rPr>
                <w:rFonts w:ascii="宋体" w:cs="宋体"/>
                <w:kern w:val="0"/>
                <w:szCs w:val="21"/>
              </w:rPr>
            </w:pPr>
            <w:r>
              <w:rPr>
                <w:rFonts w:hint="eastAsia" w:ascii="宋体" w:cs="宋体"/>
                <w:kern w:val="0"/>
                <w:szCs w:val="21"/>
              </w:rPr>
              <w:t>1056.3</w:t>
            </w:r>
          </w:p>
        </w:tc>
      </w:tr>
      <w:tr w14:paraId="01C381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FA034F">
            <w:pPr>
              <w:jc w:val="center"/>
              <w:rPr>
                <w:rFonts w:cs="宋体" w:asciiTheme="minorEastAsia" w:hAnsiTheme="minorEastAsia" w:eastAsiaTheme="minorEastAsia"/>
                <w:szCs w:val="21"/>
              </w:rPr>
            </w:pPr>
            <w:r>
              <w:rPr>
                <w:rFonts w:hint="eastAsia" w:asciiTheme="minorEastAsia" w:hAnsiTheme="minorEastAsia" w:eastAsiaTheme="minorEastAsia"/>
                <w:szCs w:val="21"/>
              </w:rPr>
              <w:t>124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2369C1">
            <w:pPr>
              <w:widowControl/>
              <w:spacing w:line="400" w:lineRule="exact"/>
              <w:jc w:val="center"/>
              <w:rPr>
                <w:rFonts w:ascii="宋体" w:cs="宋体"/>
                <w:kern w:val="0"/>
                <w:szCs w:val="21"/>
              </w:rPr>
            </w:pPr>
            <w:r>
              <w:rPr>
                <w:rFonts w:hint="eastAsia" w:ascii="宋体" w:cs="宋体"/>
                <w:kern w:val="0"/>
                <w:szCs w:val="21"/>
              </w:rPr>
              <w:t>4gMgSO4+1gNaCH+1gNa3C6H507-0.5gC6H6Na207</w:t>
            </w:r>
          </w:p>
        </w:tc>
        <w:tc>
          <w:tcPr>
            <w:tcW w:w="3260" w:type="dxa"/>
            <w:tcBorders>
              <w:top w:val="nil"/>
              <w:left w:val="nil"/>
              <w:bottom w:val="single" w:color="auto" w:sz="8" w:space="0"/>
              <w:right w:val="single" w:color="auto" w:sz="8" w:space="0"/>
            </w:tcBorders>
            <w:shd w:val="clear" w:color="auto" w:fill="auto"/>
            <w:vAlign w:val="center"/>
          </w:tcPr>
          <w:p w14:paraId="1D7211CA">
            <w:pPr>
              <w:widowControl/>
              <w:spacing w:line="400" w:lineRule="exact"/>
              <w:jc w:val="center"/>
              <w:rPr>
                <w:rFonts w:ascii="宋体" w:cs="宋体"/>
                <w:kern w:val="0"/>
                <w:szCs w:val="21"/>
              </w:rPr>
            </w:pPr>
            <w:r>
              <w:rPr>
                <w:rFonts w:hint="eastAsia" w:ascii="宋体" w:cs="宋体"/>
                <w:kern w:val="0"/>
                <w:szCs w:val="21"/>
              </w:rPr>
              <w:t>50包/盒</w:t>
            </w:r>
          </w:p>
        </w:tc>
        <w:tc>
          <w:tcPr>
            <w:tcW w:w="709" w:type="dxa"/>
            <w:tcBorders>
              <w:top w:val="nil"/>
              <w:left w:val="nil"/>
              <w:bottom w:val="single" w:color="auto" w:sz="8" w:space="0"/>
              <w:right w:val="single" w:color="auto" w:sz="8" w:space="0"/>
            </w:tcBorders>
            <w:shd w:val="clear" w:color="auto" w:fill="auto"/>
            <w:vAlign w:val="center"/>
          </w:tcPr>
          <w:p w14:paraId="39B1350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B01328C">
            <w:pPr>
              <w:widowControl/>
              <w:spacing w:line="400" w:lineRule="exact"/>
              <w:jc w:val="center"/>
              <w:rPr>
                <w:rFonts w:ascii="宋体" w:cs="宋体"/>
                <w:kern w:val="0"/>
                <w:szCs w:val="21"/>
              </w:rPr>
            </w:pPr>
            <w:r>
              <w:rPr>
                <w:rFonts w:hint="eastAsia" w:ascii="宋体" w:cs="宋体"/>
                <w:kern w:val="0"/>
                <w:szCs w:val="21"/>
              </w:rPr>
              <w:t>250</w:t>
            </w:r>
          </w:p>
        </w:tc>
      </w:tr>
      <w:tr w14:paraId="4DC9244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0D4007">
            <w:pPr>
              <w:jc w:val="center"/>
              <w:rPr>
                <w:rFonts w:cs="宋体" w:asciiTheme="minorEastAsia" w:hAnsiTheme="minorEastAsia" w:eastAsiaTheme="minorEastAsia"/>
                <w:szCs w:val="21"/>
              </w:rPr>
            </w:pPr>
            <w:r>
              <w:rPr>
                <w:rFonts w:hint="eastAsia" w:asciiTheme="minorEastAsia" w:hAnsiTheme="minorEastAsia" w:eastAsiaTheme="minorEastAsia"/>
                <w:szCs w:val="21"/>
              </w:rPr>
              <w:t>125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061456">
            <w:pPr>
              <w:widowControl/>
              <w:spacing w:line="400" w:lineRule="exact"/>
              <w:jc w:val="center"/>
              <w:rPr>
                <w:rFonts w:ascii="宋体" w:cs="宋体"/>
                <w:kern w:val="0"/>
                <w:szCs w:val="21"/>
              </w:rPr>
            </w:pPr>
            <w:r>
              <w:rPr>
                <w:rFonts w:hint="eastAsia" w:ascii="宋体" w:cs="宋体"/>
                <w:kern w:val="0"/>
                <w:szCs w:val="21"/>
              </w:rPr>
              <w:t>4种四环素类药物固体混标</w:t>
            </w:r>
          </w:p>
        </w:tc>
        <w:tc>
          <w:tcPr>
            <w:tcW w:w="3260" w:type="dxa"/>
            <w:tcBorders>
              <w:top w:val="nil"/>
              <w:left w:val="nil"/>
              <w:bottom w:val="single" w:color="auto" w:sz="8" w:space="0"/>
              <w:right w:val="single" w:color="auto" w:sz="8" w:space="0"/>
            </w:tcBorders>
            <w:shd w:val="clear" w:color="auto" w:fill="auto"/>
            <w:vAlign w:val="center"/>
          </w:tcPr>
          <w:p w14:paraId="4618CB12">
            <w:pPr>
              <w:widowControl/>
              <w:spacing w:line="400" w:lineRule="exact"/>
              <w:jc w:val="center"/>
              <w:rPr>
                <w:rFonts w:ascii="宋体" w:cs="宋体"/>
                <w:kern w:val="0"/>
                <w:szCs w:val="21"/>
              </w:rPr>
            </w:pPr>
            <w:r>
              <w:rPr>
                <w:rFonts w:hint="eastAsia" w:ascii="宋体" w:cs="宋体"/>
                <w:kern w:val="0"/>
                <w:szCs w:val="21"/>
              </w:rPr>
              <w:t>100μg</w:t>
            </w:r>
          </w:p>
        </w:tc>
        <w:tc>
          <w:tcPr>
            <w:tcW w:w="709" w:type="dxa"/>
            <w:tcBorders>
              <w:top w:val="nil"/>
              <w:left w:val="nil"/>
              <w:bottom w:val="single" w:color="auto" w:sz="8" w:space="0"/>
              <w:right w:val="single" w:color="auto" w:sz="8" w:space="0"/>
            </w:tcBorders>
            <w:shd w:val="clear" w:color="auto" w:fill="auto"/>
            <w:vAlign w:val="center"/>
          </w:tcPr>
          <w:p w14:paraId="592B6A5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08AE1D6">
            <w:pPr>
              <w:widowControl/>
              <w:spacing w:line="400" w:lineRule="exact"/>
              <w:jc w:val="center"/>
              <w:rPr>
                <w:rFonts w:ascii="宋体" w:cs="宋体"/>
                <w:kern w:val="0"/>
                <w:szCs w:val="21"/>
              </w:rPr>
            </w:pPr>
            <w:r>
              <w:rPr>
                <w:rFonts w:hint="eastAsia" w:ascii="宋体" w:cs="宋体"/>
                <w:kern w:val="0"/>
                <w:szCs w:val="21"/>
              </w:rPr>
              <w:t>400</w:t>
            </w:r>
          </w:p>
        </w:tc>
      </w:tr>
      <w:tr w14:paraId="7A0A4BC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79670E">
            <w:pPr>
              <w:jc w:val="center"/>
              <w:rPr>
                <w:rFonts w:cs="宋体" w:asciiTheme="minorEastAsia" w:hAnsiTheme="minorEastAsia" w:eastAsiaTheme="minorEastAsia"/>
                <w:szCs w:val="21"/>
              </w:rPr>
            </w:pPr>
            <w:r>
              <w:rPr>
                <w:rFonts w:hint="eastAsia" w:asciiTheme="minorEastAsia" w:hAnsiTheme="minorEastAsia" w:eastAsiaTheme="minorEastAsia"/>
                <w:szCs w:val="21"/>
              </w:rPr>
              <w:t>126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887CCF">
            <w:pPr>
              <w:widowControl/>
              <w:spacing w:line="400" w:lineRule="exact"/>
              <w:jc w:val="center"/>
              <w:rPr>
                <w:rFonts w:ascii="宋体" w:cs="宋体"/>
                <w:kern w:val="0"/>
                <w:szCs w:val="21"/>
              </w:rPr>
            </w:pPr>
            <w:r>
              <w:rPr>
                <w:rFonts w:hint="eastAsia" w:ascii="宋体" w:cs="宋体"/>
                <w:kern w:val="0"/>
                <w:szCs w:val="21"/>
              </w:rPr>
              <w:t>4种四环素类药物固体混标（2024年国家农产品质量安全例行监测-畜产品-3&amp;2022/2021国抽兽残，GB/T 21317方法&amp;GB 31656.11-2021&amp;GB 31658.6-2021&amp;GB 31658.17-2021-A&amp;Sciex-181&amp;2022/2021年例行监测，畜产品检测兽药分组-C）</w:t>
            </w:r>
          </w:p>
        </w:tc>
        <w:tc>
          <w:tcPr>
            <w:tcW w:w="3260" w:type="dxa"/>
            <w:tcBorders>
              <w:top w:val="nil"/>
              <w:left w:val="nil"/>
              <w:bottom w:val="single" w:color="auto" w:sz="8" w:space="0"/>
              <w:right w:val="single" w:color="auto" w:sz="8" w:space="0"/>
            </w:tcBorders>
            <w:shd w:val="clear" w:color="auto" w:fill="auto"/>
            <w:vAlign w:val="center"/>
          </w:tcPr>
          <w:p w14:paraId="0128C008">
            <w:pPr>
              <w:widowControl/>
              <w:spacing w:line="400" w:lineRule="exact"/>
              <w:jc w:val="center"/>
              <w:rPr>
                <w:rFonts w:ascii="宋体" w:cs="宋体"/>
                <w:kern w:val="0"/>
                <w:szCs w:val="21"/>
              </w:rPr>
            </w:pPr>
            <w:r>
              <w:rPr>
                <w:rFonts w:hint="eastAsia" w:ascii="宋体" w:cs="宋体"/>
                <w:kern w:val="0"/>
                <w:szCs w:val="21"/>
              </w:rPr>
              <w:t>100μg</w:t>
            </w:r>
          </w:p>
        </w:tc>
        <w:tc>
          <w:tcPr>
            <w:tcW w:w="709" w:type="dxa"/>
            <w:tcBorders>
              <w:top w:val="nil"/>
              <w:left w:val="nil"/>
              <w:bottom w:val="single" w:color="auto" w:sz="8" w:space="0"/>
              <w:right w:val="single" w:color="auto" w:sz="8" w:space="0"/>
            </w:tcBorders>
            <w:shd w:val="clear" w:color="auto" w:fill="auto"/>
            <w:vAlign w:val="center"/>
          </w:tcPr>
          <w:p w14:paraId="5590905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0928B84">
            <w:pPr>
              <w:widowControl/>
              <w:spacing w:line="400" w:lineRule="exact"/>
              <w:jc w:val="center"/>
              <w:rPr>
                <w:rFonts w:ascii="宋体" w:cs="宋体"/>
                <w:kern w:val="0"/>
                <w:szCs w:val="21"/>
              </w:rPr>
            </w:pPr>
            <w:r>
              <w:rPr>
                <w:rFonts w:hint="eastAsia" w:ascii="宋体" w:cs="宋体"/>
                <w:kern w:val="0"/>
                <w:szCs w:val="21"/>
              </w:rPr>
              <w:t>400</w:t>
            </w:r>
          </w:p>
        </w:tc>
      </w:tr>
      <w:tr w14:paraId="71D9E32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774FC7">
            <w:pPr>
              <w:jc w:val="center"/>
              <w:rPr>
                <w:rFonts w:cs="宋体" w:asciiTheme="minorEastAsia" w:hAnsiTheme="minorEastAsia" w:eastAsiaTheme="minorEastAsia"/>
                <w:szCs w:val="21"/>
              </w:rPr>
            </w:pPr>
            <w:r>
              <w:rPr>
                <w:rFonts w:hint="eastAsia" w:asciiTheme="minorEastAsia" w:hAnsiTheme="minorEastAsia" w:eastAsiaTheme="minorEastAsia"/>
                <w:szCs w:val="21"/>
              </w:rPr>
              <w:t>127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3F8F88">
            <w:pPr>
              <w:widowControl/>
              <w:spacing w:line="400" w:lineRule="exact"/>
              <w:jc w:val="center"/>
              <w:rPr>
                <w:rFonts w:ascii="宋体" w:cs="宋体"/>
                <w:kern w:val="0"/>
                <w:szCs w:val="21"/>
              </w:rPr>
            </w:pPr>
            <w:r>
              <w:rPr>
                <w:rFonts w:hint="eastAsia" w:ascii="宋体" w:cs="宋体"/>
                <w:kern w:val="0"/>
                <w:szCs w:val="21"/>
              </w:rPr>
              <w:t>50%卵黄乳液</w:t>
            </w:r>
          </w:p>
        </w:tc>
        <w:tc>
          <w:tcPr>
            <w:tcW w:w="3260" w:type="dxa"/>
            <w:tcBorders>
              <w:top w:val="nil"/>
              <w:left w:val="nil"/>
              <w:bottom w:val="single" w:color="auto" w:sz="8" w:space="0"/>
              <w:right w:val="single" w:color="auto" w:sz="8" w:space="0"/>
            </w:tcBorders>
            <w:shd w:val="clear" w:color="auto" w:fill="auto"/>
            <w:vAlign w:val="center"/>
          </w:tcPr>
          <w:p w14:paraId="5AA0FD48">
            <w:pPr>
              <w:widowControl/>
              <w:spacing w:line="400" w:lineRule="exact"/>
              <w:jc w:val="center"/>
              <w:rPr>
                <w:rFonts w:ascii="宋体" w:cs="宋体"/>
                <w:kern w:val="0"/>
                <w:szCs w:val="21"/>
              </w:rPr>
            </w:pPr>
            <w:r>
              <w:rPr>
                <w:rFonts w:hint="eastAsia" w:ascii="宋体" w:cs="宋体"/>
                <w:kern w:val="0"/>
                <w:szCs w:val="21"/>
              </w:rPr>
              <w:t>5ml*10/盒</w:t>
            </w:r>
          </w:p>
        </w:tc>
        <w:tc>
          <w:tcPr>
            <w:tcW w:w="709" w:type="dxa"/>
            <w:tcBorders>
              <w:top w:val="nil"/>
              <w:left w:val="nil"/>
              <w:bottom w:val="single" w:color="auto" w:sz="8" w:space="0"/>
              <w:right w:val="single" w:color="auto" w:sz="8" w:space="0"/>
            </w:tcBorders>
            <w:shd w:val="clear" w:color="auto" w:fill="auto"/>
            <w:vAlign w:val="center"/>
          </w:tcPr>
          <w:p w14:paraId="06FB05D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5A1FAF0">
            <w:pPr>
              <w:widowControl/>
              <w:spacing w:line="400" w:lineRule="exact"/>
              <w:jc w:val="center"/>
              <w:rPr>
                <w:rFonts w:ascii="宋体" w:cs="宋体"/>
                <w:kern w:val="0"/>
                <w:szCs w:val="21"/>
              </w:rPr>
            </w:pPr>
            <w:r>
              <w:rPr>
                <w:rFonts w:hint="eastAsia" w:ascii="宋体" w:cs="宋体"/>
                <w:kern w:val="0"/>
                <w:szCs w:val="21"/>
              </w:rPr>
              <w:t>80</w:t>
            </w:r>
          </w:p>
        </w:tc>
      </w:tr>
      <w:tr w14:paraId="4BAFE0C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C0BFBB">
            <w:pPr>
              <w:jc w:val="center"/>
              <w:rPr>
                <w:rFonts w:cs="宋体" w:asciiTheme="minorEastAsia" w:hAnsiTheme="minorEastAsia" w:eastAsiaTheme="minorEastAsia"/>
                <w:szCs w:val="21"/>
              </w:rPr>
            </w:pPr>
            <w:r>
              <w:rPr>
                <w:rFonts w:hint="eastAsia" w:asciiTheme="minorEastAsia" w:hAnsiTheme="minorEastAsia" w:eastAsiaTheme="minorEastAsia"/>
                <w:szCs w:val="21"/>
              </w:rPr>
              <w:t>128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A0FB7D">
            <w:pPr>
              <w:widowControl/>
              <w:spacing w:line="400" w:lineRule="exact"/>
              <w:jc w:val="center"/>
              <w:rPr>
                <w:rFonts w:ascii="宋体" w:cs="宋体"/>
                <w:kern w:val="0"/>
                <w:szCs w:val="21"/>
              </w:rPr>
            </w:pPr>
            <w:r>
              <w:rPr>
                <w:rFonts w:hint="eastAsia" w:ascii="宋体" w:cs="宋体"/>
                <w:kern w:val="0"/>
                <w:szCs w:val="21"/>
              </w:rPr>
              <w:t>50%卵黄液</w:t>
            </w:r>
          </w:p>
        </w:tc>
        <w:tc>
          <w:tcPr>
            <w:tcW w:w="3260" w:type="dxa"/>
            <w:tcBorders>
              <w:top w:val="nil"/>
              <w:left w:val="nil"/>
              <w:bottom w:val="single" w:color="auto" w:sz="8" w:space="0"/>
              <w:right w:val="single" w:color="auto" w:sz="8" w:space="0"/>
            </w:tcBorders>
            <w:shd w:val="clear" w:color="auto" w:fill="auto"/>
            <w:vAlign w:val="center"/>
          </w:tcPr>
          <w:p w14:paraId="70075D0D">
            <w:pPr>
              <w:widowControl/>
              <w:spacing w:line="400" w:lineRule="exact"/>
              <w:jc w:val="center"/>
              <w:rPr>
                <w:rFonts w:ascii="宋体" w:cs="宋体"/>
                <w:kern w:val="0"/>
                <w:szCs w:val="21"/>
              </w:rPr>
            </w:pPr>
            <w:r>
              <w:rPr>
                <w:rFonts w:hint="eastAsia" w:ascii="宋体" w:cs="宋体"/>
                <w:kern w:val="0"/>
                <w:szCs w:val="21"/>
              </w:rPr>
              <w:t>5ml*10 支/盒</w:t>
            </w:r>
          </w:p>
        </w:tc>
        <w:tc>
          <w:tcPr>
            <w:tcW w:w="709" w:type="dxa"/>
            <w:tcBorders>
              <w:top w:val="nil"/>
              <w:left w:val="nil"/>
              <w:bottom w:val="single" w:color="auto" w:sz="8" w:space="0"/>
              <w:right w:val="single" w:color="auto" w:sz="8" w:space="0"/>
            </w:tcBorders>
            <w:shd w:val="clear" w:color="auto" w:fill="auto"/>
            <w:vAlign w:val="center"/>
          </w:tcPr>
          <w:p w14:paraId="474B964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0574704">
            <w:pPr>
              <w:widowControl/>
              <w:spacing w:line="400" w:lineRule="exact"/>
              <w:jc w:val="center"/>
              <w:rPr>
                <w:rFonts w:ascii="宋体" w:cs="宋体"/>
                <w:kern w:val="0"/>
                <w:szCs w:val="21"/>
              </w:rPr>
            </w:pPr>
            <w:r>
              <w:rPr>
                <w:rFonts w:hint="eastAsia" w:ascii="宋体" w:cs="宋体"/>
                <w:kern w:val="0"/>
                <w:szCs w:val="21"/>
              </w:rPr>
              <w:t>178</w:t>
            </w:r>
          </w:p>
        </w:tc>
      </w:tr>
      <w:tr w14:paraId="66EBC7C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244174">
            <w:pPr>
              <w:jc w:val="center"/>
              <w:rPr>
                <w:rFonts w:cs="宋体" w:asciiTheme="minorEastAsia" w:hAnsiTheme="minorEastAsia" w:eastAsiaTheme="minorEastAsia"/>
                <w:szCs w:val="21"/>
              </w:rPr>
            </w:pPr>
            <w:r>
              <w:rPr>
                <w:rFonts w:hint="eastAsia" w:asciiTheme="minorEastAsia" w:hAnsiTheme="minorEastAsia" w:eastAsiaTheme="minorEastAsia"/>
                <w:szCs w:val="21"/>
              </w:rPr>
              <w:t>129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612DAE">
            <w:pPr>
              <w:widowControl/>
              <w:spacing w:line="400" w:lineRule="exact"/>
              <w:jc w:val="center"/>
              <w:rPr>
                <w:rFonts w:ascii="宋体" w:cs="宋体"/>
                <w:kern w:val="0"/>
                <w:szCs w:val="21"/>
              </w:rPr>
            </w:pPr>
            <w:r>
              <w:rPr>
                <w:rFonts w:hint="eastAsia" w:ascii="宋体" w:cs="宋体"/>
                <w:kern w:val="0"/>
                <w:szCs w:val="21"/>
              </w:rPr>
              <w:t>50*TAE Buffer</w:t>
            </w:r>
          </w:p>
        </w:tc>
        <w:tc>
          <w:tcPr>
            <w:tcW w:w="3260" w:type="dxa"/>
            <w:tcBorders>
              <w:top w:val="nil"/>
              <w:left w:val="nil"/>
              <w:bottom w:val="single" w:color="auto" w:sz="8" w:space="0"/>
              <w:right w:val="single" w:color="auto" w:sz="8" w:space="0"/>
            </w:tcBorders>
            <w:shd w:val="clear" w:color="auto" w:fill="auto"/>
            <w:vAlign w:val="center"/>
          </w:tcPr>
          <w:p w14:paraId="7D089A7D">
            <w:pPr>
              <w:widowControl/>
              <w:spacing w:line="400" w:lineRule="exact"/>
              <w:jc w:val="center"/>
              <w:rPr>
                <w:rFonts w:ascii="宋体" w:cs="宋体"/>
                <w:kern w:val="0"/>
                <w:szCs w:val="21"/>
              </w:rPr>
            </w:pPr>
            <w:r>
              <w:rPr>
                <w:rFonts w:hint="eastAsia" w:ascii="宋体" w:cs="宋体"/>
                <w:kern w:val="0"/>
                <w:szCs w:val="21"/>
              </w:rPr>
              <w:t>50ml/瓶</w:t>
            </w:r>
          </w:p>
        </w:tc>
        <w:tc>
          <w:tcPr>
            <w:tcW w:w="709" w:type="dxa"/>
            <w:tcBorders>
              <w:top w:val="nil"/>
              <w:left w:val="nil"/>
              <w:bottom w:val="single" w:color="auto" w:sz="8" w:space="0"/>
              <w:right w:val="single" w:color="auto" w:sz="8" w:space="0"/>
            </w:tcBorders>
            <w:shd w:val="clear" w:color="auto" w:fill="auto"/>
            <w:vAlign w:val="center"/>
          </w:tcPr>
          <w:p w14:paraId="172EEE9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C5E3384">
            <w:pPr>
              <w:widowControl/>
              <w:spacing w:line="400" w:lineRule="exact"/>
              <w:jc w:val="center"/>
              <w:rPr>
                <w:rFonts w:ascii="宋体" w:cs="宋体"/>
                <w:kern w:val="0"/>
                <w:szCs w:val="21"/>
              </w:rPr>
            </w:pPr>
            <w:r>
              <w:rPr>
                <w:rFonts w:hint="eastAsia" w:ascii="宋体" w:cs="宋体"/>
                <w:kern w:val="0"/>
                <w:szCs w:val="21"/>
              </w:rPr>
              <w:t>73</w:t>
            </w:r>
          </w:p>
        </w:tc>
      </w:tr>
      <w:tr w14:paraId="5172D66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761638">
            <w:pPr>
              <w:jc w:val="center"/>
              <w:rPr>
                <w:rFonts w:cs="宋体" w:asciiTheme="minorEastAsia" w:hAnsiTheme="minorEastAsia" w:eastAsiaTheme="minorEastAsia"/>
                <w:szCs w:val="21"/>
              </w:rPr>
            </w:pPr>
            <w:r>
              <w:rPr>
                <w:rFonts w:hint="eastAsia" w:asciiTheme="minorEastAsia" w:hAnsiTheme="minorEastAsia" w:eastAsiaTheme="minorEastAsia"/>
                <w:szCs w:val="21"/>
              </w:rPr>
              <w:t>130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4D4B3B">
            <w:pPr>
              <w:widowControl/>
              <w:spacing w:line="400" w:lineRule="exact"/>
              <w:jc w:val="center"/>
              <w:rPr>
                <w:rFonts w:ascii="宋体" w:cs="宋体"/>
                <w:kern w:val="0"/>
                <w:szCs w:val="21"/>
              </w:rPr>
            </w:pPr>
            <w:r>
              <w:rPr>
                <w:rFonts w:hint="eastAsia" w:ascii="宋体" w:cs="宋体"/>
                <w:kern w:val="0"/>
                <w:szCs w:val="21"/>
              </w:rPr>
              <w:t>50mL 陶瓷均质子</w:t>
            </w:r>
          </w:p>
        </w:tc>
        <w:tc>
          <w:tcPr>
            <w:tcW w:w="3260" w:type="dxa"/>
            <w:tcBorders>
              <w:top w:val="nil"/>
              <w:left w:val="nil"/>
              <w:bottom w:val="single" w:color="auto" w:sz="8" w:space="0"/>
              <w:right w:val="single" w:color="auto" w:sz="8" w:space="0"/>
            </w:tcBorders>
            <w:shd w:val="clear" w:color="auto" w:fill="auto"/>
            <w:vAlign w:val="center"/>
          </w:tcPr>
          <w:p w14:paraId="4CFC5146">
            <w:pPr>
              <w:widowControl/>
              <w:spacing w:line="400" w:lineRule="exact"/>
              <w:jc w:val="center"/>
              <w:rPr>
                <w:rFonts w:ascii="宋体" w:cs="宋体"/>
                <w:kern w:val="0"/>
                <w:szCs w:val="21"/>
              </w:rPr>
            </w:pPr>
            <w:r>
              <w:rPr>
                <w:rFonts w:hint="eastAsia" w:ascii="宋体" w:cs="宋体"/>
                <w:kern w:val="0"/>
                <w:szCs w:val="21"/>
              </w:rPr>
              <w:t>100 个/瓶</w:t>
            </w:r>
          </w:p>
        </w:tc>
        <w:tc>
          <w:tcPr>
            <w:tcW w:w="709" w:type="dxa"/>
            <w:tcBorders>
              <w:top w:val="nil"/>
              <w:left w:val="nil"/>
              <w:bottom w:val="single" w:color="auto" w:sz="8" w:space="0"/>
              <w:right w:val="single" w:color="auto" w:sz="8" w:space="0"/>
            </w:tcBorders>
            <w:shd w:val="clear" w:color="auto" w:fill="auto"/>
            <w:vAlign w:val="center"/>
          </w:tcPr>
          <w:p w14:paraId="1B1E836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9006B5A">
            <w:pPr>
              <w:widowControl/>
              <w:spacing w:line="400" w:lineRule="exact"/>
              <w:jc w:val="center"/>
              <w:rPr>
                <w:rFonts w:ascii="宋体" w:cs="宋体"/>
                <w:kern w:val="0"/>
                <w:szCs w:val="21"/>
              </w:rPr>
            </w:pPr>
            <w:r>
              <w:rPr>
                <w:rFonts w:hint="eastAsia" w:ascii="宋体" w:cs="宋体"/>
                <w:kern w:val="0"/>
                <w:szCs w:val="21"/>
              </w:rPr>
              <w:t>292.5</w:t>
            </w:r>
          </w:p>
        </w:tc>
      </w:tr>
      <w:tr w14:paraId="74D311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175314">
            <w:pPr>
              <w:jc w:val="center"/>
              <w:rPr>
                <w:rFonts w:cs="宋体" w:asciiTheme="minorEastAsia" w:hAnsiTheme="minorEastAsia" w:eastAsiaTheme="minorEastAsia"/>
                <w:szCs w:val="21"/>
              </w:rPr>
            </w:pPr>
            <w:r>
              <w:rPr>
                <w:rFonts w:hint="eastAsia" w:asciiTheme="minorEastAsia" w:hAnsiTheme="minorEastAsia" w:eastAsiaTheme="minorEastAsia"/>
                <w:szCs w:val="21"/>
              </w:rPr>
              <w:t>131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4DAF9D">
            <w:pPr>
              <w:widowControl/>
              <w:spacing w:line="400" w:lineRule="exact"/>
              <w:jc w:val="center"/>
              <w:rPr>
                <w:rFonts w:ascii="宋体" w:cs="宋体"/>
                <w:kern w:val="0"/>
                <w:szCs w:val="21"/>
              </w:rPr>
            </w:pPr>
            <w:r>
              <w:rPr>
                <w:rFonts w:hint="eastAsia" w:ascii="宋体" w:cs="宋体"/>
                <w:kern w:val="0"/>
                <w:szCs w:val="21"/>
              </w:rPr>
              <w:t>50ml锥形离心管</w:t>
            </w:r>
          </w:p>
        </w:tc>
        <w:tc>
          <w:tcPr>
            <w:tcW w:w="3260" w:type="dxa"/>
            <w:tcBorders>
              <w:top w:val="nil"/>
              <w:left w:val="nil"/>
              <w:bottom w:val="single" w:color="auto" w:sz="8" w:space="0"/>
              <w:right w:val="single" w:color="auto" w:sz="8" w:space="0"/>
            </w:tcBorders>
            <w:shd w:val="clear" w:color="auto" w:fill="auto"/>
            <w:vAlign w:val="center"/>
          </w:tcPr>
          <w:p w14:paraId="1132A741">
            <w:pPr>
              <w:widowControl/>
              <w:spacing w:line="400" w:lineRule="exact"/>
              <w:jc w:val="center"/>
              <w:rPr>
                <w:rFonts w:ascii="宋体" w:cs="宋体"/>
                <w:kern w:val="0"/>
                <w:szCs w:val="21"/>
              </w:rPr>
            </w:pPr>
            <w:r>
              <w:rPr>
                <w:rFonts w:hint="eastAsia" w:ascii="宋体" w:cs="宋体"/>
                <w:kern w:val="0"/>
                <w:szCs w:val="21"/>
              </w:rPr>
              <w:t>50ml，高透明度聚丙烯，灭菌无托架，25支/包，20包/箱</w:t>
            </w:r>
          </w:p>
        </w:tc>
        <w:tc>
          <w:tcPr>
            <w:tcW w:w="709" w:type="dxa"/>
            <w:tcBorders>
              <w:top w:val="nil"/>
              <w:left w:val="nil"/>
              <w:bottom w:val="single" w:color="auto" w:sz="8" w:space="0"/>
              <w:right w:val="single" w:color="auto" w:sz="8" w:space="0"/>
            </w:tcBorders>
            <w:shd w:val="clear" w:color="auto" w:fill="auto"/>
            <w:vAlign w:val="center"/>
          </w:tcPr>
          <w:p w14:paraId="392CE1D5">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170FEEED">
            <w:pPr>
              <w:widowControl/>
              <w:spacing w:line="400" w:lineRule="exact"/>
              <w:jc w:val="center"/>
              <w:rPr>
                <w:rFonts w:ascii="宋体" w:cs="宋体"/>
                <w:kern w:val="0"/>
                <w:szCs w:val="21"/>
              </w:rPr>
            </w:pPr>
            <w:r>
              <w:rPr>
                <w:rFonts w:hint="eastAsia" w:ascii="宋体" w:cs="宋体"/>
                <w:kern w:val="0"/>
                <w:szCs w:val="21"/>
              </w:rPr>
              <w:t>931.3</w:t>
            </w:r>
          </w:p>
        </w:tc>
      </w:tr>
      <w:tr w14:paraId="012132E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C1869D">
            <w:pPr>
              <w:jc w:val="center"/>
              <w:rPr>
                <w:rFonts w:cs="宋体" w:asciiTheme="minorEastAsia" w:hAnsiTheme="minorEastAsia" w:eastAsiaTheme="minorEastAsia"/>
                <w:szCs w:val="21"/>
              </w:rPr>
            </w:pPr>
            <w:r>
              <w:rPr>
                <w:rFonts w:hint="eastAsia" w:asciiTheme="minorEastAsia" w:hAnsiTheme="minorEastAsia" w:eastAsiaTheme="minorEastAsia"/>
                <w:szCs w:val="21"/>
              </w:rPr>
              <w:t>132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8BB358">
            <w:pPr>
              <w:widowControl/>
              <w:spacing w:line="400" w:lineRule="exact"/>
              <w:jc w:val="center"/>
              <w:rPr>
                <w:rFonts w:ascii="宋体" w:cs="宋体"/>
                <w:kern w:val="0"/>
                <w:szCs w:val="21"/>
              </w:rPr>
            </w:pPr>
            <w:r>
              <w:rPr>
                <w:rFonts w:hint="eastAsia" w:ascii="宋体" w:cs="宋体"/>
                <w:kern w:val="0"/>
                <w:szCs w:val="21"/>
              </w:rPr>
              <w:t>50倍TAE缓冲液</w:t>
            </w:r>
          </w:p>
        </w:tc>
        <w:tc>
          <w:tcPr>
            <w:tcW w:w="3260" w:type="dxa"/>
            <w:tcBorders>
              <w:top w:val="nil"/>
              <w:left w:val="nil"/>
              <w:bottom w:val="single" w:color="auto" w:sz="8" w:space="0"/>
              <w:right w:val="single" w:color="auto" w:sz="8" w:space="0"/>
            </w:tcBorders>
            <w:shd w:val="clear" w:color="auto" w:fill="auto"/>
            <w:vAlign w:val="center"/>
          </w:tcPr>
          <w:p w14:paraId="27D8EA30">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1E85112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B096F2C">
            <w:pPr>
              <w:widowControl/>
              <w:spacing w:line="400" w:lineRule="exact"/>
              <w:jc w:val="center"/>
              <w:rPr>
                <w:rFonts w:ascii="宋体" w:cs="宋体"/>
                <w:kern w:val="0"/>
                <w:szCs w:val="21"/>
              </w:rPr>
            </w:pPr>
            <w:r>
              <w:rPr>
                <w:rFonts w:hint="eastAsia" w:ascii="宋体" w:cs="宋体"/>
                <w:kern w:val="0"/>
                <w:szCs w:val="21"/>
              </w:rPr>
              <w:t>200</w:t>
            </w:r>
          </w:p>
        </w:tc>
      </w:tr>
      <w:tr w14:paraId="09CD2C9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1793DC">
            <w:pPr>
              <w:jc w:val="center"/>
              <w:rPr>
                <w:rFonts w:cs="宋体" w:asciiTheme="minorEastAsia" w:hAnsiTheme="minorEastAsia" w:eastAsiaTheme="minorEastAsia"/>
                <w:szCs w:val="21"/>
              </w:rPr>
            </w:pPr>
            <w:r>
              <w:rPr>
                <w:rFonts w:hint="eastAsia" w:asciiTheme="minorEastAsia" w:hAnsiTheme="minorEastAsia" w:eastAsiaTheme="minorEastAsia"/>
                <w:szCs w:val="21"/>
              </w:rPr>
              <w:t>133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DE7673">
            <w:pPr>
              <w:widowControl/>
              <w:spacing w:line="400" w:lineRule="exact"/>
              <w:jc w:val="center"/>
              <w:rPr>
                <w:rFonts w:ascii="宋体" w:cs="宋体"/>
                <w:kern w:val="0"/>
                <w:szCs w:val="21"/>
              </w:rPr>
            </w:pPr>
            <w:r>
              <w:rPr>
                <w:rFonts w:hint="eastAsia" w:ascii="宋体" w:cs="宋体"/>
                <w:kern w:val="0"/>
                <w:szCs w:val="21"/>
              </w:rPr>
              <w:t>5mlPolyStyreneRound-Bottom</w:t>
            </w:r>
          </w:p>
        </w:tc>
        <w:tc>
          <w:tcPr>
            <w:tcW w:w="3260" w:type="dxa"/>
            <w:tcBorders>
              <w:top w:val="nil"/>
              <w:left w:val="nil"/>
              <w:bottom w:val="single" w:color="auto" w:sz="8" w:space="0"/>
              <w:right w:val="single" w:color="auto" w:sz="8" w:space="0"/>
            </w:tcBorders>
            <w:shd w:val="clear" w:color="auto" w:fill="auto"/>
            <w:vAlign w:val="center"/>
          </w:tcPr>
          <w:p w14:paraId="620C9864">
            <w:pPr>
              <w:widowControl/>
              <w:spacing w:line="400" w:lineRule="exact"/>
              <w:jc w:val="center"/>
              <w:rPr>
                <w:rFonts w:ascii="宋体" w:cs="宋体"/>
                <w:kern w:val="0"/>
                <w:szCs w:val="21"/>
              </w:rPr>
            </w:pPr>
            <w:r>
              <w:rPr>
                <w:rFonts w:hint="eastAsia" w:ascii="宋体" w:cs="宋体"/>
                <w:kern w:val="0"/>
                <w:szCs w:val="21"/>
              </w:rPr>
              <w:t>12*75mm，125 个/包，8 包/箱</w:t>
            </w:r>
          </w:p>
        </w:tc>
        <w:tc>
          <w:tcPr>
            <w:tcW w:w="709" w:type="dxa"/>
            <w:tcBorders>
              <w:top w:val="nil"/>
              <w:left w:val="nil"/>
              <w:bottom w:val="single" w:color="auto" w:sz="8" w:space="0"/>
              <w:right w:val="single" w:color="auto" w:sz="8" w:space="0"/>
            </w:tcBorders>
            <w:shd w:val="clear" w:color="auto" w:fill="auto"/>
            <w:vAlign w:val="center"/>
          </w:tcPr>
          <w:p w14:paraId="4A4A7CC7">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882092A">
            <w:pPr>
              <w:widowControl/>
              <w:spacing w:line="400" w:lineRule="exact"/>
              <w:jc w:val="center"/>
              <w:rPr>
                <w:rFonts w:ascii="宋体" w:cs="宋体"/>
                <w:kern w:val="0"/>
                <w:szCs w:val="21"/>
              </w:rPr>
            </w:pPr>
            <w:r>
              <w:rPr>
                <w:rFonts w:hint="eastAsia" w:ascii="宋体" w:cs="宋体"/>
                <w:kern w:val="0"/>
                <w:szCs w:val="21"/>
              </w:rPr>
              <w:t>115</w:t>
            </w:r>
          </w:p>
        </w:tc>
      </w:tr>
      <w:tr w14:paraId="2E58712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CE1401">
            <w:pPr>
              <w:jc w:val="center"/>
              <w:rPr>
                <w:rFonts w:cs="宋体" w:asciiTheme="minorEastAsia" w:hAnsiTheme="minorEastAsia" w:eastAsiaTheme="minorEastAsia"/>
                <w:szCs w:val="21"/>
              </w:rPr>
            </w:pPr>
            <w:r>
              <w:rPr>
                <w:rFonts w:hint="eastAsia" w:asciiTheme="minorEastAsia" w:hAnsiTheme="minorEastAsia" w:eastAsiaTheme="minorEastAsia"/>
                <w:szCs w:val="21"/>
              </w:rPr>
              <w:t>134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C4B7FB">
            <w:pPr>
              <w:widowControl/>
              <w:spacing w:line="400" w:lineRule="exact"/>
              <w:jc w:val="center"/>
              <w:rPr>
                <w:rFonts w:ascii="宋体" w:cs="宋体"/>
                <w:kern w:val="0"/>
                <w:szCs w:val="21"/>
              </w:rPr>
            </w:pPr>
            <w:r>
              <w:rPr>
                <w:rFonts w:hint="eastAsia" w:ascii="宋体" w:cs="宋体"/>
                <w:kern w:val="0"/>
                <w:szCs w:val="21"/>
              </w:rPr>
              <w:t>5mL尖底离心管</w:t>
            </w:r>
          </w:p>
        </w:tc>
        <w:tc>
          <w:tcPr>
            <w:tcW w:w="3260" w:type="dxa"/>
            <w:tcBorders>
              <w:top w:val="nil"/>
              <w:left w:val="nil"/>
              <w:bottom w:val="single" w:color="auto" w:sz="8" w:space="0"/>
              <w:right w:val="single" w:color="auto" w:sz="8" w:space="0"/>
            </w:tcBorders>
            <w:shd w:val="clear" w:color="auto" w:fill="auto"/>
            <w:vAlign w:val="center"/>
          </w:tcPr>
          <w:p w14:paraId="5FA77A87">
            <w:pPr>
              <w:widowControl/>
              <w:spacing w:line="400" w:lineRule="exact"/>
              <w:jc w:val="center"/>
              <w:rPr>
                <w:rFonts w:ascii="宋体" w:cs="宋体"/>
                <w:kern w:val="0"/>
                <w:szCs w:val="21"/>
              </w:rPr>
            </w:pPr>
            <w:r>
              <w:rPr>
                <w:rFonts w:hint="eastAsia" w:ascii="宋体" w:cs="宋体"/>
                <w:kern w:val="0"/>
                <w:szCs w:val="21"/>
              </w:rPr>
              <w:t>5mL</w:t>
            </w:r>
          </w:p>
        </w:tc>
        <w:tc>
          <w:tcPr>
            <w:tcW w:w="709" w:type="dxa"/>
            <w:tcBorders>
              <w:top w:val="nil"/>
              <w:left w:val="nil"/>
              <w:bottom w:val="single" w:color="auto" w:sz="8" w:space="0"/>
              <w:right w:val="single" w:color="auto" w:sz="8" w:space="0"/>
            </w:tcBorders>
            <w:shd w:val="clear" w:color="auto" w:fill="auto"/>
            <w:vAlign w:val="center"/>
          </w:tcPr>
          <w:p w14:paraId="686FEBF5">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3345DE6A">
            <w:pPr>
              <w:widowControl/>
              <w:spacing w:line="400" w:lineRule="exact"/>
              <w:jc w:val="center"/>
              <w:rPr>
                <w:rFonts w:ascii="宋体" w:cs="宋体"/>
                <w:kern w:val="0"/>
                <w:szCs w:val="21"/>
              </w:rPr>
            </w:pPr>
            <w:r>
              <w:rPr>
                <w:rFonts w:hint="eastAsia" w:ascii="宋体" w:cs="宋体"/>
                <w:kern w:val="0"/>
                <w:szCs w:val="21"/>
              </w:rPr>
              <w:t>980</w:t>
            </w:r>
          </w:p>
        </w:tc>
      </w:tr>
      <w:tr w14:paraId="43E54BE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6A4E99">
            <w:pPr>
              <w:jc w:val="center"/>
              <w:rPr>
                <w:rFonts w:cs="宋体" w:asciiTheme="minorEastAsia" w:hAnsiTheme="minorEastAsia" w:eastAsiaTheme="minorEastAsia"/>
                <w:szCs w:val="21"/>
              </w:rPr>
            </w:pPr>
            <w:r>
              <w:rPr>
                <w:rFonts w:hint="eastAsia" w:asciiTheme="minorEastAsia" w:hAnsiTheme="minorEastAsia" w:eastAsiaTheme="minorEastAsia"/>
                <w:szCs w:val="21"/>
              </w:rPr>
              <w:t>135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38D22F6">
            <w:pPr>
              <w:widowControl/>
              <w:spacing w:line="400" w:lineRule="exact"/>
              <w:jc w:val="center"/>
              <w:rPr>
                <w:rFonts w:ascii="宋体" w:cs="宋体"/>
                <w:kern w:val="0"/>
                <w:szCs w:val="21"/>
              </w:rPr>
            </w:pPr>
            <w:r>
              <w:rPr>
                <w:rFonts w:hint="eastAsia" w:ascii="宋体" w:cs="宋体"/>
                <w:kern w:val="0"/>
                <w:szCs w:val="21"/>
              </w:rPr>
              <w:t>5ml离心管</w:t>
            </w:r>
          </w:p>
        </w:tc>
        <w:tc>
          <w:tcPr>
            <w:tcW w:w="3260" w:type="dxa"/>
            <w:tcBorders>
              <w:top w:val="nil"/>
              <w:left w:val="nil"/>
              <w:bottom w:val="single" w:color="auto" w:sz="8" w:space="0"/>
              <w:right w:val="single" w:color="auto" w:sz="8" w:space="0"/>
            </w:tcBorders>
            <w:shd w:val="clear" w:color="auto" w:fill="auto"/>
            <w:vAlign w:val="center"/>
          </w:tcPr>
          <w:p w14:paraId="1400695E">
            <w:pPr>
              <w:widowControl/>
              <w:spacing w:line="400" w:lineRule="exact"/>
              <w:jc w:val="center"/>
              <w:rPr>
                <w:rFonts w:ascii="宋体" w:cs="宋体"/>
                <w:kern w:val="0"/>
                <w:szCs w:val="21"/>
              </w:rPr>
            </w:pPr>
            <w:r>
              <w:rPr>
                <w:rFonts w:hint="eastAsia" w:ascii="宋体" w:cs="宋体"/>
                <w:kern w:val="0"/>
                <w:szCs w:val="21"/>
              </w:rPr>
              <w:t>250个/包，5包/箱</w:t>
            </w:r>
          </w:p>
        </w:tc>
        <w:tc>
          <w:tcPr>
            <w:tcW w:w="709" w:type="dxa"/>
            <w:tcBorders>
              <w:top w:val="nil"/>
              <w:left w:val="nil"/>
              <w:bottom w:val="single" w:color="auto" w:sz="8" w:space="0"/>
              <w:right w:val="single" w:color="auto" w:sz="8" w:space="0"/>
            </w:tcBorders>
            <w:shd w:val="clear" w:color="auto" w:fill="auto"/>
            <w:vAlign w:val="center"/>
          </w:tcPr>
          <w:p w14:paraId="0013CEE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97DB28D">
            <w:pPr>
              <w:widowControl/>
              <w:spacing w:line="400" w:lineRule="exact"/>
              <w:jc w:val="center"/>
              <w:rPr>
                <w:rFonts w:ascii="宋体" w:cs="宋体"/>
                <w:kern w:val="0"/>
                <w:szCs w:val="21"/>
              </w:rPr>
            </w:pPr>
            <w:r>
              <w:rPr>
                <w:rFonts w:hint="eastAsia" w:ascii="宋体" w:cs="宋体"/>
                <w:kern w:val="0"/>
                <w:szCs w:val="21"/>
              </w:rPr>
              <w:t>290</w:t>
            </w:r>
          </w:p>
        </w:tc>
      </w:tr>
      <w:tr w14:paraId="25300F7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EFB52B">
            <w:pPr>
              <w:jc w:val="center"/>
              <w:rPr>
                <w:rFonts w:cs="宋体" w:asciiTheme="minorEastAsia" w:hAnsiTheme="minorEastAsia" w:eastAsiaTheme="minorEastAsia"/>
                <w:szCs w:val="21"/>
              </w:rPr>
            </w:pPr>
            <w:r>
              <w:rPr>
                <w:rFonts w:hint="eastAsia" w:asciiTheme="minorEastAsia" w:hAnsiTheme="minorEastAsia" w:eastAsiaTheme="minorEastAsia"/>
                <w:szCs w:val="21"/>
              </w:rPr>
              <w:t>136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608B11">
            <w:pPr>
              <w:widowControl/>
              <w:spacing w:line="400" w:lineRule="exact"/>
              <w:jc w:val="center"/>
              <w:rPr>
                <w:rFonts w:ascii="宋体" w:cs="宋体"/>
                <w:kern w:val="0"/>
                <w:szCs w:val="21"/>
              </w:rPr>
            </w:pPr>
            <w:r>
              <w:rPr>
                <w:rFonts w:hint="eastAsia" w:ascii="宋体" w:cs="宋体"/>
                <w:kern w:val="0"/>
                <w:szCs w:val="21"/>
              </w:rPr>
              <w:t>5ml枪头</w:t>
            </w:r>
          </w:p>
        </w:tc>
        <w:tc>
          <w:tcPr>
            <w:tcW w:w="3260" w:type="dxa"/>
            <w:tcBorders>
              <w:top w:val="nil"/>
              <w:left w:val="nil"/>
              <w:bottom w:val="single" w:color="auto" w:sz="8" w:space="0"/>
              <w:right w:val="single" w:color="auto" w:sz="8" w:space="0"/>
            </w:tcBorders>
            <w:shd w:val="clear" w:color="auto" w:fill="auto"/>
            <w:vAlign w:val="center"/>
          </w:tcPr>
          <w:p w14:paraId="2A306E77">
            <w:pPr>
              <w:widowControl/>
              <w:spacing w:line="400" w:lineRule="exact"/>
              <w:jc w:val="center"/>
              <w:rPr>
                <w:rFonts w:ascii="宋体" w:cs="宋体"/>
                <w:kern w:val="0"/>
                <w:szCs w:val="21"/>
              </w:rPr>
            </w:pPr>
            <w:r>
              <w:rPr>
                <w:rFonts w:hint="eastAsia" w:ascii="宋体" w:cs="宋体"/>
                <w:kern w:val="0"/>
                <w:szCs w:val="21"/>
              </w:rPr>
              <w:t>50个/包，20包/箱</w:t>
            </w:r>
          </w:p>
        </w:tc>
        <w:tc>
          <w:tcPr>
            <w:tcW w:w="709" w:type="dxa"/>
            <w:tcBorders>
              <w:top w:val="nil"/>
              <w:left w:val="nil"/>
              <w:bottom w:val="single" w:color="auto" w:sz="8" w:space="0"/>
              <w:right w:val="single" w:color="auto" w:sz="8" w:space="0"/>
            </w:tcBorders>
            <w:shd w:val="clear" w:color="auto" w:fill="auto"/>
            <w:vAlign w:val="center"/>
          </w:tcPr>
          <w:p w14:paraId="149A2694">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06D58CEC">
            <w:pPr>
              <w:widowControl/>
              <w:spacing w:line="400" w:lineRule="exact"/>
              <w:jc w:val="center"/>
              <w:rPr>
                <w:rFonts w:ascii="宋体" w:cs="宋体"/>
                <w:kern w:val="0"/>
                <w:szCs w:val="21"/>
              </w:rPr>
            </w:pPr>
            <w:r>
              <w:rPr>
                <w:rFonts w:hint="eastAsia" w:ascii="宋体" w:cs="宋体"/>
                <w:kern w:val="0"/>
                <w:szCs w:val="21"/>
              </w:rPr>
              <w:t>135</w:t>
            </w:r>
          </w:p>
        </w:tc>
      </w:tr>
      <w:tr w14:paraId="07D01BF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726C88">
            <w:pPr>
              <w:jc w:val="center"/>
              <w:rPr>
                <w:rFonts w:cs="宋体" w:asciiTheme="minorEastAsia" w:hAnsiTheme="minorEastAsia" w:eastAsiaTheme="minorEastAsia"/>
                <w:szCs w:val="21"/>
              </w:rPr>
            </w:pPr>
            <w:r>
              <w:rPr>
                <w:rFonts w:hint="eastAsia" w:asciiTheme="minorEastAsia" w:hAnsiTheme="minorEastAsia" w:eastAsiaTheme="minorEastAsia"/>
                <w:szCs w:val="21"/>
              </w:rPr>
              <w:t>137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2DE176">
            <w:pPr>
              <w:widowControl/>
              <w:spacing w:line="400" w:lineRule="exact"/>
              <w:jc w:val="center"/>
              <w:rPr>
                <w:rFonts w:ascii="宋体" w:cs="宋体"/>
                <w:kern w:val="0"/>
                <w:szCs w:val="21"/>
              </w:rPr>
            </w:pPr>
            <w:r>
              <w:rPr>
                <w:rFonts w:hint="eastAsia" w:ascii="宋体" w:cs="宋体"/>
                <w:kern w:val="0"/>
                <w:szCs w:val="21"/>
              </w:rPr>
              <w:t>6 X Loading Buffer</w:t>
            </w:r>
          </w:p>
        </w:tc>
        <w:tc>
          <w:tcPr>
            <w:tcW w:w="3260" w:type="dxa"/>
            <w:tcBorders>
              <w:top w:val="nil"/>
              <w:left w:val="nil"/>
              <w:bottom w:val="single" w:color="auto" w:sz="8" w:space="0"/>
              <w:right w:val="single" w:color="auto" w:sz="8" w:space="0"/>
            </w:tcBorders>
            <w:shd w:val="clear" w:color="auto" w:fill="auto"/>
            <w:vAlign w:val="center"/>
          </w:tcPr>
          <w:p w14:paraId="3AD22D9E">
            <w:pPr>
              <w:widowControl/>
              <w:spacing w:line="400" w:lineRule="exact"/>
              <w:jc w:val="center"/>
              <w:rPr>
                <w:rFonts w:ascii="宋体" w:cs="宋体"/>
                <w:kern w:val="0"/>
                <w:szCs w:val="21"/>
              </w:rPr>
            </w:pPr>
            <w:r>
              <w:rPr>
                <w:rFonts w:hint="eastAsia" w:ascii="宋体" w:cs="宋体"/>
                <w:kern w:val="0"/>
                <w:szCs w:val="21"/>
              </w:rPr>
              <w:t>1ml*10 -20℃</w:t>
            </w:r>
          </w:p>
        </w:tc>
        <w:tc>
          <w:tcPr>
            <w:tcW w:w="709" w:type="dxa"/>
            <w:tcBorders>
              <w:top w:val="nil"/>
              <w:left w:val="nil"/>
              <w:bottom w:val="single" w:color="auto" w:sz="8" w:space="0"/>
              <w:right w:val="single" w:color="auto" w:sz="8" w:space="0"/>
            </w:tcBorders>
            <w:shd w:val="clear" w:color="auto" w:fill="auto"/>
            <w:vAlign w:val="center"/>
          </w:tcPr>
          <w:p w14:paraId="188D2FB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A4BE64E">
            <w:pPr>
              <w:widowControl/>
              <w:spacing w:line="400" w:lineRule="exact"/>
              <w:jc w:val="center"/>
              <w:rPr>
                <w:rFonts w:ascii="宋体" w:cs="宋体"/>
                <w:kern w:val="0"/>
                <w:szCs w:val="21"/>
              </w:rPr>
            </w:pPr>
            <w:r>
              <w:rPr>
                <w:rFonts w:hint="eastAsia" w:ascii="宋体" w:cs="宋体"/>
                <w:kern w:val="0"/>
                <w:szCs w:val="21"/>
              </w:rPr>
              <w:t>128</w:t>
            </w:r>
          </w:p>
        </w:tc>
      </w:tr>
      <w:tr w14:paraId="6D145D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452C35">
            <w:pPr>
              <w:jc w:val="center"/>
              <w:rPr>
                <w:rFonts w:cs="宋体" w:asciiTheme="minorEastAsia" w:hAnsiTheme="minorEastAsia" w:eastAsiaTheme="minorEastAsia"/>
                <w:szCs w:val="21"/>
              </w:rPr>
            </w:pPr>
            <w:r>
              <w:rPr>
                <w:rFonts w:hint="eastAsia" w:asciiTheme="minorEastAsia" w:hAnsiTheme="minorEastAsia" w:eastAsiaTheme="minorEastAsia"/>
                <w:szCs w:val="21"/>
              </w:rPr>
              <w:t>138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1B2ABD">
            <w:pPr>
              <w:widowControl/>
              <w:spacing w:line="400" w:lineRule="exact"/>
              <w:jc w:val="center"/>
              <w:rPr>
                <w:rFonts w:ascii="宋体" w:cs="宋体"/>
                <w:kern w:val="0"/>
                <w:szCs w:val="21"/>
              </w:rPr>
            </w:pPr>
            <w:r>
              <w:rPr>
                <w:rFonts w:hint="eastAsia" w:ascii="宋体" w:cs="宋体"/>
                <w:kern w:val="0"/>
                <w:szCs w:val="21"/>
              </w:rPr>
              <w:t>6890/6850/5890 FID 配件，点火器组件</w:t>
            </w:r>
          </w:p>
        </w:tc>
        <w:tc>
          <w:tcPr>
            <w:tcW w:w="3260" w:type="dxa"/>
            <w:tcBorders>
              <w:top w:val="nil"/>
              <w:left w:val="nil"/>
              <w:bottom w:val="single" w:color="auto" w:sz="8" w:space="0"/>
              <w:right w:val="single" w:color="auto" w:sz="8" w:space="0"/>
            </w:tcBorders>
            <w:shd w:val="clear" w:color="auto" w:fill="auto"/>
            <w:vAlign w:val="center"/>
          </w:tcPr>
          <w:p w14:paraId="3602792A">
            <w:pPr>
              <w:widowControl/>
              <w:spacing w:line="400" w:lineRule="exact"/>
              <w:jc w:val="center"/>
              <w:rPr>
                <w:rFonts w:ascii="宋体" w:cs="宋体"/>
                <w:kern w:val="0"/>
                <w:szCs w:val="21"/>
              </w:rPr>
            </w:pPr>
            <w:r>
              <w:rPr>
                <w:rFonts w:hint="eastAsia" w:ascii="宋体" w:cs="宋体"/>
                <w:kern w:val="0"/>
                <w:szCs w:val="21"/>
              </w:rPr>
              <w:t>6890/6850/5890 FID 配件</w:t>
            </w:r>
          </w:p>
        </w:tc>
        <w:tc>
          <w:tcPr>
            <w:tcW w:w="709" w:type="dxa"/>
            <w:tcBorders>
              <w:top w:val="nil"/>
              <w:left w:val="nil"/>
              <w:bottom w:val="single" w:color="auto" w:sz="8" w:space="0"/>
              <w:right w:val="single" w:color="auto" w:sz="8" w:space="0"/>
            </w:tcBorders>
            <w:shd w:val="clear" w:color="auto" w:fill="auto"/>
            <w:vAlign w:val="center"/>
          </w:tcPr>
          <w:p w14:paraId="428E2A7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F517386">
            <w:pPr>
              <w:widowControl/>
              <w:spacing w:line="400" w:lineRule="exact"/>
              <w:jc w:val="center"/>
              <w:rPr>
                <w:rFonts w:ascii="宋体" w:cs="宋体"/>
                <w:kern w:val="0"/>
                <w:szCs w:val="21"/>
              </w:rPr>
            </w:pPr>
            <w:r>
              <w:rPr>
                <w:rFonts w:hint="eastAsia" w:ascii="宋体" w:cs="宋体"/>
                <w:kern w:val="0"/>
                <w:szCs w:val="21"/>
              </w:rPr>
              <w:t>690</w:t>
            </w:r>
          </w:p>
        </w:tc>
      </w:tr>
      <w:tr w14:paraId="2D4E038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054192">
            <w:pPr>
              <w:jc w:val="center"/>
              <w:rPr>
                <w:rFonts w:cs="宋体" w:asciiTheme="minorEastAsia" w:hAnsiTheme="minorEastAsia" w:eastAsiaTheme="minorEastAsia"/>
                <w:szCs w:val="21"/>
              </w:rPr>
            </w:pPr>
            <w:r>
              <w:rPr>
                <w:rFonts w:hint="eastAsia" w:asciiTheme="minorEastAsia" w:hAnsiTheme="minorEastAsia" w:eastAsiaTheme="minorEastAsia"/>
                <w:szCs w:val="21"/>
              </w:rPr>
              <w:t>139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8CF04E">
            <w:pPr>
              <w:widowControl/>
              <w:spacing w:line="400" w:lineRule="exact"/>
              <w:jc w:val="center"/>
              <w:rPr>
                <w:rFonts w:ascii="宋体" w:cs="宋体"/>
                <w:kern w:val="0"/>
                <w:szCs w:val="21"/>
              </w:rPr>
            </w:pPr>
            <w:r>
              <w:rPr>
                <w:rFonts w:hint="eastAsia" w:ascii="宋体" w:cs="宋体"/>
                <w:kern w:val="0"/>
                <w:szCs w:val="21"/>
              </w:rPr>
              <w:t>6号塑料方盘615*420*95mm</w:t>
            </w:r>
          </w:p>
        </w:tc>
        <w:tc>
          <w:tcPr>
            <w:tcW w:w="3260" w:type="dxa"/>
            <w:tcBorders>
              <w:top w:val="nil"/>
              <w:left w:val="nil"/>
              <w:bottom w:val="single" w:color="auto" w:sz="8" w:space="0"/>
              <w:right w:val="single" w:color="auto" w:sz="8" w:space="0"/>
            </w:tcBorders>
            <w:shd w:val="clear" w:color="auto" w:fill="auto"/>
            <w:vAlign w:val="center"/>
          </w:tcPr>
          <w:p w14:paraId="5316973C">
            <w:pPr>
              <w:widowControl/>
              <w:spacing w:line="400" w:lineRule="exact"/>
              <w:jc w:val="center"/>
              <w:rPr>
                <w:rFonts w:ascii="宋体" w:cs="宋体"/>
                <w:kern w:val="0"/>
                <w:szCs w:val="21"/>
              </w:rPr>
            </w:pPr>
            <w:r>
              <w:rPr>
                <w:rFonts w:hint="eastAsia" w:ascii="宋体" w:cs="宋体"/>
                <w:kern w:val="0"/>
                <w:szCs w:val="21"/>
              </w:rPr>
              <w:t>615*420*95mm</w:t>
            </w:r>
          </w:p>
        </w:tc>
        <w:tc>
          <w:tcPr>
            <w:tcW w:w="709" w:type="dxa"/>
            <w:tcBorders>
              <w:top w:val="nil"/>
              <w:left w:val="nil"/>
              <w:bottom w:val="single" w:color="auto" w:sz="8" w:space="0"/>
              <w:right w:val="single" w:color="auto" w:sz="8" w:space="0"/>
            </w:tcBorders>
            <w:shd w:val="clear" w:color="auto" w:fill="auto"/>
            <w:vAlign w:val="center"/>
          </w:tcPr>
          <w:p w14:paraId="611617C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CEDB1FC">
            <w:pPr>
              <w:widowControl/>
              <w:spacing w:line="400" w:lineRule="exact"/>
              <w:jc w:val="center"/>
              <w:rPr>
                <w:rFonts w:ascii="宋体" w:cs="宋体"/>
                <w:kern w:val="0"/>
                <w:szCs w:val="21"/>
              </w:rPr>
            </w:pPr>
            <w:r>
              <w:rPr>
                <w:rFonts w:hint="eastAsia" w:ascii="宋体" w:cs="宋体"/>
                <w:kern w:val="0"/>
                <w:szCs w:val="21"/>
              </w:rPr>
              <w:t>71.5</w:t>
            </w:r>
          </w:p>
        </w:tc>
      </w:tr>
      <w:tr w14:paraId="764C54A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5C95D9">
            <w:pPr>
              <w:jc w:val="center"/>
              <w:rPr>
                <w:rFonts w:cs="宋体" w:asciiTheme="minorEastAsia" w:hAnsiTheme="minorEastAsia" w:eastAsiaTheme="minorEastAsia"/>
                <w:szCs w:val="21"/>
              </w:rPr>
            </w:pPr>
            <w:r>
              <w:rPr>
                <w:rFonts w:hint="eastAsia" w:asciiTheme="minorEastAsia" w:hAnsiTheme="minorEastAsia" w:eastAsiaTheme="minorEastAsia"/>
                <w:szCs w:val="21"/>
              </w:rPr>
              <w:t>140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0251CF">
            <w:pPr>
              <w:widowControl/>
              <w:spacing w:line="400" w:lineRule="exact"/>
              <w:jc w:val="center"/>
              <w:rPr>
                <w:rFonts w:ascii="宋体" w:cs="宋体"/>
                <w:kern w:val="0"/>
                <w:szCs w:val="21"/>
              </w:rPr>
            </w:pPr>
            <w:r>
              <w:rPr>
                <w:rFonts w:hint="eastAsia" w:ascii="宋体" w:cs="宋体"/>
                <w:kern w:val="0"/>
                <w:szCs w:val="21"/>
              </w:rPr>
              <w:t>7%氯化钠生长技术中心管（枯草芽孢杆菌）</w:t>
            </w:r>
          </w:p>
        </w:tc>
        <w:tc>
          <w:tcPr>
            <w:tcW w:w="3260" w:type="dxa"/>
            <w:tcBorders>
              <w:top w:val="nil"/>
              <w:left w:val="nil"/>
              <w:bottom w:val="single" w:color="auto" w:sz="8" w:space="0"/>
              <w:right w:val="single" w:color="auto" w:sz="8" w:space="0"/>
            </w:tcBorders>
            <w:shd w:val="clear" w:color="auto" w:fill="auto"/>
            <w:vAlign w:val="center"/>
          </w:tcPr>
          <w:p w14:paraId="54622644">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7D2DFB5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E43D5BD">
            <w:pPr>
              <w:widowControl/>
              <w:spacing w:line="400" w:lineRule="exact"/>
              <w:jc w:val="center"/>
              <w:rPr>
                <w:rFonts w:ascii="宋体" w:cs="宋体"/>
                <w:kern w:val="0"/>
                <w:szCs w:val="21"/>
              </w:rPr>
            </w:pPr>
            <w:r>
              <w:rPr>
                <w:rFonts w:hint="eastAsia" w:ascii="宋体" w:cs="宋体"/>
                <w:kern w:val="0"/>
                <w:szCs w:val="21"/>
              </w:rPr>
              <w:t>46</w:t>
            </w:r>
          </w:p>
        </w:tc>
      </w:tr>
      <w:tr w14:paraId="701ABF9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6512E5">
            <w:pPr>
              <w:jc w:val="center"/>
              <w:rPr>
                <w:rFonts w:cs="宋体" w:asciiTheme="minorEastAsia" w:hAnsiTheme="minorEastAsia" w:eastAsiaTheme="minorEastAsia"/>
                <w:szCs w:val="21"/>
              </w:rPr>
            </w:pPr>
            <w:r>
              <w:rPr>
                <w:rFonts w:hint="eastAsia" w:asciiTheme="minorEastAsia" w:hAnsiTheme="minorEastAsia" w:eastAsiaTheme="minorEastAsia"/>
                <w:szCs w:val="21"/>
              </w:rPr>
              <w:t>141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2F60E8">
            <w:pPr>
              <w:widowControl/>
              <w:spacing w:line="400" w:lineRule="exact"/>
              <w:jc w:val="center"/>
              <w:rPr>
                <w:rFonts w:ascii="宋体" w:cs="宋体"/>
                <w:kern w:val="0"/>
                <w:szCs w:val="21"/>
              </w:rPr>
            </w:pPr>
            <w:r>
              <w:rPr>
                <w:rFonts w:hint="eastAsia" w:ascii="宋体" w:cs="宋体"/>
                <w:kern w:val="0"/>
                <w:szCs w:val="21"/>
              </w:rPr>
              <w:t>7.5%氯化钠肉汤(颗粒状）</w:t>
            </w:r>
          </w:p>
        </w:tc>
        <w:tc>
          <w:tcPr>
            <w:tcW w:w="3260" w:type="dxa"/>
            <w:tcBorders>
              <w:top w:val="nil"/>
              <w:left w:val="nil"/>
              <w:bottom w:val="single" w:color="auto" w:sz="8" w:space="0"/>
              <w:right w:val="single" w:color="auto" w:sz="8" w:space="0"/>
            </w:tcBorders>
            <w:shd w:val="clear" w:color="auto" w:fill="auto"/>
            <w:vAlign w:val="center"/>
          </w:tcPr>
          <w:p w14:paraId="216395F6">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3E15C54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BCAB210">
            <w:pPr>
              <w:widowControl/>
              <w:spacing w:line="400" w:lineRule="exact"/>
              <w:jc w:val="center"/>
              <w:rPr>
                <w:rFonts w:ascii="宋体" w:cs="宋体"/>
                <w:kern w:val="0"/>
                <w:szCs w:val="21"/>
              </w:rPr>
            </w:pPr>
            <w:r>
              <w:rPr>
                <w:rFonts w:hint="eastAsia" w:ascii="宋体" w:cs="宋体"/>
                <w:kern w:val="0"/>
                <w:szCs w:val="21"/>
              </w:rPr>
              <w:t>106</w:t>
            </w:r>
          </w:p>
        </w:tc>
      </w:tr>
      <w:tr w14:paraId="2426C02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D34027">
            <w:pPr>
              <w:jc w:val="center"/>
              <w:rPr>
                <w:rFonts w:cs="宋体" w:asciiTheme="minorEastAsia" w:hAnsiTheme="minorEastAsia" w:eastAsiaTheme="minorEastAsia"/>
                <w:szCs w:val="21"/>
              </w:rPr>
            </w:pPr>
            <w:r>
              <w:rPr>
                <w:rFonts w:hint="eastAsia" w:asciiTheme="minorEastAsia" w:hAnsiTheme="minorEastAsia" w:eastAsiaTheme="minorEastAsia"/>
                <w:szCs w:val="21"/>
              </w:rPr>
              <w:t>142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029350">
            <w:pPr>
              <w:widowControl/>
              <w:spacing w:line="400" w:lineRule="exact"/>
              <w:jc w:val="center"/>
              <w:rPr>
                <w:rFonts w:ascii="宋体" w:cs="宋体"/>
                <w:kern w:val="0"/>
                <w:szCs w:val="21"/>
              </w:rPr>
            </w:pPr>
            <w:r>
              <w:rPr>
                <w:rFonts w:hint="eastAsia" w:ascii="宋体" w:cs="宋体"/>
                <w:kern w:val="0"/>
                <w:szCs w:val="21"/>
              </w:rPr>
              <w:t>75%医用消毒酒精</w:t>
            </w:r>
          </w:p>
        </w:tc>
        <w:tc>
          <w:tcPr>
            <w:tcW w:w="3260" w:type="dxa"/>
            <w:tcBorders>
              <w:top w:val="nil"/>
              <w:left w:val="nil"/>
              <w:bottom w:val="single" w:color="auto" w:sz="8" w:space="0"/>
              <w:right w:val="single" w:color="auto" w:sz="8" w:space="0"/>
            </w:tcBorders>
            <w:shd w:val="clear" w:color="auto" w:fill="auto"/>
            <w:vAlign w:val="center"/>
          </w:tcPr>
          <w:p w14:paraId="637DEEDE">
            <w:pPr>
              <w:widowControl/>
              <w:spacing w:line="400" w:lineRule="exact"/>
              <w:jc w:val="center"/>
              <w:rPr>
                <w:rFonts w:ascii="宋体" w:cs="宋体"/>
                <w:kern w:val="0"/>
                <w:szCs w:val="21"/>
              </w:rPr>
            </w:pPr>
            <w:r>
              <w:rPr>
                <w:rFonts w:hint="eastAsia" w:ascii="宋体" w:cs="宋体"/>
                <w:kern w:val="0"/>
                <w:szCs w:val="21"/>
              </w:rPr>
              <w:t>塑瓶500ml 30瓶/件</w:t>
            </w:r>
          </w:p>
        </w:tc>
        <w:tc>
          <w:tcPr>
            <w:tcW w:w="709" w:type="dxa"/>
            <w:tcBorders>
              <w:top w:val="nil"/>
              <w:left w:val="nil"/>
              <w:bottom w:val="single" w:color="auto" w:sz="8" w:space="0"/>
              <w:right w:val="single" w:color="auto" w:sz="8" w:space="0"/>
            </w:tcBorders>
            <w:shd w:val="clear" w:color="auto" w:fill="auto"/>
            <w:vAlign w:val="center"/>
          </w:tcPr>
          <w:p w14:paraId="1307F9C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77B1851">
            <w:pPr>
              <w:widowControl/>
              <w:spacing w:line="400" w:lineRule="exact"/>
              <w:jc w:val="center"/>
              <w:rPr>
                <w:rFonts w:ascii="宋体" w:cs="宋体"/>
                <w:kern w:val="0"/>
                <w:szCs w:val="21"/>
              </w:rPr>
            </w:pPr>
            <w:r>
              <w:rPr>
                <w:rFonts w:hint="eastAsia" w:ascii="宋体" w:cs="宋体"/>
                <w:kern w:val="0"/>
                <w:szCs w:val="21"/>
              </w:rPr>
              <w:t>7</w:t>
            </w:r>
          </w:p>
        </w:tc>
      </w:tr>
      <w:tr w14:paraId="21EAA4F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679187">
            <w:pPr>
              <w:jc w:val="center"/>
              <w:rPr>
                <w:rFonts w:cs="宋体" w:asciiTheme="minorEastAsia" w:hAnsiTheme="minorEastAsia" w:eastAsiaTheme="minorEastAsia"/>
                <w:szCs w:val="21"/>
              </w:rPr>
            </w:pPr>
            <w:r>
              <w:rPr>
                <w:rFonts w:hint="eastAsia" w:asciiTheme="minorEastAsia" w:hAnsiTheme="minorEastAsia" w:eastAsiaTheme="minorEastAsia"/>
                <w:szCs w:val="21"/>
              </w:rPr>
              <w:t>143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C36A0A">
            <w:pPr>
              <w:widowControl/>
              <w:spacing w:line="400" w:lineRule="exact"/>
              <w:jc w:val="center"/>
              <w:rPr>
                <w:rFonts w:ascii="宋体" w:cs="宋体"/>
                <w:kern w:val="0"/>
                <w:szCs w:val="21"/>
              </w:rPr>
            </w:pPr>
            <w:r>
              <w:rPr>
                <w:rFonts w:hint="eastAsia" w:ascii="宋体" w:cs="宋体"/>
                <w:kern w:val="0"/>
                <w:szCs w:val="21"/>
              </w:rPr>
              <w:t>751 石英比色皿10mm</w:t>
            </w:r>
          </w:p>
        </w:tc>
        <w:tc>
          <w:tcPr>
            <w:tcW w:w="3260" w:type="dxa"/>
            <w:tcBorders>
              <w:top w:val="nil"/>
              <w:left w:val="nil"/>
              <w:bottom w:val="single" w:color="auto" w:sz="8" w:space="0"/>
              <w:right w:val="single" w:color="auto" w:sz="8" w:space="0"/>
            </w:tcBorders>
            <w:shd w:val="clear" w:color="auto" w:fill="auto"/>
            <w:vAlign w:val="center"/>
          </w:tcPr>
          <w:p w14:paraId="27E6A3F0">
            <w:pPr>
              <w:widowControl/>
              <w:spacing w:line="400" w:lineRule="exact"/>
              <w:jc w:val="center"/>
              <w:rPr>
                <w:rFonts w:ascii="宋体" w:cs="宋体"/>
                <w:kern w:val="0"/>
                <w:szCs w:val="21"/>
              </w:rPr>
            </w:pPr>
            <w:r>
              <w:rPr>
                <w:rFonts w:hint="eastAsia" w:ascii="宋体" w:cs="宋体"/>
                <w:kern w:val="0"/>
                <w:szCs w:val="21"/>
              </w:rPr>
              <w:t>10mm 2只/套</w:t>
            </w:r>
          </w:p>
        </w:tc>
        <w:tc>
          <w:tcPr>
            <w:tcW w:w="709" w:type="dxa"/>
            <w:tcBorders>
              <w:top w:val="nil"/>
              <w:left w:val="nil"/>
              <w:bottom w:val="single" w:color="auto" w:sz="8" w:space="0"/>
              <w:right w:val="single" w:color="auto" w:sz="8" w:space="0"/>
            </w:tcBorders>
            <w:shd w:val="clear" w:color="auto" w:fill="auto"/>
            <w:vAlign w:val="center"/>
          </w:tcPr>
          <w:p w14:paraId="5F5A2DC3">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631BFFEB">
            <w:pPr>
              <w:widowControl/>
              <w:spacing w:line="400" w:lineRule="exact"/>
              <w:jc w:val="center"/>
              <w:rPr>
                <w:rFonts w:ascii="宋体" w:cs="宋体"/>
                <w:kern w:val="0"/>
                <w:szCs w:val="21"/>
              </w:rPr>
            </w:pPr>
            <w:r>
              <w:rPr>
                <w:rFonts w:hint="eastAsia" w:ascii="宋体" w:cs="宋体"/>
                <w:kern w:val="0"/>
                <w:szCs w:val="21"/>
              </w:rPr>
              <w:t>65</w:t>
            </w:r>
          </w:p>
        </w:tc>
      </w:tr>
      <w:tr w14:paraId="79F2A8C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6C47F0">
            <w:pPr>
              <w:jc w:val="center"/>
              <w:rPr>
                <w:rFonts w:cs="宋体" w:asciiTheme="minorEastAsia" w:hAnsiTheme="minorEastAsia" w:eastAsiaTheme="minorEastAsia"/>
                <w:szCs w:val="21"/>
              </w:rPr>
            </w:pPr>
            <w:r>
              <w:rPr>
                <w:rFonts w:hint="eastAsia" w:asciiTheme="minorEastAsia" w:hAnsiTheme="minorEastAsia" w:eastAsiaTheme="minorEastAsia"/>
                <w:szCs w:val="21"/>
              </w:rPr>
              <w:t>144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99A348">
            <w:pPr>
              <w:widowControl/>
              <w:spacing w:line="400" w:lineRule="exact"/>
              <w:jc w:val="center"/>
              <w:rPr>
                <w:rFonts w:ascii="宋体" w:cs="宋体"/>
                <w:kern w:val="0"/>
                <w:szCs w:val="21"/>
              </w:rPr>
            </w:pPr>
            <w:r>
              <w:rPr>
                <w:rFonts w:hint="eastAsia" w:ascii="宋体" w:cs="宋体"/>
                <w:kern w:val="0"/>
                <w:szCs w:val="21"/>
              </w:rPr>
              <w:t>75种农药混标</w:t>
            </w:r>
          </w:p>
        </w:tc>
        <w:tc>
          <w:tcPr>
            <w:tcW w:w="3260" w:type="dxa"/>
            <w:tcBorders>
              <w:top w:val="nil"/>
              <w:left w:val="nil"/>
              <w:bottom w:val="single" w:color="auto" w:sz="8" w:space="0"/>
              <w:right w:val="single" w:color="auto" w:sz="8" w:space="0"/>
            </w:tcBorders>
            <w:shd w:val="clear" w:color="auto" w:fill="auto"/>
            <w:vAlign w:val="center"/>
          </w:tcPr>
          <w:p w14:paraId="0344E327">
            <w:pPr>
              <w:widowControl/>
              <w:spacing w:line="400" w:lineRule="exact"/>
              <w:jc w:val="center"/>
              <w:rPr>
                <w:rFonts w:ascii="宋体" w:cs="宋体"/>
                <w:kern w:val="0"/>
                <w:szCs w:val="21"/>
              </w:rPr>
            </w:pPr>
            <w:r>
              <w:rPr>
                <w:rFonts w:hint="eastAsia" w:ascii="宋体" w:cs="宋体"/>
                <w:kern w:val="0"/>
                <w:szCs w:val="21"/>
              </w:rPr>
              <w:t>500ug/ml,1ml*5</w:t>
            </w:r>
          </w:p>
        </w:tc>
        <w:tc>
          <w:tcPr>
            <w:tcW w:w="709" w:type="dxa"/>
            <w:tcBorders>
              <w:top w:val="nil"/>
              <w:left w:val="nil"/>
              <w:bottom w:val="single" w:color="auto" w:sz="8" w:space="0"/>
              <w:right w:val="single" w:color="auto" w:sz="8" w:space="0"/>
            </w:tcBorders>
            <w:shd w:val="clear" w:color="auto" w:fill="auto"/>
            <w:vAlign w:val="center"/>
          </w:tcPr>
          <w:p w14:paraId="6EEB9F21">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07D6FC5E">
            <w:pPr>
              <w:widowControl/>
              <w:spacing w:line="400" w:lineRule="exact"/>
              <w:jc w:val="center"/>
              <w:rPr>
                <w:rFonts w:ascii="宋体" w:cs="宋体"/>
                <w:kern w:val="0"/>
                <w:szCs w:val="21"/>
              </w:rPr>
            </w:pPr>
            <w:r>
              <w:rPr>
                <w:rFonts w:hint="eastAsia" w:ascii="宋体" w:cs="宋体"/>
                <w:kern w:val="0"/>
                <w:szCs w:val="21"/>
              </w:rPr>
              <w:t>16500</w:t>
            </w:r>
          </w:p>
        </w:tc>
      </w:tr>
      <w:tr w14:paraId="680E4B4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8E19A3">
            <w:pPr>
              <w:jc w:val="center"/>
              <w:rPr>
                <w:rFonts w:cs="宋体" w:asciiTheme="minorEastAsia" w:hAnsiTheme="minorEastAsia" w:eastAsiaTheme="minorEastAsia"/>
                <w:szCs w:val="21"/>
              </w:rPr>
            </w:pPr>
            <w:r>
              <w:rPr>
                <w:rFonts w:hint="eastAsia" w:asciiTheme="minorEastAsia" w:hAnsiTheme="minorEastAsia" w:eastAsiaTheme="minorEastAsia"/>
                <w:szCs w:val="21"/>
              </w:rPr>
              <w:t>145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C0E76F">
            <w:pPr>
              <w:widowControl/>
              <w:spacing w:line="400" w:lineRule="exact"/>
              <w:jc w:val="center"/>
              <w:rPr>
                <w:rFonts w:ascii="宋体" w:cs="宋体"/>
                <w:kern w:val="0"/>
                <w:szCs w:val="21"/>
              </w:rPr>
            </w:pPr>
            <w:r>
              <w:rPr>
                <w:rFonts w:hint="eastAsia" w:ascii="宋体" w:cs="宋体"/>
                <w:kern w:val="0"/>
                <w:szCs w:val="21"/>
              </w:rPr>
              <w:t>7种多氯联苯混合溶液标准物质（248889）</w:t>
            </w:r>
          </w:p>
        </w:tc>
        <w:tc>
          <w:tcPr>
            <w:tcW w:w="3260" w:type="dxa"/>
            <w:tcBorders>
              <w:top w:val="nil"/>
              <w:left w:val="nil"/>
              <w:bottom w:val="single" w:color="auto" w:sz="8" w:space="0"/>
              <w:right w:val="single" w:color="auto" w:sz="8" w:space="0"/>
            </w:tcBorders>
            <w:shd w:val="clear" w:color="auto" w:fill="auto"/>
            <w:vAlign w:val="center"/>
          </w:tcPr>
          <w:p w14:paraId="65CA1A2A">
            <w:pPr>
              <w:widowControl/>
              <w:spacing w:line="400" w:lineRule="exact"/>
              <w:jc w:val="center"/>
              <w:rPr>
                <w:rFonts w:ascii="宋体" w:cs="宋体"/>
                <w:kern w:val="0"/>
                <w:szCs w:val="21"/>
              </w:rPr>
            </w:pPr>
            <w:r>
              <w:rPr>
                <w:rFonts w:hint="eastAsia" w:ascii="宋体" w:cs="宋体"/>
                <w:kern w:val="0"/>
                <w:szCs w:val="21"/>
              </w:rPr>
              <w:t>2ug/ml 1ml</w:t>
            </w:r>
          </w:p>
        </w:tc>
        <w:tc>
          <w:tcPr>
            <w:tcW w:w="709" w:type="dxa"/>
            <w:tcBorders>
              <w:top w:val="nil"/>
              <w:left w:val="nil"/>
              <w:bottom w:val="single" w:color="auto" w:sz="8" w:space="0"/>
              <w:right w:val="single" w:color="auto" w:sz="8" w:space="0"/>
            </w:tcBorders>
            <w:shd w:val="clear" w:color="auto" w:fill="auto"/>
            <w:vAlign w:val="center"/>
          </w:tcPr>
          <w:p w14:paraId="405ED84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6642288">
            <w:pPr>
              <w:widowControl/>
              <w:spacing w:line="400" w:lineRule="exact"/>
              <w:jc w:val="center"/>
              <w:rPr>
                <w:rFonts w:ascii="宋体" w:cs="宋体"/>
                <w:kern w:val="0"/>
                <w:szCs w:val="21"/>
              </w:rPr>
            </w:pPr>
            <w:r>
              <w:rPr>
                <w:rFonts w:hint="eastAsia" w:ascii="宋体" w:cs="宋体"/>
                <w:kern w:val="0"/>
                <w:szCs w:val="21"/>
              </w:rPr>
              <w:t>350</w:t>
            </w:r>
          </w:p>
        </w:tc>
      </w:tr>
      <w:tr w14:paraId="02B53A4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FDEF2D">
            <w:pPr>
              <w:jc w:val="center"/>
              <w:rPr>
                <w:rFonts w:cs="宋体" w:asciiTheme="minorEastAsia" w:hAnsiTheme="minorEastAsia" w:eastAsiaTheme="minorEastAsia"/>
                <w:szCs w:val="21"/>
              </w:rPr>
            </w:pPr>
            <w:r>
              <w:rPr>
                <w:rFonts w:hint="eastAsia" w:asciiTheme="minorEastAsia" w:hAnsiTheme="minorEastAsia" w:eastAsiaTheme="minorEastAsia"/>
                <w:szCs w:val="21"/>
              </w:rPr>
              <w:t>146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18A12B">
            <w:pPr>
              <w:widowControl/>
              <w:spacing w:line="400" w:lineRule="exact"/>
              <w:jc w:val="center"/>
              <w:rPr>
                <w:rFonts w:ascii="宋体" w:cs="宋体"/>
                <w:kern w:val="0"/>
                <w:szCs w:val="21"/>
              </w:rPr>
            </w:pPr>
            <w:r>
              <w:rPr>
                <w:rFonts w:hint="eastAsia" w:ascii="宋体" w:cs="宋体"/>
                <w:kern w:val="0"/>
                <w:szCs w:val="21"/>
              </w:rPr>
              <w:t>80*90cm黄色医疗垃圾袋</w:t>
            </w:r>
          </w:p>
        </w:tc>
        <w:tc>
          <w:tcPr>
            <w:tcW w:w="3260" w:type="dxa"/>
            <w:tcBorders>
              <w:top w:val="nil"/>
              <w:left w:val="nil"/>
              <w:bottom w:val="single" w:color="auto" w:sz="8" w:space="0"/>
              <w:right w:val="single" w:color="auto" w:sz="8" w:space="0"/>
            </w:tcBorders>
            <w:shd w:val="clear" w:color="auto" w:fill="auto"/>
            <w:vAlign w:val="center"/>
          </w:tcPr>
          <w:p w14:paraId="398232C4">
            <w:pPr>
              <w:widowControl/>
              <w:spacing w:line="400" w:lineRule="exact"/>
              <w:jc w:val="center"/>
              <w:rPr>
                <w:rFonts w:ascii="宋体" w:cs="宋体"/>
                <w:kern w:val="0"/>
                <w:szCs w:val="21"/>
              </w:rPr>
            </w:pPr>
            <w:r>
              <w:rPr>
                <w:rFonts w:hint="eastAsia" w:ascii="宋体" w:cs="宋体"/>
                <w:kern w:val="0"/>
                <w:szCs w:val="21"/>
              </w:rPr>
              <w:t>100个/扎</w:t>
            </w:r>
          </w:p>
        </w:tc>
        <w:tc>
          <w:tcPr>
            <w:tcW w:w="709" w:type="dxa"/>
            <w:tcBorders>
              <w:top w:val="nil"/>
              <w:left w:val="nil"/>
              <w:bottom w:val="single" w:color="auto" w:sz="8" w:space="0"/>
              <w:right w:val="single" w:color="auto" w:sz="8" w:space="0"/>
            </w:tcBorders>
            <w:shd w:val="clear" w:color="auto" w:fill="auto"/>
            <w:vAlign w:val="center"/>
          </w:tcPr>
          <w:p w14:paraId="445104B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C61B195">
            <w:pPr>
              <w:widowControl/>
              <w:spacing w:line="400" w:lineRule="exact"/>
              <w:jc w:val="center"/>
              <w:rPr>
                <w:rFonts w:ascii="宋体" w:cs="宋体"/>
                <w:kern w:val="0"/>
                <w:szCs w:val="21"/>
              </w:rPr>
            </w:pPr>
            <w:r>
              <w:rPr>
                <w:rFonts w:hint="eastAsia" w:ascii="宋体" w:cs="宋体"/>
                <w:kern w:val="0"/>
                <w:szCs w:val="21"/>
              </w:rPr>
              <w:t>90</w:t>
            </w:r>
          </w:p>
        </w:tc>
      </w:tr>
      <w:tr w14:paraId="04EE12B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648CCD">
            <w:pPr>
              <w:jc w:val="center"/>
              <w:rPr>
                <w:rFonts w:cs="宋体" w:asciiTheme="minorEastAsia" w:hAnsiTheme="minorEastAsia" w:eastAsiaTheme="minorEastAsia"/>
                <w:szCs w:val="21"/>
              </w:rPr>
            </w:pPr>
            <w:r>
              <w:rPr>
                <w:rFonts w:hint="eastAsia" w:asciiTheme="minorEastAsia" w:hAnsiTheme="minorEastAsia" w:eastAsiaTheme="minorEastAsia"/>
                <w:szCs w:val="21"/>
              </w:rPr>
              <w:t>147</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4E4C90D">
            <w:pPr>
              <w:widowControl/>
              <w:spacing w:line="400" w:lineRule="exact"/>
              <w:jc w:val="center"/>
              <w:rPr>
                <w:rFonts w:ascii="宋体" w:cs="宋体"/>
                <w:kern w:val="0"/>
                <w:szCs w:val="21"/>
              </w:rPr>
            </w:pPr>
            <w:r>
              <w:rPr>
                <w:rFonts w:hint="eastAsia" w:ascii="宋体" w:cs="宋体"/>
                <w:kern w:val="0"/>
                <w:szCs w:val="21"/>
              </w:rPr>
              <w:t>8000 Hour Service Kit（过滤器维护包）</w:t>
            </w:r>
          </w:p>
        </w:tc>
        <w:tc>
          <w:tcPr>
            <w:tcW w:w="3260" w:type="dxa"/>
            <w:tcBorders>
              <w:top w:val="nil"/>
              <w:left w:val="nil"/>
              <w:bottom w:val="single" w:color="auto" w:sz="8" w:space="0"/>
              <w:right w:val="single" w:color="auto" w:sz="8" w:space="0"/>
            </w:tcBorders>
            <w:shd w:val="clear" w:color="000000" w:fill="FFFFFF"/>
            <w:vAlign w:val="center"/>
          </w:tcPr>
          <w:p w14:paraId="2374006A">
            <w:pPr>
              <w:widowControl/>
              <w:spacing w:line="400" w:lineRule="exact"/>
              <w:jc w:val="center"/>
              <w:rPr>
                <w:rFonts w:ascii="宋体" w:cs="宋体"/>
                <w:kern w:val="0"/>
                <w:szCs w:val="21"/>
              </w:rPr>
            </w:pPr>
            <w:r>
              <w:rPr>
                <w:rFonts w:hint="eastAsia" w:ascii="宋体" w:cs="宋体"/>
                <w:kern w:val="0"/>
                <w:szCs w:val="21"/>
              </w:rPr>
              <w:t>适用于氮气发生器</w:t>
            </w:r>
          </w:p>
        </w:tc>
        <w:tc>
          <w:tcPr>
            <w:tcW w:w="709" w:type="dxa"/>
            <w:tcBorders>
              <w:top w:val="nil"/>
              <w:left w:val="nil"/>
              <w:bottom w:val="single" w:color="auto" w:sz="8" w:space="0"/>
              <w:right w:val="single" w:color="auto" w:sz="8" w:space="0"/>
            </w:tcBorders>
            <w:shd w:val="clear" w:color="000000" w:fill="FFFFFF"/>
            <w:vAlign w:val="center"/>
          </w:tcPr>
          <w:p w14:paraId="799DD7F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shd w:val="clear" w:color="000000" w:fill="FFFFFF"/>
            <w:vAlign w:val="center"/>
          </w:tcPr>
          <w:p w14:paraId="22CAEAB8">
            <w:pPr>
              <w:widowControl/>
              <w:spacing w:line="400" w:lineRule="exact"/>
              <w:jc w:val="center"/>
              <w:rPr>
                <w:rFonts w:ascii="宋体" w:cs="宋体"/>
                <w:kern w:val="0"/>
                <w:szCs w:val="21"/>
              </w:rPr>
            </w:pPr>
            <w:r>
              <w:rPr>
                <w:rFonts w:hint="eastAsia" w:ascii="宋体" w:cs="宋体"/>
                <w:kern w:val="0"/>
                <w:szCs w:val="21"/>
              </w:rPr>
              <w:t>4800</w:t>
            </w:r>
          </w:p>
        </w:tc>
      </w:tr>
      <w:tr w14:paraId="71B56F4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3BAB0D">
            <w:pPr>
              <w:jc w:val="center"/>
              <w:rPr>
                <w:rFonts w:cs="宋体" w:asciiTheme="minorEastAsia" w:hAnsiTheme="minorEastAsia" w:eastAsiaTheme="minorEastAsia"/>
                <w:szCs w:val="21"/>
              </w:rPr>
            </w:pPr>
            <w:r>
              <w:rPr>
                <w:rFonts w:hint="eastAsia" w:asciiTheme="minorEastAsia" w:hAnsiTheme="minorEastAsia" w:eastAsiaTheme="minorEastAsia"/>
                <w:szCs w:val="21"/>
              </w:rPr>
              <w:t>148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A91C63">
            <w:pPr>
              <w:widowControl/>
              <w:spacing w:line="400" w:lineRule="exact"/>
              <w:jc w:val="center"/>
              <w:rPr>
                <w:rFonts w:ascii="宋体" w:cs="宋体"/>
                <w:kern w:val="0"/>
                <w:szCs w:val="21"/>
              </w:rPr>
            </w:pPr>
            <w:r>
              <w:rPr>
                <w:rFonts w:hint="eastAsia" w:ascii="宋体" w:cs="宋体"/>
                <w:kern w:val="0"/>
                <w:szCs w:val="21"/>
              </w:rPr>
              <w:t>84 消毒液</w:t>
            </w:r>
          </w:p>
        </w:tc>
        <w:tc>
          <w:tcPr>
            <w:tcW w:w="3260" w:type="dxa"/>
            <w:tcBorders>
              <w:top w:val="nil"/>
              <w:left w:val="nil"/>
              <w:bottom w:val="single" w:color="auto" w:sz="8" w:space="0"/>
              <w:right w:val="single" w:color="auto" w:sz="8" w:space="0"/>
            </w:tcBorders>
            <w:shd w:val="clear" w:color="auto" w:fill="auto"/>
            <w:vAlign w:val="center"/>
          </w:tcPr>
          <w:p w14:paraId="0458884E">
            <w:pPr>
              <w:widowControl/>
              <w:spacing w:line="400" w:lineRule="exact"/>
              <w:jc w:val="center"/>
              <w:rPr>
                <w:rFonts w:ascii="宋体" w:cs="宋体"/>
                <w:kern w:val="0"/>
                <w:szCs w:val="21"/>
              </w:rPr>
            </w:pPr>
            <w:r>
              <w:rPr>
                <w:rFonts w:hint="eastAsia" w:ascii="宋体" w:cs="宋体"/>
                <w:kern w:val="0"/>
                <w:szCs w:val="21"/>
              </w:rPr>
              <w:t>500ml/瓶 30瓶/箱</w:t>
            </w:r>
          </w:p>
        </w:tc>
        <w:tc>
          <w:tcPr>
            <w:tcW w:w="709" w:type="dxa"/>
            <w:tcBorders>
              <w:top w:val="nil"/>
              <w:left w:val="nil"/>
              <w:bottom w:val="single" w:color="auto" w:sz="8" w:space="0"/>
              <w:right w:val="single" w:color="auto" w:sz="8" w:space="0"/>
            </w:tcBorders>
            <w:shd w:val="clear" w:color="auto" w:fill="auto"/>
            <w:vAlign w:val="center"/>
          </w:tcPr>
          <w:p w14:paraId="6AB11937">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5AF8AAAD">
            <w:pPr>
              <w:widowControl/>
              <w:spacing w:line="400" w:lineRule="exact"/>
              <w:jc w:val="center"/>
              <w:rPr>
                <w:rFonts w:ascii="宋体" w:cs="宋体"/>
                <w:kern w:val="0"/>
                <w:szCs w:val="21"/>
              </w:rPr>
            </w:pPr>
            <w:r>
              <w:rPr>
                <w:rFonts w:hint="eastAsia" w:ascii="宋体" w:cs="宋体"/>
                <w:kern w:val="0"/>
                <w:szCs w:val="21"/>
              </w:rPr>
              <w:t>5</w:t>
            </w:r>
          </w:p>
        </w:tc>
      </w:tr>
      <w:tr w14:paraId="19E2094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9AE5F0">
            <w:pPr>
              <w:jc w:val="center"/>
              <w:rPr>
                <w:rFonts w:cs="宋体" w:asciiTheme="minorEastAsia" w:hAnsiTheme="minorEastAsia" w:eastAsiaTheme="minorEastAsia"/>
                <w:szCs w:val="21"/>
              </w:rPr>
            </w:pPr>
            <w:r>
              <w:rPr>
                <w:rFonts w:hint="eastAsia" w:asciiTheme="minorEastAsia" w:hAnsiTheme="minorEastAsia" w:eastAsiaTheme="minorEastAsia"/>
                <w:szCs w:val="21"/>
              </w:rPr>
              <w:t>149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4F04E6">
            <w:pPr>
              <w:widowControl/>
              <w:spacing w:line="400" w:lineRule="exact"/>
              <w:jc w:val="center"/>
              <w:rPr>
                <w:rFonts w:ascii="宋体" w:cs="宋体"/>
                <w:kern w:val="0"/>
                <w:szCs w:val="21"/>
              </w:rPr>
            </w:pPr>
            <w:r>
              <w:rPr>
                <w:rFonts w:hint="eastAsia" w:ascii="宋体" w:cs="宋体"/>
                <w:kern w:val="0"/>
                <w:szCs w:val="21"/>
              </w:rPr>
              <w:t>84消毒泡腾片</w:t>
            </w:r>
          </w:p>
        </w:tc>
        <w:tc>
          <w:tcPr>
            <w:tcW w:w="3260" w:type="dxa"/>
            <w:tcBorders>
              <w:top w:val="nil"/>
              <w:left w:val="nil"/>
              <w:bottom w:val="single" w:color="auto" w:sz="8" w:space="0"/>
              <w:right w:val="single" w:color="auto" w:sz="8" w:space="0"/>
            </w:tcBorders>
            <w:shd w:val="clear" w:color="auto" w:fill="auto"/>
            <w:vAlign w:val="center"/>
          </w:tcPr>
          <w:p w14:paraId="21666313">
            <w:pPr>
              <w:widowControl/>
              <w:spacing w:line="400" w:lineRule="exact"/>
              <w:jc w:val="center"/>
              <w:rPr>
                <w:rFonts w:ascii="宋体" w:cs="宋体"/>
                <w:kern w:val="0"/>
                <w:szCs w:val="21"/>
              </w:rPr>
            </w:pPr>
            <w:r>
              <w:rPr>
                <w:rFonts w:hint="eastAsia" w:ascii="宋体" w:cs="宋体"/>
                <w:kern w:val="0"/>
                <w:szCs w:val="21"/>
              </w:rPr>
              <w:t>环境/洁具，0.75g*80片/瓶</w:t>
            </w:r>
          </w:p>
        </w:tc>
        <w:tc>
          <w:tcPr>
            <w:tcW w:w="709" w:type="dxa"/>
            <w:tcBorders>
              <w:top w:val="nil"/>
              <w:left w:val="nil"/>
              <w:bottom w:val="single" w:color="auto" w:sz="8" w:space="0"/>
              <w:right w:val="single" w:color="auto" w:sz="8" w:space="0"/>
            </w:tcBorders>
            <w:shd w:val="clear" w:color="auto" w:fill="auto"/>
            <w:vAlign w:val="center"/>
          </w:tcPr>
          <w:p w14:paraId="4A4BCA5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5515F5C">
            <w:pPr>
              <w:widowControl/>
              <w:spacing w:line="400" w:lineRule="exact"/>
              <w:jc w:val="center"/>
              <w:rPr>
                <w:rFonts w:ascii="宋体" w:cs="宋体"/>
                <w:kern w:val="0"/>
                <w:szCs w:val="21"/>
              </w:rPr>
            </w:pPr>
            <w:r>
              <w:rPr>
                <w:rFonts w:hint="eastAsia" w:ascii="宋体" w:cs="宋体"/>
                <w:kern w:val="0"/>
                <w:szCs w:val="21"/>
              </w:rPr>
              <w:t>29</w:t>
            </w:r>
          </w:p>
        </w:tc>
      </w:tr>
      <w:tr w14:paraId="3AB8F43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56E442">
            <w:pPr>
              <w:jc w:val="center"/>
              <w:rPr>
                <w:rFonts w:cs="宋体" w:asciiTheme="minorEastAsia" w:hAnsiTheme="minorEastAsia" w:eastAsiaTheme="minorEastAsia"/>
                <w:szCs w:val="21"/>
              </w:rPr>
            </w:pPr>
            <w:r>
              <w:rPr>
                <w:rFonts w:hint="eastAsia" w:asciiTheme="minorEastAsia" w:hAnsiTheme="minorEastAsia" w:eastAsiaTheme="minorEastAsia"/>
                <w:szCs w:val="21"/>
              </w:rPr>
              <w:t>150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811826">
            <w:pPr>
              <w:widowControl/>
              <w:spacing w:line="400" w:lineRule="exact"/>
              <w:jc w:val="center"/>
              <w:rPr>
                <w:rFonts w:ascii="宋体" w:cs="宋体"/>
                <w:kern w:val="0"/>
                <w:szCs w:val="21"/>
              </w:rPr>
            </w:pPr>
            <w:r>
              <w:rPr>
                <w:rFonts w:hint="eastAsia" w:ascii="宋体" w:cs="宋体"/>
                <w:kern w:val="0"/>
                <w:szCs w:val="21"/>
              </w:rPr>
              <w:t>84消毒液</w:t>
            </w:r>
          </w:p>
        </w:tc>
        <w:tc>
          <w:tcPr>
            <w:tcW w:w="3260" w:type="dxa"/>
            <w:tcBorders>
              <w:top w:val="nil"/>
              <w:left w:val="nil"/>
              <w:bottom w:val="single" w:color="auto" w:sz="8" w:space="0"/>
              <w:right w:val="single" w:color="auto" w:sz="8" w:space="0"/>
            </w:tcBorders>
            <w:shd w:val="clear" w:color="auto" w:fill="auto"/>
            <w:vAlign w:val="center"/>
          </w:tcPr>
          <w:p w14:paraId="23ECBF6C">
            <w:pPr>
              <w:widowControl/>
              <w:spacing w:line="400" w:lineRule="exact"/>
              <w:jc w:val="center"/>
              <w:rPr>
                <w:rFonts w:ascii="宋体" w:cs="宋体"/>
                <w:kern w:val="0"/>
                <w:szCs w:val="21"/>
              </w:rPr>
            </w:pPr>
            <w:r>
              <w:rPr>
                <w:rFonts w:hint="eastAsia" w:ascii="宋体" w:cs="宋体"/>
                <w:kern w:val="0"/>
                <w:szCs w:val="21"/>
              </w:rPr>
              <w:t>500ml，30瓶/箱</w:t>
            </w:r>
          </w:p>
        </w:tc>
        <w:tc>
          <w:tcPr>
            <w:tcW w:w="709" w:type="dxa"/>
            <w:tcBorders>
              <w:top w:val="nil"/>
              <w:left w:val="nil"/>
              <w:bottom w:val="single" w:color="auto" w:sz="8" w:space="0"/>
              <w:right w:val="single" w:color="auto" w:sz="8" w:space="0"/>
            </w:tcBorders>
            <w:shd w:val="clear" w:color="auto" w:fill="auto"/>
            <w:vAlign w:val="center"/>
          </w:tcPr>
          <w:p w14:paraId="6F8F941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94665A1">
            <w:pPr>
              <w:widowControl/>
              <w:spacing w:line="400" w:lineRule="exact"/>
              <w:jc w:val="center"/>
              <w:rPr>
                <w:rFonts w:ascii="宋体" w:cs="宋体"/>
                <w:kern w:val="0"/>
                <w:szCs w:val="21"/>
              </w:rPr>
            </w:pPr>
            <w:r>
              <w:rPr>
                <w:rFonts w:hint="eastAsia" w:ascii="宋体" w:cs="宋体"/>
                <w:kern w:val="0"/>
                <w:szCs w:val="21"/>
              </w:rPr>
              <w:t>4</w:t>
            </w:r>
          </w:p>
        </w:tc>
      </w:tr>
      <w:tr w14:paraId="28FE73E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3BF13B">
            <w:pPr>
              <w:jc w:val="center"/>
              <w:rPr>
                <w:rFonts w:cs="宋体" w:asciiTheme="minorEastAsia" w:hAnsiTheme="minorEastAsia" w:eastAsiaTheme="minorEastAsia"/>
                <w:szCs w:val="21"/>
              </w:rPr>
            </w:pPr>
            <w:r>
              <w:rPr>
                <w:rFonts w:hint="eastAsia" w:asciiTheme="minorEastAsia" w:hAnsiTheme="minorEastAsia" w:eastAsiaTheme="minorEastAsia"/>
                <w:szCs w:val="21"/>
              </w:rPr>
              <w:t>151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6D7F21">
            <w:pPr>
              <w:widowControl/>
              <w:spacing w:line="400" w:lineRule="exact"/>
              <w:jc w:val="center"/>
              <w:rPr>
                <w:rFonts w:ascii="宋体" w:cs="宋体"/>
                <w:kern w:val="0"/>
                <w:szCs w:val="21"/>
              </w:rPr>
            </w:pPr>
            <w:r>
              <w:rPr>
                <w:rFonts w:hint="eastAsia" w:ascii="宋体" w:cs="宋体"/>
                <w:kern w:val="0"/>
                <w:szCs w:val="21"/>
              </w:rPr>
              <w:t>8孔比色皿架</w:t>
            </w:r>
          </w:p>
        </w:tc>
        <w:tc>
          <w:tcPr>
            <w:tcW w:w="3260" w:type="dxa"/>
            <w:tcBorders>
              <w:top w:val="nil"/>
              <w:left w:val="nil"/>
              <w:bottom w:val="single" w:color="auto" w:sz="8" w:space="0"/>
              <w:right w:val="single" w:color="auto" w:sz="8" w:space="0"/>
            </w:tcBorders>
            <w:shd w:val="clear" w:color="auto" w:fill="auto"/>
            <w:vAlign w:val="center"/>
          </w:tcPr>
          <w:p w14:paraId="2D9CEBF5">
            <w:pPr>
              <w:widowControl/>
              <w:spacing w:line="400" w:lineRule="exact"/>
              <w:jc w:val="center"/>
              <w:rPr>
                <w:rFonts w:ascii="宋体" w:cs="宋体"/>
                <w:kern w:val="0"/>
                <w:szCs w:val="21"/>
              </w:rPr>
            </w:pPr>
            <w:r>
              <w:rPr>
                <w:rFonts w:hint="eastAsia" w:ascii="宋体" w:cs="宋体"/>
                <w:kern w:val="0"/>
                <w:szCs w:val="21"/>
              </w:rPr>
              <w:t>10mm专用</w:t>
            </w:r>
          </w:p>
        </w:tc>
        <w:tc>
          <w:tcPr>
            <w:tcW w:w="709" w:type="dxa"/>
            <w:tcBorders>
              <w:top w:val="nil"/>
              <w:left w:val="nil"/>
              <w:bottom w:val="single" w:color="auto" w:sz="8" w:space="0"/>
              <w:right w:val="single" w:color="auto" w:sz="8" w:space="0"/>
            </w:tcBorders>
            <w:shd w:val="clear" w:color="auto" w:fill="auto"/>
            <w:vAlign w:val="center"/>
          </w:tcPr>
          <w:p w14:paraId="6A9B454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10DAB79">
            <w:pPr>
              <w:widowControl/>
              <w:spacing w:line="400" w:lineRule="exact"/>
              <w:jc w:val="center"/>
              <w:rPr>
                <w:rFonts w:ascii="宋体" w:cs="宋体"/>
                <w:kern w:val="0"/>
                <w:szCs w:val="21"/>
              </w:rPr>
            </w:pPr>
            <w:r>
              <w:rPr>
                <w:rFonts w:hint="eastAsia" w:ascii="宋体" w:cs="宋体"/>
                <w:kern w:val="0"/>
                <w:szCs w:val="21"/>
              </w:rPr>
              <w:t>5</w:t>
            </w:r>
          </w:p>
        </w:tc>
      </w:tr>
      <w:tr w14:paraId="26BF2E9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5E6CBC">
            <w:pPr>
              <w:jc w:val="center"/>
              <w:rPr>
                <w:rFonts w:cs="宋体" w:asciiTheme="minorEastAsia" w:hAnsiTheme="minorEastAsia" w:eastAsiaTheme="minorEastAsia"/>
                <w:szCs w:val="21"/>
              </w:rPr>
            </w:pPr>
            <w:r>
              <w:rPr>
                <w:rFonts w:hint="eastAsia" w:asciiTheme="minorEastAsia" w:hAnsiTheme="minorEastAsia" w:eastAsiaTheme="minorEastAsia"/>
                <w:szCs w:val="21"/>
              </w:rPr>
              <w:t>152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C81473">
            <w:pPr>
              <w:widowControl/>
              <w:spacing w:line="400" w:lineRule="exact"/>
              <w:jc w:val="center"/>
              <w:rPr>
                <w:rFonts w:ascii="宋体" w:cs="宋体"/>
                <w:kern w:val="0"/>
                <w:szCs w:val="21"/>
              </w:rPr>
            </w:pPr>
            <w:r>
              <w:rPr>
                <w:rFonts w:hint="eastAsia" w:ascii="宋体" w:cs="宋体"/>
                <w:kern w:val="0"/>
                <w:szCs w:val="21"/>
              </w:rPr>
              <w:t>9 Rapid Resolution HD 液质柱子</w:t>
            </w:r>
          </w:p>
        </w:tc>
        <w:tc>
          <w:tcPr>
            <w:tcW w:w="3260" w:type="dxa"/>
            <w:tcBorders>
              <w:top w:val="nil"/>
              <w:left w:val="nil"/>
              <w:bottom w:val="single" w:color="auto" w:sz="8" w:space="0"/>
              <w:right w:val="single" w:color="auto" w:sz="8" w:space="0"/>
            </w:tcBorders>
            <w:shd w:val="clear" w:color="auto" w:fill="auto"/>
            <w:vAlign w:val="center"/>
          </w:tcPr>
          <w:p w14:paraId="4F4D8E26">
            <w:pPr>
              <w:widowControl/>
              <w:spacing w:line="400" w:lineRule="exact"/>
              <w:jc w:val="center"/>
              <w:rPr>
                <w:rFonts w:ascii="宋体" w:cs="宋体"/>
                <w:kern w:val="0"/>
                <w:szCs w:val="21"/>
              </w:rPr>
            </w:pPr>
            <w:r>
              <w:rPr>
                <w:rFonts w:hint="eastAsia" w:ascii="宋体" w:cs="宋体"/>
                <w:kern w:val="0"/>
                <w:szCs w:val="21"/>
              </w:rPr>
              <w:t>2.1×100mm 1.8-Micron</w:t>
            </w:r>
          </w:p>
        </w:tc>
        <w:tc>
          <w:tcPr>
            <w:tcW w:w="709" w:type="dxa"/>
            <w:tcBorders>
              <w:top w:val="nil"/>
              <w:left w:val="nil"/>
              <w:bottom w:val="single" w:color="auto" w:sz="8" w:space="0"/>
              <w:right w:val="single" w:color="auto" w:sz="8" w:space="0"/>
            </w:tcBorders>
            <w:shd w:val="clear" w:color="auto" w:fill="auto"/>
            <w:vAlign w:val="center"/>
          </w:tcPr>
          <w:p w14:paraId="4F3633F5">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2DDD9BF8">
            <w:pPr>
              <w:widowControl/>
              <w:spacing w:line="400" w:lineRule="exact"/>
              <w:jc w:val="center"/>
              <w:rPr>
                <w:rFonts w:ascii="宋体" w:cs="宋体"/>
                <w:kern w:val="0"/>
                <w:szCs w:val="21"/>
              </w:rPr>
            </w:pPr>
            <w:r>
              <w:rPr>
                <w:rFonts w:hint="eastAsia" w:ascii="宋体" w:cs="宋体"/>
                <w:kern w:val="0"/>
                <w:szCs w:val="21"/>
              </w:rPr>
              <w:t>5555</w:t>
            </w:r>
          </w:p>
        </w:tc>
      </w:tr>
      <w:tr w14:paraId="7897167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62C818">
            <w:pPr>
              <w:jc w:val="center"/>
              <w:rPr>
                <w:rFonts w:cs="宋体" w:asciiTheme="minorEastAsia" w:hAnsiTheme="minorEastAsia" w:eastAsiaTheme="minorEastAsia"/>
                <w:szCs w:val="21"/>
              </w:rPr>
            </w:pPr>
            <w:r>
              <w:rPr>
                <w:rFonts w:hint="eastAsia" w:asciiTheme="minorEastAsia" w:hAnsiTheme="minorEastAsia" w:eastAsiaTheme="minorEastAsia"/>
                <w:szCs w:val="21"/>
              </w:rPr>
              <w:t>153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07F6B1">
            <w:pPr>
              <w:widowControl/>
              <w:spacing w:line="400" w:lineRule="exact"/>
              <w:jc w:val="center"/>
              <w:rPr>
                <w:rFonts w:ascii="宋体" w:cs="宋体"/>
                <w:kern w:val="0"/>
                <w:szCs w:val="21"/>
              </w:rPr>
            </w:pPr>
            <w:r>
              <w:rPr>
                <w:rFonts w:hint="eastAsia" w:ascii="宋体" w:cs="宋体"/>
                <w:kern w:val="0"/>
                <w:szCs w:val="21"/>
              </w:rPr>
              <w:t>9-氯甲酸芴甲酯（Fmoc-C1），运输“冰袋”</w:t>
            </w:r>
          </w:p>
        </w:tc>
        <w:tc>
          <w:tcPr>
            <w:tcW w:w="3260" w:type="dxa"/>
            <w:tcBorders>
              <w:top w:val="nil"/>
              <w:left w:val="nil"/>
              <w:bottom w:val="single" w:color="auto" w:sz="8" w:space="0"/>
              <w:right w:val="single" w:color="auto" w:sz="8" w:space="0"/>
            </w:tcBorders>
            <w:shd w:val="clear" w:color="auto" w:fill="auto"/>
            <w:vAlign w:val="center"/>
          </w:tcPr>
          <w:p w14:paraId="61EE9A3D">
            <w:pPr>
              <w:widowControl/>
              <w:spacing w:line="400" w:lineRule="exact"/>
              <w:jc w:val="center"/>
              <w:rPr>
                <w:rFonts w:ascii="宋体" w:cs="宋体"/>
                <w:kern w:val="0"/>
                <w:szCs w:val="21"/>
              </w:rPr>
            </w:pPr>
            <w:r>
              <w:rPr>
                <w:rFonts w:hint="eastAsia" w:ascii="宋体" w:cs="宋体"/>
                <w:kern w:val="0"/>
                <w:szCs w:val="21"/>
              </w:rPr>
              <w:t>98%，25g，2-8度</w:t>
            </w:r>
          </w:p>
        </w:tc>
        <w:tc>
          <w:tcPr>
            <w:tcW w:w="709" w:type="dxa"/>
            <w:tcBorders>
              <w:top w:val="nil"/>
              <w:left w:val="nil"/>
              <w:bottom w:val="single" w:color="auto" w:sz="8" w:space="0"/>
              <w:right w:val="single" w:color="auto" w:sz="8" w:space="0"/>
            </w:tcBorders>
            <w:shd w:val="clear" w:color="auto" w:fill="auto"/>
            <w:vAlign w:val="center"/>
          </w:tcPr>
          <w:p w14:paraId="6E0F5DE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EA89F24">
            <w:pPr>
              <w:widowControl/>
              <w:spacing w:line="400" w:lineRule="exact"/>
              <w:jc w:val="center"/>
              <w:rPr>
                <w:rFonts w:ascii="宋体" w:cs="宋体"/>
                <w:kern w:val="0"/>
                <w:szCs w:val="21"/>
              </w:rPr>
            </w:pPr>
            <w:r>
              <w:rPr>
                <w:rFonts w:hint="eastAsia" w:ascii="宋体" w:cs="宋体"/>
                <w:kern w:val="0"/>
                <w:szCs w:val="21"/>
              </w:rPr>
              <w:t>220</w:t>
            </w:r>
          </w:p>
        </w:tc>
      </w:tr>
      <w:tr w14:paraId="69123F6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239C0D">
            <w:pPr>
              <w:jc w:val="center"/>
              <w:rPr>
                <w:rFonts w:cs="宋体" w:asciiTheme="minorEastAsia" w:hAnsiTheme="minorEastAsia" w:eastAsiaTheme="minorEastAsia"/>
                <w:szCs w:val="21"/>
              </w:rPr>
            </w:pPr>
            <w:r>
              <w:rPr>
                <w:rFonts w:hint="eastAsia" w:asciiTheme="minorEastAsia" w:hAnsiTheme="minorEastAsia" w:eastAsiaTheme="minorEastAsia"/>
                <w:szCs w:val="21"/>
              </w:rPr>
              <w:t>154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897D77">
            <w:pPr>
              <w:widowControl/>
              <w:spacing w:line="400" w:lineRule="exact"/>
              <w:jc w:val="center"/>
              <w:rPr>
                <w:rFonts w:ascii="宋体" w:cs="宋体"/>
                <w:kern w:val="0"/>
                <w:szCs w:val="21"/>
              </w:rPr>
            </w:pPr>
            <w:r>
              <w:rPr>
                <w:rFonts w:hint="eastAsia" w:ascii="宋体" w:cs="宋体"/>
                <w:kern w:val="0"/>
                <w:szCs w:val="21"/>
              </w:rPr>
              <w:t>9-芴基甲基三氯甲烷标准溶液</w:t>
            </w:r>
          </w:p>
        </w:tc>
        <w:tc>
          <w:tcPr>
            <w:tcW w:w="3260" w:type="dxa"/>
            <w:tcBorders>
              <w:top w:val="nil"/>
              <w:left w:val="nil"/>
              <w:bottom w:val="single" w:color="auto" w:sz="8" w:space="0"/>
              <w:right w:val="single" w:color="auto" w:sz="8" w:space="0"/>
            </w:tcBorders>
            <w:shd w:val="clear" w:color="auto" w:fill="auto"/>
            <w:vAlign w:val="center"/>
          </w:tcPr>
          <w:p w14:paraId="2CA9989B">
            <w:pPr>
              <w:widowControl/>
              <w:spacing w:line="400" w:lineRule="exact"/>
              <w:jc w:val="center"/>
              <w:rPr>
                <w:rFonts w:ascii="宋体" w:cs="宋体"/>
                <w:kern w:val="0"/>
                <w:szCs w:val="21"/>
              </w:rPr>
            </w:pPr>
            <w:r>
              <w:rPr>
                <w:rFonts w:hint="eastAsia" w:ascii="宋体" w:cs="宋体"/>
                <w:kern w:val="0"/>
                <w:szCs w:val="21"/>
              </w:rPr>
              <w:t>100g</w:t>
            </w:r>
          </w:p>
        </w:tc>
        <w:tc>
          <w:tcPr>
            <w:tcW w:w="709" w:type="dxa"/>
            <w:tcBorders>
              <w:top w:val="nil"/>
              <w:left w:val="nil"/>
              <w:bottom w:val="single" w:color="auto" w:sz="8" w:space="0"/>
              <w:right w:val="single" w:color="auto" w:sz="8" w:space="0"/>
            </w:tcBorders>
            <w:shd w:val="clear" w:color="auto" w:fill="auto"/>
            <w:vAlign w:val="center"/>
          </w:tcPr>
          <w:p w14:paraId="5114C3C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71C4C4F">
            <w:pPr>
              <w:widowControl/>
              <w:spacing w:line="400" w:lineRule="exact"/>
              <w:jc w:val="center"/>
              <w:rPr>
                <w:rFonts w:ascii="宋体" w:cs="宋体"/>
                <w:kern w:val="0"/>
                <w:szCs w:val="21"/>
              </w:rPr>
            </w:pPr>
            <w:r>
              <w:rPr>
                <w:rFonts w:hint="eastAsia" w:ascii="宋体" w:cs="宋体"/>
                <w:kern w:val="0"/>
                <w:szCs w:val="21"/>
              </w:rPr>
              <w:t>121</w:t>
            </w:r>
          </w:p>
        </w:tc>
      </w:tr>
      <w:tr w14:paraId="0C41BF4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6CBAF5">
            <w:pPr>
              <w:jc w:val="center"/>
              <w:rPr>
                <w:rFonts w:cs="宋体" w:asciiTheme="minorEastAsia" w:hAnsiTheme="minorEastAsia" w:eastAsiaTheme="minorEastAsia"/>
                <w:szCs w:val="21"/>
              </w:rPr>
            </w:pPr>
            <w:r>
              <w:rPr>
                <w:rFonts w:hint="eastAsia" w:asciiTheme="minorEastAsia" w:hAnsiTheme="minorEastAsia" w:eastAsiaTheme="minorEastAsia"/>
                <w:szCs w:val="21"/>
              </w:rPr>
              <w:t>155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2C95E2">
            <w:pPr>
              <w:widowControl/>
              <w:spacing w:line="400" w:lineRule="exact"/>
              <w:jc w:val="center"/>
              <w:rPr>
                <w:rFonts w:ascii="宋体" w:cs="宋体"/>
                <w:kern w:val="0"/>
                <w:szCs w:val="21"/>
              </w:rPr>
            </w:pPr>
            <w:r>
              <w:rPr>
                <w:rFonts w:hint="eastAsia" w:ascii="宋体" w:cs="宋体"/>
                <w:kern w:val="0"/>
                <w:szCs w:val="21"/>
              </w:rPr>
              <w:t>95%医用酒精</w:t>
            </w:r>
          </w:p>
        </w:tc>
        <w:tc>
          <w:tcPr>
            <w:tcW w:w="3260" w:type="dxa"/>
            <w:tcBorders>
              <w:top w:val="nil"/>
              <w:left w:val="nil"/>
              <w:bottom w:val="single" w:color="auto" w:sz="8" w:space="0"/>
              <w:right w:val="single" w:color="auto" w:sz="8" w:space="0"/>
            </w:tcBorders>
            <w:shd w:val="clear" w:color="auto" w:fill="auto"/>
            <w:vAlign w:val="center"/>
          </w:tcPr>
          <w:p w14:paraId="47709A80">
            <w:pPr>
              <w:widowControl/>
              <w:spacing w:line="400" w:lineRule="exact"/>
              <w:jc w:val="center"/>
              <w:rPr>
                <w:rFonts w:ascii="宋体" w:cs="宋体"/>
                <w:kern w:val="0"/>
                <w:szCs w:val="21"/>
              </w:rPr>
            </w:pPr>
            <w:r>
              <w:rPr>
                <w:rFonts w:hint="eastAsia" w:ascii="宋体" w:cs="宋体"/>
                <w:kern w:val="0"/>
                <w:szCs w:val="21"/>
              </w:rPr>
              <w:t>塑瓶500ml 30瓶1件</w:t>
            </w:r>
          </w:p>
        </w:tc>
        <w:tc>
          <w:tcPr>
            <w:tcW w:w="709" w:type="dxa"/>
            <w:tcBorders>
              <w:top w:val="nil"/>
              <w:left w:val="nil"/>
              <w:bottom w:val="single" w:color="auto" w:sz="8" w:space="0"/>
              <w:right w:val="single" w:color="auto" w:sz="8" w:space="0"/>
            </w:tcBorders>
            <w:shd w:val="clear" w:color="auto" w:fill="auto"/>
            <w:vAlign w:val="center"/>
          </w:tcPr>
          <w:p w14:paraId="2B81270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AC45EB6">
            <w:pPr>
              <w:widowControl/>
              <w:spacing w:line="400" w:lineRule="exact"/>
              <w:jc w:val="center"/>
              <w:rPr>
                <w:rFonts w:ascii="宋体" w:cs="宋体"/>
                <w:kern w:val="0"/>
                <w:szCs w:val="21"/>
              </w:rPr>
            </w:pPr>
            <w:r>
              <w:rPr>
                <w:rFonts w:hint="eastAsia" w:ascii="宋体" w:cs="宋体"/>
                <w:kern w:val="0"/>
                <w:szCs w:val="21"/>
              </w:rPr>
              <w:t>8</w:t>
            </w:r>
          </w:p>
        </w:tc>
      </w:tr>
      <w:tr w14:paraId="11399A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B452F7">
            <w:pPr>
              <w:jc w:val="center"/>
              <w:rPr>
                <w:rFonts w:cs="宋体" w:asciiTheme="minorEastAsia" w:hAnsiTheme="minorEastAsia" w:eastAsiaTheme="minorEastAsia"/>
                <w:szCs w:val="21"/>
              </w:rPr>
            </w:pPr>
            <w:r>
              <w:rPr>
                <w:rFonts w:hint="eastAsia" w:asciiTheme="minorEastAsia" w:hAnsiTheme="minorEastAsia" w:eastAsiaTheme="minorEastAsia"/>
                <w:szCs w:val="21"/>
              </w:rPr>
              <w:t>156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75D2AF">
            <w:pPr>
              <w:widowControl/>
              <w:spacing w:line="400" w:lineRule="exact"/>
              <w:jc w:val="center"/>
              <w:rPr>
                <w:rFonts w:ascii="宋体" w:cs="宋体"/>
                <w:kern w:val="0"/>
                <w:szCs w:val="21"/>
              </w:rPr>
            </w:pPr>
            <w:r>
              <w:rPr>
                <w:rFonts w:hint="eastAsia" w:ascii="宋体" w:cs="宋体"/>
                <w:kern w:val="0"/>
                <w:szCs w:val="21"/>
              </w:rPr>
              <w:t>9mm 透明螺纹口自动进样瓶(type 70)， (带刻度、 书写)</w:t>
            </w:r>
          </w:p>
        </w:tc>
        <w:tc>
          <w:tcPr>
            <w:tcW w:w="3260" w:type="dxa"/>
            <w:tcBorders>
              <w:top w:val="nil"/>
              <w:left w:val="nil"/>
              <w:bottom w:val="single" w:color="auto" w:sz="8" w:space="0"/>
              <w:right w:val="single" w:color="auto" w:sz="8" w:space="0"/>
            </w:tcBorders>
            <w:shd w:val="clear" w:color="auto" w:fill="auto"/>
            <w:vAlign w:val="center"/>
          </w:tcPr>
          <w:p w14:paraId="56F6F353">
            <w:pPr>
              <w:widowControl/>
              <w:spacing w:line="400" w:lineRule="exact"/>
              <w:jc w:val="center"/>
              <w:rPr>
                <w:rFonts w:ascii="宋体" w:cs="宋体"/>
                <w:kern w:val="0"/>
                <w:szCs w:val="21"/>
              </w:rPr>
            </w:pPr>
            <w:r>
              <w:rPr>
                <w:rFonts w:hint="eastAsia" w:ascii="宋体" w:cs="宋体"/>
                <w:kern w:val="0"/>
                <w:szCs w:val="21"/>
              </w:rPr>
              <w:t>100 只/塑盒，50 塑盒/纸箱</w:t>
            </w:r>
          </w:p>
        </w:tc>
        <w:tc>
          <w:tcPr>
            <w:tcW w:w="709" w:type="dxa"/>
            <w:tcBorders>
              <w:top w:val="nil"/>
              <w:left w:val="nil"/>
              <w:bottom w:val="single" w:color="auto" w:sz="8" w:space="0"/>
              <w:right w:val="single" w:color="auto" w:sz="8" w:space="0"/>
            </w:tcBorders>
            <w:shd w:val="clear" w:color="auto" w:fill="auto"/>
            <w:vAlign w:val="center"/>
          </w:tcPr>
          <w:p w14:paraId="799ECFB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C4789F2">
            <w:pPr>
              <w:widowControl/>
              <w:spacing w:line="400" w:lineRule="exact"/>
              <w:jc w:val="center"/>
              <w:rPr>
                <w:rFonts w:ascii="宋体" w:cs="宋体"/>
                <w:kern w:val="0"/>
                <w:szCs w:val="21"/>
              </w:rPr>
            </w:pPr>
            <w:r>
              <w:rPr>
                <w:rFonts w:hint="eastAsia" w:ascii="宋体" w:cs="宋体"/>
                <w:kern w:val="0"/>
                <w:szCs w:val="21"/>
              </w:rPr>
              <w:t>30</w:t>
            </w:r>
          </w:p>
        </w:tc>
      </w:tr>
      <w:tr w14:paraId="4EBAD4A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011745">
            <w:pPr>
              <w:jc w:val="center"/>
              <w:rPr>
                <w:rFonts w:cs="宋体" w:asciiTheme="minorEastAsia" w:hAnsiTheme="minorEastAsia" w:eastAsiaTheme="minorEastAsia"/>
                <w:szCs w:val="21"/>
              </w:rPr>
            </w:pPr>
            <w:r>
              <w:rPr>
                <w:rFonts w:hint="eastAsia" w:asciiTheme="minorEastAsia" w:hAnsiTheme="minorEastAsia" w:eastAsiaTheme="minorEastAsia"/>
                <w:szCs w:val="21"/>
              </w:rPr>
              <w:t>157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4C0385">
            <w:pPr>
              <w:widowControl/>
              <w:spacing w:line="400" w:lineRule="exact"/>
              <w:jc w:val="center"/>
              <w:rPr>
                <w:rFonts w:ascii="宋体" w:cs="宋体"/>
                <w:kern w:val="0"/>
                <w:szCs w:val="21"/>
              </w:rPr>
            </w:pPr>
            <w:r>
              <w:rPr>
                <w:rFonts w:hint="eastAsia" w:ascii="宋体" w:cs="宋体"/>
                <w:kern w:val="0"/>
                <w:szCs w:val="21"/>
              </w:rPr>
              <w:t>9mm蓝色开孔螺纹盖</w:t>
            </w:r>
          </w:p>
        </w:tc>
        <w:tc>
          <w:tcPr>
            <w:tcW w:w="3260" w:type="dxa"/>
            <w:tcBorders>
              <w:top w:val="nil"/>
              <w:left w:val="nil"/>
              <w:bottom w:val="single" w:color="auto" w:sz="8" w:space="0"/>
              <w:right w:val="single" w:color="auto" w:sz="8" w:space="0"/>
            </w:tcBorders>
            <w:shd w:val="clear" w:color="auto" w:fill="auto"/>
            <w:vAlign w:val="center"/>
          </w:tcPr>
          <w:p w14:paraId="38EA65E7">
            <w:pPr>
              <w:widowControl/>
              <w:spacing w:line="400" w:lineRule="exact"/>
              <w:jc w:val="center"/>
              <w:rPr>
                <w:rFonts w:ascii="宋体" w:cs="宋体"/>
                <w:kern w:val="0"/>
                <w:szCs w:val="21"/>
              </w:rPr>
            </w:pPr>
            <w:r>
              <w:rPr>
                <w:rFonts w:hint="eastAsia" w:ascii="宋体" w:cs="宋体"/>
                <w:kern w:val="0"/>
                <w:szCs w:val="21"/>
              </w:rPr>
              <w:t>100个/包</w:t>
            </w:r>
          </w:p>
        </w:tc>
        <w:tc>
          <w:tcPr>
            <w:tcW w:w="709" w:type="dxa"/>
            <w:tcBorders>
              <w:top w:val="nil"/>
              <w:left w:val="nil"/>
              <w:bottom w:val="single" w:color="auto" w:sz="8" w:space="0"/>
              <w:right w:val="single" w:color="auto" w:sz="8" w:space="0"/>
            </w:tcBorders>
            <w:shd w:val="clear" w:color="auto" w:fill="auto"/>
            <w:vAlign w:val="center"/>
          </w:tcPr>
          <w:p w14:paraId="65CF0B6E">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D4C7087">
            <w:pPr>
              <w:widowControl/>
              <w:spacing w:line="400" w:lineRule="exact"/>
              <w:jc w:val="center"/>
              <w:rPr>
                <w:rFonts w:ascii="宋体" w:cs="宋体"/>
                <w:kern w:val="0"/>
                <w:szCs w:val="21"/>
              </w:rPr>
            </w:pPr>
            <w:r>
              <w:rPr>
                <w:rFonts w:hint="eastAsia" w:ascii="宋体" w:cs="宋体"/>
                <w:kern w:val="0"/>
                <w:szCs w:val="21"/>
              </w:rPr>
              <w:t>55</w:t>
            </w:r>
          </w:p>
        </w:tc>
      </w:tr>
      <w:tr w14:paraId="62EDCC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84AF45">
            <w:pPr>
              <w:jc w:val="center"/>
              <w:rPr>
                <w:rFonts w:cs="宋体" w:asciiTheme="minorEastAsia" w:hAnsiTheme="minorEastAsia" w:eastAsiaTheme="minorEastAsia"/>
                <w:szCs w:val="21"/>
              </w:rPr>
            </w:pPr>
            <w:r>
              <w:rPr>
                <w:rFonts w:hint="eastAsia" w:asciiTheme="minorEastAsia" w:hAnsiTheme="minorEastAsia" w:eastAsiaTheme="minorEastAsia"/>
                <w:szCs w:val="21"/>
              </w:rPr>
              <w:t>158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BF6FEC">
            <w:pPr>
              <w:widowControl/>
              <w:spacing w:line="400" w:lineRule="exact"/>
              <w:jc w:val="center"/>
              <w:rPr>
                <w:rFonts w:ascii="宋体" w:cs="宋体"/>
                <w:kern w:val="0"/>
                <w:szCs w:val="21"/>
              </w:rPr>
            </w:pPr>
            <w:r>
              <w:rPr>
                <w:rFonts w:hint="eastAsia" w:ascii="宋体" w:cs="宋体"/>
                <w:kern w:val="0"/>
                <w:szCs w:val="21"/>
              </w:rPr>
              <w:t>9mm棕色螺纹 口自动进样瓶</w:t>
            </w:r>
          </w:p>
        </w:tc>
        <w:tc>
          <w:tcPr>
            <w:tcW w:w="3260" w:type="dxa"/>
            <w:tcBorders>
              <w:top w:val="nil"/>
              <w:left w:val="nil"/>
              <w:bottom w:val="single" w:color="auto" w:sz="8" w:space="0"/>
              <w:right w:val="single" w:color="auto" w:sz="8" w:space="0"/>
            </w:tcBorders>
            <w:shd w:val="clear" w:color="auto" w:fill="auto"/>
            <w:vAlign w:val="center"/>
          </w:tcPr>
          <w:p w14:paraId="35BF4FB1">
            <w:pPr>
              <w:widowControl/>
              <w:spacing w:line="400" w:lineRule="exact"/>
              <w:jc w:val="center"/>
              <w:rPr>
                <w:rFonts w:ascii="宋体" w:cs="宋体"/>
                <w:kern w:val="0"/>
                <w:szCs w:val="21"/>
              </w:rPr>
            </w:pPr>
            <w:r>
              <w:rPr>
                <w:rFonts w:hint="eastAsia" w:ascii="宋体" w:cs="宋体"/>
                <w:kern w:val="0"/>
                <w:szCs w:val="21"/>
              </w:rPr>
              <w:t>9mm 11.6x32mm，100个/盒</w:t>
            </w:r>
          </w:p>
        </w:tc>
        <w:tc>
          <w:tcPr>
            <w:tcW w:w="709" w:type="dxa"/>
            <w:tcBorders>
              <w:top w:val="nil"/>
              <w:left w:val="nil"/>
              <w:bottom w:val="single" w:color="auto" w:sz="8" w:space="0"/>
              <w:right w:val="single" w:color="auto" w:sz="8" w:space="0"/>
            </w:tcBorders>
            <w:shd w:val="clear" w:color="auto" w:fill="auto"/>
            <w:vAlign w:val="center"/>
          </w:tcPr>
          <w:p w14:paraId="7EACDF7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2D88D17">
            <w:pPr>
              <w:widowControl/>
              <w:spacing w:line="400" w:lineRule="exact"/>
              <w:jc w:val="center"/>
              <w:rPr>
                <w:rFonts w:ascii="宋体" w:cs="宋体"/>
                <w:kern w:val="0"/>
                <w:szCs w:val="21"/>
              </w:rPr>
            </w:pPr>
            <w:r>
              <w:rPr>
                <w:rFonts w:hint="eastAsia" w:ascii="宋体" w:cs="宋体"/>
                <w:kern w:val="0"/>
                <w:szCs w:val="21"/>
              </w:rPr>
              <w:t>38</w:t>
            </w:r>
          </w:p>
        </w:tc>
      </w:tr>
      <w:tr w14:paraId="6C59D1F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9EB440">
            <w:pPr>
              <w:jc w:val="center"/>
              <w:rPr>
                <w:rFonts w:cs="宋体" w:asciiTheme="minorEastAsia" w:hAnsiTheme="minorEastAsia" w:eastAsiaTheme="minorEastAsia"/>
                <w:szCs w:val="21"/>
              </w:rPr>
            </w:pPr>
            <w:r>
              <w:rPr>
                <w:rFonts w:hint="eastAsia" w:asciiTheme="minorEastAsia" w:hAnsiTheme="minorEastAsia" w:eastAsiaTheme="minorEastAsia"/>
                <w:szCs w:val="21"/>
              </w:rPr>
              <w:t>159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EC4921">
            <w:pPr>
              <w:widowControl/>
              <w:spacing w:line="400" w:lineRule="exact"/>
              <w:jc w:val="center"/>
              <w:rPr>
                <w:rFonts w:ascii="宋体" w:cs="宋体"/>
                <w:kern w:val="0"/>
                <w:szCs w:val="21"/>
              </w:rPr>
            </w:pPr>
            <w:r>
              <w:rPr>
                <w:rFonts w:hint="eastAsia" w:ascii="宋体" w:cs="宋体"/>
                <w:kern w:val="0"/>
                <w:szCs w:val="21"/>
              </w:rPr>
              <w:t>A-31 产碱杆菌属</w:t>
            </w:r>
          </w:p>
        </w:tc>
        <w:tc>
          <w:tcPr>
            <w:tcW w:w="3260" w:type="dxa"/>
            <w:tcBorders>
              <w:top w:val="nil"/>
              <w:left w:val="nil"/>
              <w:bottom w:val="single" w:color="auto" w:sz="8" w:space="0"/>
              <w:right w:val="single" w:color="auto" w:sz="8" w:space="0"/>
            </w:tcBorders>
            <w:shd w:val="clear" w:color="auto" w:fill="auto"/>
            <w:vAlign w:val="center"/>
          </w:tcPr>
          <w:p w14:paraId="096C56BD">
            <w:pPr>
              <w:widowControl/>
              <w:spacing w:line="400" w:lineRule="exact"/>
              <w:jc w:val="center"/>
              <w:rPr>
                <w:rFonts w:ascii="宋体" w:cs="宋体"/>
                <w:kern w:val="0"/>
                <w:szCs w:val="21"/>
              </w:rPr>
            </w:pPr>
            <w:r>
              <w:rPr>
                <w:rFonts w:hint="eastAsia" w:ascii="宋体" w:cs="宋体"/>
                <w:kern w:val="0"/>
                <w:szCs w:val="21"/>
              </w:rPr>
              <w:t>ATCC 31415，初代菌种</w:t>
            </w:r>
          </w:p>
        </w:tc>
        <w:tc>
          <w:tcPr>
            <w:tcW w:w="709" w:type="dxa"/>
            <w:tcBorders>
              <w:top w:val="nil"/>
              <w:left w:val="nil"/>
              <w:bottom w:val="single" w:color="auto" w:sz="8" w:space="0"/>
              <w:right w:val="single" w:color="auto" w:sz="8" w:space="0"/>
            </w:tcBorders>
            <w:shd w:val="clear" w:color="auto" w:fill="auto"/>
            <w:vAlign w:val="center"/>
          </w:tcPr>
          <w:p w14:paraId="79C724A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5932212">
            <w:pPr>
              <w:widowControl/>
              <w:spacing w:line="400" w:lineRule="exact"/>
              <w:jc w:val="center"/>
              <w:rPr>
                <w:rFonts w:ascii="宋体" w:cs="宋体"/>
                <w:kern w:val="0"/>
                <w:szCs w:val="21"/>
              </w:rPr>
            </w:pPr>
            <w:r>
              <w:rPr>
                <w:rFonts w:hint="eastAsia" w:ascii="宋体" w:cs="宋体"/>
                <w:kern w:val="0"/>
                <w:szCs w:val="21"/>
              </w:rPr>
              <w:t>1980</w:t>
            </w:r>
          </w:p>
        </w:tc>
      </w:tr>
      <w:tr w14:paraId="4BA603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753B51">
            <w:pPr>
              <w:jc w:val="center"/>
              <w:rPr>
                <w:rFonts w:cs="宋体" w:asciiTheme="minorEastAsia" w:hAnsiTheme="minorEastAsia" w:eastAsiaTheme="minorEastAsia"/>
                <w:szCs w:val="21"/>
              </w:rPr>
            </w:pPr>
            <w:r>
              <w:rPr>
                <w:rFonts w:hint="eastAsia" w:asciiTheme="minorEastAsia" w:hAnsiTheme="minorEastAsia" w:eastAsiaTheme="minorEastAsia"/>
                <w:szCs w:val="21"/>
              </w:rPr>
              <w:t>160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9F4F72">
            <w:pPr>
              <w:widowControl/>
              <w:spacing w:line="400" w:lineRule="exact"/>
              <w:jc w:val="center"/>
              <w:rPr>
                <w:rFonts w:ascii="宋体" w:cs="宋体"/>
                <w:kern w:val="0"/>
                <w:szCs w:val="21"/>
              </w:rPr>
            </w:pPr>
            <w:r>
              <w:rPr>
                <w:rFonts w:hint="eastAsia" w:ascii="宋体" w:cs="宋体"/>
                <w:kern w:val="0"/>
                <w:szCs w:val="21"/>
              </w:rPr>
              <w:t>Acclaim 120 C18 色谱柱</w:t>
            </w:r>
          </w:p>
        </w:tc>
        <w:tc>
          <w:tcPr>
            <w:tcW w:w="3260" w:type="dxa"/>
            <w:tcBorders>
              <w:top w:val="nil"/>
              <w:left w:val="nil"/>
              <w:bottom w:val="single" w:color="auto" w:sz="8" w:space="0"/>
              <w:right w:val="single" w:color="auto" w:sz="8" w:space="0"/>
            </w:tcBorders>
            <w:shd w:val="clear" w:color="auto" w:fill="auto"/>
            <w:vAlign w:val="center"/>
          </w:tcPr>
          <w:p w14:paraId="685E5742">
            <w:pPr>
              <w:widowControl/>
              <w:spacing w:line="400" w:lineRule="exact"/>
              <w:jc w:val="center"/>
              <w:rPr>
                <w:rFonts w:ascii="宋体" w:cs="宋体"/>
                <w:kern w:val="0"/>
                <w:szCs w:val="21"/>
              </w:rPr>
            </w:pPr>
            <w:r>
              <w:rPr>
                <w:rFonts w:hint="eastAsia" w:ascii="宋体" w:cs="宋体"/>
                <w:kern w:val="0"/>
                <w:szCs w:val="21"/>
              </w:rPr>
              <w:t>2.2um，2.1mm，100mm</w:t>
            </w:r>
          </w:p>
        </w:tc>
        <w:tc>
          <w:tcPr>
            <w:tcW w:w="709" w:type="dxa"/>
            <w:tcBorders>
              <w:top w:val="nil"/>
              <w:left w:val="nil"/>
              <w:bottom w:val="single" w:color="auto" w:sz="8" w:space="0"/>
              <w:right w:val="single" w:color="auto" w:sz="8" w:space="0"/>
            </w:tcBorders>
            <w:shd w:val="clear" w:color="auto" w:fill="auto"/>
            <w:vAlign w:val="center"/>
          </w:tcPr>
          <w:p w14:paraId="7EB254C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58A0804">
            <w:pPr>
              <w:widowControl/>
              <w:spacing w:line="400" w:lineRule="exact"/>
              <w:jc w:val="center"/>
              <w:rPr>
                <w:rFonts w:ascii="宋体" w:cs="宋体"/>
                <w:kern w:val="0"/>
                <w:szCs w:val="21"/>
              </w:rPr>
            </w:pPr>
            <w:r>
              <w:rPr>
                <w:rFonts w:hint="eastAsia" w:ascii="宋体" w:cs="宋体"/>
                <w:kern w:val="0"/>
                <w:szCs w:val="21"/>
              </w:rPr>
              <w:t>3600</w:t>
            </w:r>
          </w:p>
        </w:tc>
      </w:tr>
      <w:tr w14:paraId="1A1AFE7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9F47D2">
            <w:pPr>
              <w:jc w:val="center"/>
              <w:rPr>
                <w:rFonts w:cs="宋体" w:asciiTheme="minorEastAsia" w:hAnsiTheme="minorEastAsia" w:eastAsiaTheme="minorEastAsia"/>
                <w:szCs w:val="21"/>
              </w:rPr>
            </w:pPr>
            <w:r>
              <w:rPr>
                <w:rFonts w:hint="eastAsia" w:asciiTheme="minorEastAsia" w:hAnsiTheme="minorEastAsia" w:eastAsiaTheme="minorEastAsia"/>
                <w:szCs w:val="21"/>
              </w:rPr>
              <w:t>161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1C88C9">
            <w:pPr>
              <w:widowControl/>
              <w:spacing w:line="400" w:lineRule="exact"/>
              <w:jc w:val="center"/>
              <w:rPr>
                <w:rFonts w:ascii="宋体" w:cs="宋体"/>
                <w:kern w:val="0"/>
                <w:szCs w:val="21"/>
              </w:rPr>
            </w:pPr>
            <w:r>
              <w:rPr>
                <w:rFonts w:hint="eastAsia" w:ascii="宋体" w:cs="宋体"/>
                <w:kern w:val="0"/>
                <w:szCs w:val="21"/>
              </w:rPr>
              <w:t>Acclaim RSLC 120 C18 液 相色谱柱</w:t>
            </w:r>
          </w:p>
        </w:tc>
        <w:tc>
          <w:tcPr>
            <w:tcW w:w="3260" w:type="dxa"/>
            <w:tcBorders>
              <w:top w:val="nil"/>
              <w:left w:val="nil"/>
              <w:bottom w:val="single" w:color="auto" w:sz="8" w:space="0"/>
              <w:right w:val="single" w:color="auto" w:sz="8" w:space="0"/>
            </w:tcBorders>
            <w:shd w:val="clear" w:color="auto" w:fill="auto"/>
            <w:vAlign w:val="center"/>
          </w:tcPr>
          <w:p w14:paraId="649A9A21">
            <w:pPr>
              <w:widowControl/>
              <w:spacing w:line="400" w:lineRule="exact"/>
              <w:jc w:val="center"/>
              <w:rPr>
                <w:rFonts w:ascii="宋体" w:cs="宋体"/>
                <w:kern w:val="0"/>
                <w:szCs w:val="21"/>
              </w:rPr>
            </w:pPr>
            <w:r>
              <w:rPr>
                <w:rFonts w:hint="eastAsia" w:ascii="宋体" w:cs="宋体"/>
                <w:kern w:val="0"/>
                <w:szCs w:val="21"/>
              </w:rPr>
              <w:t>2.2um，3.0x100mm</w:t>
            </w:r>
          </w:p>
        </w:tc>
        <w:tc>
          <w:tcPr>
            <w:tcW w:w="709" w:type="dxa"/>
            <w:tcBorders>
              <w:top w:val="nil"/>
              <w:left w:val="nil"/>
              <w:bottom w:val="single" w:color="auto" w:sz="8" w:space="0"/>
              <w:right w:val="single" w:color="auto" w:sz="8" w:space="0"/>
            </w:tcBorders>
            <w:shd w:val="clear" w:color="auto" w:fill="auto"/>
            <w:vAlign w:val="center"/>
          </w:tcPr>
          <w:p w14:paraId="3EEA609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6CA2072">
            <w:pPr>
              <w:widowControl/>
              <w:spacing w:line="400" w:lineRule="exact"/>
              <w:jc w:val="center"/>
              <w:rPr>
                <w:rFonts w:ascii="宋体" w:cs="宋体"/>
                <w:kern w:val="0"/>
                <w:szCs w:val="21"/>
              </w:rPr>
            </w:pPr>
            <w:r>
              <w:rPr>
                <w:rFonts w:hint="eastAsia" w:ascii="宋体" w:cs="宋体"/>
                <w:kern w:val="0"/>
                <w:szCs w:val="21"/>
              </w:rPr>
              <w:t>3600</w:t>
            </w:r>
          </w:p>
        </w:tc>
      </w:tr>
      <w:tr w14:paraId="7DCBECD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7E6D7B">
            <w:pPr>
              <w:jc w:val="center"/>
              <w:rPr>
                <w:rFonts w:cs="宋体" w:asciiTheme="minorEastAsia" w:hAnsiTheme="minorEastAsia" w:eastAsiaTheme="minorEastAsia"/>
                <w:szCs w:val="21"/>
              </w:rPr>
            </w:pPr>
            <w:r>
              <w:rPr>
                <w:rFonts w:hint="eastAsia" w:asciiTheme="minorEastAsia" w:hAnsiTheme="minorEastAsia" w:eastAsiaTheme="minorEastAsia"/>
                <w:szCs w:val="21"/>
              </w:rPr>
              <w:t>162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32033B">
            <w:pPr>
              <w:widowControl/>
              <w:spacing w:line="400" w:lineRule="exact"/>
              <w:jc w:val="center"/>
              <w:rPr>
                <w:rFonts w:ascii="宋体" w:cs="宋体"/>
                <w:kern w:val="0"/>
                <w:szCs w:val="21"/>
              </w:rPr>
            </w:pPr>
            <w:r>
              <w:rPr>
                <w:rFonts w:hint="eastAsia" w:ascii="宋体" w:cs="宋体"/>
                <w:kern w:val="0"/>
                <w:szCs w:val="21"/>
              </w:rPr>
              <w:t>Acclaim Trinity P1  3um分析柱</w:t>
            </w:r>
          </w:p>
        </w:tc>
        <w:tc>
          <w:tcPr>
            <w:tcW w:w="3260" w:type="dxa"/>
            <w:tcBorders>
              <w:top w:val="nil"/>
              <w:left w:val="nil"/>
              <w:bottom w:val="single" w:color="auto" w:sz="8" w:space="0"/>
              <w:right w:val="single" w:color="auto" w:sz="8" w:space="0"/>
            </w:tcBorders>
            <w:shd w:val="clear" w:color="auto" w:fill="auto"/>
            <w:vAlign w:val="center"/>
          </w:tcPr>
          <w:p w14:paraId="33CAEC9E">
            <w:pPr>
              <w:widowControl/>
              <w:spacing w:line="400" w:lineRule="exact"/>
              <w:jc w:val="center"/>
              <w:rPr>
                <w:rFonts w:ascii="宋体" w:cs="宋体"/>
                <w:kern w:val="0"/>
                <w:szCs w:val="21"/>
              </w:rPr>
            </w:pPr>
            <w:r>
              <w:rPr>
                <w:rFonts w:hint="eastAsia" w:ascii="宋体" w:cs="宋体"/>
                <w:kern w:val="0"/>
                <w:szCs w:val="21"/>
              </w:rPr>
              <w:t>2.1 x 100mm，3um</w:t>
            </w:r>
          </w:p>
        </w:tc>
        <w:tc>
          <w:tcPr>
            <w:tcW w:w="709" w:type="dxa"/>
            <w:tcBorders>
              <w:top w:val="nil"/>
              <w:left w:val="nil"/>
              <w:bottom w:val="single" w:color="auto" w:sz="8" w:space="0"/>
              <w:right w:val="single" w:color="auto" w:sz="8" w:space="0"/>
            </w:tcBorders>
            <w:shd w:val="clear" w:color="auto" w:fill="auto"/>
            <w:vAlign w:val="center"/>
          </w:tcPr>
          <w:p w14:paraId="20D3E4F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F7F11FC">
            <w:pPr>
              <w:widowControl/>
              <w:spacing w:line="400" w:lineRule="exact"/>
              <w:jc w:val="center"/>
              <w:rPr>
                <w:rFonts w:ascii="宋体" w:cs="宋体"/>
                <w:kern w:val="0"/>
                <w:szCs w:val="21"/>
              </w:rPr>
            </w:pPr>
            <w:r>
              <w:rPr>
                <w:rFonts w:hint="eastAsia" w:ascii="宋体" w:cs="宋体"/>
                <w:kern w:val="0"/>
                <w:szCs w:val="21"/>
              </w:rPr>
              <w:t>10415</w:t>
            </w:r>
          </w:p>
        </w:tc>
      </w:tr>
      <w:tr w14:paraId="3CA3810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693AFE">
            <w:pPr>
              <w:jc w:val="center"/>
              <w:rPr>
                <w:rFonts w:cs="宋体" w:asciiTheme="minorEastAsia" w:hAnsiTheme="minorEastAsia" w:eastAsiaTheme="minorEastAsia"/>
                <w:szCs w:val="21"/>
              </w:rPr>
            </w:pPr>
            <w:r>
              <w:rPr>
                <w:rFonts w:hint="eastAsia" w:asciiTheme="minorEastAsia" w:hAnsiTheme="minorEastAsia" w:eastAsiaTheme="minorEastAsia"/>
                <w:szCs w:val="21"/>
              </w:rPr>
              <w:t>163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44EAA3">
            <w:pPr>
              <w:widowControl/>
              <w:spacing w:line="400" w:lineRule="exact"/>
              <w:jc w:val="center"/>
              <w:rPr>
                <w:rFonts w:ascii="宋体" w:cs="宋体"/>
                <w:kern w:val="0"/>
                <w:szCs w:val="21"/>
              </w:rPr>
            </w:pPr>
            <w:r>
              <w:rPr>
                <w:rFonts w:hint="eastAsia" w:ascii="宋体" w:cs="宋体"/>
                <w:kern w:val="0"/>
                <w:szCs w:val="21"/>
              </w:rPr>
              <w:t>Acclaim Trinity P1 色谱柱3um×100，2.1μm</w:t>
            </w:r>
          </w:p>
        </w:tc>
        <w:tc>
          <w:tcPr>
            <w:tcW w:w="3260" w:type="dxa"/>
            <w:tcBorders>
              <w:top w:val="nil"/>
              <w:left w:val="nil"/>
              <w:bottom w:val="single" w:color="auto" w:sz="8" w:space="0"/>
              <w:right w:val="single" w:color="auto" w:sz="8" w:space="0"/>
            </w:tcBorders>
            <w:shd w:val="clear" w:color="auto" w:fill="auto"/>
            <w:vAlign w:val="center"/>
          </w:tcPr>
          <w:p w14:paraId="370AEF27">
            <w:pPr>
              <w:widowControl/>
              <w:spacing w:line="400" w:lineRule="exact"/>
              <w:jc w:val="center"/>
              <w:rPr>
                <w:rFonts w:ascii="宋体" w:cs="宋体"/>
                <w:kern w:val="0"/>
                <w:szCs w:val="21"/>
              </w:rPr>
            </w:pPr>
            <w:r>
              <w:rPr>
                <w:rFonts w:hint="eastAsia" w:ascii="宋体" w:cs="宋体"/>
                <w:kern w:val="0"/>
                <w:szCs w:val="21"/>
              </w:rPr>
              <w:t>3um×100，2.1μm</w:t>
            </w:r>
          </w:p>
        </w:tc>
        <w:tc>
          <w:tcPr>
            <w:tcW w:w="709" w:type="dxa"/>
            <w:tcBorders>
              <w:top w:val="nil"/>
              <w:left w:val="nil"/>
              <w:bottom w:val="single" w:color="auto" w:sz="8" w:space="0"/>
              <w:right w:val="single" w:color="auto" w:sz="8" w:space="0"/>
            </w:tcBorders>
            <w:shd w:val="clear" w:color="auto" w:fill="auto"/>
            <w:vAlign w:val="center"/>
          </w:tcPr>
          <w:p w14:paraId="7E553D23">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42F2B805">
            <w:pPr>
              <w:widowControl/>
              <w:spacing w:line="400" w:lineRule="exact"/>
              <w:jc w:val="center"/>
              <w:rPr>
                <w:rFonts w:ascii="宋体" w:cs="宋体"/>
                <w:kern w:val="0"/>
                <w:szCs w:val="21"/>
              </w:rPr>
            </w:pPr>
            <w:r>
              <w:rPr>
                <w:rFonts w:hint="eastAsia" w:ascii="宋体" w:cs="宋体"/>
                <w:kern w:val="0"/>
                <w:szCs w:val="21"/>
              </w:rPr>
              <w:t>9670</w:t>
            </w:r>
          </w:p>
        </w:tc>
      </w:tr>
      <w:tr w14:paraId="766788E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795707">
            <w:pPr>
              <w:jc w:val="center"/>
              <w:rPr>
                <w:rFonts w:cs="宋体" w:asciiTheme="minorEastAsia" w:hAnsiTheme="minorEastAsia" w:eastAsiaTheme="minorEastAsia"/>
                <w:szCs w:val="21"/>
              </w:rPr>
            </w:pPr>
            <w:r>
              <w:rPr>
                <w:rFonts w:hint="eastAsia" w:asciiTheme="minorEastAsia" w:hAnsiTheme="minorEastAsia" w:eastAsiaTheme="minorEastAsia"/>
                <w:szCs w:val="21"/>
              </w:rPr>
              <w:t>164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24AC4B">
            <w:pPr>
              <w:widowControl/>
              <w:spacing w:line="400" w:lineRule="exact"/>
              <w:jc w:val="center"/>
              <w:rPr>
                <w:rFonts w:ascii="宋体" w:cs="宋体"/>
                <w:kern w:val="0"/>
                <w:szCs w:val="21"/>
              </w:rPr>
            </w:pPr>
            <w:r>
              <w:rPr>
                <w:rFonts w:hint="eastAsia" w:ascii="宋体" w:cs="宋体"/>
                <w:kern w:val="0"/>
                <w:szCs w:val="21"/>
              </w:rPr>
              <w:t>Accucore XL C18 色谱柱 4x250x4.6mm</w:t>
            </w:r>
          </w:p>
        </w:tc>
        <w:tc>
          <w:tcPr>
            <w:tcW w:w="3260" w:type="dxa"/>
            <w:tcBorders>
              <w:top w:val="nil"/>
              <w:left w:val="nil"/>
              <w:bottom w:val="single" w:color="auto" w:sz="8" w:space="0"/>
              <w:right w:val="single" w:color="auto" w:sz="8" w:space="0"/>
            </w:tcBorders>
            <w:shd w:val="clear" w:color="auto" w:fill="auto"/>
            <w:vAlign w:val="center"/>
          </w:tcPr>
          <w:p w14:paraId="7ED57B83">
            <w:pPr>
              <w:widowControl/>
              <w:spacing w:line="400" w:lineRule="exact"/>
              <w:jc w:val="center"/>
              <w:rPr>
                <w:rFonts w:ascii="宋体" w:cs="宋体"/>
                <w:kern w:val="0"/>
                <w:szCs w:val="21"/>
              </w:rPr>
            </w:pPr>
            <w:r>
              <w:rPr>
                <w:rFonts w:hint="eastAsia" w:ascii="宋体" w:cs="宋体"/>
                <w:kern w:val="0"/>
                <w:szCs w:val="21"/>
              </w:rPr>
              <w:t>4x250x4.6mm</w:t>
            </w:r>
          </w:p>
        </w:tc>
        <w:tc>
          <w:tcPr>
            <w:tcW w:w="709" w:type="dxa"/>
            <w:tcBorders>
              <w:top w:val="nil"/>
              <w:left w:val="nil"/>
              <w:bottom w:val="single" w:color="auto" w:sz="8" w:space="0"/>
              <w:right w:val="single" w:color="auto" w:sz="8" w:space="0"/>
            </w:tcBorders>
            <w:shd w:val="clear" w:color="auto" w:fill="auto"/>
            <w:vAlign w:val="center"/>
          </w:tcPr>
          <w:p w14:paraId="20A1372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5FF8E94">
            <w:pPr>
              <w:widowControl/>
              <w:spacing w:line="400" w:lineRule="exact"/>
              <w:jc w:val="center"/>
              <w:rPr>
                <w:rFonts w:ascii="宋体" w:cs="宋体"/>
                <w:kern w:val="0"/>
                <w:szCs w:val="21"/>
              </w:rPr>
            </w:pPr>
            <w:r>
              <w:rPr>
                <w:rFonts w:hint="eastAsia" w:ascii="宋体" w:cs="宋体"/>
                <w:kern w:val="0"/>
                <w:szCs w:val="21"/>
              </w:rPr>
              <w:t>1350</w:t>
            </w:r>
          </w:p>
        </w:tc>
      </w:tr>
      <w:tr w14:paraId="6BA413C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7AFE3C">
            <w:pPr>
              <w:jc w:val="center"/>
              <w:rPr>
                <w:rFonts w:cs="宋体" w:asciiTheme="minorEastAsia" w:hAnsiTheme="minorEastAsia" w:eastAsiaTheme="minorEastAsia"/>
                <w:szCs w:val="21"/>
              </w:rPr>
            </w:pPr>
            <w:r>
              <w:rPr>
                <w:rFonts w:hint="eastAsia" w:asciiTheme="minorEastAsia" w:hAnsiTheme="minorEastAsia" w:eastAsiaTheme="minorEastAsia"/>
                <w:szCs w:val="21"/>
              </w:rPr>
              <w:t>165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2C3E82">
            <w:pPr>
              <w:widowControl/>
              <w:spacing w:line="400" w:lineRule="exact"/>
              <w:jc w:val="center"/>
              <w:rPr>
                <w:rFonts w:ascii="宋体" w:cs="宋体"/>
                <w:kern w:val="0"/>
                <w:szCs w:val="21"/>
              </w:rPr>
            </w:pPr>
            <w:r>
              <w:rPr>
                <w:rFonts w:hint="eastAsia" w:ascii="宋体" w:cs="宋体"/>
                <w:kern w:val="0"/>
                <w:szCs w:val="21"/>
              </w:rPr>
              <w:t>AcqPDA/TUV 2489/2998氘灯</w:t>
            </w:r>
          </w:p>
        </w:tc>
        <w:tc>
          <w:tcPr>
            <w:tcW w:w="3260" w:type="dxa"/>
            <w:tcBorders>
              <w:top w:val="nil"/>
              <w:left w:val="nil"/>
              <w:bottom w:val="single" w:color="auto" w:sz="8" w:space="0"/>
              <w:right w:val="single" w:color="auto" w:sz="8" w:space="0"/>
            </w:tcBorders>
            <w:shd w:val="clear" w:color="auto" w:fill="auto"/>
            <w:vAlign w:val="center"/>
          </w:tcPr>
          <w:p w14:paraId="397B80CB">
            <w:pPr>
              <w:widowControl/>
              <w:spacing w:line="400" w:lineRule="exact"/>
              <w:jc w:val="center"/>
              <w:rPr>
                <w:rFonts w:ascii="宋体" w:cs="宋体"/>
                <w:kern w:val="0"/>
                <w:szCs w:val="21"/>
              </w:rPr>
            </w:pPr>
            <w:r>
              <w:rPr>
                <w:rFonts w:hint="eastAsia" w:ascii="宋体" w:cs="宋体"/>
                <w:kern w:val="0"/>
                <w:szCs w:val="21"/>
              </w:rPr>
              <w:t>1个/包</w:t>
            </w:r>
          </w:p>
        </w:tc>
        <w:tc>
          <w:tcPr>
            <w:tcW w:w="709" w:type="dxa"/>
            <w:tcBorders>
              <w:top w:val="nil"/>
              <w:left w:val="nil"/>
              <w:bottom w:val="single" w:color="auto" w:sz="8" w:space="0"/>
              <w:right w:val="single" w:color="auto" w:sz="8" w:space="0"/>
            </w:tcBorders>
            <w:shd w:val="clear" w:color="auto" w:fill="auto"/>
            <w:vAlign w:val="center"/>
          </w:tcPr>
          <w:p w14:paraId="0BE4A4C4">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46AA03A">
            <w:pPr>
              <w:widowControl/>
              <w:spacing w:line="400" w:lineRule="exact"/>
              <w:jc w:val="center"/>
              <w:rPr>
                <w:rFonts w:ascii="宋体" w:cs="宋体"/>
                <w:kern w:val="0"/>
                <w:szCs w:val="21"/>
              </w:rPr>
            </w:pPr>
            <w:r>
              <w:rPr>
                <w:rFonts w:hint="eastAsia" w:ascii="宋体" w:cs="宋体"/>
                <w:kern w:val="0"/>
                <w:szCs w:val="21"/>
              </w:rPr>
              <w:t>8700</w:t>
            </w:r>
          </w:p>
        </w:tc>
      </w:tr>
      <w:tr w14:paraId="25D1BA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541268">
            <w:pPr>
              <w:jc w:val="center"/>
              <w:rPr>
                <w:rFonts w:cs="宋体" w:asciiTheme="minorEastAsia" w:hAnsiTheme="minorEastAsia" w:eastAsiaTheme="minorEastAsia"/>
                <w:szCs w:val="21"/>
              </w:rPr>
            </w:pPr>
            <w:r>
              <w:rPr>
                <w:rFonts w:hint="eastAsia" w:asciiTheme="minorEastAsia" w:hAnsiTheme="minorEastAsia" w:eastAsiaTheme="minorEastAsia"/>
                <w:szCs w:val="21"/>
              </w:rPr>
              <w:t>166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279D65">
            <w:pPr>
              <w:widowControl/>
              <w:spacing w:line="400" w:lineRule="exact"/>
              <w:jc w:val="center"/>
              <w:rPr>
                <w:rFonts w:ascii="宋体" w:cs="宋体"/>
                <w:kern w:val="0"/>
                <w:szCs w:val="21"/>
              </w:rPr>
            </w:pPr>
            <w:r>
              <w:rPr>
                <w:rFonts w:hint="eastAsia" w:ascii="宋体" w:cs="宋体"/>
                <w:kern w:val="0"/>
                <w:szCs w:val="21"/>
              </w:rPr>
              <w:t>ACQUITY UPLC BEH Amide 1.7m 2.1x100mm</w:t>
            </w:r>
          </w:p>
        </w:tc>
        <w:tc>
          <w:tcPr>
            <w:tcW w:w="3260" w:type="dxa"/>
            <w:tcBorders>
              <w:top w:val="nil"/>
              <w:left w:val="nil"/>
              <w:bottom w:val="single" w:color="auto" w:sz="8" w:space="0"/>
              <w:right w:val="single" w:color="auto" w:sz="8" w:space="0"/>
            </w:tcBorders>
            <w:shd w:val="clear" w:color="auto" w:fill="auto"/>
            <w:vAlign w:val="center"/>
          </w:tcPr>
          <w:p w14:paraId="652736E7">
            <w:pPr>
              <w:widowControl/>
              <w:spacing w:line="400" w:lineRule="exact"/>
              <w:jc w:val="center"/>
              <w:rPr>
                <w:rFonts w:ascii="宋体" w:cs="宋体"/>
                <w:kern w:val="0"/>
                <w:szCs w:val="21"/>
              </w:rPr>
            </w:pPr>
            <w:r>
              <w:rPr>
                <w:rFonts w:hint="eastAsia" w:ascii="宋体" w:cs="宋体"/>
                <w:kern w:val="0"/>
                <w:szCs w:val="21"/>
              </w:rPr>
              <w:t>1.7m 2.1x100mm，186004801</w:t>
            </w:r>
          </w:p>
        </w:tc>
        <w:tc>
          <w:tcPr>
            <w:tcW w:w="709" w:type="dxa"/>
            <w:tcBorders>
              <w:top w:val="nil"/>
              <w:left w:val="nil"/>
              <w:bottom w:val="single" w:color="auto" w:sz="8" w:space="0"/>
              <w:right w:val="single" w:color="auto" w:sz="8" w:space="0"/>
            </w:tcBorders>
            <w:shd w:val="clear" w:color="auto" w:fill="auto"/>
            <w:vAlign w:val="center"/>
          </w:tcPr>
          <w:p w14:paraId="0DDDD6B1">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EADB1D7">
            <w:pPr>
              <w:widowControl/>
              <w:spacing w:line="400" w:lineRule="exact"/>
              <w:jc w:val="center"/>
              <w:rPr>
                <w:rFonts w:ascii="宋体" w:cs="宋体"/>
                <w:kern w:val="0"/>
                <w:szCs w:val="21"/>
              </w:rPr>
            </w:pPr>
            <w:r>
              <w:rPr>
                <w:rFonts w:hint="eastAsia" w:ascii="宋体" w:cs="宋体"/>
                <w:kern w:val="0"/>
                <w:szCs w:val="21"/>
              </w:rPr>
              <w:t>3000</w:t>
            </w:r>
          </w:p>
        </w:tc>
      </w:tr>
      <w:tr w14:paraId="19D0B9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57F21A">
            <w:pPr>
              <w:jc w:val="center"/>
              <w:rPr>
                <w:rFonts w:cs="宋体" w:asciiTheme="minorEastAsia" w:hAnsiTheme="minorEastAsia" w:eastAsiaTheme="minorEastAsia"/>
                <w:szCs w:val="21"/>
              </w:rPr>
            </w:pPr>
            <w:r>
              <w:rPr>
                <w:rFonts w:hint="eastAsia" w:asciiTheme="minorEastAsia" w:hAnsiTheme="minorEastAsia" w:eastAsiaTheme="minorEastAsia"/>
                <w:szCs w:val="21"/>
              </w:rPr>
              <w:t>167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BBB518">
            <w:pPr>
              <w:widowControl/>
              <w:spacing w:line="400" w:lineRule="exact"/>
              <w:jc w:val="center"/>
              <w:rPr>
                <w:rFonts w:ascii="宋体" w:cs="宋体"/>
                <w:kern w:val="0"/>
                <w:szCs w:val="21"/>
              </w:rPr>
            </w:pPr>
            <w:r>
              <w:rPr>
                <w:rFonts w:hint="eastAsia" w:ascii="宋体" w:cs="宋体"/>
                <w:kern w:val="0"/>
                <w:szCs w:val="21"/>
              </w:rPr>
              <w:t>ACQUITY UPLC BEH C18</w:t>
            </w:r>
          </w:p>
        </w:tc>
        <w:tc>
          <w:tcPr>
            <w:tcW w:w="3260" w:type="dxa"/>
            <w:tcBorders>
              <w:top w:val="nil"/>
              <w:left w:val="nil"/>
              <w:bottom w:val="single" w:color="auto" w:sz="8" w:space="0"/>
              <w:right w:val="single" w:color="auto" w:sz="8" w:space="0"/>
            </w:tcBorders>
            <w:shd w:val="clear" w:color="auto" w:fill="auto"/>
            <w:vAlign w:val="center"/>
          </w:tcPr>
          <w:p w14:paraId="1F0F8362">
            <w:pPr>
              <w:widowControl/>
              <w:spacing w:line="400" w:lineRule="exact"/>
              <w:jc w:val="center"/>
              <w:rPr>
                <w:rFonts w:ascii="宋体" w:cs="宋体"/>
                <w:kern w:val="0"/>
                <w:szCs w:val="21"/>
              </w:rPr>
            </w:pPr>
            <w:r>
              <w:rPr>
                <w:rFonts w:hint="eastAsia" w:ascii="宋体" w:cs="宋体"/>
                <w:kern w:val="0"/>
                <w:szCs w:val="21"/>
              </w:rPr>
              <w:t>2.1mm*50mm，1.7um</w:t>
            </w:r>
          </w:p>
        </w:tc>
        <w:tc>
          <w:tcPr>
            <w:tcW w:w="709" w:type="dxa"/>
            <w:tcBorders>
              <w:top w:val="nil"/>
              <w:left w:val="nil"/>
              <w:bottom w:val="single" w:color="auto" w:sz="8" w:space="0"/>
              <w:right w:val="single" w:color="auto" w:sz="8" w:space="0"/>
            </w:tcBorders>
            <w:shd w:val="clear" w:color="auto" w:fill="auto"/>
            <w:vAlign w:val="center"/>
          </w:tcPr>
          <w:p w14:paraId="443D619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7E3B9C0">
            <w:pPr>
              <w:widowControl/>
              <w:spacing w:line="400" w:lineRule="exact"/>
              <w:jc w:val="center"/>
              <w:rPr>
                <w:rFonts w:ascii="宋体" w:cs="宋体"/>
                <w:kern w:val="0"/>
                <w:szCs w:val="21"/>
              </w:rPr>
            </w:pPr>
            <w:r>
              <w:rPr>
                <w:rFonts w:hint="eastAsia" w:ascii="宋体" w:cs="宋体"/>
                <w:kern w:val="0"/>
                <w:szCs w:val="21"/>
              </w:rPr>
              <w:t>7011</w:t>
            </w:r>
          </w:p>
        </w:tc>
      </w:tr>
      <w:tr w14:paraId="0DCE875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65D50E">
            <w:pPr>
              <w:jc w:val="center"/>
              <w:rPr>
                <w:rFonts w:cs="宋体" w:asciiTheme="minorEastAsia" w:hAnsiTheme="minorEastAsia" w:eastAsiaTheme="minorEastAsia"/>
                <w:szCs w:val="21"/>
              </w:rPr>
            </w:pPr>
            <w:r>
              <w:rPr>
                <w:rFonts w:hint="eastAsia" w:asciiTheme="minorEastAsia" w:hAnsiTheme="minorEastAsia" w:eastAsiaTheme="minorEastAsia"/>
                <w:szCs w:val="21"/>
              </w:rPr>
              <w:t>168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4B805C">
            <w:pPr>
              <w:widowControl/>
              <w:spacing w:line="400" w:lineRule="exact"/>
              <w:jc w:val="center"/>
              <w:rPr>
                <w:rFonts w:ascii="宋体" w:cs="宋体"/>
                <w:kern w:val="0"/>
                <w:szCs w:val="21"/>
              </w:rPr>
            </w:pPr>
            <w:r>
              <w:rPr>
                <w:rFonts w:hint="eastAsia" w:ascii="宋体" w:cs="宋体"/>
                <w:kern w:val="0"/>
                <w:szCs w:val="21"/>
              </w:rPr>
              <w:t>ACQUITY 荧光检测器性能 维护套件-氙灯</w:t>
            </w:r>
          </w:p>
        </w:tc>
        <w:tc>
          <w:tcPr>
            <w:tcW w:w="3260" w:type="dxa"/>
            <w:tcBorders>
              <w:top w:val="nil"/>
              <w:left w:val="nil"/>
              <w:bottom w:val="single" w:color="auto" w:sz="8" w:space="0"/>
              <w:right w:val="single" w:color="auto" w:sz="8" w:space="0"/>
            </w:tcBorders>
            <w:shd w:val="clear" w:color="auto" w:fill="auto"/>
            <w:vAlign w:val="center"/>
          </w:tcPr>
          <w:p w14:paraId="04A6850C">
            <w:pPr>
              <w:widowControl/>
              <w:spacing w:line="400" w:lineRule="exact"/>
              <w:jc w:val="center"/>
              <w:rPr>
                <w:rFonts w:ascii="宋体" w:cs="宋体"/>
                <w:kern w:val="0"/>
                <w:szCs w:val="21"/>
              </w:rPr>
            </w:pPr>
            <w:r>
              <w:rPr>
                <w:rFonts w:hint="eastAsia" w:ascii="宋体" w:cs="宋体"/>
                <w:kern w:val="0"/>
                <w:szCs w:val="21"/>
              </w:rPr>
              <w:t>个</w:t>
            </w:r>
          </w:p>
        </w:tc>
        <w:tc>
          <w:tcPr>
            <w:tcW w:w="709" w:type="dxa"/>
            <w:tcBorders>
              <w:top w:val="nil"/>
              <w:left w:val="nil"/>
              <w:bottom w:val="single" w:color="auto" w:sz="8" w:space="0"/>
              <w:right w:val="single" w:color="auto" w:sz="8" w:space="0"/>
            </w:tcBorders>
            <w:shd w:val="clear" w:color="auto" w:fill="auto"/>
            <w:vAlign w:val="center"/>
          </w:tcPr>
          <w:p w14:paraId="41FD462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300B903">
            <w:pPr>
              <w:widowControl/>
              <w:spacing w:line="400" w:lineRule="exact"/>
              <w:jc w:val="center"/>
              <w:rPr>
                <w:rFonts w:ascii="宋体" w:cs="宋体"/>
                <w:kern w:val="0"/>
                <w:szCs w:val="21"/>
              </w:rPr>
            </w:pPr>
            <w:r>
              <w:rPr>
                <w:rFonts w:hint="eastAsia" w:ascii="宋体" w:cs="宋体"/>
                <w:kern w:val="0"/>
                <w:szCs w:val="21"/>
              </w:rPr>
              <w:t>11000</w:t>
            </w:r>
          </w:p>
        </w:tc>
      </w:tr>
      <w:tr w14:paraId="12BEE1F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C0A34D">
            <w:pPr>
              <w:jc w:val="center"/>
              <w:rPr>
                <w:rFonts w:cs="宋体" w:asciiTheme="minorEastAsia" w:hAnsiTheme="minorEastAsia" w:eastAsiaTheme="minorEastAsia"/>
                <w:szCs w:val="21"/>
              </w:rPr>
            </w:pPr>
            <w:r>
              <w:rPr>
                <w:rFonts w:hint="eastAsia" w:asciiTheme="minorEastAsia" w:hAnsiTheme="minorEastAsia" w:eastAsiaTheme="minorEastAsia"/>
                <w:szCs w:val="21"/>
              </w:rPr>
              <w:t>169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FF9799">
            <w:pPr>
              <w:widowControl/>
              <w:spacing w:line="400" w:lineRule="exact"/>
              <w:jc w:val="center"/>
              <w:rPr>
                <w:rFonts w:ascii="宋体" w:cs="宋体"/>
                <w:kern w:val="0"/>
                <w:szCs w:val="21"/>
              </w:rPr>
            </w:pPr>
            <w:r>
              <w:rPr>
                <w:rFonts w:hint="eastAsia" w:ascii="宋体" w:cs="宋体"/>
                <w:kern w:val="0"/>
                <w:szCs w:val="21"/>
              </w:rPr>
              <w:t>AG19阴离子保护柱4*50mm</w:t>
            </w:r>
          </w:p>
        </w:tc>
        <w:tc>
          <w:tcPr>
            <w:tcW w:w="3260" w:type="dxa"/>
            <w:tcBorders>
              <w:top w:val="nil"/>
              <w:left w:val="nil"/>
              <w:bottom w:val="single" w:color="auto" w:sz="8" w:space="0"/>
              <w:right w:val="single" w:color="auto" w:sz="8" w:space="0"/>
            </w:tcBorders>
            <w:shd w:val="clear" w:color="auto" w:fill="auto"/>
            <w:vAlign w:val="center"/>
          </w:tcPr>
          <w:p w14:paraId="01147752">
            <w:pPr>
              <w:widowControl/>
              <w:spacing w:line="400" w:lineRule="exact"/>
              <w:jc w:val="center"/>
              <w:rPr>
                <w:rFonts w:ascii="宋体" w:cs="宋体"/>
                <w:kern w:val="0"/>
                <w:szCs w:val="21"/>
              </w:rPr>
            </w:pPr>
            <w:r>
              <w:rPr>
                <w:rFonts w:hint="eastAsia" w:ascii="宋体" w:cs="宋体"/>
                <w:kern w:val="0"/>
                <w:szCs w:val="21"/>
              </w:rPr>
              <w:t>4*50mm，062887</w:t>
            </w:r>
          </w:p>
        </w:tc>
        <w:tc>
          <w:tcPr>
            <w:tcW w:w="709" w:type="dxa"/>
            <w:tcBorders>
              <w:top w:val="nil"/>
              <w:left w:val="nil"/>
              <w:bottom w:val="single" w:color="auto" w:sz="8" w:space="0"/>
              <w:right w:val="single" w:color="auto" w:sz="8" w:space="0"/>
            </w:tcBorders>
            <w:shd w:val="clear" w:color="auto" w:fill="auto"/>
            <w:vAlign w:val="center"/>
          </w:tcPr>
          <w:p w14:paraId="1CF7498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50E6A91">
            <w:pPr>
              <w:widowControl/>
              <w:spacing w:line="400" w:lineRule="exact"/>
              <w:jc w:val="center"/>
              <w:rPr>
                <w:rFonts w:ascii="宋体" w:cs="宋体"/>
                <w:kern w:val="0"/>
                <w:szCs w:val="21"/>
              </w:rPr>
            </w:pPr>
            <w:r>
              <w:rPr>
                <w:rFonts w:hint="eastAsia" w:ascii="宋体" w:cs="宋体"/>
                <w:kern w:val="0"/>
                <w:szCs w:val="21"/>
              </w:rPr>
              <w:t>6357</w:t>
            </w:r>
          </w:p>
        </w:tc>
      </w:tr>
      <w:tr w14:paraId="1A2886D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3BA72A">
            <w:pPr>
              <w:jc w:val="center"/>
              <w:rPr>
                <w:rFonts w:cs="宋体" w:asciiTheme="minorEastAsia" w:hAnsiTheme="minorEastAsia" w:eastAsiaTheme="minorEastAsia"/>
                <w:szCs w:val="21"/>
              </w:rPr>
            </w:pPr>
            <w:r>
              <w:rPr>
                <w:rFonts w:hint="eastAsia" w:asciiTheme="minorEastAsia" w:hAnsiTheme="minorEastAsia" w:eastAsiaTheme="minorEastAsia"/>
                <w:szCs w:val="21"/>
              </w:rPr>
              <w:t>170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219D52">
            <w:pPr>
              <w:widowControl/>
              <w:spacing w:line="400" w:lineRule="exact"/>
              <w:jc w:val="center"/>
              <w:rPr>
                <w:rFonts w:ascii="宋体" w:cs="宋体"/>
                <w:kern w:val="0"/>
                <w:szCs w:val="21"/>
              </w:rPr>
            </w:pPr>
            <w:r>
              <w:rPr>
                <w:rFonts w:hint="eastAsia" w:ascii="宋体" w:cs="宋体"/>
                <w:kern w:val="0"/>
                <w:szCs w:val="21"/>
              </w:rPr>
              <w:t>Agilent poroshell 120， EC-C18 柱</w:t>
            </w:r>
          </w:p>
        </w:tc>
        <w:tc>
          <w:tcPr>
            <w:tcW w:w="3260" w:type="dxa"/>
            <w:tcBorders>
              <w:top w:val="nil"/>
              <w:left w:val="nil"/>
              <w:bottom w:val="single" w:color="auto" w:sz="8" w:space="0"/>
              <w:right w:val="single" w:color="auto" w:sz="8" w:space="0"/>
            </w:tcBorders>
            <w:shd w:val="clear" w:color="auto" w:fill="auto"/>
            <w:vAlign w:val="center"/>
          </w:tcPr>
          <w:p w14:paraId="1C6D4592">
            <w:pPr>
              <w:widowControl/>
              <w:spacing w:line="400" w:lineRule="exact"/>
              <w:jc w:val="center"/>
              <w:rPr>
                <w:rFonts w:ascii="宋体" w:cs="宋体"/>
                <w:kern w:val="0"/>
                <w:szCs w:val="21"/>
              </w:rPr>
            </w:pPr>
            <w:r>
              <w:rPr>
                <w:rFonts w:hint="eastAsia" w:ascii="宋体" w:cs="宋体"/>
                <w:kern w:val="0"/>
                <w:szCs w:val="21"/>
              </w:rPr>
              <w:t>4um*4.6*100mm</w:t>
            </w:r>
          </w:p>
        </w:tc>
        <w:tc>
          <w:tcPr>
            <w:tcW w:w="709" w:type="dxa"/>
            <w:tcBorders>
              <w:top w:val="nil"/>
              <w:left w:val="nil"/>
              <w:bottom w:val="single" w:color="auto" w:sz="8" w:space="0"/>
              <w:right w:val="single" w:color="auto" w:sz="8" w:space="0"/>
            </w:tcBorders>
            <w:shd w:val="clear" w:color="auto" w:fill="auto"/>
            <w:vAlign w:val="center"/>
          </w:tcPr>
          <w:p w14:paraId="2E0689B4">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439030B">
            <w:pPr>
              <w:widowControl/>
              <w:spacing w:line="400" w:lineRule="exact"/>
              <w:jc w:val="center"/>
              <w:rPr>
                <w:rFonts w:ascii="宋体" w:cs="宋体"/>
                <w:kern w:val="0"/>
                <w:szCs w:val="21"/>
              </w:rPr>
            </w:pPr>
            <w:r>
              <w:rPr>
                <w:rFonts w:hint="eastAsia" w:ascii="宋体" w:cs="宋体"/>
                <w:kern w:val="0"/>
                <w:szCs w:val="21"/>
              </w:rPr>
              <w:t>4900</w:t>
            </w:r>
          </w:p>
        </w:tc>
      </w:tr>
      <w:tr w14:paraId="39787D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E70ECE">
            <w:pPr>
              <w:jc w:val="center"/>
              <w:rPr>
                <w:rFonts w:cs="宋体" w:asciiTheme="minorEastAsia" w:hAnsiTheme="minorEastAsia" w:eastAsiaTheme="minorEastAsia"/>
                <w:szCs w:val="21"/>
              </w:rPr>
            </w:pPr>
            <w:r>
              <w:rPr>
                <w:rFonts w:hint="eastAsia" w:asciiTheme="minorEastAsia" w:hAnsiTheme="minorEastAsia" w:eastAsiaTheme="minorEastAsia"/>
                <w:szCs w:val="21"/>
              </w:rPr>
              <w:t>171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D8579E">
            <w:pPr>
              <w:widowControl/>
              <w:spacing w:line="400" w:lineRule="exact"/>
              <w:jc w:val="center"/>
              <w:rPr>
                <w:rFonts w:ascii="宋体" w:cs="宋体"/>
                <w:kern w:val="0"/>
                <w:szCs w:val="21"/>
              </w:rPr>
            </w:pPr>
            <w:r>
              <w:rPr>
                <w:rFonts w:hint="eastAsia" w:ascii="宋体" w:cs="宋体"/>
                <w:kern w:val="0"/>
                <w:szCs w:val="21"/>
              </w:rPr>
              <w:t>ALLTIMA C18，250*4.6， 5UM (标准柱)</w:t>
            </w:r>
          </w:p>
        </w:tc>
        <w:tc>
          <w:tcPr>
            <w:tcW w:w="3260" w:type="dxa"/>
            <w:tcBorders>
              <w:top w:val="nil"/>
              <w:left w:val="nil"/>
              <w:bottom w:val="single" w:color="auto" w:sz="8" w:space="0"/>
              <w:right w:val="single" w:color="auto" w:sz="8" w:space="0"/>
            </w:tcBorders>
            <w:shd w:val="clear" w:color="auto" w:fill="auto"/>
            <w:vAlign w:val="center"/>
          </w:tcPr>
          <w:p w14:paraId="637AF322">
            <w:pPr>
              <w:widowControl/>
              <w:spacing w:line="400" w:lineRule="exact"/>
              <w:jc w:val="center"/>
              <w:rPr>
                <w:rFonts w:ascii="宋体" w:cs="宋体"/>
                <w:kern w:val="0"/>
                <w:szCs w:val="21"/>
              </w:rPr>
            </w:pPr>
            <w:r>
              <w:rPr>
                <w:rFonts w:hint="eastAsia" w:ascii="宋体" w:cs="宋体"/>
                <w:kern w:val="0"/>
                <w:szCs w:val="21"/>
              </w:rPr>
              <w:t>250*4.6mm，5.0um</w:t>
            </w:r>
          </w:p>
        </w:tc>
        <w:tc>
          <w:tcPr>
            <w:tcW w:w="709" w:type="dxa"/>
            <w:tcBorders>
              <w:top w:val="nil"/>
              <w:left w:val="nil"/>
              <w:bottom w:val="single" w:color="auto" w:sz="8" w:space="0"/>
              <w:right w:val="single" w:color="auto" w:sz="8" w:space="0"/>
            </w:tcBorders>
            <w:shd w:val="clear" w:color="auto" w:fill="auto"/>
            <w:vAlign w:val="center"/>
          </w:tcPr>
          <w:p w14:paraId="6ECF7DE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883440E">
            <w:pPr>
              <w:widowControl/>
              <w:spacing w:line="400" w:lineRule="exact"/>
              <w:jc w:val="center"/>
              <w:rPr>
                <w:rFonts w:ascii="宋体" w:cs="宋体"/>
                <w:kern w:val="0"/>
                <w:szCs w:val="21"/>
              </w:rPr>
            </w:pPr>
            <w:r>
              <w:rPr>
                <w:rFonts w:hint="eastAsia" w:ascii="宋体" w:cs="宋体"/>
                <w:kern w:val="0"/>
                <w:szCs w:val="21"/>
              </w:rPr>
              <w:t>2250</w:t>
            </w:r>
          </w:p>
        </w:tc>
      </w:tr>
      <w:tr w14:paraId="291AED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58DDBA">
            <w:pPr>
              <w:jc w:val="center"/>
              <w:rPr>
                <w:rFonts w:cs="宋体" w:asciiTheme="minorEastAsia" w:hAnsiTheme="minorEastAsia" w:eastAsiaTheme="minorEastAsia"/>
                <w:szCs w:val="21"/>
              </w:rPr>
            </w:pPr>
            <w:r>
              <w:rPr>
                <w:rFonts w:hint="eastAsia" w:asciiTheme="minorEastAsia" w:hAnsiTheme="minorEastAsia" w:eastAsiaTheme="minorEastAsia"/>
                <w:szCs w:val="21"/>
              </w:rPr>
              <w:t>172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4EEE51">
            <w:pPr>
              <w:widowControl/>
              <w:spacing w:line="400" w:lineRule="exact"/>
              <w:jc w:val="center"/>
              <w:rPr>
                <w:rFonts w:ascii="宋体" w:cs="宋体"/>
                <w:kern w:val="0"/>
                <w:szCs w:val="21"/>
              </w:rPr>
            </w:pPr>
            <w:r>
              <w:rPr>
                <w:rFonts w:hint="eastAsia" w:ascii="宋体" w:cs="宋体"/>
                <w:kern w:val="0"/>
                <w:szCs w:val="21"/>
              </w:rPr>
              <w:t>ALS进样针10ul，固定式针头，23-26s/42/锥形针尖，PTFE 头推杆</w:t>
            </w:r>
          </w:p>
        </w:tc>
        <w:tc>
          <w:tcPr>
            <w:tcW w:w="3260" w:type="dxa"/>
            <w:tcBorders>
              <w:top w:val="nil"/>
              <w:left w:val="nil"/>
              <w:bottom w:val="single" w:color="auto" w:sz="8" w:space="0"/>
              <w:right w:val="single" w:color="auto" w:sz="8" w:space="0"/>
            </w:tcBorders>
            <w:shd w:val="clear" w:color="auto" w:fill="auto"/>
            <w:vAlign w:val="center"/>
          </w:tcPr>
          <w:p w14:paraId="08FBE3AE">
            <w:pPr>
              <w:widowControl/>
              <w:spacing w:line="400" w:lineRule="exact"/>
              <w:jc w:val="center"/>
              <w:rPr>
                <w:rFonts w:ascii="宋体" w:cs="宋体"/>
                <w:kern w:val="0"/>
                <w:szCs w:val="21"/>
              </w:rPr>
            </w:pPr>
            <w:r>
              <w:rPr>
                <w:rFonts w:hint="eastAsia" w:ascii="宋体" w:cs="宋体"/>
                <w:kern w:val="0"/>
                <w:szCs w:val="21"/>
              </w:rPr>
              <w:t>10ul，5181-3354</w:t>
            </w:r>
          </w:p>
        </w:tc>
        <w:tc>
          <w:tcPr>
            <w:tcW w:w="709" w:type="dxa"/>
            <w:tcBorders>
              <w:top w:val="nil"/>
              <w:left w:val="nil"/>
              <w:bottom w:val="single" w:color="auto" w:sz="8" w:space="0"/>
              <w:right w:val="single" w:color="auto" w:sz="8" w:space="0"/>
            </w:tcBorders>
            <w:shd w:val="clear" w:color="auto" w:fill="auto"/>
            <w:vAlign w:val="center"/>
          </w:tcPr>
          <w:p w14:paraId="2ACBD93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472682A">
            <w:pPr>
              <w:widowControl/>
              <w:spacing w:line="400" w:lineRule="exact"/>
              <w:jc w:val="center"/>
              <w:rPr>
                <w:rFonts w:ascii="宋体" w:cs="宋体"/>
                <w:kern w:val="0"/>
                <w:szCs w:val="21"/>
              </w:rPr>
            </w:pPr>
            <w:r>
              <w:rPr>
                <w:rFonts w:hint="eastAsia" w:ascii="宋体" w:cs="宋体"/>
                <w:kern w:val="0"/>
                <w:szCs w:val="21"/>
              </w:rPr>
              <w:t>647</w:t>
            </w:r>
          </w:p>
        </w:tc>
      </w:tr>
      <w:tr w14:paraId="62A58E3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B0674B">
            <w:pPr>
              <w:jc w:val="center"/>
              <w:rPr>
                <w:rFonts w:cs="宋体" w:asciiTheme="minorEastAsia" w:hAnsiTheme="minorEastAsia" w:eastAsiaTheme="minorEastAsia"/>
                <w:szCs w:val="21"/>
              </w:rPr>
            </w:pPr>
            <w:r>
              <w:rPr>
                <w:rFonts w:hint="eastAsia" w:asciiTheme="minorEastAsia" w:hAnsiTheme="minorEastAsia" w:eastAsiaTheme="minorEastAsia"/>
                <w:szCs w:val="21"/>
              </w:rPr>
              <w:t>173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46A31E">
            <w:pPr>
              <w:widowControl/>
              <w:spacing w:line="400" w:lineRule="exact"/>
              <w:jc w:val="center"/>
              <w:rPr>
                <w:rFonts w:ascii="宋体" w:cs="宋体"/>
                <w:kern w:val="0"/>
                <w:szCs w:val="21"/>
              </w:rPr>
            </w:pPr>
            <w:r>
              <w:rPr>
                <w:rFonts w:hint="eastAsia" w:ascii="宋体" w:cs="宋体"/>
                <w:kern w:val="0"/>
                <w:szCs w:val="21"/>
              </w:rPr>
              <w:t>Alumina-A酸性氧化铝SPE小柱</w:t>
            </w:r>
          </w:p>
        </w:tc>
        <w:tc>
          <w:tcPr>
            <w:tcW w:w="3260" w:type="dxa"/>
            <w:tcBorders>
              <w:top w:val="nil"/>
              <w:left w:val="nil"/>
              <w:bottom w:val="single" w:color="auto" w:sz="8" w:space="0"/>
              <w:right w:val="single" w:color="auto" w:sz="8" w:space="0"/>
            </w:tcBorders>
            <w:shd w:val="clear" w:color="auto" w:fill="auto"/>
            <w:vAlign w:val="center"/>
          </w:tcPr>
          <w:p w14:paraId="0B66C93E">
            <w:pPr>
              <w:widowControl/>
              <w:spacing w:line="400" w:lineRule="exact"/>
              <w:jc w:val="center"/>
              <w:rPr>
                <w:rFonts w:ascii="宋体" w:cs="宋体"/>
                <w:kern w:val="0"/>
                <w:szCs w:val="21"/>
              </w:rPr>
            </w:pPr>
            <w:r>
              <w:rPr>
                <w:rFonts w:hint="eastAsia" w:ascii="宋体" w:cs="宋体"/>
                <w:kern w:val="0"/>
                <w:szCs w:val="21"/>
              </w:rPr>
              <w:t>500mg，3ml</w:t>
            </w:r>
          </w:p>
        </w:tc>
        <w:tc>
          <w:tcPr>
            <w:tcW w:w="709" w:type="dxa"/>
            <w:tcBorders>
              <w:top w:val="nil"/>
              <w:left w:val="nil"/>
              <w:bottom w:val="single" w:color="auto" w:sz="8" w:space="0"/>
              <w:right w:val="single" w:color="auto" w:sz="8" w:space="0"/>
            </w:tcBorders>
            <w:shd w:val="clear" w:color="auto" w:fill="auto"/>
            <w:vAlign w:val="center"/>
          </w:tcPr>
          <w:p w14:paraId="7E5D18F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76E18FB">
            <w:pPr>
              <w:widowControl/>
              <w:spacing w:line="400" w:lineRule="exact"/>
              <w:jc w:val="center"/>
              <w:rPr>
                <w:rFonts w:ascii="宋体" w:cs="宋体"/>
                <w:kern w:val="0"/>
                <w:szCs w:val="21"/>
              </w:rPr>
            </w:pPr>
            <w:r>
              <w:rPr>
                <w:rFonts w:hint="eastAsia" w:ascii="宋体" w:cs="宋体"/>
                <w:kern w:val="0"/>
                <w:szCs w:val="21"/>
              </w:rPr>
              <w:t>280</w:t>
            </w:r>
          </w:p>
        </w:tc>
      </w:tr>
      <w:tr w14:paraId="6D5DD36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0E6AD9">
            <w:pPr>
              <w:jc w:val="center"/>
              <w:rPr>
                <w:rFonts w:cs="宋体" w:asciiTheme="minorEastAsia" w:hAnsiTheme="minorEastAsia" w:eastAsiaTheme="minorEastAsia"/>
                <w:szCs w:val="21"/>
              </w:rPr>
            </w:pPr>
            <w:r>
              <w:rPr>
                <w:rFonts w:hint="eastAsia" w:asciiTheme="minorEastAsia" w:hAnsiTheme="minorEastAsia" w:eastAsiaTheme="minorEastAsia"/>
                <w:szCs w:val="21"/>
              </w:rPr>
              <w:t>174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4023A7">
            <w:pPr>
              <w:widowControl/>
              <w:spacing w:line="400" w:lineRule="exact"/>
              <w:jc w:val="center"/>
              <w:rPr>
                <w:rFonts w:ascii="宋体" w:cs="宋体"/>
                <w:kern w:val="0"/>
                <w:szCs w:val="21"/>
              </w:rPr>
            </w:pPr>
            <w:r>
              <w:rPr>
                <w:rFonts w:hint="eastAsia" w:ascii="宋体" w:cs="宋体"/>
                <w:kern w:val="0"/>
                <w:szCs w:val="21"/>
              </w:rPr>
              <w:t>Alumina-N中性氧化铝 SPE 小柱</w:t>
            </w:r>
          </w:p>
        </w:tc>
        <w:tc>
          <w:tcPr>
            <w:tcW w:w="3260" w:type="dxa"/>
            <w:tcBorders>
              <w:top w:val="nil"/>
              <w:left w:val="nil"/>
              <w:bottom w:val="single" w:color="auto" w:sz="8" w:space="0"/>
              <w:right w:val="single" w:color="auto" w:sz="8" w:space="0"/>
            </w:tcBorders>
            <w:shd w:val="clear" w:color="auto" w:fill="auto"/>
            <w:vAlign w:val="center"/>
          </w:tcPr>
          <w:p w14:paraId="0B187EC6">
            <w:pPr>
              <w:widowControl/>
              <w:spacing w:line="400" w:lineRule="exact"/>
              <w:jc w:val="center"/>
              <w:rPr>
                <w:rFonts w:ascii="宋体" w:cs="宋体"/>
                <w:kern w:val="0"/>
                <w:szCs w:val="21"/>
              </w:rPr>
            </w:pPr>
            <w:r>
              <w:rPr>
                <w:rFonts w:hint="eastAsia" w:ascii="宋体" w:cs="宋体"/>
                <w:kern w:val="0"/>
                <w:szCs w:val="21"/>
              </w:rPr>
              <w:t>1g， 6mL/30 pcs</w:t>
            </w:r>
          </w:p>
        </w:tc>
        <w:tc>
          <w:tcPr>
            <w:tcW w:w="709" w:type="dxa"/>
            <w:tcBorders>
              <w:top w:val="nil"/>
              <w:left w:val="nil"/>
              <w:bottom w:val="single" w:color="auto" w:sz="8" w:space="0"/>
              <w:right w:val="single" w:color="auto" w:sz="8" w:space="0"/>
            </w:tcBorders>
            <w:shd w:val="clear" w:color="auto" w:fill="auto"/>
            <w:vAlign w:val="center"/>
          </w:tcPr>
          <w:p w14:paraId="79A407A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4B6FCAC">
            <w:pPr>
              <w:widowControl/>
              <w:spacing w:line="400" w:lineRule="exact"/>
              <w:jc w:val="center"/>
              <w:rPr>
                <w:rFonts w:ascii="宋体" w:cs="宋体"/>
                <w:kern w:val="0"/>
                <w:szCs w:val="21"/>
              </w:rPr>
            </w:pPr>
            <w:r>
              <w:rPr>
                <w:rFonts w:hint="eastAsia" w:ascii="宋体" w:cs="宋体"/>
                <w:kern w:val="0"/>
                <w:szCs w:val="21"/>
              </w:rPr>
              <w:t>280</w:t>
            </w:r>
          </w:p>
        </w:tc>
      </w:tr>
      <w:tr w14:paraId="501253C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C66595">
            <w:pPr>
              <w:jc w:val="center"/>
              <w:rPr>
                <w:rFonts w:cs="宋体" w:asciiTheme="minorEastAsia" w:hAnsiTheme="minorEastAsia" w:eastAsiaTheme="minorEastAsia"/>
                <w:szCs w:val="21"/>
              </w:rPr>
            </w:pPr>
            <w:r>
              <w:rPr>
                <w:rFonts w:hint="eastAsia" w:asciiTheme="minorEastAsia" w:hAnsiTheme="minorEastAsia" w:eastAsiaTheme="minorEastAsia"/>
                <w:szCs w:val="21"/>
              </w:rPr>
              <w:t>175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C430BA">
            <w:pPr>
              <w:widowControl/>
              <w:spacing w:line="400" w:lineRule="exact"/>
              <w:jc w:val="center"/>
              <w:rPr>
                <w:rFonts w:ascii="宋体" w:cs="宋体"/>
                <w:kern w:val="0"/>
                <w:szCs w:val="21"/>
              </w:rPr>
            </w:pPr>
            <w:r>
              <w:rPr>
                <w:rFonts w:hint="eastAsia" w:ascii="宋体" w:cs="宋体"/>
                <w:kern w:val="0"/>
                <w:szCs w:val="21"/>
              </w:rPr>
              <w:t>ASE 管</w:t>
            </w:r>
          </w:p>
        </w:tc>
        <w:tc>
          <w:tcPr>
            <w:tcW w:w="3260" w:type="dxa"/>
            <w:tcBorders>
              <w:top w:val="nil"/>
              <w:left w:val="nil"/>
              <w:bottom w:val="single" w:color="auto" w:sz="8" w:space="0"/>
              <w:right w:val="single" w:color="auto" w:sz="8" w:space="0"/>
            </w:tcBorders>
            <w:shd w:val="clear" w:color="auto" w:fill="auto"/>
            <w:vAlign w:val="center"/>
          </w:tcPr>
          <w:p w14:paraId="1406B6E9">
            <w:pPr>
              <w:widowControl/>
              <w:spacing w:line="400" w:lineRule="exact"/>
              <w:jc w:val="center"/>
              <w:rPr>
                <w:rFonts w:ascii="宋体" w:cs="宋体"/>
                <w:kern w:val="0"/>
                <w:szCs w:val="21"/>
              </w:rPr>
            </w:pPr>
            <w:r>
              <w:rPr>
                <w:rFonts w:hint="eastAsia" w:ascii="宋体" w:cs="宋体"/>
                <w:kern w:val="0"/>
                <w:szCs w:val="21"/>
              </w:rPr>
              <w:t>约 60mL</w:t>
            </w:r>
          </w:p>
        </w:tc>
        <w:tc>
          <w:tcPr>
            <w:tcW w:w="709" w:type="dxa"/>
            <w:tcBorders>
              <w:top w:val="nil"/>
              <w:left w:val="nil"/>
              <w:bottom w:val="single" w:color="auto" w:sz="8" w:space="0"/>
              <w:right w:val="single" w:color="auto" w:sz="8" w:space="0"/>
            </w:tcBorders>
            <w:shd w:val="clear" w:color="auto" w:fill="auto"/>
            <w:vAlign w:val="center"/>
          </w:tcPr>
          <w:p w14:paraId="4053581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43F8710">
            <w:pPr>
              <w:widowControl/>
              <w:spacing w:line="400" w:lineRule="exact"/>
              <w:jc w:val="center"/>
              <w:rPr>
                <w:rFonts w:ascii="宋体" w:cs="宋体"/>
                <w:kern w:val="0"/>
                <w:szCs w:val="21"/>
              </w:rPr>
            </w:pPr>
            <w:r>
              <w:rPr>
                <w:rFonts w:hint="eastAsia" w:ascii="宋体" w:cs="宋体"/>
                <w:kern w:val="0"/>
                <w:szCs w:val="21"/>
              </w:rPr>
              <w:t>2800</w:t>
            </w:r>
          </w:p>
        </w:tc>
      </w:tr>
      <w:tr w14:paraId="63CE911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7BD594">
            <w:pPr>
              <w:jc w:val="center"/>
              <w:rPr>
                <w:rFonts w:cs="宋体" w:asciiTheme="minorEastAsia" w:hAnsiTheme="minorEastAsia" w:eastAsiaTheme="minorEastAsia"/>
                <w:szCs w:val="21"/>
              </w:rPr>
            </w:pPr>
            <w:r>
              <w:rPr>
                <w:rFonts w:hint="eastAsia" w:asciiTheme="minorEastAsia" w:hAnsiTheme="minorEastAsia" w:eastAsiaTheme="minorEastAsia"/>
                <w:szCs w:val="21"/>
              </w:rPr>
              <w:t>176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6AAEC3">
            <w:pPr>
              <w:widowControl/>
              <w:spacing w:line="400" w:lineRule="exact"/>
              <w:jc w:val="center"/>
              <w:rPr>
                <w:rFonts w:ascii="宋体" w:cs="宋体"/>
                <w:kern w:val="0"/>
                <w:szCs w:val="21"/>
              </w:rPr>
            </w:pPr>
            <w:r>
              <w:rPr>
                <w:rFonts w:hint="eastAsia" w:ascii="宋体" w:cs="宋体"/>
                <w:kern w:val="0"/>
                <w:szCs w:val="21"/>
              </w:rPr>
              <w:t>Au</w:t>
            </w:r>
          </w:p>
        </w:tc>
        <w:tc>
          <w:tcPr>
            <w:tcW w:w="3260" w:type="dxa"/>
            <w:tcBorders>
              <w:top w:val="nil"/>
              <w:left w:val="nil"/>
              <w:bottom w:val="single" w:color="auto" w:sz="8" w:space="0"/>
              <w:right w:val="single" w:color="auto" w:sz="8" w:space="0"/>
            </w:tcBorders>
            <w:shd w:val="clear" w:color="auto" w:fill="auto"/>
            <w:vAlign w:val="center"/>
          </w:tcPr>
          <w:p w14:paraId="4BC7B8FC">
            <w:pPr>
              <w:widowControl/>
              <w:spacing w:line="400" w:lineRule="exact"/>
              <w:jc w:val="center"/>
              <w:rPr>
                <w:rFonts w:ascii="宋体" w:cs="宋体"/>
                <w:kern w:val="0"/>
                <w:szCs w:val="21"/>
              </w:rPr>
            </w:pPr>
            <w:r>
              <w:rPr>
                <w:rFonts w:hint="eastAsia" w:ascii="宋体" w:cs="宋体"/>
                <w:kern w:val="0"/>
                <w:szCs w:val="21"/>
              </w:rPr>
              <w:t>1000ug/ml,50ml</w:t>
            </w:r>
          </w:p>
        </w:tc>
        <w:tc>
          <w:tcPr>
            <w:tcW w:w="709" w:type="dxa"/>
            <w:tcBorders>
              <w:top w:val="nil"/>
              <w:left w:val="nil"/>
              <w:bottom w:val="single" w:color="auto" w:sz="8" w:space="0"/>
              <w:right w:val="single" w:color="auto" w:sz="8" w:space="0"/>
            </w:tcBorders>
            <w:shd w:val="clear" w:color="auto" w:fill="auto"/>
            <w:vAlign w:val="center"/>
          </w:tcPr>
          <w:p w14:paraId="77C7D80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33427A3">
            <w:pPr>
              <w:widowControl/>
              <w:spacing w:line="400" w:lineRule="exact"/>
              <w:jc w:val="center"/>
              <w:rPr>
                <w:rFonts w:ascii="宋体" w:cs="宋体"/>
                <w:kern w:val="0"/>
                <w:szCs w:val="21"/>
              </w:rPr>
            </w:pPr>
            <w:r>
              <w:rPr>
                <w:rFonts w:hint="eastAsia" w:ascii="宋体" w:cs="宋体"/>
                <w:kern w:val="0"/>
                <w:szCs w:val="21"/>
              </w:rPr>
              <w:t>300</w:t>
            </w:r>
          </w:p>
        </w:tc>
      </w:tr>
      <w:tr w14:paraId="011BB47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F29E1C">
            <w:pPr>
              <w:jc w:val="center"/>
              <w:rPr>
                <w:rFonts w:cs="宋体" w:asciiTheme="minorEastAsia" w:hAnsiTheme="minorEastAsia" w:eastAsiaTheme="minorEastAsia"/>
                <w:szCs w:val="21"/>
              </w:rPr>
            </w:pPr>
            <w:r>
              <w:rPr>
                <w:rFonts w:hint="eastAsia" w:asciiTheme="minorEastAsia" w:hAnsiTheme="minorEastAsia" w:eastAsiaTheme="minorEastAsia"/>
                <w:szCs w:val="21"/>
              </w:rPr>
              <w:t>177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CC7135">
            <w:pPr>
              <w:widowControl/>
              <w:spacing w:line="400" w:lineRule="exact"/>
              <w:jc w:val="center"/>
              <w:rPr>
                <w:rFonts w:ascii="宋体" w:cs="宋体"/>
                <w:kern w:val="0"/>
                <w:szCs w:val="21"/>
              </w:rPr>
            </w:pPr>
            <w:r>
              <w:rPr>
                <w:rFonts w:hint="eastAsia" w:ascii="宋体" w:cs="宋体"/>
                <w:kern w:val="0"/>
                <w:szCs w:val="21"/>
              </w:rPr>
              <w:t>Baird-Parker氏培养基</w:t>
            </w:r>
          </w:p>
        </w:tc>
        <w:tc>
          <w:tcPr>
            <w:tcW w:w="3260" w:type="dxa"/>
            <w:tcBorders>
              <w:top w:val="nil"/>
              <w:left w:val="nil"/>
              <w:bottom w:val="single" w:color="auto" w:sz="8" w:space="0"/>
              <w:right w:val="single" w:color="auto" w:sz="8" w:space="0"/>
            </w:tcBorders>
            <w:shd w:val="clear" w:color="auto" w:fill="auto"/>
            <w:vAlign w:val="center"/>
          </w:tcPr>
          <w:p w14:paraId="7EF037AB">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27F4F9A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95289AF">
            <w:pPr>
              <w:widowControl/>
              <w:spacing w:line="400" w:lineRule="exact"/>
              <w:jc w:val="center"/>
              <w:rPr>
                <w:rFonts w:ascii="宋体" w:cs="宋体"/>
                <w:kern w:val="0"/>
                <w:szCs w:val="21"/>
              </w:rPr>
            </w:pPr>
            <w:r>
              <w:rPr>
                <w:rFonts w:hint="eastAsia" w:ascii="宋体" w:cs="宋体"/>
                <w:kern w:val="0"/>
                <w:szCs w:val="21"/>
              </w:rPr>
              <w:t>290</w:t>
            </w:r>
          </w:p>
        </w:tc>
      </w:tr>
      <w:tr w14:paraId="0E5027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BBDE54">
            <w:pPr>
              <w:jc w:val="center"/>
              <w:rPr>
                <w:rFonts w:cs="宋体" w:asciiTheme="minorEastAsia" w:hAnsiTheme="minorEastAsia" w:eastAsiaTheme="minorEastAsia"/>
                <w:szCs w:val="21"/>
              </w:rPr>
            </w:pPr>
            <w:r>
              <w:rPr>
                <w:rFonts w:hint="eastAsia" w:asciiTheme="minorEastAsia" w:hAnsiTheme="minorEastAsia" w:eastAsiaTheme="minorEastAsia"/>
                <w:szCs w:val="21"/>
              </w:rPr>
              <w:t>178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3CBA40">
            <w:pPr>
              <w:widowControl/>
              <w:spacing w:line="400" w:lineRule="exact"/>
              <w:jc w:val="center"/>
              <w:rPr>
                <w:rFonts w:ascii="宋体" w:cs="宋体"/>
                <w:kern w:val="0"/>
                <w:szCs w:val="21"/>
              </w:rPr>
            </w:pPr>
            <w:r>
              <w:rPr>
                <w:rFonts w:hint="eastAsia" w:ascii="宋体" w:cs="宋体"/>
                <w:kern w:val="0"/>
                <w:szCs w:val="21"/>
              </w:rPr>
              <w:t>BCYE-CYS琼脂平板(不含L-半胱氨酸盐酸盐)</w:t>
            </w:r>
          </w:p>
        </w:tc>
        <w:tc>
          <w:tcPr>
            <w:tcW w:w="3260" w:type="dxa"/>
            <w:tcBorders>
              <w:top w:val="nil"/>
              <w:left w:val="nil"/>
              <w:bottom w:val="single" w:color="auto" w:sz="8" w:space="0"/>
              <w:right w:val="single" w:color="auto" w:sz="8" w:space="0"/>
            </w:tcBorders>
            <w:shd w:val="clear" w:color="auto" w:fill="auto"/>
            <w:vAlign w:val="center"/>
          </w:tcPr>
          <w:p w14:paraId="7A5DDD20">
            <w:pPr>
              <w:widowControl/>
              <w:spacing w:line="400" w:lineRule="exact"/>
              <w:jc w:val="center"/>
              <w:rPr>
                <w:rFonts w:ascii="宋体" w:cs="宋体"/>
                <w:kern w:val="0"/>
                <w:szCs w:val="21"/>
              </w:rPr>
            </w:pPr>
            <w:r>
              <w:rPr>
                <w:rFonts w:hint="eastAsia" w:ascii="宋体" w:cs="宋体"/>
                <w:kern w:val="0"/>
                <w:szCs w:val="21"/>
              </w:rPr>
              <w:t>90mm*20个，10皿/包*2包（2-8℃保存）</w:t>
            </w:r>
          </w:p>
        </w:tc>
        <w:tc>
          <w:tcPr>
            <w:tcW w:w="709" w:type="dxa"/>
            <w:tcBorders>
              <w:top w:val="nil"/>
              <w:left w:val="nil"/>
              <w:bottom w:val="single" w:color="auto" w:sz="8" w:space="0"/>
              <w:right w:val="single" w:color="auto" w:sz="8" w:space="0"/>
            </w:tcBorders>
            <w:shd w:val="clear" w:color="auto" w:fill="auto"/>
            <w:vAlign w:val="center"/>
          </w:tcPr>
          <w:p w14:paraId="47AAE9F9">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BFE4D26">
            <w:pPr>
              <w:widowControl/>
              <w:spacing w:line="400" w:lineRule="exact"/>
              <w:jc w:val="center"/>
              <w:rPr>
                <w:rFonts w:ascii="宋体" w:cs="宋体"/>
                <w:kern w:val="0"/>
                <w:szCs w:val="21"/>
              </w:rPr>
            </w:pPr>
            <w:r>
              <w:rPr>
                <w:rFonts w:hint="eastAsia" w:ascii="宋体" w:cs="宋体"/>
                <w:kern w:val="0"/>
                <w:szCs w:val="21"/>
              </w:rPr>
              <w:t>280</w:t>
            </w:r>
          </w:p>
        </w:tc>
      </w:tr>
      <w:tr w14:paraId="0B27F42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DAEE94">
            <w:pPr>
              <w:jc w:val="center"/>
              <w:rPr>
                <w:rFonts w:cs="宋体" w:asciiTheme="minorEastAsia" w:hAnsiTheme="minorEastAsia" w:eastAsiaTheme="minorEastAsia"/>
                <w:szCs w:val="21"/>
              </w:rPr>
            </w:pPr>
            <w:r>
              <w:rPr>
                <w:rFonts w:hint="eastAsia" w:asciiTheme="minorEastAsia" w:hAnsiTheme="minorEastAsia" w:eastAsiaTheme="minorEastAsia"/>
                <w:szCs w:val="21"/>
              </w:rPr>
              <w:t>179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EEA30D">
            <w:pPr>
              <w:widowControl/>
              <w:spacing w:line="400" w:lineRule="exact"/>
              <w:jc w:val="center"/>
              <w:rPr>
                <w:rFonts w:ascii="宋体" w:cs="宋体"/>
                <w:kern w:val="0"/>
                <w:szCs w:val="21"/>
              </w:rPr>
            </w:pPr>
            <w:r>
              <w:rPr>
                <w:rFonts w:hint="eastAsia" w:ascii="宋体" w:cs="宋体"/>
                <w:kern w:val="0"/>
                <w:szCs w:val="21"/>
              </w:rPr>
              <w:t>BCYE琼脂基础</w:t>
            </w:r>
          </w:p>
        </w:tc>
        <w:tc>
          <w:tcPr>
            <w:tcW w:w="3260" w:type="dxa"/>
            <w:tcBorders>
              <w:top w:val="nil"/>
              <w:left w:val="nil"/>
              <w:bottom w:val="single" w:color="auto" w:sz="8" w:space="0"/>
              <w:right w:val="single" w:color="auto" w:sz="8" w:space="0"/>
            </w:tcBorders>
            <w:shd w:val="clear" w:color="auto" w:fill="auto"/>
            <w:vAlign w:val="center"/>
          </w:tcPr>
          <w:p w14:paraId="4EC9D810">
            <w:pPr>
              <w:widowControl/>
              <w:spacing w:line="400" w:lineRule="exact"/>
              <w:jc w:val="center"/>
              <w:rPr>
                <w:rFonts w:ascii="宋体" w:cs="宋体"/>
                <w:kern w:val="0"/>
                <w:szCs w:val="21"/>
              </w:rPr>
            </w:pPr>
            <w:r>
              <w:rPr>
                <w:rFonts w:hint="eastAsia" w:ascii="宋体" w:cs="宋体"/>
                <w:kern w:val="0"/>
                <w:szCs w:val="21"/>
              </w:rPr>
              <w:t>100g</w:t>
            </w:r>
          </w:p>
        </w:tc>
        <w:tc>
          <w:tcPr>
            <w:tcW w:w="709" w:type="dxa"/>
            <w:tcBorders>
              <w:top w:val="nil"/>
              <w:left w:val="nil"/>
              <w:bottom w:val="single" w:color="auto" w:sz="8" w:space="0"/>
              <w:right w:val="single" w:color="auto" w:sz="8" w:space="0"/>
            </w:tcBorders>
            <w:shd w:val="clear" w:color="auto" w:fill="auto"/>
            <w:vAlign w:val="center"/>
          </w:tcPr>
          <w:p w14:paraId="44485DB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29D13F8">
            <w:pPr>
              <w:widowControl/>
              <w:spacing w:line="400" w:lineRule="exact"/>
              <w:jc w:val="center"/>
              <w:rPr>
                <w:rFonts w:ascii="宋体" w:cs="宋体"/>
                <w:kern w:val="0"/>
                <w:szCs w:val="21"/>
              </w:rPr>
            </w:pPr>
            <w:r>
              <w:rPr>
                <w:rFonts w:hint="eastAsia" w:ascii="宋体" w:cs="宋体"/>
                <w:kern w:val="0"/>
                <w:szCs w:val="21"/>
              </w:rPr>
              <w:t>2040</w:t>
            </w:r>
          </w:p>
        </w:tc>
      </w:tr>
      <w:tr w14:paraId="1547044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2DB691">
            <w:pPr>
              <w:jc w:val="center"/>
              <w:rPr>
                <w:rFonts w:cs="宋体" w:asciiTheme="minorEastAsia" w:hAnsiTheme="minorEastAsia" w:eastAsiaTheme="minorEastAsia"/>
                <w:szCs w:val="21"/>
              </w:rPr>
            </w:pPr>
            <w:r>
              <w:rPr>
                <w:rFonts w:hint="eastAsia" w:asciiTheme="minorEastAsia" w:hAnsiTheme="minorEastAsia" w:eastAsiaTheme="minorEastAsia"/>
                <w:szCs w:val="21"/>
              </w:rPr>
              <w:t>180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B2FD4F">
            <w:pPr>
              <w:widowControl/>
              <w:spacing w:line="400" w:lineRule="exact"/>
              <w:jc w:val="center"/>
              <w:rPr>
                <w:rFonts w:ascii="宋体" w:cs="宋体"/>
                <w:kern w:val="0"/>
                <w:szCs w:val="21"/>
              </w:rPr>
            </w:pPr>
            <w:r>
              <w:rPr>
                <w:rFonts w:hint="eastAsia" w:ascii="宋体" w:cs="宋体"/>
                <w:kern w:val="0"/>
                <w:szCs w:val="21"/>
              </w:rPr>
              <w:t>BCYE琼脂平板</w:t>
            </w:r>
          </w:p>
        </w:tc>
        <w:tc>
          <w:tcPr>
            <w:tcW w:w="3260" w:type="dxa"/>
            <w:tcBorders>
              <w:top w:val="nil"/>
              <w:left w:val="nil"/>
              <w:bottom w:val="single" w:color="auto" w:sz="8" w:space="0"/>
              <w:right w:val="single" w:color="auto" w:sz="8" w:space="0"/>
            </w:tcBorders>
            <w:shd w:val="clear" w:color="auto" w:fill="auto"/>
            <w:vAlign w:val="center"/>
          </w:tcPr>
          <w:p w14:paraId="73A44140">
            <w:pPr>
              <w:widowControl/>
              <w:spacing w:line="400" w:lineRule="exact"/>
              <w:jc w:val="center"/>
              <w:rPr>
                <w:rFonts w:ascii="宋体" w:cs="宋体"/>
                <w:kern w:val="0"/>
                <w:szCs w:val="21"/>
              </w:rPr>
            </w:pPr>
            <w:r>
              <w:rPr>
                <w:rFonts w:hint="eastAsia" w:ascii="宋体" w:cs="宋体"/>
                <w:kern w:val="0"/>
                <w:szCs w:val="21"/>
              </w:rPr>
              <w:t>PB017A，10皿/包</w:t>
            </w:r>
          </w:p>
        </w:tc>
        <w:tc>
          <w:tcPr>
            <w:tcW w:w="709" w:type="dxa"/>
            <w:tcBorders>
              <w:top w:val="nil"/>
              <w:left w:val="nil"/>
              <w:bottom w:val="single" w:color="auto" w:sz="8" w:space="0"/>
              <w:right w:val="single" w:color="auto" w:sz="8" w:space="0"/>
            </w:tcBorders>
            <w:shd w:val="clear" w:color="auto" w:fill="auto"/>
            <w:vAlign w:val="center"/>
          </w:tcPr>
          <w:p w14:paraId="5E7AE0D4">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72DE579">
            <w:pPr>
              <w:widowControl/>
              <w:spacing w:line="400" w:lineRule="exact"/>
              <w:jc w:val="center"/>
              <w:rPr>
                <w:rFonts w:ascii="宋体" w:cs="宋体"/>
                <w:kern w:val="0"/>
                <w:szCs w:val="21"/>
              </w:rPr>
            </w:pPr>
            <w:r>
              <w:rPr>
                <w:rFonts w:hint="eastAsia" w:ascii="宋体" w:cs="宋体"/>
                <w:kern w:val="0"/>
                <w:szCs w:val="21"/>
              </w:rPr>
              <w:t>287</w:t>
            </w:r>
          </w:p>
        </w:tc>
      </w:tr>
      <w:tr w14:paraId="034EED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C9C36A">
            <w:pPr>
              <w:jc w:val="center"/>
              <w:rPr>
                <w:rFonts w:cs="宋体" w:asciiTheme="minorEastAsia" w:hAnsiTheme="minorEastAsia" w:eastAsiaTheme="minorEastAsia"/>
                <w:szCs w:val="21"/>
              </w:rPr>
            </w:pPr>
            <w:r>
              <w:rPr>
                <w:rFonts w:hint="eastAsia" w:asciiTheme="minorEastAsia" w:hAnsiTheme="minorEastAsia" w:eastAsiaTheme="minorEastAsia"/>
                <w:szCs w:val="21"/>
              </w:rPr>
              <w:t>181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F0EEAF">
            <w:pPr>
              <w:widowControl/>
              <w:spacing w:line="400" w:lineRule="exact"/>
              <w:jc w:val="center"/>
              <w:rPr>
                <w:rFonts w:ascii="宋体" w:cs="宋体"/>
                <w:kern w:val="0"/>
                <w:szCs w:val="21"/>
              </w:rPr>
            </w:pPr>
            <w:r>
              <w:rPr>
                <w:rFonts w:hint="eastAsia" w:ascii="宋体" w:cs="宋体"/>
                <w:kern w:val="0"/>
                <w:szCs w:val="21"/>
              </w:rPr>
              <w:t>BECKMANCOULTER 离心瓶,带旋盖</w:t>
            </w:r>
          </w:p>
        </w:tc>
        <w:tc>
          <w:tcPr>
            <w:tcW w:w="3260" w:type="dxa"/>
            <w:tcBorders>
              <w:top w:val="nil"/>
              <w:left w:val="nil"/>
              <w:bottom w:val="single" w:color="auto" w:sz="8" w:space="0"/>
              <w:right w:val="single" w:color="auto" w:sz="8" w:space="0"/>
            </w:tcBorders>
            <w:shd w:val="clear" w:color="auto" w:fill="auto"/>
            <w:vAlign w:val="center"/>
          </w:tcPr>
          <w:p w14:paraId="7CE329E6">
            <w:pPr>
              <w:widowControl/>
              <w:spacing w:line="400" w:lineRule="exact"/>
              <w:jc w:val="center"/>
              <w:rPr>
                <w:rFonts w:ascii="宋体" w:cs="宋体"/>
                <w:kern w:val="0"/>
                <w:szCs w:val="21"/>
              </w:rPr>
            </w:pPr>
            <w:r>
              <w:rPr>
                <w:rFonts w:hint="eastAsia" w:ascii="宋体" w:cs="宋体"/>
                <w:kern w:val="0"/>
                <w:szCs w:val="21"/>
              </w:rPr>
              <w:t>BOTTLE/CAP，PP 250ML(PKG-6)规格:6个/盒</w:t>
            </w:r>
          </w:p>
        </w:tc>
        <w:tc>
          <w:tcPr>
            <w:tcW w:w="709" w:type="dxa"/>
            <w:tcBorders>
              <w:top w:val="nil"/>
              <w:left w:val="nil"/>
              <w:bottom w:val="single" w:color="auto" w:sz="8" w:space="0"/>
              <w:right w:val="single" w:color="auto" w:sz="8" w:space="0"/>
            </w:tcBorders>
            <w:shd w:val="clear" w:color="auto" w:fill="auto"/>
            <w:vAlign w:val="center"/>
          </w:tcPr>
          <w:p w14:paraId="37B4190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D87554F">
            <w:pPr>
              <w:widowControl/>
              <w:spacing w:line="400" w:lineRule="exact"/>
              <w:jc w:val="center"/>
              <w:rPr>
                <w:rFonts w:ascii="宋体" w:cs="宋体"/>
                <w:kern w:val="0"/>
                <w:szCs w:val="21"/>
              </w:rPr>
            </w:pPr>
            <w:r>
              <w:rPr>
                <w:rFonts w:hint="eastAsia" w:ascii="宋体" w:cs="宋体"/>
                <w:kern w:val="0"/>
                <w:szCs w:val="21"/>
              </w:rPr>
              <w:t>1573</w:t>
            </w:r>
          </w:p>
        </w:tc>
      </w:tr>
      <w:tr w14:paraId="6A9952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9B15C3">
            <w:pPr>
              <w:jc w:val="center"/>
              <w:rPr>
                <w:rFonts w:cs="宋体" w:asciiTheme="minorEastAsia" w:hAnsiTheme="minorEastAsia" w:eastAsiaTheme="minorEastAsia"/>
                <w:szCs w:val="21"/>
              </w:rPr>
            </w:pPr>
            <w:r>
              <w:rPr>
                <w:rFonts w:hint="eastAsia" w:asciiTheme="minorEastAsia" w:hAnsiTheme="minorEastAsia" w:eastAsiaTheme="minorEastAsia"/>
                <w:szCs w:val="21"/>
              </w:rPr>
              <w:t>182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57A345">
            <w:pPr>
              <w:widowControl/>
              <w:spacing w:line="400" w:lineRule="exact"/>
              <w:jc w:val="center"/>
              <w:rPr>
                <w:rFonts w:ascii="宋体" w:cs="宋体"/>
                <w:kern w:val="0"/>
                <w:szCs w:val="21"/>
              </w:rPr>
            </w:pPr>
            <w:r>
              <w:rPr>
                <w:rFonts w:hint="eastAsia" w:ascii="宋体" w:cs="宋体"/>
                <w:kern w:val="0"/>
                <w:szCs w:val="21"/>
              </w:rPr>
              <w:t>Bi, Ge, In, Re, Rh, Sc</w:t>
            </w:r>
          </w:p>
        </w:tc>
        <w:tc>
          <w:tcPr>
            <w:tcW w:w="3260" w:type="dxa"/>
            <w:tcBorders>
              <w:top w:val="nil"/>
              <w:left w:val="nil"/>
              <w:bottom w:val="single" w:color="auto" w:sz="8" w:space="0"/>
              <w:right w:val="single" w:color="auto" w:sz="8" w:space="0"/>
            </w:tcBorders>
            <w:shd w:val="clear" w:color="auto" w:fill="auto"/>
            <w:vAlign w:val="center"/>
          </w:tcPr>
          <w:p w14:paraId="5209E103">
            <w:pPr>
              <w:widowControl/>
              <w:spacing w:line="400" w:lineRule="exact"/>
              <w:jc w:val="center"/>
              <w:rPr>
                <w:rFonts w:ascii="宋体" w:cs="宋体"/>
                <w:kern w:val="0"/>
                <w:szCs w:val="21"/>
              </w:rPr>
            </w:pPr>
            <w:r>
              <w:rPr>
                <w:rFonts w:hint="eastAsia" w:ascii="宋体" w:cs="宋体"/>
                <w:kern w:val="0"/>
                <w:szCs w:val="21"/>
              </w:rPr>
              <w:t>50ml，100μg/mL</w:t>
            </w:r>
          </w:p>
        </w:tc>
        <w:tc>
          <w:tcPr>
            <w:tcW w:w="709" w:type="dxa"/>
            <w:tcBorders>
              <w:top w:val="nil"/>
              <w:left w:val="nil"/>
              <w:bottom w:val="single" w:color="auto" w:sz="8" w:space="0"/>
              <w:right w:val="single" w:color="auto" w:sz="8" w:space="0"/>
            </w:tcBorders>
            <w:shd w:val="clear" w:color="auto" w:fill="auto"/>
            <w:vAlign w:val="center"/>
          </w:tcPr>
          <w:p w14:paraId="210FF16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2240DDB">
            <w:pPr>
              <w:widowControl/>
              <w:spacing w:line="400" w:lineRule="exact"/>
              <w:jc w:val="center"/>
              <w:rPr>
                <w:rFonts w:ascii="宋体" w:cs="宋体"/>
                <w:kern w:val="0"/>
                <w:szCs w:val="21"/>
              </w:rPr>
            </w:pPr>
            <w:r>
              <w:rPr>
                <w:rFonts w:hint="eastAsia" w:ascii="宋体" w:cs="宋体"/>
                <w:kern w:val="0"/>
                <w:szCs w:val="21"/>
              </w:rPr>
              <w:t>450</w:t>
            </w:r>
          </w:p>
        </w:tc>
      </w:tr>
      <w:tr w14:paraId="4A26193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DDD837">
            <w:pPr>
              <w:jc w:val="center"/>
              <w:rPr>
                <w:rFonts w:cs="宋体" w:asciiTheme="minorEastAsia" w:hAnsiTheme="minorEastAsia" w:eastAsiaTheme="minorEastAsia"/>
                <w:szCs w:val="21"/>
              </w:rPr>
            </w:pPr>
            <w:r>
              <w:rPr>
                <w:rFonts w:hint="eastAsia" w:asciiTheme="minorEastAsia" w:hAnsiTheme="minorEastAsia" w:eastAsiaTheme="minorEastAsia"/>
                <w:szCs w:val="21"/>
              </w:rPr>
              <w:t>183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E03E2A">
            <w:pPr>
              <w:widowControl/>
              <w:spacing w:line="400" w:lineRule="exact"/>
              <w:jc w:val="center"/>
              <w:rPr>
                <w:rFonts w:ascii="宋体" w:cs="宋体"/>
                <w:kern w:val="0"/>
                <w:szCs w:val="21"/>
              </w:rPr>
            </w:pPr>
            <w:r>
              <w:rPr>
                <w:rFonts w:hint="eastAsia" w:ascii="宋体" w:cs="宋体"/>
                <w:kern w:val="0"/>
                <w:szCs w:val="21"/>
              </w:rPr>
              <w:t>Bi, Ge, In, Re, Rh, Sc</w:t>
            </w:r>
          </w:p>
        </w:tc>
        <w:tc>
          <w:tcPr>
            <w:tcW w:w="3260" w:type="dxa"/>
            <w:tcBorders>
              <w:top w:val="nil"/>
              <w:left w:val="nil"/>
              <w:bottom w:val="single" w:color="auto" w:sz="8" w:space="0"/>
              <w:right w:val="single" w:color="auto" w:sz="8" w:space="0"/>
            </w:tcBorders>
            <w:shd w:val="clear" w:color="auto" w:fill="auto"/>
            <w:vAlign w:val="center"/>
          </w:tcPr>
          <w:p w14:paraId="6C4E75FF">
            <w:pPr>
              <w:widowControl/>
              <w:spacing w:line="400" w:lineRule="exact"/>
              <w:jc w:val="center"/>
              <w:rPr>
                <w:rFonts w:ascii="宋体" w:cs="宋体"/>
                <w:kern w:val="0"/>
                <w:szCs w:val="21"/>
              </w:rPr>
            </w:pPr>
            <w:r>
              <w:rPr>
                <w:rFonts w:hint="eastAsia" w:ascii="宋体" w:cs="宋体"/>
                <w:kern w:val="0"/>
                <w:szCs w:val="21"/>
              </w:rPr>
              <w:t>100ug/ml,100ml</w:t>
            </w:r>
          </w:p>
        </w:tc>
        <w:tc>
          <w:tcPr>
            <w:tcW w:w="709" w:type="dxa"/>
            <w:tcBorders>
              <w:top w:val="nil"/>
              <w:left w:val="nil"/>
              <w:bottom w:val="single" w:color="auto" w:sz="8" w:space="0"/>
              <w:right w:val="single" w:color="auto" w:sz="8" w:space="0"/>
            </w:tcBorders>
            <w:shd w:val="clear" w:color="auto" w:fill="auto"/>
            <w:vAlign w:val="center"/>
          </w:tcPr>
          <w:p w14:paraId="1A55A68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A5FE4C1">
            <w:pPr>
              <w:widowControl/>
              <w:spacing w:line="400" w:lineRule="exact"/>
              <w:jc w:val="center"/>
              <w:rPr>
                <w:rFonts w:ascii="宋体" w:cs="宋体"/>
                <w:kern w:val="0"/>
                <w:szCs w:val="21"/>
              </w:rPr>
            </w:pPr>
            <w:r>
              <w:rPr>
                <w:rFonts w:hint="eastAsia" w:ascii="宋体" w:cs="宋体"/>
                <w:kern w:val="0"/>
                <w:szCs w:val="21"/>
              </w:rPr>
              <w:t>950</w:t>
            </w:r>
          </w:p>
        </w:tc>
      </w:tr>
      <w:tr w14:paraId="6179513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27B599">
            <w:pPr>
              <w:jc w:val="center"/>
              <w:rPr>
                <w:rFonts w:cs="宋体" w:asciiTheme="minorEastAsia" w:hAnsiTheme="minorEastAsia" w:eastAsiaTheme="minorEastAsia"/>
                <w:szCs w:val="21"/>
              </w:rPr>
            </w:pPr>
            <w:r>
              <w:rPr>
                <w:rFonts w:hint="eastAsia" w:asciiTheme="minorEastAsia" w:hAnsiTheme="minorEastAsia" w:eastAsiaTheme="minorEastAsia"/>
                <w:szCs w:val="21"/>
              </w:rPr>
              <w:t>184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8D030B">
            <w:pPr>
              <w:widowControl/>
              <w:spacing w:line="400" w:lineRule="exact"/>
              <w:jc w:val="center"/>
              <w:rPr>
                <w:rFonts w:ascii="宋体" w:cs="宋体"/>
                <w:kern w:val="0"/>
                <w:szCs w:val="21"/>
              </w:rPr>
            </w:pPr>
            <w:r>
              <w:rPr>
                <w:rFonts w:hint="eastAsia" w:ascii="宋体" w:cs="宋体"/>
                <w:kern w:val="0"/>
                <w:szCs w:val="21"/>
              </w:rPr>
              <w:t>BioMasher Standard (Sterile)50次</w:t>
            </w:r>
          </w:p>
        </w:tc>
        <w:tc>
          <w:tcPr>
            <w:tcW w:w="3260" w:type="dxa"/>
            <w:tcBorders>
              <w:top w:val="nil"/>
              <w:left w:val="nil"/>
              <w:bottom w:val="single" w:color="auto" w:sz="8" w:space="0"/>
              <w:right w:val="single" w:color="auto" w:sz="8" w:space="0"/>
            </w:tcBorders>
            <w:shd w:val="clear" w:color="auto" w:fill="auto"/>
            <w:vAlign w:val="center"/>
          </w:tcPr>
          <w:p w14:paraId="22075565">
            <w:pPr>
              <w:widowControl/>
              <w:spacing w:line="400" w:lineRule="exact"/>
              <w:jc w:val="center"/>
              <w:rPr>
                <w:rFonts w:ascii="宋体" w:cs="宋体"/>
                <w:kern w:val="0"/>
                <w:szCs w:val="21"/>
              </w:rPr>
            </w:pPr>
            <w:r>
              <w:rPr>
                <w:rFonts w:hint="eastAsia" w:ascii="宋体" w:cs="宋体"/>
                <w:kern w:val="0"/>
                <w:szCs w:val="21"/>
              </w:rPr>
              <w:t>50次</w:t>
            </w:r>
          </w:p>
        </w:tc>
        <w:tc>
          <w:tcPr>
            <w:tcW w:w="709" w:type="dxa"/>
            <w:tcBorders>
              <w:top w:val="nil"/>
              <w:left w:val="nil"/>
              <w:bottom w:val="single" w:color="auto" w:sz="8" w:space="0"/>
              <w:right w:val="single" w:color="auto" w:sz="8" w:space="0"/>
            </w:tcBorders>
            <w:shd w:val="clear" w:color="auto" w:fill="auto"/>
            <w:vAlign w:val="center"/>
          </w:tcPr>
          <w:p w14:paraId="2D499ED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8E0FDED">
            <w:pPr>
              <w:widowControl/>
              <w:spacing w:line="400" w:lineRule="exact"/>
              <w:jc w:val="center"/>
              <w:rPr>
                <w:rFonts w:ascii="宋体" w:cs="宋体"/>
                <w:kern w:val="0"/>
                <w:szCs w:val="21"/>
              </w:rPr>
            </w:pPr>
            <w:r>
              <w:rPr>
                <w:rFonts w:hint="eastAsia" w:ascii="宋体" w:cs="宋体"/>
                <w:kern w:val="0"/>
                <w:szCs w:val="21"/>
              </w:rPr>
              <w:t>1138</w:t>
            </w:r>
          </w:p>
        </w:tc>
      </w:tr>
      <w:tr w14:paraId="0D7C917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94A412">
            <w:pPr>
              <w:jc w:val="center"/>
              <w:rPr>
                <w:rFonts w:cs="宋体" w:asciiTheme="minorEastAsia" w:hAnsiTheme="minorEastAsia" w:eastAsiaTheme="minorEastAsia"/>
                <w:szCs w:val="21"/>
              </w:rPr>
            </w:pPr>
            <w:r>
              <w:rPr>
                <w:rFonts w:hint="eastAsia" w:asciiTheme="minorEastAsia" w:hAnsiTheme="minorEastAsia" w:eastAsiaTheme="minorEastAsia"/>
                <w:szCs w:val="21"/>
              </w:rPr>
              <w:t>185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148A53">
            <w:pPr>
              <w:widowControl/>
              <w:spacing w:line="400" w:lineRule="exact"/>
              <w:jc w:val="center"/>
              <w:rPr>
                <w:rFonts w:ascii="宋体" w:cs="宋体"/>
                <w:kern w:val="0"/>
                <w:szCs w:val="21"/>
              </w:rPr>
            </w:pPr>
            <w:r>
              <w:rPr>
                <w:rFonts w:hint="eastAsia" w:ascii="宋体" w:cs="宋体"/>
                <w:kern w:val="0"/>
                <w:szCs w:val="21"/>
              </w:rPr>
              <w:t>Bi、Ge、In、Re、Rh、Sc多元素标准溶液（GNM-M061667-2013）</w:t>
            </w:r>
          </w:p>
        </w:tc>
        <w:tc>
          <w:tcPr>
            <w:tcW w:w="3260" w:type="dxa"/>
            <w:tcBorders>
              <w:top w:val="nil"/>
              <w:left w:val="nil"/>
              <w:bottom w:val="single" w:color="auto" w:sz="8" w:space="0"/>
              <w:right w:val="single" w:color="auto" w:sz="8" w:space="0"/>
            </w:tcBorders>
            <w:shd w:val="clear" w:color="auto" w:fill="auto"/>
            <w:vAlign w:val="center"/>
          </w:tcPr>
          <w:p w14:paraId="79929816">
            <w:pPr>
              <w:widowControl/>
              <w:spacing w:line="400" w:lineRule="exact"/>
              <w:jc w:val="center"/>
              <w:rPr>
                <w:rFonts w:ascii="宋体" w:cs="宋体"/>
                <w:kern w:val="0"/>
                <w:szCs w:val="21"/>
              </w:rPr>
            </w:pPr>
            <w:r>
              <w:rPr>
                <w:rFonts w:hint="eastAsia" w:ascii="宋体" w:cs="宋体"/>
                <w:kern w:val="0"/>
                <w:szCs w:val="21"/>
              </w:rPr>
              <w:t>50mL/瓶标准值：100ug/mL</w:t>
            </w:r>
          </w:p>
        </w:tc>
        <w:tc>
          <w:tcPr>
            <w:tcW w:w="709" w:type="dxa"/>
            <w:tcBorders>
              <w:top w:val="nil"/>
              <w:left w:val="nil"/>
              <w:bottom w:val="single" w:color="auto" w:sz="8" w:space="0"/>
              <w:right w:val="single" w:color="auto" w:sz="8" w:space="0"/>
            </w:tcBorders>
            <w:shd w:val="clear" w:color="auto" w:fill="auto"/>
            <w:vAlign w:val="center"/>
          </w:tcPr>
          <w:p w14:paraId="6CB923B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81537EB">
            <w:pPr>
              <w:widowControl/>
              <w:spacing w:line="400" w:lineRule="exact"/>
              <w:jc w:val="center"/>
              <w:rPr>
                <w:rFonts w:ascii="宋体" w:cs="宋体"/>
                <w:kern w:val="0"/>
                <w:szCs w:val="21"/>
              </w:rPr>
            </w:pPr>
            <w:r>
              <w:rPr>
                <w:rFonts w:hint="eastAsia" w:ascii="宋体" w:cs="宋体"/>
                <w:kern w:val="0"/>
                <w:szCs w:val="21"/>
              </w:rPr>
              <w:t>388</w:t>
            </w:r>
          </w:p>
        </w:tc>
      </w:tr>
      <w:tr w14:paraId="741798E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93FE2B">
            <w:pPr>
              <w:jc w:val="center"/>
              <w:rPr>
                <w:rFonts w:cs="宋体" w:asciiTheme="minorEastAsia" w:hAnsiTheme="minorEastAsia" w:eastAsiaTheme="minorEastAsia"/>
                <w:szCs w:val="21"/>
              </w:rPr>
            </w:pPr>
            <w:r>
              <w:rPr>
                <w:rFonts w:hint="eastAsia" w:asciiTheme="minorEastAsia" w:hAnsiTheme="minorEastAsia" w:eastAsiaTheme="minorEastAsia"/>
                <w:szCs w:val="21"/>
              </w:rPr>
              <w:t>186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EDD687">
            <w:pPr>
              <w:widowControl/>
              <w:spacing w:line="400" w:lineRule="exact"/>
              <w:jc w:val="center"/>
              <w:rPr>
                <w:rFonts w:ascii="宋体" w:cs="宋体"/>
                <w:kern w:val="0"/>
                <w:szCs w:val="21"/>
              </w:rPr>
            </w:pPr>
            <w:r>
              <w:rPr>
                <w:rFonts w:hint="eastAsia" w:ascii="宋体" w:cs="宋体"/>
                <w:kern w:val="0"/>
                <w:szCs w:val="21"/>
              </w:rPr>
              <w:t>Boston 棕色窄口瓶(含带内塞的黑色石炭酸盖子)28-400</w:t>
            </w:r>
          </w:p>
        </w:tc>
        <w:tc>
          <w:tcPr>
            <w:tcW w:w="3260" w:type="dxa"/>
            <w:tcBorders>
              <w:top w:val="nil"/>
              <w:left w:val="nil"/>
              <w:bottom w:val="single" w:color="auto" w:sz="8" w:space="0"/>
              <w:right w:val="single" w:color="auto" w:sz="8" w:space="0"/>
            </w:tcBorders>
            <w:shd w:val="clear" w:color="auto" w:fill="auto"/>
            <w:vAlign w:val="center"/>
          </w:tcPr>
          <w:p w14:paraId="4BBEFEFF">
            <w:pPr>
              <w:widowControl/>
              <w:spacing w:line="400" w:lineRule="exact"/>
              <w:jc w:val="center"/>
              <w:rPr>
                <w:rFonts w:ascii="宋体" w:cs="宋体"/>
                <w:kern w:val="0"/>
                <w:szCs w:val="21"/>
              </w:rPr>
            </w:pPr>
            <w:r>
              <w:rPr>
                <w:rFonts w:hint="eastAsia" w:ascii="宋体" w:cs="宋体"/>
                <w:kern w:val="0"/>
                <w:szCs w:val="21"/>
              </w:rPr>
              <w:t>480mL,6 个/箱</w:t>
            </w:r>
          </w:p>
        </w:tc>
        <w:tc>
          <w:tcPr>
            <w:tcW w:w="709" w:type="dxa"/>
            <w:tcBorders>
              <w:top w:val="nil"/>
              <w:left w:val="nil"/>
              <w:bottom w:val="single" w:color="auto" w:sz="8" w:space="0"/>
              <w:right w:val="single" w:color="auto" w:sz="8" w:space="0"/>
            </w:tcBorders>
            <w:shd w:val="clear" w:color="auto" w:fill="auto"/>
            <w:vAlign w:val="center"/>
          </w:tcPr>
          <w:p w14:paraId="635CFA46">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41D44D85">
            <w:pPr>
              <w:widowControl/>
              <w:spacing w:line="400" w:lineRule="exact"/>
              <w:jc w:val="center"/>
              <w:rPr>
                <w:rFonts w:ascii="宋体" w:cs="宋体"/>
                <w:kern w:val="0"/>
                <w:szCs w:val="21"/>
              </w:rPr>
            </w:pPr>
            <w:r>
              <w:rPr>
                <w:rFonts w:hint="eastAsia" w:ascii="宋体" w:cs="宋体"/>
                <w:kern w:val="0"/>
                <w:szCs w:val="21"/>
              </w:rPr>
              <w:t>80</w:t>
            </w:r>
          </w:p>
        </w:tc>
      </w:tr>
      <w:tr w14:paraId="79B8CBB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B156A2">
            <w:pPr>
              <w:jc w:val="center"/>
              <w:rPr>
                <w:rFonts w:cs="宋体" w:asciiTheme="minorEastAsia" w:hAnsiTheme="minorEastAsia" w:eastAsiaTheme="minorEastAsia"/>
                <w:szCs w:val="21"/>
              </w:rPr>
            </w:pPr>
            <w:r>
              <w:rPr>
                <w:rFonts w:hint="eastAsia" w:asciiTheme="minorEastAsia" w:hAnsiTheme="minorEastAsia" w:eastAsiaTheme="minorEastAsia"/>
                <w:szCs w:val="21"/>
              </w:rPr>
              <w:t>187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C9994B">
            <w:pPr>
              <w:widowControl/>
              <w:spacing w:line="400" w:lineRule="exact"/>
              <w:jc w:val="center"/>
              <w:rPr>
                <w:rFonts w:ascii="宋体" w:cs="宋体"/>
                <w:kern w:val="0"/>
                <w:szCs w:val="21"/>
              </w:rPr>
            </w:pPr>
            <w:r>
              <w:rPr>
                <w:rFonts w:hint="eastAsia" w:ascii="宋体" w:cs="宋体"/>
                <w:kern w:val="0"/>
                <w:szCs w:val="21"/>
              </w:rPr>
              <w:t>Boston棕色窄口瓶120ml，12个/盒（含PP盖子及PTFE隔垫）22-400</w:t>
            </w:r>
          </w:p>
        </w:tc>
        <w:tc>
          <w:tcPr>
            <w:tcW w:w="3260" w:type="dxa"/>
            <w:tcBorders>
              <w:top w:val="nil"/>
              <w:left w:val="nil"/>
              <w:bottom w:val="single" w:color="auto" w:sz="8" w:space="0"/>
              <w:right w:val="single" w:color="auto" w:sz="8" w:space="0"/>
            </w:tcBorders>
            <w:shd w:val="clear" w:color="auto" w:fill="auto"/>
            <w:vAlign w:val="center"/>
          </w:tcPr>
          <w:p w14:paraId="25C49422">
            <w:pPr>
              <w:widowControl/>
              <w:spacing w:line="400" w:lineRule="exact"/>
              <w:jc w:val="center"/>
              <w:rPr>
                <w:rFonts w:ascii="宋体" w:cs="宋体"/>
                <w:kern w:val="0"/>
                <w:szCs w:val="21"/>
              </w:rPr>
            </w:pPr>
            <w:r>
              <w:rPr>
                <w:rFonts w:hint="eastAsia" w:ascii="宋体" w:cs="宋体"/>
                <w:kern w:val="0"/>
                <w:szCs w:val="21"/>
              </w:rPr>
              <w:t>120ml</w:t>
            </w:r>
          </w:p>
        </w:tc>
        <w:tc>
          <w:tcPr>
            <w:tcW w:w="709" w:type="dxa"/>
            <w:tcBorders>
              <w:top w:val="nil"/>
              <w:left w:val="nil"/>
              <w:bottom w:val="single" w:color="auto" w:sz="8" w:space="0"/>
              <w:right w:val="single" w:color="auto" w:sz="8" w:space="0"/>
            </w:tcBorders>
            <w:shd w:val="clear" w:color="auto" w:fill="auto"/>
            <w:vAlign w:val="center"/>
          </w:tcPr>
          <w:p w14:paraId="0B7C475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B49506C">
            <w:pPr>
              <w:widowControl/>
              <w:spacing w:line="400" w:lineRule="exact"/>
              <w:jc w:val="center"/>
              <w:rPr>
                <w:rFonts w:ascii="宋体" w:cs="宋体"/>
                <w:kern w:val="0"/>
                <w:szCs w:val="21"/>
              </w:rPr>
            </w:pPr>
            <w:r>
              <w:rPr>
                <w:rFonts w:hint="eastAsia" w:ascii="宋体" w:cs="宋体"/>
                <w:kern w:val="0"/>
                <w:szCs w:val="21"/>
              </w:rPr>
              <w:t>160</w:t>
            </w:r>
          </w:p>
        </w:tc>
      </w:tr>
      <w:tr w14:paraId="470F73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64163A">
            <w:pPr>
              <w:jc w:val="center"/>
              <w:rPr>
                <w:rFonts w:cs="宋体" w:asciiTheme="minorEastAsia" w:hAnsiTheme="minorEastAsia" w:eastAsiaTheme="minorEastAsia"/>
                <w:szCs w:val="21"/>
              </w:rPr>
            </w:pPr>
            <w:r>
              <w:rPr>
                <w:rFonts w:hint="eastAsia" w:asciiTheme="minorEastAsia" w:hAnsiTheme="minorEastAsia" w:eastAsiaTheme="minorEastAsia"/>
                <w:szCs w:val="21"/>
              </w:rPr>
              <w:t>188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30D096">
            <w:pPr>
              <w:widowControl/>
              <w:spacing w:line="400" w:lineRule="exact"/>
              <w:jc w:val="center"/>
              <w:rPr>
                <w:rFonts w:ascii="宋体" w:cs="宋体"/>
                <w:kern w:val="0"/>
                <w:szCs w:val="21"/>
              </w:rPr>
            </w:pPr>
            <w:r>
              <w:rPr>
                <w:rFonts w:hint="eastAsia" w:ascii="宋体" w:cs="宋体"/>
                <w:kern w:val="0"/>
                <w:szCs w:val="21"/>
              </w:rPr>
              <w:t>C18 液相色谱柱</w:t>
            </w:r>
          </w:p>
        </w:tc>
        <w:tc>
          <w:tcPr>
            <w:tcW w:w="3260" w:type="dxa"/>
            <w:tcBorders>
              <w:top w:val="nil"/>
              <w:left w:val="nil"/>
              <w:bottom w:val="single" w:color="auto" w:sz="8" w:space="0"/>
              <w:right w:val="single" w:color="auto" w:sz="8" w:space="0"/>
            </w:tcBorders>
            <w:shd w:val="clear" w:color="auto" w:fill="auto"/>
            <w:vAlign w:val="center"/>
          </w:tcPr>
          <w:p w14:paraId="6FEE9DFF">
            <w:pPr>
              <w:widowControl/>
              <w:spacing w:line="400" w:lineRule="exact"/>
              <w:jc w:val="center"/>
              <w:rPr>
                <w:rFonts w:ascii="宋体" w:cs="宋体"/>
                <w:kern w:val="0"/>
                <w:szCs w:val="21"/>
              </w:rPr>
            </w:pPr>
            <w:r>
              <w:rPr>
                <w:rFonts w:hint="eastAsia" w:ascii="宋体" w:cs="宋体"/>
                <w:kern w:val="0"/>
                <w:szCs w:val="21"/>
              </w:rPr>
              <w:t>4.6*250，5um</w:t>
            </w:r>
          </w:p>
        </w:tc>
        <w:tc>
          <w:tcPr>
            <w:tcW w:w="709" w:type="dxa"/>
            <w:tcBorders>
              <w:top w:val="nil"/>
              <w:left w:val="nil"/>
              <w:bottom w:val="single" w:color="auto" w:sz="8" w:space="0"/>
              <w:right w:val="single" w:color="auto" w:sz="8" w:space="0"/>
            </w:tcBorders>
            <w:shd w:val="clear" w:color="auto" w:fill="auto"/>
            <w:vAlign w:val="center"/>
          </w:tcPr>
          <w:p w14:paraId="4A259B9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D31A54F">
            <w:pPr>
              <w:widowControl/>
              <w:spacing w:line="400" w:lineRule="exact"/>
              <w:jc w:val="center"/>
              <w:rPr>
                <w:rFonts w:ascii="宋体" w:cs="宋体"/>
                <w:kern w:val="0"/>
                <w:szCs w:val="21"/>
              </w:rPr>
            </w:pPr>
            <w:r>
              <w:rPr>
                <w:rFonts w:hint="eastAsia" w:ascii="宋体" w:cs="宋体"/>
                <w:kern w:val="0"/>
                <w:szCs w:val="21"/>
              </w:rPr>
              <w:t>1350</w:t>
            </w:r>
          </w:p>
        </w:tc>
      </w:tr>
      <w:tr w14:paraId="52D6F60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B36A23">
            <w:pPr>
              <w:jc w:val="center"/>
              <w:rPr>
                <w:rFonts w:cs="宋体" w:asciiTheme="minorEastAsia" w:hAnsiTheme="minorEastAsia" w:eastAsiaTheme="minorEastAsia"/>
                <w:szCs w:val="21"/>
              </w:rPr>
            </w:pPr>
            <w:r>
              <w:rPr>
                <w:rFonts w:hint="eastAsia" w:asciiTheme="minorEastAsia" w:hAnsiTheme="minorEastAsia" w:eastAsiaTheme="minorEastAsia"/>
                <w:szCs w:val="21"/>
              </w:rPr>
              <w:t>189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1CDFD3">
            <w:pPr>
              <w:widowControl/>
              <w:spacing w:line="400" w:lineRule="exact"/>
              <w:jc w:val="center"/>
              <w:rPr>
                <w:rFonts w:ascii="宋体" w:cs="宋体"/>
                <w:kern w:val="0"/>
                <w:szCs w:val="21"/>
              </w:rPr>
            </w:pPr>
            <w:r>
              <w:rPr>
                <w:rFonts w:hint="eastAsia" w:ascii="宋体" w:cs="宋体"/>
                <w:kern w:val="0"/>
                <w:szCs w:val="21"/>
              </w:rPr>
              <w:t>C9 FILAMENTASSY 点火线圈</w:t>
            </w:r>
          </w:p>
        </w:tc>
        <w:tc>
          <w:tcPr>
            <w:tcW w:w="3260" w:type="dxa"/>
            <w:tcBorders>
              <w:top w:val="nil"/>
              <w:left w:val="nil"/>
              <w:bottom w:val="single" w:color="auto" w:sz="8" w:space="0"/>
              <w:right w:val="single" w:color="auto" w:sz="8" w:space="0"/>
            </w:tcBorders>
            <w:shd w:val="clear" w:color="auto" w:fill="auto"/>
            <w:vAlign w:val="center"/>
          </w:tcPr>
          <w:p w14:paraId="27D25592">
            <w:pPr>
              <w:widowControl/>
              <w:spacing w:line="400" w:lineRule="exact"/>
              <w:jc w:val="center"/>
              <w:rPr>
                <w:rFonts w:ascii="宋体" w:cs="宋体"/>
                <w:kern w:val="0"/>
                <w:szCs w:val="21"/>
              </w:rPr>
            </w:pPr>
            <w:r>
              <w:rPr>
                <w:rFonts w:hint="eastAsia" w:ascii="宋体" w:cs="宋体"/>
                <w:kern w:val="0"/>
                <w:szCs w:val="21"/>
              </w:rPr>
              <w:t>GC-2010，180MM</w:t>
            </w:r>
          </w:p>
        </w:tc>
        <w:tc>
          <w:tcPr>
            <w:tcW w:w="709" w:type="dxa"/>
            <w:tcBorders>
              <w:top w:val="nil"/>
              <w:left w:val="nil"/>
              <w:bottom w:val="single" w:color="auto" w:sz="8" w:space="0"/>
              <w:right w:val="single" w:color="auto" w:sz="8" w:space="0"/>
            </w:tcBorders>
            <w:shd w:val="clear" w:color="auto" w:fill="auto"/>
            <w:vAlign w:val="center"/>
          </w:tcPr>
          <w:p w14:paraId="6AA40DF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041FCAF">
            <w:pPr>
              <w:widowControl/>
              <w:spacing w:line="400" w:lineRule="exact"/>
              <w:jc w:val="center"/>
              <w:rPr>
                <w:rFonts w:ascii="宋体" w:cs="宋体"/>
                <w:kern w:val="0"/>
                <w:szCs w:val="21"/>
              </w:rPr>
            </w:pPr>
            <w:r>
              <w:rPr>
                <w:rFonts w:hint="eastAsia" w:ascii="宋体" w:cs="宋体"/>
                <w:kern w:val="0"/>
                <w:szCs w:val="21"/>
              </w:rPr>
              <w:t>990</w:t>
            </w:r>
          </w:p>
        </w:tc>
      </w:tr>
      <w:tr w14:paraId="43674F9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62ECE8">
            <w:pPr>
              <w:jc w:val="center"/>
              <w:rPr>
                <w:rFonts w:cs="宋体" w:asciiTheme="minorEastAsia" w:hAnsiTheme="minorEastAsia" w:eastAsiaTheme="minorEastAsia"/>
                <w:szCs w:val="21"/>
              </w:rPr>
            </w:pPr>
            <w:r>
              <w:rPr>
                <w:rFonts w:hint="eastAsia" w:asciiTheme="minorEastAsia" w:hAnsiTheme="minorEastAsia" w:eastAsiaTheme="minorEastAsia"/>
                <w:szCs w:val="21"/>
              </w:rPr>
              <w:t>190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49D159">
            <w:pPr>
              <w:widowControl/>
              <w:spacing w:line="400" w:lineRule="exact"/>
              <w:jc w:val="center"/>
              <w:rPr>
                <w:rFonts w:ascii="宋体" w:cs="宋体"/>
                <w:kern w:val="0"/>
                <w:szCs w:val="21"/>
              </w:rPr>
            </w:pPr>
            <w:r>
              <w:rPr>
                <w:rFonts w:hint="eastAsia" w:ascii="宋体" w:cs="宋体"/>
                <w:kern w:val="0"/>
                <w:szCs w:val="21"/>
              </w:rPr>
              <w:t>CaMV35S 终止子    (QP-5-GAAACCCTTAG TATGTATTTGTATTTG-3)</w:t>
            </w:r>
          </w:p>
        </w:tc>
        <w:tc>
          <w:tcPr>
            <w:tcW w:w="3260" w:type="dxa"/>
            <w:tcBorders>
              <w:top w:val="nil"/>
              <w:left w:val="nil"/>
              <w:bottom w:val="single" w:color="auto" w:sz="8" w:space="0"/>
              <w:right w:val="single" w:color="auto" w:sz="8" w:space="0"/>
            </w:tcBorders>
            <w:shd w:val="clear" w:color="auto" w:fill="auto"/>
            <w:vAlign w:val="center"/>
          </w:tcPr>
          <w:p w14:paraId="197BE017">
            <w:pPr>
              <w:widowControl/>
              <w:spacing w:line="400" w:lineRule="exact"/>
              <w:jc w:val="center"/>
              <w:rPr>
                <w:rFonts w:ascii="宋体" w:cs="宋体"/>
                <w:kern w:val="0"/>
                <w:szCs w:val="21"/>
              </w:rPr>
            </w:pPr>
            <w:r>
              <w:rPr>
                <w:rFonts w:hint="eastAsia" w:ascii="宋体" w:cs="宋体"/>
                <w:kern w:val="0"/>
                <w:szCs w:val="21"/>
              </w:rPr>
              <w:t>分装 3 管</w:t>
            </w:r>
          </w:p>
        </w:tc>
        <w:tc>
          <w:tcPr>
            <w:tcW w:w="709" w:type="dxa"/>
            <w:tcBorders>
              <w:top w:val="nil"/>
              <w:left w:val="nil"/>
              <w:bottom w:val="single" w:color="auto" w:sz="8" w:space="0"/>
              <w:right w:val="single" w:color="auto" w:sz="8" w:space="0"/>
            </w:tcBorders>
            <w:shd w:val="clear" w:color="auto" w:fill="auto"/>
            <w:vAlign w:val="center"/>
          </w:tcPr>
          <w:p w14:paraId="2F0D468C">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12794D98">
            <w:pPr>
              <w:widowControl/>
              <w:spacing w:line="400" w:lineRule="exact"/>
              <w:jc w:val="center"/>
              <w:rPr>
                <w:rFonts w:ascii="宋体" w:cs="宋体"/>
                <w:kern w:val="0"/>
                <w:szCs w:val="21"/>
              </w:rPr>
            </w:pPr>
            <w:r>
              <w:rPr>
                <w:rFonts w:hint="eastAsia" w:ascii="宋体" w:cs="宋体"/>
                <w:kern w:val="0"/>
                <w:szCs w:val="21"/>
              </w:rPr>
              <w:t>200</w:t>
            </w:r>
          </w:p>
        </w:tc>
      </w:tr>
      <w:tr w14:paraId="036BE58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B5B13F">
            <w:pPr>
              <w:jc w:val="center"/>
              <w:rPr>
                <w:rFonts w:cs="宋体" w:asciiTheme="minorEastAsia" w:hAnsiTheme="minorEastAsia" w:eastAsiaTheme="minorEastAsia"/>
                <w:szCs w:val="21"/>
              </w:rPr>
            </w:pPr>
            <w:r>
              <w:rPr>
                <w:rFonts w:hint="eastAsia" w:asciiTheme="minorEastAsia" w:hAnsiTheme="minorEastAsia" w:eastAsiaTheme="minorEastAsia"/>
                <w:szCs w:val="21"/>
              </w:rPr>
              <w:t>191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90121D">
            <w:pPr>
              <w:widowControl/>
              <w:spacing w:line="400" w:lineRule="exact"/>
              <w:jc w:val="center"/>
              <w:rPr>
                <w:rFonts w:ascii="宋体" w:cs="宋体"/>
                <w:kern w:val="0"/>
                <w:szCs w:val="21"/>
              </w:rPr>
            </w:pPr>
            <w:r>
              <w:rPr>
                <w:rFonts w:hint="eastAsia" w:ascii="宋体" w:cs="宋体"/>
                <w:kern w:val="0"/>
                <w:szCs w:val="21"/>
              </w:rPr>
              <w:t>CaMV35S 终止子    (QR-5-GGGGATCTGG ATTTTAGTACTG-3)</w:t>
            </w:r>
          </w:p>
        </w:tc>
        <w:tc>
          <w:tcPr>
            <w:tcW w:w="3260" w:type="dxa"/>
            <w:tcBorders>
              <w:top w:val="nil"/>
              <w:left w:val="nil"/>
              <w:bottom w:val="single" w:color="auto" w:sz="8" w:space="0"/>
              <w:right w:val="single" w:color="auto" w:sz="8" w:space="0"/>
            </w:tcBorders>
            <w:shd w:val="clear" w:color="auto" w:fill="auto"/>
            <w:vAlign w:val="center"/>
          </w:tcPr>
          <w:p w14:paraId="1718717C">
            <w:pPr>
              <w:widowControl/>
              <w:spacing w:line="400" w:lineRule="exact"/>
              <w:jc w:val="center"/>
              <w:rPr>
                <w:rFonts w:ascii="宋体" w:cs="宋体"/>
                <w:kern w:val="0"/>
                <w:szCs w:val="21"/>
              </w:rPr>
            </w:pPr>
            <w:r>
              <w:rPr>
                <w:rFonts w:hint="eastAsia" w:ascii="宋体" w:cs="宋体"/>
                <w:kern w:val="0"/>
                <w:szCs w:val="21"/>
              </w:rPr>
              <w:t>分装 3 管</w:t>
            </w:r>
          </w:p>
        </w:tc>
        <w:tc>
          <w:tcPr>
            <w:tcW w:w="709" w:type="dxa"/>
            <w:tcBorders>
              <w:top w:val="nil"/>
              <w:left w:val="nil"/>
              <w:bottom w:val="single" w:color="auto" w:sz="8" w:space="0"/>
              <w:right w:val="single" w:color="auto" w:sz="8" w:space="0"/>
            </w:tcBorders>
            <w:shd w:val="clear" w:color="auto" w:fill="auto"/>
            <w:vAlign w:val="center"/>
          </w:tcPr>
          <w:p w14:paraId="1E53F87D">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1C3CF505">
            <w:pPr>
              <w:widowControl/>
              <w:spacing w:line="400" w:lineRule="exact"/>
              <w:jc w:val="center"/>
              <w:rPr>
                <w:rFonts w:ascii="宋体" w:cs="宋体"/>
                <w:kern w:val="0"/>
                <w:szCs w:val="21"/>
              </w:rPr>
            </w:pPr>
            <w:r>
              <w:rPr>
                <w:rFonts w:hint="eastAsia" w:ascii="宋体" w:cs="宋体"/>
                <w:kern w:val="0"/>
                <w:szCs w:val="21"/>
              </w:rPr>
              <w:t>200</w:t>
            </w:r>
          </w:p>
        </w:tc>
      </w:tr>
      <w:tr w14:paraId="09F3DF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A5E71A">
            <w:pPr>
              <w:jc w:val="center"/>
              <w:rPr>
                <w:rFonts w:cs="宋体" w:asciiTheme="minorEastAsia" w:hAnsiTheme="minorEastAsia" w:eastAsiaTheme="minorEastAsia"/>
                <w:szCs w:val="21"/>
              </w:rPr>
            </w:pPr>
            <w:r>
              <w:rPr>
                <w:rFonts w:hint="eastAsia" w:asciiTheme="minorEastAsia" w:hAnsiTheme="minorEastAsia" w:eastAsiaTheme="minorEastAsia"/>
                <w:szCs w:val="21"/>
              </w:rPr>
              <w:t>192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71B613">
            <w:pPr>
              <w:widowControl/>
              <w:spacing w:line="400" w:lineRule="exact"/>
              <w:jc w:val="center"/>
              <w:rPr>
                <w:rFonts w:ascii="宋体" w:cs="宋体"/>
                <w:kern w:val="0"/>
                <w:szCs w:val="21"/>
              </w:rPr>
            </w:pPr>
            <w:r>
              <w:rPr>
                <w:rFonts w:hint="eastAsia" w:ascii="宋体" w:cs="宋体"/>
                <w:kern w:val="0"/>
                <w:szCs w:val="21"/>
              </w:rPr>
              <w:t>CaMV35S 终止子(QF-5-GTTTCGCTCAT GTGTTGAGC-3)</w:t>
            </w:r>
          </w:p>
        </w:tc>
        <w:tc>
          <w:tcPr>
            <w:tcW w:w="3260" w:type="dxa"/>
            <w:tcBorders>
              <w:top w:val="nil"/>
              <w:left w:val="nil"/>
              <w:bottom w:val="single" w:color="auto" w:sz="8" w:space="0"/>
              <w:right w:val="single" w:color="auto" w:sz="8" w:space="0"/>
            </w:tcBorders>
            <w:shd w:val="clear" w:color="auto" w:fill="auto"/>
            <w:vAlign w:val="center"/>
          </w:tcPr>
          <w:p w14:paraId="177957A8">
            <w:pPr>
              <w:widowControl/>
              <w:spacing w:line="400" w:lineRule="exact"/>
              <w:jc w:val="center"/>
              <w:rPr>
                <w:rFonts w:ascii="宋体" w:cs="宋体"/>
                <w:kern w:val="0"/>
                <w:szCs w:val="21"/>
              </w:rPr>
            </w:pPr>
            <w:r>
              <w:rPr>
                <w:rFonts w:hint="eastAsia" w:ascii="宋体" w:cs="宋体"/>
                <w:kern w:val="0"/>
                <w:szCs w:val="21"/>
              </w:rPr>
              <w:t>分装 3 管</w:t>
            </w:r>
          </w:p>
        </w:tc>
        <w:tc>
          <w:tcPr>
            <w:tcW w:w="709" w:type="dxa"/>
            <w:tcBorders>
              <w:top w:val="nil"/>
              <w:left w:val="nil"/>
              <w:bottom w:val="single" w:color="auto" w:sz="8" w:space="0"/>
              <w:right w:val="single" w:color="auto" w:sz="8" w:space="0"/>
            </w:tcBorders>
            <w:shd w:val="clear" w:color="auto" w:fill="auto"/>
            <w:vAlign w:val="center"/>
          </w:tcPr>
          <w:p w14:paraId="68D0BC59">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49167199">
            <w:pPr>
              <w:widowControl/>
              <w:spacing w:line="400" w:lineRule="exact"/>
              <w:jc w:val="center"/>
              <w:rPr>
                <w:rFonts w:ascii="宋体" w:cs="宋体"/>
                <w:kern w:val="0"/>
                <w:szCs w:val="21"/>
              </w:rPr>
            </w:pPr>
            <w:r>
              <w:rPr>
                <w:rFonts w:hint="eastAsia" w:ascii="宋体" w:cs="宋体"/>
                <w:kern w:val="0"/>
                <w:szCs w:val="21"/>
              </w:rPr>
              <w:t>200</w:t>
            </w:r>
          </w:p>
        </w:tc>
      </w:tr>
      <w:tr w14:paraId="629BC1F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2AE782">
            <w:pPr>
              <w:jc w:val="center"/>
              <w:rPr>
                <w:rFonts w:cs="宋体" w:asciiTheme="minorEastAsia" w:hAnsiTheme="minorEastAsia" w:eastAsiaTheme="minorEastAsia"/>
                <w:szCs w:val="21"/>
              </w:rPr>
            </w:pPr>
            <w:r>
              <w:rPr>
                <w:rFonts w:hint="eastAsia" w:asciiTheme="minorEastAsia" w:hAnsiTheme="minorEastAsia" w:eastAsiaTheme="minorEastAsia"/>
                <w:szCs w:val="21"/>
              </w:rPr>
              <w:t>193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791C02">
            <w:pPr>
              <w:widowControl/>
              <w:spacing w:line="400" w:lineRule="exact"/>
              <w:jc w:val="center"/>
              <w:rPr>
                <w:rFonts w:ascii="宋体" w:cs="宋体"/>
                <w:kern w:val="0"/>
                <w:szCs w:val="21"/>
              </w:rPr>
            </w:pPr>
            <w:r>
              <w:rPr>
                <w:rFonts w:hint="eastAsia" w:ascii="宋体" w:cs="宋体"/>
                <w:kern w:val="0"/>
                <w:szCs w:val="21"/>
              </w:rPr>
              <w:t>CAPCELL PAK C18 UG120 (S-5) .6X150*</w:t>
            </w:r>
          </w:p>
        </w:tc>
        <w:tc>
          <w:tcPr>
            <w:tcW w:w="3260" w:type="dxa"/>
            <w:tcBorders>
              <w:top w:val="nil"/>
              <w:left w:val="nil"/>
              <w:bottom w:val="single" w:color="auto" w:sz="8" w:space="0"/>
              <w:right w:val="single" w:color="auto" w:sz="8" w:space="0"/>
            </w:tcBorders>
            <w:shd w:val="clear" w:color="auto" w:fill="auto"/>
            <w:vAlign w:val="center"/>
          </w:tcPr>
          <w:p w14:paraId="6DF94B2F">
            <w:pPr>
              <w:widowControl/>
              <w:spacing w:line="400" w:lineRule="exact"/>
              <w:jc w:val="center"/>
              <w:rPr>
                <w:rFonts w:ascii="宋体" w:cs="宋体"/>
                <w:kern w:val="0"/>
                <w:szCs w:val="21"/>
              </w:rPr>
            </w:pPr>
            <w:r>
              <w:rPr>
                <w:rFonts w:hint="eastAsia" w:ascii="宋体" w:cs="宋体"/>
                <w:kern w:val="0"/>
                <w:szCs w:val="21"/>
              </w:rPr>
              <w:t>1 根</w:t>
            </w:r>
          </w:p>
        </w:tc>
        <w:tc>
          <w:tcPr>
            <w:tcW w:w="709" w:type="dxa"/>
            <w:tcBorders>
              <w:top w:val="nil"/>
              <w:left w:val="nil"/>
              <w:bottom w:val="single" w:color="auto" w:sz="8" w:space="0"/>
              <w:right w:val="single" w:color="auto" w:sz="8" w:space="0"/>
            </w:tcBorders>
            <w:shd w:val="clear" w:color="auto" w:fill="auto"/>
            <w:vAlign w:val="center"/>
          </w:tcPr>
          <w:p w14:paraId="7BE1601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AFF4541">
            <w:pPr>
              <w:widowControl/>
              <w:spacing w:line="400" w:lineRule="exact"/>
              <w:jc w:val="center"/>
              <w:rPr>
                <w:rFonts w:ascii="宋体" w:cs="宋体"/>
                <w:kern w:val="0"/>
                <w:szCs w:val="21"/>
              </w:rPr>
            </w:pPr>
            <w:r>
              <w:rPr>
                <w:rFonts w:hint="eastAsia" w:ascii="宋体" w:cs="宋体"/>
                <w:kern w:val="0"/>
                <w:szCs w:val="21"/>
              </w:rPr>
              <w:t>1300</w:t>
            </w:r>
          </w:p>
        </w:tc>
      </w:tr>
      <w:tr w14:paraId="5397C05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3D313D">
            <w:pPr>
              <w:jc w:val="center"/>
              <w:rPr>
                <w:rFonts w:cs="宋体" w:asciiTheme="minorEastAsia" w:hAnsiTheme="minorEastAsia" w:eastAsiaTheme="minorEastAsia"/>
                <w:szCs w:val="21"/>
              </w:rPr>
            </w:pPr>
            <w:r>
              <w:rPr>
                <w:rFonts w:hint="eastAsia" w:asciiTheme="minorEastAsia" w:hAnsiTheme="minorEastAsia" w:eastAsiaTheme="minorEastAsia"/>
                <w:szCs w:val="21"/>
              </w:rPr>
              <w:t>194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E68BFD">
            <w:pPr>
              <w:widowControl/>
              <w:spacing w:line="400" w:lineRule="exact"/>
              <w:jc w:val="center"/>
              <w:rPr>
                <w:rFonts w:ascii="宋体" w:cs="宋体"/>
                <w:kern w:val="0"/>
                <w:szCs w:val="21"/>
              </w:rPr>
            </w:pPr>
            <w:r>
              <w:rPr>
                <w:rFonts w:hint="eastAsia" w:ascii="宋体" w:cs="宋体"/>
                <w:kern w:val="0"/>
                <w:szCs w:val="21"/>
              </w:rPr>
              <w:t>CAPCELL PAK NH2 UG80 (S-5) .6X250*</w:t>
            </w:r>
          </w:p>
        </w:tc>
        <w:tc>
          <w:tcPr>
            <w:tcW w:w="3260" w:type="dxa"/>
            <w:tcBorders>
              <w:top w:val="nil"/>
              <w:left w:val="nil"/>
              <w:bottom w:val="single" w:color="auto" w:sz="8" w:space="0"/>
              <w:right w:val="single" w:color="auto" w:sz="8" w:space="0"/>
            </w:tcBorders>
            <w:shd w:val="clear" w:color="auto" w:fill="auto"/>
            <w:vAlign w:val="center"/>
          </w:tcPr>
          <w:p w14:paraId="1A6CF5BA">
            <w:pPr>
              <w:widowControl/>
              <w:spacing w:line="400" w:lineRule="exact"/>
              <w:jc w:val="center"/>
              <w:rPr>
                <w:rFonts w:ascii="宋体" w:cs="宋体"/>
                <w:kern w:val="0"/>
                <w:szCs w:val="21"/>
              </w:rPr>
            </w:pPr>
            <w:r>
              <w:rPr>
                <w:rFonts w:hint="eastAsia" w:ascii="宋体" w:cs="宋体"/>
                <w:kern w:val="0"/>
                <w:szCs w:val="21"/>
              </w:rPr>
              <w:t>1 根</w:t>
            </w:r>
          </w:p>
        </w:tc>
        <w:tc>
          <w:tcPr>
            <w:tcW w:w="709" w:type="dxa"/>
            <w:tcBorders>
              <w:top w:val="nil"/>
              <w:left w:val="nil"/>
              <w:bottom w:val="single" w:color="auto" w:sz="8" w:space="0"/>
              <w:right w:val="single" w:color="auto" w:sz="8" w:space="0"/>
            </w:tcBorders>
            <w:shd w:val="clear" w:color="auto" w:fill="auto"/>
            <w:vAlign w:val="center"/>
          </w:tcPr>
          <w:p w14:paraId="28B7F3F9">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51ACD227">
            <w:pPr>
              <w:widowControl/>
              <w:spacing w:line="400" w:lineRule="exact"/>
              <w:jc w:val="center"/>
              <w:rPr>
                <w:rFonts w:ascii="宋体" w:cs="宋体"/>
                <w:kern w:val="0"/>
                <w:szCs w:val="21"/>
              </w:rPr>
            </w:pPr>
            <w:r>
              <w:rPr>
                <w:rFonts w:hint="eastAsia" w:ascii="宋体" w:cs="宋体"/>
                <w:kern w:val="0"/>
                <w:szCs w:val="21"/>
              </w:rPr>
              <w:t>1300</w:t>
            </w:r>
          </w:p>
        </w:tc>
      </w:tr>
      <w:tr w14:paraId="291B0E7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CA6B8C">
            <w:pPr>
              <w:jc w:val="center"/>
              <w:rPr>
                <w:rFonts w:cs="宋体" w:asciiTheme="minorEastAsia" w:hAnsiTheme="minorEastAsia" w:eastAsiaTheme="minorEastAsia"/>
                <w:szCs w:val="21"/>
              </w:rPr>
            </w:pPr>
            <w:r>
              <w:rPr>
                <w:rFonts w:hint="eastAsia" w:asciiTheme="minorEastAsia" w:hAnsiTheme="minorEastAsia" w:eastAsiaTheme="minorEastAsia"/>
                <w:szCs w:val="21"/>
              </w:rPr>
              <w:t>195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0E3CFC">
            <w:pPr>
              <w:widowControl/>
              <w:spacing w:line="400" w:lineRule="exact"/>
              <w:jc w:val="center"/>
              <w:rPr>
                <w:rFonts w:ascii="宋体" w:cs="宋体"/>
                <w:kern w:val="0"/>
                <w:szCs w:val="21"/>
              </w:rPr>
            </w:pPr>
            <w:r>
              <w:rPr>
                <w:rFonts w:hint="eastAsia" w:ascii="宋体" w:cs="宋体"/>
                <w:kern w:val="0"/>
                <w:szCs w:val="21"/>
              </w:rPr>
              <w:t>Carbon-GCB 石墨化碳黑 SPE 小柱</w:t>
            </w:r>
          </w:p>
        </w:tc>
        <w:tc>
          <w:tcPr>
            <w:tcW w:w="3260" w:type="dxa"/>
            <w:tcBorders>
              <w:top w:val="nil"/>
              <w:left w:val="nil"/>
              <w:bottom w:val="single" w:color="auto" w:sz="8" w:space="0"/>
              <w:right w:val="single" w:color="auto" w:sz="8" w:space="0"/>
            </w:tcBorders>
            <w:shd w:val="clear" w:color="auto" w:fill="auto"/>
            <w:vAlign w:val="center"/>
          </w:tcPr>
          <w:p w14:paraId="2F6D101A">
            <w:pPr>
              <w:widowControl/>
              <w:spacing w:line="400" w:lineRule="exact"/>
              <w:jc w:val="center"/>
              <w:rPr>
                <w:rFonts w:ascii="宋体" w:cs="宋体"/>
                <w:kern w:val="0"/>
                <w:szCs w:val="21"/>
              </w:rPr>
            </w:pPr>
            <w:r>
              <w:rPr>
                <w:rFonts w:hint="eastAsia" w:ascii="宋体" w:cs="宋体"/>
                <w:kern w:val="0"/>
                <w:szCs w:val="21"/>
              </w:rPr>
              <w:t>500mg，6mL/支，30 支/盒</w:t>
            </w:r>
          </w:p>
        </w:tc>
        <w:tc>
          <w:tcPr>
            <w:tcW w:w="709" w:type="dxa"/>
            <w:tcBorders>
              <w:top w:val="nil"/>
              <w:left w:val="nil"/>
              <w:bottom w:val="single" w:color="auto" w:sz="8" w:space="0"/>
              <w:right w:val="single" w:color="auto" w:sz="8" w:space="0"/>
            </w:tcBorders>
            <w:shd w:val="clear" w:color="auto" w:fill="auto"/>
            <w:vAlign w:val="center"/>
          </w:tcPr>
          <w:p w14:paraId="2541D6A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B7FB1BB">
            <w:pPr>
              <w:widowControl/>
              <w:spacing w:line="400" w:lineRule="exact"/>
              <w:jc w:val="center"/>
              <w:rPr>
                <w:rFonts w:ascii="宋体" w:cs="宋体"/>
                <w:kern w:val="0"/>
                <w:szCs w:val="21"/>
              </w:rPr>
            </w:pPr>
            <w:r>
              <w:rPr>
                <w:rFonts w:hint="eastAsia" w:ascii="宋体" w:cs="宋体"/>
                <w:kern w:val="0"/>
                <w:szCs w:val="21"/>
              </w:rPr>
              <w:t>900</w:t>
            </w:r>
          </w:p>
        </w:tc>
      </w:tr>
      <w:tr w14:paraId="73C94D4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21E38F">
            <w:pPr>
              <w:jc w:val="center"/>
              <w:rPr>
                <w:rFonts w:cs="宋体" w:asciiTheme="minorEastAsia" w:hAnsiTheme="minorEastAsia" w:eastAsiaTheme="minorEastAsia"/>
                <w:szCs w:val="21"/>
              </w:rPr>
            </w:pPr>
            <w:r>
              <w:rPr>
                <w:rFonts w:hint="eastAsia" w:asciiTheme="minorEastAsia" w:hAnsiTheme="minorEastAsia" w:eastAsiaTheme="minorEastAsia"/>
                <w:szCs w:val="21"/>
              </w:rPr>
              <w:t>196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A1849E">
            <w:pPr>
              <w:widowControl/>
              <w:spacing w:line="400" w:lineRule="exact"/>
              <w:jc w:val="center"/>
              <w:rPr>
                <w:rFonts w:ascii="宋体" w:cs="宋体"/>
                <w:kern w:val="0"/>
                <w:szCs w:val="21"/>
              </w:rPr>
            </w:pPr>
            <w:r>
              <w:rPr>
                <w:rFonts w:hint="eastAsia" w:ascii="宋体" w:cs="宋体"/>
                <w:kern w:val="0"/>
                <w:szCs w:val="21"/>
              </w:rPr>
              <w:t>Carbon-GCB 石墨化碳黑 SPE 小柱</w:t>
            </w:r>
          </w:p>
        </w:tc>
        <w:tc>
          <w:tcPr>
            <w:tcW w:w="3260" w:type="dxa"/>
            <w:tcBorders>
              <w:top w:val="nil"/>
              <w:left w:val="nil"/>
              <w:bottom w:val="single" w:color="auto" w:sz="8" w:space="0"/>
              <w:right w:val="single" w:color="auto" w:sz="8" w:space="0"/>
            </w:tcBorders>
            <w:shd w:val="clear" w:color="auto" w:fill="auto"/>
            <w:vAlign w:val="center"/>
          </w:tcPr>
          <w:p w14:paraId="4C76D949">
            <w:pPr>
              <w:widowControl/>
              <w:spacing w:line="400" w:lineRule="exact"/>
              <w:jc w:val="center"/>
              <w:rPr>
                <w:rFonts w:ascii="宋体" w:cs="宋体"/>
                <w:kern w:val="0"/>
                <w:szCs w:val="21"/>
              </w:rPr>
            </w:pPr>
            <w:r>
              <w:rPr>
                <w:rFonts w:hint="eastAsia" w:ascii="宋体" w:cs="宋体"/>
                <w:kern w:val="0"/>
                <w:szCs w:val="21"/>
              </w:rPr>
              <w:t>250mg，3mL/支，50 支/盒</w:t>
            </w:r>
          </w:p>
        </w:tc>
        <w:tc>
          <w:tcPr>
            <w:tcW w:w="709" w:type="dxa"/>
            <w:tcBorders>
              <w:top w:val="nil"/>
              <w:left w:val="nil"/>
              <w:bottom w:val="single" w:color="auto" w:sz="8" w:space="0"/>
              <w:right w:val="single" w:color="auto" w:sz="8" w:space="0"/>
            </w:tcBorders>
            <w:shd w:val="clear" w:color="auto" w:fill="auto"/>
            <w:vAlign w:val="center"/>
          </w:tcPr>
          <w:p w14:paraId="35B4458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6FED151">
            <w:pPr>
              <w:widowControl/>
              <w:spacing w:line="400" w:lineRule="exact"/>
              <w:jc w:val="center"/>
              <w:rPr>
                <w:rFonts w:ascii="宋体" w:cs="宋体"/>
                <w:kern w:val="0"/>
                <w:szCs w:val="21"/>
              </w:rPr>
            </w:pPr>
            <w:r>
              <w:rPr>
                <w:rFonts w:hint="eastAsia" w:ascii="宋体" w:cs="宋体"/>
                <w:kern w:val="0"/>
                <w:szCs w:val="21"/>
              </w:rPr>
              <w:t>823</w:t>
            </w:r>
          </w:p>
        </w:tc>
      </w:tr>
      <w:tr w14:paraId="7AAD729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FE116D">
            <w:pPr>
              <w:jc w:val="center"/>
              <w:rPr>
                <w:rFonts w:cs="宋体" w:asciiTheme="minorEastAsia" w:hAnsiTheme="minorEastAsia" w:eastAsiaTheme="minorEastAsia"/>
                <w:szCs w:val="21"/>
              </w:rPr>
            </w:pPr>
            <w:r>
              <w:rPr>
                <w:rFonts w:hint="eastAsia" w:asciiTheme="minorEastAsia" w:hAnsiTheme="minorEastAsia" w:eastAsiaTheme="minorEastAsia"/>
                <w:szCs w:val="21"/>
              </w:rPr>
              <w:t>197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935EEA">
            <w:pPr>
              <w:widowControl/>
              <w:spacing w:line="400" w:lineRule="exact"/>
              <w:jc w:val="center"/>
              <w:rPr>
                <w:rFonts w:ascii="宋体" w:cs="宋体"/>
                <w:kern w:val="0"/>
                <w:szCs w:val="21"/>
              </w:rPr>
            </w:pPr>
            <w:r>
              <w:rPr>
                <w:rFonts w:hint="eastAsia" w:ascii="宋体" w:cs="宋体"/>
                <w:kern w:val="0"/>
                <w:szCs w:val="21"/>
              </w:rPr>
              <w:t>CAX阳离子小柱</w:t>
            </w:r>
          </w:p>
        </w:tc>
        <w:tc>
          <w:tcPr>
            <w:tcW w:w="3260" w:type="dxa"/>
            <w:tcBorders>
              <w:top w:val="nil"/>
              <w:left w:val="nil"/>
              <w:bottom w:val="single" w:color="auto" w:sz="8" w:space="0"/>
              <w:right w:val="single" w:color="auto" w:sz="8" w:space="0"/>
            </w:tcBorders>
            <w:shd w:val="clear" w:color="auto" w:fill="auto"/>
            <w:vAlign w:val="center"/>
          </w:tcPr>
          <w:p w14:paraId="2BF1B7CC">
            <w:pPr>
              <w:widowControl/>
              <w:spacing w:line="400" w:lineRule="exact"/>
              <w:jc w:val="center"/>
              <w:rPr>
                <w:rFonts w:ascii="宋体" w:cs="宋体"/>
                <w:kern w:val="0"/>
                <w:szCs w:val="21"/>
              </w:rPr>
            </w:pPr>
            <w:r>
              <w:rPr>
                <w:rFonts w:hint="eastAsia" w:ascii="宋体" w:cs="宋体"/>
                <w:kern w:val="0"/>
                <w:szCs w:val="21"/>
              </w:rPr>
              <w:t>40pcs 40支/盒</w:t>
            </w:r>
          </w:p>
        </w:tc>
        <w:tc>
          <w:tcPr>
            <w:tcW w:w="709" w:type="dxa"/>
            <w:tcBorders>
              <w:top w:val="nil"/>
              <w:left w:val="nil"/>
              <w:bottom w:val="single" w:color="auto" w:sz="8" w:space="0"/>
              <w:right w:val="single" w:color="auto" w:sz="8" w:space="0"/>
            </w:tcBorders>
            <w:shd w:val="clear" w:color="auto" w:fill="auto"/>
            <w:vAlign w:val="center"/>
          </w:tcPr>
          <w:p w14:paraId="6833FA6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2333013">
            <w:pPr>
              <w:widowControl/>
              <w:spacing w:line="400" w:lineRule="exact"/>
              <w:jc w:val="center"/>
              <w:rPr>
                <w:rFonts w:ascii="宋体" w:cs="宋体"/>
                <w:kern w:val="0"/>
                <w:szCs w:val="21"/>
              </w:rPr>
            </w:pPr>
            <w:r>
              <w:rPr>
                <w:rFonts w:hint="eastAsia" w:ascii="宋体" w:cs="宋体"/>
                <w:kern w:val="0"/>
                <w:szCs w:val="21"/>
              </w:rPr>
              <w:t>1738</w:t>
            </w:r>
          </w:p>
        </w:tc>
      </w:tr>
      <w:tr w14:paraId="2A4329C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621C8F">
            <w:pPr>
              <w:jc w:val="center"/>
              <w:rPr>
                <w:rFonts w:cs="宋体" w:asciiTheme="minorEastAsia" w:hAnsiTheme="minorEastAsia" w:eastAsiaTheme="minorEastAsia"/>
                <w:szCs w:val="21"/>
              </w:rPr>
            </w:pPr>
            <w:r>
              <w:rPr>
                <w:rFonts w:hint="eastAsia" w:asciiTheme="minorEastAsia" w:hAnsiTheme="minorEastAsia" w:eastAsiaTheme="minorEastAsia"/>
                <w:szCs w:val="21"/>
              </w:rPr>
              <w:t>198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77820D">
            <w:pPr>
              <w:widowControl/>
              <w:spacing w:line="400" w:lineRule="exact"/>
              <w:jc w:val="center"/>
              <w:rPr>
                <w:rFonts w:ascii="宋体" w:cs="宋体"/>
                <w:kern w:val="0"/>
                <w:szCs w:val="21"/>
              </w:rPr>
            </w:pPr>
            <w:r>
              <w:rPr>
                <w:rFonts w:hint="eastAsia" w:ascii="宋体" w:cs="宋体"/>
                <w:kern w:val="0"/>
                <w:szCs w:val="21"/>
              </w:rPr>
              <w:t>CD-1 气相毛细管色谱柱</w:t>
            </w:r>
          </w:p>
        </w:tc>
        <w:tc>
          <w:tcPr>
            <w:tcW w:w="3260" w:type="dxa"/>
            <w:tcBorders>
              <w:top w:val="nil"/>
              <w:left w:val="nil"/>
              <w:bottom w:val="single" w:color="auto" w:sz="8" w:space="0"/>
              <w:right w:val="single" w:color="auto" w:sz="8" w:space="0"/>
            </w:tcBorders>
            <w:shd w:val="clear" w:color="auto" w:fill="auto"/>
            <w:vAlign w:val="center"/>
          </w:tcPr>
          <w:p w14:paraId="78E4834E">
            <w:pPr>
              <w:widowControl/>
              <w:spacing w:line="400" w:lineRule="exact"/>
              <w:jc w:val="center"/>
              <w:rPr>
                <w:rFonts w:ascii="宋体" w:cs="宋体"/>
                <w:kern w:val="0"/>
                <w:szCs w:val="21"/>
              </w:rPr>
            </w:pPr>
            <w:r>
              <w:rPr>
                <w:rFonts w:hint="eastAsia" w:ascii="宋体" w:cs="宋体"/>
                <w:kern w:val="0"/>
                <w:szCs w:val="21"/>
              </w:rPr>
              <w:t>30m*0.32mm*0.25um</w:t>
            </w:r>
          </w:p>
        </w:tc>
        <w:tc>
          <w:tcPr>
            <w:tcW w:w="709" w:type="dxa"/>
            <w:tcBorders>
              <w:top w:val="nil"/>
              <w:left w:val="nil"/>
              <w:bottom w:val="single" w:color="auto" w:sz="8" w:space="0"/>
              <w:right w:val="single" w:color="auto" w:sz="8" w:space="0"/>
            </w:tcBorders>
            <w:shd w:val="clear" w:color="auto" w:fill="auto"/>
            <w:vAlign w:val="center"/>
          </w:tcPr>
          <w:p w14:paraId="6E97CE14">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FF51533">
            <w:pPr>
              <w:widowControl/>
              <w:spacing w:line="400" w:lineRule="exact"/>
              <w:jc w:val="center"/>
              <w:rPr>
                <w:rFonts w:ascii="宋体" w:cs="宋体"/>
                <w:kern w:val="0"/>
                <w:szCs w:val="21"/>
              </w:rPr>
            </w:pPr>
            <w:r>
              <w:rPr>
                <w:rFonts w:hint="eastAsia" w:ascii="宋体" w:cs="宋体"/>
                <w:kern w:val="0"/>
                <w:szCs w:val="21"/>
              </w:rPr>
              <w:t>3375</w:t>
            </w:r>
          </w:p>
        </w:tc>
      </w:tr>
      <w:tr w14:paraId="63CE41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D95140">
            <w:pPr>
              <w:jc w:val="center"/>
              <w:rPr>
                <w:rFonts w:cs="宋体" w:asciiTheme="minorEastAsia" w:hAnsiTheme="minorEastAsia" w:eastAsiaTheme="minorEastAsia"/>
                <w:szCs w:val="21"/>
              </w:rPr>
            </w:pPr>
            <w:r>
              <w:rPr>
                <w:rFonts w:hint="eastAsia" w:asciiTheme="minorEastAsia" w:hAnsiTheme="minorEastAsia" w:eastAsiaTheme="minorEastAsia"/>
                <w:szCs w:val="21"/>
              </w:rPr>
              <w:t>199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07209D">
            <w:pPr>
              <w:widowControl/>
              <w:spacing w:line="400" w:lineRule="exact"/>
              <w:jc w:val="center"/>
              <w:rPr>
                <w:rFonts w:ascii="宋体" w:cs="宋体"/>
                <w:kern w:val="0"/>
                <w:szCs w:val="21"/>
              </w:rPr>
            </w:pPr>
            <w:r>
              <w:rPr>
                <w:rFonts w:hint="eastAsia" w:ascii="宋体" w:cs="宋体"/>
                <w:kern w:val="0"/>
                <w:szCs w:val="21"/>
              </w:rPr>
              <w:t>CD-1301 气相毛细管色谱 柱</w:t>
            </w:r>
          </w:p>
        </w:tc>
        <w:tc>
          <w:tcPr>
            <w:tcW w:w="3260" w:type="dxa"/>
            <w:tcBorders>
              <w:top w:val="nil"/>
              <w:left w:val="nil"/>
              <w:bottom w:val="single" w:color="auto" w:sz="8" w:space="0"/>
              <w:right w:val="single" w:color="auto" w:sz="8" w:space="0"/>
            </w:tcBorders>
            <w:shd w:val="clear" w:color="auto" w:fill="auto"/>
            <w:vAlign w:val="center"/>
          </w:tcPr>
          <w:p w14:paraId="281EC472">
            <w:pPr>
              <w:widowControl/>
              <w:spacing w:line="400" w:lineRule="exact"/>
              <w:jc w:val="center"/>
              <w:rPr>
                <w:rFonts w:ascii="宋体" w:cs="宋体"/>
                <w:kern w:val="0"/>
                <w:szCs w:val="21"/>
              </w:rPr>
            </w:pPr>
            <w:r>
              <w:rPr>
                <w:rFonts w:hint="eastAsia" w:ascii="宋体" w:cs="宋体"/>
                <w:kern w:val="0"/>
                <w:szCs w:val="21"/>
              </w:rPr>
              <w:t>30m*0.32mm*0.25um</w:t>
            </w:r>
          </w:p>
        </w:tc>
        <w:tc>
          <w:tcPr>
            <w:tcW w:w="709" w:type="dxa"/>
            <w:tcBorders>
              <w:top w:val="nil"/>
              <w:left w:val="nil"/>
              <w:bottom w:val="single" w:color="auto" w:sz="8" w:space="0"/>
              <w:right w:val="single" w:color="auto" w:sz="8" w:space="0"/>
            </w:tcBorders>
            <w:shd w:val="clear" w:color="auto" w:fill="auto"/>
            <w:vAlign w:val="center"/>
          </w:tcPr>
          <w:p w14:paraId="63542E79">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36EDF02">
            <w:pPr>
              <w:widowControl/>
              <w:spacing w:line="400" w:lineRule="exact"/>
              <w:jc w:val="center"/>
              <w:rPr>
                <w:rFonts w:ascii="宋体" w:cs="宋体"/>
                <w:kern w:val="0"/>
                <w:szCs w:val="21"/>
              </w:rPr>
            </w:pPr>
            <w:r>
              <w:rPr>
                <w:rFonts w:hint="eastAsia" w:ascii="宋体" w:cs="宋体"/>
                <w:kern w:val="0"/>
                <w:szCs w:val="21"/>
              </w:rPr>
              <w:t>3780</w:t>
            </w:r>
          </w:p>
        </w:tc>
      </w:tr>
      <w:tr w14:paraId="6BAE59D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8E1B08">
            <w:pPr>
              <w:jc w:val="center"/>
              <w:rPr>
                <w:rFonts w:cs="宋体" w:asciiTheme="minorEastAsia" w:hAnsiTheme="minorEastAsia" w:eastAsiaTheme="minorEastAsia"/>
                <w:szCs w:val="21"/>
              </w:rPr>
            </w:pPr>
            <w:r>
              <w:rPr>
                <w:rFonts w:hint="eastAsia" w:asciiTheme="minorEastAsia" w:hAnsiTheme="minorEastAsia" w:eastAsiaTheme="minorEastAsia"/>
                <w:szCs w:val="21"/>
              </w:rPr>
              <w:t>200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E590CB">
            <w:pPr>
              <w:widowControl/>
              <w:spacing w:line="400" w:lineRule="exact"/>
              <w:jc w:val="center"/>
              <w:rPr>
                <w:rFonts w:ascii="宋体" w:cs="宋体"/>
                <w:kern w:val="0"/>
                <w:szCs w:val="21"/>
              </w:rPr>
            </w:pPr>
            <w:r>
              <w:rPr>
                <w:rFonts w:hint="eastAsia" w:ascii="宋体" w:cs="宋体"/>
                <w:kern w:val="0"/>
                <w:szCs w:val="21"/>
              </w:rPr>
              <w:t>CD-1701 气相毛细管色谱 柱</w:t>
            </w:r>
          </w:p>
        </w:tc>
        <w:tc>
          <w:tcPr>
            <w:tcW w:w="3260" w:type="dxa"/>
            <w:tcBorders>
              <w:top w:val="nil"/>
              <w:left w:val="nil"/>
              <w:bottom w:val="single" w:color="auto" w:sz="8" w:space="0"/>
              <w:right w:val="single" w:color="auto" w:sz="8" w:space="0"/>
            </w:tcBorders>
            <w:shd w:val="clear" w:color="auto" w:fill="auto"/>
            <w:vAlign w:val="center"/>
          </w:tcPr>
          <w:p w14:paraId="3788EB62">
            <w:pPr>
              <w:widowControl/>
              <w:spacing w:line="400" w:lineRule="exact"/>
              <w:jc w:val="center"/>
              <w:rPr>
                <w:rFonts w:ascii="宋体" w:cs="宋体"/>
                <w:kern w:val="0"/>
                <w:szCs w:val="21"/>
              </w:rPr>
            </w:pPr>
            <w:r>
              <w:rPr>
                <w:rFonts w:hint="eastAsia" w:ascii="宋体" w:cs="宋体"/>
                <w:kern w:val="0"/>
                <w:szCs w:val="21"/>
              </w:rPr>
              <w:t>30m*0.25mm*0.25um</w:t>
            </w:r>
          </w:p>
        </w:tc>
        <w:tc>
          <w:tcPr>
            <w:tcW w:w="709" w:type="dxa"/>
            <w:tcBorders>
              <w:top w:val="nil"/>
              <w:left w:val="nil"/>
              <w:bottom w:val="single" w:color="auto" w:sz="8" w:space="0"/>
              <w:right w:val="single" w:color="auto" w:sz="8" w:space="0"/>
            </w:tcBorders>
            <w:shd w:val="clear" w:color="auto" w:fill="auto"/>
            <w:vAlign w:val="center"/>
          </w:tcPr>
          <w:p w14:paraId="3FF89696">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18F9AD2">
            <w:pPr>
              <w:widowControl/>
              <w:spacing w:line="400" w:lineRule="exact"/>
              <w:jc w:val="center"/>
              <w:rPr>
                <w:rFonts w:ascii="宋体" w:cs="宋体"/>
                <w:kern w:val="0"/>
                <w:szCs w:val="21"/>
              </w:rPr>
            </w:pPr>
            <w:r>
              <w:rPr>
                <w:rFonts w:hint="eastAsia" w:ascii="宋体" w:cs="宋体"/>
                <w:kern w:val="0"/>
                <w:szCs w:val="21"/>
              </w:rPr>
              <w:t>3882</w:t>
            </w:r>
          </w:p>
        </w:tc>
      </w:tr>
      <w:tr w14:paraId="4FD4F00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4D4E3F">
            <w:pPr>
              <w:jc w:val="center"/>
              <w:rPr>
                <w:rFonts w:cs="宋体" w:asciiTheme="minorEastAsia" w:hAnsiTheme="minorEastAsia" w:eastAsiaTheme="minorEastAsia"/>
                <w:szCs w:val="21"/>
              </w:rPr>
            </w:pPr>
            <w:r>
              <w:rPr>
                <w:rFonts w:hint="eastAsia" w:asciiTheme="minorEastAsia" w:hAnsiTheme="minorEastAsia" w:eastAsiaTheme="minorEastAsia"/>
                <w:szCs w:val="21"/>
              </w:rPr>
              <w:t>201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668584">
            <w:pPr>
              <w:widowControl/>
              <w:spacing w:line="400" w:lineRule="exact"/>
              <w:jc w:val="center"/>
              <w:rPr>
                <w:rFonts w:ascii="宋体" w:cs="宋体"/>
                <w:kern w:val="0"/>
                <w:szCs w:val="21"/>
              </w:rPr>
            </w:pPr>
            <w:r>
              <w:rPr>
                <w:rFonts w:hint="eastAsia" w:ascii="宋体" w:cs="宋体"/>
                <w:kern w:val="0"/>
                <w:szCs w:val="21"/>
              </w:rPr>
              <w:t>CD-2560 气相毛细管色谱柱</w:t>
            </w:r>
          </w:p>
        </w:tc>
        <w:tc>
          <w:tcPr>
            <w:tcW w:w="3260" w:type="dxa"/>
            <w:tcBorders>
              <w:top w:val="nil"/>
              <w:left w:val="nil"/>
              <w:bottom w:val="single" w:color="auto" w:sz="8" w:space="0"/>
              <w:right w:val="single" w:color="auto" w:sz="8" w:space="0"/>
            </w:tcBorders>
            <w:shd w:val="clear" w:color="auto" w:fill="auto"/>
            <w:vAlign w:val="center"/>
          </w:tcPr>
          <w:p w14:paraId="722893F0">
            <w:pPr>
              <w:widowControl/>
              <w:spacing w:line="400" w:lineRule="exact"/>
              <w:jc w:val="center"/>
              <w:rPr>
                <w:rFonts w:ascii="宋体" w:cs="宋体"/>
                <w:kern w:val="0"/>
                <w:szCs w:val="21"/>
              </w:rPr>
            </w:pPr>
            <w:r>
              <w:rPr>
                <w:rFonts w:hint="eastAsia" w:ascii="宋体" w:cs="宋体"/>
                <w:kern w:val="0"/>
                <w:szCs w:val="21"/>
              </w:rPr>
              <w:t>100m*0.25mm* 0.2um</w:t>
            </w:r>
          </w:p>
        </w:tc>
        <w:tc>
          <w:tcPr>
            <w:tcW w:w="709" w:type="dxa"/>
            <w:tcBorders>
              <w:top w:val="nil"/>
              <w:left w:val="nil"/>
              <w:bottom w:val="single" w:color="auto" w:sz="8" w:space="0"/>
              <w:right w:val="single" w:color="auto" w:sz="8" w:space="0"/>
            </w:tcBorders>
            <w:shd w:val="clear" w:color="auto" w:fill="auto"/>
            <w:vAlign w:val="center"/>
          </w:tcPr>
          <w:p w14:paraId="49B2F506">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3BCEDC76">
            <w:pPr>
              <w:widowControl/>
              <w:spacing w:line="400" w:lineRule="exact"/>
              <w:jc w:val="center"/>
              <w:rPr>
                <w:rFonts w:ascii="宋体" w:cs="宋体"/>
                <w:kern w:val="0"/>
                <w:szCs w:val="21"/>
              </w:rPr>
            </w:pPr>
            <w:r>
              <w:rPr>
                <w:rFonts w:hint="eastAsia" w:ascii="宋体" w:cs="宋体"/>
                <w:kern w:val="0"/>
                <w:szCs w:val="21"/>
              </w:rPr>
              <w:t>11000</w:t>
            </w:r>
          </w:p>
        </w:tc>
      </w:tr>
      <w:tr w14:paraId="7C0FCFB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D1151B">
            <w:pPr>
              <w:jc w:val="center"/>
              <w:rPr>
                <w:rFonts w:cs="宋体" w:asciiTheme="minorEastAsia" w:hAnsiTheme="minorEastAsia" w:eastAsiaTheme="minorEastAsia"/>
                <w:szCs w:val="21"/>
              </w:rPr>
            </w:pPr>
            <w:r>
              <w:rPr>
                <w:rFonts w:hint="eastAsia" w:asciiTheme="minorEastAsia" w:hAnsiTheme="minorEastAsia" w:eastAsiaTheme="minorEastAsia"/>
                <w:szCs w:val="21"/>
              </w:rPr>
              <w:t>202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94AE90">
            <w:pPr>
              <w:widowControl/>
              <w:spacing w:line="400" w:lineRule="exact"/>
              <w:jc w:val="center"/>
              <w:rPr>
                <w:rFonts w:ascii="宋体" w:cs="宋体"/>
                <w:kern w:val="0"/>
                <w:szCs w:val="21"/>
              </w:rPr>
            </w:pPr>
            <w:r>
              <w:rPr>
                <w:rFonts w:hint="eastAsia" w:ascii="宋体" w:cs="宋体"/>
                <w:kern w:val="0"/>
                <w:szCs w:val="21"/>
              </w:rPr>
              <w:t>CD-5 气相毛细管色谱柱</w:t>
            </w:r>
          </w:p>
        </w:tc>
        <w:tc>
          <w:tcPr>
            <w:tcW w:w="3260" w:type="dxa"/>
            <w:tcBorders>
              <w:top w:val="nil"/>
              <w:left w:val="nil"/>
              <w:bottom w:val="single" w:color="auto" w:sz="8" w:space="0"/>
              <w:right w:val="single" w:color="auto" w:sz="8" w:space="0"/>
            </w:tcBorders>
            <w:shd w:val="clear" w:color="auto" w:fill="auto"/>
            <w:vAlign w:val="center"/>
          </w:tcPr>
          <w:p w14:paraId="3D14832A">
            <w:pPr>
              <w:widowControl/>
              <w:spacing w:line="400" w:lineRule="exact"/>
              <w:jc w:val="center"/>
              <w:rPr>
                <w:rFonts w:ascii="宋体" w:cs="宋体"/>
                <w:kern w:val="0"/>
                <w:szCs w:val="21"/>
              </w:rPr>
            </w:pPr>
            <w:r>
              <w:rPr>
                <w:rFonts w:hint="eastAsia" w:ascii="宋体" w:cs="宋体"/>
                <w:kern w:val="0"/>
                <w:szCs w:val="21"/>
              </w:rPr>
              <w:t>30m*0.32mm*0.25um</w:t>
            </w:r>
          </w:p>
        </w:tc>
        <w:tc>
          <w:tcPr>
            <w:tcW w:w="709" w:type="dxa"/>
            <w:tcBorders>
              <w:top w:val="nil"/>
              <w:left w:val="nil"/>
              <w:bottom w:val="single" w:color="auto" w:sz="8" w:space="0"/>
              <w:right w:val="single" w:color="auto" w:sz="8" w:space="0"/>
            </w:tcBorders>
            <w:shd w:val="clear" w:color="auto" w:fill="auto"/>
            <w:vAlign w:val="center"/>
          </w:tcPr>
          <w:p w14:paraId="212BA520">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321FFB8">
            <w:pPr>
              <w:widowControl/>
              <w:spacing w:line="400" w:lineRule="exact"/>
              <w:jc w:val="center"/>
              <w:rPr>
                <w:rFonts w:ascii="宋体" w:cs="宋体"/>
                <w:kern w:val="0"/>
                <w:szCs w:val="21"/>
              </w:rPr>
            </w:pPr>
            <w:r>
              <w:rPr>
                <w:rFonts w:hint="eastAsia" w:ascii="宋体" w:cs="宋体"/>
                <w:kern w:val="0"/>
                <w:szCs w:val="21"/>
              </w:rPr>
              <w:t>3300</w:t>
            </w:r>
          </w:p>
        </w:tc>
      </w:tr>
      <w:tr w14:paraId="5DC7F12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B4C27D">
            <w:pPr>
              <w:jc w:val="center"/>
              <w:rPr>
                <w:rFonts w:cs="宋体" w:asciiTheme="minorEastAsia" w:hAnsiTheme="minorEastAsia" w:eastAsiaTheme="minorEastAsia"/>
                <w:szCs w:val="21"/>
              </w:rPr>
            </w:pPr>
            <w:r>
              <w:rPr>
                <w:rFonts w:hint="eastAsia" w:asciiTheme="minorEastAsia" w:hAnsiTheme="minorEastAsia" w:eastAsiaTheme="minorEastAsia"/>
                <w:szCs w:val="21"/>
              </w:rPr>
              <w:t>203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F7FFB8F">
            <w:pPr>
              <w:widowControl/>
              <w:spacing w:line="400" w:lineRule="exact"/>
              <w:jc w:val="center"/>
              <w:rPr>
                <w:rFonts w:ascii="宋体" w:cs="宋体"/>
                <w:kern w:val="0"/>
                <w:szCs w:val="21"/>
              </w:rPr>
            </w:pPr>
            <w:r>
              <w:rPr>
                <w:rFonts w:hint="eastAsia" w:ascii="宋体" w:cs="宋体"/>
                <w:kern w:val="0"/>
                <w:szCs w:val="21"/>
              </w:rPr>
              <w:t>CD-5MS 气相毛细管色谱柱</w:t>
            </w:r>
          </w:p>
        </w:tc>
        <w:tc>
          <w:tcPr>
            <w:tcW w:w="3260" w:type="dxa"/>
            <w:tcBorders>
              <w:top w:val="nil"/>
              <w:left w:val="nil"/>
              <w:bottom w:val="single" w:color="auto" w:sz="8" w:space="0"/>
              <w:right w:val="single" w:color="auto" w:sz="8" w:space="0"/>
            </w:tcBorders>
            <w:shd w:val="clear" w:color="auto" w:fill="auto"/>
            <w:vAlign w:val="center"/>
          </w:tcPr>
          <w:p w14:paraId="572D1860">
            <w:pPr>
              <w:widowControl/>
              <w:spacing w:line="400" w:lineRule="exact"/>
              <w:jc w:val="center"/>
              <w:rPr>
                <w:rFonts w:ascii="宋体" w:cs="宋体"/>
                <w:kern w:val="0"/>
                <w:szCs w:val="21"/>
              </w:rPr>
            </w:pPr>
            <w:r>
              <w:rPr>
                <w:rFonts w:hint="eastAsia" w:ascii="宋体" w:cs="宋体"/>
                <w:kern w:val="0"/>
                <w:szCs w:val="21"/>
              </w:rPr>
              <w:t>30m*0.25mm*0.25um</w:t>
            </w:r>
          </w:p>
        </w:tc>
        <w:tc>
          <w:tcPr>
            <w:tcW w:w="709" w:type="dxa"/>
            <w:tcBorders>
              <w:top w:val="nil"/>
              <w:left w:val="nil"/>
              <w:bottom w:val="single" w:color="auto" w:sz="8" w:space="0"/>
              <w:right w:val="single" w:color="auto" w:sz="8" w:space="0"/>
            </w:tcBorders>
            <w:shd w:val="clear" w:color="auto" w:fill="auto"/>
            <w:vAlign w:val="center"/>
          </w:tcPr>
          <w:p w14:paraId="455FEB8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43248A68">
            <w:pPr>
              <w:widowControl/>
              <w:spacing w:line="400" w:lineRule="exact"/>
              <w:jc w:val="center"/>
              <w:rPr>
                <w:rFonts w:ascii="宋体" w:cs="宋体"/>
                <w:kern w:val="0"/>
                <w:szCs w:val="21"/>
              </w:rPr>
            </w:pPr>
            <w:r>
              <w:rPr>
                <w:rFonts w:hint="eastAsia" w:ascii="宋体" w:cs="宋体"/>
                <w:kern w:val="0"/>
                <w:szCs w:val="21"/>
              </w:rPr>
              <w:t>7961</w:t>
            </w:r>
          </w:p>
        </w:tc>
      </w:tr>
      <w:tr w14:paraId="27A4779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91D65A">
            <w:pPr>
              <w:jc w:val="center"/>
              <w:rPr>
                <w:rFonts w:cs="宋体" w:asciiTheme="minorEastAsia" w:hAnsiTheme="minorEastAsia" w:eastAsiaTheme="minorEastAsia"/>
                <w:szCs w:val="21"/>
              </w:rPr>
            </w:pPr>
            <w:r>
              <w:rPr>
                <w:rFonts w:hint="eastAsia" w:asciiTheme="minorEastAsia" w:hAnsiTheme="minorEastAsia" w:eastAsiaTheme="minorEastAsia"/>
                <w:szCs w:val="21"/>
              </w:rPr>
              <w:t>204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CB0FB2">
            <w:pPr>
              <w:widowControl/>
              <w:spacing w:line="400" w:lineRule="exact"/>
              <w:jc w:val="center"/>
              <w:rPr>
                <w:rFonts w:ascii="宋体" w:cs="宋体"/>
                <w:kern w:val="0"/>
                <w:szCs w:val="21"/>
              </w:rPr>
            </w:pPr>
            <w:r>
              <w:rPr>
                <w:rFonts w:hint="eastAsia" w:ascii="宋体" w:cs="宋体"/>
                <w:kern w:val="0"/>
                <w:szCs w:val="21"/>
              </w:rPr>
              <w:t>CD-WAX 气相毛细管色谱柱</w:t>
            </w:r>
          </w:p>
        </w:tc>
        <w:tc>
          <w:tcPr>
            <w:tcW w:w="3260" w:type="dxa"/>
            <w:tcBorders>
              <w:top w:val="nil"/>
              <w:left w:val="nil"/>
              <w:bottom w:val="single" w:color="auto" w:sz="8" w:space="0"/>
              <w:right w:val="single" w:color="auto" w:sz="8" w:space="0"/>
            </w:tcBorders>
            <w:shd w:val="clear" w:color="auto" w:fill="auto"/>
            <w:vAlign w:val="center"/>
          </w:tcPr>
          <w:p w14:paraId="6018A1CD">
            <w:pPr>
              <w:widowControl/>
              <w:spacing w:line="400" w:lineRule="exact"/>
              <w:jc w:val="center"/>
              <w:rPr>
                <w:rFonts w:ascii="宋体" w:cs="宋体"/>
                <w:kern w:val="0"/>
                <w:szCs w:val="21"/>
              </w:rPr>
            </w:pPr>
            <w:r>
              <w:rPr>
                <w:rFonts w:hint="eastAsia" w:ascii="宋体" w:cs="宋体"/>
                <w:kern w:val="0"/>
                <w:szCs w:val="21"/>
              </w:rPr>
              <w:t>30m*0.32mm*0.25um</w:t>
            </w:r>
          </w:p>
        </w:tc>
        <w:tc>
          <w:tcPr>
            <w:tcW w:w="709" w:type="dxa"/>
            <w:tcBorders>
              <w:top w:val="nil"/>
              <w:left w:val="nil"/>
              <w:bottom w:val="single" w:color="auto" w:sz="8" w:space="0"/>
              <w:right w:val="single" w:color="auto" w:sz="8" w:space="0"/>
            </w:tcBorders>
            <w:shd w:val="clear" w:color="auto" w:fill="auto"/>
            <w:vAlign w:val="center"/>
          </w:tcPr>
          <w:p w14:paraId="041C526A">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62ECBDC">
            <w:pPr>
              <w:widowControl/>
              <w:spacing w:line="400" w:lineRule="exact"/>
              <w:jc w:val="center"/>
              <w:rPr>
                <w:rFonts w:ascii="宋体" w:cs="宋体"/>
                <w:kern w:val="0"/>
                <w:szCs w:val="21"/>
              </w:rPr>
            </w:pPr>
            <w:r>
              <w:rPr>
                <w:rFonts w:hint="eastAsia" w:ascii="宋体" w:cs="宋体"/>
                <w:kern w:val="0"/>
                <w:szCs w:val="21"/>
              </w:rPr>
              <w:t>1440</w:t>
            </w:r>
          </w:p>
        </w:tc>
      </w:tr>
      <w:tr w14:paraId="0BC6ABE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9B8A6F">
            <w:pPr>
              <w:jc w:val="center"/>
              <w:rPr>
                <w:rFonts w:cs="宋体" w:asciiTheme="minorEastAsia" w:hAnsiTheme="minorEastAsia" w:eastAsiaTheme="minorEastAsia"/>
                <w:szCs w:val="21"/>
              </w:rPr>
            </w:pPr>
            <w:r>
              <w:rPr>
                <w:rFonts w:hint="eastAsia" w:asciiTheme="minorEastAsia" w:hAnsiTheme="minorEastAsia" w:eastAsiaTheme="minorEastAsia"/>
                <w:szCs w:val="21"/>
              </w:rPr>
              <w:t>205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3252B3">
            <w:pPr>
              <w:widowControl/>
              <w:spacing w:line="400" w:lineRule="exact"/>
              <w:jc w:val="center"/>
              <w:rPr>
                <w:rFonts w:ascii="宋体" w:cs="宋体"/>
                <w:kern w:val="0"/>
                <w:szCs w:val="21"/>
              </w:rPr>
            </w:pPr>
            <w:r>
              <w:rPr>
                <w:rFonts w:hint="eastAsia" w:ascii="宋体" w:cs="宋体"/>
                <w:kern w:val="0"/>
                <w:szCs w:val="21"/>
              </w:rPr>
              <w:t>Chem Elut S 小柱</w:t>
            </w:r>
          </w:p>
        </w:tc>
        <w:tc>
          <w:tcPr>
            <w:tcW w:w="3260" w:type="dxa"/>
            <w:tcBorders>
              <w:top w:val="nil"/>
              <w:left w:val="nil"/>
              <w:bottom w:val="single" w:color="auto" w:sz="8" w:space="0"/>
              <w:right w:val="single" w:color="auto" w:sz="8" w:space="0"/>
            </w:tcBorders>
            <w:shd w:val="clear" w:color="auto" w:fill="auto"/>
            <w:vAlign w:val="center"/>
          </w:tcPr>
          <w:p w14:paraId="598CDDA9">
            <w:pPr>
              <w:widowControl/>
              <w:spacing w:line="400" w:lineRule="exact"/>
              <w:jc w:val="center"/>
              <w:rPr>
                <w:rFonts w:ascii="宋体" w:cs="宋体"/>
                <w:kern w:val="0"/>
                <w:szCs w:val="21"/>
              </w:rPr>
            </w:pPr>
            <w:r>
              <w:rPr>
                <w:rFonts w:hint="eastAsia" w:ascii="宋体" w:cs="宋体"/>
                <w:kern w:val="0"/>
                <w:szCs w:val="21"/>
              </w:rPr>
              <w:t>20 mL 样品，60 mL 试管，20 支/包</w:t>
            </w:r>
          </w:p>
        </w:tc>
        <w:tc>
          <w:tcPr>
            <w:tcW w:w="709" w:type="dxa"/>
            <w:tcBorders>
              <w:top w:val="nil"/>
              <w:left w:val="nil"/>
              <w:bottom w:val="single" w:color="auto" w:sz="8" w:space="0"/>
              <w:right w:val="single" w:color="auto" w:sz="8" w:space="0"/>
            </w:tcBorders>
            <w:shd w:val="clear" w:color="auto" w:fill="auto"/>
            <w:vAlign w:val="center"/>
          </w:tcPr>
          <w:p w14:paraId="1840A8D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A7BA206">
            <w:pPr>
              <w:widowControl/>
              <w:spacing w:line="400" w:lineRule="exact"/>
              <w:jc w:val="center"/>
              <w:rPr>
                <w:rFonts w:ascii="宋体" w:cs="宋体"/>
                <w:kern w:val="0"/>
                <w:szCs w:val="21"/>
              </w:rPr>
            </w:pPr>
            <w:r>
              <w:rPr>
                <w:rFonts w:hint="eastAsia" w:ascii="宋体" w:cs="宋体"/>
                <w:kern w:val="0"/>
                <w:szCs w:val="21"/>
              </w:rPr>
              <w:t>800</w:t>
            </w:r>
          </w:p>
        </w:tc>
      </w:tr>
      <w:tr w14:paraId="51C6D2C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468A7B">
            <w:pPr>
              <w:jc w:val="center"/>
              <w:rPr>
                <w:rFonts w:cs="宋体" w:asciiTheme="minorEastAsia" w:hAnsiTheme="minorEastAsia" w:eastAsiaTheme="minorEastAsia"/>
                <w:szCs w:val="21"/>
              </w:rPr>
            </w:pPr>
            <w:r>
              <w:rPr>
                <w:rFonts w:hint="eastAsia" w:asciiTheme="minorEastAsia" w:hAnsiTheme="minorEastAsia" w:eastAsiaTheme="minorEastAsia"/>
                <w:szCs w:val="21"/>
              </w:rPr>
              <w:t>206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CF6DA6">
            <w:pPr>
              <w:widowControl/>
              <w:spacing w:line="400" w:lineRule="exact"/>
              <w:jc w:val="center"/>
              <w:rPr>
                <w:rFonts w:ascii="宋体" w:cs="宋体"/>
                <w:kern w:val="0"/>
                <w:szCs w:val="21"/>
              </w:rPr>
            </w:pPr>
            <w:r>
              <w:rPr>
                <w:rFonts w:hint="eastAsia" w:ascii="宋体" w:cs="宋体"/>
                <w:kern w:val="0"/>
                <w:szCs w:val="21"/>
              </w:rPr>
              <w:t>CHEM ELUT-20ml,UNBUFFERED卒取柱</w:t>
            </w:r>
          </w:p>
        </w:tc>
        <w:tc>
          <w:tcPr>
            <w:tcW w:w="3260" w:type="dxa"/>
            <w:tcBorders>
              <w:top w:val="nil"/>
              <w:left w:val="nil"/>
              <w:bottom w:val="single" w:color="auto" w:sz="8" w:space="0"/>
              <w:right w:val="single" w:color="auto" w:sz="8" w:space="0"/>
            </w:tcBorders>
            <w:shd w:val="clear" w:color="auto" w:fill="auto"/>
            <w:vAlign w:val="center"/>
          </w:tcPr>
          <w:p w14:paraId="75C38E9F">
            <w:pPr>
              <w:widowControl/>
              <w:spacing w:line="400" w:lineRule="exact"/>
              <w:jc w:val="center"/>
              <w:rPr>
                <w:rFonts w:ascii="宋体" w:cs="宋体"/>
                <w:kern w:val="0"/>
                <w:szCs w:val="21"/>
              </w:rPr>
            </w:pPr>
            <w:r>
              <w:rPr>
                <w:rFonts w:hint="eastAsia" w:ascii="宋体" w:cs="宋体"/>
                <w:kern w:val="0"/>
                <w:szCs w:val="21"/>
              </w:rPr>
              <w:t>20ml，100/PK</w:t>
            </w:r>
          </w:p>
        </w:tc>
        <w:tc>
          <w:tcPr>
            <w:tcW w:w="709" w:type="dxa"/>
            <w:tcBorders>
              <w:top w:val="nil"/>
              <w:left w:val="nil"/>
              <w:bottom w:val="single" w:color="auto" w:sz="8" w:space="0"/>
              <w:right w:val="single" w:color="auto" w:sz="8" w:space="0"/>
            </w:tcBorders>
            <w:shd w:val="clear" w:color="auto" w:fill="auto"/>
            <w:vAlign w:val="center"/>
          </w:tcPr>
          <w:p w14:paraId="404C5F4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3CB5880">
            <w:pPr>
              <w:widowControl/>
              <w:spacing w:line="400" w:lineRule="exact"/>
              <w:jc w:val="center"/>
              <w:rPr>
                <w:rFonts w:ascii="宋体" w:cs="宋体"/>
                <w:kern w:val="0"/>
                <w:szCs w:val="21"/>
              </w:rPr>
            </w:pPr>
            <w:r>
              <w:rPr>
                <w:rFonts w:hint="eastAsia" w:ascii="宋体" w:cs="宋体"/>
                <w:kern w:val="0"/>
                <w:szCs w:val="21"/>
              </w:rPr>
              <w:t>4860</w:t>
            </w:r>
          </w:p>
        </w:tc>
      </w:tr>
      <w:tr w14:paraId="0F8A99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206181">
            <w:pPr>
              <w:jc w:val="center"/>
              <w:rPr>
                <w:rFonts w:cs="宋体" w:asciiTheme="minorEastAsia" w:hAnsiTheme="minorEastAsia" w:eastAsiaTheme="minorEastAsia"/>
                <w:szCs w:val="21"/>
              </w:rPr>
            </w:pPr>
            <w:r>
              <w:rPr>
                <w:rFonts w:hint="eastAsia" w:asciiTheme="minorEastAsia" w:hAnsiTheme="minorEastAsia" w:eastAsiaTheme="minorEastAsia"/>
                <w:szCs w:val="21"/>
              </w:rPr>
              <w:t>207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FE32D6">
            <w:pPr>
              <w:widowControl/>
              <w:spacing w:line="400" w:lineRule="exact"/>
              <w:jc w:val="center"/>
              <w:rPr>
                <w:rFonts w:ascii="宋体" w:cs="宋体"/>
                <w:kern w:val="0"/>
                <w:szCs w:val="21"/>
              </w:rPr>
            </w:pPr>
            <w:r>
              <w:rPr>
                <w:rFonts w:hint="eastAsia" w:ascii="宋体" w:cs="宋体"/>
                <w:kern w:val="0"/>
                <w:szCs w:val="21"/>
              </w:rPr>
              <w:t>Chromabond XTR 小柱， 70mL，  14.5g</w:t>
            </w:r>
          </w:p>
        </w:tc>
        <w:tc>
          <w:tcPr>
            <w:tcW w:w="3260" w:type="dxa"/>
            <w:tcBorders>
              <w:top w:val="nil"/>
              <w:left w:val="nil"/>
              <w:bottom w:val="single" w:color="auto" w:sz="8" w:space="0"/>
              <w:right w:val="single" w:color="auto" w:sz="8" w:space="0"/>
            </w:tcBorders>
            <w:shd w:val="clear" w:color="auto" w:fill="auto"/>
            <w:vAlign w:val="center"/>
          </w:tcPr>
          <w:p w14:paraId="45CDD2EF">
            <w:pPr>
              <w:widowControl/>
              <w:spacing w:line="400" w:lineRule="exact"/>
              <w:jc w:val="center"/>
              <w:rPr>
                <w:rFonts w:ascii="宋体" w:cs="宋体"/>
                <w:kern w:val="0"/>
                <w:szCs w:val="21"/>
              </w:rPr>
            </w:pPr>
            <w:r>
              <w:rPr>
                <w:rFonts w:hint="eastAsia" w:ascii="宋体" w:cs="宋体"/>
                <w:kern w:val="0"/>
                <w:szCs w:val="21"/>
              </w:rPr>
              <w:t>100 个/盒</w:t>
            </w:r>
          </w:p>
        </w:tc>
        <w:tc>
          <w:tcPr>
            <w:tcW w:w="709" w:type="dxa"/>
            <w:tcBorders>
              <w:top w:val="nil"/>
              <w:left w:val="nil"/>
              <w:bottom w:val="single" w:color="auto" w:sz="8" w:space="0"/>
              <w:right w:val="single" w:color="auto" w:sz="8" w:space="0"/>
            </w:tcBorders>
            <w:shd w:val="clear" w:color="auto" w:fill="auto"/>
            <w:vAlign w:val="center"/>
          </w:tcPr>
          <w:p w14:paraId="67CE79E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776FBB9">
            <w:pPr>
              <w:widowControl/>
              <w:spacing w:line="400" w:lineRule="exact"/>
              <w:jc w:val="center"/>
              <w:rPr>
                <w:rFonts w:ascii="宋体" w:cs="宋体"/>
                <w:kern w:val="0"/>
                <w:szCs w:val="21"/>
              </w:rPr>
            </w:pPr>
            <w:r>
              <w:rPr>
                <w:rFonts w:hint="eastAsia" w:ascii="宋体" w:cs="宋体"/>
                <w:kern w:val="0"/>
                <w:szCs w:val="21"/>
              </w:rPr>
              <w:t>360</w:t>
            </w:r>
          </w:p>
        </w:tc>
      </w:tr>
      <w:tr w14:paraId="3AA619F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DFE213">
            <w:pPr>
              <w:jc w:val="center"/>
              <w:rPr>
                <w:rFonts w:cs="宋体" w:asciiTheme="minorEastAsia" w:hAnsiTheme="minorEastAsia" w:eastAsiaTheme="minorEastAsia"/>
                <w:szCs w:val="21"/>
              </w:rPr>
            </w:pPr>
            <w:r>
              <w:rPr>
                <w:rFonts w:hint="eastAsia" w:asciiTheme="minorEastAsia" w:hAnsiTheme="minorEastAsia" w:eastAsiaTheme="minorEastAsia"/>
                <w:szCs w:val="21"/>
              </w:rPr>
              <w:t>208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6E3A2A">
            <w:pPr>
              <w:widowControl/>
              <w:spacing w:line="400" w:lineRule="exact"/>
              <w:jc w:val="center"/>
              <w:rPr>
                <w:rFonts w:ascii="宋体" w:cs="宋体"/>
                <w:kern w:val="0"/>
                <w:szCs w:val="21"/>
              </w:rPr>
            </w:pPr>
            <w:r>
              <w:rPr>
                <w:rFonts w:hint="eastAsia" w:ascii="宋体" w:cs="宋体"/>
                <w:kern w:val="0"/>
                <w:szCs w:val="21"/>
              </w:rPr>
              <w:t>ChromCore  C18 液相色谱 柱</w:t>
            </w:r>
          </w:p>
        </w:tc>
        <w:tc>
          <w:tcPr>
            <w:tcW w:w="3260" w:type="dxa"/>
            <w:tcBorders>
              <w:top w:val="nil"/>
              <w:left w:val="nil"/>
              <w:bottom w:val="single" w:color="auto" w:sz="8" w:space="0"/>
              <w:right w:val="single" w:color="auto" w:sz="8" w:space="0"/>
            </w:tcBorders>
            <w:shd w:val="clear" w:color="auto" w:fill="auto"/>
            <w:vAlign w:val="center"/>
          </w:tcPr>
          <w:p w14:paraId="158B6B61">
            <w:pPr>
              <w:widowControl/>
              <w:spacing w:line="400" w:lineRule="exact"/>
              <w:jc w:val="center"/>
              <w:rPr>
                <w:rFonts w:ascii="宋体" w:cs="宋体"/>
                <w:kern w:val="0"/>
                <w:szCs w:val="21"/>
              </w:rPr>
            </w:pPr>
            <w:r>
              <w:rPr>
                <w:rFonts w:hint="eastAsia" w:ascii="宋体" w:cs="宋体"/>
                <w:kern w:val="0"/>
                <w:szCs w:val="21"/>
              </w:rPr>
              <w:t>4.6*250mm，5um</w:t>
            </w:r>
          </w:p>
        </w:tc>
        <w:tc>
          <w:tcPr>
            <w:tcW w:w="709" w:type="dxa"/>
            <w:tcBorders>
              <w:top w:val="nil"/>
              <w:left w:val="nil"/>
              <w:bottom w:val="single" w:color="auto" w:sz="8" w:space="0"/>
              <w:right w:val="single" w:color="auto" w:sz="8" w:space="0"/>
            </w:tcBorders>
            <w:shd w:val="clear" w:color="auto" w:fill="auto"/>
            <w:vAlign w:val="center"/>
          </w:tcPr>
          <w:p w14:paraId="4CFFC00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20A793C">
            <w:pPr>
              <w:widowControl/>
              <w:spacing w:line="400" w:lineRule="exact"/>
              <w:jc w:val="center"/>
              <w:rPr>
                <w:rFonts w:ascii="宋体" w:cs="宋体"/>
                <w:kern w:val="0"/>
                <w:szCs w:val="21"/>
              </w:rPr>
            </w:pPr>
            <w:r>
              <w:rPr>
                <w:rFonts w:hint="eastAsia" w:ascii="宋体" w:cs="宋体"/>
                <w:kern w:val="0"/>
                <w:szCs w:val="21"/>
              </w:rPr>
              <w:t>2233</w:t>
            </w:r>
          </w:p>
        </w:tc>
      </w:tr>
      <w:tr w14:paraId="5D1A75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23AEA7">
            <w:pPr>
              <w:jc w:val="center"/>
              <w:rPr>
                <w:rFonts w:cs="宋体" w:asciiTheme="minorEastAsia" w:hAnsiTheme="minorEastAsia" w:eastAsiaTheme="minorEastAsia"/>
                <w:szCs w:val="21"/>
              </w:rPr>
            </w:pPr>
            <w:r>
              <w:rPr>
                <w:rFonts w:hint="eastAsia" w:asciiTheme="minorEastAsia" w:hAnsiTheme="minorEastAsia" w:eastAsiaTheme="minorEastAsia"/>
                <w:szCs w:val="21"/>
              </w:rPr>
              <w:t>209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49D4AA">
            <w:pPr>
              <w:widowControl/>
              <w:spacing w:line="400" w:lineRule="exact"/>
              <w:jc w:val="center"/>
              <w:rPr>
                <w:rFonts w:ascii="宋体" w:cs="宋体"/>
                <w:kern w:val="0"/>
                <w:szCs w:val="21"/>
              </w:rPr>
            </w:pPr>
            <w:r>
              <w:rPr>
                <w:rFonts w:hint="eastAsia" w:ascii="宋体" w:cs="宋体"/>
                <w:kern w:val="0"/>
                <w:szCs w:val="21"/>
              </w:rPr>
              <w:t>ChromCore C8 色谱柱</w:t>
            </w:r>
          </w:p>
        </w:tc>
        <w:tc>
          <w:tcPr>
            <w:tcW w:w="3260" w:type="dxa"/>
            <w:tcBorders>
              <w:top w:val="nil"/>
              <w:left w:val="nil"/>
              <w:bottom w:val="single" w:color="auto" w:sz="8" w:space="0"/>
              <w:right w:val="single" w:color="auto" w:sz="8" w:space="0"/>
            </w:tcBorders>
            <w:shd w:val="clear" w:color="auto" w:fill="auto"/>
            <w:vAlign w:val="center"/>
          </w:tcPr>
          <w:p w14:paraId="180A55AA">
            <w:pPr>
              <w:widowControl/>
              <w:spacing w:line="400" w:lineRule="exact"/>
              <w:jc w:val="center"/>
              <w:rPr>
                <w:rFonts w:ascii="宋体" w:cs="宋体"/>
                <w:kern w:val="0"/>
                <w:szCs w:val="21"/>
              </w:rPr>
            </w:pPr>
            <w:r>
              <w:rPr>
                <w:rFonts w:hint="eastAsia" w:ascii="宋体" w:cs="宋体"/>
                <w:kern w:val="0"/>
                <w:szCs w:val="21"/>
              </w:rPr>
              <w:t>4.6*250mm，5um</w:t>
            </w:r>
          </w:p>
        </w:tc>
        <w:tc>
          <w:tcPr>
            <w:tcW w:w="709" w:type="dxa"/>
            <w:tcBorders>
              <w:top w:val="nil"/>
              <w:left w:val="nil"/>
              <w:bottom w:val="single" w:color="auto" w:sz="8" w:space="0"/>
              <w:right w:val="single" w:color="auto" w:sz="8" w:space="0"/>
            </w:tcBorders>
            <w:shd w:val="clear" w:color="auto" w:fill="auto"/>
            <w:vAlign w:val="center"/>
          </w:tcPr>
          <w:p w14:paraId="00D5E43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1B0F39E">
            <w:pPr>
              <w:widowControl/>
              <w:spacing w:line="400" w:lineRule="exact"/>
              <w:jc w:val="center"/>
              <w:rPr>
                <w:rFonts w:ascii="宋体" w:cs="宋体"/>
                <w:kern w:val="0"/>
                <w:szCs w:val="21"/>
              </w:rPr>
            </w:pPr>
            <w:r>
              <w:rPr>
                <w:rFonts w:hint="eastAsia" w:ascii="宋体" w:cs="宋体"/>
                <w:kern w:val="0"/>
                <w:szCs w:val="21"/>
              </w:rPr>
              <w:t>2233</w:t>
            </w:r>
          </w:p>
        </w:tc>
      </w:tr>
      <w:tr w14:paraId="0E0FFCF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BEF69D">
            <w:pPr>
              <w:jc w:val="center"/>
              <w:rPr>
                <w:rFonts w:cs="宋体" w:asciiTheme="minorEastAsia" w:hAnsiTheme="minorEastAsia" w:eastAsiaTheme="minorEastAsia"/>
                <w:szCs w:val="21"/>
              </w:rPr>
            </w:pPr>
            <w:r>
              <w:rPr>
                <w:rFonts w:hint="eastAsia" w:asciiTheme="minorEastAsia" w:hAnsiTheme="minorEastAsia" w:eastAsiaTheme="minorEastAsia"/>
                <w:szCs w:val="21"/>
              </w:rPr>
              <w:t>210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82E4FF">
            <w:pPr>
              <w:widowControl/>
              <w:spacing w:line="400" w:lineRule="exact"/>
              <w:jc w:val="center"/>
              <w:rPr>
                <w:rFonts w:ascii="宋体" w:cs="宋体"/>
                <w:kern w:val="0"/>
                <w:szCs w:val="21"/>
              </w:rPr>
            </w:pPr>
            <w:r>
              <w:rPr>
                <w:rFonts w:hint="eastAsia" w:ascii="宋体" w:cs="宋体"/>
                <w:kern w:val="0"/>
                <w:szCs w:val="21"/>
              </w:rPr>
              <w:t>ChromGel X3 色谱柱</w:t>
            </w:r>
          </w:p>
        </w:tc>
        <w:tc>
          <w:tcPr>
            <w:tcW w:w="3260" w:type="dxa"/>
            <w:tcBorders>
              <w:top w:val="nil"/>
              <w:left w:val="nil"/>
              <w:bottom w:val="single" w:color="auto" w:sz="8" w:space="0"/>
              <w:right w:val="single" w:color="auto" w:sz="8" w:space="0"/>
            </w:tcBorders>
            <w:shd w:val="clear" w:color="auto" w:fill="auto"/>
            <w:vAlign w:val="center"/>
          </w:tcPr>
          <w:p w14:paraId="3A2F0596">
            <w:pPr>
              <w:widowControl/>
              <w:spacing w:line="400" w:lineRule="exact"/>
              <w:jc w:val="center"/>
              <w:rPr>
                <w:rFonts w:ascii="宋体" w:cs="宋体"/>
                <w:kern w:val="0"/>
                <w:szCs w:val="21"/>
              </w:rPr>
            </w:pPr>
            <w:r>
              <w:rPr>
                <w:rFonts w:hint="eastAsia" w:ascii="宋体" w:cs="宋体"/>
                <w:kern w:val="0"/>
                <w:szCs w:val="21"/>
              </w:rPr>
              <w:t>G102-400003-25030G/ 40 μm, 25×300mm</w:t>
            </w:r>
          </w:p>
        </w:tc>
        <w:tc>
          <w:tcPr>
            <w:tcW w:w="709" w:type="dxa"/>
            <w:tcBorders>
              <w:top w:val="nil"/>
              <w:left w:val="nil"/>
              <w:bottom w:val="single" w:color="auto" w:sz="8" w:space="0"/>
              <w:right w:val="single" w:color="auto" w:sz="8" w:space="0"/>
            </w:tcBorders>
            <w:shd w:val="clear" w:color="auto" w:fill="auto"/>
            <w:vAlign w:val="center"/>
          </w:tcPr>
          <w:p w14:paraId="614751EB">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0118D79">
            <w:pPr>
              <w:widowControl/>
              <w:spacing w:line="400" w:lineRule="exact"/>
              <w:jc w:val="center"/>
              <w:rPr>
                <w:rFonts w:ascii="宋体" w:cs="宋体"/>
                <w:kern w:val="0"/>
                <w:szCs w:val="21"/>
              </w:rPr>
            </w:pPr>
            <w:r>
              <w:rPr>
                <w:rFonts w:hint="eastAsia" w:ascii="宋体" w:cs="宋体"/>
                <w:kern w:val="0"/>
                <w:szCs w:val="21"/>
              </w:rPr>
              <w:t>9000</w:t>
            </w:r>
          </w:p>
        </w:tc>
      </w:tr>
      <w:tr w14:paraId="51C6C1F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4501CA">
            <w:pPr>
              <w:jc w:val="center"/>
              <w:rPr>
                <w:rFonts w:cs="宋体" w:asciiTheme="minorEastAsia" w:hAnsiTheme="minorEastAsia" w:eastAsiaTheme="minorEastAsia"/>
                <w:szCs w:val="21"/>
              </w:rPr>
            </w:pPr>
            <w:r>
              <w:rPr>
                <w:rFonts w:hint="eastAsia" w:asciiTheme="minorEastAsia" w:hAnsiTheme="minorEastAsia" w:eastAsiaTheme="minorEastAsia"/>
                <w:szCs w:val="21"/>
              </w:rPr>
              <w:t>211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38143C6">
            <w:pPr>
              <w:widowControl/>
              <w:spacing w:line="400" w:lineRule="exact"/>
              <w:jc w:val="center"/>
              <w:rPr>
                <w:rFonts w:ascii="宋体" w:cs="宋体"/>
                <w:kern w:val="0"/>
                <w:szCs w:val="21"/>
              </w:rPr>
            </w:pPr>
            <w:r>
              <w:rPr>
                <w:rFonts w:hint="eastAsia" w:ascii="宋体" w:cs="宋体"/>
                <w:kern w:val="0"/>
                <w:szCs w:val="21"/>
              </w:rPr>
              <w:t>Cleanert PSA</w:t>
            </w:r>
          </w:p>
        </w:tc>
        <w:tc>
          <w:tcPr>
            <w:tcW w:w="3260" w:type="dxa"/>
            <w:tcBorders>
              <w:top w:val="nil"/>
              <w:left w:val="nil"/>
              <w:bottom w:val="single" w:color="auto" w:sz="8" w:space="0"/>
              <w:right w:val="single" w:color="auto" w:sz="8" w:space="0"/>
            </w:tcBorders>
            <w:shd w:val="clear" w:color="auto" w:fill="auto"/>
            <w:vAlign w:val="center"/>
          </w:tcPr>
          <w:p w14:paraId="707E53BD">
            <w:pPr>
              <w:widowControl/>
              <w:spacing w:line="400" w:lineRule="exact"/>
              <w:jc w:val="center"/>
              <w:rPr>
                <w:rFonts w:ascii="宋体" w:cs="宋体"/>
                <w:kern w:val="0"/>
                <w:szCs w:val="21"/>
              </w:rPr>
            </w:pPr>
            <w:r>
              <w:rPr>
                <w:rFonts w:hint="eastAsia" w:ascii="宋体" w:cs="宋体"/>
                <w:kern w:val="0"/>
                <w:szCs w:val="21"/>
              </w:rPr>
              <w:t>40-60μm /100g</w:t>
            </w:r>
          </w:p>
        </w:tc>
        <w:tc>
          <w:tcPr>
            <w:tcW w:w="709" w:type="dxa"/>
            <w:tcBorders>
              <w:top w:val="nil"/>
              <w:left w:val="nil"/>
              <w:bottom w:val="single" w:color="auto" w:sz="8" w:space="0"/>
              <w:right w:val="single" w:color="auto" w:sz="8" w:space="0"/>
            </w:tcBorders>
            <w:shd w:val="clear" w:color="auto" w:fill="auto"/>
            <w:vAlign w:val="center"/>
          </w:tcPr>
          <w:p w14:paraId="226ADE9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E031D32">
            <w:pPr>
              <w:widowControl/>
              <w:spacing w:line="400" w:lineRule="exact"/>
              <w:jc w:val="center"/>
              <w:rPr>
                <w:rFonts w:ascii="宋体" w:cs="宋体"/>
                <w:kern w:val="0"/>
                <w:szCs w:val="21"/>
              </w:rPr>
            </w:pPr>
            <w:r>
              <w:rPr>
                <w:rFonts w:hint="eastAsia" w:ascii="宋体" w:cs="宋体"/>
                <w:kern w:val="0"/>
                <w:szCs w:val="21"/>
              </w:rPr>
              <w:t>759</w:t>
            </w:r>
          </w:p>
        </w:tc>
      </w:tr>
      <w:tr w14:paraId="29BDBF2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03296B">
            <w:pPr>
              <w:jc w:val="center"/>
              <w:rPr>
                <w:rFonts w:cs="宋体" w:asciiTheme="minorEastAsia" w:hAnsiTheme="minorEastAsia" w:eastAsiaTheme="minorEastAsia"/>
                <w:szCs w:val="21"/>
              </w:rPr>
            </w:pPr>
            <w:r>
              <w:rPr>
                <w:rFonts w:hint="eastAsia" w:asciiTheme="minorEastAsia" w:hAnsiTheme="minorEastAsia" w:eastAsiaTheme="minorEastAsia"/>
                <w:szCs w:val="21"/>
              </w:rPr>
              <w:t>212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13FF30">
            <w:pPr>
              <w:widowControl/>
              <w:spacing w:line="400" w:lineRule="exact"/>
              <w:jc w:val="center"/>
              <w:rPr>
                <w:rFonts w:ascii="宋体" w:cs="宋体"/>
                <w:kern w:val="0"/>
                <w:szCs w:val="21"/>
              </w:rPr>
            </w:pPr>
            <w:r>
              <w:rPr>
                <w:rFonts w:hint="eastAsia" w:ascii="宋体" w:cs="宋体"/>
                <w:kern w:val="0"/>
                <w:szCs w:val="21"/>
              </w:rPr>
              <w:t>CNW 18-400螺纹口棕色15mL样品瓶（带书写）</w:t>
            </w:r>
          </w:p>
        </w:tc>
        <w:tc>
          <w:tcPr>
            <w:tcW w:w="3260" w:type="dxa"/>
            <w:tcBorders>
              <w:top w:val="nil"/>
              <w:left w:val="nil"/>
              <w:bottom w:val="single" w:color="auto" w:sz="8" w:space="0"/>
              <w:right w:val="single" w:color="auto" w:sz="8" w:space="0"/>
            </w:tcBorders>
            <w:shd w:val="clear" w:color="auto" w:fill="auto"/>
            <w:vAlign w:val="center"/>
          </w:tcPr>
          <w:p w14:paraId="32341615">
            <w:pPr>
              <w:widowControl/>
              <w:spacing w:line="400" w:lineRule="exact"/>
              <w:jc w:val="center"/>
              <w:rPr>
                <w:rFonts w:ascii="宋体" w:cs="宋体"/>
                <w:kern w:val="0"/>
                <w:szCs w:val="21"/>
              </w:rPr>
            </w:pPr>
            <w:r>
              <w:rPr>
                <w:rFonts w:hint="eastAsia" w:ascii="宋体" w:cs="宋体"/>
                <w:kern w:val="0"/>
                <w:szCs w:val="21"/>
              </w:rPr>
              <w:t>100只/纸盒 10纸盒/纸箱</w:t>
            </w:r>
          </w:p>
        </w:tc>
        <w:tc>
          <w:tcPr>
            <w:tcW w:w="709" w:type="dxa"/>
            <w:tcBorders>
              <w:top w:val="nil"/>
              <w:left w:val="nil"/>
              <w:bottom w:val="single" w:color="auto" w:sz="8" w:space="0"/>
              <w:right w:val="single" w:color="auto" w:sz="8" w:space="0"/>
            </w:tcBorders>
            <w:shd w:val="clear" w:color="auto" w:fill="auto"/>
            <w:vAlign w:val="center"/>
          </w:tcPr>
          <w:p w14:paraId="4D9DA9E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7879D1F">
            <w:pPr>
              <w:widowControl/>
              <w:spacing w:line="400" w:lineRule="exact"/>
              <w:jc w:val="center"/>
              <w:rPr>
                <w:rFonts w:ascii="宋体" w:cs="宋体"/>
                <w:kern w:val="0"/>
                <w:szCs w:val="21"/>
              </w:rPr>
            </w:pPr>
            <w:r>
              <w:rPr>
                <w:rFonts w:hint="eastAsia" w:ascii="宋体" w:cs="宋体"/>
                <w:kern w:val="0"/>
                <w:szCs w:val="21"/>
              </w:rPr>
              <w:t>330</w:t>
            </w:r>
          </w:p>
        </w:tc>
      </w:tr>
      <w:tr w14:paraId="7CC66FB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9C282A">
            <w:pPr>
              <w:jc w:val="center"/>
              <w:rPr>
                <w:rFonts w:cs="宋体" w:asciiTheme="minorEastAsia" w:hAnsiTheme="minorEastAsia" w:eastAsiaTheme="minorEastAsia"/>
                <w:szCs w:val="21"/>
              </w:rPr>
            </w:pPr>
            <w:r>
              <w:rPr>
                <w:rFonts w:hint="eastAsia" w:asciiTheme="minorEastAsia" w:hAnsiTheme="minorEastAsia" w:eastAsiaTheme="minorEastAsia"/>
                <w:szCs w:val="21"/>
              </w:rPr>
              <w:t>213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FCBCD2">
            <w:pPr>
              <w:widowControl/>
              <w:spacing w:line="400" w:lineRule="exact"/>
              <w:jc w:val="center"/>
              <w:rPr>
                <w:rFonts w:ascii="宋体" w:cs="宋体"/>
                <w:kern w:val="0"/>
                <w:szCs w:val="21"/>
              </w:rPr>
            </w:pPr>
            <w:r>
              <w:rPr>
                <w:rFonts w:hint="eastAsia" w:ascii="宋体" w:cs="宋体"/>
                <w:kern w:val="0"/>
                <w:szCs w:val="21"/>
              </w:rPr>
              <w:t>CNW 24-400 棕色螺纹口60mL样品存储瓶（EPA样品瓶）（带书写）</w:t>
            </w:r>
          </w:p>
        </w:tc>
        <w:tc>
          <w:tcPr>
            <w:tcW w:w="3260" w:type="dxa"/>
            <w:tcBorders>
              <w:top w:val="nil"/>
              <w:left w:val="nil"/>
              <w:bottom w:val="single" w:color="auto" w:sz="8" w:space="0"/>
              <w:right w:val="single" w:color="auto" w:sz="8" w:space="0"/>
            </w:tcBorders>
            <w:shd w:val="clear" w:color="auto" w:fill="auto"/>
            <w:vAlign w:val="center"/>
          </w:tcPr>
          <w:p w14:paraId="0061CAFD">
            <w:pPr>
              <w:widowControl/>
              <w:spacing w:line="400" w:lineRule="exact"/>
              <w:jc w:val="center"/>
              <w:rPr>
                <w:rFonts w:ascii="宋体" w:cs="宋体"/>
                <w:kern w:val="0"/>
                <w:szCs w:val="21"/>
              </w:rPr>
            </w:pPr>
            <w:r>
              <w:rPr>
                <w:rFonts w:hint="eastAsia" w:ascii="宋体" w:cs="宋体"/>
                <w:kern w:val="0"/>
                <w:szCs w:val="21"/>
              </w:rPr>
              <w:t>100只/纸盒，4纸盒/纸箱</w:t>
            </w:r>
          </w:p>
        </w:tc>
        <w:tc>
          <w:tcPr>
            <w:tcW w:w="709" w:type="dxa"/>
            <w:tcBorders>
              <w:top w:val="nil"/>
              <w:left w:val="nil"/>
              <w:bottom w:val="single" w:color="auto" w:sz="8" w:space="0"/>
              <w:right w:val="single" w:color="auto" w:sz="8" w:space="0"/>
            </w:tcBorders>
            <w:shd w:val="clear" w:color="auto" w:fill="auto"/>
            <w:vAlign w:val="center"/>
          </w:tcPr>
          <w:p w14:paraId="3C64D8F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5E6E9B4">
            <w:pPr>
              <w:widowControl/>
              <w:spacing w:line="400" w:lineRule="exact"/>
              <w:jc w:val="center"/>
              <w:rPr>
                <w:rFonts w:ascii="宋体" w:cs="宋体"/>
                <w:kern w:val="0"/>
                <w:szCs w:val="21"/>
              </w:rPr>
            </w:pPr>
            <w:r>
              <w:rPr>
                <w:rFonts w:hint="eastAsia" w:ascii="宋体" w:cs="宋体"/>
                <w:kern w:val="0"/>
                <w:szCs w:val="21"/>
              </w:rPr>
              <w:t>765</w:t>
            </w:r>
          </w:p>
        </w:tc>
      </w:tr>
      <w:tr w14:paraId="67E288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A4FC1D">
            <w:pPr>
              <w:jc w:val="center"/>
              <w:rPr>
                <w:rFonts w:cs="宋体" w:asciiTheme="minorEastAsia" w:hAnsiTheme="minorEastAsia" w:eastAsiaTheme="minorEastAsia"/>
                <w:szCs w:val="21"/>
              </w:rPr>
            </w:pPr>
            <w:r>
              <w:rPr>
                <w:rFonts w:hint="eastAsia" w:asciiTheme="minorEastAsia" w:hAnsiTheme="minorEastAsia" w:eastAsiaTheme="minorEastAsia"/>
                <w:szCs w:val="21"/>
              </w:rPr>
              <w:t>214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45A124">
            <w:pPr>
              <w:widowControl/>
              <w:spacing w:line="400" w:lineRule="exact"/>
              <w:jc w:val="center"/>
              <w:rPr>
                <w:rFonts w:ascii="宋体" w:cs="宋体"/>
                <w:kern w:val="0"/>
                <w:szCs w:val="21"/>
              </w:rPr>
            </w:pPr>
            <w:r>
              <w:rPr>
                <w:rFonts w:hint="eastAsia" w:ascii="宋体" w:cs="宋体"/>
                <w:kern w:val="0"/>
                <w:szCs w:val="21"/>
              </w:rPr>
              <w:t>CNW Poly-sery GBT5009.35-2016食品中合成着色剂检测专用小柱</w:t>
            </w:r>
          </w:p>
        </w:tc>
        <w:tc>
          <w:tcPr>
            <w:tcW w:w="3260" w:type="dxa"/>
            <w:tcBorders>
              <w:top w:val="nil"/>
              <w:left w:val="nil"/>
              <w:bottom w:val="single" w:color="auto" w:sz="8" w:space="0"/>
              <w:right w:val="single" w:color="auto" w:sz="8" w:space="0"/>
            </w:tcBorders>
            <w:shd w:val="clear" w:color="auto" w:fill="auto"/>
            <w:vAlign w:val="center"/>
          </w:tcPr>
          <w:p w14:paraId="210A0903">
            <w:pPr>
              <w:widowControl/>
              <w:spacing w:line="400" w:lineRule="exact"/>
              <w:jc w:val="center"/>
              <w:rPr>
                <w:rFonts w:ascii="宋体" w:cs="宋体"/>
                <w:kern w:val="0"/>
                <w:szCs w:val="21"/>
              </w:rPr>
            </w:pPr>
            <w:r>
              <w:rPr>
                <w:rFonts w:hint="eastAsia" w:ascii="宋体" w:cs="宋体"/>
                <w:kern w:val="0"/>
                <w:szCs w:val="21"/>
              </w:rPr>
              <w:t>500mg/6ml,30PCS</w:t>
            </w:r>
          </w:p>
        </w:tc>
        <w:tc>
          <w:tcPr>
            <w:tcW w:w="709" w:type="dxa"/>
            <w:tcBorders>
              <w:top w:val="nil"/>
              <w:left w:val="nil"/>
              <w:bottom w:val="single" w:color="auto" w:sz="8" w:space="0"/>
              <w:right w:val="single" w:color="auto" w:sz="8" w:space="0"/>
            </w:tcBorders>
            <w:shd w:val="clear" w:color="auto" w:fill="auto"/>
            <w:vAlign w:val="center"/>
          </w:tcPr>
          <w:p w14:paraId="7F0409E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5510261">
            <w:pPr>
              <w:widowControl/>
              <w:spacing w:line="400" w:lineRule="exact"/>
              <w:jc w:val="center"/>
              <w:rPr>
                <w:rFonts w:ascii="宋体" w:cs="宋体"/>
                <w:kern w:val="0"/>
                <w:szCs w:val="21"/>
              </w:rPr>
            </w:pPr>
            <w:r>
              <w:rPr>
                <w:rFonts w:hint="eastAsia" w:ascii="宋体" w:cs="宋体"/>
                <w:kern w:val="0"/>
                <w:szCs w:val="21"/>
              </w:rPr>
              <w:t>680</w:t>
            </w:r>
          </w:p>
        </w:tc>
      </w:tr>
      <w:tr w14:paraId="355909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1B8D77">
            <w:pPr>
              <w:jc w:val="center"/>
              <w:rPr>
                <w:rFonts w:cs="宋体" w:asciiTheme="minorEastAsia" w:hAnsiTheme="minorEastAsia" w:eastAsiaTheme="minorEastAsia"/>
                <w:szCs w:val="21"/>
              </w:rPr>
            </w:pPr>
            <w:r>
              <w:rPr>
                <w:rFonts w:hint="eastAsia" w:asciiTheme="minorEastAsia" w:hAnsiTheme="minorEastAsia" w:eastAsiaTheme="minorEastAsia"/>
                <w:szCs w:val="21"/>
              </w:rPr>
              <w:t>215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524108">
            <w:pPr>
              <w:widowControl/>
              <w:spacing w:line="400" w:lineRule="exact"/>
              <w:jc w:val="center"/>
              <w:rPr>
                <w:rFonts w:ascii="宋体" w:cs="宋体"/>
                <w:kern w:val="0"/>
                <w:szCs w:val="21"/>
              </w:rPr>
            </w:pPr>
            <w:r>
              <w:rPr>
                <w:rFonts w:hint="eastAsia" w:ascii="宋体" w:cs="宋体"/>
                <w:kern w:val="0"/>
                <w:szCs w:val="21"/>
              </w:rPr>
              <w:t>CNW5009.35-2016食品中合成着色剂检测专用小柱</w:t>
            </w:r>
          </w:p>
        </w:tc>
        <w:tc>
          <w:tcPr>
            <w:tcW w:w="3260" w:type="dxa"/>
            <w:tcBorders>
              <w:top w:val="nil"/>
              <w:left w:val="nil"/>
              <w:bottom w:val="single" w:color="auto" w:sz="8" w:space="0"/>
              <w:right w:val="single" w:color="auto" w:sz="8" w:space="0"/>
            </w:tcBorders>
            <w:shd w:val="clear" w:color="auto" w:fill="auto"/>
            <w:vAlign w:val="center"/>
          </w:tcPr>
          <w:p w14:paraId="54D60513">
            <w:pPr>
              <w:widowControl/>
              <w:spacing w:line="400" w:lineRule="exact"/>
              <w:jc w:val="center"/>
              <w:rPr>
                <w:rFonts w:ascii="宋体" w:cs="宋体"/>
                <w:kern w:val="0"/>
                <w:szCs w:val="21"/>
              </w:rPr>
            </w:pPr>
            <w:r>
              <w:rPr>
                <w:rFonts w:hint="eastAsia" w:ascii="宋体" w:cs="宋体"/>
                <w:kern w:val="0"/>
                <w:szCs w:val="21"/>
              </w:rPr>
              <w:t>500mg，6ml/30pcs</w:t>
            </w:r>
          </w:p>
        </w:tc>
        <w:tc>
          <w:tcPr>
            <w:tcW w:w="709" w:type="dxa"/>
            <w:tcBorders>
              <w:top w:val="nil"/>
              <w:left w:val="nil"/>
              <w:bottom w:val="single" w:color="auto" w:sz="8" w:space="0"/>
              <w:right w:val="single" w:color="auto" w:sz="8" w:space="0"/>
            </w:tcBorders>
            <w:shd w:val="clear" w:color="auto" w:fill="auto"/>
            <w:vAlign w:val="center"/>
          </w:tcPr>
          <w:p w14:paraId="58804D2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B807854">
            <w:pPr>
              <w:widowControl/>
              <w:spacing w:line="400" w:lineRule="exact"/>
              <w:jc w:val="center"/>
              <w:rPr>
                <w:rFonts w:ascii="宋体" w:cs="宋体"/>
                <w:kern w:val="0"/>
                <w:szCs w:val="21"/>
              </w:rPr>
            </w:pPr>
            <w:r>
              <w:rPr>
                <w:rFonts w:hint="eastAsia" w:ascii="宋体" w:cs="宋体"/>
                <w:kern w:val="0"/>
                <w:szCs w:val="21"/>
              </w:rPr>
              <w:t>580</w:t>
            </w:r>
          </w:p>
        </w:tc>
      </w:tr>
      <w:tr w14:paraId="4B9D62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10AB4F">
            <w:pPr>
              <w:jc w:val="center"/>
              <w:rPr>
                <w:rFonts w:cs="宋体" w:asciiTheme="minorEastAsia" w:hAnsiTheme="minorEastAsia" w:eastAsiaTheme="minorEastAsia"/>
                <w:szCs w:val="21"/>
              </w:rPr>
            </w:pPr>
            <w:r>
              <w:rPr>
                <w:rFonts w:hint="eastAsia" w:asciiTheme="minorEastAsia" w:hAnsiTheme="minorEastAsia" w:eastAsiaTheme="minorEastAsia"/>
                <w:szCs w:val="21"/>
              </w:rPr>
              <w:t>216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B708F9">
            <w:pPr>
              <w:widowControl/>
              <w:spacing w:line="400" w:lineRule="exact"/>
              <w:jc w:val="center"/>
              <w:rPr>
                <w:rFonts w:ascii="宋体" w:cs="宋体"/>
                <w:kern w:val="0"/>
                <w:szCs w:val="21"/>
              </w:rPr>
            </w:pPr>
            <w:r>
              <w:rPr>
                <w:rFonts w:hint="eastAsia" w:ascii="宋体" w:cs="宋体"/>
                <w:kern w:val="0"/>
                <w:szCs w:val="21"/>
              </w:rPr>
              <w:t>CNWBOND Alumina-N中性氧化铝 SPE小柱</w:t>
            </w:r>
          </w:p>
        </w:tc>
        <w:tc>
          <w:tcPr>
            <w:tcW w:w="3260" w:type="dxa"/>
            <w:tcBorders>
              <w:top w:val="nil"/>
              <w:left w:val="nil"/>
              <w:bottom w:val="single" w:color="auto" w:sz="8" w:space="0"/>
              <w:right w:val="single" w:color="auto" w:sz="8" w:space="0"/>
            </w:tcBorders>
            <w:shd w:val="clear" w:color="auto" w:fill="auto"/>
            <w:vAlign w:val="center"/>
          </w:tcPr>
          <w:p w14:paraId="7019C70A">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054EE43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203DB22">
            <w:pPr>
              <w:widowControl/>
              <w:spacing w:line="400" w:lineRule="exact"/>
              <w:jc w:val="center"/>
              <w:rPr>
                <w:rFonts w:ascii="宋体" w:cs="宋体"/>
                <w:kern w:val="0"/>
                <w:szCs w:val="21"/>
              </w:rPr>
            </w:pPr>
            <w:r>
              <w:rPr>
                <w:rFonts w:hint="eastAsia" w:ascii="宋体" w:cs="宋体"/>
                <w:kern w:val="0"/>
                <w:szCs w:val="21"/>
              </w:rPr>
              <w:t>240</w:t>
            </w:r>
          </w:p>
        </w:tc>
      </w:tr>
      <w:tr w14:paraId="3DC024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CF7632">
            <w:pPr>
              <w:jc w:val="center"/>
              <w:rPr>
                <w:rFonts w:cs="宋体" w:asciiTheme="minorEastAsia" w:hAnsiTheme="minorEastAsia" w:eastAsiaTheme="minorEastAsia"/>
                <w:szCs w:val="21"/>
              </w:rPr>
            </w:pPr>
            <w:r>
              <w:rPr>
                <w:rFonts w:hint="eastAsia" w:asciiTheme="minorEastAsia" w:hAnsiTheme="minorEastAsia" w:eastAsiaTheme="minorEastAsia"/>
                <w:szCs w:val="21"/>
              </w:rPr>
              <w:t>217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BE919B">
            <w:pPr>
              <w:widowControl/>
              <w:spacing w:line="400" w:lineRule="exact"/>
              <w:jc w:val="center"/>
              <w:rPr>
                <w:rFonts w:ascii="宋体" w:cs="宋体"/>
                <w:kern w:val="0"/>
                <w:szCs w:val="21"/>
              </w:rPr>
            </w:pPr>
            <w:r>
              <w:rPr>
                <w:rFonts w:hint="eastAsia" w:ascii="宋体" w:cs="宋体"/>
                <w:kern w:val="0"/>
                <w:szCs w:val="21"/>
              </w:rPr>
              <w:t>CNWBOND Carbon-CCB石墨化炭黑SPE小柱</w:t>
            </w:r>
          </w:p>
        </w:tc>
        <w:tc>
          <w:tcPr>
            <w:tcW w:w="3260" w:type="dxa"/>
            <w:tcBorders>
              <w:top w:val="nil"/>
              <w:left w:val="nil"/>
              <w:bottom w:val="single" w:color="auto" w:sz="8" w:space="0"/>
              <w:right w:val="single" w:color="auto" w:sz="8" w:space="0"/>
            </w:tcBorders>
            <w:shd w:val="clear" w:color="auto" w:fill="auto"/>
            <w:vAlign w:val="center"/>
          </w:tcPr>
          <w:p w14:paraId="50E6843C">
            <w:pPr>
              <w:widowControl/>
              <w:spacing w:line="400" w:lineRule="exact"/>
              <w:jc w:val="center"/>
              <w:rPr>
                <w:rFonts w:ascii="宋体" w:cs="宋体"/>
                <w:kern w:val="0"/>
                <w:szCs w:val="21"/>
              </w:rPr>
            </w:pPr>
            <w:r>
              <w:rPr>
                <w:rFonts w:hint="eastAsia" w:ascii="宋体" w:cs="宋体"/>
                <w:kern w:val="0"/>
                <w:szCs w:val="21"/>
              </w:rPr>
              <w:t>SBEQ-CA1654 500mg，6mL,30支/盒</w:t>
            </w:r>
          </w:p>
        </w:tc>
        <w:tc>
          <w:tcPr>
            <w:tcW w:w="709" w:type="dxa"/>
            <w:tcBorders>
              <w:top w:val="nil"/>
              <w:left w:val="nil"/>
              <w:bottom w:val="single" w:color="auto" w:sz="8" w:space="0"/>
              <w:right w:val="single" w:color="auto" w:sz="8" w:space="0"/>
            </w:tcBorders>
            <w:shd w:val="clear" w:color="auto" w:fill="auto"/>
            <w:vAlign w:val="center"/>
          </w:tcPr>
          <w:p w14:paraId="36A4C1D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06857E0">
            <w:pPr>
              <w:widowControl/>
              <w:spacing w:line="400" w:lineRule="exact"/>
              <w:jc w:val="center"/>
              <w:rPr>
                <w:rFonts w:ascii="宋体" w:cs="宋体"/>
                <w:kern w:val="0"/>
                <w:szCs w:val="21"/>
              </w:rPr>
            </w:pPr>
            <w:r>
              <w:rPr>
                <w:rFonts w:hint="eastAsia" w:ascii="宋体" w:cs="宋体"/>
                <w:kern w:val="0"/>
                <w:szCs w:val="21"/>
              </w:rPr>
              <w:t>680</w:t>
            </w:r>
          </w:p>
        </w:tc>
      </w:tr>
      <w:tr w14:paraId="6F1170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72E61D">
            <w:pPr>
              <w:jc w:val="center"/>
              <w:rPr>
                <w:rFonts w:cs="宋体" w:asciiTheme="minorEastAsia" w:hAnsiTheme="minorEastAsia" w:eastAsiaTheme="minorEastAsia"/>
                <w:szCs w:val="21"/>
              </w:rPr>
            </w:pPr>
            <w:r>
              <w:rPr>
                <w:rFonts w:hint="eastAsia" w:asciiTheme="minorEastAsia" w:hAnsiTheme="minorEastAsia" w:eastAsiaTheme="minorEastAsia"/>
                <w:szCs w:val="21"/>
              </w:rPr>
              <w:t>218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4A4B1C">
            <w:pPr>
              <w:widowControl/>
              <w:spacing w:line="400" w:lineRule="exact"/>
              <w:jc w:val="center"/>
              <w:rPr>
                <w:rFonts w:ascii="宋体" w:cs="宋体"/>
                <w:kern w:val="0"/>
                <w:szCs w:val="21"/>
              </w:rPr>
            </w:pPr>
            <w:r>
              <w:rPr>
                <w:rFonts w:hint="eastAsia" w:ascii="宋体" w:cs="宋体"/>
                <w:kern w:val="0"/>
                <w:szCs w:val="21"/>
              </w:rPr>
              <w:t>CNWBOND Carbon-GCB 石墨化碳黑</w:t>
            </w:r>
          </w:p>
        </w:tc>
        <w:tc>
          <w:tcPr>
            <w:tcW w:w="3260" w:type="dxa"/>
            <w:tcBorders>
              <w:top w:val="nil"/>
              <w:left w:val="nil"/>
              <w:bottom w:val="single" w:color="auto" w:sz="8" w:space="0"/>
              <w:right w:val="single" w:color="auto" w:sz="8" w:space="0"/>
            </w:tcBorders>
            <w:shd w:val="clear" w:color="auto" w:fill="auto"/>
            <w:vAlign w:val="center"/>
          </w:tcPr>
          <w:p w14:paraId="3375C850">
            <w:pPr>
              <w:widowControl/>
              <w:spacing w:line="400" w:lineRule="exact"/>
              <w:jc w:val="center"/>
              <w:rPr>
                <w:rFonts w:ascii="宋体" w:cs="宋体"/>
                <w:kern w:val="0"/>
                <w:szCs w:val="21"/>
              </w:rPr>
            </w:pPr>
            <w:r>
              <w:rPr>
                <w:rFonts w:hint="eastAsia" w:ascii="宋体" w:cs="宋体"/>
                <w:kern w:val="0"/>
                <w:szCs w:val="21"/>
              </w:rPr>
              <w:t>50g/瓶，粒径 120～400 目</w:t>
            </w:r>
          </w:p>
        </w:tc>
        <w:tc>
          <w:tcPr>
            <w:tcW w:w="709" w:type="dxa"/>
            <w:tcBorders>
              <w:top w:val="nil"/>
              <w:left w:val="nil"/>
              <w:bottom w:val="single" w:color="auto" w:sz="8" w:space="0"/>
              <w:right w:val="single" w:color="auto" w:sz="8" w:space="0"/>
            </w:tcBorders>
            <w:shd w:val="clear" w:color="auto" w:fill="auto"/>
            <w:vAlign w:val="center"/>
          </w:tcPr>
          <w:p w14:paraId="5788EA7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193FD59">
            <w:pPr>
              <w:widowControl/>
              <w:spacing w:line="400" w:lineRule="exact"/>
              <w:jc w:val="center"/>
              <w:rPr>
                <w:rFonts w:ascii="宋体" w:cs="宋体"/>
                <w:kern w:val="0"/>
                <w:szCs w:val="21"/>
              </w:rPr>
            </w:pPr>
            <w:r>
              <w:rPr>
                <w:rFonts w:hint="eastAsia" w:ascii="宋体" w:cs="宋体"/>
                <w:kern w:val="0"/>
                <w:szCs w:val="21"/>
              </w:rPr>
              <w:t>2600</w:t>
            </w:r>
          </w:p>
        </w:tc>
      </w:tr>
      <w:tr w14:paraId="7F19E44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73D3B1">
            <w:pPr>
              <w:jc w:val="center"/>
              <w:rPr>
                <w:rFonts w:cs="宋体" w:asciiTheme="minorEastAsia" w:hAnsiTheme="minorEastAsia" w:eastAsiaTheme="minorEastAsia"/>
                <w:szCs w:val="21"/>
              </w:rPr>
            </w:pPr>
            <w:r>
              <w:rPr>
                <w:rFonts w:hint="eastAsia" w:asciiTheme="minorEastAsia" w:hAnsiTheme="minorEastAsia" w:eastAsiaTheme="minorEastAsia"/>
                <w:szCs w:val="21"/>
              </w:rPr>
              <w:t>219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811E82">
            <w:pPr>
              <w:widowControl/>
              <w:spacing w:line="400" w:lineRule="exact"/>
              <w:jc w:val="center"/>
              <w:rPr>
                <w:rFonts w:ascii="宋体" w:cs="宋体"/>
                <w:kern w:val="0"/>
                <w:szCs w:val="21"/>
              </w:rPr>
            </w:pPr>
            <w:r>
              <w:rPr>
                <w:rFonts w:hint="eastAsia" w:ascii="宋体" w:cs="宋体"/>
                <w:kern w:val="0"/>
                <w:szCs w:val="21"/>
              </w:rPr>
              <w:t>CNWBOND Carbon-GCB石墨化碳黑SPE小柱</w:t>
            </w:r>
          </w:p>
        </w:tc>
        <w:tc>
          <w:tcPr>
            <w:tcW w:w="3260" w:type="dxa"/>
            <w:tcBorders>
              <w:top w:val="nil"/>
              <w:left w:val="nil"/>
              <w:bottom w:val="single" w:color="auto" w:sz="8" w:space="0"/>
              <w:right w:val="single" w:color="auto" w:sz="8" w:space="0"/>
            </w:tcBorders>
            <w:shd w:val="clear" w:color="auto" w:fill="auto"/>
            <w:vAlign w:val="center"/>
          </w:tcPr>
          <w:p w14:paraId="65D269B4">
            <w:pPr>
              <w:widowControl/>
              <w:spacing w:line="400" w:lineRule="exact"/>
              <w:jc w:val="center"/>
              <w:rPr>
                <w:rFonts w:ascii="宋体" w:cs="宋体"/>
                <w:kern w:val="0"/>
                <w:szCs w:val="21"/>
              </w:rPr>
            </w:pPr>
            <w:r>
              <w:rPr>
                <w:rFonts w:hint="eastAsia" w:ascii="宋体" w:cs="宋体"/>
                <w:kern w:val="0"/>
                <w:szCs w:val="21"/>
              </w:rPr>
              <w:t>500mg，6ml/30支/盒</w:t>
            </w:r>
          </w:p>
        </w:tc>
        <w:tc>
          <w:tcPr>
            <w:tcW w:w="709" w:type="dxa"/>
            <w:tcBorders>
              <w:top w:val="nil"/>
              <w:left w:val="nil"/>
              <w:bottom w:val="single" w:color="auto" w:sz="8" w:space="0"/>
              <w:right w:val="single" w:color="auto" w:sz="8" w:space="0"/>
            </w:tcBorders>
            <w:shd w:val="clear" w:color="auto" w:fill="auto"/>
            <w:vAlign w:val="center"/>
          </w:tcPr>
          <w:p w14:paraId="201C080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C81F6E7">
            <w:pPr>
              <w:widowControl/>
              <w:spacing w:line="400" w:lineRule="exact"/>
              <w:jc w:val="center"/>
              <w:rPr>
                <w:rFonts w:ascii="宋体" w:cs="宋体"/>
                <w:kern w:val="0"/>
                <w:szCs w:val="21"/>
              </w:rPr>
            </w:pPr>
            <w:r>
              <w:rPr>
                <w:rFonts w:hint="eastAsia" w:ascii="宋体" w:cs="宋体"/>
                <w:kern w:val="0"/>
                <w:szCs w:val="21"/>
              </w:rPr>
              <w:t>1016</w:t>
            </w:r>
          </w:p>
        </w:tc>
      </w:tr>
      <w:tr w14:paraId="28C885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6A0469">
            <w:pPr>
              <w:jc w:val="center"/>
              <w:rPr>
                <w:rFonts w:cs="宋体" w:asciiTheme="minorEastAsia" w:hAnsiTheme="minorEastAsia" w:eastAsiaTheme="minorEastAsia"/>
                <w:szCs w:val="21"/>
              </w:rPr>
            </w:pPr>
            <w:r>
              <w:rPr>
                <w:rFonts w:hint="eastAsia" w:asciiTheme="minorEastAsia" w:hAnsiTheme="minorEastAsia" w:eastAsiaTheme="minorEastAsia"/>
                <w:szCs w:val="21"/>
              </w:rPr>
              <w:t>220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084A34">
            <w:pPr>
              <w:widowControl/>
              <w:spacing w:line="400" w:lineRule="exact"/>
              <w:jc w:val="center"/>
              <w:rPr>
                <w:rFonts w:ascii="宋体" w:cs="宋体"/>
                <w:kern w:val="0"/>
                <w:szCs w:val="21"/>
              </w:rPr>
            </w:pPr>
            <w:r>
              <w:rPr>
                <w:rFonts w:hint="eastAsia" w:ascii="宋体" w:cs="宋体"/>
                <w:kern w:val="0"/>
                <w:szCs w:val="21"/>
              </w:rPr>
              <w:t>CNWBOND Florisil PR SPE 小柱（60-100目）</w:t>
            </w:r>
          </w:p>
        </w:tc>
        <w:tc>
          <w:tcPr>
            <w:tcW w:w="3260" w:type="dxa"/>
            <w:tcBorders>
              <w:top w:val="nil"/>
              <w:left w:val="nil"/>
              <w:bottom w:val="single" w:color="auto" w:sz="8" w:space="0"/>
              <w:right w:val="single" w:color="auto" w:sz="8" w:space="0"/>
            </w:tcBorders>
            <w:shd w:val="clear" w:color="auto" w:fill="auto"/>
            <w:vAlign w:val="center"/>
          </w:tcPr>
          <w:p w14:paraId="7CAA4A74">
            <w:pPr>
              <w:widowControl/>
              <w:spacing w:line="400" w:lineRule="exact"/>
              <w:jc w:val="center"/>
              <w:rPr>
                <w:rFonts w:ascii="宋体" w:cs="宋体"/>
                <w:kern w:val="0"/>
                <w:szCs w:val="21"/>
              </w:rPr>
            </w:pPr>
            <w:r>
              <w:rPr>
                <w:rFonts w:hint="eastAsia" w:ascii="宋体" w:cs="宋体"/>
                <w:kern w:val="0"/>
                <w:szCs w:val="21"/>
              </w:rPr>
              <w:t>20g,60mL/盒 16支/盒</w:t>
            </w:r>
          </w:p>
        </w:tc>
        <w:tc>
          <w:tcPr>
            <w:tcW w:w="709" w:type="dxa"/>
            <w:tcBorders>
              <w:top w:val="nil"/>
              <w:left w:val="nil"/>
              <w:bottom w:val="single" w:color="auto" w:sz="8" w:space="0"/>
              <w:right w:val="single" w:color="auto" w:sz="8" w:space="0"/>
            </w:tcBorders>
            <w:shd w:val="clear" w:color="auto" w:fill="auto"/>
            <w:vAlign w:val="center"/>
          </w:tcPr>
          <w:p w14:paraId="26CFD0A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E3145D0">
            <w:pPr>
              <w:widowControl/>
              <w:spacing w:line="400" w:lineRule="exact"/>
              <w:jc w:val="center"/>
              <w:rPr>
                <w:rFonts w:ascii="宋体" w:cs="宋体"/>
                <w:kern w:val="0"/>
                <w:szCs w:val="21"/>
              </w:rPr>
            </w:pPr>
            <w:r>
              <w:rPr>
                <w:rFonts w:hint="eastAsia" w:ascii="宋体" w:cs="宋体"/>
                <w:kern w:val="0"/>
                <w:szCs w:val="21"/>
              </w:rPr>
              <w:t>1290</w:t>
            </w:r>
          </w:p>
        </w:tc>
      </w:tr>
      <w:tr w14:paraId="04E377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219D45">
            <w:pPr>
              <w:jc w:val="center"/>
              <w:rPr>
                <w:rFonts w:cs="宋体" w:asciiTheme="minorEastAsia" w:hAnsiTheme="minorEastAsia" w:eastAsiaTheme="minorEastAsia"/>
                <w:szCs w:val="21"/>
              </w:rPr>
            </w:pPr>
            <w:r>
              <w:rPr>
                <w:rFonts w:hint="eastAsia" w:asciiTheme="minorEastAsia" w:hAnsiTheme="minorEastAsia" w:eastAsiaTheme="minorEastAsia"/>
                <w:szCs w:val="21"/>
              </w:rPr>
              <w:t>221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D8BBE6">
            <w:pPr>
              <w:widowControl/>
              <w:spacing w:line="400" w:lineRule="exact"/>
              <w:jc w:val="center"/>
              <w:rPr>
                <w:rFonts w:ascii="宋体" w:cs="宋体"/>
                <w:kern w:val="0"/>
                <w:szCs w:val="21"/>
              </w:rPr>
            </w:pPr>
            <w:r>
              <w:rPr>
                <w:rFonts w:hint="eastAsia" w:ascii="宋体" w:cs="宋体"/>
                <w:kern w:val="0"/>
                <w:szCs w:val="21"/>
              </w:rPr>
              <w:t>CNWBOND Florisil SPE 小柱L(100-200目)</w:t>
            </w:r>
          </w:p>
        </w:tc>
        <w:tc>
          <w:tcPr>
            <w:tcW w:w="3260" w:type="dxa"/>
            <w:tcBorders>
              <w:top w:val="nil"/>
              <w:left w:val="nil"/>
              <w:bottom w:val="single" w:color="auto" w:sz="8" w:space="0"/>
              <w:right w:val="single" w:color="auto" w:sz="8" w:space="0"/>
            </w:tcBorders>
            <w:shd w:val="clear" w:color="auto" w:fill="auto"/>
            <w:vAlign w:val="center"/>
          </w:tcPr>
          <w:p w14:paraId="66A12FC6">
            <w:pPr>
              <w:widowControl/>
              <w:spacing w:line="400" w:lineRule="exact"/>
              <w:jc w:val="center"/>
              <w:rPr>
                <w:rFonts w:ascii="宋体" w:cs="宋体"/>
                <w:kern w:val="0"/>
                <w:szCs w:val="21"/>
              </w:rPr>
            </w:pPr>
            <w:r>
              <w:rPr>
                <w:rFonts w:hint="eastAsia" w:ascii="宋体" w:cs="宋体"/>
                <w:kern w:val="0"/>
                <w:szCs w:val="21"/>
              </w:rPr>
              <w:t>6mL/盒 30支/盒</w:t>
            </w:r>
          </w:p>
        </w:tc>
        <w:tc>
          <w:tcPr>
            <w:tcW w:w="709" w:type="dxa"/>
            <w:tcBorders>
              <w:top w:val="nil"/>
              <w:left w:val="nil"/>
              <w:bottom w:val="single" w:color="auto" w:sz="8" w:space="0"/>
              <w:right w:val="single" w:color="auto" w:sz="8" w:space="0"/>
            </w:tcBorders>
            <w:shd w:val="clear" w:color="auto" w:fill="auto"/>
            <w:vAlign w:val="center"/>
          </w:tcPr>
          <w:p w14:paraId="0C03ED9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1890A5D">
            <w:pPr>
              <w:widowControl/>
              <w:spacing w:line="400" w:lineRule="exact"/>
              <w:jc w:val="center"/>
              <w:rPr>
                <w:rFonts w:ascii="宋体" w:cs="宋体"/>
                <w:kern w:val="0"/>
                <w:szCs w:val="21"/>
              </w:rPr>
            </w:pPr>
            <w:r>
              <w:rPr>
                <w:rFonts w:hint="eastAsia" w:ascii="宋体" w:cs="宋体"/>
                <w:kern w:val="0"/>
                <w:szCs w:val="21"/>
              </w:rPr>
              <w:t>265</w:t>
            </w:r>
          </w:p>
        </w:tc>
      </w:tr>
      <w:tr w14:paraId="40D6749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490869">
            <w:pPr>
              <w:jc w:val="center"/>
              <w:rPr>
                <w:rFonts w:cs="宋体" w:asciiTheme="minorEastAsia" w:hAnsiTheme="minorEastAsia" w:eastAsiaTheme="minorEastAsia"/>
                <w:szCs w:val="21"/>
              </w:rPr>
            </w:pPr>
            <w:r>
              <w:rPr>
                <w:rFonts w:hint="eastAsia" w:asciiTheme="minorEastAsia" w:hAnsiTheme="minorEastAsia" w:eastAsiaTheme="minorEastAsia"/>
                <w:szCs w:val="21"/>
              </w:rPr>
              <w:t>222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325A561">
            <w:pPr>
              <w:widowControl/>
              <w:spacing w:line="400" w:lineRule="exact"/>
              <w:jc w:val="center"/>
              <w:rPr>
                <w:rFonts w:ascii="宋体" w:cs="宋体"/>
                <w:kern w:val="0"/>
                <w:szCs w:val="21"/>
              </w:rPr>
            </w:pPr>
            <w:r>
              <w:rPr>
                <w:rFonts w:hint="eastAsia" w:ascii="宋体" w:cs="宋体"/>
                <w:kern w:val="0"/>
                <w:szCs w:val="21"/>
              </w:rPr>
              <w:t>CNWBOND HC-C18 QuEChERS 硅胶</w:t>
            </w:r>
          </w:p>
        </w:tc>
        <w:tc>
          <w:tcPr>
            <w:tcW w:w="3260" w:type="dxa"/>
            <w:tcBorders>
              <w:top w:val="nil"/>
              <w:left w:val="nil"/>
              <w:bottom w:val="single" w:color="auto" w:sz="8" w:space="0"/>
              <w:right w:val="single" w:color="auto" w:sz="8" w:space="0"/>
            </w:tcBorders>
            <w:shd w:val="clear" w:color="auto" w:fill="auto"/>
            <w:vAlign w:val="center"/>
          </w:tcPr>
          <w:p w14:paraId="75637A3A">
            <w:pPr>
              <w:widowControl/>
              <w:spacing w:line="400" w:lineRule="exact"/>
              <w:jc w:val="center"/>
              <w:rPr>
                <w:rFonts w:ascii="宋体" w:cs="宋体"/>
                <w:kern w:val="0"/>
                <w:szCs w:val="21"/>
              </w:rPr>
            </w:pPr>
            <w:r>
              <w:rPr>
                <w:rFonts w:hint="eastAsia" w:ascii="宋体" w:cs="宋体"/>
                <w:kern w:val="0"/>
                <w:szCs w:val="21"/>
              </w:rPr>
              <w:t>100g/瓶，粒径 40～63 μm</w:t>
            </w:r>
          </w:p>
        </w:tc>
        <w:tc>
          <w:tcPr>
            <w:tcW w:w="709" w:type="dxa"/>
            <w:tcBorders>
              <w:top w:val="nil"/>
              <w:left w:val="nil"/>
              <w:bottom w:val="single" w:color="auto" w:sz="8" w:space="0"/>
              <w:right w:val="single" w:color="auto" w:sz="8" w:space="0"/>
            </w:tcBorders>
            <w:shd w:val="clear" w:color="auto" w:fill="auto"/>
            <w:vAlign w:val="center"/>
          </w:tcPr>
          <w:p w14:paraId="39CA3BF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9A1370F">
            <w:pPr>
              <w:widowControl/>
              <w:spacing w:line="400" w:lineRule="exact"/>
              <w:jc w:val="center"/>
              <w:rPr>
                <w:rFonts w:ascii="宋体" w:cs="宋体"/>
                <w:kern w:val="0"/>
                <w:szCs w:val="21"/>
              </w:rPr>
            </w:pPr>
            <w:r>
              <w:rPr>
                <w:rFonts w:hint="eastAsia" w:ascii="宋体" w:cs="宋体"/>
                <w:kern w:val="0"/>
                <w:szCs w:val="21"/>
              </w:rPr>
              <w:t>1125</w:t>
            </w:r>
          </w:p>
        </w:tc>
      </w:tr>
      <w:tr w14:paraId="488BE08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99F207">
            <w:pPr>
              <w:jc w:val="center"/>
              <w:rPr>
                <w:rFonts w:cs="宋体" w:asciiTheme="minorEastAsia" w:hAnsiTheme="minorEastAsia" w:eastAsiaTheme="minorEastAsia"/>
                <w:szCs w:val="21"/>
              </w:rPr>
            </w:pPr>
            <w:r>
              <w:rPr>
                <w:rFonts w:hint="eastAsia" w:asciiTheme="minorEastAsia" w:hAnsiTheme="minorEastAsia" w:eastAsiaTheme="minorEastAsia"/>
                <w:szCs w:val="21"/>
              </w:rPr>
              <w:t>223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D473EA">
            <w:pPr>
              <w:widowControl/>
              <w:spacing w:line="400" w:lineRule="exact"/>
              <w:jc w:val="center"/>
              <w:rPr>
                <w:rFonts w:ascii="宋体" w:cs="宋体"/>
                <w:kern w:val="0"/>
                <w:szCs w:val="21"/>
              </w:rPr>
            </w:pPr>
            <w:r>
              <w:rPr>
                <w:rFonts w:hint="eastAsia" w:ascii="宋体" w:cs="宋体"/>
                <w:kern w:val="0"/>
                <w:szCs w:val="21"/>
              </w:rPr>
              <w:t>CNWBOND HC-C18SPE小柱</w:t>
            </w:r>
          </w:p>
        </w:tc>
        <w:tc>
          <w:tcPr>
            <w:tcW w:w="3260" w:type="dxa"/>
            <w:tcBorders>
              <w:top w:val="nil"/>
              <w:left w:val="nil"/>
              <w:bottom w:val="single" w:color="auto" w:sz="8" w:space="0"/>
              <w:right w:val="single" w:color="auto" w:sz="8" w:space="0"/>
            </w:tcBorders>
            <w:shd w:val="clear" w:color="auto" w:fill="auto"/>
            <w:vAlign w:val="center"/>
          </w:tcPr>
          <w:p w14:paraId="25A3A2CE">
            <w:pPr>
              <w:widowControl/>
              <w:spacing w:line="400" w:lineRule="exact"/>
              <w:jc w:val="center"/>
              <w:rPr>
                <w:rFonts w:ascii="宋体" w:cs="宋体"/>
                <w:kern w:val="0"/>
                <w:szCs w:val="21"/>
              </w:rPr>
            </w:pPr>
            <w:r>
              <w:rPr>
                <w:rFonts w:hint="eastAsia" w:ascii="宋体" w:cs="宋体"/>
                <w:kern w:val="0"/>
                <w:szCs w:val="21"/>
              </w:rPr>
              <w:t>50支/盒 200mg/3mL</w:t>
            </w:r>
          </w:p>
        </w:tc>
        <w:tc>
          <w:tcPr>
            <w:tcW w:w="709" w:type="dxa"/>
            <w:tcBorders>
              <w:top w:val="nil"/>
              <w:left w:val="nil"/>
              <w:bottom w:val="single" w:color="auto" w:sz="8" w:space="0"/>
              <w:right w:val="single" w:color="auto" w:sz="8" w:space="0"/>
            </w:tcBorders>
            <w:shd w:val="clear" w:color="auto" w:fill="auto"/>
            <w:vAlign w:val="center"/>
          </w:tcPr>
          <w:p w14:paraId="3CD3937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A9BF16C">
            <w:pPr>
              <w:widowControl/>
              <w:spacing w:line="400" w:lineRule="exact"/>
              <w:jc w:val="center"/>
              <w:rPr>
                <w:rFonts w:ascii="宋体" w:cs="宋体"/>
                <w:kern w:val="0"/>
                <w:szCs w:val="21"/>
              </w:rPr>
            </w:pPr>
            <w:r>
              <w:rPr>
                <w:rFonts w:hint="eastAsia" w:ascii="宋体" w:cs="宋体"/>
                <w:kern w:val="0"/>
                <w:szCs w:val="21"/>
              </w:rPr>
              <w:t>251.9</w:t>
            </w:r>
          </w:p>
        </w:tc>
      </w:tr>
      <w:tr w14:paraId="6A585A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B53ACA">
            <w:pPr>
              <w:jc w:val="center"/>
              <w:rPr>
                <w:rFonts w:cs="宋体" w:asciiTheme="minorEastAsia" w:hAnsiTheme="minorEastAsia" w:eastAsiaTheme="minorEastAsia"/>
                <w:szCs w:val="21"/>
              </w:rPr>
            </w:pPr>
            <w:r>
              <w:rPr>
                <w:rFonts w:hint="eastAsia" w:asciiTheme="minorEastAsia" w:hAnsiTheme="minorEastAsia" w:eastAsiaTheme="minorEastAsia"/>
                <w:szCs w:val="21"/>
              </w:rPr>
              <w:t>224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DA8A64">
            <w:pPr>
              <w:widowControl/>
              <w:spacing w:line="400" w:lineRule="exact"/>
              <w:jc w:val="center"/>
              <w:rPr>
                <w:rFonts w:ascii="宋体" w:cs="宋体"/>
                <w:kern w:val="0"/>
                <w:szCs w:val="21"/>
              </w:rPr>
            </w:pPr>
            <w:r>
              <w:rPr>
                <w:rFonts w:hint="eastAsia" w:ascii="宋体" w:cs="宋体"/>
                <w:kern w:val="0"/>
                <w:szCs w:val="21"/>
              </w:rPr>
              <w:t>CNWBOND NH2氨基SPE小柱</w:t>
            </w:r>
          </w:p>
        </w:tc>
        <w:tc>
          <w:tcPr>
            <w:tcW w:w="3260" w:type="dxa"/>
            <w:tcBorders>
              <w:top w:val="nil"/>
              <w:left w:val="nil"/>
              <w:bottom w:val="single" w:color="auto" w:sz="8" w:space="0"/>
              <w:right w:val="single" w:color="auto" w:sz="8" w:space="0"/>
            </w:tcBorders>
            <w:shd w:val="clear" w:color="auto" w:fill="auto"/>
            <w:vAlign w:val="center"/>
          </w:tcPr>
          <w:p w14:paraId="4A648389">
            <w:pPr>
              <w:widowControl/>
              <w:spacing w:line="400" w:lineRule="exact"/>
              <w:jc w:val="center"/>
              <w:rPr>
                <w:rFonts w:ascii="宋体" w:cs="宋体"/>
                <w:kern w:val="0"/>
                <w:szCs w:val="21"/>
              </w:rPr>
            </w:pPr>
            <w:r>
              <w:rPr>
                <w:rFonts w:hint="eastAsia" w:ascii="宋体" w:cs="宋体"/>
                <w:kern w:val="0"/>
                <w:szCs w:val="21"/>
              </w:rPr>
              <w:t>50支/盒 3mL，0.5g</w:t>
            </w:r>
          </w:p>
        </w:tc>
        <w:tc>
          <w:tcPr>
            <w:tcW w:w="709" w:type="dxa"/>
            <w:tcBorders>
              <w:top w:val="nil"/>
              <w:left w:val="nil"/>
              <w:bottom w:val="single" w:color="auto" w:sz="8" w:space="0"/>
              <w:right w:val="single" w:color="auto" w:sz="8" w:space="0"/>
            </w:tcBorders>
            <w:shd w:val="clear" w:color="auto" w:fill="auto"/>
            <w:vAlign w:val="center"/>
          </w:tcPr>
          <w:p w14:paraId="7F6C226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D44ACB5">
            <w:pPr>
              <w:widowControl/>
              <w:spacing w:line="400" w:lineRule="exact"/>
              <w:jc w:val="center"/>
              <w:rPr>
                <w:rFonts w:ascii="宋体" w:cs="宋体"/>
                <w:kern w:val="0"/>
                <w:szCs w:val="21"/>
              </w:rPr>
            </w:pPr>
            <w:r>
              <w:rPr>
                <w:rFonts w:hint="eastAsia" w:ascii="宋体" w:cs="宋体"/>
                <w:kern w:val="0"/>
                <w:szCs w:val="21"/>
              </w:rPr>
              <w:t>1020</w:t>
            </w:r>
          </w:p>
        </w:tc>
      </w:tr>
      <w:tr w14:paraId="427965F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D630189">
            <w:pPr>
              <w:jc w:val="center"/>
              <w:rPr>
                <w:rFonts w:cs="宋体" w:asciiTheme="minorEastAsia" w:hAnsiTheme="minorEastAsia" w:eastAsiaTheme="minorEastAsia"/>
                <w:szCs w:val="21"/>
              </w:rPr>
            </w:pPr>
            <w:r>
              <w:rPr>
                <w:rFonts w:hint="eastAsia" w:asciiTheme="minorEastAsia" w:hAnsiTheme="minorEastAsia" w:eastAsiaTheme="minorEastAsia"/>
                <w:szCs w:val="21"/>
              </w:rPr>
              <w:t>225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28F2C6">
            <w:pPr>
              <w:widowControl/>
              <w:spacing w:line="400" w:lineRule="exact"/>
              <w:jc w:val="center"/>
              <w:rPr>
                <w:rFonts w:ascii="宋体" w:cs="宋体"/>
                <w:kern w:val="0"/>
                <w:szCs w:val="21"/>
              </w:rPr>
            </w:pPr>
            <w:r>
              <w:rPr>
                <w:rFonts w:hint="eastAsia" w:ascii="宋体" w:cs="宋体"/>
                <w:kern w:val="0"/>
                <w:szCs w:val="21"/>
              </w:rPr>
              <w:t>CNWBOND PSA QuEChERS 硅胶</w:t>
            </w:r>
          </w:p>
        </w:tc>
        <w:tc>
          <w:tcPr>
            <w:tcW w:w="3260" w:type="dxa"/>
            <w:tcBorders>
              <w:top w:val="nil"/>
              <w:left w:val="nil"/>
              <w:bottom w:val="single" w:color="auto" w:sz="8" w:space="0"/>
              <w:right w:val="single" w:color="auto" w:sz="8" w:space="0"/>
            </w:tcBorders>
            <w:shd w:val="clear" w:color="auto" w:fill="auto"/>
            <w:vAlign w:val="center"/>
          </w:tcPr>
          <w:p w14:paraId="690E42FD">
            <w:pPr>
              <w:widowControl/>
              <w:spacing w:line="400" w:lineRule="exact"/>
              <w:jc w:val="center"/>
              <w:rPr>
                <w:rFonts w:ascii="宋体" w:cs="宋体"/>
                <w:kern w:val="0"/>
                <w:szCs w:val="21"/>
              </w:rPr>
            </w:pPr>
            <w:r>
              <w:rPr>
                <w:rFonts w:hint="eastAsia" w:ascii="宋体" w:cs="宋体"/>
                <w:kern w:val="0"/>
                <w:szCs w:val="21"/>
              </w:rPr>
              <w:t>100g/瓶，粒径 40～63 μm</w:t>
            </w:r>
          </w:p>
        </w:tc>
        <w:tc>
          <w:tcPr>
            <w:tcW w:w="709" w:type="dxa"/>
            <w:tcBorders>
              <w:top w:val="nil"/>
              <w:left w:val="nil"/>
              <w:bottom w:val="single" w:color="auto" w:sz="8" w:space="0"/>
              <w:right w:val="single" w:color="auto" w:sz="8" w:space="0"/>
            </w:tcBorders>
            <w:shd w:val="clear" w:color="auto" w:fill="auto"/>
            <w:vAlign w:val="center"/>
          </w:tcPr>
          <w:p w14:paraId="3168960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BD0E4C2">
            <w:pPr>
              <w:widowControl/>
              <w:spacing w:line="400" w:lineRule="exact"/>
              <w:jc w:val="center"/>
              <w:rPr>
                <w:rFonts w:ascii="宋体" w:cs="宋体"/>
                <w:kern w:val="0"/>
                <w:szCs w:val="21"/>
              </w:rPr>
            </w:pPr>
            <w:r>
              <w:rPr>
                <w:rFonts w:hint="eastAsia" w:ascii="宋体" w:cs="宋体"/>
                <w:kern w:val="0"/>
                <w:szCs w:val="21"/>
              </w:rPr>
              <w:t>1250</w:t>
            </w:r>
          </w:p>
        </w:tc>
      </w:tr>
      <w:tr w14:paraId="639D051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875A86">
            <w:pPr>
              <w:jc w:val="center"/>
              <w:rPr>
                <w:rFonts w:cs="宋体" w:asciiTheme="minorEastAsia" w:hAnsiTheme="minorEastAsia" w:eastAsiaTheme="minorEastAsia"/>
                <w:szCs w:val="21"/>
              </w:rPr>
            </w:pPr>
            <w:r>
              <w:rPr>
                <w:rFonts w:hint="eastAsia" w:asciiTheme="minorEastAsia" w:hAnsiTheme="minorEastAsia" w:eastAsiaTheme="minorEastAsia"/>
                <w:szCs w:val="21"/>
              </w:rPr>
              <w:t>226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E6318D">
            <w:pPr>
              <w:widowControl/>
              <w:spacing w:line="400" w:lineRule="exact"/>
              <w:jc w:val="center"/>
              <w:rPr>
                <w:rFonts w:ascii="宋体" w:cs="宋体"/>
                <w:kern w:val="0"/>
                <w:szCs w:val="21"/>
              </w:rPr>
            </w:pPr>
            <w:r>
              <w:rPr>
                <w:rFonts w:hint="eastAsia" w:ascii="宋体" w:cs="宋体"/>
                <w:kern w:val="0"/>
                <w:szCs w:val="21"/>
              </w:rPr>
              <w:t>comp service kit 2750</w:t>
            </w:r>
          </w:p>
        </w:tc>
        <w:tc>
          <w:tcPr>
            <w:tcW w:w="3260" w:type="dxa"/>
            <w:tcBorders>
              <w:top w:val="nil"/>
              <w:left w:val="nil"/>
              <w:bottom w:val="single" w:color="auto" w:sz="8" w:space="0"/>
              <w:right w:val="single" w:color="auto" w:sz="8" w:space="0"/>
            </w:tcBorders>
            <w:shd w:val="clear" w:color="auto" w:fill="auto"/>
            <w:vAlign w:val="center"/>
          </w:tcPr>
          <w:p w14:paraId="3E3AC9B7">
            <w:pPr>
              <w:widowControl/>
              <w:spacing w:line="400" w:lineRule="exact"/>
              <w:jc w:val="center"/>
              <w:rPr>
                <w:rFonts w:ascii="宋体" w:cs="宋体"/>
                <w:kern w:val="0"/>
                <w:szCs w:val="21"/>
              </w:rPr>
            </w:pPr>
            <w:r>
              <w:rPr>
                <w:rFonts w:hint="eastAsia" w:ascii="宋体" w:cs="宋体"/>
                <w:kern w:val="0"/>
                <w:szCs w:val="21"/>
              </w:rPr>
              <w:t>色谱配件</w:t>
            </w:r>
          </w:p>
        </w:tc>
        <w:tc>
          <w:tcPr>
            <w:tcW w:w="709" w:type="dxa"/>
            <w:tcBorders>
              <w:top w:val="nil"/>
              <w:left w:val="nil"/>
              <w:bottom w:val="single" w:color="auto" w:sz="8" w:space="0"/>
              <w:right w:val="single" w:color="auto" w:sz="8" w:space="0"/>
            </w:tcBorders>
            <w:shd w:val="clear" w:color="auto" w:fill="auto"/>
            <w:vAlign w:val="center"/>
          </w:tcPr>
          <w:p w14:paraId="1D90071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92482B2">
            <w:pPr>
              <w:widowControl/>
              <w:spacing w:line="400" w:lineRule="exact"/>
              <w:jc w:val="center"/>
              <w:rPr>
                <w:rFonts w:ascii="宋体" w:cs="宋体"/>
                <w:kern w:val="0"/>
                <w:szCs w:val="21"/>
              </w:rPr>
            </w:pPr>
            <w:r>
              <w:rPr>
                <w:rFonts w:hint="eastAsia" w:ascii="宋体" w:cs="宋体"/>
                <w:kern w:val="0"/>
                <w:szCs w:val="21"/>
              </w:rPr>
              <w:t>5705</w:t>
            </w:r>
          </w:p>
        </w:tc>
      </w:tr>
      <w:tr w14:paraId="0C3619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6818CF">
            <w:pPr>
              <w:jc w:val="center"/>
              <w:rPr>
                <w:rFonts w:cs="宋体" w:asciiTheme="minorEastAsia" w:hAnsiTheme="minorEastAsia" w:eastAsiaTheme="minorEastAsia"/>
                <w:szCs w:val="21"/>
              </w:rPr>
            </w:pPr>
            <w:r>
              <w:rPr>
                <w:rFonts w:hint="eastAsia" w:asciiTheme="minorEastAsia" w:hAnsiTheme="minorEastAsia" w:eastAsiaTheme="minorEastAsia"/>
                <w:szCs w:val="21"/>
              </w:rPr>
              <w:t>227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86767E">
            <w:pPr>
              <w:widowControl/>
              <w:spacing w:line="400" w:lineRule="exact"/>
              <w:jc w:val="center"/>
              <w:rPr>
                <w:rFonts w:ascii="宋体" w:cs="宋体"/>
                <w:kern w:val="0"/>
                <w:szCs w:val="21"/>
              </w:rPr>
            </w:pPr>
            <w:r>
              <w:rPr>
                <w:rFonts w:hint="eastAsia" w:ascii="宋体" w:cs="宋体"/>
                <w:kern w:val="0"/>
                <w:szCs w:val="21"/>
              </w:rPr>
              <w:t>Custom 0ligo</w:t>
            </w:r>
          </w:p>
        </w:tc>
        <w:tc>
          <w:tcPr>
            <w:tcW w:w="3260" w:type="dxa"/>
            <w:tcBorders>
              <w:top w:val="nil"/>
              <w:left w:val="nil"/>
              <w:bottom w:val="single" w:color="auto" w:sz="8" w:space="0"/>
              <w:right w:val="single" w:color="auto" w:sz="8" w:space="0"/>
            </w:tcBorders>
            <w:shd w:val="clear" w:color="auto" w:fill="auto"/>
            <w:vAlign w:val="center"/>
          </w:tcPr>
          <w:p w14:paraId="48546159">
            <w:pPr>
              <w:widowControl/>
              <w:spacing w:line="400" w:lineRule="exact"/>
              <w:jc w:val="center"/>
              <w:rPr>
                <w:rFonts w:ascii="宋体" w:cs="宋体"/>
                <w:kern w:val="0"/>
                <w:szCs w:val="21"/>
              </w:rPr>
            </w:pPr>
            <w:r>
              <w:rPr>
                <w:rFonts w:hint="eastAsia" w:ascii="宋体" w:cs="宋体"/>
                <w:kern w:val="0"/>
                <w:szCs w:val="21"/>
              </w:rPr>
              <w:t>-20℃</w:t>
            </w:r>
          </w:p>
        </w:tc>
        <w:tc>
          <w:tcPr>
            <w:tcW w:w="709" w:type="dxa"/>
            <w:tcBorders>
              <w:top w:val="nil"/>
              <w:left w:val="nil"/>
              <w:bottom w:val="single" w:color="auto" w:sz="8" w:space="0"/>
              <w:right w:val="single" w:color="auto" w:sz="8" w:space="0"/>
            </w:tcBorders>
            <w:shd w:val="clear" w:color="auto" w:fill="auto"/>
            <w:vAlign w:val="center"/>
          </w:tcPr>
          <w:p w14:paraId="5A30E5CB">
            <w:pPr>
              <w:widowControl/>
              <w:spacing w:line="400" w:lineRule="exact"/>
              <w:jc w:val="center"/>
              <w:rPr>
                <w:rFonts w:ascii="宋体" w:cs="宋体"/>
                <w:kern w:val="0"/>
                <w:szCs w:val="21"/>
              </w:rPr>
            </w:pPr>
            <w:r>
              <w:rPr>
                <w:rFonts w:hint="eastAsia" w:ascii="宋体" w:cs="宋体"/>
                <w:kern w:val="0"/>
                <w:szCs w:val="21"/>
              </w:rPr>
              <w:t>对</w:t>
            </w:r>
          </w:p>
        </w:tc>
        <w:tc>
          <w:tcPr>
            <w:tcW w:w="992" w:type="dxa"/>
            <w:tcBorders>
              <w:top w:val="nil"/>
              <w:left w:val="nil"/>
              <w:bottom w:val="single" w:color="auto" w:sz="8" w:space="0"/>
              <w:right w:val="single" w:color="auto" w:sz="8" w:space="0"/>
            </w:tcBorders>
            <w:vAlign w:val="center"/>
          </w:tcPr>
          <w:p w14:paraId="3A324F7C">
            <w:pPr>
              <w:widowControl/>
              <w:spacing w:line="400" w:lineRule="exact"/>
              <w:jc w:val="center"/>
              <w:rPr>
                <w:rFonts w:ascii="宋体" w:cs="宋体"/>
                <w:kern w:val="0"/>
                <w:szCs w:val="21"/>
              </w:rPr>
            </w:pPr>
            <w:r>
              <w:rPr>
                <w:rFonts w:hint="eastAsia" w:ascii="宋体" w:cs="宋体"/>
                <w:kern w:val="0"/>
                <w:szCs w:val="21"/>
              </w:rPr>
              <w:t>1155</w:t>
            </w:r>
          </w:p>
        </w:tc>
      </w:tr>
      <w:tr w14:paraId="2935D68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54E49B">
            <w:pPr>
              <w:jc w:val="center"/>
              <w:rPr>
                <w:rFonts w:cs="宋体" w:asciiTheme="minorEastAsia" w:hAnsiTheme="minorEastAsia" w:eastAsiaTheme="minorEastAsia"/>
                <w:szCs w:val="21"/>
              </w:rPr>
            </w:pPr>
            <w:r>
              <w:rPr>
                <w:rFonts w:hint="eastAsia" w:asciiTheme="minorEastAsia" w:hAnsiTheme="minorEastAsia" w:eastAsiaTheme="minorEastAsia"/>
                <w:szCs w:val="21"/>
              </w:rPr>
              <w:t>228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8A708C">
            <w:pPr>
              <w:widowControl/>
              <w:spacing w:line="400" w:lineRule="exact"/>
              <w:jc w:val="center"/>
              <w:rPr>
                <w:rFonts w:ascii="宋体" w:cs="宋体"/>
                <w:kern w:val="0"/>
                <w:szCs w:val="21"/>
              </w:rPr>
            </w:pPr>
            <w:r>
              <w:rPr>
                <w:rFonts w:hint="eastAsia" w:ascii="宋体" w:cs="宋体"/>
                <w:kern w:val="0"/>
                <w:szCs w:val="21"/>
              </w:rPr>
              <w:t>Custom Oligo DNA/PNA（定量引物合成）</w:t>
            </w:r>
          </w:p>
        </w:tc>
        <w:tc>
          <w:tcPr>
            <w:tcW w:w="3260" w:type="dxa"/>
            <w:tcBorders>
              <w:top w:val="nil"/>
              <w:left w:val="nil"/>
              <w:bottom w:val="single" w:color="auto" w:sz="8" w:space="0"/>
              <w:right w:val="single" w:color="auto" w:sz="8" w:space="0"/>
            </w:tcBorders>
            <w:shd w:val="clear" w:color="auto" w:fill="auto"/>
            <w:vAlign w:val="center"/>
          </w:tcPr>
          <w:p w14:paraId="49419063">
            <w:pPr>
              <w:widowControl/>
              <w:spacing w:line="400" w:lineRule="exact"/>
              <w:jc w:val="center"/>
              <w:rPr>
                <w:rFonts w:ascii="宋体" w:cs="宋体"/>
                <w:kern w:val="0"/>
                <w:szCs w:val="21"/>
              </w:rPr>
            </w:pPr>
            <w:r>
              <w:rPr>
                <w:rFonts w:hint="eastAsia" w:ascii="宋体" w:cs="宋体"/>
                <w:kern w:val="0"/>
                <w:szCs w:val="21"/>
              </w:rPr>
              <w:t>个碱基（-20℃保存）</w:t>
            </w:r>
          </w:p>
        </w:tc>
        <w:tc>
          <w:tcPr>
            <w:tcW w:w="709" w:type="dxa"/>
            <w:tcBorders>
              <w:top w:val="nil"/>
              <w:left w:val="nil"/>
              <w:bottom w:val="single" w:color="auto" w:sz="8" w:space="0"/>
              <w:right w:val="single" w:color="auto" w:sz="8" w:space="0"/>
            </w:tcBorders>
            <w:shd w:val="clear" w:color="auto" w:fill="auto"/>
            <w:vAlign w:val="center"/>
          </w:tcPr>
          <w:p w14:paraId="2B6E224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825AEEF">
            <w:pPr>
              <w:widowControl/>
              <w:spacing w:line="400" w:lineRule="exact"/>
              <w:jc w:val="center"/>
              <w:rPr>
                <w:rFonts w:ascii="宋体" w:cs="宋体"/>
                <w:kern w:val="0"/>
                <w:szCs w:val="21"/>
              </w:rPr>
            </w:pPr>
            <w:r>
              <w:rPr>
                <w:rFonts w:hint="eastAsia" w:ascii="宋体" w:cs="宋体"/>
                <w:kern w:val="0"/>
                <w:szCs w:val="21"/>
              </w:rPr>
              <w:t>295</w:t>
            </w:r>
          </w:p>
        </w:tc>
      </w:tr>
      <w:tr w14:paraId="4B688EB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43F37F">
            <w:pPr>
              <w:jc w:val="center"/>
              <w:rPr>
                <w:rFonts w:cs="宋体" w:asciiTheme="minorEastAsia" w:hAnsiTheme="minorEastAsia" w:eastAsiaTheme="minorEastAsia"/>
                <w:szCs w:val="21"/>
              </w:rPr>
            </w:pPr>
            <w:r>
              <w:rPr>
                <w:rFonts w:hint="eastAsia" w:asciiTheme="minorEastAsia" w:hAnsiTheme="minorEastAsia" w:eastAsiaTheme="minorEastAsia"/>
                <w:szCs w:val="21"/>
              </w:rPr>
              <w:t>229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E851A5">
            <w:pPr>
              <w:widowControl/>
              <w:spacing w:line="400" w:lineRule="exact"/>
              <w:jc w:val="center"/>
              <w:rPr>
                <w:rFonts w:ascii="宋体" w:cs="宋体"/>
                <w:kern w:val="0"/>
                <w:szCs w:val="21"/>
              </w:rPr>
            </w:pPr>
            <w:r>
              <w:rPr>
                <w:rFonts w:hint="eastAsia" w:ascii="宋体" w:cs="宋体"/>
                <w:kern w:val="0"/>
                <w:szCs w:val="21"/>
              </w:rPr>
              <w:t>Custom Oligo DNA/RNA 定量引物合成</w:t>
            </w:r>
          </w:p>
        </w:tc>
        <w:tc>
          <w:tcPr>
            <w:tcW w:w="3260" w:type="dxa"/>
            <w:tcBorders>
              <w:top w:val="nil"/>
              <w:left w:val="nil"/>
              <w:bottom w:val="single" w:color="auto" w:sz="8" w:space="0"/>
              <w:right w:val="single" w:color="auto" w:sz="8" w:space="0"/>
            </w:tcBorders>
            <w:shd w:val="clear" w:color="auto" w:fill="auto"/>
            <w:vAlign w:val="center"/>
          </w:tcPr>
          <w:p w14:paraId="1B1D5AB3">
            <w:pPr>
              <w:widowControl/>
              <w:spacing w:line="400" w:lineRule="exact"/>
              <w:jc w:val="center"/>
              <w:rPr>
                <w:rFonts w:ascii="宋体" w:cs="宋体"/>
                <w:kern w:val="0"/>
                <w:szCs w:val="21"/>
              </w:rPr>
            </w:pPr>
            <w:r>
              <w:rPr>
                <w:rFonts w:hint="eastAsia" w:ascii="宋体" w:cs="宋体"/>
                <w:kern w:val="0"/>
                <w:szCs w:val="21"/>
              </w:rPr>
              <w:t>个碱基</w:t>
            </w:r>
          </w:p>
        </w:tc>
        <w:tc>
          <w:tcPr>
            <w:tcW w:w="709" w:type="dxa"/>
            <w:tcBorders>
              <w:top w:val="nil"/>
              <w:left w:val="nil"/>
              <w:bottom w:val="single" w:color="auto" w:sz="8" w:space="0"/>
              <w:right w:val="single" w:color="auto" w:sz="8" w:space="0"/>
            </w:tcBorders>
            <w:shd w:val="clear" w:color="auto" w:fill="auto"/>
            <w:vAlign w:val="center"/>
          </w:tcPr>
          <w:p w14:paraId="77F7BDF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A1A5258">
            <w:pPr>
              <w:widowControl/>
              <w:spacing w:line="400" w:lineRule="exact"/>
              <w:jc w:val="center"/>
              <w:rPr>
                <w:rFonts w:ascii="宋体" w:cs="宋体"/>
                <w:kern w:val="0"/>
                <w:szCs w:val="21"/>
              </w:rPr>
            </w:pPr>
            <w:r>
              <w:rPr>
                <w:rFonts w:hint="eastAsia" w:ascii="宋体" w:cs="宋体"/>
                <w:kern w:val="0"/>
                <w:szCs w:val="21"/>
              </w:rPr>
              <w:t>298</w:t>
            </w:r>
          </w:p>
        </w:tc>
      </w:tr>
      <w:tr w14:paraId="63E37BD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23D14F">
            <w:pPr>
              <w:jc w:val="center"/>
              <w:rPr>
                <w:rFonts w:cs="宋体" w:asciiTheme="minorEastAsia" w:hAnsiTheme="minorEastAsia" w:eastAsiaTheme="minorEastAsia"/>
                <w:szCs w:val="21"/>
              </w:rPr>
            </w:pPr>
            <w:r>
              <w:rPr>
                <w:rFonts w:hint="eastAsia" w:asciiTheme="minorEastAsia" w:hAnsiTheme="minorEastAsia" w:eastAsiaTheme="minorEastAsia"/>
                <w:szCs w:val="21"/>
              </w:rPr>
              <w:t>230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217B0D">
            <w:pPr>
              <w:widowControl/>
              <w:spacing w:line="400" w:lineRule="exact"/>
              <w:jc w:val="center"/>
              <w:rPr>
                <w:rFonts w:ascii="宋体" w:cs="宋体"/>
                <w:kern w:val="0"/>
                <w:szCs w:val="21"/>
              </w:rPr>
            </w:pPr>
            <w:r>
              <w:rPr>
                <w:rFonts w:hint="eastAsia" w:ascii="宋体" w:cs="宋体"/>
                <w:kern w:val="0"/>
                <w:szCs w:val="21"/>
              </w:rPr>
              <w:t>D-甘露醇发酵管（枯草芽孢杆菌）20支/盒</w:t>
            </w:r>
          </w:p>
        </w:tc>
        <w:tc>
          <w:tcPr>
            <w:tcW w:w="3260" w:type="dxa"/>
            <w:tcBorders>
              <w:top w:val="nil"/>
              <w:left w:val="nil"/>
              <w:bottom w:val="single" w:color="auto" w:sz="8" w:space="0"/>
              <w:right w:val="single" w:color="auto" w:sz="8" w:space="0"/>
            </w:tcBorders>
            <w:shd w:val="clear" w:color="auto" w:fill="auto"/>
            <w:vAlign w:val="center"/>
          </w:tcPr>
          <w:p w14:paraId="3F2E7A53">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3309DB2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AE81650">
            <w:pPr>
              <w:widowControl/>
              <w:spacing w:line="400" w:lineRule="exact"/>
              <w:jc w:val="center"/>
              <w:rPr>
                <w:rFonts w:ascii="宋体" w:cs="宋体"/>
                <w:kern w:val="0"/>
                <w:szCs w:val="21"/>
              </w:rPr>
            </w:pPr>
            <w:r>
              <w:rPr>
                <w:rFonts w:hint="eastAsia" w:ascii="宋体" w:cs="宋体"/>
                <w:kern w:val="0"/>
                <w:szCs w:val="21"/>
              </w:rPr>
              <w:t>41</w:t>
            </w:r>
          </w:p>
        </w:tc>
      </w:tr>
      <w:tr w14:paraId="30D7BEF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5FB8BF">
            <w:pPr>
              <w:jc w:val="center"/>
              <w:rPr>
                <w:rFonts w:cs="宋体" w:asciiTheme="minorEastAsia" w:hAnsiTheme="minorEastAsia" w:eastAsiaTheme="minorEastAsia"/>
                <w:szCs w:val="21"/>
              </w:rPr>
            </w:pPr>
            <w:r>
              <w:rPr>
                <w:rFonts w:hint="eastAsia" w:asciiTheme="minorEastAsia" w:hAnsiTheme="minorEastAsia" w:eastAsiaTheme="minorEastAsia"/>
                <w:szCs w:val="21"/>
              </w:rPr>
              <w:t>231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48CBD9">
            <w:pPr>
              <w:widowControl/>
              <w:spacing w:line="400" w:lineRule="exact"/>
              <w:jc w:val="center"/>
              <w:rPr>
                <w:rFonts w:ascii="宋体" w:cs="宋体"/>
                <w:kern w:val="0"/>
                <w:szCs w:val="21"/>
              </w:rPr>
            </w:pPr>
            <w:r>
              <w:rPr>
                <w:rFonts w:hint="eastAsia" w:ascii="宋体" w:cs="宋体"/>
                <w:kern w:val="0"/>
                <w:szCs w:val="21"/>
              </w:rPr>
              <w:t>D-环丝氨酸</w:t>
            </w:r>
          </w:p>
        </w:tc>
        <w:tc>
          <w:tcPr>
            <w:tcW w:w="3260" w:type="dxa"/>
            <w:tcBorders>
              <w:top w:val="nil"/>
              <w:left w:val="nil"/>
              <w:bottom w:val="single" w:color="auto" w:sz="8" w:space="0"/>
              <w:right w:val="single" w:color="auto" w:sz="8" w:space="0"/>
            </w:tcBorders>
            <w:shd w:val="clear" w:color="auto" w:fill="auto"/>
            <w:vAlign w:val="center"/>
          </w:tcPr>
          <w:p w14:paraId="00DA2281">
            <w:pPr>
              <w:widowControl/>
              <w:spacing w:line="400" w:lineRule="exact"/>
              <w:jc w:val="center"/>
              <w:rPr>
                <w:rFonts w:ascii="宋体" w:cs="宋体"/>
                <w:kern w:val="0"/>
                <w:szCs w:val="21"/>
              </w:rPr>
            </w:pPr>
            <w:r>
              <w:rPr>
                <w:rFonts w:hint="eastAsia" w:ascii="宋体" w:cs="宋体"/>
                <w:kern w:val="0"/>
                <w:szCs w:val="21"/>
              </w:rPr>
              <w:t>0.04g/支*5，（2-8℃）</w:t>
            </w:r>
          </w:p>
        </w:tc>
        <w:tc>
          <w:tcPr>
            <w:tcW w:w="709" w:type="dxa"/>
            <w:tcBorders>
              <w:top w:val="nil"/>
              <w:left w:val="nil"/>
              <w:bottom w:val="single" w:color="auto" w:sz="8" w:space="0"/>
              <w:right w:val="single" w:color="auto" w:sz="8" w:space="0"/>
            </w:tcBorders>
            <w:shd w:val="clear" w:color="auto" w:fill="auto"/>
            <w:vAlign w:val="center"/>
          </w:tcPr>
          <w:p w14:paraId="74A5A0D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2740CAA">
            <w:pPr>
              <w:widowControl/>
              <w:spacing w:line="400" w:lineRule="exact"/>
              <w:jc w:val="center"/>
              <w:rPr>
                <w:rFonts w:ascii="宋体" w:cs="宋体"/>
                <w:kern w:val="0"/>
                <w:szCs w:val="21"/>
              </w:rPr>
            </w:pPr>
            <w:r>
              <w:rPr>
                <w:rFonts w:hint="eastAsia" w:ascii="宋体" w:cs="宋体"/>
                <w:kern w:val="0"/>
                <w:szCs w:val="21"/>
              </w:rPr>
              <w:t>370</w:t>
            </w:r>
          </w:p>
        </w:tc>
      </w:tr>
      <w:tr w14:paraId="770287B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C84DCA">
            <w:pPr>
              <w:jc w:val="center"/>
              <w:rPr>
                <w:rFonts w:cs="宋体" w:asciiTheme="minorEastAsia" w:hAnsiTheme="minorEastAsia" w:eastAsiaTheme="minorEastAsia"/>
                <w:szCs w:val="21"/>
              </w:rPr>
            </w:pPr>
            <w:r>
              <w:rPr>
                <w:rFonts w:hint="eastAsia" w:asciiTheme="minorEastAsia" w:hAnsiTheme="minorEastAsia" w:eastAsiaTheme="minorEastAsia"/>
                <w:szCs w:val="21"/>
              </w:rPr>
              <w:t>232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3A93D5">
            <w:pPr>
              <w:widowControl/>
              <w:spacing w:line="400" w:lineRule="exact"/>
              <w:jc w:val="center"/>
              <w:rPr>
                <w:rFonts w:ascii="宋体" w:cs="宋体"/>
                <w:kern w:val="0"/>
                <w:szCs w:val="21"/>
              </w:rPr>
            </w:pPr>
            <w:r>
              <w:rPr>
                <w:rFonts w:hint="eastAsia" w:ascii="宋体" w:cs="宋体"/>
                <w:kern w:val="0"/>
                <w:szCs w:val="21"/>
              </w:rPr>
              <w:t>D-木糖发酵管（枯草芽孢杆菌）</w:t>
            </w:r>
          </w:p>
        </w:tc>
        <w:tc>
          <w:tcPr>
            <w:tcW w:w="3260" w:type="dxa"/>
            <w:tcBorders>
              <w:top w:val="nil"/>
              <w:left w:val="nil"/>
              <w:bottom w:val="single" w:color="auto" w:sz="8" w:space="0"/>
              <w:right w:val="single" w:color="auto" w:sz="8" w:space="0"/>
            </w:tcBorders>
            <w:shd w:val="clear" w:color="auto" w:fill="auto"/>
            <w:vAlign w:val="center"/>
          </w:tcPr>
          <w:p w14:paraId="4B3D34A9">
            <w:pPr>
              <w:widowControl/>
              <w:spacing w:line="400" w:lineRule="exact"/>
              <w:jc w:val="center"/>
              <w:rPr>
                <w:rFonts w:ascii="宋体" w:cs="宋体"/>
                <w:kern w:val="0"/>
                <w:szCs w:val="21"/>
              </w:rPr>
            </w:pPr>
            <w:r>
              <w:rPr>
                <w:rFonts w:hint="eastAsia" w:ascii="宋体" w:cs="宋体"/>
                <w:kern w:val="0"/>
                <w:szCs w:val="21"/>
              </w:rPr>
              <w:t>20支/盒,2-8℃</w:t>
            </w:r>
          </w:p>
        </w:tc>
        <w:tc>
          <w:tcPr>
            <w:tcW w:w="709" w:type="dxa"/>
            <w:tcBorders>
              <w:top w:val="nil"/>
              <w:left w:val="nil"/>
              <w:bottom w:val="single" w:color="auto" w:sz="8" w:space="0"/>
              <w:right w:val="single" w:color="auto" w:sz="8" w:space="0"/>
            </w:tcBorders>
            <w:shd w:val="clear" w:color="auto" w:fill="auto"/>
            <w:vAlign w:val="center"/>
          </w:tcPr>
          <w:p w14:paraId="0ACAA1C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221C8B7">
            <w:pPr>
              <w:widowControl/>
              <w:spacing w:line="400" w:lineRule="exact"/>
              <w:jc w:val="center"/>
              <w:rPr>
                <w:rFonts w:ascii="宋体" w:cs="宋体"/>
                <w:kern w:val="0"/>
                <w:szCs w:val="21"/>
              </w:rPr>
            </w:pPr>
            <w:r>
              <w:rPr>
                <w:rFonts w:hint="eastAsia" w:ascii="宋体" w:cs="宋体"/>
                <w:kern w:val="0"/>
                <w:szCs w:val="21"/>
              </w:rPr>
              <w:t>46</w:t>
            </w:r>
          </w:p>
        </w:tc>
      </w:tr>
      <w:tr w14:paraId="59C0775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3124E1">
            <w:pPr>
              <w:jc w:val="center"/>
              <w:rPr>
                <w:rFonts w:cs="宋体" w:asciiTheme="minorEastAsia" w:hAnsiTheme="minorEastAsia" w:eastAsiaTheme="minorEastAsia"/>
                <w:szCs w:val="21"/>
              </w:rPr>
            </w:pPr>
            <w:r>
              <w:rPr>
                <w:rFonts w:hint="eastAsia" w:asciiTheme="minorEastAsia" w:hAnsiTheme="minorEastAsia" w:eastAsiaTheme="minorEastAsia"/>
                <w:szCs w:val="21"/>
              </w:rPr>
              <w:t>233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1B6855">
            <w:pPr>
              <w:widowControl/>
              <w:spacing w:line="400" w:lineRule="exact"/>
              <w:jc w:val="center"/>
              <w:rPr>
                <w:rFonts w:ascii="宋体" w:cs="宋体"/>
                <w:kern w:val="0"/>
                <w:szCs w:val="21"/>
              </w:rPr>
            </w:pPr>
            <w:r>
              <w:rPr>
                <w:rFonts w:hint="eastAsia" w:ascii="宋体" w:cs="宋体"/>
                <w:kern w:val="0"/>
                <w:szCs w:val="21"/>
              </w:rPr>
              <w:t>DB-1 气相毛细管柱</w:t>
            </w:r>
          </w:p>
        </w:tc>
        <w:tc>
          <w:tcPr>
            <w:tcW w:w="3260" w:type="dxa"/>
            <w:tcBorders>
              <w:top w:val="nil"/>
              <w:left w:val="nil"/>
              <w:bottom w:val="single" w:color="auto" w:sz="8" w:space="0"/>
              <w:right w:val="single" w:color="auto" w:sz="8" w:space="0"/>
            </w:tcBorders>
            <w:shd w:val="clear" w:color="auto" w:fill="auto"/>
            <w:vAlign w:val="center"/>
          </w:tcPr>
          <w:p w14:paraId="76956B07">
            <w:pPr>
              <w:widowControl/>
              <w:spacing w:line="400" w:lineRule="exact"/>
              <w:jc w:val="center"/>
              <w:rPr>
                <w:rFonts w:ascii="宋体" w:cs="宋体"/>
                <w:kern w:val="0"/>
                <w:szCs w:val="21"/>
              </w:rPr>
            </w:pPr>
            <w:r>
              <w:rPr>
                <w:rFonts w:hint="eastAsia" w:ascii="宋体" w:cs="宋体"/>
                <w:kern w:val="0"/>
                <w:szCs w:val="21"/>
              </w:rPr>
              <w:t>30m*0.25mm*0.25um</w:t>
            </w:r>
          </w:p>
        </w:tc>
        <w:tc>
          <w:tcPr>
            <w:tcW w:w="709" w:type="dxa"/>
            <w:tcBorders>
              <w:top w:val="nil"/>
              <w:left w:val="nil"/>
              <w:bottom w:val="single" w:color="auto" w:sz="8" w:space="0"/>
              <w:right w:val="single" w:color="auto" w:sz="8" w:space="0"/>
            </w:tcBorders>
            <w:shd w:val="clear" w:color="auto" w:fill="auto"/>
            <w:vAlign w:val="center"/>
          </w:tcPr>
          <w:p w14:paraId="6B3D035B">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484A19AB">
            <w:pPr>
              <w:widowControl/>
              <w:spacing w:line="400" w:lineRule="exact"/>
              <w:jc w:val="center"/>
              <w:rPr>
                <w:rFonts w:ascii="宋体" w:cs="宋体"/>
                <w:kern w:val="0"/>
                <w:szCs w:val="21"/>
              </w:rPr>
            </w:pPr>
            <w:r>
              <w:rPr>
                <w:rFonts w:hint="eastAsia" w:ascii="宋体" w:cs="宋体"/>
                <w:kern w:val="0"/>
                <w:szCs w:val="21"/>
              </w:rPr>
              <w:t>1450</w:t>
            </w:r>
          </w:p>
        </w:tc>
      </w:tr>
      <w:tr w14:paraId="005D76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F3ABC2">
            <w:pPr>
              <w:jc w:val="center"/>
              <w:rPr>
                <w:rFonts w:cs="宋体" w:asciiTheme="minorEastAsia" w:hAnsiTheme="minorEastAsia" w:eastAsiaTheme="minorEastAsia"/>
                <w:szCs w:val="21"/>
              </w:rPr>
            </w:pPr>
            <w:r>
              <w:rPr>
                <w:rFonts w:hint="eastAsia" w:asciiTheme="minorEastAsia" w:hAnsiTheme="minorEastAsia" w:eastAsiaTheme="minorEastAsia"/>
                <w:szCs w:val="21"/>
              </w:rPr>
              <w:t>234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5ECF56">
            <w:pPr>
              <w:widowControl/>
              <w:spacing w:line="400" w:lineRule="exact"/>
              <w:jc w:val="center"/>
              <w:rPr>
                <w:rFonts w:ascii="宋体" w:cs="宋体"/>
                <w:kern w:val="0"/>
                <w:szCs w:val="21"/>
              </w:rPr>
            </w:pPr>
            <w:r>
              <w:rPr>
                <w:rFonts w:hint="eastAsia" w:ascii="宋体" w:cs="宋体"/>
                <w:kern w:val="0"/>
                <w:szCs w:val="21"/>
              </w:rPr>
              <w:t>DB-1701 气相毛细管柱</w:t>
            </w:r>
          </w:p>
        </w:tc>
        <w:tc>
          <w:tcPr>
            <w:tcW w:w="3260" w:type="dxa"/>
            <w:tcBorders>
              <w:top w:val="nil"/>
              <w:left w:val="nil"/>
              <w:bottom w:val="single" w:color="auto" w:sz="8" w:space="0"/>
              <w:right w:val="single" w:color="auto" w:sz="8" w:space="0"/>
            </w:tcBorders>
            <w:shd w:val="clear" w:color="auto" w:fill="auto"/>
            <w:vAlign w:val="center"/>
          </w:tcPr>
          <w:p w14:paraId="7E78E4E4">
            <w:pPr>
              <w:widowControl/>
              <w:spacing w:line="400" w:lineRule="exact"/>
              <w:jc w:val="center"/>
              <w:rPr>
                <w:rFonts w:ascii="宋体" w:cs="宋体"/>
                <w:kern w:val="0"/>
                <w:szCs w:val="21"/>
              </w:rPr>
            </w:pPr>
            <w:r>
              <w:rPr>
                <w:rFonts w:hint="eastAsia" w:ascii="宋体" w:cs="宋体"/>
                <w:kern w:val="0"/>
                <w:szCs w:val="21"/>
              </w:rPr>
              <w:t>30m*0.25mm*0.25um</w:t>
            </w:r>
          </w:p>
        </w:tc>
        <w:tc>
          <w:tcPr>
            <w:tcW w:w="709" w:type="dxa"/>
            <w:tcBorders>
              <w:top w:val="nil"/>
              <w:left w:val="nil"/>
              <w:bottom w:val="single" w:color="auto" w:sz="8" w:space="0"/>
              <w:right w:val="single" w:color="auto" w:sz="8" w:space="0"/>
            </w:tcBorders>
            <w:shd w:val="clear" w:color="auto" w:fill="auto"/>
            <w:vAlign w:val="center"/>
          </w:tcPr>
          <w:p w14:paraId="55374E01">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FCBD270">
            <w:pPr>
              <w:widowControl/>
              <w:spacing w:line="400" w:lineRule="exact"/>
              <w:jc w:val="center"/>
              <w:rPr>
                <w:rFonts w:ascii="宋体" w:cs="宋体"/>
                <w:kern w:val="0"/>
                <w:szCs w:val="21"/>
              </w:rPr>
            </w:pPr>
            <w:r>
              <w:rPr>
                <w:rFonts w:hint="eastAsia" w:ascii="宋体" w:cs="宋体"/>
                <w:kern w:val="0"/>
                <w:szCs w:val="21"/>
              </w:rPr>
              <w:t>8922</w:t>
            </w:r>
          </w:p>
        </w:tc>
      </w:tr>
      <w:tr w14:paraId="750F5E5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E49109">
            <w:pPr>
              <w:jc w:val="center"/>
              <w:rPr>
                <w:rFonts w:cs="宋体" w:asciiTheme="minorEastAsia" w:hAnsiTheme="minorEastAsia" w:eastAsiaTheme="minorEastAsia"/>
                <w:szCs w:val="21"/>
              </w:rPr>
            </w:pPr>
            <w:r>
              <w:rPr>
                <w:rFonts w:hint="eastAsia" w:asciiTheme="minorEastAsia" w:hAnsiTheme="minorEastAsia" w:eastAsiaTheme="minorEastAsia"/>
                <w:szCs w:val="21"/>
              </w:rPr>
              <w:t>235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792362">
            <w:pPr>
              <w:widowControl/>
              <w:spacing w:line="400" w:lineRule="exact"/>
              <w:jc w:val="center"/>
              <w:rPr>
                <w:rFonts w:ascii="宋体" w:cs="宋体"/>
                <w:kern w:val="0"/>
                <w:szCs w:val="21"/>
              </w:rPr>
            </w:pPr>
            <w:r>
              <w:rPr>
                <w:rFonts w:hint="eastAsia" w:ascii="宋体" w:cs="宋体"/>
                <w:kern w:val="0"/>
                <w:szCs w:val="21"/>
              </w:rPr>
              <w:t>DB-1气相色谱柱</w:t>
            </w:r>
          </w:p>
        </w:tc>
        <w:tc>
          <w:tcPr>
            <w:tcW w:w="3260" w:type="dxa"/>
            <w:tcBorders>
              <w:top w:val="nil"/>
              <w:left w:val="nil"/>
              <w:bottom w:val="single" w:color="auto" w:sz="8" w:space="0"/>
              <w:right w:val="single" w:color="auto" w:sz="8" w:space="0"/>
            </w:tcBorders>
            <w:shd w:val="clear" w:color="auto" w:fill="auto"/>
            <w:vAlign w:val="center"/>
          </w:tcPr>
          <w:p w14:paraId="0457FFF5">
            <w:pPr>
              <w:widowControl/>
              <w:spacing w:line="400" w:lineRule="exact"/>
              <w:jc w:val="center"/>
              <w:rPr>
                <w:rFonts w:ascii="宋体" w:cs="宋体"/>
                <w:kern w:val="0"/>
                <w:szCs w:val="21"/>
              </w:rPr>
            </w:pPr>
            <w:r>
              <w:rPr>
                <w:rFonts w:hint="eastAsia" w:ascii="宋体" w:cs="宋体"/>
                <w:kern w:val="0"/>
                <w:szCs w:val="21"/>
              </w:rPr>
              <w:t>60m*0.25mm*0.25um</w:t>
            </w:r>
          </w:p>
        </w:tc>
        <w:tc>
          <w:tcPr>
            <w:tcW w:w="709" w:type="dxa"/>
            <w:tcBorders>
              <w:top w:val="nil"/>
              <w:left w:val="nil"/>
              <w:bottom w:val="single" w:color="auto" w:sz="8" w:space="0"/>
              <w:right w:val="single" w:color="auto" w:sz="8" w:space="0"/>
            </w:tcBorders>
            <w:shd w:val="clear" w:color="auto" w:fill="auto"/>
            <w:vAlign w:val="center"/>
          </w:tcPr>
          <w:p w14:paraId="6153A6D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24D9CB31">
            <w:pPr>
              <w:widowControl/>
              <w:spacing w:line="400" w:lineRule="exact"/>
              <w:jc w:val="center"/>
              <w:rPr>
                <w:rFonts w:ascii="宋体" w:cs="宋体"/>
                <w:kern w:val="0"/>
                <w:szCs w:val="21"/>
              </w:rPr>
            </w:pPr>
            <w:r>
              <w:rPr>
                <w:rFonts w:hint="eastAsia" w:ascii="宋体" w:cs="宋体"/>
                <w:kern w:val="0"/>
                <w:szCs w:val="21"/>
              </w:rPr>
              <w:t>3300</w:t>
            </w:r>
          </w:p>
        </w:tc>
      </w:tr>
      <w:tr w14:paraId="0E987DF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BBBB7E">
            <w:pPr>
              <w:jc w:val="center"/>
              <w:rPr>
                <w:rFonts w:cs="宋体" w:asciiTheme="minorEastAsia" w:hAnsiTheme="minorEastAsia" w:eastAsiaTheme="minorEastAsia"/>
                <w:szCs w:val="21"/>
              </w:rPr>
            </w:pPr>
            <w:r>
              <w:rPr>
                <w:rFonts w:hint="eastAsia" w:asciiTheme="minorEastAsia" w:hAnsiTheme="minorEastAsia" w:eastAsiaTheme="minorEastAsia"/>
                <w:szCs w:val="21"/>
              </w:rPr>
              <w:t>236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EF5643">
            <w:pPr>
              <w:widowControl/>
              <w:spacing w:line="400" w:lineRule="exact"/>
              <w:jc w:val="center"/>
              <w:rPr>
                <w:rFonts w:ascii="宋体" w:cs="宋体"/>
                <w:kern w:val="0"/>
                <w:szCs w:val="21"/>
              </w:rPr>
            </w:pPr>
            <w:r>
              <w:rPr>
                <w:rFonts w:hint="eastAsia" w:ascii="宋体" w:cs="宋体"/>
                <w:kern w:val="0"/>
                <w:szCs w:val="21"/>
              </w:rPr>
              <w:t>DB-5MS 气相毛细管色谱 柱</w:t>
            </w:r>
          </w:p>
        </w:tc>
        <w:tc>
          <w:tcPr>
            <w:tcW w:w="3260" w:type="dxa"/>
            <w:tcBorders>
              <w:top w:val="nil"/>
              <w:left w:val="nil"/>
              <w:bottom w:val="single" w:color="auto" w:sz="8" w:space="0"/>
              <w:right w:val="single" w:color="auto" w:sz="8" w:space="0"/>
            </w:tcBorders>
            <w:shd w:val="clear" w:color="auto" w:fill="auto"/>
            <w:vAlign w:val="center"/>
          </w:tcPr>
          <w:p w14:paraId="43A3561D">
            <w:pPr>
              <w:widowControl/>
              <w:spacing w:line="400" w:lineRule="exact"/>
              <w:jc w:val="center"/>
              <w:rPr>
                <w:rFonts w:ascii="宋体" w:cs="宋体"/>
                <w:kern w:val="0"/>
                <w:szCs w:val="21"/>
              </w:rPr>
            </w:pPr>
            <w:r>
              <w:rPr>
                <w:rFonts w:hint="eastAsia" w:ascii="宋体" w:cs="宋体"/>
                <w:kern w:val="0"/>
                <w:szCs w:val="21"/>
              </w:rPr>
              <w:t>30m*0.32mm*0.25um</w:t>
            </w:r>
          </w:p>
        </w:tc>
        <w:tc>
          <w:tcPr>
            <w:tcW w:w="709" w:type="dxa"/>
            <w:tcBorders>
              <w:top w:val="nil"/>
              <w:left w:val="nil"/>
              <w:bottom w:val="single" w:color="auto" w:sz="8" w:space="0"/>
              <w:right w:val="single" w:color="auto" w:sz="8" w:space="0"/>
            </w:tcBorders>
            <w:shd w:val="clear" w:color="auto" w:fill="auto"/>
            <w:vAlign w:val="center"/>
          </w:tcPr>
          <w:p w14:paraId="7DFC4D34">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507545CE">
            <w:pPr>
              <w:widowControl/>
              <w:spacing w:line="400" w:lineRule="exact"/>
              <w:jc w:val="center"/>
              <w:rPr>
                <w:rFonts w:ascii="宋体" w:cs="宋体"/>
                <w:kern w:val="0"/>
                <w:szCs w:val="21"/>
              </w:rPr>
            </w:pPr>
            <w:r>
              <w:rPr>
                <w:rFonts w:hint="eastAsia" w:ascii="宋体" w:cs="宋体"/>
                <w:kern w:val="0"/>
                <w:szCs w:val="21"/>
              </w:rPr>
              <w:t>3200</w:t>
            </w:r>
          </w:p>
        </w:tc>
      </w:tr>
      <w:tr w14:paraId="46FE21A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9DF573">
            <w:pPr>
              <w:jc w:val="center"/>
              <w:rPr>
                <w:rFonts w:cs="宋体" w:asciiTheme="minorEastAsia" w:hAnsiTheme="minorEastAsia" w:eastAsiaTheme="minorEastAsia"/>
                <w:szCs w:val="21"/>
              </w:rPr>
            </w:pPr>
            <w:r>
              <w:rPr>
                <w:rFonts w:hint="eastAsia" w:asciiTheme="minorEastAsia" w:hAnsiTheme="minorEastAsia" w:eastAsiaTheme="minorEastAsia"/>
                <w:szCs w:val="21"/>
              </w:rPr>
              <w:t>237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FE2BAF">
            <w:pPr>
              <w:widowControl/>
              <w:spacing w:line="400" w:lineRule="exact"/>
              <w:jc w:val="center"/>
              <w:rPr>
                <w:rFonts w:ascii="宋体" w:cs="宋体"/>
                <w:kern w:val="0"/>
                <w:szCs w:val="21"/>
              </w:rPr>
            </w:pPr>
            <w:r>
              <w:rPr>
                <w:rFonts w:hint="eastAsia" w:ascii="宋体" w:cs="宋体"/>
                <w:kern w:val="0"/>
                <w:szCs w:val="21"/>
              </w:rPr>
              <w:t>DB-5MS 气相毛细管柱</w:t>
            </w:r>
          </w:p>
        </w:tc>
        <w:tc>
          <w:tcPr>
            <w:tcW w:w="3260" w:type="dxa"/>
            <w:tcBorders>
              <w:top w:val="nil"/>
              <w:left w:val="nil"/>
              <w:bottom w:val="single" w:color="auto" w:sz="8" w:space="0"/>
              <w:right w:val="single" w:color="auto" w:sz="8" w:space="0"/>
            </w:tcBorders>
            <w:shd w:val="clear" w:color="auto" w:fill="auto"/>
            <w:vAlign w:val="center"/>
          </w:tcPr>
          <w:p w14:paraId="24A15F9E">
            <w:pPr>
              <w:widowControl/>
              <w:spacing w:line="400" w:lineRule="exact"/>
              <w:jc w:val="center"/>
              <w:rPr>
                <w:rFonts w:ascii="宋体" w:cs="宋体"/>
                <w:kern w:val="0"/>
                <w:szCs w:val="21"/>
              </w:rPr>
            </w:pPr>
            <w:r>
              <w:rPr>
                <w:rFonts w:hint="eastAsia" w:ascii="宋体" w:cs="宋体"/>
                <w:kern w:val="0"/>
                <w:szCs w:val="21"/>
              </w:rPr>
              <w:t>60m*0.25mm*0.25um</w:t>
            </w:r>
          </w:p>
        </w:tc>
        <w:tc>
          <w:tcPr>
            <w:tcW w:w="709" w:type="dxa"/>
            <w:tcBorders>
              <w:top w:val="nil"/>
              <w:left w:val="nil"/>
              <w:bottom w:val="single" w:color="auto" w:sz="8" w:space="0"/>
              <w:right w:val="single" w:color="auto" w:sz="8" w:space="0"/>
            </w:tcBorders>
            <w:shd w:val="clear" w:color="auto" w:fill="auto"/>
            <w:vAlign w:val="center"/>
          </w:tcPr>
          <w:p w14:paraId="2B1B26E9">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FC65387">
            <w:pPr>
              <w:widowControl/>
              <w:spacing w:line="400" w:lineRule="exact"/>
              <w:jc w:val="center"/>
              <w:rPr>
                <w:rFonts w:ascii="宋体" w:cs="宋体"/>
                <w:kern w:val="0"/>
                <w:szCs w:val="21"/>
              </w:rPr>
            </w:pPr>
            <w:r>
              <w:rPr>
                <w:rFonts w:hint="eastAsia" w:ascii="宋体" w:cs="宋体"/>
                <w:kern w:val="0"/>
                <w:szCs w:val="21"/>
              </w:rPr>
              <w:t>5800</w:t>
            </w:r>
          </w:p>
        </w:tc>
      </w:tr>
      <w:tr w14:paraId="288EA2C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675708">
            <w:pPr>
              <w:jc w:val="center"/>
              <w:rPr>
                <w:rFonts w:cs="宋体" w:asciiTheme="minorEastAsia" w:hAnsiTheme="minorEastAsia" w:eastAsiaTheme="minorEastAsia"/>
                <w:szCs w:val="21"/>
              </w:rPr>
            </w:pPr>
            <w:r>
              <w:rPr>
                <w:rFonts w:hint="eastAsia" w:asciiTheme="minorEastAsia" w:hAnsiTheme="minorEastAsia" w:eastAsiaTheme="minorEastAsia"/>
                <w:szCs w:val="21"/>
              </w:rPr>
              <w:t>238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50329C">
            <w:pPr>
              <w:widowControl/>
              <w:spacing w:line="400" w:lineRule="exact"/>
              <w:jc w:val="center"/>
              <w:rPr>
                <w:rFonts w:ascii="宋体" w:cs="宋体"/>
                <w:kern w:val="0"/>
                <w:szCs w:val="21"/>
              </w:rPr>
            </w:pPr>
            <w:r>
              <w:rPr>
                <w:rFonts w:hint="eastAsia" w:ascii="宋体" w:cs="宋体"/>
                <w:kern w:val="0"/>
                <w:szCs w:val="21"/>
              </w:rPr>
              <w:t>DB-624 气相色谱柱</w:t>
            </w:r>
          </w:p>
        </w:tc>
        <w:tc>
          <w:tcPr>
            <w:tcW w:w="3260" w:type="dxa"/>
            <w:tcBorders>
              <w:top w:val="nil"/>
              <w:left w:val="nil"/>
              <w:bottom w:val="single" w:color="auto" w:sz="8" w:space="0"/>
              <w:right w:val="single" w:color="auto" w:sz="8" w:space="0"/>
            </w:tcBorders>
            <w:shd w:val="clear" w:color="auto" w:fill="auto"/>
            <w:vAlign w:val="center"/>
          </w:tcPr>
          <w:p w14:paraId="56EB304E">
            <w:pPr>
              <w:widowControl/>
              <w:spacing w:line="400" w:lineRule="exact"/>
              <w:jc w:val="center"/>
              <w:rPr>
                <w:rFonts w:ascii="宋体" w:cs="宋体"/>
                <w:kern w:val="0"/>
                <w:szCs w:val="21"/>
              </w:rPr>
            </w:pPr>
            <w:r>
              <w:rPr>
                <w:rFonts w:hint="eastAsia" w:ascii="宋体" w:cs="宋体"/>
                <w:kern w:val="0"/>
                <w:szCs w:val="21"/>
              </w:rPr>
              <w:t>60m，0.25mm，1.40u</w:t>
            </w:r>
          </w:p>
        </w:tc>
        <w:tc>
          <w:tcPr>
            <w:tcW w:w="709" w:type="dxa"/>
            <w:tcBorders>
              <w:top w:val="nil"/>
              <w:left w:val="nil"/>
              <w:bottom w:val="single" w:color="auto" w:sz="8" w:space="0"/>
              <w:right w:val="single" w:color="auto" w:sz="8" w:space="0"/>
            </w:tcBorders>
            <w:shd w:val="clear" w:color="auto" w:fill="auto"/>
            <w:vAlign w:val="center"/>
          </w:tcPr>
          <w:p w14:paraId="629C6A86">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7F228E2">
            <w:pPr>
              <w:widowControl/>
              <w:spacing w:line="400" w:lineRule="exact"/>
              <w:jc w:val="center"/>
              <w:rPr>
                <w:rFonts w:ascii="宋体" w:cs="宋体"/>
                <w:kern w:val="0"/>
                <w:szCs w:val="21"/>
              </w:rPr>
            </w:pPr>
            <w:r>
              <w:rPr>
                <w:rFonts w:hint="eastAsia" w:ascii="宋体" w:cs="宋体"/>
                <w:kern w:val="0"/>
                <w:szCs w:val="21"/>
              </w:rPr>
              <w:t>5100</w:t>
            </w:r>
          </w:p>
        </w:tc>
      </w:tr>
      <w:tr w14:paraId="7F90914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DB9936">
            <w:pPr>
              <w:jc w:val="center"/>
              <w:rPr>
                <w:rFonts w:cs="宋体" w:asciiTheme="minorEastAsia" w:hAnsiTheme="minorEastAsia" w:eastAsiaTheme="minorEastAsia"/>
                <w:szCs w:val="21"/>
              </w:rPr>
            </w:pPr>
            <w:r>
              <w:rPr>
                <w:rFonts w:hint="eastAsia" w:asciiTheme="minorEastAsia" w:hAnsiTheme="minorEastAsia" w:eastAsiaTheme="minorEastAsia"/>
                <w:szCs w:val="21"/>
              </w:rPr>
              <w:t>239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2CF7DF">
            <w:pPr>
              <w:widowControl/>
              <w:spacing w:line="400" w:lineRule="exact"/>
              <w:jc w:val="center"/>
              <w:rPr>
                <w:rFonts w:ascii="宋体" w:cs="宋体"/>
                <w:kern w:val="0"/>
                <w:szCs w:val="21"/>
              </w:rPr>
            </w:pPr>
            <w:r>
              <w:rPr>
                <w:rFonts w:hint="eastAsia" w:ascii="宋体" w:cs="宋体"/>
                <w:kern w:val="0"/>
                <w:szCs w:val="21"/>
              </w:rPr>
              <w:t>DH氢气发生器干燥筒</w:t>
            </w:r>
          </w:p>
        </w:tc>
        <w:tc>
          <w:tcPr>
            <w:tcW w:w="3260" w:type="dxa"/>
            <w:tcBorders>
              <w:top w:val="nil"/>
              <w:left w:val="nil"/>
              <w:bottom w:val="single" w:color="auto" w:sz="8" w:space="0"/>
              <w:right w:val="single" w:color="auto" w:sz="8" w:space="0"/>
            </w:tcBorders>
            <w:shd w:val="clear" w:color="auto" w:fill="auto"/>
            <w:vAlign w:val="center"/>
          </w:tcPr>
          <w:p w14:paraId="07F7736E">
            <w:pPr>
              <w:widowControl/>
              <w:spacing w:line="400" w:lineRule="exact"/>
              <w:jc w:val="center"/>
              <w:rPr>
                <w:rFonts w:ascii="宋体" w:cs="宋体"/>
                <w:kern w:val="0"/>
                <w:szCs w:val="21"/>
              </w:rPr>
            </w:pPr>
            <w:r>
              <w:rPr>
                <w:rFonts w:ascii="宋体" w:cs="宋体"/>
                <w:kern w:val="0"/>
                <w:szCs w:val="21"/>
              </w:rPr>
              <w:t>MKH2PEM-D</w:t>
            </w:r>
          </w:p>
        </w:tc>
        <w:tc>
          <w:tcPr>
            <w:tcW w:w="709" w:type="dxa"/>
            <w:tcBorders>
              <w:top w:val="nil"/>
              <w:left w:val="nil"/>
              <w:bottom w:val="single" w:color="auto" w:sz="8" w:space="0"/>
              <w:right w:val="single" w:color="auto" w:sz="8" w:space="0"/>
            </w:tcBorders>
            <w:shd w:val="clear" w:color="auto" w:fill="auto"/>
            <w:vAlign w:val="center"/>
          </w:tcPr>
          <w:p w14:paraId="780608D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8974E5D">
            <w:pPr>
              <w:widowControl/>
              <w:spacing w:line="400" w:lineRule="exact"/>
              <w:jc w:val="center"/>
              <w:rPr>
                <w:rFonts w:ascii="宋体" w:cs="宋体"/>
                <w:kern w:val="0"/>
                <w:szCs w:val="21"/>
              </w:rPr>
            </w:pPr>
            <w:r>
              <w:rPr>
                <w:rFonts w:hint="eastAsia" w:ascii="宋体" w:cs="宋体"/>
                <w:kern w:val="0"/>
                <w:szCs w:val="21"/>
              </w:rPr>
              <w:t>3200</w:t>
            </w:r>
          </w:p>
        </w:tc>
      </w:tr>
      <w:tr w14:paraId="674780D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438161">
            <w:pPr>
              <w:jc w:val="center"/>
              <w:rPr>
                <w:rFonts w:cs="宋体" w:asciiTheme="minorEastAsia" w:hAnsiTheme="minorEastAsia" w:eastAsiaTheme="minorEastAsia"/>
                <w:szCs w:val="21"/>
              </w:rPr>
            </w:pPr>
            <w:r>
              <w:rPr>
                <w:rFonts w:hint="eastAsia" w:asciiTheme="minorEastAsia" w:hAnsiTheme="minorEastAsia" w:eastAsiaTheme="minorEastAsia"/>
                <w:szCs w:val="21"/>
              </w:rPr>
              <w:t>240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709E31">
            <w:pPr>
              <w:widowControl/>
              <w:spacing w:line="400" w:lineRule="exact"/>
              <w:jc w:val="center"/>
              <w:rPr>
                <w:rFonts w:ascii="宋体" w:cs="宋体"/>
                <w:kern w:val="0"/>
                <w:szCs w:val="21"/>
              </w:rPr>
            </w:pPr>
            <w:r>
              <w:rPr>
                <w:rFonts w:hint="eastAsia" w:ascii="宋体" w:cs="宋体"/>
                <w:kern w:val="0"/>
                <w:szCs w:val="21"/>
              </w:rPr>
              <w:t>Dispensette  ORGANIC 数字可调瓶口分液器</w:t>
            </w:r>
          </w:p>
        </w:tc>
        <w:tc>
          <w:tcPr>
            <w:tcW w:w="3260" w:type="dxa"/>
            <w:tcBorders>
              <w:top w:val="nil"/>
              <w:left w:val="nil"/>
              <w:bottom w:val="single" w:color="auto" w:sz="8" w:space="0"/>
              <w:right w:val="single" w:color="auto" w:sz="8" w:space="0"/>
            </w:tcBorders>
            <w:shd w:val="clear" w:color="auto" w:fill="auto"/>
            <w:vAlign w:val="center"/>
          </w:tcPr>
          <w:p w14:paraId="7534F071">
            <w:pPr>
              <w:widowControl/>
              <w:spacing w:line="400" w:lineRule="exact"/>
              <w:jc w:val="center"/>
              <w:rPr>
                <w:rFonts w:ascii="宋体" w:cs="宋体"/>
                <w:kern w:val="0"/>
                <w:szCs w:val="21"/>
              </w:rPr>
            </w:pPr>
            <w:r>
              <w:rPr>
                <w:rFonts w:hint="eastAsia" w:ascii="宋体" w:cs="宋体"/>
                <w:kern w:val="0"/>
                <w:szCs w:val="21"/>
              </w:rPr>
              <w:t>2.5-25ml</w:t>
            </w:r>
          </w:p>
        </w:tc>
        <w:tc>
          <w:tcPr>
            <w:tcW w:w="709" w:type="dxa"/>
            <w:tcBorders>
              <w:top w:val="nil"/>
              <w:left w:val="nil"/>
              <w:bottom w:val="single" w:color="auto" w:sz="8" w:space="0"/>
              <w:right w:val="single" w:color="auto" w:sz="8" w:space="0"/>
            </w:tcBorders>
            <w:shd w:val="clear" w:color="auto" w:fill="auto"/>
            <w:vAlign w:val="center"/>
          </w:tcPr>
          <w:p w14:paraId="5E37E7C3">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20212BE">
            <w:pPr>
              <w:widowControl/>
              <w:spacing w:line="400" w:lineRule="exact"/>
              <w:jc w:val="center"/>
              <w:rPr>
                <w:rFonts w:ascii="宋体" w:cs="宋体"/>
                <w:kern w:val="0"/>
                <w:szCs w:val="21"/>
              </w:rPr>
            </w:pPr>
            <w:r>
              <w:rPr>
                <w:rFonts w:hint="eastAsia" w:ascii="宋体" w:cs="宋体"/>
                <w:kern w:val="0"/>
                <w:szCs w:val="21"/>
              </w:rPr>
              <w:t>5515.1</w:t>
            </w:r>
          </w:p>
        </w:tc>
      </w:tr>
      <w:tr w14:paraId="2782B9B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0E2E92">
            <w:pPr>
              <w:jc w:val="center"/>
              <w:rPr>
                <w:rFonts w:cs="宋体" w:asciiTheme="minorEastAsia" w:hAnsiTheme="minorEastAsia" w:eastAsiaTheme="minorEastAsia"/>
                <w:szCs w:val="21"/>
              </w:rPr>
            </w:pPr>
            <w:r>
              <w:rPr>
                <w:rFonts w:hint="eastAsia" w:asciiTheme="minorEastAsia" w:hAnsiTheme="minorEastAsia" w:eastAsiaTheme="minorEastAsia"/>
                <w:szCs w:val="21"/>
              </w:rPr>
              <w:t>241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0F9FA6">
            <w:pPr>
              <w:widowControl/>
              <w:spacing w:line="400" w:lineRule="exact"/>
              <w:jc w:val="center"/>
              <w:rPr>
                <w:rFonts w:ascii="宋体" w:cs="宋体"/>
                <w:kern w:val="0"/>
                <w:szCs w:val="21"/>
              </w:rPr>
            </w:pPr>
            <w:r>
              <w:rPr>
                <w:rFonts w:hint="eastAsia" w:ascii="宋体" w:cs="宋体"/>
                <w:kern w:val="0"/>
                <w:szCs w:val="21"/>
              </w:rPr>
              <w:t>DisQuE提取盐包</w:t>
            </w:r>
          </w:p>
        </w:tc>
        <w:tc>
          <w:tcPr>
            <w:tcW w:w="3260" w:type="dxa"/>
            <w:tcBorders>
              <w:top w:val="nil"/>
              <w:left w:val="nil"/>
              <w:bottom w:val="single" w:color="auto" w:sz="8" w:space="0"/>
              <w:right w:val="single" w:color="auto" w:sz="8" w:space="0"/>
            </w:tcBorders>
            <w:shd w:val="clear" w:color="auto" w:fill="auto"/>
            <w:vAlign w:val="center"/>
          </w:tcPr>
          <w:p w14:paraId="58B4BEF9">
            <w:pPr>
              <w:widowControl/>
              <w:spacing w:line="400" w:lineRule="exact"/>
              <w:jc w:val="center"/>
              <w:rPr>
                <w:rFonts w:ascii="宋体" w:cs="宋体"/>
                <w:kern w:val="0"/>
                <w:szCs w:val="21"/>
              </w:rPr>
            </w:pPr>
            <w:r>
              <w:rPr>
                <w:rFonts w:hint="eastAsia" w:ascii="宋体" w:cs="宋体"/>
                <w:kern w:val="0"/>
                <w:szCs w:val="21"/>
              </w:rPr>
              <w:t>1 g 柠檬酸三钠, 0.5 g 柠檬酸氢二钠海藻酸钠, 1 g NaCl，4 g MgSO4, 50 mL, 50/pk</w:t>
            </w:r>
          </w:p>
        </w:tc>
        <w:tc>
          <w:tcPr>
            <w:tcW w:w="709" w:type="dxa"/>
            <w:tcBorders>
              <w:top w:val="nil"/>
              <w:left w:val="nil"/>
              <w:bottom w:val="single" w:color="auto" w:sz="8" w:space="0"/>
              <w:right w:val="single" w:color="auto" w:sz="8" w:space="0"/>
            </w:tcBorders>
            <w:shd w:val="clear" w:color="auto" w:fill="auto"/>
            <w:vAlign w:val="center"/>
          </w:tcPr>
          <w:p w14:paraId="13B3F03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E17DCCA">
            <w:pPr>
              <w:widowControl/>
              <w:spacing w:line="400" w:lineRule="exact"/>
              <w:jc w:val="center"/>
              <w:rPr>
                <w:rFonts w:ascii="宋体" w:cs="宋体"/>
                <w:kern w:val="0"/>
                <w:szCs w:val="21"/>
              </w:rPr>
            </w:pPr>
            <w:r>
              <w:rPr>
                <w:rFonts w:hint="eastAsia" w:ascii="宋体" w:cs="宋体"/>
                <w:kern w:val="0"/>
                <w:szCs w:val="21"/>
              </w:rPr>
              <w:t>1638</w:t>
            </w:r>
          </w:p>
        </w:tc>
      </w:tr>
      <w:tr w14:paraId="11A74BD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6DDBBB">
            <w:pPr>
              <w:jc w:val="center"/>
              <w:rPr>
                <w:rFonts w:cs="宋体" w:asciiTheme="minorEastAsia" w:hAnsiTheme="minorEastAsia" w:eastAsiaTheme="minorEastAsia"/>
                <w:szCs w:val="21"/>
              </w:rPr>
            </w:pPr>
            <w:r>
              <w:rPr>
                <w:rFonts w:hint="eastAsia" w:asciiTheme="minorEastAsia" w:hAnsiTheme="minorEastAsia" w:eastAsiaTheme="minorEastAsia"/>
                <w:szCs w:val="21"/>
              </w:rPr>
              <w:t>242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F1DB17">
            <w:pPr>
              <w:widowControl/>
              <w:spacing w:line="400" w:lineRule="exact"/>
              <w:jc w:val="center"/>
              <w:rPr>
                <w:rFonts w:ascii="宋体" w:cs="宋体"/>
                <w:kern w:val="0"/>
                <w:szCs w:val="21"/>
              </w:rPr>
            </w:pPr>
            <w:r>
              <w:rPr>
                <w:rFonts w:hint="eastAsia" w:ascii="宋体" w:cs="宋体"/>
                <w:kern w:val="0"/>
                <w:szCs w:val="21"/>
              </w:rPr>
              <w:t>DNA OFF</w:t>
            </w:r>
          </w:p>
        </w:tc>
        <w:tc>
          <w:tcPr>
            <w:tcW w:w="3260" w:type="dxa"/>
            <w:tcBorders>
              <w:top w:val="nil"/>
              <w:left w:val="nil"/>
              <w:bottom w:val="single" w:color="auto" w:sz="8" w:space="0"/>
              <w:right w:val="single" w:color="auto" w:sz="8" w:space="0"/>
            </w:tcBorders>
            <w:shd w:val="clear" w:color="auto" w:fill="auto"/>
            <w:vAlign w:val="center"/>
          </w:tcPr>
          <w:p w14:paraId="34161932">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7775002D">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0D938A1">
            <w:pPr>
              <w:widowControl/>
              <w:spacing w:line="400" w:lineRule="exact"/>
              <w:jc w:val="center"/>
              <w:rPr>
                <w:rFonts w:ascii="宋体" w:cs="宋体"/>
                <w:kern w:val="0"/>
                <w:szCs w:val="21"/>
              </w:rPr>
            </w:pPr>
            <w:r>
              <w:rPr>
                <w:rFonts w:hint="eastAsia" w:ascii="宋体" w:cs="宋体"/>
                <w:kern w:val="0"/>
                <w:szCs w:val="21"/>
              </w:rPr>
              <w:t>594</w:t>
            </w:r>
          </w:p>
        </w:tc>
      </w:tr>
      <w:tr w14:paraId="583043D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99D6BD">
            <w:pPr>
              <w:jc w:val="center"/>
              <w:rPr>
                <w:rFonts w:cs="宋体" w:asciiTheme="minorEastAsia" w:hAnsiTheme="minorEastAsia" w:eastAsiaTheme="minorEastAsia"/>
                <w:szCs w:val="21"/>
              </w:rPr>
            </w:pPr>
            <w:r>
              <w:rPr>
                <w:rFonts w:hint="eastAsia" w:asciiTheme="minorEastAsia" w:hAnsiTheme="minorEastAsia" w:eastAsiaTheme="minorEastAsia"/>
                <w:szCs w:val="21"/>
              </w:rPr>
              <w:t>243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4A4A58">
            <w:pPr>
              <w:widowControl/>
              <w:spacing w:line="400" w:lineRule="exact"/>
              <w:jc w:val="center"/>
              <w:rPr>
                <w:rFonts w:ascii="宋体" w:cs="宋体"/>
                <w:kern w:val="0"/>
                <w:szCs w:val="21"/>
              </w:rPr>
            </w:pPr>
            <w:r>
              <w:rPr>
                <w:rFonts w:hint="eastAsia" w:ascii="宋体" w:cs="宋体"/>
                <w:kern w:val="0"/>
                <w:szCs w:val="21"/>
              </w:rPr>
              <w:t>DNA/RNA合成制品（合成荧光探针）-20℃</w:t>
            </w:r>
          </w:p>
        </w:tc>
        <w:tc>
          <w:tcPr>
            <w:tcW w:w="3260" w:type="dxa"/>
            <w:tcBorders>
              <w:top w:val="nil"/>
              <w:left w:val="nil"/>
              <w:bottom w:val="single" w:color="auto" w:sz="8" w:space="0"/>
              <w:right w:val="single" w:color="auto" w:sz="8" w:space="0"/>
            </w:tcBorders>
            <w:shd w:val="clear" w:color="auto" w:fill="auto"/>
            <w:vAlign w:val="center"/>
          </w:tcPr>
          <w:p w14:paraId="0A11F25A">
            <w:pPr>
              <w:widowControl/>
              <w:spacing w:line="400" w:lineRule="exact"/>
              <w:jc w:val="center"/>
              <w:rPr>
                <w:rFonts w:ascii="宋体" w:cs="宋体"/>
                <w:kern w:val="0"/>
                <w:szCs w:val="21"/>
              </w:rPr>
            </w:pPr>
            <w:r>
              <w:rPr>
                <w:rFonts w:hint="eastAsia" w:ascii="宋体" w:cs="宋体"/>
                <w:kern w:val="0"/>
                <w:szCs w:val="21"/>
              </w:rPr>
              <w:t>1 OD</w:t>
            </w:r>
          </w:p>
        </w:tc>
        <w:tc>
          <w:tcPr>
            <w:tcW w:w="709" w:type="dxa"/>
            <w:tcBorders>
              <w:top w:val="nil"/>
              <w:left w:val="nil"/>
              <w:bottom w:val="single" w:color="auto" w:sz="8" w:space="0"/>
              <w:right w:val="single" w:color="auto" w:sz="8" w:space="0"/>
            </w:tcBorders>
            <w:shd w:val="clear" w:color="auto" w:fill="auto"/>
            <w:vAlign w:val="center"/>
          </w:tcPr>
          <w:p w14:paraId="122DACA9">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1174041C">
            <w:pPr>
              <w:widowControl/>
              <w:spacing w:line="400" w:lineRule="exact"/>
              <w:jc w:val="center"/>
              <w:rPr>
                <w:rFonts w:ascii="宋体" w:cs="宋体"/>
                <w:kern w:val="0"/>
                <w:szCs w:val="21"/>
              </w:rPr>
            </w:pPr>
            <w:r>
              <w:rPr>
                <w:rFonts w:hint="eastAsia" w:ascii="宋体" w:cs="宋体"/>
                <w:kern w:val="0"/>
                <w:szCs w:val="21"/>
              </w:rPr>
              <w:t>2225</w:t>
            </w:r>
          </w:p>
        </w:tc>
      </w:tr>
      <w:tr w14:paraId="70866A4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F4E754">
            <w:pPr>
              <w:jc w:val="center"/>
              <w:rPr>
                <w:rFonts w:cs="宋体" w:asciiTheme="minorEastAsia" w:hAnsiTheme="minorEastAsia" w:eastAsiaTheme="minorEastAsia"/>
                <w:szCs w:val="21"/>
              </w:rPr>
            </w:pPr>
            <w:r>
              <w:rPr>
                <w:rFonts w:hint="eastAsia" w:asciiTheme="minorEastAsia" w:hAnsiTheme="minorEastAsia" w:eastAsiaTheme="minorEastAsia"/>
                <w:szCs w:val="21"/>
              </w:rPr>
              <w:t>244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279F54">
            <w:pPr>
              <w:widowControl/>
              <w:spacing w:line="400" w:lineRule="exact"/>
              <w:jc w:val="center"/>
              <w:rPr>
                <w:rFonts w:ascii="宋体" w:cs="宋体"/>
                <w:kern w:val="0"/>
                <w:szCs w:val="21"/>
              </w:rPr>
            </w:pPr>
            <w:r>
              <w:rPr>
                <w:rFonts w:hint="eastAsia" w:ascii="宋体" w:cs="宋体"/>
                <w:kern w:val="0"/>
                <w:szCs w:val="21"/>
              </w:rPr>
              <w:t>DNase/RNase-Free 去离子水(RT121)</w:t>
            </w:r>
          </w:p>
        </w:tc>
        <w:tc>
          <w:tcPr>
            <w:tcW w:w="3260" w:type="dxa"/>
            <w:tcBorders>
              <w:top w:val="nil"/>
              <w:left w:val="nil"/>
              <w:bottom w:val="single" w:color="auto" w:sz="8" w:space="0"/>
              <w:right w:val="single" w:color="auto" w:sz="8" w:space="0"/>
            </w:tcBorders>
            <w:shd w:val="clear" w:color="auto" w:fill="auto"/>
            <w:vAlign w:val="center"/>
          </w:tcPr>
          <w:p w14:paraId="7095A4CA">
            <w:pPr>
              <w:widowControl/>
              <w:spacing w:line="400" w:lineRule="exact"/>
              <w:jc w:val="center"/>
              <w:rPr>
                <w:rFonts w:ascii="宋体" w:cs="宋体"/>
                <w:kern w:val="0"/>
                <w:szCs w:val="21"/>
              </w:rPr>
            </w:pPr>
            <w:r>
              <w:rPr>
                <w:rFonts w:hint="eastAsia" w:ascii="宋体" w:cs="宋体"/>
                <w:kern w:val="0"/>
                <w:szCs w:val="21"/>
              </w:rPr>
              <w:t>100ml/瓶</w:t>
            </w:r>
          </w:p>
        </w:tc>
        <w:tc>
          <w:tcPr>
            <w:tcW w:w="709" w:type="dxa"/>
            <w:tcBorders>
              <w:top w:val="nil"/>
              <w:left w:val="nil"/>
              <w:bottom w:val="single" w:color="auto" w:sz="8" w:space="0"/>
              <w:right w:val="single" w:color="auto" w:sz="8" w:space="0"/>
            </w:tcBorders>
            <w:shd w:val="clear" w:color="auto" w:fill="auto"/>
            <w:vAlign w:val="center"/>
          </w:tcPr>
          <w:p w14:paraId="2512033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12649E1">
            <w:pPr>
              <w:widowControl/>
              <w:spacing w:line="400" w:lineRule="exact"/>
              <w:jc w:val="center"/>
              <w:rPr>
                <w:rFonts w:ascii="宋体" w:cs="宋体"/>
                <w:kern w:val="0"/>
                <w:szCs w:val="21"/>
              </w:rPr>
            </w:pPr>
            <w:r>
              <w:rPr>
                <w:rFonts w:hint="eastAsia" w:ascii="宋体" w:cs="宋体"/>
                <w:kern w:val="0"/>
                <w:szCs w:val="21"/>
              </w:rPr>
              <w:t>135</w:t>
            </w:r>
          </w:p>
        </w:tc>
      </w:tr>
      <w:tr w14:paraId="43ECEB5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92CC0B">
            <w:pPr>
              <w:jc w:val="center"/>
              <w:rPr>
                <w:rFonts w:cs="宋体" w:asciiTheme="minorEastAsia" w:hAnsiTheme="minorEastAsia" w:eastAsiaTheme="minorEastAsia"/>
                <w:szCs w:val="21"/>
              </w:rPr>
            </w:pPr>
            <w:r>
              <w:rPr>
                <w:rFonts w:hint="eastAsia" w:asciiTheme="minorEastAsia" w:hAnsiTheme="minorEastAsia" w:eastAsiaTheme="minorEastAsia"/>
                <w:szCs w:val="21"/>
              </w:rPr>
              <w:t>245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9842F4">
            <w:pPr>
              <w:widowControl/>
              <w:spacing w:line="400" w:lineRule="exact"/>
              <w:jc w:val="center"/>
              <w:rPr>
                <w:rFonts w:ascii="宋体" w:cs="宋体"/>
                <w:kern w:val="0"/>
                <w:szCs w:val="21"/>
              </w:rPr>
            </w:pPr>
            <w:r>
              <w:rPr>
                <w:rFonts w:hint="eastAsia" w:ascii="宋体" w:cs="宋体"/>
                <w:kern w:val="0"/>
                <w:szCs w:val="21"/>
              </w:rPr>
              <w:t>DNA分子量标准Marker</w:t>
            </w:r>
          </w:p>
        </w:tc>
        <w:tc>
          <w:tcPr>
            <w:tcW w:w="3260" w:type="dxa"/>
            <w:tcBorders>
              <w:top w:val="nil"/>
              <w:left w:val="nil"/>
              <w:bottom w:val="single" w:color="auto" w:sz="8" w:space="0"/>
              <w:right w:val="single" w:color="auto" w:sz="8" w:space="0"/>
            </w:tcBorders>
            <w:shd w:val="clear" w:color="auto" w:fill="auto"/>
            <w:vAlign w:val="center"/>
          </w:tcPr>
          <w:p w14:paraId="1F183408">
            <w:pPr>
              <w:widowControl/>
              <w:spacing w:line="400" w:lineRule="exact"/>
              <w:jc w:val="center"/>
              <w:rPr>
                <w:rFonts w:ascii="宋体" w:cs="宋体"/>
                <w:kern w:val="0"/>
                <w:szCs w:val="21"/>
              </w:rPr>
            </w:pPr>
            <w:r>
              <w:rPr>
                <w:rFonts w:hint="eastAsia" w:ascii="宋体" w:cs="宋体"/>
                <w:kern w:val="0"/>
                <w:szCs w:val="21"/>
              </w:rPr>
              <w:t>500ul</w:t>
            </w:r>
          </w:p>
        </w:tc>
        <w:tc>
          <w:tcPr>
            <w:tcW w:w="709" w:type="dxa"/>
            <w:tcBorders>
              <w:top w:val="nil"/>
              <w:left w:val="nil"/>
              <w:bottom w:val="single" w:color="auto" w:sz="8" w:space="0"/>
              <w:right w:val="single" w:color="auto" w:sz="8" w:space="0"/>
            </w:tcBorders>
            <w:shd w:val="clear" w:color="auto" w:fill="auto"/>
            <w:vAlign w:val="center"/>
          </w:tcPr>
          <w:p w14:paraId="73A71D3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71A1481">
            <w:pPr>
              <w:widowControl/>
              <w:spacing w:line="400" w:lineRule="exact"/>
              <w:jc w:val="center"/>
              <w:rPr>
                <w:rFonts w:ascii="宋体" w:cs="宋体"/>
                <w:kern w:val="0"/>
                <w:szCs w:val="21"/>
              </w:rPr>
            </w:pPr>
            <w:r>
              <w:rPr>
                <w:rFonts w:hint="eastAsia" w:ascii="宋体" w:cs="宋体"/>
                <w:kern w:val="0"/>
                <w:szCs w:val="21"/>
              </w:rPr>
              <w:t>255</w:t>
            </w:r>
          </w:p>
        </w:tc>
      </w:tr>
      <w:tr w14:paraId="2DB788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D856FCF">
            <w:pPr>
              <w:jc w:val="center"/>
              <w:rPr>
                <w:rFonts w:cs="宋体" w:asciiTheme="minorEastAsia" w:hAnsiTheme="minorEastAsia" w:eastAsiaTheme="minorEastAsia"/>
                <w:szCs w:val="21"/>
              </w:rPr>
            </w:pPr>
            <w:r>
              <w:rPr>
                <w:rFonts w:hint="eastAsia" w:asciiTheme="minorEastAsia" w:hAnsiTheme="minorEastAsia" w:eastAsiaTheme="minorEastAsia"/>
                <w:szCs w:val="21"/>
              </w:rPr>
              <w:t>246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76589F">
            <w:pPr>
              <w:widowControl/>
              <w:spacing w:line="400" w:lineRule="exact"/>
              <w:jc w:val="center"/>
              <w:rPr>
                <w:rFonts w:ascii="宋体" w:cs="宋体"/>
                <w:kern w:val="0"/>
                <w:szCs w:val="21"/>
              </w:rPr>
            </w:pPr>
            <w:r>
              <w:rPr>
                <w:rFonts w:hint="eastAsia" w:ascii="宋体" w:cs="宋体"/>
                <w:kern w:val="0"/>
                <w:szCs w:val="21"/>
              </w:rPr>
              <w:t>DNA染色凝胶</w:t>
            </w:r>
          </w:p>
        </w:tc>
        <w:tc>
          <w:tcPr>
            <w:tcW w:w="3260" w:type="dxa"/>
            <w:tcBorders>
              <w:top w:val="nil"/>
              <w:left w:val="nil"/>
              <w:bottom w:val="single" w:color="auto" w:sz="8" w:space="0"/>
              <w:right w:val="single" w:color="auto" w:sz="8" w:space="0"/>
            </w:tcBorders>
            <w:shd w:val="clear" w:color="auto" w:fill="auto"/>
            <w:vAlign w:val="center"/>
          </w:tcPr>
          <w:p w14:paraId="5850CCC1">
            <w:pPr>
              <w:widowControl/>
              <w:spacing w:line="400" w:lineRule="exact"/>
              <w:jc w:val="center"/>
              <w:rPr>
                <w:rFonts w:ascii="宋体" w:cs="宋体"/>
                <w:kern w:val="0"/>
                <w:szCs w:val="21"/>
              </w:rPr>
            </w:pPr>
            <w:r>
              <w:rPr>
                <w:rFonts w:hint="eastAsia" w:ascii="宋体" w:cs="宋体"/>
                <w:kern w:val="0"/>
                <w:szCs w:val="21"/>
              </w:rPr>
              <w:t>500微升</w:t>
            </w:r>
          </w:p>
        </w:tc>
        <w:tc>
          <w:tcPr>
            <w:tcW w:w="709" w:type="dxa"/>
            <w:tcBorders>
              <w:top w:val="nil"/>
              <w:left w:val="nil"/>
              <w:bottom w:val="single" w:color="auto" w:sz="8" w:space="0"/>
              <w:right w:val="single" w:color="auto" w:sz="8" w:space="0"/>
            </w:tcBorders>
            <w:shd w:val="clear" w:color="auto" w:fill="auto"/>
            <w:vAlign w:val="center"/>
          </w:tcPr>
          <w:p w14:paraId="29B4155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BCCB527">
            <w:pPr>
              <w:widowControl/>
              <w:spacing w:line="400" w:lineRule="exact"/>
              <w:jc w:val="center"/>
              <w:rPr>
                <w:rFonts w:ascii="宋体" w:cs="宋体"/>
                <w:kern w:val="0"/>
                <w:szCs w:val="21"/>
              </w:rPr>
            </w:pPr>
            <w:r>
              <w:rPr>
                <w:rFonts w:hint="eastAsia" w:ascii="宋体" w:cs="宋体"/>
                <w:kern w:val="0"/>
                <w:szCs w:val="21"/>
              </w:rPr>
              <w:t>850</w:t>
            </w:r>
          </w:p>
        </w:tc>
      </w:tr>
      <w:tr w14:paraId="6C08443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6B0298">
            <w:pPr>
              <w:jc w:val="center"/>
              <w:rPr>
                <w:rFonts w:cs="宋体" w:asciiTheme="minorEastAsia" w:hAnsiTheme="minorEastAsia" w:eastAsiaTheme="minorEastAsia"/>
                <w:szCs w:val="21"/>
              </w:rPr>
            </w:pPr>
            <w:r>
              <w:rPr>
                <w:rFonts w:hint="eastAsia" w:asciiTheme="minorEastAsia" w:hAnsiTheme="minorEastAsia" w:eastAsiaTheme="minorEastAsia"/>
                <w:szCs w:val="21"/>
              </w:rPr>
              <w:t>247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BD8B21">
            <w:pPr>
              <w:widowControl/>
              <w:spacing w:line="400" w:lineRule="exact"/>
              <w:jc w:val="center"/>
              <w:rPr>
                <w:rFonts w:ascii="宋体" w:cs="宋体"/>
                <w:kern w:val="0"/>
                <w:szCs w:val="21"/>
              </w:rPr>
            </w:pPr>
            <w:r>
              <w:rPr>
                <w:rFonts w:hint="eastAsia" w:ascii="宋体" w:cs="宋体"/>
                <w:kern w:val="0"/>
                <w:szCs w:val="21"/>
              </w:rPr>
              <w:t>DNPH采样管</w:t>
            </w:r>
          </w:p>
        </w:tc>
        <w:tc>
          <w:tcPr>
            <w:tcW w:w="3260" w:type="dxa"/>
            <w:tcBorders>
              <w:top w:val="nil"/>
              <w:left w:val="nil"/>
              <w:bottom w:val="single" w:color="auto" w:sz="8" w:space="0"/>
              <w:right w:val="single" w:color="auto" w:sz="8" w:space="0"/>
            </w:tcBorders>
            <w:shd w:val="clear" w:color="auto" w:fill="auto"/>
            <w:vAlign w:val="center"/>
          </w:tcPr>
          <w:p w14:paraId="71DC157B">
            <w:pPr>
              <w:widowControl/>
              <w:spacing w:line="400" w:lineRule="exact"/>
              <w:jc w:val="center"/>
              <w:rPr>
                <w:rFonts w:ascii="宋体" w:cs="宋体"/>
                <w:kern w:val="0"/>
                <w:szCs w:val="21"/>
              </w:rPr>
            </w:pPr>
            <w:r>
              <w:rPr>
                <w:rFonts w:hint="eastAsia" w:ascii="宋体" w:cs="宋体"/>
                <w:kern w:val="0"/>
                <w:szCs w:val="21"/>
              </w:rPr>
              <w:t>1000mg，粒径10ug</w:t>
            </w:r>
          </w:p>
        </w:tc>
        <w:tc>
          <w:tcPr>
            <w:tcW w:w="709" w:type="dxa"/>
            <w:tcBorders>
              <w:top w:val="nil"/>
              <w:left w:val="nil"/>
              <w:bottom w:val="single" w:color="auto" w:sz="8" w:space="0"/>
              <w:right w:val="single" w:color="auto" w:sz="8" w:space="0"/>
            </w:tcBorders>
            <w:shd w:val="clear" w:color="auto" w:fill="auto"/>
            <w:vAlign w:val="center"/>
          </w:tcPr>
          <w:p w14:paraId="6963793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3361020">
            <w:pPr>
              <w:widowControl/>
              <w:spacing w:line="400" w:lineRule="exact"/>
              <w:jc w:val="center"/>
              <w:rPr>
                <w:rFonts w:ascii="宋体" w:cs="宋体"/>
                <w:kern w:val="0"/>
                <w:szCs w:val="21"/>
              </w:rPr>
            </w:pPr>
            <w:r>
              <w:rPr>
                <w:rFonts w:hint="eastAsia" w:ascii="宋体" w:cs="宋体"/>
                <w:kern w:val="0"/>
                <w:szCs w:val="21"/>
              </w:rPr>
              <w:t>185.9</w:t>
            </w:r>
          </w:p>
        </w:tc>
      </w:tr>
      <w:tr w14:paraId="1570478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4276AE">
            <w:pPr>
              <w:jc w:val="center"/>
              <w:rPr>
                <w:rFonts w:cs="宋体" w:asciiTheme="minorEastAsia" w:hAnsiTheme="minorEastAsia" w:eastAsiaTheme="minorEastAsia"/>
                <w:szCs w:val="21"/>
              </w:rPr>
            </w:pPr>
            <w:r>
              <w:rPr>
                <w:rFonts w:hint="eastAsia" w:asciiTheme="minorEastAsia" w:hAnsiTheme="minorEastAsia" w:eastAsiaTheme="minorEastAsia"/>
                <w:szCs w:val="21"/>
              </w:rPr>
              <w:t>248</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27EEBED">
            <w:pPr>
              <w:widowControl/>
              <w:spacing w:line="400" w:lineRule="exact"/>
              <w:jc w:val="center"/>
              <w:rPr>
                <w:rFonts w:ascii="宋体" w:cs="宋体"/>
                <w:kern w:val="0"/>
                <w:szCs w:val="21"/>
              </w:rPr>
            </w:pPr>
            <w:r>
              <w:rPr>
                <w:rFonts w:hint="eastAsia" w:ascii="宋体" w:cs="宋体"/>
                <w:kern w:val="0"/>
                <w:szCs w:val="21"/>
              </w:rPr>
              <w:t>Dry cabinet干燥箱</w:t>
            </w:r>
          </w:p>
        </w:tc>
        <w:tc>
          <w:tcPr>
            <w:tcW w:w="3260" w:type="dxa"/>
            <w:tcBorders>
              <w:top w:val="nil"/>
              <w:left w:val="nil"/>
              <w:bottom w:val="single" w:color="auto" w:sz="8" w:space="0"/>
              <w:right w:val="single" w:color="auto" w:sz="8" w:space="0"/>
            </w:tcBorders>
            <w:shd w:val="clear" w:color="000000" w:fill="FFFFFF"/>
            <w:vAlign w:val="center"/>
          </w:tcPr>
          <w:p w14:paraId="5F35E553">
            <w:pPr>
              <w:widowControl/>
              <w:spacing w:line="400" w:lineRule="exact"/>
              <w:jc w:val="center"/>
              <w:rPr>
                <w:rFonts w:ascii="宋体" w:cs="宋体"/>
                <w:kern w:val="0"/>
                <w:szCs w:val="21"/>
              </w:rPr>
            </w:pPr>
            <w:r>
              <w:rPr>
                <w:rFonts w:hint="eastAsia" w:ascii="宋体" w:cs="宋体"/>
                <w:kern w:val="0"/>
                <w:szCs w:val="21"/>
              </w:rPr>
              <w:t>CDD-128  450*380*750mm</w:t>
            </w:r>
          </w:p>
        </w:tc>
        <w:tc>
          <w:tcPr>
            <w:tcW w:w="709" w:type="dxa"/>
            <w:tcBorders>
              <w:top w:val="nil"/>
              <w:left w:val="nil"/>
              <w:bottom w:val="single" w:color="auto" w:sz="8" w:space="0"/>
              <w:right w:val="single" w:color="auto" w:sz="8" w:space="0"/>
            </w:tcBorders>
            <w:shd w:val="clear" w:color="000000" w:fill="FFFFFF"/>
            <w:vAlign w:val="center"/>
          </w:tcPr>
          <w:p w14:paraId="3A5A28A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2E954763">
            <w:pPr>
              <w:widowControl/>
              <w:spacing w:line="400" w:lineRule="exact"/>
              <w:jc w:val="center"/>
              <w:rPr>
                <w:rFonts w:ascii="宋体" w:cs="宋体"/>
                <w:kern w:val="0"/>
                <w:szCs w:val="21"/>
              </w:rPr>
            </w:pPr>
            <w:r>
              <w:rPr>
                <w:rFonts w:hint="eastAsia" w:ascii="宋体" w:cs="宋体"/>
                <w:kern w:val="0"/>
                <w:szCs w:val="21"/>
              </w:rPr>
              <w:t>870</w:t>
            </w:r>
          </w:p>
        </w:tc>
      </w:tr>
      <w:tr w14:paraId="6BF7D86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D2EED5">
            <w:pPr>
              <w:jc w:val="center"/>
              <w:rPr>
                <w:rFonts w:cs="宋体" w:asciiTheme="minorEastAsia" w:hAnsiTheme="minorEastAsia" w:eastAsiaTheme="minorEastAsia"/>
                <w:szCs w:val="21"/>
              </w:rPr>
            </w:pPr>
            <w:r>
              <w:rPr>
                <w:rFonts w:hint="eastAsia" w:asciiTheme="minorEastAsia" w:hAnsiTheme="minorEastAsia" w:eastAsiaTheme="minorEastAsia"/>
                <w:szCs w:val="21"/>
              </w:rPr>
              <w:t>249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9788C4">
            <w:pPr>
              <w:widowControl/>
              <w:spacing w:line="400" w:lineRule="exact"/>
              <w:jc w:val="center"/>
              <w:rPr>
                <w:rFonts w:ascii="宋体" w:cs="宋体"/>
                <w:kern w:val="0"/>
                <w:szCs w:val="21"/>
              </w:rPr>
            </w:pPr>
            <w:r>
              <w:rPr>
                <w:rFonts w:hint="eastAsia" w:ascii="宋体" w:cs="宋体"/>
                <w:kern w:val="0"/>
                <w:szCs w:val="21"/>
              </w:rPr>
              <w:t>dSPE 分散固相萃取纯化 管(EN 15662：深色果蔬)</w:t>
            </w:r>
          </w:p>
        </w:tc>
        <w:tc>
          <w:tcPr>
            <w:tcW w:w="3260" w:type="dxa"/>
            <w:tcBorders>
              <w:top w:val="nil"/>
              <w:left w:val="nil"/>
              <w:bottom w:val="single" w:color="auto" w:sz="8" w:space="0"/>
              <w:right w:val="single" w:color="auto" w:sz="8" w:space="0"/>
            </w:tcBorders>
            <w:shd w:val="clear" w:color="auto" w:fill="auto"/>
            <w:vAlign w:val="center"/>
          </w:tcPr>
          <w:p w14:paraId="14179F6F">
            <w:pPr>
              <w:widowControl/>
              <w:spacing w:line="400" w:lineRule="exact"/>
              <w:jc w:val="center"/>
              <w:rPr>
                <w:rFonts w:ascii="宋体" w:cs="宋体"/>
                <w:kern w:val="0"/>
                <w:szCs w:val="21"/>
              </w:rPr>
            </w:pPr>
            <w:r>
              <w:rPr>
                <w:rFonts w:hint="eastAsia" w:ascii="宋体" w:cs="宋体"/>
                <w:kern w:val="0"/>
                <w:szCs w:val="21"/>
              </w:rPr>
              <w:t>900mg MgSO4，150mg PSA，45mg GCB，50mL/支，25 支/盒</w:t>
            </w:r>
          </w:p>
        </w:tc>
        <w:tc>
          <w:tcPr>
            <w:tcW w:w="709" w:type="dxa"/>
            <w:tcBorders>
              <w:top w:val="nil"/>
              <w:left w:val="nil"/>
              <w:bottom w:val="single" w:color="auto" w:sz="8" w:space="0"/>
              <w:right w:val="single" w:color="auto" w:sz="8" w:space="0"/>
            </w:tcBorders>
            <w:shd w:val="clear" w:color="auto" w:fill="auto"/>
            <w:vAlign w:val="center"/>
          </w:tcPr>
          <w:p w14:paraId="7834353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5D0BD17">
            <w:pPr>
              <w:widowControl/>
              <w:spacing w:line="400" w:lineRule="exact"/>
              <w:jc w:val="center"/>
              <w:rPr>
                <w:rFonts w:ascii="宋体" w:cs="宋体"/>
                <w:kern w:val="0"/>
                <w:szCs w:val="21"/>
              </w:rPr>
            </w:pPr>
            <w:r>
              <w:rPr>
                <w:rFonts w:hint="eastAsia" w:ascii="宋体" w:cs="宋体"/>
                <w:kern w:val="0"/>
                <w:szCs w:val="21"/>
              </w:rPr>
              <w:t>396</w:t>
            </w:r>
          </w:p>
        </w:tc>
      </w:tr>
      <w:tr w14:paraId="073CF0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A8A9D7">
            <w:pPr>
              <w:jc w:val="center"/>
              <w:rPr>
                <w:rFonts w:cs="宋体" w:asciiTheme="minorEastAsia" w:hAnsiTheme="minorEastAsia" w:eastAsiaTheme="minorEastAsia"/>
                <w:szCs w:val="21"/>
              </w:rPr>
            </w:pPr>
            <w:r>
              <w:rPr>
                <w:rFonts w:hint="eastAsia" w:asciiTheme="minorEastAsia" w:hAnsiTheme="minorEastAsia" w:eastAsiaTheme="minorEastAsia"/>
                <w:szCs w:val="21"/>
              </w:rPr>
              <w:t>250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F4069A1">
            <w:pPr>
              <w:widowControl/>
              <w:spacing w:line="400" w:lineRule="exact"/>
              <w:jc w:val="center"/>
              <w:rPr>
                <w:rFonts w:ascii="宋体" w:cs="宋体"/>
                <w:kern w:val="0"/>
                <w:szCs w:val="21"/>
              </w:rPr>
            </w:pPr>
            <w:r>
              <w:rPr>
                <w:rFonts w:hint="eastAsia" w:ascii="宋体" w:cs="宋体"/>
                <w:kern w:val="0"/>
                <w:szCs w:val="21"/>
              </w:rPr>
              <w:t>dSPE纯化管(100mgMgS04,50mgPSA,50mgC18,)</w:t>
            </w:r>
          </w:p>
        </w:tc>
        <w:tc>
          <w:tcPr>
            <w:tcW w:w="3260" w:type="dxa"/>
            <w:tcBorders>
              <w:top w:val="nil"/>
              <w:left w:val="nil"/>
              <w:bottom w:val="single" w:color="auto" w:sz="8" w:space="0"/>
              <w:right w:val="single" w:color="auto" w:sz="8" w:space="0"/>
            </w:tcBorders>
            <w:shd w:val="clear" w:color="auto" w:fill="auto"/>
            <w:vAlign w:val="center"/>
          </w:tcPr>
          <w:p w14:paraId="0CCF99D9">
            <w:pPr>
              <w:widowControl/>
              <w:spacing w:line="400" w:lineRule="exact"/>
              <w:jc w:val="center"/>
              <w:rPr>
                <w:rFonts w:ascii="宋体" w:cs="宋体"/>
                <w:kern w:val="0"/>
                <w:szCs w:val="21"/>
              </w:rPr>
            </w:pPr>
            <w:r>
              <w:rPr>
                <w:rFonts w:hint="eastAsia" w:ascii="宋体" w:cs="宋体"/>
                <w:kern w:val="0"/>
                <w:szCs w:val="21"/>
              </w:rPr>
              <w:t>100支/盒</w:t>
            </w:r>
          </w:p>
        </w:tc>
        <w:tc>
          <w:tcPr>
            <w:tcW w:w="709" w:type="dxa"/>
            <w:tcBorders>
              <w:top w:val="nil"/>
              <w:left w:val="nil"/>
              <w:bottom w:val="single" w:color="auto" w:sz="8" w:space="0"/>
              <w:right w:val="single" w:color="auto" w:sz="8" w:space="0"/>
            </w:tcBorders>
            <w:shd w:val="clear" w:color="auto" w:fill="auto"/>
            <w:vAlign w:val="center"/>
          </w:tcPr>
          <w:p w14:paraId="1AFD8F7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4783310">
            <w:pPr>
              <w:widowControl/>
              <w:spacing w:line="400" w:lineRule="exact"/>
              <w:jc w:val="center"/>
              <w:rPr>
                <w:rFonts w:ascii="宋体" w:cs="宋体"/>
                <w:kern w:val="0"/>
                <w:szCs w:val="21"/>
              </w:rPr>
            </w:pPr>
            <w:r>
              <w:rPr>
                <w:rFonts w:hint="eastAsia" w:ascii="宋体" w:cs="宋体"/>
                <w:kern w:val="0"/>
                <w:szCs w:val="21"/>
              </w:rPr>
              <w:t>600</w:t>
            </w:r>
          </w:p>
        </w:tc>
      </w:tr>
      <w:tr w14:paraId="453835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05DC7F">
            <w:pPr>
              <w:jc w:val="center"/>
              <w:rPr>
                <w:rFonts w:cs="宋体" w:asciiTheme="minorEastAsia" w:hAnsiTheme="minorEastAsia" w:eastAsiaTheme="minorEastAsia"/>
                <w:szCs w:val="21"/>
              </w:rPr>
            </w:pPr>
            <w:r>
              <w:rPr>
                <w:rFonts w:hint="eastAsia" w:asciiTheme="minorEastAsia" w:hAnsiTheme="minorEastAsia" w:eastAsiaTheme="minorEastAsia"/>
                <w:szCs w:val="21"/>
              </w:rPr>
              <w:t>251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08F5D4">
            <w:pPr>
              <w:widowControl/>
              <w:spacing w:line="400" w:lineRule="exact"/>
              <w:jc w:val="center"/>
              <w:rPr>
                <w:rFonts w:ascii="宋体" w:cs="宋体"/>
                <w:kern w:val="0"/>
                <w:szCs w:val="21"/>
              </w:rPr>
            </w:pPr>
            <w:r>
              <w:rPr>
                <w:rFonts w:hint="eastAsia" w:ascii="宋体" w:cs="宋体"/>
                <w:kern w:val="0"/>
                <w:szCs w:val="21"/>
              </w:rPr>
              <w:t>dSPE萃取管(AOAC 2007.01)</w:t>
            </w:r>
          </w:p>
        </w:tc>
        <w:tc>
          <w:tcPr>
            <w:tcW w:w="3260" w:type="dxa"/>
            <w:tcBorders>
              <w:top w:val="nil"/>
              <w:left w:val="nil"/>
              <w:bottom w:val="single" w:color="auto" w:sz="8" w:space="0"/>
              <w:right w:val="single" w:color="auto" w:sz="8" w:space="0"/>
            </w:tcBorders>
            <w:shd w:val="clear" w:color="auto" w:fill="auto"/>
            <w:vAlign w:val="center"/>
          </w:tcPr>
          <w:p w14:paraId="13F28D88">
            <w:pPr>
              <w:widowControl/>
              <w:spacing w:line="400" w:lineRule="exact"/>
              <w:jc w:val="center"/>
              <w:rPr>
                <w:rFonts w:ascii="宋体" w:cs="宋体"/>
                <w:kern w:val="0"/>
                <w:szCs w:val="21"/>
              </w:rPr>
            </w:pPr>
            <w:r>
              <w:rPr>
                <w:rFonts w:hint="eastAsia" w:ascii="宋体" w:cs="宋体"/>
                <w:kern w:val="0"/>
                <w:szCs w:val="21"/>
              </w:rPr>
              <w:t>袋装缓冲盐，粉粒状硫酸镁</w:t>
            </w:r>
          </w:p>
        </w:tc>
        <w:tc>
          <w:tcPr>
            <w:tcW w:w="709" w:type="dxa"/>
            <w:tcBorders>
              <w:top w:val="nil"/>
              <w:left w:val="nil"/>
              <w:bottom w:val="single" w:color="auto" w:sz="8" w:space="0"/>
              <w:right w:val="single" w:color="auto" w:sz="8" w:space="0"/>
            </w:tcBorders>
            <w:shd w:val="clear" w:color="auto" w:fill="auto"/>
            <w:vAlign w:val="center"/>
          </w:tcPr>
          <w:p w14:paraId="3D3C5F2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9D95BC9">
            <w:pPr>
              <w:widowControl/>
              <w:spacing w:line="400" w:lineRule="exact"/>
              <w:jc w:val="center"/>
              <w:rPr>
                <w:rFonts w:ascii="宋体" w:cs="宋体"/>
                <w:kern w:val="0"/>
                <w:szCs w:val="21"/>
              </w:rPr>
            </w:pPr>
            <w:r>
              <w:rPr>
                <w:rFonts w:hint="eastAsia" w:ascii="宋体" w:cs="宋体"/>
                <w:kern w:val="0"/>
                <w:szCs w:val="21"/>
              </w:rPr>
              <w:t>450</w:t>
            </w:r>
          </w:p>
        </w:tc>
      </w:tr>
      <w:tr w14:paraId="47EE70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F0B1DA">
            <w:pPr>
              <w:jc w:val="center"/>
              <w:rPr>
                <w:rFonts w:cs="宋体" w:asciiTheme="minorEastAsia" w:hAnsiTheme="minorEastAsia" w:eastAsiaTheme="minorEastAsia"/>
                <w:szCs w:val="21"/>
              </w:rPr>
            </w:pPr>
            <w:r>
              <w:rPr>
                <w:rFonts w:hint="eastAsia" w:asciiTheme="minorEastAsia" w:hAnsiTheme="minorEastAsia" w:eastAsiaTheme="minorEastAsia"/>
                <w:szCs w:val="21"/>
              </w:rPr>
              <w:t>252</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F580CCF">
            <w:pPr>
              <w:widowControl/>
              <w:spacing w:line="400" w:lineRule="exact"/>
              <w:jc w:val="center"/>
              <w:rPr>
                <w:rFonts w:ascii="宋体" w:cs="宋体"/>
                <w:kern w:val="0"/>
                <w:szCs w:val="21"/>
              </w:rPr>
            </w:pPr>
            <w:r>
              <w:rPr>
                <w:rFonts w:hint="eastAsia" w:ascii="宋体" w:cs="宋体"/>
                <w:kern w:val="0"/>
                <w:szCs w:val="21"/>
              </w:rPr>
              <w:t>dSPE管</w:t>
            </w:r>
          </w:p>
        </w:tc>
        <w:tc>
          <w:tcPr>
            <w:tcW w:w="3260" w:type="dxa"/>
            <w:tcBorders>
              <w:top w:val="nil"/>
              <w:left w:val="nil"/>
              <w:bottom w:val="single" w:color="auto" w:sz="8" w:space="0"/>
              <w:right w:val="single" w:color="auto" w:sz="8" w:space="0"/>
            </w:tcBorders>
            <w:shd w:val="clear" w:color="000000" w:fill="FFFFFF"/>
            <w:vAlign w:val="center"/>
          </w:tcPr>
          <w:p w14:paraId="60474D4E">
            <w:pPr>
              <w:widowControl/>
              <w:spacing w:line="400" w:lineRule="exact"/>
              <w:jc w:val="center"/>
              <w:rPr>
                <w:rFonts w:ascii="宋体" w:cs="宋体"/>
                <w:kern w:val="0"/>
                <w:szCs w:val="21"/>
              </w:rPr>
            </w:pPr>
            <w:r>
              <w:rPr>
                <w:rFonts w:ascii="宋体" w:cs="宋体"/>
                <w:kern w:val="0"/>
                <w:szCs w:val="21"/>
              </w:rPr>
              <w:t>QuEChERS 1 50 mg MgSO4, 50 mg PSA, 30 mg C18, 30 mg AI-N, 2 mLTube, 100/pk</w:t>
            </w:r>
          </w:p>
        </w:tc>
        <w:tc>
          <w:tcPr>
            <w:tcW w:w="709" w:type="dxa"/>
            <w:tcBorders>
              <w:top w:val="nil"/>
              <w:left w:val="nil"/>
              <w:bottom w:val="single" w:color="auto" w:sz="8" w:space="0"/>
              <w:right w:val="single" w:color="auto" w:sz="8" w:space="0"/>
            </w:tcBorders>
            <w:shd w:val="clear" w:color="000000" w:fill="FFFFFF"/>
            <w:vAlign w:val="center"/>
          </w:tcPr>
          <w:p w14:paraId="15140F3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08759710">
            <w:pPr>
              <w:widowControl/>
              <w:spacing w:line="400" w:lineRule="exact"/>
              <w:jc w:val="center"/>
              <w:rPr>
                <w:rFonts w:ascii="宋体" w:cs="宋体"/>
                <w:kern w:val="0"/>
                <w:szCs w:val="21"/>
              </w:rPr>
            </w:pPr>
            <w:r>
              <w:rPr>
                <w:rFonts w:hint="eastAsia" w:ascii="宋体" w:cs="宋体"/>
                <w:kern w:val="0"/>
                <w:szCs w:val="21"/>
              </w:rPr>
              <w:t>600</w:t>
            </w:r>
          </w:p>
        </w:tc>
      </w:tr>
      <w:tr w14:paraId="4E18EC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ECB055">
            <w:pPr>
              <w:jc w:val="center"/>
              <w:rPr>
                <w:rFonts w:cs="宋体" w:asciiTheme="minorEastAsia" w:hAnsiTheme="minorEastAsia" w:eastAsiaTheme="minorEastAsia"/>
                <w:szCs w:val="21"/>
              </w:rPr>
            </w:pPr>
            <w:r>
              <w:rPr>
                <w:rFonts w:hint="eastAsia" w:asciiTheme="minorEastAsia" w:hAnsiTheme="minorEastAsia" w:eastAsiaTheme="minorEastAsia"/>
                <w:szCs w:val="21"/>
              </w:rPr>
              <w:t>253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7E1EA4">
            <w:pPr>
              <w:widowControl/>
              <w:spacing w:line="400" w:lineRule="exact"/>
              <w:jc w:val="center"/>
              <w:rPr>
                <w:rFonts w:ascii="宋体" w:cs="宋体"/>
                <w:kern w:val="0"/>
                <w:szCs w:val="21"/>
              </w:rPr>
            </w:pPr>
            <w:r>
              <w:rPr>
                <w:rFonts w:hint="eastAsia" w:ascii="宋体" w:cs="宋体"/>
                <w:kern w:val="0"/>
                <w:szCs w:val="21"/>
              </w:rPr>
              <w:t>D型抄网</w:t>
            </w:r>
          </w:p>
        </w:tc>
        <w:tc>
          <w:tcPr>
            <w:tcW w:w="3260" w:type="dxa"/>
            <w:tcBorders>
              <w:top w:val="nil"/>
              <w:left w:val="nil"/>
              <w:bottom w:val="single" w:color="auto" w:sz="8" w:space="0"/>
              <w:right w:val="single" w:color="auto" w:sz="8" w:space="0"/>
            </w:tcBorders>
            <w:shd w:val="clear" w:color="auto" w:fill="auto"/>
            <w:vAlign w:val="center"/>
          </w:tcPr>
          <w:p w14:paraId="1A53EFC3">
            <w:pPr>
              <w:widowControl/>
              <w:spacing w:line="400" w:lineRule="exact"/>
              <w:jc w:val="center"/>
              <w:rPr>
                <w:rFonts w:ascii="宋体" w:cs="宋体"/>
                <w:kern w:val="0"/>
                <w:szCs w:val="21"/>
              </w:rPr>
            </w:pPr>
            <w:r>
              <w:rPr>
                <w:rFonts w:hint="eastAsia" w:ascii="宋体" w:cs="宋体"/>
                <w:kern w:val="0"/>
                <w:szCs w:val="21"/>
              </w:rPr>
              <w:t>直径30带网，1米长杆</w:t>
            </w:r>
          </w:p>
        </w:tc>
        <w:tc>
          <w:tcPr>
            <w:tcW w:w="709" w:type="dxa"/>
            <w:tcBorders>
              <w:top w:val="nil"/>
              <w:left w:val="nil"/>
              <w:bottom w:val="single" w:color="auto" w:sz="8" w:space="0"/>
              <w:right w:val="single" w:color="auto" w:sz="8" w:space="0"/>
            </w:tcBorders>
            <w:shd w:val="clear" w:color="auto" w:fill="auto"/>
            <w:vAlign w:val="center"/>
          </w:tcPr>
          <w:p w14:paraId="498F7239">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4FEFC4A6">
            <w:pPr>
              <w:widowControl/>
              <w:spacing w:line="400" w:lineRule="exact"/>
              <w:jc w:val="center"/>
              <w:rPr>
                <w:rFonts w:ascii="宋体" w:cs="宋体"/>
                <w:kern w:val="0"/>
                <w:szCs w:val="21"/>
              </w:rPr>
            </w:pPr>
            <w:r>
              <w:rPr>
                <w:rFonts w:hint="eastAsia" w:ascii="宋体" w:cs="宋体"/>
                <w:kern w:val="0"/>
                <w:szCs w:val="21"/>
              </w:rPr>
              <w:t>611</w:t>
            </w:r>
          </w:p>
        </w:tc>
      </w:tr>
      <w:tr w14:paraId="4C1F4B4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BE7123">
            <w:pPr>
              <w:jc w:val="center"/>
              <w:rPr>
                <w:rFonts w:cs="宋体" w:asciiTheme="minorEastAsia" w:hAnsiTheme="minorEastAsia" w:eastAsiaTheme="minorEastAsia"/>
                <w:szCs w:val="21"/>
              </w:rPr>
            </w:pPr>
            <w:r>
              <w:rPr>
                <w:rFonts w:hint="eastAsia" w:asciiTheme="minorEastAsia" w:hAnsiTheme="minorEastAsia" w:eastAsiaTheme="minorEastAsia"/>
                <w:szCs w:val="21"/>
              </w:rPr>
              <w:t>254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139EFC">
            <w:pPr>
              <w:widowControl/>
              <w:spacing w:line="400" w:lineRule="exact"/>
              <w:jc w:val="center"/>
              <w:rPr>
                <w:rFonts w:ascii="宋体" w:cs="宋体"/>
                <w:kern w:val="0"/>
                <w:szCs w:val="21"/>
              </w:rPr>
            </w:pPr>
            <w:r>
              <w:rPr>
                <w:rFonts w:hint="eastAsia" w:ascii="宋体" w:cs="宋体"/>
                <w:kern w:val="0"/>
                <w:szCs w:val="21"/>
              </w:rPr>
              <w:t>EasyID单核细胞增生李斯特氏菌生化鉴定试剂盒</w:t>
            </w:r>
          </w:p>
        </w:tc>
        <w:tc>
          <w:tcPr>
            <w:tcW w:w="3260" w:type="dxa"/>
            <w:tcBorders>
              <w:top w:val="nil"/>
              <w:left w:val="nil"/>
              <w:bottom w:val="single" w:color="auto" w:sz="8" w:space="0"/>
              <w:right w:val="single" w:color="auto" w:sz="8" w:space="0"/>
            </w:tcBorders>
            <w:shd w:val="clear" w:color="auto" w:fill="auto"/>
            <w:vAlign w:val="center"/>
          </w:tcPr>
          <w:p w14:paraId="0B502CD4">
            <w:pPr>
              <w:widowControl/>
              <w:spacing w:line="400" w:lineRule="exact"/>
              <w:jc w:val="center"/>
              <w:rPr>
                <w:rFonts w:ascii="宋体" w:cs="宋体"/>
                <w:kern w:val="0"/>
                <w:szCs w:val="21"/>
              </w:rPr>
            </w:pPr>
            <w:r>
              <w:rPr>
                <w:rFonts w:hint="eastAsia" w:ascii="宋体" w:cs="宋体"/>
                <w:kern w:val="0"/>
                <w:szCs w:val="21"/>
              </w:rPr>
              <w:t>10种*10测试</w:t>
            </w:r>
          </w:p>
        </w:tc>
        <w:tc>
          <w:tcPr>
            <w:tcW w:w="709" w:type="dxa"/>
            <w:tcBorders>
              <w:top w:val="nil"/>
              <w:left w:val="nil"/>
              <w:bottom w:val="single" w:color="auto" w:sz="8" w:space="0"/>
              <w:right w:val="single" w:color="auto" w:sz="8" w:space="0"/>
            </w:tcBorders>
            <w:shd w:val="clear" w:color="auto" w:fill="auto"/>
            <w:vAlign w:val="center"/>
          </w:tcPr>
          <w:p w14:paraId="38FB0969">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5C9F78D5">
            <w:pPr>
              <w:widowControl/>
              <w:spacing w:line="400" w:lineRule="exact"/>
              <w:jc w:val="center"/>
              <w:rPr>
                <w:rFonts w:ascii="宋体" w:cs="宋体"/>
                <w:kern w:val="0"/>
                <w:szCs w:val="21"/>
              </w:rPr>
            </w:pPr>
            <w:r>
              <w:rPr>
                <w:rFonts w:hint="eastAsia" w:ascii="宋体" w:cs="宋体"/>
                <w:kern w:val="0"/>
                <w:szCs w:val="21"/>
              </w:rPr>
              <w:t>310</w:t>
            </w:r>
          </w:p>
        </w:tc>
      </w:tr>
      <w:tr w14:paraId="45299FA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01BF78">
            <w:pPr>
              <w:jc w:val="center"/>
              <w:rPr>
                <w:rFonts w:cs="宋体" w:asciiTheme="minorEastAsia" w:hAnsiTheme="minorEastAsia" w:eastAsiaTheme="minorEastAsia"/>
                <w:szCs w:val="21"/>
              </w:rPr>
            </w:pPr>
            <w:r>
              <w:rPr>
                <w:rFonts w:hint="eastAsia" w:asciiTheme="minorEastAsia" w:hAnsiTheme="minorEastAsia" w:eastAsiaTheme="minorEastAsia"/>
                <w:szCs w:val="21"/>
              </w:rPr>
              <w:t>255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3FE8DF6">
            <w:pPr>
              <w:widowControl/>
              <w:spacing w:line="400" w:lineRule="exact"/>
              <w:jc w:val="center"/>
              <w:rPr>
                <w:rFonts w:ascii="宋体" w:cs="宋体"/>
                <w:kern w:val="0"/>
                <w:szCs w:val="21"/>
              </w:rPr>
            </w:pPr>
            <w:r>
              <w:rPr>
                <w:rFonts w:hint="eastAsia" w:ascii="宋体" w:cs="宋体"/>
                <w:kern w:val="0"/>
                <w:szCs w:val="21"/>
              </w:rPr>
              <w:t>EasyID克罗诺杆菌属(阪崎肠杆菌)生化鉴定试剂盒</w:t>
            </w:r>
          </w:p>
        </w:tc>
        <w:tc>
          <w:tcPr>
            <w:tcW w:w="3260" w:type="dxa"/>
            <w:tcBorders>
              <w:top w:val="nil"/>
              <w:left w:val="nil"/>
              <w:bottom w:val="single" w:color="auto" w:sz="8" w:space="0"/>
              <w:right w:val="single" w:color="auto" w:sz="8" w:space="0"/>
            </w:tcBorders>
            <w:shd w:val="clear" w:color="auto" w:fill="auto"/>
            <w:vAlign w:val="center"/>
          </w:tcPr>
          <w:p w14:paraId="16EDA29E">
            <w:pPr>
              <w:widowControl/>
              <w:spacing w:line="400" w:lineRule="exact"/>
              <w:jc w:val="center"/>
              <w:rPr>
                <w:rFonts w:ascii="宋体" w:cs="宋体"/>
                <w:kern w:val="0"/>
                <w:szCs w:val="21"/>
              </w:rPr>
            </w:pPr>
            <w:r>
              <w:rPr>
                <w:rFonts w:hint="eastAsia" w:ascii="宋体" w:cs="宋体"/>
                <w:kern w:val="0"/>
                <w:szCs w:val="21"/>
              </w:rPr>
              <w:t>10种*10套</w:t>
            </w:r>
          </w:p>
        </w:tc>
        <w:tc>
          <w:tcPr>
            <w:tcW w:w="709" w:type="dxa"/>
            <w:tcBorders>
              <w:top w:val="nil"/>
              <w:left w:val="nil"/>
              <w:bottom w:val="single" w:color="auto" w:sz="8" w:space="0"/>
              <w:right w:val="single" w:color="auto" w:sz="8" w:space="0"/>
            </w:tcBorders>
            <w:shd w:val="clear" w:color="auto" w:fill="auto"/>
            <w:vAlign w:val="center"/>
          </w:tcPr>
          <w:p w14:paraId="09FDE29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4523293">
            <w:pPr>
              <w:widowControl/>
              <w:spacing w:line="400" w:lineRule="exact"/>
              <w:jc w:val="center"/>
              <w:rPr>
                <w:rFonts w:ascii="宋体" w:cs="宋体"/>
                <w:kern w:val="0"/>
                <w:szCs w:val="21"/>
              </w:rPr>
            </w:pPr>
            <w:r>
              <w:rPr>
                <w:rFonts w:hint="eastAsia" w:ascii="宋体" w:cs="宋体"/>
                <w:kern w:val="0"/>
                <w:szCs w:val="21"/>
              </w:rPr>
              <w:t>290</w:t>
            </w:r>
          </w:p>
        </w:tc>
      </w:tr>
      <w:tr w14:paraId="27DB92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E48CC1">
            <w:pPr>
              <w:jc w:val="center"/>
              <w:rPr>
                <w:rFonts w:cs="宋体" w:asciiTheme="minorEastAsia" w:hAnsiTheme="minorEastAsia" w:eastAsiaTheme="minorEastAsia"/>
                <w:szCs w:val="21"/>
              </w:rPr>
            </w:pPr>
            <w:r>
              <w:rPr>
                <w:rFonts w:hint="eastAsia" w:asciiTheme="minorEastAsia" w:hAnsiTheme="minorEastAsia" w:eastAsiaTheme="minorEastAsia"/>
                <w:szCs w:val="21"/>
              </w:rPr>
              <w:t>256</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1F6B65B">
            <w:pPr>
              <w:widowControl/>
              <w:spacing w:line="400" w:lineRule="exact"/>
              <w:jc w:val="center"/>
              <w:rPr>
                <w:rFonts w:ascii="宋体" w:cs="宋体"/>
                <w:kern w:val="0"/>
                <w:szCs w:val="21"/>
              </w:rPr>
            </w:pPr>
            <w:r>
              <w:rPr>
                <w:rFonts w:hint="eastAsia" w:ascii="宋体" w:cs="宋体"/>
                <w:kern w:val="0"/>
                <w:szCs w:val="21"/>
              </w:rPr>
              <w:t>EasyID蜡样芽孢杆菌生化鉴定试剂盒</w:t>
            </w:r>
          </w:p>
        </w:tc>
        <w:tc>
          <w:tcPr>
            <w:tcW w:w="3260" w:type="dxa"/>
            <w:tcBorders>
              <w:top w:val="nil"/>
              <w:left w:val="nil"/>
              <w:bottom w:val="single" w:color="auto" w:sz="8" w:space="0"/>
              <w:right w:val="single" w:color="auto" w:sz="8" w:space="0"/>
            </w:tcBorders>
            <w:shd w:val="clear" w:color="000000" w:fill="FFFFFF"/>
            <w:vAlign w:val="center"/>
          </w:tcPr>
          <w:p w14:paraId="194EA78A">
            <w:pPr>
              <w:widowControl/>
              <w:spacing w:line="400" w:lineRule="exact"/>
              <w:jc w:val="center"/>
              <w:rPr>
                <w:rFonts w:ascii="宋体" w:cs="宋体"/>
                <w:kern w:val="0"/>
                <w:szCs w:val="21"/>
              </w:rPr>
            </w:pPr>
            <w:r>
              <w:rPr>
                <w:rFonts w:hint="eastAsia" w:ascii="宋体" w:cs="宋体"/>
                <w:kern w:val="0"/>
                <w:szCs w:val="21"/>
              </w:rPr>
              <w:t>10测试/盒</w:t>
            </w:r>
          </w:p>
        </w:tc>
        <w:tc>
          <w:tcPr>
            <w:tcW w:w="709" w:type="dxa"/>
            <w:tcBorders>
              <w:top w:val="nil"/>
              <w:left w:val="nil"/>
              <w:bottom w:val="single" w:color="auto" w:sz="8" w:space="0"/>
              <w:right w:val="single" w:color="auto" w:sz="8" w:space="0"/>
            </w:tcBorders>
            <w:shd w:val="clear" w:color="000000" w:fill="FFFFFF"/>
            <w:vAlign w:val="center"/>
          </w:tcPr>
          <w:p w14:paraId="0D743DA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shd w:val="clear" w:color="000000" w:fill="FFFFFF"/>
            <w:vAlign w:val="center"/>
          </w:tcPr>
          <w:p w14:paraId="15C07927">
            <w:pPr>
              <w:widowControl/>
              <w:spacing w:line="400" w:lineRule="exact"/>
              <w:jc w:val="center"/>
              <w:rPr>
                <w:rFonts w:ascii="宋体" w:cs="宋体"/>
                <w:kern w:val="0"/>
                <w:szCs w:val="21"/>
              </w:rPr>
            </w:pPr>
            <w:r>
              <w:rPr>
                <w:rFonts w:hint="eastAsia" w:ascii="宋体" w:cs="宋体"/>
                <w:kern w:val="0"/>
                <w:szCs w:val="21"/>
              </w:rPr>
              <w:t>330</w:t>
            </w:r>
          </w:p>
        </w:tc>
      </w:tr>
      <w:tr w14:paraId="74D62D9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B20DC9">
            <w:pPr>
              <w:jc w:val="center"/>
              <w:rPr>
                <w:rFonts w:cs="宋体" w:asciiTheme="minorEastAsia" w:hAnsiTheme="minorEastAsia" w:eastAsiaTheme="minorEastAsia"/>
                <w:szCs w:val="21"/>
              </w:rPr>
            </w:pPr>
            <w:r>
              <w:rPr>
                <w:rFonts w:hint="eastAsia" w:asciiTheme="minorEastAsia" w:hAnsiTheme="minorEastAsia" w:eastAsiaTheme="minorEastAsia"/>
                <w:szCs w:val="21"/>
              </w:rPr>
              <w:t>257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DF39DC">
            <w:pPr>
              <w:widowControl/>
              <w:spacing w:line="400" w:lineRule="exact"/>
              <w:jc w:val="center"/>
              <w:rPr>
                <w:rFonts w:ascii="宋体" w:cs="宋体"/>
                <w:kern w:val="0"/>
                <w:szCs w:val="21"/>
              </w:rPr>
            </w:pPr>
            <w:r>
              <w:rPr>
                <w:rFonts w:hint="eastAsia" w:ascii="宋体" w:cs="宋体"/>
                <w:kern w:val="0"/>
                <w:szCs w:val="21"/>
              </w:rPr>
              <w:t>EasyID沙门氏菌生化鉴定试剂盒</w:t>
            </w:r>
          </w:p>
        </w:tc>
        <w:tc>
          <w:tcPr>
            <w:tcW w:w="3260" w:type="dxa"/>
            <w:tcBorders>
              <w:top w:val="nil"/>
              <w:left w:val="nil"/>
              <w:bottom w:val="single" w:color="auto" w:sz="8" w:space="0"/>
              <w:right w:val="single" w:color="auto" w:sz="8" w:space="0"/>
            </w:tcBorders>
            <w:shd w:val="clear" w:color="auto" w:fill="auto"/>
            <w:vAlign w:val="center"/>
          </w:tcPr>
          <w:p w14:paraId="252A85B2">
            <w:pPr>
              <w:widowControl/>
              <w:spacing w:line="400" w:lineRule="exact"/>
              <w:jc w:val="center"/>
              <w:rPr>
                <w:rFonts w:ascii="宋体" w:cs="宋体"/>
                <w:kern w:val="0"/>
                <w:szCs w:val="21"/>
              </w:rPr>
            </w:pPr>
            <w:r>
              <w:rPr>
                <w:rFonts w:hint="eastAsia" w:ascii="宋体" w:cs="宋体"/>
                <w:kern w:val="0"/>
                <w:szCs w:val="21"/>
              </w:rPr>
              <w:t>14种*10套</w:t>
            </w:r>
          </w:p>
        </w:tc>
        <w:tc>
          <w:tcPr>
            <w:tcW w:w="709" w:type="dxa"/>
            <w:tcBorders>
              <w:top w:val="nil"/>
              <w:left w:val="nil"/>
              <w:bottom w:val="single" w:color="auto" w:sz="8" w:space="0"/>
              <w:right w:val="single" w:color="auto" w:sz="8" w:space="0"/>
            </w:tcBorders>
            <w:shd w:val="clear" w:color="auto" w:fill="auto"/>
            <w:vAlign w:val="center"/>
          </w:tcPr>
          <w:p w14:paraId="29FC31B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E501E37">
            <w:pPr>
              <w:widowControl/>
              <w:spacing w:line="400" w:lineRule="exact"/>
              <w:jc w:val="center"/>
              <w:rPr>
                <w:rFonts w:ascii="宋体" w:cs="宋体"/>
                <w:kern w:val="0"/>
                <w:szCs w:val="21"/>
              </w:rPr>
            </w:pPr>
            <w:r>
              <w:rPr>
                <w:rFonts w:hint="eastAsia" w:ascii="宋体" w:cs="宋体"/>
                <w:kern w:val="0"/>
                <w:szCs w:val="21"/>
              </w:rPr>
              <w:t>350</w:t>
            </w:r>
          </w:p>
        </w:tc>
      </w:tr>
      <w:tr w14:paraId="186C8E0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8348C7">
            <w:pPr>
              <w:jc w:val="center"/>
              <w:rPr>
                <w:rFonts w:cs="宋体" w:asciiTheme="minorEastAsia" w:hAnsiTheme="minorEastAsia" w:eastAsiaTheme="minorEastAsia"/>
                <w:szCs w:val="21"/>
              </w:rPr>
            </w:pPr>
            <w:r>
              <w:rPr>
                <w:rFonts w:hint="eastAsia" w:asciiTheme="minorEastAsia" w:hAnsiTheme="minorEastAsia" w:eastAsiaTheme="minorEastAsia"/>
                <w:szCs w:val="21"/>
              </w:rPr>
              <w:t>258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7D320F">
            <w:pPr>
              <w:widowControl/>
              <w:spacing w:line="400" w:lineRule="exact"/>
              <w:jc w:val="center"/>
              <w:rPr>
                <w:rFonts w:ascii="宋体" w:cs="宋体"/>
                <w:kern w:val="0"/>
                <w:szCs w:val="21"/>
              </w:rPr>
            </w:pPr>
            <w:r>
              <w:rPr>
                <w:rFonts w:hint="eastAsia" w:ascii="宋体" w:cs="宋体"/>
                <w:kern w:val="0"/>
                <w:szCs w:val="21"/>
              </w:rPr>
              <w:t>EasyID小肠结肠炎耶尔森氏菌生化鉴定试剂盒</w:t>
            </w:r>
          </w:p>
        </w:tc>
        <w:tc>
          <w:tcPr>
            <w:tcW w:w="3260" w:type="dxa"/>
            <w:tcBorders>
              <w:top w:val="nil"/>
              <w:left w:val="nil"/>
              <w:bottom w:val="single" w:color="auto" w:sz="8" w:space="0"/>
              <w:right w:val="single" w:color="auto" w:sz="8" w:space="0"/>
            </w:tcBorders>
            <w:shd w:val="clear" w:color="auto" w:fill="auto"/>
            <w:vAlign w:val="center"/>
          </w:tcPr>
          <w:p w14:paraId="1EC182C7">
            <w:pPr>
              <w:widowControl/>
              <w:spacing w:line="400" w:lineRule="exact"/>
              <w:jc w:val="center"/>
              <w:rPr>
                <w:rFonts w:ascii="宋体" w:cs="宋体"/>
                <w:kern w:val="0"/>
                <w:szCs w:val="21"/>
              </w:rPr>
            </w:pPr>
            <w:r>
              <w:rPr>
                <w:rFonts w:hint="eastAsia" w:ascii="宋体" w:cs="宋体"/>
                <w:kern w:val="0"/>
                <w:szCs w:val="21"/>
              </w:rPr>
              <w:t>10种*10测试</w:t>
            </w:r>
          </w:p>
        </w:tc>
        <w:tc>
          <w:tcPr>
            <w:tcW w:w="709" w:type="dxa"/>
            <w:tcBorders>
              <w:top w:val="nil"/>
              <w:left w:val="nil"/>
              <w:bottom w:val="single" w:color="auto" w:sz="8" w:space="0"/>
              <w:right w:val="single" w:color="auto" w:sz="8" w:space="0"/>
            </w:tcBorders>
            <w:shd w:val="clear" w:color="auto" w:fill="auto"/>
            <w:vAlign w:val="center"/>
          </w:tcPr>
          <w:p w14:paraId="0B136E7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7F115C3">
            <w:pPr>
              <w:widowControl/>
              <w:spacing w:line="400" w:lineRule="exact"/>
              <w:jc w:val="center"/>
              <w:rPr>
                <w:rFonts w:ascii="宋体" w:cs="宋体"/>
                <w:kern w:val="0"/>
                <w:szCs w:val="21"/>
              </w:rPr>
            </w:pPr>
            <w:r>
              <w:rPr>
                <w:rFonts w:hint="eastAsia" w:ascii="宋体" w:cs="宋体"/>
                <w:kern w:val="0"/>
                <w:szCs w:val="21"/>
              </w:rPr>
              <w:t>295</w:t>
            </w:r>
          </w:p>
        </w:tc>
      </w:tr>
      <w:tr w14:paraId="57DF1C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FB4390">
            <w:pPr>
              <w:jc w:val="center"/>
              <w:rPr>
                <w:rFonts w:cs="宋体" w:asciiTheme="minorEastAsia" w:hAnsiTheme="minorEastAsia" w:eastAsiaTheme="minorEastAsia"/>
                <w:szCs w:val="21"/>
              </w:rPr>
            </w:pPr>
            <w:r>
              <w:rPr>
                <w:rFonts w:hint="eastAsia" w:asciiTheme="minorEastAsia" w:hAnsiTheme="minorEastAsia" w:eastAsiaTheme="minorEastAsia"/>
                <w:szCs w:val="21"/>
              </w:rPr>
              <w:t>259</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96AF0E5">
            <w:pPr>
              <w:widowControl/>
              <w:spacing w:line="400" w:lineRule="exact"/>
              <w:jc w:val="center"/>
              <w:rPr>
                <w:rFonts w:ascii="宋体" w:cs="宋体"/>
                <w:kern w:val="0"/>
                <w:szCs w:val="21"/>
              </w:rPr>
            </w:pPr>
            <w:r>
              <w:rPr>
                <w:rFonts w:hint="eastAsia" w:ascii="宋体" w:cs="宋体"/>
                <w:kern w:val="0"/>
                <w:szCs w:val="21"/>
              </w:rPr>
              <w:t>EasyID志贺氏菌生化鉴定试剂盒</w:t>
            </w:r>
          </w:p>
        </w:tc>
        <w:tc>
          <w:tcPr>
            <w:tcW w:w="3260" w:type="dxa"/>
            <w:tcBorders>
              <w:top w:val="nil"/>
              <w:left w:val="nil"/>
              <w:bottom w:val="single" w:color="auto" w:sz="8" w:space="0"/>
              <w:right w:val="single" w:color="auto" w:sz="8" w:space="0"/>
            </w:tcBorders>
            <w:shd w:val="clear" w:color="000000" w:fill="FFFFFF"/>
            <w:vAlign w:val="center"/>
          </w:tcPr>
          <w:p w14:paraId="23B740CA">
            <w:pPr>
              <w:widowControl/>
              <w:spacing w:line="400" w:lineRule="exact"/>
              <w:jc w:val="center"/>
              <w:rPr>
                <w:rFonts w:ascii="宋体" w:cs="宋体"/>
                <w:kern w:val="0"/>
                <w:szCs w:val="21"/>
              </w:rPr>
            </w:pPr>
            <w:r>
              <w:rPr>
                <w:rFonts w:hint="eastAsia" w:ascii="宋体" w:cs="宋体"/>
                <w:kern w:val="0"/>
                <w:szCs w:val="21"/>
              </w:rPr>
              <w:t>17种*5测试</w:t>
            </w:r>
          </w:p>
        </w:tc>
        <w:tc>
          <w:tcPr>
            <w:tcW w:w="709" w:type="dxa"/>
            <w:tcBorders>
              <w:top w:val="nil"/>
              <w:left w:val="nil"/>
              <w:bottom w:val="single" w:color="auto" w:sz="8" w:space="0"/>
              <w:right w:val="single" w:color="auto" w:sz="8" w:space="0"/>
            </w:tcBorders>
            <w:shd w:val="clear" w:color="000000" w:fill="FFFFFF"/>
            <w:vAlign w:val="center"/>
          </w:tcPr>
          <w:p w14:paraId="0716D1D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shd w:val="clear" w:color="000000" w:fill="FFFFFF"/>
            <w:vAlign w:val="center"/>
          </w:tcPr>
          <w:p w14:paraId="0344418C">
            <w:pPr>
              <w:widowControl/>
              <w:spacing w:line="400" w:lineRule="exact"/>
              <w:jc w:val="center"/>
              <w:rPr>
                <w:rFonts w:ascii="宋体" w:cs="宋体"/>
                <w:kern w:val="0"/>
                <w:szCs w:val="21"/>
              </w:rPr>
            </w:pPr>
            <w:r>
              <w:rPr>
                <w:rFonts w:hint="eastAsia" w:ascii="宋体" w:cs="宋体"/>
                <w:kern w:val="0"/>
                <w:szCs w:val="21"/>
              </w:rPr>
              <w:t>230</w:t>
            </w:r>
          </w:p>
        </w:tc>
      </w:tr>
      <w:tr w14:paraId="49741FC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BCC464">
            <w:pPr>
              <w:jc w:val="center"/>
              <w:rPr>
                <w:rFonts w:cs="宋体" w:asciiTheme="minorEastAsia" w:hAnsiTheme="minorEastAsia" w:eastAsiaTheme="minorEastAsia"/>
                <w:szCs w:val="21"/>
              </w:rPr>
            </w:pPr>
            <w:r>
              <w:rPr>
                <w:rFonts w:hint="eastAsia" w:asciiTheme="minorEastAsia" w:hAnsiTheme="minorEastAsia" w:eastAsiaTheme="minorEastAsia"/>
                <w:szCs w:val="21"/>
              </w:rPr>
              <w:t>260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F775BC">
            <w:pPr>
              <w:widowControl/>
              <w:spacing w:line="400" w:lineRule="exact"/>
              <w:jc w:val="center"/>
              <w:rPr>
                <w:rFonts w:ascii="宋体" w:cs="宋体"/>
                <w:kern w:val="0"/>
                <w:szCs w:val="21"/>
              </w:rPr>
            </w:pPr>
            <w:r>
              <w:rPr>
                <w:rFonts w:hint="eastAsia" w:ascii="宋体" w:cs="宋体"/>
                <w:kern w:val="0"/>
                <w:szCs w:val="21"/>
              </w:rPr>
              <w:t>EC 肉汤</w:t>
            </w:r>
          </w:p>
        </w:tc>
        <w:tc>
          <w:tcPr>
            <w:tcW w:w="3260" w:type="dxa"/>
            <w:tcBorders>
              <w:top w:val="nil"/>
              <w:left w:val="nil"/>
              <w:bottom w:val="single" w:color="auto" w:sz="8" w:space="0"/>
              <w:right w:val="single" w:color="auto" w:sz="8" w:space="0"/>
            </w:tcBorders>
            <w:shd w:val="clear" w:color="auto" w:fill="auto"/>
            <w:vAlign w:val="center"/>
          </w:tcPr>
          <w:p w14:paraId="6B7F62DF">
            <w:pPr>
              <w:widowControl/>
              <w:spacing w:line="400" w:lineRule="exact"/>
              <w:jc w:val="center"/>
              <w:rPr>
                <w:rFonts w:ascii="宋体" w:cs="宋体"/>
                <w:kern w:val="0"/>
                <w:szCs w:val="21"/>
              </w:rPr>
            </w:pPr>
            <w:r>
              <w:rPr>
                <w:rFonts w:hint="eastAsia" w:ascii="宋体" w:cs="宋体"/>
                <w:kern w:val="0"/>
                <w:szCs w:val="21"/>
              </w:rPr>
              <w:t>BR250g</w:t>
            </w:r>
          </w:p>
        </w:tc>
        <w:tc>
          <w:tcPr>
            <w:tcW w:w="709" w:type="dxa"/>
            <w:tcBorders>
              <w:top w:val="nil"/>
              <w:left w:val="nil"/>
              <w:bottom w:val="single" w:color="auto" w:sz="8" w:space="0"/>
              <w:right w:val="single" w:color="auto" w:sz="8" w:space="0"/>
            </w:tcBorders>
            <w:shd w:val="clear" w:color="auto" w:fill="auto"/>
            <w:vAlign w:val="center"/>
          </w:tcPr>
          <w:p w14:paraId="1D36CC3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A27780F">
            <w:pPr>
              <w:widowControl/>
              <w:spacing w:line="400" w:lineRule="exact"/>
              <w:jc w:val="center"/>
              <w:rPr>
                <w:rFonts w:ascii="宋体" w:cs="宋体"/>
                <w:kern w:val="0"/>
                <w:szCs w:val="21"/>
              </w:rPr>
            </w:pPr>
            <w:r>
              <w:rPr>
                <w:rFonts w:hint="eastAsia" w:ascii="宋体" w:cs="宋体"/>
                <w:kern w:val="0"/>
                <w:szCs w:val="21"/>
              </w:rPr>
              <w:t>154</w:t>
            </w:r>
          </w:p>
        </w:tc>
      </w:tr>
      <w:tr w14:paraId="49C183F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CEA78A">
            <w:pPr>
              <w:jc w:val="center"/>
              <w:rPr>
                <w:rFonts w:cs="宋体" w:asciiTheme="minorEastAsia" w:hAnsiTheme="minorEastAsia" w:eastAsiaTheme="minorEastAsia"/>
                <w:szCs w:val="21"/>
              </w:rPr>
            </w:pPr>
            <w:r>
              <w:rPr>
                <w:rFonts w:hint="eastAsia" w:asciiTheme="minorEastAsia" w:hAnsiTheme="minorEastAsia" w:eastAsiaTheme="minorEastAsia"/>
                <w:szCs w:val="21"/>
              </w:rPr>
              <w:t>261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E1B92F">
            <w:pPr>
              <w:widowControl/>
              <w:spacing w:line="400" w:lineRule="exact"/>
              <w:jc w:val="center"/>
              <w:rPr>
                <w:rFonts w:ascii="宋体" w:cs="宋体"/>
                <w:kern w:val="0"/>
                <w:szCs w:val="21"/>
              </w:rPr>
            </w:pPr>
            <w:r>
              <w:rPr>
                <w:rFonts w:hint="eastAsia" w:ascii="宋体" w:cs="宋体"/>
                <w:kern w:val="0"/>
                <w:szCs w:val="21"/>
              </w:rPr>
              <w:t>EC-MUG 培养基</w:t>
            </w:r>
          </w:p>
        </w:tc>
        <w:tc>
          <w:tcPr>
            <w:tcW w:w="3260" w:type="dxa"/>
            <w:tcBorders>
              <w:top w:val="nil"/>
              <w:left w:val="nil"/>
              <w:bottom w:val="single" w:color="auto" w:sz="8" w:space="0"/>
              <w:right w:val="single" w:color="auto" w:sz="8" w:space="0"/>
            </w:tcBorders>
            <w:shd w:val="clear" w:color="auto" w:fill="auto"/>
            <w:vAlign w:val="center"/>
          </w:tcPr>
          <w:p w14:paraId="5FF0F078">
            <w:pPr>
              <w:widowControl/>
              <w:spacing w:line="400" w:lineRule="exact"/>
              <w:jc w:val="center"/>
              <w:rPr>
                <w:rFonts w:ascii="宋体" w:cs="宋体"/>
                <w:kern w:val="0"/>
                <w:szCs w:val="21"/>
              </w:rPr>
            </w:pPr>
            <w:r>
              <w:rPr>
                <w:rFonts w:hint="eastAsia" w:ascii="宋体" w:cs="宋体"/>
                <w:kern w:val="0"/>
                <w:szCs w:val="21"/>
              </w:rPr>
              <w:t>100g/瓶</w:t>
            </w:r>
          </w:p>
        </w:tc>
        <w:tc>
          <w:tcPr>
            <w:tcW w:w="709" w:type="dxa"/>
            <w:tcBorders>
              <w:top w:val="nil"/>
              <w:left w:val="nil"/>
              <w:bottom w:val="single" w:color="auto" w:sz="8" w:space="0"/>
              <w:right w:val="single" w:color="auto" w:sz="8" w:space="0"/>
            </w:tcBorders>
            <w:shd w:val="clear" w:color="auto" w:fill="auto"/>
            <w:vAlign w:val="center"/>
          </w:tcPr>
          <w:p w14:paraId="26F0A6E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1185836">
            <w:pPr>
              <w:widowControl/>
              <w:spacing w:line="400" w:lineRule="exact"/>
              <w:jc w:val="center"/>
              <w:rPr>
                <w:rFonts w:ascii="宋体" w:cs="宋体"/>
                <w:kern w:val="0"/>
                <w:szCs w:val="21"/>
              </w:rPr>
            </w:pPr>
            <w:r>
              <w:rPr>
                <w:rFonts w:hint="eastAsia" w:ascii="宋体" w:cs="宋体"/>
                <w:kern w:val="0"/>
                <w:szCs w:val="21"/>
              </w:rPr>
              <w:t>540</w:t>
            </w:r>
          </w:p>
        </w:tc>
      </w:tr>
      <w:tr w14:paraId="141E79E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7588BF">
            <w:pPr>
              <w:jc w:val="center"/>
              <w:rPr>
                <w:rFonts w:cs="宋体" w:asciiTheme="minorEastAsia" w:hAnsiTheme="minorEastAsia" w:eastAsiaTheme="minorEastAsia"/>
                <w:szCs w:val="21"/>
              </w:rPr>
            </w:pPr>
            <w:r>
              <w:rPr>
                <w:rFonts w:hint="eastAsia" w:asciiTheme="minorEastAsia" w:hAnsiTheme="minorEastAsia" w:eastAsiaTheme="minorEastAsia"/>
                <w:szCs w:val="21"/>
              </w:rPr>
              <w:t>262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D0A662">
            <w:pPr>
              <w:widowControl/>
              <w:spacing w:line="400" w:lineRule="exact"/>
              <w:jc w:val="center"/>
              <w:rPr>
                <w:rFonts w:ascii="宋体" w:cs="宋体"/>
                <w:kern w:val="0"/>
                <w:szCs w:val="21"/>
              </w:rPr>
            </w:pPr>
            <w:r>
              <w:rPr>
                <w:rFonts w:hint="eastAsia" w:ascii="宋体" w:cs="宋体"/>
                <w:kern w:val="0"/>
                <w:szCs w:val="21"/>
              </w:rPr>
              <w:t>ECD尾吹衬管</w:t>
            </w:r>
          </w:p>
        </w:tc>
        <w:tc>
          <w:tcPr>
            <w:tcW w:w="3260" w:type="dxa"/>
            <w:tcBorders>
              <w:top w:val="nil"/>
              <w:left w:val="nil"/>
              <w:bottom w:val="single" w:color="auto" w:sz="8" w:space="0"/>
              <w:right w:val="single" w:color="auto" w:sz="8" w:space="0"/>
            </w:tcBorders>
            <w:shd w:val="clear" w:color="auto" w:fill="auto"/>
            <w:vAlign w:val="center"/>
          </w:tcPr>
          <w:p w14:paraId="422D9656">
            <w:pPr>
              <w:widowControl/>
              <w:spacing w:line="400" w:lineRule="exact"/>
              <w:jc w:val="center"/>
              <w:rPr>
                <w:rFonts w:ascii="宋体" w:cs="宋体"/>
                <w:kern w:val="0"/>
                <w:szCs w:val="21"/>
              </w:rPr>
            </w:pPr>
            <w:r>
              <w:rPr>
                <w:rFonts w:hint="eastAsia" w:ascii="宋体" w:cs="宋体"/>
                <w:kern w:val="0"/>
                <w:szCs w:val="21"/>
              </w:rPr>
              <w:t>G2397-20540</w:t>
            </w:r>
          </w:p>
        </w:tc>
        <w:tc>
          <w:tcPr>
            <w:tcW w:w="709" w:type="dxa"/>
            <w:tcBorders>
              <w:top w:val="nil"/>
              <w:left w:val="nil"/>
              <w:bottom w:val="single" w:color="auto" w:sz="8" w:space="0"/>
              <w:right w:val="single" w:color="auto" w:sz="8" w:space="0"/>
            </w:tcBorders>
            <w:shd w:val="clear" w:color="auto" w:fill="auto"/>
            <w:vAlign w:val="center"/>
          </w:tcPr>
          <w:p w14:paraId="51623211">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471438A9">
            <w:pPr>
              <w:widowControl/>
              <w:spacing w:line="400" w:lineRule="exact"/>
              <w:jc w:val="center"/>
              <w:rPr>
                <w:rFonts w:ascii="宋体" w:cs="宋体"/>
                <w:kern w:val="0"/>
                <w:szCs w:val="21"/>
              </w:rPr>
            </w:pPr>
            <w:r>
              <w:rPr>
                <w:rFonts w:hint="eastAsia" w:ascii="宋体" w:cs="宋体"/>
                <w:kern w:val="0"/>
                <w:szCs w:val="21"/>
              </w:rPr>
              <w:t>455</w:t>
            </w:r>
          </w:p>
        </w:tc>
      </w:tr>
      <w:tr w14:paraId="1A6C236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F3CFB3">
            <w:pPr>
              <w:jc w:val="center"/>
              <w:rPr>
                <w:rFonts w:cs="宋体" w:asciiTheme="minorEastAsia" w:hAnsiTheme="minorEastAsia" w:eastAsiaTheme="minorEastAsia"/>
                <w:szCs w:val="21"/>
              </w:rPr>
            </w:pPr>
            <w:r>
              <w:rPr>
                <w:rFonts w:hint="eastAsia" w:asciiTheme="minorEastAsia" w:hAnsiTheme="minorEastAsia" w:eastAsiaTheme="minorEastAsia"/>
                <w:szCs w:val="21"/>
              </w:rPr>
              <w:t>263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EF5562">
            <w:pPr>
              <w:widowControl/>
              <w:spacing w:line="400" w:lineRule="exact"/>
              <w:jc w:val="center"/>
              <w:rPr>
                <w:rFonts w:ascii="宋体" w:cs="宋体"/>
                <w:kern w:val="0"/>
                <w:szCs w:val="21"/>
              </w:rPr>
            </w:pPr>
            <w:r>
              <w:rPr>
                <w:rFonts w:hint="eastAsia" w:ascii="宋体" w:cs="宋体"/>
                <w:kern w:val="0"/>
                <w:szCs w:val="21"/>
              </w:rPr>
              <w:t>Eclipse XDB-C18色谱柱</w:t>
            </w:r>
          </w:p>
        </w:tc>
        <w:tc>
          <w:tcPr>
            <w:tcW w:w="3260" w:type="dxa"/>
            <w:tcBorders>
              <w:top w:val="nil"/>
              <w:left w:val="nil"/>
              <w:bottom w:val="single" w:color="auto" w:sz="8" w:space="0"/>
              <w:right w:val="single" w:color="auto" w:sz="8" w:space="0"/>
            </w:tcBorders>
            <w:shd w:val="clear" w:color="auto" w:fill="auto"/>
            <w:vAlign w:val="center"/>
          </w:tcPr>
          <w:p w14:paraId="22B8A7A7">
            <w:pPr>
              <w:widowControl/>
              <w:spacing w:line="400" w:lineRule="exact"/>
              <w:jc w:val="center"/>
              <w:rPr>
                <w:rFonts w:ascii="宋体" w:cs="宋体"/>
                <w:kern w:val="0"/>
                <w:szCs w:val="21"/>
              </w:rPr>
            </w:pPr>
            <w:r>
              <w:rPr>
                <w:rFonts w:hint="eastAsia" w:ascii="宋体" w:cs="宋体"/>
                <w:kern w:val="0"/>
                <w:szCs w:val="21"/>
              </w:rPr>
              <w:t>4.6x150mm,5um</w:t>
            </w:r>
          </w:p>
        </w:tc>
        <w:tc>
          <w:tcPr>
            <w:tcW w:w="709" w:type="dxa"/>
            <w:tcBorders>
              <w:top w:val="nil"/>
              <w:left w:val="nil"/>
              <w:bottom w:val="single" w:color="auto" w:sz="8" w:space="0"/>
              <w:right w:val="single" w:color="auto" w:sz="8" w:space="0"/>
            </w:tcBorders>
            <w:shd w:val="clear" w:color="auto" w:fill="auto"/>
            <w:vAlign w:val="center"/>
          </w:tcPr>
          <w:p w14:paraId="0BB8BAB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FBAD12E">
            <w:pPr>
              <w:widowControl/>
              <w:spacing w:line="400" w:lineRule="exact"/>
              <w:jc w:val="center"/>
              <w:rPr>
                <w:rFonts w:ascii="宋体" w:cs="宋体"/>
                <w:kern w:val="0"/>
                <w:szCs w:val="21"/>
              </w:rPr>
            </w:pPr>
            <w:r>
              <w:rPr>
                <w:rFonts w:hint="eastAsia" w:ascii="宋体" w:cs="宋体"/>
                <w:kern w:val="0"/>
                <w:szCs w:val="21"/>
              </w:rPr>
              <w:t>1350</w:t>
            </w:r>
          </w:p>
        </w:tc>
      </w:tr>
      <w:tr w14:paraId="50EA993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440DDB">
            <w:pPr>
              <w:jc w:val="center"/>
              <w:rPr>
                <w:rFonts w:cs="宋体" w:asciiTheme="minorEastAsia" w:hAnsiTheme="minorEastAsia" w:eastAsiaTheme="minorEastAsia"/>
                <w:szCs w:val="21"/>
              </w:rPr>
            </w:pPr>
            <w:r>
              <w:rPr>
                <w:rFonts w:hint="eastAsia" w:asciiTheme="minorEastAsia" w:hAnsiTheme="minorEastAsia" w:eastAsiaTheme="minorEastAsia"/>
                <w:szCs w:val="21"/>
              </w:rPr>
              <w:t>264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E3DDC5">
            <w:pPr>
              <w:widowControl/>
              <w:spacing w:line="400" w:lineRule="exact"/>
              <w:jc w:val="center"/>
              <w:rPr>
                <w:rFonts w:ascii="宋体" w:cs="宋体"/>
                <w:kern w:val="0"/>
                <w:szCs w:val="21"/>
              </w:rPr>
            </w:pPr>
            <w:r>
              <w:rPr>
                <w:rFonts w:hint="eastAsia" w:ascii="宋体" w:cs="宋体"/>
                <w:kern w:val="0"/>
                <w:szCs w:val="21"/>
              </w:rPr>
              <w:t>EC肉汤</w:t>
            </w:r>
          </w:p>
        </w:tc>
        <w:tc>
          <w:tcPr>
            <w:tcW w:w="3260" w:type="dxa"/>
            <w:tcBorders>
              <w:top w:val="nil"/>
              <w:left w:val="nil"/>
              <w:bottom w:val="single" w:color="auto" w:sz="8" w:space="0"/>
              <w:right w:val="single" w:color="auto" w:sz="8" w:space="0"/>
            </w:tcBorders>
            <w:shd w:val="clear" w:color="auto" w:fill="auto"/>
            <w:vAlign w:val="center"/>
          </w:tcPr>
          <w:p w14:paraId="09565EB3">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A4F5B3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004DF38">
            <w:pPr>
              <w:widowControl/>
              <w:spacing w:line="400" w:lineRule="exact"/>
              <w:jc w:val="center"/>
              <w:rPr>
                <w:rFonts w:ascii="宋体" w:cs="宋体"/>
                <w:kern w:val="0"/>
                <w:szCs w:val="21"/>
              </w:rPr>
            </w:pPr>
            <w:r>
              <w:rPr>
                <w:rFonts w:hint="eastAsia" w:ascii="宋体" w:cs="宋体"/>
                <w:kern w:val="0"/>
                <w:szCs w:val="21"/>
              </w:rPr>
              <w:t>123</w:t>
            </w:r>
          </w:p>
        </w:tc>
      </w:tr>
      <w:tr w14:paraId="3D84D6A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C597DE">
            <w:pPr>
              <w:jc w:val="center"/>
              <w:rPr>
                <w:rFonts w:cs="宋体" w:asciiTheme="minorEastAsia" w:hAnsiTheme="minorEastAsia" w:eastAsiaTheme="minorEastAsia"/>
                <w:szCs w:val="21"/>
              </w:rPr>
            </w:pPr>
            <w:r>
              <w:rPr>
                <w:rFonts w:hint="eastAsia" w:asciiTheme="minorEastAsia" w:hAnsiTheme="minorEastAsia" w:eastAsiaTheme="minorEastAsia"/>
                <w:szCs w:val="21"/>
              </w:rPr>
              <w:t>265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F674F1">
            <w:pPr>
              <w:widowControl/>
              <w:spacing w:line="400" w:lineRule="exact"/>
              <w:jc w:val="center"/>
              <w:rPr>
                <w:rFonts w:ascii="宋体" w:cs="宋体"/>
                <w:kern w:val="0"/>
                <w:szCs w:val="21"/>
              </w:rPr>
            </w:pPr>
            <w:r>
              <w:rPr>
                <w:rFonts w:hint="eastAsia" w:ascii="宋体" w:cs="宋体"/>
                <w:kern w:val="0"/>
                <w:szCs w:val="21"/>
              </w:rPr>
              <w:t>ELEMENT,SUS FILTER 吸滤头</w:t>
            </w:r>
          </w:p>
        </w:tc>
        <w:tc>
          <w:tcPr>
            <w:tcW w:w="3260" w:type="dxa"/>
            <w:tcBorders>
              <w:top w:val="nil"/>
              <w:left w:val="nil"/>
              <w:bottom w:val="single" w:color="auto" w:sz="8" w:space="0"/>
              <w:right w:val="single" w:color="auto" w:sz="8" w:space="0"/>
            </w:tcBorders>
            <w:shd w:val="clear" w:color="auto" w:fill="auto"/>
            <w:vAlign w:val="center"/>
          </w:tcPr>
          <w:p w14:paraId="23547D56">
            <w:pPr>
              <w:widowControl/>
              <w:spacing w:line="400" w:lineRule="exact"/>
              <w:jc w:val="center"/>
              <w:rPr>
                <w:rFonts w:ascii="宋体" w:cs="宋体"/>
                <w:kern w:val="0"/>
                <w:szCs w:val="21"/>
              </w:rPr>
            </w:pPr>
            <w:r>
              <w:rPr>
                <w:rFonts w:hint="eastAsia" w:ascii="宋体" w:cs="宋体"/>
                <w:kern w:val="0"/>
                <w:szCs w:val="21"/>
              </w:rPr>
              <w:t>1个/包</w:t>
            </w:r>
          </w:p>
        </w:tc>
        <w:tc>
          <w:tcPr>
            <w:tcW w:w="709" w:type="dxa"/>
            <w:tcBorders>
              <w:top w:val="nil"/>
              <w:left w:val="nil"/>
              <w:bottom w:val="single" w:color="auto" w:sz="8" w:space="0"/>
              <w:right w:val="single" w:color="auto" w:sz="8" w:space="0"/>
            </w:tcBorders>
            <w:shd w:val="clear" w:color="auto" w:fill="auto"/>
            <w:vAlign w:val="center"/>
          </w:tcPr>
          <w:p w14:paraId="54867A7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C142405">
            <w:pPr>
              <w:widowControl/>
              <w:spacing w:line="400" w:lineRule="exact"/>
              <w:jc w:val="center"/>
              <w:rPr>
                <w:rFonts w:ascii="宋体" w:cs="宋体"/>
                <w:kern w:val="0"/>
                <w:szCs w:val="21"/>
              </w:rPr>
            </w:pPr>
            <w:r>
              <w:rPr>
                <w:rFonts w:hint="eastAsia" w:ascii="宋体" w:cs="宋体"/>
                <w:kern w:val="0"/>
                <w:szCs w:val="21"/>
              </w:rPr>
              <w:t>1580</w:t>
            </w:r>
          </w:p>
        </w:tc>
      </w:tr>
      <w:tr w14:paraId="423F53F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2D50B2">
            <w:pPr>
              <w:jc w:val="center"/>
              <w:rPr>
                <w:rFonts w:cs="宋体" w:asciiTheme="minorEastAsia" w:hAnsiTheme="minorEastAsia" w:eastAsiaTheme="minorEastAsia"/>
                <w:szCs w:val="21"/>
              </w:rPr>
            </w:pPr>
            <w:r>
              <w:rPr>
                <w:rFonts w:hint="eastAsia" w:asciiTheme="minorEastAsia" w:hAnsiTheme="minorEastAsia" w:eastAsiaTheme="minorEastAsia"/>
                <w:szCs w:val="21"/>
              </w:rPr>
              <w:t>266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EF78D1">
            <w:pPr>
              <w:widowControl/>
              <w:spacing w:line="400" w:lineRule="exact"/>
              <w:jc w:val="center"/>
              <w:rPr>
                <w:rFonts w:ascii="宋体" w:cs="宋体"/>
                <w:kern w:val="0"/>
                <w:szCs w:val="21"/>
              </w:rPr>
            </w:pPr>
            <w:r>
              <w:rPr>
                <w:rFonts w:hint="eastAsia" w:ascii="宋体" w:cs="宋体"/>
                <w:kern w:val="0"/>
                <w:szCs w:val="21"/>
              </w:rPr>
              <w:t>ENVI-18 SPE 小柱</w:t>
            </w:r>
          </w:p>
        </w:tc>
        <w:tc>
          <w:tcPr>
            <w:tcW w:w="3260" w:type="dxa"/>
            <w:tcBorders>
              <w:top w:val="nil"/>
              <w:left w:val="nil"/>
              <w:bottom w:val="single" w:color="auto" w:sz="8" w:space="0"/>
              <w:right w:val="single" w:color="auto" w:sz="8" w:space="0"/>
            </w:tcBorders>
            <w:shd w:val="clear" w:color="auto" w:fill="auto"/>
            <w:vAlign w:val="center"/>
          </w:tcPr>
          <w:p w14:paraId="32DC1687">
            <w:pPr>
              <w:widowControl/>
              <w:spacing w:line="400" w:lineRule="exact"/>
              <w:jc w:val="center"/>
              <w:rPr>
                <w:rFonts w:ascii="宋体" w:cs="宋体"/>
                <w:kern w:val="0"/>
                <w:szCs w:val="21"/>
              </w:rPr>
            </w:pPr>
            <w:r>
              <w:rPr>
                <w:rFonts w:hint="eastAsia" w:ascii="宋体" w:cs="宋体"/>
                <w:kern w:val="0"/>
                <w:szCs w:val="21"/>
              </w:rPr>
              <w:t>57114 2.0g，12ml 20支/盒</w:t>
            </w:r>
          </w:p>
        </w:tc>
        <w:tc>
          <w:tcPr>
            <w:tcW w:w="709" w:type="dxa"/>
            <w:tcBorders>
              <w:top w:val="nil"/>
              <w:left w:val="nil"/>
              <w:bottom w:val="single" w:color="auto" w:sz="8" w:space="0"/>
              <w:right w:val="single" w:color="auto" w:sz="8" w:space="0"/>
            </w:tcBorders>
            <w:shd w:val="clear" w:color="auto" w:fill="auto"/>
            <w:vAlign w:val="center"/>
          </w:tcPr>
          <w:p w14:paraId="6AF77F9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4D97A9D">
            <w:pPr>
              <w:widowControl/>
              <w:spacing w:line="400" w:lineRule="exact"/>
              <w:jc w:val="center"/>
              <w:rPr>
                <w:rFonts w:ascii="宋体" w:cs="宋体"/>
                <w:kern w:val="0"/>
                <w:szCs w:val="21"/>
              </w:rPr>
            </w:pPr>
            <w:r>
              <w:rPr>
                <w:rFonts w:hint="eastAsia" w:ascii="宋体" w:cs="宋体"/>
                <w:kern w:val="0"/>
                <w:szCs w:val="21"/>
              </w:rPr>
              <w:t>1050</w:t>
            </w:r>
          </w:p>
        </w:tc>
      </w:tr>
      <w:tr w14:paraId="778AF11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925ADB">
            <w:pPr>
              <w:jc w:val="center"/>
              <w:rPr>
                <w:rFonts w:cs="宋体" w:asciiTheme="minorEastAsia" w:hAnsiTheme="minorEastAsia" w:eastAsiaTheme="minorEastAsia"/>
                <w:szCs w:val="21"/>
              </w:rPr>
            </w:pPr>
            <w:r>
              <w:rPr>
                <w:rFonts w:hint="eastAsia" w:asciiTheme="minorEastAsia" w:hAnsiTheme="minorEastAsia" w:eastAsiaTheme="minorEastAsia"/>
                <w:szCs w:val="21"/>
              </w:rPr>
              <w:t>267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C42FA8">
            <w:pPr>
              <w:widowControl/>
              <w:spacing w:line="400" w:lineRule="exact"/>
              <w:jc w:val="center"/>
              <w:rPr>
                <w:rFonts w:ascii="宋体" w:cs="宋体"/>
                <w:kern w:val="0"/>
                <w:szCs w:val="21"/>
              </w:rPr>
            </w:pPr>
            <w:r>
              <w:rPr>
                <w:rFonts w:hint="eastAsia" w:ascii="宋体" w:cs="宋体"/>
                <w:kern w:val="0"/>
                <w:szCs w:val="21"/>
              </w:rPr>
              <w:t>EP 管</w:t>
            </w:r>
          </w:p>
        </w:tc>
        <w:tc>
          <w:tcPr>
            <w:tcW w:w="3260" w:type="dxa"/>
            <w:tcBorders>
              <w:top w:val="nil"/>
              <w:left w:val="nil"/>
              <w:bottom w:val="single" w:color="auto" w:sz="8" w:space="0"/>
              <w:right w:val="single" w:color="auto" w:sz="8" w:space="0"/>
            </w:tcBorders>
            <w:shd w:val="clear" w:color="auto" w:fill="auto"/>
            <w:vAlign w:val="center"/>
          </w:tcPr>
          <w:p w14:paraId="0E6365BF">
            <w:pPr>
              <w:widowControl/>
              <w:spacing w:line="400" w:lineRule="exact"/>
              <w:jc w:val="center"/>
              <w:rPr>
                <w:rFonts w:ascii="宋体" w:cs="宋体"/>
                <w:kern w:val="0"/>
                <w:szCs w:val="21"/>
              </w:rPr>
            </w:pPr>
            <w:r>
              <w:rPr>
                <w:rFonts w:hint="eastAsia" w:ascii="宋体" w:cs="宋体"/>
                <w:kern w:val="0"/>
                <w:szCs w:val="21"/>
              </w:rPr>
              <w:t>1.5mL,100 个/包</w:t>
            </w:r>
          </w:p>
        </w:tc>
        <w:tc>
          <w:tcPr>
            <w:tcW w:w="709" w:type="dxa"/>
            <w:tcBorders>
              <w:top w:val="nil"/>
              <w:left w:val="nil"/>
              <w:bottom w:val="single" w:color="auto" w:sz="8" w:space="0"/>
              <w:right w:val="single" w:color="auto" w:sz="8" w:space="0"/>
            </w:tcBorders>
            <w:shd w:val="clear" w:color="auto" w:fill="auto"/>
            <w:vAlign w:val="center"/>
          </w:tcPr>
          <w:p w14:paraId="4A74197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EDC7072">
            <w:pPr>
              <w:widowControl/>
              <w:spacing w:line="400" w:lineRule="exact"/>
              <w:jc w:val="center"/>
              <w:rPr>
                <w:rFonts w:ascii="宋体" w:cs="宋体"/>
                <w:kern w:val="0"/>
                <w:szCs w:val="21"/>
              </w:rPr>
            </w:pPr>
            <w:r>
              <w:rPr>
                <w:rFonts w:hint="eastAsia" w:ascii="宋体" w:cs="宋体"/>
                <w:kern w:val="0"/>
                <w:szCs w:val="21"/>
              </w:rPr>
              <w:t>80</w:t>
            </w:r>
          </w:p>
        </w:tc>
      </w:tr>
      <w:tr w14:paraId="1D31D2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93413C">
            <w:pPr>
              <w:jc w:val="center"/>
              <w:rPr>
                <w:rFonts w:cs="宋体" w:asciiTheme="minorEastAsia" w:hAnsiTheme="minorEastAsia" w:eastAsiaTheme="minorEastAsia"/>
                <w:szCs w:val="21"/>
              </w:rPr>
            </w:pPr>
            <w:r>
              <w:rPr>
                <w:rFonts w:hint="eastAsia" w:asciiTheme="minorEastAsia" w:hAnsiTheme="minorEastAsia" w:eastAsiaTheme="minorEastAsia"/>
                <w:szCs w:val="21"/>
              </w:rPr>
              <w:t>268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3FA8B3">
            <w:pPr>
              <w:widowControl/>
              <w:spacing w:line="400" w:lineRule="exact"/>
              <w:jc w:val="center"/>
              <w:rPr>
                <w:rFonts w:ascii="宋体" w:cs="宋体"/>
                <w:kern w:val="0"/>
                <w:szCs w:val="21"/>
              </w:rPr>
            </w:pPr>
            <w:r>
              <w:rPr>
                <w:rFonts w:hint="eastAsia" w:ascii="宋体" w:cs="宋体"/>
                <w:kern w:val="0"/>
                <w:szCs w:val="21"/>
              </w:rPr>
              <w:t>Eppendorf UVette 比色 皿</w:t>
            </w:r>
          </w:p>
        </w:tc>
        <w:tc>
          <w:tcPr>
            <w:tcW w:w="3260" w:type="dxa"/>
            <w:tcBorders>
              <w:top w:val="nil"/>
              <w:left w:val="nil"/>
              <w:bottom w:val="single" w:color="auto" w:sz="8" w:space="0"/>
              <w:right w:val="single" w:color="auto" w:sz="8" w:space="0"/>
            </w:tcBorders>
            <w:shd w:val="clear" w:color="auto" w:fill="auto"/>
            <w:vAlign w:val="center"/>
          </w:tcPr>
          <w:p w14:paraId="2FD58F8D">
            <w:pPr>
              <w:widowControl/>
              <w:spacing w:line="400" w:lineRule="exact"/>
              <w:jc w:val="center"/>
              <w:rPr>
                <w:rFonts w:ascii="宋体" w:cs="宋体"/>
                <w:kern w:val="0"/>
                <w:szCs w:val="21"/>
              </w:rPr>
            </w:pPr>
            <w:r>
              <w:rPr>
                <w:rFonts w:hint="eastAsia" w:ascii="宋体" w:cs="宋体"/>
                <w:kern w:val="0"/>
                <w:szCs w:val="21"/>
              </w:rPr>
              <w:t>80 次/盒</w:t>
            </w:r>
          </w:p>
        </w:tc>
        <w:tc>
          <w:tcPr>
            <w:tcW w:w="709" w:type="dxa"/>
            <w:tcBorders>
              <w:top w:val="nil"/>
              <w:left w:val="nil"/>
              <w:bottom w:val="single" w:color="auto" w:sz="8" w:space="0"/>
              <w:right w:val="single" w:color="auto" w:sz="8" w:space="0"/>
            </w:tcBorders>
            <w:shd w:val="clear" w:color="auto" w:fill="auto"/>
            <w:vAlign w:val="center"/>
          </w:tcPr>
          <w:p w14:paraId="1C99C8D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D151DD4">
            <w:pPr>
              <w:widowControl/>
              <w:spacing w:line="400" w:lineRule="exact"/>
              <w:jc w:val="center"/>
              <w:rPr>
                <w:rFonts w:ascii="宋体" w:cs="宋体"/>
                <w:kern w:val="0"/>
                <w:szCs w:val="21"/>
              </w:rPr>
            </w:pPr>
            <w:r>
              <w:rPr>
                <w:rFonts w:hint="eastAsia" w:ascii="宋体" w:cs="宋体"/>
                <w:kern w:val="0"/>
                <w:szCs w:val="21"/>
              </w:rPr>
              <w:t>950</w:t>
            </w:r>
          </w:p>
        </w:tc>
      </w:tr>
      <w:tr w14:paraId="2AF09E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3F58F2">
            <w:pPr>
              <w:jc w:val="center"/>
              <w:rPr>
                <w:rFonts w:cs="宋体" w:asciiTheme="minorEastAsia" w:hAnsiTheme="minorEastAsia" w:eastAsiaTheme="minorEastAsia"/>
                <w:szCs w:val="21"/>
              </w:rPr>
            </w:pPr>
            <w:r>
              <w:rPr>
                <w:rFonts w:hint="eastAsia" w:asciiTheme="minorEastAsia" w:hAnsiTheme="minorEastAsia" w:eastAsiaTheme="minorEastAsia"/>
                <w:szCs w:val="21"/>
              </w:rPr>
              <w:t>269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956BDF">
            <w:pPr>
              <w:widowControl/>
              <w:spacing w:line="400" w:lineRule="exact"/>
              <w:jc w:val="center"/>
              <w:rPr>
                <w:rFonts w:ascii="宋体" w:cs="宋体"/>
                <w:kern w:val="0"/>
                <w:szCs w:val="21"/>
              </w:rPr>
            </w:pPr>
            <w:r>
              <w:rPr>
                <w:rFonts w:hint="eastAsia" w:ascii="宋体" w:cs="宋体"/>
                <w:kern w:val="0"/>
                <w:szCs w:val="21"/>
              </w:rPr>
              <w:t>ESI-L Low concentration Tuning Mix（TOF调谐液）</w:t>
            </w:r>
          </w:p>
        </w:tc>
        <w:tc>
          <w:tcPr>
            <w:tcW w:w="3260" w:type="dxa"/>
            <w:tcBorders>
              <w:top w:val="nil"/>
              <w:left w:val="nil"/>
              <w:bottom w:val="single" w:color="auto" w:sz="8" w:space="0"/>
              <w:right w:val="single" w:color="auto" w:sz="8" w:space="0"/>
            </w:tcBorders>
            <w:shd w:val="clear" w:color="auto" w:fill="auto"/>
            <w:vAlign w:val="center"/>
          </w:tcPr>
          <w:p w14:paraId="3D86F5B6">
            <w:pPr>
              <w:widowControl/>
              <w:spacing w:line="400" w:lineRule="exact"/>
              <w:jc w:val="center"/>
              <w:rPr>
                <w:rFonts w:ascii="宋体" w:cs="宋体"/>
                <w:kern w:val="0"/>
                <w:szCs w:val="21"/>
              </w:rPr>
            </w:pPr>
            <w:r>
              <w:rPr>
                <w:rFonts w:hint="eastAsia" w:ascii="宋体" w:cs="宋体"/>
                <w:kern w:val="0"/>
                <w:szCs w:val="21"/>
              </w:rPr>
              <w:t>100ml,2-8℃</w:t>
            </w:r>
          </w:p>
        </w:tc>
        <w:tc>
          <w:tcPr>
            <w:tcW w:w="709" w:type="dxa"/>
            <w:tcBorders>
              <w:top w:val="nil"/>
              <w:left w:val="nil"/>
              <w:bottom w:val="single" w:color="auto" w:sz="8" w:space="0"/>
              <w:right w:val="single" w:color="auto" w:sz="8" w:space="0"/>
            </w:tcBorders>
            <w:shd w:val="clear" w:color="auto" w:fill="auto"/>
            <w:vAlign w:val="center"/>
          </w:tcPr>
          <w:p w14:paraId="46AB1FE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CD8BAF2">
            <w:pPr>
              <w:widowControl/>
              <w:spacing w:line="400" w:lineRule="exact"/>
              <w:jc w:val="center"/>
              <w:rPr>
                <w:rFonts w:ascii="宋体" w:cs="宋体"/>
                <w:kern w:val="0"/>
                <w:szCs w:val="21"/>
              </w:rPr>
            </w:pPr>
            <w:r>
              <w:rPr>
                <w:rFonts w:hint="eastAsia" w:ascii="宋体" w:cs="宋体"/>
                <w:kern w:val="0"/>
                <w:szCs w:val="21"/>
              </w:rPr>
              <w:t>2000</w:t>
            </w:r>
          </w:p>
        </w:tc>
      </w:tr>
      <w:tr w14:paraId="0C4D7F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E9AE87">
            <w:pPr>
              <w:jc w:val="center"/>
              <w:rPr>
                <w:rFonts w:cs="宋体" w:asciiTheme="minorEastAsia" w:hAnsiTheme="minorEastAsia" w:eastAsiaTheme="minorEastAsia"/>
                <w:szCs w:val="21"/>
              </w:rPr>
            </w:pPr>
            <w:r>
              <w:rPr>
                <w:rFonts w:hint="eastAsia" w:asciiTheme="minorEastAsia" w:hAnsiTheme="minorEastAsia" w:eastAsiaTheme="minorEastAsia"/>
                <w:szCs w:val="21"/>
              </w:rPr>
              <w:t>270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68AA02">
            <w:pPr>
              <w:widowControl/>
              <w:spacing w:line="400" w:lineRule="exact"/>
              <w:jc w:val="center"/>
              <w:rPr>
                <w:rFonts w:ascii="宋体" w:cs="宋体"/>
                <w:kern w:val="0"/>
                <w:szCs w:val="21"/>
              </w:rPr>
            </w:pPr>
            <w:r>
              <w:rPr>
                <w:rFonts w:hint="eastAsia" w:ascii="宋体" w:cs="宋体"/>
                <w:kern w:val="0"/>
                <w:szCs w:val="21"/>
              </w:rPr>
              <w:t>Ex Taq 250U</w:t>
            </w:r>
          </w:p>
        </w:tc>
        <w:tc>
          <w:tcPr>
            <w:tcW w:w="3260" w:type="dxa"/>
            <w:tcBorders>
              <w:top w:val="nil"/>
              <w:left w:val="nil"/>
              <w:bottom w:val="single" w:color="auto" w:sz="8" w:space="0"/>
              <w:right w:val="single" w:color="auto" w:sz="8" w:space="0"/>
            </w:tcBorders>
            <w:shd w:val="clear" w:color="auto" w:fill="auto"/>
            <w:vAlign w:val="center"/>
          </w:tcPr>
          <w:p w14:paraId="14AD24E6">
            <w:pPr>
              <w:widowControl/>
              <w:spacing w:line="400" w:lineRule="exact"/>
              <w:jc w:val="center"/>
              <w:rPr>
                <w:rFonts w:ascii="宋体" w:cs="宋体"/>
                <w:kern w:val="0"/>
                <w:szCs w:val="21"/>
              </w:rPr>
            </w:pPr>
            <w:r>
              <w:rPr>
                <w:rFonts w:hint="eastAsia" w:ascii="宋体" w:cs="宋体"/>
                <w:kern w:val="0"/>
                <w:szCs w:val="21"/>
              </w:rPr>
              <w:t>250U（-20℃保存）</w:t>
            </w:r>
          </w:p>
        </w:tc>
        <w:tc>
          <w:tcPr>
            <w:tcW w:w="709" w:type="dxa"/>
            <w:tcBorders>
              <w:top w:val="nil"/>
              <w:left w:val="nil"/>
              <w:bottom w:val="single" w:color="auto" w:sz="8" w:space="0"/>
              <w:right w:val="single" w:color="auto" w:sz="8" w:space="0"/>
            </w:tcBorders>
            <w:shd w:val="clear" w:color="auto" w:fill="auto"/>
            <w:vAlign w:val="center"/>
          </w:tcPr>
          <w:p w14:paraId="4279A02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A887902">
            <w:pPr>
              <w:widowControl/>
              <w:spacing w:line="400" w:lineRule="exact"/>
              <w:jc w:val="center"/>
              <w:rPr>
                <w:rFonts w:ascii="宋体" w:cs="宋体"/>
                <w:kern w:val="0"/>
                <w:szCs w:val="21"/>
              </w:rPr>
            </w:pPr>
            <w:r>
              <w:rPr>
                <w:rFonts w:hint="eastAsia" w:ascii="宋体" w:cs="宋体"/>
                <w:kern w:val="0"/>
                <w:szCs w:val="21"/>
              </w:rPr>
              <w:t>315</w:t>
            </w:r>
          </w:p>
        </w:tc>
      </w:tr>
      <w:tr w14:paraId="04597C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D05AE5">
            <w:pPr>
              <w:jc w:val="center"/>
              <w:rPr>
                <w:rFonts w:cs="宋体" w:asciiTheme="minorEastAsia" w:hAnsiTheme="minorEastAsia" w:eastAsiaTheme="minorEastAsia"/>
                <w:szCs w:val="21"/>
              </w:rPr>
            </w:pPr>
            <w:r>
              <w:rPr>
                <w:rFonts w:hint="eastAsia" w:asciiTheme="minorEastAsia" w:hAnsiTheme="minorEastAsia" w:eastAsiaTheme="minorEastAsia"/>
                <w:szCs w:val="21"/>
              </w:rPr>
              <w:t>271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64A963">
            <w:pPr>
              <w:widowControl/>
              <w:spacing w:line="400" w:lineRule="exact"/>
              <w:jc w:val="center"/>
              <w:rPr>
                <w:rFonts w:ascii="宋体" w:cs="宋体"/>
                <w:kern w:val="0"/>
                <w:szCs w:val="21"/>
              </w:rPr>
            </w:pPr>
            <w:r>
              <w:rPr>
                <w:rFonts w:hint="eastAsia" w:ascii="宋体" w:cs="宋体"/>
                <w:kern w:val="0"/>
                <w:szCs w:val="21"/>
              </w:rPr>
              <w:t>Ex Taq （含dNTP）</w:t>
            </w:r>
          </w:p>
        </w:tc>
        <w:tc>
          <w:tcPr>
            <w:tcW w:w="3260" w:type="dxa"/>
            <w:tcBorders>
              <w:top w:val="nil"/>
              <w:left w:val="nil"/>
              <w:bottom w:val="single" w:color="auto" w:sz="8" w:space="0"/>
              <w:right w:val="single" w:color="auto" w:sz="8" w:space="0"/>
            </w:tcBorders>
            <w:shd w:val="clear" w:color="auto" w:fill="auto"/>
            <w:vAlign w:val="center"/>
          </w:tcPr>
          <w:p w14:paraId="3C9ACDB6">
            <w:pPr>
              <w:widowControl/>
              <w:spacing w:line="400" w:lineRule="exact"/>
              <w:jc w:val="center"/>
              <w:rPr>
                <w:rFonts w:ascii="宋体" w:cs="宋体"/>
                <w:kern w:val="0"/>
                <w:szCs w:val="21"/>
              </w:rPr>
            </w:pPr>
            <w:r>
              <w:rPr>
                <w:rFonts w:hint="eastAsia" w:ascii="宋体" w:cs="宋体"/>
                <w:kern w:val="0"/>
                <w:szCs w:val="21"/>
              </w:rPr>
              <w:t>250U -20度保存</w:t>
            </w:r>
          </w:p>
        </w:tc>
        <w:tc>
          <w:tcPr>
            <w:tcW w:w="709" w:type="dxa"/>
            <w:tcBorders>
              <w:top w:val="nil"/>
              <w:left w:val="nil"/>
              <w:bottom w:val="single" w:color="auto" w:sz="8" w:space="0"/>
              <w:right w:val="single" w:color="auto" w:sz="8" w:space="0"/>
            </w:tcBorders>
            <w:shd w:val="clear" w:color="auto" w:fill="auto"/>
            <w:vAlign w:val="center"/>
          </w:tcPr>
          <w:p w14:paraId="0EF194A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0D738F2">
            <w:pPr>
              <w:widowControl/>
              <w:spacing w:line="400" w:lineRule="exact"/>
              <w:jc w:val="center"/>
              <w:rPr>
                <w:rFonts w:ascii="宋体" w:cs="宋体"/>
                <w:kern w:val="0"/>
                <w:szCs w:val="21"/>
              </w:rPr>
            </w:pPr>
            <w:r>
              <w:rPr>
                <w:rFonts w:hint="eastAsia" w:ascii="宋体" w:cs="宋体"/>
                <w:kern w:val="0"/>
                <w:szCs w:val="21"/>
              </w:rPr>
              <w:t>462</w:t>
            </w:r>
          </w:p>
        </w:tc>
      </w:tr>
      <w:tr w14:paraId="506FB88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1E99D9">
            <w:pPr>
              <w:jc w:val="center"/>
              <w:rPr>
                <w:rFonts w:cs="宋体" w:asciiTheme="minorEastAsia" w:hAnsiTheme="minorEastAsia" w:eastAsiaTheme="minorEastAsia"/>
                <w:szCs w:val="21"/>
              </w:rPr>
            </w:pPr>
            <w:r>
              <w:rPr>
                <w:rFonts w:hint="eastAsia" w:asciiTheme="minorEastAsia" w:hAnsiTheme="minorEastAsia" w:eastAsiaTheme="minorEastAsia"/>
                <w:szCs w:val="21"/>
              </w:rPr>
              <w:t>272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21E516">
            <w:pPr>
              <w:widowControl/>
              <w:spacing w:line="400" w:lineRule="exact"/>
              <w:jc w:val="center"/>
              <w:rPr>
                <w:rFonts w:ascii="宋体" w:cs="宋体"/>
                <w:kern w:val="0"/>
                <w:szCs w:val="21"/>
              </w:rPr>
            </w:pPr>
            <w:r>
              <w:rPr>
                <w:rFonts w:hint="eastAsia" w:ascii="宋体" w:cs="宋体"/>
                <w:kern w:val="0"/>
                <w:szCs w:val="21"/>
              </w:rPr>
              <w:t>Extend-C18 Analytical,5μm色谱柱</w:t>
            </w:r>
          </w:p>
        </w:tc>
        <w:tc>
          <w:tcPr>
            <w:tcW w:w="3260" w:type="dxa"/>
            <w:tcBorders>
              <w:top w:val="nil"/>
              <w:left w:val="nil"/>
              <w:bottom w:val="single" w:color="auto" w:sz="8" w:space="0"/>
              <w:right w:val="single" w:color="auto" w:sz="8" w:space="0"/>
            </w:tcBorders>
            <w:shd w:val="clear" w:color="auto" w:fill="auto"/>
            <w:vAlign w:val="center"/>
          </w:tcPr>
          <w:p w14:paraId="061953D0">
            <w:pPr>
              <w:widowControl/>
              <w:spacing w:line="400" w:lineRule="exact"/>
              <w:jc w:val="center"/>
              <w:rPr>
                <w:rFonts w:ascii="宋体" w:cs="宋体"/>
                <w:kern w:val="0"/>
                <w:szCs w:val="21"/>
              </w:rPr>
            </w:pPr>
            <w:r>
              <w:rPr>
                <w:rFonts w:hint="eastAsia" w:ascii="宋体" w:cs="宋体"/>
                <w:kern w:val="0"/>
                <w:szCs w:val="21"/>
              </w:rPr>
              <w:t>4.6×250 mm，5μm</w:t>
            </w:r>
          </w:p>
        </w:tc>
        <w:tc>
          <w:tcPr>
            <w:tcW w:w="709" w:type="dxa"/>
            <w:tcBorders>
              <w:top w:val="nil"/>
              <w:left w:val="nil"/>
              <w:bottom w:val="single" w:color="auto" w:sz="8" w:space="0"/>
              <w:right w:val="single" w:color="auto" w:sz="8" w:space="0"/>
            </w:tcBorders>
            <w:shd w:val="clear" w:color="auto" w:fill="auto"/>
            <w:vAlign w:val="center"/>
          </w:tcPr>
          <w:p w14:paraId="2B3283E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3AC9ED8">
            <w:pPr>
              <w:widowControl/>
              <w:spacing w:line="400" w:lineRule="exact"/>
              <w:jc w:val="center"/>
              <w:rPr>
                <w:rFonts w:ascii="宋体" w:cs="宋体"/>
                <w:kern w:val="0"/>
                <w:szCs w:val="21"/>
              </w:rPr>
            </w:pPr>
            <w:r>
              <w:rPr>
                <w:rFonts w:hint="eastAsia" w:ascii="宋体" w:cs="宋体"/>
                <w:kern w:val="0"/>
                <w:szCs w:val="21"/>
              </w:rPr>
              <w:t>1200</w:t>
            </w:r>
          </w:p>
        </w:tc>
      </w:tr>
      <w:tr w14:paraId="73FEEC8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E530DE">
            <w:pPr>
              <w:jc w:val="center"/>
              <w:rPr>
                <w:rFonts w:cs="宋体" w:asciiTheme="minorEastAsia" w:hAnsiTheme="minorEastAsia" w:eastAsiaTheme="minorEastAsia"/>
                <w:szCs w:val="21"/>
              </w:rPr>
            </w:pPr>
            <w:r>
              <w:rPr>
                <w:rFonts w:hint="eastAsia" w:asciiTheme="minorEastAsia" w:hAnsiTheme="minorEastAsia" w:eastAsiaTheme="minorEastAsia"/>
                <w:szCs w:val="21"/>
              </w:rPr>
              <w:t>273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B47677">
            <w:pPr>
              <w:widowControl/>
              <w:spacing w:line="400" w:lineRule="exact"/>
              <w:jc w:val="center"/>
              <w:rPr>
                <w:rFonts w:ascii="宋体" w:cs="宋体"/>
                <w:kern w:val="0"/>
                <w:szCs w:val="21"/>
              </w:rPr>
            </w:pPr>
            <w:r>
              <w:rPr>
                <w:rFonts w:hint="eastAsia" w:ascii="宋体" w:cs="宋体"/>
                <w:kern w:val="0"/>
                <w:szCs w:val="21"/>
              </w:rPr>
              <w:t>Eztest 蒸汽自含式生物 指示剂 (121℃蒸汽灭菌)</w:t>
            </w:r>
          </w:p>
        </w:tc>
        <w:tc>
          <w:tcPr>
            <w:tcW w:w="3260" w:type="dxa"/>
            <w:tcBorders>
              <w:top w:val="nil"/>
              <w:left w:val="nil"/>
              <w:bottom w:val="single" w:color="auto" w:sz="8" w:space="0"/>
              <w:right w:val="single" w:color="auto" w:sz="8" w:space="0"/>
            </w:tcBorders>
            <w:shd w:val="clear" w:color="auto" w:fill="auto"/>
            <w:vAlign w:val="center"/>
          </w:tcPr>
          <w:p w14:paraId="0873BA20">
            <w:pPr>
              <w:widowControl/>
              <w:spacing w:line="400" w:lineRule="exact"/>
              <w:jc w:val="center"/>
              <w:rPr>
                <w:rFonts w:ascii="宋体" w:cs="宋体"/>
                <w:kern w:val="0"/>
                <w:szCs w:val="21"/>
              </w:rPr>
            </w:pPr>
            <w:r>
              <w:rPr>
                <w:rFonts w:hint="eastAsia" w:ascii="宋体" w:cs="宋体"/>
                <w:kern w:val="0"/>
                <w:szCs w:val="21"/>
              </w:rPr>
              <w:t>100 支/盒</w:t>
            </w:r>
          </w:p>
        </w:tc>
        <w:tc>
          <w:tcPr>
            <w:tcW w:w="709" w:type="dxa"/>
            <w:tcBorders>
              <w:top w:val="nil"/>
              <w:left w:val="nil"/>
              <w:bottom w:val="single" w:color="auto" w:sz="8" w:space="0"/>
              <w:right w:val="single" w:color="auto" w:sz="8" w:space="0"/>
            </w:tcBorders>
            <w:shd w:val="clear" w:color="auto" w:fill="auto"/>
            <w:vAlign w:val="center"/>
          </w:tcPr>
          <w:p w14:paraId="4225B90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91DE941">
            <w:pPr>
              <w:widowControl/>
              <w:spacing w:line="400" w:lineRule="exact"/>
              <w:jc w:val="center"/>
              <w:rPr>
                <w:rFonts w:ascii="宋体" w:cs="宋体"/>
                <w:kern w:val="0"/>
                <w:szCs w:val="21"/>
              </w:rPr>
            </w:pPr>
            <w:r>
              <w:rPr>
                <w:rFonts w:hint="eastAsia" w:ascii="宋体" w:cs="宋体"/>
                <w:kern w:val="0"/>
                <w:szCs w:val="21"/>
              </w:rPr>
              <w:t>4050</w:t>
            </w:r>
          </w:p>
        </w:tc>
      </w:tr>
      <w:tr w14:paraId="46A98D5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CB88D8">
            <w:pPr>
              <w:jc w:val="center"/>
              <w:rPr>
                <w:rFonts w:cs="宋体" w:asciiTheme="minorEastAsia" w:hAnsiTheme="minorEastAsia" w:eastAsiaTheme="minorEastAsia"/>
                <w:szCs w:val="21"/>
              </w:rPr>
            </w:pPr>
            <w:r>
              <w:rPr>
                <w:rFonts w:hint="eastAsia" w:asciiTheme="minorEastAsia" w:hAnsiTheme="minorEastAsia" w:eastAsiaTheme="minorEastAsia"/>
                <w:szCs w:val="21"/>
              </w:rPr>
              <w:t>274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C1984C">
            <w:pPr>
              <w:widowControl/>
              <w:spacing w:line="400" w:lineRule="exact"/>
              <w:jc w:val="center"/>
              <w:rPr>
                <w:rFonts w:ascii="宋体" w:cs="宋体"/>
                <w:kern w:val="0"/>
                <w:szCs w:val="21"/>
              </w:rPr>
            </w:pPr>
            <w:r>
              <w:rPr>
                <w:rFonts w:hint="eastAsia" w:ascii="宋体" w:cs="宋体"/>
                <w:kern w:val="0"/>
                <w:szCs w:val="21"/>
              </w:rPr>
              <w:t>Florisil PR SPE 小柱</w:t>
            </w:r>
          </w:p>
        </w:tc>
        <w:tc>
          <w:tcPr>
            <w:tcW w:w="3260" w:type="dxa"/>
            <w:tcBorders>
              <w:top w:val="nil"/>
              <w:left w:val="nil"/>
              <w:bottom w:val="single" w:color="auto" w:sz="8" w:space="0"/>
              <w:right w:val="single" w:color="auto" w:sz="8" w:space="0"/>
            </w:tcBorders>
            <w:shd w:val="clear" w:color="auto" w:fill="auto"/>
            <w:vAlign w:val="center"/>
          </w:tcPr>
          <w:p w14:paraId="3F0E1331">
            <w:pPr>
              <w:widowControl/>
              <w:spacing w:line="400" w:lineRule="exact"/>
              <w:jc w:val="center"/>
              <w:rPr>
                <w:rFonts w:ascii="宋体" w:cs="宋体"/>
                <w:kern w:val="0"/>
                <w:szCs w:val="21"/>
              </w:rPr>
            </w:pPr>
            <w:r>
              <w:rPr>
                <w:rFonts w:hint="eastAsia" w:ascii="宋体" w:cs="宋体"/>
                <w:kern w:val="0"/>
                <w:szCs w:val="21"/>
              </w:rPr>
              <w:t>1g， 6mL/30 pcs，60-100目</w:t>
            </w:r>
          </w:p>
        </w:tc>
        <w:tc>
          <w:tcPr>
            <w:tcW w:w="709" w:type="dxa"/>
            <w:tcBorders>
              <w:top w:val="nil"/>
              <w:left w:val="nil"/>
              <w:bottom w:val="single" w:color="auto" w:sz="8" w:space="0"/>
              <w:right w:val="single" w:color="auto" w:sz="8" w:space="0"/>
            </w:tcBorders>
            <w:shd w:val="clear" w:color="auto" w:fill="auto"/>
            <w:vAlign w:val="center"/>
          </w:tcPr>
          <w:p w14:paraId="59A9CC1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0F51A17">
            <w:pPr>
              <w:widowControl/>
              <w:spacing w:line="400" w:lineRule="exact"/>
              <w:jc w:val="center"/>
              <w:rPr>
                <w:rFonts w:ascii="宋体" w:cs="宋体"/>
                <w:kern w:val="0"/>
                <w:szCs w:val="21"/>
              </w:rPr>
            </w:pPr>
            <w:r>
              <w:rPr>
                <w:rFonts w:hint="eastAsia" w:ascii="宋体" w:cs="宋体"/>
                <w:kern w:val="0"/>
                <w:szCs w:val="21"/>
              </w:rPr>
              <w:t>398</w:t>
            </w:r>
          </w:p>
        </w:tc>
      </w:tr>
      <w:tr w14:paraId="6972DFF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8227DB">
            <w:pPr>
              <w:jc w:val="center"/>
              <w:rPr>
                <w:rFonts w:cs="宋体" w:asciiTheme="minorEastAsia" w:hAnsiTheme="minorEastAsia" w:eastAsiaTheme="minorEastAsia"/>
                <w:szCs w:val="21"/>
              </w:rPr>
            </w:pPr>
            <w:r>
              <w:rPr>
                <w:rFonts w:hint="eastAsia" w:asciiTheme="minorEastAsia" w:hAnsiTheme="minorEastAsia" w:eastAsiaTheme="minorEastAsia"/>
                <w:szCs w:val="21"/>
              </w:rPr>
              <w:t>275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866029">
            <w:pPr>
              <w:widowControl/>
              <w:spacing w:line="400" w:lineRule="exact"/>
              <w:jc w:val="center"/>
              <w:rPr>
                <w:rFonts w:ascii="宋体" w:cs="宋体"/>
                <w:kern w:val="0"/>
                <w:szCs w:val="21"/>
              </w:rPr>
            </w:pPr>
            <w:r>
              <w:rPr>
                <w:rFonts w:hint="eastAsia" w:ascii="宋体" w:cs="宋体"/>
                <w:kern w:val="0"/>
                <w:szCs w:val="21"/>
              </w:rPr>
              <w:t>Florisil PR SPE 小柱</w:t>
            </w:r>
          </w:p>
        </w:tc>
        <w:tc>
          <w:tcPr>
            <w:tcW w:w="3260" w:type="dxa"/>
            <w:tcBorders>
              <w:top w:val="nil"/>
              <w:left w:val="nil"/>
              <w:bottom w:val="single" w:color="auto" w:sz="8" w:space="0"/>
              <w:right w:val="single" w:color="auto" w:sz="8" w:space="0"/>
            </w:tcBorders>
            <w:shd w:val="clear" w:color="auto" w:fill="auto"/>
            <w:vAlign w:val="center"/>
          </w:tcPr>
          <w:p w14:paraId="423472BD">
            <w:pPr>
              <w:widowControl/>
              <w:spacing w:line="400" w:lineRule="exact"/>
              <w:jc w:val="center"/>
              <w:rPr>
                <w:rFonts w:ascii="宋体" w:cs="宋体"/>
                <w:kern w:val="0"/>
                <w:szCs w:val="21"/>
              </w:rPr>
            </w:pPr>
            <w:r>
              <w:rPr>
                <w:rFonts w:hint="eastAsia" w:ascii="宋体" w:cs="宋体"/>
                <w:kern w:val="0"/>
                <w:szCs w:val="21"/>
              </w:rPr>
              <w:t>500mg，6mL/30 pcs，60-100目</w:t>
            </w:r>
          </w:p>
        </w:tc>
        <w:tc>
          <w:tcPr>
            <w:tcW w:w="709" w:type="dxa"/>
            <w:tcBorders>
              <w:top w:val="nil"/>
              <w:left w:val="nil"/>
              <w:bottom w:val="single" w:color="auto" w:sz="8" w:space="0"/>
              <w:right w:val="single" w:color="auto" w:sz="8" w:space="0"/>
            </w:tcBorders>
            <w:shd w:val="clear" w:color="auto" w:fill="auto"/>
            <w:vAlign w:val="center"/>
          </w:tcPr>
          <w:p w14:paraId="2CDA4D2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2CA9535">
            <w:pPr>
              <w:widowControl/>
              <w:spacing w:line="400" w:lineRule="exact"/>
              <w:jc w:val="center"/>
              <w:rPr>
                <w:rFonts w:ascii="宋体" w:cs="宋体"/>
                <w:kern w:val="0"/>
                <w:szCs w:val="21"/>
              </w:rPr>
            </w:pPr>
            <w:r>
              <w:rPr>
                <w:rFonts w:hint="eastAsia" w:ascii="宋体" w:cs="宋体"/>
                <w:kern w:val="0"/>
                <w:szCs w:val="21"/>
              </w:rPr>
              <w:t>1100</w:t>
            </w:r>
          </w:p>
        </w:tc>
      </w:tr>
      <w:tr w14:paraId="33C0EBC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84D656">
            <w:pPr>
              <w:jc w:val="center"/>
              <w:rPr>
                <w:rFonts w:cs="宋体" w:asciiTheme="minorEastAsia" w:hAnsiTheme="minorEastAsia" w:eastAsiaTheme="minorEastAsia"/>
                <w:szCs w:val="21"/>
              </w:rPr>
            </w:pPr>
            <w:r>
              <w:rPr>
                <w:rFonts w:hint="eastAsia" w:asciiTheme="minorEastAsia" w:hAnsiTheme="minorEastAsia" w:eastAsiaTheme="minorEastAsia"/>
                <w:szCs w:val="21"/>
              </w:rPr>
              <w:t>276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3D43A6">
            <w:pPr>
              <w:widowControl/>
              <w:spacing w:line="400" w:lineRule="exact"/>
              <w:jc w:val="center"/>
              <w:rPr>
                <w:rFonts w:ascii="宋体" w:cs="宋体"/>
                <w:kern w:val="0"/>
                <w:szCs w:val="21"/>
              </w:rPr>
            </w:pPr>
            <w:r>
              <w:rPr>
                <w:rFonts w:hint="eastAsia" w:ascii="宋体" w:cs="宋体"/>
                <w:kern w:val="0"/>
                <w:szCs w:val="21"/>
              </w:rPr>
              <w:t>Florisil SPE 小柱</w:t>
            </w:r>
          </w:p>
        </w:tc>
        <w:tc>
          <w:tcPr>
            <w:tcW w:w="3260" w:type="dxa"/>
            <w:tcBorders>
              <w:top w:val="nil"/>
              <w:left w:val="nil"/>
              <w:bottom w:val="single" w:color="auto" w:sz="8" w:space="0"/>
              <w:right w:val="single" w:color="auto" w:sz="8" w:space="0"/>
            </w:tcBorders>
            <w:shd w:val="clear" w:color="auto" w:fill="auto"/>
            <w:vAlign w:val="center"/>
          </w:tcPr>
          <w:p w14:paraId="69F7BB81">
            <w:pPr>
              <w:widowControl/>
              <w:spacing w:line="400" w:lineRule="exact"/>
              <w:jc w:val="center"/>
              <w:rPr>
                <w:rFonts w:ascii="宋体" w:cs="宋体"/>
                <w:kern w:val="0"/>
                <w:szCs w:val="21"/>
              </w:rPr>
            </w:pPr>
            <w:r>
              <w:rPr>
                <w:rFonts w:hint="eastAsia" w:ascii="宋体" w:cs="宋体"/>
                <w:kern w:val="0"/>
                <w:szCs w:val="21"/>
              </w:rPr>
              <w:t>500mg/6ml，30Pcs</w:t>
            </w:r>
          </w:p>
        </w:tc>
        <w:tc>
          <w:tcPr>
            <w:tcW w:w="709" w:type="dxa"/>
            <w:tcBorders>
              <w:top w:val="nil"/>
              <w:left w:val="nil"/>
              <w:bottom w:val="single" w:color="auto" w:sz="8" w:space="0"/>
              <w:right w:val="single" w:color="auto" w:sz="8" w:space="0"/>
            </w:tcBorders>
            <w:shd w:val="clear" w:color="auto" w:fill="auto"/>
            <w:vAlign w:val="center"/>
          </w:tcPr>
          <w:p w14:paraId="033D1DC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A0A5971">
            <w:pPr>
              <w:widowControl/>
              <w:spacing w:line="400" w:lineRule="exact"/>
              <w:jc w:val="center"/>
              <w:rPr>
                <w:rFonts w:ascii="宋体" w:cs="宋体"/>
                <w:kern w:val="0"/>
                <w:szCs w:val="21"/>
              </w:rPr>
            </w:pPr>
            <w:r>
              <w:rPr>
                <w:rFonts w:hint="eastAsia" w:ascii="宋体" w:cs="宋体"/>
                <w:kern w:val="0"/>
                <w:szCs w:val="21"/>
              </w:rPr>
              <w:t>360</w:t>
            </w:r>
          </w:p>
        </w:tc>
      </w:tr>
      <w:tr w14:paraId="22FC8B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D1FA57">
            <w:pPr>
              <w:jc w:val="center"/>
              <w:rPr>
                <w:rFonts w:cs="宋体" w:asciiTheme="minorEastAsia" w:hAnsiTheme="minorEastAsia" w:eastAsiaTheme="minorEastAsia"/>
                <w:szCs w:val="21"/>
              </w:rPr>
            </w:pPr>
            <w:r>
              <w:rPr>
                <w:rFonts w:hint="eastAsia" w:asciiTheme="minorEastAsia" w:hAnsiTheme="minorEastAsia" w:eastAsiaTheme="minorEastAsia"/>
                <w:szCs w:val="21"/>
              </w:rPr>
              <w:t>277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F00821">
            <w:pPr>
              <w:widowControl/>
              <w:spacing w:line="400" w:lineRule="exact"/>
              <w:jc w:val="center"/>
              <w:rPr>
                <w:rFonts w:ascii="宋体" w:cs="宋体"/>
                <w:kern w:val="0"/>
                <w:szCs w:val="21"/>
              </w:rPr>
            </w:pPr>
            <w:r>
              <w:rPr>
                <w:rFonts w:hint="eastAsia" w:ascii="宋体" w:cs="宋体"/>
                <w:kern w:val="0"/>
                <w:szCs w:val="21"/>
              </w:rPr>
              <w:t>Florisil SPE 小柱</w:t>
            </w:r>
          </w:p>
        </w:tc>
        <w:tc>
          <w:tcPr>
            <w:tcW w:w="3260" w:type="dxa"/>
            <w:tcBorders>
              <w:top w:val="nil"/>
              <w:left w:val="nil"/>
              <w:bottom w:val="single" w:color="auto" w:sz="8" w:space="0"/>
              <w:right w:val="single" w:color="auto" w:sz="8" w:space="0"/>
            </w:tcBorders>
            <w:shd w:val="clear" w:color="auto" w:fill="auto"/>
            <w:vAlign w:val="center"/>
          </w:tcPr>
          <w:p w14:paraId="6343E1A8">
            <w:pPr>
              <w:widowControl/>
              <w:spacing w:line="400" w:lineRule="exact"/>
              <w:jc w:val="center"/>
              <w:rPr>
                <w:rFonts w:ascii="宋体" w:cs="宋体"/>
                <w:kern w:val="0"/>
                <w:szCs w:val="21"/>
              </w:rPr>
            </w:pPr>
            <w:r>
              <w:rPr>
                <w:rFonts w:hint="eastAsia" w:ascii="宋体" w:cs="宋体"/>
                <w:kern w:val="0"/>
                <w:szCs w:val="21"/>
              </w:rPr>
              <w:t>1g，  6mL/支，30 支/盒， 100-200 目</w:t>
            </w:r>
          </w:p>
        </w:tc>
        <w:tc>
          <w:tcPr>
            <w:tcW w:w="709" w:type="dxa"/>
            <w:tcBorders>
              <w:top w:val="nil"/>
              <w:left w:val="nil"/>
              <w:bottom w:val="single" w:color="auto" w:sz="8" w:space="0"/>
              <w:right w:val="single" w:color="auto" w:sz="8" w:space="0"/>
            </w:tcBorders>
            <w:shd w:val="clear" w:color="auto" w:fill="auto"/>
            <w:vAlign w:val="center"/>
          </w:tcPr>
          <w:p w14:paraId="363CDFDB">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79045235">
            <w:pPr>
              <w:widowControl/>
              <w:spacing w:line="400" w:lineRule="exact"/>
              <w:jc w:val="center"/>
              <w:rPr>
                <w:rFonts w:ascii="宋体" w:cs="宋体"/>
                <w:kern w:val="0"/>
                <w:szCs w:val="21"/>
              </w:rPr>
            </w:pPr>
            <w:r>
              <w:rPr>
                <w:rFonts w:hint="eastAsia" w:ascii="宋体" w:cs="宋体"/>
                <w:kern w:val="0"/>
                <w:szCs w:val="21"/>
              </w:rPr>
              <w:t>398</w:t>
            </w:r>
          </w:p>
        </w:tc>
      </w:tr>
      <w:tr w14:paraId="76552D4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011F85">
            <w:pPr>
              <w:jc w:val="center"/>
              <w:rPr>
                <w:rFonts w:cs="宋体" w:asciiTheme="minorEastAsia" w:hAnsiTheme="minorEastAsia" w:eastAsiaTheme="minorEastAsia"/>
                <w:szCs w:val="21"/>
              </w:rPr>
            </w:pPr>
            <w:r>
              <w:rPr>
                <w:rFonts w:hint="eastAsia" w:asciiTheme="minorEastAsia" w:hAnsiTheme="minorEastAsia" w:eastAsiaTheme="minorEastAsia"/>
                <w:szCs w:val="21"/>
              </w:rPr>
              <w:t>278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D0F822">
            <w:pPr>
              <w:widowControl/>
              <w:spacing w:line="400" w:lineRule="exact"/>
              <w:jc w:val="center"/>
              <w:rPr>
                <w:rFonts w:ascii="宋体" w:cs="宋体"/>
                <w:kern w:val="0"/>
                <w:szCs w:val="21"/>
              </w:rPr>
            </w:pPr>
            <w:r>
              <w:rPr>
                <w:rFonts w:hint="eastAsia" w:ascii="宋体" w:cs="宋体"/>
                <w:kern w:val="0"/>
                <w:szCs w:val="21"/>
              </w:rPr>
              <w:t>FMV35S 启动子      (QP-5-TGGTCCCCACA AGCCAGCTGCTCGA-3)</w:t>
            </w:r>
          </w:p>
        </w:tc>
        <w:tc>
          <w:tcPr>
            <w:tcW w:w="3260" w:type="dxa"/>
            <w:tcBorders>
              <w:top w:val="nil"/>
              <w:left w:val="nil"/>
              <w:bottom w:val="single" w:color="auto" w:sz="8" w:space="0"/>
              <w:right w:val="single" w:color="auto" w:sz="8" w:space="0"/>
            </w:tcBorders>
            <w:shd w:val="clear" w:color="auto" w:fill="auto"/>
            <w:vAlign w:val="center"/>
          </w:tcPr>
          <w:p w14:paraId="7C7CA1A5">
            <w:pPr>
              <w:widowControl/>
              <w:spacing w:line="400" w:lineRule="exact"/>
              <w:jc w:val="center"/>
              <w:rPr>
                <w:rFonts w:ascii="宋体" w:cs="宋体"/>
                <w:kern w:val="0"/>
                <w:szCs w:val="21"/>
              </w:rPr>
            </w:pPr>
            <w:r>
              <w:rPr>
                <w:rFonts w:hint="eastAsia" w:ascii="宋体" w:cs="宋体"/>
                <w:kern w:val="0"/>
                <w:szCs w:val="21"/>
              </w:rPr>
              <w:t>分装 3 管</w:t>
            </w:r>
          </w:p>
        </w:tc>
        <w:tc>
          <w:tcPr>
            <w:tcW w:w="709" w:type="dxa"/>
            <w:tcBorders>
              <w:top w:val="nil"/>
              <w:left w:val="nil"/>
              <w:bottom w:val="single" w:color="auto" w:sz="8" w:space="0"/>
              <w:right w:val="single" w:color="auto" w:sz="8" w:space="0"/>
            </w:tcBorders>
            <w:shd w:val="clear" w:color="auto" w:fill="auto"/>
            <w:vAlign w:val="center"/>
          </w:tcPr>
          <w:p w14:paraId="49AAC139">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6E9BF097">
            <w:pPr>
              <w:widowControl/>
              <w:spacing w:line="400" w:lineRule="exact"/>
              <w:jc w:val="center"/>
              <w:rPr>
                <w:rFonts w:ascii="宋体" w:cs="宋体"/>
                <w:kern w:val="0"/>
                <w:szCs w:val="21"/>
              </w:rPr>
            </w:pPr>
            <w:r>
              <w:rPr>
                <w:rFonts w:hint="eastAsia" w:ascii="宋体" w:cs="宋体"/>
                <w:kern w:val="0"/>
                <w:szCs w:val="21"/>
              </w:rPr>
              <w:t>200</w:t>
            </w:r>
          </w:p>
        </w:tc>
      </w:tr>
      <w:tr w14:paraId="65D54F0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40E677">
            <w:pPr>
              <w:jc w:val="center"/>
              <w:rPr>
                <w:rFonts w:cs="宋体" w:asciiTheme="minorEastAsia" w:hAnsiTheme="minorEastAsia" w:eastAsiaTheme="minorEastAsia"/>
                <w:szCs w:val="21"/>
              </w:rPr>
            </w:pPr>
            <w:r>
              <w:rPr>
                <w:rFonts w:hint="eastAsia" w:asciiTheme="minorEastAsia" w:hAnsiTheme="minorEastAsia" w:eastAsiaTheme="minorEastAsia"/>
                <w:szCs w:val="21"/>
              </w:rPr>
              <w:t>279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919201">
            <w:pPr>
              <w:widowControl/>
              <w:spacing w:line="400" w:lineRule="exact"/>
              <w:jc w:val="center"/>
              <w:rPr>
                <w:rFonts w:ascii="宋体" w:cs="宋体"/>
                <w:kern w:val="0"/>
                <w:szCs w:val="21"/>
              </w:rPr>
            </w:pPr>
            <w:r>
              <w:rPr>
                <w:rFonts w:hint="eastAsia" w:ascii="宋体" w:cs="宋体"/>
                <w:kern w:val="0"/>
                <w:szCs w:val="21"/>
              </w:rPr>
              <w:t>FMV35S 启动子(QR-5-AGGACAGCTCT TTTCCACGTT-3)</w:t>
            </w:r>
          </w:p>
        </w:tc>
        <w:tc>
          <w:tcPr>
            <w:tcW w:w="3260" w:type="dxa"/>
            <w:tcBorders>
              <w:top w:val="nil"/>
              <w:left w:val="nil"/>
              <w:bottom w:val="single" w:color="auto" w:sz="8" w:space="0"/>
              <w:right w:val="single" w:color="auto" w:sz="8" w:space="0"/>
            </w:tcBorders>
            <w:shd w:val="clear" w:color="auto" w:fill="auto"/>
            <w:vAlign w:val="center"/>
          </w:tcPr>
          <w:p w14:paraId="058D6725">
            <w:pPr>
              <w:widowControl/>
              <w:spacing w:line="400" w:lineRule="exact"/>
              <w:jc w:val="center"/>
              <w:rPr>
                <w:rFonts w:ascii="宋体" w:cs="宋体"/>
                <w:kern w:val="0"/>
                <w:szCs w:val="21"/>
              </w:rPr>
            </w:pPr>
            <w:r>
              <w:rPr>
                <w:rFonts w:hint="eastAsia" w:ascii="宋体" w:cs="宋体"/>
                <w:kern w:val="0"/>
                <w:szCs w:val="21"/>
              </w:rPr>
              <w:t>分装 3 管</w:t>
            </w:r>
          </w:p>
        </w:tc>
        <w:tc>
          <w:tcPr>
            <w:tcW w:w="709" w:type="dxa"/>
            <w:tcBorders>
              <w:top w:val="nil"/>
              <w:left w:val="nil"/>
              <w:bottom w:val="single" w:color="auto" w:sz="8" w:space="0"/>
              <w:right w:val="single" w:color="auto" w:sz="8" w:space="0"/>
            </w:tcBorders>
            <w:shd w:val="clear" w:color="auto" w:fill="auto"/>
            <w:vAlign w:val="center"/>
          </w:tcPr>
          <w:p w14:paraId="43096240">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5D4DFE69">
            <w:pPr>
              <w:widowControl/>
              <w:spacing w:line="400" w:lineRule="exact"/>
              <w:jc w:val="center"/>
              <w:rPr>
                <w:rFonts w:ascii="宋体" w:cs="宋体"/>
                <w:kern w:val="0"/>
                <w:szCs w:val="21"/>
              </w:rPr>
            </w:pPr>
            <w:r>
              <w:rPr>
                <w:rFonts w:hint="eastAsia" w:ascii="宋体" w:cs="宋体"/>
                <w:kern w:val="0"/>
                <w:szCs w:val="21"/>
              </w:rPr>
              <w:t>200</w:t>
            </w:r>
          </w:p>
        </w:tc>
      </w:tr>
      <w:tr w14:paraId="0AD73B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75837E">
            <w:pPr>
              <w:jc w:val="center"/>
              <w:rPr>
                <w:rFonts w:cs="宋体" w:asciiTheme="minorEastAsia" w:hAnsiTheme="minorEastAsia" w:eastAsiaTheme="minorEastAsia"/>
                <w:szCs w:val="21"/>
              </w:rPr>
            </w:pPr>
            <w:r>
              <w:rPr>
                <w:rFonts w:hint="eastAsia" w:asciiTheme="minorEastAsia" w:hAnsiTheme="minorEastAsia" w:eastAsiaTheme="minorEastAsia"/>
                <w:szCs w:val="21"/>
              </w:rPr>
              <w:t>280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05A689">
            <w:pPr>
              <w:widowControl/>
              <w:spacing w:line="400" w:lineRule="exact"/>
              <w:jc w:val="center"/>
              <w:rPr>
                <w:rFonts w:ascii="宋体" w:cs="宋体"/>
                <w:kern w:val="0"/>
                <w:szCs w:val="21"/>
              </w:rPr>
            </w:pPr>
            <w:r>
              <w:rPr>
                <w:rFonts w:hint="eastAsia" w:ascii="宋体" w:cs="宋体"/>
                <w:kern w:val="0"/>
                <w:szCs w:val="21"/>
              </w:rPr>
              <w:t>FMV35S 启动子- 1(F1-5-AAGACATCCAC CGAAGACTTA-3)</w:t>
            </w:r>
          </w:p>
        </w:tc>
        <w:tc>
          <w:tcPr>
            <w:tcW w:w="3260" w:type="dxa"/>
            <w:tcBorders>
              <w:top w:val="nil"/>
              <w:left w:val="nil"/>
              <w:bottom w:val="single" w:color="auto" w:sz="8" w:space="0"/>
              <w:right w:val="single" w:color="auto" w:sz="8" w:space="0"/>
            </w:tcBorders>
            <w:shd w:val="clear" w:color="auto" w:fill="auto"/>
            <w:vAlign w:val="center"/>
          </w:tcPr>
          <w:p w14:paraId="631E5D1E">
            <w:pPr>
              <w:widowControl/>
              <w:spacing w:line="400" w:lineRule="exact"/>
              <w:jc w:val="center"/>
              <w:rPr>
                <w:rFonts w:ascii="宋体" w:cs="宋体"/>
                <w:kern w:val="0"/>
                <w:szCs w:val="21"/>
              </w:rPr>
            </w:pPr>
            <w:r>
              <w:rPr>
                <w:rFonts w:hint="eastAsia" w:ascii="宋体" w:cs="宋体"/>
                <w:kern w:val="0"/>
                <w:szCs w:val="21"/>
              </w:rPr>
              <w:t>分装 3 管</w:t>
            </w:r>
          </w:p>
        </w:tc>
        <w:tc>
          <w:tcPr>
            <w:tcW w:w="709" w:type="dxa"/>
            <w:tcBorders>
              <w:top w:val="nil"/>
              <w:left w:val="nil"/>
              <w:bottom w:val="single" w:color="auto" w:sz="8" w:space="0"/>
              <w:right w:val="single" w:color="auto" w:sz="8" w:space="0"/>
            </w:tcBorders>
            <w:shd w:val="clear" w:color="auto" w:fill="auto"/>
            <w:vAlign w:val="center"/>
          </w:tcPr>
          <w:p w14:paraId="4D20CC91">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3006888D">
            <w:pPr>
              <w:widowControl/>
              <w:spacing w:line="400" w:lineRule="exact"/>
              <w:jc w:val="center"/>
              <w:rPr>
                <w:rFonts w:ascii="宋体" w:cs="宋体"/>
                <w:kern w:val="0"/>
                <w:szCs w:val="21"/>
              </w:rPr>
            </w:pPr>
            <w:r>
              <w:rPr>
                <w:rFonts w:hint="eastAsia" w:ascii="宋体" w:cs="宋体"/>
                <w:kern w:val="0"/>
                <w:szCs w:val="21"/>
              </w:rPr>
              <w:t>200</w:t>
            </w:r>
          </w:p>
        </w:tc>
      </w:tr>
      <w:tr w14:paraId="228A9D1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4206FA">
            <w:pPr>
              <w:jc w:val="center"/>
              <w:rPr>
                <w:rFonts w:cs="宋体" w:asciiTheme="minorEastAsia" w:hAnsiTheme="minorEastAsia" w:eastAsiaTheme="minorEastAsia"/>
                <w:szCs w:val="21"/>
              </w:rPr>
            </w:pPr>
            <w:r>
              <w:rPr>
                <w:rFonts w:hint="eastAsia" w:asciiTheme="minorEastAsia" w:hAnsiTheme="minorEastAsia" w:eastAsiaTheme="minorEastAsia"/>
                <w:szCs w:val="21"/>
              </w:rPr>
              <w:t>281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B9C2F9">
            <w:pPr>
              <w:widowControl/>
              <w:spacing w:line="400" w:lineRule="exact"/>
              <w:jc w:val="center"/>
              <w:rPr>
                <w:rFonts w:ascii="宋体" w:cs="宋体"/>
                <w:kern w:val="0"/>
                <w:szCs w:val="21"/>
              </w:rPr>
            </w:pPr>
            <w:r>
              <w:rPr>
                <w:rFonts w:hint="eastAsia" w:ascii="宋体" w:cs="宋体"/>
                <w:kern w:val="0"/>
                <w:szCs w:val="21"/>
              </w:rPr>
              <w:t>Fs,Deactivated 去活熔融石英空柱</w:t>
            </w:r>
          </w:p>
        </w:tc>
        <w:tc>
          <w:tcPr>
            <w:tcW w:w="3260" w:type="dxa"/>
            <w:tcBorders>
              <w:top w:val="nil"/>
              <w:left w:val="nil"/>
              <w:bottom w:val="single" w:color="auto" w:sz="8" w:space="0"/>
              <w:right w:val="single" w:color="auto" w:sz="8" w:space="0"/>
            </w:tcBorders>
            <w:shd w:val="clear" w:color="auto" w:fill="auto"/>
            <w:vAlign w:val="center"/>
          </w:tcPr>
          <w:p w14:paraId="30321C1B">
            <w:pPr>
              <w:widowControl/>
              <w:spacing w:line="400" w:lineRule="exact"/>
              <w:jc w:val="center"/>
              <w:rPr>
                <w:rFonts w:ascii="宋体" w:cs="宋体"/>
                <w:kern w:val="0"/>
                <w:szCs w:val="21"/>
              </w:rPr>
            </w:pPr>
            <w:r>
              <w:rPr>
                <w:rFonts w:hint="eastAsia" w:ascii="宋体" w:cs="宋体"/>
                <w:kern w:val="0"/>
                <w:szCs w:val="21"/>
              </w:rPr>
              <w:t>0.53*0.67mm，10m</w:t>
            </w:r>
          </w:p>
        </w:tc>
        <w:tc>
          <w:tcPr>
            <w:tcW w:w="709" w:type="dxa"/>
            <w:tcBorders>
              <w:top w:val="nil"/>
              <w:left w:val="nil"/>
              <w:bottom w:val="single" w:color="auto" w:sz="8" w:space="0"/>
              <w:right w:val="single" w:color="auto" w:sz="8" w:space="0"/>
            </w:tcBorders>
            <w:shd w:val="clear" w:color="auto" w:fill="auto"/>
            <w:vAlign w:val="center"/>
          </w:tcPr>
          <w:p w14:paraId="2263DB57">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F9A8336">
            <w:pPr>
              <w:widowControl/>
              <w:spacing w:line="400" w:lineRule="exact"/>
              <w:jc w:val="center"/>
              <w:rPr>
                <w:rFonts w:ascii="宋体" w:cs="宋体"/>
                <w:kern w:val="0"/>
                <w:szCs w:val="21"/>
              </w:rPr>
            </w:pPr>
            <w:r>
              <w:rPr>
                <w:rFonts w:hint="eastAsia" w:ascii="宋体" w:cs="宋体"/>
                <w:kern w:val="0"/>
                <w:szCs w:val="21"/>
              </w:rPr>
              <w:t>1553</w:t>
            </w:r>
          </w:p>
        </w:tc>
      </w:tr>
      <w:tr w14:paraId="027F076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218CD4">
            <w:pPr>
              <w:jc w:val="center"/>
              <w:rPr>
                <w:rFonts w:cs="宋体" w:asciiTheme="minorEastAsia" w:hAnsiTheme="minorEastAsia" w:eastAsiaTheme="minorEastAsia"/>
                <w:szCs w:val="21"/>
              </w:rPr>
            </w:pPr>
            <w:r>
              <w:rPr>
                <w:rFonts w:hint="eastAsia" w:asciiTheme="minorEastAsia" w:hAnsiTheme="minorEastAsia" w:eastAsiaTheme="minorEastAsia"/>
                <w:szCs w:val="21"/>
              </w:rPr>
              <w:t>282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6083AE">
            <w:pPr>
              <w:widowControl/>
              <w:spacing w:line="400" w:lineRule="exact"/>
              <w:jc w:val="center"/>
              <w:rPr>
                <w:rFonts w:ascii="宋体" w:cs="宋体"/>
                <w:kern w:val="0"/>
                <w:szCs w:val="21"/>
              </w:rPr>
            </w:pPr>
            <w:r>
              <w:rPr>
                <w:rFonts w:hint="eastAsia" w:ascii="宋体" w:cs="宋体"/>
                <w:kern w:val="0"/>
                <w:szCs w:val="21"/>
              </w:rPr>
              <w:t>FTQC-15-02模拟乳粉霉菌酵母菌质控样品</w:t>
            </w:r>
          </w:p>
        </w:tc>
        <w:tc>
          <w:tcPr>
            <w:tcW w:w="3260" w:type="dxa"/>
            <w:tcBorders>
              <w:top w:val="nil"/>
              <w:left w:val="nil"/>
              <w:bottom w:val="single" w:color="auto" w:sz="8" w:space="0"/>
              <w:right w:val="single" w:color="auto" w:sz="8" w:space="0"/>
            </w:tcBorders>
            <w:shd w:val="clear" w:color="auto" w:fill="auto"/>
            <w:vAlign w:val="center"/>
          </w:tcPr>
          <w:p w14:paraId="085EAFA0">
            <w:pPr>
              <w:widowControl/>
              <w:spacing w:line="400" w:lineRule="exact"/>
              <w:jc w:val="center"/>
              <w:rPr>
                <w:rFonts w:ascii="宋体" w:cs="宋体"/>
                <w:kern w:val="0"/>
                <w:szCs w:val="21"/>
              </w:rPr>
            </w:pPr>
            <w:r>
              <w:rPr>
                <w:rFonts w:hint="eastAsia" w:ascii="宋体" w:cs="宋体"/>
                <w:kern w:val="0"/>
                <w:szCs w:val="21"/>
              </w:rPr>
              <w:t>2支/盒</w:t>
            </w:r>
          </w:p>
        </w:tc>
        <w:tc>
          <w:tcPr>
            <w:tcW w:w="709" w:type="dxa"/>
            <w:tcBorders>
              <w:top w:val="nil"/>
              <w:left w:val="nil"/>
              <w:bottom w:val="single" w:color="auto" w:sz="8" w:space="0"/>
              <w:right w:val="single" w:color="auto" w:sz="8" w:space="0"/>
            </w:tcBorders>
            <w:shd w:val="clear" w:color="auto" w:fill="auto"/>
            <w:vAlign w:val="center"/>
          </w:tcPr>
          <w:p w14:paraId="3E5014F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1AED8F3">
            <w:pPr>
              <w:widowControl/>
              <w:spacing w:line="400" w:lineRule="exact"/>
              <w:jc w:val="center"/>
              <w:rPr>
                <w:rFonts w:ascii="宋体" w:cs="宋体"/>
                <w:kern w:val="0"/>
                <w:szCs w:val="21"/>
              </w:rPr>
            </w:pPr>
            <w:r>
              <w:rPr>
                <w:rFonts w:hint="eastAsia" w:ascii="宋体" w:cs="宋体"/>
                <w:kern w:val="0"/>
                <w:szCs w:val="21"/>
              </w:rPr>
              <w:t>980</w:t>
            </w:r>
          </w:p>
        </w:tc>
      </w:tr>
      <w:tr w14:paraId="78D8E6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8C63FA">
            <w:pPr>
              <w:jc w:val="center"/>
              <w:rPr>
                <w:rFonts w:cs="宋体" w:asciiTheme="minorEastAsia" w:hAnsiTheme="minorEastAsia" w:eastAsiaTheme="minorEastAsia"/>
                <w:szCs w:val="21"/>
              </w:rPr>
            </w:pPr>
            <w:r>
              <w:rPr>
                <w:rFonts w:hint="eastAsia" w:asciiTheme="minorEastAsia" w:hAnsiTheme="minorEastAsia" w:eastAsiaTheme="minorEastAsia"/>
                <w:szCs w:val="21"/>
              </w:rPr>
              <w:t>283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C2C202">
            <w:pPr>
              <w:widowControl/>
              <w:spacing w:line="400" w:lineRule="exact"/>
              <w:jc w:val="center"/>
              <w:rPr>
                <w:rFonts w:ascii="宋体" w:cs="宋体"/>
                <w:kern w:val="0"/>
                <w:szCs w:val="21"/>
              </w:rPr>
            </w:pPr>
            <w:r>
              <w:rPr>
                <w:rFonts w:hint="eastAsia" w:ascii="宋体" w:cs="宋体"/>
                <w:kern w:val="0"/>
                <w:szCs w:val="21"/>
              </w:rPr>
              <w:t>FTQC-75-01生活饮用水菌落总数质控样品</w:t>
            </w:r>
          </w:p>
        </w:tc>
        <w:tc>
          <w:tcPr>
            <w:tcW w:w="3260" w:type="dxa"/>
            <w:tcBorders>
              <w:top w:val="nil"/>
              <w:left w:val="nil"/>
              <w:bottom w:val="single" w:color="auto" w:sz="8" w:space="0"/>
              <w:right w:val="single" w:color="auto" w:sz="8" w:space="0"/>
            </w:tcBorders>
            <w:shd w:val="clear" w:color="auto" w:fill="auto"/>
            <w:vAlign w:val="center"/>
          </w:tcPr>
          <w:p w14:paraId="7B29253C">
            <w:pPr>
              <w:widowControl/>
              <w:spacing w:line="400" w:lineRule="exact"/>
              <w:jc w:val="center"/>
              <w:rPr>
                <w:rFonts w:ascii="宋体" w:cs="宋体"/>
                <w:kern w:val="0"/>
                <w:szCs w:val="21"/>
              </w:rPr>
            </w:pPr>
            <w:r>
              <w:rPr>
                <w:rFonts w:hint="eastAsia" w:ascii="宋体" w:cs="宋体"/>
                <w:kern w:val="0"/>
                <w:szCs w:val="21"/>
              </w:rPr>
              <w:t>1支/盒，冷冻避光</w:t>
            </w:r>
          </w:p>
        </w:tc>
        <w:tc>
          <w:tcPr>
            <w:tcW w:w="709" w:type="dxa"/>
            <w:tcBorders>
              <w:top w:val="nil"/>
              <w:left w:val="nil"/>
              <w:bottom w:val="single" w:color="auto" w:sz="8" w:space="0"/>
              <w:right w:val="single" w:color="auto" w:sz="8" w:space="0"/>
            </w:tcBorders>
            <w:shd w:val="clear" w:color="auto" w:fill="auto"/>
            <w:vAlign w:val="center"/>
          </w:tcPr>
          <w:p w14:paraId="53E4EB7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0FEA7C1">
            <w:pPr>
              <w:widowControl/>
              <w:spacing w:line="400" w:lineRule="exact"/>
              <w:jc w:val="center"/>
              <w:rPr>
                <w:rFonts w:ascii="宋体" w:cs="宋体"/>
                <w:kern w:val="0"/>
                <w:szCs w:val="21"/>
              </w:rPr>
            </w:pPr>
            <w:r>
              <w:rPr>
                <w:rFonts w:hint="eastAsia" w:ascii="宋体" w:cs="宋体"/>
                <w:kern w:val="0"/>
                <w:szCs w:val="21"/>
              </w:rPr>
              <w:t>1035</w:t>
            </w:r>
          </w:p>
        </w:tc>
      </w:tr>
      <w:tr w14:paraId="36C4A5C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11D67C">
            <w:pPr>
              <w:jc w:val="center"/>
              <w:rPr>
                <w:rFonts w:cs="宋体" w:asciiTheme="minorEastAsia" w:hAnsiTheme="minorEastAsia" w:eastAsiaTheme="minorEastAsia"/>
                <w:szCs w:val="21"/>
              </w:rPr>
            </w:pPr>
            <w:r>
              <w:rPr>
                <w:rFonts w:hint="eastAsia" w:asciiTheme="minorEastAsia" w:hAnsiTheme="minorEastAsia" w:eastAsiaTheme="minorEastAsia"/>
                <w:szCs w:val="21"/>
              </w:rPr>
              <w:t>284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C8B74A">
            <w:pPr>
              <w:widowControl/>
              <w:spacing w:line="400" w:lineRule="exact"/>
              <w:jc w:val="center"/>
              <w:rPr>
                <w:rFonts w:ascii="宋体" w:cs="宋体"/>
                <w:kern w:val="0"/>
                <w:szCs w:val="21"/>
              </w:rPr>
            </w:pPr>
            <w:r>
              <w:rPr>
                <w:rFonts w:hint="eastAsia" w:ascii="宋体" w:cs="宋体"/>
                <w:kern w:val="0"/>
                <w:szCs w:val="21"/>
              </w:rPr>
              <w:t>G/C荧光染色试剂</w:t>
            </w:r>
          </w:p>
        </w:tc>
        <w:tc>
          <w:tcPr>
            <w:tcW w:w="3260" w:type="dxa"/>
            <w:tcBorders>
              <w:top w:val="nil"/>
              <w:left w:val="nil"/>
              <w:bottom w:val="single" w:color="auto" w:sz="8" w:space="0"/>
              <w:right w:val="single" w:color="auto" w:sz="8" w:space="0"/>
            </w:tcBorders>
            <w:shd w:val="clear" w:color="auto" w:fill="auto"/>
            <w:vAlign w:val="center"/>
          </w:tcPr>
          <w:p w14:paraId="39784133">
            <w:pPr>
              <w:widowControl/>
              <w:spacing w:line="400" w:lineRule="exact"/>
              <w:jc w:val="center"/>
              <w:rPr>
                <w:rFonts w:ascii="宋体" w:cs="宋体"/>
                <w:kern w:val="0"/>
                <w:szCs w:val="21"/>
              </w:rPr>
            </w:pPr>
            <w:r>
              <w:rPr>
                <w:rFonts w:hint="eastAsia" w:ascii="宋体" w:cs="宋体"/>
                <w:kern w:val="0"/>
                <w:szCs w:val="21"/>
              </w:rPr>
              <w:t>EST-CG20-D，20tests</w:t>
            </w:r>
          </w:p>
        </w:tc>
        <w:tc>
          <w:tcPr>
            <w:tcW w:w="709" w:type="dxa"/>
            <w:tcBorders>
              <w:top w:val="nil"/>
              <w:left w:val="nil"/>
              <w:bottom w:val="single" w:color="auto" w:sz="8" w:space="0"/>
              <w:right w:val="single" w:color="auto" w:sz="8" w:space="0"/>
            </w:tcBorders>
            <w:shd w:val="clear" w:color="auto" w:fill="auto"/>
            <w:vAlign w:val="center"/>
          </w:tcPr>
          <w:p w14:paraId="28B89FA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98E75C1">
            <w:pPr>
              <w:widowControl/>
              <w:spacing w:line="400" w:lineRule="exact"/>
              <w:jc w:val="center"/>
              <w:rPr>
                <w:rFonts w:ascii="宋体" w:cs="宋体"/>
                <w:kern w:val="0"/>
                <w:szCs w:val="21"/>
              </w:rPr>
            </w:pPr>
            <w:r>
              <w:rPr>
                <w:rFonts w:hint="eastAsia" w:ascii="宋体" w:cs="宋体"/>
                <w:kern w:val="0"/>
                <w:szCs w:val="21"/>
              </w:rPr>
              <w:t>8700</w:t>
            </w:r>
          </w:p>
        </w:tc>
      </w:tr>
      <w:tr w14:paraId="6DCA88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2FB1C7">
            <w:pPr>
              <w:jc w:val="center"/>
              <w:rPr>
                <w:rFonts w:cs="宋体" w:asciiTheme="minorEastAsia" w:hAnsiTheme="minorEastAsia" w:eastAsiaTheme="minorEastAsia"/>
                <w:szCs w:val="21"/>
              </w:rPr>
            </w:pPr>
            <w:r>
              <w:rPr>
                <w:rFonts w:hint="eastAsia" w:asciiTheme="minorEastAsia" w:hAnsiTheme="minorEastAsia" w:eastAsiaTheme="minorEastAsia"/>
                <w:szCs w:val="21"/>
              </w:rPr>
              <w:t>285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4DA244">
            <w:pPr>
              <w:widowControl/>
              <w:spacing w:line="400" w:lineRule="exact"/>
              <w:jc w:val="center"/>
              <w:rPr>
                <w:rFonts w:ascii="宋体" w:cs="宋体"/>
                <w:kern w:val="0"/>
                <w:szCs w:val="21"/>
              </w:rPr>
            </w:pPr>
            <w:r>
              <w:rPr>
                <w:rFonts w:hint="eastAsia" w:ascii="宋体" w:cs="宋体"/>
                <w:kern w:val="0"/>
                <w:szCs w:val="21"/>
              </w:rPr>
              <w:t>GB5009.35-2016合成色素专用小柱</w:t>
            </w:r>
          </w:p>
        </w:tc>
        <w:tc>
          <w:tcPr>
            <w:tcW w:w="3260" w:type="dxa"/>
            <w:tcBorders>
              <w:top w:val="nil"/>
              <w:left w:val="nil"/>
              <w:bottom w:val="single" w:color="auto" w:sz="8" w:space="0"/>
              <w:right w:val="single" w:color="auto" w:sz="8" w:space="0"/>
            </w:tcBorders>
            <w:shd w:val="clear" w:color="auto" w:fill="auto"/>
            <w:vAlign w:val="center"/>
          </w:tcPr>
          <w:p w14:paraId="7C9C7E8A">
            <w:pPr>
              <w:widowControl/>
              <w:spacing w:line="400" w:lineRule="exact"/>
              <w:jc w:val="center"/>
              <w:rPr>
                <w:rFonts w:ascii="宋体" w:cs="宋体"/>
                <w:kern w:val="0"/>
                <w:szCs w:val="21"/>
              </w:rPr>
            </w:pPr>
            <w:r>
              <w:rPr>
                <w:rFonts w:hint="eastAsia" w:ascii="宋体" w:cs="宋体"/>
                <w:kern w:val="0"/>
                <w:szCs w:val="21"/>
              </w:rPr>
              <w:t>6ml(30只装/盒)</w:t>
            </w:r>
          </w:p>
        </w:tc>
        <w:tc>
          <w:tcPr>
            <w:tcW w:w="709" w:type="dxa"/>
            <w:tcBorders>
              <w:top w:val="nil"/>
              <w:left w:val="nil"/>
              <w:bottom w:val="single" w:color="auto" w:sz="8" w:space="0"/>
              <w:right w:val="single" w:color="auto" w:sz="8" w:space="0"/>
            </w:tcBorders>
            <w:shd w:val="clear" w:color="auto" w:fill="auto"/>
            <w:vAlign w:val="center"/>
          </w:tcPr>
          <w:p w14:paraId="789B59E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9C5FA24">
            <w:pPr>
              <w:widowControl/>
              <w:spacing w:line="400" w:lineRule="exact"/>
              <w:jc w:val="center"/>
              <w:rPr>
                <w:rFonts w:ascii="宋体" w:cs="宋体"/>
                <w:kern w:val="0"/>
                <w:szCs w:val="21"/>
              </w:rPr>
            </w:pPr>
            <w:r>
              <w:rPr>
                <w:rFonts w:hint="eastAsia" w:ascii="宋体" w:cs="宋体"/>
                <w:kern w:val="0"/>
                <w:szCs w:val="21"/>
              </w:rPr>
              <w:t>470</w:t>
            </w:r>
          </w:p>
        </w:tc>
      </w:tr>
      <w:tr w14:paraId="7C18BFE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90780D">
            <w:pPr>
              <w:jc w:val="center"/>
              <w:rPr>
                <w:rFonts w:cs="宋体" w:asciiTheme="minorEastAsia" w:hAnsiTheme="minorEastAsia" w:eastAsiaTheme="minorEastAsia"/>
                <w:szCs w:val="21"/>
              </w:rPr>
            </w:pPr>
            <w:r>
              <w:rPr>
                <w:rFonts w:hint="eastAsia" w:asciiTheme="minorEastAsia" w:hAnsiTheme="minorEastAsia" w:eastAsiaTheme="minorEastAsia"/>
                <w:szCs w:val="21"/>
              </w:rPr>
              <w:t>286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7D95DA5">
            <w:pPr>
              <w:widowControl/>
              <w:spacing w:line="400" w:lineRule="exact"/>
              <w:jc w:val="center"/>
              <w:rPr>
                <w:rFonts w:ascii="宋体" w:cs="宋体"/>
                <w:kern w:val="0"/>
                <w:szCs w:val="21"/>
              </w:rPr>
            </w:pPr>
            <w:r>
              <w:rPr>
                <w:rFonts w:hint="eastAsia" w:ascii="宋体" w:cs="宋体"/>
                <w:kern w:val="0"/>
                <w:szCs w:val="21"/>
              </w:rPr>
              <w:t>GBW(E)081630 铂钴色度溶液标准物质</w:t>
            </w:r>
          </w:p>
        </w:tc>
        <w:tc>
          <w:tcPr>
            <w:tcW w:w="3260" w:type="dxa"/>
            <w:tcBorders>
              <w:top w:val="nil"/>
              <w:left w:val="nil"/>
              <w:bottom w:val="single" w:color="auto" w:sz="8" w:space="0"/>
              <w:right w:val="single" w:color="auto" w:sz="8" w:space="0"/>
            </w:tcBorders>
            <w:shd w:val="clear" w:color="auto" w:fill="auto"/>
            <w:vAlign w:val="center"/>
          </w:tcPr>
          <w:p w14:paraId="34DF0C97">
            <w:pPr>
              <w:widowControl/>
              <w:spacing w:line="400" w:lineRule="exact"/>
              <w:jc w:val="center"/>
              <w:rPr>
                <w:rFonts w:ascii="宋体" w:cs="宋体"/>
                <w:kern w:val="0"/>
                <w:szCs w:val="21"/>
              </w:rPr>
            </w:pPr>
            <w:r>
              <w:rPr>
                <w:rFonts w:hint="eastAsia" w:ascii="宋体" w:cs="宋体"/>
                <w:kern w:val="0"/>
                <w:szCs w:val="21"/>
              </w:rPr>
              <w:t>500度  45mL</w:t>
            </w:r>
          </w:p>
        </w:tc>
        <w:tc>
          <w:tcPr>
            <w:tcW w:w="709" w:type="dxa"/>
            <w:tcBorders>
              <w:top w:val="nil"/>
              <w:left w:val="nil"/>
              <w:bottom w:val="single" w:color="auto" w:sz="8" w:space="0"/>
              <w:right w:val="single" w:color="auto" w:sz="8" w:space="0"/>
            </w:tcBorders>
            <w:shd w:val="clear" w:color="auto" w:fill="auto"/>
            <w:vAlign w:val="center"/>
          </w:tcPr>
          <w:p w14:paraId="3DF8EAE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EBE06AF">
            <w:pPr>
              <w:widowControl/>
              <w:spacing w:line="400" w:lineRule="exact"/>
              <w:jc w:val="center"/>
              <w:rPr>
                <w:rFonts w:ascii="宋体" w:cs="宋体"/>
                <w:kern w:val="0"/>
                <w:szCs w:val="21"/>
              </w:rPr>
            </w:pPr>
            <w:r>
              <w:rPr>
                <w:rFonts w:hint="eastAsia" w:ascii="宋体" w:cs="宋体"/>
                <w:kern w:val="0"/>
                <w:szCs w:val="21"/>
              </w:rPr>
              <w:t>180</w:t>
            </w:r>
          </w:p>
        </w:tc>
      </w:tr>
      <w:tr w14:paraId="034AC8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60C7B6">
            <w:pPr>
              <w:jc w:val="center"/>
              <w:rPr>
                <w:rFonts w:cs="宋体" w:asciiTheme="minorEastAsia" w:hAnsiTheme="minorEastAsia" w:eastAsiaTheme="minorEastAsia"/>
                <w:szCs w:val="21"/>
              </w:rPr>
            </w:pPr>
            <w:r>
              <w:rPr>
                <w:rFonts w:hint="eastAsia" w:asciiTheme="minorEastAsia" w:hAnsiTheme="minorEastAsia" w:eastAsiaTheme="minorEastAsia"/>
                <w:szCs w:val="21"/>
              </w:rPr>
              <w:t>287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C9E679">
            <w:pPr>
              <w:widowControl/>
              <w:spacing w:line="400" w:lineRule="exact"/>
              <w:jc w:val="center"/>
              <w:rPr>
                <w:rFonts w:ascii="宋体" w:cs="宋体"/>
                <w:kern w:val="0"/>
                <w:szCs w:val="21"/>
              </w:rPr>
            </w:pPr>
            <w:r>
              <w:rPr>
                <w:rFonts w:hint="eastAsia" w:ascii="宋体" w:cs="宋体"/>
                <w:kern w:val="0"/>
                <w:szCs w:val="21"/>
              </w:rPr>
              <w:t>GBW(E)120065 福尔马肼浑浊度标准物质</w:t>
            </w:r>
          </w:p>
        </w:tc>
        <w:tc>
          <w:tcPr>
            <w:tcW w:w="3260" w:type="dxa"/>
            <w:tcBorders>
              <w:top w:val="nil"/>
              <w:left w:val="nil"/>
              <w:bottom w:val="single" w:color="auto" w:sz="8" w:space="0"/>
              <w:right w:val="single" w:color="auto" w:sz="8" w:space="0"/>
            </w:tcBorders>
            <w:shd w:val="clear" w:color="auto" w:fill="auto"/>
            <w:vAlign w:val="center"/>
          </w:tcPr>
          <w:p w14:paraId="5C115167">
            <w:pPr>
              <w:widowControl/>
              <w:spacing w:line="400" w:lineRule="exact"/>
              <w:jc w:val="center"/>
              <w:rPr>
                <w:rFonts w:ascii="宋体" w:cs="宋体"/>
                <w:kern w:val="0"/>
                <w:szCs w:val="21"/>
              </w:rPr>
            </w:pPr>
            <w:r>
              <w:rPr>
                <w:rFonts w:hint="eastAsia" w:ascii="宋体" w:cs="宋体"/>
                <w:kern w:val="0"/>
                <w:szCs w:val="21"/>
              </w:rPr>
              <w:t>400NTU  100mL</w:t>
            </w:r>
          </w:p>
        </w:tc>
        <w:tc>
          <w:tcPr>
            <w:tcW w:w="709" w:type="dxa"/>
            <w:tcBorders>
              <w:top w:val="nil"/>
              <w:left w:val="nil"/>
              <w:bottom w:val="single" w:color="auto" w:sz="8" w:space="0"/>
              <w:right w:val="single" w:color="auto" w:sz="8" w:space="0"/>
            </w:tcBorders>
            <w:shd w:val="clear" w:color="auto" w:fill="auto"/>
            <w:vAlign w:val="center"/>
          </w:tcPr>
          <w:p w14:paraId="65A0C34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0D789F6">
            <w:pPr>
              <w:widowControl/>
              <w:spacing w:line="400" w:lineRule="exact"/>
              <w:jc w:val="center"/>
              <w:rPr>
                <w:rFonts w:ascii="宋体" w:cs="宋体"/>
                <w:kern w:val="0"/>
                <w:szCs w:val="21"/>
              </w:rPr>
            </w:pPr>
            <w:r>
              <w:rPr>
                <w:rFonts w:hint="eastAsia" w:ascii="宋体" w:cs="宋体"/>
                <w:kern w:val="0"/>
                <w:szCs w:val="21"/>
              </w:rPr>
              <w:t>96</w:t>
            </w:r>
          </w:p>
        </w:tc>
      </w:tr>
      <w:tr w14:paraId="437DD39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F7F373">
            <w:pPr>
              <w:jc w:val="center"/>
              <w:rPr>
                <w:rFonts w:cs="宋体" w:asciiTheme="minorEastAsia" w:hAnsiTheme="minorEastAsia" w:eastAsiaTheme="minorEastAsia"/>
                <w:szCs w:val="21"/>
              </w:rPr>
            </w:pPr>
            <w:r>
              <w:rPr>
                <w:rFonts w:hint="eastAsia" w:asciiTheme="minorEastAsia" w:hAnsiTheme="minorEastAsia" w:eastAsiaTheme="minorEastAsia"/>
                <w:szCs w:val="21"/>
              </w:rPr>
              <w:t>288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886D5B">
            <w:pPr>
              <w:widowControl/>
              <w:spacing w:line="400" w:lineRule="exact"/>
              <w:jc w:val="center"/>
              <w:rPr>
                <w:rFonts w:ascii="宋体" w:cs="宋体"/>
                <w:kern w:val="0"/>
                <w:szCs w:val="21"/>
              </w:rPr>
            </w:pPr>
            <w:r>
              <w:rPr>
                <w:rFonts w:hint="eastAsia" w:ascii="宋体" w:cs="宋体"/>
                <w:kern w:val="0"/>
                <w:szCs w:val="21"/>
              </w:rPr>
              <w:t>GC/MS 调谐标样，经过认 证，用于 EI/CI，纯 PFTBA，0.5 Ml</w:t>
            </w:r>
          </w:p>
        </w:tc>
        <w:tc>
          <w:tcPr>
            <w:tcW w:w="3260" w:type="dxa"/>
            <w:tcBorders>
              <w:top w:val="nil"/>
              <w:left w:val="nil"/>
              <w:bottom w:val="single" w:color="auto" w:sz="8" w:space="0"/>
              <w:right w:val="single" w:color="auto" w:sz="8" w:space="0"/>
            </w:tcBorders>
            <w:shd w:val="clear" w:color="auto" w:fill="auto"/>
            <w:vAlign w:val="center"/>
          </w:tcPr>
          <w:p w14:paraId="7DD086ED">
            <w:pPr>
              <w:widowControl/>
              <w:spacing w:line="400" w:lineRule="exact"/>
              <w:jc w:val="center"/>
              <w:rPr>
                <w:rFonts w:ascii="宋体" w:cs="宋体"/>
                <w:kern w:val="0"/>
                <w:szCs w:val="21"/>
              </w:rPr>
            </w:pPr>
            <w:r>
              <w:rPr>
                <w:rFonts w:hint="eastAsia" w:ascii="宋体" w:cs="宋体"/>
                <w:kern w:val="0"/>
                <w:szCs w:val="21"/>
              </w:rPr>
              <w:t>0.5ml</w:t>
            </w:r>
          </w:p>
        </w:tc>
        <w:tc>
          <w:tcPr>
            <w:tcW w:w="709" w:type="dxa"/>
            <w:tcBorders>
              <w:top w:val="nil"/>
              <w:left w:val="nil"/>
              <w:bottom w:val="single" w:color="auto" w:sz="8" w:space="0"/>
              <w:right w:val="single" w:color="auto" w:sz="8" w:space="0"/>
            </w:tcBorders>
            <w:shd w:val="clear" w:color="auto" w:fill="auto"/>
            <w:vAlign w:val="center"/>
          </w:tcPr>
          <w:p w14:paraId="6B0BEC27">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EA60E2D">
            <w:pPr>
              <w:widowControl/>
              <w:spacing w:line="400" w:lineRule="exact"/>
              <w:jc w:val="center"/>
              <w:rPr>
                <w:rFonts w:ascii="宋体" w:cs="宋体"/>
                <w:kern w:val="0"/>
                <w:szCs w:val="21"/>
              </w:rPr>
            </w:pPr>
            <w:r>
              <w:rPr>
                <w:rFonts w:hint="eastAsia" w:ascii="宋体" w:cs="宋体"/>
                <w:kern w:val="0"/>
                <w:szCs w:val="21"/>
              </w:rPr>
              <w:t>1085</w:t>
            </w:r>
          </w:p>
        </w:tc>
      </w:tr>
      <w:tr w14:paraId="59F70D5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0822C9">
            <w:pPr>
              <w:jc w:val="center"/>
              <w:rPr>
                <w:rFonts w:cs="宋体" w:asciiTheme="minorEastAsia" w:hAnsiTheme="minorEastAsia" w:eastAsiaTheme="minorEastAsia"/>
                <w:szCs w:val="21"/>
              </w:rPr>
            </w:pPr>
            <w:r>
              <w:rPr>
                <w:rFonts w:hint="eastAsia" w:asciiTheme="minorEastAsia" w:hAnsiTheme="minorEastAsia" w:eastAsiaTheme="minorEastAsia"/>
                <w:szCs w:val="21"/>
              </w:rPr>
              <w:t>289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C9D085">
            <w:pPr>
              <w:widowControl/>
              <w:spacing w:line="400" w:lineRule="exact"/>
              <w:jc w:val="center"/>
              <w:rPr>
                <w:rFonts w:ascii="宋体" w:cs="宋体"/>
                <w:kern w:val="0"/>
                <w:szCs w:val="21"/>
              </w:rPr>
            </w:pPr>
            <w:r>
              <w:rPr>
                <w:rFonts w:hint="eastAsia" w:ascii="宋体" w:cs="宋体"/>
                <w:kern w:val="0"/>
                <w:szCs w:val="21"/>
              </w:rPr>
              <w:t>GC毛细管柱螺母Column nut, universal 2/PK</w:t>
            </w:r>
          </w:p>
        </w:tc>
        <w:tc>
          <w:tcPr>
            <w:tcW w:w="3260" w:type="dxa"/>
            <w:tcBorders>
              <w:top w:val="nil"/>
              <w:left w:val="nil"/>
              <w:bottom w:val="single" w:color="auto" w:sz="8" w:space="0"/>
              <w:right w:val="single" w:color="auto" w:sz="8" w:space="0"/>
            </w:tcBorders>
            <w:shd w:val="clear" w:color="auto" w:fill="auto"/>
            <w:vAlign w:val="center"/>
          </w:tcPr>
          <w:p w14:paraId="70C97A7A">
            <w:pPr>
              <w:widowControl/>
              <w:spacing w:line="400" w:lineRule="exact"/>
              <w:jc w:val="center"/>
              <w:rPr>
                <w:rFonts w:ascii="宋体" w:cs="宋体"/>
                <w:kern w:val="0"/>
                <w:szCs w:val="21"/>
              </w:rPr>
            </w:pPr>
            <w:r>
              <w:rPr>
                <w:rFonts w:hint="eastAsia" w:ascii="宋体" w:cs="宋体"/>
                <w:kern w:val="0"/>
                <w:szCs w:val="21"/>
              </w:rPr>
              <w:t>2/PK</w:t>
            </w:r>
          </w:p>
        </w:tc>
        <w:tc>
          <w:tcPr>
            <w:tcW w:w="709" w:type="dxa"/>
            <w:tcBorders>
              <w:top w:val="nil"/>
              <w:left w:val="nil"/>
              <w:bottom w:val="single" w:color="auto" w:sz="8" w:space="0"/>
              <w:right w:val="single" w:color="auto" w:sz="8" w:space="0"/>
            </w:tcBorders>
            <w:shd w:val="clear" w:color="auto" w:fill="auto"/>
            <w:vAlign w:val="center"/>
          </w:tcPr>
          <w:p w14:paraId="4D22DF3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5AA7F6B">
            <w:pPr>
              <w:widowControl/>
              <w:spacing w:line="400" w:lineRule="exact"/>
              <w:jc w:val="center"/>
              <w:rPr>
                <w:rFonts w:ascii="宋体" w:cs="宋体"/>
                <w:kern w:val="0"/>
                <w:szCs w:val="21"/>
              </w:rPr>
            </w:pPr>
            <w:r>
              <w:rPr>
                <w:rFonts w:hint="eastAsia" w:ascii="宋体" w:cs="宋体"/>
                <w:kern w:val="0"/>
                <w:szCs w:val="21"/>
              </w:rPr>
              <w:t>405</w:t>
            </w:r>
          </w:p>
        </w:tc>
      </w:tr>
      <w:tr w14:paraId="6A05704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75DE9F">
            <w:pPr>
              <w:jc w:val="center"/>
              <w:rPr>
                <w:rFonts w:cs="宋体" w:asciiTheme="minorEastAsia" w:hAnsiTheme="minorEastAsia" w:eastAsiaTheme="minorEastAsia"/>
                <w:szCs w:val="21"/>
              </w:rPr>
            </w:pPr>
            <w:r>
              <w:rPr>
                <w:rFonts w:hint="eastAsia" w:asciiTheme="minorEastAsia" w:hAnsiTheme="minorEastAsia" w:eastAsiaTheme="minorEastAsia"/>
                <w:szCs w:val="21"/>
              </w:rPr>
              <w:t>290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1036C2">
            <w:pPr>
              <w:widowControl/>
              <w:spacing w:line="400" w:lineRule="exact"/>
              <w:jc w:val="center"/>
              <w:rPr>
                <w:rFonts w:ascii="宋体" w:cs="宋体"/>
                <w:kern w:val="0"/>
                <w:szCs w:val="21"/>
              </w:rPr>
            </w:pPr>
            <w:r>
              <w:rPr>
                <w:rFonts w:hint="eastAsia" w:ascii="宋体" w:cs="宋体"/>
                <w:kern w:val="0"/>
                <w:szCs w:val="21"/>
              </w:rPr>
              <w:t>Gelred 核酸凝胶染料试剂</w:t>
            </w:r>
          </w:p>
        </w:tc>
        <w:tc>
          <w:tcPr>
            <w:tcW w:w="3260" w:type="dxa"/>
            <w:tcBorders>
              <w:top w:val="nil"/>
              <w:left w:val="nil"/>
              <w:bottom w:val="single" w:color="auto" w:sz="8" w:space="0"/>
              <w:right w:val="single" w:color="auto" w:sz="8" w:space="0"/>
            </w:tcBorders>
            <w:shd w:val="clear" w:color="auto" w:fill="auto"/>
            <w:vAlign w:val="center"/>
          </w:tcPr>
          <w:p w14:paraId="5F61B6C7">
            <w:pPr>
              <w:widowControl/>
              <w:spacing w:line="400" w:lineRule="exact"/>
              <w:jc w:val="center"/>
              <w:rPr>
                <w:rFonts w:ascii="宋体" w:cs="宋体"/>
                <w:kern w:val="0"/>
                <w:szCs w:val="21"/>
              </w:rPr>
            </w:pPr>
            <w:r>
              <w:rPr>
                <w:rFonts w:hint="eastAsia" w:ascii="宋体" w:cs="宋体"/>
                <w:kern w:val="0"/>
                <w:szCs w:val="21"/>
              </w:rPr>
              <w:t>0.5mL/瓶</w:t>
            </w:r>
          </w:p>
        </w:tc>
        <w:tc>
          <w:tcPr>
            <w:tcW w:w="709" w:type="dxa"/>
            <w:tcBorders>
              <w:top w:val="nil"/>
              <w:left w:val="nil"/>
              <w:bottom w:val="single" w:color="auto" w:sz="8" w:space="0"/>
              <w:right w:val="single" w:color="auto" w:sz="8" w:space="0"/>
            </w:tcBorders>
            <w:shd w:val="clear" w:color="auto" w:fill="auto"/>
            <w:vAlign w:val="center"/>
          </w:tcPr>
          <w:p w14:paraId="47B5C5B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BA7C445">
            <w:pPr>
              <w:widowControl/>
              <w:spacing w:line="400" w:lineRule="exact"/>
              <w:jc w:val="center"/>
              <w:rPr>
                <w:rFonts w:ascii="宋体" w:cs="宋体"/>
                <w:kern w:val="0"/>
                <w:szCs w:val="21"/>
              </w:rPr>
            </w:pPr>
            <w:r>
              <w:rPr>
                <w:rFonts w:hint="eastAsia" w:ascii="宋体" w:cs="宋体"/>
                <w:kern w:val="0"/>
                <w:szCs w:val="21"/>
              </w:rPr>
              <w:t>670</w:t>
            </w:r>
          </w:p>
        </w:tc>
      </w:tr>
      <w:tr w14:paraId="4CEF8E0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A6AE7E">
            <w:pPr>
              <w:jc w:val="center"/>
              <w:rPr>
                <w:rFonts w:cs="宋体" w:asciiTheme="minorEastAsia" w:hAnsiTheme="minorEastAsia" w:eastAsiaTheme="minorEastAsia"/>
                <w:szCs w:val="21"/>
              </w:rPr>
            </w:pPr>
            <w:r>
              <w:rPr>
                <w:rFonts w:hint="eastAsia" w:asciiTheme="minorEastAsia" w:hAnsiTheme="minorEastAsia" w:eastAsiaTheme="minorEastAsia"/>
                <w:szCs w:val="21"/>
              </w:rPr>
              <w:t>291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1E1F3D">
            <w:pPr>
              <w:widowControl/>
              <w:spacing w:line="400" w:lineRule="exact"/>
              <w:jc w:val="center"/>
              <w:rPr>
                <w:rFonts w:ascii="宋体" w:cs="宋体"/>
                <w:kern w:val="0"/>
                <w:szCs w:val="21"/>
              </w:rPr>
            </w:pPr>
            <w:r>
              <w:rPr>
                <w:rFonts w:hint="eastAsia" w:ascii="宋体" w:cs="宋体"/>
                <w:kern w:val="0"/>
                <w:szCs w:val="21"/>
              </w:rPr>
              <w:t>GelRed核酸凝胶染色剂（GelRed Nucleic Acid Stain,10000Xin water）</w:t>
            </w:r>
          </w:p>
        </w:tc>
        <w:tc>
          <w:tcPr>
            <w:tcW w:w="3260" w:type="dxa"/>
            <w:tcBorders>
              <w:top w:val="nil"/>
              <w:left w:val="nil"/>
              <w:bottom w:val="single" w:color="auto" w:sz="8" w:space="0"/>
              <w:right w:val="single" w:color="auto" w:sz="8" w:space="0"/>
            </w:tcBorders>
            <w:shd w:val="clear" w:color="auto" w:fill="auto"/>
            <w:vAlign w:val="center"/>
          </w:tcPr>
          <w:p w14:paraId="05E984CF">
            <w:pPr>
              <w:widowControl/>
              <w:spacing w:line="400" w:lineRule="exact"/>
              <w:jc w:val="center"/>
              <w:rPr>
                <w:rFonts w:ascii="宋体" w:cs="宋体"/>
                <w:kern w:val="0"/>
                <w:szCs w:val="21"/>
              </w:rPr>
            </w:pPr>
            <w:r>
              <w:rPr>
                <w:rFonts w:hint="eastAsia" w:ascii="宋体" w:cs="宋体"/>
                <w:kern w:val="0"/>
                <w:szCs w:val="21"/>
              </w:rPr>
              <w:t>0.5ml 2-8度保存</w:t>
            </w:r>
          </w:p>
        </w:tc>
        <w:tc>
          <w:tcPr>
            <w:tcW w:w="709" w:type="dxa"/>
            <w:tcBorders>
              <w:top w:val="nil"/>
              <w:left w:val="nil"/>
              <w:bottom w:val="single" w:color="auto" w:sz="8" w:space="0"/>
              <w:right w:val="single" w:color="auto" w:sz="8" w:space="0"/>
            </w:tcBorders>
            <w:shd w:val="clear" w:color="auto" w:fill="auto"/>
            <w:vAlign w:val="center"/>
          </w:tcPr>
          <w:p w14:paraId="024D8F8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F56F152">
            <w:pPr>
              <w:widowControl/>
              <w:spacing w:line="400" w:lineRule="exact"/>
              <w:jc w:val="center"/>
              <w:rPr>
                <w:rFonts w:ascii="宋体" w:cs="宋体"/>
                <w:kern w:val="0"/>
                <w:szCs w:val="21"/>
              </w:rPr>
            </w:pPr>
            <w:r>
              <w:rPr>
                <w:rFonts w:hint="eastAsia" w:ascii="宋体" w:cs="宋体"/>
                <w:kern w:val="0"/>
                <w:szCs w:val="21"/>
              </w:rPr>
              <w:t>638</w:t>
            </w:r>
          </w:p>
        </w:tc>
      </w:tr>
      <w:tr w14:paraId="5DA2124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1317FC">
            <w:pPr>
              <w:jc w:val="center"/>
              <w:rPr>
                <w:rFonts w:cs="宋体" w:asciiTheme="minorEastAsia" w:hAnsiTheme="minorEastAsia" w:eastAsiaTheme="minorEastAsia"/>
                <w:szCs w:val="21"/>
              </w:rPr>
            </w:pPr>
            <w:r>
              <w:rPr>
                <w:rFonts w:hint="eastAsia" w:asciiTheme="minorEastAsia" w:hAnsiTheme="minorEastAsia" w:eastAsiaTheme="minorEastAsia"/>
                <w:szCs w:val="21"/>
              </w:rPr>
              <w:t>292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CF2C77">
            <w:pPr>
              <w:widowControl/>
              <w:spacing w:line="400" w:lineRule="exact"/>
              <w:jc w:val="center"/>
              <w:rPr>
                <w:rFonts w:ascii="宋体" w:cs="宋体"/>
                <w:kern w:val="0"/>
                <w:szCs w:val="21"/>
              </w:rPr>
            </w:pPr>
            <w:r>
              <w:rPr>
                <w:rFonts w:hint="eastAsia" w:ascii="宋体" w:cs="宋体"/>
                <w:kern w:val="0"/>
                <w:szCs w:val="21"/>
              </w:rPr>
              <w:t>GN 增菌液</w:t>
            </w:r>
          </w:p>
        </w:tc>
        <w:tc>
          <w:tcPr>
            <w:tcW w:w="3260" w:type="dxa"/>
            <w:tcBorders>
              <w:top w:val="nil"/>
              <w:left w:val="nil"/>
              <w:bottom w:val="single" w:color="auto" w:sz="8" w:space="0"/>
              <w:right w:val="single" w:color="auto" w:sz="8" w:space="0"/>
            </w:tcBorders>
            <w:shd w:val="clear" w:color="auto" w:fill="auto"/>
            <w:vAlign w:val="center"/>
          </w:tcPr>
          <w:p w14:paraId="04DCB3AA">
            <w:pPr>
              <w:widowControl/>
              <w:spacing w:line="400" w:lineRule="exact"/>
              <w:jc w:val="center"/>
              <w:rPr>
                <w:rFonts w:ascii="宋体" w:cs="宋体"/>
                <w:kern w:val="0"/>
                <w:szCs w:val="21"/>
              </w:rPr>
            </w:pPr>
            <w:r>
              <w:rPr>
                <w:rFonts w:hint="eastAsia" w:ascii="宋体" w:cs="宋体"/>
                <w:kern w:val="0"/>
                <w:szCs w:val="21"/>
              </w:rPr>
              <w:t>BR250g/瓶</w:t>
            </w:r>
          </w:p>
        </w:tc>
        <w:tc>
          <w:tcPr>
            <w:tcW w:w="709" w:type="dxa"/>
            <w:tcBorders>
              <w:top w:val="nil"/>
              <w:left w:val="nil"/>
              <w:bottom w:val="single" w:color="auto" w:sz="8" w:space="0"/>
              <w:right w:val="single" w:color="auto" w:sz="8" w:space="0"/>
            </w:tcBorders>
            <w:shd w:val="clear" w:color="auto" w:fill="auto"/>
            <w:vAlign w:val="center"/>
          </w:tcPr>
          <w:p w14:paraId="3F314C9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08B35B1">
            <w:pPr>
              <w:widowControl/>
              <w:spacing w:line="400" w:lineRule="exact"/>
              <w:jc w:val="center"/>
              <w:rPr>
                <w:rFonts w:ascii="宋体" w:cs="宋体"/>
                <w:kern w:val="0"/>
                <w:szCs w:val="21"/>
              </w:rPr>
            </w:pPr>
            <w:r>
              <w:rPr>
                <w:rFonts w:hint="eastAsia" w:ascii="宋体" w:cs="宋体"/>
                <w:kern w:val="0"/>
                <w:szCs w:val="21"/>
              </w:rPr>
              <w:t>155</w:t>
            </w:r>
          </w:p>
        </w:tc>
      </w:tr>
      <w:tr w14:paraId="5970DF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CF8906">
            <w:pPr>
              <w:jc w:val="center"/>
              <w:rPr>
                <w:rFonts w:cs="宋体" w:asciiTheme="minorEastAsia" w:hAnsiTheme="minorEastAsia" w:eastAsiaTheme="minorEastAsia"/>
                <w:szCs w:val="21"/>
              </w:rPr>
            </w:pPr>
            <w:r>
              <w:rPr>
                <w:rFonts w:hint="eastAsia" w:asciiTheme="minorEastAsia" w:hAnsiTheme="minorEastAsia" w:eastAsiaTheme="minorEastAsia"/>
                <w:szCs w:val="21"/>
              </w:rPr>
              <w:t>293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DD8CCB">
            <w:pPr>
              <w:widowControl/>
              <w:spacing w:line="400" w:lineRule="exact"/>
              <w:jc w:val="center"/>
              <w:rPr>
                <w:rFonts w:ascii="宋体" w:cs="宋体"/>
                <w:kern w:val="0"/>
                <w:szCs w:val="21"/>
              </w:rPr>
            </w:pPr>
            <w:r>
              <w:rPr>
                <w:rFonts w:hint="eastAsia" w:ascii="宋体" w:cs="宋体"/>
                <w:kern w:val="0"/>
                <w:szCs w:val="21"/>
              </w:rPr>
              <w:t>GVC 增菌液</w:t>
            </w:r>
          </w:p>
        </w:tc>
        <w:tc>
          <w:tcPr>
            <w:tcW w:w="3260" w:type="dxa"/>
            <w:tcBorders>
              <w:top w:val="nil"/>
              <w:left w:val="nil"/>
              <w:bottom w:val="single" w:color="auto" w:sz="8" w:space="0"/>
              <w:right w:val="single" w:color="auto" w:sz="8" w:space="0"/>
            </w:tcBorders>
            <w:shd w:val="clear" w:color="auto" w:fill="auto"/>
            <w:vAlign w:val="center"/>
          </w:tcPr>
          <w:p w14:paraId="233B946F">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136388E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B75F8EE">
            <w:pPr>
              <w:widowControl/>
              <w:spacing w:line="400" w:lineRule="exact"/>
              <w:jc w:val="center"/>
              <w:rPr>
                <w:rFonts w:ascii="宋体" w:cs="宋体"/>
                <w:kern w:val="0"/>
                <w:szCs w:val="21"/>
              </w:rPr>
            </w:pPr>
            <w:r>
              <w:rPr>
                <w:rFonts w:hint="eastAsia" w:ascii="宋体" w:cs="宋体"/>
                <w:kern w:val="0"/>
                <w:szCs w:val="21"/>
              </w:rPr>
              <w:t>202</w:t>
            </w:r>
          </w:p>
        </w:tc>
      </w:tr>
      <w:tr w14:paraId="57249E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3D35F2">
            <w:pPr>
              <w:jc w:val="center"/>
              <w:rPr>
                <w:rFonts w:cs="宋体" w:asciiTheme="minorEastAsia" w:hAnsiTheme="minorEastAsia" w:eastAsiaTheme="minorEastAsia"/>
                <w:szCs w:val="21"/>
              </w:rPr>
            </w:pPr>
            <w:r>
              <w:rPr>
                <w:rFonts w:hint="eastAsia" w:asciiTheme="minorEastAsia" w:hAnsiTheme="minorEastAsia" w:eastAsiaTheme="minorEastAsia"/>
                <w:szCs w:val="21"/>
              </w:rPr>
              <w:t>294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8CC97F">
            <w:pPr>
              <w:widowControl/>
              <w:spacing w:line="400" w:lineRule="exact"/>
              <w:jc w:val="center"/>
              <w:rPr>
                <w:rFonts w:ascii="宋体" w:cs="宋体"/>
                <w:kern w:val="0"/>
                <w:szCs w:val="21"/>
              </w:rPr>
            </w:pPr>
            <w:r>
              <w:rPr>
                <w:rFonts w:hint="eastAsia" w:ascii="宋体" w:cs="宋体"/>
                <w:kern w:val="0"/>
                <w:szCs w:val="21"/>
              </w:rPr>
              <w:t>GVF16-004VESP压环</w:t>
            </w:r>
          </w:p>
        </w:tc>
        <w:tc>
          <w:tcPr>
            <w:tcW w:w="3260" w:type="dxa"/>
            <w:tcBorders>
              <w:top w:val="nil"/>
              <w:left w:val="nil"/>
              <w:bottom w:val="single" w:color="auto" w:sz="8" w:space="0"/>
              <w:right w:val="single" w:color="auto" w:sz="8" w:space="0"/>
            </w:tcBorders>
            <w:shd w:val="clear" w:color="auto" w:fill="auto"/>
            <w:vAlign w:val="center"/>
          </w:tcPr>
          <w:p w14:paraId="2286A7DB">
            <w:pPr>
              <w:widowControl/>
              <w:spacing w:line="400" w:lineRule="exact"/>
              <w:jc w:val="center"/>
              <w:rPr>
                <w:rFonts w:ascii="宋体" w:cs="宋体"/>
                <w:kern w:val="0"/>
                <w:szCs w:val="21"/>
              </w:rPr>
            </w:pPr>
            <w:r>
              <w:rPr>
                <w:rFonts w:hint="eastAsia" w:ascii="宋体" w:cs="宋体"/>
                <w:kern w:val="0"/>
                <w:szCs w:val="21"/>
              </w:rPr>
              <w:t>670-15003-03</w:t>
            </w:r>
          </w:p>
        </w:tc>
        <w:tc>
          <w:tcPr>
            <w:tcW w:w="709" w:type="dxa"/>
            <w:tcBorders>
              <w:top w:val="nil"/>
              <w:left w:val="nil"/>
              <w:bottom w:val="single" w:color="auto" w:sz="8" w:space="0"/>
              <w:right w:val="single" w:color="auto" w:sz="8" w:space="0"/>
            </w:tcBorders>
            <w:shd w:val="clear" w:color="auto" w:fill="auto"/>
            <w:vAlign w:val="center"/>
          </w:tcPr>
          <w:p w14:paraId="1716871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7A65571">
            <w:pPr>
              <w:widowControl/>
              <w:spacing w:line="400" w:lineRule="exact"/>
              <w:jc w:val="center"/>
              <w:rPr>
                <w:rFonts w:ascii="宋体" w:cs="宋体"/>
                <w:kern w:val="0"/>
                <w:szCs w:val="21"/>
              </w:rPr>
            </w:pPr>
            <w:r>
              <w:rPr>
                <w:rFonts w:hint="eastAsia" w:ascii="宋体" w:cs="宋体"/>
                <w:kern w:val="0"/>
                <w:szCs w:val="21"/>
              </w:rPr>
              <w:t>370</w:t>
            </w:r>
          </w:p>
        </w:tc>
      </w:tr>
      <w:tr w14:paraId="2606F9F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5BB348">
            <w:pPr>
              <w:jc w:val="center"/>
              <w:rPr>
                <w:rFonts w:cs="宋体" w:asciiTheme="minorEastAsia" w:hAnsiTheme="minorEastAsia" w:eastAsiaTheme="minorEastAsia"/>
                <w:szCs w:val="21"/>
              </w:rPr>
            </w:pPr>
            <w:r>
              <w:rPr>
                <w:rFonts w:hint="eastAsia" w:asciiTheme="minorEastAsia" w:hAnsiTheme="minorEastAsia" w:eastAsiaTheme="minorEastAsia"/>
                <w:szCs w:val="21"/>
              </w:rPr>
              <w:t>295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51A25C">
            <w:pPr>
              <w:widowControl/>
              <w:spacing w:line="400" w:lineRule="exact"/>
              <w:jc w:val="center"/>
              <w:rPr>
                <w:rFonts w:ascii="宋体" w:cs="宋体"/>
                <w:kern w:val="0"/>
                <w:szCs w:val="21"/>
              </w:rPr>
            </w:pPr>
            <w:r>
              <w:rPr>
                <w:rFonts w:hint="eastAsia" w:ascii="宋体" w:cs="宋体"/>
                <w:kern w:val="0"/>
                <w:szCs w:val="21"/>
              </w:rPr>
              <w:t>GVPC琼脂基础</w:t>
            </w:r>
          </w:p>
        </w:tc>
        <w:tc>
          <w:tcPr>
            <w:tcW w:w="3260" w:type="dxa"/>
            <w:tcBorders>
              <w:top w:val="nil"/>
              <w:left w:val="nil"/>
              <w:bottom w:val="single" w:color="auto" w:sz="8" w:space="0"/>
              <w:right w:val="single" w:color="auto" w:sz="8" w:space="0"/>
            </w:tcBorders>
            <w:shd w:val="clear" w:color="auto" w:fill="auto"/>
            <w:vAlign w:val="center"/>
          </w:tcPr>
          <w:p w14:paraId="033149A2">
            <w:pPr>
              <w:widowControl/>
              <w:spacing w:line="400" w:lineRule="exact"/>
              <w:jc w:val="center"/>
              <w:rPr>
                <w:rFonts w:ascii="宋体" w:cs="宋体"/>
                <w:kern w:val="0"/>
                <w:szCs w:val="21"/>
              </w:rPr>
            </w:pPr>
            <w:r>
              <w:rPr>
                <w:rFonts w:hint="eastAsia" w:ascii="宋体" w:cs="宋体"/>
                <w:kern w:val="0"/>
                <w:szCs w:val="21"/>
              </w:rPr>
              <w:t>100g</w:t>
            </w:r>
          </w:p>
        </w:tc>
        <w:tc>
          <w:tcPr>
            <w:tcW w:w="709" w:type="dxa"/>
            <w:tcBorders>
              <w:top w:val="nil"/>
              <w:left w:val="nil"/>
              <w:bottom w:val="single" w:color="auto" w:sz="8" w:space="0"/>
              <w:right w:val="single" w:color="auto" w:sz="8" w:space="0"/>
            </w:tcBorders>
            <w:shd w:val="clear" w:color="auto" w:fill="auto"/>
            <w:vAlign w:val="center"/>
          </w:tcPr>
          <w:p w14:paraId="14FFD28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41FA7BF">
            <w:pPr>
              <w:widowControl/>
              <w:spacing w:line="400" w:lineRule="exact"/>
              <w:jc w:val="center"/>
              <w:rPr>
                <w:rFonts w:ascii="宋体" w:cs="宋体"/>
                <w:kern w:val="0"/>
                <w:szCs w:val="21"/>
              </w:rPr>
            </w:pPr>
            <w:r>
              <w:rPr>
                <w:rFonts w:hint="eastAsia" w:ascii="宋体" w:cs="宋体"/>
                <w:kern w:val="0"/>
                <w:szCs w:val="21"/>
              </w:rPr>
              <w:t>2230</w:t>
            </w:r>
          </w:p>
        </w:tc>
      </w:tr>
      <w:tr w14:paraId="71903E9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C3406E">
            <w:pPr>
              <w:jc w:val="center"/>
              <w:rPr>
                <w:rFonts w:cs="宋体" w:asciiTheme="minorEastAsia" w:hAnsiTheme="minorEastAsia" w:eastAsiaTheme="minorEastAsia"/>
                <w:szCs w:val="21"/>
              </w:rPr>
            </w:pPr>
            <w:r>
              <w:rPr>
                <w:rFonts w:hint="eastAsia" w:asciiTheme="minorEastAsia" w:hAnsiTheme="minorEastAsia" w:eastAsiaTheme="minorEastAsia"/>
                <w:szCs w:val="21"/>
              </w:rPr>
              <w:t>296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E72D60">
            <w:pPr>
              <w:widowControl/>
              <w:spacing w:line="400" w:lineRule="exact"/>
              <w:jc w:val="center"/>
              <w:rPr>
                <w:rFonts w:ascii="宋体" w:cs="宋体"/>
                <w:kern w:val="0"/>
                <w:szCs w:val="21"/>
              </w:rPr>
            </w:pPr>
            <w:r>
              <w:rPr>
                <w:rFonts w:hint="eastAsia" w:ascii="宋体" w:cs="宋体"/>
                <w:kern w:val="0"/>
                <w:szCs w:val="21"/>
              </w:rPr>
              <w:t>GVPC琼脂平板</w:t>
            </w:r>
          </w:p>
        </w:tc>
        <w:tc>
          <w:tcPr>
            <w:tcW w:w="3260" w:type="dxa"/>
            <w:tcBorders>
              <w:top w:val="nil"/>
              <w:left w:val="nil"/>
              <w:bottom w:val="single" w:color="auto" w:sz="8" w:space="0"/>
              <w:right w:val="single" w:color="auto" w:sz="8" w:space="0"/>
            </w:tcBorders>
            <w:shd w:val="clear" w:color="auto" w:fill="auto"/>
            <w:vAlign w:val="center"/>
          </w:tcPr>
          <w:p w14:paraId="4395DB50">
            <w:pPr>
              <w:widowControl/>
              <w:spacing w:line="400" w:lineRule="exact"/>
              <w:jc w:val="center"/>
              <w:rPr>
                <w:rFonts w:ascii="宋体" w:cs="宋体"/>
                <w:kern w:val="0"/>
                <w:szCs w:val="21"/>
              </w:rPr>
            </w:pPr>
            <w:r>
              <w:rPr>
                <w:rFonts w:hint="eastAsia" w:ascii="宋体" w:cs="宋体"/>
                <w:kern w:val="0"/>
                <w:szCs w:val="21"/>
              </w:rPr>
              <w:t>PB016A，10皿/包</w:t>
            </w:r>
          </w:p>
        </w:tc>
        <w:tc>
          <w:tcPr>
            <w:tcW w:w="709" w:type="dxa"/>
            <w:tcBorders>
              <w:top w:val="nil"/>
              <w:left w:val="nil"/>
              <w:bottom w:val="single" w:color="auto" w:sz="8" w:space="0"/>
              <w:right w:val="single" w:color="auto" w:sz="8" w:space="0"/>
            </w:tcBorders>
            <w:shd w:val="clear" w:color="auto" w:fill="auto"/>
            <w:vAlign w:val="center"/>
          </w:tcPr>
          <w:p w14:paraId="4AD0768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75A32E2">
            <w:pPr>
              <w:widowControl/>
              <w:spacing w:line="400" w:lineRule="exact"/>
              <w:jc w:val="center"/>
              <w:rPr>
                <w:rFonts w:ascii="宋体" w:cs="宋体"/>
                <w:kern w:val="0"/>
                <w:szCs w:val="21"/>
              </w:rPr>
            </w:pPr>
            <w:r>
              <w:rPr>
                <w:rFonts w:hint="eastAsia" w:ascii="宋体" w:cs="宋体"/>
                <w:kern w:val="0"/>
                <w:szCs w:val="21"/>
              </w:rPr>
              <w:t>370</w:t>
            </w:r>
          </w:p>
        </w:tc>
      </w:tr>
      <w:tr w14:paraId="55D1308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DDB26D">
            <w:pPr>
              <w:jc w:val="center"/>
              <w:rPr>
                <w:rFonts w:cs="宋体" w:asciiTheme="minorEastAsia" w:hAnsiTheme="minorEastAsia" w:eastAsiaTheme="minorEastAsia"/>
                <w:szCs w:val="21"/>
              </w:rPr>
            </w:pPr>
            <w:r>
              <w:rPr>
                <w:rFonts w:hint="eastAsia" w:asciiTheme="minorEastAsia" w:hAnsiTheme="minorEastAsia" w:eastAsiaTheme="minorEastAsia"/>
                <w:szCs w:val="21"/>
              </w:rPr>
              <w:t>297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B4F00D">
            <w:pPr>
              <w:widowControl/>
              <w:spacing w:line="400" w:lineRule="exact"/>
              <w:jc w:val="center"/>
              <w:rPr>
                <w:rFonts w:ascii="宋体" w:cs="宋体"/>
                <w:kern w:val="0"/>
                <w:szCs w:val="21"/>
              </w:rPr>
            </w:pPr>
            <w:r>
              <w:rPr>
                <w:rFonts w:hint="eastAsia" w:ascii="宋体" w:cs="宋体"/>
                <w:kern w:val="0"/>
                <w:szCs w:val="21"/>
              </w:rPr>
              <w:t>GVPC添加物</w:t>
            </w:r>
          </w:p>
        </w:tc>
        <w:tc>
          <w:tcPr>
            <w:tcW w:w="3260" w:type="dxa"/>
            <w:tcBorders>
              <w:top w:val="nil"/>
              <w:left w:val="nil"/>
              <w:bottom w:val="single" w:color="auto" w:sz="8" w:space="0"/>
              <w:right w:val="single" w:color="auto" w:sz="8" w:space="0"/>
            </w:tcBorders>
            <w:shd w:val="clear" w:color="auto" w:fill="auto"/>
            <w:vAlign w:val="center"/>
          </w:tcPr>
          <w:p w14:paraId="43CE9B29">
            <w:pPr>
              <w:widowControl/>
              <w:spacing w:line="400" w:lineRule="exact"/>
              <w:jc w:val="center"/>
              <w:rPr>
                <w:rFonts w:ascii="宋体" w:cs="宋体"/>
                <w:kern w:val="0"/>
                <w:szCs w:val="21"/>
              </w:rPr>
            </w:pPr>
            <w:r>
              <w:rPr>
                <w:rFonts w:hint="eastAsia" w:ascii="宋体" w:cs="宋体"/>
                <w:kern w:val="0"/>
                <w:szCs w:val="21"/>
              </w:rPr>
              <w:t>5支/盒(2-8℃)</w:t>
            </w:r>
          </w:p>
        </w:tc>
        <w:tc>
          <w:tcPr>
            <w:tcW w:w="709" w:type="dxa"/>
            <w:tcBorders>
              <w:top w:val="nil"/>
              <w:left w:val="nil"/>
              <w:bottom w:val="single" w:color="auto" w:sz="8" w:space="0"/>
              <w:right w:val="single" w:color="auto" w:sz="8" w:space="0"/>
            </w:tcBorders>
            <w:shd w:val="clear" w:color="auto" w:fill="auto"/>
            <w:vAlign w:val="center"/>
          </w:tcPr>
          <w:p w14:paraId="61BD158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17B988F">
            <w:pPr>
              <w:widowControl/>
              <w:spacing w:line="400" w:lineRule="exact"/>
              <w:jc w:val="center"/>
              <w:rPr>
                <w:rFonts w:ascii="宋体" w:cs="宋体"/>
                <w:kern w:val="0"/>
                <w:szCs w:val="21"/>
              </w:rPr>
            </w:pPr>
            <w:r>
              <w:rPr>
                <w:rFonts w:hint="eastAsia" w:ascii="宋体" w:cs="宋体"/>
                <w:kern w:val="0"/>
                <w:szCs w:val="21"/>
              </w:rPr>
              <w:t>48</w:t>
            </w:r>
          </w:p>
        </w:tc>
      </w:tr>
      <w:tr w14:paraId="08E7CC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C34909">
            <w:pPr>
              <w:jc w:val="center"/>
              <w:rPr>
                <w:rFonts w:cs="宋体" w:asciiTheme="minorEastAsia" w:hAnsiTheme="minorEastAsia" w:eastAsiaTheme="minorEastAsia"/>
                <w:szCs w:val="21"/>
              </w:rPr>
            </w:pPr>
            <w:r>
              <w:rPr>
                <w:rFonts w:hint="eastAsia" w:asciiTheme="minorEastAsia" w:hAnsiTheme="minorEastAsia" w:eastAsiaTheme="minorEastAsia"/>
                <w:szCs w:val="21"/>
              </w:rPr>
              <w:t>298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C18C98">
            <w:pPr>
              <w:widowControl/>
              <w:spacing w:line="400" w:lineRule="exact"/>
              <w:jc w:val="center"/>
              <w:rPr>
                <w:rFonts w:ascii="宋体" w:cs="宋体"/>
                <w:kern w:val="0"/>
                <w:szCs w:val="21"/>
              </w:rPr>
            </w:pPr>
            <w:r>
              <w:rPr>
                <w:rFonts w:hint="eastAsia" w:ascii="宋体" w:cs="宋体"/>
                <w:kern w:val="0"/>
                <w:szCs w:val="21"/>
              </w:rPr>
              <w:t>H 抗原相位诱导培养基</w:t>
            </w:r>
          </w:p>
        </w:tc>
        <w:tc>
          <w:tcPr>
            <w:tcW w:w="3260" w:type="dxa"/>
            <w:tcBorders>
              <w:top w:val="nil"/>
              <w:left w:val="nil"/>
              <w:bottom w:val="single" w:color="auto" w:sz="8" w:space="0"/>
              <w:right w:val="single" w:color="auto" w:sz="8" w:space="0"/>
            </w:tcBorders>
            <w:shd w:val="clear" w:color="auto" w:fill="auto"/>
            <w:vAlign w:val="center"/>
          </w:tcPr>
          <w:p w14:paraId="74A6C6A3">
            <w:pPr>
              <w:widowControl/>
              <w:spacing w:line="400" w:lineRule="exact"/>
              <w:jc w:val="center"/>
              <w:rPr>
                <w:rFonts w:ascii="宋体" w:cs="宋体"/>
                <w:kern w:val="0"/>
                <w:szCs w:val="21"/>
              </w:rPr>
            </w:pPr>
            <w:r>
              <w:rPr>
                <w:rFonts w:hint="eastAsia" w:ascii="宋体" w:cs="宋体"/>
                <w:kern w:val="0"/>
                <w:szCs w:val="21"/>
              </w:rPr>
              <w:t>5mL，20 支/盒</w:t>
            </w:r>
          </w:p>
        </w:tc>
        <w:tc>
          <w:tcPr>
            <w:tcW w:w="709" w:type="dxa"/>
            <w:tcBorders>
              <w:top w:val="nil"/>
              <w:left w:val="nil"/>
              <w:bottom w:val="single" w:color="auto" w:sz="8" w:space="0"/>
              <w:right w:val="single" w:color="auto" w:sz="8" w:space="0"/>
            </w:tcBorders>
            <w:shd w:val="clear" w:color="auto" w:fill="auto"/>
            <w:vAlign w:val="center"/>
          </w:tcPr>
          <w:p w14:paraId="6247CBA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3E50879">
            <w:pPr>
              <w:widowControl/>
              <w:spacing w:line="400" w:lineRule="exact"/>
              <w:jc w:val="center"/>
              <w:rPr>
                <w:rFonts w:ascii="宋体" w:cs="宋体"/>
                <w:kern w:val="0"/>
                <w:szCs w:val="21"/>
              </w:rPr>
            </w:pPr>
            <w:r>
              <w:rPr>
                <w:rFonts w:hint="eastAsia" w:ascii="宋体" w:cs="宋体"/>
                <w:kern w:val="0"/>
                <w:szCs w:val="21"/>
              </w:rPr>
              <w:t>690</w:t>
            </w:r>
          </w:p>
        </w:tc>
      </w:tr>
      <w:tr w14:paraId="2911595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F90CA0">
            <w:pPr>
              <w:jc w:val="center"/>
              <w:rPr>
                <w:rFonts w:cs="宋体" w:asciiTheme="minorEastAsia" w:hAnsiTheme="minorEastAsia" w:eastAsiaTheme="minorEastAsia"/>
                <w:szCs w:val="21"/>
              </w:rPr>
            </w:pPr>
            <w:r>
              <w:rPr>
                <w:rFonts w:hint="eastAsia" w:asciiTheme="minorEastAsia" w:hAnsiTheme="minorEastAsia" w:eastAsiaTheme="minorEastAsia"/>
                <w:szCs w:val="21"/>
              </w:rPr>
              <w:t>299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40D084">
            <w:pPr>
              <w:widowControl/>
              <w:spacing w:line="400" w:lineRule="exact"/>
              <w:jc w:val="center"/>
              <w:rPr>
                <w:rFonts w:ascii="宋体" w:cs="宋体"/>
                <w:kern w:val="0"/>
                <w:szCs w:val="21"/>
              </w:rPr>
            </w:pPr>
            <w:r>
              <w:rPr>
                <w:rFonts w:hint="eastAsia" w:ascii="宋体" w:cs="宋体"/>
                <w:kern w:val="0"/>
                <w:szCs w:val="21"/>
              </w:rPr>
              <w:t>HC-C18 SPE 填料(40-63um)</w:t>
            </w:r>
          </w:p>
        </w:tc>
        <w:tc>
          <w:tcPr>
            <w:tcW w:w="3260" w:type="dxa"/>
            <w:tcBorders>
              <w:top w:val="nil"/>
              <w:left w:val="nil"/>
              <w:bottom w:val="single" w:color="auto" w:sz="8" w:space="0"/>
              <w:right w:val="single" w:color="auto" w:sz="8" w:space="0"/>
            </w:tcBorders>
            <w:shd w:val="clear" w:color="auto" w:fill="auto"/>
            <w:vAlign w:val="center"/>
          </w:tcPr>
          <w:p w14:paraId="2E623A52">
            <w:pPr>
              <w:widowControl/>
              <w:spacing w:line="400" w:lineRule="exact"/>
              <w:jc w:val="center"/>
              <w:rPr>
                <w:rFonts w:ascii="宋体" w:cs="宋体"/>
                <w:kern w:val="0"/>
                <w:szCs w:val="21"/>
              </w:rPr>
            </w:pPr>
            <w:r>
              <w:rPr>
                <w:rFonts w:hint="eastAsia" w:ascii="宋体" w:cs="宋体"/>
                <w:kern w:val="0"/>
                <w:szCs w:val="21"/>
              </w:rPr>
              <w:t>100g/瓶</w:t>
            </w:r>
          </w:p>
        </w:tc>
        <w:tc>
          <w:tcPr>
            <w:tcW w:w="709" w:type="dxa"/>
            <w:tcBorders>
              <w:top w:val="nil"/>
              <w:left w:val="nil"/>
              <w:bottom w:val="single" w:color="auto" w:sz="8" w:space="0"/>
              <w:right w:val="single" w:color="auto" w:sz="8" w:space="0"/>
            </w:tcBorders>
            <w:shd w:val="clear" w:color="auto" w:fill="auto"/>
            <w:vAlign w:val="center"/>
          </w:tcPr>
          <w:p w14:paraId="1138112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2A0703B">
            <w:pPr>
              <w:widowControl/>
              <w:spacing w:line="400" w:lineRule="exact"/>
              <w:jc w:val="center"/>
              <w:rPr>
                <w:rFonts w:ascii="宋体" w:cs="宋体"/>
                <w:kern w:val="0"/>
                <w:szCs w:val="21"/>
              </w:rPr>
            </w:pPr>
            <w:r>
              <w:rPr>
                <w:rFonts w:hint="eastAsia" w:ascii="宋体" w:cs="宋体"/>
                <w:kern w:val="0"/>
                <w:szCs w:val="21"/>
              </w:rPr>
              <w:t>765</w:t>
            </w:r>
          </w:p>
        </w:tc>
      </w:tr>
      <w:tr w14:paraId="1E19ACA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539B0F">
            <w:pPr>
              <w:jc w:val="center"/>
              <w:rPr>
                <w:rFonts w:cs="宋体" w:asciiTheme="minorEastAsia" w:hAnsiTheme="minorEastAsia" w:eastAsiaTheme="minorEastAsia"/>
                <w:szCs w:val="21"/>
              </w:rPr>
            </w:pPr>
            <w:r>
              <w:rPr>
                <w:rFonts w:hint="eastAsia" w:asciiTheme="minorEastAsia" w:hAnsiTheme="minorEastAsia" w:eastAsiaTheme="minorEastAsia"/>
                <w:szCs w:val="21"/>
              </w:rPr>
              <w:t>300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4450E5">
            <w:pPr>
              <w:widowControl/>
              <w:spacing w:line="400" w:lineRule="exact"/>
              <w:jc w:val="center"/>
              <w:rPr>
                <w:rFonts w:ascii="宋体" w:cs="宋体"/>
                <w:kern w:val="0"/>
                <w:szCs w:val="21"/>
              </w:rPr>
            </w:pPr>
            <w:r>
              <w:rPr>
                <w:rFonts w:hint="eastAsia" w:ascii="宋体" w:cs="宋体"/>
                <w:kern w:val="0"/>
                <w:szCs w:val="21"/>
              </w:rPr>
              <w:t>HC-C18 SPE 小柱</w:t>
            </w:r>
          </w:p>
        </w:tc>
        <w:tc>
          <w:tcPr>
            <w:tcW w:w="3260" w:type="dxa"/>
            <w:tcBorders>
              <w:top w:val="nil"/>
              <w:left w:val="nil"/>
              <w:bottom w:val="single" w:color="auto" w:sz="8" w:space="0"/>
              <w:right w:val="single" w:color="auto" w:sz="8" w:space="0"/>
            </w:tcBorders>
            <w:shd w:val="clear" w:color="auto" w:fill="auto"/>
            <w:vAlign w:val="center"/>
          </w:tcPr>
          <w:p w14:paraId="390870B7">
            <w:pPr>
              <w:widowControl/>
              <w:spacing w:line="400" w:lineRule="exact"/>
              <w:jc w:val="center"/>
              <w:rPr>
                <w:rFonts w:ascii="宋体" w:cs="宋体"/>
                <w:kern w:val="0"/>
                <w:szCs w:val="21"/>
              </w:rPr>
            </w:pPr>
            <w:r>
              <w:rPr>
                <w:rFonts w:hint="eastAsia" w:ascii="宋体" w:cs="宋体"/>
                <w:kern w:val="0"/>
                <w:szCs w:val="21"/>
              </w:rPr>
              <w:t>1g，6mL/支，30 支/盒</w:t>
            </w:r>
          </w:p>
        </w:tc>
        <w:tc>
          <w:tcPr>
            <w:tcW w:w="709" w:type="dxa"/>
            <w:tcBorders>
              <w:top w:val="nil"/>
              <w:left w:val="nil"/>
              <w:bottom w:val="single" w:color="auto" w:sz="8" w:space="0"/>
              <w:right w:val="single" w:color="auto" w:sz="8" w:space="0"/>
            </w:tcBorders>
            <w:shd w:val="clear" w:color="auto" w:fill="auto"/>
            <w:vAlign w:val="center"/>
          </w:tcPr>
          <w:p w14:paraId="6E94D8A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57F7FEF">
            <w:pPr>
              <w:widowControl/>
              <w:spacing w:line="400" w:lineRule="exact"/>
              <w:jc w:val="center"/>
              <w:rPr>
                <w:rFonts w:ascii="宋体" w:cs="宋体"/>
                <w:kern w:val="0"/>
                <w:szCs w:val="21"/>
              </w:rPr>
            </w:pPr>
            <w:r>
              <w:rPr>
                <w:rFonts w:hint="eastAsia" w:ascii="宋体" w:cs="宋体"/>
                <w:kern w:val="0"/>
                <w:szCs w:val="21"/>
              </w:rPr>
              <w:t>585</w:t>
            </w:r>
          </w:p>
        </w:tc>
      </w:tr>
      <w:tr w14:paraId="480F780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C343C3">
            <w:pPr>
              <w:jc w:val="center"/>
              <w:rPr>
                <w:rFonts w:cs="宋体" w:asciiTheme="minorEastAsia" w:hAnsiTheme="minorEastAsia" w:eastAsiaTheme="minorEastAsia"/>
                <w:szCs w:val="21"/>
              </w:rPr>
            </w:pPr>
            <w:r>
              <w:rPr>
                <w:rFonts w:hint="eastAsia" w:asciiTheme="minorEastAsia" w:hAnsiTheme="minorEastAsia" w:eastAsiaTheme="minorEastAsia"/>
                <w:szCs w:val="21"/>
              </w:rPr>
              <w:t>301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487F97">
            <w:pPr>
              <w:widowControl/>
              <w:spacing w:line="400" w:lineRule="exact"/>
              <w:jc w:val="center"/>
              <w:rPr>
                <w:rFonts w:ascii="宋体" w:cs="宋体"/>
                <w:kern w:val="0"/>
                <w:szCs w:val="21"/>
              </w:rPr>
            </w:pPr>
            <w:r>
              <w:rPr>
                <w:rFonts w:hint="eastAsia" w:ascii="宋体" w:cs="宋体"/>
                <w:kern w:val="0"/>
                <w:szCs w:val="21"/>
              </w:rPr>
              <w:t>HE 琼脂</w:t>
            </w:r>
          </w:p>
        </w:tc>
        <w:tc>
          <w:tcPr>
            <w:tcW w:w="3260" w:type="dxa"/>
            <w:tcBorders>
              <w:top w:val="nil"/>
              <w:left w:val="nil"/>
              <w:bottom w:val="single" w:color="auto" w:sz="8" w:space="0"/>
              <w:right w:val="single" w:color="auto" w:sz="8" w:space="0"/>
            </w:tcBorders>
            <w:shd w:val="clear" w:color="auto" w:fill="auto"/>
            <w:vAlign w:val="center"/>
          </w:tcPr>
          <w:p w14:paraId="4DC2C826">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3D1E424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56256BC">
            <w:pPr>
              <w:widowControl/>
              <w:spacing w:line="400" w:lineRule="exact"/>
              <w:jc w:val="center"/>
              <w:rPr>
                <w:rFonts w:ascii="宋体" w:cs="宋体"/>
                <w:kern w:val="0"/>
                <w:szCs w:val="21"/>
              </w:rPr>
            </w:pPr>
            <w:r>
              <w:rPr>
                <w:rFonts w:hint="eastAsia" w:ascii="宋体" w:cs="宋体"/>
                <w:kern w:val="0"/>
                <w:szCs w:val="21"/>
              </w:rPr>
              <w:t>310</w:t>
            </w:r>
          </w:p>
        </w:tc>
      </w:tr>
      <w:tr w14:paraId="3F3D18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8AA876">
            <w:pPr>
              <w:jc w:val="center"/>
              <w:rPr>
                <w:rFonts w:cs="宋体" w:asciiTheme="minorEastAsia" w:hAnsiTheme="minorEastAsia" w:eastAsiaTheme="minorEastAsia"/>
                <w:szCs w:val="21"/>
              </w:rPr>
            </w:pPr>
            <w:r>
              <w:rPr>
                <w:rFonts w:hint="eastAsia" w:asciiTheme="minorEastAsia" w:hAnsiTheme="minorEastAsia" w:eastAsiaTheme="minorEastAsia"/>
                <w:szCs w:val="21"/>
              </w:rPr>
              <w:t>302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A616D3">
            <w:pPr>
              <w:widowControl/>
              <w:spacing w:line="400" w:lineRule="exact"/>
              <w:jc w:val="center"/>
              <w:rPr>
                <w:rFonts w:ascii="宋体" w:cs="宋体"/>
                <w:kern w:val="0"/>
                <w:szCs w:val="21"/>
              </w:rPr>
            </w:pPr>
            <w:r>
              <w:rPr>
                <w:rFonts w:hint="eastAsia" w:ascii="宋体" w:cs="宋体"/>
                <w:kern w:val="0"/>
                <w:szCs w:val="21"/>
              </w:rPr>
              <w:t>HEV-gene</w:t>
            </w:r>
          </w:p>
        </w:tc>
        <w:tc>
          <w:tcPr>
            <w:tcW w:w="3260" w:type="dxa"/>
            <w:tcBorders>
              <w:top w:val="nil"/>
              <w:left w:val="nil"/>
              <w:bottom w:val="single" w:color="auto" w:sz="8" w:space="0"/>
              <w:right w:val="single" w:color="auto" w:sz="8" w:space="0"/>
            </w:tcBorders>
            <w:shd w:val="clear" w:color="auto" w:fill="auto"/>
            <w:vAlign w:val="center"/>
          </w:tcPr>
          <w:p w14:paraId="29F055C5">
            <w:pPr>
              <w:widowControl/>
              <w:spacing w:line="400" w:lineRule="exact"/>
              <w:jc w:val="center"/>
              <w:rPr>
                <w:rFonts w:ascii="宋体" w:cs="宋体"/>
                <w:kern w:val="0"/>
                <w:szCs w:val="21"/>
              </w:rPr>
            </w:pPr>
            <w:r>
              <w:rPr>
                <w:rFonts w:hint="eastAsia" w:ascii="宋体" w:cs="宋体"/>
                <w:kern w:val="0"/>
                <w:szCs w:val="21"/>
              </w:rPr>
              <w:t>480bp -20℃</w:t>
            </w:r>
          </w:p>
        </w:tc>
        <w:tc>
          <w:tcPr>
            <w:tcW w:w="709" w:type="dxa"/>
            <w:tcBorders>
              <w:top w:val="nil"/>
              <w:left w:val="nil"/>
              <w:bottom w:val="single" w:color="auto" w:sz="8" w:space="0"/>
              <w:right w:val="single" w:color="auto" w:sz="8" w:space="0"/>
            </w:tcBorders>
            <w:shd w:val="clear" w:color="auto" w:fill="auto"/>
            <w:vAlign w:val="center"/>
          </w:tcPr>
          <w:p w14:paraId="621C7EF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B5AD754">
            <w:pPr>
              <w:widowControl/>
              <w:spacing w:line="400" w:lineRule="exact"/>
              <w:jc w:val="center"/>
              <w:rPr>
                <w:rFonts w:ascii="宋体" w:cs="宋体"/>
                <w:kern w:val="0"/>
                <w:szCs w:val="21"/>
              </w:rPr>
            </w:pPr>
            <w:r>
              <w:rPr>
                <w:rFonts w:hint="eastAsia" w:ascii="宋体" w:cs="宋体"/>
                <w:kern w:val="0"/>
                <w:szCs w:val="21"/>
              </w:rPr>
              <w:t>1600</w:t>
            </w:r>
          </w:p>
        </w:tc>
      </w:tr>
      <w:tr w14:paraId="451F2E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433F88">
            <w:pPr>
              <w:jc w:val="center"/>
              <w:rPr>
                <w:rFonts w:cs="宋体" w:asciiTheme="minorEastAsia" w:hAnsiTheme="minorEastAsia" w:eastAsiaTheme="minorEastAsia"/>
                <w:szCs w:val="21"/>
              </w:rPr>
            </w:pPr>
            <w:r>
              <w:rPr>
                <w:rFonts w:hint="eastAsia" w:asciiTheme="minorEastAsia" w:hAnsiTheme="minorEastAsia" w:eastAsiaTheme="minorEastAsia"/>
                <w:szCs w:val="21"/>
              </w:rPr>
              <w:t>303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447E69">
            <w:pPr>
              <w:widowControl/>
              <w:spacing w:line="400" w:lineRule="exact"/>
              <w:jc w:val="center"/>
              <w:rPr>
                <w:rFonts w:ascii="宋体" w:cs="宋体"/>
                <w:kern w:val="0"/>
                <w:szCs w:val="21"/>
              </w:rPr>
            </w:pPr>
            <w:r>
              <w:rPr>
                <w:rFonts w:hint="eastAsia" w:ascii="宋体" w:cs="宋体"/>
                <w:kern w:val="0"/>
                <w:szCs w:val="21"/>
              </w:rPr>
              <w:t>High Pure PCR TemplatePreparation Kit</w:t>
            </w:r>
          </w:p>
        </w:tc>
        <w:tc>
          <w:tcPr>
            <w:tcW w:w="3260" w:type="dxa"/>
            <w:tcBorders>
              <w:top w:val="nil"/>
              <w:left w:val="nil"/>
              <w:bottom w:val="single" w:color="auto" w:sz="8" w:space="0"/>
              <w:right w:val="single" w:color="auto" w:sz="8" w:space="0"/>
            </w:tcBorders>
            <w:shd w:val="clear" w:color="auto" w:fill="auto"/>
            <w:vAlign w:val="center"/>
          </w:tcPr>
          <w:p w14:paraId="1640501B">
            <w:pPr>
              <w:widowControl/>
              <w:spacing w:line="400" w:lineRule="exact"/>
              <w:jc w:val="center"/>
              <w:rPr>
                <w:rFonts w:ascii="宋体" w:cs="宋体"/>
                <w:kern w:val="0"/>
                <w:szCs w:val="21"/>
              </w:rPr>
            </w:pPr>
            <w:r>
              <w:rPr>
                <w:rFonts w:hint="eastAsia" w:ascii="宋体" w:cs="宋体"/>
                <w:kern w:val="0"/>
                <w:szCs w:val="21"/>
              </w:rPr>
              <w:t>1 kit (100 purifications)/ 盒</w:t>
            </w:r>
          </w:p>
        </w:tc>
        <w:tc>
          <w:tcPr>
            <w:tcW w:w="709" w:type="dxa"/>
            <w:tcBorders>
              <w:top w:val="nil"/>
              <w:left w:val="nil"/>
              <w:bottom w:val="single" w:color="auto" w:sz="8" w:space="0"/>
              <w:right w:val="single" w:color="auto" w:sz="8" w:space="0"/>
            </w:tcBorders>
            <w:shd w:val="clear" w:color="auto" w:fill="auto"/>
            <w:vAlign w:val="center"/>
          </w:tcPr>
          <w:p w14:paraId="752732F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E4CC152">
            <w:pPr>
              <w:widowControl/>
              <w:spacing w:line="400" w:lineRule="exact"/>
              <w:jc w:val="center"/>
              <w:rPr>
                <w:rFonts w:ascii="宋体" w:cs="宋体"/>
                <w:kern w:val="0"/>
                <w:szCs w:val="21"/>
              </w:rPr>
            </w:pPr>
            <w:r>
              <w:rPr>
                <w:rFonts w:hint="eastAsia" w:ascii="宋体" w:cs="宋体"/>
                <w:kern w:val="0"/>
                <w:szCs w:val="21"/>
              </w:rPr>
              <w:t>3700</w:t>
            </w:r>
          </w:p>
        </w:tc>
      </w:tr>
      <w:tr w14:paraId="6070678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1D6960">
            <w:pPr>
              <w:jc w:val="center"/>
              <w:rPr>
                <w:rFonts w:cs="宋体" w:asciiTheme="minorEastAsia" w:hAnsiTheme="minorEastAsia" w:eastAsiaTheme="minorEastAsia"/>
                <w:szCs w:val="21"/>
              </w:rPr>
            </w:pPr>
            <w:r>
              <w:rPr>
                <w:rFonts w:hint="eastAsia" w:asciiTheme="minorEastAsia" w:hAnsiTheme="minorEastAsia" w:eastAsiaTheme="minorEastAsia"/>
                <w:szCs w:val="21"/>
              </w:rPr>
              <w:t>304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65039B">
            <w:pPr>
              <w:widowControl/>
              <w:spacing w:line="400" w:lineRule="exact"/>
              <w:jc w:val="center"/>
              <w:rPr>
                <w:rFonts w:ascii="宋体" w:cs="宋体"/>
                <w:kern w:val="0"/>
                <w:szCs w:val="21"/>
              </w:rPr>
            </w:pPr>
            <w:r>
              <w:rPr>
                <w:rFonts w:hint="eastAsia" w:ascii="宋体" w:cs="宋体"/>
                <w:kern w:val="0"/>
                <w:szCs w:val="21"/>
              </w:rPr>
              <w:t>HLB Pro SPE 小柱</w:t>
            </w:r>
          </w:p>
        </w:tc>
        <w:tc>
          <w:tcPr>
            <w:tcW w:w="3260" w:type="dxa"/>
            <w:tcBorders>
              <w:top w:val="nil"/>
              <w:left w:val="nil"/>
              <w:bottom w:val="single" w:color="auto" w:sz="8" w:space="0"/>
              <w:right w:val="single" w:color="auto" w:sz="8" w:space="0"/>
            </w:tcBorders>
            <w:shd w:val="clear" w:color="auto" w:fill="auto"/>
            <w:vAlign w:val="center"/>
          </w:tcPr>
          <w:p w14:paraId="7F51EEA7">
            <w:pPr>
              <w:widowControl/>
              <w:spacing w:line="400" w:lineRule="exact"/>
              <w:jc w:val="center"/>
              <w:rPr>
                <w:rFonts w:ascii="宋体" w:cs="宋体"/>
                <w:kern w:val="0"/>
                <w:szCs w:val="21"/>
              </w:rPr>
            </w:pPr>
            <w:r>
              <w:rPr>
                <w:rFonts w:hint="eastAsia" w:ascii="宋体" w:cs="宋体"/>
                <w:kern w:val="0"/>
                <w:szCs w:val="21"/>
              </w:rPr>
              <w:t>60mg，  3mL/支，100 支/盒</w:t>
            </w:r>
          </w:p>
        </w:tc>
        <w:tc>
          <w:tcPr>
            <w:tcW w:w="709" w:type="dxa"/>
            <w:tcBorders>
              <w:top w:val="nil"/>
              <w:left w:val="nil"/>
              <w:bottom w:val="single" w:color="auto" w:sz="8" w:space="0"/>
              <w:right w:val="single" w:color="auto" w:sz="8" w:space="0"/>
            </w:tcBorders>
            <w:shd w:val="clear" w:color="auto" w:fill="auto"/>
            <w:vAlign w:val="center"/>
          </w:tcPr>
          <w:p w14:paraId="71F8E960">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32E2E75A">
            <w:pPr>
              <w:widowControl/>
              <w:spacing w:line="400" w:lineRule="exact"/>
              <w:jc w:val="center"/>
              <w:rPr>
                <w:rFonts w:ascii="宋体" w:cs="宋体"/>
                <w:kern w:val="0"/>
                <w:szCs w:val="21"/>
              </w:rPr>
            </w:pPr>
            <w:r>
              <w:rPr>
                <w:rFonts w:hint="eastAsia" w:ascii="宋体" w:cs="宋体"/>
                <w:kern w:val="0"/>
                <w:szCs w:val="21"/>
              </w:rPr>
              <w:t>776</w:t>
            </w:r>
          </w:p>
        </w:tc>
      </w:tr>
      <w:tr w14:paraId="45B122B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7997E0">
            <w:pPr>
              <w:jc w:val="center"/>
              <w:rPr>
                <w:rFonts w:cs="宋体" w:asciiTheme="minorEastAsia" w:hAnsiTheme="minorEastAsia" w:eastAsiaTheme="minorEastAsia"/>
                <w:szCs w:val="21"/>
              </w:rPr>
            </w:pPr>
            <w:r>
              <w:rPr>
                <w:rFonts w:hint="eastAsia" w:asciiTheme="minorEastAsia" w:hAnsiTheme="minorEastAsia" w:eastAsiaTheme="minorEastAsia"/>
                <w:szCs w:val="21"/>
              </w:rPr>
              <w:t>305</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463AA5C">
            <w:pPr>
              <w:widowControl/>
              <w:spacing w:line="400" w:lineRule="exact"/>
              <w:jc w:val="center"/>
              <w:rPr>
                <w:rFonts w:ascii="宋体" w:cs="宋体"/>
                <w:kern w:val="0"/>
                <w:szCs w:val="21"/>
              </w:rPr>
            </w:pPr>
            <w:r>
              <w:rPr>
                <w:rFonts w:hint="eastAsia" w:ascii="宋体" w:cs="宋体"/>
                <w:kern w:val="0"/>
                <w:szCs w:val="21"/>
              </w:rPr>
              <w:t>HLB Pro SPE 小柱</w:t>
            </w:r>
          </w:p>
        </w:tc>
        <w:tc>
          <w:tcPr>
            <w:tcW w:w="3260" w:type="dxa"/>
            <w:tcBorders>
              <w:top w:val="nil"/>
              <w:left w:val="nil"/>
              <w:bottom w:val="single" w:color="auto" w:sz="8" w:space="0"/>
              <w:right w:val="single" w:color="auto" w:sz="8" w:space="0"/>
            </w:tcBorders>
            <w:shd w:val="clear" w:color="000000" w:fill="FFFFFF"/>
            <w:vAlign w:val="center"/>
          </w:tcPr>
          <w:p w14:paraId="21751E2A">
            <w:pPr>
              <w:widowControl/>
              <w:spacing w:line="400" w:lineRule="exact"/>
              <w:jc w:val="center"/>
              <w:rPr>
                <w:rFonts w:ascii="宋体" w:cs="宋体"/>
                <w:kern w:val="0"/>
                <w:szCs w:val="21"/>
              </w:rPr>
            </w:pPr>
            <w:r>
              <w:rPr>
                <w:rFonts w:hint="eastAsia" w:ascii="宋体" w:cs="宋体"/>
                <w:kern w:val="0"/>
                <w:szCs w:val="21"/>
              </w:rPr>
              <w:t>200mg，  6mL/支，30 支/盒</w:t>
            </w:r>
          </w:p>
        </w:tc>
        <w:tc>
          <w:tcPr>
            <w:tcW w:w="709" w:type="dxa"/>
            <w:tcBorders>
              <w:top w:val="nil"/>
              <w:left w:val="nil"/>
              <w:bottom w:val="single" w:color="auto" w:sz="8" w:space="0"/>
              <w:right w:val="single" w:color="auto" w:sz="8" w:space="0"/>
            </w:tcBorders>
            <w:shd w:val="clear" w:color="000000" w:fill="FFFFFF"/>
            <w:vAlign w:val="center"/>
          </w:tcPr>
          <w:p w14:paraId="5A77BFB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68DDE754">
            <w:pPr>
              <w:widowControl/>
              <w:spacing w:line="400" w:lineRule="exact"/>
              <w:jc w:val="center"/>
              <w:rPr>
                <w:rFonts w:ascii="宋体" w:cs="宋体"/>
                <w:kern w:val="0"/>
                <w:szCs w:val="21"/>
              </w:rPr>
            </w:pPr>
            <w:r>
              <w:rPr>
                <w:rFonts w:hint="eastAsia" w:ascii="宋体" w:cs="宋体"/>
                <w:kern w:val="0"/>
                <w:szCs w:val="21"/>
              </w:rPr>
              <w:t>504</w:t>
            </w:r>
          </w:p>
        </w:tc>
      </w:tr>
      <w:tr w14:paraId="13E71D1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4E98FF">
            <w:pPr>
              <w:jc w:val="center"/>
              <w:rPr>
                <w:rFonts w:cs="宋体" w:asciiTheme="minorEastAsia" w:hAnsiTheme="minorEastAsia" w:eastAsiaTheme="minorEastAsia"/>
                <w:szCs w:val="21"/>
              </w:rPr>
            </w:pPr>
            <w:r>
              <w:rPr>
                <w:rFonts w:hint="eastAsia" w:asciiTheme="minorEastAsia" w:hAnsiTheme="minorEastAsia" w:eastAsiaTheme="minorEastAsia"/>
                <w:szCs w:val="21"/>
              </w:rPr>
              <w:t>306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8B2AB6">
            <w:pPr>
              <w:widowControl/>
              <w:spacing w:line="400" w:lineRule="exact"/>
              <w:jc w:val="center"/>
              <w:rPr>
                <w:rFonts w:ascii="宋体" w:cs="宋体"/>
                <w:kern w:val="0"/>
                <w:szCs w:val="21"/>
              </w:rPr>
            </w:pPr>
            <w:r>
              <w:rPr>
                <w:rFonts w:hint="eastAsia" w:ascii="宋体" w:cs="宋体"/>
                <w:kern w:val="0"/>
                <w:szCs w:val="21"/>
              </w:rPr>
              <w:t>HLB SPE 小柱</w:t>
            </w:r>
          </w:p>
        </w:tc>
        <w:tc>
          <w:tcPr>
            <w:tcW w:w="3260" w:type="dxa"/>
            <w:tcBorders>
              <w:top w:val="nil"/>
              <w:left w:val="nil"/>
              <w:bottom w:val="single" w:color="auto" w:sz="8" w:space="0"/>
              <w:right w:val="single" w:color="auto" w:sz="8" w:space="0"/>
            </w:tcBorders>
            <w:shd w:val="clear" w:color="auto" w:fill="auto"/>
            <w:vAlign w:val="center"/>
          </w:tcPr>
          <w:p w14:paraId="07B62FD9">
            <w:pPr>
              <w:widowControl/>
              <w:spacing w:line="400" w:lineRule="exact"/>
              <w:jc w:val="center"/>
              <w:rPr>
                <w:rFonts w:ascii="宋体" w:cs="宋体"/>
                <w:kern w:val="0"/>
                <w:szCs w:val="21"/>
              </w:rPr>
            </w:pPr>
            <w:r>
              <w:rPr>
                <w:rFonts w:hint="eastAsia" w:ascii="宋体" w:cs="宋体"/>
                <w:kern w:val="0"/>
                <w:szCs w:val="21"/>
              </w:rPr>
              <w:t>500mg，  6mL/支，30 支/盒</w:t>
            </w:r>
          </w:p>
        </w:tc>
        <w:tc>
          <w:tcPr>
            <w:tcW w:w="709" w:type="dxa"/>
            <w:tcBorders>
              <w:top w:val="nil"/>
              <w:left w:val="nil"/>
              <w:bottom w:val="single" w:color="auto" w:sz="8" w:space="0"/>
              <w:right w:val="single" w:color="auto" w:sz="8" w:space="0"/>
            </w:tcBorders>
            <w:shd w:val="clear" w:color="auto" w:fill="auto"/>
            <w:vAlign w:val="center"/>
          </w:tcPr>
          <w:p w14:paraId="308D4B3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230CA3CD">
            <w:pPr>
              <w:widowControl/>
              <w:spacing w:line="400" w:lineRule="exact"/>
              <w:jc w:val="center"/>
              <w:rPr>
                <w:rFonts w:ascii="宋体" w:cs="宋体"/>
                <w:kern w:val="0"/>
                <w:szCs w:val="21"/>
              </w:rPr>
            </w:pPr>
            <w:r>
              <w:rPr>
                <w:rFonts w:hint="eastAsia" w:ascii="宋体" w:cs="宋体"/>
                <w:kern w:val="0"/>
                <w:szCs w:val="21"/>
              </w:rPr>
              <w:t>800</w:t>
            </w:r>
          </w:p>
        </w:tc>
      </w:tr>
      <w:tr w14:paraId="0E1331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A4155C">
            <w:pPr>
              <w:jc w:val="center"/>
              <w:rPr>
                <w:rFonts w:cs="宋体" w:asciiTheme="minorEastAsia" w:hAnsiTheme="minorEastAsia" w:eastAsiaTheme="minorEastAsia"/>
                <w:szCs w:val="21"/>
              </w:rPr>
            </w:pPr>
            <w:r>
              <w:rPr>
                <w:rFonts w:hint="eastAsia" w:asciiTheme="minorEastAsia" w:hAnsiTheme="minorEastAsia" w:eastAsiaTheme="minorEastAsia"/>
                <w:szCs w:val="21"/>
              </w:rPr>
              <w:t>307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23F2F1">
            <w:pPr>
              <w:widowControl/>
              <w:spacing w:line="400" w:lineRule="exact"/>
              <w:jc w:val="center"/>
              <w:rPr>
                <w:rFonts w:ascii="宋体" w:cs="宋体"/>
                <w:kern w:val="0"/>
                <w:szCs w:val="21"/>
              </w:rPr>
            </w:pPr>
            <w:r>
              <w:rPr>
                <w:rFonts w:hint="eastAsia" w:ascii="宋体" w:cs="宋体"/>
                <w:kern w:val="0"/>
                <w:szCs w:val="21"/>
              </w:rPr>
              <w:t>HLB 固相萃取柱</w:t>
            </w:r>
          </w:p>
        </w:tc>
        <w:tc>
          <w:tcPr>
            <w:tcW w:w="3260" w:type="dxa"/>
            <w:tcBorders>
              <w:top w:val="nil"/>
              <w:left w:val="nil"/>
              <w:bottom w:val="single" w:color="auto" w:sz="8" w:space="0"/>
              <w:right w:val="single" w:color="auto" w:sz="8" w:space="0"/>
            </w:tcBorders>
            <w:shd w:val="clear" w:color="auto" w:fill="auto"/>
            <w:vAlign w:val="center"/>
          </w:tcPr>
          <w:p w14:paraId="0B12ADB1">
            <w:pPr>
              <w:widowControl/>
              <w:spacing w:line="400" w:lineRule="exact"/>
              <w:jc w:val="center"/>
              <w:rPr>
                <w:rFonts w:ascii="宋体" w:cs="宋体"/>
                <w:kern w:val="0"/>
                <w:szCs w:val="21"/>
              </w:rPr>
            </w:pPr>
            <w:r>
              <w:rPr>
                <w:rFonts w:hint="eastAsia" w:ascii="宋体" w:cs="宋体"/>
                <w:kern w:val="0"/>
                <w:szCs w:val="21"/>
              </w:rPr>
              <w:t>60mg，3mL</w:t>
            </w:r>
          </w:p>
        </w:tc>
        <w:tc>
          <w:tcPr>
            <w:tcW w:w="709" w:type="dxa"/>
            <w:tcBorders>
              <w:top w:val="nil"/>
              <w:left w:val="nil"/>
              <w:bottom w:val="single" w:color="auto" w:sz="8" w:space="0"/>
              <w:right w:val="single" w:color="auto" w:sz="8" w:space="0"/>
            </w:tcBorders>
            <w:shd w:val="clear" w:color="auto" w:fill="auto"/>
            <w:vAlign w:val="center"/>
          </w:tcPr>
          <w:p w14:paraId="3EFAA8B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86F099D">
            <w:pPr>
              <w:widowControl/>
              <w:spacing w:line="400" w:lineRule="exact"/>
              <w:jc w:val="center"/>
              <w:rPr>
                <w:rFonts w:ascii="宋体" w:cs="宋体"/>
                <w:kern w:val="0"/>
                <w:szCs w:val="21"/>
              </w:rPr>
            </w:pPr>
            <w:r>
              <w:rPr>
                <w:rFonts w:hint="eastAsia" w:ascii="宋体" w:cs="宋体"/>
                <w:kern w:val="0"/>
                <w:szCs w:val="21"/>
              </w:rPr>
              <w:t>872</w:t>
            </w:r>
          </w:p>
        </w:tc>
      </w:tr>
      <w:tr w14:paraId="535F01B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11990E">
            <w:pPr>
              <w:jc w:val="center"/>
              <w:rPr>
                <w:rFonts w:cs="宋体" w:asciiTheme="minorEastAsia" w:hAnsiTheme="minorEastAsia" w:eastAsiaTheme="minorEastAsia"/>
                <w:szCs w:val="21"/>
              </w:rPr>
            </w:pPr>
            <w:r>
              <w:rPr>
                <w:rFonts w:hint="eastAsia" w:asciiTheme="minorEastAsia" w:hAnsiTheme="minorEastAsia" w:eastAsiaTheme="minorEastAsia"/>
                <w:szCs w:val="21"/>
              </w:rPr>
              <w:t>308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D43420">
            <w:pPr>
              <w:widowControl/>
              <w:spacing w:line="400" w:lineRule="exact"/>
              <w:jc w:val="center"/>
              <w:rPr>
                <w:rFonts w:ascii="宋体" w:cs="宋体"/>
                <w:kern w:val="0"/>
                <w:szCs w:val="21"/>
              </w:rPr>
            </w:pPr>
            <w:r>
              <w:rPr>
                <w:rFonts w:hint="eastAsia" w:ascii="宋体" w:cs="宋体"/>
                <w:kern w:val="0"/>
                <w:szCs w:val="21"/>
              </w:rPr>
              <w:t>HLB固相萃取柱</w:t>
            </w:r>
          </w:p>
        </w:tc>
        <w:tc>
          <w:tcPr>
            <w:tcW w:w="3260" w:type="dxa"/>
            <w:tcBorders>
              <w:top w:val="nil"/>
              <w:left w:val="nil"/>
              <w:bottom w:val="single" w:color="auto" w:sz="8" w:space="0"/>
              <w:right w:val="single" w:color="auto" w:sz="8" w:space="0"/>
            </w:tcBorders>
            <w:shd w:val="clear" w:color="auto" w:fill="auto"/>
            <w:vAlign w:val="center"/>
          </w:tcPr>
          <w:p w14:paraId="5EC4FEC3">
            <w:pPr>
              <w:widowControl/>
              <w:spacing w:line="400" w:lineRule="exact"/>
              <w:jc w:val="center"/>
              <w:rPr>
                <w:rFonts w:ascii="宋体" w:cs="宋体"/>
                <w:kern w:val="0"/>
                <w:szCs w:val="21"/>
              </w:rPr>
            </w:pPr>
            <w:r>
              <w:rPr>
                <w:rFonts w:hint="eastAsia" w:ascii="宋体" w:cs="宋体"/>
                <w:kern w:val="0"/>
                <w:szCs w:val="21"/>
              </w:rPr>
              <w:t>600/ml</w:t>
            </w:r>
          </w:p>
        </w:tc>
        <w:tc>
          <w:tcPr>
            <w:tcW w:w="709" w:type="dxa"/>
            <w:tcBorders>
              <w:top w:val="nil"/>
              <w:left w:val="nil"/>
              <w:bottom w:val="single" w:color="auto" w:sz="8" w:space="0"/>
              <w:right w:val="single" w:color="auto" w:sz="8" w:space="0"/>
            </w:tcBorders>
            <w:shd w:val="clear" w:color="auto" w:fill="auto"/>
            <w:vAlign w:val="center"/>
          </w:tcPr>
          <w:p w14:paraId="017852A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E2FF786">
            <w:pPr>
              <w:widowControl/>
              <w:spacing w:line="400" w:lineRule="exact"/>
              <w:jc w:val="center"/>
              <w:rPr>
                <w:rFonts w:ascii="宋体" w:cs="宋体"/>
                <w:kern w:val="0"/>
                <w:szCs w:val="21"/>
              </w:rPr>
            </w:pPr>
            <w:r>
              <w:rPr>
                <w:rFonts w:hint="eastAsia" w:ascii="宋体" w:cs="宋体"/>
                <w:kern w:val="0"/>
                <w:szCs w:val="21"/>
              </w:rPr>
              <w:t>945</w:t>
            </w:r>
          </w:p>
        </w:tc>
      </w:tr>
      <w:tr w14:paraId="161972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47D6BE">
            <w:pPr>
              <w:jc w:val="center"/>
              <w:rPr>
                <w:rFonts w:cs="宋体" w:asciiTheme="minorEastAsia" w:hAnsiTheme="minorEastAsia" w:eastAsiaTheme="minorEastAsia"/>
                <w:szCs w:val="21"/>
              </w:rPr>
            </w:pPr>
            <w:r>
              <w:rPr>
                <w:rFonts w:hint="eastAsia" w:asciiTheme="minorEastAsia" w:hAnsiTheme="minorEastAsia" w:eastAsiaTheme="minorEastAsia"/>
                <w:szCs w:val="21"/>
              </w:rPr>
              <w:t>309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F6753D">
            <w:pPr>
              <w:widowControl/>
              <w:spacing w:line="400" w:lineRule="exact"/>
              <w:jc w:val="center"/>
              <w:rPr>
                <w:rFonts w:ascii="宋体" w:cs="宋体"/>
                <w:kern w:val="0"/>
                <w:szCs w:val="21"/>
              </w:rPr>
            </w:pPr>
            <w:r>
              <w:rPr>
                <w:rFonts w:hint="eastAsia" w:ascii="宋体" w:cs="宋体"/>
                <w:kern w:val="0"/>
                <w:szCs w:val="21"/>
              </w:rPr>
              <w:t>HP-5 气相毛细管色谱柱</w:t>
            </w:r>
          </w:p>
        </w:tc>
        <w:tc>
          <w:tcPr>
            <w:tcW w:w="3260" w:type="dxa"/>
            <w:tcBorders>
              <w:top w:val="nil"/>
              <w:left w:val="nil"/>
              <w:bottom w:val="single" w:color="auto" w:sz="8" w:space="0"/>
              <w:right w:val="single" w:color="auto" w:sz="8" w:space="0"/>
            </w:tcBorders>
            <w:shd w:val="clear" w:color="auto" w:fill="auto"/>
            <w:vAlign w:val="center"/>
          </w:tcPr>
          <w:p w14:paraId="5F51D918">
            <w:pPr>
              <w:widowControl/>
              <w:spacing w:line="400" w:lineRule="exact"/>
              <w:jc w:val="center"/>
              <w:rPr>
                <w:rFonts w:ascii="宋体" w:cs="宋体"/>
                <w:kern w:val="0"/>
                <w:szCs w:val="21"/>
              </w:rPr>
            </w:pPr>
            <w:r>
              <w:rPr>
                <w:rFonts w:hint="eastAsia" w:ascii="宋体" w:cs="宋体"/>
                <w:kern w:val="0"/>
                <w:szCs w:val="21"/>
              </w:rPr>
              <w:t>30m*0.32mm*0.25um</w:t>
            </w:r>
          </w:p>
        </w:tc>
        <w:tc>
          <w:tcPr>
            <w:tcW w:w="709" w:type="dxa"/>
            <w:tcBorders>
              <w:top w:val="nil"/>
              <w:left w:val="nil"/>
              <w:bottom w:val="single" w:color="auto" w:sz="8" w:space="0"/>
              <w:right w:val="single" w:color="auto" w:sz="8" w:space="0"/>
            </w:tcBorders>
            <w:shd w:val="clear" w:color="auto" w:fill="auto"/>
            <w:vAlign w:val="center"/>
          </w:tcPr>
          <w:p w14:paraId="5F258B8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08F6C80">
            <w:pPr>
              <w:widowControl/>
              <w:spacing w:line="400" w:lineRule="exact"/>
              <w:jc w:val="center"/>
              <w:rPr>
                <w:rFonts w:ascii="宋体" w:cs="宋体"/>
                <w:kern w:val="0"/>
                <w:szCs w:val="21"/>
              </w:rPr>
            </w:pPr>
            <w:r>
              <w:rPr>
                <w:rFonts w:hint="eastAsia" w:ascii="宋体" w:cs="宋体"/>
                <w:kern w:val="0"/>
                <w:szCs w:val="21"/>
              </w:rPr>
              <w:t>7300</w:t>
            </w:r>
          </w:p>
        </w:tc>
      </w:tr>
      <w:tr w14:paraId="42AFABE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611D5D">
            <w:pPr>
              <w:jc w:val="center"/>
              <w:rPr>
                <w:rFonts w:cs="宋体" w:asciiTheme="minorEastAsia" w:hAnsiTheme="minorEastAsia" w:eastAsiaTheme="minorEastAsia"/>
                <w:szCs w:val="21"/>
              </w:rPr>
            </w:pPr>
            <w:r>
              <w:rPr>
                <w:rFonts w:hint="eastAsia" w:asciiTheme="minorEastAsia" w:hAnsiTheme="minorEastAsia" w:eastAsiaTheme="minorEastAsia"/>
                <w:szCs w:val="21"/>
              </w:rPr>
              <w:t>310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1FF54C">
            <w:pPr>
              <w:widowControl/>
              <w:spacing w:line="400" w:lineRule="exact"/>
              <w:jc w:val="center"/>
              <w:rPr>
                <w:rFonts w:ascii="宋体" w:cs="宋体"/>
                <w:kern w:val="0"/>
                <w:szCs w:val="21"/>
              </w:rPr>
            </w:pPr>
            <w:r>
              <w:rPr>
                <w:rFonts w:hint="eastAsia" w:ascii="宋体" w:cs="宋体"/>
                <w:kern w:val="0"/>
                <w:szCs w:val="21"/>
              </w:rPr>
              <w:t>HP-5ms 气相毛细管柱</w:t>
            </w:r>
          </w:p>
        </w:tc>
        <w:tc>
          <w:tcPr>
            <w:tcW w:w="3260" w:type="dxa"/>
            <w:tcBorders>
              <w:top w:val="nil"/>
              <w:left w:val="nil"/>
              <w:bottom w:val="single" w:color="auto" w:sz="8" w:space="0"/>
              <w:right w:val="single" w:color="auto" w:sz="8" w:space="0"/>
            </w:tcBorders>
            <w:shd w:val="clear" w:color="auto" w:fill="auto"/>
            <w:vAlign w:val="center"/>
          </w:tcPr>
          <w:p w14:paraId="68301C25">
            <w:pPr>
              <w:widowControl/>
              <w:spacing w:line="400" w:lineRule="exact"/>
              <w:jc w:val="center"/>
              <w:rPr>
                <w:rFonts w:ascii="宋体" w:cs="宋体"/>
                <w:kern w:val="0"/>
                <w:szCs w:val="21"/>
              </w:rPr>
            </w:pPr>
            <w:r>
              <w:rPr>
                <w:rFonts w:hint="eastAsia" w:ascii="宋体" w:cs="宋体"/>
                <w:kern w:val="0"/>
                <w:szCs w:val="21"/>
              </w:rPr>
              <w:t>30m*0.25mm*0.25um</w:t>
            </w:r>
          </w:p>
        </w:tc>
        <w:tc>
          <w:tcPr>
            <w:tcW w:w="709" w:type="dxa"/>
            <w:tcBorders>
              <w:top w:val="nil"/>
              <w:left w:val="nil"/>
              <w:bottom w:val="single" w:color="auto" w:sz="8" w:space="0"/>
              <w:right w:val="single" w:color="auto" w:sz="8" w:space="0"/>
            </w:tcBorders>
            <w:shd w:val="clear" w:color="auto" w:fill="auto"/>
            <w:vAlign w:val="center"/>
          </w:tcPr>
          <w:p w14:paraId="0AB2410C">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46552A03">
            <w:pPr>
              <w:widowControl/>
              <w:spacing w:line="400" w:lineRule="exact"/>
              <w:jc w:val="center"/>
              <w:rPr>
                <w:rFonts w:ascii="宋体" w:cs="宋体"/>
                <w:kern w:val="0"/>
                <w:szCs w:val="21"/>
              </w:rPr>
            </w:pPr>
            <w:r>
              <w:rPr>
                <w:rFonts w:hint="eastAsia" w:ascii="宋体" w:cs="宋体"/>
                <w:kern w:val="0"/>
                <w:szCs w:val="21"/>
              </w:rPr>
              <w:t>7624</w:t>
            </w:r>
          </w:p>
        </w:tc>
      </w:tr>
      <w:tr w14:paraId="021B63F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8DEF14">
            <w:pPr>
              <w:jc w:val="center"/>
              <w:rPr>
                <w:rFonts w:cs="宋体" w:asciiTheme="minorEastAsia" w:hAnsiTheme="minorEastAsia" w:eastAsiaTheme="minorEastAsia"/>
                <w:szCs w:val="21"/>
              </w:rPr>
            </w:pPr>
            <w:r>
              <w:rPr>
                <w:rFonts w:hint="eastAsia" w:asciiTheme="minorEastAsia" w:hAnsiTheme="minorEastAsia" w:eastAsiaTheme="minorEastAsia"/>
                <w:szCs w:val="21"/>
              </w:rPr>
              <w:t>311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F04EF0">
            <w:pPr>
              <w:widowControl/>
              <w:spacing w:line="400" w:lineRule="exact"/>
              <w:jc w:val="center"/>
              <w:rPr>
                <w:rFonts w:ascii="宋体" w:cs="宋体"/>
                <w:kern w:val="0"/>
                <w:szCs w:val="21"/>
              </w:rPr>
            </w:pPr>
            <w:r>
              <w:rPr>
                <w:rFonts w:hint="eastAsia" w:ascii="宋体" w:cs="宋体"/>
                <w:kern w:val="0"/>
                <w:szCs w:val="21"/>
              </w:rPr>
              <w:t>HP-5MS 色谱柱</w:t>
            </w:r>
          </w:p>
        </w:tc>
        <w:tc>
          <w:tcPr>
            <w:tcW w:w="3260" w:type="dxa"/>
            <w:tcBorders>
              <w:top w:val="nil"/>
              <w:left w:val="nil"/>
              <w:bottom w:val="single" w:color="auto" w:sz="8" w:space="0"/>
              <w:right w:val="single" w:color="auto" w:sz="8" w:space="0"/>
            </w:tcBorders>
            <w:shd w:val="clear" w:color="auto" w:fill="auto"/>
            <w:vAlign w:val="center"/>
          </w:tcPr>
          <w:p w14:paraId="2A85677C">
            <w:pPr>
              <w:widowControl/>
              <w:spacing w:line="400" w:lineRule="exact"/>
              <w:jc w:val="center"/>
              <w:rPr>
                <w:rFonts w:ascii="宋体" w:cs="宋体"/>
                <w:kern w:val="0"/>
                <w:szCs w:val="21"/>
              </w:rPr>
            </w:pPr>
            <w:r>
              <w:rPr>
                <w:rFonts w:hint="eastAsia" w:ascii="宋体" w:cs="宋体"/>
                <w:kern w:val="0"/>
                <w:szCs w:val="21"/>
              </w:rPr>
              <w:t>30m*0.25mm/0.25um</w:t>
            </w:r>
          </w:p>
        </w:tc>
        <w:tc>
          <w:tcPr>
            <w:tcW w:w="709" w:type="dxa"/>
            <w:tcBorders>
              <w:top w:val="nil"/>
              <w:left w:val="nil"/>
              <w:bottom w:val="single" w:color="auto" w:sz="8" w:space="0"/>
              <w:right w:val="single" w:color="auto" w:sz="8" w:space="0"/>
            </w:tcBorders>
            <w:shd w:val="clear" w:color="auto" w:fill="auto"/>
            <w:vAlign w:val="center"/>
          </w:tcPr>
          <w:p w14:paraId="3EB67B84">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683EE0E">
            <w:pPr>
              <w:widowControl/>
              <w:spacing w:line="400" w:lineRule="exact"/>
              <w:jc w:val="center"/>
              <w:rPr>
                <w:rFonts w:ascii="宋体" w:cs="宋体"/>
                <w:kern w:val="0"/>
                <w:szCs w:val="21"/>
              </w:rPr>
            </w:pPr>
            <w:r>
              <w:rPr>
                <w:rFonts w:hint="eastAsia" w:ascii="宋体" w:cs="宋体"/>
                <w:kern w:val="0"/>
                <w:szCs w:val="21"/>
              </w:rPr>
              <w:t>10892</w:t>
            </w:r>
          </w:p>
        </w:tc>
      </w:tr>
      <w:tr w14:paraId="127F3ED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BD299D">
            <w:pPr>
              <w:jc w:val="center"/>
              <w:rPr>
                <w:rFonts w:cs="宋体" w:asciiTheme="minorEastAsia" w:hAnsiTheme="minorEastAsia" w:eastAsiaTheme="minorEastAsia"/>
                <w:szCs w:val="21"/>
              </w:rPr>
            </w:pPr>
            <w:r>
              <w:rPr>
                <w:rFonts w:hint="eastAsia" w:asciiTheme="minorEastAsia" w:hAnsiTheme="minorEastAsia" w:eastAsiaTheme="minorEastAsia"/>
                <w:szCs w:val="21"/>
              </w:rPr>
              <w:t>312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AC68DC">
            <w:pPr>
              <w:widowControl/>
              <w:spacing w:line="400" w:lineRule="exact"/>
              <w:jc w:val="center"/>
              <w:rPr>
                <w:rFonts w:ascii="宋体" w:cs="宋体"/>
                <w:kern w:val="0"/>
                <w:szCs w:val="21"/>
              </w:rPr>
            </w:pPr>
            <w:r>
              <w:rPr>
                <w:rFonts w:hint="eastAsia" w:ascii="宋体" w:cs="宋体"/>
                <w:kern w:val="0"/>
                <w:szCs w:val="21"/>
              </w:rPr>
              <w:t>HPLC级正己烷</w:t>
            </w:r>
          </w:p>
        </w:tc>
        <w:tc>
          <w:tcPr>
            <w:tcW w:w="3260" w:type="dxa"/>
            <w:tcBorders>
              <w:top w:val="nil"/>
              <w:left w:val="nil"/>
              <w:bottom w:val="single" w:color="auto" w:sz="8" w:space="0"/>
              <w:right w:val="single" w:color="auto" w:sz="8" w:space="0"/>
            </w:tcBorders>
            <w:shd w:val="clear" w:color="auto" w:fill="auto"/>
            <w:vAlign w:val="center"/>
          </w:tcPr>
          <w:p w14:paraId="32934334">
            <w:pPr>
              <w:widowControl/>
              <w:spacing w:line="400" w:lineRule="exact"/>
              <w:jc w:val="center"/>
              <w:rPr>
                <w:rFonts w:ascii="宋体" w:cs="宋体"/>
                <w:kern w:val="0"/>
                <w:szCs w:val="21"/>
              </w:rPr>
            </w:pPr>
            <w:r>
              <w:rPr>
                <w:rFonts w:hint="eastAsia" w:ascii="宋体" w:cs="宋体"/>
                <w:kern w:val="0"/>
                <w:szCs w:val="21"/>
              </w:rPr>
              <w:t>4L/瓶</w:t>
            </w:r>
          </w:p>
        </w:tc>
        <w:tc>
          <w:tcPr>
            <w:tcW w:w="709" w:type="dxa"/>
            <w:tcBorders>
              <w:top w:val="nil"/>
              <w:left w:val="nil"/>
              <w:bottom w:val="single" w:color="auto" w:sz="8" w:space="0"/>
              <w:right w:val="single" w:color="auto" w:sz="8" w:space="0"/>
            </w:tcBorders>
            <w:shd w:val="clear" w:color="auto" w:fill="auto"/>
            <w:vAlign w:val="center"/>
          </w:tcPr>
          <w:p w14:paraId="2E70521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B5A1673">
            <w:pPr>
              <w:widowControl/>
              <w:spacing w:line="400" w:lineRule="exact"/>
              <w:jc w:val="center"/>
              <w:rPr>
                <w:rFonts w:ascii="宋体" w:cs="宋体"/>
                <w:kern w:val="0"/>
                <w:szCs w:val="21"/>
              </w:rPr>
            </w:pPr>
            <w:r>
              <w:rPr>
                <w:rFonts w:hint="eastAsia" w:ascii="宋体" w:cs="宋体"/>
                <w:kern w:val="0"/>
                <w:szCs w:val="21"/>
              </w:rPr>
              <w:t>302.5</w:t>
            </w:r>
          </w:p>
        </w:tc>
      </w:tr>
      <w:tr w14:paraId="6938567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026749">
            <w:pPr>
              <w:jc w:val="center"/>
              <w:rPr>
                <w:rFonts w:cs="宋体" w:asciiTheme="minorEastAsia" w:hAnsiTheme="minorEastAsia" w:eastAsiaTheme="minorEastAsia"/>
                <w:szCs w:val="21"/>
              </w:rPr>
            </w:pPr>
            <w:r>
              <w:rPr>
                <w:rFonts w:hint="eastAsia" w:asciiTheme="minorEastAsia" w:hAnsiTheme="minorEastAsia" w:eastAsiaTheme="minorEastAsia"/>
                <w:szCs w:val="21"/>
              </w:rPr>
              <w:t>313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BD480A">
            <w:pPr>
              <w:widowControl/>
              <w:spacing w:line="400" w:lineRule="exact"/>
              <w:jc w:val="center"/>
              <w:rPr>
                <w:rFonts w:ascii="宋体" w:cs="宋体"/>
                <w:kern w:val="0"/>
                <w:szCs w:val="21"/>
              </w:rPr>
            </w:pPr>
            <w:r>
              <w:rPr>
                <w:rFonts w:hint="eastAsia" w:ascii="宋体" w:cs="宋体"/>
                <w:kern w:val="0"/>
                <w:szCs w:val="21"/>
              </w:rPr>
              <w:t>HyperSep Retain PEP 固相萃取柱 30/盒</w:t>
            </w:r>
          </w:p>
        </w:tc>
        <w:tc>
          <w:tcPr>
            <w:tcW w:w="3260" w:type="dxa"/>
            <w:tcBorders>
              <w:top w:val="nil"/>
              <w:left w:val="nil"/>
              <w:bottom w:val="single" w:color="auto" w:sz="8" w:space="0"/>
              <w:right w:val="single" w:color="auto" w:sz="8" w:space="0"/>
            </w:tcBorders>
            <w:shd w:val="clear" w:color="auto" w:fill="auto"/>
            <w:vAlign w:val="center"/>
          </w:tcPr>
          <w:p w14:paraId="119CDDEC">
            <w:pPr>
              <w:widowControl/>
              <w:spacing w:line="400" w:lineRule="exact"/>
              <w:jc w:val="center"/>
              <w:rPr>
                <w:rFonts w:ascii="宋体" w:cs="宋体"/>
                <w:kern w:val="0"/>
                <w:szCs w:val="21"/>
              </w:rPr>
            </w:pPr>
            <w:r>
              <w:rPr>
                <w:rFonts w:hint="eastAsia" w:ascii="宋体" w:cs="宋体"/>
                <w:kern w:val="0"/>
                <w:szCs w:val="21"/>
              </w:rPr>
              <w:t>30支/包，100mg 6mL</w:t>
            </w:r>
          </w:p>
        </w:tc>
        <w:tc>
          <w:tcPr>
            <w:tcW w:w="709" w:type="dxa"/>
            <w:tcBorders>
              <w:top w:val="nil"/>
              <w:left w:val="nil"/>
              <w:bottom w:val="single" w:color="auto" w:sz="8" w:space="0"/>
              <w:right w:val="single" w:color="auto" w:sz="8" w:space="0"/>
            </w:tcBorders>
            <w:shd w:val="clear" w:color="auto" w:fill="auto"/>
            <w:vAlign w:val="center"/>
          </w:tcPr>
          <w:p w14:paraId="39C4F829">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E876EDD">
            <w:pPr>
              <w:widowControl/>
              <w:spacing w:line="400" w:lineRule="exact"/>
              <w:jc w:val="center"/>
              <w:rPr>
                <w:rFonts w:ascii="宋体" w:cs="宋体"/>
                <w:kern w:val="0"/>
                <w:szCs w:val="21"/>
              </w:rPr>
            </w:pPr>
            <w:r>
              <w:rPr>
                <w:rFonts w:hint="eastAsia" w:ascii="宋体" w:cs="宋体"/>
                <w:kern w:val="0"/>
                <w:szCs w:val="21"/>
              </w:rPr>
              <w:t>1175</w:t>
            </w:r>
          </w:p>
        </w:tc>
      </w:tr>
      <w:tr w14:paraId="2F8F470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26B2A8">
            <w:pPr>
              <w:jc w:val="center"/>
              <w:rPr>
                <w:rFonts w:cs="宋体" w:asciiTheme="minorEastAsia" w:hAnsiTheme="minorEastAsia" w:eastAsiaTheme="minorEastAsia"/>
                <w:szCs w:val="21"/>
              </w:rPr>
            </w:pPr>
            <w:r>
              <w:rPr>
                <w:rFonts w:hint="eastAsia" w:asciiTheme="minorEastAsia" w:hAnsiTheme="minorEastAsia" w:eastAsiaTheme="minorEastAsia"/>
                <w:szCs w:val="21"/>
              </w:rPr>
              <w:t>314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1F39F3">
            <w:pPr>
              <w:widowControl/>
              <w:spacing w:line="400" w:lineRule="exact"/>
              <w:jc w:val="center"/>
              <w:rPr>
                <w:rFonts w:ascii="宋体" w:cs="宋体"/>
                <w:kern w:val="0"/>
                <w:szCs w:val="21"/>
              </w:rPr>
            </w:pPr>
            <w:r>
              <w:rPr>
                <w:rFonts w:hint="eastAsia" w:ascii="宋体" w:cs="宋体"/>
                <w:kern w:val="0"/>
                <w:szCs w:val="21"/>
              </w:rPr>
              <w:t>Hypersil Gold C18柱</w:t>
            </w:r>
          </w:p>
        </w:tc>
        <w:tc>
          <w:tcPr>
            <w:tcW w:w="3260" w:type="dxa"/>
            <w:tcBorders>
              <w:top w:val="nil"/>
              <w:left w:val="nil"/>
              <w:bottom w:val="single" w:color="auto" w:sz="8" w:space="0"/>
              <w:right w:val="single" w:color="auto" w:sz="8" w:space="0"/>
            </w:tcBorders>
            <w:shd w:val="clear" w:color="auto" w:fill="auto"/>
            <w:vAlign w:val="center"/>
          </w:tcPr>
          <w:p w14:paraId="292B41C5">
            <w:pPr>
              <w:widowControl/>
              <w:spacing w:line="400" w:lineRule="exact"/>
              <w:jc w:val="center"/>
              <w:rPr>
                <w:rFonts w:ascii="宋体" w:cs="宋体"/>
                <w:kern w:val="0"/>
                <w:szCs w:val="21"/>
              </w:rPr>
            </w:pPr>
            <w:r>
              <w:rPr>
                <w:rFonts w:hint="eastAsia" w:ascii="宋体" w:cs="宋体"/>
                <w:kern w:val="0"/>
                <w:szCs w:val="21"/>
              </w:rPr>
              <w:t>25002-052130 50x2.1mm 1.9um</w:t>
            </w:r>
          </w:p>
        </w:tc>
        <w:tc>
          <w:tcPr>
            <w:tcW w:w="709" w:type="dxa"/>
            <w:tcBorders>
              <w:top w:val="nil"/>
              <w:left w:val="nil"/>
              <w:bottom w:val="single" w:color="auto" w:sz="8" w:space="0"/>
              <w:right w:val="single" w:color="auto" w:sz="8" w:space="0"/>
            </w:tcBorders>
            <w:shd w:val="clear" w:color="auto" w:fill="auto"/>
            <w:vAlign w:val="center"/>
          </w:tcPr>
          <w:p w14:paraId="5B64445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EB6D33E">
            <w:pPr>
              <w:widowControl/>
              <w:spacing w:line="400" w:lineRule="exact"/>
              <w:jc w:val="center"/>
              <w:rPr>
                <w:rFonts w:ascii="宋体" w:cs="宋体"/>
                <w:kern w:val="0"/>
                <w:szCs w:val="21"/>
              </w:rPr>
            </w:pPr>
            <w:r>
              <w:rPr>
                <w:rFonts w:hint="eastAsia" w:ascii="宋体" w:cs="宋体"/>
                <w:kern w:val="0"/>
                <w:szCs w:val="21"/>
              </w:rPr>
              <w:t>4460</w:t>
            </w:r>
          </w:p>
        </w:tc>
      </w:tr>
      <w:tr w14:paraId="05CBD0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F0C3E4">
            <w:pPr>
              <w:jc w:val="center"/>
              <w:rPr>
                <w:rFonts w:cs="宋体" w:asciiTheme="minorEastAsia" w:hAnsiTheme="minorEastAsia" w:eastAsiaTheme="minorEastAsia"/>
                <w:szCs w:val="21"/>
              </w:rPr>
            </w:pPr>
            <w:r>
              <w:rPr>
                <w:rFonts w:hint="eastAsia" w:asciiTheme="minorEastAsia" w:hAnsiTheme="minorEastAsia" w:eastAsiaTheme="minorEastAsia"/>
                <w:szCs w:val="21"/>
              </w:rPr>
              <w:t>315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DFB1BD">
            <w:pPr>
              <w:widowControl/>
              <w:spacing w:line="400" w:lineRule="exact"/>
              <w:jc w:val="center"/>
              <w:rPr>
                <w:rFonts w:ascii="宋体" w:cs="宋体"/>
                <w:kern w:val="0"/>
                <w:szCs w:val="21"/>
              </w:rPr>
            </w:pPr>
            <w:r>
              <w:rPr>
                <w:rFonts w:hint="eastAsia" w:ascii="宋体" w:cs="宋体"/>
                <w:kern w:val="0"/>
                <w:szCs w:val="21"/>
              </w:rPr>
              <w:t>Hypersil ODS2 液相色谱 柱</w:t>
            </w:r>
          </w:p>
        </w:tc>
        <w:tc>
          <w:tcPr>
            <w:tcW w:w="3260" w:type="dxa"/>
            <w:tcBorders>
              <w:top w:val="nil"/>
              <w:left w:val="nil"/>
              <w:bottom w:val="single" w:color="auto" w:sz="8" w:space="0"/>
              <w:right w:val="single" w:color="auto" w:sz="8" w:space="0"/>
            </w:tcBorders>
            <w:shd w:val="clear" w:color="auto" w:fill="auto"/>
            <w:vAlign w:val="center"/>
          </w:tcPr>
          <w:p w14:paraId="693701FB">
            <w:pPr>
              <w:widowControl/>
              <w:spacing w:line="400" w:lineRule="exact"/>
              <w:jc w:val="center"/>
              <w:rPr>
                <w:rFonts w:ascii="宋体" w:cs="宋体"/>
                <w:kern w:val="0"/>
                <w:szCs w:val="21"/>
              </w:rPr>
            </w:pPr>
            <w:r>
              <w:rPr>
                <w:rFonts w:hint="eastAsia" w:ascii="宋体" w:cs="宋体"/>
                <w:kern w:val="0"/>
                <w:szCs w:val="21"/>
              </w:rPr>
              <w:t>4.6mm*150mm*5 μm</w:t>
            </w:r>
          </w:p>
        </w:tc>
        <w:tc>
          <w:tcPr>
            <w:tcW w:w="709" w:type="dxa"/>
            <w:tcBorders>
              <w:top w:val="nil"/>
              <w:left w:val="nil"/>
              <w:bottom w:val="single" w:color="auto" w:sz="8" w:space="0"/>
              <w:right w:val="single" w:color="auto" w:sz="8" w:space="0"/>
            </w:tcBorders>
            <w:shd w:val="clear" w:color="auto" w:fill="auto"/>
            <w:vAlign w:val="center"/>
          </w:tcPr>
          <w:p w14:paraId="6139F4D2">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2119B0FF">
            <w:pPr>
              <w:widowControl/>
              <w:spacing w:line="400" w:lineRule="exact"/>
              <w:jc w:val="center"/>
              <w:rPr>
                <w:rFonts w:ascii="宋体" w:cs="宋体"/>
                <w:kern w:val="0"/>
                <w:szCs w:val="21"/>
              </w:rPr>
            </w:pPr>
            <w:r>
              <w:rPr>
                <w:rFonts w:hint="eastAsia" w:ascii="宋体" w:cs="宋体"/>
                <w:kern w:val="0"/>
                <w:szCs w:val="21"/>
              </w:rPr>
              <w:t>4500</w:t>
            </w:r>
          </w:p>
        </w:tc>
      </w:tr>
      <w:tr w14:paraId="231E808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79B00A">
            <w:pPr>
              <w:jc w:val="center"/>
              <w:rPr>
                <w:rFonts w:cs="宋体" w:asciiTheme="minorEastAsia" w:hAnsiTheme="minorEastAsia" w:eastAsiaTheme="minorEastAsia"/>
                <w:szCs w:val="21"/>
              </w:rPr>
            </w:pPr>
            <w:r>
              <w:rPr>
                <w:rFonts w:hint="eastAsia" w:asciiTheme="minorEastAsia" w:hAnsiTheme="minorEastAsia" w:eastAsiaTheme="minorEastAsia"/>
                <w:szCs w:val="21"/>
              </w:rPr>
              <w:t>316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8F9756">
            <w:pPr>
              <w:widowControl/>
              <w:spacing w:line="400" w:lineRule="exact"/>
              <w:jc w:val="center"/>
              <w:rPr>
                <w:rFonts w:ascii="宋体" w:cs="宋体"/>
                <w:kern w:val="0"/>
                <w:szCs w:val="21"/>
              </w:rPr>
            </w:pPr>
            <w:r>
              <w:rPr>
                <w:rFonts w:hint="eastAsia" w:ascii="宋体" w:cs="宋体"/>
                <w:kern w:val="0"/>
                <w:szCs w:val="21"/>
              </w:rPr>
              <w:t>IC Guard RP净化小柱</w:t>
            </w:r>
          </w:p>
        </w:tc>
        <w:tc>
          <w:tcPr>
            <w:tcW w:w="3260" w:type="dxa"/>
            <w:tcBorders>
              <w:top w:val="nil"/>
              <w:left w:val="nil"/>
              <w:bottom w:val="single" w:color="auto" w:sz="8" w:space="0"/>
              <w:right w:val="single" w:color="auto" w:sz="8" w:space="0"/>
            </w:tcBorders>
            <w:shd w:val="clear" w:color="auto" w:fill="auto"/>
            <w:vAlign w:val="center"/>
          </w:tcPr>
          <w:p w14:paraId="161390F2">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5259B2B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C8AD374">
            <w:pPr>
              <w:widowControl/>
              <w:spacing w:line="400" w:lineRule="exact"/>
              <w:jc w:val="center"/>
              <w:rPr>
                <w:rFonts w:ascii="宋体" w:cs="宋体"/>
                <w:kern w:val="0"/>
                <w:szCs w:val="21"/>
              </w:rPr>
            </w:pPr>
            <w:r>
              <w:rPr>
                <w:rFonts w:hint="eastAsia" w:ascii="宋体" w:cs="宋体"/>
                <w:kern w:val="0"/>
                <w:szCs w:val="21"/>
              </w:rPr>
              <w:t>800</w:t>
            </w:r>
          </w:p>
        </w:tc>
      </w:tr>
      <w:tr w14:paraId="2D1D01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C81CF6">
            <w:pPr>
              <w:jc w:val="center"/>
              <w:rPr>
                <w:rFonts w:cs="宋体" w:asciiTheme="minorEastAsia" w:hAnsiTheme="minorEastAsia" w:eastAsiaTheme="minorEastAsia"/>
                <w:szCs w:val="21"/>
              </w:rPr>
            </w:pPr>
            <w:r>
              <w:rPr>
                <w:rFonts w:hint="eastAsia" w:asciiTheme="minorEastAsia" w:hAnsiTheme="minorEastAsia" w:eastAsiaTheme="minorEastAsia"/>
                <w:szCs w:val="21"/>
              </w:rPr>
              <w:t>317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A36769">
            <w:pPr>
              <w:widowControl/>
              <w:spacing w:line="400" w:lineRule="exact"/>
              <w:jc w:val="center"/>
              <w:rPr>
                <w:rFonts w:ascii="宋体" w:cs="宋体"/>
                <w:kern w:val="0"/>
                <w:szCs w:val="21"/>
              </w:rPr>
            </w:pPr>
            <w:r>
              <w:rPr>
                <w:rFonts w:hint="eastAsia" w:ascii="宋体" w:cs="宋体"/>
                <w:kern w:val="0"/>
                <w:szCs w:val="21"/>
              </w:rPr>
              <w:t>IC-Guard Ag和H 离子混合小柱</w:t>
            </w:r>
          </w:p>
        </w:tc>
        <w:tc>
          <w:tcPr>
            <w:tcW w:w="3260" w:type="dxa"/>
            <w:tcBorders>
              <w:top w:val="nil"/>
              <w:left w:val="nil"/>
              <w:bottom w:val="single" w:color="auto" w:sz="8" w:space="0"/>
              <w:right w:val="single" w:color="auto" w:sz="8" w:space="0"/>
            </w:tcBorders>
            <w:shd w:val="clear" w:color="auto" w:fill="auto"/>
            <w:vAlign w:val="center"/>
          </w:tcPr>
          <w:p w14:paraId="283C9F23">
            <w:pPr>
              <w:widowControl/>
              <w:spacing w:line="400" w:lineRule="exact"/>
              <w:jc w:val="center"/>
              <w:rPr>
                <w:rFonts w:ascii="宋体" w:cs="宋体"/>
                <w:kern w:val="0"/>
                <w:szCs w:val="21"/>
              </w:rPr>
            </w:pPr>
            <w:r>
              <w:rPr>
                <w:rFonts w:hint="eastAsia" w:ascii="宋体" w:cs="宋体"/>
                <w:kern w:val="0"/>
                <w:szCs w:val="21"/>
              </w:rPr>
              <w:t>规格同 SBEQ-IC0725-AgH，2.5mL，10只/包</w:t>
            </w:r>
          </w:p>
        </w:tc>
        <w:tc>
          <w:tcPr>
            <w:tcW w:w="709" w:type="dxa"/>
            <w:tcBorders>
              <w:top w:val="nil"/>
              <w:left w:val="nil"/>
              <w:bottom w:val="single" w:color="auto" w:sz="8" w:space="0"/>
              <w:right w:val="single" w:color="auto" w:sz="8" w:space="0"/>
            </w:tcBorders>
            <w:shd w:val="clear" w:color="auto" w:fill="auto"/>
            <w:vAlign w:val="center"/>
          </w:tcPr>
          <w:p w14:paraId="083ADF07">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179B680">
            <w:pPr>
              <w:widowControl/>
              <w:spacing w:line="400" w:lineRule="exact"/>
              <w:jc w:val="center"/>
              <w:rPr>
                <w:rFonts w:ascii="宋体" w:cs="宋体"/>
                <w:kern w:val="0"/>
                <w:szCs w:val="21"/>
              </w:rPr>
            </w:pPr>
            <w:r>
              <w:rPr>
                <w:rFonts w:hint="eastAsia" w:ascii="宋体" w:cs="宋体"/>
                <w:kern w:val="0"/>
                <w:szCs w:val="21"/>
              </w:rPr>
              <w:t>1000</w:t>
            </w:r>
          </w:p>
        </w:tc>
      </w:tr>
      <w:tr w14:paraId="14B6940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F6A335">
            <w:pPr>
              <w:jc w:val="center"/>
              <w:rPr>
                <w:rFonts w:cs="宋体" w:asciiTheme="minorEastAsia" w:hAnsiTheme="minorEastAsia" w:eastAsiaTheme="minorEastAsia"/>
                <w:szCs w:val="21"/>
              </w:rPr>
            </w:pPr>
            <w:r>
              <w:rPr>
                <w:rFonts w:hint="eastAsia" w:asciiTheme="minorEastAsia" w:hAnsiTheme="minorEastAsia" w:eastAsiaTheme="minorEastAsia"/>
                <w:szCs w:val="21"/>
              </w:rPr>
              <w:t>318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AC1988">
            <w:pPr>
              <w:widowControl/>
              <w:spacing w:line="400" w:lineRule="exact"/>
              <w:jc w:val="center"/>
              <w:rPr>
                <w:rFonts w:ascii="宋体" w:cs="宋体"/>
                <w:kern w:val="0"/>
                <w:szCs w:val="21"/>
              </w:rPr>
            </w:pPr>
            <w:r>
              <w:rPr>
                <w:rFonts w:hint="eastAsia" w:ascii="宋体" w:cs="宋体"/>
                <w:kern w:val="0"/>
                <w:szCs w:val="21"/>
              </w:rPr>
              <w:t>iCAP Q Quartz Torch 矩管</w:t>
            </w:r>
          </w:p>
        </w:tc>
        <w:tc>
          <w:tcPr>
            <w:tcW w:w="3260" w:type="dxa"/>
            <w:tcBorders>
              <w:top w:val="nil"/>
              <w:left w:val="nil"/>
              <w:bottom w:val="single" w:color="auto" w:sz="8" w:space="0"/>
              <w:right w:val="single" w:color="auto" w:sz="8" w:space="0"/>
            </w:tcBorders>
            <w:shd w:val="clear" w:color="auto" w:fill="auto"/>
            <w:vAlign w:val="center"/>
          </w:tcPr>
          <w:p w14:paraId="7F418DEB">
            <w:pPr>
              <w:widowControl/>
              <w:spacing w:line="400" w:lineRule="exact"/>
              <w:jc w:val="center"/>
              <w:rPr>
                <w:rFonts w:ascii="宋体" w:cs="宋体"/>
                <w:kern w:val="0"/>
                <w:szCs w:val="21"/>
              </w:rPr>
            </w:pPr>
            <w:r>
              <w:rPr>
                <w:rFonts w:hint="eastAsia" w:ascii="宋体" w:cs="宋体"/>
                <w:kern w:val="0"/>
                <w:szCs w:val="21"/>
              </w:rPr>
              <w:t>1个/包</w:t>
            </w:r>
          </w:p>
        </w:tc>
        <w:tc>
          <w:tcPr>
            <w:tcW w:w="709" w:type="dxa"/>
            <w:tcBorders>
              <w:top w:val="nil"/>
              <w:left w:val="nil"/>
              <w:bottom w:val="single" w:color="auto" w:sz="8" w:space="0"/>
              <w:right w:val="single" w:color="auto" w:sz="8" w:space="0"/>
            </w:tcBorders>
            <w:shd w:val="clear" w:color="auto" w:fill="auto"/>
            <w:vAlign w:val="center"/>
          </w:tcPr>
          <w:p w14:paraId="27A3E6E9">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99DFDA9">
            <w:pPr>
              <w:widowControl/>
              <w:spacing w:line="400" w:lineRule="exact"/>
              <w:jc w:val="center"/>
              <w:rPr>
                <w:rFonts w:ascii="宋体" w:cs="宋体"/>
                <w:kern w:val="0"/>
                <w:szCs w:val="21"/>
              </w:rPr>
            </w:pPr>
            <w:r>
              <w:rPr>
                <w:rFonts w:hint="eastAsia" w:ascii="宋体" w:cs="宋体"/>
                <w:kern w:val="0"/>
                <w:szCs w:val="21"/>
              </w:rPr>
              <w:t>3600</w:t>
            </w:r>
          </w:p>
        </w:tc>
      </w:tr>
      <w:tr w14:paraId="5C4335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FA2705C">
            <w:pPr>
              <w:jc w:val="center"/>
              <w:rPr>
                <w:rFonts w:cs="宋体" w:asciiTheme="minorEastAsia" w:hAnsiTheme="minorEastAsia" w:eastAsiaTheme="minorEastAsia"/>
                <w:szCs w:val="21"/>
              </w:rPr>
            </w:pPr>
            <w:r>
              <w:rPr>
                <w:rFonts w:hint="eastAsia" w:asciiTheme="minorEastAsia" w:hAnsiTheme="minorEastAsia" w:eastAsiaTheme="minorEastAsia"/>
                <w:szCs w:val="21"/>
              </w:rPr>
              <w:t>319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04481D">
            <w:pPr>
              <w:widowControl/>
              <w:spacing w:line="400" w:lineRule="exact"/>
              <w:jc w:val="center"/>
              <w:rPr>
                <w:rFonts w:ascii="宋体" w:cs="宋体"/>
                <w:kern w:val="0"/>
                <w:szCs w:val="21"/>
              </w:rPr>
            </w:pPr>
            <w:r>
              <w:rPr>
                <w:rFonts w:hint="eastAsia" w:ascii="宋体" w:cs="宋体"/>
                <w:kern w:val="0"/>
                <w:szCs w:val="21"/>
              </w:rPr>
              <w:t>ice3500 氘灯</w:t>
            </w:r>
          </w:p>
        </w:tc>
        <w:tc>
          <w:tcPr>
            <w:tcW w:w="3260" w:type="dxa"/>
            <w:tcBorders>
              <w:top w:val="nil"/>
              <w:left w:val="nil"/>
              <w:bottom w:val="single" w:color="auto" w:sz="8" w:space="0"/>
              <w:right w:val="single" w:color="auto" w:sz="8" w:space="0"/>
            </w:tcBorders>
            <w:shd w:val="clear" w:color="auto" w:fill="auto"/>
            <w:vAlign w:val="center"/>
          </w:tcPr>
          <w:p w14:paraId="7220B905">
            <w:pPr>
              <w:widowControl/>
              <w:spacing w:line="400" w:lineRule="exact"/>
              <w:jc w:val="center"/>
              <w:rPr>
                <w:rFonts w:ascii="宋体" w:cs="宋体"/>
                <w:kern w:val="0"/>
                <w:szCs w:val="21"/>
              </w:rPr>
            </w:pPr>
            <w:r>
              <w:rPr>
                <w:rFonts w:hint="eastAsia" w:ascii="宋体" w:cs="宋体"/>
                <w:kern w:val="0"/>
                <w:szCs w:val="21"/>
              </w:rPr>
              <w:t>规格同 942342030004</w:t>
            </w:r>
          </w:p>
        </w:tc>
        <w:tc>
          <w:tcPr>
            <w:tcW w:w="709" w:type="dxa"/>
            <w:tcBorders>
              <w:top w:val="nil"/>
              <w:left w:val="nil"/>
              <w:bottom w:val="single" w:color="auto" w:sz="8" w:space="0"/>
              <w:right w:val="single" w:color="auto" w:sz="8" w:space="0"/>
            </w:tcBorders>
            <w:shd w:val="clear" w:color="auto" w:fill="auto"/>
            <w:vAlign w:val="center"/>
          </w:tcPr>
          <w:p w14:paraId="0205441B">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390A42B">
            <w:pPr>
              <w:widowControl/>
              <w:spacing w:line="400" w:lineRule="exact"/>
              <w:jc w:val="center"/>
              <w:rPr>
                <w:rFonts w:ascii="宋体" w:cs="宋体"/>
                <w:kern w:val="0"/>
                <w:szCs w:val="21"/>
              </w:rPr>
            </w:pPr>
            <w:r>
              <w:rPr>
                <w:rFonts w:hint="eastAsia" w:ascii="宋体" w:cs="宋体"/>
                <w:kern w:val="0"/>
                <w:szCs w:val="21"/>
              </w:rPr>
              <w:t>9500</w:t>
            </w:r>
          </w:p>
        </w:tc>
      </w:tr>
      <w:tr w14:paraId="0AADFA4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83EDCC">
            <w:pPr>
              <w:jc w:val="center"/>
              <w:rPr>
                <w:rFonts w:cs="宋体" w:asciiTheme="minorEastAsia" w:hAnsiTheme="minorEastAsia" w:eastAsiaTheme="minorEastAsia"/>
                <w:szCs w:val="21"/>
              </w:rPr>
            </w:pPr>
            <w:r>
              <w:rPr>
                <w:rFonts w:hint="eastAsia" w:asciiTheme="minorEastAsia" w:hAnsiTheme="minorEastAsia" w:eastAsiaTheme="minorEastAsia"/>
                <w:szCs w:val="21"/>
              </w:rPr>
              <w:t>320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5C608D">
            <w:pPr>
              <w:widowControl/>
              <w:spacing w:line="400" w:lineRule="exact"/>
              <w:jc w:val="center"/>
              <w:rPr>
                <w:rFonts w:ascii="宋体" w:cs="宋体"/>
                <w:kern w:val="0"/>
                <w:szCs w:val="21"/>
              </w:rPr>
            </w:pPr>
            <w:r>
              <w:rPr>
                <w:rFonts w:hint="eastAsia" w:ascii="宋体" w:cs="宋体"/>
                <w:kern w:val="0"/>
                <w:szCs w:val="21"/>
              </w:rPr>
              <w:t>ICP-MS 7700 雾化室循环水接口</w:t>
            </w:r>
          </w:p>
        </w:tc>
        <w:tc>
          <w:tcPr>
            <w:tcW w:w="3260" w:type="dxa"/>
            <w:tcBorders>
              <w:top w:val="nil"/>
              <w:left w:val="nil"/>
              <w:bottom w:val="single" w:color="auto" w:sz="8" w:space="0"/>
              <w:right w:val="single" w:color="auto" w:sz="8" w:space="0"/>
            </w:tcBorders>
            <w:shd w:val="clear" w:color="auto" w:fill="auto"/>
            <w:vAlign w:val="center"/>
          </w:tcPr>
          <w:p w14:paraId="090BC92F">
            <w:pPr>
              <w:widowControl/>
              <w:spacing w:line="400" w:lineRule="exact"/>
              <w:jc w:val="center"/>
              <w:rPr>
                <w:rFonts w:ascii="宋体" w:cs="宋体"/>
                <w:kern w:val="0"/>
                <w:szCs w:val="21"/>
              </w:rPr>
            </w:pPr>
            <w:r>
              <w:rPr>
                <w:rFonts w:hint="eastAsia" w:ascii="宋体" w:cs="宋体"/>
                <w:kern w:val="0"/>
                <w:szCs w:val="21"/>
              </w:rPr>
              <w:t>适用于ICP-MS 7700</w:t>
            </w:r>
          </w:p>
        </w:tc>
        <w:tc>
          <w:tcPr>
            <w:tcW w:w="709" w:type="dxa"/>
            <w:tcBorders>
              <w:top w:val="nil"/>
              <w:left w:val="nil"/>
              <w:bottom w:val="single" w:color="auto" w:sz="8" w:space="0"/>
              <w:right w:val="single" w:color="auto" w:sz="8" w:space="0"/>
            </w:tcBorders>
            <w:shd w:val="clear" w:color="auto" w:fill="auto"/>
            <w:vAlign w:val="center"/>
          </w:tcPr>
          <w:p w14:paraId="5827AC68">
            <w:pPr>
              <w:widowControl/>
              <w:spacing w:line="400" w:lineRule="exact"/>
              <w:jc w:val="center"/>
              <w:rPr>
                <w:rFonts w:ascii="宋体" w:cs="宋体"/>
                <w:kern w:val="0"/>
                <w:szCs w:val="21"/>
              </w:rPr>
            </w:pPr>
            <w:r>
              <w:rPr>
                <w:rFonts w:hint="eastAsia" w:ascii="宋体" w:cs="宋体"/>
                <w:kern w:val="0"/>
                <w:szCs w:val="21"/>
              </w:rPr>
              <w:t>条</w:t>
            </w:r>
          </w:p>
        </w:tc>
        <w:tc>
          <w:tcPr>
            <w:tcW w:w="992" w:type="dxa"/>
            <w:tcBorders>
              <w:top w:val="nil"/>
              <w:left w:val="nil"/>
              <w:bottom w:val="single" w:color="auto" w:sz="8" w:space="0"/>
              <w:right w:val="single" w:color="auto" w:sz="8" w:space="0"/>
            </w:tcBorders>
            <w:vAlign w:val="center"/>
          </w:tcPr>
          <w:p w14:paraId="338C33DD">
            <w:pPr>
              <w:widowControl/>
              <w:spacing w:line="400" w:lineRule="exact"/>
              <w:jc w:val="center"/>
              <w:rPr>
                <w:rFonts w:ascii="宋体" w:cs="宋体"/>
                <w:kern w:val="0"/>
                <w:szCs w:val="21"/>
              </w:rPr>
            </w:pPr>
            <w:r>
              <w:rPr>
                <w:rFonts w:hint="eastAsia" w:ascii="宋体" w:cs="宋体"/>
                <w:kern w:val="0"/>
                <w:szCs w:val="21"/>
              </w:rPr>
              <w:t>720</w:t>
            </w:r>
          </w:p>
        </w:tc>
      </w:tr>
      <w:tr w14:paraId="58B0FBE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E2B542">
            <w:pPr>
              <w:jc w:val="center"/>
              <w:rPr>
                <w:rFonts w:cs="宋体" w:asciiTheme="minorEastAsia" w:hAnsiTheme="minorEastAsia" w:eastAsiaTheme="minorEastAsia"/>
                <w:szCs w:val="21"/>
              </w:rPr>
            </w:pPr>
            <w:r>
              <w:rPr>
                <w:rFonts w:hint="eastAsia" w:asciiTheme="minorEastAsia" w:hAnsiTheme="minorEastAsia" w:eastAsiaTheme="minorEastAsia"/>
                <w:szCs w:val="21"/>
              </w:rPr>
              <w:t>321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92109A">
            <w:pPr>
              <w:widowControl/>
              <w:spacing w:line="400" w:lineRule="exact"/>
              <w:jc w:val="center"/>
              <w:rPr>
                <w:rFonts w:ascii="宋体" w:cs="宋体"/>
                <w:kern w:val="0"/>
                <w:szCs w:val="21"/>
              </w:rPr>
            </w:pPr>
            <w:r>
              <w:rPr>
                <w:rFonts w:hint="eastAsia" w:ascii="宋体" w:cs="宋体"/>
                <w:kern w:val="0"/>
                <w:szCs w:val="21"/>
              </w:rPr>
              <w:t>ICP-ms 采样锥(Ni 锥)</w:t>
            </w:r>
          </w:p>
        </w:tc>
        <w:tc>
          <w:tcPr>
            <w:tcW w:w="3260" w:type="dxa"/>
            <w:tcBorders>
              <w:top w:val="nil"/>
              <w:left w:val="nil"/>
              <w:bottom w:val="single" w:color="auto" w:sz="8" w:space="0"/>
              <w:right w:val="single" w:color="auto" w:sz="8" w:space="0"/>
            </w:tcBorders>
            <w:shd w:val="clear" w:color="auto" w:fill="auto"/>
            <w:vAlign w:val="center"/>
          </w:tcPr>
          <w:p w14:paraId="05CA2789">
            <w:pPr>
              <w:widowControl/>
              <w:spacing w:line="400" w:lineRule="exact"/>
              <w:jc w:val="center"/>
              <w:rPr>
                <w:rFonts w:ascii="宋体" w:cs="宋体"/>
                <w:kern w:val="0"/>
                <w:szCs w:val="21"/>
              </w:rPr>
            </w:pPr>
            <w:r>
              <w:rPr>
                <w:rFonts w:hint="eastAsia" w:ascii="宋体" w:cs="宋体"/>
                <w:kern w:val="0"/>
                <w:szCs w:val="21"/>
              </w:rPr>
              <w:t>适用于 ICAP RQ</w:t>
            </w:r>
          </w:p>
        </w:tc>
        <w:tc>
          <w:tcPr>
            <w:tcW w:w="709" w:type="dxa"/>
            <w:tcBorders>
              <w:top w:val="nil"/>
              <w:left w:val="nil"/>
              <w:bottom w:val="single" w:color="auto" w:sz="8" w:space="0"/>
              <w:right w:val="single" w:color="auto" w:sz="8" w:space="0"/>
            </w:tcBorders>
            <w:shd w:val="clear" w:color="auto" w:fill="auto"/>
            <w:vAlign w:val="center"/>
          </w:tcPr>
          <w:p w14:paraId="73CDEC8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3EF0705">
            <w:pPr>
              <w:widowControl/>
              <w:spacing w:line="400" w:lineRule="exact"/>
              <w:jc w:val="center"/>
              <w:rPr>
                <w:rFonts w:ascii="宋体" w:cs="宋体"/>
                <w:kern w:val="0"/>
                <w:szCs w:val="21"/>
              </w:rPr>
            </w:pPr>
            <w:r>
              <w:rPr>
                <w:rFonts w:hint="eastAsia" w:ascii="宋体" w:cs="宋体"/>
                <w:kern w:val="0"/>
                <w:szCs w:val="21"/>
              </w:rPr>
              <w:t>4950</w:t>
            </w:r>
          </w:p>
        </w:tc>
      </w:tr>
      <w:tr w14:paraId="47E67B1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AEDDDB">
            <w:pPr>
              <w:jc w:val="center"/>
              <w:rPr>
                <w:rFonts w:cs="宋体" w:asciiTheme="minorEastAsia" w:hAnsiTheme="minorEastAsia" w:eastAsiaTheme="minorEastAsia"/>
                <w:szCs w:val="21"/>
              </w:rPr>
            </w:pPr>
            <w:r>
              <w:rPr>
                <w:rFonts w:hint="eastAsia" w:asciiTheme="minorEastAsia" w:hAnsiTheme="minorEastAsia" w:eastAsiaTheme="minorEastAsia"/>
                <w:szCs w:val="21"/>
              </w:rPr>
              <w:t>322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0622AD">
            <w:pPr>
              <w:widowControl/>
              <w:spacing w:line="400" w:lineRule="exact"/>
              <w:jc w:val="center"/>
              <w:rPr>
                <w:rFonts w:ascii="宋体" w:cs="宋体"/>
                <w:kern w:val="0"/>
                <w:szCs w:val="21"/>
              </w:rPr>
            </w:pPr>
            <w:r>
              <w:rPr>
                <w:rFonts w:hint="eastAsia" w:ascii="宋体" w:cs="宋体"/>
                <w:kern w:val="0"/>
                <w:szCs w:val="21"/>
              </w:rPr>
              <w:t>ICP-ms 截取锥(Ni 锥)</w:t>
            </w:r>
          </w:p>
        </w:tc>
        <w:tc>
          <w:tcPr>
            <w:tcW w:w="3260" w:type="dxa"/>
            <w:tcBorders>
              <w:top w:val="nil"/>
              <w:left w:val="nil"/>
              <w:bottom w:val="single" w:color="auto" w:sz="8" w:space="0"/>
              <w:right w:val="single" w:color="auto" w:sz="8" w:space="0"/>
            </w:tcBorders>
            <w:shd w:val="clear" w:color="auto" w:fill="auto"/>
            <w:vAlign w:val="center"/>
          </w:tcPr>
          <w:p w14:paraId="5B649F0A">
            <w:pPr>
              <w:widowControl/>
              <w:spacing w:line="400" w:lineRule="exact"/>
              <w:jc w:val="center"/>
              <w:rPr>
                <w:rFonts w:ascii="宋体" w:cs="宋体"/>
                <w:kern w:val="0"/>
                <w:szCs w:val="21"/>
              </w:rPr>
            </w:pPr>
            <w:r>
              <w:rPr>
                <w:rFonts w:hint="eastAsia" w:ascii="宋体" w:cs="宋体"/>
                <w:kern w:val="0"/>
                <w:szCs w:val="21"/>
              </w:rPr>
              <w:t>适用于 ICAP RQ</w:t>
            </w:r>
          </w:p>
        </w:tc>
        <w:tc>
          <w:tcPr>
            <w:tcW w:w="709" w:type="dxa"/>
            <w:tcBorders>
              <w:top w:val="nil"/>
              <w:left w:val="nil"/>
              <w:bottom w:val="single" w:color="auto" w:sz="8" w:space="0"/>
              <w:right w:val="single" w:color="auto" w:sz="8" w:space="0"/>
            </w:tcBorders>
            <w:shd w:val="clear" w:color="auto" w:fill="auto"/>
            <w:vAlign w:val="center"/>
          </w:tcPr>
          <w:p w14:paraId="720008A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463AFD5">
            <w:pPr>
              <w:widowControl/>
              <w:spacing w:line="400" w:lineRule="exact"/>
              <w:jc w:val="center"/>
              <w:rPr>
                <w:rFonts w:ascii="宋体" w:cs="宋体"/>
                <w:kern w:val="0"/>
                <w:szCs w:val="21"/>
              </w:rPr>
            </w:pPr>
            <w:r>
              <w:rPr>
                <w:rFonts w:hint="eastAsia" w:ascii="宋体" w:cs="宋体"/>
                <w:kern w:val="0"/>
                <w:szCs w:val="21"/>
              </w:rPr>
              <w:t>6885</w:t>
            </w:r>
          </w:p>
        </w:tc>
      </w:tr>
      <w:tr w14:paraId="61B195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06B108">
            <w:pPr>
              <w:jc w:val="center"/>
              <w:rPr>
                <w:rFonts w:cs="宋体" w:asciiTheme="minorEastAsia" w:hAnsiTheme="minorEastAsia" w:eastAsiaTheme="minorEastAsia"/>
                <w:szCs w:val="21"/>
              </w:rPr>
            </w:pPr>
            <w:r>
              <w:rPr>
                <w:rFonts w:hint="eastAsia" w:asciiTheme="minorEastAsia" w:hAnsiTheme="minorEastAsia" w:eastAsiaTheme="minorEastAsia"/>
                <w:szCs w:val="21"/>
              </w:rPr>
              <w:t>323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8FC2BE">
            <w:pPr>
              <w:widowControl/>
              <w:spacing w:line="400" w:lineRule="exact"/>
              <w:jc w:val="center"/>
              <w:rPr>
                <w:rFonts w:ascii="宋体" w:cs="宋体"/>
                <w:kern w:val="0"/>
                <w:szCs w:val="21"/>
              </w:rPr>
            </w:pPr>
            <w:r>
              <w:rPr>
                <w:rFonts w:hint="eastAsia" w:ascii="宋体" w:cs="宋体"/>
                <w:kern w:val="0"/>
                <w:szCs w:val="21"/>
              </w:rPr>
              <w:t>ICP-MS 雾化器</w:t>
            </w:r>
          </w:p>
        </w:tc>
        <w:tc>
          <w:tcPr>
            <w:tcW w:w="3260" w:type="dxa"/>
            <w:tcBorders>
              <w:top w:val="nil"/>
              <w:left w:val="nil"/>
              <w:bottom w:val="single" w:color="auto" w:sz="8" w:space="0"/>
              <w:right w:val="single" w:color="auto" w:sz="8" w:space="0"/>
            </w:tcBorders>
            <w:shd w:val="clear" w:color="auto" w:fill="auto"/>
            <w:vAlign w:val="center"/>
          </w:tcPr>
          <w:p w14:paraId="03F9680C">
            <w:pPr>
              <w:widowControl/>
              <w:spacing w:line="400" w:lineRule="exact"/>
              <w:jc w:val="center"/>
              <w:rPr>
                <w:rFonts w:ascii="宋体" w:cs="宋体"/>
                <w:kern w:val="0"/>
                <w:szCs w:val="21"/>
              </w:rPr>
            </w:pPr>
            <w:r>
              <w:rPr>
                <w:rFonts w:hint="eastAsia" w:ascii="宋体" w:cs="宋体"/>
                <w:kern w:val="0"/>
                <w:szCs w:val="21"/>
              </w:rPr>
              <w:t>适用于7700x</w:t>
            </w:r>
          </w:p>
        </w:tc>
        <w:tc>
          <w:tcPr>
            <w:tcW w:w="709" w:type="dxa"/>
            <w:tcBorders>
              <w:top w:val="nil"/>
              <w:left w:val="nil"/>
              <w:bottom w:val="single" w:color="auto" w:sz="8" w:space="0"/>
              <w:right w:val="single" w:color="auto" w:sz="8" w:space="0"/>
            </w:tcBorders>
            <w:shd w:val="clear" w:color="auto" w:fill="auto"/>
            <w:vAlign w:val="center"/>
          </w:tcPr>
          <w:p w14:paraId="752B6137">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2189CA4">
            <w:pPr>
              <w:widowControl/>
              <w:spacing w:line="400" w:lineRule="exact"/>
              <w:jc w:val="center"/>
              <w:rPr>
                <w:rFonts w:ascii="宋体" w:cs="宋体"/>
                <w:kern w:val="0"/>
                <w:szCs w:val="21"/>
              </w:rPr>
            </w:pPr>
            <w:r>
              <w:rPr>
                <w:rFonts w:hint="eastAsia" w:ascii="宋体" w:cs="宋体"/>
                <w:kern w:val="0"/>
                <w:szCs w:val="21"/>
              </w:rPr>
              <w:t>11000</w:t>
            </w:r>
          </w:p>
        </w:tc>
      </w:tr>
      <w:tr w14:paraId="66E1B77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7D888B">
            <w:pPr>
              <w:jc w:val="center"/>
              <w:rPr>
                <w:rFonts w:cs="宋体" w:asciiTheme="minorEastAsia" w:hAnsiTheme="minorEastAsia" w:eastAsiaTheme="minorEastAsia"/>
                <w:szCs w:val="21"/>
              </w:rPr>
            </w:pPr>
            <w:r>
              <w:rPr>
                <w:rFonts w:hint="eastAsia" w:asciiTheme="minorEastAsia" w:hAnsiTheme="minorEastAsia" w:eastAsiaTheme="minorEastAsia"/>
                <w:szCs w:val="21"/>
              </w:rPr>
              <w:t>324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F5CA3C">
            <w:pPr>
              <w:widowControl/>
              <w:spacing w:line="400" w:lineRule="exact"/>
              <w:jc w:val="center"/>
              <w:rPr>
                <w:rFonts w:ascii="宋体" w:cs="宋体"/>
                <w:kern w:val="0"/>
                <w:szCs w:val="21"/>
              </w:rPr>
            </w:pPr>
            <w:r>
              <w:rPr>
                <w:rFonts w:hint="eastAsia" w:ascii="宋体" w:cs="宋体"/>
                <w:kern w:val="0"/>
                <w:szCs w:val="21"/>
              </w:rPr>
              <w:t>ICP-MS仪器校正液 ICAP 250mL（Thermo）</w:t>
            </w:r>
          </w:p>
        </w:tc>
        <w:tc>
          <w:tcPr>
            <w:tcW w:w="3260" w:type="dxa"/>
            <w:tcBorders>
              <w:top w:val="nil"/>
              <w:left w:val="nil"/>
              <w:bottom w:val="single" w:color="auto" w:sz="8" w:space="0"/>
              <w:right w:val="single" w:color="auto" w:sz="8" w:space="0"/>
            </w:tcBorders>
            <w:shd w:val="clear" w:color="auto" w:fill="auto"/>
            <w:vAlign w:val="center"/>
          </w:tcPr>
          <w:p w14:paraId="068A7206">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2A668369">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054D9861">
            <w:pPr>
              <w:widowControl/>
              <w:spacing w:line="400" w:lineRule="exact"/>
              <w:jc w:val="center"/>
              <w:rPr>
                <w:rFonts w:ascii="宋体" w:cs="宋体"/>
                <w:kern w:val="0"/>
                <w:szCs w:val="21"/>
              </w:rPr>
            </w:pPr>
            <w:r>
              <w:rPr>
                <w:rFonts w:hint="eastAsia" w:ascii="宋体" w:cs="宋体"/>
                <w:kern w:val="0"/>
                <w:szCs w:val="21"/>
              </w:rPr>
              <w:t>5000</w:t>
            </w:r>
          </w:p>
        </w:tc>
      </w:tr>
      <w:tr w14:paraId="474FC2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870100">
            <w:pPr>
              <w:jc w:val="center"/>
              <w:rPr>
                <w:rFonts w:cs="宋体" w:asciiTheme="minorEastAsia" w:hAnsiTheme="minorEastAsia" w:eastAsiaTheme="minorEastAsia"/>
                <w:szCs w:val="21"/>
              </w:rPr>
            </w:pPr>
            <w:r>
              <w:rPr>
                <w:rFonts w:hint="eastAsia" w:asciiTheme="minorEastAsia" w:hAnsiTheme="minorEastAsia" w:eastAsiaTheme="minorEastAsia"/>
                <w:szCs w:val="21"/>
              </w:rPr>
              <w:t>325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C73B6E">
            <w:pPr>
              <w:widowControl/>
              <w:spacing w:line="400" w:lineRule="exact"/>
              <w:jc w:val="center"/>
              <w:rPr>
                <w:rFonts w:ascii="宋体" w:cs="宋体"/>
                <w:kern w:val="0"/>
                <w:szCs w:val="21"/>
              </w:rPr>
            </w:pPr>
            <w:r>
              <w:rPr>
                <w:rFonts w:hint="eastAsia" w:ascii="宋体" w:cs="宋体"/>
                <w:kern w:val="0"/>
                <w:szCs w:val="21"/>
              </w:rPr>
              <w:t>ICP分析用Bi、Ge、In、Re、Rh、Sc多元素标准溶液</w:t>
            </w:r>
          </w:p>
        </w:tc>
        <w:tc>
          <w:tcPr>
            <w:tcW w:w="3260" w:type="dxa"/>
            <w:tcBorders>
              <w:top w:val="nil"/>
              <w:left w:val="nil"/>
              <w:bottom w:val="single" w:color="auto" w:sz="8" w:space="0"/>
              <w:right w:val="single" w:color="auto" w:sz="8" w:space="0"/>
            </w:tcBorders>
            <w:shd w:val="clear" w:color="auto" w:fill="auto"/>
            <w:vAlign w:val="center"/>
          </w:tcPr>
          <w:p w14:paraId="689351B8">
            <w:pPr>
              <w:widowControl/>
              <w:spacing w:line="400" w:lineRule="exact"/>
              <w:jc w:val="center"/>
              <w:rPr>
                <w:rFonts w:ascii="宋体" w:cs="宋体"/>
                <w:kern w:val="0"/>
                <w:szCs w:val="21"/>
              </w:rPr>
            </w:pPr>
            <w:r>
              <w:rPr>
                <w:rFonts w:hint="eastAsia" w:ascii="宋体" w:cs="宋体"/>
                <w:kern w:val="0"/>
                <w:szCs w:val="21"/>
              </w:rPr>
              <w:t>100ug/mL,100ml</w:t>
            </w:r>
          </w:p>
        </w:tc>
        <w:tc>
          <w:tcPr>
            <w:tcW w:w="709" w:type="dxa"/>
            <w:tcBorders>
              <w:top w:val="nil"/>
              <w:left w:val="nil"/>
              <w:bottom w:val="single" w:color="auto" w:sz="8" w:space="0"/>
              <w:right w:val="single" w:color="auto" w:sz="8" w:space="0"/>
            </w:tcBorders>
            <w:shd w:val="clear" w:color="auto" w:fill="auto"/>
            <w:vAlign w:val="center"/>
          </w:tcPr>
          <w:p w14:paraId="12B8A53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D35C9BF">
            <w:pPr>
              <w:widowControl/>
              <w:spacing w:line="400" w:lineRule="exact"/>
              <w:jc w:val="center"/>
              <w:rPr>
                <w:rFonts w:ascii="宋体" w:cs="宋体"/>
                <w:kern w:val="0"/>
                <w:szCs w:val="21"/>
              </w:rPr>
            </w:pPr>
            <w:r>
              <w:rPr>
                <w:rFonts w:hint="eastAsia" w:ascii="宋体" w:cs="宋体"/>
                <w:kern w:val="0"/>
                <w:szCs w:val="21"/>
              </w:rPr>
              <w:t>935</w:t>
            </w:r>
          </w:p>
        </w:tc>
      </w:tr>
      <w:tr w14:paraId="7C675A0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B0F0B2">
            <w:pPr>
              <w:jc w:val="center"/>
              <w:rPr>
                <w:rFonts w:cs="宋体" w:asciiTheme="minorEastAsia" w:hAnsiTheme="minorEastAsia" w:eastAsiaTheme="minorEastAsia"/>
                <w:szCs w:val="21"/>
              </w:rPr>
            </w:pPr>
            <w:r>
              <w:rPr>
                <w:rFonts w:hint="eastAsia" w:asciiTheme="minorEastAsia" w:hAnsiTheme="minorEastAsia" w:eastAsiaTheme="minorEastAsia"/>
                <w:szCs w:val="21"/>
              </w:rPr>
              <w:t>326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02E43C">
            <w:pPr>
              <w:widowControl/>
              <w:spacing w:line="400" w:lineRule="exact"/>
              <w:jc w:val="center"/>
              <w:rPr>
                <w:rFonts w:ascii="宋体" w:cs="宋体"/>
                <w:kern w:val="0"/>
                <w:szCs w:val="21"/>
              </w:rPr>
            </w:pPr>
            <w:r>
              <w:rPr>
                <w:rFonts w:hint="eastAsia" w:ascii="宋体" w:cs="宋体"/>
                <w:kern w:val="0"/>
                <w:szCs w:val="21"/>
              </w:rPr>
              <w:t>ika 混匀器</w:t>
            </w:r>
          </w:p>
        </w:tc>
        <w:tc>
          <w:tcPr>
            <w:tcW w:w="3260" w:type="dxa"/>
            <w:tcBorders>
              <w:top w:val="nil"/>
              <w:left w:val="nil"/>
              <w:bottom w:val="single" w:color="auto" w:sz="8" w:space="0"/>
              <w:right w:val="single" w:color="auto" w:sz="8" w:space="0"/>
            </w:tcBorders>
            <w:shd w:val="clear" w:color="auto" w:fill="auto"/>
            <w:vAlign w:val="center"/>
          </w:tcPr>
          <w:p w14:paraId="452F8CC2">
            <w:pPr>
              <w:widowControl/>
              <w:spacing w:line="400" w:lineRule="exact"/>
              <w:jc w:val="center"/>
              <w:rPr>
                <w:rFonts w:ascii="宋体" w:cs="宋体"/>
                <w:kern w:val="0"/>
                <w:szCs w:val="21"/>
              </w:rPr>
            </w:pPr>
            <w:r>
              <w:rPr>
                <w:rFonts w:hint="eastAsia" w:ascii="宋体" w:cs="宋体"/>
                <w:kern w:val="0"/>
                <w:szCs w:val="21"/>
              </w:rPr>
              <w:t>lab dancer，100*70*100mm</w:t>
            </w:r>
          </w:p>
        </w:tc>
        <w:tc>
          <w:tcPr>
            <w:tcW w:w="709" w:type="dxa"/>
            <w:tcBorders>
              <w:top w:val="nil"/>
              <w:left w:val="nil"/>
              <w:bottom w:val="single" w:color="auto" w:sz="8" w:space="0"/>
              <w:right w:val="single" w:color="auto" w:sz="8" w:space="0"/>
            </w:tcBorders>
            <w:shd w:val="clear" w:color="auto" w:fill="auto"/>
            <w:vAlign w:val="center"/>
          </w:tcPr>
          <w:p w14:paraId="16AE750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1B4F5F4">
            <w:pPr>
              <w:widowControl/>
              <w:spacing w:line="400" w:lineRule="exact"/>
              <w:jc w:val="center"/>
              <w:rPr>
                <w:rFonts w:ascii="宋体" w:cs="宋体"/>
                <w:kern w:val="0"/>
                <w:szCs w:val="21"/>
              </w:rPr>
            </w:pPr>
            <w:r>
              <w:rPr>
                <w:rFonts w:hint="eastAsia" w:ascii="宋体" w:cs="宋体"/>
                <w:kern w:val="0"/>
                <w:szCs w:val="21"/>
              </w:rPr>
              <w:t>983</w:t>
            </w:r>
          </w:p>
        </w:tc>
      </w:tr>
      <w:tr w14:paraId="5F2B8C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08EB06">
            <w:pPr>
              <w:jc w:val="center"/>
              <w:rPr>
                <w:rFonts w:cs="宋体" w:asciiTheme="minorEastAsia" w:hAnsiTheme="minorEastAsia" w:eastAsiaTheme="minorEastAsia"/>
                <w:szCs w:val="21"/>
              </w:rPr>
            </w:pPr>
            <w:r>
              <w:rPr>
                <w:rFonts w:hint="eastAsia" w:asciiTheme="minorEastAsia" w:hAnsiTheme="minorEastAsia" w:eastAsiaTheme="minorEastAsia"/>
                <w:szCs w:val="21"/>
              </w:rPr>
              <w:t>327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3B7006">
            <w:pPr>
              <w:widowControl/>
              <w:spacing w:line="400" w:lineRule="exact"/>
              <w:jc w:val="center"/>
              <w:rPr>
                <w:rFonts w:ascii="宋体" w:cs="宋体"/>
                <w:kern w:val="0"/>
                <w:szCs w:val="21"/>
              </w:rPr>
            </w:pPr>
            <w:r>
              <w:rPr>
                <w:rFonts w:hint="eastAsia" w:ascii="宋体" w:cs="宋体"/>
                <w:kern w:val="0"/>
                <w:szCs w:val="21"/>
              </w:rPr>
              <w:t>INERTSIL PH-3 5UM色谱柱</w:t>
            </w:r>
          </w:p>
        </w:tc>
        <w:tc>
          <w:tcPr>
            <w:tcW w:w="3260" w:type="dxa"/>
            <w:tcBorders>
              <w:top w:val="nil"/>
              <w:left w:val="nil"/>
              <w:bottom w:val="single" w:color="auto" w:sz="8" w:space="0"/>
              <w:right w:val="single" w:color="auto" w:sz="8" w:space="0"/>
            </w:tcBorders>
            <w:shd w:val="clear" w:color="auto" w:fill="auto"/>
            <w:vAlign w:val="center"/>
          </w:tcPr>
          <w:p w14:paraId="07AA68DE">
            <w:pPr>
              <w:widowControl/>
              <w:spacing w:line="400" w:lineRule="exact"/>
              <w:jc w:val="center"/>
              <w:rPr>
                <w:rFonts w:ascii="宋体" w:cs="宋体"/>
                <w:kern w:val="0"/>
                <w:szCs w:val="21"/>
              </w:rPr>
            </w:pPr>
            <w:r>
              <w:rPr>
                <w:rFonts w:hint="eastAsia" w:ascii="宋体" w:cs="宋体"/>
                <w:kern w:val="0"/>
                <w:szCs w:val="21"/>
              </w:rPr>
              <w:t>4.6X250mm</w:t>
            </w:r>
          </w:p>
        </w:tc>
        <w:tc>
          <w:tcPr>
            <w:tcW w:w="709" w:type="dxa"/>
            <w:tcBorders>
              <w:top w:val="nil"/>
              <w:left w:val="nil"/>
              <w:bottom w:val="single" w:color="auto" w:sz="8" w:space="0"/>
              <w:right w:val="single" w:color="auto" w:sz="8" w:space="0"/>
            </w:tcBorders>
            <w:shd w:val="clear" w:color="auto" w:fill="auto"/>
            <w:vAlign w:val="center"/>
          </w:tcPr>
          <w:p w14:paraId="236489F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91E8724">
            <w:pPr>
              <w:widowControl/>
              <w:spacing w:line="400" w:lineRule="exact"/>
              <w:jc w:val="center"/>
              <w:rPr>
                <w:rFonts w:ascii="宋体" w:cs="宋体"/>
                <w:kern w:val="0"/>
                <w:szCs w:val="21"/>
              </w:rPr>
            </w:pPr>
            <w:r>
              <w:rPr>
                <w:rFonts w:hint="eastAsia" w:ascii="宋体" w:cs="宋体"/>
                <w:kern w:val="0"/>
                <w:szCs w:val="21"/>
              </w:rPr>
              <w:t>2100</w:t>
            </w:r>
          </w:p>
        </w:tc>
      </w:tr>
      <w:tr w14:paraId="0943443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135D3E">
            <w:pPr>
              <w:jc w:val="center"/>
              <w:rPr>
                <w:rFonts w:cs="宋体" w:asciiTheme="minorEastAsia" w:hAnsiTheme="minorEastAsia" w:eastAsiaTheme="minorEastAsia"/>
                <w:szCs w:val="21"/>
              </w:rPr>
            </w:pPr>
            <w:r>
              <w:rPr>
                <w:rFonts w:hint="eastAsia" w:asciiTheme="minorEastAsia" w:hAnsiTheme="minorEastAsia" w:eastAsiaTheme="minorEastAsia"/>
                <w:szCs w:val="21"/>
              </w:rPr>
              <w:t>328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088925">
            <w:pPr>
              <w:widowControl/>
              <w:spacing w:line="400" w:lineRule="exact"/>
              <w:jc w:val="center"/>
              <w:rPr>
                <w:rFonts w:ascii="宋体" w:cs="宋体"/>
                <w:kern w:val="0"/>
                <w:szCs w:val="21"/>
              </w:rPr>
            </w:pPr>
            <w:r>
              <w:rPr>
                <w:rFonts w:hint="eastAsia" w:ascii="宋体" w:cs="宋体"/>
                <w:kern w:val="0"/>
                <w:szCs w:val="21"/>
              </w:rPr>
              <w:t>InfinityLab Poroshell 120 SB-Aq，4.6x100 mm，2.7μm，分析型液相色谱柱</w:t>
            </w:r>
          </w:p>
        </w:tc>
        <w:tc>
          <w:tcPr>
            <w:tcW w:w="3260" w:type="dxa"/>
            <w:tcBorders>
              <w:top w:val="nil"/>
              <w:left w:val="nil"/>
              <w:bottom w:val="single" w:color="auto" w:sz="8" w:space="0"/>
              <w:right w:val="single" w:color="auto" w:sz="8" w:space="0"/>
            </w:tcBorders>
            <w:shd w:val="clear" w:color="auto" w:fill="auto"/>
            <w:vAlign w:val="center"/>
          </w:tcPr>
          <w:p w14:paraId="1D101D4E">
            <w:pPr>
              <w:widowControl/>
              <w:spacing w:line="400" w:lineRule="exact"/>
              <w:jc w:val="center"/>
              <w:rPr>
                <w:rFonts w:ascii="宋体" w:cs="宋体"/>
                <w:kern w:val="0"/>
                <w:szCs w:val="21"/>
              </w:rPr>
            </w:pPr>
            <w:r>
              <w:rPr>
                <w:rFonts w:hint="eastAsia" w:ascii="宋体" w:cs="宋体"/>
                <w:kern w:val="0"/>
                <w:szCs w:val="21"/>
              </w:rPr>
              <w:t>4.6x100 mm,2.7μm</w:t>
            </w:r>
          </w:p>
        </w:tc>
        <w:tc>
          <w:tcPr>
            <w:tcW w:w="709" w:type="dxa"/>
            <w:tcBorders>
              <w:top w:val="nil"/>
              <w:left w:val="nil"/>
              <w:bottom w:val="single" w:color="auto" w:sz="8" w:space="0"/>
              <w:right w:val="single" w:color="auto" w:sz="8" w:space="0"/>
            </w:tcBorders>
            <w:shd w:val="clear" w:color="auto" w:fill="auto"/>
            <w:vAlign w:val="center"/>
          </w:tcPr>
          <w:p w14:paraId="6BAB3C8B">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2CF3C1E9">
            <w:pPr>
              <w:widowControl/>
              <w:spacing w:line="400" w:lineRule="exact"/>
              <w:jc w:val="center"/>
              <w:rPr>
                <w:rFonts w:ascii="宋体" w:cs="宋体"/>
                <w:kern w:val="0"/>
                <w:szCs w:val="21"/>
              </w:rPr>
            </w:pPr>
            <w:r>
              <w:rPr>
                <w:rFonts w:hint="eastAsia" w:ascii="宋体" w:cs="宋体"/>
                <w:kern w:val="0"/>
                <w:szCs w:val="21"/>
              </w:rPr>
              <w:t>6600</w:t>
            </w:r>
          </w:p>
        </w:tc>
      </w:tr>
      <w:tr w14:paraId="25C4A7B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66D938">
            <w:pPr>
              <w:jc w:val="center"/>
              <w:rPr>
                <w:rFonts w:cs="宋体" w:asciiTheme="minorEastAsia" w:hAnsiTheme="minorEastAsia" w:eastAsiaTheme="minorEastAsia"/>
                <w:szCs w:val="21"/>
              </w:rPr>
            </w:pPr>
            <w:r>
              <w:rPr>
                <w:rFonts w:hint="eastAsia" w:asciiTheme="minorEastAsia" w:hAnsiTheme="minorEastAsia" w:eastAsiaTheme="minorEastAsia"/>
                <w:szCs w:val="21"/>
              </w:rPr>
              <w:t>329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A23A06">
            <w:pPr>
              <w:widowControl/>
              <w:spacing w:line="400" w:lineRule="exact"/>
              <w:jc w:val="center"/>
              <w:rPr>
                <w:rFonts w:ascii="宋体" w:cs="宋体"/>
                <w:kern w:val="0"/>
                <w:szCs w:val="21"/>
              </w:rPr>
            </w:pPr>
            <w:r>
              <w:rPr>
                <w:rFonts w:hint="eastAsia" w:ascii="宋体" w:cs="宋体"/>
                <w:kern w:val="0"/>
                <w:szCs w:val="21"/>
              </w:rPr>
              <w:t>IPAK Meta 纯化柱IPAKMETA1</w:t>
            </w:r>
          </w:p>
        </w:tc>
        <w:tc>
          <w:tcPr>
            <w:tcW w:w="3260" w:type="dxa"/>
            <w:tcBorders>
              <w:top w:val="nil"/>
              <w:left w:val="nil"/>
              <w:bottom w:val="single" w:color="auto" w:sz="8" w:space="0"/>
              <w:right w:val="single" w:color="auto" w:sz="8" w:space="0"/>
            </w:tcBorders>
            <w:shd w:val="clear" w:color="auto" w:fill="auto"/>
            <w:vAlign w:val="center"/>
          </w:tcPr>
          <w:p w14:paraId="0F320B1C">
            <w:pPr>
              <w:widowControl/>
              <w:spacing w:line="400" w:lineRule="exact"/>
              <w:jc w:val="center"/>
              <w:rPr>
                <w:rFonts w:ascii="宋体" w:cs="宋体"/>
                <w:kern w:val="0"/>
                <w:szCs w:val="21"/>
              </w:rPr>
            </w:pPr>
            <w:r>
              <w:rPr>
                <w:rFonts w:hint="eastAsia" w:ascii="宋体" w:cs="宋体"/>
                <w:kern w:val="0"/>
                <w:szCs w:val="21"/>
              </w:rPr>
              <w:t>适用于密理博纯水机</w:t>
            </w:r>
          </w:p>
        </w:tc>
        <w:tc>
          <w:tcPr>
            <w:tcW w:w="709" w:type="dxa"/>
            <w:tcBorders>
              <w:top w:val="nil"/>
              <w:left w:val="nil"/>
              <w:bottom w:val="single" w:color="auto" w:sz="8" w:space="0"/>
              <w:right w:val="single" w:color="auto" w:sz="8" w:space="0"/>
            </w:tcBorders>
            <w:shd w:val="clear" w:color="auto" w:fill="auto"/>
            <w:vAlign w:val="center"/>
          </w:tcPr>
          <w:p w14:paraId="7FBB002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69DB5CE">
            <w:pPr>
              <w:widowControl/>
              <w:spacing w:line="400" w:lineRule="exact"/>
              <w:jc w:val="center"/>
              <w:rPr>
                <w:rFonts w:ascii="宋体" w:cs="宋体"/>
                <w:kern w:val="0"/>
                <w:szCs w:val="21"/>
              </w:rPr>
            </w:pPr>
            <w:r>
              <w:rPr>
                <w:rFonts w:hint="eastAsia" w:ascii="宋体" w:cs="宋体"/>
                <w:kern w:val="0"/>
                <w:szCs w:val="21"/>
              </w:rPr>
              <w:t>3500</w:t>
            </w:r>
          </w:p>
        </w:tc>
      </w:tr>
      <w:tr w14:paraId="6E7AC1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86B1AD">
            <w:pPr>
              <w:jc w:val="center"/>
              <w:rPr>
                <w:rFonts w:cs="宋体" w:asciiTheme="minorEastAsia" w:hAnsiTheme="minorEastAsia" w:eastAsiaTheme="minorEastAsia"/>
                <w:szCs w:val="21"/>
              </w:rPr>
            </w:pPr>
            <w:r>
              <w:rPr>
                <w:rFonts w:hint="eastAsia" w:asciiTheme="minorEastAsia" w:hAnsiTheme="minorEastAsia" w:eastAsiaTheme="minorEastAsia"/>
                <w:szCs w:val="21"/>
              </w:rPr>
              <w:t>330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995854">
            <w:pPr>
              <w:widowControl/>
              <w:spacing w:line="400" w:lineRule="exact"/>
              <w:jc w:val="center"/>
              <w:rPr>
                <w:rFonts w:ascii="宋体" w:cs="宋体"/>
                <w:kern w:val="0"/>
                <w:szCs w:val="21"/>
              </w:rPr>
            </w:pPr>
            <w:r>
              <w:rPr>
                <w:rFonts w:hint="eastAsia" w:ascii="宋体" w:cs="宋体"/>
                <w:kern w:val="0"/>
                <w:szCs w:val="21"/>
              </w:rPr>
              <w:t>ISO 标准砂</w:t>
            </w:r>
          </w:p>
        </w:tc>
        <w:tc>
          <w:tcPr>
            <w:tcW w:w="3260" w:type="dxa"/>
            <w:tcBorders>
              <w:top w:val="nil"/>
              <w:left w:val="nil"/>
              <w:bottom w:val="single" w:color="auto" w:sz="8" w:space="0"/>
              <w:right w:val="single" w:color="auto" w:sz="8" w:space="0"/>
            </w:tcBorders>
            <w:shd w:val="clear" w:color="auto" w:fill="auto"/>
            <w:vAlign w:val="center"/>
          </w:tcPr>
          <w:p w14:paraId="777AF30D">
            <w:pPr>
              <w:widowControl/>
              <w:spacing w:line="400" w:lineRule="exact"/>
              <w:jc w:val="center"/>
              <w:rPr>
                <w:rFonts w:ascii="宋体" w:cs="宋体"/>
                <w:kern w:val="0"/>
                <w:szCs w:val="21"/>
              </w:rPr>
            </w:pPr>
            <w:r>
              <w:rPr>
                <w:rFonts w:hint="eastAsia" w:ascii="宋体" w:cs="宋体"/>
                <w:kern w:val="0"/>
                <w:szCs w:val="21"/>
              </w:rPr>
              <w:t>20.55kg/包</w:t>
            </w:r>
          </w:p>
        </w:tc>
        <w:tc>
          <w:tcPr>
            <w:tcW w:w="709" w:type="dxa"/>
            <w:tcBorders>
              <w:top w:val="nil"/>
              <w:left w:val="nil"/>
              <w:bottom w:val="single" w:color="auto" w:sz="8" w:space="0"/>
              <w:right w:val="single" w:color="auto" w:sz="8" w:space="0"/>
            </w:tcBorders>
            <w:shd w:val="clear" w:color="auto" w:fill="auto"/>
            <w:vAlign w:val="center"/>
          </w:tcPr>
          <w:p w14:paraId="6169AE4E">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78B895E">
            <w:pPr>
              <w:widowControl/>
              <w:spacing w:line="400" w:lineRule="exact"/>
              <w:jc w:val="center"/>
              <w:rPr>
                <w:rFonts w:ascii="宋体" w:cs="宋体"/>
                <w:kern w:val="0"/>
                <w:szCs w:val="21"/>
              </w:rPr>
            </w:pPr>
            <w:r>
              <w:rPr>
                <w:rFonts w:hint="eastAsia" w:ascii="宋体" w:cs="宋体"/>
                <w:kern w:val="0"/>
                <w:szCs w:val="21"/>
              </w:rPr>
              <w:t>292.5</w:t>
            </w:r>
          </w:p>
        </w:tc>
      </w:tr>
      <w:tr w14:paraId="03F97B4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797421">
            <w:pPr>
              <w:jc w:val="center"/>
              <w:rPr>
                <w:rFonts w:cs="宋体" w:asciiTheme="minorEastAsia" w:hAnsiTheme="minorEastAsia" w:eastAsiaTheme="minorEastAsia"/>
                <w:szCs w:val="21"/>
              </w:rPr>
            </w:pPr>
            <w:r>
              <w:rPr>
                <w:rFonts w:hint="eastAsia" w:asciiTheme="minorEastAsia" w:hAnsiTheme="minorEastAsia" w:eastAsiaTheme="minorEastAsia"/>
                <w:szCs w:val="21"/>
              </w:rPr>
              <w:t>331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977A5E">
            <w:pPr>
              <w:widowControl/>
              <w:spacing w:line="400" w:lineRule="exact"/>
              <w:jc w:val="center"/>
              <w:rPr>
                <w:rFonts w:ascii="宋体" w:cs="宋体"/>
                <w:kern w:val="0"/>
                <w:szCs w:val="21"/>
              </w:rPr>
            </w:pPr>
            <w:r>
              <w:rPr>
                <w:rFonts w:hint="eastAsia" w:ascii="宋体" w:cs="宋体"/>
                <w:kern w:val="0"/>
                <w:szCs w:val="21"/>
              </w:rPr>
              <w:t>J&amp;W VF-1701ms 气相色谱柱</w:t>
            </w:r>
          </w:p>
        </w:tc>
        <w:tc>
          <w:tcPr>
            <w:tcW w:w="3260" w:type="dxa"/>
            <w:tcBorders>
              <w:top w:val="nil"/>
              <w:left w:val="nil"/>
              <w:bottom w:val="single" w:color="auto" w:sz="8" w:space="0"/>
              <w:right w:val="single" w:color="auto" w:sz="8" w:space="0"/>
            </w:tcBorders>
            <w:shd w:val="clear" w:color="auto" w:fill="auto"/>
            <w:vAlign w:val="center"/>
          </w:tcPr>
          <w:p w14:paraId="3D6A915E">
            <w:pPr>
              <w:widowControl/>
              <w:spacing w:line="400" w:lineRule="exact"/>
              <w:jc w:val="center"/>
              <w:rPr>
                <w:rFonts w:ascii="宋体" w:cs="宋体"/>
                <w:kern w:val="0"/>
                <w:szCs w:val="21"/>
              </w:rPr>
            </w:pPr>
            <w:r>
              <w:rPr>
                <w:rFonts w:hint="eastAsia" w:ascii="宋体" w:cs="宋体"/>
                <w:kern w:val="0"/>
                <w:szCs w:val="21"/>
              </w:rPr>
              <w:t>CP9151</w:t>
            </w:r>
          </w:p>
        </w:tc>
        <w:tc>
          <w:tcPr>
            <w:tcW w:w="709" w:type="dxa"/>
            <w:tcBorders>
              <w:top w:val="nil"/>
              <w:left w:val="nil"/>
              <w:bottom w:val="single" w:color="auto" w:sz="8" w:space="0"/>
              <w:right w:val="single" w:color="auto" w:sz="8" w:space="0"/>
            </w:tcBorders>
            <w:shd w:val="clear" w:color="auto" w:fill="auto"/>
            <w:vAlign w:val="center"/>
          </w:tcPr>
          <w:p w14:paraId="10446070">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35D43F21">
            <w:pPr>
              <w:widowControl/>
              <w:spacing w:line="400" w:lineRule="exact"/>
              <w:jc w:val="center"/>
              <w:rPr>
                <w:rFonts w:ascii="宋体" w:cs="宋体"/>
                <w:kern w:val="0"/>
                <w:szCs w:val="21"/>
              </w:rPr>
            </w:pPr>
            <w:r>
              <w:rPr>
                <w:rFonts w:hint="eastAsia" w:ascii="宋体" w:cs="宋体"/>
                <w:kern w:val="0"/>
                <w:szCs w:val="21"/>
              </w:rPr>
              <w:t>5500</w:t>
            </w:r>
          </w:p>
        </w:tc>
      </w:tr>
      <w:tr w14:paraId="67CB4D8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098C0B">
            <w:pPr>
              <w:jc w:val="center"/>
              <w:rPr>
                <w:rFonts w:cs="宋体" w:asciiTheme="minorEastAsia" w:hAnsiTheme="minorEastAsia" w:eastAsiaTheme="minorEastAsia"/>
                <w:szCs w:val="21"/>
              </w:rPr>
            </w:pPr>
            <w:r>
              <w:rPr>
                <w:rFonts w:hint="eastAsia" w:asciiTheme="minorEastAsia" w:hAnsiTheme="minorEastAsia" w:eastAsiaTheme="minorEastAsia"/>
                <w:szCs w:val="21"/>
              </w:rPr>
              <w:t>332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0B2183">
            <w:pPr>
              <w:widowControl/>
              <w:spacing w:line="400" w:lineRule="exact"/>
              <w:jc w:val="center"/>
              <w:rPr>
                <w:rFonts w:ascii="宋体" w:cs="宋体"/>
                <w:kern w:val="0"/>
                <w:szCs w:val="21"/>
              </w:rPr>
            </w:pPr>
            <w:r>
              <w:rPr>
                <w:rFonts w:hint="eastAsia" w:ascii="宋体" w:cs="宋体"/>
                <w:kern w:val="0"/>
                <w:szCs w:val="21"/>
              </w:rPr>
              <w:t>J11030手术刀柄4#(上海)</w:t>
            </w:r>
          </w:p>
        </w:tc>
        <w:tc>
          <w:tcPr>
            <w:tcW w:w="3260" w:type="dxa"/>
            <w:tcBorders>
              <w:top w:val="nil"/>
              <w:left w:val="nil"/>
              <w:bottom w:val="single" w:color="auto" w:sz="8" w:space="0"/>
              <w:right w:val="single" w:color="auto" w:sz="8" w:space="0"/>
            </w:tcBorders>
            <w:shd w:val="clear" w:color="auto" w:fill="auto"/>
            <w:vAlign w:val="center"/>
          </w:tcPr>
          <w:p w14:paraId="250A100F">
            <w:pPr>
              <w:widowControl/>
              <w:spacing w:line="400" w:lineRule="exact"/>
              <w:jc w:val="center"/>
              <w:rPr>
                <w:rFonts w:ascii="宋体" w:cs="宋体"/>
                <w:kern w:val="0"/>
                <w:szCs w:val="21"/>
              </w:rPr>
            </w:pPr>
            <w:r>
              <w:rPr>
                <w:rFonts w:hint="eastAsia" w:ascii="宋体" w:cs="宋体"/>
                <w:kern w:val="0"/>
                <w:szCs w:val="21"/>
              </w:rPr>
              <w:t>4#</w:t>
            </w:r>
          </w:p>
        </w:tc>
        <w:tc>
          <w:tcPr>
            <w:tcW w:w="709" w:type="dxa"/>
            <w:tcBorders>
              <w:top w:val="nil"/>
              <w:left w:val="nil"/>
              <w:bottom w:val="single" w:color="auto" w:sz="8" w:space="0"/>
              <w:right w:val="single" w:color="auto" w:sz="8" w:space="0"/>
            </w:tcBorders>
            <w:shd w:val="clear" w:color="auto" w:fill="auto"/>
            <w:vAlign w:val="center"/>
          </w:tcPr>
          <w:p w14:paraId="3778A5A3">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74D17ED4">
            <w:pPr>
              <w:widowControl/>
              <w:spacing w:line="400" w:lineRule="exact"/>
              <w:jc w:val="center"/>
              <w:rPr>
                <w:rFonts w:ascii="宋体" w:cs="宋体"/>
                <w:kern w:val="0"/>
                <w:szCs w:val="21"/>
              </w:rPr>
            </w:pPr>
            <w:r>
              <w:rPr>
                <w:rFonts w:hint="eastAsia" w:ascii="宋体" w:cs="宋体"/>
                <w:kern w:val="0"/>
                <w:szCs w:val="21"/>
              </w:rPr>
              <w:t>38</w:t>
            </w:r>
          </w:p>
        </w:tc>
      </w:tr>
      <w:tr w14:paraId="302D7A9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8BD4AD">
            <w:pPr>
              <w:jc w:val="center"/>
              <w:rPr>
                <w:rFonts w:cs="宋体" w:asciiTheme="minorEastAsia" w:hAnsiTheme="minorEastAsia" w:eastAsiaTheme="minorEastAsia"/>
                <w:szCs w:val="21"/>
              </w:rPr>
            </w:pPr>
            <w:r>
              <w:rPr>
                <w:rFonts w:hint="eastAsia" w:asciiTheme="minorEastAsia" w:hAnsiTheme="minorEastAsia" w:eastAsiaTheme="minorEastAsia"/>
                <w:szCs w:val="21"/>
              </w:rPr>
              <w:t>333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F5A4594">
            <w:pPr>
              <w:widowControl/>
              <w:spacing w:line="400" w:lineRule="exact"/>
              <w:jc w:val="center"/>
              <w:rPr>
                <w:rFonts w:ascii="宋体" w:cs="宋体"/>
                <w:kern w:val="0"/>
                <w:szCs w:val="21"/>
              </w:rPr>
            </w:pPr>
            <w:r>
              <w:rPr>
                <w:rFonts w:hint="eastAsia" w:ascii="宋体" w:cs="宋体"/>
                <w:kern w:val="0"/>
                <w:szCs w:val="21"/>
              </w:rPr>
              <w:t>JADE-PAK SF-C18液相色谱柱</w:t>
            </w:r>
          </w:p>
        </w:tc>
        <w:tc>
          <w:tcPr>
            <w:tcW w:w="3260" w:type="dxa"/>
            <w:tcBorders>
              <w:top w:val="nil"/>
              <w:left w:val="nil"/>
              <w:bottom w:val="single" w:color="auto" w:sz="8" w:space="0"/>
              <w:right w:val="single" w:color="auto" w:sz="8" w:space="0"/>
            </w:tcBorders>
            <w:shd w:val="clear" w:color="auto" w:fill="auto"/>
            <w:vAlign w:val="center"/>
          </w:tcPr>
          <w:p w14:paraId="2E1AD616">
            <w:pPr>
              <w:widowControl/>
              <w:spacing w:line="400" w:lineRule="exact"/>
              <w:jc w:val="center"/>
              <w:rPr>
                <w:rFonts w:ascii="宋体" w:cs="宋体"/>
                <w:kern w:val="0"/>
                <w:szCs w:val="21"/>
              </w:rPr>
            </w:pPr>
            <w:r>
              <w:rPr>
                <w:rFonts w:hint="eastAsia" w:ascii="宋体" w:cs="宋体"/>
                <w:kern w:val="0"/>
                <w:szCs w:val="21"/>
              </w:rPr>
              <w:t>5um  250*4.6mm</w:t>
            </w:r>
          </w:p>
        </w:tc>
        <w:tc>
          <w:tcPr>
            <w:tcW w:w="709" w:type="dxa"/>
            <w:tcBorders>
              <w:top w:val="nil"/>
              <w:left w:val="nil"/>
              <w:bottom w:val="single" w:color="auto" w:sz="8" w:space="0"/>
              <w:right w:val="single" w:color="auto" w:sz="8" w:space="0"/>
            </w:tcBorders>
            <w:shd w:val="clear" w:color="auto" w:fill="auto"/>
            <w:vAlign w:val="center"/>
          </w:tcPr>
          <w:p w14:paraId="26F77A1D">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DEEDF2F">
            <w:pPr>
              <w:widowControl/>
              <w:spacing w:line="400" w:lineRule="exact"/>
              <w:jc w:val="center"/>
              <w:rPr>
                <w:rFonts w:ascii="宋体" w:cs="宋体"/>
                <w:kern w:val="0"/>
                <w:szCs w:val="21"/>
              </w:rPr>
            </w:pPr>
            <w:r>
              <w:rPr>
                <w:rFonts w:hint="eastAsia" w:ascii="宋体" w:cs="宋体"/>
                <w:kern w:val="0"/>
                <w:szCs w:val="21"/>
              </w:rPr>
              <w:t>2600</w:t>
            </w:r>
          </w:p>
        </w:tc>
      </w:tr>
      <w:tr w14:paraId="299AECF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494114">
            <w:pPr>
              <w:jc w:val="center"/>
              <w:rPr>
                <w:rFonts w:cs="宋体" w:asciiTheme="minorEastAsia" w:hAnsiTheme="minorEastAsia" w:eastAsiaTheme="minorEastAsia"/>
                <w:szCs w:val="21"/>
              </w:rPr>
            </w:pPr>
            <w:r>
              <w:rPr>
                <w:rFonts w:hint="eastAsia" w:asciiTheme="minorEastAsia" w:hAnsiTheme="minorEastAsia" w:eastAsiaTheme="minorEastAsia"/>
                <w:szCs w:val="21"/>
              </w:rPr>
              <w:t>334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A94B19">
            <w:pPr>
              <w:widowControl/>
              <w:spacing w:line="400" w:lineRule="exact"/>
              <w:jc w:val="center"/>
              <w:rPr>
                <w:rFonts w:ascii="宋体" w:cs="宋体"/>
                <w:kern w:val="0"/>
                <w:szCs w:val="21"/>
              </w:rPr>
            </w:pPr>
            <w:r>
              <w:rPr>
                <w:rFonts w:hint="eastAsia" w:ascii="宋体" w:cs="宋体"/>
                <w:kern w:val="0"/>
                <w:szCs w:val="21"/>
              </w:rPr>
              <w:t>KF 链球菌琼脂基础培养基</w:t>
            </w:r>
          </w:p>
        </w:tc>
        <w:tc>
          <w:tcPr>
            <w:tcW w:w="3260" w:type="dxa"/>
            <w:tcBorders>
              <w:top w:val="nil"/>
              <w:left w:val="nil"/>
              <w:bottom w:val="single" w:color="auto" w:sz="8" w:space="0"/>
              <w:right w:val="single" w:color="auto" w:sz="8" w:space="0"/>
            </w:tcBorders>
            <w:shd w:val="clear" w:color="auto" w:fill="auto"/>
            <w:vAlign w:val="center"/>
          </w:tcPr>
          <w:p w14:paraId="5817BC24">
            <w:pPr>
              <w:widowControl/>
              <w:spacing w:line="400" w:lineRule="exact"/>
              <w:jc w:val="center"/>
              <w:rPr>
                <w:rFonts w:ascii="宋体" w:cs="宋体"/>
                <w:kern w:val="0"/>
                <w:szCs w:val="21"/>
              </w:rPr>
            </w:pPr>
            <w:r>
              <w:rPr>
                <w:rFonts w:hint="eastAsia" w:ascii="宋体" w:cs="宋体"/>
                <w:kern w:val="0"/>
                <w:szCs w:val="21"/>
              </w:rPr>
              <w:t>100g/瓶</w:t>
            </w:r>
          </w:p>
        </w:tc>
        <w:tc>
          <w:tcPr>
            <w:tcW w:w="709" w:type="dxa"/>
            <w:tcBorders>
              <w:top w:val="nil"/>
              <w:left w:val="nil"/>
              <w:bottom w:val="single" w:color="auto" w:sz="8" w:space="0"/>
              <w:right w:val="single" w:color="auto" w:sz="8" w:space="0"/>
            </w:tcBorders>
            <w:shd w:val="clear" w:color="auto" w:fill="auto"/>
            <w:vAlign w:val="center"/>
          </w:tcPr>
          <w:p w14:paraId="742ADA5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27A0EC8">
            <w:pPr>
              <w:widowControl/>
              <w:spacing w:line="400" w:lineRule="exact"/>
              <w:jc w:val="center"/>
              <w:rPr>
                <w:rFonts w:ascii="宋体" w:cs="宋体"/>
                <w:kern w:val="0"/>
                <w:szCs w:val="21"/>
              </w:rPr>
            </w:pPr>
            <w:r>
              <w:rPr>
                <w:rFonts w:hint="eastAsia" w:ascii="宋体" w:cs="宋体"/>
                <w:kern w:val="0"/>
                <w:szCs w:val="21"/>
              </w:rPr>
              <w:t>410</w:t>
            </w:r>
          </w:p>
        </w:tc>
      </w:tr>
      <w:tr w14:paraId="3890A7B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780661">
            <w:pPr>
              <w:jc w:val="center"/>
              <w:rPr>
                <w:rFonts w:cs="宋体" w:asciiTheme="minorEastAsia" w:hAnsiTheme="minorEastAsia" w:eastAsiaTheme="minorEastAsia"/>
                <w:szCs w:val="21"/>
              </w:rPr>
            </w:pPr>
            <w:r>
              <w:rPr>
                <w:rFonts w:hint="eastAsia" w:asciiTheme="minorEastAsia" w:hAnsiTheme="minorEastAsia" w:eastAsiaTheme="minorEastAsia"/>
                <w:szCs w:val="21"/>
              </w:rPr>
              <w:t>335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9227E4">
            <w:pPr>
              <w:widowControl/>
              <w:spacing w:line="400" w:lineRule="exact"/>
              <w:jc w:val="center"/>
              <w:rPr>
                <w:rFonts w:ascii="宋体" w:cs="宋体"/>
                <w:kern w:val="0"/>
                <w:szCs w:val="21"/>
              </w:rPr>
            </w:pPr>
            <w:r>
              <w:rPr>
                <w:rFonts w:hint="eastAsia" w:ascii="宋体" w:cs="宋体"/>
                <w:kern w:val="0"/>
                <w:szCs w:val="21"/>
              </w:rPr>
              <w:t>KF链球菌琼脂培养基</w:t>
            </w:r>
          </w:p>
        </w:tc>
        <w:tc>
          <w:tcPr>
            <w:tcW w:w="3260" w:type="dxa"/>
            <w:tcBorders>
              <w:top w:val="nil"/>
              <w:left w:val="nil"/>
              <w:bottom w:val="single" w:color="auto" w:sz="8" w:space="0"/>
              <w:right w:val="single" w:color="auto" w:sz="8" w:space="0"/>
            </w:tcBorders>
            <w:shd w:val="clear" w:color="auto" w:fill="auto"/>
            <w:vAlign w:val="center"/>
          </w:tcPr>
          <w:p w14:paraId="6FA1272C">
            <w:pPr>
              <w:widowControl/>
              <w:spacing w:line="400" w:lineRule="exact"/>
              <w:jc w:val="center"/>
              <w:rPr>
                <w:rFonts w:ascii="宋体" w:cs="宋体"/>
                <w:kern w:val="0"/>
                <w:szCs w:val="21"/>
              </w:rPr>
            </w:pPr>
            <w:r>
              <w:rPr>
                <w:rFonts w:hint="eastAsia" w:ascii="宋体" w:cs="宋体"/>
                <w:kern w:val="0"/>
                <w:szCs w:val="21"/>
              </w:rPr>
              <w:t>100g  2-8度</w:t>
            </w:r>
          </w:p>
        </w:tc>
        <w:tc>
          <w:tcPr>
            <w:tcW w:w="709" w:type="dxa"/>
            <w:tcBorders>
              <w:top w:val="nil"/>
              <w:left w:val="nil"/>
              <w:bottom w:val="single" w:color="auto" w:sz="8" w:space="0"/>
              <w:right w:val="single" w:color="auto" w:sz="8" w:space="0"/>
            </w:tcBorders>
            <w:shd w:val="clear" w:color="auto" w:fill="auto"/>
            <w:vAlign w:val="center"/>
          </w:tcPr>
          <w:p w14:paraId="0050B03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B545B94">
            <w:pPr>
              <w:widowControl/>
              <w:spacing w:line="400" w:lineRule="exact"/>
              <w:jc w:val="center"/>
              <w:rPr>
                <w:rFonts w:ascii="宋体" w:cs="宋体"/>
                <w:kern w:val="0"/>
                <w:szCs w:val="21"/>
              </w:rPr>
            </w:pPr>
            <w:r>
              <w:rPr>
                <w:rFonts w:hint="eastAsia" w:ascii="宋体" w:cs="宋体"/>
                <w:kern w:val="0"/>
                <w:szCs w:val="21"/>
              </w:rPr>
              <w:t>191</w:t>
            </w:r>
          </w:p>
        </w:tc>
      </w:tr>
      <w:tr w14:paraId="5E6F4B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B2B844">
            <w:pPr>
              <w:jc w:val="center"/>
              <w:rPr>
                <w:rFonts w:cs="宋体" w:asciiTheme="minorEastAsia" w:hAnsiTheme="minorEastAsia" w:eastAsiaTheme="minorEastAsia"/>
                <w:szCs w:val="21"/>
              </w:rPr>
            </w:pPr>
            <w:r>
              <w:rPr>
                <w:rFonts w:hint="eastAsia" w:asciiTheme="minorEastAsia" w:hAnsiTheme="minorEastAsia" w:eastAsiaTheme="minorEastAsia"/>
                <w:szCs w:val="21"/>
              </w:rPr>
              <w:t>336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BF1580">
            <w:pPr>
              <w:widowControl/>
              <w:spacing w:line="400" w:lineRule="exact"/>
              <w:jc w:val="center"/>
              <w:rPr>
                <w:rFonts w:ascii="宋体" w:cs="宋体"/>
                <w:kern w:val="0"/>
                <w:szCs w:val="21"/>
              </w:rPr>
            </w:pPr>
            <w:r>
              <w:rPr>
                <w:rFonts w:hint="eastAsia" w:ascii="宋体" w:cs="宋体"/>
                <w:kern w:val="0"/>
                <w:szCs w:val="21"/>
              </w:rPr>
              <w:t>Kimwipes擦镜纸</w:t>
            </w:r>
          </w:p>
        </w:tc>
        <w:tc>
          <w:tcPr>
            <w:tcW w:w="3260" w:type="dxa"/>
            <w:tcBorders>
              <w:top w:val="nil"/>
              <w:left w:val="nil"/>
              <w:bottom w:val="single" w:color="auto" w:sz="8" w:space="0"/>
              <w:right w:val="single" w:color="auto" w:sz="8" w:space="0"/>
            </w:tcBorders>
            <w:shd w:val="clear" w:color="auto" w:fill="auto"/>
            <w:vAlign w:val="center"/>
          </w:tcPr>
          <w:p w14:paraId="17EE786D">
            <w:pPr>
              <w:widowControl/>
              <w:spacing w:line="400" w:lineRule="exact"/>
              <w:jc w:val="center"/>
              <w:rPr>
                <w:rFonts w:ascii="宋体" w:cs="宋体"/>
                <w:kern w:val="0"/>
                <w:szCs w:val="21"/>
              </w:rPr>
            </w:pPr>
            <w:r>
              <w:rPr>
                <w:rFonts w:hint="eastAsia" w:ascii="宋体" w:cs="宋体"/>
                <w:kern w:val="0"/>
                <w:szCs w:val="21"/>
              </w:rPr>
              <w:t>280片/盒</w:t>
            </w:r>
          </w:p>
        </w:tc>
        <w:tc>
          <w:tcPr>
            <w:tcW w:w="709" w:type="dxa"/>
            <w:tcBorders>
              <w:top w:val="nil"/>
              <w:left w:val="nil"/>
              <w:bottom w:val="single" w:color="auto" w:sz="8" w:space="0"/>
              <w:right w:val="single" w:color="auto" w:sz="8" w:space="0"/>
            </w:tcBorders>
            <w:shd w:val="clear" w:color="auto" w:fill="auto"/>
            <w:vAlign w:val="center"/>
          </w:tcPr>
          <w:p w14:paraId="58E203B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594772C">
            <w:pPr>
              <w:widowControl/>
              <w:spacing w:line="400" w:lineRule="exact"/>
              <w:jc w:val="center"/>
              <w:rPr>
                <w:rFonts w:ascii="宋体" w:cs="宋体"/>
                <w:kern w:val="0"/>
                <w:szCs w:val="21"/>
              </w:rPr>
            </w:pPr>
            <w:r>
              <w:rPr>
                <w:rFonts w:hint="eastAsia" w:ascii="宋体" w:cs="宋体"/>
                <w:kern w:val="0"/>
                <w:szCs w:val="21"/>
              </w:rPr>
              <w:t>25</w:t>
            </w:r>
          </w:p>
        </w:tc>
      </w:tr>
      <w:tr w14:paraId="60CFFDF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E89A25">
            <w:pPr>
              <w:jc w:val="center"/>
              <w:rPr>
                <w:rFonts w:cs="宋体" w:asciiTheme="minorEastAsia" w:hAnsiTheme="minorEastAsia" w:eastAsiaTheme="minorEastAsia"/>
                <w:szCs w:val="21"/>
              </w:rPr>
            </w:pPr>
            <w:r>
              <w:rPr>
                <w:rFonts w:hint="eastAsia" w:asciiTheme="minorEastAsia" w:hAnsiTheme="minorEastAsia" w:eastAsiaTheme="minorEastAsia"/>
                <w:szCs w:val="21"/>
              </w:rPr>
              <w:t>337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0E1ADF">
            <w:pPr>
              <w:widowControl/>
              <w:spacing w:line="400" w:lineRule="exact"/>
              <w:jc w:val="center"/>
              <w:rPr>
                <w:rFonts w:ascii="宋体" w:cs="宋体"/>
                <w:kern w:val="0"/>
                <w:szCs w:val="21"/>
              </w:rPr>
            </w:pPr>
            <w:r>
              <w:rPr>
                <w:rFonts w:hint="eastAsia" w:ascii="宋体" w:cs="宋体"/>
                <w:kern w:val="0"/>
                <w:szCs w:val="21"/>
              </w:rPr>
              <w:t>Kovacs 氏靛基质试剂</w:t>
            </w:r>
          </w:p>
        </w:tc>
        <w:tc>
          <w:tcPr>
            <w:tcW w:w="3260" w:type="dxa"/>
            <w:tcBorders>
              <w:top w:val="nil"/>
              <w:left w:val="nil"/>
              <w:bottom w:val="single" w:color="auto" w:sz="8" w:space="0"/>
              <w:right w:val="single" w:color="auto" w:sz="8" w:space="0"/>
            </w:tcBorders>
            <w:shd w:val="clear" w:color="auto" w:fill="auto"/>
            <w:vAlign w:val="center"/>
          </w:tcPr>
          <w:p w14:paraId="7EA7E7FF">
            <w:pPr>
              <w:widowControl/>
              <w:spacing w:line="400" w:lineRule="exact"/>
              <w:jc w:val="center"/>
              <w:rPr>
                <w:rFonts w:ascii="宋体" w:cs="宋体"/>
                <w:kern w:val="0"/>
                <w:szCs w:val="21"/>
              </w:rPr>
            </w:pPr>
            <w:r>
              <w:rPr>
                <w:rFonts w:hint="eastAsia" w:ascii="宋体" w:cs="宋体"/>
                <w:kern w:val="0"/>
                <w:szCs w:val="21"/>
              </w:rPr>
              <w:t>10mL/支，黑色塑料瓶</w:t>
            </w:r>
          </w:p>
        </w:tc>
        <w:tc>
          <w:tcPr>
            <w:tcW w:w="709" w:type="dxa"/>
            <w:tcBorders>
              <w:top w:val="nil"/>
              <w:left w:val="nil"/>
              <w:bottom w:val="single" w:color="auto" w:sz="8" w:space="0"/>
              <w:right w:val="single" w:color="auto" w:sz="8" w:space="0"/>
            </w:tcBorders>
            <w:shd w:val="clear" w:color="auto" w:fill="auto"/>
            <w:vAlign w:val="center"/>
          </w:tcPr>
          <w:p w14:paraId="6150E3F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F49F31E">
            <w:pPr>
              <w:widowControl/>
              <w:spacing w:line="400" w:lineRule="exact"/>
              <w:jc w:val="center"/>
              <w:rPr>
                <w:rFonts w:ascii="宋体" w:cs="宋体"/>
                <w:kern w:val="0"/>
                <w:szCs w:val="21"/>
              </w:rPr>
            </w:pPr>
            <w:r>
              <w:rPr>
                <w:rFonts w:hint="eastAsia" w:ascii="宋体" w:cs="宋体"/>
                <w:kern w:val="0"/>
                <w:szCs w:val="21"/>
              </w:rPr>
              <w:t>49</w:t>
            </w:r>
          </w:p>
        </w:tc>
      </w:tr>
      <w:tr w14:paraId="57512C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4C52AA">
            <w:pPr>
              <w:jc w:val="center"/>
              <w:rPr>
                <w:rFonts w:cs="宋体" w:asciiTheme="minorEastAsia" w:hAnsiTheme="minorEastAsia" w:eastAsiaTheme="minorEastAsia"/>
                <w:szCs w:val="21"/>
              </w:rPr>
            </w:pPr>
            <w:r>
              <w:rPr>
                <w:rFonts w:hint="eastAsia" w:asciiTheme="minorEastAsia" w:hAnsiTheme="minorEastAsia" w:eastAsiaTheme="minorEastAsia"/>
                <w:szCs w:val="21"/>
              </w:rPr>
              <w:t>338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3FE9762">
            <w:pPr>
              <w:widowControl/>
              <w:spacing w:line="400" w:lineRule="exact"/>
              <w:jc w:val="center"/>
              <w:rPr>
                <w:rFonts w:ascii="宋体" w:cs="宋体"/>
                <w:kern w:val="0"/>
                <w:szCs w:val="21"/>
              </w:rPr>
            </w:pPr>
            <w:r>
              <w:rPr>
                <w:rFonts w:hint="eastAsia" w:ascii="宋体" w:cs="宋体"/>
                <w:kern w:val="0"/>
                <w:szCs w:val="21"/>
              </w:rPr>
              <w:t>L-阿拉伯糖（枯草芽孢杆菌）</w:t>
            </w:r>
          </w:p>
        </w:tc>
        <w:tc>
          <w:tcPr>
            <w:tcW w:w="3260" w:type="dxa"/>
            <w:tcBorders>
              <w:top w:val="nil"/>
              <w:left w:val="nil"/>
              <w:bottom w:val="single" w:color="auto" w:sz="8" w:space="0"/>
              <w:right w:val="single" w:color="auto" w:sz="8" w:space="0"/>
            </w:tcBorders>
            <w:shd w:val="clear" w:color="auto" w:fill="auto"/>
            <w:vAlign w:val="center"/>
          </w:tcPr>
          <w:p w14:paraId="2D558F66">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3651F0C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5A2E32E">
            <w:pPr>
              <w:widowControl/>
              <w:spacing w:line="400" w:lineRule="exact"/>
              <w:jc w:val="center"/>
              <w:rPr>
                <w:rFonts w:ascii="宋体" w:cs="宋体"/>
                <w:kern w:val="0"/>
                <w:szCs w:val="21"/>
              </w:rPr>
            </w:pPr>
            <w:r>
              <w:rPr>
                <w:rFonts w:hint="eastAsia" w:ascii="宋体" w:cs="宋体"/>
                <w:kern w:val="0"/>
                <w:szCs w:val="21"/>
              </w:rPr>
              <w:t>46</w:t>
            </w:r>
          </w:p>
        </w:tc>
      </w:tr>
      <w:tr w14:paraId="245CB3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B5C9FE">
            <w:pPr>
              <w:jc w:val="center"/>
              <w:rPr>
                <w:rFonts w:cs="宋体" w:asciiTheme="minorEastAsia" w:hAnsiTheme="minorEastAsia" w:eastAsiaTheme="minorEastAsia"/>
                <w:szCs w:val="21"/>
              </w:rPr>
            </w:pPr>
            <w:r>
              <w:rPr>
                <w:rFonts w:hint="eastAsia" w:asciiTheme="minorEastAsia" w:hAnsiTheme="minorEastAsia" w:eastAsiaTheme="minorEastAsia"/>
                <w:szCs w:val="21"/>
              </w:rPr>
              <w:t>339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71BB67">
            <w:pPr>
              <w:widowControl/>
              <w:spacing w:line="400" w:lineRule="exact"/>
              <w:jc w:val="center"/>
              <w:rPr>
                <w:rFonts w:ascii="宋体" w:cs="宋体"/>
                <w:kern w:val="0"/>
                <w:szCs w:val="21"/>
              </w:rPr>
            </w:pPr>
            <w:r>
              <w:rPr>
                <w:rFonts w:hint="eastAsia" w:ascii="宋体" w:cs="宋体"/>
                <w:kern w:val="0"/>
                <w:szCs w:val="21"/>
              </w:rPr>
              <w:t>L-半胱氨酸≥98.5%</w:t>
            </w:r>
          </w:p>
        </w:tc>
        <w:tc>
          <w:tcPr>
            <w:tcW w:w="3260" w:type="dxa"/>
            <w:tcBorders>
              <w:top w:val="nil"/>
              <w:left w:val="nil"/>
              <w:bottom w:val="single" w:color="auto" w:sz="8" w:space="0"/>
              <w:right w:val="single" w:color="auto" w:sz="8" w:space="0"/>
            </w:tcBorders>
            <w:shd w:val="clear" w:color="auto" w:fill="auto"/>
            <w:vAlign w:val="center"/>
          </w:tcPr>
          <w:p w14:paraId="3103E8A7">
            <w:pPr>
              <w:widowControl/>
              <w:spacing w:line="400" w:lineRule="exact"/>
              <w:jc w:val="center"/>
              <w:rPr>
                <w:rFonts w:ascii="宋体" w:cs="宋体"/>
                <w:kern w:val="0"/>
                <w:szCs w:val="21"/>
              </w:rPr>
            </w:pPr>
            <w:r>
              <w:rPr>
                <w:rFonts w:hint="eastAsia" w:ascii="宋体" w:cs="宋体"/>
                <w:kern w:val="0"/>
                <w:szCs w:val="21"/>
              </w:rPr>
              <w:t>BR25g</w:t>
            </w:r>
          </w:p>
        </w:tc>
        <w:tc>
          <w:tcPr>
            <w:tcW w:w="709" w:type="dxa"/>
            <w:tcBorders>
              <w:top w:val="nil"/>
              <w:left w:val="nil"/>
              <w:bottom w:val="single" w:color="auto" w:sz="8" w:space="0"/>
              <w:right w:val="single" w:color="auto" w:sz="8" w:space="0"/>
            </w:tcBorders>
            <w:shd w:val="clear" w:color="auto" w:fill="auto"/>
            <w:vAlign w:val="center"/>
          </w:tcPr>
          <w:p w14:paraId="0E86762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A369603">
            <w:pPr>
              <w:widowControl/>
              <w:spacing w:line="400" w:lineRule="exact"/>
              <w:jc w:val="center"/>
              <w:rPr>
                <w:rFonts w:ascii="宋体" w:cs="宋体"/>
                <w:kern w:val="0"/>
                <w:szCs w:val="21"/>
              </w:rPr>
            </w:pPr>
            <w:r>
              <w:rPr>
                <w:rFonts w:hint="eastAsia" w:ascii="宋体" w:cs="宋体"/>
                <w:kern w:val="0"/>
                <w:szCs w:val="21"/>
              </w:rPr>
              <w:t>80</w:t>
            </w:r>
          </w:p>
        </w:tc>
      </w:tr>
      <w:tr w14:paraId="76527B2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150A28">
            <w:pPr>
              <w:jc w:val="center"/>
              <w:rPr>
                <w:rFonts w:cs="宋体" w:asciiTheme="minorEastAsia" w:hAnsiTheme="minorEastAsia" w:eastAsiaTheme="minorEastAsia"/>
                <w:szCs w:val="21"/>
              </w:rPr>
            </w:pPr>
            <w:r>
              <w:rPr>
                <w:rFonts w:hint="eastAsia" w:asciiTheme="minorEastAsia" w:hAnsiTheme="minorEastAsia" w:eastAsiaTheme="minorEastAsia"/>
                <w:szCs w:val="21"/>
              </w:rPr>
              <w:t>340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42631F">
            <w:pPr>
              <w:widowControl/>
              <w:spacing w:line="400" w:lineRule="exact"/>
              <w:jc w:val="center"/>
              <w:rPr>
                <w:rFonts w:ascii="宋体" w:cs="宋体"/>
                <w:kern w:val="0"/>
                <w:szCs w:val="21"/>
              </w:rPr>
            </w:pPr>
            <w:r>
              <w:rPr>
                <w:rFonts w:hint="eastAsia" w:ascii="宋体" w:cs="宋体"/>
                <w:kern w:val="0"/>
                <w:szCs w:val="21"/>
              </w:rPr>
              <w:t>L-半胱氨酸盐酸盐</w:t>
            </w:r>
          </w:p>
        </w:tc>
        <w:tc>
          <w:tcPr>
            <w:tcW w:w="3260" w:type="dxa"/>
            <w:tcBorders>
              <w:top w:val="nil"/>
              <w:left w:val="nil"/>
              <w:bottom w:val="single" w:color="auto" w:sz="8" w:space="0"/>
              <w:right w:val="single" w:color="auto" w:sz="8" w:space="0"/>
            </w:tcBorders>
            <w:shd w:val="clear" w:color="auto" w:fill="auto"/>
            <w:vAlign w:val="center"/>
          </w:tcPr>
          <w:p w14:paraId="4DA2DAC8">
            <w:pPr>
              <w:widowControl/>
              <w:spacing w:line="400" w:lineRule="exact"/>
              <w:jc w:val="center"/>
              <w:rPr>
                <w:rFonts w:ascii="宋体" w:cs="宋体"/>
                <w:kern w:val="0"/>
                <w:szCs w:val="21"/>
              </w:rPr>
            </w:pPr>
            <w:r>
              <w:rPr>
                <w:rFonts w:hint="eastAsia" w:ascii="宋体" w:cs="宋体"/>
                <w:kern w:val="0"/>
                <w:szCs w:val="21"/>
              </w:rPr>
              <w:t>0.04g/支*5</w:t>
            </w:r>
          </w:p>
        </w:tc>
        <w:tc>
          <w:tcPr>
            <w:tcW w:w="709" w:type="dxa"/>
            <w:tcBorders>
              <w:top w:val="nil"/>
              <w:left w:val="nil"/>
              <w:bottom w:val="single" w:color="auto" w:sz="8" w:space="0"/>
              <w:right w:val="single" w:color="auto" w:sz="8" w:space="0"/>
            </w:tcBorders>
            <w:shd w:val="clear" w:color="auto" w:fill="auto"/>
            <w:vAlign w:val="center"/>
          </w:tcPr>
          <w:p w14:paraId="1442DF4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187AA81">
            <w:pPr>
              <w:widowControl/>
              <w:spacing w:line="400" w:lineRule="exact"/>
              <w:jc w:val="center"/>
              <w:rPr>
                <w:rFonts w:ascii="宋体" w:cs="宋体"/>
                <w:kern w:val="0"/>
                <w:szCs w:val="21"/>
              </w:rPr>
            </w:pPr>
            <w:r>
              <w:rPr>
                <w:rFonts w:hint="eastAsia" w:ascii="宋体" w:cs="宋体"/>
                <w:kern w:val="0"/>
                <w:szCs w:val="21"/>
              </w:rPr>
              <w:t>52</w:t>
            </w:r>
          </w:p>
        </w:tc>
      </w:tr>
      <w:tr w14:paraId="3620A2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3E8706">
            <w:pPr>
              <w:jc w:val="center"/>
              <w:rPr>
                <w:rFonts w:cs="宋体" w:asciiTheme="minorEastAsia" w:hAnsiTheme="minorEastAsia" w:eastAsiaTheme="minorEastAsia"/>
                <w:szCs w:val="21"/>
              </w:rPr>
            </w:pPr>
            <w:r>
              <w:rPr>
                <w:rFonts w:hint="eastAsia" w:asciiTheme="minorEastAsia" w:hAnsiTheme="minorEastAsia" w:eastAsiaTheme="minorEastAsia"/>
                <w:szCs w:val="21"/>
              </w:rPr>
              <w:t>341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3EF0FA">
            <w:pPr>
              <w:widowControl/>
              <w:spacing w:line="400" w:lineRule="exact"/>
              <w:jc w:val="center"/>
              <w:rPr>
                <w:rFonts w:ascii="宋体" w:cs="宋体"/>
                <w:kern w:val="0"/>
                <w:szCs w:val="21"/>
              </w:rPr>
            </w:pPr>
            <w:r>
              <w:rPr>
                <w:rFonts w:hint="eastAsia" w:ascii="宋体" w:cs="宋体"/>
                <w:kern w:val="0"/>
                <w:szCs w:val="21"/>
              </w:rPr>
              <w:t>L-乳酸</w:t>
            </w:r>
          </w:p>
        </w:tc>
        <w:tc>
          <w:tcPr>
            <w:tcW w:w="3260" w:type="dxa"/>
            <w:tcBorders>
              <w:top w:val="nil"/>
              <w:left w:val="nil"/>
              <w:bottom w:val="single" w:color="auto" w:sz="8" w:space="0"/>
              <w:right w:val="single" w:color="auto" w:sz="8" w:space="0"/>
            </w:tcBorders>
            <w:shd w:val="clear" w:color="auto" w:fill="auto"/>
            <w:vAlign w:val="center"/>
          </w:tcPr>
          <w:p w14:paraId="565C741B">
            <w:pPr>
              <w:widowControl/>
              <w:spacing w:line="400" w:lineRule="exact"/>
              <w:jc w:val="center"/>
              <w:rPr>
                <w:rFonts w:ascii="宋体" w:cs="宋体"/>
                <w:kern w:val="0"/>
                <w:szCs w:val="21"/>
              </w:rPr>
            </w:pPr>
            <w:r>
              <w:rPr>
                <w:rFonts w:hint="eastAsia" w:ascii="宋体" w:cs="宋体"/>
                <w:kern w:val="0"/>
                <w:szCs w:val="21"/>
              </w:rPr>
              <w:t>2.5L/瓶</w:t>
            </w:r>
          </w:p>
        </w:tc>
        <w:tc>
          <w:tcPr>
            <w:tcW w:w="709" w:type="dxa"/>
            <w:tcBorders>
              <w:top w:val="nil"/>
              <w:left w:val="nil"/>
              <w:bottom w:val="single" w:color="auto" w:sz="8" w:space="0"/>
              <w:right w:val="single" w:color="auto" w:sz="8" w:space="0"/>
            </w:tcBorders>
            <w:shd w:val="clear" w:color="auto" w:fill="auto"/>
            <w:vAlign w:val="center"/>
          </w:tcPr>
          <w:p w14:paraId="4F4F0EC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7B9FAC1">
            <w:pPr>
              <w:widowControl/>
              <w:spacing w:line="400" w:lineRule="exact"/>
              <w:jc w:val="center"/>
              <w:rPr>
                <w:rFonts w:ascii="宋体" w:cs="宋体"/>
                <w:kern w:val="0"/>
                <w:szCs w:val="21"/>
              </w:rPr>
            </w:pPr>
            <w:r>
              <w:rPr>
                <w:rFonts w:hint="eastAsia" w:ascii="宋体" w:cs="宋体"/>
                <w:kern w:val="0"/>
                <w:szCs w:val="21"/>
              </w:rPr>
              <w:t>395</w:t>
            </w:r>
          </w:p>
        </w:tc>
      </w:tr>
      <w:tr w14:paraId="32AC6EF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DFEF71">
            <w:pPr>
              <w:jc w:val="center"/>
              <w:rPr>
                <w:rFonts w:cs="宋体" w:asciiTheme="minorEastAsia" w:hAnsiTheme="minorEastAsia" w:eastAsiaTheme="minorEastAsia"/>
                <w:szCs w:val="21"/>
              </w:rPr>
            </w:pPr>
            <w:r>
              <w:rPr>
                <w:rFonts w:hint="eastAsia" w:asciiTheme="minorEastAsia" w:hAnsiTheme="minorEastAsia" w:eastAsiaTheme="minorEastAsia"/>
                <w:szCs w:val="21"/>
              </w:rPr>
              <w:t>342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0DF3DB">
            <w:pPr>
              <w:widowControl/>
              <w:spacing w:line="400" w:lineRule="exact"/>
              <w:jc w:val="center"/>
              <w:rPr>
                <w:rFonts w:ascii="宋体" w:cs="宋体"/>
                <w:kern w:val="0"/>
                <w:szCs w:val="21"/>
              </w:rPr>
            </w:pPr>
            <w:r>
              <w:rPr>
                <w:rFonts w:hint="eastAsia" w:ascii="宋体" w:cs="宋体"/>
                <w:kern w:val="0"/>
                <w:szCs w:val="21"/>
              </w:rPr>
              <w:t>L-型涂布棒</w:t>
            </w:r>
          </w:p>
        </w:tc>
        <w:tc>
          <w:tcPr>
            <w:tcW w:w="3260" w:type="dxa"/>
            <w:tcBorders>
              <w:top w:val="nil"/>
              <w:left w:val="nil"/>
              <w:bottom w:val="single" w:color="auto" w:sz="8" w:space="0"/>
              <w:right w:val="single" w:color="auto" w:sz="8" w:space="0"/>
            </w:tcBorders>
            <w:shd w:val="clear" w:color="auto" w:fill="auto"/>
            <w:vAlign w:val="center"/>
          </w:tcPr>
          <w:p w14:paraId="47F30BDD">
            <w:pPr>
              <w:widowControl/>
              <w:spacing w:line="400" w:lineRule="exact"/>
              <w:jc w:val="center"/>
              <w:rPr>
                <w:rFonts w:ascii="宋体" w:cs="宋体"/>
                <w:kern w:val="0"/>
                <w:szCs w:val="21"/>
              </w:rPr>
            </w:pPr>
            <w:r>
              <w:rPr>
                <w:rFonts w:hint="eastAsia" w:ascii="宋体" w:cs="宋体"/>
                <w:kern w:val="0"/>
                <w:szCs w:val="21"/>
              </w:rPr>
              <w:t>10 个/袋，50 袋/箱</w:t>
            </w:r>
          </w:p>
        </w:tc>
        <w:tc>
          <w:tcPr>
            <w:tcW w:w="709" w:type="dxa"/>
            <w:tcBorders>
              <w:top w:val="nil"/>
              <w:left w:val="nil"/>
              <w:bottom w:val="single" w:color="auto" w:sz="8" w:space="0"/>
              <w:right w:val="single" w:color="auto" w:sz="8" w:space="0"/>
            </w:tcBorders>
            <w:shd w:val="clear" w:color="auto" w:fill="auto"/>
            <w:vAlign w:val="center"/>
          </w:tcPr>
          <w:p w14:paraId="5CEA06F3">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05D57BD5">
            <w:pPr>
              <w:widowControl/>
              <w:spacing w:line="400" w:lineRule="exact"/>
              <w:jc w:val="center"/>
              <w:rPr>
                <w:rFonts w:ascii="宋体" w:cs="宋体"/>
                <w:kern w:val="0"/>
                <w:szCs w:val="21"/>
              </w:rPr>
            </w:pPr>
            <w:r>
              <w:rPr>
                <w:rFonts w:hint="eastAsia" w:ascii="宋体" w:cs="宋体"/>
                <w:kern w:val="0"/>
                <w:szCs w:val="21"/>
              </w:rPr>
              <w:t>200</w:t>
            </w:r>
          </w:p>
        </w:tc>
      </w:tr>
      <w:tr w14:paraId="346BCF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FF29549">
            <w:pPr>
              <w:jc w:val="center"/>
              <w:rPr>
                <w:rFonts w:cs="宋体" w:asciiTheme="minorEastAsia" w:hAnsiTheme="minorEastAsia" w:eastAsiaTheme="minorEastAsia"/>
                <w:szCs w:val="21"/>
              </w:rPr>
            </w:pPr>
            <w:r>
              <w:rPr>
                <w:rFonts w:hint="eastAsia" w:asciiTheme="minorEastAsia" w:hAnsiTheme="minorEastAsia" w:eastAsiaTheme="minorEastAsia"/>
                <w:szCs w:val="21"/>
              </w:rPr>
              <w:t>343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B41D74">
            <w:pPr>
              <w:widowControl/>
              <w:spacing w:line="400" w:lineRule="exact"/>
              <w:jc w:val="center"/>
              <w:rPr>
                <w:rFonts w:ascii="宋体" w:cs="宋体"/>
                <w:kern w:val="0"/>
                <w:szCs w:val="21"/>
              </w:rPr>
            </w:pPr>
            <w:r>
              <w:rPr>
                <w:rFonts w:hint="eastAsia" w:ascii="宋体" w:cs="宋体"/>
                <w:kern w:val="0"/>
                <w:szCs w:val="21"/>
              </w:rPr>
              <w:t>LC 标配透明样品瓶套装</w:t>
            </w:r>
          </w:p>
        </w:tc>
        <w:tc>
          <w:tcPr>
            <w:tcW w:w="3260" w:type="dxa"/>
            <w:tcBorders>
              <w:top w:val="nil"/>
              <w:left w:val="nil"/>
              <w:bottom w:val="single" w:color="auto" w:sz="8" w:space="0"/>
              <w:right w:val="single" w:color="auto" w:sz="8" w:space="0"/>
            </w:tcBorders>
            <w:shd w:val="clear" w:color="auto" w:fill="auto"/>
            <w:vAlign w:val="center"/>
          </w:tcPr>
          <w:p w14:paraId="721B5246">
            <w:pPr>
              <w:widowControl/>
              <w:spacing w:line="400" w:lineRule="exact"/>
              <w:jc w:val="center"/>
              <w:rPr>
                <w:rFonts w:ascii="宋体" w:cs="宋体"/>
                <w:kern w:val="0"/>
                <w:szCs w:val="21"/>
              </w:rPr>
            </w:pPr>
            <w:r>
              <w:rPr>
                <w:rFonts w:hint="eastAsia" w:ascii="宋体" w:cs="宋体"/>
                <w:kern w:val="0"/>
                <w:szCs w:val="21"/>
              </w:rPr>
              <w:t>1.5mL ,100/盒，瓶、盖、垫</w:t>
            </w:r>
          </w:p>
        </w:tc>
        <w:tc>
          <w:tcPr>
            <w:tcW w:w="709" w:type="dxa"/>
            <w:tcBorders>
              <w:top w:val="nil"/>
              <w:left w:val="nil"/>
              <w:bottom w:val="single" w:color="auto" w:sz="8" w:space="0"/>
              <w:right w:val="single" w:color="auto" w:sz="8" w:space="0"/>
            </w:tcBorders>
            <w:shd w:val="clear" w:color="auto" w:fill="auto"/>
            <w:vAlign w:val="center"/>
          </w:tcPr>
          <w:p w14:paraId="7C789C0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191D766">
            <w:pPr>
              <w:widowControl/>
              <w:spacing w:line="400" w:lineRule="exact"/>
              <w:jc w:val="center"/>
              <w:rPr>
                <w:rFonts w:ascii="宋体" w:cs="宋体"/>
                <w:kern w:val="0"/>
                <w:szCs w:val="21"/>
              </w:rPr>
            </w:pPr>
            <w:r>
              <w:rPr>
                <w:rFonts w:hint="eastAsia" w:ascii="宋体" w:cs="宋体"/>
                <w:kern w:val="0"/>
                <w:szCs w:val="21"/>
              </w:rPr>
              <w:t>2650</w:t>
            </w:r>
          </w:p>
        </w:tc>
      </w:tr>
      <w:tr w14:paraId="045C7D6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61D576">
            <w:pPr>
              <w:jc w:val="center"/>
              <w:rPr>
                <w:rFonts w:cs="宋体" w:asciiTheme="minorEastAsia" w:hAnsiTheme="minorEastAsia" w:eastAsiaTheme="minorEastAsia"/>
                <w:szCs w:val="21"/>
              </w:rPr>
            </w:pPr>
            <w:r>
              <w:rPr>
                <w:rFonts w:hint="eastAsia" w:asciiTheme="minorEastAsia" w:hAnsiTheme="minorEastAsia" w:eastAsiaTheme="minorEastAsia"/>
                <w:szCs w:val="21"/>
              </w:rPr>
              <w:t>344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279E5D">
            <w:pPr>
              <w:widowControl/>
              <w:spacing w:line="400" w:lineRule="exact"/>
              <w:jc w:val="center"/>
              <w:rPr>
                <w:rFonts w:ascii="宋体" w:cs="宋体"/>
                <w:kern w:val="0"/>
                <w:szCs w:val="21"/>
              </w:rPr>
            </w:pPr>
            <w:r>
              <w:rPr>
                <w:rFonts w:hint="eastAsia" w:ascii="宋体" w:cs="宋体"/>
                <w:kern w:val="0"/>
                <w:szCs w:val="21"/>
              </w:rPr>
              <w:t>LC-30AD 泵配件，出口止回阀</w:t>
            </w:r>
          </w:p>
        </w:tc>
        <w:tc>
          <w:tcPr>
            <w:tcW w:w="3260" w:type="dxa"/>
            <w:tcBorders>
              <w:top w:val="nil"/>
              <w:left w:val="nil"/>
              <w:bottom w:val="single" w:color="auto" w:sz="8" w:space="0"/>
              <w:right w:val="single" w:color="auto" w:sz="8" w:space="0"/>
            </w:tcBorders>
            <w:shd w:val="clear" w:color="auto" w:fill="auto"/>
            <w:vAlign w:val="center"/>
          </w:tcPr>
          <w:p w14:paraId="4B8A9981">
            <w:pPr>
              <w:widowControl/>
              <w:spacing w:line="400" w:lineRule="exact"/>
              <w:jc w:val="center"/>
              <w:rPr>
                <w:rFonts w:ascii="宋体" w:cs="宋体"/>
                <w:kern w:val="0"/>
                <w:szCs w:val="21"/>
              </w:rPr>
            </w:pPr>
            <w:r>
              <w:rPr>
                <w:rFonts w:hint="eastAsia" w:ascii="宋体" w:cs="宋体"/>
                <w:kern w:val="0"/>
                <w:szCs w:val="21"/>
              </w:rPr>
              <w:t>适用于岛津LC-30AD 泵</w:t>
            </w:r>
          </w:p>
        </w:tc>
        <w:tc>
          <w:tcPr>
            <w:tcW w:w="709" w:type="dxa"/>
            <w:tcBorders>
              <w:top w:val="nil"/>
              <w:left w:val="nil"/>
              <w:bottom w:val="single" w:color="auto" w:sz="8" w:space="0"/>
              <w:right w:val="single" w:color="auto" w:sz="8" w:space="0"/>
            </w:tcBorders>
            <w:shd w:val="clear" w:color="auto" w:fill="auto"/>
            <w:vAlign w:val="center"/>
          </w:tcPr>
          <w:p w14:paraId="3EA4B2B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C934A9C">
            <w:pPr>
              <w:widowControl/>
              <w:spacing w:line="400" w:lineRule="exact"/>
              <w:jc w:val="center"/>
              <w:rPr>
                <w:rFonts w:ascii="宋体" w:cs="宋体"/>
                <w:kern w:val="0"/>
                <w:szCs w:val="21"/>
              </w:rPr>
            </w:pPr>
            <w:r>
              <w:rPr>
                <w:rFonts w:hint="eastAsia" w:ascii="宋体" w:cs="宋体"/>
                <w:kern w:val="0"/>
                <w:szCs w:val="21"/>
              </w:rPr>
              <w:t>2536</w:t>
            </w:r>
          </w:p>
        </w:tc>
      </w:tr>
      <w:tr w14:paraId="024EBD1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DAC063">
            <w:pPr>
              <w:jc w:val="center"/>
              <w:rPr>
                <w:rFonts w:cs="宋体" w:asciiTheme="minorEastAsia" w:hAnsiTheme="minorEastAsia" w:eastAsiaTheme="minorEastAsia"/>
                <w:szCs w:val="21"/>
              </w:rPr>
            </w:pPr>
            <w:r>
              <w:rPr>
                <w:rFonts w:hint="eastAsia" w:asciiTheme="minorEastAsia" w:hAnsiTheme="minorEastAsia" w:eastAsiaTheme="minorEastAsia"/>
                <w:szCs w:val="21"/>
              </w:rPr>
              <w:t>345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EA3D27">
            <w:pPr>
              <w:widowControl/>
              <w:spacing w:line="400" w:lineRule="exact"/>
              <w:jc w:val="center"/>
              <w:rPr>
                <w:rFonts w:ascii="宋体" w:cs="宋体"/>
                <w:kern w:val="0"/>
                <w:szCs w:val="21"/>
              </w:rPr>
            </w:pPr>
            <w:r>
              <w:rPr>
                <w:rFonts w:hint="eastAsia" w:ascii="宋体" w:cs="宋体"/>
                <w:kern w:val="0"/>
                <w:szCs w:val="21"/>
              </w:rPr>
              <w:t>LC-30AD 泵配件，入口止回阀</w:t>
            </w:r>
          </w:p>
        </w:tc>
        <w:tc>
          <w:tcPr>
            <w:tcW w:w="3260" w:type="dxa"/>
            <w:tcBorders>
              <w:top w:val="nil"/>
              <w:left w:val="nil"/>
              <w:bottom w:val="single" w:color="auto" w:sz="8" w:space="0"/>
              <w:right w:val="single" w:color="auto" w:sz="8" w:space="0"/>
            </w:tcBorders>
            <w:shd w:val="clear" w:color="auto" w:fill="auto"/>
            <w:vAlign w:val="center"/>
          </w:tcPr>
          <w:p w14:paraId="3B3D40D4">
            <w:pPr>
              <w:widowControl/>
              <w:spacing w:line="400" w:lineRule="exact"/>
              <w:jc w:val="center"/>
              <w:rPr>
                <w:rFonts w:ascii="宋体" w:cs="宋体"/>
                <w:kern w:val="0"/>
                <w:szCs w:val="21"/>
              </w:rPr>
            </w:pPr>
            <w:r>
              <w:rPr>
                <w:rFonts w:hint="eastAsia" w:ascii="宋体" w:cs="宋体"/>
                <w:kern w:val="0"/>
                <w:szCs w:val="21"/>
              </w:rPr>
              <w:t>适用于岛津LC-30AD 泵</w:t>
            </w:r>
          </w:p>
        </w:tc>
        <w:tc>
          <w:tcPr>
            <w:tcW w:w="709" w:type="dxa"/>
            <w:tcBorders>
              <w:top w:val="nil"/>
              <w:left w:val="nil"/>
              <w:bottom w:val="single" w:color="auto" w:sz="8" w:space="0"/>
              <w:right w:val="single" w:color="auto" w:sz="8" w:space="0"/>
            </w:tcBorders>
            <w:shd w:val="clear" w:color="auto" w:fill="auto"/>
            <w:vAlign w:val="center"/>
          </w:tcPr>
          <w:p w14:paraId="05BD3E49">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F738B5D">
            <w:pPr>
              <w:widowControl/>
              <w:spacing w:line="400" w:lineRule="exact"/>
              <w:jc w:val="center"/>
              <w:rPr>
                <w:rFonts w:ascii="宋体" w:cs="宋体"/>
                <w:kern w:val="0"/>
                <w:szCs w:val="21"/>
              </w:rPr>
            </w:pPr>
            <w:r>
              <w:rPr>
                <w:rFonts w:hint="eastAsia" w:ascii="宋体" w:cs="宋体"/>
                <w:kern w:val="0"/>
                <w:szCs w:val="21"/>
              </w:rPr>
              <w:t>2211</w:t>
            </w:r>
          </w:p>
        </w:tc>
      </w:tr>
      <w:tr w14:paraId="15E44DD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F80EF62">
            <w:pPr>
              <w:jc w:val="center"/>
              <w:rPr>
                <w:rFonts w:cs="宋体" w:asciiTheme="minorEastAsia" w:hAnsiTheme="minorEastAsia" w:eastAsiaTheme="minorEastAsia"/>
                <w:szCs w:val="21"/>
              </w:rPr>
            </w:pPr>
            <w:r>
              <w:rPr>
                <w:rFonts w:hint="eastAsia" w:asciiTheme="minorEastAsia" w:hAnsiTheme="minorEastAsia" w:eastAsiaTheme="minorEastAsia"/>
                <w:szCs w:val="21"/>
              </w:rPr>
              <w:t>346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94C837">
            <w:pPr>
              <w:widowControl/>
              <w:spacing w:line="400" w:lineRule="exact"/>
              <w:jc w:val="center"/>
              <w:rPr>
                <w:rFonts w:ascii="宋体" w:cs="宋体"/>
                <w:kern w:val="0"/>
                <w:szCs w:val="21"/>
              </w:rPr>
            </w:pPr>
            <w:r>
              <w:rPr>
                <w:rFonts w:hint="eastAsia" w:ascii="宋体" w:cs="宋体"/>
                <w:kern w:val="0"/>
                <w:szCs w:val="21"/>
              </w:rPr>
              <w:t>LC-C18 SPE 填料(40-63um)</w:t>
            </w:r>
          </w:p>
        </w:tc>
        <w:tc>
          <w:tcPr>
            <w:tcW w:w="3260" w:type="dxa"/>
            <w:tcBorders>
              <w:top w:val="nil"/>
              <w:left w:val="nil"/>
              <w:bottom w:val="single" w:color="auto" w:sz="8" w:space="0"/>
              <w:right w:val="single" w:color="auto" w:sz="8" w:space="0"/>
            </w:tcBorders>
            <w:shd w:val="clear" w:color="auto" w:fill="auto"/>
            <w:vAlign w:val="center"/>
          </w:tcPr>
          <w:p w14:paraId="47CEF130">
            <w:pPr>
              <w:widowControl/>
              <w:spacing w:line="400" w:lineRule="exact"/>
              <w:jc w:val="center"/>
              <w:rPr>
                <w:rFonts w:ascii="宋体" w:cs="宋体"/>
                <w:kern w:val="0"/>
                <w:szCs w:val="21"/>
              </w:rPr>
            </w:pPr>
            <w:r>
              <w:rPr>
                <w:rFonts w:hint="eastAsia" w:ascii="宋体" w:cs="宋体"/>
                <w:kern w:val="0"/>
                <w:szCs w:val="21"/>
              </w:rPr>
              <w:t>100g/瓶</w:t>
            </w:r>
          </w:p>
        </w:tc>
        <w:tc>
          <w:tcPr>
            <w:tcW w:w="709" w:type="dxa"/>
            <w:tcBorders>
              <w:top w:val="nil"/>
              <w:left w:val="nil"/>
              <w:bottom w:val="single" w:color="auto" w:sz="8" w:space="0"/>
              <w:right w:val="single" w:color="auto" w:sz="8" w:space="0"/>
            </w:tcBorders>
            <w:shd w:val="clear" w:color="auto" w:fill="auto"/>
            <w:vAlign w:val="center"/>
          </w:tcPr>
          <w:p w14:paraId="2A5A723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08965D3">
            <w:pPr>
              <w:widowControl/>
              <w:spacing w:line="400" w:lineRule="exact"/>
              <w:jc w:val="center"/>
              <w:rPr>
                <w:rFonts w:ascii="宋体" w:cs="宋体"/>
                <w:kern w:val="0"/>
                <w:szCs w:val="21"/>
              </w:rPr>
            </w:pPr>
            <w:r>
              <w:rPr>
                <w:rFonts w:hint="eastAsia" w:ascii="宋体" w:cs="宋体"/>
                <w:kern w:val="0"/>
                <w:szCs w:val="21"/>
              </w:rPr>
              <w:t>1200</w:t>
            </w:r>
          </w:p>
        </w:tc>
      </w:tr>
      <w:tr w14:paraId="3832DCB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AE6DB8">
            <w:pPr>
              <w:jc w:val="center"/>
              <w:rPr>
                <w:rFonts w:cs="宋体" w:asciiTheme="minorEastAsia" w:hAnsiTheme="minorEastAsia" w:eastAsiaTheme="minorEastAsia"/>
                <w:szCs w:val="21"/>
              </w:rPr>
            </w:pPr>
            <w:r>
              <w:rPr>
                <w:rFonts w:hint="eastAsia" w:asciiTheme="minorEastAsia" w:hAnsiTheme="minorEastAsia" w:eastAsiaTheme="minorEastAsia"/>
                <w:szCs w:val="21"/>
              </w:rPr>
              <w:t>347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9D0542">
            <w:pPr>
              <w:widowControl/>
              <w:spacing w:line="400" w:lineRule="exact"/>
              <w:jc w:val="center"/>
              <w:rPr>
                <w:rFonts w:ascii="宋体" w:cs="宋体"/>
                <w:kern w:val="0"/>
                <w:szCs w:val="21"/>
              </w:rPr>
            </w:pPr>
            <w:r>
              <w:rPr>
                <w:rFonts w:hint="eastAsia" w:ascii="宋体" w:cs="宋体"/>
                <w:kern w:val="0"/>
                <w:szCs w:val="21"/>
              </w:rPr>
              <w:t>LC-C18 SPE 小柱</w:t>
            </w:r>
          </w:p>
        </w:tc>
        <w:tc>
          <w:tcPr>
            <w:tcW w:w="3260" w:type="dxa"/>
            <w:tcBorders>
              <w:top w:val="nil"/>
              <w:left w:val="nil"/>
              <w:bottom w:val="single" w:color="auto" w:sz="8" w:space="0"/>
              <w:right w:val="single" w:color="auto" w:sz="8" w:space="0"/>
            </w:tcBorders>
            <w:shd w:val="clear" w:color="auto" w:fill="auto"/>
            <w:vAlign w:val="center"/>
          </w:tcPr>
          <w:p w14:paraId="09E3F6C6">
            <w:pPr>
              <w:widowControl/>
              <w:spacing w:line="400" w:lineRule="exact"/>
              <w:jc w:val="center"/>
              <w:rPr>
                <w:rFonts w:ascii="宋体" w:cs="宋体"/>
                <w:kern w:val="0"/>
                <w:szCs w:val="21"/>
              </w:rPr>
            </w:pPr>
            <w:r>
              <w:rPr>
                <w:rFonts w:hint="eastAsia" w:ascii="宋体" w:cs="宋体"/>
                <w:kern w:val="0"/>
                <w:szCs w:val="21"/>
              </w:rPr>
              <w:t>1g，6mL，30支盒</w:t>
            </w:r>
          </w:p>
        </w:tc>
        <w:tc>
          <w:tcPr>
            <w:tcW w:w="709" w:type="dxa"/>
            <w:tcBorders>
              <w:top w:val="nil"/>
              <w:left w:val="nil"/>
              <w:bottom w:val="single" w:color="auto" w:sz="8" w:space="0"/>
              <w:right w:val="single" w:color="auto" w:sz="8" w:space="0"/>
            </w:tcBorders>
            <w:shd w:val="clear" w:color="auto" w:fill="auto"/>
            <w:vAlign w:val="center"/>
          </w:tcPr>
          <w:p w14:paraId="7A004CB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D8B0664">
            <w:pPr>
              <w:widowControl/>
              <w:spacing w:line="400" w:lineRule="exact"/>
              <w:jc w:val="center"/>
              <w:rPr>
                <w:rFonts w:ascii="宋体" w:cs="宋体"/>
                <w:kern w:val="0"/>
                <w:szCs w:val="21"/>
              </w:rPr>
            </w:pPr>
            <w:r>
              <w:rPr>
                <w:rFonts w:hint="eastAsia" w:ascii="宋体" w:cs="宋体"/>
                <w:kern w:val="0"/>
                <w:szCs w:val="21"/>
              </w:rPr>
              <w:t>638</w:t>
            </w:r>
          </w:p>
        </w:tc>
      </w:tr>
      <w:tr w14:paraId="3933145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43E192">
            <w:pPr>
              <w:jc w:val="center"/>
              <w:rPr>
                <w:rFonts w:cs="宋体" w:asciiTheme="minorEastAsia" w:hAnsiTheme="minorEastAsia" w:eastAsiaTheme="minorEastAsia"/>
                <w:szCs w:val="21"/>
              </w:rPr>
            </w:pPr>
            <w:r>
              <w:rPr>
                <w:rFonts w:hint="eastAsia" w:asciiTheme="minorEastAsia" w:hAnsiTheme="minorEastAsia" w:eastAsiaTheme="minorEastAsia"/>
                <w:szCs w:val="21"/>
              </w:rPr>
              <w:t>348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331710">
            <w:pPr>
              <w:widowControl/>
              <w:spacing w:line="400" w:lineRule="exact"/>
              <w:jc w:val="center"/>
              <w:rPr>
                <w:rFonts w:ascii="宋体" w:cs="宋体"/>
                <w:kern w:val="0"/>
                <w:szCs w:val="21"/>
              </w:rPr>
            </w:pPr>
            <w:r>
              <w:rPr>
                <w:rFonts w:hint="eastAsia" w:ascii="宋体" w:cs="宋体"/>
                <w:kern w:val="0"/>
                <w:szCs w:val="21"/>
              </w:rPr>
              <w:t>LC-Si SPE小柱</w:t>
            </w:r>
          </w:p>
        </w:tc>
        <w:tc>
          <w:tcPr>
            <w:tcW w:w="3260" w:type="dxa"/>
            <w:tcBorders>
              <w:top w:val="nil"/>
              <w:left w:val="nil"/>
              <w:bottom w:val="single" w:color="auto" w:sz="8" w:space="0"/>
              <w:right w:val="single" w:color="auto" w:sz="8" w:space="0"/>
            </w:tcBorders>
            <w:shd w:val="clear" w:color="auto" w:fill="auto"/>
            <w:vAlign w:val="center"/>
          </w:tcPr>
          <w:p w14:paraId="294EAC6D">
            <w:pPr>
              <w:widowControl/>
              <w:spacing w:line="400" w:lineRule="exact"/>
              <w:jc w:val="center"/>
              <w:rPr>
                <w:rFonts w:ascii="宋体" w:cs="宋体"/>
                <w:kern w:val="0"/>
                <w:szCs w:val="21"/>
              </w:rPr>
            </w:pPr>
            <w:r>
              <w:rPr>
                <w:rFonts w:hint="eastAsia" w:ascii="宋体" w:cs="宋体"/>
                <w:kern w:val="0"/>
                <w:szCs w:val="21"/>
              </w:rPr>
              <w:t>1g/6ml，30支/盒</w:t>
            </w:r>
          </w:p>
        </w:tc>
        <w:tc>
          <w:tcPr>
            <w:tcW w:w="709" w:type="dxa"/>
            <w:tcBorders>
              <w:top w:val="nil"/>
              <w:left w:val="nil"/>
              <w:bottom w:val="single" w:color="auto" w:sz="8" w:space="0"/>
              <w:right w:val="single" w:color="auto" w:sz="8" w:space="0"/>
            </w:tcBorders>
            <w:shd w:val="clear" w:color="auto" w:fill="auto"/>
            <w:vAlign w:val="center"/>
          </w:tcPr>
          <w:p w14:paraId="08135BD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80946B8">
            <w:pPr>
              <w:widowControl/>
              <w:spacing w:line="400" w:lineRule="exact"/>
              <w:jc w:val="center"/>
              <w:rPr>
                <w:rFonts w:ascii="宋体" w:cs="宋体"/>
                <w:kern w:val="0"/>
                <w:szCs w:val="21"/>
              </w:rPr>
            </w:pPr>
            <w:r>
              <w:rPr>
                <w:rFonts w:hint="eastAsia" w:ascii="宋体" w:cs="宋体"/>
                <w:kern w:val="0"/>
                <w:szCs w:val="21"/>
              </w:rPr>
              <w:t>1340</w:t>
            </w:r>
          </w:p>
        </w:tc>
      </w:tr>
      <w:tr w14:paraId="6466469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E2EE03">
            <w:pPr>
              <w:jc w:val="center"/>
              <w:rPr>
                <w:rFonts w:cs="宋体" w:asciiTheme="minorEastAsia" w:hAnsiTheme="minorEastAsia" w:eastAsiaTheme="minorEastAsia"/>
                <w:szCs w:val="21"/>
              </w:rPr>
            </w:pPr>
            <w:r>
              <w:rPr>
                <w:rFonts w:hint="eastAsia" w:asciiTheme="minorEastAsia" w:hAnsiTheme="minorEastAsia" w:eastAsiaTheme="minorEastAsia"/>
                <w:szCs w:val="21"/>
              </w:rPr>
              <w:t>349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865FF0">
            <w:pPr>
              <w:widowControl/>
              <w:spacing w:line="400" w:lineRule="exact"/>
              <w:jc w:val="center"/>
              <w:rPr>
                <w:rFonts w:ascii="宋体" w:cs="宋体"/>
                <w:kern w:val="0"/>
                <w:szCs w:val="21"/>
              </w:rPr>
            </w:pPr>
            <w:r>
              <w:rPr>
                <w:rFonts w:hint="eastAsia" w:ascii="宋体" w:cs="宋体"/>
                <w:kern w:val="0"/>
                <w:szCs w:val="21"/>
              </w:rPr>
              <w:t>LDEP 洗瓶</w:t>
            </w:r>
          </w:p>
        </w:tc>
        <w:tc>
          <w:tcPr>
            <w:tcW w:w="3260" w:type="dxa"/>
            <w:tcBorders>
              <w:top w:val="nil"/>
              <w:left w:val="nil"/>
              <w:bottom w:val="single" w:color="auto" w:sz="8" w:space="0"/>
              <w:right w:val="single" w:color="auto" w:sz="8" w:space="0"/>
            </w:tcBorders>
            <w:shd w:val="clear" w:color="auto" w:fill="auto"/>
            <w:vAlign w:val="center"/>
          </w:tcPr>
          <w:p w14:paraId="3F3F3CD1">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73F0113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48A3A7A">
            <w:pPr>
              <w:widowControl/>
              <w:spacing w:line="400" w:lineRule="exact"/>
              <w:jc w:val="center"/>
              <w:rPr>
                <w:rFonts w:ascii="宋体" w:cs="宋体"/>
                <w:kern w:val="0"/>
                <w:szCs w:val="21"/>
              </w:rPr>
            </w:pPr>
            <w:r>
              <w:rPr>
                <w:rFonts w:hint="eastAsia" w:ascii="宋体" w:cs="宋体"/>
                <w:kern w:val="0"/>
                <w:szCs w:val="21"/>
              </w:rPr>
              <w:t>84.5</w:t>
            </w:r>
          </w:p>
        </w:tc>
      </w:tr>
      <w:tr w14:paraId="6BF577F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BFD24E">
            <w:pPr>
              <w:jc w:val="center"/>
              <w:rPr>
                <w:rFonts w:cs="宋体" w:asciiTheme="minorEastAsia" w:hAnsiTheme="minorEastAsia" w:eastAsiaTheme="minorEastAsia"/>
                <w:szCs w:val="21"/>
              </w:rPr>
            </w:pPr>
            <w:r>
              <w:rPr>
                <w:rFonts w:hint="eastAsia" w:asciiTheme="minorEastAsia" w:hAnsiTheme="minorEastAsia" w:eastAsiaTheme="minorEastAsia"/>
                <w:szCs w:val="21"/>
              </w:rPr>
              <w:t>350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C442EF">
            <w:pPr>
              <w:widowControl/>
              <w:spacing w:line="400" w:lineRule="exact"/>
              <w:jc w:val="center"/>
              <w:rPr>
                <w:rFonts w:ascii="宋体" w:cs="宋体"/>
                <w:kern w:val="0"/>
                <w:szCs w:val="21"/>
              </w:rPr>
            </w:pPr>
            <w:r>
              <w:rPr>
                <w:rFonts w:hint="eastAsia" w:ascii="宋体" w:cs="宋体"/>
                <w:kern w:val="0"/>
                <w:szCs w:val="21"/>
              </w:rPr>
              <w:t>LDPE 塑料龙头瓶(放水瓶)20L</w:t>
            </w:r>
          </w:p>
        </w:tc>
        <w:tc>
          <w:tcPr>
            <w:tcW w:w="3260" w:type="dxa"/>
            <w:tcBorders>
              <w:top w:val="nil"/>
              <w:left w:val="nil"/>
              <w:bottom w:val="single" w:color="auto" w:sz="8" w:space="0"/>
              <w:right w:val="single" w:color="auto" w:sz="8" w:space="0"/>
            </w:tcBorders>
            <w:shd w:val="clear" w:color="auto" w:fill="auto"/>
            <w:vAlign w:val="center"/>
          </w:tcPr>
          <w:p w14:paraId="271439F5">
            <w:pPr>
              <w:widowControl/>
              <w:spacing w:line="400" w:lineRule="exact"/>
              <w:jc w:val="center"/>
              <w:rPr>
                <w:rFonts w:ascii="宋体" w:cs="宋体"/>
                <w:kern w:val="0"/>
                <w:szCs w:val="21"/>
              </w:rPr>
            </w:pPr>
            <w:r>
              <w:rPr>
                <w:rFonts w:hint="eastAsia" w:ascii="宋体" w:cs="宋体"/>
                <w:kern w:val="0"/>
                <w:szCs w:val="21"/>
              </w:rPr>
              <w:t>20L</w:t>
            </w:r>
          </w:p>
        </w:tc>
        <w:tc>
          <w:tcPr>
            <w:tcW w:w="709" w:type="dxa"/>
            <w:tcBorders>
              <w:top w:val="nil"/>
              <w:left w:val="nil"/>
              <w:bottom w:val="single" w:color="auto" w:sz="8" w:space="0"/>
              <w:right w:val="single" w:color="auto" w:sz="8" w:space="0"/>
            </w:tcBorders>
            <w:shd w:val="clear" w:color="auto" w:fill="auto"/>
            <w:vAlign w:val="center"/>
          </w:tcPr>
          <w:p w14:paraId="448E61B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B6B7118">
            <w:pPr>
              <w:widowControl/>
              <w:spacing w:line="400" w:lineRule="exact"/>
              <w:jc w:val="center"/>
              <w:rPr>
                <w:rFonts w:ascii="宋体" w:cs="宋体"/>
                <w:kern w:val="0"/>
                <w:szCs w:val="21"/>
              </w:rPr>
            </w:pPr>
            <w:r>
              <w:rPr>
                <w:rFonts w:hint="eastAsia" w:ascii="宋体" w:cs="宋体"/>
                <w:kern w:val="0"/>
                <w:szCs w:val="21"/>
              </w:rPr>
              <w:t>177.5</w:t>
            </w:r>
          </w:p>
        </w:tc>
      </w:tr>
      <w:tr w14:paraId="112CEC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1A8CB4">
            <w:pPr>
              <w:jc w:val="center"/>
              <w:rPr>
                <w:rFonts w:cs="宋体" w:asciiTheme="minorEastAsia" w:hAnsiTheme="minorEastAsia" w:eastAsiaTheme="minorEastAsia"/>
                <w:szCs w:val="21"/>
              </w:rPr>
            </w:pPr>
            <w:r>
              <w:rPr>
                <w:rFonts w:hint="eastAsia" w:asciiTheme="minorEastAsia" w:hAnsiTheme="minorEastAsia" w:eastAsiaTheme="minorEastAsia"/>
                <w:szCs w:val="21"/>
              </w:rPr>
              <w:t>351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9BD5CD">
            <w:pPr>
              <w:widowControl/>
              <w:spacing w:line="400" w:lineRule="exact"/>
              <w:jc w:val="center"/>
              <w:rPr>
                <w:rFonts w:ascii="宋体" w:cs="宋体"/>
                <w:kern w:val="0"/>
                <w:szCs w:val="21"/>
              </w:rPr>
            </w:pPr>
            <w:r>
              <w:rPr>
                <w:rFonts w:hint="eastAsia" w:ascii="宋体" w:cs="宋体"/>
                <w:kern w:val="0"/>
                <w:szCs w:val="21"/>
              </w:rPr>
              <w:t>LES-MF 保存性培养基</w:t>
            </w:r>
          </w:p>
        </w:tc>
        <w:tc>
          <w:tcPr>
            <w:tcW w:w="3260" w:type="dxa"/>
            <w:tcBorders>
              <w:top w:val="nil"/>
              <w:left w:val="nil"/>
              <w:bottom w:val="single" w:color="auto" w:sz="8" w:space="0"/>
              <w:right w:val="single" w:color="auto" w:sz="8" w:space="0"/>
            </w:tcBorders>
            <w:shd w:val="clear" w:color="auto" w:fill="auto"/>
            <w:vAlign w:val="center"/>
          </w:tcPr>
          <w:p w14:paraId="3C195963">
            <w:pPr>
              <w:widowControl/>
              <w:spacing w:line="400" w:lineRule="exact"/>
              <w:jc w:val="center"/>
              <w:rPr>
                <w:rFonts w:ascii="宋体" w:cs="宋体"/>
                <w:kern w:val="0"/>
                <w:szCs w:val="21"/>
              </w:rPr>
            </w:pPr>
            <w:r>
              <w:rPr>
                <w:rFonts w:hint="eastAsia" w:ascii="宋体" w:cs="宋体"/>
                <w:kern w:val="0"/>
                <w:szCs w:val="21"/>
              </w:rPr>
              <w:t>100g/瓶</w:t>
            </w:r>
          </w:p>
        </w:tc>
        <w:tc>
          <w:tcPr>
            <w:tcW w:w="709" w:type="dxa"/>
            <w:tcBorders>
              <w:top w:val="nil"/>
              <w:left w:val="nil"/>
              <w:bottom w:val="single" w:color="auto" w:sz="8" w:space="0"/>
              <w:right w:val="single" w:color="auto" w:sz="8" w:space="0"/>
            </w:tcBorders>
            <w:shd w:val="clear" w:color="auto" w:fill="auto"/>
            <w:vAlign w:val="center"/>
          </w:tcPr>
          <w:p w14:paraId="7CE688F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78AE646">
            <w:pPr>
              <w:widowControl/>
              <w:spacing w:line="400" w:lineRule="exact"/>
              <w:jc w:val="center"/>
              <w:rPr>
                <w:rFonts w:ascii="宋体" w:cs="宋体"/>
                <w:kern w:val="0"/>
                <w:szCs w:val="21"/>
              </w:rPr>
            </w:pPr>
            <w:r>
              <w:rPr>
                <w:rFonts w:hint="eastAsia" w:ascii="宋体" w:cs="宋体"/>
                <w:kern w:val="0"/>
                <w:szCs w:val="21"/>
              </w:rPr>
              <w:t>930</w:t>
            </w:r>
          </w:p>
        </w:tc>
      </w:tr>
      <w:tr w14:paraId="2D65522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5DE740">
            <w:pPr>
              <w:jc w:val="center"/>
              <w:rPr>
                <w:rFonts w:cs="宋体" w:asciiTheme="minorEastAsia" w:hAnsiTheme="minorEastAsia" w:eastAsiaTheme="minorEastAsia"/>
                <w:szCs w:val="21"/>
              </w:rPr>
            </w:pPr>
            <w:r>
              <w:rPr>
                <w:rFonts w:hint="eastAsia" w:asciiTheme="minorEastAsia" w:hAnsiTheme="minorEastAsia" w:eastAsiaTheme="minorEastAsia"/>
                <w:szCs w:val="21"/>
              </w:rPr>
              <w:t>352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F6311F">
            <w:pPr>
              <w:widowControl/>
              <w:spacing w:line="400" w:lineRule="exact"/>
              <w:jc w:val="center"/>
              <w:rPr>
                <w:rFonts w:ascii="宋体" w:cs="宋体"/>
                <w:kern w:val="0"/>
                <w:szCs w:val="21"/>
              </w:rPr>
            </w:pPr>
            <w:r>
              <w:rPr>
                <w:rFonts w:hint="eastAsia" w:ascii="宋体" w:cs="宋体"/>
                <w:kern w:val="0"/>
                <w:szCs w:val="21"/>
              </w:rPr>
              <w:t>LES-远藤氏琼脂培养基</w:t>
            </w:r>
          </w:p>
        </w:tc>
        <w:tc>
          <w:tcPr>
            <w:tcW w:w="3260" w:type="dxa"/>
            <w:tcBorders>
              <w:top w:val="nil"/>
              <w:left w:val="nil"/>
              <w:bottom w:val="single" w:color="auto" w:sz="8" w:space="0"/>
              <w:right w:val="single" w:color="auto" w:sz="8" w:space="0"/>
            </w:tcBorders>
            <w:shd w:val="clear" w:color="auto" w:fill="auto"/>
            <w:vAlign w:val="center"/>
          </w:tcPr>
          <w:p w14:paraId="63ACC8A1">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2535CB5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DF9889E">
            <w:pPr>
              <w:widowControl/>
              <w:spacing w:line="400" w:lineRule="exact"/>
              <w:jc w:val="center"/>
              <w:rPr>
                <w:rFonts w:ascii="宋体" w:cs="宋体"/>
                <w:kern w:val="0"/>
                <w:szCs w:val="21"/>
              </w:rPr>
            </w:pPr>
            <w:r>
              <w:rPr>
                <w:rFonts w:hint="eastAsia" w:ascii="宋体" w:cs="宋体"/>
                <w:kern w:val="0"/>
                <w:szCs w:val="21"/>
              </w:rPr>
              <w:t>480</w:t>
            </w:r>
          </w:p>
        </w:tc>
      </w:tr>
      <w:tr w14:paraId="40217AE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335414">
            <w:pPr>
              <w:jc w:val="center"/>
              <w:rPr>
                <w:rFonts w:cs="宋体" w:asciiTheme="minorEastAsia" w:hAnsiTheme="minorEastAsia" w:eastAsiaTheme="minorEastAsia"/>
                <w:szCs w:val="21"/>
              </w:rPr>
            </w:pPr>
            <w:r>
              <w:rPr>
                <w:rFonts w:hint="eastAsia" w:asciiTheme="minorEastAsia" w:hAnsiTheme="minorEastAsia" w:eastAsiaTheme="minorEastAsia"/>
                <w:szCs w:val="21"/>
              </w:rPr>
              <w:t>353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132694">
            <w:pPr>
              <w:widowControl/>
              <w:spacing w:line="400" w:lineRule="exact"/>
              <w:jc w:val="center"/>
              <w:rPr>
                <w:rFonts w:ascii="宋体" w:cs="宋体"/>
                <w:kern w:val="0"/>
                <w:szCs w:val="21"/>
              </w:rPr>
            </w:pPr>
            <w:r>
              <w:rPr>
                <w:rFonts w:hint="eastAsia" w:ascii="宋体" w:cs="宋体"/>
                <w:kern w:val="0"/>
                <w:szCs w:val="21"/>
              </w:rPr>
              <w:t>LTS袋装枪头</w:t>
            </w:r>
          </w:p>
        </w:tc>
        <w:tc>
          <w:tcPr>
            <w:tcW w:w="3260" w:type="dxa"/>
            <w:tcBorders>
              <w:top w:val="nil"/>
              <w:left w:val="nil"/>
              <w:bottom w:val="single" w:color="auto" w:sz="8" w:space="0"/>
              <w:right w:val="single" w:color="auto" w:sz="8" w:space="0"/>
            </w:tcBorders>
            <w:shd w:val="clear" w:color="auto" w:fill="auto"/>
            <w:vAlign w:val="center"/>
          </w:tcPr>
          <w:p w14:paraId="3C450462">
            <w:pPr>
              <w:widowControl/>
              <w:spacing w:line="400" w:lineRule="exact"/>
              <w:jc w:val="center"/>
              <w:rPr>
                <w:rFonts w:ascii="宋体" w:cs="宋体"/>
                <w:kern w:val="0"/>
                <w:szCs w:val="21"/>
              </w:rPr>
            </w:pPr>
            <w:r>
              <w:rPr>
                <w:rFonts w:hint="eastAsia" w:ascii="宋体" w:cs="宋体"/>
                <w:kern w:val="0"/>
                <w:szCs w:val="21"/>
              </w:rPr>
              <w:t>(圆柱型)250ul，1000个/袋，10袋/件</w:t>
            </w:r>
          </w:p>
        </w:tc>
        <w:tc>
          <w:tcPr>
            <w:tcW w:w="709" w:type="dxa"/>
            <w:tcBorders>
              <w:top w:val="nil"/>
              <w:left w:val="nil"/>
              <w:bottom w:val="single" w:color="auto" w:sz="8" w:space="0"/>
              <w:right w:val="single" w:color="auto" w:sz="8" w:space="0"/>
            </w:tcBorders>
            <w:shd w:val="clear" w:color="auto" w:fill="auto"/>
            <w:vAlign w:val="center"/>
          </w:tcPr>
          <w:p w14:paraId="445946E6">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42EF9076">
            <w:pPr>
              <w:widowControl/>
              <w:spacing w:line="400" w:lineRule="exact"/>
              <w:jc w:val="center"/>
              <w:rPr>
                <w:rFonts w:ascii="宋体" w:cs="宋体"/>
                <w:kern w:val="0"/>
                <w:szCs w:val="21"/>
              </w:rPr>
            </w:pPr>
            <w:r>
              <w:rPr>
                <w:rFonts w:hint="eastAsia" w:ascii="宋体" w:cs="宋体"/>
                <w:kern w:val="0"/>
                <w:szCs w:val="21"/>
              </w:rPr>
              <w:t>782.6</w:t>
            </w:r>
          </w:p>
        </w:tc>
      </w:tr>
      <w:tr w14:paraId="3D09ED2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DB8B2A">
            <w:pPr>
              <w:jc w:val="center"/>
              <w:rPr>
                <w:rFonts w:cs="宋体" w:asciiTheme="minorEastAsia" w:hAnsiTheme="minorEastAsia" w:eastAsiaTheme="minorEastAsia"/>
                <w:szCs w:val="21"/>
              </w:rPr>
            </w:pPr>
            <w:r>
              <w:rPr>
                <w:rFonts w:hint="eastAsia" w:asciiTheme="minorEastAsia" w:hAnsiTheme="minorEastAsia" w:eastAsiaTheme="minorEastAsia"/>
                <w:szCs w:val="21"/>
              </w:rPr>
              <w:t>354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3E97AA">
            <w:pPr>
              <w:widowControl/>
              <w:spacing w:line="400" w:lineRule="exact"/>
              <w:jc w:val="center"/>
              <w:rPr>
                <w:rFonts w:ascii="宋体" w:cs="宋体"/>
                <w:kern w:val="0"/>
                <w:szCs w:val="21"/>
              </w:rPr>
            </w:pPr>
            <w:r>
              <w:rPr>
                <w:rFonts w:hint="eastAsia" w:ascii="宋体" w:cs="宋体"/>
                <w:kern w:val="0"/>
                <w:szCs w:val="21"/>
              </w:rPr>
              <w:t>L（+）酒石酸</w:t>
            </w:r>
          </w:p>
        </w:tc>
        <w:tc>
          <w:tcPr>
            <w:tcW w:w="3260" w:type="dxa"/>
            <w:tcBorders>
              <w:top w:val="nil"/>
              <w:left w:val="nil"/>
              <w:bottom w:val="single" w:color="auto" w:sz="8" w:space="0"/>
              <w:right w:val="single" w:color="auto" w:sz="8" w:space="0"/>
            </w:tcBorders>
            <w:shd w:val="clear" w:color="auto" w:fill="auto"/>
            <w:vAlign w:val="center"/>
          </w:tcPr>
          <w:p w14:paraId="6079BB37">
            <w:pPr>
              <w:widowControl/>
              <w:spacing w:line="400" w:lineRule="exact"/>
              <w:jc w:val="center"/>
              <w:rPr>
                <w:rFonts w:ascii="宋体" w:cs="宋体"/>
                <w:kern w:val="0"/>
                <w:szCs w:val="21"/>
              </w:rPr>
            </w:pPr>
            <w:r>
              <w:rPr>
                <w:rFonts w:hint="eastAsia" w:ascii="宋体" w:cs="宋体"/>
                <w:kern w:val="0"/>
                <w:szCs w:val="21"/>
              </w:rPr>
              <w:t>AR500g，99.5%</w:t>
            </w:r>
          </w:p>
        </w:tc>
        <w:tc>
          <w:tcPr>
            <w:tcW w:w="709" w:type="dxa"/>
            <w:tcBorders>
              <w:top w:val="nil"/>
              <w:left w:val="nil"/>
              <w:bottom w:val="single" w:color="auto" w:sz="8" w:space="0"/>
              <w:right w:val="single" w:color="auto" w:sz="8" w:space="0"/>
            </w:tcBorders>
            <w:shd w:val="clear" w:color="auto" w:fill="auto"/>
            <w:vAlign w:val="center"/>
          </w:tcPr>
          <w:p w14:paraId="5E9ED6F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7773867">
            <w:pPr>
              <w:widowControl/>
              <w:spacing w:line="400" w:lineRule="exact"/>
              <w:jc w:val="center"/>
              <w:rPr>
                <w:rFonts w:ascii="宋体" w:cs="宋体"/>
                <w:kern w:val="0"/>
                <w:szCs w:val="21"/>
              </w:rPr>
            </w:pPr>
            <w:r>
              <w:rPr>
                <w:rFonts w:hint="eastAsia" w:ascii="宋体" w:cs="宋体"/>
                <w:kern w:val="0"/>
                <w:szCs w:val="21"/>
              </w:rPr>
              <w:t>134</w:t>
            </w:r>
          </w:p>
        </w:tc>
      </w:tr>
      <w:tr w14:paraId="7B5F507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F43706">
            <w:pPr>
              <w:jc w:val="center"/>
              <w:rPr>
                <w:rFonts w:cs="宋体" w:asciiTheme="minorEastAsia" w:hAnsiTheme="minorEastAsia" w:eastAsiaTheme="minorEastAsia"/>
                <w:szCs w:val="21"/>
              </w:rPr>
            </w:pPr>
            <w:r>
              <w:rPr>
                <w:rFonts w:hint="eastAsia" w:asciiTheme="minorEastAsia" w:hAnsiTheme="minorEastAsia" w:eastAsiaTheme="minorEastAsia"/>
                <w:szCs w:val="21"/>
              </w:rPr>
              <w:t>355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AF4A93">
            <w:pPr>
              <w:widowControl/>
              <w:spacing w:line="400" w:lineRule="exact"/>
              <w:jc w:val="center"/>
              <w:rPr>
                <w:rFonts w:ascii="宋体" w:cs="宋体"/>
                <w:kern w:val="0"/>
                <w:szCs w:val="21"/>
              </w:rPr>
            </w:pPr>
            <w:r>
              <w:rPr>
                <w:rFonts w:hint="eastAsia" w:ascii="宋体" w:cs="宋体"/>
                <w:kern w:val="0"/>
                <w:szCs w:val="21"/>
              </w:rPr>
              <w:t>L型搅药棒(L棒)(6-8mm)</w:t>
            </w:r>
          </w:p>
        </w:tc>
        <w:tc>
          <w:tcPr>
            <w:tcW w:w="3260" w:type="dxa"/>
            <w:tcBorders>
              <w:top w:val="nil"/>
              <w:left w:val="nil"/>
              <w:bottom w:val="single" w:color="auto" w:sz="8" w:space="0"/>
              <w:right w:val="single" w:color="auto" w:sz="8" w:space="0"/>
            </w:tcBorders>
            <w:shd w:val="clear" w:color="auto" w:fill="auto"/>
            <w:vAlign w:val="center"/>
          </w:tcPr>
          <w:p w14:paraId="2F805C81">
            <w:pPr>
              <w:widowControl/>
              <w:spacing w:line="400" w:lineRule="exact"/>
              <w:jc w:val="center"/>
              <w:rPr>
                <w:rFonts w:ascii="宋体" w:cs="宋体"/>
                <w:kern w:val="0"/>
                <w:szCs w:val="21"/>
              </w:rPr>
            </w:pPr>
            <w:r>
              <w:rPr>
                <w:rFonts w:hint="eastAsia" w:ascii="宋体" w:cs="宋体"/>
                <w:kern w:val="0"/>
                <w:szCs w:val="21"/>
              </w:rPr>
              <w:t>6*30*200</w:t>
            </w:r>
          </w:p>
        </w:tc>
        <w:tc>
          <w:tcPr>
            <w:tcW w:w="709" w:type="dxa"/>
            <w:tcBorders>
              <w:top w:val="nil"/>
              <w:left w:val="nil"/>
              <w:bottom w:val="single" w:color="auto" w:sz="8" w:space="0"/>
              <w:right w:val="single" w:color="auto" w:sz="8" w:space="0"/>
            </w:tcBorders>
            <w:shd w:val="clear" w:color="auto" w:fill="auto"/>
            <w:vAlign w:val="center"/>
          </w:tcPr>
          <w:p w14:paraId="2BBE66F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5857D8F">
            <w:pPr>
              <w:widowControl/>
              <w:spacing w:line="400" w:lineRule="exact"/>
              <w:jc w:val="center"/>
              <w:rPr>
                <w:rFonts w:ascii="宋体" w:cs="宋体"/>
                <w:kern w:val="0"/>
                <w:szCs w:val="21"/>
              </w:rPr>
            </w:pPr>
            <w:r>
              <w:rPr>
                <w:rFonts w:hint="eastAsia" w:ascii="宋体" w:cs="宋体"/>
                <w:kern w:val="0"/>
                <w:szCs w:val="21"/>
              </w:rPr>
              <w:t>3</w:t>
            </w:r>
          </w:p>
        </w:tc>
      </w:tr>
      <w:tr w14:paraId="7D341B1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653D3C">
            <w:pPr>
              <w:jc w:val="center"/>
              <w:rPr>
                <w:rFonts w:cs="宋体" w:asciiTheme="minorEastAsia" w:hAnsiTheme="minorEastAsia" w:eastAsiaTheme="minorEastAsia"/>
                <w:szCs w:val="21"/>
              </w:rPr>
            </w:pPr>
            <w:r>
              <w:rPr>
                <w:rFonts w:hint="eastAsia" w:asciiTheme="minorEastAsia" w:hAnsiTheme="minorEastAsia" w:eastAsiaTheme="minorEastAsia"/>
                <w:szCs w:val="21"/>
              </w:rPr>
              <w:t>356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CEBED1">
            <w:pPr>
              <w:widowControl/>
              <w:spacing w:line="400" w:lineRule="exact"/>
              <w:jc w:val="center"/>
              <w:rPr>
                <w:rFonts w:ascii="宋体" w:cs="宋体"/>
                <w:kern w:val="0"/>
                <w:szCs w:val="21"/>
              </w:rPr>
            </w:pPr>
            <w:r>
              <w:rPr>
                <w:rFonts w:hint="eastAsia" w:ascii="宋体" w:cs="宋体"/>
                <w:kern w:val="0"/>
                <w:szCs w:val="21"/>
              </w:rPr>
              <w:t>M6 螺母</w:t>
            </w:r>
          </w:p>
        </w:tc>
        <w:tc>
          <w:tcPr>
            <w:tcW w:w="3260" w:type="dxa"/>
            <w:tcBorders>
              <w:top w:val="nil"/>
              <w:left w:val="nil"/>
              <w:bottom w:val="single" w:color="auto" w:sz="8" w:space="0"/>
              <w:right w:val="single" w:color="auto" w:sz="8" w:space="0"/>
            </w:tcBorders>
            <w:shd w:val="clear" w:color="auto" w:fill="auto"/>
            <w:vAlign w:val="center"/>
          </w:tcPr>
          <w:p w14:paraId="4C3CD838">
            <w:pPr>
              <w:widowControl/>
              <w:spacing w:line="400" w:lineRule="exact"/>
              <w:jc w:val="center"/>
              <w:rPr>
                <w:rFonts w:ascii="宋体" w:cs="宋体"/>
                <w:kern w:val="0"/>
                <w:szCs w:val="21"/>
              </w:rPr>
            </w:pPr>
            <w:r>
              <w:rPr>
                <w:rFonts w:hint="eastAsia" w:ascii="宋体" w:cs="宋体"/>
                <w:kern w:val="0"/>
                <w:szCs w:val="21"/>
              </w:rPr>
              <w:t>5 个/包，规格同 35050458</w:t>
            </w:r>
          </w:p>
        </w:tc>
        <w:tc>
          <w:tcPr>
            <w:tcW w:w="709" w:type="dxa"/>
            <w:tcBorders>
              <w:top w:val="nil"/>
              <w:left w:val="nil"/>
              <w:bottom w:val="single" w:color="auto" w:sz="8" w:space="0"/>
              <w:right w:val="single" w:color="auto" w:sz="8" w:space="0"/>
            </w:tcBorders>
            <w:shd w:val="clear" w:color="auto" w:fill="auto"/>
            <w:vAlign w:val="center"/>
          </w:tcPr>
          <w:p w14:paraId="3C0892E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498B0B4">
            <w:pPr>
              <w:widowControl/>
              <w:spacing w:line="400" w:lineRule="exact"/>
              <w:jc w:val="center"/>
              <w:rPr>
                <w:rFonts w:ascii="宋体" w:cs="宋体"/>
                <w:kern w:val="0"/>
                <w:szCs w:val="21"/>
              </w:rPr>
            </w:pPr>
            <w:r>
              <w:rPr>
                <w:rFonts w:hint="eastAsia" w:ascii="宋体" w:cs="宋体"/>
                <w:kern w:val="0"/>
                <w:szCs w:val="21"/>
              </w:rPr>
              <w:t>963</w:t>
            </w:r>
          </w:p>
        </w:tc>
      </w:tr>
      <w:tr w14:paraId="4CF4F54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4B1661">
            <w:pPr>
              <w:jc w:val="center"/>
              <w:rPr>
                <w:rFonts w:cs="宋体" w:asciiTheme="minorEastAsia" w:hAnsiTheme="minorEastAsia" w:eastAsiaTheme="minorEastAsia"/>
                <w:szCs w:val="21"/>
              </w:rPr>
            </w:pPr>
            <w:r>
              <w:rPr>
                <w:rFonts w:hint="eastAsia" w:asciiTheme="minorEastAsia" w:hAnsiTheme="minorEastAsia" w:eastAsiaTheme="minorEastAsia"/>
                <w:szCs w:val="21"/>
              </w:rPr>
              <w:t>357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EFD028">
            <w:pPr>
              <w:widowControl/>
              <w:spacing w:line="400" w:lineRule="exact"/>
              <w:jc w:val="center"/>
              <w:rPr>
                <w:rFonts w:ascii="宋体" w:cs="宋体"/>
                <w:kern w:val="0"/>
                <w:szCs w:val="21"/>
              </w:rPr>
            </w:pPr>
            <w:r>
              <w:rPr>
                <w:rFonts w:hint="eastAsia" w:ascii="宋体" w:cs="宋体"/>
                <w:kern w:val="0"/>
                <w:szCs w:val="21"/>
              </w:rPr>
              <w:t>Marker I(MD101)</w:t>
            </w:r>
          </w:p>
        </w:tc>
        <w:tc>
          <w:tcPr>
            <w:tcW w:w="3260" w:type="dxa"/>
            <w:tcBorders>
              <w:top w:val="nil"/>
              <w:left w:val="nil"/>
              <w:bottom w:val="single" w:color="auto" w:sz="8" w:space="0"/>
              <w:right w:val="single" w:color="auto" w:sz="8" w:space="0"/>
            </w:tcBorders>
            <w:shd w:val="clear" w:color="auto" w:fill="auto"/>
            <w:vAlign w:val="center"/>
          </w:tcPr>
          <w:p w14:paraId="17EED62B">
            <w:pPr>
              <w:widowControl/>
              <w:spacing w:line="400" w:lineRule="exact"/>
              <w:jc w:val="center"/>
              <w:rPr>
                <w:rFonts w:ascii="宋体" w:cs="宋体"/>
                <w:kern w:val="0"/>
                <w:szCs w:val="21"/>
              </w:rPr>
            </w:pPr>
            <w:r>
              <w:rPr>
                <w:rFonts w:hint="eastAsia" w:ascii="宋体" w:cs="宋体"/>
                <w:kern w:val="0"/>
                <w:szCs w:val="21"/>
              </w:rPr>
              <w:t>50 次/盒</w:t>
            </w:r>
          </w:p>
        </w:tc>
        <w:tc>
          <w:tcPr>
            <w:tcW w:w="709" w:type="dxa"/>
            <w:tcBorders>
              <w:top w:val="nil"/>
              <w:left w:val="nil"/>
              <w:bottom w:val="single" w:color="auto" w:sz="8" w:space="0"/>
              <w:right w:val="single" w:color="auto" w:sz="8" w:space="0"/>
            </w:tcBorders>
            <w:shd w:val="clear" w:color="auto" w:fill="auto"/>
            <w:vAlign w:val="center"/>
          </w:tcPr>
          <w:p w14:paraId="15E05CE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F8B285D">
            <w:pPr>
              <w:widowControl/>
              <w:spacing w:line="400" w:lineRule="exact"/>
              <w:jc w:val="center"/>
              <w:rPr>
                <w:rFonts w:ascii="宋体" w:cs="宋体"/>
                <w:kern w:val="0"/>
                <w:szCs w:val="21"/>
              </w:rPr>
            </w:pPr>
            <w:r>
              <w:rPr>
                <w:rFonts w:hint="eastAsia" w:ascii="宋体" w:cs="宋体"/>
                <w:kern w:val="0"/>
                <w:szCs w:val="21"/>
              </w:rPr>
              <w:t>820</w:t>
            </w:r>
          </w:p>
        </w:tc>
      </w:tr>
      <w:tr w14:paraId="071D87C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DD3EC3">
            <w:pPr>
              <w:jc w:val="center"/>
              <w:rPr>
                <w:rFonts w:cs="宋体" w:asciiTheme="minorEastAsia" w:hAnsiTheme="minorEastAsia" w:eastAsiaTheme="minorEastAsia"/>
                <w:szCs w:val="21"/>
              </w:rPr>
            </w:pPr>
            <w:r>
              <w:rPr>
                <w:rFonts w:hint="eastAsia" w:asciiTheme="minorEastAsia" w:hAnsiTheme="minorEastAsia" w:eastAsiaTheme="minorEastAsia"/>
                <w:szCs w:val="21"/>
              </w:rPr>
              <w:t>358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001EF7">
            <w:pPr>
              <w:widowControl/>
              <w:spacing w:line="400" w:lineRule="exact"/>
              <w:jc w:val="center"/>
              <w:rPr>
                <w:rFonts w:ascii="宋体" w:cs="宋体"/>
                <w:kern w:val="0"/>
                <w:szCs w:val="21"/>
              </w:rPr>
            </w:pPr>
            <w:r>
              <w:rPr>
                <w:rFonts w:hint="eastAsia" w:ascii="宋体" w:cs="宋体"/>
                <w:kern w:val="0"/>
                <w:szCs w:val="21"/>
              </w:rPr>
              <w:t>MAX 混合型阴离子交换 SPE 小柱</w:t>
            </w:r>
          </w:p>
        </w:tc>
        <w:tc>
          <w:tcPr>
            <w:tcW w:w="3260" w:type="dxa"/>
            <w:tcBorders>
              <w:top w:val="nil"/>
              <w:left w:val="nil"/>
              <w:bottom w:val="single" w:color="auto" w:sz="8" w:space="0"/>
              <w:right w:val="single" w:color="auto" w:sz="8" w:space="0"/>
            </w:tcBorders>
            <w:shd w:val="clear" w:color="auto" w:fill="auto"/>
            <w:vAlign w:val="center"/>
          </w:tcPr>
          <w:p w14:paraId="17524A08">
            <w:pPr>
              <w:widowControl/>
              <w:spacing w:line="400" w:lineRule="exact"/>
              <w:jc w:val="center"/>
              <w:rPr>
                <w:rFonts w:ascii="宋体" w:cs="宋体"/>
                <w:kern w:val="0"/>
                <w:szCs w:val="21"/>
              </w:rPr>
            </w:pPr>
            <w:r>
              <w:rPr>
                <w:rFonts w:hint="eastAsia" w:ascii="宋体" w:cs="宋体"/>
                <w:kern w:val="0"/>
                <w:szCs w:val="21"/>
              </w:rPr>
              <w:t>60mg，3mL/支，50 支/盒</w:t>
            </w:r>
          </w:p>
        </w:tc>
        <w:tc>
          <w:tcPr>
            <w:tcW w:w="709" w:type="dxa"/>
            <w:tcBorders>
              <w:top w:val="nil"/>
              <w:left w:val="nil"/>
              <w:bottom w:val="single" w:color="auto" w:sz="8" w:space="0"/>
              <w:right w:val="single" w:color="auto" w:sz="8" w:space="0"/>
            </w:tcBorders>
            <w:shd w:val="clear" w:color="auto" w:fill="auto"/>
            <w:vAlign w:val="center"/>
          </w:tcPr>
          <w:p w14:paraId="4C39071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1E09297">
            <w:pPr>
              <w:widowControl/>
              <w:spacing w:line="400" w:lineRule="exact"/>
              <w:jc w:val="center"/>
              <w:rPr>
                <w:rFonts w:ascii="宋体" w:cs="宋体"/>
                <w:kern w:val="0"/>
                <w:szCs w:val="21"/>
              </w:rPr>
            </w:pPr>
            <w:r>
              <w:rPr>
                <w:rFonts w:hint="eastAsia" w:ascii="宋体" w:cs="宋体"/>
                <w:kern w:val="0"/>
                <w:szCs w:val="21"/>
              </w:rPr>
              <w:t>400</w:t>
            </w:r>
          </w:p>
        </w:tc>
      </w:tr>
      <w:tr w14:paraId="6760BCE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F7C48C">
            <w:pPr>
              <w:jc w:val="center"/>
              <w:rPr>
                <w:rFonts w:cs="宋体" w:asciiTheme="minorEastAsia" w:hAnsiTheme="minorEastAsia" w:eastAsiaTheme="minorEastAsia"/>
                <w:szCs w:val="21"/>
              </w:rPr>
            </w:pPr>
            <w:r>
              <w:rPr>
                <w:rFonts w:hint="eastAsia" w:asciiTheme="minorEastAsia" w:hAnsiTheme="minorEastAsia" w:eastAsiaTheme="minorEastAsia"/>
                <w:szCs w:val="21"/>
              </w:rPr>
              <w:t>359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BD01D7">
            <w:pPr>
              <w:widowControl/>
              <w:spacing w:line="400" w:lineRule="exact"/>
              <w:jc w:val="center"/>
              <w:rPr>
                <w:rFonts w:ascii="宋体" w:cs="宋体"/>
                <w:kern w:val="0"/>
                <w:szCs w:val="21"/>
              </w:rPr>
            </w:pPr>
            <w:r>
              <w:rPr>
                <w:rFonts w:hint="eastAsia" w:ascii="宋体" w:cs="宋体"/>
                <w:kern w:val="0"/>
                <w:szCs w:val="21"/>
              </w:rPr>
              <w:t>MC 培养基</w:t>
            </w:r>
          </w:p>
        </w:tc>
        <w:tc>
          <w:tcPr>
            <w:tcW w:w="3260" w:type="dxa"/>
            <w:tcBorders>
              <w:top w:val="nil"/>
              <w:left w:val="nil"/>
              <w:bottom w:val="single" w:color="auto" w:sz="8" w:space="0"/>
              <w:right w:val="single" w:color="auto" w:sz="8" w:space="0"/>
            </w:tcBorders>
            <w:shd w:val="clear" w:color="auto" w:fill="auto"/>
            <w:vAlign w:val="center"/>
          </w:tcPr>
          <w:p w14:paraId="7492921D">
            <w:pPr>
              <w:widowControl/>
              <w:spacing w:line="400" w:lineRule="exact"/>
              <w:jc w:val="center"/>
              <w:rPr>
                <w:rFonts w:ascii="宋体" w:cs="宋体"/>
                <w:kern w:val="0"/>
                <w:szCs w:val="21"/>
              </w:rPr>
            </w:pPr>
            <w:r>
              <w:rPr>
                <w:rFonts w:hint="eastAsia" w:ascii="宋体" w:cs="宋体"/>
                <w:kern w:val="0"/>
                <w:szCs w:val="21"/>
              </w:rPr>
              <w:t>250g/瓶，颗粒型</w:t>
            </w:r>
          </w:p>
        </w:tc>
        <w:tc>
          <w:tcPr>
            <w:tcW w:w="709" w:type="dxa"/>
            <w:tcBorders>
              <w:top w:val="nil"/>
              <w:left w:val="nil"/>
              <w:bottom w:val="single" w:color="auto" w:sz="8" w:space="0"/>
              <w:right w:val="single" w:color="auto" w:sz="8" w:space="0"/>
            </w:tcBorders>
            <w:shd w:val="clear" w:color="auto" w:fill="auto"/>
            <w:vAlign w:val="center"/>
          </w:tcPr>
          <w:p w14:paraId="5839937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DC8FD7B">
            <w:pPr>
              <w:widowControl/>
              <w:spacing w:line="400" w:lineRule="exact"/>
              <w:jc w:val="center"/>
              <w:rPr>
                <w:rFonts w:ascii="宋体" w:cs="宋体"/>
                <w:kern w:val="0"/>
                <w:szCs w:val="21"/>
              </w:rPr>
            </w:pPr>
            <w:r>
              <w:rPr>
                <w:rFonts w:hint="eastAsia" w:ascii="宋体" w:cs="宋体"/>
                <w:kern w:val="0"/>
                <w:szCs w:val="21"/>
              </w:rPr>
              <w:t>175</w:t>
            </w:r>
          </w:p>
        </w:tc>
      </w:tr>
      <w:tr w14:paraId="332B3EA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6EEB23">
            <w:pPr>
              <w:jc w:val="center"/>
              <w:rPr>
                <w:rFonts w:cs="宋体" w:asciiTheme="minorEastAsia" w:hAnsiTheme="minorEastAsia" w:eastAsiaTheme="minorEastAsia"/>
                <w:szCs w:val="21"/>
              </w:rPr>
            </w:pPr>
            <w:r>
              <w:rPr>
                <w:rFonts w:hint="eastAsia" w:asciiTheme="minorEastAsia" w:hAnsiTheme="minorEastAsia" w:eastAsiaTheme="minorEastAsia"/>
                <w:szCs w:val="21"/>
              </w:rPr>
              <w:t>360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A1A176">
            <w:pPr>
              <w:widowControl/>
              <w:spacing w:line="400" w:lineRule="exact"/>
              <w:jc w:val="center"/>
              <w:rPr>
                <w:rFonts w:ascii="宋体" w:cs="宋体"/>
                <w:kern w:val="0"/>
                <w:szCs w:val="21"/>
              </w:rPr>
            </w:pPr>
            <w:r>
              <w:rPr>
                <w:rFonts w:hint="eastAsia" w:ascii="宋体" w:cs="宋体"/>
                <w:kern w:val="0"/>
                <w:szCs w:val="21"/>
              </w:rPr>
              <w:t>MCX 混合型强阳离子交换 SPE 小柱</w:t>
            </w:r>
          </w:p>
        </w:tc>
        <w:tc>
          <w:tcPr>
            <w:tcW w:w="3260" w:type="dxa"/>
            <w:tcBorders>
              <w:top w:val="nil"/>
              <w:left w:val="nil"/>
              <w:bottom w:val="single" w:color="auto" w:sz="8" w:space="0"/>
              <w:right w:val="single" w:color="auto" w:sz="8" w:space="0"/>
            </w:tcBorders>
            <w:shd w:val="clear" w:color="auto" w:fill="auto"/>
            <w:vAlign w:val="center"/>
          </w:tcPr>
          <w:p w14:paraId="71ED2ECB">
            <w:pPr>
              <w:widowControl/>
              <w:spacing w:line="400" w:lineRule="exact"/>
              <w:jc w:val="center"/>
              <w:rPr>
                <w:rFonts w:ascii="宋体" w:cs="宋体"/>
                <w:kern w:val="0"/>
                <w:szCs w:val="21"/>
              </w:rPr>
            </w:pPr>
            <w:r>
              <w:rPr>
                <w:rFonts w:hint="eastAsia" w:ascii="宋体" w:cs="宋体"/>
                <w:kern w:val="0"/>
                <w:szCs w:val="21"/>
              </w:rPr>
              <w:t>60mg，3mL/支，50 支/盒</w:t>
            </w:r>
          </w:p>
        </w:tc>
        <w:tc>
          <w:tcPr>
            <w:tcW w:w="709" w:type="dxa"/>
            <w:tcBorders>
              <w:top w:val="nil"/>
              <w:left w:val="nil"/>
              <w:bottom w:val="single" w:color="auto" w:sz="8" w:space="0"/>
              <w:right w:val="single" w:color="auto" w:sz="8" w:space="0"/>
            </w:tcBorders>
            <w:shd w:val="clear" w:color="auto" w:fill="auto"/>
            <w:vAlign w:val="center"/>
          </w:tcPr>
          <w:p w14:paraId="396BBB6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6F8B314">
            <w:pPr>
              <w:widowControl/>
              <w:spacing w:line="400" w:lineRule="exact"/>
              <w:jc w:val="center"/>
              <w:rPr>
                <w:rFonts w:ascii="宋体" w:cs="宋体"/>
                <w:kern w:val="0"/>
                <w:szCs w:val="21"/>
              </w:rPr>
            </w:pPr>
            <w:r>
              <w:rPr>
                <w:rFonts w:hint="eastAsia" w:ascii="宋体" w:cs="宋体"/>
                <w:kern w:val="0"/>
                <w:szCs w:val="21"/>
              </w:rPr>
              <w:t>400</w:t>
            </w:r>
          </w:p>
        </w:tc>
      </w:tr>
      <w:tr w14:paraId="5D24283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761356">
            <w:pPr>
              <w:jc w:val="center"/>
              <w:rPr>
                <w:rFonts w:cs="宋体" w:asciiTheme="minorEastAsia" w:hAnsiTheme="minorEastAsia" w:eastAsiaTheme="minorEastAsia"/>
                <w:szCs w:val="21"/>
              </w:rPr>
            </w:pPr>
            <w:r>
              <w:rPr>
                <w:rFonts w:hint="eastAsia" w:asciiTheme="minorEastAsia" w:hAnsiTheme="minorEastAsia" w:eastAsiaTheme="minorEastAsia"/>
                <w:szCs w:val="21"/>
              </w:rPr>
              <w:t>361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774435">
            <w:pPr>
              <w:widowControl/>
              <w:spacing w:line="400" w:lineRule="exact"/>
              <w:jc w:val="center"/>
              <w:rPr>
                <w:rFonts w:ascii="宋体" w:cs="宋体"/>
                <w:kern w:val="0"/>
                <w:szCs w:val="21"/>
              </w:rPr>
            </w:pPr>
            <w:r>
              <w:rPr>
                <w:rFonts w:hint="eastAsia" w:ascii="宋体" w:cs="宋体"/>
                <w:kern w:val="0"/>
                <w:szCs w:val="21"/>
              </w:rPr>
              <w:t>MFC 培养基</w:t>
            </w:r>
          </w:p>
        </w:tc>
        <w:tc>
          <w:tcPr>
            <w:tcW w:w="3260" w:type="dxa"/>
            <w:tcBorders>
              <w:top w:val="nil"/>
              <w:left w:val="nil"/>
              <w:bottom w:val="single" w:color="auto" w:sz="8" w:space="0"/>
              <w:right w:val="single" w:color="auto" w:sz="8" w:space="0"/>
            </w:tcBorders>
            <w:shd w:val="clear" w:color="auto" w:fill="auto"/>
            <w:vAlign w:val="center"/>
          </w:tcPr>
          <w:p w14:paraId="74EFFDA8">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41895DD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E68D178">
            <w:pPr>
              <w:widowControl/>
              <w:spacing w:line="400" w:lineRule="exact"/>
              <w:jc w:val="center"/>
              <w:rPr>
                <w:rFonts w:ascii="宋体" w:cs="宋体"/>
                <w:kern w:val="0"/>
                <w:szCs w:val="21"/>
              </w:rPr>
            </w:pPr>
            <w:r>
              <w:rPr>
                <w:rFonts w:hint="eastAsia" w:ascii="宋体" w:cs="宋体"/>
                <w:kern w:val="0"/>
                <w:szCs w:val="21"/>
              </w:rPr>
              <w:t>390</w:t>
            </w:r>
          </w:p>
        </w:tc>
      </w:tr>
      <w:tr w14:paraId="195475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2C1B85">
            <w:pPr>
              <w:jc w:val="center"/>
              <w:rPr>
                <w:rFonts w:cs="宋体" w:asciiTheme="minorEastAsia" w:hAnsiTheme="minorEastAsia" w:eastAsiaTheme="minorEastAsia"/>
                <w:szCs w:val="21"/>
              </w:rPr>
            </w:pPr>
            <w:r>
              <w:rPr>
                <w:rFonts w:hint="eastAsia" w:asciiTheme="minorEastAsia" w:hAnsiTheme="minorEastAsia" w:eastAsiaTheme="minorEastAsia"/>
                <w:szCs w:val="21"/>
              </w:rPr>
              <w:t>362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A9F171">
            <w:pPr>
              <w:widowControl/>
              <w:spacing w:line="400" w:lineRule="exact"/>
              <w:jc w:val="center"/>
              <w:rPr>
                <w:rFonts w:ascii="宋体" w:cs="宋体"/>
                <w:kern w:val="0"/>
                <w:szCs w:val="21"/>
              </w:rPr>
            </w:pPr>
            <w:r>
              <w:rPr>
                <w:rFonts w:hint="eastAsia" w:ascii="宋体" w:cs="宋体"/>
                <w:kern w:val="0"/>
                <w:szCs w:val="21"/>
              </w:rPr>
              <w:t>MGC 密封厌氧培养罐</w:t>
            </w:r>
          </w:p>
        </w:tc>
        <w:tc>
          <w:tcPr>
            <w:tcW w:w="3260" w:type="dxa"/>
            <w:tcBorders>
              <w:top w:val="nil"/>
              <w:left w:val="nil"/>
              <w:bottom w:val="single" w:color="auto" w:sz="8" w:space="0"/>
              <w:right w:val="single" w:color="auto" w:sz="8" w:space="0"/>
            </w:tcBorders>
            <w:shd w:val="clear" w:color="auto" w:fill="auto"/>
            <w:vAlign w:val="center"/>
          </w:tcPr>
          <w:p w14:paraId="20B18C07">
            <w:pPr>
              <w:widowControl/>
              <w:spacing w:line="400" w:lineRule="exact"/>
              <w:jc w:val="center"/>
              <w:rPr>
                <w:rFonts w:ascii="宋体" w:cs="宋体"/>
                <w:kern w:val="0"/>
                <w:szCs w:val="21"/>
              </w:rPr>
            </w:pPr>
            <w:r>
              <w:rPr>
                <w:rFonts w:hint="eastAsia" w:ascii="宋体" w:cs="宋体"/>
                <w:kern w:val="0"/>
                <w:szCs w:val="21"/>
              </w:rPr>
              <w:t>7L/个</w:t>
            </w:r>
          </w:p>
        </w:tc>
        <w:tc>
          <w:tcPr>
            <w:tcW w:w="709" w:type="dxa"/>
            <w:tcBorders>
              <w:top w:val="nil"/>
              <w:left w:val="nil"/>
              <w:bottom w:val="single" w:color="auto" w:sz="8" w:space="0"/>
              <w:right w:val="single" w:color="auto" w:sz="8" w:space="0"/>
            </w:tcBorders>
            <w:shd w:val="clear" w:color="auto" w:fill="auto"/>
            <w:vAlign w:val="center"/>
          </w:tcPr>
          <w:p w14:paraId="7EB448E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6C887B1">
            <w:pPr>
              <w:widowControl/>
              <w:spacing w:line="400" w:lineRule="exact"/>
              <w:jc w:val="center"/>
              <w:rPr>
                <w:rFonts w:ascii="宋体" w:cs="宋体"/>
                <w:kern w:val="0"/>
                <w:szCs w:val="21"/>
              </w:rPr>
            </w:pPr>
            <w:r>
              <w:rPr>
                <w:rFonts w:hint="eastAsia" w:ascii="宋体" w:cs="宋体"/>
                <w:kern w:val="0"/>
                <w:szCs w:val="21"/>
              </w:rPr>
              <w:t>930</w:t>
            </w:r>
          </w:p>
        </w:tc>
      </w:tr>
      <w:tr w14:paraId="028D2AE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927845">
            <w:pPr>
              <w:jc w:val="center"/>
              <w:rPr>
                <w:rFonts w:cs="宋体" w:asciiTheme="minorEastAsia" w:hAnsiTheme="minorEastAsia" w:eastAsiaTheme="minorEastAsia"/>
                <w:szCs w:val="21"/>
              </w:rPr>
            </w:pPr>
            <w:r>
              <w:rPr>
                <w:rFonts w:hint="eastAsia" w:asciiTheme="minorEastAsia" w:hAnsiTheme="minorEastAsia" w:eastAsiaTheme="minorEastAsia"/>
                <w:szCs w:val="21"/>
              </w:rPr>
              <w:t>363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7CB338">
            <w:pPr>
              <w:widowControl/>
              <w:spacing w:line="400" w:lineRule="exact"/>
              <w:jc w:val="center"/>
              <w:rPr>
                <w:rFonts w:ascii="宋体" w:cs="宋体"/>
                <w:kern w:val="0"/>
                <w:szCs w:val="21"/>
              </w:rPr>
            </w:pPr>
            <w:r>
              <w:rPr>
                <w:rFonts w:hint="eastAsia" w:ascii="宋体" w:cs="宋体"/>
                <w:kern w:val="0"/>
                <w:szCs w:val="21"/>
              </w:rPr>
              <w:t>MGISP-100通用耗材包</w:t>
            </w:r>
          </w:p>
        </w:tc>
        <w:tc>
          <w:tcPr>
            <w:tcW w:w="3260" w:type="dxa"/>
            <w:tcBorders>
              <w:top w:val="nil"/>
              <w:left w:val="nil"/>
              <w:bottom w:val="single" w:color="auto" w:sz="8" w:space="0"/>
              <w:right w:val="single" w:color="auto" w:sz="8" w:space="0"/>
            </w:tcBorders>
            <w:shd w:val="clear" w:color="auto" w:fill="auto"/>
            <w:vAlign w:val="center"/>
          </w:tcPr>
          <w:p w14:paraId="3F8138E9">
            <w:pPr>
              <w:widowControl/>
              <w:spacing w:line="400" w:lineRule="exact"/>
              <w:jc w:val="center"/>
              <w:rPr>
                <w:rFonts w:ascii="宋体" w:cs="宋体"/>
                <w:kern w:val="0"/>
                <w:szCs w:val="21"/>
              </w:rPr>
            </w:pPr>
            <w:r>
              <w:rPr>
                <w:rFonts w:hint="eastAsia" w:ascii="宋体" w:cs="宋体"/>
                <w:kern w:val="0"/>
                <w:szCs w:val="21"/>
              </w:rPr>
              <w:t>20RXN 1000014408</w:t>
            </w:r>
          </w:p>
        </w:tc>
        <w:tc>
          <w:tcPr>
            <w:tcW w:w="709" w:type="dxa"/>
            <w:tcBorders>
              <w:top w:val="nil"/>
              <w:left w:val="nil"/>
              <w:bottom w:val="single" w:color="auto" w:sz="8" w:space="0"/>
              <w:right w:val="single" w:color="auto" w:sz="8" w:space="0"/>
            </w:tcBorders>
            <w:shd w:val="clear" w:color="auto" w:fill="auto"/>
            <w:vAlign w:val="center"/>
          </w:tcPr>
          <w:p w14:paraId="07FFA4FB">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1913B5B6">
            <w:pPr>
              <w:widowControl/>
              <w:spacing w:line="400" w:lineRule="exact"/>
              <w:jc w:val="center"/>
              <w:rPr>
                <w:rFonts w:ascii="宋体" w:cs="宋体"/>
                <w:kern w:val="0"/>
                <w:szCs w:val="21"/>
              </w:rPr>
            </w:pPr>
            <w:r>
              <w:rPr>
                <w:rFonts w:hint="eastAsia" w:ascii="宋体" w:cs="宋体"/>
                <w:kern w:val="0"/>
                <w:szCs w:val="21"/>
              </w:rPr>
              <w:t>12300</w:t>
            </w:r>
          </w:p>
        </w:tc>
      </w:tr>
      <w:tr w14:paraId="67569EE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A768EC">
            <w:pPr>
              <w:jc w:val="center"/>
              <w:rPr>
                <w:rFonts w:cs="宋体" w:asciiTheme="minorEastAsia" w:hAnsiTheme="minorEastAsia" w:eastAsiaTheme="minorEastAsia"/>
                <w:szCs w:val="21"/>
              </w:rPr>
            </w:pPr>
            <w:r>
              <w:rPr>
                <w:rFonts w:hint="eastAsia" w:asciiTheme="minorEastAsia" w:hAnsiTheme="minorEastAsia" w:eastAsiaTheme="minorEastAsia"/>
                <w:szCs w:val="21"/>
              </w:rPr>
              <w:t>364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7E91FC">
            <w:pPr>
              <w:widowControl/>
              <w:spacing w:line="400" w:lineRule="exact"/>
              <w:jc w:val="center"/>
              <w:rPr>
                <w:rFonts w:ascii="宋体" w:cs="宋体"/>
                <w:kern w:val="0"/>
                <w:szCs w:val="21"/>
              </w:rPr>
            </w:pPr>
            <w:r>
              <w:rPr>
                <w:rFonts w:hint="eastAsia" w:ascii="宋体" w:cs="宋体"/>
                <w:kern w:val="0"/>
                <w:szCs w:val="21"/>
              </w:rPr>
              <w:t>Millipak终端过滤器</w:t>
            </w:r>
          </w:p>
        </w:tc>
        <w:tc>
          <w:tcPr>
            <w:tcW w:w="3260" w:type="dxa"/>
            <w:tcBorders>
              <w:top w:val="nil"/>
              <w:left w:val="nil"/>
              <w:bottom w:val="single" w:color="auto" w:sz="8" w:space="0"/>
              <w:right w:val="single" w:color="auto" w:sz="8" w:space="0"/>
            </w:tcBorders>
            <w:shd w:val="clear" w:color="auto" w:fill="auto"/>
            <w:vAlign w:val="center"/>
          </w:tcPr>
          <w:p w14:paraId="5C3A23C6">
            <w:pPr>
              <w:widowControl/>
              <w:spacing w:line="400" w:lineRule="exact"/>
              <w:jc w:val="center"/>
              <w:rPr>
                <w:rFonts w:ascii="宋体" w:cs="宋体"/>
                <w:kern w:val="0"/>
                <w:szCs w:val="21"/>
              </w:rPr>
            </w:pPr>
            <w:r>
              <w:rPr>
                <w:rFonts w:ascii="宋体" w:cs="宋体"/>
                <w:kern w:val="0"/>
                <w:szCs w:val="21"/>
              </w:rPr>
              <w:t>0.22μm</w:t>
            </w:r>
          </w:p>
        </w:tc>
        <w:tc>
          <w:tcPr>
            <w:tcW w:w="709" w:type="dxa"/>
            <w:tcBorders>
              <w:top w:val="nil"/>
              <w:left w:val="nil"/>
              <w:bottom w:val="single" w:color="auto" w:sz="8" w:space="0"/>
              <w:right w:val="single" w:color="auto" w:sz="8" w:space="0"/>
            </w:tcBorders>
            <w:shd w:val="clear" w:color="auto" w:fill="auto"/>
            <w:vAlign w:val="center"/>
          </w:tcPr>
          <w:p w14:paraId="03702FE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D1F9A64">
            <w:pPr>
              <w:widowControl/>
              <w:spacing w:line="400" w:lineRule="exact"/>
              <w:jc w:val="center"/>
              <w:rPr>
                <w:rFonts w:ascii="宋体" w:cs="宋体"/>
                <w:kern w:val="0"/>
                <w:szCs w:val="21"/>
              </w:rPr>
            </w:pPr>
            <w:r>
              <w:rPr>
                <w:rFonts w:hint="eastAsia" w:ascii="宋体" w:cs="宋体"/>
                <w:kern w:val="0"/>
                <w:szCs w:val="21"/>
              </w:rPr>
              <w:t>2300</w:t>
            </w:r>
          </w:p>
        </w:tc>
      </w:tr>
      <w:tr w14:paraId="0A3500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CA2D6C">
            <w:pPr>
              <w:jc w:val="center"/>
              <w:rPr>
                <w:rFonts w:cs="宋体" w:asciiTheme="minorEastAsia" w:hAnsiTheme="minorEastAsia" w:eastAsiaTheme="minorEastAsia"/>
                <w:szCs w:val="21"/>
              </w:rPr>
            </w:pPr>
            <w:r>
              <w:rPr>
                <w:rFonts w:hint="eastAsia" w:asciiTheme="minorEastAsia" w:hAnsiTheme="minorEastAsia" w:eastAsiaTheme="minorEastAsia"/>
                <w:szCs w:val="21"/>
              </w:rPr>
              <w:t>365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A656B3">
            <w:pPr>
              <w:widowControl/>
              <w:spacing w:line="400" w:lineRule="exact"/>
              <w:jc w:val="center"/>
              <w:rPr>
                <w:rFonts w:ascii="宋体" w:cs="宋体"/>
                <w:kern w:val="0"/>
                <w:szCs w:val="21"/>
              </w:rPr>
            </w:pPr>
            <w:r>
              <w:rPr>
                <w:rFonts w:hint="eastAsia" w:ascii="宋体" w:cs="宋体"/>
                <w:kern w:val="0"/>
                <w:szCs w:val="21"/>
              </w:rPr>
              <w:t>Millpore Amicon Ultra离心超滤管</w:t>
            </w:r>
          </w:p>
        </w:tc>
        <w:tc>
          <w:tcPr>
            <w:tcW w:w="3260" w:type="dxa"/>
            <w:tcBorders>
              <w:top w:val="nil"/>
              <w:left w:val="nil"/>
              <w:bottom w:val="single" w:color="auto" w:sz="8" w:space="0"/>
              <w:right w:val="single" w:color="auto" w:sz="8" w:space="0"/>
            </w:tcBorders>
            <w:shd w:val="clear" w:color="auto" w:fill="auto"/>
            <w:vAlign w:val="center"/>
          </w:tcPr>
          <w:p w14:paraId="6035A6CC">
            <w:pPr>
              <w:widowControl/>
              <w:spacing w:line="400" w:lineRule="exact"/>
              <w:jc w:val="center"/>
              <w:rPr>
                <w:rFonts w:ascii="宋体" w:cs="宋体"/>
                <w:kern w:val="0"/>
                <w:szCs w:val="21"/>
              </w:rPr>
            </w:pPr>
            <w:r>
              <w:rPr>
                <w:rFonts w:hint="eastAsia" w:ascii="宋体" w:cs="宋体"/>
                <w:kern w:val="0"/>
                <w:szCs w:val="21"/>
              </w:rPr>
              <w:t>96个</w:t>
            </w:r>
          </w:p>
        </w:tc>
        <w:tc>
          <w:tcPr>
            <w:tcW w:w="709" w:type="dxa"/>
            <w:tcBorders>
              <w:top w:val="nil"/>
              <w:left w:val="nil"/>
              <w:bottom w:val="single" w:color="auto" w:sz="8" w:space="0"/>
              <w:right w:val="single" w:color="auto" w:sz="8" w:space="0"/>
            </w:tcBorders>
            <w:shd w:val="clear" w:color="auto" w:fill="auto"/>
            <w:vAlign w:val="center"/>
          </w:tcPr>
          <w:p w14:paraId="24C6C28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0C5473E">
            <w:pPr>
              <w:widowControl/>
              <w:spacing w:line="400" w:lineRule="exact"/>
              <w:jc w:val="center"/>
              <w:rPr>
                <w:rFonts w:ascii="宋体" w:cs="宋体"/>
                <w:kern w:val="0"/>
                <w:szCs w:val="21"/>
              </w:rPr>
            </w:pPr>
            <w:r>
              <w:rPr>
                <w:rFonts w:hint="eastAsia" w:ascii="宋体" w:cs="宋体"/>
                <w:kern w:val="0"/>
                <w:szCs w:val="21"/>
              </w:rPr>
              <w:t>1080</w:t>
            </w:r>
          </w:p>
        </w:tc>
      </w:tr>
      <w:tr w14:paraId="788A76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51B494">
            <w:pPr>
              <w:jc w:val="center"/>
              <w:rPr>
                <w:rFonts w:cs="宋体" w:asciiTheme="minorEastAsia" w:hAnsiTheme="minorEastAsia" w:eastAsiaTheme="minorEastAsia"/>
                <w:szCs w:val="21"/>
              </w:rPr>
            </w:pPr>
            <w:r>
              <w:rPr>
                <w:rFonts w:hint="eastAsia" w:asciiTheme="minorEastAsia" w:hAnsiTheme="minorEastAsia" w:eastAsiaTheme="minorEastAsia"/>
                <w:szCs w:val="21"/>
              </w:rPr>
              <w:t>366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A77CB5">
            <w:pPr>
              <w:widowControl/>
              <w:spacing w:line="400" w:lineRule="exact"/>
              <w:jc w:val="center"/>
              <w:rPr>
                <w:rFonts w:ascii="宋体" w:cs="宋体"/>
                <w:kern w:val="0"/>
                <w:szCs w:val="21"/>
              </w:rPr>
            </w:pPr>
            <w:r>
              <w:rPr>
                <w:rFonts w:hint="eastAsia" w:ascii="宋体" w:cs="宋体"/>
                <w:kern w:val="0"/>
                <w:szCs w:val="21"/>
              </w:rPr>
              <w:t>MiniBEST PlantRNA Extraction Kit -20℃</w:t>
            </w:r>
          </w:p>
        </w:tc>
        <w:tc>
          <w:tcPr>
            <w:tcW w:w="3260" w:type="dxa"/>
            <w:tcBorders>
              <w:top w:val="nil"/>
              <w:left w:val="nil"/>
              <w:bottom w:val="single" w:color="auto" w:sz="8" w:space="0"/>
              <w:right w:val="single" w:color="auto" w:sz="8" w:space="0"/>
            </w:tcBorders>
            <w:shd w:val="clear" w:color="auto" w:fill="auto"/>
            <w:vAlign w:val="center"/>
          </w:tcPr>
          <w:p w14:paraId="13FEB071">
            <w:pPr>
              <w:widowControl/>
              <w:spacing w:line="400" w:lineRule="exact"/>
              <w:jc w:val="center"/>
              <w:rPr>
                <w:rFonts w:ascii="宋体" w:cs="宋体"/>
                <w:kern w:val="0"/>
                <w:szCs w:val="21"/>
              </w:rPr>
            </w:pPr>
            <w:r>
              <w:rPr>
                <w:rFonts w:hint="eastAsia" w:ascii="宋体" w:cs="宋体"/>
                <w:kern w:val="0"/>
                <w:szCs w:val="21"/>
              </w:rPr>
              <w:t>10 Rxns</w:t>
            </w:r>
          </w:p>
        </w:tc>
        <w:tc>
          <w:tcPr>
            <w:tcW w:w="709" w:type="dxa"/>
            <w:tcBorders>
              <w:top w:val="nil"/>
              <w:left w:val="nil"/>
              <w:bottom w:val="single" w:color="auto" w:sz="8" w:space="0"/>
              <w:right w:val="single" w:color="auto" w:sz="8" w:space="0"/>
            </w:tcBorders>
            <w:shd w:val="clear" w:color="auto" w:fill="auto"/>
            <w:vAlign w:val="center"/>
          </w:tcPr>
          <w:p w14:paraId="0141213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C2B0B61">
            <w:pPr>
              <w:widowControl/>
              <w:spacing w:line="400" w:lineRule="exact"/>
              <w:jc w:val="center"/>
              <w:rPr>
                <w:rFonts w:ascii="宋体" w:cs="宋体"/>
                <w:kern w:val="0"/>
                <w:szCs w:val="21"/>
              </w:rPr>
            </w:pPr>
            <w:r>
              <w:rPr>
                <w:rFonts w:hint="eastAsia" w:ascii="宋体" w:cs="宋体"/>
                <w:kern w:val="0"/>
                <w:szCs w:val="21"/>
              </w:rPr>
              <w:t>568</w:t>
            </w:r>
          </w:p>
        </w:tc>
      </w:tr>
      <w:tr w14:paraId="6ED548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4F4A3F">
            <w:pPr>
              <w:jc w:val="center"/>
              <w:rPr>
                <w:rFonts w:cs="宋体" w:asciiTheme="minorEastAsia" w:hAnsiTheme="minorEastAsia" w:eastAsiaTheme="minorEastAsia"/>
                <w:szCs w:val="21"/>
              </w:rPr>
            </w:pPr>
            <w:r>
              <w:rPr>
                <w:rFonts w:hint="eastAsia" w:asciiTheme="minorEastAsia" w:hAnsiTheme="minorEastAsia" w:eastAsiaTheme="minorEastAsia"/>
                <w:szCs w:val="21"/>
              </w:rPr>
              <w:t>367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95558D">
            <w:pPr>
              <w:widowControl/>
              <w:spacing w:line="400" w:lineRule="exact"/>
              <w:jc w:val="center"/>
              <w:rPr>
                <w:rFonts w:ascii="宋体" w:cs="宋体"/>
                <w:kern w:val="0"/>
                <w:szCs w:val="21"/>
              </w:rPr>
            </w:pPr>
            <w:r>
              <w:rPr>
                <w:rFonts w:hint="eastAsia" w:ascii="宋体" w:cs="宋体"/>
                <w:kern w:val="0"/>
                <w:szCs w:val="21"/>
              </w:rPr>
              <w:t>MIP-BAP 苯并(a)芘专 用 SPE 小柱</w:t>
            </w:r>
          </w:p>
        </w:tc>
        <w:tc>
          <w:tcPr>
            <w:tcW w:w="3260" w:type="dxa"/>
            <w:tcBorders>
              <w:top w:val="nil"/>
              <w:left w:val="nil"/>
              <w:bottom w:val="single" w:color="auto" w:sz="8" w:space="0"/>
              <w:right w:val="single" w:color="auto" w:sz="8" w:space="0"/>
            </w:tcBorders>
            <w:shd w:val="clear" w:color="auto" w:fill="auto"/>
            <w:vAlign w:val="center"/>
          </w:tcPr>
          <w:p w14:paraId="4319C467">
            <w:pPr>
              <w:widowControl/>
              <w:spacing w:line="400" w:lineRule="exact"/>
              <w:jc w:val="center"/>
              <w:rPr>
                <w:rFonts w:ascii="宋体" w:cs="宋体"/>
                <w:kern w:val="0"/>
                <w:szCs w:val="21"/>
              </w:rPr>
            </w:pPr>
            <w:r>
              <w:rPr>
                <w:rFonts w:hint="eastAsia" w:ascii="宋体" w:cs="宋体"/>
                <w:kern w:val="0"/>
                <w:szCs w:val="21"/>
              </w:rPr>
              <w:t>500mg，6mL/支，300 支/箱</w:t>
            </w:r>
          </w:p>
        </w:tc>
        <w:tc>
          <w:tcPr>
            <w:tcW w:w="709" w:type="dxa"/>
            <w:tcBorders>
              <w:top w:val="nil"/>
              <w:left w:val="nil"/>
              <w:bottom w:val="single" w:color="auto" w:sz="8" w:space="0"/>
              <w:right w:val="single" w:color="auto" w:sz="8" w:space="0"/>
            </w:tcBorders>
            <w:shd w:val="clear" w:color="auto" w:fill="auto"/>
            <w:vAlign w:val="center"/>
          </w:tcPr>
          <w:p w14:paraId="20AE05A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5E39C72">
            <w:pPr>
              <w:widowControl/>
              <w:spacing w:line="400" w:lineRule="exact"/>
              <w:jc w:val="center"/>
              <w:rPr>
                <w:rFonts w:ascii="宋体" w:cs="宋体"/>
                <w:kern w:val="0"/>
                <w:szCs w:val="21"/>
              </w:rPr>
            </w:pPr>
            <w:r>
              <w:rPr>
                <w:rFonts w:hint="eastAsia" w:ascii="宋体" w:cs="宋体"/>
                <w:kern w:val="0"/>
                <w:szCs w:val="21"/>
              </w:rPr>
              <w:t>3600</w:t>
            </w:r>
          </w:p>
        </w:tc>
      </w:tr>
      <w:tr w14:paraId="057A133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7CBF72">
            <w:pPr>
              <w:jc w:val="center"/>
              <w:rPr>
                <w:rFonts w:cs="宋体" w:asciiTheme="minorEastAsia" w:hAnsiTheme="minorEastAsia" w:eastAsiaTheme="minorEastAsia"/>
                <w:szCs w:val="21"/>
              </w:rPr>
            </w:pPr>
            <w:r>
              <w:rPr>
                <w:rFonts w:hint="eastAsia" w:asciiTheme="minorEastAsia" w:hAnsiTheme="minorEastAsia" w:eastAsiaTheme="minorEastAsia"/>
                <w:szCs w:val="21"/>
              </w:rPr>
              <w:t>368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32A9CF">
            <w:pPr>
              <w:widowControl/>
              <w:spacing w:line="400" w:lineRule="exact"/>
              <w:jc w:val="center"/>
              <w:rPr>
                <w:rFonts w:ascii="宋体" w:cs="宋体"/>
                <w:kern w:val="0"/>
                <w:szCs w:val="21"/>
              </w:rPr>
            </w:pPr>
            <w:r>
              <w:rPr>
                <w:rFonts w:hint="eastAsia" w:ascii="宋体" w:cs="宋体"/>
                <w:kern w:val="0"/>
                <w:szCs w:val="21"/>
              </w:rPr>
              <w:t>MIP-BAP 苯并(a)芘专用 SPE 小柱（CNW）</w:t>
            </w:r>
          </w:p>
        </w:tc>
        <w:tc>
          <w:tcPr>
            <w:tcW w:w="3260" w:type="dxa"/>
            <w:tcBorders>
              <w:top w:val="nil"/>
              <w:left w:val="nil"/>
              <w:bottom w:val="single" w:color="auto" w:sz="8" w:space="0"/>
              <w:right w:val="single" w:color="auto" w:sz="8" w:space="0"/>
            </w:tcBorders>
            <w:shd w:val="clear" w:color="auto" w:fill="auto"/>
            <w:vAlign w:val="center"/>
          </w:tcPr>
          <w:p w14:paraId="006A6097">
            <w:pPr>
              <w:widowControl/>
              <w:spacing w:line="400" w:lineRule="exact"/>
              <w:jc w:val="center"/>
              <w:rPr>
                <w:rFonts w:ascii="宋体" w:cs="宋体"/>
                <w:kern w:val="0"/>
                <w:szCs w:val="21"/>
              </w:rPr>
            </w:pPr>
            <w:r>
              <w:rPr>
                <w:rFonts w:hint="eastAsia" w:ascii="宋体" w:cs="宋体"/>
                <w:kern w:val="0"/>
                <w:szCs w:val="21"/>
              </w:rPr>
              <w:t>500mg， 6mL/30 pcs</w:t>
            </w:r>
          </w:p>
        </w:tc>
        <w:tc>
          <w:tcPr>
            <w:tcW w:w="709" w:type="dxa"/>
            <w:tcBorders>
              <w:top w:val="nil"/>
              <w:left w:val="nil"/>
              <w:bottom w:val="single" w:color="auto" w:sz="8" w:space="0"/>
              <w:right w:val="single" w:color="auto" w:sz="8" w:space="0"/>
            </w:tcBorders>
            <w:shd w:val="clear" w:color="auto" w:fill="auto"/>
            <w:vAlign w:val="center"/>
          </w:tcPr>
          <w:p w14:paraId="0D130DE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CA1F47D">
            <w:pPr>
              <w:widowControl/>
              <w:spacing w:line="400" w:lineRule="exact"/>
              <w:jc w:val="center"/>
              <w:rPr>
                <w:rFonts w:ascii="宋体" w:cs="宋体"/>
                <w:kern w:val="0"/>
                <w:szCs w:val="21"/>
              </w:rPr>
            </w:pPr>
            <w:r>
              <w:rPr>
                <w:rFonts w:hint="eastAsia" w:ascii="宋体" w:cs="宋体"/>
                <w:kern w:val="0"/>
                <w:szCs w:val="21"/>
              </w:rPr>
              <w:t>400</w:t>
            </w:r>
          </w:p>
        </w:tc>
      </w:tr>
      <w:tr w14:paraId="3BEA343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22F980">
            <w:pPr>
              <w:jc w:val="center"/>
              <w:rPr>
                <w:rFonts w:cs="宋体" w:asciiTheme="minorEastAsia" w:hAnsiTheme="minorEastAsia" w:eastAsiaTheme="minorEastAsia"/>
                <w:szCs w:val="21"/>
              </w:rPr>
            </w:pPr>
            <w:r>
              <w:rPr>
                <w:rFonts w:hint="eastAsia" w:asciiTheme="minorEastAsia" w:hAnsiTheme="minorEastAsia" w:eastAsiaTheme="minorEastAsia"/>
                <w:szCs w:val="21"/>
              </w:rPr>
              <w:t>369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537F52">
            <w:pPr>
              <w:widowControl/>
              <w:spacing w:line="400" w:lineRule="exact"/>
              <w:jc w:val="center"/>
              <w:rPr>
                <w:rFonts w:ascii="宋体" w:cs="宋体"/>
                <w:kern w:val="0"/>
                <w:szCs w:val="21"/>
              </w:rPr>
            </w:pPr>
            <w:r>
              <w:rPr>
                <w:rFonts w:hint="eastAsia" w:ascii="宋体" w:cs="宋体"/>
                <w:kern w:val="0"/>
                <w:szCs w:val="21"/>
              </w:rPr>
              <w:t>MIP-SDR 苏丹红 专用 SPE 小柱</w:t>
            </w:r>
          </w:p>
        </w:tc>
        <w:tc>
          <w:tcPr>
            <w:tcW w:w="3260" w:type="dxa"/>
            <w:tcBorders>
              <w:top w:val="nil"/>
              <w:left w:val="nil"/>
              <w:bottom w:val="single" w:color="auto" w:sz="8" w:space="0"/>
              <w:right w:val="single" w:color="auto" w:sz="8" w:space="0"/>
            </w:tcBorders>
            <w:shd w:val="clear" w:color="auto" w:fill="auto"/>
            <w:vAlign w:val="center"/>
          </w:tcPr>
          <w:p w14:paraId="37EB472D">
            <w:pPr>
              <w:widowControl/>
              <w:spacing w:line="400" w:lineRule="exact"/>
              <w:jc w:val="center"/>
              <w:rPr>
                <w:rFonts w:ascii="宋体" w:cs="宋体"/>
                <w:kern w:val="0"/>
                <w:szCs w:val="21"/>
              </w:rPr>
            </w:pPr>
            <w:r>
              <w:rPr>
                <w:rFonts w:hint="eastAsia" w:ascii="宋体" w:cs="宋体"/>
                <w:kern w:val="0"/>
                <w:szCs w:val="21"/>
              </w:rPr>
              <w:t>500mg，6mL/支，30 支/盒</w:t>
            </w:r>
          </w:p>
        </w:tc>
        <w:tc>
          <w:tcPr>
            <w:tcW w:w="709" w:type="dxa"/>
            <w:tcBorders>
              <w:top w:val="nil"/>
              <w:left w:val="nil"/>
              <w:bottom w:val="single" w:color="auto" w:sz="8" w:space="0"/>
              <w:right w:val="single" w:color="auto" w:sz="8" w:space="0"/>
            </w:tcBorders>
            <w:shd w:val="clear" w:color="auto" w:fill="auto"/>
            <w:vAlign w:val="center"/>
          </w:tcPr>
          <w:p w14:paraId="3232981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E34A34F">
            <w:pPr>
              <w:widowControl/>
              <w:spacing w:line="400" w:lineRule="exact"/>
              <w:jc w:val="center"/>
              <w:rPr>
                <w:rFonts w:ascii="宋体" w:cs="宋体"/>
                <w:kern w:val="0"/>
                <w:szCs w:val="21"/>
              </w:rPr>
            </w:pPr>
            <w:r>
              <w:rPr>
                <w:rFonts w:hint="eastAsia" w:ascii="宋体" w:cs="宋体"/>
                <w:kern w:val="0"/>
                <w:szCs w:val="21"/>
              </w:rPr>
              <w:t>800</w:t>
            </w:r>
          </w:p>
        </w:tc>
      </w:tr>
      <w:tr w14:paraId="29F7D12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6FF191">
            <w:pPr>
              <w:jc w:val="center"/>
              <w:rPr>
                <w:rFonts w:cs="宋体" w:asciiTheme="minorEastAsia" w:hAnsiTheme="minorEastAsia" w:eastAsiaTheme="minorEastAsia"/>
                <w:szCs w:val="21"/>
              </w:rPr>
            </w:pPr>
            <w:r>
              <w:rPr>
                <w:rFonts w:hint="eastAsia" w:asciiTheme="minorEastAsia" w:hAnsiTheme="minorEastAsia" w:eastAsiaTheme="minorEastAsia"/>
                <w:szCs w:val="21"/>
              </w:rPr>
              <w:t>370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4F003A">
            <w:pPr>
              <w:widowControl/>
              <w:spacing w:line="400" w:lineRule="exact"/>
              <w:jc w:val="center"/>
              <w:rPr>
                <w:rFonts w:ascii="宋体" w:cs="宋体"/>
                <w:kern w:val="0"/>
                <w:szCs w:val="21"/>
              </w:rPr>
            </w:pPr>
            <w:r>
              <w:rPr>
                <w:rFonts w:hint="eastAsia" w:ascii="宋体" w:cs="宋体"/>
                <w:kern w:val="0"/>
                <w:szCs w:val="21"/>
              </w:rPr>
              <w:t>MUG培养基（粉状）</w:t>
            </w:r>
          </w:p>
        </w:tc>
        <w:tc>
          <w:tcPr>
            <w:tcW w:w="3260" w:type="dxa"/>
            <w:tcBorders>
              <w:top w:val="nil"/>
              <w:left w:val="nil"/>
              <w:bottom w:val="single" w:color="auto" w:sz="8" w:space="0"/>
              <w:right w:val="single" w:color="auto" w:sz="8" w:space="0"/>
            </w:tcBorders>
            <w:shd w:val="clear" w:color="auto" w:fill="auto"/>
            <w:vAlign w:val="center"/>
          </w:tcPr>
          <w:p w14:paraId="0A404D47">
            <w:pPr>
              <w:widowControl/>
              <w:spacing w:line="400" w:lineRule="exact"/>
              <w:jc w:val="center"/>
              <w:rPr>
                <w:rFonts w:ascii="宋体" w:cs="宋体"/>
                <w:kern w:val="0"/>
                <w:szCs w:val="21"/>
              </w:rPr>
            </w:pPr>
            <w:r>
              <w:rPr>
                <w:rFonts w:hint="eastAsia" w:ascii="宋体" w:cs="宋体"/>
                <w:kern w:val="0"/>
                <w:szCs w:val="21"/>
              </w:rPr>
              <w:t>100g</w:t>
            </w:r>
          </w:p>
        </w:tc>
        <w:tc>
          <w:tcPr>
            <w:tcW w:w="709" w:type="dxa"/>
            <w:tcBorders>
              <w:top w:val="nil"/>
              <w:left w:val="nil"/>
              <w:bottom w:val="single" w:color="auto" w:sz="8" w:space="0"/>
              <w:right w:val="single" w:color="auto" w:sz="8" w:space="0"/>
            </w:tcBorders>
            <w:shd w:val="clear" w:color="auto" w:fill="auto"/>
            <w:vAlign w:val="center"/>
          </w:tcPr>
          <w:p w14:paraId="39183E4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8369B88">
            <w:pPr>
              <w:widowControl/>
              <w:spacing w:line="400" w:lineRule="exact"/>
              <w:jc w:val="center"/>
              <w:rPr>
                <w:rFonts w:ascii="宋体" w:cs="宋体"/>
                <w:kern w:val="0"/>
                <w:szCs w:val="21"/>
              </w:rPr>
            </w:pPr>
            <w:r>
              <w:rPr>
                <w:rFonts w:hint="eastAsia" w:ascii="宋体" w:cs="宋体"/>
                <w:kern w:val="0"/>
                <w:szCs w:val="21"/>
              </w:rPr>
              <w:t>612</w:t>
            </w:r>
          </w:p>
        </w:tc>
      </w:tr>
      <w:tr w14:paraId="46B14C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5309C1">
            <w:pPr>
              <w:jc w:val="center"/>
              <w:rPr>
                <w:rFonts w:cs="宋体" w:asciiTheme="minorEastAsia" w:hAnsiTheme="minorEastAsia" w:eastAsiaTheme="minorEastAsia"/>
                <w:szCs w:val="21"/>
              </w:rPr>
            </w:pPr>
            <w:r>
              <w:rPr>
                <w:rFonts w:hint="eastAsia" w:asciiTheme="minorEastAsia" w:hAnsiTheme="minorEastAsia" w:eastAsiaTheme="minorEastAsia"/>
                <w:szCs w:val="21"/>
              </w:rPr>
              <w:t>371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1C979D">
            <w:pPr>
              <w:widowControl/>
              <w:spacing w:line="400" w:lineRule="exact"/>
              <w:jc w:val="center"/>
              <w:rPr>
                <w:rFonts w:ascii="宋体" w:cs="宋体"/>
                <w:kern w:val="0"/>
                <w:szCs w:val="21"/>
              </w:rPr>
            </w:pPr>
            <w:r>
              <w:rPr>
                <w:rFonts w:hint="eastAsia" w:ascii="宋体" w:cs="宋体"/>
                <w:kern w:val="0"/>
                <w:szCs w:val="21"/>
              </w:rPr>
              <w:t>Multi-element calibration std 2A（ICP-MS仪多元素混标）</w:t>
            </w:r>
          </w:p>
        </w:tc>
        <w:tc>
          <w:tcPr>
            <w:tcW w:w="3260" w:type="dxa"/>
            <w:tcBorders>
              <w:top w:val="nil"/>
              <w:left w:val="nil"/>
              <w:bottom w:val="single" w:color="auto" w:sz="8" w:space="0"/>
              <w:right w:val="single" w:color="auto" w:sz="8" w:space="0"/>
            </w:tcBorders>
            <w:shd w:val="clear" w:color="auto" w:fill="auto"/>
            <w:vAlign w:val="center"/>
          </w:tcPr>
          <w:p w14:paraId="7DF01E19">
            <w:pPr>
              <w:widowControl/>
              <w:spacing w:line="400" w:lineRule="exact"/>
              <w:jc w:val="center"/>
              <w:rPr>
                <w:rFonts w:ascii="宋体" w:cs="宋体"/>
                <w:kern w:val="0"/>
                <w:szCs w:val="21"/>
              </w:rPr>
            </w:pPr>
            <w:r>
              <w:rPr>
                <w:rFonts w:hint="eastAsia" w:ascii="宋体" w:cs="宋体"/>
                <w:kern w:val="0"/>
                <w:szCs w:val="21"/>
              </w:rPr>
              <w:t>100ml*2</w:t>
            </w:r>
          </w:p>
        </w:tc>
        <w:tc>
          <w:tcPr>
            <w:tcW w:w="709" w:type="dxa"/>
            <w:tcBorders>
              <w:top w:val="nil"/>
              <w:left w:val="nil"/>
              <w:bottom w:val="single" w:color="auto" w:sz="8" w:space="0"/>
              <w:right w:val="single" w:color="auto" w:sz="8" w:space="0"/>
            </w:tcBorders>
            <w:shd w:val="clear" w:color="auto" w:fill="auto"/>
            <w:vAlign w:val="center"/>
          </w:tcPr>
          <w:p w14:paraId="16AC40D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D9681BD">
            <w:pPr>
              <w:widowControl/>
              <w:spacing w:line="400" w:lineRule="exact"/>
              <w:jc w:val="center"/>
              <w:rPr>
                <w:rFonts w:ascii="宋体" w:cs="宋体"/>
                <w:kern w:val="0"/>
                <w:szCs w:val="21"/>
              </w:rPr>
            </w:pPr>
            <w:r>
              <w:rPr>
                <w:rFonts w:hint="eastAsia" w:ascii="宋体" w:cs="宋体"/>
                <w:kern w:val="0"/>
                <w:szCs w:val="21"/>
              </w:rPr>
              <w:t>4600</w:t>
            </w:r>
          </w:p>
        </w:tc>
      </w:tr>
      <w:tr w14:paraId="123200D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78C6CB">
            <w:pPr>
              <w:jc w:val="center"/>
              <w:rPr>
                <w:rFonts w:cs="宋体" w:asciiTheme="minorEastAsia" w:hAnsiTheme="minorEastAsia" w:eastAsiaTheme="minorEastAsia"/>
                <w:szCs w:val="21"/>
              </w:rPr>
            </w:pPr>
            <w:r>
              <w:rPr>
                <w:rFonts w:hint="eastAsia" w:asciiTheme="minorEastAsia" w:hAnsiTheme="minorEastAsia" w:eastAsiaTheme="minorEastAsia"/>
                <w:szCs w:val="21"/>
              </w:rPr>
              <w:t>372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532B72">
            <w:pPr>
              <w:widowControl/>
              <w:spacing w:line="400" w:lineRule="exact"/>
              <w:jc w:val="center"/>
              <w:rPr>
                <w:rFonts w:ascii="宋体" w:cs="宋体"/>
                <w:kern w:val="0"/>
                <w:szCs w:val="21"/>
              </w:rPr>
            </w:pPr>
            <w:r>
              <w:rPr>
                <w:rFonts w:hint="eastAsia" w:ascii="宋体" w:cs="宋体"/>
                <w:kern w:val="0"/>
                <w:szCs w:val="21"/>
              </w:rPr>
              <w:t>Multiplex PCR Assay Kit Ver.2，100 Rxns</w:t>
            </w:r>
          </w:p>
        </w:tc>
        <w:tc>
          <w:tcPr>
            <w:tcW w:w="3260" w:type="dxa"/>
            <w:tcBorders>
              <w:top w:val="nil"/>
              <w:left w:val="nil"/>
              <w:bottom w:val="single" w:color="auto" w:sz="8" w:space="0"/>
              <w:right w:val="single" w:color="auto" w:sz="8" w:space="0"/>
            </w:tcBorders>
            <w:shd w:val="clear" w:color="auto" w:fill="auto"/>
            <w:vAlign w:val="center"/>
          </w:tcPr>
          <w:p w14:paraId="17FEBC62">
            <w:pPr>
              <w:widowControl/>
              <w:spacing w:line="400" w:lineRule="exact"/>
              <w:jc w:val="center"/>
              <w:rPr>
                <w:rFonts w:ascii="宋体" w:cs="宋体"/>
                <w:kern w:val="0"/>
                <w:szCs w:val="21"/>
              </w:rPr>
            </w:pPr>
            <w:r>
              <w:rPr>
                <w:rFonts w:hint="eastAsia" w:ascii="宋体" w:cs="宋体"/>
                <w:kern w:val="0"/>
                <w:szCs w:val="21"/>
              </w:rPr>
              <w:t>100 Rxns</w:t>
            </w:r>
          </w:p>
        </w:tc>
        <w:tc>
          <w:tcPr>
            <w:tcW w:w="709" w:type="dxa"/>
            <w:tcBorders>
              <w:top w:val="nil"/>
              <w:left w:val="nil"/>
              <w:bottom w:val="single" w:color="auto" w:sz="8" w:space="0"/>
              <w:right w:val="single" w:color="auto" w:sz="8" w:space="0"/>
            </w:tcBorders>
            <w:shd w:val="clear" w:color="auto" w:fill="auto"/>
            <w:vAlign w:val="center"/>
          </w:tcPr>
          <w:p w14:paraId="4A7D70F8">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5DBDE6E">
            <w:pPr>
              <w:widowControl/>
              <w:spacing w:line="400" w:lineRule="exact"/>
              <w:jc w:val="center"/>
              <w:rPr>
                <w:rFonts w:ascii="宋体" w:cs="宋体"/>
                <w:kern w:val="0"/>
                <w:szCs w:val="21"/>
              </w:rPr>
            </w:pPr>
            <w:r>
              <w:rPr>
                <w:rFonts w:hint="eastAsia" w:ascii="宋体" w:cs="宋体"/>
                <w:kern w:val="0"/>
                <w:szCs w:val="21"/>
              </w:rPr>
              <w:t>2640</w:t>
            </w:r>
          </w:p>
        </w:tc>
      </w:tr>
      <w:tr w14:paraId="5B601B0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06DE2B">
            <w:pPr>
              <w:jc w:val="center"/>
              <w:rPr>
                <w:rFonts w:cs="宋体" w:asciiTheme="minorEastAsia" w:hAnsiTheme="minorEastAsia" w:eastAsiaTheme="minorEastAsia"/>
                <w:szCs w:val="21"/>
              </w:rPr>
            </w:pPr>
            <w:r>
              <w:rPr>
                <w:rFonts w:hint="eastAsia" w:asciiTheme="minorEastAsia" w:hAnsiTheme="minorEastAsia" w:eastAsiaTheme="minorEastAsia"/>
                <w:szCs w:val="21"/>
              </w:rPr>
              <w:t>373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E71565">
            <w:pPr>
              <w:widowControl/>
              <w:spacing w:line="400" w:lineRule="exact"/>
              <w:jc w:val="center"/>
              <w:rPr>
                <w:rFonts w:ascii="宋体" w:cs="宋体"/>
                <w:kern w:val="0"/>
                <w:szCs w:val="21"/>
              </w:rPr>
            </w:pPr>
            <w:r>
              <w:rPr>
                <w:rFonts w:hint="eastAsia" w:ascii="宋体" w:cs="宋体"/>
                <w:kern w:val="0"/>
                <w:szCs w:val="21"/>
              </w:rPr>
              <w:t>N-二甲基亚硝胺 QuEChERS 提取包</w:t>
            </w:r>
          </w:p>
        </w:tc>
        <w:tc>
          <w:tcPr>
            <w:tcW w:w="3260" w:type="dxa"/>
            <w:tcBorders>
              <w:top w:val="nil"/>
              <w:left w:val="nil"/>
              <w:bottom w:val="single" w:color="auto" w:sz="8" w:space="0"/>
              <w:right w:val="single" w:color="auto" w:sz="8" w:space="0"/>
            </w:tcBorders>
            <w:shd w:val="clear" w:color="auto" w:fill="auto"/>
            <w:vAlign w:val="center"/>
          </w:tcPr>
          <w:p w14:paraId="55DB4B03">
            <w:pPr>
              <w:widowControl/>
              <w:spacing w:line="400" w:lineRule="exact"/>
              <w:jc w:val="center"/>
              <w:rPr>
                <w:rFonts w:ascii="宋体" w:cs="宋体"/>
                <w:kern w:val="0"/>
                <w:szCs w:val="21"/>
              </w:rPr>
            </w:pPr>
            <w:r>
              <w:rPr>
                <w:rFonts w:hint="eastAsia" w:ascii="宋体" w:cs="宋体"/>
                <w:kern w:val="0"/>
                <w:szCs w:val="21"/>
              </w:rPr>
              <w:t>20 个/盒，4g/8mL</w:t>
            </w:r>
          </w:p>
        </w:tc>
        <w:tc>
          <w:tcPr>
            <w:tcW w:w="709" w:type="dxa"/>
            <w:tcBorders>
              <w:top w:val="nil"/>
              <w:left w:val="nil"/>
              <w:bottom w:val="single" w:color="auto" w:sz="8" w:space="0"/>
              <w:right w:val="single" w:color="auto" w:sz="8" w:space="0"/>
            </w:tcBorders>
            <w:shd w:val="clear" w:color="auto" w:fill="auto"/>
            <w:vAlign w:val="center"/>
          </w:tcPr>
          <w:p w14:paraId="7923ECE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2C1D93E">
            <w:pPr>
              <w:widowControl/>
              <w:spacing w:line="400" w:lineRule="exact"/>
              <w:jc w:val="center"/>
              <w:rPr>
                <w:rFonts w:ascii="宋体" w:cs="宋体"/>
                <w:kern w:val="0"/>
                <w:szCs w:val="21"/>
              </w:rPr>
            </w:pPr>
            <w:r>
              <w:rPr>
                <w:rFonts w:hint="eastAsia" w:ascii="宋体" w:cs="宋体"/>
                <w:kern w:val="0"/>
                <w:szCs w:val="21"/>
              </w:rPr>
              <w:t>1220</w:t>
            </w:r>
          </w:p>
        </w:tc>
      </w:tr>
      <w:tr w14:paraId="2143FDC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16507B">
            <w:pPr>
              <w:jc w:val="center"/>
              <w:rPr>
                <w:rFonts w:cs="宋体" w:asciiTheme="minorEastAsia" w:hAnsiTheme="minorEastAsia" w:eastAsiaTheme="minorEastAsia"/>
                <w:szCs w:val="21"/>
              </w:rPr>
            </w:pPr>
            <w:r>
              <w:rPr>
                <w:rFonts w:hint="eastAsia" w:asciiTheme="minorEastAsia" w:hAnsiTheme="minorEastAsia" w:eastAsiaTheme="minorEastAsia"/>
                <w:szCs w:val="21"/>
              </w:rPr>
              <w:t>374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105CEF">
            <w:pPr>
              <w:widowControl/>
              <w:spacing w:line="400" w:lineRule="exact"/>
              <w:jc w:val="center"/>
              <w:rPr>
                <w:rFonts w:ascii="宋体" w:cs="宋体"/>
                <w:kern w:val="0"/>
                <w:szCs w:val="21"/>
              </w:rPr>
            </w:pPr>
            <w:r>
              <w:rPr>
                <w:rFonts w:hint="eastAsia" w:ascii="宋体" w:cs="宋体"/>
                <w:kern w:val="0"/>
                <w:szCs w:val="21"/>
              </w:rPr>
              <w:t>N.N-二甲基甲酰胺中甲砜霉素溶液标准样品</w:t>
            </w:r>
          </w:p>
        </w:tc>
        <w:tc>
          <w:tcPr>
            <w:tcW w:w="3260" w:type="dxa"/>
            <w:tcBorders>
              <w:top w:val="nil"/>
              <w:left w:val="nil"/>
              <w:bottom w:val="single" w:color="auto" w:sz="8" w:space="0"/>
              <w:right w:val="single" w:color="auto" w:sz="8" w:space="0"/>
            </w:tcBorders>
            <w:shd w:val="clear" w:color="auto" w:fill="auto"/>
            <w:vAlign w:val="center"/>
          </w:tcPr>
          <w:p w14:paraId="626ED21C">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3ACAD86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C08E3D5">
            <w:pPr>
              <w:widowControl/>
              <w:spacing w:line="400" w:lineRule="exact"/>
              <w:jc w:val="center"/>
              <w:rPr>
                <w:rFonts w:ascii="宋体" w:cs="宋体"/>
                <w:kern w:val="0"/>
                <w:szCs w:val="21"/>
              </w:rPr>
            </w:pPr>
            <w:r>
              <w:rPr>
                <w:rFonts w:hint="eastAsia" w:ascii="宋体" w:cs="宋体"/>
                <w:kern w:val="0"/>
                <w:szCs w:val="21"/>
              </w:rPr>
              <w:t>165</w:t>
            </w:r>
          </w:p>
        </w:tc>
      </w:tr>
      <w:tr w14:paraId="1EEAE41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F3EBA0">
            <w:pPr>
              <w:jc w:val="center"/>
              <w:rPr>
                <w:rFonts w:cs="宋体" w:asciiTheme="minorEastAsia" w:hAnsiTheme="minorEastAsia" w:eastAsiaTheme="minorEastAsia"/>
                <w:szCs w:val="21"/>
              </w:rPr>
            </w:pPr>
            <w:r>
              <w:rPr>
                <w:rFonts w:hint="eastAsia" w:asciiTheme="minorEastAsia" w:hAnsiTheme="minorEastAsia" w:eastAsiaTheme="minorEastAsia"/>
                <w:szCs w:val="21"/>
              </w:rPr>
              <w:t>375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FED914">
            <w:pPr>
              <w:widowControl/>
              <w:spacing w:line="400" w:lineRule="exact"/>
              <w:jc w:val="center"/>
              <w:rPr>
                <w:rFonts w:ascii="宋体" w:cs="宋体"/>
                <w:kern w:val="0"/>
                <w:szCs w:val="21"/>
              </w:rPr>
            </w:pPr>
            <w:r>
              <w:rPr>
                <w:rFonts w:hint="eastAsia" w:ascii="宋体" w:cs="宋体"/>
                <w:kern w:val="0"/>
                <w:szCs w:val="21"/>
              </w:rPr>
              <w:t>Na 离子小柱</w:t>
            </w:r>
          </w:p>
        </w:tc>
        <w:tc>
          <w:tcPr>
            <w:tcW w:w="3260" w:type="dxa"/>
            <w:tcBorders>
              <w:top w:val="nil"/>
              <w:left w:val="nil"/>
              <w:bottom w:val="single" w:color="auto" w:sz="8" w:space="0"/>
              <w:right w:val="single" w:color="auto" w:sz="8" w:space="0"/>
            </w:tcBorders>
            <w:shd w:val="clear" w:color="auto" w:fill="auto"/>
            <w:vAlign w:val="center"/>
          </w:tcPr>
          <w:p w14:paraId="1F9D3851">
            <w:pPr>
              <w:widowControl/>
              <w:spacing w:line="400" w:lineRule="exact"/>
              <w:jc w:val="center"/>
              <w:rPr>
                <w:rFonts w:ascii="宋体" w:cs="宋体"/>
                <w:kern w:val="0"/>
                <w:szCs w:val="21"/>
              </w:rPr>
            </w:pPr>
            <w:r>
              <w:rPr>
                <w:rFonts w:hint="eastAsia" w:ascii="宋体" w:cs="宋体"/>
                <w:kern w:val="0"/>
                <w:szCs w:val="21"/>
              </w:rPr>
              <w:t>1mL/支，50 支/盒</w:t>
            </w:r>
          </w:p>
        </w:tc>
        <w:tc>
          <w:tcPr>
            <w:tcW w:w="709" w:type="dxa"/>
            <w:tcBorders>
              <w:top w:val="nil"/>
              <w:left w:val="nil"/>
              <w:bottom w:val="single" w:color="auto" w:sz="8" w:space="0"/>
              <w:right w:val="single" w:color="auto" w:sz="8" w:space="0"/>
            </w:tcBorders>
            <w:shd w:val="clear" w:color="auto" w:fill="auto"/>
            <w:vAlign w:val="center"/>
          </w:tcPr>
          <w:p w14:paraId="1669F78C">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0FB3B09">
            <w:pPr>
              <w:widowControl/>
              <w:spacing w:line="400" w:lineRule="exact"/>
              <w:jc w:val="center"/>
              <w:rPr>
                <w:rFonts w:ascii="宋体" w:cs="宋体"/>
                <w:kern w:val="0"/>
                <w:szCs w:val="21"/>
              </w:rPr>
            </w:pPr>
            <w:r>
              <w:rPr>
                <w:rFonts w:hint="eastAsia" w:ascii="宋体" w:cs="宋体"/>
                <w:kern w:val="0"/>
                <w:szCs w:val="21"/>
              </w:rPr>
              <w:t>1400</w:t>
            </w:r>
          </w:p>
        </w:tc>
      </w:tr>
      <w:tr w14:paraId="7ED58B1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048C68">
            <w:pPr>
              <w:jc w:val="center"/>
              <w:rPr>
                <w:rFonts w:cs="宋体" w:asciiTheme="minorEastAsia" w:hAnsiTheme="minorEastAsia" w:eastAsiaTheme="minorEastAsia"/>
                <w:szCs w:val="21"/>
              </w:rPr>
            </w:pPr>
            <w:r>
              <w:rPr>
                <w:rFonts w:hint="eastAsia" w:asciiTheme="minorEastAsia" w:hAnsiTheme="minorEastAsia" w:eastAsiaTheme="minorEastAsia"/>
                <w:szCs w:val="21"/>
              </w:rPr>
              <w:t>376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3AD9BB">
            <w:pPr>
              <w:widowControl/>
              <w:spacing w:line="400" w:lineRule="exact"/>
              <w:jc w:val="center"/>
              <w:rPr>
                <w:rFonts w:ascii="宋体" w:cs="宋体"/>
                <w:kern w:val="0"/>
                <w:szCs w:val="21"/>
              </w:rPr>
            </w:pPr>
            <w:r>
              <w:rPr>
                <w:rFonts w:hint="eastAsia" w:ascii="宋体" w:cs="宋体"/>
                <w:kern w:val="0"/>
                <w:szCs w:val="21"/>
              </w:rPr>
              <w:t>NaCl/MgSO4 EMR-Lipid Bond Elut Polish 反萃管，50/包</w:t>
            </w:r>
          </w:p>
        </w:tc>
        <w:tc>
          <w:tcPr>
            <w:tcW w:w="3260" w:type="dxa"/>
            <w:tcBorders>
              <w:top w:val="nil"/>
              <w:left w:val="nil"/>
              <w:bottom w:val="single" w:color="auto" w:sz="8" w:space="0"/>
              <w:right w:val="single" w:color="auto" w:sz="8" w:space="0"/>
            </w:tcBorders>
            <w:shd w:val="clear" w:color="auto" w:fill="auto"/>
            <w:vAlign w:val="center"/>
          </w:tcPr>
          <w:p w14:paraId="6C8E77E7">
            <w:pPr>
              <w:widowControl/>
              <w:spacing w:line="400" w:lineRule="exact"/>
              <w:jc w:val="center"/>
              <w:rPr>
                <w:rFonts w:ascii="宋体" w:cs="宋体"/>
                <w:kern w:val="0"/>
                <w:szCs w:val="21"/>
              </w:rPr>
            </w:pPr>
            <w:r>
              <w:rPr>
                <w:rFonts w:hint="eastAsia" w:ascii="宋体" w:cs="宋体"/>
                <w:kern w:val="0"/>
                <w:szCs w:val="21"/>
              </w:rPr>
              <w:t>50/包</w:t>
            </w:r>
          </w:p>
        </w:tc>
        <w:tc>
          <w:tcPr>
            <w:tcW w:w="709" w:type="dxa"/>
            <w:tcBorders>
              <w:top w:val="nil"/>
              <w:left w:val="nil"/>
              <w:bottom w:val="single" w:color="auto" w:sz="8" w:space="0"/>
              <w:right w:val="single" w:color="auto" w:sz="8" w:space="0"/>
            </w:tcBorders>
            <w:shd w:val="clear" w:color="auto" w:fill="auto"/>
            <w:vAlign w:val="center"/>
          </w:tcPr>
          <w:p w14:paraId="1E231E0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1F8C68F">
            <w:pPr>
              <w:widowControl/>
              <w:spacing w:line="400" w:lineRule="exact"/>
              <w:jc w:val="center"/>
              <w:rPr>
                <w:rFonts w:ascii="宋体" w:cs="宋体"/>
                <w:kern w:val="0"/>
                <w:szCs w:val="21"/>
              </w:rPr>
            </w:pPr>
            <w:r>
              <w:rPr>
                <w:rFonts w:hint="eastAsia" w:ascii="宋体" w:cs="宋体"/>
                <w:kern w:val="0"/>
                <w:szCs w:val="21"/>
              </w:rPr>
              <w:t>841</w:t>
            </w:r>
          </w:p>
        </w:tc>
      </w:tr>
      <w:tr w14:paraId="37666DC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81C0AA">
            <w:pPr>
              <w:jc w:val="center"/>
              <w:rPr>
                <w:rFonts w:cs="宋体" w:asciiTheme="minorEastAsia" w:hAnsiTheme="minorEastAsia" w:eastAsiaTheme="minorEastAsia"/>
                <w:szCs w:val="21"/>
              </w:rPr>
            </w:pPr>
            <w:r>
              <w:rPr>
                <w:rFonts w:hint="eastAsia" w:asciiTheme="minorEastAsia" w:hAnsiTheme="minorEastAsia" w:eastAsiaTheme="minorEastAsia"/>
                <w:szCs w:val="21"/>
              </w:rPr>
              <w:t>377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369B72">
            <w:pPr>
              <w:widowControl/>
              <w:spacing w:line="400" w:lineRule="exact"/>
              <w:jc w:val="center"/>
              <w:rPr>
                <w:rFonts w:ascii="宋体" w:cs="宋体"/>
                <w:kern w:val="0"/>
                <w:szCs w:val="21"/>
              </w:rPr>
            </w:pPr>
            <w:r>
              <w:rPr>
                <w:rFonts w:hint="eastAsia" w:ascii="宋体" w:cs="宋体"/>
                <w:kern w:val="0"/>
                <w:szCs w:val="21"/>
              </w:rPr>
              <w:t>Nalgene 低密度聚乙烯 窄口易认安全洗瓶</w:t>
            </w:r>
          </w:p>
        </w:tc>
        <w:tc>
          <w:tcPr>
            <w:tcW w:w="3260" w:type="dxa"/>
            <w:tcBorders>
              <w:top w:val="nil"/>
              <w:left w:val="nil"/>
              <w:bottom w:val="single" w:color="auto" w:sz="8" w:space="0"/>
              <w:right w:val="single" w:color="auto" w:sz="8" w:space="0"/>
            </w:tcBorders>
            <w:shd w:val="clear" w:color="auto" w:fill="auto"/>
            <w:vAlign w:val="center"/>
          </w:tcPr>
          <w:p w14:paraId="785E61DB">
            <w:pPr>
              <w:widowControl/>
              <w:spacing w:line="400" w:lineRule="exact"/>
              <w:jc w:val="center"/>
              <w:rPr>
                <w:rFonts w:ascii="宋体" w:cs="宋体"/>
                <w:kern w:val="0"/>
                <w:szCs w:val="21"/>
              </w:rPr>
            </w:pPr>
            <w:r>
              <w:rPr>
                <w:rFonts w:hint="eastAsia" w:ascii="宋体" w:cs="宋体"/>
                <w:kern w:val="0"/>
                <w:szCs w:val="21"/>
              </w:rPr>
              <w:t>500mL，用于盛放蒸馏水</w:t>
            </w:r>
          </w:p>
        </w:tc>
        <w:tc>
          <w:tcPr>
            <w:tcW w:w="709" w:type="dxa"/>
            <w:tcBorders>
              <w:top w:val="nil"/>
              <w:left w:val="nil"/>
              <w:bottom w:val="single" w:color="auto" w:sz="8" w:space="0"/>
              <w:right w:val="single" w:color="auto" w:sz="8" w:space="0"/>
            </w:tcBorders>
            <w:shd w:val="clear" w:color="auto" w:fill="auto"/>
            <w:vAlign w:val="center"/>
          </w:tcPr>
          <w:p w14:paraId="34E628A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4483C89">
            <w:pPr>
              <w:widowControl/>
              <w:spacing w:line="400" w:lineRule="exact"/>
              <w:jc w:val="center"/>
              <w:rPr>
                <w:rFonts w:ascii="宋体" w:cs="宋体"/>
                <w:kern w:val="0"/>
                <w:szCs w:val="21"/>
              </w:rPr>
            </w:pPr>
            <w:r>
              <w:rPr>
                <w:rFonts w:hint="eastAsia" w:ascii="宋体" w:cs="宋体"/>
                <w:kern w:val="0"/>
                <w:szCs w:val="21"/>
              </w:rPr>
              <w:t>84.5</w:t>
            </w:r>
          </w:p>
        </w:tc>
      </w:tr>
      <w:tr w14:paraId="04491F2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091940">
            <w:pPr>
              <w:jc w:val="center"/>
              <w:rPr>
                <w:rFonts w:cs="宋体" w:asciiTheme="minorEastAsia" w:hAnsiTheme="minorEastAsia" w:eastAsiaTheme="minorEastAsia"/>
                <w:szCs w:val="21"/>
              </w:rPr>
            </w:pPr>
            <w:r>
              <w:rPr>
                <w:rFonts w:hint="eastAsia" w:asciiTheme="minorEastAsia" w:hAnsiTheme="minorEastAsia" w:eastAsiaTheme="minorEastAsia"/>
                <w:szCs w:val="21"/>
              </w:rPr>
              <w:t>378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949F65">
            <w:pPr>
              <w:widowControl/>
              <w:spacing w:line="400" w:lineRule="exact"/>
              <w:jc w:val="center"/>
              <w:rPr>
                <w:rFonts w:ascii="宋体" w:cs="宋体"/>
                <w:kern w:val="0"/>
                <w:szCs w:val="21"/>
              </w:rPr>
            </w:pPr>
            <w:r>
              <w:rPr>
                <w:rFonts w:hint="eastAsia" w:ascii="宋体" w:cs="宋体"/>
                <w:kern w:val="0"/>
                <w:szCs w:val="21"/>
              </w:rPr>
              <w:t>NH2 氨基 SPE 小柱</w:t>
            </w:r>
          </w:p>
        </w:tc>
        <w:tc>
          <w:tcPr>
            <w:tcW w:w="3260" w:type="dxa"/>
            <w:tcBorders>
              <w:top w:val="nil"/>
              <w:left w:val="nil"/>
              <w:bottom w:val="single" w:color="auto" w:sz="8" w:space="0"/>
              <w:right w:val="single" w:color="auto" w:sz="8" w:space="0"/>
            </w:tcBorders>
            <w:shd w:val="clear" w:color="auto" w:fill="auto"/>
            <w:vAlign w:val="center"/>
          </w:tcPr>
          <w:p w14:paraId="3A43FA23">
            <w:pPr>
              <w:widowControl/>
              <w:spacing w:line="400" w:lineRule="exact"/>
              <w:jc w:val="center"/>
              <w:rPr>
                <w:rFonts w:ascii="宋体" w:cs="宋体"/>
                <w:kern w:val="0"/>
                <w:szCs w:val="21"/>
              </w:rPr>
            </w:pPr>
            <w:r>
              <w:rPr>
                <w:rFonts w:hint="eastAsia" w:ascii="宋体" w:cs="宋体"/>
                <w:kern w:val="0"/>
                <w:szCs w:val="21"/>
              </w:rPr>
              <w:t>500mg，3mL/支，50 支/盒</w:t>
            </w:r>
          </w:p>
        </w:tc>
        <w:tc>
          <w:tcPr>
            <w:tcW w:w="709" w:type="dxa"/>
            <w:tcBorders>
              <w:top w:val="nil"/>
              <w:left w:val="nil"/>
              <w:bottom w:val="single" w:color="auto" w:sz="8" w:space="0"/>
              <w:right w:val="single" w:color="auto" w:sz="8" w:space="0"/>
            </w:tcBorders>
            <w:shd w:val="clear" w:color="auto" w:fill="auto"/>
            <w:vAlign w:val="center"/>
          </w:tcPr>
          <w:p w14:paraId="031F6B4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06B1DED">
            <w:pPr>
              <w:widowControl/>
              <w:spacing w:line="400" w:lineRule="exact"/>
              <w:jc w:val="center"/>
              <w:rPr>
                <w:rFonts w:ascii="宋体" w:cs="宋体"/>
                <w:kern w:val="0"/>
                <w:szCs w:val="21"/>
              </w:rPr>
            </w:pPr>
            <w:r>
              <w:rPr>
                <w:rFonts w:hint="eastAsia" w:ascii="宋体" w:cs="宋体"/>
                <w:kern w:val="0"/>
                <w:szCs w:val="21"/>
              </w:rPr>
              <w:t>620</w:t>
            </w:r>
          </w:p>
        </w:tc>
      </w:tr>
      <w:tr w14:paraId="72EFF7B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6E189A">
            <w:pPr>
              <w:jc w:val="center"/>
              <w:rPr>
                <w:rFonts w:cs="宋体" w:asciiTheme="minorEastAsia" w:hAnsiTheme="minorEastAsia" w:eastAsiaTheme="minorEastAsia"/>
                <w:szCs w:val="21"/>
              </w:rPr>
            </w:pPr>
            <w:r>
              <w:rPr>
                <w:rFonts w:hint="eastAsia" w:asciiTheme="minorEastAsia" w:hAnsiTheme="minorEastAsia" w:eastAsiaTheme="minorEastAsia"/>
                <w:szCs w:val="21"/>
              </w:rPr>
              <w:t>379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4FCAFF">
            <w:pPr>
              <w:widowControl/>
              <w:spacing w:line="400" w:lineRule="exact"/>
              <w:jc w:val="center"/>
              <w:rPr>
                <w:rFonts w:ascii="宋体" w:cs="宋体"/>
                <w:kern w:val="0"/>
                <w:szCs w:val="21"/>
              </w:rPr>
            </w:pPr>
            <w:r>
              <w:rPr>
                <w:rFonts w:hint="eastAsia" w:ascii="宋体" w:cs="宋体"/>
                <w:kern w:val="0"/>
                <w:szCs w:val="21"/>
              </w:rPr>
              <w:t>NOS 启动子(QF-5-GACAGAACCGC AACGTTGAA-3)</w:t>
            </w:r>
          </w:p>
        </w:tc>
        <w:tc>
          <w:tcPr>
            <w:tcW w:w="3260" w:type="dxa"/>
            <w:tcBorders>
              <w:top w:val="nil"/>
              <w:left w:val="nil"/>
              <w:bottom w:val="single" w:color="auto" w:sz="8" w:space="0"/>
              <w:right w:val="single" w:color="auto" w:sz="8" w:space="0"/>
            </w:tcBorders>
            <w:shd w:val="clear" w:color="auto" w:fill="auto"/>
            <w:vAlign w:val="center"/>
          </w:tcPr>
          <w:p w14:paraId="19605158">
            <w:pPr>
              <w:widowControl/>
              <w:spacing w:line="400" w:lineRule="exact"/>
              <w:jc w:val="center"/>
              <w:rPr>
                <w:rFonts w:ascii="宋体" w:cs="宋体"/>
                <w:kern w:val="0"/>
                <w:szCs w:val="21"/>
              </w:rPr>
            </w:pPr>
            <w:r>
              <w:rPr>
                <w:rFonts w:hint="eastAsia" w:ascii="宋体" w:cs="宋体"/>
                <w:kern w:val="0"/>
                <w:szCs w:val="21"/>
              </w:rPr>
              <w:t>分装 3 管</w:t>
            </w:r>
          </w:p>
        </w:tc>
        <w:tc>
          <w:tcPr>
            <w:tcW w:w="709" w:type="dxa"/>
            <w:tcBorders>
              <w:top w:val="nil"/>
              <w:left w:val="nil"/>
              <w:bottom w:val="single" w:color="auto" w:sz="8" w:space="0"/>
              <w:right w:val="single" w:color="auto" w:sz="8" w:space="0"/>
            </w:tcBorders>
            <w:shd w:val="clear" w:color="auto" w:fill="auto"/>
            <w:vAlign w:val="center"/>
          </w:tcPr>
          <w:p w14:paraId="5E584DFA">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1E3B559D">
            <w:pPr>
              <w:widowControl/>
              <w:spacing w:line="400" w:lineRule="exact"/>
              <w:jc w:val="center"/>
              <w:rPr>
                <w:rFonts w:ascii="宋体" w:cs="宋体"/>
                <w:kern w:val="0"/>
                <w:szCs w:val="21"/>
              </w:rPr>
            </w:pPr>
            <w:r>
              <w:rPr>
                <w:rFonts w:hint="eastAsia" w:ascii="宋体" w:cs="宋体"/>
                <w:kern w:val="0"/>
                <w:szCs w:val="21"/>
              </w:rPr>
              <w:t>168</w:t>
            </w:r>
          </w:p>
        </w:tc>
      </w:tr>
      <w:tr w14:paraId="62EF44C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99595A">
            <w:pPr>
              <w:jc w:val="center"/>
              <w:rPr>
                <w:rFonts w:cs="宋体" w:asciiTheme="minorEastAsia" w:hAnsiTheme="minorEastAsia" w:eastAsiaTheme="minorEastAsia"/>
                <w:szCs w:val="21"/>
              </w:rPr>
            </w:pPr>
            <w:r>
              <w:rPr>
                <w:rFonts w:hint="eastAsia" w:asciiTheme="minorEastAsia" w:hAnsiTheme="minorEastAsia" w:eastAsiaTheme="minorEastAsia"/>
                <w:szCs w:val="21"/>
              </w:rPr>
              <w:t>380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C2D663">
            <w:pPr>
              <w:widowControl/>
              <w:spacing w:line="400" w:lineRule="exact"/>
              <w:jc w:val="center"/>
              <w:rPr>
                <w:rFonts w:ascii="宋体" w:cs="宋体"/>
                <w:kern w:val="0"/>
                <w:szCs w:val="21"/>
              </w:rPr>
            </w:pPr>
            <w:r>
              <w:rPr>
                <w:rFonts w:hint="eastAsia" w:ascii="宋体" w:cs="宋体"/>
                <w:kern w:val="0"/>
                <w:szCs w:val="21"/>
              </w:rPr>
              <w:t>NOS 启动子(QP-5-AGCCACTCAGC CGCGGGTTTC-3)</w:t>
            </w:r>
          </w:p>
        </w:tc>
        <w:tc>
          <w:tcPr>
            <w:tcW w:w="3260" w:type="dxa"/>
            <w:tcBorders>
              <w:top w:val="nil"/>
              <w:left w:val="nil"/>
              <w:bottom w:val="single" w:color="auto" w:sz="8" w:space="0"/>
              <w:right w:val="single" w:color="auto" w:sz="8" w:space="0"/>
            </w:tcBorders>
            <w:shd w:val="clear" w:color="auto" w:fill="auto"/>
            <w:vAlign w:val="center"/>
          </w:tcPr>
          <w:p w14:paraId="4628D003">
            <w:pPr>
              <w:widowControl/>
              <w:spacing w:line="400" w:lineRule="exact"/>
              <w:jc w:val="center"/>
              <w:rPr>
                <w:rFonts w:ascii="宋体" w:cs="宋体"/>
                <w:kern w:val="0"/>
                <w:szCs w:val="21"/>
              </w:rPr>
            </w:pPr>
            <w:r>
              <w:rPr>
                <w:rFonts w:hint="eastAsia" w:ascii="宋体" w:cs="宋体"/>
                <w:kern w:val="0"/>
                <w:szCs w:val="21"/>
              </w:rPr>
              <w:t>分装 3 管</w:t>
            </w:r>
          </w:p>
        </w:tc>
        <w:tc>
          <w:tcPr>
            <w:tcW w:w="709" w:type="dxa"/>
            <w:tcBorders>
              <w:top w:val="nil"/>
              <w:left w:val="nil"/>
              <w:bottom w:val="single" w:color="auto" w:sz="8" w:space="0"/>
              <w:right w:val="single" w:color="auto" w:sz="8" w:space="0"/>
            </w:tcBorders>
            <w:shd w:val="clear" w:color="auto" w:fill="auto"/>
            <w:vAlign w:val="center"/>
          </w:tcPr>
          <w:p w14:paraId="274A6636">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0A378C35">
            <w:pPr>
              <w:widowControl/>
              <w:spacing w:line="400" w:lineRule="exact"/>
              <w:jc w:val="center"/>
              <w:rPr>
                <w:rFonts w:ascii="宋体" w:cs="宋体"/>
                <w:kern w:val="0"/>
                <w:szCs w:val="21"/>
              </w:rPr>
            </w:pPr>
            <w:r>
              <w:rPr>
                <w:rFonts w:hint="eastAsia" w:ascii="宋体" w:cs="宋体"/>
                <w:kern w:val="0"/>
                <w:szCs w:val="21"/>
              </w:rPr>
              <w:t>175</w:t>
            </w:r>
          </w:p>
        </w:tc>
      </w:tr>
      <w:tr w14:paraId="6DAAC54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335618">
            <w:pPr>
              <w:jc w:val="center"/>
              <w:rPr>
                <w:rFonts w:cs="宋体" w:asciiTheme="minorEastAsia" w:hAnsiTheme="minorEastAsia" w:eastAsiaTheme="minorEastAsia"/>
                <w:szCs w:val="21"/>
              </w:rPr>
            </w:pPr>
            <w:r>
              <w:rPr>
                <w:rFonts w:hint="eastAsia" w:asciiTheme="minorEastAsia" w:hAnsiTheme="minorEastAsia" w:eastAsiaTheme="minorEastAsia"/>
                <w:szCs w:val="21"/>
              </w:rPr>
              <w:t>381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6E2487">
            <w:pPr>
              <w:widowControl/>
              <w:spacing w:line="400" w:lineRule="exact"/>
              <w:jc w:val="center"/>
              <w:rPr>
                <w:rFonts w:ascii="宋体" w:cs="宋体"/>
                <w:kern w:val="0"/>
                <w:szCs w:val="21"/>
              </w:rPr>
            </w:pPr>
            <w:r>
              <w:rPr>
                <w:rFonts w:hint="eastAsia" w:ascii="宋体" w:cs="宋体"/>
                <w:kern w:val="0"/>
                <w:szCs w:val="21"/>
              </w:rPr>
              <w:t>NOS 启动子(QR-5-TTCTGACGTAT GTGCTTAGCTCATT-3)</w:t>
            </w:r>
          </w:p>
        </w:tc>
        <w:tc>
          <w:tcPr>
            <w:tcW w:w="3260" w:type="dxa"/>
            <w:tcBorders>
              <w:top w:val="nil"/>
              <w:left w:val="nil"/>
              <w:bottom w:val="single" w:color="auto" w:sz="8" w:space="0"/>
              <w:right w:val="single" w:color="auto" w:sz="8" w:space="0"/>
            </w:tcBorders>
            <w:shd w:val="clear" w:color="auto" w:fill="auto"/>
            <w:vAlign w:val="center"/>
          </w:tcPr>
          <w:p w14:paraId="0E9D3370">
            <w:pPr>
              <w:widowControl/>
              <w:spacing w:line="400" w:lineRule="exact"/>
              <w:jc w:val="center"/>
              <w:rPr>
                <w:rFonts w:ascii="宋体" w:cs="宋体"/>
                <w:kern w:val="0"/>
                <w:szCs w:val="21"/>
              </w:rPr>
            </w:pPr>
            <w:r>
              <w:rPr>
                <w:rFonts w:hint="eastAsia" w:ascii="宋体" w:cs="宋体"/>
                <w:kern w:val="0"/>
                <w:szCs w:val="21"/>
              </w:rPr>
              <w:t>分装 3 管</w:t>
            </w:r>
          </w:p>
        </w:tc>
        <w:tc>
          <w:tcPr>
            <w:tcW w:w="709" w:type="dxa"/>
            <w:tcBorders>
              <w:top w:val="nil"/>
              <w:left w:val="nil"/>
              <w:bottom w:val="single" w:color="auto" w:sz="8" w:space="0"/>
              <w:right w:val="single" w:color="auto" w:sz="8" w:space="0"/>
            </w:tcBorders>
            <w:shd w:val="clear" w:color="auto" w:fill="auto"/>
            <w:vAlign w:val="center"/>
          </w:tcPr>
          <w:p w14:paraId="71D36212">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00FFCA25">
            <w:pPr>
              <w:widowControl/>
              <w:spacing w:line="400" w:lineRule="exact"/>
              <w:jc w:val="center"/>
              <w:rPr>
                <w:rFonts w:ascii="宋体" w:cs="宋体"/>
                <w:kern w:val="0"/>
                <w:szCs w:val="21"/>
              </w:rPr>
            </w:pPr>
            <w:r>
              <w:rPr>
                <w:rFonts w:hint="eastAsia" w:ascii="宋体" w:cs="宋体"/>
                <w:kern w:val="0"/>
                <w:szCs w:val="21"/>
              </w:rPr>
              <w:t>188</w:t>
            </w:r>
          </w:p>
        </w:tc>
      </w:tr>
      <w:tr w14:paraId="18D119A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F2BE78">
            <w:pPr>
              <w:jc w:val="center"/>
              <w:rPr>
                <w:rFonts w:cs="宋体" w:asciiTheme="minorEastAsia" w:hAnsiTheme="minorEastAsia" w:eastAsiaTheme="minorEastAsia"/>
                <w:szCs w:val="21"/>
              </w:rPr>
            </w:pPr>
            <w:r>
              <w:rPr>
                <w:rFonts w:hint="eastAsia" w:asciiTheme="minorEastAsia" w:hAnsiTheme="minorEastAsia" w:eastAsiaTheme="minorEastAsia"/>
                <w:szCs w:val="21"/>
              </w:rPr>
              <w:t>382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A7D060">
            <w:pPr>
              <w:widowControl/>
              <w:spacing w:line="400" w:lineRule="exact"/>
              <w:jc w:val="center"/>
              <w:rPr>
                <w:rFonts w:ascii="宋体" w:cs="宋体"/>
                <w:kern w:val="0"/>
                <w:szCs w:val="21"/>
              </w:rPr>
            </w:pPr>
            <w:r>
              <w:rPr>
                <w:rFonts w:hint="eastAsia" w:ascii="宋体" w:cs="宋体"/>
                <w:kern w:val="0"/>
                <w:szCs w:val="21"/>
              </w:rPr>
              <w:t>NOS 启动子- 1(F1-5-GCCGTTTTACGT TTGGAACTG-3)</w:t>
            </w:r>
          </w:p>
        </w:tc>
        <w:tc>
          <w:tcPr>
            <w:tcW w:w="3260" w:type="dxa"/>
            <w:tcBorders>
              <w:top w:val="nil"/>
              <w:left w:val="nil"/>
              <w:bottom w:val="single" w:color="auto" w:sz="8" w:space="0"/>
              <w:right w:val="single" w:color="auto" w:sz="8" w:space="0"/>
            </w:tcBorders>
            <w:shd w:val="clear" w:color="auto" w:fill="auto"/>
            <w:vAlign w:val="center"/>
          </w:tcPr>
          <w:p w14:paraId="0112824A">
            <w:pPr>
              <w:widowControl/>
              <w:spacing w:line="400" w:lineRule="exact"/>
              <w:jc w:val="center"/>
              <w:rPr>
                <w:rFonts w:ascii="宋体" w:cs="宋体"/>
                <w:kern w:val="0"/>
                <w:szCs w:val="21"/>
              </w:rPr>
            </w:pPr>
            <w:r>
              <w:rPr>
                <w:rFonts w:hint="eastAsia" w:ascii="宋体" w:cs="宋体"/>
                <w:kern w:val="0"/>
                <w:szCs w:val="21"/>
              </w:rPr>
              <w:t>分装 3 管</w:t>
            </w:r>
          </w:p>
        </w:tc>
        <w:tc>
          <w:tcPr>
            <w:tcW w:w="709" w:type="dxa"/>
            <w:tcBorders>
              <w:top w:val="nil"/>
              <w:left w:val="nil"/>
              <w:bottom w:val="single" w:color="auto" w:sz="8" w:space="0"/>
              <w:right w:val="single" w:color="auto" w:sz="8" w:space="0"/>
            </w:tcBorders>
            <w:shd w:val="clear" w:color="auto" w:fill="auto"/>
            <w:vAlign w:val="center"/>
          </w:tcPr>
          <w:p w14:paraId="0FFA151E">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351EC5A7">
            <w:pPr>
              <w:widowControl/>
              <w:spacing w:line="400" w:lineRule="exact"/>
              <w:jc w:val="center"/>
              <w:rPr>
                <w:rFonts w:ascii="宋体" w:cs="宋体"/>
                <w:kern w:val="0"/>
                <w:szCs w:val="21"/>
              </w:rPr>
            </w:pPr>
            <w:r>
              <w:rPr>
                <w:rFonts w:hint="eastAsia" w:ascii="宋体" w:cs="宋体"/>
                <w:kern w:val="0"/>
                <w:szCs w:val="21"/>
              </w:rPr>
              <w:t>175</w:t>
            </w:r>
          </w:p>
        </w:tc>
      </w:tr>
      <w:tr w14:paraId="27D25B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E50E87">
            <w:pPr>
              <w:jc w:val="center"/>
              <w:rPr>
                <w:rFonts w:cs="宋体" w:asciiTheme="minorEastAsia" w:hAnsiTheme="minorEastAsia" w:eastAsiaTheme="minorEastAsia"/>
                <w:szCs w:val="21"/>
              </w:rPr>
            </w:pPr>
            <w:r>
              <w:rPr>
                <w:rFonts w:hint="eastAsia" w:asciiTheme="minorEastAsia" w:hAnsiTheme="minorEastAsia" w:eastAsiaTheme="minorEastAsia"/>
                <w:szCs w:val="21"/>
              </w:rPr>
              <w:t>383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C04583">
            <w:pPr>
              <w:widowControl/>
              <w:spacing w:line="400" w:lineRule="exact"/>
              <w:jc w:val="center"/>
              <w:rPr>
                <w:rFonts w:ascii="宋体" w:cs="宋体"/>
                <w:kern w:val="0"/>
                <w:szCs w:val="21"/>
              </w:rPr>
            </w:pPr>
            <w:r>
              <w:rPr>
                <w:rFonts w:hint="eastAsia" w:ascii="宋体" w:cs="宋体"/>
                <w:kern w:val="0"/>
                <w:szCs w:val="21"/>
              </w:rPr>
              <w:t>Nuclease free water (NF water)</w:t>
            </w:r>
          </w:p>
        </w:tc>
        <w:tc>
          <w:tcPr>
            <w:tcW w:w="3260" w:type="dxa"/>
            <w:tcBorders>
              <w:top w:val="nil"/>
              <w:left w:val="nil"/>
              <w:bottom w:val="single" w:color="auto" w:sz="8" w:space="0"/>
              <w:right w:val="single" w:color="auto" w:sz="8" w:space="0"/>
            </w:tcBorders>
            <w:shd w:val="clear" w:color="auto" w:fill="auto"/>
            <w:vAlign w:val="center"/>
          </w:tcPr>
          <w:p w14:paraId="37BE33B0">
            <w:pPr>
              <w:widowControl/>
              <w:spacing w:line="400" w:lineRule="exact"/>
              <w:jc w:val="center"/>
              <w:rPr>
                <w:rFonts w:ascii="宋体" w:cs="宋体"/>
                <w:kern w:val="0"/>
                <w:szCs w:val="21"/>
              </w:rPr>
            </w:pPr>
            <w:r>
              <w:rPr>
                <w:rFonts w:hint="eastAsia" w:ascii="宋体" w:cs="宋体"/>
                <w:kern w:val="0"/>
                <w:szCs w:val="21"/>
              </w:rPr>
              <w:t>10 x 50 mL</w:t>
            </w:r>
          </w:p>
        </w:tc>
        <w:tc>
          <w:tcPr>
            <w:tcW w:w="709" w:type="dxa"/>
            <w:tcBorders>
              <w:top w:val="nil"/>
              <w:left w:val="nil"/>
              <w:bottom w:val="single" w:color="auto" w:sz="8" w:space="0"/>
              <w:right w:val="single" w:color="auto" w:sz="8" w:space="0"/>
            </w:tcBorders>
            <w:shd w:val="clear" w:color="auto" w:fill="auto"/>
            <w:vAlign w:val="center"/>
          </w:tcPr>
          <w:p w14:paraId="71992C74">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1F74089C">
            <w:pPr>
              <w:widowControl/>
              <w:spacing w:line="400" w:lineRule="exact"/>
              <w:jc w:val="center"/>
              <w:rPr>
                <w:rFonts w:ascii="宋体" w:cs="宋体"/>
                <w:kern w:val="0"/>
                <w:szCs w:val="21"/>
              </w:rPr>
            </w:pPr>
            <w:r>
              <w:rPr>
                <w:rFonts w:hint="eastAsia" w:ascii="宋体" w:cs="宋体"/>
                <w:kern w:val="0"/>
                <w:szCs w:val="21"/>
              </w:rPr>
              <w:t>2000</w:t>
            </w:r>
          </w:p>
        </w:tc>
      </w:tr>
      <w:tr w14:paraId="4981C3F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DD5A10">
            <w:pPr>
              <w:jc w:val="center"/>
              <w:rPr>
                <w:rFonts w:cs="宋体" w:asciiTheme="minorEastAsia" w:hAnsiTheme="minorEastAsia" w:eastAsiaTheme="minorEastAsia"/>
                <w:szCs w:val="21"/>
              </w:rPr>
            </w:pPr>
            <w:r>
              <w:rPr>
                <w:rFonts w:hint="eastAsia" w:asciiTheme="minorEastAsia" w:hAnsiTheme="minorEastAsia" w:eastAsiaTheme="minorEastAsia"/>
                <w:szCs w:val="21"/>
              </w:rPr>
              <w:t>384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12B5AD">
            <w:pPr>
              <w:widowControl/>
              <w:spacing w:line="400" w:lineRule="exact"/>
              <w:jc w:val="center"/>
              <w:rPr>
                <w:rFonts w:ascii="宋体" w:cs="宋体"/>
                <w:kern w:val="0"/>
                <w:szCs w:val="21"/>
              </w:rPr>
            </w:pPr>
            <w:r>
              <w:rPr>
                <w:rFonts w:hint="eastAsia" w:ascii="宋体" w:cs="宋体"/>
                <w:kern w:val="0"/>
                <w:szCs w:val="21"/>
              </w:rPr>
              <w:t>o.p′－DDT （溶剂：正己烷)</w:t>
            </w:r>
          </w:p>
        </w:tc>
        <w:tc>
          <w:tcPr>
            <w:tcW w:w="3260" w:type="dxa"/>
            <w:tcBorders>
              <w:top w:val="nil"/>
              <w:left w:val="nil"/>
              <w:bottom w:val="single" w:color="auto" w:sz="8" w:space="0"/>
              <w:right w:val="single" w:color="auto" w:sz="8" w:space="0"/>
            </w:tcBorders>
            <w:shd w:val="clear" w:color="auto" w:fill="auto"/>
            <w:vAlign w:val="center"/>
          </w:tcPr>
          <w:p w14:paraId="79C18B23">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5410A6A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7AA6B64">
            <w:pPr>
              <w:widowControl/>
              <w:spacing w:line="400" w:lineRule="exact"/>
              <w:jc w:val="center"/>
              <w:rPr>
                <w:rFonts w:ascii="宋体" w:cs="宋体"/>
                <w:kern w:val="0"/>
                <w:szCs w:val="21"/>
              </w:rPr>
            </w:pPr>
            <w:r>
              <w:rPr>
                <w:rFonts w:hint="eastAsia" w:ascii="宋体" w:cs="宋体"/>
                <w:kern w:val="0"/>
                <w:szCs w:val="21"/>
              </w:rPr>
              <w:t>60</w:t>
            </w:r>
          </w:p>
        </w:tc>
      </w:tr>
      <w:tr w14:paraId="1A86AD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9B6DD3">
            <w:pPr>
              <w:jc w:val="center"/>
              <w:rPr>
                <w:rFonts w:cs="宋体" w:asciiTheme="minorEastAsia" w:hAnsiTheme="minorEastAsia" w:eastAsiaTheme="minorEastAsia"/>
                <w:szCs w:val="21"/>
              </w:rPr>
            </w:pPr>
            <w:r>
              <w:rPr>
                <w:rFonts w:hint="eastAsia" w:asciiTheme="minorEastAsia" w:hAnsiTheme="minorEastAsia" w:eastAsiaTheme="minorEastAsia"/>
                <w:szCs w:val="21"/>
              </w:rPr>
              <w:t>385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A2D10A">
            <w:pPr>
              <w:widowControl/>
              <w:spacing w:line="400" w:lineRule="exact"/>
              <w:jc w:val="center"/>
              <w:rPr>
                <w:rFonts w:ascii="宋体" w:cs="宋体"/>
                <w:kern w:val="0"/>
                <w:szCs w:val="21"/>
              </w:rPr>
            </w:pPr>
            <w:r>
              <w:rPr>
                <w:rFonts w:hint="eastAsia" w:ascii="宋体" w:cs="宋体"/>
                <w:kern w:val="0"/>
                <w:szCs w:val="21"/>
              </w:rPr>
              <w:t>Oasis WCX SPE小柱30um，60mg/3ml，100个/盒</w:t>
            </w:r>
          </w:p>
        </w:tc>
        <w:tc>
          <w:tcPr>
            <w:tcW w:w="3260" w:type="dxa"/>
            <w:tcBorders>
              <w:top w:val="nil"/>
              <w:left w:val="nil"/>
              <w:bottom w:val="single" w:color="auto" w:sz="8" w:space="0"/>
              <w:right w:val="single" w:color="auto" w:sz="8" w:space="0"/>
            </w:tcBorders>
            <w:shd w:val="clear" w:color="auto" w:fill="auto"/>
            <w:vAlign w:val="center"/>
          </w:tcPr>
          <w:p w14:paraId="0447ABB4">
            <w:pPr>
              <w:widowControl/>
              <w:spacing w:line="400" w:lineRule="exact"/>
              <w:jc w:val="center"/>
              <w:rPr>
                <w:rFonts w:ascii="宋体" w:cs="宋体"/>
                <w:kern w:val="0"/>
                <w:szCs w:val="21"/>
              </w:rPr>
            </w:pPr>
            <w:r>
              <w:rPr>
                <w:rFonts w:hint="eastAsia" w:ascii="宋体" w:cs="宋体"/>
                <w:kern w:val="0"/>
                <w:szCs w:val="21"/>
              </w:rPr>
              <w:t>30um，60mg/3ml，100个/盒</w:t>
            </w:r>
          </w:p>
        </w:tc>
        <w:tc>
          <w:tcPr>
            <w:tcW w:w="709" w:type="dxa"/>
            <w:tcBorders>
              <w:top w:val="nil"/>
              <w:left w:val="nil"/>
              <w:bottom w:val="single" w:color="auto" w:sz="8" w:space="0"/>
              <w:right w:val="single" w:color="auto" w:sz="8" w:space="0"/>
            </w:tcBorders>
            <w:shd w:val="clear" w:color="auto" w:fill="auto"/>
            <w:vAlign w:val="center"/>
          </w:tcPr>
          <w:p w14:paraId="1DFB040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E271E3C">
            <w:pPr>
              <w:widowControl/>
              <w:spacing w:line="400" w:lineRule="exact"/>
              <w:jc w:val="center"/>
              <w:rPr>
                <w:rFonts w:ascii="宋体" w:cs="宋体"/>
                <w:kern w:val="0"/>
                <w:szCs w:val="21"/>
              </w:rPr>
            </w:pPr>
            <w:r>
              <w:rPr>
                <w:rFonts w:hint="eastAsia" w:ascii="宋体" w:cs="宋体"/>
                <w:kern w:val="0"/>
                <w:szCs w:val="21"/>
              </w:rPr>
              <w:t>600</w:t>
            </w:r>
          </w:p>
        </w:tc>
      </w:tr>
      <w:tr w14:paraId="448E893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0FFBE2">
            <w:pPr>
              <w:jc w:val="center"/>
              <w:rPr>
                <w:rFonts w:cs="宋体" w:asciiTheme="minorEastAsia" w:hAnsiTheme="minorEastAsia" w:eastAsiaTheme="minorEastAsia"/>
                <w:szCs w:val="21"/>
              </w:rPr>
            </w:pPr>
            <w:r>
              <w:rPr>
                <w:rFonts w:hint="eastAsia" w:asciiTheme="minorEastAsia" w:hAnsiTheme="minorEastAsia" w:eastAsiaTheme="minorEastAsia"/>
                <w:szCs w:val="21"/>
              </w:rPr>
              <w:t>386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6CAC2F">
            <w:pPr>
              <w:widowControl/>
              <w:spacing w:line="400" w:lineRule="exact"/>
              <w:jc w:val="center"/>
              <w:rPr>
                <w:rFonts w:ascii="宋体" w:cs="宋体"/>
                <w:kern w:val="0"/>
                <w:szCs w:val="21"/>
              </w:rPr>
            </w:pPr>
            <w:r>
              <w:rPr>
                <w:rFonts w:hint="eastAsia" w:ascii="宋体" w:cs="宋体"/>
                <w:kern w:val="0"/>
                <w:szCs w:val="21"/>
              </w:rPr>
              <w:t>Oasis 小柱，MAX</w:t>
            </w:r>
          </w:p>
        </w:tc>
        <w:tc>
          <w:tcPr>
            <w:tcW w:w="3260" w:type="dxa"/>
            <w:tcBorders>
              <w:top w:val="nil"/>
              <w:left w:val="nil"/>
              <w:bottom w:val="single" w:color="auto" w:sz="8" w:space="0"/>
              <w:right w:val="single" w:color="auto" w:sz="8" w:space="0"/>
            </w:tcBorders>
            <w:shd w:val="clear" w:color="auto" w:fill="auto"/>
            <w:vAlign w:val="center"/>
          </w:tcPr>
          <w:p w14:paraId="2DDC62F1">
            <w:pPr>
              <w:widowControl/>
              <w:spacing w:line="400" w:lineRule="exact"/>
              <w:jc w:val="center"/>
              <w:rPr>
                <w:rFonts w:ascii="宋体" w:cs="宋体"/>
                <w:kern w:val="0"/>
                <w:szCs w:val="21"/>
              </w:rPr>
            </w:pPr>
            <w:r>
              <w:rPr>
                <w:rFonts w:hint="eastAsia" w:ascii="宋体" w:cs="宋体"/>
                <w:kern w:val="0"/>
                <w:szCs w:val="21"/>
              </w:rPr>
              <w:t>3cc/60mg，100个/盒</w:t>
            </w:r>
          </w:p>
        </w:tc>
        <w:tc>
          <w:tcPr>
            <w:tcW w:w="709" w:type="dxa"/>
            <w:tcBorders>
              <w:top w:val="nil"/>
              <w:left w:val="nil"/>
              <w:bottom w:val="single" w:color="auto" w:sz="8" w:space="0"/>
              <w:right w:val="single" w:color="auto" w:sz="8" w:space="0"/>
            </w:tcBorders>
            <w:shd w:val="clear" w:color="auto" w:fill="auto"/>
            <w:vAlign w:val="center"/>
          </w:tcPr>
          <w:p w14:paraId="30E0FF30">
            <w:pPr>
              <w:widowControl/>
              <w:spacing w:line="400" w:lineRule="exact"/>
              <w:jc w:val="center"/>
              <w:rPr>
                <w:rFonts w:ascii="宋体" w:cs="宋体"/>
                <w:kern w:val="0"/>
                <w:szCs w:val="21"/>
              </w:rPr>
            </w:pPr>
            <w:r>
              <w:rPr>
                <w:rFonts w:hint="eastAsia" w:ascii="宋体" w:cs="宋体"/>
                <w:kern w:val="0"/>
                <w:szCs w:val="21"/>
              </w:rPr>
              <w:t>件</w:t>
            </w:r>
          </w:p>
        </w:tc>
        <w:tc>
          <w:tcPr>
            <w:tcW w:w="992" w:type="dxa"/>
            <w:tcBorders>
              <w:top w:val="nil"/>
              <w:left w:val="nil"/>
              <w:bottom w:val="single" w:color="auto" w:sz="8" w:space="0"/>
              <w:right w:val="single" w:color="auto" w:sz="8" w:space="0"/>
            </w:tcBorders>
            <w:vAlign w:val="center"/>
          </w:tcPr>
          <w:p w14:paraId="0460CA10">
            <w:pPr>
              <w:widowControl/>
              <w:spacing w:line="400" w:lineRule="exact"/>
              <w:jc w:val="center"/>
              <w:rPr>
                <w:rFonts w:ascii="宋体" w:cs="宋体"/>
                <w:kern w:val="0"/>
                <w:szCs w:val="21"/>
              </w:rPr>
            </w:pPr>
            <w:r>
              <w:rPr>
                <w:rFonts w:hint="eastAsia" w:ascii="宋体" w:cs="宋体"/>
                <w:kern w:val="0"/>
                <w:szCs w:val="21"/>
              </w:rPr>
              <w:t>600</w:t>
            </w:r>
          </w:p>
        </w:tc>
      </w:tr>
      <w:tr w14:paraId="2745D6F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64B076">
            <w:pPr>
              <w:jc w:val="center"/>
              <w:rPr>
                <w:rFonts w:cs="宋体" w:asciiTheme="minorEastAsia" w:hAnsiTheme="minorEastAsia" w:eastAsiaTheme="minorEastAsia"/>
                <w:szCs w:val="21"/>
              </w:rPr>
            </w:pPr>
            <w:r>
              <w:rPr>
                <w:rFonts w:hint="eastAsia" w:asciiTheme="minorEastAsia" w:hAnsiTheme="minorEastAsia" w:eastAsiaTheme="minorEastAsia"/>
                <w:szCs w:val="21"/>
              </w:rPr>
              <w:t>387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A08E11">
            <w:pPr>
              <w:widowControl/>
              <w:spacing w:line="400" w:lineRule="exact"/>
              <w:jc w:val="center"/>
              <w:rPr>
                <w:rFonts w:ascii="宋体" w:cs="宋体"/>
                <w:kern w:val="0"/>
                <w:szCs w:val="21"/>
              </w:rPr>
            </w:pPr>
            <w:r>
              <w:rPr>
                <w:rFonts w:hint="eastAsia" w:ascii="宋体" w:cs="宋体"/>
                <w:kern w:val="0"/>
                <w:szCs w:val="21"/>
              </w:rPr>
              <w:t>Oasis 小柱，MAX</w:t>
            </w:r>
          </w:p>
        </w:tc>
        <w:tc>
          <w:tcPr>
            <w:tcW w:w="3260" w:type="dxa"/>
            <w:tcBorders>
              <w:top w:val="nil"/>
              <w:left w:val="nil"/>
              <w:bottom w:val="single" w:color="auto" w:sz="8" w:space="0"/>
              <w:right w:val="single" w:color="auto" w:sz="8" w:space="0"/>
            </w:tcBorders>
            <w:shd w:val="clear" w:color="auto" w:fill="auto"/>
            <w:vAlign w:val="center"/>
          </w:tcPr>
          <w:p w14:paraId="6D79174B">
            <w:pPr>
              <w:widowControl/>
              <w:spacing w:line="400" w:lineRule="exact"/>
              <w:jc w:val="center"/>
              <w:rPr>
                <w:rFonts w:ascii="宋体" w:cs="宋体"/>
                <w:kern w:val="0"/>
                <w:szCs w:val="21"/>
              </w:rPr>
            </w:pPr>
            <w:r>
              <w:rPr>
                <w:rFonts w:hint="eastAsia" w:ascii="宋体" w:cs="宋体"/>
                <w:kern w:val="0"/>
                <w:szCs w:val="21"/>
              </w:rPr>
              <w:t>1cc/30mg，100个/盒</w:t>
            </w:r>
          </w:p>
        </w:tc>
        <w:tc>
          <w:tcPr>
            <w:tcW w:w="709" w:type="dxa"/>
            <w:tcBorders>
              <w:top w:val="nil"/>
              <w:left w:val="nil"/>
              <w:bottom w:val="single" w:color="auto" w:sz="8" w:space="0"/>
              <w:right w:val="single" w:color="auto" w:sz="8" w:space="0"/>
            </w:tcBorders>
            <w:shd w:val="clear" w:color="auto" w:fill="auto"/>
            <w:vAlign w:val="center"/>
          </w:tcPr>
          <w:p w14:paraId="1048511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0546072">
            <w:pPr>
              <w:widowControl/>
              <w:spacing w:line="400" w:lineRule="exact"/>
              <w:jc w:val="center"/>
              <w:rPr>
                <w:rFonts w:ascii="宋体" w:cs="宋体"/>
                <w:kern w:val="0"/>
                <w:szCs w:val="21"/>
              </w:rPr>
            </w:pPr>
            <w:r>
              <w:rPr>
                <w:rFonts w:hint="eastAsia" w:ascii="宋体" w:cs="宋体"/>
                <w:kern w:val="0"/>
                <w:szCs w:val="21"/>
              </w:rPr>
              <w:t>680</w:t>
            </w:r>
          </w:p>
        </w:tc>
      </w:tr>
      <w:tr w14:paraId="229FBE0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87C733">
            <w:pPr>
              <w:jc w:val="center"/>
              <w:rPr>
                <w:rFonts w:cs="宋体" w:asciiTheme="minorEastAsia" w:hAnsiTheme="minorEastAsia" w:eastAsiaTheme="minorEastAsia"/>
                <w:szCs w:val="21"/>
              </w:rPr>
            </w:pPr>
            <w:r>
              <w:rPr>
                <w:rFonts w:hint="eastAsia" w:asciiTheme="minorEastAsia" w:hAnsiTheme="minorEastAsia" w:eastAsiaTheme="minorEastAsia"/>
                <w:szCs w:val="21"/>
              </w:rPr>
              <w:t>388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7501D8">
            <w:pPr>
              <w:widowControl/>
              <w:spacing w:line="400" w:lineRule="exact"/>
              <w:jc w:val="center"/>
              <w:rPr>
                <w:rFonts w:ascii="宋体" w:cs="宋体"/>
                <w:kern w:val="0"/>
                <w:szCs w:val="21"/>
              </w:rPr>
            </w:pPr>
            <w:r>
              <w:rPr>
                <w:rFonts w:hint="eastAsia" w:ascii="宋体" w:cs="宋体"/>
                <w:kern w:val="0"/>
                <w:szCs w:val="21"/>
              </w:rPr>
              <w:t>Oasis小柱，MCX,3CC/60mg，100/盒（Watsrs）</w:t>
            </w:r>
          </w:p>
        </w:tc>
        <w:tc>
          <w:tcPr>
            <w:tcW w:w="3260" w:type="dxa"/>
            <w:tcBorders>
              <w:top w:val="nil"/>
              <w:left w:val="nil"/>
              <w:bottom w:val="single" w:color="auto" w:sz="8" w:space="0"/>
              <w:right w:val="single" w:color="auto" w:sz="8" w:space="0"/>
            </w:tcBorders>
            <w:shd w:val="clear" w:color="auto" w:fill="auto"/>
            <w:vAlign w:val="center"/>
          </w:tcPr>
          <w:p w14:paraId="38431E32">
            <w:pPr>
              <w:widowControl/>
              <w:spacing w:line="400" w:lineRule="exact"/>
              <w:jc w:val="center"/>
              <w:rPr>
                <w:rFonts w:ascii="宋体" w:cs="宋体"/>
                <w:kern w:val="0"/>
                <w:szCs w:val="21"/>
              </w:rPr>
            </w:pPr>
            <w:r>
              <w:rPr>
                <w:rFonts w:hint="eastAsia" w:ascii="宋体" w:cs="宋体"/>
                <w:kern w:val="0"/>
                <w:szCs w:val="21"/>
              </w:rPr>
              <w:t>3CC/60mg</w:t>
            </w:r>
          </w:p>
        </w:tc>
        <w:tc>
          <w:tcPr>
            <w:tcW w:w="709" w:type="dxa"/>
            <w:tcBorders>
              <w:top w:val="nil"/>
              <w:left w:val="nil"/>
              <w:bottom w:val="single" w:color="auto" w:sz="8" w:space="0"/>
              <w:right w:val="single" w:color="auto" w:sz="8" w:space="0"/>
            </w:tcBorders>
            <w:shd w:val="clear" w:color="auto" w:fill="auto"/>
            <w:vAlign w:val="center"/>
          </w:tcPr>
          <w:p w14:paraId="7DCA3A6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838C687">
            <w:pPr>
              <w:widowControl/>
              <w:spacing w:line="400" w:lineRule="exact"/>
              <w:jc w:val="center"/>
              <w:rPr>
                <w:rFonts w:ascii="宋体" w:cs="宋体"/>
                <w:kern w:val="0"/>
                <w:szCs w:val="21"/>
              </w:rPr>
            </w:pPr>
            <w:r>
              <w:rPr>
                <w:rFonts w:hint="eastAsia" w:ascii="宋体" w:cs="宋体"/>
                <w:kern w:val="0"/>
                <w:szCs w:val="21"/>
              </w:rPr>
              <w:t>468</w:t>
            </w:r>
          </w:p>
        </w:tc>
      </w:tr>
      <w:tr w14:paraId="602291B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AE0E7C">
            <w:pPr>
              <w:jc w:val="center"/>
              <w:rPr>
                <w:rFonts w:cs="宋体" w:asciiTheme="minorEastAsia" w:hAnsiTheme="minorEastAsia" w:eastAsiaTheme="minorEastAsia"/>
                <w:szCs w:val="21"/>
              </w:rPr>
            </w:pPr>
            <w:r>
              <w:rPr>
                <w:rFonts w:hint="eastAsia" w:asciiTheme="minorEastAsia" w:hAnsiTheme="minorEastAsia" w:eastAsiaTheme="minorEastAsia"/>
                <w:szCs w:val="21"/>
              </w:rPr>
              <w:t>389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84DD75">
            <w:pPr>
              <w:widowControl/>
              <w:spacing w:line="400" w:lineRule="exact"/>
              <w:jc w:val="center"/>
              <w:rPr>
                <w:rFonts w:ascii="宋体" w:cs="宋体"/>
                <w:kern w:val="0"/>
                <w:szCs w:val="21"/>
              </w:rPr>
            </w:pPr>
            <w:r>
              <w:rPr>
                <w:rFonts w:hint="eastAsia" w:ascii="宋体" w:cs="宋体"/>
                <w:kern w:val="0"/>
                <w:szCs w:val="21"/>
              </w:rPr>
              <w:t>OchraStar赭曲霉素免疫亲和柱</w:t>
            </w:r>
          </w:p>
        </w:tc>
        <w:tc>
          <w:tcPr>
            <w:tcW w:w="3260" w:type="dxa"/>
            <w:tcBorders>
              <w:top w:val="nil"/>
              <w:left w:val="nil"/>
              <w:bottom w:val="single" w:color="auto" w:sz="8" w:space="0"/>
              <w:right w:val="single" w:color="auto" w:sz="8" w:space="0"/>
            </w:tcBorders>
            <w:shd w:val="clear" w:color="auto" w:fill="auto"/>
            <w:vAlign w:val="center"/>
          </w:tcPr>
          <w:p w14:paraId="53DF08CC">
            <w:pPr>
              <w:widowControl/>
              <w:spacing w:line="400" w:lineRule="exact"/>
              <w:jc w:val="center"/>
              <w:rPr>
                <w:rFonts w:ascii="宋体" w:cs="宋体"/>
                <w:kern w:val="0"/>
                <w:szCs w:val="21"/>
              </w:rPr>
            </w:pPr>
            <w:r>
              <w:rPr>
                <w:rFonts w:hint="eastAsia" w:ascii="宋体" w:cs="宋体"/>
                <w:kern w:val="0"/>
                <w:szCs w:val="21"/>
              </w:rPr>
              <w:t>3ml,25支/盒</w:t>
            </w:r>
          </w:p>
        </w:tc>
        <w:tc>
          <w:tcPr>
            <w:tcW w:w="709" w:type="dxa"/>
            <w:tcBorders>
              <w:top w:val="nil"/>
              <w:left w:val="nil"/>
              <w:bottom w:val="single" w:color="auto" w:sz="8" w:space="0"/>
              <w:right w:val="single" w:color="auto" w:sz="8" w:space="0"/>
            </w:tcBorders>
            <w:shd w:val="clear" w:color="auto" w:fill="auto"/>
            <w:vAlign w:val="center"/>
          </w:tcPr>
          <w:p w14:paraId="1328B0B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3FB5B29">
            <w:pPr>
              <w:widowControl/>
              <w:spacing w:line="400" w:lineRule="exact"/>
              <w:jc w:val="center"/>
              <w:rPr>
                <w:rFonts w:ascii="宋体" w:cs="宋体"/>
                <w:kern w:val="0"/>
                <w:szCs w:val="21"/>
              </w:rPr>
            </w:pPr>
            <w:r>
              <w:rPr>
                <w:rFonts w:hint="eastAsia" w:ascii="宋体" w:cs="宋体"/>
                <w:kern w:val="0"/>
                <w:szCs w:val="21"/>
              </w:rPr>
              <w:t>1680</w:t>
            </w:r>
          </w:p>
        </w:tc>
      </w:tr>
      <w:tr w14:paraId="7B3390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874805">
            <w:pPr>
              <w:jc w:val="center"/>
              <w:rPr>
                <w:rFonts w:cs="宋体" w:asciiTheme="minorEastAsia" w:hAnsiTheme="minorEastAsia" w:eastAsiaTheme="minorEastAsia"/>
                <w:szCs w:val="21"/>
              </w:rPr>
            </w:pPr>
            <w:r>
              <w:rPr>
                <w:rFonts w:hint="eastAsia" w:asciiTheme="minorEastAsia" w:hAnsiTheme="minorEastAsia" w:eastAsiaTheme="minorEastAsia"/>
                <w:szCs w:val="21"/>
              </w:rPr>
              <w:t>390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5C5C11">
            <w:pPr>
              <w:widowControl/>
              <w:spacing w:line="400" w:lineRule="exact"/>
              <w:jc w:val="center"/>
              <w:rPr>
                <w:rFonts w:ascii="宋体" w:cs="宋体"/>
                <w:kern w:val="0"/>
                <w:szCs w:val="21"/>
              </w:rPr>
            </w:pPr>
            <w:r>
              <w:rPr>
                <w:rFonts w:hint="eastAsia" w:ascii="宋体" w:cs="宋体"/>
                <w:kern w:val="0"/>
                <w:szCs w:val="21"/>
              </w:rPr>
              <w:t>OnGuard II H 柱</w:t>
            </w:r>
          </w:p>
        </w:tc>
        <w:tc>
          <w:tcPr>
            <w:tcW w:w="3260" w:type="dxa"/>
            <w:tcBorders>
              <w:top w:val="nil"/>
              <w:left w:val="nil"/>
              <w:bottom w:val="single" w:color="auto" w:sz="8" w:space="0"/>
              <w:right w:val="single" w:color="auto" w:sz="8" w:space="0"/>
            </w:tcBorders>
            <w:shd w:val="clear" w:color="auto" w:fill="auto"/>
            <w:vAlign w:val="center"/>
          </w:tcPr>
          <w:p w14:paraId="1D053D98">
            <w:pPr>
              <w:widowControl/>
              <w:spacing w:line="400" w:lineRule="exact"/>
              <w:jc w:val="center"/>
              <w:rPr>
                <w:rFonts w:ascii="宋体" w:cs="宋体"/>
                <w:kern w:val="0"/>
                <w:szCs w:val="21"/>
              </w:rPr>
            </w:pPr>
            <w:r>
              <w:rPr>
                <w:rFonts w:hint="eastAsia" w:ascii="宋体" w:cs="宋体"/>
                <w:kern w:val="0"/>
                <w:szCs w:val="21"/>
              </w:rPr>
              <w:t>2.5CC, 48/pkg</w:t>
            </w:r>
          </w:p>
        </w:tc>
        <w:tc>
          <w:tcPr>
            <w:tcW w:w="709" w:type="dxa"/>
            <w:tcBorders>
              <w:top w:val="nil"/>
              <w:left w:val="nil"/>
              <w:bottom w:val="single" w:color="auto" w:sz="8" w:space="0"/>
              <w:right w:val="single" w:color="auto" w:sz="8" w:space="0"/>
            </w:tcBorders>
            <w:shd w:val="clear" w:color="auto" w:fill="auto"/>
            <w:vAlign w:val="center"/>
          </w:tcPr>
          <w:p w14:paraId="22A9691A">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9667B84">
            <w:pPr>
              <w:widowControl/>
              <w:spacing w:line="400" w:lineRule="exact"/>
              <w:jc w:val="center"/>
              <w:rPr>
                <w:rFonts w:ascii="宋体" w:cs="宋体"/>
                <w:kern w:val="0"/>
                <w:szCs w:val="21"/>
              </w:rPr>
            </w:pPr>
            <w:r>
              <w:rPr>
                <w:rFonts w:hint="eastAsia" w:ascii="宋体" w:cs="宋体"/>
                <w:kern w:val="0"/>
                <w:szCs w:val="21"/>
              </w:rPr>
              <w:t>15800</w:t>
            </w:r>
          </w:p>
        </w:tc>
      </w:tr>
      <w:tr w14:paraId="37720EC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074F68">
            <w:pPr>
              <w:jc w:val="center"/>
              <w:rPr>
                <w:rFonts w:cs="宋体" w:asciiTheme="minorEastAsia" w:hAnsiTheme="minorEastAsia" w:eastAsiaTheme="minorEastAsia"/>
                <w:szCs w:val="21"/>
              </w:rPr>
            </w:pPr>
            <w:r>
              <w:rPr>
                <w:rFonts w:hint="eastAsia" w:asciiTheme="minorEastAsia" w:hAnsiTheme="minorEastAsia" w:eastAsiaTheme="minorEastAsia"/>
                <w:szCs w:val="21"/>
              </w:rPr>
              <w:t>391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3A4E3A">
            <w:pPr>
              <w:widowControl/>
              <w:spacing w:line="400" w:lineRule="exact"/>
              <w:jc w:val="center"/>
              <w:rPr>
                <w:rFonts w:ascii="宋体" w:cs="宋体"/>
                <w:kern w:val="0"/>
                <w:szCs w:val="21"/>
              </w:rPr>
            </w:pPr>
            <w:r>
              <w:rPr>
                <w:rFonts w:hint="eastAsia" w:ascii="宋体" w:cs="宋体"/>
                <w:kern w:val="0"/>
                <w:szCs w:val="21"/>
              </w:rPr>
              <w:t>Open-Stand™ 400 均质袋 开袋器</w:t>
            </w:r>
          </w:p>
        </w:tc>
        <w:tc>
          <w:tcPr>
            <w:tcW w:w="3260" w:type="dxa"/>
            <w:tcBorders>
              <w:top w:val="nil"/>
              <w:left w:val="nil"/>
              <w:bottom w:val="single" w:color="auto" w:sz="8" w:space="0"/>
              <w:right w:val="single" w:color="auto" w:sz="8" w:space="0"/>
            </w:tcBorders>
            <w:shd w:val="clear" w:color="auto" w:fill="auto"/>
            <w:vAlign w:val="center"/>
          </w:tcPr>
          <w:p w14:paraId="6A6AEB00">
            <w:pPr>
              <w:widowControl/>
              <w:spacing w:line="400" w:lineRule="exact"/>
              <w:jc w:val="center"/>
              <w:rPr>
                <w:rFonts w:ascii="宋体" w:cs="宋体"/>
                <w:kern w:val="0"/>
                <w:szCs w:val="21"/>
              </w:rPr>
            </w:pPr>
            <w:r>
              <w:rPr>
                <w:rFonts w:hint="eastAsia" w:ascii="宋体" w:cs="宋体"/>
                <w:kern w:val="0"/>
                <w:szCs w:val="21"/>
              </w:rPr>
              <w:t>#8390</w:t>
            </w:r>
          </w:p>
        </w:tc>
        <w:tc>
          <w:tcPr>
            <w:tcW w:w="709" w:type="dxa"/>
            <w:tcBorders>
              <w:top w:val="nil"/>
              <w:left w:val="nil"/>
              <w:bottom w:val="single" w:color="auto" w:sz="8" w:space="0"/>
              <w:right w:val="single" w:color="auto" w:sz="8" w:space="0"/>
            </w:tcBorders>
            <w:shd w:val="clear" w:color="auto" w:fill="auto"/>
            <w:vAlign w:val="center"/>
          </w:tcPr>
          <w:p w14:paraId="448D333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FA33830">
            <w:pPr>
              <w:widowControl/>
              <w:spacing w:line="400" w:lineRule="exact"/>
              <w:jc w:val="center"/>
              <w:rPr>
                <w:rFonts w:ascii="宋体" w:cs="宋体"/>
                <w:kern w:val="0"/>
                <w:szCs w:val="21"/>
              </w:rPr>
            </w:pPr>
            <w:r>
              <w:rPr>
                <w:rFonts w:hint="eastAsia" w:ascii="宋体" w:cs="宋体"/>
                <w:kern w:val="0"/>
                <w:szCs w:val="21"/>
              </w:rPr>
              <w:t>950</w:t>
            </w:r>
          </w:p>
        </w:tc>
      </w:tr>
      <w:tr w14:paraId="37D6533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F6CD37">
            <w:pPr>
              <w:jc w:val="center"/>
              <w:rPr>
                <w:rFonts w:cs="宋体" w:asciiTheme="minorEastAsia" w:hAnsiTheme="minorEastAsia" w:eastAsiaTheme="minorEastAsia"/>
                <w:szCs w:val="21"/>
              </w:rPr>
            </w:pPr>
            <w:r>
              <w:rPr>
                <w:rFonts w:hint="eastAsia" w:asciiTheme="minorEastAsia" w:hAnsiTheme="minorEastAsia" w:eastAsiaTheme="minorEastAsia"/>
                <w:szCs w:val="21"/>
              </w:rPr>
              <w:t>392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1F954A">
            <w:pPr>
              <w:widowControl/>
              <w:spacing w:line="400" w:lineRule="exact"/>
              <w:jc w:val="center"/>
              <w:rPr>
                <w:rFonts w:ascii="宋体" w:cs="宋体"/>
                <w:kern w:val="0"/>
                <w:szCs w:val="21"/>
              </w:rPr>
            </w:pPr>
            <w:r>
              <w:rPr>
                <w:rFonts w:hint="eastAsia" w:ascii="宋体" w:cs="宋体"/>
                <w:kern w:val="0"/>
                <w:szCs w:val="21"/>
              </w:rPr>
              <w:t>O型圈O-RING PAROFLUOR 2-016</w:t>
            </w:r>
          </w:p>
        </w:tc>
        <w:tc>
          <w:tcPr>
            <w:tcW w:w="3260" w:type="dxa"/>
            <w:tcBorders>
              <w:top w:val="nil"/>
              <w:left w:val="nil"/>
              <w:bottom w:val="single" w:color="auto" w:sz="8" w:space="0"/>
              <w:right w:val="single" w:color="auto" w:sz="8" w:space="0"/>
            </w:tcBorders>
            <w:shd w:val="clear" w:color="auto" w:fill="auto"/>
            <w:vAlign w:val="center"/>
          </w:tcPr>
          <w:p w14:paraId="67EA7293">
            <w:pPr>
              <w:widowControl/>
              <w:spacing w:line="400" w:lineRule="exact"/>
              <w:jc w:val="center"/>
              <w:rPr>
                <w:rFonts w:ascii="宋体" w:cs="宋体"/>
                <w:kern w:val="0"/>
                <w:szCs w:val="21"/>
              </w:rPr>
            </w:pPr>
            <w:r>
              <w:rPr>
                <w:rFonts w:ascii="宋体" w:cs="宋体"/>
                <w:kern w:val="0"/>
                <w:szCs w:val="21"/>
              </w:rPr>
              <w:t>O-RING PAROFLUOR 2-016</w:t>
            </w:r>
          </w:p>
        </w:tc>
        <w:tc>
          <w:tcPr>
            <w:tcW w:w="709" w:type="dxa"/>
            <w:tcBorders>
              <w:top w:val="nil"/>
              <w:left w:val="nil"/>
              <w:bottom w:val="single" w:color="auto" w:sz="8" w:space="0"/>
              <w:right w:val="single" w:color="auto" w:sz="8" w:space="0"/>
            </w:tcBorders>
            <w:shd w:val="clear" w:color="auto" w:fill="auto"/>
            <w:vAlign w:val="center"/>
          </w:tcPr>
          <w:p w14:paraId="1B3FBBE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68D0353">
            <w:pPr>
              <w:widowControl/>
              <w:spacing w:line="400" w:lineRule="exact"/>
              <w:jc w:val="center"/>
              <w:rPr>
                <w:rFonts w:ascii="宋体" w:cs="宋体"/>
                <w:kern w:val="0"/>
                <w:szCs w:val="21"/>
              </w:rPr>
            </w:pPr>
            <w:r>
              <w:rPr>
                <w:rFonts w:hint="eastAsia" w:ascii="宋体" w:cs="宋体"/>
                <w:kern w:val="0"/>
                <w:szCs w:val="21"/>
              </w:rPr>
              <w:t>660</w:t>
            </w:r>
          </w:p>
        </w:tc>
      </w:tr>
      <w:tr w14:paraId="4669AE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78B15B">
            <w:pPr>
              <w:jc w:val="center"/>
              <w:rPr>
                <w:rFonts w:cs="宋体" w:asciiTheme="minorEastAsia" w:hAnsiTheme="minorEastAsia" w:eastAsiaTheme="minorEastAsia"/>
                <w:szCs w:val="21"/>
              </w:rPr>
            </w:pPr>
            <w:r>
              <w:rPr>
                <w:rFonts w:hint="eastAsia" w:asciiTheme="minorEastAsia" w:hAnsiTheme="minorEastAsia" w:eastAsiaTheme="minorEastAsia"/>
                <w:szCs w:val="21"/>
              </w:rPr>
              <w:t>393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2E2F91">
            <w:pPr>
              <w:widowControl/>
              <w:spacing w:line="400" w:lineRule="exact"/>
              <w:jc w:val="center"/>
              <w:rPr>
                <w:rFonts w:ascii="宋体" w:cs="宋体"/>
                <w:kern w:val="0"/>
                <w:szCs w:val="21"/>
              </w:rPr>
            </w:pPr>
            <w:r>
              <w:rPr>
                <w:rFonts w:hint="eastAsia" w:ascii="宋体" w:cs="宋体"/>
                <w:kern w:val="0"/>
                <w:szCs w:val="21"/>
              </w:rPr>
              <w:t>P-104 PALCAM选择性添加剂</w:t>
            </w:r>
          </w:p>
        </w:tc>
        <w:tc>
          <w:tcPr>
            <w:tcW w:w="3260" w:type="dxa"/>
            <w:tcBorders>
              <w:top w:val="nil"/>
              <w:left w:val="nil"/>
              <w:bottom w:val="single" w:color="auto" w:sz="8" w:space="0"/>
              <w:right w:val="single" w:color="auto" w:sz="8" w:space="0"/>
            </w:tcBorders>
            <w:shd w:val="clear" w:color="auto" w:fill="auto"/>
            <w:vAlign w:val="center"/>
          </w:tcPr>
          <w:p w14:paraId="0040451B">
            <w:pPr>
              <w:widowControl/>
              <w:spacing w:line="400" w:lineRule="exact"/>
              <w:jc w:val="center"/>
              <w:rPr>
                <w:rFonts w:ascii="宋体" w:cs="宋体"/>
                <w:kern w:val="0"/>
                <w:szCs w:val="21"/>
              </w:rPr>
            </w:pPr>
            <w:r>
              <w:rPr>
                <w:rFonts w:hint="eastAsia" w:ascii="宋体" w:cs="宋体"/>
                <w:kern w:val="0"/>
                <w:szCs w:val="21"/>
              </w:rPr>
              <w:t>5支/盒</w:t>
            </w:r>
          </w:p>
        </w:tc>
        <w:tc>
          <w:tcPr>
            <w:tcW w:w="709" w:type="dxa"/>
            <w:tcBorders>
              <w:top w:val="nil"/>
              <w:left w:val="nil"/>
              <w:bottom w:val="single" w:color="auto" w:sz="8" w:space="0"/>
              <w:right w:val="single" w:color="auto" w:sz="8" w:space="0"/>
            </w:tcBorders>
            <w:shd w:val="clear" w:color="auto" w:fill="auto"/>
            <w:vAlign w:val="center"/>
          </w:tcPr>
          <w:p w14:paraId="2F6BFEA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8A3E185">
            <w:pPr>
              <w:widowControl/>
              <w:spacing w:line="400" w:lineRule="exact"/>
              <w:jc w:val="center"/>
              <w:rPr>
                <w:rFonts w:ascii="宋体" w:cs="宋体"/>
                <w:kern w:val="0"/>
                <w:szCs w:val="21"/>
              </w:rPr>
            </w:pPr>
            <w:r>
              <w:rPr>
                <w:rFonts w:hint="eastAsia" w:ascii="宋体" w:cs="宋体"/>
                <w:kern w:val="0"/>
                <w:szCs w:val="21"/>
              </w:rPr>
              <w:t>96</w:t>
            </w:r>
          </w:p>
        </w:tc>
      </w:tr>
      <w:tr w14:paraId="210A20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D697A1">
            <w:pPr>
              <w:jc w:val="center"/>
              <w:rPr>
                <w:rFonts w:cs="宋体" w:asciiTheme="minorEastAsia" w:hAnsiTheme="minorEastAsia" w:eastAsiaTheme="minorEastAsia"/>
                <w:szCs w:val="21"/>
              </w:rPr>
            </w:pPr>
            <w:r>
              <w:rPr>
                <w:rFonts w:hint="eastAsia" w:asciiTheme="minorEastAsia" w:hAnsiTheme="minorEastAsia" w:eastAsiaTheme="minorEastAsia"/>
                <w:szCs w:val="21"/>
              </w:rPr>
              <w:t>394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D7D9BA">
            <w:pPr>
              <w:widowControl/>
              <w:spacing w:line="400" w:lineRule="exact"/>
              <w:jc w:val="center"/>
              <w:rPr>
                <w:rFonts w:ascii="宋体" w:cs="宋体"/>
                <w:kern w:val="0"/>
                <w:szCs w:val="21"/>
              </w:rPr>
            </w:pPr>
            <w:r>
              <w:rPr>
                <w:rFonts w:hint="eastAsia" w:ascii="宋体" w:cs="宋体"/>
                <w:kern w:val="0"/>
                <w:szCs w:val="21"/>
              </w:rPr>
              <w:t>P-70亚碲酸钾溶液</w:t>
            </w:r>
          </w:p>
        </w:tc>
        <w:tc>
          <w:tcPr>
            <w:tcW w:w="3260" w:type="dxa"/>
            <w:tcBorders>
              <w:top w:val="nil"/>
              <w:left w:val="nil"/>
              <w:bottom w:val="single" w:color="auto" w:sz="8" w:space="0"/>
              <w:right w:val="single" w:color="auto" w:sz="8" w:space="0"/>
            </w:tcBorders>
            <w:shd w:val="clear" w:color="auto" w:fill="auto"/>
            <w:vAlign w:val="center"/>
          </w:tcPr>
          <w:p w14:paraId="7DA8A378">
            <w:pPr>
              <w:widowControl/>
              <w:spacing w:line="400" w:lineRule="exact"/>
              <w:jc w:val="center"/>
              <w:rPr>
                <w:rFonts w:ascii="宋体" w:cs="宋体"/>
                <w:kern w:val="0"/>
                <w:szCs w:val="21"/>
              </w:rPr>
            </w:pPr>
            <w:r>
              <w:rPr>
                <w:rFonts w:hint="eastAsia" w:ascii="宋体" w:cs="宋体"/>
                <w:kern w:val="0"/>
                <w:szCs w:val="21"/>
              </w:rPr>
              <w:t>1.25mg/5ml*10</w:t>
            </w:r>
          </w:p>
        </w:tc>
        <w:tc>
          <w:tcPr>
            <w:tcW w:w="709" w:type="dxa"/>
            <w:tcBorders>
              <w:top w:val="nil"/>
              <w:left w:val="nil"/>
              <w:bottom w:val="single" w:color="auto" w:sz="8" w:space="0"/>
              <w:right w:val="single" w:color="auto" w:sz="8" w:space="0"/>
            </w:tcBorders>
            <w:shd w:val="clear" w:color="auto" w:fill="auto"/>
            <w:vAlign w:val="center"/>
          </w:tcPr>
          <w:p w14:paraId="334600A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FB41677">
            <w:pPr>
              <w:widowControl/>
              <w:spacing w:line="400" w:lineRule="exact"/>
              <w:jc w:val="center"/>
              <w:rPr>
                <w:rFonts w:ascii="宋体" w:cs="宋体"/>
                <w:kern w:val="0"/>
                <w:szCs w:val="21"/>
              </w:rPr>
            </w:pPr>
            <w:r>
              <w:rPr>
                <w:rFonts w:hint="eastAsia" w:ascii="宋体" w:cs="宋体"/>
                <w:kern w:val="0"/>
                <w:szCs w:val="21"/>
              </w:rPr>
              <w:t>49.2</w:t>
            </w:r>
          </w:p>
        </w:tc>
      </w:tr>
      <w:tr w14:paraId="422A13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05717E">
            <w:pPr>
              <w:jc w:val="center"/>
              <w:rPr>
                <w:rFonts w:cs="宋体" w:asciiTheme="minorEastAsia" w:hAnsiTheme="minorEastAsia" w:eastAsiaTheme="minorEastAsia"/>
                <w:szCs w:val="21"/>
              </w:rPr>
            </w:pPr>
            <w:r>
              <w:rPr>
                <w:rFonts w:hint="eastAsia" w:asciiTheme="minorEastAsia" w:hAnsiTheme="minorEastAsia" w:eastAsiaTheme="minorEastAsia"/>
                <w:szCs w:val="21"/>
              </w:rPr>
              <w:t>395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5B73DD">
            <w:pPr>
              <w:widowControl/>
              <w:spacing w:line="400" w:lineRule="exact"/>
              <w:jc w:val="center"/>
              <w:rPr>
                <w:rFonts w:ascii="宋体" w:cs="宋体"/>
                <w:kern w:val="0"/>
                <w:szCs w:val="21"/>
              </w:rPr>
            </w:pPr>
            <w:r>
              <w:rPr>
                <w:rFonts w:hint="eastAsia" w:ascii="宋体" w:cs="宋体"/>
                <w:kern w:val="0"/>
                <w:szCs w:val="21"/>
              </w:rPr>
              <w:t>P-72碘液</w:t>
            </w:r>
          </w:p>
        </w:tc>
        <w:tc>
          <w:tcPr>
            <w:tcW w:w="3260" w:type="dxa"/>
            <w:tcBorders>
              <w:top w:val="nil"/>
              <w:left w:val="nil"/>
              <w:bottom w:val="single" w:color="auto" w:sz="8" w:space="0"/>
              <w:right w:val="single" w:color="auto" w:sz="8" w:space="0"/>
            </w:tcBorders>
            <w:shd w:val="clear" w:color="auto" w:fill="auto"/>
            <w:vAlign w:val="center"/>
          </w:tcPr>
          <w:p w14:paraId="28DA6C04">
            <w:pPr>
              <w:widowControl/>
              <w:spacing w:line="400" w:lineRule="exact"/>
              <w:jc w:val="center"/>
              <w:rPr>
                <w:rFonts w:ascii="宋体" w:cs="宋体"/>
                <w:kern w:val="0"/>
                <w:szCs w:val="21"/>
              </w:rPr>
            </w:pPr>
            <w:r>
              <w:rPr>
                <w:rFonts w:hint="eastAsia" w:ascii="宋体" w:cs="宋体"/>
                <w:kern w:val="0"/>
                <w:szCs w:val="21"/>
              </w:rPr>
              <w:t>2m1/支*20</w:t>
            </w:r>
          </w:p>
        </w:tc>
        <w:tc>
          <w:tcPr>
            <w:tcW w:w="709" w:type="dxa"/>
            <w:tcBorders>
              <w:top w:val="nil"/>
              <w:left w:val="nil"/>
              <w:bottom w:val="single" w:color="auto" w:sz="8" w:space="0"/>
              <w:right w:val="single" w:color="auto" w:sz="8" w:space="0"/>
            </w:tcBorders>
            <w:shd w:val="clear" w:color="auto" w:fill="auto"/>
            <w:vAlign w:val="center"/>
          </w:tcPr>
          <w:p w14:paraId="29997C7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78628BA">
            <w:pPr>
              <w:widowControl/>
              <w:spacing w:line="400" w:lineRule="exact"/>
              <w:jc w:val="center"/>
              <w:rPr>
                <w:rFonts w:ascii="宋体" w:cs="宋体"/>
                <w:kern w:val="0"/>
                <w:szCs w:val="21"/>
              </w:rPr>
            </w:pPr>
            <w:r>
              <w:rPr>
                <w:rFonts w:hint="eastAsia" w:ascii="宋体" w:cs="宋体"/>
                <w:kern w:val="0"/>
                <w:szCs w:val="21"/>
              </w:rPr>
              <w:t>53</w:t>
            </w:r>
          </w:p>
        </w:tc>
      </w:tr>
      <w:tr w14:paraId="18C723E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443F60">
            <w:pPr>
              <w:jc w:val="center"/>
              <w:rPr>
                <w:rFonts w:cs="宋体" w:asciiTheme="minorEastAsia" w:hAnsiTheme="minorEastAsia" w:eastAsiaTheme="minorEastAsia"/>
                <w:szCs w:val="21"/>
              </w:rPr>
            </w:pPr>
            <w:r>
              <w:rPr>
                <w:rFonts w:hint="eastAsia" w:asciiTheme="minorEastAsia" w:hAnsiTheme="minorEastAsia" w:eastAsiaTheme="minorEastAsia"/>
                <w:szCs w:val="21"/>
              </w:rPr>
              <w:t>396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F33DBA">
            <w:pPr>
              <w:widowControl/>
              <w:spacing w:line="400" w:lineRule="exact"/>
              <w:jc w:val="center"/>
              <w:rPr>
                <w:rFonts w:ascii="宋体" w:cs="宋体"/>
                <w:kern w:val="0"/>
                <w:szCs w:val="21"/>
              </w:rPr>
            </w:pPr>
            <w:r>
              <w:rPr>
                <w:rFonts w:hint="eastAsia" w:ascii="宋体" w:cs="宋体"/>
                <w:kern w:val="0"/>
                <w:szCs w:val="21"/>
              </w:rPr>
              <w:t>P-73 0.1%煌绿溶液</w:t>
            </w:r>
          </w:p>
        </w:tc>
        <w:tc>
          <w:tcPr>
            <w:tcW w:w="3260" w:type="dxa"/>
            <w:tcBorders>
              <w:top w:val="nil"/>
              <w:left w:val="nil"/>
              <w:bottom w:val="single" w:color="auto" w:sz="8" w:space="0"/>
              <w:right w:val="single" w:color="auto" w:sz="8" w:space="0"/>
            </w:tcBorders>
            <w:shd w:val="clear" w:color="auto" w:fill="auto"/>
            <w:vAlign w:val="center"/>
          </w:tcPr>
          <w:p w14:paraId="11963D3E">
            <w:pPr>
              <w:widowControl/>
              <w:spacing w:line="400" w:lineRule="exact"/>
              <w:jc w:val="center"/>
              <w:rPr>
                <w:rFonts w:ascii="宋体" w:cs="宋体"/>
                <w:kern w:val="0"/>
                <w:szCs w:val="21"/>
              </w:rPr>
            </w:pPr>
            <w:r>
              <w:rPr>
                <w:rFonts w:hint="eastAsia" w:ascii="宋体" w:cs="宋体"/>
                <w:kern w:val="0"/>
                <w:szCs w:val="21"/>
              </w:rPr>
              <w:t>1ml/支*20</w:t>
            </w:r>
          </w:p>
        </w:tc>
        <w:tc>
          <w:tcPr>
            <w:tcW w:w="709" w:type="dxa"/>
            <w:tcBorders>
              <w:top w:val="nil"/>
              <w:left w:val="nil"/>
              <w:bottom w:val="single" w:color="auto" w:sz="8" w:space="0"/>
              <w:right w:val="single" w:color="auto" w:sz="8" w:space="0"/>
            </w:tcBorders>
            <w:shd w:val="clear" w:color="auto" w:fill="auto"/>
            <w:vAlign w:val="center"/>
          </w:tcPr>
          <w:p w14:paraId="010A731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9B4BEE3">
            <w:pPr>
              <w:widowControl/>
              <w:spacing w:line="400" w:lineRule="exact"/>
              <w:jc w:val="center"/>
              <w:rPr>
                <w:rFonts w:ascii="宋体" w:cs="宋体"/>
                <w:kern w:val="0"/>
                <w:szCs w:val="21"/>
              </w:rPr>
            </w:pPr>
            <w:r>
              <w:rPr>
                <w:rFonts w:hint="eastAsia" w:ascii="宋体" w:cs="宋体"/>
                <w:kern w:val="0"/>
                <w:szCs w:val="21"/>
              </w:rPr>
              <w:t>32.5</w:t>
            </w:r>
          </w:p>
        </w:tc>
      </w:tr>
      <w:tr w14:paraId="120B297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2B4DCF">
            <w:pPr>
              <w:jc w:val="center"/>
              <w:rPr>
                <w:rFonts w:cs="宋体" w:asciiTheme="minorEastAsia" w:hAnsiTheme="minorEastAsia" w:eastAsiaTheme="minorEastAsia"/>
                <w:szCs w:val="21"/>
              </w:rPr>
            </w:pPr>
            <w:r>
              <w:rPr>
                <w:rFonts w:hint="eastAsia" w:asciiTheme="minorEastAsia" w:hAnsiTheme="minorEastAsia" w:eastAsiaTheme="minorEastAsia"/>
                <w:szCs w:val="21"/>
              </w:rPr>
              <w:t>397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42A419">
            <w:pPr>
              <w:widowControl/>
              <w:spacing w:line="400" w:lineRule="exact"/>
              <w:jc w:val="center"/>
              <w:rPr>
                <w:rFonts w:ascii="宋体" w:cs="宋体"/>
                <w:kern w:val="0"/>
                <w:szCs w:val="21"/>
              </w:rPr>
            </w:pPr>
            <w:r>
              <w:rPr>
                <w:rFonts w:hint="eastAsia" w:ascii="宋体" w:cs="宋体"/>
                <w:kern w:val="0"/>
                <w:szCs w:val="21"/>
              </w:rPr>
              <w:t>p.p′－DDD （溶剂：正己烷)</w:t>
            </w:r>
          </w:p>
        </w:tc>
        <w:tc>
          <w:tcPr>
            <w:tcW w:w="3260" w:type="dxa"/>
            <w:tcBorders>
              <w:top w:val="nil"/>
              <w:left w:val="nil"/>
              <w:bottom w:val="single" w:color="auto" w:sz="8" w:space="0"/>
              <w:right w:val="single" w:color="auto" w:sz="8" w:space="0"/>
            </w:tcBorders>
            <w:shd w:val="clear" w:color="auto" w:fill="auto"/>
            <w:vAlign w:val="center"/>
          </w:tcPr>
          <w:p w14:paraId="268FBC6F">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62B4F9B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F021070">
            <w:pPr>
              <w:widowControl/>
              <w:spacing w:line="400" w:lineRule="exact"/>
              <w:jc w:val="center"/>
              <w:rPr>
                <w:rFonts w:ascii="宋体" w:cs="宋体"/>
                <w:kern w:val="0"/>
                <w:szCs w:val="21"/>
              </w:rPr>
            </w:pPr>
            <w:r>
              <w:rPr>
                <w:rFonts w:hint="eastAsia" w:ascii="宋体" w:cs="宋体"/>
                <w:kern w:val="0"/>
                <w:szCs w:val="21"/>
              </w:rPr>
              <w:t>60</w:t>
            </w:r>
          </w:p>
        </w:tc>
      </w:tr>
      <w:tr w14:paraId="1A9EB84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7E5899">
            <w:pPr>
              <w:jc w:val="center"/>
              <w:rPr>
                <w:rFonts w:cs="宋体" w:asciiTheme="minorEastAsia" w:hAnsiTheme="minorEastAsia" w:eastAsiaTheme="minorEastAsia"/>
                <w:szCs w:val="21"/>
              </w:rPr>
            </w:pPr>
            <w:r>
              <w:rPr>
                <w:rFonts w:hint="eastAsia" w:asciiTheme="minorEastAsia" w:hAnsiTheme="minorEastAsia" w:eastAsiaTheme="minorEastAsia"/>
                <w:szCs w:val="21"/>
              </w:rPr>
              <w:t>398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47AA12">
            <w:pPr>
              <w:widowControl/>
              <w:spacing w:line="400" w:lineRule="exact"/>
              <w:jc w:val="center"/>
              <w:rPr>
                <w:rFonts w:ascii="宋体" w:cs="宋体"/>
                <w:kern w:val="0"/>
                <w:szCs w:val="21"/>
              </w:rPr>
            </w:pPr>
            <w:r>
              <w:rPr>
                <w:rFonts w:hint="eastAsia" w:ascii="宋体" w:cs="宋体"/>
                <w:kern w:val="0"/>
                <w:szCs w:val="21"/>
              </w:rPr>
              <w:t>p.p′－DDE（溶剂：正己烷)</w:t>
            </w:r>
          </w:p>
        </w:tc>
        <w:tc>
          <w:tcPr>
            <w:tcW w:w="3260" w:type="dxa"/>
            <w:tcBorders>
              <w:top w:val="nil"/>
              <w:left w:val="nil"/>
              <w:bottom w:val="single" w:color="auto" w:sz="8" w:space="0"/>
              <w:right w:val="single" w:color="auto" w:sz="8" w:space="0"/>
            </w:tcBorders>
            <w:shd w:val="clear" w:color="auto" w:fill="auto"/>
            <w:vAlign w:val="center"/>
          </w:tcPr>
          <w:p w14:paraId="4DCDA49B">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4589E6D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F4F5730">
            <w:pPr>
              <w:widowControl/>
              <w:spacing w:line="400" w:lineRule="exact"/>
              <w:jc w:val="center"/>
              <w:rPr>
                <w:rFonts w:ascii="宋体" w:cs="宋体"/>
                <w:kern w:val="0"/>
                <w:szCs w:val="21"/>
              </w:rPr>
            </w:pPr>
            <w:r>
              <w:rPr>
                <w:rFonts w:hint="eastAsia" w:ascii="宋体" w:cs="宋体"/>
                <w:kern w:val="0"/>
                <w:szCs w:val="21"/>
              </w:rPr>
              <w:t>60</w:t>
            </w:r>
          </w:p>
        </w:tc>
      </w:tr>
      <w:tr w14:paraId="1A325C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EF7449">
            <w:pPr>
              <w:jc w:val="center"/>
              <w:rPr>
                <w:rFonts w:cs="宋体" w:asciiTheme="minorEastAsia" w:hAnsiTheme="minorEastAsia" w:eastAsiaTheme="minorEastAsia"/>
                <w:szCs w:val="21"/>
              </w:rPr>
            </w:pPr>
            <w:r>
              <w:rPr>
                <w:rFonts w:hint="eastAsia" w:asciiTheme="minorEastAsia" w:hAnsiTheme="minorEastAsia" w:eastAsiaTheme="minorEastAsia"/>
                <w:szCs w:val="21"/>
              </w:rPr>
              <w:t>399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94D0E8">
            <w:pPr>
              <w:widowControl/>
              <w:spacing w:line="400" w:lineRule="exact"/>
              <w:jc w:val="center"/>
              <w:rPr>
                <w:rFonts w:ascii="宋体" w:cs="宋体"/>
                <w:kern w:val="0"/>
                <w:szCs w:val="21"/>
              </w:rPr>
            </w:pPr>
            <w:r>
              <w:rPr>
                <w:rFonts w:hint="eastAsia" w:ascii="宋体" w:cs="宋体"/>
                <w:kern w:val="0"/>
                <w:szCs w:val="21"/>
              </w:rPr>
              <w:t>p.p′－DDT （溶剂：正己烷)</w:t>
            </w:r>
          </w:p>
        </w:tc>
        <w:tc>
          <w:tcPr>
            <w:tcW w:w="3260" w:type="dxa"/>
            <w:tcBorders>
              <w:top w:val="nil"/>
              <w:left w:val="nil"/>
              <w:bottom w:val="single" w:color="auto" w:sz="8" w:space="0"/>
              <w:right w:val="single" w:color="auto" w:sz="8" w:space="0"/>
            </w:tcBorders>
            <w:shd w:val="clear" w:color="auto" w:fill="auto"/>
            <w:vAlign w:val="center"/>
          </w:tcPr>
          <w:p w14:paraId="69420DBB">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1DB2AEA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2DD0ED9">
            <w:pPr>
              <w:widowControl/>
              <w:spacing w:line="400" w:lineRule="exact"/>
              <w:jc w:val="center"/>
              <w:rPr>
                <w:rFonts w:ascii="宋体" w:cs="宋体"/>
                <w:kern w:val="0"/>
                <w:szCs w:val="21"/>
              </w:rPr>
            </w:pPr>
            <w:r>
              <w:rPr>
                <w:rFonts w:hint="eastAsia" w:ascii="宋体" w:cs="宋体"/>
                <w:kern w:val="0"/>
                <w:szCs w:val="21"/>
              </w:rPr>
              <w:t>60</w:t>
            </w:r>
          </w:p>
        </w:tc>
      </w:tr>
      <w:tr w14:paraId="6D7572A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A7046B">
            <w:pPr>
              <w:jc w:val="center"/>
              <w:rPr>
                <w:rFonts w:cs="宋体" w:asciiTheme="minorEastAsia" w:hAnsiTheme="minorEastAsia" w:eastAsiaTheme="minorEastAsia"/>
                <w:szCs w:val="21"/>
              </w:rPr>
            </w:pPr>
            <w:r>
              <w:rPr>
                <w:rFonts w:hint="eastAsia" w:asciiTheme="minorEastAsia" w:hAnsiTheme="minorEastAsia" w:eastAsiaTheme="minorEastAsia"/>
                <w:szCs w:val="21"/>
              </w:rPr>
              <w:t>400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DEFF2E">
            <w:pPr>
              <w:widowControl/>
              <w:spacing w:line="400" w:lineRule="exact"/>
              <w:jc w:val="center"/>
              <w:rPr>
                <w:rFonts w:ascii="宋体" w:cs="宋体"/>
                <w:kern w:val="0"/>
                <w:szCs w:val="21"/>
              </w:rPr>
            </w:pPr>
            <w:r>
              <w:rPr>
                <w:rFonts w:hint="eastAsia" w:ascii="宋体" w:cs="宋体"/>
                <w:kern w:val="0"/>
                <w:szCs w:val="21"/>
              </w:rPr>
              <w:t>PALCAM 培养基基础</w:t>
            </w:r>
          </w:p>
        </w:tc>
        <w:tc>
          <w:tcPr>
            <w:tcW w:w="3260" w:type="dxa"/>
            <w:tcBorders>
              <w:top w:val="nil"/>
              <w:left w:val="nil"/>
              <w:bottom w:val="single" w:color="auto" w:sz="8" w:space="0"/>
              <w:right w:val="single" w:color="auto" w:sz="8" w:space="0"/>
            </w:tcBorders>
            <w:shd w:val="clear" w:color="auto" w:fill="auto"/>
            <w:vAlign w:val="center"/>
          </w:tcPr>
          <w:p w14:paraId="64573F30">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0EC8942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BB34481">
            <w:pPr>
              <w:widowControl/>
              <w:spacing w:line="400" w:lineRule="exact"/>
              <w:jc w:val="center"/>
              <w:rPr>
                <w:rFonts w:ascii="宋体" w:cs="宋体"/>
                <w:kern w:val="0"/>
                <w:szCs w:val="21"/>
              </w:rPr>
            </w:pPr>
            <w:r>
              <w:rPr>
                <w:rFonts w:hint="eastAsia" w:ascii="宋体" w:cs="宋体"/>
                <w:kern w:val="0"/>
                <w:szCs w:val="21"/>
              </w:rPr>
              <w:t>535</w:t>
            </w:r>
          </w:p>
        </w:tc>
      </w:tr>
      <w:tr w14:paraId="47E46BD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25AC85">
            <w:pPr>
              <w:jc w:val="center"/>
              <w:rPr>
                <w:rFonts w:cs="宋体" w:asciiTheme="minorEastAsia" w:hAnsiTheme="minorEastAsia" w:eastAsiaTheme="minorEastAsia"/>
                <w:szCs w:val="21"/>
              </w:rPr>
            </w:pPr>
            <w:r>
              <w:rPr>
                <w:rFonts w:hint="eastAsia" w:asciiTheme="minorEastAsia" w:hAnsiTheme="minorEastAsia" w:eastAsiaTheme="minorEastAsia"/>
                <w:szCs w:val="21"/>
              </w:rPr>
              <w:t>401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02A6E4">
            <w:pPr>
              <w:widowControl/>
              <w:spacing w:line="400" w:lineRule="exact"/>
              <w:jc w:val="center"/>
              <w:rPr>
                <w:rFonts w:ascii="宋体" w:cs="宋体"/>
                <w:kern w:val="0"/>
                <w:szCs w:val="21"/>
              </w:rPr>
            </w:pPr>
            <w:r>
              <w:rPr>
                <w:rFonts w:hint="eastAsia" w:ascii="宋体" w:cs="宋体"/>
                <w:kern w:val="0"/>
                <w:szCs w:val="21"/>
              </w:rPr>
              <w:t>PALCAM 琼脂基础</w:t>
            </w:r>
          </w:p>
        </w:tc>
        <w:tc>
          <w:tcPr>
            <w:tcW w:w="3260" w:type="dxa"/>
            <w:tcBorders>
              <w:top w:val="nil"/>
              <w:left w:val="nil"/>
              <w:bottom w:val="single" w:color="auto" w:sz="8" w:space="0"/>
              <w:right w:val="single" w:color="auto" w:sz="8" w:space="0"/>
            </w:tcBorders>
            <w:shd w:val="clear" w:color="auto" w:fill="auto"/>
            <w:vAlign w:val="center"/>
          </w:tcPr>
          <w:p w14:paraId="357D61D3">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0739E71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D408986">
            <w:pPr>
              <w:widowControl/>
              <w:spacing w:line="400" w:lineRule="exact"/>
              <w:jc w:val="center"/>
              <w:rPr>
                <w:rFonts w:ascii="宋体" w:cs="宋体"/>
                <w:kern w:val="0"/>
                <w:szCs w:val="21"/>
              </w:rPr>
            </w:pPr>
            <w:r>
              <w:rPr>
                <w:rFonts w:hint="eastAsia" w:ascii="宋体" w:cs="宋体"/>
                <w:kern w:val="0"/>
                <w:szCs w:val="21"/>
              </w:rPr>
              <w:t>540</w:t>
            </w:r>
          </w:p>
        </w:tc>
      </w:tr>
      <w:tr w14:paraId="7BF136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1893F3">
            <w:pPr>
              <w:jc w:val="center"/>
              <w:rPr>
                <w:rFonts w:cs="宋体" w:asciiTheme="minorEastAsia" w:hAnsiTheme="minorEastAsia" w:eastAsiaTheme="minorEastAsia"/>
                <w:szCs w:val="21"/>
              </w:rPr>
            </w:pPr>
            <w:r>
              <w:rPr>
                <w:rFonts w:hint="eastAsia" w:asciiTheme="minorEastAsia" w:hAnsiTheme="minorEastAsia" w:eastAsiaTheme="minorEastAsia"/>
                <w:szCs w:val="21"/>
              </w:rPr>
              <w:t>402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8CBBB9">
            <w:pPr>
              <w:widowControl/>
              <w:spacing w:line="400" w:lineRule="exact"/>
              <w:jc w:val="center"/>
              <w:rPr>
                <w:rFonts w:ascii="宋体" w:cs="宋体"/>
                <w:kern w:val="0"/>
                <w:szCs w:val="21"/>
              </w:rPr>
            </w:pPr>
            <w:r>
              <w:rPr>
                <w:rFonts w:hint="eastAsia" w:ascii="宋体" w:cs="宋体"/>
                <w:kern w:val="0"/>
                <w:szCs w:val="21"/>
              </w:rPr>
              <w:t>PALCAM培养基基础(颗粒剂型)</w:t>
            </w:r>
          </w:p>
        </w:tc>
        <w:tc>
          <w:tcPr>
            <w:tcW w:w="3260" w:type="dxa"/>
            <w:tcBorders>
              <w:top w:val="nil"/>
              <w:left w:val="nil"/>
              <w:bottom w:val="single" w:color="auto" w:sz="8" w:space="0"/>
              <w:right w:val="single" w:color="auto" w:sz="8" w:space="0"/>
            </w:tcBorders>
            <w:shd w:val="clear" w:color="auto" w:fill="auto"/>
            <w:vAlign w:val="center"/>
          </w:tcPr>
          <w:p w14:paraId="7DC73811">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0AD5AA6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9C03C38">
            <w:pPr>
              <w:widowControl/>
              <w:spacing w:line="400" w:lineRule="exact"/>
              <w:jc w:val="center"/>
              <w:rPr>
                <w:rFonts w:ascii="宋体" w:cs="宋体"/>
                <w:kern w:val="0"/>
                <w:szCs w:val="21"/>
              </w:rPr>
            </w:pPr>
            <w:r>
              <w:rPr>
                <w:rFonts w:hint="eastAsia" w:ascii="宋体" w:cs="宋体"/>
                <w:kern w:val="0"/>
                <w:szCs w:val="21"/>
              </w:rPr>
              <w:t>683</w:t>
            </w:r>
          </w:p>
        </w:tc>
      </w:tr>
      <w:tr w14:paraId="05F4C8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FB1A99">
            <w:pPr>
              <w:jc w:val="center"/>
              <w:rPr>
                <w:rFonts w:cs="宋体" w:asciiTheme="minorEastAsia" w:hAnsiTheme="minorEastAsia" w:eastAsiaTheme="minorEastAsia"/>
                <w:szCs w:val="21"/>
              </w:rPr>
            </w:pPr>
            <w:r>
              <w:rPr>
                <w:rFonts w:hint="eastAsia" w:asciiTheme="minorEastAsia" w:hAnsiTheme="minorEastAsia" w:eastAsiaTheme="minorEastAsia"/>
                <w:szCs w:val="21"/>
              </w:rPr>
              <w:t>403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3A2552">
            <w:pPr>
              <w:widowControl/>
              <w:spacing w:line="400" w:lineRule="exact"/>
              <w:jc w:val="center"/>
              <w:rPr>
                <w:rFonts w:ascii="宋体" w:cs="宋体"/>
                <w:kern w:val="0"/>
                <w:szCs w:val="21"/>
              </w:rPr>
            </w:pPr>
            <w:r>
              <w:rPr>
                <w:rFonts w:hint="eastAsia" w:ascii="宋体" w:cs="宋体"/>
                <w:kern w:val="0"/>
                <w:szCs w:val="21"/>
              </w:rPr>
              <w:t>PALCAM培养基基础（SN标准）</w:t>
            </w:r>
          </w:p>
        </w:tc>
        <w:tc>
          <w:tcPr>
            <w:tcW w:w="3260" w:type="dxa"/>
            <w:tcBorders>
              <w:top w:val="nil"/>
              <w:left w:val="nil"/>
              <w:bottom w:val="single" w:color="auto" w:sz="8" w:space="0"/>
              <w:right w:val="single" w:color="auto" w:sz="8" w:space="0"/>
            </w:tcBorders>
            <w:shd w:val="clear" w:color="auto" w:fill="auto"/>
            <w:vAlign w:val="center"/>
          </w:tcPr>
          <w:p w14:paraId="3D7CFDFD">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2C3788F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9A06FA2">
            <w:pPr>
              <w:widowControl/>
              <w:spacing w:line="400" w:lineRule="exact"/>
              <w:jc w:val="center"/>
              <w:rPr>
                <w:rFonts w:ascii="宋体" w:cs="宋体"/>
                <w:kern w:val="0"/>
                <w:szCs w:val="21"/>
              </w:rPr>
            </w:pPr>
            <w:r>
              <w:rPr>
                <w:rFonts w:hint="eastAsia" w:ascii="宋体" w:cs="宋体"/>
                <w:kern w:val="0"/>
                <w:szCs w:val="21"/>
              </w:rPr>
              <w:t>500</w:t>
            </w:r>
          </w:p>
        </w:tc>
      </w:tr>
      <w:tr w14:paraId="35441CA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580960">
            <w:pPr>
              <w:jc w:val="center"/>
              <w:rPr>
                <w:rFonts w:cs="宋体" w:asciiTheme="minorEastAsia" w:hAnsiTheme="minorEastAsia" w:eastAsiaTheme="minorEastAsia"/>
                <w:szCs w:val="21"/>
              </w:rPr>
            </w:pPr>
            <w:r>
              <w:rPr>
                <w:rFonts w:hint="eastAsia" w:asciiTheme="minorEastAsia" w:hAnsiTheme="minorEastAsia" w:eastAsiaTheme="minorEastAsia"/>
                <w:szCs w:val="21"/>
              </w:rPr>
              <w:t>404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F9D94F">
            <w:pPr>
              <w:widowControl/>
              <w:spacing w:line="400" w:lineRule="exact"/>
              <w:jc w:val="center"/>
              <w:rPr>
                <w:rFonts w:ascii="宋体" w:cs="宋体"/>
                <w:kern w:val="0"/>
                <w:szCs w:val="21"/>
              </w:rPr>
            </w:pPr>
            <w:r>
              <w:rPr>
                <w:rFonts w:hint="eastAsia" w:ascii="宋体" w:cs="宋体"/>
                <w:kern w:val="0"/>
                <w:szCs w:val="21"/>
              </w:rPr>
              <w:t>PALCAM琼脂配套试剂</w:t>
            </w:r>
          </w:p>
        </w:tc>
        <w:tc>
          <w:tcPr>
            <w:tcW w:w="3260" w:type="dxa"/>
            <w:tcBorders>
              <w:top w:val="nil"/>
              <w:left w:val="nil"/>
              <w:bottom w:val="single" w:color="auto" w:sz="8" w:space="0"/>
              <w:right w:val="single" w:color="auto" w:sz="8" w:space="0"/>
            </w:tcBorders>
            <w:shd w:val="clear" w:color="auto" w:fill="auto"/>
            <w:vAlign w:val="center"/>
          </w:tcPr>
          <w:p w14:paraId="7BC46C31">
            <w:pPr>
              <w:widowControl/>
              <w:spacing w:line="400" w:lineRule="exact"/>
              <w:jc w:val="center"/>
              <w:rPr>
                <w:rFonts w:ascii="宋体" w:cs="宋体"/>
                <w:kern w:val="0"/>
                <w:szCs w:val="21"/>
              </w:rPr>
            </w:pPr>
            <w:r>
              <w:rPr>
                <w:rFonts w:hint="eastAsia" w:ascii="宋体" w:cs="宋体"/>
                <w:kern w:val="0"/>
                <w:szCs w:val="21"/>
              </w:rPr>
              <w:t>5支/盒,2-8度</w:t>
            </w:r>
          </w:p>
        </w:tc>
        <w:tc>
          <w:tcPr>
            <w:tcW w:w="709" w:type="dxa"/>
            <w:tcBorders>
              <w:top w:val="nil"/>
              <w:left w:val="nil"/>
              <w:bottom w:val="single" w:color="auto" w:sz="8" w:space="0"/>
              <w:right w:val="single" w:color="auto" w:sz="8" w:space="0"/>
            </w:tcBorders>
            <w:shd w:val="clear" w:color="auto" w:fill="auto"/>
            <w:vAlign w:val="center"/>
          </w:tcPr>
          <w:p w14:paraId="3DB04F0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F1C1232">
            <w:pPr>
              <w:widowControl/>
              <w:spacing w:line="400" w:lineRule="exact"/>
              <w:jc w:val="center"/>
              <w:rPr>
                <w:rFonts w:ascii="宋体" w:cs="宋体"/>
                <w:kern w:val="0"/>
                <w:szCs w:val="21"/>
              </w:rPr>
            </w:pPr>
            <w:r>
              <w:rPr>
                <w:rFonts w:hint="eastAsia" w:ascii="宋体" w:cs="宋体"/>
                <w:kern w:val="0"/>
                <w:szCs w:val="21"/>
              </w:rPr>
              <w:t>93.8</w:t>
            </w:r>
          </w:p>
        </w:tc>
      </w:tr>
      <w:tr w14:paraId="05256AF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B8E125">
            <w:pPr>
              <w:jc w:val="center"/>
              <w:rPr>
                <w:rFonts w:cs="宋体" w:asciiTheme="minorEastAsia" w:hAnsiTheme="minorEastAsia" w:eastAsiaTheme="minorEastAsia"/>
                <w:szCs w:val="21"/>
              </w:rPr>
            </w:pPr>
            <w:r>
              <w:rPr>
                <w:rFonts w:hint="eastAsia" w:asciiTheme="minorEastAsia" w:hAnsiTheme="minorEastAsia" w:eastAsiaTheme="minorEastAsia"/>
                <w:szCs w:val="21"/>
              </w:rPr>
              <w:t>405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4635F4">
            <w:pPr>
              <w:widowControl/>
              <w:spacing w:line="400" w:lineRule="exact"/>
              <w:jc w:val="center"/>
              <w:rPr>
                <w:rFonts w:ascii="宋体" w:cs="宋体"/>
                <w:kern w:val="0"/>
                <w:szCs w:val="21"/>
              </w:rPr>
            </w:pPr>
            <w:r>
              <w:rPr>
                <w:rFonts w:hint="eastAsia" w:ascii="宋体" w:cs="宋体"/>
                <w:kern w:val="0"/>
                <w:szCs w:val="21"/>
              </w:rPr>
              <w:t>PBA SPE 小柱</w:t>
            </w:r>
          </w:p>
        </w:tc>
        <w:tc>
          <w:tcPr>
            <w:tcW w:w="3260" w:type="dxa"/>
            <w:tcBorders>
              <w:top w:val="nil"/>
              <w:left w:val="nil"/>
              <w:bottom w:val="single" w:color="auto" w:sz="8" w:space="0"/>
              <w:right w:val="single" w:color="auto" w:sz="8" w:space="0"/>
            </w:tcBorders>
            <w:shd w:val="clear" w:color="auto" w:fill="auto"/>
            <w:vAlign w:val="center"/>
          </w:tcPr>
          <w:p w14:paraId="6611898E">
            <w:pPr>
              <w:widowControl/>
              <w:spacing w:line="400" w:lineRule="exact"/>
              <w:jc w:val="center"/>
              <w:rPr>
                <w:rFonts w:ascii="宋体" w:cs="宋体"/>
                <w:kern w:val="0"/>
                <w:szCs w:val="21"/>
              </w:rPr>
            </w:pPr>
            <w:r>
              <w:rPr>
                <w:rFonts w:hint="eastAsia" w:ascii="宋体" w:cs="宋体"/>
                <w:kern w:val="0"/>
                <w:szCs w:val="21"/>
              </w:rPr>
              <w:t>100 mg，  3mL/支，50 支/盒</w:t>
            </w:r>
          </w:p>
        </w:tc>
        <w:tc>
          <w:tcPr>
            <w:tcW w:w="709" w:type="dxa"/>
            <w:tcBorders>
              <w:top w:val="nil"/>
              <w:left w:val="nil"/>
              <w:bottom w:val="single" w:color="auto" w:sz="8" w:space="0"/>
              <w:right w:val="single" w:color="auto" w:sz="8" w:space="0"/>
            </w:tcBorders>
            <w:shd w:val="clear" w:color="auto" w:fill="auto"/>
            <w:vAlign w:val="center"/>
          </w:tcPr>
          <w:p w14:paraId="630D902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93EE294">
            <w:pPr>
              <w:widowControl/>
              <w:spacing w:line="400" w:lineRule="exact"/>
              <w:jc w:val="center"/>
              <w:rPr>
                <w:rFonts w:ascii="宋体" w:cs="宋体"/>
                <w:kern w:val="0"/>
                <w:szCs w:val="21"/>
              </w:rPr>
            </w:pPr>
            <w:r>
              <w:rPr>
                <w:rFonts w:hint="eastAsia" w:ascii="宋体" w:cs="宋体"/>
                <w:kern w:val="0"/>
                <w:szCs w:val="21"/>
              </w:rPr>
              <w:t>1960</w:t>
            </w:r>
          </w:p>
        </w:tc>
      </w:tr>
      <w:tr w14:paraId="1B7E5D6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BAED52">
            <w:pPr>
              <w:jc w:val="center"/>
              <w:rPr>
                <w:rFonts w:cs="宋体" w:asciiTheme="minorEastAsia" w:hAnsiTheme="minorEastAsia" w:eastAsiaTheme="minorEastAsia"/>
                <w:szCs w:val="21"/>
              </w:rPr>
            </w:pPr>
            <w:r>
              <w:rPr>
                <w:rFonts w:hint="eastAsia" w:asciiTheme="minorEastAsia" w:hAnsiTheme="minorEastAsia" w:eastAsiaTheme="minorEastAsia"/>
                <w:szCs w:val="21"/>
              </w:rPr>
              <w:t>406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D37513">
            <w:pPr>
              <w:widowControl/>
              <w:spacing w:line="400" w:lineRule="exact"/>
              <w:jc w:val="center"/>
              <w:rPr>
                <w:rFonts w:ascii="宋体" w:cs="宋体"/>
                <w:kern w:val="0"/>
                <w:szCs w:val="21"/>
              </w:rPr>
            </w:pPr>
            <w:r>
              <w:rPr>
                <w:rFonts w:hint="eastAsia" w:ascii="宋体" w:cs="宋体"/>
                <w:kern w:val="0"/>
                <w:szCs w:val="21"/>
              </w:rPr>
              <w:t>PC 冻存盒</w:t>
            </w:r>
          </w:p>
        </w:tc>
        <w:tc>
          <w:tcPr>
            <w:tcW w:w="3260" w:type="dxa"/>
            <w:tcBorders>
              <w:top w:val="nil"/>
              <w:left w:val="nil"/>
              <w:bottom w:val="single" w:color="auto" w:sz="8" w:space="0"/>
              <w:right w:val="single" w:color="auto" w:sz="8" w:space="0"/>
            </w:tcBorders>
            <w:shd w:val="clear" w:color="auto" w:fill="auto"/>
            <w:vAlign w:val="center"/>
          </w:tcPr>
          <w:p w14:paraId="6C1B3D06">
            <w:pPr>
              <w:widowControl/>
              <w:spacing w:line="400" w:lineRule="exact"/>
              <w:jc w:val="center"/>
              <w:rPr>
                <w:rFonts w:ascii="宋体" w:cs="宋体"/>
                <w:kern w:val="0"/>
                <w:szCs w:val="21"/>
              </w:rPr>
            </w:pPr>
            <w:r>
              <w:rPr>
                <w:rFonts w:hint="eastAsia" w:ascii="宋体" w:cs="宋体"/>
                <w:kern w:val="0"/>
                <w:szCs w:val="21"/>
              </w:rPr>
              <w:t>100 格，适配 2mL 冻存管</w:t>
            </w:r>
          </w:p>
        </w:tc>
        <w:tc>
          <w:tcPr>
            <w:tcW w:w="709" w:type="dxa"/>
            <w:tcBorders>
              <w:top w:val="nil"/>
              <w:left w:val="nil"/>
              <w:bottom w:val="single" w:color="auto" w:sz="8" w:space="0"/>
              <w:right w:val="single" w:color="auto" w:sz="8" w:space="0"/>
            </w:tcBorders>
            <w:shd w:val="clear" w:color="auto" w:fill="auto"/>
            <w:vAlign w:val="center"/>
          </w:tcPr>
          <w:p w14:paraId="0BD1ADC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B8974D6">
            <w:pPr>
              <w:widowControl/>
              <w:spacing w:line="400" w:lineRule="exact"/>
              <w:jc w:val="center"/>
              <w:rPr>
                <w:rFonts w:ascii="宋体" w:cs="宋体"/>
                <w:kern w:val="0"/>
                <w:szCs w:val="21"/>
              </w:rPr>
            </w:pPr>
            <w:r>
              <w:rPr>
                <w:rFonts w:hint="eastAsia" w:ascii="宋体" w:cs="宋体"/>
                <w:kern w:val="0"/>
                <w:szCs w:val="21"/>
              </w:rPr>
              <w:t>14</w:t>
            </w:r>
          </w:p>
        </w:tc>
      </w:tr>
      <w:tr w14:paraId="5C6970B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ADAB19">
            <w:pPr>
              <w:jc w:val="center"/>
              <w:rPr>
                <w:rFonts w:cs="宋体" w:asciiTheme="minorEastAsia" w:hAnsiTheme="minorEastAsia" w:eastAsiaTheme="minorEastAsia"/>
                <w:szCs w:val="21"/>
              </w:rPr>
            </w:pPr>
            <w:r>
              <w:rPr>
                <w:rFonts w:hint="eastAsia" w:asciiTheme="minorEastAsia" w:hAnsiTheme="minorEastAsia" w:eastAsiaTheme="minorEastAsia"/>
                <w:szCs w:val="21"/>
              </w:rPr>
              <w:t>407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498E0D">
            <w:pPr>
              <w:widowControl/>
              <w:spacing w:line="400" w:lineRule="exact"/>
              <w:jc w:val="center"/>
              <w:rPr>
                <w:rFonts w:ascii="宋体" w:cs="宋体"/>
                <w:kern w:val="0"/>
                <w:szCs w:val="21"/>
              </w:rPr>
            </w:pPr>
            <w:r>
              <w:rPr>
                <w:rFonts w:hint="eastAsia" w:ascii="宋体" w:cs="宋体"/>
                <w:kern w:val="0"/>
                <w:szCs w:val="21"/>
              </w:rPr>
              <w:t>PCB198</w:t>
            </w:r>
          </w:p>
        </w:tc>
        <w:tc>
          <w:tcPr>
            <w:tcW w:w="3260" w:type="dxa"/>
            <w:tcBorders>
              <w:top w:val="nil"/>
              <w:left w:val="nil"/>
              <w:bottom w:val="single" w:color="auto" w:sz="8" w:space="0"/>
              <w:right w:val="single" w:color="auto" w:sz="8" w:space="0"/>
            </w:tcBorders>
            <w:shd w:val="clear" w:color="auto" w:fill="auto"/>
            <w:vAlign w:val="center"/>
          </w:tcPr>
          <w:p w14:paraId="65A54BA6">
            <w:pPr>
              <w:widowControl/>
              <w:spacing w:line="400" w:lineRule="exact"/>
              <w:jc w:val="center"/>
              <w:rPr>
                <w:rFonts w:ascii="宋体" w:cs="宋体"/>
                <w:kern w:val="0"/>
                <w:szCs w:val="21"/>
              </w:rPr>
            </w:pPr>
            <w:r>
              <w:rPr>
                <w:rFonts w:hint="eastAsia" w:ascii="宋体" w:cs="宋体"/>
                <w:kern w:val="0"/>
                <w:szCs w:val="21"/>
              </w:rPr>
              <w:t>2ug/ml 1ml</w:t>
            </w:r>
          </w:p>
        </w:tc>
        <w:tc>
          <w:tcPr>
            <w:tcW w:w="709" w:type="dxa"/>
            <w:tcBorders>
              <w:top w:val="nil"/>
              <w:left w:val="nil"/>
              <w:bottom w:val="single" w:color="auto" w:sz="8" w:space="0"/>
              <w:right w:val="single" w:color="auto" w:sz="8" w:space="0"/>
            </w:tcBorders>
            <w:shd w:val="clear" w:color="auto" w:fill="auto"/>
            <w:vAlign w:val="center"/>
          </w:tcPr>
          <w:p w14:paraId="7D87D53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85C983C">
            <w:pPr>
              <w:widowControl/>
              <w:spacing w:line="400" w:lineRule="exact"/>
              <w:jc w:val="center"/>
              <w:rPr>
                <w:rFonts w:ascii="宋体" w:cs="宋体"/>
                <w:kern w:val="0"/>
                <w:szCs w:val="21"/>
              </w:rPr>
            </w:pPr>
            <w:r>
              <w:rPr>
                <w:rFonts w:hint="eastAsia" w:ascii="宋体" w:cs="宋体"/>
                <w:kern w:val="0"/>
                <w:szCs w:val="21"/>
              </w:rPr>
              <w:t>200</w:t>
            </w:r>
          </w:p>
        </w:tc>
      </w:tr>
      <w:tr w14:paraId="28A401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AF7A4A">
            <w:pPr>
              <w:jc w:val="center"/>
              <w:rPr>
                <w:rFonts w:cs="宋体" w:asciiTheme="minorEastAsia" w:hAnsiTheme="minorEastAsia" w:eastAsiaTheme="minorEastAsia"/>
                <w:szCs w:val="21"/>
              </w:rPr>
            </w:pPr>
            <w:r>
              <w:rPr>
                <w:rFonts w:hint="eastAsia" w:asciiTheme="minorEastAsia" w:hAnsiTheme="minorEastAsia" w:eastAsiaTheme="minorEastAsia"/>
                <w:szCs w:val="21"/>
              </w:rPr>
              <w:t>408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0F4C0A">
            <w:pPr>
              <w:widowControl/>
              <w:spacing w:line="400" w:lineRule="exact"/>
              <w:jc w:val="center"/>
              <w:rPr>
                <w:rFonts w:ascii="宋体" w:cs="宋体"/>
                <w:kern w:val="0"/>
                <w:szCs w:val="21"/>
              </w:rPr>
            </w:pPr>
            <w:r>
              <w:rPr>
                <w:rFonts w:hint="eastAsia" w:ascii="宋体" w:cs="宋体"/>
                <w:kern w:val="0"/>
                <w:szCs w:val="21"/>
              </w:rPr>
              <w:t>PCFA 培养基</w:t>
            </w:r>
          </w:p>
        </w:tc>
        <w:tc>
          <w:tcPr>
            <w:tcW w:w="3260" w:type="dxa"/>
            <w:tcBorders>
              <w:top w:val="nil"/>
              <w:left w:val="nil"/>
              <w:bottom w:val="single" w:color="auto" w:sz="8" w:space="0"/>
              <w:right w:val="single" w:color="auto" w:sz="8" w:space="0"/>
            </w:tcBorders>
            <w:shd w:val="clear" w:color="auto" w:fill="auto"/>
            <w:vAlign w:val="center"/>
          </w:tcPr>
          <w:p w14:paraId="52A13997">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69A9D62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13FF247">
            <w:pPr>
              <w:widowControl/>
              <w:spacing w:line="400" w:lineRule="exact"/>
              <w:jc w:val="center"/>
              <w:rPr>
                <w:rFonts w:ascii="宋体" w:cs="宋体"/>
                <w:kern w:val="0"/>
                <w:szCs w:val="21"/>
              </w:rPr>
            </w:pPr>
            <w:r>
              <w:rPr>
                <w:rFonts w:hint="eastAsia" w:ascii="宋体" w:cs="宋体"/>
                <w:kern w:val="0"/>
                <w:szCs w:val="21"/>
              </w:rPr>
              <w:t>430</w:t>
            </w:r>
          </w:p>
        </w:tc>
      </w:tr>
      <w:tr w14:paraId="4B9E8E5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484AF2">
            <w:pPr>
              <w:jc w:val="center"/>
              <w:rPr>
                <w:rFonts w:cs="宋体" w:asciiTheme="minorEastAsia" w:hAnsiTheme="minorEastAsia" w:eastAsiaTheme="minorEastAsia"/>
                <w:szCs w:val="21"/>
              </w:rPr>
            </w:pPr>
            <w:r>
              <w:rPr>
                <w:rFonts w:hint="eastAsia" w:asciiTheme="minorEastAsia" w:hAnsiTheme="minorEastAsia" w:eastAsiaTheme="minorEastAsia"/>
                <w:szCs w:val="21"/>
              </w:rPr>
              <w:t>409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876009">
            <w:pPr>
              <w:widowControl/>
              <w:spacing w:line="400" w:lineRule="exact"/>
              <w:jc w:val="center"/>
              <w:rPr>
                <w:rFonts w:ascii="宋体" w:cs="宋体"/>
                <w:kern w:val="0"/>
                <w:szCs w:val="21"/>
              </w:rPr>
            </w:pPr>
            <w:r>
              <w:rPr>
                <w:rFonts w:hint="eastAsia" w:ascii="宋体" w:cs="宋体"/>
                <w:kern w:val="0"/>
                <w:szCs w:val="21"/>
              </w:rPr>
              <w:t>PCFA 培养基添加剂</w:t>
            </w:r>
          </w:p>
        </w:tc>
        <w:tc>
          <w:tcPr>
            <w:tcW w:w="3260" w:type="dxa"/>
            <w:tcBorders>
              <w:top w:val="nil"/>
              <w:left w:val="nil"/>
              <w:bottom w:val="single" w:color="auto" w:sz="8" w:space="0"/>
              <w:right w:val="single" w:color="auto" w:sz="8" w:space="0"/>
            </w:tcBorders>
            <w:shd w:val="clear" w:color="auto" w:fill="auto"/>
            <w:vAlign w:val="center"/>
          </w:tcPr>
          <w:p w14:paraId="45571BA8">
            <w:pPr>
              <w:widowControl/>
              <w:spacing w:line="400" w:lineRule="exact"/>
              <w:jc w:val="center"/>
              <w:rPr>
                <w:rFonts w:ascii="宋体" w:cs="宋体"/>
                <w:kern w:val="0"/>
                <w:szCs w:val="21"/>
              </w:rPr>
            </w:pPr>
            <w:r>
              <w:rPr>
                <w:rFonts w:hint="eastAsia" w:ascii="宋体" w:cs="宋体"/>
                <w:kern w:val="0"/>
                <w:szCs w:val="21"/>
              </w:rPr>
              <w:t>1mL*5 支/盒</w:t>
            </w:r>
          </w:p>
        </w:tc>
        <w:tc>
          <w:tcPr>
            <w:tcW w:w="709" w:type="dxa"/>
            <w:tcBorders>
              <w:top w:val="nil"/>
              <w:left w:val="nil"/>
              <w:bottom w:val="single" w:color="auto" w:sz="8" w:space="0"/>
              <w:right w:val="single" w:color="auto" w:sz="8" w:space="0"/>
            </w:tcBorders>
            <w:shd w:val="clear" w:color="auto" w:fill="auto"/>
            <w:vAlign w:val="center"/>
          </w:tcPr>
          <w:p w14:paraId="2C0F71C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1640B28">
            <w:pPr>
              <w:widowControl/>
              <w:spacing w:line="400" w:lineRule="exact"/>
              <w:jc w:val="center"/>
              <w:rPr>
                <w:rFonts w:ascii="宋体" w:cs="宋体"/>
                <w:kern w:val="0"/>
                <w:szCs w:val="21"/>
              </w:rPr>
            </w:pPr>
            <w:r>
              <w:rPr>
                <w:rFonts w:hint="eastAsia" w:ascii="宋体" w:cs="宋体"/>
                <w:kern w:val="0"/>
                <w:szCs w:val="21"/>
              </w:rPr>
              <w:t>154</w:t>
            </w:r>
          </w:p>
        </w:tc>
      </w:tr>
      <w:tr w14:paraId="068ECCC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FBA8F0">
            <w:pPr>
              <w:jc w:val="center"/>
              <w:rPr>
                <w:rFonts w:cs="宋体" w:asciiTheme="minorEastAsia" w:hAnsiTheme="minorEastAsia" w:eastAsiaTheme="minorEastAsia"/>
                <w:szCs w:val="21"/>
              </w:rPr>
            </w:pPr>
            <w:r>
              <w:rPr>
                <w:rFonts w:hint="eastAsia" w:asciiTheme="minorEastAsia" w:hAnsiTheme="minorEastAsia" w:eastAsiaTheme="minorEastAsia"/>
                <w:szCs w:val="21"/>
              </w:rPr>
              <w:t>410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08337B">
            <w:pPr>
              <w:widowControl/>
              <w:spacing w:line="400" w:lineRule="exact"/>
              <w:jc w:val="center"/>
              <w:rPr>
                <w:rFonts w:ascii="宋体" w:cs="宋体"/>
                <w:kern w:val="0"/>
                <w:szCs w:val="21"/>
              </w:rPr>
            </w:pPr>
            <w:r>
              <w:rPr>
                <w:rFonts w:hint="eastAsia" w:ascii="宋体" w:cs="宋体"/>
                <w:kern w:val="0"/>
                <w:szCs w:val="21"/>
              </w:rPr>
              <w:t>PCR 八联管</w:t>
            </w:r>
          </w:p>
        </w:tc>
        <w:tc>
          <w:tcPr>
            <w:tcW w:w="3260" w:type="dxa"/>
            <w:tcBorders>
              <w:top w:val="nil"/>
              <w:left w:val="nil"/>
              <w:bottom w:val="single" w:color="auto" w:sz="8" w:space="0"/>
              <w:right w:val="single" w:color="auto" w:sz="8" w:space="0"/>
            </w:tcBorders>
            <w:shd w:val="clear" w:color="auto" w:fill="auto"/>
            <w:vAlign w:val="center"/>
          </w:tcPr>
          <w:p w14:paraId="17E2A222">
            <w:pPr>
              <w:widowControl/>
              <w:spacing w:line="400" w:lineRule="exact"/>
              <w:jc w:val="center"/>
              <w:rPr>
                <w:rFonts w:ascii="宋体" w:cs="宋体"/>
                <w:kern w:val="0"/>
                <w:szCs w:val="21"/>
              </w:rPr>
            </w:pPr>
            <w:r>
              <w:rPr>
                <w:rFonts w:hint="eastAsia" w:ascii="宋体" w:cs="宋体"/>
                <w:kern w:val="0"/>
                <w:szCs w:val="21"/>
              </w:rPr>
              <w:t>981103,0.1mL，250 套/盒</w:t>
            </w:r>
          </w:p>
        </w:tc>
        <w:tc>
          <w:tcPr>
            <w:tcW w:w="709" w:type="dxa"/>
            <w:tcBorders>
              <w:top w:val="nil"/>
              <w:left w:val="nil"/>
              <w:bottom w:val="single" w:color="auto" w:sz="8" w:space="0"/>
              <w:right w:val="single" w:color="auto" w:sz="8" w:space="0"/>
            </w:tcBorders>
            <w:shd w:val="clear" w:color="auto" w:fill="auto"/>
            <w:vAlign w:val="center"/>
          </w:tcPr>
          <w:p w14:paraId="5EE3E30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5276BB7">
            <w:pPr>
              <w:widowControl/>
              <w:spacing w:line="400" w:lineRule="exact"/>
              <w:jc w:val="center"/>
              <w:rPr>
                <w:rFonts w:ascii="宋体" w:cs="宋体"/>
                <w:kern w:val="0"/>
                <w:szCs w:val="21"/>
              </w:rPr>
            </w:pPr>
            <w:r>
              <w:rPr>
                <w:rFonts w:hint="eastAsia" w:ascii="宋体" w:cs="宋体"/>
                <w:kern w:val="0"/>
                <w:szCs w:val="21"/>
              </w:rPr>
              <w:t>838.5</w:t>
            </w:r>
          </w:p>
        </w:tc>
      </w:tr>
      <w:tr w14:paraId="3524811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387528">
            <w:pPr>
              <w:jc w:val="center"/>
              <w:rPr>
                <w:rFonts w:cs="宋体" w:asciiTheme="minorEastAsia" w:hAnsiTheme="minorEastAsia" w:eastAsiaTheme="minorEastAsia"/>
                <w:szCs w:val="21"/>
              </w:rPr>
            </w:pPr>
            <w:r>
              <w:rPr>
                <w:rFonts w:hint="eastAsia" w:asciiTheme="minorEastAsia" w:hAnsiTheme="minorEastAsia" w:eastAsiaTheme="minorEastAsia"/>
                <w:szCs w:val="21"/>
              </w:rPr>
              <w:t>411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94FADB">
            <w:pPr>
              <w:widowControl/>
              <w:spacing w:line="400" w:lineRule="exact"/>
              <w:jc w:val="center"/>
              <w:rPr>
                <w:rFonts w:ascii="宋体" w:cs="宋体"/>
                <w:kern w:val="0"/>
                <w:szCs w:val="21"/>
              </w:rPr>
            </w:pPr>
            <w:r>
              <w:rPr>
                <w:rFonts w:hint="eastAsia" w:ascii="宋体" w:cs="宋体"/>
                <w:kern w:val="0"/>
                <w:szCs w:val="21"/>
              </w:rPr>
              <w:t>PCR 离心管</w:t>
            </w:r>
          </w:p>
        </w:tc>
        <w:tc>
          <w:tcPr>
            <w:tcW w:w="3260" w:type="dxa"/>
            <w:tcBorders>
              <w:top w:val="nil"/>
              <w:left w:val="nil"/>
              <w:bottom w:val="single" w:color="auto" w:sz="8" w:space="0"/>
              <w:right w:val="single" w:color="auto" w:sz="8" w:space="0"/>
            </w:tcBorders>
            <w:shd w:val="clear" w:color="auto" w:fill="auto"/>
            <w:vAlign w:val="center"/>
          </w:tcPr>
          <w:p w14:paraId="38DD15ED">
            <w:pPr>
              <w:widowControl/>
              <w:spacing w:line="400" w:lineRule="exact"/>
              <w:jc w:val="center"/>
              <w:rPr>
                <w:rFonts w:ascii="宋体" w:cs="宋体"/>
                <w:kern w:val="0"/>
                <w:szCs w:val="21"/>
              </w:rPr>
            </w:pPr>
            <w:r>
              <w:rPr>
                <w:rFonts w:hint="eastAsia" w:ascii="宋体" w:cs="宋体"/>
                <w:kern w:val="0"/>
                <w:szCs w:val="21"/>
              </w:rPr>
              <w:t>512Q,500 μL,5000 支/箱</w:t>
            </w:r>
          </w:p>
        </w:tc>
        <w:tc>
          <w:tcPr>
            <w:tcW w:w="709" w:type="dxa"/>
            <w:tcBorders>
              <w:top w:val="nil"/>
              <w:left w:val="nil"/>
              <w:bottom w:val="single" w:color="auto" w:sz="8" w:space="0"/>
              <w:right w:val="single" w:color="auto" w:sz="8" w:space="0"/>
            </w:tcBorders>
            <w:shd w:val="clear" w:color="auto" w:fill="auto"/>
            <w:vAlign w:val="center"/>
          </w:tcPr>
          <w:p w14:paraId="0E29A6FF">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63CDB699">
            <w:pPr>
              <w:widowControl/>
              <w:spacing w:line="400" w:lineRule="exact"/>
              <w:jc w:val="center"/>
              <w:rPr>
                <w:rFonts w:ascii="宋体" w:cs="宋体"/>
                <w:kern w:val="0"/>
                <w:szCs w:val="21"/>
              </w:rPr>
            </w:pPr>
            <w:r>
              <w:rPr>
                <w:rFonts w:hint="eastAsia" w:ascii="宋体" w:cs="宋体"/>
                <w:kern w:val="0"/>
                <w:szCs w:val="21"/>
              </w:rPr>
              <w:t>3387</w:t>
            </w:r>
          </w:p>
        </w:tc>
      </w:tr>
      <w:tr w14:paraId="07FA3D9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A479AE">
            <w:pPr>
              <w:jc w:val="center"/>
              <w:rPr>
                <w:rFonts w:cs="宋体" w:asciiTheme="minorEastAsia" w:hAnsiTheme="minorEastAsia" w:eastAsiaTheme="minorEastAsia"/>
                <w:szCs w:val="21"/>
              </w:rPr>
            </w:pPr>
            <w:r>
              <w:rPr>
                <w:rFonts w:hint="eastAsia" w:asciiTheme="minorEastAsia" w:hAnsiTheme="minorEastAsia" w:eastAsiaTheme="minorEastAsia"/>
                <w:szCs w:val="21"/>
              </w:rPr>
              <w:t>412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360044">
            <w:pPr>
              <w:widowControl/>
              <w:spacing w:line="400" w:lineRule="exact"/>
              <w:jc w:val="center"/>
              <w:rPr>
                <w:rFonts w:ascii="宋体" w:cs="宋体"/>
                <w:kern w:val="0"/>
                <w:szCs w:val="21"/>
              </w:rPr>
            </w:pPr>
            <w:r>
              <w:rPr>
                <w:rFonts w:hint="eastAsia" w:ascii="宋体" w:cs="宋体"/>
                <w:kern w:val="0"/>
                <w:szCs w:val="21"/>
              </w:rPr>
              <w:t>PCR 离心管</w:t>
            </w:r>
          </w:p>
        </w:tc>
        <w:tc>
          <w:tcPr>
            <w:tcW w:w="3260" w:type="dxa"/>
            <w:tcBorders>
              <w:top w:val="nil"/>
              <w:left w:val="nil"/>
              <w:bottom w:val="single" w:color="auto" w:sz="8" w:space="0"/>
              <w:right w:val="single" w:color="auto" w:sz="8" w:space="0"/>
            </w:tcBorders>
            <w:shd w:val="clear" w:color="auto" w:fill="auto"/>
            <w:vAlign w:val="center"/>
          </w:tcPr>
          <w:p w14:paraId="5259F7E1">
            <w:pPr>
              <w:widowControl/>
              <w:spacing w:line="400" w:lineRule="exact"/>
              <w:jc w:val="center"/>
              <w:rPr>
                <w:rFonts w:ascii="宋体" w:cs="宋体"/>
                <w:kern w:val="0"/>
                <w:szCs w:val="21"/>
              </w:rPr>
            </w:pPr>
            <w:r>
              <w:rPr>
                <w:rFonts w:hint="eastAsia" w:ascii="宋体" w:cs="宋体"/>
                <w:kern w:val="0"/>
                <w:szCs w:val="21"/>
              </w:rPr>
              <w:t>PCR-0102C,200μL,800 支/ 盒</w:t>
            </w:r>
          </w:p>
        </w:tc>
        <w:tc>
          <w:tcPr>
            <w:tcW w:w="709" w:type="dxa"/>
            <w:tcBorders>
              <w:top w:val="nil"/>
              <w:left w:val="nil"/>
              <w:bottom w:val="single" w:color="auto" w:sz="8" w:space="0"/>
              <w:right w:val="single" w:color="auto" w:sz="8" w:space="0"/>
            </w:tcBorders>
            <w:shd w:val="clear" w:color="auto" w:fill="auto"/>
            <w:vAlign w:val="center"/>
          </w:tcPr>
          <w:p w14:paraId="68C384E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AE6BFE6">
            <w:pPr>
              <w:widowControl/>
              <w:spacing w:line="400" w:lineRule="exact"/>
              <w:jc w:val="center"/>
              <w:rPr>
                <w:rFonts w:ascii="宋体" w:cs="宋体"/>
                <w:kern w:val="0"/>
                <w:szCs w:val="21"/>
              </w:rPr>
            </w:pPr>
            <w:r>
              <w:rPr>
                <w:rFonts w:hint="eastAsia" w:ascii="宋体" w:cs="宋体"/>
                <w:kern w:val="0"/>
                <w:szCs w:val="21"/>
              </w:rPr>
              <w:t>321.8</w:t>
            </w:r>
          </w:p>
        </w:tc>
      </w:tr>
      <w:tr w14:paraId="3D38D9D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B9D06A">
            <w:pPr>
              <w:jc w:val="center"/>
              <w:rPr>
                <w:rFonts w:cs="宋体" w:asciiTheme="minorEastAsia" w:hAnsiTheme="minorEastAsia" w:eastAsiaTheme="minorEastAsia"/>
                <w:szCs w:val="21"/>
              </w:rPr>
            </w:pPr>
            <w:r>
              <w:rPr>
                <w:rFonts w:hint="eastAsia" w:asciiTheme="minorEastAsia" w:hAnsiTheme="minorEastAsia" w:eastAsiaTheme="minorEastAsia"/>
                <w:szCs w:val="21"/>
              </w:rPr>
              <w:t>413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E9A52F">
            <w:pPr>
              <w:widowControl/>
              <w:spacing w:line="400" w:lineRule="exact"/>
              <w:jc w:val="center"/>
              <w:rPr>
                <w:rFonts w:ascii="宋体" w:cs="宋体"/>
                <w:kern w:val="0"/>
                <w:szCs w:val="21"/>
              </w:rPr>
            </w:pPr>
            <w:r>
              <w:rPr>
                <w:rFonts w:hint="eastAsia" w:ascii="宋体" w:cs="宋体"/>
                <w:kern w:val="0"/>
                <w:szCs w:val="21"/>
              </w:rPr>
              <w:t>PCV2-gene</w:t>
            </w:r>
          </w:p>
        </w:tc>
        <w:tc>
          <w:tcPr>
            <w:tcW w:w="3260" w:type="dxa"/>
            <w:tcBorders>
              <w:top w:val="nil"/>
              <w:left w:val="nil"/>
              <w:bottom w:val="single" w:color="auto" w:sz="8" w:space="0"/>
              <w:right w:val="single" w:color="auto" w:sz="8" w:space="0"/>
            </w:tcBorders>
            <w:shd w:val="clear" w:color="auto" w:fill="auto"/>
            <w:vAlign w:val="center"/>
          </w:tcPr>
          <w:p w14:paraId="014CEE68">
            <w:pPr>
              <w:widowControl/>
              <w:spacing w:line="400" w:lineRule="exact"/>
              <w:jc w:val="center"/>
              <w:rPr>
                <w:rFonts w:ascii="宋体" w:cs="宋体"/>
                <w:kern w:val="0"/>
                <w:szCs w:val="21"/>
              </w:rPr>
            </w:pPr>
            <w:r>
              <w:rPr>
                <w:rFonts w:hint="eastAsia" w:ascii="宋体" w:cs="宋体"/>
                <w:kern w:val="0"/>
                <w:szCs w:val="21"/>
              </w:rPr>
              <w:t>1147bp -20℃</w:t>
            </w:r>
          </w:p>
        </w:tc>
        <w:tc>
          <w:tcPr>
            <w:tcW w:w="709" w:type="dxa"/>
            <w:tcBorders>
              <w:top w:val="nil"/>
              <w:left w:val="nil"/>
              <w:bottom w:val="single" w:color="auto" w:sz="8" w:space="0"/>
              <w:right w:val="single" w:color="auto" w:sz="8" w:space="0"/>
            </w:tcBorders>
            <w:shd w:val="clear" w:color="auto" w:fill="auto"/>
            <w:vAlign w:val="center"/>
          </w:tcPr>
          <w:p w14:paraId="40C57A38">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8DE0DEB">
            <w:pPr>
              <w:widowControl/>
              <w:spacing w:line="400" w:lineRule="exact"/>
              <w:jc w:val="center"/>
              <w:rPr>
                <w:rFonts w:ascii="宋体" w:cs="宋体"/>
                <w:kern w:val="0"/>
                <w:szCs w:val="21"/>
              </w:rPr>
            </w:pPr>
            <w:r>
              <w:rPr>
                <w:rFonts w:hint="eastAsia" w:ascii="宋体" w:cs="宋体"/>
                <w:kern w:val="0"/>
                <w:szCs w:val="21"/>
              </w:rPr>
              <w:t>3500</w:t>
            </w:r>
          </w:p>
        </w:tc>
      </w:tr>
      <w:tr w14:paraId="36D5143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2FFE48">
            <w:pPr>
              <w:jc w:val="center"/>
              <w:rPr>
                <w:rFonts w:cs="宋体" w:asciiTheme="minorEastAsia" w:hAnsiTheme="minorEastAsia" w:eastAsiaTheme="minorEastAsia"/>
                <w:szCs w:val="21"/>
              </w:rPr>
            </w:pPr>
            <w:r>
              <w:rPr>
                <w:rFonts w:hint="eastAsia" w:asciiTheme="minorEastAsia" w:hAnsiTheme="minorEastAsia" w:eastAsiaTheme="minorEastAsia"/>
                <w:szCs w:val="21"/>
              </w:rPr>
              <w:t>414</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7885842">
            <w:pPr>
              <w:widowControl/>
              <w:spacing w:line="400" w:lineRule="exact"/>
              <w:jc w:val="center"/>
              <w:rPr>
                <w:rFonts w:ascii="宋体" w:cs="宋体"/>
                <w:kern w:val="0"/>
                <w:szCs w:val="21"/>
              </w:rPr>
            </w:pPr>
            <w:r>
              <w:rPr>
                <w:rFonts w:hint="eastAsia" w:ascii="宋体" w:cs="宋体"/>
                <w:kern w:val="0"/>
                <w:szCs w:val="21"/>
              </w:rPr>
              <w:t>PD-QUE41105-Mg3Na(EN)提取包</w:t>
            </w:r>
          </w:p>
        </w:tc>
        <w:tc>
          <w:tcPr>
            <w:tcW w:w="3260" w:type="dxa"/>
            <w:tcBorders>
              <w:top w:val="nil"/>
              <w:left w:val="nil"/>
              <w:bottom w:val="single" w:color="auto" w:sz="8" w:space="0"/>
              <w:right w:val="single" w:color="auto" w:sz="8" w:space="0"/>
            </w:tcBorders>
            <w:shd w:val="clear" w:color="000000" w:fill="FFFFFF"/>
            <w:vAlign w:val="center"/>
          </w:tcPr>
          <w:p w14:paraId="40C659B3">
            <w:pPr>
              <w:widowControl/>
              <w:spacing w:line="400" w:lineRule="exact"/>
              <w:jc w:val="center"/>
              <w:rPr>
                <w:rFonts w:ascii="宋体" w:cs="宋体"/>
                <w:kern w:val="0"/>
                <w:szCs w:val="21"/>
              </w:rPr>
            </w:pPr>
            <w:r>
              <w:rPr>
                <w:rFonts w:hint="eastAsia" w:ascii="宋体" w:cs="宋体"/>
                <w:kern w:val="0"/>
                <w:szCs w:val="21"/>
              </w:rPr>
              <w:t>PD-QUE41105-Mg3Na(EN)</w:t>
            </w:r>
          </w:p>
        </w:tc>
        <w:tc>
          <w:tcPr>
            <w:tcW w:w="709" w:type="dxa"/>
            <w:tcBorders>
              <w:top w:val="nil"/>
              <w:left w:val="nil"/>
              <w:bottom w:val="single" w:color="auto" w:sz="8" w:space="0"/>
              <w:right w:val="single" w:color="auto" w:sz="8" w:space="0"/>
            </w:tcBorders>
            <w:shd w:val="clear" w:color="000000" w:fill="FFFFFF"/>
            <w:vAlign w:val="center"/>
          </w:tcPr>
          <w:p w14:paraId="2498DF21">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shd w:val="clear" w:color="000000" w:fill="FFFFFF"/>
            <w:vAlign w:val="center"/>
          </w:tcPr>
          <w:p w14:paraId="0E7F517E">
            <w:pPr>
              <w:widowControl/>
              <w:spacing w:line="400" w:lineRule="exact"/>
              <w:jc w:val="center"/>
              <w:rPr>
                <w:rFonts w:ascii="宋体" w:cs="宋体"/>
                <w:kern w:val="0"/>
                <w:szCs w:val="21"/>
              </w:rPr>
            </w:pPr>
            <w:r>
              <w:rPr>
                <w:rFonts w:hint="eastAsia" w:ascii="宋体" w:cs="宋体"/>
                <w:kern w:val="0"/>
                <w:szCs w:val="21"/>
              </w:rPr>
              <w:t>250</w:t>
            </w:r>
          </w:p>
        </w:tc>
      </w:tr>
      <w:tr w14:paraId="0488E40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B29E13">
            <w:pPr>
              <w:jc w:val="center"/>
              <w:rPr>
                <w:rFonts w:cs="宋体" w:asciiTheme="minorEastAsia" w:hAnsiTheme="minorEastAsia" w:eastAsiaTheme="minorEastAsia"/>
                <w:szCs w:val="21"/>
              </w:rPr>
            </w:pPr>
            <w:r>
              <w:rPr>
                <w:rFonts w:hint="eastAsia" w:asciiTheme="minorEastAsia" w:hAnsiTheme="minorEastAsia" w:eastAsiaTheme="minorEastAsia"/>
                <w:szCs w:val="21"/>
              </w:rPr>
              <w:t>415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A0172F">
            <w:pPr>
              <w:widowControl/>
              <w:spacing w:line="400" w:lineRule="exact"/>
              <w:jc w:val="center"/>
              <w:rPr>
                <w:rFonts w:ascii="宋体" w:cs="宋体"/>
                <w:kern w:val="0"/>
                <w:szCs w:val="21"/>
              </w:rPr>
            </w:pPr>
            <w:r>
              <w:rPr>
                <w:rFonts w:hint="eastAsia" w:ascii="宋体" w:cs="宋体"/>
                <w:kern w:val="0"/>
                <w:szCs w:val="21"/>
              </w:rPr>
              <w:t>PDMS；二甲基硅油；甲基硅油；聚硅氧烷；聚二甲基硅氧烷</w:t>
            </w:r>
          </w:p>
        </w:tc>
        <w:tc>
          <w:tcPr>
            <w:tcW w:w="3260" w:type="dxa"/>
            <w:tcBorders>
              <w:top w:val="nil"/>
              <w:left w:val="nil"/>
              <w:bottom w:val="single" w:color="auto" w:sz="8" w:space="0"/>
              <w:right w:val="single" w:color="auto" w:sz="8" w:space="0"/>
            </w:tcBorders>
            <w:shd w:val="clear" w:color="auto" w:fill="auto"/>
            <w:vAlign w:val="center"/>
          </w:tcPr>
          <w:p w14:paraId="04F3D3AA">
            <w:pPr>
              <w:widowControl/>
              <w:spacing w:line="400" w:lineRule="exact"/>
              <w:jc w:val="center"/>
              <w:rPr>
                <w:rFonts w:ascii="宋体" w:cs="宋体"/>
                <w:kern w:val="0"/>
                <w:szCs w:val="21"/>
              </w:rPr>
            </w:pPr>
            <w:r>
              <w:rPr>
                <w:rFonts w:hint="eastAsia" w:ascii="宋体" w:cs="宋体"/>
                <w:kern w:val="0"/>
                <w:szCs w:val="21"/>
              </w:rPr>
              <w:t>1L，180℃(油浴）</w:t>
            </w:r>
          </w:p>
        </w:tc>
        <w:tc>
          <w:tcPr>
            <w:tcW w:w="709" w:type="dxa"/>
            <w:tcBorders>
              <w:top w:val="nil"/>
              <w:left w:val="nil"/>
              <w:bottom w:val="single" w:color="auto" w:sz="8" w:space="0"/>
              <w:right w:val="single" w:color="auto" w:sz="8" w:space="0"/>
            </w:tcBorders>
            <w:shd w:val="clear" w:color="auto" w:fill="auto"/>
            <w:vAlign w:val="center"/>
          </w:tcPr>
          <w:p w14:paraId="24FF98A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AF7780E">
            <w:pPr>
              <w:widowControl/>
              <w:spacing w:line="400" w:lineRule="exact"/>
              <w:jc w:val="center"/>
              <w:rPr>
                <w:rFonts w:ascii="宋体" w:cs="宋体"/>
                <w:kern w:val="0"/>
                <w:szCs w:val="21"/>
              </w:rPr>
            </w:pPr>
            <w:r>
              <w:rPr>
                <w:rFonts w:hint="eastAsia" w:ascii="宋体" w:cs="宋体"/>
                <w:kern w:val="0"/>
                <w:szCs w:val="21"/>
              </w:rPr>
              <w:t>195</w:t>
            </w:r>
          </w:p>
        </w:tc>
      </w:tr>
      <w:tr w14:paraId="7381AAE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25E85A">
            <w:pPr>
              <w:jc w:val="center"/>
              <w:rPr>
                <w:rFonts w:cs="宋体" w:asciiTheme="minorEastAsia" w:hAnsiTheme="minorEastAsia" w:eastAsiaTheme="minorEastAsia"/>
                <w:szCs w:val="21"/>
              </w:rPr>
            </w:pPr>
            <w:r>
              <w:rPr>
                <w:rFonts w:hint="eastAsia" w:asciiTheme="minorEastAsia" w:hAnsiTheme="minorEastAsia" w:eastAsiaTheme="minorEastAsia"/>
                <w:szCs w:val="21"/>
              </w:rPr>
              <w:t>416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FBAD52">
            <w:pPr>
              <w:widowControl/>
              <w:spacing w:line="400" w:lineRule="exact"/>
              <w:jc w:val="center"/>
              <w:rPr>
                <w:rFonts w:ascii="宋体" w:cs="宋体"/>
                <w:kern w:val="0"/>
                <w:szCs w:val="21"/>
              </w:rPr>
            </w:pPr>
            <w:r>
              <w:rPr>
                <w:rFonts w:hint="eastAsia" w:ascii="宋体" w:cs="宋体"/>
                <w:kern w:val="0"/>
                <w:szCs w:val="21"/>
              </w:rPr>
              <w:t>pdu 电源线</w:t>
            </w:r>
          </w:p>
        </w:tc>
        <w:tc>
          <w:tcPr>
            <w:tcW w:w="3260" w:type="dxa"/>
            <w:tcBorders>
              <w:top w:val="nil"/>
              <w:left w:val="nil"/>
              <w:bottom w:val="single" w:color="auto" w:sz="8" w:space="0"/>
              <w:right w:val="single" w:color="auto" w:sz="8" w:space="0"/>
            </w:tcBorders>
            <w:shd w:val="clear" w:color="auto" w:fill="auto"/>
            <w:vAlign w:val="center"/>
          </w:tcPr>
          <w:p w14:paraId="46B5FD7B">
            <w:pPr>
              <w:widowControl/>
              <w:spacing w:line="400" w:lineRule="exact"/>
              <w:jc w:val="center"/>
              <w:rPr>
                <w:rFonts w:ascii="宋体" w:cs="宋体"/>
                <w:kern w:val="0"/>
                <w:szCs w:val="21"/>
              </w:rPr>
            </w:pPr>
            <w:r>
              <w:rPr>
                <w:rFonts w:hint="eastAsia" w:ascii="宋体" w:cs="宋体"/>
                <w:kern w:val="0"/>
                <w:szCs w:val="21"/>
              </w:rPr>
              <w:t>c19-c20 3*2.5 平方</w:t>
            </w:r>
          </w:p>
        </w:tc>
        <w:tc>
          <w:tcPr>
            <w:tcW w:w="709" w:type="dxa"/>
            <w:tcBorders>
              <w:top w:val="nil"/>
              <w:left w:val="nil"/>
              <w:bottom w:val="single" w:color="auto" w:sz="8" w:space="0"/>
              <w:right w:val="single" w:color="auto" w:sz="8" w:space="0"/>
            </w:tcBorders>
            <w:shd w:val="clear" w:color="auto" w:fill="auto"/>
            <w:vAlign w:val="center"/>
          </w:tcPr>
          <w:p w14:paraId="63364F80">
            <w:pPr>
              <w:widowControl/>
              <w:spacing w:line="400" w:lineRule="exact"/>
              <w:jc w:val="center"/>
              <w:rPr>
                <w:rFonts w:ascii="宋体" w:cs="宋体"/>
                <w:kern w:val="0"/>
                <w:szCs w:val="21"/>
              </w:rPr>
            </w:pPr>
            <w:r>
              <w:rPr>
                <w:rFonts w:hint="eastAsia" w:ascii="宋体" w:cs="宋体"/>
                <w:kern w:val="0"/>
                <w:szCs w:val="21"/>
              </w:rPr>
              <w:t>米</w:t>
            </w:r>
          </w:p>
        </w:tc>
        <w:tc>
          <w:tcPr>
            <w:tcW w:w="992" w:type="dxa"/>
            <w:tcBorders>
              <w:top w:val="nil"/>
              <w:left w:val="nil"/>
              <w:bottom w:val="single" w:color="auto" w:sz="8" w:space="0"/>
              <w:right w:val="single" w:color="auto" w:sz="8" w:space="0"/>
            </w:tcBorders>
            <w:vAlign w:val="center"/>
          </w:tcPr>
          <w:p w14:paraId="02BA4B8B">
            <w:pPr>
              <w:widowControl/>
              <w:spacing w:line="400" w:lineRule="exact"/>
              <w:jc w:val="center"/>
              <w:rPr>
                <w:rFonts w:ascii="宋体" w:cs="宋体"/>
                <w:kern w:val="0"/>
                <w:szCs w:val="21"/>
              </w:rPr>
            </w:pPr>
            <w:r>
              <w:rPr>
                <w:rFonts w:hint="eastAsia" w:ascii="宋体" w:cs="宋体"/>
                <w:kern w:val="0"/>
                <w:szCs w:val="21"/>
              </w:rPr>
              <w:t>45.5</w:t>
            </w:r>
          </w:p>
        </w:tc>
      </w:tr>
      <w:tr w14:paraId="21AE90A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9DA8D8">
            <w:pPr>
              <w:jc w:val="center"/>
              <w:rPr>
                <w:rFonts w:cs="宋体" w:asciiTheme="minorEastAsia" w:hAnsiTheme="minorEastAsia" w:eastAsiaTheme="minorEastAsia"/>
                <w:szCs w:val="21"/>
              </w:rPr>
            </w:pPr>
            <w:r>
              <w:rPr>
                <w:rFonts w:hint="eastAsia" w:asciiTheme="minorEastAsia" w:hAnsiTheme="minorEastAsia" w:eastAsiaTheme="minorEastAsia"/>
                <w:szCs w:val="21"/>
              </w:rPr>
              <w:t>417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3AB33E">
            <w:pPr>
              <w:widowControl/>
              <w:spacing w:line="400" w:lineRule="exact"/>
              <w:jc w:val="center"/>
              <w:rPr>
                <w:rFonts w:ascii="宋体" w:cs="宋体"/>
                <w:kern w:val="0"/>
                <w:szCs w:val="21"/>
              </w:rPr>
            </w:pPr>
            <w:r>
              <w:rPr>
                <w:rFonts w:hint="eastAsia" w:ascii="宋体" w:cs="宋体"/>
                <w:kern w:val="0"/>
                <w:szCs w:val="21"/>
              </w:rPr>
              <w:t>PEEK 管，1/16”OD，0.02” ID，橙色</w:t>
            </w:r>
          </w:p>
        </w:tc>
        <w:tc>
          <w:tcPr>
            <w:tcW w:w="3260" w:type="dxa"/>
            <w:tcBorders>
              <w:top w:val="nil"/>
              <w:left w:val="nil"/>
              <w:bottom w:val="single" w:color="auto" w:sz="8" w:space="0"/>
              <w:right w:val="single" w:color="auto" w:sz="8" w:space="0"/>
            </w:tcBorders>
            <w:shd w:val="clear" w:color="auto" w:fill="auto"/>
            <w:vAlign w:val="center"/>
          </w:tcPr>
          <w:p w14:paraId="31F79408">
            <w:pPr>
              <w:widowControl/>
              <w:spacing w:line="400" w:lineRule="exact"/>
              <w:jc w:val="center"/>
              <w:rPr>
                <w:rFonts w:ascii="宋体" w:cs="宋体"/>
                <w:kern w:val="0"/>
                <w:szCs w:val="21"/>
              </w:rPr>
            </w:pPr>
            <w:r>
              <w:rPr>
                <w:rFonts w:hint="eastAsia" w:ascii="宋体" w:cs="宋体"/>
                <w:kern w:val="0"/>
                <w:szCs w:val="21"/>
              </w:rPr>
              <w:t>1 米/根</w:t>
            </w:r>
          </w:p>
        </w:tc>
        <w:tc>
          <w:tcPr>
            <w:tcW w:w="709" w:type="dxa"/>
            <w:tcBorders>
              <w:top w:val="nil"/>
              <w:left w:val="nil"/>
              <w:bottom w:val="single" w:color="auto" w:sz="8" w:space="0"/>
              <w:right w:val="single" w:color="auto" w:sz="8" w:space="0"/>
            </w:tcBorders>
            <w:shd w:val="clear" w:color="auto" w:fill="auto"/>
            <w:vAlign w:val="center"/>
          </w:tcPr>
          <w:p w14:paraId="400FFE3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2343948">
            <w:pPr>
              <w:widowControl/>
              <w:spacing w:line="400" w:lineRule="exact"/>
              <w:jc w:val="center"/>
              <w:rPr>
                <w:rFonts w:ascii="宋体" w:cs="宋体"/>
                <w:kern w:val="0"/>
                <w:szCs w:val="21"/>
              </w:rPr>
            </w:pPr>
            <w:r>
              <w:rPr>
                <w:rFonts w:hint="eastAsia" w:ascii="宋体" w:cs="宋体"/>
                <w:kern w:val="0"/>
                <w:szCs w:val="21"/>
              </w:rPr>
              <w:t>198</w:t>
            </w:r>
          </w:p>
        </w:tc>
      </w:tr>
      <w:tr w14:paraId="7855695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2FCCE2">
            <w:pPr>
              <w:jc w:val="center"/>
              <w:rPr>
                <w:rFonts w:cs="宋体" w:asciiTheme="minorEastAsia" w:hAnsiTheme="minorEastAsia" w:eastAsiaTheme="minorEastAsia"/>
                <w:szCs w:val="21"/>
              </w:rPr>
            </w:pPr>
            <w:r>
              <w:rPr>
                <w:rFonts w:hint="eastAsia" w:asciiTheme="minorEastAsia" w:hAnsiTheme="minorEastAsia" w:eastAsiaTheme="minorEastAsia"/>
                <w:szCs w:val="21"/>
              </w:rPr>
              <w:t>418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4ABDC4">
            <w:pPr>
              <w:widowControl/>
              <w:spacing w:line="400" w:lineRule="exact"/>
              <w:jc w:val="center"/>
              <w:rPr>
                <w:rFonts w:ascii="宋体" w:cs="宋体"/>
                <w:kern w:val="0"/>
                <w:szCs w:val="21"/>
              </w:rPr>
            </w:pPr>
            <w:r>
              <w:rPr>
                <w:rFonts w:hint="eastAsia" w:ascii="宋体" w:cs="宋体"/>
                <w:kern w:val="0"/>
                <w:szCs w:val="21"/>
              </w:rPr>
              <w:t>Petrifilm™ 大肠杆菌测试片</w:t>
            </w:r>
          </w:p>
        </w:tc>
        <w:tc>
          <w:tcPr>
            <w:tcW w:w="3260" w:type="dxa"/>
            <w:tcBorders>
              <w:top w:val="nil"/>
              <w:left w:val="nil"/>
              <w:bottom w:val="single" w:color="auto" w:sz="8" w:space="0"/>
              <w:right w:val="single" w:color="auto" w:sz="8" w:space="0"/>
            </w:tcBorders>
            <w:shd w:val="clear" w:color="auto" w:fill="auto"/>
            <w:vAlign w:val="center"/>
          </w:tcPr>
          <w:p w14:paraId="0FA313B1">
            <w:pPr>
              <w:widowControl/>
              <w:spacing w:line="400" w:lineRule="exact"/>
              <w:jc w:val="center"/>
              <w:rPr>
                <w:rFonts w:ascii="宋体" w:cs="宋体"/>
                <w:kern w:val="0"/>
                <w:szCs w:val="21"/>
              </w:rPr>
            </w:pPr>
            <w:r>
              <w:rPr>
                <w:rFonts w:hint="eastAsia" w:ascii="宋体" w:cs="宋体"/>
                <w:kern w:val="0"/>
                <w:szCs w:val="21"/>
              </w:rPr>
              <w:t>6414 25 片/包</w:t>
            </w:r>
          </w:p>
        </w:tc>
        <w:tc>
          <w:tcPr>
            <w:tcW w:w="709" w:type="dxa"/>
            <w:tcBorders>
              <w:top w:val="nil"/>
              <w:left w:val="nil"/>
              <w:bottom w:val="single" w:color="auto" w:sz="8" w:space="0"/>
              <w:right w:val="single" w:color="auto" w:sz="8" w:space="0"/>
            </w:tcBorders>
            <w:shd w:val="clear" w:color="auto" w:fill="auto"/>
            <w:vAlign w:val="center"/>
          </w:tcPr>
          <w:p w14:paraId="6B4BEE1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EE9E7C9">
            <w:pPr>
              <w:widowControl/>
              <w:spacing w:line="400" w:lineRule="exact"/>
              <w:jc w:val="center"/>
              <w:rPr>
                <w:rFonts w:ascii="宋体" w:cs="宋体"/>
                <w:kern w:val="0"/>
                <w:szCs w:val="21"/>
              </w:rPr>
            </w:pPr>
            <w:r>
              <w:rPr>
                <w:rFonts w:hint="eastAsia" w:ascii="宋体" w:cs="宋体"/>
                <w:kern w:val="0"/>
                <w:szCs w:val="21"/>
              </w:rPr>
              <w:t>450</w:t>
            </w:r>
          </w:p>
        </w:tc>
      </w:tr>
      <w:tr w14:paraId="7B7C60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11529C">
            <w:pPr>
              <w:jc w:val="center"/>
              <w:rPr>
                <w:rFonts w:cs="宋体" w:asciiTheme="minorEastAsia" w:hAnsiTheme="minorEastAsia" w:eastAsiaTheme="minorEastAsia"/>
                <w:szCs w:val="21"/>
              </w:rPr>
            </w:pPr>
            <w:r>
              <w:rPr>
                <w:rFonts w:hint="eastAsia" w:asciiTheme="minorEastAsia" w:hAnsiTheme="minorEastAsia" w:eastAsiaTheme="minorEastAsia"/>
                <w:szCs w:val="21"/>
              </w:rPr>
              <w:t>419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E82D5D">
            <w:pPr>
              <w:widowControl/>
              <w:spacing w:line="400" w:lineRule="exact"/>
              <w:jc w:val="center"/>
              <w:rPr>
                <w:rFonts w:ascii="宋体" w:cs="宋体"/>
                <w:kern w:val="0"/>
                <w:szCs w:val="21"/>
              </w:rPr>
            </w:pPr>
            <w:r>
              <w:rPr>
                <w:rFonts w:hint="eastAsia" w:ascii="宋体" w:cs="宋体"/>
                <w:kern w:val="0"/>
                <w:szCs w:val="21"/>
              </w:rPr>
              <w:t>Petrifilm™ 大肠菌群测试片</w:t>
            </w:r>
          </w:p>
        </w:tc>
        <w:tc>
          <w:tcPr>
            <w:tcW w:w="3260" w:type="dxa"/>
            <w:tcBorders>
              <w:top w:val="nil"/>
              <w:left w:val="nil"/>
              <w:bottom w:val="single" w:color="auto" w:sz="8" w:space="0"/>
              <w:right w:val="single" w:color="auto" w:sz="8" w:space="0"/>
            </w:tcBorders>
            <w:shd w:val="clear" w:color="auto" w:fill="auto"/>
            <w:vAlign w:val="center"/>
          </w:tcPr>
          <w:p w14:paraId="7240AD5A">
            <w:pPr>
              <w:widowControl/>
              <w:spacing w:line="400" w:lineRule="exact"/>
              <w:jc w:val="center"/>
              <w:rPr>
                <w:rFonts w:ascii="宋体" w:cs="宋体"/>
                <w:kern w:val="0"/>
                <w:szCs w:val="21"/>
              </w:rPr>
            </w:pPr>
            <w:r>
              <w:rPr>
                <w:rFonts w:hint="eastAsia" w:ascii="宋体" w:cs="宋体"/>
                <w:kern w:val="0"/>
                <w:szCs w:val="21"/>
              </w:rPr>
              <w:t>6416 25片/包</w:t>
            </w:r>
          </w:p>
        </w:tc>
        <w:tc>
          <w:tcPr>
            <w:tcW w:w="709" w:type="dxa"/>
            <w:tcBorders>
              <w:top w:val="nil"/>
              <w:left w:val="nil"/>
              <w:bottom w:val="single" w:color="auto" w:sz="8" w:space="0"/>
              <w:right w:val="single" w:color="auto" w:sz="8" w:space="0"/>
            </w:tcBorders>
            <w:shd w:val="clear" w:color="auto" w:fill="auto"/>
            <w:vAlign w:val="center"/>
          </w:tcPr>
          <w:p w14:paraId="5CF7C61C">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7309843">
            <w:pPr>
              <w:widowControl/>
              <w:spacing w:line="400" w:lineRule="exact"/>
              <w:jc w:val="center"/>
              <w:rPr>
                <w:rFonts w:ascii="宋体" w:cs="宋体"/>
                <w:kern w:val="0"/>
                <w:szCs w:val="21"/>
              </w:rPr>
            </w:pPr>
            <w:r>
              <w:rPr>
                <w:rFonts w:hint="eastAsia" w:ascii="宋体" w:cs="宋体"/>
                <w:kern w:val="0"/>
                <w:szCs w:val="21"/>
              </w:rPr>
              <w:t>245</w:t>
            </w:r>
          </w:p>
        </w:tc>
      </w:tr>
      <w:tr w14:paraId="6D90FFE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44274D">
            <w:pPr>
              <w:jc w:val="center"/>
              <w:rPr>
                <w:rFonts w:cs="宋体" w:asciiTheme="minorEastAsia" w:hAnsiTheme="minorEastAsia" w:eastAsiaTheme="minorEastAsia"/>
                <w:szCs w:val="21"/>
              </w:rPr>
            </w:pPr>
            <w:r>
              <w:rPr>
                <w:rFonts w:hint="eastAsia" w:asciiTheme="minorEastAsia" w:hAnsiTheme="minorEastAsia" w:eastAsiaTheme="minorEastAsia"/>
                <w:szCs w:val="21"/>
              </w:rPr>
              <w:t>420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CF2A5D">
            <w:pPr>
              <w:widowControl/>
              <w:spacing w:line="400" w:lineRule="exact"/>
              <w:jc w:val="center"/>
              <w:rPr>
                <w:rFonts w:ascii="宋体" w:cs="宋体"/>
                <w:kern w:val="0"/>
                <w:szCs w:val="21"/>
              </w:rPr>
            </w:pPr>
            <w:r>
              <w:rPr>
                <w:rFonts w:hint="eastAsia" w:ascii="宋体" w:cs="宋体"/>
                <w:kern w:val="0"/>
                <w:szCs w:val="21"/>
              </w:rPr>
              <w:t>Petrifilm™ 金黄色葡萄球菌测试纸片</w:t>
            </w:r>
          </w:p>
        </w:tc>
        <w:tc>
          <w:tcPr>
            <w:tcW w:w="3260" w:type="dxa"/>
            <w:tcBorders>
              <w:top w:val="nil"/>
              <w:left w:val="nil"/>
              <w:bottom w:val="single" w:color="auto" w:sz="8" w:space="0"/>
              <w:right w:val="single" w:color="auto" w:sz="8" w:space="0"/>
            </w:tcBorders>
            <w:shd w:val="clear" w:color="auto" w:fill="auto"/>
            <w:vAlign w:val="center"/>
          </w:tcPr>
          <w:p w14:paraId="362D98BA">
            <w:pPr>
              <w:widowControl/>
              <w:spacing w:line="400" w:lineRule="exact"/>
              <w:jc w:val="center"/>
              <w:rPr>
                <w:rFonts w:ascii="宋体" w:cs="宋体"/>
                <w:kern w:val="0"/>
                <w:szCs w:val="21"/>
              </w:rPr>
            </w:pPr>
            <w:r>
              <w:rPr>
                <w:rFonts w:hint="eastAsia" w:ascii="宋体" w:cs="宋体"/>
                <w:kern w:val="0"/>
                <w:szCs w:val="21"/>
              </w:rPr>
              <w:t>6491 25片/包</w:t>
            </w:r>
          </w:p>
        </w:tc>
        <w:tc>
          <w:tcPr>
            <w:tcW w:w="709" w:type="dxa"/>
            <w:tcBorders>
              <w:top w:val="nil"/>
              <w:left w:val="nil"/>
              <w:bottom w:val="single" w:color="auto" w:sz="8" w:space="0"/>
              <w:right w:val="single" w:color="auto" w:sz="8" w:space="0"/>
            </w:tcBorders>
            <w:shd w:val="clear" w:color="auto" w:fill="auto"/>
            <w:vAlign w:val="center"/>
          </w:tcPr>
          <w:p w14:paraId="52C0BF8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99E0CDF">
            <w:pPr>
              <w:widowControl/>
              <w:spacing w:line="400" w:lineRule="exact"/>
              <w:jc w:val="center"/>
              <w:rPr>
                <w:rFonts w:ascii="宋体" w:cs="宋体"/>
                <w:kern w:val="0"/>
                <w:szCs w:val="21"/>
              </w:rPr>
            </w:pPr>
            <w:r>
              <w:rPr>
                <w:rFonts w:hint="eastAsia" w:ascii="宋体" w:cs="宋体"/>
                <w:kern w:val="0"/>
                <w:szCs w:val="21"/>
              </w:rPr>
              <w:t>580</w:t>
            </w:r>
          </w:p>
        </w:tc>
      </w:tr>
      <w:tr w14:paraId="17EC0A0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9626AB">
            <w:pPr>
              <w:jc w:val="center"/>
              <w:rPr>
                <w:rFonts w:cs="宋体" w:asciiTheme="minorEastAsia" w:hAnsiTheme="minorEastAsia" w:eastAsiaTheme="minorEastAsia"/>
                <w:szCs w:val="21"/>
              </w:rPr>
            </w:pPr>
            <w:r>
              <w:rPr>
                <w:rFonts w:hint="eastAsia" w:asciiTheme="minorEastAsia" w:hAnsiTheme="minorEastAsia" w:eastAsiaTheme="minorEastAsia"/>
                <w:szCs w:val="21"/>
              </w:rPr>
              <w:t>421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673848">
            <w:pPr>
              <w:widowControl/>
              <w:spacing w:line="400" w:lineRule="exact"/>
              <w:jc w:val="center"/>
              <w:rPr>
                <w:rFonts w:ascii="宋体" w:cs="宋体"/>
                <w:kern w:val="0"/>
                <w:szCs w:val="21"/>
              </w:rPr>
            </w:pPr>
            <w:r>
              <w:rPr>
                <w:rFonts w:hint="eastAsia" w:ascii="宋体" w:cs="宋体"/>
                <w:kern w:val="0"/>
                <w:szCs w:val="21"/>
              </w:rPr>
              <w:t>Petrifilm™ 菌落总数测试片(好氧性细菌专用)</w:t>
            </w:r>
          </w:p>
        </w:tc>
        <w:tc>
          <w:tcPr>
            <w:tcW w:w="3260" w:type="dxa"/>
            <w:tcBorders>
              <w:top w:val="nil"/>
              <w:left w:val="nil"/>
              <w:bottom w:val="single" w:color="auto" w:sz="8" w:space="0"/>
              <w:right w:val="single" w:color="auto" w:sz="8" w:space="0"/>
            </w:tcBorders>
            <w:shd w:val="clear" w:color="auto" w:fill="auto"/>
            <w:vAlign w:val="center"/>
          </w:tcPr>
          <w:p w14:paraId="5C4F50A4">
            <w:pPr>
              <w:widowControl/>
              <w:spacing w:line="400" w:lineRule="exact"/>
              <w:jc w:val="center"/>
              <w:rPr>
                <w:rFonts w:ascii="宋体" w:cs="宋体"/>
                <w:kern w:val="0"/>
                <w:szCs w:val="21"/>
              </w:rPr>
            </w:pPr>
            <w:r>
              <w:rPr>
                <w:rFonts w:hint="eastAsia" w:ascii="宋体" w:cs="宋体"/>
                <w:kern w:val="0"/>
                <w:szCs w:val="21"/>
              </w:rPr>
              <w:t>6406 50片/包</w:t>
            </w:r>
          </w:p>
        </w:tc>
        <w:tc>
          <w:tcPr>
            <w:tcW w:w="709" w:type="dxa"/>
            <w:tcBorders>
              <w:top w:val="nil"/>
              <w:left w:val="nil"/>
              <w:bottom w:val="single" w:color="auto" w:sz="8" w:space="0"/>
              <w:right w:val="single" w:color="auto" w:sz="8" w:space="0"/>
            </w:tcBorders>
            <w:shd w:val="clear" w:color="auto" w:fill="auto"/>
            <w:vAlign w:val="center"/>
          </w:tcPr>
          <w:p w14:paraId="6EDBBC4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048C802">
            <w:pPr>
              <w:widowControl/>
              <w:spacing w:line="400" w:lineRule="exact"/>
              <w:jc w:val="center"/>
              <w:rPr>
                <w:rFonts w:ascii="宋体" w:cs="宋体"/>
                <w:kern w:val="0"/>
                <w:szCs w:val="21"/>
              </w:rPr>
            </w:pPr>
            <w:r>
              <w:rPr>
                <w:rFonts w:hint="eastAsia" w:ascii="宋体" w:cs="宋体"/>
                <w:kern w:val="0"/>
                <w:szCs w:val="21"/>
              </w:rPr>
              <w:t>420</w:t>
            </w:r>
          </w:p>
        </w:tc>
      </w:tr>
      <w:tr w14:paraId="33ECE20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05145D">
            <w:pPr>
              <w:jc w:val="center"/>
              <w:rPr>
                <w:rFonts w:cs="宋体" w:asciiTheme="minorEastAsia" w:hAnsiTheme="minorEastAsia" w:eastAsiaTheme="minorEastAsia"/>
                <w:szCs w:val="21"/>
              </w:rPr>
            </w:pPr>
            <w:r>
              <w:rPr>
                <w:rFonts w:hint="eastAsia" w:asciiTheme="minorEastAsia" w:hAnsiTheme="minorEastAsia" w:eastAsiaTheme="minorEastAsia"/>
                <w:szCs w:val="21"/>
              </w:rPr>
              <w:t>422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2BC8F1">
            <w:pPr>
              <w:widowControl/>
              <w:spacing w:line="400" w:lineRule="exact"/>
              <w:jc w:val="center"/>
              <w:rPr>
                <w:rFonts w:ascii="宋体" w:cs="宋体"/>
                <w:kern w:val="0"/>
                <w:szCs w:val="21"/>
              </w:rPr>
            </w:pPr>
            <w:r>
              <w:rPr>
                <w:rFonts w:hint="eastAsia" w:ascii="宋体" w:cs="宋体"/>
                <w:kern w:val="0"/>
                <w:szCs w:val="21"/>
              </w:rPr>
              <w:t>Petrifilm™ 霉菌酵母菌测试片</w:t>
            </w:r>
          </w:p>
        </w:tc>
        <w:tc>
          <w:tcPr>
            <w:tcW w:w="3260" w:type="dxa"/>
            <w:tcBorders>
              <w:top w:val="nil"/>
              <w:left w:val="nil"/>
              <w:bottom w:val="single" w:color="auto" w:sz="8" w:space="0"/>
              <w:right w:val="single" w:color="auto" w:sz="8" w:space="0"/>
            </w:tcBorders>
            <w:shd w:val="clear" w:color="auto" w:fill="auto"/>
            <w:vAlign w:val="center"/>
          </w:tcPr>
          <w:p w14:paraId="09CAC2CC">
            <w:pPr>
              <w:widowControl/>
              <w:spacing w:line="400" w:lineRule="exact"/>
              <w:jc w:val="center"/>
              <w:rPr>
                <w:rFonts w:ascii="宋体" w:cs="宋体"/>
                <w:kern w:val="0"/>
                <w:szCs w:val="21"/>
              </w:rPr>
            </w:pPr>
            <w:r>
              <w:rPr>
                <w:rFonts w:hint="eastAsia" w:ascii="宋体" w:cs="宋体"/>
                <w:kern w:val="0"/>
                <w:szCs w:val="21"/>
              </w:rPr>
              <w:t>6417 25 片/包</w:t>
            </w:r>
          </w:p>
        </w:tc>
        <w:tc>
          <w:tcPr>
            <w:tcW w:w="709" w:type="dxa"/>
            <w:tcBorders>
              <w:top w:val="nil"/>
              <w:left w:val="nil"/>
              <w:bottom w:val="single" w:color="auto" w:sz="8" w:space="0"/>
              <w:right w:val="single" w:color="auto" w:sz="8" w:space="0"/>
            </w:tcBorders>
            <w:shd w:val="clear" w:color="auto" w:fill="auto"/>
            <w:vAlign w:val="center"/>
          </w:tcPr>
          <w:p w14:paraId="64D1961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C589D56">
            <w:pPr>
              <w:widowControl/>
              <w:spacing w:line="400" w:lineRule="exact"/>
              <w:jc w:val="center"/>
              <w:rPr>
                <w:rFonts w:ascii="宋体" w:cs="宋体"/>
                <w:kern w:val="0"/>
                <w:szCs w:val="21"/>
              </w:rPr>
            </w:pPr>
            <w:r>
              <w:rPr>
                <w:rFonts w:hint="eastAsia" w:ascii="宋体" w:cs="宋体"/>
                <w:kern w:val="0"/>
                <w:szCs w:val="21"/>
              </w:rPr>
              <w:t>600</w:t>
            </w:r>
          </w:p>
        </w:tc>
      </w:tr>
      <w:tr w14:paraId="44AC7F0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65B381">
            <w:pPr>
              <w:jc w:val="center"/>
              <w:rPr>
                <w:rFonts w:cs="宋体" w:asciiTheme="minorEastAsia" w:hAnsiTheme="minorEastAsia" w:eastAsiaTheme="minorEastAsia"/>
                <w:szCs w:val="21"/>
              </w:rPr>
            </w:pPr>
            <w:r>
              <w:rPr>
                <w:rFonts w:hint="eastAsia" w:asciiTheme="minorEastAsia" w:hAnsiTheme="minorEastAsia" w:eastAsiaTheme="minorEastAsia"/>
                <w:szCs w:val="21"/>
              </w:rPr>
              <w:t>423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76C02B">
            <w:pPr>
              <w:widowControl/>
              <w:spacing w:line="400" w:lineRule="exact"/>
              <w:jc w:val="center"/>
              <w:rPr>
                <w:rFonts w:ascii="宋体" w:cs="宋体"/>
                <w:kern w:val="0"/>
                <w:szCs w:val="21"/>
              </w:rPr>
            </w:pPr>
            <w:r>
              <w:rPr>
                <w:rFonts w:hint="eastAsia" w:ascii="宋体" w:cs="宋体"/>
                <w:kern w:val="0"/>
                <w:szCs w:val="21"/>
              </w:rPr>
              <w:t>PET瓶（透明矿泉水瓶）</w:t>
            </w:r>
          </w:p>
        </w:tc>
        <w:tc>
          <w:tcPr>
            <w:tcW w:w="3260" w:type="dxa"/>
            <w:tcBorders>
              <w:top w:val="nil"/>
              <w:left w:val="nil"/>
              <w:bottom w:val="single" w:color="auto" w:sz="8" w:space="0"/>
              <w:right w:val="single" w:color="auto" w:sz="8" w:space="0"/>
            </w:tcBorders>
            <w:shd w:val="clear" w:color="auto" w:fill="auto"/>
            <w:vAlign w:val="center"/>
          </w:tcPr>
          <w:p w14:paraId="6026C795">
            <w:pPr>
              <w:widowControl/>
              <w:spacing w:line="400" w:lineRule="exact"/>
              <w:jc w:val="center"/>
              <w:rPr>
                <w:rFonts w:ascii="宋体" w:cs="宋体"/>
                <w:kern w:val="0"/>
                <w:szCs w:val="21"/>
              </w:rPr>
            </w:pPr>
            <w:r>
              <w:rPr>
                <w:rFonts w:hint="eastAsia" w:ascii="宋体" w:cs="宋体"/>
                <w:kern w:val="0"/>
                <w:szCs w:val="21"/>
              </w:rPr>
              <w:t>500ml，252个/件</w:t>
            </w:r>
          </w:p>
        </w:tc>
        <w:tc>
          <w:tcPr>
            <w:tcW w:w="709" w:type="dxa"/>
            <w:tcBorders>
              <w:top w:val="nil"/>
              <w:left w:val="nil"/>
              <w:bottom w:val="single" w:color="auto" w:sz="8" w:space="0"/>
              <w:right w:val="single" w:color="auto" w:sz="8" w:space="0"/>
            </w:tcBorders>
            <w:shd w:val="clear" w:color="auto" w:fill="auto"/>
            <w:vAlign w:val="center"/>
          </w:tcPr>
          <w:p w14:paraId="52A7FE2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8D3D36F">
            <w:pPr>
              <w:widowControl/>
              <w:spacing w:line="400" w:lineRule="exact"/>
              <w:jc w:val="center"/>
              <w:rPr>
                <w:rFonts w:ascii="宋体" w:cs="宋体"/>
                <w:kern w:val="0"/>
                <w:szCs w:val="21"/>
              </w:rPr>
            </w:pPr>
            <w:r>
              <w:rPr>
                <w:rFonts w:hint="eastAsia" w:ascii="宋体" w:cs="宋体"/>
                <w:kern w:val="0"/>
                <w:szCs w:val="21"/>
              </w:rPr>
              <w:t>1.3</w:t>
            </w:r>
          </w:p>
        </w:tc>
      </w:tr>
      <w:tr w14:paraId="3A4FAA8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AC1F90">
            <w:pPr>
              <w:jc w:val="center"/>
              <w:rPr>
                <w:rFonts w:cs="宋体" w:asciiTheme="minorEastAsia" w:hAnsiTheme="minorEastAsia" w:eastAsiaTheme="minorEastAsia"/>
                <w:szCs w:val="21"/>
              </w:rPr>
            </w:pPr>
            <w:r>
              <w:rPr>
                <w:rFonts w:hint="eastAsia" w:asciiTheme="minorEastAsia" w:hAnsiTheme="minorEastAsia" w:eastAsiaTheme="minorEastAsia"/>
                <w:szCs w:val="21"/>
              </w:rPr>
              <w:t>424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C95CE9">
            <w:pPr>
              <w:widowControl/>
              <w:spacing w:line="400" w:lineRule="exact"/>
              <w:jc w:val="center"/>
              <w:rPr>
                <w:rFonts w:ascii="宋体" w:cs="宋体"/>
                <w:kern w:val="0"/>
                <w:szCs w:val="21"/>
              </w:rPr>
            </w:pPr>
            <w:r>
              <w:rPr>
                <w:rFonts w:hint="eastAsia" w:ascii="宋体" w:cs="宋体"/>
                <w:kern w:val="0"/>
                <w:szCs w:val="21"/>
              </w:rPr>
              <w:t>PET塑料样品瓶</w:t>
            </w:r>
          </w:p>
        </w:tc>
        <w:tc>
          <w:tcPr>
            <w:tcW w:w="3260" w:type="dxa"/>
            <w:tcBorders>
              <w:top w:val="nil"/>
              <w:left w:val="nil"/>
              <w:bottom w:val="single" w:color="auto" w:sz="8" w:space="0"/>
              <w:right w:val="single" w:color="auto" w:sz="8" w:space="0"/>
            </w:tcBorders>
            <w:shd w:val="clear" w:color="auto" w:fill="auto"/>
            <w:vAlign w:val="center"/>
          </w:tcPr>
          <w:p w14:paraId="4CB062E7">
            <w:pPr>
              <w:widowControl/>
              <w:spacing w:line="400" w:lineRule="exact"/>
              <w:jc w:val="center"/>
              <w:rPr>
                <w:rFonts w:ascii="宋体" w:cs="宋体"/>
                <w:kern w:val="0"/>
                <w:szCs w:val="21"/>
              </w:rPr>
            </w:pPr>
            <w:r>
              <w:rPr>
                <w:rFonts w:hint="eastAsia" w:ascii="宋体" w:cs="宋体"/>
                <w:kern w:val="0"/>
                <w:szCs w:val="21"/>
              </w:rPr>
              <w:t>120ml</w:t>
            </w:r>
          </w:p>
        </w:tc>
        <w:tc>
          <w:tcPr>
            <w:tcW w:w="709" w:type="dxa"/>
            <w:tcBorders>
              <w:top w:val="nil"/>
              <w:left w:val="nil"/>
              <w:bottom w:val="single" w:color="auto" w:sz="8" w:space="0"/>
              <w:right w:val="single" w:color="auto" w:sz="8" w:space="0"/>
            </w:tcBorders>
            <w:shd w:val="clear" w:color="auto" w:fill="auto"/>
            <w:vAlign w:val="center"/>
          </w:tcPr>
          <w:p w14:paraId="614645BE">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24B6D16F">
            <w:pPr>
              <w:widowControl/>
              <w:spacing w:line="400" w:lineRule="exact"/>
              <w:jc w:val="center"/>
              <w:rPr>
                <w:rFonts w:ascii="宋体" w:cs="宋体"/>
                <w:kern w:val="0"/>
                <w:szCs w:val="21"/>
              </w:rPr>
            </w:pPr>
            <w:r>
              <w:rPr>
                <w:rFonts w:hint="eastAsia" w:ascii="宋体" w:cs="宋体"/>
                <w:kern w:val="0"/>
                <w:szCs w:val="21"/>
              </w:rPr>
              <w:t>0.5</w:t>
            </w:r>
          </w:p>
        </w:tc>
      </w:tr>
      <w:tr w14:paraId="4956F6A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A72751">
            <w:pPr>
              <w:jc w:val="center"/>
              <w:rPr>
                <w:rFonts w:cs="宋体" w:asciiTheme="minorEastAsia" w:hAnsiTheme="minorEastAsia" w:eastAsiaTheme="minorEastAsia"/>
                <w:szCs w:val="21"/>
              </w:rPr>
            </w:pPr>
            <w:r>
              <w:rPr>
                <w:rFonts w:hint="eastAsia" w:asciiTheme="minorEastAsia" w:hAnsiTheme="minorEastAsia" w:eastAsiaTheme="minorEastAsia"/>
                <w:szCs w:val="21"/>
              </w:rPr>
              <w:t>425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1F9045">
            <w:pPr>
              <w:widowControl/>
              <w:spacing w:line="400" w:lineRule="exact"/>
              <w:jc w:val="center"/>
              <w:rPr>
                <w:rFonts w:ascii="宋体" w:cs="宋体"/>
                <w:kern w:val="0"/>
                <w:szCs w:val="21"/>
              </w:rPr>
            </w:pPr>
            <w:r>
              <w:rPr>
                <w:rFonts w:hint="eastAsia" w:ascii="宋体" w:cs="宋体"/>
                <w:kern w:val="0"/>
                <w:szCs w:val="21"/>
              </w:rPr>
              <w:t>PET透明药用塑料大口瓶</w:t>
            </w:r>
          </w:p>
        </w:tc>
        <w:tc>
          <w:tcPr>
            <w:tcW w:w="3260" w:type="dxa"/>
            <w:tcBorders>
              <w:top w:val="nil"/>
              <w:left w:val="nil"/>
              <w:bottom w:val="single" w:color="auto" w:sz="8" w:space="0"/>
              <w:right w:val="single" w:color="auto" w:sz="8" w:space="0"/>
            </w:tcBorders>
            <w:shd w:val="clear" w:color="auto" w:fill="auto"/>
            <w:vAlign w:val="center"/>
          </w:tcPr>
          <w:p w14:paraId="7A938A13">
            <w:pPr>
              <w:widowControl/>
              <w:spacing w:line="400" w:lineRule="exact"/>
              <w:jc w:val="center"/>
              <w:rPr>
                <w:rFonts w:ascii="宋体" w:cs="宋体"/>
                <w:kern w:val="0"/>
                <w:szCs w:val="21"/>
              </w:rPr>
            </w:pPr>
            <w:r>
              <w:rPr>
                <w:rFonts w:hint="eastAsia" w:ascii="宋体" w:cs="宋体"/>
                <w:kern w:val="0"/>
                <w:szCs w:val="21"/>
              </w:rPr>
              <w:t>30ml</w:t>
            </w:r>
          </w:p>
        </w:tc>
        <w:tc>
          <w:tcPr>
            <w:tcW w:w="709" w:type="dxa"/>
            <w:tcBorders>
              <w:top w:val="nil"/>
              <w:left w:val="nil"/>
              <w:bottom w:val="single" w:color="auto" w:sz="8" w:space="0"/>
              <w:right w:val="single" w:color="auto" w:sz="8" w:space="0"/>
            </w:tcBorders>
            <w:shd w:val="clear" w:color="auto" w:fill="auto"/>
            <w:vAlign w:val="center"/>
          </w:tcPr>
          <w:p w14:paraId="101BBC3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8CFA490">
            <w:pPr>
              <w:widowControl/>
              <w:spacing w:line="400" w:lineRule="exact"/>
              <w:jc w:val="center"/>
              <w:rPr>
                <w:rFonts w:ascii="宋体" w:cs="宋体"/>
                <w:kern w:val="0"/>
                <w:szCs w:val="21"/>
              </w:rPr>
            </w:pPr>
            <w:r>
              <w:rPr>
                <w:rFonts w:hint="eastAsia" w:ascii="宋体" w:cs="宋体"/>
                <w:kern w:val="0"/>
                <w:szCs w:val="21"/>
              </w:rPr>
              <w:t>1.2</w:t>
            </w:r>
          </w:p>
        </w:tc>
      </w:tr>
      <w:tr w14:paraId="08C624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F5B8E3">
            <w:pPr>
              <w:jc w:val="center"/>
              <w:rPr>
                <w:rFonts w:cs="宋体" w:asciiTheme="minorEastAsia" w:hAnsiTheme="minorEastAsia" w:eastAsiaTheme="minorEastAsia"/>
                <w:szCs w:val="21"/>
              </w:rPr>
            </w:pPr>
            <w:r>
              <w:rPr>
                <w:rFonts w:hint="eastAsia" w:asciiTheme="minorEastAsia" w:hAnsiTheme="minorEastAsia" w:eastAsiaTheme="minorEastAsia"/>
                <w:szCs w:val="21"/>
              </w:rPr>
              <w:t>426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D1A416">
            <w:pPr>
              <w:widowControl/>
              <w:spacing w:line="400" w:lineRule="exact"/>
              <w:jc w:val="center"/>
              <w:rPr>
                <w:rFonts w:ascii="宋体" w:cs="宋体"/>
                <w:kern w:val="0"/>
                <w:szCs w:val="21"/>
              </w:rPr>
            </w:pPr>
            <w:r>
              <w:rPr>
                <w:rFonts w:hint="eastAsia" w:ascii="宋体" w:cs="宋体"/>
                <w:kern w:val="0"/>
                <w:szCs w:val="21"/>
              </w:rPr>
              <w:t>PET透明药用塑料大口瓶50ml</w:t>
            </w:r>
          </w:p>
        </w:tc>
        <w:tc>
          <w:tcPr>
            <w:tcW w:w="3260" w:type="dxa"/>
            <w:tcBorders>
              <w:top w:val="nil"/>
              <w:left w:val="nil"/>
              <w:bottom w:val="single" w:color="auto" w:sz="8" w:space="0"/>
              <w:right w:val="single" w:color="auto" w:sz="8" w:space="0"/>
            </w:tcBorders>
            <w:shd w:val="clear" w:color="auto" w:fill="auto"/>
            <w:vAlign w:val="center"/>
          </w:tcPr>
          <w:p w14:paraId="5EA680FD">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5E86AA3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5FDAC93">
            <w:pPr>
              <w:widowControl/>
              <w:spacing w:line="400" w:lineRule="exact"/>
              <w:jc w:val="center"/>
              <w:rPr>
                <w:rFonts w:ascii="宋体" w:cs="宋体"/>
                <w:kern w:val="0"/>
                <w:szCs w:val="21"/>
              </w:rPr>
            </w:pPr>
            <w:r>
              <w:rPr>
                <w:rFonts w:hint="eastAsia" w:ascii="宋体" w:cs="宋体"/>
                <w:kern w:val="0"/>
                <w:szCs w:val="21"/>
              </w:rPr>
              <w:t>0.9</w:t>
            </w:r>
          </w:p>
        </w:tc>
      </w:tr>
      <w:tr w14:paraId="35F1706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50EF09">
            <w:pPr>
              <w:jc w:val="center"/>
              <w:rPr>
                <w:rFonts w:cs="宋体" w:asciiTheme="minorEastAsia" w:hAnsiTheme="minorEastAsia" w:eastAsiaTheme="minorEastAsia"/>
                <w:szCs w:val="21"/>
              </w:rPr>
            </w:pPr>
            <w:r>
              <w:rPr>
                <w:rFonts w:hint="eastAsia" w:asciiTheme="minorEastAsia" w:hAnsiTheme="minorEastAsia" w:eastAsiaTheme="minorEastAsia"/>
                <w:szCs w:val="21"/>
              </w:rPr>
              <w:t>427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54BFC4">
            <w:pPr>
              <w:widowControl/>
              <w:spacing w:line="400" w:lineRule="exact"/>
              <w:jc w:val="center"/>
              <w:rPr>
                <w:rFonts w:ascii="宋体" w:cs="宋体"/>
                <w:kern w:val="0"/>
                <w:szCs w:val="21"/>
              </w:rPr>
            </w:pPr>
            <w:r>
              <w:rPr>
                <w:rFonts w:hint="eastAsia" w:ascii="宋体" w:cs="宋体"/>
                <w:kern w:val="0"/>
                <w:szCs w:val="21"/>
              </w:rPr>
              <w:t>PET透明药用塑料大口瓶80ml</w:t>
            </w:r>
          </w:p>
        </w:tc>
        <w:tc>
          <w:tcPr>
            <w:tcW w:w="3260" w:type="dxa"/>
            <w:tcBorders>
              <w:top w:val="nil"/>
              <w:left w:val="nil"/>
              <w:bottom w:val="single" w:color="auto" w:sz="8" w:space="0"/>
              <w:right w:val="single" w:color="auto" w:sz="8" w:space="0"/>
            </w:tcBorders>
            <w:shd w:val="clear" w:color="auto" w:fill="auto"/>
            <w:vAlign w:val="center"/>
          </w:tcPr>
          <w:p w14:paraId="49468A76">
            <w:pPr>
              <w:widowControl/>
              <w:spacing w:line="400" w:lineRule="exact"/>
              <w:jc w:val="center"/>
              <w:rPr>
                <w:rFonts w:ascii="宋体" w:cs="宋体"/>
                <w:kern w:val="0"/>
                <w:szCs w:val="21"/>
              </w:rPr>
            </w:pPr>
            <w:r>
              <w:rPr>
                <w:rFonts w:hint="eastAsia" w:ascii="宋体" w:cs="宋体"/>
                <w:kern w:val="0"/>
                <w:szCs w:val="21"/>
              </w:rPr>
              <w:t>80ml</w:t>
            </w:r>
          </w:p>
        </w:tc>
        <w:tc>
          <w:tcPr>
            <w:tcW w:w="709" w:type="dxa"/>
            <w:tcBorders>
              <w:top w:val="nil"/>
              <w:left w:val="nil"/>
              <w:bottom w:val="single" w:color="auto" w:sz="8" w:space="0"/>
              <w:right w:val="single" w:color="auto" w:sz="8" w:space="0"/>
            </w:tcBorders>
            <w:shd w:val="clear" w:color="auto" w:fill="auto"/>
            <w:vAlign w:val="center"/>
          </w:tcPr>
          <w:p w14:paraId="42DFA23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B600C9D">
            <w:pPr>
              <w:widowControl/>
              <w:spacing w:line="400" w:lineRule="exact"/>
              <w:jc w:val="center"/>
              <w:rPr>
                <w:rFonts w:ascii="宋体" w:cs="宋体"/>
                <w:kern w:val="0"/>
                <w:szCs w:val="21"/>
              </w:rPr>
            </w:pPr>
            <w:r>
              <w:rPr>
                <w:rFonts w:hint="eastAsia" w:ascii="宋体" w:cs="宋体"/>
                <w:kern w:val="0"/>
                <w:szCs w:val="21"/>
              </w:rPr>
              <w:t>0.9</w:t>
            </w:r>
          </w:p>
        </w:tc>
      </w:tr>
      <w:tr w14:paraId="63C7BE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F34D2A">
            <w:pPr>
              <w:jc w:val="center"/>
              <w:rPr>
                <w:rFonts w:cs="宋体" w:asciiTheme="minorEastAsia" w:hAnsiTheme="minorEastAsia" w:eastAsiaTheme="minorEastAsia"/>
                <w:szCs w:val="21"/>
              </w:rPr>
            </w:pPr>
            <w:r>
              <w:rPr>
                <w:rFonts w:hint="eastAsia" w:asciiTheme="minorEastAsia" w:hAnsiTheme="minorEastAsia" w:eastAsiaTheme="minorEastAsia"/>
                <w:szCs w:val="21"/>
              </w:rPr>
              <w:t>428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01EC55">
            <w:pPr>
              <w:widowControl/>
              <w:spacing w:line="400" w:lineRule="exact"/>
              <w:jc w:val="center"/>
              <w:rPr>
                <w:rFonts w:ascii="宋体" w:cs="宋体"/>
                <w:kern w:val="0"/>
                <w:szCs w:val="21"/>
              </w:rPr>
            </w:pPr>
            <w:r>
              <w:rPr>
                <w:rFonts w:hint="eastAsia" w:ascii="宋体" w:cs="宋体"/>
                <w:kern w:val="0"/>
                <w:szCs w:val="21"/>
              </w:rPr>
              <w:t>PET透明药用塑料大口瓶（方瓶）100ml</w:t>
            </w:r>
          </w:p>
        </w:tc>
        <w:tc>
          <w:tcPr>
            <w:tcW w:w="3260" w:type="dxa"/>
            <w:tcBorders>
              <w:top w:val="nil"/>
              <w:left w:val="nil"/>
              <w:bottom w:val="single" w:color="auto" w:sz="8" w:space="0"/>
              <w:right w:val="single" w:color="auto" w:sz="8" w:space="0"/>
            </w:tcBorders>
            <w:shd w:val="clear" w:color="auto" w:fill="auto"/>
            <w:vAlign w:val="center"/>
          </w:tcPr>
          <w:p w14:paraId="34F48886">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4F91397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9134C88">
            <w:pPr>
              <w:widowControl/>
              <w:spacing w:line="400" w:lineRule="exact"/>
              <w:jc w:val="center"/>
              <w:rPr>
                <w:rFonts w:ascii="宋体" w:cs="宋体"/>
                <w:kern w:val="0"/>
                <w:szCs w:val="21"/>
              </w:rPr>
            </w:pPr>
            <w:r>
              <w:rPr>
                <w:rFonts w:hint="eastAsia" w:ascii="宋体" w:cs="宋体"/>
                <w:kern w:val="0"/>
                <w:szCs w:val="21"/>
              </w:rPr>
              <w:t>0.9</w:t>
            </w:r>
          </w:p>
        </w:tc>
      </w:tr>
      <w:tr w14:paraId="10481D7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428922">
            <w:pPr>
              <w:jc w:val="center"/>
              <w:rPr>
                <w:rFonts w:cs="宋体" w:asciiTheme="minorEastAsia" w:hAnsiTheme="minorEastAsia" w:eastAsiaTheme="minorEastAsia"/>
                <w:szCs w:val="21"/>
              </w:rPr>
            </w:pPr>
            <w:r>
              <w:rPr>
                <w:rFonts w:hint="eastAsia" w:asciiTheme="minorEastAsia" w:hAnsiTheme="minorEastAsia" w:eastAsiaTheme="minorEastAsia"/>
                <w:szCs w:val="21"/>
              </w:rPr>
              <w:t>429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8FA52C">
            <w:pPr>
              <w:widowControl/>
              <w:spacing w:line="400" w:lineRule="exact"/>
              <w:jc w:val="center"/>
              <w:rPr>
                <w:rFonts w:ascii="宋体" w:cs="宋体"/>
                <w:kern w:val="0"/>
                <w:szCs w:val="21"/>
              </w:rPr>
            </w:pPr>
            <w:r>
              <w:rPr>
                <w:rFonts w:hint="eastAsia" w:ascii="宋体" w:cs="宋体"/>
                <w:kern w:val="0"/>
                <w:szCs w:val="21"/>
              </w:rPr>
              <w:t>PET透明药用塑料小口瓶100ml</w:t>
            </w:r>
          </w:p>
        </w:tc>
        <w:tc>
          <w:tcPr>
            <w:tcW w:w="3260" w:type="dxa"/>
            <w:tcBorders>
              <w:top w:val="nil"/>
              <w:left w:val="nil"/>
              <w:bottom w:val="single" w:color="auto" w:sz="8" w:space="0"/>
              <w:right w:val="single" w:color="auto" w:sz="8" w:space="0"/>
            </w:tcBorders>
            <w:shd w:val="clear" w:color="auto" w:fill="auto"/>
            <w:vAlign w:val="center"/>
          </w:tcPr>
          <w:p w14:paraId="243586DD">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0645015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2A4D577">
            <w:pPr>
              <w:widowControl/>
              <w:spacing w:line="400" w:lineRule="exact"/>
              <w:jc w:val="center"/>
              <w:rPr>
                <w:rFonts w:ascii="宋体" w:cs="宋体"/>
                <w:kern w:val="0"/>
                <w:szCs w:val="21"/>
              </w:rPr>
            </w:pPr>
            <w:r>
              <w:rPr>
                <w:rFonts w:hint="eastAsia" w:ascii="宋体" w:cs="宋体"/>
                <w:kern w:val="0"/>
                <w:szCs w:val="21"/>
              </w:rPr>
              <w:t>0.9</w:t>
            </w:r>
          </w:p>
        </w:tc>
      </w:tr>
      <w:tr w14:paraId="316C1A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38DB2F">
            <w:pPr>
              <w:jc w:val="center"/>
              <w:rPr>
                <w:rFonts w:cs="宋体" w:asciiTheme="minorEastAsia" w:hAnsiTheme="minorEastAsia" w:eastAsiaTheme="minorEastAsia"/>
                <w:szCs w:val="21"/>
              </w:rPr>
            </w:pPr>
            <w:r>
              <w:rPr>
                <w:rFonts w:hint="eastAsia" w:asciiTheme="minorEastAsia" w:hAnsiTheme="minorEastAsia" w:eastAsiaTheme="minorEastAsia"/>
                <w:szCs w:val="21"/>
              </w:rPr>
              <w:t>430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855CBD">
            <w:pPr>
              <w:widowControl/>
              <w:spacing w:line="400" w:lineRule="exact"/>
              <w:jc w:val="center"/>
              <w:rPr>
                <w:rFonts w:ascii="宋体" w:cs="宋体"/>
                <w:kern w:val="0"/>
                <w:szCs w:val="21"/>
              </w:rPr>
            </w:pPr>
            <w:r>
              <w:rPr>
                <w:rFonts w:hint="eastAsia" w:ascii="宋体" w:cs="宋体"/>
                <w:kern w:val="0"/>
                <w:szCs w:val="21"/>
              </w:rPr>
              <w:t>pH5.7生长管（枯草芽孢杆菌）</w:t>
            </w:r>
          </w:p>
        </w:tc>
        <w:tc>
          <w:tcPr>
            <w:tcW w:w="3260" w:type="dxa"/>
            <w:tcBorders>
              <w:top w:val="nil"/>
              <w:left w:val="nil"/>
              <w:bottom w:val="single" w:color="auto" w:sz="8" w:space="0"/>
              <w:right w:val="single" w:color="auto" w:sz="8" w:space="0"/>
            </w:tcBorders>
            <w:shd w:val="clear" w:color="auto" w:fill="auto"/>
            <w:vAlign w:val="center"/>
          </w:tcPr>
          <w:p w14:paraId="0092D6B2">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7E1FF54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2EFE752">
            <w:pPr>
              <w:widowControl/>
              <w:spacing w:line="400" w:lineRule="exact"/>
              <w:jc w:val="center"/>
              <w:rPr>
                <w:rFonts w:ascii="宋体" w:cs="宋体"/>
                <w:kern w:val="0"/>
                <w:szCs w:val="21"/>
              </w:rPr>
            </w:pPr>
            <w:r>
              <w:rPr>
                <w:rFonts w:hint="eastAsia" w:ascii="宋体" w:cs="宋体"/>
                <w:kern w:val="0"/>
                <w:szCs w:val="21"/>
              </w:rPr>
              <w:t>46</w:t>
            </w:r>
          </w:p>
        </w:tc>
      </w:tr>
      <w:tr w14:paraId="60E26EF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432300">
            <w:pPr>
              <w:jc w:val="center"/>
              <w:rPr>
                <w:rFonts w:cs="宋体" w:asciiTheme="minorEastAsia" w:hAnsiTheme="minorEastAsia" w:eastAsiaTheme="minorEastAsia"/>
                <w:szCs w:val="21"/>
              </w:rPr>
            </w:pPr>
            <w:r>
              <w:rPr>
                <w:rFonts w:hint="eastAsia" w:asciiTheme="minorEastAsia" w:hAnsiTheme="minorEastAsia" w:eastAsiaTheme="minorEastAsia"/>
                <w:szCs w:val="21"/>
              </w:rPr>
              <w:t>431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709E590">
            <w:pPr>
              <w:widowControl/>
              <w:spacing w:line="400" w:lineRule="exact"/>
              <w:jc w:val="center"/>
              <w:rPr>
                <w:rFonts w:ascii="宋体" w:cs="宋体"/>
                <w:kern w:val="0"/>
                <w:szCs w:val="21"/>
              </w:rPr>
            </w:pPr>
            <w:r>
              <w:rPr>
                <w:rFonts w:hint="eastAsia" w:ascii="宋体" w:cs="宋体"/>
                <w:kern w:val="0"/>
                <w:szCs w:val="21"/>
              </w:rPr>
              <w:t>PH精密试纸(5.4-7.0)</w:t>
            </w:r>
          </w:p>
        </w:tc>
        <w:tc>
          <w:tcPr>
            <w:tcW w:w="3260" w:type="dxa"/>
            <w:tcBorders>
              <w:top w:val="nil"/>
              <w:left w:val="nil"/>
              <w:bottom w:val="single" w:color="auto" w:sz="8" w:space="0"/>
              <w:right w:val="single" w:color="auto" w:sz="8" w:space="0"/>
            </w:tcBorders>
            <w:shd w:val="clear" w:color="auto" w:fill="auto"/>
            <w:vAlign w:val="center"/>
          </w:tcPr>
          <w:p w14:paraId="60272EBF">
            <w:pPr>
              <w:widowControl/>
              <w:spacing w:line="400" w:lineRule="exact"/>
              <w:jc w:val="center"/>
              <w:rPr>
                <w:rFonts w:ascii="宋体" w:cs="宋体"/>
                <w:kern w:val="0"/>
                <w:szCs w:val="21"/>
              </w:rPr>
            </w:pPr>
            <w:r>
              <w:rPr>
                <w:rFonts w:hint="eastAsia" w:ascii="宋体" w:cs="宋体"/>
                <w:kern w:val="0"/>
                <w:szCs w:val="21"/>
              </w:rPr>
              <w:t>5.4-7.0，20本/盒</w:t>
            </w:r>
          </w:p>
        </w:tc>
        <w:tc>
          <w:tcPr>
            <w:tcW w:w="709" w:type="dxa"/>
            <w:tcBorders>
              <w:top w:val="nil"/>
              <w:left w:val="nil"/>
              <w:bottom w:val="single" w:color="auto" w:sz="8" w:space="0"/>
              <w:right w:val="single" w:color="auto" w:sz="8" w:space="0"/>
            </w:tcBorders>
            <w:shd w:val="clear" w:color="auto" w:fill="auto"/>
            <w:vAlign w:val="center"/>
          </w:tcPr>
          <w:p w14:paraId="2C96B24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7B7A947">
            <w:pPr>
              <w:widowControl/>
              <w:spacing w:line="400" w:lineRule="exact"/>
              <w:jc w:val="center"/>
              <w:rPr>
                <w:rFonts w:ascii="宋体" w:cs="宋体"/>
                <w:kern w:val="0"/>
                <w:szCs w:val="21"/>
              </w:rPr>
            </w:pPr>
            <w:r>
              <w:rPr>
                <w:rFonts w:hint="eastAsia" w:ascii="宋体" w:cs="宋体"/>
                <w:kern w:val="0"/>
                <w:szCs w:val="21"/>
              </w:rPr>
              <w:t>3</w:t>
            </w:r>
          </w:p>
        </w:tc>
      </w:tr>
      <w:tr w14:paraId="210314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DE4DFA">
            <w:pPr>
              <w:jc w:val="center"/>
              <w:rPr>
                <w:rFonts w:cs="宋体" w:asciiTheme="minorEastAsia" w:hAnsiTheme="minorEastAsia" w:eastAsiaTheme="minorEastAsia"/>
                <w:szCs w:val="21"/>
              </w:rPr>
            </w:pPr>
            <w:r>
              <w:rPr>
                <w:rFonts w:hint="eastAsia" w:asciiTheme="minorEastAsia" w:hAnsiTheme="minorEastAsia" w:eastAsiaTheme="minorEastAsia"/>
                <w:szCs w:val="21"/>
              </w:rPr>
              <w:t>432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FF050F">
            <w:pPr>
              <w:widowControl/>
              <w:spacing w:line="400" w:lineRule="exact"/>
              <w:jc w:val="center"/>
              <w:rPr>
                <w:rFonts w:ascii="宋体" w:cs="宋体"/>
                <w:kern w:val="0"/>
                <w:szCs w:val="21"/>
              </w:rPr>
            </w:pPr>
            <w:r>
              <w:rPr>
                <w:rFonts w:hint="eastAsia" w:ascii="宋体" w:cs="宋体"/>
                <w:kern w:val="0"/>
                <w:szCs w:val="21"/>
              </w:rPr>
              <w:t>Plant Genomie DNA Kit 植物基因组 提取试剂盒</w:t>
            </w:r>
          </w:p>
        </w:tc>
        <w:tc>
          <w:tcPr>
            <w:tcW w:w="3260" w:type="dxa"/>
            <w:tcBorders>
              <w:top w:val="nil"/>
              <w:left w:val="nil"/>
              <w:bottom w:val="single" w:color="auto" w:sz="8" w:space="0"/>
              <w:right w:val="single" w:color="auto" w:sz="8" w:space="0"/>
            </w:tcBorders>
            <w:shd w:val="clear" w:color="auto" w:fill="auto"/>
            <w:vAlign w:val="center"/>
          </w:tcPr>
          <w:p w14:paraId="242D7123">
            <w:pPr>
              <w:widowControl/>
              <w:spacing w:line="400" w:lineRule="exact"/>
              <w:jc w:val="center"/>
              <w:rPr>
                <w:rFonts w:ascii="宋体" w:cs="宋体"/>
                <w:kern w:val="0"/>
                <w:szCs w:val="21"/>
              </w:rPr>
            </w:pPr>
            <w:r>
              <w:rPr>
                <w:rFonts w:hint="eastAsia" w:ascii="宋体" w:cs="宋体"/>
                <w:kern w:val="0"/>
                <w:szCs w:val="21"/>
              </w:rPr>
              <w:t>离心柱型</w:t>
            </w:r>
          </w:p>
        </w:tc>
        <w:tc>
          <w:tcPr>
            <w:tcW w:w="709" w:type="dxa"/>
            <w:tcBorders>
              <w:top w:val="nil"/>
              <w:left w:val="nil"/>
              <w:bottom w:val="single" w:color="auto" w:sz="8" w:space="0"/>
              <w:right w:val="single" w:color="auto" w:sz="8" w:space="0"/>
            </w:tcBorders>
            <w:shd w:val="clear" w:color="auto" w:fill="auto"/>
            <w:vAlign w:val="center"/>
          </w:tcPr>
          <w:p w14:paraId="1448EAF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08F70F0">
            <w:pPr>
              <w:widowControl/>
              <w:spacing w:line="400" w:lineRule="exact"/>
              <w:jc w:val="center"/>
              <w:rPr>
                <w:rFonts w:ascii="宋体" w:cs="宋体"/>
                <w:kern w:val="0"/>
                <w:szCs w:val="21"/>
              </w:rPr>
            </w:pPr>
            <w:r>
              <w:rPr>
                <w:rFonts w:hint="eastAsia" w:ascii="宋体" w:cs="宋体"/>
                <w:kern w:val="0"/>
                <w:szCs w:val="21"/>
              </w:rPr>
              <w:t>385</w:t>
            </w:r>
          </w:p>
        </w:tc>
      </w:tr>
      <w:tr w14:paraId="4B6057A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C7FCBA">
            <w:pPr>
              <w:jc w:val="center"/>
              <w:rPr>
                <w:rFonts w:cs="宋体" w:asciiTheme="minorEastAsia" w:hAnsiTheme="minorEastAsia" w:eastAsiaTheme="minorEastAsia"/>
                <w:szCs w:val="21"/>
              </w:rPr>
            </w:pPr>
            <w:r>
              <w:rPr>
                <w:rFonts w:hint="eastAsia" w:asciiTheme="minorEastAsia" w:hAnsiTheme="minorEastAsia" w:eastAsiaTheme="minorEastAsia"/>
                <w:szCs w:val="21"/>
              </w:rPr>
              <w:t>433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17C1A5">
            <w:pPr>
              <w:widowControl/>
              <w:spacing w:line="400" w:lineRule="exact"/>
              <w:jc w:val="center"/>
              <w:rPr>
                <w:rFonts w:ascii="宋体" w:cs="宋体"/>
                <w:kern w:val="0"/>
                <w:szCs w:val="21"/>
              </w:rPr>
            </w:pPr>
            <w:r>
              <w:rPr>
                <w:rFonts w:hint="eastAsia" w:ascii="宋体" w:cs="宋体"/>
                <w:kern w:val="0"/>
                <w:szCs w:val="21"/>
              </w:rPr>
              <w:t>Plunger Assy UHP柱塞杆组件</w:t>
            </w:r>
          </w:p>
        </w:tc>
        <w:tc>
          <w:tcPr>
            <w:tcW w:w="3260" w:type="dxa"/>
            <w:tcBorders>
              <w:top w:val="nil"/>
              <w:left w:val="nil"/>
              <w:bottom w:val="single" w:color="auto" w:sz="8" w:space="0"/>
              <w:right w:val="single" w:color="auto" w:sz="8" w:space="0"/>
            </w:tcBorders>
            <w:shd w:val="clear" w:color="auto" w:fill="auto"/>
            <w:vAlign w:val="center"/>
          </w:tcPr>
          <w:p w14:paraId="4BD88E82">
            <w:pPr>
              <w:widowControl/>
              <w:spacing w:line="400" w:lineRule="exact"/>
              <w:jc w:val="center"/>
              <w:rPr>
                <w:rFonts w:ascii="宋体" w:cs="宋体"/>
                <w:kern w:val="0"/>
                <w:szCs w:val="21"/>
              </w:rPr>
            </w:pPr>
            <w:r>
              <w:rPr>
                <w:rFonts w:hint="eastAsia" w:ascii="宋体" w:cs="宋体"/>
                <w:kern w:val="0"/>
                <w:szCs w:val="21"/>
              </w:rPr>
              <w:t>1套/包</w:t>
            </w:r>
          </w:p>
        </w:tc>
        <w:tc>
          <w:tcPr>
            <w:tcW w:w="709" w:type="dxa"/>
            <w:tcBorders>
              <w:top w:val="nil"/>
              <w:left w:val="nil"/>
              <w:bottom w:val="single" w:color="auto" w:sz="8" w:space="0"/>
              <w:right w:val="single" w:color="auto" w:sz="8" w:space="0"/>
            </w:tcBorders>
            <w:shd w:val="clear" w:color="auto" w:fill="auto"/>
            <w:vAlign w:val="center"/>
          </w:tcPr>
          <w:p w14:paraId="60128251">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DA01824">
            <w:pPr>
              <w:widowControl/>
              <w:spacing w:line="400" w:lineRule="exact"/>
              <w:jc w:val="center"/>
              <w:rPr>
                <w:rFonts w:ascii="宋体" w:cs="宋体"/>
                <w:kern w:val="0"/>
                <w:szCs w:val="21"/>
              </w:rPr>
            </w:pPr>
            <w:r>
              <w:rPr>
                <w:rFonts w:hint="eastAsia" w:ascii="宋体" w:cs="宋体"/>
                <w:kern w:val="0"/>
                <w:szCs w:val="21"/>
              </w:rPr>
              <w:t>2200</w:t>
            </w:r>
          </w:p>
        </w:tc>
      </w:tr>
      <w:tr w14:paraId="2AA9DB7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802DA8">
            <w:pPr>
              <w:jc w:val="center"/>
              <w:rPr>
                <w:rFonts w:cs="宋体" w:asciiTheme="minorEastAsia" w:hAnsiTheme="minorEastAsia" w:eastAsiaTheme="minorEastAsia"/>
                <w:szCs w:val="21"/>
              </w:rPr>
            </w:pPr>
            <w:r>
              <w:rPr>
                <w:rFonts w:hint="eastAsia" w:asciiTheme="minorEastAsia" w:hAnsiTheme="minorEastAsia" w:eastAsiaTheme="minorEastAsia"/>
                <w:szCs w:val="21"/>
              </w:rPr>
              <w:t>434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245F42">
            <w:pPr>
              <w:widowControl/>
              <w:spacing w:line="400" w:lineRule="exact"/>
              <w:jc w:val="center"/>
              <w:rPr>
                <w:rFonts w:ascii="宋体" w:cs="宋体"/>
                <w:kern w:val="0"/>
                <w:szCs w:val="21"/>
              </w:rPr>
            </w:pPr>
            <w:r>
              <w:rPr>
                <w:rFonts w:hint="eastAsia" w:ascii="宋体" w:cs="宋体"/>
                <w:kern w:val="0"/>
                <w:szCs w:val="21"/>
              </w:rPr>
              <w:t>Poly-Sery MCX混合型阳离子交换SPE小柱</w:t>
            </w:r>
          </w:p>
        </w:tc>
        <w:tc>
          <w:tcPr>
            <w:tcW w:w="3260" w:type="dxa"/>
            <w:tcBorders>
              <w:top w:val="nil"/>
              <w:left w:val="nil"/>
              <w:bottom w:val="single" w:color="auto" w:sz="8" w:space="0"/>
              <w:right w:val="single" w:color="auto" w:sz="8" w:space="0"/>
            </w:tcBorders>
            <w:shd w:val="clear" w:color="auto" w:fill="auto"/>
            <w:vAlign w:val="center"/>
          </w:tcPr>
          <w:p w14:paraId="672D3AE8">
            <w:pPr>
              <w:widowControl/>
              <w:spacing w:line="400" w:lineRule="exact"/>
              <w:jc w:val="center"/>
              <w:rPr>
                <w:rFonts w:ascii="宋体" w:cs="宋体"/>
                <w:kern w:val="0"/>
                <w:szCs w:val="21"/>
              </w:rPr>
            </w:pPr>
            <w:r>
              <w:rPr>
                <w:rFonts w:hint="eastAsia" w:ascii="宋体" w:cs="宋体"/>
                <w:kern w:val="0"/>
                <w:szCs w:val="21"/>
              </w:rPr>
              <w:t>60mg，3ml，50pcs</w:t>
            </w:r>
          </w:p>
        </w:tc>
        <w:tc>
          <w:tcPr>
            <w:tcW w:w="709" w:type="dxa"/>
            <w:tcBorders>
              <w:top w:val="nil"/>
              <w:left w:val="nil"/>
              <w:bottom w:val="single" w:color="auto" w:sz="8" w:space="0"/>
              <w:right w:val="single" w:color="auto" w:sz="8" w:space="0"/>
            </w:tcBorders>
            <w:shd w:val="clear" w:color="auto" w:fill="auto"/>
            <w:vAlign w:val="center"/>
          </w:tcPr>
          <w:p w14:paraId="6700C20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C29EB8D">
            <w:pPr>
              <w:widowControl/>
              <w:spacing w:line="400" w:lineRule="exact"/>
              <w:jc w:val="center"/>
              <w:rPr>
                <w:rFonts w:ascii="宋体" w:cs="宋体"/>
                <w:kern w:val="0"/>
                <w:szCs w:val="21"/>
              </w:rPr>
            </w:pPr>
            <w:r>
              <w:rPr>
                <w:rFonts w:hint="eastAsia" w:ascii="宋体" w:cs="宋体"/>
                <w:kern w:val="0"/>
                <w:szCs w:val="21"/>
              </w:rPr>
              <w:t>350</w:t>
            </w:r>
          </w:p>
        </w:tc>
      </w:tr>
      <w:tr w14:paraId="7A66AC2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55FE49">
            <w:pPr>
              <w:jc w:val="center"/>
              <w:rPr>
                <w:rFonts w:cs="宋体" w:asciiTheme="minorEastAsia" w:hAnsiTheme="minorEastAsia" w:eastAsiaTheme="minorEastAsia"/>
                <w:szCs w:val="21"/>
              </w:rPr>
            </w:pPr>
            <w:r>
              <w:rPr>
                <w:rFonts w:hint="eastAsia" w:asciiTheme="minorEastAsia" w:hAnsiTheme="minorEastAsia" w:eastAsiaTheme="minorEastAsia"/>
                <w:szCs w:val="21"/>
              </w:rPr>
              <w:t>435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FF4282">
            <w:pPr>
              <w:widowControl/>
              <w:spacing w:line="400" w:lineRule="exact"/>
              <w:jc w:val="center"/>
              <w:rPr>
                <w:rFonts w:ascii="宋体" w:cs="宋体"/>
                <w:kern w:val="0"/>
                <w:szCs w:val="21"/>
              </w:rPr>
            </w:pPr>
            <w:r>
              <w:rPr>
                <w:rFonts w:hint="eastAsia" w:ascii="宋体" w:cs="宋体"/>
                <w:kern w:val="0"/>
                <w:szCs w:val="21"/>
              </w:rPr>
              <w:t>Poroshell 120 EC-C18色谱柱</w:t>
            </w:r>
          </w:p>
        </w:tc>
        <w:tc>
          <w:tcPr>
            <w:tcW w:w="3260" w:type="dxa"/>
            <w:tcBorders>
              <w:top w:val="nil"/>
              <w:left w:val="nil"/>
              <w:bottom w:val="single" w:color="auto" w:sz="8" w:space="0"/>
              <w:right w:val="single" w:color="auto" w:sz="8" w:space="0"/>
            </w:tcBorders>
            <w:shd w:val="clear" w:color="auto" w:fill="auto"/>
            <w:vAlign w:val="center"/>
          </w:tcPr>
          <w:p w14:paraId="2AE721EC">
            <w:pPr>
              <w:widowControl/>
              <w:spacing w:line="400" w:lineRule="exact"/>
              <w:jc w:val="center"/>
              <w:rPr>
                <w:rFonts w:ascii="宋体" w:cs="宋体"/>
                <w:kern w:val="0"/>
                <w:szCs w:val="21"/>
              </w:rPr>
            </w:pPr>
            <w:r>
              <w:rPr>
                <w:rFonts w:ascii="宋体" w:cs="宋体"/>
                <w:kern w:val="0"/>
                <w:szCs w:val="21"/>
              </w:rPr>
              <w:t>4.6*100mm 2.7um</w:t>
            </w:r>
          </w:p>
        </w:tc>
        <w:tc>
          <w:tcPr>
            <w:tcW w:w="709" w:type="dxa"/>
            <w:tcBorders>
              <w:top w:val="nil"/>
              <w:left w:val="nil"/>
              <w:bottom w:val="single" w:color="auto" w:sz="8" w:space="0"/>
              <w:right w:val="single" w:color="auto" w:sz="8" w:space="0"/>
            </w:tcBorders>
            <w:shd w:val="clear" w:color="auto" w:fill="auto"/>
            <w:vAlign w:val="center"/>
          </w:tcPr>
          <w:p w14:paraId="3216BEB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B1C3F47">
            <w:pPr>
              <w:widowControl/>
              <w:spacing w:line="400" w:lineRule="exact"/>
              <w:jc w:val="center"/>
              <w:rPr>
                <w:rFonts w:ascii="宋体" w:cs="宋体"/>
                <w:kern w:val="0"/>
                <w:szCs w:val="21"/>
              </w:rPr>
            </w:pPr>
            <w:r>
              <w:rPr>
                <w:rFonts w:hint="eastAsia" w:ascii="宋体" w:cs="宋体"/>
                <w:kern w:val="0"/>
                <w:szCs w:val="21"/>
              </w:rPr>
              <w:t>6429</w:t>
            </w:r>
          </w:p>
        </w:tc>
      </w:tr>
      <w:tr w14:paraId="1AFCB20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647FD9">
            <w:pPr>
              <w:jc w:val="center"/>
              <w:rPr>
                <w:rFonts w:cs="宋体" w:asciiTheme="minorEastAsia" w:hAnsiTheme="minorEastAsia" w:eastAsiaTheme="minorEastAsia"/>
                <w:szCs w:val="21"/>
              </w:rPr>
            </w:pPr>
            <w:r>
              <w:rPr>
                <w:rFonts w:hint="eastAsia" w:asciiTheme="minorEastAsia" w:hAnsiTheme="minorEastAsia" w:eastAsiaTheme="minorEastAsia"/>
                <w:szCs w:val="21"/>
              </w:rPr>
              <w:t>436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76AC19">
            <w:pPr>
              <w:widowControl/>
              <w:spacing w:line="400" w:lineRule="exact"/>
              <w:jc w:val="center"/>
              <w:rPr>
                <w:rFonts w:ascii="宋体" w:cs="宋体"/>
                <w:kern w:val="0"/>
                <w:szCs w:val="21"/>
              </w:rPr>
            </w:pPr>
            <w:r>
              <w:rPr>
                <w:rFonts w:hint="eastAsia" w:ascii="宋体" w:cs="宋体"/>
                <w:kern w:val="0"/>
                <w:szCs w:val="21"/>
              </w:rPr>
              <w:t>Poroshell 120 HILIC 色 谱柱</w:t>
            </w:r>
          </w:p>
        </w:tc>
        <w:tc>
          <w:tcPr>
            <w:tcW w:w="3260" w:type="dxa"/>
            <w:tcBorders>
              <w:top w:val="nil"/>
              <w:left w:val="nil"/>
              <w:bottom w:val="single" w:color="auto" w:sz="8" w:space="0"/>
              <w:right w:val="single" w:color="auto" w:sz="8" w:space="0"/>
            </w:tcBorders>
            <w:shd w:val="clear" w:color="auto" w:fill="auto"/>
            <w:vAlign w:val="center"/>
          </w:tcPr>
          <w:p w14:paraId="1D5F8FE1">
            <w:pPr>
              <w:widowControl/>
              <w:spacing w:line="400" w:lineRule="exact"/>
              <w:jc w:val="center"/>
              <w:rPr>
                <w:rFonts w:ascii="宋体" w:cs="宋体"/>
                <w:kern w:val="0"/>
                <w:szCs w:val="21"/>
              </w:rPr>
            </w:pPr>
            <w:r>
              <w:rPr>
                <w:rFonts w:hint="eastAsia" w:ascii="宋体" w:cs="宋体"/>
                <w:kern w:val="0"/>
                <w:szCs w:val="21"/>
              </w:rPr>
              <w:t>3.0 x 100 mm，  2.7 um</w:t>
            </w:r>
          </w:p>
        </w:tc>
        <w:tc>
          <w:tcPr>
            <w:tcW w:w="709" w:type="dxa"/>
            <w:tcBorders>
              <w:top w:val="nil"/>
              <w:left w:val="nil"/>
              <w:bottom w:val="single" w:color="auto" w:sz="8" w:space="0"/>
              <w:right w:val="single" w:color="auto" w:sz="8" w:space="0"/>
            </w:tcBorders>
            <w:shd w:val="clear" w:color="auto" w:fill="auto"/>
            <w:vAlign w:val="center"/>
          </w:tcPr>
          <w:p w14:paraId="6A260C3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4720374">
            <w:pPr>
              <w:widowControl/>
              <w:spacing w:line="400" w:lineRule="exact"/>
              <w:jc w:val="center"/>
              <w:rPr>
                <w:rFonts w:ascii="宋体" w:cs="宋体"/>
                <w:kern w:val="0"/>
                <w:szCs w:val="21"/>
              </w:rPr>
            </w:pPr>
            <w:r>
              <w:rPr>
                <w:rFonts w:hint="eastAsia" w:ascii="宋体" w:cs="宋体"/>
                <w:kern w:val="0"/>
                <w:szCs w:val="21"/>
              </w:rPr>
              <w:t>2233</w:t>
            </w:r>
          </w:p>
        </w:tc>
      </w:tr>
      <w:tr w14:paraId="63E7DD0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D32A72">
            <w:pPr>
              <w:jc w:val="center"/>
              <w:rPr>
                <w:rFonts w:cs="宋体" w:asciiTheme="minorEastAsia" w:hAnsiTheme="minorEastAsia" w:eastAsiaTheme="minorEastAsia"/>
                <w:szCs w:val="21"/>
              </w:rPr>
            </w:pPr>
            <w:r>
              <w:rPr>
                <w:rFonts w:hint="eastAsia" w:asciiTheme="minorEastAsia" w:hAnsiTheme="minorEastAsia" w:eastAsiaTheme="minorEastAsia"/>
                <w:szCs w:val="21"/>
              </w:rPr>
              <w:t>437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0ED795">
            <w:pPr>
              <w:widowControl/>
              <w:spacing w:line="400" w:lineRule="exact"/>
              <w:jc w:val="center"/>
              <w:rPr>
                <w:rFonts w:ascii="宋体" w:cs="宋体"/>
                <w:kern w:val="0"/>
                <w:szCs w:val="21"/>
              </w:rPr>
            </w:pPr>
            <w:r>
              <w:rPr>
                <w:rFonts w:hint="eastAsia" w:ascii="宋体" w:cs="宋体"/>
                <w:kern w:val="0"/>
                <w:szCs w:val="21"/>
              </w:rPr>
              <w:t>PP滤芯/10</w:t>
            </w:r>
          </w:p>
        </w:tc>
        <w:tc>
          <w:tcPr>
            <w:tcW w:w="3260" w:type="dxa"/>
            <w:tcBorders>
              <w:top w:val="nil"/>
              <w:left w:val="nil"/>
              <w:bottom w:val="single" w:color="auto" w:sz="8" w:space="0"/>
              <w:right w:val="single" w:color="auto" w:sz="8" w:space="0"/>
            </w:tcBorders>
            <w:shd w:val="clear" w:color="auto" w:fill="auto"/>
            <w:vAlign w:val="center"/>
          </w:tcPr>
          <w:p w14:paraId="75578A32">
            <w:pPr>
              <w:widowControl/>
              <w:spacing w:line="400" w:lineRule="exact"/>
              <w:jc w:val="center"/>
              <w:rPr>
                <w:rFonts w:ascii="宋体" w:cs="宋体"/>
                <w:kern w:val="0"/>
                <w:szCs w:val="21"/>
              </w:rPr>
            </w:pPr>
            <w:r>
              <w:rPr>
                <w:rFonts w:hint="eastAsia" w:ascii="宋体" w:cs="宋体"/>
                <w:kern w:val="0"/>
                <w:szCs w:val="21"/>
              </w:rPr>
              <w:t>配套200545AU2008艾科浦纯水机AWJ1-2002-U</w:t>
            </w:r>
          </w:p>
        </w:tc>
        <w:tc>
          <w:tcPr>
            <w:tcW w:w="709" w:type="dxa"/>
            <w:tcBorders>
              <w:top w:val="nil"/>
              <w:left w:val="nil"/>
              <w:bottom w:val="single" w:color="auto" w:sz="8" w:space="0"/>
              <w:right w:val="single" w:color="auto" w:sz="8" w:space="0"/>
            </w:tcBorders>
            <w:shd w:val="clear" w:color="auto" w:fill="auto"/>
            <w:vAlign w:val="center"/>
          </w:tcPr>
          <w:p w14:paraId="20AB438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99C5236">
            <w:pPr>
              <w:widowControl/>
              <w:spacing w:line="400" w:lineRule="exact"/>
              <w:jc w:val="center"/>
              <w:rPr>
                <w:rFonts w:ascii="宋体" w:cs="宋体"/>
                <w:kern w:val="0"/>
                <w:szCs w:val="21"/>
              </w:rPr>
            </w:pPr>
            <w:r>
              <w:rPr>
                <w:rFonts w:hint="eastAsia" w:ascii="宋体" w:cs="宋体"/>
                <w:kern w:val="0"/>
                <w:szCs w:val="21"/>
              </w:rPr>
              <w:t>91</w:t>
            </w:r>
          </w:p>
        </w:tc>
      </w:tr>
      <w:tr w14:paraId="75B6D73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EC165A">
            <w:pPr>
              <w:jc w:val="center"/>
              <w:rPr>
                <w:rFonts w:cs="宋体" w:asciiTheme="minorEastAsia" w:hAnsiTheme="minorEastAsia" w:eastAsiaTheme="minorEastAsia"/>
                <w:szCs w:val="21"/>
              </w:rPr>
            </w:pPr>
            <w:r>
              <w:rPr>
                <w:rFonts w:hint="eastAsia" w:asciiTheme="minorEastAsia" w:hAnsiTheme="minorEastAsia" w:eastAsiaTheme="minorEastAsia"/>
                <w:szCs w:val="21"/>
              </w:rPr>
              <w:t>438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DBE79A">
            <w:pPr>
              <w:widowControl/>
              <w:spacing w:line="400" w:lineRule="exact"/>
              <w:jc w:val="center"/>
              <w:rPr>
                <w:rFonts w:ascii="宋体" w:cs="宋体"/>
                <w:kern w:val="0"/>
                <w:szCs w:val="21"/>
              </w:rPr>
            </w:pPr>
            <w:r>
              <w:rPr>
                <w:rFonts w:hint="eastAsia" w:ascii="宋体" w:cs="宋体"/>
                <w:kern w:val="0"/>
                <w:szCs w:val="21"/>
              </w:rPr>
              <w:t>pp耐酸碱离心管架40孔/100ml</w:t>
            </w:r>
          </w:p>
        </w:tc>
        <w:tc>
          <w:tcPr>
            <w:tcW w:w="3260" w:type="dxa"/>
            <w:tcBorders>
              <w:top w:val="nil"/>
              <w:left w:val="nil"/>
              <w:bottom w:val="single" w:color="auto" w:sz="8" w:space="0"/>
              <w:right w:val="single" w:color="auto" w:sz="8" w:space="0"/>
            </w:tcBorders>
            <w:shd w:val="clear" w:color="auto" w:fill="auto"/>
            <w:vAlign w:val="center"/>
          </w:tcPr>
          <w:p w14:paraId="79D234DD">
            <w:pPr>
              <w:widowControl/>
              <w:spacing w:line="400" w:lineRule="exact"/>
              <w:jc w:val="center"/>
              <w:rPr>
                <w:rFonts w:ascii="宋体" w:cs="宋体"/>
                <w:kern w:val="0"/>
                <w:szCs w:val="21"/>
              </w:rPr>
            </w:pPr>
            <w:r>
              <w:rPr>
                <w:rFonts w:hint="eastAsia" w:ascii="宋体" w:cs="宋体"/>
                <w:kern w:val="0"/>
                <w:szCs w:val="21"/>
              </w:rPr>
              <w:t>40孔/100ml</w:t>
            </w:r>
          </w:p>
        </w:tc>
        <w:tc>
          <w:tcPr>
            <w:tcW w:w="709" w:type="dxa"/>
            <w:tcBorders>
              <w:top w:val="nil"/>
              <w:left w:val="nil"/>
              <w:bottom w:val="single" w:color="auto" w:sz="8" w:space="0"/>
              <w:right w:val="single" w:color="auto" w:sz="8" w:space="0"/>
            </w:tcBorders>
            <w:shd w:val="clear" w:color="auto" w:fill="auto"/>
            <w:vAlign w:val="center"/>
          </w:tcPr>
          <w:p w14:paraId="3592E9D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604E17B">
            <w:pPr>
              <w:widowControl/>
              <w:spacing w:line="400" w:lineRule="exact"/>
              <w:jc w:val="center"/>
              <w:rPr>
                <w:rFonts w:ascii="宋体" w:cs="宋体"/>
                <w:kern w:val="0"/>
                <w:szCs w:val="21"/>
              </w:rPr>
            </w:pPr>
            <w:r>
              <w:rPr>
                <w:rFonts w:hint="eastAsia" w:ascii="宋体" w:cs="宋体"/>
                <w:kern w:val="0"/>
                <w:szCs w:val="21"/>
              </w:rPr>
              <w:t>87.1</w:t>
            </w:r>
          </w:p>
        </w:tc>
      </w:tr>
      <w:tr w14:paraId="68CB10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A7904E">
            <w:pPr>
              <w:jc w:val="center"/>
              <w:rPr>
                <w:rFonts w:cs="宋体" w:asciiTheme="minorEastAsia" w:hAnsiTheme="minorEastAsia" w:eastAsiaTheme="minorEastAsia"/>
                <w:szCs w:val="21"/>
              </w:rPr>
            </w:pPr>
            <w:r>
              <w:rPr>
                <w:rFonts w:hint="eastAsia" w:asciiTheme="minorEastAsia" w:hAnsiTheme="minorEastAsia" w:eastAsiaTheme="minorEastAsia"/>
                <w:szCs w:val="21"/>
              </w:rPr>
              <w:t>439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7AEC42">
            <w:pPr>
              <w:widowControl/>
              <w:spacing w:line="400" w:lineRule="exact"/>
              <w:jc w:val="center"/>
              <w:rPr>
                <w:rFonts w:ascii="宋体" w:cs="宋体"/>
                <w:kern w:val="0"/>
                <w:szCs w:val="21"/>
              </w:rPr>
            </w:pPr>
            <w:r>
              <w:rPr>
                <w:rFonts w:hint="eastAsia" w:ascii="宋体" w:cs="宋体"/>
                <w:kern w:val="0"/>
                <w:szCs w:val="21"/>
              </w:rPr>
              <w:t>PP样品瓶盒（西林瓶、样品瓶架）20ml,24格带盖</w:t>
            </w:r>
          </w:p>
        </w:tc>
        <w:tc>
          <w:tcPr>
            <w:tcW w:w="3260" w:type="dxa"/>
            <w:tcBorders>
              <w:top w:val="nil"/>
              <w:left w:val="nil"/>
              <w:bottom w:val="single" w:color="auto" w:sz="8" w:space="0"/>
              <w:right w:val="single" w:color="auto" w:sz="8" w:space="0"/>
            </w:tcBorders>
            <w:shd w:val="clear" w:color="auto" w:fill="auto"/>
            <w:vAlign w:val="center"/>
          </w:tcPr>
          <w:p w14:paraId="79B27F40">
            <w:pPr>
              <w:widowControl/>
              <w:spacing w:line="400" w:lineRule="exact"/>
              <w:jc w:val="center"/>
              <w:rPr>
                <w:rFonts w:ascii="宋体" w:cs="宋体"/>
                <w:kern w:val="0"/>
                <w:szCs w:val="21"/>
              </w:rPr>
            </w:pPr>
            <w:r>
              <w:rPr>
                <w:rFonts w:hint="eastAsia" w:ascii="宋体" w:cs="宋体"/>
                <w:kern w:val="0"/>
                <w:szCs w:val="21"/>
              </w:rPr>
              <w:t>20*13.5*6cm/φ30mm</w:t>
            </w:r>
          </w:p>
        </w:tc>
        <w:tc>
          <w:tcPr>
            <w:tcW w:w="709" w:type="dxa"/>
            <w:tcBorders>
              <w:top w:val="nil"/>
              <w:left w:val="nil"/>
              <w:bottom w:val="single" w:color="auto" w:sz="8" w:space="0"/>
              <w:right w:val="single" w:color="auto" w:sz="8" w:space="0"/>
            </w:tcBorders>
            <w:shd w:val="clear" w:color="auto" w:fill="auto"/>
            <w:vAlign w:val="center"/>
          </w:tcPr>
          <w:p w14:paraId="7C6C518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4A8660C">
            <w:pPr>
              <w:widowControl/>
              <w:spacing w:line="400" w:lineRule="exact"/>
              <w:jc w:val="center"/>
              <w:rPr>
                <w:rFonts w:ascii="宋体" w:cs="宋体"/>
                <w:kern w:val="0"/>
                <w:szCs w:val="21"/>
              </w:rPr>
            </w:pPr>
            <w:r>
              <w:rPr>
                <w:rFonts w:hint="eastAsia" w:ascii="宋体" w:cs="宋体"/>
                <w:kern w:val="0"/>
                <w:szCs w:val="21"/>
              </w:rPr>
              <w:t>20.8</w:t>
            </w:r>
          </w:p>
        </w:tc>
      </w:tr>
      <w:tr w14:paraId="385CD43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90911C">
            <w:pPr>
              <w:jc w:val="center"/>
              <w:rPr>
                <w:rFonts w:cs="宋体" w:asciiTheme="minorEastAsia" w:hAnsiTheme="minorEastAsia" w:eastAsiaTheme="minorEastAsia"/>
                <w:szCs w:val="21"/>
              </w:rPr>
            </w:pPr>
            <w:r>
              <w:rPr>
                <w:rFonts w:hint="eastAsia" w:asciiTheme="minorEastAsia" w:hAnsiTheme="minorEastAsia" w:eastAsiaTheme="minorEastAsia"/>
                <w:szCs w:val="21"/>
              </w:rPr>
              <w:t>440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F4097F">
            <w:pPr>
              <w:widowControl/>
              <w:spacing w:line="400" w:lineRule="exact"/>
              <w:jc w:val="center"/>
              <w:rPr>
                <w:rFonts w:ascii="宋体" w:cs="宋体"/>
                <w:kern w:val="0"/>
                <w:szCs w:val="21"/>
              </w:rPr>
            </w:pPr>
            <w:r>
              <w:rPr>
                <w:rFonts w:hint="eastAsia" w:ascii="宋体" w:cs="宋体"/>
                <w:kern w:val="0"/>
                <w:szCs w:val="21"/>
              </w:rPr>
              <w:t>Premix Ex TaqTM（probe qPCR）（-20℃）</w:t>
            </w:r>
          </w:p>
        </w:tc>
        <w:tc>
          <w:tcPr>
            <w:tcW w:w="3260" w:type="dxa"/>
            <w:tcBorders>
              <w:top w:val="nil"/>
              <w:left w:val="nil"/>
              <w:bottom w:val="single" w:color="auto" w:sz="8" w:space="0"/>
              <w:right w:val="single" w:color="auto" w:sz="8" w:space="0"/>
            </w:tcBorders>
            <w:shd w:val="clear" w:color="auto" w:fill="auto"/>
            <w:vAlign w:val="center"/>
          </w:tcPr>
          <w:p w14:paraId="09CB4603">
            <w:pPr>
              <w:widowControl/>
              <w:spacing w:line="400" w:lineRule="exact"/>
              <w:jc w:val="center"/>
              <w:rPr>
                <w:rFonts w:ascii="宋体" w:cs="宋体"/>
                <w:kern w:val="0"/>
                <w:szCs w:val="21"/>
              </w:rPr>
            </w:pPr>
            <w:r>
              <w:rPr>
                <w:rFonts w:hint="eastAsia" w:ascii="宋体" w:cs="宋体"/>
                <w:kern w:val="0"/>
                <w:szCs w:val="21"/>
              </w:rPr>
              <w:t>50ul反应*200次</w:t>
            </w:r>
          </w:p>
        </w:tc>
        <w:tc>
          <w:tcPr>
            <w:tcW w:w="709" w:type="dxa"/>
            <w:tcBorders>
              <w:top w:val="nil"/>
              <w:left w:val="nil"/>
              <w:bottom w:val="single" w:color="auto" w:sz="8" w:space="0"/>
              <w:right w:val="single" w:color="auto" w:sz="8" w:space="0"/>
            </w:tcBorders>
            <w:shd w:val="clear" w:color="auto" w:fill="auto"/>
            <w:vAlign w:val="center"/>
          </w:tcPr>
          <w:p w14:paraId="72FBAEE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C4B4052">
            <w:pPr>
              <w:widowControl/>
              <w:spacing w:line="400" w:lineRule="exact"/>
              <w:jc w:val="center"/>
              <w:rPr>
                <w:rFonts w:ascii="宋体" w:cs="宋体"/>
                <w:kern w:val="0"/>
                <w:szCs w:val="21"/>
              </w:rPr>
            </w:pPr>
            <w:r>
              <w:rPr>
                <w:rFonts w:hint="eastAsia" w:ascii="宋体" w:cs="宋体"/>
                <w:kern w:val="0"/>
                <w:szCs w:val="21"/>
              </w:rPr>
              <w:t>1970</w:t>
            </w:r>
          </w:p>
        </w:tc>
      </w:tr>
      <w:tr w14:paraId="423FF6E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77A5C6">
            <w:pPr>
              <w:jc w:val="center"/>
              <w:rPr>
                <w:rFonts w:cs="宋体" w:asciiTheme="minorEastAsia" w:hAnsiTheme="minorEastAsia" w:eastAsiaTheme="minorEastAsia"/>
                <w:szCs w:val="21"/>
              </w:rPr>
            </w:pPr>
            <w:r>
              <w:rPr>
                <w:rFonts w:hint="eastAsia" w:asciiTheme="minorEastAsia" w:hAnsiTheme="minorEastAsia" w:eastAsiaTheme="minorEastAsia"/>
                <w:szCs w:val="21"/>
              </w:rPr>
              <w:t>441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B00E43">
            <w:pPr>
              <w:widowControl/>
              <w:spacing w:line="400" w:lineRule="exact"/>
              <w:jc w:val="center"/>
              <w:rPr>
                <w:rFonts w:ascii="宋体" w:cs="宋体"/>
                <w:kern w:val="0"/>
                <w:szCs w:val="21"/>
              </w:rPr>
            </w:pPr>
            <w:r>
              <w:rPr>
                <w:rFonts w:hint="eastAsia" w:ascii="宋体" w:cs="宋体"/>
                <w:kern w:val="0"/>
                <w:szCs w:val="21"/>
              </w:rPr>
              <w:t>Premix Taq (Ex Taq Version 2.0 plus dye)50ul反应*120 次</w:t>
            </w:r>
          </w:p>
        </w:tc>
        <w:tc>
          <w:tcPr>
            <w:tcW w:w="3260" w:type="dxa"/>
            <w:tcBorders>
              <w:top w:val="nil"/>
              <w:left w:val="nil"/>
              <w:bottom w:val="single" w:color="auto" w:sz="8" w:space="0"/>
              <w:right w:val="single" w:color="auto" w:sz="8" w:space="0"/>
            </w:tcBorders>
            <w:shd w:val="clear" w:color="auto" w:fill="auto"/>
            <w:vAlign w:val="center"/>
          </w:tcPr>
          <w:p w14:paraId="4383AE54">
            <w:pPr>
              <w:widowControl/>
              <w:spacing w:line="400" w:lineRule="exact"/>
              <w:jc w:val="center"/>
              <w:rPr>
                <w:rFonts w:ascii="宋体" w:cs="宋体"/>
                <w:kern w:val="0"/>
                <w:szCs w:val="21"/>
              </w:rPr>
            </w:pPr>
            <w:r>
              <w:rPr>
                <w:rFonts w:hint="eastAsia" w:ascii="宋体" w:cs="宋体"/>
                <w:kern w:val="0"/>
                <w:szCs w:val="21"/>
              </w:rPr>
              <w:t>50ul反应*120次(-20℃保存)</w:t>
            </w:r>
          </w:p>
        </w:tc>
        <w:tc>
          <w:tcPr>
            <w:tcW w:w="709" w:type="dxa"/>
            <w:tcBorders>
              <w:top w:val="nil"/>
              <w:left w:val="nil"/>
              <w:bottom w:val="single" w:color="auto" w:sz="8" w:space="0"/>
              <w:right w:val="single" w:color="auto" w:sz="8" w:space="0"/>
            </w:tcBorders>
            <w:shd w:val="clear" w:color="auto" w:fill="auto"/>
            <w:vAlign w:val="center"/>
          </w:tcPr>
          <w:p w14:paraId="3063570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33A9E7E">
            <w:pPr>
              <w:widowControl/>
              <w:spacing w:line="400" w:lineRule="exact"/>
              <w:jc w:val="center"/>
              <w:rPr>
                <w:rFonts w:ascii="宋体" w:cs="宋体"/>
                <w:kern w:val="0"/>
                <w:szCs w:val="21"/>
              </w:rPr>
            </w:pPr>
            <w:r>
              <w:rPr>
                <w:rFonts w:hint="eastAsia" w:ascii="宋体" w:cs="宋体"/>
                <w:kern w:val="0"/>
                <w:szCs w:val="21"/>
              </w:rPr>
              <w:t>155</w:t>
            </w:r>
          </w:p>
        </w:tc>
      </w:tr>
      <w:tr w14:paraId="19E567A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1E6279">
            <w:pPr>
              <w:jc w:val="center"/>
              <w:rPr>
                <w:rFonts w:cs="宋体" w:asciiTheme="minorEastAsia" w:hAnsiTheme="minorEastAsia" w:eastAsiaTheme="minorEastAsia"/>
                <w:szCs w:val="21"/>
              </w:rPr>
            </w:pPr>
            <w:r>
              <w:rPr>
                <w:rFonts w:hint="eastAsia" w:asciiTheme="minorEastAsia" w:hAnsiTheme="minorEastAsia" w:eastAsiaTheme="minorEastAsia"/>
                <w:szCs w:val="21"/>
              </w:rPr>
              <w:t>442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A8F918">
            <w:pPr>
              <w:widowControl/>
              <w:spacing w:line="400" w:lineRule="exact"/>
              <w:jc w:val="center"/>
              <w:rPr>
                <w:rFonts w:ascii="宋体" w:cs="宋体"/>
                <w:kern w:val="0"/>
                <w:szCs w:val="21"/>
              </w:rPr>
            </w:pPr>
            <w:r>
              <w:rPr>
                <w:rFonts w:hint="eastAsia" w:ascii="宋体" w:cs="宋体"/>
                <w:kern w:val="0"/>
                <w:szCs w:val="21"/>
              </w:rPr>
              <w:t>Premix Taq™ (ExTaq™  Version 2.0 plus dye)</w:t>
            </w:r>
          </w:p>
        </w:tc>
        <w:tc>
          <w:tcPr>
            <w:tcW w:w="3260" w:type="dxa"/>
            <w:tcBorders>
              <w:top w:val="nil"/>
              <w:left w:val="nil"/>
              <w:bottom w:val="single" w:color="auto" w:sz="8" w:space="0"/>
              <w:right w:val="single" w:color="auto" w:sz="8" w:space="0"/>
            </w:tcBorders>
            <w:shd w:val="clear" w:color="auto" w:fill="auto"/>
            <w:vAlign w:val="center"/>
          </w:tcPr>
          <w:p w14:paraId="27BA1F84">
            <w:pPr>
              <w:widowControl/>
              <w:spacing w:line="400" w:lineRule="exact"/>
              <w:jc w:val="center"/>
              <w:rPr>
                <w:rFonts w:ascii="宋体" w:cs="宋体"/>
                <w:kern w:val="0"/>
                <w:szCs w:val="21"/>
              </w:rPr>
            </w:pPr>
            <w:r>
              <w:rPr>
                <w:rFonts w:hint="eastAsia" w:ascii="宋体" w:cs="宋体"/>
                <w:kern w:val="0"/>
                <w:szCs w:val="21"/>
              </w:rPr>
              <w:t>RR902A 120Rxns</w:t>
            </w:r>
          </w:p>
        </w:tc>
        <w:tc>
          <w:tcPr>
            <w:tcW w:w="709" w:type="dxa"/>
            <w:tcBorders>
              <w:top w:val="nil"/>
              <w:left w:val="nil"/>
              <w:bottom w:val="single" w:color="auto" w:sz="8" w:space="0"/>
              <w:right w:val="single" w:color="auto" w:sz="8" w:space="0"/>
            </w:tcBorders>
            <w:shd w:val="clear" w:color="auto" w:fill="auto"/>
            <w:vAlign w:val="center"/>
          </w:tcPr>
          <w:p w14:paraId="54DD6C24">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48E46D6">
            <w:pPr>
              <w:widowControl/>
              <w:spacing w:line="400" w:lineRule="exact"/>
              <w:jc w:val="center"/>
              <w:rPr>
                <w:rFonts w:ascii="宋体" w:cs="宋体"/>
                <w:kern w:val="0"/>
                <w:szCs w:val="21"/>
              </w:rPr>
            </w:pPr>
            <w:r>
              <w:rPr>
                <w:rFonts w:hint="eastAsia" w:ascii="宋体" w:cs="宋体"/>
                <w:kern w:val="0"/>
                <w:szCs w:val="21"/>
              </w:rPr>
              <w:t>125</w:t>
            </w:r>
          </w:p>
        </w:tc>
      </w:tr>
      <w:tr w14:paraId="07ABC2F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8B4B01">
            <w:pPr>
              <w:jc w:val="center"/>
              <w:rPr>
                <w:rFonts w:cs="宋体" w:asciiTheme="minorEastAsia" w:hAnsiTheme="minorEastAsia" w:eastAsiaTheme="minorEastAsia"/>
                <w:szCs w:val="21"/>
              </w:rPr>
            </w:pPr>
            <w:r>
              <w:rPr>
                <w:rFonts w:hint="eastAsia" w:asciiTheme="minorEastAsia" w:hAnsiTheme="minorEastAsia" w:eastAsiaTheme="minorEastAsia"/>
                <w:szCs w:val="21"/>
              </w:rPr>
              <w:t>443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7FB42A">
            <w:pPr>
              <w:widowControl/>
              <w:spacing w:line="400" w:lineRule="exact"/>
              <w:jc w:val="center"/>
              <w:rPr>
                <w:rFonts w:ascii="宋体" w:cs="宋体"/>
                <w:kern w:val="0"/>
                <w:szCs w:val="21"/>
              </w:rPr>
            </w:pPr>
            <w:r>
              <w:rPr>
                <w:rFonts w:hint="eastAsia" w:ascii="宋体" w:cs="宋体"/>
                <w:kern w:val="0"/>
                <w:szCs w:val="21"/>
              </w:rPr>
              <w:t>Premix Taq（Ex Taq？ version 2.0 plus dye），-20度</w:t>
            </w:r>
          </w:p>
        </w:tc>
        <w:tc>
          <w:tcPr>
            <w:tcW w:w="3260" w:type="dxa"/>
            <w:tcBorders>
              <w:top w:val="nil"/>
              <w:left w:val="nil"/>
              <w:bottom w:val="single" w:color="auto" w:sz="8" w:space="0"/>
              <w:right w:val="single" w:color="auto" w:sz="8" w:space="0"/>
            </w:tcBorders>
            <w:shd w:val="clear" w:color="auto" w:fill="auto"/>
            <w:vAlign w:val="center"/>
          </w:tcPr>
          <w:p w14:paraId="0E273E7A">
            <w:pPr>
              <w:widowControl/>
              <w:spacing w:line="400" w:lineRule="exact"/>
              <w:jc w:val="center"/>
              <w:rPr>
                <w:rFonts w:ascii="宋体" w:cs="宋体"/>
                <w:kern w:val="0"/>
                <w:szCs w:val="21"/>
              </w:rPr>
            </w:pPr>
            <w:r>
              <w:rPr>
                <w:rFonts w:hint="eastAsia" w:ascii="宋体" w:cs="宋体"/>
                <w:kern w:val="0"/>
                <w:szCs w:val="21"/>
              </w:rPr>
              <w:t>50ul反应*120次</w:t>
            </w:r>
          </w:p>
        </w:tc>
        <w:tc>
          <w:tcPr>
            <w:tcW w:w="709" w:type="dxa"/>
            <w:tcBorders>
              <w:top w:val="nil"/>
              <w:left w:val="nil"/>
              <w:bottom w:val="single" w:color="auto" w:sz="8" w:space="0"/>
              <w:right w:val="single" w:color="auto" w:sz="8" w:space="0"/>
            </w:tcBorders>
            <w:shd w:val="clear" w:color="auto" w:fill="auto"/>
            <w:vAlign w:val="center"/>
          </w:tcPr>
          <w:p w14:paraId="33B50E6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04E0768">
            <w:pPr>
              <w:widowControl/>
              <w:spacing w:line="400" w:lineRule="exact"/>
              <w:jc w:val="center"/>
              <w:rPr>
                <w:rFonts w:ascii="宋体" w:cs="宋体"/>
                <w:kern w:val="0"/>
                <w:szCs w:val="21"/>
              </w:rPr>
            </w:pPr>
            <w:r>
              <w:rPr>
                <w:rFonts w:hint="eastAsia" w:ascii="宋体" w:cs="宋体"/>
                <w:kern w:val="0"/>
                <w:szCs w:val="21"/>
              </w:rPr>
              <w:t>313</w:t>
            </w:r>
          </w:p>
        </w:tc>
      </w:tr>
      <w:tr w14:paraId="4943EB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77E852">
            <w:pPr>
              <w:jc w:val="center"/>
              <w:rPr>
                <w:rFonts w:cs="宋体" w:asciiTheme="minorEastAsia" w:hAnsiTheme="minorEastAsia" w:eastAsiaTheme="minorEastAsia"/>
                <w:szCs w:val="21"/>
              </w:rPr>
            </w:pPr>
            <w:r>
              <w:rPr>
                <w:rFonts w:hint="eastAsia" w:asciiTheme="minorEastAsia" w:hAnsiTheme="minorEastAsia" w:eastAsiaTheme="minorEastAsia"/>
                <w:szCs w:val="21"/>
              </w:rPr>
              <w:t>444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177D69">
            <w:pPr>
              <w:widowControl/>
              <w:spacing w:line="400" w:lineRule="exact"/>
              <w:jc w:val="center"/>
              <w:rPr>
                <w:rFonts w:ascii="宋体" w:cs="宋体"/>
                <w:kern w:val="0"/>
                <w:szCs w:val="21"/>
              </w:rPr>
            </w:pPr>
            <w:r>
              <w:rPr>
                <w:rFonts w:hint="eastAsia" w:ascii="宋体" w:cs="宋体"/>
                <w:kern w:val="0"/>
                <w:szCs w:val="21"/>
              </w:rPr>
              <w:t>PremixEx TaqTM(ProbeqPCR)</w:t>
            </w:r>
          </w:p>
        </w:tc>
        <w:tc>
          <w:tcPr>
            <w:tcW w:w="3260" w:type="dxa"/>
            <w:tcBorders>
              <w:top w:val="nil"/>
              <w:left w:val="nil"/>
              <w:bottom w:val="single" w:color="auto" w:sz="8" w:space="0"/>
              <w:right w:val="single" w:color="auto" w:sz="8" w:space="0"/>
            </w:tcBorders>
            <w:shd w:val="clear" w:color="auto" w:fill="auto"/>
            <w:vAlign w:val="center"/>
          </w:tcPr>
          <w:p w14:paraId="086EFCF0">
            <w:pPr>
              <w:widowControl/>
              <w:spacing w:line="400" w:lineRule="exact"/>
              <w:jc w:val="center"/>
              <w:rPr>
                <w:rFonts w:ascii="宋体" w:cs="宋体"/>
                <w:kern w:val="0"/>
                <w:szCs w:val="21"/>
              </w:rPr>
            </w:pPr>
            <w:r>
              <w:rPr>
                <w:rFonts w:hint="eastAsia" w:ascii="宋体" w:cs="宋体"/>
                <w:kern w:val="0"/>
                <w:szCs w:val="21"/>
              </w:rPr>
              <w:t>RR390A</w:t>
            </w:r>
          </w:p>
        </w:tc>
        <w:tc>
          <w:tcPr>
            <w:tcW w:w="709" w:type="dxa"/>
            <w:tcBorders>
              <w:top w:val="nil"/>
              <w:left w:val="nil"/>
              <w:bottom w:val="single" w:color="auto" w:sz="8" w:space="0"/>
              <w:right w:val="single" w:color="auto" w:sz="8" w:space="0"/>
            </w:tcBorders>
            <w:shd w:val="clear" w:color="auto" w:fill="auto"/>
            <w:vAlign w:val="center"/>
          </w:tcPr>
          <w:p w14:paraId="7660171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96D9CF7">
            <w:pPr>
              <w:widowControl/>
              <w:spacing w:line="400" w:lineRule="exact"/>
              <w:jc w:val="center"/>
              <w:rPr>
                <w:rFonts w:ascii="宋体" w:cs="宋体"/>
                <w:kern w:val="0"/>
                <w:szCs w:val="21"/>
              </w:rPr>
            </w:pPr>
            <w:r>
              <w:rPr>
                <w:rFonts w:hint="eastAsia" w:ascii="宋体" w:cs="宋体"/>
                <w:kern w:val="0"/>
                <w:szCs w:val="21"/>
              </w:rPr>
              <w:t>1720</w:t>
            </w:r>
          </w:p>
        </w:tc>
      </w:tr>
      <w:tr w14:paraId="399E0CB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8EF9A4">
            <w:pPr>
              <w:jc w:val="center"/>
              <w:rPr>
                <w:rFonts w:cs="宋体" w:asciiTheme="minorEastAsia" w:hAnsiTheme="minorEastAsia" w:eastAsiaTheme="minorEastAsia"/>
                <w:szCs w:val="21"/>
              </w:rPr>
            </w:pPr>
            <w:r>
              <w:rPr>
                <w:rFonts w:hint="eastAsia" w:asciiTheme="minorEastAsia" w:hAnsiTheme="minorEastAsia" w:eastAsiaTheme="minorEastAsia"/>
                <w:szCs w:val="21"/>
              </w:rPr>
              <w:t>445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A63848">
            <w:pPr>
              <w:widowControl/>
              <w:spacing w:line="400" w:lineRule="exact"/>
              <w:jc w:val="center"/>
              <w:rPr>
                <w:rFonts w:ascii="宋体" w:cs="宋体"/>
                <w:kern w:val="0"/>
                <w:szCs w:val="21"/>
              </w:rPr>
            </w:pPr>
            <w:r>
              <w:rPr>
                <w:rFonts w:hint="eastAsia" w:ascii="宋体" w:cs="宋体"/>
                <w:kern w:val="0"/>
                <w:szCs w:val="21"/>
              </w:rPr>
              <w:t>PrimeScript II High Fidelity One Step RT-PCR Kit</w:t>
            </w:r>
          </w:p>
        </w:tc>
        <w:tc>
          <w:tcPr>
            <w:tcW w:w="3260" w:type="dxa"/>
            <w:tcBorders>
              <w:top w:val="nil"/>
              <w:left w:val="nil"/>
              <w:bottom w:val="single" w:color="auto" w:sz="8" w:space="0"/>
              <w:right w:val="single" w:color="auto" w:sz="8" w:space="0"/>
            </w:tcBorders>
            <w:shd w:val="clear" w:color="auto" w:fill="auto"/>
            <w:vAlign w:val="center"/>
          </w:tcPr>
          <w:p w14:paraId="20DD546B">
            <w:pPr>
              <w:widowControl/>
              <w:spacing w:line="400" w:lineRule="exact"/>
              <w:jc w:val="center"/>
              <w:rPr>
                <w:rFonts w:ascii="宋体" w:cs="宋体"/>
                <w:kern w:val="0"/>
                <w:szCs w:val="21"/>
              </w:rPr>
            </w:pPr>
            <w:r>
              <w:rPr>
                <w:rFonts w:hint="eastAsia" w:ascii="宋体" w:cs="宋体"/>
                <w:kern w:val="0"/>
                <w:szCs w:val="21"/>
              </w:rPr>
              <w:t>50次/包</w:t>
            </w:r>
          </w:p>
        </w:tc>
        <w:tc>
          <w:tcPr>
            <w:tcW w:w="709" w:type="dxa"/>
            <w:tcBorders>
              <w:top w:val="nil"/>
              <w:left w:val="nil"/>
              <w:bottom w:val="single" w:color="auto" w:sz="8" w:space="0"/>
              <w:right w:val="single" w:color="auto" w:sz="8" w:space="0"/>
            </w:tcBorders>
            <w:shd w:val="clear" w:color="auto" w:fill="auto"/>
            <w:vAlign w:val="center"/>
          </w:tcPr>
          <w:p w14:paraId="4EFE2EE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A0FE802">
            <w:pPr>
              <w:widowControl/>
              <w:spacing w:line="400" w:lineRule="exact"/>
              <w:jc w:val="center"/>
              <w:rPr>
                <w:rFonts w:ascii="宋体" w:cs="宋体"/>
                <w:kern w:val="0"/>
                <w:szCs w:val="21"/>
              </w:rPr>
            </w:pPr>
            <w:r>
              <w:rPr>
                <w:rFonts w:hint="eastAsia" w:ascii="宋体" w:cs="宋体"/>
                <w:kern w:val="0"/>
                <w:szCs w:val="21"/>
              </w:rPr>
              <w:t>2375</w:t>
            </w:r>
          </w:p>
        </w:tc>
      </w:tr>
      <w:tr w14:paraId="0C698E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F1161F">
            <w:pPr>
              <w:jc w:val="center"/>
              <w:rPr>
                <w:rFonts w:cs="宋体" w:asciiTheme="minorEastAsia" w:hAnsiTheme="minorEastAsia" w:eastAsiaTheme="minorEastAsia"/>
                <w:szCs w:val="21"/>
              </w:rPr>
            </w:pPr>
            <w:r>
              <w:rPr>
                <w:rFonts w:hint="eastAsia" w:asciiTheme="minorEastAsia" w:hAnsiTheme="minorEastAsia" w:eastAsiaTheme="minorEastAsia"/>
                <w:szCs w:val="21"/>
              </w:rPr>
              <w:t>446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E473EE">
            <w:pPr>
              <w:widowControl/>
              <w:spacing w:line="400" w:lineRule="exact"/>
              <w:jc w:val="center"/>
              <w:rPr>
                <w:rFonts w:ascii="宋体" w:cs="宋体"/>
                <w:kern w:val="0"/>
                <w:szCs w:val="21"/>
              </w:rPr>
            </w:pPr>
            <w:r>
              <w:rPr>
                <w:rFonts w:hint="eastAsia" w:ascii="宋体" w:cs="宋体"/>
                <w:kern w:val="0"/>
                <w:szCs w:val="21"/>
              </w:rPr>
              <w:t>PrimeScript RT Master Mix（Perfect Real Time） -20℃</w:t>
            </w:r>
          </w:p>
        </w:tc>
        <w:tc>
          <w:tcPr>
            <w:tcW w:w="3260" w:type="dxa"/>
            <w:tcBorders>
              <w:top w:val="nil"/>
              <w:left w:val="nil"/>
              <w:bottom w:val="single" w:color="auto" w:sz="8" w:space="0"/>
              <w:right w:val="single" w:color="auto" w:sz="8" w:space="0"/>
            </w:tcBorders>
            <w:shd w:val="clear" w:color="auto" w:fill="auto"/>
            <w:vAlign w:val="center"/>
          </w:tcPr>
          <w:p w14:paraId="1E8EC95B">
            <w:pPr>
              <w:widowControl/>
              <w:spacing w:line="400" w:lineRule="exact"/>
              <w:jc w:val="center"/>
              <w:rPr>
                <w:rFonts w:ascii="宋体" w:cs="宋体"/>
                <w:kern w:val="0"/>
                <w:szCs w:val="21"/>
              </w:rPr>
            </w:pPr>
            <w:r>
              <w:rPr>
                <w:rFonts w:hint="eastAsia" w:ascii="宋体" w:cs="宋体"/>
                <w:kern w:val="0"/>
                <w:szCs w:val="21"/>
              </w:rPr>
              <w:t>10ul反应*20次</w:t>
            </w:r>
          </w:p>
        </w:tc>
        <w:tc>
          <w:tcPr>
            <w:tcW w:w="709" w:type="dxa"/>
            <w:tcBorders>
              <w:top w:val="nil"/>
              <w:left w:val="nil"/>
              <w:bottom w:val="single" w:color="auto" w:sz="8" w:space="0"/>
              <w:right w:val="single" w:color="auto" w:sz="8" w:space="0"/>
            </w:tcBorders>
            <w:shd w:val="clear" w:color="auto" w:fill="auto"/>
            <w:vAlign w:val="center"/>
          </w:tcPr>
          <w:p w14:paraId="170B7E7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7D47BB5">
            <w:pPr>
              <w:widowControl/>
              <w:spacing w:line="400" w:lineRule="exact"/>
              <w:jc w:val="center"/>
              <w:rPr>
                <w:rFonts w:ascii="宋体" w:cs="宋体"/>
                <w:kern w:val="0"/>
                <w:szCs w:val="21"/>
              </w:rPr>
            </w:pPr>
            <w:r>
              <w:rPr>
                <w:rFonts w:hint="eastAsia" w:ascii="宋体" w:cs="宋体"/>
                <w:kern w:val="0"/>
                <w:szCs w:val="21"/>
              </w:rPr>
              <w:t>360</w:t>
            </w:r>
          </w:p>
        </w:tc>
      </w:tr>
      <w:tr w14:paraId="74D3F26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F467B6F">
            <w:pPr>
              <w:jc w:val="center"/>
              <w:rPr>
                <w:rFonts w:cs="宋体" w:asciiTheme="minorEastAsia" w:hAnsiTheme="minorEastAsia" w:eastAsiaTheme="minorEastAsia"/>
                <w:szCs w:val="21"/>
              </w:rPr>
            </w:pPr>
            <w:r>
              <w:rPr>
                <w:rFonts w:hint="eastAsia" w:asciiTheme="minorEastAsia" w:hAnsiTheme="minorEastAsia" w:eastAsiaTheme="minorEastAsia"/>
                <w:szCs w:val="21"/>
              </w:rPr>
              <w:t>447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E3CBCC">
            <w:pPr>
              <w:widowControl/>
              <w:spacing w:line="400" w:lineRule="exact"/>
              <w:jc w:val="center"/>
              <w:rPr>
                <w:rFonts w:ascii="宋体" w:cs="宋体"/>
                <w:kern w:val="0"/>
                <w:szCs w:val="21"/>
              </w:rPr>
            </w:pPr>
            <w:r>
              <w:rPr>
                <w:rFonts w:hint="eastAsia" w:ascii="宋体" w:cs="宋体"/>
                <w:kern w:val="0"/>
                <w:szCs w:val="21"/>
              </w:rPr>
              <w:t>PROGARD TNP2 预纯化柱</w:t>
            </w:r>
          </w:p>
        </w:tc>
        <w:tc>
          <w:tcPr>
            <w:tcW w:w="3260" w:type="dxa"/>
            <w:tcBorders>
              <w:top w:val="nil"/>
              <w:left w:val="nil"/>
              <w:bottom w:val="single" w:color="auto" w:sz="8" w:space="0"/>
              <w:right w:val="single" w:color="auto" w:sz="8" w:space="0"/>
            </w:tcBorders>
            <w:shd w:val="clear" w:color="auto" w:fill="auto"/>
            <w:vAlign w:val="center"/>
          </w:tcPr>
          <w:p w14:paraId="2BFD204B">
            <w:pPr>
              <w:widowControl/>
              <w:spacing w:line="400" w:lineRule="exact"/>
              <w:jc w:val="center"/>
              <w:rPr>
                <w:rFonts w:ascii="宋体" w:cs="宋体"/>
                <w:kern w:val="0"/>
                <w:szCs w:val="21"/>
              </w:rPr>
            </w:pPr>
            <w:r>
              <w:rPr>
                <w:rFonts w:hint="eastAsia" w:ascii="宋体" w:cs="宋体"/>
                <w:kern w:val="0"/>
                <w:szCs w:val="21"/>
              </w:rPr>
              <w:t>适用于Milli-Q Integral 超纯水机</w:t>
            </w:r>
          </w:p>
        </w:tc>
        <w:tc>
          <w:tcPr>
            <w:tcW w:w="709" w:type="dxa"/>
            <w:tcBorders>
              <w:top w:val="nil"/>
              <w:left w:val="nil"/>
              <w:bottom w:val="single" w:color="auto" w:sz="8" w:space="0"/>
              <w:right w:val="single" w:color="auto" w:sz="8" w:space="0"/>
            </w:tcBorders>
            <w:shd w:val="clear" w:color="auto" w:fill="auto"/>
            <w:vAlign w:val="center"/>
          </w:tcPr>
          <w:p w14:paraId="78D8309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1CAED3C">
            <w:pPr>
              <w:widowControl/>
              <w:spacing w:line="400" w:lineRule="exact"/>
              <w:jc w:val="center"/>
              <w:rPr>
                <w:rFonts w:ascii="宋体" w:cs="宋体"/>
                <w:kern w:val="0"/>
                <w:szCs w:val="21"/>
              </w:rPr>
            </w:pPr>
            <w:r>
              <w:rPr>
                <w:rFonts w:hint="eastAsia" w:ascii="宋体" w:cs="宋体"/>
                <w:kern w:val="0"/>
                <w:szCs w:val="21"/>
              </w:rPr>
              <w:t>4100</w:t>
            </w:r>
          </w:p>
        </w:tc>
      </w:tr>
      <w:tr w14:paraId="533060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C0A389">
            <w:pPr>
              <w:jc w:val="center"/>
              <w:rPr>
                <w:rFonts w:cs="宋体" w:asciiTheme="minorEastAsia" w:hAnsiTheme="minorEastAsia" w:eastAsiaTheme="minorEastAsia"/>
                <w:szCs w:val="21"/>
              </w:rPr>
            </w:pPr>
            <w:r>
              <w:rPr>
                <w:rFonts w:hint="eastAsia" w:asciiTheme="minorEastAsia" w:hAnsiTheme="minorEastAsia" w:eastAsiaTheme="minorEastAsia"/>
                <w:szCs w:val="21"/>
              </w:rPr>
              <w:t>448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2B8EDE">
            <w:pPr>
              <w:widowControl/>
              <w:spacing w:line="400" w:lineRule="exact"/>
              <w:jc w:val="center"/>
              <w:rPr>
                <w:rFonts w:ascii="宋体" w:cs="宋体"/>
                <w:kern w:val="0"/>
                <w:szCs w:val="21"/>
              </w:rPr>
            </w:pPr>
            <w:r>
              <w:rPr>
                <w:rFonts w:hint="eastAsia" w:ascii="宋体" w:cs="宋体"/>
                <w:kern w:val="0"/>
                <w:szCs w:val="21"/>
              </w:rPr>
              <w:t>progard 反渗透优化预处理柱</w:t>
            </w:r>
          </w:p>
        </w:tc>
        <w:tc>
          <w:tcPr>
            <w:tcW w:w="3260" w:type="dxa"/>
            <w:tcBorders>
              <w:top w:val="nil"/>
              <w:left w:val="nil"/>
              <w:bottom w:val="single" w:color="auto" w:sz="8" w:space="0"/>
              <w:right w:val="single" w:color="auto" w:sz="8" w:space="0"/>
            </w:tcBorders>
            <w:shd w:val="clear" w:color="auto" w:fill="auto"/>
            <w:vAlign w:val="center"/>
          </w:tcPr>
          <w:p w14:paraId="6D66B630">
            <w:pPr>
              <w:widowControl/>
              <w:spacing w:line="400" w:lineRule="exact"/>
              <w:jc w:val="center"/>
              <w:rPr>
                <w:rFonts w:ascii="宋体" w:cs="宋体"/>
                <w:kern w:val="0"/>
                <w:szCs w:val="21"/>
              </w:rPr>
            </w:pPr>
            <w:r>
              <w:rPr>
                <w:rFonts w:hint="eastAsia" w:ascii="宋体" w:cs="宋体"/>
                <w:kern w:val="0"/>
                <w:szCs w:val="21"/>
              </w:rPr>
              <w:t>适用于密理博Integral10、密理博Mili-QRefere、密理博Milli-QDirect纯水机/系统</w:t>
            </w:r>
          </w:p>
        </w:tc>
        <w:tc>
          <w:tcPr>
            <w:tcW w:w="709" w:type="dxa"/>
            <w:tcBorders>
              <w:top w:val="nil"/>
              <w:left w:val="nil"/>
              <w:bottom w:val="single" w:color="auto" w:sz="8" w:space="0"/>
              <w:right w:val="single" w:color="auto" w:sz="8" w:space="0"/>
            </w:tcBorders>
            <w:shd w:val="clear" w:color="auto" w:fill="auto"/>
            <w:vAlign w:val="center"/>
          </w:tcPr>
          <w:p w14:paraId="5C0A0D1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DFA7385">
            <w:pPr>
              <w:widowControl/>
              <w:spacing w:line="400" w:lineRule="exact"/>
              <w:jc w:val="center"/>
              <w:rPr>
                <w:rFonts w:ascii="宋体" w:cs="宋体"/>
                <w:kern w:val="0"/>
                <w:szCs w:val="21"/>
              </w:rPr>
            </w:pPr>
            <w:r>
              <w:rPr>
                <w:rFonts w:hint="eastAsia" w:ascii="宋体" w:cs="宋体"/>
                <w:kern w:val="0"/>
                <w:szCs w:val="21"/>
              </w:rPr>
              <w:t>4000</w:t>
            </w:r>
          </w:p>
        </w:tc>
      </w:tr>
      <w:tr w14:paraId="10632B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E231A6">
            <w:pPr>
              <w:jc w:val="center"/>
              <w:rPr>
                <w:rFonts w:cs="宋体" w:asciiTheme="minorEastAsia" w:hAnsiTheme="minorEastAsia" w:eastAsiaTheme="minorEastAsia"/>
                <w:szCs w:val="21"/>
              </w:rPr>
            </w:pPr>
            <w:r>
              <w:rPr>
                <w:rFonts w:hint="eastAsia" w:asciiTheme="minorEastAsia" w:hAnsiTheme="minorEastAsia" w:eastAsiaTheme="minorEastAsia"/>
                <w:szCs w:val="21"/>
              </w:rPr>
              <w:t>449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0F1289">
            <w:pPr>
              <w:widowControl/>
              <w:spacing w:line="400" w:lineRule="exact"/>
              <w:jc w:val="center"/>
              <w:rPr>
                <w:rFonts w:ascii="宋体" w:cs="宋体"/>
                <w:kern w:val="0"/>
                <w:szCs w:val="21"/>
              </w:rPr>
            </w:pPr>
            <w:r>
              <w:rPr>
                <w:rFonts w:hint="eastAsia" w:ascii="宋体" w:cs="宋体"/>
                <w:kern w:val="0"/>
                <w:szCs w:val="21"/>
              </w:rPr>
              <w:t>PROGARD2 预纯化柱</w:t>
            </w:r>
          </w:p>
        </w:tc>
        <w:tc>
          <w:tcPr>
            <w:tcW w:w="3260" w:type="dxa"/>
            <w:tcBorders>
              <w:top w:val="nil"/>
              <w:left w:val="nil"/>
              <w:bottom w:val="single" w:color="auto" w:sz="8" w:space="0"/>
              <w:right w:val="single" w:color="auto" w:sz="8" w:space="0"/>
            </w:tcBorders>
            <w:shd w:val="clear" w:color="auto" w:fill="auto"/>
            <w:vAlign w:val="center"/>
          </w:tcPr>
          <w:p w14:paraId="55E64992">
            <w:pPr>
              <w:widowControl/>
              <w:spacing w:line="400" w:lineRule="exact"/>
              <w:jc w:val="center"/>
              <w:rPr>
                <w:rFonts w:ascii="宋体" w:cs="宋体"/>
                <w:kern w:val="0"/>
                <w:szCs w:val="21"/>
              </w:rPr>
            </w:pPr>
            <w:r>
              <w:rPr>
                <w:rFonts w:hint="eastAsia" w:ascii="宋体" w:cs="宋体"/>
                <w:kern w:val="0"/>
                <w:szCs w:val="21"/>
              </w:rPr>
              <w:t>适用于密理博纯水机</w:t>
            </w:r>
          </w:p>
        </w:tc>
        <w:tc>
          <w:tcPr>
            <w:tcW w:w="709" w:type="dxa"/>
            <w:tcBorders>
              <w:top w:val="nil"/>
              <w:left w:val="nil"/>
              <w:bottom w:val="single" w:color="auto" w:sz="8" w:space="0"/>
              <w:right w:val="single" w:color="auto" w:sz="8" w:space="0"/>
            </w:tcBorders>
            <w:shd w:val="clear" w:color="auto" w:fill="auto"/>
            <w:vAlign w:val="center"/>
          </w:tcPr>
          <w:p w14:paraId="08C84A27">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81DFA9F">
            <w:pPr>
              <w:widowControl/>
              <w:spacing w:line="400" w:lineRule="exact"/>
              <w:jc w:val="center"/>
              <w:rPr>
                <w:rFonts w:ascii="宋体" w:cs="宋体"/>
                <w:kern w:val="0"/>
                <w:szCs w:val="21"/>
              </w:rPr>
            </w:pPr>
            <w:r>
              <w:rPr>
                <w:rFonts w:hint="eastAsia" w:ascii="宋体" w:cs="宋体"/>
                <w:kern w:val="0"/>
                <w:szCs w:val="21"/>
              </w:rPr>
              <w:t>4000</w:t>
            </w:r>
          </w:p>
        </w:tc>
      </w:tr>
      <w:tr w14:paraId="0D3FE5E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7A2B51">
            <w:pPr>
              <w:jc w:val="center"/>
              <w:rPr>
                <w:rFonts w:cs="宋体" w:asciiTheme="minorEastAsia" w:hAnsiTheme="minorEastAsia" w:eastAsiaTheme="minorEastAsia"/>
                <w:szCs w:val="21"/>
              </w:rPr>
            </w:pPr>
            <w:r>
              <w:rPr>
                <w:rFonts w:hint="eastAsia" w:asciiTheme="minorEastAsia" w:hAnsiTheme="minorEastAsia" w:eastAsiaTheme="minorEastAsia"/>
                <w:szCs w:val="21"/>
              </w:rPr>
              <w:t>450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E7C023">
            <w:pPr>
              <w:widowControl/>
              <w:spacing w:line="400" w:lineRule="exact"/>
              <w:jc w:val="center"/>
              <w:rPr>
                <w:rFonts w:ascii="宋体" w:cs="宋体"/>
                <w:kern w:val="0"/>
                <w:szCs w:val="21"/>
              </w:rPr>
            </w:pPr>
            <w:r>
              <w:rPr>
                <w:rFonts w:hint="eastAsia" w:ascii="宋体" w:cs="宋体"/>
                <w:kern w:val="0"/>
                <w:szCs w:val="21"/>
              </w:rPr>
              <w:t>PRP-X100 保护柱套装(不锈钢)</w:t>
            </w:r>
          </w:p>
        </w:tc>
        <w:tc>
          <w:tcPr>
            <w:tcW w:w="3260" w:type="dxa"/>
            <w:tcBorders>
              <w:top w:val="nil"/>
              <w:left w:val="nil"/>
              <w:bottom w:val="single" w:color="auto" w:sz="8" w:space="0"/>
              <w:right w:val="single" w:color="auto" w:sz="8" w:space="0"/>
            </w:tcBorders>
            <w:shd w:val="clear" w:color="auto" w:fill="auto"/>
            <w:vAlign w:val="center"/>
          </w:tcPr>
          <w:p w14:paraId="7AC1C6F2">
            <w:pPr>
              <w:widowControl/>
              <w:spacing w:line="400" w:lineRule="exact"/>
              <w:jc w:val="center"/>
              <w:rPr>
                <w:rFonts w:ascii="宋体" w:cs="宋体"/>
                <w:kern w:val="0"/>
                <w:szCs w:val="21"/>
              </w:rPr>
            </w:pPr>
            <w:r>
              <w:rPr>
                <w:rFonts w:hint="eastAsia" w:ascii="宋体" w:cs="宋体"/>
                <w:kern w:val="0"/>
                <w:szCs w:val="21"/>
              </w:rPr>
              <w:t>20×2.0mm，2 根柱芯加一个柱 套</w:t>
            </w:r>
          </w:p>
        </w:tc>
        <w:tc>
          <w:tcPr>
            <w:tcW w:w="709" w:type="dxa"/>
            <w:tcBorders>
              <w:top w:val="nil"/>
              <w:left w:val="nil"/>
              <w:bottom w:val="single" w:color="auto" w:sz="8" w:space="0"/>
              <w:right w:val="single" w:color="auto" w:sz="8" w:space="0"/>
            </w:tcBorders>
            <w:shd w:val="clear" w:color="auto" w:fill="auto"/>
            <w:vAlign w:val="center"/>
          </w:tcPr>
          <w:p w14:paraId="7D15CB0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06DF46F">
            <w:pPr>
              <w:widowControl/>
              <w:spacing w:line="400" w:lineRule="exact"/>
              <w:jc w:val="center"/>
              <w:rPr>
                <w:rFonts w:ascii="宋体" w:cs="宋体"/>
                <w:kern w:val="0"/>
                <w:szCs w:val="21"/>
              </w:rPr>
            </w:pPr>
            <w:r>
              <w:rPr>
                <w:rFonts w:hint="eastAsia" w:ascii="宋体" w:cs="宋体"/>
                <w:kern w:val="0"/>
                <w:szCs w:val="21"/>
              </w:rPr>
              <w:t>2400</w:t>
            </w:r>
          </w:p>
        </w:tc>
      </w:tr>
      <w:tr w14:paraId="0DF09A6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A56B2A">
            <w:pPr>
              <w:jc w:val="center"/>
              <w:rPr>
                <w:rFonts w:cs="宋体" w:asciiTheme="minorEastAsia" w:hAnsiTheme="minorEastAsia" w:eastAsiaTheme="minorEastAsia"/>
                <w:szCs w:val="21"/>
              </w:rPr>
            </w:pPr>
            <w:r>
              <w:rPr>
                <w:rFonts w:hint="eastAsia" w:asciiTheme="minorEastAsia" w:hAnsiTheme="minorEastAsia" w:eastAsiaTheme="minorEastAsia"/>
                <w:szCs w:val="21"/>
              </w:rPr>
              <w:t>451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72A88C">
            <w:pPr>
              <w:widowControl/>
              <w:spacing w:line="400" w:lineRule="exact"/>
              <w:jc w:val="center"/>
              <w:rPr>
                <w:rFonts w:ascii="宋体" w:cs="宋体"/>
                <w:kern w:val="0"/>
                <w:szCs w:val="21"/>
              </w:rPr>
            </w:pPr>
            <w:r>
              <w:rPr>
                <w:rFonts w:hint="eastAsia" w:ascii="宋体" w:cs="宋体"/>
                <w:kern w:val="0"/>
                <w:szCs w:val="21"/>
              </w:rPr>
              <w:t>PRS丙磺酸SPE小柱</w:t>
            </w:r>
          </w:p>
        </w:tc>
        <w:tc>
          <w:tcPr>
            <w:tcW w:w="3260" w:type="dxa"/>
            <w:tcBorders>
              <w:top w:val="nil"/>
              <w:left w:val="nil"/>
              <w:bottom w:val="single" w:color="auto" w:sz="8" w:space="0"/>
              <w:right w:val="single" w:color="auto" w:sz="8" w:space="0"/>
            </w:tcBorders>
            <w:shd w:val="clear" w:color="auto" w:fill="auto"/>
            <w:vAlign w:val="center"/>
          </w:tcPr>
          <w:p w14:paraId="013A45E3">
            <w:pPr>
              <w:widowControl/>
              <w:spacing w:line="400" w:lineRule="exact"/>
              <w:jc w:val="center"/>
              <w:rPr>
                <w:rFonts w:ascii="宋体" w:cs="宋体"/>
                <w:kern w:val="0"/>
                <w:szCs w:val="21"/>
              </w:rPr>
            </w:pPr>
            <w:r>
              <w:rPr>
                <w:rFonts w:hint="eastAsia" w:ascii="宋体" w:cs="宋体"/>
                <w:kern w:val="0"/>
                <w:szCs w:val="21"/>
              </w:rPr>
              <w:t>guan</w:t>
            </w:r>
          </w:p>
        </w:tc>
        <w:tc>
          <w:tcPr>
            <w:tcW w:w="709" w:type="dxa"/>
            <w:tcBorders>
              <w:top w:val="nil"/>
              <w:left w:val="nil"/>
              <w:bottom w:val="single" w:color="auto" w:sz="8" w:space="0"/>
              <w:right w:val="single" w:color="auto" w:sz="8" w:space="0"/>
            </w:tcBorders>
            <w:shd w:val="clear" w:color="auto" w:fill="auto"/>
            <w:vAlign w:val="center"/>
          </w:tcPr>
          <w:p w14:paraId="37E3541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1ED6AC1">
            <w:pPr>
              <w:widowControl/>
              <w:spacing w:line="400" w:lineRule="exact"/>
              <w:jc w:val="center"/>
              <w:rPr>
                <w:rFonts w:ascii="宋体" w:cs="宋体"/>
                <w:kern w:val="0"/>
                <w:szCs w:val="21"/>
              </w:rPr>
            </w:pPr>
            <w:r>
              <w:rPr>
                <w:rFonts w:hint="eastAsia" w:ascii="宋体" w:cs="宋体"/>
                <w:kern w:val="0"/>
                <w:szCs w:val="21"/>
              </w:rPr>
              <w:t>1730</w:t>
            </w:r>
          </w:p>
        </w:tc>
      </w:tr>
      <w:tr w14:paraId="1CFF40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C6636A">
            <w:pPr>
              <w:jc w:val="center"/>
              <w:rPr>
                <w:rFonts w:cs="宋体" w:asciiTheme="minorEastAsia" w:hAnsiTheme="minorEastAsia" w:eastAsiaTheme="minorEastAsia"/>
                <w:szCs w:val="21"/>
              </w:rPr>
            </w:pPr>
            <w:r>
              <w:rPr>
                <w:rFonts w:hint="eastAsia" w:asciiTheme="minorEastAsia" w:hAnsiTheme="minorEastAsia" w:eastAsiaTheme="minorEastAsia"/>
                <w:szCs w:val="21"/>
              </w:rPr>
              <w:t>452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0871B6">
            <w:pPr>
              <w:widowControl/>
              <w:spacing w:line="400" w:lineRule="exact"/>
              <w:jc w:val="center"/>
              <w:rPr>
                <w:rFonts w:ascii="宋体" w:cs="宋体"/>
                <w:kern w:val="0"/>
                <w:szCs w:val="21"/>
              </w:rPr>
            </w:pPr>
            <w:r>
              <w:rPr>
                <w:rFonts w:hint="eastAsia" w:ascii="宋体" w:cs="宋体"/>
                <w:kern w:val="0"/>
                <w:szCs w:val="21"/>
              </w:rPr>
              <w:t>PSA QuEChERS 专用超洁净 填料 (40-63um)</w:t>
            </w:r>
          </w:p>
        </w:tc>
        <w:tc>
          <w:tcPr>
            <w:tcW w:w="3260" w:type="dxa"/>
            <w:tcBorders>
              <w:top w:val="nil"/>
              <w:left w:val="nil"/>
              <w:bottom w:val="single" w:color="auto" w:sz="8" w:space="0"/>
              <w:right w:val="single" w:color="auto" w:sz="8" w:space="0"/>
            </w:tcBorders>
            <w:shd w:val="clear" w:color="auto" w:fill="auto"/>
            <w:vAlign w:val="center"/>
          </w:tcPr>
          <w:p w14:paraId="4C172878">
            <w:pPr>
              <w:widowControl/>
              <w:spacing w:line="400" w:lineRule="exact"/>
              <w:jc w:val="center"/>
              <w:rPr>
                <w:rFonts w:ascii="宋体" w:cs="宋体"/>
                <w:kern w:val="0"/>
                <w:szCs w:val="21"/>
              </w:rPr>
            </w:pPr>
            <w:r>
              <w:rPr>
                <w:rFonts w:hint="eastAsia" w:ascii="宋体" w:cs="宋体"/>
                <w:kern w:val="0"/>
                <w:szCs w:val="21"/>
              </w:rPr>
              <w:t>100g/瓶</w:t>
            </w:r>
          </w:p>
        </w:tc>
        <w:tc>
          <w:tcPr>
            <w:tcW w:w="709" w:type="dxa"/>
            <w:tcBorders>
              <w:top w:val="nil"/>
              <w:left w:val="nil"/>
              <w:bottom w:val="single" w:color="auto" w:sz="8" w:space="0"/>
              <w:right w:val="single" w:color="auto" w:sz="8" w:space="0"/>
            </w:tcBorders>
            <w:shd w:val="clear" w:color="auto" w:fill="auto"/>
            <w:vAlign w:val="center"/>
          </w:tcPr>
          <w:p w14:paraId="22A4EC7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3850F03">
            <w:pPr>
              <w:widowControl/>
              <w:spacing w:line="400" w:lineRule="exact"/>
              <w:jc w:val="center"/>
              <w:rPr>
                <w:rFonts w:ascii="宋体" w:cs="宋体"/>
                <w:kern w:val="0"/>
                <w:szCs w:val="21"/>
              </w:rPr>
            </w:pPr>
            <w:r>
              <w:rPr>
                <w:rFonts w:hint="eastAsia" w:ascii="宋体" w:cs="宋体"/>
                <w:kern w:val="0"/>
                <w:szCs w:val="21"/>
              </w:rPr>
              <w:t>730</w:t>
            </w:r>
          </w:p>
        </w:tc>
      </w:tr>
      <w:tr w14:paraId="3E9D0A4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F15759">
            <w:pPr>
              <w:jc w:val="center"/>
              <w:rPr>
                <w:rFonts w:cs="宋体" w:asciiTheme="minorEastAsia" w:hAnsiTheme="minorEastAsia" w:eastAsiaTheme="minorEastAsia"/>
                <w:szCs w:val="21"/>
              </w:rPr>
            </w:pPr>
            <w:r>
              <w:rPr>
                <w:rFonts w:hint="eastAsia" w:asciiTheme="minorEastAsia" w:hAnsiTheme="minorEastAsia" w:eastAsiaTheme="minorEastAsia"/>
                <w:szCs w:val="21"/>
              </w:rPr>
              <w:t>453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49F6AD">
            <w:pPr>
              <w:widowControl/>
              <w:spacing w:line="400" w:lineRule="exact"/>
              <w:jc w:val="center"/>
              <w:rPr>
                <w:rFonts w:ascii="宋体" w:cs="宋体"/>
                <w:kern w:val="0"/>
                <w:szCs w:val="21"/>
              </w:rPr>
            </w:pPr>
            <w:r>
              <w:rPr>
                <w:rFonts w:hint="eastAsia" w:ascii="宋体" w:cs="宋体"/>
                <w:kern w:val="0"/>
                <w:szCs w:val="21"/>
              </w:rPr>
              <w:t>PSA 乙二胺基-N-丙基 SPE 玻璃小柱</w:t>
            </w:r>
          </w:p>
        </w:tc>
        <w:tc>
          <w:tcPr>
            <w:tcW w:w="3260" w:type="dxa"/>
            <w:tcBorders>
              <w:top w:val="nil"/>
              <w:left w:val="nil"/>
              <w:bottom w:val="single" w:color="auto" w:sz="8" w:space="0"/>
              <w:right w:val="single" w:color="auto" w:sz="8" w:space="0"/>
            </w:tcBorders>
            <w:shd w:val="clear" w:color="auto" w:fill="auto"/>
            <w:vAlign w:val="center"/>
          </w:tcPr>
          <w:p w14:paraId="741839B7">
            <w:pPr>
              <w:widowControl/>
              <w:spacing w:line="400" w:lineRule="exact"/>
              <w:jc w:val="center"/>
              <w:rPr>
                <w:rFonts w:ascii="宋体" w:cs="宋体"/>
                <w:kern w:val="0"/>
                <w:szCs w:val="21"/>
              </w:rPr>
            </w:pPr>
            <w:r>
              <w:rPr>
                <w:rFonts w:hint="eastAsia" w:ascii="宋体" w:cs="宋体"/>
                <w:kern w:val="0"/>
                <w:szCs w:val="21"/>
              </w:rPr>
              <w:t>1g，6mL/支，30 支/盒</w:t>
            </w:r>
          </w:p>
        </w:tc>
        <w:tc>
          <w:tcPr>
            <w:tcW w:w="709" w:type="dxa"/>
            <w:tcBorders>
              <w:top w:val="nil"/>
              <w:left w:val="nil"/>
              <w:bottom w:val="single" w:color="auto" w:sz="8" w:space="0"/>
              <w:right w:val="single" w:color="auto" w:sz="8" w:space="0"/>
            </w:tcBorders>
            <w:shd w:val="clear" w:color="auto" w:fill="auto"/>
            <w:vAlign w:val="center"/>
          </w:tcPr>
          <w:p w14:paraId="5D080FD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DB7D185">
            <w:pPr>
              <w:widowControl/>
              <w:spacing w:line="400" w:lineRule="exact"/>
              <w:jc w:val="center"/>
              <w:rPr>
                <w:rFonts w:ascii="宋体" w:cs="宋体"/>
                <w:kern w:val="0"/>
                <w:szCs w:val="21"/>
              </w:rPr>
            </w:pPr>
            <w:r>
              <w:rPr>
                <w:rFonts w:hint="eastAsia" w:ascii="宋体" w:cs="宋体"/>
                <w:kern w:val="0"/>
                <w:szCs w:val="21"/>
              </w:rPr>
              <w:t>1298</w:t>
            </w:r>
          </w:p>
        </w:tc>
      </w:tr>
      <w:tr w14:paraId="182A80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4D74B4">
            <w:pPr>
              <w:jc w:val="center"/>
              <w:rPr>
                <w:rFonts w:cs="宋体" w:asciiTheme="minorEastAsia" w:hAnsiTheme="minorEastAsia" w:eastAsiaTheme="minorEastAsia"/>
                <w:szCs w:val="21"/>
              </w:rPr>
            </w:pPr>
            <w:r>
              <w:rPr>
                <w:rFonts w:hint="eastAsia" w:asciiTheme="minorEastAsia" w:hAnsiTheme="minorEastAsia" w:eastAsiaTheme="minorEastAsia"/>
                <w:szCs w:val="21"/>
              </w:rPr>
              <w:t>454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4B5DA2">
            <w:pPr>
              <w:widowControl/>
              <w:spacing w:line="400" w:lineRule="exact"/>
              <w:jc w:val="center"/>
              <w:rPr>
                <w:rFonts w:ascii="宋体" w:cs="宋体"/>
                <w:kern w:val="0"/>
                <w:szCs w:val="21"/>
              </w:rPr>
            </w:pPr>
            <w:r>
              <w:rPr>
                <w:rFonts w:hint="eastAsia" w:ascii="宋体" w:cs="宋体"/>
                <w:kern w:val="0"/>
                <w:szCs w:val="21"/>
              </w:rPr>
              <w:t>PTFE Frits</w:t>
            </w:r>
          </w:p>
        </w:tc>
        <w:tc>
          <w:tcPr>
            <w:tcW w:w="3260" w:type="dxa"/>
            <w:tcBorders>
              <w:top w:val="nil"/>
              <w:left w:val="nil"/>
              <w:bottom w:val="single" w:color="auto" w:sz="8" w:space="0"/>
              <w:right w:val="single" w:color="auto" w:sz="8" w:space="0"/>
            </w:tcBorders>
            <w:shd w:val="clear" w:color="auto" w:fill="auto"/>
            <w:vAlign w:val="center"/>
          </w:tcPr>
          <w:p w14:paraId="6C263CCD">
            <w:pPr>
              <w:widowControl/>
              <w:spacing w:line="400" w:lineRule="exact"/>
              <w:jc w:val="center"/>
              <w:rPr>
                <w:rFonts w:ascii="宋体" w:cs="宋体"/>
                <w:kern w:val="0"/>
                <w:szCs w:val="21"/>
              </w:rPr>
            </w:pPr>
            <w:r>
              <w:rPr>
                <w:rFonts w:hint="eastAsia" w:ascii="宋体" w:cs="宋体"/>
                <w:kern w:val="0"/>
                <w:szCs w:val="21"/>
              </w:rPr>
              <w:t>5PK</w:t>
            </w:r>
          </w:p>
        </w:tc>
        <w:tc>
          <w:tcPr>
            <w:tcW w:w="709" w:type="dxa"/>
            <w:tcBorders>
              <w:top w:val="nil"/>
              <w:left w:val="nil"/>
              <w:bottom w:val="single" w:color="auto" w:sz="8" w:space="0"/>
              <w:right w:val="single" w:color="auto" w:sz="8" w:space="0"/>
            </w:tcBorders>
            <w:shd w:val="clear" w:color="auto" w:fill="auto"/>
            <w:vAlign w:val="center"/>
          </w:tcPr>
          <w:p w14:paraId="6802E5B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EDA8B0D">
            <w:pPr>
              <w:widowControl/>
              <w:spacing w:line="400" w:lineRule="exact"/>
              <w:jc w:val="center"/>
              <w:rPr>
                <w:rFonts w:ascii="宋体" w:cs="宋体"/>
                <w:kern w:val="0"/>
                <w:szCs w:val="21"/>
              </w:rPr>
            </w:pPr>
            <w:r>
              <w:rPr>
                <w:rFonts w:hint="eastAsia" w:ascii="宋体" w:cs="宋体"/>
                <w:kern w:val="0"/>
                <w:szCs w:val="21"/>
              </w:rPr>
              <w:t>490</w:t>
            </w:r>
          </w:p>
        </w:tc>
      </w:tr>
      <w:tr w14:paraId="42CC63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4CED41">
            <w:pPr>
              <w:jc w:val="center"/>
              <w:rPr>
                <w:rFonts w:cs="宋体" w:asciiTheme="minorEastAsia" w:hAnsiTheme="minorEastAsia" w:eastAsiaTheme="minorEastAsia"/>
                <w:szCs w:val="21"/>
              </w:rPr>
            </w:pPr>
            <w:r>
              <w:rPr>
                <w:rFonts w:hint="eastAsia" w:asciiTheme="minorEastAsia" w:hAnsiTheme="minorEastAsia" w:eastAsiaTheme="minorEastAsia"/>
                <w:szCs w:val="21"/>
              </w:rPr>
              <w:t>455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F0DE1C">
            <w:pPr>
              <w:widowControl/>
              <w:spacing w:line="400" w:lineRule="exact"/>
              <w:jc w:val="center"/>
              <w:rPr>
                <w:rFonts w:ascii="宋体" w:cs="宋体"/>
                <w:kern w:val="0"/>
                <w:szCs w:val="21"/>
              </w:rPr>
            </w:pPr>
            <w:r>
              <w:rPr>
                <w:rFonts w:hint="eastAsia" w:ascii="宋体" w:cs="宋体"/>
                <w:kern w:val="0"/>
                <w:szCs w:val="21"/>
              </w:rPr>
              <w:t>PTFE液相用过滤白头(滤芯)，5支/包</w:t>
            </w:r>
          </w:p>
        </w:tc>
        <w:tc>
          <w:tcPr>
            <w:tcW w:w="3260" w:type="dxa"/>
            <w:tcBorders>
              <w:top w:val="nil"/>
              <w:left w:val="nil"/>
              <w:bottom w:val="single" w:color="auto" w:sz="8" w:space="0"/>
              <w:right w:val="single" w:color="auto" w:sz="8" w:space="0"/>
            </w:tcBorders>
            <w:shd w:val="clear" w:color="auto" w:fill="auto"/>
            <w:vAlign w:val="center"/>
          </w:tcPr>
          <w:p w14:paraId="2A99D7A9">
            <w:pPr>
              <w:widowControl/>
              <w:spacing w:line="400" w:lineRule="exact"/>
              <w:jc w:val="center"/>
              <w:rPr>
                <w:rFonts w:ascii="宋体" w:cs="宋体"/>
                <w:kern w:val="0"/>
                <w:szCs w:val="21"/>
              </w:rPr>
            </w:pPr>
            <w:r>
              <w:rPr>
                <w:rFonts w:hint="eastAsia" w:ascii="宋体" w:cs="宋体"/>
                <w:kern w:val="0"/>
                <w:szCs w:val="21"/>
              </w:rPr>
              <w:t>5支/包</w:t>
            </w:r>
          </w:p>
        </w:tc>
        <w:tc>
          <w:tcPr>
            <w:tcW w:w="709" w:type="dxa"/>
            <w:tcBorders>
              <w:top w:val="nil"/>
              <w:left w:val="nil"/>
              <w:bottom w:val="single" w:color="auto" w:sz="8" w:space="0"/>
              <w:right w:val="single" w:color="auto" w:sz="8" w:space="0"/>
            </w:tcBorders>
            <w:shd w:val="clear" w:color="auto" w:fill="auto"/>
            <w:vAlign w:val="center"/>
          </w:tcPr>
          <w:p w14:paraId="3C269C0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81FF01C">
            <w:pPr>
              <w:widowControl/>
              <w:spacing w:line="400" w:lineRule="exact"/>
              <w:jc w:val="center"/>
              <w:rPr>
                <w:rFonts w:ascii="宋体" w:cs="宋体"/>
                <w:kern w:val="0"/>
                <w:szCs w:val="21"/>
              </w:rPr>
            </w:pPr>
            <w:r>
              <w:rPr>
                <w:rFonts w:hint="eastAsia" w:ascii="宋体" w:cs="宋体"/>
                <w:kern w:val="0"/>
                <w:szCs w:val="21"/>
              </w:rPr>
              <w:t>375</w:t>
            </w:r>
          </w:p>
        </w:tc>
      </w:tr>
      <w:tr w14:paraId="707734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84DDBA">
            <w:pPr>
              <w:jc w:val="center"/>
              <w:rPr>
                <w:rFonts w:cs="宋体" w:asciiTheme="minorEastAsia" w:hAnsiTheme="minorEastAsia" w:eastAsiaTheme="minorEastAsia"/>
                <w:szCs w:val="21"/>
              </w:rPr>
            </w:pPr>
            <w:r>
              <w:rPr>
                <w:rFonts w:hint="eastAsia" w:asciiTheme="minorEastAsia" w:hAnsiTheme="minorEastAsia" w:eastAsiaTheme="minorEastAsia"/>
                <w:szCs w:val="21"/>
              </w:rPr>
              <w:t>456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F067BE">
            <w:pPr>
              <w:widowControl/>
              <w:spacing w:line="400" w:lineRule="exact"/>
              <w:jc w:val="center"/>
              <w:rPr>
                <w:rFonts w:ascii="宋体" w:cs="宋体"/>
                <w:kern w:val="0"/>
                <w:szCs w:val="21"/>
              </w:rPr>
            </w:pPr>
            <w:r>
              <w:rPr>
                <w:rFonts w:hint="eastAsia" w:ascii="宋体" w:cs="宋体"/>
                <w:kern w:val="0"/>
                <w:szCs w:val="21"/>
              </w:rPr>
              <w:t>PU 管 (氧气接管)</w:t>
            </w:r>
          </w:p>
        </w:tc>
        <w:tc>
          <w:tcPr>
            <w:tcW w:w="3260" w:type="dxa"/>
            <w:tcBorders>
              <w:top w:val="nil"/>
              <w:left w:val="nil"/>
              <w:bottom w:val="single" w:color="auto" w:sz="8" w:space="0"/>
              <w:right w:val="single" w:color="auto" w:sz="8" w:space="0"/>
            </w:tcBorders>
            <w:shd w:val="clear" w:color="auto" w:fill="auto"/>
            <w:vAlign w:val="center"/>
          </w:tcPr>
          <w:p w14:paraId="0B62D25B">
            <w:pPr>
              <w:widowControl/>
              <w:spacing w:line="400" w:lineRule="exact"/>
              <w:jc w:val="center"/>
              <w:rPr>
                <w:rFonts w:ascii="宋体" w:cs="宋体"/>
                <w:kern w:val="0"/>
                <w:szCs w:val="21"/>
              </w:rPr>
            </w:pPr>
            <w:r>
              <w:rPr>
                <w:rFonts w:hint="eastAsia" w:ascii="宋体" w:cs="宋体"/>
                <w:kern w:val="0"/>
                <w:szCs w:val="21"/>
              </w:rPr>
              <w:t>6×4，一盘</w:t>
            </w:r>
          </w:p>
        </w:tc>
        <w:tc>
          <w:tcPr>
            <w:tcW w:w="709" w:type="dxa"/>
            <w:tcBorders>
              <w:top w:val="nil"/>
              <w:left w:val="nil"/>
              <w:bottom w:val="single" w:color="auto" w:sz="8" w:space="0"/>
              <w:right w:val="single" w:color="auto" w:sz="8" w:space="0"/>
            </w:tcBorders>
            <w:shd w:val="clear" w:color="auto" w:fill="auto"/>
            <w:vAlign w:val="center"/>
          </w:tcPr>
          <w:p w14:paraId="67BF257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3C62087">
            <w:pPr>
              <w:widowControl/>
              <w:spacing w:line="400" w:lineRule="exact"/>
              <w:jc w:val="center"/>
              <w:rPr>
                <w:rFonts w:ascii="宋体" w:cs="宋体"/>
                <w:kern w:val="0"/>
                <w:szCs w:val="21"/>
              </w:rPr>
            </w:pPr>
            <w:r>
              <w:rPr>
                <w:rFonts w:hint="eastAsia" w:ascii="宋体" w:cs="宋体"/>
                <w:kern w:val="0"/>
                <w:szCs w:val="21"/>
              </w:rPr>
              <w:t>110</w:t>
            </w:r>
          </w:p>
        </w:tc>
      </w:tr>
      <w:tr w14:paraId="46AF759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6475D7">
            <w:pPr>
              <w:jc w:val="center"/>
              <w:rPr>
                <w:rFonts w:cs="宋体" w:asciiTheme="minorEastAsia" w:hAnsiTheme="minorEastAsia" w:eastAsiaTheme="minorEastAsia"/>
                <w:szCs w:val="21"/>
              </w:rPr>
            </w:pPr>
            <w:r>
              <w:rPr>
                <w:rFonts w:hint="eastAsia" w:asciiTheme="minorEastAsia" w:hAnsiTheme="minorEastAsia" w:eastAsiaTheme="minorEastAsia"/>
                <w:szCs w:val="21"/>
              </w:rPr>
              <w:t>457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89C19A">
            <w:pPr>
              <w:widowControl/>
              <w:spacing w:line="400" w:lineRule="exact"/>
              <w:jc w:val="center"/>
              <w:rPr>
                <w:rFonts w:ascii="宋体" w:cs="宋体"/>
                <w:kern w:val="0"/>
                <w:szCs w:val="21"/>
              </w:rPr>
            </w:pPr>
            <w:r>
              <w:rPr>
                <w:rFonts w:hint="eastAsia" w:ascii="宋体" w:cs="宋体"/>
                <w:kern w:val="0"/>
                <w:szCs w:val="21"/>
              </w:rPr>
              <w:t>PUMP TUBESBLACK VGA蠕动泵管</w:t>
            </w:r>
          </w:p>
        </w:tc>
        <w:tc>
          <w:tcPr>
            <w:tcW w:w="3260" w:type="dxa"/>
            <w:tcBorders>
              <w:top w:val="nil"/>
              <w:left w:val="nil"/>
              <w:bottom w:val="single" w:color="auto" w:sz="8" w:space="0"/>
              <w:right w:val="single" w:color="auto" w:sz="8" w:space="0"/>
            </w:tcBorders>
            <w:shd w:val="clear" w:color="auto" w:fill="auto"/>
            <w:vAlign w:val="center"/>
          </w:tcPr>
          <w:p w14:paraId="0BC61B77">
            <w:pPr>
              <w:widowControl/>
              <w:spacing w:line="400" w:lineRule="exact"/>
              <w:jc w:val="center"/>
              <w:rPr>
                <w:rFonts w:ascii="宋体" w:cs="宋体"/>
                <w:kern w:val="0"/>
                <w:szCs w:val="21"/>
              </w:rPr>
            </w:pPr>
            <w:r>
              <w:rPr>
                <w:rFonts w:hint="eastAsia" w:ascii="宋体" w:cs="宋体"/>
                <w:kern w:val="0"/>
                <w:szCs w:val="21"/>
              </w:rPr>
              <w:t>12根/包，黑，50rpm-2ml/min</w:t>
            </w:r>
          </w:p>
        </w:tc>
        <w:tc>
          <w:tcPr>
            <w:tcW w:w="709" w:type="dxa"/>
            <w:tcBorders>
              <w:top w:val="nil"/>
              <w:left w:val="nil"/>
              <w:bottom w:val="single" w:color="auto" w:sz="8" w:space="0"/>
              <w:right w:val="single" w:color="auto" w:sz="8" w:space="0"/>
            </w:tcBorders>
            <w:shd w:val="clear" w:color="auto" w:fill="auto"/>
            <w:vAlign w:val="center"/>
          </w:tcPr>
          <w:p w14:paraId="3F8E9D9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CC4B5A7">
            <w:pPr>
              <w:widowControl/>
              <w:spacing w:line="400" w:lineRule="exact"/>
              <w:jc w:val="center"/>
              <w:rPr>
                <w:rFonts w:ascii="宋体" w:cs="宋体"/>
                <w:kern w:val="0"/>
                <w:szCs w:val="21"/>
              </w:rPr>
            </w:pPr>
            <w:r>
              <w:rPr>
                <w:rFonts w:hint="eastAsia" w:ascii="宋体" w:cs="宋体"/>
                <w:kern w:val="0"/>
                <w:szCs w:val="21"/>
              </w:rPr>
              <w:t>450</w:t>
            </w:r>
          </w:p>
        </w:tc>
      </w:tr>
      <w:tr w14:paraId="27C8F7F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25BC56">
            <w:pPr>
              <w:jc w:val="center"/>
              <w:rPr>
                <w:rFonts w:cs="宋体" w:asciiTheme="minorEastAsia" w:hAnsiTheme="minorEastAsia" w:eastAsiaTheme="minorEastAsia"/>
                <w:szCs w:val="21"/>
              </w:rPr>
            </w:pPr>
            <w:r>
              <w:rPr>
                <w:rFonts w:hint="eastAsia" w:asciiTheme="minorEastAsia" w:hAnsiTheme="minorEastAsia" w:eastAsiaTheme="minorEastAsia"/>
                <w:szCs w:val="21"/>
              </w:rPr>
              <w:t>458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3F3ED8">
            <w:pPr>
              <w:widowControl/>
              <w:spacing w:line="400" w:lineRule="exact"/>
              <w:jc w:val="center"/>
              <w:rPr>
                <w:rFonts w:ascii="宋体" w:cs="宋体"/>
                <w:kern w:val="0"/>
                <w:szCs w:val="21"/>
              </w:rPr>
            </w:pPr>
            <w:r>
              <w:rPr>
                <w:rFonts w:hint="eastAsia" w:ascii="宋体" w:cs="宋体"/>
                <w:kern w:val="0"/>
                <w:szCs w:val="21"/>
              </w:rPr>
              <w:t>Pumpoil PFPE Leybonol LVO 420</w:t>
            </w:r>
          </w:p>
        </w:tc>
        <w:tc>
          <w:tcPr>
            <w:tcW w:w="3260" w:type="dxa"/>
            <w:tcBorders>
              <w:top w:val="nil"/>
              <w:left w:val="nil"/>
              <w:bottom w:val="single" w:color="auto" w:sz="8" w:space="0"/>
              <w:right w:val="single" w:color="auto" w:sz="8" w:space="0"/>
            </w:tcBorders>
            <w:shd w:val="clear" w:color="auto" w:fill="auto"/>
            <w:vAlign w:val="center"/>
          </w:tcPr>
          <w:p w14:paraId="1BC567F2">
            <w:pPr>
              <w:widowControl/>
              <w:spacing w:line="400" w:lineRule="exact"/>
              <w:jc w:val="center"/>
              <w:rPr>
                <w:rFonts w:ascii="宋体" w:cs="宋体"/>
                <w:kern w:val="0"/>
                <w:szCs w:val="21"/>
              </w:rPr>
            </w:pPr>
            <w:r>
              <w:rPr>
                <w:rFonts w:hint="eastAsia" w:ascii="宋体" w:cs="宋体"/>
                <w:kern w:val="0"/>
                <w:szCs w:val="21"/>
              </w:rPr>
              <w:t>瓶</w:t>
            </w:r>
          </w:p>
        </w:tc>
        <w:tc>
          <w:tcPr>
            <w:tcW w:w="709" w:type="dxa"/>
            <w:tcBorders>
              <w:top w:val="nil"/>
              <w:left w:val="nil"/>
              <w:bottom w:val="single" w:color="auto" w:sz="8" w:space="0"/>
              <w:right w:val="single" w:color="auto" w:sz="8" w:space="0"/>
            </w:tcBorders>
            <w:shd w:val="clear" w:color="auto" w:fill="auto"/>
            <w:vAlign w:val="center"/>
          </w:tcPr>
          <w:p w14:paraId="4C23AFE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9836A34">
            <w:pPr>
              <w:widowControl/>
              <w:spacing w:line="400" w:lineRule="exact"/>
              <w:jc w:val="center"/>
              <w:rPr>
                <w:rFonts w:ascii="宋体" w:cs="宋体"/>
                <w:kern w:val="0"/>
                <w:szCs w:val="21"/>
              </w:rPr>
            </w:pPr>
            <w:r>
              <w:rPr>
                <w:rFonts w:hint="eastAsia" w:ascii="宋体" w:cs="宋体"/>
                <w:kern w:val="0"/>
                <w:szCs w:val="21"/>
              </w:rPr>
              <w:t>4500</w:t>
            </w:r>
          </w:p>
        </w:tc>
      </w:tr>
      <w:tr w14:paraId="431DBCE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079C0B">
            <w:pPr>
              <w:jc w:val="center"/>
              <w:rPr>
                <w:rFonts w:cs="宋体" w:asciiTheme="minorEastAsia" w:hAnsiTheme="minorEastAsia" w:eastAsiaTheme="minorEastAsia"/>
                <w:szCs w:val="21"/>
              </w:rPr>
            </w:pPr>
            <w:r>
              <w:rPr>
                <w:rFonts w:hint="eastAsia" w:asciiTheme="minorEastAsia" w:hAnsiTheme="minorEastAsia" w:eastAsiaTheme="minorEastAsia"/>
                <w:szCs w:val="21"/>
              </w:rPr>
              <w:t>459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496E03">
            <w:pPr>
              <w:widowControl/>
              <w:spacing w:line="400" w:lineRule="exact"/>
              <w:jc w:val="center"/>
              <w:rPr>
                <w:rFonts w:ascii="宋体" w:cs="宋体"/>
                <w:kern w:val="0"/>
                <w:szCs w:val="21"/>
              </w:rPr>
            </w:pPr>
            <w:r>
              <w:rPr>
                <w:rFonts w:hint="eastAsia" w:ascii="宋体" w:cs="宋体"/>
                <w:kern w:val="0"/>
                <w:szCs w:val="21"/>
              </w:rPr>
              <w:t>Purge valve, long with PTFE frit, for G1310, G1311, G1312, G1376, G2226 pumps</w:t>
            </w:r>
          </w:p>
        </w:tc>
        <w:tc>
          <w:tcPr>
            <w:tcW w:w="3260" w:type="dxa"/>
            <w:tcBorders>
              <w:top w:val="nil"/>
              <w:left w:val="nil"/>
              <w:bottom w:val="single" w:color="auto" w:sz="8" w:space="0"/>
              <w:right w:val="single" w:color="auto" w:sz="8" w:space="0"/>
            </w:tcBorders>
            <w:shd w:val="clear" w:color="auto" w:fill="auto"/>
            <w:vAlign w:val="center"/>
          </w:tcPr>
          <w:p w14:paraId="518AFD25">
            <w:pPr>
              <w:widowControl/>
              <w:spacing w:line="400" w:lineRule="exact"/>
              <w:jc w:val="center"/>
              <w:rPr>
                <w:rFonts w:ascii="宋体" w:cs="宋体"/>
                <w:kern w:val="0"/>
                <w:szCs w:val="21"/>
              </w:rPr>
            </w:pPr>
            <w:r>
              <w:rPr>
                <w:rFonts w:hint="eastAsia" w:ascii="宋体" w:cs="宋体"/>
                <w:kern w:val="0"/>
                <w:szCs w:val="21"/>
              </w:rPr>
              <w:t>适用于G1310, G1311, G1312, G1376, G2226 pumps</w:t>
            </w:r>
          </w:p>
        </w:tc>
        <w:tc>
          <w:tcPr>
            <w:tcW w:w="709" w:type="dxa"/>
            <w:tcBorders>
              <w:top w:val="nil"/>
              <w:left w:val="nil"/>
              <w:bottom w:val="single" w:color="auto" w:sz="8" w:space="0"/>
              <w:right w:val="single" w:color="auto" w:sz="8" w:space="0"/>
            </w:tcBorders>
            <w:shd w:val="clear" w:color="auto" w:fill="auto"/>
            <w:vAlign w:val="center"/>
          </w:tcPr>
          <w:p w14:paraId="603C27D7">
            <w:pPr>
              <w:widowControl/>
              <w:spacing w:line="400" w:lineRule="exact"/>
              <w:jc w:val="center"/>
              <w:rPr>
                <w:rFonts w:ascii="宋体" w:cs="宋体"/>
                <w:kern w:val="0"/>
                <w:szCs w:val="21"/>
              </w:rPr>
            </w:pPr>
            <w:r>
              <w:rPr>
                <w:rFonts w:hint="eastAsia" w:ascii="宋体" w:cs="宋体"/>
                <w:kern w:val="0"/>
                <w:szCs w:val="21"/>
              </w:rPr>
              <w:t>件</w:t>
            </w:r>
          </w:p>
        </w:tc>
        <w:tc>
          <w:tcPr>
            <w:tcW w:w="992" w:type="dxa"/>
            <w:tcBorders>
              <w:top w:val="nil"/>
              <w:left w:val="nil"/>
              <w:bottom w:val="single" w:color="auto" w:sz="8" w:space="0"/>
              <w:right w:val="single" w:color="auto" w:sz="8" w:space="0"/>
            </w:tcBorders>
            <w:vAlign w:val="center"/>
          </w:tcPr>
          <w:p w14:paraId="782FBFD5">
            <w:pPr>
              <w:widowControl/>
              <w:spacing w:line="400" w:lineRule="exact"/>
              <w:jc w:val="center"/>
              <w:rPr>
                <w:rFonts w:ascii="宋体" w:cs="宋体"/>
                <w:kern w:val="0"/>
                <w:szCs w:val="21"/>
              </w:rPr>
            </w:pPr>
            <w:r>
              <w:rPr>
                <w:rFonts w:hint="eastAsia" w:ascii="宋体" w:cs="宋体"/>
                <w:kern w:val="0"/>
                <w:szCs w:val="21"/>
              </w:rPr>
              <w:t>3800</w:t>
            </w:r>
          </w:p>
        </w:tc>
      </w:tr>
      <w:tr w14:paraId="569A444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0448A7">
            <w:pPr>
              <w:jc w:val="center"/>
              <w:rPr>
                <w:rFonts w:cs="宋体" w:asciiTheme="minorEastAsia" w:hAnsiTheme="minorEastAsia" w:eastAsiaTheme="minorEastAsia"/>
                <w:szCs w:val="21"/>
              </w:rPr>
            </w:pPr>
            <w:r>
              <w:rPr>
                <w:rFonts w:hint="eastAsia" w:asciiTheme="minorEastAsia" w:hAnsiTheme="minorEastAsia" w:eastAsiaTheme="minorEastAsia"/>
                <w:szCs w:val="21"/>
              </w:rPr>
              <w:t>460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7825B3">
            <w:pPr>
              <w:widowControl/>
              <w:spacing w:line="400" w:lineRule="exact"/>
              <w:jc w:val="center"/>
              <w:rPr>
                <w:rFonts w:ascii="宋体" w:cs="宋体"/>
                <w:kern w:val="0"/>
                <w:szCs w:val="21"/>
              </w:rPr>
            </w:pPr>
            <w:r>
              <w:rPr>
                <w:rFonts w:hint="eastAsia" w:ascii="宋体" w:cs="宋体"/>
                <w:kern w:val="0"/>
                <w:szCs w:val="21"/>
              </w:rPr>
              <w:t>Pursuit XRs 100A C18，4.6x250mm，5μm HPLC 色谱柱</w:t>
            </w:r>
          </w:p>
        </w:tc>
        <w:tc>
          <w:tcPr>
            <w:tcW w:w="3260" w:type="dxa"/>
            <w:tcBorders>
              <w:top w:val="nil"/>
              <w:left w:val="nil"/>
              <w:bottom w:val="single" w:color="auto" w:sz="8" w:space="0"/>
              <w:right w:val="single" w:color="auto" w:sz="8" w:space="0"/>
            </w:tcBorders>
            <w:shd w:val="clear" w:color="auto" w:fill="auto"/>
            <w:vAlign w:val="center"/>
          </w:tcPr>
          <w:p w14:paraId="21BC8C43">
            <w:pPr>
              <w:widowControl/>
              <w:spacing w:line="400" w:lineRule="exact"/>
              <w:jc w:val="center"/>
              <w:rPr>
                <w:rFonts w:ascii="宋体" w:cs="宋体"/>
                <w:kern w:val="0"/>
                <w:szCs w:val="21"/>
              </w:rPr>
            </w:pPr>
            <w:r>
              <w:rPr>
                <w:rFonts w:hint="eastAsia" w:ascii="宋体" w:cs="宋体"/>
                <w:kern w:val="0"/>
                <w:szCs w:val="21"/>
              </w:rPr>
              <w:t>4.6x250mm,5μm</w:t>
            </w:r>
          </w:p>
        </w:tc>
        <w:tc>
          <w:tcPr>
            <w:tcW w:w="709" w:type="dxa"/>
            <w:tcBorders>
              <w:top w:val="nil"/>
              <w:left w:val="nil"/>
              <w:bottom w:val="single" w:color="auto" w:sz="8" w:space="0"/>
              <w:right w:val="single" w:color="auto" w:sz="8" w:space="0"/>
            </w:tcBorders>
            <w:shd w:val="clear" w:color="auto" w:fill="auto"/>
            <w:vAlign w:val="center"/>
          </w:tcPr>
          <w:p w14:paraId="710C291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75C12CE">
            <w:pPr>
              <w:widowControl/>
              <w:spacing w:line="400" w:lineRule="exact"/>
              <w:jc w:val="center"/>
              <w:rPr>
                <w:rFonts w:ascii="宋体" w:cs="宋体"/>
                <w:kern w:val="0"/>
                <w:szCs w:val="21"/>
              </w:rPr>
            </w:pPr>
            <w:r>
              <w:rPr>
                <w:rFonts w:hint="eastAsia" w:ascii="宋体" w:cs="宋体"/>
                <w:kern w:val="0"/>
                <w:szCs w:val="21"/>
              </w:rPr>
              <w:t>1300</w:t>
            </w:r>
          </w:p>
        </w:tc>
      </w:tr>
      <w:tr w14:paraId="7C6C20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0FC754">
            <w:pPr>
              <w:jc w:val="center"/>
              <w:rPr>
                <w:rFonts w:cs="宋体" w:asciiTheme="minorEastAsia" w:hAnsiTheme="minorEastAsia" w:eastAsiaTheme="minorEastAsia"/>
                <w:szCs w:val="21"/>
              </w:rPr>
            </w:pPr>
            <w:r>
              <w:rPr>
                <w:rFonts w:hint="eastAsia" w:asciiTheme="minorEastAsia" w:hAnsiTheme="minorEastAsia" w:eastAsiaTheme="minorEastAsia"/>
                <w:szCs w:val="21"/>
              </w:rPr>
              <w:t>461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01B090">
            <w:pPr>
              <w:widowControl/>
              <w:spacing w:line="400" w:lineRule="exact"/>
              <w:jc w:val="center"/>
              <w:rPr>
                <w:rFonts w:ascii="宋体" w:cs="宋体"/>
                <w:kern w:val="0"/>
                <w:szCs w:val="21"/>
              </w:rPr>
            </w:pPr>
            <w:r>
              <w:rPr>
                <w:rFonts w:hint="eastAsia" w:ascii="宋体" w:cs="宋体"/>
                <w:kern w:val="0"/>
                <w:szCs w:val="21"/>
              </w:rPr>
              <w:t>PVC手套</w:t>
            </w:r>
          </w:p>
        </w:tc>
        <w:tc>
          <w:tcPr>
            <w:tcW w:w="3260" w:type="dxa"/>
            <w:tcBorders>
              <w:top w:val="nil"/>
              <w:left w:val="nil"/>
              <w:bottom w:val="single" w:color="auto" w:sz="8" w:space="0"/>
              <w:right w:val="single" w:color="auto" w:sz="8" w:space="0"/>
            </w:tcBorders>
            <w:shd w:val="clear" w:color="auto" w:fill="auto"/>
            <w:vAlign w:val="center"/>
          </w:tcPr>
          <w:p w14:paraId="1AAB1A50">
            <w:pPr>
              <w:widowControl/>
              <w:spacing w:line="400" w:lineRule="exact"/>
              <w:jc w:val="center"/>
              <w:rPr>
                <w:rFonts w:ascii="宋体" w:cs="宋体"/>
                <w:kern w:val="0"/>
                <w:szCs w:val="21"/>
              </w:rPr>
            </w:pPr>
            <w:r>
              <w:rPr>
                <w:rFonts w:hint="eastAsia" w:ascii="宋体" w:cs="宋体"/>
                <w:kern w:val="0"/>
                <w:szCs w:val="21"/>
              </w:rPr>
              <w:t>M码 1000只/箱</w:t>
            </w:r>
          </w:p>
        </w:tc>
        <w:tc>
          <w:tcPr>
            <w:tcW w:w="709" w:type="dxa"/>
            <w:tcBorders>
              <w:top w:val="nil"/>
              <w:left w:val="nil"/>
              <w:bottom w:val="single" w:color="auto" w:sz="8" w:space="0"/>
              <w:right w:val="single" w:color="auto" w:sz="8" w:space="0"/>
            </w:tcBorders>
            <w:shd w:val="clear" w:color="auto" w:fill="auto"/>
            <w:vAlign w:val="center"/>
          </w:tcPr>
          <w:p w14:paraId="7885F6C2">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085303EA">
            <w:pPr>
              <w:widowControl/>
              <w:spacing w:line="400" w:lineRule="exact"/>
              <w:jc w:val="center"/>
              <w:rPr>
                <w:rFonts w:ascii="宋体" w:cs="宋体"/>
                <w:kern w:val="0"/>
                <w:szCs w:val="21"/>
              </w:rPr>
            </w:pPr>
            <w:r>
              <w:rPr>
                <w:rFonts w:hint="eastAsia" w:ascii="宋体" w:cs="宋体"/>
                <w:kern w:val="0"/>
                <w:szCs w:val="21"/>
              </w:rPr>
              <w:t>255</w:t>
            </w:r>
          </w:p>
        </w:tc>
      </w:tr>
      <w:tr w14:paraId="4E4E62E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20DA4E">
            <w:pPr>
              <w:jc w:val="center"/>
              <w:rPr>
                <w:rFonts w:cs="宋体" w:asciiTheme="minorEastAsia" w:hAnsiTheme="minorEastAsia" w:eastAsiaTheme="minorEastAsia"/>
                <w:szCs w:val="21"/>
              </w:rPr>
            </w:pPr>
            <w:r>
              <w:rPr>
                <w:rFonts w:hint="eastAsia" w:asciiTheme="minorEastAsia" w:hAnsiTheme="minorEastAsia" w:eastAsiaTheme="minorEastAsia"/>
                <w:szCs w:val="21"/>
              </w:rPr>
              <w:t>462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23E97B">
            <w:pPr>
              <w:widowControl/>
              <w:spacing w:line="400" w:lineRule="exact"/>
              <w:jc w:val="center"/>
              <w:rPr>
                <w:rFonts w:ascii="宋体" w:cs="宋体"/>
                <w:kern w:val="0"/>
                <w:szCs w:val="21"/>
              </w:rPr>
            </w:pPr>
            <w:r>
              <w:rPr>
                <w:rFonts w:hint="eastAsia" w:ascii="宋体" w:cs="宋体"/>
                <w:kern w:val="0"/>
                <w:szCs w:val="21"/>
              </w:rPr>
              <w:t>PWAX 弱阴离子交换 SPE 小柱</w:t>
            </w:r>
          </w:p>
        </w:tc>
        <w:tc>
          <w:tcPr>
            <w:tcW w:w="3260" w:type="dxa"/>
            <w:tcBorders>
              <w:top w:val="nil"/>
              <w:left w:val="nil"/>
              <w:bottom w:val="single" w:color="auto" w:sz="8" w:space="0"/>
              <w:right w:val="single" w:color="auto" w:sz="8" w:space="0"/>
            </w:tcBorders>
            <w:shd w:val="clear" w:color="auto" w:fill="auto"/>
            <w:vAlign w:val="center"/>
          </w:tcPr>
          <w:p w14:paraId="54C40389">
            <w:pPr>
              <w:widowControl/>
              <w:spacing w:line="400" w:lineRule="exact"/>
              <w:jc w:val="center"/>
              <w:rPr>
                <w:rFonts w:ascii="宋体" w:cs="宋体"/>
                <w:kern w:val="0"/>
                <w:szCs w:val="21"/>
              </w:rPr>
            </w:pPr>
            <w:r>
              <w:rPr>
                <w:rFonts w:hint="eastAsia" w:ascii="宋体" w:cs="宋体"/>
                <w:kern w:val="0"/>
                <w:szCs w:val="21"/>
              </w:rPr>
              <w:t>150mg，6mL/支，30 支/盒</w:t>
            </w:r>
          </w:p>
        </w:tc>
        <w:tc>
          <w:tcPr>
            <w:tcW w:w="709" w:type="dxa"/>
            <w:tcBorders>
              <w:top w:val="nil"/>
              <w:left w:val="nil"/>
              <w:bottom w:val="single" w:color="auto" w:sz="8" w:space="0"/>
              <w:right w:val="single" w:color="auto" w:sz="8" w:space="0"/>
            </w:tcBorders>
            <w:shd w:val="clear" w:color="auto" w:fill="auto"/>
            <w:vAlign w:val="center"/>
          </w:tcPr>
          <w:p w14:paraId="55FC963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22B02A8">
            <w:pPr>
              <w:widowControl/>
              <w:spacing w:line="400" w:lineRule="exact"/>
              <w:jc w:val="center"/>
              <w:rPr>
                <w:rFonts w:ascii="宋体" w:cs="宋体"/>
                <w:kern w:val="0"/>
                <w:szCs w:val="21"/>
              </w:rPr>
            </w:pPr>
            <w:r>
              <w:rPr>
                <w:rFonts w:hint="eastAsia" w:ascii="宋体" w:cs="宋体"/>
                <w:kern w:val="0"/>
                <w:szCs w:val="21"/>
              </w:rPr>
              <w:t>658</w:t>
            </w:r>
          </w:p>
        </w:tc>
      </w:tr>
      <w:tr w14:paraId="427AF5D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32CE95">
            <w:pPr>
              <w:jc w:val="center"/>
              <w:rPr>
                <w:rFonts w:cs="宋体" w:asciiTheme="minorEastAsia" w:hAnsiTheme="minorEastAsia" w:eastAsiaTheme="minorEastAsia"/>
                <w:szCs w:val="21"/>
              </w:rPr>
            </w:pPr>
            <w:r>
              <w:rPr>
                <w:rFonts w:hint="eastAsia" w:asciiTheme="minorEastAsia" w:hAnsiTheme="minorEastAsia" w:eastAsiaTheme="minorEastAsia"/>
                <w:szCs w:val="21"/>
              </w:rPr>
              <w:t>463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38F5F8">
            <w:pPr>
              <w:widowControl/>
              <w:spacing w:line="400" w:lineRule="exact"/>
              <w:jc w:val="center"/>
              <w:rPr>
                <w:rFonts w:ascii="宋体" w:cs="宋体"/>
                <w:kern w:val="0"/>
                <w:szCs w:val="21"/>
              </w:rPr>
            </w:pPr>
            <w:r>
              <w:rPr>
                <w:rFonts w:hint="eastAsia" w:ascii="宋体" w:cs="宋体"/>
                <w:kern w:val="0"/>
                <w:szCs w:val="21"/>
              </w:rPr>
              <w:t>QPAK 超纯化柱</w:t>
            </w:r>
          </w:p>
        </w:tc>
        <w:tc>
          <w:tcPr>
            <w:tcW w:w="3260" w:type="dxa"/>
            <w:tcBorders>
              <w:top w:val="nil"/>
              <w:left w:val="nil"/>
              <w:bottom w:val="single" w:color="auto" w:sz="8" w:space="0"/>
              <w:right w:val="single" w:color="auto" w:sz="8" w:space="0"/>
            </w:tcBorders>
            <w:shd w:val="clear" w:color="auto" w:fill="auto"/>
            <w:vAlign w:val="center"/>
          </w:tcPr>
          <w:p w14:paraId="23507570">
            <w:pPr>
              <w:widowControl/>
              <w:spacing w:line="400" w:lineRule="exact"/>
              <w:jc w:val="center"/>
              <w:rPr>
                <w:rFonts w:ascii="宋体" w:cs="宋体"/>
                <w:kern w:val="0"/>
                <w:szCs w:val="21"/>
              </w:rPr>
            </w:pPr>
            <w:r>
              <w:rPr>
                <w:rFonts w:hint="eastAsia" w:ascii="宋体" w:cs="宋体"/>
                <w:kern w:val="0"/>
                <w:szCs w:val="21"/>
              </w:rPr>
              <w:t>适用于密理博纯水机</w:t>
            </w:r>
          </w:p>
        </w:tc>
        <w:tc>
          <w:tcPr>
            <w:tcW w:w="709" w:type="dxa"/>
            <w:tcBorders>
              <w:top w:val="nil"/>
              <w:left w:val="nil"/>
              <w:bottom w:val="single" w:color="auto" w:sz="8" w:space="0"/>
              <w:right w:val="single" w:color="auto" w:sz="8" w:space="0"/>
            </w:tcBorders>
            <w:shd w:val="clear" w:color="auto" w:fill="auto"/>
            <w:vAlign w:val="center"/>
          </w:tcPr>
          <w:p w14:paraId="7A6D6C4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620D0F7">
            <w:pPr>
              <w:widowControl/>
              <w:spacing w:line="400" w:lineRule="exact"/>
              <w:jc w:val="center"/>
              <w:rPr>
                <w:rFonts w:ascii="宋体" w:cs="宋体"/>
                <w:kern w:val="0"/>
                <w:szCs w:val="21"/>
              </w:rPr>
            </w:pPr>
            <w:r>
              <w:rPr>
                <w:rFonts w:hint="eastAsia" w:ascii="宋体" w:cs="宋体"/>
                <w:kern w:val="0"/>
                <w:szCs w:val="21"/>
              </w:rPr>
              <w:t>4000</w:t>
            </w:r>
          </w:p>
        </w:tc>
      </w:tr>
      <w:tr w14:paraId="57454D3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BD58AC">
            <w:pPr>
              <w:jc w:val="center"/>
              <w:rPr>
                <w:rFonts w:cs="宋体" w:asciiTheme="minorEastAsia" w:hAnsiTheme="minorEastAsia" w:eastAsiaTheme="minorEastAsia"/>
                <w:szCs w:val="21"/>
              </w:rPr>
            </w:pPr>
            <w:r>
              <w:rPr>
                <w:rFonts w:hint="eastAsia" w:asciiTheme="minorEastAsia" w:hAnsiTheme="minorEastAsia" w:eastAsiaTheme="minorEastAsia"/>
                <w:szCs w:val="21"/>
              </w:rPr>
              <w:t>464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68E49B">
            <w:pPr>
              <w:widowControl/>
              <w:spacing w:line="400" w:lineRule="exact"/>
              <w:jc w:val="center"/>
              <w:rPr>
                <w:rFonts w:ascii="宋体" w:cs="宋体"/>
                <w:kern w:val="0"/>
                <w:szCs w:val="21"/>
              </w:rPr>
            </w:pPr>
            <w:r>
              <w:rPr>
                <w:rFonts w:hint="eastAsia" w:ascii="宋体" w:cs="宋体"/>
                <w:kern w:val="0"/>
                <w:szCs w:val="21"/>
              </w:rPr>
              <w:t>QuEChERS 萃取盐</w:t>
            </w:r>
          </w:p>
        </w:tc>
        <w:tc>
          <w:tcPr>
            <w:tcW w:w="3260" w:type="dxa"/>
            <w:tcBorders>
              <w:top w:val="nil"/>
              <w:left w:val="nil"/>
              <w:bottom w:val="single" w:color="auto" w:sz="8" w:space="0"/>
              <w:right w:val="single" w:color="auto" w:sz="8" w:space="0"/>
            </w:tcBorders>
            <w:shd w:val="clear" w:color="auto" w:fill="auto"/>
            <w:vAlign w:val="center"/>
          </w:tcPr>
          <w:p w14:paraId="6FF0F732">
            <w:pPr>
              <w:widowControl/>
              <w:spacing w:line="400" w:lineRule="exact"/>
              <w:jc w:val="center"/>
              <w:rPr>
                <w:rFonts w:ascii="宋体" w:cs="宋体"/>
                <w:kern w:val="0"/>
                <w:szCs w:val="21"/>
              </w:rPr>
            </w:pPr>
            <w:r>
              <w:rPr>
                <w:rFonts w:hint="eastAsia" w:ascii="宋体" w:cs="宋体"/>
                <w:kern w:val="0"/>
                <w:szCs w:val="21"/>
              </w:rPr>
              <w:t>4g Na</w:t>
            </w:r>
            <w:r>
              <w:rPr>
                <w:rFonts w:hint="eastAsia" w:ascii="宋体" w:cs="宋体"/>
                <w:kern w:val="0"/>
                <w:szCs w:val="21"/>
                <w:vertAlign w:val="subscript"/>
              </w:rPr>
              <w:t>2</w:t>
            </w:r>
            <w:r>
              <w:rPr>
                <w:rFonts w:hint="eastAsia" w:ascii="宋体" w:cs="宋体"/>
                <w:kern w:val="0"/>
                <w:szCs w:val="21"/>
              </w:rPr>
              <w:t>SO</w:t>
            </w:r>
            <w:r>
              <w:rPr>
                <w:rFonts w:hint="eastAsia" w:ascii="宋体" w:cs="宋体"/>
                <w:kern w:val="0"/>
                <w:szCs w:val="21"/>
                <w:vertAlign w:val="subscript"/>
              </w:rPr>
              <w:t>4</w:t>
            </w:r>
            <w:r>
              <w:rPr>
                <w:rFonts w:hint="eastAsia" w:ascii="宋体" w:cs="宋体"/>
                <w:kern w:val="0"/>
                <w:szCs w:val="21"/>
              </w:rPr>
              <w:t>, 1g NaCl; 50/pkg</w:t>
            </w:r>
          </w:p>
        </w:tc>
        <w:tc>
          <w:tcPr>
            <w:tcW w:w="709" w:type="dxa"/>
            <w:tcBorders>
              <w:top w:val="nil"/>
              <w:left w:val="nil"/>
              <w:bottom w:val="single" w:color="auto" w:sz="8" w:space="0"/>
              <w:right w:val="single" w:color="auto" w:sz="8" w:space="0"/>
            </w:tcBorders>
            <w:shd w:val="clear" w:color="auto" w:fill="auto"/>
            <w:vAlign w:val="center"/>
          </w:tcPr>
          <w:p w14:paraId="4BF155B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9FB335D">
            <w:pPr>
              <w:widowControl/>
              <w:spacing w:line="400" w:lineRule="exact"/>
              <w:jc w:val="center"/>
              <w:rPr>
                <w:rFonts w:ascii="宋体" w:cs="宋体"/>
                <w:kern w:val="0"/>
                <w:szCs w:val="21"/>
              </w:rPr>
            </w:pPr>
            <w:r>
              <w:rPr>
                <w:rFonts w:hint="eastAsia" w:ascii="宋体" w:cs="宋体"/>
                <w:kern w:val="0"/>
                <w:szCs w:val="21"/>
              </w:rPr>
              <w:t>700</w:t>
            </w:r>
          </w:p>
        </w:tc>
      </w:tr>
      <w:tr w14:paraId="04E84C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423CF2">
            <w:pPr>
              <w:jc w:val="center"/>
              <w:rPr>
                <w:rFonts w:cs="宋体" w:asciiTheme="minorEastAsia" w:hAnsiTheme="minorEastAsia" w:eastAsiaTheme="minorEastAsia"/>
                <w:szCs w:val="21"/>
              </w:rPr>
            </w:pPr>
            <w:r>
              <w:rPr>
                <w:rFonts w:hint="eastAsia" w:asciiTheme="minorEastAsia" w:hAnsiTheme="minorEastAsia" w:eastAsiaTheme="minorEastAsia"/>
                <w:szCs w:val="21"/>
              </w:rPr>
              <w:t>465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7211C1">
            <w:pPr>
              <w:widowControl/>
              <w:spacing w:line="400" w:lineRule="exact"/>
              <w:jc w:val="center"/>
              <w:rPr>
                <w:rFonts w:ascii="宋体" w:cs="宋体"/>
                <w:kern w:val="0"/>
                <w:szCs w:val="21"/>
              </w:rPr>
            </w:pPr>
            <w:r>
              <w:rPr>
                <w:rFonts w:hint="eastAsia" w:ascii="宋体" w:cs="宋体"/>
                <w:kern w:val="0"/>
                <w:szCs w:val="21"/>
              </w:rPr>
              <w:t>QuEchERS-CP（复杂基质净化柱）</w:t>
            </w:r>
          </w:p>
        </w:tc>
        <w:tc>
          <w:tcPr>
            <w:tcW w:w="3260" w:type="dxa"/>
            <w:tcBorders>
              <w:top w:val="nil"/>
              <w:left w:val="nil"/>
              <w:bottom w:val="single" w:color="auto" w:sz="8" w:space="0"/>
              <w:right w:val="single" w:color="auto" w:sz="8" w:space="0"/>
            </w:tcBorders>
            <w:shd w:val="clear" w:color="auto" w:fill="auto"/>
            <w:vAlign w:val="center"/>
          </w:tcPr>
          <w:p w14:paraId="55DBC1BD">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69C9ECC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4646C41">
            <w:pPr>
              <w:widowControl/>
              <w:spacing w:line="400" w:lineRule="exact"/>
              <w:jc w:val="center"/>
              <w:rPr>
                <w:rFonts w:ascii="宋体" w:cs="宋体"/>
                <w:kern w:val="0"/>
                <w:szCs w:val="21"/>
              </w:rPr>
            </w:pPr>
            <w:r>
              <w:rPr>
                <w:rFonts w:hint="eastAsia" w:ascii="宋体" w:cs="宋体"/>
                <w:kern w:val="0"/>
                <w:szCs w:val="21"/>
              </w:rPr>
              <w:t>1440</w:t>
            </w:r>
          </w:p>
        </w:tc>
      </w:tr>
      <w:tr w14:paraId="7A8340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1BCD41">
            <w:pPr>
              <w:jc w:val="center"/>
              <w:rPr>
                <w:rFonts w:cs="宋体" w:asciiTheme="minorEastAsia" w:hAnsiTheme="minorEastAsia" w:eastAsiaTheme="minorEastAsia"/>
                <w:szCs w:val="21"/>
              </w:rPr>
            </w:pPr>
            <w:r>
              <w:rPr>
                <w:rFonts w:hint="eastAsia" w:asciiTheme="minorEastAsia" w:hAnsiTheme="minorEastAsia" w:eastAsiaTheme="minorEastAsia"/>
                <w:szCs w:val="21"/>
              </w:rPr>
              <w:t>466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D5496F">
            <w:pPr>
              <w:widowControl/>
              <w:spacing w:line="400" w:lineRule="exact"/>
              <w:jc w:val="center"/>
              <w:rPr>
                <w:rFonts w:ascii="宋体" w:cs="宋体"/>
                <w:kern w:val="0"/>
                <w:szCs w:val="21"/>
              </w:rPr>
            </w:pPr>
            <w:r>
              <w:rPr>
                <w:rFonts w:hint="eastAsia" w:ascii="宋体" w:cs="宋体"/>
                <w:kern w:val="0"/>
                <w:szCs w:val="21"/>
              </w:rPr>
              <w:t>QuECHERS-CP（简单基质）</w:t>
            </w:r>
          </w:p>
        </w:tc>
        <w:tc>
          <w:tcPr>
            <w:tcW w:w="3260" w:type="dxa"/>
            <w:tcBorders>
              <w:top w:val="nil"/>
              <w:left w:val="nil"/>
              <w:bottom w:val="single" w:color="auto" w:sz="8" w:space="0"/>
              <w:right w:val="single" w:color="auto" w:sz="8" w:space="0"/>
            </w:tcBorders>
            <w:shd w:val="clear" w:color="auto" w:fill="auto"/>
            <w:vAlign w:val="center"/>
          </w:tcPr>
          <w:p w14:paraId="4C267B70">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428DBB7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498F702">
            <w:pPr>
              <w:widowControl/>
              <w:spacing w:line="400" w:lineRule="exact"/>
              <w:jc w:val="center"/>
              <w:rPr>
                <w:rFonts w:ascii="宋体" w:cs="宋体"/>
                <w:kern w:val="0"/>
                <w:szCs w:val="21"/>
              </w:rPr>
            </w:pPr>
            <w:r>
              <w:rPr>
                <w:rFonts w:hint="eastAsia" w:ascii="宋体" w:cs="宋体"/>
                <w:kern w:val="0"/>
                <w:szCs w:val="21"/>
              </w:rPr>
              <w:t>1440</w:t>
            </w:r>
          </w:p>
        </w:tc>
      </w:tr>
      <w:tr w14:paraId="573B1DF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0F8D32">
            <w:pPr>
              <w:jc w:val="center"/>
              <w:rPr>
                <w:rFonts w:cs="宋体" w:asciiTheme="minorEastAsia" w:hAnsiTheme="minorEastAsia" w:eastAsiaTheme="minorEastAsia"/>
                <w:szCs w:val="21"/>
              </w:rPr>
            </w:pPr>
            <w:r>
              <w:rPr>
                <w:rFonts w:hint="eastAsia" w:asciiTheme="minorEastAsia" w:hAnsiTheme="minorEastAsia" w:eastAsiaTheme="minorEastAsia"/>
                <w:szCs w:val="21"/>
              </w:rPr>
              <w:t>467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6EB1AF">
            <w:pPr>
              <w:widowControl/>
              <w:spacing w:line="400" w:lineRule="exact"/>
              <w:jc w:val="center"/>
              <w:rPr>
                <w:rFonts w:ascii="宋体" w:cs="宋体"/>
                <w:kern w:val="0"/>
                <w:szCs w:val="21"/>
              </w:rPr>
            </w:pPr>
            <w:r>
              <w:rPr>
                <w:rFonts w:hint="eastAsia" w:ascii="宋体" w:cs="宋体"/>
                <w:kern w:val="0"/>
                <w:szCs w:val="21"/>
              </w:rPr>
              <w:t>QuECHERS-HF（高脂肪基质）</w:t>
            </w:r>
          </w:p>
        </w:tc>
        <w:tc>
          <w:tcPr>
            <w:tcW w:w="3260" w:type="dxa"/>
            <w:tcBorders>
              <w:top w:val="nil"/>
              <w:left w:val="nil"/>
              <w:bottom w:val="single" w:color="auto" w:sz="8" w:space="0"/>
              <w:right w:val="single" w:color="auto" w:sz="8" w:space="0"/>
            </w:tcBorders>
            <w:shd w:val="clear" w:color="auto" w:fill="auto"/>
            <w:vAlign w:val="center"/>
          </w:tcPr>
          <w:p w14:paraId="1FF857DE">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758D1CA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354943E">
            <w:pPr>
              <w:widowControl/>
              <w:spacing w:line="400" w:lineRule="exact"/>
              <w:jc w:val="center"/>
              <w:rPr>
                <w:rFonts w:ascii="宋体" w:cs="宋体"/>
                <w:kern w:val="0"/>
                <w:szCs w:val="21"/>
              </w:rPr>
            </w:pPr>
            <w:r>
              <w:rPr>
                <w:rFonts w:hint="eastAsia" w:ascii="宋体" w:cs="宋体"/>
                <w:kern w:val="0"/>
                <w:szCs w:val="21"/>
              </w:rPr>
              <w:t>1520</w:t>
            </w:r>
          </w:p>
        </w:tc>
      </w:tr>
      <w:tr w14:paraId="4CA65FE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956B3C">
            <w:pPr>
              <w:jc w:val="center"/>
              <w:rPr>
                <w:rFonts w:cs="宋体" w:asciiTheme="minorEastAsia" w:hAnsiTheme="minorEastAsia" w:eastAsiaTheme="minorEastAsia"/>
                <w:szCs w:val="21"/>
              </w:rPr>
            </w:pPr>
            <w:r>
              <w:rPr>
                <w:rFonts w:hint="eastAsia" w:asciiTheme="minorEastAsia" w:hAnsiTheme="minorEastAsia" w:eastAsiaTheme="minorEastAsia"/>
                <w:szCs w:val="21"/>
              </w:rPr>
              <w:t>468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A70FE6">
            <w:pPr>
              <w:widowControl/>
              <w:spacing w:line="400" w:lineRule="exact"/>
              <w:jc w:val="center"/>
              <w:rPr>
                <w:rFonts w:ascii="宋体" w:cs="宋体"/>
                <w:kern w:val="0"/>
                <w:szCs w:val="21"/>
              </w:rPr>
            </w:pPr>
            <w:r>
              <w:rPr>
                <w:rFonts w:hint="eastAsia" w:ascii="宋体" w:cs="宋体"/>
                <w:kern w:val="0"/>
                <w:szCs w:val="21"/>
              </w:rPr>
              <w:t>QuECHERS-PP（简单基质）</w:t>
            </w:r>
          </w:p>
        </w:tc>
        <w:tc>
          <w:tcPr>
            <w:tcW w:w="3260" w:type="dxa"/>
            <w:tcBorders>
              <w:top w:val="nil"/>
              <w:left w:val="nil"/>
              <w:bottom w:val="single" w:color="auto" w:sz="8" w:space="0"/>
              <w:right w:val="single" w:color="auto" w:sz="8" w:space="0"/>
            </w:tcBorders>
            <w:shd w:val="clear" w:color="auto" w:fill="auto"/>
            <w:vAlign w:val="center"/>
          </w:tcPr>
          <w:p w14:paraId="06A694F8">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5746EE2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EEA4C2F">
            <w:pPr>
              <w:widowControl/>
              <w:spacing w:line="400" w:lineRule="exact"/>
              <w:jc w:val="center"/>
              <w:rPr>
                <w:rFonts w:ascii="宋体" w:cs="宋体"/>
                <w:kern w:val="0"/>
                <w:szCs w:val="21"/>
              </w:rPr>
            </w:pPr>
            <w:r>
              <w:rPr>
                <w:rFonts w:hint="eastAsia" w:ascii="宋体" w:cs="宋体"/>
                <w:kern w:val="0"/>
                <w:szCs w:val="21"/>
              </w:rPr>
              <w:t>1360</w:t>
            </w:r>
          </w:p>
        </w:tc>
      </w:tr>
      <w:tr w14:paraId="0427F6C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4894B1">
            <w:pPr>
              <w:jc w:val="center"/>
              <w:rPr>
                <w:rFonts w:cs="宋体" w:asciiTheme="minorEastAsia" w:hAnsiTheme="minorEastAsia" w:eastAsiaTheme="minorEastAsia"/>
                <w:szCs w:val="21"/>
              </w:rPr>
            </w:pPr>
            <w:r>
              <w:rPr>
                <w:rFonts w:hint="eastAsia" w:asciiTheme="minorEastAsia" w:hAnsiTheme="minorEastAsia" w:eastAsiaTheme="minorEastAsia"/>
                <w:szCs w:val="21"/>
              </w:rPr>
              <w:t>469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B103CB">
            <w:pPr>
              <w:widowControl/>
              <w:spacing w:line="400" w:lineRule="exact"/>
              <w:jc w:val="center"/>
              <w:rPr>
                <w:rFonts w:ascii="宋体" w:cs="宋体"/>
                <w:kern w:val="0"/>
                <w:szCs w:val="21"/>
              </w:rPr>
            </w:pPr>
            <w:r>
              <w:rPr>
                <w:rFonts w:hint="eastAsia" w:ascii="宋体" w:cs="宋体"/>
                <w:kern w:val="0"/>
                <w:szCs w:val="21"/>
              </w:rPr>
              <w:t>Quick pro  QuECHERS 4g MgSO</w:t>
            </w:r>
            <w:r>
              <w:rPr>
                <w:rFonts w:hint="eastAsia" w:ascii="宋体" w:cs="宋体"/>
                <w:kern w:val="0"/>
                <w:szCs w:val="21"/>
                <w:vertAlign w:val="subscript"/>
              </w:rPr>
              <w:t>4</w:t>
            </w:r>
            <w:r>
              <w:rPr>
                <w:rFonts w:hint="eastAsia" w:ascii="宋体" w:cs="宋体"/>
                <w:kern w:val="0"/>
                <w:szCs w:val="21"/>
              </w:rPr>
              <w:t>+1g NgCl+ 1g Na</w:t>
            </w:r>
            <w:r>
              <w:rPr>
                <w:rFonts w:hint="eastAsia" w:ascii="宋体" w:cs="宋体"/>
                <w:kern w:val="0"/>
                <w:szCs w:val="21"/>
                <w:vertAlign w:val="subscript"/>
              </w:rPr>
              <w:t>3</w:t>
            </w:r>
            <w:r>
              <w:rPr>
                <w:rFonts w:hint="eastAsia" w:ascii="宋体" w:cs="宋体"/>
                <w:kern w:val="0"/>
                <w:szCs w:val="21"/>
              </w:rPr>
              <w:t>C</w:t>
            </w:r>
            <w:r>
              <w:rPr>
                <w:rFonts w:hint="eastAsia" w:ascii="宋体" w:cs="宋体"/>
                <w:kern w:val="0"/>
                <w:szCs w:val="21"/>
                <w:vertAlign w:val="subscript"/>
              </w:rPr>
              <w:t>6</w:t>
            </w:r>
            <w:r>
              <w:rPr>
                <w:rFonts w:hint="eastAsia" w:ascii="宋体" w:cs="宋体"/>
                <w:kern w:val="0"/>
                <w:szCs w:val="21"/>
              </w:rPr>
              <w:t>H</w:t>
            </w:r>
            <w:r>
              <w:rPr>
                <w:rFonts w:hint="eastAsia" w:ascii="宋体" w:cs="宋体"/>
                <w:kern w:val="0"/>
                <w:szCs w:val="21"/>
                <w:vertAlign w:val="subscript"/>
              </w:rPr>
              <w:t>5</w:t>
            </w:r>
            <w:r>
              <w:rPr>
                <w:rFonts w:hint="eastAsia" w:ascii="宋体" w:cs="宋体"/>
                <w:kern w:val="0"/>
                <w:szCs w:val="21"/>
              </w:rPr>
              <w:t>O</w:t>
            </w:r>
            <w:r>
              <w:rPr>
                <w:rFonts w:hint="eastAsia" w:ascii="宋体" w:cs="宋体"/>
                <w:kern w:val="0"/>
                <w:szCs w:val="21"/>
                <w:vertAlign w:val="subscript"/>
              </w:rPr>
              <w:t>7</w:t>
            </w:r>
            <w:r>
              <w:rPr>
                <w:rFonts w:hint="eastAsia" w:ascii="宋体" w:cs="宋体"/>
                <w:kern w:val="0"/>
                <w:szCs w:val="21"/>
              </w:rPr>
              <w:t>+0.5g C</w:t>
            </w:r>
            <w:r>
              <w:rPr>
                <w:rFonts w:hint="eastAsia" w:ascii="宋体" w:cs="宋体"/>
                <w:kern w:val="0"/>
                <w:szCs w:val="21"/>
                <w:vertAlign w:val="subscript"/>
              </w:rPr>
              <w:t>6</w:t>
            </w:r>
            <w:r>
              <w:rPr>
                <w:rFonts w:hint="eastAsia" w:ascii="宋体" w:cs="宋体"/>
                <w:kern w:val="0"/>
                <w:szCs w:val="21"/>
              </w:rPr>
              <w:t>H</w:t>
            </w:r>
            <w:r>
              <w:rPr>
                <w:rFonts w:hint="eastAsia" w:ascii="宋体" w:cs="宋体"/>
                <w:kern w:val="0"/>
                <w:szCs w:val="21"/>
                <w:vertAlign w:val="subscript"/>
              </w:rPr>
              <w:t>6</w:t>
            </w:r>
            <w:r>
              <w:rPr>
                <w:rFonts w:hint="eastAsia" w:ascii="宋体" w:cs="宋体"/>
                <w:kern w:val="0"/>
                <w:szCs w:val="21"/>
              </w:rPr>
              <w:t>Na</w:t>
            </w:r>
            <w:r>
              <w:rPr>
                <w:rFonts w:hint="eastAsia" w:ascii="宋体" w:cs="宋体"/>
                <w:kern w:val="0"/>
                <w:szCs w:val="21"/>
                <w:vertAlign w:val="subscript"/>
              </w:rPr>
              <w:t>2</w:t>
            </w:r>
            <w:r>
              <w:rPr>
                <w:rFonts w:hint="eastAsia" w:ascii="宋体" w:cs="宋体"/>
                <w:kern w:val="0"/>
                <w:szCs w:val="21"/>
              </w:rPr>
              <w:t>O</w:t>
            </w:r>
            <w:r>
              <w:rPr>
                <w:rFonts w:hint="eastAsia" w:ascii="宋体" w:cs="宋体"/>
                <w:kern w:val="0"/>
                <w:szCs w:val="21"/>
                <w:vertAlign w:val="subscript"/>
              </w:rPr>
              <w:t>7</w:t>
            </w:r>
          </w:p>
        </w:tc>
        <w:tc>
          <w:tcPr>
            <w:tcW w:w="3260" w:type="dxa"/>
            <w:tcBorders>
              <w:top w:val="nil"/>
              <w:left w:val="nil"/>
              <w:bottom w:val="single" w:color="auto" w:sz="8" w:space="0"/>
              <w:right w:val="single" w:color="auto" w:sz="8" w:space="0"/>
            </w:tcBorders>
            <w:shd w:val="clear" w:color="auto" w:fill="auto"/>
            <w:vAlign w:val="center"/>
          </w:tcPr>
          <w:p w14:paraId="199D0111">
            <w:pPr>
              <w:widowControl/>
              <w:spacing w:line="400" w:lineRule="exact"/>
              <w:jc w:val="center"/>
              <w:rPr>
                <w:rFonts w:ascii="宋体" w:cs="宋体"/>
                <w:kern w:val="0"/>
                <w:szCs w:val="21"/>
              </w:rPr>
            </w:pPr>
            <w:r>
              <w:rPr>
                <w:rFonts w:hint="eastAsia" w:ascii="宋体" w:cs="宋体"/>
                <w:kern w:val="0"/>
                <w:szCs w:val="21"/>
              </w:rPr>
              <w:t>100包/盒</w:t>
            </w:r>
          </w:p>
        </w:tc>
        <w:tc>
          <w:tcPr>
            <w:tcW w:w="709" w:type="dxa"/>
            <w:tcBorders>
              <w:top w:val="nil"/>
              <w:left w:val="nil"/>
              <w:bottom w:val="single" w:color="auto" w:sz="8" w:space="0"/>
              <w:right w:val="single" w:color="auto" w:sz="8" w:space="0"/>
            </w:tcBorders>
            <w:shd w:val="clear" w:color="auto" w:fill="auto"/>
            <w:vAlign w:val="center"/>
          </w:tcPr>
          <w:p w14:paraId="452E633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F0AEF7A">
            <w:pPr>
              <w:widowControl/>
              <w:spacing w:line="400" w:lineRule="exact"/>
              <w:jc w:val="center"/>
              <w:rPr>
                <w:rFonts w:ascii="宋体" w:cs="宋体"/>
                <w:kern w:val="0"/>
                <w:szCs w:val="21"/>
              </w:rPr>
            </w:pPr>
            <w:r>
              <w:rPr>
                <w:rFonts w:hint="eastAsia" w:ascii="宋体" w:cs="宋体"/>
                <w:kern w:val="0"/>
                <w:szCs w:val="21"/>
              </w:rPr>
              <w:t>180</w:t>
            </w:r>
          </w:p>
        </w:tc>
      </w:tr>
      <w:tr w14:paraId="22EBC0E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9B678B">
            <w:pPr>
              <w:jc w:val="center"/>
              <w:rPr>
                <w:rFonts w:cs="宋体" w:asciiTheme="minorEastAsia" w:hAnsiTheme="minorEastAsia" w:eastAsiaTheme="minorEastAsia"/>
                <w:szCs w:val="21"/>
              </w:rPr>
            </w:pPr>
            <w:r>
              <w:rPr>
                <w:rFonts w:hint="eastAsia" w:asciiTheme="minorEastAsia" w:hAnsiTheme="minorEastAsia" w:eastAsiaTheme="minorEastAsia"/>
                <w:szCs w:val="21"/>
              </w:rPr>
              <w:t>470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8BC3AC">
            <w:pPr>
              <w:widowControl/>
              <w:spacing w:line="400" w:lineRule="exact"/>
              <w:jc w:val="center"/>
              <w:rPr>
                <w:rFonts w:ascii="宋体" w:cs="宋体"/>
                <w:kern w:val="0"/>
                <w:szCs w:val="21"/>
              </w:rPr>
            </w:pPr>
            <w:r>
              <w:rPr>
                <w:rFonts w:hint="eastAsia" w:ascii="宋体" w:cs="宋体"/>
                <w:kern w:val="0"/>
                <w:szCs w:val="21"/>
              </w:rPr>
              <w:t>Quick pro  QuECHERS Extraction Pouch6g MgSO</w:t>
            </w:r>
            <w:r>
              <w:rPr>
                <w:rFonts w:hint="eastAsia" w:ascii="宋体" w:cs="宋体"/>
                <w:kern w:val="0"/>
                <w:szCs w:val="21"/>
                <w:vertAlign w:val="subscript"/>
              </w:rPr>
              <w:t>4</w:t>
            </w:r>
            <w:r>
              <w:rPr>
                <w:rFonts w:hint="eastAsia" w:ascii="宋体" w:cs="宋体"/>
                <w:kern w:val="0"/>
                <w:szCs w:val="21"/>
              </w:rPr>
              <w:t>+1.5g NaOAc</w:t>
            </w:r>
          </w:p>
        </w:tc>
        <w:tc>
          <w:tcPr>
            <w:tcW w:w="3260" w:type="dxa"/>
            <w:tcBorders>
              <w:top w:val="nil"/>
              <w:left w:val="nil"/>
              <w:bottom w:val="single" w:color="auto" w:sz="8" w:space="0"/>
              <w:right w:val="single" w:color="auto" w:sz="8" w:space="0"/>
            </w:tcBorders>
            <w:shd w:val="clear" w:color="auto" w:fill="auto"/>
            <w:vAlign w:val="center"/>
          </w:tcPr>
          <w:p w14:paraId="086C3C04">
            <w:pPr>
              <w:widowControl/>
              <w:spacing w:line="400" w:lineRule="exact"/>
              <w:jc w:val="center"/>
              <w:rPr>
                <w:rFonts w:ascii="宋体" w:cs="宋体"/>
                <w:kern w:val="0"/>
                <w:szCs w:val="21"/>
              </w:rPr>
            </w:pPr>
            <w:r>
              <w:rPr>
                <w:rFonts w:hint="eastAsia" w:ascii="宋体" w:cs="宋体"/>
                <w:kern w:val="0"/>
                <w:szCs w:val="21"/>
              </w:rPr>
              <w:t>50包/盒</w:t>
            </w:r>
          </w:p>
        </w:tc>
        <w:tc>
          <w:tcPr>
            <w:tcW w:w="709" w:type="dxa"/>
            <w:tcBorders>
              <w:top w:val="nil"/>
              <w:left w:val="nil"/>
              <w:bottom w:val="single" w:color="auto" w:sz="8" w:space="0"/>
              <w:right w:val="single" w:color="auto" w:sz="8" w:space="0"/>
            </w:tcBorders>
            <w:shd w:val="clear" w:color="auto" w:fill="auto"/>
            <w:vAlign w:val="center"/>
          </w:tcPr>
          <w:p w14:paraId="7102D06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7634356">
            <w:pPr>
              <w:widowControl/>
              <w:spacing w:line="400" w:lineRule="exact"/>
              <w:jc w:val="center"/>
              <w:rPr>
                <w:rFonts w:ascii="宋体" w:cs="宋体"/>
                <w:kern w:val="0"/>
                <w:szCs w:val="21"/>
              </w:rPr>
            </w:pPr>
            <w:r>
              <w:rPr>
                <w:rFonts w:hint="eastAsia" w:ascii="宋体" w:cs="宋体"/>
                <w:kern w:val="0"/>
                <w:szCs w:val="21"/>
              </w:rPr>
              <w:t>250</w:t>
            </w:r>
          </w:p>
        </w:tc>
      </w:tr>
      <w:tr w14:paraId="38D6F6D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C2CDCE">
            <w:pPr>
              <w:jc w:val="center"/>
              <w:rPr>
                <w:rFonts w:cs="宋体" w:asciiTheme="minorEastAsia" w:hAnsiTheme="minorEastAsia" w:eastAsiaTheme="minorEastAsia"/>
                <w:szCs w:val="21"/>
              </w:rPr>
            </w:pPr>
            <w:r>
              <w:rPr>
                <w:rFonts w:hint="eastAsia" w:asciiTheme="minorEastAsia" w:hAnsiTheme="minorEastAsia" w:eastAsiaTheme="minorEastAsia"/>
                <w:szCs w:val="21"/>
              </w:rPr>
              <w:t>471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8BD461">
            <w:pPr>
              <w:widowControl/>
              <w:spacing w:line="400" w:lineRule="exact"/>
              <w:jc w:val="center"/>
              <w:rPr>
                <w:rFonts w:ascii="宋体" w:cs="宋体"/>
                <w:kern w:val="0"/>
                <w:szCs w:val="21"/>
              </w:rPr>
            </w:pPr>
            <w:r>
              <w:rPr>
                <w:rFonts w:hint="eastAsia" w:ascii="宋体" w:cs="宋体"/>
                <w:kern w:val="0"/>
                <w:szCs w:val="21"/>
              </w:rPr>
              <w:t>Quick pro  QuECHERSExtraction Pouch 4g MgSO</w:t>
            </w:r>
            <w:r>
              <w:rPr>
                <w:rFonts w:hint="eastAsia" w:ascii="宋体" w:cs="宋体"/>
                <w:kern w:val="0"/>
                <w:szCs w:val="21"/>
                <w:vertAlign w:val="subscript"/>
              </w:rPr>
              <w:t>4</w:t>
            </w:r>
            <w:r>
              <w:rPr>
                <w:rFonts w:hint="eastAsia" w:ascii="宋体" w:cs="宋体"/>
                <w:kern w:val="0"/>
                <w:szCs w:val="21"/>
              </w:rPr>
              <w:t>+1g  NaCl+1gNa</w:t>
            </w:r>
            <w:r>
              <w:rPr>
                <w:rFonts w:hint="eastAsia" w:ascii="宋体" w:cs="宋体"/>
                <w:kern w:val="0"/>
                <w:szCs w:val="21"/>
                <w:vertAlign w:val="subscript"/>
              </w:rPr>
              <w:t>3</w:t>
            </w:r>
            <w:r>
              <w:rPr>
                <w:rFonts w:hint="eastAsia" w:ascii="宋体" w:cs="宋体"/>
                <w:kern w:val="0"/>
                <w:szCs w:val="21"/>
              </w:rPr>
              <w:t>C</w:t>
            </w:r>
            <w:r>
              <w:rPr>
                <w:rFonts w:hint="eastAsia" w:ascii="宋体" w:cs="宋体"/>
                <w:kern w:val="0"/>
                <w:szCs w:val="21"/>
                <w:vertAlign w:val="subscript"/>
              </w:rPr>
              <w:t>6</w:t>
            </w:r>
            <w:r>
              <w:rPr>
                <w:rFonts w:hint="eastAsia" w:ascii="宋体" w:cs="宋体"/>
                <w:kern w:val="0"/>
                <w:szCs w:val="21"/>
              </w:rPr>
              <w:t>H</w:t>
            </w:r>
            <w:r>
              <w:rPr>
                <w:rFonts w:hint="eastAsia" w:ascii="宋体" w:cs="宋体"/>
                <w:kern w:val="0"/>
                <w:szCs w:val="21"/>
                <w:vertAlign w:val="subscript"/>
              </w:rPr>
              <w:t>5</w:t>
            </w:r>
            <w:r>
              <w:rPr>
                <w:rFonts w:hint="eastAsia" w:ascii="宋体" w:cs="宋体"/>
                <w:kern w:val="0"/>
                <w:szCs w:val="21"/>
              </w:rPr>
              <w:t>O</w:t>
            </w:r>
            <w:r>
              <w:rPr>
                <w:rFonts w:hint="eastAsia" w:ascii="宋体" w:cs="宋体"/>
                <w:kern w:val="0"/>
                <w:szCs w:val="21"/>
                <w:vertAlign w:val="subscript"/>
              </w:rPr>
              <w:t>7</w:t>
            </w:r>
            <w:r>
              <w:rPr>
                <w:rFonts w:hint="eastAsia" w:ascii="宋体" w:cs="宋体"/>
                <w:kern w:val="0"/>
                <w:szCs w:val="21"/>
              </w:rPr>
              <w:t>+0.5g C</w:t>
            </w:r>
            <w:r>
              <w:rPr>
                <w:rFonts w:hint="eastAsia" w:ascii="宋体" w:cs="宋体"/>
                <w:kern w:val="0"/>
                <w:szCs w:val="21"/>
                <w:vertAlign w:val="subscript"/>
              </w:rPr>
              <w:t>6</w:t>
            </w:r>
            <w:r>
              <w:rPr>
                <w:rFonts w:hint="eastAsia" w:ascii="宋体" w:cs="宋体"/>
                <w:kern w:val="0"/>
                <w:szCs w:val="21"/>
              </w:rPr>
              <w:t>H</w:t>
            </w:r>
            <w:r>
              <w:rPr>
                <w:rFonts w:hint="eastAsia" w:ascii="宋体" w:cs="宋体"/>
                <w:kern w:val="0"/>
                <w:szCs w:val="21"/>
                <w:vertAlign w:val="subscript"/>
              </w:rPr>
              <w:t>6</w:t>
            </w:r>
            <w:r>
              <w:rPr>
                <w:rFonts w:hint="eastAsia" w:ascii="宋体" w:cs="宋体"/>
                <w:kern w:val="0"/>
                <w:szCs w:val="21"/>
              </w:rPr>
              <w:t>Na</w:t>
            </w:r>
            <w:r>
              <w:rPr>
                <w:rFonts w:hint="eastAsia" w:ascii="宋体" w:cs="宋体"/>
                <w:kern w:val="0"/>
                <w:szCs w:val="21"/>
                <w:vertAlign w:val="subscript"/>
              </w:rPr>
              <w:t>2</w:t>
            </w:r>
            <w:r>
              <w:rPr>
                <w:rFonts w:hint="eastAsia" w:ascii="宋体" w:cs="宋体"/>
                <w:kern w:val="0"/>
                <w:szCs w:val="21"/>
              </w:rPr>
              <w:t>O</w:t>
            </w:r>
            <w:r>
              <w:rPr>
                <w:rFonts w:hint="eastAsia" w:ascii="宋体" w:cs="宋体"/>
                <w:kern w:val="0"/>
                <w:szCs w:val="21"/>
                <w:vertAlign w:val="subscript"/>
              </w:rPr>
              <w:t>7</w:t>
            </w:r>
          </w:p>
        </w:tc>
        <w:tc>
          <w:tcPr>
            <w:tcW w:w="3260" w:type="dxa"/>
            <w:tcBorders>
              <w:top w:val="nil"/>
              <w:left w:val="nil"/>
              <w:bottom w:val="single" w:color="auto" w:sz="8" w:space="0"/>
              <w:right w:val="single" w:color="auto" w:sz="8" w:space="0"/>
            </w:tcBorders>
            <w:shd w:val="clear" w:color="auto" w:fill="auto"/>
            <w:vAlign w:val="center"/>
          </w:tcPr>
          <w:p w14:paraId="131997A3">
            <w:pPr>
              <w:widowControl/>
              <w:spacing w:line="400" w:lineRule="exact"/>
              <w:jc w:val="center"/>
              <w:rPr>
                <w:rFonts w:ascii="宋体" w:cs="宋体"/>
                <w:kern w:val="0"/>
                <w:szCs w:val="21"/>
              </w:rPr>
            </w:pPr>
            <w:r>
              <w:rPr>
                <w:rFonts w:hint="eastAsia" w:ascii="宋体" w:cs="宋体"/>
                <w:kern w:val="0"/>
                <w:szCs w:val="21"/>
              </w:rPr>
              <w:t>50包/盒</w:t>
            </w:r>
          </w:p>
        </w:tc>
        <w:tc>
          <w:tcPr>
            <w:tcW w:w="709" w:type="dxa"/>
            <w:tcBorders>
              <w:top w:val="nil"/>
              <w:left w:val="nil"/>
              <w:bottom w:val="single" w:color="auto" w:sz="8" w:space="0"/>
              <w:right w:val="single" w:color="auto" w:sz="8" w:space="0"/>
            </w:tcBorders>
            <w:shd w:val="clear" w:color="auto" w:fill="auto"/>
            <w:vAlign w:val="center"/>
          </w:tcPr>
          <w:p w14:paraId="76E4C66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345EFBD">
            <w:pPr>
              <w:widowControl/>
              <w:spacing w:line="400" w:lineRule="exact"/>
              <w:jc w:val="center"/>
              <w:rPr>
                <w:rFonts w:ascii="宋体" w:cs="宋体"/>
                <w:kern w:val="0"/>
                <w:szCs w:val="21"/>
              </w:rPr>
            </w:pPr>
            <w:r>
              <w:rPr>
                <w:rFonts w:hint="eastAsia" w:ascii="宋体" w:cs="宋体"/>
                <w:kern w:val="0"/>
                <w:szCs w:val="21"/>
              </w:rPr>
              <w:t>180</w:t>
            </w:r>
          </w:p>
        </w:tc>
      </w:tr>
      <w:tr w14:paraId="59534E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9E5BC0">
            <w:pPr>
              <w:jc w:val="center"/>
              <w:rPr>
                <w:rFonts w:cs="宋体" w:asciiTheme="minorEastAsia" w:hAnsiTheme="minorEastAsia" w:eastAsiaTheme="minorEastAsia"/>
                <w:szCs w:val="21"/>
              </w:rPr>
            </w:pPr>
            <w:r>
              <w:rPr>
                <w:rFonts w:hint="eastAsia" w:asciiTheme="minorEastAsia" w:hAnsiTheme="minorEastAsia" w:eastAsiaTheme="minorEastAsia"/>
                <w:szCs w:val="21"/>
              </w:rPr>
              <w:t>472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394D5E">
            <w:pPr>
              <w:widowControl/>
              <w:spacing w:line="400" w:lineRule="exact"/>
              <w:jc w:val="center"/>
              <w:rPr>
                <w:rFonts w:ascii="宋体" w:cs="宋体"/>
                <w:kern w:val="0"/>
                <w:szCs w:val="21"/>
              </w:rPr>
            </w:pPr>
            <w:r>
              <w:rPr>
                <w:rFonts w:hint="eastAsia" w:ascii="宋体" w:cs="宋体"/>
                <w:kern w:val="0"/>
                <w:szCs w:val="21"/>
              </w:rPr>
              <w:t>Quick pro QuECHERS 6g MgSO</w:t>
            </w:r>
            <w:r>
              <w:rPr>
                <w:rFonts w:hint="eastAsia" w:ascii="宋体" w:cs="宋体"/>
                <w:kern w:val="0"/>
                <w:szCs w:val="21"/>
                <w:vertAlign w:val="subscript"/>
              </w:rPr>
              <w:t>4</w:t>
            </w:r>
            <w:r>
              <w:rPr>
                <w:rFonts w:hint="eastAsia" w:ascii="宋体" w:cs="宋体"/>
                <w:kern w:val="0"/>
                <w:szCs w:val="21"/>
              </w:rPr>
              <w:t>+1.5g NaOAc</w:t>
            </w:r>
          </w:p>
        </w:tc>
        <w:tc>
          <w:tcPr>
            <w:tcW w:w="3260" w:type="dxa"/>
            <w:tcBorders>
              <w:top w:val="nil"/>
              <w:left w:val="nil"/>
              <w:bottom w:val="single" w:color="auto" w:sz="8" w:space="0"/>
              <w:right w:val="single" w:color="auto" w:sz="8" w:space="0"/>
            </w:tcBorders>
            <w:shd w:val="clear" w:color="auto" w:fill="auto"/>
            <w:vAlign w:val="center"/>
          </w:tcPr>
          <w:p w14:paraId="2FB91574">
            <w:pPr>
              <w:widowControl/>
              <w:spacing w:line="400" w:lineRule="exact"/>
              <w:jc w:val="center"/>
              <w:rPr>
                <w:rFonts w:ascii="宋体" w:cs="宋体"/>
                <w:kern w:val="0"/>
                <w:szCs w:val="21"/>
              </w:rPr>
            </w:pPr>
            <w:r>
              <w:rPr>
                <w:rFonts w:hint="eastAsia" w:ascii="宋体" w:cs="宋体"/>
                <w:kern w:val="0"/>
                <w:szCs w:val="21"/>
              </w:rPr>
              <w:t>100包/盒</w:t>
            </w:r>
          </w:p>
        </w:tc>
        <w:tc>
          <w:tcPr>
            <w:tcW w:w="709" w:type="dxa"/>
            <w:tcBorders>
              <w:top w:val="nil"/>
              <w:left w:val="nil"/>
              <w:bottom w:val="single" w:color="auto" w:sz="8" w:space="0"/>
              <w:right w:val="single" w:color="auto" w:sz="8" w:space="0"/>
            </w:tcBorders>
            <w:shd w:val="clear" w:color="auto" w:fill="auto"/>
            <w:vAlign w:val="center"/>
          </w:tcPr>
          <w:p w14:paraId="4A0988F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E367729">
            <w:pPr>
              <w:widowControl/>
              <w:spacing w:line="400" w:lineRule="exact"/>
              <w:jc w:val="center"/>
              <w:rPr>
                <w:rFonts w:ascii="宋体" w:cs="宋体"/>
                <w:kern w:val="0"/>
                <w:szCs w:val="21"/>
              </w:rPr>
            </w:pPr>
            <w:r>
              <w:rPr>
                <w:rFonts w:hint="eastAsia" w:ascii="宋体" w:cs="宋体"/>
                <w:kern w:val="0"/>
                <w:szCs w:val="21"/>
              </w:rPr>
              <w:t>250</w:t>
            </w:r>
          </w:p>
        </w:tc>
      </w:tr>
      <w:tr w14:paraId="335A55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E5182D">
            <w:pPr>
              <w:jc w:val="center"/>
              <w:rPr>
                <w:rFonts w:cs="宋体" w:asciiTheme="minorEastAsia" w:hAnsiTheme="minorEastAsia" w:eastAsiaTheme="minorEastAsia"/>
                <w:szCs w:val="21"/>
              </w:rPr>
            </w:pPr>
            <w:r>
              <w:rPr>
                <w:rFonts w:hint="eastAsia" w:asciiTheme="minorEastAsia" w:hAnsiTheme="minorEastAsia" w:eastAsiaTheme="minorEastAsia"/>
                <w:szCs w:val="21"/>
              </w:rPr>
              <w:t>473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54AAF3">
            <w:pPr>
              <w:widowControl/>
              <w:spacing w:line="400" w:lineRule="exact"/>
              <w:jc w:val="center"/>
              <w:rPr>
                <w:rFonts w:ascii="宋体" w:cs="宋体"/>
                <w:kern w:val="0"/>
                <w:szCs w:val="21"/>
              </w:rPr>
            </w:pPr>
            <w:r>
              <w:rPr>
                <w:rFonts w:hint="eastAsia" w:ascii="宋体" w:cs="宋体"/>
                <w:kern w:val="0"/>
                <w:szCs w:val="21"/>
              </w:rPr>
              <w:t>Quick pro QuECHERS Extraction Pouch 6gMgSO</w:t>
            </w:r>
            <w:r>
              <w:rPr>
                <w:rFonts w:hint="eastAsia" w:ascii="宋体" w:cs="宋体"/>
                <w:kern w:val="0"/>
                <w:szCs w:val="21"/>
                <w:vertAlign w:val="subscript"/>
              </w:rPr>
              <w:t>4</w:t>
            </w:r>
            <w:r>
              <w:rPr>
                <w:rFonts w:hint="eastAsia" w:ascii="宋体" w:cs="宋体"/>
                <w:kern w:val="0"/>
                <w:szCs w:val="21"/>
              </w:rPr>
              <w:t>+1.5gNaOAc</w:t>
            </w:r>
          </w:p>
        </w:tc>
        <w:tc>
          <w:tcPr>
            <w:tcW w:w="3260" w:type="dxa"/>
            <w:tcBorders>
              <w:top w:val="nil"/>
              <w:left w:val="nil"/>
              <w:bottom w:val="single" w:color="auto" w:sz="8" w:space="0"/>
              <w:right w:val="single" w:color="auto" w:sz="8" w:space="0"/>
            </w:tcBorders>
            <w:shd w:val="clear" w:color="auto" w:fill="auto"/>
            <w:vAlign w:val="center"/>
          </w:tcPr>
          <w:p w14:paraId="45FA8AFF">
            <w:pPr>
              <w:widowControl/>
              <w:spacing w:line="400" w:lineRule="exact"/>
              <w:jc w:val="center"/>
              <w:rPr>
                <w:rFonts w:ascii="宋体" w:cs="宋体"/>
                <w:kern w:val="0"/>
                <w:szCs w:val="21"/>
              </w:rPr>
            </w:pPr>
            <w:r>
              <w:rPr>
                <w:rFonts w:hint="eastAsia" w:ascii="宋体" w:cs="宋体"/>
                <w:kern w:val="0"/>
                <w:szCs w:val="21"/>
              </w:rPr>
              <w:t>50包/盒</w:t>
            </w:r>
          </w:p>
        </w:tc>
        <w:tc>
          <w:tcPr>
            <w:tcW w:w="709" w:type="dxa"/>
            <w:tcBorders>
              <w:top w:val="nil"/>
              <w:left w:val="nil"/>
              <w:bottom w:val="single" w:color="auto" w:sz="8" w:space="0"/>
              <w:right w:val="single" w:color="auto" w:sz="8" w:space="0"/>
            </w:tcBorders>
            <w:shd w:val="clear" w:color="auto" w:fill="auto"/>
            <w:vAlign w:val="center"/>
          </w:tcPr>
          <w:p w14:paraId="3C82688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DC33BAC">
            <w:pPr>
              <w:widowControl/>
              <w:spacing w:line="400" w:lineRule="exact"/>
              <w:jc w:val="center"/>
              <w:rPr>
                <w:rFonts w:ascii="宋体" w:cs="宋体"/>
                <w:kern w:val="0"/>
                <w:szCs w:val="21"/>
              </w:rPr>
            </w:pPr>
            <w:r>
              <w:rPr>
                <w:rFonts w:hint="eastAsia" w:ascii="宋体" w:cs="宋体"/>
                <w:kern w:val="0"/>
                <w:szCs w:val="21"/>
              </w:rPr>
              <w:t>180</w:t>
            </w:r>
          </w:p>
        </w:tc>
      </w:tr>
      <w:tr w14:paraId="25C5FB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2C37E6">
            <w:pPr>
              <w:jc w:val="center"/>
              <w:rPr>
                <w:rFonts w:cs="宋体" w:asciiTheme="minorEastAsia" w:hAnsiTheme="minorEastAsia" w:eastAsiaTheme="minorEastAsia"/>
                <w:szCs w:val="21"/>
              </w:rPr>
            </w:pPr>
            <w:r>
              <w:rPr>
                <w:rFonts w:hint="eastAsia" w:asciiTheme="minorEastAsia" w:hAnsiTheme="minorEastAsia" w:eastAsiaTheme="minorEastAsia"/>
                <w:szCs w:val="21"/>
              </w:rPr>
              <w:t>474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0ACD02">
            <w:pPr>
              <w:widowControl/>
              <w:spacing w:line="400" w:lineRule="exact"/>
              <w:jc w:val="center"/>
              <w:rPr>
                <w:rFonts w:ascii="宋体" w:cs="宋体"/>
                <w:kern w:val="0"/>
                <w:szCs w:val="21"/>
              </w:rPr>
            </w:pPr>
            <w:r>
              <w:rPr>
                <w:rFonts w:hint="eastAsia" w:ascii="宋体" w:cs="宋体"/>
                <w:kern w:val="0"/>
                <w:szCs w:val="21"/>
              </w:rPr>
              <w:t>Quick Pro QuEChERS-CP 净化柱</w:t>
            </w:r>
          </w:p>
        </w:tc>
        <w:tc>
          <w:tcPr>
            <w:tcW w:w="3260" w:type="dxa"/>
            <w:tcBorders>
              <w:top w:val="nil"/>
              <w:left w:val="nil"/>
              <w:bottom w:val="single" w:color="auto" w:sz="8" w:space="0"/>
              <w:right w:val="single" w:color="auto" w:sz="8" w:space="0"/>
            </w:tcBorders>
            <w:shd w:val="clear" w:color="auto" w:fill="auto"/>
            <w:vAlign w:val="center"/>
          </w:tcPr>
          <w:p w14:paraId="3D08699E">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7DE4980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2496FEB">
            <w:pPr>
              <w:widowControl/>
              <w:spacing w:line="400" w:lineRule="exact"/>
              <w:jc w:val="center"/>
              <w:rPr>
                <w:rFonts w:ascii="宋体" w:cs="宋体"/>
                <w:kern w:val="0"/>
                <w:szCs w:val="21"/>
              </w:rPr>
            </w:pPr>
            <w:r>
              <w:rPr>
                <w:rFonts w:hint="eastAsia" w:ascii="宋体" w:cs="宋体"/>
                <w:kern w:val="0"/>
                <w:szCs w:val="21"/>
              </w:rPr>
              <w:t>1300</w:t>
            </w:r>
          </w:p>
        </w:tc>
      </w:tr>
      <w:tr w14:paraId="0FE3BC2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C682B6">
            <w:pPr>
              <w:jc w:val="center"/>
              <w:rPr>
                <w:rFonts w:cs="宋体" w:asciiTheme="minorEastAsia" w:hAnsiTheme="minorEastAsia" w:eastAsiaTheme="minorEastAsia"/>
                <w:szCs w:val="21"/>
              </w:rPr>
            </w:pPr>
            <w:r>
              <w:rPr>
                <w:rFonts w:hint="eastAsia" w:asciiTheme="minorEastAsia" w:hAnsiTheme="minorEastAsia" w:eastAsiaTheme="minorEastAsia"/>
                <w:szCs w:val="21"/>
              </w:rPr>
              <w:t>475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27254E">
            <w:pPr>
              <w:widowControl/>
              <w:spacing w:line="400" w:lineRule="exact"/>
              <w:jc w:val="center"/>
              <w:rPr>
                <w:rFonts w:ascii="宋体" w:cs="宋体"/>
                <w:kern w:val="0"/>
                <w:szCs w:val="21"/>
              </w:rPr>
            </w:pPr>
            <w:r>
              <w:rPr>
                <w:rFonts w:hint="eastAsia" w:ascii="宋体" w:cs="宋体"/>
                <w:kern w:val="0"/>
                <w:szCs w:val="21"/>
              </w:rPr>
              <w:t>Quick Pro QuEChERS-HF 净化柱</w:t>
            </w:r>
          </w:p>
        </w:tc>
        <w:tc>
          <w:tcPr>
            <w:tcW w:w="3260" w:type="dxa"/>
            <w:tcBorders>
              <w:top w:val="nil"/>
              <w:left w:val="nil"/>
              <w:bottom w:val="single" w:color="auto" w:sz="8" w:space="0"/>
              <w:right w:val="single" w:color="auto" w:sz="8" w:space="0"/>
            </w:tcBorders>
            <w:shd w:val="clear" w:color="auto" w:fill="auto"/>
            <w:vAlign w:val="center"/>
          </w:tcPr>
          <w:p w14:paraId="23F782EC">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5C43569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349A827">
            <w:pPr>
              <w:widowControl/>
              <w:spacing w:line="400" w:lineRule="exact"/>
              <w:jc w:val="center"/>
              <w:rPr>
                <w:rFonts w:ascii="宋体" w:cs="宋体"/>
                <w:kern w:val="0"/>
                <w:szCs w:val="21"/>
              </w:rPr>
            </w:pPr>
            <w:r>
              <w:rPr>
                <w:rFonts w:hint="eastAsia" w:ascii="宋体" w:cs="宋体"/>
                <w:kern w:val="0"/>
                <w:szCs w:val="21"/>
              </w:rPr>
              <w:t>1400</w:t>
            </w:r>
          </w:p>
        </w:tc>
      </w:tr>
      <w:tr w14:paraId="7728E27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4752A2">
            <w:pPr>
              <w:jc w:val="center"/>
              <w:rPr>
                <w:rFonts w:cs="宋体" w:asciiTheme="minorEastAsia" w:hAnsiTheme="minorEastAsia" w:eastAsiaTheme="minorEastAsia"/>
                <w:szCs w:val="21"/>
              </w:rPr>
            </w:pPr>
            <w:r>
              <w:rPr>
                <w:rFonts w:hint="eastAsia" w:asciiTheme="minorEastAsia" w:hAnsiTheme="minorEastAsia" w:eastAsiaTheme="minorEastAsia"/>
                <w:szCs w:val="21"/>
              </w:rPr>
              <w:t>476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0EBB81">
            <w:pPr>
              <w:widowControl/>
              <w:spacing w:line="400" w:lineRule="exact"/>
              <w:jc w:val="center"/>
              <w:rPr>
                <w:rFonts w:ascii="宋体" w:cs="宋体"/>
                <w:kern w:val="0"/>
                <w:szCs w:val="21"/>
              </w:rPr>
            </w:pPr>
            <w:r>
              <w:rPr>
                <w:rFonts w:hint="eastAsia" w:ascii="宋体" w:cs="宋体"/>
                <w:kern w:val="0"/>
                <w:szCs w:val="21"/>
              </w:rPr>
              <w:t>Quick pro QuECHERS-HF(高脂基质)</w:t>
            </w:r>
          </w:p>
        </w:tc>
        <w:tc>
          <w:tcPr>
            <w:tcW w:w="3260" w:type="dxa"/>
            <w:tcBorders>
              <w:top w:val="nil"/>
              <w:left w:val="nil"/>
              <w:bottom w:val="single" w:color="auto" w:sz="8" w:space="0"/>
              <w:right w:val="single" w:color="auto" w:sz="8" w:space="0"/>
            </w:tcBorders>
            <w:shd w:val="clear" w:color="auto" w:fill="auto"/>
            <w:vAlign w:val="center"/>
          </w:tcPr>
          <w:p w14:paraId="5C8444E0">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7D8B13F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0F6C267">
            <w:pPr>
              <w:widowControl/>
              <w:spacing w:line="400" w:lineRule="exact"/>
              <w:jc w:val="center"/>
              <w:rPr>
                <w:rFonts w:ascii="宋体" w:cs="宋体"/>
                <w:kern w:val="0"/>
                <w:szCs w:val="21"/>
              </w:rPr>
            </w:pPr>
            <w:r>
              <w:rPr>
                <w:rFonts w:hint="eastAsia" w:ascii="宋体" w:cs="宋体"/>
                <w:kern w:val="0"/>
                <w:szCs w:val="21"/>
              </w:rPr>
              <w:t>1520</w:t>
            </w:r>
          </w:p>
        </w:tc>
      </w:tr>
      <w:tr w14:paraId="6A84767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7376BC">
            <w:pPr>
              <w:jc w:val="center"/>
              <w:rPr>
                <w:rFonts w:cs="宋体" w:asciiTheme="minorEastAsia" w:hAnsiTheme="minorEastAsia" w:eastAsiaTheme="minorEastAsia"/>
                <w:szCs w:val="21"/>
              </w:rPr>
            </w:pPr>
            <w:r>
              <w:rPr>
                <w:rFonts w:hint="eastAsia" w:asciiTheme="minorEastAsia" w:hAnsiTheme="minorEastAsia" w:eastAsiaTheme="minorEastAsia"/>
                <w:szCs w:val="21"/>
              </w:rPr>
              <w:t>477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B41CE4">
            <w:pPr>
              <w:widowControl/>
              <w:spacing w:line="400" w:lineRule="exact"/>
              <w:jc w:val="center"/>
              <w:rPr>
                <w:rFonts w:ascii="宋体" w:cs="宋体"/>
                <w:kern w:val="0"/>
                <w:szCs w:val="21"/>
              </w:rPr>
            </w:pPr>
            <w:r>
              <w:rPr>
                <w:rFonts w:hint="eastAsia" w:ascii="宋体" w:cs="宋体"/>
                <w:kern w:val="0"/>
                <w:szCs w:val="21"/>
              </w:rPr>
              <w:t>Quick Pro QuEChERS-PP 净化柱</w:t>
            </w:r>
          </w:p>
        </w:tc>
        <w:tc>
          <w:tcPr>
            <w:tcW w:w="3260" w:type="dxa"/>
            <w:tcBorders>
              <w:top w:val="nil"/>
              <w:left w:val="nil"/>
              <w:bottom w:val="single" w:color="auto" w:sz="8" w:space="0"/>
              <w:right w:val="single" w:color="auto" w:sz="8" w:space="0"/>
            </w:tcBorders>
            <w:shd w:val="clear" w:color="auto" w:fill="auto"/>
            <w:vAlign w:val="center"/>
          </w:tcPr>
          <w:p w14:paraId="222BDE67">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3237257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44D6797">
            <w:pPr>
              <w:widowControl/>
              <w:spacing w:line="400" w:lineRule="exact"/>
              <w:jc w:val="center"/>
              <w:rPr>
                <w:rFonts w:ascii="宋体" w:cs="宋体"/>
                <w:kern w:val="0"/>
                <w:szCs w:val="21"/>
              </w:rPr>
            </w:pPr>
            <w:r>
              <w:rPr>
                <w:rFonts w:hint="eastAsia" w:ascii="宋体" w:cs="宋体"/>
                <w:kern w:val="0"/>
                <w:szCs w:val="21"/>
              </w:rPr>
              <w:t>1200</w:t>
            </w:r>
          </w:p>
        </w:tc>
      </w:tr>
      <w:tr w14:paraId="1F231B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874D27">
            <w:pPr>
              <w:jc w:val="center"/>
              <w:rPr>
                <w:rFonts w:cs="宋体" w:asciiTheme="minorEastAsia" w:hAnsiTheme="minorEastAsia" w:eastAsiaTheme="minorEastAsia"/>
                <w:szCs w:val="21"/>
              </w:rPr>
            </w:pPr>
            <w:r>
              <w:rPr>
                <w:rFonts w:hint="eastAsia" w:asciiTheme="minorEastAsia" w:hAnsiTheme="minorEastAsia" w:eastAsiaTheme="minorEastAsia"/>
                <w:szCs w:val="21"/>
              </w:rPr>
              <w:t>478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145EB2">
            <w:pPr>
              <w:widowControl/>
              <w:spacing w:line="400" w:lineRule="exact"/>
              <w:jc w:val="center"/>
              <w:rPr>
                <w:rFonts w:ascii="宋体" w:cs="宋体"/>
                <w:kern w:val="0"/>
                <w:szCs w:val="21"/>
              </w:rPr>
            </w:pPr>
            <w:r>
              <w:rPr>
                <w:rFonts w:hint="eastAsia" w:ascii="宋体" w:cs="宋体"/>
                <w:kern w:val="0"/>
                <w:szCs w:val="21"/>
              </w:rPr>
              <w:t>Quick pro QuECHERS-PP(简单基质)</w:t>
            </w:r>
          </w:p>
        </w:tc>
        <w:tc>
          <w:tcPr>
            <w:tcW w:w="3260" w:type="dxa"/>
            <w:tcBorders>
              <w:top w:val="nil"/>
              <w:left w:val="nil"/>
              <w:bottom w:val="single" w:color="auto" w:sz="8" w:space="0"/>
              <w:right w:val="single" w:color="auto" w:sz="8" w:space="0"/>
            </w:tcBorders>
            <w:shd w:val="clear" w:color="auto" w:fill="auto"/>
            <w:vAlign w:val="center"/>
          </w:tcPr>
          <w:p w14:paraId="06393E4E">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10256EE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89D5967">
            <w:pPr>
              <w:widowControl/>
              <w:spacing w:line="400" w:lineRule="exact"/>
              <w:jc w:val="center"/>
              <w:rPr>
                <w:rFonts w:ascii="宋体" w:cs="宋体"/>
                <w:kern w:val="0"/>
                <w:szCs w:val="21"/>
              </w:rPr>
            </w:pPr>
            <w:r>
              <w:rPr>
                <w:rFonts w:hint="eastAsia" w:ascii="宋体" w:cs="宋体"/>
                <w:kern w:val="0"/>
                <w:szCs w:val="21"/>
              </w:rPr>
              <w:t>1360</w:t>
            </w:r>
          </w:p>
        </w:tc>
      </w:tr>
      <w:tr w14:paraId="72F734A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9B1A11">
            <w:pPr>
              <w:jc w:val="center"/>
              <w:rPr>
                <w:rFonts w:cs="宋体" w:asciiTheme="minorEastAsia" w:hAnsiTheme="minorEastAsia" w:eastAsiaTheme="minorEastAsia"/>
                <w:szCs w:val="21"/>
              </w:rPr>
            </w:pPr>
            <w:r>
              <w:rPr>
                <w:rFonts w:hint="eastAsia" w:asciiTheme="minorEastAsia" w:hAnsiTheme="minorEastAsia" w:eastAsiaTheme="minorEastAsia"/>
                <w:szCs w:val="21"/>
              </w:rPr>
              <w:t>479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3644F6">
            <w:pPr>
              <w:widowControl/>
              <w:spacing w:line="400" w:lineRule="exact"/>
              <w:jc w:val="center"/>
              <w:rPr>
                <w:rFonts w:ascii="宋体" w:cs="宋体"/>
                <w:kern w:val="0"/>
                <w:szCs w:val="21"/>
              </w:rPr>
            </w:pPr>
            <w:r>
              <w:rPr>
                <w:rFonts w:hint="eastAsia" w:ascii="宋体" w:cs="宋体"/>
                <w:kern w:val="0"/>
                <w:szCs w:val="21"/>
              </w:rPr>
              <w:t>Quick pro QuECHERSExtraction Pouch 4gMgSO</w:t>
            </w:r>
            <w:r>
              <w:rPr>
                <w:rFonts w:hint="eastAsia" w:ascii="宋体" w:cs="宋体"/>
                <w:kern w:val="0"/>
                <w:szCs w:val="21"/>
                <w:vertAlign w:val="subscript"/>
              </w:rPr>
              <w:t>4</w:t>
            </w:r>
            <w:r>
              <w:rPr>
                <w:rFonts w:hint="eastAsia" w:ascii="宋体" w:cs="宋体"/>
                <w:kern w:val="0"/>
                <w:szCs w:val="21"/>
              </w:rPr>
              <w:t>+1gNaCl+1gNa</w:t>
            </w:r>
            <w:r>
              <w:rPr>
                <w:rFonts w:hint="eastAsia" w:ascii="宋体" w:cs="宋体"/>
                <w:kern w:val="0"/>
                <w:szCs w:val="21"/>
                <w:vertAlign w:val="subscript"/>
              </w:rPr>
              <w:t>3</w:t>
            </w:r>
            <w:r>
              <w:rPr>
                <w:rFonts w:hint="eastAsia" w:ascii="宋体" w:cs="宋体"/>
                <w:kern w:val="0"/>
                <w:szCs w:val="21"/>
              </w:rPr>
              <w:t>C</w:t>
            </w:r>
            <w:r>
              <w:rPr>
                <w:rFonts w:hint="eastAsia" w:ascii="宋体" w:cs="宋体"/>
                <w:kern w:val="0"/>
                <w:szCs w:val="21"/>
                <w:vertAlign w:val="subscript"/>
              </w:rPr>
              <w:t>6</w:t>
            </w:r>
            <w:r>
              <w:rPr>
                <w:rFonts w:hint="eastAsia" w:ascii="宋体" w:cs="宋体"/>
                <w:kern w:val="0"/>
                <w:szCs w:val="21"/>
              </w:rPr>
              <w:t>H</w:t>
            </w:r>
            <w:r>
              <w:rPr>
                <w:rFonts w:hint="eastAsia" w:ascii="宋体" w:cs="宋体"/>
                <w:kern w:val="0"/>
                <w:szCs w:val="21"/>
                <w:vertAlign w:val="subscript"/>
              </w:rPr>
              <w:t>5</w:t>
            </w:r>
            <w:r>
              <w:rPr>
                <w:rFonts w:hint="eastAsia" w:ascii="宋体" w:cs="宋体"/>
                <w:kern w:val="0"/>
                <w:szCs w:val="21"/>
              </w:rPr>
              <w:t>O</w:t>
            </w:r>
            <w:r>
              <w:rPr>
                <w:rFonts w:hint="eastAsia" w:ascii="宋体" w:cs="宋体"/>
                <w:kern w:val="0"/>
                <w:szCs w:val="21"/>
                <w:vertAlign w:val="subscript"/>
              </w:rPr>
              <w:t>7</w:t>
            </w:r>
            <w:r>
              <w:rPr>
                <w:rFonts w:hint="eastAsia" w:ascii="宋体" w:cs="宋体"/>
                <w:kern w:val="0"/>
                <w:szCs w:val="21"/>
              </w:rPr>
              <w:t>+0.5gC</w:t>
            </w:r>
            <w:r>
              <w:rPr>
                <w:rFonts w:hint="eastAsia" w:ascii="宋体" w:cs="宋体"/>
                <w:kern w:val="0"/>
                <w:szCs w:val="21"/>
                <w:vertAlign w:val="subscript"/>
              </w:rPr>
              <w:t>6</w:t>
            </w:r>
            <w:r>
              <w:rPr>
                <w:rFonts w:hint="eastAsia" w:ascii="宋体" w:cs="宋体"/>
                <w:kern w:val="0"/>
                <w:szCs w:val="21"/>
              </w:rPr>
              <w:t>H</w:t>
            </w:r>
            <w:r>
              <w:rPr>
                <w:rFonts w:hint="eastAsia" w:ascii="宋体" w:cs="宋体"/>
                <w:kern w:val="0"/>
                <w:szCs w:val="21"/>
                <w:vertAlign w:val="subscript"/>
              </w:rPr>
              <w:t>6</w:t>
            </w:r>
            <w:r>
              <w:rPr>
                <w:rFonts w:hint="eastAsia" w:ascii="宋体" w:cs="宋体"/>
                <w:kern w:val="0"/>
                <w:szCs w:val="21"/>
              </w:rPr>
              <w:t>Na</w:t>
            </w:r>
            <w:r>
              <w:rPr>
                <w:rFonts w:hint="eastAsia" w:ascii="宋体" w:cs="宋体"/>
                <w:kern w:val="0"/>
                <w:szCs w:val="21"/>
                <w:vertAlign w:val="subscript"/>
              </w:rPr>
              <w:t>2</w:t>
            </w:r>
            <w:r>
              <w:rPr>
                <w:rFonts w:hint="eastAsia" w:ascii="宋体" w:cs="宋体"/>
                <w:kern w:val="0"/>
                <w:szCs w:val="21"/>
              </w:rPr>
              <w:t>O</w:t>
            </w:r>
            <w:r>
              <w:rPr>
                <w:rFonts w:hint="eastAsia" w:ascii="宋体" w:cs="宋体"/>
                <w:kern w:val="0"/>
                <w:szCs w:val="21"/>
                <w:vertAlign w:val="subscript"/>
              </w:rPr>
              <w:t>7</w:t>
            </w:r>
          </w:p>
        </w:tc>
        <w:tc>
          <w:tcPr>
            <w:tcW w:w="3260" w:type="dxa"/>
            <w:tcBorders>
              <w:top w:val="nil"/>
              <w:left w:val="nil"/>
              <w:bottom w:val="single" w:color="auto" w:sz="8" w:space="0"/>
              <w:right w:val="single" w:color="auto" w:sz="8" w:space="0"/>
            </w:tcBorders>
            <w:shd w:val="clear" w:color="auto" w:fill="auto"/>
            <w:vAlign w:val="center"/>
          </w:tcPr>
          <w:p w14:paraId="1DFBFACB">
            <w:pPr>
              <w:widowControl/>
              <w:spacing w:line="400" w:lineRule="exact"/>
              <w:jc w:val="center"/>
              <w:rPr>
                <w:rFonts w:ascii="宋体" w:cs="宋体"/>
                <w:kern w:val="0"/>
                <w:szCs w:val="21"/>
              </w:rPr>
            </w:pPr>
            <w:r>
              <w:rPr>
                <w:rFonts w:hint="eastAsia" w:ascii="宋体" w:cs="宋体"/>
                <w:kern w:val="0"/>
                <w:szCs w:val="21"/>
              </w:rPr>
              <w:t>50包/盒</w:t>
            </w:r>
          </w:p>
        </w:tc>
        <w:tc>
          <w:tcPr>
            <w:tcW w:w="709" w:type="dxa"/>
            <w:tcBorders>
              <w:top w:val="nil"/>
              <w:left w:val="nil"/>
              <w:bottom w:val="single" w:color="auto" w:sz="8" w:space="0"/>
              <w:right w:val="single" w:color="auto" w:sz="8" w:space="0"/>
            </w:tcBorders>
            <w:shd w:val="clear" w:color="auto" w:fill="auto"/>
            <w:vAlign w:val="center"/>
          </w:tcPr>
          <w:p w14:paraId="3923B6A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ADA998A">
            <w:pPr>
              <w:widowControl/>
              <w:spacing w:line="400" w:lineRule="exact"/>
              <w:jc w:val="center"/>
              <w:rPr>
                <w:rFonts w:ascii="宋体" w:cs="宋体"/>
                <w:kern w:val="0"/>
                <w:szCs w:val="21"/>
              </w:rPr>
            </w:pPr>
            <w:r>
              <w:rPr>
                <w:rFonts w:hint="eastAsia" w:ascii="宋体" w:cs="宋体"/>
                <w:kern w:val="0"/>
                <w:szCs w:val="21"/>
              </w:rPr>
              <w:t>250</w:t>
            </w:r>
          </w:p>
        </w:tc>
      </w:tr>
      <w:tr w14:paraId="492D872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7A05BB">
            <w:pPr>
              <w:jc w:val="center"/>
              <w:rPr>
                <w:rFonts w:cs="宋体" w:asciiTheme="minorEastAsia" w:hAnsiTheme="minorEastAsia" w:eastAsiaTheme="minorEastAsia"/>
                <w:szCs w:val="21"/>
              </w:rPr>
            </w:pPr>
            <w:r>
              <w:rPr>
                <w:rFonts w:hint="eastAsia" w:asciiTheme="minorEastAsia" w:hAnsiTheme="minorEastAsia" w:eastAsiaTheme="minorEastAsia"/>
                <w:szCs w:val="21"/>
              </w:rPr>
              <w:t>480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8A2405">
            <w:pPr>
              <w:widowControl/>
              <w:spacing w:line="400" w:lineRule="exact"/>
              <w:jc w:val="center"/>
              <w:rPr>
                <w:rFonts w:ascii="宋体" w:cs="宋体"/>
                <w:kern w:val="0"/>
                <w:szCs w:val="21"/>
              </w:rPr>
            </w:pPr>
            <w:r>
              <w:rPr>
                <w:rFonts w:hint="eastAsia" w:ascii="宋体" w:cs="宋体"/>
                <w:kern w:val="0"/>
                <w:szCs w:val="21"/>
              </w:rPr>
              <w:t>R2A琼脂培养基</w:t>
            </w:r>
          </w:p>
        </w:tc>
        <w:tc>
          <w:tcPr>
            <w:tcW w:w="3260" w:type="dxa"/>
            <w:tcBorders>
              <w:top w:val="nil"/>
              <w:left w:val="nil"/>
              <w:bottom w:val="single" w:color="auto" w:sz="8" w:space="0"/>
              <w:right w:val="single" w:color="auto" w:sz="8" w:space="0"/>
            </w:tcBorders>
            <w:shd w:val="clear" w:color="auto" w:fill="auto"/>
            <w:vAlign w:val="center"/>
          </w:tcPr>
          <w:p w14:paraId="0F3A1431">
            <w:pPr>
              <w:widowControl/>
              <w:spacing w:line="400" w:lineRule="exact"/>
              <w:jc w:val="center"/>
              <w:rPr>
                <w:rFonts w:ascii="宋体" w:cs="宋体"/>
                <w:kern w:val="0"/>
                <w:szCs w:val="21"/>
              </w:rPr>
            </w:pPr>
            <w:r>
              <w:rPr>
                <w:rFonts w:hint="eastAsia" w:ascii="宋体" w:cs="宋体"/>
                <w:kern w:val="0"/>
                <w:szCs w:val="21"/>
              </w:rPr>
              <w:t>BR250g，022029</w:t>
            </w:r>
          </w:p>
        </w:tc>
        <w:tc>
          <w:tcPr>
            <w:tcW w:w="709" w:type="dxa"/>
            <w:tcBorders>
              <w:top w:val="nil"/>
              <w:left w:val="nil"/>
              <w:bottom w:val="single" w:color="auto" w:sz="8" w:space="0"/>
              <w:right w:val="single" w:color="auto" w:sz="8" w:space="0"/>
            </w:tcBorders>
            <w:shd w:val="clear" w:color="auto" w:fill="auto"/>
            <w:vAlign w:val="center"/>
          </w:tcPr>
          <w:p w14:paraId="255D7C8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6F24C4A">
            <w:pPr>
              <w:widowControl/>
              <w:spacing w:line="400" w:lineRule="exact"/>
              <w:jc w:val="center"/>
              <w:rPr>
                <w:rFonts w:ascii="宋体" w:cs="宋体"/>
                <w:kern w:val="0"/>
                <w:szCs w:val="21"/>
              </w:rPr>
            </w:pPr>
            <w:r>
              <w:rPr>
                <w:rFonts w:hint="eastAsia" w:ascii="宋体" w:cs="宋体"/>
                <w:kern w:val="0"/>
                <w:szCs w:val="21"/>
              </w:rPr>
              <w:t>230</w:t>
            </w:r>
          </w:p>
        </w:tc>
      </w:tr>
      <w:tr w14:paraId="4A79F17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6468F9">
            <w:pPr>
              <w:jc w:val="center"/>
              <w:rPr>
                <w:rFonts w:cs="宋体" w:asciiTheme="minorEastAsia" w:hAnsiTheme="minorEastAsia" w:eastAsiaTheme="minorEastAsia"/>
                <w:szCs w:val="21"/>
              </w:rPr>
            </w:pPr>
            <w:r>
              <w:rPr>
                <w:rFonts w:hint="eastAsia" w:asciiTheme="minorEastAsia" w:hAnsiTheme="minorEastAsia" w:eastAsiaTheme="minorEastAsia"/>
                <w:szCs w:val="21"/>
              </w:rPr>
              <w:t>481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305498">
            <w:pPr>
              <w:widowControl/>
              <w:spacing w:line="400" w:lineRule="exact"/>
              <w:jc w:val="center"/>
              <w:rPr>
                <w:rFonts w:ascii="宋体" w:cs="宋体"/>
                <w:kern w:val="0"/>
                <w:szCs w:val="21"/>
              </w:rPr>
            </w:pPr>
            <w:r>
              <w:rPr>
                <w:rFonts w:hint="eastAsia" w:ascii="宋体" w:cs="宋体"/>
                <w:kern w:val="0"/>
                <w:szCs w:val="21"/>
              </w:rPr>
              <w:t>Real time PCR bovine and ovine DNA detection kit</w:t>
            </w:r>
          </w:p>
        </w:tc>
        <w:tc>
          <w:tcPr>
            <w:tcW w:w="3260" w:type="dxa"/>
            <w:tcBorders>
              <w:top w:val="nil"/>
              <w:left w:val="nil"/>
              <w:bottom w:val="single" w:color="auto" w:sz="8" w:space="0"/>
              <w:right w:val="single" w:color="auto" w:sz="8" w:space="0"/>
            </w:tcBorders>
            <w:shd w:val="clear" w:color="auto" w:fill="auto"/>
            <w:vAlign w:val="center"/>
          </w:tcPr>
          <w:p w14:paraId="1C98DF33">
            <w:pPr>
              <w:widowControl/>
              <w:spacing w:line="400" w:lineRule="exact"/>
              <w:jc w:val="center"/>
              <w:rPr>
                <w:rFonts w:ascii="宋体" w:cs="宋体"/>
                <w:kern w:val="0"/>
                <w:szCs w:val="21"/>
              </w:rPr>
            </w:pPr>
            <w:r>
              <w:rPr>
                <w:rFonts w:hint="eastAsia" w:ascii="宋体" w:cs="宋体"/>
                <w:kern w:val="0"/>
                <w:szCs w:val="21"/>
              </w:rPr>
              <w:t>50次 （-20℃）</w:t>
            </w:r>
          </w:p>
        </w:tc>
        <w:tc>
          <w:tcPr>
            <w:tcW w:w="709" w:type="dxa"/>
            <w:tcBorders>
              <w:top w:val="nil"/>
              <w:left w:val="nil"/>
              <w:bottom w:val="single" w:color="auto" w:sz="8" w:space="0"/>
              <w:right w:val="single" w:color="auto" w:sz="8" w:space="0"/>
            </w:tcBorders>
            <w:shd w:val="clear" w:color="auto" w:fill="auto"/>
            <w:vAlign w:val="center"/>
          </w:tcPr>
          <w:p w14:paraId="2FD83D19">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B386C79">
            <w:pPr>
              <w:widowControl/>
              <w:spacing w:line="400" w:lineRule="exact"/>
              <w:jc w:val="center"/>
              <w:rPr>
                <w:rFonts w:ascii="宋体" w:cs="宋体"/>
                <w:kern w:val="0"/>
                <w:szCs w:val="21"/>
              </w:rPr>
            </w:pPr>
            <w:r>
              <w:rPr>
                <w:rFonts w:hint="eastAsia" w:ascii="宋体" w:cs="宋体"/>
                <w:kern w:val="0"/>
                <w:szCs w:val="21"/>
              </w:rPr>
              <w:t>3260</w:t>
            </w:r>
          </w:p>
        </w:tc>
      </w:tr>
      <w:tr w14:paraId="72DAA0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E67D62">
            <w:pPr>
              <w:jc w:val="center"/>
              <w:rPr>
                <w:rFonts w:cs="宋体" w:asciiTheme="minorEastAsia" w:hAnsiTheme="minorEastAsia" w:eastAsiaTheme="minorEastAsia"/>
                <w:szCs w:val="21"/>
              </w:rPr>
            </w:pPr>
            <w:r>
              <w:rPr>
                <w:rFonts w:hint="eastAsia" w:asciiTheme="minorEastAsia" w:hAnsiTheme="minorEastAsia" w:eastAsiaTheme="minorEastAsia"/>
                <w:szCs w:val="21"/>
              </w:rPr>
              <w:t>482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49910E">
            <w:pPr>
              <w:widowControl/>
              <w:spacing w:line="400" w:lineRule="exact"/>
              <w:jc w:val="center"/>
              <w:rPr>
                <w:rFonts w:ascii="宋体" w:cs="宋体"/>
                <w:kern w:val="0"/>
                <w:szCs w:val="21"/>
              </w:rPr>
            </w:pPr>
            <w:r>
              <w:rPr>
                <w:rFonts w:hint="eastAsia" w:ascii="宋体" w:cs="宋体"/>
                <w:kern w:val="0"/>
                <w:szCs w:val="21"/>
              </w:rPr>
              <w:t>Real Time PCR Bovine DNA Detection Kit</w:t>
            </w:r>
          </w:p>
        </w:tc>
        <w:tc>
          <w:tcPr>
            <w:tcW w:w="3260" w:type="dxa"/>
            <w:tcBorders>
              <w:top w:val="nil"/>
              <w:left w:val="nil"/>
              <w:bottom w:val="single" w:color="auto" w:sz="8" w:space="0"/>
              <w:right w:val="single" w:color="auto" w:sz="8" w:space="0"/>
            </w:tcBorders>
            <w:shd w:val="clear" w:color="auto" w:fill="auto"/>
            <w:vAlign w:val="center"/>
          </w:tcPr>
          <w:p w14:paraId="0C7C5B85">
            <w:pPr>
              <w:widowControl/>
              <w:spacing w:line="400" w:lineRule="exact"/>
              <w:jc w:val="center"/>
              <w:rPr>
                <w:rFonts w:ascii="宋体" w:cs="宋体"/>
                <w:kern w:val="0"/>
                <w:szCs w:val="21"/>
              </w:rPr>
            </w:pPr>
            <w:r>
              <w:rPr>
                <w:rFonts w:hint="eastAsia" w:ascii="宋体" w:cs="宋体"/>
                <w:kern w:val="0"/>
                <w:szCs w:val="21"/>
              </w:rPr>
              <w:t>50次/包</w:t>
            </w:r>
          </w:p>
        </w:tc>
        <w:tc>
          <w:tcPr>
            <w:tcW w:w="709" w:type="dxa"/>
            <w:tcBorders>
              <w:top w:val="nil"/>
              <w:left w:val="nil"/>
              <w:bottom w:val="single" w:color="auto" w:sz="8" w:space="0"/>
              <w:right w:val="single" w:color="auto" w:sz="8" w:space="0"/>
            </w:tcBorders>
            <w:shd w:val="clear" w:color="auto" w:fill="auto"/>
            <w:vAlign w:val="center"/>
          </w:tcPr>
          <w:p w14:paraId="1435AE94">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6BB635A">
            <w:pPr>
              <w:widowControl/>
              <w:spacing w:line="400" w:lineRule="exact"/>
              <w:jc w:val="center"/>
              <w:rPr>
                <w:rFonts w:ascii="宋体" w:cs="宋体"/>
                <w:kern w:val="0"/>
                <w:szCs w:val="21"/>
              </w:rPr>
            </w:pPr>
            <w:r>
              <w:rPr>
                <w:rFonts w:hint="eastAsia" w:ascii="宋体" w:cs="宋体"/>
                <w:kern w:val="0"/>
                <w:szCs w:val="21"/>
              </w:rPr>
              <w:t>2640</w:t>
            </w:r>
          </w:p>
        </w:tc>
      </w:tr>
      <w:tr w14:paraId="34940B7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1AA96C">
            <w:pPr>
              <w:jc w:val="center"/>
              <w:rPr>
                <w:rFonts w:cs="宋体" w:asciiTheme="minorEastAsia" w:hAnsiTheme="minorEastAsia" w:eastAsiaTheme="minorEastAsia"/>
                <w:szCs w:val="21"/>
              </w:rPr>
            </w:pPr>
            <w:r>
              <w:rPr>
                <w:rFonts w:hint="eastAsia" w:asciiTheme="minorEastAsia" w:hAnsiTheme="minorEastAsia" w:eastAsiaTheme="minorEastAsia"/>
                <w:szCs w:val="21"/>
              </w:rPr>
              <w:t>483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98E74C">
            <w:pPr>
              <w:widowControl/>
              <w:spacing w:line="400" w:lineRule="exact"/>
              <w:jc w:val="center"/>
              <w:rPr>
                <w:rFonts w:ascii="宋体" w:cs="宋体"/>
                <w:kern w:val="0"/>
                <w:szCs w:val="21"/>
              </w:rPr>
            </w:pPr>
            <w:r>
              <w:rPr>
                <w:rFonts w:hint="eastAsia" w:ascii="宋体" w:cs="宋体"/>
                <w:kern w:val="0"/>
                <w:szCs w:val="21"/>
              </w:rPr>
              <w:t>Real time PCR chicken DNA detection kit</w:t>
            </w:r>
          </w:p>
        </w:tc>
        <w:tc>
          <w:tcPr>
            <w:tcW w:w="3260" w:type="dxa"/>
            <w:tcBorders>
              <w:top w:val="nil"/>
              <w:left w:val="nil"/>
              <w:bottom w:val="single" w:color="auto" w:sz="8" w:space="0"/>
              <w:right w:val="single" w:color="auto" w:sz="8" w:space="0"/>
            </w:tcBorders>
            <w:shd w:val="clear" w:color="auto" w:fill="auto"/>
            <w:vAlign w:val="center"/>
          </w:tcPr>
          <w:p w14:paraId="65CBD202">
            <w:pPr>
              <w:widowControl/>
              <w:spacing w:line="400" w:lineRule="exact"/>
              <w:jc w:val="center"/>
              <w:rPr>
                <w:rFonts w:ascii="宋体" w:cs="宋体"/>
                <w:kern w:val="0"/>
                <w:szCs w:val="21"/>
              </w:rPr>
            </w:pPr>
            <w:r>
              <w:rPr>
                <w:rFonts w:hint="eastAsia" w:ascii="宋体" w:cs="宋体"/>
                <w:kern w:val="0"/>
                <w:szCs w:val="21"/>
              </w:rPr>
              <w:t>50次 （-20℃）</w:t>
            </w:r>
          </w:p>
        </w:tc>
        <w:tc>
          <w:tcPr>
            <w:tcW w:w="709" w:type="dxa"/>
            <w:tcBorders>
              <w:top w:val="nil"/>
              <w:left w:val="nil"/>
              <w:bottom w:val="single" w:color="auto" w:sz="8" w:space="0"/>
              <w:right w:val="single" w:color="auto" w:sz="8" w:space="0"/>
            </w:tcBorders>
            <w:shd w:val="clear" w:color="auto" w:fill="auto"/>
            <w:vAlign w:val="center"/>
          </w:tcPr>
          <w:p w14:paraId="71A2DE99">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0063493">
            <w:pPr>
              <w:widowControl/>
              <w:spacing w:line="400" w:lineRule="exact"/>
              <w:jc w:val="center"/>
              <w:rPr>
                <w:rFonts w:ascii="宋体" w:cs="宋体"/>
                <w:kern w:val="0"/>
                <w:szCs w:val="21"/>
              </w:rPr>
            </w:pPr>
            <w:r>
              <w:rPr>
                <w:rFonts w:hint="eastAsia" w:ascii="宋体" w:cs="宋体"/>
                <w:kern w:val="0"/>
                <w:szCs w:val="21"/>
              </w:rPr>
              <w:t>3900</w:t>
            </w:r>
          </w:p>
        </w:tc>
      </w:tr>
      <w:tr w14:paraId="5B0BBCD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531325">
            <w:pPr>
              <w:jc w:val="center"/>
              <w:rPr>
                <w:rFonts w:cs="宋体" w:asciiTheme="minorEastAsia" w:hAnsiTheme="minorEastAsia" w:eastAsiaTheme="minorEastAsia"/>
                <w:szCs w:val="21"/>
              </w:rPr>
            </w:pPr>
            <w:r>
              <w:rPr>
                <w:rFonts w:hint="eastAsia" w:asciiTheme="minorEastAsia" w:hAnsiTheme="minorEastAsia" w:eastAsiaTheme="minorEastAsia"/>
                <w:szCs w:val="21"/>
              </w:rPr>
              <w:t>484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2B3305">
            <w:pPr>
              <w:widowControl/>
              <w:spacing w:line="400" w:lineRule="exact"/>
              <w:jc w:val="center"/>
              <w:rPr>
                <w:rFonts w:ascii="宋体" w:cs="宋体"/>
                <w:kern w:val="0"/>
                <w:szCs w:val="21"/>
              </w:rPr>
            </w:pPr>
            <w:r>
              <w:rPr>
                <w:rFonts w:hint="eastAsia" w:ascii="宋体" w:cs="宋体"/>
                <w:kern w:val="0"/>
                <w:szCs w:val="21"/>
              </w:rPr>
              <w:t>Real Time PCR DUCK DNA Detection Kit</w:t>
            </w:r>
          </w:p>
        </w:tc>
        <w:tc>
          <w:tcPr>
            <w:tcW w:w="3260" w:type="dxa"/>
            <w:tcBorders>
              <w:top w:val="nil"/>
              <w:left w:val="nil"/>
              <w:bottom w:val="single" w:color="auto" w:sz="8" w:space="0"/>
              <w:right w:val="single" w:color="auto" w:sz="8" w:space="0"/>
            </w:tcBorders>
            <w:shd w:val="clear" w:color="auto" w:fill="auto"/>
            <w:vAlign w:val="center"/>
          </w:tcPr>
          <w:p w14:paraId="3F6133A1">
            <w:pPr>
              <w:widowControl/>
              <w:spacing w:line="400" w:lineRule="exact"/>
              <w:jc w:val="center"/>
              <w:rPr>
                <w:rFonts w:ascii="宋体" w:cs="宋体"/>
                <w:kern w:val="0"/>
                <w:szCs w:val="21"/>
              </w:rPr>
            </w:pPr>
            <w:r>
              <w:rPr>
                <w:rFonts w:hint="eastAsia" w:ascii="宋体" w:cs="宋体"/>
                <w:kern w:val="0"/>
                <w:szCs w:val="21"/>
              </w:rPr>
              <w:t>50次，-20度</w:t>
            </w:r>
          </w:p>
        </w:tc>
        <w:tc>
          <w:tcPr>
            <w:tcW w:w="709" w:type="dxa"/>
            <w:tcBorders>
              <w:top w:val="nil"/>
              <w:left w:val="nil"/>
              <w:bottom w:val="single" w:color="auto" w:sz="8" w:space="0"/>
              <w:right w:val="single" w:color="auto" w:sz="8" w:space="0"/>
            </w:tcBorders>
            <w:shd w:val="clear" w:color="auto" w:fill="auto"/>
            <w:vAlign w:val="center"/>
          </w:tcPr>
          <w:p w14:paraId="63B46A4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DCB38ED">
            <w:pPr>
              <w:widowControl/>
              <w:spacing w:line="400" w:lineRule="exact"/>
              <w:jc w:val="center"/>
              <w:rPr>
                <w:rFonts w:ascii="宋体" w:cs="宋体"/>
                <w:kern w:val="0"/>
                <w:szCs w:val="21"/>
              </w:rPr>
            </w:pPr>
            <w:r>
              <w:rPr>
                <w:rFonts w:hint="eastAsia" w:ascii="宋体" w:cs="宋体"/>
                <w:kern w:val="0"/>
                <w:szCs w:val="21"/>
              </w:rPr>
              <w:t>2640</w:t>
            </w:r>
          </w:p>
        </w:tc>
      </w:tr>
      <w:tr w14:paraId="785287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F9CA49">
            <w:pPr>
              <w:jc w:val="center"/>
              <w:rPr>
                <w:rFonts w:cs="宋体" w:asciiTheme="minorEastAsia" w:hAnsiTheme="minorEastAsia" w:eastAsiaTheme="minorEastAsia"/>
                <w:szCs w:val="21"/>
              </w:rPr>
            </w:pPr>
            <w:r>
              <w:rPr>
                <w:rFonts w:hint="eastAsia" w:asciiTheme="minorEastAsia" w:hAnsiTheme="minorEastAsia" w:eastAsiaTheme="minorEastAsia"/>
                <w:szCs w:val="21"/>
              </w:rPr>
              <w:t>485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A5DAF1">
            <w:pPr>
              <w:widowControl/>
              <w:spacing w:line="400" w:lineRule="exact"/>
              <w:jc w:val="center"/>
              <w:rPr>
                <w:rFonts w:ascii="宋体" w:cs="宋体"/>
                <w:kern w:val="0"/>
                <w:szCs w:val="21"/>
              </w:rPr>
            </w:pPr>
            <w:r>
              <w:rPr>
                <w:rFonts w:hint="eastAsia" w:ascii="宋体" w:cs="宋体"/>
                <w:kern w:val="0"/>
                <w:szCs w:val="21"/>
              </w:rPr>
              <w:t>Real Time PCR Ovine DNA Detection Kit</w:t>
            </w:r>
          </w:p>
        </w:tc>
        <w:tc>
          <w:tcPr>
            <w:tcW w:w="3260" w:type="dxa"/>
            <w:tcBorders>
              <w:top w:val="nil"/>
              <w:left w:val="nil"/>
              <w:bottom w:val="single" w:color="auto" w:sz="8" w:space="0"/>
              <w:right w:val="single" w:color="auto" w:sz="8" w:space="0"/>
            </w:tcBorders>
            <w:shd w:val="clear" w:color="auto" w:fill="auto"/>
            <w:vAlign w:val="center"/>
          </w:tcPr>
          <w:p w14:paraId="4493C809">
            <w:pPr>
              <w:widowControl/>
              <w:spacing w:line="400" w:lineRule="exact"/>
              <w:jc w:val="center"/>
              <w:rPr>
                <w:rFonts w:ascii="宋体" w:cs="宋体"/>
                <w:kern w:val="0"/>
                <w:szCs w:val="21"/>
              </w:rPr>
            </w:pPr>
            <w:r>
              <w:rPr>
                <w:rFonts w:hint="eastAsia" w:ascii="宋体" w:cs="宋体"/>
                <w:kern w:val="0"/>
                <w:szCs w:val="21"/>
              </w:rPr>
              <w:t>50次/包</w:t>
            </w:r>
          </w:p>
        </w:tc>
        <w:tc>
          <w:tcPr>
            <w:tcW w:w="709" w:type="dxa"/>
            <w:tcBorders>
              <w:top w:val="nil"/>
              <w:left w:val="nil"/>
              <w:bottom w:val="single" w:color="auto" w:sz="8" w:space="0"/>
              <w:right w:val="single" w:color="auto" w:sz="8" w:space="0"/>
            </w:tcBorders>
            <w:shd w:val="clear" w:color="auto" w:fill="auto"/>
            <w:vAlign w:val="center"/>
          </w:tcPr>
          <w:p w14:paraId="5387F9E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AE2C7E3">
            <w:pPr>
              <w:widowControl/>
              <w:spacing w:line="400" w:lineRule="exact"/>
              <w:jc w:val="center"/>
              <w:rPr>
                <w:rFonts w:ascii="宋体" w:cs="宋体"/>
                <w:kern w:val="0"/>
                <w:szCs w:val="21"/>
              </w:rPr>
            </w:pPr>
            <w:r>
              <w:rPr>
                <w:rFonts w:hint="eastAsia" w:ascii="宋体" w:cs="宋体"/>
                <w:kern w:val="0"/>
                <w:szCs w:val="21"/>
              </w:rPr>
              <w:t>2640</w:t>
            </w:r>
          </w:p>
        </w:tc>
      </w:tr>
      <w:tr w14:paraId="3AC7066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0F0FDF">
            <w:pPr>
              <w:jc w:val="center"/>
              <w:rPr>
                <w:rFonts w:cs="宋体" w:asciiTheme="minorEastAsia" w:hAnsiTheme="minorEastAsia" w:eastAsiaTheme="minorEastAsia"/>
                <w:szCs w:val="21"/>
              </w:rPr>
            </w:pPr>
            <w:r>
              <w:rPr>
                <w:rFonts w:hint="eastAsia" w:asciiTheme="minorEastAsia" w:hAnsiTheme="minorEastAsia" w:eastAsiaTheme="minorEastAsia"/>
                <w:szCs w:val="21"/>
              </w:rPr>
              <w:t>486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B6543B">
            <w:pPr>
              <w:widowControl/>
              <w:spacing w:line="400" w:lineRule="exact"/>
              <w:jc w:val="center"/>
              <w:rPr>
                <w:rFonts w:ascii="宋体" w:cs="宋体"/>
                <w:kern w:val="0"/>
                <w:szCs w:val="21"/>
              </w:rPr>
            </w:pPr>
            <w:r>
              <w:rPr>
                <w:rFonts w:hint="eastAsia" w:ascii="宋体" w:cs="宋体"/>
                <w:kern w:val="0"/>
                <w:szCs w:val="21"/>
              </w:rPr>
              <w:t>Real Time PCR Porcine DNA Detection Kit</w:t>
            </w:r>
          </w:p>
        </w:tc>
        <w:tc>
          <w:tcPr>
            <w:tcW w:w="3260" w:type="dxa"/>
            <w:tcBorders>
              <w:top w:val="nil"/>
              <w:left w:val="nil"/>
              <w:bottom w:val="single" w:color="auto" w:sz="8" w:space="0"/>
              <w:right w:val="single" w:color="auto" w:sz="8" w:space="0"/>
            </w:tcBorders>
            <w:shd w:val="clear" w:color="auto" w:fill="auto"/>
            <w:vAlign w:val="center"/>
          </w:tcPr>
          <w:p w14:paraId="264F9E79">
            <w:pPr>
              <w:widowControl/>
              <w:spacing w:line="400" w:lineRule="exact"/>
              <w:jc w:val="center"/>
              <w:rPr>
                <w:rFonts w:ascii="宋体" w:cs="宋体"/>
                <w:kern w:val="0"/>
                <w:szCs w:val="21"/>
              </w:rPr>
            </w:pPr>
            <w:r>
              <w:rPr>
                <w:rFonts w:hint="eastAsia" w:ascii="宋体" w:cs="宋体"/>
                <w:kern w:val="0"/>
                <w:szCs w:val="21"/>
              </w:rPr>
              <w:t>50次/包</w:t>
            </w:r>
          </w:p>
        </w:tc>
        <w:tc>
          <w:tcPr>
            <w:tcW w:w="709" w:type="dxa"/>
            <w:tcBorders>
              <w:top w:val="nil"/>
              <w:left w:val="nil"/>
              <w:bottom w:val="single" w:color="auto" w:sz="8" w:space="0"/>
              <w:right w:val="single" w:color="auto" w:sz="8" w:space="0"/>
            </w:tcBorders>
            <w:shd w:val="clear" w:color="auto" w:fill="auto"/>
            <w:vAlign w:val="center"/>
          </w:tcPr>
          <w:p w14:paraId="79BE754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F723C20">
            <w:pPr>
              <w:widowControl/>
              <w:spacing w:line="400" w:lineRule="exact"/>
              <w:jc w:val="center"/>
              <w:rPr>
                <w:rFonts w:ascii="宋体" w:cs="宋体"/>
                <w:kern w:val="0"/>
                <w:szCs w:val="21"/>
              </w:rPr>
            </w:pPr>
            <w:r>
              <w:rPr>
                <w:rFonts w:hint="eastAsia" w:ascii="宋体" w:cs="宋体"/>
                <w:kern w:val="0"/>
                <w:szCs w:val="21"/>
              </w:rPr>
              <w:t>2640</w:t>
            </w:r>
          </w:p>
        </w:tc>
      </w:tr>
      <w:tr w14:paraId="43821EE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E6BEAA">
            <w:pPr>
              <w:jc w:val="center"/>
              <w:rPr>
                <w:rFonts w:cs="宋体" w:asciiTheme="minorEastAsia" w:hAnsiTheme="minorEastAsia" w:eastAsiaTheme="minorEastAsia"/>
                <w:szCs w:val="21"/>
              </w:rPr>
            </w:pPr>
            <w:r>
              <w:rPr>
                <w:rFonts w:hint="eastAsia" w:asciiTheme="minorEastAsia" w:hAnsiTheme="minorEastAsia" w:eastAsiaTheme="minorEastAsia"/>
                <w:szCs w:val="21"/>
              </w:rPr>
              <w:t>487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7D611F">
            <w:pPr>
              <w:widowControl/>
              <w:spacing w:line="400" w:lineRule="exact"/>
              <w:jc w:val="center"/>
              <w:rPr>
                <w:rFonts w:ascii="宋体" w:cs="宋体"/>
                <w:kern w:val="0"/>
                <w:szCs w:val="21"/>
              </w:rPr>
            </w:pPr>
            <w:r>
              <w:rPr>
                <w:rFonts w:hint="eastAsia" w:ascii="宋体" w:cs="宋体"/>
                <w:kern w:val="0"/>
                <w:szCs w:val="21"/>
              </w:rPr>
              <w:t>RealBand   DNA分子量标准 marker(100~1500 bp)</w:t>
            </w:r>
          </w:p>
        </w:tc>
        <w:tc>
          <w:tcPr>
            <w:tcW w:w="3260" w:type="dxa"/>
            <w:tcBorders>
              <w:top w:val="nil"/>
              <w:left w:val="nil"/>
              <w:bottom w:val="single" w:color="auto" w:sz="8" w:space="0"/>
              <w:right w:val="single" w:color="auto" w:sz="8" w:space="0"/>
            </w:tcBorders>
            <w:shd w:val="clear" w:color="auto" w:fill="auto"/>
            <w:vAlign w:val="center"/>
          </w:tcPr>
          <w:p w14:paraId="1CE096F0">
            <w:pPr>
              <w:widowControl/>
              <w:spacing w:line="400" w:lineRule="exact"/>
              <w:jc w:val="center"/>
              <w:rPr>
                <w:rFonts w:ascii="宋体" w:cs="宋体"/>
                <w:kern w:val="0"/>
                <w:szCs w:val="21"/>
              </w:rPr>
            </w:pPr>
            <w:r>
              <w:rPr>
                <w:rFonts w:hint="eastAsia" w:ascii="宋体" w:cs="宋体"/>
                <w:kern w:val="0"/>
                <w:szCs w:val="21"/>
              </w:rPr>
              <w:t>500ul，</w:t>
            </w:r>
          </w:p>
        </w:tc>
        <w:tc>
          <w:tcPr>
            <w:tcW w:w="709" w:type="dxa"/>
            <w:tcBorders>
              <w:top w:val="nil"/>
              <w:left w:val="nil"/>
              <w:bottom w:val="single" w:color="auto" w:sz="8" w:space="0"/>
              <w:right w:val="single" w:color="auto" w:sz="8" w:space="0"/>
            </w:tcBorders>
            <w:shd w:val="clear" w:color="auto" w:fill="auto"/>
            <w:vAlign w:val="center"/>
          </w:tcPr>
          <w:p w14:paraId="724A4AF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FED947B">
            <w:pPr>
              <w:widowControl/>
              <w:spacing w:line="400" w:lineRule="exact"/>
              <w:jc w:val="center"/>
              <w:rPr>
                <w:rFonts w:ascii="宋体" w:cs="宋体"/>
                <w:kern w:val="0"/>
                <w:szCs w:val="21"/>
              </w:rPr>
            </w:pPr>
            <w:r>
              <w:rPr>
                <w:rFonts w:hint="eastAsia" w:ascii="宋体" w:cs="宋体"/>
                <w:kern w:val="0"/>
                <w:szCs w:val="21"/>
              </w:rPr>
              <w:t>240</w:t>
            </w:r>
          </w:p>
        </w:tc>
      </w:tr>
      <w:tr w14:paraId="2C7BFF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714592">
            <w:pPr>
              <w:jc w:val="center"/>
              <w:rPr>
                <w:rFonts w:cs="宋体" w:asciiTheme="minorEastAsia" w:hAnsiTheme="minorEastAsia" w:eastAsiaTheme="minorEastAsia"/>
                <w:szCs w:val="21"/>
              </w:rPr>
            </w:pPr>
            <w:r>
              <w:rPr>
                <w:rFonts w:hint="eastAsia" w:asciiTheme="minorEastAsia" w:hAnsiTheme="minorEastAsia" w:eastAsiaTheme="minorEastAsia"/>
                <w:szCs w:val="21"/>
              </w:rPr>
              <w:t>488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D98E95">
            <w:pPr>
              <w:widowControl/>
              <w:spacing w:line="400" w:lineRule="exact"/>
              <w:jc w:val="center"/>
              <w:rPr>
                <w:rFonts w:ascii="宋体" w:cs="宋体"/>
                <w:kern w:val="0"/>
                <w:szCs w:val="21"/>
              </w:rPr>
            </w:pPr>
            <w:r>
              <w:rPr>
                <w:rFonts w:hint="eastAsia" w:ascii="宋体" w:cs="宋体"/>
                <w:kern w:val="0"/>
                <w:szCs w:val="21"/>
              </w:rPr>
              <w:t>REPELLER ASSY(+)配件</w:t>
            </w:r>
          </w:p>
        </w:tc>
        <w:tc>
          <w:tcPr>
            <w:tcW w:w="3260" w:type="dxa"/>
            <w:tcBorders>
              <w:top w:val="nil"/>
              <w:left w:val="nil"/>
              <w:bottom w:val="single" w:color="auto" w:sz="8" w:space="0"/>
              <w:right w:val="single" w:color="auto" w:sz="8" w:space="0"/>
            </w:tcBorders>
            <w:shd w:val="clear" w:color="auto" w:fill="auto"/>
            <w:vAlign w:val="center"/>
          </w:tcPr>
          <w:p w14:paraId="75E11326">
            <w:pPr>
              <w:widowControl/>
              <w:spacing w:line="400" w:lineRule="exact"/>
              <w:jc w:val="center"/>
              <w:rPr>
                <w:rFonts w:ascii="宋体" w:cs="宋体"/>
                <w:kern w:val="0"/>
                <w:szCs w:val="21"/>
              </w:rPr>
            </w:pPr>
            <w:r>
              <w:rPr>
                <w:rFonts w:hint="eastAsia" w:ascii="宋体" w:cs="宋体"/>
                <w:kern w:val="0"/>
                <w:szCs w:val="21"/>
              </w:rPr>
              <w:t>规格同 225-17659-91</w:t>
            </w:r>
          </w:p>
        </w:tc>
        <w:tc>
          <w:tcPr>
            <w:tcW w:w="709" w:type="dxa"/>
            <w:tcBorders>
              <w:top w:val="nil"/>
              <w:left w:val="nil"/>
              <w:bottom w:val="single" w:color="auto" w:sz="8" w:space="0"/>
              <w:right w:val="single" w:color="auto" w:sz="8" w:space="0"/>
            </w:tcBorders>
            <w:shd w:val="clear" w:color="auto" w:fill="auto"/>
            <w:vAlign w:val="center"/>
          </w:tcPr>
          <w:p w14:paraId="282D873D">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2B88993">
            <w:pPr>
              <w:widowControl/>
              <w:spacing w:line="400" w:lineRule="exact"/>
              <w:jc w:val="center"/>
              <w:rPr>
                <w:rFonts w:ascii="宋体" w:cs="宋体"/>
                <w:kern w:val="0"/>
                <w:szCs w:val="21"/>
              </w:rPr>
            </w:pPr>
            <w:r>
              <w:rPr>
                <w:rFonts w:hint="eastAsia" w:ascii="宋体" w:cs="宋体"/>
                <w:kern w:val="0"/>
                <w:szCs w:val="21"/>
              </w:rPr>
              <w:t>9167</w:t>
            </w:r>
          </w:p>
        </w:tc>
      </w:tr>
      <w:tr w14:paraId="22BEA3B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41893F">
            <w:pPr>
              <w:jc w:val="center"/>
              <w:rPr>
                <w:rFonts w:cs="宋体" w:asciiTheme="minorEastAsia" w:hAnsiTheme="minorEastAsia" w:eastAsiaTheme="minorEastAsia"/>
                <w:szCs w:val="21"/>
              </w:rPr>
            </w:pPr>
            <w:r>
              <w:rPr>
                <w:rFonts w:hint="eastAsia" w:asciiTheme="minorEastAsia" w:hAnsiTheme="minorEastAsia" w:eastAsiaTheme="minorEastAsia"/>
                <w:szCs w:val="21"/>
              </w:rPr>
              <w:t>489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A617CD">
            <w:pPr>
              <w:widowControl/>
              <w:spacing w:line="400" w:lineRule="exact"/>
              <w:jc w:val="center"/>
              <w:rPr>
                <w:rFonts w:ascii="宋体" w:cs="宋体"/>
                <w:kern w:val="0"/>
                <w:szCs w:val="21"/>
              </w:rPr>
            </w:pPr>
            <w:r>
              <w:rPr>
                <w:rFonts w:hint="eastAsia" w:ascii="宋体" w:cs="宋体"/>
                <w:kern w:val="0"/>
                <w:szCs w:val="21"/>
              </w:rPr>
              <w:t>Research plus 8道可调量程移液器 0.5-10μl</w:t>
            </w:r>
          </w:p>
        </w:tc>
        <w:tc>
          <w:tcPr>
            <w:tcW w:w="3260" w:type="dxa"/>
            <w:tcBorders>
              <w:top w:val="nil"/>
              <w:left w:val="nil"/>
              <w:bottom w:val="single" w:color="auto" w:sz="8" w:space="0"/>
              <w:right w:val="single" w:color="auto" w:sz="8" w:space="0"/>
            </w:tcBorders>
            <w:shd w:val="clear" w:color="auto" w:fill="auto"/>
            <w:vAlign w:val="center"/>
          </w:tcPr>
          <w:p w14:paraId="0E1C6F04">
            <w:pPr>
              <w:widowControl/>
              <w:spacing w:line="400" w:lineRule="exact"/>
              <w:jc w:val="center"/>
              <w:rPr>
                <w:rFonts w:ascii="宋体" w:cs="宋体"/>
                <w:kern w:val="0"/>
                <w:szCs w:val="21"/>
              </w:rPr>
            </w:pPr>
            <w:r>
              <w:rPr>
                <w:rFonts w:hint="eastAsia" w:ascii="宋体" w:cs="宋体"/>
                <w:kern w:val="0"/>
                <w:szCs w:val="21"/>
              </w:rPr>
              <w:t>0.5-10ul</w:t>
            </w:r>
          </w:p>
        </w:tc>
        <w:tc>
          <w:tcPr>
            <w:tcW w:w="709" w:type="dxa"/>
            <w:tcBorders>
              <w:top w:val="nil"/>
              <w:left w:val="nil"/>
              <w:bottom w:val="single" w:color="auto" w:sz="8" w:space="0"/>
              <w:right w:val="single" w:color="auto" w:sz="8" w:space="0"/>
            </w:tcBorders>
            <w:shd w:val="clear" w:color="auto" w:fill="auto"/>
            <w:vAlign w:val="center"/>
          </w:tcPr>
          <w:p w14:paraId="20A716D0">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6F81381C">
            <w:pPr>
              <w:widowControl/>
              <w:spacing w:line="400" w:lineRule="exact"/>
              <w:jc w:val="center"/>
              <w:rPr>
                <w:rFonts w:ascii="宋体" w:cs="宋体"/>
                <w:kern w:val="0"/>
                <w:szCs w:val="21"/>
              </w:rPr>
            </w:pPr>
            <w:r>
              <w:rPr>
                <w:rFonts w:hint="eastAsia" w:ascii="宋体" w:cs="宋体"/>
                <w:kern w:val="0"/>
                <w:szCs w:val="21"/>
              </w:rPr>
              <w:t>6985.4</w:t>
            </w:r>
          </w:p>
        </w:tc>
      </w:tr>
      <w:tr w14:paraId="439892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6C46BC">
            <w:pPr>
              <w:jc w:val="center"/>
              <w:rPr>
                <w:rFonts w:cs="宋体" w:asciiTheme="minorEastAsia" w:hAnsiTheme="minorEastAsia" w:eastAsiaTheme="minorEastAsia"/>
                <w:szCs w:val="21"/>
              </w:rPr>
            </w:pPr>
            <w:r>
              <w:rPr>
                <w:rFonts w:hint="eastAsia" w:asciiTheme="minorEastAsia" w:hAnsiTheme="minorEastAsia" w:eastAsiaTheme="minorEastAsia"/>
                <w:szCs w:val="21"/>
              </w:rPr>
              <w:t>490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F3914D">
            <w:pPr>
              <w:widowControl/>
              <w:spacing w:line="400" w:lineRule="exact"/>
              <w:jc w:val="center"/>
              <w:rPr>
                <w:rFonts w:ascii="宋体" w:cs="宋体"/>
                <w:kern w:val="0"/>
                <w:szCs w:val="21"/>
              </w:rPr>
            </w:pPr>
            <w:r>
              <w:rPr>
                <w:rFonts w:hint="eastAsia" w:ascii="宋体" w:cs="宋体"/>
                <w:kern w:val="0"/>
                <w:szCs w:val="21"/>
              </w:rPr>
              <w:t>Research plus 8道可调微量移液器10-100ul整支消毒</w:t>
            </w:r>
          </w:p>
        </w:tc>
        <w:tc>
          <w:tcPr>
            <w:tcW w:w="3260" w:type="dxa"/>
            <w:tcBorders>
              <w:top w:val="nil"/>
              <w:left w:val="nil"/>
              <w:bottom w:val="single" w:color="auto" w:sz="8" w:space="0"/>
              <w:right w:val="single" w:color="auto" w:sz="8" w:space="0"/>
            </w:tcBorders>
            <w:shd w:val="clear" w:color="auto" w:fill="auto"/>
            <w:vAlign w:val="center"/>
          </w:tcPr>
          <w:p w14:paraId="52EE9286">
            <w:pPr>
              <w:widowControl/>
              <w:spacing w:line="400" w:lineRule="exact"/>
              <w:jc w:val="center"/>
              <w:rPr>
                <w:rFonts w:ascii="宋体" w:cs="宋体"/>
                <w:kern w:val="0"/>
                <w:szCs w:val="21"/>
              </w:rPr>
            </w:pPr>
            <w:r>
              <w:rPr>
                <w:rFonts w:hint="eastAsia" w:ascii="宋体" w:cs="宋体"/>
                <w:kern w:val="0"/>
                <w:szCs w:val="21"/>
              </w:rPr>
              <w:t>10-100ul</w:t>
            </w:r>
          </w:p>
        </w:tc>
        <w:tc>
          <w:tcPr>
            <w:tcW w:w="709" w:type="dxa"/>
            <w:tcBorders>
              <w:top w:val="nil"/>
              <w:left w:val="nil"/>
              <w:bottom w:val="single" w:color="auto" w:sz="8" w:space="0"/>
              <w:right w:val="single" w:color="auto" w:sz="8" w:space="0"/>
            </w:tcBorders>
            <w:shd w:val="clear" w:color="auto" w:fill="auto"/>
            <w:vAlign w:val="center"/>
          </w:tcPr>
          <w:p w14:paraId="1E26756E">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68C3CD8">
            <w:pPr>
              <w:widowControl/>
              <w:spacing w:line="400" w:lineRule="exact"/>
              <w:jc w:val="center"/>
              <w:rPr>
                <w:rFonts w:ascii="宋体" w:cs="宋体"/>
                <w:kern w:val="0"/>
                <w:szCs w:val="21"/>
              </w:rPr>
            </w:pPr>
            <w:r>
              <w:rPr>
                <w:rFonts w:hint="eastAsia" w:ascii="宋体" w:cs="宋体"/>
                <w:kern w:val="0"/>
                <w:szCs w:val="21"/>
              </w:rPr>
              <w:t>10478</w:t>
            </w:r>
          </w:p>
        </w:tc>
      </w:tr>
      <w:tr w14:paraId="04C8859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06AA23">
            <w:pPr>
              <w:jc w:val="center"/>
              <w:rPr>
                <w:rFonts w:cs="宋体" w:asciiTheme="minorEastAsia" w:hAnsiTheme="minorEastAsia" w:eastAsiaTheme="minorEastAsia"/>
                <w:szCs w:val="21"/>
              </w:rPr>
            </w:pPr>
            <w:r>
              <w:rPr>
                <w:rFonts w:hint="eastAsia" w:asciiTheme="minorEastAsia" w:hAnsiTheme="minorEastAsia" w:eastAsiaTheme="minorEastAsia"/>
                <w:szCs w:val="21"/>
              </w:rPr>
              <w:t>491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8F7959">
            <w:pPr>
              <w:widowControl/>
              <w:spacing w:line="400" w:lineRule="exact"/>
              <w:jc w:val="center"/>
              <w:rPr>
                <w:rFonts w:ascii="宋体" w:cs="宋体"/>
                <w:kern w:val="0"/>
                <w:szCs w:val="21"/>
              </w:rPr>
            </w:pPr>
            <w:r>
              <w:rPr>
                <w:rFonts w:hint="eastAsia" w:ascii="宋体" w:cs="宋体"/>
                <w:kern w:val="0"/>
                <w:szCs w:val="21"/>
              </w:rPr>
              <w:t>RNase-free</w:t>
            </w:r>
          </w:p>
        </w:tc>
        <w:tc>
          <w:tcPr>
            <w:tcW w:w="3260" w:type="dxa"/>
            <w:tcBorders>
              <w:top w:val="nil"/>
              <w:left w:val="nil"/>
              <w:bottom w:val="single" w:color="auto" w:sz="8" w:space="0"/>
              <w:right w:val="single" w:color="auto" w:sz="8" w:space="0"/>
            </w:tcBorders>
            <w:shd w:val="clear" w:color="auto" w:fill="auto"/>
            <w:vAlign w:val="center"/>
          </w:tcPr>
          <w:p w14:paraId="35748ED8">
            <w:pPr>
              <w:widowControl/>
              <w:spacing w:line="400" w:lineRule="exact"/>
              <w:jc w:val="center"/>
              <w:rPr>
                <w:rFonts w:ascii="宋体" w:cs="宋体"/>
                <w:kern w:val="0"/>
                <w:szCs w:val="21"/>
              </w:rPr>
            </w:pPr>
            <w:r>
              <w:rPr>
                <w:rFonts w:hint="eastAsia" w:ascii="宋体" w:cs="宋体"/>
                <w:kern w:val="0"/>
                <w:szCs w:val="21"/>
              </w:rPr>
              <w:t>9012</w:t>
            </w:r>
          </w:p>
        </w:tc>
        <w:tc>
          <w:tcPr>
            <w:tcW w:w="709" w:type="dxa"/>
            <w:tcBorders>
              <w:top w:val="nil"/>
              <w:left w:val="nil"/>
              <w:bottom w:val="single" w:color="auto" w:sz="8" w:space="0"/>
              <w:right w:val="single" w:color="auto" w:sz="8" w:space="0"/>
            </w:tcBorders>
            <w:shd w:val="clear" w:color="auto" w:fill="auto"/>
            <w:vAlign w:val="center"/>
          </w:tcPr>
          <w:p w14:paraId="5EA159C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2A167E7">
            <w:pPr>
              <w:widowControl/>
              <w:spacing w:line="400" w:lineRule="exact"/>
              <w:jc w:val="center"/>
              <w:rPr>
                <w:rFonts w:ascii="宋体" w:cs="宋体"/>
                <w:kern w:val="0"/>
                <w:szCs w:val="21"/>
              </w:rPr>
            </w:pPr>
            <w:r>
              <w:rPr>
                <w:rFonts w:hint="eastAsia" w:ascii="宋体" w:cs="宋体"/>
                <w:kern w:val="0"/>
                <w:szCs w:val="21"/>
              </w:rPr>
              <w:t>70</w:t>
            </w:r>
          </w:p>
        </w:tc>
      </w:tr>
      <w:tr w14:paraId="4F1563E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91E301">
            <w:pPr>
              <w:jc w:val="center"/>
              <w:rPr>
                <w:rFonts w:cs="宋体" w:asciiTheme="minorEastAsia" w:hAnsiTheme="minorEastAsia" w:eastAsiaTheme="minorEastAsia"/>
                <w:szCs w:val="21"/>
              </w:rPr>
            </w:pPr>
            <w:r>
              <w:rPr>
                <w:rFonts w:hint="eastAsia" w:asciiTheme="minorEastAsia" w:hAnsiTheme="minorEastAsia" w:eastAsiaTheme="minorEastAsia"/>
                <w:szCs w:val="21"/>
              </w:rPr>
              <w:t>492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419194">
            <w:pPr>
              <w:widowControl/>
              <w:spacing w:line="400" w:lineRule="exact"/>
              <w:jc w:val="center"/>
              <w:rPr>
                <w:rFonts w:ascii="宋体" w:cs="宋体"/>
                <w:kern w:val="0"/>
                <w:szCs w:val="21"/>
              </w:rPr>
            </w:pPr>
            <w:r>
              <w:rPr>
                <w:rFonts w:hint="eastAsia" w:ascii="宋体" w:cs="宋体"/>
                <w:kern w:val="0"/>
                <w:szCs w:val="21"/>
              </w:rPr>
              <w:t>RNase-Free Water  1ml*10支</w:t>
            </w:r>
          </w:p>
        </w:tc>
        <w:tc>
          <w:tcPr>
            <w:tcW w:w="3260" w:type="dxa"/>
            <w:tcBorders>
              <w:top w:val="nil"/>
              <w:left w:val="nil"/>
              <w:bottom w:val="single" w:color="auto" w:sz="8" w:space="0"/>
              <w:right w:val="single" w:color="auto" w:sz="8" w:space="0"/>
            </w:tcBorders>
            <w:shd w:val="clear" w:color="auto" w:fill="auto"/>
            <w:vAlign w:val="center"/>
          </w:tcPr>
          <w:p w14:paraId="3CDC04E0">
            <w:pPr>
              <w:widowControl/>
              <w:spacing w:line="400" w:lineRule="exact"/>
              <w:jc w:val="center"/>
              <w:rPr>
                <w:rFonts w:ascii="宋体" w:cs="宋体"/>
                <w:kern w:val="0"/>
                <w:szCs w:val="21"/>
              </w:rPr>
            </w:pPr>
            <w:r>
              <w:rPr>
                <w:rFonts w:hint="eastAsia" w:ascii="宋体" w:cs="宋体"/>
                <w:kern w:val="0"/>
                <w:szCs w:val="21"/>
              </w:rPr>
              <w:t>1ml*10支(-20℃保存)</w:t>
            </w:r>
          </w:p>
        </w:tc>
        <w:tc>
          <w:tcPr>
            <w:tcW w:w="709" w:type="dxa"/>
            <w:tcBorders>
              <w:top w:val="nil"/>
              <w:left w:val="nil"/>
              <w:bottom w:val="single" w:color="auto" w:sz="8" w:space="0"/>
              <w:right w:val="single" w:color="auto" w:sz="8" w:space="0"/>
            </w:tcBorders>
            <w:shd w:val="clear" w:color="auto" w:fill="auto"/>
            <w:vAlign w:val="center"/>
          </w:tcPr>
          <w:p w14:paraId="27225B8D">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6DB67BB">
            <w:pPr>
              <w:widowControl/>
              <w:spacing w:line="400" w:lineRule="exact"/>
              <w:jc w:val="center"/>
              <w:rPr>
                <w:rFonts w:ascii="宋体" w:cs="宋体"/>
                <w:kern w:val="0"/>
                <w:szCs w:val="21"/>
              </w:rPr>
            </w:pPr>
            <w:r>
              <w:rPr>
                <w:rFonts w:hint="eastAsia" w:ascii="宋体" w:cs="宋体"/>
                <w:kern w:val="0"/>
                <w:szCs w:val="21"/>
              </w:rPr>
              <w:t>89</w:t>
            </w:r>
          </w:p>
        </w:tc>
      </w:tr>
      <w:tr w14:paraId="4B5855F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8B51BE">
            <w:pPr>
              <w:jc w:val="center"/>
              <w:rPr>
                <w:rFonts w:cs="宋体" w:asciiTheme="minorEastAsia" w:hAnsiTheme="minorEastAsia" w:eastAsiaTheme="minorEastAsia"/>
                <w:szCs w:val="21"/>
              </w:rPr>
            </w:pPr>
            <w:r>
              <w:rPr>
                <w:rFonts w:hint="eastAsia" w:asciiTheme="minorEastAsia" w:hAnsiTheme="minorEastAsia" w:eastAsiaTheme="minorEastAsia"/>
                <w:szCs w:val="21"/>
              </w:rPr>
              <w:t>493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02B279">
            <w:pPr>
              <w:widowControl/>
              <w:spacing w:line="400" w:lineRule="exact"/>
              <w:jc w:val="center"/>
              <w:rPr>
                <w:rFonts w:ascii="宋体" w:cs="宋体"/>
                <w:kern w:val="0"/>
                <w:szCs w:val="21"/>
              </w:rPr>
            </w:pPr>
            <w:r>
              <w:rPr>
                <w:rFonts w:hint="eastAsia" w:ascii="宋体" w:cs="宋体"/>
                <w:kern w:val="0"/>
                <w:szCs w:val="21"/>
              </w:rPr>
              <w:t>RV沙门菌增菌液体培养基</w:t>
            </w:r>
          </w:p>
        </w:tc>
        <w:tc>
          <w:tcPr>
            <w:tcW w:w="3260" w:type="dxa"/>
            <w:tcBorders>
              <w:top w:val="nil"/>
              <w:left w:val="nil"/>
              <w:bottom w:val="single" w:color="auto" w:sz="8" w:space="0"/>
              <w:right w:val="single" w:color="auto" w:sz="8" w:space="0"/>
            </w:tcBorders>
            <w:shd w:val="clear" w:color="auto" w:fill="auto"/>
            <w:vAlign w:val="center"/>
          </w:tcPr>
          <w:p w14:paraId="402BF3C9">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461EAF3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137ECE3">
            <w:pPr>
              <w:widowControl/>
              <w:spacing w:line="400" w:lineRule="exact"/>
              <w:jc w:val="center"/>
              <w:rPr>
                <w:rFonts w:ascii="宋体" w:cs="宋体"/>
                <w:kern w:val="0"/>
                <w:szCs w:val="21"/>
              </w:rPr>
            </w:pPr>
            <w:r>
              <w:rPr>
                <w:rFonts w:hint="eastAsia" w:ascii="宋体" w:cs="宋体"/>
                <w:kern w:val="0"/>
                <w:szCs w:val="21"/>
              </w:rPr>
              <w:t>185</w:t>
            </w:r>
          </w:p>
        </w:tc>
      </w:tr>
      <w:tr w14:paraId="60347FD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8F6E43">
            <w:pPr>
              <w:jc w:val="center"/>
              <w:rPr>
                <w:rFonts w:cs="宋体" w:asciiTheme="minorEastAsia" w:hAnsiTheme="minorEastAsia" w:eastAsiaTheme="minorEastAsia"/>
                <w:szCs w:val="21"/>
              </w:rPr>
            </w:pPr>
            <w:r>
              <w:rPr>
                <w:rFonts w:hint="eastAsia" w:asciiTheme="minorEastAsia" w:hAnsiTheme="minorEastAsia" w:eastAsiaTheme="minorEastAsia"/>
                <w:szCs w:val="21"/>
              </w:rPr>
              <w:t>494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023091">
            <w:pPr>
              <w:widowControl/>
              <w:spacing w:line="400" w:lineRule="exact"/>
              <w:jc w:val="center"/>
              <w:rPr>
                <w:rFonts w:ascii="宋体" w:cs="宋体"/>
                <w:kern w:val="0"/>
                <w:szCs w:val="21"/>
              </w:rPr>
            </w:pPr>
            <w:r>
              <w:rPr>
                <w:rFonts w:hint="eastAsia" w:ascii="宋体" w:cs="宋体"/>
                <w:kern w:val="0"/>
                <w:szCs w:val="21"/>
              </w:rPr>
              <w:t>RXN1000 柱后衍生管</w:t>
            </w:r>
          </w:p>
        </w:tc>
        <w:tc>
          <w:tcPr>
            <w:tcW w:w="3260" w:type="dxa"/>
            <w:tcBorders>
              <w:top w:val="nil"/>
              <w:left w:val="nil"/>
              <w:bottom w:val="single" w:color="auto" w:sz="8" w:space="0"/>
              <w:right w:val="single" w:color="auto" w:sz="8" w:space="0"/>
            </w:tcBorders>
            <w:shd w:val="clear" w:color="auto" w:fill="auto"/>
            <w:vAlign w:val="center"/>
          </w:tcPr>
          <w:p w14:paraId="00E6D466">
            <w:pPr>
              <w:widowControl/>
              <w:spacing w:line="400" w:lineRule="exact"/>
              <w:jc w:val="center"/>
              <w:rPr>
                <w:rFonts w:ascii="宋体" w:cs="宋体"/>
                <w:kern w:val="0"/>
                <w:szCs w:val="21"/>
              </w:rPr>
            </w:pPr>
            <w:r>
              <w:rPr>
                <w:rFonts w:hint="eastAsia" w:ascii="宋体" w:cs="宋体"/>
                <w:kern w:val="0"/>
                <w:szCs w:val="21"/>
              </w:rPr>
              <w:t>1 根</w:t>
            </w:r>
          </w:p>
        </w:tc>
        <w:tc>
          <w:tcPr>
            <w:tcW w:w="709" w:type="dxa"/>
            <w:tcBorders>
              <w:top w:val="nil"/>
              <w:left w:val="nil"/>
              <w:bottom w:val="single" w:color="auto" w:sz="8" w:space="0"/>
              <w:right w:val="single" w:color="auto" w:sz="8" w:space="0"/>
            </w:tcBorders>
            <w:shd w:val="clear" w:color="auto" w:fill="auto"/>
            <w:vAlign w:val="center"/>
          </w:tcPr>
          <w:p w14:paraId="5E25B92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E4D457B">
            <w:pPr>
              <w:widowControl/>
              <w:spacing w:line="400" w:lineRule="exact"/>
              <w:jc w:val="center"/>
              <w:rPr>
                <w:rFonts w:ascii="宋体" w:cs="宋体"/>
                <w:kern w:val="0"/>
                <w:szCs w:val="21"/>
              </w:rPr>
            </w:pPr>
            <w:r>
              <w:rPr>
                <w:rFonts w:hint="eastAsia" w:ascii="宋体" w:cs="宋体"/>
                <w:kern w:val="0"/>
                <w:szCs w:val="21"/>
              </w:rPr>
              <w:t>2160</w:t>
            </w:r>
          </w:p>
        </w:tc>
      </w:tr>
      <w:tr w14:paraId="3D78E5A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ECEDE0">
            <w:pPr>
              <w:jc w:val="center"/>
              <w:rPr>
                <w:rFonts w:cs="宋体" w:asciiTheme="minorEastAsia" w:hAnsiTheme="minorEastAsia" w:eastAsiaTheme="minorEastAsia"/>
                <w:szCs w:val="21"/>
              </w:rPr>
            </w:pPr>
            <w:r>
              <w:rPr>
                <w:rFonts w:hint="eastAsia" w:asciiTheme="minorEastAsia" w:hAnsiTheme="minorEastAsia" w:eastAsiaTheme="minorEastAsia"/>
                <w:szCs w:val="21"/>
              </w:rPr>
              <w:t>495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5A3478">
            <w:pPr>
              <w:widowControl/>
              <w:spacing w:line="400" w:lineRule="exact"/>
              <w:jc w:val="center"/>
              <w:rPr>
                <w:rFonts w:ascii="宋体" w:cs="宋体"/>
                <w:kern w:val="0"/>
                <w:szCs w:val="21"/>
              </w:rPr>
            </w:pPr>
            <w:r>
              <w:rPr>
                <w:rFonts w:hint="eastAsia" w:ascii="宋体" w:cs="宋体"/>
                <w:kern w:val="0"/>
                <w:szCs w:val="21"/>
              </w:rPr>
              <w:t>SB-C18 Analytical HPLC Column 4.6*250 （色谱柱）</w:t>
            </w:r>
          </w:p>
        </w:tc>
        <w:tc>
          <w:tcPr>
            <w:tcW w:w="3260" w:type="dxa"/>
            <w:tcBorders>
              <w:top w:val="nil"/>
              <w:left w:val="nil"/>
              <w:bottom w:val="single" w:color="auto" w:sz="8" w:space="0"/>
              <w:right w:val="single" w:color="auto" w:sz="8" w:space="0"/>
            </w:tcBorders>
            <w:shd w:val="clear" w:color="auto" w:fill="auto"/>
            <w:vAlign w:val="center"/>
          </w:tcPr>
          <w:p w14:paraId="17C58A96">
            <w:pPr>
              <w:widowControl/>
              <w:spacing w:line="400" w:lineRule="exact"/>
              <w:jc w:val="center"/>
              <w:rPr>
                <w:rFonts w:ascii="宋体" w:cs="宋体"/>
                <w:kern w:val="0"/>
                <w:szCs w:val="21"/>
              </w:rPr>
            </w:pPr>
            <w:r>
              <w:rPr>
                <w:rFonts w:hint="eastAsia" w:ascii="宋体" w:cs="宋体"/>
                <w:kern w:val="0"/>
                <w:szCs w:val="21"/>
              </w:rPr>
              <w:t>4.6*250</w:t>
            </w:r>
          </w:p>
        </w:tc>
        <w:tc>
          <w:tcPr>
            <w:tcW w:w="709" w:type="dxa"/>
            <w:tcBorders>
              <w:top w:val="nil"/>
              <w:left w:val="nil"/>
              <w:bottom w:val="single" w:color="auto" w:sz="8" w:space="0"/>
              <w:right w:val="single" w:color="auto" w:sz="8" w:space="0"/>
            </w:tcBorders>
            <w:shd w:val="clear" w:color="auto" w:fill="auto"/>
            <w:vAlign w:val="center"/>
          </w:tcPr>
          <w:p w14:paraId="4F53F682">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4574E277">
            <w:pPr>
              <w:widowControl/>
              <w:spacing w:line="400" w:lineRule="exact"/>
              <w:jc w:val="center"/>
              <w:rPr>
                <w:rFonts w:ascii="宋体" w:cs="宋体"/>
                <w:kern w:val="0"/>
                <w:szCs w:val="21"/>
              </w:rPr>
            </w:pPr>
            <w:r>
              <w:rPr>
                <w:rFonts w:hint="eastAsia" w:ascii="宋体" w:cs="宋体"/>
                <w:kern w:val="0"/>
                <w:szCs w:val="21"/>
              </w:rPr>
              <w:t>2900</w:t>
            </w:r>
          </w:p>
        </w:tc>
      </w:tr>
      <w:tr w14:paraId="3B54967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33EFFB">
            <w:pPr>
              <w:jc w:val="center"/>
              <w:rPr>
                <w:rFonts w:cs="宋体" w:asciiTheme="minorEastAsia" w:hAnsiTheme="minorEastAsia" w:eastAsiaTheme="minorEastAsia"/>
                <w:szCs w:val="21"/>
              </w:rPr>
            </w:pPr>
            <w:r>
              <w:rPr>
                <w:rFonts w:hint="eastAsia" w:asciiTheme="minorEastAsia" w:hAnsiTheme="minorEastAsia" w:eastAsiaTheme="minorEastAsia"/>
                <w:szCs w:val="21"/>
              </w:rPr>
              <w:t>496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297D0E">
            <w:pPr>
              <w:widowControl/>
              <w:spacing w:line="400" w:lineRule="exact"/>
              <w:jc w:val="center"/>
              <w:rPr>
                <w:rFonts w:ascii="宋体" w:cs="宋体"/>
                <w:kern w:val="0"/>
                <w:szCs w:val="21"/>
              </w:rPr>
            </w:pPr>
            <w:r>
              <w:rPr>
                <w:rFonts w:hint="eastAsia" w:ascii="宋体" w:cs="宋体"/>
                <w:kern w:val="0"/>
                <w:szCs w:val="21"/>
              </w:rPr>
              <w:t>SCHOTT透明蓝盖瓶1000ml</w:t>
            </w:r>
          </w:p>
        </w:tc>
        <w:tc>
          <w:tcPr>
            <w:tcW w:w="3260" w:type="dxa"/>
            <w:tcBorders>
              <w:top w:val="nil"/>
              <w:left w:val="nil"/>
              <w:bottom w:val="single" w:color="auto" w:sz="8" w:space="0"/>
              <w:right w:val="single" w:color="auto" w:sz="8" w:space="0"/>
            </w:tcBorders>
            <w:shd w:val="clear" w:color="auto" w:fill="auto"/>
            <w:vAlign w:val="center"/>
          </w:tcPr>
          <w:p w14:paraId="06B92189">
            <w:pPr>
              <w:widowControl/>
              <w:spacing w:line="400" w:lineRule="exact"/>
              <w:jc w:val="center"/>
              <w:rPr>
                <w:rFonts w:ascii="宋体" w:cs="宋体"/>
                <w:kern w:val="0"/>
                <w:szCs w:val="21"/>
              </w:rPr>
            </w:pPr>
            <w:r>
              <w:rPr>
                <w:rFonts w:hint="eastAsia" w:ascii="宋体" w:cs="宋体"/>
                <w:kern w:val="0"/>
                <w:szCs w:val="21"/>
              </w:rPr>
              <w:t>1000ml,10个/箱</w:t>
            </w:r>
          </w:p>
        </w:tc>
        <w:tc>
          <w:tcPr>
            <w:tcW w:w="709" w:type="dxa"/>
            <w:tcBorders>
              <w:top w:val="nil"/>
              <w:left w:val="nil"/>
              <w:bottom w:val="single" w:color="auto" w:sz="8" w:space="0"/>
              <w:right w:val="single" w:color="auto" w:sz="8" w:space="0"/>
            </w:tcBorders>
            <w:shd w:val="clear" w:color="auto" w:fill="auto"/>
            <w:vAlign w:val="center"/>
          </w:tcPr>
          <w:p w14:paraId="05D4447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A443E8D">
            <w:pPr>
              <w:widowControl/>
              <w:spacing w:line="400" w:lineRule="exact"/>
              <w:jc w:val="center"/>
              <w:rPr>
                <w:rFonts w:ascii="宋体" w:cs="宋体"/>
                <w:kern w:val="0"/>
                <w:szCs w:val="21"/>
              </w:rPr>
            </w:pPr>
            <w:r>
              <w:rPr>
                <w:rFonts w:hint="eastAsia" w:ascii="宋体" w:cs="宋体"/>
                <w:kern w:val="0"/>
                <w:szCs w:val="21"/>
              </w:rPr>
              <w:t>131.3</w:t>
            </w:r>
          </w:p>
        </w:tc>
      </w:tr>
      <w:tr w14:paraId="036DF58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BFA59B">
            <w:pPr>
              <w:jc w:val="center"/>
              <w:rPr>
                <w:rFonts w:cs="宋体" w:asciiTheme="minorEastAsia" w:hAnsiTheme="minorEastAsia" w:eastAsiaTheme="minorEastAsia"/>
                <w:szCs w:val="21"/>
              </w:rPr>
            </w:pPr>
            <w:r>
              <w:rPr>
                <w:rFonts w:hint="eastAsia" w:asciiTheme="minorEastAsia" w:hAnsiTheme="minorEastAsia" w:eastAsiaTheme="minorEastAsia"/>
                <w:szCs w:val="21"/>
              </w:rPr>
              <w:t>497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04C4EE">
            <w:pPr>
              <w:widowControl/>
              <w:spacing w:line="400" w:lineRule="exact"/>
              <w:jc w:val="center"/>
              <w:rPr>
                <w:rFonts w:ascii="宋体" w:cs="宋体"/>
                <w:kern w:val="0"/>
                <w:szCs w:val="21"/>
              </w:rPr>
            </w:pPr>
            <w:r>
              <w:rPr>
                <w:rFonts w:hint="eastAsia" w:ascii="宋体" w:cs="宋体"/>
                <w:kern w:val="0"/>
                <w:szCs w:val="21"/>
              </w:rPr>
              <w:t>SCX强阳离子交换SPE小柱</w:t>
            </w:r>
          </w:p>
        </w:tc>
        <w:tc>
          <w:tcPr>
            <w:tcW w:w="3260" w:type="dxa"/>
            <w:tcBorders>
              <w:top w:val="nil"/>
              <w:left w:val="nil"/>
              <w:bottom w:val="single" w:color="auto" w:sz="8" w:space="0"/>
              <w:right w:val="single" w:color="auto" w:sz="8" w:space="0"/>
            </w:tcBorders>
            <w:shd w:val="clear" w:color="auto" w:fill="auto"/>
            <w:vAlign w:val="center"/>
          </w:tcPr>
          <w:p w14:paraId="0438316A">
            <w:pPr>
              <w:widowControl/>
              <w:spacing w:line="400" w:lineRule="exact"/>
              <w:jc w:val="center"/>
              <w:rPr>
                <w:rFonts w:ascii="宋体" w:cs="宋体"/>
                <w:kern w:val="0"/>
                <w:szCs w:val="21"/>
              </w:rPr>
            </w:pPr>
            <w:r>
              <w:rPr>
                <w:rFonts w:hint="eastAsia" w:ascii="宋体" w:cs="宋体"/>
                <w:kern w:val="0"/>
                <w:szCs w:val="21"/>
              </w:rPr>
              <w:t>500mg，6ml/30pcs</w:t>
            </w:r>
          </w:p>
        </w:tc>
        <w:tc>
          <w:tcPr>
            <w:tcW w:w="709" w:type="dxa"/>
            <w:tcBorders>
              <w:top w:val="nil"/>
              <w:left w:val="nil"/>
              <w:bottom w:val="single" w:color="auto" w:sz="8" w:space="0"/>
              <w:right w:val="single" w:color="auto" w:sz="8" w:space="0"/>
            </w:tcBorders>
            <w:shd w:val="clear" w:color="auto" w:fill="auto"/>
            <w:vAlign w:val="center"/>
          </w:tcPr>
          <w:p w14:paraId="52C6D01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3A86CC5">
            <w:pPr>
              <w:widowControl/>
              <w:spacing w:line="400" w:lineRule="exact"/>
              <w:jc w:val="center"/>
              <w:rPr>
                <w:rFonts w:ascii="宋体" w:cs="宋体"/>
                <w:kern w:val="0"/>
                <w:szCs w:val="21"/>
              </w:rPr>
            </w:pPr>
            <w:r>
              <w:rPr>
                <w:rFonts w:hint="eastAsia" w:ascii="宋体" w:cs="宋体"/>
                <w:kern w:val="0"/>
                <w:szCs w:val="21"/>
              </w:rPr>
              <w:t>780</w:t>
            </w:r>
          </w:p>
        </w:tc>
      </w:tr>
      <w:tr w14:paraId="1A0909F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7AEDC2">
            <w:pPr>
              <w:jc w:val="center"/>
              <w:rPr>
                <w:rFonts w:cs="宋体" w:asciiTheme="minorEastAsia" w:hAnsiTheme="minorEastAsia" w:eastAsiaTheme="minorEastAsia"/>
                <w:szCs w:val="21"/>
              </w:rPr>
            </w:pPr>
            <w:r>
              <w:rPr>
                <w:rFonts w:hint="eastAsia" w:asciiTheme="minorEastAsia" w:hAnsiTheme="minorEastAsia" w:eastAsiaTheme="minorEastAsia"/>
                <w:szCs w:val="21"/>
              </w:rPr>
              <w:t>498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519E81">
            <w:pPr>
              <w:widowControl/>
              <w:spacing w:line="400" w:lineRule="exact"/>
              <w:jc w:val="center"/>
              <w:rPr>
                <w:rFonts w:ascii="宋体" w:cs="宋体"/>
                <w:kern w:val="0"/>
                <w:szCs w:val="21"/>
              </w:rPr>
            </w:pPr>
            <w:r>
              <w:rPr>
                <w:rFonts w:hint="eastAsia" w:ascii="宋体" w:cs="宋体"/>
                <w:kern w:val="0"/>
                <w:szCs w:val="21"/>
              </w:rPr>
              <w:t>SelectCore QuEChERS 萃取盐包 4g Na2SO4, 1g NaCl; 50/pkg</w:t>
            </w:r>
          </w:p>
        </w:tc>
        <w:tc>
          <w:tcPr>
            <w:tcW w:w="3260" w:type="dxa"/>
            <w:tcBorders>
              <w:top w:val="nil"/>
              <w:left w:val="nil"/>
              <w:bottom w:val="single" w:color="auto" w:sz="8" w:space="0"/>
              <w:right w:val="single" w:color="auto" w:sz="8" w:space="0"/>
            </w:tcBorders>
            <w:shd w:val="clear" w:color="auto" w:fill="auto"/>
            <w:vAlign w:val="center"/>
          </w:tcPr>
          <w:p w14:paraId="21642699">
            <w:pPr>
              <w:widowControl/>
              <w:spacing w:line="400" w:lineRule="exact"/>
              <w:jc w:val="center"/>
              <w:rPr>
                <w:rFonts w:ascii="宋体" w:cs="宋体"/>
                <w:kern w:val="0"/>
                <w:szCs w:val="21"/>
              </w:rPr>
            </w:pPr>
            <w:r>
              <w:rPr>
                <w:rFonts w:hint="eastAsia" w:ascii="宋体" w:cs="宋体"/>
                <w:kern w:val="0"/>
                <w:szCs w:val="21"/>
              </w:rPr>
              <w:t>50/盒</w:t>
            </w:r>
          </w:p>
        </w:tc>
        <w:tc>
          <w:tcPr>
            <w:tcW w:w="709" w:type="dxa"/>
            <w:tcBorders>
              <w:top w:val="nil"/>
              <w:left w:val="nil"/>
              <w:bottom w:val="single" w:color="auto" w:sz="8" w:space="0"/>
              <w:right w:val="single" w:color="auto" w:sz="8" w:space="0"/>
            </w:tcBorders>
            <w:shd w:val="clear" w:color="auto" w:fill="auto"/>
            <w:vAlign w:val="center"/>
          </w:tcPr>
          <w:p w14:paraId="22F5D04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55A768C">
            <w:pPr>
              <w:widowControl/>
              <w:spacing w:line="400" w:lineRule="exact"/>
              <w:jc w:val="center"/>
              <w:rPr>
                <w:rFonts w:ascii="宋体" w:cs="宋体"/>
                <w:kern w:val="0"/>
                <w:szCs w:val="21"/>
              </w:rPr>
            </w:pPr>
            <w:r>
              <w:rPr>
                <w:rFonts w:hint="eastAsia" w:ascii="宋体" w:cs="宋体"/>
                <w:kern w:val="0"/>
                <w:szCs w:val="21"/>
              </w:rPr>
              <w:t>500</w:t>
            </w:r>
          </w:p>
        </w:tc>
      </w:tr>
      <w:tr w14:paraId="34AE18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B83C21">
            <w:pPr>
              <w:jc w:val="center"/>
              <w:rPr>
                <w:rFonts w:cs="宋体" w:asciiTheme="minorEastAsia" w:hAnsiTheme="minorEastAsia" w:eastAsiaTheme="minorEastAsia"/>
                <w:szCs w:val="21"/>
              </w:rPr>
            </w:pPr>
            <w:r>
              <w:rPr>
                <w:rFonts w:hint="eastAsia" w:asciiTheme="minorEastAsia" w:hAnsiTheme="minorEastAsia" w:eastAsiaTheme="minorEastAsia"/>
                <w:szCs w:val="21"/>
              </w:rPr>
              <w:t>499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E8575D">
            <w:pPr>
              <w:widowControl/>
              <w:spacing w:line="400" w:lineRule="exact"/>
              <w:jc w:val="center"/>
              <w:rPr>
                <w:rFonts w:ascii="宋体" w:cs="宋体"/>
                <w:kern w:val="0"/>
                <w:szCs w:val="21"/>
              </w:rPr>
            </w:pPr>
            <w:r>
              <w:rPr>
                <w:rFonts w:hint="eastAsia" w:ascii="宋体" w:cs="宋体"/>
                <w:kern w:val="0"/>
                <w:szCs w:val="21"/>
              </w:rPr>
              <w:t>SelectCore QuEChERs净化管，900mgMgSo4*50mgPSA*150mgC18</w:t>
            </w:r>
          </w:p>
        </w:tc>
        <w:tc>
          <w:tcPr>
            <w:tcW w:w="3260" w:type="dxa"/>
            <w:tcBorders>
              <w:top w:val="nil"/>
              <w:left w:val="nil"/>
              <w:bottom w:val="single" w:color="auto" w:sz="8" w:space="0"/>
              <w:right w:val="single" w:color="auto" w:sz="8" w:space="0"/>
            </w:tcBorders>
            <w:shd w:val="clear" w:color="auto" w:fill="auto"/>
            <w:vAlign w:val="center"/>
          </w:tcPr>
          <w:p w14:paraId="2817A6A1">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2969105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82C7E8E">
            <w:pPr>
              <w:widowControl/>
              <w:spacing w:line="400" w:lineRule="exact"/>
              <w:jc w:val="center"/>
              <w:rPr>
                <w:rFonts w:ascii="宋体" w:cs="宋体"/>
                <w:kern w:val="0"/>
                <w:szCs w:val="21"/>
              </w:rPr>
            </w:pPr>
            <w:r>
              <w:rPr>
                <w:rFonts w:hint="eastAsia" w:ascii="宋体" w:cs="宋体"/>
                <w:kern w:val="0"/>
                <w:szCs w:val="21"/>
              </w:rPr>
              <w:t>473</w:t>
            </w:r>
          </w:p>
        </w:tc>
      </w:tr>
      <w:tr w14:paraId="6ED0D66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8F5825">
            <w:pPr>
              <w:jc w:val="center"/>
              <w:rPr>
                <w:rFonts w:cs="宋体" w:asciiTheme="minorEastAsia" w:hAnsiTheme="minorEastAsia" w:eastAsiaTheme="minorEastAsia"/>
                <w:szCs w:val="21"/>
              </w:rPr>
            </w:pPr>
            <w:r>
              <w:rPr>
                <w:rFonts w:hint="eastAsia" w:asciiTheme="minorEastAsia" w:hAnsiTheme="minorEastAsia" w:eastAsiaTheme="minorEastAsia"/>
                <w:szCs w:val="21"/>
              </w:rPr>
              <w:t>500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8AC6B8">
            <w:pPr>
              <w:widowControl/>
              <w:spacing w:line="400" w:lineRule="exact"/>
              <w:jc w:val="center"/>
              <w:rPr>
                <w:rFonts w:ascii="宋体" w:cs="宋体"/>
                <w:kern w:val="0"/>
                <w:szCs w:val="21"/>
              </w:rPr>
            </w:pPr>
            <w:r>
              <w:rPr>
                <w:rFonts w:hint="eastAsia" w:ascii="宋体" w:cs="宋体"/>
                <w:kern w:val="0"/>
                <w:szCs w:val="21"/>
              </w:rPr>
              <w:t>Sep-pak C18固相萃取小柱</w:t>
            </w:r>
          </w:p>
        </w:tc>
        <w:tc>
          <w:tcPr>
            <w:tcW w:w="3260" w:type="dxa"/>
            <w:tcBorders>
              <w:top w:val="nil"/>
              <w:left w:val="nil"/>
              <w:bottom w:val="single" w:color="auto" w:sz="8" w:space="0"/>
              <w:right w:val="single" w:color="auto" w:sz="8" w:space="0"/>
            </w:tcBorders>
            <w:shd w:val="clear" w:color="auto" w:fill="auto"/>
            <w:vAlign w:val="center"/>
          </w:tcPr>
          <w:p w14:paraId="358A6521">
            <w:pPr>
              <w:widowControl/>
              <w:spacing w:line="400" w:lineRule="exact"/>
              <w:jc w:val="center"/>
              <w:rPr>
                <w:rFonts w:ascii="宋体" w:cs="宋体"/>
                <w:kern w:val="0"/>
                <w:szCs w:val="21"/>
              </w:rPr>
            </w:pPr>
            <w:r>
              <w:rPr>
                <w:rFonts w:hint="eastAsia" w:ascii="宋体" w:cs="宋体"/>
                <w:kern w:val="0"/>
                <w:szCs w:val="21"/>
              </w:rPr>
              <w:t>6cc/500mg,30支/盒</w:t>
            </w:r>
          </w:p>
        </w:tc>
        <w:tc>
          <w:tcPr>
            <w:tcW w:w="709" w:type="dxa"/>
            <w:tcBorders>
              <w:top w:val="nil"/>
              <w:left w:val="nil"/>
              <w:bottom w:val="single" w:color="auto" w:sz="8" w:space="0"/>
              <w:right w:val="single" w:color="auto" w:sz="8" w:space="0"/>
            </w:tcBorders>
            <w:shd w:val="clear" w:color="auto" w:fill="auto"/>
            <w:vAlign w:val="center"/>
          </w:tcPr>
          <w:p w14:paraId="168A6F0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B99DD21">
            <w:pPr>
              <w:widowControl/>
              <w:spacing w:line="400" w:lineRule="exact"/>
              <w:jc w:val="center"/>
              <w:rPr>
                <w:rFonts w:ascii="宋体" w:cs="宋体"/>
                <w:kern w:val="0"/>
                <w:szCs w:val="21"/>
              </w:rPr>
            </w:pPr>
            <w:r>
              <w:rPr>
                <w:rFonts w:hint="eastAsia" w:ascii="宋体" w:cs="宋体"/>
                <w:kern w:val="0"/>
                <w:szCs w:val="21"/>
              </w:rPr>
              <w:t>260</w:t>
            </w:r>
          </w:p>
        </w:tc>
      </w:tr>
      <w:tr w14:paraId="7003BF0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40E66A">
            <w:pPr>
              <w:jc w:val="center"/>
              <w:rPr>
                <w:rFonts w:cs="宋体" w:asciiTheme="minorEastAsia" w:hAnsiTheme="minorEastAsia" w:eastAsiaTheme="minorEastAsia"/>
                <w:szCs w:val="21"/>
              </w:rPr>
            </w:pPr>
            <w:r>
              <w:rPr>
                <w:rFonts w:hint="eastAsia" w:asciiTheme="minorEastAsia" w:hAnsiTheme="minorEastAsia" w:eastAsiaTheme="minorEastAsia"/>
                <w:szCs w:val="21"/>
              </w:rPr>
              <w:t>501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81BA3B">
            <w:pPr>
              <w:widowControl/>
              <w:spacing w:line="400" w:lineRule="exact"/>
              <w:jc w:val="center"/>
              <w:rPr>
                <w:rFonts w:ascii="宋体" w:cs="宋体"/>
                <w:kern w:val="0"/>
                <w:szCs w:val="21"/>
              </w:rPr>
            </w:pPr>
            <w:r>
              <w:rPr>
                <w:rFonts w:hint="eastAsia" w:ascii="宋体" w:cs="宋体"/>
                <w:kern w:val="0"/>
                <w:szCs w:val="21"/>
              </w:rPr>
              <w:t>Shim-pack GIST C18 色谱柱</w:t>
            </w:r>
          </w:p>
        </w:tc>
        <w:tc>
          <w:tcPr>
            <w:tcW w:w="3260" w:type="dxa"/>
            <w:tcBorders>
              <w:top w:val="nil"/>
              <w:left w:val="nil"/>
              <w:bottom w:val="single" w:color="auto" w:sz="8" w:space="0"/>
              <w:right w:val="single" w:color="auto" w:sz="8" w:space="0"/>
            </w:tcBorders>
            <w:shd w:val="clear" w:color="auto" w:fill="auto"/>
            <w:vAlign w:val="center"/>
          </w:tcPr>
          <w:p w14:paraId="2376EC26">
            <w:pPr>
              <w:widowControl/>
              <w:spacing w:line="400" w:lineRule="exact"/>
              <w:jc w:val="center"/>
              <w:rPr>
                <w:rFonts w:ascii="宋体" w:cs="宋体"/>
                <w:kern w:val="0"/>
                <w:szCs w:val="21"/>
              </w:rPr>
            </w:pPr>
            <w:r>
              <w:rPr>
                <w:rFonts w:hint="eastAsia" w:ascii="宋体" w:cs="宋体"/>
                <w:kern w:val="0"/>
                <w:szCs w:val="21"/>
              </w:rPr>
              <w:t>5um，2.1mmx250mm</w:t>
            </w:r>
          </w:p>
        </w:tc>
        <w:tc>
          <w:tcPr>
            <w:tcW w:w="709" w:type="dxa"/>
            <w:tcBorders>
              <w:top w:val="nil"/>
              <w:left w:val="nil"/>
              <w:bottom w:val="single" w:color="auto" w:sz="8" w:space="0"/>
              <w:right w:val="single" w:color="auto" w:sz="8" w:space="0"/>
            </w:tcBorders>
            <w:shd w:val="clear" w:color="auto" w:fill="auto"/>
            <w:vAlign w:val="center"/>
          </w:tcPr>
          <w:p w14:paraId="4228333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B9F35F6">
            <w:pPr>
              <w:widowControl/>
              <w:spacing w:line="400" w:lineRule="exact"/>
              <w:jc w:val="center"/>
              <w:rPr>
                <w:rFonts w:ascii="宋体" w:cs="宋体"/>
                <w:kern w:val="0"/>
                <w:szCs w:val="21"/>
              </w:rPr>
            </w:pPr>
            <w:r>
              <w:rPr>
                <w:rFonts w:hint="eastAsia" w:ascii="宋体" w:cs="宋体"/>
                <w:kern w:val="0"/>
                <w:szCs w:val="21"/>
              </w:rPr>
              <w:t>850</w:t>
            </w:r>
          </w:p>
        </w:tc>
      </w:tr>
      <w:tr w14:paraId="409D383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8A4B44">
            <w:pPr>
              <w:jc w:val="center"/>
              <w:rPr>
                <w:rFonts w:cs="宋体" w:asciiTheme="minorEastAsia" w:hAnsiTheme="minorEastAsia" w:eastAsiaTheme="minorEastAsia"/>
                <w:szCs w:val="21"/>
              </w:rPr>
            </w:pPr>
            <w:r>
              <w:rPr>
                <w:rFonts w:hint="eastAsia" w:asciiTheme="minorEastAsia" w:hAnsiTheme="minorEastAsia" w:eastAsiaTheme="minorEastAsia"/>
                <w:szCs w:val="21"/>
              </w:rPr>
              <w:t>502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9CC21E">
            <w:pPr>
              <w:widowControl/>
              <w:spacing w:line="400" w:lineRule="exact"/>
              <w:jc w:val="center"/>
              <w:rPr>
                <w:rFonts w:ascii="宋体" w:cs="宋体"/>
                <w:kern w:val="0"/>
                <w:szCs w:val="21"/>
              </w:rPr>
            </w:pPr>
            <w:r>
              <w:rPr>
                <w:rFonts w:hint="eastAsia" w:ascii="宋体" w:cs="宋体"/>
                <w:kern w:val="0"/>
                <w:szCs w:val="21"/>
              </w:rPr>
              <w:t>Shim-pack GIST C18 柱色谱柱</w:t>
            </w:r>
          </w:p>
        </w:tc>
        <w:tc>
          <w:tcPr>
            <w:tcW w:w="3260" w:type="dxa"/>
            <w:tcBorders>
              <w:top w:val="nil"/>
              <w:left w:val="nil"/>
              <w:bottom w:val="single" w:color="auto" w:sz="8" w:space="0"/>
              <w:right w:val="single" w:color="auto" w:sz="8" w:space="0"/>
            </w:tcBorders>
            <w:shd w:val="clear" w:color="auto" w:fill="auto"/>
            <w:vAlign w:val="center"/>
          </w:tcPr>
          <w:p w14:paraId="7CF0ADC8">
            <w:pPr>
              <w:widowControl/>
              <w:spacing w:line="400" w:lineRule="exact"/>
              <w:jc w:val="center"/>
              <w:rPr>
                <w:rFonts w:ascii="宋体" w:cs="宋体"/>
                <w:kern w:val="0"/>
                <w:szCs w:val="21"/>
              </w:rPr>
            </w:pPr>
            <w:r>
              <w:rPr>
                <w:rFonts w:hint="eastAsia" w:ascii="宋体" w:cs="宋体"/>
                <w:kern w:val="0"/>
                <w:szCs w:val="21"/>
              </w:rPr>
              <w:t>5um，2.1x150</w:t>
            </w:r>
          </w:p>
        </w:tc>
        <w:tc>
          <w:tcPr>
            <w:tcW w:w="709" w:type="dxa"/>
            <w:tcBorders>
              <w:top w:val="nil"/>
              <w:left w:val="nil"/>
              <w:bottom w:val="single" w:color="auto" w:sz="8" w:space="0"/>
              <w:right w:val="single" w:color="auto" w:sz="8" w:space="0"/>
            </w:tcBorders>
            <w:shd w:val="clear" w:color="auto" w:fill="auto"/>
            <w:vAlign w:val="center"/>
          </w:tcPr>
          <w:p w14:paraId="62B97EC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E92E7D6">
            <w:pPr>
              <w:widowControl/>
              <w:spacing w:line="400" w:lineRule="exact"/>
              <w:jc w:val="center"/>
              <w:rPr>
                <w:rFonts w:ascii="宋体" w:cs="宋体"/>
                <w:kern w:val="0"/>
                <w:szCs w:val="21"/>
              </w:rPr>
            </w:pPr>
            <w:r>
              <w:rPr>
                <w:rFonts w:hint="eastAsia" w:ascii="宋体" w:cs="宋体"/>
                <w:kern w:val="0"/>
                <w:szCs w:val="21"/>
              </w:rPr>
              <w:t>1600</w:t>
            </w:r>
          </w:p>
        </w:tc>
      </w:tr>
      <w:tr w14:paraId="7C55BD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4E6355">
            <w:pPr>
              <w:jc w:val="center"/>
              <w:rPr>
                <w:rFonts w:cs="宋体" w:asciiTheme="minorEastAsia" w:hAnsiTheme="minorEastAsia" w:eastAsiaTheme="minorEastAsia"/>
                <w:szCs w:val="21"/>
              </w:rPr>
            </w:pPr>
            <w:r>
              <w:rPr>
                <w:rFonts w:hint="eastAsia" w:asciiTheme="minorEastAsia" w:hAnsiTheme="minorEastAsia" w:eastAsiaTheme="minorEastAsia"/>
                <w:szCs w:val="21"/>
              </w:rPr>
              <w:t>503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846B85">
            <w:pPr>
              <w:widowControl/>
              <w:spacing w:line="400" w:lineRule="exact"/>
              <w:jc w:val="center"/>
              <w:rPr>
                <w:rFonts w:ascii="宋体" w:cs="宋体"/>
                <w:kern w:val="0"/>
                <w:szCs w:val="21"/>
              </w:rPr>
            </w:pPr>
            <w:r>
              <w:rPr>
                <w:rFonts w:hint="eastAsia" w:ascii="宋体" w:cs="宋体"/>
                <w:kern w:val="0"/>
                <w:szCs w:val="21"/>
              </w:rPr>
              <w:t>Shim-pack XR-ODSⅢ液相 色谱柱</w:t>
            </w:r>
          </w:p>
        </w:tc>
        <w:tc>
          <w:tcPr>
            <w:tcW w:w="3260" w:type="dxa"/>
            <w:tcBorders>
              <w:top w:val="nil"/>
              <w:left w:val="nil"/>
              <w:bottom w:val="single" w:color="auto" w:sz="8" w:space="0"/>
              <w:right w:val="single" w:color="auto" w:sz="8" w:space="0"/>
            </w:tcBorders>
            <w:shd w:val="clear" w:color="auto" w:fill="auto"/>
            <w:vAlign w:val="center"/>
          </w:tcPr>
          <w:p w14:paraId="4EF77252">
            <w:pPr>
              <w:widowControl/>
              <w:spacing w:line="400" w:lineRule="exact"/>
              <w:jc w:val="center"/>
              <w:rPr>
                <w:rFonts w:ascii="宋体" w:cs="宋体"/>
                <w:kern w:val="0"/>
                <w:szCs w:val="21"/>
              </w:rPr>
            </w:pPr>
            <w:r>
              <w:rPr>
                <w:rFonts w:hint="eastAsia" w:ascii="宋体" w:cs="宋体"/>
                <w:kern w:val="0"/>
                <w:szCs w:val="21"/>
              </w:rPr>
              <w:t>1.6 um，2.0 mm I.D. x 75 mm</w:t>
            </w:r>
          </w:p>
        </w:tc>
        <w:tc>
          <w:tcPr>
            <w:tcW w:w="709" w:type="dxa"/>
            <w:tcBorders>
              <w:top w:val="nil"/>
              <w:left w:val="nil"/>
              <w:bottom w:val="single" w:color="auto" w:sz="8" w:space="0"/>
              <w:right w:val="single" w:color="auto" w:sz="8" w:space="0"/>
            </w:tcBorders>
            <w:shd w:val="clear" w:color="auto" w:fill="auto"/>
            <w:vAlign w:val="center"/>
          </w:tcPr>
          <w:p w14:paraId="1C191FD4">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6E41709">
            <w:pPr>
              <w:widowControl/>
              <w:spacing w:line="400" w:lineRule="exact"/>
              <w:jc w:val="center"/>
              <w:rPr>
                <w:rFonts w:ascii="宋体" w:cs="宋体"/>
                <w:kern w:val="0"/>
                <w:szCs w:val="21"/>
              </w:rPr>
            </w:pPr>
            <w:r>
              <w:rPr>
                <w:rFonts w:hint="eastAsia" w:ascii="宋体" w:cs="宋体"/>
                <w:kern w:val="0"/>
                <w:szCs w:val="21"/>
              </w:rPr>
              <w:t>2233</w:t>
            </w:r>
          </w:p>
        </w:tc>
      </w:tr>
      <w:tr w14:paraId="7FFB35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F3370B">
            <w:pPr>
              <w:jc w:val="center"/>
              <w:rPr>
                <w:rFonts w:cs="宋体" w:asciiTheme="minorEastAsia" w:hAnsiTheme="minorEastAsia" w:eastAsiaTheme="minorEastAsia"/>
                <w:szCs w:val="21"/>
              </w:rPr>
            </w:pPr>
            <w:r>
              <w:rPr>
                <w:rFonts w:hint="eastAsia" w:asciiTheme="minorEastAsia" w:hAnsiTheme="minorEastAsia" w:eastAsiaTheme="minorEastAsia"/>
                <w:szCs w:val="21"/>
              </w:rPr>
              <w:t>504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99164B">
            <w:pPr>
              <w:widowControl/>
              <w:spacing w:line="400" w:lineRule="exact"/>
              <w:jc w:val="center"/>
              <w:rPr>
                <w:rFonts w:ascii="宋体" w:cs="宋体"/>
                <w:kern w:val="0"/>
                <w:szCs w:val="21"/>
              </w:rPr>
            </w:pPr>
            <w:r>
              <w:rPr>
                <w:rFonts w:hint="eastAsia" w:ascii="宋体" w:cs="宋体"/>
                <w:kern w:val="0"/>
                <w:szCs w:val="21"/>
              </w:rPr>
              <w:t>SHIMSEN Styra MCX 150 mg ／ 6 mL 30支／盒</w:t>
            </w:r>
          </w:p>
        </w:tc>
        <w:tc>
          <w:tcPr>
            <w:tcW w:w="3260" w:type="dxa"/>
            <w:tcBorders>
              <w:top w:val="nil"/>
              <w:left w:val="nil"/>
              <w:bottom w:val="single" w:color="auto" w:sz="8" w:space="0"/>
              <w:right w:val="single" w:color="auto" w:sz="8" w:space="0"/>
            </w:tcBorders>
            <w:shd w:val="clear" w:color="auto" w:fill="auto"/>
            <w:vAlign w:val="center"/>
          </w:tcPr>
          <w:p w14:paraId="3CA842FC">
            <w:pPr>
              <w:widowControl/>
              <w:spacing w:line="400" w:lineRule="exact"/>
              <w:jc w:val="center"/>
              <w:rPr>
                <w:rFonts w:ascii="宋体" w:cs="宋体"/>
                <w:kern w:val="0"/>
                <w:szCs w:val="21"/>
              </w:rPr>
            </w:pPr>
            <w:r>
              <w:rPr>
                <w:rFonts w:hint="eastAsia" w:ascii="宋体" w:cs="宋体"/>
                <w:kern w:val="0"/>
                <w:szCs w:val="21"/>
              </w:rPr>
              <w:t>6 mL 30支／盒</w:t>
            </w:r>
          </w:p>
        </w:tc>
        <w:tc>
          <w:tcPr>
            <w:tcW w:w="709" w:type="dxa"/>
            <w:tcBorders>
              <w:top w:val="nil"/>
              <w:left w:val="nil"/>
              <w:bottom w:val="single" w:color="auto" w:sz="8" w:space="0"/>
              <w:right w:val="single" w:color="auto" w:sz="8" w:space="0"/>
            </w:tcBorders>
            <w:shd w:val="clear" w:color="auto" w:fill="auto"/>
            <w:vAlign w:val="center"/>
          </w:tcPr>
          <w:p w14:paraId="34ABEA7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11BC22D">
            <w:pPr>
              <w:widowControl/>
              <w:spacing w:line="400" w:lineRule="exact"/>
              <w:jc w:val="center"/>
              <w:rPr>
                <w:rFonts w:ascii="宋体" w:cs="宋体"/>
                <w:kern w:val="0"/>
                <w:szCs w:val="21"/>
              </w:rPr>
            </w:pPr>
            <w:r>
              <w:rPr>
                <w:rFonts w:hint="eastAsia" w:ascii="宋体" w:cs="宋体"/>
                <w:kern w:val="0"/>
                <w:szCs w:val="21"/>
              </w:rPr>
              <w:t>472</w:t>
            </w:r>
          </w:p>
        </w:tc>
      </w:tr>
      <w:tr w14:paraId="04A021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B7A1B5">
            <w:pPr>
              <w:jc w:val="center"/>
              <w:rPr>
                <w:rFonts w:cs="宋体" w:asciiTheme="minorEastAsia" w:hAnsiTheme="minorEastAsia" w:eastAsiaTheme="minorEastAsia"/>
                <w:szCs w:val="21"/>
              </w:rPr>
            </w:pPr>
            <w:r>
              <w:rPr>
                <w:rFonts w:hint="eastAsia" w:asciiTheme="minorEastAsia" w:hAnsiTheme="minorEastAsia" w:eastAsiaTheme="minorEastAsia"/>
                <w:szCs w:val="21"/>
              </w:rPr>
              <w:t>505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031353">
            <w:pPr>
              <w:widowControl/>
              <w:spacing w:line="400" w:lineRule="exact"/>
              <w:jc w:val="center"/>
              <w:rPr>
                <w:rFonts w:ascii="宋体" w:cs="宋体"/>
                <w:kern w:val="0"/>
                <w:szCs w:val="21"/>
              </w:rPr>
            </w:pPr>
            <w:r>
              <w:rPr>
                <w:rFonts w:hint="eastAsia" w:ascii="宋体" w:cs="宋体"/>
                <w:kern w:val="0"/>
                <w:szCs w:val="21"/>
              </w:rPr>
              <w:t>SH／T0606-2005 专用固相萃取柱，中间馏分烃类组 成测定法 (质谱法)</w:t>
            </w:r>
          </w:p>
        </w:tc>
        <w:tc>
          <w:tcPr>
            <w:tcW w:w="3260" w:type="dxa"/>
            <w:tcBorders>
              <w:top w:val="nil"/>
              <w:left w:val="nil"/>
              <w:bottom w:val="single" w:color="auto" w:sz="8" w:space="0"/>
              <w:right w:val="single" w:color="auto" w:sz="8" w:space="0"/>
            </w:tcBorders>
            <w:shd w:val="clear" w:color="auto" w:fill="auto"/>
            <w:vAlign w:val="center"/>
          </w:tcPr>
          <w:p w14:paraId="00062042">
            <w:pPr>
              <w:widowControl/>
              <w:spacing w:line="400" w:lineRule="exact"/>
              <w:jc w:val="center"/>
              <w:rPr>
                <w:rFonts w:ascii="宋体" w:cs="宋体"/>
                <w:kern w:val="0"/>
                <w:szCs w:val="21"/>
              </w:rPr>
            </w:pPr>
            <w:r>
              <w:rPr>
                <w:rFonts w:hint="eastAsia" w:ascii="宋体" w:cs="宋体"/>
                <w:kern w:val="0"/>
                <w:szCs w:val="21"/>
              </w:rPr>
              <w:t>50 支/袋</w:t>
            </w:r>
          </w:p>
        </w:tc>
        <w:tc>
          <w:tcPr>
            <w:tcW w:w="709" w:type="dxa"/>
            <w:tcBorders>
              <w:top w:val="nil"/>
              <w:left w:val="nil"/>
              <w:bottom w:val="single" w:color="auto" w:sz="8" w:space="0"/>
              <w:right w:val="single" w:color="auto" w:sz="8" w:space="0"/>
            </w:tcBorders>
            <w:shd w:val="clear" w:color="auto" w:fill="auto"/>
            <w:vAlign w:val="center"/>
          </w:tcPr>
          <w:p w14:paraId="292F935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394CA29">
            <w:pPr>
              <w:widowControl/>
              <w:spacing w:line="400" w:lineRule="exact"/>
              <w:jc w:val="center"/>
              <w:rPr>
                <w:rFonts w:ascii="宋体" w:cs="宋体"/>
                <w:kern w:val="0"/>
                <w:szCs w:val="21"/>
              </w:rPr>
            </w:pPr>
            <w:r>
              <w:rPr>
                <w:rFonts w:hint="eastAsia" w:ascii="宋体" w:cs="宋体"/>
                <w:kern w:val="0"/>
                <w:szCs w:val="21"/>
              </w:rPr>
              <w:t>709</w:t>
            </w:r>
          </w:p>
        </w:tc>
      </w:tr>
      <w:tr w14:paraId="3D3909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2B952C">
            <w:pPr>
              <w:jc w:val="center"/>
              <w:rPr>
                <w:rFonts w:cs="宋体" w:asciiTheme="minorEastAsia" w:hAnsiTheme="minorEastAsia" w:eastAsiaTheme="minorEastAsia"/>
                <w:szCs w:val="21"/>
              </w:rPr>
            </w:pPr>
            <w:r>
              <w:rPr>
                <w:rFonts w:hint="eastAsia" w:asciiTheme="minorEastAsia" w:hAnsiTheme="minorEastAsia" w:eastAsiaTheme="minorEastAsia"/>
                <w:szCs w:val="21"/>
              </w:rPr>
              <w:t>506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AF0DAC">
            <w:pPr>
              <w:widowControl/>
              <w:spacing w:line="400" w:lineRule="exact"/>
              <w:jc w:val="center"/>
              <w:rPr>
                <w:rFonts w:ascii="宋体" w:cs="宋体"/>
                <w:kern w:val="0"/>
                <w:szCs w:val="21"/>
              </w:rPr>
            </w:pPr>
            <w:r>
              <w:rPr>
                <w:rFonts w:hint="eastAsia" w:ascii="宋体" w:cs="宋体"/>
                <w:kern w:val="0"/>
                <w:szCs w:val="21"/>
              </w:rPr>
              <w:t>Si 硅胶 SPE 小柱</w:t>
            </w:r>
          </w:p>
        </w:tc>
        <w:tc>
          <w:tcPr>
            <w:tcW w:w="3260" w:type="dxa"/>
            <w:tcBorders>
              <w:top w:val="nil"/>
              <w:left w:val="nil"/>
              <w:bottom w:val="single" w:color="auto" w:sz="8" w:space="0"/>
              <w:right w:val="single" w:color="auto" w:sz="8" w:space="0"/>
            </w:tcBorders>
            <w:shd w:val="clear" w:color="auto" w:fill="auto"/>
            <w:vAlign w:val="center"/>
          </w:tcPr>
          <w:p w14:paraId="7E7D4DA1">
            <w:pPr>
              <w:widowControl/>
              <w:spacing w:line="400" w:lineRule="exact"/>
              <w:jc w:val="center"/>
              <w:rPr>
                <w:rFonts w:ascii="宋体" w:cs="宋体"/>
                <w:kern w:val="0"/>
                <w:szCs w:val="21"/>
              </w:rPr>
            </w:pPr>
            <w:r>
              <w:rPr>
                <w:rFonts w:hint="eastAsia" w:ascii="宋体" w:cs="宋体"/>
                <w:kern w:val="0"/>
                <w:szCs w:val="21"/>
              </w:rPr>
              <w:t>500mg，3mL/支，50 支/盒</w:t>
            </w:r>
          </w:p>
        </w:tc>
        <w:tc>
          <w:tcPr>
            <w:tcW w:w="709" w:type="dxa"/>
            <w:tcBorders>
              <w:top w:val="nil"/>
              <w:left w:val="nil"/>
              <w:bottom w:val="single" w:color="auto" w:sz="8" w:space="0"/>
              <w:right w:val="single" w:color="auto" w:sz="8" w:space="0"/>
            </w:tcBorders>
            <w:shd w:val="clear" w:color="auto" w:fill="auto"/>
            <w:vAlign w:val="center"/>
          </w:tcPr>
          <w:p w14:paraId="2E29845D">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192D3A3B">
            <w:pPr>
              <w:widowControl/>
              <w:spacing w:line="400" w:lineRule="exact"/>
              <w:jc w:val="center"/>
              <w:rPr>
                <w:rFonts w:ascii="宋体" w:cs="宋体"/>
                <w:kern w:val="0"/>
                <w:szCs w:val="21"/>
              </w:rPr>
            </w:pPr>
            <w:r>
              <w:rPr>
                <w:rFonts w:hint="eastAsia" w:ascii="宋体" w:cs="宋体"/>
                <w:kern w:val="0"/>
                <w:szCs w:val="21"/>
              </w:rPr>
              <w:t>320</w:t>
            </w:r>
          </w:p>
        </w:tc>
      </w:tr>
      <w:tr w14:paraId="2303E8D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DDFFBC">
            <w:pPr>
              <w:jc w:val="center"/>
              <w:rPr>
                <w:rFonts w:cs="宋体" w:asciiTheme="minorEastAsia" w:hAnsiTheme="minorEastAsia" w:eastAsiaTheme="minorEastAsia"/>
                <w:szCs w:val="21"/>
              </w:rPr>
            </w:pPr>
            <w:r>
              <w:rPr>
                <w:rFonts w:hint="eastAsia" w:asciiTheme="minorEastAsia" w:hAnsiTheme="minorEastAsia" w:eastAsiaTheme="minorEastAsia"/>
                <w:szCs w:val="21"/>
              </w:rPr>
              <w:t>507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A825F2">
            <w:pPr>
              <w:widowControl/>
              <w:spacing w:line="400" w:lineRule="exact"/>
              <w:jc w:val="center"/>
              <w:rPr>
                <w:rFonts w:ascii="宋体" w:cs="宋体"/>
                <w:kern w:val="0"/>
                <w:szCs w:val="21"/>
              </w:rPr>
            </w:pPr>
            <w:r>
              <w:rPr>
                <w:rFonts w:hint="eastAsia" w:ascii="宋体" w:cs="宋体"/>
                <w:kern w:val="0"/>
                <w:szCs w:val="21"/>
              </w:rPr>
              <w:t>sielc Obelisc R 色谱柱（OR-21.150.0510）</w:t>
            </w:r>
          </w:p>
        </w:tc>
        <w:tc>
          <w:tcPr>
            <w:tcW w:w="3260" w:type="dxa"/>
            <w:tcBorders>
              <w:top w:val="nil"/>
              <w:left w:val="nil"/>
              <w:bottom w:val="single" w:color="auto" w:sz="8" w:space="0"/>
              <w:right w:val="single" w:color="auto" w:sz="8" w:space="0"/>
            </w:tcBorders>
            <w:shd w:val="clear" w:color="auto" w:fill="auto"/>
            <w:vAlign w:val="center"/>
          </w:tcPr>
          <w:p w14:paraId="7A9C6A34">
            <w:pPr>
              <w:widowControl/>
              <w:spacing w:line="400" w:lineRule="exact"/>
              <w:jc w:val="center"/>
              <w:rPr>
                <w:rFonts w:ascii="宋体" w:cs="宋体"/>
                <w:kern w:val="0"/>
                <w:szCs w:val="21"/>
              </w:rPr>
            </w:pPr>
            <w:r>
              <w:rPr>
                <w:rFonts w:hint="eastAsia" w:ascii="宋体" w:cs="宋体"/>
                <w:kern w:val="0"/>
                <w:szCs w:val="21"/>
              </w:rPr>
              <w:t>2.1*150mm，5um</w:t>
            </w:r>
          </w:p>
        </w:tc>
        <w:tc>
          <w:tcPr>
            <w:tcW w:w="709" w:type="dxa"/>
            <w:tcBorders>
              <w:top w:val="nil"/>
              <w:left w:val="nil"/>
              <w:bottom w:val="single" w:color="auto" w:sz="8" w:space="0"/>
              <w:right w:val="single" w:color="auto" w:sz="8" w:space="0"/>
            </w:tcBorders>
            <w:shd w:val="clear" w:color="auto" w:fill="auto"/>
            <w:vAlign w:val="center"/>
          </w:tcPr>
          <w:p w14:paraId="165E4BA5">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5CECF4CC">
            <w:pPr>
              <w:widowControl/>
              <w:spacing w:line="400" w:lineRule="exact"/>
              <w:jc w:val="center"/>
              <w:rPr>
                <w:rFonts w:ascii="宋体" w:cs="宋体"/>
                <w:kern w:val="0"/>
                <w:szCs w:val="21"/>
              </w:rPr>
            </w:pPr>
            <w:r>
              <w:rPr>
                <w:rFonts w:hint="eastAsia" w:ascii="宋体" w:cs="宋体"/>
                <w:kern w:val="0"/>
                <w:szCs w:val="21"/>
              </w:rPr>
              <w:t>1500</w:t>
            </w:r>
          </w:p>
        </w:tc>
      </w:tr>
      <w:tr w14:paraId="7FF76AE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29608E">
            <w:pPr>
              <w:jc w:val="center"/>
              <w:rPr>
                <w:rFonts w:cs="宋体" w:asciiTheme="minorEastAsia" w:hAnsiTheme="minorEastAsia" w:eastAsiaTheme="minorEastAsia"/>
                <w:szCs w:val="21"/>
              </w:rPr>
            </w:pPr>
            <w:r>
              <w:rPr>
                <w:rFonts w:hint="eastAsia" w:asciiTheme="minorEastAsia" w:hAnsiTheme="minorEastAsia" w:eastAsiaTheme="minorEastAsia"/>
                <w:szCs w:val="21"/>
              </w:rPr>
              <w:t>508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0DBA16">
            <w:pPr>
              <w:widowControl/>
              <w:spacing w:line="400" w:lineRule="exact"/>
              <w:jc w:val="center"/>
              <w:rPr>
                <w:rFonts w:ascii="宋体" w:cs="宋体"/>
                <w:kern w:val="0"/>
                <w:szCs w:val="21"/>
              </w:rPr>
            </w:pPr>
            <w:r>
              <w:rPr>
                <w:rFonts w:hint="eastAsia" w:ascii="宋体" w:cs="宋体"/>
                <w:kern w:val="0"/>
                <w:szCs w:val="21"/>
              </w:rPr>
              <w:t>Si硅胶 SPE 小柱</w:t>
            </w:r>
          </w:p>
        </w:tc>
        <w:tc>
          <w:tcPr>
            <w:tcW w:w="3260" w:type="dxa"/>
            <w:tcBorders>
              <w:top w:val="nil"/>
              <w:left w:val="nil"/>
              <w:bottom w:val="single" w:color="auto" w:sz="8" w:space="0"/>
              <w:right w:val="single" w:color="auto" w:sz="8" w:space="0"/>
            </w:tcBorders>
            <w:shd w:val="clear" w:color="auto" w:fill="auto"/>
            <w:vAlign w:val="center"/>
          </w:tcPr>
          <w:p w14:paraId="058C09D2">
            <w:pPr>
              <w:widowControl/>
              <w:spacing w:line="400" w:lineRule="exact"/>
              <w:jc w:val="center"/>
              <w:rPr>
                <w:rFonts w:ascii="宋体" w:cs="宋体"/>
                <w:kern w:val="0"/>
                <w:szCs w:val="21"/>
              </w:rPr>
            </w:pPr>
            <w:r>
              <w:rPr>
                <w:rFonts w:hint="eastAsia" w:ascii="宋体" w:cs="宋体"/>
                <w:kern w:val="0"/>
                <w:szCs w:val="21"/>
              </w:rPr>
              <w:t>500mg，6mL/30 pcs</w:t>
            </w:r>
          </w:p>
        </w:tc>
        <w:tc>
          <w:tcPr>
            <w:tcW w:w="709" w:type="dxa"/>
            <w:tcBorders>
              <w:top w:val="nil"/>
              <w:left w:val="nil"/>
              <w:bottom w:val="single" w:color="auto" w:sz="8" w:space="0"/>
              <w:right w:val="single" w:color="auto" w:sz="8" w:space="0"/>
            </w:tcBorders>
            <w:shd w:val="clear" w:color="auto" w:fill="auto"/>
            <w:vAlign w:val="center"/>
          </w:tcPr>
          <w:p w14:paraId="17CEAE8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25B8DEE">
            <w:pPr>
              <w:widowControl/>
              <w:spacing w:line="400" w:lineRule="exact"/>
              <w:jc w:val="center"/>
              <w:rPr>
                <w:rFonts w:ascii="宋体" w:cs="宋体"/>
                <w:kern w:val="0"/>
                <w:szCs w:val="21"/>
              </w:rPr>
            </w:pPr>
            <w:r>
              <w:rPr>
                <w:rFonts w:hint="eastAsia" w:ascii="宋体" w:cs="宋体"/>
                <w:kern w:val="0"/>
                <w:szCs w:val="21"/>
              </w:rPr>
              <w:t>900</w:t>
            </w:r>
          </w:p>
        </w:tc>
      </w:tr>
      <w:tr w14:paraId="1510AD9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8BB593">
            <w:pPr>
              <w:jc w:val="center"/>
              <w:rPr>
                <w:rFonts w:cs="宋体" w:asciiTheme="minorEastAsia" w:hAnsiTheme="minorEastAsia" w:eastAsiaTheme="minorEastAsia"/>
                <w:szCs w:val="21"/>
              </w:rPr>
            </w:pPr>
            <w:r>
              <w:rPr>
                <w:rFonts w:hint="eastAsia" w:asciiTheme="minorEastAsia" w:hAnsiTheme="minorEastAsia" w:eastAsiaTheme="minorEastAsia"/>
                <w:szCs w:val="21"/>
              </w:rPr>
              <w:t>509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ECA17A">
            <w:pPr>
              <w:widowControl/>
              <w:spacing w:line="400" w:lineRule="exact"/>
              <w:jc w:val="center"/>
              <w:rPr>
                <w:rFonts w:ascii="宋体" w:cs="宋体"/>
                <w:kern w:val="0"/>
                <w:szCs w:val="21"/>
              </w:rPr>
            </w:pPr>
            <w:r>
              <w:rPr>
                <w:rFonts w:hint="eastAsia" w:ascii="宋体" w:cs="宋体"/>
                <w:kern w:val="0"/>
                <w:szCs w:val="21"/>
              </w:rPr>
              <w:t>Skimmer iCAP Q NI for Insert</w:t>
            </w:r>
          </w:p>
        </w:tc>
        <w:tc>
          <w:tcPr>
            <w:tcW w:w="3260" w:type="dxa"/>
            <w:tcBorders>
              <w:top w:val="nil"/>
              <w:left w:val="nil"/>
              <w:bottom w:val="single" w:color="auto" w:sz="8" w:space="0"/>
              <w:right w:val="single" w:color="auto" w:sz="8" w:space="0"/>
            </w:tcBorders>
            <w:shd w:val="clear" w:color="auto" w:fill="auto"/>
            <w:vAlign w:val="center"/>
          </w:tcPr>
          <w:p w14:paraId="18F794CE">
            <w:pPr>
              <w:widowControl/>
              <w:spacing w:line="400" w:lineRule="exact"/>
              <w:jc w:val="center"/>
              <w:rPr>
                <w:rFonts w:ascii="宋体" w:cs="宋体"/>
                <w:kern w:val="0"/>
                <w:szCs w:val="21"/>
              </w:rPr>
            </w:pPr>
            <w:r>
              <w:rPr>
                <w:rFonts w:hint="eastAsia" w:ascii="宋体" w:cs="宋体"/>
                <w:kern w:val="0"/>
                <w:szCs w:val="21"/>
              </w:rPr>
              <w:t>适用于赛默飞iCAP Q/Qnova 系列 ICP-MS 系统</w:t>
            </w:r>
          </w:p>
        </w:tc>
        <w:tc>
          <w:tcPr>
            <w:tcW w:w="709" w:type="dxa"/>
            <w:tcBorders>
              <w:top w:val="nil"/>
              <w:left w:val="nil"/>
              <w:bottom w:val="single" w:color="auto" w:sz="8" w:space="0"/>
              <w:right w:val="single" w:color="auto" w:sz="8" w:space="0"/>
            </w:tcBorders>
            <w:shd w:val="clear" w:color="auto" w:fill="auto"/>
            <w:vAlign w:val="center"/>
          </w:tcPr>
          <w:p w14:paraId="129F4FE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6C957E3">
            <w:pPr>
              <w:widowControl/>
              <w:spacing w:line="400" w:lineRule="exact"/>
              <w:jc w:val="center"/>
              <w:rPr>
                <w:rFonts w:ascii="宋体" w:cs="宋体"/>
                <w:kern w:val="0"/>
                <w:szCs w:val="21"/>
              </w:rPr>
            </w:pPr>
            <w:r>
              <w:rPr>
                <w:rFonts w:hint="eastAsia" w:ascii="宋体" w:cs="宋体"/>
                <w:kern w:val="0"/>
                <w:szCs w:val="21"/>
              </w:rPr>
              <w:t>6885</w:t>
            </w:r>
          </w:p>
        </w:tc>
      </w:tr>
      <w:tr w14:paraId="34767C3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858D21">
            <w:pPr>
              <w:jc w:val="center"/>
              <w:rPr>
                <w:rFonts w:cs="宋体" w:asciiTheme="minorEastAsia" w:hAnsiTheme="minorEastAsia" w:eastAsiaTheme="minorEastAsia"/>
                <w:szCs w:val="21"/>
              </w:rPr>
            </w:pPr>
            <w:r>
              <w:rPr>
                <w:rFonts w:hint="eastAsia" w:asciiTheme="minorEastAsia" w:hAnsiTheme="minorEastAsia" w:eastAsiaTheme="minorEastAsia"/>
                <w:szCs w:val="21"/>
              </w:rPr>
              <w:t>510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58FC3A">
            <w:pPr>
              <w:widowControl/>
              <w:spacing w:line="400" w:lineRule="exact"/>
              <w:jc w:val="center"/>
              <w:rPr>
                <w:rFonts w:ascii="宋体" w:cs="宋体"/>
                <w:kern w:val="0"/>
                <w:szCs w:val="21"/>
              </w:rPr>
            </w:pPr>
            <w:r>
              <w:rPr>
                <w:rFonts w:hint="eastAsia" w:ascii="宋体" w:cs="宋体"/>
                <w:kern w:val="0"/>
                <w:szCs w:val="21"/>
              </w:rPr>
              <w:t>SPE 防交叉污染连接管</w:t>
            </w:r>
          </w:p>
        </w:tc>
        <w:tc>
          <w:tcPr>
            <w:tcW w:w="3260" w:type="dxa"/>
            <w:tcBorders>
              <w:top w:val="nil"/>
              <w:left w:val="nil"/>
              <w:bottom w:val="single" w:color="auto" w:sz="8" w:space="0"/>
              <w:right w:val="single" w:color="auto" w:sz="8" w:space="0"/>
            </w:tcBorders>
            <w:shd w:val="clear" w:color="auto" w:fill="auto"/>
            <w:vAlign w:val="center"/>
          </w:tcPr>
          <w:p w14:paraId="7AD99A1F">
            <w:pPr>
              <w:widowControl/>
              <w:spacing w:line="400" w:lineRule="exact"/>
              <w:jc w:val="center"/>
              <w:rPr>
                <w:rFonts w:ascii="宋体" w:cs="宋体"/>
                <w:kern w:val="0"/>
                <w:szCs w:val="21"/>
              </w:rPr>
            </w:pPr>
            <w:r>
              <w:rPr>
                <w:rFonts w:hint="eastAsia" w:ascii="宋体" w:cs="宋体"/>
                <w:kern w:val="0"/>
                <w:szCs w:val="21"/>
              </w:rPr>
              <w:t>50 根/包</w:t>
            </w:r>
          </w:p>
        </w:tc>
        <w:tc>
          <w:tcPr>
            <w:tcW w:w="709" w:type="dxa"/>
            <w:tcBorders>
              <w:top w:val="nil"/>
              <w:left w:val="nil"/>
              <w:bottom w:val="single" w:color="auto" w:sz="8" w:space="0"/>
              <w:right w:val="single" w:color="auto" w:sz="8" w:space="0"/>
            </w:tcBorders>
            <w:shd w:val="clear" w:color="auto" w:fill="auto"/>
            <w:vAlign w:val="center"/>
          </w:tcPr>
          <w:p w14:paraId="2FD9F50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9DBC454">
            <w:pPr>
              <w:widowControl/>
              <w:spacing w:line="400" w:lineRule="exact"/>
              <w:jc w:val="center"/>
              <w:rPr>
                <w:rFonts w:ascii="宋体" w:cs="宋体"/>
                <w:kern w:val="0"/>
                <w:szCs w:val="21"/>
              </w:rPr>
            </w:pPr>
            <w:r>
              <w:rPr>
                <w:rFonts w:hint="eastAsia" w:ascii="宋体" w:cs="宋体"/>
                <w:kern w:val="0"/>
                <w:szCs w:val="21"/>
              </w:rPr>
              <w:t>354</w:t>
            </w:r>
          </w:p>
        </w:tc>
      </w:tr>
      <w:tr w14:paraId="6C49452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AB8D97">
            <w:pPr>
              <w:jc w:val="center"/>
              <w:rPr>
                <w:rFonts w:cs="宋体" w:asciiTheme="minorEastAsia" w:hAnsiTheme="minorEastAsia" w:eastAsiaTheme="minorEastAsia"/>
                <w:szCs w:val="21"/>
              </w:rPr>
            </w:pPr>
            <w:r>
              <w:rPr>
                <w:rFonts w:hint="eastAsia" w:asciiTheme="minorEastAsia" w:hAnsiTheme="minorEastAsia" w:eastAsiaTheme="minorEastAsia"/>
                <w:szCs w:val="21"/>
              </w:rPr>
              <w:t>511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728897">
            <w:pPr>
              <w:widowControl/>
              <w:spacing w:line="400" w:lineRule="exact"/>
              <w:jc w:val="center"/>
              <w:rPr>
                <w:rFonts w:ascii="宋体" w:cs="宋体"/>
                <w:kern w:val="0"/>
                <w:szCs w:val="21"/>
              </w:rPr>
            </w:pPr>
            <w:r>
              <w:rPr>
                <w:rFonts w:hint="eastAsia" w:ascii="宋体" w:cs="宋体"/>
                <w:kern w:val="0"/>
                <w:szCs w:val="21"/>
              </w:rPr>
              <w:t>SPE 小柱连接件 (转接头) 【1，3，6mL】，PP 材质</w:t>
            </w:r>
          </w:p>
        </w:tc>
        <w:tc>
          <w:tcPr>
            <w:tcW w:w="3260" w:type="dxa"/>
            <w:tcBorders>
              <w:top w:val="nil"/>
              <w:left w:val="nil"/>
              <w:bottom w:val="single" w:color="auto" w:sz="8" w:space="0"/>
              <w:right w:val="single" w:color="auto" w:sz="8" w:space="0"/>
            </w:tcBorders>
            <w:shd w:val="clear" w:color="auto" w:fill="auto"/>
            <w:vAlign w:val="center"/>
          </w:tcPr>
          <w:p w14:paraId="450E6B0A">
            <w:pPr>
              <w:widowControl/>
              <w:spacing w:line="400" w:lineRule="exact"/>
              <w:jc w:val="center"/>
              <w:rPr>
                <w:rFonts w:ascii="宋体" w:cs="宋体"/>
                <w:kern w:val="0"/>
                <w:szCs w:val="21"/>
              </w:rPr>
            </w:pPr>
            <w:r>
              <w:rPr>
                <w:rFonts w:hint="eastAsia" w:ascii="宋体" w:cs="宋体"/>
                <w:kern w:val="0"/>
                <w:szCs w:val="21"/>
              </w:rPr>
              <w:t>12 个/包</w:t>
            </w:r>
          </w:p>
        </w:tc>
        <w:tc>
          <w:tcPr>
            <w:tcW w:w="709" w:type="dxa"/>
            <w:tcBorders>
              <w:top w:val="nil"/>
              <w:left w:val="nil"/>
              <w:bottom w:val="single" w:color="auto" w:sz="8" w:space="0"/>
              <w:right w:val="single" w:color="auto" w:sz="8" w:space="0"/>
            </w:tcBorders>
            <w:shd w:val="clear" w:color="auto" w:fill="auto"/>
            <w:vAlign w:val="center"/>
          </w:tcPr>
          <w:p w14:paraId="39CDA51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140E91E">
            <w:pPr>
              <w:widowControl/>
              <w:spacing w:line="400" w:lineRule="exact"/>
              <w:jc w:val="center"/>
              <w:rPr>
                <w:rFonts w:ascii="宋体" w:cs="宋体"/>
                <w:kern w:val="0"/>
                <w:szCs w:val="21"/>
              </w:rPr>
            </w:pPr>
            <w:r>
              <w:rPr>
                <w:rFonts w:hint="eastAsia" w:ascii="宋体" w:cs="宋体"/>
                <w:kern w:val="0"/>
                <w:szCs w:val="21"/>
              </w:rPr>
              <w:t>142</w:t>
            </w:r>
          </w:p>
        </w:tc>
      </w:tr>
      <w:tr w14:paraId="08E843B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F7A614">
            <w:pPr>
              <w:jc w:val="center"/>
              <w:rPr>
                <w:rFonts w:cs="宋体" w:asciiTheme="minorEastAsia" w:hAnsiTheme="minorEastAsia" w:eastAsiaTheme="minorEastAsia"/>
                <w:szCs w:val="21"/>
              </w:rPr>
            </w:pPr>
            <w:r>
              <w:rPr>
                <w:rFonts w:hint="eastAsia" w:asciiTheme="minorEastAsia" w:hAnsiTheme="minorEastAsia" w:eastAsiaTheme="minorEastAsia"/>
                <w:szCs w:val="21"/>
              </w:rPr>
              <w:t>512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131DB0">
            <w:pPr>
              <w:widowControl/>
              <w:spacing w:line="400" w:lineRule="exact"/>
              <w:jc w:val="center"/>
              <w:rPr>
                <w:rFonts w:ascii="宋体" w:cs="宋体"/>
                <w:kern w:val="0"/>
                <w:szCs w:val="21"/>
              </w:rPr>
            </w:pPr>
            <w:r>
              <w:rPr>
                <w:rFonts w:hint="eastAsia" w:ascii="宋体" w:cs="宋体"/>
                <w:kern w:val="0"/>
                <w:szCs w:val="21"/>
              </w:rPr>
              <w:t>SPE真空装置针阀</w:t>
            </w:r>
          </w:p>
        </w:tc>
        <w:tc>
          <w:tcPr>
            <w:tcW w:w="3260" w:type="dxa"/>
            <w:tcBorders>
              <w:top w:val="nil"/>
              <w:left w:val="nil"/>
              <w:bottom w:val="single" w:color="auto" w:sz="8" w:space="0"/>
              <w:right w:val="single" w:color="auto" w:sz="8" w:space="0"/>
            </w:tcBorders>
            <w:shd w:val="clear" w:color="auto" w:fill="auto"/>
            <w:vAlign w:val="center"/>
          </w:tcPr>
          <w:p w14:paraId="7736BCBA">
            <w:pPr>
              <w:widowControl/>
              <w:spacing w:line="400" w:lineRule="exact"/>
              <w:jc w:val="center"/>
              <w:rPr>
                <w:rFonts w:ascii="宋体" w:cs="宋体"/>
                <w:kern w:val="0"/>
                <w:szCs w:val="21"/>
              </w:rPr>
            </w:pPr>
            <w:r>
              <w:rPr>
                <w:rFonts w:hint="eastAsia" w:ascii="宋体" w:cs="宋体"/>
                <w:kern w:val="0"/>
                <w:szCs w:val="21"/>
              </w:rPr>
              <w:t>20个/包</w:t>
            </w:r>
          </w:p>
        </w:tc>
        <w:tc>
          <w:tcPr>
            <w:tcW w:w="709" w:type="dxa"/>
            <w:tcBorders>
              <w:top w:val="nil"/>
              <w:left w:val="nil"/>
              <w:bottom w:val="single" w:color="auto" w:sz="8" w:space="0"/>
              <w:right w:val="single" w:color="auto" w:sz="8" w:space="0"/>
            </w:tcBorders>
            <w:shd w:val="clear" w:color="auto" w:fill="auto"/>
            <w:vAlign w:val="center"/>
          </w:tcPr>
          <w:p w14:paraId="516C942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C40ED58">
            <w:pPr>
              <w:widowControl/>
              <w:spacing w:line="400" w:lineRule="exact"/>
              <w:jc w:val="center"/>
              <w:rPr>
                <w:rFonts w:ascii="宋体" w:cs="宋体"/>
                <w:kern w:val="0"/>
                <w:szCs w:val="21"/>
              </w:rPr>
            </w:pPr>
            <w:r>
              <w:rPr>
                <w:rFonts w:hint="eastAsia" w:ascii="宋体" w:cs="宋体"/>
                <w:kern w:val="0"/>
                <w:szCs w:val="21"/>
              </w:rPr>
              <w:t>702</w:t>
            </w:r>
          </w:p>
        </w:tc>
      </w:tr>
      <w:tr w14:paraId="5C72803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913D2A">
            <w:pPr>
              <w:jc w:val="center"/>
              <w:rPr>
                <w:rFonts w:cs="宋体" w:asciiTheme="minorEastAsia" w:hAnsiTheme="minorEastAsia" w:eastAsiaTheme="minorEastAsia"/>
                <w:szCs w:val="21"/>
              </w:rPr>
            </w:pPr>
            <w:r>
              <w:rPr>
                <w:rFonts w:hint="eastAsia" w:asciiTheme="minorEastAsia" w:hAnsiTheme="minorEastAsia" w:eastAsiaTheme="minorEastAsia"/>
                <w:szCs w:val="21"/>
              </w:rPr>
              <w:t>513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7FF3E8">
            <w:pPr>
              <w:widowControl/>
              <w:spacing w:line="400" w:lineRule="exact"/>
              <w:jc w:val="center"/>
              <w:rPr>
                <w:rFonts w:ascii="宋体" w:cs="宋体"/>
                <w:kern w:val="0"/>
                <w:szCs w:val="21"/>
              </w:rPr>
            </w:pPr>
            <w:r>
              <w:rPr>
                <w:rFonts w:hint="eastAsia" w:ascii="宋体" w:cs="宋体"/>
                <w:kern w:val="0"/>
                <w:szCs w:val="21"/>
              </w:rPr>
              <w:t>SS琼脂</w:t>
            </w:r>
          </w:p>
        </w:tc>
        <w:tc>
          <w:tcPr>
            <w:tcW w:w="3260" w:type="dxa"/>
            <w:tcBorders>
              <w:top w:val="nil"/>
              <w:left w:val="nil"/>
              <w:bottom w:val="single" w:color="auto" w:sz="8" w:space="0"/>
              <w:right w:val="single" w:color="auto" w:sz="8" w:space="0"/>
            </w:tcBorders>
            <w:shd w:val="clear" w:color="auto" w:fill="auto"/>
            <w:vAlign w:val="center"/>
          </w:tcPr>
          <w:p w14:paraId="1A41ABF8">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37C6683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75E71AF">
            <w:pPr>
              <w:widowControl/>
              <w:spacing w:line="400" w:lineRule="exact"/>
              <w:jc w:val="center"/>
              <w:rPr>
                <w:rFonts w:ascii="宋体" w:cs="宋体"/>
                <w:kern w:val="0"/>
                <w:szCs w:val="21"/>
              </w:rPr>
            </w:pPr>
            <w:r>
              <w:rPr>
                <w:rFonts w:hint="eastAsia" w:ascii="宋体" w:cs="宋体"/>
                <w:kern w:val="0"/>
                <w:szCs w:val="21"/>
              </w:rPr>
              <w:t>165</w:t>
            </w:r>
          </w:p>
        </w:tc>
      </w:tr>
      <w:tr w14:paraId="7D43B61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E4030F">
            <w:pPr>
              <w:jc w:val="center"/>
              <w:rPr>
                <w:rFonts w:cs="宋体" w:asciiTheme="minorEastAsia" w:hAnsiTheme="minorEastAsia" w:eastAsiaTheme="minorEastAsia"/>
                <w:szCs w:val="21"/>
              </w:rPr>
            </w:pPr>
            <w:r>
              <w:rPr>
                <w:rFonts w:hint="eastAsia" w:asciiTheme="minorEastAsia" w:hAnsiTheme="minorEastAsia" w:eastAsiaTheme="minorEastAsia"/>
                <w:szCs w:val="21"/>
              </w:rPr>
              <w:t>514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088219">
            <w:pPr>
              <w:widowControl/>
              <w:spacing w:line="400" w:lineRule="exact"/>
              <w:jc w:val="center"/>
              <w:rPr>
                <w:rFonts w:ascii="宋体" w:cs="宋体"/>
                <w:kern w:val="0"/>
                <w:szCs w:val="21"/>
              </w:rPr>
            </w:pPr>
            <w:r>
              <w:rPr>
                <w:rFonts w:hint="eastAsia" w:ascii="宋体" w:cs="宋体"/>
                <w:kern w:val="0"/>
                <w:szCs w:val="21"/>
              </w:rPr>
              <w:t>Supelclean LC-Alumina-B 固相萃取管</w:t>
            </w:r>
          </w:p>
        </w:tc>
        <w:tc>
          <w:tcPr>
            <w:tcW w:w="3260" w:type="dxa"/>
            <w:tcBorders>
              <w:top w:val="nil"/>
              <w:left w:val="nil"/>
              <w:bottom w:val="single" w:color="auto" w:sz="8" w:space="0"/>
              <w:right w:val="single" w:color="auto" w:sz="8" w:space="0"/>
            </w:tcBorders>
            <w:shd w:val="clear" w:color="auto" w:fill="auto"/>
            <w:vAlign w:val="center"/>
          </w:tcPr>
          <w:p w14:paraId="08F491CE">
            <w:pPr>
              <w:widowControl/>
              <w:spacing w:line="400" w:lineRule="exact"/>
              <w:jc w:val="center"/>
              <w:rPr>
                <w:rFonts w:ascii="宋体" w:cs="宋体"/>
                <w:kern w:val="0"/>
                <w:szCs w:val="21"/>
              </w:rPr>
            </w:pPr>
            <w:r>
              <w:rPr>
                <w:rFonts w:hint="eastAsia" w:ascii="宋体" w:cs="宋体"/>
                <w:kern w:val="0"/>
                <w:szCs w:val="21"/>
              </w:rPr>
              <w:t>2g/6ml,30支/盒</w:t>
            </w:r>
          </w:p>
        </w:tc>
        <w:tc>
          <w:tcPr>
            <w:tcW w:w="709" w:type="dxa"/>
            <w:tcBorders>
              <w:top w:val="nil"/>
              <w:left w:val="nil"/>
              <w:bottom w:val="single" w:color="auto" w:sz="8" w:space="0"/>
              <w:right w:val="single" w:color="auto" w:sz="8" w:space="0"/>
            </w:tcBorders>
            <w:shd w:val="clear" w:color="auto" w:fill="auto"/>
            <w:vAlign w:val="center"/>
          </w:tcPr>
          <w:p w14:paraId="7648048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8B38FF9">
            <w:pPr>
              <w:widowControl/>
              <w:spacing w:line="400" w:lineRule="exact"/>
              <w:jc w:val="center"/>
              <w:rPr>
                <w:rFonts w:ascii="宋体" w:cs="宋体"/>
                <w:kern w:val="0"/>
                <w:szCs w:val="21"/>
              </w:rPr>
            </w:pPr>
            <w:r>
              <w:rPr>
                <w:rFonts w:hint="eastAsia" w:ascii="宋体" w:cs="宋体"/>
                <w:kern w:val="0"/>
                <w:szCs w:val="21"/>
              </w:rPr>
              <w:t>1300</w:t>
            </w:r>
          </w:p>
        </w:tc>
      </w:tr>
      <w:tr w14:paraId="00CE74A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727EE8">
            <w:pPr>
              <w:jc w:val="center"/>
              <w:rPr>
                <w:rFonts w:cs="宋体" w:asciiTheme="minorEastAsia" w:hAnsiTheme="minorEastAsia" w:eastAsiaTheme="minorEastAsia"/>
                <w:szCs w:val="21"/>
              </w:rPr>
            </w:pPr>
            <w:r>
              <w:rPr>
                <w:rFonts w:hint="eastAsia" w:asciiTheme="minorEastAsia" w:hAnsiTheme="minorEastAsia" w:eastAsiaTheme="minorEastAsia"/>
                <w:szCs w:val="21"/>
              </w:rPr>
              <w:t>515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4F6DE9">
            <w:pPr>
              <w:widowControl/>
              <w:spacing w:line="400" w:lineRule="exact"/>
              <w:jc w:val="center"/>
              <w:rPr>
                <w:rFonts w:ascii="宋体" w:cs="宋体"/>
                <w:kern w:val="0"/>
                <w:szCs w:val="21"/>
              </w:rPr>
            </w:pPr>
            <w:r>
              <w:rPr>
                <w:rFonts w:hint="eastAsia" w:ascii="宋体" w:cs="宋体"/>
                <w:kern w:val="0"/>
                <w:szCs w:val="21"/>
              </w:rPr>
              <w:t>Super Gelred 核酸凝胶染料 10000x in water UE 常温</w:t>
            </w:r>
          </w:p>
        </w:tc>
        <w:tc>
          <w:tcPr>
            <w:tcW w:w="3260" w:type="dxa"/>
            <w:tcBorders>
              <w:top w:val="nil"/>
              <w:left w:val="nil"/>
              <w:bottom w:val="single" w:color="auto" w:sz="8" w:space="0"/>
              <w:right w:val="single" w:color="auto" w:sz="8" w:space="0"/>
            </w:tcBorders>
            <w:shd w:val="clear" w:color="auto" w:fill="auto"/>
            <w:vAlign w:val="center"/>
          </w:tcPr>
          <w:p w14:paraId="6678B146">
            <w:pPr>
              <w:widowControl/>
              <w:spacing w:line="400" w:lineRule="exact"/>
              <w:jc w:val="center"/>
              <w:rPr>
                <w:rFonts w:ascii="宋体" w:cs="宋体"/>
                <w:kern w:val="0"/>
                <w:szCs w:val="21"/>
              </w:rPr>
            </w:pPr>
            <w:r>
              <w:rPr>
                <w:rFonts w:hint="eastAsia" w:ascii="宋体" w:cs="宋体"/>
                <w:kern w:val="0"/>
                <w:szCs w:val="21"/>
              </w:rPr>
              <w:t>S2001-0.5ml</w:t>
            </w:r>
          </w:p>
        </w:tc>
        <w:tc>
          <w:tcPr>
            <w:tcW w:w="709" w:type="dxa"/>
            <w:tcBorders>
              <w:top w:val="nil"/>
              <w:left w:val="nil"/>
              <w:bottom w:val="single" w:color="auto" w:sz="8" w:space="0"/>
              <w:right w:val="single" w:color="auto" w:sz="8" w:space="0"/>
            </w:tcBorders>
            <w:shd w:val="clear" w:color="auto" w:fill="auto"/>
            <w:vAlign w:val="center"/>
          </w:tcPr>
          <w:p w14:paraId="645D1E1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9BB0459">
            <w:pPr>
              <w:widowControl/>
              <w:spacing w:line="400" w:lineRule="exact"/>
              <w:jc w:val="center"/>
              <w:rPr>
                <w:rFonts w:ascii="宋体" w:cs="宋体"/>
                <w:kern w:val="0"/>
                <w:szCs w:val="21"/>
              </w:rPr>
            </w:pPr>
            <w:r>
              <w:rPr>
                <w:rFonts w:hint="eastAsia" w:ascii="宋体" w:cs="宋体"/>
                <w:kern w:val="0"/>
                <w:szCs w:val="21"/>
              </w:rPr>
              <w:t>632</w:t>
            </w:r>
          </w:p>
        </w:tc>
      </w:tr>
      <w:tr w14:paraId="2252D4D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8FA8E9">
            <w:pPr>
              <w:jc w:val="center"/>
              <w:rPr>
                <w:rFonts w:cs="宋体" w:asciiTheme="minorEastAsia" w:hAnsiTheme="minorEastAsia" w:eastAsiaTheme="minorEastAsia"/>
                <w:szCs w:val="21"/>
              </w:rPr>
            </w:pPr>
            <w:r>
              <w:rPr>
                <w:rFonts w:hint="eastAsia" w:asciiTheme="minorEastAsia" w:hAnsiTheme="minorEastAsia" w:eastAsiaTheme="minorEastAsia"/>
                <w:szCs w:val="21"/>
              </w:rPr>
              <w:t>516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CB24A0">
            <w:pPr>
              <w:widowControl/>
              <w:spacing w:line="400" w:lineRule="exact"/>
              <w:jc w:val="center"/>
              <w:rPr>
                <w:rFonts w:ascii="宋体" w:cs="宋体"/>
                <w:kern w:val="0"/>
                <w:szCs w:val="21"/>
              </w:rPr>
            </w:pPr>
            <w:r>
              <w:rPr>
                <w:rFonts w:hint="eastAsia" w:ascii="宋体" w:cs="宋体"/>
                <w:kern w:val="0"/>
                <w:szCs w:val="21"/>
              </w:rPr>
              <w:t>SuperLu C18 液相色谱柱</w:t>
            </w:r>
          </w:p>
        </w:tc>
        <w:tc>
          <w:tcPr>
            <w:tcW w:w="3260" w:type="dxa"/>
            <w:tcBorders>
              <w:top w:val="nil"/>
              <w:left w:val="nil"/>
              <w:bottom w:val="single" w:color="auto" w:sz="8" w:space="0"/>
              <w:right w:val="single" w:color="auto" w:sz="8" w:space="0"/>
            </w:tcBorders>
            <w:shd w:val="clear" w:color="auto" w:fill="auto"/>
            <w:vAlign w:val="center"/>
          </w:tcPr>
          <w:p w14:paraId="34B17852">
            <w:pPr>
              <w:widowControl/>
              <w:spacing w:line="400" w:lineRule="exact"/>
              <w:jc w:val="center"/>
              <w:rPr>
                <w:rFonts w:ascii="宋体" w:cs="宋体"/>
                <w:kern w:val="0"/>
                <w:szCs w:val="21"/>
              </w:rPr>
            </w:pPr>
            <w:r>
              <w:rPr>
                <w:rFonts w:hint="eastAsia" w:ascii="宋体" w:cs="宋体"/>
                <w:kern w:val="0"/>
                <w:szCs w:val="21"/>
              </w:rPr>
              <w:t>150*4.6mm，5um</w:t>
            </w:r>
          </w:p>
        </w:tc>
        <w:tc>
          <w:tcPr>
            <w:tcW w:w="709" w:type="dxa"/>
            <w:tcBorders>
              <w:top w:val="nil"/>
              <w:left w:val="nil"/>
              <w:bottom w:val="single" w:color="auto" w:sz="8" w:space="0"/>
              <w:right w:val="single" w:color="auto" w:sz="8" w:space="0"/>
            </w:tcBorders>
            <w:shd w:val="clear" w:color="auto" w:fill="auto"/>
            <w:vAlign w:val="center"/>
          </w:tcPr>
          <w:p w14:paraId="006E549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23E429D">
            <w:pPr>
              <w:widowControl/>
              <w:spacing w:line="400" w:lineRule="exact"/>
              <w:jc w:val="center"/>
              <w:rPr>
                <w:rFonts w:ascii="宋体" w:cs="宋体"/>
                <w:kern w:val="0"/>
                <w:szCs w:val="21"/>
              </w:rPr>
            </w:pPr>
            <w:r>
              <w:rPr>
                <w:rFonts w:hint="eastAsia" w:ascii="宋体" w:cs="宋体"/>
                <w:kern w:val="0"/>
                <w:szCs w:val="21"/>
              </w:rPr>
              <w:t>1350</w:t>
            </w:r>
          </w:p>
        </w:tc>
      </w:tr>
      <w:tr w14:paraId="698B267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319002">
            <w:pPr>
              <w:jc w:val="center"/>
              <w:rPr>
                <w:rFonts w:cs="宋体" w:asciiTheme="minorEastAsia" w:hAnsiTheme="minorEastAsia" w:eastAsiaTheme="minorEastAsia"/>
                <w:szCs w:val="21"/>
              </w:rPr>
            </w:pPr>
            <w:r>
              <w:rPr>
                <w:rFonts w:hint="eastAsia" w:asciiTheme="minorEastAsia" w:hAnsiTheme="minorEastAsia" w:eastAsiaTheme="minorEastAsia"/>
                <w:szCs w:val="21"/>
              </w:rPr>
              <w:t>517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8D44DB">
            <w:pPr>
              <w:widowControl/>
              <w:spacing w:line="400" w:lineRule="exact"/>
              <w:jc w:val="center"/>
              <w:rPr>
                <w:rFonts w:ascii="宋体" w:cs="宋体"/>
                <w:kern w:val="0"/>
                <w:szCs w:val="21"/>
              </w:rPr>
            </w:pPr>
            <w:r>
              <w:rPr>
                <w:rFonts w:hint="eastAsia" w:ascii="宋体" w:cs="宋体"/>
                <w:kern w:val="0"/>
                <w:szCs w:val="21"/>
              </w:rPr>
              <w:t>SuperRealPremix(Probe)</w:t>
            </w:r>
          </w:p>
        </w:tc>
        <w:tc>
          <w:tcPr>
            <w:tcW w:w="3260" w:type="dxa"/>
            <w:tcBorders>
              <w:top w:val="nil"/>
              <w:left w:val="nil"/>
              <w:bottom w:val="single" w:color="auto" w:sz="8" w:space="0"/>
              <w:right w:val="single" w:color="auto" w:sz="8" w:space="0"/>
            </w:tcBorders>
            <w:shd w:val="clear" w:color="auto" w:fill="auto"/>
            <w:vAlign w:val="center"/>
          </w:tcPr>
          <w:p w14:paraId="06AFC9CB">
            <w:pPr>
              <w:widowControl/>
              <w:spacing w:line="400" w:lineRule="exact"/>
              <w:jc w:val="center"/>
              <w:rPr>
                <w:rFonts w:ascii="宋体" w:cs="宋体"/>
                <w:kern w:val="0"/>
                <w:szCs w:val="21"/>
              </w:rPr>
            </w:pPr>
            <w:r>
              <w:rPr>
                <w:rFonts w:hint="eastAsia" w:ascii="宋体" w:cs="宋体"/>
                <w:kern w:val="0"/>
                <w:szCs w:val="21"/>
              </w:rPr>
              <w:t>125 次/盒</w:t>
            </w:r>
          </w:p>
        </w:tc>
        <w:tc>
          <w:tcPr>
            <w:tcW w:w="709" w:type="dxa"/>
            <w:tcBorders>
              <w:top w:val="nil"/>
              <w:left w:val="nil"/>
              <w:bottom w:val="single" w:color="auto" w:sz="8" w:space="0"/>
              <w:right w:val="single" w:color="auto" w:sz="8" w:space="0"/>
            </w:tcBorders>
            <w:shd w:val="clear" w:color="auto" w:fill="auto"/>
            <w:vAlign w:val="center"/>
          </w:tcPr>
          <w:p w14:paraId="69098F8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AB9EB92">
            <w:pPr>
              <w:widowControl/>
              <w:spacing w:line="400" w:lineRule="exact"/>
              <w:jc w:val="center"/>
              <w:rPr>
                <w:rFonts w:ascii="宋体" w:cs="宋体"/>
                <w:kern w:val="0"/>
                <w:szCs w:val="21"/>
              </w:rPr>
            </w:pPr>
            <w:r>
              <w:rPr>
                <w:rFonts w:hint="eastAsia" w:ascii="宋体" w:cs="宋体"/>
                <w:kern w:val="0"/>
                <w:szCs w:val="21"/>
              </w:rPr>
              <w:t>600</w:t>
            </w:r>
          </w:p>
        </w:tc>
      </w:tr>
      <w:tr w14:paraId="4059490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A41C22">
            <w:pPr>
              <w:jc w:val="center"/>
              <w:rPr>
                <w:rFonts w:cs="宋体" w:asciiTheme="minorEastAsia" w:hAnsiTheme="minorEastAsia" w:eastAsiaTheme="minorEastAsia"/>
                <w:szCs w:val="21"/>
              </w:rPr>
            </w:pPr>
            <w:r>
              <w:rPr>
                <w:rFonts w:hint="eastAsia" w:asciiTheme="minorEastAsia" w:hAnsiTheme="minorEastAsia" w:eastAsiaTheme="minorEastAsia"/>
                <w:szCs w:val="21"/>
              </w:rPr>
              <w:t>518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814723">
            <w:pPr>
              <w:widowControl/>
              <w:spacing w:line="400" w:lineRule="exact"/>
              <w:jc w:val="center"/>
              <w:rPr>
                <w:rFonts w:ascii="宋体" w:cs="宋体"/>
                <w:kern w:val="0"/>
                <w:szCs w:val="21"/>
              </w:rPr>
            </w:pPr>
            <w:r>
              <w:rPr>
                <w:rFonts w:hint="eastAsia" w:ascii="宋体" w:cs="宋体"/>
                <w:kern w:val="0"/>
                <w:szCs w:val="21"/>
              </w:rPr>
              <w:t>SuperRealPreMix(Probe)</w:t>
            </w:r>
          </w:p>
        </w:tc>
        <w:tc>
          <w:tcPr>
            <w:tcW w:w="3260" w:type="dxa"/>
            <w:tcBorders>
              <w:top w:val="nil"/>
              <w:left w:val="nil"/>
              <w:bottom w:val="single" w:color="auto" w:sz="8" w:space="0"/>
              <w:right w:val="single" w:color="auto" w:sz="8" w:space="0"/>
            </w:tcBorders>
            <w:shd w:val="clear" w:color="auto" w:fill="auto"/>
            <w:vAlign w:val="center"/>
          </w:tcPr>
          <w:p w14:paraId="4E9EDEF6">
            <w:pPr>
              <w:widowControl/>
              <w:spacing w:line="400" w:lineRule="exact"/>
              <w:jc w:val="center"/>
              <w:rPr>
                <w:rFonts w:ascii="宋体" w:cs="宋体"/>
                <w:kern w:val="0"/>
                <w:szCs w:val="21"/>
              </w:rPr>
            </w:pPr>
            <w:r>
              <w:rPr>
                <w:rFonts w:hint="eastAsia" w:ascii="宋体" w:cs="宋体"/>
                <w:kern w:val="0"/>
                <w:szCs w:val="21"/>
              </w:rPr>
              <w:t>20 μ l×500 次/盒</w:t>
            </w:r>
          </w:p>
        </w:tc>
        <w:tc>
          <w:tcPr>
            <w:tcW w:w="709" w:type="dxa"/>
            <w:tcBorders>
              <w:top w:val="nil"/>
              <w:left w:val="nil"/>
              <w:bottom w:val="single" w:color="auto" w:sz="8" w:space="0"/>
              <w:right w:val="single" w:color="auto" w:sz="8" w:space="0"/>
            </w:tcBorders>
            <w:shd w:val="clear" w:color="auto" w:fill="auto"/>
            <w:vAlign w:val="center"/>
          </w:tcPr>
          <w:p w14:paraId="408C964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530B926">
            <w:pPr>
              <w:widowControl/>
              <w:spacing w:line="400" w:lineRule="exact"/>
              <w:jc w:val="center"/>
              <w:rPr>
                <w:rFonts w:ascii="宋体" w:cs="宋体"/>
                <w:kern w:val="0"/>
                <w:szCs w:val="21"/>
              </w:rPr>
            </w:pPr>
            <w:r>
              <w:rPr>
                <w:rFonts w:hint="eastAsia" w:ascii="宋体" w:cs="宋体"/>
                <w:kern w:val="0"/>
                <w:szCs w:val="21"/>
              </w:rPr>
              <w:t>1500</w:t>
            </w:r>
          </w:p>
        </w:tc>
      </w:tr>
      <w:tr w14:paraId="14C1440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4D8871">
            <w:pPr>
              <w:jc w:val="center"/>
              <w:rPr>
                <w:rFonts w:cs="宋体" w:asciiTheme="minorEastAsia" w:hAnsiTheme="minorEastAsia" w:eastAsiaTheme="minorEastAsia"/>
                <w:szCs w:val="21"/>
              </w:rPr>
            </w:pPr>
            <w:r>
              <w:rPr>
                <w:rFonts w:hint="eastAsia" w:asciiTheme="minorEastAsia" w:hAnsiTheme="minorEastAsia" w:eastAsiaTheme="minorEastAsia"/>
                <w:szCs w:val="21"/>
              </w:rPr>
              <w:t>519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64C05E">
            <w:pPr>
              <w:widowControl/>
              <w:spacing w:line="400" w:lineRule="exact"/>
              <w:jc w:val="center"/>
              <w:rPr>
                <w:rFonts w:ascii="宋体" w:cs="宋体"/>
                <w:kern w:val="0"/>
                <w:szCs w:val="21"/>
              </w:rPr>
            </w:pPr>
            <w:r>
              <w:rPr>
                <w:rFonts w:hint="eastAsia" w:ascii="宋体" w:cs="宋体"/>
                <w:kern w:val="0"/>
                <w:szCs w:val="21"/>
              </w:rPr>
              <w:t>Suppressor ADRS 600(4MM) 抑制器</w:t>
            </w:r>
          </w:p>
        </w:tc>
        <w:tc>
          <w:tcPr>
            <w:tcW w:w="3260" w:type="dxa"/>
            <w:tcBorders>
              <w:top w:val="nil"/>
              <w:left w:val="nil"/>
              <w:bottom w:val="single" w:color="auto" w:sz="8" w:space="0"/>
              <w:right w:val="single" w:color="auto" w:sz="8" w:space="0"/>
            </w:tcBorders>
            <w:shd w:val="clear" w:color="auto" w:fill="auto"/>
            <w:vAlign w:val="center"/>
          </w:tcPr>
          <w:p w14:paraId="60C95E02">
            <w:pPr>
              <w:widowControl/>
              <w:spacing w:line="400" w:lineRule="exact"/>
              <w:jc w:val="center"/>
              <w:rPr>
                <w:rFonts w:ascii="宋体" w:cs="宋体"/>
                <w:kern w:val="0"/>
                <w:szCs w:val="21"/>
              </w:rPr>
            </w:pPr>
            <w:r>
              <w:rPr>
                <w:rFonts w:ascii="宋体" w:cs="宋体"/>
                <w:kern w:val="0"/>
                <w:szCs w:val="21"/>
              </w:rPr>
              <w:t>4mm</w:t>
            </w:r>
          </w:p>
        </w:tc>
        <w:tc>
          <w:tcPr>
            <w:tcW w:w="709" w:type="dxa"/>
            <w:tcBorders>
              <w:top w:val="nil"/>
              <w:left w:val="nil"/>
              <w:bottom w:val="single" w:color="auto" w:sz="8" w:space="0"/>
              <w:right w:val="single" w:color="auto" w:sz="8" w:space="0"/>
            </w:tcBorders>
            <w:shd w:val="clear" w:color="auto" w:fill="auto"/>
            <w:vAlign w:val="center"/>
          </w:tcPr>
          <w:p w14:paraId="2243DF4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C5A24CB">
            <w:pPr>
              <w:widowControl/>
              <w:spacing w:line="400" w:lineRule="exact"/>
              <w:jc w:val="center"/>
              <w:rPr>
                <w:rFonts w:ascii="宋体" w:cs="宋体"/>
                <w:kern w:val="0"/>
                <w:szCs w:val="21"/>
              </w:rPr>
            </w:pPr>
            <w:r>
              <w:rPr>
                <w:rFonts w:hint="eastAsia" w:ascii="宋体" w:cs="宋体"/>
                <w:kern w:val="0"/>
                <w:szCs w:val="21"/>
              </w:rPr>
              <w:t>11300</w:t>
            </w:r>
          </w:p>
        </w:tc>
      </w:tr>
      <w:tr w14:paraId="156B07F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C48692">
            <w:pPr>
              <w:jc w:val="center"/>
              <w:rPr>
                <w:rFonts w:cs="宋体" w:asciiTheme="minorEastAsia" w:hAnsiTheme="minorEastAsia" w:eastAsiaTheme="minorEastAsia"/>
                <w:szCs w:val="21"/>
              </w:rPr>
            </w:pPr>
            <w:r>
              <w:rPr>
                <w:rFonts w:hint="eastAsia" w:asciiTheme="minorEastAsia" w:hAnsiTheme="minorEastAsia" w:eastAsiaTheme="minorEastAsia"/>
                <w:szCs w:val="21"/>
              </w:rPr>
              <w:t>520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CA8E73">
            <w:pPr>
              <w:widowControl/>
              <w:spacing w:line="400" w:lineRule="exact"/>
              <w:jc w:val="center"/>
              <w:rPr>
                <w:rFonts w:ascii="宋体" w:cs="宋体"/>
                <w:kern w:val="0"/>
                <w:szCs w:val="21"/>
              </w:rPr>
            </w:pPr>
            <w:r>
              <w:rPr>
                <w:rFonts w:hint="eastAsia" w:ascii="宋体" w:cs="宋体"/>
                <w:kern w:val="0"/>
                <w:szCs w:val="21"/>
              </w:rPr>
              <w:t>SUU PIPE</w:t>
            </w:r>
          </w:p>
        </w:tc>
        <w:tc>
          <w:tcPr>
            <w:tcW w:w="3260" w:type="dxa"/>
            <w:tcBorders>
              <w:top w:val="nil"/>
              <w:left w:val="nil"/>
              <w:bottom w:val="single" w:color="auto" w:sz="8" w:space="0"/>
              <w:right w:val="single" w:color="auto" w:sz="8" w:space="0"/>
            </w:tcBorders>
            <w:shd w:val="clear" w:color="auto" w:fill="auto"/>
            <w:vAlign w:val="center"/>
          </w:tcPr>
          <w:p w14:paraId="3F540D48">
            <w:pPr>
              <w:widowControl/>
              <w:spacing w:line="400" w:lineRule="exact"/>
              <w:jc w:val="center"/>
              <w:rPr>
                <w:rFonts w:ascii="宋体" w:cs="宋体"/>
                <w:kern w:val="0"/>
                <w:szCs w:val="21"/>
              </w:rPr>
            </w:pPr>
            <w:r>
              <w:rPr>
                <w:rFonts w:hint="eastAsia" w:ascii="宋体" w:cs="宋体"/>
                <w:kern w:val="0"/>
                <w:szCs w:val="21"/>
              </w:rPr>
              <w:t>使用 CTO-20A 系列时与色谱柱的连接配管 SUS 管，ID0.1X600</w:t>
            </w:r>
          </w:p>
        </w:tc>
        <w:tc>
          <w:tcPr>
            <w:tcW w:w="709" w:type="dxa"/>
            <w:tcBorders>
              <w:top w:val="nil"/>
              <w:left w:val="nil"/>
              <w:bottom w:val="single" w:color="auto" w:sz="8" w:space="0"/>
              <w:right w:val="single" w:color="auto" w:sz="8" w:space="0"/>
            </w:tcBorders>
            <w:shd w:val="clear" w:color="auto" w:fill="auto"/>
            <w:vAlign w:val="center"/>
          </w:tcPr>
          <w:p w14:paraId="27AB545E">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4EFE6C5C">
            <w:pPr>
              <w:widowControl/>
              <w:spacing w:line="400" w:lineRule="exact"/>
              <w:jc w:val="center"/>
              <w:rPr>
                <w:rFonts w:ascii="宋体" w:cs="宋体"/>
                <w:kern w:val="0"/>
                <w:szCs w:val="21"/>
              </w:rPr>
            </w:pPr>
            <w:r>
              <w:rPr>
                <w:rFonts w:hint="eastAsia" w:ascii="宋体" w:cs="宋体"/>
                <w:kern w:val="0"/>
                <w:szCs w:val="21"/>
              </w:rPr>
              <w:t>3122</w:t>
            </w:r>
          </w:p>
        </w:tc>
      </w:tr>
      <w:tr w14:paraId="473E97A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4A2283">
            <w:pPr>
              <w:jc w:val="center"/>
              <w:rPr>
                <w:rFonts w:cs="宋体" w:asciiTheme="minorEastAsia" w:hAnsiTheme="minorEastAsia" w:eastAsiaTheme="minorEastAsia"/>
                <w:szCs w:val="21"/>
              </w:rPr>
            </w:pPr>
            <w:r>
              <w:rPr>
                <w:rFonts w:hint="eastAsia" w:asciiTheme="minorEastAsia" w:hAnsiTheme="minorEastAsia" w:eastAsiaTheme="minorEastAsia"/>
                <w:szCs w:val="21"/>
              </w:rPr>
              <w:t>521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6ACDE5">
            <w:pPr>
              <w:widowControl/>
              <w:spacing w:line="400" w:lineRule="exact"/>
              <w:jc w:val="center"/>
              <w:rPr>
                <w:rFonts w:ascii="宋体" w:cs="宋体"/>
                <w:kern w:val="0"/>
                <w:szCs w:val="21"/>
              </w:rPr>
            </w:pPr>
            <w:r>
              <w:rPr>
                <w:rFonts w:hint="eastAsia" w:ascii="宋体" w:cs="宋体"/>
                <w:kern w:val="0"/>
                <w:szCs w:val="21"/>
              </w:rPr>
              <w:t>SYBRΘ Premix Ex TaqΤΜ II (Tli RNaseH Plus)</w:t>
            </w:r>
          </w:p>
        </w:tc>
        <w:tc>
          <w:tcPr>
            <w:tcW w:w="3260" w:type="dxa"/>
            <w:tcBorders>
              <w:top w:val="nil"/>
              <w:left w:val="nil"/>
              <w:bottom w:val="single" w:color="auto" w:sz="8" w:space="0"/>
              <w:right w:val="single" w:color="auto" w:sz="8" w:space="0"/>
            </w:tcBorders>
            <w:shd w:val="clear" w:color="auto" w:fill="auto"/>
            <w:vAlign w:val="center"/>
          </w:tcPr>
          <w:p w14:paraId="2F010F86">
            <w:pPr>
              <w:widowControl/>
              <w:spacing w:line="400" w:lineRule="exact"/>
              <w:jc w:val="center"/>
              <w:rPr>
                <w:rFonts w:ascii="宋体" w:cs="宋体"/>
                <w:kern w:val="0"/>
                <w:szCs w:val="21"/>
              </w:rPr>
            </w:pPr>
            <w:r>
              <w:rPr>
                <w:rFonts w:hint="eastAsia" w:ascii="宋体" w:cs="宋体"/>
                <w:kern w:val="0"/>
                <w:szCs w:val="21"/>
              </w:rPr>
              <w:t>50反应*200次</w:t>
            </w:r>
          </w:p>
        </w:tc>
        <w:tc>
          <w:tcPr>
            <w:tcW w:w="709" w:type="dxa"/>
            <w:tcBorders>
              <w:top w:val="nil"/>
              <w:left w:val="nil"/>
              <w:bottom w:val="single" w:color="auto" w:sz="8" w:space="0"/>
              <w:right w:val="single" w:color="auto" w:sz="8" w:space="0"/>
            </w:tcBorders>
            <w:shd w:val="clear" w:color="auto" w:fill="auto"/>
            <w:vAlign w:val="center"/>
          </w:tcPr>
          <w:p w14:paraId="7D80EC7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153A8D2">
            <w:pPr>
              <w:widowControl/>
              <w:spacing w:line="400" w:lineRule="exact"/>
              <w:jc w:val="center"/>
              <w:rPr>
                <w:rFonts w:ascii="宋体" w:cs="宋体"/>
                <w:kern w:val="0"/>
                <w:szCs w:val="21"/>
              </w:rPr>
            </w:pPr>
            <w:r>
              <w:rPr>
                <w:rFonts w:hint="eastAsia" w:ascii="宋体" w:cs="宋体"/>
                <w:kern w:val="0"/>
                <w:szCs w:val="21"/>
              </w:rPr>
              <w:t>2400</w:t>
            </w:r>
          </w:p>
        </w:tc>
      </w:tr>
      <w:tr w14:paraId="1D3810B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9E26F4">
            <w:pPr>
              <w:jc w:val="center"/>
              <w:rPr>
                <w:rFonts w:cs="宋体" w:asciiTheme="minorEastAsia" w:hAnsiTheme="minorEastAsia" w:eastAsiaTheme="minorEastAsia"/>
                <w:szCs w:val="21"/>
              </w:rPr>
            </w:pPr>
            <w:r>
              <w:rPr>
                <w:rFonts w:hint="eastAsia" w:asciiTheme="minorEastAsia" w:hAnsiTheme="minorEastAsia" w:eastAsiaTheme="minorEastAsia"/>
                <w:szCs w:val="21"/>
              </w:rPr>
              <w:t>522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8FEDFA">
            <w:pPr>
              <w:widowControl/>
              <w:spacing w:line="400" w:lineRule="exact"/>
              <w:jc w:val="center"/>
              <w:rPr>
                <w:rFonts w:ascii="宋体" w:cs="宋体"/>
                <w:kern w:val="0"/>
                <w:szCs w:val="21"/>
              </w:rPr>
            </w:pPr>
            <w:r>
              <w:rPr>
                <w:rFonts w:hint="eastAsia" w:ascii="宋体" w:cs="宋体"/>
                <w:kern w:val="0"/>
                <w:szCs w:val="21"/>
              </w:rPr>
              <w:t>Symmetry C18 Column色谱柱</w:t>
            </w:r>
          </w:p>
        </w:tc>
        <w:tc>
          <w:tcPr>
            <w:tcW w:w="3260" w:type="dxa"/>
            <w:tcBorders>
              <w:top w:val="nil"/>
              <w:left w:val="nil"/>
              <w:bottom w:val="single" w:color="auto" w:sz="8" w:space="0"/>
              <w:right w:val="single" w:color="auto" w:sz="8" w:space="0"/>
            </w:tcBorders>
            <w:shd w:val="clear" w:color="auto" w:fill="auto"/>
            <w:vAlign w:val="center"/>
          </w:tcPr>
          <w:p w14:paraId="3ACB4B70">
            <w:pPr>
              <w:widowControl/>
              <w:spacing w:line="400" w:lineRule="exact"/>
              <w:jc w:val="center"/>
              <w:rPr>
                <w:rFonts w:ascii="宋体" w:cs="宋体"/>
                <w:kern w:val="0"/>
                <w:szCs w:val="21"/>
              </w:rPr>
            </w:pPr>
            <w:r>
              <w:rPr>
                <w:rFonts w:hint="eastAsia" w:ascii="宋体" w:cs="宋体"/>
                <w:kern w:val="0"/>
                <w:szCs w:val="21"/>
              </w:rPr>
              <w:t>100A, 5 μm, 4.6 mm X 150 mm</w:t>
            </w:r>
          </w:p>
        </w:tc>
        <w:tc>
          <w:tcPr>
            <w:tcW w:w="709" w:type="dxa"/>
            <w:tcBorders>
              <w:top w:val="nil"/>
              <w:left w:val="nil"/>
              <w:bottom w:val="single" w:color="auto" w:sz="8" w:space="0"/>
              <w:right w:val="single" w:color="auto" w:sz="8" w:space="0"/>
            </w:tcBorders>
            <w:shd w:val="clear" w:color="auto" w:fill="auto"/>
            <w:vAlign w:val="center"/>
          </w:tcPr>
          <w:p w14:paraId="7F9D9FC3">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262ED609">
            <w:pPr>
              <w:widowControl/>
              <w:spacing w:line="400" w:lineRule="exact"/>
              <w:jc w:val="center"/>
              <w:rPr>
                <w:rFonts w:ascii="宋体" w:cs="宋体"/>
                <w:kern w:val="0"/>
                <w:szCs w:val="21"/>
              </w:rPr>
            </w:pPr>
            <w:r>
              <w:rPr>
                <w:rFonts w:hint="eastAsia" w:ascii="宋体" w:cs="宋体"/>
                <w:kern w:val="0"/>
                <w:szCs w:val="21"/>
              </w:rPr>
              <w:t>2700</w:t>
            </w:r>
          </w:p>
        </w:tc>
      </w:tr>
      <w:tr w14:paraId="357E326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3EAB2B">
            <w:pPr>
              <w:jc w:val="center"/>
              <w:rPr>
                <w:rFonts w:cs="宋体" w:asciiTheme="minorEastAsia" w:hAnsiTheme="minorEastAsia" w:eastAsiaTheme="minorEastAsia"/>
                <w:szCs w:val="21"/>
              </w:rPr>
            </w:pPr>
            <w:r>
              <w:rPr>
                <w:rFonts w:hint="eastAsia" w:asciiTheme="minorEastAsia" w:hAnsiTheme="minorEastAsia" w:eastAsiaTheme="minorEastAsia"/>
                <w:szCs w:val="21"/>
              </w:rPr>
              <w:t>523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9DC264">
            <w:pPr>
              <w:widowControl/>
              <w:spacing w:line="400" w:lineRule="exact"/>
              <w:jc w:val="center"/>
              <w:rPr>
                <w:rFonts w:ascii="宋体" w:cs="宋体"/>
                <w:kern w:val="0"/>
                <w:szCs w:val="21"/>
              </w:rPr>
            </w:pPr>
            <w:r>
              <w:rPr>
                <w:rFonts w:hint="eastAsia" w:ascii="宋体" w:cs="宋体"/>
                <w:kern w:val="0"/>
                <w:szCs w:val="21"/>
              </w:rPr>
              <w:t>Syringe 10ul FN 26/50/cone(进样针)</w:t>
            </w:r>
          </w:p>
        </w:tc>
        <w:tc>
          <w:tcPr>
            <w:tcW w:w="3260" w:type="dxa"/>
            <w:tcBorders>
              <w:top w:val="nil"/>
              <w:left w:val="nil"/>
              <w:bottom w:val="single" w:color="auto" w:sz="8" w:space="0"/>
              <w:right w:val="single" w:color="auto" w:sz="8" w:space="0"/>
            </w:tcBorders>
            <w:shd w:val="clear" w:color="auto" w:fill="auto"/>
            <w:vAlign w:val="center"/>
          </w:tcPr>
          <w:p w14:paraId="5B8658C5">
            <w:pPr>
              <w:widowControl/>
              <w:spacing w:line="400" w:lineRule="exact"/>
              <w:jc w:val="center"/>
              <w:rPr>
                <w:rFonts w:ascii="宋体" w:cs="宋体"/>
                <w:kern w:val="0"/>
                <w:szCs w:val="21"/>
              </w:rPr>
            </w:pPr>
            <w:r>
              <w:rPr>
                <w:rFonts w:hint="eastAsia" w:ascii="宋体" w:cs="宋体"/>
                <w:kern w:val="0"/>
                <w:szCs w:val="21"/>
              </w:rPr>
              <w:t>8010-0352</w:t>
            </w:r>
          </w:p>
        </w:tc>
        <w:tc>
          <w:tcPr>
            <w:tcW w:w="709" w:type="dxa"/>
            <w:tcBorders>
              <w:top w:val="nil"/>
              <w:left w:val="nil"/>
              <w:bottom w:val="single" w:color="auto" w:sz="8" w:space="0"/>
              <w:right w:val="single" w:color="auto" w:sz="8" w:space="0"/>
            </w:tcBorders>
            <w:shd w:val="clear" w:color="auto" w:fill="auto"/>
            <w:vAlign w:val="center"/>
          </w:tcPr>
          <w:p w14:paraId="3955F6A5">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73C2AD3B">
            <w:pPr>
              <w:widowControl/>
              <w:spacing w:line="400" w:lineRule="exact"/>
              <w:jc w:val="center"/>
              <w:rPr>
                <w:rFonts w:ascii="宋体" w:cs="宋体"/>
                <w:kern w:val="0"/>
                <w:szCs w:val="21"/>
              </w:rPr>
            </w:pPr>
            <w:r>
              <w:rPr>
                <w:rFonts w:hint="eastAsia" w:ascii="宋体" w:cs="宋体"/>
                <w:kern w:val="0"/>
                <w:szCs w:val="21"/>
              </w:rPr>
              <w:t>1610</w:t>
            </w:r>
          </w:p>
        </w:tc>
      </w:tr>
      <w:tr w14:paraId="27BCF57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F10057">
            <w:pPr>
              <w:jc w:val="center"/>
              <w:rPr>
                <w:rFonts w:cs="宋体" w:asciiTheme="minorEastAsia" w:hAnsiTheme="minorEastAsia" w:eastAsiaTheme="minorEastAsia"/>
                <w:szCs w:val="21"/>
              </w:rPr>
            </w:pPr>
            <w:r>
              <w:rPr>
                <w:rFonts w:hint="eastAsia" w:asciiTheme="minorEastAsia" w:hAnsiTheme="minorEastAsia" w:eastAsiaTheme="minorEastAsia"/>
                <w:szCs w:val="21"/>
              </w:rPr>
              <w:t>524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8817E4">
            <w:pPr>
              <w:widowControl/>
              <w:spacing w:line="400" w:lineRule="exact"/>
              <w:jc w:val="center"/>
              <w:rPr>
                <w:rFonts w:ascii="宋体" w:cs="宋体"/>
                <w:kern w:val="0"/>
                <w:szCs w:val="21"/>
              </w:rPr>
            </w:pPr>
            <w:r>
              <w:rPr>
                <w:rFonts w:hint="eastAsia" w:ascii="宋体" w:cs="宋体"/>
                <w:kern w:val="0"/>
                <w:szCs w:val="21"/>
              </w:rPr>
              <w:t>TAE溶液(50X)</w:t>
            </w:r>
          </w:p>
        </w:tc>
        <w:tc>
          <w:tcPr>
            <w:tcW w:w="3260" w:type="dxa"/>
            <w:tcBorders>
              <w:top w:val="nil"/>
              <w:left w:val="nil"/>
              <w:bottom w:val="single" w:color="auto" w:sz="8" w:space="0"/>
              <w:right w:val="single" w:color="auto" w:sz="8" w:space="0"/>
            </w:tcBorders>
            <w:shd w:val="clear" w:color="auto" w:fill="auto"/>
            <w:vAlign w:val="center"/>
          </w:tcPr>
          <w:p w14:paraId="158CFDF6">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19BAD5E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9181F17">
            <w:pPr>
              <w:widowControl/>
              <w:spacing w:line="400" w:lineRule="exact"/>
              <w:jc w:val="center"/>
              <w:rPr>
                <w:rFonts w:ascii="宋体" w:cs="宋体"/>
                <w:kern w:val="0"/>
                <w:szCs w:val="21"/>
              </w:rPr>
            </w:pPr>
            <w:r>
              <w:rPr>
                <w:rFonts w:hint="eastAsia" w:ascii="宋体" w:cs="宋体"/>
                <w:kern w:val="0"/>
                <w:szCs w:val="21"/>
              </w:rPr>
              <w:t>78</w:t>
            </w:r>
          </w:p>
        </w:tc>
      </w:tr>
      <w:tr w14:paraId="6CC5A74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CF32F9">
            <w:pPr>
              <w:jc w:val="center"/>
              <w:rPr>
                <w:rFonts w:cs="宋体" w:asciiTheme="minorEastAsia" w:hAnsiTheme="minorEastAsia" w:eastAsiaTheme="minorEastAsia"/>
                <w:szCs w:val="21"/>
              </w:rPr>
            </w:pPr>
            <w:r>
              <w:rPr>
                <w:rFonts w:hint="eastAsia" w:asciiTheme="minorEastAsia" w:hAnsiTheme="minorEastAsia" w:eastAsiaTheme="minorEastAsia"/>
                <w:szCs w:val="21"/>
              </w:rPr>
              <w:t>525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B48C9D">
            <w:pPr>
              <w:widowControl/>
              <w:spacing w:line="400" w:lineRule="exact"/>
              <w:jc w:val="center"/>
              <w:rPr>
                <w:rFonts w:ascii="宋体" w:cs="宋体"/>
                <w:kern w:val="0"/>
                <w:szCs w:val="21"/>
              </w:rPr>
            </w:pPr>
            <w:r>
              <w:rPr>
                <w:rFonts w:hint="eastAsia" w:ascii="宋体" w:cs="宋体"/>
                <w:kern w:val="0"/>
                <w:szCs w:val="21"/>
              </w:rPr>
              <w:t>TAE溶液（50X）</w:t>
            </w:r>
          </w:p>
        </w:tc>
        <w:tc>
          <w:tcPr>
            <w:tcW w:w="3260" w:type="dxa"/>
            <w:tcBorders>
              <w:top w:val="nil"/>
              <w:left w:val="nil"/>
              <w:bottom w:val="single" w:color="auto" w:sz="8" w:space="0"/>
              <w:right w:val="single" w:color="auto" w:sz="8" w:space="0"/>
            </w:tcBorders>
            <w:shd w:val="clear" w:color="auto" w:fill="auto"/>
            <w:vAlign w:val="center"/>
          </w:tcPr>
          <w:p w14:paraId="5F00FA5F">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61657C8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27350D6">
            <w:pPr>
              <w:widowControl/>
              <w:spacing w:line="400" w:lineRule="exact"/>
              <w:jc w:val="center"/>
              <w:rPr>
                <w:rFonts w:ascii="宋体" w:cs="宋体"/>
                <w:kern w:val="0"/>
                <w:szCs w:val="21"/>
              </w:rPr>
            </w:pPr>
            <w:r>
              <w:rPr>
                <w:rFonts w:hint="eastAsia" w:ascii="宋体" w:cs="宋体"/>
                <w:kern w:val="0"/>
                <w:szCs w:val="21"/>
              </w:rPr>
              <w:t>75</w:t>
            </w:r>
          </w:p>
        </w:tc>
      </w:tr>
      <w:tr w14:paraId="7F73571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DA8718">
            <w:pPr>
              <w:jc w:val="center"/>
              <w:rPr>
                <w:rFonts w:cs="宋体" w:asciiTheme="minorEastAsia" w:hAnsiTheme="minorEastAsia" w:eastAsiaTheme="minorEastAsia"/>
                <w:szCs w:val="21"/>
              </w:rPr>
            </w:pPr>
            <w:r>
              <w:rPr>
                <w:rFonts w:hint="eastAsia" w:asciiTheme="minorEastAsia" w:hAnsiTheme="minorEastAsia" w:eastAsiaTheme="minorEastAsia"/>
                <w:szCs w:val="21"/>
              </w:rPr>
              <w:t>526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015FAB">
            <w:pPr>
              <w:widowControl/>
              <w:spacing w:line="400" w:lineRule="exact"/>
              <w:jc w:val="center"/>
              <w:rPr>
                <w:rFonts w:ascii="宋体" w:cs="宋体"/>
                <w:kern w:val="0"/>
                <w:szCs w:val="21"/>
              </w:rPr>
            </w:pPr>
            <w:r>
              <w:rPr>
                <w:rFonts w:hint="eastAsia" w:ascii="宋体" w:cs="宋体"/>
                <w:kern w:val="0"/>
                <w:szCs w:val="21"/>
              </w:rPr>
              <w:t>TaKaRa   Premix  Ex Taq™ （Probe qPCR）</w:t>
            </w:r>
          </w:p>
        </w:tc>
        <w:tc>
          <w:tcPr>
            <w:tcW w:w="3260" w:type="dxa"/>
            <w:tcBorders>
              <w:top w:val="nil"/>
              <w:left w:val="nil"/>
              <w:bottom w:val="single" w:color="auto" w:sz="8" w:space="0"/>
              <w:right w:val="single" w:color="auto" w:sz="8" w:space="0"/>
            </w:tcBorders>
            <w:shd w:val="clear" w:color="auto" w:fill="auto"/>
            <w:vAlign w:val="center"/>
          </w:tcPr>
          <w:p w14:paraId="52F10C62">
            <w:pPr>
              <w:widowControl/>
              <w:spacing w:line="400" w:lineRule="exact"/>
              <w:jc w:val="center"/>
              <w:rPr>
                <w:rFonts w:ascii="宋体" w:cs="宋体"/>
                <w:kern w:val="0"/>
                <w:szCs w:val="21"/>
              </w:rPr>
            </w:pPr>
            <w:r>
              <w:rPr>
                <w:rFonts w:hint="eastAsia" w:ascii="宋体" w:cs="宋体"/>
                <w:kern w:val="0"/>
                <w:szCs w:val="21"/>
              </w:rPr>
              <w:t>200T/包</w:t>
            </w:r>
          </w:p>
        </w:tc>
        <w:tc>
          <w:tcPr>
            <w:tcW w:w="709" w:type="dxa"/>
            <w:tcBorders>
              <w:top w:val="nil"/>
              <w:left w:val="nil"/>
              <w:bottom w:val="single" w:color="auto" w:sz="8" w:space="0"/>
              <w:right w:val="single" w:color="auto" w:sz="8" w:space="0"/>
            </w:tcBorders>
            <w:shd w:val="clear" w:color="auto" w:fill="auto"/>
            <w:vAlign w:val="center"/>
          </w:tcPr>
          <w:p w14:paraId="324333F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9F71CA0">
            <w:pPr>
              <w:widowControl/>
              <w:spacing w:line="400" w:lineRule="exact"/>
              <w:jc w:val="center"/>
              <w:rPr>
                <w:rFonts w:ascii="宋体" w:cs="宋体"/>
                <w:kern w:val="0"/>
                <w:szCs w:val="21"/>
              </w:rPr>
            </w:pPr>
            <w:r>
              <w:rPr>
                <w:rFonts w:hint="eastAsia" w:ascii="宋体" w:cs="宋体"/>
                <w:kern w:val="0"/>
                <w:szCs w:val="21"/>
              </w:rPr>
              <w:t>2200</w:t>
            </w:r>
          </w:p>
        </w:tc>
      </w:tr>
      <w:tr w14:paraId="5E08615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932F02">
            <w:pPr>
              <w:jc w:val="center"/>
              <w:rPr>
                <w:rFonts w:cs="宋体" w:asciiTheme="minorEastAsia" w:hAnsiTheme="minorEastAsia" w:eastAsiaTheme="minorEastAsia"/>
                <w:szCs w:val="21"/>
              </w:rPr>
            </w:pPr>
            <w:r>
              <w:rPr>
                <w:rFonts w:hint="eastAsia" w:asciiTheme="minorEastAsia" w:hAnsiTheme="minorEastAsia" w:eastAsiaTheme="minorEastAsia"/>
                <w:szCs w:val="21"/>
              </w:rPr>
              <w:t>527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AE7976">
            <w:pPr>
              <w:widowControl/>
              <w:spacing w:line="400" w:lineRule="exact"/>
              <w:jc w:val="center"/>
              <w:rPr>
                <w:rFonts w:ascii="宋体" w:cs="宋体"/>
                <w:kern w:val="0"/>
                <w:szCs w:val="21"/>
              </w:rPr>
            </w:pPr>
            <w:r>
              <w:rPr>
                <w:rFonts w:hint="eastAsia" w:ascii="宋体" w:cs="宋体"/>
                <w:kern w:val="0"/>
                <w:szCs w:val="21"/>
              </w:rPr>
              <w:t>TaKaRa  Ex Taq®</w:t>
            </w:r>
          </w:p>
        </w:tc>
        <w:tc>
          <w:tcPr>
            <w:tcW w:w="3260" w:type="dxa"/>
            <w:tcBorders>
              <w:top w:val="nil"/>
              <w:left w:val="nil"/>
              <w:bottom w:val="single" w:color="auto" w:sz="8" w:space="0"/>
              <w:right w:val="single" w:color="auto" w:sz="8" w:space="0"/>
            </w:tcBorders>
            <w:shd w:val="clear" w:color="auto" w:fill="auto"/>
            <w:vAlign w:val="center"/>
          </w:tcPr>
          <w:p w14:paraId="24290A7D">
            <w:pPr>
              <w:widowControl/>
              <w:spacing w:line="400" w:lineRule="exact"/>
              <w:jc w:val="center"/>
              <w:rPr>
                <w:rFonts w:ascii="宋体" w:cs="宋体"/>
                <w:kern w:val="0"/>
                <w:szCs w:val="21"/>
              </w:rPr>
            </w:pPr>
            <w:r>
              <w:rPr>
                <w:rFonts w:hint="eastAsia" w:ascii="宋体" w:cs="宋体"/>
                <w:kern w:val="0"/>
                <w:szCs w:val="21"/>
              </w:rPr>
              <w:t>250 U</w:t>
            </w:r>
          </w:p>
        </w:tc>
        <w:tc>
          <w:tcPr>
            <w:tcW w:w="709" w:type="dxa"/>
            <w:tcBorders>
              <w:top w:val="nil"/>
              <w:left w:val="nil"/>
              <w:bottom w:val="single" w:color="auto" w:sz="8" w:space="0"/>
              <w:right w:val="single" w:color="auto" w:sz="8" w:space="0"/>
            </w:tcBorders>
            <w:shd w:val="clear" w:color="auto" w:fill="auto"/>
            <w:vAlign w:val="center"/>
          </w:tcPr>
          <w:p w14:paraId="687C4A8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7DA08A5">
            <w:pPr>
              <w:widowControl/>
              <w:spacing w:line="400" w:lineRule="exact"/>
              <w:jc w:val="center"/>
              <w:rPr>
                <w:rFonts w:ascii="宋体" w:cs="宋体"/>
                <w:kern w:val="0"/>
                <w:szCs w:val="21"/>
              </w:rPr>
            </w:pPr>
            <w:r>
              <w:rPr>
                <w:rFonts w:hint="eastAsia" w:ascii="宋体" w:cs="宋体"/>
                <w:kern w:val="0"/>
                <w:szCs w:val="21"/>
              </w:rPr>
              <w:t>480</w:t>
            </w:r>
          </w:p>
        </w:tc>
      </w:tr>
      <w:tr w14:paraId="669270B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FEDB45">
            <w:pPr>
              <w:jc w:val="center"/>
              <w:rPr>
                <w:rFonts w:cs="宋体" w:asciiTheme="minorEastAsia" w:hAnsiTheme="minorEastAsia" w:eastAsiaTheme="minorEastAsia"/>
                <w:szCs w:val="21"/>
              </w:rPr>
            </w:pPr>
            <w:r>
              <w:rPr>
                <w:rFonts w:hint="eastAsia" w:asciiTheme="minorEastAsia" w:hAnsiTheme="minorEastAsia" w:eastAsiaTheme="minorEastAsia"/>
                <w:szCs w:val="21"/>
              </w:rPr>
              <w:t>528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E62504">
            <w:pPr>
              <w:widowControl/>
              <w:spacing w:line="400" w:lineRule="exact"/>
              <w:jc w:val="center"/>
              <w:rPr>
                <w:rFonts w:ascii="宋体" w:cs="宋体"/>
                <w:kern w:val="0"/>
                <w:szCs w:val="21"/>
              </w:rPr>
            </w:pPr>
            <w:r>
              <w:rPr>
                <w:rFonts w:hint="eastAsia" w:ascii="宋体" w:cs="宋体"/>
                <w:kern w:val="0"/>
                <w:szCs w:val="21"/>
              </w:rPr>
              <w:t>Takara minibest universal genomic DNA extraction kit ver 4.0</w:t>
            </w:r>
          </w:p>
        </w:tc>
        <w:tc>
          <w:tcPr>
            <w:tcW w:w="3260" w:type="dxa"/>
            <w:tcBorders>
              <w:top w:val="nil"/>
              <w:left w:val="nil"/>
              <w:bottom w:val="single" w:color="auto" w:sz="8" w:space="0"/>
              <w:right w:val="single" w:color="auto" w:sz="8" w:space="0"/>
            </w:tcBorders>
            <w:shd w:val="clear" w:color="auto" w:fill="auto"/>
            <w:vAlign w:val="center"/>
          </w:tcPr>
          <w:p w14:paraId="16F0A8E5">
            <w:pPr>
              <w:widowControl/>
              <w:spacing w:line="400" w:lineRule="exact"/>
              <w:jc w:val="center"/>
              <w:rPr>
                <w:rFonts w:ascii="宋体" w:cs="宋体"/>
                <w:kern w:val="0"/>
                <w:szCs w:val="21"/>
              </w:rPr>
            </w:pPr>
            <w:r>
              <w:rPr>
                <w:rFonts w:hint="eastAsia" w:ascii="宋体" w:cs="宋体"/>
                <w:kern w:val="0"/>
                <w:szCs w:val="21"/>
              </w:rPr>
              <w:t>50次 （-20℃）</w:t>
            </w:r>
          </w:p>
        </w:tc>
        <w:tc>
          <w:tcPr>
            <w:tcW w:w="709" w:type="dxa"/>
            <w:tcBorders>
              <w:top w:val="nil"/>
              <w:left w:val="nil"/>
              <w:bottom w:val="single" w:color="auto" w:sz="8" w:space="0"/>
              <w:right w:val="single" w:color="auto" w:sz="8" w:space="0"/>
            </w:tcBorders>
            <w:shd w:val="clear" w:color="auto" w:fill="auto"/>
            <w:vAlign w:val="center"/>
          </w:tcPr>
          <w:p w14:paraId="67C5D56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3E60CF0">
            <w:pPr>
              <w:widowControl/>
              <w:spacing w:line="400" w:lineRule="exact"/>
              <w:jc w:val="center"/>
              <w:rPr>
                <w:rFonts w:ascii="宋体" w:cs="宋体"/>
                <w:kern w:val="0"/>
                <w:szCs w:val="21"/>
              </w:rPr>
            </w:pPr>
            <w:r>
              <w:rPr>
                <w:rFonts w:hint="eastAsia" w:ascii="宋体" w:cs="宋体"/>
                <w:kern w:val="0"/>
                <w:szCs w:val="21"/>
              </w:rPr>
              <w:t>850</w:t>
            </w:r>
          </w:p>
        </w:tc>
      </w:tr>
      <w:tr w14:paraId="5405AA4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101DD9">
            <w:pPr>
              <w:jc w:val="center"/>
              <w:rPr>
                <w:rFonts w:cs="宋体" w:asciiTheme="minorEastAsia" w:hAnsiTheme="minorEastAsia" w:eastAsiaTheme="minorEastAsia"/>
                <w:szCs w:val="21"/>
              </w:rPr>
            </w:pPr>
            <w:r>
              <w:rPr>
                <w:rFonts w:hint="eastAsia" w:asciiTheme="minorEastAsia" w:hAnsiTheme="minorEastAsia" w:eastAsiaTheme="minorEastAsia"/>
                <w:szCs w:val="21"/>
              </w:rPr>
              <w:t>529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B7A75C">
            <w:pPr>
              <w:widowControl/>
              <w:spacing w:line="400" w:lineRule="exact"/>
              <w:jc w:val="center"/>
              <w:rPr>
                <w:rFonts w:ascii="宋体" w:cs="宋体"/>
                <w:kern w:val="0"/>
                <w:szCs w:val="21"/>
              </w:rPr>
            </w:pPr>
            <w:r>
              <w:rPr>
                <w:rFonts w:hint="eastAsia" w:ascii="宋体" w:cs="宋体"/>
                <w:kern w:val="0"/>
                <w:szCs w:val="21"/>
              </w:rPr>
              <w:t>TaqMan Universal Master Mix (2x)</w:t>
            </w:r>
          </w:p>
        </w:tc>
        <w:tc>
          <w:tcPr>
            <w:tcW w:w="3260" w:type="dxa"/>
            <w:tcBorders>
              <w:top w:val="nil"/>
              <w:left w:val="nil"/>
              <w:bottom w:val="single" w:color="auto" w:sz="8" w:space="0"/>
              <w:right w:val="single" w:color="auto" w:sz="8" w:space="0"/>
            </w:tcBorders>
            <w:shd w:val="clear" w:color="auto" w:fill="auto"/>
            <w:vAlign w:val="center"/>
          </w:tcPr>
          <w:p w14:paraId="5B569C41">
            <w:pPr>
              <w:widowControl/>
              <w:spacing w:line="400" w:lineRule="exact"/>
              <w:jc w:val="center"/>
              <w:rPr>
                <w:rFonts w:ascii="宋体" w:cs="宋体"/>
                <w:kern w:val="0"/>
                <w:szCs w:val="21"/>
              </w:rPr>
            </w:pPr>
            <w:r>
              <w:rPr>
                <w:rFonts w:hint="eastAsia" w:ascii="宋体" w:cs="宋体"/>
                <w:kern w:val="0"/>
                <w:szCs w:val="21"/>
              </w:rPr>
              <w:t>TaKaRA RR390A</w:t>
            </w:r>
          </w:p>
        </w:tc>
        <w:tc>
          <w:tcPr>
            <w:tcW w:w="709" w:type="dxa"/>
            <w:tcBorders>
              <w:top w:val="nil"/>
              <w:left w:val="nil"/>
              <w:bottom w:val="single" w:color="auto" w:sz="8" w:space="0"/>
              <w:right w:val="single" w:color="auto" w:sz="8" w:space="0"/>
            </w:tcBorders>
            <w:shd w:val="clear" w:color="auto" w:fill="auto"/>
            <w:vAlign w:val="center"/>
          </w:tcPr>
          <w:p w14:paraId="11C9527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6E23A03">
            <w:pPr>
              <w:widowControl/>
              <w:spacing w:line="400" w:lineRule="exact"/>
              <w:jc w:val="center"/>
              <w:rPr>
                <w:rFonts w:ascii="宋体" w:cs="宋体"/>
                <w:kern w:val="0"/>
                <w:szCs w:val="21"/>
              </w:rPr>
            </w:pPr>
            <w:r>
              <w:rPr>
                <w:rFonts w:hint="eastAsia" w:ascii="宋体" w:cs="宋体"/>
                <w:kern w:val="0"/>
                <w:szCs w:val="21"/>
              </w:rPr>
              <w:t>1950</w:t>
            </w:r>
          </w:p>
        </w:tc>
      </w:tr>
      <w:tr w14:paraId="386ACAE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CBD493">
            <w:pPr>
              <w:jc w:val="center"/>
              <w:rPr>
                <w:rFonts w:cs="宋体" w:asciiTheme="minorEastAsia" w:hAnsiTheme="minorEastAsia" w:eastAsiaTheme="minorEastAsia"/>
                <w:szCs w:val="21"/>
              </w:rPr>
            </w:pPr>
            <w:r>
              <w:rPr>
                <w:rFonts w:hint="eastAsia" w:asciiTheme="minorEastAsia" w:hAnsiTheme="minorEastAsia" w:eastAsiaTheme="minorEastAsia"/>
                <w:szCs w:val="21"/>
              </w:rPr>
              <w:t>530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2B0BEB">
            <w:pPr>
              <w:widowControl/>
              <w:spacing w:line="400" w:lineRule="exact"/>
              <w:jc w:val="center"/>
              <w:rPr>
                <w:rFonts w:ascii="宋体" w:cs="宋体"/>
                <w:kern w:val="0"/>
                <w:szCs w:val="21"/>
              </w:rPr>
            </w:pPr>
            <w:r>
              <w:rPr>
                <w:rFonts w:hint="eastAsia" w:ascii="宋体" w:cs="宋体"/>
                <w:kern w:val="0"/>
                <w:szCs w:val="21"/>
              </w:rPr>
              <w:t>TaqMan Universal Master Mix(2x)</w:t>
            </w:r>
          </w:p>
        </w:tc>
        <w:tc>
          <w:tcPr>
            <w:tcW w:w="3260" w:type="dxa"/>
            <w:tcBorders>
              <w:top w:val="nil"/>
              <w:left w:val="nil"/>
              <w:bottom w:val="single" w:color="auto" w:sz="8" w:space="0"/>
              <w:right w:val="single" w:color="auto" w:sz="8" w:space="0"/>
            </w:tcBorders>
            <w:shd w:val="clear" w:color="auto" w:fill="auto"/>
            <w:vAlign w:val="center"/>
          </w:tcPr>
          <w:p w14:paraId="024AF1A4">
            <w:pPr>
              <w:widowControl/>
              <w:spacing w:line="400" w:lineRule="exact"/>
              <w:jc w:val="center"/>
              <w:rPr>
                <w:rFonts w:ascii="宋体" w:cs="宋体"/>
                <w:kern w:val="0"/>
                <w:szCs w:val="21"/>
              </w:rPr>
            </w:pPr>
            <w:r>
              <w:rPr>
                <w:rFonts w:hint="eastAsia" w:ascii="宋体" w:cs="宋体"/>
                <w:kern w:val="0"/>
                <w:szCs w:val="21"/>
              </w:rPr>
              <w:t>RR390A</w:t>
            </w:r>
          </w:p>
        </w:tc>
        <w:tc>
          <w:tcPr>
            <w:tcW w:w="709" w:type="dxa"/>
            <w:tcBorders>
              <w:top w:val="nil"/>
              <w:left w:val="nil"/>
              <w:bottom w:val="single" w:color="auto" w:sz="8" w:space="0"/>
              <w:right w:val="single" w:color="auto" w:sz="8" w:space="0"/>
            </w:tcBorders>
            <w:shd w:val="clear" w:color="auto" w:fill="auto"/>
            <w:vAlign w:val="center"/>
          </w:tcPr>
          <w:p w14:paraId="7CAA852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A031C99">
            <w:pPr>
              <w:widowControl/>
              <w:spacing w:line="400" w:lineRule="exact"/>
              <w:jc w:val="center"/>
              <w:rPr>
                <w:rFonts w:ascii="宋体" w:cs="宋体"/>
                <w:kern w:val="0"/>
                <w:szCs w:val="21"/>
              </w:rPr>
            </w:pPr>
            <w:r>
              <w:rPr>
                <w:rFonts w:hint="eastAsia" w:ascii="宋体" w:cs="宋体"/>
                <w:kern w:val="0"/>
                <w:szCs w:val="21"/>
              </w:rPr>
              <w:t>1950</w:t>
            </w:r>
          </w:p>
        </w:tc>
      </w:tr>
      <w:tr w14:paraId="7A2D41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7CB32E">
            <w:pPr>
              <w:jc w:val="center"/>
              <w:rPr>
                <w:rFonts w:cs="宋体" w:asciiTheme="minorEastAsia" w:hAnsiTheme="minorEastAsia" w:eastAsiaTheme="minorEastAsia"/>
                <w:szCs w:val="21"/>
              </w:rPr>
            </w:pPr>
            <w:r>
              <w:rPr>
                <w:rFonts w:hint="eastAsia" w:asciiTheme="minorEastAsia" w:hAnsiTheme="minorEastAsia" w:eastAsiaTheme="minorEastAsia"/>
                <w:szCs w:val="21"/>
              </w:rPr>
              <w:t>531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720B70">
            <w:pPr>
              <w:widowControl/>
              <w:spacing w:line="400" w:lineRule="exact"/>
              <w:jc w:val="center"/>
              <w:rPr>
                <w:rFonts w:ascii="宋体" w:cs="宋体"/>
                <w:kern w:val="0"/>
                <w:szCs w:val="21"/>
              </w:rPr>
            </w:pPr>
            <w:r>
              <w:rPr>
                <w:rFonts w:hint="eastAsia" w:ascii="宋体" w:cs="宋体"/>
                <w:kern w:val="0"/>
                <w:szCs w:val="21"/>
              </w:rPr>
              <w:t>TCBS 琼脂</w:t>
            </w:r>
          </w:p>
        </w:tc>
        <w:tc>
          <w:tcPr>
            <w:tcW w:w="3260" w:type="dxa"/>
            <w:tcBorders>
              <w:top w:val="nil"/>
              <w:left w:val="nil"/>
              <w:bottom w:val="single" w:color="auto" w:sz="8" w:space="0"/>
              <w:right w:val="single" w:color="auto" w:sz="8" w:space="0"/>
            </w:tcBorders>
            <w:shd w:val="clear" w:color="auto" w:fill="auto"/>
            <w:vAlign w:val="center"/>
          </w:tcPr>
          <w:p w14:paraId="0C2BFFCC">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26FF5F8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5940FC7">
            <w:pPr>
              <w:widowControl/>
              <w:spacing w:line="400" w:lineRule="exact"/>
              <w:jc w:val="center"/>
              <w:rPr>
                <w:rFonts w:ascii="宋体" w:cs="宋体"/>
                <w:kern w:val="0"/>
                <w:szCs w:val="21"/>
              </w:rPr>
            </w:pPr>
            <w:r>
              <w:rPr>
                <w:rFonts w:hint="eastAsia" w:ascii="宋体" w:cs="宋体"/>
                <w:kern w:val="0"/>
                <w:szCs w:val="21"/>
              </w:rPr>
              <w:t>163</w:t>
            </w:r>
          </w:p>
        </w:tc>
      </w:tr>
      <w:tr w14:paraId="3C15C6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4E9F28">
            <w:pPr>
              <w:jc w:val="center"/>
              <w:rPr>
                <w:rFonts w:cs="宋体" w:asciiTheme="minorEastAsia" w:hAnsiTheme="minorEastAsia" w:eastAsiaTheme="minorEastAsia"/>
                <w:szCs w:val="21"/>
              </w:rPr>
            </w:pPr>
            <w:r>
              <w:rPr>
                <w:rFonts w:hint="eastAsia" w:asciiTheme="minorEastAsia" w:hAnsiTheme="minorEastAsia" w:eastAsiaTheme="minorEastAsia"/>
                <w:szCs w:val="21"/>
              </w:rPr>
              <w:t>532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6C5AA4">
            <w:pPr>
              <w:widowControl/>
              <w:spacing w:line="400" w:lineRule="exact"/>
              <w:jc w:val="center"/>
              <w:rPr>
                <w:rFonts w:ascii="宋体" w:cs="宋体"/>
                <w:kern w:val="0"/>
                <w:szCs w:val="21"/>
              </w:rPr>
            </w:pPr>
            <w:r>
              <w:rPr>
                <w:rFonts w:hint="eastAsia" w:ascii="宋体" w:cs="宋体"/>
                <w:kern w:val="0"/>
                <w:szCs w:val="21"/>
              </w:rPr>
              <w:t>Tenax 管上方黑色垫圈</w:t>
            </w:r>
          </w:p>
        </w:tc>
        <w:tc>
          <w:tcPr>
            <w:tcW w:w="3260" w:type="dxa"/>
            <w:tcBorders>
              <w:top w:val="nil"/>
              <w:left w:val="nil"/>
              <w:bottom w:val="single" w:color="auto" w:sz="8" w:space="0"/>
              <w:right w:val="single" w:color="auto" w:sz="8" w:space="0"/>
            </w:tcBorders>
            <w:shd w:val="clear" w:color="auto" w:fill="auto"/>
            <w:vAlign w:val="center"/>
          </w:tcPr>
          <w:p w14:paraId="3A61784F">
            <w:pPr>
              <w:widowControl/>
              <w:spacing w:line="400" w:lineRule="exact"/>
              <w:jc w:val="center"/>
              <w:rPr>
                <w:rFonts w:ascii="宋体" w:cs="宋体"/>
                <w:kern w:val="0"/>
                <w:szCs w:val="21"/>
              </w:rPr>
            </w:pPr>
            <w:r>
              <w:rPr>
                <w:rFonts w:hint="eastAsia" w:ascii="宋体" w:cs="宋体"/>
                <w:kern w:val="0"/>
                <w:szCs w:val="21"/>
              </w:rPr>
              <w:t>个</w:t>
            </w:r>
          </w:p>
        </w:tc>
        <w:tc>
          <w:tcPr>
            <w:tcW w:w="709" w:type="dxa"/>
            <w:tcBorders>
              <w:top w:val="nil"/>
              <w:left w:val="nil"/>
              <w:bottom w:val="single" w:color="auto" w:sz="8" w:space="0"/>
              <w:right w:val="single" w:color="auto" w:sz="8" w:space="0"/>
            </w:tcBorders>
            <w:shd w:val="clear" w:color="auto" w:fill="auto"/>
            <w:vAlign w:val="center"/>
          </w:tcPr>
          <w:p w14:paraId="03D889CE">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6B724F4A">
            <w:pPr>
              <w:widowControl/>
              <w:spacing w:line="400" w:lineRule="exact"/>
              <w:jc w:val="center"/>
              <w:rPr>
                <w:rFonts w:ascii="宋体" w:cs="宋体"/>
                <w:kern w:val="0"/>
                <w:szCs w:val="21"/>
              </w:rPr>
            </w:pPr>
            <w:r>
              <w:rPr>
                <w:rFonts w:hint="eastAsia" w:ascii="宋体" w:cs="宋体"/>
                <w:kern w:val="0"/>
                <w:szCs w:val="21"/>
              </w:rPr>
              <w:t>420</w:t>
            </w:r>
          </w:p>
        </w:tc>
      </w:tr>
      <w:tr w14:paraId="312C337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F786C9">
            <w:pPr>
              <w:jc w:val="center"/>
              <w:rPr>
                <w:rFonts w:cs="宋体" w:asciiTheme="minorEastAsia" w:hAnsiTheme="minorEastAsia" w:eastAsiaTheme="minorEastAsia"/>
                <w:szCs w:val="21"/>
              </w:rPr>
            </w:pPr>
            <w:r>
              <w:rPr>
                <w:rFonts w:hint="eastAsia" w:asciiTheme="minorEastAsia" w:hAnsiTheme="minorEastAsia" w:eastAsiaTheme="minorEastAsia"/>
                <w:szCs w:val="21"/>
              </w:rPr>
              <w:t>533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9272FD">
            <w:pPr>
              <w:widowControl/>
              <w:spacing w:line="400" w:lineRule="exact"/>
              <w:jc w:val="center"/>
              <w:rPr>
                <w:rFonts w:ascii="宋体" w:cs="宋体"/>
                <w:kern w:val="0"/>
                <w:szCs w:val="21"/>
              </w:rPr>
            </w:pPr>
            <w:r>
              <w:rPr>
                <w:rFonts w:hint="eastAsia" w:ascii="宋体" w:cs="宋体"/>
                <w:kern w:val="0"/>
                <w:szCs w:val="21"/>
              </w:rPr>
              <w:t>TFM微波消解罐55ml含盖+塞</w:t>
            </w:r>
          </w:p>
        </w:tc>
        <w:tc>
          <w:tcPr>
            <w:tcW w:w="3260" w:type="dxa"/>
            <w:tcBorders>
              <w:top w:val="nil"/>
              <w:left w:val="nil"/>
              <w:bottom w:val="single" w:color="auto" w:sz="8" w:space="0"/>
              <w:right w:val="single" w:color="auto" w:sz="8" w:space="0"/>
            </w:tcBorders>
            <w:shd w:val="clear" w:color="auto" w:fill="auto"/>
            <w:vAlign w:val="center"/>
          </w:tcPr>
          <w:p w14:paraId="5ABED5E3">
            <w:pPr>
              <w:widowControl/>
              <w:spacing w:line="400" w:lineRule="exact"/>
              <w:jc w:val="center"/>
              <w:rPr>
                <w:rFonts w:ascii="宋体" w:cs="宋体"/>
                <w:kern w:val="0"/>
                <w:szCs w:val="21"/>
              </w:rPr>
            </w:pPr>
            <w:r>
              <w:rPr>
                <w:rFonts w:hint="eastAsia" w:ascii="宋体" w:cs="宋体"/>
                <w:kern w:val="0"/>
                <w:szCs w:val="21"/>
              </w:rPr>
              <w:t>适用40位美国CEM mars6型</w:t>
            </w:r>
          </w:p>
        </w:tc>
        <w:tc>
          <w:tcPr>
            <w:tcW w:w="709" w:type="dxa"/>
            <w:tcBorders>
              <w:top w:val="nil"/>
              <w:left w:val="nil"/>
              <w:bottom w:val="single" w:color="auto" w:sz="8" w:space="0"/>
              <w:right w:val="single" w:color="auto" w:sz="8" w:space="0"/>
            </w:tcBorders>
            <w:shd w:val="clear" w:color="auto" w:fill="auto"/>
            <w:vAlign w:val="center"/>
          </w:tcPr>
          <w:p w14:paraId="0FE7B8B9">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AC5CE6A">
            <w:pPr>
              <w:widowControl/>
              <w:spacing w:line="400" w:lineRule="exact"/>
              <w:jc w:val="center"/>
              <w:rPr>
                <w:rFonts w:ascii="宋体" w:cs="宋体"/>
                <w:kern w:val="0"/>
                <w:szCs w:val="21"/>
              </w:rPr>
            </w:pPr>
            <w:r>
              <w:rPr>
                <w:rFonts w:hint="eastAsia" w:ascii="宋体" w:cs="宋体"/>
                <w:kern w:val="0"/>
                <w:szCs w:val="21"/>
              </w:rPr>
              <w:t>1625</w:t>
            </w:r>
          </w:p>
        </w:tc>
      </w:tr>
      <w:tr w14:paraId="33F00E7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470A80">
            <w:pPr>
              <w:jc w:val="center"/>
              <w:rPr>
                <w:rFonts w:cs="宋体" w:asciiTheme="minorEastAsia" w:hAnsiTheme="minorEastAsia" w:eastAsiaTheme="minorEastAsia"/>
                <w:szCs w:val="21"/>
              </w:rPr>
            </w:pPr>
            <w:r>
              <w:rPr>
                <w:rFonts w:hint="eastAsia" w:asciiTheme="minorEastAsia" w:hAnsiTheme="minorEastAsia" w:eastAsiaTheme="minorEastAsia"/>
                <w:szCs w:val="21"/>
              </w:rPr>
              <w:t>534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E3E4CF">
            <w:pPr>
              <w:widowControl/>
              <w:spacing w:line="400" w:lineRule="exact"/>
              <w:jc w:val="center"/>
              <w:rPr>
                <w:rFonts w:ascii="宋体" w:cs="宋体"/>
                <w:kern w:val="0"/>
                <w:szCs w:val="21"/>
              </w:rPr>
            </w:pPr>
            <w:r>
              <w:rPr>
                <w:rFonts w:hint="eastAsia" w:ascii="宋体" w:cs="宋体"/>
                <w:kern w:val="0"/>
                <w:szCs w:val="21"/>
              </w:rPr>
              <w:t>Thermo Pb 编码空心阴极灯</w:t>
            </w:r>
          </w:p>
        </w:tc>
        <w:tc>
          <w:tcPr>
            <w:tcW w:w="3260" w:type="dxa"/>
            <w:tcBorders>
              <w:top w:val="nil"/>
              <w:left w:val="nil"/>
              <w:bottom w:val="single" w:color="auto" w:sz="8" w:space="0"/>
              <w:right w:val="single" w:color="auto" w:sz="8" w:space="0"/>
            </w:tcBorders>
            <w:shd w:val="clear" w:color="auto" w:fill="auto"/>
            <w:vAlign w:val="center"/>
          </w:tcPr>
          <w:p w14:paraId="69ECAAE7">
            <w:pPr>
              <w:widowControl/>
              <w:spacing w:line="400" w:lineRule="exact"/>
              <w:jc w:val="center"/>
              <w:rPr>
                <w:rFonts w:ascii="宋体" w:cs="宋体"/>
                <w:kern w:val="0"/>
                <w:szCs w:val="21"/>
              </w:rPr>
            </w:pPr>
            <w:r>
              <w:rPr>
                <w:rFonts w:hint="eastAsia" w:ascii="宋体" w:cs="宋体"/>
                <w:kern w:val="0"/>
                <w:szCs w:val="21"/>
              </w:rPr>
              <w:t>规格同 942339030821</w:t>
            </w:r>
          </w:p>
        </w:tc>
        <w:tc>
          <w:tcPr>
            <w:tcW w:w="709" w:type="dxa"/>
            <w:tcBorders>
              <w:top w:val="nil"/>
              <w:left w:val="nil"/>
              <w:bottom w:val="single" w:color="auto" w:sz="8" w:space="0"/>
              <w:right w:val="single" w:color="auto" w:sz="8" w:space="0"/>
            </w:tcBorders>
            <w:shd w:val="clear" w:color="auto" w:fill="auto"/>
            <w:vAlign w:val="center"/>
          </w:tcPr>
          <w:p w14:paraId="7E38652A">
            <w:pPr>
              <w:widowControl/>
              <w:spacing w:line="400" w:lineRule="exact"/>
              <w:jc w:val="center"/>
              <w:rPr>
                <w:rFonts w:ascii="宋体" w:cs="宋体"/>
                <w:kern w:val="0"/>
                <w:szCs w:val="21"/>
              </w:rPr>
            </w:pPr>
            <w:r>
              <w:rPr>
                <w:rFonts w:hint="eastAsia" w:ascii="宋体" w:cs="宋体"/>
                <w:kern w:val="0"/>
                <w:szCs w:val="21"/>
              </w:rPr>
              <w:t>架</w:t>
            </w:r>
          </w:p>
        </w:tc>
        <w:tc>
          <w:tcPr>
            <w:tcW w:w="992" w:type="dxa"/>
            <w:tcBorders>
              <w:top w:val="nil"/>
              <w:left w:val="nil"/>
              <w:bottom w:val="single" w:color="auto" w:sz="8" w:space="0"/>
              <w:right w:val="single" w:color="auto" w:sz="8" w:space="0"/>
            </w:tcBorders>
            <w:vAlign w:val="center"/>
          </w:tcPr>
          <w:p w14:paraId="21FDEEB7">
            <w:pPr>
              <w:widowControl/>
              <w:spacing w:line="400" w:lineRule="exact"/>
              <w:jc w:val="center"/>
              <w:rPr>
                <w:rFonts w:ascii="宋体" w:cs="宋体"/>
                <w:kern w:val="0"/>
                <w:szCs w:val="21"/>
              </w:rPr>
            </w:pPr>
            <w:r>
              <w:rPr>
                <w:rFonts w:hint="eastAsia" w:ascii="宋体" w:cs="宋体"/>
                <w:kern w:val="0"/>
                <w:szCs w:val="21"/>
              </w:rPr>
              <w:t>5700</w:t>
            </w:r>
          </w:p>
        </w:tc>
      </w:tr>
      <w:tr w14:paraId="187A909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D67A30">
            <w:pPr>
              <w:jc w:val="center"/>
              <w:rPr>
                <w:rFonts w:cs="宋体" w:asciiTheme="minorEastAsia" w:hAnsiTheme="minorEastAsia" w:eastAsiaTheme="minorEastAsia"/>
                <w:szCs w:val="21"/>
              </w:rPr>
            </w:pPr>
            <w:r>
              <w:rPr>
                <w:rFonts w:hint="eastAsia" w:asciiTheme="minorEastAsia" w:hAnsiTheme="minorEastAsia" w:eastAsiaTheme="minorEastAsia"/>
                <w:szCs w:val="21"/>
              </w:rPr>
              <w:t>535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A8475E">
            <w:pPr>
              <w:widowControl/>
              <w:spacing w:line="400" w:lineRule="exact"/>
              <w:jc w:val="center"/>
              <w:rPr>
                <w:rFonts w:ascii="宋体" w:cs="宋体"/>
                <w:kern w:val="0"/>
                <w:szCs w:val="21"/>
              </w:rPr>
            </w:pPr>
            <w:r>
              <w:rPr>
                <w:rFonts w:hint="eastAsia" w:ascii="宋体" w:cs="宋体"/>
                <w:kern w:val="0"/>
                <w:szCs w:val="21"/>
              </w:rPr>
              <w:t>TIANGEN病毒基因组 DNA/RNA提取试剂盒</w:t>
            </w:r>
          </w:p>
        </w:tc>
        <w:tc>
          <w:tcPr>
            <w:tcW w:w="3260" w:type="dxa"/>
            <w:tcBorders>
              <w:top w:val="nil"/>
              <w:left w:val="nil"/>
              <w:bottom w:val="single" w:color="auto" w:sz="8" w:space="0"/>
              <w:right w:val="single" w:color="auto" w:sz="8" w:space="0"/>
            </w:tcBorders>
            <w:shd w:val="clear" w:color="auto" w:fill="auto"/>
            <w:vAlign w:val="center"/>
          </w:tcPr>
          <w:p w14:paraId="44F98E97">
            <w:pPr>
              <w:widowControl/>
              <w:spacing w:line="400" w:lineRule="exact"/>
              <w:jc w:val="center"/>
              <w:rPr>
                <w:rFonts w:ascii="宋体" w:cs="宋体"/>
                <w:kern w:val="0"/>
                <w:szCs w:val="21"/>
              </w:rPr>
            </w:pPr>
            <w:r>
              <w:rPr>
                <w:rFonts w:hint="eastAsia" w:ascii="宋体" w:cs="宋体"/>
                <w:kern w:val="0"/>
                <w:szCs w:val="21"/>
              </w:rPr>
              <w:t>离心柱型</w:t>
            </w:r>
          </w:p>
        </w:tc>
        <w:tc>
          <w:tcPr>
            <w:tcW w:w="709" w:type="dxa"/>
            <w:tcBorders>
              <w:top w:val="nil"/>
              <w:left w:val="nil"/>
              <w:bottom w:val="single" w:color="auto" w:sz="8" w:space="0"/>
              <w:right w:val="single" w:color="auto" w:sz="8" w:space="0"/>
            </w:tcBorders>
            <w:shd w:val="clear" w:color="auto" w:fill="auto"/>
            <w:vAlign w:val="center"/>
          </w:tcPr>
          <w:p w14:paraId="4770EA5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301B1B7">
            <w:pPr>
              <w:widowControl/>
              <w:spacing w:line="400" w:lineRule="exact"/>
              <w:jc w:val="center"/>
              <w:rPr>
                <w:rFonts w:ascii="宋体" w:cs="宋体"/>
                <w:kern w:val="0"/>
                <w:szCs w:val="21"/>
              </w:rPr>
            </w:pPr>
            <w:r>
              <w:rPr>
                <w:rFonts w:hint="eastAsia" w:ascii="宋体" w:cs="宋体"/>
                <w:kern w:val="0"/>
                <w:szCs w:val="21"/>
              </w:rPr>
              <w:t>900</w:t>
            </w:r>
          </w:p>
        </w:tc>
      </w:tr>
      <w:tr w14:paraId="5698F0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68EF8A">
            <w:pPr>
              <w:jc w:val="center"/>
              <w:rPr>
                <w:rFonts w:cs="宋体" w:asciiTheme="minorEastAsia" w:hAnsiTheme="minorEastAsia" w:eastAsiaTheme="minorEastAsia"/>
                <w:szCs w:val="21"/>
              </w:rPr>
            </w:pPr>
            <w:r>
              <w:rPr>
                <w:rFonts w:hint="eastAsia" w:asciiTheme="minorEastAsia" w:hAnsiTheme="minorEastAsia" w:eastAsiaTheme="minorEastAsia"/>
                <w:szCs w:val="21"/>
              </w:rPr>
              <w:t>536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1A723B">
            <w:pPr>
              <w:widowControl/>
              <w:spacing w:line="400" w:lineRule="exact"/>
              <w:jc w:val="center"/>
              <w:rPr>
                <w:rFonts w:ascii="宋体" w:cs="宋体"/>
                <w:kern w:val="0"/>
                <w:szCs w:val="21"/>
              </w:rPr>
            </w:pPr>
            <w:r>
              <w:rPr>
                <w:rFonts w:hint="eastAsia" w:ascii="宋体" w:cs="宋体"/>
                <w:kern w:val="0"/>
                <w:szCs w:val="21"/>
              </w:rPr>
              <w:t>Titank C18 色谱柱</w:t>
            </w:r>
          </w:p>
        </w:tc>
        <w:tc>
          <w:tcPr>
            <w:tcW w:w="3260" w:type="dxa"/>
            <w:tcBorders>
              <w:top w:val="nil"/>
              <w:left w:val="nil"/>
              <w:bottom w:val="single" w:color="auto" w:sz="8" w:space="0"/>
              <w:right w:val="single" w:color="auto" w:sz="8" w:space="0"/>
            </w:tcBorders>
            <w:shd w:val="clear" w:color="auto" w:fill="auto"/>
            <w:vAlign w:val="center"/>
          </w:tcPr>
          <w:p w14:paraId="69AAF74A">
            <w:pPr>
              <w:widowControl/>
              <w:spacing w:line="400" w:lineRule="exact"/>
              <w:jc w:val="center"/>
              <w:rPr>
                <w:rFonts w:ascii="宋体" w:cs="宋体"/>
                <w:kern w:val="0"/>
                <w:szCs w:val="21"/>
              </w:rPr>
            </w:pPr>
            <w:r>
              <w:rPr>
                <w:rFonts w:hint="eastAsia" w:ascii="宋体" w:cs="宋体"/>
                <w:kern w:val="0"/>
                <w:szCs w:val="21"/>
              </w:rPr>
              <w:t>100*2.1，1.7u</w:t>
            </w:r>
          </w:p>
        </w:tc>
        <w:tc>
          <w:tcPr>
            <w:tcW w:w="709" w:type="dxa"/>
            <w:tcBorders>
              <w:top w:val="nil"/>
              <w:left w:val="nil"/>
              <w:bottom w:val="single" w:color="auto" w:sz="8" w:space="0"/>
              <w:right w:val="single" w:color="auto" w:sz="8" w:space="0"/>
            </w:tcBorders>
            <w:shd w:val="clear" w:color="auto" w:fill="auto"/>
            <w:vAlign w:val="center"/>
          </w:tcPr>
          <w:p w14:paraId="5584E377">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3DD6CE43">
            <w:pPr>
              <w:widowControl/>
              <w:spacing w:line="400" w:lineRule="exact"/>
              <w:jc w:val="center"/>
              <w:rPr>
                <w:rFonts w:ascii="宋体" w:cs="宋体"/>
                <w:kern w:val="0"/>
                <w:szCs w:val="21"/>
              </w:rPr>
            </w:pPr>
            <w:r>
              <w:rPr>
                <w:rFonts w:hint="eastAsia" w:ascii="宋体" w:cs="宋体"/>
                <w:kern w:val="0"/>
                <w:szCs w:val="21"/>
              </w:rPr>
              <w:t>2970</w:t>
            </w:r>
          </w:p>
        </w:tc>
      </w:tr>
      <w:tr w14:paraId="058F1E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7F99F5">
            <w:pPr>
              <w:jc w:val="center"/>
              <w:rPr>
                <w:rFonts w:cs="宋体" w:asciiTheme="minorEastAsia" w:hAnsiTheme="minorEastAsia" w:eastAsiaTheme="minorEastAsia"/>
                <w:szCs w:val="21"/>
              </w:rPr>
            </w:pPr>
            <w:r>
              <w:rPr>
                <w:rFonts w:hint="eastAsia" w:asciiTheme="minorEastAsia" w:hAnsiTheme="minorEastAsia" w:eastAsiaTheme="minorEastAsia"/>
                <w:szCs w:val="21"/>
              </w:rPr>
              <w:t>537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B8E4CB">
            <w:pPr>
              <w:widowControl/>
              <w:spacing w:line="400" w:lineRule="exact"/>
              <w:jc w:val="center"/>
              <w:rPr>
                <w:rFonts w:ascii="宋体" w:cs="宋体"/>
                <w:kern w:val="0"/>
                <w:szCs w:val="21"/>
              </w:rPr>
            </w:pPr>
            <w:r>
              <w:rPr>
                <w:rFonts w:hint="eastAsia" w:ascii="宋体" w:cs="宋体"/>
                <w:kern w:val="0"/>
                <w:szCs w:val="21"/>
              </w:rPr>
              <w:t>Titank C18 液相色谱柱</w:t>
            </w:r>
          </w:p>
        </w:tc>
        <w:tc>
          <w:tcPr>
            <w:tcW w:w="3260" w:type="dxa"/>
            <w:tcBorders>
              <w:top w:val="nil"/>
              <w:left w:val="nil"/>
              <w:bottom w:val="single" w:color="auto" w:sz="8" w:space="0"/>
              <w:right w:val="single" w:color="auto" w:sz="8" w:space="0"/>
            </w:tcBorders>
            <w:shd w:val="clear" w:color="auto" w:fill="auto"/>
            <w:vAlign w:val="center"/>
          </w:tcPr>
          <w:p w14:paraId="6AE8BE82">
            <w:pPr>
              <w:widowControl/>
              <w:spacing w:line="400" w:lineRule="exact"/>
              <w:jc w:val="center"/>
              <w:rPr>
                <w:rFonts w:ascii="宋体" w:cs="宋体"/>
                <w:kern w:val="0"/>
                <w:szCs w:val="21"/>
              </w:rPr>
            </w:pPr>
            <w:r>
              <w:rPr>
                <w:rFonts w:hint="eastAsia" w:ascii="宋体" w:cs="宋体"/>
                <w:kern w:val="0"/>
                <w:szCs w:val="21"/>
              </w:rPr>
              <w:t>4.6*250mm，5um</w:t>
            </w:r>
          </w:p>
        </w:tc>
        <w:tc>
          <w:tcPr>
            <w:tcW w:w="709" w:type="dxa"/>
            <w:tcBorders>
              <w:top w:val="nil"/>
              <w:left w:val="nil"/>
              <w:bottom w:val="single" w:color="auto" w:sz="8" w:space="0"/>
              <w:right w:val="single" w:color="auto" w:sz="8" w:space="0"/>
            </w:tcBorders>
            <w:shd w:val="clear" w:color="auto" w:fill="auto"/>
            <w:vAlign w:val="center"/>
          </w:tcPr>
          <w:p w14:paraId="2710E180">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23396517">
            <w:pPr>
              <w:widowControl/>
              <w:spacing w:line="400" w:lineRule="exact"/>
              <w:jc w:val="center"/>
              <w:rPr>
                <w:rFonts w:ascii="宋体" w:cs="宋体"/>
                <w:kern w:val="0"/>
                <w:szCs w:val="21"/>
              </w:rPr>
            </w:pPr>
            <w:r>
              <w:rPr>
                <w:rFonts w:hint="eastAsia" w:ascii="宋体" w:cs="宋体"/>
                <w:kern w:val="0"/>
                <w:szCs w:val="21"/>
              </w:rPr>
              <w:t>1380</w:t>
            </w:r>
          </w:p>
        </w:tc>
      </w:tr>
      <w:tr w14:paraId="5BAE97E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154F11">
            <w:pPr>
              <w:jc w:val="center"/>
              <w:rPr>
                <w:rFonts w:cs="宋体" w:asciiTheme="minorEastAsia" w:hAnsiTheme="minorEastAsia" w:eastAsiaTheme="minorEastAsia"/>
                <w:szCs w:val="21"/>
              </w:rPr>
            </w:pPr>
            <w:r>
              <w:rPr>
                <w:rFonts w:hint="eastAsia" w:asciiTheme="minorEastAsia" w:hAnsiTheme="minorEastAsia" w:eastAsiaTheme="minorEastAsia"/>
                <w:szCs w:val="21"/>
              </w:rPr>
              <w:t>538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F3589C">
            <w:pPr>
              <w:widowControl/>
              <w:spacing w:line="400" w:lineRule="exact"/>
              <w:jc w:val="center"/>
              <w:rPr>
                <w:rFonts w:ascii="宋体" w:cs="宋体"/>
                <w:kern w:val="0"/>
                <w:szCs w:val="21"/>
              </w:rPr>
            </w:pPr>
            <w:r>
              <w:rPr>
                <w:rFonts w:hint="eastAsia" w:ascii="宋体" w:cs="宋体"/>
                <w:kern w:val="0"/>
                <w:szCs w:val="21"/>
              </w:rPr>
              <w:t>TKS GFlex DNA polymerase Low DNA</w:t>
            </w:r>
          </w:p>
        </w:tc>
        <w:tc>
          <w:tcPr>
            <w:tcW w:w="3260" w:type="dxa"/>
            <w:tcBorders>
              <w:top w:val="nil"/>
              <w:left w:val="nil"/>
              <w:bottom w:val="single" w:color="auto" w:sz="8" w:space="0"/>
              <w:right w:val="single" w:color="auto" w:sz="8" w:space="0"/>
            </w:tcBorders>
            <w:shd w:val="clear" w:color="auto" w:fill="auto"/>
            <w:vAlign w:val="center"/>
          </w:tcPr>
          <w:p w14:paraId="036DCADD">
            <w:pPr>
              <w:widowControl/>
              <w:spacing w:line="400" w:lineRule="exact"/>
              <w:jc w:val="center"/>
              <w:rPr>
                <w:rFonts w:ascii="宋体" w:cs="宋体"/>
                <w:kern w:val="0"/>
                <w:szCs w:val="21"/>
              </w:rPr>
            </w:pPr>
            <w:r>
              <w:rPr>
                <w:rFonts w:hint="eastAsia" w:ascii="宋体" w:cs="宋体"/>
                <w:kern w:val="0"/>
                <w:szCs w:val="21"/>
              </w:rPr>
              <w:t>20ul反应*20次，-20℃</w:t>
            </w:r>
          </w:p>
        </w:tc>
        <w:tc>
          <w:tcPr>
            <w:tcW w:w="709" w:type="dxa"/>
            <w:tcBorders>
              <w:top w:val="nil"/>
              <w:left w:val="nil"/>
              <w:bottom w:val="single" w:color="auto" w:sz="8" w:space="0"/>
              <w:right w:val="single" w:color="auto" w:sz="8" w:space="0"/>
            </w:tcBorders>
            <w:shd w:val="clear" w:color="auto" w:fill="auto"/>
            <w:vAlign w:val="center"/>
          </w:tcPr>
          <w:p w14:paraId="65FD125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E5CC82F">
            <w:pPr>
              <w:widowControl/>
              <w:spacing w:line="400" w:lineRule="exact"/>
              <w:jc w:val="center"/>
              <w:rPr>
                <w:rFonts w:ascii="宋体" w:cs="宋体"/>
                <w:kern w:val="0"/>
                <w:szCs w:val="21"/>
              </w:rPr>
            </w:pPr>
            <w:r>
              <w:rPr>
                <w:rFonts w:hint="eastAsia" w:ascii="宋体" w:cs="宋体"/>
                <w:kern w:val="0"/>
                <w:szCs w:val="21"/>
              </w:rPr>
              <w:t>410</w:t>
            </w:r>
          </w:p>
        </w:tc>
      </w:tr>
      <w:tr w14:paraId="0F99ACF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231232">
            <w:pPr>
              <w:jc w:val="center"/>
              <w:rPr>
                <w:rFonts w:cs="宋体" w:asciiTheme="minorEastAsia" w:hAnsiTheme="minorEastAsia" w:eastAsiaTheme="minorEastAsia"/>
                <w:szCs w:val="21"/>
              </w:rPr>
            </w:pPr>
            <w:r>
              <w:rPr>
                <w:rFonts w:hint="eastAsia" w:asciiTheme="minorEastAsia" w:hAnsiTheme="minorEastAsia" w:eastAsiaTheme="minorEastAsia"/>
                <w:szCs w:val="21"/>
              </w:rPr>
              <w:t>539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363F5F">
            <w:pPr>
              <w:widowControl/>
              <w:spacing w:line="400" w:lineRule="exact"/>
              <w:jc w:val="center"/>
              <w:rPr>
                <w:rFonts w:ascii="宋体" w:cs="宋体"/>
                <w:kern w:val="0"/>
                <w:szCs w:val="21"/>
              </w:rPr>
            </w:pPr>
            <w:r>
              <w:rPr>
                <w:rFonts w:hint="eastAsia" w:ascii="宋体" w:cs="宋体"/>
                <w:kern w:val="0"/>
                <w:szCs w:val="21"/>
              </w:rPr>
              <w:t>TLC 定量微量毛细管</w:t>
            </w:r>
          </w:p>
        </w:tc>
        <w:tc>
          <w:tcPr>
            <w:tcW w:w="3260" w:type="dxa"/>
            <w:tcBorders>
              <w:top w:val="nil"/>
              <w:left w:val="nil"/>
              <w:bottom w:val="single" w:color="auto" w:sz="8" w:space="0"/>
              <w:right w:val="single" w:color="auto" w:sz="8" w:space="0"/>
            </w:tcBorders>
            <w:shd w:val="clear" w:color="auto" w:fill="auto"/>
            <w:vAlign w:val="center"/>
          </w:tcPr>
          <w:p w14:paraId="6FA7A129">
            <w:pPr>
              <w:widowControl/>
              <w:spacing w:line="400" w:lineRule="exact"/>
              <w:jc w:val="center"/>
              <w:rPr>
                <w:rFonts w:ascii="宋体" w:cs="宋体"/>
                <w:kern w:val="0"/>
                <w:szCs w:val="21"/>
              </w:rPr>
            </w:pPr>
            <w:r>
              <w:rPr>
                <w:rFonts w:hint="eastAsia" w:ascii="宋体" w:cs="宋体"/>
                <w:kern w:val="0"/>
                <w:szCs w:val="21"/>
              </w:rPr>
              <w:t>1ul/盒装 100 支(附专用吸头)</w:t>
            </w:r>
          </w:p>
        </w:tc>
        <w:tc>
          <w:tcPr>
            <w:tcW w:w="709" w:type="dxa"/>
            <w:tcBorders>
              <w:top w:val="nil"/>
              <w:left w:val="nil"/>
              <w:bottom w:val="single" w:color="auto" w:sz="8" w:space="0"/>
              <w:right w:val="single" w:color="auto" w:sz="8" w:space="0"/>
            </w:tcBorders>
            <w:shd w:val="clear" w:color="auto" w:fill="auto"/>
            <w:vAlign w:val="center"/>
          </w:tcPr>
          <w:p w14:paraId="6C3BA24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92801B2">
            <w:pPr>
              <w:widowControl/>
              <w:spacing w:line="400" w:lineRule="exact"/>
              <w:jc w:val="center"/>
              <w:rPr>
                <w:rFonts w:ascii="宋体" w:cs="宋体"/>
                <w:kern w:val="0"/>
                <w:szCs w:val="21"/>
              </w:rPr>
            </w:pPr>
            <w:r>
              <w:rPr>
                <w:rFonts w:hint="eastAsia" w:ascii="宋体" w:cs="宋体"/>
                <w:kern w:val="0"/>
                <w:szCs w:val="21"/>
              </w:rPr>
              <w:t>552.5</w:t>
            </w:r>
          </w:p>
        </w:tc>
      </w:tr>
      <w:tr w14:paraId="0B717A3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4631AB">
            <w:pPr>
              <w:jc w:val="center"/>
              <w:rPr>
                <w:rFonts w:cs="宋体" w:asciiTheme="minorEastAsia" w:hAnsiTheme="minorEastAsia" w:eastAsiaTheme="minorEastAsia"/>
                <w:szCs w:val="21"/>
              </w:rPr>
            </w:pPr>
            <w:r>
              <w:rPr>
                <w:rFonts w:hint="eastAsia" w:asciiTheme="minorEastAsia" w:hAnsiTheme="minorEastAsia" w:eastAsiaTheme="minorEastAsia"/>
                <w:szCs w:val="21"/>
              </w:rPr>
              <w:t>540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367A959">
            <w:pPr>
              <w:widowControl/>
              <w:spacing w:line="400" w:lineRule="exact"/>
              <w:jc w:val="center"/>
              <w:rPr>
                <w:rFonts w:ascii="宋体" w:cs="宋体"/>
                <w:kern w:val="0"/>
                <w:szCs w:val="21"/>
              </w:rPr>
            </w:pPr>
            <w:r>
              <w:rPr>
                <w:rFonts w:hint="eastAsia" w:ascii="宋体" w:cs="宋体"/>
                <w:kern w:val="0"/>
                <w:szCs w:val="21"/>
              </w:rPr>
              <w:t>TLC 定量微量毛细管</w:t>
            </w:r>
          </w:p>
        </w:tc>
        <w:tc>
          <w:tcPr>
            <w:tcW w:w="3260" w:type="dxa"/>
            <w:tcBorders>
              <w:top w:val="nil"/>
              <w:left w:val="nil"/>
              <w:bottom w:val="single" w:color="auto" w:sz="8" w:space="0"/>
              <w:right w:val="single" w:color="auto" w:sz="8" w:space="0"/>
            </w:tcBorders>
            <w:shd w:val="clear" w:color="auto" w:fill="auto"/>
            <w:vAlign w:val="center"/>
          </w:tcPr>
          <w:p w14:paraId="0FD1CF1F">
            <w:pPr>
              <w:widowControl/>
              <w:spacing w:line="400" w:lineRule="exact"/>
              <w:jc w:val="center"/>
              <w:rPr>
                <w:rFonts w:ascii="宋体" w:cs="宋体"/>
                <w:kern w:val="0"/>
                <w:szCs w:val="21"/>
              </w:rPr>
            </w:pPr>
            <w:r>
              <w:rPr>
                <w:rFonts w:hint="eastAsia" w:ascii="宋体" w:cs="宋体"/>
                <w:kern w:val="0"/>
                <w:szCs w:val="21"/>
              </w:rPr>
              <w:t>2ul/盒装 100 支(附专用吸)</w:t>
            </w:r>
          </w:p>
        </w:tc>
        <w:tc>
          <w:tcPr>
            <w:tcW w:w="709" w:type="dxa"/>
            <w:tcBorders>
              <w:top w:val="nil"/>
              <w:left w:val="nil"/>
              <w:bottom w:val="single" w:color="auto" w:sz="8" w:space="0"/>
              <w:right w:val="single" w:color="auto" w:sz="8" w:space="0"/>
            </w:tcBorders>
            <w:shd w:val="clear" w:color="auto" w:fill="auto"/>
            <w:vAlign w:val="center"/>
          </w:tcPr>
          <w:p w14:paraId="4FD0ABC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3A92D13">
            <w:pPr>
              <w:widowControl/>
              <w:spacing w:line="400" w:lineRule="exact"/>
              <w:jc w:val="center"/>
              <w:rPr>
                <w:rFonts w:ascii="宋体" w:cs="宋体"/>
                <w:kern w:val="0"/>
                <w:szCs w:val="21"/>
              </w:rPr>
            </w:pPr>
            <w:r>
              <w:rPr>
                <w:rFonts w:hint="eastAsia" w:ascii="宋体" w:cs="宋体"/>
                <w:kern w:val="0"/>
                <w:szCs w:val="21"/>
              </w:rPr>
              <w:t>552.5</w:t>
            </w:r>
          </w:p>
        </w:tc>
      </w:tr>
      <w:tr w14:paraId="08CD7CE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3FE2B5">
            <w:pPr>
              <w:jc w:val="center"/>
              <w:rPr>
                <w:rFonts w:cs="宋体" w:asciiTheme="minorEastAsia" w:hAnsiTheme="minorEastAsia" w:eastAsiaTheme="minorEastAsia"/>
                <w:szCs w:val="21"/>
              </w:rPr>
            </w:pPr>
            <w:r>
              <w:rPr>
                <w:rFonts w:hint="eastAsia" w:asciiTheme="minorEastAsia" w:hAnsiTheme="minorEastAsia" w:eastAsiaTheme="minorEastAsia"/>
                <w:szCs w:val="21"/>
              </w:rPr>
              <w:t>541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DBE790">
            <w:pPr>
              <w:widowControl/>
              <w:spacing w:line="400" w:lineRule="exact"/>
              <w:jc w:val="center"/>
              <w:rPr>
                <w:rFonts w:ascii="宋体" w:cs="宋体"/>
                <w:kern w:val="0"/>
                <w:szCs w:val="21"/>
              </w:rPr>
            </w:pPr>
            <w:r>
              <w:rPr>
                <w:rFonts w:hint="eastAsia" w:ascii="宋体" w:cs="宋体"/>
                <w:kern w:val="0"/>
                <w:szCs w:val="21"/>
              </w:rPr>
              <w:t>TLC 定量微量毛细管</w:t>
            </w:r>
          </w:p>
        </w:tc>
        <w:tc>
          <w:tcPr>
            <w:tcW w:w="3260" w:type="dxa"/>
            <w:tcBorders>
              <w:top w:val="nil"/>
              <w:left w:val="nil"/>
              <w:bottom w:val="single" w:color="auto" w:sz="8" w:space="0"/>
              <w:right w:val="single" w:color="auto" w:sz="8" w:space="0"/>
            </w:tcBorders>
            <w:shd w:val="clear" w:color="auto" w:fill="auto"/>
            <w:vAlign w:val="center"/>
          </w:tcPr>
          <w:p w14:paraId="39D8D7CF">
            <w:pPr>
              <w:widowControl/>
              <w:spacing w:line="400" w:lineRule="exact"/>
              <w:jc w:val="center"/>
              <w:rPr>
                <w:rFonts w:ascii="宋体" w:cs="宋体"/>
                <w:kern w:val="0"/>
                <w:szCs w:val="21"/>
              </w:rPr>
            </w:pPr>
            <w:r>
              <w:rPr>
                <w:rFonts w:hint="eastAsia" w:ascii="宋体" w:cs="宋体"/>
                <w:kern w:val="0"/>
                <w:szCs w:val="21"/>
              </w:rPr>
              <w:t>5ul/盒装 100 支(附专用吸头)</w:t>
            </w:r>
          </w:p>
        </w:tc>
        <w:tc>
          <w:tcPr>
            <w:tcW w:w="709" w:type="dxa"/>
            <w:tcBorders>
              <w:top w:val="nil"/>
              <w:left w:val="nil"/>
              <w:bottom w:val="single" w:color="auto" w:sz="8" w:space="0"/>
              <w:right w:val="single" w:color="auto" w:sz="8" w:space="0"/>
            </w:tcBorders>
            <w:shd w:val="clear" w:color="auto" w:fill="auto"/>
            <w:vAlign w:val="center"/>
          </w:tcPr>
          <w:p w14:paraId="208867F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46C7CE1">
            <w:pPr>
              <w:widowControl/>
              <w:spacing w:line="400" w:lineRule="exact"/>
              <w:jc w:val="center"/>
              <w:rPr>
                <w:rFonts w:ascii="宋体" w:cs="宋体"/>
                <w:kern w:val="0"/>
                <w:szCs w:val="21"/>
              </w:rPr>
            </w:pPr>
            <w:r>
              <w:rPr>
                <w:rFonts w:hint="eastAsia" w:ascii="宋体" w:cs="宋体"/>
                <w:kern w:val="0"/>
                <w:szCs w:val="21"/>
              </w:rPr>
              <w:t>552.5</w:t>
            </w:r>
          </w:p>
        </w:tc>
      </w:tr>
      <w:tr w14:paraId="31F5FE2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FE79E9">
            <w:pPr>
              <w:jc w:val="center"/>
              <w:rPr>
                <w:rFonts w:cs="宋体" w:asciiTheme="minorEastAsia" w:hAnsiTheme="minorEastAsia" w:eastAsiaTheme="minorEastAsia"/>
                <w:szCs w:val="21"/>
              </w:rPr>
            </w:pPr>
            <w:r>
              <w:rPr>
                <w:rFonts w:hint="eastAsia" w:asciiTheme="minorEastAsia" w:hAnsiTheme="minorEastAsia" w:eastAsiaTheme="minorEastAsia"/>
                <w:szCs w:val="21"/>
              </w:rPr>
              <w:t>542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EE3990">
            <w:pPr>
              <w:widowControl/>
              <w:spacing w:line="400" w:lineRule="exact"/>
              <w:jc w:val="center"/>
              <w:rPr>
                <w:rFonts w:ascii="宋体" w:cs="宋体"/>
                <w:kern w:val="0"/>
                <w:szCs w:val="21"/>
              </w:rPr>
            </w:pPr>
            <w:r>
              <w:rPr>
                <w:rFonts w:hint="eastAsia" w:ascii="宋体" w:cs="宋体"/>
                <w:kern w:val="0"/>
                <w:szCs w:val="21"/>
              </w:rPr>
              <w:t>TLC 定量微量毛细管</w:t>
            </w:r>
          </w:p>
        </w:tc>
        <w:tc>
          <w:tcPr>
            <w:tcW w:w="3260" w:type="dxa"/>
            <w:tcBorders>
              <w:top w:val="nil"/>
              <w:left w:val="nil"/>
              <w:bottom w:val="single" w:color="auto" w:sz="8" w:space="0"/>
              <w:right w:val="single" w:color="auto" w:sz="8" w:space="0"/>
            </w:tcBorders>
            <w:shd w:val="clear" w:color="auto" w:fill="auto"/>
            <w:vAlign w:val="center"/>
          </w:tcPr>
          <w:p w14:paraId="6E75A083">
            <w:pPr>
              <w:widowControl/>
              <w:spacing w:line="400" w:lineRule="exact"/>
              <w:jc w:val="center"/>
              <w:rPr>
                <w:rFonts w:ascii="宋体" w:cs="宋体"/>
                <w:kern w:val="0"/>
                <w:szCs w:val="21"/>
              </w:rPr>
            </w:pPr>
            <w:r>
              <w:rPr>
                <w:rFonts w:hint="eastAsia" w:ascii="宋体" w:cs="宋体"/>
                <w:kern w:val="0"/>
                <w:szCs w:val="21"/>
              </w:rPr>
              <w:t>10ul/盒装 100 支(附专用吸头)</w:t>
            </w:r>
          </w:p>
        </w:tc>
        <w:tc>
          <w:tcPr>
            <w:tcW w:w="709" w:type="dxa"/>
            <w:tcBorders>
              <w:top w:val="nil"/>
              <w:left w:val="nil"/>
              <w:bottom w:val="single" w:color="auto" w:sz="8" w:space="0"/>
              <w:right w:val="single" w:color="auto" w:sz="8" w:space="0"/>
            </w:tcBorders>
            <w:shd w:val="clear" w:color="auto" w:fill="auto"/>
            <w:vAlign w:val="center"/>
          </w:tcPr>
          <w:p w14:paraId="0BEC097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F3B753D">
            <w:pPr>
              <w:widowControl/>
              <w:spacing w:line="400" w:lineRule="exact"/>
              <w:jc w:val="center"/>
              <w:rPr>
                <w:rFonts w:ascii="宋体" w:cs="宋体"/>
                <w:kern w:val="0"/>
                <w:szCs w:val="21"/>
              </w:rPr>
            </w:pPr>
            <w:r>
              <w:rPr>
                <w:rFonts w:hint="eastAsia" w:ascii="宋体" w:cs="宋体"/>
                <w:kern w:val="0"/>
                <w:szCs w:val="21"/>
              </w:rPr>
              <w:t>552.5</w:t>
            </w:r>
          </w:p>
        </w:tc>
      </w:tr>
      <w:tr w14:paraId="25A8DCF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694346">
            <w:pPr>
              <w:jc w:val="center"/>
              <w:rPr>
                <w:rFonts w:cs="宋体" w:asciiTheme="minorEastAsia" w:hAnsiTheme="minorEastAsia" w:eastAsiaTheme="minorEastAsia"/>
                <w:szCs w:val="21"/>
              </w:rPr>
            </w:pPr>
            <w:r>
              <w:rPr>
                <w:rFonts w:hint="eastAsia" w:asciiTheme="minorEastAsia" w:hAnsiTheme="minorEastAsia" w:eastAsiaTheme="minorEastAsia"/>
                <w:szCs w:val="21"/>
              </w:rPr>
              <w:t>543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C7222C">
            <w:pPr>
              <w:widowControl/>
              <w:spacing w:line="400" w:lineRule="exact"/>
              <w:jc w:val="center"/>
              <w:rPr>
                <w:rFonts w:ascii="宋体" w:cs="宋体"/>
                <w:kern w:val="0"/>
                <w:szCs w:val="21"/>
              </w:rPr>
            </w:pPr>
            <w:r>
              <w:rPr>
                <w:rFonts w:hint="eastAsia" w:ascii="宋体" w:cs="宋体"/>
                <w:kern w:val="0"/>
                <w:szCs w:val="21"/>
              </w:rPr>
              <w:t>Trace TR-Dioxin 5 MS 气相毛细管柱</w:t>
            </w:r>
          </w:p>
        </w:tc>
        <w:tc>
          <w:tcPr>
            <w:tcW w:w="3260" w:type="dxa"/>
            <w:tcBorders>
              <w:top w:val="nil"/>
              <w:left w:val="nil"/>
              <w:bottom w:val="single" w:color="auto" w:sz="8" w:space="0"/>
              <w:right w:val="single" w:color="auto" w:sz="8" w:space="0"/>
            </w:tcBorders>
            <w:shd w:val="clear" w:color="auto" w:fill="auto"/>
            <w:vAlign w:val="center"/>
          </w:tcPr>
          <w:p w14:paraId="54899A21">
            <w:pPr>
              <w:widowControl/>
              <w:spacing w:line="400" w:lineRule="exact"/>
              <w:jc w:val="center"/>
              <w:rPr>
                <w:rFonts w:ascii="宋体" w:cs="宋体"/>
                <w:kern w:val="0"/>
                <w:szCs w:val="21"/>
              </w:rPr>
            </w:pPr>
            <w:r>
              <w:rPr>
                <w:rFonts w:hint="eastAsia" w:ascii="宋体" w:cs="宋体"/>
                <w:kern w:val="0"/>
                <w:szCs w:val="21"/>
              </w:rPr>
              <w:t>60 m x 0.25 mm x 0.25um</w:t>
            </w:r>
          </w:p>
        </w:tc>
        <w:tc>
          <w:tcPr>
            <w:tcW w:w="709" w:type="dxa"/>
            <w:tcBorders>
              <w:top w:val="nil"/>
              <w:left w:val="nil"/>
              <w:bottom w:val="single" w:color="auto" w:sz="8" w:space="0"/>
              <w:right w:val="single" w:color="auto" w:sz="8" w:space="0"/>
            </w:tcBorders>
            <w:shd w:val="clear" w:color="auto" w:fill="auto"/>
            <w:vAlign w:val="center"/>
          </w:tcPr>
          <w:p w14:paraId="77931753">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340E9096">
            <w:pPr>
              <w:widowControl/>
              <w:spacing w:line="400" w:lineRule="exact"/>
              <w:jc w:val="center"/>
              <w:rPr>
                <w:rFonts w:ascii="宋体" w:cs="宋体"/>
                <w:kern w:val="0"/>
                <w:szCs w:val="21"/>
              </w:rPr>
            </w:pPr>
            <w:r>
              <w:rPr>
                <w:rFonts w:hint="eastAsia" w:ascii="宋体" w:cs="宋体"/>
                <w:kern w:val="0"/>
                <w:szCs w:val="21"/>
              </w:rPr>
              <w:t>3150</w:t>
            </w:r>
          </w:p>
        </w:tc>
      </w:tr>
      <w:tr w14:paraId="790E58E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6E3A37">
            <w:pPr>
              <w:jc w:val="center"/>
              <w:rPr>
                <w:rFonts w:cs="宋体" w:asciiTheme="minorEastAsia" w:hAnsiTheme="minorEastAsia" w:eastAsiaTheme="minorEastAsia"/>
                <w:szCs w:val="21"/>
              </w:rPr>
            </w:pPr>
            <w:r>
              <w:rPr>
                <w:rFonts w:hint="eastAsia" w:asciiTheme="minorEastAsia" w:hAnsiTheme="minorEastAsia" w:eastAsiaTheme="minorEastAsia"/>
                <w:szCs w:val="21"/>
              </w:rPr>
              <w:t>544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944392">
            <w:pPr>
              <w:widowControl/>
              <w:spacing w:line="400" w:lineRule="exact"/>
              <w:jc w:val="center"/>
              <w:rPr>
                <w:rFonts w:ascii="宋体" w:cs="宋体"/>
                <w:kern w:val="0"/>
                <w:szCs w:val="21"/>
              </w:rPr>
            </w:pPr>
            <w:r>
              <w:rPr>
                <w:rFonts w:hint="eastAsia" w:ascii="宋体" w:cs="宋体"/>
                <w:kern w:val="0"/>
                <w:szCs w:val="21"/>
              </w:rPr>
              <w:t>Trans DNA Marker I</w:t>
            </w:r>
          </w:p>
        </w:tc>
        <w:tc>
          <w:tcPr>
            <w:tcW w:w="3260" w:type="dxa"/>
            <w:tcBorders>
              <w:top w:val="nil"/>
              <w:left w:val="nil"/>
              <w:bottom w:val="single" w:color="auto" w:sz="8" w:space="0"/>
              <w:right w:val="single" w:color="auto" w:sz="8" w:space="0"/>
            </w:tcBorders>
            <w:shd w:val="clear" w:color="auto" w:fill="auto"/>
            <w:vAlign w:val="center"/>
          </w:tcPr>
          <w:p w14:paraId="36C63985">
            <w:pPr>
              <w:widowControl/>
              <w:spacing w:line="400" w:lineRule="exact"/>
              <w:jc w:val="center"/>
              <w:rPr>
                <w:rFonts w:ascii="宋体" w:cs="宋体"/>
                <w:kern w:val="0"/>
                <w:szCs w:val="21"/>
              </w:rPr>
            </w:pPr>
            <w:r>
              <w:rPr>
                <w:rFonts w:hint="eastAsia" w:ascii="宋体" w:cs="宋体"/>
                <w:kern w:val="0"/>
                <w:szCs w:val="21"/>
              </w:rPr>
              <w:t>500μl/支</w:t>
            </w:r>
          </w:p>
        </w:tc>
        <w:tc>
          <w:tcPr>
            <w:tcW w:w="709" w:type="dxa"/>
            <w:tcBorders>
              <w:top w:val="nil"/>
              <w:left w:val="nil"/>
              <w:bottom w:val="single" w:color="auto" w:sz="8" w:space="0"/>
              <w:right w:val="single" w:color="auto" w:sz="8" w:space="0"/>
            </w:tcBorders>
            <w:shd w:val="clear" w:color="auto" w:fill="auto"/>
            <w:vAlign w:val="center"/>
          </w:tcPr>
          <w:p w14:paraId="12738A9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B201EEF">
            <w:pPr>
              <w:widowControl/>
              <w:spacing w:line="400" w:lineRule="exact"/>
              <w:jc w:val="center"/>
              <w:rPr>
                <w:rFonts w:ascii="宋体" w:cs="宋体"/>
                <w:kern w:val="0"/>
                <w:szCs w:val="21"/>
              </w:rPr>
            </w:pPr>
            <w:r>
              <w:rPr>
                <w:rFonts w:hint="eastAsia" w:ascii="宋体" w:cs="宋体"/>
                <w:kern w:val="0"/>
                <w:szCs w:val="21"/>
              </w:rPr>
              <w:t>150</w:t>
            </w:r>
          </w:p>
        </w:tc>
      </w:tr>
      <w:tr w14:paraId="6629DDE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C83971">
            <w:pPr>
              <w:jc w:val="center"/>
              <w:rPr>
                <w:rFonts w:cs="宋体" w:asciiTheme="minorEastAsia" w:hAnsiTheme="minorEastAsia" w:eastAsiaTheme="minorEastAsia"/>
                <w:szCs w:val="21"/>
              </w:rPr>
            </w:pPr>
            <w:r>
              <w:rPr>
                <w:rFonts w:hint="eastAsia" w:asciiTheme="minorEastAsia" w:hAnsiTheme="minorEastAsia" w:eastAsiaTheme="minorEastAsia"/>
                <w:szCs w:val="21"/>
              </w:rPr>
              <w:t>545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A4D53A">
            <w:pPr>
              <w:widowControl/>
              <w:spacing w:line="400" w:lineRule="exact"/>
              <w:jc w:val="center"/>
              <w:rPr>
                <w:rFonts w:ascii="宋体" w:cs="宋体"/>
                <w:kern w:val="0"/>
                <w:szCs w:val="21"/>
              </w:rPr>
            </w:pPr>
            <w:r>
              <w:rPr>
                <w:rFonts w:hint="eastAsia" w:ascii="宋体" w:cs="宋体"/>
                <w:kern w:val="0"/>
                <w:szCs w:val="21"/>
              </w:rPr>
              <w:t>TTC 营养琼脂</w:t>
            </w:r>
          </w:p>
        </w:tc>
        <w:tc>
          <w:tcPr>
            <w:tcW w:w="3260" w:type="dxa"/>
            <w:tcBorders>
              <w:top w:val="nil"/>
              <w:left w:val="nil"/>
              <w:bottom w:val="single" w:color="auto" w:sz="8" w:space="0"/>
              <w:right w:val="single" w:color="auto" w:sz="8" w:space="0"/>
            </w:tcBorders>
            <w:shd w:val="clear" w:color="auto" w:fill="auto"/>
            <w:vAlign w:val="center"/>
          </w:tcPr>
          <w:p w14:paraId="27A44DE4">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7C8FF07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8BED3C7">
            <w:pPr>
              <w:widowControl/>
              <w:spacing w:line="400" w:lineRule="exact"/>
              <w:jc w:val="center"/>
              <w:rPr>
                <w:rFonts w:ascii="宋体" w:cs="宋体"/>
                <w:kern w:val="0"/>
                <w:szCs w:val="21"/>
              </w:rPr>
            </w:pPr>
            <w:r>
              <w:rPr>
                <w:rFonts w:hint="eastAsia" w:ascii="宋体" w:cs="宋体"/>
                <w:kern w:val="0"/>
                <w:szCs w:val="21"/>
              </w:rPr>
              <w:t>154</w:t>
            </w:r>
          </w:p>
        </w:tc>
      </w:tr>
      <w:tr w14:paraId="409E96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91A528">
            <w:pPr>
              <w:jc w:val="center"/>
              <w:rPr>
                <w:rFonts w:cs="宋体" w:asciiTheme="minorEastAsia" w:hAnsiTheme="minorEastAsia" w:eastAsiaTheme="minorEastAsia"/>
                <w:szCs w:val="21"/>
              </w:rPr>
            </w:pPr>
            <w:r>
              <w:rPr>
                <w:rFonts w:hint="eastAsia" w:asciiTheme="minorEastAsia" w:hAnsiTheme="minorEastAsia" w:eastAsiaTheme="minorEastAsia"/>
                <w:szCs w:val="21"/>
              </w:rPr>
              <w:t>546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E603C2">
            <w:pPr>
              <w:widowControl/>
              <w:spacing w:line="400" w:lineRule="exact"/>
              <w:jc w:val="center"/>
              <w:rPr>
                <w:rFonts w:ascii="宋体" w:cs="宋体"/>
                <w:kern w:val="0"/>
                <w:szCs w:val="21"/>
              </w:rPr>
            </w:pPr>
            <w:r>
              <w:rPr>
                <w:rFonts w:hint="eastAsia" w:ascii="宋体" w:cs="宋体"/>
                <w:kern w:val="0"/>
                <w:szCs w:val="21"/>
              </w:rPr>
              <w:t>UV紫外线防护服四件套</w:t>
            </w:r>
          </w:p>
        </w:tc>
        <w:tc>
          <w:tcPr>
            <w:tcW w:w="3260" w:type="dxa"/>
            <w:tcBorders>
              <w:top w:val="nil"/>
              <w:left w:val="nil"/>
              <w:bottom w:val="single" w:color="auto" w:sz="8" w:space="0"/>
              <w:right w:val="single" w:color="auto" w:sz="8" w:space="0"/>
            </w:tcBorders>
            <w:shd w:val="clear" w:color="auto" w:fill="auto"/>
            <w:vAlign w:val="center"/>
          </w:tcPr>
          <w:p w14:paraId="2F596BB5">
            <w:pPr>
              <w:widowControl/>
              <w:spacing w:line="400" w:lineRule="exact"/>
              <w:jc w:val="center"/>
              <w:rPr>
                <w:rFonts w:ascii="宋体" w:cs="宋体"/>
                <w:kern w:val="0"/>
                <w:szCs w:val="21"/>
              </w:rPr>
            </w:pPr>
            <w:r>
              <w:rPr>
                <w:rFonts w:hint="eastAsia" w:ascii="宋体" w:cs="宋体"/>
                <w:kern w:val="0"/>
                <w:szCs w:val="21"/>
              </w:rPr>
              <w:t>XL（上衣+裤子+全包头盔+手套）</w:t>
            </w:r>
          </w:p>
        </w:tc>
        <w:tc>
          <w:tcPr>
            <w:tcW w:w="709" w:type="dxa"/>
            <w:tcBorders>
              <w:top w:val="nil"/>
              <w:left w:val="nil"/>
              <w:bottom w:val="single" w:color="auto" w:sz="8" w:space="0"/>
              <w:right w:val="single" w:color="auto" w:sz="8" w:space="0"/>
            </w:tcBorders>
            <w:shd w:val="clear" w:color="auto" w:fill="auto"/>
            <w:vAlign w:val="center"/>
          </w:tcPr>
          <w:p w14:paraId="5D4D8F45">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68CB9608">
            <w:pPr>
              <w:widowControl/>
              <w:spacing w:line="400" w:lineRule="exact"/>
              <w:jc w:val="center"/>
              <w:rPr>
                <w:rFonts w:ascii="宋体" w:cs="宋体"/>
                <w:kern w:val="0"/>
                <w:szCs w:val="21"/>
              </w:rPr>
            </w:pPr>
            <w:r>
              <w:rPr>
                <w:rFonts w:hint="eastAsia" w:ascii="宋体" w:cs="宋体"/>
                <w:kern w:val="0"/>
                <w:szCs w:val="21"/>
              </w:rPr>
              <w:t>1188</w:t>
            </w:r>
          </w:p>
        </w:tc>
      </w:tr>
      <w:tr w14:paraId="750801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92FA49">
            <w:pPr>
              <w:jc w:val="center"/>
              <w:rPr>
                <w:rFonts w:cs="宋体" w:asciiTheme="minorEastAsia" w:hAnsiTheme="minorEastAsia" w:eastAsiaTheme="minorEastAsia"/>
                <w:szCs w:val="21"/>
              </w:rPr>
            </w:pPr>
            <w:r>
              <w:rPr>
                <w:rFonts w:hint="eastAsia" w:asciiTheme="minorEastAsia" w:hAnsiTheme="minorEastAsia" w:eastAsiaTheme="minorEastAsia"/>
                <w:szCs w:val="21"/>
              </w:rPr>
              <w:t>547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0E7B38">
            <w:pPr>
              <w:widowControl/>
              <w:spacing w:line="400" w:lineRule="exact"/>
              <w:jc w:val="center"/>
              <w:rPr>
                <w:rFonts w:ascii="宋体" w:cs="宋体"/>
                <w:kern w:val="0"/>
                <w:szCs w:val="21"/>
              </w:rPr>
            </w:pPr>
            <w:r>
              <w:rPr>
                <w:rFonts w:hint="eastAsia" w:ascii="宋体" w:cs="宋体"/>
                <w:kern w:val="0"/>
                <w:szCs w:val="21"/>
              </w:rPr>
              <w:t>Varian Fe 空心阴极灯</w:t>
            </w:r>
          </w:p>
        </w:tc>
        <w:tc>
          <w:tcPr>
            <w:tcW w:w="3260" w:type="dxa"/>
            <w:tcBorders>
              <w:top w:val="nil"/>
              <w:left w:val="nil"/>
              <w:bottom w:val="single" w:color="auto" w:sz="8" w:space="0"/>
              <w:right w:val="single" w:color="auto" w:sz="8" w:space="0"/>
            </w:tcBorders>
            <w:shd w:val="clear" w:color="auto" w:fill="auto"/>
            <w:vAlign w:val="center"/>
          </w:tcPr>
          <w:p w14:paraId="7B48C6A7">
            <w:pPr>
              <w:widowControl/>
              <w:spacing w:line="400" w:lineRule="exact"/>
              <w:jc w:val="center"/>
              <w:rPr>
                <w:rFonts w:ascii="宋体" w:cs="宋体"/>
                <w:kern w:val="0"/>
                <w:szCs w:val="21"/>
              </w:rPr>
            </w:pPr>
            <w:r>
              <w:rPr>
                <w:rFonts w:hint="eastAsia" w:ascii="宋体" w:cs="宋体"/>
                <w:kern w:val="0"/>
                <w:szCs w:val="21"/>
              </w:rPr>
              <w:t>1/pk</w:t>
            </w:r>
          </w:p>
        </w:tc>
        <w:tc>
          <w:tcPr>
            <w:tcW w:w="709" w:type="dxa"/>
            <w:tcBorders>
              <w:top w:val="nil"/>
              <w:left w:val="nil"/>
              <w:bottom w:val="single" w:color="auto" w:sz="8" w:space="0"/>
              <w:right w:val="single" w:color="auto" w:sz="8" w:space="0"/>
            </w:tcBorders>
            <w:shd w:val="clear" w:color="auto" w:fill="auto"/>
            <w:vAlign w:val="center"/>
          </w:tcPr>
          <w:p w14:paraId="4356BA9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9714176">
            <w:pPr>
              <w:widowControl/>
              <w:spacing w:line="400" w:lineRule="exact"/>
              <w:jc w:val="center"/>
              <w:rPr>
                <w:rFonts w:ascii="宋体" w:cs="宋体"/>
                <w:kern w:val="0"/>
                <w:szCs w:val="21"/>
              </w:rPr>
            </w:pPr>
            <w:r>
              <w:rPr>
                <w:rFonts w:hint="eastAsia" w:ascii="宋体" w:cs="宋体"/>
                <w:kern w:val="0"/>
                <w:szCs w:val="21"/>
              </w:rPr>
              <w:t>360</w:t>
            </w:r>
          </w:p>
        </w:tc>
      </w:tr>
      <w:tr w14:paraId="23DF761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6F2801">
            <w:pPr>
              <w:jc w:val="center"/>
              <w:rPr>
                <w:rFonts w:cs="宋体" w:asciiTheme="minorEastAsia" w:hAnsiTheme="minorEastAsia" w:eastAsiaTheme="minorEastAsia"/>
                <w:szCs w:val="21"/>
              </w:rPr>
            </w:pPr>
            <w:r>
              <w:rPr>
                <w:rFonts w:hint="eastAsia" w:asciiTheme="minorEastAsia" w:hAnsiTheme="minorEastAsia" w:eastAsiaTheme="minorEastAsia"/>
                <w:szCs w:val="21"/>
              </w:rPr>
              <w:t>548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205F14">
            <w:pPr>
              <w:widowControl/>
              <w:spacing w:line="400" w:lineRule="exact"/>
              <w:jc w:val="center"/>
              <w:rPr>
                <w:rFonts w:ascii="宋体" w:cs="宋体"/>
                <w:kern w:val="0"/>
                <w:szCs w:val="21"/>
              </w:rPr>
            </w:pPr>
            <w:r>
              <w:rPr>
                <w:rFonts w:hint="eastAsia" w:ascii="宋体" w:cs="宋体"/>
                <w:kern w:val="0"/>
                <w:szCs w:val="21"/>
              </w:rPr>
              <w:t>Varian PRS柱</w:t>
            </w:r>
          </w:p>
        </w:tc>
        <w:tc>
          <w:tcPr>
            <w:tcW w:w="3260" w:type="dxa"/>
            <w:tcBorders>
              <w:top w:val="nil"/>
              <w:left w:val="nil"/>
              <w:bottom w:val="single" w:color="auto" w:sz="8" w:space="0"/>
              <w:right w:val="single" w:color="auto" w:sz="8" w:space="0"/>
            </w:tcBorders>
            <w:shd w:val="clear" w:color="auto" w:fill="auto"/>
            <w:vAlign w:val="center"/>
          </w:tcPr>
          <w:p w14:paraId="572EABF5">
            <w:pPr>
              <w:widowControl/>
              <w:spacing w:line="400" w:lineRule="exact"/>
              <w:jc w:val="center"/>
              <w:rPr>
                <w:rFonts w:ascii="宋体" w:cs="宋体"/>
                <w:kern w:val="0"/>
                <w:szCs w:val="21"/>
              </w:rPr>
            </w:pPr>
            <w:r>
              <w:rPr>
                <w:rFonts w:hint="eastAsia" w:ascii="宋体" w:cs="宋体"/>
                <w:kern w:val="0"/>
                <w:szCs w:val="21"/>
              </w:rPr>
              <w:t>CNWBOND PRS 丙磺酸SPE小柱 500mg,3ml/50 pcs 盒</w:t>
            </w:r>
          </w:p>
        </w:tc>
        <w:tc>
          <w:tcPr>
            <w:tcW w:w="709" w:type="dxa"/>
            <w:tcBorders>
              <w:top w:val="nil"/>
              <w:left w:val="nil"/>
              <w:bottom w:val="single" w:color="auto" w:sz="8" w:space="0"/>
              <w:right w:val="single" w:color="auto" w:sz="8" w:space="0"/>
            </w:tcBorders>
            <w:shd w:val="clear" w:color="auto" w:fill="auto"/>
            <w:vAlign w:val="center"/>
          </w:tcPr>
          <w:p w14:paraId="2D38C08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1A3EDAE">
            <w:pPr>
              <w:widowControl/>
              <w:spacing w:line="400" w:lineRule="exact"/>
              <w:jc w:val="center"/>
              <w:rPr>
                <w:rFonts w:ascii="宋体" w:cs="宋体"/>
                <w:kern w:val="0"/>
                <w:szCs w:val="21"/>
              </w:rPr>
            </w:pPr>
            <w:r>
              <w:rPr>
                <w:rFonts w:hint="eastAsia" w:ascii="宋体" w:cs="宋体"/>
                <w:kern w:val="0"/>
                <w:szCs w:val="21"/>
              </w:rPr>
              <w:t>1900</w:t>
            </w:r>
          </w:p>
        </w:tc>
      </w:tr>
      <w:tr w14:paraId="005973F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758A79">
            <w:pPr>
              <w:jc w:val="center"/>
              <w:rPr>
                <w:rFonts w:cs="宋体" w:asciiTheme="minorEastAsia" w:hAnsiTheme="minorEastAsia" w:eastAsiaTheme="minorEastAsia"/>
                <w:szCs w:val="21"/>
              </w:rPr>
            </w:pPr>
            <w:r>
              <w:rPr>
                <w:rFonts w:hint="eastAsia" w:asciiTheme="minorEastAsia" w:hAnsiTheme="minorEastAsia" w:eastAsiaTheme="minorEastAsia"/>
                <w:szCs w:val="21"/>
              </w:rPr>
              <w:t>549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F1B2B9">
            <w:pPr>
              <w:widowControl/>
              <w:spacing w:line="400" w:lineRule="exact"/>
              <w:jc w:val="center"/>
              <w:rPr>
                <w:rFonts w:ascii="宋体" w:cs="宋体"/>
                <w:kern w:val="0"/>
                <w:szCs w:val="21"/>
              </w:rPr>
            </w:pPr>
            <w:r>
              <w:rPr>
                <w:rFonts w:hint="eastAsia" w:ascii="宋体" w:cs="宋体"/>
                <w:kern w:val="0"/>
                <w:szCs w:val="21"/>
              </w:rPr>
              <w:t>Varian 锰(Mn)空心阴极 灯，coded</w:t>
            </w:r>
          </w:p>
        </w:tc>
        <w:tc>
          <w:tcPr>
            <w:tcW w:w="3260" w:type="dxa"/>
            <w:tcBorders>
              <w:top w:val="nil"/>
              <w:left w:val="nil"/>
              <w:bottom w:val="single" w:color="auto" w:sz="8" w:space="0"/>
              <w:right w:val="single" w:color="auto" w:sz="8" w:space="0"/>
            </w:tcBorders>
            <w:shd w:val="clear" w:color="auto" w:fill="auto"/>
            <w:vAlign w:val="center"/>
          </w:tcPr>
          <w:p w14:paraId="6368E3F5">
            <w:pPr>
              <w:widowControl/>
              <w:spacing w:line="400" w:lineRule="exact"/>
              <w:jc w:val="center"/>
              <w:rPr>
                <w:rFonts w:ascii="宋体" w:cs="宋体"/>
                <w:kern w:val="0"/>
                <w:szCs w:val="21"/>
              </w:rPr>
            </w:pPr>
            <w:r>
              <w:rPr>
                <w:rFonts w:hint="eastAsia" w:ascii="宋体" w:cs="宋体"/>
                <w:kern w:val="0"/>
                <w:szCs w:val="21"/>
              </w:rPr>
              <w:t>个</w:t>
            </w:r>
          </w:p>
        </w:tc>
        <w:tc>
          <w:tcPr>
            <w:tcW w:w="709" w:type="dxa"/>
            <w:tcBorders>
              <w:top w:val="nil"/>
              <w:left w:val="nil"/>
              <w:bottom w:val="single" w:color="auto" w:sz="8" w:space="0"/>
              <w:right w:val="single" w:color="auto" w:sz="8" w:space="0"/>
            </w:tcBorders>
            <w:shd w:val="clear" w:color="auto" w:fill="auto"/>
            <w:vAlign w:val="center"/>
          </w:tcPr>
          <w:p w14:paraId="62DD63D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C574DCD">
            <w:pPr>
              <w:widowControl/>
              <w:spacing w:line="400" w:lineRule="exact"/>
              <w:jc w:val="center"/>
              <w:rPr>
                <w:rFonts w:ascii="宋体" w:cs="宋体"/>
                <w:kern w:val="0"/>
                <w:szCs w:val="21"/>
              </w:rPr>
            </w:pPr>
            <w:r>
              <w:rPr>
                <w:rFonts w:hint="eastAsia" w:ascii="宋体" w:cs="宋体"/>
                <w:kern w:val="0"/>
                <w:szCs w:val="21"/>
              </w:rPr>
              <w:t>360</w:t>
            </w:r>
          </w:p>
        </w:tc>
      </w:tr>
      <w:tr w14:paraId="69AC24E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EE504F">
            <w:pPr>
              <w:jc w:val="center"/>
              <w:rPr>
                <w:rFonts w:cs="宋体" w:asciiTheme="minorEastAsia" w:hAnsiTheme="minorEastAsia" w:eastAsiaTheme="minorEastAsia"/>
                <w:szCs w:val="21"/>
              </w:rPr>
            </w:pPr>
            <w:r>
              <w:rPr>
                <w:rFonts w:hint="eastAsia" w:asciiTheme="minorEastAsia" w:hAnsiTheme="minorEastAsia" w:eastAsiaTheme="minorEastAsia"/>
                <w:szCs w:val="21"/>
              </w:rPr>
              <w:t>550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CECB76">
            <w:pPr>
              <w:widowControl/>
              <w:spacing w:line="400" w:lineRule="exact"/>
              <w:jc w:val="center"/>
              <w:rPr>
                <w:rFonts w:ascii="宋体" w:cs="宋体"/>
                <w:kern w:val="0"/>
                <w:szCs w:val="21"/>
              </w:rPr>
            </w:pPr>
            <w:r>
              <w:rPr>
                <w:rFonts w:hint="eastAsia" w:ascii="宋体" w:cs="宋体"/>
                <w:kern w:val="0"/>
                <w:szCs w:val="21"/>
              </w:rPr>
              <w:t>Vensuil MP C18液相色谱柱4.6*150mm,5um 100A</w:t>
            </w:r>
          </w:p>
        </w:tc>
        <w:tc>
          <w:tcPr>
            <w:tcW w:w="3260" w:type="dxa"/>
            <w:tcBorders>
              <w:top w:val="nil"/>
              <w:left w:val="nil"/>
              <w:bottom w:val="single" w:color="auto" w:sz="8" w:space="0"/>
              <w:right w:val="single" w:color="auto" w:sz="8" w:space="0"/>
            </w:tcBorders>
            <w:shd w:val="clear" w:color="auto" w:fill="auto"/>
            <w:vAlign w:val="center"/>
          </w:tcPr>
          <w:p w14:paraId="5035CE73">
            <w:pPr>
              <w:widowControl/>
              <w:spacing w:line="400" w:lineRule="exact"/>
              <w:jc w:val="center"/>
              <w:rPr>
                <w:rFonts w:ascii="宋体" w:cs="宋体"/>
                <w:kern w:val="0"/>
                <w:szCs w:val="21"/>
              </w:rPr>
            </w:pPr>
            <w:r>
              <w:rPr>
                <w:rFonts w:hint="eastAsia" w:ascii="宋体" w:cs="宋体"/>
                <w:kern w:val="0"/>
                <w:szCs w:val="21"/>
              </w:rPr>
              <w:t>4.6*150mm,5um</w:t>
            </w:r>
          </w:p>
        </w:tc>
        <w:tc>
          <w:tcPr>
            <w:tcW w:w="709" w:type="dxa"/>
            <w:tcBorders>
              <w:top w:val="nil"/>
              <w:left w:val="nil"/>
              <w:bottom w:val="single" w:color="auto" w:sz="8" w:space="0"/>
              <w:right w:val="single" w:color="auto" w:sz="8" w:space="0"/>
            </w:tcBorders>
            <w:shd w:val="clear" w:color="auto" w:fill="auto"/>
            <w:vAlign w:val="center"/>
          </w:tcPr>
          <w:p w14:paraId="3CB0589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C6DB6C8">
            <w:pPr>
              <w:widowControl/>
              <w:spacing w:line="400" w:lineRule="exact"/>
              <w:jc w:val="center"/>
              <w:rPr>
                <w:rFonts w:ascii="宋体" w:cs="宋体"/>
                <w:kern w:val="0"/>
                <w:szCs w:val="21"/>
              </w:rPr>
            </w:pPr>
            <w:r>
              <w:rPr>
                <w:rFonts w:hint="eastAsia" w:ascii="宋体" w:cs="宋体"/>
                <w:kern w:val="0"/>
                <w:szCs w:val="21"/>
              </w:rPr>
              <w:t>1300</w:t>
            </w:r>
          </w:p>
        </w:tc>
      </w:tr>
      <w:tr w14:paraId="40E144A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41AC43">
            <w:pPr>
              <w:jc w:val="center"/>
              <w:rPr>
                <w:rFonts w:cs="宋体" w:asciiTheme="minorEastAsia" w:hAnsiTheme="minorEastAsia" w:eastAsiaTheme="minorEastAsia"/>
                <w:szCs w:val="21"/>
              </w:rPr>
            </w:pPr>
            <w:r>
              <w:rPr>
                <w:rFonts w:hint="eastAsia" w:asciiTheme="minorEastAsia" w:hAnsiTheme="minorEastAsia" w:eastAsiaTheme="minorEastAsia"/>
                <w:szCs w:val="21"/>
              </w:rPr>
              <w:t>551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C9307E">
            <w:pPr>
              <w:widowControl/>
              <w:spacing w:line="400" w:lineRule="exact"/>
              <w:jc w:val="center"/>
              <w:rPr>
                <w:rFonts w:ascii="宋体" w:cs="宋体"/>
                <w:kern w:val="0"/>
                <w:szCs w:val="21"/>
              </w:rPr>
            </w:pPr>
            <w:r>
              <w:rPr>
                <w:rFonts w:hint="eastAsia" w:ascii="宋体" w:cs="宋体"/>
                <w:kern w:val="0"/>
                <w:szCs w:val="21"/>
              </w:rPr>
              <w:t>Venusil MP-C18 液相色谱 柱</w:t>
            </w:r>
          </w:p>
        </w:tc>
        <w:tc>
          <w:tcPr>
            <w:tcW w:w="3260" w:type="dxa"/>
            <w:tcBorders>
              <w:top w:val="nil"/>
              <w:left w:val="nil"/>
              <w:bottom w:val="single" w:color="auto" w:sz="8" w:space="0"/>
              <w:right w:val="single" w:color="auto" w:sz="8" w:space="0"/>
            </w:tcBorders>
            <w:shd w:val="clear" w:color="auto" w:fill="auto"/>
            <w:vAlign w:val="center"/>
          </w:tcPr>
          <w:p w14:paraId="01D140A1">
            <w:pPr>
              <w:widowControl/>
              <w:spacing w:line="400" w:lineRule="exact"/>
              <w:jc w:val="center"/>
              <w:rPr>
                <w:rFonts w:ascii="宋体" w:cs="宋体"/>
                <w:kern w:val="0"/>
                <w:szCs w:val="21"/>
              </w:rPr>
            </w:pPr>
            <w:r>
              <w:rPr>
                <w:rFonts w:hint="eastAsia" w:ascii="宋体" w:cs="宋体"/>
                <w:kern w:val="0"/>
                <w:szCs w:val="21"/>
              </w:rPr>
              <w:t>2.1*100mm，3um</w:t>
            </w:r>
          </w:p>
        </w:tc>
        <w:tc>
          <w:tcPr>
            <w:tcW w:w="709" w:type="dxa"/>
            <w:tcBorders>
              <w:top w:val="nil"/>
              <w:left w:val="nil"/>
              <w:bottom w:val="single" w:color="auto" w:sz="8" w:space="0"/>
              <w:right w:val="single" w:color="auto" w:sz="8" w:space="0"/>
            </w:tcBorders>
            <w:shd w:val="clear" w:color="auto" w:fill="auto"/>
            <w:vAlign w:val="center"/>
          </w:tcPr>
          <w:p w14:paraId="465477F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6F6A5A5">
            <w:pPr>
              <w:widowControl/>
              <w:spacing w:line="400" w:lineRule="exact"/>
              <w:jc w:val="center"/>
              <w:rPr>
                <w:rFonts w:ascii="宋体" w:cs="宋体"/>
                <w:kern w:val="0"/>
                <w:szCs w:val="21"/>
              </w:rPr>
            </w:pPr>
            <w:r>
              <w:rPr>
                <w:rFonts w:hint="eastAsia" w:ascii="宋体" w:cs="宋体"/>
                <w:kern w:val="0"/>
                <w:szCs w:val="21"/>
              </w:rPr>
              <w:t>200</w:t>
            </w:r>
          </w:p>
        </w:tc>
      </w:tr>
      <w:tr w14:paraId="61FDC0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AE93DF">
            <w:pPr>
              <w:jc w:val="center"/>
              <w:rPr>
                <w:rFonts w:cs="宋体" w:asciiTheme="minorEastAsia" w:hAnsiTheme="minorEastAsia" w:eastAsiaTheme="minorEastAsia"/>
                <w:szCs w:val="21"/>
              </w:rPr>
            </w:pPr>
            <w:r>
              <w:rPr>
                <w:rFonts w:hint="eastAsia" w:asciiTheme="minorEastAsia" w:hAnsiTheme="minorEastAsia" w:eastAsiaTheme="minorEastAsia"/>
                <w:szCs w:val="21"/>
              </w:rPr>
              <w:t>552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0D6236">
            <w:pPr>
              <w:widowControl/>
              <w:spacing w:line="400" w:lineRule="exact"/>
              <w:jc w:val="center"/>
              <w:rPr>
                <w:rFonts w:ascii="宋体" w:cs="宋体"/>
                <w:kern w:val="0"/>
                <w:szCs w:val="21"/>
              </w:rPr>
            </w:pPr>
            <w:r>
              <w:rPr>
                <w:rFonts w:hint="eastAsia" w:ascii="宋体" w:cs="宋体"/>
                <w:kern w:val="0"/>
                <w:szCs w:val="21"/>
              </w:rPr>
              <w:t>XH003874035 620P呼吸防护套装</w:t>
            </w:r>
          </w:p>
        </w:tc>
        <w:tc>
          <w:tcPr>
            <w:tcW w:w="3260" w:type="dxa"/>
            <w:tcBorders>
              <w:top w:val="nil"/>
              <w:left w:val="nil"/>
              <w:bottom w:val="single" w:color="auto" w:sz="8" w:space="0"/>
              <w:right w:val="single" w:color="auto" w:sz="8" w:space="0"/>
            </w:tcBorders>
            <w:shd w:val="clear" w:color="auto" w:fill="auto"/>
            <w:vAlign w:val="center"/>
          </w:tcPr>
          <w:p w14:paraId="5CBFD424">
            <w:pPr>
              <w:widowControl/>
              <w:spacing w:line="400" w:lineRule="exact"/>
              <w:jc w:val="center"/>
              <w:rPr>
                <w:rFonts w:ascii="宋体" w:cs="宋体"/>
                <w:kern w:val="0"/>
                <w:szCs w:val="21"/>
              </w:rPr>
            </w:pPr>
            <w:r>
              <w:rPr>
                <w:rFonts w:hint="eastAsia" w:ascii="宋体" w:cs="宋体"/>
                <w:kern w:val="0"/>
                <w:szCs w:val="21"/>
              </w:rPr>
              <w:t>面罩1个+滤盒2个+（2片滤棉）+（2个滤棉盖）</w:t>
            </w:r>
          </w:p>
        </w:tc>
        <w:tc>
          <w:tcPr>
            <w:tcW w:w="709" w:type="dxa"/>
            <w:tcBorders>
              <w:top w:val="nil"/>
              <w:left w:val="nil"/>
              <w:bottom w:val="single" w:color="auto" w:sz="8" w:space="0"/>
              <w:right w:val="single" w:color="auto" w:sz="8" w:space="0"/>
            </w:tcBorders>
            <w:shd w:val="clear" w:color="auto" w:fill="auto"/>
            <w:vAlign w:val="center"/>
          </w:tcPr>
          <w:p w14:paraId="1EE7C68C">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038F2F81">
            <w:pPr>
              <w:widowControl/>
              <w:spacing w:line="400" w:lineRule="exact"/>
              <w:jc w:val="center"/>
              <w:rPr>
                <w:rFonts w:ascii="宋体" w:cs="宋体"/>
                <w:kern w:val="0"/>
                <w:szCs w:val="21"/>
              </w:rPr>
            </w:pPr>
            <w:r>
              <w:rPr>
                <w:rFonts w:hint="eastAsia" w:ascii="宋体" w:cs="宋体"/>
                <w:kern w:val="0"/>
                <w:szCs w:val="21"/>
              </w:rPr>
              <w:t>150</w:t>
            </w:r>
          </w:p>
        </w:tc>
      </w:tr>
      <w:tr w14:paraId="5EF3D7F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793CEA">
            <w:pPr>
              <w:jc w:val="center"/>
              <w:rPr>
                <w:rFonts w:cs="宋体" w:asciiTheme="minorEastAsia" w:hAnsiTheme="minorEastAsia" w:eastAsiaTheme="minorEastAsia"/>
                <w:szCs w:val="21"/>
              </w:rPr>
            </w:pPr>
            <w:r>
              <w:rPr>
                <w:rFonts w:hint="eastAsia" w:asciiTheme="minorEastAsia" w:hAnsiTheme="minorEastAsia" w:eastAsiaTheme="minorEastAsia"/>
                <w:szCs w:val="21"/>
              </w:rPr>
              <w:t>553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616D78">
            <w:pPr>
              <w:widowControl/>
              <w:spacing w:line="400" w:lineRule="exact"/>
              <w:jc w:val="center"/>
              <w:rPr>
                <w:rFonts w:ascii="宋体" w:cs="宋体"/>
                <w:kern w:val="0"/>
                <w:szCs w:val="21"/>
              </w:rPr>
            </w:pPr>
            <w:r>
              <w:rPr>
                <w:rFonts w:hint="eastAsia" w:ascii="宋体" w:cs="宋体"/>
                <w:kern w:val="0"/>
                <w:szCs w:val="21"/>
              </w:rPr>
              <w:t>Xt-Xs sample cone Ni 镍 采样锥样品锥</w:t>
            </w:r>
          </w:p>
        </w:tc>
        <w:tc>
          <w:tcPr>
            <w:tcW w:w="3260" w:type="dxa"/>
            <w:tcBorders>
              <w:top w:val="nil"/>
              <w:left w:val="nil"/>
              <w:bottom w:val="single" w:color="auto" w:sz="8" w:space="0"/>
              <w:right w:val="single" w:color="auto" w:sz="8" w:space="0"/>
            </w:tcBorders>
            <w:shd w:val="clear" w:color="auto" w:fill="auto"/>
            <w:vAlign w:val="center"/>
          </w:tcPr>
          <w:p w14:paraId="4CD66B16">
            <w:pPr>
              <w:widowControl/>
              <w:spacing w:line="400" w:lineRule="exact"/>
              <w:jc w:val="center"/>
              <w:rPr>
                <w:rFonts w:ascii="宋体" w:cs="宋体"/>
                <w:kern w:val="0"/>
                <w:szCs w:val="21"/>
              </w:rPr>
            </w:pPr>
            <w:r>
              <w:rPr>
                <w:rFonts w:hint="eastAsia" w:ascii="宋体" w:cs="宋体"/>
                <w:kern w:val="0"/>
                <w:szCs w:val="21"/>
              </w:rPr>
              <w:t>1个/盒</w:t>
            </w:r>
          </w:p>
        </w:tc>
        <w:tc>
          <w:tcPr>
            <w:tcW w:w="709" w:type="dxa"/>
            <w:tcBorders>
              <w:top w:val="nil"/>
              <w:left w:val="nil"/>
              <w:bottom w:val="single" w:color="auto" w:sz="8" w:space="0"/>
              <w:right w:val="single" w:color="auto" w:sz="8" w:space="0"/>
            </w:tcBorders>
            <w:shd w:val="clear" w:color="auto" w:fill="auto"/>
            <w:vAlign w:val="center"/>
          </w:tcPr>
          <w:p w14:paraId="554DDF4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AAA74B3">
            <w:pPr>
              <w:widowControl/>
              <w:spacing w:line="400" w:lineRule="exact"/>
              <w:jc w:val="center"/>
              <w:rPr>
                <w:rFonts w:ascii="宋体" w:cs="宋体"/>
                <w:kern w:val="0"/>
                <w:szCs w:val="21"/>
              </w:rPr>
            </w:pPr>
            <w:r>
              <w:rPr>
                <w:rFonts w:hint="eastAsia" w:ascii="宋体" w:cs="宋体"/>
                <w:kern w:val="0"/>
                <w:szCs w:val="21"/>
              </w:rPr>
              <w:t>6500</w:t>
            </w:r>
          </w:p>
        </w:tc>
      </w:tr>
      <w:tr w14:paraId="6BA2123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F9D972">
            <w:pPr>
              <w:jc w:val="center"/>
              <w:rPr>
                <w:rFonts w:cs="宋体" w:asciiTheme="minorEastAsia" w:hAnsiTheme="minorEastAsia" w:eastAsiaTheme="minorEastAsia"/>
                <w:szCs w:val="21"/>
              </w:rPr>
            </w:pPr>
            <w:r>
              <w:rPr>
                <w:rFonts w:hint="eastAsia" w:asciiTheme="minorEastAsia" w:hAnsiTheme="minorEastAsia" w:eastAsiaTheme="minorEastAsia"/>
                <w:szCs w:val="21"/>
              </w:rPr>
              <w:t>554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5276F2">
            <w:pPr>
              <w:widowControl/>
              <w:spacing w:line="400" w:lineRule="exact"/>
              <w:jc w:val="center"/>
              <w:rPr>
                <w:rFonts w:ascii="宋体" w:cs="宋体"/>
                <w:kern w:val="0"/>
                <w:szCs w:val="21"/>
              </w:rPr>
            </w:pPr>
            <w:r>
              <w:rPr>
                <w:rFonts w:hint="eastAsia" w:ascii="宋体" w:cs="宋体"/>
                <w:kern w:val="0"/>
                <w:szCs w:val="21"/>
              </w:rPr>
              <w:t>ZB-5ms 气相色谱柱</w:t>
            </w:r>
          </w:p>
        </w:tc>
        <w:tc>
          <w:tcPr>
            <w:tcW w:w="3260" w:type="dxa"/>
            <w:tcBorders>
              <w:top w:val="nil"/>
              <w:left w:val="nil"/>
              <w:bottom w:val="single" w:color="auto" w:sz="8" w:space="0"/>
              <w:right w:val="single" w:color="auto" w:sz="8" w:space="0"/>
            </w:tcBorders>
            <w:shd w:val="clear" w:color="auto" w:fill="auto"/>
            <w:vAlign w:val="center"/>
          </w:tcPr>
          <w:p w14:paraId="0E12656D">
            <w:pPr>
              <w:widowControl/>
              <w:spacing w:line="400" w:lineRule="exact"/>
              <w:jc w:val="center"/>
              <w:rPr>
                <w:rFonts w:ascii="宋体" w:cs="宋体"/>
                <w:kern w:val="0"/>
                <w:szCs w:val="21"/>
              </w:rPr>
            </w:pPr>
            <w:r>
              <w:rPr>
                <w:rFonts w:hint="eastAsia" w:ascii="宋体" w:cs="宋体"/>
                <w:kern w:val="0"/>
                <w:szCs w:val="21"/>
              </w:rPr>
              <w:t>30m*0.25mm*0.25um</w:t>
            </w:r>
          </w:p>
        </w:tc>
        <w:tc>
          <w:tcPr>
            <w:tcW w:w="709" w:type="dxa"/>
            <w:tcBorders>
              <w:top w:val="nil"/>
              <w:left w:val="nil"/>
              <w:bottom w:val="single" w:color="auto" w:sz="8" w:space="0"/>
              <w:right w:val="single" w:color="auto" w:sz="8" w:space="0"/>
            </w:tcBorders>
            <w:shd w:val="clear" w:color="auto" w:fill="auto"/>
            <w:vAlign w:val="center"/>
          </w:tcPr>
          <w:p w14:paraId="3B646F1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8E9D59E">
            <w:pPr>
              <w:widowControl/>
              <w:spacing w:line="400" w:lineRule="exact"/>
              <w:jc w:val="center"/>
              <w:rPr>
                <w:rFonts w:ascii="宋体" w:cs="宋体"/>
                <w:kern w:val="0"/>
                <w:szCs w:val="21"/>
              </w:rPr>
            </w:pPr>
            <w:r>
              <w:rPr>
                <w:rFonts w:hint="eastAsia" w:ascii="宋体" w:cs="宋体"/>
                <w:kern w:val="0"/>
                <w:szCs w:val="21"/>
              </w:rPr>
              <w:t>4654</w:t>
            </w:r>
          </w:p>
        </w:tc>
      </w:tr>
      <w:tr w14:paraId="43FD1F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D7AE0B">
            <w:pPr>
              <w:jc w:val="center"/>
              <w:rPr>
                <w:rFonts w:cs="宋体" w:asciiTheme="minorEastAsia" w:hAnsiTheme="minorEastAsia" w:eastAsiaTheme="minorEastAsia"/>
                <w:szCs w:val="21"/>
              </w:rPr>
            </w:pPr>
            <w:r>
              <w:rPr>
                <w:rFonts w:hint="eastAsia" w:asciiTheme="minorEastAsia" w:hAnsiTheme="minorEastAsia" w:eastAsiaTheme="minorEastAsia"/>
                <w:szCs w:val="21"/>
              </w:rPr>
              <w:t>555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34CB7A">
            <w:pPr>
              <w:widowControl/>
              <w:spacing w:line="400" w:lineRule="exact"/>
              <w:jc w:val="center"/>
              <w:rPr>
                <w:rFonts w:ascii="宋体" w:cs="宋体"/>
                <w:kern w:val="0"/>
                <w:szCs w:val="21"/>
              </w:rPr>
            </w:pPr>
            <w:r>
              <w:rPr>
                <w:rFonts w:hint="eastAsia" w:ascii="宋体" w:cs="宋体"/>
                <w:kern w:val="0"/>
                <w:szCs w:val="21"/>
              </w:rPr>
              <w:t>Zebron  ZB-WAXplus 柱</w:t>
            </w:r>
          </w:p>
        </w:tc>
        <w:tc>
          <w:tcPr>
            <w:tcW w:w="3260" w:type="dxa"/>
            <w:tcBorders>
              <w:top w:val="nil"/>
              <w:left w:val="nil"/>
              <w:bottom w:val="single" w:color="auto" w:sz="8" w:space="0"/>
              <w:right w:val="single" w:color="auto" w:sz="8" w:space="0"/>
            </w:tcBorders>
            <w:shd w:val="clear" w:color="auto" w:fill="auto"/>
            <w:vAlign w:val="center"/>
          </w:tcPr>
          <w:p w14:paraId="6D9D5803">
            <w:pPr>
              <w:widowControl/>
              <w:spacing w:line="400" w:lineRule="exact"/>
              <w:jc w:val="center"/>
              <w:rPr>
                <w:rFonts w:ascii="宋体" w:cs="宋体"/>
                <w:kern w:val="0"/>
                <w:szCs w:val="21"/>
              </w:rPr>
            </w:pPr>
            <w:r>
              <w:rPr>
                <w:rFonts w:hint="eastAsia" w:ascii="宋体" w:cs="宋体"/>
                <w:kern w:val="0"/>
                <w:szCs w:val="21"/>
              </w:rPr>
              <w:t>GC Cap. Column 30 m x 0.53 mm x 1.00 μm</w:t>
            </w:r>
          </w:p>
        </w:tc>
        <w:tc>
          <w:tcPr>
            <w:tcW w:w="709" w:type="dxa"/>
            <w:tcBorders>
              <w:top w:val="nil"/>
              <w:left w:val="nil"/>
              <w:bottom w:val="single" w:color="auto" w:sz="8" w:space="0"/>
              <w:right w:val="single" w:color="auto" w:sz="8" w:space="0"/>
            </w:tcBorders>
            <w:shd w:val="clear" w:color="auto" w:fill="auto"/>
            <w:vAlign w:val="center"/>
          </w:tcPr>
          <w:p w14:paraId="7A52F0A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ED8D12A">
            <w:pPr>
              <w:widowControl/>
              <w:spacing w:line="400" w:lineRule="exact"/>
              <w:jc w:val="center"/>
              <w:rPr>
                <w:rFonts w:ascii="宋体" w:cs="宋体"/>
                <w:kern w:val="0"/>
                <w:szCs w:val="21"/>
              </w:rPr>
            </w:pPr>
            <w:r>
              <w:rPr>
                <w:rFonts w:hint="eastAsia" w:ascii="宋体" w:cs="宋体"/>
                <w:kern w:val="0"/>
                <w:szCs w:val="21"/>
              </w:rPr>
              <w:t>6800</w:t>
            </w:r>
          </w:p>
        </w:tc>
      </w:tr>
      <w:tr w14:paraId="1312A69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199779">
            <w:pPr>
              <w:jc w:val="center"/>
              <w:rPr>
                <w:rFonts w:cs="宋体" w:asciiTheme="minorEastAsia" w:hAnsiTheme="minorEastAsia" w:eastAsiaTheme="minorEastAsia"/>
                <w:szCs w:val="21"/>
              </w:rPr>
            </w:pPr>
            <w:r>
              <w:rPr>
                <w:rFonts w:hint="eastAsia" w:asciiTheme="minorEastAsia" w:hAnsiTheme="minorEastAsia" w:eastAsiaTheme="minorEastAsia"/>
                <w:szCs w:val="21"/>
              </w:rPr>
              <w:t>556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B44960">
            <w:pPr>
              <w:widowControl/>
              <w:spacing w:line="400" w:lineRule="exact"/>
              <w:jc w:val="center"/>
              <w:rPr>
                <w:rFonts w:ascii="宋体" w:cs="宋体"/>
                <w:kern w:val="0"/>
                <w:szCs w:val="21"/>
              </w:rPr>
            </w:pPr>
            <w:r>
              <w:rPr>
                <w:rFonts w:hint="eastAsia" w:ascii="宋体" w:cs="宋体"/>
                <w:kern w:val="0"/>
                <w:szCs w:val="21"/>
              </w:rPr>
              <w:t>Zebron ZB-1701P 柱</w:t>
            </w:r>
          </w:p>
        </w:tc>
        <w:tc>
          <w:tcPr>
            <w:tcW w:w="3260" w:type="dxa"/>
            <w:tcBorders>
              <w:top w:val="nil"/>
              <w:left w:val="nil"/>
              <w:bottom w:val="single" w:color="auto" w:sz="8" w:space="0"/>
              <w:right w:val="single" w:color="auto" w:sz="8" w:space="0"/>
            </w:tcBorders>
            <w:shd w:val="clear" w:color="auto" w:fill="auto"/>
            <w:vAlign w:val="center"/>
          </w:tcPr>
          <w:p w14:paraId="4DF08B98">
            <w:pPr>
              <w:widowControl/>
              <w:spacing w:line="400" w:lineRule="exact"/>
              <w:jc w:val="center"/>
              <w:rPr>
                <w:rFonts w:ascii="宋体" w:cs="宋体"/>
                <w:kern w:val="0"/>
                <w:szCs w:val="21"/>
              </w:rPr>
            </w:pPr>
            <w:r>
              <w:rPr>
                <w:rFonts w:hint="eastAsia" w:ascii="宋体" w:cs="宋体"/>
                <w:kern w:val="0"/>
                <w:szCs w:val="21"/>
              </w:rPr>
              <w:t>GC Cap. Column 30m x 0.32mm x 0.25 μm</w:t>
            </w:r>
          </w:p>
        </w:tc>
        <w:tc>
          <w:tcPr>
            <w:tcW w:w="709" w:type="dxa"/>
            <w:tcBorders>
              <w:top w:val="nil"/>
              <w:left w:val="nil"/>
              <w:bottom w:val="single" w:color="auto" w:sz="8" w:space="0"/>
              <w:right w:val="single" w:color="auto" w:sz="8" w:space="0"/>
            </w:tcBorders>
            <w:shd w:val="clear" w:color="auto" w:fill="auto"/>
            <w:vAlign w:val="center"/>
          </w:tcPr>
          <w:p w14:paraId="5F3EE2C1">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9DC07EC">
            <w:pPr>
              <w:widowControl/>
              <w:spacing w:line="400" w:lineRule="exact"/>
              <w:jc w:val="center"/>
              <w:rPr>
                <w:rFonts w:ascii="宋体" w:cs="宋体"/>
                <w:kern w:val="0"/>
                <w:szCs w:val="21"/>
              </w:rPr>
            </w:pPr>
            <w:r>
              <w:rPr>
                <w:rFonts w:hint="eastAsia" w:ascii="宋体" w:cs="宋体"/>
                <w:kern w:val="0"/>
                <w:szCs w:val="21"/>
              </w:rPr>
              <w:t>6362</w:t>
            </w:r>
          </w:p>
        </w:tc>
      </w:tr>
      <w:tr w14:paraId="528E64D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83EFCE">
            <w:pPr>
              <w:jc w:val="center"/>
              <w:rPr>
                <w:rFonts w:cs="宋体" w:asciiTheme="minorEastAsia" w:hAnsiTheme="minorEastAsia" w:eastAsiaTheme="minorEastAsia"/>
                <w:szCs w:val="21"/>
              </w:rPr>
            </w:pPr>
            <w:r>
              <w:rPr>
                <w:rFonts w:hint="eastAsia" w:asciiTheme="minorEastAsia" w:hAnsiTheme="minorEastAsia" w:eastAsiaTheme="minorEastAsia"/>
                <w:szCs w:val="21"/>
              </w:rPr>
              <w:t>557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00E49A">
            <w:pPr>
              <w:widowControl/>
              <w:spacing w:line="400" w:lineRule="exact"/>
              <w:jc w:val="center"/>
              <w:rPr>
                <w:rFonts w:ascii="宋体" w:cs="宋体"/>
                <w:kern w:val="0"/>
                <w:szCs w:val="21"/>
              </w:rPr>
            </w:pPr>
            <w:r>
              <w:rPr>
                <w:rFonts w:hint="eastAsia" w:ascii="宋体" w:cs="宋体"/>
                <w:kern w:val="0"/>
                <w:szCs w:val="21"/>
              </w:rPr>
              <w:t>Zebron ZB-35柱</w:t>
            </w:r>
          </w:p>
        </w:tc>
        <w:tc>
          <w:tcPr>
            <w:tcW w:w="3260" w:type="dxa"/>
            <w:tcBorders>
              <w:top w:val="nil"/>
              <w:left w:val="nil"/>
              <w:bottom w:val="single" w:color="auto" w:sz="8" w:space="0"/>
              <w:right w:val="single" w:color="auto" w:sz="8" w:space="0"/>
            </w:tcBorders>
            <w:shd w:val="clear" w:color="auto" w:fill="auto"/>
            <w:vAlign w:val="center"/>
          </w:tcPr>
          <w:p w14:paraId="561C19A6">
            <w:pPr>
              <w:widowControl/>
              <w:spacing w:line="400" w:lineRule="exact"/>
              <w:jc w:val="center"/>
              <w:rPr>
                <w:rFonts w:ascii="宋体" w:cs="宋体"/>
                <w:kern w:val="0"/>
                <w:szCs w:val="21"/>
              </w:rPr>
            </w:pPr>
            <w:r>
              <w:rPr>
                <w:rFonts w:hint="eastAsia" w:ascii="宋体" w:cs="宋体"/>
                <w:kern w:val="0"/>
                <w:szCs w:val="21"/>
              </w:rPr>
              <w:t>GC Cap. Column 30 m x 0.25 mm x 0.25 μm</w:t>
            </w:r>
          </w:p>
        </w:tc>
        <w:tc>
          <w:tcPr>
            <w:tcW w:w="709" w:type="dxa"/>
            <w:tcBorders>
              <w:top w:val="nil"/>
              <w:left w:val="nil"/>
              <w:bottom w:val="single" w:color="auto" w:sz="8" w:space="0"/>
              <w:right w:val="single" w:color="auto" w:sz="8" w:space="0"/>
            </w:tcBorders>
            <w:shd w:val="clear" w:color="auto" w:fill="auto"/>
            <w:vAlign w:val="center"/>
          </w:tcPr>
          <w:p w14:paraId="61E34F27">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16EED17">
            <w:pPr>
              <w:widowControl/>
              <w:spacing w:line="400" w:lineRule="exact"/>
              <w:jc w:val="center"/>
              <w:rPr>
                <w:rFonts w:ascii="宋体" w:cs="宋体"/>
                <w:kern w:val="0"/>
                <w:szCs w:val="21"/>
              </w:rPr>
            </w:pPr>
            <w:r>
              <w:rPr>
                <w:rFonts w:hint="eastAsia" w:ascii="宋体" w:cs="宋体"/>
                <w:kern w:val="0"/>
                <w:szCs w:val="21"/>
              </w:rPr>
              <w:t>6000</w:t>
            </w:r>
          </w:p>
        </w:tc>
      </w:tr>
      <w:tr w14:paraId="4B33DE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66748F">
            <w:pPr>
              <w:jc w:val="center"/>
              <w:rPr>
                <w:rFonts w:cs="宋体" w:asciiTheme="minorEastAsia" w:hAnsiTheme="minorEastAsia" w:eastAsiaTheme="minorEastAsia"/>
                <w:szCs w:val="21"/>
              </w:rPr>
            </w:pPr>
            <w:r>
              <w:rPr>
                <w:rFonts w:hint="eastAsia" w:asciiTheme="minorEastAsia" w:hAnsiTheme="minorEastAsia" w:eastAsiaTheme="minorEastAsia"/>
                <w:szCs w:val="21"/>
              </w:rPr>
              <w:t>558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C075CD">
            <w:pPr>
              <w:widowControl/>
              <w:spacing w:line="400" w:lineRule="exact"/>
              <w:jc w:val="center"/>
              <w:rPr>
                <w:rFonts w:ascii="宋体" w:cs="宋体"/>
                <w:kern w:val="0"/>
                <w:szCs w:val="21"/>
              </w:rPr>
            </w:pPr>
            <w:r>
              <w:rPr>
                <w:rFonts w:hint="eastAsia" w:ascii="宋体" w:cs="宋体"/>
                <w:kern w:val="0"/>
                <w:szCs w:val="21"/>
              </w:rPr>
              <w:t>Zebron ZB-5 气相毛细管 柱</w:t>
            </w:r>
          </w:p>
        </w:tc>
        <w:tc>
          <w:tcPr>
            <w:tcW w:w="3260" w:type="dxa"/>
            <w:tcBorders>
              <w:top w:val="nil"/>
              <w:left w:val="nil"/>
              <w:bottom w:val="single" w:color="auto" w:sz="8" w:space="0"/>
              <w:right w:val="single" w:color="auto" w:sz="8" w:space="0"/>
            </w:tcBorders>
            <w:shd w:val="clear" w:color="auto" w:fill="auto"/>
            <w:vAlign w:val="center"/>
          </w:tcPr>
          <w:p w14:paraId="1F777C3F">
            <w:pPr>
              <w:widowControl/>
              <w:spacing w:line="400" w:lineRule="exact"/>
              <w:jc w:val="center"/>
              <w:rPr>
                <w:rFonts w:ascii="宋体" w:cs="宋体"/>
                <w:kern w:val="0"/>
                <w:szCs w:val="21"/>
              </w:rPr>
            </w:pPr>
            <w:r>
              <w:rPr>
                <w:rFonts w:hint="eastAsia" w:ascii="宋体" w:cs="宋体"/>
                <w:kern w:val="0"/>
                <w:szCs w:val="21"/>
              </w:rPr>
              <w:t>30m*0.25mm*0.25um</w:t>
            </w:r>
          </w:p>
        </w:tc>
        <w:tc>
          <w:tcPr>
            <w:tcW w:w="709" w:type="dxa"/>
            <w:tcBorders>
              <w:top w:val="nil"/>
              <w:left w:val="nil"/>
              <w:bottom w:val="single" w:color="auto" w:sz="8" w:space="0"/>
              <w:right w:val="single" w:color="auto" w:sz="8" w:space="0"/>
            </w:tcBorders>
            <w:shd w:val="clear" w:color="auto" w:fill="auto"/>
            <w:vAlign w:val="center"/>
          </w:tcPr>
          <w:p w14:paraId="2C80FAC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4D103C6">
            <w:pPr>
              <w:widowControl/>
              <w:spacing w:line="400" w:lineRule="exact"/>
              <w:jc w:val="center"/>
              <w:rPr>
                <w:rFonts w:ascii="宋体" w:cs="宋体"/>
                <w:kern w:val="0"/>
                <w:szCs w:val="21"/>
              </w:rPr>
            </w:pPr>
            <w:r>
              <w:rPr>
                <w:rFonts w:hint="eastAsia" w:ascii="宋体" w:cs="宋体"/>
                <w:kern w:val="0"/>
                <w:szCs w:val="21"/>
              </w:rPr>
              <w:t>6657</w:t>
            </w:r>
          </w:p>
        </w:tc>
      </w:tr>
      <w:tr w14:paraId="3962C39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F69FCEE">
            <w:pPr>
              <w:jc w:val="center"/>
              <w:rPr>
                <w:rFonts w:cs="宋体" w:asciiTheme="minorEastAsia" w:hAnsiTheme="minorEastAsia" w:eastAsiaTheme="minorEastAsia"/>
                <w:szCs w:val="21"/>
              </w:rPr>
            </w:pPr>
            <w:r>
              <w:rPr>
                <w:rFonts w:hint="eastAsia" w:asciiTheme="minorEastAsia" w:hAnsiTheme="minorEastAsia" w:eastAsiaTheme="minorEastAsia"/>
                <w:szCs w:val="21"/>
              </w:rPr>
              <w:t>559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49EAFB">
            <w:pPr>
              <w:widowControl/>
              <w:spacing w:line="400" w:lineRule="exact"/>
              <w:jc w:val="center"/>
              <w:rPr>
                <w:rFonts w:ascii="宋体" w:cs="宋体"/>
                <w:kern w:val="0"/>
                <w:szCs w:val="21"/>
              </w:rPr>
            </w:pPr>
            <w:r>
              <w:rPr>
                <w:rFonts w:hint="eastAsia" w:ascii="宋体" w:cs="宋体"/>
                <w:kern w:val="0"/>
                <w:szCs w:val="21"/>
              </w:rPr>
              <w:t>Zebron ZB-5MS plus 毛细 管柱</w:t>
            </w:r>
          </w:p>
        </w:tc>
        <w:tc>
          <w:tcPr>
            <w:tcW w:w="3260" w:type="dxa"/>
            <w:tcBorders>
              <w:top w:val="nil"/>
              <w:left w:val="nil"/>
              <w:bottom w:val="single" w:color="auto" w:sz="8" w:space="0"/>
              <w:right w:val="single" w:color="auto" w:sz="8" w:space="0"/>
            </w:tcBorders>
            <w:shd w:val="clear" w:color="auto" w:fill="auto"/>
            <w:vAlign w:val="center"/>
          </w:tcPr>
          <w:p w14:paraId="6E9BEC2E">
            <w:pPr>
              <w:widowControl/>
              <w:spacing w:line="400" w:lineRule="exact"/>
              <w:jc w:val="center"/>
              <w:rPr>
                <w:rFonts w:ascii="宋体" w:cs="宋体"/>
                <w:kern w:val="0"/>
                <w:szCs w:val="21"/>
              </w:rPr>
            </w:pPr>
            <w:r>
              <w:rPr>
                <w:rFonts w:hint="eastAsia" w:ascii="宋体" w:cs="宋体"/>
                <w:kern w:val="0"/>
                <w:szCs w:val="21"/>
              </w:rPr>
              <w:t>30m*0.25mm*0.25μm</w:t>
            </w:r>
          </w:p>
        </w:tc>
        <w:tc>
          <w:tcPr>
            <w:tcW w:w="709" w:type="dxa"/>
            <w:tcBorders>
              <w:top w:val="nil"/>
              <w:left w:val="nil"/>
              <w:bottom w:val="single" w:color="auto" w:sz="8" w:space="0"/>
              <w:right w:val="single" w:color="auto" w:sz="8" w:space="0"/>
            </w:tcBorders>
            <w:shd w:val="clear" w:color="auto" w:fill="auto"/>
            <w:vAlign w:val="center"/>
          </w:tcPr>
          <w:p w14:paraId="705B54C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3D8B44C">
            <w:pPr>
              <w:widowControl/>
              <w:spacing w:line="400" w:lineRule="exact"/>
              <w:jc w:val="center"/>
              <w:rPr>
                <w:rFonts w:ascii="宋体" w:cs="宋体"/>
                <w:kern w:val="0"/>
                <w:szCs w:val="21"/>
              </w:rPr>
            </w:pPr>
            <w:r>
              <w:rPr>
                <w:rFonts w:hint="eastAsia" w:ascii="宋体" w:cs="宋体"/>
                <w:kern w:val="0"/>
                <w:szCs w:val="21"/>
              </w:rPr>
              <w:t>6850</w:t>
            </w:r>
          </w:p>
        </w:tc>
      </w:tr>
      <w:tr w14:paraId="4A7F088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4412EA">
            <w:pPr>
              <w:jc w:val="center"/>
              <w:rPr>
                <w:rFonts w:cs="宋体" w:asciiTheme="minorEastAsia" w:hAnsiTheme="minorEastAsia" w:eastAsiaTheme="minorEastAsia"/>
                <w:szCs w:val="21"/>
              </w:rPr>
            </w:pPr>
            <w:r>
              <w:rPr>
                <w:rFonts w:hint="eastAsia" w:asciiTheme="minorEastAsia" w:hAnsiTheme="minorEastAsia" w:eastAsiaTheme="minorEastAsia"/>
                <w:szCs w:val="21"/>
              </w:rPr>
              <w:t>560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2FB345">
            <w:pPr>
              <w:widowControl/>
              <w:spacing w:line="400" w:lineRule="exact"/>
              <w:jc w:val="center"/>
              <w:rPr>
                <w:rFonts w:ascii="宋体" w:cs="宋体"/>
                <w:kern w:val="0"/>
                <w:szCs w:val="21"/>
              </w:rPr>
            </w:pPr>
            <w:r>
              <w:rPr>
                <w:rFonts w:hint="eastAsia" w:ascii="宋体" w:cs="宋体"/>
                <w:kern w:val="0"/>
                <w:szCs w:val="21"/>
              </w:rPr>
              <w:t>Zebron ZB-624 柱</w:t>
            </w:r>
          </w:p>
        </w:tc>
        <w:tc>
          <w:tcPr>
            <w:tcW w:w="3260" w:type="dxa"/>
            <w:tcBorders>
              <w:top w:val="nil"/>
              <w:left w:val="nil"/>
              <w:bottom w:val="single" w:color="auto" w:sz="8" w:space="0"/>
              <w:right w:val="single" w:color="auto" w:sz="8" w:space="0"/>
            </w:tcBorders>
            <w:shd w:val="clear" w:color="auto" w:fill="auto"/>
            <w:vAlign w:val="center"/>
          </w:tcPr>
          <w:p w14:paraId="29BE45CC">
            <w:pPr>
              <w:widowControl/>
              <w:spacing w:line="400" w:lineRule="exact"/>
              <w:jc w:val="center"/>
              <w:rPr>
                <w:rFonts w:ascii="宋体" w:cs="宋体"/>
                <w:kern w:val="0"/>
                <w:szCs w:val="21"/>
              </w:rPr>
            </w:pPr>
            <w:r>
              <w:rPr>
                <w:rFonts w:hint="eastAsia" w:ascii="宋体" w:cs="宋体"/>
                <w:kern w:val="0"/>
                <w:szCs w:val="21"/>
              </w:rPr>
              <w:t>GC Cap. Column 30 m x 0.53 mm x 3.00 μm</w:t>
            </w:r>
          </w:p>
        </w:tc>
        <w:tc>
          <w:tcPr>
            <w:tcW w:w="709" w:type="dxa"/>
            <w:tcBorders>
              <w:top w:val="nil"/>
              <w:left w:val="nil"/>
              <w:bottom w:val="single" w:color="auto" w:sz="8" w:space="0"/>
              <w:right w:val="single" w:color="auto" w:sz="8" w:space="0"/>
            </w:tcBorders>
            <w:shd w:val="clear" w:color="auto" w:fill="auto"/>
            <w:vAlign w:val="center"/>
          </w:tcPr>
          <w:p w14:paraId="7BA12BB7">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0A9878A8">
            <w:pPr>
              <w:widowControl/>
              <w:spacing w:line="400" w:lineRule="exact"/>
              <w:jc w:val="center"/>
              <w:rPr>
                <w:rFonts w:ascii="宋体" w:cs="宋体"/>
                <w:kern w:val="0"/>
                <w:szCs w:val="21"/>
              </w:rPr>
            </w:pPr>
            <w:r>
              <w:rPr>
                <w:rFonts w:hint="eastAsia" w:ascii="宋体" w:cs="宋体"/>
                <w:kern w:val="0"/>
                <w:szCs w:val="21"/>
              </w:rPr>
              <w:t>6850</w:t>
            </w:r>
          </w:p>
        </w:tc>
      </w:tr>
      <w:tr w14:paraId="2A6180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47E03F">
            <w:pPr>
              <w:jc w:val="center"/>
              <w:rPr>
                <w:rFonts w:cs="宋体" w:asciiTheme="minorEastAsia" w:hAnsiTheme="minorEastAsia" w:eastAsiaTheme="minorEastAsia"/>
                <w:szCs w:val="21"/>
              </w:rPr>
            </w:pPr>
            <w:r>
              <w:rPr>
                <w:rFonts w:hint="eastAsia" w:asciiTheme="minorEastAsia" w:hAnsiTheme="minorEastAsia" w:eastAsiaTheme="minorEastAsia"/>
                <w:szCs w:val="21"/>
              </w:rPr>
              <w:t>561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44274C">
            <w:pPr>
              <w:widowControl/>
              <w:spacing w:line="400" w:lineRule="exact"/>
              <w:jc w:val="center"/>
              <w:rPr>
                <w:rFonts w:ascii="宋体" w:cs="宋体"/>
                <w:kern w:val="0"/>
                <w:szCs w:val="21"/>
              </w:rPr>
            </w:pPr>
            <w:r>
              <w:rPr>
                <w:rFonts w:hint="eastAsia" w:ascii="宋体" w:cs="宋体"/>
                <w:kern w:val="0"/>
                <w:szCs w:val="21"/>
              </w:rPr>
              <w:t>ZORBAX ECLIPSE PLUS C18(液质柱子）</w:t>
            </w:r>
          </w:p>
        </w:tc>
        <w:tc>
          <w:tcPr>
            <w:tcW w:w="3260" w:type="dxa"/>
            <w:tcBorders>
              <w:top w:val="nil"/>
              <w:left w:val="nil"/>
              <w:bottom w:val="single" w:color="auto" w:sz="8" w:space="0"/>
              <w:right w:val="single" w:color="auto" w:sz="8" w:space="0"/>
            </w:tcBorders>
            <w:shd w:val="clear" w:color="auto" w:fill="auto"/>
            <w:vAlign w:val="center"/>
          </w:tcPr>
          <w:p w14:paraId="3F9E883C">
            <w:pPr>
              <w:widowControl/>
              <w:spacing w:line="400" w:lineRule="exact"/>
              <w:jc w:val="center"/>
              <w:rPr>
                <w:rFonts w:ascii="宋体" w:cs="宋体"/>
                <w:kern w:val="0"/>
                <w:szCs w:val="21"/>
              </w:rPr>
            </w:pPr>
            <w:r>
              <w:rPr>
                <w:rFonts w:hint="eastAsia" w:ascii="宋体" w:cs="宋体"/>
                <w:kern w:val="0"/>
                <w:szCs w:val="21"/>
              </w:rPr>
              <w:t>C18 959758-902</w:t>
            </w:r>
          </w:p>
        </w:tc>
        <w:tc>
          <w:tcPr>
            <w:tcW w:w="709" w:type="dxa"/>
            <w:tcBorders>
              <w:top w:val="nil"/>
              <w:left w:val="nil"/>
              <w:bottom w:val="single" w:color="auto" w:sz="8" w:space="0"/>
              <w:right w:val="single" w:color="auto" w:sz="8" w:space="0"/>
            </w:tcBorders>
            <w:shd w:val="clear" w:color="auto" w:fill="auto"/>
            <w:vAlign w:val="center"/>
          </w:tcPr>
          <w:p w14:paraId="5CB1D9A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FCC5994">
            <w:pPr>
              <w:widowControl/>
              <w:spacing w:line="400" w:lineRule="exact"/>
              <w:jc w:val="center"/>
              <w:rPr>
                <w:rFonts w:ascii="宋体" w:cs="宋体"/>
                <w:kern w:val="0"/>
                <w:szCs w:val="21"/>
              </w:rPr>
            </w:pPr>
            <w:r>
              <w:rPr>
                <w:rFonts w:hint="eastAsia" w:ascii="宋体" w:cs="宋体"/>
                <w:kern w:val="0"/>
                <w:szCs w:val="21"/>
              </w:rPr>
              <w:t>5620</w:t>
            </w:r>
          </w:p>
        </w:tc>
      </w:tr>
      <w:tr w14:paraId="230B564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F363AD">
            <w:pPr>
              <w:jc w:val="center"/>
              <w:rPr>
                <w:rFonts w:cs="宋体" w:asciiTheme="minorEastAsia" w:hAnsiTheme="minorEastAsia" w:eastAsiaTheme="minorEastAsia"/>
                <w:szCs w:val="21"/>
              </w:rPr>
            </w:pPr>
            <w:r>
              <w:rPr>
                <w:rFonts w:hint="eastAsia" w:asciiTheme="minorEastAsia" w:hAnsiTheme="minorEastAsia" w:eastAsiaTheme="minorEastAsia"/>
                <w:szCs w:val="21"/>
              </w:rPr>
              <w:t>562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4E07B6">
            <w:pPr>
              <w:widowControl/>
              <w:spacing w:line="400" w:lineRule="exact"/>
              <w:jc w:val="center"/>
              <w:rPr>
                <w:rFonts w:ascii="宋体" w:cs="宋体"/>
                <w:kern w:val="0"/>
                <w:szCs w:val="21"/>
              </w:rPr>
            </w:pPr>
            <w:r>
              <w:rPr>
                <w:rFonts w:hint="eastAsia" w:ascii="宋体" w:cs="宋体"/>
                <w:kern w:val="0"/>
                <w:szCs w:val="21"/>
              </w:rPr>
              <w:t>ZORBAX ECLIPSE PLUSC18</w:t>
            </w:r>
          </w:p>
        </w:tc>
        <w:tc>
          <w:tcPr>
            <w:tcW w:w="3260" w:type="dxa"/>
            <w:tcBorders>
              <w:top w:val="nil"/>
              <w:left w:val="nil"/>
              <w:bottom w:val="single" w:color="auto" w:sz="8" w:space="0"/>
              <w:right w:val="single" w:color="auto" w:sz="8" w:space="0"/>
            </w:tcBorders>
            <w:shd w:val="clear" w:color="auto" w:fill="auto"/>
            <w:vAlign w:val="center"/>
          </w:tcPr>
          <w:p w14:paraId="12E88A4B">
            <w:pPr>
              <w:widowControl/>
              <w:spacing w:line="400" w:lineRule="exact"/>
              <w:jc w:val="center"/>
              <w:rPr>
                <w:rFonts w:ascii="宋体" w:cs="宋体"/>
                <w:kern w:val="0"/>
                <w:szCs w:val="21"/>
              </w:rPr>
            </w:pPr>
            <w:r>
              <w:rPr>
                <w:rFonts w:hint="eastAsia" w:ascii="宋体" w:cs="宋体"/>
                <w:kern w:val="0"/>
                <w:szCs w:val="21"/>
              </w:rPr>
              <w:t>Rapid Resolution HD 2.1*100mm 1.8-Micron</w:t>
            </w:r>
          </w:p>
        </w:tc>
        <w:tc>
          <w:tcPr>
            <w:tcW w:w="709" w:type="dxa"/>
            <w:tcBorders>
              <w:top w:val="nil"/>
              <w:left w:val="nil"/>
              <w:bottom w:val="single" w:color="auto" w:sz="8" w:space="0"/>
              <w:right w:val="single" w:color="auto" w:sz="8" w:space="0"/>
            </w:tcBorders>
            <w:shd w:val="clear" w:color="auto" w:fill="auto"/>
            <w:vAlign w:val="center"/>
          </w:tcPr>
          <w:p w14:paraId="410FEAB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00BEA6D">
            <w:pPr>
              <w:widowControl/>
              <w:spacing w:line="400" w:lineRule="exact"/>
              <w:jc w:val="center"/>
              <w:rPr>
                <w:rFonts w:ascii="宋体" w:cs="宋体"/>
                <w:kern w:val="0"/>
                <w:szCs w:val="21"/>
              </w:rPr>
            </w:pPr>
            <w:r>
              <w:rPr>
                <w:rFonts w:hint="eastAsia" w:ascii="宋体" w:cs="宋体"/>
                <w:kern w:val="0"/>
                <w:szCs w:val="21"/>
              </w:rPr>
              <w:t>5555</w:t>
            </w:r>
          </w:p>
        </w:tc>
      </w:tr>
      <w:tr w14:paraId="65A4581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391EFC">
            <w:pPr>
              <w:jc w:val="center"/>
              <w:rPr>
                <w:rFonts w:cs="宋体" w:asciiTheme="minorEastAsia" w:hAnsiTheme="minorEastAsia" w:eastAsiaTheme="minorEastAsia"/>
                <w:szCs w:val="21"/>
              </w:rPr>
            </w:pPr>
            <w:r>
              <w:rPr>
                <w:rFonts w:hint="eastAsia" w:asciiTheme="minorEastAsia" w:hAnsiTheme="minorEastAsia" w:eastAsiaTheme="minorEastAsia"/>
                <w:szCs w:val="21"/>
              </w:rPr>
              <w:t>563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1AA60A">
            <w:pPr>
              <w:widowControl/>
              <w:spacing w:line="400" w:lineRule="exact"/>
              <w:jc w:val="center"/>
              <w:rPr>
                <w:rFonts w:ascii="宋体" w:cs="宋体"/>
                <w:kern w:val="0"/>
                <w:szCs w:val="21"/>
              </w:rPr>
            </w:pPr>
            <w:r>
              <w:rPr>
                <w:rFonts w:hint="eastAsia" w:ascii="宋体" w:cs="宋体"/>
                <w:kern w:val="0"/>
                <w:szCs w:val="21"/>
              </w:rPr>
              <w:t>ZORBAX HN2液相色谱柱4.6*250mm，5-Micron</w:t>
            </w:r>
          </w:p>
        </w:tc>
        <w:tc>
          <w:tcPr>
            <w:tcW w:w="3260" w:type="dxa"/>
            <w:tcBorders>
              <w:top w:val="nil"/>
              <w:left w:val="nil"/>
              <w:bottom w:val="single" w:color="auto" w:sz="8" w:space="0"/>
              <w:right w:val="single" w:color="auto" w:sz="8" w:space="0"/>
            </w:tcBorders>
            <w:shd w:val="clear" w:color="auto" w:fill="auto"/>
            <w:vAlign w:val="center"/>
          </w:tcPr>
          <w:p w14:paraId="65B98DAE">
            <w:pPr>
              <w:widowControl/>
              <w:spacing w:line="400" w:lineRule="exact"/>
              <w:jc w:val="center"/>
              <w:rPr>
                <w:rFonts w:ascii="宋体" w:cs="宋体"/>
                <w:kern w:val="0"/>
                <w:szCs w:val="21"/>
              </w:rPr>
            </w:pPr>
            <w:r>
              <w:rPr>
                <w:rFonts w:hint="eastAsia" w:ascii="宋体" w:cs="宋体"/>
                <w:kern w:val="0"/>
                <w:szCs w:val="21"/>
              </w:rPr>
              <w:t>4.6*250mm</w:t>
            </w:r>
          </w:p>
        </w:tc>
        <w:tc>
          <w:tcPr>
            <w:tcW w:w="709" w:type="dxa"/>
            <w:tcBorders>
              <w:top w:val="nil"/>
              <w:left w:val="nil"/>
              <w:bottom w:val="single" w:color="auto" w:sz="8" w:space="0"/>
              <w:right w:val="single" w:color="auto" w:sz="8" w:space="0"/>
            </w:tcBorders>
            <w:shd w:val="clear" w:color="auto" w:fill="auto"/>
            <w:vAlign w:val="center"/>
          </w:tcPr>
          <w:p w14:paraId="3B7BA34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72FA063">
            <w:pPr>
              <w:widowControl/>
              <w:spacing w:line="400" w:lineRule="exact"/>
              <w:jc w:val="center"/>
              <w:rPr>
                <w:rFonts w:ascii="宋体" w:cs="宋体"/>
                <w:kern w:val="0"/>
                <w:szCs w:val="21"/>
              </w:rPr>
            </w:pPr>
            <w:r>
              <w:rPr>
                <w:rFonts w:hint="eastAsia" w:ascii="宋体" w:cs="宋体"/>
                <w:kern w:val="0"/>
                <w:szCs w:val="21"/>
              </w:rPr>
              <w:t>3434</w:t>
            </w:r>
          </w:p>
        </w:tc>
      </w:tr>
      <w:tr w14:paraId="1B5DFE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C1AE5E">
            <w:pPr>
              <w:jc w:val="center"/>
              <w:rPr>
                <w:rFonts w:cs="宋体" w:asciiTheme="minorEastAsia" w:hAnsiTheme="minorEastAsia" w:eastAsiaTheme="minorEastAsia"/>
                <w:szCs w:val="21"/>
              </w:rPr>
            </w:pPr>
            <w:r>
              <w:rPr>
                <w:rFonts w:hint="eastAsia" w:asciiTheme="minorEastAsia" w:hAnsiTheme="minorEastAsia" w:eastAsiaTheme="minorEastAsia"/>
                <w:szCs w:val="21"/>
              </w:rPr>
              <w:t>564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9C8D7C">
            <w:pPr>
              <w:widowControl/>
              <w:spacing w:line="400" w:lineRule="exact"/>
              <w:jc w:val="center"/>
              <w:rPr>
                <w:rFonts w:ascii="宋体" w:cs="宋体"/>
                <w:kern w:val="0"/>
                <w:szCs w:val="21"/>
              </w:rPr>
            </w:pPr>
            <w:r>
              <w:rPr>
                <w:rFonts w:hint="eastAsia" w:ascii="宋体" w:cs="宋体"/>
                <w:kern w:val="0"/>
                <w:szCs w:val="21"/>
              </w:rPr>
              <w:t>ZORBAX ODS</w:t>
            </w:r>
          </w:p>
        </w:tc>
        <w:tc>
          <w:tcPr>
            <w:tcW w:w="3260" w:type="dxa"/>
            <w:tcBorders>
              <w:top w:val="nil"/>
              <w:left w:val="nil"/>
              <w:bottom w:val="single" w:color="auto" w:sz="8" w:space="0"/>
              <w:right w:val="single" w:color="auto" w:sz="8" w:space="0"/>
            </w:tcBorders>
            <w:shd w:val="clear" w:color="auto" w:fill="auto"/>
            <w:vAlign w:val="center"/>
          </w:tcPr>
          <w:p w14:paraId="09025B3C">
            <w:pPr>
              <w:widowControl/>
              <w:spacing w:line="400" w:lineRule="exact"/>
              <w:jc w:val="center"/>
              <w:rPr>
                <w:rFonts w:ascii="宋体" w:cs="宋体"/>
                <w:kern w:val="0"/>
                <w:szCs w:val="21"/>
              </w:rPr>
            </w:pPr>
            <w:r>
              <w:rPr>
                <w:rFonts w:hint="eastAsia" w:ascii="宋体" w:cs="宋体"/>
                <w:kern w:val="0"/>
                <w:szCs w:val="21"/>
              </w:rPr>
              <w:t>Analytical 4.6x250mm 5-Micron</w:t>
            </w:r>
          </w:p>
        </w:tc>
        <w:tc>
          <w:tcPr>
            <w:tcW w:w="709" w:type="dxa"/>
            <w:tcBorders>
              <w:top w:val="nil"/>
              <w:left w:val="nil"/>
              <w:bottom w:val="single" w:color="auto" w:sz="8" w:space="0"/>
              <w:right w:val="single" w:color="auto" w:sz="8" w:space="0"/>
            </w:tcBorders>
            <w:shd w:val="clear" w:color="auto" w:fill="auto"/>
            <w:vAlign w:val="center"/>
          </w:tcPr>
          <w:p w14:paraId="47C3BF83">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558F0EB">
            <w:pPr>
              <w:widowControl/>
              <w:spacing w:line="400" w:lineRule="exact"/>
              <w:jc w:val="center"/>
              <w:rPr>
                <w:rFonts w:ascii="宋体" w:cs="宋体"/>
                <w:kern w:val="0"/>
                <w:szCs w:val="21"/>
              </w:rPr>
            </w:pPr>
            <w:r>
              <w:rPr>
                <w:rFonts w:hint="eastAsia" w:ascii="宋体" w:cs="宋体"/>
                <w:kern w:val="0"/>
                <w:szCs w:val="21"/>
              </w:rPr>
              <w:t>5555</w:t>
            </w:r>
          </w:p>
        </w:tc>
      </w:tr>
      <w:tr w14:paraId="06E774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1727C5">
            <w:pPr>
              <w:jc w:val="center"/>
              <w:rPr>
                <w:rFonts w:cs="宋体" w:asciiTheme="minorEastAsia" w:hAnsiTheme="minorEastAsia" w:eastAsiaTheme="minorEastAsia"/>
                <w:szCs w:val="21"/>
              </w:rPr>
            </w:pPr>
            <w:r>
              <w:rPr>
                <w:rFonts w:hint="eastAsia" w:asciiTheme="minorEastAsia" w:hAnsiTheme="minorEastAsia" w:eastAsiaTheme="minorEastAsia"/>
                <w:szCs w:val="21"/>
              </w:rPr>
              <w:t>565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3B2ABE">
            <w:pPr>
              <w:widowControl/>
              <w:spacing w:line="400" w:lineRule="exact"/>
              <w:jc w:val="center"/>
              <w:rPr>
                <w:rFonts w:ascii="宋体" w:cs="宋体"/>
                <w:kern w:val="0"/>
                <w:szCs w:val="21"/>
              </w:rPr>
            </w:pPr>
            <w:r>
              <w:rPr>
                <w:rFonts w:hint="eastAsia" w:ascii="宋体" w:cs="宋体"/>
                <w:kern w:val="0"/>
                <w:szCs w:val="21"/>
              </w:rPr>
              <w:t>ZORBAX RRHD Eclipse Plus C18 色谱柱2.1*100mm，1.8um</w:t>
            </w:r>
          </w:p>
        </w:tc>
        <w:tc>
          <w:tcPr>
            <w:tcW w:w="3260" w:type="dxa"/>
            <w:tcBorders>
              <w:top w:val="nil"/>
              <w:left w:val="nil"/>
              <w:bottom w:val="single" w:color="auto" w:sz="8" w:space="0"/>
              <w:right w:val="single" w:color="auto" w:sz="8" w:space="0"/>
            </w:tcBorders>
            <w:shd w:val="clear" w:color="auto" w:fill="auto"/>
            <w:vAlign w:val="center"/>
          </w:tcPr>
          <w:p w14:paraId="38C5AD9A">
            <w:pPr>
              <w:widowControl/>
              <w:spacing w:line="400" w:lineRule="exact"/>
              <w:jc w:val="center"/>
              <w:rPr>
                <w:rFonts w:ascii="宋体" w:cs="宋体"/>
                <w:kern w:val="0"/>
                <w:szCs w:val="21"/>
              </w:rPr>
            </w:pPr>
            <w:r>
              <w:rPr>
                <w:rFonts w:hint="eastAsia" w:ascii="宋体" w:cs="宋体"/>
                <w:kern w:val="0"/>
                <w:szCs w:val="21"/>
              </w:rPr>
              <w:t>2.1*100mm，1.8um</w:t>
            </w:r>
          </w:p>
        </w:tc>
        <w:tc>
          <w:tcPr>
            <w:tcW w:w="709" w:type="dxa"/>
            <w:tcBorders>
              <w:top w:val="nil"/>
              <w:left w:val="nil"/>
              <w:bottom w:val="single" w:color="auto" w:sz="8" w:space="0"/>
              <w:right w:val="single" w:color="auto" w:sz="8" w:space="0"/>
            </w:tcBorders>
            <w:shd w:val="clear" w:color="auto" w:fill="auto"/>
            <w:vAlign w:val="center"/>
          </w:tcPr>
          <w:p w14:paraId="280C412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9E488B2">
            <w:pPr>
              <w:widowControl/>
              <w:spacing w:line="400" w:lineRule="exact"/>
              <w:jc w:val="center"/>
              <w:rPr>
                <w:rFonts w:ascii="宋体" w:cs="宋体"/>
                <w:kern w:val="0"/>
                <w:szCs w:val="21"/>
              </w:rPr>
            </w:pPr>
            <w:r>
              <w:rPr>
                <w:rFonts w:hint="eastAsia" w:ascii="宋体" w:cs="宋体"/>
                <w:kern w:val="0"/>
                <w:szCs w:val="21"/>
              </w:rPr>
              <w:t>4680</w:t>
            </w:r>
          </w:p>
        </w:tc>
      </w:tr>
      <w:tr w14:paraId="007FE7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59C928">
            <w:pPr>
              <w:jc w:val="center"/>
              <w:rPr>
                <w:rFonts w:cs="宋体" w:asciiTheme="minorEastAsia" w:hAnsiTheme="minorEastAsia" w:eastAsiaTheme="minorEastAsia"/>
                <w:szCs w:val="21"/>
              </w:rPr>
            </w:pPr>
            <w:r>
              <w:rPr>
                <w:rFonts w:hint="eastAsia" w:asciiTheme="minorEastAsia" w:hAnsiTheme="minorEastAsia" w:eastAsiaTheme="minorEastAsia"/>
                <w:szCs w:val="21"/>
              </w:rPr>
              <w:t>566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149754">
            <w:pPr>
              <w:widowControl/>
              <w:spacing w:line="400" w:lineRule="exact"/>
              <w:jc w:val="center"/>
              <w:rPr>
                <w:rFonts w:ascii="宋体" w:cs="宋体"/>
                <w:kern w:val="0"/>
                <w:szCs w:val="21"/>
              </w:rPr>
            </w:pPr>
            <w:r>
              <w:rPr>
                <w:rFonts w:hint="eastAsia" w:ascii="宋体" w:cs="宋体"/>
                <w:kern w:val="0"/>
                <w:szCs w:val="21"/>
              </w:rPr>
              <w:t>ZORBAX SB-Aq柱子</w:t>
            </w:r>
          </w:p>
        </w:tc>
        <w:tc>
          <w:tcPr>
            <w:tcW w:w="3260" w:type="dxa"/>
            <w:tcBorders>
              <w:top w:val="nil"/>
              <w:left w:val="nil"/>
              <w:bottom w:val="single" w:color="auto" w:sz="8" w:space="0"/>
              <w:right w:val="single" w:color="auto" w:sz="8" w:space="0"/>
            </w:tcBorders>
            <w:shd w:val="clear" w:color="auto" w:fill="auto"/>
            <w:vAlign w:val="center"/>
          </w:tcPr>
          <w:p w14:paraId="4990D4A4">
            <w:pPr>
              <w:widowControl/>
              <w:spacing w:line="400" w:lineRule="exact"/>
              <w:jc w:val="center"/>
              <w:rPr>
                <w:rFonts w:ascii="宋体" w:cs="宋体"/>
                <w:kern w:val="0"/>
                <w:szCs w:val="21"/>
              </w:rPr>
            </w:pPr>
            <w:r>
              <w:rPr>
                <w:rFonts w:hint="eastAsia" w:ascii="宋体" w:cs="宋体"/>
                <w:kern w:val="0"/>
                <w:szCs w:val="21"/>
              </w:rPr>
              <w:t>规格同880975-914</w:t>
            </w:r>
          </w:p>
        </w:tc>
        <w:tc>
          <w:tcPr>
            <w:tcW w:w="709" w:type="dxa"/>
            <w:tcBorders>
              <w:top w:val="nil"/>
              <w:left w:val="nil"/>
              <w:bottom w:val="single" w:color="auto" w:sz="8" w:space="0"/>
              <w:right w:val="single" w:color="auto" w:sz="8" w:space="0"/>
            </w:tcBorders>
            <w:shd w:val="clear" w:color="auto" w:fill="auto"/>
            <w:vAlign w:val="center"/>
          </w:tcPr>
          <w:p w14:paraId="52E268F7">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C6646DA">
            <w:pPr>
              <w:widowControl/>
              <w:spacing w:line="400" w:lineRule="exact"/>
              <w:jc w:val="center"/>
              <w:rPr>
                <w:rFonts w:ascii="宋体" w:cs="宋体"/>
                <w:kern w:val="0"/>
                <w:szCs w:val="21"/>
              </w:rPr>
            </w:pPr>
            <w:r>
              <w:rPr>
                <w:rFonts w:hint="eastAsia" w:ascii="宋体" w:cs="宋体"/>
                <w:kern w:val="0"/>
                <w:szCs w:val="21"/>
              </w:rPr>
              <w:t>5400</w:t>
            </w:r>
          </w:p>
        </w:tc>
      </w:tr>
      <w:tr w14:paraId="69AFA4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B3FC69">
            <w:pPr>
              <w:jc w:val="center"/>
              <w:rPr>
                <w:rFonts w:cs="宋体" w:asciiTheme="minorEastAsia" w:hAnsiTheme="minorEastAsia" w:eastAsiaTheme="minorEastAsia"/>
                <w:szCs w:val="21"/>
              </w:rPr>
            </w:pPr>
            <w:r>
              <w:rPr>
                <w:rFonts w:hint="eastAsia" w:asciiTheme="minorEastAsia" w:hAnsiTheme="minorEastAsia" w:eastAsiaTheme="minorEastAsia"/>
                <w:szCs w:val="21"/>
              </w:rPr>
              <w:t>567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C61D51">
            <w:pPr>
              <w:widowControl/>
              <w:spacing w:line="400" w:lineRule="exact"/>
              <w:jc w:val="center"/>
              <w:rPr>
                <w:rFonts w:ascii="宋体" w:cs="宋体"/>
                <w:kern w:val="0"/>
                <w:szCs w:val="21"/>
              </w:rPr>
            </w:pPr>
            <w:r>
              <w:rPr>
                <w:rFonts w:hint="eastAsia" w:ascii="宋体" w:cs="宋体"/>
                <w:kern w:val="0"/>
                <w:szCs w:val="21"/>
              </w:rPr>
              <w:t>α－六六六 （溶剂：正己烷)</w:t>
            </w:r>
          </w:p>
        </w:tc>
        <w:tc>
          <w:tcPr>
            <w:tcW w:w="3260" w:type="dxa"/>
            <w:tcBorders>
              <w:top w:val="nil"/>
              <w:left w:val="nil"/>
              <w:bottom w:val="single" w:color="auto" w:sz="8" w:space="0"/>
              <w:right w:val="single" w:color="auto" w:sz="8" w:space="0"/>
            </w:tcBorders>
            <w:shd w:val="clear" w:color="auto" w:fill="auto"/>
            <w:vAlign w:val="center"/>
          </w:tcPr>
          <w:p w14:paraId="64FF521A">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4FD2429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26E54DD">
            <w:pPr>
              <w:widowControl/>
              <w:spacing w:line="400" w:lineRule="exact"/>
              <w:jc w:val="center"/>
              <w:rPr>
                <w:rFonts w:ascii="宋体" w:cs="宋体"/>
                <w:kern w:val="0"/>
                <w:szCs w:val="21"/>
              </w:rPr>
            </w:pPr>
            <w:r>
              <w:rPr>
                <w:rFonts w:hint="eastAsia" w:ascii="宋体" w:cs="宋体"/>
                <w:kern w:val="0"/>
                <w:szCs w:val="21"/>
              </w:rPr>
              <w:t>60</w:t>
            </w:r>
          </w:p>
        </w:tc>
      </w:tr>
      <w:tr w14:paraId="59EF41C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89D13E">
            <w:pPr>
              <w:jc w:val="center"/>
              <w:rPr>
                <w:rFonts w:cs="宋体" w:asciiTheme="minorEastAsia" w:hAnsiTheme="minorEastAsia" w:eastAsiaTheme="minorEastAsia"/>
                <w:szCs w:val="21"/>
              </w:rPr>
            </w:pPr>
            <w:r>
              <w:rPr>
                <w:rFonts w:hint="eastAsia" w:asciiTheme="minorEastAsia" w:hAnsiTheme="minorEastAsia" w:eastAsiaTheme="minorEastAsia"/>
                <w:szCs w:val="21"/>
              </w:rPr>
              <w:t>568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0D3C6F">
            <w:pPr>
              <w:widowControl/>
              <w:spacing w:line="400" w:lineRule="exact"/>
              <w:jc w:val="center"/>
              <w:rPr>
                <w:rFonts w:ascii="宋体" w:cs="宋体"/>
                <w:kern w:val="0"/>
                <w:szCs w:val="21"/>
              </w:rPr>
            </w:pPr>
            <w:r>
              <w:rPr>
                <w:rFonts w:hint="eastAsia" w:ascii="宋体" w:cs="宋体"/>
                <w:kern w:val="0"/>
                <w:szCs w:val="21"/>
              </w:rPr>
              <w:t>β－六六六 （溶剂：正己烷)</w:t>
            </w:r>
          </w:p>
        </w:tc>
        <w:tc>
          <w:tcPr>
            <w:tcW w:w="3260" w:type="dxa"/>
            <w:tcBorders>
              <w:top w:val="nil"/>
              <w:left w:val="nil"/>
              <w:bottom w:val="single" w:color="auto" w:sz="8" w:space="0"/>
              <w:right w:val="single" w:color="auto" w:sz="8" w:space="0"/>
            </w:tcBorders>
            <w:shd w:val="clear" w:color="auto" w:fill="auto"/>
            <w:vAlign w:val="center"/>
          </w:tcPr>
          <w:p w14:paraId="2230184D">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5DF9E96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5E879E5">
            <w:pPr>
              <w:widowControl/>
              <w:spacing w:line="400" w:lineRule="exact"/>
              <w:jc w:val="center"/>
              <w:rPr>
                <w:rFonts w:ascii="宋体" w:cs="宋体"/>
                <w:kern w:val="0"/>
                <w:szCs w:val="21"/>
              </w:rPr>
            </w:pPr>
            <w:r>
              <w:rPr>
                <w:rFonts w:hint="eastAsia" w:ascii="宋体" w:cs="宋体"/>
                <w:kern w:val="0"/>
                <w:szCs w:val="21"/>
              </w:rPr>
              <w:t>60</w:t>
            </w:r>
          </w:p>
        </w:tc>
      </w:tr>
      <w:tr w14:paraId="023808E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2A8CBD">
            <w:pPr>
              <w:jc w:val="center"/>
              <w:rPr>
                <w:rFonts w:cs="宋体" w:asciiTheme="minorEastAsia" w:hAnsiTheme="minorEastAsia" w:eastAsiaTheme="minorEastAsia"/>
                <w:szCs w:val="21"/>
              </w:rPr>
            </w:pPr>
            <w:r>
              <w:rPr>
                <w:rFonts w:hint="eastAsia" w:asciiTheme="minorEastAsia" w:hAnsiTheme="minorEastAsia" w:eastAsiaTheme="minorEastAsia"/>
                <w:szCs w:val="21"/>
              </w:rPr>
              <w:t>569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A58731">
            <w:pPr>
              <w:widowControl/>
              <w:spacing w:line="400" w:lineRule="exact"/>
              <w:jc w:val="center"/>
              <w:rPr>
                <w:rFonts w:ascii="宋体" w:cs="宋体"/>
                <w:kern w:val="0"/>
                <w:szCs w:val="21"/>
              </w:rPr>
            </w:pPr>
            <w:r>
              <w:rPr>
                <w:rFonts w:hint="eastAsia" w:ascii="宋体" w:cs="宋体"/>
                <w:kern w:val="0"/>
                <w:szCs w:val="21"/>
              </w:rPr>
              <w:t>γ－六六六(林丹) （溶剂：正己烷)</w:t>
            </w:r>
          </w:p>
        </w:tc>
        <w:tc>
          <w:tcPr>
            <w:tcW w:w="3260" w:type="dxa"/>
            <w:tcBorders>
              <w:top w:val="nil"/>
              <w:left w:val="nil"/>
              <w:bottom w:val="single" w:color="auto" w:sz="8" w:space="0"/>
              <w:right w:val="single" w:color="auto" w:sz="8" w:space="0"/>
            </w:tcBorders>
            <w:shd w:val="clear" w:color="auto" w:fill="auto"/>
            <w:vAlign w:val="center"/>
          </w:tcPr>
          <w:p w14:paraId="7359D95B">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4F1D092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CADF56F">
            <w:pPr>
              <w:widowControl/>
              <w:spacing w:line="400" w:lineRule="exact"/>
              <w:jc w:val="center"/>
              <w:rPr>
                <w:rFonts w:ascii="宋体" w:cs="宋体"/>
                <w:kern w:val="0"/>
                <w:szCs w:val="21"/>
              </w:rPr>
            </w:pPr>
            <w:r>
              <w:rPr>
                <w:rFonts w:hint="eastAsia" w:ascii="宋体" w:cs="宋体"/>
                <w:kern w:val="0"/>
                <w:szCs w:val="21"/>
              </w:rPr>
              <w:t>60</w:t>
            </w:r>
          </w:p>
        </w:tc>
      </w:tr>
      <w:tr w14:paraId="3BF2DCF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56BD0F">
            <w:pPr>
              <w:jc w:val="center"/>
              <w:rPr>
                <w:rFonts w:cs="宋体" w:asciiTheme="minorEastAsia" w:hAnsiTheme="minorEastAsia" w:eastAsiaTheme="minorEastAsia"/>
                <w:szCs w:val="21"/>
              </w:rPr>
            </w:pPr>
            <w:r>
              <w:rPr>
                <w:rFonts w:hint="eastAsia" w:asciiTheme="minorEastAsia" w:hAnsiTheme="minorEastAsia" w:eastAsiaTheme="minorEastAsia"/>
                <w:szCs w:val="21"/>
              </w:rPr>
              <w:t>570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F19B97">
            <w:pPr>
              <w:widowControl/>
              <w:spacing w:line="400" w:lineRule="exact"/>
              <w:jc w:val="center"/>
              <w:rPr>
                <w:rFonts w:ascii="宋体" w:cs="宋体"/>
                <w:kern w:val="0"/>
                <w:szCs w:val="21"/>
              </w:rPr>
            </w:pPr>
            <w:r>
              <w:rPr>
                <w:rFonts w:hint="eastAsia" w:ascii="宋体" w:cs="宋体"/>
                <w:kern w:val="0"/>
                <w:szCs w:val="21"/>
              </w:rPr>
              <w:t>δ－六六六 （溶剂：正己烷)</w:t>
            </w:r>
          </w:p>
        </w:tc>
        <w:tc>
          <w:tcPr>
            <w:tcW w:w="3260" w:type="dxa"/>
            <w:tcBorders>
              <w:top w:val="nil"/>
              <w:left w:val="nil"/>
              <w:bottom w:val="single" w:color="auto" w:sz="8" w:space="0"/>
              <w:right w:val="single" w:color="auto" w:sz="8" w:space="0"/>
            </w:tcBorders>
            <w:shd w:val="clear" w:color="auto" w:fill="auto"/>
            <w:vAlign w:val="center"/>
          </w:tcPr>
          <w:p w14:paraId="523A006F">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216061D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D4B517F">
            <w:pPr>
              <w:widowControl/>
              <w:spacing w:line="400" w:lineRule="exact"/>
              <w:jc w:val="center"/>
              <w:rPr>
                <w:rFonts w:ascii="宋体" w:cs="宋体"/>
                <w:kern w:val="0"/>
                <w:szCs w:val="21"/>
              </w:rPr>
            </w:pPr>
            <w:r>
              <w:rPr>
                <w:rFonts w:hint="eastAsia" w:ascii="宋体" w:cs="宋体"/>
                <w:kern w:val="0"/>
                <w:szCs w:val="21"/>
              </w:rPr>
              <w:t>60</w:t>
            </w:r>
          </w:p>
        </w:tc>
      </w:tr>
      <w:tr w14:paraId="48FBBE4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C8D291">
            <w:pPr>
              <w:jc w:val="center"/>
              <w:rPr>
                <w:rFonts w:cs="宋体" w:asciiTheme="minorEastAsia" w:hAnsiTheme="minorEastAsia" w:eastAsiaTheme="minorEastAsia"/>
                <w:szCs w:val="21"/>
              </w:rPr>
            </w:pPr>
            <w:r>
              <w:rPr>
                <w:rFonts w:hint="eastAsia" w:asciiTheme="minorEastAsia" w:hAnsiTheme="minorEastAsia" w:eastAsiaTheme="minorEastAsia"/>
                <w:szCs w:val="21"/>
              </w:rPr>
              <w:t>571</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33C47EE">
            <w:pPr>
              <w:widowControl/>
              <w:spacing w:line="400" w:lineRule="exact"/>
              <w:jc w:val="center"/>
              <w:rPr>
                <w:rFonts w:ascii="宋体" w:cs="宋体"/>
                <w:kern w:val="0"/>
                <w:szCs w:val="21"/>
              </w:rPr>
            </w:pPr>
            <w:r>
              <w:rPr>
                <w:rFonts w:hint="eastAsia" w:ascii="宋体" w:cs="宋体"/>
                <w:kern w:val="0"/>
                <w:szCs w:val="21"/>
              </w:rPr>
              <w:t>™ Version 2.0 plus dye)</w:t>
            </w:r>
          </w:p>
        </w:tc>
        <w:tc>
          <w:tcPr>
            <w:tcW w:w="3260" w:type="dxa"/>
            <w:tcBorders>
              <w:top w:val="nil"/>
              <w:left w:val="nil"/>
              <w:bottom w:val="single" w:color="auto" w:sz="8" w:space="0"/>
              <w:right w:val="single" w:color="auto" w:sz="8" w:space="0"/>
            </w:tcBorders>
            <w:shd w:val="clear" w:color="000000" w:fill="FFFFFF"/>
            <w:vAlign w:val="center"/>
          </w:tcPr>
          <w:p w14:paraId="26760451">
            <w:pPr>
              <w:widowControl/>
              <w:spacing w:line="400" w:lineRule="exact"/>
              <w:jc w:val="center"/>
              <w:rPr>
                <w:rFonts w:ascii="宋体" w:cs="宋体"/>
                <w:kern w:val="0"/>
                <w:szCs w:val="21"/>
              </w:rPr>
            </w:pPr>
            <w:r>
              <w:rPr>
                <w:rFonts w:hint="eastAsia" w:ascii="宋体" w:cs="宋体"/>
                <w:kern w:val="0"/>
                <w:szCs w:val="21"/>
              </w:rPr>
              <w:t>RR902A</w:t>
            </w:r>
          </w:p>
        </w:tc>
        <w:tc>
          <w:tcPr>
            <w:tcW w:w="709" w:type="dxa"/>
            <w:tcBorders>
              <w:top w:val="nil"/>
              <w:left w:val="nil"/>
              <w:bottom w:val="single" w:color="auto" w:sz="8" w:space="0"/>
              <w:right w:val="single" w:color="auto" w:sz="8" w:space="0"/>
            </w:tcBorders>
            <w:shd w:val="clear" w:color="000000" w:fill="FFFFFF"/>
            <w:vAlign w:val="center"/>
          </w:tcPr>
          <w:p w14:paraId="71C05749">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shd w:val="clear" w:color="000000" w:fill="FFFFFF"/>
            <w:vAlign w:val="center"/>
          </w:tcPr>
          <w:p w14:paraId="66B4D625">
            <w:pPr>
              <w:widowControl/>
              <w:spacing w:line="400" w:lineRule="exact"/>
              <w:jc w:val="center"/>
              <w:rPr>
                <w:rFonts w:ascii="宋体" w:cs="宋体"/>
                <w:kern w:val="0"/>
                <w:szCs w:val="21"/>
              </w:rPr>
            </w:pPr>
            <w:r>
              <w:rPr>
                <w:rFonts w:hint="eastAsia" w:ascii="宋体" w:cs="宋体"/>
                <w:kern w:val="0"/>
                <w:szCs w:val="21"/>
              </w:rPr>
              <w:t>155</w:t>
            </w:r>
          </w:p>
        </w:tc>
      </w:tr>
      <w:tr w14:paraId="78C9D5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12B5D2">
            <w:pPr>
              <w:jc w:val="center"/>
              <w:rPr>
                <w:rFonts w:cs="宋体" w:asciiTheme="minorEastAsia" w:hAnsiTheme="minorEastAsia" w:eastAsiaTheme="minorEastAsia"/>
                <w:szCs w:val="21"/>
              </w:rPr>
            </w:pPr>
            <w:r>
              <w:rPr>
                <w:rFonts w:hint="eastAsia" w:asciiTheme="minorEastAsia" w:hAnsiTheme="minorEastAsia" w:eastAsiaTheme="minorEastAsia"/>
                <w:szCs w:val="21"/>
              </w:rPr>
              <w:t>572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74FAEA">
            <w:pPr>
              <w:widowControl/>
              <w:spacing w:line="400" w:lineRule="exact"/>
              <w:jc w:val="center"/>
              <w:rPr>
                <w:rFonts w:ascii="宋体" w:cs="宋体"/>
                <w:kern w:val="0"/>
                <w:szCs w:val="21"/>
              </w:rPr>
            </w:pPr>
            <w:r>
              <w:rPr>
                <w:rFonts w:hint="eastAsia" w:ascii="宋体" w:cs="宋体"/>
                <w:kern w:val="0"/>
                <w:szCs w:val="21"/>
              </w:rPr>
              <w:t>（Cr）铬空心阴极灯</w:t>
            </w:r>
          </w:p>
        </w:tc>
        <w:tc>
          <w:tcPr>
            <w:tcW w:w="3260" w:type="dxa"/>
            <w:tcBorders>
              <w:top w:val="nil"/>
              <w:left w:val="nil"/>
              <w:bottom w:val="single" w:color="auto" w:sz="8" w:space="0"/>
              <w:right w:val="single" w:color="auto" w:sz="8" w:space="0"/>
            </w:tcBorders>
            <w:shd w:val="clear" w:color="auto" w:fill="auto"/>
            <w:vAlign w:val="center"/>
          </w:tcPr>
          <w:p w14:paraId="28D9C7B8">
            <w:pPr>
              <w:widowControl/>
              <w:spacing w:line="400" w:lineRule="exact"/>
              <w:jc w:val="center"/>
              <w:rPr>
                <w:rFonts w:ascii="宋体" w:cs="宋体"/>
                <w:kern w:val="0"/>
                <w:szCs w:val="21"/>
              </w:rPr>
            </w:pPr>
            <w:r>
              <w:rPr>
                <w:rFonts w:hint="eastAsia" w:ascii="宋体" w:cs="宋体"/>
                <w:kern w:val="0"/>
                <w:szCs w:val="21"/>
              </w:rPr>
              <w:t>适合日立原子吸收光谱仪用</w:t>
            </w:r>
          </w:p>
        </w:tc>
        <w:tc>
          <w:tcPr>
            <w:tcW w:w="709" w:type="dxa"/>
            <w:tcBorders>
              <w:top w:val="nil"/>
              <w:left w:val="nil"/>
              <w:bottom w:val="single" w:color="auto" w:sz="8" w:space="0"/>
              <w:right w:val="single" w:color="auto" w:sz="8" w:space="0"/>
            </w:tcBorders>
            <w:shd w:val="clear" w:color="auto" w:fill="auto"/>
            <w:vAlign w:val="center"/>
          </w:tcPr>
          <w:p w14:paraId="307B476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4E6BBC0">
            <w:pPr>
              <w:widowControl/>
              <w:spacing w:line="400" w:lineRule="exact"/>
              <w:jc w:val="center"/>
              <w:rPr>
                <w:rFonts w:ascii="宋体" w:cs="宋体"/>
                <w:kern w:val="0"/>
                <w:szCs w:val="21"/>
              </w:rPr>
            </w:pPr>
            <w:r>
              <w:rPr>
                <w:rFonts w:hint="eastAsia" w:ascii="宋体" w:cs="宋体"/>
                <w:kern w:val="0"/>
                <w:szCs w:val="21"/>
              </w:rPr>
              <w:t>800</w:t>
            </w:r>
          </w:p>
        </w:tc>
      </w:tr>
      <w:tr w14:paraId="4A913C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2AA485">
            <w:pPr>
              <w:jc w:val="center"/>
              <w:rPr>
                <w:rFonts w:cs="宋体" w:asciiTheme="minorEastAsia" w:hAnsiTheme="minorEastAsia" w:eastAsiaTheme="minorEastAsia"/>
                <w:szCs w:val="21"/>
              </w:rPr>
            </w:pPr>
            <w:r>
              <w:rPr>
                <w:rFonts w:hint="eastAsia" w:asciiTheme="minorEastAsia" w:hAnsiTheme="minorEastAsia" w:eastAsiaTheme="minorEastAsia"/>
                <w:szCs w:val="21"/>
              </w:rPr>
              <w:t>573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A2645C">
            <w:pPr>
              <w:widowControl/>
              <w:spacing w:line="400" w:lineRule="exact"/>
              <w:jc w:val="center"/>
              <w:rPr>
                <w:rFonts w:ascii="宋体" w:cs="宋体"/>
                <w:kern w:val="0"/>
                <w:szCs w:val="21"/>
              </w:rPr>
            </w:pPr>
            <w:r>
              <w:rPr>
                <w:rFonts w:hint="eastAsia" w:ascii="宋体" w:cs="宋体"/>
                <w:kern w:val="0"/>
                <w:szCs w:val="21"/>
              </w:rPr>
              <w:t>（MW192）3.3ul接种环</w:t>
            </w:r>
          </w:p>
        </w:tc>
        <w:tc>
          <w:tcPr>
            <w:tcW w:w="3260" w:type="dxa"/>
            <w:tcBorders>
              <w:top w:val="nil"/>
              <w:left w:val="nil"/>
              <w:bottom w:val="single" w:color="auto" w:sz="8" w:space="0"/>
              <w:right w:val="single" w:color="auto" w:sz="8" w:space="0"/>
            </w:tcBorders>
            <w:shd w:val="clear" w:color="auto" w:fill="auto"/>
            <w:vAlign w:val="center"/>
          </w:tcPr>
          <w:p w14:paraId="65040524">
            <w:pPr>
              <w:widowControl/>
              <w:spacing w:line="400" w:lineRule="exact"/>
              <w:jc w:val="center"/>
              <w:rPr>
                <w:rFonts w:ascii="宋体" w:cs="宋体"/>
                <w:kern w:val="0"/>
                <w:szCs w:val="21"/>
              </w:rPr>
            </w:pPr>
            <w:r>
              <w:rPr>
                <w:rFonts w:hint="eastAsia" w:ascii="宋体" w:cs="宋体"/>
                <w:kern w:val="0"/>
                <w:szCs w:val="21"/>
              </w:rPr>
              <w:t>25支/包</w:t>
            </w:r>
          </w:p>
        </w:tc>
        <w:tc>
          <w:tcPr>
            <w:tcW w:w="709" w:type="dxa"/>
            <w:tcBorders>
              <w:top w:val="nil"/>
              <w:left w:val="nil"/>
              <w:bottom w:val="single" w:color="auto" w:sz="8" w:space="0"/>
              <w:right w:val="single" w:color="auto" w:sz="8" w:space="0"/>
            </w:tcBorders>
            <w:shd w:val="clear" w:color="auto" w:fill="auto"/>
            <w:vAlign w:val="center"/>
          </w:tcPr>
          <w:p w14:paraId="4BF9B43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5079BEF">
            <w:pPr>
              <w:widowControl/>
              <w:spacing w:line="400" w:lineRule="exact"/>
              <w:jc w:val="center"/>
              <w:rPr>
                <w:rFonts w:ascii="宋体" w:cs="宋体"/>
                <w:kern w:val="0"/>
                <w:szCs w:val="21"/>
              </w:rPr>
            </w:pPr>
            <w:r>
              <w:rPr>
                <w:rFonts w:hint="eastAsia" w:ascii="宋体" w:cs="宋体"/>
                <w:kern w:val="0"/>
                <w:szCs w:val="21"/>
              </w:rPr>
              <w:t>35</w:t>
            </w:r>
          </w:p>
        </w:tc>
      </w:tr>
      <w:tr w14:paraId="2ED4C9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1858AA">
            <w:pPr>
              <w:jc w:val="center"/>
              <w:rPr>
                <w:rFonts w:cs="宋体" w:asciiTheme="minorEastAsia" w:hAnsiTheme="minorEastAsia" w:eastAsiaTheme="minorEastAsia"/>
                <w:szCs w:val="21"/>
              </w:rPr>
            </w:pPr>
            <w:r>
              <w:rPr>
                <w:rFonts w:hint="eastAsia" w:asciiTheme="minorEastAsia" w:hAnsiTheme="minorEastAsia" w:eastAsiaTheme="minorEastAsia"/>
                <w:szCs w:val="21"/>
              </w:rPr>
              <w:t>574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CD9450">
            <w:pPr>
              <w:widowControl/>
              <w:spacing w:line="400" w:lineRule="exact"/>
              <w:jc w:val="center"/>
              <w:rPr>
                <w:rFonts w:ascii="宋体" w:cs="宋体"/>
                <w:kern w:val="0"/>
                <w:szCs w:val="21"/>
              </w:rPr>
            </w:pPr>
            <w:r>
              <w:rPr>
                <w:rFonts w:hint="eastAsia" w:ascii="宋体" w:cs="宋体"/>
                <w:kern w:val="0"/>
                <w:szCs w:val="21"/>
              </w:rPr>
              <w:t>吖啶黄素(无菌冻干C1)</w:t>
            </w:r>
          </w:p>
        </w:tc>
        <w:tc>
          <w:tcPr>
            <w:tcW w:w="3260" w:type="dxa"/>
            <w:tcBorders>
              <w:top w:val="nil"/>
              <w:left w:val="nil"/>
              <w:bottom w:val="single" w:color="auto" w:sz="8" w:space="0"/>
              <w:right w:val="single" w:color="auto" w:sz="8" w:space="0"/>
            </w:tcBorders>
            <w:shd w:val="clear" w:color="auto" w:fill="auto"/>
            <w:vAlign w:val="center"/>
          </w:tcPr>
          <w:p w14:paraId="30286E30">
            <w:pPr>
              <w:widowControl/>
              <w:spacing w:line="400" w:lineRule="exact"/>
              <w:jc w:val="center"/>
              <w:rPr>
                <w:rFonts w:ascii="宋体" w:cs="宋体"/>
                <w:kern w:val="0"/>
                <w:szCs w:val="21"/>
              </w:rPr>
            </w:pPr>
            <w:r>
              <w:rPr>
                <w:rFonts w:hint="eastAsia" w:ascii="宋体" w:cs="宋体"/>
                <w:kern w:val="0"/>
                <w:szCs w:val="21"/>
              </w:rPr>
              <w:t>3mg/支*5  2-8度</w:t>
            </w:r>
          </w:p>
        </w:tc>
        <w:tc>
          <w:tcPr>
            <w:tcW w:w="709" w:type="dxa"/>
            <w:tcBorders>
              <w:top w:val="nil"/>
              <w:left w:val="nil"/>
              <w:bottom w:val="single" w:color="auto" w:sz="8" w:space="0"/>
              <w:right w:val="single" w:color="auto" w:sz="8" w:space="0"/>
            </w:tcBorders>
            <w:shd w:val="clear" w:color="auto" w:fill="auto"/>
            <w:vAlign w:val="center"/>
          </w:tcPr>
          <w:p w14:paraId="290BD45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D1B7C53">
            <w:pPr>
              <w:widowControl/>
              <w:spacing w:line="400" w:lineRule="exact"/>
              <w:jc w:val="center"/>
              <w:rPr>
                <w:rFonts w:ascii="宋体" w:cs="宋体"/>
                <w:kern w:val="0"/>
                <w:szCs w:val="21"/>
              </w:rPr>
            </w:pPr>
            <w:r>
              <w:rPr>
                <w:rFonts w:hint="eastAsia" w:ascii="宋体" w:cs="宋体"/>
                <w:kern w:val="0"/>
                <w:szCs w:val="21"/>
              </w:rPr>
              <w:t>40.3</w:t>
            </w:r>
          </w:p>
        </w:tc>
      </w:tr>
      <w:tr w14:paraId="7B8FFAB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A6D162">
            <w:pPr>
              <w:jc w:val="center"/>
              <w:rPr>
                <w:rFonts w:cs="宋体" w:asciiTheme="minorEastAsia" w:hAnsiTheme="minorEastAsia" w:eastAsiaTheme="minorEastAsia"/>
                <w:szCs w:val="21"/>
              </w:rPr>
            </w:pPr>
            <w:r>
              <w:rPr>
                <w:rFonts w:hint="eastAsia" w:asciiTheme="minorEastAsia" w:hAnsiTheme="minorEastAsia" w:eastAsiaTheme="minorEastAsia"/>
                <w:szCs w:val="21"/>
              </w:rPr>
              <w:t>575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644DEB">
            <w:pPr>
              <w:widowControl/>
              <w:spacing w:line="400" w:lineRule="exact"/>
              <w:jc w:val="center"/>
              <w:rPr>
                <w:rFonts w:ascii="宋体" w:cs="宋体"/>
                <w:kern w:val="0"/>
                <w:szCs w:val="21"/>
              </w:rPr>
            </w:pPr>
            <w:r>
              <w:rPr>
                <w:rFonts w:hint="eastAsia" w:ascii="宋体" w:cs="宋体"/>
                <w:kern w:val="0"/>
                <w:szCs w:val="21"/>
              </w:rPr>
              <w:t>吖啶黄素(无菌冻干C2)</w:t>
            </w:r>
          </w:p>
        </w:tc>
        <w:tc>
          <w:tcPr>
            <w:tcW w:w="3260" w:type="dxa"/>
            <w:tcBorders>
              <w:top w:val="nil"/>
              <w:left w:val="nil"/>
              <w:bottom w:val="single" w:color="auto" w:sz="8" w:space="0"/>
              <w:right w:val="single" w:color="auto" w:sz="8" w:space="0"/>
            </w:tcBorders>
            <w:shd w:val="clear" w:color="auto" w:fill="auto"/>
            <w:vAlign w:val="center"/>
          </w:tcPr>
          <w:p w14:paraId="7329F9E5">
            <w:pPr>
              <w:widowControl/>
              <w:spacing w:line="400" w:lineRule="exact"/>
              <w:jc w:val="center"/>
              <w:rPr>
                <w:rFonts w:ascii="宋体" w:cs="宋体"/>
                <w:kern w:val="0"/>
                <w:szCs w:val="21"/>
              </w:rPr>
            </w:pPr>
            <w:r>
              <w:rPr>
                <w:rFonts w:hint="eastAsia" w:ascii="宋体" w:cs="宋体"/>
                <w:kern w:val="0"/>
                <w:szCs w:val="21"/>
              </w:rPr>
              <w:t>5mg*5  2-8度</w:t>
            </w:r>
          </w:p>
        </w:tc>
        <w:tc>
          <w:tcPr>
            <w:tcW w:w="709" w:type="dxa"/>
            <w:tcBorders>
              <w:top w:val="nil"/>
              <w:left w:val="nil"/>
              <w:bottom w:val="single" w:color="auto" w:sz="8" w:space="0"/>
              <w:right w:val="single" w:color="auto" w:sz="8" w:space="0"/>
            </w:tcBorders>
            <w:shd w:val="clear" w:color="auto" w:fill="auto"/>
            <w:vAlign w:val="center"/>
          </w:tcPr>
          <w:p w14:paraId="5E93A32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5265E83">
            <w:pPr>
              <w:widowControl/>
              <w:spacing w:line="400" w:lineRule="exact"/>
              <w:jc w:val="center"/>
              <w:rPr>
                <w:rFonts w:ascii="宋体" w:cs="宋体"/>
                <w:kern w:val="0"/>
                <w:szCs w:val="21"/>
              </w:rPr>
            </w:pPr>
            <w:r>
              <w:rPr>
                <w:rFonts w:hint="eastAsia" w:ascii="宋体" w:cs="宋体"/>
                <w:kern w:val="0"/>
                <w:szCs w:val="21"/>
              </w:rPr>
              <w:t>45</w:t>
            </w:r>
          </w:p>
        </w:tc>
      </w:tr>
      <w:tr w14:paraId="2DB8B06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7CDE04">
            <w:pPr>
              <w:jc w:val="center"/>
              <w:rPr>
                <w:rFonts w:cs="宋体" w:asciiTheme="minorEastAsia" w:hAnsiTheme="minorEastAsia" w:eastAsiaTheme="minorEastAsia"/>
                <w:szCs w:val="21"/>
              </w:rPr>
            </w:pPr>
            <w:r>
              <w:rPr>
                <w:rFonts w:hint="eastAsia" w:asciiTheme="minorEastAsia" w:hAnsiTheme="minorEastAsia" w:eastAsiaTheme="minorEastAsia"/>
                <w:szCs w:val="21"/>
              </w:rPr>
              <w:t>576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2312B3">
            <w:pPr>
              <w:widowControl/>
              <w:spacing w:line="400" w:lineRule="exact"/>
              <w:jc w:val="center"/>
              <w:rPr>
                <w:rFonts w:ascii="宋体" w:cs="宋体"/>
                <w:kern w:val="0"/>
                <w:szCs w:val="21"/>
              </w:rPr>
            </w:pPr>
            <w:r>
              <w:rPr>
                <w:rFonts w:hint="eastAsia" w:ascii="宋体" w:cs="宋体"/>
                <w:kern w:val="0"/>
                <w:szCs w:val="21"/>
              </w:rPr>
              <w:t>吖啶黄素P-19C1</w:t>
            </w:r>
          </w:p>
        </w:tc>
        <w:tc>
          <w:tcPr>
            <w:tcW w:w="3260" w:type="dxa"/>
            <w:tcBorders>
              <w:top w:val="nil"/>
              <w:left w:val="nil"/>
              <w:bottom w:val="single" w:color="auto" w:sz="8" w:space="0"/>
              <w:right w:val="single" w:color="auto" w:sz="8" w:space="0"/>
            </w:tcBorders>
            <w:shd w:val="clear" w:color="auto" w:fill="auto"/>
            <w:vAlign w:val="center"/>
          </w:tcPr>
          <w:p w14:paraId="15139DAF">
            <w:pPr>
              <w:widowControl/>
              <w:spacing w:line="400" w:lineRule="exact"/>
              <w:jc w:val="center"/>
              <w:rPr>
                <w:rFonts w:ascii="宋体" w:cs="宋体"/>
                <w:kern w:val="0"/>
                <w:szCs w:val="21"/>
              </w:rPr>
            </w:pPr>
            <w:r>
              <w:rPr>
                <w:rFonts w:hint="eastAsia" w:ascii="宋体" w:cs="宋体"/>
                <w:kern w:val="0"/>
                <w:szCs w:val="21"/>
              </w:rPr>
              <w:t>5支/盒（2-8℃）</w:t>
            </w:r>
          </w:p>
        </w:tc>
        <w:tc>
          <w:tcPr>
            <w:tcW w:w="709" w:type="dxa"/>
            <w:tcBorders>
              <w:top w:val="nil"/>
              <w:left w:val="nil"/>
              <w:bottom w:val="single" w:color="auto" w:sz="8" w:space="0"/>
              <w:right w:val="single" w:color="auto" w:sz="8" w:space="0"/>
            </w:tcBorders>
            <w:shd w:val="clear" w:color="auto" w:fill="auto"/>
            <w:vAlign w:val="center"/>
          </w:tcPr>
          <w:p w14:paraId="3AD03B0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69E77AF">
            <w:pPr>
              <w:widowControl/>
              <w:spacing w:line="400" w:lineRule="exact"/>
              <w:jc w:val="center"/>
              <w:rPr>
                <w:rFonts w:ascii="宋体" w:cs="宋体"/>
                <w:kern w:val="0"/>
                <w:szCs w:val="21"/>
              </w:rPr>
            </w:pPr>
            <w:r>
              <w:rPr>
                <w:rFonts w:hint="eastAsia" w:ascii="宋体" w:cs="宋体"/>
                <w:kern w:val="0"/>
                <w:szCs w:val="21"/>
              </w:rPr>
              <w:t>45</w:t>
            </w:r>
          </w:p>
        </w:tc>
      </w:tr>
      <w:tr w14:paraId="409A10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0D2113">
            <w:pPr>
              <w:jc w:val="center"/>
              <w:rPr>
                <w:rFonts w:cs="宋体" w:asciiTheme="minorEastAsia" w:hAnsiTheme="minorEastAsia" w:eastAsiaTheme="minorEastAsia"/>
                <w:szCs w:val="21"/>
              </w:rPr>
            </w:pPr>
            <w:r>
              <w:rPr>
                <w:rFonts w:hint="eastAsia" w:asciiTheme="minorEastAsia" w:hAnsiTheme="minorEastAsia" w:eastAsiaTheme="minorEastAsia"/>
                <w:szCs w:val="21"/>
              </w:rPr>
              <w:t>577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A58176">
            <w:pPr>
              <w:widowControl/>
              <w:spacing w:line="400" w:lineRule="exact"/>
              <w:jc w:val="center"/>
              <w:rPr>
                <w:rFonts w:ascii="宋体" w:cs="宋体"/>
                <w:kern w:val="0"/>
                <w:szCs w:val="21"/>
              </w:rPr>
            </w:pPr>
            <w:r>
              <w:rPr>
                <w:rFonts w:hint="eastAsia" w:ascii="宋体" w:cs="宋体"/>
                <w:kern w:val="0"/>
                <w:szCs w:val="21"/>
              </w:rPr>
              <w:t>吖啶黄素P-19C2</w:t>
            </w:r>
          </w:p>
        </w:tc>
        <w:tc>
          <w:tcPr>
            <w:tcW w:w="3260" w:type="dxa"/>
            <w:tcBorders>
              <w:top w:val="nil"/>
              <w:left w:val="nil"/>
              <w:bottom w:val="single" w:color="auto" w:sz="8" w:space="0"/>
              <w:right w:val="single" w:color="auto" w:sz="8" w:space="0"/>
            </w:tcBorders>
            <w:shd w:val="clear" w:color="auto" w:fill="auto"/>
            <w:vAlign w:val="center"/>
          </w:tcPr>
          <w:p w14:paraId="32B6A5F8">
            <w:pPr>
              <w:widowControl/>
              <w:spacing w:line="400" w:lineRule="exact"/>
              <w:jc w:val="center"/>
              <w:rPr>
                <w:rFonts w:ascii="宋体" w:cs="宋体"/>
                <w:kern w:val="0"/>
                <w:szCs w:val="21"/>
              </w:rPr>
            </w:pPr>
            <w:r>
              <w:rPr>
                <w:rFonts w:hint="eastAsia" w:ascii="宋体" w:cs="宋体"/>
                <w:kern w:val="0"/>
                <w:szCs w:val="21"/>
              </w:rPr>
              <w:t>5支/盒（2-8℃）</w:t>
            </w:r>
          </w:p>
        </w:tc>
        <w:tc>
          <w:tcPr>
            <w:tcW w:w="709" w:type="dxa"/>
            <w:tcBorders>
              <w:top w:val="nil"/>
              <w:left w:val="nil"/>
              <w:bottom w:val="single" w:color="auto" w:sz="8" w:space="0"/>
              <w:right w:val="single" w:color="auto" w:sz="8" w:space="0"/>
            </w:tcBorders>
            <w:shd w:val="clear" w:color="auto" w:fill="auto"/>
            <w:vAlign w:val="center"/>
          </w:tcPr>
          <w:p w14:paraId="40488CF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A1EAA36">
            <w:pPr>
              <w:widowControl/>
              <w:spacing w:line="400" w:lineRule="exact"/>
              <w:jc w:val="center"/>
              <w:rPr>
                <w:rFonts w:ascii="宋体" w:cs="宋体"/>
                <w:kern w:val="0"/>
                <w:szCs w:val="21"/>
              </w:rPr>
            </w:pPr>
            <w:r>
              <w:rPr>
                <w:rFonts w:hint="eastAsia" w:ascii="宋体" w:cs="宋体"/>
                <w:kern w:val="0"/>
                <w:szCs w:val="21"/>
              </w:rPr>
              <w:t>45</w:t>
            </w:r>
          </w:p>
        </w:tc>
      </w:tr>
      <w:tr w14:paraId="27B505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B76F35">
            <w:pPr>
              <w:jc w:val="center"/>
              <w:rPr>
                <w:rFonts w:cs="宋体" w:asciiTheme="minorEastAsia" w:hAnsiTheme="minorEastAsia" w:eastAsiaTheme="minorEastAsia"/>
                <w:szCs w:val="21"/>
              </w:rPr>
            </w:pPr>
            <w:r>
              <w:rPr>
                <w:rFonts w:hint="eastAsia" w:asciiTheme="minorEastAsia" w:hAnsiTheme="minorEastAsia" w:eastAsiaTheme="minorEastAsia"/>
                <w:szCs w:val="21"/>
              </w:rPr>
              <w:t>578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930396">
            <w:pPr>
              <w:widowControl/>
              <w:spacing w:line="400" w:lineRule="exact"/>
              <w:jc w:val="center"/>
              <w:rPr>
                <w:rFonts w:ascii="宋体" w:cs="宋体"/>
                <w:kern w:val="0"/>
                <w:szCs w:val="21"/>
              </w:rPr>
            </w:pPr>
            <w:r>
              <w:rPr>
                <w:rFonts w:hint="eastAsia" w:ascii="宋体" w:cs="宋体"/>
                <w:kern w:val="0"/>
                <w:szCs w:val="21"/>
              </w:rPr>
              <w:t>阿拉伯糖a</w:t>
            </w:r>
          </w:p>
        </w:tc>
        <w:tc>
          <w:tcPr>
            <w:tcW w:w="3260" w:type="dxa"/>
            <w:tcBorders>
              <w:top w:val="nil"/>
              <w:left w:val="nil"/>
              <w:bottom w:val="single" w:color="auto" w:sz="8" w:space="0"/>
              <w:right w:val="single" w:color="auto" w:sz="8" w:space="0"/>
            </w:tcBorders>
            <w:shd w:val="clear" w:color="auto" w:fill="auto"/>
            <w:vAlign w:val="center"/>
          </w:tcPr>
          <w:p w14:paraId="32F57EDE">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6B19D35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0C3B731">
            <w:pPr>
              <w:widowControl/>
              <w:spacing w:line="400" w:lineRule="exact"/>
              <w:jc w:val="center"/>
              <w:rPr>
                <w:rFonts w:ascii="宋体" w:cs="宋体"/>
                <w:kern w:val="0"/>
                <w:szCs w:val="21"/>
              </w:rPr>
            </w:pPr>
            <w:r>
              <w:rPr>
                <w:rFonts w:hint="eastAsia" w:ascii="宋体" w:cs="宋体"/>
                <w:kern w:val="0"/>
                <w:szCs w:val="21"/>
              </w:rPr>
              <w:t>35</w:t>
            </w:r>
          </w:p>
        </w:tc>
      </w:tr>
      <w:tr w14:paraId="25B6FC8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CFAC42">
            <w:pPr>
              <w:jc w:val="center"/>
              <w:rPr>
                <w:rFonts w:cs="宋体" w:asciiTheme="minorEastAsia" w:hAnsiTheme="minorEastAsia" w:eastAsiaTheme="minorEastAsia"/>
                <w:szCs w:val="21"/>
              </w:rPr>
            </w:pPr>
            <w:r>
              <w:rPr>
                <w:rFonts w:hint="eastAsia" w:asciiTheme="minorEastAsia" w:hAnsiTheme="minorEastAsia" w:eastAsiaTheme="minorEastAsia"/>
                <w:szCs w:val="21"/>
              </w:rPr>
              <w:t>579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F7025E">
            <w:pPr>
              <w:widowControl/>
              <w:spacing w:line="400" w:lineRule="exact"/>
              <w:jc w:val="center"/>
              <w:rPr>
                <w:rFonts w:ascii="宋体" w:cs="宋体"/>
                <w:kern w:val="0"/>
                <w:szCs w:val="21"/>
              </w:rPr>
            </w:pPr>
            <w:r>
              <w:rPr>
                <w:rFonts w:hint="eastAsia" w:ascii="宋体" w:cs="宋体"/>
                <w:kern w:val="0"/>
                <w:szCs w:val="21"/>
              </w:rPr>
              <w:t>阿利新蓝8GX；阿尔新蓝8GX</w:t>
            </w:r>
          </w:p>
        </w:tc>
        <w:tc>
          <w:tcPr>
            <w:tcW w:w="3260" w:type="dxa"/>
            <w:tcBorders>
              <w:top w:val="nil"/>
              <w:left w:val="nil"/>
              <w:bottom w:val="single" w:color="auto" w:sz="8" w:space="0"/>
              <w:right w:val="single" w:color="auto" w:sz="8" w:space="0"/>
            </w:tcBorders>
            <w:shd w:val="clear" w:color="auto" w:fill="auto"/>
            <w:vAlign w:val="center"/>
          </w:tcPr>
          <w:p w14:paraId="3D33E194">
            <w:pPr>
              <w:widowControl/>
              <w:spacing w:line="400" w:lineRule="exact"/>
              <w:jc w:val="center"/>
              <w:rPr>
                <w:rFonts w:ascii="宋体" w:cs="宋体"/>
                <w:kern w:val="0"/>
                <w:szCs w:val="21"/>
              </w:rPr>
            </w:pPr>
            <w:r>
              <w:rPr>
                <w:rFonts w:hint="eastAsia" w:ascii="宋体" w:cs="宋体"/>
                <w:kern w:val="0"/>
                <w:szCs w:val="21"/>
              </w:rPr>
              <w:t>25g，Dye content 50%</w:t>
            </w:r>
          </w:p>
        </w:tc>
        <w:tc>
          <w:tcPr>
            <w:tcW w:w="709" w:type="dxa"/>
            <w:tcBorders>
              <w:top w:val="nil"/>
              <w:left w:val="nil"/>
              <w:bottom w:val="single" w:color="auto" w:sz="8" w:space="0"/>
              <w:right w:val="single" w:color="auto" w:sz="8" w:space="0"/>
            </w:tcBorders>
            <w:shd w:val="clear" w:color="auto" w:fill="auto"/>
            <w:vAlign w:val="center"/>
          </w:tcPr>
          <w:p w14:paraId="01008CF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D1884B8">
            <w:pPr>
              <w:widowControl/>
              <w:spacing w:line="400" w:lineRule="exact"/>
              <w:jc w:val="center"/>
              <w:rPr>
                <w:rFonts w:ascii="宋体" w:cs="宋体"/>
                <w:kern w:val="0"/>
                <w:szCs w:val="21"/>
              </w:rPr>
            </w:pPr>
            <w:r>
              <w:rPr>
                <w:rFonts w:hint="eastAsia" w:ascii="宋体" w:cs="宋体"/>
                <w:kern w:val="0"/>
                <w:szCs w:val="21"/>
              </w:rPr>
              <w:t>1062</w:t>
            </w:r>
          </w:p>
        </w:tc>
      </w:tr>
      <w:tr w14:paraId="1CE1096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523788">
            <w:pPr>
              <w:jc w:val="center"/>
              <w:rPr>
                <w:rFonts w:cs="宋体" w:asciiTheme="minorEastAsia" w:hAnsiTheme="minorEastAsia" w:eastAsiaTheme="minorEastAsia"/>
                <w:szCs w:val="21"/>
              </w:rPr>
            </w:pPr>
            <w:r>
              <w:rPr>
                <w:rFonts w:hint="eastAsia" w:asciiTheme="minorEastAsia" w:hAnsiTheme="minorEastAsia" w:eastAsiaTheme="minorEastAsia"/>
                <w:szCs w:val="21"/>
              </w:rPr>
              <w:t>580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5FD543">
            <w:pPr>
              <w:widowControl/>
              <w:spacing w:line="400" w:lineRule="exact"/>
              <w:jc w:val="center"/>
              <w:rPr>
                <w:rFonts w:ascii="宋体" w:cs="宋体"/>
                <w:kern w:val="0"/>
                <w:szCs w:val="21"/>
              </w:rPr>
            </w:pPr>
            <w:r>
              <w:rPr>
                <w:rFonts w:hint="eastAsia" w:ascii="宋体" w:cs="宋体"/>
                <w:kern w:val="0"/>
                <w:szCs w:val="21"/>
              </w:rPr>
              <w:t>阿莫西林三水合物  61336-70-7</w:t>
            </w:r>
          </w:p>
        </w:tc>
        <w:tc>
          <w:tcPr>
            <w:tcW w:w="3260" w:type="dxa"/>
            <w:tcBorders>
              <w:top w:val="nil"/>
              <w:left w:val="nil"/>
              <w:bottom w:val="single" w:color="auto" w:sz="8" w:space="0"/>
              <w:right w:val="single" w:color="auto" w:sz="8" w:space="0"/>
            </w:tcBorders>
            <w:shd w:val="clear" w:color="auto" w:fill="auto"/>
            <w:vAlign w:val="center"/>
          </w:tcPr>
          <w:p w14:paraId="33F2F007">
            <w:pPr>
              <w:widowControl/>
              <w:spacing w:line="400" w:lineRule="exact"/>
              <w:jc w:val="center"/>
              <w:rPr>
                <w:rFonts w:ascii="宋体" w:cs="宋体"/>
                <w:kern w:val="0"/>
                <w:szCs w:val="21"/>
              </w:rPr>
            </w:pPr>
            <w:r>
              <w:rPr>
                <w:rFonts w:hint="eastAsia" w:ascii="宋体" w:cs="宋体"/>
                <w:kern w:val="0"/>
                <w:szCs w:val="21"/>
              </w:rPr>
              <w:t>100mg</w:t>
            </w:r>
          </w:p>
        </w:tc>
        <w:tc>
          <w:tcPr>
            <w:tcW w:w="709" w:type="dxa"/>
            <w:tcBorders>
              <w:top w:val="nil"/>
              <w:left w:val="nil"/>
              <w:bottom w:val="single" w:color="auto" w:sz="8" w:space="0"/>
              <w:right w:val="single" w:color="auto" w:sz="8" w:space="0"/>
            </w:tcBorders>
            <w:shd w:val="clear" w:color="auto" w:fill="auto"/>
            <w:vAlign w:val="center"/>
          </w:tcPr>
          <w:p w14:paraId="44F7C41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46FB977">
            <w:pPr>
              <w:widowControl/>
              <w:spacing w:line="400" w:lineRule="exact"/>
              <w:jc w:val="center"/>
              <w:rPr>
                <w:rFonts w:ascii="宋体" w:cs="宋体"/>
                <w:kern w:val="0"/>
                <w:szCs w:val="21"/>
              </w:rPr>
            </w:pPr>
            <w:r>
              <w:rPr>
                <w:rFonts w:hint="eastAsia" w:ascii="宋体" w:cs="宋体"/>
                <w:kern w:val="0"/>
                <w:szCs w:val="21"/>
              </w:rPr>
              <w:t>320</w:t>
            </w:r>
          </w:p>
        </w:tc>
      </w:tr>
      <w:tr w14:paraId="630832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7442C2">
            <w:pPr>
              <w:jc w:val="center"/>
              <w:rPr>
                <w:rFonts w:cs="宋体" w:asciiTheme="minorEastAsia" w:hAnsiTheme="minorEastAsia" w:eastAsiaTheme="minorEastAsia"/>
                <w:szCs w:val="21"/>
              </w:rPr>
            </w:pPr>
            <w:r>
              <w:rPr>
                <w:rFonts w:hint="eastAsia" w:asciiTheme="minorEastAsia" w:hAnsiTheme="minorEastAsia" w:eastAsiaTheme="minorEastAsia"/>
                <w:szCs w:val="21"/>
              </w:rPr>
              <w:t>581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092DA5">
            <w:pPr>
              <w:widowControl/>
              <w:spacing w:line="400" w:lineRule="exact"/>
              <w:jc w:val="center"/>
              <w:rPr>
                <w:rFonts w:ascii="宋体" w:cs="宋体"/>
                <w:kern w:val="0"/>
                <w:szCs w:val="21"/>
              </w:rPr>
            </w:pPr>
            <w:r>
              <w:rPr>
                <w:rFonts w:hint="eastAsia" w:ascii="宋体" w:cs="宋体"/>
                <w:kern w:val="0"/>
                <w:szCs w:val="21"/>
              </w:rPr>
              <w:t>阿莫西林三水合物  61336-70-7</w:t>
            </w:r>
          </w:p>
        </w:tc>
        <w:tc>
          <w:tcPr>
            <w:tcW w:w="3260" w:type="dxa"/>
            <w:tcBorders>
              <w:top w:val="nil"/>
              <w:left w:val="nil"/>
              <w:bottom w:val="single" w:color="auto" w:sz="8" w:space="0"/>
              <w:right w:val="single" w:color="auto" w:sz="8" w:space="0"/>
            </w:tcBorders>
            <w:shd w:val="clear" w:color="auto" w:fill="auto"/>
            <w:vAlign w:val="center"/>
          </w:tcPr>
          <w:p w14:paraId="61A5B488">
            <w:pPr>
              <w:widowControl/>
              <w:spacing w:line="400" w:lineRule="exact"/>
              <w:jc w:val="center"/>
              <w:rPr>
                <w:rFonts w:ascii="宋体" w:cs="宋体"/>
                <w:kern w:val="0"/>
                <w:szCs w:val="21"/>
              </w:rPr>
            </w:pPr>
            <w:r>
              <w:rPr>
                <w:rFonts w:hint="eastAsia" w:ascii="宋体" w:cs="宋体"/>
                <w:kern w:val="0"/>
                <w:szCs w:val="21"/>
              </w:rPr>
              <w:t>97.5%，10mg</w:t>
            </w:r>
          </w:p>
        </w:tc>
        <w:tc>
          <w:tcPr>
            <w:tcW w:w="709" w:type="dxa"/>
            <w:tcBorders>
              <w:top w:val="nil"/>
              <w:left w:val="nil"/>
              <w:bottom w:val="single" w:color="auto" w:sz="8" w:space="0"/>
              <w:right w:val="single" w:color="auto" w:sz="8" w:space="0"/>
            </w:tcBorders>
            <w:shd w:val="clear" w:color="auto" w:fill="auto"/>
            <w:vAlign w:val="center"/>
          </w:tcPr>
          <w:p w14:paraId="6E366A7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E1250F1">
            <w:pPr>
              <w:widowControl/>
              <w:spacing w:line="400" w:lineRule="exact"/>
              <w:jc w:val="center"/>
              <w:rPr>
                <w:rFonts w:ascii="宋体" w:cs="宋体"/>
                <w:kern w:val="0"/>
                <w:szCs w:val="21"/>
              </w:rPr>
            </w:pPr>
            <w:r>
              <w:rPr>
                <w:rFonts w:hint="eastAsia" w:ascii="宋体" w:cs="宋体"/>
                <w:kern w:val="0"/>
                <w:szCs w:val="21"/>
              </w:rPr>
              <w:t>60</w:t>
            </w:r>
          </w:p>
        </w:tc>
      </w:tr>
      <w:tr w14:paraId="747A0CD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B72424">
            <w:pPr>
              <w:jc w:val="center"/>
              <w:rPr>
                <w:rFonts w:cs="宋体" w:asciiTheme="minorEastAsia" w:hAnsiTheme="minorEastAsia" w:eastAsiaTheme="minorEastAsia"/>
                <w:szCs w:val="21"/>
              </w:rPr>
            </w:pPr>
            <w:r>
              <w:rPr>
                <w:rFonts w:hint="eastAsia" w:asciiTheme="minorEastAsia" w:hAnsiTheme="minorEastAsia" w:eastAsiaTheme="minorEastAsia"/>
                <w:szCs w:val="21"/>
              </w:rPr>
              <w:t>582</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31CED6A">
            <w:pPr>
              <w:widowControl/>
              <w:spacing w:line="400" w:lineRule="exact"/>
              <w:jc w:val="center"/>
              <w:rPr>
                <w:rFonts w:ascii="宋体" w:cs="宋体"/>
                <w:kern w:val="0"/>
                <w:szCs w:val="21"/>
              </w:rPr>
            </w:pPr>
            <w:r>
              <w:rPr>
                <w:rFonts w:hint="eastAsia" w:ascii="宋体" w:cs="宋体"/>
                <w:kern w:val="0"/>
                <w:szCs w:val="21"/>
              </w:rPr>
              <w:t>艾氏剂</w:t>
            </w:r>
          </w:p>
        </w:tc>
        <w:tc>
          <w:tcPr>
            <w:tcW w:w="3260" w:type="dxa"/>
            <w:tcBorders>
              <w:top w:val="nil"/>
              <w:left w:val="nil"/>
              <w:bottom w:val="single" w:color="auto" w:sz="8" w:space="0"/>
              <w:right w:val="single" w:color="auto" w:sz="8" w:space="0"/>
            </w:tcBorders>
            <w:shd w:val="clear" w:color="000000" w:fill="FFFFFF"/>
            <w:vAlign w:val="center"/>
          </w:tcPr>
          <w:p w14:paraId="0108E6BD">
            <w:pPr>
              <w:widowControl/>
              <w:spacing w:line="400" w:lineRule="exact"/>
              <w:jc w:val="center"/>
              <w:rPr>
                <w:rFonts w:ascii="宋体" w:cs="宋体"/>
                <w:kern w:val="0"/>
                <w:szCs w:val="21"/>
              </w:rPr>
            </w:pPr>
            <w:r>
              <w:rPr>
                <w:rFonts w:hint="eastAsia" w:ascii="宋体" w:cs="宋体"/>
                <w:kern w:val="0"/>
                <w:szCs w:val="21"/>
              </w:rPr>
              <w:t>1000μg/mL</w:t>
            </w:r>
          </w:p>
        </w:tc>
        <w:tc>
          <w:tcPr>
            <w:tcW w:w="709" w:type="dxa"/>
            <w:tcBorders>
              <w:top w:val="nil"/>
              <w:left w:val="nil"/>
              <w:bottom w:val="single" w:color="auto" w:sz="8" w:space="0"/>
              <w:right w:val="single" w:color="auto" w:sz="8" w:space="0"/>
            </w:tcBorders>
            <w:shd w:val="clear" w:color="000000" w:fill="FFFFFF"/>
            <w:vAlign w:val="center"/>
          </w:tcPr>
          <w:p w14:paraId="350FC61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shd w:val="clear" w:color="000000" w:fill="FFFFFF"/>
            <w:vAlign w:val="center"/>
          </w:tcPr>
          <w:p w14:paraId="14DD3483">
            <w:pPr>
              <w:widowControl/>
              <w:spacing w:line="400" w:lineRule="exact"/>
              <w:jc w:val="center"/>
              <w:rPr>
                <w:rFonts w:ascii="宋体" w:cs="宋体"/>
                <w:kern w:val="0"/>
                <w:szCs w:val="21"/>
              </w:rPr>
            </w:pPr>
            <w:r>
              <w:rPr>
                <w:rFonts w:hint="eastAsia" w:ascii="宋体" w:cs="宋体"/>
                <w:kern w:val="0"/>
                <w:szCs w:val="21"/>
              </w:rPr>
              <w:t>132</w:t>
            </w:r>
          </w:p>
        </w:tc>
      </w:tr>
      <w:tr w14:paraId="2F3C213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FA22B4">
            <w:pPr>
              <w:jc w:val="center"/>
              <w:rPr>
                <w:rFonts w:cs="宋体" w:asciiTheme="minorEastAsia" w:hAnsiTheme="minorEastAsia" w:eastAsiaTheme="minorEastAsia"/>
                <w:szCs w:val="21"/>
              </w:rPr>
            </w:pPr>
            <w:r>
              <w:rPr>
                <w:rFonts w:hint="eastAsia" w:asciiTheme="minorEastAsia" w:hAnsiTheme="minorEastAsia" w:eastAsiaTheme="minorEastAsia"/>
                <w:szCs w:val="21"/>
              </w:rPr>
              <w:t>583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8410C4">
            <w:pPr>
              <w:widowControl/>
              <w:spacing w:line="400" w:lineRule="exact"/>
              <w:jc w:val="center"/>
              <w:rPr>
                <w:rFonts w:ascii="宋体" w:cs="宋体"/>
                <w:kern w:val="0"/>
                <w:szCs w:val="21"/>
              </w:rPr>
            </w:pPr>
            <w:r>
              <w:rPr>
                <w:rFonts w:hint="eastAsia" w:ascii="宋体" w:cs="宋体"/>
                <w:kern w:val="0"/>
                <w:szCs w:val="21"/>
              </w:rPr>
              <w:t>安瓿瓶</w:t>
            </w:r>
          </w:p>
        </w:tc>
        <w:tc>
          <w:tcPr>
            <w:tcW w:w="3260" w:type="dxa"/>
            <w:tcBorders>
              <w:top w:val="nil"/>
              <w:left w:val="nil"/>
              <w:bottom w:val="single" w:color="auto" w:sz="8" w:space="0"/>
              <w:right w:val="single" w:color="auto" w:sz="8" w:space="0"/>
            </w:tcBorders>
            <w:shd w:val="clear" w:color="auto" w:fill="auto"/>
            <w:vAlign w:val="center"/>
          </w:tcPr>
          <w:p w14:paraId="6DC749ED">
            <w:pPr>
              <w:widowControl/>
              <w:spacing w:line="400" w:lineRule="exact"/>
              <w:jc w:val="center"/>
              <w:rPr>
                <w:rFonts w:ascii="宋体" w:cs="宋体"/>
                <w:kern w:val="0"/>
                <w:szCs w:val="21"/>
              </w:rPr>
            </w:pPr>
            <w:r>
              <w:rPr>
                <w:rFonts w:hint="eastAsia" w:ascii="宋体" w:cs="宋体"/>
                <w:kern w:val="0"/>
                <w:szCs w:val="21"/>
              </w:rPr>
              <w:t>20ml，20个/盒</w:t>
            </w:r>
          </w:p>
        </w:tc>
        <w:tc>
          <w:tcPr>
            <w:tcW w:w="709" w:type="dxa"/>
            <w:tcBorders>
              <w:top w:val="nil"/>
              <w:left w:val="nil"/>
              <w:bottom w:val="single" w:color="auto" w:sz="8" w:space="0"/>
              <w:right w:val="single" w:color="auto" w:sz="8" w:space="0"/>
            </w:tcBorders>
            <w:shd w:val="clear" w:color="auto" w:fill="auto"/>
            <w:vAlign w:val="center"/>
          </w:tcPr>
          <w:p w14:paraId="33EC437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D3A752E">
            <w:pPr>
              <w:widowControl/>
              <w:spacing w:line="400" w:lineRule="exact"/>
              <w:jc w:val="center"/>
              <w:rPr>
                <w:rFonts w:ascii="宋体" w:cs="宋体"/>
                <w:kern w:val="0"/>
                <w:szCs w:val="21"/>
              </w:rPr>
            </w:pPr>
            <w:r>
              <w:rPr>
                <w:rFonts w:hint="eastAsia" w:ascii="宋体" w:cs="宋体"/>
                <w:kern w:val="0"/>
                <w:szCs w:val="21"/>
              </w:rPr>
              <w:t>10.8</w:t>
            </w:r>
          </w:p>
        </w:tc>
      </w:tr>
      <w:tr w14:paraId="50B93C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CE3932">
            <w:pPr>
              <w:jc w:val="center"/>
              <w:rPr>
                <w:rFonts w:cs="宋体" w:asciiTheme="minorEastAsia" w:hAnsiTheme="minorEastAsia" w:eastAsiaTheme="minorEastAsia"/>
                <w:szCs w:val="21"/>
              </w:rPr>
            </w:pPr>
            <w:r>
              <w:rPr>
                <w:rFonts w:hint="eastAsia" w:asciiTheme="minorEastAsia" w:hAnsiTheme="minorEastAsia" w:eastAsiaTheme="minorEastAsia"/>
                <w:szCs w:val="21"/>
              </w:rPr>
              <w:t>584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C57BF0">
            <w:pPr>
              <w:widowControl/>
              <w:spacing w:line="400" w:lineRule="exact"/>
              <w:jc w:val="center"/>
              <w:rPr>
                <w:rFonts w:ascii="宋体" w:cs="宋体"/>
                <w:kern w:val="0"/>
                <w:szCs w:val="21"/>
              </w:rPr>
            </w:pPr>
            <w:r>
              <w:rPr>
                <w:rFonts w:hint="eastAsia" w:ascii="宋体" w:cs="宋体"/>
                <w:kern w:val="0"/>
                <w:szCs w:val="21"/>
              </w:rPr>
              <w:t>安捷伦1260液相色谱仪DAD紫外灯</w:t>
            </w:r>
          </w:p>
        </w:tc>
        <w:tc>
          <w:tcPr>
            <w:tcW w:w="3260" w:type="dxa"/>
            <w:tcBorders>
              <w:top w:val="nil"/>
              <w:left w:val="nil"/>
              <w:bottom w:val="single" w:color="auto" w:sz="8" w:space="0"/>
              <w:right w:val="single" w:color="auto" w:sz="8" w:space="0"/>
            </w:tcBorders>
            <w:shd w:val="clear" w:color="auto" w:fill="auto"/>
            <w:vAlign w:val="center"/>
          </w:tcPr>
          <w:p w14:paraId="0F0DD5CE">
            <w:pPr>
              <w:widowControl/>
              <w:spacing w:line="400" w:lineRule="exact"/>
              <w:jc w:val="center"/>
              <w:rPr>
                <w:rFonts w:ascii="宋体" w:cs="宋体"/>
                <w:kern w:val="0"/>
                <w:szCs w:val="21"/>
              </w:rPr>
            </w:pPr>
            <w:r>
              <w:rPr>
                <w:rFonts w:hint="eastAsia" w:ascii="宋体" w:cs="宋体"/>
                <w:kern w:val="0"/>
                <w:szCs w:val="21"/>
              </w:rPr>
              <w:t>P/N:5190-0917</w:t>
            </w:r>
          </w:p>
        </w:tc>
        <w:tc>
          <w:tcPr>
            <w:tcW w:w="709" w:type="dxa"/>
            <w:tcBorders>
              <w:top w:val="nil"/>
              <w:left w:val="nil"/>
              <w:bottom w:val="single" w:color="auto" w:sz="8" w:space="0"/>
              <w:right w:val="single" w:color="auto" w:sz="8" w:space="0"/>
            </w:tcBorders>
            <w:shd w:val="clear" w:color="auto" w:fill="auto"/>
            <w:vAlign w:val="center"/>
          </w:tcPr>
          <w:p w14:paraId="0A3A601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747B964">
            <w:pPr>
              <w:widowControl/>
              <w:spacing w:line="400" w:lineRule="exact"/>
              <w:jc w:val="center"/>
              <w:rPr>
                <w:rFonts w:ascii="宋体" w:cs="宋体"/>
                <w:kern w:val="0"/>
                <w:szCs w:val="21"/>
              </w:rPr>
            </w:pPr>
            <w:r>
              <w:rPr>
                <w:rFonts w:hint="eastAsia" w:ascii="宋体" w:cs="宋体"/>
                <w:kern w:val="0"/>
                <w:szCs w:val="21"/>
              </w:rPr>
              <w:t>9001</w:t>
            </w:r>
          </w:p>
        </w:tc>
      </w:tr>
      <w:tr w14:paraId="57F91AD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89180F">
            <w:pPr>
              <w:jc w:val="center"/>
              <w:rPr>
                <w:rFonts w:cs="宋体" w:asciiTheme="minorEastAsia" w:hAnsiTheme="minorEastAsia" w:eastAsiaTheme="minorEastAsia"/>
                <w:szCs w:val="21"/>
              </w:rPr>
            </w:pPr>
            <w:r>
              <w:rPr>
                <w:rFonts w:hint="eastAsia" w:asciiTheme="minorEastAsia" w:hAnsiTheme="minorEastAsia" w:eastAsiaTheme="minorEastAsia"/>
                <w:szCs w:val="21"/>
              </w:rPr>
              <w:t>585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132DA5">
            <w:pPr>
              <w:widowControl/>
              <w:spacing w:line="400" w:lineRule="exact"/>
              <w:jc w:val="center"/>
              <w:rPr>
                <w:rFonts w:ascii="宋体" w:cs="宋体"/>
                <w:kern w:val="0"/>
                <w:szCs w:val="21"/>
              </w:rPr>
            </w:pPr>
            <w:r>
              <w:rPr>
                <w:rFonts w:hint="eastAsia" w:ascii="宋体" w:cs="宋体"/>
                <w:kern w:val="0"/>
                <w:szCs w:val="21"/>
              </w:rPr>
              <w:t>安捷伦MicroMist雾化器</w:t>
            </w:r>
          </w:p>
        </w:tc>
        <w:tc>
          <w:tcPr>
            <w:tcW w:w="3260" w:type="dxa"/>
            <w:tcBorders>
              <w:top w:val="nil"/>
              <w:left w:val="nil"/>
              <w:bottom w:val="single" w:color="auto" w:sz="8" w:space="0"/>
              <w:right w:val="single" w:color="auto" w:sz="8" w:space="0"/>
            </w:tcBorders>
            <w:shd w:val="clear" w:color="auto" w:fill="auto"/>
            <w:vAlign w:val="center"/>
          </w:tcPr>
          <w:p w14:paraId="492DE1E0">
            <w:pPr>
              <w:widowControl/>
              <w:spacing w:line="400" w:lineRule="exact"/>
              <w:jc w:val="center"/>
              <w:rPr>
                <w:rFonts w:ascii="宋体" w:cs="宋体"/>
                <w:kern w:val="0"/>
                <w:szCs w:val="21"/>
              </w:rPr>
            </w:pPr>
            <w:r>
              <w:rPr>
                <w:rFonts w:hint="eastAsia" w:ascii="宋体" w:cs="宋体"/>
                <w:kern w:val="0"/>
                <w:szCs w:val="21"/>
              </w:rPr>
              <w:t>U系列</w:t>
            </w:r>
          </w:p>
        </w:tc>
        <w:tc>
          <w:tcPr>
            <w:tcW w:w="709" w:type="dxa"/>
            <w:tcBorders>
              <w:top w:val="nil"/>
              <w:left w:val="nil"/>
              <w:bottom w:val="single" w:color="auto" w:sz="8" w:space="0"/>
              <w:right w:val="single" w:color="auto" w:sz="8" w:space="0"/>
            </w:tcBorders>
            <w:shd w:val="clear" w:color="auto" w:fill="auto"/>
            <w:vAlign w:val="center"/>
          </w:tcPr>
          <w:p w14:paraId="24BCF8D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C56B2A4">
            <w:pPr>
              <w:widowControl/>
              <w:spacing w:line="400" w:lineRule="exact"/>
              <w:jc w:val="center"/>
              <w:rPr>
                <w:rFonts w:ascii="宋体" w:cs="宋体"/>
                <w:kern w:val="0"/>
                <w:szCs w:val="21"/>
              </w:rPr>
            </w:pPr>
            <w:r>
              <w:rPr>
                <w:rFonts w:hint="eastAsia" w:ascii="宋体" w:cs="宋体"/>
                <w:kern w:val="0"/>
                <w:szCs w:val="21"/>
              </w:rPr>
              <w:t>6300</w:t>
            </w:r>
          </w:p>
        </w:tc>
      </w:tr>
      <w:tr w14:paraId="1CC9130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BBE951">
            <w:pPr>
              <w:jc w:val="center"/>
              <w:rPr>
                <w:rFonts w:cs="宋体" w:asciiTheme="minorEastAsia" w:hAnsiTheme="minorEastAsia" w:eastAsiaTheme="minorEastAsia"/>
                <w:szCs w:val="21"/>
              </w:rPr>
            </w:pPr>
            <w:r>
              <w:rPr>
                <w:rFonts w:hint="eastAsia" w:asciiTheme="minorEastAsia" w:hAnsiTheme="minorEastAsia" w:eastAsiaTheme="minorEastAsia"/>
                <w:szCs w:val="21"/>
              </w:rPr>
              <w:t>586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CE4E7F">
            <w:pPr>
              <w:widowControl/>
              <w:spacing w:line="400" w:lineRule="exact"/>
              <w:jc w:val="center"/>
              <w:rPr>
                <w:rFonts w:ascii="宋体" w:cs="宋体"/>
                <w:kern w:val="0"/>
                <w:szCs w:val="21"/>
              </w:rPr>
            </w:pPr>
            <w:r>
              <w:rPr>
                <w:rFonts w:hint="eastAsia" w:ascii="宋体" w:cs="宋体"/>
                <w:kern w:val="0"/>
                <w:szCs w:val="21"/>
              </w:rPr>
              <w:t>安捷伦液相色谱仪配件紫外灯</w:t>
            </w:r>
          </w:p>
        </w:tc>
        <w:tc>
          <w:tcPr>
            <w:tcW w:w="3260" w:type="dxa"/>
            <w:tcBorders>
              <w:top w:val="nil"/>
              <w:left w:val="nil"/>
              <w:bottom w:val="single" w:color="auto" w:sz="8" w:space="0"/>
              <w:right w:val="single" w:color="auto" w:sz="8" w:space="0"/>
            </w:tcBorders>
            <w:shd w:val="clear" w:color="auto" w:fill="auto"/>
            <w:vAlign w:val="center"/>
          </w:tcPr>
          <w:p w14:paraId="2384CF6F">
            <w:pPr>
              <w:widowControl/>
              <w:spacing w:line="400" w:lineRule="exact"/>
              <w:jc w:val="center"/>
              <w:rPr>
                <w:rFonts w:ascii="宋体" w:cs="宋体"/>
                <w:kern w:val="0"/>
                <w:szCs w:val="21"/>
              </w:rPr>
            </w:pPr>
            <w:r>
              <w:rPr>
                <w:rFonts w:hint="eastAsia" w:ascii="宋体" w:cs="宋体"/>
                <w:kern w:val="0"/>
                <w:szCs w:val="21"/>
              </w:rPr>
              <w:t>G1315D</w:t>
            </w:r>
          </w:p>
        </w:tc>
        <w:tc>
          <w:tcPr>
            <w:tcW w:w="709" w:type="dxa"/>
            <w:tcBorders>
              <w:top w:val="nil"/>
              <w:left w:val="nil"/>
              <w:bottom w:val="single" w:color="auto" w:sz="8" w:space="0"/>
              <w:right w:val="single" w:color="auto" w:sz="8" w:space="0"/>
            </w:tcBorders>
            <w:shd w:val="clear" w:color="auto" w:fill="auto"/>
            <w:vAlign w:val="center"/>
          </w:tcPr>
          <w:p w14:paraId="676EAFB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798FE03">
            <w:pPr>
              <w:widowControl/>
              <w:spacing w:line="400" w:lineRule="exact"/>
              <w:jc w:val="center"/>
              <w:rPr>
                <w:rFonts w:ascii="宋体" w:cs="宋体"/>
                <w:kern w:val="0"/>
                <w:szCs w:val="21"/>
              </w:rPr>
            </w:pPr>
            <w:r>
              <w:rPr>
                <w:rFonts w:hint="eastAsia" w:ascii="宋体" w:cs="宋体"/>
                <w:kern w:val="0"/>
                <w:szCs w:val="21"/>
              </w:rPr>
              <w:t>8500</w:t>
            </w:r>
          </w:p>
        </w:tc>
      </w:tr>
      <w:tr w14:paraId="7AFE23F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FBF202">
            <w:pPr>
              <w:jc w:val="center"/>
              <w:rPr>
                <w:rFonts w:cs="宋体" w:asciiTheme="minorEastAsia" w:hAnsiTheme="minorEastAsia" w:eastAsiaTheme="minorEastAsia"/>
                <w:szCs w:val="21"/>
              </w:rPr>
            </w:pPr>
            <w:r>
              <w:rPr>
                <w:rFonts w:hint="eastAsia" w:asciiTheme="minorEastAsia" w:hAnsiTheme="minorEastAsia" w:eastAsiaTheme="minorEastAsia"/>
                <w:szCs w:val="21"/>
              </w:rPr>
              <w:t>587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3EC87B">
            <w:pPr>
              <w:widowControl/>
              <w:spacing w:line="400" w:lineRule="exact"/>
              <w:jc w:val="center"/>
              <w:rPr>
                <w:rFonts w:ascii="宋体" w:cs="宋体"/>
                <w:kern w:val="0"/>
                <w:szCs w:val="21"/>
              </w:rPr>
            </w:pPr>
            <w:r>
              <w:rPr>
                <w:rFonts w:hint="eastAsia" w:ascii="宋体" w:cs="宋体"/>
                <w:kern w:val="0"/>
                <w:szCs w:val="21"/>
              </w:rPr>
              <w:t>氨苄西林 69-53-4</w:t>
            </w:r>
          </w:p>
        </w:tc>
        <w:tc>
          <w:tcPr>
            <w:tcW w:w="3260" w:type="dxa"/>
            <w:tcBorders>
              <w:top w:val="nil"/>
              <w:left w:val="nil"/>
              <w:bottom w:val="single" w:color="auto" w:sz="8" w:space="0"/>
              <w:right w:val="single" w:color="auto" w:sz="8" w:space="0"/>
            </w:tcBorders>
            <w:shd w:val="clear" w:color="auto" w:fill="auto"/>
            <w:vAlign w:val="center"/>
          </w:tcPr>
          <w:p w14:paraId="64F37E49">
            <w:pPr>
              <w:widowControl/>
              <w:spacing w:line="400" w:lineRule="exact"/>
              <w:jc w:val="center"/>
              <w:rPr>
                <w:rFonts w:ascii="宋体" w:cs="宋体"/>
                <w:kern w:val="0"/>
                <w:szCs w:val="21"/>
              </w:rPr>
            </w:pPr>
            <w:r>
              <w:rPr>
                <w:rFonts w:hint="eastAsia" w:ascii="宋体" w:cs="宋体"/>
                <w:kern w:val="0"/>
                <w:szCs w:val="21"/>
              </w:rPr>
              <w:t>99.9（未扣含水13.8%）,10mg</w:t>
            </w:r>
          </w:p>
        </w:tc>
        <w:tc>
          <w:tcPr>
            <w:tcW w:w="709" w:type="dxa"/>
            <w:tcBorders>
              <w:top w:val="nil"/>
              <w:left w:val="nil"/>
              <w:bottom w:val="single" w:color="auto" w:sz="8" w:space="0"/>
              <w:right w:val="single" w:color="auto" w:sz="8" w:space="0"/>
            </w:tcBorders>
            <w:shd w:val="clear" w:color="auto" w:fill="auto"/>
            <w:vAlign w:val="center"/>
          </w:tcPr>
          <w:p w14:paraId="4451666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3DC5AC8">
            <w:pPr>
              <w:widowControl/>
              <w:spacing w:line="400" w:lineRule="exact"/>
              <w:jc w:val="center"/>
              <w:rPr>
                <w:rFonts w:ascii="宋体" w:cs="宋体"/>
                <w:kern w:val="0"/>
                <w:szCs w:val="21"/>
              </w:rPr>
            </w:pPr>
            <w:r>
              <w:rPr>
                <w:rFonts w:hint="eastAsia" w:ascii="宋体" w:cs="宋体"/>
                <w:kern w:val="0"/>
                <w:szCs w:val="21"/>
              </w:rPr>
              <w:t>60</w:t>
            </w:r>
          </w:p>
        </w:tc>
      </w:tr>
      <w:tr w14:paraId="6DF21A4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DC9F41">
            <w:pPr>
              <w:jc w:val="center"/>
              <w:rPr>
                <w:rFonts w:cs="宋体" w:asciiTheme="minorEastAsia" w:hAnsiTheme="minorEastAsia" w:eastAsiaTheme="minorEastAsia"/>
                <w:szCs w:val="21"/>
              </w:rPr>
            </w:pPr>
            <w:r>
              <w:rPr>
                <w:rFonts w:hint="eastAsia" w:asciiTheme="minorEastAsia" w:hAnsiTheme="minorEastAsia" w:eastAsiaTheme="minorEastAsia"/>
                <w:szCs w:val="21"/>
              </w:rPr>
              <w:t>588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C5F86D">
            <w:pPr>
              <w:widowControl/>
              <w:spacing w:line="400" w:lineRule="exact"/>
              <w:jc w:val="center"/>
              <w:rPr>
                <w:rFonts w:ascii="宋体" w:cs="宋体"/>
                <w:kern w:val="0"/>
                <w:szCs w:val="21"/>
              </w:rPr>
            </w:pPr>
            <w:r>
              <w:rPr>
                <w:rFonts w:hint="eastAsia" w:ascii="宋体" w:cs="宋体"/>
                <w:kern w:val="0"/>
                <w:szCs w:val="21"/>
              </w:rPr>
              <w:t>氨基固相萃取柱BODNH2氨基SPE小柱</w:t>
            </w:r>
          </w:p>
        </w:tc>
        <w:tc>
          <w:tcPr>
            <w:tcW w:w="3260" w:type="dxa"/>
            <w:tcBorders>
              <w:top w:val="nil"/>
              <w:left w:val="nil"/>
              <w:bottom w:val="single" w:color="auto" w:sz="8" w:space="0"/>
              <w:right w:val="single" w:color="auto" w:sz="8" w:space="0"/>
            </w:tcBorders>
            <w:shd w:val="clear" w:color="auto" w:fill="auto"/>
            <w:vAlign w:val="center"/>
          </w:tcPr>
          <w:p w14:paraId="619501BA">
            <w:pPr>
              <w:widowControl/>
              <w:spacing w:line="400" w:lineRule="exact"/>
              <w:jc w:val="center"/>
              <w:rPr>
                <w:rFonts w:ascii="宋体" w:cs="宋体"/>
                <w:kern w:val="0"/>
                <w:szCs w:val="21"/>
              </w:rPr>
            </w:pPr>
            <w:r>
              <w:rPr>
                <w:rFonts w:hint="eastAsia" w:ascii="宋体" w:cs="宋体"/>
                <w:kern w:val="0"/>
                <w:szCs w:val="21"/>
              </w:rPr>
              <w:t>500mg/3ml/50支/盒</w:t>
            </w:r>
          </w:p>
        </w:tc>
        <w:tc>
          <w:tcPr>
            <w:tcW w:w="709" w:type="dxa"/>
            <w:tcBorders>
              <w:top w:val="nil"/>
              <w:left w:val="nil"/>
              <w:bottom w:val="single" w:color="auto" w:sz="8" w:space="0"/>
              <w:right w:val="single" w:color="auto" w:sz="8" w:space="0"/>
            </w:tcBorders>
            <w:shd w:val="clear" w:color="auto" w:fill="auto"/>
            <w:vAlign w:val="center"/>
          </w:tcPr>
          <w:p w14:paraId="747EE1F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E4E95FD">
            <w:pPr>
              <w:widowControl/>
              <w:spacing w:line="400" w:lineRule="exact"/>
              <w:jc w:val="center"/>
              <w:rPr>
                <w:rFonts w:ascii="宋体" w:cs="宋体"/>
                <w:kern w:val="0"/>
                <w:szCs w:val="21"/>
              </w:rPr>
            </w:pPr>
            <w:r>
              <w:rPr>
                <w:rFonts w:hint="eastAsia" w:ascii="宋体" w:cs="宋体"/>
                <w:kern w:val="0"/>
                <w:szCs w:val="21"/>
              </w:rPr>
              <w:t>253</w:t>
            </w:r>
          </w:p>
        </w:tc>
      </w:tr>
      <w:tr w14:paraId="55BD770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D1FDC2">
            <w:pPr>
              <w:jc w:val="center"/>
              <w:rPr>
                <w:rFonts w:cs="宋体" w:asciiTheme="minorEastAsia" w:hAnsiTheme="minorEastAsia" w:eastAsiaTheme="minorEastAsia"/>
                <w:szCs w:val="21"/>
              </w:rPr>
            </w:pPr>
            <w:r>
              <w:rPr>
                <w:rFonts w:hint="eastAsia" w:asciiTheme="minorEastAsia" w:hAnsiTheme="minorEastAsia" w:eastAsiaTheme="minorEastAsia"/>
                <w:szCs w:val="21"/>
              </w:rPr>
              <w:t>589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824BA5">
            <w:pPr>
              <w:widowControl/>
              <w:spacing w:line="400" w:lineRule="exact"/>
              <w:jc w:val="center"/>
              <w:rPr>
                <w:rFonts w:ascii="宋体" w:cs="宋体"/>
                <w:kern w:val="0"/>
                <w:szCs w:val="21"/>
              </w:rPr>
            </w:pPr>
            <w:r>
              <w:rPr>
                <w:rFonts w:hint="eastAsia" w:ascii="宋体" w:cs="宋体"/>
                <w:kern w:val="0"/>
                <w:szCs w:val="21"/>
              </w:rPr>
              <w:t>氨基磺酸铵；氨磺酸铵；磺酸一铵盐</w:t>
            </w:r>
          </w:p>
        </w:tc>
        <w:tc>
          <w:tcPr>
            <w:tcW w:w="3260" w:type="dxa"/>
            <w:tcBorders>
              <w:top w:val="nil"/>
              <w:left w:val="nil"/>
              <w:bottom w:val="single" w:color="auto" w:sz="8" w:space="0"/>
              <w:right w:val="single" w:color="auto" w:sz="8" w:space="0"/>
            </w:tcBorders>
            <w:shd w:val="clear" w:color="auto" w:fill="auto"/>
            <w:vAlign w:val="center"/>
          </w:tcPr>
          <w:p w14:paraId="5B96EAA7">
            <w:pPr>
              <w:widowControl/>
              <w:spacing w:line="400" w:lineRule="exact"/>
              <w:jc w:val="center"/>
              <w:rPr>
                <w:rFonts w:ascii="宋体" w:cs="宋体"/>
                <w:kern w:val="0"/>
                <w:szCs w:val="21"/>
              </w:rPr>
            </w:pPr>
            <w:r>
              <w:rPr>
                <w:rFonts w:hint="eastAsia" w:ascii="宋体" w:cs="宋体"/>
                <w:kern w:val="0"/>
                <w:szCs w:val="21"/>
              </w:rPr>
              <w:t>AR500g,99.0%</w:t>
            </w:r>
          </w:p>
        </w:tc>
        <w:tc>
          <w:tcPr>
            <w:tcW w:w="709" w:type="dxa"/>
            <w:tcBorders>
              <w:top w:val="nil"/>
              <w:left w:val="nil"/>
              <w:bottom w:val="single" w:color="auto" w:sz="8" w:space="0"/>
              <w:right w:val="single" w:color="auto" w:sz="8" w:space="0"/>
            </w:tcBorders>
            <w:shd w:val="clear" w:color="auto" w:fill="auto"/>
            <w:vAlign w:val="center"/>
          </w:tcPr>
          <w:p w14:paraId="512E15B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236A82D">
            <w:pPr>
              <w:widowControl/>
              <w:spacing w:line="400" w:lineRule="exact"/>
              <w:jc w:val="center"/>
              <w:rPr>
                <w:rFonts w:ascii="宋体" w:cs="宋体"/>
                <w:kern w:val="0"/>
                <w:szCs w:val="21"/>
              </w:rPr>
            </w:pPr>
            <w:r>
              <w:rPr>
                <w:rFonts w:hint="eastAsia" w:ascii="宋体" w:cs="宋体"/>
                <w:kern w:val="0"/>
                <w:szCs w:val="21"/>
              </w:rPr>
              <w:t>115</w:t>
            </w:r>
          </w:p>
        </w:tc>
      </w:tr>
      <w:tr w14:paraId="04C1E3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F959BC">
            <w:pPr>
              <w:jc w:val="center"/>
              <w:rPr>
                <w:rFonts w:cs="宋体" w:asciiTheme="minorEastAsia" w:hAnsiTheme="minorEastAsia" w:eastAsiaTheme="minorEastAsia"/>
                <w:szCs w:val="21"/>
              </w:rPr>
            </w:pPr>
            <w:r>
              <w:rPr>
                <w:rFonts w:hint="eastAsia" w:asciiTheme="minorEastAsia" w:hAnsiTheme="minorEastAsia" w:eastAsiaTheme="minorEastAsia"/>
                <w:szCs w:val="21"/>
              </w:rPr>
              <w:t>590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C3DF57">
            <w:pPr>
              <w:widowControl/>
              <w:spacing w:line="400" w:lineRule="exact"/>
              <w:jc w:val="center"/>
              <w:rPr>
                <w:rFonts w:ascii="宋体" w:cs="宋体"/>
                <w:kern w:val="0"/>
                <w:szCs w:val="21"/>
              </w:rPr>
            </w:pPr>
            <w:r>
              <w:rPr>
                <w:rFonts w:hint="eastAsia" w:ascii="宋体" w:cs="宋体"/>
                <w:kern w:val="0"/>
                <w:szCs w:val="21"/>
              </w:rPr>
              <w:t>氨基酸脱羧酶对照</w:t>
            </w:r>
          </w:p>
        </w:tc>
        <w:tc>
          <w:tcPr>
            <w:tcW w:w="3260" w:type="dxa"/>
            <w:tcBorders>
              <w:top w:val="nil"/>
              <w:left w:val="nil"/>
              <w:bottom w:val="single" w:color="auto" w:sz="8" w:space="0"/>
              <w:right w:val="single" w:color="auto" w:sz="8" w:space="0"/>
            </w:tcBorders>
            <w:shd w:val="clear" w:color="auto" w:fill="auto"/>
            <w:vAlign w:val="center"/>
          </w:tcPr>
          <w:p w14:paraId="4BE7B4DE">
            <w:pPr>
              <w:widowControl/>
              <w:spacing w:line="400" w:lineRule="exact"/>
              <w:jc w:val="center"/>
              <w:rPr>
                <w:rFonts w:ascii="宋体" w:cs="宋体"/>
                <w:kern w:val="0"/>
                <w:szCs w:val="21"/>
              </w:rPr>
            </w:pPr>
            <w:r>
              <w:rPr>
                <w:rFonts w:hint="eastAsia" w:ascii="宋体" w:cs="宋体"/>
                <w:kern w:val="0"/>
                <w:szCs w:val="21"/>
              </w:rPr>
              <w:t>20 支/盒</w:t>
            </w:r>
          </w:p>
        </w:tc>
        <w:tc>
          <w:tcPr>
            <w:tcW w:w="709" w:type="dxa"/>
            <w:tcBorders>
              <w:top w:val="nil"/>
              <w:left w:val="nil"/>
              <w:bottom w:val="single" w:color="auto" w:sz="8" w:space="0"/>
              <w:right w:val="single" w:color="auto" w:sz="8" w:space="0"/>
            </w:tcBorders>
            <w:shd w:val="clear" w:color="auto" w:fill="auto"/>
            <w:vAlign w:val="center"/>
          </w:tcPr>
          <w:p w14:paraId="7395759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48DF5CA">
            <w:pPr>
              <w:widowControl/>
              <w:spacing w:line="400" w:lineRule="exact"/>
              <w:jc w:val="center"/>
              <w:rPr>
                <w:rFonts w:ascii="宋体" w:cs="宋体"/>
                <w:kern w:val="0"/>
                <w:szCs w:val="21"/>
              </w:rPr>
            </w:pPr>
            <w:r>
              <w:rPr>
                <w:rFonts w:hint="eastAsia" w:ascii="宋体" w:cs="宋体"/>
                <w:kern w:val="0"/>
                <w:szCs w:val="21"/>
              </w:rPr>
              <w:t>31.5</w:t>
            </w:r>
          </w:p>
        </w:tc>
      </w:tr>
      <w:tr w14:paraId="0A9DEB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DF63E7">
            <w:pPr>
              <w:jc w:val="center"/>
              <w:rPr>
                <w:rFonts w:cs="宋体" w:asciiTheme="minorEastAsia" w:hAnsiTheme="minorEastAsia" w:eastAsiaTheme="minorEastAsia"/>
                <w:szCs w:val="21"/>
              </w:rPr>
            </w:pPr>
            <w:r>
              <w:rPr>
                <w:rFonts w:hint="eastAsia" w:asciiTheme="minorEastAsia" w:hAnsiTheme="minorEastAsia" w:eastAsiaTheme="minorEastAsia"/>
                <w:szCs w:val="21"/>
              </w:rPr>
              <w:t>591</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E95A570">
            <w:pPr>
              <w:widowControl/>
              <w:spacing w:line="400" w:lineRule="exact"/>
              <w:jc w:val="center"/>
              <w:rPr>
                <w:rFonts w:ascii="宋体" w:cs="宋体"/>
                <w:kern w:val="0"/>
                <w:szCs w:val="21"/>
              </w:rPr>
            </w:pPr>
            <w:r>
              <w:rPr>
                <w:rFonts w:hint="eastAsia" w:ascii="宋体" w:cs="宋体"/>
                <w:kern w:val="0"/>
                <w:szCs w:val="21"/>
              </w:rPr>
              <w:t>氨基柱SEP-PAK Vac CarbonNH2</w:t>
            </w:r>
          </w:p>
        </w:tc>
        <w:tc>
          <w:tcPr>
            <w:tcW w:w="3260" w:type="dxa"/>
            <w:tcBorders>
              <w:top w:val="nil"/>
              <w:left w:val="nil"/>
              <w:bottom w:val="single" w:color="auto" w:sz="8" w:space="0"/>
              <w:right w:val="single" w:color="auto" w:sz="8" w:space="0"/>
            </w:tcBorders>
            <w:shd w:val="clear" w:color="000000" w:fill="FFFFFF"/>
            <w:vAlign w:val="center"/>
          </w:tcPr>
          <w:p w14:paraId="614ADC3D">
            <w:pPr>
              <w:widowControl/>
              <w:spacing w:line="400" w:lineRule="exact"/>
              <w:jc w:val="center"/>
              <w:rPr>
                <w:rFonts w:ascii="宋体" w:cs="宋体"/>
                <w:kern w:val="0"/>
                <w:szCs w:val="21"/>
              </w:rPr>
            </w:pPr>
            <w:r>
              <w:rPr>
                <w:rFonts w:hint="eastAsia" w:ascii="宋体" w:cs="宋体"/>
                <w:kern w:val="0"/>
                <w:szCs w:val="21"/>
              </w:rPr>
              <w:t>6cc/1g，30支/盒</w:t>
            </w:r>
          </w:p>
        </w:tc>
        <w:tc>
          <w:tcPr>
            <w:tcW w:w="709" w:type="dxa"/>
            <w:tcBorders>
              <w:top w:val="nil"/>
              <w:left w:val="nil"/>
              <w:bottom w:val="single" w:color="auto" w:sz="8" w:space="0"/>
              <w:right w:val="single" w:color="auto" w:sz="8" w:space="0"/>
            </w:tcBorders>
            <w:shd w:val="clear" w:color="000000" w:fill="FFFFFF"/>
            <w:vAlign w:val="center"/>
          </w:tcPr>
          <w:p w14:paraId="08B0582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1A2DA5E2">
            <w:pPr>
              <w:widowControl/>
              <w:spacing w:line="400" w:lineRule="exact"/>
              <w:jc w:val="center"/>
              <w:rPr>
                <w:rFonts w:ascii="宋体" w:cs="宋体"/>
                <w:kern w:val="0"/>
                <w:szCs w:val="21"/>
              </w:rPr>
            </w:pPr>
            <w:r>
              <w:rPr>
                <w:rFonts w:hint="eastAsia" w:ascii="宋体" w:cs="宋体"/>
                <w:kern w:val="0"/>
                <w:szCs w:val="21"/>
              </w:rPr>
              <w:t>290</w:t>
            </w:r>
          </w:p>
        </w:tc>
      </w:tr>
      <w:tr w14:paraId="32B0816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42BF57">
            <w:pPr>
              <w:jc w:val="center"/>
              <w:rPr>
                <w:rFonts w:cs="宋体" w:asciiTheme="minorEastAsia" w:hAnsiTheme="minorEastAsia" w:eastAsiaTheme="minorEastAsia"/>
                <w:szCs w:val="21"/>
              </w:rPr>
            </w:pPr>
            <w:r>
              <w:rPr>
                <w:rFonts w:hint="eastAsia" w:asciiTheme="minorEastAsia" w:hAnsiTheme="minorEastAsia" w:eastAsiaTheme="minorEastAsia"/>
                <w:szCs w:val="21"/>
              </w:rPr>
              <w:t>592</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B7401A1">
            <w:pPr>
              <w:widowControl/>
              <w:spacing w:line="400" w:lineRule="exact"/>
              <w:jc w:val="center"/>
              <w:rPr>
                <w:rFonts w:ascii="宋体" w:cs="宋体"/>
                <w:kern w:val="0"/>
                <w:szCs w:val="21"/>
              </w:rPr>
            </w:pPr>
            <w:r>
              <w:rPr>
                <w:rFonts w:hint="eastAsia" w:ascii="宋体" w:cs="宋体"/>
                <w:kern w:val="0"/>
                <w:szCs w:val="21"/>
              </w:rPr>
              <w:t>氨基柱XB-NH2 4.6*250mm，5um</w:t>
            </w:r>
          </w:p>
        </w:tc>
        <w:tc>
          <w:tcPr>
            <w:tcW w:w="3260" w:type="dxa"/>
            <w:tcBorders>
              <w:top w:val="nil"/>
              <w:left w:val="nil"/>
              <w:bottom w:val="single" w:color="auto" w:sz="8" w:space="0"/>
              <w:right w:val="single" w:color="auto" w:sz="8" w:space="0"/>
            </w:tcBorders>
            <w:shd w:val="clear" w:color="000000" w:fill="FFFFFF"/>
            <w:vAlign w:val="center"/>
          </w:tcPr>
          <w:p w14:paraId="24614D12">
            <w:pPr>
              <w:widowControl/>
              <w:spacing w:line="400" w:lineRule="exact"/>
              <w:jc w:val="center"/>
              <w:rPr>
                <w:rFonts w:ascii="宋体" w:cs="宋体"/>
                <w:kern w:val="0"/>
                <w:szCs w:val="21"/>
              </w:rPr>
            </w:pPr>
            <w:r>
              <w:rPr>
                <w:rFonts w:hint="eastAsia" w:ascii="宋体" w:cs="宋体"/>
                <w:kern w:val="0"/>
                <w:szCs w:val="21"/>
              </w:rPr>
              <w:t>4.6*250mm，5um</w:t>
            </w:r>
          </w:p>
        </w:tc>
        <w:tc>
          <w:tcPr>
            <w:tcW w:w="709" w:type="dxa"/>
            <w:tcBorders>
              <w:top w:val="nil"/>
              <w:left w:val="nil"/>
              <w:bottom w:val="single" w:color="auto" w:sz="8" w:space="0"/>
              <w:right w:val="single" w:color="auto" w:sz="8" w:space="0"/>
            </w:tcBorders>
            <w:shd w:val="clear" w:color="000000" w:fill="FFFFFF"/>
            <w:vAlign w:val="center"/>
          </w:tcPr>
          <w:p w14:paraId="4193A29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580C94B8">
            <w:pPr>
              <w:widowControl/>
              <w:spacing w:line="400" w:lineRule="exact"/>
              <w:jc w:val="center"/>
              <w:rPr>
                <w:rFonts w:ascii="宋体" w:cs="宋体"/>
                <w:kern w:val="0"/>
                <w:szCs w:val="21"/>
              </w:rPr>
            </w:pPr>
            <w:r>
              <w:rPr>
                <w:rFonts w:hint="eastAsia" w:ascii="宋体" w:cs="宋体"/>
                <w:kern w:val="0"/>
                <w:szCs w:val="21"/>
              </w:rPr>
              <w:t>514</w:t>
            </w:r>
          </w:p>
        </w:tc>
      </w:tr>
      <w:tr w14:paraId="5894B2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BEF87B">
            <w:pPr>
              <w:jc w:val="center"/>
              <w:rPr>
                <w:rFonts w:cs="宋体" w:asciiTheme="minorEastAsia" w:hAnsiTheme="minorEastAsia" w:eastAsiaTheme="minorEastAsia"/>
                <w:szCs w:val="21"/>
              </w:rPr>
            </w:pPr>
            <w:r>
              <w:rPr>
                <w:rFonts w:hint="eastAsia" w:asciiTheme="minorEastAsia" w:hAnsiTheme="minorEastAsia" w:eastAsiaTheme="minorEastAsia"/>
                <w:szCs w:val="21"/>
              </w:rPr>
              <w:t>593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4BF300">
            <w:pPr>
              <w:widowControl/>
              <w:spacing w:line="400" w:lineRule="exact"/>
              <w:jc w:val="center"/>
              <w:rPr>
                <w:rFonts w:ascii="宋体" w:cs="宋体"/>
                <w:kern w:val="0"/>
                <w:szCs w:val="21"/>
              </w:rPr>
            </w:pPr>
            <w:r>
              <w:rPr>
                <w:rFonts w:hint="eastAsia" w:ascii="宋体" w:cs="宋体"/>
                <w:kern w:val="0"/>
                <w:szCs w:val="21"/>
              </w:rPr>
              <w:t>奥比沙星</w:t>
            </w:r>
          </w:p>
        </w:tc>
        <w:tc>
          <w:tcPr>
            <w:tcW w:w="3260" w:type="dxa"/>
            <w:tcBorders>
              <w:top w:val="nil"/>
              <w:left w:val="nil"/>
              <w:bottom w:val="single" w:color="auto" w:sz="8" w:space="0"/>
              <w:right w:val="single" w:color="auto" w:sz="8" w:space="0"/>
            </w:tcBorders>
            <w:shd w:val="clear" w:color="auto" w:fill="auto"/>
            <w:vAlign w:val="center"/>
          </w:tcPr>
          <w:p w14:paraId="036BC314">
            <w:pPr>
              <w:widowControl/>
              <w:spacing w:line="400" w:lineRule="exact"/>
              <w:jc w:val="center"/>
              <w:rPr>
                <w:rFonts w:ascii="宋体" w:cs="宋体"/>
                <w:kern w:val="0"/>
                <w:szCs w:val="21"/>
              </w:rPr>
            </w:pPr>
            <w:r>
              <w:rPr>
                <w:rFonts w:hint="eastAsia" w:ascii="宋体" w:cs="宋体"/>
                <w:kern w:val="0"/>
                <w:szCs w:val="21"/>
              </w:rPr>
              <w:t>99.9%，100mg</w:t>
            </w:r>
          </w:p>
        </w:tc>
        <w:tc>
          <w:tcPr>
            <w:tcW w:w="709" w:type="dxa"/>
            <w:tcBorders>
              <w:top w:val="nil"/>
              <w:left w:val="nil"/>
              <w:bottom w:val="single" w:color="auto" w:sz="8" w:space="0"/>
              <w:right w:val="single" w:color="auto" w:sz="8" w:space="0"/>
            </w:tcBorders>
            <w:shd w:val="clear" w:color="auto" w:fill="auto"/>
            <w:vAlign w:val="center"/>
          </w:tcPr>
          <w:p w14:paraId="11E46BA1">
            <w:pPr>
              <w:widowControl/>
              <w:spacing w:line="400" w:lineRule="exact"/>
              <w:jc w:val="center"/>
              <w:rPr>
                <w:rFonts w:ascii="宋体" w:cs="宋体"/>
                <w:kern w:val="0"/>
                <w:szCs w:val="21"/>
              </w:rPr>
            </w:pPr>
            <w:r>
              <w:rPr>
                <w:rFonts w:ascii="宋体" w:cs="宋体"/>
                <w:kern w:val="0"/>
                <w:szCs w:val="21"/>
              </w:rPr>
              <w:t>瓶</w:t>
            </w:r>
          </w:p>
        </w:tc>
        <w:tc>
          <w:tcPr>
            <w:tcW w:w="992" w:type="dxa"/>
            <w:tcBorders>
              <w:top w:val="nil"/>
              <w:left w:val="nil"/>
              <w:bottom w:val="single" w:color="auto" w:sz="8" w:space="0"/>
              <w:right w:val="single" w:color="auto" w:sz="8" w:space="0"/>
            </w:tcBorders>
            <w:vAlign w:val="center"/>
          </w:tcPr>
          <w:p w14:paraId="28EF1BE7">
            <w:pPr>
              <w:widowControl/>
              <w:spacing w:line="400" w:lineRule="exact"/>
              <w:jc w:val="center"/>
              <w:rPr>
                <w:rFonts w:ascii="宋体" w:cs="宋体"/>
                <w:kern w:val="0"/>
                <w:szCs w:val="21"/>
              </w:rPr>
            </w:pPr>
            <w:r>
              <w:rPr>
                <w:rFonts w:hint="eastAsia" w:ascii="宋体" w:cs="宋体"/>
                <w:kern w:val="0"/>
                <w:szCs w:val="21"/>
              </w:rPr>
              <w:t>910</w:t>
            </w:r>
          </w:p>
        </w:tc>
      </w:tr>
      <w:tr w14:paraId="054377E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059F9B">
            <w:pPr>
              <w:jc w:val="center"/>
              <w:rPr>
                <w:rFonts w:cs="宋体" w:asciiTheme="minorEastAsia" w:hAnsiTheme="minorEastAsia" w:eastAsiaTheme="minorEastAsia"/>
                <w:szCs w:val="21"/>
              </w:rPr>
            </w:pPr>
            <w:r>
              <w:rPr>
                <w:rFonts w:hint="eastAsia" w:asciiTheme="minorEastAsia" w:hAnsiTheme="minorEastAsia" w:eastAsiaTheme="minorEastAsia"/>
                <w:szCs w:val="21"/>
              </w:rPr>
              <w:t>594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3543FB">
            <w:pPr>
              <w:widowControl/>
              <w:spacing w:line="400" w:lineRule="exact"/>
              <w:jc w:val="center"/>
              <w:rPr>
                <w:rFonts w:ascii="宋体" w:cs="宋体"/>
                <w:kern w:val="0"/>
                <w:szCs w:val="21"/>
              </w:rPr>
            </w:pPr>
            <w:r>
              <w:rPr>
                <w:rFonts w:hint="eastAsia" w:ascii="宋体" w:cs="宋体"/>
                <w:kern w:val="0"/>
                <w:szCs w:val="21"/>
              </w:rPr>
              <w:t>奥尔森派琴虫荧光PCR检测试剂盒</w:t>
            </w:r>
          </w:p>
        </w:tc>
        <w:tc>
          <w:tcPr>
            <w:tcW w:w="3260" w:type="dxa"/>
            <w:tcBorders>
              <w:top w:val="nil"/>
              <w:left w:val="nil"/>
              <w:bottom w:val="single" w:color="auto" w:sz="8" w:space="0"/>
              <w:right w:val="single" w:color="auto" w:sz="8" w:space="0"/>
            </w:tcBorders>
            <w:shd w:val="clear" w:color="auto" w:fill="auto"/>
            <w:vAlign w:val="center"/>
          </w:tcPr>
          <w:p w14:paraId="185824BE">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34C8AF5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AE57FC0">
            <w:pPr>
              <w:widowControl/>
              <w:spacing w:line="400" w:lineRule="exact"/>
              <w:jc w:val="center"/>
              <w:rPr>
                <w:rFonts w:ascii="宋体" w:cs="宋体"/>
                <w:kern w:val="0"/>
                <w:szCs w:val="21"/>
              </w:rPr>
            </w:pPr>
            <w:r>
              <w:rPr>
                <w:rFonts w:hint="eastAsia" w:ascii="宋体" w:cs="宋体"/>
                <w:kern w:val="0"/>
                <w:szCs w:val="21"/>
              </w:rPr>
              <w:t>1500</w:t>
            </w:r>
          </w:p>
        </w:tc>
      </w:tr>
      <w:tr w14:paraId="3A57FC9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F6E691">
            <w:pPr>
              <w:jc w:val="center"/>
              <w:rPr>
                <w:rFonts w:cs="宋体" w:asciiTheme="minorEastAsia" w:hAnsiTheme="minorEastAsia" w:eastAsiaTheme="minorEastAsia"/>
                <w:szCs w:val="21"/>
              </w:rPr>
            </w:pPr>
            <w:r>
              <w:rPr>
                <w:rFonts w:hint="eastAsia" w:asciiTheme="minorEastAsia" w:hAnsiTheme="minorEastAsia" w:eastAsiaTheme="minorEastAsia"/>
                <w:szCs w:val="21"/>
              </w:rPr>
              <w:t>595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57EFAC">
            <w:pPr>
              <w:widowControl/>
              <w:spacing w:line="400" w:lineRule="exact"/>
              <w:jc w:val="center"/>
              <w:rPr>
                <w:rFonts w:ascii="宋体" w:cs="宋体"/>
                <w:kern w:val="0"/>
                <w:szCs w:val="21"/>
              </w:rPr>
            </w:pPr>
            <w:r>
              <w:rPr>
                <w:rFonts w:hint="eastAsia" w:ascii="宋体" w:cs="宋体"/>
                <w:kern w:val="0"/>
                <w:szCs w:val="21"/>
              </w:rPr>
              <w:t>八联管</w:t>
            </w:r>
          </w:p>
        </w:tc>
        <w:tc>
          <w:tcPr>
            <w:tcW w:w="3260" w:type="dxa"/>
            <w:tcBorders>
              <w:top w:val="nil"/>
              <w:left w:val="nil"/>
              <w:bottom w:val="single" w:color="auto" w:sz="8" w:space="0"/>
              <w:right w:val="single" w:color="auto" w:sz="8" w:space="0"/>
            </w:tcBorders>
            <w:shd w:val="clear" w:color="auto" w:fill="auto"/>
            <w:vAlign w:val="center"/>
          </w:tcPr>
          <w:p w14:paraId="2FDC2712">
            <w:pPr>
              <w:widowControl/>
              <w:spacing w:line="400" w:lineRule="exact"/>
              <w:jc w:val="center"/>
              <w:rPr>
                <w:rFonts w:ascii="宋体" w:cs="宋体"/>
                <w:kern w:val="0"/>
                <w:szCs w:val="21"/>
              </w:rPr>
            </w:pPr>
            <w:r>
              <w:rPr>
                <w:rFonts w:hint="eastAsia" w:ascii="宋体" w:cs="宋体"/>
                <w:kern w:val="0"/>
                <w:szCs w:val="21"/>
              </w:rPr>
              <w:t>125STRIPS</w:t>
            </w:r>
          </w:p>
        </w:tc>
        <w:tc>
          <w:tcPr>
            <w:tcW w:w="709" w:type="dxa"/>
            <w:tcBorders>
              <w:top w:val="nil"/>
              <w:left w:val="nil"/>
              <w:bottom w:val="single" w:color="auto" w:sz="8" w:space="0"/>
              <w:right w:val="single" w:color="auto" w:sz="8" w:space="0"/>
            </w:tcBorders>
            <w:shd w:val="clear" w:color="auto" w:fill="auto"/>
            <w:vAlign w:val="center"/>
          </w:tcPr>
          <w:p w14:paraId="783A465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45A2986">
            <w:pPr>
              <w:widowControl/>
              <w:spacing w:line="400" w:lineRule="exact"/>
              <w:jc w:val="center"/>
              <w:rPr>
                <w:rFonts w:ascii="宋体" w:cs="宋体"/>
                <w:kern w:val="0"/>
                <w:szCs w:val="21"/>
              </w:rPr>
            </w:pPr>
            <w:r>
              <w:rPr>
                <w:rFonts w:hint="eastAsia" w:ascii="宋体" w:cs="宋体"/>
                <w:kern w:val="0"/>
                <w:szCs w:val="21"/>
              </w:rPr>
              <w:t>450</w:t>
            </w:r>
          </w:p>
        </w:tc>
      </w:tr>
      <w:tr w14:paraId="4AA221F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D9660D">
            <w:pPr>
              <w:jc w:val="center"/>
              <w:rPr>
                <w:rFonts w:cs="宋体" w:asciiTheme="minorEastAsia" w:hAnsiTheme="minorEastAsia" w:eastAsiaTheme="minorEastAsia"/>
                <w:szCs w:val="21"/>
              </w:rPr>
            </w:pPr>
            <w:r>
              <w:rPr>
                <w:rFonts w:hint="eastAsia" w:asciiTheme="minorEastAsia" w:hAnsiTheme="minorEastAsia" w:eastAsiaTheme="minorEastAsia"/>
                <w:szCs w:val="21"/>
              </w:rPr>
              <w:t>596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BFAC82">
            <w:pPr>
              <w:widowControl/>
              <w:spacing w:line="400" w:lineRule="exact"/>
              <w:jc w:val="center"/>
              <w:rPr>
                <w:rFonts w:ascii="宋体" w:cs="宋体"/>
                <w:kern w:val="0"/>
                <w:szCs w:val="21"/>
              </w:rPr>
            </w:pPr>
            <w:r>
              <w:rPr>
                <w:rFonts w:hint="eastAsia" w:ascii="宋体" w:cs="宋体"/>
                <w:kern w:val="0"/>
                <w:szCs w:val="21"/>
              </w:rPr>
              <w:t>八联管</w:t>
            </w:r>
          </w:p>
        </w:tc>
        <w:tc>
          <w:tcPr>
            <w:tcW w:w="3260" w:type="dxa"/>
            <w:tcBorders>
              <w:top w:val="nil"/>
              <w:left w:val="nil"/>
              <w:bottom w:val="single" w:color="auto" w:sz="8" w:space="0"/>
              <w:right w:val="single" w:color="auto" w:sz="8" w:space="0"/>
            </w:tcBorders>
            <w:shd w:val="clear" w:color="auto" w:fill="auto"/>
            <w:vAlign w:val="center"/>
          </w:tcPr>
          <w:p w14:paraId="26686A9B">
            <w:pPr>
              <w:widowControl/>
              <w:spacing w:line="400" w:lineRule="exact"/>
              <w:jc w:val="center"/>
              <w:rPr>
                <w:rFonts w:ascii="宋体" w:cs="宋体"/>
                <w:kern w:val="0"/>
                <w:szCs w:val="21"/>
              </w:rPr>
            </w:pPr>
            <w:r>
              <w:rPr>
                <w:rFonts w:hint="eastAsia" w:ascii="宋体" w:cs="宋体"/>
                <w:kern w:val="0"/>
                <w:szCs w:val="21"/>
              </w:rPr>
              <w:t>PCR-0208-C</w:t>
            </w:r>
          </w:p>
        </w:tc>
        <w:tc>
          <w:tcPr>
            <w:tcW w:w="709" w:type="dxa"/>
            <w:tcBorders>
              <w:top w:val="nil"/>
              <w:left w:val="nil"/>
              <w:bottom w:val="single" w:color="auto" w:sz="8" w:space="0"/>
              <w:right w:val="single" w:color="auto" w:sz="8" w:space="0"/>
            </w:tcBorders>
            <w:shd w:val="clear" w:color="auto" w:fill="auto"/>
            <w:vAlign w:val="center"/>
          </w:tcPr>
          <w:p w14:paraId="07C0ACC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8812847">
            <w:pPr>
              <w:widowControl/>
              <w:spacing w:line="400" w:lineRule="exact"/>
              <w:jc w:val="center"/>
              <w:rPr>
                <w:rFonts w:ascii="宋体" w:cs="宋体"/>
                <w:kern w:val="0"/>
                <w:szCs w:val="21"/>
              </w:rPr>
            </w:pPr>
            <w:r>
              <w:rPr>
                <w:rFonts w:hint="eastAsia" w:ascii="宋体" w:cs="宋体"/>
                <w:kern w:val="0"/>
                <w:szCs w:val="21"/>
              </w:rPr>
              <w:t>110.4</w:t>
            </w:r>
          </w:p>
        </w:tc>
      </w:tr>
      <w:tr w14:paraId="6DC24F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6523A6">
            <w:pPr>
              <w:jc w:val="center"/>
              <w:rPr>
                <w:rFonts w:cs="宋体" w:asciiTheme="minorEastAsia" w:hAnsiTheme="minorEastAsia" w:eastAsiaTheme="minorEastAsia"/>
                <w:szCs w:val="21"/>
              </w:rPr>
            </w:pPr>
            <w:r>
              <w:rPr>
                <w:rFonts w:hint="eastAsia" w:asciiTheme="minorEastAsia" w:hAnsiTheme="minorEastAsia" w:eastAsiaTheme="minorEastAsia"/>
                <w:szCs w:val="21"/>
              </w:rPr>
              <w:t>597</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9E44A45">
            <w:pPr>
              <w:widowControl/>
              <w:spacing w:line="400" w:lineRule="exact"/>
              <w:jc w:val="center"/>
              <w:rPr>
                <w:rFonts w:ascii="宋体" w:cs="宋体"/>
                <w:kern w:val="0"/>
                <w:szCs w:val="21"/>
              </w:rPr>
            </w:pPr>
            <w:r>
              <w:rPr>
                <w:rFonts w:hint="eastAsia" w:ascii="宋体" w:cs="宋体"/>
                <w:kern w:val="0"/>
                <w:szCs w:val="21"/>
              </w:rPr>
              <w:t>八联管盖</w:t>
            </w:r>
          </w:p>
        </w:tc>
        <w:tc>
          <w:tcPr>
            <w:tcW w:w="3260" w:type="dxa"/>
            <w:tcBorders>
              <w:top w:val="nil"/>
              <w:left w:val="nil"/>
              <w:bottom w:val="single" w:color="auto" w:sz="8" w:space="0"/>
              <w:right w:val="single" w:color="auto" w:sz="8" w:space="0"/>
            </w:tcBorders>
            <w:shd w:val="clear" w:color="000000" w:fill="FFFFFF"/>
            <w:vAlign w:val="center"/>
          </w:tcPr>
          <w:p w14:paraId="1C42EF0C">
            <w:pPr>
              <w:widowControl/>
              <w:spacing w:line="400" w:lineRule="exact"/>
              <w:jc w:val="center"/>
              <w:rPr>
                <w:rFonts w:ascii="宋体" w:cs="宋体"/>
                <w:kern w:val="0"/>
                <w:szCs w:val="21"/>
              </w:rPr>
            </w:pPr>
            <w:r>
              <w:rPr>
                <w:rFonts w:hint="eastAsia" w:ascii="宋体" w:cs="宋体"/>
                <w:kern w:val="0"/>
                <w:szCs w:val="21"/>
              </w:rPr>
              <w:t>300STRIPS</w:t>
            </w:r>
          </w:p>
        </w:tc>
        <w:tc>
          <w:tcPr>
            <w:tcW w:w="709" w:type="dxa"/>
            <w:tcBorders>
              <w:top w:val="nil"/>
              <w:left w:val="nil"/>
              <w:bottom w:val="single" w:color="auto" w:sz="8" w:space="0"/>
              <w:right w:val="single" w:color="auto" w:sz="8" w:space="0"/>
            </w:tcBorders>
            <w:shd w:val="clear" w:color="000000" w:fill="FFFFFF"/>
            <w:vAlign w:val="center"/>
          </w:tcPr>
          <w:p w14:paraId="6CC75E1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shd w:val="clear" w:color="000000" w:fill="FFFFFF"/>
            <w:vAlign w:val="center"/>
          </w:tcPr>
          <w:p w14:paraId="76719107">
            <w:pPr>
              <w:widowControl/>
              <w:spacing w:line="400" w:lineRule="exact"/>
              <w:jc w:val="center"/>
              <w:rPr>
                <w:rFonts w:ascii="宋体" w:cs="宋体"/>
                <w:kern w:val="0"/>
                <w:szCs w:val="21"/>
              </w:rPr>
            </w:pPr>
            <w:r>
              <w:rPr>
                <w:rFonts w:hint="eastAsia" w:ascii="宋体" w:cs="宋体"/>
                <w:kern w:val="0"/>
                <w:szCs w:val="21"/>
              </w:rPr>
              <w:t>550</w:t>
            </w:r>
          </w:p>
        </w:tc>
      </w:tr>
      <w:tr w14:paraId="4D7D05A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C5A82F">
            <w:pPr>
              <w:jc w:val="center"/>
              <w:rPr>
                <w:rFonts w:cs="宋体" w:asciiTheme="minorEastAsia" w:hAnsiTheme="minorEastAsia" w:eastAsiaTheme="minorEastAsia"/>
                <w:szCs w:val="21"/>
              </w:rPr>
            </w:pPr>
            <w:r>
              <w:rPr>
                <w:rFonts w:hint="eastAsia" w:asciiTheme="minorEastAsia" w:hAnsiTheme="minorEastAsia" w:eastAsiaTheme="minorEastAsia"/>
                <w:szCs w:val="21"/>
              </w:rPr>
              <w:t>598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10D504">
            <w:pPr>
              <w:widowControl/>
              <w:spacing w:line="400" w:lineRule="exact"/>
              <w:jc w:val="center"/>
              <w:rPr>
                <w:rFonts w:ascii="宋体" w:cs="宋体"/>
                <w:kern w:val="0"/>
                <w:szCs w:val="21"/>
              </w:rPr>
            </w:pPr>
            <w:r>
              <w:rPr>
                <w:rFonts w:hint="eastAsia" w:ascii="宋体" w:cs="宋体"/>
                <w:kern w:val="0"/>
                <w:szCs w:val="21"/>
              </w:rPr>
              <w:t>八联管盖</w:t>
            </w:r>
          </w:p>
        </w:tc>
        <w:tc>
          <w:tcPr>
            <w:tcW w:w="3260" w:type="dxa"/>
            <w:tcBorders>
              <w:top w:val="nil"/>
              <w:left w:val="nil"/>
              <w:bottom w:val="single" w:color="auto" w:sz="8" w:space="0"/>
              <w:right w:val="single" w:color="auto" w:sz="8" w:space="0"/>
            </w:tcBorders>
            <w:shd w:val="clear" w:color="auto" w:fill="auto"/>
            <w:vAlign w:val="center"/>
          </w:tcPr>
          <w:p w14:paraId="4D164536">
            <w:pPr>
              <w:widowControl/>
              <w:spacing w:line="400" w:lineRule="exact"/>
              <w:jc w:val="center"/>
              <w:rPr>
                <w:rFonts w:ascii="宋体" w:cs="宋体"/>
                <w:kern w:val="0"/>
                <w:szCs w:val="21"/>
              </w:rPr>
            </w:pPr>
            <w:r>
              <w:rPr>
                <w:rFonts w:hint="eastAsia" w:ascii="宋体" w:cs="宋体"/>
                <w:kern w:val="0"/>
                <w:szCs w:val="21"/>
              </w:rPr>
              <w:t>PCR-2CP-RT-C</w:t>
            </w:r>
          </w:p>
        </w:tc>
        <w:tc>
          <w:tcPr>
            <w:tcW w:w="709" w:type="dxa"/>
            <w:tcBorders>
              <w:top w:val="nil"/>
              <w:left w:val="nil"/>
              <w:bottom w:val="single" w:color="auto" w:sz="8" w:space="0"/>
              <w:right w:val="single" w:color="auto" w:sz="8" w:space="0"/>
            </w:tcBorders>
            <w:shd w:val="clear" w:color="auto" w:fill="auto"/>
            <w:vAlign w:val="center"/>
          </w:tcPr>
          <w:p w14:paraId="0B563F0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7666BB8">
            <w:pPr>
              <w:widowControl/>
              <w:spacing w:line="400" w:lineRule="exact"/>
              <w:jc w:val="center"/>
              <w:rPr>
                <w:rFonts w:ascii="宋体" w:cs="宋体"/>
                <w:kern w:val="0"/>
                <w:szCs w:val="21"/>
              </w:rPr>
            </w:pPr>
            <w:r>
              <w:rPr>
                <w:rFonts w:hint="eastAsia" w:ascii="宋体" w:cs="宋体"/>
                <w:kern w:val="0"/>
                <w:szCs w:val="21"/>
              </w:rPr>
              <w:t>110</w:t>
            </w:r>
          </w:p>
        </w:tc>
      </w:tr>
      <w:tr w14:paraId="4FADB2C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4ACC57">
            <w:pPr>
              <w:jc w:val="center"/>
              <w:rPr>
                <w:rFonts w:cs="宋体" w:asciiTheme="minorEastAsia" w:hAnsiTheme="minorEastAsia" w:eastAsiaTheme="minorEastAsia"/>
                <w:szCs w:val="21"/>
              </w:rPr>
            </w:pPr>
            <w:r>
              <w:rPr>
                <w:rFonts w:hint="eastAsia" w:asciiTheme="minorEastAsia" w:hAnsiTheme="minorEastAsia" w:eastAsiaTheme="minorEastAsia"/>
                <w:szCs w:val="21"/>
              </w:rPr>
              <w:t>599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195486">
            <w:pPr>
              <w:widowControl/>
              <w:spacing w:line="400" w:lineRule="exact"/>
              <w:jc w:val="center"/>
              <w:rPr>
                <w:rFonts w:ascii="宋体" w:cs="宋体"/>
                <w:kern w:val="0"/>
                <w:szCs w:val="21"/>
              </w:rPr>
            </w:pPr>
            <w:r>
              <w:rPr>
                <w:rFonts w:hint="eastAsia" w:ascii="宋体" w:cs="宋体"/>
                <w:kern w:val="0"/>
                <w:szCs w:val="21"/>
              </w:rPr>
              <w:t>白瓷反应板</w:t>
            </w:r>
          </w:p>
        </w:tc>
        <w:tc>
          <w:tcPr>
            <w:tcW w:w="3260" w:type="dxa"/>
            <w:tcBorders>
              <w:top w:val="nil"/>
              <w:left w:val="nil"/>
              <w:bottom w:val="single" w:color="auto" w:sz="8" w:space="0"/>
              <w:right w:val="single" w:color="auto" w:sz="8" w:space="0"/>
            </w:tcBorders>
            <w:shd w:val="clear" w:color="auto" w:fill="auto"/>
            <w:vAlign w:val="center"/>
          </w:tcPr>
          <w:p w14:paraId="01AF2DC5">
            <w:pPr>
              <w:widowControl/>
              <w:spacing w:line="400" w:lineRule="exact"/>
              <w:jc w:val="center"/>
              <w:rPr>
                <w:rFonts w:ascii="宋体" w:cs="宋体"/>
                <w:kern w:val="0"/>
                <w:szCs w:val="21"/>
              </w:rPr>
            </w:pPr>
            <w:r>
              <w:rPr>
                <w:rFonts w:hint="eastAsia" w:ascii="宋体" w:cs="宋体"/>
                <w:kern w:val="0"/>
                <w:szCs w:val="21"/>
              </w:rPr>
              <w:t>6孔</w:t>
            </w:r>
          </w:p>
        </w:tc>
        <w:tc>
          <w:tcPr>
            <w:tcW w:w="709" w:type="dxa"/>
            <w:tcBorders>
              <w:top w:val="nil"/>
              <w:left w:val="nil"/>
              <w:bottom w:val="single" w:color="auto" w:sz="8" w:space="0"/>
              <w:right w:val="single" w:color="auto" w:sz="8" w:space="0"/>
            </w:tcBorders>
            <w:shd w:val="clear" w:color="auto" w:fill="auto"/>
            <w:vAlign w:val="center"/>
          </w:tcPr>
          <w:p w14:paraId="747524D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D4C1F83">
            <w:pPr>
              <w:widowControl/>
              <w:spacing w:line="400" w:lineRule="exact"/>
              <w:jc w:val="center"/>
              <w:rPr>
                <w:rFonts w:ascii="宋体" w:cs="宋体"/>
                <w:kern w:val="0"/>
                <w:szCs w:val="21"/>
              </w:rPr>
            </w:pPr>
            <w:r>
              <w:rPr>
                <w:rFonts w:hint="eastAsia" w:ascii="宋体" w:cs="宋体"/>
                <w:kern w:val="0"/>
                <w:szCs w:val="21"/>
              </w:rPr>
              <w:t>12</w:t>
            </w:r>
          </w:p>
        </w:tc>
      </w:tr>
      <w:tr w14:paraId="3BF3CF7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F638D6">
            <w:pPr>
              <w:jc w:val="center"/>
              <w:rPr>
                <w:rFonts w:cs="宋体" w:asciiTheme="minorEastAsia" w:hAnsiTheme="minorEastAsia" w:eastAsiaTheme="minorEastAsia"/>
                <w:szCs w:val="21"/>
              </w:rPr>
            </w:pPr>
            <w:r>
              <w:rPr>
                <w:rFonts w:hint="eastAsia" w:asciiTheme="minorEastAsia" w:hAnsiTheme="minorEastAsia" w:eastAsiaTheme="minorEastAsia"/>
                <w:szCs w:val="21"/>
              </w:rPr>
              <w:t>600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F27773">
            <w:pPr>
              <w:widowControl/>
              <w:spacing w:line="400" w:lineRule="exact"/>
              <w:jc w:val="center"/>
              <w:rPr>
                <w:rFonts w:ascii="宋体" w:cs="宋体"/>
                <w:kern w:val="0"/>
                <w:szCs w:val="21"/>
              </w:rPr>
            </w:pPr>
            <w:r>
              <w:rPr>
                <w:rFonts w:hint="eastAsia" w:ascii="宋体" w:cs="宋体"/>
                <w:kern w:val="0"/>
                <w:szCs w:val="21"/>
              </w:rPr>
              <w:t>白大口瓶</w:t>
            </w:r>
          </w:p>
        </w:tc>
        <w:tc>
          <w:tcPr>
            <w:tcW w:w="3260" w:type="dxa"/>
            <w:tcBorders>
              <w:top w:val="nil"/>
              <w:left w:val="nil"/>
              <w:bottom w:val="single" w:color="auto" w:sz="8" w:space="0"/>
              <w:right w:val="single" w:color="auto" w:sz="8" w:space="0"/>
            </w:tcBorders>
            <w:shd w:val="clear" w:color="auto" w:fill="auto"/>
            <w:vAlign w:val="center"/>
          </w:tcPr>
          <w:p w14:paraId="2AA71E07">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7A0EAB1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5324CFC">
            <w:pPr>
              <w:widowControl/>
              <w:spacing w:line="400" w:lineRule="exact"/>
              <w:jc w:val="center"/>
              <w:rPr>
                <w:rFonts w:ascii="宋体" w:cs="宋体"/>
                <w:kern w:val="0"/>
                <w:szCs w:val="21"/>
              </w:rPr>
            </w:pPr>
            <w:r>
              <w:rPr>
                <w:rFonts w:hint="eastAsia" w:ascii="宋体" w:cs="宋体"/>
                <w:kern w:val="0"/>
                <w:szCs w:val="21"/>
              </w:rPr>
              <w:t>19.1</w:t>
            </w:r>
          </w:p>
        </w:tc>
      </w:tr>
      <w:tr w14:paraId="08A3974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5C6FF9">
            <w:pPr>
              <w:jc w:val="center"/>
              <w:rPr>
                <w:rFonts w:cs="宋体" w:asciiTheme="minorEastAsia" w:hAnsiTheme="minorEastAsia" w:eastAsiaTheme="minorEastAsia"/>
                <w:szCs w:val="21"/>
              </w:rPr>
            </w:pPr>
            <w:r>
              <w:rPr>
                <w:rFonts w:hint="eastAsia" w:asciiTheme="minorEastAsia" w:hAnsiTheme="minorEastAsia" w:eastAsiaTheme="minorEastAsia"/>
                <w:szCs w:val="21"/>
              </w:rPr>
              <w:t>601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A6EE16">
            <w:pPr>
              <w:widowControl/>
              <w:spacing w:line="400" w:lineRule="exact"/>
              <w:jc w:val="center"/>
              <w:rPr>
                <w:rFonts w:ascii="宋体" w:cs="宋体"/>
                <w:kern w:val="0"/>
                <w:szCs w:val="21"/>
              </w:rPr>
            </w:pPr>
            <w:r>
              <w:rPr>
                <w:rFonts w:hint="eastAsia" w:ascii="宋体" w:cs="宋体"/>
                <w:kern w:val="0"/>
                <w:szCs w:val="21"/>
              </w:rPr>
              <w:t>白大口瓶</w:t>
            </w:r>
          </w:p>
        </w:tc>
        <w:tc>
          <w:tcPr>
            <w:tcW w:w="3260" w:type="dxa"/>
            <w:tcBorders>
              <w:top w:val="nil"/>
              <w:left w:val="nil"/>
              <w:bottom w:val="single" w:color="auto" w:sz="8" w:space="0"/>
              <w:right w:val="single" w:color="auto" w:sz="8" w:space="0"/>
            </w:tcBorders>
            <w:shd w:val="clear" w:color="auto" w:fill="auto"/>
            <w:vAlign w:val="center"/>
          </w:tcPr>
          <w:p w14:paraId="7BB3126F">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7A7D3F0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455C4BF">
            <w:pPr>
              <w:widowControl/>
              <w:spacing w:line="400" w:lineRule="exact"/>
              <w:jc w:val="center"/>
              <w:rPr>
                <w:rFonts w:ascii="宋体" w:cs="宋体"/>
                <w:kern w:val="0"/>
                <w:szCs w:val="21"/>
              </w:rPr>
            </w:pPr>
            <w:r>
              <w:rPr>
                <w:rFonts w:hint="eastAsia" w:ascii="宋体" w:cs="宋体"/>
                <w:kern w:val="0"/>
                <w:szCs w:val="21"/>
              </w:rPr>
              <w:t>12.1</w:t>
            </w:r>
          </w:p>
        </w:tc>
      </w:tr>
      <w:tr w14:paraId="49DA7D9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452EF8">
            <w:pPr>
              <w:jc w:val="center"/>
              <w:rPr>
                <w:rFonts w:cs="宋体" w:asciiTheme="minorEastAsia" w:hAnsiTheme="minorEastAsia" w:eastAsiaTheme="minorEastAsia"/>
                <w:szCs w:val="21"/>
              </w:rPr>
            </w:pPr>
            <w:r>
              <w:rPr>
                <w:rFonts w:hint="eastAsia" w:asciiTheme="minorEastAsia" w:hAnsiTheme="minorEastAsia" w:eastAsiaTheme="minorEastAsia"/>
                <w:szCs w:val="21"/>
              </w:rPr>
              <w:t>602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FB2D50">
            <w:pPr>
              <w:widowControl/>
              <w:spacing w:line="400" w:lineRule="exact"/>
              <w:jc w:val="center"/>
              <w:rPr>
                <w:rFonts w:ascii="宋体" w:cs="宋体"/>
                <w:kern w:val="0"/>
                <w:szCs w:val="21"/>
              </w:rPr>
            </w:pPr>
            <w:r>
              <w:rPr>
                <w:rFonts w:hint="eastAsia" w:ascii="宋体" w:cs="宋体"/>
                <w:kern w:val="0"/>
                <w:szCs w:val="21"/>
              </w:rPr>
              <w:t>白大口瓶60ml</w:t>
            </w:r>
          </w:p>
        </w:tc>
        <w:tc>
          <w:tcPr>
            <w:tcW w:w="3260" w:type="dxa"/>
            <w:tcBorders>
              <w:top w:val="nil"/>
              <w:left w:val="nil"/>
              <w:bottom w:val="single" w:color="auto" w:sz="8" w:space="0"/>
              <w:right w:val="single" w:color="auto" w:sz="8" w:space="0"/>
            </w:tcBorders>
            <w:shd w:val="clear" w:color="auto" w:fill="auto"/>
            <w:vAlign w:val="center"/>
          </w:tcPr>
          <w:p w14:paraId="16257B95">
            <w:pPr>
              <w:widowControl/>
              <w:spacing w:line="400" w:lineRule="exact"/>
              <w:jc w:val="center"/>
              <w:rPr>
                <w:rFonts w:ascii="宋体" w:cs="宋体"/>
                <w:kern w:val="0"/>
                <w:szCs w:val="21"/>
              </w:rPr>
            </w:pPr>
            <w:r>
              <w:rPr>
                <w:rFonts w:hint="eastAsia" w:ascii="宋体" w:cs="宋体"/>
                <w:kern w:val="0"/>
                <w:szCs w:val="21"/>
              </w:rPr>
              <w:t>192个/件</w:t>
            </w:r>
          </w:p>
        </w:tc>
        <w:tc>
          <w:tcPr>
            <w:tcW w:w="709" w:type="dxa"/>
            <w:tcBorders>
              <w:top w:val="nil"/>
              <w:left w:val="nil"/>
              <w:bottom w:val="single" w:color="auto" w:sz="8" w:space="0"/>
              <w:right w:val="single" w:color="auto" w:sz="8" w:space="0"/>
            </w:tcBorders>
            <w:shd w:val="clear" w:color="auto" w:fill="auto"/>
            <w:vAlign w:val="center"/>
          </w:tcPr>
          <w:p w14:paraId="5255CC7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EAB87FA">
            <w:pPr>
              <w:widowControl/>
              <w:spacing w:line="400" w:lineRule="exact"/>
              <w:jc w:val="center"/>
              <w:rPr>
                <w:rFonts w:ascii="宋体" w:cs="宋体"/>
                <w:kern w:val="0"/>
                <w:szCs w:val="21"/>
              </w:rPr>
            </w:pPr>
            <w:r>
              <w:rPr>
                <w:rFonts w:hint="eastAsia" w:ascii="宋体" w:cs="宋体"/>
                <w:kern w:val="0"/>
                <w:szCs w:val="21"/>
              </w:rPr>
              <w:t>3</w:t>
            </w:r>
          </w:p>
        </w:tc>
      </w:tr>
      <w:tr w14:paraId="7FE789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453E37">
            <w:pPr>
              <w:jc w:val="center"/>
              <w:rPr>
                <w:rFonts w:cs="宋体" w:asciiTheme="minorEastAsia" w:hAnsiTheme="minorEastAsia" w:eastAsiaTheme="minorEastAsia"/>
                <w:szCs w:val="21"/>
              </w:rPr>
            </w:pPr>
            <w:r>
              <w:rPr>
                <w:rFonts w:hint="eastAsia" w:asciiTheme="minorEastAsia" w:hAnsiTheme="minorEastAsia" w:eastAsiaTheme="minorEastAsia"/>
                <w:szCs w:val="21"/>
              </w:rPr>
              <w:t>603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47844A">
            <w:pPr>
              <w:widowControl/>
              <w:spacing w:line="400" w:lineRule="exact"/>
              <w:jc w:val="center"/>
              <w:rPr>
                <w:rFonts w:ascii="宋体" w:cs="宋体"/>
                <w:kern w:val="0"/>
                <w:szCs w:val="21"/>
              </w:rPr>
            </w:pPr>
            <w:r>
              <w:rPr>
                <w:rFonts w:hint="eastAsia" w:ascii="宋体" w:cs="宋体"/>
                <w:kern w:val="0"/>
                <w:szCs w:val="21"/>
              </w:rPr>
              <w:t>白金接种棒</w:t>
            </w:r>
          </w:p>
        </w:tc>
        <w:tc>
          <w:tcPr>
            <w:tcW w:w="3260" w:type="dxa"/>
            <w:tcBorders>
              <w:top w:val="nil"/>
              <w:left w:val="nil"/>
              <w:bottom w:val="single" w:color="auto" w:sz="8" w:space="0"/>
              <w:right w:val="single" w:color="auto" w:sz="8" w:space="0"/>
            </w:tcBorders>
            <w:shd w:val="clear" w:color="auto" w:fill="auto"/>
            <w:vAlign w:val="center"/>
          </w:tcPr>
          <w:p w14:paraId="6AAA252D">
            <w:pPr>
              <w:widowControl/>
              <w:spacing w:line="400" w:lineRule="exact"/>
              <w:jc w:val="center"/>
              <w:rPr>
                <w:rFonts w:ascii="宋体" w:cs="宋体"/>
                <w:kern w:val="0"/>
                <w:szCs w:val="21"/>
              </w:rPr>
            </w:pPr>
            <w:r>
              <w:rPr>
                <w:rFonts w:hint="eastAsia" w:ascii="宋体" w:cs="宋体"/>
                <w:kern w:val="0"/>
                <w:szCs w:val="21"/>
              </w:rPr>
              <w:t>10支/盒</w:t>
            </w:r>
          </w:p>
        </w:tc>
        <w:tc>
          <w:tcPr>
            <w:tcW w:w="709" w:type="dxa"/>
            <w:tcBorders>
              <w:top w:val="nil"/>
              <w:left w:val="nil"/>
              <w:bottom w:val="single" w:color="auto" w:sz="8" w:space="0"/>
              <w:right w:val="single" w:color="auto" w:sz="8" w:space="0"/>
            </w:tcBorders>
            <w:shd w:val="clear" w:color="auto" w:fill="auto"/>
            <w:vAlign w:val="center"/>
          </w:tcPr>
          <w:p w14:paraId="4BD7C58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4CC6513">
            <w:pPr>
              <w:widowControl/>
              <w:spacing w:line="400" w:lineRule="exact"/>
              <w:jc w:val="center"/>
              <w:rPr>
                <w:rFonts w:ascii="宋体" w:cs="宋体"/>
                <w:kern w:val="0"/>
                <w:szCs w:val="21"/>
              </w:rPr>
            </w:pPr>
            <w:r>
              <w:rPr>
                <w:rFonts w:hint="eastAsia" w:ascii="宋体" w:cs="宋体"/>
                <w:kern w:val="0"/>
                <w:szCs w:val="21"/>
              </w:rPr>
              <w:t>8.5</w:t>
            </w:r>
          </w:p>
        </w:tc>
      </w:tr>
      <w:tr w14:paraId="6F97733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F9FBBF">
            <w:pPr>
              <w:jc w:val="center"/>
              <w:rPr>
                <w:rFonts w:cs="宋体" w:asciiTheme="minorEastAsia" w:hAnsiTheme="minorEastAsia" w:eastAsiaTheme="minorEastAsia"/>
                <w:szCs w:val="21"/>
              </w:rPr>
            </w:pPr>
            <w:r>
              <w:rPr>
                <w:rFonts w:hint="eastAsia" w:asciiTheme="minorEastAsia" w:hAnsiTheme="minorEastAsia" w:eastAsiaTheme="minorEastAsia"/>
                <w:szCs w:val="21"/>
              </w:rPr>
              <w:t>604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F0D2AA">
            <w:pPr>
              <w:widowControl/>
              <w:spacing w:line="400" w:lineRule="exact"/>
              <w:jc w:val="center"/>
              <w:rPr>
                <w:rFonts w:ascii="宋体" w:cs="宋体"/>
                <w:kern w:val="0"/>
                <w:szCs w:val="21"/>
              </w:rPr>
            </w:pPr>
            <w:r>
              <w:rPr>
                <w:rFonts w:hint="eastAsia" w:ascii="宋体" w:cs="宋体"/>
                <w:kern w:val="0"/>
                <w:szCs w:val="21"/>
              </w:rPr>
              <w:t>白容量瓶1000ml(A级)(北玻)</w:t>
            </w:r>
          </w:p>
        </w:tc>
        <w:tc>
          <w:tcPr>
            <w:tcW w:w="3260" w:type="dxa"/>
            <w:tcBorders>
              <w:top w:val="nil"/>
              <w:left w:val="nil"/>
              <w:bottom w:val="single" w:color="auto" w:sz="8" w:space="0"/>
              <w:right w:val="single" w:color="auto" w:sz="8" w:space="0"/>
            </w:tcBorders>
            <w:shd w:val="clear" w:color="auto" w:fill="auto"/>
            <w:vAlign w:val="center"/>
          </w:tcPr>
          <w:p w14:paraId="5CD87B35">
            <w:pPr>
              <w:widowControl/>
              <w:spacing w:line="400" w:lineRule="exact"/>
              <w:jc w:val="center"/>
              <w:rPr>
                <w:rFonts w:ascii="宋体" w:cs="宋体"/>
                <w:kern w:val="0"/>
                <w:szCs w:val="21"/>
              </w:rPr>
            </w:pPr>
            <w:r>
              <w:rPr>
                <w:rFonts w:hint="eastAsia" w:ascii="宋体" w:cs="宋体"/>
                <w:kern w:val="0"/>
                <w:szCs w:val="21"/>
              </w:rPr>
              <w:t>1000mlA</w:t>
            </w:r>
          </w:p>
        </w:tc>
        <w:tc>
          <w:tcPr>
            <w:tcW w:w="709" w:type="dxa"/>
            <w:tcBorders>
              <w:top w:val="nil"/>
              <w:left w:val="nil"/>
              <w:bottom w:val="single" w:color="auto" w:sz="8" w:space="0"/>
              <w:right w:val="single" w:color="auto" w:sz="8" w:space="0"/>
            </w:tcBorders>
            <w:shd w:val="clear" w:color="auto" w:fill="auto"/>
            <w:vAlign w:val="center"/>
          </w:tcPr>
          <w:p w14:paraId="687C2EB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9FD8541">
            <w:pPr>
              <w:widowControl/>
              <w:spacing w:line="400" w:lineRule="exact"/>
              <w:jc w:val="center"/>
              <w:rPr>
                <w:rFonts w:ascii="宋体" w:cs="宋体"/>
                <w:kern w:val="0"/>
                <w:szCs w:val="21"/>
              </w:rPr>
            </w:pPr>
            <w:r>
              <w:rPr>
                <w:rFonts w:hint="eastAsia" w:ascii="宋体" w:cs="宋体"/>
                <w:kern w:val="0"/>
                <w:szCs w:val="21"/>
              </w:rPr>
              <w:t>20</w:t>
            </w:r>
          </w:p>
        </w:tc>
      </w:tr>
      <w:tr w14:paraId="2DE46CC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F87D78">
            <w:pPr>
              <w:jc w:val="center"/>
              <w:rPr>
                <w:rFonts w:cs="宋体" w:asciiTheme="minorEastAsia" w:hAnsiTheme="minorEastAsia" w:eastAsiaTheme="minorEastAsia"/>
                <w:szCs w:val="21"/>
              </w:rPr>
            </w:pPr>
            <w:r>
              <w:rPr>
                <w:rFonts w:hint="eastAsia" w:asciiTheme="minorEastAsia" w:hAnsiTheme="minorEastAsia" w:eastAsiaTheme="minorEastAsia"/>
                <w:szCs w:val="21"/>
              </w:rPr>
              <w:t>605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09FA6E">
            <w:pPr>
              <w:widowControl/>
              <w:spacing w:line="400" w:lineRule="exact"/>
              <w:jc w:val="center"/>
              <w:rPr>
                <w:rFonts w:ascii="宋体" w:cs="宋体"/>
                <w:kern w:val="0"/>
                <w:szCs w:val="21"/>
              </w:rPr>
            </w:pPr>
            <w:r>
              <w:rPr>
                <w:rFonts w:hint="eastAsia" w:ascii="宋体" w:cs="宋体"/>
                <w:kern w:val="0"/>
                <w:szCs w:val="21"/>
              </w:rPr>
              <w:t>白容量瓶10ml(天玻)</w:t>
            </w:r>
          </w:p>
        </w:tc>
        <w:tc>
          <w:tcPr>
            <w:tcW w:w="3260" w:type="dxa"/>
            <w:tcBorders>
              <w:top w:val="nil"/>
              <w:left w:val="nil"/>
              <w:bottom w:val="single" w:color="auto" w:sz="8" w:space="0"/>
              <w:right w:val="single" w:color="auto" w:sz="8" w:space="0"/>
            </w:tcBorders>
            <w:shd w:val="clear" w:color="auto" w:fill="auto"/>
            <w:vAlign w:val="center"/>
          </w:tcPr>
          <w:p w14:paraId="06172911">
            <w:pPr>
              <w:widowControl/>
              <w:spacing w:line="400" w:lineRule="exact"/>
              <w:jc w:val="center"/>
              <w:rPr>
                <w:rFonts w:ascii="宋体" w:cs="宋体"/>
                <w:kern w:val="0"/>
                <w:szCs w:val="21"/>
              </w:rPr>
            </w:pPr>
            <w:r>
              <w:rPr>
                <w:rFonts w:hint="eastAsia" w:ascii="宋体" w:cs="宋体"/>
                <w:kern w:val="0"/>
                <w:szCs w:val="21"/>
              </w:rPr>
              <w:t>10ml 210个/件</w:t>
            </w:r>
          </w:p>
        </w:tc>
        <w:tc>
          <w:tcPr>
            <w:tcW w:w="709" w:type="dxa"/>
            <w:tcBorders>
              <w:top w:val="nil"/>
              <w:left w:val="nil"/>
              <w:bottom w:val="single" w:color="auto" w:sz="8" w:space="0"/>
              <w:right w:val="single" w:color="auto" w:sz="8" w:space="0"/>
            </w:tcBorders>
            <w:shd w:val="clear" w:color="auto" w:fill="auto"/>
            <w:vAlign w:val="center"/>
          </w:tcPr>
          <w:p w14:paraId="1ED7467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A8BDEBD">
            <w:pPr>
              <w:widowControl/>
              <w:spacing w:line="400" w:lineRule="exact"/>
              <w:jc w:val="center"/>
              <w:rPr>
                <w:rFonts w:ascii="宋体" w:cs="宋体"/>
                <w:kern w:val="0"/>
                <w:szCs w:val="21"/>
              </w:rPr>
            </w:pPr>
            <w:r>
              <w:rPr>
                <w:rFonts w:hint="eastAsia" w:ascii="宋体" w:cs="宋体"/>
                <w:kern w:val="0"/>
                <w:szCs w:val="21"/>
              </w:rPr>
              <w:t>15</w:t>
            </w:r>
          </w:p>
        </w:tc>
      </w:tr>
      <w:tr w14:paraId="57A262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0D6994">
            <w:pPr>
              <w:jc w:val="center"/>
              <w:rPr>
                <w:rFonts w:cs="宋体" w:asciiTheme="minorEastAsia" w:hAnsiTheme="minorEastAsia" w:eastAsiaTheme="minorEastAsia"/>
                <w:szCs w:val="21"/>
              </w:rPr>
            </w:pPr>
            <w:r>
              <w:rPr>
                <w:rFonts w:hint="eastAsia" w:asciiTheme="minorEastAsia" w:hAnsiTheme="minorEastAsia" w:eastAsiaTheme="minorEastAsia"/>
                <w:szCs w:val="21"/>
              </w:rPr>
              <w:t>606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53F069">
            <w:pPr>
              <w:widowControl/>
              <w:spacing w:line="400" w:lineRule="exact"/>
              <w:jc w:val="center"/>
              <w:rPr>
                <w:rFonts w:ascii="宋体" w:cs="宋体"/>
                <w:kern w:val="0"/>
                <w:szCs w:val="21"/>
              </w:rPr>
            </w:pPr>
            <w:r>
              <w:rPr>
                <w:rFonts w:hint="eastAsia" w:ascii="宋体" w:cs="宋体"/>
                <w:kern w:val="0"/>
                <w:szCs w:val="21"/>
              </w:rPr>
              <w:t>白色 24-400 开孔拧盖(含 超低流失 PTFE/硅胶隔垫)</w:t>
            </w:r>
          </w:p>
        </w:tc>
        <w:tc>
          <w:tcPr>
            <w:tcW w:w="3260" w:type="dxa"/>
            <w:tcBorders>
              <w:top w:val="nil"/>
              <w:left w:val="nil"/>
              <w:bottom w:val="single" w:color="auto" w:sz="8" w:space="0"/>
              <w:right w:val="single" w:color="auto" w:sz="8" w:space="0"/>
            </w:tcBorders>
            <w:shd w:val="clear" w:color="auto" w:fill="auto"/>
            <w:vAlign w:val="center"/>
          </w:tcPr>
          <w:p w14:paraId="02ED8852">
            <w:pPr>
              <w:widowControl/>
              <w:spacing w:line="400" w:lineRule="exact"/>
              <w:jc w:val="center"/>
              <w:rPr>
                <w:rFonts w:ascii="宋体" w:cs="宋体"/>
                <w:kern w:val="0"/>
                <w:szCs w:val="21"/>
              </w:rPr>
            </w:pPr>
            <w:r>
              <w:rPr>
                <w:rFonts w:hint="eastAsia" w:ascii="宋体" w:cs="宋体"/>
                <w:kern w:val="0"/>
                <w:szCs w:val="21"/>
              </w:rPr>
              <w:t>100 个/袋</w:t>
            </w:r>
          </w:p>
        </w:tc>
        <w:tc>
          <w:tcPr>
            <w:tcW w:w="709" w:type="dxa"/>
            <w:tcBorders>
              <w:top w:val="nil"/>
              <w:left w:val="nil"/>
              <w:bottom w:val="single" w:color="auto" w:sz="8" w:space="0"/>
              <w:right w:val="single" w:color="auto" w:sz="8" w:space="0"/>
            </w:tcBorders>
            <w:shd w:val="clear" w:color="auto" w:fill="auto"/>
            <w:vAlign w:val="center"/>
          </w:tcPr>
          <w:p w14:paraId="77DC48D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F1219ED">
            <w:pPr>
              <w:widowControl/>
              <w:spacing w:line="400" w:lineRule="exact"/>
              <w:jc w:val="center"/>
              <w:rPr>
                <w:rFonts w:ascii="宋体" w:cs="宋体"/>
                <w:kern w:val="0"/>
                <w:szCs w:val="21"/>
              </w:rPr>
            </w:pPr>
            <w:r>
              <w:rPr>
                <w:rFonts w:hint="eastAsia" w:ascii="宋体" w:cs="宋体"/>
                <w:kern w:val="0"/>
                <w:szCs w:val="21"/>
              </w:rPr>
              <w:t>267.6</w:t>
            </w:r>
          </w:p>
        </w:tc>
      </w:tr>
      <w:tr w14:paraId="63AB21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92DDC5">
            <w:pPr>
              <w:jc w:val="center"/>
              <w:rPr>
                <w:rFonts w:cs="宋体" w:asciiTheme="minorEastAsia" w:hAnsiTheme="minorEastAsia" w:eastAsiaTheme="minorEastAsia"/>
                <w:szCs w:val="21"/>
              </w:rPr>
            </w:pPr>
            <w:r>
              <w:rPr>
                <w:rFonts w:hint="eastAsia" w:asciiTheme="minorEastAsia" w:hAnsiTheme="minorEastAsia" w:eastAsiaTheme="minorEastAsia"/>
                <w:szCs w:val="21"/>
              </w:rPr>
              <w:t>607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948B7E">
            <w:pPr>
              <w:widowControl/>
              <w:spacing w:line="400" w:lineRule="exact"/>
              <w:jc w:val="center"/>
              <w:rPr>
                <w:rFonts w:ascii="宋体" w:cs="宋体"/>
                <w:kern w:val="0"/>
                <w:szCs w:val="21"/>
              </w:rPr>
            </w:pPr>
            <w:r>
              <w:rPr>
                <w:rFonts w:hint="eastAsia" w:ascii="宋体" w:cs="宋体"/>
                <w:kern w:val="0"/>
                <w:szCs w:val="21"/>
              </w:rPr>
              <w:t>白色 24-400 实心拧盖(含 PTFE/硅胶隔垫)</w:t>
            </w:r>
          </w:p>
        </w:tc>
        <w:tc>
          <w:tcPr>
            <w:tcW w:w="3260" w:type="dxa"/>
            <w:tcBorders>
              <w:top w:val="nil"/>
              <w:left w:val="nil"/>
              <w:bottom w:val="single" w:color="auto" w:sz="8" w:space="0"/>
              <w:right w:val="single" w:color="auto" w:sz="8" w:space="0"/>
            </w:tcBorders>
            <w:shd w:val="clear" w:color="auto" w:fill="auto"/>
            <w:vAlign w:val="center"/>
          </w:tcPr>
          <w:p w14:paraId="564165EB">
            <w:pPr>
              <w:widowControl/>
              <w:spacing w:line="400" w:lineRule="exact"/>
              <w:jc w:val="center"/>
              <w:rPr>
                <w:rFonts w:ascii="宋体" w:cs="宋体"/>
                <w:kern w:val="0"/>
                <w:szCs w:val="21"/>
              </w:rPr>
            </w:pPr>
            <w:r>
              <w:rPr>
                <w:rFonts w:hint="eastAsia" w:ascii="宋体" w:cs="宋体"/>
                <w:kern w:val="0"/>
                <w:szCs w:val="21"/>
              </w:rPr>
              <w:t>100 个/袋</w:t>
            </w:r>
          </w:p>
        </w:tc>
        <w:tc>
          <w:tcPr>
            <w:tcW w:w="709" w:type="dxa"/>
            <w:tcBorders>
              <w:top w:val="nil"/>
              <w:left w:val="nil"/>
              <w:bottom w:val="single" w:color="auto" w:sz="8" w:space="0"/>
              <w:right w:val="single" w:color="auto" w:sz="8" w:space="0"/>
            </w:tcBorders>
            <w:shd w:val="clear" w:color="auto" w:fill="auto"/>
            <w:vAlign w:val="center"/>
          </w:tcPr>
          <w:p w14:paraId="5F697B91">
            <w:pPr>
              <w:widowControl/>
              <w:spacing w:line="400" w:lineRule="exact"/>
              <w:jc w:val="center"/>
              <w:rPr>
                <w:rFonts w:ascii="宋体" w:cs="宋体"/>
                <w:kern w:val="0"/>
                <w:szCs w:val="21"/>
              </w:rPr>
            </w:pPr>
            <w:r>
              <w:rPr>
                <w:rFonts w:hint="eastAsia" w:ascii="宋体" w:cs="宋体"/>
                <w:kern w:val="0"/>
                <w:szCs w:val="21"/>
              </w:rPr>
              <w:t>片</w:t>
            </w:r>
          </w:p>
        </w:tc>
        <w:tc>
          <w:tcPr>
            <w:tcW w:w="992" w:type="dxa"/>
            <w:tcBorders>
              <w:top w:val="nil"/>
              <w:left w:val="nil"/>
              <w:bottom w:val="single" w:color="auto" w:sz="8" w:space="0"/>
              <w:right w:val="single" w:color="auto" w:sz="8" w:space="0"/>
            </w:tcBorders>
            <w:vAlign w:val="center"/>
          </w:tcPr>
          <w:p w14:paraId="25F3E3DF">
            <w:pPr>
              <w:widowControl/>
              <w:spacing w:line="400" w:lineRule="exact"/>
              <w:jc w:val="center"/>
              <w:rPr>
                <w:rFonts w:ascii="宋体" w:cs="宋体"/>
                <w:kern w:val="0"/>
                <w:szCs w:val="21"/>
              </w:rPr>
            </w:pPr>
            <w:r>
              <w:rPr>
                <w:rFonts w:hint="eastAsia" w:ascii="宋体" w:cs="宋体"/>
                <w:kern w:val="0"/>
                <w:szCs w:val="21"/>
              </w:rPr>
              <w:t>335</w:t>
            </w:r>
          </w:p>
        </w:tc>
      </w:tr>
      <w:tr w14:paraId="53D7909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3D50E6">
            <w:pPr>
              <w:jc w:val="center"/>
              <w:rPr>
                <w:rFonts w:cs="宋体" w:asciiTheme="minorEastAsia" w:hAnsiTheme="minorEastAsia" w:eastAsiaTheme="minorEastAsia"/>
                <w:szCs w:val="21"/>
              </w:rPr>
            </w:pPr>
            <w:r>
              <w:rPr>
                <w:rFonts w:hint="eastAsia" w:asciiTheme="minorEastAsia" w:hAnsiTheme="minorEastAsia" w:eastAsiaTheme="minorEastAsia"/>
                <w:szCs w:val="21"/>
              </w:rPr>
              <w:t>608</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C7F87E4">
            <w:pPr>
              <w:widowControl/>
              <w:spacing w:line="400" w:lineRule="exact"/>
              <w:jc w:val="center"/>
              <w:rPr>
                <w:rFonts w:ascii="宋体" w:cs="宋体"/>
                <w:kern w:val="0"/>
                <w:szCs w:val="21"/>
              </w:rPr>
            </w:pPr>
            <w:r>
              <w:rPr>
                <w:rFonts w:hint="eastAsia" w:ascii="宋体" w:cs="宋体"/>
                <w:kern w:val="0"/>
                <w:szCs w:val="21"/>
              </w:rPr>
              <w:t>白色半透明橡胶软管水管</w:t>
            </w:r>
          </w:p>
        </w:tc>
        <w:tc>
          <w:tcPr>
            <w:tcW w:w="3260" w:type="dxa"/>
            <w:tcBorders>
              <w:top w:val="nil"/>
              <w:left w:val="nil"/>
              <w:bottom w:val="single" w:color="auto" w:sz="8" w:space="0"/>
              <w:right w:val="single" w:color="auto" w:sz="8" w:space="0"/>
            </w:tcBorders>
            <w:shd w:val="clear" w:color="000000" w:fill="FFFFFF"/>
            <w:vAlign w:val="center"/>
          </w:tcPr>
          <w:p w14:paraId="1D6C4FD4">
            <w:pPr>
              <w:widowControl/>
              <w:spacing w:line="400" w:lineRule="exact"/>
              <w:jc w:val="center"/>
              <w:rPr>
                <w:rFonts w:ascii="宋体" w:cs="宋体"/>
                <w:kern w:val="0"/>
                <w:szCs w:val="21"/>
              </w:rPr>
            </w:pPr>
            <w:r>
              <w:rPr>
                <w:rFonts w:hint="eastAsia" w:ascii="宋体" w:cs="宋体"/>
                <w:kern w:val="0"/>
                <w:szCs w:val="21"/>
              </w:rPr>
              <w:t>内径 8mm ，厚 2mm</w:t>
            </w:r>
          </w:p>
        </w:tc>
        <w:tc>
          <w:tcPr>
            <w:tcW w:w="709" w:type="dxa"/>
            <w:tcBorders>
              <w:top w:val="nil"/>
              <w:left w:val="nil"/>
              <w:bottom w:val="single" w:color="auto" w:sz="8" w:space="0"/>
              <w:right w:val="single" w:color="auto" w:sz="8" w:space="0"/>
            </w:tcBorders>
            <w:shd w:val="clear" w:color="000000" w:fill="FFFFFF"/>
            <w:vAlign w:val="center"/>
          </w:tcPr>
          <w:p w14:paraId="45857F58">
            <w:pPr>
              <w:widowControl/>
              <w:spacing w:line="400" w:lineRule="exact"/>
              <w:jc w:val="center"/>
              <w:rPr>
                <w:rFonts w:ascii="宋体" w:cs="宋体"/>
                <w:kern w:val="0"/>
                <w:szCs w:val="21"/>
              </w:rPr>
            </w:pPr>
            <w:r>
              <w:rPr>
                <w:rFonts w:hint="eastAsia" w:ascii="宋体" w:cs="宋体"/>
                <w:kern w:val="0"/>
                <w:szCs w:val="21"/>
              </w:rPr>
              <w:t>米</w:t>
            </w:r>
          </w:p>
        </w:tc>
        <w:tc>
          <w:tcPr>
            <w:tcW w:w="992" w:type="dxa"/>
            <w:tcBorders>
              <w:top w:val="nil"/>
              <w:left w:val="nil"/>
              <w:bottom w:val="single" w:color="auto" w:sz="8" w:space="0"/>
              <w:right w:val="single" w:color="auto" w:sz="8" w:space="0"/>
            </w:tcBorders>
            <w:shd w:val="clear" w:color="000000" w:fill="FFFFFF"/>
            <w:vAlign w:val="center"/>
          </w:tcPr>
          <w:p w14:paraId="0F665047">
            <w:pPr>
              <w:widowControl/>
              <w:spacing w:line="400" w:lineRule="exact"/>
              <w:jc w:val="center"/>
              <w:rPr>
                <w:rFonts w:ascii="宋体" w:cs="宋体"/>
                <w:kern w:val="0"/>
                <w:szCs w:val="21"/>
              </w:rPr>
            </w:pPr>
            <w:r>
              <w:rPr>
                <w:rFonts w:hint="eastAsia" w:ascii="宋体" w:cs="宋体"/>
                <w:kern w:val="0"/>
                <w:szCs w:val="21"/>
              </w:rPr>
              <w:t>7</w:t>
            </w:r>
          </w:p>
        </w:tc>
      </w:tr>
      <w:tr w14:paraId="08C09F4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15F3C1">
            <w:pPr>
              <w:jc w:val="center"/>
              <w:rPr>
                <w:rFonts w:cs="宋体" w:asciiTheme="minorEastAsia" w:hAnsiTheme="minorEastAsia" w:eastAsiaTheme="minorEastAsia"/>
                <w:szCs w:val="21"/>
              </w:rPr>
            </w:pPr>
            <w:r>
              <w:rPr>
                <w:rFonts w:hint="eastAsia" w:asciiTheme="minorEastAsia" w:hAnsiTheme="minorEastAsia" w:eastAsiaTheme="minorEastAsia"/>
                <w:szCs w:val="21"/>
              </w:rPr>
              <w:t>609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613A15">
            <w:pPr>
              <w:widowControl/>
              <w:spacing w:line="400" w:lineRule="exact"/>
              <w:jc w:val="center"/>
              <w:rPr>
                <w:rFonts w:ascii="宋体" w:cs="宋体"/>
                <w:kern w:val="0"/>
                <w:szCs w:val="21"/>
              </w:rPr>
            </w:pPr>
            <w:r>
              <w:rPr>
                <w:rFonts w:hint="eastAsia" w:ascii="宋体" w:cs="宋体"/>
                <w:kern w:val="0"/>
                <w:szCs w:val="21"/>
              </w:rPr>
              <w:t>白色多孔玻板吸收管</w:t>
            </w:r>
          </w:p>
        </w:tc>
        <w:tc>
          <w:tcPr>
            <w:tcW w:w="3260" w:type="dxa"/>
            <w:tcBorders>
              <w:top w:val="nil"/>
              <w:left w:val="nil"/>
              <w:bottom w:val="single" w:color="auto" w:sz="8" w:space="0"/>
              <w:right w:val="single" w:color="auto" w:sz="8" w:space="0"/>
            </w:tcBorders>
            <w:shd w:val="clear" w:color="auto" w:fill="auto"/>
            <w:vAlign w:val="center"/>
          </w:tcPr>
          <w:p w14:paraId="267CEFFC">
            <w:pPr>
              <w:widowControl/>
              <w:spacing w:line="400" w:lineRule="exact"/>
              <w:jc w:val="center"/>
              <w:rPr>
                <w:rFonts w:ascii="宋体" w:cs="宋体"/>
                <w:kern w:val="0"/>
                <w:szCs w:val="21"/>
              </w:rPr>
            </w:pPr>
            <w:r>
              <w:rPr>
                <w:rFonts w:hint="eastAsia" w:ascii="宋体" w:cs="宋体"/>
                <w:kern w:val="0"/>
                <w:szCs w:val="21"/>
              </w:rPr>
              <w:t>25mL，带堵头</w:t>
            </w:r>
          </w:p>
        </w:tc>
        <w:tc>
          <w:tcPr>
            <w:tcW w:w="709" w:type="dxa"/>
            <w:tcBorders>
              <w:top w:val="nil"/>
              <w:left w:val="nil"/>
              <w:bottom w:val="single" w:color="auto" w:sz="8" w:space="0"/>
              <w:right w:val="single" w:color="auto" w:sz="8" w:space="0"/>
            </w:tcBorders>
            <w:shd w:val="clear" w:color="auto" w:fill="auto"/>
            <w:vAlign w:val="center"/>
          </w:tcPr>
          <w:p w14:paraId="2DE1484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C86AA14">
            <w:pPr>
              <w:widowControl/>
              <w:spacing w:line="400" w:lineRule="exact"/>
              <w:jc w:val="center"/>
              <w:rPr>
                <w:rFonts w:ascii="宋体" w:cs="宋体"/>
                <w:kern w:val="0"/>
                <w:szCs w:val="21"/>
              </w:rPr>
            </w:pPr>
            <w:r>
              <w:rPr>
                <w:rFonts w:hint="eastAsia" w:ascii="宋体" w:cs="宋体"/>
                <w:kern w:val="0"/>
                <w:szCs w:val="21"/>
              </w:rPr>
              <w:t>22</w:t>
            </w:r>
          </w:p>
        </w:tc>
      </w:tr>
      <w:tr w14:paraId="60968B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5CF662">
            <w:pPr>
              <w:jc w:val="center"/>
              <w:rPr>
                <w:rFonts w:cs="宋体" w:asciiTheme="minorEastAsia" w:hAnsiTheme="minorEastAsia" w:eastAsiaTheme="minorEastAsia"/>
                <w:szCs w:val="21"/>
              </w:rPr>
            </w:pPr>
            <w:r>
              <w:rPr>
                <w:rFonts w:hint="eastAsia" w:asciiTheme="minorEastAsia" w:hAnsiTheme="minorEastAsia" w:eastAsiaTheme="minorEastAsia"/>
                <w:szCs w:val="21"/>
              </w:rPr>
              <w:t>610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27E0D2">
            <w:pPr>
              <w:widowControl/>
              <w:spacing w:line="400" w:lineRule="exact"/>
              <w:jc w:val="center"/>
              <w:rPr>
                <w:rFonts w:ascii="宋体" w:cs="宋体"/>
                <w:kern w:val="0"/>
                <w:szCs w:val="21"/>
              </w:rPr>
            </w:pPr>
            <w:r>
              <w:rPr>
                <w:rFonts w:hint="eastAsia" w:ascii="宋体" w:cs="宋体"/>
                <w:kern w:val="0"/>
                <w:szCs w:val="21"/>
              </w:rPr>
              <w:t>百里香酚酞</w:t>
            </w:r>
          </w:p>
        </w:tc>
        <w:tc>
          <w:tcPr>
            <w:tcW w:w="3260" w:type="dxa"/>
            <w:tcBorders>
              <w:top w:val="nil"/>
              <w:left w:val="nil"/>
              <w:bottom w:val="single" w:color="auto" w:sz="8" w:space="0"/>
              <w:right w:val="single" w:color="auto" w:sz="8" w:space="0"/>
            </w:tcBorders>
            <w:shd w:val="clear" w:color="auto" w:fill="auto"/>
            <w:vAlign w:val="center"/>
          </w:tcPr>
          <w:p w14:paraId="4C6A34AD">
            <w:pPr>
              <w:widowControl/>
              <w:spacing w:line="400" w:lineRule="exact"/>
              <w:jc w:val="center"/>
              <w:rPr>
                <w:rFonts w:ascii="宋体" w:cs="宋体"/>
                <w:kern w:val="0"/>
                <w:szCs w:val="21"/>
              </w:rPr>
            </w:pPr>
            <w:r>
              <w:rPr>
                <w:rFonts w:hint="eastAsia" w:ascii="宋体" w:cs="宋体"/>
                <w:kern w:val="0"/>
                <w:szCs w:val="21"/>
              </w:rPr>
              <w:t>ind10g</w:t>
            </w:r>
          </w:p>
        </w:tc>
        <w:tc>
          <w:tcPr>
            <w:tcW w:w="709" w:type="dxa"/>
            <w:tcBorders>
              <w:top w:val="nil"/>
              <w:left w:val="nil"/>
              <w:bottom w:val="single" w:color="auto" w:sz="8" w:space="0"/>
              <w:right w:val="single" w:color="auto" w:sz="8" w:space="0"/>
            </w:tcBorders>
            <w:shd w:val="clear" w:color="auto" w:fill="auto"/>
            <w:vAlign w:val="center"/>
          </w:tcPr>
          <w:p w14:paraId="4B6D90E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CBCAAE8">
            <w:pPr>
              <w:widowControl/>
              <w:spacing w:line="400" w:lineRule="exact"/>
              <w:jc w:val="center"/>
              <w:rPr>
                <w:rFonts w:ascii="宋体" w:cs="宋体"/>
                <w:kern w:val="0"/>
                <w:szCs w:val="21"/>
              </w:rPr>
            </w:pPr>
            <w:r>
              <w:rPr>
                <w:rFonts w:hint="eastAsia" w:ascii="宋体" w:cs="宋体"/>
                <w:kern w:val="0"/>
                <w:szCs w:val="21"/>
              </w:rPr>
              <w:t>128</w:t>
            </w:r>
          </w:p>
        </w:tc>
      </w:tr>
      <w:tr w14:paraId="0CA91E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2E1A60">
            <w:pPr>
              <w:jc w:val="center"/>
              <w:rPr>
                <w:rFonts w:cs="宋体" w:asciiTheme="minorEastAsia" w:hAnsiTheme="minorEastAsia" w:eastAsiaTheme="minorEastAsia"/>
                <w:szCs w:val="21"/>
              </w:rPr>
            </w:pPr>
            <w:r>
              <w:rPr>
                <w:rFonts w:hint="eastAsia" w:asciiTheme="minorEastAsia" w:hAnsiTheme="minorEastAsia" w:eastAsiaTheme="minorEastAsia"/>
                <w:szCs w:val="21"/>
              </w:rPr>
              <w:t>611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95B69B">
            <w:pPr>
              <w:widowControl/>
              <w:spacing w:line="400" w:lineRule="exact"/>
              <w:jc w:val="center"/>
              <w:rPr>
                <w:rFonts w:ascii="宋体" w:cs="宋体"/>
                <w:kern w:val="0"/>
                <w:szCs w:val="21"/>
              </w:rPr>
            </w:pPr>
            <w:r>
              <w:rPr>
                <w:rFonts w:hint="eastAsia" w:ascii="宋体" w:cs="宋体"/>
                <w:kern w:val="0"/>
                <w:szCs w:val="21"/>
              </w:rPr>
              <w:t>阪崎肠杆菌 ATCC29544 标准菌株</w:t>
            </w:r>
          </w:p>
        </w:tc>
        <w:tc>
          <w:tcPr>
            <w:tcW w:w="3260" w:type="dxa"/>
            <w:tcBorders>
              <w:top w:val="nil"/>
              <w:left w:val="nil"/>
              <w:bottom w:val="single" w:color="auto" w:sz="8" w:space="0"/>
              <w:right w:val="single" w:color="auto" w:sz="8" w:space="0"/>
            </w:tcBorders>
            <w:shd w:val="clear" w:color="auto" w:fill="auto"/>
            <w:vAlign w:val="center"/>
          </w:tcPr>
          <w:p w14:paraId="26688D8D">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0272A45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6869BCB">
            <w:pPr>
              <w:widowControl/>
              <w:spacing w:line="400" w:lineRule="exact"/>
              <w:jc w:val="center"/>
              <w:rPr>
                <w:rFonts w:ascii="宋体" w:cs="宋体"/>
                <w:kern w:val="0"/>
                <w:szCs w:val="21"/>
              </w:rPr>
            </w:pPr>
            <w:r>
              <w:rPr>
                <w:rFonts w:hint="eastAsia" w:ascii="宋体" w:cs="宋体"/>
                <w:kern w:val="0"/>
                <w:szCs w:val="21"/>
              </w:rPr>
              <w:t>300</w:t>
            </w:r>
          </w:p>
        </w:tc>
      </w:tr>
      <w:tr w14:paraId="0564DF8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50781D">
            <w:pPr>
              <w:jc w:val="center"/>
              <w:rPr>
                <w:rFonts w:cs="宋体" w:asciiTheme="minorEastAsia" w:hAnsiTheme="minorEastAsia" w:eastAsiaTheme="minorEastAsia"/>
                <w:szCs w:val="21"/>
              </w:rPr>
            </w:pPr>
            <w:r>
              <w:rPr>
                <w:rFonts w:hint="eastAsia" w:asciiTheme="minorEastAsia" w:hAnsiTheme="minorEastAsia" w:eastAsiaTheme="minorEastAsia"/>
                <w:szCs w:val="21"/>
              </w:rPr>
              <w:t>612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B64292">
            <w:pPr>
              <w:widowControl/>
              <w:spacing w:line="400" w:lineRule="exact"/>
              <w:jc w:val="center"/>
              <w:rPr>
                <w:rFonts w:ascii="宋体" w:cs="宋体"/>
                <w:kern w:val="0"/>
                <w:szCs w:val="21"/>
              </w:rPr>
            </w:pPr>
            <w:r>
              <w:rPr>
                <w:rFonts w:hint="eastAsia" w:ascii="宋体" w:cs="宋体"/>
                <w:kern w:val="0"/>
                <w:szCs w:val="21"/>
              </w:rPr>
              <w:t>阪崎克罗诺杆菌GDMCC 1.2510（等同编号CMCC(B)45417=CICC21645）</w:t>
            </w:r>
          </w:p>
        </w:tc>
        <w:tc>
          <w:tcPr>
            <w:tcW w:w="3260" w:type="dxa"/>
            <w:tcBorders>
              <w:top w:val="nil"/>
              <w:left w:val="nil"/>
              <w:bottom w:val="single" w:color="auto" w:sz="8" w:space="0"/>
              <w:right w:val="single" w:color="auto" w:sz="8" w:space="0"/>
            </w:tcBorders>
            <w:shd w:val="clear" w:color="auto" w:fill="auto"/>
            <w:vAlign w:val="center"/>
          </w:tcPr>
          <w:p w14:paraId="390746A5">
            <w:pPr>
              <w:widowControl/>
              <w:spacing w:line="400" w:lineRule="exact"/>
              <w:jc w:val="center"/>
              <w:rPr>
                <w:rFonts w:ascii="宋体" w:cs="宋体"/>
                <w:kern w:val="0"/>
                <w:szCs w:val="21"/>
              </w:rPr>
            </w:pPr>
            <w:r>
              <w:rPr>
                <w:rFonts w:hint="eastAsia" w:ascii="宋体" w:cs="宋体"/>
                <w:kern w:val="0"/>
                <w:szCs w:val="21"/>
              </w:rPr>
              <w:t>1支/盒</w:t>
            </w:r>
          </w:p>
        </w:tc>
        <w:tc>
          <w:tcPr>
            <w:tcW w:w="709" w:type="dxa"/>
            <w:tcBorders>
              <w:top w:val="nil"/>
              <w:left w:val="nil"/>
              <w:bottom w:val="single" w:color="auto" w:sz="8" w:space="0"/>
              <w:right w:val="single" w:color="auto" w:sz="8" w:space="0"/>
            </w:tcBorders>
            <w:shd w:val="clear" w:color="auto" w:fill="auto"/>
            <w:vAlign w:val="center"/>
          </w:tcPr>
          <w:p w14:paraId="6B8C950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8C0D200">
            <w:pPr>
              <w:widowControl/>
              <w:spacing w:line="400" w:lineRule="exact"/>
              <w:jc w:val="center"/>
              <w:rPr>
                <w:rFonts w:ascii="宋体" w:cs="宋体"/>
                <w:kern w:val="0"/>
                <w:szCs w:val="21"/>
              </w:rPr>
            </w:pPr>
            <w:r>
              <w:rPr>
                <w:rFonts w:hint="eastAsia" w:ascii="宋体" w:cs="宋体"/>
                <w:kern w:val="0"/>
                <w:szCs w:val="21"/>
              </w:rPr>
              <w:t>500</w:t>
            </w:r>
          </w:p>
        </w:tc>
      </w:tr>
      <w:tr w14:paraId="41DEBB9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D50436">
            <w:pPr>
              <w:jc w:val="center"/>
              <w:rPr>
                <w:rFonts w:cs="宋体" w:asciiTheme="minorEastAsia" w:hAnsiTheme="minorEastAsia" w:eastAsiaTheme="minorEastAsia"/>
                <w:szCs w:val="21"/>
              </w:rPr>
            </w:pPr>
            <w:r>
              <w:rPr>
                <w:rFonts w:hint="eastAsia" w:asciiTheme="minorEastAsia" w:hAnsiTheme="minorEastAsia" w:eastAsiaTheme="minorEastAsia"/>
                <w:szCs w:val="21"/>
              </w:rPr>
              <w:t>613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165835">
            <w:pPr>
              <w:widowControl/>
              <w:spacing w:line="400" w:lineRule="exact"/>
              <w:jc w:val="center"/>
              <w:rPr>
                <w:rFonts w:ascii="宋体" w:cs="宋体"/>
                <w:kern w:val="0"/>
                <w:szCs w:val="21"/>
              </w:rPr>
            </w:pPr>
            <w:r>
              <w:rPr>
                <w:rFonts w:hint="eastAsia" w:ascii="宋体" w:cs="宋体"/>
                <w:kern w:val="0"/>
                <w:szCs w:val="21"/>
              </w:rPr>
              <w:t>半固体动力培养基/半固体琼脂</w:t>
            </w:r>
          </w:p>
        </w:tc>
        <w:tc>
          <w:tcPr>
            <w:tcW w:w="3260" w:type="dxa"/>
            <w:tcBorders>
              <w:top w:val="nil"/>
              <w:left w:val="nil"/>
              <w:bottom w:val="single" w:color="auto" w:sz="8" w:space="0"/>
              <w:right w:val="single" w:color="auto" w:sz="8" w:space="0"/>
            </w:tcBorders>
            <w:shd w:val="clear" w:color="auto" w:fill="auto"/>
            <w:vAlign w:val="center"/>
          </w:tcPr>
          <w:p w14:paraId="026D46A0">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47CAD38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547D4F9">
            <w:pPr>
              <w:widowControl/>
              <w:spacing w:line="400" w:lineRule="exact"/>
              <w:jc w:val="center"/>
              <w:rPr>
                <w:rFonts w:ascii="宋体" w:cs="宋体"/>
                <w:kern w:val="0"/>
                <w:szCs w:val="21"/>
              </w:rPr>
            </w:pPr>
            <w:r>
              <w:rPr>
                <w:rFonts w:hint="eastAsia" w:ascii="宋体" w:cs="宋体"/>
                <w:kern w:val="0"/>
                <w:szCs w:val="21"/>
              </w:rPr>
              <w:t>145.5</w:t>
            </w:r>
          </w:p>
        </w:tc>
      </w:tr>
      <w:tr w14:paraId="743E2A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A9C39C">
            <w:pPr>
              <w:jc w:val="center"/>
              <w:rPr>
                <w:rFonts w:cs="宋体" w:asciiTheme="minorEastAsia" w:hAnsiTheme="minorEastAsia" w:eastAsiaTheme="minorEastAsia"/>
                <w:szCs w:val="21"/>
              </w:rPr>
            </w:pPr>
            <w:r>
              <w:rPr>
                <w:rFonts w:hint="eastAsia" w:asciiTheme="minorEastAsia" w:hAnsiTheme="minorEastAsia" w:eastAsiaTheme="minorEastAsia"/>
                <w:szCs w:val="21"/>
              </w:rPr>
              <w:t>614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575852">
            <w:pPr>
              <w:widowControl/>
              <w:spacing w:line="400" w:lineRule="exact"/>
              <w:jc w:val="center"/>
              <w:rPr>
                <w:rFonts w:ascii="宋体" w:cs="宋体"/>
                <w:kern w:val="0"/>
                <w:szCs w:val="21"/>
              </w:rPr>
            </w:pPr>
            <w:r>
              <w:rPr>
                <w:rFonts w:hint="eastAsia" w:ascii="宋体" w:cs="宋体"/>
                <w:kern w:val="0"/>
                <w:szCs w:val="21"/>
              </w:rPr>
              <w:t>半固体琼脂/半固体动力培养基(GB标准、SN标准)</w:t>
            </w:r>
          </w:p>
        </w:tc>
        <w:tc>
          <w:tcPr>
            <w:tcW w:w="3260" w:type="dxa"/>
            <w:tcBorders>
              <w:top w:val="nil"/>
              <w:left w:val="nil"/>
              <w:bottom w:val="single" w:color="auto" w:sz="8" w:space="0"/>
              <w:right w:val="single" w:color="auto" w:sz="8" w:space="0"/>
            </w:tcBorders>
            <w:shd w:val="clear" w:color="auto" w:fill="auto"/>
            <w:vAlign w:val="center"/>
          </w:tcPr>
          <w:p w14:paraId="3EC4592C">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2DC15B8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E7EC1DF">
            <w:pPr>
              <w:widowControl/>
              <w:spacing w:line="400" w:lineRule="exact"/>
              <w:jc w:val="center"/>
              <w:rPr>
                <w:rFonts w:ascii="宋体" w:cs="宋体"/>
                <w:kern w:val="0"/>
                <w:szCs w:val="21"/>
              </w:rPr>
            </w:pPr>
            <w:r>
              <w:rPr>
                <w:rFonts w:hint="eastAsia" w:ascii="宋体" w:cs="宋体"/>
                <w:kern w:val="0"/>
                <w:szCs w:val="21"/>
              </w:rPr>
              <w:t>116</w:t>
            </w:r>
          </w:p>
        </w:tc>
      </w:tr>
      <w:tr w14:paraId="3F0A1D6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2F36EE">
            <w:pPr>
              <w:jc w:val="center"/>
              <w:rPr>
                <w:rFonts w:cs="宋体" w:asciiTheme="minorEastAsia" w:hAnsiTheme="minorEastAsia" w:eastAsiaTheme="minorEastAsia"/>
                <w:szCs w:val="21"/>
              </w:rPr>
            </w:pPr>
            <w:r>
              <w:rPr>
                <w:rFonts w:hint="eastAsia" w:asciiTheme="minorEastAsia" w:hAnsiTheme="minorEastAsia" w:eastAsiaTheme="minorEastAsia"/>
                <w:szCs w:val="21"/>
              </w:rPr>
              <w:t>615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9003E7">
            <w:pPr>
              <w:widowControl/>
              <w:spacing w:line="400" w:lineRule="exact"/>
              <w:jc w:val="center"/>
              <w:rPr>
                <w:rFonts w:ascii="宋体" w:cs="宋体"/>
                <w:kern w:val="0"/>
                <w:szCs w:val="21"/>
              </w:rPr>
            </w:pPr>
            <w:r>
              <w:rPr>
                <w:rFonts w:hint="eastAsia" w:ascii="宋体" w:cs="宋体"/>
                <w:kern w:val="0"/>
                <w:szCs w:val="21"/>
              </w:rPr>
              <w:t>半固体营养琼脂</w:t>
            </w:r>
          </w:p>
        </w:tc>
        <w:tc>
          <w:tcPr>
            <w:tcW w:w="3260" w:type="dxa"/>
            <w:tcBorders>
              <w:top w:val="nil"/>
              <w:left w:val="nil"/>
              <w:bottom w:val="single" w:color="auto" w:sz="8" w:space="0"/>
              <w:right w:val="single" w:color="auto" w:sz="8" w:space="0"/>
            </w:tcBorders>
            <w:shd w:val="clear" w:color="auto" w:fill="auto"/>
            <w:vAlign w:val="center"/>
          </w:tcPr>
          <w:p w14:paraId="3687CA74">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082C4B2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D26CE90">
            <w:pPr>
              <w:widowControl/>
              <w:spacing w:line="400" w:lineRule="exact"/>
              <w:jc w:val="center"/>
              <w:rPr>
                <w:rFonts w:ascii="宋体" w:cs="宋体"/>
                <w:kern w:val="0"/>
                <w:szCs w:val="21"/>
              </w:rPr>
            </w:pPr>
            <w:r>
              <w:rPr>
                <w:rFonts w:hint="eastAsia" w:ascii="宋体" w:cs="宋体"/>
                <w:kern w:val="0"/>
                <w:szCs w:val="21"/>
              </w:rPr>
              <w:t>111</w:t>
            </w:r>
          </w:p>
        </w:tc>
      </w:tr>
      <w:tr w14:paraId="6EA5506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77419E">
            <w:pPr>
              <w:jc w:val="center"/>
              <w:rPr>
                <w:rFonts w:cs="宋体" w:asciiTheme="minorEastAsia" w:hAnsiTheme="minorEastAsia" w:eastAsiaTheme="minorEastAsia"/>
                <w:szCs w:val="21"/>
              </w:rPr>
            </w:pPr>
            <w:r>
              <w:rPr>
                <w:rFonts w:hint="eastAsia" w:asciiTheme="minorEastAsia" w:hAnsiTheme="minorEastAsia" w:eastAsiaTheme="minorEastAsia"/>
                <w:szCs w:val="21"/>
              </w:rPr>
              <w:t>616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E8B792">
            <w:pPr>
              <w:widowControl/>
              <w:spacing w:line="400" w:lineRule="exact"/>
              <w:jc w:val="center"/>
              <w:rPr>
                <w:rFonts w:ascii="宋体" w:cs="宋体"/>
                <w:kern w:val="0"/>
                <w:szCs w:val="21"/>
              </w:rPr>
            </w:pPr>
            <w:r>
              <w:rPr>
                <w:rFonts w:hint="eastAsia" w:ascii="宋体" w:cs="宋体"/>
                <w:kern w:val="0"/>
                <w:szCs w:val="21"/>
              </w:rPr>
              <w:t>薄层层析板 G 板</w:t>
            </w:r>
          </w:p>
        </w:tc>
        <w:tc>
          <w:tcPr>
            <w:tcW w:w="3260" w:type="dxa"/>
            <w:tcBorders>
              <w:top w:val="nil"/>
              <w:left w:val="nil"/>
              <w:bottom w:val="single" w:color="auto" w:sz="8" w:space="0"/>
              <w:right w:val="single" w:color="auto" w:sz="8" w:space="0"/>
            </w:tcBorders>
            <w:shd w:val="clear" w:color="auto" w:fill="auto"/>
            <w:vAlign w:val="center"/>
          </w:tcPr>
          <w:p w14:paraId="01B0CC4A">
            <w:pPr>
              <w:widowControl/>
              <w:spacing w:line="400" w:lineRule="exact"/>
              <w:jc w:val="center"/>
              <w:rPr>
                <w:rFonts w:ascii="宋体" w:cs="宋体"/>
                <w:kern w:val="0"/>
                <w:szCs w:val="21"/>
              </w:rPr>
            </w:pPr>
            <w:r>
              <w:rPr>
                <w:rFonts w:hint="eastAsia" w:ascii="宋体" w:cs="宋体"/>
                <w:kern w:val="0"/>
                <w:szCs w:val="21"/>
              </w:rPr>
              <w:t>10*10，20 片/盒</w:t>
            </w:r>
          </w:p>
        </w:tc>
        <w:tc>
          <w:tcPr>
            <w:tcW w:w="709" w:type="dxa"/>
            <w:tcBorders>
              <w:top w:val="nil"/>
              <w:left w:val="nil"/>
              <w:bottom w:val="single" w:color="auto" w:sz="8" w:space="0"/>
              <w:right w:val="single" w:color="auto" w:sz="8" w:space="0"/>
            </w:tcBorders>
            <w:shd w:val="clear" w:color="auto" w:fill="auto"/>
            <w:vAlign w:val="center"/>
          </w:tcPr>
          <w:p w14:paraId="356AA48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8027899">
            <w:pPr>
              <w:widowControl/>
              <w:spacing w:line="400" w:lineRule="exact"/>
              <w:jc w:val="center"/>
              <w:rPr>
                <w:rFonts w:ascii="宋体" w:cs="宋体"/>
                <w:kern w:val="0"/>
                <w:szCs w:val="21"/>
              </w:rPr>
            </w:pPr>
            <w:r>
              <w:rPr>
                <w:rFonts w:hint="eastAsia" w:ascii="宋体" w:cs="宋体"/>
                <w:kern w:val="0"/>
                <w:szCs w:val="21"/>
              </w:rPr>
              <w:t>41</w:t>
            </w:r>
          </w:p>
        </w:tc>
      </w:tr>
      <w:tr w14:paraId="19C9796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E4C389">
            <w:pPr>
              <w:jc w:val="center"/>
              <w:rPr>
                <w:rFonts w:cs="宋体" w:asciiTheme="minorEastAsia" w:hAnsiTheme="minorEastAsia" w:eastAsiaTheme="minorEastAsia"/>
                <w:szCs w:val="21"/>
              </w:rPr>
            </w:pPr>
            <w:r>
              <w:rPr>
                <w:rFonts w:hint="eastAsia" w:asciiTheme="minorEastAsia" w:hAnsiTheme="minorEastAsia" w:eastAsiaTheme="minorEastAsia"/>
                <w:szCs w:val="21"/>
              </w:rPr>
              <w:t>617</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A461419">
            <w:pPr>
              <w:widowControl/>
              <w:spacing w:line="400" w:lineRule="exact"/>
              <w:jc w:val="center"/>
              <w:rPr>
                <w:rFonts w:ascii="宋体" w:cs="宋体"/>
                <w:kern w:val="0"/>
                <w:szCs w:val="21"/>
              </w:rPr>
            </w:pPr>
            <w:r>
              <w:rPr>
                <w:rFonts w:hint="eastAsia" w:ascii="宋体" w:cs="宋体"/>
                <w:kern w:val="0"/>
                <w:szCs w:val="21"/>
              </w:rPr>
              <w:t>薄层层析板 G 板</w:t>
            </w:r>
          </w:p>
        </w:tc>
        <w:tc>
          <w:tcPr>
            <w:tcW w:w="3260" w:type="dxa"/>
            <w:tcBorders>
              <w:top w:val="nil"/>
              <w:left w:val="nil"/>
              <w:bottom w:val="single" w:color="auto" w:sz="8" w:space="0"/>
              <w:right w:val="single" w:color="auto" w:sz="8" w:space="0"/>
            </w:tcBorders>
            <w:shd w:val="clear" w:color="000000" w:fill="FFFFFF"/>
            <w:vAlign w:val="center"/>
          </w:tcPr>
          <w:p w14:paraId="3D20C55B">
            <w:pPr>
              <w:widowControl/>
              <w:spacing w:line="400" w:lineRule="exact"/>
              <w:jc w:val="center"/>
              <w:rPr>
                <w:rFonts w:ascii="宋体" w:cs="宋体"/>
                <w:kern w:val="0"/>
                <w:szCs w:val="21"/>
              </w:rPr>
            </w:pPr>
            <w:r>
              <w:rPr>
                <w:rFonts w:hint="eastAsia" w:ascii="宋体" w:cs="宋体"/>
                <w:kern w:val="0"/>
                <w:szCs w:val="21"/>
              </w:rPr>
              <w:t>10*20，1.05626.001，20 片/ 盒</w:t>
            </w:r>
          </w:p>
        </w:tc>
        <w:tc>
          <w:tcPr>
            <w:tcW w:w="709" w:type="dxa"/>
            <w:tcBorders>
              <w:top w:val="nil"/>
              <w:left w:val="nil"/>
              <w:bottom w:val="single" w:color="auto" w:sz="8" w:space="0"/>
              <w:right w:val="single" w:color="auto" w:sz="8" w:space="0"/>
            </w:tcBorders>
            <w:shd w:val="clear" w:color="000000" w:fill="FFFFFF"/>
            <w:vAlign w:val="center"/>
          </w:tcPr>
          <w:p w14:paraId="4480929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shd w:val="clear" w:color="000000" w:fill="FFFFFF"/>
            <w:vAlign w:val="center"/>
          </w:tcPr>
          <w:p w14:paraId="6C4400F8">
            <w:pPr>
              <w:widowControl/>
              <w:spacing w:line="400" w:lineRule="exact"/>
              <w:jc w:val="center"/>
              <w:rPr>
                <w:rFonts w:ascii="宋体" w:cs="宋体"/>
                <w:kern w:val="0"/>
                <w:szCs w:val="21"/>
              </w:rPr>
            </w:pPr>
            <w:r>
              <w:rPr>
                <w:rFonts w:hint="eastAsia" w:ascii="宋体" w:cs="宋体"/>
                <w:kern w:val="0"/>
                <w:szCs w:val="21"/>
              </w:rPr>
              <w:t>72</w:t>
            </w:r>
          </w:p>
        </w:tc>
      </w:tr>
      <w:tr w14:paraId="748E336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F7F93C">
            <w:pPr>
              <w:jc w:val="center"/>
              <w:rPr>
                <w:rFonts w:cs="宋体" w:asciiTheme="minorEastAsia" w:hAnsiTheme="minorEastAsia" w:eastAsiaTheme="minorEastAsia"/>
                <w:szCs w:val="21"/>
              </w:rPr>
            </w:pPr>
            <w:r>
              <w:rPr>
                <w:rFonts w:hint="eastAsia" w:asciiTheme="minorEastAsia" w:hAnsiTheme="minorEastAsia" w:eastAsiaTheme="minorEastAsia"/>
                <w:szCs w:val="21"/>
              </w:rPr>
              <w:t>618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38F6A8">
            <w:pPr>
              <w:widowControl/>
              <w:spacing w:line="400" w:lineRule="exact"/>
              <w:jc w:val="center"/>
              <w:rPr>
                <w:rFonts w:ascii="宋体" w:cs="宋体"/>
                <w:kern w:val="0"/>
                <w:szCs w:val="21"/>
              </w:rPr>
            </w:pPr>
            <w:r>
              <w:rPr>
                <w:rFonts w:hint="eastAsia" w:ascii="宋体" w:cs="宋体"/>
                <w:kern w:val="0"/>
                <w:szCs w:val="21"/>
              </w:rPr>
              <w:t>薄层层析硅胶板G</w:t>
            </w:r>
          </w:p>
        </w:tc>
        <w:tc>
          <w:tcPr>
            <w:tcW w:w="3260" w:type="dxa"/>
            <w:tcBorders>
              <w:top w:val="nil"/>
              <w:left w:val="nil"/>
              <w:bottom w:val="single" w:color="auto" w:sz="8" w:space="0"/>
              <w:right w:val="single" w:color="auto" w:sz="8" w:space="0"/>
            </w:tcBorders>
            <w:shd w:val="clear" w:color="auto" w:fill="auto"/>
            <w:vAlign w:val="center"/>
          </w:tcPr>
          <w:p w14:paraId="06EB6828">
            <w:pPr>
              <w:widowControl/>
              <w:spacing w:line="400" w:lineRule="exact"/>
              <w:jc w:val="center"/>
              <w:rPr>
                <w:rFonts w:ascii="宋体" w:cs="宋体"/>
                <w:kern w:val="0"/>
                <w:szCs w:val="21"/>
              </w:rPr>
            </w:pPr>
            <w:r>
              <w:rPr>
                <w:rFonts w:hint="eastAsia" w:ascii="宋体" w:cs="宋体"/>
                <w:kern w:val="0"/>
                <w:szCs w:val="21"/>
              </w:rPr>
              <w:t>200×200，10块/盒</w:t>
            </w:r>
          </w:p>
        </w:tc>
        <w:tc>
          <w:tcPr>
            <w:tcW w:w="709" w:type="dxa"/>
            <w:tcBorders>
              <w:top w:val="nil"/>
              <w:left w:val="nil"/>
              <w:bottom w:val="single" w:color="auto" w:sz="8" w:space="0"/>
              <w:right w:val="single" w:color="auto" w:sz="8" w:space="0"/>
            </w:tcBorders>
            <w:shd w:val="clear" w:color="auto" w:fill="auto"/>
            <w:vAlign w:val="center"/>
          </w:tcPr>
          <w:p w14:paraId="3811EB8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54FF9D4">
            <w:pPr>
              <w:widowControl/>
              <w:spacing w:line="400" w:lineRule="exact"/>
              <w:jc w:val="center"/>
              <w:rPr>
                <w:rFonts w:ascii="宋体" w:cs="宋体"/>
                <w:kern w:val="0"/>
                <w:szCs w:val="21"/>
              </w:rPr>
            </w:pPr>
            <w:r>
              <w:rPr>
                <w:rFonts w:hint="eastAsia" w:ascii="宋体" w:cs="宋体"/>
                <w:kern w:val="0"/>
                <w:szCs w:val="21"/>
              </w:rPr>
              <w:t>136</w:t>
            </w:r>
          </w:p>
        </w:tc>
      </w:tr>
      <w:tr w14:paraId="13FDE4E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78B4AC">
            <w:pPr>
              <w:jc w:val="center"/>
              <w:rPr>
                <w:rFonts w:cs="宋体" w:asciiTheme="minorEastAsia" w:hAnsiTheme="minorEastAsia" w:eastAsiaTheme="minorEastAsia"/>
                <w:szCs w:val="21"/>
              </w:rPr>
            </w:pPr>
            <w:r>
              <w:rPr>
                <w:rFonts w:hint="eastAsia" w:asciiTheme="minorEastAsia" w:hAnsiTheme="minorEastAsia" w:eastAsiaTheme="minorEastAsia"/>
                <w:szCs w:val="21"/>
              </w:rPr>
              <w:t>619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A1CA6F">
            <w:pPr>
              <w:widowControl/>
              <w:spacing w:line="400" w:lineRule="exact"/>
              <w:jc w:val="center"/>
              <w:rPr>
                <w:rFonts w:ascii="宋体" w:cs="宋体"/>
                <w:kern w:val="0"/>
                <w:szCs w:val="21"/>
              </w:rPr>
            </w:pPr>
            <w:r>
              <w:rPr>
                <w:rFonts w:hint="eastAsia" w:ascii="宋体" w:cs="宋体"/>
                <w:kern w:val="0"/>
                <w:szCs w:val="21"/>
              </w:rPr>
              <w:t>薄层色谱展开槽</w:t>
            </w:r>
          </w:p>
        </w:tc>
        <w:tc>
          <w:tcPr>
            <w:tcW w:w="3260" w:type="dxa"/>
            <w:tcBorders>
              <w:top w:val="nil"/>
              <w:left w:val="nil"/>
              <w:bottom w:val="single" w:color="auto" w:sz="8" w:space="0"/>
              <w:right w:val="single" w:color="auto" w:sz="8" w:space="0"/>
            </w:tcBorders>
            <w:shd w:val="clear" w:color="auto" w:fill="auto"/>
            <w:vAlign w:val="center"/>
          </w:tcPr>
          <w:p w14:paraId="0244E6E0">
            <w:pPr>
              <w:widowControl/>
              <w:spacing w:line="400" w:lineRule="exact"/>
              <w:jc w:val="center"/>
              <w:rPr>
                <w:rFonts w:ascii="宋体" w:cs="宋体"/>
                <w:kern w:val="0"/>
                <w:szCs w:val="21"/>
              </w:rPr>
            </w:pPr>
            <w:r>
              <w:rPr>
                <w:rFonts w:hint="eastAsia" w:ascii="宋体" w:cs="宋体"/>
                <w:kern w:val="0"/>
                <w:szCs w:val="21"/>
              </w:rPr>
              <w:t>可放置 20*20cm 层析板</w:t>
            </w:r>
          </w:p>
        </w:tc>
        <w:tc>
          <w:tcPr>
            <w:tcW w:w="709" w:type="dxa"/>
            <w:tcBorders>
              <w:top w:val="nil"/>
              <w:left w:val="nil"/>
              <w:bottom w:val="single" w:color="auto" w:sz="8" w:space="0"/>
              <w:right w:val="single" w:color="auto" w:sz="8" w:space="0"/>
            </w:tcBorders>
            <w:shd w:val="clear" w:color="auto" w:fill="auto"/>
            <w:vAlign w:val="center"/>
          </w:tcPr>
          <w:p w14:paraId="71C0E06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5AC67C5">
            <w:pPr>
              <w:widowControl/>
              <w:spacing w:line="400" w:lineRule="exact"/>
              <w:jc w:val="center"/>
              <w:rPr>
                <w:rFonts w:ascii="宋体" w:cs="宋体"/>
                <w:kern w:val="0"/>
                <w:szCs w:val="21"/>
              </w:rPr>
            </w:pPr>
            <w:r>
              <w:rPr>
                <w:rFonts w:hint="eastAsia" w:ascii="宋体" w:cs="宋体"/>
                <w:kern w:val="0"/>
                <w:szCs w:val="21"/>
              </w:rPr>
              <w:t>216.2</w:t>
            </w:r>
          </w:p>
        </w:tc>
      </w:tr>
      <w:tr w14:paraId="610F4D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D89E17">
            <w:pPr>
              <w:jc w:val="center"/>
              <w:rPr>
                <w:rFonts w:cs="宋体" w:asciiTheme="minorEastAsia" w:hAnsiTheme="minorEastAsia" w:eastAsiaTheme="minorEastAsia"/>
                <w:szCs w:val="21"/>
              </w:rPr>
            </w:pPr>
            <w:r>
              <w:rPr>
                <w:rFonts w:hint="eastAsia" w:asciiTheme="minorEastAsia" w:hAnsiTheme="minorEastAsia" w:eastAsiaTheme="minorEastAsia"/>
                <w:szCs w:val="21"/>
              </w:rPr>
              <w:t>620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3431AF">
            <w:pPr>
              <w:widowControl/>
              <w:spacing w:line="400" w:lineRule="exact"/>
              <w:jc w:val="center"/>
              <w:rPr>
                <w:rFonts w:ascii="宋体" w:cs="宋体"/>
                <w:kern w:val="0"/>
                <w:szCs w:val="21"/>
              </w:rPr>
            </w:pPr>
            <w:r>
              <w:rPr>
                <w:rFonts w:hint="eastAsia" w:ascii="宋体" w:cs="宋体"/>
                <w:kern w:val="0"/>
                <w:szCs w:val="21"/>
              </w:rPr>
              <w:t>饱和甘汞电极</w:t>
            </w:r>
          </w:p>
        </w:tc>
        <w:tc>
          <w:tcPr>
            <w:tcW w:w="3260" w:type="dxa"/>
            <w:tcBorders>
              <w:top w:val="nil"/>
              <w:left w:val="nil"/>
              <w:bottom w:val="single" w:color="auto" w:sz="8" w:space="0"/>
              <w:right w:val="single" w:color="auto" w:sz="8" w:space="0"/>
            </w:tcBorders>
            <w:shd w:val="clear" w:color="auto" w:fill="auto"/>
            <w:vAlign w:val="center"/>
          </w:tcPr>
          <w:p w14:paraId="147D8609">
            <w:pPr>
              <w:widowControl/>
              <w:spacing w:line="400" w:lineRule="exact"/>
              <w:jc w:val="center"/>
              <w:rPr>
                <w:rFonts w:ascii="宋体" w:cs="宋体"/>
                <w:kern w:val="0"/>
                <w:szCs w:val="21"/>
              </w:rPr>
            </w:pPr>
            <w:r>
              <w:rPr>
                <w:rFonts w:hint="eastAsia" w:ascii="宋体" w:cs="宋体"/>
                <w:kern w:val="0"/>
                <w:szCs w:val="21"/>
              </w:rPr>
              <w:t>232-01</w:t>
            </w:r>
          </w:p>
        </w:tc>
        <w:tc>
          <w:tcPr>
            <w:tcW w:w="709" w:type="dxa"/>
            <w:tcBorders>
              <w:top w:val="nil"/>
              <w:left w:val="nil"/>
              <w:bottom w:val="single" w:color="auto" w:sz="8" w:space="0"/>
              <w:right w:val="single" w:color="auto" w:sz="8" w:space="0"/>
            </w:tcBorders>
            <w:shd w:val="clear" w:color="auto" w:fill="auto"/>
            <w:vAlign w:val="center"/>
          </w:tcPr>
          <w:p w14:paraId="75005CC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41CF240">
            <w:pPr>
              <w:widowControl/>
              <w:spacing w:line="400" w:lineRule="exact"/>
              <w:jc w:val="center"/>
              <w:rPr>
                <w:rFonts w:ascii="宋体" w:cs="宋体"/>
                <w:kern w:val="0"/>
                <w:szCs w:val="21"/>
              </w:rPr>
            </w:pPr>
            <w:r>
              <w:rPr>
                <w:rFonts w:hint="eastAsia" w:ascii="宋体" w:cs="宋体"/>
                <w:kern w:val="0"/>
                <w:szCs w:val="21"/>
              </w:rPr>
              <w:t>85</w:t>
            </w:r>
          </w:p>
        </w:tc>
      </w:tr>
      <w:tr w14:paraId="0E85C33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A6AE79">
            <w:pPr>
              <w:jc w:val="center"/>
              <w:rPr>
                <w:rFonts w:cs="宋体" w:asciiTheme="minorEastAsia" w:hAnsiTheme="minorEastAsia" w:eastAsiaTheme="minorEastAsia"/>
                <w:szCs w:val="21"/>
              </w:rPr>
            </w:pPr>
            <w:r>
              <w:rPr>
                <w:rFonts w:hint="eastAsia" w:asciiTheme="minorEastAsia" w:hAnsiTheme="minorEastAsia" w:eastAsiaTheme="minorEastAsia"/>
                <w:szCs w:val="21"/>
              </w:rPr>
              <w:t>621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1CEE56">
            <w:pPr>
              <w:widowControl/>
              <w:spacing w:line="400" w:lineRule="exact"/>
              <w:jc w:val="center"/>
              <w:rPr>
                <w:rFonts w:ascii="宋体" w:cs="宋体"/>
                <w:kern w:val="0"/>
                <w:szCs w:val="21"/>
              </w:rPr>
            </w:pPr>
            <w:r>
              <w:rPr>
                <w:rFonts w:hint="eastAsia" w:ascii="宋体" w:cs="宋体"/>
                <w:kern w:val="0"/>
                <w:szCs w:val="21"/>
              </w:rPr>
              <w:t>贝勒管</w:t>
            </w:r>
          </w:p>
        </w:tc>
        <w:tc>
          <w:tcPr>
            <w:tcW w:w="3260" w:type="dxa"/>
            <w:tcBorders>
              <w:top w:val="nil"/>
              <w:left w:val="nil"/>
              <w:bottom w:val="single" w:color="auto" w:sz="8" w:space="0"/>
              <w:right w:val="single" w:color="auto" w:sz="8" w:space="0"/>
            </w:tcBorders>
            <w:shd w:val="clear" w:color="auto" w:fill="auto"/>
            <w:vAlign w:val="center"/>
          </w:tcPr>
          <w:p w14:paraId="137E7312">
            <w:pPr>
              <w:widowControl/>
              <w:spacing w:line="400" w:lineRule="exact"/>
              <w:jc w:val="center"/>
              <w:rPr>
                <w:rFonts w:ascii="宋体" w:cs="宋体"/>
                <w:kern w:val="0"/>
                <w:szCs w:val="21"/>
              </w:rPr>
            </w:pPr>
            <w:r>
              <w:rPr>
                <w:rFonts w:hint="eastAsia" w:ascii="宋体" w:cs="宋体"/>
                <w:kern w:val="0"/>
                <w:szCs w:val="21"/>
              </w:rPr>
              <w:t>1L-PVC，12支/箱</w:t>
            </w:r>
          </w:p>
        </w:tc>
        <w:tc>
          <w:tcPr>
            <w:tcW w:w="709" w:type="dxa"/>
            <w:tcBorders>
              <w:top w:val="nil"/>
              <w:left w:val="nil"/>
              <w:bottom w:val="single" w:color="auto" w:sz="8" w:space="0"/>
              <w:right w:val="single" w:color="auto" w:sz="8" w:space="0"/>
            </w:tcBorders>
            <w:shd w:val="clear" w:color="auto" w:fill="auto"/>
            <w:vAlign w:val="center"/>
          </w:tcPr>
          <w:p w14:paraId="57E5000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D18EDF8">
            <w:pPr>
              <w:widowControl/>
              <w:spacing w:line="400" w:lineRule="exact"/>
              <w:jc w:val="center"/>
              <w:rPr>
                <w:rFonts w:ascii="宋体" w:cs="宋体"/>
                <w:kern w:val="0"/>
                <w:szCs w:val="21"/>
              </w:rPr>
            </w:pPr>
            <w:r>
              <w:rPr>
                <w:rFonts w:hint="eastAsia" w:ascii="宋体" w:cs="宋体"/>
                <w:kern w:val="0"/>
                <w:szCs w:val="21"/>
              </w:rPr>
              <w:t>24</w:t>
            </w:r>
          </w:p>
        </w:tc>
      </w:tr>
      <w:tr w14:paraId="3D4823F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337D3B">
            <w:pPr>
              <w:jc w:val="center"/>
              <w:rPr>
                <w:rFonts w:cs="宋体" w:asciiTheme="minorEastAsia" w:hAnsiTheme="minorEastAsia" w:eastAsiaTheme="minorEastAsia"/>
                <w:szCs w:val="21"/>
              </w:rPr>
            </w:pPr>
            <w:r>
              <w:rPr>
                <w:rFonts w:hint="eastAsia" w:asciiTheme="minorEastAsia" w:hAnsiTheme="minorEastAsia" w:eastAsiaTheme="minorEastAsia"/>
                <w:szCs w:val="21"/>
              </w:rPr>
              <w:t>622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24F826">
            <w:pPr>
              <w:widowControl/>
              <w:spacing w:line="400" w:lineRule="exact"/>
              <w:jc w:val="center"/>
              <w:rPr>
                <w:rFonts w:ascii="宋体" w:cs="宋体"/>
                <w:kern w:val="0"/>
                <w:szCs w:val="21"/>
              </w:rPr>
            </w:pPr>
            <w:r>
              <w:rPr>
                <w:rFonts w:hint="eastAsia" w:ascii="宋体" w:cs="宋体"/>
                <w:kern w:val="0"/>
                <w:szCs w:val="21"/>
              </w:rPr>
              <w:t>贝类包拉米虫（Bonamiosis）荧光PCR检测试剂盒</w:t>
            </w:r>
          </w:p>
        </w:tc>
        <w:tc>
          <w:tcPr>
            <w:tcW w:w="3260" w:type="dxa"/>
            <w:tcBorders>
              <w:top w:val="nil"/>
              <w:left w:val="nil"/>
              <w:bottom w:val="single" w:color="auto" w:sz="8" w:space="0"/>
              <w:right w:val="single" w:color="auto" w:sz="8" w:space="0"/>
            </w:tcBorders>
            <w:shd w:val="clear" w:color="auto" w:fill="auto"/>
            <w:vAlign w:val="center"/>
          </w:tcPr>
          <w:p w14:paraId="34982A81">
            <w:pPr>
              <w:widowControl/>
              <w:spacing w:line="400" w:lineRule="exact"/>
              <w:jc w:val="center"/>
              <w:rPr>
                <w:rFonts w:ascii="宋体" w:cs="宋体"/>
                <w:kern w:val="0"/>
                <w:szCs w:val="21"/>
              </w:rPr>
            </w:pPr>
            <w:r>
              <w:rPr>
                <w:rFonts w:hint="eastAsia" w:ascii="宋体" w:cs="宋体"/>
                <w:kern w:val="0"/>
                <w:szCs w:val="21"/>
              </w:rPr>
              <w:t>50T/盒</w:t>
            </w:r>
          </w:p>
        </w:tc>
        <w:tc>
          <w:tcPr>
            <w:tcW w:w="709" w:type="dxa"/>
            <w:tcBorders>
              <w:top w:val="nil"/>
              <w:left w:val="nil"/>
              <w:bottom w:val="single" w:color="auto" w:sz="8" w:space="0"/>
              <w:right w:val="single" w:color="auto" w:sz="8" w:space="0"/>
            </w:tcBorders>
            <w:shd w:val="clear" w:color="auto" w:fill="auto"/>
            <w:vAlign w:val="center"/>
          </w:tcPr>
          <w:p w14:paraId="1FBAB2D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6D34D9A">
            <w:pPr>
              <w:widowControl/>
              <w:spacing w:line="400" w:lineRule="exact"/>
              <w:jc w:val="center"/>
              <w:rPr>
                <w:rFonts w:ascii="宋体" w:cs="宋体"/>
                <w:kern w:val="0"/>
                <w:szCs w:val="21"/>
              </w:rPr>
            </w:pPr>
            <w:r>
              <w:rPr>
                <w:rFonts w:hint="eastAsia" w:ascii="宋体" w:cs="宋体"/>
                <w:kern w:val="0"/>
                <w:szCs w:val="21"/>
              </w:rPr>
              <w:t>1500</w:t>
            </w:r>
          </w:p>
        </w:tc>
      </w:tr>
      <w:tr w14:paraId="66B6BAB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4F5EF4">
            <w:pPr>
              <w:jc w:val="center"/>
              <w:rPr>
                <w:rFonts w:cs="宋体" w:asciiTheme="minorEastAsia" w:hAnsiTheme="minorEastAsia" w:eastAsiaTheme="minorEastAsia"/>
                <w:szCs w:val="21"/>
              </w:rPr>
            </w:pPr>
            <w:r>
              <w:rPr>
                <w:rFonts w:hint="eastAsia" w:asciiTheme="minorEastAsia" w:hAnsiTheme="minorEastAsia" w:eastAsiaTheme="minorEastAsia"/>
                <w:szCs w:val="21"/>
              </w:rPr>
              <w:t>623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412842">
            <w:pPr>
              <w:widowControl/>
              <w:spacing w:line="400" w:lineRule="exact"/>
              <w:jc w:val="center"/>
              <w:rPr>
                <w:rFonts w:ascii="宋体" w:cs="宋体"/>
                <w:kern w:val="0"/>
                <w:szCs w:val="21"/>
              </w:rPr>
            </w:pPr>
            <w:r>
              <w:rPr>
                <w:rFonts w:hint="eastAsia" w:ascii="宋体" w:cs="宋体"/>
                <w:kern w:val="0"/>
                <w:szCs w:val="21"/>
              </w:rPr>
              <w:t>背心医疗废物包装袋</w:t>
            </w:r>
          </w:p>
        </w:tc>
        <w:tc>
          <w:tcPr>
            <w:tcW w:w="3260" w:type="dxa"/>
            <w:tcBorders>
              <w:top w:val="nil"/>
              <w:left w:val="nil"/>
              <w:bottom w:val="single" w:color="auto" w:sz="8" w:space="0"/>
              <w:right w:val="single" w:color="auto" w:sz="8" w:space="0"/>
            </w:tcBorders>
            <w:shd w:val="clear" w:color="auto" w:fill="auto"/>
            <w:vAlign w:val="center"/>
          </w:tcPr>
          <w:p w14:paraId="6CE4A582">
            <w:pPr>
              <w:widowControl/>
              <w:spacing w:line="400" w:lineRule="exact"/>
              <w:jc w:val="center"/>
              <w:rPr>
                <w:rFonts w:ascii="宋体" w:cs="宋体"/>
                <w:kern w:val="0"/>
                <w:szCs w:val="21"/>
              </w:rPr>
            </w:pPr>
            <w:r>
              <w:rPr>
                <w:rFonts w:hint="eastAsia" w:ascii="宋体" w:cs="宋体"/>
                <w:kern w:val="0"/>
                <w:szCs w:val="21"/>
              </w:rPr>
              <w:t>58*75cm*1.8，100个/扎 3500个/件</w:t>
            </w:r>
          </w:p>
        </w:tc>
        <w:tc>
          <w:tcPr>
            <w:tcW w:w="709" w:type="dxa"/>
            <w:tcBorders>
              <w:top w:val="nil"/>
              <w:left w:val="nil"/>
              <w:bottom w:val="single" w:color="auto" w:sz="8" w:space="0"/>
              <w:right w:val="single" w:color="auto" w:sz="8" w:space="0"/>
            </w:tcBorders>
            <w:shd w:val="clear" w:color="auto" w:fill="auto"/>
            <w:vAlign w:val="center"/>
          </w:tcPr>
          <w:p w14:paraId="3F0171FF">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473456D4">
            <w:pPr>
              <w:widowControl/>
              <w:spacing w:line="400" w:lineRule="exact"/>
              <w:jc w:val="center"/>
              <w:rPr>
                <w:rFonts w:ascii="宋体" w:cs="宋体"/>
                <w:kern w:val="0"/>
                <w:szCs w:val="21"/>
              </w:rPr>
            </w:pPr>
            <w:r>
              <w:rPr>
                <w:rFonts w:hint="eastAsia" w:ascii="宋体" w:cs="宋体"/>
                <w:kern w:val="0"/>
                <w:szCs w:val="21"/>
              </w:rPr>
              <w:t>0.68</w:t>
            </w:r>
          </w:p>
        </w:tc>
      </w:tr>
      <w:tr w14:paraId="0D7FD2A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2F7537">
            <w:pPr>
              <w:jc w:val="center"/>
              <w:rPr>
                <w:rFonts w:cs="宋体" w:asciiTheme="minorEastAsia" w:hAnsiTheme="minorEastAsia" w:eastAsiaTheme="minorEastAsia"/>
                <w:szCs w:val="21"/>
              </w:rPr>
            </w:pPr>
            <w:r>
              <w:rPr>
                <w:rFonts w:hint="eastAsia" w:asciiTheme="minorEastAsia" w:hAnsiTheme="minorEastAsia" w:eastAsiaTheme="minorEastAsia"/>
                <w:szCs w:val="21"/>
              </w:rPr>
              <w:t>624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978660">
            <w:pPr>
              <w:widowControl/>
              <w:spacing w:line="400" w:lineRule="exact"/>
              <w:jc w:val="center"/>
              <w:rPr>
                <w:rFonts w:ascii="宋体" w:cs="宋体"/>
                <w:kern w:val="0"/>
                <w:szCs w:val="21"/>
              </w:rPr>
            </w:pPr>
            <w:r>
              <w:rPr>
                <w:rFonts w:hint="eastAsia" w:ascii="宋体" w:cs="宋体"/>
                <w:kern w:val="0"/>
                <w:szCs w:val="21"/>
              </w:rPr>
              <w:t>背心医疗废物包装袋</w:t>
            </w:r>
          </w:p>
        </w:tc>
        <w:tc>
          <w:tcPr>
            <w:tcW w:w="3260" w:type="dxa"/>
            <w:tcBorders>
              <w:top w:val="nil"/>
              <w:left w:val="nil"/>
              <w:bottom w:val="single" w:color="auto" w:sz="8" w:space="0"/>
              <w:right w:val="single" w:color="auto" w:sz="8" w:space="0"/>
            </w:tcBorders>
            <w:shd w:val="clear" w:color="auto" w:fill="auto"/>
            <w:vAlign w:val="center"/>
          </w:tcPr>
          <w:p w14:paraId="657642F1">
            <w:pPr>
              <w:widowControl/>
              <w:spacing w:line="400" w:lineRule="exact"/>
              <w:jc w:val="center"/>
              <w:rPr>
                <w:rFonts w:ascii="宋体" w:cs="宋体"/>
                <w:kern w:val="0"/>
                <w:szCs w:val="21"/>
              </w:rPr>
            </w:pPr>
            <w:r>
              <w:rPr>
                <w:rFonts w:hint="eastAsia" w:ascii="宋体" w:cs="宋体"/>
                <w:kern w:val="0"/>
                <w:szCs w:val="21"/>
              </w:rPr>
              <w:t>33*44cm*1.6，10000个/件</w:t>
            </w:r>
          </w:p>
        </w:tc>
        <w:tc>
          <w:tcPr>
            <w:tcW w:w="709" w:type="dxa"/>
            <w:tcBorders>
              <w:top w:val="nil"/>
              <w:left w:val="nil"/>
              <w:bottom w:val="single" w:color="auto" w:sz="8" w:space="0"/>
              <w:right w:val="single" w:color="auto" w:sz="8" w:space="0"/>
            </w:tcBorders>
            <w:shd w:val="clear" w:color="auto" w:fill="auto"/>
            <w:vAlign w:val="center"/>
          </w:tcPr>
          <w:p w14:paraId="0AA936F1">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0C1A400E">
            <w:pPr>
              <w:widowControl/>
              <w:spacing w:line="400" w:lineRule="exact"/>
              <w:jc w:val="center"/>
              <w:rPr>
                <w:rFonts w:ascii="宋体" w:cs="宋体"/>
                <w:kern w:val="0"/>
                <w:szCs w:val="21"/>
              </w:rPr>
            </w:pPr>
            <w:r>
              <w:rPr>
                <w:rFonts w:hint="eastAsia" w:ascii="宋体" w:cs="宋体"/>
                <w:kern w:val="0"/>
                <w:szCs w:val="21"/>
              </w:rPr>
              <w:t>0.2</w:t>
            </w:r>
          </w:p>
        </w:tc>
      </w:tr>
      <w:tr w14:paraId="320886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692D5C">
            <w:pPr>
              <w:jc w:val="center"/>
              <w:rPr>
                <w:rFonts w:cs="宋体" w:asciiTheme="minorEastAsia" w:hAnsiTheme="minorEastAsia" w:eastAsiaTheme="minorEastAsia"/>
                <w:szCs w:val="21"/>
              </w:rPr>
            </w:pPr>
            <w:r>
              <w:rPr>
                <w:rFonts w:hint="eastAsia" w:asciiTheme="minorEastAsia" w:hAnsiTheme="minorEastAsia" w:eastAsiaTheme="minorEastAsia"/>
                <w:szCs w:val="21"/>
              </w:rPr>
              <w:t>625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1E5097">
            <w:pPr>
              <w:widowControl/>
              <w:spacing w:line="400" w:lineRule="exact"/>
              <w:jc w:val="center"/>
              <w:rPr>
                <w:rFonts w:ascii="宋体" w:cs="宋体"/>
                <w:kern w:val="0"/>
                <w:szCs w:val="21"/>
              </w:rPr>
            </w:pPr>
            <w:r>
              <w:rPr>
                <w:rFonts w:hint="eastAsia" w:ascii="宋体" w:cs="宋体"/>
                <w:kern w:val="0"/>
                <w:szCs w:val="21"/>
              </w:rPr>
              <w:t>苯</w:t>
            </w:r>
          </w:p>
        </w:tc>
        <w:tc>
          <w:tcPr>
            <w:tcW w:w="3260" w:type="dxa"/>
            <w:tcBorders>
              <w:top w:val="nil"/>
              <w:left w:val="nil"/>
              <w:bottom w:val="single" w:color="auto" w:sz="8" w:space="0"/>
              <w:right w:val="single" w:color="auto" w:sz="8" w:space="0"/>
            </w:tcBorders>
            <w:shd w:val="clear" w:color="auto" w:fill="auto"/>
            <w:vAlign w:val="center"/>
          </w:tcPr>
          <w:p w14:paraId="7CE9E9B3">
            <w:pPr>
              <w:widowControl/>
              <w:spacing w:line="400" w:lineRule="exact"/>
              <w:jc w:val="center"/>
              <w:rPr>
                <w:rFonts w:ascii="宋体" w:cs="宋体"/>
                <w:kern w:val="0"/>
                <w:szCs w:val="21"/>
              </w:rPr>
            </w:pPr>
            <w:r>
              <w:rPr>
                <w:rFonts w:hint="eastAsia" w:ascii="宋体" w:cs="宋体"/>
                <w:kern w:val="0"/>
                <w:szCs w:val="21"/>
              </w:rPr>
              <w:t>HPLC 4L</w:t>
            </w:r>
          </w:p>
        </w:tc>
        <w:tc>
          <w:tcPr>
            <w:tcW w:w="709" w:type="dxa"/>
            <w:tcBorders>
              <w:top w:val="nil"/>
              <w:left w:val="nil"/>
              <w:bottom w:val="single" w:color="auto" w:sz="8" w:space="0"/>
              <w:right w:val="single" w:color="auto" w:sz="8" w:space="0"/>
            </w:tcBorders>
            <w:shd w:val="clear" w:color="auto" w:fill="auto"/>
            <w:vAlign w:val="center"/>
          </w:tcPr>
          <w:p w14:paraId="67E0C24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8EE36FB">
            <w:pPr>
              <w:widowControl/>
              <w:spacing w:line="400" w:lineRule="exact"/>
              <w:jc w:val="center"/>
              <w:rPr>
                <w:rFonts w:ascii="宋体" w:cs="宋体"/>
                <w:kern w:val="0"/>
                <w:szCs w:val="21"/>
              </w:rPr>
            </w:pPr>
            <w:r>
              <w:rPr>
                <w:rFonts w:hint="eastAsia" w:ascii="宋体" w:cs="宋体"/>
                <w:kern w:val="0"/>
                <w:szCs w:val="21"/>
              </w:rPr>
              <w:t>630</w:t>
            </w:r>
          </w:p>
        </w:tc>
      </w:tr>
      <w:tr w14:paraId="45C2EAD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E184F4">
            <w:pPr>
              <w:jc w:val="center"/>
              <w:rPr>
                <w:rFonts w:cs="宋体" w:asciiTheme="minorEastAsia" w:hAnsiTheme="minorEastAsia" w:eastAsiaTheme="minorEastAsia"/>
                <w:szCs w:val="21"/>
              </w:rPr>
            </w:pPr>
            <w:r>
              <w:rPr>
                <w:rFonts w:hint="eastAsia" w:asciiTheme="minorEastAsia" w:hAnsiTheme="minorEastAsia" w:eastAsiaTheme="minorEastAsia"/>
                <w:szCs w:val="21"/>
              </w:rPr>
              <w:t>626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E9E946">
            <w:pPr>
              <w:widowControl/>
              <w:spacing w:line="400" w:lineRule="exact"/>
              <w:jc w:val="center"/>
              <w:rPr>
                <w:rFonts w:ascii="宋体" w:cs="宋体"/>
                <w:kern w:val="0"/>
                <w:szCs w:val="21"/>
              </w:rPr>
            </w:pPr>
            <w:r>
              <w:rPr>
                <w:rFonts w:hint="eastAsia" w:ascii="宋体" w:cs="宋体"/>
                <w:kern w:val="0"/>
                <w:szCs w:val="21"/>
              </w:rPr>
              <w:t>苯并(a)芘专用SPE小柱</w:t>
            </w:r>
          </w:p>
        </w:tc>
        <w:tc>
          <w:tcPr>
            <w:tcW w:w="3260" w:type="dxa"/>
            <w:tcBorders>
              <w:top w:val="nil"/>
              <w:left w:val="nil"/>
              <w:bottom w:val="single" w:color="auto" w:sz="8" w:space="0"/>
              <w:right w:val="single" w:color="auto" w:sz="8" w:space="0"/>
            </w:tcBorders>
            <w:shd w:val="clear" w:color="auto" w:fill="auto"/>
            <w:vAlign w:val="center"/>
          </w:tcPr>
          <w:p w14:paraId="6C70D863">
            <w:pPr>
              <w:widowControl/>
              <w:spacing w:line="400" w:lineRule="exact"/>
              <w:jc w:val="center"/>
              <w:rPr>
                <w:rFonts w:ascii="宋体" w:cs="宋体"/>
                <w:kern w:val="0"/>
                <w:szCs w:val="21"/>
              </w:rPr>
            </w:pPr>
            <w:r>
              <w:rPr>
                <w:rFonts w:hint="eastAsia" w:ascii="宋体" w:cs="宋体"/>
                <w:kern w:val="0"/>
                <w:szCs w:val="21"/>
              </w:rPr>
              <w:t>500mg 6ml/30 pcs</w:t>
            </w:r>
          </w:p>
        </w:tc>
        <w:tc>
          <w:tcPr>
            <w:tcW w:w="709" w:type="dxa"/>
            <w:tcBorders>
              <w:top w:val="nil"/>
              <w:left w:val="nil"/>
              <w:bottom w:val="single" w:color="auto" w:sz="8" w:space="0"/>
              <w:right w:val="single" w:color="auto" w:sz="8" w:space="0"/>
            </w:tcBorders>
            <w:shd w:val="clear" w:color="auto" w:fill="auto"/>
            <w:vAlign w:val="center"/>
          </w:tcPr>
          <w:p w14:paraId="5B48AD9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4ED5EB7">
            <w:pPr>
              <w:widowControl/>
              <w:spacing w:line="400" w:lineRule="exact"/>
              <w:jc w:val="center"/>
              <w:rPr>
                <w:rFonts w:ascii="宋体" w:cs="宋体"/>
                <w:kern w:val="0"/>
                <w:szCs w:val="21"/>
              </w:rPr>
            </w:pPr>
            <w:r>
              <w:rPr>
                <w:rFonts w:hint="eastAsia" w:ascii="宋体" w:cs="宋体"/>
                <w:kern w:val="0"/>
                <w:szCs w:val="21"/>
              </w:rPr>
              <w:t>510</w:t>
            </w:r>
          </w:p>
        </w:tc>
      </w:tr>
      <w:tr w14:paraId="2B75294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000B0C">
            <w:pPr>
              <w:jc w:val="center"/>
              <w:rPr>
                <w:rFonts w:cs="宋体" w:asciiTheme="minorEastAsia" w:hAnsiTheme="minorEastAsia" w:eastAsiaTheme="minorEastAsia"/>
                <w:szCs w:val="21"/>
              </w:rPr>
            </w:pPr>
            <w:r>
              <w:rPr>
                <w:rFonts w:hint="eastAsia" w:asciiTheme="minorEastAsia" w:hAnsiTheme="minorEastAsia" w:eastAsiaTheme="minorEastAsia"/>
                <w:szCs w:val="21"/>
              </w:rPr>
              <w:t>627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9AC39A">
            <w:pPr>
              <w:widowControl/>
              <w:spacing w:line="400" w:lineRule="exact"/>
              <w:jc w:val="center"/>
              <w:rPr>
                <w:rFonts w:ascii="宋体" w:cs="宋体"/>
                <w:kern w:val="0"/>
                <w:szCs w:val="21"/>
              </w:rPr>
            </w:pPr>
            <w:r>
              <w:rPr>
                <w:rFonts w:hint="eastAsia" w:ascii="宋体" w:cs="宋体"/>
                <w:kern w:val="0"/>
                <w:szCs w:val="21"/>
              </w:rPr>
              <w:t>苯硼酸小柱 (利巴韦林专 用)</w:t>
            </w:r>
          </w:p>
        </w:tc>
        <w:tc>
          <w:tcPr>
            <w:tcW w:w="3260" w:type="dxa"/>
            <w:tcBorders>
              <w:top w:val="nil"/>
              <w:left w:val="nil"/>
              <w:bottom w:val="single" w:color="auto" w:sz="8" w:space="0"/>
              <w:right w:val="single" w:color="auto" w:sz="8" w:space="0"/>
            </w:tcBorders>
            <w:shd w:val="clear" w:color="auto" w:fill="auto"/>
            <w:vAlign w:val="center"/>
          </w:tcPr>
          <w:p w14:paraId="5FBCA625">
            <w:pPr>
              <w:widowControl/>
              <w:spacing w:line="400" w:lineRule="exact"/>
              <w:jc w:val="center"/>
              <w:rPr>
                <w:rFonts w:ascii="宋体" w:cs="宋体"/>
                <w:kern w:val="0"/>
                <w:szCs w:val="21"/>
              </w:rPr>
            </w:pPr>
            <w:r>
              <w:rPr>
                <w:rFonts w:hint="eastAsia" w:ascii="宋体" w:cs="宋体"/>
                <w:kern w:val="0"/>
                <w:szCs w:val="21"/>
              </w:rPr>
              <w:t>100mg，3mL/支，50 支/盒</w:t>
            </w:r>
          </w:p>
        </w:tc>
        <w:tc>
          <w:tcPr>
            <w:tcW w:w="709" w:type="dxa"/>
            <w:tcBorders>
              <w:top w:val="nil"/>
              <w:left w:val="nil"/>
              <w:bottom w:val="single" w:color="auto" w:sz="8" w:space="0"/>
              <w:right w:val="single" w:color="auto" w:sz="8" w:space="0"/>
            </w:tcBorders>
            <w:shd w:val="clear" w:color="auto" w:fill="auto"/>
            <w:vAlign w:val="center"/>
          </w:tcPr>
          <w:p w14:paraId="0A0D049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833163C">
            <w:pPr>
              <w:widowControl/>
              <w:spacing w:line="400" w:lineRule="exact"/>
              <w:jc w:val="center"/>
              <w:rPr>
                <w:rFonts w:ascii="宋体" w:cs="宋体"/>
                <w:kern w:val="0"/>
                <w:szCs w:val="21"/>
              </w:rPr>
            </w:pPr>
            <w:r>
              <w:rPr>
                <w:rFonts w:hint="eastAsia" w:ascii="宋体" w:cs="宋体"/>
                <w:kern w:val="0"/>
                <w:szCs w:val="21"/>
              </w:rPr>
              <w:t>2000</w:t>
            </w:r>
          </w:p>
        </w:tc>
      </w:tr>
      <w:tr w14:paraId="68C7E4A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DB1CE1">
            <w:pPr>
              <w:jc w:val="center"/>
              <w:rPr>
                <w:rFonts w:cs="宋体" w:asciiTheme="minorEastAsia" w:hAnsiTheme="minorEastAsia" w:eastAsiaTheme="minorEastAsia"/>
                <w:szCs w:val="21"/>
              </w:rPr>
            </w:pPr>
            <w:r>
              <w:rPr>
                <w:rFonts w:hint="eastAsia" w:asciiTheme="minorEastAsia" w:hAnsiTheme="minorEastAsia" w:eastAsiaTheme="minorEastAsia"/>
                <w:szCs w:val="21"/>
              </w:rPr>
              <w:t>628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C3E118">
            <w:pPr>
              <w:widowControl/>
              <w:spacing w:line="400" w:lineRule="exact"/>
              <w:jc w:val="center"/>
              <w:rPr>
                <w:rFonts w:ascii="宋体" w:cs="宋体"/>
                <w:kern w:val="0"/>
                <w:szCs w:val="21"/>
              </w:rPr>
            </w:pPr>
            <w:r>
              <w:rPr>
                <w:rFonts w:hint="eastAsia" w:ascii="宋体" w:cs="宋体"/>
                <w:kern w:val="0"/>
                <w:szCs w:val="21"/>
              </w:rPr>
              <w:t>苯唑西林钠盐一水合物  7240-38-2</w:t>
            </w:r>
          </w:p>
        </w:tc>
        <w:tc>
          <w:tcPr>
            <w:tcW w:w="3260" w:type="dxa"/>
            <w:tcBorders>
              <w:top w:val="nil"/>
              <w:left w:val="nil"/>
              <w:bottom w:val="single" w:color="auto" w:sz="8" w:space="0"/>
              <w:right w:val="single" w:color="auto" w:sz="8" w:space="0"/>
            </w:tcBorders>
            <w:shd w:val="clear" w:color="auto" w:fill="auto"/>
            <w:vAlign w:val="center"/>
          </w:tcPr>
          <w:p w14:paraId="05D7CB87">
            <w:pPr>
              <w:widowControl/>
              <w:spacing w:line="400" w:lineRule="exact"/>
              <w:jc w:val="center"/>
              <w:rPr>
                <w:rFonts w:ascii="宋体" w:cs="宋体"/>
                <w:kern w:val="0"/>
                <w:szCs w:val="21"/>
              </w:rPr>
            </w:pPr>
            <w:r>
              <w:rPr>
                <w:rFonts w:hint="eastAsia" w:ascii="宋体" w:cs="宋体"/>
                <w:kern w:val="0"/>
                <w:szCs w:val="21"/>
              </w:rPr>
              <w:t>99.9（含水4.4%),10mg</w:t>
            </w:r>
          </w:p>
        </w:tc>
        <w:tc>
          <w:tcPr>
            <w:tcW w:w="709" w:type="dxa"/>
            <w:tcBorders>
              <w:top w:val="nil"/>
              <w:left w:val="nil"/>
              <w:bottom w:val="single" w:color="auto" w:sz="8" w:space="0"/>
              <w:right w:val="single" w:color="auto" w:sz="8" w:space="0"/>
            </w:tcBorders>
            <w:shd w:val="clear" w:color="auto" w:fill="auto"/>
            <w:vAlign w:val="center"/>
          </w:tcPr>
          <w:p w14:paraId="34A50DC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472D7F4">
            <w:pPr>
              <w:widowControl/>
              <w:spacing w:line="400" w:lineRule="exact"/>
              <w:jc w:val="center"/>
              <w:rPr>
                <w:rFonts w:ascii="宋体" w:cs="宋体"/>
                <w:kern w:val="0"/>
                <w:szCs w:val="21"/>
              </w:rPr>
            </w:pPr>
            <w:r>
              <w:rPr>
                <w:rFonts w:hint="eastAsia" w:ascii="宋体" w:cs="宋体"/>
                <w:kern w:val="0"/>
                <w:szCs w:val="21"/>
              </w:rPr>
              <w:t>60</w:t>
            </w:r>
          </w:p>
        </w:tc>
      </w:tr>
      <w:tr w14:paraId="6132D37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3F28A9">
            <w:pPr>
              <w:jc w:val="center"/>
              <w:rPr>
                <w:rFonts w:cs="宋体" w:asciiTheme="minorEastAsia" w:hAnsiTheme="minorEastAsia" w:eastAsiaTheme="minorEastAsia"/>
                <w:szCs w:val="21"/>
              </w:rPr>
            </w:pPr>
            <w:r>
              <w:rPr>
                <w:rFonts w:hint="eastAsia" w:asciiTheme="minorEastAsia" w:hAnsiTheme="minorEastAsia" w:eastAsiaTheme="minorEastAsia"/>
                <w:szCs w:val="21"/>
              </w:rPr>
              <w:t>629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73389E">
            <w:pPr>
              <w:widowControl/>
              <w:spacing w:line="400" w:lineRule="exact"/>
              <w:jc w:val="center"/>
              <w:rPr>
                <w:rFonts w:ascii="宋体" w:cs="宋体"/>
                <w:kern w:val="0"/>
                <w:szCs w:val="21"/>
              </w:rPr>
            </w:pPr>
            <w:r>
              <w:rPr>
                <w:rFonts w:hint="eastAsia" w:ascii="宋体" w:cs="宋体"/>
                <w:kern w:val="0"/>
                <w:szCs w:val="21"/>
              </w:rPr>
              <w:t>泵密封圈</w:t>
            </w:r>
          </w:p>
        </w:tc>
        <w:tc>
          <w:tcPr>
            <w:tcW w:w="3260" w:type="dxa"/>
            <w:tcBorders>
              <w:top w:val="nil"/>
              <w:left w:val="nil"/>
              <w:bottom w:val="single" w:color="auto" w:sz="8" w:space="0"/>
              <w:right w:val="single" w:color="auto" w:sz="8" w:space="0"/>
            </w:tcBorders>
            <w:shd w:val="clear" w:color="auto" w:fill="auto"/>
            <w:vAlign w:val="center"/>
          </w:tcPr>
          <w:p w14:paraId="3F9D587E">
            <w:pPr>
              <w:widowControl/>
              <w:spacing w:line="400" w:lineRule="exact"/>
              <w:jc w:val="center"/>
              <w:rPr>
                <w:rFonts w:ascii="宋体" w:cs="宋体"/>
                <w:kern w:val="0"/>
                <w:szCs w:val="21"/>
              </w:rPr>
            </w:pPr>
            <w:r>
              <w:rPr>
                <w:rFonts w:hint="eastAsia" w:ascii="宋体" w:cs="宋体"/>
                <w:kern w:val="0"/>
                <w:szCs w:val="21"/>
              </w:rPr>
              <w:t>2 个/包</w:t>
            </w:r>
          </w:p>
        </w:tc>
        <w:tc>
          <w:tcPr>
            <w:tcW w:w="709" w:type="dxa"/>
            <w:tcBorders>
              <w:top w:val="nil"/>
              <w:left w:val="nil"/>
              <w:bottom w:val="single" w:color="auto" w:sz="8" w:space="0"/>
              <w:right w:val="single" w:color="auto" w:sz="8" w:space="0"/>
            </w:tcBorders>
            <w:shd w:val="clear" w:color="auto" w:fill="auto"/>
            <w:vAlign w:val="center"/>
          </w:tcPr>
          <w:p w14:paraId="731860B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B8BD743">
            <w:pPr>
              <w:widowControl/>
              <w:spacing w:line="400" w:lineRule="exact"/>
              <w:jc w:val="center"/>
              <w:rPr>
                <w:rFonts w:ascii="宋体" w:cs="宋体"/>
                <w:kern w:val="0"/>
                <w:szCs w:val="21"/>
              </w:rPr>
            </w:pPr>
            <w:r>
              <w:rPr>
                <w:rFonts w:hint="eastAsia" w:ascii="宋体" w:cs="宋体"/>
                <w:kern w:val="0"/>
                <w:szCs w:val="21"/>
              </w:rPr>
              <w:t>160</w:t>
            </w:r>
          </w:p>
        </w:tc>
      </w:tr>
      <w:tr w14:paraId="42B9F2D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E260C2">
            <w:pPr>
              <w:jc w:val="center"/>
              <w:rPr>
                <w:rFonts w:cs="宋体" w:asciiTheme="minorEastAsia" w:hAnsiTheme="minorEastAsia" w:eastAsiaTheme="minorEastAsia"/>
                <w:szCs w:val="21"/>
              </w:rPr>
            </w:pPr>
            <w:r>
              <w:rPr>
                <w:rFonts w:hint="eastAsia" w:asciiTheme="minorEastAsia" w:hAnsiTheme="minorEastAsia" w:eastAsiaTheme="minorEastAsia"/>
                <w:szCs w:val="21"/>
              </w:rPr>
              <w:t>630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ED88AC">
            <w:pPr>
              <w:widowControl/>
              <w:spacing w:line="400" w:lineRule="exact"/>
              <w:jc w:val="center"/>
              <w:rPr>
                <w:rFonts w:ascii="宋体" w:cs="宋体"/>
                <w:kern w:val="0"/>
                <w:szCs w:val="21"/>
              </w:rPr>
            </w:pPr>
            <w:r>
              <w:rPr>
                <w:rFonts w:hint="eastAsia" w:ascii="宋体" w:cs="宋体"/>
                <w:kern w:val="0"/>
                <w:szCs w:val="21"/>
              </w:rPr>
              <w:t>泵油</w:t>
            </w:r>
          </w:p>
        </w:tc>
        <w:tc>
          <w:tcPr>
            <w:tcW w:w="3260" w:type="dxa"/>
            <w:tcBorders>
              <w:top w:val="nil"/>
              <w:left w:val="nil"/>
              <w:bottom w:val="single" w:color="auto" w:sz="8" w:space="0"/>
              <w:right w:val="single" w:color="auto" w:sz="8" w:space="0"/>
            </w:tcBorders>
            <w:shd w:val="clear" w:color="auto" w:fill="auto"/>
            <w:vAlign w:val="center"/>
          </w:tcPr>
          <w:p w14:paraId="4CAC449A">
            <w:pPr>
              <w:widowControl/>
              <w:spacing w:line="400" w:lineRule="exact"/>
              <w:jc w:val="center"/>
              <w:rPr>
                <w:rFonts w:ascii="宋体" w:cs="宋体"/>
                <w:kern w:val="0"/>
                <w:szCs w:val="21"/>
              </w:rPr>
            </w:pPr>
            <w:r>
              <w:rPr>
                <w:rFonts w:hint="eastAsia" w:ascii="宋体" w:cs="宋体"/>
                <w:kern w:val="0"/>
                <w:szCs w:val="21"/>
              </w:rPr>
              <w:t>1L/瓶</w:t>
            </w:r>
          </w:p>
        </w:tc>
        <w:tc>
          <w:tcPr>
            <w:tcW w:w="709" w:type="dxa"/>
            <w:tcBorders>
              <w:top w:val="nil"/>
              <w:left w:val="nil"/>
              <w:bottom w:val="single" w:color="auto" w:sz="8" w:space="0"/>
              <w:right w:val="single" w:color="auto" w:sz="8" w:space="0"/>
            </w:tcBorders>
            <w:shd w:val="clear" w:color="auto" w:fill="auto"/>
            <w:vAlign w:val="center"/>
          </w:tcPr>
          <w:p w14:paraId="7ED7EA4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9EC1B6D">
            <w:pPr>
              <w:widowControl/>
              <w:spacing w:line="400" w:lineRule="exact"/>
              <w:jc w:val="center"/>
              <w:rPr>
                <w:rFonts w:ascii="宋体" w:cs="宋体"/>
                <w:kern w:val="0"/>
                <w:szCs w:val="21"/>
              </w:rPr>
            </w:pPr>
            <w:r>
              <w:rPr>
                <w:rFonts w:hint="eastAsia" w:ascii="宋体" w:cs="宋体"/>
                <w:kern w:val="0"/>
                <w:szCs w:val="21"/>
              </w:rPr>
              <w:t>309</w:t>
            </w:r>
          </w:p>
        </w:tc>
      </w:tr>
      <w:tr w14:paraId="0E3C56C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F6045E">
            <w:pPr>
              <w:jc w:val="center"/>
              <w:rPr>
                <w:rFonts w:cs="宋体" w:asciiTheme="minorEastAsia" w:hAnsiTheme="minorEastAsia" w:eastAsiaTheme="minorEastAsia"/>
                <w:szCs w:val="21"/>
              </w:rPr>
            </w:pPr>
            <w:r>
              <w:rPr>
                <w:rFonts w:hint="eastAsia" w:asciiTheme="minorEastAsia" w:hAnsiTheme="minorEastAsia" w:eastAsiaTheme="minorEastAsia"/>
                <w:szCs w:val="21"/>
              </w:rPr>
              <w:t>631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DA3A17">
            <w:pPr>
              <w:widowControl/>
              <w:spacing w:line="400" w:lineRule="exact"/>
              <w:jc w:val="center"/>
              <w:rPr>
                <w:rFonts w:ascii="宋体" w:cs="宋体"/>
                <w:kern w:val="0"/>
                <w:szCs w:val="21"/>
              </w:rPr>
            </w:pPr>
            <w:r>
              <w:rPr>
                <w:rFonts w:hint="eastAsia" w:ascii="宋体" w:cs="宋体"/>
                <w:kern w:val="0"/>
                <w:szCs w:val="21"/>
              </w:rPr>
              <w:t>泵油/润滑剂</w:t>
            </w:r>
          </w:p>
        </w:tc>
        <w:tc>
          <w:tcPr>
            <w:tcW w:w="3260" w:type="dxa"/>
            <w:tcBorders>
              <w:top w:val="nil"/>
              <w:left w:val="nil"/>
              <w:bottom w:val="single" w:color="auto" w:sz="8" w:space="0"/>
              <w:right w:val="single" w:color="auto" w:sz="8" w:space="0"/>
            </w:tcBorders>
            <w:shd w:val="clear" w:color="auto" w:fill="auto"/>
            <w:vAlign w:val="center"/>
          </w:tcPr>
          <w:p w14:paraId="4C98F7D1">
            <w:pPr>
              <w:widowControl/>
              <w:spacing w:line="400" w:lineRule="exact"/>
              <w:jc w:val="center"/>
              <w:rPr>
                <w:rFonts w:ascii="宋体" w:cs="宋体"/>
                <w:kern w:val="0"/>
                <w:szCs w:val="21"/>
              </w:rPr>
            </w:pPr>
            <w:r>
              <w:rPr>
                <w:rFonts w:hint="eastAsia" w:ascii="宋体" w:cs="宋体"/>
                <w:kern w:val="0"/>
                <w:szCs w:val="21"/>
              </w:rPr>
              <w:t>1L/瓶</w:t>
            </w:r>
          </w:p>
        </w:tc>
        <w:tc>
          <w:tcPr>
            <w:tcW w:w="709" w:type="dxa"/>
            <w:tcBorders>
              <w:top w:val="nil"/>
              <w:left w:val="nil"/>
              <w:bottom w:val="single" w:color="auto" w:sz="8" w:space="0"/>
              <w:right w:val="single" w:color="auto" w:sz="8" w:space="0"/>
            </w:tcBorders>
            <w:shd w:val="clear" w:color="auto" w:fill="auto"/>
            <w:vAlign w:val="center"/>
          </w:tcPr>
          <w:p w14:paraId="3954B7C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CA99B9D">
            <w:pPr>
              <w:widowControl/>
              <w:spacing w:line="400" w:lineRule="exact"/>
              <w:jc w:val="center"/>
              <w:rPr>
                <w:rFonts w:ascii="宋体" w:cs="宋体"/>
                <w:kern w:val="0"/>
                <w:szCs w:val="21"/>
              </w:rPr>
            </w:pPr>
            <w:r>
              <w:rPr>
                <w:rFonts w:hint="eastAsia" w:ascii="宋体" w:cs="宋体"/>
                <w:kern w:val="0"/>
                <w:szCs w:val="21"/>
              </w:rPr>
              <w:t>1000</w:t>
            </w:r>
          </w:p>
        </w:tc>
      </w:tr>
      <w:tr w14:paraId="1AEC77B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B4A4BE">
            <w:pPr>
              <w:jc w:val="center"/>
              <w:rPr>
                <w:rFonts w:cs="宋体" w:asciiTheme="minorEastAsia" w:hAnsiTheme="minorEastAsia" w:eastAsiaTheme="minorEastAsia"/>
                <w:szCs w:val="21"/>
              </w:rPr>
            </w:pPr>
            <w:r>
              <w:rPr>
                <w:rFonts w:hint="eastAsia" w:asciiTheme="minorEastAsia" w:hAnsiTheme="minorEastAsia" w:eastAsiaTheme="minorEastAsia"/>
                <w:szCs w:val="21"/>
              </w:rPr>
              <w:t>632</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991CA32">
            <w:pPr>
              <w:widowControl/>
              <w:spacing w:line="400" w:lineRule="exact"/>
              <w:jc w:val="center"/>
              <w:rPr>
                <w:rFonts w:ascii="宋体" w:cs="宋体"/>
                <w:kern w:val="0"/>
                <w:szCs w:val="21"/>
              </w:rPr>
            </w:pPr>
            <w:r>
              <w:rPr>
                <w:rFonts w:hint="eastAsia" w:ascii="宋体" w:cs="宋体"/>
                <w:kern w:val="0"/>
                <w:szCs w:val="21"/>
              </w:rPr>
              <w:t>泵油，SW 60 Vacuum Pump Oil</w:t>
            </w:r>
          </w:p>
        </w:tc>
        <w:tc>
          <w:tcPr>
            <w:tcW w:w="3260" w:type="dxa"/>
            <w:tcBorders>
              <w:top w:val="nil"/>
              <w:left w:val="nil"/>
              <w:bottom w:val="single" w:color="auto" w:sz="8" w:space="0"/>
              <w:right w:val="single" w:color="auto" w:sz="8" w:space="0"/>
            </w:tcBorders>
            <w:shd w:val="clear" w:color="000000" w:fill="FFFFFF"/>
            <w:vAlign w:val="center"/>
          </w:tcPr>
          <w:p w14:paraId="02A70E62">
            <w:pPr>
              <w:widowControl/>
              <w:spacing w:line="400" w:lineRule="exact"/>
              <w:jc w:val="center"/>
              <w:rPr>
                <w:rFonts w:ascii="宋体" w:cs="宋体"/>
                <w:kern w:val="0"/>
                <w:szCs w:val="21"/>
              </w:rPr>
            </w:pPr>
            <w:r>
              <w:rPr>
                <w:rFonts w:hint="eastAsia" w:ascii="宋体" w:cs="宋体"/>
                <w:kern w:val="0"/>
                <w:szCs w:val="21"/>
              </w:rPr>
              <w:t>1L/瓶</w:t>
            </w:r>
          </w:p>
        </w:tc>
        <w:tc>
          <w:tcPr>
            <w:tcW w:w="709" w:type="dxa"/>
            <w:tcBorders>
              <w:top w:val="nil"/>
              <w:left w:val="nil"/>
              <w:bottom w:val="single" w:color="auto" w:sz="8" w:space="0"/>
              <w:right w:val="single" w:color="auto" w:sz="8" w:space="0"/>
            </w:tcBorders>
            <w:shd w:val="clear" w:color="000000" w:fill="FFFFFF"/>
            <w:vAlign w:val="center"/>
          </w:tcPr>
          <w:p w14:paraId="279C2AA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7D40B4D4">
            <w:pPr>
              <w:widowControl/>
              <w:spacing w:line="400" w:lineRule="exact"/>
              <w:jc w:val="center"/>
              <w:rPr>
                <w:rFonts w:ascii="宋体" w:cs="宋体"/>
                <w:kern w:val="0"/>
                <w:szCs w:val="21"/>
              </w:rPr>
            </w:pPr>
            <w:r>
              <w:rPr>
                <w:rFonts w:hint="eastAsia" w:ascii="宋体" w:cs="宋体"/>
                <w:kern w:val="0"/>
                <w:szCs w:val="21"/>
              </w:rPr>
              <w:t>863</w:t>
            </w:r>
          </w:p>
        </w:tc>
      </w:tr>
      <w:tr w14:paraId="2DB3C5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FAAB30">
            <w:pPr>
              <w:jc w:val="center"/>
              <w:rPr>
                <w:rFonts w:cs="宋体" w:asciiTheme="minorEastAsia" w:hAnsiTheme="minorEastAsia" w:eastAsiaTheme="minorEastAsia"/>
                <w:szCs w:val="21"/>
              </w:rPr>
            </w:pPr>
            <w:r>
              <w:rPr>
                <w:rFonts w:hint="eastAsia" w:asciiTheme="minorEastAsia" w:hAnsiTheme="minorEastAsia" w:eastAsiaTheme="minorEastAsia"/>
                <w:szCs w:val="21"/>
              </w:rPr>
              <w:t>633</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66D7B16">
            <w:pPr>
              <w:widowControl/>
              <w:spacing w:line="400" w:lineRule="exact"/>
              <w:jc w:val="center"/>
              <w:rPr>
                <w:rFonts w:ascii="宋体" w:cs="宋体"/>
                <w:kern w:val="0"/>
                <w:szCs w:val="21"/>
              </w:rPr>
            </w:pPr>
            <w:r>
              <w:rPr>
                <w:rFonts w:hint="eastAsia" w:ascii="宋体" w:cs="宋体"/>
                <w:kern w:val="0"/>
                <w:szCs w:val="21"/>
              </w:rPr>
              <w:t>比色管</w:t>
            </w:r>
          </w:p>
        </w:tc>
        <w:tc>
          <w:tcPr>
            <w:tcW w:w="3260" w:type="dxa"/>
            <w:tcBorders>
              <w:top w:val="nil"/>
              <w:left w:val="nil"/>
              <w:bottom w:val="single" w:color="auto" w:sz="8" w:space="0"/>
              <w:right w:val="single" w:color="auto" w:sz="8" w:space="0"/>
            </w:tcBorders>
            <w:shd w:val="clear" w:color="000000" w:fill="FFFFFF"/>
            <w:vAlign w:val="center"/>
          </w:tcPr>
          <w:p w14:paraId="2F239507">
            <w:pPr>
              <w:widowControl/>
              <w:spacing w:line="400" w:lineRule="exact"/>
              <w:jc w:val="center"/>
              <w:rPr>
                <w:rFonts w:ascii="宋体" w:cs="宋体"/>
                <w:kern w:val="0"/>
                <w:szCs w:val="21"/>
              </w:rPr>
            </w:pPr>
            <w:r>
              <w:rPr>
                <w:rFonts w:hint="eastAsia" w:ascii="宋体" w:cs="宋体"/>
                <w:kern w:val="0"/>
                <w:szCs w:val="21"/>
              </w:rPr>
              <w:t>磨口，具塞，10mL</w:t>
            </w:r>
          </w:p>
        </w:tc>
        <w:tc>
          <w:tcPr>
            <w:tcW w:w="709" w:type="dxa"/>
            <w:tcBorders>
              <w:top w:val="nil"/>
              <w:left w:val="nil"/>
              <w:bottom w:val="single" w:color="auto" w:sz="8" w:space="0"/>
              <w:right w:val="single" w:color="auto" w:sz="8" w:space="0"/>
            </w:tcBorders>
            <w:shd w:val="clear" w:color="000000" w:fill="FFFFFF"/>
            <w:vAlign w:val="center"/>
          </w:tcPr>
          <w:p w14:paraId="7D17809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35C47533">
            <w:pPr>
              <w:widowControl/>
              <w:spacing w:line="400" w:lineRule="exact"/>
              <w:jc w:val="center"/>
              <w:rPr>
                <w:rFonts w:ascii="宋体" w:cs="宋体"/>
                <w:kern w:val="0"/>
                <w:szCs w:val="21"/>
              </w:rPr>
            </w:pPr>
            <w:r>
              <w:rPr>
                <w:rFonts w:hint="eastAsia" w:ascii="宋体" w:cs="宋体"/>
                <w:kern w:val="0"/>
                <w:szCs w:val="21"/>
              </w:rPr>
              <w:t>2.4</w:t>
            </w:r>
          </w:p>
        </w:tc>
      </w:tr>
      <w:tr w14:paraId="526D4E2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4D5BDF">
            <w:pPr>
              <w:jc w:val="center"/>
              <w:rPr>
                <w:rFonts w:cs="宋体" w:asciiTheme="minorEastAsia" w:hAnsiTheme="minorEastAsia" w:eastAsiaTheme="minorEastAsia"/>
                <w:szCs w:val="21"/>
              </w:rPr>
            </w:pPr>
            <w:r>
              <w:rPr>
                <w:rFonts w:hint="eastAsia" w:asciiTheme="minorEastAsia" w:hAnsiTheme="minorEastAsia" w:eastAsiaTheme="minorEastAsia"/>
                <w:szCs w:val="21"/>
              </w:rPr>
              <w:t>634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801855">
            <w:pPr>
              <w:widowControl/>
              <w:spacing w:line="400" w:lineRule="exact"/>
              <w:jc w:val="center"/>
              <w:rPr>
                <w:rFonts w:ascii="宋体" w:cs="宋体"/>
                <w:kern w:val="0"/>
                <w:szCs w:val="21"/>
              </w:rPr>
            </w:pPr>
            <w:r>
              <w:rPr>
                <w:rFonts w:hint="eastAsia" w:ascii="宋体" w:cs="宋体"/>
                <w:kern w:val="0"/>
                <w:szCs w:val="21"/>
              </w:rPr>
              <w:t>比色管</w:t>
            </w:r>
          </w:p>
        </w:tc>
        <w:tc>
          <w:tcPr>
            <w:tcW w:w="3260" w:type="dxa"/>
            <w:tcBorders>
              <w:top w:val="nil"/>
              <w:left w:val="nil"/>
              <w:bottom w:val="single" w:color="auto" w:sz="8" w:space="0"/>
              <w:right w:val="single" w:color="auto" w:sz="8" w:space="0"/>
            </w:tcBorders>
            <w:shd w:val="clear" w:color="auto" w:fill="auto"/>
            <w:vAlign w:val="center"/>
          </w:tcPr>
          <w:p w14:paraId="0329E492">
            <w:pPr>
              <w:widowControl/>
              <w:spacing w:line="400" w:lineRule="exact"/>
              <w:jc w:val="center"/>
              <w:rPr>
                <w:rFonts w:ascii="宋体" w:cs="宋体"/>
                <w:kern w:val="0"/>
                <w:szCs w:val="21"/>
              </w:rPr>
            </w:pPr>
            <w:r>
              <w:rPr>
                <w:rFonts w:hint="eastAsia" w:ascii="宋体" w:cs="宋体"/>
                <w:kern w:val="0"/>
                <w:szCs w:val="21"/>
              </w:rPr>
              <w:t>磨口，具塞，25mL</w:t>
            </w:r>
          </w:p>
        </w:tc>
        <w:tc>
          <w:tcPr>
            <w:tcW w:w="709" w:type="dxa"/>
            <w:tcBorders>
              <w:top w:val="nil"/>
              <w:left w:val="nil"/>
              <w:bottom w:val="single" w:color="auto" w:sz="8" w:space="0"/>
              <w:right w:val="single" w:color="auto" w:sz="8" w:space="0"/>
            </w:tcBorders>
            <w:shd w:val="clear" w:color="auto" w:fill="auto"/>
            <w:vAlign w:val="center"/>
          </w:tcPr>
          <w:p w14:paraId="2F7DBF2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51BDA26">
            <w:pPr>
              <w:widowControl/>
              <w:spacing w:line="400" w:lineRule="exact"/>
              <w:jc w:val="center"/>
              <w:rPr>
                <w:rFonts w:ascii="宋体" w:cs="宋体"/>
                <w:kern w:val="0"/>
                <w:szCs w:val="21"/>
              </w:rPr>
            </w:pPr>
            <w:r>
              <w:rPr>
                <w:rFonts w:hint="eastAsia" w:ascii="宋体" w:cs="宋体"/>
                <w:kern w:val="0"/>
                <w:szCs w:val="21"/>
              </w:rPr>
              <w:t>3</w:t>
            </w:r>
          </w:p>
        </w:tc>
      </w:tr>
      <w:tr w14:paraId="1CD4EB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DD64B67">
            <w:pPr>
              <w:jc w:val="center"/>
              <w:rPr>
                <w:rFonts w:cs="宋体" w:asciiTheme="minorEastAsia" w:hAnsiTheme="minorEastAsia" w:eastAsiaTheme="minorEastAsia"/>
                <w:szCs w:val="21"/>
              </w:rPr>
            </w:pPr>
            <w:r>
              <w:rPr>
                <w:rFonts w:hint="eastAsia" w:asciiTheme="minorEastAsia" w:hAnsiTheme="minorEastAsia" w:eastAsiaTheme="minorEastAsia"/>
                <w:szCs w:val="21"/>
              </w:rPr>
              <w:t>635</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D508CB9">
            <w:pPr>
              <w:widowControl/>
              <w:spacing w:line="400" w:lineRule="exact"/>
              <w:jc w:val="center"/>
              <w:rPr>
                <w:rFonts w:ascii="宋体" w:cs="宋体"/>
                <w:kern w:val="0"/>
                <w:szCs w:val="21"/>
              </w:rPr>
            </w:pPr>
            <w:r>
              <w:rPr>
                <w:rFonts w:hint="eastAsia" w:ascii="宋体" w:cs="宋体"/>
                <w:kern w:val="0"/>
                <w:szCs w:val="21"/>
              </w:rPr>
              <w:t>比色管</w:t>
            </w:r>
          </w:p>
        </w:tc>
        <w:tc>
          <w:tcPr>
            <w:tcW w:w="3260" w:type="dxa"/>
            <w:tcBorders>
              <w:top w:val="nil"/>
              <w:left w:val="nil"/>
              <w:bottom w:val="single" w:color="auto" w:sz="8" w:space="0"/>
              <w:right w:val="single" w:color="auto" w:sz="8" w:space="0"/>
            </w:tcBorders>
            <w:shd w:val="clear" w:color="000000" w:fill="FFFFFF"/>
            <w:vAlign w:val="center"/>
          </w:tcPr>
          <w:p w14:paraId="48B17E75">
            <w:pPr>
              <w:widowControl/>
              <w:spacing w:line="400" w:lineRule="exact"/>
              <w:jc w:val="center"/>
              <w:rPr>
                <w:rFonts w:ascii="宋体" w:cs="宋体"/>
                <w:kern w:val="0"/>
                <w:szCs w:val="21"/>
              </w:rPr>
            </w:pPr>
            <w:r>
              <w:rPr>
                <w:rFonts w:hint="eastAsia" w:ascii="宋体" w:cs="宋体"/>
                <w:kern w:val="0"/>
                <w:szCs w:val="21"/>
              </w:rPr>
              <w:t>磨口，具塞，50mL</w:t>
            </w:r>
          </w:p>
        </w:tc>
        <w:tc>
          <w:tcPr>
            <w:tcW w:w="709" w:type="dxa"/>
            <w:tcBorders>
              <w:top w:val="nil"/>
              <w:left w:val="nil"/>
              <w:bottom w:val="single" w:color="auto" w:sz="8" w:space="0"/>
              <w:right w:val="single" w:color="auto" w:sz="8" w:space="0"/>
            </w:tcBorders>
            <w:shd w:val="clear" w:color="000000" w:fill="FFFFFF"/>
            <w:vAlign w:val="center"/>
          </w:tcPr>
          <w:p w14:paraId="62EB7A3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7ED7BB89">
            <w:pPr>
              <w:widowControl/>
              <w:spacing w:line="400" w:lineRule="exact"/>
              <w:jc w:val="center"/>
              <w:rPr>
                <w:rFonts w:ascii="宋体" w:cs="宋体"/>
                <w:kern w:val="0"/>
                <w:szCs w:val="21"/>
              </w:rPr>
            </w:pPr>
            <w:r>
              <w:rPr>
                <w:rFonts w:hint="eastAsia" w:ascii="宋体" w:cs="宋体"/>
                <w:kern w:val="0"/>
                <w:szCs w:val="21"/>
              </w:rPr>
              <w:t>5</w:t>
            </w:r>
          </w:p>
        </w:tc>
      </w:tr>
      <w:tr w14:paraId="1B5640A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B9EAA5">
            <w:pPr>
              <w:jc w:val="center"/>
              <w:rPr>
                <w:rFonts w:cs="宋体" w:asciiTheme="minorEastAsia" w:hAnsiTheme="minorEastAsia" w:eastAsiaTheme="minorEastAsia"/>
                <w:szCs w:val="21"/>
              </w:rPr>
            </w:pPr>
            <w:r>
              <w:rPr>
                <w:rFonts w:hint="eastAsia" w:asciiTheme="minorEastAsia" w:hAnsiTheme="minorEastAsia" w:eastAsiaTheme="minorEastAsia"/>
                <w:szCs w:val="21"/>
              </w:rPr>
              <w:t>636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882664">
            <w:pPr>
              <w:widowControl/>
              <w:spacing w:line="400" w:lineRule="exact"/>
              <w:jc w:val="center"/>
              <w:rPr>
                <w:rFonts w:ascii="宋体" w:cs="宋体"/>
                <w:kern w:val="0"/>
                <w:szCs w:val="21"/>
              </w:rPr>
            </w:pPr>
            <w:r>
              <w:rPr>
                <w:rFonts w:hint="eastAsia" w:ascii="宋体" w:cs="宋体"/>
                <w:kern w:val="0"/>
                <w:szCs w:val="21"/>
              </w:rPr>
              <w:t>比色管</w:t>
            </w:r>
          </w:p>
        </w:tc>
        <w:tc>
          <w:tcPr>
            <w:tcW w:w="3260" w:type="dxa"/>
            <w:tcBorders>
              <w:top w:val="nil"/>
              <w:left w:val="nil"/>
              <w:bottom w:val="single" w:color="auto" w:sz="8" w:space="0"/>
              <w:right w:val="single" w:color="auto" w:sz="8" w:space="0"/>
            </w:tcBorders>
            <w:shd w:val="clear" w:color="auto" w:fill="auto"/>
            <w:vAlign w:val="center"/>
          </w:tcPr>
          <w:p w14:paraId="1810A060">
            <w:pPr>
              <w:widowControl/>
              <w:spacing w:line="400" w:lineRule="exact"/>
              <w:jc w:val="center"/>
              <w:rPr>
                <w:rFonts w:ascii="宋体" w:cs="宋体"/>
                <w:kern w:val="0"/>
                <w:szCs w:val="21"/>
              </w:rPr>
            </w:pPr>
            <w:r>
              <w:rPr>
                <w:rFonts w:hint="eastAsia" w:ascii="宋体" w:cs="宋体"/>
                <w:kern w:val="0"/>
                <w:szCs w:val="21"/>
              </w:rPr>
              <w:t>磨口，具塞，100mL</w:t>
            </w:r>
          </w:p>
        </w:tc>
        <w:tc>
          <w:tcPr>
            <w:tcW w:w="709" w:type="dxa"/>
            <w:tcBorders>
              <w:top w:val="nil"/>
              <w:left w:val="nil"/>
              <w:bottom w:val="single" w:color="auto" w:sz="8" w:space="0"/>
              <w:right w:val="single" w:color="auto" w:sz="8" w:space="0"/>
            </w:tcBorders>
            <w:shd w:val="clear" w:color="auto" w:fill="auto"/>
            <w:vAlign w:val="center"/>
          </w:tcPr>
          <w:p w14:paraId="0523CC2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9E08267">
            <w:pPr>
              <w:widowControl/>
              <w:spacing w:line="400" w:lineRule="exact"/>
              <w:jc w:val="center"/>
              <w:rPr>
                <w:rFonts w:ascii="宋体" w:cs="宋体"/>
                <w:kern w:val="0"/>
                <w:szCs w:val="21"/>
              </w:rPr>
            </w:pPr>
            <w:r>
              <w:rPr>
                <w:rFonts w:hint="eastAsia" w:ascii="宋体" w:cs="宋体"/>
                <w:kern w:val="0"/>
                <w:szCs w:val="21"/>
              </w:rPr>
              <w:t>5</w:t>
            </w:r>
          </w:p>
        </w:tc>
      </w:tr>
      <w:tr w14:paraId="6945B25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12F516">
            <w:pPr>
              <w:jc w:val="center"/>
              <w:rPr>
                <w:rFonts w:cs="宋体" w:asciiTheme="minorEastAsia" w:hAnsiTheme="minorEastAsia" w:eastAsiaTheme="minorEastAsia"/>
                <w:szCs w:val="21"/>
              </w:rPr>
            </w:pPr>
            <w:r>
              <w:rPr>
                <w:rFonts w:hint="eastAsia" w:asciiTheme="minorEastAsia" w:hAnsiTheme="minorEastAsia" w:eastAsiaTheme="minorEastAsia"/>
                <w:szCs w:val="21"/>
              </w:rPr>
              <w:t>637</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740A56D">
            <w:pPr>
              <w:widowControl/>
              <w:spacing w:line="400" w:lineRule="exact"/>
              <w:jc w:val="center"/>
              <w:rPr>
                <w:rFonts w:ascii="宋体" w:cs="宋体"/>
                <w:kern w:val="0"/>
                <w:szCs w:val="21"/>
              </w:rPr>
            </w:pPr>
            <w:r>
              <w:rPr>
                <w:rFonts w:hint="eastAsia" w:ascii="宋体" w:cs="宋体"/>
                <w:kern w:val="0"/>
                <w:szCs w:val="21"/>
              </w:rPr>
              <w:t>比色管架</w:t>
            </w:r>
          </w:p>
        </w:tc>
        <w:tc>
          <w:tcPr>
            <w:tcW w:w="3260" w:type="dxa"/>
            <w:tcBorders>
              <w:top w:val="nil"/>
              <w:left w:val="nil"/>
              <w:bottom w:val="single" w:color="auto" w:sz="8" w:space="0"/>
              <w:right w:val="single" w:color="auto" w:sz="8" w:space="0"/>
            </w:tcBorders>
            <w:shd w:val="clear" w:color="000000" w:fill="FFFFFF"/>
            <w:vAlign w:val="center"/>
          </w:tcPr>
          <w:p w14:paraId="1B138FF5">
            <w:pPr>
              <w:widowControl/>
              <w:spacing w:line="400" w:lineRule="exact"/>
              <w:jc w:val="center"/>
              <w:rPr>
                <w:rFonts w:ascii="宋体" w:cs="宋体"/>
                <w:kern w:val="0"/>
                <w:szCs w:val="21"/>
              </w:rPr>
            </w:pPr>
            <w:r>
              <w:rPr>
                <w:rFonts w:hint="eastAsia" w:ascii="宋体" w:cs="宋体"/>
                <w:kern w:val="0"/>
                <w:szCs w:val="21"/>
              </w:rPr>
              <w:t>铝质，10mL×20 孔</w:t>
            </w:r>
          </w:p>
        </w:tc>
        <w:tc>
          <w:tcPr>
            <w:tcW w:w="709" w:type="dxa"/>
            <w:tcBorders>
              <w:top w:val="nil"/>
              <w:left w:val="nil"/>
              <w:bottom w:val="single" w:color="auto" w:sz="8" w:space="0"/>
              <w:right w:val="single" w:color="auto" w:sz="8" w:space="0"/>
            </w:tcBorders>
            <w:shd w:val="clear" w:color="000000" w:fill="FFFFFF"/>
            <w:vAlign w:val="center"/>
          </w:tcPr>
          <w:p w14:paraId="483E4FA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53D062EE">
            <w:pPr>
              <w:widowControl/>
              <w:spacing w:line="400" w:lineRule="exact"/>
              <w:jc w:val="center"/>
              <w:rPr>
                <w:rFonts w:ascii="宋体" w:cs="宋体"/>
                <w:kern w:val="0"/>
                <w:szCs w:val="21"/>
              </w:rPr>
            </w:pPr>
            <w:r>
              <w:rPr>
                <w:rFonts w:hint="eastAsia" w:ascii="宋体" w:cs="宋体"/>
                <w:kern w:val="0"/>
                <w:szCs w:val="21"/>
              </w:rPr>
              <w:t>8</w:t>
            </w:r>
          </w:p>
        </w:tc>
      </w:tr>
      <w:tr w14:paraId="24659DF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F9E54E">
            <w:pPr>
              <w:jc w:val="center"/>
              <w:rPr>
                <w:rFonts w:cs="宋体" w:asciiTheme="minorEastAsia" w:hAnsiTheme="minorEastAsia" w:eastAsiaTheme="minorEastAsia"/>
                <w:szCs w:val="21"/>
              </w:rPr>
            </w:pPr>
            <w:r>
              <w:rPr>
                <w:rFonts w:hint="eastAsia" w:asciiTheme="minorEastAsia" w:hAnsiTheme="minorEastAsia" w:eastAsiaTheme="minorEastAsia"/>
                <w:szCs w:val="21"/>
              </w:rPr>
              <w:t>638</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7884FC8">
            <w:pPr>
              <w:widowControl/>
              <w:spacing w:line="400" w:lineRule="exact"/>
              <w:jc w:val="center"/>
              <w:rPr>
                <w:rFonts w:ascii="宋体" w:cs="宋体"/>
                <w:kern w:val="0"/>
                <w:szCs w:val="21"/>
              </w:rPr>
            </w:pPr>
            <w:r>
              <w:rPr>
                <w:rFonts w:hint="eastAsia" w:ascii="宋体" w:cs="宋体"/>
                <w:kern w:val="0"/>
                <w:szCs w:val="21"/>
              </w:rPr>
              <w:t>比色管刷</w:t>
            </w:r>
          </w:p>
        </w:tc>
        <w:tc>
          <w:tcPr>
            <w:tcW w:w="3260" w:type="dxa"/>
            <w:tcBorders>
              <w:top w:val="nil"/>
              <w:left w:val="nil"/>
              <w:bottom w:val="single" w:color="auto" w:sz="8" w:space="0"/>
              <w:right w:val="single" w:color="auto" w:sz="8" w:space="0"/>
            </w:tcBorders>
            <w:shd w:val="clear" w:color="000000" w:fill="FFFFFF"/>
            <w:vAlign w:val="center"/>
          </w:tcPr>
          <w:p w14:paraId="6DD4F688">
            <w:pPr>
              <w:widowControl/>
              <w:spacing w:line="400" w:lineRule="exact"/>
              <w:jc w:val="center"/>
              <w:rPr>
                <w:rFonts w:ascii="宋体" w:cs="宋体"/>
                <w:kern w:val="0"/>
                <w:szCs w:val="21"/>
              </w:rPr>
            </w:pPr>
            <w:r>
              <w:rPr>
                <w:rFonts w:hint="eastAsia" w:ascii="宋体" w:cs="宋体"/>
                <w:kern w:val="0"/>
                <w:szCs w:val="21"/>
              </w:rPr>
              <w:t>刷 50mL 比色管使用,5支</w:t>
            </w:r>
          </w:p>
        </w:tc>
        <w:tc>
          <w:tcPr>
            <w:tcW w:w="709" w:type="dxa"/>
            <w:tcBorders>
              <w:top w:val="nil"/>
              <w:left w:val="nil"/>
              <w:bottom w:val="single" w:color="auto" w:sz="8" w:space="0"/>
              <w:right w:val="single" w:color="auto" w:sz="8" w:space="0"/>
            </w:tcBorders>
            <w:shd w:val="clear" w:color="000000" w:fill="FFFFFF"/>
            <w:vAlign w:val="center"/>
          </w:tcPr>
          <w:p w14:paraId="4E63F463">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shd w:val="clear" w:color="000000" w:fill="FFFFFF"/>
            <w:vAlign w:val="center"/>
          </w:tcPr>
          <w:p w14:paraId="62CA0519">
            <w:pPr>
              <w:widowControl/>
              <w:spacing w:line="400" w:lineRule="exact"/>
              <w:jc w:val="center"/>
              <w:rPr>
                <w:rFonts w:ascii="宋体" w:cs="宋体"/>
                <w:kern w:val="0"/>
                <w:szCs w:val="21"/>
              </w:rPr>
            </w:pPr>
            <w:r>
              <w:rPr>
                <w:rFonts w:hint="eastAsia" w:ascii="宋体" w:cs="宋体"/>
                <w:kern w:val="0"/>
                <w:szCs w:val="21"/>
              </w:rPr>
              <w:t>16</w:t>
            </w:r>
          </w:p>
        </w:tc>
      </w:tr>
      <w:tr w14:paraId="180BB58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C69CAB">
            <w:pPr>
              <w:jc w:val="center"/>
              <w:rPr>
                <w:rFonts w:cs="宋体" w:asciiTheme="minorEastAsia" w:hAnsiTheme="minorEastAsia" w:eastAsiaTheme="minorEastAsia"/>
                <w:szCs w:val="21"/>
              </w:rPr>
            </w:pPr>
            <w:r>
              <w:rPr>
                <w:rFonts w:hint="eastAsia" w:asciiTheme="minorEastAsia" w:hAnsiTheme="minorEastAsia" w:eastAsiaTheme="minorEastAsia"/>
                <w:szCs w:val="21"/>
              </w:rPr>
              <w:t>639</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A45E022">
            <w:pPr>
              <w:widowControl/>
              <w:spacing w:line="400" w:lineRule="exact"/>
              <w:jc w:val="center"/>
              <w:rPr>
                <w:rFonts w:ascii="宋体" w:cs="宋体"/>
                <w:kern w:val="0"/>
                <w:szCs w:val="21"/>
              </w:rPr>
            </w:pPr>
            <w:r>
              <w:rPr>
                <w:rFonts w:hint="eastAsia" w:ascii="宋体" w:cs="宋体"/>
                <w:kern w:val="0"/>
                <w:szCs w:val="21"/>
              </w:rPr>
              <w:t>吡啶盐酸盐</w:t>
            </w:r>
          </w:p>
        </w:tc>
        <w:tc>
          <w:tcPr>
            <w:tcW w:w="3260" w:type="dxa"/>
            <w:tcBorders>
              <w:top w:val="nil"/>
              <w:left w:val="nil"/>
              <w:bottom w:val="single" w:color="auto" w:sz="8" w:space="0"/>
              <w:right w:val="single" w:color="auto" w:sz="8" w:space="0"/>
            </w:tcBorders>
            <w:shd w:val="clear" w:color="000000" w:fill="FFFFFF"/>
            <w:vAlign w:val="center"/>
          </w:tcPr>
          <w:p w14:paraId="4BA959F1">
            <w:pPr>
              <w:widowControl/>
              <w:spacing w:line="400" w:lineRule="exact"/>
              <w:jc w:val="center"/>
              <w:rPr>
                <w:rFonts w:ascii="宋体" w:cs="宋体"/>
                <w:kern w:val="0"/>
                <w:szCs w:val="21"/>
              </w:rPr>
            </w:pPr>
            <w:r>
              <w:rPr>
                <w:rFonts w:hint="eastAsia" w:ascii="宋体" w:cs="宋体"/>
                <w:kern w:val="0"/>
                <w:szCs w:val="21"/>
              </w:rPr>
              <w:t>500g</w:t>
            </w:r>
          </w:p>
        </w:tc>
        <w:tc>
          <w:tcPr>
            <w:tcW w:w="709" w:type="dxa"/>
            <w:tcBorders>
              <w:top w:val="nil"/>
              <w:left w:val="nil"/>
              <w:bottom w:val="single" w:color="auto" w:sz="8" w:space="0"/>
              <w:right w:val="single" w:color="auto" w:sz="8" w:space="0"/>
            </w:tcBorders>
            <w:shd w:val="clear" w:color="000000" w:fill="FFFFFF"/>
            <w:vAlign w:val="center"/>
          </w:tcPr>
          <w:p w14:paraId="1C3CA36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7F77AD42">
            <w:pPr>
              <w:widowControl/>
              <w:spacing w:line="400" w:lineRule="exact"/>
              <w:jc w:val="center"/>
              <w:rPr>
                <w:rFonts w:ascii="宋体" w:cs="宋体"/>
                <w:kern w:val="0"/>
                <w:szCs w:val="21"/>
              </w:rPr>
            </w:pPr>
            <w:r>
              <w:rPr>
                <w:rFonts w:hint="eastAsia" w:ascii="宋体" w:cs="宋体"/>
                <w:kern w:val="0"/>
                <w:szCs w:val="21"/>
              </w:rPr>
              <w:t>147</w:t>
            </w:r>
          </w:p>
        </w:tc>
      </w:tr>
      <w:tr w14:paraId="79A3920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05D158">
            <w:pPr>
              <w:jc w:val="center"/>
              <w:rPr>
                <w:rFonts w:cs="宋体" w:asciiTheme="minorEastAsia" w:hAnsiTheme="minorEastAsia" w:eastAsiaTheme="minorEastAsia"/>
                <w:szCs w:val="21"/>
              </w:rPr>
            </w:pPr>
            <w:r>
              <w:rPr>
                <w:rFonts w:hint="eastAsia" w:asciiTheme="minorEastAsia" w:hAnsiTheme="minorEastAsia" w:eastAsiaTheme="minorEastAsia"/>
                <w:szCs w:val="21"/>
              </w:rPr>
              <w:t>640</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53CC36C">
            <w:pPr>
              <w:widowControl/>
              <w:spacing w:line="400" w:lineRule="exact"/>
              <w:jc w:val="center"/>
              <w:rPr>
                <w:rFonts w:ascii="宋体" w:cs="宋体"/>
                <w:kern w:val="0"/>
                <w:szCs w:val="21"/>
              </w:rPr>
            </w:pPr>
            <w:r>
              <w:rPr>
                <w:rFonts w:hint="eastAsia" w:ascii="宋体" w:cs="宋体"/>
                <w:kern w:val="0"/>
                <w:szCs w:val="21"/>
              </w:rPr>
              <w:t>吡啶盐酸盐</w:t>
            </w:r>
          </w:p>
        </w:tc>
        <w:tc>
          <w:tcPr>
            <w:tcW w:w="3260" w:type="dxa"/>
            <w:tcBorders>
              <w:top w:val="nil"/>
              <w:left w:val="nil"/>
              <w:bottom w:val="single" w:color="auto" w:sz="8" w:space="0"/>
              <w:right w:val="single" w:color="auto" w:sz="8" w:space="0"/>
            </w:tcBorders>
            <w:shd w:val="clear" w:color="000000" w:fill="FFFFFF"/>
            <w:vAlign w:val="center"/>
          </w:tcPr>
          <w:p w14:paraId="3BE569C1">
            <w:pPr>
              <w:widowControl/>
              <w:spacing w:line="400" w:lineRule="exact"/>
              <w:jc w:val="center"/>
              <w:rPr>
                <w:rFonts w:ascii="宋体" w:cs="宋体"/>
                <w:kern w:val="0"/>
                <w:szCs w:val="21"/>
              </w:rPr>
            </w:pPr>
            <w:r>
              <w:rPr>
                <w:rFonts w:hint="eastAsia" w:ascii="宋体" w:cs="宋体"/>
                <w:kern w:val="0"/>
                <w:szCs w:val="21"/>
              </w:rPr>
              <w:t>CP25g≥98.0%</w:t>
            </w:r>
          </w:p>
        </w:tc>
        <w:tc>
          <w:tcPr>
            <w:tcW w:w="709" w:type="dxa"/>
            <w:tcBorders>
              <w:top w:val="nil"/>
              <w:left w:val="nil"/>
              <w:bottom w:val="single" w:color="auto" w:sz="8" w:space="0"/>
              <w:right w:val="single" w:color="auto" w:sz="8" w:space="0"/>
            </w:tcBorders>
            <w:shd w:val="clear" w:color="000000" w:fill="FFFFFF"/>
            <w:vAlign w:val="center"/>
          </w:tcPr>
          <w:p w14:paraId="04B3CCB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747D34C4">
            <w:pPr>
              <w:widowControl/>
              <w:spacing w:line="400" w:lineRule="exact"/>
              <w:jc w:val="center"/>
              <w:rPr>
                <w:rFonts w:ascii="宋体" w:cs="宋体"/>
                <w:kern w:val="0"/>
                <w:szCs w:val="21"/>
              </w:rPr>
            </w:pPr>
            <w:r>
              <w:rPr>
                <w:rFonts w:hint="eastAsia" w:ascii="宋体" w:cs="宋体"/>
                <w:kern w:val="0"/>
                <w:szCs w:val="21"/>
              </w:rPr>
              <w:t>97</w:t>
            </w:r>
          </w:p>
        </w:tc>
      </w:tr>
      <w:tr w14:paraId="4115692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3B2D8A">
            <w:pPr>
              <w:jc w:val="center"/>
              <w:rPr>
                <w:rFonts w:cs="宋体" w:asciiTheme="minorEastAsia" w:hAnsiTheme="minorEastAsia" w:eastAsiaTheme="minorEastAsia"/>
                <w:szCs w:val="21"/>
              </w:rPr>
            </w:pPr>
            <w:r>
              <w:rPr>
                <w:rFonts w:hint="eastAsia" w:asciiTheme="minorEastAsia" w:hAnsiTheme="minorEastAsia" w:eastAsiaTheme="minorEastAsia"/>
                <w:szCs w:val="21"/>
              </w:rPr>
              <w:t>641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E87E7E">
            <w:pPr>
              <w:widowControl/>
              <w:spacing w:line="400" w:lineRule="exact"/>
              <w:jc w:val="center"/>
              <w:rPr>
                <w:rFonts w:ascii="宋体" w:cs="宋体"/>
                <w:kern w:val="0"/>
                <w:szCs w:val="21"/>
              </w:rPr>
            </w:pPr>
            <w:r>
              <w:rPr>
                <w:rFonts w:hint="eastAsia" w:ascii="宋体" w:cs="宋体"/>
                <w:kern w:val="0"/>
                <w:szCs w:val="21"/>
              </w:rPr>
              <w:t>铋单元素标准溶液</w:t>
            </w:r>
          </w:p>
        </w:tc>
        <w:tc>
          <w:tcPr>
            <w:tcW w:w="3260" w:type="dxa"/>
            <w:tcBorders>
              <w:top w:val="nil"/>
              <w:left w:val="nil"/>
              <w:bottom w:val="single" w:color="auto" w:sz="8" w:space="0"/>
              <w:right w:val="single" w:color="auto" w:sz="8" w:space="0"/>
            </w:tcBorders>
            <w:shd w:val="clear" w:color="auto" w:fill="auto"/>
            <w:vAlign w:val="center"/>
          </w:tcPr>
          <w:p w14:paraId="5870D67B">
            <w:pPr>
              <w:widowControl/>
              <w:spacing w:line="400" w:lineRule="exact"/>
              <w:jc w:val="center"/>
              <w:rPr>
                <w:rFonts w:ascii="宋体" w:cs="宋体"/>
                <w:kern w:val="0"/>
                <w:szCs w:val="21"/>
              </w:rPr>
            </w:pPr>
            <w:r>
              <w:rPr>
                <w:rFonts w:hint="eastAsia" w:ascii="宋体" w:cs="宋体"/>
                <w:kern w:val="0"/>
                <w:szCs w:val="21"/>
              </w:rPr>
              <w:t>1000μg/mL50ml</w:t>
            </w:r>
          </w:p>
        </w:tc>
        <w:tc>
          <w:tcPr>
            <w:tcW w:w="709" w:type="dxa"/>
            <w:tcBorders>
              <w:top w:val="nil"/>
              <w:left w:val="nil"/>
              <w:bottom w:val="single" w:color="auto" w:sz="8" w:space="0"/>
              <w:right w:val="single" w:color="auto" w:sz="8" w:space="0"/>
            </w:tcBorders>
            <w:shd w:val="clear" w:color="auto" w:fill="auto"/>
            <w:vAlign w:val="center"/>
          </w:tcPr>
          <w:p w14:paraId="4EE1368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A5F124F">
            <w:pPr>
              <w:widowControl/>
              <w:spacing w:line="400" w:lineRule="exact"/>
              <w:jc w:val="center"/>
              <w:rPr>
                <w:rFonts w:ascii="宋体" w:cs="宋体"/>
                <w:kern w:val="0"/>
                <w:szCs w:val="21"/>
              </w:rPr>
            </w:pPr>
            <w:r>
              <w:rPr>
                <w:rFonts w:hint="eastAsia" w:ascii="宋体" w:cs="宋体"/>
                <w:kern w:val="0"/>
                <w:szCs w:val="21"/>
              </w:rPr>
              <w:t>56</w:t>
            </w:r>
          </w:p>
        </w:tc>
      </w:tr>
      <w:tr w14:paraId="049748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1A6203">
            <w:pPr>
              <w:jc w:val="center"/>
              <w:rPr>
                <w:rFonts w:cs="宋体" w:asciiTheme="minorEastAsia" w:hAnsiTheme="minorEastAsia" w:eastAsiaTheme="minorEastAsia"/>
                <w:szCs w:val="21"/>
              </w:rPr>
            </w:pPr>
            <w:r>
              <w:rPr>
                <w:rFonts w:hint="eastAsia" w:asciiTheme="minorEastAsia" w:hAnsiTheme="minorEastAsia" w:eastAsiaTheme="minorEastAsia"/>
                <w:szCs w:val="21"/>
              </w:rPr>
              <w:t>642</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775F7A2">
            <w:pPr>
              <w:widowControl/>
              <w:spacing w:line="400" w:lineRule="exact"/>
              <w:jc w:val="center"/>
              <w:rPr>
                <w:rFonts w:ascii="宋体" w:cs="宋体"/>
                <w:kern w:val="0"/>
                <w:szCs w:val="21"/>
              </w:rPr>
            </w:pPr>
            <w:r>
              <w:rPr>
                <w:rFonts w:hint="eastAsia" w:ascii="宋体" w:cs="宋体"/>
                <w:kern w:val="0"/>
                <w:szCs w:val="21"/>
              </w:rPr>
              <w:t>变色硅胶</w:t>
            </w:r>
          </w:p>
        </w:tc>
        <w:tc>
          <w:tcPr>
            <w:tcW w:w="3260" w:type="dxa"/>
            <w:tcBorders>
              <w:top w:val="nil"/>
              <w:left w:val="nil"/>
              <w:bottom w:val="single" w:color="auto" w:sz="8" w:space="0"/>
              <w:right w:val="single" w:color="auto" w:sz="8" w:space="0"/>
            </w:tcBorders>
            <w:shd w:val="clear" w:color="000000" w:fill="FFFFFF"/>
            <w:vAlign w:val="center"/>
          </w:tcPr>
          <w:p w14:paraId="122AA488">
            <w:pPr>
              <w:widowControl/>
              <w:spacing w:line="400" w:lineRule="exact"/>
              <w:jc w:val="center"/>
              <w:rPr>
                <w:rFonts w:ascii="宋体" w:cs="宋体"/>
                <w:kern w:val="0"/>
                <w:szCs w:val="21"/>
              </w:rPr>
            </w:pPr>
            <w:r>
              <w:rPr>
                <w:rFonts w:hint="eastAsia" w:ascii="宋体" w:cs="宋体"/>
                <w:kern w:val="0"/>
                <w:szCs w:val="21"/>
              </w:rPr>
              <w:t>2500g，WS.LIVE300</w:t>
            </w:r>
          </w:p>
        </w:tc>
        <w:tc>
          <w:tcPr>
            <w:tcW w:w="709" w:type="dxa"/>
            <w:tcBorders>
              <w:top w:val="nil"/>
              <w:left w:val="nil"/>
              <w:bottom w:val="single" w:color="auto" w:sz="8" w:space="0"/>
              <w:right w:val="single" w:color="auto" w:sz="8" w:space="0"/>
            </w:tcBorders>
            <w:shd w:val="clear" w:color="000000" w:fill="FFFFFF"/>
            <w:vAlign w:val="center"/>
          </w:tcPr>
          <w:p w14:paraId="5363C19B">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shd w:val="clear" w:color="000000" w:fill="FFFFFF"/>
            <w:vAlign w:val="center"/>
          </w:tcPr>
          <w:p w14:paraId="77FA5CA1">
            <w:pPr>
              <w:widowControl/>
              <w:spacing w:line="400" w:lineRule="exact"/>
              <w:jc w:val="center"/>
              <w:rPr>
                <w:rFonts w:ascii="宋体" w:cs="宋体"/>
                <w:kern w:val="0"/>
                <w:szCs w:val="21"/>
              </w:rPr>
            </w:pPr>
            <w:r>
              <w:rPr>
                <w:rFonts w:hint="eastAsia" w:ascii="宋体" w:cs="宋体"/>
                <w:kern w:val="0"/>
                <w:szCs w:val="21"/>
              </w:rPr>
              <w:t>36</w:t>
            </w:r>
          </w:p>
        </w:tc>
      </w:tr>
      <w:tr w14:paraId="0A1F23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247BF6">
            <w:pPr>
              <w:jc w:val="center"/>
              <w:rPr>
                <w:rFonts w:cs="宋体" w:asciiTheme="minorEastAsia" w:hAnsiTheme="minorEastAsia" w:eastAsiaTheme="minorEastAsia"/>
                <w:szCs w:val="21"/>
              </w:rPr>
            </w:pPr>
            <w:r>
              <w:rPr>
                <w:rFonts w:hint="eastAsia" w:asciiTheme="minorEastAsia" w:hAnsiTheme="minorEastAsia" w:eastAsiaTheme="minorEastAsia"/>
                <w:szCs w:val="21"/>
              </w:rPr>
              <w:t>643</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B6F1AEC">
            <w:pPr>
              <w:widowControl/>
              <w:spacing w:line="400" w:lineRule="exact"/>
              <w:jc w:val="center"/>
              <w:rPr>
                <w:rFonts w:ascii="宋体" w:cs="宋体"/>
                <w:kern w:val="0"/>
                <w:szCs w:val="21"/>
              </w:rPr>
            </w:pPr>
            <w:r>
              <w:rPr>
                <w:rFonts w:hint="eastAsia" w:ascii="宋体" w:cs="宋体"/>
                <w:kern w:val="0"/>
                <w:szCs w:val="21"/>
              </w:rPr>
              <w:t>变色硅胶干燥剂</w:t>
            </w:r>
          </w:p>
        </w:tc>
        <w:tc>
          <w:tcPr>
            <w:tcW w:w="3260" w:type="dxa"/>
            <w:tcBorders>
              <w:top w:val="nil"/>
              <w:left w:val="nil"/>
              <w:bottom w:val="single" w:color="auto" w:sz="8" w:space="0"/>
              <w:right w:val="single" w:color="auto" w:sz="8" w:space="0"/>
            </w:tcBorders>
            <w:shd w:val="clear" w:color="000000" w:fill="FFFFFF"/>
            <w:vAlign w:val="center"/>
          </w:tcPr>
          <w:p w14:paraId="2E0A65F9">
            <w:pPr>
              <w:widowControl/>
              <w:spacing w:line="400" w:lineRule="exact"/>
              <w:jc w:val="center"/>
              <w:rPr>
                <w:rFonts w:ascii="宋体" w:cs="宋体"/>
                <w:kern w:val="0"/>
                <w:szCs w:val="21"/>
              </w:rPr>
            </w:pPr>
            <w:r>
              <w:rPr>
                <w:rFonts w:hint="eastAsia" w:ascii="宋体" w:cs="宋体"/>
                <w:kern w:val="0"/>
                <w:szCs w:val="21"/>
              </w:rPr>
              <w:t>500g/包，2-4 目，耐温 120℃</w:t>
            </w:r>
          </w:p>
        </w:tc>
        <w:tc>
          <w:tcPr>
            <w:tcW w:w="709" w:type="dxa"/>
            <w:tcBorders>
              <w:top w:val="nil"/>
              <w:left w:val="nil"/>
              <w:bottom w:val="single" w:color="auto" w:sz="8" w:space="0"/>
              <w:right w:val="single" w:color="auto" w:sz="8" w:space="0"/>
            </w:tcBorders>
            <w:shd w:val="clear" w:color="000000" w:fill="FFFFFF"/>
            <w:vAlign w:val="center"/>
          </w:tcPr>
          <w:p w14:paraId="1886FB01">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shd w:val="clear" w:color="000000" w:fill="FFFFFF"/>
            <w:vAlign w:val="center"/>
          </w:tcPr>
          <w:p w14:paraId="7F565FF2">
            <w:pPr>
              <w:widowControl/>
              <w:spacing w:line="400" w:lineRule="exact"/>
              <w:jc w:val="center"/>
              <w:rPr>
                <w:rFonts w:ascii="宋体" w:cs="宋体"/>
                <w:kern w:val="0"/>
                <w:szCs w:val="21"/>
              </w:rPr>
            </w:pPr>
            <w:r>
              <w:rPr>
                <w:rFonts w:hint="eastAsia" w:ascii="宋体" w:cs="宋体"/>
                <w:kern w:val="0"/>
                <w:szCs w:val="21"/>
              </w:rPr>
              <w:t>11.3</w:t>
            </w:r>
          </w:p>
        </w:tc>
      </w:tr>
      <w:tr w14:paraId="6436689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95778F">
            <w:pPr>
              <w:jc w:val="center"/>
              <w:rPr>
                <w:rFonts w:cs="宋体" w:asciiTheme="minorEastAsia" w:hAnsiTheme="minorEastAsia" w:eastAsiaTheme="minorEastAsia"/>
                <w:szCs w:val="21"/>
              </w:rPr>
            </w:pPr>
            <w:r>
              <w:rPr>
                <w:rFonts w:hint="eastAsia" w:asciiTheme="minorEastAsia" w:hAnsiTheme="minorEastAsia" w:eastAsiaTheme="minorEastAsia"/>
                <w:szCs w:val="21"/>
              </w:rPr>
              <w:t>644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6C9971">
            <w:pPr>
              <w:widowControl/>
              <w:spacing w:line="400" w:lineRule="exact"/>
              <w:jc w:val="center"/>
              <w:rPr>
                <w:rFonts w:ascii="宋体" w:cs="宋体"/>
                <w:kern w:val="0"/>
                <w:szCs w:val="21"/>
              </w:rPr>
            </w:pPr>
            <w:r>
              <w:rPr>
                <w:rFonts w:hint="eastAsia" w:ascii="宋体" w:cs="宋体"/>
                <w:kern w:val="0"/>
                <w:szCs w:val="21"/>
              </w:rPr>
              <w:t>标本瓶</w:t>
            </w:r>
          </w:p>
        </w:tc>
        <w:tc>
          <w:tcPr>
            <w:tcW w:w="3260" w:type="dxa"/>
            <w:tcBorders>
              <w:top w:val="nil"/>
              <w:left w:val="nil"/>
              <w:bottom w:val="single" w:color="auto" w:sz="8" w:space="0"/>
              <w:right w:val="single" w:color="auto" w:sz="8" w:space="0"/>
            </w:tcBorders>
            <w:shd w:val="clear" w:color="auto" w:fill="auto"/>
            <w:vAlign w:val="center"/>
          </w:tcPr>
          <w:p w14:paraId="0D7B8D18">
            <w:pPr>
              <w:widowControl/>
              <w:spacing w:line="400" w:lineRule="exact"/>
              <w:jc w:val="center"/>
              <w:rPr>
                <w:rFonts w:ascii="宋体" w:cs="宋体"/>
                <w:kern w:val="0"/>
                <w:szCs w:val="21"/>
              </w:rPr>
            </w:pPr>
            <w:r>
              <w:rPr>
                <w:rFonts w:hint="eastAsia" w:ascii="宋体" w:cs="宋体"/>
                <w:kern w:val="0"/>
                <w:szCs w:val="21"/>
              </w:rPr>
              <w:t>120*150mm</w:t>
            </w:r>
          </w:p>
        </w:tc>
        <w:tc>
          <w:tcPr>
            <w:tcW w:w="709" w:type="dxa"/>
            <w:tcBorders>
              <w:top w:val="nil"/>
              <w:left w:val="nil"/>
              <w:bottom w:val="single" w:color="auto" w:sz="8" w:space="0"/>
              <w:right w:val="single" w:color="auto" w:sz="8" w:space="0"/>
            </w:tcBorders>
            <w:shd w:val="clear" w:color="auto" w:fill="auto"/>
            <w:vAlign w:val="center"/>
          </w:tcPr>
          <w:p w14:paraId="746EBFA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A0CFFE7">
            <w:pPr>
              <w:widowControl/>
              <w:spacing w:line="400" w:lineRule="exact"/>
              <w:jc w:val="center"/>
              <w:rPr>
                <w:rFonts w:ascii="宋体" w:cs="宋体"/>
                <w:kern w:val="0"/>
                <w:szCs w:val="21"/>
              </w:rPr>
            </w:pPr>
            <w:r>
              <w:rPr>
                <w:rFonts w:hint="eastAsia" w:ascii="宋体" w:cs="宋体"/>
                <w:kern w:val="0"/>
                <w:szCs w:val="21"/>
              </w:rPr>
              <w:t>42.5</w:t>
            </w:r>
          </w:p>
        </w:tc>
      </w:tr>
      <w:tr w14:paraId="04F186A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AB166E">
            <w:pPr>
              <w:jc w:val="center"/>
              <w:rPr>
                <w:rFonts w:cs="宋体" w:asciiTheme="minorEastAsia" w:hAnsiTheme="minorEastAsia" w:eastAsiaTheme="minorEastAsia"/>
                <w:szCs w:val="21"/>
              </w:rPr>
            </w:pPr>
            <w:r>
              <w:rPr>
                <w:rFonts w:hint="eastAsia" w:asciiTheme="minorEastAsia" w:hAnsiTheme="minorEastAsia" w:eastAsiaTheme="minorEastAsia"/>
                <w:szCs w:val="21"/>
              </w:rPr>
              <w:t>645</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6A9C265">
            <w:pPr>
              <w:widowControl/>
              <w:spacing w:line="400" w:lineRule="exact"/>
              <w:jc w:val="center"/>
              <w:rPr>
                <w:rFonts w:ascii="宋体" w:cs="宋体"/>
                <w:kern w:val="0"/>
                <w:szCs w:val="21"/>
              </w:rPr>
            </w:pPr>
            <w:r>
              <w:rPr>
                <w:rFonts w:hint="eastAsia" w:ascii="宋体" w:cs="宋体"/>
                <w:kern w:val="0"/>
                <w:szCs w:val="21"/>
              </w:rPr>
              <w:t>标本瓶</w:t>
            </w:r>
          </w:p>
        </w:tc>
        <w:tc>
          <w:tcPr>
            <w:tcW w:w="3260" w:type="dxa"/>
            <w:tcBorders>
              <w:top w:val="nil"/>
              <w:left w:val="nil"/>
              <w:bottom w:val="single" w:color="auto" w:sz="8" w:space="0"/>
              <w:right w:val="single" w:color="auto" w:sz="8" w:space="0"/>
            </w:tcBorders>
            <w:shd w:val="clear" w:color="000000" w:fill="FFFFFF"/>
            <w:vAlign w:val="center"/>
          </w:tcPr>
          <w:p w14:paraId="0A642FE8">
            <w:pPr>
              <w:widowControl/>
              <w:spacing w:line="400" w:lineRule="exact"/>
              <w:jc w:val="center"/>
              <w:rPr>
                <w:rFonts w:ascii="宋体" w:cs="宋体"/>
                <w:kern w:val="0"/>
                <w:szCs w:val="21"/>
              </w:rPr>
            </w:pPr>
            <w:r>
              <w:rPr>
                <w:rFonts w:hint="eastAsia" w:ascii="宋体" w:cs="宋体"/>
                <w:kern w:val="0"/>
                <w:szCs w:val="21"/>
              </w:rPr>
              <w:t>90*120mm</w:t>
            </w:r>
          </w:p>
        </w:tc>
        <w:tc>
          <w:tcPr>
            <w:tcW w:w="709" w:type="dxa"/>
            <w:tcBorders>
              <w:top w:val="nil"/>
              <w:left w:val="nil"/>
              <w:bottom w:val="single" w:color="auto" w:sz="8" w:space="0"/>
              <w:right w:val="single" w:color="auto" w:sz="8" w:space="0"/>
            </w:tcBorders>
            <w:shd w:val="clear" w:color="000000" w:fill="FFFFFF"/>
            <w:vAlign w:val="center"/>
          </w:tcPr>
          <w:p w14:paraId="70E61EE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26C2B004">
            <w:pPr>
              <w:widowControl/>
              <w:spacing w:line="400" w:lineRule="exact"/>
              <w:jc w:val="center"/>
              <w:rPr>
                <w:rFonts w:ascii="宋体" w:cs="宋体"/>
                <w:kern w:val="0"/>
                <w:szCs w:val="21"/>
              </w:rPr>
            </w:pPr>
            <w:r>
              <w:rPr>
                <w:rFonts w:hint="eastAsia" w:ascii="宋体" w:cs="宋体"/>
                <w:kern w:val="0"/>
                <w:szCs w:val="21"/>
              </w:rPr>
              <w:t>32</w:t>
            </w:r>
          </w:p>
        </w:tc>
      </w:tr>
      <w:tr w14:paraId="5BAF529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A95EF1">
            <w:pPr>
              <w:jc w:val="center"/>
              <w:rPr>
                <w:rFonts w:cs="宋体" w:asciiTheme="minorEastAsia" w:hAnsiTheme="minorEastAsia" w:eastAsiaTheme="minorEastAsia"/>
                <w:szCs w:val="21"/>
              </w:rPr>
            </w:pPr>
            <w:r>
              <w:rPr>
                <w:rFonts w:hint="eastAsia" w:asciiTheme="minorEastAsia" w:hAnsiTheme="minorEastAsia" w:eastAsiaTheme="minorEastAsia"/>
                <w:szCs w:val="21"/>
              </w:rPr>
              <w:t>646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C0E0AC">
            <w:pPr>
              <w:widowControl/>
              <w:spacing w:line="400" w:lineRule="exact"/>
              <w:jc w:val="center"/>
              <w:rPr>
                <w:rFonts w:ascii="宋体" w:cs="宋体"/>
                <w:kern w:val="0"/>
                <w:szCs w:val="21"/>
              </w:rPr>
            </w:pPr>
            <w:r>
              <w:rPr>
                <w:rFonts w:hint="eastAsia" w:ascii="宋体" w:cs="宋体"/>
                <w:kern w:val="0"/>
                <w:szCs w:val="21"/>
              </w:rPr>
              <w:t>标淮品存放盒</w:t>
            </w:r>
          </w:p>
        </w:tc>
        <w:tc>
          <w:tcPr>
            <w:tcW w:w="3260" w:type="dxa"/>
            <w:tcBorders>
              <w:top w:val="nil"/>
              <w:left w:val="nil"/>
              <w:bottom w:val="single" w:color="auto" w:sz="8" w:space="0"/>
              <w:right w:val="single" w:color="auto" w:sz="8" w:space="0"/>
            </w:tcBorders>
            <w:shd w:val="clear" w:color="auto" w:fill="auto"/>
            <w:vAlign w:val="center"/>
          </w:tcPr>
          <w:p w14:paraId="238BC750">
            <w:pPr>
              <w:widowControl/>
              <w:spacing w:line="400" w:lineRule="exact"/>
              <w:jc w:val="center"/>
              <w:rPr>
                <w:rFonts w:ascii="宋体" w:cs="宋体"/>
                <w:kern w:val="0"/>
                <w:szCs w:val="21"/>
              </w:rPr>
            </w:pPr>
            <w:r>
              <w:rPr>
                <w:rFonts w:hint="eastAsia" w:ascii="宋体" w:cs="宋体"/>
                <w:kern w:val="0"/>
                <w:szCs w:val="21"/>
              </w:rPr>
              <w:t>1.2cm*150孔，18*25*12cm</w:t>
            </w:r>
          </w:p>
        </w:tc>
        <w:tc>
          <w:tcPr>
            <w:tcW w:w="709" w:type="dxa"/>
            <w:tcBorders>
              <w:top w:val="nil"/>
              <w:left w:val="nil"/>
              <w:bottom w:val="single" w:color="auto" w:sz="8" w:space="0"/>
              <w:right w:val="single" w:color="auto" w:sz="8" w:space="0"/>
            </w:tcBorders>
            <w:shd w:val="clear" w:color="auto" w:fill="auto"/>
            <w:vAlign w:val="center"/>
          </w:tcPr>
          <w:p w14:paraId="03F7243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23E499A">
            <w:pPr>
              <w:widowControl/>
              <w:spacing w:line="400" w:lineRule="exact"/>
              <w:jc w:val="center"/>
              <w:rPr>
                <w:rFonts w:ascii="宋体" w:cs="宋体"/>
                <w:kern w:val="0"/>
                <w:szCs w:val="21"/>
              </w:rPr>
            </w:pPr>
            <w:r>
              <w:rPr>
                <w:rFonts w:hint="eastAsia" w:ascii="宋体" w:cs="宋体"/>
                <w:kern w:val="0"/>
                <w:szCs w:val="21"/>
              </w:rPr>
              <w:t>20</w:t>
            </w:r>
          </w:p>
        </w:tc>
      </w:tr>
      <w:tr w14:paraId="6A6DEAB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49B1CF">
            <w:pPr>
              <w:jc w:val="center"/>
              <w:rPr>
                <w:rFonts w:cs="宋体" w:asciiTheme="minorEastAsia" w:hAnsiTheme="minorEastAsia" w:eastAsiaTheme="minorEastAsia"/>
                <w:szCs w:val="21"/>
              </w:rPr>
            </w:pPr>
            <w:r>
              <w:rPr>
                <w:rFonts w:hint="eastAsia" w:asciiTheme="minorEastAsia" w:hAnsiTheme="minorEastAsia" w:eastAsiaTheme="minorEastAsia"/>
                <w:szCs w:val="21"/>
              </w:rPr>
              <w:t>647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0ECB07">
            <w:pPr>
              <w:widowControl/>
              <w:spacing w:line="400" w:lineRule="exact"/>
              <w:jc w:val="center"/>
              <w:rPr>
                <w:rFonts w:ascii="宋体" w:cs="宋体"/>
                <w:kern w:val="0"/>
                <w:szCs w:val="21"/>
              </w:rPr>
            </w:pPr>
            <w:r>
              <w:rPr>
                <w:rFonts w:hint="eastAsia" w:ascii="宋体" w:cs="宋体"/>
                <w:kern w:val="0"/>
                <w:szCs w:val="21"/>
              </w:rPr>
              <w:t>标淮品存放盒</w:t>
            </w:r>
          </w:p>
        </w:tc>
        <w:tc>
          <w:tcPr>
            <w:tcW w:w="3260" w:type="dxa"/>
            <w:tcBorders>
              <w:top w:val="nil"/>
              <w:left w:val="nil"/>
              <w:bottom w:val="single" w:color="auto" w:sz="8" w:space="0"/>
              <w:right w:val="single" w:color="auto" w:sz="8" w:space="0"/>
            </w:tcBorders>
            <w:shd w:val="clear" w:color="auto" w:fill="auto"/>
            <w:vAlign w:val="center"/>
          </w:tcPr>
          <w:p w14:paraId="433F2C78">
            <w:pPr>
              <w:widowControl/>
              <w:spacing w:line="400" w:lineRule="exact"/>
              <w:jc w:val="center"/>
              <w:rPr>
                <w:rFonts w:ascii="宋体" w:cs="宋体"/>
                <w:kern w:val="0"/>
                <w:szCs w:val="21"/>
              </w:rPr>
            </w:pPr>
            <w:r>
              <w:rPr>
                <w:rFonts w:hint="eastAsia" w:ascii="宋体" w:cs="宋体"/>
                <w:kern w:val="0"/>
                <w:szCs w:val="21"/>
              </w:rPr>
              <w:t>1.5cm*108孔，18*25*12cm</w:t>
            </w:r>
          </w:p>
        </w:tc>
        <w:tc>
          <w:tcPr>
            <w:tcW w:w="709" w:type="dxa"/>
            <w:tcBorders>
              <w:top w:val="nil"/>
              <w:left w:val="nil"/>
              <w:bottom w:val="single" w:color="auto" w:sz="8" w:space="0"/>
              <w:right w:val="single" w:color="auto" w:sz="8" w:space="0"/>
            </w:tcBorders>
            <w:shd w:val="clear" w:color="auto" w:fill="auto"/>
            <w:vAlign w:val="center"/>
          </w:tcPr>
          <w:p w14:paraId="280F36A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99D9A6D">
            <w:pPr>
              <w:widowControl/>
              <w:spacing w:line="400" w:lineRule="exact"/>
              <w:jc w:val="center"/>
              <w:rPr>
                <w:rFonts w:ascii="宋体" w:cs="宋体"/>
                <w:kern w:val="0"/>
                <w:szCs w:val="21"/>
              </w:rPr>
            </w:pPr>
            <w:r>
              <w:rPr>
                <w:rFonts w:hint="eastAsia" w:ascii="宋体" w:cs="宋体"/>
                <w:kern w:val="0"/>
                <w:szCs w:val="21"/>
              </w:rPr>
              <w:t>16.5</w:t>
            </w:r>
          </w:p>
        </w:tc>
      </w:tr>
      <w:tr w14:paraId="43EC74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EE2E28">
            <w:pPr>
              <w:jc w:val="center"/>
              <w:rPr>
                <w:rFonts w:cs="宋体" w:asciiTheme="minorEastAsia" w:hAnsiTheme="minorEastAsia" w:eastAsiaTheme="minorEastAsia"/>
                <w:szCs w:val="21"/>
              </w:rPr>
            </w:pPr>
            <w:r>
              <w:rPr>
                <w:rFonts w:hint="eastAsia" w:asciiTheme="minorEastAsia" w:hAnsiTheme="minorEastAsia" w:eastAsiaTheme="minorEastAsia"/>
                <w:szCs w:val="21"/>
              </w:rPr>
              <w:t>648</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2DA7E837">
            <w:pPr>
              <w:widowControl/>
              <w:spacing w:line="400" w:lineRule="exact"/>
              <w:jc w:val="center"/>
              <w:rPr>
                <w:rFonts w:ascii="宋体" w:cs="宋体"/>
                <w:kern w:val="0"/>
                <w:szCs w:val="21"/>
              </w:rPr>
            </w:pPr>
            <w:r>
              <w:rPr>
                <w:rFonts w:hint="eastAsia" w:ascii="宋体" w:cs="宋体"/>
                <w:kern w:val="0"/>
                <w:szCs w:val="21"/>
              </w:rPr>
              <w:t>标口石英三角烧瓶</w:t>
            </w:r>
          </w:p>
        </w:tc>
        <w:tc>
          <w:tcPr>
            <w:tcW w:w="3260" w:type="dxa"/>
            <w:tcBorders>
              <w:top w:val="nil"/>
              <w:left w:val="nil"/>
              <w:bottom w:val="single" w:color="auto" w:sz="8" w:space="0"/>
              <w:right w:val="single" w:color="auto" w:sz="8" w:space="0"/>
            </w:tcBorders>
            <w:shd w:val="clear" w:color="000000" w:fill="FFFFFF"/>
            <w:vAlign w:val="center"/>
          </w:tcPr>
          <w:p w14:paraId="35062DB3">
            <w:pPr>
              <w:widowControl/>
              <w:spacing w:line="400" w:lineRule="exact"/>
              <w:jc w:val="center"/>
              <w:rPr>
                <w:rFonts w:ascii="宋体" w:cs="宋体"/>
                <w:kern w:val="0"/>
                <w:szCs w:val="21"/>
              </w:rPr>
            </w:pPr>
            <w:r>
              <w:rPr>
                <w:rFonts w:hint="eastAsia" w:ascii="宋体" w:cs="宋体"/>
                <w:kern w:val="0"/>
                <w:szCs w:val="21"/>
              </w:rPr>
              <w:t>250ml/24#</w:t>
            </w:r>
          </w:p>
        </w:tc>
        <w:tc>
          <w:tcPr>
            <w:tcW w:w="709" w:type="dxa"/>
            <w:tcBorders>
              <w:top w:val="nil"/>
              <w:left w:val="nil"/>
              <w:bottom w:val="single" w:color="auto" w:sz="8" w:space="0"/>
              <w:right w:val="single" w:color="auto" w:sz="8" w:space="0"/>
            </w:tcBorders>
            <w:shd w:val="clear" w:color="000000" w:fill="FFFFFF"/>
            <w:vAlign w:val="center"/>
          </w:tcPr>
          <w:p w14:paraId="020085E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3F4EF169">
            <w:pPr>
              <w:widowControl/>
              <w:spacing w:line="400" w:lineRule="exact"/>
              <w:jc w:val="center"/>
              <w:rPr>
                <w:rFonts w:ascii="宋体" w:cs="宋体"/>
                <w:kern w:val="0"/>
                <w:szCs w:val="21"/>
              </w:rPr>
            </w:pPr>
            <w:r>
              <w:rPr>
                <w:rFonts w:hint="eastAsia" w:ascii="宋体" w:cs="宋体"/>
                <w:kern w:val="0"/>
                <w:szCs w:val="21"/>
              </w:rPr>
              <w:t>24.5</w:t>
            </w:r>
          </w:p>
        </w:tc>
      </w:tr>
      <w:tr w14:paraId="0AD2BB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C8CC0E">
            <w:pPr>
              <w:jc w:val="center"/>
              <w:rPr>
                <w:rFonts w:cs="宋体" w:asciiTheme="minorEastAsia" w:hAnsiTheme="minorEastAsia" w:eastAsiaTheme="minorEastAsia"/>
                <w:szCs w:val="21"/>
              </w:rPr>
            </w:pPr>
            <w:r>
              <w:rPr>
                <w:rFonts w:hint="eastAsia" w:asciiTheme="minorEastAsia" w:hAnsiTheme="minorEastAsia" w:eastAsiaTheme="minorEastAsia"/>
                <w:szCs w:val="21"/>
              </w:rPr>
              <w:t>649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8E8DA7">
            <w:pPr>
              <w:widowControl/>
              <w:spacing w:line="400" w:lineRule="exact"/>
              <w:jc w:val="center"/>
              <w:rPr>
                <w:rFonts w:ascii="宋体" w:cs="宋体"/>
                <w:kern w:val="0"/>
                <w:szCs w:val="21"/>
              </w:rPr>
            </w:pPr>
            <w:r>
              <w:rPr>
                <w:rFonts w:hint="eastAsia" w:ascii="宋体" w:cs="宋体"/>
                <w:kern w:val="0"/>
                <w:szCs w:val="21"/>
              </w:rPr>
              <w:t>标口斜三口烧瓶</w:t>
            </w:r>
          </w:p>
        </w:tc>
        <w:tc>
          <w:tcPr>
            <w:tcW w:w="3260" w:type="dxa"/>
            <w:tcBorders>
              <w:top w:val="nil"/>
              <w:left w:val="nil"/>
              <w:bottom w:val="single" w:color="auto" w:sz="8" w:space="0"/>
              <w:right w:val="single" w:color="auto" w:sz="8" w:space="0"/>
            </w:tcBorders>
            <w:shd w:val="clear" w:color="auto" w:fill="auto"/>
            <w:vAlign w:val="center"/>
          </w:tcPr>
          <w:p w14:paraId="1BFA0515">
            <w:pPr>
              <w:widowControl/>
              <w:spacing w:line="400" w:lineRule="exact"/>
              <w:jc w:val="center"/>
              <w:rPr>
                <w:rFonts w:ascii="宋体" w:cs="宋体"/>
                <w:kern w:val="0"/>
                <w:szCs w:val="21"/>
              </w:rPr>
            </w:pPr>
            <w:r>
              <w:rPr>
                <w:rFonts w:hint="eastAsia" w:ascii="宋体" w:cs="宋体"/>
                <w:kern w:val="0"/>
                <w:szCs w:val="21"/>
              </w:rPr>
              <w:t>500ml/24#*3</w:t>
            </w:r>
          </w:p>
        </w:tc>
        <w:tc>
          <w:tcPr>
            <w:tcW w:w="709" w:type="dxa"/>
            <w:tcBorders>
              <w:top w:val="nil"/>
              <w:left w:val="nil"/>
              <w:bottom w:val="single" w:color="auto" w:sz="8" w:space="0"/>
              <w:right w:val="single" w:color="auto" w:sz="8" w:space="0"/>
            </w:tcBorders>
            <w:shd w:val="clear" w:color="auto" w:fill="auto"/>
            <w:vAlign w:val="center"/>
          </w:tcPr>
          <w:p w14:paraId="4A67220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FA68664">
            <w:pPr>
              <w:widowControl/>
              <w:spacing w:line="400" w:lineRule="exact"/>
              <w:jc w:val="center"/>
              <w:rPr>
                <w:rFonts w:ascii="宋体" w:cs="宋体"/>
                <w:kern w:val="0"/>
                <w:szCs w:val="21"/>
              </w:rPr>
            </w:pPr>
            <w:r>
              <w:rPr>
                <w:rFonts w:hint="eastAsia" w:ascii="宋体" w:cs="宋体"/>
                <w:kern w:val="0"/>
                <w:szCs w:val="21"/>
              </w:rPr>
              <w:t>28.04</w:t>
            </w:r>
          </w:p>
        </w:tc>
      </w:tr>
      <w:tr w14:paraId="0D5BB2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906426">
            <w:pPr>
              <w:jc w:val="center"/>
              <w:rPr>
                <w:rFonts w:cs="宋体" w:asciiTheme="minorEastAsia" w:hAnsiTheme="minorEastAsia" w:eastAsiaTheme="minorEastAsia"/>
                <w:szCs w:val="21"/>
              </w:rPr>
            </w:pPr>
            <w:r>
              <w:rPr>
                <w:rFonts w:hint="eastAsia" w:asciiTheme="minorEastAsia" w:hAnsiTheme="minorEastAsia" w:eastAsiaTheme="minorEastAsia"/>
                <w:szCs w:val="21"/>
              </w:rPr>
              <w:t>650</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49060B9">
            <w:pPr>
              <w:widowControl/>
              <w:spacing w:line="400" w:lineRule="exact"/>
              <w:jc w:val="center"/>
              <w:rPr>
                <w:rFonts w:ascii="宋体" w:cs="宋体"/>
                <w:kern w:val="0"/>
                <w:szCs w:val="21"/>
              </w:rPr>
            </w:pPr>
            <w:r>
              <w:rPr>
                <w:rFonts w:hint="eastAsia" w:ascii="宋体" w:cs="宋体"/>
                <w:kern w:val="0"/>
                <w:szCs w:val="21"/>
              </w:rPr>
              <w:t>标样所总铬 水质样</w:t>
            </w:r>
          </w:p>
        </w:tc>
        <w:tc>
          <w:tcPr>
            <w:tcW w:w="3260" w:type="dxa"/>
            <w:tcBorders>
              <w:top w:val="nil"/>
              <w:left w:val="nil"/>
              <w:bottom w:val="single" w:color="auto" w:sz="8" w:space="0"/>
              <w:right w:val="single" w:color="auto" w:sz="8" w:space="0"/>
            </w:tcBorders>
            <w:shd w:val="clear" w:color="000000" w:fill="FFFFFF"/>
            <w:vAlign w:val="center"/>
          </w:tcPr>
          <w:p w14:paraId="16863648">
            <w:pPr>
              <w:widowControl/>
              <w:spacing w:line="400" w:lineRule="exact"/>
              <w:jc w:val="center"/>
              <w:rPr>
                <w:rFonts w:ascii="宋体" w:cs="宋体"/>
                <w:kern w:val="0"/>
                <w:szCs w:val="21"/>
              </w:rPr>
            </w:pPr>
            <w:r>
              <w:rPr>
                <w:rFonts w:hint="eastAsia" w:ascii="宋体" w:cs="宋体"/>
                <w:kern w:val="0"/>
                <w:szCs w:val="21"/>
              </w:rPr>
              <w:t>0.802mg/L</w:t>
            </w:r>
          </w:p>
        </w:tc>
        <w:tc>
          <w:tcPr>
            <w:tcW w:w="709" w:type="dxa"/>
            <w:tcBorders>
              <w:top w:val="nil"/>
              <w:left w:val="nil"/>
              <w:bottom w:val="single" w:color="auto" w:sz="8" w:space="0"/>
              <w:right w:val="single" w:color="auto" w:sz="8" w:space="0"/>
            </w:tcBorders>
            <w:shd w:val="clear" w:color="000000" w:fill="FFFFFF"/>
            <w:vAlign w:val="center"/>
          </w:tcPr>
          <w:p w14:paraId="15837E74">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shd w:val="clear" w:color="000000" w:fill="FFFFFF"/>
            <w:vAlign w:val="center"/>
          </w:tcPr>
          <w:p w14:paraId="099074F9">
            <w:pPr>
              <w:widowControl/>
              <w:spacing w:line="400" w:lineRule="exact"/>
              <w:jc w:val="center"/>
              <w:rPr>
                <w:rFonts w:ascii="宋体" w:cs="宋体"/>
                <w:kern w:val="0"/>
                <w:szCs w:val="21"/>
              </w:rPr>
            </w:pPr>
            <w:r>
              <w:rPr>
                <w:rFonts w:hint="eastAsia" w:ascii="宋体" w:cs="宋体"/>
                <w:kern w:val="0"/>
                <w:szCs w:val="21"/>
              </w:rPr>
              <w:t>43</w:t>
            </w:r>
          </w:p>
        </w:tc>
      </w:tr>
      <w:tr w14:paraId="75E806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FA4F157">
            <w:pPr>
              <w:jc w:val="center"/>
              <w:rPr>
                <w:rFonts w:cs="宋体" w:asciiTheme="minorEastAsia" w:hAnsiTheme="minorEastAsia" w:eastAsiaTheme="minorEastAsia"/>
                <w:szCs w:val="21"/>
              </w:rPr>
            </w:pPr>
            <w:r>
              <w:rPr>
                <w:rFonts w:hint="eastAsia" w:asciiTheme="minorEastAsia" w:hAnsiTheme="minorEastAsia" w:eastAsiaTheme="minorEastAsia"/>
                <w:szCs w:val="21"/>
              </w:rPr>
              <w:t>651</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12E7EFB">
            <w:pPr>
              <w:widowControl/>
              <w:spacing w:line="400" w:lineRule="exact"/>
              <w:jc w:val="center"/>
              <w:rPr>
                <w:rFonts w:ascii="宋体" w:cs="宋体"/>
                <w:kern w:val="0"/>
                <w:szCs w:val="21"/>
              </w:rPr>
            </w:pPr>
            <w:r>
              <w:rPr>
                <w:rFonts w:hint="eastAsia" w:ascii="宋体" w:cs="宋体"/>
                <w:kern w:val="0"/>
                <w:szCs w:val="21"/>
              </w:rPr>
              <w:t>标准品/甲醇中溴甲烷</w:t>
            </w:r>
          </w:p>
        </w:tc>
        <w:tc>
          <w:tcPr>
            <w:tcW w:w="3260" w:type="dxa"/>
            <w:tcBorders>
              <w:top w:val="nil"/>
              <w:left w:val="nil"/>
              <w:bottom w:val="single" w:color="auto" w:sz="8" w:space="0"/>
              <w:right w:val="single" w:color="auto" w:sz="8" w:space="0"/>
            </w:tcBorders>
            <w:shd w:val="clear" w:color="000000" w:fill="FFFFFF"/>
            <w:vAlign w:val="center"/>
          </w:tcPr>
          <w:p w14:paraId="4B1B3F96">
            <w:pPr>
              <w:widowControl/>
              <w:spacing w:line="400" w:lineRule="exact"/>
              <w:jc w:val="center"/>
              <w:rPr>
                <w:rFonts w:ascii="宋体" w:cs="宋体"/>
                <w:kern w:val="0"/>
                <w:szCs w:val="21"/>
              </w:rPr>
            </w:pPr>
            <w:r>
              <w:rPr>
                <w:rFonts w:hint="eastAsia" w:ascii="宋体" w:cs="宋体"/>
                <w:kern w:val="0"/>
                <w:szCs w:val="21"/>
              </w:rPr>
              <w:t>1ml,100μg/mL</w:t>
            </w:r>
          </w:p>
        </w:tc>
        <w:tc>
          <w:tcPr>
            <w:tcW w:w="709" w:type="dxa"/>
            <w:tcBorders>
              <w:top w:val="nil"/>
              <w:left w:val="nil"/>
              <w:bottom w:val="single" w:color="auto" w:sz="8" w:space="0"/>
              <w:right w:val="single" w:color="auto" w:sz="8" w:space="0"/>
            </w:tcBorders>
            <w:shd w:val="clear" w:color="000000" w:fill="FFFFFF"/>
            <w:vAlign w:val="center"/>
          </w:tcPr>
          <w:p w14:paraId="0AA64EB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75F9E5A6">
            <w:pPr>
              <w:widowControl/>
              <w:spacing w:line="400" w:lineRule="exact"/>
              <w:jc w:val="center"/>
              <w:rPr>
                <w:rFonts w:ascii="宋体" w:cs="宋体"/>
                <w:kern w:val="0"/>
                <w:szCs w:val="21"/>
              </w:rPr>
            </w:pPr>
            <w:r>
              <w:rPr>
                <w:rFonts w:hint="eastAsia" w:ascii="宋体" w:cs="宋体"/>
                <w:kern w:val="0"/>
                <w:szCs w:val="21"/>
              </w:rPr>
              <w:t>123</w:t>
            </w:r>
          </w:p>
        </w:tc>
      </w:tr>
      <w:tr w14:paraId="67BE66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66F786">
            <w:pPr>
              <w:jc w:val="center"/>
              <w:rPr>
                <w:rFonts w:cs="宋体" w:asciiTheme="minorEastAsia" w:hAnsiTheme="minorEastAsia" w:eastAsiaTheme="minorEastAsia"/>
                <w:szCs w:val="21"/>
              </w:rPr>
            </w:pPr>
            <w:r>
              <w:rPr>
                <w:rFonts w:hint="eastAsia" w:asciiTheme="minorEastAsia" w:hAnsiTheme="minorEastAsia" w:eastAsiaTheme="minorEastAsia"/>
                <w:szCs w:val="21"/>
              </w:rPr>
              <w:t>652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8DCBB7">
            <w:pPr>
              <w:widowControl/>
              <w:spacing w:line="400" w:lineRule="exact"/>
              <w:jc w:val="center"/>
              <w:rPr>
                <w:rFonts w:ascii="宋体" w:cs="宋体"/>
                <w:kern w:val="0"/>
                <w:szCs w:val="21"/>
              </w:rPr>
            </w:pPr>
            <w:r>
              <w:rPr>
                <w:rFonts w:hint="eastAsia" w:ascii="宋体" w:cs="宋体"/>
                <w:kern w:val="0"/>
                <w:szCs w:val="21"/>
              </w:rPr>
              <w:t>标准品/三聚磷酸钠</w:t>
            </w:r>
          </w:p>
        </w:tc>
        <w:tc>
          <w:tcPr>
            <w:tcW w:w="3260" w:type="dxa"/>
            <w:tcBorders>
              <w:top w:val="nil"/>
              <w:left w:val="nil"/>
              <w:bottom w:val="single" w:color="auto" w:sz="8" w:space="0"/>
              <w:right w:val="single" w:color="auto" w:sz="8" w:space="0"/>
            </w:tcBorders>
            <w:shd w:val="clear" w:color="auto" w:fill="auto"/>
            <w:vAlign w:val="center"/>
          </w:tcPr>
          <w:p w14:paraId="0FB84AC3">
            <w:pPr>
              <w:widowControl/>
              <w:spacing w:line="400" w:lineRule="exact"/>
              <w:jc w:val="center"/>
              <w:rPr>
                <w:rFonts w:ascii="宋体" w:cs="宋体"/>
                <w:kern w:val="0"/>
                <w:szCs w:val="21"/>
              </w:rPr>
            </w:pPr>
            <w:r>
              <w:rPr>
                <w:rFonts w:hint="eastAsia" w:ascii="宋体" w:cs="宋体"/>
                <w:kern w:val="0"/>
                <w:szCs w:val="21"/>
              </w:rPr>
              <w:t>500mg</w:t>
            </w:r>
          </w:p>
        </w:tc>
        <w:tc>
          <w:tcPr>
            <w:tcW w:w="709" w:type="dxa"/>
            <w:tcBorders>
              <w:top w:val="nil"/>
              <w:left w:val="nil"/>
              <w:bottom w:val="single" w:color="auto" w:sz="8" w:space="0"/>
              <w:right w:val="single" w:color="auto" w:sz="8" w:space="0"/>
            </w:tcBorders>
            <w:shd w:val="clear" w:color="auto" w:fill="auto"/>
            <w:vAlign w:val="center"/>
          </w:tcPr>
          <w:p w14:paraId="1D9F999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EB48036">
            <w:pPr>
              <w:widowControl/>
              <w:spacing w:line="400" w:lineRule="exact"/>
              <w:jc w:val="center"/>
              <w:rPr>
                <w:rFonts w:ascii="宋体" w:cs="宋体"/>
                <w:kern w:val="0"/>
                <w:szCs w:val="21"/>
              </w:rPr>
            </w:pPr>
            <w:r>
              <w:rPr>
                <w:rFonts w:hint="eastAsia" w:ascii="宋体" w:cs="宋体"/>
                <w:kern w:val="0"/>
                <w:szCs w:val="21"/>
              </w:rPr>
              <w:t>153</w:t>
            </w:r>
          </w:p>
        </w:tc>
      </w:tr>
      <w:tr w14:paraId="12902D0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532071">
            <w:pPr>
              <w:jc w:val="center"/>
              <w:rPr>
                <w:rFonts w:cs="宋体" w:asciiTheme="minorEastAsia" w:hAnsiTheme="minorEastAsia" w:eastAsiaTheme="minorEastAsia"/>
                <w:szCs w:val="21"/>
              </w:rPr>
            </w:pPr>
            <w:r>
              <w:rPr>
                <w:rFonts w:hint="eastAsia" w:asciiTheme="minorEastAsia" w:hAnsiTheme="minorEastAsia" w:eastAsiaTheme="minorEastAsia"/>
                <w:szCs w:val="21"/>
              </w:rPr>
              <w:t>653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618004">
            <w:pPr>
              <w:widowControl/>
              <w:spacing w:line="400" w:lineRule="exact"/>
              <w:jc w:val="center"/>
              <w:rPr>
                <w:rFonts w:ascii="宋体" w:cs="宋体"/>
                <w:kern w:val="0"/>
                <w:szCs w:val="21"/>
              </w:rPr>
            </w:pPr>
            <w:r>
              <w:rPr>
                <w:rFonts w:hint="eastAsia" w:ascii="宋体" w:cs="宋体"/>
                <w:kern w:val="0"/>
                <w:szCs w:val="21"/>
              </w:rPr>
              <w:t>标准品/三偏磷酸钠</w:t>
            </w:r>
          </w:p>
        </w:tc>
        <w:tc>
          <w:tcPr>
            <w:tcW w:w="3260" w:type="dxa"/>
            <w:tcBorders>
              <w:top w:val="nil"/>
              <w:left w:val="nil"/>
              <w:bottom w:val="single" w:color="auto" w:sz="8" w:space="0"/>
              <w:right w:val="single" w:color="auto" w:sz="8" w:space="0"/>
            </w:tcBorders>
            <w:shd w:val="clear" w:color="auto" w:fill="auto"/>
            <w:vAlign w:val="center"/>
          </w:tcPr>
          <w:p w14:paraId="1F0DE555">
            <w:pPr>
              <w:widowControl/>
              <w:spacing w:line="400" w:lineRule="exact"/>
              <w:jc w:val="center"/>
              <w:rPr>
                <w:rFonts w:ascii="宋体" w:cs="宋体"/>
                <w:kern w:val="0"/>
                <w:szCs w:val="21"/>
              </w:rPr>
            </w:pPr>
            <w:r>
              <w:rPr>
                <w:rFonts w:hint="eastAsia" w:ascii="宋体" w:cs="宋体"/>
                <w:kern w:val="0"/>
                <w:szCs w:val="21"/>
              </w:rPr>
              <w:t>250mg</w:t>
            </w:r>
          </w:p>
        </w:tc>
        <w:tc>
          <w:tcPr>
            <w:tcW w:w="709" w:type="dxa"/>
            <w:tcBorders>
              <w:top w:val="nil"/>
              <w:left w:val="nil"/>
              <w:bottom w:val="single" w:color="auto" w:sz="8" w:space="0"/>
              <w:right w:val="single" w:color="auto" w:sz="8" w:space="0"/>
            </w:tcBorders>
            <w:shd w:val="clear" w:color="auto" w:fill="auto"/>
            <w:vAlign w:val="center"/>
          </w:tcPr>
          <w:p w14:paraId="38FAB20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878AFBA">
            <w:pPr>
              <w:widowControl/>
              <w:spacing w:line="400" w:lineRule="exact"/>
              <w:jc w:val="center"/>
              <w:rPr>
                <w:rFonts w:ascii="宋体" w:cs="宋体"/>
                <w:kern w:val="0"/>
                <w:szCs w:val="21"/>
              </w:rPr>
            </w:pPr>
            <w:r>
              <w:rPr>
                <w:rFonts w:hint="eastAsia" w:ascii="宋体" w:cs="宋体"/>
                <w:kern w:val="0"/>
                <w:szCs w:val="21"/>
              </w:rPr>
              <w:t>75</w:t>
            </w:r>
          </w:p>
        </w:tc>
      </w:tr>
      <w:tr w14:paraId="4FA690E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75220A">
            <w:pPr>
              <w:jc w:val="center"/>
              <w:rPr>
                <w:rFonts w:cs="宋体" w:asciiTheme="minorEastAsia" w:hAnsiTheme="minorEastAsia" w:eastAsiaTheme="minorEastAsia"/>
                <w:szCs w:val="21"/>
              </w:rPr>
            </w:pPr>
            <w:r>
              <w:rPr>
                <w:rFonts w:hint="eastAsia" w:asciiTheme="minorEastAsia" w:hAnsiTheme="minorEastAsia" w:eastAsiaTheme="minorEastAsia"/>
                <w:szCs w:val="21"/>
              </w:rPr>
              <w:t>654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3D6DF7">
            <w:pPr>
              <w:widowControl/>
              <w:spacing w:line="400" w:lineRule="exact"/>
              <w:jc w:val="center"/>
              <w:rPr>
                <w:rFonts w:ascii="宋体" w:cs="宋体"/>
                <w:kern w:val="0"/>
                <w:szCs w:val="21"/>
              </w:rPr>
            </w:pPr>
            <w:r>
              <w:rPr>
                <w:rFonts w:hint="eastAsia" w:ascii="宋体" w:cs="宋体"/>
                <w:kern w:val="0"/>
                <w:szCs w:val="21"/>
              </w:rPr>
              <w:t>标准品/水中焦磷酸(以焦磷酸根计)</w:t>
            </w:r>
          </w:p>
        </w:tc>
        <w:tc>
          <w:tcPr>
            <w:tcW w:w="3260" w:type="dxa"/>
            <w:tcBorders>
              <w:top w:val="nil"/>
              <w:left w:val="nil"/>
              <w:bottom w:val="single" w:color="auto" w:sz="8" w:space="0"/>
              <w:right w:val="single" w:color="auto" w:sz="8" w:space="0"/>
            </w:tcBorders>
            <w:shd w:val="clear" w:color="auto" w:fill="auto"/>
            <w:vAlign w:val="center"/>
          </w:tcPr>
          <w:p w14:paraId="3B1B345D">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501957C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272504A">
            <w:pPr>
              <w:widowControl/>
              <w:spacing w:line="400" w:lineRule="exact"/>
              <w:jc w:val="center"/>
              <w:rPr>
                <w:rFonts w:ascii="宋体" w:cs="宋体"/>
                <w:kern w:val="0"/>
                <w:szCs w:val="21"/>
              </w:rPr>
            </w:pPr>
            <w:r>
              <w:rPr>
                <w:rFonts w:hint="eastAsia" w:ascii="宋体" w:cs="宋体"/>
                <w:kern w:val="0"/>
                <w:szCs w:val="21"/>
              </w:rPr>
              <w:t>350</w:t>
            </w:r>
          </w:p>
        </w:tc>
      </w:tr>
      <w:tr w14:paraId="1CEF5B8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A949FA">
            <w:pPr>
              <w:jc w:val="center"/>
              <w:rPr>
                <w:rFonts w:cs="宋体" w:asciiTheme="minorEastAsia" w:hAnsiTheme="minorEastAsia" w:eastAsiaTheme="minorEastAsia"/>
                <w:szCs w:val="21"/>
              </w:rPr>
            </w:pPr>
            <w:r>
              <w:rPr>
                <w:rFonts w:hint="eastAsia" w:asciiTheme="minorEastAsia" w:hAnsiTheme="minorEastAsia" w:eastAsiaTheme="minorEastAsia"/>
                <w:szCs w:val="21"/>
              </w:rPr>
              <w:t>655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3F6647">
            <w:pPr>
              <w:widowControl/>
              <w:spacing w:line="400" w:lineRule="exact"/>
              <w:jc w:val="center"/>
              <w:rPr>
                <w:rFonts w:ascii="宋体" w:cs="宋体"/>
                <w:kern w:val="0"/>
                <w:szCs w:val="21"/>
              </w:rPr>
            </w:pPr>
            <w:r>
              <w:rPr>
                <w:rFonts w:hint="eastAsia" w:ascii="宋体" w:cs="宋体"/>
                <w:kern w:val="0"/>
                <w:szCs w:val="21"/>
              </w:rPr>
              <w:t>标准品/水中六偏磷酸根</w:t>
            </w:r>
          </w:p>
        </w:tc>
        <w:tc>
          <w:tcPr>
            <w:tcW w:w="3260" w:type="dxa"/>
            <w:tcBorders>
              <w:top w:val="nil"/>
              <w:left w:val="nil"/>
              <w:bottom w:val="single" w:color="auto" w:sz="8" w:space="0"/>
              <w:right w:val="single" w:color="auto" w:sz="8" w:space="0"/>
            </w:tcBorders>
            <w:shd w:val="clear" w:color="auto" w:fill="auto"/>
            <w:vAlign w:val="center"/>
          </w:tcPr>
          <w:p w14:paraId="49CE30C3">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04EDE71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910E7B2">
            <w:pPr>
              <w:widowControl/>
              <w:spacing w:line="400" w:lineRule="exact"/>
              <w:jc w:val="center"/>
              <w:rPr>
                <w:rFonts w:ascii="宋体" w:cs="宋体"/>
                <w:kern w:val="0"/>
                <w:szCs w:val="21"/>
              </w:rPr>
            </w:pPr>
            <w:r>
              <w:rPr>
                <w:rFonts w:hint="eastAsia" w:ascii="宋体" w:cs="宋体"/>
                <w:kern w:val="0"/>
                <w:szCs w:val="21"/>
              </w:rPr>
              <w:t>175</w:t>
            </w:r>
          </w:p>
        </w:tc>
      </w:tr>
      <w:tr w14:paraId="46D1E81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D65275">
            <w:pPr>
              <w:jc w:val="center"/>
              <w:rPr>
                <w:rFonts w:cs="宋体" w:asciiTheme="minorEastAsia" w:hAnsiTheme="minorEastAsia" w:eastAsiaTheme="minorEastAsia"/>
                <w:szCs w:val="21"/>
              </w:rPr>
            </w:pPr>
            <w:r>
              <w:rPr>
                <w:rFonts w:hint="eastAsia" w:asciiTheme="minorEastAsia" w:hAnsiTheme="minorEastAsia" w:eastAsiaTheme="minorEastAsia"/>
                <w:szCs w:val="21"/>
              </w:rPr>
              <w:t>656</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ECE9C18">
            <w:pPr>
              <w:widowControl/>
              <w:spacing w:line="400" w:lineRule="exact"/>
              <w:jc w:val="center"/>
              <w:rPr>
                <w:rFonts w:ascii="宋体" w:cs="宋体"/>
                <w:kern w:val="0"/>
                <w:szCs w:val="21"/>
              </w:rPr>
            </w:pPr>
            <w:r>
              <w:rPr>
                <w:rFonts w:hint="eastAsia" w:ascii="宋体" w:cs="宋体"/>
                <w:kern w:val="0"/>
                <w:szCs w:val="21"/>
              </w:rPr>
              <w:t>标准品/乙酸乙酯中208种农药混标/GB 23200.113-2018</w:t>
            </w:r>
          </w:p>
        </w:tc>
        <w:tc>
          <w:tcPr>
            <w:tcW w:w="3260" w:type="dxa"/>
            <w:tcBorders>
              <w:top w:val="nil"/>
              <w:left w:val="nil"/>
              <w:bottom w:val="single" w:color="auto" w:sz="8" w:space="0"/>
              <w:right w:val="single" w:color="auto" w:sz="8" w:space="0"/>
            </w:tcBorders>
            <w:shd w:val="clear" w:color="000000" w:fill="FFFFFF"/>
            <w:vAlign w:val="center"/>
          </w:tcPr>
          <w:p w14:paraId="50D03FEA">
            <w:pPr>
              <w:widowControl/>
              <w:spacing w:line="400" w:lineRule="exact"/>
              <w:jc w:val="center"/>
              <w:rPr>
                <w:rFonts w:ascii="宋体" w:cs="宋体"/>
                <w:kern w:val="0"/>
                <w:szCs w:val="21"/>
              </w:rPr>
            </w:pPr>
            <w:r>
              <w:rPr>
                <w:rFonts w:hint="eastAsia" w:ascii="宋体" w:cs="宋体"/>
                <w:kern w:val="0"/>
                <w:szCs w:val="21"/>
              </w:rPr>
              <w:t>1 mL*4</w:t>
            </w:r>
          </w:p>
        </w:tc>
        <w:tc>
          <w:tcPr>
            <w:tcW w:w="709" w:type="dxa"/>
            <w:tcBorders>
              <w:top w:val="nil"/>
              <w:left w:val="nil"/>
              <w:bottom w:val="single" w:color="auto" w:sz="8" w:space="0"/>
              <w:right w:val="single" w:color="auto" w:sz="8" w:space="0"/>
            </w:tcBorders>
            <w:shd w:val="clear" w:color="000000" w:fill="FFFFFF"/>
            <w:vAlign w:val="center"/>
          </w:tcPr>
          <w:p w14:paraId="070D739C">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shd w:val="clear" w:color="000000" w:fill="FFFFFF"/>
            <w:vAlign w:val="center"/>
          </w:tcPr>
          <w:p w14:paraId="745222F8">
            <w:pPr>
              <w:widowControl/>
              <w:spacing w:line="400" w:lineRule="exact"/>
              <w:jc w:val="center"/>
              <w:rPr>
                <w:rFonts w:ascii="宋体" w:cs="宋体"/>
                <w:kern w:val="0"/>
                <w:szCs w:val="21"/>
              </w:rPr>
            </w:pPr>
            <w:r>
              <w:rPr>
                <w:rFonts w:hint="eastAsia" w:ascii="宋体" w:cs="宋体"/>
                <w:kern w:val="0"/>
                <w:szCs w:val="21"/>
              </w:rPr>
              <w:t>3800</w:t>
            </w:r>
          </w:p>
        </w:tc>
      </w:tr>
      <w:tr w14:paraId="342F655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BECA2A">
            <w:pPr>
              <w:jc w:val="center"/>
              <w:rPr>
                <w:rFonts w:cs="宋体" w:asciiTheme="minorEastAsia" w:hAnsiTheme="minorEastAsia" w:eastAsiaTheme="minorEastAsia"/>
                <w:szCs w:val="21"/>
              </w:rPr>
            </w:pPr>
            <w:r>
              <w:rPr>
                <w:rFonts w:hint="eastAsia" w:asciiTheme="minorEastAsia" w:hAnsiTheme="minorEastAsia" w:eastAsiaTheme="minorEastAsia"/>
                <w:szCs w:val="21"/>
              </w:rPr>
              <w:t>657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ADB0D1">
            <w:pPr>
              <w:widowControl/>
              <w:spacing w:line="400" w:lineRule="exact"/>
              <w:jc w:val="center"/>
              <w:rPr>
                <w:rFonts w:ascii="宋体" w:cs="宋体"/>
                <w:kern w:val="0"/>
                <w:szCs w:val="21"/>
              </w:rPr>
            </w:pPr>
            <w:r>
              <w:rPr>
                <w:rFonts w:hint="eastAsia" w:ascii="宋体" w:cs="宋体"/>
                <w:kern w:val="0"/>
                <w:szCs w:val="21"/>
              </w:rPr>
              <w:t>标准品存放盒</w:t>
            </w:r>
          </w:p>
        </w:tc>
        <w:tc>
          <w:tcPr>
            <w:tcW w:w="3260" w:type="dxa"/>
            <w:tcBorders>
              <w:top w:val="nil"/>
              <w:left w:val="nil"/>
              <w:bottom w:val="single" w:color="auto" w:sz="8" w:space="0"/>
              <w:right w:val="single" w:color="auto" w:sz="8" w:space="0"/>
            </w:tcBorders>
            <w:shd w:val="clear" w:color="auto" w:fill="auto"/>
            <w:vAlign w:val="center"/>
          </w:tcPr>
          <w:p w14:paraId="488A8CF1">
            <w:pPr>
              <w:widowControl/>
              <w:spacing w:line="400" w:lineRule="exact"/>
              <w:jc w:val="center"/>
              <w:rPr>
                <w:rFonts w:ascii="宋体" w:cs="宋体"/>
                <w:kern w:val="0"/>
                <w:szCs w:val="21"/>
              </w:rPr>
            </w:pPr>
            <w:r>
              <w:rPr>
                <w:rFonts w:hint="eastAsia" w:ascii="宋体" w:cs="宋体"/>
                <w:kern w:val="0"/>
                <w:szCs w:val="21"/>
              </w:rPr>
              <w:t>1.2cm*77孔，18.2*12.4*7.5cm</w:t>
            </w:r>
          </w:p>
        </w:tc>
        <w:tc>
          <w:tcPr>
            <w:tcW w:w="709" w:type="dxa"/>
            <w:tcBorders>
              <w:top w:val="nil"/>
              <w:left w:val="nil"/>
              <w:bottom w:val="single" w:color="auto" w:sz="8" w:space="0"/>
              <w:right w:val="single" w:color="auto" w:sz="8" w:space="0"/>
            </w:tcBorders>
            <w:shd w:val="clear" w:color="auto" w:fill="auto"/>
            <w:vAlign w:val="center"/>
          </w:tcPr>
          <w:p w14:paraId="48C89F2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2DD957B">
            <w:pPr>
              <w:widowControl/>
              <w:spacing w:line="400" w:lineRule="exact"/>
              <w:jc w:val="center"/>
              <w:rPr>
                <w:rFonts w:ascii="宋体" w:cs="宋体"/>
                <w:kern w:val="0"/>
                <w:szCs w:val="21"/>
              </w:rPr>
            </w:pPr>
            <w:r>
              <w:rPr>
                <w:rFonts w:hint="eastAsia" w:ascii="宋体" w:cs="宋体"/>
                <w:kern w:val="0"/>
                <w:szCs w:val="21"/>
              </w:rPr>
              <w:t>18</w:t>
            </w:r>
          </w:p>
        </w:tc>
      </w:tr>
      <w:tr w14:paraId="756063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20FC93">
            <w:pPr>
              <w:jc w:val="center"/>
              <w:rPr>
                <w:rFonts w:cs="宋体" w:asciiTheme="minorEastAsia" w:hAnsiTheme="minorEastAsia" w:eastAsiaTheme="minorEastAsia"/>
                <w:szCs w:val="21"/>
              </w:rPr>
            </w:pPr>
            <w:r>
              <w:rPr>
                <w:rFonts w:hint="eastAsia" w:asciiTheme="minorEastAsia" w:hAnsiTheme="minorEastAsia" w:eastAsiaTheme="minorEastAsia"/>
                <w:szCs w:val="21"/>
              </w:rPr>
              <w:t>658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B2D645">
            <w:pPr>
              <w:widowControl/>
              <w:spacing w:line="400" w:lineRule="exact"/>
              <w:jc w:val="center"/>
              <w:rPr>
                <w:rFonts w:ascii="宋体" w:cs="宋体"/>
                <w:kern w:val="0"/>
                <w:szCs w:val="21"/>
              </w:rPr>
            </w:pPr>
            <w:r>
              <w:rPr>
                <w:rFonts w:hint="eastAsia" w:ascii="宋体" w:cs="宋体"/>
                <w:kern w:val="0"/>
                <w:szCs w:val="21"/>
              </w:rPr>
              <w:t>标准溶液瓶</w:t>
            </w:r>
          </w:p>
        </w:tc>
        <w:tc>
          <w:tcPr>
            <w:tcW w:w="3260" w:type="dxa"/>
            <w:tcBorders>
              <w:top w:val="nil"/>
              <w:left w:val="nil"/>
              <w:bottom w:val="single" w:color="auto" w:sz="8" w:space="0"/>
              <w:right w:val="single" w:color="auto" w:sz="8" w:space="0"/>
            </w:tcBorders>
            <w:shd w:val="clear" w:color="auto" w:fill="auto"/>
            <w:vAlign w:val="center"/>
          </w:tcPr>
          <w:p w14:paraId="14709CEB">
            <w:pPr>
              <w:widowControl/>
              <w:spacing w:line="400" w:lineRule="exact"/>
              <w:jc w:val="center"/>
              <w:rPr>
                <w:rFonts w:ascii="宋体" w:cs="宋体"/>
                <w:kern w:val="0"/>
                <w:szCs w:val="21"/>
              </w:rPr>
            </w:pPr>
            <w:r>
              <w:rPr>
                <w:rFonts w:hint="eastAsia" w:ascii="宋体" w:cs="宋体"/>
                <w:kern w:val="0"/>
                <w:szCs w:val="21"/>
              </w:rPr>
              <w:t>15ml</w:t>
            </w:r>
          </w:p>
        </w:tc>
        <w:tc>
          <w:tcPr>
            <w:tcW w:w="709" w:type="dxa"/>
            <w:tcBorders>
              <w:top w:val="nil"/>
              <w:left w:val="nil"/>
              <w:bottom w:val="single" w:color="auto" w:sz="8" w:space="0"/>
              <w:right w:val="single" w:color="auto" w:sz="8" w:space="0"/>
            </w:tcBorders>
            <w:shd w:val="clear" w:color="auto" w:fill="auto"/>
            <w:vAlign w:val="center"/>
          </w:tcPr>
          <w:p w14:paraId="6A7870B9">
            <w:pPr>
              <w:widowControl/>
              <w:spacing w:line="400" w:lineRule="exact"/>
              <w:jc w:val="center"/>
              <w:rPr>
                <w:rFonts w:ascii="宋体" w:cs="宋体"/>
                <w:kern w:val="0"/>
                <w:szCs w:val="21"/>
              </w:rPr>
            </w:pPr>
            <w:r>
              <w:rPr>
                <w:rFonts w:ascii="宋体" w:cs="宋体"/>
                <w:kern w:val="0"/>
                <w:szCs w:val="21"/>
              </w:rPr>
              <w:t>个</w:t>
            </w:r>
          </w:p>
        </w:tc>
        <w:tc>
          <w:tcPr>
            <w:tcW w:w="992" w:type="dxa"/>
            <w:tcBorders>
              <w:top w:val="nil"/>
              <w:left w:val="nil"/>
              <w:bottom w:val="single" w:color="auto" w:sz="8" w:space="0"/>
              <w:right w:val="single" w:color="auto" w:sz="8" w:space="0"/>
            </w:tcBorders>
            <w:vAlign w:val="center"/>
          </w:tcPr>
          <w:p w14:paraId="05573F62">
            <w:pPr>
              <w:widowControl/>
              <w:spacing w:line="400" w:lineRule="exact"/>
              <w:jc w:val="center"/>
              <w:rPr>
                <w:rFonts w:ascii="宋体" w:cs="宋体"/>
                <w:kern w:val="0"/>
                <w:szCs w:val="21"/>
              </w:rPr>
            </w:pPr>
            <w:r>
              <w:rPr>
                <w:rFonts w:hint="eastAsia" w:ascii="宋体" w:cs="宋体"/>
                <w:kern w:val="0"/>
                <w:szCs w:val="21"/>
              </w:rPr>
              <w:t>330</w:t>
            </w:r>
          </w:p>
        </w:tc>
      </w:tr>
      <w:tr w14:paraId="1DFA6EA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F5B305">
            <w:pPr>
              <w:jc w:val="center"/>
              <w:rPr>
                <w:rFonts w:cs="宋体" w:asciiTheme="minorEastAsia" w:hAnsiTheme="minorEastAsia" w:eastAsiaTheme="minorEastAsia"/>
                <w:szCs w:val="21"/>
              </w:rPr>
            </w:pPr>
            <w:r>
              <w:rPr>
                <w:rFonts w:hint="eastAsia" w:asciiTheme="minorEastAsia" w:hAnsiTheme="minorEastAsia" w:eastAsiaTheme="minorEastAsia"/>
                <w:szCs w:val="21"/>
              </w:rPr>
              <w:t>659</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CB7FB8A">
            <w:pPr>
              <w:widowControl/>
              <w:spacing w:line="400" w:lineRule="exact"/>
              <w:jc w:val="center"/>
              <w:rPr>
                <w:rFonts w:ascii="宋体" w:cs="宋体"/>
                <w:kern w:val="0"/>
                <w:szCs w:val="21"/>
              </w:rPr>
            </w:pPr>
            <w:r>
              <w:rPr>
                <w:rFonts w:hint="eastAsia" w:ascii="宋体" w:cs="宋体"/>
                <w:kern w:val="0"/>
                <w:szCs w:val="21"/>
              </w:rPr>
              <w:t>标准物质/甲醇中巴毒磷</w:t>
            </w:r>
          </w:p>
        </w:tc>
        <w:tc>
          <w:tcPr>
            <w:tcW w:w="3260" w:type="dxa"/>
            <w:tcBorders>
              <w:top w:val="nil"/>
              <w:left w:val="nil"/>
              <w:bottom w:val="single" w:color="auto" w:sz="8" w:space="0"/>
              <w:right w:val="single" w:color="auto" w:sz="8" w:space="0"/>
            </w:tcBorders>
            <w:shd w:val="clear" w:color="000000" w:fill="FFFFFF"/>
            <w:vAlign w:val="center"/>
          </w:tcPr>
          <w:p w14:paraId="55BD2993">
            <w:pPr>
              <w:widowControl/>
              <w:spacing w:line="400" w:lineRule="exact"/>
              <w:jc w:val="center"/>
              <w:rPr>
                <w:rFonts w:ascii="宋体" w:cs="宋体"/>
                <w:kern w:val="0"/>
                <w:szCs w:val="21"/>
              </w:rPr>
            </w:pPr>
            <w:r>
              <w:rPr>
                <w:rFonts w:hint="eastAsia" w:ascii="宋体" w:cs="宋体"/>
                <w:kern w:val="0"/>
                <w:szCs w:val="21"/>
              </w:rPr>
              <w:t>100ug/m 1.2ml</w:t>
            </w:r>
          </w:p>
        </w:tc>
        <w:tc>
          <w:tcPr>
            <w:tcW w:w="709" w:type="dxa"/>
            <w:tcBorders>
              <w:top w:val="nil"/>
              <w:left w:val="nil"/>
              <w:bottom w:val="single" w:color="auto" w:sz="8" w:space="0"/>
              <w:right w:val="single" w:color="auto" w:sz="8" w:space="0"/>
            </w:tcBorders>
            <w:shd w:val="clear" w:color="000000" w:fill="FFFFFF"/>
            <w:vAlign w:val="center"/>
          </w:tcPr>
          <w:p w14:paraId="6F9EE21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457D02CA">
            <w:pPr>
              <w:widowControl/>
              <w:spacing w:line="400" w:lineRule="exact"/>
              <w:jc w:val="center"/>
              <w:rPr>
                <w:rFonts w:ascii="宋体" w:cs="宋体"/>
                <w:kern w:val="0"/>
                <w:szCs w:val="21"/>
              </w:rPr>
            </w:pPr>
            <w:r>
              <w:rPr>
                <w:rFonts w:hint="eastAsia" w:ascii="宋体" w:cs="宋体"/>
                <w:kern w:val="0"/>
                <w:szCs w:val="21"/>
              </w:rPr>
              <w:t>50</w:t>
            </w:r>
          </w:p>
        </w:tc>
      </w:tr>
      <w:tr w14:paraId="1D69C29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B382C4">
            <w:pPr>
              <w:jc w:val="center"/>
              <w:rPr>
                <w:rFonts w:cs="宋体" w:asciiTheme="minorEastAsia" w:hAnsiTheme="minorEastAsia" w:eastAsiaTheme="minorEastAsia"/>
                <w:szCs w:val="21"/>
              </w:rPr>
            </w:pPr>
            <w:r>
              <w:rPr>
                <w:rFonts w:hint="eastAsia" w:asciiTheme="minorEastAsia" w:hAnsiTheme="minorEastAsia" w:eastAsiaTheme="minorEastAsia"/>
                <w:szCs w:val="21"/>
              </w:rPr>
              <w:t>660</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C352A8E">
            <w:pPr>
              <w:widowControl/>
              <w:spacing w:line="400" w:lineRule="exact"/>
              <w:jc w:val="center"/>
              <w:rPr>
                <w:rFonts w:ascii="宋体" w:cs="宋体"/>
                <w:kern w:val="0"/>
                <w:szCs w:val="21"/>
              </w:rPr>
            </w:pPr>
            <w:r>
              <w:rPr>
                <w:rFonts w:hint="eastAsia" w:ascii="宋体" w:cs="宋体"/>
                <w:kern w:val="0"/>
                <w:szCs w:val="21"/>
              </w:rPr>
              <w:t>标准物质/甲醇中啶虫脒溶液标准物质</w:t>
            </w:r>
          </w:p>
        </w:tc>
        <w:tc>
          <w:tcPr>
            <w:tcW w:w="3260" w:type="dxa"/>
            <w:tcBorders>
              <w:top w:val="nil"/>
              <w:left w:val="nil"/>
              <w:bottom w:val="single" w:color="auto" w:sz="8" w:space="0"/>
              <w:right w:val="single" w:color="auto" w:sz="8" w:space="0"/>
            </w:tcBorders>
            <w:shd w:val="clear" w:color="000000" w:fill="FFFFFF"/>
            <w:vAlign w:val="center"/>
          </w:tcPr>
          <w:p w14:paraId="45044CCC">
            <w:pPr>
              <w:widowControl/>
              <w:spacing w:line="400" w:lineRule="exact"/>
              <w:jc w:val="center"/>
              <w:rPr>
                <w:rFonts w:ascii="宋体" w:cs="宋体"/>
                <w:kern w:val="0"/>
                <w:szCs w:val="21"/>
              </w:rPr>
            </w:pPr>
            <w:r>
              <w:rPr>
                <w:rFonts w:hint="eastAsia" w:ascii="宋体" w:cs="宋体"/>
                <w:kern w:val="0"/>
                <w:szCs w:val="21"/>
              </w:rPr>
              <w:t>1.2ml,100μg/ml</w:t>
            </w:r>
          </w:p>
        </w:tc>
        <w:tc>
          <w:tcPr>
            <w:tcW w:w="709" w:type="dxa"/>
            <w:tcBorders>
              <w:top w:val="nil"/>
              <w:left w:val="nil"/>
              <w:bottom w:val="single" w:color="auto" w:sz="8" w:space="0"/>
              <w:right w:val="single" w:color="auto" w:sz="8" w:space="0"/>
            </w:tcBorders>
            <w:shd w:val="clear" w:color="000000" w:fill="FFFFFF"/>
            <w:vAlign w:val="center"/>
          </w:tcPr>
          <w:p w14:paraId="3735E6B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148E1F54">
            <w:pPr>
              <w:widowControl/>
              <w:spacing w:line="400" w:lineRule="exact"/>
              <w:jc w:val="center"/>
              <w:rPr>
                <w:rFonts w:ascii="宋体" w:cs="宋体"/>
                <w:kern w:val="0"/>
                <w:szCs w:val="21"/>
              </w:rPr>
            </w:pPr>
            <w:r>
              <w:rPr>
                <w:rFonts w:hint="eastAsia" w:ascii="宋体" w:cs="宋体"/>
                <w:kern w:val="0"/>
                <w:szCs w:val="21"/>
              </w:rPr>
              <w:t>40</w:t>
            </w:r>
          </w:p>
        </w:tc>
      </w:tr>
      <w:tr w14:paraId="73870EA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0F40E7">
            <w:pPr>
              <w:jc w:val="center"/>
              <w:rPr>
                <w:rFonts w:cs="宋体" w:asciiTheme="minorEastAsia" w:hAnsiTheme="minorEastAsia" w:eastAsiaTheme="minorEastAsia"/>
                <w:szCs w:val="21"/>
              </w:rPr>
            </w:pPr>
            <w:r>
              <w:rPr>
                <w:rFonts w:hint="eastAsia" w:asciiTheme="minorEastAsia" w:hAnsiTheme="minorEastAsia" w:eastAsiaTheme="minorEastAsia"/>
                <w:szCs w:val="21"/>
              </w:rPr>
              <w:t>661</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22F538A">
            <w:pPr>
              <w:widowControl/>
              <w:spacing w:line="400" w:lineRule="exact"/>
              <w:jc w:val="center"/>
              <w:rPr>
                <w:rFonts w:ascii="宋体" w:cs="宋体"/>
                <w:kern w:val="0"/>
                <w:szCs w:val="21"/>
              </w:rPr>
            </w:pPr>
            <w:r>
              <w:rPr>
                <w:rFonts w:hint="eastAsia" w:ascii="宋体" w:cs="宋体"/>
                <w:kern w:val="0"/>
                <w:szCs w:val="21"/>
              </w:rPr>
              <w:t>标准物质/水中苯甲酸</w:t>
            </w:r>
          </w:p>
        </w:tc>
        <w:tc>
          <w:tcPr>
            <w:tcW w:w="3260" w:type="dxa"/>
            <w:tcBorders>
              <w:top w:val="nil"/>
              <w:left w:val="nil"/>
              <w:bottom w:val="single" w:color="auto" w:sz="8" w:space="0"/>
              <w:right w:val="single" w:color="auto" w:sz="8" w:space="0"/>
            </w:tcBorders>
            <w:shd w:val="clear" w:color="000000" w:fill="FFFFFF"/>
            <w:vAlign w:val="center"/>
          </w:tcPr>
          <w:p w14:paraId="206F564A">
            <w:pPr>
              <w:widowControl/>
              <w:spacing w:line="400" w:lineRule="exact"/>
              <w:jc w:val="center"/>
              <w:rPr>
                <w:rFonts w:ascii="宋体" w:cs="宋体"/>
                <w:kern w:val="0"/>
                <w:szCs w:val="21"/>
              </w:rPr>
            </w:pPr>
            <w:r>
              <w:rPr>
                <w:rFonts w:hint="eastAsia" w:ascii="宋体" w:cs="宋体"/>
                <w:kern w:val="0"/>
                <w:szCs w:val="21"/>
              </w:rPr>
              <w:t>1mg/ml</w:t>
            </w:r>
          </w:p>
        </w:tc>
        <w:tc>
          <w:tcPr>
            <w:tcW w:w="709" w:type="dxa"/>
            <w:tcBorders>
              <w:top w:val="nil"/>
              <w:left w:val="nil"/>
              <w:bottom w:val="single" w:color="auto" w:sz="8" w:space="0"/>
              <w:right w:val="single" w:color="auto" w:sz="8" w:space="0"/>
            </w:tcBorders>
            <w:shd w:val="clear" w:color="000000" w:fill="FFFFFF"/>
            <w:vAlign w:val="center"/>
          </w:tcPr>
          <w:p w14:paraId="5908D35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7D1DF548">
            <w:pPr>
              <w:widowControl/>
              <w:spacing w:line="400" w:lineRule="exact"/>
              <w:jc w:val="center"/>
              <w:rPr>
                <w:rFonts w:ascii="宋体" w:cs="宋体"/>
                <w:kern w:val="0"/>
                <w:szCs w:val="21"/>
              </w:rPr>
            </w:pPr>
            <w:r>
              <w:rPr>
                <w:rFonts w:hint="eastAsia" w:ascii="宋体" w:cs="宋体"/>
                <w:kern w:val="0"/>
                <w:szCs w:val="21"/>
              </w:rPr>
              <w:t>105</w:t>
            </w:r>
          </w:p>
        </w:tc>
      </w:tr>
      <w:tr w14:paraId="2C1FD2B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01848D">
            <w:pPr>
              <w:jc w:val="center"/>
              <w:rPr>
                <w:rFonts w:cs="宋体" w:asciiTheme="minorEastAsia" w:hAnsiTheme="minorEastAsia" w:eastAsiaTheme="minorEastAsia"/>
                <w:szCs w:val="21"/>
              </w:rPr>
            </w:pPr>
            <w:r>
              <w:rPr>
                <w:rFonts w:hint="eastAsia" w:asciiTheme="minorEastAsia" w:hAnsiTheme="minorEastAsia" w:eastAsiaTheme="minorEastAsia"/>
                <w:szCs w:val="21"/>
              </w:rPr>
              <w:t>662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53D98D">
            <w:pPr>
              <w:widowControl/>
              <w:spacing w:line="400" w:lineRule="exact"/>
              <w:jc w:val="center"/>
              <w:rPr>
                <w:rFonts w:ascii="宋体" w:cs="宋体"/>
                <w:kern w:val="0"/>
                <w:szCs w:val="21"/>
              </w:rPr>
            </w:pPr>
            <w:r>
              <w:rPr>
                <w:rFonts w:hint="eastAsia" w:ascii="宋体" w:cs="宋体"/>
                <w:kern w:val="0"/>
                <w:szCs w:val="21"/>
              </w:rPr>
              <w:t>标准物质/水中磷酸根(以磷酸根</w:t>
            </w:r>
          </w:p>
        </w:tc>
        <w:tc>
          <w:tcPr>
            <w:tcW w:w="3260" w:type="dxa"/>
            <w:tcBorders>
              <w:top w:val="nil"/>
              <w:left w:val="nil"/>
              <w:bottom w:val="single" w:color="auto" w:sz="8" w:space="0"/>
              <w:right w:val="single" w:color="auto" w:sz="8" w:space="0"/>
            </w:tcBorders>
            <w:shd w:val="clear" w:color="auto" w:fill="auto"/>
            <w:vAlign w:val="center"/>
          </w:tcPr>
          <w:p w14:paraId="06F696DD">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590A2EC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55AA551">
            <w:pPr>
              <w:widowControl/>
              <w:spacing w:line="400" w:lineRule="exact"/>
              <w:jc w:val="center"/>
              <w:rPr>
                <w:rFonts w:ascii="宋体" w:cs="宋体"/>
                <w:kern w:val="0"/>
                <w:szCs w:val="21"/>
              </w:rPr>
            </w:pPr>
            <w:r>
              <w:rPr>
                <w:rFonts w:hint="eastAsia" w:ascii="宋体" w:cs="宋体"/>
                <w:kern w:val="0"/>
                <w:szCs w:val="21"/>
              </w:rPr>
              <w:t>48</w:t>
            </w:r>
          </w:p>
        </w:tc>
      </w:tr>
      <w:tr w14:paraId="23CEC2D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EEB412">
            <w:pPr>
              <w:jc w:val="center"/>
              <w:rPr>
                <w:rFonts w:cs="宋体" w:asciiTheme="minorEastAsia" w:hAnsiTheme="minorEastAsia" w:eastAsiaTheme="minorEastAsia"/>
                <w:szCs w:val="21"/>
              </w:rPr>
            </w:pPr>
            <w:r>
              <w:rPr>
                <w:rFonts w:hint="eastAsia" w:asciiTheme="minorEastAsia" w:hAnsiTheme="minorEastAsia" w:eastAsiaTheme="minorEastAsia"/>
                <w:szCs w:val="21"/>
              </w:rPr>
              <w:t>663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2786FC">
            <w:pPr>
              <w:widowControl/>
              <w:spacing w:line="400" w:lineRule="exact"/>
              <w:jc w:val="center"/>
              <w:rPr>
                <w:rFonts w:ascii="宋体" w:cs="宋体"/>
                <w:kern w:val="0"/>
                <w:szCs w:val="21"/>
              </w:rPr>
            </w:pPr>
            <w:r>
              <w:rPr>
                <w:rFonts w:hint="eastAsia" w:ascii="宋体" w:cs="宋体"/>
                <w:kern w:val="0"/>
                <w:szCs w:val="21"/>
              </w:rPr>
              <w:t>标准物质/植物源性食品中331种农药残留混标</w:t>
            </w:r>
          </w:p>
        </w:tc>
        <w:tc>
          <w:tcPr>
            <w:tcW w:w="3260" w:type="dxa"/>
            <w:tcBorders>
              <w:top w:val="nil"/>
              <w:left w:val="nil"/>
              <w:bottom w:val="single" w:color="auto" w:sz="8" w:space="0"/>
              <w:right w:val="single" w:color="auto" w:sz="8" w:space="0"/>
            </w:tcBorders>
            <w:shd w:val="clear" w:color="auto" w:fill="auto"/>
            <w:vAlign w:val="center"/>
          </w:tcPr>
          <w:p w14:paraId="3FB987B3">
            <w:pPr>
              <w:widowControl/>
              <w:spacing w:line="400" w:lineRule="exact"/>
              <w:jc w:val="center"/>
              <w:rPr>
                <w:rFonts w:ascii="宋体" w:cs="宋体"/>
                <w:kern w:val="0"/>
                <w:szCs w:val="21"/>
              </w:rPr>
            </w:pPr>
            <w:r>
              <w:rPr>
                <w:rFonts w:ascii="宋体" w:cs="宋体"/>
                <w:kern w:val="0"/>
                <w:szCs w:val="21"/>
              </w:rPr>
              <w:t>100ug/mL 1mL*8</w:t>
            </w:r>
          </w:p>
        </w:tc>
        <w:tc>
          <w:tcPr>
            <w:tcW w:w="709" w:type="dxa"/>
            <w:tcBorders>
              <w:top w:val="nil"/>
              <w:left w:val="nil"/>
              <w:bottom w:val="single" w:color="auto" w:sz="8" w:space="0"/>
              <w:right w:val="single" w:color="auto" w:sz="8" w:space="0"/>
            </w:tcBorders>
            <w:shd w:val="clear" w:color="auto" w:fill="auto"/>
            <w:vAlign w:val="center"/>
          </w:tcPr>
          <w:p w14:paraId="4C6702FB">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3BD607AA">
            <w:pPr>
              <w:widowControl/>
              <w:spacing w:line="400" w:lineRule="exact"/>
              <w:jc w:val="center"/>
              <w:rPr>
                <w:rFonts w:ascii="宋体" w:cs="宋体"/>
                <w:kern w:val="0"/>
                <w:szCs w:val="21"/>
              </w:rPr>
            </w:pPr>
            <w:r>
              <w:rPr>
                <w:rFonts w:hint="eastAsia" w:ascii="宋体" w:cs="宋体"/>
                <w:kern w:val="0"/>
                <w:szCs w:val="21"/>
              </w:rPr>
              <w:t>9600</w:t>
            </w:r>
          </w:p>
        </w:tc>
      </w:tr>
      <w:tr w14:paraId="48A0FB2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499E36">
            <w:pPr>
              <w:jc w:val="center"/>
              <w:rPr>
                <w:rFonts w:cs="宋体" w:asciiTheme="minorEastAsia" w:hAnsiTheme="minorEastAsia" w:eastAsiaTheme="minorEastAsia"/>
                <w:szCs w:val="21"/>
              </w:rPr>
            </w:pPr>
            <w:r>
              <w:rPr>
                <w:rFonts w:hint="eastAsia" w:asciiTheme="minorEastAsia" w:hAnsiTheme="minorEastAsia" w:eastAsiaTheme="minorEastAsia"/>
                <w:szCs w:val="21"/>
              </w:rPr>
              <w:t>664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B6F1AD">
            <w:pPr>
              <w:widowControl/>
              <w:spacing w:line="400" w:lineRule="exact"/>
              <w:jc w:val="center"/>
              <w:rPr>
                <w:rFonts w:ascii="宋体" w:cs="宋体"/>
                <w:kern w:val="0"/>
                <w:szCs w:val="21"/>
              </w:rPr>
            </w:pPr>
            <w:r>
              <w:rPr>
                <w:rFonts w:hint="eastAsia" w:ascii="宋体" w:cs="宋体"/>
                <w:kern w:val="0"/>
                <w:szCs w:val="21"/>
              </w:rPr>
              <w:t>表面皿</w:t>
            </w:r>
          </w:p>
        </w:tc>
        <w:tc>
          <w:tcPr>
            <w:tcW w:w="3260" w:type="dxa"/>
            <w:tcBorders>
              <w:top w:val="nil"/>
              <w:left w:val="nil"/>
              <w:bottom w:val="single" w:color="auto" w:sz="8" w:space="0"/>
              <w:right w:val="single" w:color="auto" w:sz="8" w:space="0"/>
            </w:tcBorders>
            <w:shd w:val="clear" w:color="auto" w:fill="auto"/>
            <w:vAlign w:val="center"/>
          </w:tcPr>
          <w:p w14:paraId="2ACAE284">
            <w:pPr>
              <w:widowControl/>
              <w:spacing w:line="400" w:lineRule="exact"/>
              <w:jc w:val="center"/>
              <w:rPr>
                <w:rFonts w:ascii="宋体" w:cs="宋体"/>
                <w:kern w:val="0"/>
                <w:szCs w:val="21"/>
              </w:rPr>
            </w:pPr>
            <w:r>
              <w:rPr>
                <w:rFonts w:hint="eastAsia" w:ascii="宋体" w:cs="宋体"/>
                <w:kern w:val="0"/>
                <w:szCs w:val="21"/>
              </w:rPr>
              <w:t>φ12cm</w:t>
            </w:r>
          </w:p>
        </w:tc>
        <w:tc>
          <w:tcPr>
            <w:tcW w:w="709" w:type="dxa"/>
            <w:tcBorders>
              <w:top w:val="nil"/>
              <w:left w:val="nil"/>
              <w:bottom w:val="single" w:color="auto" w:sz="8" w:space="0"/>
              <w:right w:val="single" w:color="auto" w:sz="8" w:space="0"/>
            </w:tcBorders>
            <w:shd w:val="clear" w:color="auto" w:fill="auto"/>
            <w:vAlign w:val="center"/>
          </w:tcPr>
          <w:p w14:paraId="2C30A2B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85C9C9B">
            <w:pPr>
              <w:widowControl/>
              <w:spacing w:line="400" w:lineRule="exact"/>
              <w:jc w:val="center"/>
              <w:rPr>
                <w:rFonts w:ascii="宋体" w:cs="宋体"/>
                <w:kern w:val="0"/>
                <w:szCs w:val="21"/>
              </w:rPr>
            </w:pPr>
            <w:r>
              <w:rPr>
                <w:rFonts w:hint="eastAsia" w:ascii="宋体" w:cs="宋体"/>
                <w:kern w:val="0"/>
                <w:szCs w:val="21"/>
              </w:rPr>
              <w:t>2.95</w:t>
            </w:r>
          </w:p>
        </w:tc>
      </w:tr>
      <w:tr w14:paraId="3131B0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01BDA4">
            <w:pPr>
              <w:jc w:val="center"/>
              <w:rPr>
                <w:rFonts w:cs="宋体" w:asciiTheme="minorEastAsia" w:hAnsiTheme="minorEastAsia" w:eastAsiaTheme="minorEastAsia"/>
                <w:szCs w:val="21"/>
              </w:rPr>
            </w:pPr>
            <w:r>
              <w:rPr>
                <w:rFonts w:hint="eastAsia" w:asciiTheme="minorEastAsia" w:hAnsiTheme="minorEastAsia" w:eastAsiaTheme="minorEastAsia"/>
                <w:szCs w:val="21"/>
              </w:rPr>
              <w:t>665</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9A62B47">
            <w:pPr>
              <w:widowControl/>
              <w:spacing w:line="400" w:lineRule="exact"/>
              <w:jc w:val="center"/>
              <w:rPr>
                <w:rFonts w:ascii="宋体" w:cs="宋体"/>
                <w:kern w:val="0"/>
                <w:szCs w:val="21"/>
              </w:rPr>
            </w:pPr>
            <w:r>
              <w:rPr>
                <w:rFonts w:hint="eastAsia" w:ascii="宋体" w:cs="宋体"/>
                <w:kern w:val="0"/>
                <w:szCs w:val="21"/>
              </w:rPr>
              <w:t>表皮葡萄球菌</w:t>
            </w:r>
          </w:p>
        </w:tc>
        <w:tc>
          <w:tcPr>
            <w:tcW w:w="3260" w:type="dxa"/>
            <w:tcBorders>
              <w:top w:val="nil"/>
              <w:left w:val="nil"/>
              <w:bottom w:val="single" w:color="auto" w:sz="8" w:space="0"/>
              <w:right w:val="single" w:color="auto" w:sz="8" w:space="0"/>
            </w:tcBorders>
            <w:shd w:val="clear" w:color="000000" w:fill="FFFFFF"/>
            <w:vAlign w:val="center"/>
          </w:tcPr>
          <w:p w14:paraId="5013D139">
            <w:pPr>
              <w:widowControl/>
              <w:spacing w:line="400" w:lineRule="exact"/>
              <w:jc w:val="center"/>
              <w:rPr>
                <w:rFonts w:ascii="宋体" w:cs="宋体"/>
                <w:kern w:val="0"/>
                <w:szCs w:val="21"/>
              </w:rPr>
            </w:pPr>
            <w:r>
              <w:rPr>
                <w:rFonts w:hint="eastAsia" w:ascii="宋体" w:cs="宋体"/>
                <w:kern w:val="0"/>
                <w:szCs w:val="21"/>
              </w:rPr>
              <w:t>ATCC 49134，初代菌种</w:t>
            </w:r>
          </w:p>
        </w:tc>
        <w:tc>
          <w:tcPr>
            <w:tcW w:w="709" w:type="dxa"/>
            <w:tcBorders>
              <w:top w:val="nil"/>
              <w:left w:val="nil"/>
              <w:bottom w:val="single" w:color="auto" w:sz="8" w:space="0"/>
              <w:right w:val="single" w:color="auto" w:sz="8" w:space="0"/>
            </w:tcBorders>
            <w:shd w:val="clear" w:color="000000" w:fill="FFFFFF"/>
            <w:vAlign w:val="center"/>
          </w:tcPr>
          <w:p w14:paraId="7BAA28E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2D0B9AF1">
            <w:pPr>
              <w:widowControl/>
              <w:spacing w:line="400" w:lineRule="exact"/>
              <w:jc w:val="center"/>
              <w:rPr>
                <w:rFonts w:ascii="宋体" w:cs="宋体"/>
                <w:kern w:val="0"/>
                <w:szCs w:val="21"/>
              </w:rPr>
            </w:pPr>
            <w:r>
              <w:rPr>
                <w:rFonts w:hint="eastAsia" w:ascii="宋体" w:cs="宋体"/>
                <w:kern w:val="0"/>
                <w:szCs w:val="21"/>
              </w:rPr>
              <w:t>1500</w:t>
            </w:r>
          </w:p>
        </w:tc>
      </w:tr>
      <w:tr w14:paraId="30C4D52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8E2F6F">
            <w:pPr>
              <w:jc w:val="center"/>
              <w:rPr>
                <w:rFonts w:cs="宋体" w:asciiTheme="minorEastAsia" w:hAnsiTheme="minorEastAsia" w:eastAsiaTheme="minorEastAsia"/>
                <w:szCs w:val="21"/>
              </w:rPr>
            </w:pPr>
            <w:r>
              <w:rPr>
                <w:rFonts w:hint="eastAsia" w:asciiTheme="minorEastAsia" w:hAnsiTheme="minorEastAsia" w:eastAsiaTheme="minorEastAsia"/>
                <w:szCs w:val="21"/>
              </w:rPr>
              <w:t>666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46EED0">
            <w:pPr>
              <w:widowControl/>
              <w:spacing w:line="400" w:lineRule="exact"/>
              <w:jc w:val="center"/>
              <w:rPr>
                <w:rFonts w:ascii="宋体" w:cs="宋体"/>
                <w:kern w:val="0"/>
                <w:szCs w:val="21"/>
              </w:rPr>
            </w:pPr>
            <w:r>
              <w:rPr>
                <w:rFonts w:hint="eastAsia" w:ascii="宋体" w:cs="宋体"/>
                <w:kern w:val="0"/>
                <w:szCs w:val="21"/>
              </w:rPr>
              <w:t>表皮葡萄球菌</w:t>
            </w:r>
          </w:p>
        </w:tc>
        <w:tc>
          <w:tcPr>
            <w:tcW w:w="3260" w:type="dxa"/>
            <w:tcBorders>
              <w:top w:val="nil"/>
              <w:left w:val="nil"/>
              <w:bottom w:val="single" w:color="auto" w:sz="8" w:space="0"/>
              <w:right w:val="single" w:color="auto" w:sz="8" w:space="0"/>
            </w:tcBorders>
            <w:shd w:val="clear" w:color="auto" w:fill="auto"/>
            <w:vAlign w:val="center"/>
          </w:tcPr>
          <w:p w14:paraId="0FCF8F3E">
            <w:pPr>
              <w:widowControl/>
              <w:spacing w:line="400" w:lineRule="exact"/>
              <w:jc w:val="center"/>
              <w:rPr>
                <w:rFonts w:ascii="宋体" w:cs="宋体"/>
                <w:kern w:val="0"/>
                <w:szCs w:val="21"/>
              </w:rPr>
            </w:pPr>
            <w:r>
              <w:rPr>
                <w:rFonts w:ascii="宋体" w:cs="宋体"/>
                <w:kern w:val="0"/>
                <w:szCs w:val="21"/>
              </w:rPr>
              <w:t>CMCC(B)26069</w:t>
            </w:r>
          </w:p>
        </w:tc>
        <w:tc>
          <w:tcPr>
            <w:tcW w:w="709" w:type="dxa"/>
            <w:tcBorders>
              <w:top w:val="nil"/>
              <w:left w:val="nil"/>
              <w:bottom w:val="single" w:color="auto" w:sz="8" w:space="0"/>
              <w:right w:val="single" w:color="auto" w:sz="8" w:space="0"/>
            </w:tcBorders>
            <w:shd w:val="clear" w:color="auto" w:fill="auto"/>
            <w:vAlign w:val="center"/>
          </w:tcPr>
          <w:p w14:paraId="111BE2F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FBAE785">
            <w:pPr>
              <w:widowControl/>
              <w:spacing w:line="400" w:lineRule="exact"/>
              <w:jc w:val="center"/>
              <w:rPr>
                <w:rFonts w:ascii="宋体" w:cs="宋体"/>
                <w:kern w:val="0"/>
                <w:szCs w:val="21"/>
              </w:rPr>
            </w:pPr>
            <w:r>
              <w:rPr>
                <w:rFonts w:hint="eastAsia" w:ascii="宋体" w:cs="宋体"/>
                <w:kern w:val="0"/>
                <w:szCs w:val="21"/>
              </w:rPr>
              <w:t>350</w:t>
            </w:r>
          </w:p>
        </w:tc>
      </w:tr>
      <w:tr w14:paraId="321019D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1D47CA">
            <w:pPr>
              <w:jc w:val="center"/>
              <w:rPr>
                <w:rFonts w:cs="宋体" w:asciiTheme="minorEastAsia" w:hAnsiTheme="minorEastAsia" w:eastAsiaTheme="minorEastAsia"/>
                <w:szCs w:val="21"/>
              </w:rPr>
            </w:pPr>
            <w:r>
              <w:rPr>
                <w:rFonts w:hint="eastAsia" w:asciiTheme="minorEastAsia" w:hAnsiTheme="minorEastAsia" w:eastAsiaTheme="minorEastAsia"/>
                <w:szCs w:val="21"/>
              </w:rPr>
              <w:t>667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77A0B2">
            <w:pPr>
              <w:widowControl/>
              <w:spacing w:line="400" w:lineRule="exact"/>
              <w:jc w:val="center"/>
              <w:rPr>
                <w:rFonts w:ascii="宋体" w:cs="宋体"/>
                <w:kern w:val="0"/>
                <w:szCs w:val="21"/>
              </w:rPr>
            </w:pPr>
            <w:r>
              <w:rPr>
                <w:rFonts w:hint="eastAsia" w:ascii="宋体" w:cs="宋体"/>
                <w:kern w:val="0"/>
                <w:szCs w:val="21"/>
              </w:rPr>
              <w:t>冰乙酸</w:t>
            </w:r>
          </w:p>
        </w:tc>
        <w:tc>
          <w:tcPr>
            <w:tcW w:w="3260" w:type="dxa"/>
            <w:tcBorders>
              <w:top w:val="nil"/>
              <w:left w:val="nil"/>
              <w:bottom w:val="single" w:color="auto" w:sz="8" w:space="0"/>
              <w:right w:val="single" w:color="auto" w:sz="8" w:space="0"/>
            </w:tcBorders>
            <w:shd w:val="clear" w:color="auto" w:fill="auto"/>
            <w:vAlign w:val="center"/>
          </w:tcPr>
          <w:p w14:paraId="298D05ED">
            <w:pPr>
              <w:widowControl/>
              <w:spacing w:line="400" w:lineRule="exact"/>
              <w:jc w:val="center"/>
              <w:rPr>
                <w:rFonts w:ascii="宋体" w:cs="宋体"/>
                <w:kern w:val="0"/>
                <w:szCs w:val="21"/>
              </w:rPr>
            </w:pPr>
            <w:r>
              <w:rPr>
                <w:rFonts w:hint="eastAsia" w:ascii="宋体" w:cs="宋体"/>
                <w:kern w:val="0"/>
                <w:szCs w:val="21"/>
              </w:rPr>
              <w:t>AR 500ml 20瓶/箱</w:t>
            </w:r>
          </w:p>
        </w:tc>
        <w:tc>
          <w:tcPr>
            <w:tcW w:w="709" w:type="dxa"/>
            <w:tcBorders>
              <w:top w:val="nil"/>
              <w:left w:val="nil"/>
              <w:bottom w:val="single" w:color="auto" w:sz="8" w:space="0"/>
              <w:right w:val="single" w:color="auto" w:sz="8" w:space="0"/>
            </w:tcBorders>
            <w:shd w:val="clear" w:color="auto" w:fill="auto"/>
            <w:vAlign w:val="center"/>
          </w:tcPr>
          <w:p w14:paraId="163BDF41">
            <w:pPr>
              <w:widowControl/>
              <w:spacing w:line="400" w:lineRule="exact"/>
              <w:jc w:val="center"/>
              <w:rPr>
                <w:rFonts w:ascii="宋体" w:cs="宋体"/>
                <w:kern w:val="0"/>
                <w:szCs w:val="21"/>
              </w:rPr>
            </w:pPr>
            <w:r>
              <w:rPr>
                <w:rFonts w:ascii="宋体" w:cs="宋体"/>
                <w:kern w:val="0"/>
                <w:szCs w:val="21"/>
              </w:rPr>
              <w:t>箱</w:t>
            </w:r>
          </w:p>
        </w:tc>
        <w:tc>
          <w:tcPr>
            <w:tcW w:w="992" w:type="dxa"/>
            <w:tcBorders>
              <w:top w:val="nil"/>
              <w:left w:val="nil"/>
              <w:bottom w:val="single" w:color="auto" w:sz="8" w:space="0"/>
              <w:right w:val="single" w:color="auto" w:sz="8" w:space="0"/>
            </w:tcBorders>
            <w:vAlign w:val="center"/>
          </w:tcPr>
          <w:p w14:paraId="503606EF">
            <w:pPr>
              <w:widowControl/>
              <w:spacing w:line="400" w:lineRule="exact"/>
              <w:jc w:val="center"/>
              <w:rPr>
                <w:rFonts w:ascii="宋体" w:cs="宋体"/>
                <w:kern w:val="0"/>
                <w:szCs w:val="21"/>
              </w:rPr>
            </w:pPr>
            <w:r>
              <w:rPr>
                <w:rFonts w:ascii="宋体" w:cs="宋体"/>
                <w:kern w:val="0"/>
                <w:szCs w:val="21"/>
              </w:rPr>
              <w:t>300</w:t>
            </w:r>
          </w:p>
        </w:tc>
      </w:tr>
      <w:tr w14:paraId="50B8C3F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186682">
            <w:pPr>
              <w:jc w:val="center"/>
              <w:rPr>
                <w:rFonts w:cs="宋体" w:asciiTheme="minorEastAsia" w:hAnsiTheme="minorEastAsia" w:eastAsiaTheme="minorEastAsia"/>
                <w:szCs w:val="21"/>
              </w:rPr>
            </w:pPr>
            <w:r>
              <w:rPr>
                <w:rFonts w:hint="eastAsia" w:asciiTheme="minorEastAsia" w:hAnsiTheme="minorEastAsia" w:eastAsiaTheme="minorEastAsia"/>
                <w:szCs w:val="21"/>
              </w:rPr>
              <w:t>668</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E8E966C">
            <w:pPr>
              <w:widowControl/>
              <w:spacing w:line="400" w:lineRule="exact"/>
              <w:jc w:val="center"/>
              <w:rPr>
                <w:rFonts w:ascii="宋体" w:cs="宋体"/>
                <w:kern w:val="0"/>
                <w:szCs w:val="21"/>
              </w:rPr>
            </w:pPr>
            <w:r>
              <w:rPr>
                <w:rFonts w:hint="eastAsia" w:ascii="宋体" w:cs="宋体"/>
                <w:kern w:val="0"/>
                <w:szCs w:val="21"/>
              </w:rPr>
              <w:t>丙三醇</w:t>
            </w:r>
          </w:p>
        </w:tc>
        <w:tc>
          <w:tcPr>
            <w:tcW w:w="3260" w:type="dxa"/>
            <w:tcBorders>
              <w:top w:val="nil"/>
              <w:left w:val="nil"/>
              <w:bottom w:val="single" w:color="auto" w:sz="8" w:space="0"/>
              <w:right w:val="single" w:color="auto" w:sz="8" w:space="0"/>
            </w:tcBorders>
            <w:shd w:val="clear" w:color="000000" w:fill="FFFFFF"/>
            <w:vAlign w:val="center"/>
          </w:tcPr>
          <w:p w14:paraId="3DAED24F">
            <w:pPr>
              <w:widowControl/>
              <w:spacing w:line="400" w:lineRule="exact"/>
              <w:jc w:val="center"/>
              <w:rPr>
                <w:rFonts w:ascii="宋体" w:cs="宋体"/>
                <w:kern w:val="0"/>
                <w:szCs w:val="21"/>
              </w:rPr>
            </w:pPr>
            <w:r>
              <w:rPr>
                <w:rFonts w:hint="eastAsia" w:ascii="宋体" w:cs="宋体"/>
                <w:kern w:val="0"/>
                <w:szCs w:val="21"/>
              </w:rPr>
              <w:t>AR500m1</w:t>
            </w:r>
          </w:p>
        </w:tc>
        <w:tc>
          <w:tcPr>
            <w:tcW w:w="709" w:type="dxa"/>
            <w:tcBorders>
              <w:top w:val="nil"/>
              <w:left w:val="nil"/>
              <w:bottom w:val="single" w:color="auto" w:sz="8" w:space="0"/>
              <w:right w:val="single" w:color="auto" w:sz="8" w:space="0"/>
            </w:tcBorders>
            <w:shd w:val="clear" w:color="000000" w:fill="FFFFFF"/>
            <w:vAlign w:val="center"/>
          </w:tcPr>
          <w:p w14:paraId="3EB0553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2C31DD60">
            <w:pPr>
              <w:widowControl/>
              <w:spacing w:line="400" w:lineRule="exact"/>
              <w:jc w:val="center"/>
              <w:rPr>
                <w:rFonts w:ascii="宋体" w:cs="宋体"/>
                <w:kern w:val="0"/>
                <w:szCs w:val="21"/>
              </w:rPr>
            </w:pPr>
            <w:r>
              <w:rPr>
                <w:rFonts w:hint="eastAsia" w:ascii="宋体" w:cs="宋体"/>
                <w:kern w:val="0"/>
                <w:szCs w:val="21"/>
              </w:rPr>
              <w:t>23</w:t>
            </w:r>
          </w:p>
        </w:tc>
      </w:tr>
      <w:tr w14:paraId="41E424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FA23BD">
            <w:pPr>
              <w:jc w:val="center"/>
              <w:rPr>
                <w:rFonts w:cs="宋体" w:asciiTheme="minorEastAsia" w:hAnsiTheme="minorEastAsia" w:eastAsiaTheme="minorEastAsia"/>
                <w:szCs w:val="21"/>
              </w:rPr>
            </w:pPr>
            <w:r>
              <w:rPr>
                <w:rFonts w:hint="eastAsia" w:asciiTheme="minorEastAsia" w:hAnsiTheme="minorEastAsia" w:eastAsiaTheme="minorEastAsia"/>
                <w:szCs w:val="21"/>
              </w:rPr>
              <w:t>669</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9EA096C">
            <w:pPr>
              <w:widowControl/>
              <w:spacing w:line="400" w:lineRule="exact"/>
              <w:jc w:val="center"/>
              <w:rPr>
                <w:rFonts w:ascii="宋体" w:cs="宋体"/>
                <w:kern w:val="0"/>
                <w:szCs w:val="21"/>
              </w:rPr>
            </w:pPr>
            <w:r>
              <w:rPr>
                <w:rFonts w:hint="eastAsia" w:ascii="宋体" w:cs="宋体"/>
                <w:kern w:val="0"/>
                <w:szCs w:val="21"/>
              </w:rPr>
              <w:t>丙三醇(甘油)</w:t>
            </w:r>
          </w:p>
        </w:tc>
        <w:tc>
          <w:tcPr>
            <w:tcW w:w="3260" w:type="dxa"/>
            <w:tcBorders>
              <w:top w:val="nil"/>
              <w:left w:val="nil"/>
              <w:bottom w:val="single" w:color="auto" w:sz="8" w:space="0"/>
              <w:right w:val="single" w:color="auto" w:sz="8" w:space="0"/>
            </w:tcBorders>
            <w:shd w:val="clear" w:color="000000" w:fill="FFFFFF"/>
            <w:vAlign w:val="center"/>
          </w:tcPr>
          <w:p w14:paraId="028D2B95">
            <w:pPr>
              <w:widowControl/>
              <w:spacing w:line="400" w:lineRule="exact"/>
              <w:jc w:val="center"/>
              <w:rPr>
                <w:rFonts w:ascii="宋体" w:cs="宋体"/>
                <w:kern w:val="0"/>
                <w:szCs w:val="21"/>
              </w:rPr>
            </w:pPr>
            <w:r>
              <w:rPr>
                <w:rFonts w:hint="eastAsia" w:ascii="宋体" w:cs="宋体"/>
                <w:kern w:val="0"/>
                <w:szCs w:val="21"/>
              </w:rPr>
              <w:t>AR500ml，10瓶/件</w:t>
            </w:r>
          </w:p>
        </w:tc>
        <w:tc>
          <w:tcPr>
            <w:tcW w:w="709" w:type="dxa"/>
            <w:tcBorders>
              <w:top w:val="nil"/>
              <w:left w:val="nil"/>
              <w:bottom w:val="single" w:color="auto" w:sz="8" w:space="0"/>
              <w:right w:val="single" w:color="auto" w:sz="8" w:space="0"/>
            </w:tcBorders>
            <w:shd w:val="clear" w:color="000000" w:fill="FFFFFF"/>
            <w:vAlign w:val="center"/>
          </w:tcPr>
          <w:p w14:paraId="2B46DE1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2CF81091">
            <w:pPr>
              <w:widowControl/>
              <w:spacing w:line="400" w:lineRule="exact"/>
              <w:jc w:val="center"/>
              <w:rPr>
                <w:rFonts w:ascii="宋体" w:cs="宋体"/>
                <w:kern w:val="0"/>
                <w:szCs w:val="21"/>
              </w:rPr>
            </w:pPr>
            <w:r>
              <w:rPr>
                <w:rFonts w:hint="eastAsia" w:ascii="宋体" w:cs="宋体"/>
                <w:kern w:val="0"/>
                <w:szCs w:val="21"/>
              </w:rPr>
              <w:t>26</w:t>
            </w:r>
          </w:p>
        </w:tc>
      </w:tr>
      <w:tr w14:paraId="6EF7BE4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728D73">
            <w:pPr>
              <w:jc w:val="center"/>
              <w:rPr>
                <w:rFonts w:cs="宋体" w:asciiTheme="minorEastAsia" w:hAnsiTheme="minorEastAsia" w:eastAsiaTheme="minorEastAsia"/>
                <w:szCs w:val="21"/>
              </w:rPr>
            </w:pPr>
            <w:r>
              <w:rPr>
                <w:rFonts w:hint="eastAsia" w:asciiTheme="minorEastAsia" w:hAnsiTheme="minorEastAsia" w:eastAsiaTheme="minorEastAsia"/>
                <w:szCs w:val="21"/>
              </w:rPr>
              <w:t>670</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D11F39C">
            <w:pPr>
              <w:widowControl/>
              <w:spacing w:line="400" w:lineRule="exact"/>
              <w:jc w:val="center"/>
              <w:rPr>
                <w:rFonts w:ascii="宋体" w:cs="宋体"/>
                <w:kern w:val="0"/>
                <w:szCs w:val="21"/>
              </w:rPr>
            </w:pPr>
            <w:r>
              <w:rPr>
                <w:rFonts w:hint="eastAsia" w:ascii="宋体" w:cs="宋体"/>
                <w:kern w:val="0"/>
                <w:szCs w:val="21"/>
              </w:rPr>
              <w:t>丙酮</w:t>
            </w:r>
          </w:p>
        </w:tc>
        <w:tc>
          <w:tcPr>
            <w:tcW w:w="3260" w:type="dxa"/>
            <w:tcBorders>
              <w:top w:val="nil"/>
              <w:left w:val="nil"/>
              <w:bottom w:val="single" w:color="auto" w:sz="8" w:space="0"/>
              <w:right w:val="single" w:color="auto" w:sz="8" w:space="0"/>
            </w:tcBorders>
            <w:shd w:val="clear" w:color="000000" w:fill="FFFFFF"/>
            <w:vAlign w:val="center"/>
          </w:tcPr>
          <w:p w14:paraId="03CDCD76">
            <w:pPr>
              <w:widowControl/>
              <w:spacing w:line="400" w:lineRule="exact"/>
              <w:jc w:val="center"/>
              <w:rPr>
                <w:rFonts w:ascii="宋体" w:cs="宋体"/>
                <w:kern w:val="0"/>
                <w:szCs w:val="21"/>
              </w:rPr>
            </w:pPr>
            <w:r>
              <w:rPr>
                <w:rFonts w:hint="eastAsia" w:ascii="宋体" w:cs="宋体"/>
                <w:kern w:val="0"/>
                <w:szCs w:val="21"/>
              </w:rPr>
              <w:t>HPLC 4L</w:t>
            </w:r>
          </w:p>
        </w:tc>
        <w:tc>
          <w:tcPr>
            <w:tcW w:w="709" w:type="dxa"/>
            <w:tcBorders>
              <w:top w:val="nil"/>
              <w:left w:val="nil"/>
              <w:bottom w:val="single" w:color="auto" w:sz="8" w:space="0"/>
              <w:right w:val="single" w:color="auto" w:sz="8" w:space="0"/>
            </w:tcBorders>
            <w:shd w:val="clear" w:color="000000" w:fill="FFFFFF"/>
            <w:vAlign w:val="center"/>
          </w:tcPr>
          <w:p w14:paraId="3CC4A2E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5FD9DE2B">
            <w:pPr>
              <w:widowControl/>
              <w:spacing w:line="400" w:lineRule="exact"/>
              <w:jc w:val="center"/>
              <w:rPr>
                <w:rFonts w:ascii="宋体" w:cs="宋体"/>
                <w:kern w:val="0"/>
                <w:szCs w:val="21"/>
              </w:rPr>
            </w:pPr>
            <w:r>
              <w:rPr>
                <w:rFonts w:hint="eastAsia" w:ascii="宋体" w:cs="宋体"/>
                <w:kern w:val="0"/>
                <w:szCs w:val="21"/>
              </w:rPr>
              <w:t>1070</w:t>
            </w:r>
          </w:p>
        </w:tc>
      </w:tr>
      <w:tr w14:paraId="56CE466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CF1B6B">
            <w:pPr>
              <w:jc w:val="center"/>
              <w:rPr>
                <w:rFonts w:cs="宋体" w:asciiTheme="minorEastAsia" w:hAnsiTheme="minorEastAsia" w:eastAsiaTheme="minorEastAsia"/>
                <w:szCs w:val="21"/>
              </w:rPr>
            </w:pPr>
            <w:r>
              <w:rPr>
                <w:rFonts w:hint="eastAsia" w:asciiTheme="minorEastAsia" w:hAnsiTheme="minorEastAsia" w:eastAsiaTheme="minorEastAsia"/>
                <w:szCs w:val="21"/>
              </w:rPr>
              <w:t>671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452DB6">
            <w:pPr>
              <w:widowControl/>
              <w:spacing w:line="400" w:lineRule="exact"/>
              <w:jc w:val="center"/>
              <w:rPr>
                <w:rFonts w:ascii="宋体" w:cs="宋体"/>
                <w:kern w:val="0"/>
                <w:szCs w:val="21"/>
              </w:rPr>
            </w:pPr>
            <w:r>
              <w:rPr>
                <w:rFonts w:hint="eastAsia" w:ascii="宋体" w:cs="宋体"/>
                <w:kern w:val="0"/>
                <w:szCs w:val="21"/>
              </w:rPr>
              <w:t>丙酮中22种农药混标溶液</w:t>
            </w:r>
          </w:p>
        </w:tc>
        <w:tc>
          <w:tcPr>
            <w:tcW w:w="3260" w:type="dxa"/>
            <w:tcBorders>
              <w:top w:val="nil"/>
              <w:left w:val="nil"/>
              <w:bottom w:val="single" w:color="auto" w:sz="8" w:space="0"/>
              <w:right w:val="single" w:color="auto" w:sz="8" w:space="0"/>
            </w:tcBorders>
            <w:shd w:val="clear" w:color="auto" w:fill="auto"/>
            <w:vAlign w:val="center"/>
          </w:tcPr>
          <w:p w14:paraId="1FBC6427">
            <w:pPr>
              <w:widowControl/>
              <w:spacing w:line="400" w:lineRule="exact"/>
              <w:jc w:val="center"/>
              <w:rPr>
                <w:rFonts w:ascii="宋体" w:cs="宋体"/>
                <w:kern w:val="0"/>
                <w:szCs w:val="21"/>
              </w:rPr>
            </w:pPr>
            <w:r>
              <w:rPr>
                <w:rFonts w:hint="eastAsia" w:ascii="宋体" w:cs="宋体"/>
                <w:kern w:val="0"/>
                <w:szCs w:val="21"/>
              </w:rPr>
              <w:t>500μg/mL，1mL</w:t>
            </w:r>
          </w:p>
        </w:tc>
        <w:tc>
          <w:tcPr>
            <w:tcW w:w="709" w:type="dxa"/>
            <w:tcBorders>
              <w:top w:val="nil"/>
              <w:left w:val="nil"/>
              <w:bottom w:val="single" w:color="auto" w:sz="8" w:space="0"/>
              <w:right w:val="single" w:color="auto" w:sz="8" w:space="0"/>
            </w:tcBorders>
            <w:shd w:val="clear" w:color="auto" w:fill="auto"/>
            <w:vAlign w:val="center"/>
          </w:tcPr>
          <w:p w14:paraId="19BBF4F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E9AA334">
            <w:pPr>
              <w:widowControl/>
              <w:spacing w:line="400" w:lineRule="exact"/>
              <w:jc w:val="center"/>
              <w:rPr>
                <w:rFonts w:ascii="宋体" w:cs="宋体"/>
                <w:kern w:val="0"/>
                <w:szCs w:val="21"/>
              </w:rPr>
            </w:pPr>
            <w:r>
              <w:rPr>
                <w:rFonts w:hint="eastAsia" w:ascii="宋体" w:cs="宋体"/>
                <w:kern w:val="0"/>
                <w:szCs w:val="21"/>
              </w:rPr>
              <w:t>1500</w:t>
            </w:r>
          </w:p>
        </w:tc>
      </w:tr>
      <w:tr w14:paraId="6051567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7A39FF">
            <w:pPr>
              <w:jc w:val="center"/>
              <w:rPr>
                <w:rFonts w:cs="宋体" w:asciiTheme="minorEastAsia" w:hAnsiTheme="minorEastAsia" w:eastAsiaTheme="minorEastAsia"/>
                <w:szCs w:val="21"/>
              </w:rPr>
            </w:pPr>
            <w:r>
              <w:rPr>
                <w:rFonts w:hint="eastAsia" w:asciiTheme="minorEastAsia" w:hAnsiTheme="minorEastAsia" w:eastAsiaTheme="minorEastAsia"/>
                <w:szCs w:val="21"/>
              </w:rPr>
              <w:t>672</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FE2BFCC">
            <w:pPr>
              <w:widowControl/>
              <w:spacing w:line="400" w:lineRule="exact"/>
              <w:jc w:val="center"/>
              <w:rPr>
                <w:rFonts w:ascii="宋体" w:cs="宋体"/>
                <w:kern w:val="0"/>
                <w:szCs w:val="21"/>
              </w:rPr>
            </w:pPr>
            <w:r>
              <w:rPr>
                <w:rFonts w:hint="eastAsia" w:ascii="宋体" w:cs="宋体"/>
                <w:kern w:val="0"/>
                <w:szCs w:val="21"/>
              </w:rPr>
              <w:t>丙酮中3-羟基克百威溶液</w:t>
            </w:r>
          </w:p>
        </w:tc>
        <w:tc>
          <w:tcPr>
            <w:tcW w:w="3260" w:type="dxa"/>
            <w:tcBorders>
              <w:top w:val="nil"/>
              <w:left w:val="nil"/>
              <w:bottom w:val="single" w:color="auto" w:sz="8" w:space="0"/>
              <w:right w:val="single" w:color="auto" w:sz="8" w:space="0"/>
            </w:tcBorders>
            <w:shd w:val="clear" w:color="000000" w:fill="FFFFFF"/>
            <w:vAlign w:val="center"/>
          </w:tcPr>
          <w:p w14:paraId="1B39DD2D">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000000" w:fill="FFFFFF"/>
            <w:vAlign w:val="center"/>
          </w:tcPr>
          <w:p w14:paraId="0C3E42A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shd w:val="clear" w:color="000000" w:fill="FFFFFF"/>
            <w:vAlign w:val="center"/>
          </w:tcPr>
          <w:p w14:paraId="3429C403">
            <w:pPr>
              <w:widowControl/>
              <w:spacing w:line="400" w:lineRule="exact"/>
              <w:jc w:val="center"/>
              <w:rPr>
                <w:rFonts w:ascii="宋体" w:cs="宋体"/>
                <w:kern w:val="0"/>
                <w:szCs w:val="21"/>
              </w:rPr>
            </w:pPr>
            <w:r>
              <w:rPr>
                <w:rFonts w:hint="eastAsia" w:ascii="宋体" w:cs="宋体"/>
                <w:kern w:val="0"/>
                <w:szCs w:val="21"/>
              </w:rPr>
              <w:t>71.5</w:t>
            </w:r>
          </w:p>
        </w:tc>
      </w:tr>
      <w:tr w14:paraId="1F5D100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5E2E23">
            <w:pPr>
              <w:jc w:val="center"/>
              <w:rPr>
                <w:rFonts w:cs="宋体" w:asciiTheme="minorEastAsia" w:hAnsiTheme="minorEastAsia" w:eastAsiaTheme="minorEastAsia"/>
                <w:szCs w:val="21"/>
              </w:rPr>
            </w:pPr>
            <w:r>
              <w:rPr>
                <w:rFonts w:hint="eastAsia" w:asciiTheme="minorEastAsia" w:hAnsiTheme="minorEastAsia" w:eastAsiaTheme="minorEastAsia"/>
                <w:szCs w:val="21"/>
              </w:rPr>
              <w:t>673</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5789229">
            <w:pPr>
              <w:widowControl/>
              <w:spacing w:line="400" w:lineRule="exact"/>
              <w:jc w:val="center"/>
              <w:rPr>
                <w:rFonts w:ascii="宋体" w:cs="宋体"/>
                <w:kern w:val="0"/>
                <w:szCs w:val="21"/>
              </w:rPr>
            </w:pPr>
            <w:r>
              <w:rPr>
                <w:rFonts w:hint="eastAsia" w:ascii="宋体" w:cs="宋体"/>
                <w:kern w:val="0"/>
                <w:szCs w:val="21"/>
              </w:rPr>
              <w:t>丙酮中倍硫磷溶液标准样品</w:t>
            </w:r>
          </w:p>
        </w:tc>
        <w:tc>
          <w:tcPr>
            <w:tcW w:w="3260" w:type="dxa"/>
            <w:tcBorders>
              <w:top w:val="nil"/>
              <w:left w:val="nil"/>
              <w:bottom w:val="single" w:color="auto" w:sz="8" w:space="0"/>
              <w:right w:val="single" w:color="auto" w:sz="8" w:space="0"/>
            </w:tcBorders>
            <w:shd w:val="clear" w:color="000000" w:fill="FFFFFF"/>
            <w:vAlign w:val="center"/>
          </w:tcPr>
          <w:p w14:paraId="46823C60">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000000" w:fill="FFFFFF"/>
            <w:vAlign w:val="center"/>
          </w:tcPr>
          <w:p w14:paraId="1167271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1CABA00D">
            <w:pPr>
              <w:widowControl/>
              <w:spacing w:line="400" w:lineRule="exact"/>
              <w:jc w:val="center"/>
              <w:rPr>
                <w:rFonts w:ascii="宋体" w:cs="宋体"/>
                <w:kern w:val="0"/>
                <w:szCs w:val="21"/>
              </w:rPr>
            </w:pPr>
            <w:r>
              <w:rPr>
                <w:rFonts w:hint="eastAsia" w:ascii="宋体" w:cs="宋体"/>
                <w:kern w:val="0"/>
                <w:szCs w:val="21"/>
              </w:rPr>
              <w:t>60</w:t>
            </w:r>
          </w:p>
        </w:tc>
      </w:tr>
      <w:tr w14:paraId="545DFF4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937B5C">
            <w:pPr>
              <w:jc w:val="center"/>
              <w:rPr>
                <w:rFonts w:cs="宋体" w:asciiTheme="minorEastAsia" w:hAnsiTheme="minorEastAsia" w:eastAsiaTheme="minorEastAsia"/>
                <w:szCs w:val="21"/>
              </w:rPr>
            </w:pPr>
            <w:r>
              <w:rPr>
                <w:rFonts w:hint="eastAsia" w:asciiTheme="minorEastAsia" w:hAnsiTheme="minorEastAsia" w:eastAsiaTheme="minorEastAsia"/>
                <w:szCs w:val="21"/>
              </w:rPr>
              <w:t>674</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225F832E">
            <w:pPr>
              <w:widowControl/>
              <w:spacing w:line="400" w:lineRule="exact"/>
              <w:jc w:val="center"/>
              <w:rPr>
                <w:rFonts w:ascii="宋体" w:cs="宋体"/>
                <w:kern w:val="0"/>
                <w:szCs w:val="21"/>
              </w:rPr>
            </w:pPr>
            <w:r>
              <w:rPr>
                <w:rFonts w:hint="eastAsia" w:ascii="宋体" w:cs="宋体"/>
                <w:kern w:val="0"/>
                <w:szCs w:val="21"/>
              </w:rPr>
              <w:t>丙酮中敌敌畏溶液标准样品</w:t>
            </w:r>
          </w:p>
        </w:tc>
        <w:tc>
          <w:tcPr>
            <w:tcW w:w="3260" w:type="dxa"/>
            <w:tcBorders>
              <w:top w:val="nil"/>
              <w:left w:val="nil"/>
              <w:bottom w:val="single" w:color="auto" w:sz="8" w:space="0"/>
              <w:right w:val="single" w:color="auto" w:sz="8" w:space="0"/>
            </w:tcBorders>
            <w:shd w:val="clear" w:color="000000" w:fill="FFFFFF"/>
            <w:vAlign w:val="center"/>
          </w:tcPr>
          <w:p w14:paraId="001E01A0">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000000" w:fill="FFFFFF"/>
            <w:vAlign w:val="center"/>
          </w:tcPr>
          <w:p w14:paraId="31117D2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17B3466F">
            <w:pPr>
              <w:widowControl/>
              <w:spacing w:line="400" w:lineRule="exact"/>
              <w:jc w:val="center"/>
              <w:rPr>
                <w:rFonts w:ascii="宋体" w:cs="宋体"/>
                <w:kern w:val="0"/>
                <w:szCs w:val="21"/>
              </w:rPr>
            </w:pPr>
            <w:r>
              <w:rPr>
                <w:rFonts w:hint="eastAsia" w:ascii="宋体" w:cs="宋体"/>
                <w:kern w:val="0"/>
                <w:szCs w:val="21"/>
              </w:rPr>
              <w:t>60</w:t>
            </w:r>
          </w:p>
        </w:tc>
      </w:tr>
      <w:tr w14:paraId="6A2AB79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6FE539">
            <w:pPr>
              <w:jc w:val="center"/>
              <w:rPr>
                <w:rFonts w:cs="宋体" w:asciiTheme="minorEastAsia" w:hAnsiTheme="minorEastAsia" w:eastAsiaTheme="minorEastAsia"/>
                <w:szCs w:val="21"/>
              </w:rPr>
            </w:pPr>
            <w:r>
              <w:rPr>
                <w:rFonts w:hint="eastAsia" w:asciiTheme="minorEastAsia" w:hAnsiTheme="minorEastAsia" w:eastAsiaTheme="minorEastAsia"/>
                <w:szCs w:val="21"/>
              </w:rPr>
              <w:t>675</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B7905FF">
            <w:pPr>
              <w:widowControl/>
              <w:spacing w:line="400" w:lineRule="exact"/>
              <w:jc w:val="center"/>
              <w:rPr>
                <w:rFonts w:ascii="宋体" w:cs="宋体"/>
                <w:kern w:val="0"/>
                <w:szCs w:val="21"/>
              </w:rPr>
            </w:pPr>
            <w:r>
              <w:rPr>
                <w:rFonts w:hint="eastAsia" w:ascii="宋体" w:cs="宋体"/>
                <w:kern w:val="0"/>
                <w:szCs w:val="21"/>
              </w:rPr>
              <w:t>丙酮中地虫硫磷溶液标准样品</w:t>
            </w:r>
          </w:p>
        </w:tc>
        <w:tc>
          <w:tcPr>
            <w:tcW w:w="3260" w:type="dxa"/>
            <w:tcBorders>
              <w:top w:val="nil"/>
              <w:left w:val="nil"/>
              <w:bottom w:val="single" w:color="auto" w:sz="8" w:space="0"/>
              <w:right w:val="single" w:color="auto" w:sz="8" w:space="0"/>
            </w:tcBorders>
            <w:shd w:val="clear" w:color="000000" w:fill="FFFFFF"/>
            <w:vAlign w:val="center"/>
          </w:tcPr>
          <w:p w14:paraId="7AC095A7">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000000" w:fill="FFFFFF"/>
            <w:vAlign w:val="center"/>
          </w:tcPr>
          <w:p w14:paraId="171E3D8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086289B0">
            <w:pPr>
              <w:widowControl/>
              <w:spacing w:line="400" w:lineRule="exact"/>
              <w:jc w:val="center"/>
              <w:rPr>
                <w:rFonts w:ascii="宋体" w:cs="宋体"/>
                <w:kern w:val="0"/>
                <w:szCs w:val="21"/>
              </w:rPr>
            </w:pPr>
            <w:r>
              <w:rPr>
                <w:rFonts w:hint="eastAsia" w:ascii="宋体" w:cs="宋体"/>
                <w:kern w:val="0"/>
                <w:szCs w:val="21"/>
              </w:rPr>
              <w:t>90</w:t>
            </w:r>
          </w:p>
        </w:tc>
      </w:tr>
      <w:tr w14:paraId="2151C64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48DD9E">
            <w:pPr>
              <w:jc w:val="center"/>
              <w:rPr>
                <w:rFonts w:cs="宋体" w:asciiTheme="minorEastAsia" w:hAnsiTheme="minorEastAsia" w:eastAsiaTheme="minorEastAsia"/>
                <w:szCs w:val="21"/>
              </w:rPr>
            </w:pPr>
            <w:r>
              <w:rPr>
                <w:rFonts w:hint="eastAsia" w:asciiTheme="minorEastAsia" w:hAnsiTheme="minorEastAsia" w:eastAsiaTheme="minorEastAsia"/>
                <w:szCs w:val="21"/>
              </w:rPr>
              <w:t>676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7BADAC3">
            <w:pPr>
              <w:widowControl/>
              <w:spacing w:line="400" w:lineRule="exact"/>
              <w:jc w:val="center"/>
              <w:rPr>
                <w:rFonts w:ascii="宋体" w:cs="宋体"/>
                <w:kern w:val="0"/>
                <w:szCs w:val="21"/>
              </w:rPr>
            </w:pPr>
            <w:r>
              <w:rPr>
                <w:rFonts w:hint="eastAsia" w:ascii="宋体" w:cs="宋体"/>
                <w:kern w:val="0"/>
                <w:szCs w:val="21"/>
              </w:rPr>
              <w:t>丙酮中毒杀芬溶液</w:t>
            </w:r>
          </w:p>
        </w:tc>
        <w:tc>
          <w:tcPr>
            <w:tcW w:w="3260" w:type="dxa"/>
            <w:tcBorders>
              <w:top w:val="nil"/>
              <w:left w:val="nil"/>
              <w:bottom w:val="single" w:color="auto" w:sz="8" w:space="0"/>
              <w:right w:val="single" w:color="auto" w:sz="8" w:space="0"/>
            </w:tcBorders>
            <w:shd w:val="clear" w:color="auto" w:fill="auto"/>
            <w:vAlign w:val="center"/>
          </w:tcPr>
          <w:p w14:paraId="089C929B">
            <w:pPr>
              <w:widowControl/>
              <w:spacing w:line="400" w:lineRule="exact"/>
              <w:jc w:val="center"/>
              <w:rPr>
                <w:rFonts w:ascii="宋体" w:cs="宋体"/>
                <w:kern w:val="0"/>
                <w:szCs w:val="21"/>
              </w:rPr>
            </w:pPr>
            <w:r>
              <w:rPr>
                <w:rFonts w:hint="eastAsia" w:ascii="宋体" w:cs="宋体"/>
                <w:kern w:val="0"/>
                <w:szCs w:val="21"/>
              </w:rPr>
              <w:t>1000μg/mL</w:t>
            </w:r>
          </w:p>
        </w:tc>
        <w:tc>
          <w:tcPr>
            <w:tcW w:w="709" w:type="dxa"/>
            <w:tcBorders>
              <w:top w:val="nil"/>
              <w:left w:val="nil"/>
              <w:bottom w:val="single" w:color="auto" w:sz="8" w:space="0"/>
              <w:right w:val="single" w:color="auto" w:sz="8" w:space="0"/>
            </w:tcBorders>
            <w:shd w:val="clear" w:color="auto" w:fill="auto"/>
            <w:vAlign w:val="center"/>
          </w:tcPr>
          <w:p w14:paraId="42B8145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2FC7FE3">
            <w:pPr>
              <w:widowControl/>
              <w:spacing w:line="400" w:lineRule="exact"/>
              <w:jc w:val="center"/>
              <w:rPr>
                <w:rFonts w:ascii="宋体" w:cs="宋体"/>
                <w:kern w:val="0"/>
                <w:szCs w:val="21"/>
              </w:rPr>
            </w:pPr>
            <w:r>
              <w:rPr>
                <w:rFonts w:hint="eastAsia" w:ascii="宋体" w:cs="宋体"/>
                <w:kern w:val="0"/>
                <w:szCs w:val="21"/>
              </w:rPr>
              <w:t>126</w:t>
            </w:r>
          </w:p>
        </w:tc>
      </w:tr>
      <w:tr w14:paraId="2A92ABD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6BC641">
            <w:pPr>
              <w:jc w:val="center"/>
              <w:rPr>
                <w:rFonts w:cs="宋体" w:asciiTheme="minorEastAsia" w:hAnsiTheme="minorEastAsia" w:eastAsiaTheme="minorEastAsia"/>
                <w:szCs w:val="21"/>
              </w:rPr>
            </w:pPr>
            <w:r>
              <w:rPr>
                <w:rFonts w:hint="eastAsia" w:asciiTheme="minorEastAsia" w:hAnsiTheme="minorEastAsia" w:eastAsiaTheme="minorEastAsia"/>
                <w:szCs w:val="21"/>
              </w:rPr>
              <w:t>677</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9944091">
            <w:pPr>
              <w:widowControl/>
              <w:spacing w:line="400" w:lineRule="exact"/>
              <w:jc w:val="center"/>
              <w:rPr>
                <w:rFonts w:ascii="宋体" w:cs="宋体"/>
                <w:kern w:val="0"/>
                <w:szCs w:val="21"/>
              </w:rPr>
            </w:pPr>
            <w:r>
              <w:rPr>
                <w:rFonts w:hint="eastAsia" w:ascii="宋体" w:cs="宋体"/>
                <w:kern w:val="0"/>
                <w:szCs w:val="21"/>
              </w:rPr>
              <w:t>丙酮中毒杀芬溶液</w:t>
            </w:r>
          </w:p>
        </w:tc>
        <w:tc>
          <w:tcPr>
            <w:tcW w:w="3260" w:type="dxa"/>
            <w:tcBorders>
              <w:top w:val="nil"/>
              <w:left w:val="nil"/>
              <w:bottom w:val="single" w:color="auto" w:sz="8" w:space="0"/>
              <w:right w:val="single" w:color="auto" w:sz="8" w:space="0"/>
            </w:tcBorders>
            <w:shd w:val="clear" w:color="000000" w:fill="FFFFFF"/>
            <w:vAlign w:val="center"/>
          </w:tcPr>
          <w:p w14:paraId="327E20E2">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000000" w:fill="FFFFFF"/>
            <w:vAlign w:val="center"/>
          </w:tcPr>
          <w:p w14:paraId="2E5DAD4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shd w:val="clear" w:color="000000" w:fill="FFFFFF"/>
            <w:vAlign w:val="center"/>
          </w:tcPr>
          <w:p w14:paraId="0E292A69">
            <w:pPr>
              <w:widowControl/>
              <w:spacing w:line="400" w:lineRule="exact"/>
              <w:jc w:val="center"/>
              <w:rPr>
                <w:rFonts w:ascii="宋体" w:cs="宋体"/>
                <w:kern w:val="0"/>
                <w:szCs w:val="21"/>
              </w:rPr>
            </w:pPr>
            <w:r>
              <w:rPr>
                <w:rFonts w:hint="eastAsia" w:ascii="宋体" w:cs="宋体"/>
                <w:kern w:val="0"/>
                <w:szCs w:val="21"/>
              </w:rPr>
              <w:t>40</w:t>
            </w:r>
          </w:p>
        </w:tc>
      </w:tr>
      <w:tr w14:paraId="2532739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B5F977">
            <w:pPr>
              <w:jc w:val="center"/>
              <w:rPr>
                <w:rFonts w:cs="宋体" w:asciiTheme="minorEastAsia" w:hAnsiTheme="minorEastAsia" w:eastAsiaTheme="minorEastAsia"/>
                <w:szCs w:val="21"/>
              </w:rPr>
            </w:pPr>
            <w:r>
              <w:rPr>
                <w:rFonts w:hint="eastAsia" w:asciiTheme="minorEastAsia" w:hAnsiTheme="minorEastAsia" w:eastAsiaTheme="minorEastAsia"/>
                <w:szCs w:val="21"/>
              </w:rPr>
              <w:t>678</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95093DB">
            <w:pPr>
              <w:widowControl/>
              <w:spacing w:line="400" w:lineRule="exact"/>
              <w:jc w:val="center"/>
              <w:rPr>
                <w:rFonts w:ascii="宋体" w:cs="宋体"/>
                <w:kern w:val="0"/>
                <w:szCs w:val="21"/>
              </w:rPr>
            </w:pPr>
            <w:r>
              <w:rPr>
                <w:rFonts w:hint="eastAsia" w:ascii="宋体" w:cs="宋体"/>
                <w:kern w:val="0"/>
                <w:szCs w:val="21"/>
              </w:rPr>
              <w:t>丙酮中毒死蜱溶液标准样品</w:t>
            </w:r>
          </w:p>
        </w:tc>
        <w:tc>
          <w:tcPr>
            <w:tcW w:w="3260" w:type="dxa"/>
            <w:tcBorders>
              <w:top w:val="nil"/>
              <w:left w:val="nil"/>
              <w:bottom w:val="single" w:color="auto" w:sz="8" w:space="0"/>
              <w:right w:val="single" w:color="auto" w:sz="8" w:space="0"/>
            </w:tcBorders>
            <w:shd w:val="clear" w:color="000000" w:fill="FFFFFF"/>
            <w:vAlign w:val="center"/>
          </w:tcPr>
          <w:p w14:paraId="7D7A67C2">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000000" w:fill="FFFFFF"/>
            <w:vAlign w:val="center"/>
          </w:tcPr>
          <w:p w14:paraId="326CDBA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0BEAD6A9">
            <w:pPr>
              <w:widowControl/>
              <w:spacing w:line="400" w:lineRule="exact"/>
              <w:jc w:val="center"/>
              <w:rPr>
                <w:rFonts w:ascii="宋体" w:cs="宋体"/>
                <w:kern w:val="0"/>
                <w:szCs w:val="21"/>
              </w:rPr>
            </w:pPr>
            <w:r>
              <w:rPr>
                <w:rFonts w:hint="eastAsia" w:ascii="宋体" w:cs="宋体"/>
                <w:kern w:val="0"/>
                <w:szCs w:val="21"/>
              </w:rPr>
              <w:t>90</w:t>
            </w:r>
          </w:p>
        </w:tc>
      </w:tr>
      <w:tr w14:paraId="73729FA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98EF82">
            <w:pPr>
              <w:jc w:val="center"/>
              <w:rPr>
                <w:rFonts w:cs="宋体" w:asciiTheme="minorEastAsia" w:hAnsiTheme="minorEastAsia" w:eastAsiaTheme="minorEastAsia"/>
                <w:szCs w:val="21"/>
              </w:rPr>
            </w:pPr>
            <w:r>
              <w:rPr>
                <w:rFonts w:hint="eastAsia" w:asciiTheme="minorEastAsia" w:hAnsiTheme="minorEastAsia" w:eastAsiaTheme="minorEastAsia"/>
                <w:szCs w:val="21"/>
              </w:rPr>
              <w:t>679</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E5CF941">
            <w:pPr>
              <w:widowControl/>
              <w:spacing w:line="400" w:lineRule="exact"/>
              <w:jc w:val="center"/>
              <w:rPr>
                <w:rFonts w:ascii="宋体" w:cs="宋体"/>
                <w:kern w:val="0"/>
                <w:szCs w:val="21"/>
              </w:rPr>
            </w:pPr>
            <w:r>
              <w:rPr>
                <w:rFonts w:hint="eastAsia" w:ascii="宋体" w:cs="宋体"/>
                <w:kern w:val="0"/>
                <w:szCs w:val="21"/>
              </w:rPr>
              <w:t>丙酮中谷硫磷（保棉磷、甲基谷硫磷）溶液标准样品</w:t>
            </w:r>
          </w:p>
        </w:tc>
        <w:tc>
          <w:tcPr>
            <w:tcW w:w="3260" w:type="dxa"/>
            <w:tcBorders>
              <w:top w:val="nil"/>
              <w:left w:val="nil"/>
              <w:bottom w:val="single" w:color="auto" w:sz="8" w:space="0"/>
              <w:right w:val="single" w:color="auto" w:sz="8" w:space="0"/>
            </w:tcBorders>
            <w:shd w:val="clear" w:color="000000" w:fill="FFFFFF"/>
            <w:vAlign w:val="center"/>
          </w:tcPr>
          <w:p w14:paraId="399A0864">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000000" w:fill="FFFFFF"/>
            <w:vAlign w:val="center"/>
          </w:tcPr>
          <w:p w14:paraId="66C3F47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6170AE22">
            <w:pPr>
              <w:widowControl/>
              <w:spacing w:line="400" w:lineRule="exact"/>
              <w:jc w:val="center"/>
              <w:rPr>
                <w:rFonts w:ascii="宋体" w:cs="宋体"/>
                <w:kern w:val="0"/>
                <w:szCs w:val="21"/>
              </w:rPr>
            </w:pPr>
            <w:r>
              <w:rPr>
                <w:rFonts w:hint="eastAsia" w:ascii="宋体" w:cs="宋体"/>
                <w:kern w:val="0"/>
                <w:szCs w:val="21"/>
              </w:rPr>
              <w:t>90</w:t>
            </w:r>
          </w:p>
        </w:tc>
      </w:tr>
      <w:tr w14:paraId="4E99F99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44CC91">
            <w:pPr>
              <w:jc w:val="center"/>
              <w:rPr>
                <w:rFonts w:cs="宋体" w:asciiTheme="minorEastAsia" w:hAnsiTheme="minorEastAsia" w:eastAsiaTheme="minorEastAsia"/>
                <w:szCs w:val="21"/>
              </w:rPr>
            </w:pPr>
            <w:r>
              <w:rPr>
                <w:rFonts w:hint="eastAsia" w:asciiTheme="minorEastAsia" w:hAnsiTheme="minorEastAsia" w:eastAsiaTheme="minorEastAsia"/>
                <w:szCs w:val="21"/>
              </w:rPr>
              <w:t>680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4BA7BC">
            <w:pPr>
              <w:widowControl/>
              <w:spacing w:line="400" w:lineRule="exact"/>
              <w:jc w:val="center"/>
              <w:rPr>
                <w:rFonts w:ascii="宋体" w:cs="宋体"/>
                <w:kern w:val="0"/>
                <w:szCs w:val="21"/>
              </w:rPr>
            </w:pPr>
            <w:r>
              <w:rPr>
                <w:rFonts w:hint="eastAsia" w:ascii="宋体" w:cs="宋体"/>
                <w:kern w:val="0"/>
                <w:szCs w:val="21"/>
              </w:rPr>
              <w:t>丙酮中甲拌磷溶液标准样品</w:t>
            </w:r>
          </w:p>
        </w:tc>
        <w:tc>
          <w:tcPr>
            <w:tcW w:w="3260" w:type="dxa"/>
            <w:tcBorders>
              <w:top w:val="nil"/>
              <w:left w:val="nil"/>
              <w:bottom w:val="single" w:color="auto" w:sz="8" w:space="0"/>
              <w:right w:val="single" w:color="auto" w:sz="8" w:space="0"/>
            </w:tcBorders>
            <w:shd w:val="clear" w:color="auto" w:fill="auto"/>
            <w:vAlign w:val="center"/>
          </w:tcPr>
          <w:p w14:paraId="61F23BE7">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4EC8CA6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CA6DC7F">
            <w:pPr>
              <w:widowControl/>
              <w:spacing w:line="400" w:lineRule="exact"/>
              <w:jc w:val="center"/>
              <w:rPr>
                <w:rFonts w:ascii="宋体" w:cs="宋体"/>
                <w:kern w:val="0"/>
                <w:szCs w:val="21"/>
              </w:rPr>
            </w:pPr>
            <w:r>
              <w:rPr>
                <w:rFonts w:hint="eastAsia" w:ascii="宋体" w:cs="宋体"/>
                <w:kern w:val="0"/>
                <w:szCs w:val="21"/>
              </w:rPr>
              <w:t>60</w:t>
            </w:r>
          </w:p>
        </w:tc>
      </w:tr>
      <w:tr w14:paraId="2C311A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CE60C4">
            <w:pPr>
              <w:jc w:val="center"/>
              <w:rPr>
                <w:rFonts w:cs="宋体" w:asciiTheme="minorEastAsia" w:hAnsiTheme="minorEastAsia" w:eastAsiaTheme="minorEastAsia"/>
                <w:szCs w:val="21"/>
              </w:rPr>
            </w:pPr>
            <w:r>
              <w:rPr>
                <w:rFonts w:hint="eastAsia" w:asciiTheme="minorEastAsia" w:hAnsiTheme="minorEastAsia" w:eastAsiaTheme="minorEastAsia"/>
                <w:szCs w:val="21"/>
              </w:rPr>
              <w:t>681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27B66A">
            <w:pPr>
              <w:widowControl/>
              <w:spacing w:line="400" w:lineRule="exact"/>
              <w:jc w:val="center"/>
              <w:rPr>
                <w:rFonts w:ascii="宋体" w:cs="宋体"/>
                <w:kern w:val="0"/>
                <w:szCs w:val="21"/>
              </w:rPr>
            </w:pPr>
            <w:r>
              <w:rPr>
                <w:rFonts w:hint="eastAsia" w:ascii="宋体" w:cs="宋体"/>
                <w:kern w:val="0"/>
                <w:szCs w:val="21"/>
              </w:rPr>
              <w:t>丙酮中甲基对硫磷溶液标准样品</w:t>
            </w:r>
          </w:p>
        </w:tc>
        <w:tc>
          <w:tcPr>
            <w:tcW w:w="3260" w:type="dxa"/>
            <w:tcBorders>
              <w:top w:val="nil"/>
              <w:left w:val="nil"/>
              <w:bottom w:val="single" w:color="auto" w:sz="8" w:space="0"/>
              <w:right w:val="single" w:color="auto" w:sz="8" w:space="0"/>
            </w:tcBorders>
            <w:shd w:val="clear" w:color="auto" w:fill="auto"/>
            <w:vAlign w:val="center"/>
          </w:tcPr>
          <w:p w14:paraId="5812CDA4">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37EBC97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CBE3189">
            <w:pPr>
              <w:widowControl/>
              <w:spacing w:line="400" w:lineRule="exact"/>
              <w:jc w:val="center"/>
              <w:rPr>
                <w:rFonts w:ascii="宋体" w:cs="宋体"/>
                <w:kern w:val="0"/>
                <w:szCs w:val="21"/>
              </w:rPr>
            </w:pPr>
            <w:r>
              <w:rPr>
                <w:rFonts w:hint="eastAsia" w:ascii="宋体" w:cs="宋体"/>
                <w:kern w:val="0"/>
                <w:szCs w:val="21"/>
              </w:rPr>
              <w:t>60</w:t>
            </w:r>
          </w:p>
        </w:tc>
      </w:tr>
      <w:tr w14:paraId="6ABB25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300EC7">
            <w:pPr>
              <w:jc w:val="center"/>
              <w:rPr>
                <w:rFonts w:cs="宋体" w:asciiTheme="minorEastAsia" w:hAnsiTheme="minorEastAsia" w:eastAsiaTheme="minorEastAsia"/>
                <w:szCs w:val="21"/>
              </w:rPr>
            </w:pPr>
            <w:r>
              <w:rPr>
                <w:rFonts w:hint="eastAsia" w:asciiTheme="minorEastAsia" w:hAnsiTheme="minorEastAsia" w:eastAsiaTheme="minorEastAsia"/>
                <w:szCs w:val="21"/>
              </w:rPr>
              <w:t>682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4C0589">
            <w:pPr>
              <w:widowControl/>
              <w:spacing w:line="400" w:lineRule="exact"/>
              <w:jc w:val="center"/>
              <w:rPr>
                <w:rFonts w:ascii="宋体" w:cs="宋体"/>
                <w:kern w:val="0"/>
                <w:szCs w:val="21"/>
              </w:rPr>
            </w:pPr>
            <w:r>
              <w:rPr>
                <w:rFonts w:hint="eastAsia" w:ascii="宋体" w:cs="宋体"/>
                <w:kern w:val="0"/>
                <w:szCs w:val="21"/>
              </w:rPr>
              <w:t>丙酮中乐果溶液标准样品</w:t>
            </w:r>
          </w:p>
        </w:tc>
        <w:tc>
          <w:tcPr>
            <w:tcW w:w="3260" w:type="dxa"/>
            <w:tcBorders>
              <w:top w:val="nil"/>
              <w:left w:val="nil"/>
              <w:bottom w:val="single" w:color="auto" w:sz="8" w:space="0"/>
              <w:right w:val="single" w:color="auto" w:sz="8" w:space="0"/>
            </w:tcBorders>
            <w:shd w:val="clear" w:color="auto" w:fill="auto"/>
            <w:vAlign w:val="center"/>
          </w:tcPr>
          <w:p w14:paraId="654383D6">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4108170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EA2BB9B">
            <w:pPr>
              <w:widowControl/>
              <w:spacing w:line="400" w:lineRule="exact"/>
              <w:jc w:val="center"/>
              <w:rPr>
                <w:rFonts w:ascii="宋体" w:cs="宋体"/>
                <w:kern w:val="0"/>
                <w:szCs w:val="21"/>
              </w:rPr>
            </w:pPr>
            <w:r>
              <w:rPr>
                <w:rFonts w:hint="eastAsia" w:ascii="宋体" w:cs="宋体"/>
                <w:kern w:val="0"/>
                <w:szCs w:val="21"/>
              </w:rPr>
              <w:t>60</w:t>
            </w:r>
          </w:p>
        </w:tc>
      </w:tr>
      <w:tr w14:paraId="72EF80B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C8A933">
            <w:pPr>
              <w:jc w:val="center"/>
              <w:rPr>
                <w:rFonts w:cs="宋体" w:asciiTheme="minorEastAsia" w:hAnsiTheme="minorEastAsia" w:eastAsiaTheme="minorEastAsia"/>
                <w:szCs w:val="21"/>
              </w:rPr>
            </w:pPr>
            <w:r>
              <w:rPr>
                <w:rFonts w:hint="eastAsia" w:asciiTheme="minorEastAsia" w:hAnsiTheme="minorEastAsia" w:eastAsiaTheme="minorEastAsia"/>
                <w:szCs w:val="21"/>
              </w:rPr>
              <w:t>683</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08711DB">
            <w:pPr>
              <w:widowControl/>
              <w:spacing w:line="400" w:lineRule="exact"/>
              <w:jc w:val="center"/>
              <w:rPr>
                <w:rFonts w:ascii="宋体" w:cs="宋体"/>
                <w:kern w:val="0"/>
                <w:szCs w:val="21"/>
              </w:rPr>
            </w:pPr>
            <w:r>
              <w:rPr>
                <w:rFonts w:hint="eastAsia" w:ascii="宋体" w:cs="宋体"/>
                <w:kern w:val="0"/>
                <w:szCs w:val="21"/>
              </w:rPr>
              <w:t>丙酮中硫环磷溶液标准样品</w:t>
            </w:r>
          </w:p>
        </w:tc>
        <w:tc>
          <w:tcPr>
            <w:tcW w:w="3260" w:type="dxa"/>
            <w:tcBorders>
              <w:top w:val="nil"/>
              <w:left w:val="nil"/>
              <w:bottom w:val="single" w:color="auto" w:sz="8" w:space="0"/>
              <w:right w:val="single" w:color="auto" w:sz="8" w:space="0"/>
            </w:tcBorders>
            <w:shd w:val="clear" w:color="000000" w:fill="FFFFFF"/>
            <w:vAlign w:val="center"/>
          </w:tcPr>
          <w:p w14:paraId="606BFEE4">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000000" w:fill="FFFFFF"/>
            <w:vAlign w:val="center"/>
          </w:tcPr>
          <w:p w14:paraId="0E0CD50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0A52C942">
            <w:pPr>
              <w:widowControl/>
              <w:spacing w:line="400" w:lineRule="exact"/>
              <w:jc w:val="center"/>
              <w:rPr>
                <w:rFonts w:ascii="宋体" w:cs="宋体"/>
                <w:kern w:val="0"/>
                <w:szCs w:val="21"/>
              </w:rPr>
            </w:pPr>
            <w:r>
              <w:rPr>
                <w:rFonts w:hint="eastAsia" w:ascii="宋体" w:cs="宋体"/>
                <w:kern w:val="0"/>
                <w:szCs w:val="21"/>
              </w:rPr>
              <w:t>90</w:t>
            </w:r>
          </w:p>
        </w:tc>
      </w:tr>
      <w:tr w14:paraId="1F27BDC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7C247C">
            <w:pPr>
              <w:jc w:val="center"/>
              <w:rPr>
                <w:rFonts w:cs="宋体" w:asciiTheme="minorEastAsia" w:hAnsiTheme="minorEastAsia" w:eastAsiaTheme="minorEastAsia"/>
                <w:szCs w:val="21"/>
              </w:rPr>
            </w:pPr>
            <w:r>
              <w:rPr>
                <w:rFonts w:hint="eastAsia" w:asciiTheme="minorEastAsia" w:hAnsiTheme="minorEastAsia" w:eastAsiaTheme="minorEastAsia"/>
                <w:szCs w:val="21"/>
              </w:rPr>
              <w:t>684</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E0FE6C8">
            <w:pPr>
              <w:widowControl/>
              <w:spacing w:line="400" w:lineRule="exact"/>
              <w:jc w:val="center"/>
              <w:rPr>
                <w:rFonts w:ascii="宋体" w:cs="宋体"/>
                <w:kern w:val="0"/>
                <w:szCs w:val="21"/>
              </w:rPr>
            </w:pPr>
            <w:r>
              <w:rPr>
                <w:rFonts w:hint="eastAsia" w:ascii="宋体" w:cs="宋体"/>
                <w:kern w:val="0"/>
                <w:szCs w:val="21"/>
              </w:rPr>
              <w:t>丙酮中硫线磷（克线丹）溶液标准样品</w:t>
            </w:r>
          </w:p>
        </w:tc>
        <w:tc>
          <w:tcPr>
            <w:tcW w:w="3260" w:type="dxa"/>
            <w:tcBorders>
              <w:top w:val="nil"/>
              <w:left w:val="nil"/>
              <w:bottom w:val="single" w:color="auto" w:sz="8" w:space="0"/>
              <w:right w:val="single" w:color="auto" w:sz="8" w:space="0"/>
            </w:tcBorders>
            <w:shd w:val="clear" w:color="000000" w:fill="FFFFFF"/>
            <w:vAlign w:val="center"/>
          </w:tcPr>
          <w:p w14:paraId="6D4C32A8">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000000" w:fill="FFFFFF"/>
            <w:vAlign w:val="center"/>
          </w:tcPr>
          <w:p w14:paraId="2E09125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4B1737E3">
            <w:pPr>
              <w:widowControl/>
              <w:spacing w:line="400" w:lineRule="exact"/>
              <w:jc w:val="center"/>
              <w:rPr>
                <w:rFonts w:ascii="宋体" w:cs="宋体"/>
                <w:kern w:val="0"/>
                <w:szCs w:val="21"/>
              </w:rPr>
            </w:pPr>
            <w:r>
              <w:rPr>
                <w:rFonts w:hint="eastAsia" w:ascii="宋体" w:cs="宋体"/>
                <w:kern w:val="0"/>
                <w:szCs w:val="21"/>
              </w:rPr>
              <w:t>90</w:t>
            </w:r>
          </w:p>
        </w:tc>
      </w:tr>
      <w:tr w14:paraId="0112331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1868C1">
            <w:pPr>
              <w:jc w:val="center"/>
              <w:rPr>
                <w:rFonts w:cs="宋体" w:asciiTheme="minorEastAsia" w:hAnsiTheme="minorEastAsia" w:eastAsiaTheme="minorEastAsia"/>
                <w:szCs w:val="21"/>
              </w:rPr>
            </w:pPr>
            <w:r>
              <w:rPr>
                <w:rFonts w:hint="eastAsia" w:asciiTheme="minorEastAsia" w:hAnsiTheme="minorEastAsia" w:eastAsiaTheme="minorEastAsia"/>
                <w:szCs w:val="21"/>
              </w:rPr>
              <w:t>685</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CC0551F">
            <w:pPr>
              <w:widowControl/>
              <w:spacing w:line="400" w:lineRule="exact"/>
              <w:jc w:val="center"/>
              <w:rPr>
                <w:rFonts w:ascii="宋体" w:cs="宋体"/>
                <w:kern w:val="0"/>
                <w:szCs w:val="21"/>
              </w:rPr>
            </w:pPr>
            <w:r>
              <w:rPr>
                <w:rFonts w:hint="eastAsia" w:ascii="宋体" w:cs="宋体"/>
                <w:kern w:val="0"/>
                <w:szCs w:val="21"/>
              </w:rPr>
              <w:t>丙酮中灭线磷溶液标准样品</w:t>
            </w:r>
          </w:p>
        </w:tc>
        <w:tc>
          <w:tcPr>
            <w:tcW w:w="3260" w:type="dxa"/>
            <w:tcBorders>
              <w:top w:val="nil"/>
              <w:left w:val="nil"/>
              <w:bottom w:val="single" w:color="auto" w:sz="8" w:space="0"/>
              <w:right w:val="single" w:color="auto" w:sz="8" w:space="0"/>
            </w:tcBorders>
            <w:shd w:val="clear" w:color="000000" w:fill="FFFFFF"/>
            <w:vAlign w:val="center"/>
          </w:tcPr>
          <w:p w14:paraId="08E1BA01">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000000" w:fill="FFFFFF"/>
            <w:vAlign w:val="center"/>
          </w:tcPr>
          <w:p w14:paraId="6399D14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06D1A68A">
            <w:pPr>
              <w:widowControl/>
              <w:spacing w:line="400" w:lineRule="exact"/>
              <w:jc w:val="center"/>
              <w:rPr>
                <w:rFonts w:ascii="宋体" w:cs="宋体"/>
                <w:kern w:val="0"/>
                <w:szCs w:val="21"/>
              </w:rPr>
            </w:pPr>
            <w:r>
              <w:rPr>
                <w:rFonts w:hint="eastAsia" w:ascii="宋体" w:cs="宋体"/>
                <w:kern w:val="0"/>
                <w:szCs w:val="21"/>
              </w:rPr>
              <w:t>90</w:t>
            </w:r>
          </w:p>
        </w:tc>
      </w:tr>
      <w:tr w14:paraId="673FD2E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0726FB">
            <w:pPr>
              <w:jc w:val="center"/>
              <w:rPr>
                <w:rFonts w:cs="宋体" w:asciiTheme="minorEastAsia" w:hAnsiTheme="minorEastAsia" w:eastAsiaTheme="minorEastAsia"/>
                <w:szCs w:val="21"/>
              </w:rPr>
            </w:pPr>
            <w:r>
              <w:rPr>
                <w:rFonts w:hint="eastAsia" w:asciiTheme="minorEastAsia" w:hAnsiTheme="minorEastAsia" w:eastAsiaTheme="minorEastAsia"/>
                <w:szCs w:val="21"/>
              </w:rPr>
              <w:t>686</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C62C927">
            <w:pPr>
              <w:widowControl/>
              <w:spacing w:line="400" w:lineRule="exact"/>
              <w:jc w:val="center"/>
              <w:rPr>
                <w:rFonts w:ascii="宋体" w:cs="宋体"/>
                <w:kern w:val="0"/>
                <w:szCs w:val="21"/>
              </w:rPr>
            </w:pPr>
            <w:r>
              <w:rPr>
                <w:rFonts w:hint="eastAsia" w:ascii="宋体" w:cs="宋体"/>
                <w:kern w:val="0"/>
                <w:szCs w:val="21"/>
              </w:rPr>
              <w:t>丙酮中灭蚁灵溶液</w:t>
            </w:r>
          </w:p>
        </w:tc>
        <w:tc>
          <w:tcPr>
            <w:tcW w:w="3260" w:type="dxa"/>
            <w:tcBorders>
              <w:top w:val="nil"/>
              <w:left w:val="nil"/>
              <w:bottom w:val="single" w:color="auto" w:sz="8" w:space="0"/>
              <w:right w:val="single" w:color="auto" w:sz="8" w:space="0"/>
            </w:tcBorders>
            <w:shd w:val="clear" w:color="000000" w:fill="FFFFFF"/>
            <w:vAlign w:val="center"/>
          </w:tcPr>
          <w:p w14:paraId="1F525E88">
            <w:pPr>
              <w:widowControl/>
              <w:spacing w:line="400" w:lineRule="exact"/>
              <w:jc w:val="center"/>
              <w:rPr>
                <w:rFonts w:ascii="宋体" w:cs="宋体"/>
                <w:kern w:val="0"/>
                <w:szCs w:val="21"/>
              </w:rPr>
            </w:pPr>
            <w:r>
              <w:rPr>
                <w:rFonts w:hint="eastAsia" w:ascii="宋体" w:cs="宋体"/>
                <w:kern w:val="0"/>
                <w:szCs w:val="21"/>
              </w:rPr>
              <w:t>1000μg/mL</w:t>
            </w:r>
          </w:p>
        </w:tc>
        <w:tc>
          <w:tcPr>
            <w:tcW w:w="709" w:type="dxa"/>
            <w:tcBorders>
              <w:top w:val="nil"/>
              <w:left w:val="nil"/>
              <w:bottom w:val="single" w:color="auto" w:sz="8" w:space="0"/>
              <w:right w:val="single" w:color="auto" w:sz="8" w:space="0"/>
            </w:tcBorders>
            <w:shd w:val="clear" w:color="000000" w:fill="FFFFFF"/>
            <w:vAlign w:val="center"/>
          </w:tcPr>
          <w:p w14:paraId="18C3A06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11196DFF">
            <w:pPr>
              <w:widowControl/>
              <w:spacing w:line="400" w:lineRule="exact"/>
              <w:jc w:val="center"/>
              <w:rPr>
                <w:rFonts w:ascii="宋体" w:cs="宋体"/>
                <w:kern w:val="0"/>
                <w:szCs w:val="21"/>
              </w:rPr>
            </w:pPr>
            <w:r>
              <w:rPr>
                <w:rFonts w:hint="eastAsia" w:ascii="宋体" w:cs="宋体"/>
                <w:kern w:val="0"/>
                <w:szCs w:val="21"/>
              </w:rPr>
              <w:t>63</w:t>
            </w:r>
          </w:p>
        </w:tc>
      </w:tr>
      <w:tr w14:paraId="37F58D6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EC2599">
            <w:pPr>
              <w:jc w:val="center"/>
              <w:rPr>
                <w:rFonts w:cs="宋体" w:asciiTheme="minorEastAsia" w:hAnsiTheme="minorEastAsia" w:eastAsiaTheme="minorEastAsia"/>
                <w:szCs w:val="21"/>
              </w:rPr>
            </w:pPr>
            <w:r>
              <w:rPr>
                <w:rFonts w:hint="eastAsia" w:asciiTheme="minorEastAsia" w:hAnsiTheme="minorEastAsia" w:eastAsiaTheme="minorEastAsia"/>
                <w:szCs w:val="21"/>
              </w:rPr>
              <w:t>687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C9507C">
            <w:pPr>
              <w:widowControl/>
              <w:spacing w:line="400" w:lineRule="exact"/>
              <w:jc w:val="center"/>
              <w:rPr>
                <w:rFonts w:ascii="宋体" w:cs="宋体"/>
                <w:kern w:val="0"/>
                <w:szCs w:val="21"/>
              </w:rPr>
            </w:pPr>
            <w:r>
              <w:rPr>
                <w:rFonts w:hint="eastAsia" w:ascii="宋体" w:cs="宋体"/>
                <w:kern w:val="0"/>
                <w:szCs w:val="21"/>
              </w:rPr>
              <w:t>丙酮中灭蚁灵溶液</w:t>
            </w:r>
          </w:p>
        </w:tc>
        <w:tc>
          <w:tcPr>
            <w:tcW w:w="3260" w:type="dxa"/>
            <w:tcBorders>
              <w:top w:val="nil"/>
              <w:left w:val="nil"/>
              <w:bottom w:val="single" w:color="auto" w:sz="8" w:space="0"/>
              <w:right w:val="single" w:color="auto" w:sz="8" w:space="0"/>
            </w:tcBorders>
            <w:shd w:val="clear" w:color="auto" w:fill="auto"/>
            <w:vAlign w:val="center"/>
          </w:tcPr>
          <w:p w14:paraId="79BC062E">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5ECB63B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F79E5D0">
            <w:pPr>
              <w:widowControl/>
              <w:spacing w:line="400" w:lineRule="exact"/>
              <w:jc w:val="center"/>
              <w:rPr>
                <w:rFonts w:ascii="宋体" w:cs="宋体"/>
                <w:kern w:val="0"/>
                <w:szCs w:val="21"/>
              </w:rPr>
            </w:pPr>
            <w:r>
              <w:rPr>
                <w:rFonts w:hint="eastAsia" w:ascii="宋体" w:cs="宋体"/>
                <w:kern w:val="0"/>
                <w:szCs w:val="21"/>
              </w:rPr>
              <w:t>25</w:t>
            </w:r>
          </w:p>
        </w:tc>
      </w:tr>
      <w:tr w14:paraId="24620CC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A32D8C">
            <w:pPr>
              <w:jc w:val="center"/>
              <w:rPr>
                <w:rFonts w:cs="宋体" w:asciiTheme="minorEastAsia" w:hAnsiTheme="minorEastAsia" w:eastAsiaTheme="minorEastAsia"/>
                <w:szCs w:val="21"/>
              </w:rPr>
            </w:pPr>
            <w:r>
              <w:rPr>
                <w:rFonts w:hint="eastAsia" w:asciiTheme="minorEastAsia" w:hAnsiTheme="minorEastAsia" w:eastAsiaTheme="minorEastAsia"/>
                <w:szCs w:val="21"/>
              </w:rPr>
              <w:t>688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A15A16">
            <w:pPr>
              <w:widowControl/>
              <w:spacing w:line="400" w:lineRule="exact"/>
              <w:jc w:val="center"/>
              <w:rPr>
                <w:rFonts w:ascii="宋体" w:cs="宋体"/>
                <w:kern w:val="0"/>
                <w:szCs w:val="21"/>
              </w:rPr>
            </w:pPr>
            <w:r>
              <w:rPr>
                <w:rFonts w:hint="eastAsia" w:ascii="宋体" w:cs="宋体"/>
                <w:kern w:val="0"/>
                <w:szCs w:val="21"/>
              </w:rPr>
              <w:t>丙酮中内吸磷溶液标准样品</w:t>
            </w:r>
          </w:p>
        </w:tc>
        <w:tc>
          <w:tcPr>
            <w:tcW w:w="3260" w:type="dxa"/>
            <w:tcBorders>
              <w:top w:val="nil"/>
              <w:left w:val="nil"/>
              <w:bottom w:val="single" w:color="auto" w:sz="8" w:space="0"/>
              <w:right w:val="single" w:color="auto" w:sz="8" w:space="0"/>
            </w:tcBorders>
            <w:shd w:val="clear" w:color="auto" w:fill="auto"/>
            <w:vAlign w:val="center"/>
          </w:tcPr>
          <w:p w14:paraId="438B22A2">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6CBBF12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DC62FAA">
            <w:pPr>
              <w:widowControl/>
              <w:spacing w:line="400" w:lineRule="exact"/>
              <w:jc w:val="center"/>
              <w:rPr>
                <w:rFonts w:ascii="宋体" w:cs="宋体"/>
                <w:kern w:val="0"/>
                <w:szCs w:val="21"/>
              </w:rPr>
            </w:pPr>
            <w:r>
              <w:rPr>
                <w:rFonts w:hint="eastAsia" w:ascii="宋体" w:cs="宋体"/>
                <w:kern w:val="0"/>
                <w:szCs w:val="21"/>
              </w:rPr>
              <w:t>60</w:t>
            </w:r>
          </w:p>
        </w:tc>
      </w:tr>
      <w:tr w14:paraId="19284C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C20BF5">
            <w:pPr>
              <w:jc w:val="center"/>
              <w:rPr>
                <w:rFonts w:cs="宋体" w:asciiTheme="minorEastAsia" w:hAnsiTheme="minorEastAsia" w:eastAsiaTheme="minorEastAsia"/>
                <w:szCs w:val="21"/>
              </w:rPr>
            </w:pPr>
            <w:r>
              <w:rPr>
                <w:rFonts w:hint="eastAsia" w:asciiTheme="minorEastAsia" w:hAnsiTheme="minorEastAsia" w:eastAsiaTheme="minorEastAsia"/>
                <w:szCs w:val="21"/>
              </w:rPr>
              <w:t>689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FCFC088">
            <w:pPr>
              <w:widowControl/>
              <w:spacing w:line="400" w:lineRule="exact"/>
              <w:jc w:val="center"/>
              <w:rPr>
                <w:rFonts w:ascii="宋体" w:cs="宋体"/>
                <w:kern w:val="0"/>
                <w:szCs w:val="21"/>
              </w:rPr>
            </w:pPr>
            <w:r>
              <w:rPr>
                <w:rFonts w:hint="eastAsia" w:ascii="宋体" w:cs="宋体"/>
                <w:kern w:val="0"/>
                <w:szCs w:val="21"/>
              </w:rPr>
              <w:t>丙酮中三唑磷溶液标准样品</w:t>
            </w:r>
          </w:p>
        </w:tc>
        <w:tc>
          <w:tcPr>
            <w:tcW w:w="3260" w:type="dxa"/>
            <w:tcBorders>
              <w:top w:val="nil"/>
              <w:left w:val="nil"/>
              <w:bottom w:val="single" w:color="auto" w:sz="8" w:space="0"/>
              <w:right w:val="single" w:color="auto" w:sz="8" w:space="0"/>
            </w:tcBorders>
            <w:shd w:val="clear" w:color="auto" w:fill="auto"/>
            <w:vAlign w:val="center"/>
          </w:tcPr>
          <w:p w14:paraId="689E4FE2">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1AC67B6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AF5ECFF">
            <w:pPr>
              <w:widowControl/>
              <w:spacing w:line="400" w:lineRule="exact"/>
              <w:jc w:val="center"/>
              <w:rPr>
                <w:rFonts w:ascii="宋体" w:cs="宋体"/>
                <w:kern w:val="0"/>
                <w:szCs w:val="21"/>
              </w:rPr>
            </w:pPr>
            <w:r>
              <w:rPr>
                <w:rFonts w:hint="eastAsia" w:ascii="宋体" w:cs="宋体"/>
                <w:kern w:val="0"/>
                <w:szCs w:val="21"/>
              </w:rPr>
              <w:t>90</w:t>
            </w:r>
          </w:p>
        </w:tc>
      </w:tr>
      <w:tr w14:paraId="441B302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5A02CD">
            <w:pPr>
              <w:jc w:val="center"/>
              <w:rPr>
                <w:rFonts w:cs="宋体" w:asciiTheme="minorEastAsia" w:hAnsiTheme="minorEastAsia" w:eastAsiaTheme="minorEastAsia"/>
                <w:szCs w:val="21"/>
              </w:rPr>
            </w:pPr>
            <w:r>
              <w:rPr>
                <w:rFonts w:hint="eastAsia" w:asciiTheme="minorEastAsia" w:hAnsiTheme="minorEastAsia" w:eastAsiaTheme="minorEastAsia"/>
                <w:szCs w:val="21"/>
              </w:rPr>
              <w:t>690</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E6B3DA5">
            <w:pPr>
              <w:widowControl/>
              <w:spacing w:line="400" w:lineRule="exact"/>
              <w:jc w:val="center"/>
              <w:rPr>
                <w:rFonts w:ascii="宋体" w:cs="宋体"/>
                <w:kern w:val="0"/>
                <w:szCs w:val="21"/>
              </w:rPr>
            </w:pPr>
            <w:r>
              <w:rPr>
                <w:rFonts w:hint="eastAsia" w:ascii="宋体" w:cs="宋体"/>
                <w:kern w:val="0"/>
                <w:szCs w:val="21"/>
              </w:rPr>
              <w:t>丙酮中杀螟松(杀螟硫磷)溶液标准样品</w:t>
            </w:r>
          </w:p>
        </w:tc>
        <w:tc>
          <w:tcPr>
            <w:tcW w:w="3260" w:type="dxa"/>
            <w:tcBorders>
              <w:top w:val="nil"/>
              <w:left w:val="nil"/>
              <w:bottom w:val="single" w:color="auto" w:sz="8" w:space="0"/>
              <w:right w:val="single" w:color="auto" w:sz="8" w:space="0"/>
            </w:tcBorders>
            <w:shd w:val="clear" w:color="000000" w:fill="FFFFFF"/>
            <w:vAlign w:val="center"/>
          </w:tcPr>
          <w:p w14:paraId="0FB79497">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000000" w:fill="FFFFFF"/>
            <w:vAlign w:val="center"/>
          </w:tcPr>
          <w:p w14:paraId="0C29C5B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0F82FC6C">
            <w:pPr>
              <w:widowControl/>
              <w:spacing w:line="400" w:lineRule="exact"/>
              <w:jc w:val="center"/>
              <w:rPr>
                <w:rFonts w:ascii="宋体" w:cs="宋体"/>
                <w:kern w:val="0"/>
                <w:szCs w:val="21"/>
              </w:rPr>
            </w:pPr>
            <w:r>
              <w:rPr>
                <w:rFonts w:hint="eastAsia" w:ascii="宋体" w:cs="宋体"/>
                <w:kern w:val="0"/>
                <w:szCs w:val="21"/>
              </w:rPr>
              <w:t>60</w:t>
            </w:r>
          </w:p>
        </w:tc>
      </w:tr>
      <w:tr w14:paraId="10EB4D8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44A2CA">
            <w:pPr>
              <w:jc w:val="center"/>
              <w:rPr>
                <w:rFonts w:cs="宋体" w:asciiTheme="minorEastAsia" w:hAnsiTheme="minorEastAsia" w:eastAsiaTheme="minorEastAsia"/>
                <w:szCs w:val="21"/>
              </w:rPr>
            </w:pPr>
            <w:r>
              <w:rPr>
                <w:rFonts w:hint="eastAsia" w:asciiTheme="minorEastAsia" w:hAnsiTheme="minorEastAsia" w:eastAsiaTheme="minorEastAsia"/>
                <w:szCs w:val="21"/>
              </w:rPr>
              <w:t>691</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801BF25">
            <w:pPr>
              <w:widowControl/>
              <w:spacing w:line="400" w:lineRule="exact"/>
              <w:jc w:val="center"/>
              <w:rPr>
                <w:rFonts w:ascii="宋体" w:cs="宋体"/>
                <w:kern w:val="0"/>
                <w:szCs w:val="21"/>
              </w:rPr>
            </w:pPr>
            <w:r>
              <w:rPr>
                <w:rFonts w:hint="eastAsia" w:ascii="宋体" w:cs="宋体"/>
                <w:kern w:val="0"/>
                <w:szCs w:val="21"/>
              </w:rPr>
              <w:t>丙酮中水胺硫磷溶液标准样品</w:t>
            </w:r>
          </w:p>
        </w:tc>
        <w:tc>
          <w:tcPr>
            <w:tcW w:w="3260" w:type="dxa"/>
            <w:tcBorders>
              <w:top w:val="nil"/>
              <w:left w:val="nil"/>
              <w:bottom w:val="single" w:color="auto" w:sz="8" w:space="0"/>
              <w:right w:val="single" w:color="auto" w:sz="8" w:space="0"/>
            </w:tcBorders>
            <w:shd w:val="clear" w:color="000000" w:fill="FFFFFF"/>
            <w:vAlign w:val="center"/>
          </w:tcPr>
          <w:p w14:paraId="58A0B237">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000000" w:fill="FFFFFF"/>
            <w:vAlign w:val="center"/>
          </w:tcPr>
          <w:p w14:paraId="5193E73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2271229C">
            <w:pPr>
              <w:widowControl/>
              <w:spacing w:line="400" w:lineRule="exact"/>
              <w:jc w:val="center"/>
              <w:rPr>
                <w:rFonts w:ascii="宋体" w:cs="宋体"/>
                <w:kern w:val="0"/>
                <w:szCs w:val="21"/>
              </w:rPr>
            </w:pPr>
            <w:r>
              <w:rPr>
                <w:rFonts w:hint="eastAsia" w:ascii="宋体" w:cs="宋体"/>
                <w:kern w:val="0"/>
                <w:szCs w:val="21"/>
              </w:rPr>
              <w:t>60</w:t>
            </w:r>
          </w:p>
        </w:tc>
      </w:tr>
      <w:tr w14:paraId="2266D12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3893EF">
            <w:pPr>
              <w:jc w:val="center"/>
              <w:rPr>
                <w:rFonts w:cs="宋体" w:asciiTheme="minorEastAsia" w:hAnsiTheme="minorEastAsia" w:eastAsiaTheme="minorEastAsia"/>
                <w:szCs w:val="21"/>
              </w:rPr>
            </w:pPr>
            <w:r>
              <w:rPr>
                <w:rFonts w:hint="eastAsia" w:asciiTheme="minorEastAsia" w:hAnsiTheme="minorEastAsia" w:eastAsiaTheme="minorEastAsia"/>
                <w:szCs w:val="21"/>
              </w:rPr>
              <w:t>692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ABE251">
            <w:pPr>
              <w:widowControl/>
              <w:spacing w:line="400" w:lineRule="exact"/>
              <w:jc w:val="center"/>
              <w:rPr>
                <w:rFonts w:ascii="宋体" w:cs="宋体"/>
                <w:kern w:val="0"/>
                <w:szCs w:val="21"/>
              </w:rPr>
            </w:pPr>
            <w:r>
              <w:rPr>
                <w:rFonts w:hint="eastAsia" w:ascii="宋体" w:cs="宋体"/>
                <w:kern w:val="0"/>
                <w:szCs w:val="21"/>
              </w:rPr>
              <w:t>丙酮中顺-氯丹（α）溶液</w:t>
            </w:r>
          </w:p>
        </w:tc>
        <w:tc>
          <w:tcPr>
            <w:tcW w:w="3260" w:type="dxa"/>
            <w:tcBorders>
              <w:top w:val="nil"/>
              <w:left w:val="nil"/>
              <w:bottom w:val="single" w:color="auto" w:sz="8" w:space="0"/>
              <w:right w:val="single" w:color="auto" w:sz="8" w:space="0"/>
            </w:tcBorders>
            <w:shd w:val="clear" w:color="auto" w:fill="auto"/>
            <w:vAlign w:val="center"/>
          </w:tcPr>
          <w:p w14:paraId="37B6B1DB">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7DA6E0D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41A104B">
            <w:pPr>
              <w:widowControl/>
              <w:spacing w:line="400" w:lineRule="exact"/>
              <w:jc w:val="center"/>
              <w:rPr>
                <w:rFonts w:ascii="宋体" w:cs="宋体"/>
                <w:kern w:val="0"/>
                <w:szCs w:val="21"/>
              </w:rPr>
            </w:pPr>
            <w:r>
              <w:rPr>
                <w:rFonts w:hint="eastAsia" w:ascii="宋体" w:cs="宋体"/>
                <w:kern w:val="0"/>
                <w:szCs w:val="21"/>
              </w:rPr>
              <w:t>37</w:t>
            </w:r>
          </w:p>
        </w:tc>
      </w:tr>
      <w:tr w14:paraId="7D6AB5A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05F4D3">
            <w:pPr>
              <w:jc w:val="center"/>
              <w:rPr>
                <w:rFonts w:cs="宋体" w:asciiTheme="minorEastAsia" w:hAnsiTheme="minorEastAsia" w:eastAsiaTheme="minorEastAsia"/>
                <w:szCs w:val="21"/>
              </w:rPr>
            </w:pPr>
            <w:r>
              <w:rPr>
                <w:rFonts w:hint="eastAsia" w:asciiTheme="minorEastAsia" w:hAnsiTheme="minorEastAsia" w:eastAsiaTheme="minorEastAsia"/>
                <w:szCs w:val="21"/>
              </w:rPr>
              <w:t>693</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0D31684">
            <w:pPr>
              <w:widowControl/>
              <w:spacing w:line="400" w:lineRule="exact"/>
              <w:jc w:val="center"/>
              <w:rPr>
                <w:rFonts w:ascii="宋体" w:cs="宋体"/>
                <w:kern w:val="0"/>
                <w:szCs w:val="21"/>
              </w:rPr>
            </w:pPr>
            <w:r>
              <w:rPr>
                <w:rFonts w:hint="eastAsia" w:ascii="宋体" w:cs="宋体"/>
                <w:kern w:val="0"/>
                <w:szCs w:val="21"/>
              </w:rPr>
              <w:t>丙酮中四螨嗪溶液</w:t>
            </w:r>
          </w:p>
        </w:tc>
        <w:tc>
          <w:tcPr>
            <w:tcW w:w="3260" w:type="dxa"/>
            <w:tcBorders>
              <w:top w:val="nil"/>
              <w:left w:val="nil"/>
              <w:bottom w:val="single" w:color="auto" w:sz="8" w:space="0"/>
              <w:right w:val="single" w:color="auto" w:sz="8" w:space="0"/>
            </w:tcBorders>
            <w:shd w:val="clear" w:color="000000" w:fill="FFFFFF"/>
            <w:vAlign w:val="center"/>
          </w:tcPr>
          <w:p w14:paraId="4C82E55F">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000000" w:fill="FFFFFF"/>
            <w:vAlign w:val="center"/>
          </w:tcPr>
          <w:p w14:paraId="5C6E48B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60799077">
            <w:pPr>
              <w:widowControl/>
              <w:spacing w:line="400" w:lineRule="exact"/>
              <w:jc w:val="center"/>
              <w:rPr>
                <w:rFonts w:ascii="宋体" w:cs="宋体"/>
                <w:kern w:val="0"/>
                <w:szCs w:val="21"/>
              </w:rPr>
            </w:pPr>
            <w:r>
              <w:rPr>
                <w:rFonts w:hint="eastAsia" w:ascii="宋体" w:cs="宋体"/>
                <w:kern w:val="0"/>
                <w:szCs w:val="21"/>
              </w:rPr>
              <w:t>80</w:t>
            </w:r>
          </w:p>
        </w:tc>
      </w:tr>
      <w:tr w14:paraId="7B44CF6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B0665A">
            <w:pPr>
              <w:jc w:val="center"/>
              <w:rPr>
                <w:rFonts w:cs="宋体" w:asciiTheme="minorEastAsia" w:hAnsiTheme="minorEastAsia" w:eastAsiaTheme="minorEastAsia"/>
                <w:szCs w:val="21"/>
              </w:rPr>
            </w:pPr>
            <w:r>
              <w:rPr>
                <w:rFonts w:hint="eastAsia" w:asciiTheme="minorEastAsia" w:hAnsiTheme="minorEastAsia" w:eastAsiaTheme="minorEastAsia"/>
                <w:szCs w:val="21"/>
              </w:rPr>
              <w:t>694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792FC7">
            <w:pPr>
              <w:widowControl/>
              <w:spacing w:line="400" w:lineRule="exact"/>
              <w:jc w:val="center"/>
              <w:rPr>
                <w:rFonts w:ascii="宋体" w:cs="宋体"/>
                <w:kern w:val="0"/>
                <w:szCs w:val="21"/>
              </w:rPr>
            </w:pPr>
            <w:r>
              <w:rPr>
                <w:rFonts w:hint="eastAsia" w:ascii="宋体" w:cs="宋体"/>
                <w:kern w:val="0"/>
                <w:szCs w:val="21"/>
              </w:rPr>
              <w:t>丙酮中四螨嗪溶液</w:t>
            </w:r>
          </w:p>
        </w:tc>
        <w:tc>
          <w:tcPr>
            <w:tcW w:w="3260" w:type="dxa"/>
            <w:tcBorders>
              <w:top w:val="nil"/>
              <w:left w:val="nil"/>
              <w:bottom w:val="single" w:color="auto" w:sz="8" w:space="0"/>
              <w:right w:val="single" w:color="auto" w:sz="8" w:space="0"/>
            </w:tcBorders>
            <w:shd w:val="clear" w:color="auto" w:fill="auto"/>
            <w:vAlign w:val="center"/>
          </w:tcPr>
          <w:p w14:paraId="250D1A5C">
            <w:pPr>
              <w:widowControl/>
              <w:spacing w:line="400" w:lineRule="exact"/>
              <w:jc w:val="center"/>
              <w:rPr>
                <w:rFonts w:ascii="宋体" w:cs="宋体"/>
                <w:kern w:val="0"/>
                <w:szCs w:val="21"/>
              </w:rPr>
            </w:pPr>
            <w:r>
              <w:rPr>
                <w:rFonts w:hint="eastAsia" w:ascii="宋体" w:cs="宋体"/>
                <w:kern w:val="0"/>
                <w:szCs w:val="21"/>
              </w:rPr>
              <w:t>1000μg/mL, 1mL</w:t>
            </w:r>
          </w:p>
        </w:tc>
        <w:tc>
          <w:tcPr>
            <w:tcW w:w="709" w:type="dxa"/>
            <w:tcBorders>
              <w:top w:val="nil"/>
              <w:left w:val="nil"/>
              <w:bottom w:val="single" w:color="auto" w:sz="8" w:space="0"/>
              <w:right w:val="single" w:color="auto" w:sz="8" w:space="0"/>
            </w:tcBorders>
            <w:shd w:val="clear" w:color="auto" w:fill="auto"/>
            <w:vAlign w:val="center"/>
          </w:tcPr>
          <w:p w14:paraId="5C3F0BF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A3DC541">
            <w:pPr>
              <w:widowControl/>
              <w:spacing w:line="400" w:lineRule="exact"/>
              <w:jc w:val="center"/>
              <w:rPr>
                <w:rFonts w:ascii="宋体" w:cs="宋体"/>
                <w:kern w:val="0"/>
                <w:szCs w:val="21"/>
              </w:rPr>
            </w:pPr>
            <w:r>
              <w:rPr>
                <w:rFonts w:hint="eastAsia" w:ascii="宋体" w:cs="宋体"/>
                <w:kern w:val="0"/>
                <w:szCs w:val="21"/>
              </w:rPr>
              <w:t>80</w:t>
            </w:r>
          </w:p>
        </w:tc>
      </w:tr>
      <w:tr w14:paraId="66F528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77E987">
            <w:pPr>
              <w:jc w:val="center"/>
              <w:rPr>
                <w:rFonts w:cs="宋体" w:asciiTheme="minorEastAsia" w:hAnsiTheme="minorEastAsia" w:eastAsiaTheme="minorEastAsia"/>
                <w:szCs w:val="21"/>
              </w:rPr>
            </w:pPr>
            <w:r>
              <w:rPr>
                <w:rFonts w:hint="eastAsia" w:asciiTheme="minorEastAsia" w:hAnsiTheme="minorEastAsia" w:eastAsiaTheme="minorEastAsia"/>
                <w:szCs w:val="21"/>
              </w:rPr>
              <w:t>695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2696CA">
            <w:pPr>
              <w:widowControl/>
              <w:spacing w:line="400" w:lineRule="exact"/>
              <w:jc w:val="center"/>
              <w:rPr>
                <w:rFonts w:ascii="宋体" w:cs="宋体"/>
                <w:kern w:val="0"/>
                <w:szCs w:val="21"/>
              </w:rPr>
            </w:pPr>
            <w:r>
              <w:rPr>
                <w:rFonts w:hint="eastAsia" w:ascii="宋体" w:cs="宋体"/>
                <w:kern w:val="0"/>
                <w:szCs w:val="21"/>
              </w:rPr>
              <w:t>丙酮中速克灵(腐霉利)溶液标准样品</w:t>
            </w:r>
          </w:p>
        </w:tc>
        <w:tc>
          <w:tcPr>
            <w:tcW w:w="3260" w:type="dxa"/>
            <w:tcBorders>
              <w:top w:val="nil"/>
              <w:left w:val="nil"/>
              <w:bottom w:val="single" w:color="auto" w:sz="8" w:space="0"/>
              <w:right w:val="single" w:color="auto" w:sz="8" w:space="0"/>
            </w:tcBorders>
            <w:shd w:val="clear" w:color="auto" w:fill="auto"/>
            <w:vAlign w:val="center"/>
          </w:tcPr>
          <w:p w14:paraId="4CCD7A42">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5747D79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5727D6A">
            <w:pPr>
              <w:widowControl/>
              <w:spacing w:line="400" w:lineRule="exact"/>
              <w:jc w:val="center"/>
              <w:rPr>
                <w:rFonts w:ascii="宋体" w:cs="宋体"/>
                <w:kern w:val="0"/>
                <w:szCs w:val="21"/>
              </w:rPr>
            </w:pPr>
            <w:r>
              <w:rPr>
                <w:rFonts w:hint="eastAsia" w:ascii="宋体" w:cs="宋体"/>
                <w:kern w:val="0"/>
                <w:szCs w:val="21"/>
              </w:rPr>
              <w:t>60</w:t>
            </w:r>
          </w:p>
        </w:tc>
      </w:tr>
      <w:tr w14:paraId="7060513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7A5AF9">
            <w:pPr>
              <w:jc w:val="center"/>
              <w:rPr>
                <w:rFonts w:cs="宋体" w:asciiTheme="minorEastAsia" w:hAnsiTheme="minorEastAsia" w:eastAsiaTheme="minorEastAsia"/>
                <w:szCs w:val="21"/>
              </w:rPr>
            </w:pPr>
            <w:r>
              <w:rPr>
                <w:rFonts w:hint="eastAsia" w:asciiTheme="minorEastAsia" w:hAnsiTheme="minorEastAsia" w:eastAsiaTheme="minorEastAsia"/>
                <w:szCs w:val="21"/>
              </w:rPr>
              <w:t>696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B06045">
            <w:pPr>
              <w:widowControl/>
              <w:spacing w:line="400" w:lineRule="exact"/>
              <w:jc w:val="center"/>
              <w:rPr>
                <w:rFonts w:ascii="宋体" w:cs="宋体"/>
                <w:kern w:val="0"/>
                <w:szCs w:val="21"/>
              </w:rPr>
            </w:pPr>
            <w:r>
              <w:rPr>
                <w:rFonts w:hint="eastAsia" w:ascii="宋体" w:cs="宋体"/>
                <w:kern w:val="0"/>
                <w:szCs w:val="21"/>
              </w:rPr>
              <w:t>丙酮中速灭磷溶液</w:t>
            </w:r>
          </w:p>
        </w:tc>
        <w:tc>
          <w:tcPr>
            <w:tcW w:w="3260" w:type="dxa"/>
            <w:tcBorders>
              <w:top w:val="nil"/>
              <w:left w:val="nil"/>
              <w:bottom w:val="single" w:color="auto" w:sz="8" w:space="0"/>
              <w:right w:val="single" w:color="auto" w:sz="8" w:space="0"/>
            </w:tcBorders>
            <w:shd w:val="clear" w:color="auto" w:fill="auto"/>
            <w:vAlign w:val="center"/>
          </w:tcPr>
          <w:p w14:paraId="7D50F73A">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4E8D574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DDF17A3">
            <w:pPr>
              <w:widowControl/>
              <w:spacing w:line="400" w:lineRule="exact"/>
              <w:jc w:val="center"/>
              <w:rPr>
                <w:rFonts w:ascii="宋体" w:cs="宋体"/>
                <w:kern w:val="0"/>
                <w:szCs w:val="21"/>
              </w:rPr>
            </w:pPr>
            <w:r>
              <w:rPr>
                <w:rFonts w:hint="eastAsia" w:ascii="宋体" w:cs="宋体"/>
                <w:kern w:val="0"/>
                <w:szCs w:val="21"/>
              </w:rPr>
              <w:t>160</w:t>
            </w:r>
          </w:p>
        </w:tc>
      </w:tr>
      <w:tr w14:paraId="3D6309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C94161">
            <w:pPr>
              <w:jc w:val="center"/>
              <w:rPr>
                <w:rFonts w:cs="宋体" w:asciiTheme="minorEastAsia" w:hAnsiTheme="minorEastAsia" w:eastAsiaTheme="minorEastAsia"/>
                <w:szCs w:val="21"/>
              </w:rPr>
            </w:pPr>
            <w:r>
              <w:rPr>
                <w:rFonts w:hint="eastAsia" w:asciiTheme="minorEastAsia" w:hAnsiTheme="minorEastAsia" w:eastAsiaTheme="minorEastAsia"/>
                <w:szCs w:val="21"/>
              </w:rPr>
              <w:t>697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8963D3">
            <w:pPr>
              <w:widowControl/>
              <w:spacing w:line="400" w:lineRule="exact"/>
              <w:jc w:val="center"/>
              <w:rPr>
                <w:rFonts w:ascii="宋体" w:cs="宋体"/>
                <w:kern w:val="0"/>
                <w:szCs w:val="21"/>
              </w:rPr>
            </w:pPr>
            <w:r>
              <w:rPr>
                <w:rFonts w:hint="eastAsia" w:ascii="宋体" w:cs="宋体"/>
                <w:kern w:val="0"/>
                <w:szCs w:val="21"/>
              </w:rPr>
              <w:t>丙酮中特丁硫磷溶液标准样品</w:t>
            </w:r>
          </w:p>
        </w:tc>
        <w:tc>
          <w:tcPr>
            <w:tcW w:w="3260" w:type="dxa"/>
            <w:tcBorders>
              <w:top w:val="nil"/>
              <w:left w:val="nil"/>
              <w:bottom w:val="single" w:color="auto" w:sz="8" w:space="0"/>
              <w:right w:val="single" w:color="auto" w:sz="8" w:space="0"/>
            </w:tcBorders>
            <w:shd w:val="clear" w:color="auto" w:fill="auto"/>
            <w:vAlign w:val="center"/>
          </w:tcPr>
          <w:p w14:paraId="00BF5524">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63A7455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19AD5D7">
            <w:pPr>
              <w:widowControl/>
              <w:spacing w:line="400" w:lineRule="exact"/>
              <w:jc w:val="center"/>
              <w:rPr>
                <w:rFonts w:ascii="宋体" w:cs="宋体"/>
                <w:kern w:val="0"/>
                <w:szCs w:val="21"/>
              </w:rPr>
            </w:pPr>
            <w:r>
              <w:rPr>
                <w:rFonts w:hint="eastAsia" w:ascii="宋体" w:cs="宋体"/>
                <w:kern w:val="0"/>
                <w:szCs w:val="21"/>
              </w:rPr>
              <w:t>90</w:t>
            </w:r>
          </w:p>
        </w:tc>
      </w:tr>
      <w:tr w14:paraId="6B50029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9BD95D">
            <w:pPr>
              <w:jc w:val="center"/>
              <w:rPr>
                <w:rFonts w:cs="宋体" w:asciiTheme="minorEastAsia" w:hAnsiTheme="minorEastAsia" w:eastAsiaTheme="minorEastAsia"/>
                <w:szCs w:val="21"/>
              </w:rPr>
            </w:pPr>
            <w:r>
              <w:rPr>
                <w:rFonts w:hint="eastAsia" w:asciiTheme="minorEastAsia" w:hAnsiTheme="minorEastAsia" w:eastAsiaTheme="minorEastAsia"/>
                <w:szCs w:val="21"/>
              </w:rPr>
              <w:t>698</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FFF3335">
            <w:pPr>
              <w:widowControl/>
              <w:spacing w:line="400" w:lineRule="exact"/>
              <w:jc w:val="center"/>
              <w:rPr>
                <w:rFonts w:ascii="宋体" w:cs="宋体"/>
                <w:kern w:val="0"/>
                <w:szCs w:val="21"/>
              </w:rPr>
            </w:pPr>
            <w:r>
              <w:rPr>
                <w:rFonts w:hint="eastAsia" w:ascii="宋体" w:cs="宋体"/>
                <w:kern w:val="0"/>
                <w:szCs w:val="21"/>
              </w:rPr>
              <w:t>丙酮中乙酰甲胺磷（高灭磷）溶液标准样品</w:t>
            </w:r>
          </w:p>
        </w:tc>
        <w:tc>
          <w:tcPr>
            <w:tcW w:w="3260" w:type="dxa"/>
            <w:tcBorders>
              <w:top w:val="nil"/>
              <w:left w:val="nil"/>
              <w:bottom w:val="single" w:color="auto" w:sz="8" w:space="0"/>
              <w:right w:val="single" w:color="auto" w:sz="8" w:space="0"/>
            </w:tcBorders>
            <w:shd w:val="clear" w:color="000000" w:fill="FFFFFF"/>
            <w:vAlign w:val="center"/>
          </w:tcPr>
          <w:p w14:paraId="29E5CF13">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000000" w:fill="FFFFFF"/>
            <w:vAlign w:val="center"/>
          </w:tcPr>
          <w:p w14:paraId="577F748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1312ACDF">
            <w:pPr>
              <w:widowControl/>
              <w:spacing w:line="400" w:lineRule="exact"/>
              <w:jc w:val="center"/>
              <w:rPr>
                <w:rFonts w:ascii="宋体" w:cs="宋体"/>
                <w:kern w:val="0"/>
                <w:szCs w:val="21"/>
              </w:rPr>
            </w:pPr>
            <w:r>
              <w:rPr>
                <w:rFonts w:hint="eastAsia" w:ascii="宋体" w:cs="宋体"/>
                <w:kern w:val="0"/>
                <w:szCs w:val="21"/>
              </w:rPr>
              <w:t>60</w:t>
            </w:r>
          </w:p>
        </w:tc>
      </w:tr>
      <w:tr w14:paraId="5EC3EB9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59792F">
            <w:pPr>
              <w:jc w:val="center"/>
              <w:rPr>
                <w:rFonts w:cs="宋体" w:asciiTheme="minorEastAsia" w:hAnsiTheme="minorEastAsia" w:eastAsiaTheme="minorEastAsia"/>
                <w:szCs w:val="21"/>
              </w:rPr>
            </w:pPr>
            <w:r>
              <w:rPr>
                <w:rFonts w:hint="eastAsia" w:asciiTheme="minorEastAsia" w:hAnsiTheme="minorEastAsia" w:eastAsiaTheme="minorEastAsia"/>
                <w:szCs w:val="21"/>
              </w:rPr>
              <w:t>699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27D1C5">
            <w:pPr>
              <w:widowControl/>
              <w:spacing w:line="400" w:lineRule="exact"/>
              <w:jc w:val="center"/>
              <w:rPr>
                <w:rFonts w:ascii="宋体" w:cs="宋体"/>
                <w:kern w:val="0"/>
                <w:szCs w:val="21"/>
              </w:rPr>
            </w:pPr>
            <w:r>
              <w:rPr>
                <w:rFonts w:hint="eastAsia" w:ascii="宋体" w:cs="宋体"/>
                <w:kern w:val="0"/>
                <w:szCs w:val="21"/>
              </w:rPr>
              <w:t>丙酮中蝇毒磷溶液标准样品</w:t>
            </w:r>
          </w:p>
        </w:tc>
        <w:tc>
          <w:tcPr>
            <w:tcW w:w="3260" w:type="dxa"/>
            <w:tcBorders>
              <w:top w:val="nil"/>
              <w:left w:val="nil"/>
              <w:bottom w:val="single" w:color="auto" w:sz="8" w:space="0"/>
              <w:right w:val="single" w:color="auto" w:sz="8" w:space="0"/>
            </w:tcBorders>
            <w:shd w:val="clear" w:color="auto" w:fill="auto"/>
            <w:vAlign w:val="center"/>
          </w:tcPr>
          <w:p w14:paraId="304F0D0D">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7E4CC50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7CE6C57">
            <w:pPr>
              <w:widowControl/>
              <w:spacing w:line="400" w:lineRule="exact"/>
              <w:jc w:val="center"/>
              <w:rPr>
                <w:rFonts w:ascii="宋体" w:cs="宋体"/>
                <w:kern w:val="0"/>
                <w:szCs w:val="21"/>
              </w:rPr>
            </w:pPr>
            <w:r>
              <w:rPr>
                <w:rFonts w:hint="eastAsia" w:ascii="宋体" w:cs="宋体"/>
                <w:kern w:val="0"/>
                <w:szCs w:val="21"/>
              </w:rPr>
              <w:t>90</w:t>
            </w:r>
          </w:p>
        </w:tc>
      </w:tr>
      <w:tr w14:paraId="24E1700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FE035E">
            <w:pPr>
              <w:jc w:val="center"/>
              <w:rPr>
                <w:rFonts w:cs="宋体" w:asciiTheme="minorEastAsia" w:hAnsiTheme="minorEastAsia" w:eastAsiaTheme="minorEastAsia"/>
                <w:szCs w:val="21"/>
              </w:rPr>
            </w:pPr>
            <w:r>
              <w:rPr>
                <w:rFonts w:hint="eastAsia" w:asciiTheme="minorEastAsia" w:hAnsiTheme="minorEastAsia" w:eastAsiaTheme="minorEastAsia"/>
                <w:szCs w:val="21"/>
              </w:rPr>
              <w:t>700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2F234E">
            <w:pPr>
              <w:widowControl/>
              <w:spacing w:line="400" w:lineRule="exact"/>
              <w:jc w:val="center"/>
              <w:rPr>
                <w:rFonts w:ascii="宋体" w:cs="宋体"/>
                <w:kern w:val="0"/>
                <w:szCs w:val="21"/>
              </w:rPr>
            </w:pPr>
            <w:r>
              <w:rPr>
                <w:rFonts w:hint="eastAsia" w:ascii="宋体" w:cs="宋体"/>
                <w:kern w:val="0"/>
                <w:szCs w:val="21"/>
              </w:rPr>
              <w:t>丙酮中治螟磷溶液标准样品</w:t>
            </w:r>
          </w:p>
        </w:tc>
        <w:tc>
          <w:tcPr>
            <w:tcW w:w="3260" w:type="dxa"/>
            <w:tcBorders>
              <w:top w:val="nil"/>
              <w:left w:val="nil"/>
              <w:bottom w:val="single" w:color="auto" w:sz="8" w:space="0"/>
              <w:right w:val="single" w:color="auto" w:sz="8" w:space="0"/>
            </w:tcBorders>
            <w:shd w:val="clear" w:color="auto" w:fill="auto"/>
            <w:vAlign w:val="center"/>
          </w:tcPr>
          <w:p w14:paraId="35A36115">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407F22B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C5EA970">
            <w:pPr>
              <w:widowControl/>
              <w:spacing w:line="400" w:lineRule="exact"/>
              <w:jc w:val="center"/>
              <w:rPr>
                <w:rFonts w:ascii="宋体" w:cs="宋体"/>
                <w:kern w:val="0"/>
                <w:szCs w:val="21"/>
              </w:rPr>
            </w:pPr>
            <w:r>
              <w:rPr>
                <w:rFonts w:hint="eastAsia" w:ascii="宋体" w:cs="宋体"/>
                <w:kern w:val="0"/>
                <w:szCs w:val="21"/>
              </w:rPr>
              <w:t>60</w:t>
            </w:r>
          </w:p>
        </w:tc>
      </w:tr>
      <w:tr w14:paraId="4B6B6E0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EFC885">
            <w:pPr>
              <w:jc w:val="center"/>
              <w:rPr>
                <w:rFonts w:cs="宋体" w:asciiTheme="minorEastAsia" w:hAnsiTheme="minorEastAsia" w:eastAsiaTheme="minorEastAsia"/>
                <w:szCs w:val="21"/>
              </w:rPr>
            </w:pPr>
            <w:r>
              <w:rPr>
                <w:rFonts w:hint="eastAsia" w:asciiTheme="minorEastAsia" w:hAnsiTheme="minorEastAsia" w:eastAsiaTheme="minorEastAsia"/>
                <w:szCs w:val="21"/>
              </w:rPr>
              <w:t>701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E114F0">
            <w:pPr>
              <w:widowControl/>
              <w:spacing w:line="400" w:lineRule="exact"/>
              <w:jc w:val="center"/>
              <w:rPr>
                <w:rFonts w:ascii="宋体" w:cs="宋体"/>
                <w:kern w:val="0"/>
                <w:szCs w:val="21"/>
              </w:rPr>
            </w:pPr>
            <w:r>
              <w:rPr>
                <w:rFonts w:hint="eastAsia" w:ascii="宋体" w:cs="宋体"/>
                <w:kern w:val="0"/>
                <w:szCs w:val="21"/>
              </w:rPr>
              <w:t>病毒基因组DNA/RNA提取试剂盒(离心柱型)</w:t>
            </w:r>
          </w:p>
        </w:tc>
        <w:tc>
          <w:tcPr>
            <w:tcW w:w="3260" w:type="dxa"/>
            <w:tcBorders>
              <w:top w:val="nil"/>
              <w:left w:val="nil"/>
              <w:bottom w:val="single" w:color="auto" w:sz="8" w:space="0"/>
              <w:right w:val="single" w:color="auto" w:sz="8" w:space="0"/>
            </w:tcBorders>
            <w:shd w:val="clear" w:color="auto" w:fill="auto"/>
            <w:vAlign w:val="center"/>
          </w:tcPr>
          <w:p w14:paraId="6FD31533">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2ACA8F0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2069436">
            <w:pPr>
              <w:widowControl/>
              <w:spacing w:line="400" w:lineRule="exact"/>
              <w:jc w:val="center"/>
              <w:rPr>
                <w:rFonts w:ascii="宋体" w:cs="宋体"/>
                <w:kern w:val="0"/>
                <w:szCs w:val="21"/>
              </w:rPr>
            </w:pPr>
            <w:r>
              <w:rPr>
                <w:rFonts w:hint="eastAsia" w:ascii="宋体" w:cs="宋体"/>
                <w:kern w:val="0"/>
                <w:szCs w:val="21"/>
              </w:rPr>
              <w:t>900</w:t>
            </w:r>
          </w:p>
        </w:tc>
      </w:tr>
      <w:tr w14:paraId="10512E9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D331F9">
            <w:pPr>
              <w:jc w:val="center"/>
              <w:rPr>
                <w:rFonts w:cs="宋体" w:asciiTheme="minorEastAsia" w:hAnsiTheme="minorEastAsia" w:eastAsiaTheme="minorEastAsia"/>
                <w:szCs w:val="21"/>
              </w:rPr>
            </w:pPr>
            <w:r>
              <w:rPr>
                <w:rFonts w:hint="eastAsia" w:asciiTheme="minorEastAsia" w:hAnsiTheme="minorEastAsia" w:eastAsiaTheme="minorEastAsia"/>
                <w:szCs w:val="21"/>
              </w:rPr>
              <w:t>702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5A0A2A">
            <w:pPr>
              <w:widowControl/>
              <w:spacing w:line="400" w:lineRule="exact"/>
              <w:jc w:val="center"/>
              <w:rPr>
                <w:rFonts w:ascii="宋体" w:cs="宋体"/>
                <w:kern w:val="0"/>
                <w:szCs w:val="21"/>
              </w:rPr>
            </w:pPr>
            <w:r>
              <w:rPr>
                <w:rFonts w:hint="eastAsia" w:ascii="宋体" w:cs="宋体"/>
                <w:kern w:val="0"/>
                <w:szCs w:val="21"/>
              </w:rPr>
              <w:t>病毒性神经坏死病（VNN）荧光RT-PCR检测试剂盒</w:t>
            </w:r>
          </w:p>
        </w:tc>
        <w:tc>
          <w:tcPr>
            <w:tcW w:w="3260" w:type="dxa"/>
            <w:tcBorders>
              <w:top w:val="nil"/>
              <w:left w:val="nil"/>
              <w:bottom w:val="single" w:color="auto" w:sz="8" w:space="0"/>
              <w:right w:val="single" w:color="auto" w:sz="8" w:space="0"/>
            </w:tcBorders>
            <w:shd w:val="clear" w:color="auto" w:fill="auto"/>
            <w:vAlign w:val="center"/>
          </w:tcPr>
          <w:p w14:paraId="1AD64DA0">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0555F21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238A2CF">
            <w:pPr>
              <w:widowControl/>
              <w:spacing w:line="400" w:lineRule="exact"/>
              <w:jc w:val="center"/>
              <w:rPr>
                <w:rFonts w:ascii="宋体" w:cs="宋体"/>
                <w:kern w:val="0"/>
                <w:szCs w:val="21"/>
              </w:rPr>
            </w:pPr>
            <w:r>
              <w:rPr>
                <w:rFonts w:hint="eastAsia" w:ascii="宋体" w:cs="宋体"/>
                <w:kern w:val="0"/>
                <w:szCs w:val="21"/>
              </w:rPr>
              <w:t>910</w:t>
            </w:r>
          </w:p>
        </w:tc>
      </w:tr>
      <w:tr w14:paraId="4270C8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7A552B">
            <w:pPr>
              <w:jc w:val="center"/>
              <w:rPr>
                <w:rFonts w:cs="宋体" w:asciiTheme="minorEastAsia" w:hAnsiTheme="minorEastAsia" w:eastAsiaTheme="minorEastAsia"/>
                <w:szCs w:val="21"/>
              </w:rPr>
            </w:pPr>
            <w:r>
              <w:rPr>
                <w:rFonts w:hint="eastAsia" w:asciiTheme="minorEastAsia" w:hAnsiTheme="minorEastAsia" w:eastAsiaTheme="minorEastAsia"/>
                <w:szCs w:val="21"/>
              </w:rPr>
              <w:t>703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E44258">
            <w:pPr>
              <w:widowControl/>
              <w:spacing w:line="400" w:lineRule="exact"/>
              <w:jc w:val="center"/>
              <w:rPr>
                <w:rFonts w:ascii="宋体" w:cs="宋体"/>
                <w:kern w:val="0"/>
                <w:szCs w:val="21"/>
              </w:rPr>
            </w:pPr>
            <w:r>
              <w:rPr>
                <w:rFonts w:hint="eastAsia" w:ascii="宋体" w:cs="宋体"/>
                <w:kern w:val="0"/>
                <w:szCs w:val="21"/>
              </w:rPr>
              <w:t>病毒性神经坏死病毒荧光PCR检测试剂盒</w:t>
            </w:r>
          </w:p>
        </w:tc>
        <w:tc>
          <w:tcPr>
            <w:tcW w:w="3260" w:type="dxa"/>
            <w:tcBorders>
              <w:top w:val="nil"/>
              <w:left w:val="nil"/>
              <w:bottom w:val="single" w:color="auto" w:sz="8" w:space="0"/>
              <w:right w:val="single" w:color="auto" w:sz="8" w:space="0"/>
            </w:tcBorders>
            <w:shd w:val="clear" w:color="auto" w:fill="auto"/>
            <w:vAlign w:val="center"/>
          </w:tcPr>
          <w:p w14:paraId="123AD0B6">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18C491F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56115A4">
            <w:pPr>
              <w:widowControl/>
              <w:spacing w:line="400" w:lineRule="exact"/>
              <w:jc w:val="center"/>
              <w:rPr>
                <w:rFonts w:ascii="宋体" w:cs="宋体"/>
                <w:kern w:val="0"/>
                <w:szCs w:val="21"/>
              </w:rPr>
            </w:pPr>
            <w:r>
              <w:rPr>
                <w:rFonts w:hint="eastAsia" w:ascii="宋体" w:cs="宋体"/>
                <w:kern w:val="0"/>
                <w:szCs w:val="21"/>
              </w:rPr>
              <w:t>1500</w:t>
            </w:r>
          </w:p>
        </w:tc>
      </w:tr>
      <w:tr w14:paraId="5E8C2C8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B33951">
            <w:pPr>
              <w:jc w:val="center"/>
              <w:rPr>
                <w:rFonts w:cs="宋体" w:asciiTheme="minorEastAsia" w:hAnsiTheme="minorEastAsia" w:eastAsiaTheme="minorEastAsia"/>
                <w:szCs w:val="21"/>
              </w:rPr>
            </w:pPr>
            <w:r>
              <w:rPr>
                <w:rFonts w:hint="eastAsia" w:asciiTheme="minorEastAsia" w:hAnsiTheme="minorEastAsia" w:eastAsiaTheme="minorEastAsia"/>
                <w:szCs w:val="21"/>
              </w:rPr>
              <w:t>704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F7DA2C">
            <w:pPr>
              <w:widowControl/>
              <w:spacing w:line="400" w:lineRule="exact"/>
              <w:jc w:val="center"/>
              <w:rPr>
                <w:rFonts w:ascii="宋体" w:cs="宋体"/>
                <w:kern w:val="0"/>
                <w:szCs w:val="21"/>
              </w:rPr>
            </w:pPr>
            <w:r>
              <w:rPr>
                <w:rFonts w:hint="eastAsia" w:ascii="宋体" w:cs="宋体"/>
                <w:kern w:val="0"/>
                <w:szCs w:val="21"/>
              </w:rPr>
              <w:t>玻璃巴斯德吸管</w:t>
            </w:r>
          </w:p>
        </w:tc>
        <w:tc>
          <w:tcPr>
            <w:tcW w:w="3260" w:type="dxa"/>
            <w:tcBorders>
              <w:top w:val="nil"/>
              <w:left w:val="nil"/>
              <w:bottom w:val="single" w:color="auto" w:sz="8" w:space="0"/>
              <w:right w:val="single" w:color="auto" w:sz="8" w:space="0"/>
            </w:tcBorders>
            <w:shd w:val="clear" w:color="auto" w:fill="auto"/>
            <w:vAlign w:val="center"/>
          </w:tcPr>
          <w:p w14:paraId="2B34E71A">
            <w:pPr>
              <w:widowControl/>
              <w:spacing w:line="400" w:lineRule="exact"/>
              <w:jc w:val="center"/>
              <w:rPr>
                <w:rFonts w:ascii="宋体" w:cs="宋体"/>
                <w:kern w:val="0"/>
                <w:szCs w:val="21"/>
              </w:rPr>
            </w:pPr>
            <w:r>
              <w:rPr>
                <w:rFonts w:hint="eastAsia" w:ascii="宋体" w:cs="宋体"/>
                <w:kern w:val="0"/>
                <w:szCs w:val="21"/>
              </w:rPr>
              <w:t>200mm，100支/盒 送胶头</w:t>
            </w:r>
          </w:p>
        </w:tc>
        <w:tc>
          <w:tcPr>
            <w:tcW w:w="709" w:type="dxa"/>
            <w:tcBorders>
              <w:top w:val="nil"/>
              <w:left w:val="nil"/>
              <w:bottom w:val="single" w:color="auto" w:sz="8" w:space="0"/>
              <w:right w:val="single" w:color="auto" w:sz="8" w:space="0"/>
            </w:tcBorders>
            <w:shd w:val="clear" w:color="auto" w:fill="auto"/>
            <w:vAlign w:val="center"/>
          </w:tcPr>
          <w:p w14:paraId="1FC71CB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E49A201">
            <w:pPr>
              <w:widowControl/>
              <w:spacing w:line="400" w:lineRule="exact"/>
              <w:jc w:val="center"/>
              <w:rPr>
                <w:rFonts w:ascii="宋体" w:cs="宋体"/>
                <w:kern w:val="0"/>
                <w:szCs w:val="21"/>
              </w:rPr>
            </w:pPr>
            <w:r>
              <w:rPr>
                <w:rFonts w:hint="eastAsia" w:ascii="宋体" w:cs="宋体"/>
                <w:kern w:val="0"/>
                <w:szCs w:val="21"/>
              </w:rPr>
              <w:t>82.5</w:t>
            </w:r>
          </w:p>
        </w:tc>
      </w:tr>
      <w:tr w14:paraId="06CF8C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989754">
            <w:pPr>
              <w:jc w:val="center"/>
              <w:rPr>
                <w:rFonts w:cs="宋体" w:asciiTheme="minorEastAsia" w:hAnsiTheme="minorEastAsia" w:eastAsiaTheme="minorEastAsia"/>
                <w:szCs w:val="21"/>
              </w:rPr>
            </w:pPr>
            <w:r>
              <w:rPr>
                <w:rFonts w:hint="eastAsia" w:asciiTheme="minorEastAsia" w:hAnsiTheme="minorEastAsia" w:eastAsiaTheme="minorEastAsia"/>
                <w:szCs w:val="21"/>
              </w:rPr>
              <w:t>705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0F9FAD">
            <w:pPr>
              <w:widowControl/>
              <w:spacing w:line="400" w:lineRule="exact"/>
              <w:jc w:val="center"/>
              <w:rPr>
                <w:rFonts w:ascii="宋体" w:cs="宋体"/>
                <w:kern w:val="0"/>
                <w:szCs w:val="21"/>
              </w:rPr>
            </w:pPr>
            <w:r>
              <w:rPr>
                <w:rFonts w:hint="eastAsia" w:ascii="宋体" w:cs="宋体"/>
                <w:kern w:val="0"/>
                <w:szCs w:val="21"/>
              </w:rPr>
              <w:t>玻璃棒</w:t>
            </w:r>
          </w:p>
        </w:tc>
        <w:tc>
          <w:tcPr>
            <w:tcW w:w="3260" w:type="dxa"/>
            <w:tcBorders>
              <w:top w:val="nil"/>
              <w:left w:val="nil"/>
              <w:bottom w:val="single" w:color="auto" w:sz="8" w:space="0"/>
              <w:right w:val="single" w:color="auto" w:sz="8" w:space="0"/>
            </w:tcBorders>
            <w:shd w:val="clear" w:color="auto" w:fill="auto"/>
            <w:vAlign w:val="center"/>
          </w:tcPr>
          <w:p w14:paraId="24C66777">
            <w:pPr>
              <w:widowControl/>
              <w:spacing w:line="400" w:lineRule="exact"/>
              <w:jc w:val="center"/>
              <w:rPr>
                <w:rFonts w:ascii="宋体" w:cs="宋体"/>
                <w:kern w:val="0"/>
                <w:szCs w:val="21"/>
              </w:rPr>
            </w:pPr>
            <w:r>
              <w:rPr>
                <w:rFonts w:hint="eastAsia" w:ascii="宋体" w:cs="宋体"/>
                <w:kern w:val="0"/>
                <w:szCs w:val="21"/>
              </w:rPr>
              <w:t>4mm/20cm 10根/组</w:t>
            </w:r>
          </w:p>
        </w:tc>
        <w:tc>
          <w:tcPr>
            <w:tcW w:w="709" w:type="dxa"/>
            <w:tcBorders>
              <w:top w:val="nil"/>
              <w:left w:val="nil"/>
              <w:bottom w:val="single" w:color="auto" w:sz="8" w:space="0"/>
              <w:right w:val="single" w:color="auto" w:sz="8" w:space="0"/>
            </w:tcBorders>
            <w:shd w:val="clear" w:color="auto" w:fill="auto"/>
            <w:vAlign w:val="center"/>
          </w:tcPr>
          <w:p w14:paraId="6B6DE994">
            <w:pPr>
              <w:widowControl/>
              <w:spacing w:line="400" w:lineRule="exact"/>
              <w:jc w:val="center"/>
              <w:rPr>
                <w:rFonts w:ascii="宋体" w:cs="宋体"/>
                <w:kern w:val="0"/>
                <w:szCs w:val="21"/>
              </w:rPr>
            </w:pPr>
            <w:r>
              <w:rPr>
                <w:rFonts w:hint="eastAsia" w:ascii="宋体" w:cs="宋体"/>
                <w:kern w:val="0"/>
                <w:szCs w:val="21"/>
              </w:rPr>
              <w:t>组</w:t>
            </w:r>
          </w:p>
        </w:tc>
        <w:tc>
          <w:tcPr>
            <w:tcW w:w="992" w:type="dxa"/>
            <w:tcBorders>
              <w:top w:val="nil"/>
              <w:left w:val="nil"/>
              <w:bottom w:val="single" w:color="auto" w:sz="8" w:space="0"/>
              <w:right w:val="single" w:color="auto" w:sz="8" w:space="0"/>
            </w:tcBorders>
            <w:vAlign w:val="center"/>
          </w:tcPr>
          <w:p w14:paraId="03372A46">
            <w:pPr>
              <w:widowControl/>
              <w:spacing w:line="400" w:lineRule="exact"/>
              <w:jc w:val="center"/>
              <w:rPr>
                <w:rFonts w:ascii="宋体" w:cs="宋体"/>
                <w:kern w:val="0"/>
                <w:szCs w:val="21"/>
              </w:rPr>
            </w:pPr>
            <w:r>
              <w:rPr>
                <w:rFonts w:hint="eastAsia" w:ascii="宋体" w:cs="宋体"/>
                <w:kern w:val="0"/>
                <w:szCs w:val="21"/>
              </w:rPr>
              <w:t>5.3</w:t>
            </w:r>
          </w:p>
        </w:tc>
      </w:tr>
      <w:tr w14:paraId="61DEE29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B48026">
            <w:pPr>
              <w:jc w:val="center"/>
              <w:rPr>
                <w:rFonts w:cs="宋体" w:asciiTheme="minorEastAsia" w:hAnsiTheme="minorEastAsia" w:eastAsiaTheme="minorEastAsia"/>
                <w:szCs w:val="21"/>
              </w:rPr>
            </w:pPr>
            <w:r>
              <w:rPr>
                <w:rFonts w:hint="eastAsia" w:asciiTheme="minorEastAsia" w:hAnsiTheme="minorEastAsia" w:eastAsiaTheme="minorEastAsia"/>
                <w:szCs w:val="21"/>
              </w:rPr>
              <w:t>706</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85CBF27">
            <w:pPr>
              <w:widowControl/>
              <w:spacing w:line="400" w:lineRule="exact"/>
              <w:jc w:val="center"/>
              <w:rPr>
                <w:rFonts w:ascii="宋体" w:cs="宋体"/>
                <w:kern w:val="0"/>
                <w:szCs w:val="21"/>
              </w:rPr>
            </w:pPr>
            <w:r>
              <w:rPr>
                <w:rFonts w:hint="eastAsia" w:ascii="宋体" w:cs="宋体"/>
                <w:kern w:val="0"/>
                <w:szCs w:val="21"/>
              </w:rPr>
              <w:t>玻璃棒</w:t>
            </w:r>
          </w:p>
        </w:tc>
        <w:tc>
          <w:tcPr>
            <w:tcW w:w="3260" w:type="dxa"/>
            <w:tcBorders>
              <w:top w:val="nil"/>
              <w:left w:val="nil"/>
              <w:bottom w:val="single" w:color="auto" w:sz="8" w:space="0"/>
              <w:right w:val="single" w:color="auto" w:sz="8" w:space="0"/>
            </w:tcBorders>
            <w:shd w:val="clear" w:color="000000" w:fill="FFFFFF"/>
            <w:vAlign w:val="center"/>
          </w:tcPr>
          <w:p w14:paraId="7E319D3D">
            <w:pPr>
              <w:widowControl/>
              <w:spacing w:line="400" w:lineRule="exact"/>
              <w:jc w:val="center"/>
              <w:rPr>
                <w:rFonts w:ascii="宋体" w:cs="宋体"/>
                <w:kern w:val="0"/>
                <w:szCs w:val="21"/>
              </w:rPr>
            </w:pPr>
            <w:r>
              <w:rPr>
                <w:rFonts w:hint="eastAsia" w:ascii="宋体" w:cs="宋体"/>
                <w:kern w:val="0"/>
                <w:szCs w:val="21"/>
              </w:rPr>
              <w:t>4mm/30cm 10根/组</w:t>
            </w:r>
          </w:p>
        </w:tc>
        <w:tc>
          <w:tcPr>
            <w:tcW w:w="709" w:type="dxa"/>
            <w:tcBorders>
              <w:top w:val="nil"/>
              <w:left w:val="nil"/>
              <w:bottom w:val="single" w:color="auto" w:sz="8" w:space="0"/>
              <w:right w:val="single" w:color="auto" w:sz="8" w:space="0"/>
            </w:tcBorders>
            <w:shd w:val="clear" w:color="000000" w:fill="FFFFFF"/>
            <w:vAlign w:val="center"/>
          </w:tcPr>
          <w:p w14:paraId="578B08AF">
            <w:pPr>
              <w:widowControl/>
              <w:spacing w:line="400" w:lineRule="exact"/>
              <w:jc w:val="center"/>
              <w:rPr>
                <w:rFonts w:ascii="宋体" w:cs="宋体"/>
                <w:kern w:val="0"/>
                <w:szCs w:val="21"/>
              </w:rPr>
            </w:pPr>
            <w:r>
              <w:rPr>
                <w:rFonts w:hint="eastAsia" w:ascii="宋体" w:cs="宋体"/>
                <w:kern w:val="0"/>
                <w:szCs w:val="21"/>
              </w:rPr>
              <w:t>组</w:t>
            </w:r>
          </w:p>
        </w:tc>
        <w:tc>
          <w:tcPr>
            <w:tcW w:w="992" w:type="dxa"/>
            <w:tcBorders>
              <w:top w:val="nil"/>
              <w:left w:val="nil"/>
              <w:bottom w:val="single" w:color="auto" w:sz="8" w:space="0"/>
              <w:right w:val="single" w:color="auto" w:sz="8" w:space="0"/>
            </w:tcBorders>
            <w:shd w:val="clear" w:color="000000" w:fill="FFFFFF"/>
            <w:vAlign w:val="center"/>
          </w:tcPr>
          <w:p w14:paraId="38A5F3DE">
            <w:pPr>
              <w:widowControl/>
              <w:spacing w:line="400" w:lineRule="exact"/>
              <w:jc w:val="center"/>
              <w:rPr>
                <w:rFonts w:ascii="宋体" w:cs="宋体"/>
                <w:kern w:val="0"/>
                <w:szCs w:val="21"/>
              </w:rPr>
            </w:pPr>
            <w:r>
              <w:rPr>
                <w:rFonts w:hint="eastAsia" w:ascii="宋体" w:cs="宋体"/>
                <w:kern w:val="0"/>
                <w:szCs w:val="21"/>
              </w:rPr>
              <w:t>3.2</w:t>
            </w:r>
          </w:p>
        </w:tc>
      </w:tr>
      <w:tr w14:paraId="3E9FAD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E38B5C">
            <w:pPr>
              <w:jc w:val="center"/>
              <w:rPr>
                <w:rFonts w:cs="宋体" w:asciiTheme="minorEastAsia" w:hAnsiTheme="minorEastAsia" w:eastAsiaTheme="minorEastAsia"/>
                <w:szCs w:val="21"/>
              </w:rPr>
            </w:pPr>
            <w:r>
              <w:rPr>
                <w:rFonts w:hint="eastAsia" w:asciiTheme="minorEastAsia" w:hAnsiTheme="minorEastAsia" w:eastAsiaTheme="minorEastAsia"/>
                <w:szCs w:val="21"/>
              </w:rPr>
              <w:t>707</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7EA6001">
            <w:pPr>
              <w:widowControl/>
              <w:spacing w:line="400" w:lineRule="exact"/>
              <w:jc w:val="center"/>
              <w:rPr>
                <w:rFonts w:ascii="宋体" w:cs="宋体"/>
                <w:kern w:val="0"/>
                <w:szCs w:val="21"/>
              </w:rPr>
            </w:pPr>
            <w:r>
              <w:rPr>
                <w:rFonts w:hint="eastAsia" w:ascii="宋体" w:cs="宋体"/>
                <w:kern w:val="0"/>
                <w:szCs w:val="21"/>
              </w:rPr>
              <w:t>玻璃棒</w:t>
            </w:r>
          </w:p>
        </w:tc>
        <w:tc>
          <w:tcPr>
            <w:tcW w:w="3260" w:type="dxa"/>
            <w:tcBorders>
              <w:top w:val="nil"/>
              <w:left w:val="nil"/>
              <w:bottom w:val="single" w:color="auto" w:sz="8" w:space="0"/>
              <w:right w:val="single" w:color="auto" w:sz="8" w:space="0"/>
            </w:tcBorders>
            <w:shd w:val="clear" w:color="000000" w:fill="FFFFFF"/>
            <w:vAlign w:val="center"/>
          </w:tcPr>
          <w:p w14:paraId="343C3B3A">
            <w:pPr>
              <w:widowControl/>
              <w:spacing w:line="400" w:lineRule="exact"/>
              <w:jc w:val="center"/>
              <w:rPr>
                <w:rFonts w:ascii="宋体" w:cs="宋体"/>
                <w:kern w:val="0"/>
                <w:szCs w:val="21"/>
              </w:rPr>
            </w:pPr>
            <w:r>
              <w:rPr>
                <w:rFonts w:hint="eastAsia" w:ascii="宋体" w:cs="宋体"/>
                <w:kern w:val="0"/>
                <w:szCs w:val="21"/>
              </w:rPr>
              <w:t>30cm，直径 5-6mm，圆头</w:t>
            </w:r>
          </w:p>
        </w:tc>
        <w:tc>
          <w:tcPr>
            <w:tcW w:w="709" w:type="dxa"/>
            <w:tcBorders>
              <w:top w:val="nil"/>
              <w:left w:val="nil"/>
              <w:bottom w:val="single" w:color="auto" w:sz="8" w:space="0"/>
              <w:right w:val="single" w:color="auto" w:sz="8" w:space="0"/>
            </w:tcBorders>
            <w:shd w:val="clear" w:color="000000" w:fill="FFFFFF"/>
            <w:vAlign w:val="center"/>
          </w:tcPr>
          <w:p w14:paraId="1175FF06">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shd w:val="clear" w:color="000000" w:fill="FFFFFF"/>
            <w:vAlign w:val="center"/>
          </w:tcPr>
          <w:p w14:paraId="0178A675">
            <w:pPr>
              <w:widowControl/>
              <w:spacing w:line="400" w:lineRule="exact"/>
              <w:jc w:val="center"/>
              <w:rPr>
                <w:rFonts w:ascii="宋体" w:cs="宋体"/>
                <w:kern w:val="0"/>
                <w:szCs w:val="21"/>
              </w:rPr>
            </w:pPr>
            <w:r>
              <w:rPr>
                <w:rFonts w:hint="eastAsia" w:ascii="宋体" w:cs="宋体"/>
                <w:kern w:val="0"/>
                <w:szCs w:val="21"/>
              </w:rPr>
              <w:t>3.3</w:t>
            </w:r>
          </w:p>
        </w:tc>
      </w:tr>
      <w:tr w14:paraId="414C365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F7011C">
            <w:pPr>
              <w:jc w:val="center"/>
              <w:rPr>
                <w:rFonts w:cs="宋体" w:asciiTheme="minorEastAsia" w:hAnsiTheme="minorEastAsia" w:eastAsiaTheme="minorEastAsia"/>
                <w:szCs w:val="21"/>
              </w:rPr>
            </w:pPr>
            <w:r>
              <w:rPr>
                <w:rFonts w:hint="eastAsia" w:asciiTheme="minorEastAsia" w:hAnsiTheme="minorEastAsia" w:eastAsiaTheme="minorEastAsia"/>
                <w:szCs w:val="21"/>
              </w:rPr>
              <w:t>708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B601B2">
            <w:pPr>
              <w:widowControl/>
              <w:spacing w:line="400" w:lineRule="exact"/>
              <w:jc w:val="center"/>
              <w:rPr>
                <w:rFonts w:ascii="宋体" w:cs="宋体"/>
                <w:kern w:val="0"/>
                <w:szCs w:val="21"/>
              </w:rPr>
            </w:pPr>
            <w:r>
              <w:rPr>
                <w:rFonts w:hint="eastAsia" w:ascii="宋体" w:cs="宋体"/>
                <w:kern w:val="0"/>
                <w:szCs w:val="21"/>
              </w:rPr>
              <w:t>玻璃棒</w:t>
            </w:r>
          </w:p>
        </w:tc>
        <w:tc>
          <w:tcPr>
            <w:tcW w:w="3260" w:type="dxa"/>
            <w:tcBorders>
              <w:top w:val="nil"/>
              <w:left w:val="nil"/>
              <w:bottom w:val="single" w:color="auto" w:sz="8" w:space="0"/>
              <w:right w:val="single" w:color="auto" w:sz="8" w:space="0"/>
            </w:tcBorders>
            <w:shd w:val="clear" w:color="auto" w:fill="auto"/>
            <w:vAlign w:val="center"/>
          </w:tcPr>
          <w:p w14:paraId="7FA9EC7D">
            <w:pPr>
              <w:widowControl/>
              <w:spacing w:line="400" w:lineRule="exact"/>
              <w:jc w:val="center"/>
              <w:rPr>
                <w:rFonts w:ascii="宋体" w:cs="宋体"/>
                <w:kern w:val="0"/>
                <w:szCs w:val="21"/>
              </w:rPr>
            </w:pPr>
            <w:r>
              <w:rPr>
                <w:rFonts w:hint="eastAsia" w:ascii="宋体" w:cs="宋体"/>
                <w:kern w:val="0"/>
                <w:szCs w:val="21"/>
              </w:rPr>
              <w:t>20cm ，直径 5-6mm，圆头</w:t>
            </w:r>
          </w:p>
        </w:tc>
        <w:tc>
          <w:tcPr>
            <w:tcW w:w="709" w:type="dxa"/>
            <w:tcBorders>
              <w:top w:val="nil"/>
              <w:left w:val="nil"/>
              <w:bottom w:val="single" w:color="auto" w:sz="8" w:space="0"/>
              <w:right w:val="single" w:color="auto" w:sz="8" w:space="0"/>
            </w:tcBorders>
            <w:shd w:val="clear" w:color="auto" w:fill="auto"/>
            <w:vAlign w:val="center"/>
          </w:tcPr>
          <w:p w14:paraId="54CC1D5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97BAA70">
            <w:pPr>
              <w:widowControl/>
              <w:spacing w:line="400" w:lineRule="exact"/>
              <w:jc w:val="center"/>
              <w:rPr>
                <w:rFonts w:ascii="宋体" w:cs="宋体"/>
                <w:kern w:val="0"/>
                <w:szCs w:val="21"/>
              </w:rPr>
            </w:pPr>
            <w:r>
              <w:rPr>
                <w:rFonts w:hint="eastAsia" w:ascii="宋体" w:cs="宋体"/>
                <w:kern w:val="0"/>
                <w:szCs w:val="21"/>
              </w:rPr>
              <w:t>3.2</w:t>
            </w:r>
          </w:p>
        </w:tc>
      </w:tr>
      <w:tr w14:paraId="486F14E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142B52">
            <w:pPr>
              <w:jc w:val="center"/>
              <w:rPr>
                <w:rFonts w:cs="宋体" w:asciiTheme="minorEastAsia" w:hAnsiTheme="minorEastAsia" w:eastAsiaTheme="minorEastAsia"/>
                <w:szCs w:val="21"/>
              </w:rPr>
            </w:pPr>
            <w:r>
              <w:rPr>
                <w:rFonts w:hint="eastAsia" w:asciiTheme="minorEastAsia" w:hAnsiTheme="minorEastAsia" w:eastAsiaTheme="minorEastAsia"/>
                <w:szCs w:val="21"/>
              </w:rPr>
              <w:t>709</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1170339">
            <w:pPr>
              <w:widowControl/>
              <w:spacing w:line="400" w:lineRule="exact"/>
              <w:jc w:val="center"/>
              <w:rPr>
                <w:rFonts w:ascii="宋体" w:cs="宋体"/>
                <w:kern w:val="0"/>
                <w:szCs w:val="21"/>
              </w:rPr>
            </w:pPr>
            <w:r>
              <w:rPr>
                <w:rFonts w:hint="eastAsia" w:ascii="宋体" w:cs="宋体"/>
                <w:kern w:val="0"/>
                <w:szCs w:val="21"/>
              </w:rPr>
              <w:t>玻璃棒</w:t>
            </w:r>
          </w:p>
        </w:tc>
        <w:tc>
          <w:tcPr>
            <w:tcW w:w="3260" w:type="dxa"/>
            <w:tcBorders>
              <w:top w:val="nil"/>
              <w:left w:val="nil"/>
              <w:bottom w:val="single" w:color="auto" w:sz="8" w:space="0"/>
              <w:right w:val="single" w:color="auto" w:sz="8" w:space="0"/>
            </w:tcBorders>
            <w:shd w:val="clear" w:color="000000" w:fill="FFFFFF"/>
            <w:vAlign w:val="center"/>
          </w:tcPr>
          <w:p w14:paraId="431669E2">
            <w:pPr>
              <w:widowControl/>
              <w:spacing w:line="400" w:lineRule="exact"/>
              <w:jc w:val="center"/>
              <w:rPr>
                <w:rFonts w:ascii="宋体" w:cs="宋体"/>
                <w:kern w:val="0"/>
                <w:szCs w:val="21"/>
              </w:rPr>
            </w:pPr>
            <w:r>
              <w:rPr>
                <w:rFonts w:hint="eastAsia" w:ascii="宋体" w:cs="宋体"/>
                <w:kern w:val="0"/>
                <w:szCs w:val="21"/>
              </w:rPr>
              <w:t>长 50cm，直径 5-6mm，圆头</w:t>
            </w:r>
          </w:p>
        </w:tc>
        <w:tc>
          <w:tcPr>
            <w:tcW w:w="709" w:type="dxa"/>
            <w:tcBorders>
              <w:top w:val="nil"/>
              <w:left w:val="nil"/>
              <w:bottom w:val="single" w:color="auto" w:sz="8" w:space="0"/>
              <w:right w:val="single" w:color="auto" w:sz="8" w:space="0"/>
            </w:tcBorders>
            <w:shd w:val="clear" w:color="000000" w:fill="FFFFFF"/>
            <w:vAlign w:val="center"/>
          </w:tcPr>
          <w:p w14:paraId="2D46056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shd w:val="clear" w:color="000000" w:fill="FFFFFF"/>
            <w:vAlign w:val="center"/>
          </w:tcPr>
          <w:p w14:paraId="7C7B6D12">
            <w:pPr>
              <w:widowControl/>
              <w:spacing w:line="400" w:lineRule="exact"/>
              <w:jc w:val="center"/>
              <w:rPr>
                <w:rFonts w:ascii="宋体" w:cs="宋体"/>
                <w:kern w:val="0"/>
                <w:szCs w:val="21"/>
              </w:rPr>
            </w:pPr>
            <w:r>
              <w:rPr>
                <w:rFonts w:hint="eastAsia" w:ascii="宋体" w:cs="宋体"/>
                <w:kern w:val="0"/>
                <w:szCs w:val="21"/>
              </w:rPr>
              <w:t>14</w:t>
            </w:r>
          </w:p>
        </w:tc>
      </w:tr>
      <w:tr w14:paraId="6623C8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DF55174">
            <w:pPr>
              <w:jc w:val="center"/>
              <w:rPr>
                <w:rFonts w:cs="宋体" w:asciiTheme="minorEastAsia" w:hAnsiTheme="minorEastAsia" w:eastAsiaTheme="minorEastAsia"/>
                <w:szCs w:val="21"/>
              </w:rPr>
            </w:pPr>
            <w:r>
              <w:rPr>
                <w:rFonts w:hint="eastAsia" w:asciiTheme="minorEastAsia" w:hAnsiTheme="minorEastAsia" w:eastAsiaTheme="minorEastAsia"/>
                <w:szCs w:val="21"/>
              </w:rPr>
              <w:t>710</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F4BB54A">
            <w:pPr>
              <w:widowControl/>
              <w:spacing w:line="400" w:lineRule="exact"/>
              <w:jc w:val="center"/>
              <w:rPr>
                <w:rFonts w:ascii="宋体" w:cs="宋体"/>
                <w:kern w:val="0"/>
                <w:szCs w:val="21"/>
              </w:rPr>
            </w:pPr>
            <w:r>
              <w:rPr>
                <w:rFonts w:hint="eastAsia" w:ascii="宋体" w:cs="宋体"/>
                <w:kern w:val="0"/>
                <w:szCs w:val="21"/>
              </w:rPr>
              <w:t>玻璃棒</w:t>
            </w:r>
          </w:p>
        </w:tc>
        <w:tc>
          <w:tcPr>
            <w:tcW w:w="3260" w:type="dxa"/>
            <w:tcBorders>
              <w:top w:val="nil"/>
              <w:left w:val="nil"/>
              <w:bottom w:val="single" w:color="auto" w:sz="8" w:space="0"/>
              <w:right w:val="single" w:color="auto" w:sz="8" w:space="0"/>
            </w:tcBorders>
            <w:shd w:val="clear" w:color="000000" w:fill="FFFFFF"/>
            <w:vAlign w:val="center"/>
          </w:tcPr>
          <w:p w14:paraId="65BA6F89">
            <w:pPr>
              <w:widowControl/>
              <w:spacing w:line="400" w:lineRule="exact"/>
              <w:jc w:val="center"/>
              <w:rPr>
                <w:rFonts w:ascii="宋体" w:cs="宋体"/>
                <w:kern w:val="0"/>
                <w:szCs w:val="21"/>
              </w:rPr>
            </w:pPr>
            <w:r>
              <w:rPr>
                <w:rFonts w:hint="eastAsia" w:ascii="宋体" w:cs="宋体"/>
                <w:kern w:val="0"/>
                <w:szCs w:val="21"/>
              </w:rPr>
              <w:t>20cm ，直径 9~10mm，圆头</w:t>
            </w:r>
          </w:p>
        </w:tc>
        <w:tc>
          <w:tcPr>
            <w:tcW w:w="709" w:type="dxa"/>
            <w:tcBorders>
              <w:top w:val="nil"/>
              <w:left w:val="nil"/>
              <w:bottom w:val="single" w:color="auto" w:sz="8" w:space="0"/>
              <w:right w:val="single" w:color="auto" w:sz="8" w:space="0"/>
            </w:tcBorders>
            <w:shd w:val="clear" w:color="000000" w:fill="FFFFFF"/>
            <w:vAlign w:val="center"/>
          </w:tcPr>
          <w:p w14:paraId="3990CF44">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shd w:val="clear" w:color="000000" w:fill="FFFFFF"/>
            <w:vAlign w:val="center"/>
          </w:tcPr>
          <w:p w14:paraId="7BE1FB1C">
            <w:pPr>
              <w:widowControl/>
              <w:spacing w:line="400" w:lineRule="exact"/>
              <w:jc w:val="center"/>
              <w:rPr>
                <w:rFonts w:ascii="宋体" w:cs="宋体"/>
                <w:kern w:val="0"/>
                <w:szCs w:val="21"/>
              </w:rPr>
            </w:pPr>
            <w:r>
              <w:rPr>
                <w:rFonts w:hint="eastAsia" w:ascii="宋体" w:cs="宋体"/>
                <w:kern w:val="0"/>
                <w:szCs w:val="21"/>
              </w:rPr>
              <w:t>10.7</w:t>
            </w:r>
          </w:p>
        </w:tc>
      </w:tr>
      <w:tr w14:paraId="7F4C80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16C5CF">
            <w:pPr>
              <w:jc w:val="center"/>
              <w:rPr>
                <w:rFonts w:cs="宋体" w:asciiTheme="minorEastAsia" w:hAnsiTheme="minorEastAsia" w:eastAsiaTheme="minorEastAsia"/>
                <w:szCs w:val="21"/>
              </w:rPr>
            </w:pPr>
            <w:r>
              <w:rPr>
                <w:rFonts w:hint="eastAsia" w:asciiTheme="minorEastAsia" w:hAnsiTheme="minorEastAsia" w:eastAsiaTheme="minorEastAsia"/>
                <w:szCs w:val="21"/>
              </w:rPr>
              <w:t>711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35999D">
            <w:pPr>
              <w:widowControl/>
              <w:spacing w:line="400" w:lineRule="exact"/>
              <w:jc w:val="center"/>
              <w:rPr>
                <w:rFonts w:ascii="宋体" w:cs="宋体"/>
                <w:kern w:val="0"/>
                <w:szCs w:val="21"/>
              </w:rPr>
            </w:pPr>
            <w:r>
              <w:rPr>
                <w:rFonts w:hint="eastAsia" w:ascii="宋体" w:cs="宋体"/>
                <w:kern w:val="0"/>
                <w:szCs w:val="21"/>
              </w:rPr>
              <w:t>玻璃棒</w:t>
            </w:r>
          </w:p>
        </w:tc>
        <w:tc>
          <w:tcPr>
            <w:tcW w:w="3260" w:type="dxa"/>
            <w:tcBorders>
              <w:top w:val="nil"/>
              <w:left w:val="nil"/>
              <w:bottom w:val="single" w:color="auto" w:sz="8" w:space="0"/>
              <w:right w:val="single" w:color="auto" w:sz="8" w:space="0"/>
            </w:tcBorders>
            <w:shd w:val="clear" w:color="auto" w:fill="auto"/>
            <w:vAlign w:val="center"/>
          </w:tcPr>
          <w:p w14:paraId="7FFBE06D">
            <w:pPr>
              <w:widowControl/>
              <w:spacing w:line="400" w:lineRule="exact"/>
              <w:jc w:val="center"/>
              <w:rPr>
                <w:rFonts w:ascii="宋体" w:cs="宋体"/>
                <w:kern w:val="0"/>
                <w:szCs w:val="21"/>
              </w:rPr>
            </w:pPr>
            <w:r>
              <w:rPr>
                <w:rFonts w:hint="eastAsia" w:ascii="宋体" w:cs="宋体"/>
                <w:kern w:val="0"/>
                <w:szCs w:val="21"/>
              </w:rPr>
              <w:t>6-8mm 300mm</w:t>
            </w:r>
          </w:p>
        </w:tc>
        <w:tc>
          <w:tcPr>
            <w:tcW w:w="709" w:type="dxa"/>
            <w:tcBorders>
              <w:top w:val="nil"/>
              <w:left w:val="nil"/>
              <w:bottom w:val="single" w:color="auto" w:sz="8" w:space="0"/>
              <w:right w:val="single" w:color="auto" w:sz="8" w:space="0"/>
            </w:tcBorders>
            <w:shd w:val="clear" w:color="auto" w:fill="auto"/>
            <w:vAlign w:val="center"/>
          </w:tcPr>
          <w:p w14:paraId="3156720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540AC72">
            <w:pPr>
              <w:widowControl/>
              <w:spacing w:line="400" w:lineRule="exact"/>
              <w:jc w:val="center"/>
              <w:rPr>
                <w:rFonts w:ascii="宋体" w:cs="宋体"/>
                <w:kern w:val="0"/>
                <w:szCs w:val="21"/>
              </w:rPr>
            </w:pPr>
            <w:r>
              <w:rPr>
                <w:rFonts w:hint="eastAsia" w:ascii="宋体" w:cs="宋体"/>
                <w:kern w:val="0"/>
                <w:szCs w:val="21"/>
              </w:rPr>
              <w:t>7.6</w:t>
            </w:r>
          </w:p>
        </w:tc>
      </w:tr>
      <w:tr w14:paraId="223D8C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FAA2F7">
            <w:pPr>
              <w:jc w:val="center"/>
              <w:rPr>
                <w:rFonts w:cs="宋体" w:asciiTheme="minorEastAsia" w:hAnsiTheme="minorEastAsia" w:eastAsiaTheme="minorEastAsia"/>
                <w:szCs w:val="21"/>
              </w:rPr>
            </w:pPr>
            <w:r>
              <w:rPr>
                <w:rFonts w:hint="eastAsia" w:asciiTheme="minorEastAsia" w:hAnsiTheme="minorEastAsia" w:eastAsiaTheme="minorEastAsia"/>
                <w:szCs w:val="21"/>
              </w:rPr>
              <w:t>712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FC57FF">
            <w:pPr>
              <w:widowControl/>
              <w:spacing w:line="400" w:lineRule="exact"/>
              <w:jc w:val="center"/>
              <w:rPr>
                <w:rFonts w:ascii="宋体" w:cs="宋体"/>
                <w:kern w:val="0"/>
                <w:szCs w:val="21"/>
              </w:rPr>
            </w:pPr>
            <w:r>
              <w:rPr>
                <w:rFonts w:hint="eastAsia" w:ascii="宋体" w:cs="宋体"/>
                <w:kern w:val="0"/>
                <w:szCs w:val="21"/>
              </w:rPr>
              <w:t>玻璃比色皿</w:t>
            </w:r>
          </w:p>
        </w:tc>
        <w:tc>
          <w:tcPr>
            <w:tcW w:w="3260" w:type="dxa"/>
            <w:tcBorders>
              <w:top w:val="nil"/>
              <w:left w:val="nil"/>
              <w:bottom w:val="single" w:color="auto" w:sz="8" w:space="0"/>
              <w:right w:val="single" w:color="auto" w:sz="8" w:space="0"/>
            </w:tcBorders>
            <w:shd w:val="clear" w:color="auto" w:fill="auto"/>
            <w:vAlign w:val="center"/>
          </w:tcPr>
          <w:p w14:paraId="6C078215">
            <w:pPr>
              <w:widowControl/>
              <w:spacing w:line="400" w:lineRule="exact"/>
              <w:jc w:val="center"/>
              <w:rPr>
                <w:rFonts w:ascii="宋体" w:cs="宋体"/>
                <w:kern w:val="0"/>
                <w:szCs w:val="21"/>
              </w:rPr>
            </w:pPr>
            <w:r>
              <w:rPr>
                <w:rFonts w:hint="eastAsia" w:ascii="宋体" w:cs="宋体"/>
                <w:kern w:val="0"/>
                <w:szCs w:val="21"/>
              </w:rPr>
              <w:t>751/722，G-4  10mm</w:t>
            </w:r>
          </w:p>
        </w:tc>
        <w:tc>
          <w:tcPr>
            <w:tcW w:w="709" w:type="dxa"/>
            <w:tcBorders>
              <w:top w:val="nil"/>
              <w:left w:val="nil"/>
              <w:bottom w:val="single" w:color="auto" w:sz="8" w:space="0"/>
              <w:right w:val="single" w:color="auto" w:sz="8" w:space="0"/>
            </w:tcBorders>
            <w:shd w:val="clear" w:color="auto" w:fill="auto"/>
            <w:vAlign w:val="center"/>
          </w:tcPr>
          <w:p w14:paraId="3194A58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2287EAF">
            <w:pPr>
              <w:widowControl/>
              <w:spacing w:line="400" w:lineRule="exact"/>
              <w:jc w:val="center"/>
              <w:rPr>
                <w:rFonts w:ascii="宋体" w:cs="宋体"/>
                <w:kern w:val="0"/>
                <w:szCs w:val="21"/>
              </w:rPr>
            </w:pPr>
            <w:r>
              <w:rPr>
                <w:rFonts w:hint="eastAsia" w:ascii="宋体" w:cs="宋体"/>
                <w:kern w:val="0"/>
                <w:szCs w:val="21"/>
              </w:rPr>
              <w:t>2.8</w:t>
            </w:r>
          </w:p>
        </w:tc>
      </w:tr>
      <w:tr w14:paraId="433FBD8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3E48B3">
            <w:pPr>
              <w:jc w:val="center"/>
              <w:rPr>
                <w:rFonts w:cs="宋体" w:asciiTheme="minorEastAsia" w:hAnsiTheme="minorEastAsia" w:eastAsiaTheme="minorEastAsia"/>
                <w:szCs w:val="21"/>
              </w:rPr>
            </w:pPr>
            <w:r>
              <w:rPr>
                <w:rFonts w:hint="eastAsia" w:asciiTheme="minorEastAsia" w:hAnsiTheme="minorEastAsia" w:eastAsiaTheme="minorEastAsia"/>
                <w:szCs w:val="21"/>
              </w:rPr>
              <w:t>713</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1BB65FF">
            <w:pPr>
              <w:widowControl/>
              <w:spacing w:line="400" w:lineRule="exact"/>
              <w:jc w:val="center"/>
              <w:rPr>
                <w:rFonts w:ascii="宋体" w:cs="宋体"/>
                <w:kern w:val="0"/>
                <w:szCs w:val="21"/>
              </w:rPr>
            </w:pPr>
            <w:r>
              <w:rPr>
                <w:rFonts w:hint="eastAsia" w:ascii="宋体" w:cs="宋体"/>
                <w:kern w:val="0"/>
                <w:szCs w:val="21"/>
              </w:rPr>
              <w:t>玻璃比色皿</w:t>
            </w:r>
          </w:p>
        </w:tc>
        <w:tc>
          <w:tcPr>
            <w:tcW w:w="3260" w:type="dxa"/>
            <w:tcBorders>
              <w:top w:val="nil"/>
              <w:left w:val="nil"/>
              <w:bottom w:val="single" w:color="auto" w:sz="8" w:space="0"/>
              <w:right w:val="single" w:color="auto" w:sz="8" w:space="0"/>
            </w:tcBorders>
            <w:shd w:val="clear" w:color="000000" w:fill="FFFFFF"/>
            <w:vAlign w:val="center"/>
          </w:tcPr>
          <w:p w14:paraId="76914C8C">
            <w:pPr>
              <w:widowControl/>
              <w:spacing w:line="400" w:lineRule="exact"/>
              <w:jc w:val="center"/>
              <w:rPr>
                <w:rFonts w:ascii="宋体" w:cs="宋体"/>
                <w:kern w:val="0"/>
                <w:szCs w:val="21"/>
              </w:rPr>
            </w:pPr>
            <w:r>
              <w:rPr>
                <w:rFonts w:hint="eastAsia" w:ascii="宋体" w:cs="宋体"/>
                <w:kern w:val="0"/>
                <w:szCs w:val="21"/>
              </w:rPr>
              <w:t>1cm，宽度 12.36mm</w:t>
            </w:r>
          </w:p>
        </w:tc>
        <w:tc>
          <w:tcPr>
            <w:tcW w:w="709" w:type="dxa"/>
            <w:tcBorders>
              <w:top w:val="nil"/>
              <w:left w:val="nil"/>
              <w:bottom w:val="single" w:color="auto" w:sz="8" w:space="0"/>
              <w:right w:val="single" w:color="auto" w:sz="8" w:space="0"/>
            </w:tcBorders>
            <w:shd w:val="clear" w:color="000000" w:fill="FFFFFF"/>
            <w:vAlign w:val="center"/>
          </w:tcPr>
          <w:p w14:paraId="3851DB9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45C835D9">
            <w:pPr>
              <w:widowControl/>
              <w:spacing w:line="400" w:lineRule="exact"/>
              <w:jc w:val="center"/>
              <w:rPr>
                <w:rFonts w:ascii="宋体" w:cs="宋体"/>
                <w:kern w:val="0"/>
                <w:szCs w:val="21"/>
              </w:rPr>
            </w:pPr>
            <w:r>
              <w:rPr>
                <w:rFonts w:hint="eastAsia" w:ascii="宋体" w:cs="宋体"/>
                <w:kern w:val="0"/>
                <w:szCs w:val="21"/>
              </w:rPr>
              <w:t>2.8</w:t>
            </w:r>
          </w:p>
        </w:tc>
      </w:tr>
      <w:tr w14:paraId="59EE3FD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C77ACD">
            <w:pPr>
              <w:jc w:val="center"/>
              <w:rPr>
                <w:rFonts w:cs="宋体" w:asciiTheme="minorEastAsia" w:hAnsiTheme="minorEastAsia" w:eastAsiaTheme="minorEastAsia"/>
                <w:szCs w:val="21"/>
              </w:rPr>
            </w:pPr>
            <w:r>
              <w:rPr>
                <w:rFonts w:hint="eastAsia" w:asciiTheme="minorEastAsia" w:hAnsiTheme="minorEastAsia" w:eastAsiaTheme="minorEastAsia"/>
                <w:szCs w:val="21"/>
              </w:rPr>
              <w:t>714</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968994D">
            <w:pPr>
              <w:widowControl/>
              <w:spacing w:line="400" w:lineRule="exact"/>
              <w:jc w:val="center"/>
              <w:rPr>
                <w:rFonts w:ascii="宋体" w:cs="宋体"/>
                <w:kern w:val="0"/>
                <w:szCs w:val="21"/>
              </w:rPr>
            </w:pPr>
            <w:r>
              <w:rPr>
                <w:rFonts w:hint="eastAsia" w:ascii="宋体" w:cs="宋体"/>
                <w:kern w:val="0"/>
                <w:szCs w:val="21"/>
              </w:rPr>
              <w:t>玻璃比色皿</w:t>
            </w:r>
          </w:p>
        </w:tc>
        <w:tc>
          <w:tcPr>
            <w:tcW w:w="3260" w:type="dxa"/>
            <w:tcBorders>
              <w:top w:val="nil"/>
              <w:left w:val="nil"/>
              <w:bottom w:val="single" w:color="auto" w:sz="8" w:space="0"/>
              <w:right w:val="single" w:color="auto" w:sz="8" w:space="0"/>
            </w:tcBorders>
            <w:shd w:val="clear" w:color="000000" w:fill="FFFFFF"/>
            <w:vAlign w:val="center"/>
          </w:tcPr>
          <w:p w14:paraId="5B9C6116">
            <w:pPr>
              <w:widowControl/>
              <w:spacing w:line="400" w:lineRule="exact"/>
              <w:jc w:val="center"/>
              <w:rPr>
                <w:rFonts w:ascii="宋体" w:cs="宋体"/>
                <w:kern w:val="0"/>
                <w:szCs w:val="21"/>
              </w:rPr>
            </w:pPr>
            <w:r>
              <w:rPr>
                <w:rFonts w:hint="eastAsia" w:ascii="宋体" w:cs="宋体"/>
                <w:kern w:val="0"/>
                <w:szCs w:val="21"/>
              </w:rPr>
              <w:t>2cm，宽度 12.36mm</w:t>
            </w:r>
          </w:p>
        </w:tc>
        <w:tc>
          <w:tcPr>
            <w:tcW w:w="709" w:type="dxa"/>
            <w:tcBorders>
              <w:top w:val="nil"/>
              <w:left w:val="nil"/>
              <w:bottom w:val="single" w:color="auto" w:sz="8" w:space="0"/>
              <w:right w:val="single" w:color="auto" w:sz="8" w:space="0"/>
            </w:tcBorders>
            <w:shd w:val="clear" w:color="000000" w:fill="FFFFFF"/>
            <w:vAlign w:val="center"/>
          </w:tcPr>
          <w:p w14:paraId="45C69D8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6B961B87">
            <w:pPr>
              <w:widowControl/>
              <w:spacing w:line="400" w:lineRule="exact"/>
              <w:jc w:val="center"/>
              <w:rPr>
                <w:rFonts w:ascii="宋体" w:cs="宋体"/>
                <w:kern w:val="0"/>
                <w:szCs w:val="21"/>
              </w:rPr>
            </w:pPr>
            <w:r>
              <w:rPr>
                <w:rFonts w:hint="eastAsia" w:ascii="宋体" w:cs="宋体"/>
                <w:kern w:val="0"/>
                <w:szCs w:val="21"/>
              </w:rPr>
              <w:t>3.6</w:t>
            </w:r>
          </w:p>
        </w:tc>
      </w:tr>
      <w:tr w14:paraId="70B4B57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EE8D79">
            <w:pPr>
              <w:jc w:val="center"/>
              <w:rPr>
                <w:rFonts w:cs="宋体" w:asciiTheme="minorEastAsia" w:hAnsiTheme="minorEastAsia" w:eastAsiaTheme="minorEastAsia"/>
                <w:szCs w:val="21"/>
              </w:rPr>
            </w:pPr>
            <w:r>
              <w:rPr>
                <w:rFonts w:hint="eastAsia" w:asciiTheme="minorEastAsia" w:hAnsiTheme="minorEastAsia" w:eastAsiaTheme="minorEastAsia"/>
                <w:szCs w:val="21"/>
              </w:rPr>
              <w:t>715</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196BBBE">
            <w:pPr>
              <w:widowControl/>
              <w:spacing w:line="400" w:lineRule="exact"/>
              <w:jc w:val="center"/>
              <w:rPr>
                <w:rFonts w:ascii="宋体" w:cs="宋体"/>
                <w:kern w:val="0"/>
                <w:szCs w:val="21"/>
              </w:rPr>
            </w:pPr>
            <w:r>
              <w:rPr>
                <w:rFonts w:hint="eastAsia" w:ascii="宋体" w:cs="宋体"/>
                <w:kern w:val="0"/>
                <w:szCs w:val="21"/>
              </w:rPr>
              <w:t>玻璃比色皿</w:t>
            </w:r>
          </w:p>
        </w:tc>
        <w:tc>
          <w:tcPr>
            <w:tcW w:w="3260" w:type="dxa"/>
            <w:tcBorders>
              <w:top w:val="nil"/>
              <w:left w:val="nil"/>
              <w:bottom w:val="single" w:color="auto" w:sz="8" w:space="0"/>
              <w:right w:val="single" w:color="auto" w:sz="8" w:space="0"/>
            </w:tcBorders>
            <w:shd w:val="clear" w:color="000000" w:fill="FFFFFF"/>
            <w:vAlign w:val="center"/>
          </w:tcPr>
          <w:p w14:paraId="24DD4F0D">
            <w:pPr>
              <w:widowControl/>
              <w:spacing w:line="400" w:lineRule="exact"/>
              <w:jc w:val="center"/>
              <w:rPr>
                <w:rFonts w:ascii="宋体" w:cs="宋体"/>
                <w:kern w:val="0"/>
                <w:szCs w:val="21"/>
              </w:rPr>
            </w:pPr>
            <w:r>
              <w:rPr>
                <w:rFonts w:hint="eastAsia" w:ascii="宋体" w:cs="宋体"/>
                <w:kern w:val="0"/>
                <w:szCs w:val="21"/>
              </w:rPr>
              <w:t>3cm，宽度 12.36mm</w:t>
            </w:r>
          </w:p>
        </w:tc>
        <w:tc>
          <w:tcPr>
            <w:tcW w:w="709" w:type="dxa"/>
            <w:tcBorders>
              <w:top w:val="nil"/>
              <w:left w:val="nil"/>
              <w:bottom w:val="single" w:color="auto" w:sz="8" w:space="0"/>
              <w:right w:val="single" w:color="auto" w:sz="8" w:space="0"/>
            </w:tcBorders>
            <w:shd w:val="clear" w:color="000000" w:fill="FFFFFF"/>
            <w:vAlign w:val="center"/>
          </w:tcPr>
          <w:p w14:paraId="1C03DBF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63567404">
            <w:pPr>
              <w:widowControl/>
              <w:spacing w:line="400" w:lineRule="exact"/>
              <w:jc w:val="center"/>
              <w:rPr>
                <w:rFonts w:ascii="宋体" w:cs="宋体"/>
                <w:kern w:val="0"/>
                <w:szCs w:val="21"/>
              </w:rPr>
            </w:pPr>
            <w:r>
              <w:rPr>
                <w:rFonts w:hint="eastAsia" w:ascii="宋体" w:cs="宋体"/>
                <w:kern w:val="0"/>
                <w:szCs w:val="21"/>
              </w:rPr>
              <w:t>4.6</w:t>
            </w:r>
          </w:p>
        </w:tc>
      </w:tr>
      <w:tr w14:paraId="2D5553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FB9FEF">
            <w:pPr>
              <w:jc w:val="center"/>
              <w:rPr>
                <w:rFonts w:cs="宋体" w:asciiTheme="minorEastAsia" w:hAnsiTheme="minorEastAsia" w:eastAsiaTheme="minorEastAsia"/>
                <w:szCs w:val="21"/>
              </w:rPr>
            </w:pPr>
            <w:r>
              <w:rPr>
                <w:rFonts w:hint="eastAsia" w:asciiTheme="minorEastAsia" w:hAnsiTheme="minorEastAsia" w:eastAsiaTheme="minorEastAsia"/>
                <w:szCs w:val="21"/>
              </w:rPr>
              <w:t>716</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24EEB3D9">
            <w:pPr>
              <w:widowControl/>
              <w:spacing w:line="400" w:lineRule="exact"/>
              <w:jc w:val="center"/>
              <w:rPr>
                <w:rFonts w:ascii="宋体" w:cs="宋体"/>
                <w:kern w:val="0"/>
                <w:szCs w:val="21"/>
              </w:rPr>
            </w:pPr>
            <w:r>
              <w:rPr>
                <w:rFonts w:hint="eastAsia" w:ascii="宋体" w:cs="宋体"/>
                <w:kern w:val="0"/>
                <w:szCs w:val="21"/>
              </w:rPr>
              <w:t>玻璃标本瓶</w:t>
            </w:r>
          </w:p>
        </w:tc>
        <w:tc>
          <w:tcPr>
            <w:tcW w:w="3260" w:type="dxa"/>
            <w:tcBorders>
              <w:top w:val="nil"/>
              <w:left w:val="nil"/>
              <w:bottom w:val="single" w:color="auto" w:sz="8" w:space="0"/>
              <w:right w:val="single" w:color="auto" w:sz="8" w:space="0"/>
            </w:tcBorders>
            <w:shd w:val="clear" w:color="000000" w:fill="FFFFFF"/>
            <w:vAlign w:val="center"/>
          </w:tcPr>
          <w:p w14:paraId="61A0588E">
            <w:pPr>
              <w:widowControl/>
              <w:spacing w:line="400" w:lineRule="exact"/>
              <w:jc w:val="center"/>
              <w:rPr>
                <w:rFonts w:ascii="宋体" w:cs="宋体"/>
                <w:kern w:val="0"/>
                <w:szCs w:val="21"/>
              </w:rPr>
            </w:pPr>
            <w:r>
              <w:rPr>
                <w:rFonts w:hint="eastAsia" w:ascii="宋体" w:cs="宋体"/>
                <w:kern w:val="0"/>
                <w:szCs w:val="21"/>
              </w:rPr>
              <w:t>75*180mm</w:t>
            </w:r>
          </w:p>
        </w:tc>
        <w:tc>
          <w:tcPr>
            <w:tcW w:w="709" w:type="dxa"/>
            <w:tcBorders>
              <w:top w:val="nil"/>
              <w:left w:val="nil"/>
              <w:bottom w:val="single" w:color="auto" w:sz="8" w:space="0"/>
              <w:right w:val="single" w:color="auto" w:sz="8" w:space="0"/>
            </w:tcBorders>
            <w:shd w:val="clear" w:color="000000" w:fill="FFFFFF"/>
            <w:vAlign w:val="center"/>
          </w:tcPr>
          <w:p w14:paraId="1369741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3BE069BA">
            <w:pPr>
              <w:widowControl/>
              <w:spacing w:line="400" w:lineRule="exact"/>
              <w:jc w:val="center"/>
              <w:rPr>
                <w:rFonts w:ascii="宋体" w:cs="宋体"/>
                <w:kern w:val="0"/>
                <w:szCs w:val="21"/>
              </w:rPr>
            </w:pPr>
            <w:r>
              <w:rPr>
                <w:rFonts w:hint="eastAsia" w:ascii="宋体" w:cs="宋体"/>
                <w:kern w:val="0"/>
                <w:szCs w:val="21"/>
              </w:rPr>
              <w:t>35</w:t>
            </w:r>
          </w:p>
        </w:tc>
      </w:tr>
      <w:tr w14:paraId="32EF0CE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EE9ADB">
            <w:pPr>
              <w:jc w:val="center"/>
              <w:rPr>
                <w:rFonts w:cs="宋体" w:asciiTheme="minorEastAsia" w:hAnsiTheme="minorEastAsia" w:eastAsiaTheme="minorEastAsia"/>
                <w:szCs w:val="21"/>
              </w:rPr>
            </w:pPr>
            <w:r>
              <w:rPr>
                <w:rFonts w:hint="eastAsia" w:asciiTheme="minorEastAsia" w:hAnsiTheme="minorEastAsia" w:eastAsiaTheme="minorEastAsia"/>
                <w:szCs w:val="21"/>
              </w:rPr>
              <w:t>717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C390BE">
            <w:pPr>
              <w:widowControl/>
              <w:spacing w:line="400" w:lineRule="exact"/>
              <w:jc w:val="center"/>
              <w:rPr>
                <w:rFonts w:ascii="宋体" w:cs="宋体"/>
                <w:kern w:val="0"/>
                <w:szCs w:val="21"/>
              </w:rPr>
            </w:pPr>
            <w:r>
              <w:rPr>
                <w:rFonts w:hint="eastAsia" w:ascii="宋体" w:cs="宋体"/>
                <w:kern w:val="0"/>
                <w:szCs w:val="21"/>
              </w:rPr>
              <w:t>玻璃表面皿</w:t>
            </w:r>
          </w:p>
        </w:tc>
        <w:tc>
          <w:tcPr>
            <w:tcW w:w="3260" w:type="dxa"/>
            <w:tcBorders>
              <w:top w:val="nil"/>
              <w:left w:val="nil"/>
              <w:bottom w:val="single" w:color="auto" w:sz="8" w:space="0"/>
              <w:right w:val="single" w:color="auto" w:sz="8" w:space="0"/>
            </w:tcBorders>
            <w:shd w:val="clear" w:color="auto" w:fill="auto"/>
            <w:vAlign w:val="center"/>
          </w:tcPr>
          <w:p w14:paraId="1F4A228C">
            <w:pPr>
              <w:widowControl/>
              <w:spacing w:line="400" w:lineRule="exact"/>
              <w:jc w:val="center"/>
              <w:rPr>
                <w:rFonts w:ascii="宋体" w:cs="宋体"/>
                <w:kern w:val="0"/>
                <w:szCs w:val="21"/>
              </w:rPr>
            </w:pPr>
            <w:r>
              <w:rPr>
                <w:rFonts w:hint="eastAsia" w:ascii="宋体" w:cs="宋体"/>
                <w:kern w:val="0"/>
                <w:szCs w:val="21"/>
              </w:rPr>
              <w:t>直径 4.5cm</w:t>
            </w:r>
          </w:p>
        </w:tc>
        <w:tc>
          <w:tcPr>
            <w:tcW w:w="709" w:type="dxa"/>
            <w:tcBorders>
              <w:top w:val="nil"/>
              <w:left w:val="nil"/>
              <w:bottom w:val="single" w:color="auto" w:sz="8" w:space="0"/>
              <w:right w:val="single" w:color="auto" w:sz="8" w:space="0"/>
            </w:tcBorders>
            <w:shd w:val="clear" w:color="auto" w:fill="auto"/>
            <w:vAlign w:val="center"/>
          </w:tcPr>
          <w:p w14:paraId="46DC1F5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9FAE607">
            <w:pPr>
              <w:widowControl/>
              <w:spacing w:line="400" w:lineRule="exact"/>
              <w:jc w:val="center"/>
              <w:rPr>
                <w:rFonts w:ascii="宋体" w:cs="宋体"/>
                <w:kern w:val="0"/>
                <w:szCs w:val="21"/>
              </w:rPr>
            </w:pPr>
            <w:r>
              <w:rPr>
                <w:rFonts w:hint="eastAsia" w:ascii="宋体" w:cs="宋体"/>
                <w:kern w:val="0"/>
                <w:szCs w:val="21"/>
              </w:rPr>
              <w:t>1.25</w:t>
            </w:r>
          </w:p>
        </w:tc>
      </w:tr>
      <w:tr w14:paraId="76ADAE9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58CA75">
            <w:pPr>
              <w:jc w:val="center"/>
              <w:rPr>
                <w:rFonts w:cs="宋体" w:asciiTheme="minorEastAsia" w:hAnsiTheme="minorEastAsia" w:eastAsiaTheme="minorEastAsia"/>
                <w:szCs w:val="21"/>
              </w:rPr>
            </w:pPr>
            <w:r>
              <w:rPr>
                <w:rFonts w:hint="eastAsia" w:asciiTheme="minorEastAsia" w:hAnsiTheme="minorEastAsia" w:eastAsiaTheme="minorEastAsia"/>
                <w:szCs w:val="21"/>
              </w:rPr>
              <w:t>718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7F193DB">
            <w:pPr>
              <w:widowControl/>
              <w:spacing w:line="400" w:lineRule="exact"/>
              <w:jc w:val="center"/>
              <w:rPr>
                <w:rFonts w:ascii="宋体" w:cs="宋体"/>
                <w:kern w:val="0"/>
                <w:szCs w:val="21"/>
              </w:rPr>
            </w:pPr>
            <w:r>
              <w:rPr>
                <w:rFonts w:hint="eastAsia" w:ascii="宋体" w:cs="宋体"/>
                <w:kern w:val="0"/>
                <w:szCs w:val="21"/>
              </w:rPr>
              <w:t>玻璃表面皿</w:t>
            </w:r>
          </w:p>
        </w:tc>
        <w:tc>
          <w:tcPr>
            <w:tcW w:w="3260" w:type="dxa"/>
            <w:tcBorders>
              <w:top w:val="nil"/>
              <w:left w:val="nil"/>
              <w:bottom w:val="single" w:color="auto" w:sz="8" w:space="0"/>
              <w:right w:val="single" w:color="auto" w:sz="8" w:space="0"/>
            </w:tcBorders>
            <w:shd w:val="clear" w:color="auto" w:fill="auto"/>
            <w:vAlign w:val="center"/>
          </w:tcPr>
          <w:p w14:paraId="181ABBAE">
            <w:pPr>
              <w:widowControl/>
              <w:spacing w:line="400" w:lineRule="exact"/>
              <w:jc w:val="center"/>
              <w:rPr>
                <w:rFonts w:ascii="宋体" w:cs="宋体"/>
                <w:kern w:val="0"/>
                <w:szCs w:val="21"/>
              </w:rPr>
            </w:pPr>
            <w:r>
              <w:rPr>
                <w:rFonts w:hint="eastAsia" w:ascii="宋体" w:cs="宋体"/>
                <w:kern w:val="0"/>
                <w:szCs w:val="21"/>
              </w:rPr>
              <w:t>直径 8cm</w:t>
            </w:r>
          </w:p>
        </w:tc>
        <w:tc>
          <w:tcPr>
            <w:tcW w:w="709" w:type="dxa"/>
            <w:tcBorders>
              <w:top w:val="nil"/>
              <w:left w:val="nil"/>
              <w:bottom w:val="single" w:color="auto" w:sz="8" w:space="0"/>
              <w:right w:val="single" w:color="auto" w:sz="8" w:space="0"/>
            </w:tcBorders>
            <w:shd w:val="clear" w:color="auto" w:fill="auto"/>
            <w:vAlign w:val="center"/>
          </w:tcPr>
          <w:p w14:paraId="525CDB0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A06B347">
            <w:pPr>
              <w:widowControl/>
              <w:spacing w:line="400" w:lineRule="exact"/>
              <w:jc w:val="center"/>
              <w:rPr>
                <w:rFonts w:ascii="宋体" w:cs="宋体"/>
                <w:kern w:val="0"/>
                <w:szCs w:val="21"/>
              </w:rPr>
            </w:pPr>
            <w:r>
              <w:rPr>
                <w:rFonts w:hint="eastAsia" w:ascii="宋体" w:cs="宋体"/>
                <w:kern w:val="0"/>
                <w:szCs w:val="21"/>
              </w:rPr>
              <w:t>2.1</w:t>
            </w:r>
          </w:p>
        </w:tc>
      </w:tr>
      <w:tr w14:paraId="3FD23C8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2B3E7E">
            <w:pPr>
              <w:jc w:val="center"/>
              <w:rPr>
                <w:rFonts w:cs="宋体" w:asciiTheme="minorEastAsia" w:hAnsiTheme="minorEastAsia" w:eastAsiaTheme="minorEastAsia"/>
                <w:szCs w:val="21"/>
              </w:rPr>
            </w:pPr>
            <w:r>
              <w:rPr>
                <w:rFonts w:hint="eastAsia" w:asciiTheme="minorEastAsia" w:hAnsiTheme="minorEastAsia" w:eastAsiaTheme="minorEastAsia"/>
                <w:szCs w:val="21"/>
              </w:rPr>
              <w:t>719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E88B2A">
            <w:pPr>
              <w:widowControl/>
              <w:spacing w:line="400" w:lineRule="exact"/>
              <w:jc w:val="center"/>
              <w:rPr>
                <w:rFonts w:ascii="宋体" w:cs="宋体"/>
                <w:kern w:val="0"/>
                <w:szCs w:val="21"/>
              </w:rPr>
            </w:pPr>
            <w:r>
              <w:rPr>
                <w:rFonts w:hint="eastAsia" w:ascii="宋体" w:cs="宋体"/>
                <w:kern w:val="0"/>
                <w:szCs w:val="21"/>
              </w:rPr>
              <w:t>玻璃不分流衬管 (去活处 理)</w:t>
            </w:r>
          </w:p>
        </w:tc>
        <w:tc>
          <w:tcPr>
            <w:tcW w:w="3260" w:type="dxa"/>
            <w:tcBorders>
              <w:top w:val="nil"/>
              <w:left w:val="nil"/>
              <w:bottom w:val="single" w:color="auto" w:sz="8" w:space="0"/>
              <w:right w:val="single" w:color="auto" w:sz="8" w:space="0"/>
            </w:tcBorders>
            <w:shd w:val="clear" w:color="auto" w:fill="auto"/>
            <w:vAlign w:val="center"/>
          </w:tcPr>
          <w:p w14:paraId="064A0B3B">
            <w:pPr>
              <w:widowControl/>
              <w:spacing w:line="400" w:lineRule="exact"/>
              <w:jc w:val="center"/>
              <w:rPr>
                <w:rFonts w:ascii="宋体" w:cs="宋体"/>
                <w:kern w:val="0"/>
                <w:szCs w:val="21"/>
              </w:rPr>
            </w:pPr>
            <w:r>
              <w:rPr>
                <w:rFonts w:hint="eastAsia" w:ascii="宋体" w:cs="宋体"/>
                <w:kern w:val="0"/>
                <w:szCs w:val="21"/>
              </w:rPr>
              <w:t>5根/盒</w:t>
            </w:r>
          </w:p>
        </w:tc>
        <w:tc>
          <w:tcPr>
            <w:tcW w:w="709" w:type="dxa"/>
            <w:tcBorders>
              <w:top w:val="nil"/>
              <w:left w:val="nil"/>
              <w:bottom w:val="single" w:color="auto" w:sz="8" w:space="0"/>
              <w:right w:val="single" w:color="auto" w:sz="8" w:space="0"/>
            </w:tcBorders>
            <w:shd w:val="clear" w:color="auto" w:fill="auto"/>
            <w:vAlign w:val="center"/>
          </w:tcPr>
          <w:p w14:paraId="0BC18DE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B9E6ABE">
            <w:pPr>
              <w:widowControl/>
              <w:spacing w:line="400" w:lineRule="exact"/>
              <w:jc w:val="center"/>
              <w:rPr>
                <w:rFonts w:ascii="宋体" w:cs="宋体"/>
                <w:kern w:val="0"/>
                <w:szCs w:val="21"/>
              </w:rPr>
            </w:pPr>
            <w:r>
              <w:rPr>
                <w:rFonts w:hint="eastAsia" w:ascii="宋体" w:cs="宋体"/>
                <w:kern w:val="0"/>
                <w:szCs w:val="21"/>
              </w:rPr>
              <w:t>1200</w:t>
            </w:r>
          </w:p>
        </w:tc>
      </w:tr>
      <w:tr w14:paraId="0E96A38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D25FF7">
            <w:pPr>
              <w:jc w:val="center"/>
              <w:rPr>
                <w:rFonts w:cs="宋体" w:asciiTheme="minorEastAsia" w:hAnsiTheme="minorEastAsia" w:eastAsiaTheme="minorEastAsia"/>
                <w:szCs w:val="21"/>
              </w:rPr>
            </w:pPr>
            <w:r>
              <w:rPr>
                <w:rFonts w:hint="eastAsia" w:asciiTheme="minorEastAsia" w:hAnsiTheme="minorEastAsia" w:eastAsiaTheme="minorEastAsia"/>
                <w:szCs w:val="21"/>
              </w:rPr>
              <w:t>720</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F784D6F">
            <w:pPr>
              <w:widowControl/>
              <w:spacing w:line="400" w:lineRule="exact"/>
              <w:jc w:val="center"/>
              <w:rPr>
                <w:rFonts w:ascii="宋体" w:cs="宋体"/>
                <w:kern w:val="0"/>
                <w:szCs w:val="21"/>
              </w:rPr>
            </w:pPr>
            <w:r>
              <w:rPr>
                <w:rFonts w:hint="eastAsia" w:ascii="宋体" w:cs="宋体"/>
                <w:kern w:val="0"/>
                <w:szCs w:val="21"/>
              </w:rPr>
              <w:t>玻璃层析柱</w:t>
            </w:r>
          </w:p>
        </w:tc>
        <w:tc>
          <w:tcPr>
            <w:tcW w:w="3260" w:type="dxa"/>
            <w:tcBorders>
              <w:top w:val="nil"/>
              <w:left w:val="nil"/>
              <w:bottom w:val="single" w:color="auto" w:sz="8" w:space="0"/>
              <w:right w:val="single" w:color="auto" w:sz="8" w:space="0"/>
            </w:tcBorders>
            <w:shd w:val="clear" w:color="000000" w:fill="FFFFFF"/>
            <w:vAlign w:val="center"/>
          </w:tcPr>
          <w:p w14:paraId="355EA70E">
            <w:pPr>
              <w:widowControl/>
              <w:spacing w:line="400" w:lineRule="exact"/>
              <w:jc w:val="center"/>
              <w:rPr>
                <w:rFonts w:ascii="宋体" w:cs="宋体"/>
                <w:kern w:val="0"/>
                <w:szCs w:val="21"/>
              </w:rPr>
            </w:pPr>
            <w:r>
              <w:rPr>
                <w:rFonts w:hint="eastAsia" w:ascii="宋体" w:cs="宋体"/>
                <w:kern w:val="0"/>
                <w:szCs w:val="21"/>
              </w:rPr>
              <w:t>磨口 19/28，带四氟乙烯阀， 直径 2cm、1.3cm,长度 41cm， 棕色 1.3cm，符合二噁英实验要求</w:t>
            </w:r>
          </w:p>
        </w:tc>
        <w:tc>
          <w:tcPr>
            <w:tcW w:w="709" w:type="dxa"/>
            <w:tcBorders>
              <w:top w:val="nil"/>
              <w:left w:val="nil"/>
              <w:bottom w:val="single" w:color="auto" w:sz="8" w:space="0"/>
              <w:right w:val="single" w:color="auto" w:sz="8" w:space="0"/>
            </w:tcBorders>
            <w:shd w:val="clear" w:color="000000" w:fill="FFFFFF"/>
            <w:vAlign w:val="center"/>
          </w:tcPr>
          <w:p w14:paraId="562763AB">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shd w:val="clear" w:color="000000" w:fill="FFFFFF"/>
            <w:vAlign w:val="center"/>
          </w:tcPr>
          <w:p w14:paraId="1000FF78">
            <w:pPr>
              <w:widowControl/>
              <w:spacing w:line="400" w:lineRule="exact"/>
              <w:jc w:val="center"/>
              <w:rPr>
                <w:rFonts w:ascii="宋体" w:cs="宋体"/>
                <w:kern w:val="0"/>
                <w:szCs w:val="21"/>
              </w:rPr>
            </w:pPr>
            <w:r>
              <w:rPr>
                <w:rFonts w:hint="eastAsia" w:ascii="宋体" w:cs="宋体"/>
                <w:kern w:val="0"/>
                <w:szCs w:val="21"/>
              </w:rPr>
              <w:t>70</w:t>
            </w:r>
          </w:p>
        </w:tc>
      </w:tr>
      <w:tr w14:paraId="2EF0819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8809FC">
            <w:pPr>
              <w:jc w:val="center"/>
              <w:rPr>
                <w:rFonts w:cs="宋体" w:asciiTheme="minorEastAsia" w:hAnsiTheme="minorEastAsia" w:eastAsiaTheme="minorEastAsia"/>
                <w:szCs w:val="21"/>
              </w:rPr>
            </w:pPr>
            <w:r>
              <w:rPr>
                <w:rFonts w:hint="eastAsia" w:asciiTheme="minorEastAsia" w:hAnsiTheme="minorEastAsia" w:eastAsiaTheme="minorEastAsia"/>
                <w:szCs w:val="21"/>
              </w:rPr>
              <w:t>721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4975C0">
            <w:pPr>
              <w:widowControl/>
              <w:spacing w:line="400" w:lineRule="exact"/>
              <w:jc w:val="center"/>
              <w:rPr>
                <w:rFonts w:ascii="宋体" w:cs="宋体"/>
                <w:kern w:val="0"/>
                <w:szCs w:val="21"/>
              </w:rPr>
            </w:pPr>
            <w:r>
              <w:rPr>
                <w:rFonts w:hint="eastAsia" w:ascii="宋体" w:cs="宋体"/>
                <w:kern w:val="0"/>
                <w:szCs w:val="21"/>
              </w:rPr>
              <w:t>玻璃衬管</w:t>
            </w:r>
          </w:p>
        </w:tc>
        <w:tc>
          <w:tcPr>
            <w:tcW w:w="3260" w:type="dxa"/>
            <w:tcBorders>
              <w:top w:val="nil"/>
              <w:left w:val="nil"/>
              <w:bottom w:val="single" w:color="auto" w:sz="8" w:space="0"/>
              <w:right w:val="single" w:color="auto" w:sz="8" w:space="0"/>
            </w:tcBorders>
            <w:shd w:val="clear" w:color="auto" w:fill="auto"/>
            <w:vAlign w:val="center"/>
          </w:tcPr>
          <w:p w14:paraId="3F8A354B">
            <w:pPr>
              <w:widowControl/>
              <w:spacing w:line="400" w:lineRule="exact"/>
              <w:jc w:val="center"/>
              <w:rPr>
                <w:rFonts w:ascii="宋体" w:cs="宋体"/>
                <w:kern w:val="0"/>
                <w:szCs w:val="21"/>
              </w:rPr>
            </w:pPr>
            <w:r>
              <w:rPr>
                <w:rFonts w:hint="eastAsia" w:ascii="宋体" w:cs="宋体"/>
                <w:kern w:val="0"/>
                <w:szCs w:val="21"/>
              </w:rPr>
              <w:t xml:space="preserve">5 根/包，去活处理 (带石英 棉) </w:t>
            </w:r>
          </w:p>
        </w:tc>
        <w:tc>
          <w:tcPr>
            <w:tcW w:w="709" w:type="dxa"/>
            <w:tcBorders>
              <w:top w:val="nil"/>
              <w:left w:val="nil"/>
              <w:bottom w:val="single" w:color="auto" w:sz="8" w:space="0"/>
              <w:right w:val="single" w:color="auto" w:sz="8" w:space="0"/>
            </w:tcBorders>
            <w:shd w:val="clear" w:color="auto" w:fill="auto"/>
            <w:vAlign w:val="center"/>
          </w:tcPr>
          <w:p w14:paraId="7DED5CC9">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F6E86F7">
            <w:pPr>
              <w:widowControl/>
              <w:spacing w:line="400" w:lineRule="exact"/>
              <w:jc w:val="center"/>
              <w:rPr>
                <w:rFonts w:ascii="宋体" w:cs="宋体"/>
                <w:kern w:val="0"/>
                <w:szCs w:val="21"/>
              </w:rPr>
            </w:pPr>
            <w:r>
              <w:rPr>
                <w:rFonts w:hint="eastAsia" w:ascii="宋体" w:cs="宋体"/>
                <w:kern w:val="0"/>
                <w:szCs w:val="21"/>
              </w:rPr>
              <w:t>4102</w:t>
            </w:r>
          </w:p>
        </w:tc>
      </w:tr>
      <w:tr w14:paraId="10A022F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1EEE13">
            <w:pPr>
              <w:jc w:val="center"/>
              <w:rPr>
                <w:rFonts w:cs="宋体" w:asciiTheme="minorEastAsia" w:hAnsiTheme="minorEastAsia" w:eastAsiaTheme="minorEastAsia"/>
                <w:szCs w:val="21"/>
              </w:rPr>
            </w:pPr>
            <w:r>
              <w:rPr>
                <w:rFonts w:hint="eastAsia" w:asciiTheme="minorEastAsia" w:hAnsiTheme="minorEastAsia" w:eastAsiaTheme="minorEastAsia"/>
                <w:szCs w:val="21"/>
              </w:rPr>
              <w:t>722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1CE985">
            <w:pPr>
              <w:widowControl/>
              <w:spacing w:line="400" w:lineRule="exact"/>
              <w:jc w:val="center"/>
              <w:rPr>
                <w:rFonts w:ascii="宋体" w:cs="宋体"/>
                <w:kern w:val="0"/>
                <w:szCs w:val="21"/>
              </w:rPr>
            </w:pPr>
            <w:r>
              <w:rPr>
                <w:rFonts w:hint="eastAsia" w:ascii="宋体" w:cs="宋体"/>
                <w:kern w:val="0"/>
                <w:szCs w:val="21"/>
              </w:rPr>
              <w:t>玻璃衬管C9 GLASS INSERT</w:t>
            </w:r>
          </w:p>
        </w:tc>
        <w:tc>
          <w:tcPr>
            <w:tcW w:w="3260" w:type="dxa"/>
            <w:tcBorders>
              <w:top w:val="nil"/>
              <w:left w:val="nil"/>
              <w:bottom w:val="single" w:color="auto" w:sz="8" w:space="0"/>
              <w:right w:val="single" w:color="auto" w:sz="8" w:space="0"/>
            </w:tcBorders>
            <w:shd w:val="clear" w:color="auto" w:fill="auto"/>
            <w:vAlign w:val="center"/>
          </w:tcPr>
          <w:p w14:paraId="5DC68228">
            <w:pPr>
              <w:widowControl/>
              <w:spacing w:line="400" w:lineRule="exact"/>
              <w:jc w:val="center"/>
              <w:rPr>
                <w:rFonts w:ascii="宋体" w:cs="宋体"/>
                <w:kern w:val="0"/>
                <w:szCs w:val="21"/>
              </w:rPr>
            </w:pPr>
            <w:r>
              <w:rPr>
                <w:rFonts w:hint="eastAsia" w:ascii="宋体" w:cs="宋体"/>
                <w:kern w:val="0"/>
                <w:szCs w:val="21"/>
              </w:rPr>
              <w:t>规格同255-08184</w:t>
            </w:r>
          </w:p>
        </w:tc>
        <w:tc>
          <w:tcPr>
            <w:tcW w:w="709" w:type="dxa"/>
            <w:tcBorders>
              <w:top w:val="nil"/>
              <w:left w:val="nil"/>
              <w:bottom w:val="single" w:color="auto" w:sz="8" w:space="0"/>
              <w:right w:val="single" w:color="auto" w:sz="8" w:space="0"/>
            </w:tcBorders>
            <w:shd w:val="clear" w:color="auto" w:fill="auto"/>
            <w:vAlign w:val="center"/>
          </w:tcPr>
          <w:p w14:paraId="40BA1BC6">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2C6F5F9B">
            <w:pPr>
              <w:widowControl/>
              <w:spacing w:line="400" w:lineRule="exact"/>
              <w:jc w:val="center"/>
              <w:rPr>
                <w:rFonts w:ascii="宋体" w:cs="宋体"/>
                <w:kern w:val="0"/>
                <w:szCs w:val="21"/>
              </w:rPr>
            </w:pPr>
            <w:r>
              <w:rPr>
                <w:rFonts w:hint="eastAsia" w:ascii="宋体" w:cs="宋体"/>
                <w:kern w:val="0"/>
                <w:szCs w:val="21"/>
              </w:rPr>
              <w:t>287</w:t>
            </w:r>
          </w:p>
        </w:tc>
      </w:tr>
      <w:tr w14:paraId="5E85E73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C51C1D">
            <w:pPr>
              <w:jc w:val="center"/>
              <w:rPr>
                <w:rFonts w:cs="宋体" w:asciiTheme="minorEastAsia" w:hAnsiTheme="minorEastAsia" w:eastAsiaTheme="minorEastAsia"/>
                <w:szCs w:val="21"/>
              </w:rPr>
            </w:pPr>
            <w:r>
              <w:rPr>
                <w:rFonts w:hint="eastAsia" w:asciiTheme="minorEastAsia" w:hAnsiTheme="minorEastAsia" w:eastAsiaTheme="minorEastAsia"/>
                <w:szCs w:val="21"/>
              </w:rPr>
              <w:t>723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90DA31">
            <w:pPr>
              <w:widowControl/>
              <w:spacing w:line="400" w:lineRule="exact"/>
              <w:jc w:val="center"/>
              <w:rPr>
                <w:rFonts w:ascii="宋体" w:cs="宋体"/>
                <w:kern w:val="0"/>
                <w:szCs w:val="21"/>
              </w:rPr>
            </w:pPr>
            <w:r>
              <w:rPr>
                <w:rFonts w:hint="eastAsia" w:ascii="宋体" w:cs="宋体"/>
                <w:kern w:val="0"/>
                <w:szCs w:val="21"/>
              </w:rPr>
              <w:t>玻璃称量皿</w:t>
            </w:r>
          </w:p>
        </w:tc>
        <w:tc>
          <w:tcPr>
            <w:tcW w:w="3260" w:type="dxa"/>
            <w:tcBorders>
              <w:top w:val="nil"/>
              <w:left w:val="nil"/>
              <w:bottom w:val="single" w:color="auto" w:sz="8" w:space="0"/>
              <w:right w:val="single" w:color="auto" w:sz="8" w:space="0"/>
            </w:tcBorders>
            <w:shd w:val="clear" w:color="auto" w:fill="auto"/>
            <w:vAlign w:val="center"/>
          </w:tcPr>
          <w:p w14:paraId="068755AF">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79C3124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20FB6DA">
            <w:pPr>
              <w:widowControl/>
              <w:spacing w:line="400" w:lineRule="exact"/>
              <w:jc w:val="center"/>
              <w:rPr>
                <w:rFonts w:ascii="宋体" w:cs="宋体"/>
                <w:kern w:val="0"/>
                <w:szCs w:val="21"/>
              </w:rPr>
            </w:pPr>
            <w:r>
              <w:rPr>
                <w:rFonts w:hint="eastAsia" w:ascii="宋体" w:cs="宋体"/>
                <w:kern w:val="0"/>
                <w:szCs w:val="21"/>
              </w:rPr>
              <w:t>6</w:t>
            </w:r>
          </w:p>
        </w:tc>
      </w:tr>
      <w:tr w14:paraId="69BA1A2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C913C7">
            <w:pPr>
              <w:jc w:val="center"/>
              <w:rPr>
                <w:rFonts w:cs="宋体" w:asciiTheme="minorEastAsia" w:hAnsiTheme="minorEastAsia" w:eastAsiaTheme="minorEastAsia"/>
                <w:szCs w:val="21"/>
              </w:rPr>
            </w:pPr>
            <w:r>
              <w:rPr>
                <w:rFonts w:hint="eastAsia" w:asciiTheme="minorEastAsia" w:hAnsiTheme="minorEastAsia" w:eastAsiaTheme="minorEastAsia"/>
                <w:szCs w:val="21"/>
              </w:rPr>
              <w:t>724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AD23AB">
            <w:pPr>
              <w:widowControl/>
              <w:spacing w:line="400" w:lineRule="exact"/>
              <w:jc w:val="center"/>
              <w:rPr>
                <w:rFonts w:ascii="宋体" w:cs="宋体"/>
                <w:kern w:val="0"/>
                <w:szCs w:val="21"/>
              </w:rPr>
            </w:pPr>
            <w:r>
              <w:rPr>
                <w:rFonts w:hint="eastAsia" w:ascii="宋体" w:cs="宋体"/>
                <w:kern w:val="0"/>
                <w:szCs w:val="21"/>
              </w:rPr>
              <w:t>玻璃充氮蒸馏器</w:t>
            </w:r>
          </w:p>
        </w:tc>
        <w:tc>
          <w:tcPr>
            <w:tcW w:w="3260" w:type="dxa"/>
            <w:tcBorders>
              <w:top w:val="nil"/>
              <w:left w:val="nil"/>
              <w:bottom w:val="single" w:color="auto" w:sz="8" w:space="0"/>
              <w:right w:val="single" w:color="auto" w:sz="8" w:space="0"/>
            </w:tcBorders>
            <w:shd w:val="clear" w:color="auto" w:fill="auto"/>
            <w:vAlign w:val="center"/>
          </w:tcPr>
          <w:p w14:paraId="13F3B52D">
            <w:pPr>
              <w:widowControl/>
              <w:spacing w:line="400" w:lineRule="exact"/>
              <w:jc w:val="center"/>
              <w:rPr>
                <w:rFonts w:ascii="宋体" w:cs="宋体"/>
                <w:kern w:val="0"/>
                <w:szCs w:val="21"/>
              </w:rPr>
            </w:pPr>
            <w:r>
              <w:rPr>
                <w:rFonts w:hint="eastAsia" w:ascii="宋体" w:cs="宋体"/>
                <w:kern w:val="0"/>
                <w:szCs w:val="21"/>
              </w:rPr>
              <w:t>1000ml四氟阀门，1000ml GB5009.34-2022食品中二氧化硫的测定</w:t>
            </w:r>
          </w:p>
        </w:tc>
        <w:tc>
          <w:tcPr>
            <w:tcW w:w="709" w:type="dxa"/>
            <w:tcBorders>
              <w:top w:val="nil"/>
              <w:left w:val="nil"/>
              <w:bottom w:val="single" w:color="auto" w:sz="8" w:space="0"/>
              <w:right w:val="single" w:color="auto" w:sz="8" w:space="0"/>
            </w:tcBorders>
            <w:shd w:val="clear" w:color="auto" w:fill="auto"/>
            <w:vAlign w:val="center"/>
          </w:tcPr>
          <w:p w14:paraId="679C3755">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6024BDC4">
            <w:pPr>
              <w:widowControl/>
              <w:spacing w:line="400" w:lineRule="exact"/>
              <w:jc w:val="center"/>
              <w:rPr>
                <w:rFonts w:ascii="宋体" w:cs="宋体"/>
                <w:kern w:val="0"/>
                <w:szCs w:val="21"/>
              </w:rPr>
            </w:pPr>
            <w:r>
              <w:rPr>
                <w:rFonts w:hint="eastAsia" w:ascii="宋体" w:cs="宋体"/>
                <w:kern w:val="0"/>
                <w:szCs w:val="21"/>
              </w:rPr>
              <w:t>50</w:t>
            </w:r>
          </w:p>
        </w:tc>
      </w:tr>
      <w:tr w14:paraId="66182E6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190290">
            <w:pPr>
              <w:jc w:val="center"/>
              <w:rPr>
                <w:rFonts w:cs="宋体" w:asciiTheme="minorEastAsia" w:hAnsiTheme="minorEastAsia" w:eastAsiaTheme="minorEastAsia"/>
                <w:szCs w:val="21"/>
              </w:rPr>
            </w:pPr>
            <w:r>
              <w:rPr>
                <w:rFonts w:hint="eastAsia" w:asciiTheme="minorEastAsia" w:hAnsiTheme="minorEastAsia" w:eastAsiaTheme="minorEastAsia"/>
                <w:szCs w:val="21"/>
              </w:rPr>
              <w:t>725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41F940">
            <w:pPr>
              <w:widowControl/>
              <w:spacing w:line="400" w:lineRule="exact"/>
              <w:jc w:val="center"/>
              <w:rPr>
                <w:rFonts w:ascii="宋体" w:cs="宋体"/>
                <w:kern w:val="0"/>
                <w:szCs w:val="21"/>
              </w:rPr>
            </w:pPr>
            <w:r>
              <w:rPr>
                <w:rFonts w:hint="eastAsia" w:ascii="宋体" w:cs="宋体"/>
                <w:kern w:val="0"/>
                <w:szCs w:val="21"/>
              </w:rPr>
              <w:t>玻璃抽气接头</w:t>
            </w:r>
          </w:p>
        </w:tc>
        <w:tc>
          <w:tcPr>
            <w:tcW w:w="3260" w:type="dxa"/>
            <w:tcBorders>
              <w:top w:val="nil"/>
              <w:left w:val="nil"/>
              <w:bottom w:val="single" w:color="auto" w:sz="8" w:space="0"/>
              <w:right w:val="single" w:color="auto" w:sz="8" w:space="0"/>
            </w:tcBorders>
            <w:shd w:val="clear" w:color="auto" w:fill="auto"/>
            <w:vAlign w:val="center"/>
          </w:tcPr>
          <w:p w14:paraId="7591DC3D">
            <w:pPr>
              <w:widowControl/>
              <w:spacing w:line="400" w:lineRule="exact"/>
              <w:jc w:val="center"/>
              <w:rPr>
                <w:rFonts w:ascii="宋体" w:cs="宋体"/>
                <w:kern w:val="0"/>
                <w:szCs w:val="21"/>
              </w:rPr>
            </w:pPr>
            <w:r>
              <w:rPr>
                <w:rFonts w:hint="eastAsia" w:ascii="宋体" w:cs="宋体"/>
                <w:kern w:val="0"/>
                <w:szCs w:val="21"/>
              </w:rPr>
              <w:t>非磨口，接 19/28 口，符合二 噁英实验要求</w:t>
            </w:r>
          </w:p>
        </w:tc>
        <w:tc>
          <w:tcPr>
            <w:tcW w:w="709" w:type="dxa"/>
            <w:tcBorders>
              <w:top w:val="nil"/>
              <w:left w:val="nil"/>
              <w:bottom w:val="single" w:color="auto" w:sz="8" w:space="0"/>
              <w:right w:val="single" w:color="auto" w:sz="8" w:space="0"/>
            </w:tcBorders>
            <w:shd w:val="clear" w:color="auto" w:fill="auto"/>
            <w:vAlign w:val="center"/>
          </w:tcPr>
          <w:p w14:paraId="210F7A5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FAB3A9F">
            <w:pPr>
              <w:widowControl/>
              <w:spacing w:line="400" w:lineRule="exact"/>
              <w:jc w:val="center"/>
              <w:rPr>
                <w:rFonts w:ascii="宋体" w:cs="宋体"/>
                <w:kern w:val="0"/>
                <w:szCs w:val="21"/>
              </w:rPr>
            </w:pPr>
            <w:r>
              <w:rPr>
                <w:rFonts w:hint="eastAsia" w:ascii="宋体" w:cs="宋体"/>
                <w:kern w:val="0"/>
                <w:szCs w:val="21"/>
              </w:rPr>
              <w:t>10.6</w:t>
            </w:r>
          </w:p>
        </w:tc>
      </w:tr>
      <w:tr w14:paraId="53E4C95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3C482F">
            <w:pPr>
              <w:jc w:val="center"/>
              <w:rPr>
                <w:rFonts w:cs="宋体" w:asciiTheme="minorEastAsia" w:hAnsiTheme="minorEastAsia" w:eastAsiaTheme="minorEastAsia"/>
                <w:szCs w:val="21"/>
              </w:rPr>
            </w:pPr>
            <w:r>
              <w:rPr>
                <w:rFonts w:hint="eastAsia" w:asciiTheme="minorEastAsia" w:hAnsiTheme="minorEastAsia" w:eastAsiaTheme="minorEastAsia"/>
                <w:szCs w:val="21"/>
              </w:rPr>
              <w:t>726</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5D71AA3">
            <w:pPr>
              <w:widowControl/>
              <w:spacing w:line="400" w:lineRule="exact"/>
              <w:jc w:val="center"/>
              <w:rPr>
                <w:rFonts w:ascii="宋体" w:cs="宋体"/>
                <w:kern w:val="0"/>
                <w:szCs w:val="21"/>
              </w:rPr>
            </w:pPr>
            <w:r>
              <w:rPr>
                <w:rFonts w:hint="eastAsia" w:ascii="宋体" w:cs="宋体"/>
                <w:kern w:val="0"/>
                <w:szCs w:val="21"/>
              </w:rPr>
              <w:t>玻璃滴管</w:t>
            </w:r>
          </w:p>
        </w:tc>
        <w:tc>
          <w:tcPr>
            <w:tcW w:w="3260" w:type="dxa"/>
            <w:tcBorders>
              <w:top w:val="nil"/>
              <w:left w:val="nil"/>
              <w:bottom w:val="single" w:color="auto" w:sz="8" w:space="0"/>
              <w:right w:val="single" w:color="auto" w:sz="8" w:space="0"/>
            </w:tcBorders>
            <w:shd w:val="clear" w:color="000000" w:fill="FFFFFF"/>
            <w:vAlign w:val="center"/>
          </w:tcPr>
          <w:p w14:paraId="6F5AF36A">
            <w:pPr>
              <w:widowControl/>
              <w:spacing w:line="400" w:lineRule="exact"/>
              <w:jc w:val="center"/>
              <w:rPr>
                <w:rFonts w:ascii="宋体" w:cs="宋体"/>
                <w:kern w:val="0"/>
                <w:szCs w:val="21"/>
              </w:rPr>
            </w:pPr>
            <w:r>
              <w:rPr>
                <w:rFonts w:hint="eastAsia" w:ascii="宋体" w:cs="宋体"/>
                <w:kern w:val="0"/>
                <w:szCs w:val="21"/>
              </w:rPr>
              <w:t>5mL，含吸球</w:t>
            </w:r>
          </w:p>
        </w:tc>
        <w:tc>
          <w:tcPr>
            <w:tcW w:w="709" w:type="dxa"/>
            <w:tcBorders>
              <w:top w:val="nil"/>
              <w:left w:val="nil"/>
              <w:bottom w:val="single" w:color="auto" w:sz="8" w:space="0"/>
              <w:right w:val="single" w:color="auto" w:sz="8" w:space="0"/>
            </w:tcBorders>
            <w:shd w:val="clear" w:color="000000" w:fill="FFFFFF"/>
            <w:vAlign w:val="center"/>
          </w:tcPr>
          <w:p w14:paraId="0E305891">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shd w:val="clear" w:color="000000" w:fill="FFFFFF"/>
            <w:vAlign w:val="center"/>
          </w:tcPr>
          <w:p w14:paraId="5B07F993">
            <w:pPr>
              <w:widowControl/>
              <w:spacing w:line="400" w:lineRule="exact"/>
              <w:jc w:val="center"/>
              <w:rPr>
                <w:rFonts w:ascii="宋体" w:cs="宋体"/>
                <w:kern w:val="0"/>
                <w:szCs w:val="21"/>
              </w:rPr>
            </w:pPr>
            <w:r>
              <w:rPr>
                <w:rFonts w:hint="eastAsia" w:ascii="宋体" w:cs="宋体"/>
                <w:kern w:val="0"/>
                <w:szCs w:val="21"/>
              </w:rPr>
              <w:t>5.2</w:t>
            </w:r>
          </w:p>
        </w:tc>
      </w:tr>
      <w:tr w14:paraId="13806E9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F17F67">
            <w:pPr>
              <w:jc w:val="center"/>
              <w:rPr>
                <w:rFonts w:cs="宋体" w:asciiTheme="minorEastAsia" w:hAnsiTheme="minorEastAsia" w:eastAsiaTheme="minorEastAsia"/>
                <w:szCs w:val="21"/>
              </w:rPr>
            </w:pPr>
            <w:r>
              <w:rPr>
                <w:rFonts w:hint="eastAsia" w:asciiTheme="minorEastAsia" w:hAnsiTheme="minorEastAsia" w:eastAsiaTheme="minorEastAsia"/>
                <w:szCs w:val="21"/>
              </w:rPr>
              <w:t>727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4F4A81">
            <w:pPr>
              <w:widowControl/>
              <w:spacing w:line="400" w:lineRule="exact"/>
              <w:jc w:val="center"/>
              <w:rPr>
                <w:rFonts w:ascii="宋体" w:cs="宋体"/>
                <w:kern w:val="0"/>
                <w:szCs w:val="21"/>
              </w:rPr>
            </w:pPr>
            <w:r>
              <w:rPr>
                <w:rFonts w:hint="eastAsia" w:ascii="宋体" w:cs="宋体"/>
                <w:kern w:val="0"/>
                <w:szCs w:val="21"/>
              </w:rPr>
              <w:t>玻璃滴管</w:t>
            </w:r>
          </w:p>
        </w:tc>
        <w:tc>
          <w:tcPr>
            <w:tcW w:w="3260" w:type="dxa"/>
            <w:tcBorders>
              <w:top w:val="nil"/>
              <w:left w:val="nil"/>
              <w:bottom w:val="single" w:color="auto" w:sz="8" w:space="0"/>
              <w:right w:val="single" w:color="auto" w:sz="8" w:space="0"/>
            </w:tcBorders>
            <w:shd w:val="clear" w:color="auto" w:fill="auto"/>
            <w:vAlign w:val="center"/>
          </w:tcPr>
          <w:p w14:paraId="6E016CE0">
            <w:pPr>
              <w:widowControl/>
              <w:spacing w:line="400" w:lineRule="exact"/>
              <w:jc w:val="center"/>
              <w:rPr>
                <w:rFonts w:ascii="宋体" w:cs="宋体"/>
                <w:kern w:val="0"/>
                <w:szCs w:val="21"/>
              </w:rPr>
            </w:pPr>
            <w:r>
              <w:rPr>
                <w:rFonts w:hint="eastAsia" w:ascii="宋体" w:cs="宋体"/>
                <w:kern w:val="0"/>
                <w:szCs w:val="21"/>
              </w:rPr>
              <w:t>长 15cm,管径 7mm，100 个/包</w:t>
            </w:r>
          </w:p>
        </w:tc>
        <w:tc>
          <w:tcPr>
            <w:tcW w:w="709" w:type="dxa"/>
            <w:tcBorders>
              <w:top w:val="nil"/>
              <w:left w:val="nil"/>
              <w:bottom w:val="single" w:color="auto" w:sz="8" w:space="0"/>
              <w:right w:val="single" w:color="auto" w:sz="8" w:space="0"/>
            </w:tcBorders>
            <w:shd w:val="clear" w:color="auto" w:fill="auto"/>
            <w:vAlign w:val="center"/>
          </w:tcPr>
          <w:p w14:paraId="778EED0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0B6EEC1">
            <w:pPr>
              <w:widowControl/>
              <w:spacing w:line="400" w:lineRule="exact"/>
              <w:jc w:val="center"/>
              <w:rPr>
                <w:rFonts w:ascii="宋体" w:cs="宋体"/>
                <w:kern w:val="0"/>
                <w:szCs w:val="21"/>
              </w:rPr>
            </w:pPr>
            <w:r>
              <w:rPr>
                <w:rFonts w:hint="eastAsia" w:ascii="宋体" w:cs="宋体"/>
                <w:kern w:val="0"/>
                <w:szCs w:val="21"/>
              </w:rPr>
              <w:t>109</w:t>
            </w:r>
          </w:p>
        </w:tc>
      </w:tr>
      <w:tr w14:paraId="4AD2603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75CFC9">
            <w:pPr>
              <w:jc w:val="center"/>
              <w:rPr>
                <w:rFonts w:cs="宋体" w:asciiTheme="minorEastAsia" w:hAnsiTheme="minorEastAsia" w:eastAsiaTheme="minorEastAsia"/>
                <w:szCs w:val="21"/>
              </w:rPr>
            </w:pPr>
            <w:r>
              <w:rPr>
                <w:rFonts w:hint="eastAsia" w:asciiTheme="minorEastAsia" w:hAnsiTheme="minorEastAsia" w:eastAsiaTheme="minorEastAsia"/>
                <w:szCs w:val="21"/>
              </w:rPr>
              <w:t>728</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8601A2D">
            <w:pPr>
              <w:widowControl/>
              <w:spacing w:line="400" w:lineRule="exact"/>
              <w:jc w:val="center"/>
              <w:rPr>
                <w:rFonts w:ascii="宋体" w:cs="宋体"/>
                <w:kern w:val="0"/>
                <w:szCs w:val="21"/>
              </w:rPr>
            </w:pPr>
            <w:r>
              <w:rPr>
                <w:rFonts w:hint="eastAsia" w:ascii="宋体" w:cs="宋体"/>
                <w:kern w:val="0"/>
                <w:szCs w:val="21"/>
              </w:rPr>
              <w:t>玻璃短径锥形漏斗</w:t>
            </w:r>
          </w:p>
        </w:tc>
        <w:tc>
          <w:tcPr>
            <w:tcW w:w="3260" w:type="dxa"/>
            <w:tcBorders>
              <w:top w:val="nil"/>
              <w:left w:val="nil"/>
              <w:bottom w:val="single" w:color="auto" w:sz="8" w:space="0"/>
              <w:right w:val="single" w:color="auto" w:sz="8" w:space="0"/>
            </w:tcBorders>
            <w:shd w:val="clear" w:color="000000" w:fill="FFFFFF"/>
            <w:vAlign w:val="center"/>
          </w:tcPr>
          <w:p w14:paraId="48113C51">
            <w:pPr>
              <w:widowControl/>
              <w:spacing w:line="400" w:lineRule="exact"/>
              <w:jc w:val="center"/>
              <w:rPr>
                <w:rFonts w:ascii="宋体" w:cs="宋体"/>
                <w:kern w:val="0"/>
                <w:szCs w:val="21"/>
              </w:rPr>
            </w:pPr>
            <w:r>
              <w:rPr>
                <w:rFonts w:hint="eastAsia" w:ascii="宋体" w:cs="宋体"/>
                <w:kern w:val="0"/>
                <w:szCs w:val="21"/>
              </w:rPr>
              <w:t>直径 80mm</w:t>
            </w:r>
          </w:p>
        </w:tc>
        <w:tc>
          <w:tcPr>
            <w:tcW w:w="709" w:type="dxa"/>
            <w:tcBorders>
              <w:top w:val="nil"/>
              <w:left w:val="nil"/>
              <w:bottom w:val="single" w:color="auto" w:sz="8" w:space="0"/>
              <w:right w:val="single" w:color="auto" w:sz="8" w:space="0"/>
            </w:tcBorders>
            <w:shd w:val="clear" w:color="000000" w:fill="FFFFFF"/>
            <w:vAlign w:val="center"/>
          </w:tcPr>
          <w:p w14:paraId="31EC4EB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42C43B22">
            <w:pPr>
              <w:widowControl/>
              <w:spacing w:line="400" w:lineRule="exact"/>
              <w:jc w:val="center"/>
              <w:rPr>
                <w:rFonts w:ascii="宋体" w:cs="宋体"/>
                <w:kern w:val="0"/>
                <w:szCs w:val="21"/>
              </w:rPr>
            </w:pPr>
            <w:r>
              <w:rPr>
                <w:rFonts w:hint="eastAsia" w:ascii="宋体" w:cs="宋体"/>
                <w:kern w:val="0"/>
                <w:szCs w:val="21"/>
              </w:rPr>
              <w:t>4</w:t>
            </w:r>
          </w:p>
        </w:tc>
      </w:tr>
      <w:tr w14:paraId="285A2A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FBFDE2">
            <w:pPr>
              <w:jc w:val="center"/>
              <w:rPr>
                <w:rFonts w:cs="宋体" w:asciiTheme="minorEastAsia" w:hAnsiTheme="minorEastAsia" w:eastAsiaTheme="minorEastAsia"/>
                <w:szCs w:val="21"/>
              </w:rPr>
            </w:pPr>
            <w:r>
              <w:rPr>
                <w:rFonts w:hint="eastAsia" w:asciiTheme="minorEastAsia" w:hAnsiTheme="minorEastAsia" w:eastAsiaTheme="minorEastAsia"/>
                <w:szCs w:val="21"/>
              </w:rPr>
              <w:t>729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429A8F">
            <w:pPr>
              <w:widowControl/>
              <w:spacing w:line="400" w:lineRule="exact"/>
              <w:jc w:val="center"/>
              <w:rPr>
                <w:rFonts w:ascii="宋体" w:cs="宋体"/>
                <w:kern w:val="0"/>
                <w:szCs w:val="21"/>
              </w:rPr>
            </w:pPr>
            <w:r>
              <w:rPr>
                <w:rFonts w:hint="eastAsia" w:ascii="宋体" w:cs="宋体"/>
                <w:kern w:val="0"/>
                <w:szCs w:val="21"/>
              </w:rPr>
              <w:t>玻璃干燥皿</w:t>
            </w:r>
          </w:p>
        </w:tc>
        <w:tc>
          <w:tcPr>
            <w:tcW w:w="3260" w:type="dxa"/>
            <w:tcBorders>
              <w:top w:val="nil"/>
              <w:left w:val="nil"/>
              <w:bottom w:val="single" w:color="auto" w:sz="8" w:space="0"/>
              <w:right w:val="single" w:color="auto" w:sz="8" w:space="0"/>
            </w:tcBorders>
            <w:shd w:val="clear" w:color="auto" w:fill="auto"/>
            <w:vAlign w:val="center"/>
          </w:tcPr>
          <w:p w14:paraId="39BBDF84">
            <w:pPr>
              <w:widowControl/>
              <w:spacing w:line="400" w:lineRule="exact"/>
              <w:jc w:val="center"/>
              <w:rPr>
                <w:rFonts w:ascii="宋体" w:cs="宋体"/>
                <w:kern w:val="0"/>
                <w:szCs w:val="21"/>
              </w:rPr>
            </w:pPr>
            <w:r>
              <w:rPr>
                <w:rFonts w:hint="eastAsia" w:ascii="宋体" w:cs="宋体"/>
                <w:kern w:val="0"/>
                <w:szCs w:val="21"/>
              </w:rPr>
              <w:t>直径 300mm</w:t>
            </w:r>
          </w:p>
        </w:tc>
        <w:tc>
          <w:tcPr>
            <w:tcW w:w="709" w:type="dxa"/>
            <w:tcBorders>
              <w:top w:val="nil"/>
              <w:left w:val="nil"/>
              <w:bottom w:val="single" w:color="auto" w:sz="8" w:space="0"/>
              <w:right w:val="single" w:color="auto" w:sz="8" w:space="0"/>
            </w:tcBorders>
            <w:shd w:val="clear" w:color="auto" w:fill="auto"/>
            <w:vAlign w:val="center"/>
          </w:tcPr>
          <w:p w14:paraId="3F7099C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4840230">
            <w:pPr>
              <w:widowControl/>
              <w:spacing w:line="400" w:lineRule="exact"/>
              <w:jc w:val="center"/>
              <w:rPr>
                <w:rFonts w:ascii="宋体" w:cs="宋体"/>
                <w:kern w:val="0"/>
                <w:szCs w:val="21"/>
              </w:rPr>
            </w:pPr>
            <w:r>
              <w:rPr>
                <w:rFonts w:hint="eastAsia" w:ascii="宋体" w:cs="宋体"/>
                <w:kern w:val="0"/>
                <w:szCs w:val="21"/>
              </w:rPr>
              <w:t>137</w:t>
            </w:r>
          </w:p>
        </w:tc>
      </w:tr>
      <w:tr w14:paraId="463FF09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41D63C">
            <w:pPr>
              <w:jc w:val="center"/>
              <w:rPr>
                <w:rFonts w:cs="宋体" w:asciiTheme="minorEastAsia" w:hAnsiTheme="minorEastAsia" w:eastAsiaTheme="minorEastAsia"/>
                <w:szCs w:val="21"/>
              </w:rPr>
            </w:pPr>
            <w:r>
              <w:rPr>
                <w:rFonts w:hint="eastAsia" w:asciiTheme="minorEastAsia" w:hAnsiTheme="minorEastAsia" w:eastAsiaTheme="minorEastAsia"/>
                <w:szCs w:val="21"/>
              </w:rPr>
              <w:t>730</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DEC4224">
            <w:pPr>
              <w:widowControl/>
              <w:spacing w:line="400" w:lineRule="exact"/>
              <w:jc w:val="center"/>
              <w:rPr>
                <w:rFonts w:ascii="宋体" w:cs="宋体"/>
                <w:kern w:val="0"/>
                <w:szCs w:val="21"/>
              </w:rPr>
            </w:pPr>
            <w:r>
              <w:rPr>
                <w:rFonts w:hint="eastAsia" w:ascii="宋体" w:cs="宋体"/>
                <w:kern w:val="0"/>
                <w:szCs w:val="21"/>
              </w:rPr>
              <w:t>玻璃干燥皿(带盖子)</w:t>
            </w:r>
          </w:p>
        </w:tc>
        <w:tc>
          <w:tcPr>
            <w:tcW w:w="3260" w:type="dxa"/>
            <w:tcBorders>
              <w:top w:val="nil"/>
              <w:left w:val="nil"/>
              <w:bottom w:val="single" w:color="auto" w:sz="8" w:space="0"/>
              <w:right w:val="single" w:color="auto" w:sz="8" w:space="0"/>
            </w:tcBorders>
            <w:shd w:val="clear" w:color="000000" w:fill="FFFFFF"/>
            <w:vAlign w:val="center"/>
          </w:tcPr>
          <w:p w14:paraId="3CF1975F">
            <w:pPr>
              <w:widowControl/>
              <w:spacing w:line="400" w:lineRule="exact"/>
              <w:jc w:val="center"/>
              <w:rPr>
                <w:rFonts w:ascii="宋体" w:cs="宋体"/>
                <w:kern w:val="0"/>
                <w:szCs w:val="21"/>
              </w:rPr>
            </w:pPr>
            <w:r>
              <w:rPr>
                <w:rFonts w:hint="eastAsia" w:ascii="宋体" w:cs="宋体"/>
                <w:kern w:val="0"/>
                <w:szCs w:val="21"/>
              </w:rPr>
              <w:t>直径 25cm</w:t>
            </w:r>
          </w:p>
        </w:tc>
        <w:tc>
          <w:tcPr>
            <w:tcW w:w="709" w:type="dxa"/>
            <w:tcBorders>
              <w:top w:val="nil"/>
              <w:left w:val="nil"/>
              <w:bottom w:val="single" w:color="auto" w:sz="8" w:space="0"/>
              <w:right w:val="single" w:color="auto" w:sz="8" w:space="0"/>
            </w:tcBorders>
            <w:shd w:val="clear" w:color="000000" w:fill="FFFFFF"/>
            <w:vAlign w:val="center"/>
          </w:tcPr>
          <w:p w14:paraId="762635B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0BBED17B">
            <w:pPr>
              <w:widowControl/>
              <w:spacing w:line="400" w:lineRule="exact"/>
              <w:jc w:val="center"/>
              <w:rPr>
                <w:rFonts w:ascii="宋体" w:cs="宋体"/>
                <w:kern w:val="0"/>
                <w:szCs w:val="21"/>
              </w:rPr>
            </w:pPr>
            <w:r>
              <w:rPr>
                <w:rFonts w:hint="eastAsia" w:ascii="宋体" w:cs="宋体"/>
                <w:kern w:val="0"/>
                <w:szCs w:val="21"/>
              </w:rPr>
              <w:t>79</w:t>
            </w:r>
          </w:p>
        </w:tc>
      </w:tr>
      <w:tr w14:paraId="64DB2E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805FA8">
            <w:pPr>
              <w:jc w:val="center"/>
              <w:rPr>
                <w:rFonts w:cs="宋体" w:asciiTheme="minorEastAsia" w:hAnsiTheme="minorEastAsia" w:eastAsiaTheme="minorEastAsia"/>
                <w:szCs w:val="21"/>
              </w:rPr>
            </w:pPr>
            <w:r>
              <w:rPr>
                <w:rFonts w:hint="eastAsia" w:asciiTheme="minorEastAsia" w:hAnsiTheme="minorEastAsia" w:eastAsiaTheme="minorEastAsia"/>
                <w:szCs w:val="21"/>
              </w:rPr>
              <w:t>731</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2BA0CB1B">
            <w:pPr>
              <w:widowControl/>
              <w:spacing w:line="400" w:lineRule="exact"/>
              <w:jc w:val="center"/>
              <w:rPr>
                <w:rFonts w:ascii="宋体" w:cs="宋体"/>
                <w:kern w:val="0"/>
                <w:szCs w:val="21"/>
              </w:rPr>
            </w:pPr>
            <w:r>
              <w:rPr>
                <w:rFonts w:hint="eastAsia" w:ascii="宋体" w:cs="宋体"/>
                <w:kern w:val="0"/>
                <w:szCs w:val="21"/>
              </w:rPr>
              <w:t>玻璃干燥器 (白色)</w:t>
            </w:r>
          </w:p>
        </w:tc>
        <w:tc>
          <w:tcPr>
            <w:tcW w:w="3260" w:type="dxa"/>
            <w:tcBorders>
              <w:top w:val="nil"/>
              <w:left w:val="nil"/>
              <w:bottom w:val="single" w:color="auto" w:sz="8" w:space="0"/>
              <w:right w:val="single" w:color="auto" w:sz="8" w:space="0"/>
            </w:tcBorders>
            <w:shd w:val="clear" w:color="000000" w:fill="FFFFFF"/>
            <w:vAlign w:val="center"/>
          </w:tcPr>
          <w:p w14:paraId="53F6BA89">
            <w:pPr>
              <w:widowControl/>
              <w:spacing w:line="400" w:lineRule="exact"/>
              <w:jc w:val="center"/>
              <w:rPr>
                <w:rFonts w:ascii="宋体" w:cs="宋体"/>
                <w:kern w:val="0"/>
                <w:szCs w:val="21"/>
              </w:rPr>
            </w:pPr>
            <w:r>
              <w:rPr>
                <w:rFonts w:hint="eastAsia" w:ascii="宋体" w:cs="宋体"/>
                <w:kern w:val="0"/>
                <w:szCs w:val="21"/>
              </w:rPr>
              <w:t>直径 40cm</w:t>
            </w:r>
          </w:p>
        </w:tc>
        <w:tc>
          <w:tcPr>
            <w:tcW w:w="709" w:type="dxa"/>
            <w:tcBorders>
              <w:top w:val="nil"/>
              <w:left w:val="nil"/>
              <w:bottom w:val="single" w:color="auto" w:sz="8" w:space="0"/>
              <w:right w:val="single" w:color="auto" w:sz="8" w:space="0"/>
            </w:tcBorders>
            <w:shd w:val="clear" w:color="000000" w:fill="FFFFFF"/>
            <w:vAlign w:val="center"/>
          </w:tcPr>
          <w:p w14:paraId="672FBBD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6A7143A7">
            <w:pPr>
              <w:widowControl/>
              <w:spacing w:line="400" w:lineRule="exact"/>
              <w:jc w:val="center"/>
              <w:rPr>
                <w:rFonts w:ascii="宋体" w:cs="宋体"/>
                <w:kern w:val="0"/>
                <w:szCs w:val="21"/>
              </w:rPr>
            </w:pPr>
            <w:r>
              <w:rPr>
                <w:rFonts w:hint="eastAsia" w:ascii="宋体" w:cs="宋体"/>
                <w:kern w:val="0"/>
                <w:szCs w:val="21"/>
              </w:rPr>
              <w:t>367</w:t>
            </w:r>
          </w:p>
        </w:tc>
      </w:tr>
      <w:tr w14:paraId="4A4FDA7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63B7A7">
            <w:pPr>
              <w:jc w:val="center"/>
              <w:rPr>
                <w:rFonts w:cs="宋体" w:asciiTheme="minorEastAsia" w:hAnsiTheme="minorEastAsia" w:eastAsiaTheme="minorEastAsia"/>
                <w:szCs w:val="21"/>
              </w:rPr>
            </w:pPr>
            <w:r>
              <w:rPr>
                <w:rFonts w:hint="eastAsia" w:asciiTheme="minorEastAsia" w:hAnsiTheme="minorEastAsia" w:eastAsiaTheme="minorEastAsia"/>
                <w:szCs w:val="21"/>
              </w:rPr>
              <w:t>732</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0FA3B33">
            <w:pPr>
              <w:widowControl/>
              <w:spacing w:line="400" w:lineRule="exact"/>
              <w:jc w:val="center"/>
              <w:rPr>
                <w:rFonts w:ascii="宋体" w:cs="宋体"/>
                <w:kern w:val="0"/>
                <w:szCs w:val="21"/>
              </w:rPr>
            </w:pPr>
            <w:r>
              <w:rPr>
                <w:rFonts w:hint="eastAsia" w:ascii="宋体" w:cs="宋体"/>
                <w:kern w:val="0"/>
                <w:szCs w:val="21"/>
              </w:rPr>
              <w:t>玻璃干燥器 (白色)</w:t>
            </w:r>
          </w:p>
        </w:tc>
        <w:tc>
          <w:tcPr>
            <w:tcW w:w="3260" w:type="dxa"/>
            <w:tcBorders>
              <w:top w:val="nil"/>
              <w:left w:val="nil"/>
              <w:bottom w:val="single" w:color="auto" w:sz="8" w:space="0"/>
              <w:right w:val="single" w:color="auto" w:sz="8" w:space="0"/>
            </w:tcBorders>
            <w:shd w:val="clear" w:color="000000" w:fill="FFFFFF"/>
            <w:vAlign w:val="center"/>
          </w:tcPr>
          <w:p w14:paraId="6F34FA7D">
            <w:pPr>
              <w:widowControl/>
              <w:spacing w:line="400" w:lineRule="exact"/>
              <w:jc w:val="center"/>
              <w:rPr>
                <w:rFonts w:ascii="宋体" w:cs="宋体"/>
                <w:kern w:val="0"/>
                <w:szCs w:val="21"/>
              </w:rPr>
            </w:pPr>
            <w:r>
              <w:rPr>
                <w:rFonts w:hint="eastAsia" w:ascii="宋体" w:cs="宋体"/>
                <w:kern w:val="0"/>
                <w:szCs w:val="21"/>
              </w:rPr>
              <w:t>240mm(11±2L)</w:t>
            </w:r>
          </w:p>
        </w:tc>
        <w:tc>
          <w:tcPr>
            <w:tcW w:w="709" w:type="dxa"/>
            <w:tcBorders>
              <w:top w:val="nil"/>
              <w:left w:val="nil"/>
              <w:bottom w:val="single" w:color="auto" w:sz="8" w:space="0"/>
              <w:right w:val="single" w:color="auto" w:sz="8" w:space="0"/>
            </w:tcBorders>
            <w:shd w:val="clear" w:color="000000" w:fill="FFFFFF"/>
            <w:vAlign w:val="center"/>
          </w:tcPr>
          <w:p w14:paraId="1EB5E1A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0E87D80F">
            <w:pPr>
              <w:widowControl/>
              <w:spacing w:line="400" w:lineRule="exact"/>
              <w:jc w:val="center"/>
              <w:rPr>
                <w:rFonts w:ascii="宋体" w:cs="宋体"/>
                <w:kern w:val="0"/>
                <w:szCs w:val="21"/>
              </w:rPr>
            </w:pPr>
            <w:r>
              <w:rPr>
                <w:rFonts w:hint="eastAsia" w:ascii="宋体" w:cs="宋体"/>
                <w:kern w:val="0"/>
                <w:szCs w:val="21"/>
              </w:rPr>
              <w:t>79</w:t>
            </w:r>
          </w:p>
        </w:tc>
      </w:tr>
      <w:tr w14:paraId="326C774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A622C5">
            <w:pPr>
              <w:jc w:val="center"/>
              <w:rPr>
                <w:rFonts w:cs="宋体" w:asciiTheme="minorEastAsia" w:hAnsiTheme="minorEastAsia" w:eastAsiaTheme="minorEastAsia"/>
                <w:szCs w:val="21"/>
              </w:rPr>
            </w:pPr>
            <w:r>
              <w:rPr>
                <w:rFonts w:hint="eastAsia" w:asciiTheme="minorEastAsia" w:hAnsiTheme="minorEastAsia" w:eastAsiaTheme="minorEastAsia"/>
                <w:szCs w:val="21"/>
              </w:rPr>
              <w:t>733</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6CD8561">
            <w:pPr>
              <w:widowControl/>
              <w:spacing w:line="400" w:lineRule="exact"/>
              <w:jc w:val="center"/>
              <w:rPr>
                <w:rFonts w:ascii="宋体" w:cs="宋体"/>
                <w:kern w:val="0"/>
                <w:szCs w:val="21"/>
              </w:rPr>
            </w:pPr>
            <w:r>
              <w:rPr>
                <w:rFonts w:hint="eastAsia" w:ascii="宋体" w:cs="宋体"/>
                <w:kern w:val="0"/>
                <w:szCs w:val="21"/>
              </w:rPr>
              <w:t>玻璃广口透明试剂瓶</w:t>
            </w:r>
          </w:p>
        </w:tc>
        <w:tc>
          <w:tcPr>
            <w:tcW w:w="3260" w:type="dxa"/>
            <w:tcBorders>
              <w:top w:val="nil"/>
              <w:left w:val="nil"/>
              <w:bottom w:val="single" w:color="auto" w:sz="8" w:space="0"/>
              <w:right w:val="single" w:color="auto" w:sz="8" w:space="0"/>
            </w:tcBorders>
            <w:shd w:val="clear" w:color="000000" w:fill="FFFFFF"/>
            <w:vAlign w:val="center"/>
          </w:tcPr>
          <w:p w14:paraId="4FE7D098">
            <w:pPr>
              <w:widowControl/>
              <w:spacing w:line="400" w:lineRule="exact"/>
              <w:jc w:val="center"/>
              <w:rPr>
                <w:rFonts w:ascii="宋体" w:cs="宋体"/>
                <w:kern w:val="0"/>
                <w:szCs w:val="21"/>
              </w:rPr>
            </w:pPr>
            <w:r>
              <w:rPr>
                <w:rFonts w:hint="eastAsia" w:ascii="宋体" w:cs="宋体"/>
                <w:kern w:val="0"/>
                <w:szCs w:val="21"/>
              </w:rPr>
              <w:t>500mL，广口磨砂，带盖子</w:t>
            </w:r>
          </w:p>
        </w:tc>
        <w:tc>
          <w:tcPr>
            <w:tcW w:w="709" w:type="dxa"/>
            <w:tcBorders>
              <w:top w:val="nil"/>
              <w:left w:val="nil"/>
              <w:bottom w:val="single" w:color="auto" w:sz="8" w:space="0"/>
              <w:right w:val="single" w:color="auto" w:sz="8" w:space="0"/>
            </w:tcBorders>
            <w:shd w:val="clear" w:color="000000" w:fill="FFFFFF"/>
            <w:vAlign w:val="center"/>
          </w:tcPr>
          <w:p w14:paraId="515C251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7FFBD605">
            <w:pPr>
              <w:widowControl/>
              <w:spacing w:line="400" w:lineRule="exact"/>
              <w:jc w:val="center"/>
              <w:rPr>
                <w:rFonts w:ascii="宋体" w:cs="宋体"/>
                <w:kern w:val="0"/>
                <w:szCs w:val="21"/>
              </w:rPr>
            </w:pPr>
            <w:r>
              <w:rPr>
                <w:rFonts w:hint="eastAsia" w:ascii="宋体" w:cs="宋体"/>
                <w:kern w:val="0"/>
                <w:szCs w:val="21"/>
              </w:rPr>
              <w:t>4.8</w:t>
            </w:r>
          </w:p>
        </w:tc>
      </w:tr>
      <w:tr w14:paraId="6D31E4F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D4A8BF">
            <w:pPr>
              <w:jc w:val="center"/>
              <w:rPr>
                <w:rFonts w:cs="宋体" w:asciiTheme="minorEastAsia" w:hAnsiTheme="minorEastAsia" w:eastAsiaTheme="minorEastAsia"/>
                <w:szCs w:val="21"/>
              </w:rPr>
            </w:pPr>
            <w:r>
              <w:rPr>
                <w:rFonts w:hint="eastAsia" w:asciiTheme="minorEastAsia" w:hAnsiTheme="minorEastAsia" w:eastAsiaTheme="minorEastAsia"/>
                <w:szCs w:val="21"/>
              </w:rPr>
              <w:t>734</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9C1C768">
            <w:pPr>
              <w:widowControl/>
              <w:spacing w:line="400" w:lineRule="exact"/>
              <w:jc w:val="center"/>
              <w:rPr>
                <w:rFonts w:ascii="宋体" w:cs="宋体"/>
                <w:kern w:val="0"/>
                <w:szCs w:val="21"/>
              </w:rPr>
            </w:pPr>
            <w:r>
              <w:rPr>
                <w:rFonts w:hint="eastAsia" w:ascii="宋体" w:cs="宋体"/>
                <w:kern w:val="0"/>
                <w:szCs w:val="21"/>
              </w:rPr>
              <w:t>玻璃广口透明试剂瓶</w:t>
            </w:r>
          </w:p>
        </w:tc>
        <w:tc>
          <w:tcPr>
            <w:tcW w:w="3260" w:type="dxa"/>
            <w:tcBorders>
              <w:top w:val="nil"/>
              <w:left w:val="nil"/>
              <w:bottom w:val="single" w:color="auto" w:sz="8" w:space="0"/>
              <w:right w:val="single" w:color="auto" w:sz="8" w:space="0"/>
            </w:tcBorders>
            <w:shd w:val="clear" w:color="000000" w:fill="FFFFFF"/>
            <w:vAlign w:val="center"/>
          </w:tcPr>
          <w:p w14:paraId="4D26BB79">
            <w:pPr>
              <w:widowControl/>
              <w:spacing w:line="400" w:lineRule="exact"/>
              <w:jc w:val="center"/>
              <w:rPr>
                <w:rFonts w:ascii="宋体" w:cs="宋体"/>
                <w:kern w:val="0"/>
                <w:szCs w:val="21"/>
              </w:rPr>
            </w:pPr>
            <w:r>
              <w:rPr>
                <w:rFonts w:hint="eastAsia" w:ascii="宋体" w:cs="宋体"/>
                <w:kern w:val="0"/>
                <w:szCs w:val="21"/>
              </w:rPr>
              <w:t>250mL，广口磨砂，带盖子</w:t>
            </w:r>
          </w:p>
        </w:tc>
        <w:tc>
          <w:tcPr>
            <w:tcW w:w="709" w:type="dxa"/>
            <w:tcBorders>
              <w:top w:val="nil"/>
              <w:left w:val="nil"/>
              <w:bottom w:val="single" w:color="auto" w:sz="8" w:space="0"/>
              <w:right w:val="single" w:color="auto" w:sz="8" w:space="0"/>
            </w:tcBorders>
            <w:shd w:val="clear" w:color="000000" w:fill="FFFFFF"/>
            <w:vAlign w:val="center"/>
          </w:tcPr>
          <w:p w14:paraId="065D99E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11FBA77C">
            <w:pPr>
              <w:widowControl/>
              <w:spacing w:line="400" w:lineRule="exact"/>
              <w:jc w:val="center"/>
              <w:rPr>
                <w:rFonts w:ascii="宋体" w:cs="宋体"/>
                <w:kern w:val="0"/>
                <w:szCs w:val="21"/>
              </w:rPr>
            </w:pPr>
            <w:r>
              <w:rPr>
                <w:rFonts w:hint="eastAsia" w:ascii="宋体" w:cs="宋体"/>
                <w:kern w:val="0"/>
                <w:szCs w:val="21"/>
              </w:rPr>
              <w:t>3.5</w:t>
            </w:r>
          </w:p>
        </w:tc>
      </w:tr>
      <w:tr w14:paraId="6CE903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D87206">
            <w:pPr>
              <w:jc w:val="center"/>
              <w:rPr>
                <w:rFonts w:cs="宋体" w:asciiTheme="minorEastAsia" w:hAnsiTheme="minorEastAsia" w:eastAsiaTheme="minorEastAsia"/>
                <w:szCs w:val="21"/>
              </w:rPr>
            </w:pPr>
            <w:r>
              <w:rPr>
                <w:rFonts w:hint="eastAsia" w:asciiTheme="minorEastAsia" w:hAnsiTheme="minorEastAsia" w:eastAsiaTheme="minorEastAsia"/>
                <w:szCs w:val="21"/>
              </w:rPr>
              <w:t>735</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EEA1679">
            <w:pPr>
              <w:widowControl/>
              <w:spacing w:line="400" w:lineRule="exact"/>
              <w:jc w:val="center"/>
              <w:rPr>
                <w:rFonts w:ascii="宋体" w:cs="宋体"/>
                <w:kern w:val="0"/>
                <w:szCs w:val="21"/>
              </w:rPr>
            </w:pPr>
            <w:r>
              <w:rPr>
                <w:rFonts w:hint="eastAsia" w:ascii="宋体" w:cs="宋体"/>
                <w:kern w:val="0"/>
                <w:szCs w:val="21"/>
              </w:rPr>
              <w:t>玻璃尖嘴漏斗</w:t>
            </w:r>
          </w:p>
        </w:tc>
        <w:tc>
          <w:tcPr>
            <w:tcW w:w="3260" w:type="dxa"/>
            <w:tcBorders>
              <w:top w:val="nil"/>
              <w:left w:val="nil"/>
              <w:bottom w:val="single" w:color="auto" w:sz="8" w:space="0"/>
              <w:right w:val="single" w:color="auto" w:sz="8" w:space="0"/>
            </w:tcBorders>
            <w:shd w:val="clear" w:color="000000" w:fill="FFFFFF"/>
            <w:vAlign w:val="center"/>
          </w:tcPr>
          <w:p w14:paraId="1FEB245E">
            <w:pPr>
              <w:widowControl/>
              <w:spacing w:line="400" w:lineRule="exact"/>
              <w:jc w:val="center"/>
              <w:rPr>
                <w:rFonts w:ascii="宋体" w:cs="宋体"/>
                <w:kern w:val="0"/>
                <w:szCs w:val="21"/>
              </w:rPr>
            </w:pPr>
            <w:r>
              <w:rPr>
                <w:rFonts w:hint="eastAsia" w:ascii="宋体" w:cs="宋体"/>
                <w:kern w:val="0"/>
                <w:szCs w:val="21"/>
              </w:rPr>
              <w:t>带阀门，80mL</w:t>
            </w:r>
          </w:p>
        </w:tc>
        <w:tc>
          <w:tcPr>
            <w:tcW w:w="709" w:type="dxa"/>
            <w:tcBorders>
              <w:top w:val="nil"/>
              <w:left w:val="nil"/>
              <w:bottom w:val="single" w:color="auto" w:sz="8" w:space="0"/>
              <w:right w:val="single" w:color="auto" w:sz="8" w:space="0"/>
            </w:tcBorders>
            <w:shd w:val="clear" w:color="000000" w:fill="FFFFFF"/>
            <w:vAlign w:val="center"/>
          </w:tcPr>
          <w:p w14:paraId="02C3393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61A4F86B">
            <w:pPr>
              <w:widowControl/>
              <w:spacing w:line="400" w:lineRule="exact"/>
              <w:jc w:val="center"/>
              <w:rPr>
                <w:rFonts w:ascii="宋体" w:cs="宋体"/>
                <w:kern w:val="0"/>
                <w:szCs w:val="21"/>
              </w:rPr>
            </w:pPr>
            <w:r>
              <w:rPr>
                <w:rFonts w:hint="eastAsia" w:ascii="宋体" w:cs="宋体"/>
                <w:kern w:val="0"/>
                <w:szCs w:val="21"/>
              </w:rPr>
              <w:t>13</w:t>
            </w:r>
          </w:p>
        </w:tc>
      </w:tr>
      <w:tr w14:paraId="7784F4C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B0BEB2">
            <w:pPr>
              <w:jc w:val="center"/>
              <w:rPr>
                <w:rFonts w:cs="宋体" w:asciiTheme="minorEastAsia" w:hAnsiTheme="minorEastAsia" w:eastAsiaTheme="minorEastAsia"/>
                <w:szCs w:val="21"/>
              </w:rPr>
            </w:pPr>
            <w:r>
              <w:rPr>
                <w:rFonts w:hint="eastAsia" w:asciiTheme="minorEastAsia" w:hAnsiTheme="minorEastAsia" w:eastAsiaTheme="minorEastAsia"/>
                <w:szCs w:val="21"/>
              </w:rPr>
              <w:t>736</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7C881F5">
            <w:pPr>
              <w:widowControl/>
              <w:spacing w:line="400" w:lineRule="exact"/>
              <w:jc w:val="center"/>
              <w:rPr>
                <w:rFonts w:ascii="宋体" w:cs="宋体"/>
                <w:kern w:val="0"/>
                <w:szCs w:val="21"/>
              </w:rPr>
            </w:pPr>
            <w:r>
              <w:rPr>
                <w:rFonts w:hint="eastAsia" w:ascii="宋体" w:cs="宋体"/>
                <w:kern w:val="0"/>
                <w:szCs w:val="21"/>
              </w:rPr>
              <w:t>玻璃酒精灯</w:t>
            </w:r>
          </w:p>
        </w:tc>
        <w:tc>
          <w:tcPr>
            <w:tcW w:w="3260" w:type="dxa"/>
            <w:tcBorders>
              <w:top w:val="nil"/>
              <w:left w:val="nil"/>
              <w:bottom w:val="single" w:color="auto" w:sz="8" w:space="0"/>
              <w:right w:val="single" w:color="auto" w:sz="8" w:space="0"/>
            </w:tcBorders>
            <w:shd w:val="clear" w:color="000000" w:fill="FFFFFF"/>
            <w:vAlign w:val="center"/>
          </w:tcPr>
          <w:p w14:paraId="6688ADB1">
            <w:pPr>
              <w:widowControl/>
              <w:spacing w:line="400" w:lineRule="exact"/>
              <w:jc w:val="center"/>
              <w:rPr>
                <w:rFonts w:ascii="宋体" w:cs="宋体"/>
                <w:kern w:val="0"/>
                <w:szCs w:val="21"/>
              </w:rPr>
            </w:pPr>
            <w:r>
              <w:rPr>
                <w:rFonts w:hint="eastAsia" w:ascii="宋体" w:cs="宋体"/>
                <w:kern w:val="0"/>
                <w:szCs w:val="21"/>
              </w:rPr>
              <w:t>常用规格</w:t>
            </w:r>
          </w:p>
        </w:tc>
        <w:tc>
          <w:tcPr>
            <w:tcW w:w="709" w:type="dxa"/>
            <w:tcBorders>
              <w:top w:val="nil"/>
              <w:left w:val="nil"/>
              <w:bottom w:val="single" w:color="auto" w:sz="8" w:space="0"/>
              <w:right w:val="single" w:color="auto" w:sz="8" w:space="0"/>
            </w:tcBorders>
            <w:shd w:val="clear" w:color="000000" w:fill="FFFFFF"/>
            <w:vAlign w:val="center"/>
          </w:tcPr>
          <w:p w14:paraId="51C5492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006E5FD9">
            <w:pPr>
              <w:widowControl/>
              <w:spacing w:line="400" w:lineRule="exact"/>
              <w:jc w:val="center"/>
              <w:rPr>
                <w:rFonts w:ascii="宋体" w:cs="宋体"/>
                <w:kern w:val="0"/>
                <w:szCs w:val="21"/>
              </w:rPr>
            </w:pPr>
            <w:r>
              <w:rPr>
                <w:rFonts w:hint="eastAsia" w:ascii="宋体" w:cs="宋体"/>
                <w:kern w:val="0"/>
                <w:szCs w:val="21"/>
              </w:rPr>
              <w:t>4.8</w:t>
            </w:r>
          </w:p>
        </w:tc>
      </w:tr>
      <w:tr w14:paraId="4F48A6A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BEEAC2">
            <w:pPr>
              <w:jc w:val="center"/>
              <w:rPr>
                <w:rFonts w:cs="宋体" w:asciiTheme="minorEastAsia" w:hAnsiTheme="minorEastAsia" w:eastAsiaTheme="minorEastAsia"/>
                <w:szCs w:val="21"/>
              </w:rPr>
            </w:pPr>
            <w:r>
              <w:rPr>
                <w:rFonts w:hint="eastAsia" w:asciiTheme="minorEastAsia" w:hAnsiTheme="minorEastAsia" w:eastAsiaTheme="minorEastAsia"/>
                <w:szCs w:val="21"/>
              </w:rPr>
              <w:t>737</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BBF650B">
            <w:pPr>
              <w:widowControl/>
              <w:spacing w:line="400" w:lineRule="exact"/>
              <w:jc w:val="center"/>
              <w:rPr>
                <w:rFonts w:ascii="宋体" w:cs="宋体"/>
                <w:kern w:val="0"/>
                <w:szCs w:val="21"/>
              </w:rPr>
            </w:pPr>
            <w:r>
              <w:rPr>
                <w:rFonts w:hint="eastAsia" w:ascii="宋体" w:cs="宋体"/>
                <w:kern w:val="0"/>
                <w:szCs w:val="21"/>
              </w:rPr>
              <w:t>玻璃离心管</w:t>
            </w:r>
          </w:p>
        </w:tc>
        <w:tc>
          <w:tcPr>
            <w:tcW w:w="3260" w:type="dxa"/>
            <w:tcBorders>
              <w:top w:val="nil"/>
              <w:left w:val="nil"/>
              <w:bottom w:val="single" w:color="auto" w:sz="8" w:space="0"/>
              <w:right w:val="single" w:color="auto" w:sz="8" w:space="0"/>
            </w:tcBorders>
            <w:shd w:val="clear" w:color="000000" w:fill="FFFFFF"/>
            <w:vAlign w:val="center"/>
          </w:tcPr>
          <w:p w14:paraId="1F8A577C">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000000" w:fill="FFFFFF"/>
            <w:vAlign w:val="center"/>
          </w:tcPr>
          <w:p w14:paraId="167461A2">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shd w:val="clear" w:color="000000" w:fill="FFFFFF"/>
            <w:vAlign w:val="center"/>
          </w:tcPr>
          <w:p w14:paraId="686D8E93">
            <w:pPr>
              <w:widowControl/>
              <w:spacing w:line="400" w:lineRule="exact"/>
              <w:jc w:val="center"/>
              <w:rPr>
                <w:rFonts w:ascii="宋体" w:cs="宋体"/>
                <w:kern w:val="0"/>
                <w:szCs w:val="21"/>
              </w:rPr>
            </w:pPr>
            <w:r>
              <w:rPr>
                <w:rFonts w:hint="eastAsia" w:ascii="宋体" w:cs="宋体"/>
                <w:kern w:val="0"/>
                <w:szCs w:val="21"/>
              </w:rPr>
              <w:t>4.5</w:t>
            </w:r>
          </w:p>
        </w:tc>
      </w:tr>
      <w:tr w14:paraId="1A3F7C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114F23">
            <w:pPr>
              <w:jc w:val="center"/>
              <w:rPr>
                <w:rFonts w:cs="宋体" w:asciiTheme="minorEastAsia" w:hAnsiTheme="minorEastAsia" w:eastAsiaTheme="minorEastAsia"/>
                <w:szCs w:val="21"/>
              </w:rPr>
            </w:pPr>
            <w:r>
              <w:rPr>
                <w:rFonts w:hint="eastAsia" w:asciiTheme="minorEastAsia" w:hAnsiTheme="minorEastAsia" w:eastAsiaTheme="minorEastAsia"/>
                <w:szCs w:val="21"/>
              </w:rPr>
              <w:t>738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52FEFA">
            <w:pPr>
              <w:widowControl/>
              <w:spacing w:line="400" w:lineRule="exact"/>
              <w:jc w:val="center"/>
              <w:rPr>
                <w:rFonts w:ascii="宋体" w:cs="宋体"/>
                <w:kern w:val="0"/>
                <w:szCs w:val="21"/>
              </w:rPr>
            </w:pPr>
            <w:r>
              <w:rPr>
                <w:rFonts w:hint="eastAsia" w:ascii="宋体" w:cs="宋体"/>
                <w:kern w:val="0"/>
                <w:szCs w:val="21"/>
              </w:rPr>
              <w:t>玻璃离心管</w:t>
            </w:r>
          </w:p>
        </w:tc>
        <w:tc>
          <w:tcPr>
            <w:tcW w:w="3260" w:type="dxa"/>
            <w:tcBorders>
              <w:top w:val="nil"/>
              <w:left w:val="nil"/>
              <w:bottom w:val="single" w:color="auto" w:sz="8" w:space="0"/>
              <w:right w:val="single" w:color="auto" w:sz="8" w:space="0"/>
            </w:tcBorders>
            <w:shd w:val="clear" w:color="auto" w:fill="auto"/>
            <w:vAlign w:val="center"/>
          </w:tcPr>
          <w:p w14:paraId="2C47BFBB">
            <w:pPr>
              <w:widowControl/>
              <w:spacing w:line="400" w:lineRule="exact"/>
              <w:jc w:val="center"/>
              <w:rPr>
                <w:rFonts w:ascii="宋体" w:cs="宋体"/>
                <w:kern w:val="0"/>
                <w:szCs w:val="21"/>
              </w:rPr>
            </w:pPr>
            <w:r>
              <w:rPr>
                <w:rFonts w:hint="eastAsia" w:ascii="宋体" w:cs="宋体"/>
                <w:kern w:val="0"/>
                <w:szCs w:val="21"/>
              </w:rPr>
              <w:t>10mL</w:t>
            </w:r>
          </w:p>
        </w:tc>
        <w:tc>
          <w:tcPr>
            <w:tcW w:w="709" w:type="dxa"/>
            <w:tcBorders>
              <w:top w:val="nil"/>
              <w:left w:val="nil"/>
              <w:bottom w:val="single" w:color="auto" w:sz="8" w:space="0"/>
              <w:right w:val="single" w:color="auto" w:sz="8" w:space="0"/>
            </w:tcBorders>
            <w:shd w:val="clear" w:color="auto" w:fill="auto"/>
            <w:vAlign w:val="center"/>
          </w:tcPr>
          <w:p w14:paraId="7F5BB125">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3CF4F4B9">
            <w:pPr>
              <w:widowControl/>
              <w:spacing w:line="400" w:lineRule="exact"/>
              <w:jc w:val="center"/>
              <w:rPr>
                <w:rFonts w:ascii="宋体" w:cs="宋体"/>
                <w:kern w:val="0"/>
                <w:szCs w:val="21"/>
              </w:rPr>
            </w:pPr>
            <w:r>
              <w:rPr>
                <w:rFonts w:hint="eastAsia" w:ascii="宋体" w:cs="宋体"/>
                <w:kern w:val="0"/>
                <w:szCs w:val="21"/>
              </w:rPr>
              <w:t>1.6</w:t>
            </w:r>
          </w:p>
        </w:tc>
      </w:tr>
      <w:tr w14:paraId="3BB7886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F20A46">
            <w:pPr>
              <w:jc w:val="center"/>
              <w:rPr>
                <w:rFonts w:cs="宋体" w:asciiTheme="minorEastAsia" w:hAnsiTheme="minorEastAsia" w:eastAsiaTheme="minorEastAsia"/>
                <w:szCs w:val="21"/>
              </w:rPr>
            </w:pPr>
            <w:r>
              <w:rPr>
                <w:rFonts w:hint="eastAsia" w:asciiTheme="minorEastAsia" w:hAnsiTheme="minorEastAsia" w:eastAsiaTheme="minorEastAsia"/>
                <w:szCs w:val="21"/>
              </w:rPr>
              <w:t>739</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9616394">
            <w:pPr>
              <w:widowControl/>
              <w:spacing w:line="400" w:lineRule="exact"/>
              <w:jc w:val="center"/>
              <w:rPr>
                <w:rFonts w:ascii="宋体" w:cs="宋体"/>
                <w:kern w:val="0"/>
                <w:szCs w:val="21"/>
              </w:rPr>
            </w:pPr>
            <w:r>
              <w:rPr>
                <w:rFonts w:hint="eastAsia" w:ascii="宋体" w:cs="宋体"/>
                <w:kern w:val="0"/>
                <w:szCs w:val="21"/>
              </w:rPr>
              <w:t>玻璃漏斗</w:t>
            </w:r>
          </w:p>
        </w:tc>
        <w:tc>
          <w:tcPr>
            <w:tcW w:w="3260" w:type="dxa"/>
            <w:tcBorders>
              <w:top w:val="nil"/>
              <w:left w:val="nil"/>
              <w:bottom w:val="single" w:color="auto" w:sz="8" w:space="0"/>
              <w:right w:val="single" w:color="auto" w:sz="8" w:space="0"/>
            </w:tcBorders>
            <w:shd w:val="clear" w:color="000000" w:fill="FFFFFF"/>
            <w:vAlign w:val="center"/>
          </w:tcPr>
          <w:p w14:paraId="26309876">
            <w:pPr>
              <w:widowControl/>
              <w:spacing w:line="400" w:lineRule="exact"/>
              <w:jc w:val="center"/>
              <w:rPr>
                <w:rFonts w:ascii="宋体" w:cs="宋体"/>
                <w:kern w:val="0"/>
                <w:szCs w:val="21"/>
              </w:rPr>
            </w:pPr>
            <w:r>
              <w:rPr>
                <w:rFonts w:hint="eastAsia" w:ascii="宋体" w:cs="宋体"/>
                <w:kern w:val="0"/>
                <w:szCs w:val="21"/>
              </w:rPr>
              <w:t>直径 5cm</w:t>
            </w:r>
          </w:p>
        </w:tc>
        <w:tc>
          <w:tcPr>
            <w:tcW w:w="709" w:type="dxa"/>
            <w:tcBorders>
              <w:top w:val="nil"/>
              <w:left w:val="nil"/>
              <w:bottom w:val="single" w:color="auto" w:sz="8" w:space="0"/>
              <w:right w:val="single" w:color="auto" w:sz="8" w:space="0"/>
            </w:tcBorders>
            <w:shd w:val="clear" w:color="000000" w:fill="FFFFFF"/>
            <w:vAlign w:val="center"/>
          </w:tcPr>
          <w:p w14:paraId="5C167CE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55327E75">
            <w:pPr>
              <w:widowControl/>
              <w:spacing w:line="400" w:lineRule="exact"/>
              <w:jc w:val="center"/>
              <w:rPr>
                <w:rFonts w:ascii="宋体" w:cs="宋体"/>
                <w:kern w:val="0"/>
                <w:szCs w:val="21"/>
              </w:rPr>
            </w:pPr>
            <w:r>
              <w:rPr>
                <w:rFonts w:hint="eastAsia" w:ascii="宋体" w:cs="宋体"/>
                <w:kern w:val="0"/>
                <w:szCs w:val="21"/>
              </w:rPr>
              <w:t>2.8</w:t>
            </w:r>
          </w:p>
        </w:tc>
      </w:tr>
      <w:tr w14:paraId="609771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789C6F">
            <w:pPr>
              <w:jc w:val="center"/>
              <w:rPr>
                <w:rFonts w:cs="宋体" w:asciiTheme="minorEastAsia" w:hAnsiTheme="minorEastAsia" w:eastAsiaTheme="minorEastAsia"/>
                <w:szCs w:val="21"/>
              </w:rPr>
            </w:pPr>
            <w:r>
              <w:rPr>
                <w:rFonts w:hint="eastAsia" w:asciiTheme="minorEastAsia" w:hAnsiTheme="minorEastAsia" w:eastAsiaTheme="minorEastAsia"/>
                <w:szCs w:val="21"/>
              </w:rPr>
              <w:t>740</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6C7F389">
            <w:pPr>
              <w:widowControl/>
              <w:spacing w:line="400" w:lineRule="exact"/>
              <w:jc w:val="center"/>
              <w:rPr>
                <w:rFonts w:ascii="宋体" w:cs="宋体"/>
                <w:kern w:val="0"/>
                <w:szCs w:val="21"/>
              </w:rPr>
            </w:pPr>
            <w:r>
              <w:rPr>
                <w:rFonts w:hint="eastAsia" w:ascii="宋体" w:cs="宋体"/>
                <w:kern w:val="0"/>
                <w:szCs w:val="21"/>
              </w:rPr>
              <w:t>玻璃漏斗</w:t>
            </w:r>
          </w:p>
        </w:tc>
        <w:tc>
          <w:tcPr>
            <w:tcW w:w="3260" w:type="dxa"/>
            <w:tcBorders>
              <w:top w:val="nil"/>
              <w:left w:val="nil"/>
              <w:bottom w:val="single" w:color="auto" w:sz="8" w:space="0"/>
              <w:right w:val="single" w:color="auto" w:sz="8" w:space="0"/>
            </w:tcBorders>
            <w:shd w:val="clear" w:color="000000" w:fill="FFFFFF"/>
            <w:vAlign w:val="center"/>
          </w:tcPr>
          <w:p w14:paraId="6BD69351">
            <w:pPr>
              <w:widowControl/>
              <w:spacing w:line="400" w:lineRule="exact"/>
              <w:jc w:val="center"/>
              <w:rPr>
                <w:rFonts w:ascii="宋体" w:cs="宋体"/>
                <w:kern w:val="0"/>
                <w:szCs w:val="21"/>
              </w:rPr>
            </w:pPr>
            <w:r>
              <w:rPr>
                <w:rFonts w:hint="eastAsia" w:ascii="宋体" w:cs="宋体"/>
                <w:kern w:val="0"/>
                <w:szCs w:val="21"/>
              </w:rPr>
              <w:t>直径 90cm</w:t>
            </w:r>
          </w:p>
        </w:tc>
        <w:tc>
          <w:tcPr>
            <w:tcW w:w="709" w:type="dxa"/>
            <w:tcBorders>
              <w:top w:val="nil"/>
              <w:left w:val="nil"/>
              <w:bottom w:val="single" w:color="auto" w:sz="8" w:space="0"/>
              <w:right w:val="single" w:color="auto" w:sz="8" w:space="0"/>
            </w:tcBorders>
            <w:shd w:val="clear" w:color="000000" w:fill="FFFFFF"/>
            <w:vAlign w:val="center"/>
          </w:tcPr>
          <w:p w14:paraId="158AD18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00D0EC9D">
            <w:pPr>
              <w:widowControl/>
              <w:spacing w:line="400" w:lineRule="exact"/>
              <w:jc w:val="center"/>
              <w:rPr>
                <w:rFonts w:ascii="宋体" w:cs="宋体"/>
                <w:kern w:val="0"/>
                <w:szCs w:val="21"/>
              </w:rPr>
            </w:pPr>
            <w:r>
              <w:rPr>
                <w:rFonts w:hint="eastAsia" w:ascii="宋体" w:cs="宋体"/>
                <w:kern w:val="0"/>
                <w:szCs w:val="21"/>
              </w:rPr>
              <w:t>4.5</w:t>
            </w:r>
          </w:p>
        </w:tc>
      </w:tr>
      <w:tr w14:paraId="394499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4DCA96">
            <w:pPr>
              <w:jc w:val="center"/>
              <w:rPr>
                <w:rFonts w:cs="宋体" w:asciiTheme="minorEastAsia" w:hAnsiTheme="minorEastAsia" w:eastAsiaTheme="minorEastAsia"/>
                <w:szCs w:val="21"/>
              </w:rPr>
            </w:pPr>
            <w:r>
              <w:rPr>
                <w:rFonts w:hint="eastAsia" w:asciiTheme="minorEastAsia" w:hAnsiTheme="minorEastAsia" w:eastAsiaTheme="minorEastAsia"/>
                <w:szCs w:val="21"/>
              </w:rPr>
              <w:t>741</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EFFD73E">
            <w:pPr>
              <w:widowControl/>
              <w:spacing w:line="400" w:lineRule="exact"/>
              <w:jc w:val="center"/>
              <w:rPr>
                <w:rFonts w:ascii="宋体" w:cs="宋体"/>
                <w:kern w:val="0"/>
                <w:szCs w:val="21"/>
              </w:rPr>
            </w:pPr>
            <w:r>
              <w:rPr>
                <w:rFonts w:hint="eastAsia" w:ascii="宋体" w:cs="宋体"/>
                <w:kern w:val="0"/>
                <w:szCs w:val="21"/>
              </w:rPr>
              <w:t>玻璃漏斗</w:t>
            </w:r>
          </w:p>
        </w:tc>
        <w:tc>
          <w:tcPr>
            <w:tcW w:w="3260" w:type="dxa"/>
            <w:tcBorders>
              <w:top w:val="nil"/>
              <w:left w:val="nil"/>
              <w:bottom w:val="single" w:color="auto" w:sz="8" w:space="0"/>
              <w:right w:val="single" w:color="auto" w:sz="8" w:space="0"/>
            </w:tcBorders>
            <w:shd w:val="clear" w:color="000000" w:fill="FFFFFF"/>
            <w:vAlign w:val="center"/>
          </w:tcPr>
          <w:p w14:paraId="777E8C31">
            <w:pPr>
              <w:widowControl/>
              <w:spacing w:line="400" w:lineRule="exact"/>
              <w:jc w:val="center"/>
              <w:rPr>
                <w:rFonts w:ascii="宋体" w:cs="宋体"/>
                <w:kern w:val="0"/>
                <w:szCs w:val="21"/>
              </w:rPr>
            </w:pPr>
            <w:r>
              <w:rPr>
                <w:rFonts w:hint="eastAsia" w:ascii="宋体" w:cs="宋体"/>
                <w:kern w:val="0"/>
                <w:szCs w:val="21"/>
              </w:rPr>
              <w:t>直径 10.5cm</w:t>
            </w:r>
          </w:p>
        </w:tc>
        <w:tc>
          <w:tcPr>
            <w:tcW w:w="709" w:type="dxa"/>
            <w:tcBorders>
              <w:top w:val="nil"/>
              <w:left w:val="nil"/>
              <w:bottom w:val="single" w:color="auto" w:sz="8" w:space="0"/>
              <w:right w:val="single" w:color="auto" w:sz="8" w:space="0"/>
            </w:tcBorders>
            <w:shd w:val="clear" w:color="000000" w:fill="FFFFFF"/>
            <w:vAlign w:val="center"/>
          </w:tcPr>
          <w:p w14:paraId="421BF1E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03959E0C">
            <w:pPr>
              <w:widowControl/>
              <w:spacing w:line="400" w:lineRule="exact"/>
              <w:jc w:val="center"/>
              <w:rPr>
                <w:rFonts w:ascii="宋体" w:cs="宋体"/>
                <w:kern w:val="0"/>
                <w:szCs w:val="21"/>
              </w:rPr>
            </w:pPr>
            <w:r>
              <w:rPr>
                <w:rFonts w:hint="eastAsia" w:ascii="宋体" w:cs="宋体"/>
                <w:kern w:val="0"/>
                <w:szCs w:val="21"/>
              </w:rPr>
              <w:t>6.5</w:t>
            </w:r>
          </w:p>
        </w:tc>
      </w:tr>
      <w:tr w14:paraId="1C4DC87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6FFBB2">
            <w:pPr>
              <w:jc w:val="center"/>
              <w:rPr>
                <w:rFonts w:cs="宋体" w:asciiTheme="minorEastAsia" w:hAnsiTheme="minorEastAsia" w:eastAsiaTheme="minorEastAsia"/>
                <w:szCs w:val="21"/>
              </w:rPr>
            </w:pPr>
            <w:r>
              <w:rPr>
                <w:rFonts w:hint="eastAsia" w:asciiTheme="minorEastAsia" w:hAnsiTheme="minorEastAsia" w:eastAsiaTheme="minorEastAsia"/>
                <w:szCs w:val="21"/>
              </w:rPr>
              <w:t>742</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12954BE">
            <w:pPr>
              <w:widowControl/>
              <w:spacing w:line="400" w:lineRule="exact"/>
              <w:jc w:val="center"/>
              <w:rPr>
                <w:rFonts w:ascii="宋体" w:cs="宋体"/>
                <w:kern w:val="0"/>
                <w:szCs w:val="21"/>
              </w:rPr>
            </w:pPr>
            <w:r>
              <w:rPr>
                <w:rFonts w:hint="eastAsia" w:ascii="宋体" w:cs="宋体"/>
                <w:kern w:val="0"/>
                <w:szCs w:val="21"/>
              </w:rPr>
              <w:t>玻璃漏斗</w:t>
            </w:r>
          </w:p>
        </w:tc>
        <w:tc>
          <w:tcPr>
            <w:tcW w:w="3260" w:type="dxa"/>
            <w:tcBorders>
              <w:top w:val="nil"/>
              <w:left w:val="nil"/>
              <w:bottom w:val="single" w:color="auto" w:sz="8" w:space="0"/>
              <w:right w:val="single" w:color="auto" w:sz="8" w:space="0"/>
            </w:tcBorders>
            <w:shd w:val="clear" w:color="000000" w:fill="FFFFFF"/>
            <w:vAlign w:val="center"/>
          </w:tcPr>
          <w:p w14:paraId="6722FF87">
            <w:pPr>
              <w:widowControl/>
              <w:spacing w:line="400" w:lineRule="exact"/>
              <w:jc w:val="center"/>
              <w:rPr>
                <w:rFonts w:ascii="宋体" w:cs="宋体"/>
                <w:kern w:val="0"/>
                <w:szCs w:val="21"/>
              </w:rPr>
            </w:pPr>
            <w:r>
              <w:rPr>
                <w:rFonts w:hint="eastAsia" w:ascii="宋体" w:cs="宋体"/>
                <w:kern w:val="0"/>
                <w:szCs w:val="21"/>
              </w:rPr>
              <w:t>直径 10 ㎝</w:t>
            </w:r>
          </w:p>
        </w:tc>
        <w:tc>
          <w:tcPr>
            <w:tcW w:w="709" w:type="dxa"/>
            <w:tcBorders>
              <w:top w:val="nil"/>
              <w:left w:val="nil"/>
              <w:bottom w:val="single" w:color="auto" w:sz="8" w:space="0"/>
              <w:right w:val="single" w:color="auto" w:sz="8" w:space="0"/>
            </w:tcBorders>
            <w:shd w:val="clear" w:color="000000" w:fill="FFFFFF"/>
            <w:vAlign w:val="center"/>
          </w:tcPr>
          <w:p w14:paraId="4868218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36889F6E">
            <w:pPr>
              <w:widowControl/>
              <w:spacing w:line="400" w:lineRule="exact"/>
              <w:jc w:val="center"/>
              <w:rPr>
                <w:rFonts w:ascii="宋体" w:cs="宋体"/>
                <w:kern w:val="0"/>
                <w:szCs w:val="21"/>
              </w:rPr>
            </w:pPr>
            <w:r>
              <w:rPr>
                <w:rFonts w:hint="eastAsia" w:ascii="宋体" w:cs="宋体"/>
                <w:kern w:val="0"/>
                <w:szCs w:val="21"/>
              </w:rPr>
              <w:t>6.2</w:t>
            </w:r>
          </w:p>
        </w:tc>
      </w:tr>
      <w:tr w14:paraId="5F7D59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8D2739">
            <w:pPr>
              <w:jc w:val="center"/>
              <w:rPr>
                <w:rFonts w:cs="宋体" w:asciiTheme="minorEastAsia" w:hAnsiTheme="minorEastAsia" w:eastAsiaTheme="minorEastAsia"/>
                <w:szCs w:val="21"/>
              </w:rPr>
            </w:pPr>
            <w:r>
              <w:rPr>
                <w:rFonts w:hint="eastAsia" w:asciiTheme="minorEastAsia" w:hAnsiTheme="minorEastAsia" w:eastAsiaTheme="minorEastAsia"/>
                <w:szCs w:val="21"/>
              </w:rPr>
              <w:t>743</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16EEE5F">
            <w:pPr>
              <w:widowControl/>
              <w:spacing w:line="400" w:lineRule="exact"/>
              <w:jc w:val="center"/>
              <w:rPr>
                <w:rFonts w:ascii="宋体" w:cs="宋体"/>
                <w:kern w:val="0"/>
                <w:szCs w:val="21"/>
              </w:rPr>
            </w:pPr>
            <w:r>
              <w:rPr>
                <w:rFonts w:hint="eastAsia" w:ascii="宋体" w:cs="宋体"/>
                <w:kern w:val="0"/>
                <w:szCs w:val="21"/>
              </w:rPr>
              <w:t>玻璃漏斗</w:t>
            </w:r>
          </w:p>
        </w:tc>
        <w:tc>
          <w:tcPr>
            <w:tcW w:w="3260" w:type="dxa"/>
            <w:tcBorders>
              <w:top w:val="nil"/>
              <w:left w:val="nil"/>
              <w:bottom w:val="single" w:color="auto" w:sz="8" w:space="0"/>
              <w:right w:val="single" w:color="auto" w:sz="8" w:space="0"/>
            </w:tcBorders>
            <w:shd w:val="clear" w:color="000000" w:fill="FFFFFF"/>
            <w:vAlign w:val="center"/>
          </w:tcPr>
          <w:p w14:paraId="16AAB38B">
            <w:pPr>
              <w:widowControl/>
              <w:spacing w:line="400" w:lineRule="exact"/>
              <w:jc w:val="center"/>
              <w:rPr>
                <w:rFonts w:ascii="宋体" w:cs="宋体"/>
                <w:kern w:val="0"/>
                <w:szCs w:val="21"/>
              </w:rPr>
            </w:pPr>
            <w:r>
              <w:rPr>
                <w:rFonts w:hint="eastAsia" w:ascii="宋体" w:cs="宋体"/>
                <w:kern w:val="0"/>
                <w:szCs w:val="21"/>
              </w:rPr>
              <w:t>直径 75mm</w:t>
            </w:r>
          </w:p>
        </w:tc>
        <w:tc>
          <w:tcPr>
            <w:tcW w:w="709" w:type="dxa"/>
            <w:tcBorders>
              <w:top w:val="nil"/>
              <w:left w:val="nil"/>
              <w:bottom w:val="single" w:color="auto" w:sz="8" w:space="0"/>
              <w:right w:val="single" w:color="auto" w:sz="8" w:space="0"/>
            </w:tcBorders>
            <w:shd w:val="clear" w:color="000000" w:fill="FFFFFF"/>
            <w:vAlign w:val="center"/>
          </w:tcPr>
          <w:p w14:paraId="730376E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6092AD55">
            <w:pPr>
              <w:widowControl/>
              <w:spacing w:line="400" w:lineRule="exact"/>
              <w:jc w:val="center"/>
              <w:rPr>
                <w:rFonts w:ascii="宋体" w:cs="宋体"/>
                <w:kern w:val="0"/>
                <w:szCs w:val="21"/>
              </w:rPr>
            </w:pPr>
            <w:r>
              <w:rPr>
                <w:rFonts w:hint="eastAsia" w:ascii="宋体" w:cs="宋体"/>
                <w:kern w:val="0"/>
                <w:szCs w:val="21"/>
              </w:rPr>
              <w:t>3.7</w:t>
            </w:r>
          </w:p>
        </w:tc>
      </w:tr>
      <w:tr w14:paraId="2207892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9F8E95">
            <w:pPr>
              <w:jc w:val="center"/>
              <w:rPr>
                <w:rFonts w:cs="宋体" w:asciiTheme="minorEastAsia" w:hAnsiTheme="minorEastAsia" w:eastAsiaTheme="minorEastAsia"/>
                <w:szCs w:val="21"/>
              </w:rPr>
            </w:pPr>
            <w:r>
              <w:rPr>
                <w:rFonts w:hint="eastAsia" w:asciiTheme="minorEastAsia" w:hAnsiTheme="minorEastAsia" w:eastAsiaTheme="minorEastAsia"/>
                <w:szCs w:val="21"/>
              </w:rPr>
              <w:t>744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D2AA6C">
            <w:pPr>
              <w:widowControl/>
              <w:spacing w:line="400" w:lineRule="exact"/>
              <w:jc w:val="center"/>
              <w:rPr>
                <w:rFonts w:ascii="宋体" w:cs="宋体"/>
                <w:kern w:val="0"/>
                <w:szCs w:val="21"/>
              </w:rPr>
            </w:pPr>
            <w:r>
              <w:rPr>
                <w:rFonts w:hint="eastAsia" w:ascii="宋体" w:cs="宋体"/>
                <w:kern w:val="0"/>
                <w:szCs w:val="21"/>
              </w:rPr>
              <w:t>玻璃棉</w:t>
            </w:r>
          </w:p>
        </w:tc>
        <w:tc>
          <w:tcPr>
            <w:tcW w:w="3260" w:type="dxa"/>
            <w:tcBorders>
              <w:top w:val="nil"/>
              <w:left w:val="nil"/>
              <w:bottom w:val="single" w:color="auto" w:sz="8" w:space="0"/>
              <w:right w:val="single" w:color="auto" w:sz="8" w:space="0"/>
            </w:tcBorders>
            <w:shd w:val="clear" w:color="auto" w:fill="auto"/>
            <w:vAlign w:val="center"/>
          </w:tcPr>
          <w:p w14:paraId="588AD83B">
            <w:pPr>
              <w:widowControl/>
              <w:spacing w:line="400" w:lineRule="exact"/>
              <w:jc w:val="center"/>
              <w:rPr>
                <w:rFonts w:ascii="宋体" w:cs="宋体"/>
                <w:kern w:val="0"/>
                <w:szCs w:val="21"/>
              </w:rPr>
            </w:pPr>
            <w:r>
              <w:rPr>
                <w:rFonts w:hint="eastAsia" w:ascii="宋体" w:cs="宋体"/>
                <w:kern w:val="0"/>
                <w:szCs w:val="21"/>
              </w:rPr>
              <w:t>10g/包</w:t>
            </w:r>
          </w:p>
        </w:tc>
        <w:tc>
          <w:tcPr>
            <w:tcW w:w="709" w:type="dxa"/>
            <w:tcBorders>
              <w:top w:val="nil"/>
              <w:left w:val="nil"/>
              <w:bottom w:val="single" w:color="auto" w:sz="8" w:space="0"/>
              <w:right w:val="single" w:color="auto" w:sz="8" w:space="0"/>
            </w:tcBorders>
            <w:shd w:val="clear" w:color="auto" w:fill="auto"/>
            <w:vAlign w:val="center"/>
          </w:tcPr>
          <w:p w14:paraId="5C07FE7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33B0BB4">
            <w:pPr>
              <w:widowControl/>
              <w:spacing w:line="400" w:lineRule="exact"/>
              <w:jc w:val="center"/>
              <w:rPr>
                <w:rFonts w:ascii="宋体" w:cs="宋体"/>
                <w:kern w:val="0"/>
                <w:szCs w:val="21"/>
              </w:rPr>
            </w:pPr>
            <w:r>
              <w:rPr>
                <w:rFonts w:hint="eastAsia" w:ascii="宋体" w:cs="宋体"/>
                <w:kern w:val="0"/>
                <w:szCs w:val="21"/>
              </w:rPr>
              <w:t>11</w:t>
            </w:r>
          </w:p>
        </w:tc>
      </w:tr>
      <w:tr w14:paraId="7DFEE62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7F788F">
            <w:pPr>
              <w:jc w:val="center"/>
              <w:rPr>
                <w:rFonts w:cs="宋体" w:asciiTheme="minorEastAsia" w:hAnsiTheme="minorEastAsia" w:eastAsiaTheme="minorEastAsia"/>
                <w:szCs w:val="21"/>
              </w:rPr>
            </w:pPr>
            <w:r>
              <w:rPr>
                <w:rFonts w:hint="eastAsia" w:asciiTheme="minorEastAsia" w:hAnsiTheme="minorEastAsia" w:eastAsiaTheme="minorEastAsia"/>
                <w:szCs w:val="21"/>
              </w:rPr>
              <w:t>745</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235F03B">
            <w:pPr>
              <w:widowControl/>
              <w:spacing w:line="400" w:lineRule="exact"/>
              <w:jc w:val="center"/>
              <w:rPr>
                <w:rFonts w:ascii="宋体" w:cs="宋体"/>
                <w:kern w:val="0"/>
                <w:szCs w:val="21"/>
              </w:rPr>
            </w:pPr>
            <w:r>
              <w:rPr>
                <w:rFonts w:hint="eastAsia" w:ascii="宋体" w:cs="宋体"/>
                <w:kern w:val="0"/>
                <w:szCs w:val="21"/>
              </w:rPr>
              <w:t>玻璃内插管(尖底、Type70,适用于9mm、10-425、11mm样品瓶)</w:t>
            </w:r>
          </w:p>
        </w:tc>
        <w:tc>
          <w:tcPr>
            <w:tcW w:w="3260" w:type="dxa"/>
            <w:tcBorders>
              <w:top w:val="nil"/>
              <w:left w:val="nil"/>
              <w:bottom w:val="single" w:color="auto" w:sz="8" w:space="0"/>
              <w:right w:val="single" w:color="auto" w:sz="8" w:space="0"/>
            </w:tcBorders>
            <w:shd w:val="clear" w:color="000000" w:fill="FFFFFF"/>
            <w:vAlign w:val="center"/>
          </w:tcPr>
          <w:p w14:paraId="5985243E">
            <w:pPr>
              <w:widowControl/>
              <w:spacing w:line="400" w:lineRule="exact"/>
              <w:jc w:val="center"/>
              <w:rPr>
                <w:rFonts w:ascii="宋体" w:cs="宋体"/>
                <w:kern w:val="0"/>
                <w:szCs w:val="21"/>
              </w:rPr>
            </w:pPr>
            <w:r>
              <w:rPr>
                <w:rFonts w:hint="eastAsia" w:ascii="宋体" w:cs="宋体"/>
                <w:kern w:val="0"/>
                <w:szCs w:val="21"/>
              </w:rPr>
              <w:t>250μL 100支/袋</w:t>
            </w:r>
          </w:p>
        </w:tc>
        <w:tc>
          <w:tcPr>
            <w:tcW w:w="709" w:type="dxa"/>
            <w:tcBorders>
              <w:top w:val="nil"/>
              <w:left w:val="nil"/>
              <w:bottom w:val="single" w:color="auto" w:sz="8" w:space="0"/>
              <w:right w:val="single" w:color="auto" w:sz="8" w:space="0"/>
            </w:tcBorders>
            <w:shd w:val="clear" w:color="000000" w:fill="FFFFFF"/>
            <w:vAlign w:val="center"/>
          </w:tcPr>
          <w:p w14:paraId="3B45EC91">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shd w:val="clear" w:color="000000" w:fill="FFFFFF"/>
            <w:vAlign w:val="center"/>
          </w:tcPr>
          <w:p w14:paraId="3B11681F">
            <w:pPr>
              <w:widowControl/>
              <w:spacing w:line="400" w:lineRule="exact"/>
              <w:jc w:val="center"/>
              <w:rPr>
                <w:rFonts w:ascii="宋体" w:cs="宋体"/>
                <w:kern w:val="0"/>
                <w:szCs w:val="21"/>
              </w:rPr>
            </w:pPr>
            <w:r>
              <w:rPr>
                <w:rFonts w:hint="eastAsia" w:ascii="宋体" w:cs="宋体"/>
                <w:kern w:val="0"/>
                <w:szCs w:val="21"/>
              </w:rPr>
              <w:t>60</w:t>
            </w:r>
          </w:p>
        </w:tc>
      </w:tr>
      <w:tr w14:paraId="27F290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E7C8DF">
            <w:pPr>
              <w:jc w:val="center"/>
              <w:rPr>
                <w:rFonts w:cs="宋体" w:asciiTheme="minorEastAsia" w:hAnsiTheme="minorEastAsia" w:eastAsiaTheme="minorEastAsia"/>
                <w:szCs w:val="21"/>
              </w:rPr>
            </w:pPr>
            <w:r>
              <w:rPr>
                <w:rFonts w:hint="eastAsia" w:asciiTheme="minorEastAsia" w:hAnsiTheme="minorEastAsia" w:eastAsiaTheme="minorEastAsia"/>
                <w:szCs w:val="21"/>
              </w:rPr>
              <w:t>746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A53E641">
            <w:pPr>
              <w:widowControl/>
              <w:spacing w:line="400" w:lineRule="exact"/>
              <w:jc w:val="center"/>
              <w:rPr>
                <w:rFonts w:ascii="宋体" w:cs="宋体"/>
                <w:kern w:val="0"/>
                <w:szCs w:val="21"/>
              </w:rPr>
            </w:pPr>
            <w:r>
              <w:rPr>
                <w:rFonts w:hint="eastAsia" w:ascii="宋体" w:cs="宋体"/>
                <w:kern w:val="0"/>
                <w:szCs w:val="21"/>
              </w:rPr>
              <w:t>玻璃培养皿灭菌桶</w:t>
            </w:r>
          </w:p>
        </w:tc>
        <w:tc>
          <w:tcPr>
            <w:tcW w:w="3260" w:type="dxa"/>
            <w:tcBorders>
              <w:top w:val="nil"/>
              <w:left w:val="nil"/>
              <w:bottom w:val="single" w:color="auto" w:sz="8" w:space="0"/>
              <w:right w:val="single" w:color="auto" w:sz="8" w:space="0"/>
            </w:tcBorders>
            <w:shd w:val="clear" w:color="auto" w:fill="auto"/>
            <w:vAlign w:val="center"/>
          </w:tcPr>
          <w:p w14:paraId="2C74573B">
            <w:pPr>
              <w:widowControl/>
              <w:spacing w:line="400" w:lineRule="exact"/>
              <w:jc w:val="center"/>
              <w:rPr>
                <w:rFonts w:ascii="宋体" w:cs="宋体"/>
                <w:kern w:val="0"/>
                <w:szCs w:val="21"/>
              </w:rPr>
            </w:pPr>
            <w:r>
              <w:rPr>
                <w:rFonts w:hint="eastAsia" w:ascii="宋体" w:cs="宋体"/>
                <w:kern w:val="0"/>
                <w:szCs w:val="21"/>
              </w:rPr>
              <w:t>直径 90mm 平皿  (高型) ，可 放 10 个</w:t>
            </w:r>
          </w:p>
        </w:tc>
        <w:tc>
          <w:tcPr>
            <w:tcW w:w="709" w:type="dxa"/>
            <w:tcBorders>
              <w:top w:val="nil"/>
              <w:left w:val="nil"/>
              <w:bottom w:val="single" w:color="auto" w:sz="8" w:space="0"/>
              <w:right w:val="single" w:color="auto" w:sz="8" w:space="0"/>
            </w:tcBorders>
            <w:shd w:val="clear" w:color="auto" w:fill="auto"/>
            <w:vAlign w:val="center"/>
          </w:tcPr>
          <w:p w14:paraId="49842BC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D43375C">
            <w:pPr>
              <w:widowControl/>
              <w:spacing w:line="400" w:lineRule="exact"/>
              <w:jc w:val="center"/>
              <w:rPr>
                <w:rFonts w:ascii="宋体" w:cs="宋体"/>
                <w:kern w:val="0"/>
                <w:szCs w:val="21"/>
              </w:rPr>
            </w:pPr>
            <w:r>
              <w:rPr>
                <w:rFonts w:hint="eastAsia" w:ascii="宋体" w:cs="宋体"/>
                <w:kern w:val="0"/>
                <w:szCs w:val="21"/>
              </w:rPr>
              <w:t>48</w:t>
            </w:r>
          </w:p>
        </w:tc>
      </w:tr>
      <w:tr w14:paraId="55AAB75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F78A11">
            <w:pPr>
              <w:jc w:val="center"/>
              <w:rPr>
                <w:rFonts w:cs="宋体" w:asciiTheme="minorEastAsia" w:hAnsiTheme="minorEastAsia" w:eastAsiaTheme="minorEastAsia"/>
                <w:szCs w:val="21"/>
              </w:rPr>
            </w:pPr>
            <w:r>
              <w:rPr>
                <w:rFonts w:hint="eastAsia" w:asciiTheme="minorEastAsia" w:hAnsiTheme="minorEastAsia" w:eastAsiaTheme="minorEastAsia"/>
                <w:szCs w:val="21"/>
              </w:rPr>
              <w:t>747</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28B7BE37">
            <w:pPr>
              <w:widowControl/>
              <w:spacing w:line="400" w:lineRule="exact"/>
              <w:jc w:val="center"/>
              <w:rPr>
                <w:rFonts w:ascii="宋体" w:cs="宋体"/>
                <w:kern w:val="0"/>
                <w:szCs w:val="21"/>
              </w:rPr>
            </w:pPr>
            <w:r>
              <w:rPr>
                <w:rFonts w:hint="eastAsia" w:ascii="宋体" w:cs="宋体"/>
                <w:kern w:val="0"/>
                <w:szCs w:val="21"/>
              </w:rPr>
              <w:t>玻璃片</w:t>
            </w:r>
          </w:p>
        </w:tc>
        <w:tc>
          <w:tcPr>
            <w:tcW w:w="3260" w:type="dxa"/>
            <w:tcBorders>
              <w:top w:val="nil"/>
              <w:left w:val="nil"/>
              <w:bottom w:val="single" w:color="auto" w:sz="8" w:space="0"/>
              <w:right w:val="single" w:color="auto" w:sz="8" w:space="0"/>
            </w:tcBorders>
            <w:shd w:val="clear" w:color="000000" w:fill="FFFFFF"/>
            <w:vAlign w:val="center"/>
          </w:tcPr>
          <w:p w14:paraId="01B63346">
            <w:pPr>
              <w:widowControl/>
              <w:spacing w:line="400" w:lineRule="exact"/>
              <w:jc w:val="center"/>
              <w:rPr>
                <w:rFonts w:ascii="宋体" w:cs="宋体"/>
                <w:kern w:val="0"/>
                <w:szCs w:val="21"/>
              </w:rPr>
            </w:pPr>
            <w:r>
              <w:rPr>
                <w:rFonts w:hint="eastAsia" w:ascii="宋体" w:cs="宋体"/>
                <w:kern w:val="0"/>
                <w:szCs w:val="21"/>
              </w:rPr>
              <w:t>10cm×10cm×0.8cm</w:t>
            </w:r>
          </w:p>
        </w:tc>
        <w:tc>
          <w:tcPr>
            <w:tcW w:w="709" w:type="dxa"/>
            <w:tcBorders>
              <w:top w:val="nil"/>
              <w:left w:val="nil"/>
              <w:bottom w:val="single" w:color="auto" w:sz="8" w:space="0"/>
              <w:right w:val="single" w:color="auto" w:sz="8" w:space="0"/>
            </w:tcBorders>
            <w:shd w:val="clear" w:color="000000" w:fill="FFFFFF"/>
            <w:vAlign w:val="center"/>
          </w:tcPr>
          <w:p w14:paraId="1070CA2F">
            <w:pPr>
              <w:widowControl/>
              <w:spacing w:line="400" w:lineRule="exact"/>
              <w:jc w:val="center"/>
              <w:rPr>
                <w:rFonts w:ascii="宋体" w:cs="宋体"/>
                <w:kern w:val="0"/>
                <w:szCs w:val="21"/>
              </w:rPr>
            </w:pPr>
            <w:r>
              <w:rPr>
                <w:rFonts w:hint="eastAsia" w:ascii="宋体" w:cs="宋体"/>
                <w:kern w:val="0"/>
                <w:szCs w:val="21"/>
              </w:rPr>
              <w:t>块</w:t>
            </w:r>
          </w:p>
        </w:tc>
        <w:tc>
          <w:tcPr>
            <w:tcW w:w="992" w:type="dxa"/>
            <w:tcBorders>
              <w:top w:val="nil"/>
              <w:left w:val="nil"/>
              <w:bottom w:val="single" w:color="auto" w:sz="8" w:space="0"/>
              <w:right w:val="single" w:color="auto" w:sz="8" w:space="0"/>
            </w:tcBorders>
            <w:shd w:val="clear" w:color="000000" w:fill="FFFFFF"/>
            <w:vAlign w:val="center"/>
          </w:tcPr>
          <w:p w14:paraId="2DB8AF91">
            <w:pPr>
              <w:widowControl/>
              <w:spacing w:line="400" w:lineRule="exact"/>
              <w:jc w:val="center"/>
              <w:rPr>
                <w:rFonts w:ascii="宋体" w:cs="宋体"/>
                <w:kern w:val="0"/>
                <w:szCs w:val="21"/>
              </w:rPr>
            </w:pPr>
            <w:r>
              <w:rPr>
                <w:rFonts w:hint="eastAsia" w:ascii="宋体" w:cs="宋体"/>
                <w:kern w:val="0"/>
                <w:szCs w:val="21"/>
              </w:rPr>
              <w:t>5.5</w:t>
            </w:r>
          </w:p>
        </w:tc>
      </w:tr>
      <w:tr w14:paraId="2D83790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6609F8">
            <w:pPr>
              <w:jc w:val="center"/>
              <w:rPr>
                <w:rFonts w:cs="宋体" w:asciiTheme="minorEastAsia" w:hAnsiTheme="minorEastAsia" w:eastAsiaTheme="minorEastAsia"/>
                <w:szCs w:val="21"/>
              </w:rPr>
            </w:pPr>
            <w:r>
              <w:rPr>
                <w:rFonts w:hint="eastAsia" w:asciiTheme="minorEastAsia" w:hAnsiTheme="minorEastAsia" w:eastAsiaTheme="minorEastAsia"/>
                <w:szCs w:val="21"/>
              </w:rPr>
              <w:t>748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3AEA41">
            <w:pPr>
              <w:widowControl/>
              <w:spacing w:line="400" w:lineRule="exact"/>
              <w:jc w:val="center"/>
              <w:rPr>
                <w:rFonts w:ascii="宋体" w:cs="宋体"/>
                <w:kern w:val="0"/>
                <w:szCs w:val="21"/>
              </w:rPr>
            </w:pPr>
            <w:r>
              <w:rPr>
                <w:rFonts w:hint="eastAsia" w:ascii="宋体" w:cs="宋体"/>
                <w:kern w:val="0"/>
                <w:szCs w:val="21"/>
              </w:rPr>
              <w:t>玻璃平底内插管</w:t>
            </w:r>
          </w:p>
        </w:tc>
        <w:tc>
          <w:tcPr>
            <w:tcW w:w="3260" w:type="dxa"/>
            <w:tcBorders>
              <w:top w:val="nil"/>
              <w:left w:val="nil"/>
              <w:bottom w:val="single" w:color="auto" w:sz="8" w:space="0"/>
              <w:right w:val="single" w:color="auto" w:sz="8" w:space="0"/>
            </w:tcBorders>
            <w:shd w:val="clear" w:color="auto" w:fill="auto"/>
            <w:vAlign w:val="center"/>
          </w:tcPr>
          <w:p w14:paraId="475BBA3D">
            <w:pPr>
              <w:widowControl/>
              <w:spacing w:line="400" w:lineRule="exact"/>
              <w:jc w:val="center"/>
              <w:rPr>
                <w:rFonts w:ascii="宋体" w:cs="宋体"/>
                <w:kern w:val="0"/>
                <w:szCs w:val="21"/>
              </w:rPr>
            </w:pPr>
            <w:r>
              <w:rPr>
                <w:rFonts w:hint="eastAsia" w:ascii="宋体" w:cs="宋体"/>
                <w:kern w:val="0"/>
                <w:szCs w:val="21"/>
              </w:rPr>
              <w:t>适用2mL进样小瓶300 μL(100支/包)</w:t>
            </w:r>
          </w:p>
        </w:tc>
        <w:tc>
          <w:tcPr>
            <w:tcW w:w="709" w:type="dxa"/>
            <w:tcBorders>
              <w:top w:val="nil"/>
              <w:left w:val="nil"/>
              <w:bottom w:val="single" w:color="auto" w:sz="8" w:space="0"/>
              <w:right w:val="single" w:color="auto" w:sz="8" w:space="0"/>
            </w:tcBorders>
            <w:shd w:val="clear" w:color="auto" w:fill="auto"/>
            <w:vAlign w:val="center"/>
          </w:tcPr>
          <w:p w14:paraId="75E2524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E287BC7">
            <w:pPr>
              <w:widowControl/>
              <w:spacing w:line="400" w:lineRule="exact"/>
              <w:jc w:val="center"/>
              <w:rPr>
                <w:rFonts w:ascii="宋体" w:cs="宋体"/>
                <w:kern w:val="0"/>
                <w:szCs w:val="21"/>
              </w:rPr>
            </w:pPr>
            <w:r>
              <w:rPr>
                <w:rFonts w:hint="eastAsia" w:ascii="宋体" w:cs="宋体"/>
                <w:kern w:val="0"/>
                <w:szCs w:val="21"/>
              </w:rPr>
              <w:t>60.5</w:t>
            </w:r>
          </w:p>
        </w:tc>
      </w:tr>
      <w:tr w14:paraId="468AD4C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978C1D">
            <w:pPr>
              <w:jc w:val="center"/>
              <w:rPr>
                <w:rFonts w:cs="宋体" w:asciiTheme="minorEastAsia" w:hAnsiTheme="minorEastAsia" w:eastAsiaTheme="minorEastAsia"/>
                <w:szCs w:val="21"/>
              </w:rPr>
            </w:pPr>
            <w:r>
              <w:rPr>
                <w:rFonts w:hint="eastAsia" w:asciiTheme="minorEastAsia" w:hAnsiTheme="minorEastAsia" w:eastAsiaTheme="minorEastAsia"/>
                <w:szCs w:val="21"/>
              </w:rPr>
              <w:t>749</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3CC3518">
            <w:pPr>
              <w:widowControl/>
              <w:spacing w:line="400" w:lineRule="exact"/>
              <w:jc w:val="center"/>
              <w:rPr>
                <w:rFonts w:ascii="宋体" w:cs="宋体"/>
                <w:kern w:val="0"/>
                <w:szCs w:val="21"/>
              </w:rPr>
            </w:pPr>
            <w:r>
              <w:rPr>
                <w:rFonts w:hint="eastAsia" w:ascii="宋体" w:cs="宋体"/>
                <w:kern w:val="0"/>
                <w:szCs w:val="21"/>
              </w:rPr>
              <w:t>玻璃平底内螺口耐压防爆水解管</w:t>
            </w:r>
          </w:p>
        </w:tc>
        <w:tc>
          <w:tcPr>
            <w:tcW w:w="3260" w:type="dxa"/>
            <w:tcBorders>
              <w:top w:val="nil"/>
              <w:left w:val="nil"/>
              <w:bottom w:val="single" w:color="auto" w:sz="8" w:space="0"/>
              <w:right w:val="single" w:color="auto" w:sz="8" w:space="0"/>
            </w:tcBorders>
            <w:shd w:val="clear" w:color="000000" w:fill="FFFFFF"/>
            <w:vAlign w:val="center"/>
          </w:tcPr>
          <w:p w14:paraId="79D56802">
            <w:pPr>
              <w:widowControl/>
              <w:spacing w:line="400" w:lineRule="exact"/>
              <w:jc w:val="center"/>
              <w:rPr>
                <w:rFonts w:ascii="宋体" w:cs="宋体"/>
                <w:kern w:val="0"/>
                <w:szCs w:val="21"/>
              </w:rPr>
            </w:pPr>
            <w:r>
              <w:rPr>
                <w:rFonts w:hint="eastAsia" w:ascii="宋体" w:cs="宋体"/>
                <w:kern w:val="0"/>
                <w:szCs w:val="21"/>
              </w:rPr>
              <w:t>25mg，25ML</w:t>
            </w:r>
          </w:p>
        </w:tc>
        <w:tc>
          <w:tcPr>
            <w:tcW w:w="709" w:type="dxa"/>
            <w:tcBorders>
              <w:top w:val="nil"/>
              <w:left w:val="nil"/>
              <w:bottom w:val="single" w:color="auto" w:sz="8" w:space="0"/>
              <w:right w:val="single" w:color="auto" w:sz="8" w:space="0"/>
            </w:tcBorders>
            <w:shd w:val="clear" w:color="000000" w:fill="FFFFFF"/>
            <w:vAlign w:val="center"/>
          </w:tcPr>
          <w:p w14:paraId="5199B5B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1AA8CDEF">
            <w:pPr>
              <w:widowControl/>
              <w:spacing w:line="400" w:lineRule="exact"/>
              <w:jc w:val="center"/>
              <w:rPr>
                <w:rFonts w:ascii="宋体" w:cs="宋体"/>
                <w:kern w:val="0"/>
                <w:szCs w:val="21"/>
              </w:rPr>
            </w:pPr>
            <w:r>
              <w:rPr>
                <w:rFonts w:hint="eastAsia" w:ascii="宋体" w:cs="宋体"/>
                <w:kern w:val="0"/>
                <w:szCs w:val="21"/>
              </w:rPr>
              <w:t>17</w:t>
            </w:r>
          </w:p>
        </w:tc>
      </w:tr>
      <w:tr w14:paraId="028A54A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2B40E9">
            <w:pPr>
              <w:jc w:val="center"/>
              <w:rPr>
                <w:rFonts w:cs="宋体" w:asciiTheme="minorEastAsia" w:hAnsiTheme="minorEastAsia" w:eastAsiaTheme="minorEastAsia"/>
                <w:szCs w:val="21"/>
              </w:rPr>
            </w:pPr>
            <w:r>
              <w:rPr>
                <w:rFonts w:hint="eastAsia" w:asciiTheme="minorEastAsia" w:hAnsiTheme="minorEastAsia" w:eastAsiaTheme="minorEastAsia"/>
                <w:szCs w:val="21"/>
              </w:rPr>
              <w:t>750</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AA9CA0B">
            <w:pPr>
              <w:widowControl/>
              <w:spacing w:line="400" w:lineRule="exact"/>
              <w:jc w:val="center"/>
              <w:rPr>
                <w:rFonts w:ascii="宋体" w:cs="宋体"/>
                <w:kern w:val="0"/>
                <w:szCs w:val="21"/>
              </w:rPr>
            </w:pPr>
            <w:r>
              <w:rPr>
                <w:rFonts w:hint="eastAsia" w:ascii="宋体" w:cs="宋体"/>
                <w:kern w:val="0"/>
                <w:szCs w:val="21"/>
              </w:rPr>
              <w:t>玻璃塞</w:t>
            </w:r>
          </w:p>
        </w:tc>
        <w:tc>
          <w:tcPr>
            <w:tcW w:w="3260" w:type="dxa"/>
            <w:tcBorders>
              <w:top w:val="nil"/>
              <w:left w:val="nil"/>
              <w:bottom w:val="single" w:color="auto" w:sz="8" w:space="0"/>
              <w:right w:val="single" w:color="auto" w:sz="8" w:space="0"/>
            </w:tcBorders>
            <w:shd w:val="clear" w:color="000000" w:fill="FFFFFF"/>
            <w:vAlign w:val="center"/>
          </w:tcPr>
          <w:p w14:paraId="03C8B7DE">
            <w:pPr>
              <w:widowControl/>
              <w:spacing w:line="400" w:lineRule="exact"/>
              <w:jc w:val="center"/>
              <w:rPr>
                <w:rFonts w:ascii="宋体" w:cs="宋体"/>
                <w:kern w:val="0"/>
                <w:szCs w:val="21"/>
              </w:rPr>
            </w:pPr>
            <w:r>
              <w:rPr>
                <w:rFonts w:hint="eastAsia" w:ascii="宋体" w:cs="宋体"/>
                <w:kern w:val="0"/>
                <w:szCs w:val="21"/>
              </w:rPr>
              <w:t>非磨口，29/32，透明，符合 二噁英实验要求</w:t>
            </w:r>
          </w:p>
        </w:tc>
        <w:tc>
          <w:tcPr>
            <w:tcW w:w="709" w:type="dxa"/>
            <w:tcBorders>
              <w:top w:val="nil"/>
              <w:left w:val="nil"/>
              <w:bottom w:val="single" w:color="auto" w:sz="8" w:space="0"/>
              <w:right w:val="single" w:color="auto" w:sz="8" w:space="0"/>
            </w:tcBorders>
            <w:shd w:val="clear" w:color="000000" w:fill="FFFFFF"/>
            <w:vAlign w:val="center"/>
          </w:tcPr>
          <w:p w14:paraId="764EBDB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2E69A878">
            <w:pPr>
              <w:widowControl/>
              <w:spacing w:line="400" w:lineRule="exact"/>
              <w:jc w:val="center"/>
              <w:rPr>
                <w:rFonts w:ascii="宋体" w:cs="宋体"/>
                <w:kern w:val="0"/>
                <w:szCs w:val="21"/>
              </w:rPr>
            </w:pPr>
            <w:r>
              <w:rPr>
                <w:rFonts w:hint="eastAsia" w:ascii="宋体" w:cs="宋体"/>
                <w:kern w:val="0"/>
                <w:szCs w:val="21"/>
              </w:rPr>
              <w:t>20</w:t>
            </w:r>
          </w:p>
        </w:tc>
      </w:tr>
      <w:tr w14:paraId="6CAB2A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AA5323">
            <w:pPr>
              <w:jc w:val="center"/>
              <w:rPr>
                <w:rFonts w:cs="宋体" w:asciiTheme="minorEastAsia" w:hAnsiTheme="minorEastAsia" w:eastAsiaTheme="minorEastAsia"/>
                <w:szCs w:val="21"/>
              </w:rPr>
            </w:pPr>
            <w:r>
              <w:rPr>
                <w:rFonts w:hint="eastAsia" w:asciiTheme="minorEastAsia" w:hAnsiTheme="minorEastAsia" w:eastAsiaTheme="minorEastAsia"/>
                <w:szCs w:val="21"/>
              </w:rPr>
              <w:t>751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12BB40">
            <w:pPr>
              <w:widowControl/>
              <w:spacing w:line="400" w:lineRule="exact"/>
              <w:jc w:val="center"/>
              <w:rPr>
                <w:rFonts w:ascii="宋体" w:cs="宋体"/>
                <w:kern w:val="0"/>
                <w:szCs w:val="21"/>
              </w:rPr>
            </w:pPr>
            <w:r>
              <w:rPr>
                <w:rFonts w:hint="eastAsia" w:ascii="宋体" w:cs="宋体"/>
                <w:kern w:val="0"/>
                <w:szCs w:val="21"/>
              </w:rPr>
              <w:t>玻璃烧杯250ml(低型)</w:t>
            </w:r>
          </w:p>
        </w:tc>
        <w:tc>
          <w:tcPr>
            <w:tcW w:w="3260" w:type="dxa"/>
            <w:tcBorders>
              <w:top w:val="nil"/>
              <w:left w:val="nil"/>
              <w:bottom w:val="single" w:color="auto" w:sz="8" w:space="0"/>
              <w:right w:val="single" w:color="auto" w:sz="8" w:space="0"/>
            </w:tcBorders>
            <w:shd w:val="clear" w:color="auto" w:fill="auto"/>
            <w:vAlign w:val="center"/>
          </w:tcPr>
          <w:p w14:paraId="1E6C2EB5">
            <w:pPr>
              <w:widowControl/>
              <w:spacing w:line="400" w:lineRule="exact"/>
              <w:jc w:val="center"/>
              <w:rPr>
                <w:rFonts w:ascii="宋体" w:cs="宋体"/>
                <w:kern w:val="0"/>
                <w:szCs w:val="21"/>
              </w:rPr>
            </w:pPr>
            <w:r>
              <w:rPr>
                <w:rFonts w:hint="eastAsia" w:ascii="宋体" w:cs="宋体"/>
                <w:kern w:val="0"/>
                <w:szCs w:val="21"/>
              </w:rPr>
              <w:t>144个/件</w:t>
            </w:r>
          </w:p>
        </w:tc>
        <w:tc>
          <w:tcPr>
            <w:tcW w:w="709" w:type="dxa"/>
            <w:tcBorders>
              <w:top w:val="nil"/>
              <w:left w:val="nil"/>
              <w:bottom w:val="single" w:color="auto" w:sz="8" w:space="0"/>
              <w:right w:val="single" w:color="auto" w:sz="8" w:space="0"/>
            </w:tcBorders>
            <w:shd w:val="clear" w:color="auto" w:fill="auto"/>
            <w:vAlign w:val="center"/>
          </w:tcPr>
          <w:p w14:paraId="43FE3DD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4494BC1">
            <w:pPr>
              <w:widowControl/>
              <w:spacing w:line="400" w:lineRule="exact"/>
              <w:jc w:val="center"/>
              <w:rPr>
                <w:rFonts w:ascii="宋体" w:cs="宋体"/>
                <w:kern w:val="0"/>
                <w:szCs w:val="21"/>
              </w:rPr>
            </w:pPr>
            <w:r>
              <w:rPr>
                <w:rFonts w:hint="eastAsia" w:ascii="宋体" w:cs="宋体"/>
                <w:kern w:val="0"/>
                <w:szCs w:val="21"/>
              </w:rPr>
              <w:t>6</w:t>
            </w:r>
          </w:p>
        </w:tc>
      </w:tr>
      <w:tr w14:paraId="338257D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ABCAD6">
            <w:pPr>
              <w:jc w:val="center"/>
              <w:rPr>
                <w:rFonts w:cs="宋体" w:asciiTheme="minorEastAsia" w:hAnsiTheme="minorEastAsia" w:eastAsiaTheme="minorEastAsia"/>
                <w:szCs w:val="21"/>
              </w:rPr>
            </w:pPr>
            <w:r>
              <w:rPr>
                <w:rFonts w:hint="eastAsia" w:asciiTheme="minorEastAsia" w:hAnsiTheme="minorEastAsia" w:eastAsiaTheme="minorEastAsia"/>
                <w:szCs w:val="21"/>
              </w:rPr>
              <w:t>752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73E0E6">
            <w:pPr>
              <w:widowControl/>
              <w:spacing w:line="400" w:lineRule="exact"/>
              <w:jc w:val="center"/>
              <w:rPr>
                <w:rFonts w:ascii="宋体" w:cs="宋体"/>
                <w:kern w:val="0"/>
                <w:szCs w:val="21"/>
              </w:rPr>
            </w:pPr>
            <w:r>
              <w:rPr>
                <w:rFonts w:hint="eastAsia" w:ascii="宋体" w:cs="宋体"/>
                <w:kern w:val="0"/>
                <w:szCs w:val="21"/>
              </w:rPr>
              <w:t>玻璃试管</w:t>
            </w:r>
          </w:p>
        </w:tc>
        <w:tc>
          <w:tcPr>
            <w:tcW w:w="3260" w:type="dxa"/>
            <w:tcBorders>
              <w:top w:val="nil"/>
              <w:left w:val="nil"/>
              <w:bottom w:val="single" w:color="auto" w:sz="8" w:space="0"/>
              <w:right w:val="single" w:color="auto" w:sz="8" w:space="0"/>
            </w:tcBorders>
            <w:shd w:val="clear" w:color="auto" w:fill="auto"/>
            <w:vAlign w:val="center"/>
          </w:tcPr>
          <w:p w14:paraId="50C2AD10">
            <w:pPr>
              <w:widowControl/>
              <w:spacing w:line="400" w:lineRule="exact"/>
              <w:jc w:val="center"/>
              <w:rPr>
                <w:rFonts w:ascii="宋体" w:cs="宋体"/>
                <w:kern w:val="0"/>
                <w:szCs w:val="21"/>
              </w:rPr>
            </w:pPr>
            <w:r>
              <w:rPr>
                <w:rFonts w:hint="eastAsia" w:ascii="宋体" w:cs="宋体"/>
                <w:kern w:val="0"/>
                <w:szCs w:val="21"/>
              </w:rPr>
              <w:t>圆底，18mm*150mm，B-W00167</w:t>
            </w:r>
          </w:p>
        </w:tc>
        <w:tc>
          <w:tcPr>
            <w:tcW w:w="709" w:type="dxa"/>
            <w:tcBorders>
              <w:top w:val="nil"/>
              <w:left w:val="nil"/>
              <w:bottom w:val="single" w:color="auto" w:sz="8" w:space="0"/>
              <w:right w:val="single" w:color="auto" w:sz="8" w:space="0"/>
            </w:tcBorders>
            <w:shd w:val="clear" w:color="auto" w:fill="auto"/>
            <w:vAlign w:val="center"/>
          </w:tcPr>
          <w:p w14:paraId="7DBF521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7511EAD">
            <w:pPr>
              <w:widowControl/>
              <w:spacing w:line="400" w:lineRule="exact"/>
              <w:jc w:val="center"/>
              <w:rPr>
                <w:rFonts w:ascii="宋体" w:cs="宋体"/>
                <w:kern w:val="0"/>
                <w:szCs w:val="21"/>
              </w:rPr>
            </w:pPr>
            <w:r>
              <w:rPr>
                <w:rFonts w:hint="eastAsia" w:ascii="宋体" w:cs="宋体"/>
                <w:kern w:val="0"/>
                <w:szCs w:val="21"/>
              </w:rPr>
              <w:t>0.51</w:t>
            </w:r>
          </w:p>
        </w:tc>
      </w:tr>
      <w:tr w14:paraId="481767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AF72FC">
            <w:pPr>
              <w:jc w:val="center"/>
              <w:rPr>
                <w:rFonts w:cs="宋体" w:asciiTheme="minorEastAsia" w:hAnsiTheme="minorEastAsia" w:eastAsiaTheme="minorEastAsia"/>
                <w:szCs w:val="21"/>
              </w:rPr>
            </w:pPr>
            <w:r>
              <w:rPr>
                <w:rFonts w:hint="eastAsia" w:asciiTheme="minorEastAsia" w:hAnsiTheme="minorEastAsia" w:eastAsiaTheme="minorEastAsia"/>
                <w:szCs w:val="21"/>
              </w:rPr>
              <w:t>753</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24935D24">
            <w:pPr>
              <w:widowControl/>
              <w:spacing w:line="400" w:lineRule="exact"/>
              <w:jc w:val="center"/>
              <w:rPr>
                <w:rFonts w:ascii="宋体" w:cs="宋体"/>
                <w:kern w:val="0"/>
                <w:szCs w:val="21"/>
              </w:rPr>
            </w:pPr>
            <w:r>
              <w:rPr>
                <w:rFonts w:hint="eastAsia" w:ascii="宋体" w:cs="宋体"/>
                <w:kern w:val="0"/>
                <w:szCs w:val="21"/>
              </w:rPr>
              <w:t>玻璃试管</w:t>
            </w:r>
          </w:p>
        </w:tc>
        <w:tc>
          <w:tcPr>
            <w:tcW w:w="3260" w:type="dxa"/>
            <w:tcBorders>
              <w:top w:val="nil"/>
              <w:left w:val="nil"/>
              <w:bottom w:val="single" w:color="auto" w:sz="8" w:space="0"/>
              <w:right w:val="single" w:color="auto" w:sz="8" w:space="0"/>
            </w:tcBorders>
            <w:shd w:val="clear" w:color="000000" w:fill="FFFFFF"/>
            <w:vAlign w:val="center"/>
          </w:tcPr>
          <w:p w14:paraId="63FFD40A">
            <w:pPr>
              <w:widowControl/>
              <w:spacing w:line="400" w:lineRule="exact"/>
              <w:jc w:val="center"/>
              <w:rPr>
                <w:rFonts w:ascii="宋体" w:cs="宋体"/>
                <w:kern w:val="0"/>
                <w:szCs w:val="21"/>
              </w:rPr>
            </w:pPr>
            <w:r>
              <w:rPr>
                <w:rFonts w:hint="eastAsia" w:ascii="宋体" w:cs="宋体"/>
                <w:kern w:val="0"/>
                <w:szCs w:val="21"/>
              </w:rPr>
              <w:t>圆底，15mm*150mm</w:t>
            </w:r>
          </w:p>
        </w:tc>
        <w:tc>
          <w:tcPr>
            <w:tcW w:w="709" w:type="dxa"/>
            <w:tcBorders>
              <w:top w:val="nil"/>
              <w:left w:val="nil"/>
              <w:bottom w:val="single" w:color="auto" w:sz="8" w:space="0"/>
              <w:right w:val="single" w:color="auto" w:sz="8" w:space="0"/>
            </w:tcBorders>
            <w:shd w:val="clear" w:color="000000" w:fill="FFFFFF"/>
            <w:vAlign w:val="center"/>
          </w:tcPr>
          <w:p w14:paraId="2192DC9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6935E544">
            <w:pPr>
              <w:widowControl/>
              <w:spacing w:line="400" w:lineRule="exact"/>
              <w:jc w:val="center"/>
              <w:rPr>
                <w:rFonts w:ascii="宋体" w:cs="宋体"/>
                <w:kern w:val="0"/>
                <w:szCs w:val="21"/>
              </w:rPr>
            </w:pPr>
            <w:r>
              <w:rPr>
                <w:rFonts w:hint="eastAsia" w:ascii="宋体" w:cs="宋体"/>
                <w:kern w:val="0"/>
                <w:szCs w:val="21"/>
              </w:rPr>
              <w:t>0.55</w:t>
            </w:r>
          </w:p>
        </w:tc>
      </w:tr>
      <w:tr w14:paraId="544F88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4F916E">
            <w:pPr>
              <w:jc w:val="center"/>
              <w:rPr>
                <w:rFonts w:cs="宋体" w:asciiTheme="minorEastAsia" w:hAnsiTheme="minorEastAsia" w:eastAsiaTheme="minorEastAsia"/>
                <w:szCs w:val="21"/>
              </w:rPr>
            </w:pPr>
            <w:r>
              <w:rPr>
                <w:rFonts w:hint="eastAsia" w:asciiTheme="minorEastAsia" w:hAnsiTheme="minorEastAsia" w:eastAsiaTheme="minorEastAsia"/>
                <w:szCs w:val="21"/>
              </w:rPr>
              <w:t>754</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D32DE90">
            <w:pPr>
              <w:widowControl/>
              <w:spacing w:line="400" w:lineRule="exact"/>
              <w:jc w:val="center"/>
              <w:rPr>
                <w:rFonts w:ascii="宋体" w:cs="宋体"/>
                <w:kern w:val="0"/>
                <w:szCs w:val="21"/>
              </w:rPr>
            </w:pPr>
            <w:r>
              <w:rPr>
                <w:rFonts w:hint="eastAsia" w:ascii="宋体" w:cs="宋体"/>
                <w:kern w:val="0"/>
                <w:szCs w:val="21"/>
              </w:rPr>
              <w:t>玻璃试管18*180(上海蘑菇)</w:t>
            </w:r>
          </w:p>
        </w:tc>
        <w:tc>
          <w:tcPr>
            <w:tcW w:w="3260" w:type="dxa"/>
            <w:tcBorders>
              <w:top w:val="nil"/>
              <w:left w:val="nil"/>
              <w:bottom w:val="single" w:color="auto" w:sz="8" w:space="0"/>
              <w:right w:val="single" w:color="auto" w:sz="8" w:space="0"/>
            </w:tcBorders>
            <w:shd w:val="clear" w:color="000000" w:fill="FFFFFF"/>
            <w:vAlign w:val="center"/>
          </w:tcPr>
          <w:p w14:paraId="5738E5B1">
            <w:pPr>
              <w:widowControl/>
              <w:spacing w:line="400" w:lineRule="exact"/>
              <w:jc w:val="center"/>
              <w:rPr>
                <w:rFonts w:ascii="宋体" w:cs="宋体"/>
                <w:kern w:val="0"/>
                <w:szCs w:val="21"/>
              </w:rPr>
            </w:pPr>
            <w:r>
              <w:rPr>
                <w:rFonts w:hint="eastAsia" w:ascii="宋体" w:cs="宋体"/>
                <w:kern w:val="0"/>
                <w:szCs w:val="21"/>
              </w:rPr>
              <w:t>400支/件</w:t>
            </w:r>
          </w:p>
        </w:tc>
        <w:tc>
          <w:tcPr>
            <w:tcW w:w="709" w:type="dxa"/>
            <w:tcBorders>
              <w:top w:val="nil"/>
              <w:left w:val="nil"/>
              <w:bottom w:val="single" w:color="auto" w:sz="8" w:space="0"/>
              <w:right w:val="single" w:color="auto" w:sz="8" w:space="0"/>
            </w:tcBorders>
            <w:shd w:val="clear" w:color="000000" w:fill="FFFFFF"/>
            <w:vAlign w:val="center"/>
          </w:tcPr>
          <w:p w14:paraId="4860510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3E17BFEE">
            <w:pPr>
              <w:widowControl/>
              <w:spacing w:line="400" w:lineRule="exact"/>
              <w:jc w:val="center"/>
              <w:rPr>
                <w:rFonts w:ascii="宋体" w:cs="宋体"/>
                <w:kern w:val="0"/>
                <w:szCs w:val="21"/>
              </w:rPr>
            </w:pPr>
            <w:r>
              <w:rPr>
                <w:rFonts w:hint="eastAsia" w:ascii="宋体" w:cs="宋体"/>
                <w:kern w:val="0"/>
                <w:szCs w:val="21"/>
              </w:rPr>
              <w:t>1.5</w:t>
            </w:r>
          </w:p>
        </w:tc>
      </w:tr>
      <w:tr w14:paraId="0BD7281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9129C5">
            <w:pPr>
              <w:jc w:val="center"/>
              <w:rPr>
                <w:rFonts w:cs="宋体" w:asciiTheme="minorEastAsia" w:hAnsiTheme="minorEastAsia" w:eastAsiaTheme="minorEastAsia"/>
                <w:szCs w:val="21"/>
              </w:rPr>
            </w:pPr>
            <w:r>
              <w:rPr>
                <w:rFonts w:hint="eastAsia" w:asciiTheme="minorEastAsia" w:hAnsiTheme="minorEastAsia" w:eastAsiaTheme="minorEastAsia"/>
                <w:szCs w:val="21"/>
              </w:rPr>
              <w:t>755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A94C81">
            <w:pPr>
              <w:widowControl/>
              <w:spacing w:line="400" w:lineRule="exact"/>
              <w:jc w:val="center"/>
              <w:rPr>
                <w:rFonts w:ascii="宋体" w:cs="宋体"/>
                <w:kern w:val="0"/>
                <w:szCs w:val="21"/>
              </w:rPr>
            </w:pPr>
            <w:r>
              <w:rPr>
                <w:rFonts w:hint="eastAsia" w:ascii="宋体" w:cs="宋体"/>
                <w:kern w:val="0"/>
                <w:szCs w:val="21"/>
              </w:rPr>
              <w:t>玻璃试剂瓶</w:t>
            </w:r>
          </w:p>
        </w:tc>
        <w:tc>
          <w:tcPr>
            <w:tcW w:w="3260" w:type="dxa"/>
            <w:tcBorders>
              <w:top w:val="nil"/>
              <w:left w:val="nil"/>
              <w:bottom w:val="single" w:color="auto" w:sz="8" w:space="0"/>
              <w:right w:val="single" w:color="auto" w:sz="8" w:space="0"/>
            </w:tcBorders>
            <w:shd w:val="clear" w:color="auto" w:fill="auto"/>
            <w:vAlign w:val="center"/>
          </w:tcPr>
          <w:p w14:paraId="00E0E7BE">
            <w:pPr>
              <w:widowControl/>
              <w:spacing w:line="400" w:lineRule="exact"/>
              <w:jc w:val="center"/>
              <w:rPr>
                <w:rFonts w:ascii="宋体" w:cs="宋体"/>
                <w:kern w:val="0"/>
                <w:szCs w:val="21"/>
              </w:rPr>
            </w:pPr>
            <w:r>
              <w:rPr>
                <w:rFonts w:hint="eastAsia" w:ascii="宋体" w:cs="宋体"/>
                <w:kern w:val="0"/>
                <w:szCs w:val="21"/>
              </w:rPr>
              <w:t>广口磨砂，带盖子，60mL</w:t>
            </w:r>
          </w:p>
        </w:tc>
        <w:tc>
          <w:tcPr>
            <w:tcW w:w="709" w:type="dxa"/>
            <w:tcBorders>
              <w:top w:val="nil"/>
              <w:left w:val="nil"/>
              <w:bottom w:val="single" w:color="auto" w:sz="8" w:space="0"/>
              <w:right w:val="single" w:color="auto" w:sz="8" w:space="0"/>
            </w:tcBorders>
            <w:shd w:val="clear" w:color="auto" w:fill="auto"/>
            <w:vAlign w:val="center"/>
          </w:tcPr>
          <w:p w14:paraId="6B0AD55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4A5AB9E">
            <w:pPr>
              <w:widowControl/>
              <w:spacing w:line="400" w:lineRule="exact"/>
              <w:jc w:val="center"/>
              <w:rPr>
                <w:rFonts w:ascii="宋体" w:cs="宋体"/>
                <w:kern w:val="0"/>
                <w:szCs w:val="21"/>
              </w:rPr>
            </w:pPr>
            <w:r>
              <w:rPr>
                <w:rFonts w:hint="eastAsia" w:ascii="宋体" w:cs="宋体"/>
                <w:kern w:val="0"/>
                <w:szCs w:val="21"/>
              </w:rPr>
              <w:t>2.5</w:t>
            </w:r>
          </w:p>
        </w:tc>
      </w:tr>
      <w:tr w14:paraId="67C23F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D3BC1D">
            <w:pPr>
              <w:jc w:val="center"/>
              <w:rPr>
                <w:rFonts w:cs="宋体" w:asciiTheme="minorEastAsia" w:hAnsiTheme="minorEastAsia" w:eastAsiaTheme="minorEastAsia"/>
                <w:szCs w:val="21"/>
              </w:rPr>
            </w:pPr>
            <w:r>
              <w:rPr>
                <w:rFonts w:hint="eastAsia" w:asciiTheme="minorEastAsia" w:hAnsiTheme="minorEastAsia" w:eastAsiaTheme="minorEastAsia"/>
                <w:szCs w:val="21"/>
              </w:rPr>
              <w:t>756</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C3301C8">
            <w:pPr>
              <w:widowControl/>
              <w:spacing w:line="400" w:lineRule="exact"/>
              <w:jc w:val="center"/>
              <w:rPr>
                <w:rFonts w:ascii="宋体" w:cs="宋体"/>
                <w:kern w:val="0"/>
                <w:szCs w:val="21"/>
              </w:rPr>
            </w:pPr>
            <w:r>
              <w:rPr>
                <w:rFonts w:hint="eastAsia" w:ascii="宋体" w:cs="宋体"/>
                <w:kern w:val="0"/>
                <w:szCs w:val="21"/>
              </w:rPr>
              <w:t>玻璃纤维滤纸</w:t>
            </w:r>
          </w:p>
        </w:tc>
        <w:tc>
          <w:tcPr>
            <w:tcW w:w="3260" w:type="dxa"/>
            <w:tcBorders>
              <w:top w:val="nil"/>
              <w:left w:val="nil"/>
              <w:bottom w:val="single" w:color="auto" w:sz="8" w:space="0"/>
              <w:right w:val="single" w:color="auto" w:sz="8" w:space="0"/>
            </w:tcBorders>
            <w:shd w:val="clear" w:color="000000" w:fill="FFFFFF"/>
            <w:vAlign w:val="center"/>
          </w:tcPr>
          <w:p w14:paraId="6239FE9D">
            <w:pPr>
              <w:widowControl/>
              <w:spacing w:line="400" w:lineRule="exact"/>
              <w:jc w:val="center"/>
              <w:rPr>
                <w:rFonts w:ascii="宋体" w:cs="宋体"/>
                <w:kern w:val="0"/>
                <w:szCs w:val="21"/>
              </w:rPr>
            </w:pPr>
            <w:r>
              <w:rPr>
                <w:rFonts w:hint="eastAsia" w:ascii="宋体" w:cs="宋体"/>
                <w:kern w:val="0"/>
                <w:szCs w:val="21"/>
              </w:rPr>
              <w:t>GF/A 1.6 微米 90mm 100片/盒</w:t>
            </w:r>
          </w:p>
        </w:tc>
        <w:tc>
          <w:tcPr>
            <w:tcW w:w="709" w:type="dxa"/>
            <w:tcBorders>
              <w:top w:val="nil"/>
              <w:left w:val="nil"/>
              <w:bottom w:val="single" w:color="auto" w:sz="8" w:space="0"/>
              <w:right w:val="single" w:color="auto" w:sz="8" w:space="0"/>
            </w:tcBorders>
            <w:shd w:val="clear" w:color="000000" w:fill="FFFFFF"/>
            <w:vAlign w:val="center"/>
          </w:tcPr>
          <w:p w14:paraId="6179D8D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shd w:val="clear" w:color="000000" w:fill="FFFFFF"/>
            <w:vAlign w:val="center"/>
          </w:tcPr>
          <w:p w14:paraId="3DF1A66F">
            <w:pPr>
              <w:widowControl/>
              <w:spacing w:line="400" w:lineRule="exact"/>
              <w:jc w:val="center"/>
              <w:rPr>
                <w:rFonts w:ascii="宋体" w:cs="宋体"/>
                <w:kern w:val="0"/>
                <w:szCs w:val="21"/>
              </w:rPr>
            </w:pPr>
            <w:r>
              <w:rPr>
                <w:rFonts w:hint="eastAsia" w:ascii="宋体" w:cs="宋体"/>
                <w:kern w:val="0"/>
                <w:szCs w:val="21"/>
              </w:rPr>
              <w:t>650</w:t>
            </w:r>
          </w:p>
        </w:tc>
      </w:tr>
      <w:tr w14:paraId="144FDE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CF2895">
            <w:pPr>
              <w:jc w:val="center"/>
              <w:rPr>
                <w:rFonts w:cs="宋体" w:asciiTheme="minorEastAsia" w:hAnsiTheme="minorEastAsia" w:eastAsiaTheme="minorEastAsia"/>
                <w:szCs w:val="21"/>
              </w:rPr>
            </w:pPr>
            <w:r>
              <w:rPr>
                <w:rFonts w:hint="eastAsia" w:asciiTheme="minorEastAsia" w:hAnsiTheme="minorEastAsia" w:eastAsiaTheme="minorEastAsia"/>
                <w:szCs w:val="21"/>
              </w:rPr>
              <w:t>757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38F64F">
            <w:pPr>
              <w:widowControl/>
              <w:spacing w:line="400" w:lineRule="exact"/>
              <w:jc w:val="center"/>
              <w:rPr>
                <w:rFonts w:ascii="宋体" w:cs="宋体"/>
                <w:kern w:val="0"/>
                <w:szCs w:val="21"/>
              </w:rPr>
            </w:pPr>
            <w:r>
              <w:rPr>
                <w:rFonts w:hint="eastAsia" w:ascii="宋体" w:cs="宋体"/>
                <w:kern w:val="0"/>
                <w:szCs w:val="21"/>
              </w:rPr>
              <w:t>玻璃纤维滤纸</w:t>
            </w:r>
          </w:p>
        </w:tc>
        <w:tc>
          <w:tcPr>
            <w:tcW w:w="3260" w:type="dxa"/>
            <w:tcBorders>
              <w:top w:val="nil"/>
              <w:left w:val="nil"/>
              <w:bottom w:val="single" w:color="auto" w:sz="8" w:space="0"/>
              <w:right w:val="single" w:color="auto" w:sz="8" w:space="0"/>
            </w:tcBorders>
            <w:shd w:val="clear" w:color="auto" w:fill="auto"/>
            <w:vAlign w:val="center"/>
          </w:tcPr>
          <w:p w14:paraId="39EEF455">
            <w:pPr>
              <w:widowControl/>
              <w:spacing w:line="400" w:lineRule="exact"/>
              <w:jc w:val="center"/>
              <w:rPr>
                <w:rFonts w:ascii="宋体" w:cs="宋体"/>
                <w:kern w:val="0"/>
                <w:szCs w:val="21"/>
              </w:rPr>
            </w:pPr>
            <w:r>
              <w:rPr>
                <w:rFonts w:hint="eastAsia" w:ascii="宋体" w:cs="宋体"/>
                <w:kern w:val="0"/>
                <w:szCs w:val="21"/>
              </w:rPr>
              <w:t>90mm</w:t>
            </w:r>
          </w:p>
        </w:tc>
        <w:tc>
          <w:tcPr>
            <w:tcW w:w="709" w:type="dxa"/>
            <w:tcBorders>
              <w:top w:val="nil"/>
              <w:left w:val="nil"/>
              <w:bottom w:val="single" w:color="auto" w:sz="8" w:space="0"/>
              <w:right w:val="single" w:color="auto" w:sz="8" w:space="0"/>
            </w:tcBorders>
            <w:shd w:val="clear" w:color="auto" w:fill="auto"/>
            <w:vAlign w:val="center"/>
          </w:tcPr>
          <w:p w14:paraId="2B44895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CAFF6AC">
            <w:pPr>
              <w:widowControl/>
              <w:spacing w:line="400" w:lineRule="exact"/>
              <w:jc w:val="center"/>
              <w:rPr>
                <w:rFonts w:ascii="宋体" w:cs="宋体"/>
                <w:kern w:val="0"/>
                <w:szCs w:val="21"/>
              </w:rPr>
            </w:pPr>
            <w:r>
              <w:rPr>
                <w:rFonts w:hint="eastAsia" w:ascii="宋体" w:cs="宋体"/>
                <w:kern w:val="0"/>
                <w:szCs w:val="21"/>
              </w:rPr>
              <w:t>650</w:t>
            </w:r>
          </w:p>
        </w:tc>
      </w:tr>
      <w:tr w14:paraId="7C1C51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BBC778">
            <w:pPr>
              <w:jc w:val="center"/>
              <w:rPr>
                <w:rFonts w:cs="宋体" w:asciiTheme="minorEastAsia" w:hAnsiTheme="minorEastAsia" w:eastAsiaTheme="minorEastAsia"/>
                <w:szCs w:val="21"/>
              </w:rPr>
            </w:pPr>
            <w:r>
              <w:rPr>
                <w:rFonts w:hint="eastAsia" w:asciiTheme="minorEastAsia" w:hAnsiTheme="minorEastAsia" w:eastAsiaTheme="minorEastAsia"/>
                <w:szCs w:val="21"/>
              </w:rPr>
              <w:t>758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E26536">
            <w:pPr>
              <w:widowControl/>
              <w:spacing w:line="400" w:lineRule="exact"/>
              <w:jc w:val="center"/>
              <w:rPr>
                <w:rFonts w:ascii="宋体" w:cs="宋体"/>
                <w:kern w:val="0"/>
                <w:szCs w:val="21"/>
              </w:rPr>
            </w:pPr>
            <w:r>
              <w:rPr>
                <w:rFonts w:hint="eastAsia" w:ascii="宋体" w:cs="宋体"/>
                <w:kern w:val="0"/>
                <w:szCs w:val="21"/>
              </w:rPr>
              <w:t>玻璃小导管 (杜兰管)</w:t>
            </w:r>
          </w:p>
        </w:tc>
        <w:tc>
          <w:tcPr>
            <w:tcW w:w="3260" w:type="dxa"/>
            <w:tcBorders>
              <w:top w:val="nil"/>
              <w:left w:val="nil"/>
              <w:bottom w:val="single" w:color="auto" w:sz="8" w:space="0"/>
              <w:right w:val="single" w:color="auto" w:sz="8" w:space="0"/>
            </w:tcBorders>
            <w:shd w:val="clear" w:color="auto" w:fill="auto"/>
            <w:vAlign w:val="center"/>
          </w:tcPr>
          <w:p w14:paraId="1BD98D94">
            <w:pPr>
              <w:widowControl/>
              <w:spacing w:line="400" w:lineRule="exact"/>
              <w:jc w:val="center"/>
              <w:rPr>
                <w:rFonts w:ascii="宋体" w:cs="宋体"/>
                <w:kern w:val="0"/>
                <w:szCs w:val="21"/>
              </w:rPr>
            </w:pPr>
            <w:r>
              <w:rPr>
                <w:rFonts w:hint="eastAsia" w:ascii="宋体" w:cs="宋体"/>
                <w:kern w:val="0"/>
                <w:szCs w:val="21"/>
              </w:rPr>
              <w:t>6*30mm，100 个/包</w:t>
            </w:r>
          </w:p>
        </w:tc>
        <w:tc>
          <w:tcPr>
            <w:tcW w:w="709" w:type="dxa"/>
            <w:tcBorders>
              <w:top w:val="nil"/>
              <w:left w:val="nil"/>
              <w:bottom w:val="single" w:color="auto" w:sz="8" w:space="0"/>
              <w:right w:val="single" w:color="auto" w:sz="8" w:space="0"/>
            </w:tcBorders>
            <w:shd w:val="clear" w:color="auto" w:fill="auto"/>
            <w:vAlign w:val="center"/>
          </w:tcPr>
          <w:p w14:paraId="66A8764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6CCD2C5">
            <w:pPr>
              <w:widowControl/>
              <w:spacing w:line="400" w:lineRule="exact"/>
              <w:jc w:val="center"/>
              <w:rPr>
                <w:rFonts w:ascii="宋体" w:cs="宋体"/>
                <w:kern w:val="0"/>
                <w:szCs w:val="21"/>
              </w:rPr>
            </w:pPr>
            <w:r>
              <w:rPr>
                <w:rFonts w:hint="eastAsia" w:ascii="宋体" w:cs="宋体"/>
                <w:kern w:val="0"/>
                <w:szCs w:val="21"/>
              </w:rPr>
              <w:t>11.4</w:t>
            </w:r>
          </w:p>
        </w:tc>
      </w:tr>
      <w:tr w14:paraId="4BA4338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6EAFD2">
            <w:pPr>
              <w:jc w:val="center"/>
              <w:rPr>
                <w:rFonts w:cs="宋体" w:asciiTheme="minorEastAsia" w:hAnsiTheme="minorEastAsia" w:eastAsiaTheme="minorEastAsia"/>
                <w:szCs w:val="21"/>
              </w:rPr>
            </w:pPr>
            <w:r>
              <w:rPr>
                <w:rFonts w:hint="eastAsia" w:asciiTheme="minorEastAsia" w:hAnsiTheme="minorEastAsia" w:eastAsiaTheme="minorEastAsia"/>
                <w:szCs w:val="21"/>
              </w:rPr>
              <w:t>759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32EA3C">
            <w:pPr>
              <w:widowControl/>
              <w:spacing w:line="400" w:lineRule="exact"/>
              <w:jc w:val="center"/>
              <w:rPr>
                <w:rFonts w:ascii="宋体" w:cs="宋体"/>
                <w:kern w:val="0"/>
                <w:szCs w:val="21"/>
              </w:rPr>
            </w:pPr>
            <w:r>
              <w:rPr>
                <w:rFonts w:hint="eastAsia" w:ascii="宋体" w:cs="宋体"/>
                <w:kern w:val="0"/>
                <w:szCs w:val="21"/>
              </w:rPr>
              <w:t>玻璃研钵 (带研钵锤)</w:t>
            </w:r>
          </w:p>
        </w:tc>
        <w:tc>
          <w:tcPr>
            <w:tcW w:w="3260" w:type="dxa"/>
            <w:tcBorders>
              <w:top w:val="nil"/>
              <w:left w:val="nil"/>
              <w:bottom w:val="single" w:color="auto" w:sz="8" w:space="0"/>
              <w:right w:val="single" w:color="auto" w:sz="8" w:space="0"/>
            </w:tcBorders>
            <w:shd w:val="clear" w:color="auto" w:fill="auto"/>
            <w:vAlign w:val="center"/>
          </w:tcPr>
          <w:p w14:paraId="78537A21">
            <w:pPr>
              <w:widowControl/>
              <w:spacing w:line="400" w:lineRule="exact"/>
              <w:jc w:val="center"/>
              <w:rPr>
                <w:rFonts w:ascii="宋体" w:cs="宋体"/>
                <w:kern w:val="0"/>
                <w:szCs w:val="21"/>
              </w:rPr>
            </w:pPr>
            <w:r>
              <w:rPr>
                <w:rFonts w:hint="eastAsia" w:ascii="宋体" w:cs="宋体"/>
                <w:kern w:val="0"/>
                <w:szCs w:val="21"/>
              </w:rPr>
              <w:t>容量 90mL，直径 12cm</w:t>
            </w:r>
          </w:p>
        </w:tc>
        <w:tc>
          <w:tcPr>
            <w:tcW w:w="709" w:type="dxa"/>
            <w:tcBorders>
              <w:top w:val="nil"/>
              <w:left w:val="nil"/>
              <w:bottom w:val="single" w:color="auto" w:sz="8" w:space="0"/>
              <w:right w:val="single" w:color="auto" w:sz="8" w:space="0"/>
            </w:tcBorders>
            <w:shd w:val="clear" w:color="auto" w:fill="auto"/>
            <w:vAlign w:val="center"/>
          </w:tcPr>
          <w:p w14:paraId="0C0B0C92">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A5E05FE">
            <w:pPr>
              <w:widowControl/>
              <w:spacing w:line="400" w:lineRule="exact"/>
              <w:jc w:val="center"/>
              <w:rPr>
                <w:rFonts w:ascii="宋体" w:cs="宋体"/>
                <w:kern w:val="0"/>
                <w:szCs w:val="21"/>
              </w:rPr>
            </w:pPr>
            <w:r>
              <w:rPr>
                <w:rFonts w:hint="eastAsia" w:ascii="宋体" w:cs="宋体"/>
                <w:kern w:val="0"/>
                <w:szCs w:val="21"/>
              </w:rPr>
              <w:t>16.8</w:t>
            </w:r>
          </w:p>
        </w:tc>
      </w:tr>
      <w:tr w14:paraId="6C5F610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112750">
            <w:pPr>
              <w:jc w:val="center"/>
              <w:rPr>
                <w:rFonts w:cs="宋体" w:asciiTheme="minorEastAsia" w:hAnsiTheme="minorEastAsia" w:eastAsiaTheme="minorEastAsia"/>
                <w:szCs w:val="21"/>
              </w:rPr>
            </w:pPr>
            <w:r>
              <w:rPr>
                <w:rFonts w:hint="eastAsia" w:asciiTheme="minorEastAsia" w:hAnsiTheme="minorEastAsia" w:eastAsiaTheme="minorEastAsia"/>
                <w:szCs w:val="21"/>
              </w:rPr>
              <w:t>760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10B9D3">
            <w:pPr>
              <w:widowControl/>
              <w:spacing w:line="400" w:lineRule="exact"/>
              <w:jc w:val="center"/>
              <w:rPr>
                <w:rFonts w:ascii="宋体" w:cs="宋体"/>
                <w:kern w:val="0"/>
                <w:szCs w:val="21"/>
              </w:rPr>
            </w:pPr>
            <w:r>
              <w:rPr>
                <w:rFonts w:hint="eastAsia" w:ascii="宋体" w:cs="宋体"/>
                <w:kern w:val="0"/>
                <w:szCs w:val="21"/>
              </w:rPr>
              <w:t>玻璃样品瓶收纳盒（样品瓶架）37mm/15格</w:t>
            </w:r>
          </w:p>
        </w:tc>
        <w:tc>
          <w:tcPr>
            <w:tcW w:w="3260" w:type="dxa"/>
            <w:tcBorders>
              <w:top w:val="nil"/>
              <w:left w:val="nil"/>
              <w:bottom w:val="single" w:color="auto" w:sz="8" w:space="0"/>
              <w:right w:val="single" w:color="auto" w:sz="8" w:space="0"/>
            </w:tcBorders>
            <w:shd w:val="clear" w:color="auto" w:fill="auto"/>
            <w:vAlign w:val="center"/>
          </w:tcPr>
          <w:p w14:paraId="78C9F8B1">
            <w:pPr>
              <w:widowControl/>
              <w:spacing w:line="400" w:lineRule="exact"/>
              <w:jc w:val="center"/>
              <w:rPr>
                <w:rFonts w:ascii="宋体" w:cs="宋体"/>
                <w:kern w:val="0"/>
                <w:szCs w:val="21"/>
              </w:rPr>
            </w:pPr>
            <w:r>
              <w:rPr>
                <w:rFonts w:hint="eastAsia" w:ascii="宋体" w:cs="宋体"/>
                <w:kern w:val="0"/>
                <w:szCs w:val="21"/>
              </w:rPr>
              <w:t>37mm/15格</w:t>
            </w:r>
          </w:p>
        </w:tc>
        <w:tc>
          <w:tcPr>
            <w:tcW w:w="709" w:type="dxa"/>
            <w:tcBorders>
              <w:top w:val="nil"/>
              <w:left w:val="nil"/>
              <w:bottom w:val="single" w:color="auto" w:sz="8" w:space="0"/>
              <w:right w:val="single" w:color="auto" w:sz="8" w:space="0"/>
            </w:tcBorders>
            <w:shd w:val="clear" w:color="auto" w:fill="auto"/>
            <w:vAlign w:val="center"/>
          </w:tcPr>
          <w:p w14:paraId="63F7258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527A352">
            <w:pPr>
              <w:widowControl/>
              <w:spacing w:line="400" w:lineRule="exact"/>
              <w:jc w:val="center"/>
              <w:rPr>
                <w:rFonts w:ascii="宋体" w:cs="宋体"/>
                <w:kern w:val="0"/>
                <w:szCs w:val="21"/>
              </w:rPr>
            </w:pPr>
            <w:r>
              <w:rPr>
                <w:rFonts w:hint="eastAsia" w:ascii="宋体" w:cs="宋体"/>
                <w:kern w:val="0"/>
                <w:szCs w:val="21"/>
              </w:rPr>
              <w:t>15</w:t>
            </w:r>
          </w:p>
        </w:tc>
      </w:tr>
      <w:tr w14:paraId="24C919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F646D3">
            <w:pPr>
              <w:jc w:val="center"/>
              <w:rPr>
                <w:rFonts w:cs="宋体" w:asciiTheme="minorEastAsia" w:hAnsiTheme="minorEastAsia" w:eastAsiaTheme="minorEastAsia"/>
                <w:szCs w:val="21"/>
              </w:rPr>
            </w:pPr>
            <w:r>
              <w:rPr>
                <w:rFonts w:hint="eastAsia" w:asciiTheme="minorEastAsia" w:hAnsiTheme="minorEastAsia" w:eastAsiaTheme="minorEastAsia"/>
                <w:szCs w:val="21"/>
              </w:rPr>
              <w:t>761</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B1C88D1">
            <w:pPr>
              <w:widowControl/>
              <w:spacing w:line="400" w:lineRule="exact"/>
              <w:jc w:val="center"/>
              <w:rPr>
                <w:rFonts w:ascii="宋体" w:cs="宋体"/>
                <w:kern w:val="0"/>
                <w:szCs w:val="21"/>
              </w:rPr>
            </w:pPr>
            <w:r>
              <w:rPr>
                <w:rFonts w:hint="eastAsia" w:ascii="宋体" w:cs="宋体"/>
                <w:kern w:val="0"/>
                <w:szCs w:val="21"/>
              </w:rPr>
              <w:t>玻璃载玻片</w:t>
            </w:r>
          </w:p>
        </w:tc>
        <w:tc>
          <w:tcPr>
            <w:tcW w:w="3260" w:type="dxa"/>
            <w:tcBorders>
              <w:top w:val="nil"/>
              <w:left w:val="nil"/>
              <w:bottom w:val="single" w:color="auto" w:sz="8" w:space="0"/>
              <w:right w:val="single" w:color="auto" w:sz="8" w:space="0"/>
            </w:tcBorders>
            <w:shd w:val="clear" w:color="000000" w:fill="FFFFFF"/>
            <w:vAlign w:val="center"/>
          </w:tcPr>
          <w:p w14:paraId="4885314D">
            <w:pPr>
              <w:widowControl/>
              <w:spacing w:line="400" w:lineRule="exact"/>
              <w:jc w:val="center"/>
              <w:rPr>
                <w:rFonts w:ascii="宋体" w:cs="宋体"/>
                <w:kern w:val="0"/>
                <w:szCs w:val="21"/>
              </w:rPr>
            </w:pPr>
            <w:r>
              <w:rPr>
                <w:rFonts w:hint="eastAsia" w:ascii="宋体" w:cs="宋体"/>
                <w:kern w:val="0"/>
                <w:szCs w:val="21"/>
              </w:rPr>
              <w:t>50 片/盒，7101</w:t>
            </w:r>
          </w:p>
        </w:tc>
        <w:tc>
          <w:tcPr>
            <w:tcW w:w="709" w:type="dxa"/>
            <w:tcBorders>
              <w:top w:val="nil"/>
              <w:left w:val="nil"/>
              <w:bottom w:val="single" w:color="auto" w:sz="8" w:space="0"/>
              <w:right w:val="single" w:color="auto" w:sz="8" w:space="0"/>
            </w:tcBorders>
            <w:shd w:val="clear" w:color="000000" w:fill="FFFFFF"/>
            <w:vAlign w:val="center"/>
          </w:tcPr>
          <w:p w14:paraId="77D4EB8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shd w:val="clear" w:color="000000" w:fill="FFFFFF"/>
            <w:vAlign w:val="center"/>
          </w:tcPr>
          <w:p w14:paraId="01E848A9">
            <w:pPr>
              <w:widowControl/>
              <w:spacing w:line="400" w:lineRule="exact"/>
              <w:jc w:val="center"/>
              <w:rPr>
                <w:rFonts w:ascii="宋体" w:cs="宋体"/>
                <w:kern w:val="0"/>
                <w:szCs w:val="21"/>
              </w:rPr>
            </w:pPr>
            <w:r>
              <w:rPr>
                <w:rFonts w:hint="eastAsia" w:ascii="宋体" w:cs="宋体"/>
                <w:kern w:val="0"/>
                <w:szCs w:val="21"/>
              </w:rPr>
              <w:t>4.8</w:t>
            </w:r>
          </w:p>
        </w:tc>
      </w:tr>
      <w:tr w14:paraId="79569D4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D23EB9">
            <w:pPr>
              <w:jc w:val="center"/>
              <w:rPr>
                <w:rFonts w:cs="宋体" w:asciiTheme="minorEastAsia" w:hAnsiTheme="minorEastAsia" w:eastAsiaTheme="minorEastAsia"/>
                <w:szCs w:val="21"/>
              </w:rPr>
            </w:pPr>
            <w:r>
              <w:rPr>
                <w:rFonts w:hint="eastAsia" w:asciiTheme="minorEastAsia" w:hAnsiTheme="minorEastAsia" w:eastAsiaTheme="minorEastAsia"/>
                <w:szCs w:val="21"/>
              </w:rPr>
              <w:t>762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787584B">
            <w:pPr>
              <w:widowControl/>
              <w:spacing w:line="400" w:lineRule="exact"/>
              <w:jc w:val="center"/>
              <w:rPr>
                <w:rFonts w:ascii="宋体" w:cs="宋体"/>
                <w:kern w:val="0"/>
                <w:szCs w:val="21"/>
              </w:rPr>
            </w:pPr>
            <w:r>
              <w:rPr>
                <w:rFonts w:hint="eastAsia" w:ascii="宋体" w:cs="宋体"/>
                <w:kern w:val="0"/>
                <w:szCs w:val="21"/>
              </w:rPr>
              <w:t>玻璃棕色试剂瓶</w:t>
            </w:r>
          </w:p>
        </w:tc>
        <w:tc>
          <w:tcPr>
            <w:tcW w:w="3260" w:type="dxa"/>
            <w:tcBorders>
              <w:top w:val="nil"/>
              <w:left w:val="nil"/>
              <w:bottom w:val="single" w:color="auto" w:sz="8" w:space="0"/>
              <w:right w:val="single" w:color="auto" w:sz="8" w:space="0"/>
            </w:tcBorders>
            <w:shd w:val="clear" w:color="auto" w:fill="auto"/>
            <w:vAlign w:val="center"/>
          </w:tcPr>
          <w:p w14:paraId="557C2B2E">
            <w:pPr>
              <w:widowControl/>
              <w:spacing w:line="400" w:lineRule="exact"/>
              <w:jc w:val="center"/>
              <w:rPr>
                <w:rFonts w:ascii="宋体" w:cs="宋体"/>
                <w:kern w:val="0"/>
                <w:szCs w:val="21"/>
              </w:rPr>
            </w:pPr>
            <w:r>
              <w:rPr>
                <w:rFonts w:hint="eastAsia" w:ascii="宋体" w:cs="宋体"/>
                <w:kern w:val="0"/>
                <w:szCs w:val="21"/>
              </w:rPr>
              <w:t>广口，5L，瓶口磨砂，带盖子</w:t>
            </w:r>
          </w:p>
        </w:tc>
        <w:tc>
          <w:tcPr>
            <w:tcW w:w="709" w:type="dxa"/>
            <w:tcBorders>
              <w:top w:val="nil"/>
              <w:left w:val="nil"/>
              <w:bottom w:val="single" w:color="auto" w:sz="8" w:space="0"/>
              <w:right w:val="single" w:color="auto" w:sz="8" w:space="0"/>
            </w:tcBorders>
            <w:shd w:val="clear" w:color="auto" w:fill="auto"/>
            <w:vAlign w:val="center"/>
          </w:tcPr>
          <w:p w14:paraId="3C32A6A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73D5029">
            <w:pPr>
              <w:widowControl/>
              <w:spacing w:line="400" w:lineRule="exact"/>
              <w:jc w:val="center"/>
              <w:rPr>
                <w:rFonts w:ascii="宋体" w:cs="宋体"/>
                <w:kern w:val="0"/>
                <w:szCs w:val="21"/>
              </w:rPr>
            </w:pPr>
            <w:r>
              <w:rPr>
                <w:rFonts w:hint="eastAsia" w:ascii="宋体" w:cs="宋体"/>
                <w:kern w:val="0"/>
                <w:szCs w:val="21"/>
              </w:rPr>
              <w:t>128</w:t>
            </w:r>
          </w:p>
        </w:tc>
      </w:tr>
      <w:tr w14:paraId="25BA9DC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EDAE3D">
            <w:pPr>
              <w:jc w:val="center"/>
              <w:rPr>
                <w:rFonts w:cs="宋体" w:asciiTheme="minorEastAsia" w:hAnsiTheme="minorEastAsia" w:eastAsiaTheme="minorEastAsia"/>
                <w:szCs w:val="21"/>
              </w:rPr>
            </w:pPr>
            <w:r>
              <w:rPr>
                <w:rFonts w:hint="eastAsia" w:asciiTheme="minorEastAsia" w:hAnsiTheme="minorEastAsia" w:eastAsiaTheme="minorEastAsia"/>
                <w:szCs w:val="21"/>
              </w:rPr>
              <w:t>763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673B1F">
            <w:pPr>
              <w:widowControl/>
              <w:spacing w:line="400" w:lineRule="exact"/>
              <w:jc w:val="center"/>
              <w:rPr>
                <w:rFonts w:ascii="宋体" w:cs="宋体"/>
                <w:kern w:val="0"/>
                <w:szCs w:val="21"/>
              </w:rPr>
            </w:pPr>
            <w:r>
              <w:rPr>
                <w:rFonts w:hint="eastAsia" w:ascii="宋体" w:cs="宋体"/>
                <w:kern w:val="0"/>
                <w:szCs w:val="21"/>
              </w:rPr>
              <w:t>菠菜粉镉(Cd)质控样品</w:t>
            </w:r>
          </w:p>
        </w:tc>
        <w:tc>
          <w:tcPr>
            <w:tcW w:w="3260" w:type="dxa"/>
            <w:tcBorders>
              <w:top w:val="nil"/>
              <w:left w:val="nil"/>
              <w:bottom w:val="single" w:color="auto" w:sz="8" w:space="0"/>
              <w:right w:val="single" w:color="auto" w:sz="8" w:space="0"/>
            </w:tcBorders>
            <w:shd w:val="clear" w:color="auto" w:fill="auto"/>
            <w:vAlign w:val="center"/>
          </w:tcPr>
          <w:p w14:paraId="2D68D192">
            <w:pPr>
              <w:widowControl/>
              <w:spacing w:line="400" w:lineRule="exact"/>
              <w:jc w:val="center"/>
              <w:rPr>
                <w:rFonts w:ascii="宋体" w:cs="宋体"/>
                <w:kern w:val="0"/>
                <w:szCs w:val="21"/>
              </w:rPr>
            </w:pPr>
            <w:r>
              <w:rPr>
                <w:rFonts w:hint="eastAsia" w:ascii="宋体" w:cs="宋体"/>
                <w:kern w:val="0"/>
                <w:szCs w:val="21"/>
              </w:rPr>
              <w:t>10g/瓶</w:t>
            </w:r>
          </w:p>
        </w:tc>
        <w:tc>
          <w:tcPr>
            <w:tcW w:w="709" w:type="dxa"/>
            <w:tcBorders>
              <w:top w:val="nil"/>
              <w:left w:val="nil"/>
              <w:bottom w:val="single" w:color="auto" w:sz="8" w:space="0"/>
              <w:right w:val="single" w:color="auto" w:sz="8" w:space="0"/>
            </w:tcBorders>
            <w:shd w:val="clear" w:color="auto" w:fill="auto"/>
            <w:vAlign w:val="center"/>
          </w:tcPr>
          <w:p w14:paraId="75B945F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A553566">
            <w:pPr>
              <w:widowControl/>
              <w:spacing w:line="400" w:lineRule="exact"/>
              <w:jc w:val="center"/>
              <w:rPr>
                <w:rFonts w:ascii="宋体" w:cs="宋体"/>
                <w:kern w:val="0"/>
                <w:szCs w:val="21"/>
              </w:rPr>
            </w:pPr>
            <w:r>
              <w:rPr>
                <w:rFonts w:hint="eastAsia" w:ascii="宋体" w:cs="宋体"/>
                <w:kern w:val="0"/>
                <w:szCs w:val="21"/>
              </w:rPr>
              <w:t>910</w:t>
            </w:r>
          </w:p>
        </w:tc>
      </w:tr>
      <w:tr w14:paraId="54D2285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7342E0">
            <w:pPr>
              <w:jc w:val="center"/>
              <w:rPr>
                <w:rFonts w:cs="宋体" w:asciiTheme="minorEastAsia" w:hAnsiTheme="minorEastAsia" w:eastAsiaTheme="minorEastAsia"/>
                <w:szCs w:val="21"/>
              </w:rPr>
            </w:pPr>
            <w:r>
              <w:rPr>
                <w:rFonts w:hint="eastAsia" w:asciiTheme="minorEastAsia" w:hAnsiTheme="minorEastAsia" w:eastAsiaTheme="minorEastAsia"/>
                <w:szCs w:val="21"/>
              </w:rPr>
              <w:t>764</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7FF6246">
            <w:pPr>
              <w:widowControl/>
              <w:spacing w:line="400" w:lineRule="exact"/>
              <w:jc w:val="center"/>
              <w:rPr>
                <w:rFonts w:ascii="宋体" w:cs="宋体"/>
                <w:kern w:val="0"/>
                <w:szCs w:val="21"/>
              </w:rPr>
            </w:pPr>
            <w:r>
              <w:rPr>
                <w:rFonts w:hint="eastAsia" w:ascii="宋体" w:cs="宋体"/>
                <w:kern w:val="0"/>
                <w:szCs w:val="21"/>
              </w:rPr>
              <w:t>菠菜粉中铅(Pb)+镉(Cd)+铬（Cr）+汞(Hg)+总砷(As)质控样品</w:t>
            </w:r>
          </w:p>
        </w:tc>
        <w:tc>
          <w:tcPr>
            <w:tcW w:w="3260" w:type="dxa"/>
            <w:tcBorders>
              <w:top w:val="nil"/>
              <w:left w:val="nil"/>
              <w:bottom w:val="single" w:color="auto" w:sz="8" w:space="0"/>
              <w:right w:val="single" w:color="auto" w:sz="8" w:space="0"/>
            </w:tcBorders>
            <w:shd w:val="clear" w:color="000000" w:fill="FFFFFF"/>
            <w:vAlign w:val="center"/>
          </w:tcPr>
          <w:p w14:paraId="33FC6B6C">
            <w:pPr>
              <w:widowControl/>
              <w:spacing w:line="400" w:lineRule="exact"/>
              <w:jc w:val="center"/>
              <w:rPr>
                <w:rFonts w:ascii="宋体" w:cs="宋体"/>
                <w:kern w:val="0"/>
                <w:szCs w:val="21"/>
              </w:rPr>
            </w:pPr>
            <w:r>
              <w:rPr>
                <w:rFonts w:hint="eastAsia" w:ascii="宋体" w:cs="宋体"/>
                <w:kern w:val="0"/>
                <w:szCs w:val="21"/>
              </w:rPr>
              <w:t>20g</w:t>
            </w:r>
          </w:p>
        </w:tc>
        <w:tc>
          <w:tcPr>
            <w:tcW w:w="709" w:type="dxa"/>
            <w:tcBorders>
              <w:top w:val="nil"/>
              <w:left w:val="nil"/>
              <w:bottom w:val="single" w:color="auto" w:sz="8" w:space="0"/>
              <w:right w:val="single" w:color="auto" w:sz="8" w:space="0"/>
            </w:tcBorders>
            <w:shd w:val="clear" w:color="000000" w:fill="FFFFFF"/>
            <w:vAlign w:val="center"/>
          </w:tcPr>
          <w:p w14:paraId="04D3756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001E4FC1">
            <w:pPr>
              <w:widowControl/>
              <w:spacing w:line="400" w:lineRule="exact"/>
              <w:jc w:val="center"/>
              <w:rPr>
                <w:rFonts w:ascii="宋体" w:cs="宋体"/>
                <w:kern w:val="0"/>
                <w:szCs w:val="21"/>
              </w:rPr>
            </w:pPr>
            <w:r>
              <w:rPr>
                <w:rFonts w:hint="eastAsia" w:ascii="宋体" w:cs="宋体"/>
                <w:kern w:val="0"/>
                <w:szCs w:val="21"/>
              </w:rPr>
              <w:t>3600</w:t>
            </w:r>
          </w:p>
        </w:tc>
      </w:tr>
      <w:tr w14:paraId="75CE589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1AAB42">
            <w:pPr>
              <w:jc w:val="center"/>
              <w:rPr>
                <w:rFonts w:cs="宋体" w:asciiTheme="minorEastAsia" w:hAnsiTheme="minorEastAsia" w:eastAsiaTheme="minorEastAsia"/>
                <w:szCs w:val="21"/>
              </w:rPr>
            </w:pPr>
            <w:r>
              <w:rPr>
                <w:rFonts w:hint="eastAsia" w:asciiTheme="minorEastAsia" w:hAnsiTheme="minorEastAsia" w:eastAsiaTheme="minorEastAsia"/>
                <w:szCs w:val="21"/>
              </w:rPr>
              <w:t>765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3FE066">
            <w:pPr>
              <w:widowControl/>
              <w:spacing w:line="400" w:lineRule="exact"/>
              <w:jc w:val="center"/>
              <w:rPr>
                <w:rFonts w:ascii="宋体" w:cs="宋体"/>
                <w:kern w:val="0"/>
                <w:szCs w:val="21"/>
              </w:rPr>
            </w:pPr>
            <w:r>
              <w:rPr>
                <w:rFonts w:hint="eastAsia" w:ascii="宋体" w:cs="宋体"/>
                <w:kern w:val="0"/>
                <w:szCs w:val="21"/>
              </w:rPr>
              <w:t>菠菜粉中铅、铬、镉、砷、汞质控样品</w:t>
            </w:r>
          </w:p>
        </w:tc>
        <w:tc>
          <w:tcPr>
            <w:tcW w:w="3260" w:type="dxa"/>
            <w:tcBorders>
              <w:top w:val="nil"/>
              <w:left w:val="nil"/>
              <w:bottom w:val="single" w:color="auto" w:sz="8" w:space="0"/>
              <w:right w:val="single" w:color="auto" w:sz="8" w:space="0"/>
            </w:tcBorders>
            <w:shd w:val="clear" w:color="auto" w:fill="auto"/>
            <w:vAlign w:val="center"/>
          </w:tcPr>
          <w:p w14:paraId="012803B7">
            <w:pPr>
              <w:widowControl/>
              <w:spacing w:line="400" w:lineRule="exact"/>
              <w:jc w:val="center"/>
              <w:rPr>
                <w:rFonts w:ascii="宋体" w:cs="宋体"/>
                <w:kern w:val="0"/>
                <w:szCs w:val="21"/>
              </w:rPr>
            </w:pPr>
            <w:r>
              <w:rPr>
                <w:rFonts w:hint="eastAsia" w:ascii="宋体" w:cs="宋体"/>
                <w:kern w:val="0"/>
                <w:szCs w:val="21"/>
              </w:rPr>
              <w:t>20g</w:t>
            </w:r>
          </w:p>
        </w:tc>
        <w:tc>
          <w:tcPr>
            <w:tcW w:w="709" w:type="dxa"/>
            <w:tcBorders>
              <w:top w:val="nil"/>
              <w:left w:val="nil"/>
              <w:bottom w:val="single" w:color="auto" w:sz="8" w:space="0"/>
              <w:right w:val="single" w:color="auto" w:sz="8" w:space="0"/>
            </w:tcBorders>
            <w:shd w:val="clear" w:color="auto" w:fill="auto"/>
            <w:vAlign w:val="center"/>
          </w:tcPr>
          <w:p w14:paraId="6F9EA56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4D07F59">
            <w:pPr>
              <w:widowControl/>
              <w:spacing w:line="400" w:lineRule="exact"/>
              <w:jc w:val="center"/>
              <w:rPr>
                <w:rFonts w:ascii="宋体" w:cs="宋体"/>
                <w:kern w:val="0"/>
                <w:szCs w:val="21"/>
              </w:rPr>
            </w:pPr>
            <w:r>
              <w:rPr>
                <w:rFonts w:hint="eastAsia" w:ascii="宋体" w:cs="宋体"/>
                <w:kern w:val="0"/>
                <w:szCs w:val="21"/>
              </w:rPr>
              <w:t>2270</w:t>
            </w:r>
          </w:p>
        </w:tc>
      </w:tr>
      <w:tr w14:paraId="77C1D5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A3BF51">
            <w:pPr>
              <w:jc w:val="center"/>
              <w:rPr>
                <w:rFonts w:cs="宋体" w:asciiTheme="minorEastAsia" w:hAnsiTheme="minorEastAsia" w:eastAsiaTheme="minorEastAsia"/>
                <w:szCs w:val="21"/>
              </w:rPr>
            </w:pPr>
            <w:r>
              <w:rPr>
                <w:rFonts w:hint="eastAsia" w:asciiTheme="minorEastAsia" w:hAnsiTheme="minorEastAsia" w:eastAsiaTheme="minorEastAsia"/>
                <w:szCs w:val="21"/>
              </w:rPr>
              <w:t>766</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7647F81">
            <w:pPr>
              <w:widowControl/>
              <w:spacing w:line="400" w:lineRule="exact"/>
              <w:jc w:val="center"/>
              <w:rPr>
                <w:rFonts w:ascii="宋体" w:cs="宋体"/>
                <w:kern w:val="0"/>
                <w:szCs w:val="21"/>
              </w:rPr>
            </w:pPr>
            <w:r>
              <w:rPr>
                <w:rFonts w:hint="eastAsia" w:ascii="宋体" w:cs="宋体"/>
                <w:kern w:val="0"/>
                <w:szCs w:val="21"/>
              </w:rPr>
              <w:t>菠菜粉中重金属含量检测质控</w:t>
            </w:r>
          </w:p>
        </w:tc>
        <w:tc>
          <w:tcPr>
            <w:tcW w:w="3260" w:type="dxa"/>
            <w:tcBorders>
              <w:top w:val="nil"/>
              <w:left w:val="nil"/>
              <w:bottom w:val="single" w:color="auto" w:sz="8" w:space="0"/>
              <w:right w:val="single" w:color="auto" w:sz="8" w:space="0"/>
            </w:tcBorders>
            <w:shd w:val="clear" w:color="000000" w:fill="FFFFFF"/>
            <w:vAlign w:val="center"/>
          </w:tcPr>
          <w:p w14:paraId="79E67102">
            <w:pPr>
              <w:widowControl/>
              <w:spacing w:line="400" w:lineRule="exact"/>
              <w:jc w:val="center"/>
              <w:rPr>
                <w:rFonts w:ascii="宋体" w:cs="宋体"/>
                <w:kern w:val="0"/>
                <w:szCs w:val="21"/>
              </w:rPr>
            </w:pPr>
            <w:r>
              <w:rPr>
                <w:rFonts w:hint="eastAsia" w:ascii="宋体" w:cs="宋体"/>
                <w:kern w:val="0"/>
                <w:szCs w:val="21"/>
              </w:rPr>
              <w:t>1</w:t>
            </w:r>
          </w:p>
        </w:tc>
        <w:tc>
          <w:tcPr>
            <w:tcW w:w="709" w:type="dxa"/>
            <w:tcBorders>
              <w:top w:val="nil"/>
              <w:left w:val="nil"/>
              <w:bottom w:val="single" w:color="auto" w:sz="8" w:space="0"/>
              <w:right w:val="single" w:color="auto" w:sz="8" w:space="0"/>
            </w:tcBorders>
            <w:shd w:val="clear" w:color="000000" w:fill="FFFFFF"/>
            <w:vAlign w:val="center"/>
          </w:tcPr>
          <w:p w14:paraId="4859D16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79209F67">
            <w:pPr>
              <w:widowControl/>
              <w:spacing w:line="400" w:lineRule="exact"/>
              <w:jc w:val="center"/>
              <w:rPr>
                <w:rFonts w:ascii="宋体" w:cs="宋体"/>
                <w:kern w:val="0"/>
                <w:szCs w:val="21"/>
              </w:rPr>
            </w:pPr>
            <w:r>
              <w:rPr>
                <w:rFonts w:hint="eastAsia" w:ascii="宋体" w:cs="宋体"/>
                <w:kern w:val="0"/>
                <w:szCs w:val="21"/>
              </w:rPr>
              <w:t>2650</w:t>
            </w:r>
          </w:p>
        </w:tc>
      </w:tr>
      <w:tr w14:paraId="3B65AA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245CDD">
            <w:pPr>
              <w:jc w:val="center"/>
              <w:rPr>
                <w:rFonts w:cs="宋体" w:asciiTheme="minorEastAsia" w:hAnsiTheme="minorEastAsia" w:eastAsiaTheme="minorEastAsia"/>
                <w:szCs w:val="21"/>
              </w:rPr>
            </w:pPr>
            <w:r>
              <w:rPr>
                <w:rFonts w:hint="eastAsia" w:asciiTheme="minorEastAsia" w:hAnsiTheme="minorEastAsia" w:eastAsiaTheme="minorEastAsia"/>
                <w:szCs w:val="21"/>
              </w:rPr>
              <w:t>767</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840028F">
            <w:pPr>
              <w:widowControl/>
              <w:spacing w:line="400" w:lineRule="exact"/>
              <w:jc w:val="center"/>
              <w:rPr>
                <w:rFonts w:ascii="宋体" w:cs="宋体"/>
                <w:kern w:val="0"/>
                <w:szCs w:val="21"/>
              </w:rPr>
            </w:pPr>
            <w:r>
              <w:rPr>
                <w:rFonts w:hint="eastAsia" w:ascii="宋体" w:cs="宋体"/>
                <w:kern w:val="0"/>
                <w:szCs w:val="21"/>
              </w:rPr>
              <w:t>菠菜粉中总砷(As)质控样品</w:t>
            </w:r>
          </w:p>
        </w:tc>
        <w:tc>
          <w:tcPr>
            <w:tcW w:w="3260" w:type="dxa"/>
            <w:tcBorders>
              <w:top w:val="nil"/>
              <w:left w:val="nil"/>
              <w:bottom w:val="single" w:color="auto" w:sz="8" w:space="0"/>
              <w:right w:val="single" w:color="auto" w:sz="8" w:space="0"/>
            </w:tcBorders>
            <w:shd w:val="clear" w:color="000000" w:fill="FFFFFF"/>
            <w:vAlign w:val="center"/>
          </w:tcPr>
          <w:p w14:paraId="1CA8FFFD">
            <w:pPr>
              <w:widowControl/>
              <w:spacing w:line="400" w:lineRule="exact"/>
              <w:jc w:val="center"/>
              <w:rPr>
                <w:rFonts w:ascii="宋体" w:cs="宋体"/>
                <w:kern w:val="0"/>
                <w:szCs w:val="21"/>
              </w:rPr>
            </w:pPr>
            <w:r>
              <w:rPr>
                <w:rFonts w:hint="eastAsia" w:ascii="宋体" w:cs="宋体"/>
                <w:kern w:val="0"/>
                <w:szCs w:val="21"/>
              </w:rPr>
              <w:t>10g/瓶</w:t>
            </w:r>
          </w:p>
        </w:tc>
        <w:tc>
          <w:tcPr>
            <w:tcW w:w="709" w:type="dxa"/>
            <w:tcBorders>
              <w:top w:val="nil"/>
              <w:left w:val="nil"/>
              <w:bottom w:val="single" w:color="auto" w:sz="8" w:space="0"/>
              <w:right w:val="single" w:color="auto" w:sz="8" w:space="0"/>
            </w:tcBorders>
            <w:shd w:val="clear" w:color="000000" w:fill="FFFFFF"/>
            <w:vAlign w:val="center"/>
          </w:tcPr>
          <w:p w14:paraId="10B37D9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20491BA9">
            <w:pPr>
              <w:widowControl/>
              <w:spacing w:line="400" w:lineRule="exact"/>
              <w:jc w:val="center"/>
              <w:rPr>
                <w:rFonts w:ascii="宋体" w:cs="宋体"/>
                <w:kern w:val="0"/>
                <w:szCs w:val="21"/>
              </w:rPr>
            </w:pPr>
            <w:r>
              <w:rPr>
                <w:rFonts w:hint="eastAsia" w:ascii="宋体" w:cs="宋体"/>
                <w:kern w:val="0"/>
                <w:szCs w:val="21"/>
              </w:rPr>
              <w:t>910</w:t>
            </w:r>
          </w:p>
        </w:tc>
      </w:tr>
      <w:tr w14:paraId="495CFDC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1DBA91">
            <w:pPr>
              <w:jc w:val="center"/>
              <w:rPr>
                <w:rFonts w:cs="宋体" w:asciiTheme="minorEastAsia" w:hAnsiTheme="minorEastAsia" w:eastAsiaTheme="minorEastAsia"/>
                <w:szCs w:val="21"/>
              </w:rPr>
            </w:pPr>
            <w:r>
              <w:rPr>
                <w:rFonts w:hint="eastAsia" w:asciiTheme="minorEastAsia" w:hAnsiTheme="minorEastAsia" w:eastAsiaTheme="minorEastAsia"/>
                <w:szCs w:val="21"/>
              </w:rPr>
              <w:t>768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4E22D4">
            <w:pPr>
              <w:widowControl/>
              <w:spacing w:line="400" w:lineRule="exact"/>
              <w:jc w:val="center"/>
              <w:rPr>
                <w:rFonts w:ascii="宋体" w:cs="宋体"/>
                <w:kern w:val="0"/>
                <w:szCs w:val="21"/>
              </w:rPr>
            </w:pPr>
            <w:r>
              <w:rPr>
                <w:rFonts w:hint="eastAsia" w:ascii="宋体" w:cs="宋体"/>
                <w:kern w:val="0"/>
                <w:szCs w:val="21"/>
              </w:rPr>
              <w:t>菠萝蜜干中二氧化硫质控样品</w:t>
            </w:r>
          </w:p>
        </w:tc>
        <w:tc>
          <w:tcPr>
            <w:tcW w:w="3260" w:type="dxa"/>
            <w:tcBorders>
              <w:top w:val="nil"/>
              <w:left w:val="nil"/>
              <w:bottom w:val="single" w:color="auto" w:sz="8" w:space="0"/>
              <w:right w:val="single" w:color="auto" w:sz="8" w:space="0"/>
            </w:tcBorders>
            <w:shd w:val="clear" w:color="auto" w:fill="auto"/>
            <w:vAlign w:val="center"/>
          </w:tcPr>
          <w:p w14:paraId="17FC7C58">
            <w:pPr>
              <w:widowControl/>
              <w:spacing w:line="400" w:lineRule="exact"/>
              <w:jc w:val="center"/>
              <w:rPr>
                <w:rFonts w:ascii="宋体" w:cs="宋体"/>
                <w:kern w:val="0"/>
                <w:szCs w:val="21"/>
              </w:rPr>
            </w:pPr>
            <w:r>
              <w:rPr>
                <w:rFonts w:hint="eastAsia" w:ascii="宋体" w:cs="宋体"/>
                <w:kern w:val="0"/>
                <w:szCs w:val="21"/>
              </w:rPr>
              <w:t>25g/瓶</w:t>
            </w:r>
          </w:p>
        </w:tc>
        <w:tc>
          <w:tcPr>
            <w:tcW w:w="709" w:type="dxa"/>
            <w:tcBorders>
              <w:top w:val="nil"/>
              <w:left w:val="nil"/>
              <w:bottom w:val="single" w:color="auto" w:sz="8" w:space="0"/>
              <w:right w:val="single" w:color="auto" w:sz="8" w:space="0"/>
            </w:tcBorders>
            <w:shd w:val="clear" w:color="auto" w:fill="auto"/>
            <w:vAlign w:val="center"/>
          </w:tcPr>
          <w:p w14:paraId="4D53BA6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B6B1648">
            <w:pPr>
              <w:widowControl/>
              <w:spacing w:line="400" w:lineRule="exact"/>
              <w:jc w:val="center"/>
              <w:rPr>
                <w:rFonts w:ascii="宋体" w:cs="宋体"/>
                <w:kern w:val="0"/>
                <w:szCs w:val="21"/>
              </w:rPr>
            </w:pPr>
            <w:r>
              <w:rPr>
                <w:rFonts w:hint="eastAsia" w:ascii="宋体" w:cs="宋体"/>
                <w:kern w:val="0"/>
                <w:szCs w:val="21"/>
              </w:rPr>
              <w:t>1050</w:t>
            </w:r>
          </w:p>
        </w:tc>
      </w:tr>
      <w:tr w14:paraId="12E8962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729199">
            <w:pPr>
              <w:jc w:val="center"/>
              <w:rPr>
                <w:rFonts w:cs="宋体" w:asciiTheme="minorEastAsia" w:hAnsiTheme="minorEastAsia" w:eastAsiaTheme="minorEastAsia"/>
                <w:szCs w:val="21"/>
              </w:rPr>
            </w:pPr>
            <w:r>
              <w:rPr>
                <w:rFonts w:hint="eastAsia" w:asciiTheme="minorEastAsia" w:hAnsiTheme="minorEastAsia" w:eastAsiaTheme="minorEastAsia"/>
                <w:szCs w:val="21"/>
              </w:rPr>
              <w:t>769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22C6AD">
            <w:pPr>
              <w:widowControl/>
              <w:spacing w:line="400" w:lineRule="exact"/>
              <w:jc w:val="center"/>
              <w:rPr>
                <w:rFonts w:ascii="宋体" w:cs="宋体"/>
                <w:kern w:val="0"/>
                <w:szCs w:val="21"/>
              </w:rPr>
            </w:pPr>
            <w:r>
              <w:rPr>
                <w:rFonts w:hint="eastAsia" w:ascii="宋体" w:cs="宋体"/>
                <w:kern w:val="0"/>
                <w:szCs w:val="21"/>
              </w:rPr>
              <w:t>铂丝清洁丝</w:t>
            </w:r>
          </w:p>
        </w:tc>
        <w:tc>
          <w:tcPr>
            <w:tcW w:w="3260" w:type="dxa"/>
            <w:tcBorders>
              <w:top w:val="nil"/>
              <w:left w:val="nil"/>
              <w:bottom w:val="single" w:color="auto" w:sz="8" w:space="0"/>
              <w:right w:val="single" w:color="auto" w:sz="8" w:space="0"/>
            </w:tcBorders>
            <w:shd w:val="clear" w:color="auto" w:fill="auto"/>
            <w:vAlign w:val="center"/>
          </w:tcPr>
          <w:p w14:paraId="1A2E681C">
            <w:pPr>
              <w:widowControl/>
              <w:spacing w:line="400" w:lineRule="exact"/>
              <w:jc w:val="center"/>
              <w:rPr>
                <w:rFonts w:ascii="宋体" w:cs="宋体"/>
                <w:kern w:val="0"/>
                <w:szCs w:val="21"/>
              </w:rPr>
            </w:pPr>
            <w:r>
              <w:rPr>
                <w:rFonts w:hint="eastAsia" w:ascii="宋体" w:cs="宋体"/>
                <w:kern w:val="0"/>
                <w:szCs w:val="21"/>
              </w:rPr>
              <w:t>清洁金属丝，0.018 英寸内径喷嘴 (也用于 0.011 英寸内径喷嘴) ，5/包</w:t>
            </w:r>
          </w:p>
        </w:tc>
        <w:tc>
          <w:tcPr>
            <w:tcW w:w="709" w:type="dxa"/>
            <w:tcBorders>
              <w:top w:val="nil"/>
              <w:left w:val="nil"/>
              <w:bottom w:val="single" w:color="auto" w:sz="8" w:space="0"/>
              <w:right w:val="single" w:color="auto" w:sz="8" w:space="0"/>
            </w:tcBorders>
            <w:shd w:val="clear" w:color="auto" w:fill="auto"/>
            <w:vAlign w:val="center"/>
          </w:tcPr>
          <w:p w14:paraId="517C225C">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C6D611F">
            <w:pPr>
              <w:widowControl/>
              <w:spacing w:line="400" w:lineRule="exact"/>
              <w:jc w:val="center"/>
              <w:rPr>
                <w:rFonts w:ascii="宋体" w:cs="宋体"/>
                <w:kern w:val="0"/>
                <w:szCs w:val="21"/>
              </w:rPr>
            </w:pPr>
            <w:r>
              <w:rPr>
                <w:rFonts w:hint="eastAsia" w:ascii="宋体" w:cs="宋体"/>
                <w:kern w:val="0"/>
                <w:szCs w:val="21"/>
              </w:rPr>
              <w:t>8.4</w:t>
            </w:r>
          </w:p>
        </w:tc>
      </w:tr>
      <w:tr w14:paraId="305EA00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92FF39">
            <w:pPr>
              <w:jc w:val="center"/>
              <w:rPr>
                <w:rFonts w:cs="宋体" w:asciiTheme="minorEastAsia" w:hAnsiTheme="minorEastAsia" w:eastAsiaTheme="minorEastAsia"/>
                <w:szCs w:val="21"/>
              </w:rPr>
            </w:pPr>
            <w:r>
              <w:rPr>
                <w:rFonts w:hint="eastAsia" w:asciiTheme="minorEastAsia" w:hAnsiTheme="minorEastAsia" w:eastAsiaTheme="minorEastAsia"/>
                <w:szCs w:val="21"/>
              </w:rPr>
              <w:t>770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347F95">
            <w:pPr>
              <w:widowControl/>
              <w:spacing w:line="400" w:lineRule="exact"/>
              <w:jc w:val="center"/>
              <w:rPr>
                <w:rFonts w:ascii="宋体" w:cs="宋体"/>
                <w:kern w:val="0"/>
                <w:szCs w:val="21"/>
              </w:rPr>
            </w:pPr>
            <w:r>
              <w:rPr>
                <w:rFonts w:hint="eastAsia" w:ascii="宋体" w:cs="宋体"/>
                <w:kern w:val="0"/>
                <w:szCs w:val="21"/>
              </w:rPr>
              <w:t>铂丝清洁丝</w:t>
            </w:r>
          </w:p>
        </w:tc>
        <w:tc>
          <w:tcPr>
            <w:tcW w:w="3260" w:type="dxa"/>
            <w:tcBorders>
              <w:top w:val="nil"/>
              <w:left w:val="nil"/>
              <w:bottom w:val="single" w:color="auto" w:sz="8" w:space="0"/>
              <w:right w:val="single" w:color="auto" w:sz="8" w:space="0"/>
            </w:tcBorders>
            <w:shd w:val="clear" w:color="auto" w:fill="auto"/>
            <w:vAlign w:val="center"/>
          </w:tcPr>
          <w:p w14:paraId="38DEF05A">
            <w:pPr>
              <w:widowControl/>
              <w:spacing w:line="400" w:lineRule="exact"/>
              <w:jc w:val="center"/>
              <w:rPr>
                <w:rFonts w:ascii="宋体" w:cs="宋体"/>
                <w:kern w:val="0"/>
                <w:szCs w:val="21"/>
              </w:rPr>
            </w:pPr>
            <w:r>
              <w:rPr>
                <w:rFonts w:hint="eastAsia" w:ascii="宋体" w:cs="宋体"/>
                <w:kern w:val="0"/>
                <w:szCs w:val="21"/>
              </w:rPr>
              <w:t>清洁金属丝，0.03 英寸内径 喷嘴，5/包</w:t>
            </w:r>
          </w:p>
        </w:tc>
        <w:tc>
          <w:tcPr>
            <w:tcW w:w="709" w:type="dxa"/>
            <w:tcBorders>
              <w:top w:val="nil"/>
              <w:left w:val="nil"/>
              <w:bottom w:val="single" w:color="auto" w:sz="8" w:space="0"/>
              <w:right w:val="single" w:color="auto" w:sz="8" w:space="0"/>
            </w:tcBorders>
            <w:shd w:val="clear" w:color="auto" w:fill="auto"/>
            <w:vAlign w:val="center"/>
          </w:tcPr>
          <w:p w14:paraId="22B8F0E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83DD384">
            <w:pPr>
              <w:widowControl/>
              <w:spacing w:line="400" w:lineRule="exact"/>
              <w:jc w:val="center"/>
              <w:rPr>
                <w:rFonts w:ascii="宋体" w:cs="宋体"/>
                <w:kern w:val="0"/>
                <w:szCs w:val="21"/>
              </w:rPr>
            </w:pPr>
            <w:r>
              <w:rPr>
                <w:rFonts w:hint="eastAsia" w:ascii="宋体" w:cs="宋体"/>
                <w:kern w:val="0"/>
                <w:szCs w:val="21"/>
              </w:rPr>
              <w:t>8.4</w:t>
            </w:r>
          </w:p>
        </w:tc>
      </w:tr>
      <w:tr w14:paraId="4E9220A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581D5C">
            <w:pPr>
              <w:jc w:val="center"/>
              <w:rPr>
                <w:rFonts w:cs="宋体" w:asciiTheme="minorEastAsia" w:hAnsiTheme="minorEastAsia" w:eastAsiaTheme="minorEastAsia"/>
                <w:szCs w:val="21"/>
              </w:rPr>
            </w:pPr>
            <w:r>
              <w:rPr>
                <w:rFonts w:hint="eastAsia" w:asciiTheme="minorEastAsia" w:hAnsiTheme="minorEastAsia" w:eastAsiaTheme="minorEastAsia"/>
                <w:szCs w:val="21"/>
              </w:rPr>
              <w:t>771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45136D">
            <w:pPr>
              <w:widowControl/>
              <w:spacing w:line="400" w:lineRule="exact"/>
              <w:jc w:val="center"/>
              <w:rPr>
                <w:rFonts w:ascii="宋体" w:cs="宋体"/>
                <w:kern w:val="0"/>
                <w:szCs w:val="21"/>
              </w:rPr>
            </w:pPr>
            <w:r>
              <w:rPr>
                <w:rFonts w:hint="eastAsia" w:ascii="宋体" w:cs="宋体"/>
                <w:kern w:val="0"/>
                <w:szCs w:val="21"/>
              </w:rPr>
              <w:t>不分流衬管GC</w:t>
            </w:r>
          </w:p>
        </w:tc>
        <w:tc>
          <w:tcPr>
            <w:tcW w:w="3260" w:type="dxa"/>
            <w:tcBorders>
              <w:top w:val="nil"/>
              <w:left w:val="nil"/>
              <w:bottom w:val="single" w:color="auto" w:sz="8" w:space="0"/>
              <w:right w:val="single" w:color="auto" w:sz="8" w:space="0"/>
            </w:tcBorders>
            <w:shd w:val="clear" w:color="auto" w:fill="auto"/>
            <w:vAlign w:val="center"/>
          </w:tcPr>
          <w:p w14:paraId="57524698">
            <w:pPr>
              <w:widowControl/>
              <w:spacing w:line="400" w:lineRule="exact"/>
              <w:jc w:val="center"/>
              <w:rPr>
                <w:rFonts w:ascii="宋体" w:cs="宋体"/>
                <w:kern w:val="0"/>
                <w:szCs w:val="21"/>
              </w:rPr>
            </w:pPr>
            <w:r>
              <w:rPr>
                <w:rFonts w:hint="eastAsia" w:ascii="宋体" w:cs="宋体"/>
                <w:kern w:val="0"/>
                <w:szCs w:val="21"/>
              </w:rPr>
              <w:t>5190-2293</w:t>
            </w:r>
          </w:p>
        </w:tc>
        <w:tc>
          <w:tcPr>
            <w:tcW w:w="709" w:type="dxa"/>
            <w:tcBorders>
              <w:top w:val="nil"/>
              <w:left w:val="nil"/>
              <w:bottom w:val="single" w:color="auto" w:sz="8" w:space="0"/>
              <w:right w:val="single" w:color="auto" w:sz="8" w:space="0"/>
            </w:tcBorders>
            <w:shd w:val="clear" w:color="auto" w:fill="auto"/>
            <w:vAlign w:val="center"/>
          </w:tcPr>
          <w:p w14:paraId="16B03C5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E0F386B">
            <w:pPr>
              <w:widowControl/>
              <w:spacing w:line="400" w:lineRule="exact"/>
              <w:jc w:val="center"/>
              <w:rPr>
                <w:rFonts w:ascii="宋体" w:cs="宋体"/>
                <w:kern w:val="0"/>
                <w:szCs w:val="21"/>
              </w:rPr>
            </w:pPr>
            <w:r>
              <w:rPr>
                <w:rFonts w:hint="eastAsia" w:ascii="宋体" w:cs="宋体"/>
                <w:kern w:val="0"/>
                <w:szCs w:val="21"/>
              </w:rPr>
              <w:t>401</w:t>
            </w:r>
          </w:p>
        </w:tc>
      </w:tr>
      <w:tr w14:paraId="1AA5498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843268">
            <w:pPr>
              <w:jc w:val="center"/>
              <w:rPr>
                <w:rFonts w:cs="宋体" w:asciiTheme="minorEastAsia" w:hAnsiTheme="minorEastAsia" w:eastAsiaTheme="minorEastAsia"/>
                <w:szCs w:val="21"/>
              </w:rPr>
            </w:pPr>
            <w:r>
              <w:rPr>
                <w:rFonts w:hint="eastAsia" w:asciiTheme="minorEastAsia" w:hAnsiTheme="minorEastAsia" w:eastAsiaTheme="minorEastAsia"/>
                <w:szCs w:val="21"/>
              </w:rPr>
              <w:t>772</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1689C10">
            <w:pPr>
              <w:widowControl/>
              <w:spacing w:line="400" w:lineRule="exact"/>
              <w:jc w:val="center"/>
              <w:rPr>
                <w:rFonts w:ascii="宋体" w:cs="宋体"/>
                <w:kern w:val="0"/>
                <w:szCs w:val="21"/>
              </w:rPr>
            </w:pPr>
            <w:r>
              <w:rPr>
                <w:rFonts w:hint="eastAsia" w:ascii="宋体" w:cs="宋体"/>
                <w:kern w:val="0"/>
                <w:szCs w:val="21"/>
              </w:rPr>
              <w:t>不分流进样衬管</w:t>
            </w:r>
          </w:p>
        </w:tc>
        <w:tc>
          <w:tcPr>
            <w:tcW w:w="3260" w:type="dxa"/>
            <w:tcBorders>
              <w:top w:val="nil"/>
              <w:left w:val="nil"/>
              <w:bottom w:val="single" w:color="auto" w:sz="8" w:space="0"/>
              <w:right w:val="single" w:color="auto" w:sz="8" w:space="0"/>
            </w:tcBorders>
            <w:shd w:val="clear" w:color="000000" w:fill="FFFFFF"/>
            <w:vAlign w:val="center"/>
          </w:tcPr>
          <w:p w14:paraId="4AB2C5BE">
            <w:pPr>
              <w:widowControl/>
              <w:spacing w:line="400" w:lineRule="exact"/>
              <w:jc w:val="center"/>
              <w:rPr>
                <w:rFonts w:ascii="宋体" w:cs="宋体"/>
                <w:kern w:val="0"/>
                <w:szCs w:val="21"/>
              </w:rPr>
            </w:pPr>
            <w:r>
              <w:rPr>
                <w:rFonts w:hint="eastAsia" w:ascii="宋体" w:cs="宋体"/>
                <w:kern w:val="0"/>
                <w:szCs w:val="21"/>
              </w:rPr>
              <w:t>1 根/包，单细径锥，脱活.900ul，4mm</w:t>
            </w:r>
          </w:p>
        </w:tc>
        <w:tc>
          <w:tcPr>
            <w:tcW w:w="709" w:type="dxa"/>
            <w:tcBorders>
              <w:top w:val="nil"/>
              <w:left w:val="nil"/>
              <w:bottom w:val="single" w:color="auto" w:sz="8" w:space="0"/>
              <w:right w:val="single" w:color="auto" w:sz="8" w:space="0"/>
            </w:tcBorders>
            <w:shd w:val="clear" w:color="000000" w:fill="FFFFFF"/>
            <w:vAlign w:val="center"/>
          </w:tcPr>
          <w:p w14:paraId="156F14FB">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shd w:val="clear" w:color="000000" w:fill="FFFFFF"/>
            <w:vAlign w:val="center"/>
          </w:tcPr>
          <w:p w14:paraId="732A9280">
            <w:pPr>
              <w:widowControl/>
              <w:spacing w:line="400" w:lineRule="exact"/>
              <w:jc w:val="center"/>
              <w:rPr>
                <w:rFonts w:ascii="宋体" w:cs="宋体"/>
                <w:kern w:val="0"/>
                <w:szCs w:val="21"/>
              </w:rPr>
            </w:pPr>
            <w:r>
              <w:rPr>
                <w:rFonts w:hint="eastAsia" w:ascii="宋体" w:cs="宋体"/>
                <w:kern w:val="0"/>
                <w:szCs w:val="21"/>
              </w:rPr>
              <w:t>180</w:t>
            </w:r>
          </w:p>
        </w:tc>
      </w:tr>
      <w:tr w14:paraId="7D28C0C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6DCCD7">
            <w:pPr>
              <w:jc w:val="center"/>
              <w:rPr>
                <w:rFonts w:cs="宋体" w:asciiTheme="minorEastAsia" w:hAnsiTheme="minorEastAsia" w:eastAsiaTheme="minorEastAsia"/>
                <w:szCs w:val="21"/>
              </w:rPr>
            </w:pPr>
            <w:r>
              <w:rPr>
                <w:rFonts w:hint="eastAsia" w:asciiTheme="minorEastAsia" w:hAnsiTheme="minorEastAsia" w:eastAsiaTheme="minorEastAsia"/>
                <w:szCs w:val="21"/>
              </w:rPr>
              <w:t>773</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3A32E5F">
            <w:pPr>
              <w:widowControl/>
              <w:spacing w:line="400" w:lineRule="exact"/>
              <w:jc w:val="center"/>
              <w:rPr>
                <w:rFonts w:ascii="宋体" w:cs="宋体"/>
                <w:kern w:val="0"/>
                <w:szCs w:val="21"/>
              </w:rPr>
            </w:pPr>
            <w:r>
              <w:rPr>
                <w:rFonts w:hint="eastAsia" w:ascii="宋体" w:cs="宋体"/>
                <w:kern w:val="0"/>
                <w:szCs w:val="21"/>
              </w:rPr>
              <w:t>不锈钢方盘</w:t>
            </w:r>
          </w:p>
        </w:tc>
        <w:tc>
          <w:tcPr>
            <w:tcW w:w="3260" w:type="dxa"/>
            <w:tcBorders>
              <w:top w:val="nil"/>
              <w:left w:val="nil"/>
              <w:bottom w:val="single" w:color="auto" w:sz="8" w:space="0"/>
              <w:right w:val="single" w:color="auto" w:sz="8" w:space="0"/>
            </w:tcBorders>
            <w:shd w:val="clear" w:color="000000" w:fill="FFFFFF"/>
            <w:vAlign w:val="center"/>
          </w:tcPr>
          <w:p w14:paraId="31738EB3">
            <w:pPr>
              <w:widowControl/>
              <w:spacing w:line="400" w:lineRule="exact"/>
              <w:jc w:val="center"/>
              <w:rPr>
                <w:rFonts w:ascii="宋体" w:cs="宋体"/>
                <w:kern w:val="0"/>
                <w:szCs w:val="21"/>
              </w:rPr>
            </w:pPr>
            <w:r>
              <w:rPr>
                <w:rFonts w:hint="eastAsia" w:ascii="宋体" w:cs="宋体"/>
                <w:kern w:val="0"/>
                <w:szCs w:val="21"/>
              </w:rPr>
              <w:t>50×40cm</w:t>
            </w:r>
          </w:p>
        </w:tc>
        <w:tc>
          <w:tcPr>
            <w:tcW w:w="709" w:type="dxa"/>
            <w:tcBorders>
              <w:top w:val="nil"/>
              <w:left w:val="nil"/>
              <w:bottom w:val="single" w:color="auto" w:sz="8" w:space="0"/>
              <w:right w:val="single" w:color="auto" w:sz="8" w:space="0"/>
            </w:tcBorders>
            <w:shd w:val="clear" w:color="000000" w:fill="FFFFFF"/>
            <w:vAlign w:val="center"/>
          </w:tcPr>
          <w:p w14:paraId="00A7FC1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412C5E09">
            <w:pPr>
              <w:widowControl/>
              <w:spacing w:line="400" w:lineRule="exact"/>
              <w:jc w:val="center"/>
              <w:rPr>
                <w:rFonts w:ascii="宋体" w:cs="宋体"/>
                <w:kern w:val="0"/>
                <w:szCs w:val="21"/>
              </w:rPr>
            </w:pPr>
            <w:r>
              <w:rPr>
                <w:rFonts w:hint="eastAsia" w:ascii="宋体" w:cs="宋体"/>
                <w:kern w:val="0"/>
                <w:szCs w:val="21"/>
              </w:rPr>
              <w:t>35</w:t>
            </w:r>
          </w:p>
        </w:tc>
      </w:tr>
      <w:tr w14:paraId="66DC28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B0395D">
            <w:pPr>
              <w:jc w:val="center"/>
              <w:rPr>
                <w:rFonts w:cs="宋体" w:asciiTheme="minorEastAsia" w:hAnsiTheme="minorEastAsia" w:eastAsiaTheme="minorEastAsia"/>
                <w:szCs w:val="21"/>
              </w:rPr>
            </w:pPr>
            <w:r>
              <w:rPr>
                <w:rFonts w:hint="eastAsia" w:asciiTheme="minorEastAsia" w:hAnsiTheme="minorEastAsia" w:eastAsiaTheme="minorEastAsia"/>
                <w:szCs w:val="21"/>
              </w:rPr>
              <w:t>774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D74F1E">
            <w:pPr>
              <w:widowControl/>
              <w:spacing w:line="400" w:lineRule="exact"/>
              <w:jc w:val="center"/>
              <w:rPr>
                <w:rFonts w:ascii="宋体" w:cs="宋体"/>
                <w:kern w:val="0"/>
                <w:szCs w:val="21"/>
              </w:rPr>
            </w:pPr>
            <w:r>
              <w:rPr>
                <w:rFonts w:hint="eastAsia" w:ascii="宋体" w:cs="宋体"/>
                <w:kern w:val="0"/>
                <w:szCs w:val="21"/>
              </w:rPr>
              <w:t>不锈钢氦气减压阀</w:t>
            </w:r>
          </w:p>
        </w:tc>
        <w:tc>
          <w:tcPr>
            <w:tcW w:w="3260" w:type="dxa"/>
            <w:tcBorders>
              <w:top w:val="nil"/>
              <w:left w:val="nil"/>
              <w:bottom w:val="single" w:color="auto" w:sz="8" w:space="0"/>
              <w:right w:val="single" w:color="auto" w:sz="8" w:space="0"/>
            </w:tcBorders>
            <w:shd w:val="clear" w:color="auto" w:fill="auto"/>
            <w:vAlign w:val="center"/>
          </w:tcPr>
          <w:p w14:paraId="658B8639">
            <w:pPr>
              <w:widowControl/>
              <w:spacing w:line="400" w:lineRule="exact"/>
              <w:jc w:val="center"/>
              <w:rPr>
                <w:rFonts w:ascii="宋体" w:cs="宋体"/>
                <w:kern w:val="0"/>
                <w:szCs w:val="21"/>
              </w:rPr>
            </w:pPr>
            <w:r>
              <w:rPr>
                <w:rFonts w:hint="eastAsia" w:ascii="宋体" w:cs="宋体"/>
                <w:kern w:val="0"/>
                <w:szCs w:val="21"/>
              </w:rPr>
              <w:t>25*2.5mpa,5G/8RH，G11</w:t>
            </w:r>
          </w:p>
        </w:tc>
        <w:tc>
          <w:tcPr>
            <w:tcW w:w="709" w:type="dxa"/>
            <w:tcBorders>
              <w:top w:val="nil"/>
              <w:left w:val="nil"/>
              <w:bottom w:val="single" w:color="auto" w:sz="8" w:space="0"/>
              <w:right w:val="single" w:color="auto" w:sz="8" w:space="0"/>
            </w:tcBorders>
            <w:shd w:val="clear" w:color="auto" w:fill="auto"/>
            <w:vAlign w:val="center"/>
          </w:tcPr>
          <w:p w14:paraId="0CC6294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EBF87F2">
            <w:pPr>
              <w:widowControl/>
              <w:spacing w:line="400" w:lineRule="exact"/>
              <w:jc w:val="center"/>
              <w:rPr>
                <w:rFonts w:ascii="宋体" w:cs="宋体"/>
                <w:kern w:val="0"/>
                <w:szCs w:val="21"/>
              </w:rPr>
            </w:pPr>
            <w:r>
              <w:rPr>
                <w:rFonts w:hint="eastAsia" w:ascii="宋体" w:cs="宋体"/>
                <w:kern w:val="0"/>
                <w:szCs w:val="21"/>
              </w:rPr>
              <w:t>399</w:t>
            </w:r>
          </w:p>
        </w:tc>
      </w:tr>
      <w:tr w14:paraId="6B9A05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DB8596">
            <w:pPr>
              <w:jc w:val="center"/>
              <w:rPr>
                <w:rFonts w:cs="宋体" w:asciiTheme="minorEastAsia" w:hAnsiTheme="minorEastAsia" w:eastAsiaTheme="minorEastAsia"/>
                <w:szCs w:val="21"/>
              </w:rPr>
            </w:pPr>
            <w:r>
              <w:rPr>
                <w:rFonts w:hint="eastAsia" w:asciiTheme="minorEastAsia" w:hAnsiTheme="minorEastAsia" w:eastAsiaTheme="minorEastAsia"/>
                <w:szCs w:val="21"/>
              </w:rPr>
              <w:t>775</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7FAFBA8">
            <w:pPr>
              <w:widowControl/>
              <w:spacing w:line="400" w:lineRule="exact"/>
              <w:jc w:val="center"/>
              <w:rPr>
                <w:rFonts w:ascii="宋体" w:cs="宋体"/>
                <w:kern w:val="0"/>
                <w:szCs w:val="21"/>
              </w:rPr>
            </w:pPr>
            <w:r>
              <w:rPr>
                <w:rFonts w:hint="eastAsia" w:ascii="宋体" w:cs="宋体"/>
                <w:kern w:val="0"/>
                <w:szCs w:val="21"/>
              </w:rPr>
              <w:t>不锈钢减压器</w:t>
            </w:r>
          </w:p>
        </w:tc>
        <w:tc>
          <w:tcPr>
            <w:tcW w:w="3260" w:type="dxa"/>
            <w:tcBorders>
              <w:top w:val="nil"/>
              <w:left w:val="nil"/>
              <w:bottom w:val="single" w:color="auto" w:sz="8" w:space="0"/>
              <w:right w:val="single" w:color="auto" w:sz="8" w:space="0"/>
            </w:tcBorders>
            <w:shd w:val="clear" w:color="000000" w:fill="FFFFFF"/>
            <w:vAlign w:val="center"/>
          </w:tcPr>
          <w:p w14:paraId="04132D87">
            <w:pPr>
              <w:widowControl/>
              <w:spacing w:line="400" w:lineRule="exact"/>
              <w:jc w:val="center"/>
              <w:rPr>
                <w:rFonts w:ascii="宋体" w:cs="宋体"/>
                <w:kern w:val="0"/>
                <w:szCs w:val="21"/>
              </w:rPr>
            </w:pPr>
            <w:r>
              <w:rPr>
                <w:rFonts w:hint="eastAsia" w:ascii="宋体" w:cs="宋体"/>
                <w:kern w:val="0"/>
                <w:szCs w:val="21"/>
              </w:rPr>
              <w:t>出气压力：0.12MPa</w:t>
            </w:r>
          </w:p>
        </w:tc>
        <w:tc>
          <w:tcPr>
            <w:tcW w:w="709" w:type="dxa"/>
            <w:tcBorders>
              <w:top w:val="nil"/>
              <w:left w:val="nil"/>
              <w:bottom w:val="single" w:color="auto" w:sz="8" w:space="0"/>
              <w:right w:val="single" w:color="auto" w:sz="8" w:space="0"/>
            </w:tcBorders>
            <w:shd w:val="clear" w:color="000000" w:fill="FFFFFF"/>
            <w:vAlign w:val="center"/>
          </w:tcPr>
          <w:p w14:paraId="210F957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6C9C47AC">
            <w:pPr>
              <w:widowControl/>
              <w:spacing w:line="400" w:lineRule="exact"/>
              <w:jc w:val="center"/>
              <w:rPr>
                <w:rFonts w:ascii="宋体" w:cs="宋体"/>
                <w:kern w:val="0"/>
                <w:szCs w:val="21"/>
              </w:rPr>
            </w:pPr>
            <w:r>
              <w:rPr>
                <w:rFonts w:hint="eastAsia" w:ascii="宋体" w:cs="宋体"/>
                <w:kern w:val="0"/>
                <w:szCs w:val="21"/>
              </w:rPr>
              <w:t>380</w:t>
            </w:r>
          </w:p>
        </w:tc>
      </w:tr>
      <w:tr w14:paraId="4F956A3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9A018F">
            <w:pPr>
              <w:jc w:val="center"/>
              <w:rPr>
                <w:rFonts w:cs="宋体" w:asciiTheme="minorEastAsia" w:hAnsiTheme="minorEastAsia" w:eastAsiaTheme="minorEastAsia"/>
                <w:szCs w:val="21"/>
              </w:rPr>
            </w:pPr>
            <w:r>
              <w:rPr>
                <w:rFonts w:hint="eastAsia" w:asciiTheme="minorEastAsia" w:hAnsiTheme="minorEastAsia" w:eastAsiaTheme="minorEastAsia"/>
                <w:szCs w:val="21"/>
              </w:rPr>
              <w:t>776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07F829">
            <w:pPr>
              <w:widowControl/>
              <w:spacing w:line="400" w:lineRule="exact"/>
              <w:jc w:val="center"/>
              <w:rPr>
                <w:rFonts w:ascii="宋体" w:cs="宋体"/>
                <w:kern w:val="0"/>
                <w:szCs w:val="21"/>
              </w:rPr>
            </w:pPr>
            <w:r>
              <w:rPr>
                <w:rFonts w:hint="eastAsia" w:ascii="宋体" w:cs="宋体"/>
                <w:kern w:val="0"/>
                <w:szCs w:val="21"/>
              </w:rPr>
              <w:t>不锈钢酒精灯</w:t>
            </w:r>
          </w:p>
        </w:tc>
        <w:tc>
          <w:tcPr>
            <w:tcW w:w="3260" w:type="dxa"/>
            <w:tcBorders>
              <w:top w:val="nil"/>
              <w:left w:val="nil"/>
              <w:bottom w:val="single" w:color="auto" w:sz="8" w:space="0"/>
              <w:right w:val="single" w:color="auto" w:sz="8" w:space="0"/>
            </w:tcBorders>
            <w:shd w:val="clear" w:color="auto" w:fill="auto"/>
            <w:vAlign w:val="center"/>
          </w:tcPr>
          <w:p w14:paraId="284101D2">
            <w:pPr>
              <w:widowControl/>
              <w:spacing w:line="400" w:lineRule="exact"/>
              <w:jc w:val="center"/>
              <w:rPr>
                <w:rFonts w:ascii="宋体" w:cs="宋体"/>
                <w:kern w:val="0"/>
                <w:szCs w:val="21"/>
              </w:rPr>
            </w:pPr>
            <w:r>
              <w:rPr>
                <w:rFonts w:hint="eastAsia" w:ascii="宋体" w:cs="宋体"/>
                <w:kern w:val="0"/>
                <w:szCs w:val="21"/>
              </w:rPr>
              <w:t>400mL</w:t>
            </w:r>
          </w:p>
        </w:tc>
        <w:tc>
          <w:tcPr>
            <w:tcW w:w="709" w:type="dxa"/>
            <w:tcBorders>
              <w:top w:val="nil"/>
              <w:left w:val="nil"/>
              <w:bottom w:val="single" w:color="auto" w:sz="8" w:space="0"/>
              <w:right w:val="single" w:color="auto" w:sz="8" w:space="0"/>
            </w:tcBorders>
            <w:shd w:val="clear" w:color="auto" w:fill="auto"/>
            <w:vAlign w:val="center"/>
          </w:tcPr>
          <w:p w14:paraId="23DB91B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2A9F2B7">
            <w:pPr>
              <w:widowControl/>
              <w:spacing w:line="400" w:lineRule="exact"/>
              <w:jc w:val="center"/>
              <w:rPr>
                <w:rFonts w:ascii="宋体" w:cs="宋体"/>
                <w:kern w:val="0"/>
                <w:szCs w:val="21"/>
              </w:rPr>
            </w:pPr>
            <w:r>
              <w:rPr>
                <w:rFonts w:hint="eastAsia" w:ascii="宋体" w:cs="宋体"/>
                <w:kern w:val="0"/>
                <w:szCs w:val="21"/>
              </w:rPr>
              <w:t>25.2</w:t>
            </w:r>
          </w:p>
        </w:tc>
      </w:tr>
      <w:tr w14:paraId="338458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64F4BB">
            <w:pPr>
              <w:jc w:val="center"/>
              <w:rPr>
                <w:rFonts w:cs="宋体" w:asciiTheme="minorEastAsia" w:hAnsiTheme="minorEastAsia" w:eastAsiaTheme="minorEastAsia"/>
                <w:szCs w:val="21"/>
              </w:rPr>
            </w:pPr>
            <w:r>
              <w:rPr>
                <w:rFonts w:hint="eastAsia" w:asciiTheme="minorEastAsia" w:hAnsiTheme="minorEastAsia" w:eastAsiaTheme="minorEastAsia"/>
                <w:szCs w:val="21"/>
              </w:rPr>
              <w:t>777</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A2515C4">
            <w:pPr>
              <w:widowControl/>
              <w:spacing w:line="400" w:lineRule="exact"/>
              <w:jc w:val="center"/>
              <w:rPr>
                <w:rFonts w:ascii="宋体" w:cs="宋体"/>
                <w:kern w:val="0"/>
                <w:szCs w:val="21"/>
              </w:rPr>
            </w:pPr>
            <w:r>
              <w:rPr>
                <w:rFonts w:hint="eastAsia" w:ascii="宋体" w:cs="宋体"/>
                <w:kern w:val="0"/>
                <w:szCs w:val="21"/>
              </w:rPr>
              <w:t>不锈钢酒精灯</w:t>
            </w:r>
          </w:p>
        </w:tc>
        <w:tc>
          <w:tcPr>
            <w:tcW w:w="3260" w:type="dxa"/>
            <w:tcBorders>
              <w:top w:val="nil"/>
              <w:left w:val="nil"/>
              <w:bottom w:val="single" w:color="auto" w:sz="8" w:space="0"/>
              <w:right w:val="single" w:color="auto" w:sz="8" w:space="0"/>
            </w:tcBorders>
            <w:shd w:val="clear" w:color="000000" w:fill="FFFFFF"/>
            <w:vAlign w:val="center"/>
          </w:tcPr>
          <w:p w14:paraId="2502C44D">
            <w:pPr>
              <w:widowControl/>
              <w:spacing w:line="400" w:lineRule="exact"/>
              <w:jc w:val="center"/>
              <w:rPr>
                <w:rFonts w:ascii="宋体" w:cs="宋体"/>
                <w:kern w:val="0"/>
                <w:szCs w:val="21"/>
              </w:rPr>
            </w:pPr>
            <w:r>
              <w:rPr>
                <w:rFonts w:hint="eastAsia" w:ascii="宋体" w:cs="宋体"/>
                <w:kern w:val="0"/>
                <w:szCs w:val="21"/>
              </w:rPr>
              <w:t>200mL，直径 80mm, 高 95mm</w:t>
            </w:r>
          </w:p>
        </w:tc>
        <w:tc>
          <w:tcPr>
            <w:tcW w:w="709" w:type="dxa"/>
            <w:tcBorders>
              <w:top w:val="nil"/>
              <w:left w:val="nil"/>
              <w:bottom w:val="single" w:color="auto" w:sz="8" w:space="0"/>
              <w:right w:val="single" w:color="auto" w:sz="8" w:space="0"/>
            </w:tcBorders>
            <w:shd w:val="clear" w:color="000000" w:fill="FFFFFF"/>
            <w:vAlign w:val="center"/>
          </w:tcPr>
          <w:p w14:paraId="05069AA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6D864B66">
            <w:pPr>
              <w:widowControl/>
              <w:spacing w:line="400" w:lineRule="exact"/>
              <w:jc w:val="center"/>
              <w:rPr>
                <w:rFonts w:ascii="宋体" w:cs="宋体"/>
                <w:kern w:val="0"/>
                <w:szCs w:val="21"/>
              </w:rPr>
            </w:pPr>
            <w:r>
              <w:rPr>
                <w:rFonts w:hint="eastAsia" w:ascii="宋体" w:cs="宋体"/>
                <w:kern w:val="0"/>
                <w:szCs w:val="21"/>
              </w:rPr>
              <w:t>13.1</w:t>
            </w:r>
          </w:p>
        </w:tc>
      </w:tr>
      <w:tr w14:paraId="2B6D33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2D9C0E">
            <w:pPr>
              <w:jc w:val="center"/>
              <w:rPr>
                <w:rFonts w:cs="宋体" w:asciiTheme="minorEastAsia" w:hAnsiTheme="minorEastAsia" w:eastAsiaTheme="minorEastAsia"/>
                <w:szCs w:val="21"/>
              </w:rPr>
            </w:pPr>
            <w:r>
              <w:rPr>
                <w:rFonts w:hint="eastAsia" w:asciiTheme="minorEastAsia" w:hAnsiTheme="minorEastAsia" w:eastAsiaTheme="minorEastAsia"/>
                <w:szCs w:val="21"/>
              </w:rPr>
              <w:t>778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683169">
            <w:pPr>
              <w:widowControl/>
              <w:spacing w:line="400" w:lineRule="exact"/>
              <w:jc w:val="center"/>
              <w:rPr>
                <w:rFonts w:ascii="宋体" w:cs="宋体"/>
                <w:kern w:val="0"/>
                <w:szCs w:val="21"/>
              </w:rPr>
            </w:pPr>
            <w:r>
              <w:rPr>
                <w:rFonts w:hint="eastAsia" w:ascii="宋体" w:cs="宋体"/>
                <w:kern w:val="0"/>
                <w:szCs w:val="21"/>
              </w:rPr>
              <w:t>不锈钢酒精灯200ml</w:t>
            </w:r>
          </w:p>
        </w:tc>
        <w:tc>
          <w:tcPr>
            <w:tcW w:w="3260" w:type="dxa"/>
            <w:tcBorders>
              <w:top w:val="nil"/>
              <w:left w:val="nil"/>
              <w:bottom w:val="single" w:color="auto" w:sz="8" w:space="0"/>
              <w:right w:val="single" w:color="auto" w:sz="8" w:space="0"/>
            </w:tcBorders>
            <w:shd w:val="clear" w:color="auto" w:fill="auto"/>
            <w:vAlign w:val="center"/>
          </w:tcPr>
          <w:p w14:paraId="28237861">
            <w:pPr>
              <w:widowControl/>
              <w:spacing w:line="400" w:lineRule="exact"/>
              <w:jc w:val="center"/>
              <w:rPr>
                <w:rFonts w:ascii="宋体" w:cs="宋体"/>
                <w:kern w:val="0"/>
                <w:szCs w:val="21"/>
              </w:rPr>
            </w:pPr>
            <w:r>
              <w:rPr>
                <w:rFonts w:hint="eastAsia" w:ascii="宋体" w:cs="宋体"/>
                <w:kern w:val="0"/>
                <w:szCs w:val="21"/>
              </w:rPr>
              <w:t>XG-200（HRM-200）</w:t>
            </w:r>
          </w:p>
        </w:tc>
        <w:tc>
          <w:tcPr>
            <w:tcW w:w="709" w:type="dxa"/>
            <w:tcBorders>
              <w:top w:val="nil"/>
              <w:left w:val="nil"/>
              <w:bottom w:val="single" w:color="auto" w:sz="8" w:space="0"/>
              <w:right w:val="single" w:color="auto" w:sz="8" w:space="0"/>
            </w:tcBorders>
            <w:shd w:val="clear" w:color="auto" w:fill="auto"/>
            <w:vAlign w:val="center"/>
          </w:tcPr>
          <w:p w14:paraId="30E92D27">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241EC864">
            <w:pPr>
              <w:widowControl/>
              <w:spacing w:line="400" w:lineRule="exact"/>
              <w:jc w:val="center"/>
              <w:rPr>
                <w:rFonts w:ascii="宋体" w:cs="宋体"/>
                <w:kern w:val="0"/>
                <w:szCs w:val="21"/>
              </w:rPr>
            </w:pPr>
            <w:r>
              <w:rPr>
                <w:rFonts w:hint="eastAsia" w:ascii="宋体" w:cs="宋体"/>
                <w:kern w:val="0"/>
                <w:szCs w:val="21"/>
              </w:rPr>
              <w:t>98</w:t>
            </w:r>
          </w:p>
        </w:tc>
      </w:tr>
      <w:tr w14:paraId="51F2779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9B1A84">
            <w:pPr>
              <w:jc w:val="center"/>
              <w:rPr>
                <w:rFonts w:cs="宋体" w:asciiTheme="minorEastAsia" w:hAnsiTheme="minorEastAsia" w:eastAsiaTheme="minorEastAsia"/>
                <w:szCs w:val="21"/>
              </w:rPr>
            </w:pPr>
            <w:r>
              <w:rPr>
                <w:rFonts w:hint="eastAsia" w:asciiTheme="minorEastAsia" w:hAnsiTheme="minorEastAsia" w:eastAsiaTheme="minorEastAsia"/>
                <w:szCs w:val="21"/>
              </w:rPr>
              <w:t>779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16CBC5">
            <w:pPr>
              <w:widowControl/>
              <w:spacing w:line="400" w:lineRule="exact"/>
              <w:jc w:val="center"/>
              <w:rPr>
                <w:rFonts w:ascii="宋体" w:cs="宋体"/>
                <w:kern w:val="0"/>
                <w:szCs w:val="21"/>
              </w:rPr>
            </w:pPr>
            <w:r>
              <w:rPr>
                <w:rFonts w:hint="eastAsia" w:ascii="宋体" w:cs="宋体"/>
                <w:kern w:val="0"/>
                <w:szCs w:val="21"/>
              </w:rPr>
              <w:t>不锈钢镊子</w:t>
            </w:r>
          </w:p>
        </w:tc>
        <w:tc>
          <w:tcPr>
            <w:tcW w:w="3260" w:type="dxa"/>
            <w:tcBorders>
              <w:top w:val="nil"/>
              <w:left w:val="nil"/>
              <w:bottom w:val="single" w:color="auto" w:sz="8" w:space="0"/>
              <w:right w:val="single" w:color="auto" w:sz="8" w:space="0"/>
            </w:tcBorders>
            <w:shd w:val="clear" w:color="auto" w:fill="auto"/>
            <w:vAlign w:val="center"/>
          </w:tcPr>
          <w:p w14:paraId="35C73A71">
            <w:pPr>
              <w:widowControl/>
              <w:spacing w:line="400" w:lineRule="exact"/>
              <w:jc w:val="center"/>
              <w:rPr>
                <w:rFonts w:ascii="宋体" w:cs="宋体"/>
                <w:kern w:val="0"/>
                <w:szCs w:val="21"/>
              </w:rPr>
            </w:pPr>
            <w:r>
              <w:rPr>
                <w:rFonts w:hint="eastAsia" w:ascii="宋体" w:cs="宋体"/>
                <w:kern w:val="0"/>
                <w:szCs w:val="21"/>
              </w:rPr>
              <w:t>20cm 直尖</w:t>
            </w:r>
          </w:p>
        </w:tc>
        <w:tc>
          <w:tcPr>
            <w:tcW w:w="709" w:type="dxa"/>
            <w:tcBorders>
              <w:top w:val="nil"/>
              <w:left w:val="nil"/>
              <w:bottom w:val="single" w:color="auto" w:sz="8" w:space="0"/>
              <w:right w:val="single" w:color="auto" w:sz="8" w:space="0"/>
            </w:tcBorders>
            <w:shd w:val="clear" w:color="auto" w:fill="auto"/>
            <w:vAlign w:val="center"/>
          </w:tcPr>
          <w:p w14:paraId="3A90A79C">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1FA5C8AF">
            <w:pPr>
              <w:widowControl/>
              <w:spacing w:line="400" w:lineRule="exact"/>
              <w:jc w:val="center"/>
              <w:rPr>
                <w:rFonts w:ascii="宋体" w:cs="宋体"/>
                <w:kern w:val="0"/>
                <w:szCs w:val="21"/>
              </w:rPr>
            </w:pPr>
            <w:r>
              <w:rPr>
                <w:rFonts w:hint="eastAsia" w:ascii="宋体" w:cs="宋体"/>
                <w:kern w:val="0"/>
                <w:szCs w:val="21"/>
              </w:rPr>
              <w:t>5</w:t>
            </w:r>
          </w:p>
        </w:tc>
      </w:tr>
      <w:tr w14:paraId="384B6A6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97B6A5">
            <w:pPr>
              <w:jc w:val="center"/>
              <w:rPr>
                <w:rFonts w:cs="宋体" w:asciiTheme="minorEastAsia" w:hAnsiTheme="minorEastAsia" w:eastAsiaTheme="minorEastAsia"/>
                <w:szCs w:val="21"/>
              </w:rPr>
            </w:pPr>
            <w:r>
              <w:rPr>
                <w:rFonts w:hint="eastAsia" w:asciiTheme="minorEastAsia" w:hAnsiTheme="minorEastAsia" w:eastAsiaTheme="minorEastAsia"/>
                <w:szCs w:val="21"/>
              </w:rPr>
              <w:t>780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34B8EA">
            <w:pPr>
              <w:widowControl/>
              <w:spacing w:line="400" w:lineRule="exact"/>
              <w:jc w:val="center"/>
              <w:rPr>
                <w:rFonts w:ascii="宋体" w:cs="宋体"/>
                <w:kern w:val="0"/>
                <w:szCs w:val="21"/>
              </w:rPr>
            </w:pPr>
            <w:r>
              <w:rPr>
                <w:rFonts w:hint="eastAsia" w:ascii="宋体" w:cs="宋体"/>
                <w:kern w:val="0"/>
                <w:szCs w:val="21"/>
              </w:rPr>
              <w:t>不锈钢镊子</w:t>
            </w:r>
          </w:p>
        </w:tc>
        <w:tc>
          <w:tcPr>
            <w:tcW w:w="3260" w:type="dxa"/>
            <w:tcBorders>
              <w:top w:val="nil"/>
              <w:left w:val="nil"/>
              <w:bottom w:val="single" w:color="auto" w:sz="8" w:space="0"/>
              <w:right w:val="single" w:color="auto" w:sz="8" w:space="0"/>
            </w:tcBorders>
            <w:shd w:val="clear" w:color="auto" w:fill="auto"/>
            <w:vAlign w:val="center"/>
          </w:tcPr>
          <w:p w14:paraId="01A872AC">
            <w:pPr>
              <w:widowControl/>
              <w:spacing w:line="400" w:lineRule="exact"/>
              <w:jc w:val="center"/>
              <w:rPr>
                <w:rFonts w:ascii="宋体" w:cs="宋体"/>
                <w:kern w:val="0"/>
                <w:szCs w:val="21"/>
              </w:rPr>
            </w:pPr>
            <w:r>
              <w:rPr>
                <w:rFonts w:hint="eastAsia" w:ascii="宋体" w:cs="宋体"/>
                <w:kern w:val="0"/>
                <w:szCs w:val="21"/>
              </w:rPr>
              <w:t>18cm</w:t>
            </w:r>
          </w:p>
        </w:tc>
        <w:tc>
          <w:tcPr>
            <w:tcW w:w="709" w:type="dxa"/>
            <w:tcBorders>
              <w:top w:val="nil"/>
              <w:left w:val="nil"/>
              <w:bottom w:val="single" w:color="auto" w:sz="8" w:space="0"/>
              <w:right w:val="single" w:color="auto" w:sz="8" w:space="0"/>
            </w:tcBorders>
            <w:shd w:val="clear" w:color="auto" w:fill="auto"/>
            <w:vAlign w:val="center"/>
          </w:tcPr>
          <w:p w14:paraId="667FDCF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3D9B933">
            <w:pPr>
              <w:widowControl/>
              <w:spacing w:line="400" w:lineRule="exact"/>
              <w:jc w:val="center"/>
              <w:rPr>
                <w:rFonts w:ascii="宋体" w:cs="宋体"/>
                <w:kern w:val="0"/>
                <w:szCs w:val="21"/>
              </w:rPr>
            </w:pPr>
            <w:r>
              <w:rPr>
                <w:rFonts w:hint="eastAsia" w:ascii="宋体" w:cs="宋体"/>
                <w:kern w:val="0"/>
                <w:szCs w:val="21"/>
              </w:rPr>
              <w:t>5</w:t>
            </w:r>
          </w:p>
        </w:tc>
      </w:tr>
      <w:tr w14:paraId="2805120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A4FF3D">
            <w:pPr>
              <w:jc w:val="center"/>
              <w:rPr>
                <w:rFonts w:cs="宋体" w:asciiTheme="minorEastAsia" w:hAnsiTheme="minorEastAsia" w:eastAsiaTheme="minorEastAsia"/>
                <w:szCs w:val="21"/>
              </w:rPr>
            </w:pPr>
            <w:r>
              <w:rPr>
                <w:rFonts w:hint="eastAsia" w:asciiTheme="minorEastAsia" w:hAnsiTheme="minorEastAsia" w:eastAsiaTheme="minorEastAsia"/>
                <w:szCs w:val="21"/>
              </w:rPr>
              <w:t>781</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EBACB36">
            <w:pPr>
              <w:widowControl/>
              <w:spacing w:line="400" w:lineRule="exact"/>
              <w:jc w:val="center"/>
              <w:rPr>
                <w:rFonts w:ascii="宋体" w:cs="宋体"/>
                <w:kern w:val="0"/>
                <w:szCs w:val="21"/>
              </w:rPr>
            </w:pPr>
            <w:r>
              <w:rPr>
                <w:rFonts w:hint="eastAsia" w:ascii="宋体" w:cs="宋体"/>
                <w:kern w:val="0"/>
                <w:szCs w:val="21"/>
              </w:rPr>
              <w:t>不锈钢镊子</w:t>
            </w:r>
          </w:p>
        </w:tc>
        <w:tc>
          <w:tcPr>
            <w:tcW w:w="3260" w:type="dxa"/>
            <w:tcBorders>
              <w:top w:val="nil"/>
              <w:left w:val="nil"/>
              <w:bottom w:val="single" w:color="auto" w:sz="8" w:space="0"/>
              <w:right w:val="single" w:color="auto" w:sz="8" w:space="0"/>
            </w:tcBorders>
            <w:shd w:val="clear" w:color="000000" w:fill="FFFFFF"/>
            <w:vAlign w:val="center"/>
          </w:tcPr>
          <w:p w14:paraId="3404032C">
            <w:pPr>
              <w:widowControl/>
              <w:spacing w:line="400" w:lineRule="exact"/>
              <w:jc w:val="center"/>
              <w:rPr>
                <w:rFonts w:ascii="宋体" w:cs="宋体"/>
                <w:kern w:val="0"/>
                <w:szCs w:val="21"/>
              </w:rPr>
            </w:pPr>
            <w:r>
              <w:rPr>
                <w:rFonts w:hint="eastAsia" w:ascii="宋体" w:cs="宋体"/>
                <w:kern w:val="0"/>
                <w:szCs w:val="21"/>
              </w:rPr>
              <w:t>约 13cm，VET μS mT</w:t>
            </w:r>
          </w:p>
        </w:tc>
        <w:tc>
          <w:tcPr>
            <w:tcW w:w="709" w:type="dxa"/>
            <w:tcBorders>
              <w:top w:val="nil"/>
              <w:left w:val="nil"/>
              <w:bottom w:val="single" w:color="auto" w:sz="8" w:space="0"/>
              <w:right w:val="single" w:color="auto" w:sz="8" w:space="0"/>
            </w:tcBorders>
            <w:shd w:val="clear" w:color="000000" w:fill="FFFFFF"/>
            <w:vAlign w:val="center"/>
          </w:tcPr>
          <w:p w14:paraId="4C94659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1B922CD7">
            <w:pPr>
              <w:widowControl/>
              <w:spacing w:line="400" w:lineRule="exact"/>
              <w:jc w:val="center"/>
              <w:rPr>
                <w:rFonts w:ascii="宋体" w:cs="宋体"/>
                <w:kern w:val="0"/>
                <w:szCs w:val="21"/>
              </w:rPr>
            </w:pPr>
            <w:r>
              <w:rPr>
                <w:rFonts w:hint="eastAsia" w:ascii="宋体" w:cs="宋体"/>
                <w:kern w:val="0"/>
                <w:szCs w:val="21"/>
              </w:rPr>
              <w:t>4.5</w:t>
            </w:r>
          </w:p>
        </w:tc>
      </w:tr>
      <w:tr w14:paraId="082E3C7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B21BFD">
            <w:pPr>
              <w:jc w:val="center"/>
              <w:rPr>
                <w:rFonts w:cs="宋体" w:asciiTheme="minorEastAsia" w:hAnsiTheme="minorEastAsia" w:eastAsiaTheme="minorEastAsia"/>
                <w:szCs w:val="21"/>
              </w:rPr>
            </w:pPr>
            <w:r>
              <w:rPr>
                <w:rFonts w:hint="eastAsia" w:asciiTheme="minorEastAsia" w:hAnsiTheme="minorEastAsia" w:eastAsiaTheme="minorEastAsia"/>
                <w:szCs w:val="21"/>
              </w:rPr>
              <w:t>782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369C45">
            <w:pPr>
              <w:widowControl/>
              <w:spacing w:line="400" w:lineRule="exact"/>
              <w:jc w:val="center"/>
              <w:rPr>
                <w:rFonts w:ascii="宋体" w:cs="宋体"/>
                <w:kern w:val="0"/>
                <w:szCs w:val="21"/>
              </w:rPr>
            </w:pPr>
            <w:r>
              <w:rPr>
                <w:rFonts w:hint="eastAsia" w:ascii="宋体" w:cs="宋体"/>
                <w:kern w:val="0"/>
                <w:szCs w:val="21"/>
              </w:rPr>
              <w:t>不锈钢镊子</w:t>
            </w:r>
          </w:p>
        </w:tc>
        <w:tc>
          <w:tcPr>
            <w:tcW w:w="3260" w:type="dxa"/>
            <w:tcBorders>
              <w:top w:val="nil"/>
              <w:left w:val="nil"/>
              <w:bottom w:val="single" w:color="auto" w:sz="8" w:space="0"/>
              <w:right w:val="single" w:color="auto" w:sz="8" w:space="0"/>
            </w:tcBorders>
            <w:shd w:val="clear" w:color="auto" w:fill="auto"/>
            <w:vAlign w:val="center"/>
          </w:tcPr>
          <w:p w14:paraId="1F7C51CA">
            <w:pPr>
              <w:widowControl/>
              <w:spacing w:line="400" w:lineRule="exact"/>
              <w:jc w:val="center"/>
              <w:rPr>
                <w:rFonts w:ascii="宋体" w:cs="宋体"/>
                <w:kern w:val="0"/>
                <w:szCs w:val="21"/>
              </w:rPr>
            </w:pPr>
            <w:r>
              <w:rPr>
                <w:rFonts w:hint="eastAsia" w:ascii="宋体" w:cs="宋体"/>
                <w:kern w:val="0"/>
                <w:szCs w:val="21"/>
              </w:rPr>
              <w:t>25cm</w:t>
            </w:r>
          </w:p>
        </w:tc>
        <w:tc>
          <w:tcPr>
            <w:tcW w:w="709" w:type="dxa"/>
            <w:tcBorders>
              <w:top w:val="nil"/>
              <w:left w:val="nil"/>
              <w:bottom w:val="single" w:color="auto" w:sz="8" w:space="0"/>
              <w:right w:val="single" w:color="auto" w:sz="8" w:space="0"/>
            </w:tcBorders>
            <w:shd w:val="clear" w:color="auto" w:fill="auto"/>
            <w:vAlign w:val="center"/>
          </w:tcPr>
          <w:p w14:paraId="4548309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BA28B48">
            <w:pPr>
              <w:widowControl/>
              <w:spacing w:line="400" w:lineRule="exact"/>
              <w:jc w:val="center"/>
              <w:rPr>
                <w:rFonts w:ascii="宋体" w:cs="宋体"/>
                <w:kern w:val="0"/>
                <w:szCs w:val="21"/>
              </w:rPr>
            </w:pPr>
            <w:r>
              <w:rPr>
                <w:rFonts w:hint="eastAsia" w:ascii="宋体" w:cs="宋体"/>
                <w:kern w:val="0"/>
                <w:szCs w:val="21"/>
              </w:rPr>
              <w:t>5.5</w:t>
            </w:r>
          </w:p>
        </w:tc>
      </w:tr>
      <w:tr w14:paraId="6307AEF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AD944F">
            <w:pPr>
              <w:jc w:val="center"/>
              <w:rPr>
                <w:rFonts w:cs="宋体" w:asciiTheme="minorEastAsia" w:hAnsiTheme="minorEastAsia" w:eastAsiaTheme="minorEastAsia"/>
                <w:szCs w:val="21"/>
              </w:rPr>
            </w:pPr>
            <w:r>
              <w:rPr>
                <w:rFonts w:hint="eastAsia" w:asciiTheme="minorEastAsia" w:hAnsiTheme="minorEastAsia" w:eastAsiaTheme="minorEastAsia"/>
                <w:szCs w:val="21"/>
              </w:rPr>
              <w:t>783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FF56FB">
            <w:pPr>
              <w:widowControl/>
              <w:spacing w:line="400" w:lineRule="exact"/>
              <w:jc w:val="center"/>
              <w:rPr>
                <w:rFonts w:ascii="宋体" w:cs="宋体"/>
                <w:kern w:val="0"/>
                <w:szCs w:val="21"/>
              </w:rPr>
            </w:pPr>
            <w:r>
              <w:rPr>
                <w:rFonts w:hint="eastAsia" w:ascii="宋体" w:cs="宋体"/>
                <w:kern w:val="0"/>
                <w:szCs w:val="21"/>
              </w:rPr>
              <w:t>不锈钢镊子</w:t>
            </w:r>
          </w:p>
        </w:tc>
        <w:tc>
          <w:tcPr>
            <w:tcW w:w="3260" w:type="dxa"/>
            <w:tcBorders>
              <w:top w:val="nil"/>
              <w:left w:val="nil"/>
              <w:bottom w:val="single" w:color="auto" w:sz="8" w:space="0"/>
              <w:right w:val="single" w:color="auto" w:sz="8" w:space="0"/>
            </w:tcBorders>
            <w:shd w:val="clear" w:color="auto" w:fill="auto"/>
            <w:vAlign w:val="center"/>
          </w:tcPr>
          <w:p w14:paraId="2B28A70F">
            <w:pPr>
              <w:widowControl/>
              <w:spacing w:line="400" w:lineRule="exact"/>
              <w:jc w:val="center"/>
              <w:rPr>
                <w:rFonts w:ascii="宋体" w:cs="宋体"/>
                <w:kern w:val="0"/>
                <w:szCs w:val="21"/>
              </w:rPr>
            </w:pPr>
            <w:r>
              <w:rPr>
                <w:rFonts w:hint="eastAsia" w:ascii="宋体" w:cs="宋体"/>
                <w:kern w:val="0"/>
                <w:szCs w:val="21"/>
              </w:rPr>
              <w:t>14cm</w:t>
            </w:r>
          </w:p>
        </w:tc>
        <w:tc>
          <w:tcPr>
            <w:tcW w:w="709" w:type="dxa"/>
            <w:tcBorders>
              <w:top w:val="nil"/>
              <w:left w:val="nil"/>
              <w:bottom w:val="single" w:color="auto" w:sz="8" w:space="0"/>
              <w:right w:val="single" w:color="auto" w:sz="8" w:space="0"/>
            </w:tcBorders>
            <w:shd w:val="clear" w:color="auto" w:fill="auto"/>
            <w:vAlign w:val="center"/>
          </w:tcPr>
          <w:p w14:paraId="2F1AA8B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CB02C1B">
            <w:pPr>
              <w:widowControl/>
              <w:spacing w:line="400" w:lineRule="exact"/>
              <w:jc w:val="center"/>
              <w:rPr>
                <w:rFonts w:ascii="宋体" w:cs="宋体"/>
                <w:kern w:val="0"/>
                <w:szCs w:val="21"/>
              </w:rPr>
            </w:pPr>
            <w:r>
              <w:rPr>
                <w:rFonts w:hint="eastAsia" w:ascii="宋体" w:cs="宋体"/>
                <w:kern w:val="0"/>
                <w:szCs w:val="21"/>
              </w:rPr>
              <w:t>3.6</w:t>
            </w:r>
          </w:p>
        </w:tc>
      </w:tr>
      <w:tr w14:paraId="033BB8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48B05B">
            <w:pPr>
              <w:jc w:val="center"/>
              <w:rPr>
                <w:rFonts w:cs="宋体" w:asciiTheme="minorEastAsia" w:hAnsiTheme="minorEastAsia" w:eastAsiaTheme="minorEastAsia"/>
                <w:szCs w:val="21"/>
              </w:rPr>
            </w:pPr>
            <w:r>
              <w:rPr>
                <w:rFonts w:hint="eastAsia" w:asciiTheme="minorEastAsia" w:hAnsiTheme="minorEastAsia" w:eastAsiaTheme="minorEastAsia"/>
                <w:szCs w:val="21"/>
              </w:rPr>
              <w:t>784</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ED46BCD">
            <w:pPr>
              <w:widowControl/>
              <w:spacing w:line="400" w:lineRule="exact"/>
              <w:jc w:val="center"/>
              <w:rPr>
                <w:rFonts w:ascii="宋体" w:cs="宋体"/>
                <w:kern w:val="0"/>
                <w:szCs w:val="21"/>
              </w:rPr>
            </w:pPr>
            <w:r>
              <w:rPr>
                <w:rFonts w:hint="eastAsia" w:ascii="宋体" w:cs="宋体"/>
                <w:kern w:val="0"/>
                <w:szCs w:val="21"/>
              </w:rPr>
              <w:t>不锈钢镊子</w:t>
            </w:r>
          </w:p>
        </w:tc>
        <w:tc>
          <w:tcPr>
            <w:tcW w:w="3260" w:type="dxa"/>
            <w:tcBorders>
              <w:top w:val="nil"/>
              <w:left w:val="nil"/>
              <w:bottom w:val="single" w:color="auto" w:sz="8" w:space="0"/>
              <w:right w:val="single" w:color="auto" w:sz="8" w:space="0"/>
            </w:tcBorders>
            <w:shd w:val="clear" w:color="000000" w:fill="FFFFFF"/>
            <w:vAlign w:val="center"/>
          </w:tcPr>
          <w:p w14:paraId="4095B8FB">
            <w:pPr>
              <w:widowControl/>
              <w:spacing w:line="400" w:lineRule="exact"/>
              <w:jc w:val="center"/>
              <w:rPr>
                <w:rFonts w:ascii="宋体" w:cs="宋体"/>
                <w:kern w:val="0"/>
                <w:szCs w:val="21"/>
              </w:rPr>
            </w:pPr>
            <w:r>
              <w:rPr>
                <w:rFonts w:hint="eastAsia" w:ascii="宋体" w:cs="宋体"/>
                <w:kern w:val="0"/>
                <w:szCs w:val="21"/>
              </w:rPr>
              <w:t>大号，30cm</w:t>
            </w:r>
          </w:p>
        </w:tc>
        <w:tc>
          <w:tcPr>
            <w:tcW w:w="709" w:type="dxa"/>
            <w:tcBorders>
              <w:top w:val="nil"/>
              <w:left w:val="nil"/>
              <w:bottom w:val="single" w:color="auto" w:sz="8" w:space="0"/>
              <w:right w:val="single" w:color="auto" w:sz="8" w:space="0"/>
            </w:tcBorders>
            <w:shd w:val="clear" w:color="000000" w:fill="FFFFFF"/>
            <w:vAlign w:val="center"/>
          </w:tcPr>
          <w:p w14:paraId="6A3E390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22393BEF">
            <w:pPr>
              <w:widowControl/>
              <w:spacing w:line="400" w:lineRule="exact"/>
              <w:jc w:val="center"/>
              <w:rPr>
                <w:rFonts w:ascii="宋体" w:cs="宋体"/>
                <w:kern w:val="0"/>
                <w:szCs w:val="21"/>
              </w:rPr>
            </w:pPr>
            <w:r>
              <w:rPr>
                <w:rFonts w:hint="eastAsia" w:ascii="宋体" w:cs="宋体"/>
                <w:kern w:val="0"/>
                <w:szCs w:val="21"/>
              </w:rPr>
              <w:t>8</w:t>
            </w:r>
          </w:p>
        </w:tc>
      </w:tr>
      <w:tr w14:paraId="29AA245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02978E">
            <w:pPr>
              <w:jc w:val="center"/>
              <w:rPr>
                <w:rFonts w:cs="宋体" w:asciiTheme="minorEastAsia" w:hAnsiTheme="minorEastAsia" w:eastAsiaTheme="minorEastAsia"/>
                <w:szCs w:val="21"/>
              </w:rPr>
            </w:pPr>
            <w:r>
              <w:rPr>
                <w:rFonts w:hint="eastAsia" w:asciiTheme="minorEastAsia" w:hAnsiTheme="minorEastAsia" w:eastAsiaTheme="minorEastAsia"/>
                <w:szCs w:val="21"/>
              </w:rPr>
              <w:t>785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917653">
            <w:pPr>
              <w:widowControl/>
              <w:spacing w:line="400" w:lineRule="exact"/>
              <w:jc w:val="center"/>
              <w:rPr>
                <w:rFonts w:ascii="宋体" w:cs="宋体"/>
                <w:kern w:val="0"/>
                <w:szCs w:val="21"/>
              </w:rPr>
            </w:pPr>
            <w:r>
              <w:rPr>
                <w:rFonts w:hint="eastAsia" w:ascii="宋体" w:cs="宋体"/>
                <w:kern w:val="0"/>
                <w:szCs w:val="21"/>
              </w:rPr>
              <w:t>不锈钢镊子（带齿）</w:t>
            </w:r>
          </w:p>
        </w:tc>
        <w:tc>
          <w:tcPr>
            <w:tcW w:w="3260" w:type="dxa"/>
            <w:tcBorders>
              <w:top w:val="nil"/>
              <w:left w:val="nil"/>
              <w:bottom w:val="single" w:color="auto" w:sz="8" w:space="0"/>
              <w:right w:val="single" w:color="auto" w:sz="8" w:space="0"/>
            </w:tcBorders>
            <w:shd w:val="clear" w:color="auto" w:fill="auto"/>
            <w:vAlign w:val="center"/>
          </w:tcPr>
          <w:p w14:paraId="505BD784">
            <w:pPr>
              <w:widowControl/>
              <w:spacing w:line="400" w:lineRule="exact"/>
              <w:jc w:val="center"/>
              <w:rPr>
                <w:rFonts w:ascii="宋体" w:cs="宋体"/>
                <w:kern w:val="0"/>
                <w:szCs w:val="21"/>
              </w:rPr>
            </w:pPr>
            <w:r>
              <w:rPr>
                <w:rFonts w:hint="eastAsia" w:ascii="宋体" w:cs="宋体"/>
                <w:kern w:val="0"/>
                <w:szCs w:val="21"/>
              </w:rPr>
              <w:t>25cm</w:t>
            </w:r>
          </w:p>
        </w:tc>
        <w:tc>
          <w:tcPr>
            <w:tcW w:w="709" w:type="dxa"/>
            <w:tcBorders>
              <w:top w:val="nil"/>
              <w:left w:val="nil"/>
              <w:bottom w:val="single" w:color="auto" w:sz="8" w:space="0"/>
              <w:right w:val="single" w:color="auto" w:sz="8" w:space="0"/>
            </w:tcBorders>
            <w:shd w:val="clear" w:color="auto" w:fill="auto"/>
            <w:vAlign w:val="center"/>
          </w:tcPr>
          <w:p w14:paraId="68416F8C">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1C8855D9">
            <w:pPr>
              <w:widowControl/>
              <w:spacing w:line="400" w:lineRule="exact"/>
              <w:jc w:val="center"/>
              <w:rPr>
                <w:rFonts w:ascii="宋体" w:cs="宋体"/>
                <w:kern w:val="0"/>
                <w:szCs w:val="21"/>
              </w:rPr>
            </w:pPr>
            <w:r>
              <w:rPr>
                <w:rFonts w:hint="eastAsia" w:ascii="宋体" w:cs="宋体"/>
                <w:kern w:val="0"/>
                <w:szCs w:val="21"/>
              </w:rPr>
              <w:t>13</w:t>
            </w:r>
          </w:p>
        </w:tc>
      </w:tr>
      <w:tr w14:paraId="6EC5A0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B725C3">
            <w:pPr>
              <w:jc w:val="center"/>
              <w:rPr>
                <w:rFonts w:cs="宋体" w:asciiTheme="minorEastAsia" w:hAnsiTheme="minorEastAsia" w:eastAsiaTheme="minorEastAsia"/>
                <w:szCs w:val="21"/>
              </w:rPr>
            </w:pPr>
            <w:r>
              <w:rPr>
                <w:rFonts w:hint="eastAsia" w:asciiTheme="minorEastAsia" w:hAnsiTheme="minorEastAsia" w:eastAsiaTheme="minorEastAsia"/>
                <w:szCs w:val="21"/>
              </w:rPr>
              <w:t>786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6FF89C">
            <w:pPr>
              <w:widowControl/>
              <w:spacing w:line="400" w:lineRule="exact"/>
              <w:jc w:val="center"/>
              <w:rPr>
                <w:rFonts w:ascii="宋体" w:cs="宋体"/>
                <w:kern w:val="0"/>
                <w:szCs w:val="21"/>
              </w:rPr>
            </w:pPr>
            <w:r>
              <w:rPr>
                <w:rFonts w:hint="eastAsia" w:ascii="宋体" w:cs="宋体"/>
                <w:kern w:val="0"/>
                <w:szCs w:val="21"/>
              </w:rPr>
              <w:t>不锈钢勺</w:t>
            </w:r>
          </w:p>
        </w:tc>
        <w:tc>
          <w:tcPr>
            <w:tcW w:w="3260" w:type="dxa"/>
            <w:tcBorders>
              <w:top w:val="nil"/>
              <w:left w:val="nil"/>
              <w:bottom w:val="single" w:color="auto" w:sz="8" w:space="0"/>
              <w:right w:val="single" w:color="auto" w:sz="8" w:space="0"/>
            </w:tcBorders>
            <w:shd w:val="clear" w:color="auto" w:fill="auto"/>
            <w:vAlign w:val="center"/>
          </w:tcPr>
          <w:p w14:paraId="457095DC">
            <w:pPr>
              <w:widowControl/>
              <w:spacing w:line="400" w:lineRule="exact"/>
              <w:jc w:val="center"/>
              <w:rPr>
                <w:rFonts w:ascii="宋体" w:cs="宋体"/>
                <w:kern w:val="0"/>
                <w:szCs w:val="21"/>
              </w:rPr>
            </w:pPr>
            <w:r>
              <w:rPr>
                <w:rFonts w:hint="eastAsia" w:ascii="宋体" w:cs="宋体"/>
                <w:kern w:val="0"/>
                <w:szCs w:val="21"/>
              </w:rPr>
              <w:t>长度约 22cm,双头勺，一头大 一头小</w:t>
            </w:r>
          </w:p>
        </w:tc>
        <w:tc>
          <w:tcPr>
            <w:tcW w:w="709" w:type="dxa"/>
            <w:tcBorders>
              <w:top w:val="nil"/>
              <w:left w:val="nil"/>
              <w:bottom w:val="single" w:color="auto" w:sz="8" w:space="0"/>
              <w:right w:val="single" w:color="auto" w:sz="8" w:space="0"/>
            </w:tcBorders>
            <w:shd w:val="clear" w:color="auto" w:fill="auto"/>
            <w:vAlign w:val="center"/>
          </w:tcPr>
          <w:p w14:paraId="24E6D7B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F0AE1BA">
            <w:pPr>
              <w:widowControl/>
              <w:spacing w:line="400" w:lineRule="exact"/>
              <w:jc w:val="center"/>
              <w:rPr>
                <w:rFonts w:ascii="宋体" w:cs="宋体"/>
                <w:kern w:val="0"/>
                <w:szCs w:val="21"/>
              </w:rPr>
            </w:pPr>
            <w:r>
              <w:rPr>
                <w:rFonts w:hint="eastAsia" w:ascii="宋体" w:cs="宋体"/>
                <w:kern w:val="0"/>
                <w:szCs w:val="21"/>
              </w:rPr>
              <w:t>5.5</w:t>
            </w:r>
          </w:p>
        </w:tc>
      </w:tr>
      <w:tr w14:paraId="1A977BD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5AFFC0">
            <w:pPr>
              <w:jc w:val="center"/>
              <w:rPr>
                <w:rFonts w:cs="宋体" w:asciiTheme="minorEastAsia" w:hAnsiTheme="minorEastAsia" w:eastAsiaTheme="minorEastAsia"/>
                <w:szCs w:val="21"/>
              </w:rPr>
            </w:pPr>
            <w:r>
              <w:rPr>
                <w:rFonts w:hint="eastAsia" w:asciiTheme="minorEastAsia" w:hAnsiTheme="minorEastAsia" w:eastAsiaTheme="minorEastAsia"/>
                <w:szCs w:val="21"/>
              </w:rPr>
              <w:t>787</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54FFDF1">
            <w:pPr>
              <w:widowControl/>
              <w:spacing w:line="400" w:lineRule="exact"/>
              <w:jc w:val="center"/>
              <w:rPr>
                <w:rFonts w:ascii="宋体" w:cs="宋体"/>
                <w:kern w:val="0"/>
                <w:szCs w:val="21"/>
              </w:rPr>
            </w:pPr>
            <w:r>
              <w:rPr>
                <w:rFonts w:hint="eastAsia" w:ascii="宋体" w:cs="宋体"/>
                <w:kern w:val="0"/>
                <w:szCs w:val="21"/>
              </w:rPr>
              <w:t>不锈钢升降台</w:t>
            </w:r>
          </w:p>
        </w:tc>
        <w:tc>
          <w:tcPr>
            <w:tcW w:w="3260" w:type="dxa"/>
            <w:tcBorders>
              <w:top w:val="nil"/>
              <w:left w:val="nil"/>
              <w:bottom w:val="single" w:color="auto" w:sz="8" w:space="0"/>
              <w:right w:val="single" w:color="auto" w:sz="8" w:space="0"/>
            </w:tcBorders>
            <w:shd w:val="clear" w:color="000000" w:fill="FFFFFF"/>
            <w:vAlign w:val="center"/>
          </w:tcPr>
          <w:p w14:paraId="666AB094">
            <w:pPr>
              <w:widowControl/>
              <w:spacing w:line="400" w:lineRule="exact"/>
              <w:jc w:val="center"/>
              <w:rPr>
                <w:rFonts w:ascii="宋体" w:cs="宋体"/>
                <w:kern w:val="0"/>
                <w:szCs w:val="21"/>
              </w:rPr>
            </w:pPr>
            <w:r>
              <w:rPr>
                <w:rFonts w:hint="eastAsia" w:ascii="宋体" w:cs="宋体"/>
                <w:kern w:val="0"/>
                <w:szCs w:val="21"/>
              </w:rPr>
              <w:t>台面 (200*200) mm，升降高 度 300mm</w:t>
            </w:r>
          </w:p>
        </w:tc>
        <w:tc>
          <w:tcPr>
            <w:tcW w:w="709" w:type="dxa"/>
            <w:tcBorders>
              <w:top w:val="nil"/>
              <w:left w:val="nil"/>
              <w:bottom w:val="single" w:color="auto" w:sz="8" w:space="0"/>
              <w:right w:val="single" w:color="auto" w:sz="8" w:space="0"/>
            </w:tcBorders>
            <w:shd w:val="clear" w:color="000000" w:fill="FFFFFF"/>
            <w:vAlign w:val="center"/>
          </w:tcPr>
          <w:p w14:paraId="100B427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1B5B54EB">
            <w:pPr>
              <w:widowControl/>
              <w:spacing w:line="400" w:lineRule="exact"/>
              <w:jc w:val="center"/>
              <w:rPr>
                <w:rFonts w:ascii="宋体" w:cs="宋体"/>
                <w:kern w:val="0"/>
                <w:szCs w:val="21"/>
              </w:rPr>
            </w:pPr>
            <w:r>
              <w:rPr>
                <w:rFonts w:hint="eastAsia" w:ascii="宋体" w:cs="宋体"/>
                <w:kern w:val="0"/>
                <w:szCs w:val="21"/>
              </w:rPr>
              <w:t>50</w:t>
            </w:r>
          </w:p>
        </w:tc>
      </w:tr>
      <w:tr w14:paraId="6BA646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E04482">
            <w:pPr>
              <w:jc w:val="center"/>
              <w:rPr>
                <w:rFonts w:cs="宋体" w:asciiTheme="minorEastAsia" w:hAnsiTheme="minorEastAsia" w:eastAsiaTheme="minorEastAsia"/>
                <w:szCs w:val="21"/>
              </w:rPr>
            </w:pPr>
            <w:r>
              <w:rPr>
                <w:rFonts w:hint="eastAsia" w:asciiTheme="minorEastAsia" w:hAnsiTheme="minorEastAsia" w:eastAsiaTheme="minorEastAsia"/>
                <w:szCs w:val="21"/>
              </w:rPr>
              <w:t>788</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FAE892B">
            <w:pPr>
              <w:widowControl/>
              <w:spacing w:line="400" w:lineRule="exact"/>
              <w:jc w:val="center"/>
              <w:rPr>
                <w:rFonts w:ascii="宋体" w:cs="宋体"/>
                <w:kern w:val="0"/>
                <w:szCs w:val="21"/>
              </w:rPr>
            </w:pPr>
            <w:r>
              <w:rPr>
                <w:rFonts w:hint="eastAsia" w:ascii="宋体" w:cs="宋体"/>
                <w:kern w:val="0"/>
                <w:szCs w:val="21"/>
              </w:rPr>
              <w:t>不锈钢试管架</w:t>
            </w:r>
          </w:p>
        </w:tc>
        <w:tc>
          <w:tcPr>
            <w:tcW w:w="3260" w:type="dxa"/>
            <w:tcBorders>
              <w:top w:val="nil"/>
              <w:left w:val="nil"/>
              <w:bottom w:val="single" w:color="auto" w:sz="8" w:space="0"/>
              <w:right w:val="single" w:color="auto" w:sz="8" w:space="0"/>
            </w:tcBorders>
            <w:shd w:val="clear" w:color="000000" w:fill="FFFFFF"/>
            <w:vAlign w:val="center"/>
          </w:tcPr>
          <w:p w14:paraId="71D0DA51">
            <w:pPr>
              <w:widowControl/>
              <w:spacing w:line="400" w:lineRule="exact"/>
              <w:jc w:val="center"/>
              <w:rPr>
                <w:rFonts w:ascii="宋体" w:cs="宋体"/>
                <w:kern w:val="0"/>
                <w:szCs w:val="21"/>
              </w:rPr>
            </w:pPr>
            <w:r>
              <w:rPr>
                <w:rFonts w:hint="eastAsia" w:ascii="宋体" w:cs="宋体"/>
                <w:kern w:val="0"/>
                <w:szCs w:val="21"/>
              </w:rPr>
              <w:t>21mm 孔径，40 孔(4*10 排)</w:t>
            </w:r>
          </w:p>
        </w:tc>
        <w:tc>
          <w:tcPr>
            <w:tcW w:w="709" w:type="dxa"/>
            <w:tcBorders>
              <w:top w:val="nil"/>
              <w:left w:val="nil"/>
              <w:bottom w:val="single" w:color="auto" w:sz="8" w:space="0"/>
              <w:right w:val="single" w:color="auto" w:sz="8" w:space="0"/>
            </w:tcBorders>
            <w:shd w:val="clear" w:color="000000" w:fill="FFFFFF"/>
            <w:vAlign w:val="center"/>
          </w:tcPr>
          <w:p w14:paraId="4A5C943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27482044">
            <w:pPr>
              <w:widowControl/>
              <w:spacing w:line="400" w:lineRule="exact"/>
              <w:jc w:val="center"/>
              <w:rPr>
                <w:rFonts w:ascii="宋体" w:cs="宋体"/>
                <w:kern w:val="0"/>
                <w:szCs w:val="21"/>
              </w:rPr>
            </w:pPr>
            <w:r>
              <w:rPr>
                <w:rFonts w:hint="eastAsia" w:ascii="宋体" w:cs="宋体"/>
                <w:kern w:val="0"/>
                <w:szCs w:val="21"/>
              </w:rPr>
              <w:t>18</w:t>
            </w:r>
          </w:p>
        </w:tc>
      </w:tr>
      <w:tr w14:paraId="2DAF44E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169328">
            <w:pPr>
              <w:jc w:val="center"/>
              <w:rPr>
                <w:rFonts w:cs="宋体" w:asciiTheme="minorEastAsia" w:hAnsiTheme="minorEastAsia" w:eastAsiaTheme="minorEastAsia"/>
                <w:szCs w:val="21"/>
              </w:rPr>
            </w:pPr>
            <w:r>
              <w:rPr>
                <w:rFonts w:hint="eastAsia" w:asciiTheme="minorEastAsia" w:hAnsiTheme="minorEastAsia" w:eastAsiaTheme="minorEastAsia"/>
                <w:szCs w:val="21"/>
              </w:rPr>
              <w:t>789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0CE09A">
            <w:pPr>
              <w:widowControl/>
              <w:spacing w:line="400" w:lineRule="exact"/>
              <w:jc w:val="center"/>
              <w:rPr>
                <w:rFonts w:ascii="宋体" w:cs="宋体"/>
                <w:kern w:val="0"/>
                <w:szCs w:val="21"/>
              </w:rPr>
            </w:pPr>
            <w:r>
              <w:rPr>
                <w:rFonts w:hint="eastAsia" w:ascii="宋体" w:cs="宋体"/>
                <w:kern w:val="0"/>
                <w:szCs w:val="21"/>
              </w:rPr>
              <w:t>不锈钢试管架</w:t>
            </w:r>
          </w:p>
        </w:tc>
        <w:tc>
          <w:tcPr>
            <w:tcW w:w="3260" w:type="dxa"/>
            <w:tcBorders>
              <w:top w:val="nil"/>
              <w:left w:val="nil"/>
              <w:bottom w:val="single" w:color="auto" w:sz="8" w:space="0"/>
              <w:right w:val="single" w:color="auto" w:sz="8" w:space="0"/>
            </w:tcBorders>
            <w:shd w:val="clear" w:color="auto" w:fill="auto"/>
            <w:vAlign w:val="center"/>
          </w:tcPr>
          <w:p w14:paraId="0E968AEC">
            <w:pPr>
              <w:widowControl/>
              <w:spacing w:line="400" w:lineRule="exact"/>
              <w:jc w:val="center"/>
              <w:rPr>
                <w:rFonts w:ascii="宋体" w:cs="宋体"/>
                <w:kern w:val="0"/>
                <w:szCs w:val="21"/>
              </w:rPr>
            </w:pPr>
            <w:r>
              <w:rPr>
                <w:rFonts w:hint="eastAsia" w:ascii="宋体" w:cs="宋体"/>
                <w:kern w:val="0"/>
                <w:szCs w:val="21"/>
              </w:rPr>
              <w:t>φ18.5×30孔</w:t>
            </w:r>
          </w:p>
        </w:tc>
        <w:tc>
          <w:tcPr>
            <w:tcW w:w="709" w:type="dxa"/>
            <w:tcBorders>
              <w:top w:val="nil"/>
              <w:left w:val="nil"/>
              <w:bottom w:val="single" w:color="auto" w:sz="8" w:space="0"/>
              <w:right w:val="single" w:color="auto" w:sz="8" w:space="0"/>
            </w:tcBorders>
            <w:shd w:val="clear" w:color="auto" w:fill="auto"/>
            <w:vAlign w:val="center"/>
          </w:tcPr>
          <w:p w14:paraId="2BE1E55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1DA6AE6">
            <w:pPr>
              <w:widowControl/>
              <w:spacing w:line="400" w:lineRule="exact"/>
              <w:jc w:val="center"/>
              <w:rPr>
                <w:rFonts w:ascii="宋体" w:cs="宋体"/>
                <w:kern w:val="0"/>
                <w:szCs w:val="21"/>
              </w:rPr>
            </w:pPr>
            <w:r>
              <w:rPr>
                <w:rFonts w:hint="eastAsia" w:ascii="宋体" w:cs="宋体"/>
                <w:kern w:val="0"/>
                <w:szCs w:val="21"/>
              </w:rPr>
              <w:t>15</w:t>
            </w:r>
          </w:p>
        </w:tc>
      </w:tr>
      <w:tr w14:paraId="24240E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3309E1">
            <w:pPr>
              <w:jc w:val="center"/>
              <w:rPr>
                <w:rFonts w:cs="宋体" w:asciiTheme="minorEastAsia" w:hAnsiTheme="minorEastAsia" w:eastAsiaTheme="minorEastAsia"/>
                <w:szCs w:val="21"/>
              </w:rPr>
            </w:pPr>
            <w:r>
              <w:rPr>
                <w:rFonts w:hint="eastAsia" w:asciiTheme="minorEastAsia" w:hAnsiTheme="minorEastAsia" w:eastAsiaTheme="minorEastAsia"/>
                <w:szCs w:val="21"/>
              </w:rPr>
              <w:t>790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5B3927">
            <w:pPr>
              <w:widowControl/>
              <w:spacing w:line="400" w:lineRule="exact"/>
              <w:jc w:val="center"/>
              <w:rPr>
                <w:rFonts w:ascii="宋体" w:cs="宋体"/>
                <w:kern w:val="0"/>
                <w:szCs w:val="21"/>
              </w:rPr>
            </w:pPr>
            <w:r>
              <w:rPr>
                <w:rFonts w:hint="eastAsia" w:ascii="宋体" w:cs="宋体"/>
                <w:kern w:val="0"/>
                <w:szCs w:val="21"/>
              </w:rPr>
              <w:t>不锈钢试管架</w:t>
            </w:r>
          </w:p>
        </w:tc>
        <w:tc>
          <w:tcPr>
            <w:tcW w:w="3260" w:type="dxa"/>
            <w:tcBorders>
              <w:top w:val="nil"/>
              <w:left w:val="nil"/>
              <w:bottom w:val="single" w:color="auto" w:sz="8" w:space="0"/>
              <w:right w:val="single" w:color="auto" w:sz="8" w:space="0"/>
            </w:tcBorders>
            <w:shd w:val="clear" w:color="auto" w:fill="auto"/>
            <w:vAlign w:val="center"/>
          </w:tcPr>
          <w:p w14:paraId="66EEB078">
            <w:pPr>
              <w:widowControl/>
              <w:spacing w:line="400" w:lineRule="exact"/>
              <w:jc w:val="center"/>
              <w:rPr>
                <w:rFonts w:ascii="宋体" w:cs="宋体"/>
                <w:kern w:val="0"/>
                <w:szCs w:val="21"/>
              </w:rPr>
            </w:pPr>
            <w:r>
              <w:rPr>
                <w:rFonts w:hint="eastAsia" w:ascii="宋体" w:cs="宋体"/>
                <w:kern w:val="0"/>
                <w:szCs w:val="21"/>
              </w:rPr>
              <w:t>φ21.5*30 孔 1 只/盒</w:t>
            </w:r>
          </w:p>
        </w:tc>
        <w:tc>
          <w:tcPr>
            <w:tcW w:w="709" w:type="dxa"/>
            <w:tcBorders>
              <w:top w:val="nil"/>
              <w:left w:val="nil"/>
              <w:bottom w:val="single" w:color="auto" w:sz="8" w:space="0"/>
              <w:right w:val="single" w:color="auto" w:sz="8" w:space="0"/>
            </w:tcBorders>
            <w:shd w:val="clear" w:color="auto" w:fill="auto"/>
            <w:vAlign w:val="center"/>
          </w:tcPr>
          <w:p w14:paraId="4EC9B85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4A04686">
            <w:pPr>
              <w:widowControl/>
              <w:spacing w:line="400" w:lineRule="exact"/>
              <w:jc w:val="center"/>
              <w:rPr>
                <w:rFonts w:ascii="宋体" w:cs="宋体"/>
                <w:kern w:val="0"/>
                <w:szCs w:val="21"/>
              </w:rPr>
            </w:pPr>
            <w:r>
              <w:rPr>
                <w:rFonts w:hint="eastAsia" w:ascii="宋体" w:cs="宋体"/>
                <w:kern w:val="0"/>
                <w:szCs w:val="21"/>
              </w:rPr>
              <w:t>30</w:t>
            </w:r>
          </w:p>
        </w:tc>
      </w:tr>
      <w:tr w14:paraId="67F6F54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FBBE45">
            <w:pPr>
              <w:jc w:val="center"/>
              <w:rPr>
                <w:rFonts w:cs="宋体" w:asciiTheme="minorEastAsia" w:hAnsiTheme="minorEastAsia" w:eastAsiaTheme="minorEastAsia"/>
                <w:szCs w:val="21"/>
              </w:rPr>
            </w:pPr>
            <w:r>
              <w:rPr>
                <w:rFonts w:hint="eastAsia" w:asciiTheme="minorEastAsia" w:hAnsiTheme="minorEastAsia" w:eastAsiaTheme="minorEastAsia"/>
                <w:szCs w:val="21"/>
              </w:rPr>
              <w:t>791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6CC19B">
            <w:pPr>
              <w:widowControl/>
              <w:spacing w:line="400" w:lineRule="exact"/>
              <w:jc w:val="center"/>
              <w:rPr>
                <w:rFonts w:ascii="宋体" w:cs="宋体"/>
                <w:kern w:val="0"/>
                <w:szCs w:val="21"/>
              </w:rPr>
            </w:pPr>
            <w:r>
              <w:rPr>
                <w:rFonts w:hint="eastAsia" w:ascii="宋体" w:cs="宋体"/>
                <w:kern w:val="0"/>
                <w:szCs w:val="21"/>
              </w:rPr>
              <w:t>不锈钢试验筛</w:t>
            </w:r>
          </w:p>
        </w:tc>
        <w:tc>
          <w:tcPr>
            <w:tcW w:w="3260" w:type="dxa"/>
            <w:tcBorders>
              <w:top w:val="nil"/>
              <w:left w:val="nil"/>
              <w:bottom w:val="single" w:color="auto" w:sz="8" w:space="0"/>
              <w:right w:val="single" w:color="auto" w:sz="8" w:space="0"/>
            </w:tcBorders>
            <w:shd w:val="clear" w:color="auto" w:fill="auto"/>
            <w:vAlign w:val="center"/>
          </w:tcPr>
          <w:p w14:paraId="3460F4E0">
            <w:pPr>
              <w:widowControl/>
              <w:spacing w:line="400" w:lineRule="exact"/>
              <w:jc w:val="center"/>
              <w:rPr>
                <w:rFonts w:ascii="宋体" w:cs="宋体"/>
                <w:kern w:val="0"/>
                <w:szCs w:val="21"/>
              </w:rPr>
            </w:pPr>
            <w:r>
              <w:rPr>
                <w:rFonts w:hint="eastAsia" w:ascii="宋体" w:cs="宋体"/>
                <w:kern w:val="0"/>
                <w:szCs w:val="21"/>
              </w:rPr>
              <w:t>直径 35cm,孔径 2mm</w:t>
            </w:r>
          </w:p>
        </w:tc>
        <w:tc>
          <w:tcPr>
            <w:tcW w:w="709" w:type="dxa"/>
            <w:tcBorders>
              <w:top w:val="nil"/>
              <w:left w:val="nil"/>
              <w:bottom w:val="single" w:color="auto" w:sz="8" w:space="0"/>
              <w:right w:val="single" w:color="auto" w:sz="8" w:space="0"/>
            </w:tcBorders>
            <w:shd w:val="clear" w:color="auto" w:fill="auto"/>
            <w:vAlign w:val="center"/>
          </w:tcPr>
          <w:p w14:paraId="5DA6243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86C28AE">
            <w:pPr>
              <w:widowControl/>
              <w:spacing w:line="400" w:lineRule="exact"/>
              <w:jc w:val="center"/>
              <w:rPr>
                <w:rFonts w:ascii="宋体" w:cs="宋体"/>
                <w:kern w:val="0"/>
                <w:szCs w:val="21"/>
              </w:rPr>
            </w:pPr>
            <w:r>
              <w:rPr>
                <w:rFonts w:hint="eastAsia" w:ascii="宋体" w:cs="宋体"/>
                <w:kern w:val="0"/>
                <w:szCs w:val="21"/>
              </w:rPr>
              <w:t>23.8</w:t>
            </w:r>
          </w:p>
        </w:tc>
      </w:tr>
      <w:tr w14:paraId="31DD89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FD7D06">
            <w:pPr>
              <w:jc w:val="center"/>
              <w:rPr>
                <w:rFonts w:cs="宋体" w:asciiTheme="minorEastAsia" w:hAnsiTheme="minorEastAsia" w:eastAsiaTheme="minorEastAsia"/>
                <w:szCs w:val="21"/>
              </w:rPr>
            </w:pPr>
            <w:r>
              <w:rPr>
                <w:rFonts w:hint="eastAsia" w:asciiTheme="minorEastAsia" w:hAnsiTheme="minorEastAsia" w:eastAsiaTheme="minorEastAsia"/>
                <w:szCs w:val="21"/>
              </w:rPr>
              <w:t>792</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D9BF094">
            <w:pPr>
              <w:widowControl/>
              <w:spacing w:line="400" w:lineRule="exact"/>
              <w:jc w:val="center"/>
              <w:rPr>
                <w:rFonts w:ascii="宋体" w:cs="宋体"/>
                <w:kern w:val="0"/>
                <w:szCs w:val="21"/>
              </w:rPr>
            </w:pPr>
            <w:r>
              <w:rPr>
                <w:rFonts w:hint="eastAsia" w:ascii="宋体" w:cs="宋体"/>
                <w:kern w:val="0"/>
                <w:szCs w:val="21"/>
              </w:rPr>
              <w:t>不锈钢试验筛</w:t>
            </w:r>
          </w:p>
        </w:tc>
        <w:tc>
          <w:tcPr>
            <w:tcW w:w="3260" w:type="dxa"/>
            <w:tcBorders>
              <w:top w:val="nil"/>
              <w:left w:val="nil"/>
              <w:bottom w:val="single" w:color="auto" w:sz="8" w:space="0"/>
              <w:right w:val="single" w:color="auto" w:sz="8" w:space="0"/>
            </w:tcBorders>
            <w:shd w:val="clear" w:color="000000" w:fill="FFFFFF"/>
            <w:vAlign w:val="center"/>
          </w:tcPr>
          <w:p w14:paraId="628E163E">
            <w:pPr>
              <w:widowControl/>
              <w:spacing w:line="400" w:lineRule="exact"/>
              <w:jc w:val="center"/>
              <w:rPr>
                <w:rFonts w:ascii="宋体" w:cs="宋体"/>
                <w:kern w:val="0"/>
                <w:szCs w:val="21"/>
              </w:rPr>
            </w:pPr>
            <w:r>
              <w:rPr>
                <w:rFonts w:hint="eastAsia" w:ascii="宋体" w:cs="宋体"/>
                <w:kern w:val="0"/>
                <w:szCs w:val="21"/>
              </w:rPr>
              <w:t>直径 30cm,孔径 0.8mm</w:t>
            </w:r>
          </w:p>
        </w:tc>
        <w:tc>
          <w:tcPr>
            <w:tcW w:w="709" w:type="dxa"/>
            <w:tcBorders>
              <w:top w:val="nil"/>
              <w:left w:val="nil"/>
              <w:bottom w:val="single" w:color="auto" w:sz="8" w:space="0"/>
              <w:right w:val="single" w:color="auto" w:sz="8" w:space="0"/>
            </w:tcBorders>
            <w:shd w:val="clear" w:color="000000" w:fill="FFFFFF"/>
            <w:vAlign w:val="center"/>
          </w:tcPr>
          <w:p w14:paraId="1F6CBC4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7854860F">
            <w:pPr>
              <w:widowControl/>
              <w:spacing w:line="400" w:lineRule="exact"/>
              <w:jc w:val="center"/>
              <w:rPr>
                <w:rFonts w:ascii="宋体" w:cs="宋体"/>
                <w:kern w:val="0"/>
                <w:szCs w:val="21"/>
              </w:rPr>
            </w:pPr>
            <w:r>
              <w:rPr>
                <w:rFonts w:hint="eastAsia" w:ascii="宋体" w:cs="宋体"/>
                <w:kern w:val="0"/>
                <w:szCs w:val="21"/>
              </w:rPr>
              <w:t>17.1</w:t>
            </w:r>
          </w:p>
        </w:tc>
      </w:tr>
      <w:tr w14:paraId="00A47D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231AA3">
            <w:pPr>
              <w:jc w:val="center"/>
              <w:rPr>
                <w:rFonts w:cs="宋体" w:asciiTheme="minorEastAsia" w:hAnsiTheme="minorEastAsia" w:eastAsiaTheme="minorEastAsia"/>
                <w:szCs w:val="21"/>
              </w:rPr>
            </w:pPr>
            <w:r>
              <w:rPr>
                <w:rFonts w:hint="eastAsia" w:asciiTheme="minorEastAsia" w:hAnsiTheme="minorEastAsia" w:eastAsiaTheme="minorEastAsia"/>
                <w:szCs w:val="21"/>
              </w:rPr>
              <w:t>793</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258926F3">
            <w:pPr>
              <w:widowControl/>
              <w:spacing w:line="400" w:lineRule="exact"/>
              <w:jc w:val="center"/>
              <w:rPr>
                <w:rFonts w:ascii="宋体" w:cs="宋体"/>
                <w:kern w:val="0"/>
                <w:szCs w:val="21"/>
              </w:rPr>
            </w:pPr>
            <w:r>
              <w:rPr>
                <w:rFonts w:hint="eastAsia" w:ascii="宋体" w:cs="宋体"/>
                <w:kern w:val="0"/>
                <w:szCs w:val="21"/>
              </w:rPr>
              <w:t>不锈钢铁架台抓夹</w:t>
            </w:r>
          </w:p>
        </w:tc>
        <w:tc>
          <w:tcPr>
            <w:tcW w:w="3260" w:type="dxa"/>
            <w:tcBorders>
              <w:top w:val="nil"/>
              <w:left w:val="nil"/>
              <w:bottom w:val="single" w:color="auto" w:sz="8" w:space="0"/>
              <w:right w:val="single" w:color="auto" w:sz="8" w:space="0"/>
            </w:tcBorders>
            <w:shd w:val="clear" w:color="000000" w:fill="FFFFFF"/>
            <w:vAlign w:val="center"/>
          </w:tcPr>
          <w:p w14:paraId="01353144">
            <w:pPr>
              <w:widowControl/>
              <w:spacing w:line="400" w:lineRule="exact"/>
              <w:jc w:val="center"/>
              <w:rPr>
                <w:rFonts w:ascii="宋体" w:cs="宋体"/>
                <w:kern w:val="0"/>
                <w:szCs w:val="21"/>
              </w:rPr>
            </w:pPr>
            <w:r>
              <w:rPr>
                <w:rFonts w:hint="eastAsia" w:ascii="宋体" w:cs="宋体"/>
                <w:kern w:val="0"/>
                <w:szCs w:val="21"/>
              </w:rPr>
              <w:t>约 27~65mm</w:t>
            </w:r>
          </w:p>
        </w:tc>
        <w:tc>
          <w:tcPr>
            <w:tcW w:w="709" w:type="dxa"/>
            <w:tcBorders>
              <w:top w:val="nil"/>
              <w:left w:val="nil"/>
              <w:bottom w:val="single" w:color="auto" w:sz="8" w:space="0"/>
              <w:right w:val="single" w:color="auto" w:sz="8" w:space="0"/>
            </w:tcBorders>
            <w:shd w:val="clear" w:color="000000" w:fill="FFFFFF"/>
            <w:vAlign w:val="center"/>
          </w:tcPr>
          <w:p w14:paraId="1382E54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158B206E">
            <w:pPr>
              <w:widowControl/>
              <w:spacing w:line="400" w:lineRule="exact"/>
              <w:jc w:val="center"/>
              <w:rPr>
                <w:rFonts w:ascii="宋体" w:cs="宋体"/>
                <w:kern w:val="0"/>
                <w:szCs w:val="21"/>
              </w:rPr>
            </w:pPr>
            <w:r>
              <w:rPr>
                <w:rFonts w:hint="eastAsia" w:ascii="宋体" w:cs="宋体"/>
                <w:kern w:val="0"/>
                <w:szCs w:val="21"/>
              </w:rPr>
              <w:t>13</w:t>
            </w:r>
          </w:p>
        </w:tc>
      </w:tr>
      <w:tr w14:paraId="221144F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F1334D">
            <w:pPr>
              <w:jc w:val="center"/>
              <w:rPr>
                <w:rFonts w:cs="宋体" w:asciiTheme="minorEastAsia" w:hAnsiTheme="minorEastAsia" w:eastAsiaTheme="minorEastAsia"/>
                <w:szCs w:val="21"/>
              </w:rPr>
            </w:pPr>
            <w:r>
              <w:rPr>
                <w:rFonts w:hint="eastAsia" w:asciiTheme="minorEastAsia" w:hAnsiTheme="minorEastAsia" w:eastAsiaTheme="minorEastAsia"/>
                <w:szCs w:val="21"/>
              </w:rPr>
              <w:t>794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269DEC">
            <w:pPr>
              <w:widowControl/>
              <w:spacing w:line="400" w:lineRule="exact"/>
              <w:jc w:val="center"/>
              <w:rPr>
                <w:rFonts w:ascii="宋体" w:cs="宋体"/>
                <w:kern w:val="0"/>
                <w:szCs w:val="21"/>
              </w:rPr>
            </w:pPr>
            <w:r>
              <w:rPr>
                <w:rFonts w:hint="eastAsia" w:ascii="宋体" w:cs="宋体"/>
                <w:kern w:val="0"/>
                <w:szCs w:val="21"/>
              </w:rPr>
              <w:t>不锈钢专用离心管架</w:t>
            </w:r>
          </w:p>
        </w:tc>
        <w:tc>
          <w:tcPr>
            <w:tcW w:w="3260" w:type="dxa"/>
            <w:tcBorders>
              <w:top w:val="nil"/>
              <w:left w:val="nil"/>
              <w:bottom w:val="single" w:color="auto" w:sz="8" w:space="0"/>
              <w:right w:val="single" w:color="auto" w:sz="8" w:space="0"/>
            </w:tcBorders>
            <w:shd w:val="clear" w:color="auto" w:fill="auto"/>
            <w:vAlign w:val="center"/>
          </w:tcPr>
          <w:p w14:paraId="0B521848">
            <w:pPr>
              <w:widowControl/>
              <w:spacing w:line="400" w:lineRule="exact"/>
              <w:jc w:val="center"/>
              <w:rPr>
                <w:rFonts w:ascii="宋体" w:cs="宋体"/>
                <w:kern w:val="0"/>
                <w:szCs w:val="21"/>
              </w:rPr>
            </w:pPr>
            <w:r>
              <w:rPr>
                <w:rFonts w:hint="eastAsia" w:ascii="宋体" w:cs="宋体"/>
                <w:kern w:val="0"/>
                <w:szCs w:val="21"/>
              </w:rPr>
              <w:t>50ml，孔径30mm*12孔</w:t>
            </w:r>
          </w:p>
        </w:tc>
        <w:tc>
          <w:tcPr>
            <w:tcW w:w="709" w:type="dxa"/>
            <w:tcBorders>
              <w:top w:val="nil"/>
              <w:left w:val="nil"/>
              <w:bottom w:val="single" w:color="auto" w:sz="8" w:space="0"/>
              <w:right w:val="single" w:color="auto" w:sz="8" w:space="0"/>
            </w:tcBorders>
            <w:shd w:val="clear" w:color="auto" w:fill="auto"/>
            <w:vAlign w:val="center"/>
          </w:tcPr>
          <w:p w14:paraId="63DC9C8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7BA7E70">
            <w:pPr>
              <w:widowControl/>
              <w:spacing w:line="400" w:lineRule="exact"/>
              <w:jc w:val="center"/>
              <w:rPr>
                <w:rFonts w:ascii="宋体" w:cs="宋体"/>
                <w:kern w:val="0"/>
                <w:szCs w:val="21"/>
              </w:rPr>
            </w:pPr>
            <w:r>
              <w:rPr>
                <w:rFonts w:hint="eastAsia" w:ascii="宋体" w:cs="宋体"/>
                <w:kern w:val="0"/>
                <w:szCs w:val="21"/>
              </w:rPr>
              <w:t>11</w:t>
            </w:r>
          </w:p>
        </w:tc>
      </w:tr>
      <w:tr w14:paraId="4F2710E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42B7FD">
            <w:pPr>
              <w:jc w:val="center"/>
              <w:rPr>
                <w:rFonts w:cs="宋体" w:asciiTheme="minorEastAsia" w:hAnsiTheme="minorEastAsia" w:eastAsiaTheme="minorEastAsia"/>
                <w:szCs w:val="21"/>
              </w:rPr>
            </w:pPr>
            <w:r>
              <w:rPr>
                <w:rFonts w:hint="eastAsia" w:asciiTheme="minorEastAsia" w:hAnsiTheme="minorEastAsia" w:eastAsiaTheme="minorEastAsia"/>
                <w:szCs w:val="21"/>
              </w:rPr>
              <w:t>795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F55ADC">
            <w:pPr>
              <w:widowControl/>
              <w:spacing w:line="400" w:lineRule="exact"/>
              <w:jc w:val="center"/>
              <w:rPr>
                <w:rFonts w:ascii="宋体" w:cs="宋体"/>
                <w:kern w:val="0"/>
                <w:szCs w:val="21"/>
              </w:rPr>
            </w:pPr>
            <w:r>
              <w:rPr>
                <w:rFonts w:hint="eastAsia" w:ascii="宋体" w:cs="宋体"/>
                <w:kern w:val="0"/>
                <w:szCs w:val="21"/>
              </w:rPr>
              <w:t>不锈钢专用离心管架</w:t>
            </w:r>
          </w:p>
        </w:tc>
        <w:tc>
          <w:tcPr>
            <w:tcW w:w="3260" w:type="dxa"/>
            <w:tcBorders>
              <w:top w:val="nil"/>
              <w:left w:val="nil"/>
              <w:bottom w:val="single" w:color="auto" w:sz="8" w:space="0"/>
              <w:right w:val="single" w:color="auto" w:sz="8" w:space="0"/>
            </w:tcBorders>
            <w:shd w:val="clear" w:color="auto" w:fill="auto"/>
            <w:vAlign w:val="center"/>
          </w:tcPr>
          <w:p w14:paraId="311F336F">
            <w:pPr>
              <w:widowControl/>
              <w:spacing w:line="400" w:lineRule="exact"/>
              <w:jc w:val="center"/>
              <w:rPr>
                <w:rFonts w:ascii="宋体" w:cs="宋体"/>
                <w:kern w:val="0"/>
                <w:szCs w:val="21"/>
              </w:rPr>
            </w:pPr>
            <w:r>
              <w:rPr>
                <w:rFonts w:hint="eastAsia" w:ascii="宋体" w:cs="宋体"/>
                <w:kern w:val="0"/>
                <w:szCs w:val="21"/>
              </w:rPr>
              <w:t>50ml，孔径30mm*32孔</w:t>
            </w:r>
          </w:p>
        </w:tc>
        <w:tc>
          <w:tcPr>
            <w:tcW w:w="709" w:type="dxa"/>
            <w:tcBorders>
              <w:top w:val="nil"/>
              <w:left w:val="nil"/>
              <w:bottom w:val="single" w:color="auto" w:sz="8" w:space="0"/>
              <w:right w:val="single" w:color="auto" w:sz="8" w:space="0"/>
            </w:tcBorders>
            <w:shd w:val="clear" w:color="auto" w:fill="auto"/>
            <w:vAlign w:val="center"/>
          </w:tcPr>
          <w:p w14:paraId="0CD632D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F2DB2D7">
            <w:pPr>
              <w:widowControl/>
              <w:spacing w:line="400" w:lineRule="exact"/>
              <w:jc w:val="center"/>
              <w:rPr>
                <w:rFonts w:ascii="宋体" w:cs="宋体"/>
                <w:kern w:val="0"/>
                <w:szCs w:val="21"/>
              </w:rPr>
            </w:pPr>
            <w:r>
              <w:rPr>
                <w:rFonts w:hint="eastAsia" w:ascii="宋体" w:cs="宋体"/>
                <w:kern w:val="0"/>
                <w:szCs w:val="21"/>
              </w:rPr>
              <w:t>80.5</w:t>
            </w:r>
          </w:p>
        </w:tc>
      </w:tr>
      <w:tr w14:paraId="064677D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FC9040">
            <w:pPr>
              <w:jc w:val="center"/>
              <w:rPr>
                <w:rFonts w:cs="宋体" w:asciiTheme="minorEastAsia" w:hAnsiTheme="minorEastAsia" w:eastAsiaTheme="minorEastAsia"/>
                <w:szCs w:val="21"/>
              </w:rPr>
            </w:pPr>
            <w:r>
              <w:rPr>
                <w:rFonts w:hint="eastAsia" w:asciiTheme="minorEastAsia" w:hAnsiTheme="minorEastAsia" w:eastAsiaTheme="minorEastAsia"/>
                <w:szCs w:val="21"/>
              </w:rPr>
              <w:t>796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C5D24D">
            <w:pPr>
              <w:widowControl/>
              <w:spacing w:line="400" w:lineRule="exact"/>
              <w:jc w:val="center"/>
              <w:rPr>
                <w:rFonts w:ascii="宋体" w:cs="宋体"/>
                <w:kern w:val="0"/>
                <w:szCs w:val="21"/>
              </w:rPr>
            </w:pPr>
            <w:r>
              <w:rPr>
                <w:rFonts w:hint="eastAsia" w:ascii="宋体" w:cs="宋体"/>
                <w:kern w:val="0"/>
                <w:szCs w:val="21"/>
              </w:rPr>
              <w:t>布氏漏斗</w:t>
            </w:r>
          </w:p>
        </w:tc>
        <w:tc>
          <w:tcPr>
            <w:tcW w:w="3260" w:type="dxa"/>
            <w:tcBorders>
              <w:top w:val="nil"/>
              <w:left w:val="nil"/>
              <w:bottom w:val="single" w:color="auto" w:sz="8" w:space="0"/>
              <w:right w:val="single" w:color="auto" w:sz="8" w:space="0"/>
            </w:tcBorders>
            <w:shd w:val="clear" w:color="auto" w:fill="auto"/>
            <w:vAlign w:val="center"/>
          </w:tcPr>
          <w:p w14:paraId="367F7B59">
            <w:pPr>
              <w:widowControl/>
              <w:spacing w:line="400" w:lineRule="exact"/>
              <w:jc w:val="center"/>
              <w:rPr>
                <w:rFonts w:ascii="宋体" w:cs="宋体"/>
                <w:kern w:val="0"/>
                <w:szCs w:val="21"/>
              </w:rPr>
            </w:pPr>
            <w:r>
              <w:rPr>
                <w:rFonts w:hint="eastAsia" w:ascii="宋体" w:cs="宋体"/>
                <w:kern w:val="0"/>
                <w:szCs w:val="21"/>
              </w:rPr>
              <w:t>一套(包含：1L 抽滤瓶、100mm布氏漏斗、橡胶漏斗托、8*14mm 橡胶管 1m)</w:t>
            </w:r>
          </w:p>
        </w:tc>
        <w:tc>
          <w:tcPr>
            <w:tcW w:w="709" w:type="dxa"/>
            <w:tcBorders>
              <w:top w:val="nil"/>
              <w:left w:val="nil"/>
              <w:bottom w:val="single" w:color="auto" w:sz="8" w:space="0"/>
              <w:right w:val="single" w:color="auto" w:sz="8" w:space="0"/>
            </w:tcBorders>
            <w:shd w:val="clear" w:color="auto" w:fill="auto"/>
            <w:vAlign w:val="center"/>
          </w:tcPr>
          <w:p w14:paraId="1FF8C870">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BE688A1">
            <w:pPr>
              <w:widowControl/>
              <w:spacing w:line="400" w:lineRule="exact"/>
              <w:jc w:val="center"/>
              <w:rPr>
                <w:rFonts w:ascii="宋体" w:cs="宋体"/>
                <w:kern w:val="0"/>
                <w:szCs w:val="21"/>
              </w:rPr>
            </w:pPr>
            <w:r>
              <w:rPr>
                <w:rFonts w:hint="eastAsia" w:ascii="宋体" w:cs="宋体"/>
                <w:kern w:val="0"/>
                <w:szCs w:val="21"/>
              </w:rPr>
              <w:t>79.8</w:t>
            </w:r>
          </w:p>
        </w:tc>
      </w:tr>
      <w:tr w14:paraId="00FE349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5F3CE3">
            <w:pPr>
              <w:jc w:val="center"/>
              <w:rPr>
                <w:rFonts w:cs="宋体" w:asciiTheme="minorEastAsia" w:hAnsiTheme="minorEastAsia" w:eastAsiaTheme="minorEastAsia"/>
                <w:szCs w:val="21"/>
              </w:rPr>
            </w:pPr>
            <w:r>
              <w:rPr>
                <w:rFonts w:hint="eastAsia" w:asciiTheme="minorEastAsia" w:hAnsiTheme="minorEastAsia" w:eastAsiaTheme="minorEastAsia"/>
                <w:szCs w:val="21"/>
              </w:rPr>
              <w:t>797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B26441">
            <w:pPr>
              <w:widowControl/>
              <w:spacing w:line="400" w:lineRule="exact"/>
              <w:jc w:val="center"/>
              <w:rPr>
                <w:rFonts w:ascii="宋体" w:cs="宋体"/>
                <w:kern w:val="0"/>
                <w:szCs w:val="21"/>
              </w:rPr>
            </w:pPr>
            <w:r>
              <w:rPr>
                <w:rFonts w:hint="eastAsia" w:ascii="宋体" w:cs="宋体"/>
                <w:kern w:val="0"/>
                <w:szCs w:val="21"/>
              </w:rPr>
              <w:t>布氏漏斗</w:t>
            </w:r>
          </w:p>
        </w:tc>
        <w:tc>
          <w:tcPr>
            <w:tcW w:w="3260" w:type="dxa"/>
            <w:tcBorders>
              <w:top w:val="nil"/>
              <w:left w:val="nil"/>
              <w:bottom w:val="single" w:color="auto" w:sz="8" w:space="0"/>
              <w:right w:val="single" w:color="auto" w:sz="8" w:space="0"/>
            </w:tcBorders>
            <w:shd w:val="clear" w:color="auto" w:fill="auto"/>
            <w:vAlign w:val="center"/>
          </w:tcPr>
          <w:p w14:paraId="1BAB7695">
            <w:pPr>
              <w:widowControl/>
              <w:spacing w:line="400" w:lineRule="exact"/>
              <w:jc w:val="center"/>
              <w:rPr>
                <w:rFonts w:ascii="宋体" w:cs="宋体"/>
                <w:kern w:val="0"/>
                <w:szCs w:val="21"/>
              </w:rPr>
            </w:pPr>
            <w:r>
              <w:rPr>
                <w:rFonts w:hint="eastAsia" w:ascii="宋体" w:cs="宋体"/>
                <w:kern w:val="0"/>
                <w:szCs w:val="21"/>
              </w:rPr>
              <w:t>φ6cm，100个/件</w:t>
            </w:r>
          </w:p>
        </w:tc>
        <w:tc>
          <w:tcPr>
            <w:tcW w:w="709" w:type="dxa"/>
            <w:tcBorders>
              <w:top w:val="nil"/>
              <w:left w:val="nil"/>
              <w:bottom w:val="single" w:color="auto" w:sz="8" w:space="0"/>
              <w:right w:val="single" w:color="auto" w:sz="8" w:space="0"/>
            </w:tcBorders>
            <w:shd w:val="clear" w:color="auto" w:fill="auto"/>
            <w:vAlign w:val="center"/>
          </w:tcPr>
          <w:p w14:paraId="2497C00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D31B269">
            <w:pPr>
              <w:widowControl/>
              <w:spacing w:line="400" w:lineRule="exact"/>
              <w:jc w:val="center"/>
              <w:rPr>
                <w:rFonts w:ascii="宋体" w:cs="宋体"/>
                <w:kern w:val="0"/>
                <w:szCs w:val="21"/>
              </w:rPr>
            </w:pPr>
            <w:r>
              <w:rPr>
                <w:rFonts w:hint="eastAsia" w:ascii="宋体" w:cs="宋体"/>
                <w:kern w:val="0"/>
                <w:szCs w:val="21"/>
              </w:rPr>
              <w:t>5.2</w:t>
            </w:r>
          </w:p>
        </w:tc>
      </w:tr>
      <w:tr w14:paraId="128863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7D9049">
            <w:pPr>
              <w:jc w:val="center"/>
              <w:rPr>
                <w:rFonts w:cs="宋体" w:asciiTheme="minorEastAsia" w:hAnsiTheme="minorEastAsia" w:eastAsiaTheme="minorEastAsia"/>
                <w:szCs w:val="21"/>
              </w:rPr>
            </w:pPr>
            <w:r>
              <w:rPr>
                <w:rFonts w:hint="eastAsia" w:asciiTheme="minorEastAsia" w:hAnsiTheme="minorEastAsia" w:eastAsiaTheme="minorEastAsia"/>
                <w:szCs w:val="21"/>
              </w:rPr>
              <w:t>798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11E98B">
            <w:pPr>
              <w:widowControl/>
              <w:spacing w:line="400" w:lineRule="exact"/>
              <w:jc w:val="center"/>
              <w:rPr>
                <w:rFonts w:ascii="宋体" w:cs="宋体"/>
                <w:kern w:val="0"/>
                <w:szCs w:val="21"/>
              </w:rPr>
            </w:pPr>
            <w:r>
              <w:rPr>
                <w:rFonts w:hint="eastAsia" w:ascii="宋体" w:cs="宋体"/>
                <w:kern w:val="0"/>
                <w:szCs w:val="21"/>
              </w:rPr>
              <w:t>草酸钾兔血浆 (含 0.25% 氯化钙溶液)</w:t>
            </w:r>
          </w:p>
        </w:tc>
        <w:tc>
          <w:tcPr>
            <w:tcW w:w="3260" w:type="dxa"/>
            <w:tcBorders>
              <w:top w:val="nil"/>
              <w:left w:val="nil"/>
              <w:bottom w:val="single" w:color="auto" w:sz="8" w:space="0"/>
              <w:right w:val="single" w:color="auto" w:sz="8" w:space="0"/>
            </w:tcBorders>
            <w:shd w:val="clear" w:color="auto" w:fill="auto"/>
            <w:vAlign w:val="center"/>
          </w:tcPr>
          <w:p w14:paraId="1E6221B9">
            <w:pPr>
              <w:widowControl/>
              <w:spacing w:line="400" w:lineRule="exact"/>
              <w:jc w:val="center"/>
              <w:rPr>
                <w:rFonts w:ascii="宋体" w:cs="宋体"/>
                <w:kern w:val="0"/>
                <w:szCs w:val="21"/>
              </w:rPr>
            </w:pPr>
            <w:r>
              <w:rPr>
                <w:rFonts w:hint="eastAsia" w:ascii="宋体" w:cs="宋体"/>
                <w:kern w:val="0"/>
                <w:szCs w:val="21"/>
              </w:rPr>
              <w:t>0.2mL*10 支/盒</w:t>
            </w:r>
          </w:p>
        </w:tc>
        <w:tc>
          <w:tcPr>
            <w:tcW w:w="709" w:type="dxa"/>
            <w:tcBorders>
              <w:top w:val="nil"/>
              <w:left w:val="nil"/>
              <w:bottom w:val="single" w:color="auto" w:sz="8" w:space="0"/>
              <w:right w:val="single" w:color="auto" w:sz="8" w:space="0"/>
            </w:tcBorders>
            <w:shd w:val="clear" w:color="auto" w:fill="auto"/>
            <w:vAlign w:val="center"/>
          </w:tcPr>
          <w:p w14:paraId="5C4F780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55D85CD">
            <w:pPr>
              <w:widowControl/>
              <w:spacing w:line="400" w:lineRule="exact"/>
              <w:jc w:val="center"/>
              <w:rPr>
                <w:rFonts w:ascii="宋体" w:cs="宋体"/>
                <w:kern w:val="0"/>
                <w:szCs w:val="21"/>
              </w:rPr>
            </w:pPr>
            <w:r>
              <w:rPr>
                <w:rFonts w:hint="eastAsia" w:ascii="宋体" w:cs="宋体"/>
                <w:kern w:val="0"/>
                <w:szCs w:val="21"/>
              </w:rPr>
              <w:t>100</w:t>
            </w:r>
          </w:p>
        </w:tc>
      </w:tr>
      <w:tr w14:paraId="1D1D7B4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CC9496">
            <w:pPr>
              <w:jc w:val="center"/>
              <w:rPr>
                <w:rFonts w:cs="宋体" w:asciiTheme="minorEastAsia" w:hAnsiTheme="minorEastAsia" w:eastAsiaTheme="minorEastAsia"/>
                <w:szCs w:val="21"/>
              </w:rPr>
            </w:pPr>
            <w:r>
              <w:rPr>
                <w:rFonts w:hint="eastAsia" w:asciiTheme="minorEastAsia" w:hAnsiTheme="minorEastAsia" w:eastAsiaTheme="minorEastAsia"/>
                <w:szCs w:val="21"/>
              </w:rPr>
              <w:t>799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F47470">
            <w:pPr>
              <w:widowControl/>
              <w:spacing w:line="400" w:lineRule="exact"/>
              <w:jc w:val="center"/>
              <w:rPr>
                <w:rFonts w:ascii="宋体" w:cs="宋体"/>
                <w:kern w:val="0"/>
                <w:szCs w:val="21"/>
              </w:rPr>
            </w:pPr>
            <w:r>
              <w:rPr>
                <w:rFonts w:hint="eastAsia" w:ascii="宋体" w:cs="宋体"/>
                <w:kern w:val="0"/>
                <w:szCs w:val="21"/>
              </w:rPr>
              <w:t>测试钩</w:t>
            </w:r>
          </w:p>
        </w:tc>
        <w:tc>
          <w:tcPr>
            <w:tcW w:w="3260" w:type="dxa"/>
            <w:tcBorders>
              <w:top w:val="nil"/>
              <w:left w:val="nil"/>
              <w:bottom w:val="single" w:color="auto" w:sz="8" w:space="0"/>
              <w:right w:val="single" w:color="auto" w:sz="8" w:space="0"/>
            </w:tcBorders>
            <w:shd w:val="clear" w:color="auto" w:fill="auto"/>
            <w:vAlign w:val="center"/>
          </w:tcPr>
          <w:p w14:paraId="48001FB9">
            <w:pPr>
              <w:widowControl/>
              <w:spacing w:line="400" w:lineRule="exact"/>
              <w:jc w:val="center"/>
              <w:rPr>
                <w:rFonts w:ascii="宋体" w:cs="宋体"/>
                <w:kern w:val="0"/>
                <w:szCs w:val="21"/>
              </w:rPr>
            </w:pPr>
            <w:r>
              <w:rPr>
                <w:rFonts w:hint="eastAsia" w:ascii="宋体" w:cs="宋体"/>
                <w:kern w:val="0"/>
                <w:szCs w:val="21"/>
              </w:rPr>
              <w:t>1个/盒</w:t>
            </w:r>
          </w:p>
        </w:tc>
        <w:tc>
          <w:tcPr>
            <w:tcW w:w="709" w:type="dxa"/>
            <w:tcBorders>
              <w:top w:val="nil"/>
              <w:left w:val="nil"/>
              <w:bottom w:val="single" w:color="auto" w:sz="8" w:space="0"/>
              <w:right w:val="single" w:color="auto" w:sz="8" w:space="0"/>
            </w:tcBorders>
            <w:shd w:val="clear" w:color="auto" w:fill="auto"/>
            <w:vAlign w:val="center"/>
          </w:tcPr>
          <w:p w14:paraId="752EB29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B5BE845">
            <w:pPr>
              <w:widowControl/>
              <w:spacing w:line="400" w:lineRule="exact"/>
              <w:jc w:val="center"/>
              <w:rPr>
                <w:rFonts w:ascii="宋体" w:cs="宋体"/>
                <w:kern w:val="0"/>
                <w:szCs w:val="21"/>
              </w:rPr>
            </w:pPr>
            <w:r>
              <w:rPr>
                <w:rFonts w:hint="eastAsia" w:ascii="宋体" w:cs="宋体"/>
                <w:kern w:val="0"/>
                <w:szCs w:val="21"/>
              </w:rPr>
              <w:t>2000</w:t>
            </w:r>
          </w:p>
        </w:tc>
      </w:tr>
      <w:tr w14:paraId="4FB460F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5EDC1D">
            <w:pPr>
              <w:jc w:val="center"/>
              <w:rPr>
                <w:rFonts w:cs="宋体" w:asciiTheme="minorEastAsia" w:hAnsiTheme="minorEastAsia" w:eastAsiaTheme="minorEastAsia"/>
                <w:szCs w:val="21"/>
              </w:rPr>
            </w:pPr>
            <w:r>
              <w:rPr>
                <w:rFonts w:hint="eastAsia" w:asciiTheme="minorEastAsia" w:hAnsiTheme="minorEastAsia" w:eastAsiaTheme="minorEastAsia"/>
                <w:szCs w:val="21"/>
              </w:rPr>
              <w:t>800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83694C">
            <w:pPr>
              <w:widowControl/>
              <w:spacing w:line="400" w:lineRule="exact"/>
              <w:jc w:val="center"/>
              <w:rPr>
                <w:rFonts w:ascii="宋体" w:cs="宋体"/>
                <w:kern w:val="0"/>
                <w:szCs w:val="21"/>
              </w:rPr>
            </w:pPr>
            <w:r>
              <w:rPr>
                <w:rFonts w:hint="eastAsia" w:ascii="宋体" w:cs="宋体"/>
                <w:kern w:val="0"/>
                <w:szCs w:val="21"/>
              </w:rPr>
              <w:t>层析柱</w:t>
            </w:r>
          </w:p>
        </w:tc>
        <w:tc>
          <w:tcPr>
            <w:tcW w:w="3260" w:type="dxa"/>
            <w:tcBorders>
              <w:top w:val="nil"/>
              <w:left w:val="nil"/>
              <w:bottom w:val="single" w:color="auto" w:sz="8" w:space="0"/>
              <w:right w:val="single" w:color="auto" w:sz="8" w:space="0"/>
            </w:tcBorders>
            <w:shd w:val="clear" w:color="auto" w:fill="auto"/>
            <w:vAlign w:val="center"/>
          </w:tcPr>
          <w:p w14:paraId="6CB7E701">
            <w:pPr>
              <w:widowControl/>
              <w:spacing w:line="400" w:lineRule="exact"/>
              <w:jc w:val="center"/>
              <w:rPr>
                <w:rFonts w:ascii="宋体" w:cs="宋体"/>
                <w:kern w:val="0"/>
                <w:szCs w:val="21"/>
              </w:rPr>
            </w:pPr>
            <w:r>
              <w:rPr>
                <w:rFonts w:hint="eastAsia" w:ascii="宋体" w:cs="宋体"/>
                <w:kern w:val="0"/>
                <w:szCs w:val="21"/>
              </w:rPr>
              <w:t>1.5cm*20cm</w:t>
            </w:r>
          </w:p>
        </w:tc>
        <w:tc>
          <w:tcPr>
            <w:tcW w:w="709" w:type="dxa"/>
            <w:tcBorders>
              <w:top w:val="nil"/>
              <w:left w:val="nil"/>
              <w:bottom w:val="single" w:color="auto" w:sz="8" w:space="0"/>
              <w:right w:val="single" w:color="auto" w:sz="8" w:space="0"/>
            </w:tcBorders>
            <w:shd w:val="clear" w:color="auto" w:fill="auto"/>
            <w:vAlign w:val="center"/>
          </w:tcPr>
          <w:p w14:paraId="703D9BC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A2B3357">
            <w:pPr>
              <w:widowControl/>
              <w:spacing w:line="400" w:lineRule="exact"/>
              <w:jc w:val="center"/>
              <w:rPr>
                <w:rFonts w:ascii="宋体" w:cs="宋体"/>
                <w:kern w:val="0"/>
                <w:szCs w:val="21"/>
              </w:rPr>
            </w:pPr>
            <w:r>
              <w:rPr>
                <w:rFonts w:hint="eastAsia" w:ascii="宋体" w:cs="宋体"/>
                <w:kern w:val="0"/>
                <w:szCs w:val="21"/>
              </w:rPr>
              <w:t>32.8</w:t>
            </w:r>
          </w:p>
        </w:tc>
      </w:tr>
      <w:tr w14:paraId="0F62F2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ED8E57">
            <w:pPr>
              <w:jc w:val="center"/>
              <w:rPr>
                <w:rFonts w:cs="宋体" w:asciiTheme="minorEastAsia" w:hAnsiTheme="minorEastAsia" w:eastAsiaTheme="minorEastAsia"/>
                <w:szCs w:val="21"/>
              </w:rPr>
            </w:pPr>
            <w:r>
              <w:rPr>
                <w:rFonts w:hint="eastAsia" w:asciiTheme="minorEastAsia" w:hAnsiTheme="minorEastAsia" w:eastAsiaTheme="minorEastAsia"/>
                <w:szCs w:val="21"/>
              </w:rPr>
              <w:t>801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B16B91">
            <w:pPr>
              <w:widowControl/>
              <w:spacing w:line="400" w:lineRule="exact"/>
              <w:jc w:val="center"/>
              <w:rPr>
                <w:rFonts w:ascii="宋体" w:cs="宋体"/>
                <w:kern w:val="0"/>
                <w:szCs w:val="21"/>
              </w:rPr>
            </w:pPr>
            <w:r>
              <w:rPr>
                <w:rFonts w:hint="eastAsia" w:ascii="宋体" w:cs="宋体"/>
                <w:kern w:val="0"/>
                <w:szCs w:val="21"/>
              </w:rPr>
              <w:t>层析柱</w:t>
            </w:r>
          </w:p>
        </w:tc>
        <w:tc>
          <w:tcPr>
            <w:tcW w:w="3260" w:type="dxa"/>
            <w:tcBorders>
              <w:top w:val="nil"/>
              <w:left w:val="nil"/>
              <w:bottom w:val="single" w:color="auto" w:sz="8" w:space="0"/>
              <w:right w:val="single" w:color="auto" w:sz="8" w:space="0"/>
            </w:tcBorders>
            <w:shd w:val="clear" w:color="auto" w:fill="auto"/>
            <w:vAlign w:val="center"/>
          </w:tcPr>
          <w:p w14:paraId="597FB621">
            <w:pPr>
              <w:widowControl/>
              <w:spacing w:line="400" w:lineRule="exact"/>
              <w:jc w:val="center"/>
              <w:rPr>
                <w:rFonts w:ascii="宋体" w:cs="宋体"/>
                <w:kern w:val="0"/>
                <w:szCs w:val="21"/>
              </w:rPr>
            </w:pPr>
            <w:r>
              <w:rPr>
                <w:rFonts w:hint="eastAsia" w:ascii="宋体" w:cs="宋体"/>
                <w:kern w:val="0"/>
                <w:szCs w:val="21"/>
              </w:rPr>
              <w:t>带四氟乙烯阀，具砂板闪式层析柱  外径(mm)17 有效长度(mm)305 磨口 24/40 节门(mm)2</w:t>
            </w:r>
          </w:p>
        </w:tc>
        <w:tc>
          <w:tcPr>
            <w:tcW w:w="709" w:type="dxa"/>
            <w:tcBorders>
              <w:top w:val="nil"/>
              <w:left w:val="nil"/>
              <w:bottom w:val="single" w:color="auto" w:sz="8" w:space="0"/>
              <w:right w:val="single" w:color="auto" w:sz="8" w:space="0"/>
            </w:tcBorders>
            <w:shd w:val="clear" w:color="auto" w:fill="auto"/>
            <w:vAlign w:val="center"/>
          </w:tcPr>
          <w:p w14:paraId="421D7D33">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6F747FF">
            <w:pPr>
              <w:widowControl/>
              <w:spacing w:line="400" w:lineRule="exact"/>
              <w:jc w:val="center"/>
              <w:rPr>
                <w:rFonts w:ascii="宋体" w:cs="宋体"/>
                <w:kern w:val="0"/>
                <w:szCs w:val="21"/>
              </w:rPr>
            </w:pPr>
            <w:r>
              <w:rPr>
                <w:rFonts w:hint="eastAsia" w:ascii="宋体" w:cs="宋体"/>
                <w:kern w:val="0"/>
                <w:szCs w:val="21"/>
              </w:rPr>
              <w:t>44.8</w:t>
            </w:r>
          </w:p>
        </w:tc>
      </w:tr>
      <w:tr w14:paraId="42C7CD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0A181B">
            <w:pPr>
              <w:jc w:val="center"/>
              <w:rPr>
                <w:rFonts w:cs="宋体" w:asciiTheme="minorEastAsia" w:hAnsiTheme="minorEastAsia" w:eastAsiaTheme="minorEastAsia"/>
                <w:szCs w:val="21"/>
              </w:rPr>
            </w:pPr>
            <w:r>
              <w:rPr>
                <w:rFonts w:hint="eastAsia" w:asciiTheme="minorEastAsia" w:hAnsiTheme="minorEastAsia" w:eastAsiaTheme="minorEastAsia"/>
                <w:szCs w:val="21"/>
              </w:rPr>
              <w:t>802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567E43">
            <w:pPr>
              <w:widowControl/>
              <w:spacing w:line="400" w:lineRule="exact"/>
              <w:jc w:val="center"/>
              <w:rPr>
                <w:rFonts w:ascii="宋体" w:cs="宋体"/>
                <w:kern w:val="0"/>
                <w:szCs w:val="21"/>
              </w:rPr>
            </w:pPr>
            <w:r>
              <w:rPr>
                <w:rFonts w:hint="eastAsia" w:ascii="宋体" w:cs="宋体"/>
                <w:kern w:val="0"/>
                <w:szCs w:val="21"/>
              </w:rPr>
              <w:t>层析柱（四氟活塞）</w:t>
            </w:r>
          </w:p>
        </w:tc>
        <w:tc>
          <w:tcPr>
            <w:tcW w:w="3260" w:type="dxa"/>
            <w:tcBorders>
              <w:top w:val="nil"/>
              <w:left w:val="nil"/>
              <w:bottom w:val="single" w:color="auto" w:sz="8" w:space="0"/>
              <w:right w:val="single" w:color="auto" w:sz="8" w:space="0"/>
            </w:tcBorders>
            <w:shd w:val="clear" w:color="auto" w:fill="auto"/>
            <w:vAlign w:val="center"/>
          </w:tcPr>
          <w:p w14:paraId="79D4051B">
            <w:pPr>
              <w:widowControl/>
              <w:spacing w:line="400" w:lineRule="exact"/>
              <w:jc w:val="center"/>
              <w:rPr>
                <w:rFonts w:ascii="宋体" w:cs="宋体"/>
                <w:kern w:val="0"/>
                <w:szCs w:val="21"/>
              </w:rPr>
            </w:pPr>
            <w:r>
              <w:rPr>
                <w:rFonts w:hint="eastAsia" w:ascii="宋体" w:cs="宋体"/>
                <w:kern w:val="0"/>
                <w:szCs w:val="21"/>
              </w:rPr>
              <w:t>外径15mm*200mm</w:t>
            </w:r>
          </w:p>
        </w:tc>
        <w:tc>
          <w:tcPr>
            <w:tcW w:w="709" w:type="dxa"/>
            <w:tcBorders>
              <w:top w:val="nil"/>
              <w:left w:val="nil"/>
              <w:bottom w:val="single" w:color="auto" w:sz="8" w:space="0"/>
              <w:right w:val="single" w:color="auto" w:sz="8" w:space="0"/>
            </w:tcBorders>
            <w:shd w:val="clear" w:color="auto" w:fill="auto"/>
            <w:vAlign w:val="center"/>
          </w:tcPr>
          <w:p w14:paraId="1BC5A02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AAF2F4C">
            <w:pPr>
              <w:widowControl/>
              <w:spacing w:line="400" w:lineRule="exact"/>
              <w:jc w:val="center"/>
              <w:rPr>
                <w:rFonts w:ascii="宋体" w:cs="宋体"/>
                <w:kern w:val="0"/>
                <w:szCs w:val="21"/>
              </w:rPr>
            </w:pPr>
            <w:r>
              <w:rPr>
                <w:rFonts w:hint="eastAsia" w:ascii="宋体" w:cs="宋体"/>
                <w:kern w:val="0"/>
                <w:szCs w:val="21"/>
              </w:rPr>
              <w:t>35</w:t>
            </w:r>
          </w:p>
        </w:tc>
      </w:tr>
      <w:tr w14:paraId="78D603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D875A0">
            <w:pPr>
              <w:jc w:val="center"/>
              <w:rPr>
                <w:rFonts w:cs="宋体" w:asciiTheme="minorEastAsia" w:hAnsiTheme="minorEastAsia" w:eastAsiaTheme="minorEastAsia"/>
                <w:szCs w:val="21"/>
              </w:rPr>
            </w:pPr>
            <w:r>
              <w:rPr>
                <w:rFonts w:hint="eastAsia" w:asciiTheme="minorEastAsia" w:hAnsiTheme="minorEastAsia" w:eastAsiaTheme="minorEastAsia"/>
                <w:szCs w:val="21"/>
              </w:rPr>
              <w:t>803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8D8E85">
            <w:pPr>
              <w:widowControl/>
              <w:spacing w:line="400" w:lineRule="exact"/>
              <w:jc w:val="center"/>
              <w:rPr>
                <w:rFonts w:ascii="宋体" w:cs="宋体"/>
                <w:kern w:val="0"/>
                <w:szCs w:val="21"/>
              </w:rPr>
            </w:pPr>
            <w:r>
              <w:rPr>
                <w:rFonts w:hint="eastAsia" w:ascii="宋体" w:cs="宋体"/>
                <w:kern w:val="0"/>
                <w:szCs w:val="21"/>
              </w:rPr>
              <w:t>产气肠杆菌</w:t>
            </w:r>
          </w:p>
        </w:tc>
        <w:tc>
          <w:tcPr>
            <w:tcW w:w="3260" w:type="dxa"/>
            <w:tcBorders>
              <w:top w:val="nil"/>
              <w:left w:val="nil"/>
              <w:bottom w:val="single" w:color="auto" w:sz="8" w:space="0"/>
              <w:right w:val="single" w:color="auto" w:sz="8" w:space="0"/>
            </w:tcBorders>
            <w:shd w:val="clear" w:color="auto" w:fill="auto"/>
            <w:vAlign w:val="center"/>
          </w:tcPr>
          <w:p w14:paraId="68C4CB53">
            <w:pPr>
              <w:widowControl/>
              <w:spacing w:line="400" w:lineRule="exact"/>
              <w:jc w:val="center"/>
              <w:rPr>
                <w:rFonts w:ascii="宋体" w:cs="宋体"/>
                <w:kern w:val="0"/>
                <w:szCs w:val="21"/>
              </w:rPr>
            </w:pPr>
            <w:r>
              <w:rPr>
                <w:rFonts w:hint="eastAsia" w:ascii="宋体" w:cs="宋体"/>
                <w:kern w:val="0"/>
                <w:szCs w:val="21"/>
              </w:rPr>
              <w:t>ATCC 13048，初代菌种</w:t>
            </w:r>
          </w:p>
        </w:tc>
        <w:tc>
          <w:tcPr>
            <w:tcW w:w="709" w:type="dxa"/>
            <w:tcBorders>
              <w:top w:val="nil"/>
              <w:left w:val="nil"/>
              <w:bottom w:val="single" w:color="auto" w:sz="8" w:space="0"/>
              <w:right w:val="single" w:color="auto" w:sz="8" w:space="0"/>
            </w:tcBorders>
            <w:shd w:val="clear" w:color="auto" w:fill="auto"/>
            <w:vAlign w:val="center"/>
          </w:tcPr>
          <w:p w14:paraId="4BAA5F0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5AFFB32">
            <w:pPr>
              <w:widowControl/>
              <w:spacing w:line="400" w:lineRule="exact"/>
              <w:jc w:val="center"/>
              <w:rPr>
                <w:rFonts w:ascii="宋体" w:cs="宋体"/>
                <w:kern w:val="0"/>
                <w:szCs w:val="21"/>
              </w:rPr>
            </w:pPr>
            <w:r>
              <w:rPr>
                <w:rFonts w:hint="eastAsia" w:ascii="宋体" w:cs="宋体"/>
                <w:kern w:val="0"/>
                <w:szCs w:val="21"/>
              </w:rPr>
              <w:t>500</w:t>
            </w:r>
          </w:p>
        </w:tc>
      </w:tr>
      <w:tr w14:paraId="505443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F21B7C">
            <w:pPr>
              <w:jc w:val="center"/>
              <w:rPr>
                <w:rFonts w:cs="宋体" w:asciiTheme="minorEastAsia" w:hAnsiTheme="minorEastAsia" w:eastAsiaTheme="minorEastAsia"/>
                <w:szCs w:val="21"/>
              </w:rPr>
            </w:pPr>
            <w:r>
              <w:rPr>
                <w:rFonts w:hint="eastAsia" w:asciiTheme="minorEastAsia" w:hAnsiTheme="minorEastAsia" w:eastAsiaTheme="minorEastAsia"/>
                <w:szCs w:val="21"/>
              </w:rPr>
              <w:t>804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41B34D">
            <w:pPr>
              <w:widowControl/>
              <w:spacing w:line="400" w:lineRule="exact"/>
              <w:jc w:val="center"/>
              <w:rPr>
                <w:rFonts w:ascii="宋体" w:cs="宋体"/>
                <w:kern w:val="0"/>
                <w:szCs w:val="21"/>
              </w:rPr>
            </w:pPr>
            <w:r>
              <w:rPr>
                <w:rFonts w:hint="eastAsia" w:ascii="宋体" w:cs="宋体"/>
                <w:kern w:val="0"/>
                <w:szCs w:val="21"/>
              </w:rPr>
              <w:t>产气肠杆菌（等同编号CMCC(B)45108）</w:t>
            </w:r>
          </w:p>
        </w:tc>
        <w:tc>
          <w:tcPr>
            <w:tcW w:w="3260" w:type="dxa"/>
            <w:tcBorders>
              <w:top w:val="nil"/>
              <w:left w:val="nil"/>
              <w:bottom w:val="single" w:color="auto" w:sz="8" w:space="0"/>
              <w:right w:val="single" w:color="auto" w:sz="8" w:space="0"/>
            </w:tcBorders>
            <w:shd w:val="clear" w:color="auto" w:fill="auto"/>
            <w:vAlign w:val="center"/>
          </w:tcPr>
          <w:p w14:paraId="1FC11A01">
            <w:pPr>
              <w:widowControl/>
              <w:spacing w:line="400" w:lineRule="exact"/>
              <w:jc w:val="center"/>
              <w:rPr>
                <w:rFonts w:ascii="宋体" w:cs="宋体"/>
                <w:kern w:val="0"/>
                <w:szCs w:val="21"/>
              </w:rPr>
            </w:pPr>
            <w:r>
              <w:rPr>
                <w:rFonts w:hint="eastAsia" w:ascii="宋体" w:cs="宋体"/>
                <w:kern w:val="0"/>
                <w:szCs w:val="21"/>
              </w:rPr>
              <w:t>1支/盒</w:t>
            </w:r>
          </w:p>
        </w:tc>
        <w:tc>
          <w:tcPr>
            <w:tcW w:w="709" w:type="dxa"/>
            <w:tcBorders>
              <w:top w:val="nil"/>
              <w:left w:val="nil"/>
              <w:bottom w:val="single" w:color="auto" w:sz="8" w:space="0"/>
              <w:right w:val="single" w:color="auto" w:sz="8" w:space="0"/>
            </w:tcBorders>
            <w:shd w:val="clear" w:color="auto" w:fill="auto"/>
            <w:vAlign w:val="center"/>
          </w:tcPr>
          <w:p w14:paraId="6D57847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4A3DEAF">
            <w:pPr>
              <w:widowControl/>
              <w:spacing w:line="400" w:lineRule="exact"/>
              <w:jc w:val="center"/>
              <w:rPr>
                <w:rFonts w:ascii="宋体" w:cs="宋体"/>
                <w:kern w:val="0"/>
                <w:szCs w:val="21"/>
              </w:rPr>
            </w:pPr>
            <w:r>
              <w:rPr>
                <w:rFonts w:hint="eastAsia" w:ascii="宋体" w:cs="宋体"/>
                <w:kern w:val="0"/>
                <w:szCs w:val="21"/>
              </w:rPr>
              <w:t>500</w:t>
            </w:r>
          </w:p>
        </w:tc>
      </w:tr>
      <w:tr w14:paraId="15634E9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4CEE7A">
            <w:pPr>
              <w:jc w:val="center"/>
              <w:rPr>
                <w:rFonts w:cs="宋体" w:asciiTheme="minorEastAsia" w:hAnsiTheme="minorEastAsia" w:eastAsiaTheme="minorEastAsia"/>
                <w:szCs w:val="21"/>
              </w:rPr>
            </w:pPr>
            <w:r>
              <w:rPr>
                <w:rFonts w:hint="eastAsia" w:asciiTheme="minorEastAsia" w:hAnsiTheme="minorEastAsia" w:eastAsiaTheme="minorEastAsia"/>
                <w:szCs w:val="21"/>
              </w:rPr>
              <w:t>805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8FE91E">
            <w:pPr>
              <w:widowControl/>
              <w:spacing w:line="400" w:lineRule="exact"/>
              <w:jc w:val="center"/>
              <w:rPr>
                <w:rFonts w:ascii="宋体" w:cs="宋体"/>
                <w:kern w:val="0"/>
                <w:szCs w:val="21"/>
              </w:rPr>
            </w:pPr>
            <w:r>
              <w:rPr>
                <w:rFonts w:hint="eastAsia" w:ascii="宋体" w:cs="宋体"/>
                <w:kern w:val="0"/>
                <w:szCs w:val="21"/>
              </w:rPr>
              <w:t>产气荚膜梭菌 ATCC13124 标准菌株</w:t>
            </w:r>
          </w:p>
        </w:tc>
        <w:tc>
          <w:tcPr>
            <w:tcW w:w="3260" w:type="dxa"/>
            <w:tcBorders>
              <w:top w:val="nil"/>
              <w:left w:val="nil"/>
              <w:bottom w:val="single" w:color="auto" w:sz="8" w:space="0"/>
              <w:right w:val="single" w:color="auto" w:sz="8" w:space="0"/>
            </w:tcBorders>
            <w:shd w:val="clear" w:color="auto" w:fill="auto"/>
            <w:vAlign w:val="center"/>
          </w:tcPr>
          <w:p w14:paraId="250A7A88">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6146422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1D47DF9">
            <w:pPr>
              <w:widowControl/>
              <w:spacing w:line="400" w:lineRule="exact"/>
              <w:jc w:val="center"/>
              <w:rPr>
                <w:rFonts w:ascii="宋体" w:cs="宋体"/>
                <w:kern w:val="0"/>
                <w:szCs w:val="21"/>
              </w:rPr>
            </w:pPr>
            <w:r>
              <w:rPr>
                <w:rFonts w:hint="eastAsia" w:ascii="宋体" w:cs="宋体"/>
                <w:kern w:val="0"/>
                <w:szCs w:val="21"/>
              </w:rPr>
              <w:t>490</w:t>
            </w:r>
          </w:p>
        </w:tc>
      </w:tr>
      <w:tr w14:paraId="0AB5D84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4087E3">
            <w:pPr>
              <w:jc w:val="center"/>
              <w:rPr>
                <w:rFonts w:cs="宋体" w:asciiTheme="minorEastAsia" w:hAnsiTheme="minorEastAsia" w:eastAsiaTheme="minorEastAsia"/>
                <w:szCs w:val="21"/>
              </w:rPr>
            </w:pPr>
            <w:r>
              <w:rPr>
                <w:rFonts w:hint="eastAsia" w:asciiTheme="minorEastAsia" w:hAnsiTheme="minorEastAsia" w:eastAsiaTheme="minorEastAsia"/>
                <w:szCs w:val="21"/>
              </w:rPr>
              <w:t>806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DAACEF">
            <w:pPr>
              <w:widowControl/>
              <w:spacing w:line="400" w:lineRule="exact"/>
              <w:jc w:val="center"/>
              <w:rPr>
                <w:rFonts w:ascii="宋体" w:cs="宋体"/>
                <w:kern w:val="0"/>
                <w:szCs w:val="21"/>
              </w:rPr>
            </w:pPr>
            <w:r>
              <w:rPr>
                <w:rFonts w:hint="eastAsia" w:ascii="宋体" w:cs="宋体"/>
                <w:kern w:val="0"/>
                <w:szCs w:val="21"/>
              </w:rPr>
              <w:t>长柄勺子</w:t>
            </w:r>
          </w:p>
        </w:tc>
        <w:tc>
          <w:tcPr>
            <w:tcW w:w="3260" w:type="dxa"/>
            <w:tcBorders>
              <w:top w:val="nil"/>
              <w:left w:val="nil"/>
              <w:bottom w:val="single" w:color="auto" w:sz="8" w:space="0"/>
              <w:right w:val="single" w:color="auto" w:sz="8" w:space="0"/>
            </w:tcBorders>
            <w:shd w:val="clear" w:color="auto" w:fill="auto"/>
            <w:vAlign w:val="center"/>
          </w:tcPr>
          <w:p w14:paraId="26FE0358">
            <w:pPr>
              <w:widowControl/>
              <w:spacing w:line="400" w:lineRule="exact"/>
              <w:jc w:val="center"/>
              <w:rPr>
                <w:rFonts w:ascii="宋体" w:cs="宋体"/>
                <w:kern w:val="0"/>
                <w:szCs w:val="21"/>
              </w:rPr>
            </w:pPr>
            <w:r>
              <w:rPr>
                <w:rFonts w:hint="eastAsia" w:ascii="宋体" w:cs="宋体"/>
                <w:kern w:val="0"/>
                <w:szCs w:val="21"/>
              </w:rPr>
              <w:t>30cm</w:t>
            </w:r>
          </w:p>
        </w:tc>
        <w:tc>
          <w:tcPr>
            <w:tcW w:w="709" w:type="dxa"/>
            <w:tcBorders>
              <w:top w:val="nil"/>
              <w:left w:val="nil"/>
              <w:bottom w:val="single" w:color="auto" w:sz="8" w:space="0"/>
              <w:right w:val="single" w:color="auto" w:sz="8" w:space="0"/>
            </w:tcBorders>
            <w:shd w:val="clear" w:color="auto" w:fill="auto"/>
            <w:vAlign w:val="center"/>
          </w:tcPr>
          <w:p w14:paraId="4A0D496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6907454">
            <w:pPr>
              <w:widowControl/>
              <w:spacing w:line="400" w:lineRule="exact"/>
              <w:jc w:val="center"/>
              <w:rPr>
                <w:rFonts w:ascii="宋体" w:cs="宋体"/>
                <w:kern w:val="0"/>
                <w:szCs w:val="21"/>
              </w:rPr>
            </w:pPr>
            <w:r>
              <w:rPr>
                <w:rFonts w:hint="eastAsia" w:ascii="宋体" w:cs="宋体"/>
                <w:kern w:val="0"/>
                <w:szCs w:val="21"/>
              </w:rPr>
              <w:t>4.5</w:t>
            </w:r>
          </w:p>
        </w:tc>
      </w:tr>
      <w:tr w14:paraId="5AB5421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5B55E9">
            <w:pPr>
              <w:jc w:val="center"/>
              <w:rPr>
                <w:rFonts w:cs="宋体" w:asciiTheme="minorEastAsia" w:hAnsiTheme="minorEastAsia" w:eastAsiaTheme="minorEastAsia"/>
                <w:szCs w:val="21"/>
              </w:rPr>
            </w:pPr>
            <w:r>
              <w:rPr>
                <w:rFonts w:hint="eastAsia" w:asciiTheme="minorEastAsia" w:hAnsiTheme="minorEastAsia" w:eastAsiaTheme="minorEastAsia"/>
                <w:szCs w:val="21"/>
              </w:rPr>
              <w:t>807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3A329F">
            <w:pPr>
              <w:widowControl/>
              <w:spacing w:line="400" w:lineRule="exact"/>
              <w:jc w:val="center"/>
              <w:rPr>
                <w:rFonts w:ascii="宋体" w:cs="宋体"/>
                <w:kern w:val="0"/>
                <w:szCs w:val="21"/>
              </w:rPr>
            </w:pPr>
            <w:r>
              <w:rPr>
                <w:rFonts w:hint="eastAsia" w:ascii="宋体" w:cs="宋体"/>
                <w:kern w:val="0"/>
                <w:szCs w:val="21"/>
              </w:rPr>
              <w:t>肠道出血性大肠艾希氏菌O157诊断血清（EHEC)</w:t>
            </w:r>
          </w:p>
        </w:tc>
        <w:tc>
          <w:tcPr>
            <w:tcW w:w="3260" w:type="dxa"/>
            <w:tcBorders>
              <w:top w:val="nil"/>
              <w:left w:val="nil"/>
              <w:bottom w:val="single" w:color="auto" w:sz="8" w:space="0"/>
              <w:right w:val="single" w:color="auto" w:sz="8" w:space="0"/>
            </w:tcBorders>
            <w:shd w:val="clear" w:color="auto" w:fill="auto"/>
            <w:vAlign w:val="center"/>
          </w:tcPr>
          <w:p w14:paraId="6F76054E">
            <w:pPr>
              <w:widowControl/>
              <w:spacing w:line="400" w:lineRule="exact"/>
              <w:jc w:val="center"/>
              <w:rPr>
                <w:rFonts w:ascii="宋体" w:cs="宋体"/>
                <w:kern w:val="0"/>
                <w:szCs w:val="21"/>
              </w:rPr>
            </w:pPr>
            <w:r>
              <w:rPr>
                <w:rFonts w:hint="eastAsia" w:ascii="宋体" w:cs="宋体"/>
                <w:kern w:val="0"/>
                <w:szCs w:val="21"/>
              </w:rPr>
              <w:t>1ml/瓶</w:t>
            </w:r>
          </w:p>
        </w:tc>
        <w:tc>
          <w:tcPr>
            <w:tcW w:w="709" w:type="dxa"/>
            <w:tcBorders>
              <w:top w:val="nil"/>
              <w:left w:val="nil"/>
              <w:bottom w:val="single" w:color="auto" w:sz="8" w:space="0"/>
              <w:right w:val="single" w:color="auto" w:sz="8" w:space="0"/>
            </w:tcBorders>
            <w:shd w:val="clear" w:color="auto" w:fill="auto"/>
            <w:vAlign w:val="center"/>
          </w:tcPr>
          <w:p w14:paraId="43EF513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297895A">
            <w:pPr>
              <w:widowControl/>
              <w:spacing w:line="400" w:lineRule="exact"/>
              <w:jc w:val="center"/>
              <w:rPr>
                <w:rFonts w:ascii="宋体" w:cs="宋体"/>
                <w:kern w:val="0"/>
                <w:szCs w:val="21"/>
              </w:rPr>
            </w:pPr>
            <w:r>
              <w:rPr>
                <w:rFonts w:hint="eastAsia" w:ascii="宋体" w:cs="宋体"/>
                <w:kern w:val="0"/>
                <w:szCs w:val="21"/>
              </w:rPr>
              <w:t>119</w:t>
            </w:r>
          </w:p>
        </w:tc>
      </w:tr>
      <w:tr w14:paraId="3964BD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338FB8">
            <w:pPr>
              <w:jc w:val="center"/>
              <w:rPr>
                <w:rFonts w:cs="宋体" w:asciiTheme="minorEastAsia" w:hAnsiTheme="minorEastAsia" w:eastAsiaTheme="minorEastAsia"/>
                <w:szCs w:val="21"/>
              </w:rPr>
            </w:pPr>
            <w:r>
              <w:rPr>
                <w:rFonts w:hint="eastAsia" w:asciiTheme="minorEastAsia" w:hAnsiTheme="minorEastAsia" w:eastAsiaTheme="minorEastAsia"/>
                <w:szCs w:val="21"/>
              </w:rPr>
              <w:t>808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178A82">
            <w:pPr>
              <w:widowControl/>
              <w:spacing w:line="400" w:lineRule="exact"/>
              <w:jc w:val="center"/>
              <w:rPr>
                <w:rFonts w:ascii="宋体" w:cs="宋体"/>
                <w:kern w:val="0"/>
                <w:szCs w:val="21"/>
              </w:rPr>
            </w:pPr>
            <w:r>
              <w:rPr>
                <w:rFonts w:hint="eastAsia" w:ascii="宋体" w:cs="宋体"/>
                <w:kern w:val="0"/>
                <w:szCs w:val="21"/>
              </w:rPr>
              <w:t>肠杆菌科细菌生化(常规)鉴定管</w:t>
            </w:r>
          </w:p>
        </w:tc>
        <w:tc>
          <w:tcPr>
            <w:tcW w:w="3260" w:type="dxa"/>
            <w:tcBorders>
              <w:top w:val="nil"/>
              <w:left w:val="nil"/>
              <w:bottom w:val="single" w:color="auto" w:sz="8" w:space="0"/>
              <w:right w:val="single" w:color="auto" w:sz="8" w:space="0"/>
            </w:tcBorders>
            <w:shd w:val="clear" w:color="auto" w:fill="auto"/>
            <w:vAlign w:val="center"/>
          </w:tcPr>
          <w:p w14:paraId="719AA2F7">
            <w:pPr>
              <w:widowControl/>
              <w:spacing w:line="400" w:lineRule="exact"/>
              <w:jc w:val="center"/>
              <w:rPr>
                <w:rFonts w:ascii="宋体" w:cs="宋体"/>
                <w:kern w:val="0"/>
                <w:szCs w:val="21"/>
              </w:rPr>
            </w:pPr>
            <w:r>
              <w:rPr>
                <w:rFonts w:hint="eastAsia" w:ascii="宋体" w:cs="宋体"/>
                <w:kern w:val="0"/>
                <w:szCs w:val="21"/>
              </w:rPr>
              <w:t>12种×10支</w:t>
            </w:r>
          </w:p>
        </w:tc>
        <w:tc>
          <w:tcPr>
            <w:tcW w:w="709" w:type="dxa"/>
            <w:tcBorders>
              <w:top w:val="nil"/>
              <w:left w:val="nil"/>
              <w:bottom w:val="single" w:color="auto" w:sz="8" w:space="0"/>
              <w:right w:val="single" w:color="auto" w:sz="8" w:space="0"/>
            </w:tcBorders>
            <w:shd w:val="clear" w:color="auto" w:fill="auto"/>
            <w:vAlign w:val="center"/>
          </w:tcPr>
          <w:p w14:paraId="0A73B53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7C8ED59">
            <w:pPr>
              <w:widowControl/>
              <w:spacing w:line="400" w:lineRule="exact"/>
              <w:jc w:val="center"/>
              <w:rPr>
                <w:rFonts w:ascii="宋体" w:cs="宋体"/>
                <w:kern w:val="0"/>
                <w:szCs w:val="21"/>
              </w:rPr>
            </w:pPr>
            <w:r>
              <w:rPr>
                <w:rFonts w:hint="eastAsia" w:ascii="宋体" w:cs="宋体"/>
                <w:kern w:val="0"/>
                <w:szCs w:val="21"/>
              </w:rPr>
              <w:t>253</w:t>
            </w:r>
          </w:p>
        </w:tc>
      </w:tr>
      <w:tr w14:paraId="0003A5F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6D516B">
            <w:pPr>
              <w:jc w:val="center"/>
              <w:rPr>
                <w:rFonts w:cs="宋体" w:asciiTheme="minorEastAsia" w:hAnsiTheme="minorEastAsia" w:eastAsiaTheme="minorEastAsia"/>
                <w:szCs w:val="21"/>
              </w:rPr>
            </w:pPr>
            <w:r>
              <w:rPr>
                <w:rFonts w:hint="eastAsia" w:asciiTheme="minorEastAsia" w:hAnsiTheme="minorEastAsia" w:eastAsiaTheme="minorEastAsia"/>
                <w:szCs w:val="21"/>
              </w:rPr>
              <w:t>809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208CF5">
            <w:pPr>
              <w:widowControl/>
              <w:spacing w:line="400" w:lineRule="exact"/>
              <w:jc w:val="center"/>
              <w:rPr>
                <w:rFonts w:ascii="宋体" w:cs="宋体"/>
                <w:kern w:val="0"/>
                <w:szCs w:val="21"/>
              </w:rPr>
            </w:pPr>
            <w:r>
              <w:rPr>
                <w:rFonts w:hint="eastAsia" w:ascii="宋体" w:cs="宋体"/>
                <w:kern w:val="0"/>
                <w:szCs w:val="21"/>
              </w:rPr>
              <w:t>肠杆菌科细菌生化编码鉴定管GYZ-15e(需与D016 配套使用，第二代15e)</w:t>
            </w:r>
          </w:p>
        </w:tc>
        <w:tc>
          <w:tcPr>
            <w:tcW w:w="3260" w:type="dxa"/>
            <w:tcBorders>
              <w:top w:val="nil"/>
              <w:left w:val="nil"/>
              <w:bottom w:val="single" w:color="auto" w:sz="8" w:space="0"/>
              <w:right w:val="single" w:color="auto" w:sz="8" w:space="0"/>
            </w:tcBorders>
            <w:shd w:val="clear" w:color="auto" w:fill="auto"/>
            <w:vAlign w:val="center"/>
          </w:tcPr>
          <w:p w14:paraId="5641CEAB">
            <w:pPr>
              <w:widowControl/>
              <w:spacing w:line="400" w:lineRule="exact"/>
              <w:jc w:val="center"/>
              <w:rPr>
                <w:rFonts w:ascii="宋体" w:cs="宋体"/>
                <w:kern w:val="0"/>
                <w:szCs w:val="21"/>
              </w:rPr>
            </w:pPr>
            <w:r>
              <w:rPr>
                <w:rFonts w:hint="eastAsia" w:ascii="宋体" w:cs="宋体"/>
                <w:kern w:val="0"/>
                <w:szCs w:val="21"/>
              </w:rPr>
              <w:t>15种*10支</w:t>
            </w:r>
          </w:p>
        </w:tc>
        <w:tc>
          <w:tcPr>
            <w:tcW w:w="709" w:type="dxa"/>
            <w:tcBorders>
              <w:top w:val="nil"/>
              <w:left w:val="nil"/>
              <w:bottom w:val="single" w:color="auto" w:sz="8" w:space="0"/>
              <w:right w:val="single" w:color="auto" w:sz="8" w:space="0"/>
            </w:tcBorders>
            <w:shd w:val="clear" w:color="auto" w:fill="auto"/>
            <w:vAlign w:val="center"/>
          </w:tcPr>
          <w:p w14:paraId="39BEDDC2">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4EECBC85">
            <w:pPr>
              <w:widowControl/>
              <w:spacing w:line="400" w:lineRule="exact"/>
              <w:jc w:val="center"/>
              <w:rPr>
                <w:rFonts w:ascii="宋体" w:cs="宋体"/>
                <w:kern w:val="0"/>
                <w:szCs w:val="21"/>
              </w:rPr>
            </w:pPr>
            <w:r>
              <w:rPr>
                <w:rFonts w:hint="eastAsia" w:ascii="宋体" w:cs="宋体"/>
                <w:kern w:val="0"/>
                <w:szCs w:val="21"/>
              </w:rPr>
              <w:t>110</w:t>
            </w:r>
          </w:p>
        </w:tc>
      </w:tr>
      <w:tr w14:paraId="3D03F4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C4F158">
            <w:pPr>
              <w:jc w:val="center"/>
              <w:rPr>
                <w:rFonts w:cs="宋体" w:asciiTheme="minorEastAsia" w:hAnsiTheme="minorEastAsia" w:eastAsiaTheme="minorEastAsia"/>
                <w:szCs w:val="21"/>
              </w:rPr>
            </w:pPr>
            <w:r>
              <w:rPr>
                <w:rFonts w:hint="eastAsia" w:asciiTheme="minorEastAsia" w:hAnsiTheme="minorEastAsia" w:eastAsiaTheme="minorEastAsia"/>
                <w:szCs w:val="21"/>
              </w:rPr>
              <w:t>810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4AC58A">
            <w:pPr>
              <w:widowControl/>
              <w:spacing w:line="400" w:lineRule="exact"/>
              <w:jc w:val="center"/>
              <w:rPr>
                <w:rFonts w:ascii="宋体" w:cs="宋体"/>
                <w:kern w:val="0"/>
                <w:szCs w:val="21"/>
              </w:rPr>
            </w:pPr>
            <w:r>
              <w:rPr>
                <w:rFonts w:hint="eastAsia" w:ascii="宋体" w:cs="宋体"/>
                <w:kern w:val="0"/>
                <w:szCs w:val="21"/>
              </w:rPr>
              <w:t>肠沙门氏菌肠亚种鼠伤寒血清型 GDMCC 1.3028（等同编号CMCC(B)50976）</w:t>
            </w:r>
          </w:p>
        </w:tc>
        <w:tc>
          <w:tcPr>
            <w:tcW w:w="3260" w:type="dxa"/>
            <w:tcBorders>
              <w:top w:val="nil"/>
              <w:left w:val="nil"/>
              <w:bottom w:val="single" w:color="auto" w:sz="8" w:space="0"/>
              <w:right w:val="single" w:color="auto" w:sz="8" w:space="0"/>
            </w:tcBorders>
            <w:shd w:val="clear" w:color="auto" w:fill="auto"/>
            <w:vAlign w:val="center"/>
          </w:tcPr>
          <w:p w14:paraId="2BD87C31">
            <w:pPr>
              <w:widowControl/>
              <w:spacing w:line="400" w:lineRule="exact"/>
              <w:jc w:val="center"/>
              <w:rPr>
                <w:rFonts w:ascii="宋体" w:cs="宋体"/>
                <w:kern w:val="0"/>
                <w:szCs w:val="21"/>
              </w:rPr>
            </w:pPr>
            <w:r>
              <w:rPr>
                <w:rFonts w:hint="eastAsia" w:ascii="宋体" w:cs="宋体"/>
                <w:kern w:val="0"/>
                <w:szCs w:val="21"/>
              </w:rPr>
              <w:t>1支/盒</w:t>
            </w:r>
          </w:p>
        </w:tc>
        <w:tc>
          <w:tcPr>
            <w:tcW w:w="709" w:type="dxa"/>
            <w:tcBorders>
              <w:top w:val="nil"/>
              <w:left w:val="nil"/>
              <w:bottom w:val="single" w:color="auto" w:sz="8" w:space="0"/>
              <w:right w:val="single" w:color="auto" w:sz="8" w:space="0"/>
            </w:tcBorders>
            <w:shd w:val="clear" w:color="auto" w:fill="auto"/>
            <w:vAlign w:val="center"/>
          </w:tcPr>
          <w:p w14:paraId="425A2E9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672CCD1">
            <w:pPr>
              <w:widowControl/>
              <w:spacing w:line="400" w:lineRule="exact"/>
              <w:jc w:val="center"/>
              <w:rPr>
                <w:rFonts w:ascii="宋体" w:cs="宋体"/>
                <w:kern w:val="0"/>
                <w:szCs w:val="21"/>
              </w:rPr>
            </w:pPr>
            <w:r>
              <w:rPr>
                <w:rFonts w:hint="eastAsia" w:ascii="宋体" w:cs="宋体"/>
                <w:kern w:val="0"/>
                <w:szCs w:val="21"/>
              </w:rPr>
              <w:t>600</w:t>
            </w:r>
          </w:p>
        </w:tc>
      </w:tr>
      <w:tr w14:paraId="48F0A0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40B90A">
            <w:pPr>
              <w:jc w:val="center"/>
              <w:rPr>
                <w:rFonts w:cs="宋体" w:asciiTheme="minorEastAsia" w:hAnsiTheme="minorEastAsia" w:eastAsiaTheme="minorEastAsia"/>
                <w:szCs w:val="21"/>
              </w:rPr>
            </w:pPr>
            <w:r>
              <w:rPr>
                <w:rFonts w:hint="eastAsia" w:asciiTheme="minorEastAsia" w:hAnsiTheme="minorEastAsia" w:eastAsiaTheme="minorEastAsia"/>
                <w:szCs w:val="21"/>
              </w:rPr>
              <w:t>811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A4930A">
            <w:pPr>
              <w:widowControl/>
              <w:spacing w:line="400" w:lineRule="exact"/>
              <w:jc w:val="center"/>
              <w:rPr>
                <w:rFonts w:ascii="宋体" w:cs="宋体"/>
                <w:kern w:val="0"/>
                <w:szCs w:val="21"/>
              </w:rPr>
            </w:pPr>
            <w:r>
              <w:rPr>
                <w:rFonts w:hint="eastAsia" w:ascii="宋体" w:cs="宋体"/>
                <w:kern w:val="0"/>
                <w:szCs w:val="21"/>
              </w:rPr>
              <w:t>肠炎沙门氏菌CMCC(B)50335</w:t>
            </w:r>
          </w:p>
        </w:tc>
        <w:tc>
          <w:tcPr>
            <w:tcW w:w="3260" w:type="dxa"/>
            <w:tcBorders>
              <w:top w:val="nil"/>
              <w:left w:val="nil"/>
              <w:bottom w:val="single" w:color="auto" w:sz="8" w:space="0"/>
              <w:right w:val="single" w:color="auto" w:sz="8" w:space="0"/>
            </w:tcBorders>
            <w:shd w:val="clear" w:color="auto" w:fill="auto"/>
            <w:vAlign w:val="center"/>
          </w:tcPr>
          <w:p w14:paraId="1E9F9E99">
            <w:pPr>
              <w:widowControl/>
              <w:spacing w:line="400" w:lineRule="exact"/>
              <w:jc w:val="center"/>
              <w:rPr>
                <w:rFonts w:ascii="宋体" w:cs="宋体"/>
                <w:kern w:val="0"/>
                <w:szCs w:val="21"/>
              </w:rPr>
            </w:pPr>
            <w:r>
              <w:rPr>
                <w:rFonts w:hint="eastAsia" w:ascii="宋体" w:cs="宋体"/>
                <w:kern w:val="0"/>
                <w:szCs w:val="21"/>
              </w:rPr>
              <w:t>2-8℃</w:t>
            </w:r>
          </w:p>
        </w:tc>
        <w:tc>
          <w:tcPr>
            <w:tcW w:w="709" w:type="dxa"/>
            <w:tcBorders>
              <w:top w:val="nil"/>
              <w:left w:val="nil"/>
              <w:bottom w:val="single" w:color="auto" w:sz="8" w:space="0"/>
              <w:right w:val="single" w:color="auto" w:sz="8" w:space="0"/>
            </w:tcBorders>
            <w:shd w:val="clear" w:color="auto" w:fill="auto"/>
            <w:vAlign w:val="center"/>
          </w:tcPr>
          <w:p w14:paraId="62E75F4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8E32367">
            <w:pPr>
              <w:widowControl/>
              <w:spacing w:line="400" w:lineRule="exact"/>
              <w:jc w:val="center"/>
              <w:rPr>
                <w:rFonts w:ascii="宋体" w:cs="宋体"/>
                <w:kern w:val="0"/>
                <w:szCs w:val="21"/>
              </w:rPr>
            </w:pPr>
            <w:r>
              <w:rPr>
                <w:rFonts w:hint="eastAsia" w:ascii="宋体" w:cs="宋体"/>
                <w:kern w:val="0"/>
                <w:szCs w:val="21"/>
              </w:rPr>
              <w:t>350</w:t>
            </w:r>
          </w:p>
        </w:tc>
      </w:tr>
      <w:tr w14:paraId="416412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F958B9">
            <w:pPr>
              <w:jc w:val="center"/>
              <w:rPr>
                <w:rFonts w:cs="宋体" w:asciiTheme="minorEastAsia" w:hAnsiTheme="minorEastAsia" w:eastAsiaTheme="minorEastAsia"/>
                <w:szCs w:val="21"/>
              </w:rPr>
            </w:pPr>
            <w:r>
              <w:rPr>
                <w:rFonts w:hint="eastAsia" w:asciiTheme="minorEastAsia" w:hAnsiTheme="minorEastAsia" w:eastAsiaTheme="minorEastAsia"/>
                <w:szCs w:val="21"/>
              </w:rPr>
              <w:t>812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BEC5ED">
            <w:pPr>
              <w:widowControl/>
              <w:spacing w:line="400" w:lineRule="exact"/>
              <w:jc w:val="center"/>
              <w:rPr>
                <w:rFonts w:ascii="宋体" w:cs="宋体"/>
                <w:kern w:val="0"/>
                <w:szCs w:val="21"/>
              </w:rPr>
            </w:pPr>
            <w:r>
              <w:rPr>
                <w:rFonts w:hint="eastAsia" w:ascii="宋体" w:cs="宋体"/>
                <w:kern w:val="0"/>
                <w:szCs w:val="21"/>
              </w:rPr>
              <w:t>超纯化后柱Quantum TEX</w:t>
            </w:r>
          </w:p>
        </w:tc>
        <w:tc>
          <w:tcPr>
            <w:tcW w:w="3260" w:type="dxa"/>
            <w:tcBorders>
              <w:top w:val="nil"/>
              <w:left w:val="nil"/>
              <w:bottom w:val="single" w:color="auto" w:sz="8" w:space="0"/>
              <w:right w:val="single" w:color="auto" w:sz="8" w:space="0"/>
            </w:tcBorders>
            <w:shd w:val="clear" w:color="auto" w:fill="auto"/>
            <w:vAlign w:val="center"/>
          </w:tcPr>
          <w:p w14:paraId="5048B928">
            <w:pPr>
              <w:widowControl/>
              <w:spacing w:line="400" w:lineRule="exact"/>
              <w:jc w:val="center"/>
              <w:rPr>
                <w:rFonts w:ascii="宋体" w:cs="宋体"/>
                <w:kern w:val="0"/>
                <w:szCs w:val="21"/>
              </w:rPr>
            </w:pPr>
            <w:r>
              <w:rPr>
                <w:rFonts w:hint="eastAsia" w:ascii="宋体" w:cs="宋体"/>
                <w:kern w:val="0"/>
                <w:szCs w:val="21"/>
              </w:rPr>
              <w:t>适用于密理博超纯水机</w:t>
            </w:r>
          </w:p>
        </w:tc>
        <w:tc>
          <w:tcPr>
            <w:tcW w:w="709" w:type="dxa"/>
            <w:tcBorders>
              <w:top w:val="nil"/>
              <w:left w:val="nil"/>
              <w:bottom w:val="single" w:color="auto" w:sz="8" w:space="0"/>
              <w:right w:val="single" w:color="auto" w:sz="8" w:space="0"/>
            </w:tcBorders>
            <w:shd w:val="clear" w:color="auto" w:fill="auto"/>
            <w:vAlign w:val="center"/>
          </w:tcPr>
          <w:p w14:paraId="747A3969">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662C134">
            <w:pPr>
              <w:widowControl/>
              <w:spacing w:line="400" w:lineRule="exact"/>
              <w:jc w:val="center"/>
              <w:rPr>
                <w:rFonts w:ascii="宋体" w:cs="宋体"/>
                <w:kern w:val="0"/>
                <w:szCs w:val="21"/>
              </w:rPr>
            </w:pPr>
            <w:r>
              <w:rPr>
                <w:rFonts w:hint="eastAsia" w:ascii="宋体" w:cs="宋体"/>
                <w:kern w:val="0"/>
                <w:szCs w:val="21"/>
              </w:rPr>
              <w:t>6355</w:t>
            </w:r>
          </w:p>
        </w:tc>
      </w:tr>
      <w:tr w14:paraId="71B848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CE5A96">
            <w:pPr>
              <w:jc w:val="center"/>
              <w:rPr>
                <w:rFonts w:cs="宋体" w:asciiTheme="minorEastAsia" w:hAnsiTheme="minorEastAsia" w:eastAsiaTheme="minorEastAsia"/>
                <w:szCs w:val="21"/>
              </w:rPr>
            </w:pPr>
            <w:r>
              <w:rPr>
                <w:rFonts w:hint="eastAsia" w:asciiTheme="minorEastAsia" w:hAnsiTheme="minorEastAsia" w:eastAsiaTheme="minorEastAsia"/>
                <w:szCs w:val="21"/>
              </w:rPr>
              <w:t>813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B5AC7A">
            <w:pPr>
              <w:widowControl/>
              <w:spacing w:line="400" w:lineRule="exact"/>
              <w:jc w:val="center"/>
              <w:rPr>
                <w:rFonts w:ascii="宋体" w:cs="宋体"/>
                <w:kern w:val="0"/>
                <w:szCs w:val="21"/>
              </w:rPr>
            </w:pPr>
            <w:r>
              <w:rPr>
                <w:rFonts w:hint="eastAsia" w:ascii="宋体" w:cs="宋体"/>
                <w:kern w:val="0"/>
                <w:szCs w:val="21"/>
              </w:rPr>
              <w:t>超纯化柱Ⅲ/10</w:t>
            </w:r>
          </w:p>
        </w:tc>
        <w:tc>
          <w:tcPr>
            <w:tcW w:w="3260" w:type="dxa"/>
            <w:tcBorders>
              <w:top w:val="nil"/>
              <w:left w:val="nil"/>
              <w:bottom w:val="single" w:color="auto" w:sz="8" w:space="0"/>
              <w:right w:val="single" w:color="auto" w:sz="8" w:space="0"/>
            </w:tcBorders>
            <w:shd w:val="clear" w:color="auto" w:fill="auto"/>
            <w:vAlign w:val="center"/>
          </w:tcPr>
          <w:p w14:paraId="09B76780">
            <w:pPr>
              <w:widowControl/>
              <w:spacing w:line="400" w:lineRule="exact"/>
              <w:jc w:val="center"/>
              <w:rPr>
                <w:rFonts w:ascii="宋体" w:cs="宋体"/>
                <w:kern w:val="0"/>
                <w:szCs w:val="21"/>
              </w:rPr>
            </w:pPr>
            <w:r>
              <w:rPr>
                <w:rFonts w:hint="eastAsia" w:ascii="宋体" w:cs="宋体"/>
                <w:kern w:val="0"/>
                <w:szCs w:val="21"/>
              </w:rPr>
              <w:t>配套200545AU2008艾科浦纯水机AWJ1-2002-U</w:t>
            </w:r>
          </w:p>
        </w:tc>
        <w:tc>
          <w:tcPr>
            <w:tcW w:w="709" w:type="dxa"/>
            <w:tcBorders>
              <w:top w:val="nil"/>
              <w:left w:val="nil"/>
              <w:bottom w:val="single" w:color="auto" w:sz="8" w:space="0"/>
              <w:right w:val="single" w:color="auto" w:sz="8" w:space="0"/>
            </w:tcBorders>
            <w:shd w:val="clear" w:color="auto" w:fill="auto"/>
            <w:vAlign w:val="center"/>
          </w:tcPr>
          <w:p w14:paraId="3C0DCAB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1190C84">
            <w:pPr>
              <w:widowControl/>
              <w:spacing w:line="400" w:lineRule="exact"/>
              <w:jc w:val="center"/>
              <w:rPr>
                <w:rFonts w:ascii="宋体" w:cs="宋体"/>
                <w:kern w:val="0"/>
                <w:szCs w:val="21"/>
              </w:rPr>
            </w:pPr>
            <w:r>
              <w:rPr>
                <w:rFonts w:hint="eastAsia" w:ascii="宋体" w:cs="宋体"/>
                <w:kern w:val="0"/>
                <w:szCs w:val="21"/>
              </w:rPr>
              <w:t>360</w:t>
            </w:r>
          </w:p>
        </w:tc>
      </w:tr>
      <w:tr w14:paraId="5CFDB3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058F51">
            <w:pPr>
              <w:jc w:val="center"/>
              <w:rPr>
                <w:rFonts w:cs="宋体" w:asciiTheme="minorEastAsia" w:hAnsiTheme="minorEastAsia" w:eastAsiaTheme="minorEastAsia"/>
                <w:szCs w:val="21"/>
              </w:rPr>
            </w:pPr>
            <w:r>
              <w:rPr>
                <w:rFonts w:hint="eastAsia" w:asciiTheme="minorEastAsia" w:hAnsiTheme="minorEastAsia" w:eastAsiaTheme="minorEastAsia"/>
                <w:szCs w:val="21"/>
              </w:rPr>
              <w:t>814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7564F8">
            <w:pPr>
              <w:widowControl/>
              <w:spacing w:line="400" w:lineRule="exact"/>
              <w:jc w:val="center"/>
              <w:rPr>
                <w:rFonts w:ascii="宋体" w:cs="宋体"/>
                <w:kern w:val="0"/>
                <w:szCs w:val="21"/>
              </w:rPr>
            </w:pPr>
            <w:r>
              <w:rPr>
                <w:rFonts w:hint="eastAsia" w:ascii="宋体" w:cs="宋体"/>
                <w:kern w:val="0"/>
                <w:szCs w:val="21"/>
              </w:rPr>
              <w:t>衬管</w:t>
            </w:r>
          </w:p>
        </w:tc>
        <w:tc>
          <w:tcPr>
            <w:tcW w:w="3260" w:type="dxa"/>
            <w:tcBorders>
              <w:top w:val="nil"/>
              <w:left w:val="nil"/>
              <w:bottom w:val="single" w:color="auto" w:sz="8" w:space="0"/>
              <w:right w:val="single" w:color="auto" w:sz="8" w:space="0"/>
            </w:tcBorders>
            <w:shd w:val="clear" w:color="auto" w:fill="auto"/>
            <w:vAlign w:val="center"/>
          </w:tcPr>
          <w:p w14:paraId="0A4004E6">
            <w:pPr>
              <w:widowControl/>
              <w:spacing w:line="400" w:lineRule="exact"/>
              <w:jc w:val="center"/>
              <w:rPr>
                <w:rFonts w:ascii="宋体" w:cs="宋体"/>
                <w:kern w:val="0"/>
                <w:szCs w:val="21"/>
              </w:rPr>
            </w:pPr>
            <w:r>
              <w:rPr>
                <w:rFonts w:hint="eastAsia" w:ascii="宋体" w:cs="宋体"/>
                <w:kern w:val="0"/>
                <w:szCs w:val="21"/>
              </w:rPr>
              <w:t>5190-3163</w:t>
            </w:r>
          </w:p>
        </w:tc>
        <w:tc>
          <w:tcPr>
            <w:tcW w:w="709" w:type="dxa"/>
            <w:tcBorders>
              <w:top w:val="nil"/>
              <w:left w:val="nil"/>
              <w:bottom w:val="single" w:color="auto" w:sz="8" w:space="0"/>
              <w:right w:val="single" w:color="auto" w:sz="8" w:space="0"/>
            </w:tcBorders>
            <w:shd w:val="clear" w:color="auto" w:fill="auto"/>
            <w:vAlign w:val="center"/>
          </w:tcPr>
          <w:p w14:paraId="0763215C">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3A804907">
            <w:pPr>
              <w:widowControl/>
              <w:spacing w:line="400" w:lineRule="exact"/>
              <w:jc w:val="center"/>
              <w:rPr>
                <w:rFonts w:ascii="宋体" w:cs="宋体"/>
                <w:kern w:val="0"/>
                <w:szCs w:val="21"/>
              </w:rPr>
            </w:pPr>
            <w:r>
              <w:rPr>
                <w:rFonts w:hint="eastAsia" w:ascii="宋体" w:cs="宋体"/>
                <w:kern w:val="0"/>
                <w:szCs w:val="21"/>
              </w:rPr>
              <w:t>1468</w:t>
            </w:r>
          </w:p>
        </w:tc>
      </w:tr>
      <w:tr w14:paraId="358C6AD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A8C499">
            <w:pPr>
              <w:jc w:val="center"/>
              <w:rPr>
                <w:rFonts w:cs="宋体" w:asciiTheme="minorEastAsia" w:hAnsiTheme="minorEastAsia" w:eastAsiaTheme="minorEastAsia"/>
                <w:szCs w:val="21"/>
              </w:rPr>
            </w:pPr>
            <w:r>
              <w:rPr>
                <w:rFonts w:hint="eastAsia" w:asciiTheme="minorEastAsia" w:hAnsiTheme="minorEastAsia" w:eastAsiaTheme="minorEastAsia"/>
                <w:szCs w:val="21"/>
              </w:rPr>
              <w:t>815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543DCE">
            <w:pPr>
              <w:widowControl/>
              <w:spacing w:line="400" w:lineRule="exact"/>
              <w:jc w:val="center"/>
              <w:rPr>
                <w:rFonts w:ascii="宋体" w:cs="宋体"/>
                <w:kern w:val="0"/>
                <w:szCs w:val="21"/>
              </w:rPr>
            </w:pPr>
            <w:r>
              <w:rPr>
                <w:rFonts w:hint="eastAsia" w:ascii="宋体" w:cs="宋体"/>
                <w:kern w:val="0"/>
                <w:szCs w:val="21"/>
              </w:rPr>
              <w:t>衬管</w:t>
            </w:r>
          </w:p>
        </w:tc>
        <w:tc>
          <w:tcPr>
            <w:tcW w:w="3260" w:type="dxa"/>
            <w:tcBorders>
              <w:top w:val="nil"/>
              <w:left w:val="nil"/>
              <w:bottom w:val="single" w:color="auto" w:sz="8" w:space="0"/>
              <w:right w:val="single" w:color="auto" w:sz="8" w:space="0"/>
            </w:tcBorders>
            <w:shd w:val="clear" w:color="auto" w:fill="auto"/>
            <w:vAlign w:val="center"/>
          </w:tcPr>
          <w:p w14:paraId="62AECBD9">
            <w:pPr>
              <w:widowControl/>
              <w:spacing w:line="400" w:lineRule="exact"/>
              <w:jc w:val="center"/>
              <w:rPr>
                <w:rFonts w:ascii="宋体" w:cs="宋体"/>
                <w:kern w:val="0"/>
                <w:szCs w:val="21"/>
              </w:rPr>
            </w:pPr>
            <w:r>
              <w:rPr>
                <w:rFonts w:hint="eastAsia" w:ascii="宋体" w:cs="宋体"/>
                <w:kern w:val="0"/>
                <w:szCs w:val="21"/>
              </w:rPr>
              <w:t>3.5mm*5.0*95/批号509316</w:t>
            </w:r>
          </w:p>
        </w:tc>
        <w:tc>
          <w:tcPr>
            <w:tcW w:w="709" w:type="dxa"/>
            <w:tcBorders>
              <w:top w:val="nil"/>
              <w:left w:val="nil"/>
              <w:bottom w:val="single" w:color="auto" w:sz="8" w:space="0"/>
              <w:right w:val="single" w:color="auto" w:sz="8" w:space="0"/>
            </w:tcBorders>
            <w:shd w:val="clear" w:color="auto" w:fill="auto"/>
            <w:vAlign w:val="center"/>
          </w:tcPr>
          <w:p w14:paraId="1D57373B">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34CE5FE2">
            <w:pPr>
              <w:widowControl/>
              <w:spacing w:line="400" w:lineRule="exact"/>
              <w:jc w:val="center"/>
              <w:rPr>
                <w:rFonts w:ascii="宋体" w:cs="宋体"/>
                <w:kern w:val="0"/>
                <w:szCs w:val="21"/>
              </w:rPr>
            </w:pPr>
            <w:r>
              <w:rPr>
                <w:rFonts w:hint="eastAsia" w:ascii="宋体" w:cs="宋体"/>
                <w:kern w:val="0"/>
                <w:szCs w:val="21"/>
              </w:rPr>
              <w:t>510</w:t>
            </w:r>
          </w:p>
        </w:tc>
      </w:tr>
      <w:tr w14:paraId="788CA1E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7E5313">
            <w:pPr>
              <w:jc w:val="center"/>
              <w:rPr>
                <w:rFonts w:cs="宋体" w:asciiTheme="minorEastAsia" w:hAnsiTheme="minorEastAsia" w:eastAsiaTheme="minorEastAsia"/>
                <w:szCs w:val="21"/>
              </w:rPr>
            </w:pPr>
            <w:r>
              <w:rPr>
                <w:rFonts w:hint="eastAsia" w:asciiTheme="minorEastAsia" w:hAnsiTheme="minorEastAsia" w:eastAsiaTheme="minorEastAsia"/>
                <w:szCs w:val="21"/>
              </w:rPr>
              <w:t>816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9C4F62">
            <w:pPr>
              <w:widowControl/>
              <w:spacing w:line="400" w:lineRule="exact"/>
              <w:jc w:val="center"/>
              <w:rPr>
                <w:rFonts w:ascii="宋体" w:cs="宋体"/>
                <w:kern w:val="0"/>
                <w:szCs w:val="21"/>
              </w:rPr>
            </w:pPr>
            <w:r>
              <w:rPr>
                <w:rFonts w:hint="eastAsia" w:ascii="宋体" w:cs="宋体"/>
                <w:kern w:val="0"/>
                <w:szCs w:val="21"/>
              </w:rPr>
              <w:t>衬管</w:t>
            </w:r>
          </w:p>
        </w:tc>
        <w:tc>
          <w:tcPr>
            <w:tcW w:w="3260" w:type="dxa"/>
            <w:tcBorders>
              <w:top w:val="nil"/>
              <w:left w:val="nil"/>
              <w:bottom w:val="single" w:color="auto" w:sz="8" w:space="0"/>
              <w:right w:val="single" w:color="auto" w:sz="8" w:space="0"/>
            </w:tcBorders>
            <w:shd w:val="clear" w:color="auto" w:fill="auto"/>
            <w:vAlign w:val="center"/>
          </w:tcPr>
          <w:p w14:paraId="74000D01">
            <w:pPr>
              <w:widowControl/>
              <w:spacing w:line="400" w:lineRule="exact"/>
              <w:jc w:val="center"/>
              <w:rPr>
                <w:rFonts w:ascii="宋体" w:cs="宋体"/>
                <w:kern w:val="0"/>
                <w:szCs w:val="21"/>
              </w:rPr>
            </w:pPr>
            <w:r>
              <w:rPr>
                <w:rFonts w:hint="eastAsia" w:ascii="宋体" w:cs="宋体"/>
                <w:kern w:val="0"/>
                <w:szCs w:val="21"/>
              </w:rPr>
              <w:t>5个/包</w:t>
            </w:r>
          </w:p>
        </w:tc>
        <w:tc>
          <w:tcPr>
            <w:tcW w:w="709" w:type="dxa"/>
            <w:tcBorders>
              <w:top w:val="nil"/>
              <w:left w:val="nil"/>
              <w:bottom w:val="single" w:color="auto" w:sz="8" w:space="0"/>
              <w:right w:val="single" w:color="auto" w:sz="8" w:space="0"/>
            </w:tcBorders>
            <w:shd w:val="clear" w:color="auto" w:fill="auto"/>
            <w:vAlign w:val="center"/>
          </w:tcPr>
          <w:p w14:paraId="64D8C42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9CF6AB1">
            <w:pPr>
              <w:widowControl/>
              <w:spacing w:line="400" w:lineRule="exact"/>
              <w:jc w:val="center"/>
              <w:rPr>
                <w:rFonts w:ascii="宋体" w:cs="宋体"/>
                <w:kern w:val="0"/>
                <w:szCs w:val="21"/>
              </w:rPr>
            </w:pPr>
            <w:r>
              <w:rPr>
                <w:rFonts w:hint="eastAsia" w:ascii="宋体" w:cs="宋体"/>
                <w:kern w:val="0"/>
                <w:szCs w:val="21"/>
              </w:rPr>
              <w:t>1200</w:t>
            </w:r>
          </w:p>
        </w:tc>
      </w:tr>
      <w:tr w14:paraId="78415B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ED445B">
            <w:pPr>
              <w:jc w:val="center"/>
              <w:rPr>
                <w:rFonts w:cs="宋体" w:asciiTheme="minorEastAsia" w:hAnsiTheme="minorEastAsia" w:eastAsiaTheme="minorEastAsia"/>
                <w:szCs w:val="21"/>
              </w:rPr>
            </w:pPr>
            <w:r>
              <w:rPr>
                <w:rFonts w:hint="eastAsia" w:asciiTheme="minorEastAsia" w:hAnsiTheme="minorEastAsia" w:eastAsiaTheme="minorEastAsia"/>
                <w:szCs w:val="21"/>
              </w:rPr>
              <w:t>817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67B318">
            <w:pPr>
              <w:widowControl/>
              <w:spacing w:line="400" w:lineRule="exact"/>
              <w:jc w:val="center"/>
              <w:rPr>
                <w:rFonts w:ascii="宋体" w:cs="宋体"/>
                <w:kern w:val="0"/>
                <w:szCs w:val="21"/>
              </w:rPr>
            </w:pPr>
            <w:r>
              <w:rPr>
                <w:rFonts w:hint="eastAsia" w:ascii="宋体" w:cs="宋体"/>
                <w:kern w:val="0"/>
                <w:szCs w:val="21"/>
              </w:rPr>
              <w:t>衬管(RT-23322)</w:t>
            </w:r>
          </w:p>
        </w:tc>
        <w:tc>
          <w:tcPr>
            <w:tcW w:w="3260" w:type="dxa"/>
            <w:tcBorders>
              <w:top w:val="nil"/>
              <w:left w:val="nil"/>
              <w:bottom w:val="single" w:color="auto" w:sz="8" w:space="0"/>
              <w:right w:val="single" w:color="auto" w:sz="8" w:space="0"/>
            </w:tcBorders>
            <w:shd w:val="clear" w:color="auto" w:fill="auto"/>
            <w:vAlign w:val="center"/>
          </w:tcPr>
          <w:p w14:paraId="21AAD6DD">
            <w:pPr>
              <w:widowControl/>
              <w:spacing w:line="400" w:lineRule="exact"/>
              <w:jc w:val="center"/>
              <w:rPr>
                <w:rFonts w:ascii="宋体" w:cs="宋体"/>
                <w:kern w:val="0"/>
                <w:szCs w:val="21"/>
              </w:rPr>
            </w:pPr>
            <w:r>
              <w:rPr>
                <w:rFonts w:hint="eastAsia" w:ascii="宋体" w:cs="宋体"/>
                <w:kern w:val="0"/>
                <w:szCs w:val="21"/>
              </w:rPr>
              <w:t>Topaz LinerSplitlessSingle TaperGooseneckw/Wool 3.5mm x5.0 x 95 forShimadzu GCs 5-pk</w:t>
            </w:r>
          </w:p>
        </w:tc>
        <w:tc>
          <w:tcPr>
            <w:tcW w:w="709" w:type="dxa"/>
            <w:tcBorders>
              <w:top w:val="nil"/>
              <w:left w:val="nil"/>
              <w:bottom w:val="single" w:color="auto" w:sz="8" w:space="0"/>
              <w:right w:val="single" w:color="auto" w:sz="8" w:space="0"/>
            </w:tcBorders>
            <w:shd w:val="clear" w:color="auto" w:fill="auto"/>
            <w:vAlign w:val="center"/>
          </w:tcPr>
          <w:p w14:paraId="7C05E511">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383BC509">
            <w:pPr>
              <w:widowControl/>
              <w:spacing w:line="400" w:lineRule="exact"/>
              <w:jc w:val="center"/>
              <w:rPr>
                <w:rFonts w:ascii="宋体" w:cs="宋体"/>
                <w:kern w:val="0"/>
                <w:szCs w:val="21"/>
              </w:rPr>
            </w:pPr>
            <w:r>
              <w:rPr>
                <w:rFonts w:hint="eastAsia" w:ascii="宋体" w:cs="宋体"/>
                <w:kern w:val="0"/>
                <w:szCs w:val="21"/>
              </w:rPr>
              <w:t>212</w:t>
            </w:r>
          </w:p>
        </w:tc>
      </w:tr>
      <w:tr w14:paraId="2F52B2C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1DDBCC">
            <w:pPr>
              <w:jc w:val="center"/>
              <w:rPr>
                <w:rFonts w:cs="宋体" w:asciiTheme="minorEastAsia" w:hAnsiTheme="minorEastAsia" w:eastAsiaTheme="minorEastAsia"/>
                <w:szCs w:val="21"/>
              </w:rPr>
            </w:pPr>
            <w:r>
              <w:rPr>
                <w:rFonts w:hint="eastAsia" w:asciiTheme="minorEastAsia" w:hAnsiTheme="minorEastAsia" w:eastAsiaTheme="minorEastAsia"/>
                <w:szCs w:val="21"/>
              </w:rPr>
              <w:t>818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9E6A6F">
            <w:pPr>
              <w:widowControl/>
              <w:spacing w:line="400" w:lineRule="exact"/>
              <w:jc w:val="center"/>
              <w:rPr>
                <w:rFonts w:ascii="宋体" w:cs="宋体"/>
                <w:kern w:val="0"/>
                <w:szCs w:val="21"/>
              </w:rPr>
            </w:pPr>
            <w:r>
              <w:rPr>
                <w:rFonts w:hint="eastAsia" w:ascii="宋体" w:cs="宋体"/>
                <w:kern w:val="0"/>
                <w:szCs w:val="21"/>
              </w:rPr>
              <w:t>称量滴定瓶</w:t>
            </w:r>
          </w:p>
        </w:tc>
        <w:tc>
          <w:tcPr>
            <w:tcW w:w="3260" w:type="dxa"/>
            <w:tcBorders>
              <w:top w:val="nil"/>
              <w:left w:val="nil"/>
              <w:bottom w:val="single" w:color="auto" w:sz="8" w:space="0"/>
              <w:right w:val="single" w:color="auto" w:sz="8" w:space="0"/>
            </w:tcBorders>
            <w:shd w:val="clear" w:color="auto" w:fill="auto"/>
            <w:vAlign w:val="center"/>
          </w:tcPr>
          <w:p w14:paraId="7C6648CA">
            <w:pPr>
              <w:widowControl/>
              <w:spacing w:line="400" w:lineRule="exact"/>
              <w:jc w:val="center"/>
              <w:rPr>
                <w:rFonts w:ascii="宋体" w:cs="宋体"/>
                <w:kern w:val="0"/>
                <w:szCs w:val="21"/>
              </w:rPr>
            </w:pPr>
            <w:r>
              <w:rPr>
                <w:rFonts w:hint="eastAsia" w:ascii="宋体" w:cs="宋体"/>
                <w:kern w:val="0"/>
                <w:szCs w:val="21"/>
              </w:rPr>
              <w:t>容量100ml，刻度40ml</w:t>
            </w:r>
          </w:p>
        </w:tc>
        <w:tc>
          <w:tcPr>
            <w:tcW w:w="709" w:type="dxa"/>
            <w:tcBorders>
              <w:top w:val="nil"/>
              <w:left w:val="nil"/>
              <w:bottom w:val="single" w:color="auto" w:sz="8" w:space="0"/>
              <w:right w:val="single" w:color="auto" w:sz="8" w:space="0"/>
            </w:tcBorders>
            <w:shd w:val="clear" w:color="auto" w:fill="auto"/>
            <w:vAlign w:val="center"/>
          </w:tcPr>
          <w:p w14:paraId="6DB826D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F5CE3FF">
            <w:pPr>
              <w:widowControl/>
              <w:spacing w:line="400" w:lineRule="exact"/>
              <w:jc w:val="center"/>
              <w:rPr>
                <w:rFonts w:ascii="宋体" w:cs="宋体"/>
                <w:kern w:val="0"/>
                <w:szCs w:val="21"/>
              </w:rPr>
            </w:pPr>
            <w:r>
              <w:rPr>
                <w:rFonts w:hint="eastAsia" w:ascii="宋体" w:cs="宋体"/>
                <w:kern w:val="0"/>
                <w:szCs w:val="21"/>
              </w:rPr>
              <w:t>233</w:t>
            </w:r>
          </w:p>
        </w:tc>
      </w:tr>
      <w:tr w14:paraId="04FF4D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41F33F">
            <w:pPr>
              <w:jc w:val="center"/>
              <w:rPr>
                <w:rFonts w:cs="宋体" w:asciiTheme="minorEastAsia" w:hAnsiTheme="minorEastAsia" w:eastAsiaTheme="minorEastAsia"/>
                <w:szCs w:val="21"/>
              </w:rPr>
            </w:pPr>
            <w:r>
              <w:rPr>
                <w:rFonts w:hint="eastAsia" w:asciiTheme="minorEastAsia" w:hAnsiTheme="minorEastAsia" w:eastAsiaTheme="minorEastAsia"/>
                <w:szCs w:val="21"/>
              </w:rPr>
              <w:t>819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A50592">
            <w:pPr>
              <w:widowControl/>
              <w:spacing w:line="400" w:lineRule="exact"/>
              <w:jc w:val="center"/>
              <w:rPr>
                <w:rFonts w:ascii="宋体" w:cs="宋体"/>
                <w:kern w:val="0"/>
                <w:szCs w:val="21"/>
              </w:rPr>
            </w:pPr>
            <w:r>
              <w:rPr>
                <w:rFonts w:hint="eastAsia" w:ascii="宋体" w:cs="宋体"/>
                <w:kern w:val="0"/>
                <w:szCs w:val="21"/>
              </w:rPr>
              <w:t>称量瓶</w:t>
            </w:r>
          </w:p>
        </w:tc>
        <w:tc>
          <w:tcPr>
            <w:tcW w:w="3260" w:type="dxa"/>
            <w:tcBorders>
              <w:top w:val="nil"/>
              <w:left w:val="nil"/>
              <w:bottom w:val="single" w:color="auto" w:sz="8" w:space="0"/>
              <w:right w:val="single" w:color="auto" w:sz="8" w:space="0"/>
            </w:tcBorders>
            <w:shd w:val="clear" w:color="auto" w:fill="auto"/>
            <w:vAlign w:val="center"/>
          </w:tcPr>
          <w:p w14:paraId="3B602283">
            <w:pPr>
              <w:widowControl/>
              <w:spacing w:line="400" w:lineRule="exact"/>
              <w:jc w:val="center"/>
              <w:rPr>
                <w:rFonts w:ascii="宋体" w:cs="宋体"/>
                <w:kern w:val="0"/>
                <w:szCs w:val="21"/>
              </w:rPr>
            </w:pPr>
            <w:r>
              <w:rPr>
                <w:rFonts w:hint="eastAsia" w:ascii="宋体" w:cs="宋体"/>
                <w:kern w:val="0"/>
                <w:szCs w:val="21"/>
              </w:rPr>
              <w:t>70*30mm (扁形)</w:t>
            </w:r>
          </w:p>
        </w:tc>
        <w:tc>
          <w:tcPr>
            <w:tcW w:w="709" w:type="dxa"/>
            <w:tcBorders>
              <w:top w:val="nil"/>
              <w:left w:val="nil"/>
              <w:bottom w:val="single" w:color="auto" w:sz="8" w:space="0"/>
              <w:right w:val="single" w:color="auto" w:sz="8" w:space="0"/>
            </w:tcBorders>
            <w:shd w:val="clear" w:color="auto" w:fill="auto"/>
            <w:vAlign w:val="center"/>
          </w:tcPr>
          <w:p w14:paraId="6D0F375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6361178">
            <w:pPr>
              <w:widowControl/>
              <w:spacing w:line="400" w:lineRule="exact"/>
              <w:jc w:val="center"/>
              <w:rPr>
                <w:rFonts w:ascii="宋体" w:cs="宋体"/>
                <w:kern w:val="0"/>
                <w:szCs w:val="21"/>
              </w:rPr>
            </w:pPr>
            <w:r>
              <w:rPr>
                <w:rFonts w:hint="eastAsia" w:ascii="宋体" w:cs="宋体"/>
                <w:kern w:val="0"/>
                <w:szCs w:val="21"/>
              </w:rPr>
              <w:t>2.7</w:t>
            </w:r>
          </w:p>
        </w:tc>
      </w:tr>
      <w:tr w14:paraId="5B2F03D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6AC724">
            <w:pPr>
              <w:jc w:val="center"/>
              <w:rPr>
                <w:rFonts w:cs="宋体" w:asciiTheme="minorEastAsia" w:hAnsiTheme="minorEastAsia" w:eastAsiaTheme="minorEastAsia"/>
                <w:szCs w:val="21"/>
              </w:rPr>
            </w:pPr>
            <w:r>
              <w:rPr>
                <w:rFonts w:hint="eastAsia" w:asciiTheme="minorEastAsia" w:hAnsiTheme="minorEastAsia" w:eastAsiaTheme="minorEastAsia"/>
                <w:szCs w:val="21"/>
              </w:rPr>
              <w:t>820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6563B1">
            <w:pPr>
              <w:widowControl/>
              <w:spacing w:line="400" w:lineRule="exact"/>
              <w:jc w:val="center"/>
              <w:rPr>
                <w:rFonts w:ascii="宋体" w:cs="宋体"/>
                <w:kern w:val="0"/>
                <w:szCs w:val="21"/>
              </w:rPr>
            </w:pPr>
            <w:r>
              <w:rPr>
                <w:rFonts w:hint="eastAsia" w:ascii="宋体" w:cs="宋体"/>
                <w:kern w:val="0"/>
                <w:szCs w:val="21"/>
              </w:rPr>
              <w:t>称量瓶</w:t>
            </w:r>
          </w:p>
        </w:tc>
        <w:tc>
          <w:tcPr>
            <w:tcW w:w="3260" w:type="dxa"/>
            <w:tcBorders>
              <w:top w:val="nil"/>
              <w:left w:val="nil"/>
              <w:bottom w:val="single" w:color="auto" w:sz="8" w:space="0"/>
              <w:right w:val="single" w:color="auto" w:sz="8" w:space="0"/>
            </w:tcBorders>
            <w:shd w:val="clear" w:color="auto" w:fill="auto"/>
            <w:vAlign w:val="center"/>
          </w:tcPr>
          <w:p w14:paraId="65C0FC42">
            <w:pPr>
              <w:widowControl/>
              <w:spacing w:line="400" w:lineRule="exact"/>
              <w:jc w:val="center"/>
              <w:rPr>
                <w:rFonts w:ascii="宋体" w:cs="宋体"/>
                <w:kern w:val="0"/>
                <w:szCs w:val="21"/>
              </w:rPr>
            </w:pPr>
            <w:r>
              <w:rPr>
                <w:rFonts w:hint="eastAsia" w:ascii="宋体" w:cs="宋体"/>
                <w:kern w:val="0"/>
                <w:szCs w:val="21"/>
              </w:rPr>
              <w:t>40*25</w:t>
            </w:r>
          </w:p>
        </w:tc>
        <w:tc>
          <w:tcPr>
            <w:tcW w:w="709" w:type="dxa"/>
            <w:tcBorders>
              <w:top w:val="nil"/>
              <w:left w:val="nil"/>
              <w:bottom w:val="single" w:color="auto" w:sz="8" w:space="0"/>
              <w:right w:val="single" w:color="auto" w:sz="8" w:space="0"/>
            </w:tcBorders>
            <w:shd w:val="clear" w:color="auto" w:fill="auto"/>
            <w:vAlign w:val="center"/>
          </w:tcPr>
          <w:p w14:paraId="7CBFD73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D8AE7D5">
            <w:pPr>
              <w:widowControl/>
              <w:spacing w:line="400" w:lineRule="exact"/>
              <w:jc w:val="center"/>
              <w:rPr>
                <w:rFonts w:ascii="宋体" w:cs="宋体"/>
                <w:kern w:val="0"/>
                <w:szCs w:val="21"/>
              </w:rPr>
            </w:pPr>
            <w:r>
              <w:rPr>
                <w:rFonts w:hint="eastAsia" w:ascii="宋体" w:cs="宋体"/>
                <w:kern w:val="0"/>
                <w:szCs w:val="21"/>
              </w:rPr>
              <w:t>1.3</w:t>
            </w:r>
          </w:p>
        </w:tc>
      </w:tr>
      <w:tr w14:paraId="2D66929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08007A">
            <w:pPr>
              <w:jc w:val="center"/>
              <w:rPr>
                <w:rFonts w:cs="宋体" w:asciiTheme="minorEastAsia" w:hAnsiTheme="minorEastAsia" w:eastAsiaTheme="minorEastAsia"/>
                <w:szCs w:val="21"/>
              </w:rPr>
            </w:pPr>
            <w:r>
              <w:rPr>
                <w:rFonts w:hint="eastAsia" w:asciiTheme="minorEastAsia" w:hAnsiTheme="minorEastAsia" w:eastAsiaTheme="minorEastAsia"/>
                <w:szCs w:val="21"/>
              </w:rPr>
              <w:t>821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CF2567">
            <w:pPr>
              <w:widowControl/>
              <w:spacing w:line="400" w:lineRule="exact"/>
              <w:jc w:val="center"/>
              <w:rPr>
                <w:rFonts w:ascii="宋体" w:cs="宋体"/>
                <w:kern w:val="0"/>
                <w:szCs w:val="21"/>
              </w:rPr>
            </w:pPr>
            <w:r>
              <w:rPr>
                <w:rFonts w:hint="eastAsia" w:ascii="宋体" w:cs="宋体"/>
                <w:kern w:val="0"/>
                <w:szCs w:val="21"/>
              </w:rPr>
              <w:t>称量瓶</w:t>
            </w:r>
          </w:p>
        </w:tc>
        <w:tc>
          <w:tcPr>
            <w:tcW w:w="3260" w:type="dxa"/>
            <w:tcBorders>
              <w:top w:val="nil"/>
              <w:left w:val="nil"/>
              <w:bottom w:val="single" w:color="auto" w:sz="8" w:space="0"/>
              <w:right w:val="single" w:color="auto" w:sz="8" w:space="0"/>
            </w:tcBorders>
            <w:shd w:val="clear" w:color="auto" w:fill="auto"/>
            <w:vAlign w:val="center"/>
          </w:tcPr>
          <w:p w14:paraId="68543C51">
            <w:pPr>
              <w:widowControl/>
              <w:spacing w:line="400" w:lineRule="exact"/>
              <w:jc w:val="center"/>
              <w:rPr>
                <w:rFonts w:ascii="宋体" w:cs="宋体"/>
                <w:kern w:val="0"/>
                <w:szCs w:val="21"/>
              </w:rPr>
            </w:pPr>
            <w:r>
              <w:rPr>
                <w:rFonts w:hint="eastAsia" w:ascii="宋体" w:cs="宋体"/>
                <w:kern w:val="0"/>
                <w:szCs w:val="21"/>
              </w:rPr>
              <w:t>70*35</w:t>
            </w:r>
          </w:p>
        </w:tc>
        <w:tc>
          <w:tcPr>
            <w:tcW w:w="709" w:type="dxa"/>
            <w:tcBorders>
              <w:top w:val="nil"/>
              <w:left w:val="nil"/>
              <w:bottom w:val="single" w:color="auto" w:sz="8" w:space="0"/>
              <w:right w:val="single" w:color="auto" w:sz="8" w:space="0"/>
            </w:tcBorders>
            <w:shd w:val="clear" w:color="auto" w:fill="auto"/>
            <w:vAlign w:val="center"/>
          </w:tcPr>
          <w:p w14:paraId="1839A75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15AA8CE">
            <w:pPr>
              <w:widowControl/>
              <w:spacing w:line="400" w:lineRule="exact"/>
              <w:jc w:val="center"/>
              <w:rPr>
                <w:rFonts w:ascii="宋体" w:cs="宋体"/>
                <w:kern w:val="0"/>
                <w:szCs w:val="21"/>
              </w:rPr>
            </w:pPr>
            <w:r>
              <w:rPr>
                <w:rFonts w:hint="eastAsia" w:ascii="宋体" w:cs="宋体"/>
                <w:kern w:val="0"/>
                <w:szCs w:val="21"/>
              </w:rPr>
              <w:t>2.7</w:t>
            </w:r>
          </w:p>
        </w:tc>
      </w:tr>
      <w:tr w14:paraId="234D85C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50E5DE">
            <w:pPr>
              <w:jc w:val="center"/>
              <w:rPr>
                <w:rFonts w:cs="宋体" w:asciiTheme="minorEastAsia" w:hAnsiTheme="minorEastAsia" w:eastAsiaTheme="minorEastAsia"/>
                <w:szCs w:val="21"/>
              </w:rPr>
            </w:pPr>
            <w:r>
              <w:rPr>
                <w:rFonts w:hint="eastAsia" w:asciiTheme="minorEastAsia" w:hAnsiTheme="minorEastAsia" w:eastAsiaTheme="minorEastAsia"/>
                <w:szCs w:val="21"/>
              </w:rPr>
              <w:t>822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388359">
            <w:pPr>
              <w:widowControl/>
              <w:spacing w:line="400" w:lineRule="exact"/>
              <w:jc w:val="center"/>
              <w:rPr>
                <w:rFonts w:ascii="宋体" w:cs="宋体"/>
                <w:kern w:val="0"/>
                <w:szCs w:val="21"/>
              </w:rPr>
            </w:pPr>
            <w:r>
              <w:rPr>
                <w:rFonts w:hint="eastAsia" w:ascii="宋体" w:cs="宋体"/>
                <w:kern w:val="0"/>
                <w:szCs w:val="21"/>
              </w:rPr>
              <w:t>称量瓶</w:t>
            </w:r>
          </w:p>
        </w:tc>
        <w:tc>
          <w:tcPr>
            <w:tcW w:w="3260" w:type="dxa"/>
            <w:tcBorders>
              <w:top w:val="nil"/>
              <w:left w:val="nil"/>
              <w:bottom w:val="single" w:color="auto" w:sz="8" w:space="0"/>
              <w:right w:val="single" w:color="auto" w:sz="8" w:space="0"/>
            </w:tcBorders>
            <w:shd w:val="clear" w:color="auto" w:fill="auto"/>
            <w:vAlign w:val="center"/>
          </w:tcPr>
          <w:p w14:paraId="753C65F3">
            <w:pPr>
              <w:widowControl/>
              <w:spacing w:line="400" w:lineRule="exact"/>
              <w:jc w:val="center"/>
              <w:rPr>
                <w:rFonts w:ascii="宋体" w:cs="宋体"/>
                <w:kern w:val="0"/>
                <w:szCs w:val="21"/>
              </w:rPr>
            </w:pPr>
            <w:r>
              <w:rPr>
                <w:rFonts w:hint="eastAsia" w:ascii="宋体" w:cs="宋体"/>
                <w:kern w:val="0"/>
                <w:szCs w:val="21"/>
              </w:rPr>
              <w:t>扁形，60×30mm</w:t>
            </w:r>
          </w:p>
        </w:tc>
        <w:tc>
          <w:tcPr>
            <w:tcW w:w="709" w:type="dxa"/>
            <w:tcBorders>
              <w:top w:val="nil"/>
              <w:left w:val="nil"/>
              <w:bottom w:val="single" w:color="auto" w:sz="8" w:space="0"/>
              <w:right w:val="single" w:color="auto" w:sz="8" w:space="0"/>
            </w:tcBorders>
            <w:shd w:val="clear" w:color="auto" w:fill="auto"/>
            <w:vAlign w:val="center"/>
          </w:tcPr>
          <w:p w14:paraId="0E0F718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E684DD6">
            <w:pPr>
              <w:widowControl/>
              <w:spacing w:line="400" w:lineRule="exact"/>
              <w:jc w:val="center"/>
              <w:rPr>
                <w:rFonts w:ascii="宋体" w:cs="宋体"/>
                <w:kern w:val="0"/>
                <w:szCs w:val="21"/>
              </w:rPr>
            </w:pPr>
            <w:r>
              <w:rPr>
                <w:rFonts w:hint="eastAsia" w:ascii="宋体" w:cs="宋体"/>
                <w:kern w:val="0"/>
                <w:szCs w:val="21"/>
              </w:rPr>
              <w:t>3.5</w:t>
            </w:r>
          </w:p>
        </w:tc>
      </w:tr>
      <w:tr w14:paraId="7A20740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38616B">
            <w:pPr>
              <w:jc w:val="center"/>
              <w:rPr>
                <w:rFonts w:cs="宋体" w:asciiTheme="minorEastAsia" w:hAnsiTheme="minorEastAsia" w:eastAsiaTheme="minorEastAsia"/>
                <w:szCs w:val="21"/>
              </w:rPr>
            </w:pPr>
            <w:r>
              <w:rPr>
                <w:rFonts w:hint="eastAsia" w:asciiTheme="minorEastAsia" w:hAnsiTheme="minorEastAsia" w:eastAsiaTheme="minorEastAsia"/>
                <w:szCs w:val="21"/>
              </w:rPr>
              <w:t>823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C34290">
            <w:pPr>
              <w:widowControl/>
              <w:spacing w:line="400" w:lineRule="exact"/>
              <w:jc w:val="center"/>
              <w:rPr>
                <w:rFonts w:ascii="宋体" w:cs="宋体"/>
                <w:kern w:val="0"/>
                <w:szCs w:val="21"/>
              </w:rPr>
            </w:pPr>
            <w:r>
              <w:rPr>
                <w:rFonts w:hint="eastAsia" w:ascii="宋体" w:cs="宋体"/>
                <w:kern w:val="0"/>
                <w:szCs w:val="21"/>
              </w:rPr>
              <w:t>称量瓶</w:t>
            </w:r>
          </w:p>
        </w:tc>
        <w:tc>
          <w:tcPr>
            <w:tcW w:w="3260" w:type="dxa"/>
            <w:tcBorders>
              <w:top w:val="nil"/>
              <w:left w:val="nil"/>
              <w:bottom w:val="single" w:color="auto" w:sz="8" w:space="0"/>
              <w:right w:val="single" w:color="auto" w:sz="8" w:space="0"/>
            </w:tcBorders>
            <w:shd w:val="clear" w:color="auto" w:fill="auto"/>
            <w:vAlign w:val="center"/>
          </w:tcPr>
          <w:p w14:paraId="76CA037C">
            <w:pPr>
              <w:widowControl/>
              <w:spacing w:line="400" w:lineRule="exact"/>
              <w:jc w:val="center"/>
              <w:rPr>
                <w:rFonts w:ascii="宋体" w:cs="宋体"/>
                <w:kern w:val="0"/>
                <w:szCs w:val="21"/>
              </w:rPr>
            </w:pPr>
            <w:r>
              <w:rPr>
                <w:rFonts w:hint="eastAsia" w:ascii="宋体" w:cs="宋体"/>
                <w:kern w:val="0"/>
                <w:szCs w:val="21"/>
              </w:rPr>
              <w:t>50*30mm</w:t>
            </w:r>
          </w:p>
        </w:tc>
        <w:tc>
          <w:tcPr>
            <w:tcW w:w="709" w:type="dxa"/>
            <w:tcBorders>
              <w:top w:val="nil"/>
              <w:left w:val="nil"/>
              <w:bottom w:val="single" w:color="auto" w:sz="8" w:space="0"/>
              <w:right w:val="single" w:color="auto" w:sz="8" w:space="0"/>
            </w:tcBorders>
            <w:shd w:val="clear" w:color="auto" w:fill="auto"/>
            <w:vAlign w:val="center"/>
          </w:tcPr>
          <w:p w14:paraId="770E2C0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56019CB">
            <w:pPr>
              <w:widowControl/>
              <w:spacing w:line="400" w:lineRule="exact"/>
              <w:jc w:val="center"/>
              <w:rPr>
                <w:rFonts w:ascii="宋体" w:cs="宋体"/>
                <w:kern w:val="0"/>
                <w:szCs w:val="21"/>
              </w:rPr>
            </w:pPr>
            <w:r>
              <w:rPr>
                <w:rFonts w:hint="eastAsia" w:ascii="宋体" w:cs="宋体"/>
                <w:kern w:val="0"/>
                <w:szCs w:val="21"/>
              </w:rPr>
              <w:t>2.8</w:t>
            </w:r>
          </w:p>
        </w:tc>
      </w:tr>
      <w:tr w14:paraId="234FF97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13FC8F">
            <w:pPr>
              <w:jc w:val="center"/>
              <w:rPr>
                <w:rFonts w:cs="宋体" w:asciiTheme="minorEastAsia" w:hAnsiTheme="minorEastAsia" w:eastAsiaTheme="minorEastAsia"/>
                <w:szCs w:val="21"/>
              </w:rPr>
            </w:pPr>
            <w:r>
              <w:rPr>
                <w:rFonts w:hint="eastAsia" w:asciiTheme="minorEastAsia" w:hAnsiTheme="minorEastAsia" w:eastAsiaTheme="minorEastAsia"/>
                <w:szCs w:val="21"/>
              </w:rPr>
              <w:t>824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3A07735">
            <w:pPr>
              <w:widowControl/>
              <w:spacing w:line="400" w:lineRule="exact"/>
              <w:jc w:val="center"/>
              <w:rPr>
                <w:rFonts w:ascii="宋体" w:cs="宋体"/>
                <w:kern w:val="0"/>
                <w:szCs w:val="21"/>
              </w:rPr>
            </w:pPr>
            <w:r>
              <w:rPr>
                <w:rFonts w:hint="eastAsia" w:ascii="宋体" w:cs="宋体"/>
                <w:kern w:val="0"/>
                <w:szCs w:val="21"/>
              </w:rPr>
              <w:t>称量纸</w:t>
            </w:r>
          </w:p>
        </w:tc>
        <w:tc>
          <w:tcPr>
            <w:tcW w:w="3260" w:type="dxa"/>
            <w:tcBorders>
              <w:top w:val="nil"/>
              <w:left w:val="nil"/>
              <w:bottom w:val="single" w:color="auto" w:sz="8" w:space="0"/>
              <w:right w:val="single" w:color="auto" w:sz="8" w:space="0"/>
            </w:tcBorders>
            <w:shd w:val="clear" w:color="auto" w:fill="auto"/>
            <w:vAlign w:val="center"/>
          </w:tcPr>
          <w:p w14:paraId="5C070B5B">
            <w:pPr>
              <w:widowControl/>
              <w:spacing w:line="400" w:lineRule="exact"/>
              <w:jc w:val="center"/>
              <w:rPr>
                <w:rFonts w:ascii="宋体" w:cs="宋体"/>
                <w:kern w:val="0"/>
                <w:szCs w:val="21"/>
              </w:rPr>
            </w:pPr>
            <w:r>
              <w:rPr>
                <w:rFonts w:hint="eastAsia" w:ascii="宋体" w:cs="宋体"/>
                <w:kern w:val="0"/>
                <w:szCs w:val="21"/>
              </w:rPr>
              <w:t>75*75mm，500张/包</w:t>
            </w:r>
          </w:p>
        </w:tc>
        <w:tc>
          <w:tcPr>
            <w:tcW w:w="709" w:type="dxa"/>
            <w:tcBorders>
              <w:top w:val="nil"/>
              <w:left w:val="nil"/>
              <w:bottom w:val="single" w:color="auto" w:sz="8" w:space="0"/>
              <w:right w:val="single" w:color="auto" w:sz="8" w:space="0"/>
            </w:tcBorders>
            <w:shd w:val="clear" w:color="auto" w:fill="auto"/>
            <w:vAlign w:val="center"/>
          </w:tcPr>
          <w:p w14:paraId="0717AF3C">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E559BE6">
            <w:pPr>
              <w:widowControl/>
              <w:spacing w:line="400" w:lineRule="exact"/>
              <w:jc w:val="center"/>
              <w:rPr>
                <w:rFonts w:ascii="宋体" w:cs="宋体"/>
                <w:kern w:val="0"/>
                <w:szCs w:val="21"/>
              </w:rPr>
            </w:pPr>
            <w:r>
              <w:rPr>
                <w:rFonts w:hint="eastAsia" w:ascii="宋体" w:cs="宋体"/>
                <w:kern w:val="0"/>
                <w:szCs w:val="21"/>
              </w:rPr>
              <w:t>7</w:t>
            </w:r>
          </w:p>
        </w:tc>
      </w:tr>
      <w:tr w14:paraId="731006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71E0C6">
            <w:pPr>
              <w:jc w:val="center"/>
              <w:rPr>
                <w:rFonts w:cs="宋体" w:asciiTheme="minorEastAsia" w:hAnsiTheme="minorEastAsia" w:eastAsiaTheme="minorEastAsia"/>
                <w:szCs w:val="21"/>
              </w:rPr>
            </w:pPr>
            <w:r>
              <w:rPr>
                <w:rFonts w:hint="eastAsia" w:asciiTheme="minorEastAsia" w:hAnsiTheme="minorEastAsia" w:eastAsiaTheme="minorEastAsia"/>
                <w:szCs w:val="21"/>
              </w:rPr>
              <w:t>825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57A0B7">
            <w:pPr>
              <w:widowControl/>
              <w:spacing w:line="400" w:lineRule="exact"/>
              <w:jc w:val="center"/>
              <w:rPr>
                <w:rFonts w:ascii="宋体" w:cs="宋体"/>
                <w:kern w:val="0"/>
                <w:szCs w:val="21"/>
              </w:rPr>
            </w:pPr>
            <w:r>
              <w:rPr>
                <w:rFonts w:hint="eastAsia" w:ascii="宋体" w:cs="宋体"/>
                <w:kern w:val="0"/>
                <w:szCs w:val="21"/>
              </w:rPr>
              <w:t>称量纸</w:t>
            </w:r>
          </w:p>
        </w:tc>
        <w:tc>
          <w:tcPr>
            <w:tcW w:w="3260" w:type="dxa"/>
            <w:tcBorders>
              <w:top w:val="nil"/>
              <w:left w:val="nil"/>
              <w:bottom w:val="single" w:color="auto" w:sz="8" w:space="0"/>
              <w:right w:val="single" w:color="auto" w:sz="8" w:space="0"/>
            </w:tcBorders>
            <w:shd w:val="clear" w:color="auto" w:fill="auto"/>
            <w:vAlign w:val="center"/>
          </w:tcPr>
          <w:p w14:paraId="19DEDBD7">
            <w:pPr>
              <w:widowControl/>
              <w:spacing w:line="400" w:lineRule="exact"/>
              <w:jc w:val="center"/>
              <w:rPr>
                <w:rFonts w:ascii="宋体" w:cs="宋体"/>
                <w:kern w:val="0"/>
                <w:szCs w:val="21"/>
              </w:rPr>
            </w:pPr>
            <w:r>
              <w:rPr>
                <w:rFonts w:hint="eastAsia" w:ascii="宋体" w:cs="宋体"/>
                <w:kern w:val="0"/>
                <w:szCs w:val="21"/>
              </w:rPr>
              <w:t>100×100，500张/包 100包/件</w:t>
            </w:r>
          </w:p>
        </w:tc>
        <w:tc>
          <w:tcPr>
            <w:tcW w:w="709" w:type="dxa"/>
            <w:tcBorders>
              <w:top w:val="nil"/>
              <w:left w:val="nil"/>
              <w:bottom w:val="single" w:color="auto" w:sz="8" w:space="0"/>
              <w:right w:val="single" w:color="auto" w:sz="8" w:space="0"/>
            </w:tcBorders>
            <w:shd w:val="clear" w:color="auto" w:fill="auto"/>
            <w:vAlign w:val="center"/>
          </w:tcPr>
          <w:p w14:paraId="5A76AE2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2DBDE5A">
            <w:pPr>
              <w:widowControl/>
              <w:spacing w:line="400" w:lineRule="exact"/>
              <w:jc w:val="center"/>
              <w:rPr>
                <w:rFonts w:ascii="宋体" w:cs="宋体"/>
                <w:kern w:val="0"/>
                <w:szCs w:val="21"/>
              </w:rPr>
            </w:pPr>
            <w:r>
              <w:rPr>
                <w:rFonts w:hint="eastAsia" w:ascii="宋体" w:cs="宋体"/>
                <w:kern w:val="0"/>
                <w:szCs w:val="21"/>
              </w:rPr>
              <w:t>3</w:t>
            </w:r>
          </w:p>
        </w:tc>
      </w:tr>
      <w:tr w14:paraId="6F7B7D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60E4F3">
            <w:pPr>
              <w:jc w:val="center"/>
              <w:rPr>
                <w:rFonts w:cs="宋体" w:asciiTheme="minorEastAsia" w:hAnsiTheme="minorEastAsia" w:eastAsiaTheme="minorEastAsia"/>
                <w:szCs w:val="21"/>
              </w:rPr>
            </w:pPr>
            <w:r>
              <w:rPr>
                <w:rFonts w:hint="eastAsia" w:asciiTheme="minorEastAsia" w:hAnsiTheme="minorEastAsia" w:eastAsiaTheme="minorEastAsia"/>
                <w:szCs w:val="21"/>
              </w:rPr>
              <w:t>826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F29AF1">
            <w:pPr>
              <w:widowControl/>
              <w:spacing w:line="400" w:lineRule="exact"/>
              <w:jc w:val="center"/>
              <w:rPr>
                <w:rFonts w:ascii="宋体" w:cs="宋体"/>
                <w:kern w:val="0"/>
                <w:szCs w:val="21"/>
              </w:rPr>
            </w:pPr>
            <w:r>
              <w:rPr>
                <w:rFonts w:hint="eastAsia" w:ascii="宋体" w:cs="宋体"/>
                <w:kern w:val="0"/>
                <w:szCs w:val="21"/>
              </w:rPr>
              <w:t>称量纸</w:t>
            </w:r>
          </w:p>
        </w:tc>
        <w:tc>
          <w:tcPr>
            <w:tcW w:w="3260" w:type="dxa"/>
            <w:tcBorders>
              <w:top w:val="nil"/>
              <w:left w:val="nil"/>
              <w:bottom w:val="single" w:color="auto" w:sz="8" w:space="0"/>
              <w:right w:val="single" w:color="auto" w:sz="8" w:space="0"/>
            </w:tcBorders>
            <w:shd w:val="clear" w:color="auto" w:fill="auto"/>
            <w:vAlign w:val="center"/>
          </w:tcPr>
          <w:p w14:paraId="2AC38E92">
            <w:pPr>
              <w:widowControl/>
              <w:spacing w:line="400" w:lineRule="exact"/>
              <w:jc w:val="center"/>
              <w:rPr>
                <w:rFonts w:ascii="宋体" w:cs="宋体"/>
                <w:kern w:val="0"/>
                <w:szCs w:val="21"/>
              </w:rPr>
            </w:pPr>
            <w:r>
              <w:rPr>
                <w:rFonts w:hint="eastAsia" w:ascii="宋体" w:cs="宋体"/>
                <w:kern w:val="0"/>
                <w:szCs w:val="21"/>
              </w:rPr>
              <w:t>150×150，500张/包 50包/件</w:t>
            </w:r>
          </w:p>
        </w:tc>
        <w:tc>
          <w:tcPr>
            <w:tcW w:w="709" w:type="dxa"/>
            <w:tcBorders>
              <w:top w:val="nil"/>
              <w:left w:val="nil"/>
              <w:bottom w:val="single" w:color="auto" w:sz="8" w:space="0"/>
              <w:right w:val="single" w:color="auto" w:sz="8" w:space="0"/>
            </w:tcBorders>
            <w:shd w:val="clear" w:color="auto" w:fill="auto"/>
            <w:vAlign w:val="center"/>
          </w:tcPr>
          <w:p w14:paraId="1132690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B55F289">
            <w:pPr>
              <w:widowControl/>
              <w:spacing w:line="400" w:lineRule="exact"/>
              <w:jc w:val="center"/>
              <w:rPr>
                <w:rFonts w:ascii="宋体" w:cs="宋体"/>
                <w:kern w:val="0"/>
                <w:szCs w:val="21"/>
              </w:rPr>
            </w:pPr>
            <w:r>
              <w:rPr>
                <w:rFonts w:hint="eastAsia" w:ascii="宋体" w:cs="宋体"/>
                <w:kern w:val="0"/>
                <w:szCs w:val="21"/>
              </w:rPr>
              <w:t>7</w:t>
            </w:r>
          </w:p>
        </w:tc>
      </w:tr>
      <w:tr w14:paraId="18E5F2C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A1C1A4">
            <w:pPr>
              <w:jc w:val="center"/>
              <w:rPr>
                <w:rFonts w:cs="宋体" w:asciiTheme="minorEastAsia" w:hAnsiTheme="minorEastAsia" w:eastAsiaTheme="minorEastAsia"/>
                <w:szCs w:val="21"/>
              </w:rPr>
            </w:pPr>
            <w:r>
              <w:rPr>
                <w:rFonts w:hint="eastAsia" w:asciiTheme="minorEastAsia" w:hAnsiTheme="minorEastAsia" w:eastAsiaTheme="minorEastAsia"/>
                <w:szCs w:val="21"/>
              </w:rPr>
              <w:t>827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05AF79">
            <w:pPr>
              <w:widowControl/>
              <w:spacing w:line="400" w:lineRule="exact"/>
              <w:jc w:val="center"/>
              <w:rPr>
                <w:rFonts w:ascii="宋体" w:cs="宋体"/>
                <w:kern w:val="0"/>
                <w:szCs w:val="21"/>
              </w:rPr>
            </w:pPr>
            <w:r>
              <w:rPr>
                <w:rFonts w:hint="eastAsia" w:ascii="宋体" w:cs="宋体"/>
                <w:kern w:val="0"/>
                <w:szCs w:val="21"/>
              </w:rPr>
              <w:t>橙盖高硼硅丝口试剂瓶</w:t>
            </w:r>
          </w:p>
        </w:tc>
        <w:tc>
          <w:tcPr>
            <w:tcW w:w="3260" w:type="dxa"/>
            <w:tcBorders>
              <w:top w:val="nil"/>
              <w:left w:val="nil"/>
              <w:bottom w:val="single" w:color="auto" w:sz="8" w:space="0"/>
              <w:right w:val="single" w:color="auto" w:sz="8" w:space="0"/>
            </w:tcBorders>
            <w:shd w:val="clear" w:color="auto" w:fill="auto"/>
            <w:vAlign w:val="center"/>
          </w:tcPr>
          <w:p w14:paraId="1725BD0F">
            <w:pPr>
              <w:widowControl/>
              <w:spacing w:line="400" w:lineRule="exact"/>
              <w:jc w:val="center"/>
              <w:rPr>
                <w:rFonts w:ascii="宋体" w:cs="宋体"/>
                <w:kern w:val="0"/>
                <w:szCs w:val="21"/>
              </w:rPr>
            </w:pPr>
            <w:r>
              <w:rPr>
                <w:rFonts w:hint="eastAsia" w:ascii="宋体" w:cs="宋体"/>
                <w:kern w:val="0"/>
                <w:szCs w:val="21"/>
              </w:rPr>
              <w:t>5000ml，1个/盒，6个/件</w:t>
            </w:r>
          </w:p>
        </w:tc>
        <w:tc>
          <w:tcPr>
            <w:tcW w:w="709" w:type="dxa"/>
            <w:tcBorders>
              <w:top w:val="nil"/>
              <w:left w:val="nil"/>
              <w:bottom w:val="single" w:color="auto" w:sz="8" w:space="0"/>
              <w:right w:val="single" w:color="auto" w:sz="8" w:space="0"/>
            </w:tcBorders>
            <w:shd w:val="clear" w:color="auto" w:fill="auto"/>
            <w:vAlign w:val="center"/>
          </w:tcPr>
          <w:p w14:paraId="67049A1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BE2A581">
            <w:pPr>
              <w:widowControl/>
              <w:spacing w:line="400" w:lineRule="exact"/>
              <w:jc w:val="center"/>
              <w:rPr>
                <w:rFonts w:ascii="宋体" w:cs="宋体"/>
                <w:kern w:val="0"/>
                <w:szCs w:val="21"/>
              </w:rPr>
            </w:pPr>
            <w:r>
              <w:rPr>
                <w:rFonts w:hint="eastAsia" w:ascii="宋体" w:cs="宋体"/>
                <w:kern w:val="0"/>
                <w:szCs w:val="21"/>
              </w:rPr>
              <w:t>257</w:t>
            </w:r>
          </w:p>
        </w:tc>
      </w:tr>
      <w:tr w14:paraId="343CBFF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3C56EE">
            <w:pPr>
              <w:jc w:val="center"/>
              <w:rPr>
                <w:rFonts w:cs="宋体" w:asciiTheme="minorEastAsia" w:hAnsiTheme="minorEastAsia" w:eastAsiaTheme="minorEastAsia"/>
                <w:szCs w:val="21"/>
              </w:rPr>
            </w:pPr>
            <w:r>
              <w:rPr>
                <w:rFonts w:hint="eastAsia" w:asciiTheme="minorEastAsia" w:hAnsiTheme="minorEastAsia" w:eastAsiaTheme="minorEastAsia"/>
                <w:szCs w:val="21"/>
              </w:rPr>
              <w:t>828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7F995C">
            <w:pPr>
              <w:widowControl/>
              <w:spacing w:line="400" w:lineRule="exact"/>
              <w:jc w:val="center"/>
              <w:rPr>
                <w:rFonts w:ascii="宋体" w:cs="宋体"/>
                <w:kern w:val="0"/>
                <w:szCs w:val="21"/>
              </w:rPr>
            </w:pPr>
            <w:r>
              <w:rPr>
                <w:rFonts w:hint="eastAsia" w:ascii="宋体" w:cs="宋体"/>
                <w:kern w:val="0"/>
                <w:szCs w:val="21"/>
              </w:rPr>
              <w:t>赤藓红</w:t>
            </w:r>
          </w:p>
        </w:tc>
        <w:tc>
          <w:tcPr>
            <w:tcW w:w="3260" w:type="dxa"/>
            <w:tcBorders>
              <w:top w:val="nil"/>
              <w:left w:val="nil"/>
              <w:bottom w:val="single" w:color="auto" w:sz="8" w:space="0"/>
              <w:right w:val="single" w:color="auto" w:sz="8" w:space="0"/>
            </w:tcBorders>
            <w:shd w:val="clear" w:color="auto" w:fill="auto"/>
            <w:vAlign w:val="center"/>
          </w:tcPr>
          <w:p w14:paraId="3B8B8786">
            <w:pPr>
              <w:widowControl/>
              <w:spacing w:line="400" w:lineRule="exact"/>
              <w:jc w:val="center"/>
              <w:rPr>
                <w:rFonts w:ascii="宋体" w:cs="宋体"/>
                <w:kern w:val="0"/>
                <w:szCs w:val="21"/>
              </w:rPr>
            </w:pPr>
            <w:r>
              <w:rPr>
                <w:rFonts w:hint="eastAsia" w:ascii="宋体" w:cs="宋体"/>
                <w:kern w:val="0"/>
                <w:szCs w:val="21"/>
              </w:rPr>
              <w:t>105ug/ml 5ml</w:t>
            </w:r>
          </w:p>
        </w:tc>
        <w:tc>
          <w:tcPr>
            <w:tcW w:w="709" w:type="dxa"/>
            <w:tcBorders>
              <w:top w:val="nil"/>
              <w:left w:val="nil"/>
              <w:bottom w:val="single" w:color="auto" w:sz="8" w:space="0"/>
              <w:right w:val="single" w:color="auto" w:sz="8" w:space="0"/>
            </w:tcBorders>
            <w:shd w:val="clear" w:color="auto" w:fill="auto"/>
            <w:vAlign w:val="center"/>
          </w:tcPr>
          <w:p w14:paraId="543F7BD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E3F421E">
            <w:pPr>
              <w:widowControl/>
              <w:spacing w:line="400" w:lineRule="exact"/>
              <w:jc w:val="center"/>
              <w:rPr>
                <w:rFonts w:ascii="宋体" w:cs="宋体"/>
                <w:kern w:val="0"/>
                <w:szCs w:val="21"/>
              </w:rPr>
            </w:pPr>
            <w:r>
              <w:rPr>
                <w:rFonts w:hint="eastAsia" w:ascii="宋体" w:cs="宋体"/>
                <w:kern w:val="0"/>
                <w:szCs w:val="21"/>
              </w:rPr>
              <w:t>100</w:t>
            </w:r>
          </w:p>
        </w:tc>
      </w:tr>
      <w:tr w14:paraId="202200A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C93424">
            <w:pPr>
              <w:jc w:val="center"/>
              <w:rPr>
                <w:rFonts w:cs="宋体" w:asciiTheme="minorEastAsia" w:hAnsiTheme="minorEastAsia" w:eastAsiaTheme="minorEastAsia"/>
                <w:szCs w:val="21"/>
              </w:rPr>
            </w:pPr>
            <w:r>
              <w:rPr>
                <w:rFonts w:hint="eastAsia" w:asciiTheme="minorEastAsia" w:hAnsiTheme="minorEastAsia" w:eastAsiaTheme="minorEastAsia"/>
                <w:szCs w:val="21"/>
              </w:rPr>
              <w:t>829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2964B6">
            <w:pPr>
              <w:widowControl/>
              <w:spacing w:line="400" w:lineRule="exact"/>
              <w:jc w:val="center"/>
              <w:rPr>
                <w:rFonts w:ascii="宋体" w:cs="宋体"/>
                <w:kern w:val="0"/>
                <w:szCs w:val="21"/>
              </w:rPr>
            </w:pPr>
            <w:r>
              <w:rPr>
                <w:rFonts w:hint="eastAsia" w:ascii="宋体" w:cs="宋体"/>
                <w:kern w:val="0"/>
                <w:szCs w:val="21"/>
              </w:rPr>
              <w:t>抽滤安全瓶套装</w:t>
            </w:r>
          </w:p>
        </w:tc>
        <w:tc>
          <w:tcPr>
            <w:tcW w:w="3260" w:type="dxa"/>
            <w:tcBorders>
              <w:top w:val="nil"/>
              <w:left w:val="nil"/>
              <w:bottom w:val="single" w:color="auto" w:sz="8" w:space="0"/>
              <w:right w:val="single" w:color="auto" w:sz="8" w:space="0"/>
            </w:tcBorders>
            <w:shd w:val="clear" w:color="auto" w:fill="auto"/>
            <w:vAlign w:val="center"/>
          </w:tcPr>
          <w:p w14:paraId="55B8477A">
            <w:pPr>
              <w:widowControl/>
              <w:spacing w:line="400" w:lineRule="exact"/>
              <w:jc w:val="center"/>
              <w:rPr>
                <w:rFonts w:ascii="宋体" w:cs="宋体"/>
                <w:kern w:val="0"/>
                <w:szCs w:val="21"/>
              </w:rPr>
            </w:pPr>
            <w:r>
              <w:rPr>
                <w:rFonts w:hint="eastAsia" w:ascii="宋体" w:cs="宋体"/>
                <w:kern w:val="0"/>
                <w:szCs w:val="21"/>
              </w:rPr>
              <w:t>1000mL 安全瓶+二通活塞+L 型管+橡胶塞</w:t>
            </w:r>
          </w:p>
        </w:tc>
        <w:tc>
          <w:tcPr>
            <w:tcW w:w="709" w:type="dxa"/>
            <w:tcBorders>
              <w:top w:val="nil"/>
              <w:left w:val="nil"/>
              <w:bottom w:val="single" w:color="auto" w:sz="8" w:space="0"/>
              <w:right w:val="single" w:color="auto" w:sz="8" w:space="0"/>
            </w:tcBorders>
            <w:shd w:val="clear" w:color="auto" w:fill="auto"/>
            <w:vAlign w:val="center"/>
          </w:tcPr>
          <w:p w14:paraId="14C1B8EF">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59216D21">
            <w:pPr>
              <w:widowControl/>
              <w:spacing w:line="400" w:lineRule="exact"/>
              <w:jc w:val="center"/>
              <w:rPr>
                <w:rFonts w:ascii="宋体" w:cs="宋体"/>
                <w:kern w:val="0"/>
                <w:szCs w:val="21"/>
              </w:rPr>
            </w:pPr>
            <w:r>
              <w:rPr>
                <w:rFonts w:hint="eastAsia" w:ascii="宋体" w:cs="宋体"/>
                <w:kern w:val="0"/>
                <w:szCs w:val="21"/>
              </w:rPr>
              <w:t>85.5</w:t>
            </w:r>
          </w:p>
        </w:tc>
      </w:tr>
      <w:tr w14:paraId="2EE7088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64A4B6">
            <w:pPr>
              <w:jc w:val="center"/>
              <w:rPr>
                <w:rFonts w:cs="宋体" w:asciiTheme="minorEastAsia" w:hAnsiTheme="minorEastAsia" w:eastAsiaTheme="minorEastAsia"/>
                <w:szCs w:val="21"/>
              </w:rPr>
            </w:pPr>
            <w:r>
              <w:rPr>
                <w:rFonts w:hint="eastAsia" w:asciiTheme="minorEastAsia" w:hAnsiTheme="minorEastAsia" w:eastAsiaTheme="minorEastAsia"/>
                <w:szCs w:val="21"/>
              </w:rPr>
              <w:t>830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D57C93">
            <w:pPr>
              <w:widowControl/>
              <w:spacing w:line="400" w:lineRule="exact"/>
              <w:jc w:val="center"/>
              <w:rPr>
                <w:rFonts w:ascii="宋体" w:cs="宋体"/>
                <w:kern w:val="0"/>
                <w:szCs w:val="21"/>
              </w:rPr>
            </w:pPr>
            <w:r>
              <w:rPr>
                <w:rFonts w:hint="eastAsia" w:ascii="宋体" w:cs="宋体"/>
                <w:kern w:val="0"/>
                <w:szCs w:val="21"/>
              </w:rPr>
              <w:t>抽滤瓶</w:t>
            </w:r>
          </w:p>
        </w:tc>
        <w:tc>
          <w:tcPr>
            <w:tcW w:w="3260" w:type="dxa"/>
            <w:tcBorders>
              <w:top w:val="nil"/>
              <w:left w:val="nil"/>
              <w:bottom w:val="single" w:color="auto" w:sz="8" w:space="0"/>
              <w:right w:val="single" w:color="auto" w:sz="8" w:space="0"/>
            </w:tcBorders>
            <w:shd w:val="clear" w:color="auto" w:fill="auto"/>
            <w:vAlign w:val="center"/>
          </w:tcPr>
          <w:p w14:paraId="57A7BEA1">
            <w:pPr>
              <w:widowControl/>
              <w:spacing w:line="400" w:lineRule="exact"/>
              <w:jc w:val="center"/>
              <w:rPr>
                <w:rFonts w:ascii="宋体" w:cs="宋体"/>
                <w:kern w:val="0"/>
                <w:szCs w:val="21"/>
              </w:rPr>
            </w:pPr>
            <w:r>
              <w:rPr>
                <w:rFonts w:hint="eastAsia" w:ascii="宋体" w:cs="宋体"/>
                <w:kern w:val="0"/>
                <w:szCs w:val="21"/>
              </w:rPr>
              <w:t>1000mL，上嘴</w:t>
            </w:r>
          </w:p>
        </w:tc>
        <w:tc>
          <w:tcPr>
            <w:tcW w:w="709" w:type="dxa"/>
            <w:tcBorders>
              <w:top w:val="nil"/>
              <w:left w:val="nil"/>
              <w:bottom w:val="single" w:color="auto" w:sz="8" w:space="0"/>
              <w:right w:val="single" w:color="auto" w:sz="8" w:space="0"/>
            </w:tcBorders>
            <w:shd w:val="clear" w:color="auto" w:fill="auto"/>
            <w:vAlign w:val="center"/>
          </w:tcPr>
          <w:p w14:paraId="6DCA277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2B1FD94">
            <w:pPr>
              <w:widowControl/>
              <w:spacing w:line="400" w:lineRule="exact"/>
              <w:jc w:val="center"/>
              <w:rPr>
                <w:rFonts w:ascii="宋体" w:cs="宋体"/>
                <w:kern w:val="0"/>
                <w:szCs w:val="21"/>
              </w:rPr>
            </w:pPr>
            <w:r>
              <w:rPr>
                <w:rFonts w:hint="eastAsia" w:ascii="宋体" w:cs="宋体"/>
                <w:kern w:val="0"/>
                <w:szCs w:val="21"/>
              </w:rPr>
              <w:t>43.1</w:t>
            </w:r>
          </w:p>
        </w:tc>
      </w:tr>
      <w:tr w14:paraId="55DB60D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EE635C">
            <w:pPr>
              <w:jc w:val="center"/>
              <w:rPr>
                <w:rFonts w:cs="宋体" w:asciiTheme="minorEastAsia" w:hAnsiTheme="minorEastAsia" w:eastAsiaTheme="minorEastAsia"/>
                <w:szCs w:val="21"/>
              </w:rPr>
            </w:pPr>
            <w:r>
              <w:rPr>
                <w:rFonts w:hint="eastAsia" w:asciiTheme="minorEastAsia" w:hAnsiTheme="minorEastAsia" w:eastAsiaTheme="minorEastAsia"/>
                <w:szCs w:val="21"/>
              </w:rPr>
              <w:t>831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088B72">
            <w:pPr>
              <w:widowControl/>
              <w:spacing w:line="400" w:lineRule="exact"/>
              <w:jc w:val="center"/>
              <w:rPr>
                <w:rFonts w:ascii="宋体" w:cs="宋体"/>
                <w:kern w:val="0"/>
                <w:szCs w:val="21"/>
              </w:rPr>
            </w:pPr>
            <w:r>
              <w:rPr>
                <w:rFonts w:hint="eastAsia" w:ascii="宋体" w:cs="宋体"/>
                <w:kern w:val="0"/>
                <w:szCs w:val="21"/>
              </w:rPr>
              <w:t>抽滤瓶</w:t>
            </w:r>
          </w:p>
        </w:tc>
        <w:tc>
          <w:tcPr>
            <w:tcW w:w="3260" w:type="dxa"/>
            <w:tcBorders>
              <w:top w:val="nil"/>
              <w:left w:val="nil"/>
              <w:bottom w:val="single" w:color="auto" w:sz="8" w:space="0"/>
              <w:right w:val="single" w:color="auto" w:sz="8" w:space="0"/>
            </w:tcBorders>
            <w:shd w:val="clear" w:color="auto" w:fill="auto"/>
            <w:vAlign w:val="center"/>
          </w:tcPr>
          <w:p w14:paraId="3CEC4193">
            <w:pPr>
              <w:widowControl/>
              <w:spacing w:line="400" w:lineRule="exact"/>
              <w:jc w:val="center"/>
              <w:rPr>
                <w:rFonts w:ascii="宋体" w:cs="宋体"/>
                <w:kern w:val="0"/>
                <w:szCs w:val="21"/>
              </w:rPr>
            </w:pPr>
            <w:r>
              <w:rPr>
                <w:rFonts w:hint="eastAsia" w:ascii="宋体" w:cs="宋体"/>
                <w:kern w:val="0"/>
                <w:szCs w:val="21"/>
              </w:rPr>
              <w:t>250mL，上嘴</w:t>
            </w:r>
          </w:p>
        </w:tc>
        <w:tc>
          <w:tcPr>
            <w:tcW w:w="709" w:type="dxa"/>
            <w:tcBorders>
              <w:top w:val="nil"/>
              <w:left w:val="nil"/>
              <w:bottom w:val="single" w:color="auto" w:sz="8" w:space="0"/>
              <w:right w:val="single" w:color="auto" w:sz="8" w:space="0"/>
            </w:tcBorders>
            <w:shd w:val="clear" w:color="auto" w:fill="auto"/>
            <w:vAlign w:val="center"/>
          </w:tcPr>
          <w:p w14:paraId="753F0CF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606F381">
            <w:pPr>
              <w:widowControl/>
              <w:spacing w:line="400" w:lineRule="exact"/>
              <w:jc w:val="center"/>
              <w:rPr>
                <w:rFonts w:ascii="宋体" w:cs="宋体"/>
                <w:kern w:val="0"/>
                <w:szCs w:val="21"/>
              </w:rPr>
            </w:pPr>
            <w:r>
              <w:rPr>
                <w:rFonts w:hint="eastAsia" w:ascii="宋体" w:cs="宋体"/>
                <w:kern w:val="0"/>
                <w:szCs w:val="21"/>
              </w:rPr>
              <w:t>20</w:t>
            </w:r>
          </w:p>
        </w:tc>
      </w:tr>
      <w:tr w14:paraId="48A2D46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F7B27A">
            <w:pPr>
              <w:jc w:val="center"/>
              <w:rPr>
                <w:rFonts w:cs="宋体" w:asciiTheme="minorEastAsia" w:hAnsiTheme="minorEastAsia" w:eastAsiaTheme="minorEastAsia"/>
                <w:szCs w:val="21"/>
              </w:rPr>
            </w:pPr>
            <w:r>
              <w:rPr>
                <w:rFonts w:hint="eastAsia" w:asciiTheme="minorEastAsia" w:hAnsiTheme="minorEastAsia" w:eastAsiaTheme="minorEastAsia"/>
                <w:szCs w:val="21"/>
              </w:rPr>
              <w:t>832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B804DC">
            <w:pPr>
              <w:widowControl/>
              <w:spacing w:line="400" w:lineRule="exact"/>
              <w:jc w:val="center"/>
              <w:rPr>
                <w:rFonts w:ascii="宋体" w:cs="宋体"/>
                <w:kern w:val="0"/>
                <w:szCs w:val="21"/>
              </w:rPr>
            </w:pPr>
            <w:r>
              <w:rPr>
                <w:rFonts w:hint="eastAsia" w:ascii="宋体" w:cs="宋体"/>
                <w:kern w:val="0"/>
                <w:szCs w:val="21"/>
              </w:rPr>
              <w:t>抽滤瓶</w:t>
            </w:r>
          </w:p>
        </w:tc>
        <w:tc>
          <w:tcPr>
            <w:tcW w:w="3260" w:type="dxa"/>
            <w:tcBorders>
              <w:top w:val="nil"/>
              <w:left w:val="nil"/>
              <w:bottom w:val="single" w:color="auto" w:sz="8" w:space="0"/>
              <w:right w:val="single" w:color="auto" w:sz="8" w:space="0"/>
            </w:tcBorders>
            <w:shd w:val="clear" w:color="auto" w:fill="auto"/>
            <w:vAlign w:val="center"/>
          </w:tcPr>
          <w:p w14:paraId="548E53F2">
            <w:pPr>
              <w:widowControl/>
              <w:spacing w:line="400" w:lineRule="exact"/>
              <w:jc w:val="center"/>
              <w:rPr>
                <w:rFonts w:ascii="宋体" w:cs="宋体"/>
                <w:kern w:val="0"/>
                <w:szCs w:val="21"/>
              </w:rPr>
            </w:pPr>
            <w:r>
              <w:rPr>
                <w:rFonts w:hint="eastAsia" w:ascii="宋体" w:cs="宋体"/>
                <w:kern w:val="0"/>
                <w:szCs w:val="21"/>
              </w:rPr>
              <w:t>2L，上嘴</w:t>
            </w:r>
          </w:p>
        </w:tc>
        <w:tc>
          <w:tcPr>
            <w:tcW w:w="709" w:type="dxa"/>
            <w:tcBorders>
              <w:top w:val="nil"/>
              <w:left w:val="nil"/>
              <w:bottom w:val="single" w:color="auto" w:sz="8" w:space="0"/>
              <w:right w:val="single" w:color="auto" w:sz="8" w:space="0"/>
            </w:tcBorders>
            <w:shd w:val="clear" w:color="auto" w:fill="auto"/>
            <w:vAlign w:val="center"/>
          </w:tcPr>
          <w:p w14:paraId="70C9312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92109C6">
            <w:pPr>
              <w:widowControl/>
              <w:spacing w:line="400" w:lineRule="exact"/>
              <w:jc w:val="center"/>
              <w:rPr>
                <w:rFonts w:ascii="宋体" w:cs="宋体"/>
                <w:kern w:val="0"/>
                <w:szCs w:val="21"/>
              </w:rPr>
            </w:pPr>
            <w:r>
              <w:rPr>
                <w:rFonts w:hint="eastAsia" w:ascii="宋体" w:cs="宋体"/>
                <w:kern w:val="0"/>
                <w:szCs w:val="21"/>
              </w:rPr>
              <w:t>2.5L 86.3</w:t>
            </w:r>
          </w:p>
        </w:tc>
      </w:tr>
      <w:tr w14:paraId="2670C9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24BD6F">
            <w:pPr>
              <w:jc w:val="center"/>
              <w:rPr>
                <w:rFonts w:cs="宋体" w:asciiTheme="minorEastAsia" w:hAnsiTheme="minorEastAsia" w:eastAsiaTheme="minorEastAsia"/>
                <w:szCs w:val="21"/>
              </w:rPr>
            </w:pPr>
            <w:r>
              <w:rPr>
                <w:rFonts w:hint="eastAsia" w:asciiTheme="minorEastAsia" w:hAnsiTheme="minorEastAsia" w:eastAsiaTheme="minorEastAsia"/>
                <w:szCs w:val="21"/>
              </w:rPr>
              <w:t>833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47B7E8">
            <w:pPr>
              <w:widowControl/>
              <w:spacing w:line="400" w:lineRule="exact"/>
              <w:jc w:val="center"/>
              <w:rPr>
                <w:rFonts w:ascii="宋体" w:cs="宋体"/>
                <w:kern w:val="0"/>
                <w:szCs w:val="21"/>
              </w:rPr>
            </w:pPr>
            <w:r>
              <w:rPr>
                <w:rFonts w:hint="eastAsia" w:ascii="宋体" w:cs="宋体"/>
                <w:kern w:val="0"/>
                <w:szCs w:val="21"/>
              </w:rPr>
              <w:t>抽滤瓶</w:t>
            </w:r>
          </w:p>
        </w:tc>
        <w:tc>
          <w:tcPr>
            <w:tcW w:w="3260" w:type="dxa"/>
            <w:tcBorders>
              <w:top w:val="nil"/>
              <w:left w:val="nil"/>
              <w:bottom w:val="single" w:color="auto" w:sz="8" w:space="0"/>
              <w:right w:val="single" w:color="auto" w:sz="8" w:space="0"/>
            </w:tcBorders>
            <w:shd w:val="clear" w:color="auto" w:fill="auto"/>
            <w:vAlign w:val="center"/>
          </w:tcPr>
          <w:p w14:paraId="24A4DCD5">
            <w:pPr>
              <w:widowControl/>
              <w:spacing w:line="400" w:lineRule="exact"/>
              <w:jc w:val="center"/>
              <w:rPr>
                <w:rFonts w:ascii="宋体" w:cs="宋体"/>
                <w:kern w:val="0"/>
                <w:szCs w:val="21"/>
              </w:rPr>
            </w:pPr>
            <w:r>
              <w:rPr>
                <w:rFonts w:hint="eastAsia" w:ascii="宋体" w:cs="宋体"/>
                <w:kern w:val="0"/>
                <w:szCs w:val="21"/>
              </w:rPr>
              <w:t>500mL,CEC400</w:t>
            </w:r>
          </w:p>
        </w:tc>
        <w:tc>
          <w:tcPr>
            <w:tcW w:w="709" w:type="dxa"/>
            <w:tcBorders>
              <w:top w:val="nil"/>
              <w:left w:val="nil"/>
              <w:bottom w:val="single" w:color="auto" w:sz="8" w:space="0"/>
              <w:right w:val="single" w:color="auto" w:sz="8" w:space="0"/>
            </w:tcBorders>
            <w:shd w:val="clear" w:color="auto" w:fill="auto"/>
            <w:vAlign w:val="center"/>
          </w:tcPr>
          <w:p w14:paraId="7E3D860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EF60CCD">
            <w:pPr>
              <w:widowControl/>
              <w:spacing w:line="400" w:lineRule="exact"/>
              <w:jc w:val="center"/>
              <w:rPr>
                <w:rFonts w:ascii="宋体" w:cs="宋体"/>
                <w:kern w:val="0"/>
                <w:szCs w:val="21"/>
              </w:rPr>
            </w:pPr>
            <w:r>
              <w:rPr>
                <w:rFonts w:hint="eastAsia" w:ascii="宋体" w:cs="宋体"/>
                <w:kern w:val="0"/>
                <w:szCs w:val="21"/>
              </w:rPr>
              <w:t>26.7</w:t>
            </w:r>
          </w:p>
        </w:tc>
      </w:tr>
      <w:tr w14:paraId="6F6F2FC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0B5B43">
            <w:pPr>
              <w:jc w:val="center"/>
              <w:rPr>
                <w:rFonts w:cs="宋体" w:asciiTheme="minorEastAsia" w:hAnsiTheme="minorEastAsia" w:eastAsiaTheme="minorEastAsia"/>
                <w:szCs w:val="21"/>
              </w:rPr>
            </w:pPr>
            <w:r>
              <w:rPr>
                <w:rFonts w:hint="eastAsia" w:asciiTheme="minorEastAsia" w:hAnsiTheme="minorEastAsia" w:eastAsiaTheme="minorEastAsia"/>
                <w:szCs w:val="21"/>
              </w:rPr>
              <w:t>834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E801C8">
            <w:pPr>
              <w:widowControl/>
              <w:spacing w:line="400" w:lineRule="exact"/>
              <w:jc w:val="center"/>
              <w:rPr>
                <w:rFonts w:ascii="宋体" w:cs="宋体"/>
                <w:kern w:val="0"/>
                <w:szCs w:val="21"/>
              </w:rPr>
            </w:pPr>
            <w:r>
              <w:rPr>
                <w:rFonts w:hint="eastAsia" w:ascii="宋体" w:cs="宋体"/>
                <w:kern w:val="0"/>
                <w:szCs w:val="21"/>
              </w:rPr>
              <w:t>畜禽中土霉素、金霉素、四环素、强力霉素质控样品</w:t>
            </w:r>
          </w:p>
        </w:tc>
        <w:tc>
          <w:tcPr>
            <w:tcW w:w="3260" w:type="dxa"/>
            <w:tcBorders>
              <w:top w:val="nil"/>
              <w:left w:val="nil"/>
              <w:bottom w:val="single" w:color="auto" w:sz="8" w:space="0"/>
              <w:right w:val="single" w:color="auto" w:sz="8" w:space="0"/>
            </w:tcBorders>
            <w:shd w:val="clear" w:color="auto" w:fill="auto"/>
            <w:vAlign w:val="center"/>
          </w:tcPr>
          <w:p w14:paraId="6D1868B1">
            <w:pPr>
              <w:widowControl/>
              <w:spacing w:line="400" w:lineRule="exact"/>
              <w:jc w:val="center"/>
              <w:rPr>
                <w:rFonts w:ascii="宋体" w:cs="宋体"/>
                <w:kern w:val="0"/>
                <w:szCs w:val="21"/>
              </w:rPr>
            </w:pPr>
            <w:r>
              <w:rPr>
                <w:rFonts w:hint="eastAsia" w:ascii="宋体" w:cs="宋体"/>
                <w:kern w:val="0"/>
                <w:szCs w:val="21"/>
              </w:rPr>
              <w:t>QC-RD-705</w:t>
            </w:r>
          </w:p>
        </w:tc>
        <w:tc>
          <w:tcPr>
            <w:tcW w:w="709" w:type="dxa"/>
            <w:tcBorders>
              <w:top w:val="nil"/>
              <w:left w:val="nil"/>
              <w:bottom w:val="single" w:color="auto" w:sz="8" w:space="0"/>
              <w:right w:val="single" w:color="auto" w:sz="8" w:space="0"/>
            </w:tcBorders>
            <w:shd w:val="clear" w:color="auto" w:fill="auto"/>
            <w:vAlign w:val="center"/>
          </w:tcPr>
          <w:p w14:paraId="167256B7">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54FDC92">
            <w:pPr>
              <w:widowControl/>
              <w:spacing w:line="400" w:lineRule="exact"/>
              <w:jc w:val="center"/>
              <w:rPr>
                <w:rFonts w:ascii="宋体" w:cs="宋体"/>
                <w:kern w:val="0"/>
                <w:szCs w:val="21"/>
              </w:rPr>
            </w:pPr>
            <w:r>
              <w:rPr>
                <w:rFonts w:hint="eastAsia" w:ascii="宋体" w:cs="宋体"/>
                <w:kern w:val="0"/>
                <w:szCs w:val="21"/>
              </w:rPr>
              <w:t>914</w:t>
            </w:r>
          </w:p>
        </w:tc>
      </w:tr>
      <w:tr w14:paraId="66F56DD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0EBC19">
            <w:pPr>
              <w:jc w:val="center"/>
              <w:rPr>
                <w:rFonts w:cs="宋体" w:asciiTheme="minorEastAsia" w:hAnsiTheme="minorEastAsia" w:eastAsiaTheme="minorEastAsia"/>
                <w:szCs w:val="21"/>
              </w:rPr>
            </w:pPr>
            <w:r>
              <w:rPr>
                <w:rFonts w:hint="eastAsia" w:asciiTheme="minorEastAsia" w:hAnsiTheme="minorEastAsia" w:eastAsiaTheme="minorEastAsia"/>
                <w:szCs w:val="21"/>
              </w:rPr>
              <w:t>835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02A16E">
            <w:pPr>
              <w:widowControl/>
              <w:spacing w:line="400" w:lineRule="exact"/>
              <w:jc w:val="center"/>
              <w:rPr>
                <w:rFonts w:ascii="宋体" w:cs="宋体"/>
                <w:kern w:val="0"/>
                <w:szCs w:val="21"/>
              </w:rPr>
            </w:pPr>
            <w:r>
              <w:rPr>
                <w:rFonts w:hint="eastAsia" w:ascii="宋体" w:cs="宋体"/>
                <w:kern w:val="0"/>
                <w:szCs w:val="21"/>
              </w:rPr>
              <w:t>传染性和皮下造血器官坏死荧光PRC检测试剂</w:t>
            </w:r>
            <w:bookmarkStart w:id="35" w:name="OLE_LINK61"/>
            <w:bookmarkStart w:id="36" w:name="OLE_LINK62"/>
            <w:r>
              <w:rPr>
                <w:rFonts w:hint="eastAsia" w:ascii="宋体" w:cs="宋体"/>
                <w:kern w:val="0"/>
                <w:szCs w:val="21"/>
              </w:rPr>
              <w:t>盒</w:t>
            </w:r>
            <w:bookmarkEnd w:id="35"/>
            <w:bookmarkEnd w:id="36"/>
          </w:p>
        </w:tc>
        <w:tc>
          <w:tcPr>
            <w:tcW w:w="3260" w:type="dxa"/>
            <w:tcBorders>
              <w:top w:val="nil"/>
              <w:left w:val="nil"/>
              <w:bottom w:val="single" w:color="auto" w:sz="8" w:space="0"/>
              <w:right w:val="single" w:color="auto" w:sz="8" w:space="0"/>
            </w:tcBorders>
            <w:shd w:val="clear" w:color="auto" w:fill="auto"/>
            <w:vAlign w:val="center"/>
          </w:tcPr>
          <w:p w14:paraId="486562B7">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1FA12D7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2A80308">
            <w:pPr>
              <w:widowControl/>
              <w:spacing w:line="400" w:lineRule="exact"/>
              <w:jc w:val="center"/>
              <w:rPr>
                <w:rFonts w:ascii="宋体" w:cs="宋体"/>
                <w:kern w:val="0"/>
                <w:szCs w:val="21"/>
              </w:rPr>
            </w:pPr>
            <w:r>
              <w:rPr>
                <w:rFonts w:hint="eastAsia" w:ascii="宋体" w:cs="宋体"/>
                <w:kern w:val="0"/>
                <w:szCs w:val="21"/>
              </w:rPr>
              <w:t>1500</w:t>
            </w:r>
          </w:p>
        </w:tc>
      </w:tr>
      <w:tr w14:paraId="2B5E401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36958E">
            <w:pPr>
              <w:jc w:val="center"/>
              <w:rPr>
                <w:rFonts w:cs="宋体" w:asciiTheme="minorEastAsia" w:hAnsiTheme="minorEastAsia" w:eastAsiaTheme="minorEastAsia"/>
                <w:szCs w:val="21"/>
              </w:rPr>
            </w:pPr>
            <w:r>
              <w:rPr>
                <w:rFonts w:hint="eastAsia" w:asciiTheme="minorEastAsia" w:hAnsiTheme="minorEastAsia" w:eastAsiaTheme="minorEastAsia"/>
                <w:szCs w:val="21"/>
              </w:rPr>
              <w:t>836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C374E5">
            <w:pPr>
              <w:widowControl/>
              <w:spacing w:line="400" w:lineRule="exact"/>
              <w:jc w:val="center"/>
              <w:rPr>
                <w:rFonts w:ascii="宋体" w:cs="宋体"/>
                <w:kern w:val="0"/>
                <w:szCs w:val="21"/>
              </w:rPr>
            </w:pPr>
            <w:r>
              <w:rPr>
                <w:rFonts w:hint="eastAsia" w:ascii="宋体" w:cs="宋体"/>
                <w:kern w:val="0"/>
                <w:szCs w:val="21"/>
              </w:rPr>
              <w:t>传染性肌肉坏死荧光RT-PCR检测试剂盒</w:t>
            </w:r>
          </w:p>
        </w:tc>
        <w:tc>
          <w:tcPr>
            <w:tcW w:w="3260" w:type="dxa"/>
            <w:tcBorders>
              <w:top w:val="nil"/>
              <w:left w:val="nil"/>
              <w:bottom w:val="single" w:color="auto" w:sz="8" w:space="0"/>
              <w:right w:val="single" w:color="auto" w:sz="8" w:space="0"/>
            </w:tcBorders>
            <w:shd w:val="clear" w:color="auto" w:fill="auto"/>
            <w:vAlign w:val="center"/>
          </w:tcPr>
          <w:p w14:paraId="07D132F6">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0E05299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E19AACA">
            <w:pPr>
              <w:widowControl/>
              <w:spacing w:line="400" w:lineRule="exact"/>
              <w:jc w:val="center"/>
              <w:rPr>
                <w:rFonts w:ascii="宋体" w:cs="宋体"/>
                <w:kern w:val="0"/>
                <w:szCs w:val="21"/>
              </w:rPr>
            </w:pPr>
            <w:r>
              <w:rPr>
                <w:rFonts w:hint="eastAsia" w:ascii="宋体" w:cs="宋体"/>
                <w:kern w:val="0"/>
                <w:szCs w:val="21"/>
              </w:rPr>
              <w:t>1500</w:t>
            </w:r>
          </w:p>
        </w:tc>
      </w:tr>
      <w:tr w14:paraId="2462362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990DC8">
            <w:pPr>
              <w:jc w:val="center"/>
              <w:rPr>
                <w:rFonts w:cs="宋体" w:asciiTheme="minorEastAsia" w:hAnsiTheme="minorEastAsia" w:eastAsiaTheme="minorEastAsia"/>
                <w:szCs w:val="21"/>
              </w:rPr>
            </w:pPr>
            <w:r>
              <w:rPr>
                <w:rFonts w:hint="eastAsia" w:asciiTheme="minorEastAsia" w:hAnsiTheme="minorEastAsia" w:eastAsiaTheme="minorEastAsia"/>
                <w:szCs w:val="21"/>
              </w:rPr>
              <w:t>837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F57E75">
            <w:pPr>
              <w:widowControl/>
              <w:spacing w:line="400" w:lineRule="exact"/>
              <w:jc w:val="center"/>
              <w:rPr>
                <w:rFonts w:ascii="宋体" w:cs="宋体"/>
                <w:color w:val="FF0000"/>
                <w:kern w:val="0"/>
                <w:szCs w:val="21"/>
              </w:rPr>
            </w:pPr>
            <w:r>
              <w:rPr>
                <w:rFonts w:hint="eastAsia" w:ascii="宋体" w:cs="宋体"/>
                <w:color w:val="FF0000"/>
                <w:kern w:val="0"/>
                <w:szCs w:val="21"/>
              </w:rPr>
              <w:t>传染性皮下和造血器官坏死病毒荧光PCR检测试剂盒</w:t>
            </w:r>
          </w:p>
        </w:tc>
        <w:tc>
          <w:tcPr>
            <w:tcW w:w="3260" w:type="dxa"/>
            <w:tcBorders>
              <w:top w:val="nil"/>
              <w:left w:val="nil"/>
              <w:bottom w:val="single" w:color="auto" w:sz="8" w:space="0"/>
              <w:right w:val="single" w:color="auto" w:sz="8" w:space="0"/>
            </w:tcBorders>
            <w:shd w:val="clear" w:color="auto" w:fill="auto"/>
            <w:vAlign w:val="center"/>
          </w:tcPr>
          <w:p w14:paraId="00CCEABB">
            <w:pPr>
              <w:widowControl/>
              <w:spacing w:line="400" w:lineRule="exact"/>
              <w:jc w:val="center"/>
              <w:rPr>
                <w:rFonts w:ascii="宋体" w:cs="宋体"/>
                <w:color w:val="FF0000"/>
                <w:kern w:val="0"/>
                <w:szCs w:val="21"/>
              </w:rPr>
            </w:pPr>
            <w:r>
              <w:rPr>
                <w:rFonts w:hint="eastAsia" w:ascii="宋体" w:cs="宋体"/>
                <w:color w:val="FF0000"/>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2148242A">
            <w:pPr>
              <w:widowControl/>
              <w:spacing w:line="400" w:lineRule="exact"/>
              <w:jc w:val="center"/>
              <w:rPr>
                <w:rFonts w:ascii="宋体" w:cs="宋体"/>
                <w:color w:val="FF0000"/>
                <w:kern w:val="0"/>
                <w:szCs w:val="21"/>
              </w:rPr>
            </w:pPr>
            <w:r>
              <w:rPr>
                <w:rFonts w:hint="eastAsia" w:ascii="宋体" w:cs="宋体"/>
                <w:color w:val="FF0000"/>
                <w:kern w:val="0"/>
                <w:szCs w:val="21"/>
              </w:rPr>
              <w:t>盒</w:t>
            </w:r>
          </w:p>
        </w:tc>
        <w:tc>
          <w:tcPr>
            <w:tcW w:w="992" w:type="dxa"/>
            <w:tcBorders>
              <w:top w:val="nil"/>
              <w:left w:val="nil"/>
              <w:bottom w:val="single" w:color="auto" w:sz="8" w:space="0"/>
              <w:right w:val="single" w:color="auto" w:sz="8" w:space="0"/>
            </w:tcBorders>
            <w:vAlign w:val="center"/>
          </w:tcPr>
          <w:p w14:paraId="00C5090E">
            <w:pPr>
              <w:widowControl/>
              <w:spacing w:line="400" w:lineRule="exact"/>
              <w:jc w:val="center"/>
              <w:rPr>
                <w:rFonts w:ascii="宋体" w:cs="宋体"/>
                <w:color w:val="FF0000"/>
                <w:kern w:val="0"/>
                <w:szCs w:val="21"/>
              </w:rPr>
            </w:pPr>
            <w:r>
              <w:rPr>
                <w:rFonts w:hint="eastAsia" w:ascii="宋体" w:cs="宋体"/>
                <w:color w:val="FF0000"/>
                <w:kern w:val="0"/>
                <w:szCs w:val="21"/>
              </w:rPr>
              <w:t>1500</w:t>
            </w:r>
          </w:p>
        </w:tc>
      </w:tr>
      <w:tr w14:paraId="1CB8B5E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0D764B">
            <w:pPr>
              <w:jc w:val="center"/>
              <w:rPr>
                <w:rFonts w:cs="宋体" w:asciiTheme="minorEastAsia" w:hAnsiTheme="minorEastAsia" w:eastAsiaTheme="minorEastAsia"/>
                <w:szCs w:val="21"/>
              </w:rPr>
            </w:pPr>
            <w:r>
              <w:rPr>
                <w:rFonts w:hint="eastAsia" w:asciiTheme="minorEastAsia" w:hAnsiTheme="minorEastAsia" w:eastAsiaTheme="minorEastAsia"/>
                <w:szCs w:val="21"/>
              </w:rPr>
              <w:t>838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92B225">
            <w:pPr>
              <w:widowControl/>
              <w:spacing w:line="400" w:lineRule="exact"/>
              <w:jc w:val="center"/>
              <w:rPr>
                <w:rFonts w:ascii="宋体" w:cs="宋体"/>
                <w:kern w:val="0"/>
                <w:szCs w:val="21"/>
              </w:rPr>
            </w:pPr>
            <w:r>
              <w:rPr>
                <w:rFonts w:hint="eastAsia" w:ascii="宋体" w:cs="宋体"/>
                <w:kern w:val="0"/>
                <w:szCs w:val="21"/>
              </w:rPr>
              <w:t>传染性脾肾坏死病毒荧光PCR检测试剂盒</w:t>
            </w:r>
          </w:p>
        </w:tc>
        <w:tc>
          <w:tcPr>
            <w:tcW w:w="3260" w:type="dxa"/>
            <w:tcBorders>
              <w:top w:val="nil"/>
              <w:left w:val="nil"/>
              <w:bottom w:val="single" w:color="auto" w:sz="8" w:space="0"/>
              <w:right w:val="single" w:color="auto" w:sz="8" w:space="0"/>
            </w:tcBorders>
            <w:shd w:val="clear" w:color="auto" w:fill="auto"/>
            <w:vAlign w:val="center"/>
          </w:tcPr>
          <w:p w14:paraId="0EA9913E">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1D7C456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D690FA9">
            <w:pPr>
              <w:widowControl/>
              <w:spacing w:line="400" w:lineRule="exact"/>
              <w:jc w:val="center"/>
              <w:rPr>
                <w:rFonts w:ascii="宋体" w:cs="宋体"/>
                <w:kern w:val="0"/>
                <w:szCs w:val="21"/>
              </w:rPr>
            </w:pPr>
            <w:r>
              <w:rPr>
                <w:rFonts w:hint="eastAsia" w:ascii="宋体" w:cs="宋体"/>
                <w:kern w:val="0"/>
                <w:szCs w:val="21"/>
              </w:rPr>
              <w:t>1500</w:t>
            </w:r>
          </w:p>
        </w:tc>
      </w:tr>
      <w:tr w14:paraId="63E28C6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F9850E">
            <w:pPr>
              <w:jc w:val="center"/>
              <w:rPr>
                <w:rFonts w:cs="宋体" w:asciiTheme="minorEastAsia" w:hAnsiTheme="minorEastAsia" w:eastAsiaTheme="minorEastAsia"/>
                <w:szCs w:val="21"/>
              </w:rPr>
            </w:pPr>
            <w:r>
              <w:rPr>
                <w:rFonts w:hint="eastAsia" w:asciiTheme="minorEastAsia" w:hAnsiTheme="minorEastAsia" w:eastAsiaTheme="minorEastAsia"/>
                <w:szCs w:val="21"/>
              </w:rPr>
              <w:t>839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315C01F">
            <w:pPr>
              <w:widowControl/>
              <w:spacing w:line="400" w:lineRule="exact"/>
              <w:jc w:val="center"/>
              <w:rPr>
                <w:rFonts w:ascii="宋体" w:cs="宋体"/>
                <w:kern w:val="0"/>
                <w:szCs w:val="21"/>
              </w:rPr>
            </w:pPr>
            <w:r>
              <w:rPr>
                <w:rFonts w:hint="eastAsia" w:ascii="宋体" w:cs="宋体"/>
                <w:kern w:val="0"/>
                <w:szCs w:val="21"/>
              </w:rPr>
              <w:t>传染性造血器官坏死（IHNV）荧光RT-PCR检测试剂盒</w:t>
            </w:r>
          </w:p>
        </w:tc>
        <w:tc>
          <w:tcPr>
            <w:tcW w:w="3260" w:type="dxa"/>
            <w:tcBorders>
              <w:top w:val="nil"/>
              <w:left w:val="nil"/>
              <w:bottom w:val="single" w:color="auto" w:sz="8" w:space="0"/>
              <w:right w:val="single" w:color="auto" w:sz="8" w:space="0"/>
            </w:tcBorders>
            <w:shd w:val="clear" w:color="auto" w:fill="auto"/>
            <w:vAlign w:val="center"/>
          </w:tcPr>
          <w:p w14:paraId="1E8EBF7C">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3700FC6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FD6F9E8">
            <w:pPr>
              <w:widowControl/>
              <w:spacing w:line="400" w:lineRule="exact"/>
              <w:jc w:val="center"/>
              <w:rPr>
                <w:rFonts w:ascii="宋体" w:cs="宋体"/>
                <w:kern w:val="0"/>
                <w:szCs w:val="21"/>
              </w:rPr>
            </w:pPr>
            <w:r>
              <w:rPr>
                <w:rFonts w:hint="eastAsia" w:ascii="宋体" w:cs="宋体"/>
                <w:kern w:val="0"/>
                <w:szCs w:val="21"/>
              </w:rPr>
              <w:t>1500</w:t>
            </w:r>
          </w:p>
        </w:tc>
      </w:tr>
      <w:tr w14:paraId="16A75A3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50295E">
            <w:pPr>
              <w:jc w:val="center"/>
              <w:rPr>
                <w:rFonts w:cs="宋体" w:asciiTheme="minorEastAsia" w:hAnsiTheme="minorEastAsia" w:eastAsiaTheme="minorEastAsia"/>
                <w:szCs w:val="21"/>
              </w:rPr>
            </w:pPr>
            <w:r>
              <w:rPr>
                <w:rFonts w:hint="eastAsia" w:asciiTheme="minorEastAsia" w:hAnsiTheme="minorEastAsia" w:eastAsiaTheme="minorEastAsia"/>
                <w:szCs w:val="21"/>
              </w:rPr>
              <w:t>840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56736F">
            <w:pPr>
              <w:widowControl/>
              <w:spacing w:line="400" w:lineRule="exact"/>
              <w:jc w:val="center"/>
              <w:rPr>
                <w:rFonts w:ascii="宋体" w:cs="宋体"/>
                <w:kern w:val="0"/>
                <w:szCs w:val="21"/>
              </w:rPr>
            </w:pPr>
            <w:r>
              <w:rPr>
                <w:rFonts w:hint="eastAsia" w:ascii="宋体" w:cs="宋体"/>
                <w:kern w:val="0"/>
                <w:szCs w:val="21"/>
              </w:rPr>
              <w:t>创伤弧菌ATCC27562</w:t>
            </w:r>
          </w:p>
        </w:tc>
        <w:tc>
          <w:tcPr>
            <w:tcW w:w="3260" w:type="dxa"/>
            <w:tcBorders>
              <w:top w:val="nil"/>
              <w:left w:val="nil"/>
              <w:bottom w:val="single" w:color="auto" w:sz="8" w:space="0"/>
              <w:right w:val="single" w:color="auto" w:sz="8" w:space="0"/>
            </w:tcBorders>
            <w:shd w:val="clear" w:color="auto" w:fill="auto"/>
            <w:vAlign w:val="center"/>
          </w:tcPr>
          <w:p w14:paraId="40504B39">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3046BBC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5D29805">
            <w:pPr>
              <w:widowControl/>
              <w:spacing w:line="400" w:lineRule="exact"/>
              <w:jc w:val="center"/>
              <w:rPr>
                <w:rFonts w:ascii="宋体" w:cs="宋体"/>
                <w:kern w:val="0"/>
                <w:szCs w:val="21"/>
              </w:rPr>
            </w:pPr>
            <w:r>
              <w:rPr>
                <w:rFonts w:hint="eastAsia" w:ascii="宋体" w:cs="宋体"/>
                <w:kern w:val="0"/>
                <w:szCs w:val="21"/>
              </w:rPr>
              <w:t>500</w:t>
            </w:r>
          </w:p>
        </w:tc>
      </w:tr>
      <w:tr w14:paraId="0011522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AFE98B">
            <w:pPr>
              <w:jc w:val="center"/>
              <w:rPr>
                <w:rFonts w:cs="宋体" w:asciiTheme="minorEastAsia" w:hAnsiTheme="minorEastAsia" w:eastAsiaTheme="minorEastAsia"/>
                <w:szCs w:val="21"/>
              </w:rPr>
            </w:pPr>
            <w:r>
              <w:rPr>
                <w:rFonts w:hint="eastAsia" w:asciiTheme="minorEastAsia" w:hAnsiTheme="minorEastAsia" w:eastAsiaTheme="minorEastAsia"/>
                <w:szCs w:val="21"/>
              </w:rPr>
              <w:t>841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F179B4C">
            <w:pPr>
              <w:widowControl/>
              <w:spacing w:line="400" w:lineRule="exact"/>
              <w:jc w:val="center"/>
              <w:rPr>
                <w:rFonts w:ascii="宋体" w:cs="宋体"/>
                <w:kern w:val="0"/>
                <w:szCs w:val="21"/>
              </w:rPr>
            </w:pPr>
            <w:r>
              <w:rPr>
                <w:rFonts w:hint="eastAsia" w:ascii="宋体" w:cs="宋体"/>
                <w:kern w:val="0"/>
                <w:szCs w:val="21"/>
              </w:rPr>
              <w:t>纯水系统线绕滤芯</w:t>
            </w:r>
          </w:p>
        </w:tc>
        <w:tc>
          <w:tcPr>
            <w:tcW w:w="3260" w:type="dxa"/>
            <w:tcBorders>
              <w:top w:val="nil"/>
              <w:left w:val="nil"/>
              <w:bottom w:val="single" w:color="auto" w:sz="8" w:space="0"/>
              <w:right w:val="single" w:color="auto" w:sz="8" w:space="0"/>
            </w:tcBorders>
            <w:shd w:val="clear" w:color="auto" w:fill="auto"/>
            <w:vAlign w:val="center"/>
          </w:tcPr>
          <w:p w14:paraId="43968647">
            <w:pPr>
              <w:widowControl/>
              <w:spacing w:line="400" w:lineRule="exact"/>
              <w:jc w:val="center"/>
              <w:rPr>
                <w:rFonts w:ascii="宋体" w:cs="宋体"/>
                <w:kern w:val="0"/>
                <w:szCs w:val="21"/>
              </w:rPr>
            </w:pPr>
            <w:r>
              <w:rPr>
                <w:rFonts w:hint="eastAsia" w:ascii="宋体" w:cs="宋体"/>
                <w:kern w:val="0"/>
                <w:szCs w:val="21"/>
              </w:rPr>
              <w:t>1um-10  10um-10</w:t>
            </w:r>
          </w:p>
        </w:tc>
        <w:tc>
          <w:tcPr>
            <w:tcW w:w="709" w:type="dxa"/>
            <w:tcBorders>
              <w:top w:val="nil"/>
              <w:left w:val="nil"/>
              <w:bottom w:val="single" w:color="auto" w:sz="8" w:space="0"/>
              <w:right w:val="single" w:color="auto" w:sz="8" w:space="0"/>
            </w:tcBorders>
            <w:shd w:val="clear" w:color="auto" w:fill="auto"/>
            <w:vAlign w:val="center"/>
          </w:tcPr>
          <w:p w14:paraId="04045CB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F697B92">
            <w:pPr>
              <w:widowControl/>
              <w:spacing w:line="400" w:lineRule="exact"/>
              <w:jc w:val="center"/>
              <w:rPr>
                <w:rFonts w:ascii="宋体" w:cs="宋体"/>
                <w:kern w:val="0"/>
                <w:szCs w:val="21"/>
              </w:rPr>
            </w:pPr>
            <w:r>
              <w:rPr>
                <w:rFonts w:hint="eastAsia" w:ascii="宋体" w:cs="宋体"/>
                <w:kern w:val="0"/>
                <w:szCs w:val="21"/>
              </w:rPr>
              <w:t>1900</w:t>
            </w:r>
          </w:p>
        </w:tc>
      </w:tr>
      <w:tr w14:paraId="51A3256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65B1B0">
            <w:pPr>
              <w:jc w:val="center"/>
              <w:rPr>
                <w:rFonts w:cs="宋体" w:asciiTheme="minorEastAsia" w:hAnsiTheme="minorEastAsia" w:eastAsiaTheme="minorEastAsia"/>
                <w:szCs w:val="21"/>
              </w:rPr>
            </w:pPr>
            <w:r>
              <w:rPr>
                <w:rFonts w:hint="eastAsia" w:asciiTheme="minorEastAsia" w:hAnsiTheme="minorEastAsia" w:eastAsiaTheme="minorEastAsia"/>
                <w:szCs w:val="21"/>
              </w:rPr>
              <w:t>842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FAA9D9">
            <w:pPr>
              <w:widowControl/>
              <w:spacing w:line="400" w:lineRule="exact"/>
              <w:jc w:val="center"/>
              <w:rPr>
                <w:rFonts w:ascii="宋体" w:cs="宋体"/>
                <w:kern w:val="0"/>
                <w:szCs w:val="21"/>
              </w:rPr>
            </w:pPr>
            <w:r>
              <w:rPr>
                <w:rFonts w:hint="eastAsia" w:ascii="宋体" w:cs="宋体"/>
                <w:kern w:val="0"/>
                <w:szCs w:val="21"/>
              </w:rPr>
              <w:t>瓷坩埚</w:t>
            </w:r>
          </w:p>
        </w:tc>
        <w:tc>
          <w:tcPr>
            <w:tcW w:w="3260" w:type="dxa"/>
            <w:tcBorders>
              <w:top w:val="nil"/>
              <w:left w:val="nil"/>
              <w:bottom w:val="single" w:color="auto" w:sz="8" w:space="0"/>
              <w:right w:val="single" w:color="auto" w:sz="8" w:space="0"/>
            </w:tcBorders>
            <w:shd w:val="clear" w:color="auto" w:fill="auto"/>
            <w:vAlign w:val="center"/>
          </w:tcPr>
          <w:p w14:paraId="62A8797E">
            <w:pPr>
              <w:widowControl/>
              <w:spacing w:line="400" w:lineRule="exact"/>
              <w:jc w:val="center"/>
              <w:rPr>
                <w:rFonts w:ascii="宋体" w:cs="宋体"/>
                <w:kern w:val="0"/>
                <w:szCs w:val="21"/>
              </w:rPr>
            </w:pPr>
            <w:r>
              <w:rPr>
                <w:rFonts w:hint="eastAsia" w:ascii="宋体" w:cs="宋体"/>
                <w:kern w:val="0"/>
                <w:szCs w:val="21"/>
              </w:rPr>
              <w:t>带盖子，50mL</w:t>
            </w:r>
          </w:p>
        </w:tc>
        <w:tc>
          <w:tcPr>
            <w:tcW w:w="709" w:type="dxa"/>
            <w:tcBorders>
              <w:top w:val="nil"/>
              <w:left w:val="nil"/>
              <w:bottom w:val="single" w:color="auto" w:sz="8" w:space="0"/>
              <w:right w:val="single" w:color="auto" w:sz="8" w:space="0"/>
            </w:tcBorders>
            <w:shd w:val="clear" w:color="auto" w:fill="auto"/>
            <w:vAlign w:val="center"/>
          </w:tcPr>
          <w:p w14:paraId="33A8A03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A38A7D1">
            <w:pPr>
              <w:widowControl/>
              <w:spacing w:line="400" w:lineRule="exact"/>
              <w:jc w:val="center"/>
              <w:rPr>
                <w:rFonts w:ascii="宋体" w:cs="宋体"/>
                <w:kern w:val="0"/>
                <w:szCs w:val="21"/>
              </w:rPr>
            </w:pPr>
            <w:r>
              <w:rPr>
                <w:rFonts w:hint="eastAsia" w:ascii="宋体" w:cs="宋体"/>
                <w:kern w:val="0"/>
                <w:szCs w:val="21"/>
              </w:rPr>
              <w:t>15.9</w:t>
            </w:r>
          </w:p>
        </w:tc>
      </w:tr>
      <w:tr w14:paraId="6DF0E03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AE702D">
            <w:pPr>
              <w:jc w:val="center"/>
              <w:rPr>
                <w:rFonts w:cs="宋体" w:asciiTheme="minorEastAsia" w:hAnsiTheme="minorEastAsia" w:eastAsiaTheme="minorEastAsia"/>
                <w:szCs w:val="21"/>
              </w:rPr>
            </w:pPr>
            <w:r>
              <w:rPr>
                <w:rFonts w:hint="eastAsia" w:asciiTheme="minorEastAsia" w:hAnsiTheme="minorEastAsia" w:eastAsiaTheme="minorEastAsia"/>
                <w:szCs w:val="21"/>
              </w:rPr>
              <w:t>843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3AB5E6">
            <w:pPr>
              <w:widowControl/>
              <w:spacing w:line="400" w:lineRule="exact"/>
              <w:jc w:val="center"/>
              <w:rPr>
                <w:rFonts w:ascii="宋体" w:cs="宋体"/>
                <w:kern w:val="0"/>
                <w:szCs w:val="21"/>
              </w:rPr>
            </w:pPr>
            <w:r>
              <w:rPr>
                <w:rFonts w:hint="eastAsia" w:ascii="宋体" w:cs="宋体"/>
                <w:kern w:val="0"/>
                <w:szCs w:val="21"/>
              </w:rPr>
              <w:t>瓷坩埚</w:t>
            </w:r>
          </w:p>
        </w:tc>
        <w:tc>
          <w:tcPr>
            <w:tcW w:w="3260" w:type="dxa"/>
            <w:tcBorders>
              <w:top w:val="nil"/>
              <w:left w:val="nil"/>
              <w:bottom w:val="single" w:color="auto" w:sz="8" w:space="0"/>
              <w:right w:val="single" w:color="auto" w:sz="8" w:space="0"/>
            </w:tcBorders>
            <w:shd w:val="clear" w:color="auto" w:fill="auto"/>
            <w:vAlign w:val="center"/>
          </w:tcPr>
          <w:p w14:paraId="03817BEF">
            <w:pPr>
              <w:widowControl/>
              <w:spacing w:line="400" w:lineRule="exact"/>
              <w:jc w:val="center"/>
              <w:rPr>
                <w:rFonts w:ascii="宋体" w:cs="宋体"/>
                <w:kern w:val="0"/>
                <w:szCs w:val="21"/>
              </w:rPr>
            </w:pPr>
            <w:r>
              <w:rPr>
                <w:rFonts w:hint="eastAsia" w:ascii="宋体" w:cs="宋体"/>
                <w:kern w:val="0"/>
                <w:szCs w:val="21"/>
              </w:rPr>
              <w:t>带盖子，100mL</w:t>
            </w:r>
          </w:p>
        </w:tc>
        <w:tc>
          <w:tcPr>
            <w:tcW w:w="709" w:type="dxa"/>
            <w:tcBorders>
              <w:top w:val="nil"/>
              <w:left w:val="nil"/>
              <w:bottom w:val="single" w:color="auto" w:sz="8" w:space="0"/>
              <w:right w:val="single" w:color="auto" w:sz="8" w:space="0"/>
            </w:tcBorders>
            <w:shd w:val="clear" w:color="auto" w:fill="auto"/>
            <w:vAlign w:val="center"/>
          </w:tcPr>
          <w:p w14:paraId="4022517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7628B10">
            <w:pPr>
              <w:widowControl/>
              <w:spacing w:line="400" w:lineRule="exact"/>
              <w:jc w:val="center"/>
              <w:rPr>
                <w:rFonts w:ascii="宋体" w:cs="宋体"/>
                <w:kern w:val="0"/>
                <w:szCs w:val="21"/>
              </w:rPr>
            </w:pPr>
            <w:r>
              <w:rPr>
                <w:rFonts w:hint="eastAsia" w:ascii="宋体" w:cs="宋体"/>
                <w:kern w:val="0"/>
                <w:szCs w:val="21"/>
              </w:rPr>
              <w:t>25</w:t>
            </w:r>
          </w:p>
        </w:tc>
      </w:tr>
      <w:tr w14:paraId="3A1B607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044C0A">
            <w:pPr>
              <w:jc w:val="center"/>
              <w:rPr>
                <w:rFonts w:cs="宋体" w:asciiTheme="minorEastAsia" w:hAnsiTheme="minorEastAsia" w:eastAsiaTheme="minorEastAsia"/>
                <w:szCs w:val="21"/>
              </w:rPr>
            </w:pPr>
            <w:r>
              <w:rPr>
                <w:rFonts w:hint="eastAsia" w:asciiTheme="minorEastAsia" w:hAnsiTheme="minorEastAsia" w:eastAsiaTheme="minorEastAsia"/>
                <w:szCs w:val="21"/>
              </w:rPr>
              <w:t>844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090F64">
            <w:pPr>
              <w:widowControl/>
              <w:spacing w:line="400" w:lineRule="exact"/>
              <w:jc w:val="center"/>
              <w:rPr>
                <w:rFonts w:ascii="宋体" w:cs="宋体"/>
                <w:kern w:val="0"/>
                <w:szCs w:val="21"/>
              </w:rPr>
            </w:pPr>
            <w:r>
              <w:rPr>
                <w:rFonts w:hint="eastAsia" w:ascii="宋体" w:cs="宋体"/>
                <w:kern w:val="0"/>
                <w:szCs w:val="21"/>
              </w:rPr>
              <w:t>瓷坩埚</w:t>
            </w:r>
          </w:p>
        </w:tc>
        <w:tc>
          <w:tcPr>
            <w:tcW w:w="3260" w:type="dxa"/>
            <w:tcBorders>
              <w:top w:val="nil"/>
              <w:left w:val="nil"/>
              <w:bottom w:val="single" w:color="auto" w:sz="8" w:space="0"/>
              <w:right w:val="single" w:color="auto" w:sz="8" w:space="0"/>
            </w:tcBorders>
            <w:shd w:val="clear" w:color="auto" w:fill="auto"/>
            <w:vAlign w:val="center"/>
          </w:tcPr>
          <w:p w14:paraId="09F83F7E">
            <w:pPr>
              <w:widowControl/>
              <w:spacing w:line="400" w:lineRule="exact"/>
              <w:jc w:val="center"/>
              <w:rPr>
                <w:rFonts w:ascii="宋体" w:cs="宋体"/>
                <w:kern w:val="0"/>
                <w:szCs w:val="21"/>
              </w:rPr>
            </w:pPr>
            <w:r>
              <w:rPr>
                <w:rFonts w:hint="eastAsia" w:ascii="宋体" w:cs="宋体"/>
                <w:kern w:val="0"/>
                <w:szCs w:val="21"/>
              </w:rPr>
              <w:t>带盖子，200mL</w:t>
            </w:r>
          </w:p>
        </w:tc>
        <w:tc>
          <w:tcPr>
            <w:tcW w:w="709" w:type="dxa"/>
            <w:tcBorders>
              <w:top w:val="nil"/>
              <w:left w:val="nil"/>
              <w:bottom w:val="single" w:color="auto" w:sz="8" w:space="0"/>
              <w:right w:val="single" w:color="auto" w:sz="8" w:space="0"/>
            </w:tcBorders>
            <w:shd w:val="clear" w:color="auto" w:fill="auto"/>
            <w:vAlign w:val="center"/>
          </w:tcPr>
          <w:p w14:paraId="186A03B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8CF7A4A">
            <w:pPr>
              <w:widowControl/>
              <w:spacing w:line="400" w:lineRule="exact"/>
              <w:jc w:val="center"/>
              <w:rPr>
                <w:rFonts w:ascii="宋体" w:cs="宋体"/>
                <w:kern w:val="0"/>
                <w:szCs w:val="21"/>
              </w:rPr>
            </w:pPr>
            <w:r>
              <w:rPr>
                <w:rFonts w:hint="eastAsia" w:ascii="宋体" w:cs="宋体"/>
                <w:kern w:val="0"/>
                <w:szCs w:val="21"/>
              </w:rPr>
              <w:t>44.5</w:t>
            </w:r>
          </w:p>
        </w:tc>
      </w:tr>
      <w:tr w14:paraId="5F99C4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59BCAE">
            <w:pPr>
              <w:jc w:val="center"/>
              <w:rPr>
                <w:rFonts w:cs="宋体" w:asciiTheme="minorEastAsia" w:hAnsiTheme="minorEastAsia" w:eastAsiaTheme="minorEastAsia"/>
                <w:szCs w:val="21"/>
              </w:rPr>
            </w:pPr>
            <w:r>
              <w:rPr>
                <w:rFonts w:hint="eastAsia" w:asciiTheme="minorEastAsia" w:hAnsiTheme="minorEastAsia" w:eastAsiaTheme="minorEastAsia"/>
                <w:szCs w:val="21"/>
              </w:rPr>
              <w:t>845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0EC5BB">
            <w:pPr>
              <w:widowControl/>
              <w:spacing w:line="400" w:lineRule="exact"/>
              <w:jc w:val="center"/>
              <w:rPr>
                <w:rFonts w:ascii="宋体" w:cs="宋体"/>
                <w:kern w:val="0"/>
                <w:szCs w:val="21"/>
              </w:rPr>
            </w:pPr>
            <w:r>
              <w:rPr>
                <w:rFonts w:hint="eastAsia" w:ascii="宋体" w:cs="宋体"/>
                <w:kern w:val="0"/>
                <w:szCs w:val="21"/>
              </w:rPr>
              <w:t>瓷坩埚架</w:t>
            </w:r>
          </w:p>
        </w:tc>
        <w:tc>
          <w:tcPr>
            <w:tcW w:w="3260" w:type="dxa"/>
            <w:tcBorders>
              <w:top w:val="nil"/>
              <w:left w:val="nil"/>
              <w:bottom w:val="single" w:color="auto" w:sz="8" w:space="0"/>
              <w:right w:val="single" w:color="auto" w:sz="8" w:space="0"/>
            </w:tcBorders>
            <w:shd w:val="clear" w:color="auto" w:fill="auto"/>
            <w:vAlign w:val="center"/>
          </w:tcPr>
          <w:p w14:paraId="724538D1">
            <w:pPr>
              <w:widowControl/>
              <w:spacing w:line="400" w:lineRule="exact"/>
              <w:jc w:val="center"/>
              <w:rPr>
                <w:rFonts w:ascii="宋体" w:cs="宋体"/>
                <w:kern w:val="0"/>
                <w:szCs w:val="21"/>
              </w:rPr>
            </w:pPr>
            <w:r>
              <w:rPr>
                <w:rFonts w:hint="eastAsia" w:ascii="宋体" w:cs="宋体"/>
                <w:kern w:val="0"/>
                <w:szCs w:val="21"/>
              </w:rPr>
              <w:t>6孔</w:t>
            </w:r>
          </w:p>
        </w:tc>
        <w:tc>
          <w:tcPr>
            <w:tcW w:w="709" w:type="dxa"/>
            <w:tcBorders>
              <w:top w:val="nil"/>
              <w:left w:val="nil"/>
              <w:bottom w:val="single" w:color="auto" w:sz="8" w:space="0"/>
              <w:right w:val="single" w:color="auto" w:sz="8" w:space="0"/>
            </w:tcBorders>
            <w:shd w:val="clear" w:color="auto" w:fill="auto"/>
            <w:vAlign w:val="center"/>
          </w:tcPr>
          <w:p w14:paraId="3A4E2C4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2426A13">
            <w:pPr>
              <w:widowControl/>
              <w:spacing w:line="400" w:lineRule="exact"/>
              <w:jc w:val="center"/>
              <w:rPr>
                <w:rFonts w:ascii="宋体" w:cs="宋体"/>
                <w:kern w:val="0"/>
                <w:szCs w:val="21"/>
              </w:rPr>
            </w:pPr>
            <w:r>
              <w:rPr>
                <w:rFonts w:hint="eastAsia" w:ascii="宋体" w:cs="宋体"/>
                <w:kern w:val="0"/>
                <w:szCs w:val="21"/>
              </w:rPr>
              <w:t>25</w:t>
            </w:r>
          </w:p>
        </w:tc>
      </w:tr>
      <w:tr w14:paraId="0800DA2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349F0F">
            <w:pPr>
              <w:jc w:val="center"/>
              <w:rPr>
                <w:rFonts w:cs="宋体" w:asciiTheme="minorEastAsia" w:hAnsiTheme="minorEastAsia" w:eastAsiaTheme="minorEastAsia"/>
                <w:szCs w:val="21"/>
              </w:rPr>
            </w:pPr>
            <w:r>
              <w:rPr>
                <w:rFonts w:hint="eastAsia" w:asciiTheme="minorEastAsia" w:hAnsiTheme="minorEastAsia" w:eastAsiaTheme="minorEastAsia"/>
                <w:szCs w:val="21"/>
              </w:rPr>
              <w:t>846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F3EBD6">
            <w:pPr>
              <w:widowControl/>
              <w:spacing w:line="400" w:lineRule="exact"/>
              <w:jc w:val="center"/>
              <w:rPr>
                <w:rFonts w:ascii="宋体" w:cs="宋体"/>
                <w:kern w:val="0"/>
                <w:szCs w:val="21"/>
              </w:rPr>
            </w:pPr>
            <w:r>
              <w:rPr>
                <w:rFonts w:hint="eastAsia" w:ascii="宋体" w:cs="宋体"/>
                <w:kern w:val="0"/>
                <w:szCs w:val="21"/>
              </w:rPr>
              <w:t>瓷托盘</w:t>
            </w:r>
          </w:p>
        </w:tc>
        <w:tc>
          <w:tcPr>
            <w:tcW w:w="3260" w:type="dxa"/>
            <w:tcBorders>
              <w:top w:val="nil"/>
              <w:left w:val="nil"/>
              <w:bottom w:val="single" w:color="auto" w:sz="8" w:space="0"/>
              <w:right w:val="single" w:color="auto" w:sz="8" w:space="0"/>
            </w:tcBorders>
            <w:shd w:val="clear" w:color="auto" w:fill="auto"/>
            <w:vAlign w:val="center"/>
          </w:tcPr>
          <w:p w14:paraId="7E76A20B">
            <w:pPr>
              <w:widowControl/>
              <w:spacing w:line="400" w:lineRule="exact"/>
              <w:jc w:val="center"/>
              <w:rPr>
                <w:rFonts w:ascii="宋体" w:cs="宋体"/>
                <w:kern w:val="0"/>
                <w:szCs w:val="21"/>
              </w:rPr>
            </w:pPr>
            <w:r>
              <w:rPr>
                <w:rFonts w:hint="eastAsia" w:ascii="宋体" w:cs="宋体"/>
                <w:kern w:val="0"/>
                <w:szCs w:val="21"/>
              </w:rPr>
              <w:t>50*35cm</w:t>
            </w:r>
          </w:p>
        </w:tc>
        <w:tc>
          <w:tcPr>
            <w:tcW w:w="709" w:type="dxa"/>
            <w:tcBorders>
              <w:top w:val="nil"/>
              <w:left w:val="nil"/>
              <w:bottom w:val="single" w:color="auto" w:sz="8" w:space="0"/>
              <w:right w:val="single" w:color="auto" w:sz="8" w:space="0"/>
            </w:tcBorders>
            <w:shd w:val="clear" w:color="auto" w:fill="auto"/>
            <w:vAlign w:val="center"/>
          </w:tcPr>
          <w:p w14:paraId="65C56F9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2F045AE">
            <w:pPr>
              <w:widowControl/>
              <w:spacing w:line="400" w:lineRule="exact"/>
              <w:jc w:val="center"/>
              <w:rPr>
                <w:rFonts w:ascii="宋体" w:cs="宋体"/>
                <w:kern w:val="0"/>
                <w:szCs w:val="21"/>
              </w:rPr>
            </w:pPr>
            <w:r>
              <w:rPr>
                <w:rFonts w:hint="eastAsia" w:ascii="宋体" w:cs="宋体"/>
                <w:kern w:val="0"/>
                <w:szCs w:val="21"/>
              </w:rPr>
              <w:t>34.8</w:t>
            </w:r>
          </w:p>
        </w:tc>
      </w:tr>
      <w:tr w14:paraId="0D73CA7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705A15">
            <w:pPr>
              <w:jc w:val="center"/>
              <w:rPr>
                <w:rFonts w:cs="宋体" w:asciiTheme="minorEastAsia" w:hAnsiTheme="minorEastAsia" w:eastAsiaTheme="minorEastAsia"/>
                <w:szCs w:val="21"/>
              </w:rPr>
            </w:pPr>
            <w:r>
              <w:rPr>
                <w:rFonts w:hint="eastAsia" w:asciiTheme="minorEastAsia" w:hAnsiTheme="minorEastAsia" w:eastAsiaTheme="minorEastAsia"/>
                <w:szCs w:val="21"/>
              </w:rPr>
              <w:t>847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EC7978">
            <w:pPr>
              <w:widowControl/>
              <w:spacing w:line="400" w:lineRule="exact"/>
              <w:jc w:val="center"/>
              <w:rPr>
                <w:rFonts w:ascii="宋体" w:cs="宋体"/>
                <w:kern w:val="0"/>
                <w:szCs w:val="21"/>
              </w:rPr>
            </w:pPr>
            <w:r>
              <w:rPr>
                <w:rFonts w:hint="eastAsia" w:ascii="宋体" w:cs="宋体"/>
                <w:kern w:val="0"/>
                <w:szCs w:val="21"/>
              </w:rPr>
              <w:t>瓷研钵</w:t>
            </w:r>
          </w:p>
        </w:tc>
        <w:tc>
          <w:tcPr>
            <w:tcW w:w="3260" w:type="dxa"/>
            <w:tcBorders>
              <w:top w:val="nil"/>
              <w:left w:val="nil"/>
              <w:bottom w:val="single" w:color="auto" w:sz="8" w:space="0"/>
              <w:right w:val="single" w:color="auto" w:sz="8" w:space="0"/>
            </w:tcBorders>
            <w:shd w:val="clear" w:color="auto" w:fill="auto"/>
            <w:vAlign w:val="center"/>
          </w:tcPr>
          <w:p w14:paraId="589A166C">
            <w:pPr>
              <w:widowControl/>
              <w:spacing w:line="400" w:lineRule="exact"/>
              <w:jc w:val="center"/>
              <w:rPr>
                <w:rFonts w:ascii="宋体" w:cs="宋体"/>
                <w:kern w:val="0"/>
                <w:szCs w:val="21"/>
              </w:rPr>
            </w:pPr>
            <w:r>
              <w:rPr>
                <w:rFonts w:hint="eastAsia" w:ascii="宋体" w:cs="宋体"/>
                <w:kern w:val="0"/>
                <w:szCs w:val="21"/>
              </w:rPr>
              <w:t>φ13cm，40个/件</w:t>
            </w:r>
          </w:p>
        </w:tc>
        <w:tc>
          <w:tcPr>
            <w:tcW w:w="709" w:type="dxa"/>
            <w:tcBorders>
              <w:top w:val="nil"/>
              <w:left w:val="nil"/>
              <w:bottom w:val="single" w:color="auto" w:sz="8" w:space="0"/>
              <w:right w:val="single" w:color="auto" w:sz="8" w:space="0"/>
            </w:tcBorders>
            <w:shd w:val="clear" w:color="auto" w:fill="auto"/>
            <w:vAlign w:val="center"/>
          </w:tcPr>
          <w:p w14:paraId="3C89D9DA">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72776879">
            <w:pPr>
              <w:widowControl/>
              <w:spacing w:line="400" w:lineRule="exact"/>
              <w:jc w:val="center"/>
              <w:rPr>
                <w:rFonts w:ascii="宋体" w:cs="宋体"/>
                <w:kern w:val="0"/>
                <w:szCs w:val="21"/>
              </w:rPr>
            </w:pPr>
            <w:r>
              <w:rPr>
                <w:rFonts w:hint="eastAsia" w:ascii="宋体" w:cs="宋体"/>
                <w:kern w:val="0"/>
                <w:szCs w:val="21"/>
              </w:rPr>
              <w:t>13</w:t>
            </w:r>
          </w:p>
        </w:tc>
      </w:tr>
      <w:tr w14:paraId="42E358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57B773">
            <w:pPr>
              <w:jc w:val="center"/>
              <w:rPr>
                <w:rFonts w:cs="宋体" w:asciiTheme="minorEastAsia" w:hAnsiTheme="minorEastAsia" w:eastAsiaTheme="minorEastAsia"/>
                <w:szCs w:val="21"/>
              </w:rPr>
            </w:pPr>
            <w:r>
              <w:rPr>
                <w:rFonts w:hint="eastAsia" w:asciiTheme="minorEastAsia" w:hAnsiTheme="minorEastAsia" w:eastAsiaTheme="minorEastAsia"/>
                <w:szCs w:val="21"/>
              </w:rPr>
              <w:t>848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AD98C9">
            <w:pPr>
              <w:widowControl/>
              <w:spacing w:line="400" w:lineRule="exact"/>
              <w:jc w:val="center"/>
              <w:rPr>
                <w:rFonts w:ascii="宋体" w:cs="宋体"/>
                <w:kern w:val="0"/>
                <w:szCs w:val="21"/>
              </w:rPr>
            </w:pPr>
            <w:r>
              <w:rPr>
                <w:rFonts w:hint="eastAsia" w:ascii="宋体" w:cs="宋体"/>
                <w:kern w:val="0"/>
                <w:szCs w:val="21"/>
              </w:rPr>
              <w:t>瓷研钵160mm(含陶瓷研磨棒)</w:t>
            </w:r>
          </w:p>
        </w:tc>
        <w:tc>
          <w:tcPr>
            <w:tcW w:w="3260" w:type="dxa"/>
            <w:tcBorders>
              <w:top w:val="nil"/>
              <w:left w:val="nil"/>
              <w:bottom w:val="single" w:color="auto" w:sz="8" w:space="0"/>
              <w:right w:val="single" w:color="auto" w:sz="8" w:space="0"/>
            </w:tcBorders>
            <w:shd w:val="clear" w:color="auto" w:fill="auto"/>
            <w:vAlign w:val="center"/>
          </w:tcPr>
          <w:p w14:paraId="758E1BFF">
            <w:pPr>
              <w:widowControl/>
              <w:spacing w:line="400" w:lineRule="exact"/>
              <w:jc w:val="center"/>
              <w:rPr>
                <w:rFonts w:ascii="宋体" w:cs="宋体"/>
                <w:kern w:val="0"/>
                <w:szCs w:val="21"/>
              </w:rPr>
            </w:pPr>
            <w:r>
              <w:rPr>
                <w:rFonts w:hint="eastAsia" w:ascii="宋体" w:cs="宋体"/>
                <w:kern w:val="0"/>
                <w:szCs w:val="21"/>
              </w:rPr>
              <w:t>160mm</w:t>
            </w:r>
          </w:p>
        </w:tc>
        <w:tc>
          <w:tcPr>
            <w:tcW w:w="709" w:type="dxa"/>
            <w:tcBorders>
              <w:top w:val="nil"/>
              <w:left w:val="nil"/>
              <w:bottom w:val="single" w:color="auto" w:sz="8" w:space="0"/>
              <w:right w:val="single" w:color="auto" w:sz="8" w:space="0"/>
            </w:tcBorders>
            <w:shd w:val="clear" w:color="auto" w:fill="auto"/>
            <w:vAlign w:val="center"/>
          </w:tcPr>
          <w:p w14:paraId="4765FB62">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76C3C421">
            <w:pPr>
              <w:widowControl/>
              <w:spacing w:line="400" w:lineRule="exact"/>
              <w:jc w:val="center"/>
              <w:rPr>
                <w:rFonts w:ascii="宋体" w:cs="宋体"/>
                <w:kern w:val="0"/>
                <w:szCs w:val="21"/>
              </w:rPr>
            </w:pPr>
            <w:r>
              <w:rPr>
                <w:rFonts w:hint="eastAsia" w:ascii="宋体" w:cs="宋体"/>
                <w:kern w:val="0"/>
                <w:szCs w:val="21"/>
              </w:rPr>
              <w:t>20</w:t>
            </w:r>
          </w:p>
        </w:tc>
      </w:tr>
      <w:tr w14:paraId="01987BE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68E0B5">
            <w:pPr>
              <w:jc w:val="center"/>
              <w:rPr>
                <w:rFonts w:cs="宋体" w:asciiTheme="minorEastAsia" w:hAnsiTheme="minorEastAsia" w:eastAsiaTheme="minorEastAsia"/>
                <w:szCs w:val="21"/>
              </w:rPr>
            </w:pPr>
            <w:r>
              <w:rPr>
                <w:rFonts w:hint="eastAsia" w:asciiTheme="minorEastAsia" w:hAnsiTheme="minorEastAsia" w:eastAsiaTheme="minorEastAsia"/>
                <w:szCs w:val="21"/>
              </w:rPr>
              <w:t>849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D63A97">
            <w:pPr>
              <w:widowControl/>
              <w:spacing w:line="400" w:lineRule="exact"/>
              <w:jc w:val="center"/>
              <w:rPr>
                <w:rFonts w:ascii="宋体" w:cs="宋体"/>
                <w:kern w:val="0"/>
                <w:szCs w:val="21"/>
              </w:rPr>
            </w:pPr>
            <w:r>
              <w:rPr>
                <w:rFonts w:hint="eastAsia" w:ascii="宋体" w:cs="宋体"/>
                <w:kern w:val="0"/>
                <w:szCs w:val="21"/>
              </w:rPr>
              <w:t>瓷珠菌种保存管</w:t>
            </w:r>
          </w:p>
        </w:tc>
        <w:tc>
          <w:tcPr>
            <w:tcW w:w="3260" w:type="dxa"/>
            <w:tcBorders>
              <w:top w:val="nil"/>
              <w:left w:val="nil"/>
              <w:bottom w:val="single" w:color="auto" w:sz="8" w:space="0"/>
              <w:right w:val="single" w:color="auto" w:sz="8" w:space="0"/>
            </w:tcBorders>
            <w:shd w:val="clear" w:color="auto" w:fill="auto"/>
            <w:vAlign w:val="center"/>
          </w:tcPr>
          <w:p w14:paraId="4C6552A4">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3E647D2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20FCDDC">
            <w:pPr>
              <w:widowControl/>
              <w:spacing w:line="400" w:lineRule="exact"/>
              <w:jc w:val="center"/>
              <w:rPr>
                <w:rFonts w:ascii="宋体" w:cs="宋体"/>
                <w:kern w:val="0"/>
                <w:szCs w:val="21"/>
              </w:rPr>
            </w:pPr>
            <w:r>
              <w:rPr>
                <w:rFonts w:hint="eastAsia" w:ascii="宋体" w:cs="宋体"/>
                <w:kern w:val="0"/>
                <w:szCs w:val="21"/>
              </w:rPr>
              <w:t>295</w:t>
            </w:r>
          </w:p>
        </w:tc>
      </w:tr>
      <w:tr w14:paraId="611F45A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12DABB">
            <w:pPr>
              <w:jc w:val="center"/>
              <w:rPr>
                <w:rFonts w:cs="宋体" w:asciiTheme="minorEastAsia" w:hAnsiTheme="minorEastAsia" w:eastAsiaTheme="minorEastAsia"/>
                <w:szCs w:val="21"/>
              </w:rPr>
            </w:pPr>
            <w:r>
              <w:rPr>
                <w:rFonts w:hint="eastAsia" w:asciiTheme="minorEastAsia" w:hAnsiTheme="minorEastAsia" w:eastAsiaTheme="minorEastAsia"/>
                <w:szCs w:val="21"/>
              </w:rPr>
              <w:t>850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B31982">
            <w:pPr>
              <w:widowControl/>
              <w:spacing w:line="400" w:lineRule="exact"/>
              <w:jc w:val="center"/>
              <w:rPr>
                <w:rFonts w:ascii="宋体" w:cs="宋体"/>
                <w:kern w:val="0"/>
                <w:szCs w:val="21"/>
              </w:rPr>
            </w:pPr>
            <w:r>
              <w:rPr>
                <w:rFonts w:hint="eastAsia" w:ascii="宋体" w:cs="宋体"/>
                <w:kern w:val="0"/>
                <w:szCs w:val="21"/>
              </w:rPr>
              <w:t>瓷珠菌种保存管（瓷珠法）</w:t>
            </w:r>
          </w:p>
        </w:tc>
        <w:tc>
          <w:tcPr>
            <w:tcW w:w="3260" w:type="dxa"/>
            <w:tcBorders>
              <w:top w:val="nil"/>
              <w:left w:val="nil"/>
              <w:bottom w:val="single" w:color="auto" w:sz="8" w:space="0"/>
              <w:right w:val="single" w:color="auto" w:sz="8" w:space="0"/>
            </w:tcBorders>
            <w:shd w:val="clear" w:color="auto" w:fill="auto"/>
            <w:vAlign w:val="center"/>
          </w:tcPr>
          <w:p w14:paraId="2B1F4B66">
            <w:pPr>
              <w:widowControl/>
              <w:spacing w:line="400" w:lineRule="exact"/>
              <w:jc w:val="center"/>
              <w:rPr>
                <w:rFonts w:ascii="宋体" w:cs="宋体"/>
                <w:kern w:val="0"/>
                <w:szCs w:val="21"/>
              </w:rPr>
            </w:pPr>
            <w:r>
              <w:rPr>
                <w:rFonts w:hint="eastAsia" w:ascii="宋体" w:cs="宋体"/>
                <w:kern w:val="0"/>
                <w:szCs w:val="21"/>
              </w:rPr>
              <w:t>20支/盒,2-8度</w:t>
            </w:r>
          </w:p>
        </w:tc>
        <w:tc>
          <w:tcPr>
            <w:tcW w:w="709" w:type="dxa"/>
            <w:tcBorders>
              <w:top w:val="nil"/>
              <w:left w:val="nil"/>
              <w:bottom w:val="single" w:color="auto" w:sz="8" w:space="0"/>
              <w:right w:val="single" w:color="auto" w:sz="8" w:space="0"/>
            </w:tcBorders>
            <w:shd w:val="clear" w:color="auto" w:fill="auto"/>
            <w:vAlign w:val="center"/>
          </w:tcPr>
          <w:p w14:paraId="0019C4D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526BC98">
            <w:pPr>
              <w:widowControl/>
              <w:spacing w:line="400" w:lineRule="exact"/>
              <w:jc w:val="center"/>
              <w:rPr>
                <w:rFonts w:ascii="宋体" w:cs="宋体"/>
                <w:kern w:val="0"/>
                <w:szCs w:val="21"/>
              </w:rPr>
            </w:pPr>
            <w:r>
              <w:rPr>
                <w:rFonts w:hint="eastAsia" w:ascii="宋体" w:cs="宋体"/>
                <w:kern w:val="0"/>
                <w:szCs w:val="21"/>
              </w:rPr>
              <w:t>293</w:t>
            </w:r>
          </w:p>
        </w:tc>
      </w:tr>
      <w:tr w14:paraId="52677BC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C82633">
            <w:pPr>
              <w:jc w:val="center"/>
              <w:rPr>
                <w:rFonts w:cs="宋体" w:asciiTheme="minorEastAsia" w:hAnsiTheme="minorEastAsia" w:eastAsiaTheme="minorEastAsia"/>
                <w:szCs w:val="21"/>
              </w:rPr>
            </w:pPr>
            <w:r>
              <w:rPr>
                <w:rFonts w:hint="eastAsia" w:asciiTheme="minorEastAsia" w:hAnsiTheme="minorEastAsia" w:eastAsiaTheme="minorEastAsia"/>
                <w:szCs w:val="21"/>
              </w:rPr>
              <w:t>851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A07A9BC">
            <w:pPr>
              <w:widowControl/>
              <w:spacing w:line="400" w:lineRule="exact"/>
              <w:jc w:val="center"/>
              <w:rPr>
                <w:rFonts w:ascii="宋体" w:cs="宋体"/>
                <w:kern w:val="0"/>
                <w:szCs w:val="21"/>
              </w:rPr>
            </w:pPr>
            <w:r>
              <w:rPr>
                <w:rFonts w:hint="eastAsia" w:ascii="宋体" w:cs="宋体"/>
                <w:kern w:val="0"/>
                <w:szCs w:val="21"/>
              </w:rPr>
              <w:t>磁力搅拌器</w:t>
            </w:r>
          </w:p>
        </w:tc>
        <w:tc>
          <w:tcPr>
            <w:tcW w:w="3260" w:type="dxa"/>
            <w:tcBorders>
              <w:top w:val="nil"/>
              <w:left w:val="nil"/>
              <w:bottom w:val="single" w:color="auto" w:sz="8" w:space="0"/>
              <w:right w:val="single" w:color="auto" w:sz="8" w:space="0"/>
            </w:tcBorders>
            <w:shd w:val="clear" w:color="auto" w:fill="auto"/>
            <w:vAlign w:val="center"/>
          </w:tcPr>
          <w:p w14:paraId="370770F6">
            <w:pPr>
              <w:widowControl/>
              <w:spacing w:line="400" w:lineRule="exact"/>
              <w:jc w:val="center"/>
              <w:rPr>
                <w:rFonts w:ascii="宋体" w:cs="宋体"/>
                <w:kern w:val="0"/>
                <w:szCs w:val="21"/>
              </w:rPr>
            </w:pPr>
            <w:r>
              <w:rPr>
                <w:rFonts w:hint="eastAsia" w:ascii="宋体" w:cs="宋体"/>
                <w:kern w:val="0"/>
                <w:szCs w:val="21"/>
              </w:rPr>
              <w:t>28856</w:t>
            </w:r>
          </w:p>
        </w:tc>
        <w:tc>
          <w:tcPr>
            <w:tcW w:w="709" w:type="dxa"/>
            <w:tcBorders>
              <w:top w:val="nil"/>
              <w:left w:val="nil"/>
              <w:bottom w:val="single" w:color="auto" w:sz="8" w:space="0"/>
              <w:right w:val="single" w:color="auto" w:sz="8" w:space="0"/>
            </w:tcBorders>
            <w:shd w:val="clear" w:color="auto" w:fill="auto"/>
            <w:vAlign w:val="center"/>
          </w:tcPr>
          <w:p w14:paraId="24A02AE7">
            <w:pPr>
              <w:widowControl/>
              <w:spacing w:line="400" w:lineRule="exact"/>
              <w:jc w:val="center"/>
              <w:rPr>
                <w:rFonts w:ascii="宋体" w:cs="宋体"/>
                <w:kern w:val="0"/>
                <w:szCs w:val="21"/>
              </w:rPr>
            </w:pPr>
            <w:r>
              <w:rPr>
                <w:rFonts w:hint="eastAsia" w:ascii="宋体" w:cs="宋体"/>
                <w:kern w:val="0"/>
                <w:szCs w:val="21"/>
              </w:rPr>
              <w:t>台</w:t>
            </w:r>
          </w:p>
        </w:tc>
        <w:tc>
          <w:tcPr>
            <w:tcW w:w="992" w:type="dxa"/>
            <w:tcBorders>
              <w:top w:val="nil"/>
              <w:left w:val="nil"/>
              <w:bottom w:val="single" w:color="auto" w:sz="8" w:space="0"/>
              <w:right w:val="single" w:color="auto" w:sz="8" w:space="0"/>
            </w:tcBorders>
            <w:vAlign w:val="center"/>
          </w:tcPr>
          <w:p w14:paraId="2F4D1356">
            <w:pPr>
              <w:widowControl/>
              <w:spacing w:line="400" w:lineRule="exact"/>
              <w:jc w:val="center"/>
              <w:rPr>
                <w:rFonts w:ascii="宋体" w:cs="宋体"/>
                <w:kern w:val="0"/>
                <w:szCs w:val="21"/>
              </w:rPr>
            </w:pPr>
            <w:r>
              <w:rPr>
                <w:rFonts w:hint="eastAsia" w:ascii="宋体" w:cs="宋体"/>
                <w:kern w:val="0"/>
                <w:szCs w:val="21"/>
              </w:rPr>
              <w:t>500</w:t>
            </w:r>
          </w:p>
        </w:tc>
      </w:tr>
      <w:tr w14:paraId="2F4E11F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E2816E">
            <w:pPr>
              <w:jc w:val="center"/>
              <w:rPr>
                <w:rFonts w:cs="宋体" w:asciiTheme="minorEastAsia" w:hAnsiTheme="minorEastAsia" w:eastAsiaTheme="minorEastAsia"/>
                <w:szCs w:val="21"/>
              </w:rPr>
            </w:pPr>
            <w:r>
              <w:rPr>
                <w:rFonts w:hint="eastAsia" w:asciiTheme="minorEastAsia" w:hAnsiTheme="minorEastAsia" w:eastAsiaTheme="minorEastAsia"/>
                <w:szCs w:val="21"/>
              </w:rPr>
              <w:t>852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FC8C39">
            <w:pPr>
              <w:widowControl/>
              <w:spacing w:line="400" w:lineRule="exact"/>
              <w:jc w:val="center"/>
              <w:rPr>
                <w:rFonts w:ascii="宋体" w:cs="宋体"/>
                <w:kern w:val="0"/>
                <w:szCs w:val="21"/>
              </w:rPr>
            </w:pPr>
            <w:r>
              <w:rPr>
                <w:rFonts w:hint="eastAsia" w:ascii="宋体" w:cs="宋体"/>
                <w:kern w:val="0"/>
                <w:szCs w:val="21"/>
              </w:rPr>
              <w:t>磁力搅拌子</w:t>
            </w:r>
          </w:p>
        </w:tc>
        <w:tc>
          <w:tcPr>
            <w:tcW w:w="3260" w:type="dxa"/>
            <w:tcBorders>
              <w:top w:val="nil"/>
              <w:left w:val="nil"/>
              <w:bottom w:val="single" w:color="auto" w:sz="8" w:space="0"/>
              <w:right w:val="single" w:color="auto" w:sz="8" w:space="0"/>
            </w:tcBorders>
            <w:shd w:val="clear" w:color="auto" w:fill="auto"/>
            <w:vAlign w:val="center"/>
          </w:tcPr>
          <w:p w14:paraId="2FFF3097">
            <w:pPr>
              <w:widowControl/>
              <w:spacing w:line="400" w:lineRule="exact"/>
              <w:jc w:val="center"/>
              <w:rPr>
                <w:rFonts w:ascii="宋体" w:cs="宋体"/>
                <w:kern w:val="0"/>
                <w:szCs w:val="21"/>
              </w:rPr>
            </w:pPr>
            <w:r>
              <w:rPr>
                <w:rFonts w:hint="eastAsia" w:ascii="宋体" w:cs="宋体"/>
                <w:kern w:val="0"/>
                <w:szCs w:val="21"/>
              </w:rPr>
              <w:t>长 10mm，截面 3mm，C 型3*10mm</w:t>
            </w:r>
          </w:p>
        </w:tc>
        <w:tc>
          <w:tcPr>
            <w:tcW w:w="709" w:type="dxa"/>
            <w:tcBorders>
              <w:top w:val="nil"/>
              <w:left w:val="nil"/>
              <w:bottom w:val="single" w:color="auto" w:sz="8" w:space="0"/>
              <w:right w:val="single" w:color="auto" w:sz="8" w:space="0"/>
            </w:tcBorders>
            <w:shd w:val="clear" w:color="auto" w:fill="auto"/>
            <w:vAlign w:val="center"/>
          </w:tcPr>
          <w:p w14:paraId="58D77ABF">
            <w:pPr>
              <w:widowControl/>
              <w:spacing w:line="400" w:lineRule="exact"/>
              <w:jc w:val="center"/>
              <w:rPr>
                <w:rFonts w:ascii="宋体" w:cs="宋体"/>
                <w:kern w:val="0"/>
                <w:szCs w:val="21"/>
              </w:rPr>
            </w:pPr>
            <w:r>
              <w:rPr>
                <w:rFonts w:hint="eastAsia" w:ascii="宋体" w:cs="宋体"/>
                <w:kern w:val="0"/>
                <w:szCs w:val="21"/>
              </w:rPr>
              <w:t>颗</w:t>
            </w:r>
          </w:p>
        </w:tc>
        <w:tc>
          <w:tcPr>
            <w:tcW w:w="992" w:type="dxa"/>
            <w:tcBorders>
              <w:top w:val="nil"/>
              <w:left w:val="nil"/>
              <w:bottom w:val="single" w:color="auto" w:sz="8" w:space="0"/>
              <w:right w:val="single" w:color="auto" w:sz="8" w:space="0"/>
            </w:tcBorders>
            <w:vAlign w:val="center"/>
          </w:tcPr>
          <w:p w14:paraId="3E1AEA6A">
            <w:pPr>
              <w:widowControl/>
              <w:spacing w:line="400" w:lineRule="exact"/>
              <w:jc w:val="center"/>
              <w:rPr>
                <w:rFonts w:ascii="宋体" w:cs="宋体"/>
                <w:kern w:val="0"/>
                <w:szCs w:val="21"/>
              </w:rPr>
            </w:pPr>
            <w:r>
              <w:rPr>
                <w:rFonts w:hint="eastAsia" w:ascii="宋体" w:cs="宋体"/>
                <w:kern w:val="0"/>
                <w:szCs w:val="21"/>
              </w:rPr>
              <w:t>1.2</w:t>
            </w:r>
          </w:p>
        </w:tc>
      </w:tr>
      <w:tr w14:paraId="35DE46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4DE643">
            <w:pPr>
              <w:jc w:val="center"/>
              <w:rPr>
                <w:rFonts w:cs="宋体" w:asciiTheme="minorEastAsia" w:hAnsiTheme="minorEastAsia" w:eastAsiaTheme="minorEastAsia"/>
                <w:szCs w:val="21"/>
              </w:rPr>
            </w:pPr>
            <w:r>
              <w:rPr>
                <w:rFonts w:hint="eastAsia" w:asciiTheme="minorEastAsia" w:hAnsiTheme="minorEastAsia" w:eastAsiaTheme="minorEastAsia"/>
                <w:szCs w:val="21"/>
              </w:rPr>
              <w:t>853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8A2A6E">
            <w:pPr>
              <w:widowControl/>
              <w:spacing w:line="400" w:lineRule="exact"/>
              <w:jc w:val="center"/>
              <w:rPr>
                <w:rFonts w:ascii="宋体" w:cs="宋体"/>
                <w:kern w:val="0"/>
                <w:szCs w:val="21"/>
              </w:rPr>
            </w:pPr>
            <w:r>
              <w:rPr>
                <w:rFonts w:hint="eastAsia" w:ascii="宋体" w:cs="宋体"/>
                <w:kern w:val="0"/>
                <w:szCs w:val="21"/>
              </w:rPr>
              <w:t>磁力搅拌子</w:t>
            </w:r>
          </w:p>
        </w:tc>
        <w:tc>
          <w:tcPr>
            <w:tcW w:w="3260" w:type="dxa"/>
            <w:tcBorders>
              <w:top w:val="nil"/>
              <w:left w:val="nil"/>
              <w:bottom w:val="single" w:color="auto" w:sz="8" w:space="0"/>
              <w:right w:val="single" w:color="auto" w:sz="8" w:space="0"/>
            </w:tcBorders>
            <w:shd w:val="clear" w:color="auto" w:fill="auto"/>
            <w:vAlign w:val="center"/>
          </w:tcPr>
          <w:p w14:paraId="65DD086F">
            <w:pPr>
              <w:widowControl/>
              <w:spacing w:line="400" w:lineRule="exact"/>
              <w:jc w:val="center"/>
              <w:rPr>
                <w:rFonts w:ascii="宋体" w:cs="宋体"/>
                <w:kern w:val="0"/>
                <w:szCs w:val="21"/>
              </w:rPr>
            </w:pPr>
            <w:r>
              <w:rPr>
                <w:rFonts w:hint="eastAsia" w:ascii="宋体" w:cs="宋体"/>
                <w:kern w:val="0"/>
                <w:szCs w:val="21"/>
              </w:rPr>
              <w:t>长大概 25mm，直径大概 7mm， 圆柱形</w:t>
            </w:r>
          </w:p>
        </w:tc>
        <w:tc>
          <w:tcPr>
            <w:tcW w:w="709" w:type="dxa"/>
            <w:tcBorders>
              <w:top w:val="nil"/>
              <w:left w:val="nil"/>
              <w:bottom w:val="single" w:color="auto" w:sz="8" w:space="0"/>
              <w:right w:val="single" w:color="auto" w:sz="8" w:space="0"/>
            </w:tcBorders>
            <w:shd w:val="clear" w:color="auto" w:fill="auto"/>
            <w:vAlign w:val="center"/>
          </w:tcPr>
          <w:p w14:paraId="4F50E726">
            <w:pPr>
              <w:widowControl/>
              <w:spacing w:line="400" w:lineRule="exact"/>
              <w:jc w:val="center"/>
              <w:rPr>
                <w:rFonts w:ascii="宋体" w:cs="宋体"/>
                <w:kern w:val="0"/>
                <w:szCs w:val="21"/>
              </w:rPr>
            </w:pPr>
            <w:r>
              <w:rPr>
                <w:rFonts w:hint="eastAsia" w:ascii="宋体" w:cs="宋体"/>
                <w:kern w:val="0"/>
                <w:szCs w:val="21"/>
              </w:rPr>
              <w:t>颗</w:t>
            </w:r>
          </w:p>
        </w:tc>
        <w:tc>
          <w:tcPr>
            <w:tcW w:w="992" w:type="dxa"/>
            <w:tcBorders>
              <w:top w:val="nil"/>
              <w:left w:val="nil"/>
              <w:bottom w:val="single" w:color="auto" w:sz="8" w:space="0"/>
              <w:right w:val="single" w:color="auto" w:sz="8" w:space="0"/>
            </w:tcBorders>
            <w:vAlign w:val="center"/>
          </w:tcPr>
          <w:p w14:paraId="271E6D8C">
            <w:pPr>
              <w:widowControl/>
              <w:spacing w:line="400" w:lineRule="exact"/>
              <w:jc w:val="center"/>
              <w:rPr>
                <w:rFonts w:ascii="宋体" w:cs="宋体"/>
                <w:kern w:val="0"/>
                <w:szCs w:val="21"/>
              </w:rPr>
            </w:pPr>
            <w:r>
              <w:rPr>
                <w:rFonts w:hint="eastAsia" w:ascii="宋体" w:cs="宋体"/>
                <w:kern w:val="0"/>
                <w:szCs w:val="21"/>
              </w:rPr>
              <w:t>2.2</w:t>
            </w:r>
          </w:p>
        </w:tc>
      </w:tr>
      <w:tr w14:paraId="74C67B4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27DF06">
            <w:pPr>
              <w:jc w:val="center"/>
              <w:rPr>
                <w:rFonts w:cs="宋体" w:asciiTheme="minorEastAsia" w:hAnsiTheme="minorEastAsia" w:eastAsiaTheme="minorEastAsia"/>
                <w:szCs w:val="21"/>
              </w:rPr>
            </w:pPr>
            <w:r>
              <w:rPr>
                <w:rFonts w:hint="eastAsia" w:asciiTheme="minorEastAsia" w:hAnsiTheme="minorEastAsia" w:eastAsiaTheme="minorEastAsia"/>
                <w:szCs w:val="21"/>
              </w:rPr>
              <w:t>854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34001A">
            <w:pPr>
              <w:widowControl/>
              <w:spacing w:line="400" w:lineRule="exact"/>
              <w:jc w:val="center"/>
              <w:rPr>
                <w:rFonts w:ascii="宋体" w:cs="宋体"/>
                <w:kern w:val="0"/>
                <w:szCs w:val="21"/>
              </w:rPr>
            </w:pPr>
            <w:r>
              <w:rPr>
                <w:rFonts w:hint="eastAsia" w:ascii="宋体" w:cs="宋体"/>
                <w:kern w:val="0"/>
                <w:szCs w:val="21"/>
              </w:rPr>
              <w:t>磁力搅拌子</w:t>
            </w:r>
          </w:p>
        </w:tc>
        <w:tc>
          <w:tcPr>
            <w:tcW w:w="3260" w:type="dxa"/>
            <w:tcBorders>
              <w:top w:val="nil"/>
              <w:left w:val="nil"/>
              <w:bottom w:val="single" w:color="auto" w:sz="8" w:space="0"/>
              <w:right w:val="single" w:color="auto" w:sz="8" w:space="0"/>
            </w:tcBorders>
            <w:shd w:val="clear" w:color="auto" w:fill="auto"/>
            <w:vAlign w:val="center"/>
          </w:tcPr>
          <w:p w14:paraId="7658CC9D">
            <w:pPr>
              <w:widowControl/>
              <w:spacing w:line="400" w:lineRule="exact"/>
              <w:jc w:val="center"/>
              <w:rPr>
                <w:rFonts w:ascii="宋体" w:cs="宋体"/>
                <w:kern w:val="0"/>
                <w:szCs w:val="21"/>
              </w:rPr>
            </w:pPr>
            <w:r>
              <w:rPr>
                <w:rFonts w:hint="eastAsia" w:ascii="宋体" w:cs="宋体"/>
                <w:kern w:val="0"/>
                <w:szCs w:val="21"/>
              </w:rPr>
              <w:t>聚四氟乙烯材质，B 型，长 20mm，截面 6mm， 白色</w:t>
            </w:r>
          </w:p>
        </w:tc>
        <w:tc>
          <w:tcPr>
            <w:tcW w:w="709" w:type="dxa"/>
            <w:tcBorders>
              <w:top w:val="nil"/>
              <w:left w:val="nil"/>
              <w:bottom w:val="single" w:color="auto" w:sz="8" w:space="0"/>
              <w:right w:val="single" w:color="auto" w:sz="8" w:space="0"/>
            </w:tcBorders>
            <w:shd w:val="clear" w:color="auto" w:fill="auto"/>
            <w:vAlign w:val="center"/>
          </w:tcPr>
          <w:p w14:paraId="2562704C">
            <w:pPr>
              <w:widowControl/>
              <w:spacing w:line="400" w:lineRule="exact"/>
              <w:jc w:val="center"/>
              <w:rPr>
                <w:rFonts w:ascii="宋体" w:cs="宋体"/>
                <w:kern w:val="0"/>
                <w:szCs w:val="21"/>
              </w:rPr>
            </w:pPr>
            <w:r>
              <w:rPr>
                <w:rFonts w:hint="eastAsia" w:ascii="宋体" w:cs="宋体"/>
                <w:kern w:val="0"/>
                <w:szCs w:val="21"/>
              </w:rPr>
              <w:t>粒</w:t>
            </w:r>
          </w:p>
        </w:tc>
        <w:tc>
          <w:tcPr>
            <w:tcW w:w="992" w:type="dxa"/>
            <w:tcBorders>
              <w:top w:val="nil"/>
              <w:left w:val="nil"/>
              <w:bottom w:val="single" w:color="auto" w:sz="8" w:space="0"/>
              <w:right w:val="single" w:color="auto" w:sz="8" w:space="0"/>
            </w:tcBorders>
            <w:vAlign w:val="center"/>
          </w:tcPr>
          <w:p w14:paraId="6AA11A47">
            <w:pPr>
              <w:widowControl/>
              <w:spacing w:line="400" w:lineRule="exact"/>
              <w:jc w:val="center"/>
              <w:rPr>
                <w:rFonts w:ascii="宋体" w:cs="宋体"/>
                <w:kern w:val="0"/>
                <w:szCs w:val="21"/>
              </w:rPr>
            </w:pPr>
            <w:r>
              <w:rPr>
                <w:rFonts w:hint="eastAsia" w:ascii="宋体" w:cs="宋体"/>
                <w:kern w:val="0"/>
                <w:szCs w:val="21"/>
              </w:rPr>
              <w:t>1.38</w:t>
            </w:r>
          </w:p>
        </w:tc>
      </w:tr>
      <w:tr w14:paraId="320E74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629995">
            <w:pPr>
              <w:jc w:val="center"/>
              <w:rPr>
                <w:rFonts w:cs="宋体" w:asciiTheme="minorEastAsia" w:hAnsiTheme="minorEastAsia" w:eastAsiaTheme="minorEastAsia"/>
                <w:szCs w:val="21"/>
              </w:rPr>
            </w:pPr>
            <w:r>
              <w:rPr>
                <w:rFonts w:hint="eastAsia" w:asciiTheme="minorEastAsia" w:hAnsiTheme="minorEastAsia" w:eastAsiaTheme="minorEastAsia"/>
                <w:szCs w:val="21"/>
              </w:rPr>
              <w:t>855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3C9913A">
            <w:pPr>
              <w:widowControl/>
              <w:spacing w:line="400" w:lineRule="exact"/>
              <w:jc w:val="center"/>
              <w:rPr>
                <w:rFonts w:ascii="宋体" w:cs="宋体"/>
                <w:kern w:val="0"/>
                <w:szCs w:val="21"/>
              </w:rPr>
            </w:pPr>
            <w:r>
              <w:rPr>
                <w:rFonts w:hint="eastAsia" w:ascii="宋体" w:cs="宋体"/>
                <w:kern w:val="0"/>
                <w:szCs w:val="21"/>
              </w:rPr>
              <w:t>磁力搅拌子</w:t>
            </w:r>
          </w:p>
        </w:tc>
        <w:tc>
          <w:tcPr>
            <w:tcW w:w="3260" w:type="dxa"/>
            <w:tcBorders>
              <w:top w:val="nil"/>
              <w:left w:val="nil"/>
              <w:bottom w:val="single" w:color="auto" w:sz="8" w:space="0"/>
              <w:right w:val="single" w:color="auto" w:sz="8" w:space="0"/>
            </w:tcBorders>
            <w:shd w:val="clear" w:color="auto" w:fill="auto"/>
            <w:vAlign w:val="center"/>
          </w:tcPr>
          <w:p w14:paraId="680FB0A8">
            <w:pPr>
              <w:widowControl/>
              <w:spacing w:line="400" w:lineRule="exact"/>
              <w:jc w:val="center"/>
              <w:rPr>
                <w:rFonts w:ascii="宋体" w:cs="宋体"/>
                <w:kern w:val="0"/>
                <w:szCs w:val="21"/>
              </w:rPr>
            </w:pPr>
            <w:r>
              <w:rPr>
                <w:rFonts w:hint="eastAsia" w:ascii="宋体" w:cs="宋体"/>
                <w:kern w:val="0"/>
                <w:szCs w:val="21"/>
              </w:rPr>
              <w:t>C 型 6*20mm，长 20mm，截面 6mm</w:t>
            </w:r>
          </w:p>
        </w:tc>
        <w:tc>
          <w:tcPr>
            <w:tcW w:w="709" w:type="dxa"/>
            <w:tcBorders>
              <w:top w:val="nil"/>
              <w:left w:val="nil"/>
              <w:bottom w:val="single" w:color="auto" w:sz="8" w:space="0"/>
              <w:right w:val="single" w:color="auto" w:sz="8" w:space="0"/>
            </w:tcBorders>
            <w:shd w:val="clear" w:color="auto" w:fill="auto"/>
            <w:vAlign w:val="center"/>
          </w:tcPr>
          <w:p w14:paraId="1E39D3D5">
            <w:pPr>
              <w:widowControl/>
              <w:spacing w:line="400" w:lineRule="exact"/>
              <w:jc w:val="center"/>
              <w:rPr>
                <w:rFonts w:ascii="宋体" w:cs="宋体"/>
                <w:kern w:val="0"/>
                <w:szCs w:val="21"/>
              </w:rPr>
            </w:pPr>
            <w:r>
              <w:rPr>
                <w:rFonts w:hint="eastAsia" w:ascii="宋体" w:cs="宋体"/>
                <w:kern w:val="0"/>
                <w:szCs w:val="21"/>
              </w:rPr>
              <w:t>粒</w:t>
            </w:r>
          </w:p>
        </w:tc>
        <w:tc>
          <w:tcPr>
            <w:tcW w:w="992" w:type="dxa"/>
            <w:tcBorders>
              <w:top w:val="nil"/>
              <w:left w:val="nil"/>
              <w:bottom w:val="single" w:color="auto" w:sz="8" w:space="0"/>
              <w:right w:val="single" w:color="auto" w:sz="8" w:space="0"/>
            </w:tcBorders>
            <w:vAlign w:val="center"/>
          </w:tcPr>
          <w:p w14:paraId="574D1D16">
            <w:pPr>
              <w:widowControl/>
              <w:spacing w:line="400" w:lineRule="exact"/>
              <w:jc w:val="center"/>
              <w:rPr>
                <w:rFonts w:ascii="宋体" w:cs="宋体"/>
                <w:kern w:val="0"/>
                <w:szCs w:val="21"/>
              </w:rPr>
            </w:pPr>
            <w:r>
              <w:rPr>
                <w:rFonts w:hint="eastAsia" w:ascii="宋体" w:cs="宋体"/>
                <w:kern w:val="0"/>
                <w:szCs w:val="21"/>
              </w:rPr>
              <w:t>1.38</w:t>
            </w:r>
          </w:p>
        </w:tc>
      </w:tr>
      <w:tr w14:paraId="50CDCA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AAC338">
            <w:pPr>
              <w:jc w:val="center"/>
              <w:rPr>
                <w:rFonts w:cs="宋体" w:asciiTheme="minorEastAsia" w:hAnsiTheme="minorEastAsia" w:eastAsiaTheme="minorEastAsia"/>
                <w:szCs w:val="21"/>
              </w:rPr>
            </w:pPr>
            <w:r>
              <w:rPr>
                <w:rFonts w:hint="eastAsia" w:asciiTheme="minorEastAsia" w:hAnsiTheme="minorEastAsia" w:eastAsiaTheme="minorEastAsia"/>
                <w:szCs w:val="21"/>
              </w:rPr>
              <w:t>856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7F3E74">
            <w:pPr>
              <w:widowControl/>
              <w:spacing w:line="400" w:lineRule="exact"/>
              <w:jc w:val="center"/>
              <w:rPr>
                <w:rFonts w:ascii="宋体" w:cs="宋体"/>
                <w:kern w:val="0"/>
                <w:szCs w:val="21"/>
              </w:rPr>
            </w:pPr>
            <w:r>
              <w:rPr>
                <w:rFonts w:hint="eastAsia" w:ascii="宋体" w:cs="宋体"/>
                <w:kern w:val="0"/>
                <w:szCs w:val="21"/>
              </w:rPr>
              <w:t>磁力搅拌子回收棒</w:t>
            </w:r>
          </w:p>
        </w:tc>
        <w:tc>
          <w:tcPr>
            <w:tcW w:w="3260" w:type="dxa"/>
            <w:tcBorders>
              <w:top w:val="nil"/>
              <w:left w:val="nil"/>
              <w:bottom w:val="single" w:color="auto" w:sz="8" w:space="0"/>
              <w:right w:val="single" w:color="auto" w:sz="8" w:space="0"/>
            </w:tcBorders>
            <w:shd w:val="clear" w:color="auto" w:fill="auto"/>
            <w:vAlign w:val="center"/>
          </w:tcPr>
          <w:p w14:paraId="1BCC6A27">
            <w:pPr>
              <w:widowControl/>
              <w:spacing w:line="400" w:lineRule="exact"/>
              <w:jc w:val="center"/>
              <w:rPr>
                <w:rFonts w:ascii="宋体" w:cs="宋体"/>
                <w:kern w:val="0"/>
                <w:szCs w:val="21"/>
              </w:rPr>
            </w:pPr>
            <w:r>
              <w:rPr>
                <w:rFonts w:hint="eastAsia" w:ascii="宋体" w:cs="宋体"/>
                <w:kern w:val="0"/>
                <w:szCs w:val="21"/>
              </w:rPr>
              <w:t>聚四氟乙烯材质,吸搅拌子用</w:t>
            </w:r>
          </w:p>
        </w:tc>
        <w:tc>
          <w:tcPr>
            <w:tcW w:w="709" w:type="dxa"/>
            <w:tcBorders>
              <w:top w:val="nil"/>
              <w:left w:val="nil"/>
              <w:bottom w:val="single" w:color="auto" w:sz="8" w:space="0"/>
              <w:right w:val="single" w:color="auto" w:sz="8" w:space="0"/>
            </w:tcBorders>
            <w:shd w:val="clear" w:color="auto" w:fill="auto"/>
            <w:vAlign w:val="center"/>
          </w:tcPr>
          <w:p w14:paraId="032B1D8D">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5A0800D">
            <w:pPr>
              <w:widowControl/>
              <w:spacing w:line="400" w:lineRule="exact"/>
              <w:jc w:val="center"/>
              <w:rPr>
                <w:rFonts w:ascii="宋体" w:cs="宋体"/>
                <w:kern w:val="0"/>
                <w:szCs w:val="21"/>
              </w:rPr>
            </w:pPr>
            <w:r>
              <w:rPr>
                <w:rFonts w:hint="eastAsia" w:ascii="宋体" w:cs="宋体"/>
                <w:kern w:val="0"/>
                <w:szCs w:val="21"/>
              </w:rPr>
              <w:t>9.7</w:t>
            </w:r>
          </w:p>
        </w:tc>
      </w:tr>
      <w:tr w14:paraId="17F85DD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9C3F7A">
            <w:pPr>
              <w:jc w:val="center"/>
              <w:rPr>
                <w:rFonts w:cs="宋体" w:asciiTheme="minorEastAsia" w:hAnsiTheme="minorEastAsia" w:eastAsiaTheme="minorEastAsia"/>
                <w:szCs w:val="21"/>
              </w:rPr>
            </w:pPr>
            <w:r>
              <w:rPr>
                <w:rFonts w:hint="eastAsia" w:asciiTheme="minorEastAsia" w:hAnsiTheme="minorEastAsia" w:eastAsiaTheme="minorEastAsia"/>
                <w:szCs w:val="21"/>
              </w:rPr>
              <w:t>857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B48513">
            <w:pPr>
              <w:widowControl/>
              <w:spacing w:line="400" w:lineRule="exact"/>
              <w:jc w:val="center"/>
              <w:rPr>
                <w:rFonts w:ascii="宋体" w:cs="宋体"/>
                <w:kern w:val="0"/>
                <w:szCs w:val="21"/>
              </w:rPr>
            </w:pPr>
            <w:r>
              <w:rPr>
                <w:rFonts w:hint="eastAsia" w:ascii="宋体" w:cs="宋体"/>
                <w:kern w:val="0"/>
                <w:szCs w:val="21"/>
              </w:rPr>
              <w:t>促凝血清管</w:t>
            </w:r>
          </w:p>
        </w:tc>
        <w:tc>
          <w:tcPr>
            <w:tcW w:w="3260" w:type="dxa"/>
            <w:tcBorders>
              <w:top w:val="nil"/>
              <w:left w:val="nil"/>
              <w:bottom w:val="single" w:color="auto" w:sz="8" w:space="0"/>
              <w:right w:val="single" w:color="auto" w:sz="8" w:space="0"/>
            </w:tcBorders>
            <w:shd w:val="clear" w:color="auto" w:fill="auto"/>
            <w:vAlign w:val="center"/>
          </w:tcPr>
          <w:p w14:paraId="737C0526">
            <w:pPr>
              <w:widowControl/>
              <w:spacing w:line="400" w:lineRule="exact"/>
              <w:jc w:val="center"/>
              <w:rPr>
                <w:rFonts w:ascii="宋体" w:cs="宋体"/>
                <w:kern w:val="0"/>
                <w:szCs w:val="21"/>
              </w:rPr>
            </w:pPr>
            <w:r>
              <w:rPr>
                <w:rFonts w:hint="eastAsia" w:ascii="宋体" w:cs="宋体"/>
                <w:kern w:val="0"/>
                <w:szCs w:val="21"/>
              </w:rPr>
              <w:t>100支/盒</w:t>
            </w:r>
          </w:p>
        </w:tc>
        <w:tc>
          <w:tcPr>
            <w:tcW w:w="709" w:type="dxa"/>
            <w:tcBorders>
              <w:top w:val="nil"/>
              <w:left w:val="nil"/>
              <w:bottom w:val="single" w:color="auto" w:sz="8" w:space="0"/>
              <w:right w:val="single" w:color="auto" w:sz="8" w:space="0"/>
            </w:tcBorders>
            <w:shd w:val="clear" w:color="auto" w:fill="auto"/>
            <w:vAlign w:val="center"/>
          </w:tcPr>
          <w:p w14:paraId="6FAB5CC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B7C2BF3">
            <w:pPr>
              <w:widowControl/>
              <w:spacing w:line="400" w:lineRule="exact"/>
              <w:jc w:val="center"/>
              <w:rPr>
                <w:rFonts w:ascii="宋体" w:cs="宋体"/>
                <w:kern w:val="0"/>
                <w:szCs w:val="21"/>
              </w:rPr>
            </w:pPr>
            <w:r>
              <w:rPr>
                <w:rFonts w:hint="eastAsia" w:ascii="宋体" w:cs="宋体"/>
                <w:kern w:val="0"/>
                <w:szCs w:val="21"/>
              </w:rPr>
              <w:t>38.7</w:t>
            </w:r>
          </w:p>
        </w:tc>
      </w:tr>
      <w:tr w14:paraId="3787CA6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D305D5">
            <w:pPr>
              <w:jc w:val="center"/>
              <w:rPr>
                <w:rFonts w:cs="宋体" w:asciiTheme="minorEastAsia" w:hAnsiTheme="minorEastAsia" w:eastAsiaTheme="minorEastAsia"/>
                <w:szCs w:val="21"/>
              </w:rPr>
            </w:pPr>
            <w:r>
              <w:rPr>
                <w:rFonts w:hint="eastAsia" w:asciiTheme="minorEastAsia" w:hAnsiTheme="minorEastAsia" w:eastAsiaTheme="minorEastAsia"/>
                <w:szCs w:val="21"/>
              </w:rPr>
              <w:t>858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390994">
            <w:pPr>
              <w:widowControl/>
              <w:spacing w:line="400" w:lineRule="exact"/>
              <w:jc w:val="center"/>
              <w:rPr>
                <w:rFonts w:ascii="宋体" w:cs="宋体"/>
                <w:kern w:val="0"/>
                <w:szCs w:val="21"/>
              </w:rPr>
            </w:pPr>
            <w:r>
              <w:rPr>
                <w:rFonts w:hint="eastAsia" w:ascii="宋体" w:cs="宋体"/>
                <w:kern w:val="0"/>
                <w:szCs w:val="21"/>
              </w:rPr>
              <w:t>打孔器</w:t>
            </w:r>
          </w:p>
        </w:tc>
        <w:tc>
          <w:tcPr>
            <w:tcW w:w="3260" w:type="dxa"/>
            <w:tcBorders>
              <w:top w:val="nil"/>
              <w:left w:val="nil"/>
              <w:bottom w:val="single" w:color="auto" w:sz="8" w:space="0"/>
              <w:right w:val="single" w:color="auto" w:sz="8" w:space="0"/>
            </w:tcBorders>
            <w:shd w:val="clear" w:color="auto" w:fill="auto"/>
            <w:vAlign w:val="center"/>
          </w:tcPr>
          <w:p w14:paraId="217F1B07">
            <w:pPr>
              <w:widowControl/>
              <w:spacing w:line="400" w:lineRule="exact"/>
              <w:jc w:val="center"/>
              <w:rPr>
                <w:rFonts w:ascii="宋体" w:cs="宋体"/>
                <w:kern w:val="0"/>
                <w:szCs w:val="21"/>
              </w:rPr>
            </w:pPr>
            <w:r>
              <w:rPr>
                <w:rFonts w:hint="eastAsia" w:ascii="宋体" w:cs="宋体"/>
                <w:kern w:val="0"/>
                <w:szCs w:val="21"/>
              </w:rPr>
              <w:t>6×1</w:t>
            </w:r>
          </w:p>
        </w:tc>
        <w:tc>
          <w:tcPr>
            <w:tcW w:w="709" w:type="dxa"/>
            <w:tcBorders>
              <w:top w:val="nil"/>
              <w:left w:val="nil"/>
              <w:bottom w:val="single" w:color="auto" w:sz="8" w:space="0"/>
              <w:right w:val="single" w:color="auto" w:sz="8" w:space="0"/>
            </w:tcBorders>
            <w:shd w:val="clear" w:color="auto" w:fill="auto"/>
            <w:vAlign w:val="center"/>
          </w:tcPr>
          <w:p w14:paraId="3D95E1BE">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15C40B7">
            <w:pPr>
              <w:widowControl/>
              <w:spacing w:line="400" w:lineRule="exact"/>
              <w:jc w:val="center"/>
              <w:rPr>
                <w:rFonts w:ascii="宋体" w:cs="宋体"/>
                <w:kern w:val="0"/>
                <w:szCs w:val="21"/>
              </w:rPr>
            </w:pPr>
            <w:r>
              <w:rPr>
                <w:rFonts w:hint="eastAsia" w:ascii="宋体" w:cs="宋体"/>
                <w:kern w:val="0"/>
                <w:szCs w:val="21"/>
              </w:rPr>
              <w:t>6.5</w:t>
            </w:r>
          </w:p>
        </w:tc>
      </w:tr>
      <w:tr w14:paraId="59A530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6AA6BC">
            <w:pPr>
              <w:jc w:val="center"/>
              <w:rPr>
                <w:rFonts w:cs="宋体" w:asciiTheme="minorEastAsia" w:hAnsiTheme="minorEastAsia" w:eastAsiaTheme="minorEastAsia"/>
                <w:szCs w:val="21"/>
              </w:rPr>
            </w:pPr>
            <w:r>
              <w:rPr>
                <w:rFonts w:hint="eastAsia" w:asciiTheme="minorEastAsia" w:hAnsiTheme="minorEastAsia" w:eastAsiaTheme="minorEastAsia"/>
                <w:szCs w:val="21"/>
              </w:rPr>
              <w:t>859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81BDB7">
            <w:pPr>
              <w:widowControl/>
              <w:spacing w:line="400" w:lineRule="exact"/>
              <w:jc w:val="center"/>
              <w:rPr>
                <w:rFonts w:ascii="宋体" w:cs="宋体"/>
                <w:kern w:val="0"/>
                <w:szCs w:val="21"/>
              </w:rPr>
            </w:pPr>
            <w:r>
              <w:rPr>
                <w:rFonts w:hint="eastAsia" w:ascii="宋体" w:cs="宋体"/>
                <w:kern w:val="0"/>
                <w:szCs w:val="21"/>
              </w:rPr>
              <w:t>大 肠 埃 希 氏 菌 O157:H7/NM 干制生化鉴定试剂盒</w:t>
            </w:r>
          </w:p>
        </w:tc>
        <w:tc>
          <w:tcPr>
            <w:tcW w:w="3260" w:type="dxa"/>
            <w:tcBorders>
              <w:top w:val="nil"/>
              <w:left w:val="nil"/>
              <w:bottom w:val="single" w:color="auto" w:sz="8" w:space="0"/>
              <w:right w:val="single" w:color="auto" w:sz="8" w:space="0"/>
            </w:tcBorders>
            <w:shd w:val="clear" w:color="auto" w:fill="auto"/>
            <w:vAlign w:val="center"/>
          </w:tcPr>
          <w:p w14:paraId="518797E8">
            <w:pPr>
              <w:widowControl/>
              <w:spacing w:line="400" w:lineRule="exact"/>
              <w:jc w:val="center"/>
              <w:rPr>
                <w:rFonts w:ascii="宋体" w:cs="宋体"/>
                <w:kern w:val="0"/>
                <w:szCs w:val="21"/>
              </w:rPr>
            </w:pPr>
            <w:r>
              <w:rPr>
                <w:rFonts w:hint="eastAsia" w:ascii="宋体" w:cs="宋体"/>
                <w:kern w:val="0"/>
                <w:szCs w:val="21"/>
              </w:rPr>
              <w:t>12种×10套</w:t>
            </w:r>
          </w:p>
        </w:tc>
        <w:tc>
          <w:tcPr>
            <w:tcW w:w="709" w:type="dxa"/>
            <w:tcBorders>
              <w:top w:val="nil"/>
              <w:left w:val="nil"/>
              <w:bottom w:val="single" w:color="auto" w:sz="8" w:space="0"/>
              <w:right w:val="single" w:color="auto" w:sz="8" w:space="0"/>
            </w:tcBorders>
            <w:shd w:val="clear" w:color="auto" w:fill="auto"/>
            <w:vAlign w:val="center"/>
          </w:tcPr>
          <w:p w14:paraId="28FEC69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1949A4F">
            <w:pPr>
              <w:widowControl/>
              <w:spacing w:line="400" w:lineRule="exact"/>
              <w:jc w:val="center"/>
              <w:rPr>
                <w:rFonts w:ascii="宋体" w:cs="宋体"/>
                <w:kern w:val="0"/>
                <w:szCs w:val="21"/>
              </w:rPr>
            </w:pPr>
            <w:r>
              <w:rPr>
                <w:rFonts w:hint="eastAsia" w:ascii="宋体" w:cs="宋体"/>
                <w:kern w:val="0"/>
                <w:szCs w:val="21"/>
              </w:rPr>
              <w:t>278</w:t>
            </w:r>
          </w:p>
        </w:tc>
      </w:tr>
      <w:tr w14:paraId="6E3925F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ED29E9">
            <w:pPr>
              <w:jc w:val="center"/>
              <w:rPr>
                <w:rFonts w:cs="宋体" w:asciiTheme="minorEastAsia" w:hAnsiTheme="minorEastAsia" w:eastAsiaTheme="minorEastAsia"/>
                <w:szCs w:val="21"/>
              </w:rPr>
            </w:pPr>
            <w:r>
              <w:rPr>
                <w:rFonts w:hint="eastAsia" w:asciiTheme="minorEastAsia" w:hAnsiTheme="minorEastAsia" w:eastAsiaTheme="minorEastAsia"/>
                <w:szCs w:val="21"/>
              </w:rPr>
              <w:t>860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AACF40">
            <w:pPr>
              <w:widowControl/>
              <w:spacing w:line="400" w:lineRule="exact"/>
              <w:jc w:val="center"/>
              <w:rPr>
                <w:rFonts w:ascii="宋体" w:cs="宋体"/>
                <w:kern w:val="0"/>
                <w:szCs w:val="21"/>
              </w:rPr>
            </w:pPr>
            <w:r>
              <w:rPr>
                <w:rFonts w:hint="eastAsia" w:ascii="宋体" w:cs="宋体"/>
                <w:kern w:val="0"/>
                <w:szCs w:val="21"/>
              </w:rPr>
              <w:t>大肠埃希菌</w:t>
            </w:r>
          </w:p>
        </w:tc>
        <w:tc>
          <w:tcPr>
            <w:tcW w:w="3260" w:type="dxa"/>
            <w:tcBorders>
              <w:top w:val="nil"/>
              <w:left w:val="nil"/>
              <w:bottom w:val="single" w:color="auto" w:sz="8" w:space="0"/>
              <w:right w:val="single" w:color="auto" w:sz="8" w:space="0"/>
            </w:tcBorders>
            <w:shd w:val="clear" w:color="auto" w:fill="auto"/>
            <w:vAlign w:val="center"/>
          </w:tcPr>
          <w:p w14:paraId="33B676A7">
            <w:pPr>
              <w:widowControl/>
              <w:spacing w:line="400" w:lineRule="exact"/>
              <w:jc w:val="center"/>
              <w:rPr>
                <w:rFonts w:ascii="宋体" w:cs="宋体"/>
                <w:kern w:val="0"/>
                <w:szCs w:val="21"/>
              </w:rPr>
            </w:pPr>
            <w:r>
              <w:rPr>
                <w:rFonts w:hint="eastAsia" w:ascii="宋体" w:cs="宋体"/>
                <w:kern w:val="0"/>
                <w:szCs w:val="21"/>
              </w:rPr>
              <w:t>ATCC25922，冻干粉，初代菌种</w:t>
            </w:r>
          </w:p>
        </w:tc>
        <w:tc>
          <w:tcPr>
            <w:tcW w:w="709" w:type="dxa"/>
            <w:tcBorders>
              <w:top w:val="nil"/>
              <w:left w:val="nil"/>
              <w:bottom w:val="single" w:color="auto" w:sz="8" w:space="0"/>
              <w:right w:val="single" w:color="auto" w:sz="8" w:space="0"/>
            </w:tcBorders>
            <w:shd w:val="clear" w:color="auto" w:fill="auto"/>
            <w:vAlign w:val="center"/>
          </w:tcPr>
          <w:p w14:paraId="19FF1EA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3A29DA7">
            <w:pPr>
              <w:widowControl/>
              <w:spacing w:line="400" w:lineRule="exact"/>
              <w:jc w:val="center"/>
              <w:rPr>
                <w:rFonts w:ascii="宋体" w:cs="宋体"/>
                <w:kern w:val="0"/>
                <w:szCs w:val="21"/>
              </w:rPr>
            </w:pPr>
            <w:r>
              <w:rPr>
                <w:rFonts w:hint="eastAsia" w:ascii="宋体" w:cs="宋体"/>
                <w:kern w:val="0"/>
                <w:szCs w:val="21"/>
              </w:rPr>
              <w:t>450</w:t>
            </w:r>
          </w:p>
        </w:tc>
      </w:tr>
      <w:tr w14:paraId="6DC8B63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F8A743">
            <w:pPr>
              <w:jc w:val="center"/>
              <w:rPr>
                <w:rFonts w:cs="宋体" w:asciiTheme="minorEastAsia" w:hAnsiTheme="minorEastAsia" w:eastAsiaTheme="minorEastAsia"/>
                <w:szCs w:val="21"/>
              </w:rPr>
            </w:pPr>
            <w:r>
              <w:rPr>
                <w:rFonts w:hint="eastAsia" w:asciiTheme="minorEastAsia" w:hAnsiTheme="minorEastAsia" w:eastAsiaTheme="minorEastAsia"/>
                <w:szCs w:val="21"/>
              </w:rPr>
              <w:t>861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9AE2E6">
            <w:pPr>
              <w:widowControl/>
              <w:spacing w:line="400" w:lineRule="exact"/>
              <w:jc w:val="center"/>
              <w:rPr>
                <w:rFonts w:ascii="宋体" w:cs="宋体"/>
                <w:kern w:val="0"/>
                <w:szCs w:val="21"/>
              </w:rPr>
            </w:pPr>
            <w:r>
              <w:rPr>
                <w:rFonts w:hint="eastAsia" w:ascii="宋体" w:cs="宋体"/>
                <w:kern w:val="0"/>
                <w:szCs w:val="21"/>
              </w:rPr>
              <w:t>大肠埃希氏菌 ATCC25922 标准菌株</w:t>
            </w:r>
          </w:p>
        </w:tc>
        <w:tc>
          <w:tcPr>
            <w:tcW w:w="3260" w:type="dxa"/>
            <w:tcBorders>
              <w:top w:val="nil"/>
              <w:left w:val="nil"/>
              <w:bottom w:val="single" w:color="auto" w:sz="8" w:space="0"/>
              <w:right w:val="single" w:color="auto" w:sz="8" w:space="0"/>
            </w:tcBorders>
            <w:shd w:val="clear" w:color="auto" w:fill="auto"/>
            <w:vAlign w:val="center"/>
          </w:tcPr>
          <w:p w14:paraId="38AFD44B">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14E0190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064628C">
            <w:pPr>
              <w:widowControl/>
              <w:spacing w:line="400" w:lineRule="exact"/>
              <w:jc w:val="center"/>
              <w:rPr>
                <w:rFonts w:ascii="宋体" w:cs="宋体"/>
                <w:kern w:val="0"/>
                <w:szCs w:val="21"/>
              </w:rPr>
            </w:pPr>
            <w:r>
              <w:rPr>
                <w:rFonts w:hint="eastAsia" w:ascii="宋体" w:cs="宋体"/>
                <w:kern w:val="0"/>
                <w:szCs w:val="21"/>
              </w:rPr>
              <w:t>450</w:t>
            </w:r>
          </w:p>
        </w:tc>
      </w:tr>
      <w:tr w14:paraId="119446A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C8E4E6">
            <w:pPr>
              <w:jc w:val="center"/>
              <w:rPr>
                <w:rFonts w:cs="宋体" w:asciiTheme="minorEastAsia" w:hAnsiTheme="minorEastAsia" w:eastAsiaTheme="minorEastAsia"/>
                <w:szCs w:val="21"/>
              </w:rPr>
            </w:pPr>
            <w:r>
              <w:rPr>
                <w:rFonts w:hint="eastAsia" w:asciiTheme="minorEastAsia" w:hAnsiTheme="minorEastAsia" w:eastAsiaTheme="minorEastAsia"/>
                <w:szCs w:val="21"/>
              </w:rPr>
              <w:t>862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040AA3">
            <w:pPr>
              <w:widowControl/>
              <w:spacing w:line="400" w:lineRule="exact"/>
              <w:jc w:val="center"/>
              <w:rPr>
                <w:rFonts w:ascii="宋体" w:cs="宋体"/>
                <w:kern w:val="0"/>
                <w:szCs w:val="21"/>
              </w:rPr>
            </w:pPr>
            <w:r>
              <w:rPr>
                <w:rFonts w:hint="eastAsia" w:ascii="宋体" w:cs="宋体"/>
                <w:kern w:val="0"/>
                <w:szCs w:val="21"/>
              </w:rPr>
              <w:t>大肠埃希氏菌 ATCC8099</w:t>
            </w:r>
          </w:p>
        </w:tc>
        <w:tc>
          <w:tcPr>
            <w:tcW w:w="3260" w:type="dxa"/>
            <w:tcBorders>
              <w:top w:val="nil"/>
              <w:left w:val="nil"/>
              <w:bottom w:val="single" w:color="auto" w:sz="8" w:space="0"/>
              <w:right w:val="single" w:color="auto" w:sz="8" w:space="0"/>
            </w:tcBorders>
            <w:shd w:val="clear" w:color="auto" w:fill="auto"/>
            <w:vAlign w:val="center"/>
          </w:tcPr>
          <w:p w14:paraId="591208EF">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5166BD5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5363CE4">
            <w:pPr>
              <w:widowControl/>
              <w:spacing w:line="400" w:lineRule="exact"/>
              <w:jc w:val="center"/>
              <w:rPr>
                <w:rFonts w:ascii="宋体" w:cs="宋体"/>
                <w:kern w:val="0"/>
                <w:szCs w:val="21"/>
              </w:rPr>
            </w:pPr>
            <w:r>
              <w:rPr>
                <w:rFonts w:hint="eastAsia" w:ascii="宋体" w:cs="宋体"/>
                <w:kern w:val="0"/>
                <w:szCs w:val="21"/>
              </w:rPr>
              <w:t>436.5</w:t>
            </w:r>
          </w:p>
        </w:tc>
      </w:tr>
      <w:tr w14:paraId="6552E55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B92B31">
            <w:pPr>
              <w:jc w:val="center"/>
              <w:rPr>
                <w:rFonts w:cs="宋体" w:asciiTheme="minorEastAsia" w:hAnsiTheme="minorEastAsia" w:eastAsiaTheme="minorEastAsia"/>
                <w:szCs w:val="21"/>
              </w:rPr>
            </w:pPr>
            <w:r>
              <w:rPr>
                <w:rFonts w:hint="eastAsia" w:asciiTheme="minorEastAsia" w:hAnsiTheme="minorEastAsia" w:eastAsiaTheme="minorEastAsia"/>
                <w:szCs w:val="21"/>
              </w:rPr>
              <w:t>863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72AD06">
            <w:pPr>
              <w:widowControl/>
              <w:spacing w:line="400" w:lineRule="exact"/>
              <w:jc w:val="center"/>
              <w:rPr>
                <w:rFonts w:ascii="宋体" w:cs="宋体"/>
                <w:kern w:val="0"/>
                <w:szCs w:val="21"/>
              </w:rPr>
            </w:pPr>
            <w:r>
              <w:rPr>
                <w:rFonts w:hint="eastAsia" w:ascii="宋体" w:cs="宋体"/>
                <w:kern w:val="0"/>
                <w:szCs w:val="21"/>
              </w:rPr>
              <w:t>大肠埃希氏菌 ATCC8739 标准菌株</w:t>
            </w:r>
          </w:p>
        </w:tc>
        <w:tc>
          <w:tcPr>
            <w:tcW w:w="3260" w:type="dxa"/>
            <w:tcBorders>
              <w:top w:val="nil"/>
              <w:left w:val="nil"/>
              <w:bottom w:val="single" w:color="auto" w:sz="8" w:space="0"/>
              <w:right w:val="single" w:color="auto" w:sz="8" w:space="0"/>
            </w:tcBorders>
            <w:shd w:val="clear" w:color="auto" w:fill="auto"/>
            <w:vAlign w:val="center"/>
          </w:tcPr>
          <w:p w14:paraId="76B267FD">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1048361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2EA1332">
            <w:pPr>
              <w:widowControl/>
              <w:spacing w:line="400" w:lineRule="exact"/>
              <w:jc w:val="center"/>
              <w:rPr>
                <w:rFonts w:ascii="宋体" w:cs="宋体"/>
                <w:kern w:val="0"/>
                <w:szCs w:val="21"/>
              </w:rPr>
            </w:pPr>
            <w:r>
              <w:rPr>
                <w:rFonts w:hint="eastAsia" w:ascii="宋体" w:cs="宋体"/>
                <w:kern w:val="0"/>
                <w:szCs w:val="21"/>
              </w:rPr>
              <w:t>436.5</w:t>
            </w:r>
          </w:p>
        </w:tc>
      </w:tr>
      <w:tr w14:paraId="29BC464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4C1F32">
            <w:pPr>
              <w:jc w:val="center"/>
              <w:rPr>
                <w:rFonts w:cs="宋体" w:asciiTheme="minorEastAsia" w:hAnsiTheme="minorEastAsia" w:eastAsiaTheme="minorEastAsia"/>
                <w:szCs w:val="21"/>
              </w:rPr>
            </w:pPr>
            <w:r>
              <w:rPr>
                <w:rFonts w:hint="eastAsia" w:asciiTheme="minorEastAsia" w:hAnsiTheme="minorEastAsia" w:eastAsiaTheme="minorEastAsia"/>
                <w:szCs w:val="21"/>
              </w:rPr>
              <w:t>864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61893D">
            <w:pPr>
              <w:widowControl/>
              <w:spacing w:line="400" w:lineRule="exact"/>
              <w:jc w:val="center"/>
              <w:rPr>
                <w:rFonts w:ascii="宋体" w:cs="宋体"/>
                <w:kern w:val="0"/>
                <w:szCs w:val="21"/>
              </w:rPr>
            </w:pPr>
            <w:r>
              <w:rPr>
                <w:rFonts w:hint="eastAsia" w:ascii="宋体" w:cs="宋体"/>
                <w:kern w:val="0"/>
                <w:szCs w:val="21"/>
              </w:rPr>
              <w:t>大肠埃希氏菌0157:H7干制生化鉴定试剂盒</w:t>
            </w:r>
          </w:p>
        </w:tc>
        <w:tc>
          <w:tcPr>
            <w:tcW w:w="3260" w:type="dxa"/>
            <w:tcBorders>
              <w:top w:val="nil"/>
              <w:left w:val="nil"/>
              <w:bottom w:val="single" w:color="auto" w:sz="8" w:space="0"/>
              <w:right w:val="single" w:color="auto" w:sz="8" w:space="0"/>
            </w:tcBorders>
            <w:shd w:val="clear" w:color="auto" w:fill="auto"/>
            <w:vAlign w:val="center"/>
          </w:tcPr>
          <w:p w14:paraId="64E61177">
            <w:pPr>
              <w:widowControl/>
              <w:spacing w:line="400" w:lineRule="exact"/>
              <w:jc w:val="center"/>
              <w:rPr>
                <w:rFonts w:ascii="宋体" w:cs="宋体"/>
                <w:kern w:val="0"/>
                <w:szCs w:val="21"/>
              </w:rPr>
            </w:pPr>
            <w:r>
              <w:rPr>
                <w:rFonts w:hint="eastAsia" w:ascii="宋体" w:cs="宋体"/>
                <w:kern w:val="0"/>
                <w:szCs w:val="21"/>
              </w:rPr>
              <w:t>11种*10套/盒,2-8℃</w:t>
            </w:r>
          </w:p>
        </w:tc>
        <w:tc>
          <w:tcPr>
            <w:tcW w:w="709" w:type="dxa"/>
            <w:tcBorders>
              <w:top w:val="nil"/>
              <w:left w:val="nil"/>
              <w:bottom w:val="single" w:color="auto" w:sz="8" w:space="0"/>
              <w:right w:val="single" w:color="auto" w:sz="8" w:space="0"/>
            </w:tcBorders>
            <w:shd w:val="clear" w:color="auto" w:fill="auto"/>
            <w:vAlign w:val="center"/>
          </w:tcPr>
          <w:p w14:paraId="459FECD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887B458">
            <w:pPr>
              <w:widowControl/>
              <w:spacing w:line="400" w:lineRule="exact"/>
              <w:jc w:val="center"/>
              <w:rPr>
                <w:rFonts w:ascii="宋体" w:cs="宋体"/>
                <w:kern w:val="0"/>
                <w:szCs w:val="21"/>
              </w:rPr>
            </w:pPr>
            <w:r>
              <w:rPr>
                <w:rFonts w:hint="eastAsia" w:ascii="宋体" w:cs="宋体"/>
                <w:kern w:val="0"/>
                <w:szCs w:val="21"/>
              </w:rPr>
              <w:t>277</w:t>
            </w:r>
          </w:p>
        </w:tc>
      </w:tr>
      <w:tr w14:paraId="439A38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B9B51B">
            <w:pPr>
              <w:jc w:val="center"/>
              <w:rPr>
                <w:rFonts w:cs="宋体" w:asciiTheme="minorEastAsia" w:hAnsiTheme="minorEastAsia" w:eastAsiaTheme="minorEastAsia"/>
                <w:szCs w:val="21"/>
              </w:rPr>
            </w:pPr>
            <w:r>
              <w:rPr>
                <w:rFonts w:hint="eastAsia" w:asciiTheme="minorEastAsia" w:hAnsiTheme="minorEastAsia" w:eastAsiaTheme="minorEastAsia"/>
                <w:szCs w:val="21"/>
              </w:rPr>
              <w:t>865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5E6CB0">
            <w:pPr>
              <w:widowControl/>
              <w:spacing w:line="400" w:lineRule="exact"/>
              <w:jc w:val="center"/>
              <w:rPr>
                <w:rFonts w:ascii="宋体" w:cs="宋体"/>
                <w:kern w:val="0"/>
                <w:szCs w:val="21"/>
              </w:rPr>
            </w:pPr>
            <w:r>
              <w:rPr>
                <w:rFonts w:hint="eastAsia" w:ascii="宋体" w:cs="宋体"/>
                <w:kern w:val="0"/>
                <w:szCs w:val="21"/>
              </w:rPr>
              <w:t>大肠艾希氏菌 H7 诊断血清(EHEC)</w:t>
            </w:r>
          </w:p>
        </w:tc>
        <w:tc>
          <w:tcPr>
            <w:tcW w:w="3260" w:type="dxa"/>
            <w:tcBorders>
              <w:top w:val="nil"/>
              <w:left w:val="nil"/>
              <w:bottom w:val="single" w:color="auto" w:sz="8" w:space="0"/>
              <w:right w:val="single" w:color="auto" w:sz="8" w:space="0"/>
            </w:tcBorders>
            <w:shd w:val="clear" w:color="auto" w:fill="auto"/>
            <w:vAlign w:val="center"/>
          </w:tcPr>
          <w:p w14:paraId="60DFBD29">
            <w:pPr>
              <w:widowControl/>
              <w:spacing w:line="400" w:lineRule="exact"/>
              <w:jc w:val="center"/>
              <w:rPr>
                <w:rFonts w:ascii="宋体" w:cs="宋体"/>
                <w:kern w:val="0"/>
                <w:szCs w:val="21"/>
              </w:rPr>
            </w:pPr>
            <w:r>
              <w:rPr>
                <w:rFonts w:hint="eastAsia" w:ascii="宋体" w:cs="宋体"/>
                <w:kern w:val="0"/>
                <w:szCs w:val="21"/>
              </w:rPr>
              <w:t>1mL/瓶</w:t>
            </w:r>
          </w:p>
        </w:tc>
        <w:tc>
          <w:tcPr>
            <w:tcW w:w="709" w:type="dxa"/>
            <w:tcBorders>
              <w:top w:val="nil"/>
              <w:left w:val="nil"/>
              <w:bottom w:val="single" w:color="auto" w:sz="8" w:space="0"/>
              <w:right w:val="single" w:color="auto" w:sz="8" w:space="0"/>
            </w:tcBorders>
            <w:shd w:val="clear" w:color="auto" w:fill="auto"/>
            <w:vAlign w:val="center"/>
          </w:tcPr>
          <w:p w14:paraId="40CE26C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61BEB35">
            <w:pPr>
              <w:widowControl/>
              <w:spacing w:line="400" w:lineRule="exact"/>
              <w:jc w:val="center"/>
              <w:rPr>
                <w:rFonts w:ascii="宋体" w:cs="宋体"/>
                <w:kern w:val="0"/>
                <w:szCs w:val="21"/>
              </w:rPr>
            </w:pPr>
            <w:r>
              <w:rPr>
                <w:rFonts w:hint="eastAsia" w:ascii="宋体" w:cs="宋体"/>
                <w:kern w:val="0"/>
                <w:szCs w:val="21"/>
              </w:rPr>
              <w:t>160</w:t>
            </w:r>
          </w:p>
        </w:tc>
      </w:tr>
      <w:tr w14:paraId="671AD78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F068CE">
            <w:pPr>
              <w:jc w:val="center"/>
              <w:rPr>
                <w:rFonts w:cs="宋体" w:asciiTheme="minorEastAsia" w:hAnsiTheme="minorEastAsia" w:eastAsiaTheme="minorEastAsia"/>
                <w:szCs w:val="21"/>
              </w:rPr>
            </w:pPr>
            <w:r>
              <w:rPr>
                <w:rFonts w:hint="eastAsia" w:asciiTheme="minorEastAsia" w:hAnsiTheme="minorEastAsia" w:eastAsiaTheme="minorEastAsia"/>
                <w:szCs w:val="21"/>
              </w:rPr>
              <w:t>866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954F5F">
            <w:pPr>
              <w:widowControl/>
              <w:spacing w:line="400" w:lineRule="exact"/>
              <w:jc w:val="center"/>
              <w:rPr>
                <w:rFonts w:ascii="宋体" w:cs="宋体"/>
                <w:kern w:val="0"/>
                <w:szCs w:val="21"/>
              </w:rPr>
            </w:pPr>
            <w:r>
              <w:rPr>
                <w:rFonts w:hint="eastAsia" w:ascii="宋体" w:cs="宋体"/>
                <w:kern w:val="0"/>
                <w:szCs w:val="21"/>
              </w:rPr>
              <w:t>大肠菌群质控样</w:t>
            </w:r>
          </w:p>
        </w:tc>
        <w:tc>
          <w:tcPr>
            <w:tcW w:w="3260" w:type="dxa"/>
            <w:tcBorders>
              <w:top w:val="nil"/>
              <w:left w:val="nil"/>
              <w:bottom w:val="single" w:color="auto" w:sz="8" w:space="0"/>
              <w:right w:val="single" w:color="auto" w:sz="8" w:space="0"/>
            </w:tcBorders>
            <w:shd w:val="clear" w:color="auto" w:fill="auto"/>
            <w:vAlign w:val="center"/>
          </w:tcPr>
          <w:p w14:paraId="45304879">
            <w:pPr>
              <w:widowControl/>
              <w:spacing w:line="400" w:lineRule="exact"/>
              <w:jc w:val="center"/>
              <w:rPr>
                <w:rFonts w:ascii="宋体" w:cs="宋体"/>
                <w:kern w:val="0"/>
                <w:szCs w:val="21"/>
              </w:rPr>
            </w:pPr>
            <w:r>
              <w:rPr>
                <w:rFonts w:hint="eastAsia" w:ascii="宋体" w:cs="宋体"/>
                <w:kern w:val="0"/>
                <w:szCs w:val="21"/>
              </w:rPr>
              <w:t>基质：模拟食品</w:t>
            </w:r>
          </w:p>
        </w:tc>
        <w:tc>
          <w:tcPr>
            <w:tcW w:w="709" w:type="dxa"/>
            <w:tcBorders>
              <w:top w:val="nil"/>
              <w:left w:val="nil"/>
              <w:bottom w:val="single" w:color="auto" w:sz="8" w:space="0"/>
              <w:right w:val="single" w:color="auto" w:sz="8" w:space="0"/>
            </w:tcBorders>
            <w:shd w:val="clear" w:color="auto" w:fill="auto"/>
            <w:vAlign w:val="center"/>
          </w:tcPr>
          <w:p w14:paraId="2CA12A2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0077875">
            <w:pPr>
              <w:widowControl/>
              <w:spacing w:line="400" w:lineRule="exact"/>
              <w:jc w:val="center"/>
              <w:rPr>
                <w:rFonts w:ascii="宋体" w:cs="宋体"/>
                <w:kern w:val="0"/>
                <w:szCs w:val="21"/>
              </w:rPr>
            </w:pPr>
            <w:r>
              <w:rPr>
                <w:rFonts w:hint="eastAsia" w:ascii="宋体" w:cs="宋体"/>
                <w:kern w:val="0"/>
                <w:szCs w:val="21"/>
              </w:rPr>
              <w:t>910</w:t>
            </w:r>
          </w:p>
        </w:tc>
      </w:tr>
      <w:tr w14:paraId="129FF64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EF57DF">
            <w:pPr>
              <w:jc w:val="center"/>
              <w:rPr>
                <w:rFonts w:cs="宋体" w:asciiTheme="minorEastAsia" w:hAnsiTheme="minorEastAsia" w:eastAsiaTheme="minorEastAsia"/>
                <w:szCs w:val="21"/>
              </w:rPr>
            </w:pPr>
            <w:r>
              <w:rPr>
                <w:rFonts w:hint="eastAsia" w:asciiTheme="minorEastAsia" w:hAnsiTheme="minorEastAsia" w:eastAsiaTheme="minorEastAsia"/>
                <w:szCs w:val="21"/>
              </w:rPr>
              <w:t>867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9B7D5B">
            <w:pPr>
              <w:widowControl/>
              <w:spacing w:line="400" w:lineRule="exact"/>
              <w:jc w:val="center"/>
              <w:rPr>
                <w:rFonts w:ascii="宋体" w:cs="宋体"/>
                <w:kern w:val="0"/>
                <w:szCs w:val="21"/>
              </w:rPr>
            </w:pPr>
            <w:r>
              <w:rPr>
                <w:rFonts w:hint="eastAsia" w:ascii="宋体" w:cs="宋体"/>
                <w:kern w:val="0"/>
                <w:szCs w:val="21"/>
              </w:rPr>
              <w:t>大豆 Lectin 基因，大豆 3’端引物</w:t>
            </w:r>
          </w:p>
        </w:tc>
        <w:tc>
          <w:tcPr>
            <w:tcW w:w="3260" w:type="dxa"/>
            <w:tcBorders>
              <w:top w:val="nil"/>
              <w:left w:val="nil"/>
              <w:bottom w:val="single" w:color="auto" w:sz="8" w:space="0"/>
              <w:right w:val="single" w:color="auto" w:sz="8" w:space="0"/>
            </w:tcBorders>
            <w:shd w:val="clear" w:color="auto" w:fill="auto"/>
            <w:vAlign w:val="center"/>
          </w:tcPr>
          <w:p w14:paraId="500E50B0">
            <w:pPr>
              <w:widowControl/>
              <w:spacing w:line="400" w:lineRule="exact"/>
              <w:jc w:val="center"/>
              <w:rPr>
                <w:rFonts w:ascii="宋体" w:cs="宋体"/>
                <w:kern w:val="0"/>
                <w:szCs w:val="21"/>
              </w:rPr>
            </w:pPr>
            <w:r>
              <w:rPr>
                <w:rFonts w:hint="eastAsia" w:ascii="宋体" w:cs="宋体"/>
                <w:kern w:val="0"/>
                <w:szCs w:val="21"/>
              </w:rPr>
              <w:t>PAGE 纯化法，分装成 3 管(碱基序列：5’-GCCCATCTGCAAGCCTTTTT-3’)</w:t>
            </w:r>
          </w:p>
        </w:tc>
        <w:tc>
          <w:tcPr>
            <w:tcW w:w="709" w:type="dxa"/>
            <w:tcBorders>
              <w:top w:val="nil"/>
              <w:left w:val="nil"/>
              <w:bottom w:val="single" w:color="auto" w:sz="8" w:space="0"/>
              <w:right w:val="single" w:color="auto" w:sz="8" w:space="0"/>
            </w:tcBorders>
            <w:shd w:val="clear" w:color="auto" w:fill="auto"/>
            <w:vAlign w:val="center"/>
          </w:tcPr>
          <w:p w14:paraId="69C10D75">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514EDE8E">
            <w:pPr>
              <w:widowControl/>
              <w:spacing w:line="400" w:lineRule="exact"/>
              <w:jc w:val="center"/>
              <w:rPr>
                <w:rFonts w:ascii="宋体" w:cs="宋体"/>
                <w:kern w:val="0"/>
                <w:szCs w:val="21"/>
              </w:rPr>
            </w:pPr>
            <w:r>
              <w:rPr>
                <w:rFonts w:hint="eastAsia" w:ascii="宋体" w:cs="宋体"/>
                <w:kern w:val="0"/>
                <w:szCs w:val="21"/>
              </w:rPr>
              <w:t>160</w:t>
            </w:r>
          </w:p>
        </w:tc>
      </w:tr>
      <w:tr w14:paraId="04C0389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931886">
            <w:pPr>
              <w:jc w:val="center"/>
              <w:rPr>
                <w:rFonts w:cs="宋体" w:asciiTheme="minorEastAsia" w:hAnsiTheme="minorEastAsia" w:eastAsiaTheme="minorEastAsia"/>
                <w:szCs w:val="21"/>
              </w:rPr>
            </w:pPr>
            <w:r>
              <w:rPr>
                <w:rFonts w:hint="eastAsia" w:asciiTheme="minorEastAsia" w:hAnsiTheme="minorEastAsia" w:eastAsiaTheme="minorEastAsia"/>
                <w:szCs w:val="21"/>
              </w:rPr>
              <w:t>868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5FDE64">
            <w:pPr>
              <w:widowControl/>
              <w:spacing w:line="400" w:lineRule="exact"/>
              <w:jc w:val="center"/>
              <w:rPr>
                <w:rFonts w:ascii="宋体" w:cs="宋体"/>
                <w:kern w:val="0"/>
                <w:szCs w:val="21"/>
              </w:rPr>
            </w:pPr>
            <w:r>
              <w:rPr>
                <w:rFonts w:hint="eastAsia" w:ascii="宋体" w:cs="宋体"/>
                <w:kern w:val="0"/>
                <w:szCs w:val="21"/>
              </w:rPr>
              <w:t>大豆 Lectin 基因，大豆 5’端引物</w:t>
            </w:r>
          </w:p>
        </w:tc>
        <w:tc>
          <w:tcPr>
            <w:tcW w:w="3260" w:type="dxa"/>
            <w:tcBorders>
              <w:top w:val="nil"/>
              <w:left w:val="nil"/>
              <w:bottom w:val="single" w:color="auto" w:sz="8" w:space="0"/>
              <w:right w:val="single" w:color="auto" w:sz="8" w:space="0"/>
            </w:tcBorders>
            <w:shd w:val="clear" w:color="auto" w:fill="auto"/>
            <w:vAlign w:val="center"/>
          </w:tcPr>
          <w:p w14:paraId="1D55973D">
            <w:pPr>
              <w:widowControl/>
              <w:spacing w:line="400" w:lineRule="exact"/>
              <w:jc w:val="center"/>
              <w:rPr>
                <w:rFonts w:ascii="宋体" w:cs="宋体"/>
                <w:kern w:val="0"/>
                <w:szCs w:val="21"/>
              </w:rPr>
            </w:pPr>
            <w:r>
              <w:rPr>
                <w:rFonts w:hint="eastAsia" w:ascii="宋体" w:cs="宋体"/>
                <w:kern w:val="0"/>
                <w:szCs w:val="21"/>
              </w:rPr>
              <w:t>PAGE 纯化法，分装成 3 管(碱基序列：5’-GCCCTCTACTCCACCCCCA-3’)</w:t>
            </w:r>
          </w:p>
        </w:tc>
        <w:tc>
          <w:tcPr>
            <w:tcW w:w="709" w:type="dxa"/>
            <w:tcBorders>
              <w:top w:val="nil"/>
              <w:left w:val="nil"/>
              <w:bottom w:val="single" w:color="auto" w:sz="8" w:space="0"/>
              <w:right w:val="single" w:color="auto" w:sz="8" w:space="0"/>
            </w:tcBorders>
            <w:shd w:val="clear" w:color="auto" w:fill="auto"/>
            <w:vAlign w:val="center"/>
          </w:tcPr>
          <w:p w14:paraId="53B2B52C">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46853392">
            <w:pPr>
              <w:widowControl/>
              <w:spacing w:line="400" w:lineRule="exact"/>
              <w:jc w:val="center"/>
              <w:rPr>
                <w:rFonts w:ascii="宋体" w:cs="宋体"/>
                <w:kern w:val="0"/>
                <w:szCs w:val="21"/>
              </w:rPr>
            </w:pPr>
            <w:r>
              <w:rPr>
                <w:rFonts w:hint="eastAsia" w:ascii="宋体" w:cs="宋体"/>
                <w:kern w:val="0"/>
                <w:szCs w:val="21"/>
              </w:rPr>
              <w:t>160</w:t>
            </w:r>
          </w:p>
        </w:tc>
      </w:tr>
      <w:tr w14:paraId="7282E6E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541094">
            <w:pPr>
              <w:jc w:val="center"/>
              <w:rPr>
                <w:rFonts w:cs="宋体" w:asciiTheme="minorEastAsia" w:hAnsiTheme="minorEastAsia" w:eastAsiaTheme="minorEastAsia"/>
                <w:szCs w:val="21"/>
              </w:rPr>
            </w:pPr>
            <w:r>
              <w:rPr>
                <w:rFonts w:hint="eastAsia" w:asciiTheme="minorEastAsia" w:hAnsiTheme="minorEastAsia" w:eastAsiaTheme="minorEastAsia"/>
                <w:szCs w:val="21"/>
              </w:rPr>
              <w:t>869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B058CC">
            <w:pPr>
              <w:widowControl/>
              <w:spacing w:line="400" w:lineRule="exact"/>
              <w:jc w:val="center"/>
              <w:rPr>
                <w:rFonts w:ascii="宋体" w:cs="宋体"/>
                <w:kern w:val="0"/>
                <w:szCs w:val="21"/>
              </w:rPr>
            </w:pPr>
            <w:r>
              <w:rPr>
                <w:rFonts w:hint="eastAsia" w:ascii="宋体" w:cs="宋体"/>
                <w:kern w:val="0"/>
                <w:szCs w:val="21"/>
              </w:rPr>
              <w:t>大豆酪蛋白琼脂（TSA）</w:t>
            </w:r>
          </w:p>
        </w:tc>
        <w:tc>
          <w:tcPr>
            <w:tcW w:w="3260" w:type="dxa"/>
            <w:tcBorders>
              <w:top w:val="nil"/>
              <w:left w:val="nil"/>
              <w:bottom w:val="single" w:color="auto" w:sz="8" w:space="0"/>
              <w:right w:val="single" w:color="auto" w:sz="8" w:space="0"/>
            </w:tcBorders>
            <w:shd w:val="clear" w:color="auto" w:fill="auto"/>
            <w:vAlign w:val="center"/>
          </w:tcPr>
          <w:p w14:paraId="7A38A5CB">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914F81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782F61D">
            <w:pPr>
              <w:widowControl/>
              <w:spacing w:line="400" w:lineRule="exact"/>
              <w:jc w:val="center"/>
              <w:rPr>
                <w:rFonts w:ascii="宋体" w:cs="宋体"/>
                <w:kern w:val="0"/>
                <w:szCs w:val="21"/>
              </w:rPr>
            </w:pPr>
            <w:r>
              <w:rPr>
                <w:rFonts w:hint="eastAsia" w:ascii="宋体" w:cs="宋体"/>
                <w:kern w:val="0"/>
                <w:szCs w:val="21"/>
              </w:rPr>
              <w:t>145</w:t>
            </w:r>
          </w:p>
        </w:tc>
      </w:tr>
      <w:tr w14:paraId="1BB953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E0CFB9">
            <w:pPr>
              <w:jc w:val="center"/>
              <w:rPr>
                <w:rFonts w:cs="宋体" w:asciiTheme="minorEastAsia" w:hAnsiTheme="minorEastAsia" w:eastAsiaTheme="minorEastAsia"/>
                <w:szCs w:val="21"/>
              </w:rPr>
            </w:pPr>
            <w:r>
              <w:rPr>
                <w:rFonts w:hint="eastAsia" w:asciiTheme="minorEastAsia" w:hAnsiTheme="minorEastAsia" w:eastAsiaTheme="minorEastAsia"/>
                <w:szCs w:val="21"/>
              </w:rPr>
              <w:t>870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C6B3BB">
            <w:pPr>
              <w:widowControl/>
              <w:spacing w:line="400" w:lineRule="exact"/>
              <w:jc w:val="center"/>
              <w:rPr>
                <w:rFonts w:ascii="宋体" w:cs="宋体"/>
                <w:kern w:val="0"/>
                <w:szCs w:val="21"/>
              </w:rPr>
            </w:pPr>
            <w:r>
              <w:rPr>
                <w:rFonts w:hint="eastAsia" w:ascii="宋体" w:cs="宋体"/>
                <w:kern w:val="0"/>
                <w:szCs w:val="21"/>
              </w:rPr>
              <w:t>大豆卵磷脂BR25g(环凯)</w:t>
            </w:r>
          </w:p>
        </w:tc>
        <w:tc>
          <w:tcPr>
            <w:tcW w:w="3260" w:type="dxa"/>
            <w:tcBorders>
              <w:top w:val="nil"/>
              <w:left w:val="nil"/>
              <w:bottom w:val="single" w:color="auto" w:sz="8" w:space="0"/>
              <w:right w:val="single" w:color="auto" w:sz="8" w:space="0"/>
            </w:tcBorders>
            <w:shd w:val="clear" w:color="auto" w:fill="auto"/>
            <w:vAlign w:val="center"/>
          </w:tcPr>
          <w:p w14:paraId="7C98EB49">
            <w:pPr>
              <w:widowControl/>
              <w:spacing w:line="400" w:lineRule="exact"/>
              <w:jc w:val="center"/>
              <w:rPr>
                <w:rFonts w:ascii="宋体" w:cs="宋体"/>
                <w:kern w:val="0"/>
                <w:szCs w:val="21"/>
              </w:rPr>
            </w:pPr>
            <w:r>
              <w:rPr>
                <w:rFonts w:hint="eastAsia" w:ascii="宋体" w:cs="宋体"/>
                <w:kern w:val="0"/>
                <w:szCs w:val="21"/>
              </w:rPr>
              <w:t>BR25g</w:t>
            </w:r>
          </w:p>
        </w:tc>
        <w:tc>
          <w:tcPr>
            <w:tcW w:w="709" w:type="dxa"/>
            <w:tcBorders>
              <w:top w:val="nil"/>
              <w:left w:val="nil"/>
              <w:bottom w:val="single" w:color="auto" w:sz="8" w:space="0"/>
              <w:right w:val="single" w:color="auto" w:sz="8" w:space="0"/>
            </w:tcBorders>
            <w:shd w:val="clear" w:color="auto" w:fill="auto"/>
            <w:vAlign w:val="center"/>
          </w:tcPr>
          <w:p w14:paraId="3707D85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4F639C6">
            <w:pPr>
              <w:widowControl/>
              <w:spacing w:line="400" w:lineRule="exact"/>
              <w:jc w:val="center"/>
              <w:rPr>
                <w:rFonts w:ascii="宋体" w:cs="宋体"/>
                <w:kern w:val="0"/>
                <w:szCs w:val="21"/>
              </w:rPr>
            </w:pPr>
            <w:r>
              <w:rPr>
                <w:rFonts w:hint="eastAsia" w:ascii="宋体" w:cs="宋体"/>
                <w:kern w:val="0"/>
                <w:szCs w:val="21"/>
              </w:rPr>
              <w:t>31</w:t>
            </w:r>
          </w:p>
        </w:tc>
      </w:tr>
      <w:tr w14:paraId="1F018A8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1B8AA5">
            <w:pPr>
              <w:jc w:val="center"/>
              <w:rPr>
                <w:rFonts w:cs="宋体" w:asciiTheme="minorEastAsia" w:hAnsiTheme="minorEastAsia" w:eastAsiaTheme="minorEastAsia"/>
                <w:szCs w:val="21"/>
              </w:rPr>
            </w:pPr>
            <w:r>
              <w:rPr>
                <w:rFonts w:hint="eastAsia" w:asciiTheme="minorEastAsia" w:hAnsiTheme="minorEastAsia" w:eastAsiaTheme="minorEastAsia"/>
                <w:szCs w:val="21"/>
              </w:rPr>
              <w:t>871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5288FB">
            <w:pPr>
              <w:widowControl/>
              <w:spacing w:line="400" w:lineRule="exact"/>
              <w:jc w:val="center"/>
              <w:rPr>
                <w:rFonts w:ascii="宋体" w:cs="宋体"/>
                <w:kern w:val="0"/>
                <w:szCs w:val="21"/>
              </w:rPr>
            </w:pPr>
            <w:r>
              <w:rPr>
                <w:rFonts w:hint="eastAsia" w:ascii="宋体" w:cs="宋体"/>
                <w:kern w:val="0"/>
                <w:szCs w:val="21"/>
              </w:rPr>
              <w:t>大豆探针</w:t>
            </w:r>
          </w:p>
        </w:tc>
        <w:tc>
          <w:tcPr>
            <w:tcW w:w="3260" w:type="dxa"/>
            <w:tcBorders>
              <w:top w:val="nil"/>
              <w:left w:val="nil"/>
              <w:bottom w:val="single" w:color="auto" w:sz="8" w:space="0"/>
              <w:right w:val="single" w:color="auto" w:sz="8" w:space="0"/>
            </w:tcBorders>
            <w:shd w:val="clear" w:color="auto" w:fill="auto"/>
            <w:vAlign w:val="center"/>
          </w:tcPr>
          <w:p w14:paraId="1C1DCBAC">
            <w:pPr>
              <w:widowControl/>
              <w:spacing w:line="400" w:lineRule="exact"/>
              <w:jc w:val="center"/>
              <w:rPr>
                <w:rFonts w:ascii="宋体" w:cs="宋体"/>
                <w:kern w:val="0"/>
                <w:szCs w:val="21"/>
              </w:rPr>
            </w:pPr>
            <w:r>
              <w:rPr>
                <w:rFonts w:hint="eastAsia" w:ascii="宋体" w:cs="宋体"/>
                <w:kern w:val="0"/>
                <w:szCs w:val="21"/>
              </w:rPr>
              <w:t>HPLC 纯化法，分装成 3 管(碱基序列：5’-FAM-AGCTTCGCCGCTTCCTTCAAC TTCAC- TAMRA-3’)</w:t>
            </w:r>
          </w:p>
        </w:tc>
        <w:tc>
          <w:tcPr>
            <w:tcW w:w="709" w:type="dxa"/>
            <w:tcBorders>
              <w:top w:val="nil"/>
              <w:left w:val="nil"/>
              <w:bottom w:val="single" w:color="auto" w:sz="8" w:space="0"/>
              <w:right w:val="single" w:color="auto" w:sz="8" w:space="0"/>
            </w:tcBorders>
            <w:shd w:val="clear" w:color="auto" w:fill="auto"/>
            <w:vAlign w:val="center"/>
          </w:tcPr>
          <w:p w14:paraId="70325C4C">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13D22B73">
            <w:pPr>
              <w:widowControl/>
              <w:spacing w:line="400" w:lineRule="exact"/>
              <w:jc w:val="center"/>
              <w:rPr>
                <w:rFonts w:ascii="宋体" w:cs="宋体"/>
                <w:kern w:val="0"/>
                <w:szCs w:val="21"/>
              </w:rPr>
            </w:pPr>
            <w:r>
              <w:rPr>
                <w:rFonts w:hint="eastAsia" w:ascii="宋体" w:cs="宋体"/>
                <w:kern w:val="0"/>
                <w:szCs w:val="21"/>
              </w:rPr>
              <w:t>165</w:t>
            </w:r>
          </w:p>
        </w:tc>
      </w:tr>
      <w:tr w14:paraId="761B32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402435">
            <w:pPr>
              <w:jc w:val="center"/>
              <w:rPr>
                <w:rFonts w:cs="宋体" w:asciiTheme="minorEastAsia" w:hAnsiTheme="minorEastAsia" w:eastAsiaTheme="minorEastAsia"/>
                <w:szCs w:val="21"/>
              </w:rPr>
            </w:pPr>
            <w:r>
              <w:rPr>
                <w:rFonts w:hint="eastAsia" w:asciiTheme="minorEastAsia" w:hAnsiTheme="minorEastAsia" w:eastAsiaTheme="minorEastAsia"/>
                <w:szCs w:val="21"/>
              </w:rPr>
              <w:t>872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CA2AE0">
            <w:pPr>
              <w:widowControl/>
              <w:spacing w:line="400" w:lineRule="exact"/>
              <w:jc w:val="center"/>
              <w:rPr>
                <w:rFonts w:ascii="宋体" w:cs="宋体"/>
                <w:kern w:val="0"/>
                <w:szCs w:val="21"/>
              </w:rPr>
            </w:pPr>
            <w:r>
              <w:rPr>
                <w:rFonts w:hint="eastAsia" w:ascii="宋体" w:cs="宋体"/>
                <w:kern w:val="0"/>
                <w:szCs w:val="21"/>
              </w:rPr>
              <w:t>大豆引物 CP4-EPSPS</w:t>
            </w:r>
          </w:p>
        </w:tc>
        <w:tc>
          <w:tcPr>
            <w:tcW w:w="3260" w:type="dxa"/>
            <w:tcBorders>
              <w:top w:val="nil"/>
              <w:left w:val="nil"/>
              <w:bottom w:val="single" w:color="auto" w:sz="8" w:space="0"/>
              <w:right w:val="single" w:color="auto" w:sz="8" w:space="0"/>
            </w:tcBorders>
            <w:shd w:val="clear" w:color="auto" w:fill="auto"/>
            <w:vAlign w:val="center"/>
          </w:tcPr>
          <w:p w14:paraId="7A05A2E8">
            <w:pPr>
              <w:widowControl/>
              <w:spacing w:line="400" w:lineRule="exact"/>
              <w:jc w:val="center"/>
              <w:rPr>
                <w:rFonts w:ascii="宋体" w:cs="宋体"/>
                <w:kern w:val="0"/>
                <w:szCs w:val="21"/>
              </w:rPr>
            </w:pPr>
            <w:r>
              <w:rPr>
                <w:rFonts w:hint="eastAsia" w:ascii="宋体" w:cs="宋体"/>
                <w:kern w:val="0"/>
                <w:szCs w:val="21"/>
              </w:rPr>
              <w:t>PAGE 纯化法，分装成 2 管(碱 基序列：F5-GCAAATCCTCTGGCCTTTCC-3)</w:t>
            </w:r>
          </w:p>
        </w:tc>
        <w:tc>
          <w:tcPr>
            <w:tcW w:w="709" w:type="dxa"/>
            <w:tcBorders>
              <w:top w:val="nil"/>
              <w:left w:val="nil"/>
              <w:bottom w:val="single" w:color="auto" w:sz="8" w:space="0"/>
              <w:right w:val="single" w:color="auto" w:sz="8" w:space="0"/>
            </w:tcBorders>
            <w:shd w:val="clear" w:color="auto" w:fill="auto"/>
            <w:vAlign w:val="center"/>
          </w:tcPr>
          <w:p w14:paraId="42EACCEF">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2970DCBE">
            <w:pPr>
              <w:widowControl/>
              <w:spacing w:line="400" w:lineRule="exact"/>
              <w:jc w:val="center"/>
              <w:rPr>
                <w:rFonts w:ascii="宋体" w:cs="宋体"/>
                <w:kern w:val="0"/>
                <w:szCs w:val="21"/>
              </w:rPr>
            </w:pPr>
            <w:r>
              <w:rPr>
                <w:rFonts w:hint="eastAsia" w:ascii="宋体" w:cs="宋体"/>
                <w:kern w:val="0"/>
                <w:szCs w:val="21"/>
              </w:rPr>
              <w:t>160</w:t>
            </w:r>
          </w:p>
        </w:tc>
      </w:tr>
      <w:tr w14:paraId="786FEF2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0B59E0">
            <w:pPr>
              <w:jc w:val="center"/>
              <w:rPr>
                <w:rFonts w:cs="宋体" w:asciiTheme="minorEastAsia" w:hAnsiTheme="minorEastAsia" w:eastAsiaTheme="minorEastAsia"/>
                <w:szCs w:val="21"/>
              </w:rPr>
            </w:pPr>
            <w:r>
              <w:rPr>
                <w:rFonts w:hint="eastAsia" w:asciiTheme="minorEastAsia" w:hAnsiTheme="minorEastAsia" w:eastAsiaTheme="minorEastAsia"/>
                <w:szCs w:val="21"/>
              </w:rPr>
              <w:t>873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05A41F">
            <w:pPr>
              <w:widowControl/>
              <w:spacing w:line="400" w:lineRule="exact"/>
              <w:jc w:val="center"/>
              <w:rPr>
                <w:rFonts w:ascii="宋体" w:cs="宋体"/>
                <w:kern w:val="0"/>
                <w:szCs w:val="21"/>
              </w:rPr>
            </w:pPr>
            <w:r>
              <w:rPr>
                <w:rFonts w:hint="eastAsia" w:ascii="宋体" w:cs="宋体"/>
                <w:kern w:val="0"/>
                <w:szCs w:val="21"/>
              </w:rPr>
              <w:t>大豆引物 CP4-EPSPS</w:t>
            </w:r>
          </w:p>
        </w:tc>
        <w:tc>
          <w:tcPr>
            <w:tcW w:w="3260" w:type="dxa"/>
            <w:tcBorders>
              <w:top w:val="nil"/>
              <w:left w:val="nil"/>
              <w:bottom w:val="single" w:color="auto" w:sz="8" w:space="0"/>
              <w:right w:val="single" w:color="auto" w:sz="8" w:space="0"/>
            </w:tcBorders>
            <w:shd w:val="clear" w:color="auto" w:fill="auto"/>
            <w:vAlign w:val="center"/>
          </w:tcPr>
          <w:p w14:paraId="0A451198">
            <w:pPr>
              <w:widowControl/>
              <w:spacing w:line="400" w:lineRule="exact"/>
              <w:jc w:val="center"/>
              <w:rPr>
                <w:rFonts w:ascii="宋体" w:cs="宋体"/>
                <w:kern w:val="0"/>
                <w:szCs w:val="21"/>
              </w:rPr>
            </w:pPr>
            <w:r>
              <w:rPr>
                <w:rFonts w:hint="eastAsia" w:ascii="宋体" w:cs="宋体"/>
                <w:kern w:val="0"/>
                <w:szCs w:val="21"/>
              </w:rPr>
              <w:t>PAGE 纯化法，分装成 2 管(碱 基序列：R5-CTTGCCCGTATTGATGACGTC-3 )</w:t>
            </w:r>
          </w:p>
        </w:tc>
        <w:tc>
          <w:tcPr>
            <w:tcW w:w="709" w:type="dxa"/>
            <w:tcBorders>
              <w:top w:val="nil"/>
              <w:left w:val="nil"/>
              <w:bottom w:val="single" w:color="auto" w:sz="8" w:space="0"/>
              <w:right w:val="single" w:color="auto" w:sz="8" w:space="0"/>
            </w:tcBorders>
            <w:shd w:val="clear" w:color="auto" w:fill="auto"/>
            <w:vAlign w:val="center"/>
          </w:tcPr>
          <w:p w14:paraId="56B0020B">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007DA89D">
            <w:pPr>
              <w:widowControl/>
              <w:spacing w:line="400" w:lineRule="exact"/>
              <w:jc w:val="center"/>
              <w:rPr>
                <w:rFonts w:ascii="宋体" w:cs="宋体"/>
                <w:kern w:val="0"/>
                <w:szCs w:val="21"/>
              </w:rPr>
            </w:pPr>
            <w:r>
              <w:rPr>
                <w:rFonts w:hint="eastAsia" w:ascii="宋体" w:cs="宋体"/>
                <w:kern w:val="0"/>
                <w:szCs w:val="21"/>
              </w:rPr>
              <w:t>160</w:t>
            </w:r>
          </w:p>
        </w:tc>
      </w:tr>
      <w:tr w14:paraId="6F0EA34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1EF629">
            <w:pPr>
              <w:jc w:val="center"/>
              <w:rPr>
                <w:rFonts w:cs="宋体" w:asciiTheme="minorEastAsia" w:hAnsiTheme="minorEastAsia" w:eastAsiaTheme="minorEastAsia"/>
                <w:szCs w:val="21"/>
              </w:rPr>
            </w:pPr>
            <w:r>
              <w:rPr>
                <w:rFonts w:hint="eastAsia" w:asciiTheme="minorEastAsia" w:hAnsiTheme="minorEastAsia" w:eastAsiaTheme="minorEastAsia"/>
                <w:szCs w:val="21"/>
              </w:rPr>
              <w:t>874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1D11EB">
            <w:pPr>
              <w:widowControl/>
              <w:spacing w:line="400" w:lineRule="exact"/>
              <w:jc w:val="center"/>
              <w:rPr>
                <w:rFonts w:ascii="宋体" w:cs="宋体"/>
                <w:kern w:val="0"/>
                <w:szCs w:val="21"/>
              </w:rPr>
            </w:pPr>
            <w:r>
              <w:rPr>
                <w:rFonts w:hint="eastAsia" w:ascii="宋体" w:cs="宋体"/>
                <w:kern w:val="0"/>
                <w:szCs w:val="21"/>
              </w:rPr>
              <w:t>大豆引物 CP4-EPSPS</w:t>
            </w:r>
          </w:p>
        </w:tc>
        <w:tc>
          <w:tcPr>
            <w:tcW w:w="3260" w:type="dxa"/>
            <w:tcBorders>
              <w:top w:val="nil"/>
              <w:left w:val="nil"/>
              <w:bottom w:val="single" w:color="auto" w:sz="8" w:space="0"/>
              <w:right w:val="single" w:color="auto" w:sz="8" w:space="0"/>
            </w:tcBorders>
            <w:shd w:val="clear" w:color="auto" w:fill="auto"/>
            <w:vAlign w:val="center"/>
          </w:tcPr>
          <w:p w14:paraId="0105E083">
            <w:pPr>
              <w:widowControl/>
              <w:spacing w:line="400" w:lineRule="exact"/>
              <w:jc w:val="center"/>
              <w:rPr>
                <w:rFonts w:ascii="宋体" w:cs="宋体"/>
                <w:kern w:val="0"/>
                <w:szCs w:val="21"/>
              </w:rPr>
            </w:pPr>
            <w:r>
              <w:rPr>
                <w:rFonts w:hint="eastAsia" w:ascii="宋体" w:cs="宋体"/>
                <w:kern w:val="0"/>
                <w:szCs w:val="21"/>
              </w:rPr>
              <w:t>HPLC 纯化法，分装成 2 管(碱 基序列：P5FAM-TCATGTTCGGCGGTCTCGCG -3BHQ1)</w:t>
            </w:r>
          </w:p>
        </w:tc>
        <w:tc>
          <w:tcPr>
            <w:tcW w:w="709" w:type="dxa"/>
            <w:tcBorders>
              <w:top w:val="nil"/>
              <w:left w:val="nil"/>
              <w:bottom w:val="single" w:color="auto" w:sz="8" w:space="0"/>
              <w:right w:val="single" w:color="auto" w:sz="8" w:space="0"/>
            </w:tcBorders>
            <w:shd w:val="clear" w:color="auto" w:fill="auto"/>
            <w:vAlign w:val="center"/>
          </w:tcPr>
          <w:p w14:paraId="13279526">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60FC24F7">
            <w:pPr>
              <w:widowControl/>
              <w:spacing w:line="400" w:lineRule="exact"/>
              <w:jc w:val="center"/>
              <w:rPr>
                <w:rFonts w:ascii="宋体" w:cs="宋体"/>
                <w:kern w:val="0"/>
                <w:szCs w:val="21"/>
              </w:rPr>
            </w:pPr>
            <w:r>
              <w:rPr>
                <w:rFonts w:hint="eastAsia" w:ascii="宋体" w:cs="宋体"/>
                <w:kern w:val="0"/>
                <w:szCs w:val="21"/>
              </w:rPr>
              <w:t>1200</w:t>
            </w:r>
          </w:p>
        </w:tc>
      </w:tr>
      <w:tr w14:paraId="3ECAE7D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658045">
            <w:pPr>
              <w:jc w:val="center"/>
              <w:rPr>
                <w:rFonts w:cs="宋体" w:asciiTheme="minorEastAsia" w:hAnsiTheme="minorEastAsia" w:eastAsiaTheme="minorEastAsia"/>
                <w:szCs w:val="21"/>
              </w:rPr>
            </w:pPr>
            <w:r>
              <w:rPr>
                <w:rFonts w:hint="eastAsia" w:asciiTheme="minorEastAsia" w:hAnsiTheme="minorEastAsia" w:eastAsiaTheme="minorEastAsia"/>
                <w:szCs w:val="21"/>
              </w:rPr>
              <w:t>875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D95995">
            <w:pPr>
              <w:widowControl/>
              <w:spacing w:line="400" w:lineRule="exact"/>
              <w:jc w:val="center"/>
              <w:rPr>
                <w:rFonts w:ascii="宋体" w:cs="宋体"/>
                <w:kern w:val="0"/>
                <w:szCs w:val="21"/>
              </w:rPr>
            </w:pPr>
            <w:r>
              <w:rPr>
                <w:rFonts w:hint="eastAsia" w:ascii="宋体" w:cs="宋体"/>
                <w:kern w:val="0"/>
                <w:szCs w:val="21"/>
              </w:rPr>
              <w:t>大豆引物 Lectin</w:t>
            </w:r>
          </w:p>
        </w:tc>
        <w:tc>
          <w:tcPr>
            <w:tcW w:w="3260" w:type="dxa"/>
            <w:tcBorders>
              <w:top w:val="nil"/>
              <w:left w:val="nil"/>
              <w:bottom w:val="single" w:color="auto" w:sz="8" w:space="0"/>
              <w:right w:val="single" w:color="auto" w:sz="8" w:space="0"/>
            </w:tcBorders>
            <w:shd w:val="clear" w:color="auto" w:fill="auto"/>
            <w:vAlign w:val="center"/>
          </w:tcPr>
          <w:p w14:paraId="5D076DEB">
            <w:pPr>
              <w:widowControl/>
              <w:spacing w:line="400" w:lineRule="exact"/>
              <w:jc w:val="center"/>
              <w:rPr>
                <w:rFonts w:ascii="宋体" w:cs="宋体"/>
                <w:kern w:val="0"/>
                <w:szCs w:val="21"/>
              </w:rPr>
            </w:pPr>
            <w:r>
              <w:rPr>
                <w:rFonts w:hint="eastAsia" w:ascii="宋体" w:cs="宋体"/>
                <w:kern w:val="0"/>
                <w:szCs w:val="21"/>
              </w:rPr>
              <w:t>PAGE 纯化法，分装成 2 管(碱 基序列：F5-CCTCCTCGGGAAAGTTACAA-3)</w:t>
            </w:r>
          </w:p>
        </w:tc>
        <w:tc>
          <w:tcPr>
            <w:tcW w:w="709" w:type="dxa"/>
            <w:tcBorders>
              <w:top w:val="nil"/>
              <w:left w:val="nil"/>
              <w:bottom w:val="single" w:color="auto" w:sz="8" w:space="0"/>
              <w:right w:val="single" w:color="auto" w:sz="8" w:space="0"/>
            </w:tcBorders>
            <w:shd w:val="clear" w:color="auto" w:fill="auto"/>
            <w:vAlign w:val="center"/>
          </w:tcPr>
          <w:p w14:paraId="1B90DCAA">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6C4CD775">
            <w:pPr>
              <w:widowControl/>
              <w:spacing w:line="400" w:lineRule="exact"/>
              <w:jc w:val="center"/>
              <w:rPr>
                <w:rFonts w:ascii="宋体" w:cs="宋体"/>
                <w:kern w:val="0"/>
                <w:szCs w:val="21"/>
              </w:rPr>
            </w:pPr>
            <w:r>
              <w:rPr>
                <w:rFonts w:hint="eastAsia" w:ascii="宋体" w:cs="宋体"/>
                <w:kern w:val="0"/>
                <w:szCs w:val="21"/>
              </w:rPr>
              <w:t>165</w:t>
            </w:r>
          </w:p>
        </w:tc>
      </w:tr>
      <w:tr w14:paraId="246909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EC63A0">
            <w:pPr>
              <w:jc w:val="center"/>
              <w:rPr>
                <w:rFonts w:cs="宋体" w:asciiTheme="minorEastAsia" w:hAnsiTheme="minorEastAsia" w:eastAsiaTheme="minorEastAsia"/>
                <w:szCs w:val="21"/>
              </w:rPr>
            </w:pPr>
            <w:r>
              <w:rPr>
                <w:rFonts w:hint="eastAsia" w:asciiTheme="minorEastAsia" w:hAnsiTheme="minorEastAsia" w:eastAsiaTheme="minorEastAsia"/>
                <w:szCs w:val="21"/>
              </w:rPr>
              <w:t>876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7728E4">
            <w:pPr>
              <w:widowControl/>
              <w:spacing w:line="400" w:lineRule="exact"/>
              <w:jc w:val="center"/>
              <w:rPr>
                <w:rFonts w:ascii="宋体" w:cs="宋体"/>
                <w:kern w:val="0"/>
                <w:szCs w:val="21"/>
              </w:rPr>
            </w:pPr>
            <w:r>
              <w:rPr>
                <w:rFonts w:hint="eastAsia" w:ascii="宋体" w:cs="宋体"/>
                <w:kern w:val="0"/>
                <w:szCs w:val="21"/>
              </w:rPr>
              <w:t>大豆引物 Lectin</w:t>
            </w:r>
          </w:p>
        </w:tc>
        <w:tc>
          <w:tcPr>
            <w:tcW w:w="3260" w:type="dxa"/>
            <w:tcBorders>
              <w:top w:val="nil"/>
              <w:left w:val="nil"/>
              <w:bottom w:val="single" w:color="auto" w:sz="8" w:space="0"/>
              <w:right w:val="single" w:color="auto" w:sz="8" w:space="0"/>
            </w:tcBorders>
            <w:shd w:val="clear" w:color="auto" w:fill="auto"/>
            <w:vAlign w:val="center"/>
          </w:tcPr>
          <w:p w14:paraId="088E247A">
            <w:pPr>
              <w:widowControl/>
              <w:spacing w:line="400" w:lineRule="exact"/>
              <w:jc w:val="center"/>
              <w:rPr>
                <w:rFonts w:ascii="宋体" w:cs="宋体"/>
                <w:kern w:val="0"/>
                <w:szCs w:val="21"/>
              </w:rPr>
            </w:pPr>
            <w:r>
              <w:rPr>
                <w:rFonts w:hint="eastAsia" w:ascii="宋体" w:cs="宋体"/>
                <w:kern w:val="0"/>
                <w:szCs w:val="21"/>
              </w:rPr>
              <w:t>PAGE 纯化法，分装成 2 管(碱 基序列：R5-GGGCATAGAAGGTGAAGTT-3)</w:t>
            </w:r>
          </w:p>
        </w:tc>
        <w:tc>
          <w:tcPr>
            <w:tcW w:w="709" w:type="dxa"/>
            <w:tcBorders>
              <w:top w:val="nil"/>
              <w:left w:val="nil"/>
              <w:bottom w:val="single" w:color="auto" w:sz="8" w:space="0"/>
              <w:right w:val="single" w:color="auto" w:sz="8" w:space="0"/>
            </w:tcBorders>
            <w:shd w:val="clear" w:color="auto" w:fill="auto"/>
            <w:vAlign w:val="center"/>
          </w:tcPr>
          <w:p w14:paraId="4F7B531D">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3422929C">
            <w:pPr>
              <w:widowControl/>
              <w:spacing w:line="400" w:lineRule="exact"/>
              <w:jc w:val="center"/>
              <w:rPr>
                <w:rFonts w:ascii="宋体" w:cs="宋体"/>
                <w:kern w:val="0"/>
                <w:szCs w:val="21"/>
              </w:rPr>
            </w:pPr>
            <w:r>
              <w:rPr>
                <w:rFonts w:hint="eastAsia" w:ascii="宋体" w:cs="宋体"/>
                <w:kern w:val="0"/>
                <w:szCs w:val="21"/>
              </w:rPr>
              <w:t>160</w:t>
            </w:r>
          </w:p>
        </w:tc>
      </w:tr>
      <w:tr w14:paraId="3358C6E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A2D539">
            <w:pPr>
              <w:jc w:val="center"/>
              <w:rPr>
                <w:rFonts w:cs="宋体" w:asciiTheme="minorEastAsia" w:hAnsiTheme="minorEastAsia" w:eastAsiaTheme="minorEastAsia"/>
                <w:szCs w:val="21"/>
              </w:rPr>
            </w:pPr>
            <w:r>
              <w:rPr>
                <w:rFonts w:hint="eastAsia" w:asciiTheme="minorEastAsia" w:hAnsiTheme="minorEastAsia" w:eastAsiaTheme="minorEastAsia"/>
                <w:szCs w:val="21"/>
              </w:rPr>
              <w:t>877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C02B31">
            <w:pPr>
              <w:widowControl/>
              <w:spacing w:line="400" w:lineRule="exact"/>
              <w:jc w:val="center"/>
              <w:rPr>
                <w:rFonts w:ascii="宋体" w:cs="宋体"/>
                <w:kern w:val="0"/>
                <w:szCs w:val="21"/>
              </w:rPr>
            </w:pPr>
            <w:r>
              <w:rPr>
                <w:rFonts w:hint="eastAsia" w:ascii="宋体" w:cs="宋体"/>
                <w:kern w:val="0"/>
                <w:szCs w:val="21"/>
              </w:rPr>
              <w:t>大豆引物 Lectin</w:t>
            </w:r>
          </w:p>
        </w:tc>
        <w:tc>
          <w:tcPr>
            <w:tcW w:w="3260" w:type="dxa"/>
            <w:tcBorders>
              <w:top w:val="nil"/>
              <w:left w:val="nil"/>
              <w:bottom w:val="single" w:color="auto" w:sz="8" w:space="0"/>
              <w:right w:val="single" w:color="auto" w:sz="8" w:space="0"/>
            </w:tcBorders>
            <w:shd w:val="clear" w:color="auto" w:fill="auto"/>
            <w:vAlign w:val="center"/>
          </w:tcPr>
          <w:p w14:paraId="29792B6F">
            <w:pPr>
              <w:widowControl/>
              <w:spacing w:line="400" w:lineRule="exact"/>
              <w:jc w:val="center"/>
              <w:rPr>
                <w:rFonts w:ascii="宋体" w:cs="宋体"/>
                <w:kern w:val="0"/>
                <w:szCs w:val="21"/>
              </w:rPr>
            </w:pPr>
            <w:r>
              <w:rPr>
                <w:rFonts w:hint="eastAsia" w:ascii="宋体" w:cs="宋体"/>
                <w:kern w:val="0"/>
                <w:szCs w:val="21"/>
              </w:rPr>
              <w:t>HPLC 纯化法，分装成 2 管(碱 基序列：P5FAM-CCCTCGTCTCTTGGTCGCGC C CTCT-3BHQ1)</w:t>
            </w:r>
          </w:p>
        </w:tc>
        <w:tc>
          <w:tcPr>
            <w:tcW w:w="709" w:type="dxa"/>
            <w:tcBorders>
              <w:top w:val="nil"/>
              <w:left w:val="nil"/>
              <w:bottom w:val="single" w:color="auto" w:sz="8" w:space="0"/>
              <w:right w:val="single" w:color="auto" w:sz="8" w:space="0"/>
            </w:tcBorders>
            <w:shd w:val="clear" w:color="auto" w:fill="auto"/>
            <w:vAlign w:val="center"/>
          </w:tcPr>
          <w:p w14:paraId="416B502C">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6B74B954">
            <w:pPr>
              <w:widowControl/>
              <w:spacing w:line="400" w:lineRule="exact"/>
              <w:jc w:val="center"/>
              <w:rPr>
                <w:rFonts w:ascii="宋体" w:cs="宋体"/>
                <w:kern w:val="0"/>
                <w:szCs w:val="21"/>
              </w:rPr>
            </w:pPr>
            <w:r>
              <w:rPr>
                <w:rFonts w:hint="eastAsia" w:ascii="宋体" w:cs="宋体"/>
                <w:kern w:val="0"/>
                <w:szCs w:val="21"/>
              </w:rPr>
              <w:t>165</w:t>
            </w:r>
          </w:p>
        </w:tc>
      </w:tr>
      <w:tr w14:paraId="723DA8C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413D2A">
            <w:pPr>
              <w:jc w:val="center"/>
              <w:rPr>
                <w:rFonts w:cs="宋体" w:asciiTheme="minorEastAsia" w:hAnsiTheme="minorEastAsia" w:eastAsiaTheme="minorEastAsia"/>
                <w:szCs w:val="21"/>
              </w:rPr>
            </w:pPr>
            <w:r>
              <w:rPr>
                <w:rFonts w:hint="eastAsia" w:asciiTheme="minorEastAsia" w:hAnsiTheme="minorEastAsia" w:eastAsiaTheme="minorEastAsia"/>
                <w:szCs w:val="21"/>
              </w:rPr>
              <w:t>878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B62C78">
            <w:pPr>
              <w:widowControl/>
              <w:spacing w:line="400" w:lineRule="exact"/>
              <w:jc w:val="center"/>
              <w:rPr>
                <w:rFonts w:ascii="宋体" w:cs="宋体"/>
                <w:kern w:val="0"/>
                <w:szCs w:val="21"/>
              </w:rPr>
            </w:pPr>
            <w:r>
              <w:rPr>
                <w:rFonts w:hint="eastAsia" w:ascii="宋体" w:cs="宋体"/>
                <w:kern w:val="0"/>
                <w:szCs w:val="21"/>
              </w:rPr>
              <w:t>大豆引物 NPTⅡ</w:t>
            </w:r>
          </w:p>
        </w:tc>
        <w:tc>
          <w:tcPr>
            <w:tcW w:w="3260" w:type="dxa"/>
            <w:tcBorders>
              <w:top w:val="nil"/>
              <w:left w:val="nil"/>
              <w:bottom w:val="single" w:color="auto" w:sz="8" w:space="0"/>
              <w:right w:val="single" w:color="auto" w:sz="8" w:space="0"/>
            </w:tcBorders>
            <w:shd w:val="clear" w:color="auto" w:fill="auto"/>
            <w:vAlign w:val="center"/>
          </w:tcPr>
          <w:p w14:paraId="4584E815">
            <w:pPr>
              <w:widowControl/>
              <w:spacing w:line="400" w:lineRule="exact"/>
              <w:jc w:val="center"/>
              <w:rPr>
                <w:rFonts w:ascii="宋体" w:cs="宋体"/>
                <w:kern w:val="0"/>
                <w:szCs w:val="21"/>
              </w:rPr>
            </w:pPr>
            <w:r>
              <w:rPr>
                <w:rFonts w:hint="eastAsia" w:ascii="宋体" w:cs="宋体"/>
                <w:kern w:val="0"/>
                <w:szCs w:val="21"/>
              </w:rPr>
              <w:t>PAGE 纯化法，分装成 2 管(碱 基序列：F5-AGGATCTCGTCGTGACCCAT-3)</w:t>
            </w:r>
          </w:p>
        </w:tc>
        <w:tc>
          <w:tcPr>
            <w:tcW w:w="709" w:type="dxa"/>
            <w:tcBorders>
              <w:top w:val="nil"/>
              <w:left w:val="nil"/>
              <w:bottom w:val="single" w:color="auto" w:sz="8" w:space="0"/>
              <w:right w:val="single" w:color="auto" w:sz="8" w:space="0"/>
            </w:tcBorders>
            <w:shd w:val="clear" w:color="auto" w:fill="auto"/>
            <w:vAlign w:val="center"/>
          </w:tcPr>
          <w:p w14:paraId="2E2D7C5B">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307DED69">
            <w:pPr>
              <w:widowControl/>
              <w:spacing w:line="400" w:lineRule="exact"/>
              <w:jc w:val="center"/>
              <w:rPr>
                <w:rFonts w:ascii="宋体" w:cs="宋体"/>
                <w:kern w:val="0"/>
                <w:szCs w:val="21"/>
              </w:rPr>
            </w:pPr>
            <w:r>
              <w:rPr>
                <w:rFonts w:hint="eastAsia" w:ascii="宋体" w:cs="宋体"/>
                <w:kern w:val="0"/>
                <w:szCs w:val="21"/>
              </w:rPr>
              <w:t>200</w:t>
            </w:r>
          </w:p>
        </w:tc>
      </w:tr>
      <w:tr w14:paraId="2976E3E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C8E091">
            <w:pPr>
              <w:jc w:val="center"/>
              <w:rPr>
                <w:rFonts w:cs="宋体" w:asciiTheme="minorEastAsia" w:hAnsiTheme="minorEastAsia" w:eastAsiaTheme="minorEastAsia"/>
                <w:szCs w:val="21"/>
              </w:rPr>
            </w:pPr>
            <w:r>
              <w:rPr>
                <w:rFonts w:hint="eastAsia" w:asciiTheme="minorEastAsia" w:hAnsiTheme="minorEastAsia" w:eastAsiaTheme="minorEastAsia"/>
                <w:szCs w:val="21"/>
              </w:rPr>
              <w:t>879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2C6935">
            <w:pPr>
              <w:widowControl/>
              <w:spacing w:line="400" w:lineRule="exact"/>
              <w:jc w:val="center"/>
              <w:rPr>
                <w:rFonts w:ascii="宋体" w:cs="宋体"/>
                <w:kern w:val="0"/>
                <w:szCs w:val="21"/>
              </w:rPr>
            </w:pPr>
            <w:r>
              <w:rPr>
                <w:rFonts w:hint="eastAsia" w:ascii="宋体" w:cs="宋体"/>
                <w:kern w:val="0"/>
                <w:szCs w:val="21"/>
              </w:rPr>
              <w:t>大豆引物 pCaMV35S</w:t>
            </w:r>
          </w:p>
        </w:tc>
        <w:tc>
          <w:tcPr>
            <w:tcW w:w="3260" w:type="dxa"/>
            <w:tcBorders>
              <w:top w:val="nil"/>
              <w:left w:val="nil"/>
              <w:bottom w:val="single" w:color="auto" w:sz="8" w:space="0"/>
              <w:right w:val="single" w:color="auto" w:sz="8" w:space="0"/>
            </w:tcBorders>
            <w:shd w:val="clear" w:color="auto" w:fill="auto"/>
            <w:vAlign w:val="center"/>
          </w:tcPr>
          <w:p w14:paraId="2D4BACD7">
            <w:pPr>
              <w:widowControl/>
              <w:spacing w:line="400" w:lineRule="exact"/>
              <w:jc w:val="center"/>
              <w:rPr>
                <w:rFonts w:ascii="宋体" w:cs="宋体"/>
                <w:kern w:val="0"/>
                <w:szCs w:val="21"/>
              </w:rPr>
            </w:pPr>
            <w:r>
              <w:rPr>
                <w:rFonts w:hint="eastAsia" w:ascii="宋体" w:cs="宋体"/>
                <w:kern w:val="0"/>
                <w:szCs w:val="21"/>
              </w:rPr>
              <w:t>PAGE 纯化法，分装成 2 管(碱 基序列：R5-AAGACGTGGTTGGAACGTCTTC- 3)</w:t>
            </w:r>
          </w:p>
        </w:tc>
        <w:tc>
          <w:tcPr>
            <w:tcW w:w="709" w:type="dxa"/>
            <w:tcBorders>
              <w:top w:val="nil"/>
              <w:left w:val="nil"/>
              <w:bottom w:val="single" w:color="auto" w:sz="8" w:space="0"/>
              <w:right w:val="single" w:color="auto" w:sz="8" w:space="0"/>
            </w:tcBorders>
            <w:shd w:val="clear" w:color="auto" w:fill="auto"/>
            <w:vAlign w:val="center"/>
          </w:tcPr>
          <w:p w14:paraId="3974A9C2">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5C4D33BB">
            <w:pPr>
              <w:widowControl/>
              <w:spacing w:line="400" w:lineRule="exact"/>
              <w:jc w:val="center"/>
              <w:rPr>
                <w:rFonts w:ascii="宋体" w:cs="宋体"/>
                <w:kern w:val="0"/>
                <w:szCs w:val="21"/>
              </w:rPr>
            </w:pPr>
            <w:r>
              <w:rPr>
                <w:rFonts w:hint="eastAsia" w:ascii="宋体" w:cs="宋体"/>
                <w:kern w:val="0"/>
                <w:szCs w:val="21"/>
              </w:rPr>
              <w:t>200</w:t>
            </w:r>
          </w:p>
        </w:tc>
      </w:tr>
      <w:tr w14:paraId="2E3DFD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7C42AE">
            <w:pPr>
              <w:jc w:val="center"/>
              <w:rPr>
                <w:rFonts w:cs="宋体" w:asciiTheme="minorEastAsia" w:hAnsiTheme="minorEastAsia" w:eastAsiaTheme="minorEastAsia"/>
                <w:szCs w:val="21"/>
              </w:rPr>
            </w:pPr>
            <w:r>
              <w:rPr>
                <w:rFonts w:hint="eastAsia" w:asciiTheme="minorEastAsia" w:hAnsiTheme="minorEastAsia" w:eastAsiaTheme="minorEastAsia"/>
                <w:szCs w:val="21"/>
              </w:rPr>
              <w:t>880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4AC650">
            <w:pPr>
              <w:widowControl/>
              <w:spacing w:line="400" w:lineRule="exact"/>
              <w:jc w:val="center"/>
              <w:rPr>
                <w:rFonts w:ascii="宋体" w:cs="宋体"/>
                <w:kern w:val="0"/>
                <w:szCs w:val="21"/>
              </w:rPr>
            </w:pPr>
            <w:r>
              <w:rPr>
                <w:rFonts w:hint="eastAsia" w:ascii="宋体" w:cs="宋体"/>
                <w:kern w:val="0"/>
                <w:szCs w:val="21"/>
              </w:rPr>
              <w:t>大豆引物 pCaMV35S</w:t>
            </w:r>
          </w:p>
        </w:tc>
        <w:tc>
          <w:tcPr>
            <w:tcW w:w="3260" w:type="dxa"/>
            <w:tcBorders>
              <w:top w:val="nil"/>
              <w:left w:val="nil"/>
              <w:bottom w:val="single" w:color="auto" w:sz="8" w:space="0"/>
              <w:right w:val="single" w:color="auto" w:sz="8" w:space="0"/>
            </w:tcBorders>
            <w:shd w:val="clear" w:color="auto" w:fill="auto"/>
            <w:vAlign w:val="center"/>
          </w:tcPr>
          <w:p w14:paraId="04BAD30B">
            <w:pPr>
              <w:widowControl/>
              <w:spacing w:line="400" w:lineRule="exact"/>
              <w:jc w:val="center"/>
              <w:rPr>
                <w:rFonts w:ascii="宋体" w:cs="宋体"/>
                <w:kern w:val="0"/>
                <w:szCs w:val="21"/>
              </w:rPr>
            </w:pPr>
            <w:r>
              <w:rPr>
                <w:rFonts w:hint="eastAsia" w:ascii="宋体" w:cs="宋体"/>
                <w:kern w:val="0"/>
                <w:szCs w:val="21"/>
              </w:rPr>
              <w:t>HPLC 纯化法，分装成 2 管(碱 基序列：P5FAM-CAAAGATGGACCCCCACCCA C G-3BHQ1)</w:t>
            </w:r>
          </w:p>
        </w:tc>
        <w:tc>
          <w:tcPr>
            <w:tcW w:w="709" w:type="dxa"/>
            <w:tcBorders>
              <w:top w:val="nil"/>
              <w:left w:val="nil"/>
              <w:bottom w:val="single" w:color="auto" w:sz="8" w:space="0"/>
              <w:right w:val="single" w:color="auto" w:sz="8" w:space="0"/>
            </w:tcBorders>
            <w:shd w:val="clear" w:color="auto" w:fill="auto"/>
            <w:vAlign w:val="center"/>
          </w:tcPr>
          <w:p w14:paraId="200A99E7">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7AD372B2">
            <w:pPr>
              <w:widowControl/>
              <w:spacing w:line="400" w:lineRule="exact"/>
              <w:jc w:val="center"/>
              <w:rPr>
                <w:rFonts w:ascii="宋体" w:cs="宋体"/>
                <w:kern w:val="0"/>
                <w:szCs w:val="21"/>
              </w:rPr>
            </w:pPr>
            <w:r>
              <w:rPr>
                <w:rFonts w:hint="eastAsia" w:ascii="宋体" w:cs="宋体"/>
                <w:kern w:val="0"/>
                <w:szCs w:val="21"/>
              </w:rPr>
              <w:t>200</w:t>
            </w:r>
          </w:p>
        </w:tc>
      </w:tr>
      <w:tr w14:paraId="45C1843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74611F">
            <w:pPr>
              <w:jc w:val="center"/>
              <w:rPr>
                <w:rFonts w:cs="宋体" w:asciiTheme="minorEastAsia" w:hAnsiTheme="minorEastAsia" w:eastAsiaTheme="minorEastAsia"/>
                <w:szCs w:val="21"/>
              </w:rPr>
            </w:pPr>
            <w:r>
              <w:rPr>
                <w:rFonts w:hint="eastAsia" w:asciiTheme="minorEastAsia" w:hAnsiTheme="minorEastAsia" w:eastAsiaTheme="minorEastAsia"/>
                <w:szCs w:val="21"/>
              </w:rPr>
              <w:t>881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F285D0C">
            <w:pPr>
              <w:widowControl/>
              <w:spacing w:line="400" w:lineRule="exact"/>
              <w:jc w:val="center"/>
              <w:rPr>
                <w:rFonts w:ascii="宋体" w:cs="宋体"/>
                <w:kern w:val="0"/>
                <w:szCs w:val="21"/>
              </w:rPr>
            </w:pPr>
            <w:r>
              <w:rPr>
                <w:rFonts w:hint="eastAsia" w:ascii="宋体" w:cs="宋体"/>
                <w:kern w:val="0"/>
                <w:szCs w:val="21"/>
              </w:rPr>
              <w:t>大肚吸管</w:t>
            </w:r>
          </w:p>
        </w:tc>
        <w:tc>
          <w:tcPr>
            <w:tcW w:w="3260" w:type="dxa"/>
            <w:tcBorders>
              <w:top w:val="nil"/>
              <w:left w:val="nil"/>
              <w:bottom w:val="single" w:color="auto" w:sz="8" w:space="0"/>
              <w:right w:val="single" w:color="auto" w:sz="8" w:space="0"/>
            </w:tcBorders>
            <w:shd w:val="clear" w:color="auto" w:fill="auto"/>
            <w:vAlign w:val="center"/>
          </w:tcPr>
          <w:p w14:paraId="22748353">
            <w:pPr>
              <w:widowControl/>
              <w:spacing w:line="400" w:lineRule="exact"/>
              <w:jc w:val="center"/>
              <w:rPr>
                <w:rFonts w:ascii="宋体" w:cs="宋体"/>
                <w:kern w:val="0"/>
                <w:szCs w:val="21"/>
              </w:rPr>
            </w:pPr>
            <w:r>
              <w:rPr>
                <w:rFonts w:hint="eastAsia" w:ascii="宋体" w:cs="宋体"/>
                <w:kern w:val="0"/>
                <w:szCs w:val="21"/>
              </w:rPr>
              <w:t>100mlA</w:t>
            </w:r>
          </w:p>
        </w:tc>
        <w:tc>
          <w:tcPr>
            <w:tcW w:w="709" w:type="dxa"/>
            <w:tcBorders>
              <w:top w:val="nil"/>
              <w:left w:val="nil"/>
              <w:bottom w:val="single" w:color="auto" w:sz="8" w:space="0"/>
              <w:right w:val="single" w:color="auto" w:sz="8" w:space="0"/>
            </w:tcBorders>
            <w:shd w:val="clear" w:color="auto" w:fill="auto"/>
            <w:vAlign w:val="center"/>
          </w:tcPr>
          <w:p w14:paraId="5A791B3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AD23F2E">
            <w:pPr>
              <w:widowControl/>
              <w:spacing w:line="400" w:lineRule="exact"/>
              <w:jc w:val="center"/>
              <w:rPr>
                <w:rFonts w:ascii="宋体" w:cs="宋体"/>
                <w:kern w:val="0"/>
                <w:szCs w:val="21"/>
              </w:rPr>
            </w:pPr>
            <w:r>
              <w:rPr>
                <w:rFonts w:hint="eastAsia" w:ascii="宋体" w:cs="宋体"/>
                <w:kern w:val="0"/>
                <w:szCs w:val="21"/>
              </w:rPr>
              <w:t>19.5</w:t>
            </w:r>
          </w:p>
        </w:tc>
      </w:tr>
      <w:tr w14:paraId="0E5B2BE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B22A0F">
            <w:pPr>
              <w:jc w:val="center"/>
              <w:rPr>
                <w:rFonts w:cs="宋体" w:asciiTheme="minorEastAsia" w:hAnsiTheme="minorEastAsia" w:eastAsiaTheme="minorEastAsia"/>
                <w:szCs w:val="21"/>
              </w:rPr>
            </w:pPr>
            <w:r>
              <w:rPr>
                <w:rFonts w:hint="eastAsia" w:asciiTheme="minorEastAsia" w:hAnsiTheme="minorEastAsia" w:eastAsiaTheme="minorEastAsia"/>
                <w:szCs w:val="21"/>
              </w:rPr>
              <w:t>882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B410B7">
            <w:pPr>
              <w:widowControl/>
              <w:spacing w:line="400" w:lineRule="exact"/>
              <w:jc w:val="center"/>
              <w:rPr>
                <w:rFonts w:ascii="宋体" w:cs="宋体"/>
                <w:kern w:val="0"/>
                <w:szCs w:val="21"/>
              </w:rPr>
            </w:pPr>
            <w:r>
              <w:rPr>
                <w:rFonts w:hint="eastAsia" w:ascii="宋体" w:cs="宋体"/>
                <w:kern w:val="0"/>
                <w:szCs w:val="21"/>
              </w:rPr>
              <w:t>大肚吸管</w:t>
            </w:r>
          </w:p>
        </w:tc>
        <w:tc>
          <w:tcPr>
            <w:tcW w:w="3260" w:type="dxa"/>
            <w:tcBorders>
              <w:top w:val="nil"/>
              <w:left w:val="nil"/>
              <w:bottom w:val="single" w:color="auto" w:sz="8" w:space="0"/>
              <w:right w:val="single" w:color="auto" w:sz="8" w:space="0"/>
            </w:tcBorders>
            <w:shd w:val="clear" w:color="auto" w:fill="auto"/>
            <w:vAlign w:val="center"/>
          </w:tcPr>
          <w:p w14:paraId="71D21D2E">
            <w:pPr>
              <w:widowControl/>
              <w:spacing w:line="400" w:lineRule="exact"/>
              <w:jc w:val="center"/>
              <w:rPr>
                <w:rFonts w:ascii="宋体" w:cs="宋体"/>
                <w:kern w:val="0"/>
                <w:szCs w:val="21"/>
              </w:rPr>
            </w:pPr>
            <w:r>
              <w:rPr>
                <w:rFonts w:hint="eastAsia" w:ascii="宋体" w:cs="宋体"/>
                <w:kern w:val="0"/>
                <w:szCs w:val="21"/>
              </w:rPr>
              <w:t>50mlA</w:t>
            </w:r>
          </w:p>
        </w:tc>
        <w:tc>
          <w:tcPr>
            <w:tcW w:w="709" w:type="dxa"/>
            <w:tcBorders>
              <w:top w:val="nil"/>
              <w:left w:val="nil"/>
              <w:bottom w:val="single" w:color="auto" w:sz="8" w:space="0"/>
              <w:right w:val="single" w:color="auto" w:sz="8" w:space="0"/>
            </w:tcBorders>
            <w:shd w:val="clear" w:color="auto" w:fill="auto"/>
            <w:vAlign w:val="center"/>
          </w:tcPr>
          <w:p w14:paraId="5E77FCB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A7FCFF8">
            <w:pPr>
              <w:widowControl/>
              <w:spacing w:line="400" w:lineRule="exact"/>
              <w:jc w:val="center"/>
              <w:rPr>
                <w:rFonts w:ascii="宋体" w:cs="宋体"/>
                <w:kern w:val="0"/>
                <w:szCs w:val="21"/>
              </w:rPr>
            </w:pPr>
            <w:r>
              <w:rPr>
                <w:rFonts w:hint="eastAsia" w:ascii="宋体" w:cs="宋体"/>
                <w:kern w:val="0"/>
                <w:szCs w:val="21"/>
              </w:rPr>
              <w:t>17.8</w:t>
            </w:r>
          </w:p>
        </w:tc>
      </w:tr>
      <w:tr w14:paraId="513D1C6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9E70AF">
            <w:pPr>
              <w:jc w:val="center"/>
              <w:rPr>
                <w:rFonts w:cs="宋体" w:asciiTheme="minorEastAsia" w:hAnsiTheme="minorEastAsia" w:eastAsiaTheme="minorEastAsia"/>
                <w:szCs w:val="21"/>
              </w:rPr>
            </w:pPr>
            <w:r>
              <w:rPr>
                <w:rFonts w:hint="eastAsia" w:asciiTheme="minorEastAsia" w:hAnsiTheme="minorEastAsia" w:eastAsiaTheme="minorEastAsia"/>
                <w:szCs w:val="21"/>
              </w:rPr>
              <w:t>883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9B021D">
            <w:pPr>
              <w:widowControl/>
              <w:spacing w:line="400" w:lineRule="exact"/>
              <w:jc w:val="center"/>
              <w:rPr>
                <w:rFonts w:ascii="宋体" w:cs="宋体"/>
                <w:kern w:val="0"/>
                <w:szCs w:val="21"/>
              </w:rPr>
            </w:pPr>
            <w:r>
              <w:rPr>
                <w:rFonts w:hint="eastAsia" w:ascii="宋体" w:cs="宋体"/>
                <w:kern w:val="0"/>
                <w:szCs w:val="21"/>
              </w:rPr>
              <w:t>大肚吸管</w:t>
            </w:r>
          </w:p>
        </w:tc>
        <w:tc>
          <w:tcPr>
            <w:tcW w:w="3260" w:type="dxa"/>
            <w:tcBorders>
              <w:top w:val="nil"/>
              <w:left w:val="nil"/>
              <w:bottom w:val="single" w:color="auto" w:sz="8" w:space="0"/>
              <w:right w:val="single" w:color="auto" w:sz="8" w:space="0"/>
            </w:tcBorders>
            <w:shd w:val="clear" w:color="auto" w:fill="auto"/>
            <w:vAlign w:val="center"/>
          </w:tcPr>
          <w:p w14:paraId="14B56E02">
            <w:pPr>
              <w:widowControl/>
              <w:spacing w:line="400" w:lineRule="exact"/>
              <w:jc w:val="center"/>
              <w:rPr>
                <w:rFonts w:ascii="宋体" w:cs="宋体"/>
                <w:kern w:val="0"/>
                <w:szCs w:val="21"/>
              </w:rPr>
            </w:pPr>
            <w:r>
              <w:rPr>
                <w:rFonts w:hint="eastAsia" w:ascii="宋体" w:cs="宋体"/>
                <w:kern w:val="0"/>
                <w:szCs w:val="21"/>
              </w:rPr>
              <w:t>20mlA</w:t>
            </w:r>
          </w:p>
        </w:tc>
        <w:tc>
          <w:tcPr>
            <w:tcW w:w="709" w:type="dxa"/>
            <w:tcBorders>
              <w:top w:val="nil"/>
              <w:left w:val="nil"/>
              <w:bottom w:val="single" w:color="auto" w:sz="8" w:space="0"/>
              <w:right w:val="single" w:color="auto" w:sz="8" w:space="0"/>
            </w:tcBorders>
            <w:shd w:val="clear" w:color="auto" w:fill="auto"/>
            <w:vAlign w:val="center"/>
          </w:tcPr>
          <w:p w14:paraId="37E8A3F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FE0E4E5">
            <w:pPr>
              <w:widowControl/>
              <w:spacing w:line="400" w:lineRule="exact"/>
              <w:jc w:val="center"/>
              <w:rPr>
                <w:rFonts w:ascii="宋体" w:cs="宋体"/>
                <w:kern w:val="0"/>
                <w:szCs w:val="21"/>
              </w:rPr>
            </w:pPr>
            <w:r>
              <w:rPr>
                <w:rFonts w:hint="eastAsia" w:ascii="宋体" w:cs="宋体"/>
                <w:kern w:val="0"/>
                <w:szCs w:val="21"/>
              </w:rPr>
              <w:t>10.6</w:t>
            </w:r>
          </w:p>
        </w:tc>
      </w:tr>
      <w:tr w14:paraId="5A732ED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945F99">
            <w:pPr>
              <w:jc w:val="center"/>
              <w:rPr>
                <w:rFonts w:cs="宋体" w:asciiTheme="minorEastAsia" w:hAnsiTheme="minorEastAsia" w:eastAsiaTheme="minorEastAsia"/>
                <w:szCs w:val="21"/>
              </w:rPr>
            </w:pPr>
            <w:r>
              <w:rPr>
                <w:rFonts w:hint="eastAsia" w:asciiTheme="minorEastAsia" w:hAnsiTheme="minorEastAsia" w:eastAsiaTheme="minorEastAsia"/>
                <w:szCs w:val="21"/>
              </w:rPr>
              <w:t>884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11FA1D">
            <w:pPr>
              <w:widowControl/>
              <w:spacing w:line="400" w:lineRule="exact"/>
              <w:jc w:val="center"/>
              <w:rPr>
                <w:rFonts w:ascii="宋体" w:cs="宋体"/>
                <w:kern w:val="0"/>
                <w:szCs w:val="21"/>
              </w:rPr>
            </w:pPr>
            <w:r>
              <w:rPr>
                <w:rFonts w:hint="eastAsia" w:ascii="宋体" w:cs="宋体"/>
                <w:kern w:val="0"/>
                <w:szCs w:val="21"/>
              </w:rPr>
              <w:t>大肚吸管</w:t>
            </w:r>
          </w:p>
        </w:tc>
        <w:tc>
          <w:tcPr>
            <w:tcW w:w="3260" w:type="dxa"/>
            <w:tcBorders>
              <w:top w:val="nil"/>
              <w:left w:val="nil"/>
              <w:bottom w:val="single" w:color="auto" w:sz="8" w:space="0"/>
              <w:right w:val="single" w:color="auto" w:sz="8" w:space="0"/>
            </w:tcBorders>
            <w:shd w:val="clear" w:color="auto" w:fill="auto"/>
            <w:vAlign w:val="center"/>
          </w:tcPr>
          <w:p w14:paraId="3B1BD603">
            <w:pPr>
              <w:widowControl/>
              <w:spacing w:line="400" w:lineRule="exact"/>
              <w:jc w:val="center"/>
              <w:rPr>
                <w:rFonts w:ascii="宋体" w:cs="宋体"/>
                <w:kern w:val="0"/>
                <w:szCs w:val="21"/>
              </w:rPr>
            </w:pPr>
            <w:r>
              <w:rPr>
                <w:rFonts w:hint="eastAsia" w:ascii="宋体" w:cs="宋体"/>
                <w:kern w:val="0"/>
                <w:szCs w:val="21"/>
              </w:rPr>
              <w:t>25mlA</w:t>
            </w:r>
          </w:p>
        </w:tc>
        <w:tc>
          <w:tcPr>
            <w:tcW w:w="709" w:type="dxa"/>
            <w:tcBorders>
              <w:top w:val="nil"/>
              <w:left w:val="nil"/>
              <w:bottom w:val="single" w:color="auto" w:sz="8" w:space="0"/>
              <w:right w:val="single" w:color="auto" w:sz="8" w:space="0"/>
            </w:tcBorders>
            <w:shd w:val="clear" w:color="auto" w:fill="auto"/>
            <w:vAlign w:val="center"/>
          </w:tcPr>
          <w:p w14:paraId="7F31E02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BFD1363">
            <w:pPr>
              <w:widowControl/>
              <w:spacing w:line="400" w:lineRule="exact"/>
              <w:jc w:val="center"/>
              <w:rPr>
                <w:rFonts w:ascii="宋体" w:cs="宋体"/>
                <w:kern w:val="0"/>
                <w:szCs w:val="21"/>
              </w:rPr>
            </w:pPr>
            <w:r>
              <w:rPr>
                <w:rFonts w:hint="eastAsia" w:ascii="宋体" w:cs="宋体"/>
                <w:kern w:val="0"/>
                <w:szCs w:val="21"/>
              </w:rPr>
              <w:t>10.6</w:t>
            </w:r>
          </w:p>
        </w:tc>
      </w:tr>
      <w:tr w14:paraId="77EBB44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C6985C">
            <w:pPr>
              <w:jc w:val="center"/>
              <w:rPr>
                <w:rFonts w:cs="宋体" w:asciiTheme="minorEastAsia" w:hAnsiTheme="minorEastAsia" w:eastAsiaTheme="minorEastAsia"/>
                <w:szCs w:val="21"/>
              </w:rPr>
            </w:pPr>
            <w:r>
              <w:rPr>
                <w:rFonts w:hint="eastAsia" w:asciiTheme="minorEastAsia" w:hAnsiTheme="minorEastAsia" w:eastAsiaTheme="minorEastAsia"/>
                <w:szCs w:val="21"/>
              </w:rPr>
              <w:t>885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0752AA">
            <w:pPr>
              <w:widowControl/>
              <w:spacing w:line="400" w:lineRule="exact"/>
              <w:jc w:val="center"/>
              <w:rPr>
                <w:rFonts w:ascii="宋体" w:cs="宋体"/>
                <w:kern w:val="0"/>
                <w:szCs w:val="21"/>
              </w:rPr>
            </w:pPr>
            <w:r>
              <w:rPr>
                <w:rFonts w:hint="eastAsia" w:ascii="宋体" w:cs="宋体"/>
                <w:kern w:val="0"/>
                <w:szCs w:val="21"/>
              </w:rPr>
              <w:t>大肚吸管</w:t>
            </w:r>
          </w:p>
        </w:tc>
        <w:tc>
          <w:tcPr>
            <w:tcW w:w="3260" w:type="dxa"/>
            <w:tcBorders>
              <w:top w:val="nil"/>
              <w:left w:val="nil"/>
              <w:bottom w:val="single" w:color="auto" w:sz="8" w:space="0"/>
              <w:right w:val="single" w:color="auto" w:sz="8" w:space="0"/>
            </w:tcBorders>
            <w:shd w:val="clear" w:color="auto" w:fill="auto"/>
            <w:vAlign w:val="center"/>
          </w:tcPr>
          <w:p w14:paraId="50CF6A1A">
            <w:pPr>
              <w:widowControl/>
              <w:spacing w:line="400" w:lineRule="exact"/>
              <w:jc w:val="center"/>
              <w:rPr>
                <w:rFonts w:ascii="宋体" w:cs="宋体"/>
                <w:kern w:val="0"/>
                <w:szCs w:val="21"/>
              </w:rPr>
            </w:pPr>
            <w:r>
              <w:rPr>
                <w:rFonts w:hint="eastAsia" w:ascii="宋体" w:cs="宋体"/>
                <w:kern w:val="0"/>
                <w:szCs w:val="21"/>
              </w:rPr>
              <w:t>5mlA</w:t>
            </w:r>
          </w:p>
        </w:tc>
        <w:tc>
          <w:tcPr>
            <w:tcW w:w="709" w:type="dxa"/>
            <w:tcBorders>
              <w:top w:val="nil"/>
              <w:left w:val="nil"/>
              <w:bottom w:val="single" w:color="auto" w:sz="8" w:space="0"/>
              <w:right w:val="single" w:color="auto" w:sz="8" w:space="0"/>
            </w:tcBorders>
            <w:shd w:val="clear" w:color="auto" w:fill="auto"/>
            <w:vAlign w:val="center"/>
          </w:tcPr>
          <w:p w14:paraId="2B4C62E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05C0D9F">
            <w:pPr>
              <w:widowControl/>
              <w:spacing w:line="400" w:lineRule="exact"/>
              <w:jc w:val="center"/>
              <w:rPr>
                <w:rFonts w:ascii="宋体" w:cs="宋体"/>
                <w:kern w:val="0"/>
                <w:szCs w:val="21"/>
              </w:rPr>
            </w:pPr>
            <w:r>
              <w:rPr>
                <w:rFonts w:hint="eastAsia" w:ascii="宋体" w:cs="宋体"/>
                <w:kern w:val="0"/>
                <w:szCs w:val="21"/>
              </w:rPr>
              <w:t>7.6</w:t>
            </w:r>
          </w:p>
        </w:tc>
      </w:tr>
      <w:tr w14:paraId="4D9EFB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0D01E5">
            <w:pPr>
              <w:jc w:val="center"/>
              <w:rPr>
                <w:rFonts w:cs="宋体" w:asciiTheme="minorEastAsia" w:hAnsiTheme="minorEastAsia" w:eastAsiaTheme="minorEastAsia"/>
                <w:szCs w:val="21"/>
              </w:rPr>
            </w:pPr>
            <w:r>
              <w:rPr>
                <w:rFonts w:hint="eastAsia" w:asciiTheme="minorEastAsia" w:hAnsiTheme="minorEastAsia" w:eastAsiaTheme="minorEastAsia"/>
                <w:szCs w:val="21"/>
              </w:rPr>
              <w:t>886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4DF29E">
            <w:pPr>
              <w:widowControl/>
              <w:spacing w:line="400" w:lineRule="exact"/>
              <w:jc w:val="center"/>
              <w:rPr>
                <w:rFonts w:ascii="宋体" w:cs="宋体"/>
                <w:kern w:val="0"/>
                <w:szCs w:val="21"/>
              </w:rPr>
            </w:pPr>
            <w:r>
              <w:rPr>
                <w:rFonts w:hint="eastAsia" w:ascii="宋体" w:cs="宋体"/>
                <w:kern w:val="0"/>
                <w:szCs w:val="21"/>
              </w:rPr>
              <w:t>大肚吸管</w:t>
            </w:r>
          </w:p>
        </w:tc>
        <w:tc>
          <w:tcPr>
            <w:tcW w:w="3260" w:type="dxa"/>
            <w:tcBorders>
              <w:top w:val="nil"/>
              <w:left w:val="nil"/>
              <w:bottom w:val="single" w:color="auto" w:sz="8" w:space="0"/>
              <w:right w:val="single" w:color="auto" w:sz="8" w:space="0"/>
            </w:tcBorders>
            <w:shd w:val="clear" w:color="auto" w:fill="auto"/>
            <w:vAlign w:val="center"/>
          </w:tcPr>
          <w:p w14:paraId="17A6C713">
            <w:pPr>
              <w:widowControl/>
              <w:spacing w:line="400" w:lineRule="exact"/>
              <w:jc w:val="center"/>
              <w:rPr>
                <w:rFonts w:ascii="宋体" w:cs="宋体"/>
                <w:kern w:val="0"/>
                <w:szCs w:val="21"/>
              </w:rPr>
            </w:pPr>
            <w:r>
              <w:rPr>
                <w:rFonts w:hint="eastAsia" w:ascii="宋体" w:cs="宋体"/>
                <w:kern w:val="0"/>
                <w:szCs w:val="21"/>
              </w:rPr>
              <w:t>10mlA</w:t>
            </w:r>
          </w:p>
        </w:tc>
        <w:tc>
          <w:tcPr>
            <w:tcW w:w="709" w:type="dxa"/>
            <w:tcBorders>
              <w:top w:val="nil"/>
              <w:left w:val="nil"/>
              <w:bottom w:val="single" w:color="auto" w:sz="8" w:space="0"/>
              <w:right w:val="single" w:color="auto" w:sz="8" w:space="0"/>
            </w:tcBorders>
            <w:shd w:val="clear" w:color="auto" w:fill="auto"/>
            <w:vAlign w:val="center"/>
          </w:tcPr>
          <w:p w14:paraId="24D9999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BF1C01F">
            <w:pPr>
              <w:widowControl/>
              <w:spacing w:line="400" w:lineRule="exact"/>
              <w:jc w:val="center"/>
              <w:rPr>
                <w:rFonts w:ascii="宋体" w:cs="宋体"/>
                <w:kern w:val="0"/>
                <w:szCs w:val="21"/>
              </w:rPr>
            </w:pPr>
            <w:r>
              <w:rPr>
                <w:rFonts w:hint="eastAsia" w:ascii="宋体" w:cs="宋体"/>
                <w:kern w:val="0"/>
                <w:szCs w:val="21"/>
              </w:rPr>
              <w:t>7.6</w:t>
            </w:r>
          </w:p>
        </w:tc>
      </w:tr>
      <w:tr w14:paraId="63D42C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9B9E54">
            <w:pPr>
              <w:jc w:val="center"/>
              <w:rPr>
                <w:rFonts w:cs="宋体" w:asciiTheme="minorEastAsia" w:hAnsiTheme="minorEastAsia" w:eastAsiaTheme="minorEastAsia"/>
                <w:szCs w:val="21"/>
              </w:rPr>
            </w:pPr>
            <w:r>
              <w:rPr>
                <w:rFonts w:hint="eastAsia" w:asciiTheme="minorEastAsia" w:hAnsiTheme="minorEastAsia" w:eastAsiaTheme="minorEastAsia"/>
                <w:szCs w:val="21"/>
              </w:rPr>
              <w:t>887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F487B9">
            <w:pPr>
              <w:widowControl/>
              <w:spacing w:line="400" w:lineRule="exact"/>
              <w:jc w:val="center"/>
              <w:rPr>
                <w:rFonts w:ascii="宋体" w:cs="宋体"/>
                <w:kern w:val="0"/>
                <w:szCs w:val="21"/>
              </w:rPr>
            </w:pPr>
            <w:r>
              <w:rPr>
                <w:rFonts w:hint="eastAsia" w:ascii="宋体" w:cs="宋体"/>
                <w:kern w:val="0"/>
                <w:szCs w:val="21"/>
              </w:rPr>
              <w:t>大肚吸管</w:t>
            </w:r>
          </w:p>
        </w:tc>
        <w:tc>
          <w:tcPr>
            <w:tcW w:w="3260" w:type="dxa"/>
            <w:tcBorders>
              <w:top w:val="nil"/>
              <w:left w:val="nil"/>
              <w:bottom w:val="single" w:color="auto" w:sz="8" w:space="0"/>
              <w:right w:val="single" w:color="auto" w:sz="8" w:space="0"/>
            </w:tcBorders>
            <w:shd w:val="clear" w:color="auto" w:fill="auto"/>
            <w:vAlign w:val="center"/>
          </w:tcPr>
          <w:p w14:paraId="6A683F58">
            <w:pPr>
              <w:widowControl/>
              <w:spacing w:line="400" w:lineRule="exact"/>
              <w:jc w:val="center"/>
              <w:rPr>
                <w:rFonts w:ascii="宋体" w:cs="宋体"/>
                <w:kern w:val="0"/>
                <w:szCs w:val="21"/>
              </w:rPr>
            </w:pPr>
            <w:r>
              <w:rPr>
                <w:rFonts w:hint="eastAsia" w:ascii="宋体" w:cs="宋体"/>
                <w:kern w:val="0"/>
                <w:szCs w:val="21"/>
              </w:rPr>
              <w:t>15mlA</w:t>
            </w:r>
          </w:p>
        </w:tc>
        <w:tc>
          <w:tcPr>
            <w:tcW w:w="709" w:type="dxa"/>
            <w:tcBorders>
              <w:top w:val="nil"/>
              <w:left w:val="nil"/>
              <w:bottom w:val="single" w:color="auto" w:sz="8" w:space="0"/>
              <w:right w:val="single" w:color="auto" w:sz="8" w:space="0"/>
            </w:tcBorders>
            <w:shd w:val="clear" w:color="auto" w:fill="auto"/>
            <w:vAlign w:val="center"/>
          </w:tcPr>
          <w:p w14:paraId="652D919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A33FAFF">
            <w:pPr>
              <w:widowControl/>
              <w:spacing w:line="400" w:lineRule="exact"/>
              <w:jc w:val="center"/>
              <w:rPr>
                <w:rFonts w:ascii="宋体" w:cs="宋体"/>
                <w:kern w:val="0"/>
                <w:szCs w:val="21"/>
              </w:rPr>
            </w:pPr>
            <w:r>
              <w:rPr>
                <w:rFonts w:hint="eastAsia" w:ascii="宋体" w:cs="宋体"/>
                <w:kern w:val="0"/>
                <w:szCs w:val="21"/>
              </w:rPr>
              <w:t>7.6</w:t>
            </w:r>
          </w:p>
        </w:tc>
      </w:tr>
      <w:tr w14:paraId="346530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E32427">
            <w:pPr>
              <w:jc w:val="center"/>
              <w:rPr>
                <w:rFonts w:cs="宋体" w:asciiTheme="minorEastAsia" w:hAnsiTheme="minorEastAsia" w:eastAsiaTheme="minorEastAsia"/>
                <w:szCs w:val="21"/>
              </w:rPr>
            </w:pPr>
            <w:r>
              <w:rPr>
                <w:rFonts w:hint="eastAsia" w:asciiTheme="minorEastAsia" w:hAnsiTheme="minorEastAsia" w:eastAsiaTheme="minorEastAsia"/>
                <w:szCs w:val="21"/>
              </w:rPr>
              <w:t>888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4F253E">
            <w:pPr>
              <w:widowControl/>
              <w:spacing w:line="400" w:lineRule="exact"/>
              <w:jc w:val="center"/>
              <w:rPr>
                <w:rFonts w:ascii="宋体" w:cs="宋体"/>
                <w:kern w:val="0"/>
                <w:szCs w:val="21"/>
              </w:rPr>
            </w:pPr>
            <w:r>
              <w:rPr>
                <w:rFonts w:hint="eastAsia" w:ascii="宋体" w:cs="宋体"/>
                <w:kern w:val="0"/>
                <w:szCs w:val="21"/>
              </w:rPr>
              <w:t>大号圆勺</w:t>
            </w:r>
          </w:p>
        </w:tc>
        <w:tc>
          <w:tcPr>
            <w:tcW w:w="3260" w:type="dxa"/>
            <w:tcBorders>
              <w:top w:val="nil"/>
              <w:left w:val="nil"/>
              <w:bottom w:val="single" w:color="auto" w:sz="8" w:space="0"/>
              <w:right w:val="single" w:color="auto" w:sz="8" w:space="0"/>
            </w:tcBorders>
            <w:shd w:val="clear" w:color="auto" w:fill="auto"/>
            <w:vAlign w:val="center"/>
          </w:tcPr>
          <w:p w14:paraId="4A145C7B">
            <w:pPr>
              <w:widowControl/>
              <w:spacing w:line="400" w:lineRule="exact"/>
              <w:jc w:val="center"/>
              <w:rPr>
                <w:rFonts w:ascii="宋体" w:cs="宋体"/>
                <w:kern w:val="0"/>
                <w:szCs w:val="21"/>
              </w:rPr>
            </w:pPr>
            <w:r>
              <w:rPr>
                <w:rFonts w:hint="eastAsia" w:ascii="宋体" w:cs="宋体"/>
                <w:kern w:val="0"/>
                <w:szCs w:val="21"/>
              </w:rPr>
              <w:t>30.2cm</w:t>
            </w:r>
          </w:p>
        </w:tc>
        <w:tc>
          <w:tcPr>
            <w:tcW w:w="709" w:type="dxa"/>
            <w:tcBorders>
              <w:top w:val="nil"/>
              <w:left w:val="nil"/>
              <w:bottom w:val="single" w:color="auto" w:sz="8" w:space="0"/>
              <w:right w:val="single" w:color="auto" w:sz="8" w:space="0"/>
            </w:tcBorders>
            <w:shd w:val="clear" w:color="auto" w:fill="auto"/>
            <w:vAlign w:val="center"/>
          </w:tcPr>
          <w:p w14:paraId="538AE4B1">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156A25EF">
            <w:pPr>
              <w:widowControl/>
              <w:spacing w:line="400" w:lineRule="exact"/>
              <w:jc w:val="center"/>
              <w:rPr>
                <w:rFonts w:ascii="宋体" w:cs="宋体"/>
                <w:kern w:val="0"/>
                <w:szCs w:val="21"/>
              </w:rPr>
            </w:pPr>
            <w:r>
              <w:rPr>
                <w:rFonts w:hint="eastAsia" w:ascii="宋体" w:cs="宋体"/>
                <w:kern w:val="0"/>
                <w:szCs w:val="21"/>
              </w:rPr>
              <w:t>7.6</w:t>
            </w:r>
          </w:p>
        </w:tc>
      </w:tr>
      <w:tr w14:paraId="7E07D44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7F6281">
            <w:pPr>
              <w:jc w:val="center"/>
              <w:rPr>
                <w:rFonts w:cs="宋体" w:asciiTheme="minorEastAsia" w:hAnsiTheme="minorEastAsia" w:eastAsiaTheme="minorEastAsia"/>
                <w:szCs w:val="21"/>
              </w:rPr>
            </w:pPr>
            <w:r>
              <w:rPr>
                <w:rFonts w:hint="eastAsia" w:asciiTheme="minorEastAsia" w:hAnsiTheme="minorEastAsia" w:eastAsiaTheme="minorEastAsia"/>
                <w:szCs w:val="21"/>
              </w:rPr>
              <w:t>889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4C8642">
            <w:pPr>
              <w:widowControl/>
              <w:spacing w:line="400" w:lineRule="exact"/>
              <w:jc w:val="center"/>
              <w:rPr>
                <w:rFonts w:ascii="宋体" w:cs="宋体"/>
                <w:kern w:val="0"/>
                <w:szCs w:val="21"/>
              </w:rPr>
            </w:pPr>
            <w:r>
              <w:rPr>
                <w:rFonts w:hint="eastAsia" w:ascii="宋体" w:cs="宋体"/>
                <w:kern w:val="0"/>
                <w:szCs w:val="21"/>
              </w:rPr>
              <w:t>大理石滴定台</w:t>
            </w:r>
          </w:p>
        </w:tc>
        <w:tc>
          <w:tcPr>
            <w:tcW w:w="3260" w:type="dxa"/>
            <w:tcBorders>
              <w:top w:val="nil"/>
              <w:left w:val="nil"/>
              <w:bottom w:val="single" w:color="auto" w:sz="8" w:space="0"/>
              <w:right w:val="single" w:color="auto" w:sz="8" w:space="0"/>
            </w:tcBorders>
            <w:shd w:val="clear" w:color="auto" w:fill="auto"/>
            <w:vAlign w:val="center"/>
          </w:tcPr>
          <w:p w14:paraId="6BF3F2FC">
            <w:pPr>
              <w:widowControl/>
              <w:spacing w:line="400" w:lineRule="exact"/>
              <w:jc w:val="center"/>
              <w:rPr>
                <w:rFonts w:ascii="宋体" w:cs="宋体"/>
                <w:kern w:val="0"/>
                <w:szCs w:val="21"/>
              </w:rPr>
            </w:pPr>
            <w:r>
              <w:rPr>
                <w:rFonts w:hint="eastAsia" w:ascii="宋体" w:cs="宋体"/>
                <w:kern w:val="0"/>
                <w:szCs w:val="21"/>
              </w:rPr>
              <w:t>AA300-150</w:t>
            </w:r>
          </w:p>
        </w:tc>
        <w:tc>
          <w:tcPr>
            <w:tcW w:w="709" w:type="dxa"/>
            <w:tcBorders>
              <w:top w:val="nil"/>
              <w:left w:val="nil"/>
              <w:bottom w:val="single" w:color="auto" w:sz="8" w:space="0"/>
              <w:right w:val="single" w:color="auto" w:sz="8" w:space="0"/>
            </w:tcBorders>
            <w:shd w:val="clear" w:color="auto" w:fill="auto"/>
            <w:vAlign w:val="center"/>
          </w:tcPr>
          <w:p w14:paraId="11CABAC2">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B68E46B">
            <w:pPr>
              <w:widowControl/>
              <w:spacing w:line="400" w:lineRule="exact"/>
              <w:jc w:val="center"/>
              <w:rPr>
                <w:rFonts w:ascii="宋体" w:cs="宋体"/>
                <w:kern w:val="0"/>
                <w:szCs w:val="21"/>
              </w:rPr>
            </w:pPr>
            <w:r>
              <w:rPr>
                <w:rFonts w:hint="eastAsia" w:ascii="宋体" w:cs="宋体"/>
                <w:kern w:val="0"/>
                <w:szCs w:val="21"/>
              </w:rPr>
              <w:t>78</w:t>
            </w:r>
          </w:p>
        </w:tc>
      </w:tr>
      <w:tr w14:paraId="35D98F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F93060">
            <w:pPr>
              <w:jc w:val="center"/>
              <w:rPr>
                <w:rFonts w:cs="宋体" w:asciiTheme="minorEastAsia" w:hAnsiTheme="minorEastAsia" w:eastAsiaTheme="minorEastAsia"/>
                <w:szCs w:val="21"/>
              </w:rPr>
            </w:pPr>
            <w:r>
              <w:rPr>
                <w:rFonts w:hint="eastAsia" w:asciiTheme="minorEastAsia" w:hAnsiTheme="minorEastAsia" w:eastAsiaTheme="minorEastAsia"/>
                <w:szCs w:val="21"/>
              </w:rPr>
              <w:t>890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0C4DB7">
            <w:pPr>
              <w:widowControl/>
              <w:spacing w:line="400" w:lineRule="exact"/>
              <w:jc w:val="center"/>
              <w:rPr>
                <w:rFonts w:ascii="宋体" w:cs="宋体"/>
                <w:kern w:val="0"/>
                <w:szCs w:val="21"/>
              </w:rPr>
            </w:pPr>
            <w:r>
              <w:rPr>
                <w:rFonts w:hint="eastAsia" w:ascii="宋体" w:cs="宋体"/>
                <w:kern w:val="0"/>
                <w:szCs w:val="21"/>
              </w:rPr>
              <w:t>带标签清洗瓶</w:t>
            </w:r>
          </w:p>
        </w:tc>
        <w:tc>
          <w:tcPr>
            <w:tcW w:w="3260" w:type="dxa"/>
            <w:tcBorders>
              <w:top w:val="nil"/>
              <w:left w:val="nil"/>
              <w:bottom w:val="single" w:color="auto" w:sz="8" w:space="0"/>
              <w:right w:val="single" w:color="auto" w:sz="8" w:space="0"/>
            </w:tcBorders>
            <w:shd w:val="clear" w:color="auto" w:fill="auto"/>
            <w:vAlign w:val="center"/>
          </w:tcPr>
          <w:p w14:paraId="2A7467E5">
            <w:pPr>
              <w:widowControl/>
              <w:spacing w:line="400" w:lineRule="exact"/>
              <w:jc w:val="center"/>
              <w:rPr>
                <w:rFonts w:ascii="宋体" w:cs="宋体"/>
                <w:kern w:val="0"/>
                <w:szCs w:val="21"/>
              </w:rPr>
            </w:pPr>
            <w:r>
              <w:rPr>
                <w:rFonts w:hint="eastAsia" w:ascii="宋体" w:cs="宋体"/>
                <w:kern w:val="0"/>
                <w:szCs w:val="21"/>
              </w:rPr>
              <w:t>绿500ml</w:t>
            </w:r>
          </w:p>
        </w:tc>
        <w:tc>
          <w:tcPr>
            <w:tcW w:w="709" w:type="dxa"/>
            <w:tcBorders>
              <w:top w:val="nil"/>
              <w:left w:val="nil"/>
              <w:bottom w:val="single" w:color="auto" w:sz="8" w:space="0"/>
              <w:right w:val="single" w:color="auto" w:sz="8" w:space="0"/>
            </w:tcBorders>
            <w:shd w:val="clear" w:color="auto" w:fill="auto"/>
            <w:vAlign w:val="center"/>
          </w:tcPr>
          <w:p w14:paraId="748038D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77C339B">
            <w:pPr>
              <w:widowControl/>
              <w:spacing w:line="400" w:lineRule="exact"/>
              <w:jc w:val="center"/>
              <w:rPr>
                <w:rFonts w:ascii="宋体" w:cs="宋体"/>
                <w:kern w:val="0"/>
                <w:szCs w:val="21"/>
              </w:rPr>
            </w:pPr>
            <w:r>
              <w:rPr>
                <w:rFonts w:hint="eastAsia" w:ascii="宋体" w:cs="宋体"/>
                <w:kern w:val="0"/>
                <w:szCs w:val="21"/>
              </w:rPr>
              <w:t>85.4</w:t>
            </w:r>
          </w:p>
        </w:tc>
      </w:tr>
      <w:tr w14:paraId="23725AC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75A95C">
            <w:pPr>
              <w:jc w:val="center"/>
              <w:rPr>
                <w:rFonts w:cs="宋体" w:asciiTheme="minorEastAsia" w:hAnsiTheme="minorEastAsia" w:eastAsiaTheme="minorEastAsia"/>
                <w:szCs w:val="21"/>
              </w:rPr>
            </w:pPr>
            <w:r>
              <w:rPr>
                <w:rFonts w:hint="eastAsia" w:asciiTheme="minorEastAsia" w:hAnsiTheme="minorEastAsia" w:eastAsiaTheme="minorEastAsia"/>
                <w:szCs w:val="21"/>
              </w:rPr>
              <w:t>891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67CD6F">
            <w:pPr>
              <w:widowControl/>
              <w:spacing w:line="400" w:lineRule="exact"/>
              <w:jc w:val="center"/>
              <w:rPr>
                <w:rFonts w:ascii="宋体" w:cs="宋体"/>
                <w:kern w:val="0"/>
                <w:szCs w:val="21"/>
              </w:rPr>
            </w:pPr>
            <w:r>
              <w:rPr>
                <w:rFonts w:hint="eastAsia" w:ascii="宋体" w:cs="宋体"/>
                <w:kern w:val="0"/>
                <w:szCs w:val="21"/>
              </w:rPr>
              <w:t>带柄烧杯</w:t>
            </w:r>
          </w:p>
        </w:tc>
        <w:tc>
          <w:tcPr>
            <w:tcW w:w="3260" w:type="dxa"/>
            <w:tcBorders>
              <w:top w:val="nil"/>
              <w:left w:val="nil"/>
              <w:bottom w:val="single" w:color="auto" w:sz="8" w:space="0"/>
              <w:right w:val="single" w:color="auto" w:sz="8" w:space="0"/>
            </w:tcBorders>
            <w:shd w:val="clear" w:color="auto" w:fill="auto"/>
            <w:vAlign w:val="center"/>
          </w:tcPr>
          <w:p w14:paraId="5EB50A15">
            <w:pPr>
              <w:widowControl/>
              <w:spacing w:line="400" w:lineRule="exact"/>
              <w:jc w:val="center"/>
              <w:rPr>
                <w:rFonts w:ascii="宋体" w:cs="宋体"/>
                <w:kern w:val="0"/>
                <w:szCs w:val="21"/>
              </w:rPr>
            </w:pPr>
            <w:r>
              <w:rPr>
                <w:rFonts w:hint="eastAsia" w:ascii="宋体" w:cs="宋体"/>
                <w:kern w:val="0"/>
                <w:szCs w:val="21"/>
              </w:rPr>
              <w:t>300ml</w:t>
            </w:r>
          </w:p>
        </w:tc>
        <w:tc>
          <w:tcPr>
            <w:tcW w:w="709" w:type="dxa"/>
            <w:tcBorders>
              <w:top w:val="nil"/>
              <w:left w:val="nil"/>
              <w:bottom w:val="single" w:color="auto" w:sz="8" w:space="0"/>
              <w:right w:val="single" w:color="auto" w:sz="8" w:space="0"/>
            </w:tcBorders>
            <w:shd w:val="clear" w:color="auto" w:fill="auto"/>
            <w:vAlign w:val="center"/>
          </w:tcPr>
          <w:p w14:paraId="3BBA6D3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BFFE434">
            <w:pPr>
              <w:widowControl/>
              <w:spacing w:line="400" w:lineRule="exact"/>
              <w:jc w:val="center"/>
              <w:rPr>
                <w:rFonts w:ascii="宋体" w:cs="宋体"/>
                <w:kern w:val="0"/>
                <w:szCs w:val="21"/>
              </w:rPr>
            </w:pPr>
            <w:r>
              <w:rPr>
                <w:rFonts w:hint="eastAsia" w:ascii="宋体" w:cs="宋体"/>
                <w:kern w:val="0"/>
                <w:szCs w:val="21"/>
              </w:rPr>
              <w:t>8.8</w:t>
            </w:r>
          </w:p>
        </w:tc>
      </w:tr>
      <w:tr w14:paraId="693036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B579F2">
            <w:pPr>
              <w:jc w:val="center"/>
              <w:rPr>
                <w:rFonts w:cs="宋体" w:asciiTheme="minorEastAsia" w:hAnsiTheme="minorEastAsia" w:eastAsiaTheme="minorEastAsia"/>
                <w:szCs w:val="21"/>
              </w:rPr>
            </w:pPr>
            <w:r>
              <w:rPr>
                <w:rFonts w:hint="eastAsia" w:asciiTheme="minorEastAsia" w:hAnsiTheme="minorEastAsia" w:eastAsiaTheme="minorEastAsia"/>
                <w:szCs w:val="21"/>
              </w:rPr>
              <w:t>892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D8A979">
            <w:pPr>
              <w:widowControl/>
              <w:spacing w:line="400" w:lineRule="exact"/>
              <w:jc w:val="center"/>
              <w:rPr>
                <w:rFonts w:ascii="宋体" w:cs="宋体"/>
                <w:kern w:val="0"/>
                <w:szCs w:val="21"/>
              </w:rPr>
            </w:pPr>
            <w:r>
              <w:rPr>
                <w:rFonts w:hint="eastAsia" w:ascii="宋体" w:cs="宋体"/>
                <w:kern w:val="0"/>
                <w:szCs w:val="21"/>
              </w:rPr>
              <w:t>带轮单钢瓶固定架</w:t>
            </w:r>
          </w:p>
        </w:tc>
        <w:tc>
          <w:tcPr>
            <w:tcW w:w="3260" w:type="dxa"/>
            <w:tcBorders>
              <w:top w:val="nil"/>
              <w:left w:val="nil"/>
              <w:bottom w:val="single" w:color="auto" w:sz="8" w:space="0"/>
              <w:right w:val="single" w:color="auto" w:sz="8" w:space="0"/>
            </w:tcBorders>
            <w:shd w:val="clear" w:color="auto" w:fill="auto"/>
            <w:vAlign w:val="center"/>
          </w:tcPr>
          <w:p w14:paraId="63059C8D">
            <w:pPr>
              <w:widowControl/>
              <w:spacing w:line="400" w:lineRule="exact"/>
              <w:jc w:val="center"/>
              <w:rPr>
                <w:rFonts w:ascii="宋体" w:cs="宋体"/>
                <w:kern w:val="0"/>
                <w:szCs w:val="21"/>
              </w:rPr>
            </w:pPr>
            <w:r>
              <w:rPr>
                <w:rFonts w:hint="eastAsia" w:ascii="宋体" w:cs="宋体"/>
                <w:kern w:val="0"/>
                <w:szCs w:val="21"/>
              </w:rPr>
              <w:t>蓝色，40L</w:t>
            </w:r>
          </w:p>
        </w:tc>
        <w:tc>
          <w:tcPr>
            <w:tcW w:w="709" w:type="dxa"/>
            <w:tcBorders>
              <w:top w:val="nil"/>
              <w:left w:val="nil"/>
              <w:bottom w:val="single" w:color="auto" w:sz="8" w:space="0"/>
              <w:right w:val="single" w:color="auto" w:sz="8" w:space="0"/>
            </w:tcBorders>
            <w:shd w:val="clear" w:color="auto" w:fill="auto"/>
            <w:vAlign w:val="center"/>
          </w:tcPr>
          <w:p w14:paraId="5642A27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1B2E1BC">
            <w:pPr>
              <w:widowControl/>
              <w:spacing w:line="400" w:lineRule="exact"/>
              <w:jc w:val="center"/>
              <w:rPr>
                <w:rFonts w:ascii="宋体" w:cs="宋体"/>
                <w:kern w:val="0"/>
                <w:szCs w:val="21"/>
              </w:rPr>
            </w:pPr>
            <w:r>
              <w:rPr>
                <w:rFonts w:hint="eastAsia" w:ascii="宋体" w:cs="宋体"/>
                <w:kern w:val="0"/>
                <w:szCs w:val="21"/>
              </w:rPr>
              <w:t>108</w:t>
            </w:r>
          </w:p>
        </w:tc>
      </w:tr>
      <w:tr w14:paraId="30D3CEC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90A02F">
            <w:pPr>
              <w:jc w:val="center"/>
              <w:rPr>
                <w:rFonts w:cs="宋体" w:asciiTheme="minorEastAsia" w:hAnsiTheme="minorEastAsia" w:eastAsiaTheme="minorEastAsia"/>
                <w:szCs w:val="21"/>
              </w:rPr>
            </w:pPr>
            <w:r>
              <w:rPr>
                <w:rFonts w:hint="eastAsia" w:asciiTheme="minorEastAsia" w:hAnsiTheme="minorEastAsia" w:eastAsiaTheme="minorEastAsia"/>
                <w:szCs w:val="21"/>
              </w:rPr>
              <w:t>893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FE6A91">
            <w:pPr>
              <w:widowControl/>
              <w:spacing w:line="400" w:lineRule="exact"/>
              <w:jc w:val="center"/>
              <w:rPr>
                <w:rFonts w:ascii="宋体" w:cs="宋体"/>
                <w:kern w:val="0"/>
                <w:szCs w:val="21"/>
              </w:rPr>
            </w:pPr>
            <w:r>
              <w:rPr>
                <w:rFonts w:hint="eastAsia" w:ascii="宋体" w:cs="宋体"/>
                <w:kern w:val="0"/>
                <w:szCs w:val="21"/>
              </w:rPr>
              <w:t>带滤芯枪头</w:t>
            </w:r>
          </w:p>
        </w:tc>
        <w:tc>
          <w:tcPr>
            <w:tcW w:w="3260" w:type="dxa"/>
            <w:tcBorders>
              <w:top w:val="nil"/>
              <w:left w:val="nil"/>
              <w:bottom w:val="single" w:color="auto" w:sz="8" w:space="0"/>
              <w:right w:val="single" w:color="auto" w:sz="8" w:space="0"/>
            </w:tcBorders>
            <w:shd w:val="clear" w:color="auto" w:fill="auto"/>
            <w:vAlign w:val="center"/>
          </w:tcPr>
          <w:p w14:paraId="0B094FA4">
            <w:pPr>
              <w:widowControl/>
              <w:spacing w:line="400" w:lineRule="exact"/>
              <w:jc w:val="center"/>
              <w:rPr>
                <w:rFonts w:ascii="宋体" w:cs="宋体"/>
                <w:kern w:val="0"/>
                <w:szCs w:val="21"/>
              </w:rPr>
            </w:pPr>
            <w:r>
              <w:rPr>
                <w:rFonts w:hint="eastAsia" w:ascii="宋体" w:cs="宋体"/>
                <w:kern w:val="0"/>
                <w:szCs w:val="21"/>
              </w:rPr>
              <w:t>10μL，96 支/盒，TF-300</w:t>
            </w:r>
          </w:p>
        </w:tc>
        <w:tc>
          <w:tcPr>
            <w:tcW w:w="709" w:type="dxa"/>
            <w:tcBorders>
              <w:top w:val="nil"/>
              <w:left w:val="nil"/>
              <w:bottom w:val="single" w:color="auto" w:sz="8" w:space="0"/>
              <w:right w:val="single" w:color="auto" w:sz="8" w:space="0"/>
            </w:tcBorders>
            <w:shd w:val="clear" w:color="auto" w:fill="auto"/>
            <w:vAlign w:val="center"/>
          </w:tcPr>
          <w:p w14:paraId="4167A71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4F77E1A">
            <w:pPr>
              <w:widowControl/>
              <w:spacing w:line="400" w:lineRule="exact"/>
              <w:jc w:val="center"/>
              <w:rPr>
                <w:rFonts w:ascii="宋体" w:cs="宋体"/>
                <w:kern w:val="0"/>
                <w:szCs w:val="21"/>
              </w:rPr>
            </w:pPr>
            <w:r>
              <w:rPr>
                <w:rFonts w:hint="eastAsia" w:ascii="宋体" w:cs="宋体"/>
                <w:kern w:val="0"/>
                <w:szCs w:val="21"/>
              </w:rPr>
              <w:t>17</w:t>
            </w:r>
          </w:p>
        </w:tc>
      </w:tr>
      <w:tr w14:paraId="29AEC7D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CC7A2A">
            <w:pPr>
              <w:jc w:val="center"/>
              <w:rPr>
                <w:rFonts w:cs="宋体" w:asciiTheme="minorEastAsia" w:hAnsiTheme="minorEastAsia" w:eastAsiaTheme="minorEastAsia"/>
                <w:szCs w:val="21"/>
              </w:rPr>
            </w:pPr>
            <w:r>
              <w:rPr>
                <w:rFonts w:hint="eastAsia" w:asciiTheme="minorEastAsia" w:hAnsiTheme="minorEastAsia" w:eastAsiaTheme="minorEastAsia"/>
                <w:szCs w:val="21"/>
              </w:rPr>
              <w:t>894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9D654F">
            <w:pPr>
              <w:widowControl/>
              <w:spacing w:line="400" w:lineRule="exact"/>
              <w:jc w:val="center"/>
              <w:rPr>
                <w:rFonts w:ascii="宋体" w:cs="宋体"/>
                <w:kern w:val="0"/>
                <w:szCs w:val="21"/>
              </w:rPr>
            </w:pPr>
            <w:r>
              <w:rPr>
                <w:rFonts w:hint="eastAsia" w:ascii="宋体" w:cs="宋体"/>
                <w:kern w:val="0"/>
                <w:szCs w:val="21"/>
              </w:rPr>
              <w:t>带塞三角烧瓶</w:t>
            </w:r>
          </w:p>
        </w:tc>
        <w:tc>
          <w:tcPr>
            <w:tcW w:w="3260" w:type="dxa"/>
            <w:tcBorders>
              <w:top w:val="nil"/>
              <w:left w:val="nil"/>
              <w:bottom w:val="single" w:color="auto" w:sz="8" w:space="0"/>
              <w:right w:val="single" w:color="auto" w:sz="8" w:space="0"/>
            </w:tcBorders>
            <w:shd w:val="clear" w:color="auto" w:fill="auto"/>
            <w:vAlign w:val="center"/>
          </w:tcPr>
          <w:p w14:paraId="4A71DB92">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777AA0B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DA5859D">
            <w:pPr>
              <w:widowControl/>
              <w:spacing w:line="400" w:lineRule="exact"/>
              <w:jc w:val="center"/>
              <w:rPr>
                <w:rFonts w:ascii="宋体" w:cs="宋体"/>
                <w:kern w:val="0"/>
                <w:szCs w:val="21"/>
              </w:rPr>
            </w:pPr>
            <w:r>
              <w:rPr>
                <w:rFonts w:hint="eastAsia" w:ascii="宋体" w:cs="宋体"/>
                <w:kern w:val="0"/>
                <w:szCs w:val="21"/>
              </w:rPr>
              <w:t>3.3</w:t>
            </w:r>
          </w:p>
        </w:tc>
      </w:tr>
      <w:tr w14:paraId="53EE20E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F88828">
            <w:pPr>
              <w:jc w:val="center"/>
              <w:rPr>
                <w:rFonts w:cs="宋体" w:asciiTheme="minorEastAsia" w:hAnsiTheme="minorEastAsia" w:eastAsiaTheme="minorEastAsia"/>
                <w:szCs w:val="21"/>
              </w:rPr>
            </w:pPr>
            <w:r>
              <w:rPr>
                <w:rFonts w:hint="eastAsia" w:asciiTheme="minorEastAsia" w:hAnsiTheme="minorEastAsia" w:eastAsiaTheme="minorEastAsia"/>
                <w:szCs w:val="21"/>
              </w:rPr>
              <w:t>895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49DACD">
            <w:pPr>
              <w:widowControl/>
              <w:spacing w:line="400" w:lineRule="exact"/>
              <w:jc w:val="center"/>
              <w:rPr>
                <w:rFonts w:ascii="宋体" w:cs="宋体"/>
                <w:kern w:val="0"/>
                <w:szCs w:val="21"/>
              </w:rPr>
            </w:pPr>
            <w:r>
              <w:rPr>
                <w:rFonts w:hint="eastAsia" w:ascii="宋体" w:cs="宋体"/>
                <w:kern w:val="0"/>
                <w:szCs w:val="21"/>
              </w:rPr>
              <w:t>带塞三角烧瓶</w:t>
            </w:r>
          </w:p>
        </w:tc>
        <w:tc>
          <w:tcPr>
            <w:tcW w:w="3260" w:type="dxa"/>
            <w:tcBorders>
              <w:top w:val="nil"/>
              <w:left w:val="nil"/>
              <w:bottom w:val="single" w:color="auto" w:sz="8" w:space="0"/>
              <w:right w:val="single" w:color="auto" w:sz="8" w:space="0"/>
            </w:tcBorders>
            <w:shd w:val="clear" w:color="auto" w:fill="auto"/>
            <w:vAlign w:val="center"/>
          </w:tcPr>
          <w:p w14:paraId="4C882C47">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6BB0FFD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8CCE845">
            <w:pPr>
              <w:widowControl/>
              <w:spacing w:line="400" w:lineRule="exact"/>
              <w:jc w:val="center"/>
              <w:rPr>
                <w:rFonts w:ascii="宋体" w:cs="宋体"/>
                <w:kern w:val="0"/>
                <w:szCs w:val="21"/>
              </w:rPr>
            </w:pPr>
            <w:r>
              <w:rPr>
                <w:rFonts w:hint="eastAsia" w:ascii="宋体" w:cs="宋体"/>
                <w:kern w:val="0"/>
                <w:szCs w:val="21"/>
              </w:rPr>
              <w:t>3</w:t>
            </w:r>
          </w:p>
        </w:tc>
      </w:tr>
      <w:tr w14:paraId="7C80BC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065EA2">
            <w:pPr>
              <w:jc w:val="center"/>
              <w:rPr>
                <w:rFonts w:cs="宋体" w:asciiTheme="minorEastAsia" w:hAnsiTheme="minorEastAsia" w:eastAsiaTheme="minorEastAsia"/>
                <w:szCs w:val="21"/>
              </w:rPr>
            </w:pPr>
            <w:r>
              <w:rPr>
                <w:rFonts w:hint="eastAsia" w:asciiTheme="minorEastAsia" w:hAnsiTheme="minorEastAsia" w:eastAsiaTheme="minorEastAsia"/>
                <w:szCs w:val="21"/>
              </w:rPr>
              <w:t>896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F1E44DF">
            <w:pPr>
              <w:widowControl/>
              <w:spacing w:line="400" w:lineRule="exact"/>
              <w:jc w:val="center"/>
              <w:rPr>
                <w:rFonts w:ascii="宋体" w:cs="宋体"/>
                <w:kern w:val="0"/>
                <w:szCs w:val="21"/>
              </w:rPr>
            </w:pPr>
            <w:r>
              <w:rPr>
                <w:rFonts w:hint="eastAsia" w:ascii="宋体" w:cs="宋体"/>
                <w:kern w:val="0"/>
                <w:szCs w:val="21"/>
              </w:rPr>
              <w:t>带压盖离心管5ml，连盖压盖</w:t>
            </w:r>
          </w:p>
        </w:tc>
        <w:tc>
          <w:tcPr>
            <w:tcW w:w="3260" w:type="dxa"/>
            <w:tcBorders>
              <w:top w:val="nil"/>
              <w:left w:val="nil"/>
              <w:bottom w:val="single" w:color="auto" w:sz="8" w:space="0"/>
              <w:right w:val="single" w:color="auto" w:sz="8" w:space="0"/>
            </w:tcBorders>
            <w:shd w:val="clear" w:color="auto" w:fill="auto"/>
            <w:vAlign w:val="center"/>
          </w:tcPr>
          <w:p w14:paraId="40E1986E">
            <w:pPr>
              <w:widowControl/>
              <w:spacing w:line="400" w:lineRule="exact"/>
              <w:jc w:val="center"/>
              <w:rPr>
                <w:rFonts w:ascii="宋体" w:cs="宋体"/>
                <w:kern w:val="0"/>
                <w:szCs w:val="21"/>
              </w:rPr>
            </w:pPr>
            <w:r>
              <w:rPr>
                <w:rFonts w:hint="eastAsia" w:ascii="宋体" w:cs="宋体"/>
                <w:kern w:val="0"/>
                <w:szCs w:val="21"/>
              </w:rPr>
              <w:t>300只/袋</w:t>
            </w:r>
          </w:p>
        </w:tc>
        <w:tc>
          <w:tcPr>
            <w:tcW w:w="709" w:type="dxa"/>
            <w:tcBorders>
              <w:top w:val="nil"/>
              <w:left w:val="nil"/>
              <w:bottom w:val="single" w:color="auto" w:sz="8" w:space="0"/>
              <w:right w:val="single" w:color="auto" w:sz="8" w:space="0"/>
            </w:tcBorders>
            <w:shd w:val="clear" w:color="auto" w:fill="auto"/>
            <w:vAlign w:val="center"/>
          </w:tcPr>
          <w:p w14:paraId="61A19D9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B86D1A5">
            <w:pPr>
              <w:widowControl/>
              <w:spacing w:line="400" w:lineRule="exact"/>
              <w:jc w:val="center"/>
              <w:rPr>
                <w:rFonts w:ascii="宋体" w:cs="宋体"/>
                <w:kern w:val="0"/>
                <w:szCs w:val="21"/>
              </w:rPr>
            </w:pPr>
            <w:r>
              <w:rPr>
                <w:rFonts w:hint="eastAsia" w:ascii="宋体" w:cs="宋体"/>
                <w:kern w:val="0"/>
                <w:szCs w:val="21"/>
              </w:rPr>
              <w:t>60</w:t>
            </w:r>
          </w:p>
        </w:tc>
      </w:tr>
      <w:tr w14:paraId="77EC7AA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963750">
            <w:pPr>
              <w:jc w:val="center"/>
              <w:rPr>
                <w:rFonts w:cs="宋体" w:asciiTheme="minorEastAsia" w:hAnsiTheme="minorEastAsia" w:eastAsiaTheme="minorEastAsia"/>
                <w:szCs w:val="21"/>
              </w:rPr>
            </w:pPr>
            <w:r>
              <w:rPr>
                <w:rFonts w:hint="eastAsia" w:asciiTheme="minorEastAsia" w:hAnsiTheme="minorEastAsia" w:eastAsiaTheme="minorEastAsia"/>
                <w:szCs w:val="21"/>
              </w:rPr>
              <w:t>897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E88C33">
            <w:pPr>
              <w:widowControl/>
              <w:spacing w:line="400" w:lineRule="exact"/>
              <w:jc w:val="center"/>
              <w:rPr>
                <w:rFonts w:ascii="宋体" w:cs="宋体"/>
                <w:kern w:val="0"/>
                <w:szCs w:val="21"/>
              </w:rPr>
            </w:pPr>
            <w:r>
              <w:rPr>
                <w:rFonts w:hint="eastAsia" w:ascii="宋体" w:cs="宋体"/>
                <w:kern w:val="0"/>
                <w:szCs w:val="21"/>
              </w:rPr>
              <w:t>带压条无菌采样袋/均质袋</w:t>
            </w:r>
          </w:p>
        </w:tc>
        <w:tc>
          <w:tcPr>
            <w:tcW w:w="3260" w:type="dxa"/>
            <w:tcBorders>
              <w:top w:val="nil"/>
              <w:left w:val="nil"/>
              <w:bottom w:val="single" w:color="auto" w:sz="8" w:space="0"/>
              <w:right w:val="single" w:color="auto" w:sz="8" w:space="0"/>
            </w:tcBorders>
            <w:shd w:val="clear" w:color="auto" w:fill="auto"/>
            <w:vAlign w:val="center"/>
          </w:tcPr>
          <w:p w14:paraId="135F621E">
            <w:pPr>
              <w:widowControl/>
              <w:spacing w:line="400" w:lineRule="exact"/>
              <w:jc w:val="center"/>
              <w:rPr>
                <w:rFonts w:ascii="宋体" w:cs="宋体"/>
                <w:kern w:val="0"/>
                <w:szCs w:val="21"/>
              </w:rPr>
            </w:pPr>
            <w:r>
              <w:rPr>
                <w:rFonts w:hint="eastAsia" w:ascii="宋体" w:cs="宋体"/>
                <w:kern w:val="0"/>
                <w:szCs w:val="21"/>
              </w:rPr>
              <w:t>40*50cm，50个/包</w:t>
            </w:r>
          </w:p>
        </w:tc>
        <w:tc>
          <w:tcPr>
            <w:tcW w:w="709" w:type="dxa"/>
            <w:tcBorders>
              <w:top w:val="nil"/>
              <w:left w:val="nil"/>
              <w:bottom w:val="single" w:color="auto" w:sz="8" w:space="0"/>
              <w:right w:val="single" w:color="auto" w:sz="8" w:space="0"/>
            </w:tcBorders>
            <w:shd w:val="clear" w:color="auto" w:fill="auto"/>
            <w:vAlign w:val="center"/>
          </w:tcPr>
          <w:p w14:paraId="25F2654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65C7310">
            <w:pPr>
              <w:widowControl/>
              <w:spacing w:line="400" w:lineRule="exact"/>
              <w:jc w:val="center"/>
              <w:rPr>
                <w:rFonts w:ascii="宋体" w:cs="宋体"/>
                <w:kern w:val="0"/>
                <w:szCs w:val="21"/>
              </w:rPr>
            </w:pPr>
            <w:r>
              <w:rPr>
                <w:rFonts w:hint="eastAsia" w:ascii="宋体" w:cs="宋体"/>
                <w:kern w:val="0"/>
                <w:szCs w:val="21"/>
              </w:rPr>
              <w:t>88</w:t>
            </w:r>
          </w:p>
        </w:tc>
      </w:tr>
      <w:tr w14:paraId="01D8014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76ED9B">
            <w:pPr>
              <w:jc w:val="center"/>
              <w:rPr>
                <w:rFonts w:cs="宋体" w:asciiTheme="minorEastAsia" w:hAnsiTheme="minorEastAsia" w:eastAsiaTheme="minorEastAsia"/>
                <w:szCs w:val="21"/>
              </w:rPr>
            </w:pPr>
            <w:r>
              <w:rPr>
                <w:rFonts w:hint="eastAsia" w:asciiTheme="minorEastAsia" w:hAnsiTheme="minorEastAsia" w:eastAsiaTheme="minorEastAsia"/>
                <w:szCs w:val="21"/>
              </w:rPr>
              <w:t>898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79A38D">
            <w:pPr>
              <w:widowControl/>
              <w:spacing w:line="400" w:lineRule="exact"/>
              <w:jc w:val="center"/>
              <w:rPr>
                <w:rFonts w:ascii="宋体" w:cs="宋体"/>
                <w:kern w:val="0"/>
                <w:szCs w:val="21"/>
              </w:rPr>
            </w:pPr>
            <w:r>
              <w:rPr>
                <w:rFonts w:hint="eastAsia" w:ascii="宋体" w:cs="宋体"/>
                <w:kern w:val="0"/>
                <w:szCs w:val="21"/>
              </w:rPr>
              <w:t>带压条无菌采样袋/均质袋</w:t>
            </w:r>
          </w:p>
        </w:tc>
        <w:tc>
          <w:tcPr>
            <w:tcW w:w="3260" w:type="dxa"/>
            <w:tcBorders>
              <w:top w:val="nil"/>
              <w:left w:val="nil"/>
              <w:bottom w:val="single" w:color="auto" w:sz="8" w:space="0"/>
              <w:right w:val="single" w:color="auto" w:sz="8" w:space="0"/>
            </w:tcBorders>
            <w:shd w:val="clear" w:color="auto" w:fill="auto"/>
            <w:vAlign w:val="center"/>
          </w:tcPr>
          <w:p w14:paraId="7BADD5CA">
            <w:pPr>
              <w:widowControl/>
              <w:spacing w:line="400" w:lineRule="exact"/>
              <w:jc w:val="center"/>
              <w:rPr>
                <w:rFonts w:ascii="宋体" w:cs="宋体"/>
                <w:kern w:val="0"/>
                <w:szCs w:val="21"/>
              </w:rPr>
            </w:pPr>
            <w:r>
              <w:rPr>
                <w:rFonts w:hint="eastAsia" w:ascii="宋体" w:cs="宋体"/>
                <w:kern w:val="0"/>
                <w:szCs w:val="21"/>
              </w:rPr>
              <w:t>25*32cm，50个/包</w:t>
            </w:r>
          </w:p>
        </w:tc>
        <w:tc>
          <w:tcPr>
            <w:tcW w:w="709" w:type="dxa"/>
            <w:tcBorders>
              <w:top w:val="nil"/>
              <w:left w:val="nil"/>
              <w:bottom w:val="single" w:color="auto" w:sz="8" w:space="0"/>
              <w:right w:val="single" w:color="auto" w:sz="8" w:space="0"/>
            </w:tcBorders>
            <w:shd w:val="clear" w:color="auto" w:fill="auto"/>
            <w:vAlign w:val="center"/>
          </w:tcPr>
          <w:p w14:paraId="582EA33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B03A8A7">
            <w:pPr>
              <w:widowControl/>
              <w:spacing w:line="400" w:lineRule="exact"/>
              <w:jc w:val="center"/>
              <w:rPr>
                <w:rFonts w:ascii="宋体" w:cs="宋体"/>
                <w:kern w:val="0"/>
                <w:szCs w:val="21"/>
              </w:rPr>
            </w:pPr>
            <w:r>
              <w:rPr>
                <w:rFonts w:hint="eastAsia" w:ascii="宋体" w:cs="宋体"/>
                <w:kern w:val="0"/>
                <w:szCs w:val="21"/>
              </w:rPr>
              <w:t>28.5</w:t>
            </w:r>
          </w:p>
        </w:tc>
      </w:tr>
      <w:tr w14:paraId="4BEF5E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92B019">
            <w:pPr>
              <w:jc w:val="center"/>
              <w:rPr>
                <w:rFonts w:cs="宋体" w:asciiTheme="minorEastAsia" w:hAnsiTheme="minorEastAsia" w:eastAsiaTheme="minorEastAsia"/>
                <w:szCs w:val="21"/>
              </w:rPr>
            </w:pPr>
            <w:r>
              <w:rPr>
                <w:rFonts w:hint="eastAsia" w:asciiTheme="minorEastAsia" w:hAnsiTheme="minorEastAsia" w:eastAsiaTheme="minorEastAsia"/>
                <w:szCs w:val="21"/>
              </w:rPr>
              <w:t>899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2279C7">
            <w:pPr>
              <w:widowControl/>
              <w:spacing w:line="400" w:lineRule="exact"/>
              <w:jc w:val="center"/>
              <w:rPr>
                <w:rFonts w:ascii="宋体" w:cs="宋体"/>
                <w:kern w:val="0"/>
                <w:szCs w:val="21"/>
              </w:rPr>
            </w:pPr>
            <w:r>
              <w:rPr>
                <w:rFonts w:hint="eastAsia" w:ascii="宋体" w:cs="宋体"/>
                <w:kern w:val="0"/>
                <w:szCs w:val="21"/>
              </w:rPr>
              <w:t>带压条无菌采样袋/均质袋</w:t>
            </w:r>
          </w:p>
        </w:tc>
        <w:tc>
          <w:tcPr>
            <w:tcW w:w="3260" w:type="dxa"/>
            <w:tcBorders>
              <w:top w:val="nil"/>
              <w:left w:val="nil"/>
              <w:bottom w:val="single" w:color="auto" w:sz="8" w:space="0"/>
              <w:right w:val="single" w:color="auto" w:sz="8" w:space="0"/>
            </w:tcBorders>
            <w:shd w:val="clear" w:color="auto" w:fill="auto"/>
            <w:vAlign w:val="center"/>
          </w:tcPr>
          <w:p w14:paraId="2D99AE91">
            <w:pPr>
              <w:widowControl/>
              <w:spacing w:line="400" w:lineRule="exact"/>
              <w:jc w:val="center"/>
              <w:rPr>
                <w:rFonts w:ascii="宋体" w:cs="宋体"/>
                <w:kern w:val="0"/>
                <w:szCs w:val="21"/>
              </w:rPr>
            </w:pPr>
            <w:r>
              <w:rPr>
                <w:rFonts w:hint="eastAsia" w:ascii="宋体" w:cs="宋体"/>
                <w:kern w:val="0"/>
                <w:szCs w:val="21"/>
              </w:rPr>
              <w:t>12*18cm，100个/包</w:t>
            </w:r>
          </w:p>
        </w:tc>
        <w:tc>
          <w:tcPr>
            <w:tcW w:w="709" w:type="dxa"/>
            <w:tcBorders>
              <w:top w:val="nil"/>
              <w:left w:val="nil"/>
              <w:bottom w:val="single" w:color="auto" w:sz="8" w:space="0"/>
              <w:right w:val="single" w:color="auto" w:sz="8" w:space="0"/>
            </w:tcBorders>
            <w:shd w:val="clear" w:color="auto" w:fill="auto"/>
            <w:vAlign w:val="center"/>
          </w:tcPr>
          <w:p w14:paraId="68BCD994">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1A09241">
            <w:pPr>
              <w:widowControl/>
              <w:spacing w:line="400" w:lineRule="exact"/>
              <w:jc w:val="center"/>
              <w:rPr>
                <w:rFonts w:ascii="宋体" w:cs="宋体"/>
                <w:kern w:val="0"/>
                <w:szCs w:val="21"/>
              </w:rPr>
            </w:pPr>
            <w:r>
              <w:rPr>
                <w:rFonts w:hint="eastAsia" w:ascii="宋体" w:cs="宋体"/>
                <w:kern w:val="0"/>
                <w:szCs w:val="21"/>
              </w:rPr>
              <w:t>19.5</w:t>
            </w:r>
          </w:p>
        </w:tc>
      </w:tr>
      <w:tr w14:paraId="190135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362FE1">
            <w:pPr>
              <w:jc w:val="center"/>
              <w:rPr>
                <w:rFonts w:cs="宋体" w:asciiTheme="minorEastAsia" w:hAnsiTheme="minorEastAsia" w:eastAsiaTheme="minorEastAsia"/>
                <w:szCs w:val="21"/>
              </w:rPr>
            </w:pPr>
            <w:r>
              <w:rPr>
                <w:rFonts w:hint="eastAsia" w:asciiTheme="minorEastAsia" w:hAnsiTheme="minorEastAsia" w:eastAsiaTheme="minorEastAsia"/>
                <w:szCs w:val="21"/>
              </w:rPr>
              <w:t>900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81BDF1">
            <w:pPr>
              <w:widowControl/>
              <w:spacing w:line="400" w:lineRule="exact"/>
              <w:jc w:val="center"/>
              <w:rPr>
                <w:rFonts w:ascii="宋体" w:cs="宋体"/>
                <w:kern w:val="0"/>
                <w:szCs w:val="21"/>
              </w:rPr>
            </w:pPr>
            <w:r>
              <w:rPr>
                <w:rFonts w:hint="eastAsia" w:ascii="宋体" w:cs="宋体"/>
                <w:kern w:val="0"/>
                <w:szCs w:val="21"/>
              </w:rPr>
              <w:t>丹磺酰氯</w:t>
            </w:r>
          </w:p>
        </w:tc>
        <w:tc>
          <w:tcPr>
            <w:tcW w:w="3260" w:type="dxa"/>
            <w:tcBorders>
              <w:top w:val="nil"/>
              <w:left w:val="nil"/>
              <w:bottom w:val="single" w:color="auto" w:sz="8" w:space="0"/>
              <w:right w:val="single" w:color="auto" w:sz="8" w:space="0"/>
            </w:tcBorders>
            <w:shd w:val="clear" w:color="auto" w:fill="auto"/>
            <w:vAlign w:val="center"/>
          </w:tcPr>
          <w:p w14:paraId="52957EB1">
            <w:pPr>
              <w:widowControl/>
              <w:spacing w:line="400" w:lineRule="exact"/>
              <w:jc w:val="center"/>
              <w:rPr>
                <w:rFonts w:ascii="宋体" w:cs="宋体"/>
                <w:kern w:val="0"/>
                <w:szCs w:val="21"/>
              </w:rPr>
            </w:pPr>
            <w:r>
              <w:rPr>
                <w:rFonts w:hint="eastAsia" w:ascii="宋体" w:cs="宋体"/>
                <w:kern w:val="0"/>
                <w:szCs w:val="21"/>
              </w:rPr>
              <w:t>98%，HPLC</w:t>
            </w:r>
          </w:p>
        </w:tc>
        <w:tc>
          <w:tcPr>
            <w:tcW w:w="709" w:type="dxa"/>
            <w:tcBorders>
              <w:top w:val="nil"/>
              <w:left w:val="nil"/>
              <w:bottom w:val="single" w:color="auto" w:sz="8" w:space="0"/>
              <w:right w:val="single" w:color="auto" w:sz="8" w:space="0"/>
            </w:tcBorders>
            <w:shd w:val="clear" w:color="auto" w:fill="auto"/>
            <w:vAlign w:val="center"/>
          </w:tcPr>
          <w:p w14:paraId="1F58AF2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EAC14A8">
            <w:pPr>
              <w:widowControl/>
              <w:spacing w:line="400" w:lineRule="exact"/>
              <w:jc w:val="center"/>
              <w:rPr>
                <w:rFonts w:ascii="宋体" w:cs="宋体"/>
                <w:kern w:val="0"/>
                <w:szCs w:val="21"/>
              </w:rPr>
            </w:pPr>
            <w:r>
              <w:rPr>
                <w:rFonts w:hint="eastAsia" w:ascii="宋体" w:cs="宋体"/>
                <w:kern w:val="0"/>
                <w:szCs w:val="21"/>
              </w:rPr>
              <w:t>448.8</w:t>
            </w:r>
          </w:p>
        </w:tc>
      </w:tr>
      <w:tr w14:paraId="71D5E5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B41995">
            <w:pPr>
              <w:jc w:val="center"/>
              <w:rPr>
                <w:rFonts w:cs="宋体" w:asciiTheme="minorEastAsia" w:hAnsiTheme="minorEastAsia" w:eastAsiaTheme="minorEastAsia"/>
                <w:szCs w:val="21"/>
              </w:rPr>
            </w:pPr>
            <w:r>
              <w:rPr>
                <w:rFonts w:hint="eastAsia" w:asciiTheme="minorEastAsia" w:hAnsiTheme="minorEastAsia" w:eastAsiaTheme="minorEastAsia"/>
                <w:szCs w:val="21"/>
              </w:rPr>
              <w:t>901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B9416E">
            <w:pPr>
              <w:widowControl/>
              <w:spacing w:line="400" w:lineRule="exact"/>
              <w:jc w:val="center"/>
              <w:rPr>
                <w:rFonts w:ascii="宋体" w:cs="宋体"/>
                <w:kern w:val="0"/>
                <w:szCs w:val="21"/>
              </w:rPr>
            </w:pPr>
            <w:r>
              <w:rPr>
                <w:rFonts w:hint="eastAsia" w:ascii="宋体" w:cs="宋体"/>
                <w:kern w:val="0"/>
                <w:szCs w:val="21"/>
              </w:rPr>
              <w:t>丹酰氯</w:t>
            </w:r>
          </w:p>
        </w:tc>
        <w:tc>
          <w:tcPr>
            <w:tcW w:w="3260" w:type="dxa"/>
            <w:tcBorders>
              <w:top w:val="nil"/>
              <w:left w:val="nil"/>
              <w:bottom w:val="single" w:color="auto" w:sz="8" w:space="0"/>
              <w:right w:val="single" w:color="auto" w:sz="8" w:space="0"/>
            </w:tcBorders>
            <w:shd w:val="clear" w:color="auto" w:fill="auto"/>
            <w:vAlign w:val="center"/>
          </w:tcPr>
          <w:p w14:paraId="004D5D77">
            <w:pPr>
              <w:widowControl/>
              <w:spacing w:line="400" w:lineRule="exact"/>
              <w:jc w:val="center"/>
              <w:rPr>
                <w:rFonts w:ascii="宋体" w:cs="宋体"/>
                <w:kern w:val="0"/>
                <w:szCs w:val="21"/>
              </w:rPr>
            </w:pPr>
            <w:r>
              <w:rPr>
                <w:rFonts w:hint="eastAsia" w:ascii="宋体" w:cs="宋体"/>
                <w:kern w:val="0"/>
                <w:szCs w:val="21"/>
              </w:rPr>
              <w:t>丹磺酰氯≥98%，5g</w:t>
            </w:r>
          </w:p>
        </w:tc>
        <w:tc>
          <w:tcPr>
            <w:tcW w:w="709" w:type="dxa"/>
            <w:tcBorders>
              <w:top w:val="nil"/>
              <w:left w:val="nil"/>
              <w:bottom w:val="single" w:color="auto" w:sz="8" w:space="0"/>
              <w:right w:val="single" w:color="auto" w:sz="8" w:space="0"/>
            </w:tcBorders>
            <w:shd w:val="clear" w:color="auto" w:fill="auto"/>
            <w:vAlign w:val="center"/>
          </w:tcPr>
          <w:p w14:paraId="2AB8E8C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8DD921F">
            <w:pPr>
              <w:widowControl/>
              <w:spacing w:line="400" w:lineRule="exact"/>
              <w:jc w:val="center"/>
              <w:rPr>
                <w:rFonts w:ascii="宋体" w:cs="宋体"/>
                <w:kern w:val="0"/>
                <w:szCs w:val="21"/>
              </w:rPr>
            </w:pPr>
            <w:r>
              <w:rPr>
                <w:rFonts w:hint="eastAsia" w:ascii="宋体" w:cs="宋体"/>
                <w:kern w:val="0"/>
                <w:szCs w:val="21"/>
              </w:rPr>
              <w:t>323</w:t>
            </w:r>
          </w:p>
        </w:tc>
      </w:tr>
      <w:tr w14:paraId="00D3A6C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83B50B">
            <w:pPr>
              <w:jc w:val="center"/>
              <w:rPr>
                <w:rFonts w:cs="宋体" w:asciiTheme="minorEastAsia" w:hAnsiTheme="minorEastAsia" w:eastAsiaTheme="minorEastAsia"/>
                <w:szCs w:val="21"/>
              </w:rPr>
            </w:pPr>
            <w:r>
              <w:rPr>
                <w:rFonts w:hint="eastAsia" w:asciiTheme="minorEastAsia" w:hAnsiTheme="minorEastAsia" w:eastAsiaTheme="minorEastAsia"/>
                <w:szCs w:val="21"/>
              </w:rPr>
              <w:t>902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D405C9">
            <w:pPr>
              <w:widowControl/>
              <w:spacing w:line="400" w:lineRule="exact"/>
              <w:jc w:val="center"/>
              <w:rPr>
                <w:rFonts w:ascii="宋体" w:cs="宋体"/>
                <w:kern w:val="0"/>
                <w:szCs w:val="21"/>
              </w:rPr>
            </w:pPr>
            <w:r>
              <w:rPr>
                <w:rFonts w:hint="eastAsia" w:ascii="宋体" w:cs="宋体"/>
                <w:kern w:val="0"/>
                <w:szCs w:val="21"/>
              </w:rPr>
              <w:t>单臂三指夹子</w:t>
            </w:r>
          </w:p>
        </w:tc>
        <w:tc>
          <w:tcPr>
            <w:tcW w:w="3260" w:type="dxa"/>
            <w:tcBorders>
              <w:top w:val="nil"/>
              <w:left w:val="nil"/>
              <w:bottom w:val="single" w:color="auto" w:sz="8" w:space="0"/>
              <w:right w:val="single" w:color="auto" w:sz="8" w:space="0"/>
            </w:tcBorders>
            <w:shd w:val="clear" w:color="auto" w:fill="auto"/>
            <w:vAlign w:val="center"/>
          </w:tcPr>
          <w:p w14:paraId="2F74D1BB">
            <w:pPr>
              <w:widowControl/>
              <w:spacing w:line="400" w:lineRule="exact"/>
              <w:jc w:val="center"/>
              <w:rPr>
                <w:rFonts w:ascii="宋体" w:cs="宋体"/>
                <w:kern w:val="0"/>
                <w:szCs w:val="21"/>
              </w:rPr>
            </w:pPr>
            <w:r>
              <w:rPr>
                <w:rFonts w:hint="eastAsia" w:ascii="宋体" w:cs="宋体"/>
                <w:kern w:val="0"/>
                <w:szCs w:val="21"/>
              </w:rPr>
              <w:t>大号</w:t>
            </w:r>
          </w:p>
        </w:tc>
        <w:tc>
          <w:tcPr>
            <w:tcW w:w="709" w:type="dxa"/>
            <w:tcBorders>
              <w:top w:val="nil"/>
              <w:left w:val="nil"/>
              <w:bottom w:val="single" w:color="auto" w:sz="8" w:space="0"/>
              <w:right w:val="single" w:color="auto" w:sz="8" w:space="0"/>
            </w:tcBorders>
            <w:shd w:val="clear" w:color="auto" w:fill="auto"/>
            <w:vAlign w:val="center"/>
          </w:tcPr>
          <w:p w14:paraId="54CD211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7DFEBE5">
            <w:pPr>
              <w:widowControl/>
              <w:spacing w:line="400" w:lineRule="exact"/>
              <w:jc w:val="center"/>
              <w:rPr>
                <w:rFonts w:ascii="宋体" w:cs="宋体"/>
                <w:kern w:val="0"/>
                <w:szCs w:val="21"/>
              </w:rPr>
            </w:pPr>
            <w:r>
              <w:rPr>
                <w:rFonts w:hint="eastAsia" w:ascii="宋体" w:cs="宋体"/>
                <w:kern w:val="0"/>
                <w:szCs w:val="21"/>
              </w:rPr>
              <w:t>14</w:t>
            </w:r>
          </w:p>
        </w:tc>
      </w:tr>
      <w:tr w14:paraId="6802FD0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14014C">
            <w:pPr>
              <w:jc w:val="center"/>
              <w:rPr>
                <w:rFonts w:cs="宋体" w:asciiTheme="minorEastAsia" w:hAnsiTheme="minorEastAsia" w:eastAsiaTheme="minorEastAsia"/>
                <w:szCs w:val="21"/>
              </w:rPr>
            </w:pPr>
            <w:r>
              <w:rPr>
                <w:rFonts w:hint="eastAsia" w:asciiTheme="minorEastAsia" w:hAnsiTheme="minorEastAsia" w:eastAsiaTheme="minorEastAsia"/>
                <w:szCs w:val="21"/>
              </w:rPr>
              <w:t>903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7C96B9">
            <w:pPr>
              <w:widowControl/>
              <w:spacing w:line="400" w:lineRule="exact"/>
              <w:jc w:val="center"/>
              <w:rPr>
                <w:rFonts w:ascii="宋体" w:cs="宋体"/>
                <w:kern w:val="0"/>
                <w:szCs w:val="21"/>
              </w:rPr>
            </w:pPr>
            <w:r>
              <w:rPr>
                <w:rFonts w:hint="eastAsia" w:ascii="宋体" w:cs="宋体"/>
                <w:kern w:val="0"/>
                <w:szCs w:val="21"/>
              </w:rPr>
              <w:t>单标移液管</w:t>
            </w:r>
          </w:p>
        </w:tc>
        <w:tc>
          <w:tcPr>
            <w:tcW w:w="3260" w:type="dxa"/>
            <w:tcBorders>
              <w:top w:val="nil"/>
              <w:left w:val="nil"/>
              <w:bottom w:val="single" w:color="auto" w:sz="8" w:space="0"/>
              <w:right w:val="single" w:color="auto" w:sz="8" w:space="0"/>
            </w:tcBorders>
            <w:shd w:val="clear" w:color="auto" w:fill="auto"/>
            <w:vAlign w:val="center"/>
          </w:tcPr>
          <w:p w14:paraId="20A88A16">
            <w:pPr>
              <w:widowControl/>
              <w:spacing w:line="400" w:lineRule="exact"/>
              <w:jc w:val="center"/>
              <w:rPr>
                <w:rFonts w:ascii="宋体" w:cs="宋体"/>
                <w:kern w:val="0"/>
                <w:szCs w:val="21"/>
              </w:rPr>
            </w:pPr>
            <w:r>
              <w:rPr>
                <w:rFonts w:hint="eastAsia" w:ascii="宋体" w:cs="宋体"/>
                <w:kern w:val="0"/>
                <w:szCs w:val="21"/>
              </w:rPr>
              <w:t>100mL，误差要求：≤±0.08mL</w:t>
            </w:r>
          </w:p>
        </w:tc>
        <w:tc>
          <w:tcPr>
            <w:tcW w:w="709" w:type="dxa"/>
            <w:tcBorders>
              <w:top w:val="nil"/>
              <w:left w:val="nil"/>
              <w:bottom w:val="single" w:color="auto" w:sz="8" w:space="0"/>
              <w:right w:val="single" w:color="auto" w:sz="8" w:space="0"/>
            </w:tcBorders>
            <w:shd w:val="clear" w:color="auto" w:fill="auto"/>
            <w:vAlign w:val="center"/>
          </w:tcPr>
          <w:p w14:paraId="51985CB2">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097C082">
            <w:pPr>
              <w:widowControl/>
              <w:spacing w:line="400" w:lineRule="exact"/>
              <w:jc w:val="center"/>
              <w:rPr>
                <w:rFonts w:ascii="宋体" w:cs="宋体"/>
                <w:kern w:val="0"/>
                <w:szCs w:val="21"/>
              </w:rPr>
            </w:pPr>
            <w:r>
              <w:rPr>
                <w:rFonts w:hint="eastAsia" w:ascii="宋体" w:cs="宋体"/>
                <w:kern w:val="0"/>
                <w:szCs w:val="21"/>
              </w:rPr>
              <w:t>29.8</w:t>
            </w:r>
          </w:p>
        </w:tc>
      </w:tr>
      <w:tr w14:paraId="6DA2BDF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4C16BF">
            <w:pPr>
              <w:jc w:val="center"/>
              <w:rPr>
                <w:rFonts w:cs="宋体" w:asciiTheme="minorEastAsia" w:hAnsiTheme="minorEastAsia" w:eastAsiaTheme="minorEastAsia"/>
                <w:szCs w:val="21"/>
              </w:rPr>
            </w:pPr>
            <w:r>
              <w:rPr>
                <w:rFonts w:hint="eastAsia" w:asciiTheme="minorEastAsia" w:hAnsiTheme="minorEastAsia" w:eastAsiaTheme="minorEastAsia"/>
                <w:szCs w:val="21"/>
              </w:rPr>
              <w:t>904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E73D55">
            <w:pPr>
              <w:widowControl/>
              <w:spacing w:line="400" w:lineRule="exact"/>
              <w:jc w:val="center"/>
              <w:rPr>
                <w:rFonts w:ascii="宋体" w:cs="宋体"/>
                <w:kern w:val="0"/>
                <w:szCs w:val="21"/>
              </w:rPr>
            </w:pPr>
            <w:r>
              <w:rPr>
                <w:rFonts w:hint="eastAsia" w:ascii="宋体" w:cs="宋体"/>
                <w:kern w:val="0"/>
                <w:szCs w:val="21"/>
              </w:rPr>
              <w:t>单标移液管</w:t>
            </w:r>
          </w:p>
        </w:tc>
        <w:tc>
          <w:tcPr>
            <w:tcW w:w="3260" w:type="dxa"/>
            <w:tcBorders>
              <w:top w:val="nil"/>
              <w:left w:val="nil"/>
              <w:bottom w:val="single" w:color="auto" w:sz="8" w:space="0"/>
              <w:right w:val="single" w:color="auto" w:sz="8" w:space="0"/>
            </w:tcBorders>
            <w:shd w:val="clear" w:color="auto" w:fill="auto"/>
            <w:vAlign w:val="center"/>
          </w:tcPr>
          <w:p w14:paraId="4BC09060">
            <w:pPr>
              <w:widowControl/>
              <w:spacing w:line="400" w:lineRule="exact"/>
              <w:jc w:val="center"/>
              <w:rPr>
                <w:rFonts w:ascii="宋体" w:cs="宋体"/>
                <w:kern w:val="0"/>
                <w:szCs w:val="21"/>
              </w:rPr>
            </w:pPr>
            <w:r>
              <w:rPr>
                <w:rFonts w:hint="eastAsia" w:ascii="宋体" w:cs="宋体"/>
                <w:kern w:val="0"/>
                <w:szCs w:val="21"/>
              </w:rPr>
              <w:t>25mL，误差要求：≤±0.04mL</w:t>
            </w:r>
          </w:p>
        </w:tc>
        <w:tc>
          <w:tcPr>
            <w:tcW w:w="709" w:type="dxa"/>
            <w:tcBorders>
              <w:top w:val="nil"/>
              <w:left w:val="nil"/>
              <w:bottom w:val="single" w:color="auto" w:sz="8" w:space="0"/>
              <w:right w:val="single" w:color="auto" w:sz="8" w:space="0"/>
            </w:tcBorders>
            <w:shd w:val="clear" w:color="auto" w:fill="auto"/>
            <w:vAlign w:val="center"/>
          </w:tcPr>
          <w:p w14:paraId="7CB60A82">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89BD63E">
            <w:pPr>
              <w:widowControl/>
              <w:spacing w:line="400" w:lineRule="exact"/>
              <w:jc w:val="center"/>
              <w:rPr>
                <w:rFonts w:ascii="宋体" w:cs="宋体"/>
                <w:kern w:val="0"/>
                <w:szCs w:val="21"/>
              </w:rPr>
            </w:pPr>
            <w:r>
              <w:rPr>
                <w:rFonts w:hint="eastAsia" w:ascii="宋体" w:cs="宋体"/>
                <w:kern w:val="0"/>
                <w:szCs w:val="21"/>
              </w:rPr>
              <w:t>14.7</w:t>
            </w:r>
          </w:p>
        </w:tc>
      </w:tr>
      <w:tr w14:paraId="1F7FF92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788E7C">
            <w:pPr>
              <w:jc w:val="center"/>
              <w:rPr>
                <w:rFonts w:cs="宋体" w:asciiTheme="minorEastAsia" w:hAnsiTheme="minorEastAsia" w:eastAsiaTheme="minorEastAsia"/>
                <w:szCs w:val="21"/>
              </w:rPr>
            </w:pPr>
            <w:r>
              <w:rPr>
                <w:rFonts w:hint="eastAsia" w:asciiTheme="minorEastAsia" w:hAnsiTheme="minorEastAsia" w:eastAsiaTheme="minorEastAsia"/>
                <w:szCs w:val="21"/>
              </w:rPr>
              <w:t>905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8AB8C4">
            <w:pPr>
              <w:widowControl/>
              <w:spacing w:line="400" w:lineRule="exact"/>
              <w:jc w:val="center"/>
              <w:rPr>
                <w:rFonts w:ascii="宋体" w:cs="宋体"/>
                <w:kern w:val="0"/>
                <w:szCs w:val="21"/>
              </w:rPr>
            </w:pPr>
            <w:r>
              <w:rPr>
                <w:rFonts w:hint="eastAsia" w:ascii="宋体" w:cs="宋体"/>
                <w:kern w:val="0"/>
                <w:szCs w:val="21"/>
              </w:rPr>
              <w:t>单标移液管</w:t>
            </w:r>
          </w:p>
        </w:tc>
        <w:tc>
          <w:tcPr>
            <w:tcW w:w="3260" w:type="dxa"/>
            <w:tcBorders>
              <w:top w:val="nil"/>
              <w:left w:val="nil"/>
              <w:bottom w:val="single" w:color="auto" w:sz="8" w:space="0"/>
              <w:right w:val="single" w:color="auto" w:sz="8" w:space="0"/>
            </w:tcBorders>
            <w:shd w:val="clear" w:color="auto" w:fill="auto"/>
            <w:vAlign w:val="center"/>
          </w:tcPr>
          <w:p w14:paraId="7ACA4075">
            <w:pPr>
              <w:widowControl/>
              <w:spacing w:line="400" w:lineRule="exact"/>
              <w:jc w:val="center"/>
              <w:rPr>
                <w:rFonts w:ascii="宋体" w:cs="宋体"/>
                <w:kern w:val="0"/>
                <w:szCs w:val="21"/>
              </w:rPr>
            </w:pPr>
            <w:r>
              <w:rPr>
                <w:rFonts w:hint="eastAsia" w:ascii="宋体" w:cs="宋体"/>
                <w:kern w:val="0"/>
                <w:szCs w:val="21"/>
              </w:rPr>
              <w:t>20mL，误差要求：≤±0.02mL</w:t>
            </w:r>
          </w:p>
        </w:tc>
        <w:tc>
          <w:tcPr>
            <w:tcW w:w="709" w:type="dxa"/>
            <w:tcBorders>
              <w:top w:val="nil"/>
              <w:left w:val="nil"/>
              <w:bottom w:val="single" w:color="auto" w:sz="8" w:space="0"/>
              <w:right w:val="single" w:color="auto" w:sz="8" w:space="0"/>
            </w:tcBorders>
            <w:shd w:val="clear" w:color="auto" w:fill="auto"/>
            <w:vAlign w:val="center"/>
          </w:tcPr>
          <w:p w14:paraId="2C49390D">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3CBF66C7">
            <w:pPr>
              <w:widowControl/>
              <w:spacing w:line="400" w:lineRule="exact"/>
              <w:jc w:val="center"/>
              <w:rPr>
                <w:rFonts w:ascii="宋体" w:cs="宋体"/>
                <w:kern w:val="0"/>
                <w:szCs w:val="21"/>
              </w:rPr>
            </w:pPr>
            <w:r>
              <w:rPr>
                <w:rFonts w:hint="eastAsia" w:ascii="宋体" w:cs="宋体"/>
                <w:kern w:val="0"/>
                <w:szCs w:val="21"/>
              </w:rPr>
              <w:t>13.7</w:t>
            </w:r>
          </w:p>
        </w:tc>
      </w:tr>
      <w:tr w14:paraId="01BFF3E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4D1476">
            <w:pPr>
              <w:jc w:val="center"/>
              <w:rPr>
                <w:rFonts w:cs="宋体" w:asciiTheme="minorEastAsia" w:hAnsiTheme="minorEastAsia" w:eastAsiaTheme="minorEastAsia"/>
                <w:szCs w:val="21"/>
              </w:rPr>
            </w:pPr>
            <w:r>
              <w:rPr>
                <w:rFonts w:hint="eastAsia" w:asciiTheme="minorEastAsia" w:hAnsiTheme="minorEastAsia" w:eastAsiaTheme="minorEastAsia"/>
                <w:szCs w:val="21"/>
              </w:rPr>
              <w:t>906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1A5F03">
            <w:pPr>
              <w:widowControl/>
              <w:spacing w:line="400" w:lineRule="exact"/>
              <w:jc w:val="center"/>
              <w:rPr>
                <w:rFonts w:ascii="宋体" w:cs="宋体"/>
                <w:kern w:val="0"/>
                <w:szCs w:val="21"/>
              </w:rPr>
            </w:pPr>
            <w:r>
              <w:rPr>
                <w:rFonts w:hint="eastAsia" w:ascii="宋体" w:cs="宋体"/>
                <w:kern w:val="0"/>
                <w:szCs w:val="21"/>
              </w:rPr>
              <w:t>单标移液管</w:t>
            </w:r>
          </w:p>
        </w:tc>
        <w:tc>
          <w:tcPr>
            <w:tcW w:w="3260" w:type="dxa"/>
            <w:tcBorders>
              <w:top w:val="nil"/>
              <w:left w:val="nil"/>
              <w:bottom w:val="single" w:color="auto" w:sz="8" w:space="0"/>
              <w:right w:val="single" w:color="auto" w:sz="8" w:space="0"/>
            </w:tcBorders>
            <w:shd w:val="clear" w:color="auto" w:fill="auto"/>
            <w:vAlign w:val="center"/>
          </w:tcPr>
          <w:p w14:paraId="3DFCBFAA">
            <w:pPr>
              <w:widowControl/>
              <w:spacing w:line="400" w:lineRule="exact"/>
              <w:jc w:val="center"/>
              <w:rPr>
                <w:rFonts w:ascii="宋体" w:cs="宋体"/>
                <w:kern w:val="0"/>
                <w:szCs w:val="21"/>
              </w:rPr>
            </w:pPr>
            <w:r>
              <w:rPr>
                <w:rFonts w:hint="eastAsia" w:ascii="宋体" w:cs="宋体"/>
                <w:kern w:val="0"/>
                <w:szCs w:val="21"/>
              </w:rPr>
              <w:t>15mL，误差要求：≤±0.03mL</w:t>
            </w:r>
          </w:p>
        </w:tc>
        <w:tc>
          <w:tcPr>
            <w:tcW w:w="709" w:type="dxa"/>
            <w:tcBorders>
              <w:top w:val="nil"/>
              <w:left w:val="nil"/>
              <w:bottom w:val="single" w:color="auto" w:sz="8" w:space="0"/>
              <w:right w:val="single" w:color="auto" w:sz="8" w:space="0"/>
            </w:tcBorders>
            <w:shd w:val="clear" w:color="auto" w:fill="auto"/>
            <w:vAlign w:val="center"/>
          </w:tcPr>
          <w:p w14:paraId="51AF5DF6">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47C00C69">
            <w:pPr>
              <w:widowControl/>
              <w:spacing w:line="400" w:lineRule="exact"/>
              <w:jc w:val="center"/>
              <w:rPr>
                <w:rFonts w:ascii="宋体" w:cs="宋体"/>
                <w:kern w:val="0"/>
                <w:szCs w:val="21"/>
              </w:rPr>
            </w:pPr>
            <w:r>
              <w:rPr>
                <w:rFonts w:hint="eastAsia" w:ascii="宋体" w:cs="宋体"/>
                <w:kern w:val="0"/>
                <w:szCs w:val="21"/>
              </w:rPr>
              <w:t>13.1</w:t>
            </w:r>
          </w:p>
        </w:tc>
      </w:tr>
      <w:tr w14:paraId="070CC8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293CC6">
            <w:pPr>
              <w:jc w:val="center"/>
              <w:rPr>
                <w:rFonts w:cs="宋体" w:asciiTheme="minorEastAsia" w:hAnsiTheme="minorEastAsia" w:eastAsiaTheme="minorEastAsia"/>
                <w:szCs w:val="21"/>
              </w:rPr>
            </w:pPr>
            <w:r>
              <w:rPr>
                <w:rFonts w:hint="eastAsia" w:asciiTheme="minorEastAsia" w:hAnsiTheme="minorEastAsia" w:eastAsiaTheme="minorEastAsia"/>
                <w:szCs w:val="21"/>
              </w:rPr>
              <w:t>907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1A90C7">
            <w:pPr>
              <w:widowControl/>
              <w:spacing w:line="400" w:lineRule="exact"/>
              <w:jc w:val="center"/>
              <w:rPr>
                <w:rFonts w:ascii="宋体" w:cs="宋体"/>
                <w:kern w:val="0"/>
                <w:szCs w:val="21"/>
              </w:rPr>
            </w:pPr>
            <w:r>
              <w:rPr>
                <w:rFonts w:hint="eastAsia" w:ascii="宋体" w:cs="宋体"/>
                <w:kern w:val="0"/>
                <w:szCs w:val="21"/>
              </w:rPr>
              <w:t>单标移液管</w:t>
            </w:r>
          </w:p>
        </w:tc>
        <w:tc>
          <w:tcPr>
            <w:tcW w:w="3260" w:type="dxa"/>
            <w:tcBorders>
              <w:top w:val="nil"/>
              <w:left w:val="nil"/>
              <w:bottom w:val="single" w:color="auto" w:sz="8" w:space="0"/>
              <w:right w:val="single" w:color="auto" w:sz="8" w:space="0"/>
            </w:tcBorders>
            <w:shd w:val="clear" w:color="auto" w:fill="auto"/>
            <w:vAlign w:val="center"/>
          </w:tcPr>
          <w:p w14:paraId="2CC79A7D">
            <w:pPr>
              <w:widowControl/>
              <w:spacing w:line="400" w:lineRule="exact"/>
              <w:jc w:val="center"/>
              <w:rPr>
                <w:rFonts w:ascii="宋体" w:cs="宋体"/>
                <w:kern w:val="0"/>
                <w:szCs w:val="21"/>
              </w:rPr>
            </w:pPr>
            <w:r>
              <w:rPr>
                <w:rFonts w:hint="eastAsia" w:ascii="宋体" w:cs="宋体"/>
                <w:kern w:val="0"/>
                <w:szCs w:val="21"/>
              </w:rPr>
              <w:t>5mL，误差要求：≤±0.015mL</w:t>
            </w:r>
          </w:p>
        </w:tc>
        <w:tc>
          <w:tcPr>
            <w:tcW w:w="709" w:type="dxa"/>
            <w:tcBorders>
              <w:top w:val="nil"/>
              <w:left w:val="nil"/>
              <w:bottom w:val="single" w:color="auto" w:sz="8" w:space="0"/>
              <w:right w:val="single" w:color="auto" w:sz="8" w:space="0"/>
            </w:tcBorders>
            <w:shd w:val="clear" w:color="auto" w:fill="auto"/>
            <w:vAlign w:val="center"/>
          </w:tcPr>
          <w:p w14:paraId="34C4BE8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58CA41D">
            <w:pPr>
              <w:widowControl/>
              <w:spacing w:line="400" w:lineRule="exact"/>
              <w:jc w:val="center"/>
              <w:rPr>
                <w:rFonts w:ascii="宋体" w:cs="宋体"/>
                <w:kern w:val="0"/>
                <w:szCs w:val="21"/>
              </w:rPr>
            </w:pPr>
            <w:r>
              <w:rPr>
                <w:rFonts w:hint="eastAsia" w:ascii="宋体" w:cs="宋体"/>
                <w:kern w:val="0"/>
                <w:szCs w:val="21"/>
              </w:rPr>
              <w:t>9.8</w:t>
            </w:r>
          </w:p>
        </w:tc>
      </w:tr>
      <w:tr w14:paraId="443E9FE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B187A6">
            <w:pPr>
              <w:jc w:val="center"/>
              <w:rPr>
                <w:rFonts w:cs="宋体" w:asciiTheme="minorEastAsia" w:hAnsiTheme="minorEastAsia" w:eastAsiaTheme="minorEastAsia"/>
                <w:szCs w:val="21"/>
              </w:rPr>
            </w:pPr>
            <w:r>
              <w:rPr>
                <w:rFonts w:hint="eastAsia" w:asciiTheme="minorEastAsia" w:hAnsiTheme="minorEastAsia" w:eastAsiaTheme="minorEastAsia"/>
                <w:szCs w:val="21"/>
              </w:rPr>
              <w:t>908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D28C82">
            <w:pPr>
              <w:widowControl/>
              <w:spacing w:line="400" w:lineRule="exact"/>
              <w:jc w:val="center"/>
              <w:rPr>
                <w:rFonts w:ascii="宋体" w:cs="宋体"/>
                <w:kern w:val="0"/>
                <w:szCs w:val="21"/>
              </w:rPr>
            </w:pPr>
            <w:r>
              <w:rPr>
                <w:rFonts w:hint="eastAsia" w:ascii="宋体" w:cs="宋体"/>
                <w:kern w:val="0"/>
                <w:szCs w:val="21"/>
              </w:rPr>
              <w:t>单标移液管</w:t>
            </w:r>
          </w:p>
        </w:tc>
        <w:tc>
          <w:tcPr>
            <w:tcW w:w="3260" w:type="dxa"/>
            <w:tcBorders>
              <w:top w:val="nil"/>
              <w:left w:val="nil"/>
              <w:bottom w:val="single" w:color="auto" w:sz="8" w:space="0"/>
              <w:right w:val="single" w:color="auto" w:sz="8" w:space="0"/>
            </w:tcBorders>
            <w:shd w:val="clear" w:color="auto" w:fill="auto"/>
            <w:vAlign w:val="center"/>
          </w:tcPr>
          <w:p w14:paraId="0E234C5F">
            <w:pPr>
              <w:widowControl/>
              <w:spacing w:line="400" w:lineRule="exact"/>
              <w:jc w:val="center"/>
              <w:rPr>
                <w:rFonts w:ascii="宋体" w:cs="宋体"/>
                <w:kern w:val="0"/>
                <w:szCs w:val="21"/>
              </w:rPr>
            </w:pPr>
            <w:r>
              <w:rPr>
                <w:rFonts w:hint="eastAsia" w:ascii="宋体" w:cs="宋体"/>
                <w:kern w:val="0"/>
                <w:szCs w:val="21"/>
              </w:rPr>
              <w:t>2mL，误差要求：≤±0.01mL</w:t>
            </w:r>
          </w:p>
        </w:tc>
        <w:tc>
          <w:tcPr>
            <w:tcW w:w="709" w:type="dxa"/>
            <w:tcBorders>
              <w:top w:val="nil"/>
              <w:left w:val="nil"/>
              <w:bottom w:val="single" w:color="auto" w:sz="8" w:space="0"/>
              <w:right w:val="single" w:color="auto" w:sz="8" w:space="0"/>
            </w:tcBorders>
            <w:shd w:val="clear" w:color="auto" w:fill="auto"/>
            <w:vAlign w:val="center"/>
          </w:tcPr>
          <w:p w14:paraId="646E9B39">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FB8C6C6">
            <w:pPr>
              <w:widowControl/>
              <w:spacing w:line="400" w:lineRule="exact"/>
              <w:jc w:val="center"/>
              <w:rPr>
                <w:rFonts w:ascii="宋体" w:cs="宋体"/>
                <w:kern w:val="0"/>
                <w:szCs w:val="21"/>
              </w:rPr>
            </w:pPr>
            <w:r>
              <w:rPr>
                <w:rFonts w:hint="eastAsia" w:ascii="宋体" w:cs="宋体"/>
                <w:kern w:val="0"/>
                <w:szCs w:val="21"/>
              </w:rPr>
              <w:t>9.8</w:t>
            </w:r>
          </w:p>
        </w:tc>
      </w:tr>
      <w:tr w14:paraId="10433D9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3BE4D9">
            <w:pPr>
              <w:jc w:val="center"/>
              <w:rPr>
                <w:rFonts w:cs="宋体" w:asciiTheme="minorEastAsia" w:hAnsiTheme="minorEastAsia" w:eastAsiaTheme="minorEastAsia"/>
                <w:szCs w:val="21"/>
              </w:rPr>
            </w:pPr>
            <w:r>
              <w:rPr>
                <w:rFonts w:hint="eastAsia" w:asciiTheme="minorEastAsia" w:hAnsiTheme="minorEastAsia" w:eastAsiaTheme="minorEastAsia"/>
                <w:szCs w:val="21"/>
              </w:rPr>
              <w:t>909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48D16A">
            <w:pPr>
              <w:widowControl/>
              <w:spacing w:line="400" w:lineRule="exact"/>
              <w:jc w:val="center"/>
              <w:rPr>
                <w:rFonts w:ascii="宋体" w:cs="宋体"/>
                <w:kern w:val="0"/>
                <w:szCs w:val="21"/>
              </w:rPr>
            </w:pPr>
            <w:r>
              <w:rPr>
                <w:rFonts w:hint="eastAsia" w:ascii="宋体" w:cs="宋体"/>
                <w:kern w:val="0"/>
                <w:szCs w:val="21"/>
              </w:rPr>
              <w:t>单标移液管</w:t>
            </w:r>
          </w:p>
        </w:tc>
        <w:tc>
          <w:tcPr>
            <w:tcW w:w="3260" w:type="dxa"/>
            <w:tcBorders>
              <w:top w:val="nil"/>
              <w:left w:val="nil"/>
              <w:bottom w:val="single" w:color="auto" w:sz="8" w:space="0"/>
              <w:right w:val="single" w:color="auto" w:sz="8" w:space="0"/>
            </w:tcBorders>
            <w:shd w:val="clear" w:color="auto" w:fill="auto"/>
            <w:vAlign w:val="center"/>
          </w:tcPr>
          <w:p w14:paraId="19CE6582">
            <w:pPr>
              <w:widowControl/>
              <w:spacing w:line="400" w:lineRule="exact"/>
              <w:jc w:val="center"/>
              <w:rPr>
                <w:rFonts w:ascii="宋体" w:cs="宋体"/>
                <w:kern w:val="0"/>
                <w:szCs w:val="21"/>
              </w:rPr>
            </w:pPr>
            <w:r>
              <w:rPr>
                <w:rFonts w:hint="eastAsia" w:ascii="宋体" w:cs="宋体"/>
                <w:kern w:val="0"/>
                <w:szCs w:val="21"/>
              </w:rPr>
              <w:t>3mL</w:t>
            </w:r>
          </w:p>
        </w:tc>
        <w:tc>
          <w:tcPr>
            <w:tcW w:w="709" w:type="dxa"/>
            <w:tcBorders>
              <w:top w:val="nil"/>
              <w:left w:val="nil"/>
              <w:bottom w:val="single" w:color="auto" w:sz="8" w:space="0"/>
              <w:right w:val="single" w:color="auto" w:sz="8" w:space="0"/>
            </w:tcBorders>
            <w:shd w:val="clear" w:color="auto" w:fill="auto"/>
            <w:vAlign w:val="center"/>
          </w:tcPr>
          <w:p w14:paraId="1E02396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9225894">
            <w:pPr>
              <w:widowControl/>
              <w:spacing w:line="400" w:lineRule="exact"/>
              <w:jc w:val="center"/>
              <w:rPr>
                <w:rFonts w:ascii="宋体" w:cs="宋体"/>
                <w:kern w:val="0"/>
                <w:szCs w:val="21"/>
              </w:rPr>
            </w:pPr>
            <w:r>
              <w:rPr>
                <w:rFonts w:hint="eastAsia" w:ascii="宋体" w:cs="宋体"/>
                <w:kern w:val="0"/>
                <w:szCs w:val="21"/>
              </w:rPr>
              <w:t>9.8</w:t>
            </w:r>
          </w:p>
        </w:tc>
      </w:tr>
      <w:tr w14:paraId="58D26DE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4582DB">
            <w:pPr>
              <w:jc w:val="center"/>
              <w:rPr>
                <w:rFonts w:cs="宋体" w:asciiTheme="minorEastAsia" w:hAnsiTheme="minorEastAsia" w:eastAsiaTheme="minorEastAsia"/>
                <w:szCs w:val="21"/>
              </w:rPr>
            </w:pPr>
            <w:r>
              <w:rPr>
                <w:rFonts w:hint="eastAsia" w:asciiTheme="minorEastAsia" w:hAnsiTheme="minorEastAsia" w:eastAsiaTheme="minorEastAsia"/>
                <w:szCs w:val="21"/>
              </w:rPr>
              <w:t>910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8C748D">
            <w:pPr>
              <w:widowControl/>
              <w:spacing w:line="400" w:lineRule="exact"/>
              <w:jc w:val="center"/>
              <w:rPr>
                <w:rFonts w:ascii="宋体" w:cs="宋体"/>
                <w:kern w:val="0"/>
                <w:szCs w:val="21"/>
              </w:rPr>
            </w:pPr>
            <w:r>
              <w:rPr>
                <w:rFonts w:hint="eastAsia" w:ascii="宋体" w:cs="宋体"/>
                <w:kern w:val="0"/>
                <w:szCs w:val="21"/>
              </w:rPr>
              <w:t>单钢瓶固定架</w:t>
            </w:r>
          </w:p>
        </w:tc>
        <w:tc>
          <w:tcPr>
            <w:tcW w:w="3260" w:type="dxa"/>
            <w:tcBorders>
              <w:top w:val="nil"/>
              <w:left w:val="nil"/>
              <w:bottom w:val="single" w:color="auto" w:sz="8" w:space="0"/>
              <w:right w:val="single" w:color="auto" w:sz="8" w:space="0"/>
            </w:tcBorders>
            <w:shd w:val="clear" w:color="auto" w:fill="auto"/>
            <w:vAlign w:val="center"/>
          </w:tcPr>
          <w:p w14:paraId="131F4385">
            <w:pPr>
              <w:widowControl/>
              <w:spacing w:line="400" w:lineRule="exact"/>
              <w:jc w:val="center"/>
              <w:rPr>
                <w:rFonts w:ascii="宋体" w:cs="宋体"/>
                <w:kern w:val="0"/>
                <w:szCs w:val="21"/>
              </w:rPr>
            </w:pPr>
            <w:r>
              <w:rPr>
                <w:rFonts w:hint="eastAsia" w:ascii="宋体" w:cs="宋体"/>
                <w:kern w:val="0"/>
                <w:szCs w:val="21"/>
              </w:rPr>
              <w:t>蓝色，40L，不带轮</w:t>
            </w:r>
          </w:p>
        </w:tc>
        <w:tc>
          <w:tcPr>
            <w:tcW w:w="709" w:type="dxa"/>
            <w:tcBorders>
              <w:top w:val="nil"/>
              <w:left w:val="nil"/>
              <w:bottom w:val="single" w:color="auto" w:sz="8" w:space="0"/>
              <w:right w:val="single" w:color="auto" w:sz="8" w:space="0"/>
            </w:tcBorders>
            <w:shd w:val="clear" w:color="auto" w:fill="auto"/>
            <w:vAlign w:val="center"/>
          </w:tcPr>
          <w:p w14:paraId="4873360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57E52CE">
            <w:pPr>
              <w:widowControl/>
              <w:spacing w:line="400" w:lineRule="exact"/>
              <w:jc w:val="center"/>
              <w:rPr>
                <w:rFonts w:ascii="宋体" w:cs="宋体"/>
                <w:kern w:val="0"/>
                <w:szCs w:val="21"/>
              </w:rPr>
            </w:pPr>
            <w:r>
              <w:rPr>
                <w:rFonts w:hint="eastAsia" w:ascii="宋体" w:cs="宋体"/>
                <w:kern w:val="0"/>
                <w:szCs w:val="21"/>
              </w:rPr>
              <w:t>24.2</w:t>
            </w:r>
          </w:p>
        </w:tc>
      </w:tr>
      <w:tr w14:paraId="2EB42C6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33AD55">
            <w:pPr>
              <w:jc w:val="center"/>
              <w:rPr>
                <w:rFonts w:cs="宋体" w:asciiTheme="minorEastAsia" w:hAnsiTheme="minorEastAsia" w:eastAsiaTheme="minorEastAsia"/>
                <w:szCs w:val="21"/>
              </w:rPr>
            </w:pPr>
            <w:r>
              <w:rPr>
                <w:rFonts w:hint="eastAsia" w:asciiTheme="minorEastAsia" w:hAnsiTheme="minorEastAsia" w:eastAsiaTheme="minorEastAsia"/>
                <w:szCs w:val="21"/>
              </w:rPr>
              <w:t>911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9C0DDB">
            <w:pPr>
              <w:widowControl/>
              <w:spacing w:line="400" w:lineRule="exact"/>
              <w:jc w:val="center"/>
              <w:rPr>
                <w:rFonts w:ascii="宋体" w:cs="宋体"/>
                <w:kern w:val="0"/>
                <w:szCs w:val="21"/>
              </w:rPr>
            </w:pPr>
            <w:r>
              <w:rPr>
                <w:rFonts w:hint="eastAsia" w:ascii="宋体" w:cs="宋体"/>
                <w:kern w:val="0"/>
                <w:szCs w:val="21"/>
              </w:rPr>
              <w:t>单核细胞增生李斯特菌 ATCC19115 标准菌株</w:t>
            </w:r>
          </w:p>
        </w:tc>
        <w:tc>
          <w:tcPr>
            <w:tcW w:w="3260" w:type="dxa"/>
            <w:tcBorders>
              <w:top w:val="nil"/>
              <w:left w:val="nil"/>
              <w:bottom w:val="single" w:color="auto" w:sz="8" w:space="0"/>
              <w:right w:val="single" w:color="auto" w:sz="8" w:space="0"/>
            </w:tcBorders>
            <w:shd w:val="clear" w:color="auto" w:fill="auto"/>
            <w:vAlign w:val="center"/>
          </w:tcPr>
          <w:p w14:paraId="7DF72E43">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1D87575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D9BF673">
            <w:pPr>
              <w:widowControl/>
              <w:spacing w:line="400" w:lineRule="exact"/>
              <w:jc w:val="center"/>
              <w:rPr>
                <w:rFonts w:ascii="宋体" w:cs="宋体"/>
                <w:kern w:val="0"/>
                <w:szCs w:val="21"/>
              </w:rPr>
            </w:pPr>
            <w:r>
              <w:rPr>
                <w:rFonts w:hint="eastAsia" w:ascii="宋体" w:cs="宋体"/>
                <w:kern w:val="0"/>
                <w:szCs w:val="21"/>
              </w:rPr>
              <w:t>560</w:t>
            </w:r>
          </w:p>
        </w:tc>
      </w:tr>
      <w:tr w14:paraId="364F33F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D1A816">
            <w:pPr>
              <w:jc w:val="center"/>
              <w:rPr>
                <w:rFonts w:cs="宋体" w:asciiTheme="minorEastAsia" w:hAnsiTheme="minorEastAsia" w:eastAsiaTheme="minorEastAsia"/>
                <w:szCs w:val="21"/>
              </w:rPr>
            </w:pPr>
            <w:r>
              <w:rPr>
                <w:rFonts w:hint="eastAsia" w:asciiTheme="minorEastAsia" w:hAnsiTheme="minorEastAsia" w:eastAsiaTheme="minorEastAsia"/>
                <w:szCs w:val="21"/>
              </w:rPr>
              <w:t>912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0ED25D">
            <w:pPr>
              <w:widowControl/>
              <w:spacing w:line="400" w:lineRule="exact"/>
              <w:jc w:val="center"/>
              <w:rPr>
                <w:rFonts w:ascii="宋体" w:cs="宋体"/>
                <w:kern w:val="0"/>
                <w:szCs w:val="21"/>
              </w:rPr>
            </w:pPr>
            <w:r>
              <w:rPr>
                <w:rFonts w:hint="eastAsia" w:ascii="宋体" w:cs="宋体"/>
                <w:kern w:val="0"/>
                <w:szCs w:val="21"/>
              </w:rPr>
              <w:t>单核细胞增生李斯特氏菌干制生化鉴定试剂盒</w:t>
            </w:r>
          </w:p>
        </w:tc>
        <w:tc>
          <w:tcPr>
            <w:tcW w:w="3260" w:type="dxa"/>
            <w:tcBorders>
              <w:top w:val="nil"/>
              <w:left w:val="nil"/>
              <w:bottom w:val="single" w:color="auto" w:sz="8" w:space="0"/>
              <w:right w:val="single" w:color="auto" w:sz="8" w:space="0"/>
            </w:tcBorders>
            <w:shd w:val="clear" w:color="auto" w:fill="auto"/>
            <w:vAlign w:val="center"/>
          </w:tcPr>
          <w:p w14:paraId="5C9EAE82">
            <w:pPr>
              <w:widowControl/>
              <w:spacing w:line="400" w:lineRule="exact"/>
              <w:jc w:val="center"/>
              <w:rPr>
                <w:rFonts w:ascii="宋体" w:cs="宋体"/>
                <w:kern w:val="0"/>
                <w:szCs w:val="21"/>
              </w:rPr>
            </w:pPr>
            <w:r>
              <w:rPr>
                <w:rFonts w:hint="eastAsia" w:ascii="宋体" w:cs="宋体"/>
                <w:kern w:val="0"/>
                <w:szCs w:val="21"/>
              </w:rPr>
              <w:t>8种×10套</w:t>
            </w:r>
          </w:p>
        </w:tc>
        <w:tc>
          <w:tcPr>
            <w:tcW w:w="709" w:type="dxa"/>
            <w:tcBorders>
              <w:top w:val="nil"/>
              <w:left w:val="nil"/>
              <w:bottom w:val="single" w:color="auto" w:sz="8" w:space="0"/>
              <w:right w:val="single" w:color="auto" w:sz="8" w:space="0"/>
            </w:tcBorders>
            <w:shd w:val="clear" w:color="auto" w:fill="auto"/>
            <w:vAlign w:val="center"/>
          </w:tcPr>
          <w:p w14:paraId="4E75E89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134BF2A">
            <w:pPr>
              <w:widowControl/>
              <w:spacing w:line="400" w:lineRule="exact"/>
              <w:jc w:val="center"/>
              <w:rPr>
                <w:rFonts w:ascii="宋体" w:cs="宋体"/>
                <w:kern w:val="0"/>
                <w:szCs w:val="21"/>
              </w:rPr>
            </w:pPr>
            <w:r>
              <w:rPr>
                <w:rFonts w:hint="eastAsia" w:ascii="宋体" w:cs="宋体"/>
                <w:kern w:val="0"/>
                <w:szCs w:val="21"/>
              </w:rPr>
              <w:t>298</w:t>
            </w:r>
          </w:p>
        </w:tc>
      </w:tr>
      <w:tr w14:paraId="1C0EA7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D9556E">
            <w:pPr>
              <w:jc w:val="center"/>
              <w:rPr>
                <w:rFonts w:cs="宋体" w:asciiTheme="minorEastAsia" w:hAnsiTheme="minorEastAsia" w:eastAsiaTheme="minorEastAsia"/>
                <w:szCs w:val="21"/>
              </w:rPr>
            </w:pPr>
            <w:r>
              <w:rPr>
                <w:rFonts w:hint="eastAsia" w:asciiTheme="minorEastAsia" w:hAnsiTheme="minorEastAsia" w:eastAsiaTheme="minorEastAsia"/>
                <w:szCs w:val="21"/>
              </w:rPr>
              <w:t>913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1E8CD9">
            <w:pPr>
              <w:widowControl/>
              <w:spacing w:line="400" w:lineRule="exact"/>
              <w:jc w:val="center"/>
              <w:rPr>
                <w:rFonts w:ascii="宋体" w:cs="宋体"/>
                <w:kern w:val="0"/>
                <w:szCs w:val="21"/>
              </w:rPr>
            </w:pPr>
            <w:r>
              <w:rPr>
                <w:rFonts w:hint="eastAsia" w:ascii="宋体" w:cs="宋体"/>
                <w:kern w:val="0"/>
                <w:szCs w:val="21"/>
              </w:rPr>
              <w:t>单核细胞增生李斯特氏菌显色培养基</w:t>
            </w:r>
          </w:p>
        </w:tc>
        <w:tc>
          <w:tcPr>
            <w:tcW w:w="3260" w:type="dxa"/>
            <w:tcBorders>
              <w:top w:val="nil"/>
              <w:left w:val="nil"/>
              <w:bottom w:val="single" w:color="auto" w:sz="8" w:space="0"/>
              <w:right w:val="single" w:color="auto" w:sz="8" w:space="0"/>
            </w:tcBorders>
            <w:shd w:val="clear" w:color="auto" w:fill="auto"/>
            <w:vAlign w:val="center"/>
          </w:tcPr>
          <w:p w14:paraId="6BA74D80">
            <w:pPr>
              <w:widowControl/>
              <w:spacing w:line="400" w:lineRule="exact"/>
              <w:jc w:val="center"/>
              <w:rPr>
                <w:rFonts w:ascii="宋体" w:cs="宋体"/>
                <w:kern w:val="0"/>
                <w:szCs w:val="21"/>
              </w:rPr>
            </w:pPr>
            <w:r>
              <w:rPr>
                <w:rFonts w:hint="eastAsia" w:ascii="宋体" w:cs="宋体"/>
                <w:kern w:val="0"/>
                <w:szCs w:val="21"/>
              </w:rPr>
              <w:t>51.5g/L</w:t>
            </w:r>
          </w:p>
        </w:tc>
        <w:tc>
          <w:tcPr>
            <w:tcW w:w="709" w:type="dxa"/>
            <w:tcBorders>
              <w:top w:val="nil"/>
              <w:left w:val="nil"/>
              <w:bottom w:val="single" w:color="auto" w:sz="8" w:space="0"/>
              <w:right w:val="single" w:color="auto" w:sz="8" w:space="0"/>
            </w:tcBorders>
            <w:shd w:val="clear" w:color="auto" w:fill="auto"/>
            <w:vAlign w:val="center"/>
          </w:tcPr>
          <w:p w14:paraId="47CD2E9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C92C601">
            <w:pPr>
              <w:widowControl/>
              <w:spacing w:line="400" w:lineRule="exact"/>
              <w:jc w:val="center"/>
              <w:rPr>
                <w:rFonts w:ascii="宋体" w:cs="宋体"/>
                <w:kern w:val="0"/>
                <w:szCs w:val="21"/>
              </w:rPr>
            </w:pPr>
            <w:r>
              <w:rPr>
                <w:rFonts w:hint="eastAsia" w:ascii="宋体" w:cs="宋体"/>
                <w:kern w:val="0"/>
                <w:szCs w:val="21"/>
              </w:rPr>
              <w:t>971</w:t>
            </w:r>
          </w:p>
        </w:tc>
      </w:tr>
      <w:tr w14:paraId="49BEBE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41561C">
            <w:pPr>
              <w:jc w:val="center"/>
              <w:rPr>
                <w:rFonts w:cs="宋体" w:asciiTheme="minorEastAsia" w:hAnsiTheme="minorEastAsia" w:eastAsiaTheme="minorEastAsia"/>
                <w:szCs w:val="21"/>
              </w:rPr>
            </w:pPr>
            <w:r>
              <w:rPr>
                <w:rFonts w:hint="eastAsia" w:asciiTheme="minorEastAsia" w:hAnsiTheme="minorEastAsia" w:eastAsiaTheme="minorEastAsia"/>
                <w:szCs w:val="21"/>
              </w:rPr>
              <w:t>914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2282D2">
            <w:pPr>
              <w:widowControl/>
              <w:spacing w:line="400" w:lineRule="exact"/>
              <w:jc w:val="center"/>
              <w:rPr>
                <w:rFonts w:ascii="宋体" w:cs="宋体"/>
                <w:kern w:val="0"/>
                <w:szCs w:val="21"/>
              </w:rPr>
            </w:pPr>
            <w:r>
              <w:rPr>
                <w:rFonts w:hint="eastAsia" w:ascii="宋体" w:cs="宋体"/>
                <w:kern w:val="0"/>
                <w:szCs w:val="21"/>
              </w:rPr>
              <w:t>单核细胞增生李斯特氏菌荧光定量PCR试剂盒</w:t>
            </w:r>
          </w:p>
        </w:tc>
        <w:tc>
          <w:tcPr>
            <w:tcW w:w="3260" w:type="dxa"/>
            <w:tcBorders>
              <w:top w:val="nil"/>
              <w:left w:val="nil"/>
              <w:bottom w:val="single" w:color="auto" w:sz="8" w:space="0"/>
              <w:right w:val="single" w:color="auto" w:sz="8" w:space="0"/>
            </w:tcBorders>
            <w:shd w:val="clear" w:color="auto" w:fill="auto"/>
            <w:vAlign w:val="center"/>
          </w:tcPr>
          <w:p w14:paraId="6B2A0495">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6E68576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0DAE9C5">
            <w:pPr>
              <w:widowControl/>
              <w:spacing w:line="400" w:lineRule="exact"/>
              <w:jc w:val="center"/>
              <w:rPr>
                <w:rFonts w:ascii="宋体" w:cs="宋体"/>
                <w:kern w:val="0"/>
                <w:szCs w:val="21"/>
              </w:rPr>
            </w:pPr>
            <w:r>
              <w:rPr>
                <w:rFonts w:hint="eastAsia" w:ascii="宋体" w:cs="宋体"/>
                <w:kern w:val="0"/>
                <w:szCs w:val="21"/>
              </w:rPr>
              <w:t>1800</w:t>
            </w:r>
          </w:p>
        </w:tc>
      </w:tr>
      <w:tr w14:paraId="2E4726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BF7221">
            <w:pPr>
              <w:jc w:val="center"/>
              <w:rPr>
                <w:rFonts w:cs="宋体" w:asciiTheme="minorEastAsia" w:hAnsiTheme="minorEastAsia" w:eastAsiaTheme="minorEastAsia"/>
                <w:szCs w:val="21"/>
              </w:rPr>
            </w:pPr>
            <w:r>
              <w:rPr>
                <w:rFonts w:hint="eastAsia" w:asciiTheme="minorEastAsia" w:hAnsiTheme="minorEastAsia" w:eastAsiaTheme="minorEastAsia"/>
                <w:szCs w:val="21"/>
              </w:rPr>
              <w:t>915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239944">
            <w:pPr>
              <w:widowControl/>
              <w:spacing w:line="400" w:lineRule="exact"/>
              <w:jc w:val="center"/>
              <w:rPr>
                <w:rFonts w:ascii="宋体" w:cs="宋体"/>
                <w:kern w:val="0"/>
                <w:szCs w:val="21"/>
              </w:rPr>
            </w:pPr>
            <w:r>
              <w:rPr>
                <w:rFonts w:hint="eastAsia" w:ascii="宋体" w:cs="宋体"/>
                <w:kern w:val="0"/>
                <w:szCs w:val="21"/>
              </w:rPr>
              <w:t>单核细胞增生李斯特氏菌质控样</w:t>
            </w:r>
          </w:p>
        </w:tc>
        <w:tc>
          <w:tcPr>
            <w:tcW w:w="3260" w:type="dxa"/>
            <w:tcBorders>
              <w:top w:val="nil"/>
              <w:left w:val="nil"/>
              <w:bottom w:val="single" w:color="auto" w:sz="8" w:space="0"/>
              <w:right w:val="single" w:color="auto" w:sz="8" w:space="0"/>
            </w:tcBorders>
            <w:shd w:val="clear" w:color="auto" w:fill="auto"/>
            <w:vAlign w:val="center"/>
          </w:tcPr>
          <w:p w14:paraId="034493C4">
            <w:pPr>
              <w:widowControl/>
              <w:spacing w:line="400" w:lineRule="exact"/>
              <w:jc w:val="center"/>
              <w:rPr>
                <w:rFonts w:ascii="宋体" w:cs="宋体"/>
                <w:kern w:val="0"/>
                <w:szCs w:val="21"/>
              </w:rPr>
            </w:pPr>
            <w:r>
              <w:rPr>
                <w:rFonts w:hint="eastAsia" w:ascii="宋体" w:cs="宋体"/>
                <w:kern w:val="0"/>
                <w:szCs w:val="21"/>
              </w:rPr>
              <w:t>基质：模拟食品</w:t>
            </w:r>
          </w:p>
        </w:tc>
        <w:tc>
          <w:tcPr>
            <w:tcW w:w="709" w:type="dxa"/>
            <w:tcBorders>
              <w:top w:val="nil"/>
              <w:left w:val="nil"/>
              <w:bottom w:val="single" w:color="auto" w:sz="8" w:space="0"/>
              <w:right w:val="single" w:color="auto" w:sz="8" w:space="0"/>
            </w:tcBorders>
            <w:shd w:val="clear" w:color="auto" w:fill="auto"/>
            <w:vAlign w:val="center"/>
          </w:tcPr>
          <w:p w14:paraId="5773368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0A947C2">
            <w:pPr>
              <w:widowControl/>
              <w:spacing w:line="400" w:lineRule="exact"/>
              <w:jc w:val="center"/>
              <w:rPr>
                <w:rFonts w:ascii="宋体" w:cs="宋体"/>
                <w:kern w:val="0"/>
                <w:szCs w:val="21"/>
              </w:rPr>
            </w:pPr>
            <w:r>
              <w:rPr>
                <w:rFonts w:hint="eastAsia" w:ascii="宋体" w:cs="宋体"/>
                <w:kern w:val="0"/>
                <w:szCs w:val="21"/>
              </w:rPr>
              <w:t>910</w:t>
            </w:r>
          </w:p>
        </w:tc>
      </w:tr>
      <w:tr w14:paraId="63BDFC7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0F7DC3">
            <w:pPr>
              <w:jc w:val="center"/>
              <w:rPr>
                <w:rFonts w:cs="宋体" w:asciiTheme="minorEastAsia" w:hAnsiTheme="minorEastAsia" w:eastAsiaTheme="minorEastAsia"/>
                <w:szCs w:val="21"/>
              </w:rPr>
            </w:pPr>
            <w:r>
              <w:rPr>
                <w:rFonts w:hint="eastAsia" w:asciiTheme="minorEastAsia" w:hAnsiTheme="minorEastAsia" w:eastAsiaTheme="minorEastAsia"/>
                <w:szCs w:val="21"/>
              </w:rPr>
              <w:t>916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9F71C5">
            <w:pPr>
              <w:widowControl/>
              <w:spacing w:line="400" w:lineRule="exact"/>
              <w:jc w:val="center"/>
              <w:rPr>
                <w:rFonts w:ascii="宋体" w:cs="宋体"/>
                <w:kern w:val="0"/>
                <w:szCs w:val="21"/>
              </w:rPr>
            </w:pPr>
            <w:r>
              <w:rPr>
                <w:rFonts w:hint="eastAsia" w:ascii="宋体" w:cs="宋体"/>
                <w:kern w:val="0"/>
                <w:szCs w:val="21"/>
              </w:rPr>
              <w:t>单手电锯</w:t>
            </w:r>
          </w:p>
        </w:tc>
        <w:tc>
          <w:tcPr>
            <w:tcW w:w="3260" w:type="dxa"/>
            <w:tcBorders>
              <w:top w:val="nil"/>
              <w:left w:val="nil"/>
              <w:bottom w:val="single" w:color="auto" w:sz="8" w:space="0"/>
              <w:right w:val="single" w:color="auto" w:sz="8" w:space="0"/>
            </w:tcBorders>
            <w:shd w:val="clear" w:color="auto" w:fill="auto"/>
            <w:vAlign w:val="center"/>
          </w:tcPr>
          <w:p w14:paraId="1128ED8C">
            <w:pPr>
              <w:widowControl/>
              <w:spacing w:line="400" w:lineRule="exact"/>
              <w:jc w:val="center"/>
              <w:rPr>
                <w:rFonts w:ascii="宋体" w:cs="宋体"/>
                <w:kern w:val="0"/>
                <w:szCs w:val="21"/>
              </w:rPr>
            </w:pPr>
            <w:r>
              <w:rPr>
                <w:rFonts w:hint="eastAsia" w:ascii="宋体" w:cs="宋体"/>
                <w:kern w:val="0"/>
                <w:szCs w:val="21"/>
              </w:rPr>
              <w:t>无刷充电式</w:t>
            </w:r>
          </w:p>
        </w:tc>
        <w:tc>
          <w:tcPr>
            <w:tcW w:w="709" w:type="dxa"/>
            <w:tcBorders>
              <w:top w:val="nil"/>
              <w:left w:val="nil"/>
              <w:bottom w:val="single" w:color="auto" w:sz="8" w:space="0"/>
              <w:right w:val="single" w:color="auto" w:sz="8" w:space="0"/>
            </w:tcBorders>
            <w:shd w:val="clear" w:color="auto" w:fill="auto"/>
            <w:vAlign w:val="center"/>
          </w:tcPr>
          <w:p w14:paraId="649970B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117D667">
            <w:pPr>
              <w:widowControl/>
              <w:spacing w:line="400" w:lineRule="exact"/>
              <w:jc w:val="center"/>
              <w:rPr>
                <w:rFonts w:ascii="宋体" w:cs="宋体"/>
                <w:kern w:val="0"/>
                <w:szCs w:val="21"/>
              </w:rPr>
            </w:pPr>
            <w:r>
              <w:rPr>
                <w:rFonts w:hint="eastAsia" w:ascii="宋体" w:cs="宋体"/>
                <w:kern w:val="0"/>
                <w:szCs w:val="21"/>
              </w:rPr>
              <w:t>588</w:t>
            </w:r>
          </w:p>
        </w:tc>
      </w:tr>
      <w:tr w14:paraId="6BDB78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4E44F9">
            <w:pPr>
              <w:jc w:val="center"/>
              <w:rPr>
                <w:rFonts w:cs="宋体" w:asciiTheme="minorEastAsia" w:hAnsiTheme="minorEastAsia" w:eastAsiaTheme="minorEastAsia"/>
                <w:szCs w:val="21"/>
              </w:rPr>
            </w:pPr>
            <w:r>
              <w:rPr>
                <w:rFonts w:hint="eastAsia" w:asciiTheme="minorEastAsia" w:hAnsiTheme="minorEastAsia" w:eastAsiaTheme="minorEastAsia"/>
                <w:szCs w:val="21"/>
              </w:rPr>
              <w:t>917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BBD3F0">
            <w:pPr>
              <w:widowControl/>
              <w:spacing w:line="400" w:lineRule="exact"/>
              <w:jc w:val="center"/>
              <w:rPr>
                <w:rFonts w:ascii="宋体" w:cs="宋体"/>
                <w:kern w:val="0"/>
                <w:szCs w:val="21"/>
              </w:rPr>
            </w:pPr>
            <w:r>
              <w:rPr>
                <w:rFonts w:hint="eastAsia" w:ascii="宋体" w:cs="宋体"/>
                <w:kern w:val="0"/>
                <w:szCs w:val="21"/>
              </w:rPr>
              <w:t>单增李斯特氏菌干制生化鉴定试剂盒</w:t>
            </w:r>
          </w:p>
        </w:tc>
        <w:tc>
          <w:tcPr>
            <w:tcW w:w="3260" w:type="dxa"/>
            <w:tcBorders>
              <w:top w:val="nil"/>
              <w:left w:val="nil"/>
              <w:bottom w:val="single" w:color="auto" w:sz="8" w:space="0"/>
              <w:right w:val="single" w:color="auto" w:sz="8" w:space="0"/>
            </w:tcBorders>
            <w:shd w:val="clear" w:color="auto" w:fill="auto"/>
            <w:vAlign w:val="center"/>
          </w:tcPr>
          <w:p w14:paraId="007C7060">
            <w:pPr>
              <w:widowControl/>
              <w:spacing w:line="400" w:lineRule="exact"/>
              <w:jc w:val="center"/>
              <w:rPr>
                <w:rFonts w:ascii="宋体" w:cs="宋体"/>
                <w:kern w:val="0"/>
                <w:szCs w:val="21"/>
              </w:rPr>
            </w:pPr>
            <w:r>
              <w:rPr>
                <w:rFonts w:hint="eastAsia" w:ascii="宋体" w:cs="宋体"/>
                <w:kern w:val="0"/>
                <w:szCs w:val="21"/>
              </w:rPr>
              <w:t>8种*10套，室温避光保存</w:t>
            </w:r>
          </w:p>
        </w:tc>
        <w:tc>
          <w:tcPr>
            <w:tcW w:w="709" w:type="dxa"/>
            <w:tcBorders>
              <w:top w:val="nil"/>
              <w:left w:val="nil"/>
              <w:bottom w:val="single" w:color="auto" w:sz="8" w:space="0"/>
              <w:right w:val="single" w:color="auto" w:sz="8" w:space="0"/>
            </w:tcBorders>
            <w:shd w:val="clear" w:color="auto" w:fill="auto"/>
            <w:vAlign w:val="center"/>
          </w:tcPr>
          <w:p w14:paraId="685B3DE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30F17C3">
            <w:pPr>
              <w:widowControl/>
              <w:spacing w:line="400" w:lineRule="exact"/>
              <w:jc w:val="center"/>
              <w:rPr>
                <w:rFonts w:ascii="宋体" w:cs="宋体"/>
                <w:kern w:val="0"/>
                <w:szCs w:val="21"/>
              </w:rPr>
            </w:pPr>
            <w:r>
              <w:rPr>
                <w:rFonts w:hint="eastAsia" w:ascii="宋体" w:cs="宋体"/>
                <w:kern w:val="0"/>
                <w:szCs w:val="21"/>
              </w:rPr>
              <w:t>298</w:t>
            </w:r>
          </w:p>
        </w:tc>
      </w:tr>
      <w:tr w14:paraId="3C6A7AA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43F4E8">
            <w:pPr>
              <w:jc w:val="center"/>
              <w:rPr>
                <w:rFonts w:cs="宋体" w:asciiTheme="minorEastAsia" w:hAnsiTheme="minorEastAsia" w:eastAsiaTheme="minorEastAsia"/>
                <w:szCs w:val="21"/>
              </w:rPr>
            </w:pPr>
            <w:r>
              <w:rPr>
                <w:rFonts w:hint="eastAsia" w:asciiTheme="minorEastAsia" w:hAnsiTheme="minorEastAsia" w:eastAsiaTheme="minorEastAsia"/>
                <w:szCs w:val="21"/>
              </w:rPr>
              <w:t>918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E429F6">
            <w:pPr>
              <w:widowControl/>
              <w:spacing w:line="400" w:lineRule="exact"/>
              <w:jc w:val="center"/>
              <w:rPr>
                <w:rFonts w:ascii="宋体" w:cs="宋体"/>
                <w:kern w:val="0"/>
                <w:szCs w:val="21"/>
              </w:rPr>
            </w:pPr>
            <w:r>
              <w:rPr>
                <w:rFonts w:hint="eastAsia" w:ascii="宋体" w:cs="宋体"/>
                <w:kern w:val="0"/>
                <w:szCs w:val="21"/>
              </w:rPr>
              <w:t>单增李斯特显色培养基</w:t>
            </w:r>
          </w:p>
        </w:tc>
        <w:tc>
          <w:tcPr>
            <w:tcW w:w="3260" w:type="dxa"/>
            <w:tcBorders>
              <w:top w:val="nil"/>
              <w:left w:val="nil"/>
              <w:bottom w:val="single" w:color="auto" w:sz="8" w:space="0"/>
              <w:right w:val="single" w:color="auto" w:sz="8" w:space="0"/>
            </w:tcBorders>
            <w:shd w:val="clear" w:color="auto" w:fill="auto"/>
            <w:vAlign w:val="center"/>
          </w:tcPr>
          <w:p w14:paraId="1B63FEB7">
            <w:pPr>
              <w:widowControl/>
              <w:spacing w:line="400" w:lineRule="exact"/>
              <w:jc w:val="center"/>
              <w:rPr>
                <w:rFonts w:ascii="宋体" w:cs="宋体"/>
                <w:kern w:val="0"/>
                <w:szCs w:val="21"/>
              </w:rPr>
            </w:pPr>
            <w:r>
              <w:rPr>
                <w:rFonts w:hint="eastAsia" w:ascii="宋体" w:cs="宋体"/>
                <w:kern w:val="0"/>
                <w:szCs w:val="21"/>
              </w:rPr>
              <w:t>1000mL/瓶</w:t>
            </w:r>
          </w:p>
        </w:tc>
        <w:tc>
          <w:tcPr>
            <w:tcW w:w="709" w:type="dxa"/>
            <w:tcBorders>
              <w:top w:val="nil"/>
              <w:left w:val="nil"/>
              <w:bottom w:val="single" w:color="auto" w:sz="8" w:space="0"/>
              <w:right w:val="single" w:color="auto" w:sz="8" w:space="0"/>
            </w:tcBorders>
            <w:shd w:val="clear" w:color="auto" w:fill="auto"/>
            <w:vAlign w:val="center"/>
          </w:tcPr>
          <w:p w14:paraId="64CB027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3284021">
            <w:pPr>
              <w:widowControl/>
              <w:spacing w:line="400" w:lineRule="exact"/>
              <w:jc w:val="center"/>
              <w:rPr>
                <w:rFonts w:ascii="宋体" w:cs="宋体"/>
                <w:kern w:val="0"/>
                <w:szCs w:val="21"/>
              </w:rPr>
            </w:pPr>
            <w:r>
              <w:rPr>
                <w:rFonts w:hint="eastAsia" w:ascii="宋体" w:cs="宋体"/>
                <w:kern w:val="0"/>
                <w:szCs w:val="21"/>
              </w:rPr>
              <w:t>776</w:t>
            </w:r>
          </w:p>
        </w:tc>
      </w:tr>
      <w:tr w14:paraId="7998E5A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6D9869">
            <w:pPr>
              <w:jc w:val="center"/>
              <w:rPr>
                <w:rFonts w:cs="宋体" w:asciiTheme="minorEastAsia" w:hAnsiTheme="minorEastAsia" w:eastAsiaTheme="minorEastAsia"/>
                <w:szCs w:val="21"/>
              </w:rPr>
            </w:pPr>
            <w:r>
              <w:rPr>
                <w:rFonts w:hint="eastAsia" w:asciiTheme="minorEastAsia" w:hAnsiTheme="minorEastAsia" w:eastAsiaTheme="minorEastAsia"/>
                <w:szCs w:val="21"/>
              </w:rPr>
              <w:t>919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C889D8">
            <w:pPr>
              <w:widowControl/>
              <w:spacing w:line="400" w:lineRule="exact"/>
              <w:jc w:val="center"/>
              <w:rPr>
                <w:rFonts w:ascii="宋体" w:cs="宋体"/>
                <w:kern w:val="0"/>
                <w:szCs w:val="21"/>
              </w:rPr>
            </w:pPr>
            <w:r>
              <w:rPr>
                <w:rFonts w:hint="eastAsia" w:ascii="宋体" w:cs="宋体"/>
                <w:kern w:val="0"/>
                <w:szCs w:val="21"/>
              </w:rPr>
              <w:t>胆硫乳琼脂培养基(DHL)</w:t>
            </w:r>
          </w:p>
        </w:tc>
        <w:tc>
          <w:tcPr>
            <w:tcW w:w="3260" w:type="dxa"/>
            <w:tcBorders>
              <w:top w:val="nil"/>
              <w:left w:val="nil"/>
              <w:bottom w:val="single" w:color="auto" w:sz="8" w:space="0"/>
              <w:right w:val="single" w:color="auto" w:sz="8" w:space="0"/>
            </w:tcBorders>
            <w:shd w:val="clear" w:color="auto" w:fill="auto"/>
            <w:vAlign w:val="center"/>
          </w:tcPr>
          <w:p w14:paraId="498718C7">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57DE550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F191613">
            <w:pPr>
              <w:widowControl/>
              <w:spacing w:line="400" w:lineRule="exact"/>
              <w:jc w:val="center"/>
              <w:rPr>
                <w:rFonts w:ascii="宋体" w:cs="宋体"/>
                <w:kern w:val="0"/>
                <w:szCs w:val="21"/>
              </w:rPr>
            </w:pPr>
            <w:r>
              <w:rPr>
                <w:rFonts w:hint="eastAsia" w:ascii="宋体" w:cs="宋体"/>
                <w:kern w:val="0"/>
                <w:szCs w:val="21"/>
              </w:rPr>
              <w:t>120.6</w:t>
            </w:r>
          </w:p>
        </w:tc>
      </w:tr>
      <w:tr w14:paraId="5BB9FEF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236D95">
            <w:pPr>
              <w:jc w:val="center"/>
              <w:rPr>
                <w:rFonts w:cs="宋体" w:asciiTheme="minorEastAsia" w:hAnsiTheme="minorEastAsia" w:eastAsiaTheme="minorEastAsia"/>
                <w:szCs w:val="21"/>
              </w:rPr>
            </w:pPr>
            <w:r>
              <w:rPr>
                <w:rFonts w:hint="eastAsia" w:asciiTheme="minorEastAsia" w:hAnsiTheme="minorEastAsia" w:eastAsiaTheme="minorEastAsia"/>
                <w:szCs w:val="21"/>
              </w:rPr>
              <w:t>920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838584">
            <w:pPr>
              <w:widowControl/>
              <w:spacing w:line="400" w:lineRule="exact"/>
              <w:jc w:val="center"/>
              <w:rPr>
                <w:rFonts w:ascii="宋体" w:cs="宋体"/>
                <w:kern w:val="0"/>
                <w:szCs w:val="21"/>
              </w:rPr>
            </w:pPr>
            <w:r>
              <w:rPr>
                <w:rFonts w:hint="eastAsia" w:ascii="宋体" w:cs="宋体"/>
                <w:kern w:val="0"/>
                <w:szCs w:val="21"/>
              </w:rPr>
              <w:t>蛋白胨</w:t>
            </w:r>
          </w:p>
        </w:tc>
        <w:tc>
          <w:tcPr>
            <w:tcW w:w="3260" w:type="dxa"/>
            <w:tcBorders>
              <w:top w:val="nil"/>
              <w:left w:val="nil"/>
              <w:bottom w:val="single" w:color="auto" w:sz="8" w:space="0"/>
              <w:right w:val="single" w:color="auto" w:sz="8" w:space="0"/>
            </w:tcBorders>
            <w:shd w:val="clear" w:color="auto" w:fill="auto"/>
            <w:vAlign w:val="center"/>
          </w:tcPr>
          <w:p w14:paraId="5342A3CB">
            <w:pPr>
              <w:widowControl/>
              <w:spacing w:line="400" w:lineRule="exact"/>
              <w:jc w:val="center"/>
              <w:rPr>
                <w:rFonts w:ascii="宋体" w:cs="宋体"/>
                <w:kern w:val="0"/>
                <w:szCs w:val="21"/>
              </w:rPr>
            </w:pPr>
            <w:r>
              <w:rPr>
                <w:rFonts w:hint="eastAsia" w:ascii="宋体" w:cs="宋体"/>
                <w:kern w:val="0"/>
                <w:szCs w:val="21"/>
              </w:rPr>
              <w:t>BR250g</w:t>
            </w:r>
          </w:p>
        </w:tc>
        <w:tc>
          <w:tcPr>
            <w:tcW w:w="709" w:type="dxa"/>
            <w:tcBorders>
              <w:top w:val="nil"/>
              <w:left w:val="nil"/>
              <w:bottom w:val="single" w:color="auto" w:sz="8" w:space="0"/>
              <w:right w:val="single" w:color="auto" w:sz="8" w:space="0"/>
            </w:tcBorders>
            <w:shd w:val="clear" w:color="auto" w:fill="auto"/>
            <w:vAlign w:val="center"/>
          </w:tcPr>
          <w:p w14:paraId="0DA5BFF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CD4E186">
            <w:pPr>
              <w:widowControl/>
              <w:spacing w:line="400" w:lineRule="exact"/>
              <w:jc w:val="center"/>
              <w:rPr>
                <w:rFonts w:ascii="宋体" w:cs="宋体"/>
                <w:kern w:val="0"/>
                <w:szCs w:val="21"/>
              </w:rPr>
            </w:pPr>
            <w:r>
              <w:rPr>
                <w:rFonts w:hint="eastAsia" w:ascii="宋体" w:cs="宋体"/>
                <w:kern w:val="0"/>
                <w:szCs w:val="21"/>
              </w:rPr>
              <w:t>40</w:t>
            </w:r>
          </w:p>
        </w:tc>
      </w:tr>
      <w:tr w14:paraId="132F1A2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5FB6F2">
            <w:pPr>
              <w:jc w:val="center"/>
              <w:rPr>
                <w:rFonts w:cs="宋体" w:asciiTheme="minorEastAsia" w:hAnsiTheme="minorEastAsia" w:eastAsiaTheme="minorEastAsia"/>
                <w:szCs w:val="21"/>
              </w:rPr>
            </w:pPr>
            <w:r>
              <w:rPr>
                <w:rFonts w:hint="eastAsia" w:asciiTheme="minorEastAsia" w:hAnsiTheme="minorEastAsia" w:eastAsiaTheme="minorEastAsia"/>
                <w:szCs w:val="21"/>
              </w:rPr>
              <w:t>921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C3448B">
            <w:pPr>
              <w:widowControl/>
              <w:spacing w:line="400" w:lineRule="exact"/>
              <w:jc w:val="center"/>
              <w:rPr>
                <w:rFonts w:ascii="宋体" w:cs="宋体"/>
                <w:kern w:val="0"/>
                <w:szCs w:val="21"/>
              </w:rPr>
            </w:pPr>
            <w:r>
              <w:rPr>
                <w:rFonts w:hint="eastAsia" w:ascii="宋体" w:cs="宋体"/>
                <w:kern w:val="0"/>
                <w:szCs w:val="21"/>
              </w:rPr>
              <w:t>蛋白胨水 (吲哚)  (色氨酸肉汤)</w:t>
            </w:r>
          </w:p>
        </w:tc>
        <w:tc>
          <w:tcPr>
            <w:tcW w:w="3260" w:type="dxa"/>
            <w:tcBorders>
              <w:top w:val="nil"/>
              <w:left w:val="nil"/>
              <w:bottom w:val="single" w:color="auto" w:sz="8" w:space="0"/>
              <w:right w:val="single" w:color="auto" w:sz="8" w:space="0"/>
            </w:tcBorders>
            <w:shd w:val="clear" w:color="auto" w:fill="auto"/>
            <w:vAlign w:val="center"/>
          </w:tcPr>
          <w:p w14:paraId="5B5F82B1">
            <w:pPr>
              <w:widowControl/>
              <w:spacing w:line="400" w:lineRule="exact"/>
              <w:jc w:val="center"/>
              <w:rPr>
                <w:rFonts w:ascii="宋体" w:cs="宋体"/>
                <w:kern w:val="0"/>
                <w:szCs w:val="21"/>
              </w:rPr>
            </w:pPr>
            <w:r>
              <w:rPr>
                <w:rFonts w:hint="eastAsia" w:ascii="宋体" w:cs="宋体"/>
                <w:kern w:val="0"/>
                <w:szCs w:val="21"/>
              </w:rPr>
              <w:t>20 支/盒</w:t>
            </w:r>
          </w:p>
        </w:tc>
        <w:tc>
          <w:tcPr>
            <w:tcW w:w="709" w:type="dxa"/>
            <w:tcBorders>
              <w:top w:val="nil"/>
              <w:left w:val="nil"/>
              <w:bottom w:val="single" w:color="auto" w:sz="8" w:space="0"/>
              <w:right w:val="single" w:color="auto" w:sz="8" w:space="0"/>
            </w:tcBorders>
            <w:shd w:val="clear" w:color="auto" w:fill="auto"/>
            <w:vAlign w:val="center"/>
          </w:tcPr>
          <w:p w14:paraId="6E2805F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BCA2194">
            <w:pPr>
              <w:widowControl/>
              <w:spacing w:line="400" w:lineRule="exact"/>
              <w:jc w:val="center"/>
              <w:rPr>
                <w:rFonts w:ascii="宋体" w:cs="宋体"/>
                <w:kern w:val="0"/>
                <w:szCs w:val="21"/>
              </w:rPr>
            </w:pPr>
            <w:r>
              <w:rPr>
                <w:rFonts w:hint="eastAsia" w:ascii="宋体" w:cs="宋体"/>
                <w:kern w:val="0"/>
                <w:szCs w:val="21"/>
              </w:rPr>
              <w:t>80</w:t>
            </w:r>
          </w:p>
        </w:tc>
      </w:tr>
      <w:tr w14:paraId="598122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E7D4D9">
            <w:pPr>
              <w:jc w:val="center"/>
              <w:rPr>
                <w:rFonts w:cs="宋体" w:asciiTheme="minorEastAsia" w:hAnsiTheme="minorEastAsia" w:eastAsiaTheme="minorEastAsia"/>
                <w:szCs w:val="21"/>
              </w:rPr>
            </w:pPr>
            <w:r>
              <w:rPr>
                <w:rFonts w:hint="eastAsia" w:asciiTheme="minorEastAsia" w:hAnsiTheme="minorEastAsia" w:eastAsiaTheme="minorEastAsia"/>
                <w:szCs w:val="21"/>
              </w:rPr>
              <w:t>922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896BC0">
            <w:pPr>
              <w:widowControl/>
              <w:spacing w:line="400" w:lineRule="exact"/>
              <w:jc w:val="center"/>
              <w:rPr>
                <w:rFonts w:ascii="宋体" w:cs="宋体"/>
                <w:kern w:val="0"/>
                <w:szCs w:val="21"/>
              </w:rPr>
            </w:pPr>
            <w:r>
              <w:rPr>
                <w:rFonts w:hint="eastAsia" w:ascii="宋体" w:cs="宋体"/>
                <w:kern w:val="0"/>
                <w:szCs w:val="21"/>
              </w:rPr>
              <w:t>蛋白酶 K</w:t>
            </w:r>
          </w:p>
        </w:tc>
        <w:tc>
          <w:tcPr>
            <w:tcW w:w="3260" w:type="dxa"/>
            <w:tcBorders>
              <w:top w:val="nil"/>
              <w:left w:val="nil"/>
              <w:bottom w:val="single" w:color="auto" w:sz="8" w:space="0"/>
              <w:right w:val="single" w:color="auto" w:sz="8" w:space="0"/>
            </w:tcBorders>
            <w:shd w:val="clear" w:color="auto" w:fill="auto"/>
            <w:vAlign w:val="center"/>
          </w:tcPr>
          <w:p w14:paraId="1F788A74">
            <w:pPr>
              <w:widowControl/>
              <w:spacing w:line="400" w:lineRule="exact"/>
              <w:jc w:val="center"/>
              <w:rPr>
                <w:rFonts w:ascii="宋体" w:cs="宋体"/>
                <w:kern w:val="0"/>
                <w:szCs w:val="21"/>
              </w:rPr>
            </w:pPr>
            <w:r>
              <w:rPr>
                <w:rFonts w:hint="eastAsia" w:ascii="宋体" w:cs="宋体"/>
                <w:kern w:val="0"/>
                <w:szCs w:val="21"/>
              </w:rPr>
              <w:t>5ml</w:t>
            </w:r>
          </w:p>
        </w:tc>
        <w:tc>
          <w:tcPr>
            <w:tcW w:w="709" w:type="dxa"/>
            <w:tcBorders>
              <w:top w:val="nil"/>
              <w:left w:val="nil"/>
              <w:bottom w:val="single" w:color="auto" w:sz="8" w:space="0"/>
              <w:right w:val="single" w:color="auto" w:sz="8" w:space="0"/>
            </w:tcBorders>
            <w:shd w:val="clear" w:color="auto" w:fill="auto"/>
            <w:vAlign w:val="center"/>
          </w:tcPr>
          <w:p w14:paraId="1EEF1E2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A55CD71">
            <w:pPr>
              <w:widowControl/>
              <w:spacing w:line="400" w:lineRule="exact"/>
              <w:jc w:val="center"/>
              <w:rPr>
                <w:rFonts w:ascii="宋体" w:cs="宋体"/>
                <w:kern w:val="0"/>
                <w:szCs w:val="21"/>
              </w:rPr>
            </w:pPr>
            <w:r>
              <w:rPr>
                <w:rFonts w:hint="eastAsia" w:ascii="宋体" w:cs="宋体"/>
                <w:kern w:val="0"/>
                <w:szCs w:val="21"/>
              </w:rPr>
              <w:t>369</w:t>
            </w:r>
          </w:p>
        </w:tc>
      </w:tr>
      <w:tr w14:paraId="2C1A20F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BC5B34">
            <w:pPr>
              <w:jc w:val="center"/>
              <w:rPr>
                <w:rFonts w:cs="宋体" w:asciiTheme="minorEastAsia" w:hAnsiTheme="minorEastAsia" w:eastAsiaTheme="minorEastAsia"/>
                <w:szCs w:val="21"/>
              </w:rPr>
            </w:pPr>
            <w:r>
              <w:rPr>
                <w:rFonts w:hint="eastAsia" w:asciiTheme="minorEastAsia" w:hAnsiTheme="minorEastAsia" w:eastAsiaTheme="minorEastAsia"/>
                <w:szCs w:val="21"/>
              </w:rPr>
              <w:t>923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73D7EE">
            <w:pPr>
              <w:widowControl/>
              <w:spacing w:line="400" w:lineRule="exact"/>
              <w:jc w:val="center"/>
              <w:rPr>
                <w:rFonts w:ascii="宋体" w:cs="宋体"/>
                <w:kern w:val="0"/>
                <w:szCs w:val="21"/>
              </w:rPr>
            </w:pPr>
            <w:r>
              <w:rPr>
                <w:rFonts w:hint="eastAsia" w:ascii="宋体" w:cs="宋体"/>
                <w:kern w:val="0"/>
                <w:szCs w:val="21"/>
              </w:rPr>
              <w:t>蛋白诱饵</w:t>
            </w:r>
          </w:p>
        </w:tc>
        <w:tc>
          <w:tcPr>
            <w:tcW w:w="3260" w:type="dxa"/>
            <w:tcBorders>
              <w:top w:val="nil"/>
              <w:left w:val="nil"/>
              <w:bottom w:val="single" w:color="auto" w:sz="8" w:space="0"/>
              <w:right w:val="single" w:color="auto" w:sz="8" w:space="0"/>
            </w:tcBorders>
            <w:shd w:val="clear" w:color="auto" w:fill="auto"/>
            <w:vAlign w:val="center"/>
          </w:tcPr>
          <w:p w14:paraId="18D347E1">
            <w:pPr>
              <w:widowControl/>
              <w:spacing w:line="400" w:lineRule="exact"/>
              <w:jc w:val="center"/>
              <w:rPr>
                <w:rFonts w:ascii="宋体" w:cs="宋体"/>
                <w:kern w:val="0"/>
                <w:szCs w:val="21"/>
              </w:rPr>
            </w:pPr>
            <w:r>
              <w:rPr>
                <w:rFonts w:hint="eastAsia" w:ascii="宋体" w:cs="宋体"/>
                <w:kern w:val="0"/>
                <w:szCs w:val="21"/>
              </w:rPr>
              <w:t>固体颗粒</w:t>
            </w:r>
          </w:p>
        </w:tc>
        <w:tc>
          <w:tcPr>
            <w:tcW w:w="709" w:type="dxa"/>
            <w:tcBorders>
              <w:top w:val="nil"/>
              <w:left w:val="nil"/>
              <w:bottom w:val="single" w:color="auto" w:sz="8" w:space="0"/>
              <w:right w:val="single" w:color="auto" w:sz="8" w:space="0"/>
            </w:tcBorders>
            <w:shd w:val="clear" w:color="auto" w:fill="auto"/>
            <w:vAlign w:val="center"/>
          </w:tcPr>
          <w:p w14:paraId="0BD5442A">
            <w:pPr>
              <w:widowControl/>
              <w:spacing w:line="400" w:lineRule="exact"/>
              <w:jc w:val="center"/>
              <w:rPr>
                <w:rFonts w:ascii="宋体" w:cs="宋体"/>
                <w:kern w:val="0"/>
                <w:szCs w:val="21"/>
              </w:rPr>
            </w:pPr>
            <w:r>
              <w:rPr>
                <w:rFonts w:hint="eastAsia" w:ascii="宋体" w:cs="宋体"/>
                <w:kern w:val="0"/>
                <w:szCs w:val="21"/>
              </w:rPr>
              <w:t>kg</w:t>
            </w:r>
          </w:p>
        </w:tc>
        <w:tc>
          <w:tcPr>
            <w:tcW w:w="992" w:type="dxa"/>
            <w:tcBorders>
              <w:top w:val="nil"/>
              <w:left w:val="nil"/>
              <w:bottom w:val="single" w:color="auto" w:sz="8" w:space="0"/>
              <w:right w:val="single" w:color="auto" w:sz="8" w:space="0"/>
            </w:tcBorders>
            <w:vAlign w:val="center"/>
          </w:tcPr>
          <w:p w14:paraId="307D1501">
            <w:pPr>
              <w:widowControl/>
              <w:spacing w:line="400" w:lineRule="exact"/>
              <w:jc w:val="center"/>
              <w:rPr>
                <w:rFonts w:ascii="宋体" w:cs="宋体"/>
                <w:kern w:val="0"/>
                <w:szCs w:val="21"/>
              </w:rPr>
            </w:pPr>
            <w:r>
              <w:rPr>
                <w:rFonts w:hint="eastAsia" w:ascii="宋体" w:cs="宋体"/>
                <w:kern w:val="0"/>
                <w:szCs w:val="21"/>
              </w:rPr>
              <w:t>2800</w:t>
            </w:r>
          </w:p>
        </w:tc>
      </w:tr>
      <w:tr w14:paraId="5781586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11A1AB">
            <w:pPr>
              <w:jc w:val="center"/>
              <w:rPr>
                <w:rFonts w:cs="宋体" w:asciiTheme="minorEastAsia" w:hAnsiTheme="minorEastAsia" w:eastAsiaTheme="minorEastAsia"/>
                <w:szCs w:val="21"/>
              </w:rPr>
            </w:pPr>
            <w:r>
              <w:rPr>
                <w:rFonts w:hint="eastAsia" w:asciiTheme="minorEastAsia" w:hAnsiTheme="minorEastAsia" w:eastAsiaTheme="minorEastAsia"/>
                <w:szCs w:val="21"/>
              </w:rPr>
              <w:t>924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6D7867">
            <w:pPr>
              <w:widowControl/>
              <w:spacing w:line="400" w:lineRule="exact"/>
              <w:jc w:val="center"/>
              <w:rPr>
                <w:rFonts w:ascii="宋体" w:cs="宋体"/>
                <w:kern w:val="0"/>
                <w:szCs w:val="21"/>
              </w:rPr>
            </w:pPr>
            <w:r>
              <w:rPr>
                <w:rFonts w:hint="eastAsia" w:ascii="宋体" w:cs="宋体"/>
                <w:kern w:val="0"/>
                <w:szCs w:val="21"/>
              </w:rPr>
              <w:t>氮气</w:t>
            </w:r>
          </w:p>
        </w:tc>
        <w:tc>
          <w:tcPr>
            <w:tcW w:w="3260" w:type="dxa"/>
            <w:tcBorders>
              <w:top w:val="nil"/>
              <w:left w:val="nil"/>
              <w:bottom w:val="single" w:color="auto" w:sz="8" w:space="0"/>
              <w:right w:val="single" w:color="auto" w:sz="8" w:space="0"/>
            </w:tcBorders>
            <w:shd w:val="clear" w:color="auto" w:fill="auto"/>
            <w:vAlign w:val="center"/>
          </w:tcPr>
          <w:p w14:paraId="6DD61FAE">
            <w:pPr>
              <w:widowControl/>
              <w:spacing w:line="400" w:lineRule="exact"/>
              <w:jc w:val="center"/>
              <w:rPr>
                <w:rFonts w:ascii="宋体" w:cs="宋体"/>
                <w:kern w:val="0"/>
                <w:szCs w:val="21"/>
              </w:rPr>
            </w:pPr>
            <w:r>
              <w:rPr>
                <w:rFonts w:hint="eastAsia" w:ascii="宋体" w:cs="宋体"/>
                <w:kern w:val="0"/>
                <w:szCs w:val="21"/>
              </w:rPr>
              <w:t>40L/瓶，纯度要求：99.9%</w:t>
            </w:r>
          </w:p>
        </w:tc>
        <w:tc>
          <w:tcPr>
            <w:tcW w:w="709" w:type="dxa"/>
            <w:tcBorders>
              <w:top w:val="nil"/>
              <w:left w:val="nil"/>
              <w:bottom w:val="single" w:color="auto" w:sz="8" w:space="0"/>
              <w:right w:val="single" w:color="auto" w:sz="8" w:space="0"/>
            </w:tcBorders>
            <w:shd w:val="clear" w:color="auto" w:fill="auto"/>
            <w:vAlign w:val="center"/>
          </w:tcPr>
          <w:p w14:paraId="4C8081F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0B1352B">
            <w:pPr>
              <w:widowControl/>
              <w:spacing w:line="400" w:lineRule="exact"/>
              <w:jc w:val="center"/>
              <w:rPr>
                <w:rFonts w:ascii="宋体" w:cs="宋体"/>
                <w:kern w:val="0"/>
                <w:szCs w:val="21"/>
              </w:rPr>
            </w:pPr>
            <w:r>
              <w:rPr>
                <w:rFonts w:hint="eastAsia" w:ascii="宋体" w:cs="宋体"/>
                <w:kern w:val="0"/>
                <w:szCs w:val="21"/>
              </w:rPr>
              <w:t>1100</w:t>
            </w:r>
          </w:p>
        </w:tc>
      </w:tr>
      <w:tr w14:paraId="1BCF5DD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FD7FEE">
            <w:pPr>
              <w:jc w:val="center"/>
              <w:rPr>
                <w:rFonts w:cs="宋体" w:asciiTheme="minorEastAsia" w:hAnsiTheme="minorEastAsia" w:eastAsiaTheme="minorEastAsia"/>
                <w:szCs w:val="21"/>
              </w:rPr>
            </w:pPr>
            <w:r>
              <w:rPr>
                <w:rFonts w:hint="eastAsia" w:asciiTheme="minorEastAsia" w:hAnsiTheme="minorEastAsia" w:eastAsiaTheme="minorEastAsia"/>
                <w:szCs w:val="21"/>
              </w:rPr>
              <w:t>925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5A9B80">
            <w:pPr>
              <w:widowControl/>
              <w:spacing w:line="400" w:lineRule="exact"/>
              <w:jc w:val="center"/>
              <w:rPr>
                <w:rFonts w:ascii="宋体" w:cs="宋体"/>
                <w:kern w:val="0"/>
                <w:szCs w:val="21"/>
              </w:rPr>
            </w:pPr>
            <w:r>
              <w:rPr>
                <w:rFonts w:hint="eastAsia" w:ascii="宋体" w:cs="宋体"/>
                <w:kern w:val="0"/>
                <w:szCs w:val="21"/>
              </w:rPr>
              <w:t>氮气发生器压力表维护包</w:t>
            </w:r>
          </w:p>
        </w:tc>
        <w:tc>
          <w:tcPr>
            <w:tcW w:w="3260" w:type="dxa"/>
            <w:tcBorders>
              <w:top w:val="nil"/>
              <w:left w:val="nil"/>
              <w:bottom w:val="single" w:color="auto" w:sz="8" w:space="0"/>
              <w:right w:val="single" w:color="auto" w:sz="8" w:space="0"/>
            </w:tcBorders>
            <w:shd w:val="clear" w:color="auto" w:fill="auto"/>
            <w:vAlign w:val="center"/>
          </w:tcPr>
          <w:p w14:paraId="724F1530">
            <w:pPr>
              <w:widowControl/>
              <w:spacing w:line="400" w:lineRule="exact"/>
              <w:jc w:val="center"/>
              <w:rPr>
                <w:rFonts w:ascii="宋体" w:cs="宋体"/>
                <w:kern w:val="0"/>
                <w:szCs w:val="21"/>
              </w:rPr>
            </w:pPr>
            <w:r>
              <w:rPr>
                <w:rFonts w:hint="eastAsia" w:ascii="宋体" w:cs="宋体"/>
                <w:kern w:val="0"/>
                <w:szCs w:val="21"/>
              </w:rPr>
              <w:t>适用于Domnick hunter LC/MS 30-1、 G2-0-1-0-E、LC/MS 20-1机型</w:t>
            </w:r>
          </w:p>
        </w:tc>
        <w:tc>
          <w:tcPr>
            <w:tcW w:w="709" w:type="dxa"/>
            <w:tcBorders>
              <w:top w:val="nil"/>
              <w:left w:val="nil"/>
              <w:bottom w:val="single" w:color="auto" w:sz="8" w:space="0"/>
              <w:right w:val="single" w:color="auto" w:sz="8" w:space="0"/>
            </w:tcBorders>
            <w:shd w:val="clear" w:color="auto" w:fill="auto"/>
            <w:vAlign w:val="center"/>
          </w:tcPr>
          <w:p w14:paraId="4791595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F208247">
            <w:pPr>
              <w:widowControl/>
              <w:spacing w:line="400" w:lineRule="exact"/>
              <w:jc w:val="center"/>
              <w:rPr>
                <w:rFonts w:ascii="宋体" w:cs="宋体"/>
                <w:kern w:val="0"/>
                <w:szCs w:val="21"/>
              </w:rPr>
            </w:pPr>
            <w:r>
              <w:rPr>
                <w:rFonts w:hint="eastAsia" w:ascii="宋体" w:cs="宋体"/>
                <w:kern w:val="0"/>
                <w:szCs w:val="21"/>
              </w:rPr>
              <w:t>500</w:t>
            </w:r>
          </w:p>
        </w:tc>
      </w:tr>
      <w:tr w14:paraId="6DDC22D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CACD42">
            <w:pPr>
              <w:jc w:val="center"/>
              <w:rPr>
                <w:rFonts w:cs="宋体" w:asciiTheme="minorEastAsia" w:hAnsiTheme="minorEastAsia" w:eastAsiaTheme="minorEastAsia"/>
                <w:szCs w:val="21"/>
              </w:rPr>
            </w:pPr>
            <w:r>
              <w:rPr>
                <w:rFonts w:hint="eastAsia" w:asciiTheme="minorEastAsia" w:hAnsiTheme="minorEastAsia" w:eastAsiaTheme="minorEastAsia"/>
                <w:szCs w:val="21"/>
              </w:rPr>
              <w:t>926</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3BBB43F">
            <w:pPr>
              <w:widowControl/>
              <w:spacing w:line="400" w:lineRule="exact"/>
              <w:jc w:val="center"/>
              <w:rPr>
                <w:rFonts w:ascii="宋体" w:cs="宋体"/>
                <w:kern w:val="0"/>
                <w:szCs w:val="21"/>
              </w:rPr>
            </w:pPr>
            <w:r>
              <w:rPr>
                <w:rFonts w:hint="eastAsia" w:ascii="宋体" w:cs="宋体"/>
                <w:kern w:val="0"/>
                <w:szCs w:val="21"/>
              </w:rPr>
              <w:t>氮气减压阀</w:t>
            </w:r>
          </w:p>
        </w:tc>
        <w:tc>
          <w:tcPr>
            <w:tcW w:w="3260" w:type="dxa"/>
            <w:tcBorders>
              <w:top w:val="nil"/>
              <w:left w:val="nil"/>
              <w:bottom w:val="single" w:color="auto" w:sz="8" w:space="0"/>
              <w:right w:val="single" w:color="auto" w:sz="8" w:space="0"/>
            </w:tcBorders>
            <w:shd w:val="clear" w:color="000000" w:fill="FFFFFF"/>
            <w:vAlign w:val="center"/>
          </w:tcPr>
          <w:p w14:paraId="76C9DF41">
            <w:pPr>
              <w:widowControl/>
              <w:spacing w:line="400" w:lineRule="exact"/>
              <w:jc w:val="center"/>
              <w:rPr>
                <w:rFonts w:ascii="宋体" w:cs="宋体"/>
                <w:kern w:val="0"/>
                <w:szCs w:val="21"/>
              </w:rPr>
            </w:pPr>
            <w:r>
              <w:rPr>
                <w:rFonts w:hint="eastAsia" w:ascii="宋体" w:cs="宋体"/>
                <w:kern w:val="0"/>
                <w:szCs w:val="21"/>
              </w:rPr>
              <w:t>0-2.5MPa,0-25MPa，YQD-6型，输入压力：15MPa，接口G5/8配标准40L</w:t>
            </w:r>
          </w:p>
        </w:tc>
        <w:tc>
          <w:tcPr>
            <w:tcW w:w="709" w:type="dxa"/>
            <w:tcBorders>
              <w:top w:val="nil"/>
              <w:left w:val="nil"/>
              <w:bottom w:val="single" w:color="auto" w:sz="8" w:space="0"/>
              <w:right w:val="single" w:color="auto" w:sz="8" w:space="0"/>
            </w:tcBorders>
            <w:shd w:val="clear" w:color="000000" w:fill="FFFFFF"/>
            <w:vAlign w:val="center"/>
          </w:tcPr>
          <w:p w14:paraId="7C55176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6201370D">
            <w:pPr>
              <w:widowControl/>
              <w:spacing w:line="400" w:lineRule="exact"/>
              <w:jc w:val="center"/>
              <w:rPr>
                <w:rFonts w:ascii="宋体" w:cs="宋体"/>
                <w:kern w:val="0"/>
                <w:szCs w:val="21"/>
              </w:rPr>
            </w:pPr>
            <w:r>
              <w:rPr>
                <w:rFonts w:hint="eastAsia" w:ascii="宋体" w:cs="宋体"/>
                <w:kern w:val="0"/>
                <w:szCs w:val="21"/>
              </w:rPr>
              <w:t>168</w:t>
            </w:r>
          </w:p>
        </w:tc>
      </w:tr>
      <w:tr w14:paraId="4B3C1AC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B006AF">
            <w:pPr>
              <w:jc w:val="center"/>
              <w:rPr>
                <w:rFonts w:cs="宋体" w:asciiTheme="minorEastAsia" w:hAnsiTheme="minorEastAsia" w:eastAsiaTheme="minorEastAsia"/>
                <w:szCs w:val="21"/>
              </w:rPr>
            </w:pPr>
            <w:r>
              <w:rPr>
                <w:rFonts w:hint="eastAsia" w:asciiTheme="minorEastAsia" w:hAnsiTheme="minorEastAsia" w:eastAsiaTheme="minorEastAsia"/>
                <w:szCs w:val="21"/>
              </w:rPr>
              <w:t>927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F9BBA1">
            <w:pPr>
              <w:widowControl/>
              <w:spacing w:line="400" w:lineRule="exact"/>
              <w:jc w:val="center"/>
              <w:rPr>
                <w:rFonts w:ascii="宋体" w:cs="宋体"/>
                <w:kern w:val="0"/>
                <w:szCs w:val="21"/>
              </w:rPr>
            </w:pPr>
            <w:r>
              <w:rPr>
                <w:rFonts w:hint="eastAsia" w:ascii="宋体" w:cs="宋体"/>
                <w:kern w:val="0"/>
                <w:szCs w:val="21"/>
              </w:rPr>
              <w:t>氘灯2140-0820</w:t>
            </w:r>
          </w:p>
        </w:tc>
        <w:tc>
          <w:tcPr>
            <w:tcW w:w="3260" w:type="dxa"/>
            <w:tcBorders>
              <w:top w:val="nil"/>
              <w:left w:val="nil"/>
              <w:bottom w:val="single" w:color="auto" w:sz="8" w:space="0"/>
              <w:right w:val="single" w:color="auto" w:sz="8" w:space="0"/>
            </w:tcBorders>
            <w:shd w:val="clear" w:color="auto" w:fill="auto"/>
            <w:vAlign w:val="center"/>
          </w:tcPr>
          <w:p w14:paraId="615EA3B2">
            <w:pPr>
              <w:widowControl/>
              <w:spacing w:line="400" w:lineRule="exact"/>
              <w:jc w:val="center"/>
              <w:rPr>
                <w:rFonts w:ascii="宋体" w:cs="宋体"/>
                <w:kern w:val="0"/>
                <w:szCs w:val="21"/>
              </w:rPr>
            </w:pPr>
            <w:r>
              <w:rPr>
                <w:rFonts w:hint="eastAsia" w:ascii="宋体" w:cs="宋体"/>
                <w:kern w:val="0"/>
                <w:szCs w:val="21"/>
              </w:rPr>
              <w:t>1100/1200，适用于131517</w:t>
            </w:r>
          </w:p>
        </w:tc>
        <w:tc>
          <w:tcPr>
            <w:tcW w:w="709" w:type="dxa"/>
            <w:tcBorders>
              <w:top w:val="nil"/>
              <w:left w:val="nil"/>
              <w:bottom w:val="single" w:color="auto" w:sz="8" w:space="0"/>
              <w:right w:val="single" w:color="auto" w:sz="8" w:space="0"/>
            </w:tcBorders>
            <w:shd w:val="clear" w:color="auto" w:fill="auto"/>
            <w:vAlign w:val="center"/>
          </w:tcPr>
          <w:p w14:paraId="1501F69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F37D3AD">
            <w:pPr>
              <w:widowControl/>
              <w:spacing w:line="400" w:lineRule="exact"/>
              <w:jc w:val="center"/>
              <w:rPr>
                <w:rFonts w:ascii="宋体" w:cs="宋体"/>
                <w:kern w:val="0"/>
                <w:szCs w:val="21"/>
              </w:rPr>
            </w:pPr>
            <w:r>
              <w:rPr>
                <w:rFonts w:hint="eastAsia" w:ascii="宋体" w:cs="宋体"/>
                <w:kern w:val="0"/>
                <w:szCs w:val="21"/>
              </w:rPr>
              <w:t>6180</w:t>
            </w:r>
          </w:p>
        </w:tc>
      </w:tr>
      <w:tr w14:paraId="343420C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B1CBA0">
            <w:pPr>
              <w:jc w:val="center"/>
              <w:rPr>
                <w:rFonts w:cs="宋体" w:asciiTheme="minorEastAsia" w:hAnsiTheme="minorEastAsia" w:eastAsiaTheme="minorEastAsia"/>
                <w:szCs w:val="21"/>
              </w:rPr>
            </w:pPr>
            <w:r>
              <w:rPr>
                <w:rFonts w:hint="eastAsia" w:asciiTheme="minorEastAsia" w:hAnsiTheme="minorEastAsia" w:eastAsiaTheme="minorEastAsia"/>
                <w:szCs w:val="21"/>
              </w:rPr>
              <w:t>928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3E89A5">
            <w:pPr>
              <w:widowControl/>
              <w:spacing w:line="400" w:lineRule="exact"/>
              <w:jc w:val="center"/>
              <w:rPr>
                <w:rFonts w:ascii="宋体" w:cs="宋体"/>
                <w:kern w:val="0"/>
                <w:szCs w:val="21"/>
              </w:rPr>
            </w:pPr>
            <w:r>
              <w:rPr>
                <w:rFonts w:hint="eastAsia" w:ascii="宋体" w:cs="宋体"/>
                <w:kern w:val="0"/>
                <w:szCs w:val="21"/>
              </w:rPr>
              <w:t>岛津玻璃衬管</w:t>
            </w:r>
          </w:p>
        </w:tc>
        <w:tc>
          <w:tcPr>
            <w:tcW w:w="3260" w:type="dxa"/>
            <w:tcBorders>
              <w:top w:val="nil"/>
              <w:left w:val="nil"/>
              <w:bottom w:val="single" w:color="auto" w:sz="8" w:space="0"/>
              <w:right w:val="single" w:color="auto" w:sz="8" w:space="0"/>
            </w:tcBorders>
            <w:shd w:val="clear" w:color="auto" w:fill="auto"/>
            <w:vAlign w:val="center"/>
          </w:tcPr>
          <w:p w14:paraId="34436972">
            <w:pPr>
              <w:widowControl/>
              <w:spacing w:line="400" w:lineRule="exact"/>
              <w:jc w:val="center"/>
              <w:rPr>
                <w:rFonts w:ascii="宋体" w:cs="宋体"/>
                <w:kern w:val="0"/>
                <w:szCs w:val="21"/>
              </w:rPr>
            </w:pPr>
            <w:r>
              <w:rPr>
                <w:rFonts w:hint="eastAsia" w:ascii="宋体" w:cs="宋体"/>
                <w:kern w:val="0"/>
                <w:szCs w:val="21"/>
              </w:rPr>
              <w:t>LINER SH2010 3.4MM ID，惰性化处理，3.4MM ID，5 根/包</w:t>
            </w:r>
          </w:p>
        </w:tc>
        <w:tc>
          <w:tcPr>
            <w:tcW w:w="709" w:type="dxa"/>
            <w:tcBorders>
              <w:top w:val="nil"/>
              <w:left w:val="nil"/>
              <w:bottom w:val="single" w:color="auto" w:sz="8" w:space="0"/>
              <w:right w:val="single" w:color="auto" w:sz="8" w:space="0"/>
            </w:tcBorders>
            <w:shd w:val="clear" w:color="auto" w:fill="auto"/>
            <w:vAlign w:val="center"/>
          </w:tcPr>
          <w:p w14:paraId="421C45F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80E2FD9">
            <w:pPr>
              <w:widowControl/>
              <w:spacing w:line="400" w:lineRule="exact"/>
              <w:jc w:val="center"/>
              <w:rPr>
                <w:rFonts w:ascii="宋体" w:cs="宋体"/>
                <w:kern w:val="0"/>
                <w:szCs w:val="21"/>
              </w:rPr>
            </w:pPr>
            <w:r>
              <w:rPr>
                <w:rFonts w:hint="eastAsia" w:ascii="宋体" w:cs="宋体"/>
                <w:kern w:val="0"/>
                <w:szCs w:val="21"/>
              </w:rPr>
              <w:t>180</w:t>
            </w:r>
          </w:p>
        </w:tc>
      </w:tr>
      <w:tr w14:paraId="4B02E7A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5538FF">
            <w:pPr>
              <w:jc w:val="center"/>
              <w:rPr>
                <w:rFonts w:cs="宋体" w:asciiTheme="minorEastAsia" w:hAnsiTheme="minorEastAsia" w:eastAsiaTheme="minorEastAsia"/>
                <w:szCs w:val="21"/>
              </w:rPr>
            </w:pPr>
            <w:r>
              <w:rPr>
                <w:rFonts w:hint="eastAsia" w:asciiTheme="minorEastAsia" w:hAnsiTheme="minorEastAsia" w:eastAsiaTheme="minorEastAsia"/>
                <w:szCs w:val="21"/>
              </w:rPr>
              <w:t>929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EDFC6C">
            <w:pPr>
              <w:widowControl/>
              <w:spacing w:line="400" w:lineRule="exact"/>
              <w:jc w:val="center"/>
              <w:rPr>
                <w:rFonts w:ascii="宋体" w:cs="宋体"/>
                <w:kern w:val="0"/>
                <w:szCs w:val="21"/>
              </w:rPr>
            </w:pPr>
            <w:r>
              <w:rPr>
                <w:rFonts w:hint="eastAsia" w:ascii="宋体" w:cs="宋体"/>
                <w:kern w:val="0"/>
                <w:szCs w:val="21"/>
              </w:rPr>
              <w:t>岛津的 GC-MS 2010PLUS 离子源</w:t>
            </w:r>
          </w:p>
        </w:tc>
        <w:tc>
          <w:tcPr>
            <w:tcW w:w="3260" w:type="dxa"/>
            <w:tcBorders>
              <w:top w:val="nil"/>
              <w:left w:val="nil"/>
              <w:bottom w:val="single" w:color="auto" w:sz="8" w:space="0"/>
              <w:right w:val="single" w:color="auto" w:sz="8" w:space="0"/>
            </w:tcBorders>
            <w:shd w:val="clear" w:color="auto" w:fill="auto"/>
            <w:vAlign w:val="center"/>
          </w:tcPr>
          <w:p w14:paraId="144AFCF0">
            <w:pPr>
              <w:widowControl/>
              <w:spacing w:line="400" w:lineRule="exact"/>
              <w:jc w:val="center"/>
              <w:rPr>
                <w:rFonts w:ascii="宋体" w:cs="宋体"/>
                <w:kern w:val="0"/>
                <w:szCs w:val="21"/>
              </w:rPr>
            </w:pPr>
            <w:r>
              <w:rPr>
                <w:rFonts w:hint="eastAsia" w:ascii="宋体" w:cs="宋体"/>
                <w:kern w:val="0"/>
                <w:szCs w:val="21"/>
              </w:rPr>
              <w:t>规格同 225-17697-91</w:t>
            </w:r>
          </w:p>
        </w:tc>
        <w:tc>
          <w:tcPr>
            <w:tcW w:w="709" w:type="dxa"/>
            <w:tcBorders>
              <w:top w:val="nil"/>
              <w:left w:val="nil"/>
              <w:bottom w:val="single" w:color="auto" w:sz="8" w:space="0"/>
              <w:right w:val="single" w:color="auto" w:sz="8" w:space="0"/>
            </w:tcBorders>
            <w:shd w:val="clear" w:color="auto" w:fill="auto"/>
            <w:vAlign w:val="center"/>
          </w:tcPr>
          <w:p w14:paraId="795564D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21DFAAB">
            <w:pPr>
              <w:widowControl/>
              <w:spacing w:line="400" w:lineRule="exact"/>
              <w:jc w:val="center"/>
              <w:rPr>
                <w:rFonts w:ascii="宋体" w:cs="宋体"/>
                <w:kern w:val="0"/>
                <w:szCs w:val="21"/>
              </w:rPr>
            </w:pPr>
            <w:r>
              <w:rPr>
                <w:rFonts w:hint="eastAsia" w:ascii="宋体" w:cs="宋体"/>
                <w:kern w:val="0"/>
                <w:szCs w:val="21"/>
              </w:rPr>
              <w:t>5042</w:t>
            </w:r>
          </w:p>
        </w:tc>
      </w:tr>
      <w:tr w14:paraId="455C7EC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43853B">
            <w:pPr>
              <w:jc w:val="center"/>
              <w:rPr>
                <w:rFonts w:cs="宋体" w:asciiTheme="minorEastAsia" w:hAnsiTheme="minorEastAsia" w:eastAsiaTheme="minorEastAsia"/>
                <w:szCs w:val="21"/>
              </w:rPr>
            </w:pPr>
            <w:r>
              <w:rPr>
                <w:rFonts w:hint="eastAsia" w:asciiTheme="minorEastAsia" w:hAnsiTheme="minorEastAsia" w:eastAsiaTheme="minorEastAsia"/>
                <w:szCs w:val="21"/>
              </w:rPr>
              <w:t>930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0BB82A">
            <w:pPr>
              <w:widowControl/>
              <w:spacing w:line="400" w:lineRule="exact"/>
              <w:jc w:val="center"/>
              <w:rPr>
                <w:rFonts w:ascii="宋体" w:cs="宋体"/>
                <w:kern w:val="0"/>
                <w:szCs w:val="21"/>
              </w:rPr>
            </w:pPr>
            <w:r>
              <w:rPr>
                <w:rFonts w:hint="eastAsia" w:ascii="宋体" w:cs="宋体"/>
                <w:kern w:val="0"/>
                <w:szCs w:val="21"/>
              </w:rPr>
              <w:t>低密度聚乙烯，聚丙烯放水瓶</w:t>
            </w:r>
          </w:p>
        </w:tc>
        <w:tc>
          <w:tcPr>
            <w:tcW w:w="3260" w:type="dxa"/>
            <w:tcBorders>
              <w:top w:val="nil"/>
              <w:left w:val="nil"/>
              <w:bottom w:val="single" w:color="auto" w:sz="8" w:space="0"/>
              <w:right w:val="single" w:color="auto" w:sz="8" w:space="0"/>
            </w:tcBorders>
            <w:shd w:val="clear" w:color="auto" w:fill="auto"/>
            <w:vAlign w:val="center"/>
          </w:tcPr>
          <w:p w14:paraId="1E1019DB">
            <w:pPr>
              <w:widowControl/>
              <w:spacing w:line="400" w:lineRule="exact"/>
              <w:jc w:val="center"/>
              <w:rPr>
                <w:rFonts w:ascii="宋体" w:cs="宋体"/>
                <w:kern w:val="0"/>
                <w:szCs w:val="21"/>
              </w:rPr>
            </w:pPr>
            <w:r>
              <w:rPr>
                <w:rFonts w:hint="eastAsia" w:ascii="宋体" w:cs="宋体"/>
                <w:kern w:val="0"/>
                <w:szCs w:val="21"/>
              </w:rPr>
              <w:t>10000ml</w:t>
            </w:r>
          </w:p>
        </w:tc>
        <w:tc>
          <w:tcPr>
            <w:tcW w:w="709" w:type="dxa"/>
            <w:tcBorders>
              <w:top w:val="nil"/>
              <w:left w:val="nil"/>
              <w:bottom w:val="single" w:color="auto" w:sz="8" w:space="0"/>
              <w:right w:val="single" w:color="auto" w:sz="8" w:space="0"/>
            </w:tcBorders>
            <w:shd w:val="clear" w:color="auto" w:fill="auto"/>
            <w:vAlign w:val="center"/>
          </w:tcPr>
          <w:p w14:paraId="74F86A0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CD20297">
            <w:pPr>
              <w:widowControl/>
              <w:spacing w:line="400" w:lineRule="exact"/>
              <w:jc w:val="center"/>
              <w:rPr>
                <w:rFonts w:ascii="宋体" w:cs="宋体"/>
                <w:kern w:val="0"/>
                <w:szCs w:val="21"/>
              </w:rPr>
            </w:pPr>
            <w:r>
              <w:rPr>
                <w:rFonts w:hint="eastAsia" w:ascii="宋体" w:cs="宋体"/>
                <w:kern w:val="0"/>
                <w:szCs w:val="21"/>
              </w:rPr>
              <w:t>368.5</w:t>
            </w:r>
          </w:p>
        </w:tc>
      </w:tr>
      <w:tr w14:paraId="30EBE56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199180">
            <w:pPr>
              <w:jc w:val="center"/>
              <w:rPr>
                <w:rFonts w:cs="宋体" w:asciiTheme="minorEastAsia" w:hAnsiTheme="minorEastAsia" w:eastAsiaTheme="minorEastAsia"/>
                <w:szCs w:val="21"/>
              </w:rPr>
            </w:pPr>
            <w:r>
              <w:rPr>
                <w:rFonts w:hint="eastAsia" w:asciiTheme="minorEastAsia" w:hAnsiTheme="minorEastAsia" w:eastAsiaTheme="minorEastAsia"/>
                <w:szCs w:val="21"/>
              </w:rPr>
              <w:t>931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06D426">
            <w:pPr>
              <w:widowControl/>
              <w:spacing w:line="400" w:lineRule="exact"/>
              <w:jc w:val="center"/>
              <w:rPr>
                <w:rFonts w:ascii="宋体" w:cs="宋体"/>
                <w:kern w:val="0"/>
                <w:szCs w:val="21"/>
              </w:rPr>
            </w:pPr>
            <w:r>
              <w:rPr>
                <w:rFonts w:hint="eastAsia" w:ascii="宋体" w:cs="宋体"/>
                <w:kern w:val="0"/>
                <w:szCs w:val="21"/>
              </w:rPr>
              <w:t>低密度聚乙烯放水瓶</w:t>
            </w:r>
          </w:p>
        </w:tc>
        <w:tc>
          <w:tcPr>
            <w:tcW w:w="3260" w:type="dxa"/>
            <w:tcBorders>
              <w:top w:val="nil"/>
              <w:left w:val="nil"/>
              <w:bottom w:val="single" w:color="auto" w:sz="8" w:space="0"/>
              <w:right w:val="single" w:color="auto" w:sz="8" w:space="0"/>
            </w:tcBorders>
            <w:shd w:val="clear" w:color="auto" w:fill="auto"/>
            <w:vAlign w:val="center"/>
          </w:tcPr>
          <w:p w14:paraId="258E5B53">
            <w:pPr>
              <w:widowControl/>
              <w:spacing w:line="400" w:lineRule="exact"/>
              <w:jc w:val="center"/>
              <w:rPr>
                <w:rFonts w:ascii="宋体" w:cs="宋体"/>
                <w:kern w:val="0"/>
                <w:szCs w:val="21"/>
              </w:rPr>
            </w:pPr>
            <w:r>
              <w:rPr>
                <w:rFonts w:hint="eastAsia" w:ascii="宋体" w:cs="宋体"/>
                <w:kern w:val="0"/>
                <w:szCs w:val="21"/>
              </w:rPr>
              <w:t>细口大瓶（带放水口），低密度聚乙烯，聚丙烯放水口和螺旋盖，20L容量</w:t>
            </w:r>
          </w:p>
        </w:tc>
        <w:tc>
          <w:tcPr>
            <w:tcW w:w="709" w:type="dxa"/>
            <w:tcBorders>
              <w:top w:val="nil"/>
              <w:left w:val="nil"/>
              <w:bottom w:val="single" w:color="auto" w:sz="8" w:space="0"/>
              <w:right w:val="single" w:color="auto" w:sz="8" w:space="0"/>
            </w:tcBorders>
            <w:shd w:val="clear" w:color="auto" w:fill="auto"/>
            <w:vAlign w:val="center"/>
          </w:tcPr>
          <w:p w14:paraId="52E474AE">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2609E164">
            <w:pPr>
              <w:widowControl/>
              <w:spacing w:line="400" w:lineRule="exact"/>
              <w:jc w:val="center"/>
              <w:rPr>
                <w:rFonts w:ascii="宋体" w:cs="宋体"/>
                <w:kern w:val="0"/>
                <w:szCs w:val="21"/>
              </w:rPr>
            </w:pPr>
            <w:r>
              <w:rPr>
                <w:rFonts w:hint="eastAsia" w:ascii="宋体" w:cs="宋体"/>
                <w:kern w:val="0"/>
                <w:szCs w:val="21"/>
              </w:rPr>
              <w:t>397.5</w:t>
            </w:r>
          </w:p>
        </w:tc>
      </w:tr>
      <w:tr w14:paraId="0ADB48F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4E74DD">
            <w:pPr>
              <w:jc w:val="center"/>
              <w:rPr>
                <w:rFonts w:cs="宋体" w:asciiTheme="minorEastAsia" w:hAnsiTheme="minorEastAsia" w:eastAsiaTheme="minorEastAsia"/>
                <w:szCs w:val="21"/>
              </w:rPr>
            </w:pPr>
            <w:r>
              <w:rPr>
                <w:rFonts w:hint="eastAsia" w:asciiTheme="minorEastAsia" w:hAnsiTheme="minorEastAsia" w:eastAsiaTheme="minorEastAsia"/>
                <w:szCs w:val="21"/>
              </w:rPr>
              <w:t>932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080E33">
            <w:pPr>
              <w:widowControl/>
              <w:spacing w:line="400" w:lineRule="exact"/>
              <w:jc w:val="center"/>
              <w:rPr>
                <w:rFonts w:ascii="宋体" w:cs="宋体"/>
                <w:kern w:val="0"/>
                <w:szCs w:val="21"/>
              </w:rPr>
            </w:pPr>
            <w:r>
              <w:rPr>
                <w:rFonts w:hint="eastAsia" w:ascii="宋体" w:cs="宋体"/>
                <w:kern w:val="0"/>
                <w:szCs w:val="21"/>
              </w:rPr>
              <w:t>滴定管</w:t>
            </w:r>
          </w:p>
        </w:tc>
        <w:tc>
          <w:tcPr>
            <w:tcW w:w="3260" w:type="dxa"/>
            <w:tcBorders>
              <w:top w:val="nil"/>
              <w:left w:val="nil"/>
              <w:bottom w:val="single" w:color="auto" w:sz="8" w:space="0"/>
              <w:right w:val="single" w:color="auto" w:sz="8" w:space="0"/>
            </w:tcBorders>
            <w:shd w:val="clear" w:color="auto" w:fill="auto"/>
            <w:vAlign w:val="center"/>
          </w:tcPr>
          <w:p w14:paraId="4B00D7B7">
            <w:pPr>
              <w:widowControl/>
              <w:spacing w:line="400" w:lineRule="exact"/>
              <w:jc w:val="center"/>
              <w:rPr>
                <w:rFonts w:ascii="宋体" w:cs="宋体"/>
                <w:kern w:val="0"/>
                <w:szCs w:val="21"/>
              </w:rPr>
            </w:pPr>
            <w:r>
              <w:rPr>
                <w:rFonts w:hint="eastAsia" w:ascii="宋体" w:cs="宋体"/>
                <w:kern w:val="0"/>
                <w:szCs w:val="21"/>
              </w:rPr>
              <w:t>酸碱两用，透明，50mL</w:t>
            </w:r>
          </w:p>
        </w:tc>
        <w:tc>
          <w:tcPr>
            <w:tcW w:w="709" w:type="dxa"/>
            <w:tcBorders>
              <w:top w:val="nil"/>
              <w:left w:val="nil"/>
              <w:bottom w:val="single" w:color="auto" w:sz="8" w:space="0"/>
              <w:right w:val="single" w:color="auto" w:sz="8" w:space="0"/>
            </w:tcBorders>
            <w:shd w:val="clear" w:color="auto" w:fill="auto"/>
            <w:vAlign w:val="center"/>
          </w:tcPr>
          <w:p w14:paraId="094E0767">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84CC1A8">
            <w:pPr>
              <w:widowControl/>
              <w:spacing w:line="400" w:lineRule="exact"/>
              <w:jc w:val="center"/>
              <w:rPr>
                <w:rFonts w:ascii="宋体" w:cs="宋体"/>
                <w:kern w:val="0"/>
                <w:szCs w:val="21"/>
              </w:rPr>
            </w:pPr>
            <w:r>
              <w:rPr>
                <w:rFonts w:hint="eastAsia" w:ascii="宋体" w:cs="宋体"/>
                <w:kern w:val="0"/>
                <w:szCs w:val="21"/>
              </w:rPr>
              <w:t>40.1</w:t>
            </w:r>
          </w:p>
        </w:tc>
      </w:tr>
      <w:tr w14:paraId="55BF11D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971C81">
            <w:pPr>
              <w:jc w:val="center"/>
              <w:rPr>
                <w:rFonts w:cs="宋体" w:asciiTheme="minorEastAsia" w:hAnsiTheme="minorEastAsia" w:eastAsiaTheme="minorEastAsia"/>
                <w:szCs w:val="21"/>
              </w:rPr>
            </w:pPr>
            <w:r>
              <w:rPr>
                <w:rFonts w:hint="eastAsia" w:asciiTheme="minorEastAsia" w:hAnsiTheme="minorEastAsia" w:eastAsiaTheme="minorEastAsia"/>
                <w:szCs w:val="21"/>
              </w:rPr>
              <w:t>933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4F4CBB">
            <w:pPr>
              <w:widowControl/>
              <w:spacing w:line="400" w:lineRule="exact"/>
              <w:jc w:val="center"/>
              <w:rPr>
                <w:rFonts w:ascii="宋体" w:cs="宋体"/>
                <w:kern w:val="0"/>
                <w:szCs w:val="21"/>
              </w:rPr>
            </w:pPr>
            <w:r>
              <w:rPr>
                <w:rFonts w:hint="eastAsia" w:ascii="宋体" w:cs="宋体"/>
                <w:kern w:val="0"/>
                <w:szCs w:val="21"/>
              </w:rPr>
              <w:t>滴定管</w:t>
            </w:r>
          </w:p>
        </w:tc>
        <w:tc>
          <w:tcPr>
            <w:tcW w:w="3260" w:type="dxa"/>
            <w:tcBorders>
              <w:top w:val="nil"/>
              <w:left w:val="nil"/>
              <w:bottom w:val="single" w:color="auto" w:sz="8" w:space="0"/>
              <w:right w:val="single" w:color="auto" w:sz="8" w:space="0"/>
            </w:tcBorders>
            <w:shd w:val="clear" w:color="auto" w:fill="auto"/>
            <w:vAlign w:val="center"/>
          </w:tcPr>
          <w:p w14:paraId="4EEB4828">
            <w:pPr>
              <w:widowControl/>
              <w:spacing w:line="400" w:lineRule="exact"/>
              <w:jc w:val="center"/>
              <w:rPr>
                <w:rFonts w:ascii="宋体" w:cs="宋体"/>
                <w:kern w:val="0"/>
                <w:szCs w:val="21"/>
              </w:rPr>
            </w:pPr>
            <w:r>
              <w:rPr>
                <w:rFonts w:hint="eastAsia" w:ascii="宋体" w:cs="宋体"/>
                <w:kern w:val="0"/>
                <w:szCs w:val="21"/>
              </w:rPr>
              <w:t>酸碱两用，25mL，最小分刻度 0.1mL</w:t>
            </w:r>
          </w:p>
        </w:tc>
        <w:tc>
          <w:tcPr>
            <w:tcW w:w="709" w:type="dxa"/>
            <w:tcBorders>
              <w:top w:val="nil"/>
              <w:left w:val="nil"/>
              <w:bottom w:val="single" w:color="auto" w:sz="8" w:space="0"/>
              <w:right w:val="single" w:color="auto" w:sz="8" w:space="0"/>
            </w:tcBorders>
            <w:shd w:val="clear" w:color="auto" w:fill="auto"/>
            <w:vAlign w:val="center"/>
          </w:tcPr>
          <w:p w14:paraId="317D8004">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423706CE">
            <w:pPr>
              <w:widowControl/>
              <w:spacing w:line="400" w:lineRule="exact"/>
              <w:jc w:val="center"/>
              <w:rPr>
                <w:rFonts w:ascii="宋体" w:cs="宋体"/>
                <w:kern w:val="0"/>
                <w:szCs w:val="21"/>
              </w:rPr>
            </w:pPr>
            <w:r>
              <w:rPr>
                <w:rFonts w:hint="eastAsia" w:ascii="宋体" w:cs="宋体"/>
                <w:kern w:val="0"/>
                <w:szCs w:val="21"/>
              </w:rPr>
              <w:t>34.1</w:t>
            </w:r>
          </w:p>
        </w:tc>
      </w:tr>
      <w:tr w14:paraId="54272AF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97EEDB">
            <w:pPr>
              <w:jc w:val="center"/>
              <w:rPr>
                <w:rFonts w:cs="宋体" w:asciiTheme="minorEastAsia" w:hAnsiTheme="minorEastAsia" w:eastAsiaTheme="minorEastAsia"/>
                <w:szCs w:val="21"/>
              </w:rPr>
            </w:pPr>
            <w:r>
              <w:rPr>
                <w:rFonts w:hint="eastAsia" w:asciiTheme="minorEastAsia" w:hAnsiTheme="minorEastAsia" w:eastAsiaTheme="minorEastAsia"/>
                <w:szCs w:val="21"/>
              </w:rPr>
              <w:t>934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656400">
            <w:pPr>
              <w:widowControl/>
              <w:spacing w:line="400" w:lineRule="exact"/>
              <w:jc w:val="center"/>
              <w:rPr>
                <w:rFonts w:ascii="宋体" w:cs="宋体"/>
                <w:kern w:val="0"/>
                <w:szCs w:val="21"/>
              </w:rPr>
            </w:pPr>
            <w:r>
              <w:rPr>
                <w:rFonts w:hint="eastAsia" w:ascii="宋体" w:cs="宋体"/>
                <w:kern w:val="0"/>
                <w:szCs w:val="21"/>
              </w:rPr>
              <w:t>滴定管夹</w:t>
            </w:r>
          </w:p>
        </w:tc>
        <w:tc>
          <w:tcPr>
            <w:tcW w:w="3260" w:type="dxa"/>
            <w:tcBorders>
              <w:top w:val="nil"/>
              <w:left w:val="nil"/>
              <w:bottom w:val="single" w:color="auto" w:sz="8" w:space="0"/>
              <w:right w:val="single" w:color="auto" w:sz="8" w:space="0"/>
            </w:tcBorders>
            <w:shd w:val="clear" w:color="auto" w:fill="auto"/>
            <w:vAlign w:val="center"/>
          </w:tcPr>
          <w:p w14:paraId="71E48F16">
            <w:pPr>
              <w:widowControl/>
              <w:spacing w:line="400" w:lineRule="exact"/>
              <w:jc w:val="center"/>
              <w:rPr>
                <w:rFonts w:ascii="宋体" w:cs="宋体"/>
                <w:kern w:val="0"/>
                <w:szCs w:val="21"/>
              </w:rPr>
            </w:pPr>
            <w:r>
              <w:rPr>
                <w:rFonts w:hint="eastAsia" w:ascii="宋体" w:cs="宋体"/>
                <w:kern w:val="0"/>
                <w:szCs w:val="21"/>
              </w:rPr>
              <w:t>满足 50mL 滴定管使用</w:t>
            </w:r>
          </w:p>
        </w:tc>
        <w:tc>
          <w:tcPr>
            <w:tcW w:w="709" w:type="dxa"/>
            <w:tcBorders>
              <w:top w:val="nil"/>
              <w:left w:val="nil"/>
              <w:bottom w:val="single" w:color="auto" w:sz="8" w:space="0"/>
              <w:right w:val="single" w:color="auto" w:sz="8" w:space="0"/>
            </w:tcBorders>
            <w:shd w:val="clear" w:color="auto" w:fill="auto"/>
            <w:vAlign w:val="center"/>
          </w:tcPr>
          <w:p w14:paraId="512A16C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1A54A34">
            <w:pPr>
              <w:widowControl/>
              <w:spacing w:line="400" w:lineRule="exact"/>
              <w:jc w:val="center"/>
              <w:rPr>
                <w:rFonts w:ascii="宋体" w:cs="宋体"/>
                <w:kern w:val="0"/>
                <w:szCs w:val="21"/>
              </w:rPr>
            </w:pPr>
            <w:r>
              <w:rPr>
                <w:rFonts w:hint="eastAsia" w:ascii="宋体" w:cs="宋体"/>
                <w:kern w:val="0"/>
                <w:szCs w:val="21"/>
              </w:rPr>
              <w:t>17</w:t>
            </w:r>
          </w:p>
        </w:tc>
      </w:tr>
      <w:tr w14:paraId="1F5E127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6FC901">
            <w:pPr>
              <w:jc w:val="center"/>
              <w:rPr>
                <w:rFonts w:cs="宋体" w:asciiTheme="minorEastAsia" w:hAnsiTheme="minorEastAsia" w:eastAsiaTheme="minorEastAsia"/>
                <w:szCs w:val="21"/>
              </w:rPr>
            </w:pPr>
            <w:r>
              <w:rPr>
                <w:rFonts w:hint="eastAsia" w:asciiTheme="minorEastAsia" w:hAnsiTheme="minorEastAsia" w:eastAsiaTheme="minorEastAsia"/>
                <w:szCs w:val="21"/>
              </w:rPr>
              <w:t>935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C337F6">
            <w:pPr>
              <w:widowControl/>
              <w:spacing w:line="400" w:lineRule="exact"/>
              <w:jc w:val="center"/>
              <w:rPr>
                <w:rFonts w:ascii="宋体" w:cs="宋体"/>
                <w:kern w:val="0"/>
                <w:szCs w:val="21"/>
              </w:rPr>
            </w:pPr>
            <w:r>
              <w:rPr>
                <w:rFonts w:hint="eastAsia" w:ascii="宋体" w:cs="宋体"/>
                <w:kern w:val="0"/>
                <w:szCs w:val="21"/>
              </w:rPr>
              <w:t>滴定管架</w:t>
            </w:r>
          </w:p>
        </w:tc>
        <w:tc>
          <w:tcPr>
            <w:tcW w:w="3260" w:type="dxa"/>
            <w:tcBorders>
              <w:top w:val="nil"/>
              <w:left w:val="nil"/>
              <w:bottom w:val="single" w:color="auto" w:sz="8" w:space="0"/>
              <w:right w:val="single" w:color="auto" w:sz="8" w:space="0"/>
            </w:tcBorders>
            <w:shd w:val="clear" w:color="auto" w:fill="auto"/>
            <w:vAlign w:val="center"/>
          </w:tcPr>
          <w:p w14:paraId="7DF8E6F0">
            <w:pPr>
              <w:widowControl/>
              <w:spacing w:line="400" w:lineRule="exact"/>
              <w:jc w:val="center"/>
              <w:rPr>
                <w:rFonts w:ascii="宋体" w:cs="宋体"/>
                <w:kern w:val="0"/>
                <w:szCs w:val="21"/>
              </w:rPr>
            </w:pPr>
            <w:r>
              <w:rPr>
                <w:rFonts w:hint="eastAsia" w:ascii="宋体" w:cs="宋体"/>
                <w:kern w:val="0"/>
                <w:szCs w:val="21"/>
              </w:rPr>
              <w:t>配夹子，优质</w:t>
            </w:r>
          </w:p>
        </w:tc>
        <w:tc>
          <w:tcPr>
            <w:tcW w:w="709" w:type="dxa"/>
            <w:tcBorders>
              <w:top w:val="nil"/>
              <w:left w:val="nil"/>
              <w:bottom w:val="single" w:color="auto" w:sz="8" w:space="0"/>
              <w:right w:val="single" w:color="auto" w:sz="8" w:space="0"/>
            </w:tcBorders>
            <w:shd w:val="clear" w:color="auto" w:fill="auto"/>
            <w:vAlign w:val="center"/>
          </w:tcPr>
          <w:p w14:paraId="3773EBB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E6F46B0">
            <w:pPr>
              <w:widowControl/>
              <w:spacing w:line="400" w:lineRule="exact"/>
              <w:jc w:val="center"/>
              <w:rPr>
                <w:rFonts w:ascii="宋体" w:cs="宋体"/>
                <w:kern w:val="0"/>
                <w:szCs w:val="21"/>
              </w:rPr>
            </w:pPr>
            <w:r>
              <w:rPr>
                <w:rFonts w:hint="eastAsia" w:ascii="宋体" w:cs="宋体"/>
                <w:kern w:val="0"/>
                <w:szCs w:val="21"/>
              </w:rPr>
              <w:t>49.3</w:t>
            </w:r>
          </w:p>
        </w:tc>
      </w:tr>
      <w:tr w14:paraId="03648E6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7E0D8D">
            <w:pPr>
              <w:jc w:val="center"/>
              <w:rPr>
                <w:rFonts w:cs="宋体" w:asciiTheme="minorEastAsia" w:hAnsiTheme="minorEastAsia" w:eastAsiaTheme="minorEastAsia"/>
                <w:szCs w:val="21"/>
              </w:rPr>
            </w:pPr>
            <w:r>
              <w:rPr>
                <w:rFonts w:hint="eastAsia" w:asciiTheme="minorEastAsia" w:hAnsiTheme="minorEastAsia" w:eastAsiaTheme="minorEastAsia"/>
                <w:szCs w:val="21"/>
              </w:rPr>
              <w:t>936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34246B">
            <w:pPr>
              <w:widowControl/>
              <w:spacing w:line="400" w:lineRule="exact"/>
              <w:jc w:val="center"/>
              <w:rPr>
                <w:rFonts w:ascii="宋体" w:cs="宋体"/>
                <w:kern w:val="0"/>
                <w:szCs w:val="21"/>
              </w:rPr>
            </w:pPr>
            <w:r>
              <w:rPr>
                <w:rFonts w:hint="eastAsia" w:ascii="宋体" w:cs="宋体"/>
                <w:kern w:val="0"/>
                <w:szCs w:val="21"/>
              </w:rPr>
              <w:t>滴定台杆</w:t>
            </w:r>
          </w:p>
        </w:tc>
        <w:tc>
          <w:tcPr>
            <w:tcW w:w="3260" w:type="dxa"/>
            <w:tcBorders>
              <w:top w:val="nil"/>
              <w:left w:val="nil"/>
              <w:bottom w:val="single" w:color="auto" w:sz="8" w:space="0"/>
              <w:right w:val="single" w:color="auto" w:sz="8" w:space="0"/>
            </w:tcBorders>
            <w:shd w:val="clear" w:color="auto" w:fill="auto"/>
            <w:vAlign w:val="center"/>
          </w:tcPr>
          <w:p w14:paraId="44194E42">
            <w:pPr>
              <w:widowControl/>
              <w:spacing w:line="400" w:lineRule="exact"/>
              <w:jc w:val="center"/>
              <w:rPr>
                <w:rFonts w:ascii="宋体" w:cs="宋体"/>
                <w:kern w:val="0"/>
                <w:szCs w:val="21"/>
              </w:rPr>
            </w:pPr>
            <w:r>
              <w:rPr>
                <w:rFonts w:hint="eastAsia" w:ascii="宋体" w:cs="宋体"/>
                <w:kern w:val="0"/>
                <w:szCs w:val="21"/>
              </w:rPr>
              <w:t>10*900mm</w:t>
            </w:r>
          </w:p>
        </w:tc>
        <w:tc>
          <w:tcPr>
            <w:tcW w:w="709" w:type="dxa"/>
            <w:tcBorders>
              <w:top w:val="nil"/>
              <w:left w:val="nil"/>
              <w:bottom w:val="single" w:color="auto" w:sz="8" w:space="0"/>
              <w:right w:val="single" w:color="auto" w:sz="8" w:space="0"/>
            </w:tcBorders>
            <w:shd w:val="clear" w:color="auto" w:fill="auto"/>
            <w:vAlign w:val="center"/>
          </w:tcPr>
          <w:p w14:paraId="37EDB6D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5B4077A">
            <w:pPr>
              <w:widowControl/>
              <w:spacing w:line="400" w:lineRule="exact"/>
              <w:jc w:val="center"/>
              <w:rPr>
                <w:rFonts w:ascii="宋体" w:cs="宋体"/>
                <w:kern w:val="0"/>
                <w:szCs w:val="21"/>
              </w:rPr>
            </w:pPr>
            <w:r>
              <w:rPr>
                <w:rFonts w:hint="eastAsia" w:ascii="宋体" w:cs="宋体"/>
                <w:kern w:val="0"/>
                <w:szCs w:val="21"/>
              </w:rPr>
              <w:t>36</w:t>
            </w:r>
          </w:p>
        </w:tc>
      </w:tr>
      <w:tr w14:paraId="6CFD328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C6C323">
            <w:pPr>
              <w:jc w:val="center"/>
              <w:rPr>
                <w:rFonts w:cs="宋体" w:asciiTheme="minorEastAsia" w:hAnsiTheme="minorEastAsia" w:eastAsiaTheme="minorEastAsia"/>
                <w:szCs w:val="21"/>
              </w:rPr>
            </w:pPr>
            <w:r>
              <w:rPr>
                <w:rFonts w:hint="eastAsia" w:asciiTheme="minorEastAsia" w:hAnsiTheme="minorEastAsia" w:eastAsiaTheme="minorEastAsia"/>
                <w:szCs w:val="21"/>
              </w:rPr>
              <w:t>937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B6BBC8">
            <w:pPr>
              <w:widowControl/>
              <w:spacing w:line="400" w:lineRule="exact"/>
              <w:jc w:val="center"/>
              <w:rPr>
                <w:rFonts w:ascii="宋体" w:cs="宋体"/>
                <w:kern w:val="0"/>
                <w:szCs w:val="21"/>
              </w:rPr>
            </w:pPr>
            <w:r>
              <w:rPr>
                <w:rFonts w:hint="eastAsia" w:ascii="宋体" w:cs="宋体"/>
                <w:kern w:val="0"/>
                <w:szCs w:val="21"/>
              </w:rPr>
              <w:t>滴定台杆</w:t>
            </w:r>
          </w:p>
        </w:tc>
        <w:tc>
          <w:tcPr>
            <w:tcW w:w="3260" w:type="dxa"/>
            <w:tcBorders>
              <w:top w:val="nil"/>
              <w:left w:val="nil"/>
              <w:bottom w:val="single" w:color="auto" w:sz="8" w:space="0"/>
              <w:right w:val="single" w:color="auto" w:sz="8" w:space="0"/>
            </w:tcBorders>
            <w:shd w:val="clear" w:color="auto" w:fill="auto"/>
            <w:vAlign w:val="center"/>
          </w:tcPr>
          <w:p w14:paraId="511F2FB2">
            <w:pPr>
              <w:widowControl/>
              <w:spacing w:line="400" w:lineRule="exact"/>
              <w:jc w:val="center"/>
              <w:rPr>
                <w:rFonts w:ascii="宋体" w:cs="宋体"/>
                <w:kern w:val="0"/>
                <w:szCs w:val="21"/>
              </w:rPr>
            </w:pPr>
            <w:r>
              <w:rPr>
                <w:rFonts w:hint="eastAsia" w:ascii="宋体" w:cs="宋体"/>
                <w:kern w:val="0"/>
                <w:szCs w:val="21"/>
              </w:rPr>
              <w:t>10*800mm</w:t>
            </w:r>
          </w:p>
        </w:tc>
        <w:tc>
          <w:tcPr>
            <w:tcW w:w="709" w:type="dxa"/>
            <w:tcBorders>
              <w:top w:val="nil"/>
              <w:left w:val="nil"/>
              <w:bottom w:val="single" w:color="auto" w:sz="8" w:space="0"/>
              <w:right w:val="single" w:color="auto" w:sz="8" w:space="0"/>
            </w:tcBorders>
            <w:shd w:val="clear" w:color="auto" w:fill="auto"/>
            <w:vAlign w:val="center"/>
          </w:tcPr>
          <w:p w14:paraId="31E7027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72ECD61">
            <w:pPr>
              <w:widowControl/>
              <w:spacing w:line="400" w:lineRule="exact"/>
              <w:jc w:val="center"/>
              <w:rPr>
                <w:rFonts w:ascii="宋体" w:cs="宋体"/>
                <w:kern w:val="0"/>
                <w:szCs w:val="21"/>
              </w:rPr>
            </w:pPr>
            <w:r>
              <w:rPr>
                <w:rFonts w:hint="eastAsia" w:ascii="宋体" w:cs="宋体"/>
                <w:kern w:val="0"/>
                <w:szCs w:val="21"/>
              </w:rPr>
              <w:t>24</w:t>
            </w:r>
          </w:p>
        </w:tc>
      </w:tr>
      <w:tr w14:paraId="5857681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34F319">
            <w:pPr>
              <w:jc w:val="center"/>
              <w:rPr>
                <w:rFonts w:cs="宋体" w:asciiTheme="minorEastAsia" w:hAnsiTheme="minorEastAsia" w:eastAsiaTheme="minorEastAsia"/>
                <w:szCs w:val="21"/>
              </w:rPr>
            </w:pPr>
            <w:r>
              <w:rPr>
                <w:rFonts w:hint="eastAsia" w:asciiTheme="minorEastAsia" w:hAnsiTheme="minorEastAsia" w:eastAsiaTheme="minorEastAsia"/>
                <w:szCs w:val="21"/>
              </w:rPr>
              <w:t>938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3EE23B">
            <w:pPr>
              <w:widowControl/>
              <w:spacing w:line="400" w:lineRule="exact"/>
              <w:jc w:val="center"/>
              <w:rPr>
                <w:rFonts w:ascii="宋体" w:cs="宋体"/>
                <w:kern w:val="0"/>
                <w:szCs w:val="21"/>
              </w:rPr>
            </w:pPr>
            <w:r>
              <w:rPr>
                <w:rFonts w:hint="eastAsia" w:ascii="宋体" w:cs="宋体"/>
                <w:kern w:val="0"/>
                <w:szCs w:val="21"/>
              </w:rPr>
              <w:t>滴定台杆</w:t>
            </w:r>
          </w:p>
        </w:tc>
        <w:tc>
          <w:tcPr>
            <w:tcW w:w="3260" w:type="dxa"/>
            <w:tcBorders>
              <w:top w:val="nil"/>
              <w:left w:val="nil"/>
              <w:bottom w:val="single" w:color="auto" w:sz="8" w:space="0"/>
              <w:right w:val="single" w:color="auto" w:sz="8" w:space="0"/>
            </w:tcBorders>
            <w:shd w:val="clear" w:color="auto" w:fill="auto"/>
            <w:vAlign w:val="center"/>
          </w:tcPr>
          <w:p w14:paraId="6438DC35">
            <w:pPr>
              <w:widowControl/>
              <w:spacing w:line="400" w:lineRule="exact"/>
              <w:jc w:val="center"/>
              <w:rPr>
                <w:rFonts w:ascii="宋体" w:cs="宋体"/>
                <w:kern w:val="0"/>
                <w:szCs w:val="21"/>
              </w:rPr>
            </w:pPr>
            <w:r>
              <w:rPr>
                <w:rFonts w:hint="eastAsia" w:ascii="宋体" w:cs="宋体"/>
                <w:kern w:val="0"/>
                <w:szCs w:val="21"/>
              </w:rPr>
              <w:t>10*600mm</w:t>
            </w:r>
          </w:p>
        </w:tc>
        <w:tc>
          <w:tcPr>
            <w:tcW w:w="709" w:type="dxa"/>
            <w:tcBorders>
              <w:top w:val="nil"/>
              <w:left w:val="nil"/>
              <w:bottom w:val="single" w:color="auto" w:sz="8" w:space="0"/>
              <w:right w:val="single" w:color="auto" w:sz="8" w:space="0"/>
            </w:tcBorders>
            <w:shd w:val="clear" w:color="auto" w:fill="auto"/>
            <w:vAlign w:val="center"/>
          </w:tcPr>
          <w:p w14:paraId="6C42EF3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BD16967">
            <w:pPr>
              <w:widowControl/>
              <w:spacing w:line="400" w:lineRule="exact"/>
              <w:jc w:val="center"/>
              <w:rPr>
                <w:rFonts w:ascii="宋体" w:cs="宋体"/>
                <w:kern w:val="0"/>
                <w:szCs w:val="21"/>
              </w:rPr>
            </w:pPr>
            <w:r>
              <w:rPr>
                <w:rFonts w:hint="eastAsia" w:ascii="宋体" w:cs="宋体"/>
                <w:kern w:val="0"/>
                <w:szCs w:val="21"/>
              </w:rPr>
              <w:t>20</w:t>
            </w:r>
          </w:p>
        </w:tc>
      </w:tr>
      <w:tr w14:paraId="28915DA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8A9F6D">
            <w:pPr>
              <w:jc w:val="center"/>
              <w:rPr>
                <w:rFonts w:cs="宋体" w:asciiTheme="minorEastAsia" w:hAnsiTheme="minorEastAsia" w:eastAsiaTheme="minorEastAsia"/>
                <w:szCs w:val="21"/>
              </w:rPr>
            </w:pPr>
            <w:r>
              <w:rPr>
                <w:rFonts w:hint="eastAsia" w:asciiTheme="minorEastAsia" w:hAnsiTheme="minorEastAsia" w:eastAsiaTheme="minorEastAsia"/>
                <w:szCs w:val="21"/>
              </w:rPr>
              <w:t>939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F8006A">
            <w:pPr>
              <w:widowControl/>
              <w:spacing w:line="400" w:lineRule="exact"/>
              <w:jc w:val="center"/>
              <w:rPr>
                <w:rFonts w:ascii="宋体" w:cs="宋体"/>
                <w:kern w:val="0"/>
                <w:szCs w:val="21"/>
              </w:rPr>
            </w:pPr>
            <w:r>
              <w:rPr>
                <w:rFonts w:hint="eastAsia" w:ascii="宋体" w:cs="宋体"/>
                <w:kern w:val="0"/>
                <w:szCs w:val="21"/>
              </w:rPr>
              <w:t>滴定台杆</w:t>
            </w:r>
          </w:p>
        </w:tc>
        <w:tc>
          <w:tcPr>
            <w:tcW w:w="3260" w:type="dxa"/>
            <w:tcBorders>
              <w:top w:val="nil"/>
              <w:left w:val="nil"/>
              <w:bottom w:val="single" w:color="auto" w:sz="8" w:space="0"/>
              <w:right w:val="single" w:color="auto" w:sz="8" w:space="0"/>
            </w:tcBorders>
            <w:shd w:val="clear" w:color="auto" w:fill="auto"/>
            <w:vAlign w:val="center"/>
          </w:tcPr>
          <w:p w14:paraId="1F68BFB7">
            <w:pPr>
              <w:widowControl/>
              <w:spacing w:line="400" w:lineRule="exact"/>
              <w:jc w:val="center"/>
              <w:rPr>
                <w:rFonts w:ascii="宋体" w:cs="宋体"/>
                <w:kern w:val="0"/>
                <w:szCs w:val="21"/>
              </w:rPr>
            </w:pPr>
            <w:r>
              <w:rPr>
                <w:rFonts w:hint="eastAsia" w:ascii="宋体" w:cs="宋体"/>
                <w:kern w:val="0"/>
                <w:szCs w:val="21"/>
              </w:rPr>
              <w:t>400mm，12 号螺纹</w:t>
            </w:r>
          </w:p>
        </w:tc>
        <w:tc>
          <w:tcPr>
            <w:tcW w:w="709" w:type="dxa"/>
            <w:tcBorders>
              <w:top w:val="nil"/>
              <w:left w:val="nil"/>
              <w:bottom w:val="single" w:color="auto" w:sz="8" w:space="0"/>
              <w:right w:val="single" w:color="auto" w:sz="8" w:space="0"/>
            </w:tcBorders>
            <w:shd w:val="clear" w:color="auto" w:fill="auto"/>
            <w:vAlign w:val="center"/>
          </w:tcPr>
          <w:p w14:paraId="4549AB5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041C650">
            <w:pPr>
              <w:widowControl/>
              <w:spacing w:line="400" w:lineRule="exact"/>
              <w:jc w:val="center"/>
              <w:rPr>
                <w:rFonts w:ascii="宋体" w:cs="宋体"/>
                <w:kern w:val="0"/>
                <w:szCs w:val="21"/>
              </w:rPr>
            </w:pPr>
            <w:r>
              <w:rPr>
                <w:rFonts w:hint="eastAsia" w:ascii="宋体" w:cs="宋体"/>
                <w:kern w:val="0"/>
                <w:szCs w:val="21"/>
              </w:rPr>
              <w:t>15</w:t>
            </w:r>
          </w:p>
        </w:tc>
      </w:tr>
      <w:tr w14:paraId="715D9C9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BEB98F">
            <w:pPr>
              <w:jc w:val="center"/>
              <w:rPr>
                <w:rFonts w:cs="宋体" w:asciiTheme="minorEastAsia" w:hAnsiTheme="minorEastAsia" w:eastAsiaTheme="minorEastAsia"/>
                <w:szCs w:val="21"/>
              </w:rPr>
            </w:pPr>
            <w:r>
              <w:rPr>
                <w:rFonts w:hint="eastAsia" w:asciiTheme="minorEastAsia" w:hAnsiTheme="minorEastAsia" w:eastAsiaTheme="minorEastAsia"/>
                <w:szCs w:val="21"/>
              </w:rPr>
              <w:t>940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59D4F7">
            <w:pPr>
              <w:widowControl/>
              <w:spacing w:line="400" w:lineRule="exact"/>
              <w:jc w:val="center"/>
              <w:rPr>
                <w:rFonts w:ascii="宋体" w:cs="宋体"/>
                <w:kern w:val="0"/>
                <w:szCs w:val="21"/>
              </w:rPr>
            </w:pPr>
            <w:r>
              <w:rPr>
                <w:rFonts w:hint="eastAsia" w:ascii="宋体" w:cs="宋体"/>
                <w:kern w:val="0"/>
                <w:szCs w:val="21"/>
              </w:rPr>
              <w:t>滴管胶头</w:t>
            </w:r>
          </w:p>
        </w:tc>
        <w:tc>
          <w:tcPr>
            <w:tcW w:w="3260" w:type="dxa"/>
            <w:tcBorders>
              <w:top w:val="nil"/>
              <w:left w:val="nil"/>
              <w:bottom w:val="single" w:color="auto" w:sz="8" w:space="0"/>
              <w:right w:val="single" w:color="auto" w:sz="8" w:space="0"/>
            </w:tcBorders>
            <w:shd w:val="clear" w:color="auto" w:fill="auto"/>
            <w:vAlign w:val="center"/>
          </w:tcPr>
          <w:p w14:paraId="7BFB6CA8">
            <w:pPr>
              <w:widowControl/>
              <w:spacing w:line="400" w:lineRule="exact"/>
              <w:jc w:val="center"/>
              <w:rPr>
                <w:rFonts w:ascii="宋体" w:cs="宋体"/>
                <w:kern w:val="0"/>
                <w:szCs w:val="21"/>
              </w:rPr>
            </w:pPr>
            <w:r>
              <w:rPr>
                <w:rFonts w:hint="eastAsia" w:ascii="宋体" w:cs="宋体"/>
                <w:kern w:val="0"/>
                <w:szCs w:val="21"/>
              </w:rPr>
              <w:t>白色，10 个/包</w:t>
            </w:r>
          </w:p>
        </w:tc>
        <w:tc>
          <w:tcPr>
            <w:tcW w:w="709" w:type="dxa"/>
            <w:tcBorders>
              <w:top w:val="nil"/>
              <w:left w:val="nil"/>
              <w:bottom w:val="single" w:color="auto" w:sz="8" w:space="0"/>
              <w:right w:val="single" w:color="auto" w:sz="8" w:space="0"/>
            </w:tcBorders>
            <w:shd w:val="clear" w:color="auto" w:fill="auto"/>
            <w:vAlign w:val="center"/>
          </w:tcPr>
          <w:p w14:paraId="55FB862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F9B75DF">
            <w:pPr>
              <w:widowControl/>
              <w:spacing w:line="400" w:lineRule="exact"/>
              <w:jc w:val="center"/>
              <w:rPr>
                <w:rFonts w:ascii="宋体" w:cs="宋体"/>
                <w:kern w:val="0"/>
                <w:szCs w:val="21"/>
              </w:rPr>
            </w:pPr>
            <w:r>
              <w:rPr>
                <w:rFonts w:hint="eastAsia" w:ascii="宋体" w:cs="宋体"/>
                <w:kern w:val="0"/>
                <w:szCs w:val="21"/>
              </w:rPr>
              <w:t>18</w:t>
            </w:r>
          </w:p>
        </w:tc>
      </w:tr>
      <w:tr w14:paraId="4BEC2D2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D65249">
            <w:pPr>
              <w:jc w:val="center"/>
              <w:rPr>
                <w:rFonts w:cs="宋体" w:asciiTheme="minorEastAsia" w:hAnsiTheme="minorEastAsia" w:eastAsiaTheme="minorEastAsia"/>
                <w:szCs w:val="21"/>
              </w:rPr>
            </w:pPr>
            <w:r>
              <w:rPr>
                <w:rFonts w:hint="eastAsia" w:asciiTheme="minorEastAsia" w:hAnsiTheme="minorEastAsia" w:eastAsiaTheme="minorEastAsia"/>
                <w:szCs w:val="21"/>
              </w:rPr>
              <w:t>941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9B1704">
            <w:pPr>
              <w:widowControl/>
              <w:spacing w:line="400" w:lineRule="exact"/>
              <w:jc w:val="center"/>
              <w:rPr>
                <w:rFonts w:ascii="宋体" w:cs="宋体"/>
                <w:kern w:val="0"/>
                <w:szCs w:val="21"/>
              </w:rPr>
            </w:pPr>
            <w:r>
              <w:rPr>
                <w:rFonts w:hint="eastAsia" w:ascii="宋体" w:cs="宋体"/>
                <w:kern w:val="0"/>
                <w:szCs w:val="21"/>
              </w:rPr>
              <w:t>滴瓶 (带滴管)</w:t>
            </w:r>
          </w:p>
        </w:tc>
        <w:tc>
          <w:tcPr>
            <w:tcW w:w="3260" w:type="dxa"/>
            <w:tcBorders>
              <w:top w:val="nil"/>
              <w:left w:val="nil"/>
              <w:bottom w:val="single" w:color="auto" w:sz="8" w:space="0"/>
              <w:right w:val="single" w:color="auto" w:sz="8" w:space="0"/>
            </w:tcBorders>
            <w:shd w:val="clear" w:color="auto" w:fill="auto"/>
            <w:vAlign w:val="center"/>
          </w:tcPr>
          <w:p w14:paraId="77023C09">
            <w:pPr>
              <w:widowControl/>
              <w:spacing w:line="400" w:lineRule="exact"/>
              <w:jc w:val="center"/>
              <w:rPr>
                <w:rFonts w:ascii="宋体" w:cs="宋体"/>
                <w:kern w:val="0"/>
                <w:szCs w:val="21"/>
              </w:rPr>
            </w:pPr>
            <w:r>
              <w:rPr>
                <w:rFonts w:hint="eastAsia" w:ascii="宋体" w:cs="宋体"/>
                <w:kern w:val="0"/>
                <w:szCs w:val="21"/>
              </w:rPr>
              <w:t>30mL</w:t>
            </w:r>
          </w:p>
        </w:tc>
        <w:tc>
          <w:tcPr>
            <w:tcW w:w="709" w:type="dxa"/>
            <w:tcBorders>
              <w:top w:val="nil"/>
              <w:left w:val="nil"/>
              <w:bottom w:val="single" w:color="auto" w:sz="8" w:space="0"/>
              <w:right w:val="single" w:color="auto" w:sz="8" w:space="0"/>
            </w:tcBorders>
            <w:shd w:val="clear" w:color="auto" w:fill="auto"/>
            <w:vAlign w:val="center"/>
          </w:tcPr>
          <w:p w14:paraId="25377E9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8B931AF">
            <w:pPr>
              <w:widowControl/>
              <w:spacing w:line="400" w:lineRule="exact"/>
              <w:jc w:val="center"/>
              <w:rPr>
                <w:rFonts w:ascii="宋体" w:cs="宋体"/>
                <w:kern w:val="0"/>
                <w:szCs w:val="21"/>
              </w:rPr>
            </w:pPr>
            <w:r>
              <w:rPr>
                <w:rFonts w:hint="eastAsia" w:ascii="宋体" w:cs="宋体"/>
                <w:kern w:val="0"/>
                <w:szCs w:val="21"/>
              </w:rPr>
              <w:t>1.6</w:t>
            </w:r>
          </w:p>
        </w:tc>
      </w:tr>
      <w:tr w14:paraId="1F37A1F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A62B69">
            <w:pPr>
              <w:jc w:val="center"/>
              <w:rPr>
                <w:rFonts w:cs="宋体" w:asciiTheme="minorEastAsia" w:hAnsiTheme="minorEastAsia" w:eastAsiaTheme="minorEastAsia"/>
                <w:szCs w:val="21"/>
              </w:rPr>
            </w:pPr>
            <w:r>
              <w:rPr>
                <w:rFonts w:hint="eastAsia" w:asciiTheme="minorEastAsia" w:hAnsiTheme="minorEastAsia" w:eastAsiaTheme="minorEastAsia"/>
                <w:szCs w:val="21"/>
              </w:rPr>
              <w:t>942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5D9555">
            <w:pPr>
              <w:widowControl/>
              <w:spacing w:line="400" w:lineRule="exact"/>
              <w:jc w:val="center"/>
              <w:rPr>
                <w:rFonts w:ascii="宋体" w:cs="宋体"/>
                <w:kern w:val="0"/>
                <w:szCs w:val="21"/>
              </w:rPr>
            </w:pPr>
            <w:r>
              <w:rPr>
                <w:rFonts w:hint="eastAsia" w:ascii="宋体" w:cs="宋体"/>
                <w:kern w:val="0"/>
                <w:szCs w:val="21"/>
              </w:rPr>
              <w:t>滴水架/沥水架（材质: PP）</w:t>
            </w:r>
          </w:p>
        </w:tc>
        <w:tc>
          <w:tcPr>
            <w:tcW w:w="3260" w:type="dxa"/>
            <w:tcBorders>
              <w:top w:val="nil"/>
              <w:left w:val="nil"/>
              <w:bottom w:val="single" w:color="auto" w:sz="8" w:space="0"/>
              <w:right w:val="single" w:color="auto" w:sz="8" w:space="0"/>
            </w:tcBorders>
            <w:shd w:val="clear" w:color="auto" w:fill="auto"/>
            <w:vAlign w:val="center"/>
          </w:tcPr>
          <w:p w14:paraId="4270C756">
            <w:pPr>
              <w:widowControl/>
              <w:spacing w:line="400" w:lineRule="exact"/>
              <w:jc w:val="center"/>
              <w:rPr>
                <w:rFonts w:ascii="宋体" w:cs="宋体"/>
                <w:kern w:val="0"/>
                <w:szCs w:val="21"/>
              </w:rPr>
            </w:pPr>
            <w:r>
              <w:rPr>
                <w:rFonts w:hint="eastAsia" w:ascii="宋体" w:cs="宋体"/>
                <w:kern w:val="0"/>
                <w:szCs w:val="21"/>
              </w:rPr>
              <w:t>27棒黑色螺丝固定</w:t>
            </w:r>
          </w:p>
        </w:tc>
        <w:tc>
          <w:tcPr>
            <w:tcW w:w="709" w:type="dxa"/>
            <w:tcBorders>
              <w:top w:val="nil"/>
              <w:left w:val="nil"/>
              <w:bottom w:val="single" w:color="auto" w:sz="8" w:space="0"/>
              <w:right w:val="single" w:color="auto" w:sz="8" w:space="0"/>
            </w:tcBorders>
            <w:shd w:val="clear" w:color="auto" w:fill="auto"/>
            <w:vAlign w:val="center"/>
          </w:tcPr>
          <w:p w14:paraId="5CBBD93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C3AE634">
            <w:pPr>
              <w:widowControl/>
              <w:spacing w:line="400" w:lineRule="exact"/>
              <w:jc w:val="center"/>
              <w:rPr>
                <w:rFonts w:ascii="宋体" w:cs="宋体"/>
                <w:kern w:val="0"/>
                <w:szCs w:val="21"/>
              </w:rPr>
            </w:pPr>
            <w:r>
              <w:rPr>
                <w:rFonts w:hint="eastAsia" w:ascii="宋体" w:cs="宋体"/>
                <w:kern w:val="0"/>
                <w:szCs w:val="21"/>
              </w:rPr>
              <w:t>70</w:t>
            </w:r>
          </w:p>
        </w:tc>
      </w:tr>
      <w:tr w14:paraId="7F8BF0A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342DBF">
            <w:pPr>
              <w:jc w:val="center"/>
              <w:rPr>
                <w:rFonts w:cs="宋体" w:asciiTheme="minorEastAsia" w:hAnsiTheme="minorEastAsia" w:eastAsiaTheme="minorEastAsia"/>
                <w:szCs w:val="21"/>
              </w:rPr>
            </w:pPr>
            <w:r>
              <w:rPr>
                <w:rFonts w:hint="eastAsia" w:asciiTheme="minorEastAsia" w:hAnsiTheme="minorEastAsia" w:eastAsiaTheme="minorEastAsia"/>
                <w:szCs w:val="21"/>
              </w:rPr>
              <w:t>943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7818F6">
            <w:pPr>
              <w:widowControl/>
              <w:spacing w:line="400" w:lineRule="exact"/>
              <w:jc w:val="center"/>
              <w:rPr>
                <w:rFonts w:ascii="宋体" w:cs="宋体"/>
                <w:kern w:val="0"/>
                <w:szCs w:val="21"/>
              </w:rPr>
            </w:pPr>
            <w:r>
              <w:rPr>
                <w:rFonts w:hint="eastAsia" w:ascii="宋体" w:cs="宋体"/>
                <w:kern w:val="0"/>
                <w:szCs w:val="21"/>
              </w:rPr>
              <w:t>狄氏剂</w:t>
            </w:r>
          </w:p>
        </w:tc>
        <w:tc>
          <w:tcPr>
            <w:tcW w:w="3260" w:type="dxa"/>
            <w:tcBorders>
              <w:top w:val="nil"/>
              <w:left w:val="nil"/>
              <w:bottom w:val="single" w:color="auto" w:sz="8" w:space="0"/>
              <w:right w:val="single" w:color="auto" w:sz="8" w:space="0"/>
            </w:tcBorders>
            <w:shd w:val="clear" w:color="auto" w:fill="auto"/>
            <w:vAlign w:val="center"/>
          </w:tcPr>
          <w:p w14:paraId="5A3466D1">
            <w:pPr>
              <w:widowControl/>
              <w:spacing w:line="400" w:lineRule="exact"/>
              <w:jc w:val="center"/>
              <w:rPr>
                <w:rFonts w:ascii="宋体" w:cs="宋体"/>
                <w:kern w:val="0"/>
                <w:szCs w:val="21"/>
              </w:rPr>
            </w:pPr>
            <w:r>
              <w:rPr>
                <w:rFonts w:hint="eastAsia" w:ascii="宋体" w:cs="宋体"/>
                <w:kern w:val="0"/>
                <w:szCs w:val="21"/>
              </w:rPr>
              <w:t>1000μg/mL</w:t>
            </w:r>
          </w:p>
        </w:tc>
        <w:tc>
          <w:tcPr>
            <w:tcW w:w="709" w:type="dxa"/>
            <w:tcBorders>
              <w:top w:val="nil"/>
              <w:left w:val="nil"/>
              <w:bottom w:val="single" w:color="auto" w:sz="8" w:space="0"/>
              <w:right w:val="single" w:color="auto" w:sz="8" w:space="0"/>
            </w:tcBorders>
            <w:shd w:val="clear" w:color="auto" w:fill="auto"/>
            <w:vAlign w:val="center"/>
          </w:tcPr>
          <w:p w14:paraId="1681675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9507810">
            <w:pPr>
              <w:widowControl/>
              <w:spacing w:line="400" w:lineRule="exact"/>
              <w:jc w:val="center"/>
              <w:rPr>
                <w:rFonts w:ascii="宋体" w:cs="宋体"/>
                <w:kern w:val="0"/>
                <w:szCs w:val="21"/>
              </w:rPr>
            </w:pPr>
            <w:r>
              <w:rPr>
                <w:rFonts w:hint="eastAsia" w:ascii="宋体" w:cs="宋体"/>
                <w:kern w:val="0"/>
                <w:szCs w:val="21"/>
              </w:rPr>
              <w:t>95</w:t>
            </w:r>
          </w:p>
        </w:tc>
      </w:tr>
      <w:tr w14:paraId="5FAB013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70A2F6">
            <w:pPr>
              <w:jc w:val="center"/>
              <w:rPr>
                <w:rFonts w:cs="宋体" w:asciiTheme="minorEastAsia" w:hAnsiTheme="minorEastAsia" w:eastAsiaTheme="minorEastAsia"/>
                <w:szCs w:val="21"/>
              </w:rPr>
            </w:pPr>
            <w:r>
              <w:rPr>
                <w:rFonts w:hint="eastAsia" w:asciiTheme="minorEastAsia" w:hAnsiTheme="minorEastAsia" w:eastAsiaTheme="minorEastAsia"/>
                <w:szCs w:val="21"/>
              </w:rPr>
              <w:t>944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C53061">
            <w:pPr>
              <w:widowControl/>
              <w:spacing w:line="400" w:lineRule="exact"/>
              <w:jc w:val="center"/>
              <w:rPr>
                <w:rFonts w:ascii="宋体" w:cs="宋体"/>
                <w:kern w:val="0"/>
                <w:szCs w:val="21"/>
              </w:rPr>
            </w:pPr>
            <w:r>
              <w:rPr>
                <w:rFonts w:hint="eastAsia" w:ascii="宋体" w:cs="宋体"/>
                <w:kern w:val="0"/>
                <w:szCs w:val="21"/>
              </w:rPr>
              <w:t>敌草索</w:t>
            </w:r>
          </w:p>
        </w:tc>
        <w:tc>
          <w:tcPr>
            <w:tcW w:w="3260" w:type="dxa"/>
            <w:tcBorders>
              <w:top w:val="nil"/>
              <w:left w:val="nil"/>
              <w:bottom w:val="single" w:color="auto" w:sz="8" w:space="0"/>
              <w:right w:val="single" w:color="auto" w:sz="8" w:space="0"/>
            </w:tcBorders>
            <w:shd w:val="clear" w:color="auto" w:fill="auto"/>
            <w:vAlign w:val="center"/>
          </w:tcPr>
          <w:p w14:paraId="5A932178">
            <w:pPr>
              <w:widowControl/>
              <w:spacing w:line="400" w:lineRule="exact"/>
              <w:jc w:val="center"/>
              <w:rPr>
                <w:rFonts w:ascii="宋体" w:cs="宋体"/>
                <w:kern w:val="0"/>
                <w:szCs w:val="21"/>
              </w:rPr>
            </w:pPr>
            <w:r>
              <w:rPr>
                <w:rFonts w:hint="eastAsia" w:ascii="宋体" w:cs="宋体"/>
                <w:kern w:val="0"/>
                <w:szCs w:val="21"/>
              </w:rPr>
              <w:t>＞99.2%</w:t>
            </w:r>
          </w:p>
        </w:tc>
        <w:tc>
          <w:tcPr>
            <w:tcW w:w="709" w:type="dxa"/>
            <w:tcBorders>
              <w:top w:val="nil"/>
              <w:left w:val="nil"/>
              <w:bottom w:val="single" w:color="auto" w:sz="8" w:space="0"/>
              <w:right w:val="single" w:color="auto" w:sz="8" w:space="0"/>
            </w:tcBorders>
            <w:shd w:val="clear" w:color="auto" w:fill="auto"/>
            <w:vAlign w:val="center"/>
          </w:tcPr>
          <w:p w14:paraId="5BAB876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C790ED9">
            <w:pPr>
              <w:widowControl/>
              <w:spacing w:line="400" w:lineRule="exact"/>
              <w:jc w:val="center"/>
              <w:rPr>
                <w:rFonts w:ascii="宋体" w:cs="宋体"/>
                <w:kern w:val="0"/>
                <w:szCs w:val="21"/>
              </w:rPr>
            </w:pPr>
            <w:r>
              <w:rPr>
                <w:rFonts w:hint="eastAsia" w:ascii="宋体" w:cs="宋体"/>
                <w:kern w:val="0"/>
                <w:szCs w:val="21"/>
              </w:rPr>
              <w:t>180</w:t>
            </w:r>
          </w:p>
        </w:tc>
      </w:tr>
      <w:tr w14:paraId="5EFBEC5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EEAC5B">
            <w:pPr>
              <w:jc w:val="center"/>
              <w:rPr>
                <w:rFonts w:cs="宋体" w:asciiTheme="minorEastAsia" w:hAnsiTheme="minorEastAsia" w:eastAsiaTheme="minorEastAsia"/>
                <w:szCs w:val="21"/>
              </w:rPr>
            </w:pPr>
            <w:r>
              <w:rPr>
                <w:rFonts w:hint="eastAsia" w:asciiTheme="minorEastAsia" w:hAnsiTheme="minorEastAsia" w:eastAsiaTheme="minorEastAsia"/>
                <w:szCs w:val="21"/>
              </w:rPr>
              <w:t>945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3C8677">
            <w:pPr>
              <w:widowControl/>
              <w:spacing w:line="400" w:lineRule="exact"/>
              <w:jc w:val="center"/>
              <w:rPr>
                <w:rFonts w:ascii="宋体" w:cs="宋体"/>
                <w:kern w:val="0"/>
                <w:szCs w:val="21"/>
              </w:rPr>
            </w:pPr>
            <w:r>
              <w:rPr>
                <w:rFonts w:hint="eastAsia" w:ascii="宋体" w:cs="宋体"/>
                <w:kern w:val="0"/>
                <w:szCs w:val="21"/>
              </w:rPr>
              <w:t>敌敌畏</w:t>
            </w:r>
          </w:p>
        </w:tc>
        <w:tc>
          <w:tcPr>
            <w:tcW w:w="3260" w:type="dxa"/>
            <w:tcBorders>
              <w:top w:val="nil"/>
              <w:left w:val="nil"/>
              <w:bottom w:val="single" w:color="auto" w:sz="8" w:space="0"/>
              <w:right w:val="single" w:color="auto" w:sz="8" w:space="0"/>
            </w:tcBorders>
            <w:shd w:val="clear" w:color="auto" w:fill="auto"/>
            <w:vAlign w:val="center"/>
          </w:tcPr>
          <w:p w14:paraId="4EDC76C3">
            <w:pPr>
              <w:widowControl/>
              <w:spacing w:line="400" w:lineRule="exact"/>
              <w:jc w:val="center"/>
              <w:rPr>
                <w:rFonts w:ascii="宋体" w:cs="宋体"/>
                <w:kern w:val="0"/>
                <w:szCs w:val="21"/>
              </w:rPr>
            </w:pPr>
            <w:r>
              <w:rPr>
                <w:rFonts w:hint="eastAsia" w:ascii="宋体" w:cs="宋体"/>
                <w:kern w:val="0"/>
                <w:szCs w:val="21"/>
              </w:rPr>
              <w:t>1000μg/mL</w:t>
            </w:r>
          </w:p>
        </w:tc>
        <w:tc>
          <w:tcPr>
            <w:tcW w:w="709" w:type="dxa"/>
            <w:tcBorders>
              <w:top w:val="nil"/>
              <w:left w:val="nil"/>
              <w:bottom w:val="single" w:color="auto" w:sz="8" w:space="0"/>
              <w:right w:val="single" w:color="auto" w:sz="8" w:space="0"/>
            </w:tcBorders>
            <w:shd w:val="clear" w:color="auto" w:fill="auto"/>
            <w:vAlign w:val="center"/>
          </w:tcPr>
          <w:p w14:paraId="7ED9CA9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0D6133C">
            <w:pPr>
              <w:widowControl/>
              <w:spacing w:line="400" w:lineRule="exact"/>
              <w:jc w:val="center"/>
              <w:rPr>
                <w:rFonts w:ascii="宋体" w:cs="宋体"/>
                <w:kern w:val="0"/>
                <w:szCs w:val="21"/>
              </w:rPr>
            </w:pPr>
            <w:r>
              <w:rPr>
                <w:rFonts w:hint="eastAsia" w:ascii="宋体" w:cs="宋体"/>
                <w:kern w:val="0"/>
                <w:szCs w:val="21"/>
              </w:rPr>
              <w:t>95</w:t>
            </w:r>
          </w:p>
        </w:tc>
      </w:tr>
      <w:tr w14:paraId="263270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9AF1AC">
            <w:pPr>
              <w:jc w:val="center"/>
              <w:rPr>
                <w:rFonts w:cs="宋体" w:asciiTheme="minorEastAsia" w:hAnsiTheme="minorEastAsia" w:eastAsiaTheme="minorEastAsia"/>
                <w:szCs w:val="21"/>
              </w:rPr>
            </w:pPr>
            <w:r>
              <w:rPr>
                <w:rFonts w:hint="eastAsia" w:asciiTheme="minorEastAsia" w:hAnsiTheme="minorEastAsia" w:eastAsiaTheme="minorEastAsia"/>
                <w:szCs w:val="21"/>
              </w:rPr>
              <w:t>946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15FBD6">
            <w:pPr>
              <w:widowControl/>
              <w:spacing w:line="400" w:lineRule="exact"/>
              <w:jc w:val="center"/>
              <w:rPr>
                <w:rFonts w:ascii="宋体" w:cs="宋体"/>
                <w:kern w:val="0"/>
                <w:szCs w:val="21"/>
              </w:rPr>
            </w:pPr>
            <w:r>
              <w:rPr>
                <w:rFonts w:hint="eastAsia" w:ascii="宋体" w:cs="宋体"/>
                <w:kern w:val="0"/>
                <w:szCs w:val="21"/>
              </w:rPr>
              <w:t>碘标准溶液</w:t>
            </w:r>
          </w:p>
        </w:tc>
        <w:tc>
          <w:tcPr>
            <w:tcW w:w="3260" w:type="dxa"/>
            <w:tcBorders>
              <w:top w:val="nil"/>
              <w:left w:val="nil"/>
              <w:bottom w:val="single" w:color="auto" w:sz="8" w:space="0"/>
              <w:right w:val="single" w:color="auto" w:sz="8" w:space="0"/>
            </w:tcBorders>
            <w:shd w:val="clear" w:color="auto" w:fill="auto"/>
            <w:vAlign w:val="center"/>
          </w:tcPr>
          <w:p w14:paraId="30161B59">
            <w:pPr>
              <w:widowControl/>
              <w:spacing w:line="400" w:lineRule="exact"/>
              <w:jc w:val="center"/>
              <w:rPr>
                <w:rFonts w:ascii="宋体" w:cs="宋体"/>
                <w:kern w:val="0"/>
                <w:szCs w:val="21"/>
              </w:rPr>
            </w:pPr>
            <w:r>
              <w:rPr>
                <w:rFonts w:hint="eastAsia" w:ascii="宋体" w:cs="宋体"/>
                <w:kern w:val="0"/>
                <w:szCs w:val="21"/>
              </w:rPr>
              <w:t>0.1mol/L,45mL</w:t>
            </w:r>
          </w:p>
        </w:tc>
        <w:tc>
          <w:tcPr>
            <w:tcW w:w="709" w:type="dxa"/>
            <w:tcBorders>
              <w:top w:val="nil"/>
              <w:left w:val="nil"/>
              <w:bottom w:val="single" w:color="auto" w:sz="8" w:space="0"/>
              <w:right w:val="single" w:color="auto" w:sz="8" w:space="0"/>
            </w:tcBorders>
            <w:shd w:val="clear" w:color="auto" w:fill="auto"/>
            <w:vAlign w:val="center"/>
          </w:tcPr>
          <w:p w14:paraId="57769A2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1FBF121">
            <w:pPr>
              <w:widowControl/>
              <w:spacing w:line="400" w:lineRule="exact"/>
              <w:jc w:val="center"/>
              <w:rPr>
                <w:rFonts w:ascii="宋体" w:cs="宋体"/>
                <w:kern w:val="0"/>
                <w:szCs w:val="21"/>
              </w:rPr>
            </w:pPr>
            <w:r>
              <w:rPr>
                <w:rFonts w:hint="eastAsia" w:ascii="宋体" w:cs="宋体"/>
                <w:kern w:val="0"/>
                <w:szCs w:val="21"/>
              </w:rPr>
              <w:t>120</w:t>
            </w:r>
          </w:p>
        </w:tc>
      </w:tr>
      <w:tr w14:paraId="59B881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810CCE">
            <w:pPr>
              <w:jc w:val="center"/>
              <w:rPr>
                <w:rFonts w:cs="宋体" w:asciiTheme="minorEastAsia" w:hAnsiTheme="minorEastAsia" w:eastAsiaTheme="minorEastAsia"/>
                <w:szCs w:val="21"/>
              </w:rPr>
            </w:pPr>
            <w:r>
              <w:rPr>
                <w:rFonts w:hint="eastAsia" w:asciiTheme="minorEastAsia" w:hAnsiTheme="minorEastAsia" w:eastAsiaTheme="minorEastAsia"/>
                <w:szCs w:val="21"/>
              </w:rPr>
              <w:t>947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B1B318">
            <w:pPr>
              <w:widowControl/>
              <w:spacing w:line="400" w:lineRule="exact"/>
              <w:jc w:val="center"/>
              <w:rPr>
                <w:rFonts w:ascii="宋体" w:cs="宋体"/>
                <w:kern w:val="0"/>
                <w:szCs w:val="21"/>
              </w:rPr>
            </w:pPr>
            <w:r>
              <w:rPr>
                <w:rFonts w:hint="eastAsia" w:ascii="宋体" w:cs="宋体"/>
                <w:kern w:val="0"/>
                <w:szCs w:val="21"/>
              </w:rPr>
              <w:t>碘伏消毒液(络合碘)</w:t>
            </w:r>
          </w:p>
        </w:tc>
        <w:tc>
          <w:tcPr>
            <w:tcW w:w="3260" w:type="dxa"/>
            <w:tcBorders>
              <w:top w:val="nil"/>
              <w:left w:val="nil"/>
              <w:bottom w:val="single" w:color="auto" w:sz="8" w:space="0"/>
              <w:right w:val="single" w:color="auto" w:sz="8" w:space="0"/>
            </w:tcBorders>
            <w:shd w:val="clear" w:color="auto" w:fill="auto"/>
            <w:vAlign w:val="center"/>
          </w:tcPr>
          <w:p w14:paraId="56B016CA">
            <w:pPr>
              <w:widowControl/>
              <w:spacing w:line="400" w:lineRule="exact"/>
              <w:jc w:val="center"/>
              <w:rPr>
                <w:rFonts w:ascii="宋体" w:cs="宋体"/>
                <w:kern w:val="0"/>
                <w:szCs w:val="21"/>
              </w:rPr>
            </w:pPr>
            <w:r>
              <w:rPr>
                <w:rFonts w:hint="eastAsia" w:ascii="宋体" w:cs="宋体"/>
                <w:kern w:val="0"/>
                <w:szCs w:val="21"/>
              </w:rPr>
              <w:t>500ml 30瓶/件</w:t>
            </w:r>
          </w:p>
        </w:tc>
        <w:tc>
          <w:tcPr>
            <w:tcW w:w="709" w:type="dxa"/>
            <w:tcBorders>
              <w:top w:val="nil"/>
              <w:left w:val="nil"/>
              <w:bottom w:val="single" w:color="auto" w:sz="8" w:space="0"/>
              <w:right w:val="single" w:color="auto" w:sz="8" w:space="0"/>
            </w:tcBorders>
            <w:shd w:val="clear" w:color="auto" w:fill="auto"/>
            <w:vAlign w:val="center"/>
          </w:tcPr>
          <w:p w14:paraId="36D506E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F328C76">
            <w:pPr>
              <w:widowControl/>
              <w:spacing w:line="400" w:lineRule="exact"/>
              <w:jc w:val="center"/>
              <w:rPr>
                <w:rFonts w:ascii="宋体" w:cs="宋体"/>
                <w:kern w:val="0"/>
                <w:szCs w:val="21"/>
              </w:rPr>
            </w:pPr>
            <w:r>
              <w:rPr>
                <w:rFonts w:hint="eastAsia" w:ascii="宋体" w:cs="宋体"/>
                <w:kern w:val="0"/>
                <w:szCs w:val="21"/>
              </w:rPr>
              <w:t>10.5</w:t>
            </w:r>
          </w:p>
        </w:tc>
      </w:tr>
      <w:tr w14:paraId="111B82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9E13AE">
            <w:pPr>
              <w:jc w:val="center"/>
              <w:rPr>
                <w:rFonts w:cs="宋体" w:asciiTheme="minorEastAsia" w:hAnsiTheme="minorEastAsia" w:eastAsiaTheme="minorEastAsia"/>
                <w:szCs w:val="21"/>
              </w:rPr>
            </w:pPr>
            <w:r>
              <w:rPr>
                <w:rFonts w:hint="eastAsia" w:asciiTheme="minorEastAsia" w:hAnsiTheme="minorEastAsia" w:eastAsiaTheme="minorEastAsia"/>
                <w:szCs w:val="21"/>
              </w:rPr>
              <w:t>948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CCD9A7">
            <w:pPr>
              <w:widowControl/>
              <w:spacing w:line="400" w:lineRule="exact"/>
              <w:jc w:val="center"/>
              <w:rPr>
                <w:rFonts w:ascii="宋体" w:cs="宋体"/>
                <w:kern w:val="0"/>
                <w:szCs w:val="21"/>
              </w:rPr>
            </w:pPr>
            <w:r>
              <w:rPr>
                <w:rFonts w:hint="eastAsia" w:ascii="宋体" w:cs="宋体"/>
                <w:kern w:val="0"/>
                <w:szCs w:val="21"/>
              </w:rPr>
              <w:t>碘化钾</w:t>
            </w:r>
          </w:p>
        </w:tc>
        <w:tc>
          <w:tcPr>
            <w:tcW w:w="3260" w:type="dxa"/>
            <w:tcBorders>
              <w:top w:val="nil"/>
              <w:left w:val="nil"/>
              <w:bottom w:val="single" w:color="auto" w:sz="8" w:space="0"/>
              <w:right w:val="single" w:color="auto" w:sz="8" w:space="0"/>
            </w:tcBorders>
            <w:shd w:val="clear" w:color="auto" w:fill="auto"/>
            <w:vAlign w:val="center"/>
          </w:tcPr>
          <w:p w14:paraId="21820347">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580361D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DCF5589">
            <w:pPr>
              <w:widowControl/>
              <w:spacing w:line="400" w:lineRule="exact"/>
              <w:jc w:val="center"/>
              <w:rPr>
                <w:rFonts w:ascii="宋体" w:cs="宋体"/>
                <w:kern w:val="0"/>
                <w:szCs w:val="21"/>
              </w:rPr>
            </w:pPr>
            <w:r>
              <w:rPr>
                <w:rFonts w:hint="eastAsia" w:ascii="宋体" w:cs="宋体"/>
                <w:kern w:val="0"/>
                <w:szCs w:val="21"/>
              </w:rPr>
              <w:t>385</w:t>
            </w:r>
          </w:p>
        </w:tc>
      </w:tr>
      <w:tr w14:paraId="673A6F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FBE55C">
            <w:pPr>
              <w:jc w:val="center"/>
              <w:rPr>
                <w:rFonts w:cs="宋体" w:asciiTheme="minorEastAsia" w:hAnsiTheme="minorEastAsia" w:eastAsiaTheme="minorEastAsia"/>
                <w:szCs w:val="21"/>
              </w:rPr>
            </w:pPr>
            <w:r>
              <w:rPr>
                <w:rFonts w:hint="eastAsia" w:asciiTheme="minorEastAsia" w:hAnsiTheme="minorEastAsia" w:eastAsiaTheme="minorEastAsia"/>
                <w:szCs w:val="21"/>
              </w:rPr>
              <w:t>949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CAAB45">
            <w:pPr>
              <w:widowControl/>
              <w:spacing w:line="400" w:lineRule="exact"/>
              <w:jc w:val="center"/>
              <w:rPr>
                <w:rFonts w:ascii="宋体" w:cs="宋体"/>
                <w:kern w:val="0"/>
                <w:szCs w:val="21"/>
              </w:rPr>
            </w:pPr>
            <w:r>
              <w:rPr>
                <w:rFonts w:hint="eastAsia" w:ascii="宋体" w:cs="宋体"/>
                <w:kern w:val="0"/>
                <w:szCs w:val="21"/>
              </w:rPr>
              <w:t>碘溶液标准物质</w:t>
            </w:r>
          </w:p>
        </w:tc>
        <w:tc>
          <w:tcPr>
            <w:tcW w:w="3260" w:type="dxa"/>
            <w:tcBorders>
              <w:top w:val="nil"/>
              <w:left w:val="nil"/>
              <w:bottom w:val="single" w:color="auto" w:sz="8" w:space="0"/>
              <w:right w:val="single" w:color="auto" w:sz="8" w:space="0"/>
            </w:tcBorders>
            <w:shd w:val="clear" w:color="auto" w:fill="auto"/>
            <w:vAlign w:val="center"/>
          </w:tcPr>
          <w:p w14:paraId="7F0B030D">
            <w:pPr>
              <w:widowControl/>
              <w:spacing w:line="400" w:lineRule="exact"/>
              <w:jc w:val="center"/>
              <w:rPr>
                <w:rFonts w:ascii="宋体" w:cs="宋体"/>
                <w:kern w:val="0"/>
                <w:szCs w:val="21"/>
              </w:rPr>
            </w:pPr>
            <w:r>
              <w:rPr>
                <w:rFonts w:hint="eastAsia" w:ascii="宋体" w:cs="宋体"/>
                <w:kern w:val="0"/>
                <w:szCs w:val="21"/>
              </w:rPr>
              <w:t>0.1mol/L，45ml，2-5度保存</w:t>
            </w:r>
          </w:p>
        </w:tc>
        <w:tc>
          <w:tcPr>
            <w:tcW w:w="709" w:type="dxa"/>
            <w:tcBorders>
              <w:top w:val="nil"/>
              <w:left w:val="nil"/>
              <w:bottom w:val="single" w:color="auto" w:sz="8" w:space="0"/>
              <w:right w:val="single" w:color="auto" w:sz="8" w:space="0"/>
            </w:tcBorders>
            <w:shd w:val="clear" w:color="auto" w:fill="auto"/>
            <w:vAlign w:val="center"/>
          </w:tcPr>
          <w:p w14:paraId="7F13578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6BFE6E9">
            <w:pPr>
              <w:widowControl/>
              <w:spacing w:line="400" w:lineRule="exact"/>
              <w:jc w:val="center"/>
              <w:rPr>
                <w:rFonts w:ascii="宋体" w:cs="宋体"/>
                <w:kern w:val="0"/>
                <w:szCs w:val="21"/>
              </w:rPr>
            </w:pPr>
            <w:r>
              <w:rPr>
                <w:rFonts w:hint="eastAsia" w:ascii="宋体" w:cs="宋体"/>
                <w:kern w:val="0"/>
                <w:szCs w:val="21"/>
              </w:rPr>
              <w:t>100</w:t>
            </w:r>
          </w:p>
        </w:tc>
      </w:tr>
      <w:tr w14:paraId="14086A2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4464E6">
            <w:pPr>
              <w:jc w:val="center"/>
              <w:rPr>
                <w:rFonts w:cs="宋体" w:asciiTheme="minorEastAsia" w:hAnsiTheme="minorEastAsia" w:eastAsiaTheme="minorEastAsia"/>
                <w:szCs w:val="21"/>
              </w:rPr>
            </w:pPr>
            <w:r>
              <w:rPr>
                <w:rFonts w:hint="eastAsia" w:asciiTheme="minorEastAsia" w:hAnsiTheme="minorEastAsia" w:eastAsiaTheme="minorEastAsia"/>
                <w:szCs w:val="21"/>
              </w:rPr>
              <w:t>950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715391">
            <w:pPr>
              <w:widowControl/>
              <w:spacing w:line="400" w:lineRule="exact"/>
              <w:jc w:val="center"/>
              <w:rPr>
                <w:rFonts w:ascii="宋体" w:cs="宋体"/>
                <w:kern w:val="0"/>
                <w:szCs w:val="21"/>
              </w:rPr>
            </w:pPr>
            <w:r>
              <w:rPr>
                <w:rFonts w:hint="eastAsia" w:ascii="宋体" w:cs="宋体"/>
                <w:kern w:val="0"/>
                <w:szCs w:val="21"/>
              </w:rPr>
              <w:t>碘液(北京)</w:t>
            </w:r>
          </w:p>
        </w:tc>
        <w:tc>
          <w:tcPr>
            <w:tcW w:w="3260" w:type="dxa"/>
            <w:tcBorders>
              <w:top w:val="nil"/>
              <w:left w:val="nil"/>
              <w:bottom w:val="single" w:color="auto" w:sz="8" w:space="0"/>
              <w:right w:val="single" w:color="auto" w:sz="8" w:space="0"/>
            </w:tcBorders>
            <w:shd w:val="clear" w:color="auto" w:fill="auto"/>
            <w:vAlign w:val="center"/>
          </w:tcPr>
          <w:p w14:paraId="04CE3D2D">
            <w:pPr>
              <w:widowControl/>
              <w:spacing w:line="400" w:lineRule="exact"/>
              <w:jc w:val="center"/>
              <w:rPr>
                <w:rFonts w:ascii="宋体" w:cs="宋体"/>
                <w:kern w:val="0"/>
                <w:szCs w:val="21"/>
              </w:rPr>
            </w:pPr>
            <w:r>
              <w:rPr>
                <w:rFonts w:hint="eastAsia" w:ascii="宋体" w:cs="宋体"/>
                <w:kern w:val="0"/>
                <w:szCs w:val="21"/>
              </w:rPr>
              <w:t>2ml/支*20  2-8度</w:t>
            </w:r>
          </w:p>
        </w:tc>
        <w:tc>
          <w:tcPr>
            <w:tcW w:w="709" w:type="dxa"/>
            <w:tcBorders>
              <w:top w:val="nil"/>
              <w:left w:val="nil"/>
              <w:bottom w:val="single" w:color="auto" w:sz="8" w:space="0"/>
              <w:right w:val="single" w:color="auto" w:sz="8" w:space="0"/>
            </w:tcBorders>
            <w:shd w:val="clear" w:color="auto" w:fill="auto"/>
            <w:vAlign w:val="center"/>
          </w:tcPr>
          <w:p w14:paraId="7C6DE62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D74C18D">
            <w:pPr>
              <w:widowControl/>
              <w:spacing w:line="400" w:lineRule="exact"/>
              <w:jc w:val="center"/>
              <w:rPr>
                <w:rFonts w:ascii="宋体" w:cs="宋体"/>
                <w:kern w:val="0"/>
                <w:szCs w:val="21"/>
              </w:rPr>
            </w:pPr>
            <w:r>
              <w:rPr>
                <w:rFonts w:hint="eastAsia" w:ascii="宋体" w:cs="宋体"/>
                <w:kern w:val="0"/>
                <w:szCs w:val="21"/>
              </w:rPr>
              <w:t>55.3</w:t>
            </w:r>
          </w:p>
        </w:tc>
      </w:tr>
      <w:tr w14:paraId="18DD45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8EDB5D">
            <w:pPr>
              <w:jc w:val="center"/>
              <w:rPr>
                <w:rFonts w:cs="宋体" w:asciiTheme="minorEastAsia" w:hAnsiTheme="minorEastAsia" w:eastAsiaTheme="minorEastAsia"/>
                <w:szCs w:val="21"/>
              </w:rPr>
            </w:pPr>
            <w:r>
              <w:rPr>
                <w:rFonts w:hint="eastAsia" w:asciiTheme="minorEastAsia" w:hAnsiTheme="minorEastAsia" w:eastAsiaTheme="minorEastAsia"/>
                <w:szCs w:val="21"/>
              </w:rPr>
              <w:t>951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5E9B95">
            <w:pPr>
              <w:widowControl/>
              <w:spacing w:line="400" w:lineRule="exact"/>
              <w:jc w:val="center"/>
              <w:rPr>
                <w:rFonts w:ascii="宋体" w:cs="宋体"/>
                <w:kern w:val="0"/>
                <w:szCs w:val="21"/>
              </w:rPr>
            </w:pPr>
            <w:r>
              <w:rPr>
                <w:rFonts w:hint="eastAsia" w:ascii="宋体" w:cs="宋体"/>
                <w:kern w:val="0"/>
                <w:szCs w:val="21"/>
              </w:rPr>
              <w:t>电子调温电热套</w:t>
            </w:r>
          </w:p>
        </w:tc>
        <w:tc>
          <w:tcPr>
            <w:tcW w:w="3260" w:type="dxa"/>
            <w:tcBorders>
              <w:top w:val="nil"/>
              <w:left w:val="nil"/>
              <w:bottom w:val="single" w:color="auto" w:sz="8" w:space="0"/>
              <w:right w:val="single" w:color="auto" w:sz="8" w:space="0"/>
            </w:tcBorders>
            <w:shd w:val="clear" w:color="auto" w:fill="auto"/>
            <w:vAlign w:val="center"/>
          </w:tcPr>
          <w:p w14:paraId="75AAC720">
            <w:pPr>
              <w:widowControl/>
              <w:spacing w:line="400" w:lineRule="exact"/>
              <w:jc w:val="center"/>
              <w:rPr>
                <w:rFonts w:ascii="宋体" w:cs="宋体"/>
                <w:kern w:val="0"/>
                <w:szCs w:val="21"/>
              </w:rPr>
            </w:pPr>
            <w:r>
              <w:rPr>
                <w:rFonts w:hint="eastAsia" w:ascii="宋体" w:cs="宋体"/>
                <w:kern w:val="0"/>
                <w:szCs w:val="21"/>
              </w:rPr>
              <w:t>98-1-BN型 500ml、250W</w:t>
            </w:r>
          </w:p>
        </w:tc>
        <w:tc>
          <w:tcPr>
            <w:tcW w:w="709" w:type="dxa"/>
            <w:tcBorders>
              <w:top w:val="nil"/>
              <w:left w:val="nil"/>
              <w:bottom w:val="single" w:color="auto" w:sz="8" w:space="0"/>
              <w:right w:val="single" w:color="auto" w:sz="8" w:space="0"/>
            </w:tcBorders>
            <w:shd w:val="clear" w:color="auto" w:fill="auto"/>
            <w:vAlign w:val="center"/>
          </w:tcPr>
          <w:p w14:paraId="0C1BA18F">
            <w:pPr>
              <w:widowControl/>
              <w:spacing w:line="400" w:lineRule="exact"/>
              <w:jc w:val="center"/>
              <w:rPr>
                <w:rFonts w:ascii="宋体" w:cs="宋体"/>
                <w:kern w:val="0"/>
                <w:szCs w:val="21"/>
              </w:rPr>
            </w:pPr>
            <w:r>
              <w:rPr>
                <w:rFonts w:hint="eastAsia" w:ascii="宋体" w:cs="宋体"/>
                <w:kern w:val="0"/>
                <w:szCs w:val="21"/>
              </w:rPr>
              <w:t>台</w:t>
            </w:r>
          </w:p>
        </w:tc>
        <w:tc>
          <w:tcPr>
            <w:tcW w:w="992" w:type="dxa"/>
            <w:tcBorders>
              <w:top w:val="nil"/>
              <w:left w:val="nil"/>
              <w:bottom w:val="single" w:color="auto" w:sz="8" w:space="0"/>
              <w:right w:val="single" w:color="auto" w:sz="8" w:space="0"/>
            </w:tcBorders>
            <w:vAlign w:val="center"/>
          </w:tcPr>
          <w:p w14:paraId="2827861B">
            <w:pPr>
              <w:widowControl/>
              <w:spacing w:line="400" w:lineRule="exact"/>
              <w:jc w:val="center"/>
              <w:rPr>
                <w:rFonts w:ascii="宋体" w:cs="宋体"/>
                <w:kern w:val="0"/>
                <w:szCs w:val="21"/>
              </w:rPr>
            </w:pPr>
            <w:r>
              <w:rPr>
                <w:rFonts w:hint="eastAsia" w:ascii="宋体" w:cs="宋体"/>
                <w:kern w:val="0"/>
                <w:szCs w:val="21"/>
              </w:rPr>
              <w:t>346.8</w:t>
            </w:r>
          </w:p>
        </w:tc>
      </w:tr>
      <w:tr w14:paraId="1DF204E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968811">
            <w:pPr>
              <w:jc w:val="center"/>
              <w:rPr>
                <w:rFonts w:cs="宋体" w:asciiTheme="minorEastAsia" w:hAnsiTheme="minorEastAsia" w:eastAsiaTheme="minorEastAsia"/>
                <w:szCs w:val="21"/>
              </w:rPr>
            </w:pPr>
            <w:r>
              <w:rPr>
                <w:rFonts w:hint="eastAsia" w:asciiTheme="minorEastAsia" w:hAnsiTheme="minorEastAsia" w:eastAsiaTheme="minorEastAsia"/>
                <w:szCs w:val="21"/>
              </w:rPr>
              <w:t>952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3AB4C5">
            <w:pPr>
              <w:widowControl/>
              <w:spacing w:line="400" w:lineRule="exact"/>
              <w:jc w:val="center"/>
              <w:rPr>
                <w:rFonts w:ascii="宋体" w:cs="宋体"/>
                <w:kern w:val="0"/>
                <w:szCs w:val="21"/>
              </w:rPr>
            </w:pPr>
            <w:r>
              <w:rPr>
                <w:rFonts w:hint="eastAsia" w:ascii="宋体" w:cs="宋体"/>
                <w:kern w:val="0"/>
                <w:szCs w:val="21"/>
              </w:rPr>
              <w:t>电子秒表</w:t>
            </w:r>
          </w:p>
        </w:tc>
        <w:tc>
          <w:tcPr>
            <w:tcW w:w="3260" w:type="dxa"/>
            <w:tcBorders>
              <w:top w:val="nil"/>
              <w:left w:val="nil"/>
              <w:bottom w:val="single" w:color="auto" w:sz="8" w:space="0"/>
              <w:right w:val="single" w:color="auto" w:sz="8" w:space="0"/>
            </w:tcBorders>
            <w:shd w:val="clear" w:color="auto" w:fill="auto"/>
            <w:vAlign w:val="center"/>
          </w:tcPr>
          <w:p w14:paraId="2540D0D9">
            <w:pPr>
              <w:widowControl/>
              <w:spacing w:line="400" w:lineRule="exact"/>
              <w:jc w:val="center"/>
              <w:rPr>
                <w:rFonts w:ascii="宋体" w:cs="宋体"/>
                <w:kern w:val="0"/>
                <w:szCs w:val="21"/>
              </w:rPr>
            </w:pPr>
            <w:r>
              <w:rPr>
                <w:rFonts w:hint="eastAsia" w:ascii="宋体" w:cs="宋体"/>
                <w:kern w:val="0"/>
                <w:szCs w:val="21"/>
              </w:rPr>
              <w:t>精度：0.01s</w:t>
            </w:r>
          </w:p>
        </w:tc>
        <w:tc>
          <w:tcPr>
            <w:tcW w:w="709" w:type="dxa"/>
            <w:tcBorders>
              <w:top w:val="nil"/>
              <w:left w:val="nil"/>
              <w:bottom w:val="single" w:color="auto" w:sz="8" w:space="0"/>
              <w:right w:val="single" w:color="auto" w:sz="8" w:space="0"/>
            </w:tcBorders>
            <w:shd w:val="clear" w:color="auto" w:fill="auto"/>
            <w:vAlign w:val="center"/>
          </w:tcPr>
          <w:p w14:paraId="28486ED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59385AE">
            <w:pPr>
              <w:widowControl/>
              <w:spacing w:line="400" w:lineRule="exact"/>
              <w:jc w:val="center"/>
              <w:rPr>
                <w:rFonts w:ascii="宋体" w:cs="宋体"/>
                <w:kern w:val="0"/>
                <w:szCs w:val="21"/>
              </w:rPr>
            </w:pPr>
            <w:r>
              <w:rPr>
                <w:rFonts w:hint="eastAsia" w:ascii="宋体" w:cs="宋体"/>
                <w:kern w:val="0"/>
                <w:szCs w:val="21"/>
              </w:rPr>
              <w:t>30</w:t>
            </w:r>
          </w:p>
        </w:tc>
      </w:tr>
      <w:tr w14:paraId="14FB57F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CDA72F">
            <w:pPr>
              <w:jc w:val="center"/>
              <w:rPr>
                <w:rFonts w:cs="宋体" w:asciiTheme="minorEastAsia" w:hAnsiTheme="minorEastAsia" w:eastAsiaTheme="minorEastAsia"/>
                <w:szCs w:val="21"/>
              </w:rPr>
            </w:pPr>
            <w:r>
              <w:rPr>
                <w:rFonts w:hint="eastAsia" w:asciiTheme="minorEastAsia" w:hAnsiTheme="minorEastAsia" w:eastAsiaTheme="minorEastAsia"/>
                <w:szCs w:val="21"/>
              </w:rPr>
              <w:t>953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902B49">
            <w:pPr>
              <w:widowControl/>
              <w:spacing w:line="400" w:lineRule="exact"/>
              <w:jc w:val="center"/>
              <w:rPr>
                <w:rFonts w:ascii="宋体" w:cs="宋体"/>
                <w:kern w:val="0"/>
                <w:szCs w:val="21"/>
              </w:rPr>
            </w:pPr>
            <w:r>
              <w:rPr>
                <w:rFonts w:hint="eastAsia" w:ascii="宋体" w:cs="宋体"/>
                <w:kern w:val="0"/>
                <w:szCs w:val="21"/>
              </w:rPr>
              <w:t>垫片</w:t>
            </w:r>
          </w:p>
        </w:tc>
        <w:tc>
          <w:tcPr>
            <w:tcW w:w="3260" w:type="dxa"/>
            <w:tcBorders>
              <w:top w:val="nil"/>
              <w:left w:val="nil"/>
              <w:bottom w:val="single" w:color="auto" w:sz="8" w:space="0"/>
              <w:right w:val="single" w:color="auto" w:sz="8" w:space="0"/>
            </w:tcBorders>
            <w:shd w:val="clear" w:color="auto" w:fill="auto"/>
            <w:vAlign w:val="center"/>
          </w:tcPr>
          <w:p w14:paraId="412EEAB9">
            <w:pPr>
              <w:widowControl/>
              <w:spacing w:line="400" w:lineRule="exact"/>
              <w:jc w:val="center"/>
              <w:rPr>
                <w:rFonts w:ascii="宋体" w:cs="宋体"/>
                <w:kern w:val="0"/>
                <w:szCs w:val="21"/>
              </w:rPr>
            </w:pPr>
            <w:r>
              <w:rPr>
                <w:rFonts w:hint="eastAsia" w:ascii="宋体" w:cs="宋体"/>
                <w:kern w:val="0"/>
                <w:szCs w:val="21"/>
              </w:rPr>
              <w:t>定氮仪 K1100 专用</w:t>
            </w:r>
          </w:p>
        </w:tc>
        <w:tc>
          <w:tcPr>
            <w:tcW w:w="709" w:type="dxa"/>
            <w:tcBorders>
              <w:top w:val="nil"/>
              <w:left w:val="nil"/>
              <w:bottom w:val="single" w:color="auto" w:sz="8" w:space="0"/>
              <w:right w:val="single" w:color="auto" w:sz="8" w:space="0"/>
            </w:tcBorders>
            <w:shd w:val="clear" w:color="auto" w:fill="auto"/>
            <w:vAlign w:val="center"/>
          </w:tcPr>
          <w:p w14:paraId="393FDA3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42C538D">
            <w:pPr>
              <w:widowControl/>
              <w:spacing w:line="400" w:lineRule="exact"/>
              <w:jc w:val="center"/>
              <w:rPr>
                <w:rFonts w:ascii="宋体" w:cs="宋体"/>
                <w:kern w:val="0"/>
                <w:szCs w:val="21"/>
              </w:rPr>
            </w:pPr>
            <w:r>
              <w:rPr>
                <w:rFonts w:hint="eastAsia" w:ascii="宋体" w:cs="宋体"/>
                <w:kern w:val="0"/>
                <w:szCs w:val="21"/>
              </w:rPr>
              <w:t>1</w:t>
            </w:r>
          </w:p>
        </w:tc>
      </w:tr>
      <w:tr w14:paraId="781BA79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ABEC37">
            <w:pPr>
              <w:jc w:val="center"/>
              <w:rPr>
                <w:rFonts w:cs="宋体" w:asciiTheme="minorEastAsia" w:hAnsiTheme="minorEastAsia" w:eastAsiaTheme="minorEastAsia"/>
                <w:szCs w:val="21"/>
              </w:rPr>
            </w:pPr>
            <w:r>
              <w:rPr>
                <w:rFonts w:hint="eastAsia" w:asciiTheme="minorEastAsia" w:hAnsiTheme="minorEastAsia" w:eastAsiaTheme="minorEastAsia"/>
                <w:szCs w:val="21"/>
              </w:rPr>
              <w:t>954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697A69">
            <w:pPr>
              <w:widowControl/>
              <w:spacing w:line="400" w:lineRule="exact"/>
              <w:jc w:val="center"/>
              <w:rPr>
                <w:rFonts w:ascii="宋体" w:cs="宋体"/>
                <w:kern w:val="0"/>
                <w:szCs w:val="21"/>
              </w:rPr>
            </w:pPr>
            <w:r>
              <w:rPr>
                <w:rFonts w:hint="eastAsia" w:ascii="宋体" w:cs="宋体"/>
                <w:kern w:val="0"/>
                <w:szCs w:val="21"/>
              </w:rPr>
              <w:t>淀粉酶(米曲霉)</w:t>
            </w:r>
          </w:p>
        </w:tc>
        <w:tc>
          <w:tcPr>
            <w:tcW w:w="3260" w:type="dxa"/>
            <w:tcBorders>
              <w:top w:val="nil"/>
              <w:left w:val="nil"/>
              <w:bottom w:val="single" w:color="auto" w:sz="8" w:space="0"/>
              <w:right w:val="single" w:color="auto" w:sz="8" w:space="0"/>
            </w:tcBorders>
            <w:shd w:val="clear" w:color="auto" w:fill="auto"/>
            <w:vAlign w:val="center"/>
          </w:tcPr>
          <w:p w14:paraId="2502B04D">
            <w:pPr>
              <w:widowControl/>
              <w:spacing w:line="400" w:lineRule="exact"/>
              <w:jc w:val="center"/>
              <w:rPr>
                <w:rFonts w:ascii="宋体" w:cs="宋体"/>
                <w:kern w:val="0"/>
                <w:szCs w:val="21"/>
              </w:rPr>
            </w:pPr>
            <w:r>
              <w:rPr>
                <w:rFonts w:hint="eastAsia" w:ascii="宋体" w:cs="宋体"/>
                <w:kern w:val="0"/>
                <w:szCs w:val="21"/>
              </w:rPr>
              <w:t>5g，≥ 100000(u/g)</w:t>
            </w:r>
          </w:p>
        </w:tc>
        <w:tc>
          <w:tcPr>
            <w:tcW w:w="709" w:type="dxa"/>
            <w:tcBorders>
              <w:top w:val="nil"/>
              <w:left w:val="nil"/>
              <w:bottom w:val="single" w:color="auto" w:sz="8" w:space="0"/>
              <w:right w:val="single" w:color="auto" w:sz="8" w:space="0"/>
            </w:tcBorders>
            <w:shd w:val="clear" w:color="auto" w:fill="auto"/>
            <w:vAlign w:val="center"/>
          </w:tcPr>
          <w:p w14:paraId="30CCB56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0DA93A8">
            <w:pPr>
              <w:widowControl/>
              <w:spacing w:line="400" w:lineRule="exact"/>
              <w:jc w:val="center"/>
              <w:rPr>
                <w:rFonts w:ascii="宋体" w:cs="宋体"/>
                <w:kern w:val="0"/>
                <w:szCs w:val="21"/>
              </w:rPr>
            </w:pPr>
            <w:r>
              <w:rPr>
                <w:rFonts w:hint="eastAsia" w:ascii="宋体" w:cs="宋体"/>
                <w:kern w:val="0"/>
                <w:szCs w:val="21"/>
              </w:rPr>
              <w:t>58.2</w:t>
            </w:r>
          </w:p>
        </w:tc>
      </w:tr>
      <w:tr w14:paraId="09E05B1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1237FF">
            <w:pPr>
              <w:jc w:val="center"/>
              <w:rPr>
                <w:rFonts w:cs="宋体" w:asciiTheme="minorEastAsia" w:hAnsiTheme="minorEastAsia" w:eastAsiaTheme="minorEastAsia"/>
                <w:szCs w:val="21"/>
              </w:rPr>
            </w:pPr>
            <w:r>
              <w:rPr>
                <w:rFonts w:hint="eastAsia" w:asciiTheme="minorEastAsia" w:hAnsiTheme="minorEastAsia" w:eastAsiaTheme="minorEastAsia"/>
                <w:szCs w:val="21"/>
              </w:rPr>
              <w:t>955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030A1B">
            <w:pPr>
              <w:widowControl/>
              <w:spacing w:line="400" w:lineRule="exact"/>
              <w:jc w:val="center"/>
              <w:rPr>
                <w:rFonts w:ascii="宋体" w:cs="宋体"/>
                <w:kern w:val="0"/>
                <w:szCs w:val="21"/>
              </w:rPr>
            </w:pPr>
            <w:r>
              <w:rPr>
                <w:rFonts w:hint="eastAsia" w:ascii="宋体" w:cs="宋体"/>
                <w:kern w:val="0"/>
                <w:szCs w:val="21"/>
              </w:rPr>
              <w:t>淀粉酶(米曲霉)，≥100000(u/g)   9000-92-4</w:t>
            </w:r>
          </w:p>
        </w:tc>
        <w:tc>
          <w:tcPr>
            <w:tcW w:w="3260" w:type="dxa"/>
            <w:tcBorders>
              <w:top w:val="nil"/>
              <w:left w:val="nil"/>
              <w:bottom w:val="single" w:color="auto" w:sz="8" w:space="0"/>
              <w:right w:val="single" w:color="auto" w:sz="8" w:space="0"/>
            </w:tcBorders>
            <w:shd w:val="clear" w:color="auto" w:fill="auto"/>
            <w:vAlign w:val="center"/>
          </w:tcPr>
          <w:p w14:paraId="1C56EDBE">
            <w:pPr>
              <w:widowControl/>
              <w:spacing w:line="400" w:lineRule="exact"/>
              <w:jc w:val="center"/>
              <w:rPr>
                <w:rFonts w:ascii="宋体" w:cs="宋体"/>
                <w:kern w:val="0"/>
                <w:szCs w:val="21"/>
              </w:rPr>
            </w:pPr>
            <w:r>
              <w:rPr>
                <w:rFonts w:hint="eastAsia" w:ascii="宋体" w:cs="宋体"/>
                <w:kern w:val="0"/>
                <w:szCs w:val="21"/>
              </w:rPr>
              <w:t>25g</w:t>
            </w:r>
          </w:p>
        </w:tc>
        <w:tc>
          <w:tcPr>
            <w:tcW w:w="709" w:type="dxa"/>
            <w:tcBorders>
              <w:top w:val="nil"/>
              <w:left w:val="nil"/>
              <w:bottom w:val="single" w:color="auto" w:sz="8" w:space="0"/>
              <w:right w:val="single" w:color="auto" w:sz="8" w:space="0"/>
            </w:tcBorders>
            <w:shd w:val="clear" w:color="auto" w:fill="auto"/>
            <w:vAlign w:val="center"/>
          </w:tcPr>
          <w:p w14:paraId="1D4E5C7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76CF804">
            <w:pPr>
              <w:widowControl/>
              <w:spacing w:line="400" w:lineRule="exact"/>
              <w:jc w:val="center"/>
              <w:rPr>
                <w:rFonts w:ascii="宋体" w:cs="宋体"/>
                <w:kern w:val="0"/>
                <w:szCs w:val="21"/>
              </w:rPr>
            </w:pPr>
            <w:r>
              <w:rPr>
                <w:rFonts w:hint="eastAsia" w:ascii="宋体" w:cs="宋体"/>
                <w:kern w:val="0"/>
                <w:szCs w:val="21"/>
              </w:rPr>
              <w:t>290</w:t>
            </w:r>
          </w:p>
        </w:tc>
      </w:tr>
      <w:tr w14:paraId="4639B39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3F6F2B">
            <w:pPr>
              <w:jc w:val="center"/>
              <w:rPr>
                <w:rFonts w:cs="宋体" w:asciiTheme="minorEastAsia" w:hAnsiTheme="minorEastAsia" w:eastAsiaTheme="minorEastAsia"/>
                <w:szCs w:val="21"/>
              </w:rPr>
            </w:pPr>
            <w:r>
              <w:rPr>
                <w:rFonts w:hint="eastAsia" w:asciiTheme="minorEastAsia" w:hAnsiTheme="minorEastAsia" w:eastAsiaTheme="minorEastAsia"/>
                <w:szCs w:val="21"/>
              </w:rPr>
              <w:t>956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AEC270">
            <w:pPr>
              <w:widowControl/>
              <w:spacing w:line="400" w:lineRule="exact"/>
              <w:jc w:val="center"/>
              <w:rPr>
                <w:rFonts w:ascii="宋体" w:cs="宋体"/>
                <w:kern w:val="0"/>
                <w:szCs w:val="21"/>
              </w:rPr>
            </w:pPr>
            <w:r>
              <w:rPr>
                <w:rFonts w:hint="eastAsia" w:ascii="宋体" w:cs="宋体"/>
                <w:kern w:val="0"/>
                <w:szCs w:val="21"/>
              </w:rPr>
              <w:t>淀粉水解（枯草芽孢杆菌）</w:t>
            </w:r>
          </w:p>
        </w:tc>
        <w:tc>
          <w:tcPr>
            <w:tcW w:w="3260" w:type="dxa"/>
            <w:tcBorders>
              <w:top w:val="nil"/>
              <w:left w:val="nil"/>
              <w:bottom w:val="single" w:color="auto" w:sz="8" w:space="0"/>
              <w:right w:val="single" w:color="auto" w:sz="8" w:space="0"/>
            </w:tcBorders>
            <w:shd w:val="clear" w:color="auto" w:fill="auto"/>
            <w:vAlign w:val="center"/>
          </w:tcPr>
          <w:p w14:paraId="41F7A3AD">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568B360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BA9B2F9">
            <w:pPr>
              <w:widowControl/>
              <w:spacing w:line="400" w:lineRule="exact"/>
              <w:jc w:val="center"/>
              <w:rPr>
                <w:rFonts w:ascii="宋体" w:cs="宋体"/>
                <w:kern w:val="0"/>
                <w:szCs w:val="21"/>
              </w:rPr>
            </w:pPr>
            <w:r>
              <w:rPr>
                <w:rFonts w:hint="eastAsia" w:ascii="宋体" w:cs="宋体"/>
                <w:kern w:val="0"/>
                <w:szCs w:val="21"/>
              </w:rPr>
              <w:t>35</w:t>
            </w:r>
          </w:p>
        </w:tc>
      </w:tr>
      <w:tr w14:paraId="3813D7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ADE10C">
            <w:pPr>
              <w:jc w:val="center"/>
              <w:rPr>
                <w:rFonts w:cs="宋体" w:asciiTheme="minorEastAsia" w:hAnsiTheme="minorEastAsia" w:eastAsiaTheme="minorEastAsia"/>
                <w:szCs w:val="21"/>
              </w:rPr>
            </w:pPr>
            <w:r>
              <w:rPr>
                <w:rFonts w:hint="eastAsia" w:asciiTheme="minorEastAsia" w:hAnsiTheme="minorEastAsia" w:eastAsiaTheme="minorEastAsia"/>
                <w:szCs w:val="21"/>
              </w:rPr>
              <w:t>957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BCC43A">
            <w:pPr>
              <w:widowControl/>
              <w:spacing w:line="400" w:lineRule="exact"/>
              <w:jc w:val="center"/>
              <w:rPr>
                <w:rFonts w:ascii="宋体" w:cs="宋体"/>
                <w:kern w:val="0"/>
                <w:szCs w:val="21"/>
              </w:rPr>
            </w:pPr>
            <w:r>
              <w:rPr>
                <w:rFonts w:hint="eastAsia" w:ascii="宋体" w:cs="宋体"/>
                <w:kern w:val="0"/>
                <w:szCs w:val="21"/>
              </w:rPr>
              <w:t>靛蓝</w:t>
            </w:r>
          </w:p>
        </w:tc>
        <w:tc>
          <w:tcPr>
            <w:tcW w:w="3260" w:type="dxa"/>
            <w:tcBorders>
              <w:top w:val="nil"/>
              <w:left w:val="nil"/>
              <w:bottom w:val="single" w:color="auto" w:sz="8" w:space="0"/>
              <w:right w:val="single" w:color="auto" w:sz="8" w:space="0"/>
            </w:tcBorders>
            <w:shd w:val="clear" w:color="auto" w:fill="auto"/>
            <w:vAlign w:val="center"/>
          </w:tcPr>
          <w:p w14:paraId="228B4202">
            <w:pPr>
              <w:widowControl/>
              <w:spacing w:line="400" w:lineRule="exact"/>
              <w:jc w:val="center"/>
              <w:rPr>
                <w:rFonts w:ascii="宋体" w:cs="宋体"/>
                <w:kern w:val="0"/>
                <w:szCs w:val="21"/>
              </w:rPr>
            </w:pPr>
            <w:r>
              <w:rPr>
                <w:rFonts w:hint="eastAsia" w:ascii="宋体" w:cs="宋体"/>
                <w:kern w:val="0"/>
                <w:szCs w:val="21"/>
              </w:rPr>
              <w:t>10mg</w:t>
            </w:r>
          </w:p>
        </w:tc>
        <w:tc>
          <w:tcPr>
            <w:tcW w:w="709" w:type="dxa"/>
            <w:tcBorders>
              <w:top w:val="nil"/>
              <w:left w:val="nil"/>
              <w:bottom w:val="single" w:color="auto" w:sz="8" w:space="0"/>
              <w:right w:val="single" w:color="auto" w:sz="8" w:space="0"/>
            </w:tcBorders>
            <w:shd w:val="clear" w:color="auto" w:fill="auto"/>
            <w:vAlign w:val="center"/>
          </w:tcPr>
          <w:p w14:paraId="545EFCB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FA10E36">
            <w:pPr>
              <w:widowControl/>
              <w:spacing w:line="400" w:lineRule="exact"/>
              <w:jc w:val="center"/>
              <w:rPr>
                <w:rFonts w:ascii="宋体" w:cs="宋体"/>
                <w:kern w:val="0"/>
                <w:szCs w:val="21"/>
              </w:rPr>
            </w:pPr>
            <w:r>
              <w:rPr>
                <w:rFonts w:hint="eastAsia" w:ascii="宋体" w:cs="宋体"/>
                <w:kern w:val="0"/>
                <w:szCs w:val="21"/>
              </w:rPr>
              <w:t>300</w:t>
            </w:r>
          </w:p>
        </w:tc>
      </w:tr>
      <w:tr w14:paraId="4FB2AE8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9817FC">
            <w:pPr>
              <w:jc w:val="center"/>
              <w:rPr>
                <w:rFonts w:cs="宋体" w:asciiTheme="minorEastAsia" w:hAnsiTheme="minorEastAsia" w:eastAsiaTheme="minorEastAsia"/>
                <w:szCs w:val="21"/>
              </w:rPr>
            </w:pPr>
            <w:r>
              <w:rPr>
                <w:rFonts w:hint="eastAsia" w:asciiTheme="minorEastAsia" w:hAnsiTheme="minorEastAsia" w:eastAsiaTheme="minorEastAsia"/>
                <w:szCs w:val="21"/>
              </w:rPr>
              <w:t>958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AC42B0">
            <w:pPr>
              <w:widowControl/>
              <w:spacing w:line="400" w:lineRule="exact"/>
              <w:jc w:val="center"/>
              <w:rPr>
                <w:rFonts w:ascii="宋体" w:cs="宋体"/>
                <w:kern w:val="0"/>
                <w:szCs w:val="21"/>
              </w:rPr>
            </w:pPr>
            <w:r>
              <w:rPr>
                <w:rFonts w:hint="eastAsia" w:ascii="宋体" w:cs="宋体"/>
                <w:kern w:val="0"/>
                <w:szCs w:val="21"/>
              </w:rPr>
              <w:t>调温电热套</w:t>
            </w:r>
          </w:p>
        </w:tc>
        <w:tc>
          <w:tcPr>
            <w:tcW w:w="3260" w:type="dxa"/>
            <w:tcBorders>
              <w:top w:val="nil"/>
              <w:left w:val="nil"/>
              <w:bottom w:val="single" w:color="auto" w:sz="8" w:space="0"/>
              <w:right w:val="single" w:color="auto" w:sz="8" w:space="0"/>
            </w:tcBorders>
            <w:shd w:val="clear" w:color="auto" w:fill="auto"/>
            <w:vAlign w:val="center"/>
          </w:tcPr>
          <w:p w14:paraId="65F86E19">
            <w:pPr>
              <w:widowControl/>
              <w:spacing w:line="400" w:lineRule="exact"/>
              <w:jc w:val="center"/>
              <w:rPr>
                <w:rFonts w:ascii="宋体" w:cs="宋体"/>
                <w:kern w:val="0"/>
                <w:szCs w:val="21"/>
              </w:rPr>
            </w:pPr>
            <w:r>
              <w:rPr>
                <w:rFonts w:hint="eastAsia" w:ascii="宋体" w:cs="宋体"/>
                <w:kern w:val="0"/>
                <w:szCs w:val="21"/>
              </w:rPr>
              <w:t>1000mL，KDM-B,4联</w:t>
            </w:r>
          </w:p>
        </w:tc>
        <w:tc>
          <w:tcPr>
            <w:tcW w:w="709" w:type="dxa"/>
            <w:tcBorders>
              <w:top w:val="nil"/>
              <w:left w:val="nil"/>
              <w:bottom w:val="single" w:color="auto" w:sz="8" w:space="0"/>
              <w:right w:val="single" w:color="auto" w:sz="8" w:space="0"/>
            </w:tcBorders>
            <w:shd w:val="clear" w:color="auto" w:fill="auto"/>
            <w:vAlign w:val="center"/>
          </w:tcPr>
          <w:p w14:paraId="11BFD6B1">
            <w:pPr>
              <w:widowControl/>
              <w:spacing w:line="400" w:lineRule="exact"/>
              <w:jc w:val="center"/>
              <w:rPr>
                <w:rFonts w:ascii="宋体" w:cs="宋体"/>
                <w:kern w:val="0"/>
                <w:szCs w:val="21"/>
              </w:rPr>
            </w:pPr>
            <w:r>
              <w:rPr>
                <w:rFonts w:hint="eastAsia" w:ascii="宋体" w:cs="宋体"/>
                <w:kern w:val="0"/>
                <w:szCs w:val="21"/>
              </w:rPr>
              <w:t>台</w:t>
            </w:r>
          </w:p>
        </w:tc>
        <w:tc>
          <w:tcPr>
            <w:tcW w:w="992" w:type="dxa"/>
            <w:tcBorders>
              <w:top w:val="nil"/>
              <w:left w:val="nil"/>
              <w:bottom w:val="single" w:color="auto" w:sz="8" w:space="0"/>
              <w:right w:val="single" w:color="auto" w:sz="8" w:space="0"/>
            </w:tcBorders>
            <w:vAlign w:val="center"/>
          </w:tcPr>
          <w:p w14:paraId="379D7F91">
            <w:pPr>
              <w:widowControl/>
              <w:spacing w:line="400" w:lineRule="exact"/>
              <w:jc w:val="center"/>
              <w:rPr>
                <w:rFonts w:ascii="宋体" w:cs="宋体"/>
                <w:kern w:val="0"/>
                <w:szCs w:val="21"/>
              </w:rPr>
            </w:pPr>
            <w:r>
              <w:rPr>
                <w:rFonts w:hint="eastAsia" w:ascii="宋体" w:cs="宋体"/>
                <w:kern w:val="0"/>
                <w:szCs w:val="21"/>
              </w:rPr>
              <w:t>583</w:t>
            </w:r>
          </w:p>
        </w:tc>
      </w:tr>
      <w:tr w14:paraId="7D1CC4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443465">
            <w:pPr>
              <w:jc w:val="center"/>
              <w:rPr>
                <w:rFonts w:cs="宋体" w:asciiTheme="minorEastAsia" w:hAnsiTheme="minorEastAsia" w:eastAsiaTheme="minorEastAsia"/>
                <w:szCs w:val="21"/>
              </w:rPr>
            </w:pPr>
            <w:r>
              <w:rPr>
                <w:rFonts w:hint="eastAsia" w:asciiTheme="minorEastAsia" w:hAnsiTheme="minorEastAsia" w:eastAsiaTheme="minorEastAsia"/>
                <w:szCs w:val="21"/>
              </w:rPr>
              <w:t>959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AC6C8F">
            <w:pPr>
              <w:widowControl/>
              <w:spacing w:line="400" w:lineRule="exact"/>
              <w:jc w:val="center"/>
              <w:rPr>
                <w:rFonts w:ascii="宋体" w:cs="宋体"/>
                <w:kern w:val="0"/>
                <w:szCs w:val="21"/>
              </w:rPr>
            </w:pPr>
            <w:r>
              <w:rPr>
                <w:rFonts w:hint="eastAsia" w:ascii="宋体" w:cs="宋体"/>
                <w:kern w:val="0"/>
                <w:szCs w:val="21"/>
              </w:rPr>
              <w:t>顶空瓶盖子</w:t>
            </w:r>
          </w:p>
        </w:tc>
        <w:tc>
          <w:tcPr>
            <w:tcW w:w="3260" w:type="dxa"/>
            <w:tcBorders>
              <w:top w:val="nil"/>
              <w:left w:val="nil"/>
              <w:bottom w:val="single" w:color="auto" w:sz="8" w:space="0"/>
              <w:right w:val="single" w:color="auto" w:sz="8" w:space="0"/>
            </w:tcBorders>
            <w:shd w:val="clear" w:color="auto" w:fill="auto"/>
            <w:vAlign w:val="center"/>
          </w:tcPr>
          <w:p w14:paraId="75385675">
            <w:pPr>
              <w:widowControl/>
              <w:spacing w:line="400" w:lineRule="exact"/>
              <w:jc w:val="center"/>
              <w:rPr>
                <w:rFonts w:ascii="宋体" w:cs="宋体"/>
                <w:kern w:val="0"/>
                <w:szCs w:val="21"/>
              </w:rPr>
            </w:pPr>
            <w:r>
              <w:rPr>
                <w:rFonts w:hint="eastAsia" w:ascii="宋体" w:cs="宋体"/>
                <w:kern w:val="0"/>
                <w:szCs w:val="21"/>
              </w:rPr>
              <w:t>100/PK,1000/CS</w:t>
            </w:r>
          </w:p>
        </w:tc>
        <w:tc>
          <w:tcPr>
            <w:tcW w:w="709" w:type="dxa"/>
            <w:tcBorders>
              <w:top w:val="nil"/>
              <w:left w:val="nil"/>
              <w:bottom w:val="single" w:color="auto" w:sz="8" w:space="0"/>
              <w:right w:val="single" w:color="auto" w:sz="8" w:space="0"/>
            </w:tcBorders>
            <w:shd w:val="clear" w:color="auto" w:fill="auto"/>
            <w:vAlign w:val="center"/>
          </w:tcPr>
          <w:p w14:paraId="5CFE916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8D4FDFF">
            <w:pPr>
              <w:widowControl/>
              <w:spacing w:line="400" w:lineRule="exact"/>
              <w:jc w:val="center"/>
              <w:rPr>
                <w:rFonts w:ascii="宋体" w:cs="宋体"/>
                <w:kern w:val="0"/>
                <w:szCs w:val="21"/>
              </w:rPr>
            </w:pPr>
            <w:r>
              <w:rPr>
                <w:rFonts w:hint="eastAsia" w:ascii="宋体" w:cs="宋体"/>
                <w:kern w:val="0"/>
                <w:szCs w:val="21"/>
              </w:rPr>
              <w:t>277</w:t>
            </w:r>
          </w:p>
        </w:tc>
      </w:tr>
      <w:tr w14:paraId="55161E2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EC27FF">
            <w:pPr>
              <w:jc w:val="center"/>
              <w:rPr>
                <w:rFonts w:cs="宋体" w:asciiTheme="minorEastAsia" w:hAnsiTheme="minorEastAsia" w:eastAsiaTheme="minorEastAsia"/>
                <w:szCs w:val="21"/>
              </w:rPr>
            </w:pPr>
            <w:r>
              <w:rPr>
                <w:rFonts w:hint="eastAsia" w:asciiTheme="minorEastAsia" w:hAnsiTheme="minorEastAsia" w:eastAsiaTheme="minorEastAsia"/>
                <w:szCs w:val="21"/>
              </w:rPr>
              <w:t>960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D07E97">
            <w:pPr>
              <w:widowControl/>
              <w:spacing w:line="400" w:lineRule="exact"/>
              <w:jc w:val="center"/>
              <w:rPr>
                <w:rFonts w:ascii="宋体" w:cs="宋体"/>
                <w:kern w:val="0"/>
                <w:szCs w:val="21"/>
              </w:rPr>
            </w:pPr>
            <w:r>
              <w:rPr>
                <w:rFonts w:hint="eastAsia" w:ascii="宋体" w:cs="宋体"/>
                <w:kern w:val="0"/>
                <w:szCs w:val="21"/>
              </w:rPr>
              <w:t>定氮管</w:t>
            </w:r>
          </w:p>
        </w:tc>
        <w:tc>
          <w:tcPr>
            <w:tcW w:w="3260" w:type="dxa"/>
            <w:tcBorders>
              <w:top w:val="nil"/>
              <w:left w:val="nil"/>
              <w:bottom w:val="single" w:color="auto" w:sz="8" w:space="0"/>
              <w:right w:val="single" w:color="auto" w:sz="8" w:space="0"/>
            </w:tcBorders>
            <w:shd w:val="clear" w:color="auto" w:fill="auto"/>
            <w:vAlign w:val="center"/>
          </w:tcPr>
          <w:p w14:paraId="51CE0B19">
            <w:pPr>
              <w:widowControl/>
              <w:spacing w:line="400" w:lineRule="exact"/>
              <w:jc w:val="center"/>
              <w:rPr>
                <w:rFonts w:ascii="宋体" w:cs="宋体"/>
                <w:kern w:val="0"/>
                <w:szCs w:val="21"/>
              </w:rPr>
            </w:pPr>
            <w:r>
              <w:rPr>
                <w:rFonts w:hint="eastAsia" w:ascii="宋体" w:cs="宋体"/>
                <w:kern w:val="0"/>
                <w:szCs w:val="21"/>
              </w:rPr>
              <w:t>定氮仪 K1100 专用</w:t>
            </w:r>
          </w:p>
        </w:tc>
        <w:tc>
          <w:tcPr>
            <w:tcW w:w="709" w:type="dxa"/>
            <w:tcBorders>
              <w:top w:val="nil"/>
              <w:left w:val="nil"/>
              <w:bottom w:val="single" w:color="auto" w:sz="8" w:space="0"/>
              <w:right w:val="single" w:color="auto" w:sz="8" w:space="0"/>
            </w:tcBorders>
            <w:shd w:val="clear" w:color="auto" w:fill="auto"/>
            <w:vAlign w:val="center"/>
          </w:tcPr>
          <w:p w14:paraId="03B67F0D">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331B3D0B">
            <w:pPr>
              <w:widowControl/>
              <w:spacing w:line="400" w:lineRule="exact"/>
              <w:jc w:val="center"/>
              <w:rPr>
                <w:rFonts w:ascii="宋体" w:cs="宋体"/>
                <w:kern w:val="0"/>
                <w:szCs w:val="21"/>
              </w:rPr>
            </w:pPr>
            <w:r>
              <w:rPr>
                <w:rFonts w:hint="eastAsia" w:ascii="宋体" w:cs="宋体"/>
                <w:kern w:val="0"/>
                <w:szCs w:val="21"/>
              </w:rPr>
              <w:t>12</w:t>
            </w:r>
          </w:p>
        </w:tc>
      </w:tr>
      <w:tr w14:paraId="488AAFB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A26370">
            <w:pPr>
              <w:jc w:val="center"/>
              <w:rPr>
                <w:rFonts w:cs="宋体" w:asciiTheme="minorEastAsia" w:hAnsiTheme="minorEastAsia" w:eastAsiaTheme="minorEastAsia"/>
                <w:szCs w:val="21"/>
              </w:rPr>
            </w:pPr>
            <w:r>
              <w:rPr>
                <w:rFonts w:hint="eastAsia" w:asciiTheme="minorEastAsia" w:hAnsiTheme="minorEastAsia" w:eastAsiaTheme="minorEastAsia"/>
                <w:szCs w:val="21"/>
              </w:rPr>
              <w:t>961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ED5349">
            <w:pPr>
              <w:widowControl/>
              <w:spacing w:line="400" w:lineRule="exact"/>
              <w:jc w:val="center"/>
              <w:rPr>
                <w:rFonts w:ascii="宋体" w:cs="宋体"/>
                <w:kern w:val="0"/>
                <w:szCs w:val="21"/>
              </w:rPr>
            </w:pPr>
            <w:r>
              <w:rPr>
                <w:rFonts w:hint="eastAsia" w:ascii="宋体" w:cs="宋体"/>
                <w:kern w:val="0"/>
                <w:szCs w:val="21"/>
              </w:rPr>
              <w:t>定量滤纸</w:t>
            </w:r>
          </w:p>
        </w:tc>
        <w:tc>
          <w:tcPr>
            <w:tcW w:w="3260" w:type="dxa"/>
            <w:tcBorders>
              <w:top w:val="nil"/>
              <w:left w:val="nil"/>
              <w:bottom w:val="single" w:color="auto" w:sz="8" w:space="0"/>
              <w:right w:val="single" w:color="auto" w:sz="8" w:space="0"/>
            </w:tcBorders>
            <w:shd w:val="clear" w:color="auto" w:fill="auto"/>
            <w:vAlign w:val="center"/>
          </w:tcPr>
          <w:p w14:paraId="08913F03">
            <w:pPr>
              <w:widowControl/>
              <w:spacing w:line="400" w:lineRule="exact"/>
              <w:jc w:val="center"/>
              <w:rPr>
                <w:rFonts w:ascii="宋体" w:cs="宋体"/>
                <w:kern w:val="0"/>
                <w:szCs w:val="21"/>
              </w:rPr>
            </w:pPr>
            <w:r>
              <w:rPr>
                <w:rFonts w:hint="eastAsia" w:ascii="宋体" w:cs="宋体"/>
                <w:kern w:val="0"/>
                <w:szCs w:val="21"/>
              </w:rPr>
              <w:t>φ15cm(快),100 张/盒</w:t>
            </w:r>
          </w:p>
        </w:tc>
        <w:tc>
          <w:tcPr>
            <w:tcW w:w="709" w:type="dxa"/>
            <w:tcBorders>
              <w:top w:val="nil"/>
              <w:left w:val="nil"/>
              <w:bottom w:val="single" w:color="auto" w:sz="8" w:space="0"/>
              <w:right w:val="single" w:color="auto" w:sz="8" w:space="0"/>
            </w:tcBorders>
            <w:shd w:val="clear" w:color="auto" w:fill="auto"/>
            <w:vAlign w:val="center"/>
          </w:tcPr>
          <w:p w14:paraId="333E49C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4298588">
            <w:pPr>
              <w:widowControl/>
              <w:spacing w:line="400" w:lineRule="exact"/>
              <w:jc w:val="center"/>
              <w:rPr>
                <w:rFonts w:ascii="宋体" w:cs="宋体"/>
                <w:kern w:val="0"/>
                <w:szCs w:val="21"/>
              </w:rPr>
            </w:pPr>
            <w:r>
              <w:rPr>
                <w:rFonts w:hint="eastAsia" w:ascii="宋体" w:cs="宋体"/>
                <w:kern w:val="0"/>
                <w:szCs w:val="21"/>
              </w:rPr>
              <w:t>6.9</w:t>
            </w:r>
          </w:p>
        </w:tc>
      </w:tr>
      <w:tr w14:paraId="34AFCD6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0E1ABE">
            <w:pPr>
              <w:jc w:val="center"/>
              <w:rPr>
                <w:rFonts w:cs="宋体" w:asciiTheme="minorEastAsia" w:hAnsiTheme="minorEastAsia" w:eastAsiaTheme="minorEastAsia"/>
                <w:szCs w:val="21"/>
              </w:rPr>
            </w:pPr>
            <w:r>
              <w:rPr>
                <w:rFonts w:hint="eastAsia" w:asciiTheme="minorEastAsia" w:hAnsiTheme="minorEastAsia" w:eastAsiaTheme="minorEastAsia"/>
                <w:szCs w:val="21"/>
              </w:rPr>
              <w:t>962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8C60A9">
            <w:pPr>
              <w:widowControl/>
              <w:spacing w:line="400" w:lineRule="exact"/>
              <w:jc w:val="center"/>
              <w:rPr>
                <w:rFonts w:ascii="宋体" w:cs="宋体"/>
                <w:kern w:val="0"/>
                <w:szCs w:val="21"/>
              </w:rPr>
            </w:pPr>
            <w:r>
              <w:rPr>
                <w:rFonts w:hint="eastAsia" w:ascii="宋体" w:cs="宋体"/>
                <w:kern w:val="0"/>
                <w:szCs w:val="21"/>
              </w:rPr>
              <w:t>定量滤纸</w:t>
            </w:r>
          </w:p>
        </w:tc>
        <w:tc>
          <w:tcPr>
            <w:tcW w:w="3260" w:type="dxa"/>
            <w:tcBorders>
              <w:top w:val="nil"/>
              <w:left w:val="nil"/>
              <w:bottom w:val="single" w:color="auto" w:sz="8" w:space="0"/>
              <w:right w:val="single" w:color="auto" w:sz="8" w:space="0"/>
            </w:tcBorders>
            <w:shd w:val="clear" w:color="auto" w:fill="auto"/>
            <w:vAlign w:val="center"/>
          </w:tcPr>
          <w:p w14:paraId="1B61E528">
            <w:pPr>
              <w:widowControl/>
              <w:spacing w:line="400" w:lineRule="exact"/>
              <w:jc w:val="center"/>
              <w:rPr>
                <w:rFonts w:ascii="宋体" w:cs="宋体"/>
                <w:kern w:val="0"/>
                <w:szCs w:val="21"/>
              </w:rPr>
            </w:pPr>
            <w:r>
              <w:rPr>
                <w:rFonts w:hint="eastAsia" w:ascii="宋体" w:cs="宋体"/>
                <w:kern w:val="0"/>
                <w:szCs w:val="21"/>
              </w:rPr>
              <w:t>φ12.5cm(中),100 张/盒</w:t>
            </w:r>
          </w:p>
        </w:tc>
        <w:tc>
          <w:tcPr>
            <w:tcW w:w="709" w:type="dxa"/>
            <w:tcBorders>
              <w:top w:val="nil"/>
              <w:left w:val="nil"/>
              <w:bottom w:val="single" w:color="auto" w:sz="8" w:space="0"/>
              <w:right w:val="single" w:color="auto" w:sz="8" w:space="0"/>
            </w:tcBorders>
            <w:shd w:val="clear" w:color="auto" w:fill="auto"/>
            <w:vAlign w:val="center"/>
          </w:tcPr>
          <w:p w14:paraId="78B9D68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13652D1">
            <w:pPr>
              <w:widowControl/>
              <w:spacing w:line="400" w:lineRule="exact"/>
              <w:jc w:val="center"/>
              <w:rPr>
                <w:rFonts w:ascii="宋体" w:cs="宋体"/>
                <w:kern w:val="0"/>
                <w:szCs w:val="21"/>
              </w:rPr>
            </w:pPr>
            <w:r>
              <w:rPr>
                <w:rFonts w:hint="eastAsia" w:ascii="宋体" w:cs="宋体"/>
                <w:kern w:val="0"/>
                <w:szCs w:val="21"/>
              </w:rPr>
              <w:t>4.9</w:t>
            </w:r>
          </w:p>
        </w:tc>
      </w:tr>
      <w:tr w14:paraId="6A49AE9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6E1FBE">
            <w:pPr>
              <w:jc w:val="center"/>
              <w:rPr>
                <w:rFonts w:cs="宋体" w:asciiTheme="minorEastAsia" w:hAnsiTheme="minorEastAsia" w:eastAsiaTheme="minorEastAsia"/>
                <w:szCs w:val="21"/>
              </w:rPr>
            </w:pPr>
            <w:r>
              <w:rPr>
                <w:rFonts w:hint="eastAsia" w:asciiTheme="minorEastAsia" w:hAnsiTheme="minorEastAsia" w:eastAsiaTheme="minorEastAsia"/>
                <w:szCs w:val="21"/>
              </w:rPr>
              <w:t>963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164347">
            <w:pPr>
              <w:widowControl/>
              <w:spacing w:line="400" w:lineRule="exact"/>
              <w:jc w:val="center"/>
              <w:rPr>
                <w:rFonts w:ascii="宋体" w:cs="宋体"/>
                <w:kern w:val="0"/>
                <w:szCs w:val="21"/>
              </w:rPr>
            </w:pPr>
            <w:r>
              <w:rPr>
                <w:rFonts w:hint="eastAsia" w:ascii="宋体" w:cs="宋体"/>
                <w:kern w:val="0"/>
                <w:szCs w:val="21"/>
              </w:rPr>
              <w:t>定量滤纸</w:t>
            </w:r>
          </w:p>
        </w:tc>
        <w:tc>
          <w:tcPr>
            <w:tcW w:w="3260" w:type="dxa"/>
            <w:tcBorders>
              <w:top w:val="nil"/>
              <w:left w:val="nil"/>
              <w:bottom w:val="single" w:color="auto" w:sz="8" w:space="0"/>
              <w:right w:val="single" w:color="auto" w:sz="8" w:space="0"/>
            </w:tcBorders>
            <w:shd w:val="clear" w:color="auto" w:fill="auto"/>
            <w:vAlign w:val="center"/>
          </w:tcPr>
          <w:p w14:paraId="3B3AA080">
            <w:pPr>
              <w:widowControl/>
              <w:spacing w:line="400" w:lineRule="exact"/>
              <w:jc w:val="center"/>
              <w:rPr>
                <w:rFonts w:ascii="宋体" w:cs="宋体"/>
                <w:kern w:val="0"/>
                <w:szCs w:val="21"/>
              </w:rPr>
            </w:pPr>
            <w:r>
              <w:rPr>
                <w:rFonts w:hint="eastAsia" w:ascii="宋体" w:cs="宋体"/>
                <w:kern w:val="0"/>
                <w:szCs w:val="21"/>
              </w:rPr>
              <w:t>φ11cm(快),100 张/盒</w:t>
            </w:r>
          </w:p>
        </w:tc>
        <w:tc>
          <w:tcPr>
            <w:tcW w:w="709" w:type="dxa"/>
            <w:tcBorders>
              <w:top w:val="nil"/>
              <w:left w:val="nil"/>
              <w:bottom w:val="single" w:color="auto" w:sz="8" w:space="0"/>
              <w:right w:val="single" w:color="auto" w:sz="8" w:space="0"/>
            </w:tcBorders>
            <w:shd w:val="clear" w:color="auto" w:fill="auto"/>
            <w:vAlign w:val="center"/>
          </w:tcPr>
          <w:p w14:paraId="7021EBE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AC15920">
            <w:pPr>
              <w:widowControl/>
              <w:spacing w:line="400" w:lineRule="exact"/>
              <w:jc w:val="center"/>
              <w:rPr>
                <w:rFonts w:ascii="宋体" w:cs="宋体"/>
                <w:kern w:val="0"/>
                <w:szCs w:val="21"/>
              </w:rPr>
            </w:pPr>
            <w:r>
              <w:rPr>
                <w:rFonts w:hint="eastAsia" w:ascii="宋体" w:cs="宋体"/>
                <w:kern w:val="0"/>
                <w:szCs w:val="21"/>
              </w:rPr>
              <w:t>3.9</w:t>
            </w:r>
          </w:p>
        </w:tc>
      </w:tr>
      <w:tr w14:paraId="109CE62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1D9651">
            <w:pPr>
              <w:jc w:val="center"/>
              <w:rPr>
                <w:rFonts w:cs="宋体" w:asciiTheme="minorEastAsia" w:hAnsiTheme="minorEastAsia" w:eastAsiaTheme="minorEastAsia"/>
                <w:szCs w:val="21"/>
              </w:rPr>
            </w:pPr>
            <w:r>
              <w:rPr>
                <w:rFonts w:hint="eastAsia" w:asciiTheme="minorEastAsia" w:hAnsiTheme="minorEastAsia" w:eastAsiaTheme="minorEastAsia"/>
                <w:szCs w:val="21"/>
              </w:rPr>
              <w:t>964</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2555645">
            <w:pPr>
              <w:widowControl/>
              <w:spacing w:line="400" w:lineRule="exact"/>
              <w:jc w:val="center"/>
              <w:rPr>
                <w:rFonts w:ascii="宋体" w:cs="宋体"/>
                <w:kern w:val="0"/>
                <w:szCs w:val="21"/>
              </w:rPr>
            </w:pPr>
            <w:r>
              <w:rPr>
                <w:rFonts w:hint="eastAsia" w:ascii="宋体" w:cs="宋体"/>
                <w:kern w:val="0"/>
                <w:szCs w:val="21"/>
              </w:rPr>
              <w:t>定量滤纸</w:t>
            </w:r>
          </w:p>
        </w:tc>
        <w:tc>
          <w:tcPr>
            <w:tcW w:w="3260" w:type="dxa"/>
            <w:tcBorders>
              <w:top w:val="nil"/>
              <w:left w:val="nil"/>
              <w:bottom w:val="single" w:color="auto" w:sz="8" w:space="0"/>
              <w:right w:val="single" w:color="auto" w:sz="8" w:space="0"/>
            </w:tcBorders>
            <w:shd w:val="clear" w:color="000000" w:fill="FFFFFF"/>
            <w:vAlign w:val="center"/>
          </w:tcPr>
          <w:p w14:paraId="3936145F">
            <w:pPr>
              <w:widowControl/>
              <w:spacing w:line="400" w:lineRule="exact"/>
              <w:jc w:val="center"/>
              <w:rPr>
                <w:rFonts w:ascii="宋体" w:cs="宋体"/>
                <w:kern w:val="0"/>
                <w:szCs w:val="21"/>
              </w:rPr>
            </w:pPr>
            <w:r>
              <w:rPr>
                <w:rFonts w:hint="eastAsia" w:ascii="宋体" w:cs="宋体"/>
                <w:kern w:val="0"/>
                <w:szCs w:val="21"/>
              </w:rPr>
              <w:t>φ9cm(快),100 张/盒</w:t>
            </w:r>
          </w:p>
        </w:tc>
        <w:tc>
          <w:tcPr>
            <w:tcW w:w="709" w:type="dxa"/>
            <w:tcBorders>
              <w:top w:val="nil"/>
              <w:left w:val="nil"/>
              <w:bottom w:val="single" w:color="auto" w:sz="8" w:space="0"/>
              <w:right w:val="single" w:color="auto" w:sz="8" w:space="0"/>
            </w:tcBorders>
            <w:shd w:val="clear" w:color="000000" w:fill="FFFFFF"/>
            <w:vAlign w:val="center"/>
          </w:tcPr>
          <w:p w14:paraId="669C4BF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shd w:val="clear" w:color="000000" w:fill="FFFFFF"/>
            <w:vAlign w:val="center"/>
          </w:tcPr>
          <w:p w14:paraId="48F894F0">
            <w:pPr>
              <w:widowControl/>
              <w:spacing w:line="400" w:lineRule="exact"/>
              <w:jc w:val="center"/>
              <w:rPr>
                <w:rFonts w:ascii="宋体" w:cs="宋体"/>
                <w:kern w:val="0"/>
                <w:szCs w:val="21"/>
              </w:rPr>
            </w:pPr>
            <w:r>
              <w:rPr>
                <w:rFonts w:hint="eastAsia" w:ascii="宋体" w:cs="宋体"/>
                <w:kern w:val="0"/>
                <w:szCs w:val="21"/>
              </w:rPr>
              <w:t>2.5</w:t>
            </w:r>
          </w:p>
        </w:tc>
      </w:tr>
      <w:tr w14:paraId="077432B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3BD798">
            <w:pPr>
              <w:jc w:val="center"/>
              <w:rPr>
                <w:rFonts w:cs="宋体" w:asciiTheme="minorEastAsia" w:hAnsiTheme="minorEastAsia" w:eastAsiaTheme="minorEastAsia"/>
                <w:szCs w:val="21"/>
              </w:rPr>
            </w:pPr>
            <w:r>
              <w:rPr>
                <w:rFonts w:hint="eastAsia" w:asciiTheme="minorEastAsia" w:hAnsiTheme="minorEastAsia" w:eastAsiaTheme="minorEastAsia"/>
                <w:szCs w:val="21"/>
              </w:rPr>
              <w:t>965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6A0A34">
            <w:pPr>
              <w:widowControl/>
              <w:spacing w:line="400" w:lineRule="exact"/>
              <w:jc w:val="center"/>
              <w:rPr>
                <w:rFonts w:ascii="宋体" w:cs="宋体"/>
                <w:kern w:val="0"/>
                <w:szCs w:val="21"/>
              </w:rPr>
            </w:pPr>
            <w:r>
              <w:rPr>
                <w:rFonts w:hint="eastAsia" w:ascii="宋体" w:cs="宋体"/>
                <w:kern w:val="0"/>
                <w:szCs w:val="21"/>
              </w:rPr>
              <w:t>定性滤纸</w:t>
            </w:r>
          </w:p>
        </w:tc>
        <w:tc>
          <w:tcPr>
            <w:tcW w:w="3260" w:type="dxa"/>
            <w:tcBorders>
              <w:top w:val="nil"/>
              <w:left w:val="nil"/>
              <w:bottom w:val="single" w:color="auto" w:sz="8" w:space="0"/>
              <w:right w:val="single" w:color="auto" w:sz="8" w:space="0"/>
            </w:tcBorders>
            <w:shd w:val="clear" w:color="auto" w:fill="auto"/>
            <w:vAlign w:val="center"/>
          </w:tcPr>
          <w:p w14:paraId="65AB751F">
            <w:pPr>
              <w:widowControl/>
              <w:spacing w:line="400" w:lineRule="exact"/>
              <w:jc w:val="center"/>
              <w:rPr>
                <w:rFonts w:ascii="宋体" w:cs="宋体"/>
                <w:kern w:val="0"/>
                <w:szCs w:val="21"/>
              </w:rPr>
            </w:pPr>
            <w:r>
              <w:rPr>
                <w:rFonts w:hint="eastAsia" w:ascii="宋体" w:cs="宋体"/>
                <w:kern w:val="0"/>
                <w:szCs w:val="21"/>
              </w:rPr>
              <w:t>100张/盒，5cm 快速</w:t>
            </w:r>
          </w:p>
        </w:tc>
        <w:tc>
          <w:tcPr>
            <w:tcW w:w="709" w:type="dxa"/>
            <w:tcBorders>
              <w:top w:val="nil"/>
              <w:left w:val="nil"/>
              <w:bottom w:val="single" w:color="auto" w:sz="8" w:space="0"/>
              <w:right w:val="single" w:color="auto" w:sz="8" w:space="0"/>
            </w:tcBorders>
            <w:shd w:val="clear" w:color="auto" w:fill="auto"/>
            <w:vAlign w:val="center"/>
          </w:tcPr>
          <w:p w14:paraId="0EBFA1A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6F7A2D3">
            <w:pPr>
              <w:widowControl/>
              <w:spacing w:line="400" w:lineRule="exact"/>
              <w:jc w:val="center"/>
              <w:rPr>
                <w:rFonts w:ascii="宋体" w:cs="宋体"/>
                <w:kern w:val="0"/>
                <w:szCs w:val="21"/>
              </w:rPr>
            </w:pPr>
            <w:r>
              <w:rPr>
                <w:rFonts w:hint="eastAsia" w:ascii="宋体" w:cs="宋体"/>
                <w:kern w:val="0"/>
                <w:szCs w:val="21"/>
              </w:rPr>
              <w:t>50</w:t>
            </w:r>
          </w:p>
        </w:tc>
      </w:tr>
      <w:tr w14:paraId="7BF925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C7E764">
            <w:pPr>
              <w:jc w:val="center"/>
              <w:rPr>
                <w:rFonts w:cs="宋体" w:asciiTheme="minorEastAsia" w:hAnsiTheme="minorEastAsia" w:eastAsiaTheme="minorEastAsia"/>
                <w:szCs w:val="21"/>
              </w:rPr>
            </w:pPr>
            <w:r>
              <w:rPr>
                <w:rFonts w:hint="eastAsia" w:asciiTheme="minorEastAsia" w:hAnsiTheme="minorEastAsia" w:eastAsiaTheme="minorEastAsia"/>
                <w:szCs w:val="21"/>
              </w:rPr>
              <w:t>966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5C4D49">
            <w:pPr>
              <w:widowControl/>
              <w:spacing w:line="400" w:lineRule="exact"/>
              <w:jc w:val="center"/>
              <w:rPr>
                <w:rFonts w:ascii="宋体" w:cs="宋体"/>
                <w:kern w:val="0"/>
                <w:szCs w:val="21"/>
              </w:rPr>
            </w:pPr>
            <w:r>
              <w:rPr>
                <w:rFonts w:hint="eastAsia" w:ascii="宋体" w:cs="宋体"/>
                <w:kern w:val="0"/>
                <w:szCs w:val="21"/>
              </w:rPr>
              <w:t>定性滤纸</w:t>
            </w:r>
          </w:p>
        </w:tc>
        <w:tc>
          <w:tcPr>
            <w:tcW w:w="3260" w:type="dxa"/>
            <w:tcBorders>
              <w:top w:val="nil"/>
              <w:left w:val="nil"/>
              <w:bottom w:val="single" w:color="auto" w:sz="8" w:space="0"/>
              <w:right w:val="single" w:color="auto" w:sz="8" w:space="0"/>
            </w:tcBorders>
            <w:shd w:val="clear" w:color="auto" w:fill="auto"/>
            <w:vAlign w:val="center"/>
          </w:tcPr>
          <w:p w14:paraId="33AA65D5">
            <w:pPr>
              <w:widowControl/>
              <w:spacing w:line="400" w:lineRule="exact"/>
              <w:jc w:val="center"/>
              <w:rPr>
                <w:rFonts w:ascii="宋体" w:cs="宋体"/>
                <w:kern w:val="0"/>
                <w:szCs w:val="21"/>
              </w:rPr>
            </w:pPr>
            <w:r>
              <w:rPr>
                <w:rFonts w:hint="eastAsia" w:ascii="宋体" w:cs="宋体"/>
                <w:kern w:val="0"/>
                <w:szCs w:val="21"/>
              </w:rPr>
              <w:t>100 张/盒，φ12.5cm，中速</w:t>
            </w:r>
          </w:p>
        </w:tc>
        <w:tc>
          <w:tcPr>
            <w:tcW w:w="709" w:type="dxa"/>
            <w:tcBorders>
              <w:top w:val="nil"/>
              <w:left w:val="nil"/>
              <w:bottom w:val="single" w:color="auto" w:sz="8" w:space="0"/>
              <w:right w:val="single" w:color="auto" w:sz="8" w:space="0"/>
            </w:tcBorders>
            <w:shd w:val="clear" w:color="auto" w:fill="auto"/>
            <w:vAlign w:val="center"/>
          </w:tcPr>
          <w:p w14:paraId="4ED85E5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23F9B50">
            <w:pPr>
              <w:widowControl/>
              <w:spacing w:line="400" w:lineRule="exact"/>
              <w:jc w:val="center"/>
              <w:rPr>
                <w:rFonts w:ascii="宋体" w:cs="宋体"/>
                <w:kern w:val="0"/>
                <w:szCs w:val="21"/>
              </w:rPr>
            </w:pPr>
            <w:r>
              <w:rPr>
                <w:rFonts w:hint="eastAsia" w:ascii="宋体" w:cs="宋体"/>
                <w:kern w:val="0"/>
                <w:szCs w:val="21"/>
              </w:rPr>
              <w:t>4.9</w:t>
            </w:r>
          </w:p>
        </w:tc>
      </w:tr>
      <w:tr w14:paraId="2E1E643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AD14D9">
            <w:pPr>
              <w:jc w:val="center"/>
              <w:rPr>
                <w:rFonts w:cs="宋体" w:asciiTheme="minorEastAsia" w:hAnsiTheme="minorEastAsia" w:eastAsiaTheme="minorEastAsia"/>
                <w:szCs w:val="21"/>
              </w:rPr>
            </w:pPr>
            <w:r>
              <w:rPr>
                <w:rFonts w:hint="eastAsia" w:asciiTheme="minorEastAsia" w:hAnsiTheme="minorEastAsia" w:eastAsiaTheme="minorEastAsia"/>
                <w:szCs w:val="21"/>
              </w:rPr>
              <w:t>967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E0FF74">
            <w:pPr>
              <w:widowControl/>
              <w:spacing w:line="400" w:lineRule="exact"/>
              <w:jc w:val="center"/>
              <w:rPr>
                <w:rFonts w:ascii="宋体" w:cs="宋体"/>
                <w:kern w:val="0"/>
                <w:szCs w:val="21"/>
              </w:rPr>
            </w:pPr>
            <w:r>
              <w:rPr>
                <w:rFonts w:hint="eastAsia" w:ascii="宋体" w:cs="宋体"/>
                <w:kern w:val="0"/>
                <w:szCs w:val="21"/>
              </w:rPr>
              <w:t>定性滤纸</w:t>
            </w:r>
          </w:p>
        </w:tc>
        <w:tc>
          <w:tcPr>
            <w:tcW w:w="3260" w:type="dxa"/>
            <w:tcBorders>
              <w:top w:val="nil"/>
              <w:left w:val="nil"/>
              <w:bottom w:val="single" w:color="auto" w:sz="8" w:space="0"/>
              <w:right w:val="single" w:color="auto" w:sz="8" w:space="0"/>
            </w:tcBorders>
            <w:shd w:val="clear" w:color="auto" w:fill="auto"/>
            <w:vAlign w:val="center"/>
          </w:tcPr>
          <w:p w14:paraId="674E8B23">
            <w:pPr>
              <w:widowControl/>
              <w:spacing w:line="400" w:lineRule="exact"/>
              <w:jc w:val="center"/>
              <w:rPr>
                <w:rFonts w:ascii="宋体" w:cs="宋体"/>
                <w:kern w:val="0"/>
                <w:szCs w:val="21"/>
              </w:rPr>
            </w:pPr>
            <w:r>
              <w:rPr>
                <w:rFonts w:hint="eastAsia" w:ascii="宋体" w:cs="宋体"/>
                <w:kern w:val="0"/>
                <w:szCs w:val="21"/>
              </w:rPr>
              <w:t>100 张/盒，φ9cm，中速</w:t>
            </w:r>
          </w:p>
        </w:tc>
        <w:tc>
          <w:tcPr>
            <w:tcW w:w="709" w:type="dxa"/>
            <w:tcBorders>
              <w:top w:val="nil"/>
              <w:left w:val="nil"/>
              <w:bottom w:val="single" w:color="auto" w:sz="8" w:space="0"/>
              <w:right w:val="single" w:color="auto" w:sz="8" w:space="0"/>
            </w:tcBorders>
            <w:shd w:val="clear" w:color="auto" w:fill="auto"/>
            <w:vAlign w:val="center"/>
          </w:tcPr>
          <w:p w14:paraId="093003A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5171399">
            <w:pPr>
              <w:widowControl/>
              <w:spacing w:line="400" w:lineRule="exact"/>
              <w:jc w:val="center"/>
              <w:rPr>
                <w:rFonts w:ascii="宋体" w:cs="宋体"/>
                <w:kern w:val="0"/>
                <w:szCs w:val="21"/>
              </w:rPr>
            </w:pPr>
            <w:r>
              <w:rPr>
                <w:rFonts w:hint="eastAsia" w:ascii="宋体" w:cs="宋体"/>
                <w:kern w:val="0"/>
                <w:szCs w:val="21"/>
              </w:rPr>
              <w:t>2.5</w:t>
            </w:r>
          </w:p>
        </w:tc>
      </w:tr>
      <w:tr w14:paraId="59CFE9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6EA917">
            <w:pPr>
              <w:jc w:val="center"/>
              <w:rPr>
                <w:rFonts w:cs="宋体" w:asciiTheme="minorEastAsia" w:hAnsiTheme="minorEastAsia" w:eastAsiaTheme="minorEastAsia"/>
                <w:szCs w:val="21"/>
              </w:rPr>
            </w:pPr>
            <w:r>
              <w:rPr>
                <w:rFonts w:hint="eastAsia" w:asciiTheme="minorEastAsia" w:hAnsiTheme="minorEastAsia" w:eastAsiaTheme="minorEastAsia"/>
                <w:szCs w:val="21"/>
              </w:rPr>
              <w:t>968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576C6C">
            <w:pPr>
              <w:widowControl/>
              <w:spacing w:line="400" w:lineRule="exact"/>
              <w:jc w:val="center"/>
              <w:rPr>
                <w:rFonts w:ascii="宋体" w:cs="宋体"/>
                <w:kern w:val="0"/>
                <w:szCs w:val="21"/>
              </w:rPr>
            </w:pPr>
            <w:r>
              <w:rPr>
                <w:rFonts w:hint="eastAsia" w:ascii="宋体" w:cs="宋体"/>
                <w:kern w:val="0"/>
                <w:szCs w:val="21"/>
              </w:rPr>
              <w:t>定性滤纸</w:t>
            </w:r>
          </w:p>
        </w:tc>
        <w:tc>
          <w:tcPr>
            <w:tcW w:w="3260" w:type="dxa"/>
            <w:tcBorders>
              <w:top w:val="nil"/>
              <w:left w:val="nil"/>
              <w:bottom w:val="single" w:color="auto" w:sz="8" w:space="0"/>
              <w:right w:val="single" w:color="auto" w:sz="8" w:space="0"/>
            </w:tcBorders>
            <w:shd w:val="clear" w:color="auto" w:fill="auto"/>
            <w:vAlign w:val="center"/>
          </w:tcPr>
          <w:p w14:paraId="36EDE6AF">
            <w:pPr>
              <w:widowControl/>
              <w:spacing w:line="400" w:lineRule="exact"/>
              <w:jc w:val="center"/>
              <w:rPr>
                <w:rFonts w:ascii="宋体" w:cs="宋体"/>
                <w:kern w:val="0"/>
                <w:szCs w:val="21"/>
              </w:rPr>
            </w:pPr>
            <w:r>
              <w:rPr>
                <w:rFonts w:hint="eastAsia" w:ascii="宋体" w:cs="宋体"/>
                <w:kern w:val="0"/>
                <w:szCs w:val="21"/>
              </w:rPr>
              <w:t>7cm(中)，100/盒</w:t>
            </w:r>
          </w:p>
        </w:tc>
        <w:tc>
          <w:tcPr>
            <w:tcW w:w="709" w:type="dxa"/>
            <w:tcBorders>
              <w:top w:val="nil"/>
              <w:left w:val="nil"/>
              <w:bottom w:val="single" w:color="auto" w:sz="8" w:space="0"/>
              <w:right w:val="single" w:color="auto" w:sz="8" w:space="0"/>
            </w:tcBorders>
            <w:shd w:val="clear" w:color="auto" w:fill="auto"/>
            <w:vAlign w:val="center"/>
          </w:tcPr>
          <w:p w14:paraId="6330453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489CECA">
            <w:pPr>
              <w:widowControl/>
              <w:spacing w:line="400" w:lineRule="exact"/>
              <w:jc w:val="center"/>
              <w:rPr>
                <w:rFonts w:ascii="宋体" w:cs="宋体"/>
                <w:kern w:val="0"/>
                <w:szCs w:val="21"/>
              </w:rPr>
            </w:pPr>
            <w:r>
              <w:rPr>
                <w:rFonts w:hint="eastAsia" w:ascii="宋体" w:cs="宋体"/>
                <w:kern w:val="0"/>
                <w:szCs w:val="21"/>
              </w:rPr>
              <w:t>1.5</w:t>
            </w:r>
          </w:p>
        </w:tc>
      </w:tr>
      <w:tr w14:paraId="30B1368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3EF366">
            <w:pPr>
              <w:jc w:val="center"/>
              <w:rPr>
                <w:rFonts w:cs="宋体" w:asciiTheme="minorEastAsia" w:hAnsiTheme="minorEastAsia" w:eastAsiaTheme="minorEastAsia"/>
                <w:szCs w:val="21"/>
              </w:rPr>
            </w:pPr>
            <w:r>
              <w:rPr>
                <w:rFonts w:hint="eastAsia" w:asciiTheme="minorEastAsia" w:hAnsiTheme="minorEastAsia" w:eastAsiaTheme="minorEastAsia"/>
                <w:szCs w:val="21"/>
              </w:rPr>
              <w:t>969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FDE6BE">
            <w:pPr>
              <w:widowControl/>
              <w:spacing w:line="400" w:lineRule="exact"/>
              <w:jc w:val="center"/>
              <w:rPr>
                <w:rFonts w:ascii="宋体" w:cs="宋体"/>
                <w:kern w:val="0"/>
                <w:szCs w:val="21"/>
              </w:rPr>
            </w:pPr>
            <w:r>
              <w:rPr>
                <w:rFonts w:hint="eastAsia" w:ascii="宋体" w:cs="宋体"/>
                <w:kern w:val="0"/>
                <w:szCs w:val="21"/>
              </w:rPr>
              <w:t>冻干血浆</w:t>
            </w:r>
          </w:p>
        </w:tc>
        <w:tc>
          <w:tcPr>
            <w:tcW w:w="3260" w:type="dxa"/>
            <w:tcBorders>
              <w:top w:val="nil"/>
              <w:left w:val="nil"/>
              <w:bottom w:val="single" w:color="auto" w:sz="8" w:space="0"/>
              <w:right w:val="single" w:color="auto" w:sz="8" w:space="0"/>
            </w:tcBorders>
            <w:shd w:val="clear" w:color="auto" w:fill="auto"/>
            <w:vAlign w:val="center"/>
          </w:tcPr>
          <w:p w14:paraId="5154DDE0">
            <w:pPr>
              <w:widowControl/>
              <w:spacing w:line="400" w:lineRule="exact"/>
              <w:jc w:val="center"/>
              <w:rPr>
                <w:rFonts w:ascii="宋体" w:cs="宋体"/>
                <w:kern w:val="0"/>
                <w:szCs w:val="21"/>
              </w:rPr>
            </w:pPr>
            <w:r>
              <w:rPr>
                <w:rFonts w:hint="eastAsia" w:ascii="宋体" w:cs="宋体"/>
                <w:kern w:val="0"/>
                <w:szCs w:val="21"/>
              </w:rPr>
              <w:t>0.5ml*10  2-8度</w:t>
            </w:r>
          </w:p>
        </w:tc>
        <w:tc>
          <w:tcPr>
            <w:tcW w:w="709" w:type="dxa"/>
            <w:tcBorders>
              <w:top w:val="nil"/>
              <w:left w:val="nil"/>
              <w:bottom w:val="single" w:color="auto" w:sz="8" w:space="0"/>
              <w:right w:val="single" w:color="auto" w:sz="8" w:space="0"/>
            </w:tcBorders>
            <w:shd w:val="clear" w:color="auto" w:fill="auto"/>
            <w:vAlign w:val="center"/>
          </w:tcPr>
          <w:p w14:paraId="6E7BAFB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A8A7F3A">
            <w:pPr>
              <w:widowControl/>
              <w:spacing w:line="400" w:lineRule="exact"/>
              <w:jc w:val="center"/>
              <w:rPr>
                <w:rFonts w:ascii="宋体" w:cs="宋体"/>
                <w:kern w:val="0"/>
                <w:szCs w:val="21"/>
              </w:rPr>
            </w:pPr>
            <w:r>
              <w:rPr>
                <w:rFonts w:hint="eastAsia" w:ascii="宋体" w:cs="宋体"/>
                <w:kern w:val="0"/>
                <w:szCs w:val="21"/>
              </w:rPr>
              <w:t>117</w:t>
            </w:r>
          </w:p>
        </w:tc>
      </w:tr>
      <w:tr w14:paraId="4D5AA6E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69704C">
            <w:pPr>
              <w:jc w:val="center"/>
              <w:rPr>
                <w:rFonts w:cs="宋体" w:asciiTheme="minorEastAsia" w:hAnsiTheme="minorEastAsia" w:eastAsiaTheme="minorEastAsia"/>
                <w:szCs w:val="21"/>
              </w:rPr>
            </w:pPr>
            <w:r>
              <w:rPr>
                <w:rFonts w:hint="eastAsia" w:asciiTheme="minorEastAsia" w:hAnsiTheme="minorEastAsia" w:eastAsiaTheme="minorEastAsia"/>
                <w:szCs w:val="21"/>
              </w:rPr>
              <w:t>970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9ED569">
            <w:pPr>
              <w:widowControl/>
              <w:spacing w:line="400" w:lineRule="exact"/>
              <w:jc w:val="center"/>
              <w:rPr>
                <w:rFonts w:ascii="宋体" w:cs="宋体"/>
                <w:kern w:val="0"/>
                <w:szCs w:val="21"/>
              </w:rPr>
            </w:pPr>
            <w:r>
              <w:rPr>
                <w:rFonts w:hint="eastAsia" w:ascii="宋体" w:cs="宋体"/>
                <w:kern w:val="0"/>
                <w:szCs w:val="21"/>
              </w:rPr>
              <w:t>冻干血浆 (含草酸钾) 链激实验用试剂</w:t>
            </w:r>
          </w:p>
        </w:tc>
        <w:tc>
          <w:tcPr>
            <w:tcW w:w="3260" w:type="dxa"/>
            <w:tcBorders>
              <w:top w:val="nil"/>
              <w:left w:val="nil"/>
              <w:bottom w:val="single" w:color="auto" w:sz="8" w:space="0"/>
              <w:right w:val="single" w:color="auto" w:sz="8" w:space="0"/>
            </w:tcBorders>
            <w:shd w:val="clear" w:color="auto" w:fill="auto"/>
            <w:vAlign w:val="center"/>
          </w:tcPr>
          <w:p w14:paraId="65F3FE36">
            <w:pPr>
              <w:widowControl/>
              <w:spacing w:line="400" w:lineRule="exact"/>
              <w:jc w:val="center"/>
              <w:rPr>
                <w:rFonts w:ascii="宋体" w:cs="宋体"/>
                <w:kern w:val="0"/>
                <w:szCs w:val="21"/>
              </w:rPr>
            </w:pPr>
            <w:r>
              <w:rPr>
                <w:rFonts w:hint="eastAsia" w:ascii="宋体" w:cs="宋体"/>
                <w:kern w:val="0"/>
                <w:szCs w:val="21"/>
              </w:rPr>
              <w:t>0.2ml*20/盒</w:t>
            </w:r>
          </w:p>
        </w:tc>
        <w:tc>
          <w:tcPr>
            <w:tcW w:w="709" w:type="dxa"/>
            <w:tcBorders>
              <w:top w:val="nil"/>
              <w:left w:val="nil"/>
              <w:bottom w:val="single" w:color="auto" w:sz="8" w:space="0"/>
              <w:right w:val="single" w:color="auto" w:sz="8" w:space="0"/>
            </w:tcBorders>
            <w:shd w:val="clear" w:color="auto" w:fill="auto"/>
            <w:vAlign w:val="center"/>
          </w:tcPr>
          <w:p w14:paraId="22E7BC8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AA5BDE5">
            <w:pPr>
              <w:widowControl/>
              <w:spacing w:line="400" w:lineRule="exact"/>
              <w:jc w:val="center"/>
              <w:rPr>
                <w:rFonts w:ascii="宋体" w:cs="宋体"/>
                <w:kern w:val="0"/>
                <w:szCs w:val="21"/>
              </w:rPr>
            </w:pPr>
            <w:r>
              <w:rPr>
                <w:rFonts w:hint="eastAsia" w:ascii="宋体" w:cs="宋体"/>
                <w:kern w:val="0"/>
                <w:szCs w:val="21"/>
              </w:rPr>
              <w:t>110</w:t>
            </w:r>
          </w:p>
        </w:tc>
      </w:tr>
      <w:tr w14:paraId="43A7BC8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B959F6">
            <w:pPr>
              <w:jc w:val="center"/>
              <w:rPr>
                <w:rFonts w:cs="宋体" w:asciiTheme="minorEastAsia" w:hAnsiTheme="minorEastAsia" w:eastAsiaTheme="minorEastAsia"/>
                <w:szCs w:val="21"/>
              </w:rPr>
            </w:pPr>
            <w:r>
              <w:rPr>
                <w:rFonts w:hint="eastAsia" w:asciiTheme="minorEastAsia" w:hAnsiTheme="minorEastAsia" w:eastAsiaTheme="minorEastAsia"/>
                <w:szCs w:val="21"/>
              </w:rPr>
              <w:t>971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9854AC">
            <w:pPr>
              <w:widowControl/>
              <w:spacing w:line="400" w:lineRule="exact"/>
              <w:jc w:val="center"/>
              <w:rPr>
                <w:rFonts w:ascii="宋体" w:cs="宋体"/>
                <w:kern w:val="0"/>
                <w:szCs w:val="21"/>
              </w:rPr>
            </w:pPr>
            <w:r>
              <w:rPr>
                <w:rFonts w:hint="eastAsia" w:ascii="宋体" w:cs="宋体"/>
                <w:kern w:val="0"/>
                <w:szCs w:val="21"/>
              </w:rPr>
              <w:t>冻干血浆（血浆凝固酶）</w:t>
            </w:r>
          </w:p>
        </w:tc>
        <w:tc>
          <w:tcPr>
            <w:tcW w:w="3260" w:type="dxa"/>
            <w:tcBorders>
              <w:top w:val="nil"/>
              <w:left w:val="nil"/>
              <w:bottom w:val="single" w:color="auto" w:sz="8" w:space="0"/>
              <w:right w:val="single" w:color="auto" w:sz="8" w:space="0"/>
            </w:tcBorders>
            <w:shd w:val="clear" w:color="auto" w:fill="auto"/>
            <w:vAlign w:val="center"/>
          </w:tcPr>
          <w:p w14:paraId="536E8CE7">
            <w:pPr>
              <w:widowControl/>
              <w:spacing w:line="400" w:lineRule="exact"/>
              <w:jc w:val="center"/>
              <w:rPr>
                <w:rFonts w:ascii="宋体" w:cs="宋体"/>
                <w:kern w:val="0"/>
                <w:szCs w:val="21"/>
              </w:rPr>
            </w:pPr>
            <w:r>
              <w:rPr>
                <w:rFonts w:hint="eastAsia" w:ascii="宋体" w:cs="宋体"/>
                <w:kern w:val="0"/>
                <w:szCs w:val="21"/>
              </w:rPr>
              <w:t>0.5ml*10</w:t>
            </w:r>
          </w:p>
        </w:tc>
        <w:tc>
          <w:tcPr>
            <w:tcW w:w="709" w:type="dxa"/>
            <w:tcBorders>
              <w:top w:val="nil"/>
              <w:left w:val="nil"/>
              <w:bottom w:val="single" w:color="auto" w:sz="8" w:space="0"/>
              <w:right w:val="single" w:color="auto" w:sz="8" w:space="0"/>
            </w:tcBorders>
            <w:shd w:val="clear" w:color="auto" w:fill="auto"/>
            <w:vAlign w:val="center"/>
          </w:tcPr>
          <w:p w14:paraId="30BA75F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184F309">
            <w:pPr>
              <w:widowControl/>
              <w:spacing w:line="400" w:lineRule="exact"/>
              <w:jc w:val="center"/>
              <w:rPr>
                <w:rFonts w:ascii="宋体" w:cs="宋体"/>
                <w:kern w:val="0"/>
                <w:szCs w:val="21"/>
              </w:rPr>
            </w:pPr>
            <w:r>
              <w:rPr>
                <w:rFonts w:hint="eastAsia" w:ascii="宋体" w:cs="宋体"/>
                <w:kern w:val="0"/>
                <w:szCs w:val="21"/>
              </w:rPr>
              <w:t>116</w:t>
            </w:r>
          </w:p>
        </w:tc>
      </w:tr>
      <w:tr w14:paraId="1E2FA4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7FBDCA">
            <w:pPr>
              <w:jc w:val="center"/>
              <w:rPr>
                <w:rFonts w:cs="宋体" w:asciiTheme="minorEastAsia" w:hAnsiTheme="minorEastAsia" w:eastAsiaTheme="minorEastAsia"/>
                <w:szCs w:val="21"/>
              </w:rPr>
            </w:pPr>
            <w:r>
              <w:rPr>
                <w:rFonts w:hint="eastAsia" w:asciiTheme="minorEastAsia" w:hAnsiTheme="minorEastAsia" w:eastAsiaTheme="minorEastAsia"/>
                <w:szCs w:val="21"/>
              </w:rPr>
              <w:t>972</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A5504CD">
            <w:pPr>
              <w:widowControl/>
              <w:spacing w:line="400" w:lineRule="exact"/>
              <w:jc w:val="center"/>
              <w:rPr>
                <w:rFonts w:ascii="宋体" w:cs="宋体"/>
                <w:kern w:val="0"/>
                <w:szCs w:val="21"/>
              </w:rPr>
            </w:pPr>
            <w:r>
              <w:rPr>
                <w:rFonts w:hint="eastAsia" w:ascii="宋体" w:cs="宋体"/>
                <w:kern w:val="0"/>
                <w:szCs w:val="21"/>
              </w:rPr>
              <w:t>短标漏斗9cm</w:t>
            </w:r>
          </w:p>
        </w:tc>
        <w:tc>
          <w:tcPr>
            <w:tcW w:w="3260" w:type="dxa"/>
            <w:tcBorders>
              <w:top w:val="nil"/>
              <w:left w:val="nil"/>
              <w:bottom w:val="single" w:color="auto" w:sz="8" w:space="0"/>
              <w:right w:val="single" w:color="auto" w:sz="8" w:space="0"/>
            </w:tcBorders>
            <w:shd w:val="clear" w:color="000000" w:fill="FFFFFF"/>
            <w:vAlign w:val="center"/>
          </w:tcPr>
          <w:p w14:paraId="001795C4">
            <w:pPr>
              <w:widowControl/>
              <w:spacing w:line="400" w:lineRule="exact"/>
              <w:jc w:val="center"/>
              <w:rPr>
                <w:rFonts w:ascii="宋体" w:cs="宋体"/>
                <w:kern w:val="0"/>
                <w:szCs w:val="21"/>
              </w:rPr>
            </w:pPr>
            <w:r>
              <w:rPr>
                <w:rFonts w:hint="eastAsia" w:ascii="宋体" w:cs="宋体"/>
                <w:kern w:val="0"/>
                <w:szCs w:val="21"/>
              </w:rPr>
              <w:t>9cm</w:t>
            </w:r>
          </w:p>
        </w:tc>
        <w:tc>
          <w:tcPr>
            <w:tcW w:w="709" w:type="dxa"/>
            <w:tcBorders>
              <w:top w:val="nil"/>
              <w:left w:val="nil"/>
              <w:bottom w:val="single" w:color="auto" w:sz="8" w:space="0"/>
              <w:right w:val="single" w:color="auto" w:sz="8" w:space="0"/>
            </w:tcBorders>
            <w:shd w:val="clear" w:color="000000" w:fill="FFFFFF"/>
            <w:vAlign w:val="center"/>
          </w:tcPr>
          <w:p w14:paraId="7482B71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2BE6F05E">
            <w:pPr>
              <w:widowControl/>
              <w:spacing w:line="400" w:lineRule="exact"/>
              <w:jc w:val="center"/>
              <w:rPr>
                <w:rFonts w:ascii="宋体" w:cs="宋体"/>
                <w:kern w:val="0"/>
                <w:szCs w:val="21"/>
              </w:rPr>
            </w:pPr>
            <w:r>
              <w:rPr>
                <w:rFonts w:hint="eastAsia" w:ascii="宋体" w:cs="宋体"/>
                <w:kern w:val="0"/>
                <w:szCs w:val="21"/>
              </w:rPr>
              <w:t>6</w:t>
            </w:r>
          </w:p>
        </w:tc>
      </w:tr>
      <w:tr w14:paraId="096CC2B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550D1D">
            <w:pPr>
              <w:jc w:val="center"/>
              <w:rPr>
                <w:rFonts w:cs="宋体" w:asciiTheme="minorEastAsia" w:hAnsiTheme="minorEastAsia" w:eastAsiaTheme="minorEastAsia"/>
                <w:szCs w:val="21"/>
              </w:rPr>
            </w:pPr>
            <w:r>
              <w:rPr>
                <w:rFonts w:hint="eastAsia" w:asciiTheme="minorEastAsia" w:hAnsiTheme="minorEastAsia" w:eastAsiaTheme="minorEastAsia"/>
                <w:szCs w:val="21"/>
              </w:rPr>
              <w:t>973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2D5AA1">
            <w:pPr>
              <w:widowControl/>
              <w:spacing w:line="400" w:lineRule="exact"/>
              <w:jc w:val="center"/>
              <w:rPr>
                <w:rFonts w:ascii="宋体" w:cs="宋体"/>
                <w:kern w:val="0"/>
                <w:szCs w:val="21"/>
              </w:rPr>
            </w:pPr>
            <w:r>
              <w:rPr>
                <w:rFonts w:hint="eastAsia" w:ascii="宋体" w:cs="宋体"/>
                <w:kern w:val="0"/>
                <w:szCs w:val="21"/>
              </w:rPr>
              <w:t>短管漏斗60mm(晶玻)</w:t>
            </w:r>
          </w:p>
        </w:tc>
        <w:tc>
          <w:tcPr>
            <w:tcW w:w="3260" w:type="dxa"/>
            <w:tcBorders>
              <w:top w:val="nil"/>
              <w:left w:val="nil"/>
              <w:bottom w:val="single" w:color="auto" w:sz="8" w:space="0"/>
              <w:right w:val="single" w:color="auto" w:sz="8" w:space="0"/>
            </w:tcBorders>
            <w:shd w:val="clear" w:color="auto" w:fill="auto"/>
            <w:vAlign w:val="center"/>
          </w:tcPr>
          <w:p w14:paraId="7DCFE605">
            <w:pPr>
              <w:widowControl/>
              <w:spacing w:line="400" w:lineRule="exact"/>
              <w:jc w:val="center"/>
              <w:rPr>
                <w:rFonts w:ascii="宋体" w:cs="宋体"/>
                <w:kern w:val="0"/>
                <w:szCs w:val="21"/>
              </w:rPr>
            </w:pPr>
            <w:r>
              <w:rPr>
                <w:rFonts w:hint="eastAsia" w:ascii="宋体" w:cs="宋体"/>
                <w:kern w:val="0"/>
                <w:szCs w:val="21"/>
              </w:rPr>
              <w:t>60mm</w:t>
            </w:r>
          </w:p>
        </w:tc>
        <w:tc>
          <w:tcPr>
            <w:tcW w:w="709" w:type="dxa"/>
            <w:tcBorders>
              <w:top w:val="nil"/>
              <w:left w:val="nil"/>
              <w:bottom w:val="single" w:color="auto" w:sz="8" w:space="0"/>
              <w:right w:val="single" w:color="auto" w:sz="8" w:space="0"/>
            </w:tcBorders>
            <w:shd w:val="clear" w:color="auto" w:fill="auto"/>
            <w:vAlign w:val="center"/>
          </w:tcPr>
          <w:p w14:paraId="00F43EF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475B565">
            <w:pPr>
              <w:widowControl/>
              <w:spacing w:line="400" w:lineRule="exact"/>
              <w:jc w:val="center"/>
              <w:rPr>
                <w:rFonts w:ascii="宋体" w:cs="宋体"/>
                <w:kern w:val="0"/>
                <w:szCs w:val="21"/>
              </w:rPr>
            </w:pPr>
            <w:r>
              <w:rPr>
                <w:rFonts w:hint="eastAsia" w:ascii="宋体" w:cs="宋体"/>
                <w:kern w:val="0"/>
                <w:szCs w:val="21"/>
              </w:rPr>
              <w:t>8</w:t>
            </w:r>
          </w:p>
        </w:tc>
      </w:tr>
      <w:tr w14:paraId="5FA39B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9D447E">
            <w:pPr>
              <w:jc w:val="center"/>
              <w:rPr>
                <w:rFonts w:cs="宋体" w:asciiTheme="minorEastAsia" w:hAnsiTheme="minorEastAsia" w:eastAsiaTheme="minorEastAsia"/>
                <w:szCs w:val="21"/>
              </w:rPr>
            </w:pPr>
            <w:r>
              <w:rPr>
                <w:rFonts w:hint="eastAsia" w:asciiTheme="minorEastAsia" w:hAnsiTheme="minorEastAsia" w:eastAsiaTheme="minorEastAsia"/>
                <w:szCs w:val="21"/>
              </w:rPr>
              <w:t>974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7DC37F">
            <w:pPr>
              <w:widowControl/>
              <w:spacing w:line="400" w:lineRule="exact"/>
              <w:jc w:val="center"/>
              <w:rPr>
                <w:rFonts w:ascii="宋体" w:cs="宋体"/>
                <w:kern w:val="0"/>
                <w:szCs w:val="21"/>
              </w:rPr>
            </w:pPr>
            <w:r>
              <w:rPr>
                <w:rFonts w:hint="eastAsia" w:ascii="宋体" w:cs="宋体"/>
                <w:kern w:val="0"/>
                <w:szCs w:val="21"/>
              </w:rPr>
              <w:t>对甲苯磺酸（甲苯-4-磺酸，一水）</w:t>
            </w:r>
          </w:p>
        </w:tc>
        <w:tc>
          <w:tcPr>
            <w:tcW w:w="3260" w:type="dxa"/>
            <w:tcBorders>
              <w:top w:val="nil"/>
              <w:left w:val="nil"/>
              <w:bottom w:val="single" w:color="auto" w:sz="8" w:space="0"/>
              <w:right w:val="single" w:color="auto" w:sz="8" w:space="0"/>
            </w:tcBorders>
            <w:shd w:val="clear" w:color="auto" w:fill="auto"/>
            <w:vAlign w:val="center"/>
          </w:tcPr>
          <w:p w14:paraId="32AB495A">
            <w:pPr>
              <w:widowControl/>
              <w:spacing w:line="400" w:lineRule="exact"/>
              <w:jc w:val="center"/>
              <w:rPr>
                <w:rFonts w:ascii="宋体" w:cs="宋体"/>
                <w:kern w:val="0"/>
                <w:szCs w:val="21"/>
              </w:rPr>
            </w:pPr>
            <w:r>
              <w:rPr>
                <w:rFonts w:hint="eastAsia" w:ascii="宋体" w:cs="宋体"/>
                <w:kern w:val="0"/>
                <w:szCs w:val="21"/>
              </w:rPr>
              <w:t>AR100g，≥99.0%</w:t>
            </w:r>
          </w:p>
        </w:tc>
        <w:tc>
          <w:tcPr>
            <w:tcW w:w="709" w:type="dxa"/>
            <w:tcBorders>
              <w:top w:val="nil"/>
              <w:left w:val="nil"/>
              <w:bottom w:val="single" w:color="auto" w:sz="8" w:space="0"/>
              <w:right w:val="single" w:color="auto" w:sz="8" w:space="0"/>
            </w:tcBorders>
            <w:shd w:val="clear" w:color="auto" w:fill="auto"/>
            <w:vAlign w:val="center"/>
          </w:tcPr>
          <w:p w14:paraId="0AA0AAB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F065536">
            <w:pPr>
              <w:widowControl/>
              <w:spacing w:line="400" w:lineRule="exact"/>
              <w:jc w:val="center"/>
              <w:rPr>
                <w:rFonts w:ascii="宋体" w:cs="宋体"/>
                <w:kern w:val="0"/>
                <w:szCs w:val="21"/>
              </w:rPr>
            </w:pPr>
            <w:r>
              <w:rPr>
                <w:rFonts w:hint="eastAsia" w:ascii="宋体" w:cs="宋体"/>
                <w:kern w:val="0"/>
                <w:szCs w:val="21"/>
              </w:rPr>
              <w:t>37</w:t>
            </w:r>
          </w:p>
        </w:tc>
      </w:tr>
      <w:tr w14:paraId="7345B30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183015">
            <w:pPr>
              <w:jc w:val="center"/>
              <w:rPr>
                <w:rFonts w:cs="宋体" w:asciiTheme="minorEastAsia" w:hAnsiTheme="minorEastAsia" w:eastAsiaTheme="minorEastAsia"/>
                <w:szCs w:val="21"/>
              </w:rPr>
            </w:pPr>
            <w:r>
              <w:rPr>
                <w:rFonts w:hint="eastAsia" w:asciiTheme="minorEastAsia" w:hAnsiTheme="minorEastAsia" w:eastAsiaTheme="minorEastAsia"/>
                <w:szCs w:val="21"/>
              </w:rPr>
              <w:t>975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90DD74">
            <w:pPr>
              <w:widowControl/>
              <w:spacing w:line="400" w:lineRule="exact"/>
              <w:jc w:val="center"/>
              <w:rPr>
                <w:rFonts w:ascii="宋体" w:cs="宋体"/>
                <w:kern w:val="0"/>
                <w:szCs w:val="21"/>
              </w:rPr>
            </w:pPr>
            <w:r>
              <w:rPr>
                <w:rFonts w:hint="eastAsia" w:ascii="宋体" w:cs="宋体"/>
                <w:kern w:val="0"/>
                <w:szCs w:val="21"/>
              </w:rPr>
              <w:t>对硫磷（溶剂：丙酮)</w:t>
            </w:r>
          </w:p>
        </w:tc>
        <w:tc>
          <w:tcPr>
            <w:tcW w:w="3260" w:type="dxa"/>
            <w:tcBorders>
              <w:top w:val="nil"/>
              <w:left w:val="nil"/>
              <w:bottom w:val="single" w:color="auto" w:sz="8" w:space="0"/>
              <w:right w:val="single" w:color="auto" w:sz="8" w:space="0"/>
            </w:tcBorders>
            <w:shd w:val="clear" w:color="auto" w:fill="auto"/>
            <w:vAlign w:val="center"/>
          </w:tcPr>
          <w:p w14:paraId="7272D32F">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61CF8F9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FBD722A">
            <w:pPr>
              <w:widowControl/>
              <w:spacing w:line="400" w:lineRule="exact"/>
              <w:jc w:val="center"/>
              <w:rPr>
                <w:rFonts w:ascii="宋体" w:cs="宋体"/>
                <w:kern w:val="0"/>
                <w:szCs w:val="21"/>
              </w:rPr>
            </w:pPr>
            <w:r>
              <w:rPr>
                <w:rFonts w:hint="eastAsia" w:ascii="宋体" w:cs="宋体"/>
                <w:kern w:val="0"/>
                <w:szCs w:val="21"/>
              </w:rPr>
              <w:t>60</w:t>
            </w:r>
          </w:p>
        </w:tc>
      </w:tr>
      <w:tr w14:paraId="5C6D35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9B0E46">
            <w:pPr>
              <w:jc w:val="center"/>
              <w:rPr>
                <w:rFonts w:cs="宋体" w:asciiTheme="minorEastAsia" w:hAnsiTheme="minorEastAsia" w:eastAsiaTheme="minorEastAsia"/>
                <w:szCs w:val="21"/>
              </w:rPr>
            </w:pPr>
            <w:r>
              <w:rPr>
                <w:rFonts w:hint="eastAsia" w:asciiTheme="minorEastAsia" w:hAnsiTheme="minorEastAsia" w:eastAsiaTheme="minorEastAsia"/>
                <w:szCs w:val="21"/>
              </w:rPr>
              <w:t>976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A5CCA6">
            <w:pPr>
              <w:widowControl/>
              <w:spacing w:line="400" w:lineRule="exact"/>
              <w:jc w:val="center"/>
              <w:rPr>
                <w:rFonts w:ascii="宋体" w:cs="宋体"/>
                <w:kern w:val="0"/>
                <w:szCs w:val="21"/>
              </w:rPr>
            </w:pPr>
            <w:r>
              <w:rPr>
                <w:rFonts w:hint="eastAsia" w:ascii="宋体" w:cs="宋体"/>
                <w:kern w:val="0"/>
                <w:szCs w:val="21"/>
              </w:rPr>
              <w:t>对虾白斑病病毒荧光PCR检测试剂盒</w:t>
            </w:r>
          </w:p>
        </w:tc>
        <w:tc>
          <w:tcPr>
            <w:tcW w:w="3260" w:type="dxa"/>
            <w:tcBorders>
              <w:top w:val="nil"/>
              <w:left w:val="nil"/>
              <w:bottom w:val="single" w:color="auto" w:sz="8" w:space="0"/>
              <w:right w:val="single" w:color="auto" w:sz="8" w:space="0"/>
            </w:tcBorders>
            <w:shd w:val="clear" w:color="auto" w:fill="auto"/>
            <w:vAlign w:val="center"/>
          </w:tcPr>
          <w:p w14:paraId="4D2E0036">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69E72AF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3F61A9E">
            <w:pPr>
              <w:widowControl/>
              <w:spacing w:line="400" w:lineRule="exact"/>
              <w:jc w:val="center"/>
              <w:rPr>
                <w:rFonts w:ascii="宋体" w:cs="宋体"/>
                <w:kern w:val="0"/>
                <w:szCs w:val="21"/>
              </w:rPr>
            </w:pPr>
            <w:r>
              <w:rPr>
                <w:rFonts w:hint="eastAsia" w:ascii="宋体" w:cs="宋体"/>
                <w:kern w:val="0"/>
                <w:szCs w:val="21"/>
              </w:rPr>
              <w:t>1500</w:t>
            </w:r>
          </w:p>
        </w:tc>
      </w:tr>
      <w:tr w14:paraId="3A1161B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21FA51">
            <w:pPr>
              <w:jc w:val="center"/>
              <w:rPr>
                <w:rFonts w:cs="宋体" w:asciiTheme="minorEastAsia" w:hAnsiTheme="minorEastAsia" w:eastAsiaTheme="minorEastAsia"/>
                <w:szCs w:val="21"/>
              </w:rPr>
            </w:pPr>
            <w:r>
              <w:rPr>
                <w:rFonts w:hint="eastAsia" w:asciiTheme="minorEastAsia" w:hAnsiTheme="minorEastAsia" w:eastAsiaTheme="minorEastAsia"/>
                <w:szCs w:val="21"/>
              </w:rPr>
              <w:t>977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F66472D">
            <w:pPr>
              <w:widowControl/>
              <w:spacing w:line="400" w:lineRule="exact"/>
              <w:jc w:val="center"/>
              <w:rPr>
                <w:rFonts w:ascii="宋体" w:cs="宋体"/>
                <w:kern w:val="0"/>
                <w:szCs w:val="21"/>
              </w:rPr>
            </w:pPr>
            <w:r>
              <w:rPr>
                <w:rFonts w:hint="eastAsia" w:ascii="宋体" w:cs="宋体"/>
                <w:kern w:val="0"/>
                <w:szCs w:val="21"/>
              </w:rPr>
              <w:t>对虾白斑综合征病毒（WSSV）荧光PCR检测试剂盒</w:t>
            </w:r>
          </w:p>
        </w:tc>
        <w:tc>
          <w:tcPr>
            <w:tcW w:w="3260" w:type="dxa"/>
            <w:tcBorders>
              <w:top w:val="nil"/>
              <w:left w:val="nil"/>
              <w:bottom w:val="single" w:color="auto" w:sz="8" w:space="0"/>
              <w:right w:val="single" w:color="auto" w:sz="8" w:space="0"/>
            </w:tcBorders>
            <w:shd w:val="clear" w:color="auto" w:fill="auto"/>
            <w:vAlign w:val="center"/>
          </w:tcPr>
          <w:p w14:paraId="6FDE9EC1">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49BAC8D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D634E4E">
            <w:pPr>
              <w:widowControl/>
              <w:spacing w:line="400" w:lineRule="exact"/>
              <w:jc w:val="center"/>
              <w:rPr>
                <w:rFonts w:ascii="宋体" w:cs="宋体"/>
                <w:kern w:val="0"/>
                <w:szCs w:val="21"/>
              </w:rPr>
            </w:pPr>
            <w:r>
              <w:rPr>
                <w:rFonts w:hint="eastAsia" w:ascii="宋体" w:cs="宋体"/>
                <w:kern w:val="0"/>
                <w:szCs w:val="21"/>
              </w:rPr>
              <w:t>1130</w:t>
            </w:r>
          </w:p>
        </w:tc>
      </w:tr>
      <w:tr w14:paraId="76D1DF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B159A6">
            <w:pPr>
              <w:jc w:val="center"/>
              <w:rPr>
                <w:rFonts w:cs="宋体" w:asciiTheme="minorEastAsia" w:hAnsiTheme="minorEastAsia" w:eastAsiaTheme="minorEastAsia"/>
                <w:szCs w:val="21"/>
              </w:rPr>
            </w:pPr>
            <w:r>
              <w:rPr>
                <w:rFonts w:hint="eastAsia" w:asciiTheme="minorEastAsia" w:hAnsiTheme="minorEastAsia" w:eastAsiaTheme="minorEastAsia"/>
                <w:szCs w:val="21"/>
              </w:rPr>
              <w:t>978</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A654D87">
            <w:pPr>
              <w:widowControl/>
              <w:spacing w:line="400" w:lineRule="exact"/>
              <w:jc w:val="center"/>
              <w:rPr>
                <w:rFonts w:ascii="宋体" w:cs="宋体"/>
                <w:kern w:val="0"/>
                <w:szCs w:val="21"/>
              </w:rPr>
            </w:pPr>
            <w:r>
              <w:rPr>
                <w:rFonts w:hint="eastAsia" w:ascii="宋体" w:cs="宋体"/>
                <w:kern w:val="0"/>
                <w:szCs w:val="21"/>
              </w:rPr>
              <w:t>对虾白斑综合征病毒核酸检测试剂盒（PCR-荧光探针法）</w:t>
            </w:r>
          </w:p>
        </w:tc>
        <w:tc>
          <w:tcPr>
            <w:tcW w:w="3260" w:type="dxa"/>
            <w:tcBorders>
              <w:top w:val="nil"/>
              <w:left w:val="nil"/>
              <w:bottom w:val="single" w:color="auto" w:sz="8" w:space="0"/>
              <w:right w:val="single" w:color="auto" w:sz="8" w:space="0"/>
            </w:tcBorders>
            <w:shd w:val="clear" w:color="000000" w:fill="FFFFFF"/>
            <w:vAlign w:val="center"/>
          </w:tcPr>
          <w:p w14:paraId="544C0148">
            <w:pPr>
              <w:widowControl/>
              <w:spacing w:line="400" w:lineRule="exact"/>
              <w:jc w:val="center"/>
              <w:rPr>
                <w:rFonts w:ascii="宋体" w:cs="宋体"/>
                <w:kern w:val="0"/>
                <w:szCs w:val="21"/>
              </w:rPr>
            </w:pPr>
            <w:r>
              <w:rPr>
                <w:rFonts w:hint="eastAsia" w:ascii="宋体" w:cs="宋体"/>
                <w:kern w:val="0"/>
                <w:szCs w:val="21"/>
              </w:rPr>
              <w:t>48T/盒</w:t>
            </w:r>
          </w:p>
        </w:tc>
        <w:tc>
          <w:tcPr>
            <w:tcW w:w="709" w:type="dxa"/>
            <w:tcBorders>
              <w:top w:val="nil"/>
              <w:left w:val="nil"/>
              <w:bottom w:val="single" w:color="auto" w:sz="8" w:space="0"/>
              <w:right w:val="single" w:color="auto" w:sz="8" w:space="0"/>
            </w:tcBorders>
            <w:shd w:val="clear" w:color="000000" w:fill="FFFFFF"/>
            <w:vAlign w:val="center"/>
          </w:tcPr>
          <w:p w14:paraId="51F27C8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shd w:val="clear" w:color="000000" w:fill="FFFFFF"/>
            <w:vAlign w:val="center"/>
          </w:tcPr>
          <w:p w14:paraId="4184743E">
            <w:pPr>
              <w:widowControl/>
              <w:spacing w:line="400" w:lineRule="exact"/>
              <w:jc w:val="center"/>
              <w:rPr>
                <w:rFonts w:ascii="宋体" w:cs="宋体"/>
                <w:kern w:val="0"/>
                <w:szCs w:val="21"/>
              </w:rPr>
            </w:pPr>
            <w:r>
              <w:rPr>
                <w:rFonts w:hint="eastAsia" w:ascii="宋体" w:cs="宋体"/>
                <w:kern w:val="0"/>
                <w:szCs w:val="21"/>
              </w:rPr>
              <w:t>1800</w:t>
            </w:r>
          </w:p>
        </w:tc>
      </w:tr>
      <w:tr w14:paraId="26E5D43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C5206F">
            <w:pPr>
              <w:jc w:val="center"/>
              <w:rPr>
                <w:rFonts w:cs="宋体" w:asciiTheme="minorEastAsia" w:hAnsiTheme="minorEastAsia" w:eastAsiaTheme="minorEastAsia"/>
                <w:szCs w:val="21"/>
              </w:rPr>
            </w:pPr>
            <w:r>
              <w:rPr>
                <w:rFonts w:hint="eastAsia" w:asciiTheme="minorEastAsia" w:hAnsiTheme="minorEastAsia" w:eastAsiaTheme="minorEastAsia"/>
                <w:szCs w:val="21"/>
              </w:rPr>
              <w:t>979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C24636">
            <w:pPr>
              <w:widowControl/>
              <w:spacing w:line="400" w:lineRule="exact"/>
              <w:jc w:val="center"/>
              <w:rPr>
                <w:rFonts w:ascii="宋体" w:cs="宋体"/>
                <w:kern w:val="0"/>
                <w:szCs w:val="21"/>
              </w:rPr>
            </w:pPr>
            <w:r>
              <w:rPr>
                <w:rFonts w:hint="eastAsia" w:ascii="宋体" w:cs="宋体"/>
                <w:kern w:val="0"/>
                <w:szCs w:val="21"/>
              </w:rPr>
              <w:t>对虾白斑综合征病毒荧光PCR检测试剂盒</w:t>
            </w:r>
          </w:p>
        </w:tc>
        <w:tc>
          <w:tcPr>
            <w:tcW w:w="3260" w:type="dxa"/>
            <w:tcBorders>
              <w:top w:val="nil"/>
              <w:left w:val="nil"/>
              <w:bottom w:val="single" w:color="auto" w:sz="8" w:space="0"/>
              <w:right w:val="single" w:color="auto" w:sz="8" w:space="0"/>
            </w:tcBorders>
            <w:shd w:val="clear" w:color="auto" w:fill="auto"/>
            <w:vAlign w:val="center"/>
          </w:tcPr>
          <w:p w14:paraId="37759F47">
            <w:pPr>
              <w:widowControl/>
              <w:spacing w:line="400" w:lineRule="exact"/>
              <w:jc w:val="center"/>
              <w:rPr>
                <w:rFonts w:ascii="宋体" w:cs="宋体"/>
                <w:kern w:val="0"/>
                <w:szCs w:val="21"/>
              </w:rPr>
            </w:pPr>
            <w:r>
              <w:rPr>
                <w:rFonts w:hint="eastAsia" w:ascii="宋体" w:cs="宋体"/>
                <w:kern w:val="0"/>
                <w:szCs w:val="21"/>
              </w:rPr>
              <w:t>48T/盒</w:t>
            </w:r>
          </w:p>
        </w:tc>
        <w:tc>
          <w:tcPr>
            <w:tcW w:w="709" w:type="dxa"/>
            <w:tcBorders>
              <w:top w:val="nil"/>
              <w:left w:val="nil"/>
              <w:bottom w:val="single" w:color="auto" w:sz="8" w:space="0"/>
              <w:right w:val="single" w:color="auto" w:sz="8" w:space="0"/>
            </w:tcBorders>
            <w:shd w:val="clear" w:color="auto" w:fill="auto"/>
            <w:vAlign w:val="center"/>
          </w:tcPr>
          <w:p w14:paraId="72E866C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BF0054A">
            <w:pPr>
              <w:widowControl/>
              <w:spacing w:line="400" w:lineRule="exact"/>
              <w:jc w:val="center"/>
              <w:rPr>
                <w:rFonts w:ascii="宋体" w:cs="宋体"/>
                <w:kern w:val="0"/>
                <w:szCs w:val="21"/>
              </w:rPr>
            </w:pPr>
            <w:r>
              <w:rPr>
                <w:rFonts w:hint="eastAsia" w:ascii="宋体" w:cs="宋体"/>
                <w:kern w:val="0"/>
                <w:szCs w:val="21"/>
              </w:rPr>
              <w:t>1800</w:t>
            </w:r>
          </w:p>
        </w:tc>
      </w:tr>
      <w:tr w14:paraId="7E089F0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49A942">
            <w:pPr>
              <w:jc w:val="center"/>
              <w:rPr>
                <w:rFonts w:cs="宋体" w:asciiTheme="minorEastAsia" w:hAnsiTheme="minorEastAsia" w:eastAsiaTheme="minorEastAsia"/>
                <w:szCs w:val="21"/>
              </w:rPr>
            </w:pPr>
            <w:r>
              <w:rPr>
                <w:rFonts w:hint="eastAsia" w:asciiTheme="minorEastAsia" w:hAnsiTheme="minorEastAsia" w:eastAsiaTheme="minorEastAsia"/>
                <w:szCs w:val="21"/>
              </w:rPr>
              <w:t>980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06DD7D">
            <w:pPr>
              <w:widowControl/>
              <w:spacing w:line="400" w:lineRule="exact"/>
              <w:jc w:val="center"/>
              <w:rPr>
                <w:rFonts w:ascii="宋体" w:cs="宋体"/>
                <w:kern w:val="0"/>
                <w:szCs w:val="21"/>
              </w:rPr>
            </w:pPr>
            <w:r>
              <w:rPr>
                <w:rFonts w:hint="eastAsia" w:ascii="宋体" w:cs="宋体"/>
                <w:kern w:val="0"/>
                <w:szCs w:val="21"/>
              </w:rPr>
              <w:t>对虾白斑综合症病毒荧光PCR检测试剂盒</w:t>
            </w:r>
          </w:p>
        </w:tc>
        <w:tc>
          <w:tcPr>
            <w:tcW w:w="3260" w:type="dxa"/>
            <w:tcBorders>
              <w:top w:val="nil"/>
              <w:left w:val="nil"/>
              <w:bottom w:val="single" w:color="auto" w:sz="8" w:space="0"/>
              <w:right w:val="single" w:color="auto" w:sz="8" w:space="0"/>
            </w:tcBorders>
            <w:shd w:val="clear" w:color="auto" w:fill="auto"/>
            <w:vAlign w:val="center"/>
          </w:tcPr>
          <w:p w14:paraId="0326C642">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2744270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742E3F0">
            <w:pPr>
              <w:widowControl/>
              <w:spacing w:line="400" w:lineRule="exact"/>
              <w:jc w:val="center"/>
              <w:rPr>
                <w:rFonts w:ascii="宋体" w:cs="宋体"/>
                <w:kern w:val="0"/>
                <w:szCs w:val="21"/>
              </w:rPr>
            </w:pPr>
            <w:r>
              <w:rPr>
                <w:rFonts w:ascii="宋体" w:cs="宋体"/>
                <w:kern w:val="0"/>
                <w:szCs w:val="21"/>
              </w:rPr>
              <w:t>1500</w:t>
            </w:r>
          </w:p>
        </w:tc>
      </w:tr>
      <w:tr w14:paraId="77011C2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72FEAA">
            <w:pPr>
              <w:jc w:val="center"/>
              <w:rPr>
                <w:rFonts w:cs="宋体" w:asciiTheme="minorEastAsia" w:hAnsiTheme="minorEastAsia" w:eastAsiaTheme="minorEastAsia"/>
                <w:szCs w:val="21"/>
              </w:rPr>
            </w:pPr>
            <w:r>
              <w:rPr>
                <w:rFonts w:hint="eastAsia" w:asciiTheme="minorEastAsia" w:hAnsiTheme="minorEastAsia" w:eastAsiaTheme="minorEastAsia"/>
                <w:szCs w:val="21"/>
              </w:rPr>
              <w:t>981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5AD020">
            <w:pPr>
              <w:widowControl/>
              <w:spacing w:line="400" w:lineRule="exact"/>
              <w:jc w:val="center"/>
              <w:rPr>
                <w:rFonts w:ascii="宋体" w:cs="宋体"/>
                <w:kern w:val="0"/>
                <w:szCs w:val="21"/>
              </w:rPr>
            </w:pPr>
            <w:r>
              <w:rPr>
                <w:rFonts w:hint="eastAsia" w:ascii="宋体" w:cs="宋体"/>
                <w:kern w:val="0"/>
                <w:szCs w:val="21"/>
              </w:rPr>
              <w:t>对虾传染性和皮下造血器官坏死荧光PCR检测试剂盒</w:t>
            </w:r>
          </w:p>
        </w:tc>
        <w:tc>
          <w:tcPr>
            <w:tcW w:w="3260" w:type="dxa"/>
            <w:tcBorders>
              <w:top w:val="nil"/>
              <w:left w:val="nil"/>
              <w:bottom w:val="single" w:color="auto" w:sz="8" w:space="0"/>
              <w:right w:val="single" w:color="auto" w:sz="8" w:space="0"/>
            </w:tcBorders>
            <w:shd w:val="clear" w:color="auto" w:fill="auto"/>
            <w:vAlign w:val="center"/>
          </w:tcPr>
          <w:p w14:paraId="3BDA3AAA">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27612E4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4BCEC65">
            <w:pPr>
              <w:widowControl/>
              <w:spacing w:line="400" w:lineRule="exact"/>
              <w:jc w:val="center"/>
              <w:rPr>
                <w:rFonts w:ascii="宋体" w:cs="宋体"/>
                <w:kern w:val="0"/>
                <w:szCs w:val="21"/>
              </w:rPr>
            </w:pPr>
            <w:r>
              <w:rPr>
                <w:rFonts w:ascii="宋体" w:cs="宋体"/>
                <w:kern w:val="0"/>
                <w:szCs w:val="21"/>
              </w:rPr>
              <w:t>1800</w:t>
            </w:r>
          </w:p>
        </w:tc>
      </w:tr>
      <w:tr w14:paraId="1E3589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A63AD7">
            <w:pPr>
              <w:jc w:val="center"/>
              <w:rPr>
                <w:rFonts w:cs="宋体" w:asciiTheme="minorEastAsia" w:hAnsiTheme="minorEastAsia" w:eastAsiaTheme="minorEastAsia"/>
                <w:szCs w:val="21"/>
              </w:rPr>
            </w:pPr>
            <w:r>
              <w:rPr>
                <w:rFonts w:hint="eastAsia" w:asciiTheme="minorEastAsia" w:hAnsiTheme="minorEastAsia" w:eastAsiaTheme="minorEastAsia"/>
                <w:szCs w:val="21"/>
              </w:rPr>
              <w:t>982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3A6E62">
            <w:pPr>
              <w:widowControl/>
              <w:spacing w:line="400" w:lineRule="exact"/>
              <w:jc w:val="center"/>
              <w:rPr>
                <w:rFonts w:ascii="宋体" w:cs="宋体"/>
                <w:kern w:val="0"/>
                <w:szCs w:val="21"/>
              </w:rPr>
            </w:pPr>
            <w:r>
              <w:rPr>
                <w:rFonts w:hint="eastAsia" w:ascii="宋体" w:cs="宋体"/>
                <w:kern w:val="0"/>
                <w:szCs w:val="21"/>
              </w:rPr>
              <w:t>对虾传染性肌肉坏死病毒核酸检测试剂盒(PCR-荧光探针法)</w:t>
            </w:r>
          </w:p>
        </w:tc>
        <w:tc>
          <w:tcPr>
            <w:tcW w:w="3260" w:type="dxa"/>
            <w:tcBorders>
              <w:top w:val="nil"/>
              <w:left w:val="nil"/>
              <w:bottom w:val="single" w:color="auto" w:sz="8" w:space="0"/>
              <w:right w:val="single" w:color="auto" w:sz="8" w:space="0"/>
            </w:tcBorders>
            <w:shd w:val="clear" w:color="auto" w:fill="auto"/>
            <w:vAlign w:val="center"/>
          </w:tcPr>
          <w:p w14:paraId="7BBDC11A">
            <w:pPr>
              <w:widowControl/>
              <w:spacing w:line="400" w:lineRule="exact"/>
              <w:jc w:val="center"/>
              <w:rPr>
                <w:rFonts w:ascii="宋体" w:cs="宋体"/>
                <w:kern w:val="0"/>
                <w:szCs w:val="21"/>
              </w:rPr>
            </w:pPr>
            <w:r>
              <w:rPr>
                <w:rFonts w:hint="eastAsia" w:ascii="宋体" w:cs="宋体"/>
                <w:kern w:val="0"/>
                <w:szCs w:val="21"/>
              </w:rPr>
              <w:t>48T/盒</w:t>
            </w:r>
          </w:p>
        </w:tc>
        <w:tc>
          <w:tcPr>
            <w:tcW w:w="709" w:type="dxa"/>
            <w:tcBorders>
              <w:top w:val="nil"/>
              <w:left w:val="nil"/>
              <w:bottom w:val="single" w:color="auto" w:sz="8" w:space="0"/>
              <w:right w:val="single" w:color="auto" w:sz="8" w:space="0"/>
            </w:tcBorders>
            <w:shd w:val="clear" w:color="auto" w:fill="auto"/>
            <w:vAlign w:val="center"/>
          </w:tcPr>
          <w:p w14:paraId="302447A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7B53E2B">
            <w:pPr>
              <w:widowControl/>
              <w:spacing w:line="400" w:lineRule="exact"/>
              <w:jc w:val="center"/>
              <w:rPr>
                <w:rFonts w:ascii="宋体" w:cs="宋体"/>
                <w:kern w:val="0"/>
                <w:szCs w:val="21"/>
              </w:rPr>
            </w:pPr>
            <w:r>
              <w:rPr>
                <w:rFonts w:ascii="宋体" w:cs="宋体"/>
                <w:kern w:val="0"/>
                <w:szCs w:val="21"/>
              </w:rPr>
              <w:t>1500</w:t>
            </w:r>
          </w:p>
        </w:tc>
      </w:tr>
      <w:tr w14:paraId="522FAB8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631246">
            <w:pPr>
              <w:jc w:val="center"/>
              <w:rPr>
                <w:rFonts w:cs="宋体" w:asciiTheme="minorEastAsia" w:hAnsiTheme="minorEastAsia" w:eastAsiaTheme="minorEastAsia"/>
                <w:szCs w:val="21"/>
              </w:rPr>
            </w:pPr>
            <w:r>
              <w:rPr>
                <w:rFonts w:hint="eastAsia" w:asciiTheme="minorEastAsia" w:hAnsiTheme="minorEastAsia" w:eastAsiaTheme="minorEastAsia"/>
                <w:szCs w:val="21"/>
              </w:rPr>
              <w:t>983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862DDD">
            <w:pPr>
              <w:widowControl/>
              <w:spacing w:line="400" w:lineRule="exact"/>
              <w:jc w:val="center"/>
              <w:rPr>
                <w:rFonts w:ascii="宋体" w:cs="宋体"/>
                <w:kern w:val="0"/>
                <w:szCs w:val="21"/>
              </w:rPr>
            </w:pPr>
            <w:r>
              <w:rPr>
                <w:rFonts w:hint="eastAsia" w:ascii="宋体" w:cs="宋体"/>
                <w:kern w:val="0"/>
                <w:szCs w:val="21"/>
              </w:rPr>
              <w:t>对虾传染性皮下及造型器官坏死病毒荧光PCR检测试剂盒</w:t>
            </w:r>
          </w:p>
        </w:tc>
        <w:tc>
          <w:tcPr>
            <w:tcW w:w="3260" w:type="dxa"/>
            <w:tcBorders>
              <w:top w:val="nil"/>
              <w:left w:val="nil"/>
              <w:bottom w:val="single" w:color="auto" w:sz="8" w:space="0"/>
              <w:right w:val="single" w:color="auto" w:sz="8" w:space="0"/>
            </w:tcBorders>
            <w:shd w:val="clear" w:color="auto" w:fill="auto"/>
            <w:vAlign w:val="center"/>
          </w:tcPr>
          <w:p w14:paraId="2ED1E667">
            <w:pPr>
              <w:widowControl/>
              <w:spacing w:line="400" w:lineRule="exact"/>
              <w:jc w:val="center"/>
              <w:rPr>
                <w:rFonts w:ascii="宋体" w:cs="宋体"/>
                <w:kern w:val="0"/>
                <w:szCs w:val="21"/>
              </w:rPr>
            </w:pPr>
            <w:r>
              <w:rPr>
                <w:rFonts w:hint="eastAsia" w:ascii="宋体" w:cs="宋体"/>
                <w:kern w:val="0"/>
                <w:szCs w:val="21"/>
              </w:rPr>
              <w:t>48T/盒</w:t>
            </w:r>
          </w:p>
        </w:tc>
        <w:tc>
          <w:tcPr>
            <w:tcW w:w="709" w:type="dxa"/>
            <w:tcBorders>
              <w:top w:val="nil"/>
              <w:left w:val="nil"/>
              <w:bottom w:val="single" w:color="auto" w:sz="8" w:space="0"/>
              <w:right w:val="single" w:color="auto" w:sz="8" w:space="0"/>
            </w:tcBorders>
            <w:shd w:val="clear" w:color="auto" w:fill="auto"/>
            <w:vAlign w:val="center"/>
          </w:tcPr>
          <w:p w14:paraId="2F4280F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CC90336">
            <w:pPr>
              <w:widowControl/>
              <w:spacing w:line="400" w:lineRule="exact"/>
              <w:jc w:val="center"/>
              <w:rPr>
                <w:rFonts w:ascii="宋体" w:cs="宋体"/>
                <w:kern w:val="0"/>
                <w:szCs w:val="21"/>
              </w:rPr>
            </w:pPr>
            <w:r>
              <w:rPr>
                <w:rFonts w:ascii="宋体" w:cs="宋体"/>
                <w:kern w:val="0"/>
                <w:szCs w:val="21"/>
              </w:rPr>
              <w:t>1500</w:t>
            </w:r>
          </w:p>
        </w:tc>
      </w:tr>
      <w:tr w14:paraId="11DFBC4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E69A4D">
            <w:pPr>
              <w:jc w:val="center"/>
              <w:rPr>
                <w:rFonts w:cs="宋体" w:asciiTheme="minorEastAsia" w:hAnsiTheme="minorEastAsia" w:eastAsiaTheme="minorEastAsia"/>
                <w:szCs w:val="21"/>
              </w:rPr>
            </w:pPr>
            <w:r>
              <w:rPr>
                <w:rFonts w:hint="eastAsia" w:asciiTheme="minorEastAsia" w:hAnsiTheme="minorEastAsia" w:eastAsiaTheme="minorEastAsia"/>
                <w:szCs w:val="21"/>
              </w:rPr>
              <w:t>984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14EEBE">
            <w:pPr>
              <w:widowControl/>
              <w:spacing w:line="400" w:lineRule="exact"/>
              <w:jc w:val="center"/>
              <w:rPr>
                <w:rFonts w:ascii="宋体" w:cs="宋体"/>
                <w:kern w:val="0"/>
                <w:szCs w:val="21"/>
              </w:rPr>
            </w:pPr>
            <w:r>
              <w:rPr>
                <w:rFonts w:hint="eastAsia" w:ascii="宋体" w:cs="宋体"/>
                <w:kern w:val="0"/>
                <w:szCs w:val="21"/>
              </w:rPr>
              <w:t>对虾杆状病毒核酸检测试剂盒（PCR-荧光探针法）</w:t>
            </w:r>
          </w:p>
        </w:tc>
        <w:tc>
          <w:tcPr>
            <w:tcW w:w="3260" w:type="dxa"/>
            <w:tcBorders>
              <w:top w:val="nil"/>
              <w:left w:val="nil"/>
              <w:bottom w:val="single" w:color="auto" w:sz="8" w:space="0"/>
              <w:right w:val="single" w:color="auto" w:sz="8" w:space="0"/>
            </w:tcBorders>
            <w:shd w:val="clear" w:color="auto" w:fill="auto"/>
            <w:vAlign w:val="center"/>
          </w:tcPr>
          <w:p w14:paraId="15E37715">
            <w:pPr>
              <w:widowControl/>
              <w:spacing w:line="400" w:lineRule="exact"/>
              <w:jc w:val="center"/>
              <w:rPr>
                <w:rFonts w:ascii="宋体" w:cs="宋体"/>
                <w:kern w:val="0"/>
                <w:szCs w:val="21"/>
              </w:rPr>
            </w:pPr>
            <w:r>
              <w:rPr>
                <w:rFonts w:hint="eastAsia" w:ascii="宋体" w:cs="宋体"/>
                <w:kern w:val="0"/>
                <w:szCs w:val="21"/>
              </w:rPr>
              <w:t>48T/盒，-20℃</w:t>
            </w:r>
          </w:p>
        </w:tc>
        <w:tc>
          <w:tcPr>
            <w:tcW w:w="709" w:type="dxa"/>
            <w:tcBorders>
              <w:top w:val="nil"/>
              <w:left w:val="nil"/>
              <w:bottom w:val="single" w:color="auto" w:sz="8" w:space="0"/>
              <w:right w:val="single" w:color="auto" w:sz="8" w:space="0"/>
            </w:tcBorders>
            <w:shd w:val="clear" w:color="auto" w:fill="auto"/>
            <w:vAlign w:val="center"/>
          </w:tcPr>
          <w:p w14:paraId="5933503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B92F07F">
            <w:pPr>
              <w:widowControl/>
              <w:spacing w:line="400" w:lineRule="exact"/>
              <w:jc w:val="center"/>
              <w:rPr>
                <w:rFonts w:ascii="宋体" w:cs="宋体"/>
                <w:kern w:val="0"/>
                <w:szCs w:val="21"/>
              </w:rPr>
            </w:pPr>
            <w:r>
              <w:rPr>
                <w:rFonts w:hint="eastAsia" w:ascii="宋体" w:cs="宋体"/>
                <w:kern w:val="0"/>
                <w:szCs w:val="21"/>
              </w:rPr>
              <w:t>1800</w:t>
            </w:r>
          </w:p>
        </w:tc>
      </w:tr>
      <w:tr w14:paraId="59AE272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5B5258">
            <w:pPr>
              <w:jc w:val="center"/>
              <w:rPr>
                <w:rFonts w:cs="宋体" w:asciiTheme="minorEastAsia" w:hAnsiTheme="minorEastAsia" w:eastAsiaTheme="minorEastAsia"/>
                <w:szCs w:val="21"/>
              </w:rPr>
            </w:pPr>
            <w:r>
              <w:rPr>
                <w:rFonts w:hint="eastAsia" w:asciiTheme="minorEastAsia" w:hAnsiTheme="minorEastAsia" w:eastAsiaTheme="minorEastAsia"/>
                <w:szCs w:val="21"/>
              </w:rPr>
              <w:t>985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E08802">
            <w:pPr>
              <w:widowControl/>
              <w:spacing w:line="400" w:lineRule="exact"/>
              <w:jc w:val="center"/>
              <w:rPr>
                <w:rFonts w:ascii="宋体" w:cs="宋体"/>
                <w:kern w:val="0"/>
                <w:szCs w:val="21"/>
              </w:rPr>
            </w:pPr>
            <w:r>
              <w:rPr>
                <w:rFonts w:hint="eastAsia" w:ascii="宋体" w:cs="宋体"/>
                <w:kern w:val="0"/>
                <w:szCs w:val="21"/>
              </w:rPr>
              <w:t>对虾杆状病毒普通pcr试剂盒</w:t>
            </w:r>
          </w:p>
        </w:tc>
        <w:tc>
          <w:tcPr>
            <w:tcW w:w="3260" w:type="dxa"/>
            <w:tcBorders>
              <w:top w:val="nil"/>
              <w:left w:val="nil"/>
              <w:bottom w:val="single" w:color="auto" w:sz="8" w:space="0"/>
              <w:right w:val="single" w:color="auto" w:sz="8" w:space="0"/>
            </w:tcBorders>
            <w:shd w:val="clear" w:color="auto" w:fill="auto"/>
            <w:vAlign w:val="center"/>
          </w:tcPr>
          <w:p w14:paraId="1520E66E">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304248B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B66F1E7">
            <w:pPr>
              <w:widowControl/>
              <w:spacing w:line="400" w:lineRule="exact"/>
              <w:jc w:val="center"/>
              <w:rPr>
                <w:rFonts w:ascii="宋体" w:cs="宋体"/>
                <w:kern w:val="0"/>
                <w:szCs w:val="21"/>
              </w:rPr>
            </w:pPr>
            <w:r>
              <w:rPr>
                <w:rFonts w:ascii="宋体" w:cs="宋体"/>
                <w:kern w:val="0"/>
                <w:szCs w:val="21"/>
              </w:rPr>
              <w:t>1500</w:t>
            </w:r>
          </w:p>
        </w:tc>
      </w:tr>
      <w:tr w14:paraId="1F541E9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3704A2">
            <w:pPr>
              <w:jc w:val="center"/>
              <w:rPr>
                <w:rFonts w:cs="宋体" w:asciiTheme="minorEastAsia" w:hAnsiTheme="minorEastAsia" w:eastAsiaTheme="minorEastAsia"/>
                <w:szCs w:val="21"/>
              </w:rPr>
            </w:pPr>
            <w:r>
              <w:rPr>
                <w:rFonts w:hint="eastAsia" w:asciiTheme="minorEastAsia" w:hAnsiTheme="minorEastAsia" w:eastAsiaTheme="minorEastAsia"/>
                <w:szCs w:val="21"/>
              </w:rPr>
              <w:t>986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5F547F">
            <w:pPr>
              <w:widowControl/>
              <w:spacing w:line="400" w:lineRule="exact"/>
              <w:jc w:val="center"/>
              <w:rPr>
                <w:rFonts w:ascii="宋体" w:cs="宋体"/>
                <w:kern w:val="0"/>
                <w:szCs w:val="21"/>
              </w:rPr>
            </w:pPr>
            <w:r>
              <w:rPr>
                <w:rFonts w:hint="eastAsia" w:ascii="宋体" w:cs="宋体"/>
                <w:kern w:val="0"/>
                <w:szCs w:val="21"/>
              </w:rPr>
              <w:t>对虾杆状病毒荧光PCR检测试剂盒</w:t>
            </w:r>
          </w:p>
        </w:tc>
        <w:tc>
          <w:tcPr>
            <w:tcW w:w="3260" w:type="dxa"/>
            <w:tcBorders>
              <w:top w:val="nil"/>
              <w:left w:val="nil"/>
              <w:bottom w:val="single" w:color="auto" w:sz="8" w:space="0"/>
              <w:right w:val="single" w:color="auto" w:sz="8" w:space="0"/>
            </w:tcBorders>
            <w:shd w:val="clear" w:color="auto" w:fill="auto"/>
            <w:vAlign w:val="center"/>
          </w:tcPr>
          <w:p w14:paraId="31ABCB6C">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5912E50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B714F84">
            <w:pPr>
              <w:widowControl/>
              <w:spacing w:line="400" w:lineRule="exact"/>
              <w:jc w:val="center"/>
              <w:rPr>
                <w:rFonts w:ascii="宋体" w:cs="宋体"/>
                <w:kern w:val="0"/>
                <w:szCs w:val="21"/>
              </w:rPr>
            </w:pPr>
            <w:r>
              <w:rPr>
                <w:rFonts w:hint="eastAsia" w:ascii="宋体" w:cs="宋体"/>
                <w:kern w:val="0"/>
                <w:szCs w:val="21"/>
              </w:rPr>
              <w:t>1500</w:t>
            </w:r>
          </w:p>
        </w:tc>
      </w:tr>
      <w:tr w14:paraId="474CD03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8B17E7">
            <w:pPr>
              <w:jc w:val="center"/>
              <w:rPr>
                <w:rFonts w:cs="宋体" w:asciiTheme="minorEastAsia" w:hAnsiTheme="minorEastAsia" w:eastAsiaTheme="minorEastAsia"/>
                <w:szCs w:val="21"/>
              </w:rPr>
            </w:pPr>
            <w:r>
              <w:rPr>
                <w:rFonts w:hint="eastAsia" w:asciiTheme="minorEastAsia" w:hAnsiTheme="minorEastAsia" w:eastAsiaTheme="minorEastAsia"/>
                <w:szCs w:val="21"/>
              </w:rPr>
              <w:t>987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B8E14A">
            <w:pPr>
              <w:widowControl/>
              <w:spacing w:line="400" w:lineRule="exact"/>
              <w:jc w:val="center"/>
              <w:rPr>
                <w:rFonts w:ascii="宋体" w:cs="宋体"/>
                <w:kern w:val="0"/>
                <w:szCs w:val="21"/>
              </w:rPr>
            </w:pPr>
            <w:r>
              <w:rPr>
                <w:rFonts w:hint="eastAsia" w:ascii="宋体" w:cs="宋体"/>
                <w:kern w:val="0"/>
                <w:szCs w:val="21"/>
              </w:rPr>
              <w:t>对虾黄头病毒核酸检测试剂盒(PCR-荧光探针法)48T/盒</w:t>
            </w:r>
          </w:p>
        </w:tc>
        <w:tc>
          <w:tcPr>
            <w:tcW w:w="3260" w:type="dxa"/>
            <w:tcBorders>
              <w:top w:val="nil"/>
              <w:left w:val="nil"/>
              <w:bottom w:val="single" w:color="auto" w:sz="8" w:space="0"/>
              <w:right w:val="single" w:color="auto" w:sz="8" w:space="0"/>
            </w:tcBorders>
            <w:shd w:val="clear" w:color="auto" w:fill="auto"/>
            <w:vAlign w:val="center"/>
          </w:tcPr>
          <w:p w14:paraId="73E3EF9C">
            <w:pPr>
              <w:widowControl/>
              <w:spacing w:line="400" w:lineRule="exact"/>
              <w:jc w:val="center"/>
              <w:rPr>
                <w:rFonts w:ascii="宋体" w:cs="宋体"/>
                <w:kern w:val="0"/>
                <w:szCs w:val="21"/>
              </w:rPr>
            </w:pPr>
            <w:r>
              <w:rPr>
                <w:rFonts w:hint="eastAsia" w:ascii="宋体" w:cs="宋体"/>
                <w:kern w:val="0"/>
                <w:szCs w:val="21"/>
              </w:rPr>
              <w:t>48T/盒</w:t>
            </w:r>
          </w:p>
        </w:tc>
        <w:tc>
          <w:tcPr>
            <w:tcW w:w="709" w:type="dxa"/>
            <w:tcBorders>
              <w:top w:val="nil"/>
              <w:left w:val="nil"/>
              <w:bottom w:val="single" w:color="auto" w:sz="8" w:space="0"/>
              <w:right w:val="single" w:color="auto" w:sz="8" w:space="0"/>
            </w:tcBorders>
            <w:shd w:val="clear" w:color="auto" w:fill="auto"/>
            <w:vAlign w:val="center"/>
          </w:tcPr>
          <w:p w14:paraId="6091519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E32782A">
            <w:pPr>
              <w:widowControl/>
              <w:spacing w:line="400" w:lineRule="exact"/>
              <w:jc w:val="center"/>
              <w:rPr>
                <w:rFonts w:ascii="宋体" w:cs="宋体"/>
                <w:kern w:val="0"/>
                <w:szCs w:val="21"/>
              </w:rPr>
            </w:pPr>
            <w:r>
              <w:rPr>
                <w:rFonts w:ascii="宋体" w:cs="宋体"/>
                <w:kern w:val="0"/>
                <w:szCs w:val="21"/>
              </w:rPr>
              <w:t>1500</w:t>
            </w:r>
          </w:p>
        </w:tc>
      </w:tr>
      <w:tr w14:paraId="5E89616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A4D070">
            <w:pPr>
              <w:jc w:val="center"/>
              <w:rPr>
                <w:rFonts w:cs="宋体" w:asciiTheme="minorEastAsia" w:hAnsiTheme="minorEastAsia" w:eastAsiaTheme="minorEastAsia"/>
                <w:szCs w:val="21"/>
              </w:rPr>
            </w:pPr>
            <w:r>
              <w:rPr>
                <w:rFonts w:hint="eastAsia" w:asciiTheme="minorEastAsia" w:hAnsiTheme="minorEastAsia" w:eastAsiaTheme="minorEastAsia"/>
                <w:szCs w:val="21"/>
              </w:rPr>
              <w:t>988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98ABA2">
            <w:pPr>
              <w:widowControl/>
              <w:spacing w:line="400" w:lineRule="exact"/>
              <w:jc w:val="center"/>
              <w:rPr>
                <w:rFonts w:ascii="宋体" w:cs="宋体"/>
                <w:kern w:val="0"/>
                <w:szCs w:val="21"/>
              </w:rPr>
            </w:pPr>
            <w:r>
              <w:rPr>
                <w:rFonts w:hint="eastAsia" w:ascii="宋体" w:cs="宋体"/>
                <w:kern w:val="0"/>
                <w:szCs w:val="21"/>
              </w:rPr>
              <w:t>对虾黄头病毒荧光PCR核酸检测试剂盒</w:t>
            </w:r>
          </w:p>
        </w:tc>
        <w:tc>
          <w:tcPr>
            <w:tcW w:w="3260" w:type="dxa"/>
            <w:tcBorders>
              <w:top w:val="nil"/>
              <w:left w:val="nil"/>
              <w:bottom w:val="single" w:color="auto" w:sz="8" w:space="0"/>
              <w:right w:val="single" w:color="auto" w:sz="8" w:space="0"/>
            </w:tcBorders>
            <w:shd w:val="clear" w:color="auto" w:fill="auto"/>
            <w:vAlign w:val="center"/>
          </w:tcPr>
          <w:p w14:paraId="6C19DD93">
            <w:pPr>
              <w:widowControl/>
              <w:spacing w:line="400" w:lineRule="exact"/>
              <w:jc w:val="center"/>
              <w:rPr>
                <w:rFonts w:ascii="宋体" w:cs="宋体"/>
                <w:kern w:val="0"/>
                <w:szCs w:val="21"/>
              </w:rPr>
            </w:pPr>
            <w:r>
              <w:rPr>
                <w:rFonts w:hint="eastAsia" w:ascii="宋体" w:cs="宋体"/>
                <w:kern w:val="0"/>
                <w:szCs w:val="21"/>
              </w:rPr>
              <w:t>48T/盒</w:t>
            </w:r>
          </w:p>
        </w:tc>
        <w:tc>
          <w:tcPr>
            <w:tcW w:w="709" w:type="dxa"/>
            <w:tcBorders>
              <w:top w:val="nil"/>
              <w:left w:val="nil"/>
              <w:bottom w:val="single" w:color="auto" w:sz="8" w:space="0"/>
              <w:right w:val="single" w:color="auto" w:sz="8" w:space="0"/>
            </w:tcBorders>
            <w:shd w:val="clear" w:color="auto" w:fill="auto"/>
            <w:vAlign w:val="center"/>
          </w:tcPr>
          <w:p w14:paraId="554E8E2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CE38743">
            <w:pPr>
              <w:widowControl/>
              <w:spacing w:line="400" w:lineRule="exact"/>
              <w:jc w:val="center"/>
              <w:rPr>
                <w:rFonts w:ascii="宋体" w:cs="宋体"/>
                <w:kern w:val="0"/>
                <w:szCs w:val="21"/>
              </w:rPr>
            </w:pPr>
            <w:r>
              <w:rPr>
                <w:rFonts w:ascii="宋体" w:cs="宋体"/>
                <w:kern w:val="0"/>
                <w:szCs w:val="21"/>
              </w:rPr>
              <w:t>1500</w:t>
            </w:r>
          </w:p>
        </w:tc>
      </w:tr>
      <w:tr w14:paraId="2F6C6AF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2AF3F1">
            <w:pPr>
              <w:jc w:val="center"/>
              <w:rPr>
                <w:rFonts w:cs="宋体" w:asciiTheme="minorEastAsia" w:hAnsiTheme="minorEastAsia" w:eastAsiaTheme="minorEastAsia"/>
                <w:szCs w:val="21"/>
              </w:rPr>
            </w:pPr>
            <w:r>
              <w:rPr>
                <w:rFonts w:hint="eastAsia" w:asciiTheme="minorEastAsia" w:hAnsiTheme="minorEastAsia" w:eastAsiaTheme="minorEastAsia"/>
                <w:szCs w:val="21"/>
              </w:rPr>
              <w:t>989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EDBAC3">
            <w:pPr>
              <w:widowControl/>
              <w:spacing w:line="400" w:lineRule="exact"/>
              <w:jc w:val="center"/>
              <w:rPr>
                <w:rFonts w:ascii="宋体" w:cs="宋体"/>
                <w:kern w:val="0"/>
                <w:szCs w:val="21"/>
              </w:rPr>
            </w:pPr>
            <w:r>
              <w:rPr>
                <w:rFonts w:hint="eastAsia" w:ascii="宋体" w:cs="宋体"/>
                <w:kern w:val="0"/>
                <w:szCs w:val="21"/>
              </w:rPr>
              <w:t>对虾桃拉综合征病毒核酸检测试剂盒(PCR-荧光探针法)</w:t>
            </w:r>
          </w:p>
        </w:tc>
        <w:tc>
          <w:tcPr>
            <w:tcW w:w="3260" w:type="dxa"/>
            <w:tcBorders>
              <w:top w:val="nil"/>
              <w:left w:val="nil"/>
              <w:bottom w:val="single" w:color="auto" w:sz="8" w:space="0"/>
              <w:right w:val="single" w:color="auto" w:sz="8" w:space="0"/>
            </w:tcBorders>
            <w:shd w:val="clear" w:color="auto" w:fill="auto"/>
            <w:vAlign w:val="center"/>
          </w:tcPr>
          <w:p w14:paraId="7A5A5CF3">
            <w:pPr>
              <w:widowControl/>
              <w:spacing w:line="400" w:lineRule="exact"/>
              <w:jc w:val="center"/>
              <w:rPr>
                <w:rFonts w:ascii="宋体" w:cs="宋体"/>
                <w:kern w:val="0"/>
                <w:szCs w:val="21"/>
              </w:rPr>
            </w:pPr>
            <w:r>
              <w:rPr>
                <w:rFonts w:hint="eastAsia" w:ascii="宋体" w:cs="宋体"/>
                <w:kern w:val="0"/>
                <w:szCs w:val="21"/>
              </w:rPr>
              <w:t>50T/盒</w:t>
            </w:r>
          </w:p>
        </w:tc>
        <w:tc>
          <w:tcPr>
            <w:tcW w:w="709" w:type="dxa"/>
            <w:tcBorders>
              <w:top w:val="nil"/>
              <w:left w:val="nil"/>
              <w:bottom w:val="single" w:color="auto" w:sz="8" w:space="0"/>
              <w:right w:val="single" w:color="auto" w:sz="8" w:space="0"/>
            </w:tcBorders>
            <w:shd w:val="clear" w:color="auto" w:fill="auto"/>
            <w:vAlign w:val="center"/>
          </w:tcPr>
          <w:p w14:paraId="5C9CCEA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FD79CB0">
            <w:pPr>
              <w:widowControl/>
              <w:spacing w:line="400" w:lineRule="exact"/>
              <w:jc w:val="center"/>
              <w:rPr>
                <w:rFonts w:ascii="宋体" w:cs="宋体"/>
                <w:kern w:val="0"/>
                <w:szCs w:val="21"/>
              </w:rPr>
            </w:pPr>
            <w:r>
              <w:rPr>
                <w:rFonts w:ascii="宋体" w:cs="宋体"/>
                <w:kern w:val="0"/>
                <w:szCs w:val="21"/>
              </w:rPr>
              <w:t>1500</w:t>
            </w:r>
          </w:p>
        </w:tc>
      </w:tr>
      <w:tr w14:paraId="51CDA4E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A671FA">
            <w:pPr>
              <w:jc w:val="center"/>
              <w:rPr>
                <w:rFonts w:cs="宋体" w:asciiTheme="minorEastAsia" w:hAnsiTheme="minorEastAsia" w:eastAsiaTheme="minorEastAsia"/>
                <w:szCs w:val="21"/>
              </w:rPr>
            </w:pPr>
            <w:r>
              <w:rPr>
                <w:rFonts w:hint="eastAsia" w:asciiTheme="minorEastAsia" w:hAnsiTheme="minorEastAsia" w:eastAsiaTheme="minorEastAsia"/>
                <w:szCs w:val="21"/>
              </w:rPr>
              <w:t>990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D5C4B4">
            <w:pPr>
              <w:widowControl/>
              <w:spacing w:line="400" w:lineRule="exact"/>
              <w:jc w:val="center"/>
              <w:rPr>
                <w:rFonts w:ascii="宋体" w:cs="宋体"/>
                <w:kern w:val="0"/>
                <w:szCs w:val="21"/>
              </w:rPr>
            </w:pPr>
            <w:r>
              <w:rPr>
                <w:rFonts w:hint="eastAsia" w:ascii="宋体" w:cs="宋体"/>
                <w:kern w:val="0"/>
                <w:szCs w:val="21"/>
              </w:rPr>
              <w:t>对虾桃拉综合征病毒荧光PCR核酸检测试剂盒</w:t>
            </w:r>
          </w:p>
        </w:tc>
        <w:tc>
          <w:tcPr>
            <w:tcW w:w="3260" w:type="dxa"/>
            <w:tcBorders>
              <w:top w:val="nil"/>
              <w:left w:val="nil"/>
              <w:bottom w:val="single" w:color="auto" w:sz="8" w:space="0"/>
              <w:right w:val="single" w:color="auto" w:sz="8" w:space="0"/>
            </w:tcBorders>
            <w:shd w:val="clear" w:color="auto" w:fill="auto"/>
            <w:vAlign w:val="center"/>
          </w:tcPr>
          <w:p w14:paraId="329039A9">
            <w:pPr>
              <w:widowControl/>
              <w:spacing w:line="400" w:lineRule="exact"/>
              <w:jc w:val="center"/>
              <w:rPr>
                <w:rFonts w:ascii="宋体" w:cs="宋体"/>
                <w:kern w:val="0"/>
                <w:szCs w:val="21"/>
              </w:rPr>
            </w:pPr>
            <w:r>
              <w:rPr>
                <w:rFonts w:hint="eastAsia" w:ascii="宋体" w:cs="宋体"/>
                <w:kern w:val="0"/>
                <w:szCs w:val="21"/>
              </w:rPr>
              <w:t>48T/盒</w:t>
            </w:r>
          </w:p>
        </w:tc>
        <w:tc>
          <w:tcPr>
            <w:tcW w:w="709" w:type="dxa"/>
            <w:tcBorders>
              <w:top w:val="nil"/>
              <w:left w:val="nil"/>
              <w:bottom w:val="single" w:color="auto" w:sz="8" w:space="0"/>
              <w:right w:val="single" w:color="auto" w:sz="8" w:space="0"/>
            </w:tcBorders>
            <w:shd w:val="clear" w:color="auto" w:fill="auto"/>
            <w:vAlign w:val="center"/>
          </w:tcPr>
          <w:p w14:paraId="3F2044B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B50AE01">
            <w:pPr>
              <w:widowControl/>
              <w:spacing w:line="400" w:lineRule="exact"/>
              <w:jc w:val="center"/>
              <w:rPr>
                <w:rFonts w:ascii="宋体" w:cs="宋体"/>
                <w:kern w:val="0"/>
                <w:szCs w:val="21"/>
              </w:rPr>
            </w:pPr>
            <w:r>
              <w:rPr>
                <w:rFonts w:hint="eastAsia" w:ascii="宋体" w:cs="宋体"/>
                <w:kern w:val="0"/>
                <w:szCs w:val="21"/>
              </w:rPr>
              <w:t>1800</w:t>
            </w:r>
          </w:p>
        </w:tc>
      </w:tr>
      <w:tr w14:paraId="177E5D8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EAF479">
            <w:pPr>
              <w:jc w:val="center"/>
              <w:rPr>
                <w:rFonts w:cs="宋体" w:asciiTheme="minorEastAsia" w:hAnsiTheme="minorEastAsia" w:eastAsiaTheme="minorEastAsia"/>
                <w:szCs w:val="21"/>
              </w:rPr>
            </w:pPr>
            <w:r>
              <w:rPr>
                <w:rFonts w:hint="eastAsia" w:asciiTheme="minorEastAsia" w:hAnsiTheme="minorEastAsia" w:eastAsiaTheme="minorEastAsia"/>
                <w:szCs w:val="21"/>
              </w:rPr>
              <w:t>991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4D2ED5">
            <w:pPr>
              <w:widowControl/>
              <w:spacing w:line="400" w:lineRule="exact"/>
              <w:jc w:val="center"/>
              <w:rPr>
                <w:rFonts w:ascii="宋体" w:cs="宋体"/>
                <w:kern w:val="0"/>
                <w:szCs w:val="21"/>
              </w:rPr>
            </w:pPr>
            <w:r>
              <w:rPr>
                <w:rFonts w:hint="eastAsia" w:ascii="宋体" w:cs="宋体"/>
                <w:kern w:val="0"/>
                <w:szCs w:val="21"/>
              </w:rPr>
              <w:t>多壁碳纳米管</w:t>
            </w:r>
          </w:p>
        </w:tc>
        <w:tc>
          <w:tcPr>
            <w:tcW w:w="3260" w:type="dxa"/>
            <w:tcBorders>
              <w:top w:val="nil"/>
              <w:left w:val="nil"/>
              <w:bottom w:val="single" w:color="auto" w:sz="8" w:space="0"/>
              <w:right w:val="single" w:color="auto" w:sz="8" w:space="0"/>
            </w:tcBorders>
            <w:shd w:val="clear" w:color="auto" w:fill="auto"/>
            <w:vAlign w:val="center"/>
          </w:tcPr>
          <w:p w14:paraId="77AFA29C">
            <w:pPr>
              <w:widowControl/>
              <w:spacing w:line="400" w:lineRule="exact"/>
              <w:jc w:val="center"/>
              <w:rPr>
                <w:rFonts w:ascii="宋体" w:cs="宋体"/>
                <w:kern w:val="0"/>
                <w:szCs w:val="21"/>
              </w:rPr>
            </w:pPr>
            <w:r>
              <w:rPr>
                <w:rFonts w:hint="eastAsia" w:ascii="宋体" w:cs="宋体"/>
                <w:kern w:val="0"/>
                <w:szCs w:val="21"/>
              </w:rPr>
              <w:t>25g/瓶 粒径范围10nm-20nm,颗粒物长度5μm-15μm:比表面积 (225士25)m2/g</w:t>
            </w:r>
          </w:p>
        </w:tc>
        <w:tc>
          <w:tcPr>
            <w:tcW w:w="709" w:type="dxa"/>
            <w:tcBorders>
              <w:top w:val="nil"/>
              <w:left w:val="nil"/>
              <w:bottom w:val="single" w:color="auto" w:sz="8" w:space="0"/>
              <w:right w:val="single" w:color="auto" w:sz="8" w:space="0"/>
            </w:tcBorders>
            <w:shd w:val="clear" w:color="auto" w:fill="auto"/>
            <w:vAlign w:val="center"/>
          </w:tcPr>
          <w:p w14:paraId="504B390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61806A9">
            <w:pPr>
              <w:widowControl/>
              <w:spacing w:line="400" w:lineRule="exact"/>
              <w:jc w:val="center"/>
              <w:rPr>
                <w:rFonts w:ascii="宋体" w:cs="宋体"/>
                <w:kern w:val="0"/>
                <w:szCs w:val="21"/>
              </w:rPr>
            </w:pPr>
            <w:r>
              <w:rPr>
                <w:rFonts w:hint="eastAsia" w:ascii="宋体" w:cs="宋体"/>
                <w:kern w:val="0"/>
                <w:szCs w:val="21"/>
              </w:rPr>
              <w:t>350</w:t>
            </w:r>
          </w:p>
        </w:tc>
      </w:tr>
      <w:tr w14:paraId="060E81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9068FD">
            <w:pPr>
              <w:jc w:val="center"/>
              <w:rPr>
                <w:rFonts w:cs="宋体" w:asciiTheme="minorEastAsia" w:hAnsiTheme="minorEastAsia" w:eastAsiaTheme="minorEastAsia"/>
                <w:szCs w:val="21"/>
              </w:rPr>
            </w:pPr>
            <w:r>
              <w:rPr>
                <w:rFonts w:hint="eastAsia" w:asciiTheme="minorEastAsia" w:hAnsiTheme="minorEastAsia" w:eastAsiaTheme="minorEastAsia"/>
                <w:szCs w:val="21"/>
              </w:rPr>
              <w:t>992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E4B987">
            <w:pPr>
              <w:widowControl/>
              <w:spacing w:line="400" w:lineRule="exact"/>
              <w:jc w:val="center"/>
              <w:rPr>
                <w:rFonts w:ascii="宋体" w:cs="宋体"/>
                <w:kern w:val="0"/>
                <w:szCs w:val="21"/>
              </w:rPr>
            </w:pPr>
            <w:r>
              <w:rPr>
                <w:rFonts w:hint="eastAsia" w:ascii="宋体" w:cs="宋体"/>
                <w:kern w:val="0"/>
                <w:szCs w:val="21"/>
              </w:rPr>
              <w:t>多功能试管架</w:t>
            </w:r>
          </w:p>
        </w:tc>
        <w:tc>
          <w:tcPr>
            <w:tcW w:w="3260" w:type="dxa"/>
            <w:tcBorders>
              <w:top w:val="nil"/>
              <w:left w:val="nil"/>
              <w:bottom w:val="single" w:color="auto" w:sz="8" w:space="0"/>
              <w:right w:val="single" w:color="auto" w:sz="8" w:space="0"/>
            </w:tcBorders>
            <w:shd w:val="clear" w:color="auto" w:fill="auto"/>
            <w:vAlign w:val="center"/>
          </w:tcPr>
          <w:p w14:paraId="1A656BB4">
            <w:pPr>
              <w:widowControl/>
              <w:spacing w:line="400" w:lineRule="exact"/>
              <w:jc w:val="center"/>
              <w:rPr>
                <w:rFonts w:ascii="宋体" w:cs="宋体"/>
                <w:kern w:val="0"/>
                <w:szCs w:val="21"/>
              </w:rPr>
            </w:pPr>
            <w:r>
              <w:rPr>
                <w:rFonts w:hint="eastAsia" w:ascii="宋体" w:cs="宋体"/>
                <w:kern w:val="0"/>
                <w:szCs w:val="21"/>
              </w:rPr>
              <w:t>50孔，底层装有硅胶垫片，绿色</w:t>
            </w:r>
          </w:p>
        </w:tc>
        <w:tc>
          <w:tcPr>
            <w:tcW w:w="709" w:type="dxa"/>
            <w:tcBorders>
              <w:top w:val="nil"/>
              <w:left w:val="nil"/>
              <w:bottom w:val="single" w:color="auto" w:sz="8" w:space="0"/>
              <w:right w:val="single" w:color="auto" w:sz="8" w:space="0"/>
            </w:tcBorders>
            <w:shd w:val="clear" w:color="auto" w:fill="auto"/>
            <w:vAlign w:val="center"/>
          </w:tcPr>
          <w:p w14:paraId="7E77C47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9B5108E">
            <w:pPr>
              <w:widowControl/>
              <w:spacing w:line="400" w:lineRule="exact"/>
              <w:jc w:val="center"/>
              <w:rPr>
                <w:rFonts w:ascii="宋体" w:cs="宋体"/>
                <w:kern w:val="0"/>
                <w:szCs w:val="21"/>
              </w:rPr>
            </w:pPr>
            <w:r>
              <w:rPr>
                <w:rFonts w:hint="eastAsia" w:ascii="宋体" w:cs="宋体"/>
                <w:kern w:val="0"/>
                <w:szCs w:val="21"/>
              </w:rPr>
              <w:t>15.6</w:t>
            </w:r>
          </w:p>
        </w:tc>
      </w:tr>
      <w:tr w14:paraId="4675F13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D4B0AD">
            <w:pPr>
              <w:jc w:val="center"/>
              <w:rPr>
                <w:rFonts w:cs="宋体" w:asciiTheme="minorEastAsia" w:hAnsiTheme="minorEastAsia" w:eastAsiaTheme="minorEastAsia"/>
                <w:szCs w:val="21"/>
              </w:rPr>
            </w:pPr>
            <w:r>
              <w:rPr>
                <w:rFonts w:hint="eastAsia" w:asciiTheme="minorEastAsia" w:hAnsiTheme="minorEastAsia" w:eastAsiaTheme="minorEastAsia"/>
                <w:szCs w:val="21"/>
              </w:rPr>
              <w:t>993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444CCA">
            <w:pPr>
              <w:widowControl/>
              <w:spacing w:line="400" w:lineRule="exact"/>
              <w:jc w:val="center"/>
              <w:rPr>
                <w:rFonts w:ascii="宋体" w:cs="宋体"/>
                <w:kern w:val="0"/>
                <w:szCs w:val="21"/>
              </w:rPr>
            </w:pPr>
            <w:r>
              <w:rPr>
                <w:rFonts w:hint="eastAsia" w:ascii="宋体" w:cs="宋体"/>
                <w:kern w:val="0"/>
                <w:szCs w:val="21"/>
              </w:rPr>
              <w:t>多孔形孟氏洗瓶</w:t>
            </w:r>
          </w:p>
        </w:tc>
        <w:tc>
          <w:tcPr>
            <w:tcW w:w="3260" w:type="dxa"/>
            <w:tcBorders>
              <w:top w:val="nil"/>
              <w:left w:val="nil"/>
              <w:bottom w:val="single" w:color="auto" w:sz="8" w:space="0"/>
              <w:right w:val="single" w:color="auto" w:sz="8" w:space="0"/>
            </w:tcBorders>
            <w:shd w:val="clear" w:color="auto" w:fill="auto"/>
            <w:vAlign w:val="center"/>
          </w:tcPr>
          <w:p w14:paraId="3A43C7CF">
            <w:pPr>
              <w:widowControl/>
              <w:spacing w:line="400" w:lineRule="exact"/>
              <w:jc w:val="center"/>
              <w:rPr>
                <w:rFonts w:ascii="宋体" w:cs="宋体"/>
                <w:kern w:val="0"/>
                <w:szCs w:val="21"/>
              </w:rPr>
            </w:pPr>
            <w:r>
              <w:rPr>
                <w:rFonts w:hint="eastAsia" w:ascii="宋体" w:cs="宋体"/>
                <w:kern w:val="0"/>
                <w:szCs w:val="21"/>
              </w:rPr>
              <w:t>50mL/29#</w:t>
            </w:r>
          </w:p>
        </w:tc>
        <w:tc>
          <w:tcPr>
            <w:tcW w:w="709" w:type="dxa"/>
            <w:tcBorders>
              <w:top w:val="nil"/>
              <w:left w:val="nil"/>
              <w:bottom w:val="single" w:color="auto" w:sz="8" w:space="0"/>
              <w:right w:val="single" w:color="auto" w:sz="8" w:space="0"/>
            </w:tcBorders>
            <w:shd w:val="clear" w:color="auto" w:fill="auto"/>
            <w:vAlign w:val="center"/>
          </w:tcPr>
          <w:p w14:paraId="6ABC59C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9A94DAF">
            <w:pPr>
              <w:widowControl/>
              <w:spacing w:line="400" w:lineRule="exact"/>
              <w:jc w:val="center"/>
              <w:rPr>
                <w:rFonts w:ascii="宋体" w:cs="宋体"/>
                <w:kern w:val="0"/>
                <w:szCs w:val="21"/>
              </w:rPr>
            </w:pPr>
            <w:r>
              <w:rPr>
                <w:rFonts w:hint="eastAsia" w:ascii="宋体" w:cs="宋体"/>
                <w:kern w:val="0"/>
                <w:szCs w:val="21"/>
              </w:rPr>
              <w:t>59.2</w:t>
            </w:r>
          </w:p>
        </w:tc>
      </w:tr>
      <w:tr w14:paraId="39050F0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821CA4">
            <w:pPr>
              <w:jc w:val="center"/>
              <w:rPr>
                <w:rFonts w:cs="宋体" w:asciiTheme="minorEastAsia" w:hAnsiTheme="minorEastAsia" w:eastAsiaTheme="minorEastAsia"/>
                <w:szCs w:val="21"/>
              </w:rPr>
            </w:pPr>
            <w:r>
              <w:rPr>
                <w:rFonts w:hint="eastAsia" w:asciiTheme="minorEastAsia" w:hAnsiTheme="minorEastAsia" w:eastAsiaTheme="minorEastAsia"/>
                <w:szCs w:val="21"/>
              </w:rPr>
              <w:t>994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2E7EC4">
            <w:pPr>
              <w:widowControl/>
              <w:spacing w:line="400" w:lineRule="exact"/>
              <w:jc w:val="center"/>
              <w:rPr>
                <w:rFonts w:ascii="宋体" w:cs="宋体"/>
                <w:kern w:val="0"/>
                <w:szCs w:val="21"/>
              </w:rPr>
            </w:pPr>
            <w:r>
              <w:rPr>
                <w:rFonts w:hint="eastAsia" w:ascii="宋体" w:cs="宋体"/>
                <w:kern w:val="0"/>
                <w:szCs w:val="21"/>
              </w:rPr>
              <w:t>多通道曝气装置</w:t>
            </w:r>
          </w:p>
        </w:tc>
        <w:tc>
          <w:tcPr>
            <w:tcW w:w="3260" w:type="dxa"/>
            <w:tcBorders>
              <w:top w:val="nil"/>
              <w:left w:val="nil"/>
              <w:bottom w:val="single" w:color="auto" w:sz="8" w:space="0"/>
              <w:right w:val="single" w:color="auto" w:sz="8" w:space="0"/>
            </w:tcBorders>
            <w:shd w:val="clear" w:color="auto" w:fill="auto"/>
            <w:vAlign w:val="center"/>
          </w:tcPr>
          <w:p w14:paraId="63064BDF">
            <w:pPr>
              <w:widowControl/>
              <w:spacing w:line="400" w:lineRule="exact"/>
              <w:jc w:val="center"/>
              <w:rPr>
                <w:rFonts w:ascii="宋体" w:cs="宋体"/>
                <w:kern w:val="0"/>
                <w:szCs w:val="21"/>
              </w:rPr>
            </w:pPr>
            <w:r>
              <w:rPr>
                <w:rFonts w:hint="eastAsia" w:ascii="宋体" w:cs="宋体"/>
                <w:kern w:val="0"/>
                <w:szCs w:val="21"/>
              </w:rPr>
              <w:t>4 通道</w:t>
            </w:r>
          </w:p>
        </w:tc>
        <w:tc>
          <w:tcPr>
            <w:tcW w:w="709" w:type="dxa"/>
            <w:tcBorders>
              <w:top w:val="nil"/>
              <w:left w:val="nil"/>
              <w:bottom w:val="single" w:color="auto" w:sz="8" w:space="0"/>
              <w:right w:val="single" w:color="auto" w:sz="8" w:space="0"/>
            </w:tcBorders>
            <w:shd w:val="clear" w:color="auto" w:fill="auto"/>
            <w:vAlign w:val="center"/>
          </w:tcPr>
          <w:p w14:paraId="4F0EBCD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4250EC8">
            <w:pPr>
              <w:widowControl/>
              <w:spacing w:line="400" w:lineRule="exact"/>
              <w:jc w:val="center"/>
              <w:rPr>
                <w:rFonts w:ascii="宋体" w:cs="宋体"/>
                <w:kern w:val="0"/>
                <w:szCs w:val="21"/>
              </w:rPr>
            </w:pPr>
            <w:r>
              <w:rPr>
                <w:rFonts w:hint="eastAsia" w:ascii="宋体" w:cs="宋体"/>
                <w:kern w:val="0"/>
                <w:szCs w:val="21"/>
              </w:rPr>
              <w:t>407.6</w:t>
            </w:r>
          </w:p>
        </w:tc>
      </w:tr>
      <w:tr w14:paraId="2715DB6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31175A">
            <w:pPr>
              <w:jc w:val="center"/>
              <w:rPr>
                <w:rFonts w:cs="宋体" w:asciiTheme="minorEastAsia" w:hAnsiTheme="minorEastAsia" w:eastAsiaTheme="minorEastAsia"/>
                <w:szCs w:val="21"/>
              </w:rPr>
            </w:pPr>
            <w:r>
              <w:rPr>
                <w:rFonts w:hint="eastAsia" w:asciiTheme="minorEastAsia" w:hAnsiTheme="minorEastAsia" w:eastAsiaTheme="minorEastAsia"/>
                <w:szCs w:val="21"/>
              </w:rPr>
              <w:t>995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77E58D">
            <w:pPr>
              <w:widowControl/>
              <w:spacing w:line="400" w:lineRule="exact"/>
              <w:jc w:val="center"/>
              <w:rPr>
                <w:rFonts w:ascii="宋体" w:cs="宋体"/>
                <w:kern w:val="0"/>
                <w:szCs w:val="21"/>
              </w:rPr>
            </w:pPr>
            <w:r>
              <w:rPr>
                <w:rFonts w:hint="eastAsia" w:ascii="宋体" w:cs="宋体"/>
                <w:kern w:val="0"/>
                <w:szCs w:val="21"/>
              </w:rPr>
              <w:t>多元素标准溶液</w:t>
            </w:r>
          </w:p>
        </w:tc>
        <w:tc>
          <w:tcPr>
            <w:tcW w:w="3260" w:type="dxa"/>
            <w:tcBorders>
              <w:top w:val="nil"/>
              <w:left w:val="nil"/>
              <w:bottom w:val="single" w:color="auto" w:sz="8" w:space="0"/>
              <w:right w:val="single" w:color="auto" w:sz="8" w:space="0"/>
            </w:tcBorders>
            <w:shd w:val="clear" w:color="auto" w:fill="auto"/>
            <w:vAlign w:val="center"/>
          </w:tcPr>
          <w:p w14:paraId="4EAED8A5">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g/mL50ml</w:t>
            </w:r>
          </w:p>
        </w:tc>
        <w:tc>
          <w:tcPr>
            <w:tcW w:w="709" w:type="dxa"/>
            <w:tcBorders>
              <w:top w:val="nil"/>
              <w:left w:val="nil"/>
              <w:bottom w:val="single" w:color="auto" w:sz="8" w:space="0"/>
              <w:right w:val="single" w:color="auto" w:sz="8" w:space="0"/>
            </w:tcBorders>
            <w:shd w:val="clear" w:color="auto" w:fill="auto"/>
            <w:vAlign w:val="center"/>
          </w:tcPr>
          <w:p w14:paraId="27831A1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CBE56B2">
            <w:pPr>
              <w:widowControl/>
              <w:spacing w:line="400" w:lineRule="exact"/>
              <w:jc w:val="center"/>
              <w:rPr>
                <w:rFonts w:ascii="宋体" w:cs="宋体"/>
                <w:kern w:val="0"/>
                <w:szCs w:val="21"/>
              </w:rPr>
            </w:pPr>
            <w:r>
              <w:rPr>
                <w:rFonts w:hint="eastAsia" w:ascii="宋体" w:cs="宋体"/>
                <w:kern w:val="0"/>
                <w:szCs w:val="21"/>
              </w:rPr>
              <w:t>337</w:t>
            </w:r>
          </w:p>
        </w:tc>
      </w:tr>
      <w:tr w14:paraId="3C5C4C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B1C989">
            <w:pPr>
              <w:jc w:val="center"/>
              <w:rPr>
                <w:rFonts w:cs="宋体" w:asciiTheme="minorEastAsia" w:hAnsiTheme="minorEastAsia" w:eastAsiaTheme="minorEastAsia"/>
                <w:szCs w:val="21"/>
              </w:rPr>
            </w:pPr>
            <w:r>
              <w:rPr>
                <w:rFonts w:hint="eastAsia" w:asciiTheme="minorEastAsia" w:hAnsiTheme="minorEastAsia" w:eastAsiaTheme="minorEastAsia"/>
                <w:szCs w:val="21"/>
              </w:rPr>
              <w:t>996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FC6C48">
            <w:pPr>
              <w:widowControl/>
              <w:spacing w:line="400" w:lineRule="exact"/>
              <w:jc w:val="center"/>
              <w:rPr>
                <w:rFonts w:ascii="宋体" w:cs="宋体"/>
                <w:kern w:val="0"/>
                <w:szCs w:val="21"/>
              </w:rPr>
            </w:pPr>
            <w:r>
              <w:rPr>
                <w:rFonts w:hint="eastAsia" w:ascii="宋体" w:cs="宋体"/>
                <w:kern w:val="0"/>
                <w:szCs w:val="21"/>
              </w:rPr>
              <w:t>多粘菌素 B</w:t>
            </w:r>
          </w:p>
        </w:tc>
        <w:tc>
          <w:tcPr>
            <w:tcW w:w="3260" w:type="dxa"/>
            <w:tcBorders>
              <w:top w:val="nil"/>
              <w:left w:val="nil"/>
              <w:bottom w:val="single" w:color="auto" w:sz="8" w:space="0"/>
              <w:right w:val="single" w:color="auto" w:sz="8" w:space="0"/>
            </w:tcBorders>
            <w:shd w:val="clear" w:color="auto" w:fill="auto"/>
            <w:vAlign w:val="center"/>
          </w:tcPr>
          <w:p w14:paraId="6A0007E6">
            <w:pPr>
              <w:widowControl/>
              <w:spacing w:line="400" w:lineRule="exact"/>
              <w:jc w:val="center"/>
              <w:rPr>
                <w:rFonts w:ascii="宋体" w:cs="宋体"/>
                <w:kern w:val="0"/>
                <w:szCs w:val="21"/>
              </w:rPr>
            </w:pPr>
            <w:r>
              <w:rPr>
                <w:rFonts w:hint="eastAsia" w:ascii="宋体" w:cs="宋体"/>
                <w:kern w:val="0"/>
                <w:szCs w:val="21"/>
              </w:rPr>
              <w:t>10000IU/支*5/盒</w:t>
            </w:r>
          </w:p>
        </w:tc>
        <w:tc>
          <w:tcPr>
            <w:tcW w:w="709" w:type="dxa"/>
            <w:tcBorders>
              <w:top w:val="nil"/>
              <w:left w:val="nil"/>
              <w:bottom w:val="single" w:color="auto" w:sz="8" w:space="0"/>
              <w:right w:val="single" w:color="auto" w:sz="8" w:space="0"/>
            </w:tcBorders>
            <w:shd w:val="clear" w:color="auto" w:fill="auto"/>
            <w:vAlign w:val="center"/>
          </w:tcPr>
          <w:p w14:paraId="73B651E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57D4DEE">
            <w:pPr>
              <w:widowControl/>
              <w:spacing w:line="400" w:lineRule="exact"/>
              <w:jc w:val="center"/>
              <w:rPr>
                <w:rFonts w:ascii="宋体" w:cs="宋体"/>
                <w:kern w:val="0"/>
                <w:szCs w:val="21"/>
              </w:rPr>
            </w:pPr>
            <w:r>
              <w:rPr>
                <w:rFonts w:hint="eastAsia" w:ascii="宋体" w:cs="宋体"/>
                <w:kern w:val="0"/>
                <w:szCs w:val="21"/>
              </w:rPr>
              <w:t>52</w:t>
            </w:r>
          </w:p>
        </w:tc>
      </w:tr>
      <w:tr w14:paraId="6711A8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62B3FB">
            <w:pPr>
              <w:jc w:val="center"/>
              <w:rPr>
                <w:rFonts w:cs="宋体" w:asciiTheme="minorEastAsia" w:hAnsiTheme="minorEastAsia" w:eastAsiaTheme="minorEastAsia"/>
                <w:szCs w:val="21"/>
              </w:rPr>
            </w:pPr>
            <w:r>
              <w:rPr>
                <w:rFonts w:hint="eastAsia" w:asciiTheme="minorEastAsia" w:hAnsiTheme="minorEastAsia" w:eastAsiaTheme="minorEastAsia"/>
                <w:szCs w:val="21"/>
              </w:rPr>
              <w:t>997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8D97FA">
            <w:pPr>
              <w:widowControl/>
              <w:spacing w:line="400" w:lineRule="exact"/>
              <w:jc w:val="center"/>
              <w:rPr>
                <w:rFonts w:ascii="宋体" w:cs="宋体"/>
                <w:kern w:val="0"/>
                <w:szCs w:val="21"/>
              </w:rPr>
            </w:pPr>
            <w:r>
              <w:rPr>
                <w:rFonts w:hint="eastAsia" w:ascii="宋体" w:cs="宋体"/>
                <w:kern w:val="0"/>
                <w:szCs w:val="21"/>
              </w:rPr>
              <w:t>多粘菌素 B</w:t>
            </w:r>
          </w:p>
        </w:tc>
        <w:tc>
          <w:tcPr>
            <w:tcW w:w="3260" w:type="dxa"/>
            <w:tcBorders>
              <w:top w:val="nil"/>
              <w:left w:val="nil"/>
              <w:bottom w:val="single" w:color="auto" w:sz="8" w:space="0"/>
              <w:right w:val="single" w:color="auto" w:sz="8" w:space="0"/>
            </w:tcBorders>
            <w:shd w:val="clear" w:color="auto" w:fill="auto"/>
            <w:vAlign w:val="center"/>
          </w:tcPr>
          <w:p w14:paraId="3A81CAC0">
            <w:pPr>
              <w:widowControl/>
              <w:spacing w:line="400" w:lineRule="exact"/>
              <w:jc w:val="center"/>
              <w:rPr>
                <w:rFonts w:ascii="宋体" w:cs="宋体"/>
                <w:kern w:val="0"/>
                <w:szCs w:val="21"/>
              </w:rPr>
            </w:pPr>
            <w:r>
              <w:rPr>
                <w:rFonts w:hint="eastAsia" w:ascii="宋体" w:cs="宋体"/>
                <w:kern w:val="0"/>
                <w:szCs w:val="21"/>
              </w:rPr>
              <w:t>2.25mg/支*5/盒</w:t>
            </w:r>
          </w:p>
        </w:tc>
        <w:tc>
          <w:tcPr>
            <w:tcW w:w="709" w:type="dxa"/>
            <w:tcBorders>
              <w:top w:val="nil"/>
              <w:left w:val="nil"/>
              <w:bottom w:val="single" w:color="auto" w:sz="8" w:space="0"/>
              <w:right w:val="single" w:color="auto" w:sz="8" w:space="0"/>
            </w:tcBorders>
            <w:shd w:val="clear" w:color="auto" w:fill="auto"/>
            <w:vAlign w:val="center"/>
          </w:tcPr>
          <w:p w14:paraId="07AAD96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53156AA">
            <w:pPr>
              <w:widowControl/>
              <w:spacing w:line="400" w:lineRule="exact"/>
              <w:jc w:val="center"/>
              <w:rPr>
                <w:rFonts w:ascii="宋体" w:cs="宋体"/>
                <w:kern w:val="0"/>
                <w:szCs w:val="21"/>
              </w:rPr>
            </w:pPr>
            <w:r>
              <w:rPr>
                <w:rFonts w:hint="eastAsia" w:ascii="宋体" w:cs="宋体"/>
                <w:kern w:val="0"/>
                <w:szCs w:val="21"/>
              </w:rPr>
              <w:t>52</w:t>
            </w:r>
          </w:p>
        </w:tc>
      </w:tr>
      <w:tr w14:paraId="03415D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CAD0AC">
            <w:pPr>
              <w:jc w:val="center"/>
              <w:rPr>
                <w:rFonts w:cs="宋体" w:asciiTheme="minorEastAsia" w:hAnsiTheme="minorEastAsia" w:eastAsiaTheme="minorEastAsia"/>
                <w:szCs w:val="21"/>
              </w:rPr>
            </w:pPr>
            <w:r>
              <w:rPr>
                <w:rFonts w:hint="eastAsia" w:asciiTheme="minorEastAsia" w:hAnsiTheme="minorEastAsia" w:eastAsiaTheme="minorEastAsia"/>
                <w:szCs w:val="21"/>
              </w:rPr>
              <w:t>998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3876EB">
            <w:pPr>
              <w:widowControl/>
              <w:spacing w:line="400" w:lineRule="exact"/>
              <w:jc w:val="center"/>
              <w:rPr>
                <w:rFonts w:ascii="宋体" w:cs="宋体"/>
                <w:kern w:val="0"/>
                <w:szCs w:val="21"/>
              </w:rPr>
            </w:pPr>
            <w:r>
              <w:rPr>
                <w:rFonts w:hint="eastAsia" w:ascii="宋体" w:cs="宋体"/>
                <w:kern w:val="0"/>
                <w:szCs w:val="21"/>
              </w:rPr>
              <w:t>多粘菌素 B(G)</w:t>
            </w:r>
          </w:p>
        </w:tc>
        <w:tc>
          <w:tcPr>
            <w:tcW w:w="3260" w:type="dxa"/>
            <w:tcBorders>
              <w:top w:val="nil"/>
              <w:left w:val="nil"/>
              <w:bottom w:val="single" w:color="auto" w:sz="8" w:space="0"/>
              <w:right w:val="single" w:color="auto" w:sz="8" w:space="0"/>
            </w:tcBorders>
            <w:shd w:val="clear" w:color="auto" w:fill="auto"/>
            <w:vAlign w:val="center"/>
          </w:tcPr>
          <w:p w14:paraId="72201AFA">
            <w:pPr>
              <w:widowControl/>
              <w:spacing w:line="400" w:lineRule="exact"/>
              <w:jc w:val="center"/>
              <w:rPr>
                <w:rFonts w:ascii="宋体" w:cs="宋体"/>
                <w:kern w:val="0"/>
                <w:szCs w:val="21"/>
              </w:rPr>
            </w:pPr>
            <w:r>
              <w:rPr>
                <w:rFonts w:hint="eastAsia" w:ascii="宋体" w:cs="宋体"/>
                <w:kern w:val="0"/>
                <w:szCs w:val="21"/>
              </w:rPr>
              <w:t>22500IU/支*5/盒</w:t>
            </w:r>
          </w:p>
        </w:tc>
        <w:tc>
          <w:tcPr>
            <w:tcW w:w="709" w:type="dxa"/>
            <w:tcBorders>
              <w:top w:val="nil"/>
              <w:left w:val="nil"/>
              <w:bottom w:val="single" w:color="auto" w:sz="8" w:space="0"/>
              <w:right w:val="single" w:color="auto" w:sz="8" w:space="0"/>
            </w:tcBorders>
            <w:shd w:val="clear" w:color="auto" w:fill="auto"/>
            <w:vAlign w:val="center"/>
          </w:tcPr>
          <w:p w14:paraId="3E9C854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8C3AB2A">
            <w:pPr>
              <w:widowControl/>
              <w:spacing w:line="400" w:lineRule="exact"/>
              <w:jc w:val="center"/>
              <w:rPr>
                <w:rFonts w:ascii="宋体" w:cs="宋体"/>
                <w:kern w:val="0"/>
                <w:szCs w:val="21"/>
              </w:rPr>
            </w:pPr>
            <w:r>
              <w:rPr>
                <w:rFonts w:hint="eastAsia" w:ascii="宋体" w:cs="宋体"/>
                <w:kern w:val="0"/>
                <w:szCs w:val="21"/>
              </w:rPr>
              <w:t>52</w:t>
            </w:r>
          </w:p>
        </w:tc>
      </w:tr>
      <w:tr w14:paraId="649866C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60C42D">
            <w:pPr>
              <w:jc w:val="center"/>
              <w:rPr>
                <w:rFonts w:cs="宋体" w:asciiTheme="minorEastAsia" w:hAnsiTheme="minorEastAsia" w:eastAsiaTheme="minorEastAsia"/>
                <w:szCs w:val="21"/>
              </w:rPr>
            </w:pPr>
            <w:r>
              <w:rPr>
                <w:rFonts w:hint="eastAsia" w:asciiTheme="minorEastAsia" w:hAnsiTheme="minorEastAsia" w:eastAsiaTheme="minorEastAsia"/>
                <w:szCs w:val="21"/>
              </w:rPr>
              <w:t>999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183157">
            <w:pPr>
              <w:widowControl/>
              <w:spacing w:line="400" w:lineRule="exact"/>
              <w:jc w:val="center"/>
              <w:rPr>
                <w:rFonts w:ascii="宋体" w:cs="宋体"/>
                <w:kern w:val="0"/>
                <w:szCs w:val="21"/>
              </w:rPr>
            </w:pPr>
            <w:r>
              <w:rPr>
                <w:rFonts w:hint="eastAsia" w:ascii="宋体" w:cs="宋体"/>
                <w:kern w:val="0"/>
                <w:szCs w:val="21"/>
              </w:rPr>
              <w:t>多粘菌素B(A)</w:t>
            </w:r>
          </w:p>
        </w:tc>
        <w:tc>
          <w:tcPr>
            <w:tcW w:w="3260" w:type="dxa"/>
            <w:tcBorders>
              <w:top w:val="nil"/>
              <w:left w:val="nil"/>
              <w:bottom w:val="single" w:color="auto" w:sz="8" w:space="0"/>
              <w:right w:val="single" w:color="auto" w:sz="8" w:space="0"/>
            </w:tcBorders>
            <w:shd w:val="clear" w:color="auto" w:fill="auto"/>
            <w:vAlign w:val="center"/>
          </w:tcPr>
          <w:p w14:paraId="5C30A573">
            <w:pPr>
              <w:widowControl/>
              <w:spacing w:line="400" w:lineRule="exact"/>
              <w:jc w:val="center"/>
              <w:rPr>
                <w:rFonts w:ascii="宋体" w:cs="宋体"/>
                <w:kern w:val="0"/>
                <w:szCs w:val="21"/>
              </w:rPr>
            </w:pPr>
            <w:r>
              <w:rPr>
                <w:rFonts w:hint="eastAsia" w:ascii="宋体" w:cs="宋体"/>
                <w:kern w:val="0"/>
                <w:szCs w:val="21"/>
              </w:rPr>
              <w:t>1.2mg/支*5  2-8度</w:t>
            </w:r>
          </w:p>
        </w:tc>
        <w:tc>
          <w:tcPr>
            <w:tcW w:w="709" w:type="dxa"/>
            <w:tcBorders>
              <w:top w:val="nil"/>
              <w:left w:val="nil"/>
              <w:bottom w:val="single" w:color="auto" w:sz="8" w:space="0"/>
              <w:right w:val="single" w:color="auto" w:sz="8" w:space="0"/>
            </w:tcBorders>
            <w:shd w:val="clear" w:color="auto" w:fill="auto"/>
            <w:vAlign w:val="center"/>
          </w:tcPr>
          <w:p w14:paraId="37A03E4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2F271C7">
            <w:pPr>
              <w:widowControl/>
              <w:spacing w:line="400" w:lineRule="exact"/>
              <w:jc w:val="center"/>
              <w:rPr>
                <w:rFonts w:ascii="宋体" w:cs="宋体"/>
                <w:kern w:val="0"/>
                <w:szCs w:val="21"/>
              </w:rPr>
            </w:pPr>
            <w:r>
              <w:rPr>
                <w:rFonts w:hint="eastAsia" w:ascii="宋体" w:cs="宋体"/>
                <w:kern w:val="0"/>
                <w:szCs w:val="21"/>
              </w:rPr>
              <w:t>48</w:t>
            </w:r>
          </w:p>
        </w:tc>
      </w:tr>
      <w:tr w14:paraId="39D8882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D067A4">
            <w:pPr>
              <w:jc w:val="center"/>
              <w:rPr>
                <w:rFonts w:cs="宋体" w:asciiTheme="minorEastAsia" w:hAnsiTheme="minorEastAsia" w:eastAsiaTheme="minorEastAsia"/>
                <w:szCs w:val="21"/>
              </w:rPr>
            </w:pPr>
            <w:r>
              <w:rPr>
                <w:rFonts w:hint="eastAsia" w:asciiTheme="minorEastAsia" w:hAnsiTheme="minorEastAsia" w:eastAsiaTheme="minorEastAsia"/>
                <w:szCs w:val="21"/>
              </w:rPr>
              <w:t>1000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C6EEFB">
            <w:pPr>
              <w:widowControl/>
              <w:spacing w:line="400" w:lineRule="exact"/>
              <w:jc w:val="center"/>
              <w:rPr>
                <w:rFonts w:ascii="宋体" w:cs="宋体"/>
                <w:kern w:val="0"/>
                <w:szCs w:val="21"/>
              </w:rPr>
            </w:pPr>
            <w:r>
              <w:rPr>
                <w:rFonts w:hint="eastAsia" w:ascii="宋体" w:cs="宋体"/>
                <w:kern w:val="0"/>
                <w:szCs w:val="21"/>
              </w:rPr>
              <w:t>多粘菌素B(无菌冻干B)</w:t>
            </w:r>
          </w:p>
        </w:tc>
        <w:tc>
          <w:tcPr>
            <w:tcW w:w="3260" w:type="dxa"/>
            <w:tcBorders>
              <w:top w:val="nil"/>
              <w:left w:val="nil"/>
              <w:bottom w:val="single" w:color="auto" w:sz="8" w:space="0"/>
              <w:right w:val="single" w:color="auto" w:sz="8" w:space="0"/>
            </w:tcBorders>
            <w:shd w:val="clear" w:color="auto" w:fill="auto"/>
            <w:vAlign w:val="center"/>
          </w:tcPr>
          <w:p w14:paraId="14F047A2">
            <w:pPr>
              <w:widowControl/>
              <w:spacing w:line="400" w:lineRule="exact"/>
              <w:jc w:val="center"/>
              <w:rPr>
                <w:rFonts w:ascii="宋体" w:cs="宋体"/>
                <w:kern w:val="0"/>
                <w:szCs w:val="21"/>
              </w:rPr>
            </w:pPr>
            <w:r>
              <w:rPr>
                <w:rFonts w:hint="eastAsia" w:ascii="宋体" w:cs="宋体"/>
                <w:kern w:val="0"/>
                <w:szCs w:val="21"/>
              </w:rPr>
              <w:t>2.5万单位/支*5，2-8℃</w:t>
            </w:r>
          </w:p>
        </w:tc>
        <w:tc>
          <w:tcPr>
            <w:tcW w:w="709" w:type="dxa"/>
            <w:tcBorders>
              <w:top w:val="nil"/>
              <w:left w:val="nil"/>
              <w:bottom w:val="single" w:color="auto" w:sz="8" w:space="0"/>
              <w:right w:val="single" w:color="auto" w:sz="8" w:space="0"/>
            </w:tcBorders>
            <w:shd w:val="clear" w:color="auto" w:fill="auto"/>
            <w:vAlign w:val="center"/>
          </w:tcPr>
          <w:p w14:paraId="14C1B77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EF1856F">
            <w:pPr>
              <w:widowControl/>
              <w:spacing w:line="400" w:lineRule="exact"/>
              <w:jc w:val="center"/>
              <w:rPr>
                <w:rFonts w:ascii="宋体" w:cs="宋体"/>
                <w:kern w:val="0"/>
                <w:szCs w:val="21"/>
              </w:rPr>
            </w:pPr>
            <w:r>
              <w:rPr>
                <w:rFonts w:hint="eastAsia" w:ascii="宋体" w:cs="宋体"/>
                <w:kern w:val="0"/>
                <w:szCs w:val="21"/>
              </w:rPr>
              <w:t>45</w:t>
            </w:r>
          </w:p>
        </w:tc>
      </w:tr>
      <w:tr w14:paraId="3FDB572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2118B7">
            <w:pPr>
              <w:jc w:val="center"/>
              <w:rPr>
                <w:rFonts w:cs="宋体" w:asciiTheme="minorEastAsia" w:hAnsiTheme="minorEastAsia" w:eastAsiaTheme="minorEastAsia"/>
                <w:szCs w:val="21"/>
              </w:rPr>
            </w:pPr>
            <w:r>
              <w:rPr>
                <w:rFonts w:hint="eastAsia" w:asciiTheme="minorEastAsia" w:hAnsiTheme="minorEastAsia" w:eastAsiaTheme="minorEastAsia"/>
                <w:szCs w:val="21"/>
              </w:rPr>
              <w:t>1001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2DE63E">
            <w:pPr>
              <w:widowControl/>
              <w:spacing w:line="400" w:lineRule="exact"/>
              <w:jc w:val="center"/>
              <w:rPr>
                <w:rFonts w:ascii="宋体" w:cs="宋体"/>
                <w:kern w:val="0"/>
                <w:szCs w:val="21"/>
              </w:rPr>
            </w:pPr>
            <w:r>
              <w:rPr>
                <w:rFonts w:hint="eastAsia" w:ascii="宋体" w:cs="宋体"/>
                <w:kern w:val="0"/>
                <w:szCs w:val="21"/>
              </w:rPr>
              <w:t>恶喹酸</w:t>
            </w:r>
          </w:p>
        </w:tc>
        <w:tc>
          <w:tcPr>
            <w:tcW w:w="3260" w:type="dxa"/>
            <w:tcBorders>
              <w:top w:val="nil"/>
              <w:left w:val="nil"/>
              <w:bottom w:val="single" w:color="auto" w:sz="8" w:space="0"/>
              <w:right w:val="single" w:color="auto" w:sz="8" w:space="0"/>
            </w:tcBorders>
            <w:shd w:val="clear" w:color="auto" w:fill="auto"/>
            <w:vAlign w:val="center"/>
          </w:tcPr>
          <w:p w14:paraId="6EE5F060">
            <w:pPr>
              <w:widowControl/>
              <w:spacing w:line="400" w:lineRule="exact"/>
              <w:jc w:val="center"/>
              <w:rPr>
                <w:rFonts w:ascii="宋体" w:cs="宋体"/>
                <w:kern w:val="0"/>
                <w:szCs w:val="21"/>
              </w:rPr>
            </w:pPr>
            <w:r>
              <w:rPr>
                <w:rFonts w:hint="eastAsia" w:ascii="宋体" w:cs="宋体"/>
                <w:kern w:val="0"/>
                <w:szCs w:val="21"/>
              </w:rPr>
              <w:t>98%，100mg</w:t>
            </w:r>
          </w:p>
        </w:tc>
        <w:tc>
          <w:tcPr>
            <w:tcW w:w="709" w:type="dxa"/>
            <w:tcBorders>
              <w:top w:val="nil"/>
              <w:left w:val="nil"/>
              <w:bottom w:val="single" w:color="auto" w:sz="8" w:space="0"/>
              <w:right w:val="single" w:color="auto" w:sz="8" w:space="0"/>
            </w:tcBorders>
            <w:shd w:val="clear" w:color="auto" w:fill="auto"/>
            <w:vAlign w:val="center"/>
          </w:tcPr>
          <w:p w14:paraId="7D6D25C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E5E1C11">
            <w:pPr>
              <w:widowControl/>
              <w:spacing w:line="400" w:lineRule="exact"/>
              <w:jc w:val="center"/>
              <w:rPr>
                <w:rFonts w:ascii="宋体" w:cs="宋体"/>
                <w:kern w:val="0"/>
                <w:szCs w:val="21"/>
              </w:rPr>
            </w:pPr>
            <w:r>
              <w:rPr>
                <w:rFonts w:hint="eastAsia" w:ascii="宋体" w:cs="宋体"/>
                <w:kern w:val="0"/>
                <w:szCs w:val="21"/>
              </w:rPr>
              <w:t>420</w:t>
            </w:r>
          </w:p>
        </w:tc>
      </w:tr>
      <w:tr w14:paraId="1D3492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D70920">
            <w:pPr>
              <w:jc w:val="center"/>
              <w:rPr>
                <w:rFonts w:cs="宋体" w:asciiTheme="minorEastAsia" w:hAnsiTheme="minorEastAsia" w:eastAsiaTheme="minorEastAsia"/>
                <w:szCs w:val="21"/>
              </w:rPr>
            </w:pPr>
            <w:r>
              <w:rPr>
                <w:rFonts w:hint="eastAsia" w:asciiTheme="minorEastAsia" w:hAnsiTheme="minorEastAsia" w:eastAsiaTheme="minorEastAsia"/>
                <w:szCs w:val="21"/>
              </w:rPr>
              <w:t>1002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6E52A3">
            <w:pPr>
              <w:widowControl/>
              <w:spacing w:line="400" w:lineRule="exact"/>
              <w:jc w:val="center"/>
              <w:rPr>
                <w:rFonts w:ascii="宋体" w:cs="宋体"/>
                <w:kern w:val="0"/>
                <w:szCs w:val="21"/>
              </w:rPr>
            </w:pPr>
            <w:r>
              <w:rPr>
                <w:rFonts w:hint="eastAsia" w:ascii="宋体" w:cs="宋体"/>
                <w:kern w:val="0"/>
                <w:szCs w:val="21"/>
              </w:rPr>
              <w:t>恩诺沙星</w:t>
            </w:r>
          </w:p>
        </w:tc>
        <w:tc>
          <w:tcPr>
            <w:tcW w:w="3260" w:type="dxa"/>
            <w:tcBorders>
              <w:top w:val="nil"/>
              <w:left w:val="nil"/>
              <w:bottom w:val="single" w:color="auto" w:sz="8" w:space="0"/>
              <w:right w:val="single" w:color="auto" w:sz="8" w:space="0"/>
            </w:tcBorders>
            <w:shd w:val="clear" w:color="auto" w:fill="auto"/>
            <w:vAlign w:val="center"/>
          </w:tcPr>
          <w:p w14:paraId="49581062">
            <w:pPr>
              <w:widowControl/>
              <w:spacing w:line="400" w:lineRule="exact"/>
              <w:jc w:val="center"/>
              <w:rPr>
                <w:rFonts w:ascii="宋体" w:cs="宋体"/>
                <w:kern w:val="0"/>
                <w:szCs w:val="21"/>
              </w:rPr>
            </w:pPr>
            <w:r>
              <w:rPr>
                <w:rFonts w:hint="eastAsia" w:ascii="宋体" w:cs="宋体"/>
                <w:kern w:val="0"/>
                <w:szCs w:val="21"/>
              </w:rPr>
              <w:t>99.2%，100mg</w:t>
            </w:r>
          </w:p>
        </w:tc>
        <w:tc>
          <w:tcPr>
            <w:tcW w:w="709" w:type="dxa"/>
            <w:tcBorders>
              <w:top w:val="nil"/>
              <w:left w:val="nil"/>
              <w:bottom w:val="single" w:color="auto" w:sz="8" w:space="0"/>
              <w:right w:val="single" w:color="auto" w:sz="8" w:space="0"/>
            </w:tcBorders>
            <w:shd w:val="clear" w:color="auto" w:fill="auto"/>
            <w:vAlign w:val="center"/>
          </w:tcPr>
          <w:p w14:paraId="0F47454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DC9B6F5">
            <w:pPr>
              <w:widowControl/>
              <w:spacing w:line="400" w:lineRule="exact"/>
              <w:jc w:val="center"/>
              <w:rPr>
                <w:rFonts w:ascii="宋体" w:cs="宋体"/>
                <w:kern w:val="0"/>
                <w:szCs w:val="21"/>
              </w:rPr>
            </w:pPr>
            <w:r>
              <w:rPr>
                <w:rFonts w:hint="eastAsia" w:ascii="宋体" w:cs="宋体"/>
                <w:kern w:val="0"/>
                <w:szCs w:val="21"/>
              </w:rPr>
              <w:t>480</w:t>
            </w:r>
          </w:p>
        </w:tc>
      </w:tr>
      <w:tr w14:paraId="272B599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C45500">
            <w:pPr>
              <w:jc w:val="center"/>
              <w:rPr>
                <w:rFonts w:cs="宋体" w:asciiTheme="minorEastAsia" w:hAnsiTheme="minorEastAsia" w:eastAsiaTheme="minorEastAsia"/>
                <w:szCs w:val="21"/>
              </w:rPr>
            </w:pPr>
            <w:r>
              <w:rPr>
                <w:rFonts w:hint="eastAsia" w:asciiTheme="minorEastAsia" w:hAnsiTheme="minorEastAsia" w:eastAsiaTheme="minorEastAsia"/>
                <w:szCs w:val="21"/>
              </w:rPr>
              <w:t>1003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EEB040">
            <w:pPr>
              <w:widowControl/>
              <w:spacing w:line="400" w:lineRule="exact"/>
              <w:jc w:val="center"/>
              <w:rPr>
                <w:rFonts w:ascii="宋体" w:cs="宋体"/>
                <w:kern w:val="0"/>
                <w:szCs w:val="21"/>
              </w:rPr>
            </w:pPr>
            <w:r>
              <w:rPr>
                <w:rFonts w:hint="eastAsia" w:ascii="宋体" w:cs="宋体"/>
                <w:kern w:val="0"/>
                <w:szCs w:val="21"/>
              </w:rPr>
              <w:t>恩诺沙星-D5</w:t>
            </w:r>
          </w:p>
        </w:tc>
        <w:tc>
          <w:tcPr>
            <w:tcW w:w="3260" w:type="dxa"/>
            <w:tcBorders>
              <w:top w:val="nil"/>
              <w:left w:val="nil"/>
              <w:bottom w:val="single" w:color="auto" w:sz="8" w:space="0"/>
              <w:right w:val="single" w:color="auto" w:sz="8" w:space="0"/>
            </w:tcBorders>
            <w:shd w:val="clear" w:color="auto" w:fill="auto"/>
            <w:vAlign w:val="center"/>
          </w:tcPr>
          <w:p w14:paraId="69B552AE">
            <w:pPr>
              <w:widowControl/>
              <w:spacing w:line="400" w:lineRule="exact"/>
              <w:jc w:val="center"/>
              <w:rPr>
                <w:rFonts w:ascii="宋体" w:cs="宋体"/>
                <w:kern w:val="0"/>
                <w:szCs w:val="21"/>
              </w:rPr>
            </w:pPr>
            <w:r>
              <w:rPr>
                <w:rFonts w:hint="eastAsia" w:ascii="宋体" w:cs="宋体"/>
                <w:kern w:val="0"/>
                <w:szCs w:val="21"/>
              </w:rPr>
              <w:t>99.7%，10mg</w:t>
            </w:r>
          </w:p>
        </w:tc>
        <w:tc>
          <w:tcPr>
            <w:tcW w:w="709" w:type="dxa"/>
            <w:tcBorders>
              <w:top w:val="nil"/>
              <w:left w:val="nil"/>
              <w:bottom w:val="single" w:color="auto" w:sz="8" w:space="0"/>
              <w:right w:val="single" w:color="auto" w:sz="8" w:space="0"/>
            </w:tcBorders>
            <w:shd w:val="clear" w:color="auto" w:fill="auto"/>
            <w:vAlign w:val="center"/>
          </w:tcPr>
          <w:p w14:paraId="15031BA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23255DE">
            <w:pPr>
              <w:widowControl/>
              <w:spacing w:line="400" w:lineRule="exact"/>
              <w:jc w:val="center"/>
              <w:rPr>
                <w:rFonts w:ascii="宋体" w:cs="宋体"/>
                <w:kern w:val="0"/>
                <w:szCs w:val="21"/>
              </w:rPr>
            </w:pPr>
            <w:r>
              <w:rPr>
                <w:rFonts w:hint="eastAsia" w:ascii="宋体" w:cs="宋体"/>
                <w:kern w:val="0"/>
                <w:szCs w:val="21"/>
              </w:rPr>
              <w:t>2000</w:t>
            </w:r>
          </w:p>
        </w:tc>
      </w:tr>
      <w:tr w14:paraId="08E0A7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FA7CA7">
            <w:pPr>
              <w:jc w:val="center"/>
              <w:rPr>
                <w:rFonts w:cs="宋体" w:asciiTheme="minorEastAsia" w:hAnsiTheme="minorEastAsia" w:eastAsiaTheme="minorEastAsia"/>
                <w:szCs w:val="21"/>
              </w:rPr>
            </w:pPr>
            <w:r>
              <w:rPr>
                <w:rFonts w:hint="eastAsia" w:asciiTheme="minorEastAsia" w:hAnsiTheme="minorEastAsia" w:eastAsiaTheme="minorEastAsia"/>
                <w:szCs w:val="21"/>
              </w:rPr>
              <w:t>1004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BF9470">
            <w:pPr>
              <w:widowControl/>
              <w:spacing w:line="400" w:lineRule="exact"/>
              <w:jc w:val="center"/>
              <w:rPr>
                <w:rFonts w:ascii="宋体" w:cs="宋体"/>
                <w:kern w:val="0"/>
                <w:szCs w:val="21"/>
              </w:rPr>
            </w:pPr>
            <w:r>
              <w:rPr>
                <w:rFonts w:hint="eastAsia" w:ascii="宋体" w:cs="宋体"/>
                <w:kern w:val="0"/>
                <w:szCs w:val="21"/>
              </w:rPr>
              <w:t>二甲苯，危险化学品</w:t>
            </w:r>
          </w:p>
        </w:tc>
        <w:tc>
          <w:tcPr>
            <w:tcW w:w="3260" w:type="dxa"/>
            <w:tcBorders>
              <w:top w:val="nil"/>
              <w:left w:val="nil"/>
              <w:bottom w:val="single" w:color="auto" w:sz="8" w:space="0"/>
              <w:right w:val="single" w:color="auto" w:sz="8" w:space="0"/>
            </w:tcBorders>
            <w:shd w:val="clear" w:color="auto" w:fill="auto"/>
            <w:vAlign w:val="center"/>
          </w:tcPr>
          <w:p w14:paraId="7314BEA7">
            <w:pPr>
              <w:widowControl/>
              <w:spacing w:line="400" w:lineRule="exact"/>
              <w:jc w:val="center"/>
              <w:rPr>
                <w:rFonts w:ascii="宋体" w:cs="宋体"/>
                <w:kern w:val="0"/>
                <w:szCs w:val="21"/>
              </w:rPr>
            </w:pPr>
            <w:r>
              <w:rPr>
                <w:rFonts w:hint="eastAsia" w:ascii="宋体" w:cs="宋体"/>
                <w:kern w:val="0"/>
                <w:szCs w:val="21"/>
              </w:rPr>
              <w:t>AR500ml，20瓶/件</w:t>
            </w:r>
          </w:p>
        </w:tc>
        <w:tc>
          <w:tcPr>
            <w:tcW w:w="709" w:type="dxa"/>
            <w:tcBorders>
              <w:top w:val="nil"/>
              <w:left w:val="nil"/>
              <w:bottom w:val="single" w:color="auto" w:sz="8" w:space="0"/>
              <w:right w:val="single" w:color="auto" w:sz="8" w:space="0"/>
            </w:tcBorders>
            <w:shd w:val="clear" w:color="auto" w:fill="auto"/>
            <w:vAlign w:val="center"/>
          </w:tcPr>
          <w:p w14:paraId="7418095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516D96E">
            <w:pPr>
              <w:widowControl/>
              <w:spacing w:line="400" w:lineRule="exact"/>
              <w:jc w:val="center"/>
              <w:rPr>
                <w:rFonts w:ascii="宋体" w:cs="宋体"/>
                <w:kern w:val="0"/>
                <w:szCs w:val="21"/>
              </w:rPr>
            </w:pPr>
            <w:r>
              <w:rPr>
                <w:rFonts w:hint="eastAsia" w:ascii="宋体" w:cs="宋体"/>
                <w:kern w:val="0"/>
                <w:szCs w:val="21"/>
              </w:rPr>
              <w:t>25</w:t>
            </w:r>
          </w:p>
        </w:tc>
      </w:tr>
      <w:tr w14:paraId="3A94ED8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26A642">
            <w:pPr>
              <w:jc w:val="center"/>
              <w:rPr>
                <w:rFonts w:cs="宋体" w:asciiTheme="minorEastAsia" w:hAnsiTheme="minorEastAsia" w:eastAsiaTheme="minorEastAsia"/>
                <w:szCs w:val="21"/>
              </w:rPr>
            </w:pPr>
            <w:r>
              <w:rPr>
                <w:rFonts w:hint="eastAsia" w:asciiTheme="minorEastAsia" w:hAnsiTheme="minorEastAsia" w:eastAsiaTheme="minorEastAsia"/>
                <w:szCs w:val="21"/>
              </w:rPr>
              <w:t>1005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5C2870">
            <w:pPr>
              <w:widowControl/>
              <w:spacing w:line="400" w:lineRule="exact"/>
              <w:jc w:val="center"/>
              <w:rPr>
                <w:rFonts w:ascii="宋体" w:cs="宋体"/>
                <w:kern w:val="0"/>
                <w:szCs w:val="21"/>
              </w:rPr>
            </w:pPr>
            <w:r>
              <w:rPr>
                <w:rFonts w:hint="eastAsia" w:ascii="宋体" w:cs="宋体"/>
                <w:kern w:val="0"/>
                <w:szCs w:val="21"/>
              </w:rPr>
              <w:t>二甲基砷溶液标准物质</w:t>
            </w:r>
          </w:p>
        </w:tc>
        <w:tc>
          <w:tcPr>
            <w:tcW w:w="3260" w:type="dxa"/>
            <w:tcBorders>
              <w:top w:val="nil"/>
              <w:left w:val="nil"/>
              <w:bottom w:val="single" w:color="auto" w:sz="8" w:space="0"/>
              <w:right w:val="single" w:color="auto" w:sz="8" w:space="0"/>
            </w:tcBorders>
            <w:shd w:val="clear" w:color="auto" w:fill="auto"/>
            <w:vAlign w:val="center"/>
          </w:tcPr>
          <w:p w14:paraId="55ADB525">
            <w:pPr>
              <w:widowControl/>
              <w:spacing w:line="400" w:lineRule="exact"/>
              <w:jc w:val="center"/>
              <w:rPr>
                <w:rFonts w:ascii="宋体" w:cs="宋体"/>
                <w:kern w:val="0"/>
                <w:szCs w:val="21"/>
              </w:rPr>
            </w:pPr>
            <w:r>
              <w:rPr>
                <w:rFonts w:hint="eastAsia" w:ascii="宋体" w:cs="宋体"/>
                <w:kern w:val="0"/>
                <w:szCs w:val="21"/>
              </w:rPr>
              <w:t>0.706</w:t>
            </w:r>
            <w:r>
              <w:rPr>
                <w:rFonts w:ascii="宋体" w:cs="宋体"/>
                <w:kern w:val="0"/>
                <w:szCs w:val="21"/>
              </w:rPr>
              <w:t>μ</w:t>
            </w:r>
            <w:r>
              <w:rPr>
                <w:rFonts w:hint="eastAsia" w:ascii="宋体" w:cs="宋体"/>
                <w:kern w:val="0"/>
                <w:szCs w:val="21"/>
              </w:rPr>
              <w:t>mol/g,2ml</w:t>
            </w:r>
          </w:p>
        </w:tc>
        <w:tc>
          <w:tcPr>
            <w:tcW w:w="709" w:type="dxa"/>
            <w:tcBorders>
              <w:top w:val="nil"/>
              <w:left w:val="nil"/>
              <w:bottom w:val="single" w:color="auto" w:sz="8" w:space="0"/>
              <w:right w:val="single" w:color="auto" w:sz="8" w:space="0"/>
            </w:tcBorders>
            <w:shd w:val="clear" w:color="auto" w:fill="auto"/>
            <w:vAlign w:val="center"/>
          </w:tcPr>
          <w:p w14:paraId="0E84A7D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CA746AA">
            <w:pPr>
              <w:widowControl/>
              <w:spacing w:line="400" w:lineRule="exact"/>
              <w:jc w:val="center"/>
              <w:rPr>
                <w:rFonts w:ascii="宋体" w:cs="宋体"/>
                <w:kern w:val="0"/>
                <w:szCs w:val="21"/>
              </w:rPr>
            </w:pPr>
            <w:r>
              <w:rPr>
                <w:rFonts w:hint="eastAsia" w:ascii="宋体" w:cs="宋体"/>
                <w:kern w:val="0"/>
                <w:szCs w:val="21"/>
              </w:rPr>
              <w:t>235</w:t>
            </w:r>
          </w:p>
        </w:tc>
      </w:tr>
      <w:tr w14:paraId="77CEC7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1C088B">
            <w:pPr>
              <w:jc w:val="center"/>
              <w:rPr>
                <w:rFonts w:cs="宋体" w:asciiTheme="minorEastAsia" w:hAnsiTheme="minorEastAsia" w:eastAsiaTheme="minorEastAsia"/>
                <w:szCs w:val="21"/>
              </w:rPr>
            </w:pPr>
            <w:r>
              <w:rPr>
                <w:rFonts w:hint="eastAsia" w:asciiTheme="minorEastAsia" w:hAnsiTheme="minorEastAsia" w:eastAsiaTheme="minorEastAsia"/>
                <w:szCs w:val="21"/>
              </w:rPr>
              <w:t>1006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54A111">
            <w:pPr>
              <w:widowControl/>
              <w:spacing w:line="400" w:lineRule="exact"/>
              <w:jc w:val="center"/>
              <w:rPr>
                <w:rFonts w:ascii="宋体" w:cs="宋体"/>
                <w:kern w:val="0"/>
                <w:szCs w:val="21"/>
              </w:rPr>
            </w:pPr>
            <w:r>
              <w:rPr>
                <w:rFonts w:hint="eastAsia" w:ascii="宋体" w:cs="宋体"/>
                <w:kern w:val="0"/>
                <w:szCs w:val="21"/>
              </w:rPr>
              <w:t>二口烧瓶（平底）</w:t>
            </w:r>
          </w:p>
        </w:tc>
        <w:tc>
          <w:tcPr>
            <w:tcW w:w="3260" w:type="dxa"/>
            <w:tcBorders>
              <w:top w:val="nil"/>
              <w:left w:val="nil"/>
              <w:bottom w:val="single" w:color="auto" w:sz="8" w:space="0"/>
              <w:right w:val="single" w:color="auto" w:sz="8" w:space="0"/>
            </w:tcBorders>
            <w:shd w:val="clear" w:color="auto" w:fill="auto"/>
            <w:vAlign w:val="center"/>
          </w:tcPr>
          <w:p w14:paraId="70A0150C">
            <w:pPr>
              <w:widowControl/>
              <w:spacing w:line="400" w:lineRule="exact"/>
              <w:jc w:val="center"/>
              <w:rPr>
                <w:rFonts w:ascii="宋体" w:cs="宋体"/>
                <w:kern w:val="0"/>
                <w:szCs w:val="21"/>
              </w:rPr>
            </w:pPr>
            <w:r>
              <w:rPr>
                <w:rFonts w:hint="eastAsia" w:ascii="宋体" w:cs="宋体"/>
                <w:kern w:val="0"/>
                <w:szCs w:val="21"/>
              </w:rPr>
              <w:t>500ml，大口24/29*小口19/26</w:t>
            </w:r>
          </w:p>
        </w:tc>
        <w:tc>
          <w:tcPr>
            <w:tcW w:w="709" w:type="dxa"/>
            <w:tcBorders>
              <w:top w:val="nil"/>
              <w:left w:val="nil"/>
              <w:bottom w:val="single" w:color="auto" w:sz="8" w:space="0"/>
              <w:right w:val="single" w:color="auto" w:sz="8" w:space="0"/>
            </w:tcBorders>
            <w:shd w:val="clear" w:color="auto" w:fill="auto"/>
            <w:vAlign w:val="center"/>
          </w:tcPr>
          <w:p w14:paraId="25FEA88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A214C4F">
            <w:pPr>
              <w:widowControl/>
              <w:spacing w:line="400" w:lineRule="exact"/>
              <w:jc w:val="center"/>
              <w:rPr>
                <w:rFonts w:ascii="宋体" w:cs="宋体"/>
                <w:kern w:val="0"/>
                <w:szCs w:val="21"/>
              </w:rPr>
            </w:pPr>
            <w:r>
              <w:rPr>
                <w:rFonts w:hint="eastAsia" w:ascii="宋体" w:cs="宋体"/>
                <w:kern w:val="0"/>
                <w:szCs w:val="21"/>
              </w:rPr>
              <w:t>35</w:t>
            </w:r>
          </w:p>
        </w:tc>
      </w:tr>
      <w:tr w14:paraId="12C5627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DF1D819">
            <w:pPr>
              <w:jc w:val="center"/>
              <w:rPr>
                <w:rFonts w:cs="宋体" w:asciiTheme="minorEastAsia" w:hAnsiTheme="minorEastAsia" w:eastAsiaTheme="minorEastAsia"/>
                <w:szCs w:val="21"/>
              </w:rPr>
            </w:pPr>
            <w:r>
              <w:rPr>
                <w:rFonts w:hint="eastAsia" w:asciiTheme="minorEastAsia" w:hAnsiTheme="minorEastAsia" w:eastAsiaTheme="minorEastAsia"/>
                <w:szCs w:val="21"/>
              </w:rPr>
              <w:t>1007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47E2FE">
            <w:pPr>
              <w:widowControl/>
              <w:spacing w:line="400" w:lineRule="exact"/>
              <w:jc w:val="center"/>
              <w:rPr>
                <w:rFonts w:ascii="宋体" w:cs="宋体"/>
                <w:kern w:val="0"/>
                <w:szCs w:val="21"/>
              </w:rPr>
            </w:pPr>
            <w:r>
              <w:rPr>
                <w:rFonts w:hint="eastAsia" w:ascii="宋体" w:cs="宋体"/>
                <w:kern w:val="0"/>
                <w:szCs w:val="21"/>
              </w:rPr>
              <w:t>二氯甲烷 HPLC</w:t>
            </w:r>
          </w:p>
        </w:tc>
        <w:tc>
          <w:tcPr>
            <w:tcW w:w="3260" w:type="dxa"/>
            <w:tcBorders>
              <w:top w:val="nil"/>
              <w:left w:val="nil"/>
              <w:bottom w:val="single" w:color="auto" w:sz="8" w:space="0"/>
              <w:right w:val="single" w:color="auto" w:sz="8" w:space="0"/>
            </w:tcBorders>
            <w:shd w:val="clear" w:color="auto" w:fill="auto"/>
            <w:vAlign w:val="center"/>
          </w:tcPr>
          <w:p w14:paraId="46BE6A4A">
            <w:pPr>
              <w:widowControl/>
              <w:spacing w:line="400" w:lineRule="exact"/>
              <w:jc w:val="center"/>
              <w:rPr>
                <w:rFonts w:ascii="宋体" w:cs="宋体"/>
                <w:kern w:val="0"/>
                <w:szCs w:val="21"/>
              </w:rPr>
            </w:pPr>
            <w:r>
              <w:rPr>
                <w:rFonts w:hint="eastAsia" w:ascii="宋体" w:cs="宋体"/>
                <w:kern w:val="0"/>
                <w:szCs w:val="21"/>
              </w:rPr>
              <w:t>4L</w:t>
            </w:r>
          </w:p>
        </w:tc>
        <w:tc>
          <w:tcPr>
            <w:tcW w:w="709" w:type="dxa"/>
            <w:tcBorders>
              <w:top w:val="nil"/>
              <w:left w:val="nil"/>
              <w:bottom w:val="single" w:color="auto" w:sz="8" w:space="0"/>
              <w:right w:val="single" w:color="auto" w:sz="8" w:space="0"/>
            </w:tcBorders>
            <w:shd w:val="clear" w:color="auto" w:fill="auto"/>
            <w:vAlign w:val="center"/>
          </w:tcPr>
          <w:p w14:paraId="1508DB4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BE37C4C">
            <w:pPr>
              <w:widowControl/>
              <w:spacing w:line="400" w:lineRule="exact"/>
              <w:jc w:val="center"/>
              <w:rPr>
                <w:rFonts w:ascii="宋体" w:cs="宋体"/>
                <w:kern w:val="0"/>
                <w:szCs w:val="21"/>
              </w:rPr>
            </w:pPr>
            <w:r>
              <w:rPr>
                <w:rFonts w:hint="eastAsia" w:ascii="宋体" w:cs="宋体"/>
                <w:kern w:val="0"/>
                <w:szCs w:val="21"/>
              </w:rPr>
              <w:t>337.7</w:t>
            </w:r>
          </w:p>
        </w:tc>
      </w:tr>
      <w:tr w14:paraId="0DE2ECF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73128C">
            <w:pPr>
              <w:jc w:val="center"/>
              <w:rPr>
                <w:rFonts w:cs="宋体" w:asciiTheme="minorEastAsia" w:hAnsiTheme="minorEastAsia" w:eastAsiaTheme="minorEastAsia"/>
                <w:szCs w:val="21"/>
              </w:rPr>
            </w:pPr>
            <w:r>
              <w:rPr>
                <w:rFonts w:hint="eastAsia" w:asciiTheme="minorEastAsia" w:hAnsiTheme="minorEastAsia" w:eastAsiaTheme="minorEastAsia"/>
                <w:szCs w:val="21"/>
              </w:rPr>
              <w:t>1008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6581AA">
            <w:pPr>
              <w:widowControl/>
              <w:spacing w:line="400" w:lineRule="exact"/>
              <w:jc w:val="center"/>
              <w:rPr>
                <w:rFonts w:ascii="宋体" w:cs="宋体"/>
                <w:kern w:val="0"/>
                <w:szCs w:val="21"/>
              </w:rPr>
            </w:pPr>
            <w:r>
              <w:rPr>
                <w:rFonts w:hint="eastAsia" w:ascii="宋体" w:cs="宋体"/>
                <w:kern w:val="0"/>
                <w:szCs w:val="21"/>
              </w:rPr>
              <w:t>二氯甲烷HPLC 4L(CNW)</w:t>
            </w:r>
          </w:p>
        </w:tc>
        <w:tc>
          <w:tcPr>
            <w:tcW w:w="3260" w:type="dxa"/>
            <w:tcBorders>
              <w:top w:val="nil"/>
              <w:left w:val="nil"/>
              <w:bottom w:val="single" w:color="auto" w:sz="8" w:space="0"/>
              <w:right w:val="single" w:color="auto" w:sz="8" w:space="0"/>
            </w:tcBorders>
            <w:shd w:val="clear" w:color="auto" w:fill="auto"/>
            <w:vAlign w:val="center"/>
          </w:tcPr>
          <w:p w14:paraId="5FE2960C">
            <w:pPr>
              <w:widowControl/>
              <w:spacing w:line="400" w:lineRule="exact"/>
              <w:jc w:val="center"/>
              <w:rPr>
                <w:rFonts w:ascii="宋体" w:cs="宋体"/>
                <w:kern w:val="0"/>
                <w:szCs w:val="21"/>
              </w:rPr>
            </w:pPr>
            <w:r>
              <w:rPr>
                <w:rFonts w:hint="eastAsia" w:ascii="宋体" w:cs="宋体"/>
                <w:kern w:val="0"/>
                <w:szCs w:val="21"/>
              </w:rPr>
              <w:t>HPLC 4L</w:t>
            </w:r>
          </w:p>
        </w:tc>
        <w:tc>
          <w:tcPr>
            <w:tcW w:w="709" w:type="dxa"/>
            <w:tcBorders>
              <w:top w:val="nil"/>
              <w:left w:val="nil"/>
              <w:bottom w:val="single" w:color="auto" w:sz="8" w:space="0"/>
              <w:right w:val="single" w:color="auto" w:sz="8" w:space="0"/>
            </w:tcBorders>
            <w:shd w:val="clear" w:color="auto" w:fill="auto"/>
            <w:vAlign w:val="center"/>
          </w:tcPr>
          <w:p w14:paraId="2143E6D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4318E5A">
            <w:pPr>
              <w:widowControl/>
              <w:spacing w:line="400" w:lineRule="exact"/>
              <w:jc w:val="center"/>
              <w:rPr>
                <w:rFonts w:ascii="宋体" w:cs="宋体"/>
                <w:kern w:val="0"/>
                <w:szCs w:val="21"/>
              </w:rPr>
            </w:pPr>
            <w:r>
              <w:rPr>
                <w:rFonts w:hint="eastAsia" w:ascii="宋体" w:cs="宋体"/>
                <w:kern w:val="0"/>
                <w:szCs w:val="21"/>
              </w:rPr>
              <w:t>570</w:t>
            </w:r>
          </w:p>
        </w:tc>
      </w:tr>
      <w:tr w14:paraId="4C5306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F8AE9E">
            <w:pPr>
              <w:jc w:val="center"/>
              <w:rPr>
                <w:rFonts w:cs="宋体" w:asciiTheme="minorEastAsia" w:hAnsiTheme="minorEastAsia" w:eastAsiaTheme="minorEastAsia"/>
                <w:szCs w:val="21"/>
              </w:rPr>
            </w:pPr>
            <w:r>
              <w:rPr>
                <w:rFonts w:hint="eastAsia" w:asciiTheme="minorEastAsia" w:hAnsiTheme="minorEastAsia" w:eastAsiaTheme="minorEastAsia"/>
                <w:szCs w:val="21"/>
              </w:rPr>
              <w:t>1009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A2507A">
            <w:pPr>
              <w:widowControl/>
              <w:spacing w:line="400" w:lineRule="exact"/>
              <w:jc w:val="center"/>
              <w:rPr>
                <w:rFonts w:ascii="宋体" w:cs="宋体"/>
                <w:kern w:val="0"/>
                <w:szCs w:val="21"/>
              </w:rPr>
            </w:pPr>
            <w:r>
              <w:rPr>
                <w:rFonts w:hint="eastAsia" w:ascii="宋体" w:cs="宋体"/>
                <w:kern w:val="0"/>
                <w:szCs w:val="21"/>
              </w:rPr>
              <w:t>二氯甲烷，危险化学品</w:t>
            </w:r>
          </w:p>
        </w:tc>
        <w:tc>
          <w:tcPr>
            <w:tcW w:w="3260" w:type="dxa"/>
            <w:tcBorders>
              <w:top w:val="nil"/>
              <w:left w:val="nil"/>
              <w:bottom w:val="single" w:color="auto" w:sz="8" w:space="0"/>
              <w:right w:val="single" w:color="auto" w:sz="8" w:space="0"/>
            </w:tcBorders>
            <w:shd w:val="clear" w:color="auto" w:fill="auto"/>
            <w:vAlign w:val="center"/>
          </w:tcPr>
          <w:p w14:paraId="45C37A18">
            <w:pPr>
              <w:widowControl/>
              <w:spacing w:line="400" w:lineRule="exact"/>
              <w:jc w:val="center"/>
              <w:rPr>
                <w:rFonts w:ascii="宋体" w:cs="宋体"/>
                <w:kern w:val="0"/>
                <w:szCs w:val="21"/>
              </w:rPr>
            </w:pPr>
            <w:r>
              <w:rPr>
                <w:rFonts w:hint="eastAsia" w:ascii="宋体" w:cs="宋体"/>
                <w:kern w:val="0"/>
                <w:szCs w:val="21"/>
              </w:rPr>
              <w:t>HPLC 4L</w:t>
            </w:r>
          </w:p>
        </w:tc>
        <w:tc>
          <w:tcPr>
            <w:tcW w:w="709" w:type="dxa"/>
            <w:tcBorders>
              <w:top w:val="nil"/>
              <w:left w:val="nil"/>
              <w:bottom w:val="single" w:color="auto" w:sz="8" w:space="0"/>
              <w:right w:val="single" w:color="auto" w:sz="8" w:space="0"/>
            </w:tcBorders>
            <w:shd w:val="clear" w:color="auto" w:fill="auto"/>
            <w:vAlign w:val="center"/>
          </w:tcPr>
          <w:p w14:paraId="2E3DEA2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40D6F20">
            <w:pPr>
              <w:widowControl/>
              <w:spacing w:line="400" w:lineRule="exact"/>
              <w:jc w:val="center"/>
              <w:rPr>
                <w:rFonts w:ascii="宋体" w:cs="宋体"/>
                <w:kern w:val="0"/>
                <w:szCs w:val="21"/>
              </w:rPr>
            </w:pPr>
            <w:r>
              <w:rPr>
                <w:rFonts w:hint="eastAsia" w:ascii="宋体" w:cs="宋体"/>
                <w:kern w:val="0"/>
                <w:szCs w:val="21"/>
              </w:rPr>
              <w:t>700</w:t>
            </w:r>
          </w:p>
        </w:tc>
      </w:tr>
      <w:tr w14:paraId="452E09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D72F6E">
            <w:pPr>
              <w:jc w:val="center"/>
              <w:rPr>
                <w:rFonts w:cs="宋体" w:asciiTheme="minorEastAsia" w:hAnsiTheme="minorEastAsia" w:eastAsiaTheme="minorEastAsia"/>
                <w:szCs w:val="21"/>
              </w:rPr>
            </w:pPr>
            <w:r>
              <w:rPr>
                <w:rFonts w:hint="eastAsia" w:asciiTheme="minorEastAsia" w:hAnsiTheme="minorEastAsia" w:eastAsiaTheme="minorEastAsia"/>
                <w:szCs w:val="21"/>
              </w:rPr>
              <w:t>1010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F5C14DA">
            <w:pPr>
              <w:widowControl/>
              <w:spacing w:line="400" w:lineRule="exact"/>
              <w:jc w:val="center"/>
              <w:rPr>
                <w:rFonts w:ascii="宋体" w:cs="宋体"/>
                <w:kern w:val="0"/>
                <w:szCs w:val="21"/>
              </w:rPr>
            </w:pPr>
            <w:r>
              <w:rPr>
                <w:rFonts w:hint="eastAsia" w:ascii="宋体" w:cs="宋体"/>
                <w:kern w:val="0"/>
                <w:szCs w:val="21"/>
              </w:rPr>
              <w:t>二嗪农（溶剂：丙酮)</w:t>
            </w:r>
          </w:p>
        </w:tc>
        <w:tc>
          <w:tcPr>
            <w:tcW w:w="3260" w:type="dxa"/>
            <w:tcBorders>
              <w:top w:val="nil"/>
              <w:left w:val="nil"/>
              <w:bottom w:val="single" w:color="auto" w:sz="8" w:space="0"/>
              <w:right w:val="single" w:color="auto" w:sz="8" w:space="0"/>
            </w:tcBorders>
            <w:shd w:val="clear" w:color="auto" w:fill="auto"/>
            <w:vAlign w:val="center"/>
          </w:tcPr>
          <w:p w14:paraId="40532A49">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2FC42F7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093CD09">
            <w:pPr>
              <w:widowControl/>
              <w:spacing w:line="400" w:lineRule="exact"/>
              <w:jc w:val="center"/>
              <w:rPr>
                <w:rFonts w:ascii="宋体" w:cs="宋体"/>
                <w:kern w:val="0"/>
                <w:szCs w:val="21"/>
              </w:rPr>
            </w:pPr>
            <w:r>
              <w:rPr>
                <w:rFonts w:hint="eastAsia" w:ascii="宋体" w:cs="宋体"/>
                <w:kern w:val="0"/>
                <w:szCs w:val="21"/>
              </w:rPr>
              <w:t>60</w:t>
            </w:r>
          </w:p>
        </w:tc>
      </w:tr>
      <w:tr w14:paraId="1ADCCC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D64A28">
            <w:pPr>
              <w:jc w:val="center"/>
              <w:rPr>
                <w:rFonts w:cs="宋体" w:asciiTheme="minorEastAsia" w:hAnsiTheme="minorEastAsia" w:eastAsiaTheme="minorEastAsia"/>
                <w:szCs w:val="21"/>
              </w:rPr>
            </w:pPr>
            <w:r>
              <w:rPr>
                <w:rFonts w:hint="eastAsia" w:asciiTheme="minorEastAsia" w:hAnsiTheme="minorEastAsia" w:eastAsiaTheme="minorEastAsia"/>
                <w:szCs w:val="21"/>
              </w:rPr>
              <w:t>1011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AA3ED6">
            <w:pPr>
              <w:widowControl/>
              <w:spacing w:line="400" w:lineRule="exact"/>
              <w:jc w:val="center"/>
              <w:rPr>
                <w:rFonts w:ascii="宋体" w:cs="宋体"/>
                <w:kern w:val="0"/>
                <w:szCs w:val="21"/>
              </w:rPr>
            </w:pPr>
            <w:r>
              <w:rPr>
                <w:rFonts w:hint="eastAsia" w:ascii="宋体" w:cs="宋体"/>
                <w:kern w:val="0"/>
                <w:szCs w:val="21"/>
              </w:rPr>
              <w:t>二水合磷酸二氢钠</w:t>
            </w:r>
          </w:p>
        </w:tc>
        <w:tc>
          <w:tcPr>
            <w:tcW w:w="3260" w:type="dxa"/>
            <w:tcBorders>
              <w:top w:val="nil"/>
              <w:left w:val="nil"/>
              <w:bottom w:val="single" w:color="auto" w:sz="8" w:space="0"/>
              <w:right w:val="single" w:color="auto" w:sz="8" w:space="0"/>
            </w:tcBorders>
            <w:shd w:val="clear" w:color="auto" w:fill="auto"/>
            <w:vAlign w:val="center"/>
          </w:tcPr>
          <w:p w14:paraId="6D847ACB">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3D5256A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681BC38">
            <w:pPr>
              <w:widowControl/>
              <w:spacing w:line="400" w:lineRule="exact"/>
              <w:jc w:val="center"/>
              <w:rPr>
                <w:rFonts w:ascii="宋体" w:cs="宋体"/>
                <w:kern w:val="0"/>
                <w:szCs w:val="21"/>
              </w:rPr>
            </w:pPr>
            <w:r>
              <w:rPr>
                <w:rFonts w:hint="eastAsia" w:ascii="宋体" w:cs="宋体"/>
                <w:kern w:val="0"/>
                <w:szCs w:val="21"/>
              </w:rPr>
              <w:t>15</w:t>
            </w:r>
          </w:p>
        </w:tc>
      </w:tr>
      <w:tr w14:paraId="22C5E31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BEBD5A">
            <w:pPr>
              <w:jc w:val="center"/>
              <w:rPr>
                <w:rFonts w:cs="宋体" w:asciiTheme="minorEastAsia" w:hAnsiTheme="minorEastAsia" w:eastAsiaTheme="minorEastAsia"/>
                <w:szCs w:val="21"/>
              </w:rPr>
            </w:pPr>
            <w:r>
              <w:rPr>
                <w:rFonts w:hint="eastAsia" w:asciiTheme="minorEastAsia" w:hAnsiTheme="minorEastAsia" w:eastAsiaTheme="minorEastAsia"/>
                <w:szCs w:val="21"/>
              </w:rPr>
              <w:t>1012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D376B0">
            <w:pPr>
              <w:widowControl/>
              <w:spacing w:line="400" w:lineRule="exact"/>
              <w:jc w:val="center"/>
              <w:rPr>
                <w:rFonts w:ascii="宋体" w:cs="宋体"/>
                <w:kern w:val="0"/>
                <w:szCs w:val="21"/>
              </w:rPr>
            </w:pPr>
            <w:r>
              <w:rPr>
                <w:rFonts w:hint="eastAsia" w:ascii="宋体" w:cs="宋体"/>
                <w:kern w:val="0"/>
                <w:szCs w:val="21"/>
              </w:rPr>
              <w:t>二氧化硫标准溶液</w:t>
            </w:r>
          </w:p>
        </w:tc>
        <w:tc>
          <w:tcPr>
            <w:tcW w:w="3260" w:type="dxa"/>
            <w:tcBorders>
              <w:top w:val="nil"/>
              <w:left w:val="nil"/>
              <w:bottom w:val="single" w:color="auto" w:sz="8" w:space="0"/>
              <w:right w:val="single" w:color="auto" w:sz="8" w:space="0"/>
            </w:tcBorders>
            <w:shd w:val="clear" w:color="auto" w:fill="auto"/>
            <w:vAlign w:val="center"/>
          </w:tcPr>
          <w:p w14:paraId="608FFF63">
            <w:pPr>
              <w:widowControl/>
              <w:spacing w:line="400" w:lineRule="exact"/>
              <w:jc w:val="center"/>
              <w:rPr>
                <w:rFonts w:ascii="宋体" w:cs="宋体"/>
                <w:kern w:val="0"/>
                <w:szCs w:val="21"/>
              </w:rPr>
            </w:pPr>
            <w:r>
              <w:rPr>
                <w:rFonts w:hint="eastAsia" w:ascii="宋体" w:cs="宋体"/>
                <w:kern w:val="0"/>
                <w:szCs w:val="21"/>
              </w:rPr>
              <w:t>100mg/L</w:t>
            </w:r>
          </w:p>
        </w:tc>
        <w:tc>
          <w:tcPr>
            <w:tcW w:w="709" w:type="dxa"/>
            <w:tcBorders>
              <w:top w:val="nil"/>
              <w:left w:val="nil"/>
              <w:bottom w:val="single" w:color="auto" w:sz="8" w:space="0"/>
              <w:right w:val="single" w:color="auto" w:sz="8" w:space="0"/>
            </w:tcBorders>
            <w:shd w:val="clear" w:color="auto" w:fill="auto"/>
            <w:vAlign w:val="center"/>
          </w:tcPr>
          <w:p w14:paraId="65DBCE6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2059B20">
            <w:pPr>
              <w:widowControl/>
              <w:spacing w:line="400" w:lineRule="exact"/>
              <w:jc w:val="center"/>
              <w:rPr>
                <w:rFonts w:ascii="宋体" w:cs="宋体"/>
                <w:kern w:val="0"/>
                <w:szCs w:val="21"/>
              </w:rPr>
            </w:pPr>
            <w:r>
              <w:rPr>
                <w:rFonts w:hint="eastAsia" w:ascii="宋体" w:cs="宋体"/>
                <w:kern w:val="0"/>
                <w:szCs w:val="21"/>
              </w:rPr>
              <w:t>90</w:t>
            </w:r>
          </w:p>
        </w:tc>
      </w:tr>
      <w:tr w14:paraId="064D7E0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0DEDE6">
            <w:pPr>
              <w:jc w:val="center"/>
              <w:rPr>
                <w:rFonts w:cs="宋体" w:asciiTheme="minorEastAsia" w:hAnsiTheme="minorEastAsia" w:eastAsiaTheme="minorEastAsia"/>
                <w:szCs w:val="21"/>
              </w:rPr>
            </w:pPr>
            <w:r>
              <w:rPr>
                <w:rFonts w:hint="eastAsia" w:asciiTheme="minorEastAsia" w:hAnsiTheme="minorEastAsia" w:eastAsiaTheme="minorEastAsia"/>
                <w:szCs w:val="21"/>
              </w:rPr>
              <w:t>1013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064CF0">
            <w:pPr>
              <w:widowControl/>
              <w:spacing w:line="400" w:lineRule="exact"/>
              <w:jc w:val="center"/>
              <w:rPr>
                <w:rFonts w:ascii="宋体" w:cs="宋体"/>
                <w:kern w:val="0"/>
                <w:szCs w:val="21"/>
              </w:rPr>
            </w:pPr>
            <w:r>
              <w:rPr>
                <w:rFonts w:hint="eastAsia" w:ascii="宋体" w:cs="宋体"/>
                <w:kern w:val="0"/>
                <w:szCs w:val="21"/>
              </w:rPr>
              <w:t>二氧化硫标准溶液</w:t>
            </w:r>
          </w:p>
        </w:tc>
        <w:tc>
          <w:tcPr>
            <w:tcW w:w="3260" w:type="dxa"/>
            <w:tcBorders>
              <w:top w:val="nil"/>
              <w:left w:val="nil"/>
              <w:bottom w:val="single" w:color="auto" w:sz="8" w:space="0"/>
              <w:right w:val="single" w:color="auto" w:sz="8" w:space="0"/>
            </w:tcBorders>
            <w:shd w:val="clear" w:color="auto" w:fill="auto"/>
            <w:vAlign w:val="center"/>
          </w:tcPr>
          <w:p w14:paraId="72E905C1">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5E3EC04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F1D0688">
            <w:pPr>
              <w:widowControl/>
              <w:spacing w:line="400" w:lineRule="exact"/>
              <w:jc w:val="center"/>
              <w:rPr>
                <w:rFonts w:ascii="宋体" w:cs="宋体"/>
                <w:kern w:val="0"/>
                <w:szCs w:val="21"/>
              </w:rPr>
            </w:pPr>
            <w:r>
              <w:rPr>
                <w:rFonts w:hint="eastAsia" w:ascii="宋体" w:cs="宋体"/>
                <w:kern w:val="0"/>
                <w:szCs w:val="21"/>
              </w:rPr>
              <w:t>70</w:t>
            </w:r>
          </w:p>
        </w:tc>
      </w:tr>
      <w:tr w14:paraId="034265D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9F8D89">
            <w:pPr>
              <w:jc w:val="center"/>
              <w:rPr>
                <w:rFonts w:cs="宋体" w:asciiTheme="minorEastAsia" w:hAnsiTheme="minorEastAsia" w:eastAsiaTheme="minorEastAsia"/>
                <w:szCs w:val="21"/>
              </w:rPr>
            </w:pPr>
            <w:r>
              <w:rPr>
                <w:rFonts w:hint="eastAsia" w:asciiTheme="minorEastAsia" w:hAnsiTheme="minorEastAsia" w:eastAsiaTheme="minorEastAsia"/>
                <w:szCs w:val="21"/>
              </w:rPr>
              <w:t>1014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0982F5">
            <w:pPr>
              <w:widowControl/>
              <w:spacing w:line="400" w:lineRule="exact"/>
              <w:jc w:val="center"/>
              <w:rPr>
                <w:rFonts w:ascii="宋体" w:cs="宋体"/>
                <w:kern w:val="0"/>
                <w:szCs w:val="21"/>
              </w:rPr>
            </w:pPr>
            <w:r>
              <w:rPr>
                <w:rFonts w:hint="eastAsia" w:ascii="宋体" w:cs="宋体"/>
                <w:kern w:val="0"/>
                <w:szCs w:val="21"/>
              </w:rPr>
              <w:t>二氧化硫标准溶液</w:t>
            </w:r>
          </w:p>
        </w:tc>
        <w:tc>
          <w:tcPr>
            <w:tcW w:w="3260" w:type="dxa"/>
            <w:tcBorders>
              <w:top w:val="nil"/>
              <w:left w:val="nil"/>
              <w:bottom w:val="single" w:color="auto" w:sz="8" w:space="0"/>
              <w:right w:val="single" w:color="auto" w:sz="8" w:space="0"/>
            </w:tcBorders>
            <w:shd w:val="clear" w:color="auto" w:fill="auto"/>
            <w:vAlign w:val="center"/>
          </w:tcPr>
          <w:p w14:paraId="510E85AD">
            <w:pPr>
              <w:widowControl/>
              <w:spacing w:line="400" w:lineRule="exact"/>
              <w:jc w:val="center"/>
              <w:rPr>
                <w:rFonts w:ascii="宋体" w:cs="宋体"/>
                <w:kern w:val="0"/>
                <w:szCs w:val="21"/>
              </w:rPr>
            </w:pPr>
            <w:r>
              <w:rPr>
                <w:rFonts w:hint="eastAsia" w:ascii="宋体" w:cs="宋体"/>
                <w:kern w:val="0"/>
                <w:szCs w:val="21"/>
              </w:rPr>
              <w:t>BW20049-100-20</w:t>
            </w:r>
          </w:p>
        </w:tc>
        <w:tc>
          <w:tcPr>
            <w:tcW w:w="709" w:type="dxa"/>
            <w:tcBorders>
              <w:top w:val="nil"/>
              <w:left w:val="nil"/>
              <w:bottom w:val="single" w:color="auto" w:sz="8" w:space="0"/>
              <w:right w:val="single" w:color="auto" w:sz="8" w:space="0"/>
            </w:tcBorders>
            <w:shd w:val="clear" w:color="auto" w:fill="auto"/>
            <w:vAlign w:val="center"/>
          </w:tcPr>
          <w:p w14:paraId="58A2A4F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C061C31">
            <w:pPr>
              <w:widowControl/>
              <w:spacing w:line="400" w:lineRule="exact"/>
              <w:jc w:val="center"/>
              <w:rPr>
                <w:rFonts w:ascii="宋体" w:cs="宋体"/>
                <w:kern w:val="0"/>
                <w:szCs w:val="21"/>
              </w:rPr>
            </w:pPr>
            <w:r>
              <w:rPr>
                <w:rFonts w:hint="eastAsia" w:ascii="宋体" w:cs="宋体"/>
                <w:kern w:val="0"/>
                <w:szCs w:val="21"/>
              </w:rPr>
              <w:t>70</w:t>
            </w:r>
          </w:p>
        </w:tc>
      </w:tr>
      <w:tr w14:paraId="0274219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EE9F03">
            <w:pPr>
              <w:jc w:val="center"/>
              <w:rPr>
                <w:rFonts w:cs="宋体" w:asciiTheme="minorEastAsia" w:hAnsiTheme="minorEastAsia" w:eastAsiaTheme="minorEastAsia"/>
                <w:szCs w:val="21"/>
              </w:rPr>
            </w:pPr>
            <w:r>
              <w:rPr>
                <w:rFonts w:hint="eastAsia" w:asciiTheme="minorEastAsia" w:hAnsiTheme="minorEastAsia" w:eastAsiaTheme="minorEastAsia"/>
                <w:szCs w:val="21"/>
              </w:rPr>
              <w:t>1015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EF68E1">
            <w:pPr>
              <w:widowControl/>
              <w:spacing w:line="400" w:lineRule="exact"/>
              <w:jc w:val="center"/>
              <w:rPr>
                <w:rFonts w:ascii="宋体" w:cs="宋体"/>
                <w:kern w:val="0"/>
                <w:szCs w:val="21"/>
              </w:rPr>
            </w:pPr>
            <w:r>
              <w:rPr>
                <w:rFonts w:hint="eastAsia" w:ascii="宋体" w:cs="宋体"/>
                <w:kern w:val="0"/>
                <w:szCs w:val="21"/>
              </w:rPr>
              <w:t>二氧化硫标准溶液，50mL</w:t>
            </w:r>
          </w:p>
        </w:tc>
        <w:tc>
          <w:tcPr>
            <w:tcW w:w="3260" w:type="dxa"/>
            <w:tcBorders>
              <w:top w:val="nil"/>
              <w:left w:val="nil"/>
              <w:bottom w:val="single" w:color="auto" w:sz="8" w:space="0"/>
              <w:right w:val="single" w:color="auto" w:sz="8" w:space="0"/>
            </w:tcBorders>
            <w:shd w:val="clear" w:color="auto" w:fill="auto"/>
            <w:vAlign w:val="center"/>
          </w:tcPr>
          <w:p w14:paraId="6AA7C872">
            <w:pPr>
              <w:widowControl/>
              <w:spacing w:line="400" w:lineRule="exact"/>
              <w:jc w:val="center"/>
              <w:rPr>
                <w:rFonts w:ascii="宋体" w:cs="宋体"/>
                <w:kern w:val="0"/>
                <w:szCs w:val="21"/>
              </w:rPr>
            </w:pPr>
            <w:r>
              <w:rPr>
                <w:rFonts w:hint="eastAsia" w:ascii="宋体" w:cs="宋体"/>
                <w:kern w:val="0"/>
                <w:szCs w:val="21"/>
              </w:rPr>
              <w:t>50mL,100μg/mL</w:t>
            </w:r>
          </w:p>
        </w:tc>
        <w:tc>
          <w:tcPr>
            <w:tcW w:w="709" w:type="dxa"/>
            <w:tcBorders>
              <w:top w:val="nil"/>
              <w:left w:val="nil"/>
              <w:bottom w:val="single" w:color="auto" w:sz="8" w:space="0"/>
              <w:right w:val="single" w:color="auto" w:sz="8" w:space="0"/>
            </w:tcBorders>
            <w:shd w:val="clear" w:color="auto" w:fill="auto"/>
            <w:vAlign w:val="center"/>
          </w:tcPr>
          <w:p w14:paraId="0A7BF77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04735E3">
            <w:pPr>
              <w:widowControl/>
              <w:spacing w:line="400" w:lineRule="exact"/>
              <w:jc w:val="center"/>
              <w:rPr>
                <w:rFonts w:ascii="宋体" w:cs="宋体"/>
                <w:kern w:val="0"/>
                <w:szCs w:val="21"/>
              </w:rPr>
            </w:pPr>
            <w:r>
              <w:rPr>
                <w:rFonts w:hint="eastAsia" w:ascii="宋体" w:cs="宋体"/>
                <w:kern w:val="0"/>
                <w:szCs w:val="21"/>
              </w:rPr>
              <w:t>90</w:t>
            </w:r>
          </w:p>
        </w:tc>
      </w:tr>
      <w:tr w14:paraId="3EF13AA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B81D91">
            <w:pPr>
              <w:jc w:val="center"/>
              <w:rPr>
                <w:rFonts w:cs="宋体" w:asciiTheme="minorEastAsia" w:hAnsiTheme="minorEastAsia" w:eastAsiaTheme="minorEastAsia"/>
                <w:szCs w:val="21"/>
              </w:rPr>
            </w:pPr>
            <w:r>
              <w:rPr>
                <w:rFonts w:hint="eastAsia" w:asciiTheme="minorEastAsia" w:hAnsiTheme="minorEastAsia" w:eastAsiaTheme="minorEastAsia"/>
                <w:szCs w:val="21"/>
              </w:rPr>
              <w:t>1016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A6A3AB">
            <w:pPr>
              <w:widowControl/>
              <w:spacing w:line="400" w:lineRule="exact"/>
              <w:jc w:val="center"/>
              <w:rPr>
                <w:rFonts w:ascii="宋体" w:cs="宋体"/>
                <w:kern w:val="0"/>
                <w:szCs w:val="21"/>
              </w:rPr>
            </w:pPr>
            <w:r>
              <w:rPr>
                <w:rFonts w:hint="eastAsia" w:ascii="宋体" w:cs="宋体"/>
                <w:kern w:val="0"/>
                <w:szCs w:val="21"/>
              </w:rPr>
              <w:t>二氧化硫残留量测定仪器装置</w:t>
            </w:r>
          </w:p>
        </w:tc>
        <w:tc>
          <w:tcPr>
            <w:tcW w:w="3260" w:type="dxa"/>
            <w:tcBorders>
              <w:top w:val="nil"/>
              <w:left w:val="nil"/>
              <w:bottom w:val="single" w:color="auto" w:sz="8" w:space="0"/>
              <w:right w:val="single" w:color="auto" w:sz="8" w:space="0"/>
            </w:tcBorders>
            <w:shd w:val="clear" w:color="auto" w:fill="auto"/>
            <w:vAlign w:val="center"/>
          </w:tcPr>
          <w:p w14:paraId="645F6F42">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0021ACF0">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7F8DCA57">
            <w:pPr>
              <w:widowControl/>
              <w:spacing w:line="400" w:lineRule="exact"/>
              <w:jc w:val="center"/>
              <w:rPr>
                <w:rFonts w:ascii="宋体" w:cs="宋体"/>
                <w:kern w:val="0"/>
                <w:szCs w:val="21"/>
              </w:rPr>
            </w:pPr>
            <w:r>
              <w:rPr>
                <w:rFonts w:hint="eastAsia" w:ascii="宋体" w:cs="宋体"/>
                <w:kern w:val="0"/>
                <w:szCs w:val="21"/>
              </w:rPr>
              <w:t>198.3</w:t>
            </w:r>
          </w:p>
        </w:tc>
      </w:tr>
      <w:tr w14:paraId="2042FF7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155BBD">
            <w:pPr>
              <w:jc w:val="center"/>
              <w:rPr>
                <w:rFonts w:cs="宋体" w:asciiTheme="minorEastAsia" w:hAnsiTheme="minorEastAsia" w:eastAsiaTheme="minorEastAsia"/>
                <w:szCs w:val="21"/>
              </w:rPr>
            </w:pPr>
            <w:r>
              <w:rPr>
                <w:rFonts w:hint="eastAsia" w:asciiTheme="minorEastAsia" w:hAnsiTheme="minorEastAsia" w:eastAsiaTheme="minorEastAsia"/>
                <w:szCs w:val="21"/>
              </w:rPr>
              <w:t>1017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58AD67">
            <w:pPr>
              <w:widowControl/>
              <w:spacing w:line="400" w:lineRule="exact"/>
              <w:jc w:val="center"/>
              <w:rPr>
                <w:rFonts w:ascii="宋体" w:cs="宋体"/>
                <w:kern w:val="0"/>
                <w:szCs w:val="21"/>
              </w:rPr>
            </w:pPr>
            <w:r>
              <w:rPr>
                <w:rFonts w:hint="eastAsia" w:ascii="宋体" w:cs="宋体"/>
                <w:kern w:val="0"/>
                <w:szCs w:val="21"/>
              </w:rPr>
              <w:t>二氧化硫酸碱滴定法蒸 馏仪器装置</w:t>
            </w:r>
          </w:p>
        </w:tc>
        <w:tc>
          <w:tcPr>
            <w:tcW w:w="3260" w:type="dxa"/>
            <w:tcBorders>
              <w:top w:val="nil"/>
              <w:left w:val="nil"/>
              <w:bottom w:val="single" w:color="auto" w:sz="8" w:space="0"/>
              <w:right w:val="single" w:color="auto" w:sz="8" w:space="0"/>
            </w:tcBorders>
            <w:shd w:val="clear" w:color="auto" w:fill="auto"/>
            <w:vAlign w:val="center"/>
          </w:tcPr>
          <w:p w14:paraId="3AC8FF32">
            <w:pPr>
              <w:widowControl/>
              <w:spacing w:line="400" w:lineRule="exact"/>
              <w:jc w:val="center"/>
              <w:rPr>
                <w:rFonts w:ascii="宋体" w:cs="宋体"/>
                <w:kern w:val="0"/>
                <w:szCs w:val="21"/>
              </w:rPr>
            </w:pPr>
            <w:r>
              <w:rPr>
                <w:rFonts w:hint="eastAsia" w:ascii="宋体" w:cs="宋体"/>
                <w:kern w:val="0"/>
                <w:szCs w:val="21"/>
              </w:rPr>
              <w:t>1000mL，符合药典规定</w:t>
            </w:r>
          </w:p>
        </w:tc>
        <w:tc>
          <w:tcPr>
            <w:tcW w:w="709" w:type="dxa"/>
            <w:tcBorders>
              <w:top w:val="nil"/>
              <w:left w:val="nil"/>
              <w:bottom w:val="single" w:color="auto" w:sz="8" w:space="0"/>
              <w:right w:val="single" w:color="auto" w:sz="8" w:space="0"/>
            </w:tcBorders>
            <w:shd w:val="clear" w:color="auto" w:fill="auto"/>
            <w:vAlign w:val="center"/>
          </w:tcPr>
          <w:p w14:paraId="7F163B5A">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5C01DE0A">
            <w:pPr>
              <w:widowControl/>
              <w:spacing w:line="400" w:lineRule="exact"/>
              <w:jc w:val="center"/>
              <w:rPr>
                <w:rFonts w:ascii="宋体" w:cs="宋体"/>
                <w:kern w:val="0"/>
                <w:szCs w:val="21"/>
              </w:rPr>
            </w:pPr>
            <w:r>
              <w:rPr>
                <w:rFonts w:hint="eastAsia" w:ascii="宋体" w:cs="宋体"/>
                <w:kern w:val="0"/>
                <w:szCs w:val="21"/>
              </w:rPr>
              <w:t>325</w:t>
            </w:r>
          </w:p>
        </w:tc>
      </w:tr>
      <w:tr w14:paraId="38721D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D74974">
            <w:pPr>
              <w:jc w:val="center"/>
              <w:rPr>
                <w:rFonts w:cs="宋体" w:asciiTheme="minorEastAsia" w:hAnsiTheme="minorEastAsia" w:eastAsiaTheme="minorEastAsia"/>
                <w:szCs w:val="21"/>
              </w:rPr>
            </w:pPr>
            <w:r>
              <w:rPr>
                <w:rFonts w:hint="eastAsia" w:asciiTheme="minorEastAsia" w:hAnsiTheme="minorEastAsia" w:eastAsiaTheme="minorEastAsia"/>
                <w:szCs w:val="21"/>
              </w:rPr>
              <w:t>1018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F92DFF">
            <w:pPr>
              <w:widowControl/>
              <w:spacing w:line="400" w:lineRule="exact"/>
              <w:jc w:val="center"/>
              <w:rPr>
                <w:rFonts w:ascii="宋体" w:cs="宋体"/>
                <w:kern w:val="0"/>
                <w:szCs w:val="21"/>
              </w:rPr>
            </w:pPr>
            <w:r>
              <w:rPr>
                <w:rFonts w:hint="eastAsia" w:ascii="宋体" w:cs="宋体"/>
                <w:kern w:val="0"/>
                <w:szCs w:val="21"/>
              </w:rPr>
              <w:t>二氧化氯消毒泡腾片（百消净）</w:t>
            </w:r>
          </w:p>
        </w:tc>
        <w:tc>
          <w:tcPr>
            <w:tcW w:w="3260" w:type="dxa"/>
            <w:tcBorders>
              <w:top w:val="nil"/>
              <w:left w:val="nil"/>
              <w:bottom w:val="single" w:color="auto" w:sz="8" w:space="0"/>
              <w:right w:val="single" w:color="auto" w:sz="8" w:space="0"/>
            </w:tcBorders>
            <w:shd w:val="clear" w:color="auto" w:fill="auto"/>
            <w:vAlign w:val="center"/>
          </w:tcPr>
          <w:p w14:paraId="371AF12D">
            <w:pPr>
              <w:widowControl/>
              <w:spacing w:line="400" w:lineRule="exact"/>
              <w:jc w:val="center"/>
              <w:rPr>
                <w:rFonts w:ascii="宋体" w:cs="宋体"/>
                <w:kern w:val="0"/>
                <w:szCs w:val="21"/>
              </w:rPr>
            </w:pPr>
            <w:r>
              <w:rPr>
                <w:rFonts w:hint="eastAsia" w:ascii="宋体" w:cs="宋体"/>
                <w:kern w:val="0"/>
                <w:szCs w:val="21"/>
              </w:rPr>
              <w:t>500g/瓶，20瓶/件</w:t>
            </w:r>
          </w:p>
        </w:tc>
        <w:tc>
          <w:tcPr>
            <w:tcW w:w="709" w:type="dxa"/>
            <w:tcBorders>
              <w:top w:val="nil"/>
              <w:left w:val="nil"/>
              <w:bottom w:val="single" w:color="auto" w:sz="8" w:space="0"/>
              <w:right w:val="single" w:color="auto" w:sz="8" w:space="0"/>
            </w:tcBorders>
            <w:shd w:val="clear" w:color="auto" w:fill="auto"/>
            <w:vAlign w:val="center"/>
          </w:tcPr>
          <w:p w14:paraId="7D5902D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A86968C">
            <w:pPr>
              <w:widowControl/>
              <w:spacing w:line="400" w:lineRule="exact"/>
              <w:jc w:val="center"/>
              <w:rPr>
                <w:rFonts w:ascii="宋体" w:cs="宋体"/>
                <w:kern w:val="0"/>
                <w:szCs w:val="21"/>
              </w:rPr>
            </w:pPr>
            <w:r>
              <w:rPr>
                <w:rFonts w:hint="eastAsia" w:ascii="宋体" w:cs="宋体"/>
                <w:kern w:val="0"/>
                <w:szCs w:val="21"/>
              </w:rPr>
              <w:t>40</w:t>
            </w:r>
          </w:p>
        </w:tc>
      </w:tr>
      <w:tr w14:paraId="7E59DC5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EBBF3E">
            <w:pPr>
              <w:jc w:val="center"/>
              <w:rPr>
                <w:rFonts w:cs="宋体" w:asciiTheme="minorEastAsia" w:hAnsiTheme="minorEastAsia" w:eastAsiaTheme="minorEastAsia"/>
                <w:szCs w:val="21"/>
              </w:rPr>
            </w:pPr>
            <w:r>
              <w:rPr>
                <w:rFonts w:hint="eastAsia" w:asciiTheme="minorEastAsia" w:hAnsiTheme="minorEastAsia" w:eastAsiaTheme="minorEastAsia"/>
                <w:szCs w:val="21"/>
              </w:rPr>
              <w:t>1019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9AC2C8">
            <w:pPr>
              <w:widowControl/>
              <w:spacing w:line="400" w:lineRule="exact"/>
              <w:jc w:val="center"/>
              <w:rPr>
                <w:rFonts w:ascii="宋体" w:cs="宋体"/>
                <w:kern w:val="0"/>
                <w:szCs w:val="21"/>
              </w:rPr>
            </w:pPr>
            <w:r>
              <w:rPr>
                <w:rFonts w:hint="eastAsia" w:ascii="宋体" w:cs="宋体"/>
                <w:kern w:val="0"/>
                <w:szCs w:val="21"/>
              </w:rPr>
              <w:t>防毒面具</w:t>
            </w:r>
          </w:p>
        </w:tc>
        <w:tc>
          <w:tcPr>
            <w:tcW w:w="3260" w:type="dxa"/>
            <w:tcBorders>
              <w:top w:val="nil"/>
              <w:left w:val="nil"/>
              <w:bottom w:val="single" w:color="auto" w:sz="8" w:space="0"/>
              <w:right w:val="single" w:color="auto" w:sz="8" w:space="0"/>
            </w:tcBorders>
            <w:shd w:val="clear" w:color="auto" w:fill="auto"/>
            <w:vAlign w:val="center"/>
          </w:tcPr>
          <w:p w14:paraId="7AB0F7D3">
            <w:pPr>
              <w:widowControl/>
              <w:spacing w:line="400" w:lineRule="exact"/>
              <w:jc w:val="center"/>
              <w:rPr>
                <w:rFonts w:ascii="宋体" w:cs="宋体"/>
                <w:kern w:val="0"/>
                <w:szCs w:val="21"/>
              </w:rPr>
            </w:pPr>
            <w:r>
              <w:rPr>
                <w:rFonts w:hint="eastAsia" w:ascii="宋体" w:cs="宋体"/>
                <w:kern w:val="0"/>
                <w:szCs w:val="21"/>
              </w:rPr>
              <w:t>6200 带 6003CN 有机蒸汽、酸 性气体滤盒</w:t>
            </w:r>
          </w:p>
        </w:tc>
        <w:tc>
          <w:tcPr>
            <w:tcW w:w="709" w:type="dxa"/>
            <w:tcBorders>
              <w:top w:val="nil"/>
              <w:left w:val="nil"/>
              <w:bottom w:val="single" w:color="auto" w:sz="8" w:space="0"/>
              <w:right w:val="single" w:color="auto" w:sz="8" w:space="0"/>
            </w:tcBorders>
            <w:shd w:val="clear" w:color="auto" w:fill="auto"/>
            <w:vAlign w:val="center"/>
          </w:tcPr>
          <w:p w14:paraId="4BEECCB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E11D445">
            <w:pPr>
              <w:widowControl/>
              <w:spacing w:line="400" w:lineRule="exact"/>
              <w:jc w:val="center"/>
              <w:rPr>
                <w:rFonts w:ascii="宋体" w:cs="宋体"/>
                <w:kern w:val="0"/>
                <w:szCs w:val="21"/>
              </w:rPr>
            </w:pPr>
            <w:r>
              <w:rPr>
                <w:rFonts w:hint="eastAsia" w:ascii="宋体" w:cs="宋体"/>
                <w:kern w:val="0"/>
                <w:szCs w:val="21"/>
              </w:rPr>
              <w:t>186.9</w:t>
            </w:r>
          </w:p>
        </w:tc>
      </w:tr>
      <w:tr w14:paraId="742F5D5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7AC035">
            <w:pPr>
              <w:jc w:val="center"/>
              <w:rPr>
                <w:rFonts w:cs="宋体" w:asciiTheme="minorEastAsia" w:hAnsiTheme="minorEastAsia" w:eastAsiaTheme="minorEastAsia"/>
                <w:szCs w:val="21"/>
              </w:rPr>
            </w:pPr>
            <w:r>
              <w:rPr>
                <w:rFonts w:hint="eastAsia" w:asciiTheme="minorEastAsia" w:hAnsiTheme="minorEastAsia" w:eastAsiaTheme="minorEastAsia"/>
                <w:szCs w:val="21"/>
              </w:rPr>
              <w:t>1020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325F8B">
            <w:pPr>
              <w:widowControl/>
              <w:spacing w:line="400" w:lineRule="exact"/>
              <w:jc w:val="center"/>
              <w:rPr>
                <w:rFonts w:ascii="宋体" w:cs="宋体"/>
                <w:kern w:val="0"/>
                <w:szCs w:val="21"/>
              </w:rPr>
            </w:pPr>
            <w:r>
              <w:rPr>
                <w:rFonts w:hint="eastAsia" w:ascii="宋体" w:cs="宋体"/>
                <w:kern w:val="0"/>
                <w:szCs w:val="21"/>
              </w:rPr>
              <w:t>防毒面罩</w:t>
            </w:r>
          </w:p>
        </w:tc>
        <w:tc>
          <w:tcPr>
            <w:tcW w:w="3260" w:type="dxa"/>
            <w:tcBorders>
              <w:top w:val="nil"/>
              <w:left w:val="nil"/>
              <w:bottom w:val="single" w:color="auto" w:sz="8" w:space="0"/>
              <w:right w:val="single" w:color="auto" w:sz="8" w:space="0"/>
            </w:tcBorders>
            <w:shd w:val="clear" w:color="auto" w:fill="auto"/>
            <w:vAlign w:val="center"/>
          </w:tcPr>
          <w:p w14:paraId="19426E06">
            <w:pPr>
              <w:widowControl/>
              <w:spacing w:line="400" w:lineRule="exact"/>
              <w:jc w:val="center"/>
              <w:rPr>
                <w:rFonts w:ascii="宋体" w:cs="宋体"/>
                <w:kern w:val="0"/>
                <w:szCs w:val="21"/>
              </w:rPr>
            </w:pPr>
            <w:r>
              <w:rPr>
                <w:rFonts w:hint="eastAsia" w:ascii="宋体" w:cs="宋体"/>
                <w:kern w:val="0"/>
                <w:szCs w:val="21"/>
              </w:rPr>
              <w:t>中号 6200+6005CN</w:t>
            </w:r>
          </w:p>
        </w:tc>
        <w:tc>
          <w:tcPr>
            <w:tcW w:w="709" w:type="dxa"/>
            <w:tcBorders>
              <w:top w:val="nil"/>
              <w:left w:val="nil"/>
              <w:bottom w:val="single" w:color="auto" w:sz="8" w:space="0"/>
              <w:right w:val="single" w:color="auto" w:sz="8" w:space="0"/>
            </w:tcBorders>
            <w:shd w:val="clear" w:color="auto" w:fill="auto"/>
            <w:vAlign w:val="center"/>
          </w:tcPr>
          <w:p w14:paraId="09346D4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DB4EFE2">
            <w:pPr>
              <w:widowControl/>
              <w:spacing w:line="400" w:lineRule="exact"/>
              <w:jc w:val="center"/>
              <w:rPr>
                <w:rFonts w:ascii="宋体" w:cs="宋体"/>
                <w:kern w:val="0"/>
                <w:szCs w:val="21"/>
              </w:rPr>
            </w:pPr>
            <w:r>
              <w:rPr>
                <w:rFonts w:hint="eastAsia" w:ascii="宋体" w:cs="宋体"/>
                <w:kern w:val="0"/>
                <w:szCs w:val="21"/>
              </w:rPr>
              <w:t>250.3</w:t>
            </w:r>
          </w:p>
        </w:tc>
      </w:tr>
      <w:tr w14:paraId="23A457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63C445">
            <w:pPr>
              <w:jc w:val="center"/>
              <w:rPr>
                <w:rFonts w:cs="宋体" w:asciiTheme="minorEastAsia" w:hAnsiTheme="minorEastAsia" w:eastAsiaTheme="minorEastAsia"/>
                <w:szCs w:val="21"/>
              </w:rPr>
            </w:pPr>
            <w:r>
              <w:rPr>
                <w:rFonts w:hint="eastAsia" w:asciiTheme="minorEastAsia" w:hAnsiTheme="minorEastAsia" w:eastAsiaTheme="minorEastAsia"/>
                <w:szCs w:val="21"/>
              </w:rPr>
              <w:t>1021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739463">
            <w:pPr>
              <w:widowControl/>
              <w:spacing w:line="400" w:lineRule="exact"/>
              <w:jc w:val="center"/>
              <w:rPr>
                <w:rFonts w:ascii="宋体" w:cs="宋体"/>
                <w:kern w:val="0"/>
                <w:szCs w:val="21"/>
              </w:rPr>
            </w:pPr>
            <w:r>
              <w:rPr>
                <w:rFonts w:hint="eastAsia" w:ascii="宋体" w:cs="宋体"/>
                <w:kern w:val="0"/>
                <w:szCs w:val="21"/>
              </w:rPr>
              <w:t>防毒面罩</w:t>
            </w:r>
          </w:p>
        </w:tc>
        <w:tc>
          <w:tcPr>
            <w:tcW w:w="3260" w:type="dxa"/>
            <w:tcBorders>
              <w:top w:val="nil"/>
              <w:left w:val="nil"/>
              <w:bottom w:val="single" w:color="auto" w:sz="8" w:space="0"/>
              <w:right w:val="single" w:color="auto" w:sz="8" w:space="0"/>
            </w:tcBorders>
            <w:shd w:val="clear" w:color="auto" w:fill="auto"/>
            <w:vAlign w:val="center"/>
          </w:tcPr>
          <w:p w14:paraId="7D520602">
            <w:pPr>
              <w:widowControl/>
              <w:spacing w:line="400" w:lineRule="exact"/>
              <w:jc w:val="center"/>
              <w:rPr>
                <w:rFonts w:ascii="宋体" w:cs="宋体"/>
                <w:kern w:val="0"/>
                <w:szCs w:val="21"/>
              </w:rPr>
            </w:pPr>
            <w:r>
              <w:rPr>
                <w:rFonts w:hint="eastAsia" w:ascii="宋体" w:cs="宋体"/>
                <w:kern w:val="0"/>
                <w:szCs w:val="21"/>
              </w:rPr>
              <w:t>大号 6200+6005CN</w:t>
            </w:r>
          </w:p>
        </w:tc>
        <w:tc>
          <w:tcPr>
            <w:tcW w:w="709" w:type="dxa"/>
            <w:tcBorders>
              <w:top w:val="nil"/>
              <w:left w:val="nil"/>
              <w:bottom w:val="single" w:color="auto" w:sz="8" w:space="0"/>
              <w:right w:val="single" w:color="auto" w:sz="8" w:space="0"/>
            </w:tcBorders>
            <w:shd w:val="clear" w:color="auto" w:fill="auto"/>
            <w:vAlign w:val="center"/>
          </w:tcPr>
          <w:p w14:paraId="07CA791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3042B7E">
            <w:pPr>
              <w:widowControl/>
              <w:spacing w:line="400" w:lineRule="exact"/>
              <w:jc w:val="center"/>
              <w:rPr>
                <w:rFonts w:ascii="宋体" w:cs="宋体"/>
                <w:kern w:val="0"/>
                <w:szCs w:val="21"/>
              </w:rPr>
            </w:pPr>
            <w:r>
              <w:rPr>
                <w:rFonts w:hint="eastAsia" w:ascii="宋体" w:cs="宋体"/>
                <w:kern w:val="0"/>
                <w:szCs w:val="21"/>
              </w:rPr>
              <w:t>250.3</w:t>
            </w:r>
          </w:p>
        </w:tc>
      </w:tr>
      <w:tr w14:paraId="51FDEF4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743869">
            <w:pPr>
              <w:jc w:val="center"/>
              <w:rPr>
                <w:rFonts w:cs="宋体" w:asciiTheme="minorEastAsia" w:hAnsiTheme="minorEastAsia" w:eastAsiaTheme="minorEastAsia"/>
                <w:szCs w:val="21"/>
              </w:rPr>
            </w:pPr>
            <w:r>
              <w:rPr>
                <w:rFonts w:hint="eastAsia" w:asciiTheme="minorEastAsia" w:hAnsiTheme="minorEastAsia" w:eastAsiaTheme="minorEastAsia"/>
                <w:szCs w:val="21"/>
              </w:rPr>
              <w:t>1022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AFA499">
            <w:pPr>
              <w:widowControl/>
              <w:spacing w:line="400" w:lineRule="exact"/>
              <w:jc w:val="center"/>
              <w:rPr>
                <w:rFonts w:ascii="宋体" w:cs="宋体"/>
                <w:kern w:val="0"/>
                <w:szCs w:val="21"/>
              </w:rPr>
            </w:pPr>
            <w:r>
              <w:rPr>
                <w:rFonts w:hint="eastAsia" w:ascii="宋体" w:cs="宋体"/>
                <w:kern w:val="0"/>
                <w:szCs w:val="21"/>
              </w:rPr>
              <w:t>防护口罩</w:t>
            </w:r>
          </w:p>
        </w:tc>
        <w:tc>
          <w:tcPr>
            <w:tcW w:w="3260" w:type="dxa"/>
            <w:tcBorders>
              <w:top w:val="nil"/>
              <w:left w:val="nil"/>
              <w:bottom w:val="single" w:color="auto" w:sz="8" w:space="0"/>
              <w:right w:val="single" w:color="auto" w:sz="8" w:space="0"/>
            </w:tcBorders>
            <w:shd w:val="clear" w:color="auto" w:fill="auto"/>
            <w:vAlign w:val="center"/>
          </w:tcPr>
          <w:p w14:paraId="4EBD11A0">
            <w:pPr>
              <w:widowControl/>
              <w:spacing w:line="400" w:lineRule="exact"/>
              <w:jc w:val="center"/>
              <w:rPr>
                <w:rFonts w:ascii="宋体" w:cs="宋体"/>
                <w:kern w:val="0"/>
                <w:szCs w:val="21"/>
              </w:rPr>
            </w:pPr>
            <w:r>
              <w:rPr>
                <w:rFonts w:hint="eastAsia" w:ascii="宋体" w:cs="宋体"/>
                <w:kern w:val="0"/>
                <w:szCs w:val="21"/>
              </w:rPr>
              <w:t>8210 N95 A.02.003，20个/盒</w:t>
            </w:r>
          </w:p>
        </w:tc>
        <w:tc>
          <w:tcPr>
            <w:tcW w:w="709" w:type="dxa"/>
            <w:tcBorders>
              <w:top w:val="nil"/>
              <w:left w:val="nil"/>
              <w:bottom w:val="single" w:color="auto" w:sz="8" w:space="0"/>
              <w:right w:val="single" w:color="auto" w:sz="8" w:space="0"/>
            </w:tcBorders>
            <w:shd w:val="clear" w:color="auto" w:fill="auto"/>
            <w:vAlign w:val="center"/>
          </w:tcPr>
          <w:p w14:paraId="0609577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7E6BC50">
            <w:pPr>
              <w:widowControl/>
              <w:spacing w:line="400" w:lineRule="exact"/>
              <w:jc w:val="center"/>
              <w:rPr>
                <w:rFonts w:ascii="宋体" w:cs="宋体"/>
                <w:kern w:val="0"/>
                <w:szCs w:val="21"/>
              </w:rPr>
            </w:pPr>
            <w:r>
              <w:rPr>
                <w:rFonts w:hint="eastAsia" w:ascii="宋体" w:cs="宋体"/>
                <w:kern w:val="0"/>
                <w:szCs w:val="21"/>
              </w:rPr>
              <w:t>12.4</w:t>
            </w:r>
          </w:p>
        </w:tc>
      </w:tr>
      <w:tr w14:paraId="0EC6635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DC9B4C">
            <w:pPr>
              <w:jc w:val="center"/>
              <w:rPr>
                <w:rFonts w:cs="宋体" w:asciiTheme="minorEastAsia" w:hAnsiTheme="minorEastAsia" w:eastAsiaTheme="minorEastAsia"/>
                <w:szCs w:val="21"/>
              </w:rPr>
            </w:pPr>
            <w:r>
              <w:rPr>
                <w:rFonts w:hint="eastAsia" w:asciiTheme="minorEastAsia" w:hAnsiTheme="minorEastAsia" w:eastAsiaTheme="minorEastAsia"/>
                <w:szCs w:val="21"/>
              </w:rPr>
              <w:t>1023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618D49">
            <w:pPr>
              <w:widowControl/>
              <w:spacing w:line="400" w:lineRule="exact"/>
              <w:jc w:val="center"/>
              <w:rPr>
                <w:rFonts w:ascii="宋体" w:cs="宋体"/>
                <w:kern w:val="0"/>
                <w:szCs w:val="21"/>
              </w:rPr>
            </w:pPr>
            <w:r>
              <w:rPr>
                <w:rFonts w:hint="eastAsia" w:ascii="宋体" w:cs="宋体"/>
                <w:kern w:val="0"/>
                <w:szCs w:val="21"/>
              </w:rPr>
              <w:t>防滑O型橡胶圈</w:t>
            </w:r>
          </w:p>
        </w:tc>
        <w:tc>
          <w:tcPr>
            <w:tcW w:w="3260" w:type="dxa"/>
            <w:tcBorders>
              <w:top w:val="nil"/>
              <w:left w:val="nil"/>
              <w:bottom w:val="single" w:color="auto" w:sz="8" w:space="0"/>
              <w:right w:val="single" w:color="auto" w:sz="8" w:space="0"/>
            </w:tcBorders>
            <w:shd w:val="clear" w:color="auto" w:fill="auto"/>
            <w:vAlign w:val="center"/>
          </w:tcPr>
          <w:p w14:paraId="700443CB">
            <w:pPr>
              <w:widowControl/>
              <w:spacing w:line="400" w:lineRule="exact"/>
              <w:jc w:val="center"/>
              <w:rPr>
                <w:rFonts w:ascii="宋体" w:cs="宋体"/>
                <w:kern w:val="0"/>
                <w:szCs w:val="21"/>
              </w:rPr>
            </w:pPr>
            <w:r>
              <w:rPr>
                <w:rFonts w:hint="eastAsia" w:ascii="宋体" w:cs="宋体"/>
                <w:kern w:val="0"/>
                <w:szCs w:val="21"/>
              </w:rPr>
              <w:t>大号/20个装</w:t>
            </w:r>
          </w:p>
        </w:tc>
        <w:tc>
          <w:tcPr>
            <w:tcW w:w="709" w:type="dxa"/>
            <w:tcBorders>
              <w:top w:val="nil"/>
              <w:left w:val="nil"/>
              <w:bottom w:val="single" w:color="auto" w:sz="8" w:space="0"/>
              <w:right w:val="single" w:color="auto" w:sz="8" w:space="0"/>
            </w:tcBorders>
            <w:shd w:val="clear" w:color="auto" w:fill="auto"/>
            <w:vAlign w:val="center"/>
          </w:tcPr>
          <w:p w14:paraId="4DD2462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06F33DB">
            <w:pPr>
              <w:widowControl/>
              <w:spacing w:line="400" w:lineRule="exact"/>
              <w:jc w:val="center"/>
              <w:rPr>
                <w:rFonts w:ascii="宋体" w:cs="宋体"/>
                <w:kern w:val="0"/>
                <w:szCs w:val="21"/>
              </w:rPr>
            </w:pPr>
            <w:r>
              <w:rPr>
                <w:rFonts w:hint="eastAsia" w:ascii="宋体" w:cs="宋体"/>
                <w:kern w:val="0"/>
                <w:szCs w:val="21"/>
              </w:rPr>
              <w:t>20</w:t>
            </w:r>
          </w:p>
        </w:tc>
      </w:tr>
      <w:tr w14:paraId="69EB205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23BC3E">
            <w:pPr>
              <w:jc w:val="center"/>
              <w:rPr>
                <w:rFonts w:cs="宋体" w:asciiTheme="minorEastAsia" w:hAnsiTheme="minorEastAsia" w:eastAsiaTheme="minorEastAsia"/>
                <w:szCs w:val="21"/>
              </w:rPr>
            </w:pPr>
            <w:r>
              <w:rPr>
                <w:rFonts w:hint="eastAsia" w:asciiTheme="minorEastAsia" w:hAnsiTheme="minorEastAsia" w:eastAsiaTheme="minorEastAsia"/>
                <w:szCs w:val="21"/>
              </w:rPr>
              <w:t>1024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1DD0A3">
            <w:pPr>
              <w:widowControl/>
              <w:spacing w:line="400" w:lineRule="exact"/>
              <w:jc w:val="center"/>
              <w:rPr>
                <w:rFonts w:ascii="宋体" w:cs="宋体"/>
                <w:kern w:val="0"/>
                <w:szCs w:val="21"/>
              </w:rPr>
            </w:pPr>
            <w:r>
              <w:rPr>
                <w:rFonts w:hint="eastAsia" w:ascii="宋体" w:cs="宋体"/>
                <w:kern w:val="0"/>
                <w:szCs w:val="21"/>
              </w:rPr>
              <w:t>防火泥</w:t>
            </w:r>
          </w:p>
        </w:tc>
        <w:tc>
          <w:tcPr>
            <w:tcW w:w="3260" w:type="dxa"/>
            <w:tcBorders>
              <w:top w:val="nil"/>
              <w:left w:val="nil"/>
              <w:bottom w:val="single" w:color="auto" w:sz="8" w:space="0"/>
              <w:right w:val="single" w:color="auto" w:sz="8" w:space="0"/>
            </w:tcBorders>
            <w:shd w:val="clear" w:color="auto" w:fill="auto"/>
            <w:vAlign w:val="center"/>
          </w:tcPr>
          <w:p w14:paraId="620F952F">
            <w:pPr>
              <w:widowControl/>
              <w:spacing w:line="400" w:lineRule="exact"/>
              <w:jc w:val="center"/>
              <w:rPr>
                <w:rFonts w:ascii="宋体" w:cs="宋体"/>
                <w:kern w:val="0"/>
                <w:szCs w:val="21"/>
              </w:rPr>
            </w:pPr>
            <w:r>
              <w:rPr>
                <w:rFonts w:hint="eastAsia" w:ascii="宋体" w:cs="宋体"/>
                <w:kern w:val="0"/>
                <w:szCs w:val="21"/>
              </w:rPr>
              <w:t>柔性有机堵料，耐温  (300-500)℃可沾在墙面上</w:t>
            </w:r>
          </w:p>
        </w:tc>
        <w:tc>
          <w:tcPr>
            <w:tcW w:w="709" w:type="dxa"/>
            <w:tcBorders>
              <w:top w:val="nil"/>
              <w:left w:val="nil"/>
              <w:bottom w:val="single" w:color="auto" w:sz="8" w:space="0"/>
              <w:right w:val="single" w:color="auto" w:sz="8" w:space="0"/>
            </w:tcBorders>
            <w:shd w:val="clear" w:color="auto" w:fill="auto"/>
            <w:vAlign w:val="center"/>
          </w:tcPr>
          <w:p w14:paraId="538D2C1E">
            <w:pPr>
              <w:widowControl/>
              <w:spacing w:line="400" w:lineRule="exact"/>
              <w:jc w:val="center"/>
              <w:rPr>
                <w:rFonts w:ascii="宋体" w:cs="宋体"/>
                <w:kern w:val="0"/>
                <w:szCs w:val="21"/>
              </w:rPr>
            </w:pPr>
            <w:r>
              <w:rPr>
                <w:rFonts w:hint="eastAsia" w:ascii="宋体" w:cs="宋体"/>
                <w:kern w:val="0"/>
                <w:szCs w:val="21"/>
              </w:rPr>
              <w:t>kg</w:t>
            </w:r>
          </w:p>
        </w:tc>
        <w:tc>
          <w:tcPr>
            <w:tcW w:w="992" w:type="dxa"/>
            <w:tcBorders>
              <w:top w:val="nil"/>
              <w:left w:val="nil"/>
              <w:bottom w:val="single" w:color="auto" w:sz="8" w:space="0"/>
              <w:right w:val="single" w:color="auto" w:sz="8" w:space="0"/>
            </w:tcBorders>
            <w:vAlign w:val="center"/>
          </w:tcPr>
          <w:p w14:paraId="62806849">
            <w:pPr>
              <w:widowControl/>
              <w:spacing w:line="400" w:lineRule="exact"/>
              <w:jc w:val="center"/>
              <w:rPr>
                <w:rFonts w:ascii="宋体" w:cs="宋体"/>
                <w:kern w:val="0"/>
                <w:szCs w:val="21"/>
              </w:rPr>
            </w:pPr>
            <w:r>
              <w:rPr>
                <w:rFonts w:hint="eastAsia" w:ascii="宋体" w:cs="宋体"/>
                <w:kern w:val="0"/>
                <w:szCs w:val="21"/>
              </w:rPr>
              <w:t>11.7</w:t>
            </w:r>
          </w:p>
        </w:tc>
      </w:tr>
      <w:tr w14:paraId="615BA2E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8866CD">
            <w:pPr>
              <w:jc w:val="center"/>
              <w:rPr>
                <w:rFonts w:cs="宋体" w:asciiTheme="minorEastAsia" w:hAnsiTheme="minorEastAsia" w:eastAsiaTheme="minorEastAsia"/>
                <w:szCs w:val="21"/>
              </w:rPr>
            </w:pPr>
            <w:r>
              <w:rPr>
                <w:rFonts w:hint="eastAsia" w:asciiTheme="minorEastAsia" w:hAnsiTheme="minorEastAsia" w:eastAsiaTheme="minorEastAsia"/>
                <w:szCs w:val="21"/>
              </w:rPr>
              <w:t>1025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242D76">
            <w:pPr>
              <w:widowControl/>
              <w:spacing w:line="400" w:lineRule="exact"/>
              <w:jc w:val="center"/>
              <w:rPr>
                <w:rFonts w:ascii="宋体" w:cs="宋体"/>
                <w:kern w:val="0"/>
                <w:szCs w:val="21"/>
              </w:rPr>
            </w:pPr>
            <w:r>
              <w:rPr>
                <w:rFonts w:hint="eastAsia" w:ascii="宋体" w:cs="宋体"/>
                <w:kern w:val="0"/>
                <w:szCs w:val="21"/>
              </w:rPr>
              <w:t>防伪打印纸</w:t>
            </w:r>
          </w:p>
        </w:tc>
        <w:tc>
          <w:tcPr>
            <w:tcW w:w="3260" w:type="dxa"/>
            <w:tcBorders>
              <w:top w:val="nil"/>
              <w:left w:val="nil"/>
              <w:bottom w:val="single" w:color="auto" w:sz="8" w:space="0"/>
              <w:right w:val="single" w:color="auto" w:sz="8" w:space="0"/>
            </w:tcBorders>
            <w:shd w:val="clear" w:color="auto" w:fill="auto"/>
            <w:vAlign w:val="center"/>
          </w:tcPr>
          <w:p w14:paraId="75F01DF6">
            <w:pPr>
              <w:widowControl/>
              <w:spacing w:line="400" w:lineRule="exact"/>
              <w:jc w:val="center"/>
              <w:rPr>
                <w:rFonts w:ascii="宋体" w:cs="宋体"/>
                <w:kern w:val="0"/>
                <w:szCs w:val="21"/>
              </w:rPr>
            </w:pPr>
            <w:r>
              <w:rPr>
                <w:rFonts w:hint="eastAsia" w:ascii="宋体" w:cs="宋体"/>
                <w:kern w:val="0"/>
                <w:szCs w:val="21"/>
              </w:rPr>
              <w:t>50张/包</w:t>
            </w:r>
          </w:p>
        </w:tc>
        <w:tc>
          <w:tcPr>
            <w:tcW w:w="709" w:type="dxa"/>
            <w:tcBorders>
              <w:top w:val="nil"/>
              <w:left w:val="nil"/>
              <w:bottom w:val="single" w:color="auto" w:sz="8" w:space="0"/>
              <w:right w:val="single" w:color="auto" w:sz="8" w:space="0"/>
            </w:tcBorders>
            <w:shd w:val="clear" w:color="auto" w:fill="auto"/>
            <w:vAlign w:val="center"/>
          </w:tcPr>
          <w:p w14:paraId="68F33AD1">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4C0CC7C">
            <w:pPr>
              <w:widowControl/>
              <w:spacing w:line="400" w:lineRule="exact"/>
              <w:jc w:val="center"/>
              <w:rPr>
                <w:rFonts w:ascii="宋体" w:cs="宋体"/>
                <w:kern w:val="0"/>
                <w:szCs w:val="21"/>
              </w:rPr>
            </w:pPr>
            <w:r>
              <w:rPr>
                <w:rFonts w:hint="eastAsia" w:ascii="宋体" w:cs="宋体"/>
                <w:kern w:val="0"/>
                <w:szCs w:val="21"/>
              </w:rPr>
              <w:t>50</w:t>
            </w:r>
          </w:p>
        </w:tc>
      </w:tr>
      <w:tr w14:paraId="7B2ED9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27DC29">
            <w:pPr>
              <w:jc w:val="center"/>
              <w:rPr>
                <w:rFonts w:cs="宋体" w:asciiTheme="minorEastAsia" w:hAnsiTheme="minorEastAsia" w:eastAsiaTheme="minorEastAsia"/>
                <w:szCs w:val="21"/>
              </w:rPr>
            </w:pPr>
            <w:r>
              <w:rPr>
                <w:rFonts w:hint="eastAsia" w:asciiTheme="minorEastAsia" w:hAnsiTheme="minorEastAsia" w:eastAsiaTheme="minorEastAsia"/>
                <w:szCs w:val="21"/>
              </w:rPr>
              <w:t>1026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1F7DE7">
            <w:pPr>
              <w:widowControl/>
              <w:spacing w:line="400" w:lineRule="exact"/>
              <w:jc w:val="center"/>
              <w:rPr>
                <w:rFonts w:ascii="宋体" w:cs="宋体"/>
                <w:kern w:val="0"/>
                <w:szCs w:val="21"/>
              </w:rPr>
            </w:pPr>
            <w:r>
              <w:rPr>
                <w:rFonts w:hint="eastAsia" w:ascii="宋体" w:cs="宋体"/>
                <w:kern w:val="0"/>
                <w:szCs w:val="21"/>
              </w:rPr>
              <w:t>防伪胶带</w:t>
            </w:r>
          </w:p>
        </w:tc>
        <w:tc>
          <w:tcPr>
            <w:tcW w:w="3260" w:type="dxa"/>
            <w:tcBorders>
              <w:top w:val="nil"/>
              <w:left w:val="nil"/>
              <w:bottom w:val="single" w:color="auto" w:sz="8" w:space="0"/>
              <w:right w:val="single" w:color="auto" w:sz="8" w:space="0"/>
            </w:tcBorders>
            <w:shd w:val="clear" w:color="auto" w:fill="auto"/>
            <w:vAlign w:val="center"/>
          </w:tcPr>
          <w:p w14:paraId="399C24C1">
            <w:pPr>
              <w:widowControl/>
              <w:spacing w:line="400" w:lineRule="exact"/>
              <w:jc w:val="center"/>
              <w:rPr>
                <w:rFonts w:ascii="宋体" w:cs="宋体"/>
                <w:kern w:val="0"/>
                <w:szCs w:val="21"/>
              </w:rPr>
            </w:pPr>
            <w:r>
              <w:rPr>
                <w:rFonts w:hint="eastAsia" w:ascii="宋体" w:cs="宋体"/>
                <w:kern w:val="0"/>
                <w:szCs w:val="21"/>
              </w:rPr>
              <w:t>红色 60mmX50M，生丝专用</w:t>
            </w:r>
          </w:p>
        </w:tc>
        <w:tc>
          <w:tcPr>
            <w:tcW w:w="709" w:type="dxa"/>
            <w:tcBorders>
              <w:top w:val="nil"/>
              <w:left w:val="nil"/>
              <w:bottom w:val="single" w:color="auto" w:sz="8" w:space="0"/>
              <w:right w:val="single" w:color="auto" w:sz="8" w:space="0"/>
            </w:tcBorders>
            <w:shd w:val="clear" w:color="auto" w:fill="auto"/>
            <w:vAlign w:val="center"/>
          </w:tcPr>
          <w:p w14:paraId="363DDB8A">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vAlign w:val="center"/>
          </w:tcPr>
          <w:p w14:paraId="4FD3630E">
            <w:pPr>
              <w:widowControl/>
              <w:spacing w:line="400" w:lineRule="exact"/>
              <w:jc w:val="center"/>
              <w:rPr>
                <w:rFonts w:ascii="宋体" w:cs="宋体"/>
                <w:kern w:val="0"/>
                <w:szCs w:val="21"/>
              </w:rPr>
            </w:pPr>
            <w:r>
              <w:rPr>
                <w:rFonts w:hint="eastAsia" w:ascii="宋体" w:cs="宋体"/>
                <w:kern w:val="0"/>
                <w:szCs w:val="21"/>
              </w:rPr>
              <w:t>84.5</w:t>
            </w:r>
          </w:p>
        </w:tc>
      </w:tr>
      <w:tr w14:paraId="375F93A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8B245F">
            <w:pPr>
              <w:jc w:val="center"/>
              <w:rPr>
                <w:rFonts w:cs="宋体" w:asciiTheme="minorEastAsia" w:hAnsiTheme="minorEastAsia" w:eastAsiaTheme="minorEastAsia"/>
                <w:szCs w:val="21"/>
              </w:rPr>
            </w:pPr>
            <w:r>
              <w:rPr>
                <w:rFonts w:hint="eastAsia" w:asciiTheme="minorEastAsia" w:hAnsiTheme="minorEastAsia" w:eastAsiaTheme="minorEastAsia"/>
                <w:szCs w:val="21"/>
              </w:rPr>
              <w:t>1027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6A4055">
            <w:pPr>
              <w:widowControl/>
              <w:spacing w:line="400" w:lineRule="exact"/>
              <w:jc w:val="center"/>
              <w:rPr>
                <w:rFonts w:ascii="宋体" w:cs="宋体"/>
                <w:kern w:val="0"/>
                <w:szCs w:val="21"/>
              </w:rPr>
            </w:pPr>
            <w:r>
              <w:rPr>
                <w:rFonts w:hint="eastAsia" w:ascii="宋体" w:cs="宋体"/>
                <w:kern w:val="0"/>
                <w:szCs w:val="21"/>
              </w:rPr>
              <w:t>防伪纸</w:t>
            </w:r>
          </w:p>
        </w:tc>
        <w:tc>
          <w:tcPr>
            <w:tcW w:w="3260" w:type="dxa"/>
            <w:tcBorders>
              <w:top w:val="nil"/>
              <w:left w:val="nil"/>
              <w:bottom w:val="single" w:color="auto" w:sz="8" w:space="0"/>
              <w:right w:val="single" w:color="auto" w:sz="8" w:space="0"/>
            </w:tcBorders>
            <w:shd w:val="clear" w:color="auto" w:fill="auto"/>
            <w:vAlign w:val="center"/>
          </w:tcPr>
          <w:p w14:paraId="41C1F792">
            <w:pPr>
              <w:widowControl/>
              <w:spacing w:line="400" w:lineRule="exact"/>
              <w:jc w:val="center"/>
              <w:rPr>
                <w:rFonts w:ascii="宋体" w:cs="宋体"/>
                <w:kern w:val="0"/>
                <w:szCs w:val="21"/>
              </w:rPr>
            </w:pPr>
            <w:r>
              <w:rPr>
                <w:rFonts w:hint="eastAsia" w:ascii="宋体" w:cs="宋体"/>
                <w:kern w:val="0"/>
                <w:szCs w:val="21"/>
              </w:rPr>
              <w:t>50张/包</w:t>
            </w:r>
          </w:p>
        </w:tc>
        <w:tc>
          <w:tcPr>
            <w:tcW w:w="709" w:type="dxa"/>
            <w:tcBorders>
              <w:top w:val="nil"/>
              <w:left w:val="nil"/>
              <w:bottom w:val="single" w:color="auto" w:sz="8" w:space="0"/>
              <w:right w:val="single" w:color="auto" w:sz="8" w:space="0"/>
            </w:tcBorders>
            <w:shd w:val="clear" w:color="auto" w:fill="auto"/>
            <w:vAlign w:val="center"/>
          </w:tcPr>
          <w:p w14:paraId="6CBD0CC9">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367D7DF">
            <w:pPr>
              <w:widowControl/>
              <w:spacing w:line="400" w:lineRule="exact"/>
              <w:jc w:val="center"/>
              <w:rPr>
                <w:rFonts w:ascii="宋体" w:cs="宋体"/>
                <w:kern w:val="0"/>
                <w:szCs w:val="21"/>
              </w:rPr>
            </w:pPr>
            <w:r>
              <w:rPr>
                <w:rFonts w:hint="eastAsia" w:ascii="宋体" w:cs="宋体"/>
                <w:kern w:val="0"/>
                <w:szCs w:val="21"/>
              </w:rPr>
              <w:t>50</w:t>
            </w:r>
          </w:p>
        </w:tc>
      </w:tr>
      <w:tr w14:paraId="417B6CC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99DC78">
            <w:pPr>
              <w:jc w:val="center"/>
              <w:rPr>
                <w:rFonts w:cs="宋体" w:asciiTheme="minorEastAsia" w:hAnsiTheme="minorEastAsia" w:eastAsiaTheme="minorEastAsia"/>
                <w:szCs w:val="21"/>
              </w:rPr>
            </w:pPr>
            <w:r>
              <w:rPr>
                <w:rFonts w:hint="eastAsia" w:asciiTheme="minorEastAsia" w:hAnsiTheme="minorEastAsia" w:eastAsiaTheme="minorEastAsia"/>
                <w:szCs w:val="21"/>
              </w:rPr>
              <w:t>1028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3A0073">
            <w:pPr>
              <w:widowControl/>
              <w:spacing w:line="400" w:lineRule="exact"/>
              <w:jc w:val="center"/>
              <w:rPr>
                <w:rFonts w:ascii="宋体" w:cs="宋体"/>
                <w:kern w:val="0"/>
                <w:szCs w:val="21"/>
              </w:rPr>
            </w:pPr>
            <w:r>
              <w:rPr>
                <w:rFonts w:hint="eastAsia" w:ascii="宋体" w:cs="宋体"/>
                <w:kern w:val="0"/>
                <w:szCs w:val="21"/>
              </w:rPr>
              <w:t>非转基因水稻，植物 CaMV35S 启动子 F</w:t>
            </w:r>
          </w:p>
        </w:tc>
        <w:tc>
          <w:tcPr>
            <w:tcW w:w="3260" w:type="dxa"/>
            <w:tcBorders>
              <w:top w:val="nil"/>
              <w:left w:val="nil"/>
              <w:bottom w:val="single" w:color="auto" w:sz="8" w:space="0"/>
              <w:right w:val="single" w:color="auto" w:sz="8" w:space="0"/>
            </w:tcBorders>
            <w:shd w:val="clear" w:color="auto" w:fill="auto"/>
            <w:vAlign w:val="center"/>
          </w:tcPr>
          <w:p w14:paraId="2536A149">
            <w:pPr>
              <w:widowControl/>
              <w:spacing w:line="400" w:lineRule="exact"/>
              <w:jc w:val="center"/>
              <w:rPr>
                <w:rFonts w:ascii="宋体" w:cs="宋体"/>
                <w:kern w:val="0"/>
                <w:szCs w:val="21"/>
              </w:rPr>
            </w:pPr>
            <w:r>
              <w:rPr>
                <w:rFonts w:hint="eastAsia" w:ascii="宋体" w:cs="宋体"/>
                <w:kern w:val="0"/>
                <w:szCs w:val="21"/>
              </w:rPr>
              <w:t>PAGE 纯化法，分装成 5 管(引物/探针序列 5’-3’，CGACAGTGGTCCCAAAGA)</w:t>
            </w:r>
          </w:p>
        </w:tc>
        <w:tc>
          <w:tcPr>
            <w:tcW w:w="709" w:type="dxa"/>
            <w:tcBorders>
              <w:top w:val="nil"/>
              <w:left w:val="nil"/>
              <w:bottom w:val="single" w:color="auto" w:sz="8" w:space="0"/>
              <w:right w:val="single" w:color="auto" w:sz="8" w:space="0"/>
            </w:tcBorders>
            <w:shd w:val="clear" w:color="auto" w:fill="auto"/>
            <w:vAlign w:val="center"/>
          </w:tcPr>
          <w:p w14:paraId="18B8E4F5">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3287ADC9">
            <w:pPr>
              <w:widowControl/>
              <w:spacing w:line="400" w:lineRule="exact"/>
              <w:jc w:val="center"/>
              <w:rPr>
                <w:rFonts w:ascii="宋体" w:cs="宋体"/>
                <w:kern w:val="0"/>
                <w:szCs w:val="21"/>
              </w:rPr>
            </w:pPr>
            <w:r>
              <w:rPr>
                <w:rFonts w:hint="eastAsia" w:ascii="宋体" w:cs="宋体"/>
                <w:kern w:val="0"/>
                <w:szCs w:val="21"/>
              </w:rPr>
              <w:t>150</w:t>
            </w:r>
          </w:p>
        </w:tc>
      </w:tr>
      <w:tr w14:paraId="4DE4CE3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ADE569">
            <w:pPr>
              <w:jc w:val="center"/>
              <w:rPr>
                <w:rFonts w:cs="宋体" w:asciiTheme="minorEastAsia" w:hAnsiTheme="minorEastAsia" w:eastAsiaTheme="minorEastAsia"/>
                <w:szCs w:val="21"/>
              </w:rPr>
            </w:pPr>
            <w:r>
              <w:rPr>
                <w:rFonts w:hint="eastAsia" w:asciiTheme="minorEastAsia" w:hAnsiTheme="minorEastAsia" w:eastAsiaTheme="minorEastAsia"/>
                <w:szCs w:val="21"/>
              </w:rPr>
              <w:t>1029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C68BC2">
            <w:pPr>
              <w:widowControl/>
              <w:spacing w:line="400" w:lineRule="exact"/>
              <w:jc w:val="center"/>
              <w:rPr>
                <w:rFonts w:ascii="宋体" w:cs="宋体"/>
                <w:kern w:val="0"/>
                <w:szCs w:val="21"/>
              </w:rPr>
            </w:pPr>
            <w:r>
              <w:rPr>
                <w:rFonts w:hint="eastAsia" w:ascii="宋体" w:cs="宋体"/>
                <w:kern w:val="0"/>
                <w:szCs w:val="21"/>
              </w:rPr>
              <w:t>非转基因水稻，植物 CaMV35S 启动子 R</w:t>
            </w:r>
          </w:p>
        </w:tc>
        <w:tc>
          <w:tcPr>
            <w:tcW w:w="3260" w:type="dxa"/>
            <w:tcBorders>
              <w:top w:val="nil"/>
              <w:left w:val="nil"/>
              <w:bottom w:val="single" w:color="auto" w:sz="8" w:space="0"/>
              <w:right w:val="single" w:color="auto" w:sz="8" w:space="0"/>
            </w:tcBorders>
            <w:shd w:val="clear" w:color="auto" w:fill="auto"/>
            <w:vAlign w:val="center"/>
          </w:tcPr>
          <w:p w14:paraId="290672C0">
            <w:pPr>
              <w:widowControl/>
              <w:spacing w:line="400" w:lineRule="exact"/>
              <w:jc w:val="center"/>
              <w:rPr>
                <w:rFonts w:ascii="宋体" w:cs="宋体"/>
                <w:kern w:val="0"/>
                <w:szCs w:val="21"/>
              </w:rPr>
            </w:pPr>
            <w:r>
              <w:rPr>
                <w:rFonts w:hint="eastAsia" w:ascii="宋体" w:cs="宋体"/>
                <w:kern w:val="0"/>
                <w:szCs w:val="21"/>
              </w:rPr>
              <w:t>PAGE 纯化法，分装成 5 管(引物/探针序列 5’-3’ ，  AAGACGTGGTTGGAACGTCTTC)</w:t>
            </w:r>
          </w:p>
        </w:tc>
        <w:tc>
          <w:tcPr>
            <w:tcW w:w="709" w:type="dxa"/>
            <w:tcBorders>
              <w:top w:val="nil"/>
              <w:left w:val="nil"/>
              <w:bottom w:val="single" w:color="auto" w:sz="8" w:space="0"/>
              <w:right w:val="single" w:color="auto" w:sz="8" w:space="0"/>
            </w:tcBorders>
            <w:shd w:val="clear" w:color="auto" w:fill="auto"/>
            <w:vAlign w:val="center"/>
          </w:tcPr>
          <w:p w14:paraId="7B24E41C">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291B9BA4">
            <w:pPr>
              <w:widowControl/>
              <w:spacing w:line="400" w:lineRule="exact"/>
              <w:jc w:val="center"/>
              <w:rPr>
                <w:rFonts w:ascii="宋体" w:cs="宋体"/>
                <w:kern w:val="0"/>
                <w:szCs w:val="21"/>
              </w:rPr>
            </w:pPr>
            <w:r>
              <w:rPr>
                <w:rFonts w:hint="eastAsia" w:ascii="宋体" w:cs="宋体"/>
                <w:kern w:val="0"/>
                <w:szCs w:val="21"/>
              </w:rPr>
              <w:t>180</w:t>
            </w:r>
          </w:p>
        </w:tc>
      </w:tr>
      <w:tr w14:paraId="383E556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E7964F">
            <w:pPr>
              <w:jc w:val="center"/>
              <w:rPr>
                <w:rFonts w:cs="宋体" w:asciiTheme="minorEastAsia" w:hAnsiTheme="minorEastAsia" w:eastAsiaTheme="minorEastAsia"/>
                <w:szCs w:val="21"/>
              </w:rPr>
            </w:pPr>
            <w:r>
              <w:rPr>
                <w:rFonts w:hint="eastAsia" w:asciiTheme="minorEastAsia" w:hAnsiTheme="minorEastAsia" w:eastAsiaTheme="minorEastAsia"/>
                <w:szCs w:val="21"/>
              </w:rPr>
              <w:t>1030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E64A98">
            <w:pPr>
              <w:widowControl/>
              <w:spacing w:line="400" w:lineRule="exact"/>
              <w:jc w:val="center"/>
              <w:rPr>
                <w:rFonts w:ascii="宋体" w:cs="宋体"/>
                <w:kern w:val="0"/>
                <w:szCs w:val="21"/>
              </w:rPr>
            </w:pPr>
            <w:r>
              <w:rPr>
                <w:rFonts w:hint="eastAsia" w:ascii="宋体" w:cs="宋体"/>
                <w:kern w:val="0"/>
                <w:szCs w:val="21"/>
              </w:rPr>
              <w:t>非转基因水稻，植物 CaMV35S 启动子探针 P</w:t>
            </w:r>
          </w:p>
        </w:tc>
        <w:tc>
          <w:tcPr>
            <w:tcW w:w="3260" w:type="dxa"/>
            <w:tcBorders>
              <w:top w:val="nil"/>
              <w:left w:val="nil"/>
              <w:bottom w:val="single" w:color="auto" w:sz="8" w:space="0"/>
              <w:right w:val="single" w:color="auto" w:sz="8" w:space="0"/>
            </w:tcBorders>
            <w:shd w:val="clear" w:color="auto" w:fill="auto"/>
            <w:vAlign w:val="center"/>
          </w:tcPr>
          <w:p w14:paraId="75D05550">
            <w:pPr>
              <w:widowControl/>
              <w:spacing w:line="400" w:lineRule="exact"/>
              <w:jc w:val="center"/>
              <w:rPr>
                <w:rFonts w:ascii="宋体" w:cs="宋体"/>
                <w:kern w:val="0"/>
                <w:szCs w:val="21"/>
              </w:rPr>
            </w:pPr>
            <w:r>
              <w:rPr>
                <w:rFonts w:hint="eastAsia" w:ascii="宋体" w:cs="宋体"/>
                <w:kern w:val="0"/>
                <w:szCs w:val="21"/>
              </w:rPr>
              <w:t>HPLC 纯化法，分装成 5 管(引 物/探针序列 5’-3’，FAM-TGGACCCCCACCCACGAGGAGC ATC-BHQ1)</w:t>
            </w:r>
          </w:p>
        </w:tc>
        <w:tc>
          <w:tcPr>
            <w:tcW w:w="709" w:type="dxa"/>
            <w:tcBorders>
              <w:top w:val="nil"/>
              <w:left w:val="nil"/>
              <w:bottom w:val="single" w:color="auto" w:sz="8" w:space="0"/>
              <w:right w:val="single" w:color="auto" w:sz="8" w:space="0"/>
            </w:tcBorders>
            <w:shd w:val="clear" w:color="auto" w:fill="auto"/>
            <w:vAlign w:val="center"/>
          </w:tcPr>
          <w:p w14:paraId="06EA738E">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7B45F3EC">
            <w:pPr>
              <w:widowControl/>
              <w:spacing w:line="400" w:lineRule="exact"/>
              <w:jc w:val="center"/>
              <w:rPr>
                <w:rFonts w:ascii="宋体" w:cs="宋体"/>
                <w:kern w:val="0"/>
                <w:szCs w:val="21"/>
              </w:rPr>
            </w:pPr>
            <w:r>
              <w:rPr>
                <w:rFonts w:hint="eastAsia" w:ascii="宋体" w:cs="宋体"/>
                <w:kern w:val="0"/>
                <w:szCs w:val="21"/>
              </w:rPr>
              <w:t>1900</w:t>
            </w:r>
          </w:p>
        </w:tc>
      </w:tr>
      <w:tr w14:paraId="74AB69A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1AD380">
            <w:pPr>
              <w:jc w:val="center"/>
              <w:rPr>
                <w:rFonts w:cs="宋体" w:asciiTheme="minorEastAsia" w:hAnsiTheme="minorEastAsia" w:eastAsiaTheme="minorEastAsia"/>
                <w:szCs w:val="21"/>
              </w:rPr>
            </w:pPr>
            <w:r>
              <w:rPr>
                <w:rFonts w:hint="eastAsia" w:asciiTheme="minorEastAsia" w:hAnsiTheme="minorEastAsia" w:eastAsiaTheme="minorEastAsia"/>
                <w:szCs w:val="21"/>
              </w:rPr>
              <w:t>1031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AFC942">
            <w:pPr>
              <w:widowControl/>
              <w:spacing w:line="400" w:lineRule="exact"/>
              <w:jc w:val="center"/>
              <w:rPr>
                <w:rFonts w:ascii="宋体" w:cs="宋体"/>
                <w:kern w:val="0"/>
                <w:szCs w:val="21"/>
              </w:rPr>
            </w:pPr>
            <w:r>
              <w:rPr>
                <w:rFonts w:hint="eastAsia" w:ascii="宋体" w:cs="宋体"/>
                <w:kern w:val="0"/>
                <w:szCs w:val="21"/>
              </w:rPr>
              <w:t>废液桶</w:t>
            </w:r>
          </w:p>
        </w:tc>
        <w:tc>
          <w:tcPr>
            <w:tcW w:w="3260" w:type="dxa"/>
            <w:tcBorders>
              <w:top w:val="nil"/>
              <w:left w:val="nil"/>
              <w:bottom w:val="single" w:color="auto" w:sz="8" w:space="0"/>
              <w:right w:val="single" w:color="auto" w:sz="8" w:space="0"/>
            </w:tcBorders>
            <w:shd w:val="clear" w:color="auto" w:fill="auto"/>
            <w:vAlign w:val="center"/>
          </w:tcPr>
          <w:p w14:paraId="2101F523">
            <w:pPr>
              <w:widowControl/>
              <w:spacing w:line="400" w:lineRule="exact"/>
              <w:jc w:val="center"/>
              <w:rPr>
                <w:rFonts w:ascii="宋体" w:cs="宋体"/>
                <w:kern w:val="0"/>
                <w:szCs w:val="21"/>
              </w:rPr>
            </w:pPr>
            <w:r>
              <w:rPr>
                <w:rFonts w:hint="eastAsia" w:ascii="宋体" w:cs="宋体"/>
                <w:kern w:val="0"/>
                <w:szCs w:val="21"/>
              </w:rPr>
              <w:t>带盖，装有机溶剂废液，25L</w:t>
            </w:r>
          </w:p>
        </w:tc>
        <w:tc>
          <w:tcPr>
            <w:tcW w:w="709" w:type="dxa"/>
            <w:tcBorders>
              <w:top w:val="nil"/>
              <w:left w:val="nil"/>
              <w:bottom w:val="single" w:color="auto" w:sz="8" w:space="0"/>
              <w:right w:val="single" w:color="auto" w:sz="8" w:space="0"/>
            </w:tcBorders>
            <w:shd w:val="clear" w:color="auto" w:fill="auto"/>
            <w:vAlign w:val="center"/>
          </w:tcPr>
          <w:p w14:paraId="3193DD3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29EB672">
            <w:pPr>
              <w:widowControl/>
              <w:spacing w:line="400" w:lineRule="exact"/>
              <w:jc w:val="center"/>
              <w:rPr>
                <w:rFonts w:ascii="宋体" w:cs="宋体"/>
                <w:kern w:val="0"/>
                <w:szCs w:val="21"/>
              </w:rPr>
            </w:pPr>
            <w:r>
              <w:rPr>
                <w:rFonts w:hint="eastAsia" w:ascii="宋体" w:cs="宋体"/>
                <w:kern w:val="0"/>
                <w:szCs w:val="21"/>
              </w:rPr>
              <w:t>51.7</w:t>
            </w:r>
          </w:p>
        </w:tc>
      </w:tr>
      <w:tr w14:paraId="4838CBF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6F606A">
            <w:pPr>
              <w:jc w:val="center"/>
              <w:rPr>
                <w:rFonts w:cs="宋体" w:asciiTheme="minorEastAsia" w:hAnsiTheme="minorEastAsia" w:eastAsiaTheme="minorEastAsia"/>
                <w:szCs w:val="21"/>
              </w:rPr>
            </w:pPr>
            <w:r>
              <w:rPr>
                <w:rFonts w:hint="eastAsia" w:asciiTheme="minorEastAsia" w:hAnsiTheme="minorEastAsia" w:eastAsiaTheme="minorEastAsia"/>
                <w:szCs w:val="21"/>
              </w:rPr>
              <w:t>1032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9DBD2B">
            <w:pPr>
              <w:widowControl/>
              <w:spacing w:line="400" w:lineRule="exact"/>
              <w:jc w:val="center"/>
              <w:rPr>
                <w:rFonts w:ascii="宋体" w:cs="宋体"/>
                <w:kern w:val="0"/>
                <w:szCs w:val="21"/>
              </w:rPr>
            </w:pPr>
            <w:r>
              <w:rPr>
                <w:rFonts w:hint="eastAsia" w:ascii="宋体" w:cs="宋体"/>
                <w:kern w:val="0"/>
                <w:szCs w:val="21"/>
              </w:rPr>
              <w:t>废液桶</w:t>
            </w:r>
          </w:p>
        </w:tc>
        <w:tc>
          <w:tcPr>
            <w:tcW w:w="3260" w:type="dxa"/>
            <w:tcBorders>
              <w:top w:val="nil"/>
              <w:left w:val="nil"/>
              <w:bottom w:val="single" w:color="auto" w:sz="8" w:space="0"/>
              <w:right w:val="single" w:color="auto" w:sz="8" w:space="0"/>
            </w:tcBorders>
            <w:shd w:val="clear" w:color="auto" w:fill="auto"/>
            <w:vAlign w:val="center"/>
          </w:tcPr>
          <w:p w14:paraId="42C16F71">
            <w:pPr>
              <w:widowControl/>
              <w:spacing w:line="400" w:lineRule="exact"/>
              <w:jc w:val="center"/>
              <w:rPr>
                <w:rFonts w:ascii="宋体" w:cs="宋体"/>
                <w:kern w:val="0"/>
                <w:szCs w:val="21"/>
              </w:rPr>
            </w:pPr>
            <w:r>
              <w:rPr>
                <w:rFonts w:hint="eastAsia" w:ascii="宋体" w:cs="宋体"/>
                <w:kern w:val="0"/>
                <w:szCs w:val="21"/>
              </w:rPr>
              <w:t>10L，带盖，装有机溶剂废液</w:t>
            </w:r>
          </w:p>
        </w:tc>
        <w:tc>
          <w:tcPr>
            <w:tcW w:w="709" w:type="dxa"/>
            <w:tcBorders>
              <w:top w:val="nil"/>
              <w:left w:val="nil"/>
              <w:bottom w:val="single" w:color="auto" w:sz="8" w:space="0"/>
              <w:right w:val="single" w:color="auto" w:sz="8" w:space="0"/>
            </w:tcBorders>
            <w:shd w:val="clear" w:color="auto" w:fill="auto"/>
            <w:vAlign w:val="center"/>
          </w:tcPr>
          <w:p w14:paraId="7B55C1A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DF93F11">
            <w:pPr>
              <w:widowControl/>
              <w:spacing w:line="400" w:lineRule="exact"/>
              <w:jc w:val="center"/>
              <w:rPr>
                <w:rFonts w:ascii="宋体" w:cs="宋体"/>
                <w:kern w:val="0"/>
                <w:szCs w:val="21"/>
              </w:rPr>
            </w:pPr>
            <w:r>
              <w:rPr>
                <w:rFonts w:hint="eastAsia" w:ascii="宋体" w:cs="宋体"/>
                <w:kern w:val="0"/>
                <w:szCs w:val="21"/>
              </w:rPr>
              <w:t>17.9</w:t>
            </w:r>
          </w:p>
        </w:tc>
      </w:tr>
      <w:tr w14:paraId="6B884F7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810141">
            <w:pPr>
              <w:jc w:val="center"/>
              <w:rPr>
                <w:rFonts w:cs="宋体" w:asciiTheme="minorEastAsia" w:hAnsiTheme="minorEastAsia" w:eastAsiaTheme="minorEastAsia"/>
                <w:szCs w:val="21"/>
              </w:rPr>
            </w:pPr>
            <w:r>
              <w:rPr>
                <w:rFonts w:hint="eastAsia" w:asciiTheme="minorEastAsia" w:hAnsiTheme="minorEastAsia" w:eastAsiaTheme="minorEastAsia"/>
                <w:szCs w:val="21"/>
              </w:rPr>
              <w:t>1033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F42D11F">
            <w:pPr>
              <w:widowControl/>
              <w:spacing w:line="400" w:lineRule="exact"/>
              <w:jc w:val="center"/>
              <w:rPr>
                <w:rFonts w:ascii="宋体" w:cs="宋体"/>
                <w:kern w:val="0"/>
                <w:szCs w:val="21"/>
              </w:rPr>
            </w:pPr>
            <w:r>
              <w:rPr>
                <w:rFonts w:hint="eastAsia" w:ascii="宋体" w:cs="宋体"/>
                <w:kern w:val="0"/>
                <w:szCs w:val="21"/>
              </w:rPr>
              <w:t>沸石</w:t>
            </w:r>
          </w:p>
        </w:tc>
        <w:tc>
          <w:tcPr>
            <w:tcW w:w="3260" w:type="dxa"/>
            <w:tcBorders>
              <w:top w:val="nil"/>
              <w:left w:val="nil"/>
              <w:bottom w:val="single" w:color="auto" w:sz="8" w:space="0"/>
              <w:right w:val="single" w:color="auto" w:sz="8" w:space="0"/>
            </w:tcBorders>
            <w:shd w:val="clear" w:color="auto" w:fill="auto"/>
            <w:vAlign w:val="center"/>
          </w:tcPr>
          <w:p w14:paraId="2F31C7BE">
            <w:pPr>
              <w:widowControl/>
              <w:spacing w:line="400" w:lineRule="exact"/>
              <w:jc w:val="center"/>
              <w:rPr>
                <w:rFonts w:ascii="宋体" w:cs="宋体"/>
                <w:kern w:val="0"/>
                <w:szCs w:val="21"/>
              </w:rPr>
            </w:pPr>
            <w:r>
              <w:rPr>
                <w:rFonts w:hint="eastAsia" w:ascii="宋体" w:cs="宋体"/>
                <w:kern w:val="0"/>
                <w:szCs w:val="21"/>
              </w:rPr>
              <w:t>500g</w:t>
            </w:r>
          </w:p>
        </w:tc>
        <w:tc>
          <w:tcPr>
            <w:tcW w:w="709" w:type="dxa"/>
            <w:tcBorders>
              <w:top w:val="nil"/>
              <w:left w:val="nil"/>
              <w:bottom w:val="single" w:color="auto" w:sz="8" w:space="0"/>
              <w:right w:val="single" w:color="auto" w:sz="8" w:space="0"/>
            </w:tcBorders>
            <w:shd w:val="clear" w:color="auto" w:fill="auto"/>
            <w:vAlign w:val="center"/>
          </w:tcPr>
          <w:p w14:paraId="43DA124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9BE13C9">
            <w:pPr>
              <w:widowControl/>
              <w:spacing w:line="400" w:lineRule="exact"/>
              <w:jc w:val="center"/>
              <w:rPr>
                <w:rFonts w:ascii="宋体" w:cs="宋体"/>
                <w:kern w:val="0"/>
                <w:szCs w:val="21"/>
              </w:rPr>
            </w:pPr>
            <w:r>
              <w:rPr>
                <w:rFonts w:hint="eastAsia" w:ascii="宋体" w:cs="宋体"/>
                <w:kern w:val="0"/>
                <w:szCs w:val="21"/>
              </w:rPr>
              <w:t>68.3</w:t>
            </w:r>
          </w:p>
        </w:tc>
      </w:tr>
      <w:tr w14:paraId="6B26D8B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744812">
            <w:pPr>
              <w:jc w:val="center"/>
              <w:rPr>
                <w:rFonts w:cs="宋体" w:asciiTheme="minorEastAsia" w:hAnsiTheme="minorEastAsia" w:eastAsiaTheme="minorEastAsia"/>
                <w:szCs w:val="21"/>
              </w:rPr>
            </w:pPr>
            <w:r>
              <w:rPr>
                <w:rFonts w:hint="eastAsia" w:asciiTheme="minorEastAsia" w:hAnsiTheme="minorEastAsia" w:eastAsiaTheme="minorEastAsia"/>
                <w:szCs w:val="21"/>
              </w:rPr>
              <w:t>1034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83AF33">
            <w:pPr>
              <w:widowControl/>
              <w:spacing w:line="400" w:lineRule="exact"/>
              <w:jc w:val="center"/>
              <w:rPr>
                <w:rFonts w:ascii="宋体" w:cs="宋体"/>
                <w:kern w:val="0"/>
                <w:szCs w:val="21"/>
              </w:rPr>
            </w:pPr>
            <w:r>
              <w:rPr>
                <w:rFonts w:hint="eastAsia" w:ascii="宋体" w:cs="宋体"/>
                <w:kern w:val="0"/>
                <w:szCs w:val="21"/>
              </w:rPr>
              <w:t>肺炎链球菌GDMCC 1.2749（等同编号CMCC(B)33412）</w:t>
            </w:r>
          </w:p>
        </w:tc>
        <w:tc>
          <w:tcPr>
            <w:tcW w:w="3260" w:type="dxa"/>
            <w:tcBorders>
              <w:top w:val="nil"/>
              <w:left w:val="nil"/>
              <w:bottom w:val="single" w:color="auto" w:sz="8" w:space="0"/>
              <w:right w:val="single" w:color="auto" w:sz="8" w:space="0"/>
            </w:tcBorders>
            <w:shd w:val="clear" w:color="auto" w:fill="auto"/>
            <w:vAlign w:val="center"/>
          </w:tcPr>
          <w:p w14:paraId="51A413E4">
            <w:pPr>
              <w:widowControl/>
              <w:spacing w:line="400" w:lineRule="exact"/>
              <w:jc w:val="center"/>
              <w:rPr>
                <w:rFonts w:ascii="宋体" w:cs="宋体"/>
                <w:kern w:val="0"/>
                <w:szCs w:val="21"/>
              </w:rPr>
            </w:pPr>
            <w:r>
              <w:rPr>
                <w:rFonts w:hint="eastAsia" w:ascii="宋体" w:cs="宋体"/>
                <w:kern w:val="0"/>
                <w:szCs w:val="21"/>
              </w:rPr>
              <w:t>1支/盒</w:t>
            </w:r>
          </w:p>
        </w:tc>
        <w:tc>
          <w:tcPr>
            <w:tcW w:w="709" w:type="dxa"/>
            <w:tcBorders>
              <w:top w:val="nil"/>
              <w:left w:val="nil"/>
              <w:bottom w:val="single" w:color="auto" w:sz="8" w:space="0"/>
              <w:right w:val="single" w:color="auto" w:sz="8" w:space="0"/>
            </w:tcBorders>
            <w:shd w:val="clear" w:color="auto" w:fill="auto"/>
            <w:vAlign w:val="center"/>
          </w:tcPr>
          <w:p w14:paraId="710C08A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8B97074">
            <w:pPr>
              <w:widowControl/>
              <w:spacing w:line="400" w:lineRule="exact"/>
              <w:jc w:val="center"/>
              <w:rPr>
                <w:rFonts w:ascii="宋体" w:cs="宋体"/>
                <w:kern w:val="0"/>
                <w:szCs w:val="21"/>
              </w:rPr>
            </w:pPr>
            <w:r>
              <w:rPr>
                <w:rFonts w:hint="eastAsia" w:ascii="宋体" w:cs="宋体"/>
                <w:kern w:val="0"/>
                <w:szCs w:val="21"/>
              </w:rPr>
              <w:t>500</w:t>
            </w:r>
          </w:p>
        </w:tc>
      </w:tr>
      <w:tr w14:paraId="7FAEA0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79C880">
            <w:pPr>
              <w:jc w:val="center"/>
              <w:rPr>
                <w:rFonts w:cs="宋体" w:asciiTheme="minorEastAsia" w:hAnsiTheme="minorEastAsia" w:eastAsiaTheme="minorEastAsia"/>
                <w:szCs w:val="21"/>
              </w:rPr>
            </w:pPr>
            <w:r>
              <w:rPr>
                <w:rFonts w:hint="eastAsia" w:asciiTheme="minorEastAsia" w:hAnsiTheme="minorEastAsia" w:eastAsiaTheme="minorEastAsia"/>
                <w:szCs w:val="21"/>
              </w:rPr>
              <w:t>1035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85996C">
            <w:pPr>
              <w:widowControl/>
              <w:spacing w:line="400" w:lineRule="exact"/>
              <w:jc w:val="center"/>
              <w:rPr>
                <w:rFonts w:ascii="宋体" w:cs="宋体"/>
                <w:kern w:val="0"/>
                <w:szCs w:val="21"/>
              </w:rPr>
            </w:pPr>
            <w:r>
              <w:rPr>
                <w:rFonts w:hint="eastAsia" w:ascii="宋体" w:cs="宋体"/>
                <w:kern w:val="0"/>
                <w:szCs w:val="21"/>
              </w:rPr>
              <w:t>肺炎链球菌核酸检测试剂盒（荧光PCR法）</w:t>
            </w:r>
          </w:p>
        </w:tc>
        <w:tc>
          <w:tcPr>
            <w:tcW w:w="3260" w:type="dxa"/>
            <w:tcBorders>
              <w:top w:val="nil"/>
              <w:left w:val="nil"/>
              <w:bottom w:val="single" w:color="auto" w:sz="8" w:space="0"/>
              <w:right w:val="single" w:color="auto" w:sz="8" w:space="0"/>
            </w:tcBorders>
            <w:shd w:val="clear" w:color="auto" w:fill="auto"/>
            <w:vAlign w:val="center"/>
          </w:tcPr>
          <w:p w14:paraId="680FA6D8">
            <w:pPr>
              <w:widowControl/>
              <w:spacing w:line="400" w:lineRule="exact"/>
              <w:jc w:val="center"/>
              <w:rPr>
                <w:rFonts w:ascii="宋体" w:cs="宋体"/>
                <w:kern w:val="0"/>
                <w:szCs w:val="21"/>
              </w:rPr>
            </w:pPr>
            <w:r>
              <w:rPr>
                <w:rFonts w:hint="eastAsia" w:ascii="宋体" w:cs="宋体"/>
                <w:kern w:val="0"/>
                <w:szCs w:val="21"/>
              </w:rPr>
              <w:t>24T/盒</w:t>
            </w:r>
          </w:p>
        </w:tc>
        <w:tc>
          <w:tcPr>
            <w:tcW w:w="709" w:type="dxa"/>
            <w:tcBorders>
              <w:top w:val="nil"/>
              <w:left w:val="nil"/>
              <w:bottom w:val="single" w:color="auto" w:sz="8" w:space="0"/>
              <w:right w:val="single" w:color="auto" w:sz="8" w:space="0"/>
            </w:tcBorders>
            <w:shd w:val="clear" w:color="auto" w:fill="auto"/>
            <w:vAlign w:val="center"/>
          </w:tcPr>
          <w:p w14:paraId="22CB06A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21A30DB">
            <w:pPr>
              <w:widowControl/>
              <w:spacing w:line="400" w:lineRule="exact"/>
              <w:jc w:val="center"/>
              <w:rPr>
                <w:rFonts w:ascii="宋体" w:cs="宋体"/>
                <w:kern w:val="0"/>
                <w:szCs w:val="21"/>
              </w:rPr>
            </w:pPr>
            <w:r>
              <w:rPr>
                <w:rFonts w:hint="eastAsia" w:ascii="宋体" w:cs="宋体"/>
                <w:kern w:val="0"/>
                <w:szCs w:val="21"/>
              </w:rPr>
              <w:t>1150</w:t>
            </w:r>
          </w:p>
        </w:tc>
      </w:tr>
      <w:tr w14:paraId="41FCDC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87D40C">
            <w:pPr>
              <w:jc w:val="center"/>
              <w:rPr>
                <w:rFonts w:cs="宋体" w:asciiTheme="minorEastAsia" w:hAnsiTheme="minorEastAsia" w:eastAsiaTheme="minorEastAsia"/>
                <w:szCs w:val="21"/>
              </w:rPr>
            </w:pPr>
            <w:r>
              <w:rPr>
                <w:rFonts w:hint="eastAsia" w:asciiTheme="minorEastAsia" w:hAnsiTheme="minorEastAsia" w:eastAsiaTheme="minorEastAsia"/>
                <w:szCs w:val="21"/>
              </w:rPr>
              <w:t>1036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CE940F">
            <w:pPr>
              <w:widowControl/>
              <w:spacing w:line="400" w:lineRule="exact"/>
              <w:jc w:val="center"/>
              <w:rPr>
                <w:rFonts w:ascii="宋体" w:cs="宋体"/>
                <w:kern w:val="0"/>
                <w:szCs w:val="21"/>
              </w:rPr>
            </w:pPr>
            <w:r>
              <w:rPr>
                <w:rFonts w:hint="eastAsia" w:ascii="宋体" w:cs="宋体"/>
                <w:kern w:val="0"/>
                <w:szCs w:val="21"/>
              </w:rPr>
              <w:t>分流平板进样口密封垫，包括垫圈</w:t>
            </w:r>
          </w:p>
        </w:tc>
        <w:tc>
          <w:tcPr>
            <w:tcW w:w="3260" w:type="dxa"/>
            <w:tcBorders>
              <w:top w:val="nil"/>
              <w:left w:val="nil"/>
              <w:bottom w:val="single" w:color="auto" w:sz="8" w:space="0"/>
              <w:right w:val="single" w:color="auto" w:sz="8" w:space="0"/>
            </w:tcBorders>
            <w:shd w:val="clear" w:color="auto" w:fill="auto"/>
            <w:vAlign w:val="center"/>
          </w:tcPr>
          <w:p w14:paraId="162568E9">
            <w:pPr>
              <w:widowControl/>
              <w:spacing w:line="400" w:lineRule="exact"/>
              <w:jc w:val="center"/>
              <w:rPr>
                <w:rFonts w:ascii="宋体" w:cs="宋体"/>
                <w:kern w:val="0"/>
                <w:szCs w:val="21"/>
              </w:rPr>
            </w:pPr>
            <w:r>
              <w:rPr>
                <w:rFonts w:hint="eastAsia" w:ascii="宋体" w:cs="宋体"/>
                <w:kern w:val="0"/>
                <w:szCs w:val="21"/>
              </w:rPr>
              <w:t>含垫圈</w:t>
            </w:r>
          </w:p>
        </w:tc>
        <w:tc>
          <w:tcPr>
            <w:tcW w:w="709" w:type="dxa"/>
            <w:tcBorders>
              <w:top w:val="nil"/>
              <w:left w:val="nil"/>
              <w:bottom w:val="single" w:color="auto" w:sz="8" w:space="0"/>
              <w:right w:val="single" w:color="auto" w:sz="8" w:space="0"/>
            </w:tcBorders>
            <w:shd w:val="clear" w:color="auto" w:fill="auto"/>
            <w:vAlign w:val="center"/>
          </w:tcPr>
          <w:p w14:paraId="47865D4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5C5F90C">
            <w:pPr>
              <w:widowControl/>
              <w:spacing w:line="400" w:lineRule="exact"/>
              <w:jc w:val="center"/>
              <w:rPr>
                <w:rFonts w:ascii="宋体" w:cs="宋体"/>
                <w:kern w:val="0"/>
                <w:szCs w:val="21"/>
              </w:rPr>
            </w:pPr>
            <w:r>
              <w:rPr>
                <w:rFonts w:hint="eastAsia" w:ascii="宋体" w:cs="宋体"/>
                <w:kern w:val="0"/>
                <w:szCs w:val="21"/>
              </w:rPr>
              <w:t>980</w:t>
            </w:r>
          </w:p>
        </w:tc>
      </w:tr>
      <w:tr w14:paraId="4E9BAB5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253CD4">
            <w:pPr>
              <w:jc w:val="center"/>
              <w:rPr>
                <w:rFonts w:cs="宋体" w:asciiTheme="minorEastAsia" w:hAnsiTheme="minorEastAsia" w:eastAsiaTheme="minorEastAsia"/>
                <w:szCs w:val="21"/>
              </w:rPr>
            </w:pPr>
            <w:r>
              <w:rPr>
                <w:rFonts w:hint="eastAsia" w:asciiTheme="minorEastAsia" w:hAnsiTheme="minorEastAsia" w:eastAsiaTheme="minorEastAsia"/>
                <w:szCs w:val="21"/>
              </w:rPr>
              <w:t>1037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4B74E1">
            <w:pPr>
              <w:widowControl/>
              <w:spacing w:line="400" w:lineRule="exact"/>
              <w:jc w:val="center"/>
              <w:rPr>
                <w:rFonts w:ascii="宋体" w:cs="宋体"/>
                <w:kern w:val="0"/>
                <w:szCs w:val="21"/>
              </w:rPr>
            </w:pPr>
            <w:r>
              <w:rPr>
                <w:rFonts w:hint="eastAsia" w:ascii="宋体" w:cs="宋体"/>
                <w:kern w:val="0"/>
                <w:szCs w:val="21"/>
              </w:rPr>
              <w:t>分样筛底盖20cm</w:t>
            </w:r>
          </w:p>
        </w:tc>
        <w:tc>
          <w:tcPr>
            <w:tcW w:w="3260" w:type="dxa"/>
            <w:tcBorders>
              <w:top w:val="nil"/>
              <w:left w:val="nil"/>
              <w:bottom w:val="single" w:color="auto" w:sz="8" w:space="0"/>
              <w:right w:val="single" w:color="auto" w:sz="8" w:space="0"/>
            </w:tcBorders>
            <w:shd w:val="clear" w:color="auto" w:fill="auto"/>
            <w:vAlign w:val="center"/>
          </w:tcPr>
          <w:p w14:paraId="6C98F78F">
            <w:pPr>
              <w:widowControl/>
              <w:spacing w:line="400" w:lineRule="exact"/>
              <w:jc w:val="center"/>
              <w:rPr>
                <w:rFonts w:ascii="宋体" w:cs="宋体"/>
                <w:kern w:val="0"/>
                <w:szCs w:val="21"/>
              </w:rPr>
            </w:pPr>
            <w:r>
              <w:rPr>
                <w:rFonts w:hint="eastAsia" w:ascii="宋体" w:cs="宋体"/>
                <w:kern w:val="0"/>
                <w:szCs w:val="21"/>
              </w:rPr>
              <w:t>20cm</w:t>
            </w:r>
          </w:p>
        </w:tc>
        <w:tc>
          <w:tcPr>
            <w:tcW w:w="709" w:type="dxa"/>
            <w:tcBorders>
              <w:top w:val="nil"/>
              <w:left w:val="nil"/>
              <w:bottom w:val="single" w:color="auto" w:sz="8" w:space="0"/>
              <w:right w:val="single" w:color="auto" w:sz="8" w:space="0"/>
            </w:tcBorders>
            <w:shd w:val="clear" w:color="auto" w:fill="auto"/>
            <w:vAlign w:val="center"/>
          </w:tcPr>
          <w:p w14:paraId="6D06F634">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59EBF8FD">
            <w:pPr>
              <w:widowControl/>
              <w:spacing w:line="400" w:lineRule="exact"/>
              <w:jc w:val="center"/>
              <w:rPr>
                <w:rFonts w:ascii="宋体" w:cs="宋体"/>
                <w:kern w:val="0"/>
                <w:szCs w:val="21"/>
              </w:rPr>
            </w:pPr>
            <w:r>
              <w:rPr>
                <w:rFonts w:hint="eastAsia" w:ascii="宋体" w:cs="宋体"/>
                <w:kern w:val="0"/>
                <w:szCs w:val="21"/>
              </w:rPr>
              <w:t>32.5</w:t>
            </w:r>
          </w:p>
        </w:tc>
      </w:tr>
      <w:tr w14:paraId="660F6A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880FD6">
            <w:pPr>
              <w:jc w:val="center"/>
              <w:rPr>
                <w:rFonts w:cs="宋体" w:asciiTheme="minorEastAsia" w:hAnsiTheme="minorEastAsia" w:eastAsiaTheme="minorEastAsia"/>
                <w:szCs w:val="21"/>
              </w:rPr>
            </w:pPr>
            <w:r>
              <w:rPr>
                <w:rFonts w:hint="eastAsia" w:asciiTheme="minorEastAsia" w:hAnsiTheme="minorEastAsia" w:eastAsiaTheme="minorEastAsia"/>
                <w:szCs w:val="21"/>
              </w:rPr>
              <w:t>1038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62A1A5">
            <w:pPr>
              <w:widowControl/>
              <w:spacing w:line="400" w:lineRule="exact"/>
              <w:jc w:val="center"/>
              <w:rPr>
                <w:rFonts w:ascii="宋体" w:cs="宋体"/>
                <w:kern w:val="0"/>
                <w:szCs w:val="21"/>
              </w:rPr>
            </w:pPr>
            <w:r>
              <w:rPr>
                <w:rFonts w:hint="eastAsia" w:ascii="宋体" w:cs="宋体"/>
                <w:kern w:val="0"/>
                <w:szCs w:val="21"/>
              </w:rPr>
              <w:t>分液漏斗</w:t>
            </w:r>
          </w:p>
        </w:tc>
        <w:tc>
          <w:tcPr>
            <w:tcW w:w="3260" w:type="dxa"/>
            <w:tcBorders>
              <w:top w:val="nil"/>
              <w:left w:val="nil"/>
              <w:bottom w:val="single" w:color="auto" w:sz="8" w:space="0"/>
              <w:right w:val="single" w:color="auto" w:sz="8" w:space="0"/>
            </w:tcBorders>
            <w:shd w:val="clear" w:color="auto" w:fill="auto"/>
            <w:vAlign w:val="center"/>
          </w:tcPr>
          <w:p w14:paraId="1D5BDD69">
            <w:pPr>
              <w:widowControl/>
              <w:spacing w:line="400" w:lineRule="exact"/>
              <w:jc w:val="center"/>
              <w:rPr>
                <w:rFonts w:ascii="宋体" w:cs="宋体"/>
                <w:kern w:val="0"/>
                <w:szCs w:val="21"/>
              </w:rPr>
            </w:pPr>
            <w:r>
              <w:rPr>
                <w:rFonts w:hint="eastAsia" w:ascii="宋体" w:cs="宋体"/>
                <w:kern w:val="0"/>
                <w:szCs w:val="21"/>
              </w:rPr>
              <w:t>100mL，带玻璃塞</w:t>
            </w:r>
          </w:p>
        </w:tc>
        <w:tc>
          <w:tcPr>
            <w:tcW w:w="709" w:type="dxa"/>
            <w:tcBorders>
              <w:top w:val="nil"/>
              <w:left w:val="nil"/>
              <w:bottom w:val="single" w:color="auto" w:sz="8" w:space="0"/>
              <w:right w:val="single" w:color="auto" w:sz="8" w:space="0"/>
            </w:tcBorders>
            <w:shd w:val="clear" w:color="auto" w:fill="auto"/>
            <w:vAlign w:val="center"/>
          </w:tcPr>
          <w:p w14:paraId="2DB894A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6EB21C0">
            <w:pPr>
              <w:widowControl/>
              <w:spacing w:line="400" w:lineRule="exact"/>
              <w:jc w:val="center"/>
              <w:rPr>
                <w:rFonts w:ascii="宋体" w:cs="宋体"/>
                <w:kern w:val="0"/>
                <w:szCs w:val="21"/>
              </w:rPr>
            </w:pPr>
            <w:r>
              <w:rPr>
                <w:rFonts w:hint="eastAsia" w:ascii="宋体" w:cs="宋体"/>
                <w:kern w:val="0"/>
                <w:szCs w:val="21"/>
              </w:rPr>
              <w:t>21.2</w:t>
            </w:r>
          </w:p>
        </w:tc>
      </w:tr>
      <w:tr w14:paraId="2C2B18B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4106DF">
            <w:pPr>
              <w:jc w:val="center"/>
              <w:rPr>
                <w:rFonts w:cs="宋体" w:asciiTheme="minorEastAsia" w:hAnsiTheme="minorEastAsia" w:eastAsiaTheme="minorEastAsia"/>
                <w:szCs w:val="21"/>
              </w:rPr>
            </w:pPr>
            <w:r>
              <w:rPr>
                <w:rFonts w:hint="eastAsia" w:asciiTheme="minorEastAsia" w:hAnsiTheme="minorEastAsia" w:eastAsiaTheme="minorEastAsia"/>
                <w:szCs w:val="21"/>
              </w:rPr>
              <w:t>1039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142FA9">
            <w:pPr>
              <w:widowControl/>
              <w:spacing w:line="400" w:lineRule="exact"/>
              <w:jc w:val="center"/>
              <w:rPr>
                <w:rFonts w:ascii="宋体" w:cs="宋体"/>
                <w:kern w:val="0"/>
                <w:szCs w:val="21"/>
              </w:rPr>
            </w:pPr>
            <w:r>
              <w:rPr>
                <w:rFonts w:hint="eastAsia" w:ascii="宋体" w:cs="宋体"/>
                <w:kern w:val="0"/>
                <w:szCs w:val="21"/>
              </w:rPr>
              <w:t>分液漏斗</w:t>
            </w:r>
          </w:p>
        </w:tc>
        <w:tc>
          <w:tcPr>
            <w:tcW w:w="3260" w:type="dxa"/>
            <w:tcBorders>
              <w:top w:val="nil"/>
              <w:left w:val="nil"/>
              <w:bottom w:val="single" w:color="auto" w:sz="8" w:space="0"/>
              <w:right w:val="single" w:color="auto" w:sz="8" w:space="0"/>
            </w:tcBorders>
            <w:shd w:val="clear" w:color="auto" w:fill="auto"/>
            <w:vAlign w:val="center"/>
          </w:tcPr>
          <w:p w14:paraId="3D88E0C8">
            <w:pPr>
              <w:widowControl/>
              <w:spacing w:line="400" w:lineRule="exact"/>
              <w:jc w:val="center"/>
              <w:rPr>
                <w:rFonts w:ascii="宋体" w:cs="宋体"/>
                <w:kern w:val="0"/>
                <w:szCs w:val="21"/>
              </w:rPr>
            </w:pPr>
            <w:r>
              <w:rPr>
                <w:rFonts w:hint="eastAsia" w:ascii="宋体" w:cs="宋体"/>
                <w:kern w:val="0"/>
                <w:szCs w:val="21"/>
              </w:rPr>
              <w:t>250mL，玻璃塞</w:t>
            </w:r>
          </w:p>
        </w:tc>
        <w:tc>
          <w:tcPr>
            <w:tcW w:w="709" w:type="dxa"/>
            <w:tcBorders>
              <w:top w:val="nil"/>
              <w:left w:val="nil"/>
              <w:bottom w:val="single" w:color="auto" w:sz="8" w:space="0"/>
              <w:right w:val="single" w:color="auto" w:sz="8" w:space="0"/>
            </w:tcBorders>
            <w:shd w:val="clear" w:color="auto" w:fill="auto"/>
            <w:vAlign w:val="center"/>
          </w:tcPr>
          <w:p w14:paraId="2E24841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1D2453F">
            <w:pPr>
              <w:widowControl/>
              <w:spacing w:line="400" w:lineRule="exact"/>
              <w:jc w:val="center"/>
              <w:rPr>
                <w:rFonts w:ascii="宋体" w:cs="宋体"/>
                <w:kern w:val="0"/>
                <w:szCs w:val="21"/>
              </w:rPr>
            </w:pPr>
            <w:r>
              <w:rPr>
                <w:rFonts w:hint="eastAsia" w:ascii="宋体" w:cs="宋体"/>
                <w:kern w:val="0"/>
                <w:szCs w:val="21"/>
              </w:rPr>
              <w:t>26</w:t>
            </w:r>
          </w:p>
        </w:tc>
      </w:tr>
      <w:tr w14:paraId="5293B27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892AA8">
            <w:pPr>
              <w:jc w:val="center"/>
              <w:rPr>
                <w:rFonts w:cs="宋体" w:asciiTheme="minorEastAsia" w:hAnsiTheme="minorEastAsia" w:eastAsiaTheme="minorEastAsia"/>
                <w:szCs w:val="21"/>
              </w:rPr>
            </w:pPr>
            <w:r>
              <w:rPr>
                <w:rFonts w:hint="eastAsia" w:asciiTheme="minorEastAsia" w:hAnsiTheme="minorEastAsia" w:eastAsiaTheme="minorEastAsia"/>
                <w:szCs w:val="21"/>
              </w:rPr>
              <w:t>1040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9A99FF">
            <w:pPr>
              <w:widowControl/>
              <w:spacing w:line="400" w:lineRule="exact"/>
              <w:jc w:val="center"/>
              <w:rPr>
                <w:rFonts w:ascii="宋体" w:cs="宋体"/>
                <w:kern w:val="0"/>
                <w:szCs w:val="21"/>
              </w:rPr>
            </w:pPr>
            <w:r>
              <w:rPr>
                <w:rFonts w:hint="eastAsia" w:ascii="宋体" w:cs="宋体"/>
                <w:kern w:val="0"/>
                <w:szCs w:val="21"/>
              </w:rPr>
              <w:t>分液漏斗</w:t>
            </w:r>
          </w:p>
        </w:tc>
        <w:tc>
          <w:tcPr>
            <w:tcW w:w="3260" w:type="dxa"/>
            <w:tcBorders>
              <w:top w:val="nil"/>
              <w:left w:val="nil"/>
              <w:bottom w:val="single" w:color="auto" w:sz="8" w:space="0"/>
              <w:right w:val="single" w:color="auto" w:sz="8" w:space="0"/>
            </w:tcBorders>
            <w:shd w:val="clear" w:color="auto" w:fill="auto"/>
            <w:vAlign w:val="center"/>
          </w:tcPr>
          <w:p w14:paraId="5942308E">
            <w:pPr>
              <w:widowControl/>
              <w:spacing w:line="400" w:lineRule="exact"/>
              <w:jc w:val="center"/>
              <w:rPr>
                <w:rFonts w:ascii="宋体" w:cs="宋体"/>
                <w:kern w:val="0"/>
                <w:szCs w:val="21"/>
              </w:rPr>
            </w:pPr>
            <w:r>
              <w:rPr>
                <w:rFonts w:hint="eastAsia" w:ascii="宋体" w:cs="宋体"/>
                <w:kern w:val="0"/>
                <w:szCs w:val="21"/>
              </w:rPr>
              <w:t>带聚四氟乙烯旋塞和盖子， 60mL，四氟节门+四氟塞</w:t>
            </w:r>
          </w:p>
        </w:tc>
        <w:tc>
          <w:tcPr>
            <w:tcW w:w="709" w:type="dxa"/>
            <w:tcBorders>
              <w:top w:val="nil"/>
              <w:left w:val="nil"/>
              <w:bottom w:val="single" w:color="auto" w:sz="8" w:space="0"/>
              <w:right w:val="single" w:color="auto" w:sz="8" w:space="0"/>
            </w:tcBorders>
            <w:shd w:val="clear" w:color="auto" w:fill="auto"/>
            <w:vAlign w:val="center"/>
          </w:tcPr>
          <w:p w14:paraId="27D241E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43A3877">
            <w:pPr>
              <w:widowControl/>
              <w:spacing w:line="400" w:lineRule="exact"/>
              <w:jc w:val="center"/>
              <w:rPr>
                <w:rFonts w:ascii="宋体" w:cs="宋体"/>
                <w:kern w:val="0"/>
                <w:szCs w:val="21"/>
              </w:rPr>
            </w:pPr>
            <w:r>
              <w:rPr>
                <w:rFonts w:hint="eastAsia" w:ascii="宋体" w:cs="宋体"/>
                <w:kern w:val="0"/>
                <w:szCs w:val="21"/>
              </w:rPr>
              <w:t>125.1</w:t>
            </w:r>
          </w:p>
        </w:tc>
      </w:tr>
      <w:tr w14:paraId="3506698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3D5D3E">
            <w:pPr>
              <w:jc w:val="center"/>
              <w:rPr>
                <w:rFonts w:cs="宋体" w:asciiTheme="minorEastAsia" w:hAnsiTheme="minorEastAsia" w:eastAsiaTheme="minorEastAsia"/>
                <w:szCs w:val="21"/>
              </w:rPr>
            </w:pPr>
            <w:r>
              <w:rPr>
                <w:rFonts w:hint="eastAsia" w:asciiTheme="minorEastAsia" w:hAnsiTheme="minorEastAsia" w:eastAsiaTheme="minorEastAsia"/>
                <w:szCs w:val="21"/>
              </w:rPr>
              <w:t>1041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2B648B">
            <w:pPr>
              <w:widowControl/>
              <w:spacing w:line="400" w:lineRule="exact"/>
              <w:jc w:val="center"/>
              <w:rPr>
                <w:rFonts w:ascii="宋体" w:cs="宋体"/>
                <w:kern w:val="0"/>
                <w:szCs w:val="21"/>
              </w:rPr>
            </w:pPr>
            <w:r>
              <w:rPr>
                <w:rFonts w:hint="eastAsia" w:ascii="宋体" w:cs="宋体"/>
                <w:kern w:val="0"/>
                <w:szCs w:val="21"/>
              </w:rPr>
              <w:t>分液漏斗</w:t>
            </w:r>
          </w:p>
        </w:tc>
        <w:tc>
          <w:tcPr>
            <w:tcW w:w="3260" w:type="dxa"/>
            <w:tcBorders>
              <w:top w:val="nil"/>
              <w:left w:val="nil"/>
              <w:bottom w:val="single" w:color="auto" w:sz="8" w:space="0"/>
              <w:right w:val="single" w:color="auto" w:sz="8" w:space="0"/>
            </w:tcBorders>
            <w:shd w:val="clear" w:color="auto" w:fill="auto"/>
            <w:vAlign w:val="center"/>
          </w:tcPr>
          <w:p w14:paraId="20A2C7A9">
            <w:pPr>
              <w:widowControl/>
              <w:spacing w:line="400" w:lineRule="exact"/>
              <w:jc w:val="center"/>
              <w:rPr>
                <w:rFonts w:ascii="宋体" w:cs="宋体"/>
                <w:kern w:val="0"/>
                <w:szCs w:val="21"/>
              </w:rPr>
            </w:pPr>
            <w:r>
              <w:rPr>
                <w:rFonts w:hint="eastAsia" w:ascii="宋体" w:cs="宋体"/>
                <w:kern w:val="0"/>
                <w:szCs w:val="21"/>
              </w:rPr>
              <w:t>125mL，聚四氟乙烯活塞</w:t>
            </w:r>
          </w:p>
        </w:tc>
        <w:tc>
          <w:tcPr>
            <w:tcW w:w="709" w:type="dxa"/>
            <w:tcBorders>
              <w:top w:val="nil"/>
              <w:left w:val="nil"/>
              <w:bottom w:val="single" w:color="auto" w:sz="8" w:space="0"/>
              <w:right w:val="single" w:color="auto" w:sz="8" w:space="0"/>
            </w:tcBorders>
            <w:shd w:val="clear" w:color="auto" w:fill="auto"/>
            <w:vAlign w:val="center"/>
          </w:tcPr>
          <w:p w14:paraId="2A19C3A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F8D41E6">
            <w:pPr>
              <w:widowControl/>
              <w:spacing w:line="400" w:lineRule="exact"/>
              <w:jc w:val="center"/>
              <w:rPr>
                <w:rFonts w:ascii="宋体" w:cs="宋体"/>
                <w:kern w:val="0"/>
                <w:szCs w:val="21"/>
              </w:rPr>
            </w:pPr>
            <w:r>
              <w:rPr>
                <w:rFonts w:hint="eastAsia" w:ascii="宋体" w:cs="宋体"/>
                <w:kern w:val="0"/>
                <w:szCs w:val="21"/>
              </w:rPr>
              <w:t>120</w:t>
            </w:r>
          </w:p>
        </w:tc>
      </w:tr>
      <w:tr w14:paraId="78F4AA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04C829">
            <w:pPr>
              <w:jc w:val="center"/>
              <w:rPr>
                <w:rFonts w:cs="宋体" w:asciiTheme="minorEastAsia" w:hAnsiTheme="minorEastAsia" w:eastAsiaTheme="minorEastAsia"/>
                <w:szCs w:val="21"/>
              </w:rPr>
            </w:pPr>
            <w:r>
              <w:rPr>
                <w:rFonts w:hint="eastAsia" w:asciiTheme="minorEastAsia" w:hAnsiTheme="minorEastAsia" w:eastAsiaTheme="minorEastAsia"/>
                <w:szCs w:val="21"/>
              </w:rPr>
              <w:t>1042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5EEA52">
            <w:pPr>
              <w:widowControl/>
              <w:spacing w:line="400" w:lineRule="exact"/>
              <w:jc w:val="center"/>
              <w:rPr>
                <w:rFonts w:ascii="宋体" w:cs="宋体"/>
                <w:kern w:val="0"/>
                <w:szCs w:val="21"/>
              </w:rPr>
            </w:pPr>
            <w:r>
              <w:rPr>
                <w:rFonts w:hint="eastAsia" w:ascii="宋体" w:cs="宋体"/>
                <w:kern w:val="0"/>
                <w:szCs w:val="21"/>
              </w:rPr>
              <w:t>分液漏斗</w:t>
            </w:r>
          </w:p>
        </w:tc>
        <w:tc>
          <w:tcPr>
            <w:tcW w:w="3260" w:type="dxa"/>
            <w:tcBorders>
              <w:top w:val="nil"/>
              <w:left w:val="nil"/>
              <w:bottom w:val="single" w:color="auto" w:sz="8" w:space="0"/>
              <w:right w:val="single" w:color="auto" w:sz="8" w:space="0"/>
            </w:tcBorders>
            <w:shd w:val="clear" w:color="auto" w:fill="auto"/>
            <w:vAlign w:val="center"/>
          </w:tcPr>
          <w:p w14:paraId="3AD7A122">
            <w:pPr>
              <w:widowControl/>
              <w:spacing w:line="400" w:lineRule="exact"/>
              <w:jc w:val="center"/>
              <w:rPr>
                <w:rFonts w:ascii="宋体" w:cs="宋体"/>
                <w:kern w:val="0"/>
                <w:szCs w:val="21"/>
              </w:rPr>
            </w:pPr>
            <w:r>
              <w:rPr>
                <w:rFonts w:hint="eastAsia" w:ascii="宋体" w:cs="宋体"/>
                <w:kern w:val="0"/>
                <w:szCs w:val="21"/>
              </w:rPr>
              <w:t>1000mL，带盖子+四氟节门+ 四氟塞</w:t>
            </w:r>
          </w:p>
        </w:tc>
        <w:tc>
          <w:tcPr>
            <w:tcW w:w="709" w:type="dxa"/>
            <w:tcBorders>
              <w:top w:val="nil"/>
              <w:left w:val="nil"/>
              <w:bottom w:val="single" w:color="auto" w:sz="8" w:space="0"/>
              <w:right w:val="single" w:color="auto" w:sz="8" w:space="0"/>
            </w:tcBorders>
            <w:shd w:val="clear" w:color="auto" w:fill="auto"/>
            <w:vAlign w:val="center"/>
          </w:tcPr>
          <w:p w14:paraId="0874583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93B5C50">
            <w:pPr>
              <w:widowControl/>
              <w:spacing w:line="400" w:lineRule="exact"/>
              <w:jc w:val="center"/>
              <w:rPr>
                <w:rFonts w:ascii="宋体" w:cs="宋体"/>
                <w:kern w:val="0"/>
                <w:szCs w:val="21"/>
              </w:rPr>
            </w:pPr>
            <w:r>
              <w:rPr>
                <w:rFonts w:hint="eastAsia" w:ascii="宋体" w:cs="宋体"/>
                <w:kern w:val="0"/>
                <w:szCs w:val="21"/>
              </w:rPr>
              <w:t>134.6</w:t>
            </w:r>
          </w:p>
        </w:tc>
      </w:tr>
      <w:tr w14:paraId="75379B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0E58A8">
            <w:pPr>
              <w:jc w:val="center"/>
              <w:rPr>
                <w:rFonts w:cs="宋体" w:asciiTheme="minorEastAsia" w:hAnsiTheme="minorEastAsia" w:eastAsiaTheme="minorEastAsia"/>
                <w:szCs w:val="21"/>
              </w:rPr>
            </w:pPr>
            <w:r>
              <w:rPr>
                <w:rFonts w:hint="eastAsia" w:asciiTheme="minorEastAsia" w:hAnsiTheme="minorEastAsia" w:eastAsiaTheme="minorEastAsia"/>
                <w:szCs w:val="21"/>
              </w:rPr>
              <w:t>1043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A8DE66">
            <w:pPr>
              <w:widowControl/>
              <w:spacing w:line="400" w:lineRule="exact"/>
              <w:jc w:val="center"/>
              <w:rPr>
                <w:rFonts w:ascii="宋体" w:cs="宋体"/>
                <w:kern w:val="0"/>
                <w:szCs w:val="21"/>
              </w:rPr>
            </w:pPr>
            <w:r>
              <w:rPr>
                <w:rFonts w:hint="eastAsia" w:ascii="宋体" w:cs="宋体"/>
                <w:kern w:val="0"/>
                <w:szCs w:val="21"/>
              </w:rPr>
              <w:t>分液漏斗</w:t>
            </w:r>
          </w:p>
        </w:tc>
        <w:tc>
          <w:tcPr>
            <w:tcW w:w="3260" w:type="dxa"/>
            <w:tcBorders>
              <w:top w:val="nil"/>
              <w:left w:val="nil"/>
              <w:bottom w:val="single" w:color="auto" w:sz="8" w:space="0"/>
              <w:right w:val="single" w:color="auto" w:sz="8" w:space="0"/>
            </w:tcBorders>
            <w:shd w:val="clear" w:color="auto" w:fill="auto"/>
            <w:vAlign w:val="center"/>
          </w:tcPr>
          <w:p w14:paraId="1E8204BA">
            <w:pPr>
              <w:widowControl/>
              <w:spacing w:line="400" w:lineRule="exact"/>
              <w:jc w:val="center"/>
              <w:rPr>
                <w:rFonts w:ascii="宋体" w:cs="宋体"/>
                <w:kern w:val="0"/>
                <w:szCs w:val="21"/>
              </w:rPr>
            </w:pPr>
            <w:r>
              <w:rPr>
                <w:rFonts w:hint="eastAsia" w:ascii="宋体" w:cs="宋体"/>
                <w:kern w:val="0"/>
                <w:szCs w:val="21"/>
              </w:rPr>
              <w:t>500mL，带玻璃塞</w:t>
            </w:r>
          </w:p>
        </w:tc>
        <w:tc>
          <w:tcPr>
            <w:tcW w:w="709" w:type="dxa"/>
            <w:tcBorders>
              <w:top w:val="nil"/>
              <w:left w:val="nil"/>
              <w:bottom w:val="single" w:color="auto" w:sz="8" w:space="0"/>
              <w:right w:val="single" w:color="auto" w:sz="8" w:space="0"/>
            </w:tcBorders>
            <w:shd w:val="clear" w:color="auto" w:fill="auto"/>
            <w:vAlign w:val="center"/>
          </w:tcPr>
          <w:p w14:paraId="3A4C9B5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92CC235">
            <w:pPr>
              <w:widowControl/>
              <w:spacing w:line="400" w:lineRule="exact"/>
              <w:jc w:val="center"/>
              <w:rPr>
                <w:rFonts w:ascii="宋体" w:cs="宋体"/>
                <w:kern w:val="0"/>
                <w:szCs w:val="21"/>
              </w:rPr>
            </w:pPr>
            <w:r>
              <w:rPr>
                <w:rFonts w:hint="eastAsia" w:ascii="宋体" w:cs="宋体"/>
                <w:kern w:val="0"/>
                <w:szCs w:val="21"/>
              </w:rPr>
              <w:t>31.2</w:t>
            </w:r>
          </w:p>
        </w:tc>
      </w:tr>
      <w:tr w14:paraId="6BE8E38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E65E20">
            <w:pPr>
              <w:jc w:val="center"/>
              <w:rPr>
                <w:rFonts w:cs="宋体" w:asciiTheme="minorEastAsia" w:hAnsiTheme="minorEastAsia" w:eastAsiaTheme="minorEastAsia"/>
                <w:szCs w:val="21"/>
              </w:rPr>
            </w:pPr>
            <w:r>
              <w:rPr>
                <w:rFonts w:hint="eastAsia" w:asciiTheme="minorEastAsia" w:hAnsiTheme="minorEastAsia" w:eastAsiaTheme="minorEastAsia"/>
                <w:szCs w:val="21"/>
              </w:rPr>
              <w:t>1044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244FF9">
            <w:pPr>
              <w:widowControl/>
              <w:spacing w:line="400" w:lineRule="exact"/>
              <w:jc w:val="center"/>
              <w:rPr>
                <w:rFonts w:ascii="宋体" w:cs="宋体"/>
                <w:kern w:val="0"/>
                <w:szCs w:val="21"/>
              </w:rPr>
            </w:pPr>
            <w:r>
              <w:rPr>
                <w:rFonts w:hint="eastAsia" w:ascii="宋体" w:cs="宋体"/>
                <w:kern w:val="0"/>
                <w:szCs w:val="21"/>
              </w:rPr>
              <w:t>分液漏斗</w:t>
            </w:r>
          </w:p>
        </w:tc>
        <w:tc>
          <w:tcPr>
            <w:tcW w:w="3260" w:type="dxa"/>
            <w:tcBorders>
              <w:top w:val="nil"/>
              <w:left w:val="nil"/>
              <w:bottom w:val="single" w:color="auto" w:sz="8" w:space="0"/>
              <w:right w:val="single" w:color="auto" w:sz="8" w:space="0"/>
            </w:tcBorders>
            <w:shd w:val="clear" w:color="auto" w:fill="auto"/>
            <w:vAlign w:val="center"/>
          </w:tcPr>
          <w:p w14:paraId="56E5DA72">
            <w:pPr>
              <w:widowControl/>
              <w:spacing w:line="400" w:lineRule="exact"/>
              <w:jc w:val="center"/>
              <w:rPr>
                <w:rFonts w:ascii="宋体" w:cs="宋体"/>
                <w:kern w:val="0"/>
                <w:szCs w:val="21"/>
              </w:rPr>
            </w:pPr>
            <w:r>
              <w:rPr>
                <w:rFonts w:hint="eastAsia" w:ascii="宋体" w:cs="宋体"/>
                <w:kern w:val="0"/>
                <w:szCs w:val="21"/>
              </w:rPr>
              <w:t>60mL,玻璃塞</w:t>
            </w:r>
          </w:p>
        </w:tc>
        <w:tc>
          <w:tcPr>
            <w:tcW w:w="709" w:type="dxa"/>
            <w:tcBorders>
              <w:top w:val="nil"/>
              <w:left w:val="nil"/>
              <w:bottom w:val="single" w:color="auto" w:sz="8" w:space="0"/>
              <w:right w:val="single" w:color="auto" w:sz="8" w:space="0"/>
            </w:tcBorders>
            <w:shd w:val="clear" w:color="auto" w:fill="auto"/>
            <w:vAlign w:val="center"/>
          </w:tcPr>
          <w:p w14:paraId="7512BE9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57875E5">
            <w:pPr>
              <w:widowControl/>
              <w:spacing w:line="400" w:lineRule="exact"/>
              <w:jc w:val="center"/>
              <w:rPr>
                <w:rFonts w:ascii="宋体" w:cs="宋体"/>
                <w:kern w:val="0"/>
                <w:szCs w:val="21"/>
              </w:rPr>
            </w:pPr>
            <w:r>
              <w:rPr>
                <w:rFonts w:hint="eastAsia" w:ascii="宋体" w:cs="宋体"/>
                <w:kern w:val="0"/>
                <w:szCs w:val="21"/>
              </w:rPr>
              <w:t>21.5</w:t>
            </w:r>
          </w:p>
        </w:tc>
      </w:tr>
      <w:tr w14:paraId="6288C2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2AFFA8">
            <w:pPr>
              <w:jc w:val="center"/>
              <w:rPr>
                <w:rFonts w:cs="宋体" w:asciiTheme="minorEastAsia" w:hAnsiTheme="minorEastAsia" w:eastAsiaTheme="minorEastAsia"/>
                <w:szCs w:val="21"/>
              </w:rPr>
            </w:pPr>
            <w:r>
              <w:rPr>
                <w:rFonts w:hint="eastAsia" w:asciiTheme="minorEastAsia" w:hAnsiTheme="minorEastAsia" w:eastAsiaTheme="minorEastAsia"/>
                <w:szCs w:val="21"/>
              </w:rPr>
              <w:t>1045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B8DF9E">
            <w:pPr>
              <w:widowControl/>
              <w:spacing w:line="400" w:lineRule="exact"/>
              <w:jc w:val="center"/>
              <w:rPr>
                <w:rFonts w:ascii="宋体" w:cs="宋体"/>
                <w:kern w:val="0"/>
                <w:szCs w:val="21"/>
              </w:rPr>
            </w:pPr>
            <w:r>
              <w:rPr>
                <w:rFonts w:hint="eastAsia" w:ascii="宋体" w:cs="宋体"/>
                <w:kern w:val="0"/>
                <w:szCs w:val="21"/>
              </w:rPr>
              <w:t>分液漏斗</w:t>
            </w:r>
          </w:p>
        </w:tc>
        <w:tc>
          <w:tcPr>
            <w:tcW w:w="3260" w:type="dxa"/>
            <w:tcBorders>
              <w:top w:val="nil"/>
              <w:left w:val="nil"/>
              <w:bottom w:val="single" w:color="auto" w:sz="8" w:space="0"/>
              <w:right w:val="single" w:color="auto" w:sz="8" w:space="0"/>
            </w:tcBorders>
            <w:shd w:val="clear" w:color="auto" w:fill="auto"/>
            <w:vAlign w:val="center"/>
          </w:tcPr>
          <w:p w14:paraId="5EC4100F">
            <w:pPr>
              <w:widowControl/>
              <w:spacing w:line="400" w:lineRule="exact"/>
              <w:jc w:val="center"/>
              <w:rPr>
                <w:rFonts w:ascii="宋体" w:cs="宋体"/>
                <w:kern w:val="0"/>
                <w:szCs w:val="21"/>
              </w:rPr>
            </w:pPr>
            <w:r>
              <w:rPr>
                <w:rFonts w:hint="eastAsia" w:ascii="宋体" w:cs="宋体"/>
                <w:kern w:val="0"/>
                <w:szCs w:val="21"/>
              </w:rPr>
              <w:t>250mL,带盖子+四氟节门+四 氟塞</w:t>
            </w:r>
          </w:p>
        </w:tc>
        <w:tc>
          <w:tcPr>
            <w:tcW w:w="709" w:type="dxa"/>
            <w:tcBorders>
              <w:top w:val="nil"/>
              <w:left w:val="nil"/>
              <w:bottom w:val="single" w:color="auto" w:sz="8" w:space="0"/>
              <w:right w:val="single" w:color="auto" w:sz="8" w:space="0"/>
            </w:tcBorders>
            <w:shd w:val="clear" w:color="auto" w:fill="auto"/>
            <w:vAlign w:val="center"/>
          </w:tcPr>
          <w:p w14:paraId="70D7B09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DC79FE3">
            <w:pPr>
              <w:widowControl/>
              <w:spacing w:line="400" w:lineRule="exact"/>
              <w:jc w:val="center"/>
              <w:rPr>
                <w:rFonts w:ascii="宋体" w:cs="宋体"/>
                <w:kern w:val="0"/>
                <w:szCs w:val="21"/>
              </w:rPr>
            </w:pPr>
            <w:r>
              <w:rPr>
                <w:rFonts w:hint="eastAsia" w:ascii="宋体" w:cs="宋体"/>
                <w:kern w:val="0"/>
                <w:szCs w:val="21"/>
              </w:rPr>
              <w:t>99.5</w:t>
            </w:r>
          </w:p>
        </w:tc>
      </w:tr>
      <w:tr w14:paraId="116B5D3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3C4F65">
            <w:pPr>
              <w:jc w:val="center"/>
              <w:rPr>
                <w:rFonts w:cs="宋体" w:asciiTheme="minorEastAsia" w:hAnsiTheme="minorEastAsia" w:eastAsiaTheme="minorEastAsia"/>
                <w:szCs w:val="21"/>
              </w:rPr>
            </w:pPr>
            <w:r>
              <w:rPr>
                <w:rFonts w:hint="eastAsia" w:asciiTheme="minorEastAsia" w:hAnsiTheme="minorEastAsia" w:eastAsiaTheme="minorEastAsia"/>
                <w:szCs w:val="21"/>
              </w:rPr>
              <w:t>1046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C1103D">
            <w:pPr>
              <w:widowControl/>
              <w:spacing w:line="400" w:lineRule="exact"/>
              <w:jc w:val="center"/>
              <w:rPr>
                <w:rFonts w:ascii="宋体" w:cs="宋体"/>
                <w:kern w:val="0"/>
                <w:szCs w:val="21"/>
              </w:rPr>
            </w:pPr>
            <w:r>
              <w:rPr>
                <w:rFonts w:hint="eastAsia" w:ascii="宋体" w:cs="宋体"/>
                <w:kern w:val="0"/>
                <w:szCs w:val="21"/>
              </w:rPr>
              <w:t>分液漏斗（聚四氟活塞）</w:t>
            </w:r>
          </w:p>
        </w:tc>
        <w:tc>
          <w:tcPr>
            <w:tcW w:w="3260" w:type="dxa"/>
            <w:tcBorders>
              <w:top w:val="nil"/>
              <w:left w:val="nil"/>
              <w:bottom w:val="single" w:color="auto" w:sz="8" w:space="0"/>
              <w:right w:val="single" w:color="auto" w:sz="8" w:space="0"/>
            </w:tcBorders>
            <w:shd w:val="clear" w:color="auto" w:fill="auto"/>
            <w:vAlign w:val="center"/>
          </w:tcPr>
          <w:p w14:paraId="73440104">
            <w:pPr>
              <w:widowControl/>
              <w:spacing w:line="400" w:lineRule="exact"/>
              <w:jc w:val="center"/>
              <w:rPr>
                <w:rFonts w:ascii="宋体" w:cs="宋体"/>
                <w:kern w:val="0"/>
                <w:szCs w:val="21"/>
              </w:rPr>
            </w:pPr>
            <w:r>
              <w:rPr>
                <w:rFonts w:hint="eastAsia" w:ascii="宋体" w:cs="宋体"/>
                <w:kern w:val="0"/>
                <w:szCs w:val="21"/>
              </w:rPr>
              <w:t>2L</w:t>
            </w:r>
          </w:p>
        </w:tc>
        <w:tc>
          <w:tcPr>
            <w:tcW w:w="709" w:type="dxa"/>
            <w:tcBorders>
              <w:top w:val="nil"/>
              <w:left w:val="nil"/>
              <w:bottom w:val="single" w:color="auto" w:sz="8" w:space="0"/>
              <w:right w:val="single" w:color="auto" w:sz="8" w:space="0"/>
            </w:tcBorders>
            <w:shd w:val="clear" w:color="auto" w:fill="auto"/>
            <w:vAlign w:val="center"/>
          </w:tcPr>
          <w:p w14:paraId="2A34491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75593BC">
            <w:pPr>
              <w:widowControl/>
              <w:spacing w:line="400" w:lineRule="exact"/>
              <w:jc w:val="center"/>
              <w:rPr>
                <w:rFonts w:ascii="宋体" w:cs="宋体"/>
                <w:kern w:val="0"/>
                <w:szCs w:val="21"/>
              </w:rPr>
            </w:pPr>
            <w:r>
              <w:rPr>
                <w:rFonts w:hint="eastAsia" w:ascii="宋体" w:cs="宋体"/>
                <w:kern w:val="0"/>
                <w:szCs w:val="21"/>
              </w:rPr>
              <w:t>120</w:t>
            </w:r>
          </w:p>
        </w:tc>
      </w:tr>
      <w:tr w14:paraId="3E440A7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6CD563">
            <w:pPr>
              <w:jc w:val="center"/>
              <w:rPr>
                <w:rFonts w:cs="宋体" w:asciiTheme="minorEastAsia" w:hAnsiTheme="minorEastAsia" w:eastAsiaTheme="minorEastAsia"/>
                <w:szCs w:val="21"/>
              </w:rPr>
            </w:pPr>
            <w:r>
              <w:rPr>
                <w:rFonts w:hint="eastAsia" w:asciiTheme="minorEastAsia" w:hAnsiTheme="minorEastAsia" w:eastAsiaTheme="minorEastAsia"/>
                <w:szCs w:val="21"/>
              </w:rPr>
              <w:t>1047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412389">
            <w:pPr>
              <w:widowControl/>
              <w:spacing w:line="400" w:lineRule="exact"/>
              <w:jc w:val="center"/>
              <w:rPr>
                <w:rFonts w:ascii="宋体" w:cs="宋体"/>
                <w:kern w:val="0"/>
                <w:szCs w:val="21"/>
              </w:rPr>
            </w:pPr>
            <w:r>
              <w:rPr>
                <w:rFonts w:hint="eastAsia" w:ascii="宋体" w:cs="宋体"/>
                <w:kern w:val="0"/>
                <w:szCs w:val="21"/>
              </w:rPr>
              <w:t>分液漏斗（聚四氟活塞）</w:t>
            </w:r>
          </w:p>
        </w:tc>
        <w:tc>
          <w:tcPr>
            <w:tcW w:w="3260" w:type="dxa"/>
            <w:tcBorders>
              <w:top w:val="nil"/>
              <w:left w:val="nil"/>
              <w:bottom w:val="single" w:color="auto" w:sz="8" w:space="0"/>
              <w:right w:val="single" w:color="auto" w:sz="8" w:space="0"/>
            </w:tcBorders>
            <w:shd w:val="clear" w:color="auto" w:fill="auto"/>
            <w:vAlign w:val="center"/>
          </w:tcPr>
          <w:p w14:paraId="1619CEA1">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6AD5D24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70A5103">
            <w:pPr>
              <w:widowControl/>
              <w:spacing w:line="400" w:lineRule="exact"/>
              <w:jc w:val="center"/>
              <w:rPr>
                <w:rFonts w:ascii="宋体" w:cs="宋体"/>
                <w:kern w:val="0"/>
                <w:szCs w:val="21"/>
              </w:rPr>
            </w:pPr>
            <w:r>
              <w:rPr>
                <w:rFonts w:hint="eastAsia" w:ascii="宋体" w:cs="宋体"/>
                <w:kern w:val="0"/>
                <w:szCs w:val="21"/>
              </w:rPr>
              <w:t>48</w:t>
            </w:r>
          </w:p>
        </w:tc>
      </w:tr>
      <w:tr w14:paraId="7A504E5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31A40C">
            <w:pPr>
              <w:jc w:val="center"/>
              <w:rPr>
                <w:rFonts w:cs="宋体" w:asciiTheme="minorEastAsia" w:hAnsiTheme="minorEastAsia" w:eastAsiaTheme="minorEastAsia"/>
                <w:szCs w:val="21"/>
              </w:rPr>
            </w:pPr>
            <w:r>
              <w:rPr>
                <w:rFonts w:hint="eastAsia" w:asciiTheme="minorEastAsia" w:hAnsiTheme="minorEastAsia" w:eastAsiaTheme="minorEastAsia"/>
                <w:szCs w:val="21"/>
              </w:rPr>
              <w:t>1048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8CDD6F">
            <w:pPr>
              <w:widowControl/>
              <w:spacing w:line="400" w:lineRule="exact"/>
              <w:jc w:val="center"/>
              <w:rPr>
                <w:rFonts w:ascii="宋体" w:cs="宋体"/>
                <w:kern w:val="0"/>
                <w:szCs w:val="21"/>
              </w:rPr>
            </w:pPr>
            <w:r>
              <w:rPr>
                <w:rFonts w:hint="eastAsia" w:ascii="宋体" w:cs="宋体"/>
                <w:kern w:val="0"/>
                <w:szCs w:val="21"/>
              </w:rPr>
              <w:t>分液漏斗架</w:t>
            </w:r>
          </w:p>
        </w:tc>
        <w:tc>
          <w:tcPr>
            <w:tcW w:w="3260" w:type="dxa"/>
            <w:tcBorders>
              <w:top w:val="nil"/>
              <w:left w:val="nil"/>
              <w:bottom w:val="single" w:color="auto" w:sz="8" w:space="0"/>
              <w:right w:val="single" w:color="auto" w:sz="8" w:space="0"/>
            </w:tcBorders>
            <w:shd w:val="clear" w:color="auto" w:fill="auto"/>
            <w:vAlign w:val="center"/>
          </w:tcPr>
          <w:p w14:paraId="0748C5A9">
            <w:pPr>
              <w:widowControl/>
              <w:spacing w:line="400" w:lineRule="exact"/>
              <w:jc w:val="center"/>
              <w:rPr>
                <w:rFonts w:ascii="宋体" w:cs="宋体"/>
                <w:kern w:val="0"/>
                <w:szCs w:val="21"/>
              </w:rPr>
            </w:pPr>
            <w:r>
              <w:rPr>
                <w:rFonts w:hint="eastAsia" w:ascii="宋体" w:cs="宋体"/>
                <w:kern w:val="0"/>
                <w:szCs w:val="21"/>
              </w:rPr>
              <w:t>250mL (8 孔) ，单排， (耐有机腐蚀)</w:t>
            </w:r>
          </w:p>
        </w:tc>
        <w:tc>
          <w:tcPr>
            <w:tcW w:w="709" w:type="dxa"/>
            <w:tcBorders>
              <w:top w:val="nil"/>
              <w:left w:val="nil"/>
              <w:bottom w:val="single" w:color="auto" w:sz="8" w:space="0"/>
              <w:right w:val="single" w:color="auto" w:sz="8" w:space="0"/>
            </w:tcBorders>
            <w:shd w:val="clear" w:color="auto" w:fill="auto"/>
            <w:vAlign w:val="center"/>
          </w:tcPr>
          <w:p w14:paraId="44F2EA2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7D9C3CE">
            <w:pPr>
              <w:widowControl/>
              <w:spacing w:line="400" w:lineRule="exact"/>
              <w:jc w:val="center"/>
              <w:rPr>
                <w:rFonts w:ascii="宋体" w:cs="宋体"/>
                <w:kern w:val="0"/>
                <w:szCs w:val="21"/>
              </w:rPr>
            </w:pPr>
            <w:r>
              <w:rPr>
                <w:rFonts w:hint="eastAsia" w:ascii="宋体" w:cs="宋体"/>
                <w:kern w:val="0"/>
                <w:szCs w:val="21"/>
              </w:rPr>
              <w:t>220.4</w:t>
            </w:r>
          </w:p>
        </w:tc>
      </w:tr>
      <w:tr w14:paraId="0D703A8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A27538">
            <w:pPr>
              <w:jc w:val="center"/>
              <w:rPr>
                <w:rFonts w:cs="宋体" w:asciiTheme="minorEastAsia" w:hAnsiTheme="minorEastAsia" w:eastAsiaTheme="minorEastAsia"/>
                <w:szCs w:val="21"/>
              </w:rPr>
            </w:pPr>
            <w:r>
              <w:rPr>
                <w:rFonts w:hint="eastAsia" w:asciiTheme="minorEastAsia" w:hAnsiTheme="minorEastAsia" w:eastAsiaTheme="minorEastAsia"/>
                <w:szCs w:val="21"/>
              </w:rPr>
              <w:t>1049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F9BC73">
            <w:pPr>
              <w:widowControl/>
              <w:spacing w:line="400" w:lineRule="exact"/>
              <w:jc w:val="center"/>
              <w:rPr>
                <w:rFonts w:ascii="宋体" w:cs="宋体"/>
                <w:kern w:val="0"/>
                <w:szCs w:val="21"/>
              </w:rPr>
            </w:pPr>
            <w:r>
              <w:rPr>
                <w:rFonts w:hint="eastAsia" w:ascii="宋体" w:cs="宋体"/>
                <w:kern w:val="0"/>
                <w:szCs w:val="21"/>
              </w:rPr>
              <w:t>分液漏斗架</w:t>
            </w:r>
          </w:p>
        </w:tc>
        <w:tc>
          <w:tcPr>
            <w:tcW w:w="3260" w:type="dxa"/>
            <w:tcBorders>
              <w:top w:val="nil"/>
              <w:left w:val="nil"/>
              <w:bottom w:val="single" w:color="auto" w:sz="8" w:space="0"/>
              <w:right w:val="single" w:color="auto" w:sz="8" w:space="0"/>
            </w:tcBorders>
            <w:shd w:val="clear" w:color="auto" w:fill="auto"/>
            <w:vAlign w:val="center"/>
          </w:tcPr>
          <w:p w14:paraId="19B9207F">
            <w:pPr>
              <w:widowControl/>
              <w:spacing w:line="400" w:lineRule="exact"/>
              <w:jc w:val="center"/>
              <w:rPr>
                <w:rFonts w:ascii="宋体" w:cs="宋体"/>
                <w:kern w:val="0"/>
                <w:szCs w:val="21"/>
              </w:rPr>
            </w:pPr>
            <w:r>
              <w:rPr>
                <w:rFonts w:hint="eastAsia" w:ascii="宋体" w:cs="宋体"/>
                <w:kern w:val="0"/>
                <w:szCs w:val="21"/>
              </w:rPr>
              <w:t>1000mL (4 孔) ，单排， (耐有机腐蚀)</w:t>
            </w:r>
          </w:p>
        </w:tc>
        <w:tc>
          <w:tcPr>
            <w:tcW w:w="709" w:type="dxa"/>
            <w:tcBorders>
              <w:top w:val="nil"/>
              <w:left w:val="nil"/>
              <w:bottom w:val="single" w:color="auto" w:sz="8" w:space="0"/>
              <w:right w:val="single" w:color="auto" w:sz="8" w:space="0"/>
            </w:tcBorders>
            <w:shd w:val="clear" w:color="auto" w:fill="auto"/>
            <w:vAlign w:val="center"/>
          </w:tcPr>
          <w:p w14:paraId="53C0D4B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E3B46AB">
            <w:pPr>
              <w:widowControl/>
              <w:spacing w:line="400" w:lineRule="exact"/>
              <w:jc w:val="center"/>
              <w:rPr>
                <w:rFonts w:ascii="宋体" w:cs="宋体"/>
                <w:kern w:val="0"/>
                <w:szCs w:val="21"/>
              </w:rPr>
            </w:pPr>
            <w:r>
              <w:rPr>
                <w:rFonts w:hint="eastAsia" w:ascii="宋体" w:cs="宋体"/>
                <w:kern w:val="0"/>
                <w:szCs w:val="21"/>
              </w:rPr>
              <w:t>202</w:t>
            </w:r>
          </w:p>
        </w:tc>
      </w:tr>
      <w:tr w14:paraId="59EE96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8B64F1">
            <w:pPr>
              <w:jc w:val="center"/>
              <w:rPr>
                <w:rFonts w:cs="宋体" w:asciiTheme="minorEastAsia" w:hAnsiTheme="minorEastAsia" w:eastAsiaTheme="minorEastAsia"/>
                <w:szCs w:val="21"/>
              </w:rPr>
            </w:pPr>
            <w:r>
              <w:rPr>
                <w:rFonts w:hint="eastAsia" w:asciiTheme="minorEastAsia" w:hAnsiTheme="minorEastAsia" w:eastAsiaTheme="minorEastAsia"/>
                <w:szCs w:val="21"/>
              </w:rPr>
              <w:t>1050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9D9655">
            <w:pPr>
              <w:widowControl/>
              <w:spacing w:line="400" w:lineRule="exact"/>
              <w:jc w:val="center"/>
              <w:rPr>
                <w:rFonts w:ascii="宋体" w:cs="宋体"/>
                <w:kern w:val="0"/>
                <w:szCs w:val="21"/>
              </w:rPr>
            </w:pPr>
            <w:r>
              <w:rPr>
                <w:rFonts w:hint="eastAsia" w:ascii="宋体" w:cs="宋体"/>
                <w:kern w:val="0"/>
                <w:szCs w:val="21"/>
              </w:rPr>
              <w:t>酚：氯仿＝25：24(PH&gt;7.8)</w:t>
            </w:r>
          </w:p>
        </w:tc>
        <w:tc>
          <w:tcPr>
            <w:tcW w:w="3260" w:type="dxa"/>
            <w:tcBorders>
              <w:top w:val="nil"/>
              <w:left w:val="nil"/>
              <w:bottom w:val="single" w:color="auto" w:sz="8" w:space="0"/>
              <w:right w:val="single" w:color="auto" w:sz="8" w:space="0"/>
            </w:tcBorders>
            <w:shd w:val="clear" w:color="auto" w:fill="auto"/>
            <w:vAlign w:val="center"/>
          </w:tcPr>
          <w:p w14:paraId="01958C3E">
            <w:pPr>
              <w:widowControl/>
              <w:spacing w:line="400" w:lineRule="exact"/>
              <w:jc w:val="center"/>
              <w:rPr>
                <w:rFonts w:ascii="宋体" w:cs="宋体"/>
                <w:kern w:val="0"/>
                <w:szCs w:val="21"/>
              </w:rPr>
            </w:pPr>
            <w:r>
              <w:rPr>
                <w:rFonts w:hint="eastAsia" w:ascii="宋体" w:cs="宋体"/>
                <w:kern w:val="0"/>
                <w:szCs w:val="21"/>
              </w:rPr>
              <w:t>500ml/瓶</w:t>
            </w:r>
          </w:p>
        </w:tc>
        <w:tc>
          <w:tcPr>
            <w:tcW w:w="709" w:type="dxa"/>
            <w:tcBorders>
              <w:top w:val="nil"/>
              <w:left w:val="nil"/>
              <w:bottom w:val="single" w:color="auto" w:sz="8" w:space="0"/>
              <w:right w:val="single" w:color="auto" w:sz="8" w:space="0"/>
            </w:tcBorders>
            <w:shd w:val="clear" w:color="auto" w:fill="auto"/>
            <w:vAlign w:val="center"/>
          </w:tcPr>
          <w:p w14:paraId="2BABD81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6C01CB3">
            <w:pPr>
              <w:widowControl/>
              <w:spacing w:line="400" w:lineRule="exact"/>
              <w:jc w:val="center"/>
              <w:rPr>
                <w:rFonts w:ascii="宋体" w:cs="宋体"/>
                <w:kern w:val="0"/>
                <w:szCs w:val="21"/>
              </w:rPr>
            </w:pPr>
            <w:r>
              <w:rPr>
                <w:rFonts w:hint="eastAsia" w:ascii="宋体" w:cs="宋体"/>
                <w:kern w:val="0"/>
                <w:szCs w:val="21"/>
              </w:rPr>
              <w:t>660</w:t>
            </w:r>
          </w:p>
        </w:tc>
      </w:tr>
      <w:tr w14:paraId="2D02BC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F68232">
            <w:pPr>
              <w:jc w:val="center"/>
              <w:rPr>
                <w:rFonts w:cs="宋体" w:asciiTheme="minorEastAsia" w:hAnsiTheme="minorEastAsia" w:eastAsiaTheme="minorEastAsia"/>
                <w:szCs w:val="21"/>
              </w:rPr>
            </w:pPr>
            <w:r>
              <w:rPr>
                <w:rFonts w:hint="eastAsia" w:asciiTheme="minorEastAsia" w:hAnsiTheme="minorEastAsia" w:eastAsiaTheme="minorEastAsia"/>
                <w:szCs w:val="21"/>
              </w:rPr>
              <w:t>1051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0DF296">
            <w:pPr>
              <w:widowControl/>
              <w:spacing w:line="400" w:lineRule="exact"/>
              <w:jc w:val="center"/>
              <w:rPr>
                <w:rFonts w:ascii="宋体" w:cs="宋体"/>
                <w:kern w:val="0"/>
                <w:szCs w:val="21"/>
              </w:rPr>
            </w:pPr>
            <w:r>
              <w:rPr>
                <w:rFonts w:hint="eastAsia" w:ascii="宋体" w:cs="宋体"/>
                <w:kern w:val="0"/>
                <w:szCs w:val="21"/>
              </w:rPr>
              <w:t>酚红煌绿琼脂</w:t>
            </w:r>
          </w:p>
        </w:tc>
        <w:tc>
          <w:tcPr>
            <w:tcW w:w="3260" w:type="dxa"/>
            <w:tcBorders>
              <w:top w:val="nil"/>
              <w:left w:val="nil"/>
              <w:bottom w:val="single" w:color="auto" w:sz="8" w:space="0"/>
              <w:right w:val="single" w:color="auto" w:sz="8" w:space="0"/>
            </w:tcBorders>
            <w:shd w:val="clear" w:color="auto" w:fill="auto"/>
            <w:vAlign w:val="center"/>
          </w:tcPr>
          <w:p w14:paraId="7B0A7D98">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0EFF0BA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A011BAD">
            <w:pPr>
              <w:widowControl/>
              <w:spacing w:line="400" w:lineRule="exact"/>
              <w:jc w:val="center"/>
              <w:rPr>
                <w:rFonts w:ascii="宋体" w:cs="宋体"/>
                <w:kern w:val="0"/>
                <w:szCs w:val="21"/>
              </w:rPr>
            </w:pPr>
            <w:r>
              <w:rPr>
                <w:rFonts w:hint="eastAsia" w:ascii="宋体" w:cs="宋体"/>
                <w:kern w:val="0"/>
                <w:szCs w:val="21"/>
              </w:rPr>
              <w:t>156</w:t>
            </w:r>
          </w:p>
        </w:tc>
      </w:tr>
      <w:tr w14:paraId="6774FE1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5B8C48">
            <w:pPr>
              <w:jc w:val="center"/>
              <w:rPr>
                <w:rFonts w:cs="宋体" w:asciiTheme="minorEastAsia" w:hAnsiTheme="minorEastAsia" w:eastAsiaTheme="minorEastAsia"/>
                <w:szCs w:val="21"/>
              </w:rPr>
            </w:pPr>
            <w:r>
              <w:rPr>
                <w:rFonts w:hint="eastAsia" w:asciiTheme="minorEastAsia" w:hAnsiTheme="minorEastAsia" w:eastAsiaTheme="minorEastAsia"/>
                <w:szCs w:val="21"/>
              </w:rPr>
              <w:t>1052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7A7712">
            <w:pPr>
              <w:widowControl/>
              <w:spacing w:line="400" w:lineRule="exact"/>
              <w:jc w:val="center"/>
              <w:rPr>
                <w:rFonts w:ascii="宋体" w:cs="宋体"/>
                <w:kern w:val="0"/>
                <w:szCs w:val="21"/>
              </w:rPr>
            </w:pPr>
            <w:r>
              <w:rPr>
                <w:rFonts w:hint="eastAsia" w:ascii="宋体" w:cs="宋体"/>
                <w:kern w:val="0"/>
                <w:szCs w:val="21"/>
              </w:rPr>
              <w:t>粉体+液体 乳杂质度标准板GB/T 5413.30-2016</w:t>
            </w:r>
          </w:p>
        </w:tc>
        <w:tc>
          <w:tcPr>
            <w:tcW w:w="3260" w:type="dxa"/>
            <w:tcBorders>
              <w:top w:val="nil"/>
              <w:left w:val="nil"/>
              <w:bottom w:val="single" w:color="auto" w:sz="8" w:space="0"/>
              <w:right w:val="single" w:color="auto" w:sz="8" w:space="0"/>
            </w:tcBorders>
            <w:shd w:val="clear" w:color="auto" w:fill="auto"/>
            <w:vAlign w:val="center"/>
          </w:tcPr>
          <w:p w14:paraId="0AA903AA">
            <w:pPr>
              <w:widowControl/>
              <w:spacing w:line="400" w:lineRule="exact"/>
              <w:jc w:val="center"/>
              <w:rPr>
                <w:rFonts w:ascii="宋体" w:cs="宋体"/>
                <w:kern w:val="0"/>
                <w:szCs w:val="21"/>
              </w:rPr>
            </w:pPr>
            <w:r>
              <w:rPr>
                <w:rFonts w:hint="eastAsia" w:ascii="宋体" w:cs="宋体"/>
                <w:kern w:val="0"/>
                <w:szCs w:val="21"/>
              </w:rPr>
              <w:t>全套标准</w:t>
            </w:r>
          </w:p>
        </w:tc>
        <w:tc>
          <w:tcPr>
            <w:tcW w:w="709" w:type="dxa"/>
            <w:tcBorders>
              <w:top w:val="nil"/>
              <w:left w:val="nil"/>
              <w:bottom w:val="single" w:color="auto" w:sz="8" w:space="0"/>
              <w:right w:val="single" w:color="auto" w:sz="8" w:space="0"/>
            </w:tcBorders>
            <w:shd w:val="clear" w:color="auto" w:fill="auto"/>
            <w:vAlign w:val="center"/>
          </w:tcPr>
          <w:p w14:paraId="7EC293A0">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0EA5F47E">
            <w:pPr>
              <w:widowControl/>
              <w:spacing w:line="400" w:lineRule="exact"/>
              <w:jc w:val="center"/>
              <w:rPr>
                <w:rFonts w:ascii="宋体" w:cs="宋体"/>
                <w:kern w:val="0"/>
                <w:szCs w:val="21"/>
              </w:rPr>
            </w:pPr>
            <w:r>
              <w:rPr>
                <w:rFonts w:hint="eastAsia" w:ascii="宋体" w:cs="宋体"/>
                <w:kern w:val="0"/>
                <w:szCs w:val="21"/>
              </w:rPr>
              <w:t>156</w:t>
            </w:r>
          </w:p>
        </w:tc>
      </w:tr>
      <w:tr w14:paraId="4400B5B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17E079">
            <w:pPr>
              <w:jc w:val="center"/>
              <w:rPr>
                <w:rFonts w:cs="宋体" w:asciiTheme="minorEastAsia" w:hAnsiTheme="minorEastAsia" w:eastAsiaTheme="minorEastAsia"/>
                <w:szCs w:val="21"/>
              </w:rPr>
            </w:pPr>
            <w:r>
              <w:rPr>
                <w:rFonts w:hint="eastAsia" w:asciiTheme="minorEastAsia" w:hAnsiTheme="minorEastAsia" w:eastAsiaTheme="minorEastAsia"/>
                <w:szCs w:val="21"/>
              </w:rPr>
              <w:t>1053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E161BB">
            <w:pPr>
              <w:widowControl/>
              <w:spacing w:line="400" w:lineRule="exact"/>
              <w:jc w:val="center"/>
              <w:rPr>
                <w:rFonts w:ascii="宋体" w:cs="宋体"/>
                <w:kern w:val="0"/>
                <w:szCs w:val="21"/>
              </w:rPr>
            </w:pPr>
            <w:r>
              <w:rPr>
                <w:rFonts w:hint="eastAsia" w:ascii="宋体" w:cs="宋体"/>
                <w:kern w:val="0"/>
                <w:szCs w:val="21"/>
              </w:rPr>
              <w:t>粪肠球菌ATCC29212</w:t>
            </w:r>
          </w:p>
        </w:tc>
        <w:tc>
          <w:tcPr>
            <w:tcW w:w="3260" w:type="dxa"/>
            <w:tcBorders>
              <w:top w:val="nil"/>
              <w:left w:val="nil"/>
              <w:bottom w:val="single" w:color="auto" w:sz="8" w:space="0"/>
              <w:right w:val="single" w:color="auto" w:sz="8" w:space="0"/>
            </w:tcBorders>
            <w:shd w:val="clear" w:color="auto" w:fill="auto"/>
            <w:vAlign w:val="center"/>
          </w:tcPr>
          <w:p w14:paraId="099F050A">
            <w:pPr>
              <w:widowControl/>
              <w:spacing w:line="400" w:lineRule="exact"/>
              <w:jc w:val="center"/>
              <w:rPr>
                <w:rFonts w:ascii="宋体" w:cs="宋体"/>
                <w:kern w:val="0"/>
                <w:szCs w:val="21"/>
              </w:rPr>
            </w:pPr>
            <w:r>
              <w:rPr>
                <w:rFonts w:hint="eastAsia" w:ascii="宋体" w:cs="宋体"/>
                <w:kern w:val="0"/>
                <w:szCs w:val="21"/>
              </w:rPr>
              <w:t>2-8℃</w:t>
            </w:r>
          </w:p>
        </w:tc>
        <w:tc>
          <w:tcPr>
            <w:tcW w:w="709" w:type="dxa"/>
            <w:tcBorders>
              <w:top w:val="nil"/>
              <w:left w:val="nil"/>
              <w:bottom w:val="single" w:color="auto" w:sz="8" w:space="0"/>
              <w:right w:val="single" w:color="auto" w:sz="8" w:space="0"/>
            </w:tcBorders>
            <w:shd w:val="clear" w:color="auto" w:fill="auto"/>
            <w:vAlign w:val="center"/>
          </w:tcPr>
          <w:p w14:paraId="3F12416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9EAFDB4">
            <w:pPr>
              <w:widowControl/>
              <w:spacing w:line="400" w:lineRule="exact"/>
              <w:jc w:val="center"/>
              <w:rPr>
                <w:rFonts w:ascii="宋体" w:cs="宋体"/>
                <w:kern w:val="0"/>
                <w:szCs w:val="21"/>
              </w:rPr>
            </w:pPr>
            <w:r>
              <w:rPr>
                <w:rFonts w:hint="eastAsia" w:ascii="宋体" w:cs="宋体"/>
                <w:kern w:val="0"/>
                <w:szCs w:val="21"/>
              </w:rPr>
              <w:t>500</w:t>
            </w:r>
          </w:p>
        </w:tc>
      </w:tr>
      <w:tr w14:paraId="4BA498E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2BCBE5">
            <w:pPr>
              <w:jc w:val="center"/>
              <w:rPr>
                <w:rFonts w:cs="宋体" w:asciiTheme="minorEastAsia" w:hAnsiTheme="minorEastAsia" w:eastAsiaTheme="minorEastAsia"/>
                <w:szCs w:val="21"/>
              </w:rPr>
            </w:pPr>
            <w:r>
              <w:rPr>
                <w:rFonts w:hint="eastAsia" w:asciiTheme="minorEastAsia" w:hAnsiTheme="minorEastAsia" w:eastAsiaTheme="minorEastAsia"/>
                <w:szCs w:val="21"/>
              </w:rPr>
              <w:t>1054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14026A">
            <w:pPr>
              <w:widowControl/>
              <w:spacing w:line="400" w:lineRule="exact"/>
              <w:jc w:val="center"/>
              <w:rPr>
                <w:rFonts w:ascii="宋体" w:cs="宋体"/>
                <w:kern w:val="0"/>
                <w:szCs w:val="21"/>
              </w:rPr>
            </w:pPr>
            <w:r>
              <w:rPr>
                <w:rFonts w:hint="eastAsia" w:ascii="宋体" w:cs="宋体"/>
                <w:kern w:val="0"/>
                <w:szCs w:val="21"/>
              </w:rPr>
              <w:t>封口袋（样品袋）</w:t>
            </w:r>
          </w:p>
        </w:tc>
        <w:tc>
          <w:tcPr>
            <w:tcW w:w="3260" w:type="dxa"/>
            <w:tcBorders>
              <w:top w:val="nil"/>
              <w:left w:val="nil"/>
              <w:bottom w:val="single" w:color="auto" w:sz="8" w:space="0"/>
              <w:right w:val="single" w:color="auto" w:sz="8" w:space="0"/>
            </w:tcBorders>
            <w:shd w:val="clear" w:color="auto" w:fill="auto"/>
            <w:vAlign w:val="center"/>
          </w:tcPr>
          <w:p w14:paraId="42BDDC92">
            <w:pPr>
              <w:widowControl/>
              <w:spacing w:line="400" w:lineRule="exact"/>
              <w:jc w:val="center"/>
              <w:rPr>
                <w:rFonts w:ascii="宋体" w:cs="宋体"/>
                <w:kern w:val="0"/>
                <w:szCs w:val="21"/>
              </w:rPr>
            </w:pPr>
            <w:r>
              <w:rPr>
                <w:rFonts w:hint="eastAsia" w:ascii="宋体" w:cs="宋体"/>
                <w:kern w:val="0"/>
                <w:szCs w:val="21"/>
              </w:rPr>
              <w:t>10cm*15cm*16丝，100个/包</w:t>
            </w:r>
          </w:p>
        </w:tc>
        <w:tc>
          <w:tcPr>
            <w:tcW w:w="709" w:type="dxa"/>
            <w:tcBorders>
              <w:top w:val="nil"/>
              <w:left w:val="nil"/>
              <w:bottom w:val="single" w:color="auto" w:sz="8" w:space="0"/>
              <w:right w:val="single" w:color="auto" w:sz="8" w:space="0"/>
            </w:tcBorders>
            <w:shd w:val="clear" w:color="auto" w:fill="auto"/>
            <w:vAlign w:val="center"/>
          </w:tcPr>
          <w:p w14:paraId="229979E4">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C64F93B">
            <w:pPr>
              <w:widowControl/>
              <w:spacing w:line="400" w:lineRule="exact"/>
              <w:jc w:val="center"/>
              <w:rPr>
                <w:rFonts w:ascii="宋体" w:cs="宋体"/>
                <w:kern w:val="0"/>
                <w:szCs w:val="21"/>
              </w:rPr>
            </w:pPr>
            <w:r>
              <w:rPr>
                <w:rFonts w:hint="eastAsia" w:ascii="宋体" w:cs="宋体"/>
                <w:kern w:val="0"/>
                <w:szCs w:val="21"/>
              </w:rPr>
              <w:t>11.7</w:t>
            </w:r>
          </w:p>
        </w:tc>
      </w:tr>
      <w:tr w14:paraId="693398F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0DF9D3">
            <w:pPr>
              <w:jc w:val="center"/>
              <w:rPr>
                <w:rFonts w:cs="宋体" w:asciiTheme="minorEastAsia" w:hAnsiTheme="minorEastAsia" w:eastAsiaTheme="minorEastAsia"/>
                <w:szCs w:val="21"/>
              </w:rPr>
            </w:pPr>
            <w:r>
              <w:rPr>
                <w:rFonts w:hint="eastAsia" w:asciiTheme="minorEastAsia" w:hAnsiTheme="minorEastAsia" w:eastAsiaTheme="minorEastAsia"/>
                <w:szCs w:val="21"/>
              </w:rPr>
              <w:t>1055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0B6151">
            <w:pPr>
              <w:widowControl/>
              <w:spacing w:line="400" w:lineRule="exact"/>
              <w:jc w:val="center"/>
              <w:rPr>
                <w:rFonts w:ascii="宋体" w:cs="宋体"/>
                <w:kern w:val="0"/>
                <w:szCs w:val="21"/>
              </w:rPr>
            </w:pPr>
            <w:r>
              <w:rPr>
                <w:rFonts w:hint="eastAsia" w:ascii="宋体" w:cs="宋体"/>
                <w:kern w:val="0"/>
                <w:szCs w:val="21"/>
              </w:rPr>
              <w:t>封口袋（样品袋）</w:t>
            </w:r>
          </w:p>
        </w:tc>
        <w:tc>
          <w:tcPr>
            <w:tcW w:w="3260" w:type="dxa"/>
            <w:tcBorders>
              <w:top w:val="nil"/>
              <w:left w:val="nil"/>
              <w:bottom w:val="single" w:color="auto" w:sz="8" w:space="0"/>
              <w:right w:val="single" w:color="auto" w:sz="8" w:space="0"/>
            </w:tcBorders>
            <w:shd w:val="clear" w:color="auto" w:fill="auto"/>
            <w:vAlign w:val="center"/>
          </w:tcPr>
          <w:p w14:paraId="0B64E34A">
            <w:pPr>
              <w:widowControl/>
              <w:spacing w:line="400" w:lineRule="exact"/>
              <w:jc w:val="center"/>
              <w:rPr>
                <w:rFonts w:ascii="宋体" w:cs="宋体"/>
                <w:kern w:val="0"/>
                <w:szCs w:val="21"/>
              </w:rPr>
            </w:pPr>
            <w:r>
              <w:rPr>
                <w:rFonts w:hint="eastAsia" w:ascii="宋体" w:cs="宋体"/>
                <w:kern w:val="0"/>
                <w:szCs w:val="21"/>
              </w:rPr>
              <w:t>14cm*20cm*16丝，100个/包</w:t>
            </w:r>
          </w:p>
        </w:tc>
        <w:tc>
          <w:tcPr>
            <w:tcW w:w="709" w:type="dxa"/>
            <w:tcBorders>
              <w:top w:val="nil"/>
              <w:left w:val="nil"/>
              <w:bottom w:val="single" w:color="auto" w:sz="8" w:space="0"/>
              <w:right w:val="single" w:color="auto" w:sz="8" w:space="0"/>
            </w:tcBorders>
            <w:shd w:val="clear" w:color="auto" w:fill="auto"/>
            <w:vAlign w:val="center"/>
          </w:tcPr>
          <w:p w14:paraId="534BD188">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CB6360D">
            <w:pPr>
              <w:widowControl/>
              <w:spacing w:line="400" w:lineRule="exact"/>
              <w:jc w:val="center"/>
              <w:rPr>
                <w:rFonts w:ascii="宋体" w:cs="宋体"/>
                <w:kern w:val="0"/>
                <w:szCs w:val="21"/>
              </w:rPr>
            </w:pPr>
            <w:r>
              <w:rPr>
                <w:rFonts w:hint="eastAsia" w:ascii="宋体" w:cs="宋体"/>
                <w:kern w:val="0"/>
                <w:szCs w:val="21"/>
              </w:rPr>
              <w:t>20.8</w:t>
            </w:r>
          </w:p>
        </w:tc>
      </w:tr>
      <w:tr w14:paraId="7CA9AA6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1A972F">
            <w:pPr>
              <w:jc w:val="center"/>
              <w:rPr>
                <w:rFonts w:cs="宋体" w:asciiTheme="minorEastAsia" w:hAnsiTheme="minorEastAsia" w:eastAsiaTheme="minorEastAsia"/>
                <w:szCs w:val="21"/>
              </w:rPr>
            </w:pPr>
            <w:r>
              <w:rPr>
                <w:rFonts w:hint="eastAsia" w:asciiTheme="minorEastAsia" w:hAnsiTheme="minorEastAsia" w:eastAsiaTheme="minorEastAsia"/>
                <w:szCs w:val="21"/>
              </w:rPr>
              <w:t>1056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9AA5BB">
            <w:pPr>
              <w:widowControl/>
              <w:spacing w:line="400" w:lineRule="exact"/>
              <w:jc w:val="center"/>
              <w:rPr>
                <w:rFonts w:ascii="宋体" w:cs="宋体"/>
                <w:kern w:val="0"/>
                <w:szCs w:val="21"/>
              </w:rPr>
            </w:pPr>
            <w:r>
              <w:rPr>
                <w:rFonts w:hint="eastAsia" w:ascii="宋体" w:cs="宋体"/>
                <w:kern w:val="0"/>
                <w:szCs w:val="21"/>
              </w:rPr>
              <w:t>封口袋（样品袋）</w:t>
            </w:r>
          </w:p>
        </w:tc>
        <w:tc>
          <w:tcPr>
            <w:tcW w:w="3260" w:type="dxa"/>
            <w:tcBorders>
              <w:top w:val="nil"/>
              <w:left w:val="nil"/>
              <w:bottom w:val="single" w:color="auto" w:sz="8" w:space="0"/>
              <w:right w:val="single" w:color="auto" w:sz="8" w:space="0"/>
            </w:tcBorders>
            <w:shd w:val="clear" w:color="auto" w:fill="auto"/>
            <w:vAlign w:val="center"/>
          </w:tcPr>
          <w:p w14:paraId="1ACEFD0E">
            <w:pPr>
              <w:widowControl/>
              <w:spacing w:line="400" w:lineRule="exact"/>
              <w:jc w:val="center"/>
              <w:rPr>
                <w:rFonts w:ascii="宋体" w:cs="宋体"/>
                <w:kern w:val="0"/>
                <w:szCs w:val="21"/>
              </w:rPr>
            </w:pPr>
            <w:r>
              <w:rPr>
                <w:rFonts w:hint="eastAsia" w:ascii="宋体" w:cs="宋体"/>
                <w:kern w:val="0"/>
                <w:szCs w:val="21"/>
              </w:rPr>
              <w:t>20cm*30cm*16丝，100个/包</w:t>
            </w:r>
          </w:p>
        </w:tc>
        <w:tc>
          <w:tcPr>
            <w:tcW w:w="709" w:type="dxa"/>
            <w:tcBorders>
              <w:top w:val="nil"/>
              <w:left w:val="nil"/>
              <w:bottom w:val="single" w:color="auto" w:sz="8" w:space="0"/>
              <w:right w:val="single" w:color="auto" w:sz="8" w:space="0"/>
            </w:tcBorders>
            <w:shd w:val="clear" w:color="auto" w:fill="auto"/>
            <w:vAlign w:val="center"/>
          </w:tcPr>
          <w:p w14:paraId="6D445FA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1870F3F">
            <w:pPr>
              <w:widowControl/>
              <w:spacing w:line="400" w:lineRule="exact"/>
              <w:jc w:val="center"/>
              <w:rPr>
                <w:rFonts w:ascii="宋体" w:cs="宋体"/>
                <w:kern w:val="0"/>
                <w:szCs w:val="21"/>
              </w:rPr>
            </w:pPr>
            <w:r>
              <w:rPr>
                <w:rFonts w:hint="eastAsia" w:ascii="宋体" w:cs="宋体"/>
                <w:kern w:val="0"/>
                <w:szCs w:val="21"/>
              </w:rPr>
              <w:t>49.4</w:t>
            </w:r>
          </w:p>
        </w:tc>
      </w:tr>
      <w:tr w14:paraId="0832E28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4B8400">
            <w:pPr>
              <w:jc w:val="center"/>
              <w:rPr>
                <w:rFonts w:cs="宋体" w:asciiTheme="minorEastAsia" w:hAnsiTheme="minorEastAsia" w:eastAsiaTheme="minorEastAsia"/>
                <w:szCs w:val="21"/>
              </w:rPr>
            </w:pPr>
            <w:r>
              <w:rPr>
                <w:rFonts w:hint="eastAsia" w:asciiTheme="minorEastAsia" w:hAnsiTheme="minorEastAsia" w:eastAsiaTheme="minorEastAsia"/>
                <w:szCs w:val="21"/>
              </w:rPr>
              <w:t>1057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85618B">
            <w:pPr>
              <w:widowControl/>
              <w:spacing w:line="400" w:lineRule="exact"/>
              <w:jc w:val="center"/>
              <w:rPr>
                <w:rFonts w:ascii="宋体" w:cs="宋体"/>
                <w:kern w:val="0"/>
                <w:szCs w:val="21"/>
              </w:rPr>
            </w:pPr>
            <w:r>
              <w:rPr>
                <w:rFonts w:hint="eastAsia" w:ascii="宋体" w:cs="宋体"/>
                <w:kern w:val="0"/>
                <w:szCs w:val="21"/>
              </w:rPr>
              <w:t>封口袋（样品袋）</w:t>
            </w:r>
          </w:p>
        </w:tc>
        <w:tc>
          <w:tcPr>
            <w:tcW w:w="3260" w:type="dxa"/>
            <w:tcBorders>
              <w:top w:val="nil"/>
              <w:left w:val="nil"/>
              <w:bottom w:val="single" w:color="auto" w:sz="8" w:space="0"/>
              <w:right w:val="single" w:color="auto" w:sz="8" w:space="0"/>
            </w:tcBorders>
            <w:shd w:val="clear" w:color="auto" w:fill="auto"/>
            <w:vAlign w:val="center"/>
          </w:tcPr>
          <w:p w14:paraId="2B176209">
            <w:pPr>
              <w:widowControl/>
              <w:spacing w:line="400" w:lineRule="exact"/>
              <w:jc w:val="center"/>
              <w:rPr>
                <w:rFonts w:ascii="宋体" w:cs="宋体"/>
                <w:kern w:val="0"/>
                <w:szCs w:val="21"/>
              </w:rPr>
            </w:pPr>
            <w:r>
              <w:rPr>
                <w:rFonts w:hint="eastAsia" w:ascii="宋体" w:cs="宋体"/>
                <w:kern w:val="0"/>
                <w:szCs w:val="21"/>
              </w:rPr>
              <w:t>30cm*40cm*16丝，100个/包</w:t>
            </w:r>
          </w:p>
        </w:tc>
        <w:tc>
          <w:tcPr>
            <w:tcW w:w="709" w:type="dxa"/>
            <w:tcBorders>
              <w:top w:val="nil"/>
              <w:left w:val="nil"/>
              <w:bottom w:val="single" w:color="auto" w:sz="8" w:space="0"/>
              <w:right w:val="single" w:color="auto" w:sz="8" w:space="0"/>
            </w:tcBorders>
            <w:shd w:val="clear" w:color="auto" w:fill="auto"/>
            <w:vAlign w:val="center"/>
          </w:tcPr>
          <w:p w14:paraId="39F639B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F08BB12">
            <w:pPr>
              <w:widowControl/>
              <w:spacing w:line="400" w:lineRule="exact"/>
              <w:jc w:val="center"/>
              <w:rPr>
                <w:rFonts w:ascii="宋体" w:cs="宋体"/>
                <w:kern w:val="0"/>
                <w:szCs w:val="21"/>
              </w:rPr>
            </w:pPr>
            <w:r>
              <w:rPr>
                <w:rFonts w:hint="eastAsia" w:ascii="宋体" w:cs="宋体"/>
                <w:kern w:val="0"/>
                <w:szCs w:val="21"/>
              </w:rPr>
              <w:t>84.5</w:t>
            </w:r>
          </w:p>
        </w:tc>
      </w:tr>
      <w:tr w14:paraId="59F0A31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AFFEE0">
            <w:pPr>
              <w:jc w:val="center"/>
              <w:rPr>
                <w:rFonts w:cs="宋体" w:asciiTheme="minorEastAsia" w:hAnsiTheme="minorEastAsia" w:eastAsiaTheme="minorEastAsia"/>
                <w:szCs w:val="21"/>
              </w:rPr>
            </w:pPr>
            <w:r>
              <w:rPr>
                <w:rFonts w:hint="eastAsia" w:asciiTheme="minorEastAsia" w:hAnsiTheme="minorEastAsia" w:eastAsiaTheme="minorEastAsia"/>
                <w:szCs w:val="21"/>
              </w:rPr>
              <w:t>1058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3C39303">
            <w:pPr>
              <w:widowControl/>
              <w:spacing w:line="400" w:lineRule="exact"/>
              <w:jc w:val="center"/>
              <w:rPr>
                <w:rFonts w:ascii="宋体" w:cs="宋体"/>
                <w:kern w:val="0"/>
                <w:szCs w:val="21"/>
              </w:rPr>
            </w:pPr>
            <w:r>
              <w:rPr>
                <w:rFonts w:hint="eastAsia" w:ascii="宋体" w:cs="宋体"/>
                <w:kern w:val="0"/>
                <w:szCs w:val="21"/>
              </w:rPr>
              <w:t>封口袋（样品袋）</w:t>
            </w:r>
          </w:p>
        </w:tc>
        <w:tc>
          <w:tcPr>
            <w:tcW w:w="3260" w:type="dxa"/>
            <w:tcBorders>
              <w:top w:val="nil"/>
              <w:left w:val="nil"/>
              <w:bottom w:val="single" w:color="auto" w:sz="8" w:space="0"/>
              <w:right w:val="single" w:color="auto" w:sz="8" w:space="0"/>
            </w:tcBorders>
            <w:shd w:val="clear" w:color="auto" w:fill="auto"/>
            <w:vAlign w:val="center"/>
          </w:tcPr>
          <w:p w14:paraId="1A69AAC2">
            <w:pPr>
              <w:widowControl/>
              <w:spacing w:line="400" w:lineRule="exact"/>
              <w:jc w:val="center"/>
              <w:rPr>
                <w:rFonts w:ascii="宋体" w:cs="宋体"/>
                <w:kern w:val="0"/>
                <w:szCs w:val="21"/>
              </w:rPr>
            </w:pPr>
            <w:r>
              <w:rPr>
                <w:rFonts w:hint="eastAsia" w:ascii="宋体" w:cs="宋体"/>
                <w:kern w:val="0"/>
                <w:szCs w:val="21"/>
              </w:rPr>
              <w:t>35cm*45cm*16丝，100个/包</w:t>
            </w:r>
          </w:p>
        </w:tc>
        <w:tc>
          <w:tcPr>
            <w:tcW w:w="709" w:type="dxa"/>
            <w:tcBorders>
              <w:top w:val="nil"/>
              <w:left w:val="nil"/>
              <w:bottom w:val="single" w:color="auto" w:sz="8" w:space="0"/>
              <w:right w:val="single" w:color="auto" w:sz="8" w:space="0"/>
            </w:tcBorders>
            <w:shd w:val="clear" w:color="auto" w:fill="auto"/>
            <w:vAlign w:val="center"/>
          </w:tcPr>
          <w:p w14:paraId="7B058058">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B1D0234">
            <w:pPr>
              <w:widowControl/>
              <w:spacing w:line="400" w:lineRule="exact"/>
              <w:jc w:val="center"/>
              <w:rPr>
                <w:rFonts w:ascii="宋体" w:cs="宋体"/>
                <w:kern w:val="0"/>
                <w:szCs w:val="21"/>
              </w:rPr>
            </w:pPr>
            <w:r>
              <w:rPr>
                <w:rFonts w:hint="eastAsia" w:ascii="宋体" w:cs="宋体"/>
                <w:kern w:val="0"/>
                <w:szCs w:val="21"/>
              </w:rPr>
              <w:t>107.9</w:t>
            </w:r>
          </w:p>
        </w:tc>
      </w:tr>
      <w:tr w14:paraId="75D2FB0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E8932D">
            <w:pPr>
              <w:jc w:val="center"/>
              <w:rPr>
                <w:rFonts w:cs="宋体" w:asciiTheme="minorEastAsia" w:hAnsiTheme="minorEastAsia" w:eastAsiaTheme="minorEastAsia"/>
                <w:szCs w:val="21"/>
              </w:rPr>
            </w:pPr>
            <w:r>
              <w:rPr>
                <w:rFonts w:hint="eastAsia" w:asciiTheme="minorEastAsia" w:hAnsiTheme="minorEastAsia" w:eastAsiaTheme="minorEastAsia"/>
                <w:szCs w:val="21"/>
              </w:rPr>
              <w:t>1059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0052A7">
            <w:pPr>
              <w:widowControl/>
              <w:spacing w:line="400" w:lineRule="exact"/>
              <w:jc w:val="center"/>
              <w:rPr>
                <w:rFonts w:ascii="宋体" w:cs="宋体"/>
                <w:kern w:val="0"/>
                <w:szCs w:val="21"/>
              </w:rPr>
            </w:pPr>
            <w:r>
              <w:rPr>
                <w:rFonts w:hint="eastAsia" w:ascii="宋体" w:cs="宋体"/>
                <w:kern w:val="0"/>
                <w:szCs w:val="21"/>
              </w:rPr>
              <w:t>封口袋（样品袋）</w:t>
            </w:r>
          </w:p>
        </w:tc>
        <w:tc>
          <w:tcPr>
            <w:tcW w:w="3260" w:type="dxa"/>
            <w:tcBorders>
              <w:top w:val="nil"/>
              <w:left w:val="nil"/>
              <w:bottom w:val="single" w:color="auto" w:sz="8" w:space="0"/>
              <w:right w:val="single" w:color="auto" w:sz="8" w:space="0"/>
            </w:tcBorders>
            <w:shd w:val="clear" w:color="auto" w:fill="auto"/>
            <w:vAlign w:val="center"/>
          </w:tcPr>
          <w:p w14:paraId="6BFE05E6">
            <w:pPr>
              <w:widowControl/>
              <w:spacing w:line="400" w:lineRule="exact"/>
              <w:jc w:val="center"/>
              <w:rPr>
                <w:rFonts w:ascii="宋体" w:cs="宋体"/>
                <w:kern w:val="0"/>
                <w:szCs w:val="21"/>
              </w:rPr>
            </w:pPr>
            <w:r>
              <w:rPr>
                <w:rFonts w:hint="eastAsia" w:ascii="宋体" w:cs="宋体"/>
                <w:kern w:val="0"/>
                <w:szCs w:val="21"/>
              </w:rPr>
              <w:t>24cm*35cm*16丝，100个/包</w:t>
            </w:r>
          </w:p>
        </w:tc>
        <w:tc>
          <w:tcPr>
            <w:tcW w:w="709" w:type="dxa"/>
            <w:tcBorders>
              <w:top w:val="nil"/>
              <w:left w:val="nil"/>
              <w:bottom w:val="single" w:color="auto" w:sz="8" w:space="0"/>
              <w:right w:val="single" w:color="auto" w:sz="8" w:space="0"/>
            </w:tcBorders>
            <w:shd w:val="clear" w:color="auto" w:fill="auto"/>
            <w:vAlign w:val="center"/>
          </w:tcPr>
          <w:p w14:paraId="6907BDB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8CA78D6">
            <w:pPr>
              <w:widowControl/>
              <w:spacing w:line="400" w:lineRule="exact"/>
              <w:jc w:val="center"/>
              <w:rPr>
                <w:rFonts w:ascii="宋体" w:cs="宋体"/>
                <w:kern w:val="0"/>
                <w:szCs w:val="21"/>
              </w:rPr>
            </w:pPr>
            <w:r>
              <w:rPr>
                <w:rFonts w:hint="eastAsia" w:ascii="宋体" w:cs="宋体"/>
                <w:kern w:val="0"/>
                <w:szCs w:val="21"/>
              </w:rPr>
              <w:t>59.8</w:t>
            </w:r>
          </w:p>
        </w:tc>
      </w:tr>
      <w:tr w14:paraId="6937BE2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5D9910">
            <w:pPr>
              <w:jc w:val="center"/>
              <w:rPr>
                <w:rFonts w:cs="宋体" w:asciiTheme="minorEastAsia" w:hAnsiTheme="minorEastAsia" w:eastAsiaTheme="minorEastAsia"/>
                <w:szCs w:val="21"/>
              </w:rPr>
            </w:pPr>
            <w:r>
              <w:rPr>
                <w:rFonts w:hint="eastAsia" w:asciiTheme="minorEastAsia" w:hAnsiTheme="minorEastAsia" w:eastAsiaTheme="minorEastAsia"/>
                <w:szCs w:val="21"/>
              </w:rPr>
              <w:t>1060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767172">
            <w:pPr>
              <w:widowControl/>
              <w:spacing w:line="400" w:lineRule="exact"/>
              <w:jc w:val="center"/>
              <w:rPr>
                <w:rFonts w:ascii="宋体" w:cs="宋体"/>
                <w:kern w:val="0"/>
                <w:szCs w:val="21"/>
              </w:rPr>
            </w:pPr>
            <w:r>
              <w:rPr>
                <w:rFonts w:hint="eastAsia" w:ascii="宋体" w:cs="宋体"/>
                <w:kern w:val="0"/>
                <w:szCs w:val="21"/>
              </w:rPr>
              <w:t>封口袋（样品袋）</w:t>
            </w:r>
          </w:p>
        </w:tc>
        <w:tc>
          <w:tcPr>
            <w:tcW w:w="3260" w:type="dxa"/>
            <w:tcBorders>
              <w:top w:val="nil"/>
              <w:left w:val="nil"/>
              <w:bottom w:val="single" w:color="auto" w:sz="8" w:space="0"/>
              <w:right w:val="single" w:color="auto" w:sz="8" w:space="0"/>
            </w:tcBorders>
            <w:shd w:val="clear" w:color="auto" w:fill="auto"/>
            <w:vAlign w:val="center"/>
          </w:tcPr>
          <w:p w14:paraId="6986CDA6">
            <w:pPr>
              <w:widowControl/>
              <w:spacing w:line="400" w:lineRule="exact"/>
              <w:jc w:val="center"/>
              <w:rPr>
                <w:rFonts w:ascii="宋体" w:cs="宋体"/>
                <w:kern w:val="0"/>
                <w:szCs w:val="21"/>
              </w:rPr>
            </w:pPr>
            <w:r>
              <w:rPr>
                <w:rFonts w:hint="eastAsia" w:ascii="宋体" w:cs="宋体"/>
                <w:kern w:val="0"/>
                <w:szCs w:val="21"/>
              </w:rPr>
              <w:t>28cm*40cm*16丝，100个/包</w:t>
            </w:r>
          </w:p>
        </w:tc>
        <w:tc>
          <w:tcPr>
            <w:tcW w:w="709" w:type="dxa"/>
            <w:tcBorders>
              <w:top w:val="nil"/>
              <w:left w:val="nil"/>
              <w:bottom w:val="single" w:color="auto" w:sz="8" w:space="0"/>
              <w:right w:val="single" w:color="auto" w:sz="8" w:space="0"/>
            </w:tcBorders>
            <w:shd w:val="clear" w:color="auto" w:fill="auto"/>
            <w:vAlign w:val="center"/>
          </w:tcPr>
          <w:p w14:paraId="73AA7B5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98502AA">
            <w:pPr>
              <w:widowControl/>
              <w:spacing w:line="400" w:lineRule="exact"/>
              <w:jc w:val="center"/>
              <w:rPr>
                <w:rFonts w:ascii="宋体" w:cs="宋体"/>
                <w:kern w:val="0"/>
                <w:szCs w:val="21"/>
              </w:rPr>
            </w:pPr>
            <w:r>
              <w:rPr>
                <w:rFonts w:hint="eastAsia" w:ascii="宋体" w:cs="宋体"/>
                <w:kern w:val="0"/>
                <w:szCs w:val="21"/>
              </w:rPr>
              <w:t>84.5</w:t>
            </w:r>
          </w:p>
        </w:tc>
      </w:tr>
      <w:tr w14:paraId="6F981C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3154CA">
            <w:pPr>
              <w:jc w:val="center"/>
              <w:rPr>
                <w:rFonts w:cs="宋体" w:asciiTheme="minorEastAsia" w:hAnsiTheme="minorEastAsia" w:eastAsiaTheme="minorEastAsia"/>
                <w:szCs w:val="21"/>
              </w:rPr>
            </w:pPr>
            <w:r>
              <w:rPr>
                <w:rFonts w:hint="eastAsia" w:asciiTheme="minorEastAsia" w:hAnsiTheme="minorEastAsia" w:eastAsiaTheme="minorEastAsia"/>
                <w:szCs w:val="21"/>
              </w:rPr>
              <w:t>1061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8EAD03">
            <w:pPr>
              <w:widowControl/>
              <w:spacing w:line="400" w:lineRule="exact"/>
              <w:jc w:val="center"/>
              <w:rPr>
                <w:rFonts w:ascii="宋体" w:cs="宋体"/>
                <w:kern w:val="0"/>
                <w:szCs w:val="21"/>
              </w:rPr>
            </w:pPr>
            <w:r>
              <w:rPr>
                <w:rFonts w:hint="eastAsia" w:ascii="宋体" w:cs="宋体"/>
                <w:kern w:val="0"/>
                <w:szCs w:val="21"/>
              </w:rPr>
              <w:t>封口袋（样品袋）</w:t>
            </w:r>
          </w:p>
        </w:tc>
        <w:tc>
          <w:tcPr>
            <w:tcW w:w="3260" w:type="dxa"/>
            <w:tcBorders>
              <w:top w:val="nil"/>
              <w:left w:val="nil"/>
              <w:bottom w:val="single" w:color="auto" w:sz="8" w:space="0"/>
              <w:right w:val="single" w:color="auto" w:sz="8" w:space="0"/>
            </w:tcBorders>
            <w:shd w:val="clear" w:color="auto" w:fill="auto"/>
            <w:vAlign w:val="center"/>
          </w:tcPr>
          <w:p w14:paraId="5F4A821D">
            <w:pPr>
              <w:widowControl/>
              <w:spacing w:line="400" w:lineRule="exact"/>
              <w:jc w:val="center"/>
              <w:rPr>
                <w:rFonts w:ascii="宋体" w:cs="宋体"/>
                <w:kern w:val="0"/>
                <w:szCs w:val="21"/>
              </w:rPr>
            </w:pPr>
            <w:r>
              <w:rPr>
                <w:rFonts w:hint="eastAsia" w:ascii="宋体" w:cs="宋体"/>
                <w:kern w:val="0"/>
                <w:szCs w:val="21"/>
              </w:rPr>
              <w:t>40cm*55cm*16丝，100个/包</w:t>
            </w:r>
          </w:p>
        </w:tc>
        <w:tc>
          <w:tcPr>
            <w:tcW w:w="709" w:type="dxa"/>
            <w:tcBorders>
              <w:top w:val="nil"/>
              <w:left w:val="nil"/>
              <w:bottom w:val="single" w:color="auto" w:sz="8" w:space="0"/>
              <w:right w:val="single" w:color="auto" w:sz="8" w:space="0"/>
            </w:tcBorders>
            <w:shd w:val="clear" w:color="auto" w:fill="auto"/>
            <w:vAlign w:val="center"/>
          </w:tcPr>
          <w:p w14:paraId="18856D8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5CE0D85">
            <w:pPr>
              <w:widowControl/>
              <w:spacing w:line="400" w:lineRule="exact"/>
              <w:jc w:val="center"/>
              <w:rPr>
                <w:rFonts w:ascii="宋体" w:cs="宋体"/>
                <w:kern w:val="0"/>
                <w:szCs w:val="21"/>
              </w:rPr>
            </w:pPr>
            <w:r>
              <w:rPr>
                <w:rFonts w:hint="eastAsia" w:ascii="宋体" w:cs="宋体"/>
                <w:kern w:val="0"/>
                <w:szCs w:val="21"/>
              </w:rPr>
              <w:t>136.5</w:t>
            </w:r>
          </w:p>
        </w:tc>
      </w:tr>
      <w:tr w14:paraId="00BCE95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252D78">
            <w:pPr>
              <w:jc w:val="center"/>
              <w:rPr>
                <w:rFonts w:cs="宋体" w:asciiTheme="minorEastAsia" w:hAnsiTheme="minorEastAsia" w:eastAsiaTheme="minorEastAsia"/>
                <w:szCs w:val="21"/>
              </w:rPr>
            </w:pPr>
            <w:r>
              <w:rPr>
                <w:rFonts w:hint="eastAsia" w:asciiTheme="minorEastAsia" w:hAnsiTheme="minorEastAsia" w:eastAsiaTheme="minorEastAsia"/>
                <w:szCs w:val="21"/>
              </w:rPr>
              <w:t>1062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3038D9">
            <w:pPr>
              <w:widowControl/>
              <w:spacing w:line="400" w:lineRule="exact"/>
              <w:jc w:val="center"/>
              <w:rPr>
                <w:rFonts w:ascii="宋体" w:cs="宋体"/>
                <w:kern w:val="0"/>
                <w:szCs w:val="21"/>
              </w:rPr>
            </w:pPr>
            <w:r>
              <w:rPr>
                <w:rFonts w:hint="eastAsia" w:ascii="宋体" w:cs="宋体"/>
                <w:kern w:val="0"/>
                <w:szCs w:val="21"/>
              </w:rPr>
              <w:t>封口袋（样品袋）</w:t>
            </w:r>
          </w:p>
        </w:tc>
        <w:tc>
          <w:tcPr>
            <w:tcW w:w="3260" w:type="dxa"/>
            <w:tcBorders>
              <w:top w:val="nil"/>
              <w:left w:val="nil"/>
              <w:bottom w:val="single" w:color="auto" w:sz="8" w:space="0"/>
              <w:right w:val="single" w:color="auto" w:sz="8" w:space="0"/>
            </w:tcBorders>
            <w:shd w:val="clear" w:color="auto" w:fill="auto"/>
            <w:vAlign w:val="center"/>
          </w:tcPr>
          <w:p w14:paraId="091F6C8D">
            <w:pPr>
              <w:widowControl/>
              <w:spacing w:line="400" w:lineRule="exact"/>
              <w:jc w:val="center"/>
              <w:rPr>
                <w:rFonts w:ascii="宋体" w:cs="宋体"/>
                <w:kern w:val="0"/>
                <w:szCs w:val="21"/>
              </w:rPr>
            </w:pPr>
            <w:r>
              <w:rPr>
                <w:rFonts w:hint="eastAsia" w:ascii="宋体" w:cs="宋体"/>
                <w:kern w:val="0"/>
                <w:szCs w:val="21"/>
              </w:rPr>
              <w:t>50cm*60cm*16丝，100个/包</w:t>
            </w:r>
          </w:p>
        </w:tc>
        <w:tc>
          <w:tcPr>
            <w:tcW w:w="709" w:type="dxa"/>
            <w:tcBorders>
              <w:top w:val="nil"/>
              <w:left w:val="nil"/>
              <w:bottom w:val="single" w:color="auto" w:sz="8" w:space="0"/>
              <w:right w:val="single" w:color="auto" w:sz="8" w:space="0"/>
            </w:tcBorders>
            <w:shd w:val="clear" w:color="auto" w:fill="auto"/>
            <w:vAlign w:val="center"/>
          </w:tcPr>
          <w:p w14:paraId="1F00A6A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744B2EC">
            <w:pPr>
              <w:widowControl/>
              <w:spacing w:line="400" w:lineRule="exact"/>
              <w:jc w:val="center"/>
              <w:rPr>
                <w:rFonts w:ascii="宋体" w:cs="宋体"/>
                <w:kern w:val="0"/>
                <w:szCs w:val="21"/>
              </w:rPr>
            </w:pPr>
            <w:r>
              <w:rPr>
                <w:rFonts w:hint="eastAsia" w:ascii="宋体" w:cs="宋体"/>
                <w:kern w:val="0"/>
                <w:szCs w:val="21"/>
              </w:rPr>
              <w:t>239.2</w:t>
            </w:r>
          </w:p>
        </w:tc>
      </w:tr>
      <w:tr w14:paraId="54B937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E72DB9">
            <w:pPr>
              <w:jc w:val="center"/>
              <w:rPr>
                <w:rFonts w:cs="宋体" w:asciiTheme="minorEastAsia" w:hAnsiTheme="minorEastAsia" w:eastAsiaTheme="minorEastAsia"/>
                <w:szCs w:val="21"/>
              </w:rPr>
            </w:pPr>
            <w:r>
              <w:rPr>
                <w:rFonts w:hint="eastAsia" w:asciiTheme="minorEastAsia" w:hAnsiTheme="minorEastAsia" w:eastAsiaTheme="minorEastAsia"/>
                <w:szCs w:val="21"/>
              </w:rPr>
              <w:t>1063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6A2F61">
            <w:pPr>
              <w:widowControl/>
              <w:spacing w:line="400" w:lineRule="exact"/>
              <w:jc w:val="center"/>
              <w:rPr>
                <w:rFonts w:ascii="宋体" w:cs="宋体"/>
                <w:kern w:val="0"/>
                <w:szCs w:val="21"/>
              </w:rPr>
            </w:pPr>
            <w:r>
              <w:rPr>
                <w:rFonts w:hint="eastAsia" w:ascii="宋体" w:cs="宋体"/>
                <w:kern w:val="0"/>
                <w:szCs w:val="21"/>
              </w:rPr>
              <w:t>封口袋（样品袋）</w:t>
            </w:r>
          </w:p>
        </w:tc>
        <w:tc>
          <w:tcPr>
            <w:tcW w:w="3260" w:type="dxa"/>
            <w:tcBorders>
              <w:top w:val="nil"/>
              <w:left w:val="nil"/>
              <w:bottom w:val="single" w:color="auto" w:sz="8" w:space="0"/>
              <w:right w:val="single" w:color="auto" w:sz="8" w:space="0"/>
            </w:tcBorders>
            <w:shd w:val="clear" w:color="auto" w:fill="auto"/>
            <w:vAlign w:val="center"/>
          </w:tcPr>
          <w:p w14:paraId="60A7C99E">
            <w:pPr>
              <w:widowControl/>
              <w:spacing w:line="400" w:lineRule="exact"/>
              <w:jc w:val="center"/>
              <w:rPr>
                <w:rFonts w:ascii="宋体" w:cs="宋体"/>
                <w:kern w:val="0"/>
                <w:szCs w:val="21"/>
              </w:rPr>
            </w:pPr>
            <w:r>
              <w:rPr>
                <w:rFonts w:hint="eastAsia" w:ascii="宋体" w:cs="宋体"/>
                <w:kern w:val="0"/>
                <w:szCs w:val="21"/>
              </w:rPr>
              <w:t>16cm*24cm*16丝，100个/包</w:t>
            </w:r>
          </w:p>
        </w:tc>
        <w:tc>
          <w:tcPr>
            <w:tcW w:w="709" w:type="dxa"/>
            <w:tcBorders>
              <w:top w:val="nil"/>
              <w:left w:val="nil"/>
              <w:bottom w:val="single" w:color="auto" w:sz="8" w:space="0"/>
              <w:right w:val="single" w:color="auto" w:sz="8" w:space="0"/>
            </w:tcBorders>
            <w:shd w:val="clear" w:color="auto" w:fill="auto"/>
            <w:vAlign w:val="center"/>
          </w:tcPr>
          <w:p w14:paraId="36F472B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3535324">
            <w:pPr>
              <w:widowControl/>
              <w:spacing w:line="400" w:lineRule="exact"/>
              <w:jc w:val="center"/>
              <w:rPr>
                <w:rFonts w:ascii="宋体" w:cs="宋体"/>
                <w:kern w:val="0"/>
                <w:szCs w:val="21"/>
              </w:rPr>
            </w:pPr>
            <w:r>
              <w:rPr>
                <w:rFonts w:hint="eastAsia" w:ascii="宋体" w:cs="宋体"/>
                <w:kern w:val="0"/>
                <w:szCs w:val="21"/>
              </w:rPr>
              <w:t>28.6</w:t>
            </w:r>
          </w:p>
        </w:tc>
      </w:tr>
      <w:tr w14:paraId="6276683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FA451F">
            <w:pPr>
              <w:jc w:val="center"/>
              <w:rPr>
                <w:rFonts w:cs="宋体" w:asciiTheme="minorEastAsia" w:hAnsiTheme="minorEastAsia" w:eastAsiaTheme="minorEastAsia"/>
                <w:szCs w:val="21"/>
              </w:rPr>
            </w:pPr>
            <w:r>
              <w:rPr>
                <w:rFonts w:hint="eastAsia" w:asciiTheme="minorEastAsia" w:hAnsiTheme="minorEastAsia" w:eastAsiaTheme="minorEastAsia"/>
                <w:szCs w:val="21"/>
              </w:rPr>
              <w:t>1064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646A0A">
            <w:pPr>
              <w:widowControl/>
              <w:spacing w:line="400" w:lineRule="exact"/>
              <w:jc w:val="center"/>
              <w:rPr>
                <w:rFonts w:ascii="宋体" w:cs="宋体"/>
                <w:kern w:val="0"/>
                <w:szCs w:val="21"/>
              </w:rPr>
            </w:pPr>
            <w:r>
              <w:rPr>
                <w:rFonts w:hint="eastAsia" w:ascii="宋体" w:cs="宋体"/>
                <w:kern w:val="0"/>
                <w:szCs w:val="21"/>
              </w:rPr>
              <w:t>封口膜</w:t>
            </w:r>
          </w:p>
        </w:tc>
        <w:tc>
          <w:tcPr>
            <w:tcW w:w="3260" w:type="dxa"/>
            <w:tcBorders>
              <w:top w:val="nil"/>
              <w:left w:val="nil"/>
              <w:bottom w:val="single" w:color="auto" w:sz="8" w:space="0"/>
              <w:right w:val="single" w:color="auto" w:sz="8" w:space="0"/>
            </w:tcBorders>
            <w:shd w:val="clear" w:color="auto" w:fill="auto"/>
            <w:vAlign w:val="center"/>
          </w:tcPr>
          <w:p w14:paraId="0488C374">
            <w:pPr>
              <w:widowControl/>
              <w:spacing w:line="400" w:lineRule="exact"/>
              <w:jc w:val="center"/>
              <w:rPr>
                <w:rFonts w:ascii="宋体" w:cs="宋体"/>
                <w:kern w:val="0"/>
                <w:szCs w:val="21"/>
              </w:rPr>
            </w:pPr>
            <w:r>
              <w:rPr>
                <w:rFonts w:hint="eastAsia" w:ascii="宋体" w:cs="宋体"/>
                <w:kern w:val="0"/>
                <w:szCs w:val="21"/>
              </w:rPr>
              <w:t>PARAFILM“M”</w:t>
            </w:r>
          </w:p>
        </w:tc>
        <w:tc>
          <w:tcPr>
            <w:tcW w:w="709" w:type="dxa"/>
            <w:tcBorders>
              <w:top w:val="nil"/>
              <w:left w:val="nil"/>
              <w:bottom w:val="single" w:color="auto" w:sz="8" w:space="0"/>
              <w:right w:val="single" w:color="auto" w:sz="8" w:space="0"/>
            </w:tcBorders>
            <w:shd w:val="clear" w:color="auto" w:fill="auto"/>
            <w:vAlign w:val="center"/>
          </w:tcPr>
          <w:p w14:paraId="37CD9B1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E0BDBF5">
            <w:pPr>
              <w:widowControl/>
              <w:spacing w:line="400" w:lineRule="exact"/>
              <w:jc w:val="center"/>
              <w:rPr>
                <w:rFonts w:ascii="宋体" w:cs="宋体"/>
                <w:kern w:val="0"/>
                <w:szCs w:val="21"/>
              </w:rPr>
            </w:pPr>
            <w:r>
              <w:rPr>
                <w:rFonts w:hint="eastAsia" w:ascii="宋体" w:cs="宋体"/>
                <w:kern w:val="0"/>
                <w:szCs w:val="21"/>
              </w:rPr>
              <w:t>185</w:t>
            </w:r>
          </w:p>
        </w:tc>
      </w:tr>
      <w:tr w14:paraId="48FE95D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B5C83A">
            <w:pPr>
              <w:jc w:val="center"/>
              <w:rPr>
                <w:rFonts w:cs="宋体" w:asciiTheme="minorEastAsia" w:hAnsiTheme="minorEastAsia" w:eastAsiaTheme="minorEastAsia"/>
                <w:szCs w:val="21"/>
              </w:rPr>
            </w:pPr>
            <w:r>
              <w:rPr>
                <w:rFonts w:hint="eastAsia" w:asciiTheme="minorEastAsia" w:hAnsiTheme="minorEastAsia" w:eastAsiaTheme="minorEastAsia"/>
                <w:szCs w:val="21"/>
              </w:rPr>
              <w:t>1065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DAC9F6">
            <w:pPr>
              <w:widowControl/>
              <w:spacing w:line="400" w:lineRule="exact"/>
              <w:jc w:val="center"/>
              <w:rPr>
                <w:rFonts w:ascii="宋体" w:cs="宋体"/>
                <w:kern w:val="0"/>
                <w:szCs w:val="21"/>
              </w:rPr>
            </w:pPr>
            <w:r>
              <w:rPr>
                <w:rFonts w:hint="eastAsia" w:ascii="宋体" w:cs="宋体"/>
                <w:kern w:val="0"/>
                <w:szCs w:val="21"/>
              </w:rPr>
              <w:t>封口膜</w:t>
            </w:r>
          </w:p>
        </w:tc>
        <w:tc>
          <w:tcPr>
            <w:tcW w:w="3260" w:type="dxa"/>
            <w:tcBorders>
              <w:top w:val="nil"/>
              <w:left w:val="nil"/>
              <w:bottom w:val="single" w:color="auto" w:sz="8" w:space="0"/>
              <w:right w:val="single" w:color="auto" w:sz="8" w:space="0"/>
            </w:tcBorders>
            <w:shd w:val="clear" w:color="auto" w:fill="auto"/>
            <w:vAlign w:val="center"/>
          </w:tcPr>
          <w:p w14:paraId="0A35539F">
            <w:pPr>
              <w:widowControl/>
              <w:spacing w:line="400" w:lineRule="exact"/>
              <w:jc w:val="center"/>
              <w:rPr>
                <w:rFonts w:ascii="宋体" w:cs="宋体"/>
                <w:kern w:val="0"/>
                <w:szCs w:val="21"/>
              </w:rPr>
            </w:pPr>
            <w:r>
              <w:rPr>
                <w:rFonts w:hint="eastAsia" w:ascii="宋体" w:cs="宋体"/>
                <w:kern w:val="0"/>
                <w:szCs w:val="21"/>
              </w:rPr>
              <w:t>PARAFILM“M”</w:t>
            </w:r>
          </w:p>
        </w:tc>
        <w:tc>
          <w:tcPr>
            <w:tcW w:w="709" w:type="dxa"/>
            <w:tcBorders>
              <w:top w:val="nil"/>
              <w:left w:val="nil"/>
              <w:bottom w:val="single" w:color="auto" w:sz="8" w:space="0"/>
              <w:right w:val="single" w:color="auto" w:sz="8" w:space="0"/>
            </w:tcBorders>
            <w:shd w:val="clear" w:color="auto" w:fill="auto"/>
            <w:vAlign w:val="center"/>
          </w:tcPr>
          <w:p w14:paraId="745E0667">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1A6A4CD">
            <w:pPr>
              <w:widowControl/>
              <w:spacing w:line="400" w:lineRule="exact"/>
              <w:jc w:val="center"/>
              <w:rPr>
                <w:rFonts w:ascii="宋体" w:cs="宋体"/>
                <w:kern w:val="0"/>
                <w:szCs w:val="21"/>
              </w:rPr>
            </w:pPr>
            <w:r>
              <w:rPr>
                <w:rFonts w:hint="eastAsia" w:ascii="宋体" w:cs="宋体"/>
                <w:kern w:val="0"/>
                <w:szCs w:val="21"/>
              </w:rPr>
              <w:t>185</w:t>
            </w:r>
          </w:p>
        </w:tc>
      </w:tr>
      <w:tr w14:paraId="79F4358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94E359">
            <w:pPr>
              <w:jc w:val="center"/>
              <w:rPr>
                <w:rFonts w:cs="宋体" w:asciiTheme="minorEastAsia" w:hAnsiTheme="minorEastAsia" w:eastAsiaTheme="minorEastAsia"/>
                <w:szCs w:val="21"/>
              </w:rPr>
            </w:pPr>
            <w:r>
              <w:rPr>
                <w:rFonts w:hint="eastAsia" w:asciiTheme="minorEastAsia" w:hAnsiTheme="minorEastAsia" w:eastAsiaTheme="minorEastAsia"/>
                <w:szCs w:val="21"/>
              </w:rPr>
              <w:t>1066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56D97F">
            <w:pPr>
              <w:widowControl/>
              <w:spacing w:line="400" w:lineRule="exact"/>
              <w:jc w:val="center"/>
              <w:rPr>
                <w:rFonts w:ascii="宋体" w:cs="宋体"/>
                <w:kern w:val="0"/>
                <w:szCs w:val="21"/>
              </w:rPr>
            </w:pPr>
            <w:r>
              <w:rPr>
                <w:rFonts w:hint="eastAsia" w:ascii="宋体" w:cs="宋体"/>
                <w:kern w:val="0"/>
                <w:szCs w:val="21"/>
              </w:rPr>
              <w:t>封口塑料样品袋</w:t>
            </w:r>
          </w:p>
        </w:tc>
        <w:tc>
          <w:tcPr>
            <w:tcW w:w="3260" w:type="dxa"/>
            <w:tcBorders>
              <w:top w:val="nil"/>
              <w:left w:val="nil"/>
              <w:bottom w:val="single" w:color="auto" w:sz="8" w:space="0"/>
              <w:right w:val="single" w:color="auto" w:sz="8" w:space="0"/>
            </w:tcBorders>
            <w:shd w:val="clear" w:color="auto" w:fill="auto"/>
            <w:vAlign w:val="center"/>
          </w:tcPr>
          <w:p w14:paraId="311CB37C">
            <w:pPr>
              <w:widowControl/>
              <w:spacing w:line="400" w:lineRule="exact"/>
              <w:jc w:val="center"/>
              <w:rPr>
                <w:rFonts w:ascii="宋体" w:cs="宋体"/>
                <w:kern w:val="0"/>
                <w:szCs w:val="21"/>
              </w:rPr>
            </w:pPr>
            <w:r>
              <w:rPr>
                <w:rFonts w:hint="eastAsia" w:ascii="宋体" w:cs="宋体"/>
                <w:kern w:val="0"/>
                <w:szCs w:val="21"/>
              </w:rPr>
              <w:t>9cm*6cm，单面8 丝</w:t>
            </w:r>
          </w:p>
        </w:tc>
        <w:tc>
          <w:tcPr>
            <w:tcW w:w="709" w:type="dxa"/>
            <w:tcBorders>
              <w:top w:val="nil"/>
              <w:left w:val="nil"/>
              <w:bottom w:val="single" w:color="auto" w:sz="8" w:space="0"/>
              <w:right w:val="single" w:color="auto" w:sz="8" w:space="0"/>
            </w:tcBorders>
            <w:shd w:val="clear" w:color="auto" w:fill="auto"/>
            <w:vAlign w:val="center"/>
          </w:tcPr>
          <w:p w14:paraId="4DE6583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202865A">
            <w:pPr>
              <w:widowControl/>
              <w:spacing w:line="400" w:lineRule="exact"/>
              <w:jc w:val="center"/>
              <w:rPr>
                <w:rFonts w:ascii="宋体" w:cs="宋体"/>
                <w:kern w:val="0"/>
                <w:szCs w:val="21"/>
              </w:rPr>
            </w:pPr>
            <w:r>
              <w:rPr>
                <w:rFonts w:hint="eastAsia" w:ascii="宋体" w:cs="宋体"/>
                <w:kern w:val="0"/>
                <w:szCs w:val="21"/>
              </w:rPr>
              <w:t>0.2</w:t>
            </w:r>
          </w:p>
        </w:tc>
      </w:tr>
      <w:tr w14:paraId="0C020BA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82F018">
            <w:pPr>
              <w:jc w:val="center"/>
              <w:rPr>
                <w:rFonts w:cs="宋体" w:asciiTheme="minorEastAsia" w:hAnsiTheme="minorEastAsia" w:eastAsiaTheme="minorEastAsia"/>
                <w:szCs w:val="21"/>
              </w:rPr>
            </w:pPr>
            <w:r>
              <w:rPr>
                <w:rFonts w:hint="eastAsia" w:asciiTheme="minorEastAsia" w:hAnsiTheme="minorEastAsia" w:eastAsiaTheme="minorEastAsia"/>
                <w:szCs w:val="21"/>
              </w:rPr>
              <w:t>1067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EDCF4C">
            <w:pPr>
              <w:widowControl/>
              <w:spacing w:line="400" w:lineRule="exact"/>
              <w:jc w:val="center"/>
              <w:rPr>
                <w:rFonts w:ascii="宋体" w:cs="宋体"/>
                <w:kern w:val="0"/>
                <w:szCs w:val="21"/>
              </w:rPr>
            </w:pPr>
            <w:r>
              <w:rPr>
                <w:rFonts w:hint="eastAsia" w:ascii="宋体" w:cs="宋体"/>
                <w:kern w:val="0"/>
                <w:szCs w:val="21"/>
              </w:rPr>
              <w:t>蜂蜜中氯霉素质控样</w:t>
            </w:r>
          </w:p>
        </w:tc>
        <w:tc>
          <w:tcPr>
            <w:tcW w:w="3260" w:type="dxa"/>
            <w:tcBorders>
              <w:top w:val="nil"/>
              <w:left w:val="nil"/>
              <w:bottom w:val="single" w:color="auto" w:sz="8" w:space="0"/>
              <w:right w:val="single" w:color="auto" w:sz="8" w:space="0"/>
            </w:tcBorders>
            <w:shd w:val="clear" w:color="auto" w:fill="auto"/>
            <w:vAlign w:val="center"/>
          </w:tcPr>
          <w:p w14:paraId="28AAE7C9">
            <w:pPr>
              <w:widowControl/>
              <w:spacing w:line="400" w:lineRule="exact"/>
              <w:jc w:val="center"/>
              <w:rPr>
                <w:rFonts w:ascii="宋体" w:cs="宋体"/>
                <w:kern w:val="0"/>
                <w:szCs w:val="21"/>
              </w:rPr>
            </w:pPr>
            <w:r>
              <w:rPr>
                <w:rFonts w:hint="eastAsia" w:ascii="宋体" w:cs="宋体"/>
                <w:kern w:val="0"/>
                <w:szCs w:val="21"/>
              </w:rPr>
              <w:t>P24539C 20g/瓶</w:t>
            </w:r>
          </w:p>
        </w:tc>
        <w:tc>
          <w:tcPr>
            <w:tcW w:w="709" w:type="dxa"/>
            <w:tcBorders>
              <w:top w:val="nil"/>
              <w:left w:val="nil"/>
              <w:bottom w:val="single" w:color="auto" w:sz="8" w:space="0"/>
              <w:right w:val="single" w:color="auto" w:sz="8" w:space="0"/>
            </w:tcBorders>
            <w:shd w:val="clear" w:color="auto" w:fill="auto"/>
            <w:vAlign w:val="center"/>
          </w:tcPr>
          <w:p w14:paraId="5092111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4379DC9">
            <w:pPr>
              <w:widowControl/>
              <w:spacing w:line="400" w:lineRule="exact"/>
              <w:jc w:val="center"/>
              <w:rPr>
                <w:rFonts w:ascii="宋体" w:cs="宋体"/>
                <w:kern w:val="0"/>
                <w:szCs w:val="21"/>
              </w:rPr>
            </w:pPr>
            <w:r>
              <w:rPr>
                <w:rFonts w:hint="eastAsia" w:ascii="宋体" w:cs="宋体"/>
                <w:kern w:val="0"/>
                <w:szCs w:val="21"/>
              </w:rPr>
              <w:t>1650</w:t>
            </w:r>
          </w:p>
        </w:tc>
      </w:tr>
      <w:tr w14:paraId="624E68C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9BE7C8">
            <w:pPr>
              <w:jc w:val="center"/>
              <w:rPr>
                <w:rFonts w:cs="宋体" w:asciiTheme="minorEastAsia" w:hAnsiTheme="minorEastAsia" w:eastAsiaTheme="minorEastAsia"/>
                <w:szCs w:val="21"/>
              </w:rPr>
            </w:pPr>
            <w:r>
              <w:rPr>
                <w:rFonts w:hint="eastAsia" w:asciiTheme="minorEastAsia" w:hAnsiTheme="minorEastAsia" w:eastAsiaTheme="minorEastAsia"/>
                <w:szCs w:val="21"/>
              </w:rPr>
              <w:t>1068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F6F0BC">
            <w:pPr>
              <w:widowControl/>
              <w:spacing w:line="400" w:lineRule="exact"/>
              <w:jc w:val="center"/>
              <w:rPr>
                <w:rFonts w:ascii="宋体" w:cs="宋体"/>
                <w:kern w:val="0"/>
                <w:szCs w:val="21"/>
              </w:rPr>
            </w:pPr>
            <w:r>
              <w:rPr>
                <w:rFonts w:hint="eastAsia" w:ascii="宋体" w:cs="宋体"/>
                <w:kern w:val="0"/>
                <w:szCs w:val="21"/>
              </w:rPr>
              <w:t>弗罗里硅土</w:t>
            </w:r>
          </w:p>
        </w:tc>
        <w:tc>
          <w:tcPr>
            <w:tcW w:w="3260" w:type="dxa"/>
            <w:tcBorders>
              <w:top w:val="nil"/>
              <w:left w:val="nil"/>
              <w:bottom w:val="single" w:color="auto" w:sz="8" w:space="0"/>
              <w:right w:val="single" w:color="auto" w:sz="8" w:space="0"/>
            </w:tcBorders>
            <w:shd w:val="clear" w:color="auto" w:fill="auto"/>
            <w:vAlign w:val="center"/>
          </w:tcPr>
          <w:p w14:paraId="0273D705">
            <w:pPr>
              <w:widowControl/>
              <w:spacing w:line="400" w:lineRule="exact"/>
              <w:jc w:val="center"/>
              <w:rPr>
                <w:rFonts w:ascii="宋体" w:cs="宋体"/>
                <w:kern w:val="0"/>
                <w:szCs w:val="21"/>
              </w:rPr>
            </w:pPr>
            <w:r>
              <w:rPr>
                <w:rFonts w:hint="eastAsia" w:ascii="宋体" w:cs="宋体"/>
                <w:kern w:val="0"/>
                <w:szCs w:val="21"/>
              </w:rPr>
              <w:t>FCP100-200目 250g</w:t>
            </w:r>
          </w:p>
        </w:tc>
        <w:tc>
          <w:tcPr>
            <w:tcW w:w="709" w:type="dxa"/>
            <w:tcBorders>
              <w:top w:val="nil"/>
              <w:left w:val="nil"/>
              <w:bottom w:val="single" w:color="auto" w:sz="8" w:space="0"/>
              <w:right w:val="single" w:color="auto" w:sz="8" w:space="0"/>
            </w:tcBorders>
            <w:shd w:val="clear" w:color="auto" w:fill="auto"/>
            <w:vAlign w:val="center"/>
          </w:tcPr>
          <w:p w14:paraId="2D8381D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6EFFB15">
            <w:pPr>
              <w:widowControl/>
              <w:spacing w:line="400" w:lineRule="exact"/>
              <w:jc w:val="center"/>
              <w:rPr>
                <w:rFonts w:ascii="宋体" w:cs="宋体"/>
                <w:kern w:val="0"/>
                <w:szCs w:val="21"/>
              </w:rPr>
            </w:pPr>
            <w:r>
              <w:rPr>
                <w:rFonts w:hint="eastAsia" w:ascii="宋体" w:cs="宋体"/>
                <w:kern w:val="0"/>
                <w:szCs w:val="21"/>
              </w:rPr>
              <w:t>750</w:t>
            </w:r>
          </w:p>
        </w:tc>
      </w:tr>
      <w:tr w14:paraId="387AD5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214ACE">
            <w:pPr>
              <w:jc w:val="center"/>
              <w:rPr>
                <w:rFonts w:cs="宋体" w:asciiTheme="minorEastAsia" w:hAnsiTheme="minorEastAsia" w:eastAsiaTheme="minorEastAsia"/>
                <w:szCs w:val="21"/>
              </w:rPr>
            </w:pPr>
            <w:r>
              <w:rPr>
                <w:rFonts w:hint="eastAsia" w:asciiTheme="minorEastAsia" w:hAnsiTheme="minorEastAsia" w:eastAsiaTheme="minorEastAsia"/>
                <w:szCs w:val="21"/>
              </w:rPr>
              <w:t>1069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8AE22C">
            <w:pPr>
              <w:widowControl/>
              <w:spacing w:line="400" w:lineRule="exact"/>
              <w:jc w:val="center"/>
              <w:rPr>
                <w:rFonts w:ascii="宋体" w:cs="宋体"/>
                <w:kern w:val="0"/>
                <w:szCs w:val="21"/>
              </w:rPr>
            </w:pPr>
            <w:r>
              <w:rPr>
                <w:rFonts w:hint="eastAsia" w:ascii="宋体" w:cs="宋体"/>
                <w:kern w:val="0"/>
                <w:szCs w:val="21"/>
              </w:rPr>
              <w:t>弗罗里硅土</w:t>
            </w:r>
          </w:p>
        </w:tc>
        <w:tc>
          <w:tcPr>
            <w:tcW w:w="3260" w:type="dxa"/>
            <w:tcBorders>
              <w:top w:val="nil"/>
              <w:left w:val="nil"/>
              <w:bottom w:val="single" w:color="auto" w:sz="8" w:space="0"/>
              <w:right w:val="single" w:color="auto" w:sz="8" w:space="0"/>
            </w:tcBorders>
            <w:shd w:val="clear" w:color="auto" w:fill="auto"/>
            <w:vAlign w:val="center"/>
          </w:tcPr>
          <w:p w14:paraId="328115EE">
            <w:pPr>
              <w:widowControl/>
              <w:spacing w:line="400" w:lineRule="exact"/>
              <w:jc w:val="center"/>
              <w:rPr>
                <w:rFonts w:ascii="宋体" w:cs="宋体"/>
                <w:kern w:val="0"/>
                <w:szCs w:val="21"/>
              </w:rPr>
            </w:pPr>
            <w:r>
              <w:rPr>
                <w:rFonts w:hint="eastAsia" w:ascii="宋体" w:cs="宋体"/>
                <w:kern w:val="0"/>
                <w:szCs w:val="21"/>
              </w:rPr>
              <w:t>60目~80目</w:t>
            </w:r>
          </w:p>
        </w:tc>
        <w:tc>
          <w:tcPr>
            <w:tcW w:w="709" w:type="dxa"/>
            <w:tcBorders>
              <w:top w:val="nil"/>
              <w:left w:val="nil"/>
              <w:bottom w:val="single" w:color="auto" w:sz="8" w:space="0"/>
              <w:right w:val="single" w:color="auto" w:sz="8" w:space="0"/>
            </w:tcBorders>
            <w:shd w:val="clear" w:color="auto" w:fill="auto"/>
            <w:vAlign w:val="center"/>
          </w:tcPr>
          <w:p w14:paraId="27C4F17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ECEBB7B">
            <w:pPr>
              <w:widowControl/>
              <w:spacing w:line="400" w:lineRule="exact"/>
              <w:jc w:val="center"/>
              <w:rPr>
                <w:rFonts w:ascii="宋体" w:cs="宋体"/>
                <w:kern w:val="0"/>
                <w:szCs w:val="21"/>
              </w:rPr>
            </w:pPr>
            <w:r>
              <w:rPr>
                <w:rFonts w:hint="eastAsia" w:ascii="宋体" w:cs="宋体"/>
                <w:kern w:val="0"/>
                <w:szCs w:val="21"/>
              </w:rPr>
              <w:t>57</w:t>
            </w:r>
          </w:p>
        </w:tc>
      </w:tr>
      <w:tr w14:paraId="26961C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12CC00">
            <w:pPr>
              <w:jc w:val="center"/>
              <w:rPr>
                <w:rFonts w:cs="宋体" w:asciiTheme="minorEastAsia" w:hAnsiTheme="minorEastAsia" w:eastAsiaTheme="minorEastAsia"/>
                <w:szCs w:val="21"/>
              </w:rPr>
            </w:pPr>
            <w:r>
              <w:rPr>
                <w:rFonts w:hint="eastAsia" w:asciiTheme="minorEastAsia" w:hAnsiTheme="minorEastAsia" w:eastAsiaTheme="minorEastAsia"/>
                <w:szCs w:val="21"/>
              </w:rPr>
              <w:t>1070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C751A3">
            <w:pPr>
              <w:widowControl/>
              <w:spacing w:line="400" w:lineRule="exact"/>
              <w:jc w:val="center"/>
              <w:rPr>
                <w:rFonts w:ascii="宋体" w:cs="宋体"/>
                <w:kern w:val="0"/>
                <w:szCs w:val="21"/>
              </w:rPr>
            </w:pPr>
            <w:r>
              <w:rPr>
                <w:rFonts w:hint="eastAsia" w:ascii="宋体" w:cs="宋体"/>
                <w:kern w:val="0"/>
                <w:szCs w:val="21"/>
              </w:rPr>
              <w:t>弗罗里硅土固相萃取柱</w:t>
            </w:r>
          </w:p>
        </w:tc>
        <w:tc>
          <w:tcPr>
            <w:tcW w:w="3260" w:type="dxa"/>
            <w:tcBorders>
              <w:top w:val="nil"/>
              <w:left w:val="nil"/>
              <w:bottom w:val="single" w:color="auto" w:sz="8" w:space="0"/>
              <w:right w:val="single" w:color="auto" w:sz="8" w:space="0"/>
            </w:tcBorders>
            <w:shd w:val="clear" w:color="auto" w:fill="auto"/>
            <w:vAlign w:val="center"/>
          </w:tcPr>
          <w:p w14:paraId="0A6D9E69">
            <w:pPr>
              <w:widowControl/>
              <w:spacing w:line="400" w:lineRule="exact"/>
              <w:jc w:val="center"/>
              <w:rPr>
                <w:rFonts w:ascii="宋体" w:cs="宋体"/>
                <w:kern w:val="0"/>
                <w:szCs w:val="21"/>
              </w:rPr>
            </w:pPr>
            <w:r>
              <w:rPr>
                <w:rFonts w:hint="eastAsia" w:ascii="宋体" w:cs="宋体"/>
                <w:kern w:val="0"/>
                <w:szCs w:val="21"/>
              </w:rPr>
              <w:t>SBEQ-CA1555 100-200 目，1g,6ml，30 支/盒</w:t>
            </w:r>
          </w:p>
        </w:tc>
        <w:tc>
          <w:tcPr>
            <w:tcW w:w="709" w:type="dxa"/>
            <w:tcBorders>
              <w:top w:val="nil"/>
              <w:left w:val="nil"/>
              <w:bottom w:val="single" w:color="auto" w:sz="8" w:space="0"/>
              <w:right w:val="single" w:color="auto" w:sz="8" w:space="0"/>
            </w:tcBorders>
            <w:shd w:val="clear" w:color="auto" w:fill="auto"/>
            <w:vAlign w:val="center"/>
          </w:tcPr>
          <w:p w14:paraId="7E3B494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9A9C680">
            <w:pPr>
              <w:widowControl/>
              <w:spacing w:line="400" w:lineRule="exact"/>
              <w:jc w:val="center"/>
              <w:rPr>
                <w:rFonts w:ascii="宋体" w:cs="宋体"/>
                <w:kern w:val="0"/>
                <w:szCs w:val="21"/>
              </w:rPr>
            </w:pPr>
            <w:r>
              <w:rPr>
                <w:rFonts w:hint="eastAsia" w:ascii="宋体" w:cs="宋体"/>
                <w:kern w:val="0"/>
                <w:szCs w:val="21"/>
              </w:rPr>
              <w:t>250</w:t>
            </w:r>
          </w:p>
        </w:tc>
      </w:tr>
      <w:tr w14:paraId="690558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CE344E">
            <w:pPr>
              <w:jc w:val="center"/>
              <w:rPr>
                <w:rFonts w:cs="宋体" w:asciiTheme="minorEastAsia" w:hAnsiTheme="minorEastAsia" w:eastAsiaTheme="minorEastAsia"/>
                <w:szCs w:val="21"/>
              </w:rPr>
            </w:pPr>
            <w:r>
              <w:rPr>
                <w:rFonts w:hint="eastAsia" w:asciiTheme="minorEastAsia" w:hAnsiTheme="minorEastAsia" w:eastAsiaTheme="minorEastAsia"/>
                <w:szCs w:val="21"/>
              </w:rPr>
              <w:t>1071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CD6CE8">
            <w:pPr>
              <w:widowControl/>
              <w:spacing w:line="400" w:lineRule="exact"/>
              <w:jc w:val="center"/>
              <w:rPr>
                <w:rFonts w:ascii="宋体" w:cs="宋体"/>
                <w:kern w:val="0"/>
                <w:szCs w:val="21"/>
              </w:rPr>
            </w:pPr>
            <w:r>
              <w:rPr>
                <w:rFonts w:hint="eastAsia" w:ascii="宋体" w:cs="宋体"/>
                <w:kern w:val="0"/>
                <w:szCs w:val="21"/>
              </w:rPr>
              <w:t>弗氏柠檬酸杆菌ATCC43864</w:t>
            </w:r>
          </w:p>
        </w:tc>
        <w:tc>
          <w:tcPr>
            <w:tcW w:w="3260" w:type="dxa"/>
            <w:tcBorders>
              <w:top w:val="nil"/>
              <w:left w:val="nil"/>
              <w:bottom w:val="single" w:color="auto" w:sz="8" w:space="0"/>
              <w:right w:val="single" w:color="auto" w:sz="8" w:space="0"/>
            </w:tcBorders>
            <w:shd w:val="clear" w:color="auto" w:fill="auto"/>
            <w:vAlign w:val="center"/>
          </w:tcPr>
          <w:p w14:paraId="2B391981">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2894F72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17DAA46">
            <w:pPr>
              <w:widowControl/>
              <w:spacing w:line="400" w:lineRule="exact"/>
              <w:jc w:val="center"/>
              <w:rPr>
                <w:rFonts w:ascii="宋体" w:cs="宋体"/>
                <w:kern w:val="0"/>
                <w:szCs w:val="21"/>
              </w:rPr>
            </w:pPr>
            <w:r>
              <w:rPr>
                <w:rFonts w:hint="eastAsia" w:ascii="宋体" w:cs="宋体"/>
                <w:kern w:val="0"/>
                <w:szCs w:val="21"/>
              </w:rPr>
              <w:t>500</w:t>
            </w:r>
          </w:p>
        </w:tc>
      </w:tr>
      <w:tr w14:paraId="752BCC7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F3FD73">
            <w:pPr>
              <w:jc w:val="center"/>
              <w:rPr>
                <w:rFonts w:cs="宋体" w:asciiTheme="minorEastAsia" w:hAnsiTheme="minorEastAsia" w:eastAsiaTheme="minorEastAsia"/>
                <w:szCs w:val="21"/>
              </w:rPr>
            </w:pPr>
            <w:r>
              <w:rPr>
                <w:rFonts w:hint="eastAsia" w:asciiTheme="minorEastAsia" w:hAnsiTheme="minorEastAsia" w:eastAsiaTheme="minorEastAsia"/>
                <w:szCs w:val="21"/>
              </w:rPr>
              <w:t>1072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5B0AA8">
            <w:pPr>
              <w:widowControl/>
              <w:spacing w:line="400" w:lineRule="exact"/>
              <w:jc w:val="center"/>
              <w:rPr>
                <w:rFonts w:ascii="宋体" w:cs="宋体"/>
                <w:kern w:val="0"/>
                <w:szCs w:val="21"/>
              </w:rPr>
            </w:pPr>
            <w:r>
              <w:rPr>
                <w:rFonts w:hint="eastAsia" w:ascii="宋体" w:cs="宋体"/>
                <w:kern w:val="0"/>
                <w:szCs w:val="21"/>
              </w:rPr>
              <w:t>弗氏柠檬酸杆菌GDMCC 1.2619（等同编号CMCC(B)48098）</w:t>
            </w:r>
          </w:p>
        </w:tc>
        <w:tc>
          <w:tcPr>
            <w:tcW w:w="3260" w:type="dxa"/>
            <w:tcBorders>
              <w:top w:val="nil"/>
              <w:left w:val="nil"/>
              <w:bottom w:val="single" w:color="auto" w:sz="8" w:space="0"/>
              <w:right w:val="single" w:color="auto" w:sz="8" w:space="0"/>
            </w:tcBorders>
            <w:shd w:val="clear" w:color="auto" w:fill="auto"/>
            <w:vAlign w:val="center"/>
          </w:tcPr>
          <w:p w14:paraId="582F9DCF">
            <w:pPr>
              <w:widowControl/>
              <w:spacing w:line="400" w:lineRule="exact"/>
              <w:jc w:val="center"/>
              <w:rPr>
                <w:rFonts w:ascii="宋体" w:cs="宋体"/>
                <w:kern w:val="0"/>
                <w:szCs w:val="21"/>
              </w:rPr>
            </w:pPr>
            <w:r>
              <w:rPr>
                <w:rFonts w:hint="eastAsia" w:ascii="宋体" w:cs="宋体"/>
                <w:kern w:val="0"/>
                <w:szCs w:val="21"/>
              </w:rPr>
              <w:t>1支/盒</w:t>
            </w:r>
          </w:p>
        </w:tc>
        <w:tc>
          <w:tcPr>
            <w:tcW w:w="709" w:type="dxa"/>
            <w:tcBorders>
              <w:top w:val="nil"/>
              <w:left w:val="nil"/>
              <w:bottom w:val="single" w:color="auto" w:sz="8" w:space="0"/>
              <w:right w:val="single" w:color="auto" w:sz="8" w:space="0"/>
            </w:tcBorders>
            <w:shd w:val="clear" w:color="auto" w:fill="auto"/>
            <w:vAlign w:val="center"/>
          </w:tcPr>
          <w:p w14:paraId="3A17FB3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9B784C8">
            <w:pPr>
              <w:widowControl/>
              <w:spacing w:line="400" w:lineRule="exact"/>
              <w:jc w:val="center"/>
              <w:rPr>
                <w:rFonts w:ascii="宋体" w:cs="宋体"/>
                <w:kern w:val="0"/>
                <w:szCs w:val="21"/>
              </w:rPr>
            </w:pPr>
            <w:r>
              <w:rPr>
                <w:rFonts w:hint="eastAsia" w:ascii="宋体" w:cs="宋体"/>
                <w:kern w:val="0"/>
                <w:szCs w:val="21"/>
              </w:rPr>
              <w:t>500</w:t>
            </w:r>
          </w:p>
        </w:tc>
      </w:tr>
      <w:tr w14:paraId="7ADD1BD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B6BFD9">
            <w:pPr>
              <w:jc w:val="center"/>
              <w:rPr>
                <w:rFonts w:cs="宋体" w:asciiTheme="minorEastAsia" w:hAnsiTheme="minorEastAsia" w:eastAsiaTheme="minorEastAsia"/>
                <w:szCs w:val="21"/>
              </w:rPr>
            </w:pPr>
            <w:r>
              <w:rPr>
                <w:rFonts w:hint="eastAsia" w:asciiTheme="minorEastAsia" w:hAnsiTheme="minorEastAsia" w:eastAsiaTheme="minorEastAsia"/>
                <w:szCs w:val="21"/>
              </w:rPr>
              <w:t>1073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C2D7DC">
            <w:pPr>
              <w:widowControl/>
              <w:spacing w:line="400" w:lineRule="exact"/>
              <w:jc w:val="center"/>
              <w:rPr>
                <w:rFonts w:ascii="宋体" w:cs="宋体"/>
                <w:kern w:val="0"/>
                <w:szCs w:val="21"/>
              </w:rPr>
            </w:pPr>
            <w:r>
              <w:rPr>
                <w:rFonts w:hint="eastAsia" w:ascii="宋体" w:cs="宋体"/>
                <w:kern w:val="0"/>
                <w:szCs w:val="21"/>
              </w:rPr>
              <w:t>氟甲喹</w:t>
            </w:r>
          </w:p>
        </w:tc>
        <w:tc>
          <w:tcPr>
            <w:tcW w:w="3260" w:type="dxa"/>
            <w:tcBorders>
              <w:top w:val="nil"/>
              <w:left w:val="nil"/>
              <w:bottom w:val="single" w:color="auto" w:sz="8" w:space="0"/>
              <w:right w:val="single" w:color="auto" w:sz="8" w:space="0"/>
            </w:tcBorders>
            <w:shd w:val="clear" w:color="auto" w:fill="auto"/>
            <w:vAlign w:val="center"/>
          </w:tcPr>
          <w:p w14:paraId="4E169C57">
            <w:pPr>
              <w:widowControl/>
              <w:spacing w:line="400" w:lineRule="exact"/>
              <w:jc w:val="center"/>
              <w:rPr>
                <w:rFonts w:ascii="宋体" w:cs="宋体"/>
                <w:kern w:val="0"/>
                <w:szCs w:val="21"/>
              </w:rPr>
            </w:pPr>
            <w:r>
              <w:rPr>
                <w:rFonts w:hint="eastAsia" w:ascii="宋体" w:cs="宋体"/>
                <w:kern w:val="0"/>
                <w:szCs w:val="21"/>
              </w:rPr>
              <w:t>98.9%，100mg</w:t>
            </w:r>
          </w:p>
        </w:tc>
        <w:tc>
          <w:tcPr>
            <w:tcW w:w="709" w:type="dxa"/>
            <w:tcBorders>
              <w:top w:val="nil"/>
              <w:left w:val="nil"/>
              <w:bottom w:val="single" w:color="auto" w:sz="8" w:space="0"/>
              <w:right w:val="single" w:color="auto" w:sz="8" w:space="0"/>
            </w:tcBorders>
            <w:shd w:val="clear" w:color="auto" w:fill="auto"/>
            <w:vAlign w:val="center"/>
          </w:tcPr>
          <w:p w14:paraId="16FE6FF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AB7E949">
            <w:pPr>
              <w:widowControl/>
              <w:spacing w:line="400" w:lineRule="exact"/>
              <w:jc w:val="center"/>
              <w:rPr>
                <w:rFonts w:ascii="宋体" w:cs="宋体"/>
                <w:kern w:val="0"/>
                <w:szCs w:val="21"/>
              </w:rPr>
            </w:pPr>
            <w:r>
              <w:rPr>
                <w:rFonts w:hint="eastAsia" w:ascii="宋体" w:cs="宋体"/>
                <w:kern w:val="0"/>
                <w:szCs w:val="21"/>
              </w:rPr>
              <w:t>200</w:t>
            </w:r>
          </w:p>
        </w:tc>
      </w:tr>
      <w:tr w14:paraId="30631C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52B129">
            <w:pPr>
              <w:jc w:val="center"/>
              <w:rPr>
                <w:rFonts w:cs="宋体" w:asciiTheme="minorEastAsia" w:hAnsiTheme="minorEastAsia" w:eastAsiaTheme="minorEastAsia"/>
                <w:szCs w:val="21"/>
              </w:rPr>
            </w:pPr>
            <w:r>
              <w:rPr>
                <w:rFonts w:hint="eastAsia" w:asciiTheme="minorEastAsia" w:hAnsiTheme="minorEastAsia" w:eastAsiaTheme="minorEastAsia"/>
                <w:szCs w:val="21"/>
              </w:rPr>
              <w:t>1074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702E3C">
            <w:pPr>
              <w:widowControl/>
              <w:spacing w:line="400" w:lineRule="exact"/>
              <w:jc w:val="center"/>
              <w:rPr>
                <w:rFonts w:ascii="宋体" w:cs="宋体"/>
                <w:kern w:val="0"/>
                <w:szCs w:val="21"/>
              </w:rPr>
            </w:pPr>
            <w:r>
              <w:rPr>
                <w:rFonts w:hint="eastAsia" w:ascii="宋体" w:cs="宋体"/>
                <w:kern w:val="0"/>
                <w:szCs w:val="21"/>
              </w:rPr>
              <w:t>福氏志贺氏菌CMCC(B)51572</w:t>
            </w:r>
          </w:p>
        </w:tc>
        <w:tc>
          <w:tcPr>
            <w:tcW w:w="3260" w:type="dxa"/>
            <w:tcBorders>
              <w:top w:val="nil"/>
              <w:left w:val="nil"/>
              <w:bottom w:val="single" w:color="auto" w:sz="8" w:space="0"/>
              <w:right w:val="single" w:color="auto" w:sz="8" w:space="0"/>
            </w:tcBorders>
            <w:shd w:val="clear" w:color="auto" w:fill="auto"/>
            <w:vAlign w:val="center"/>
          </w:tcPr>
          <w:p w14:paraId="6AF549BC">
            <w:pPr>
              <w:widowControl/>
              <w:spacing w:line="400" w:lineRule="exact"/>
              <w:jc w:val="center"/>
              <w:rPr>
                <w:rFonts w:ascii="宋体" w:cs="宋体"/>
                <w:kern w:val="0"/>
                <w:szCs w:val="21"/>
              </w:rPr>
            </w:pPr>
            <w:r>
              <w:rPr>
                <w:rFonts w:hint="eastAsia" w:ascii="宋体" w:cs="宋体"/>
                <w:kern w:val="0"/>
                <w:szCs w:val="21"/>
              </w:rPr>
              <w:t>2-8℃</w:t>
            </w:r>
          </w:p>
        </w:tc>
        <w:tc>
          <w:tcPr>
            <w:tcW w:w="709" w:type="dxa"/>
            <w:tcBorders>
              <w:top w:val="nil"/>
              <w:left w:val="nil"/>
              <w:bottom w:val="single" w:color="auto" w:sz="8" w:space="0"/>
              <w:right w:val="single" w:color="auto" w:sz="8" w:space="0"/>
            </w:tcBorders>
            <w:shd w:val="clear" w:color="auto" w:fill="auto"/>
            <w:vAlign w:val="center"/>
          </w:tcPr>
          <w:p w14:paraId="0733744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C615479">
            <w:pPr>
              <w:widowControl/>
              <w:spacing w:line="400" w:lineRule="exact"/>
              <w:jc w:val="center"/>
              <w:rPr>
                <w:rFonts w:ascii="宋体" w:cs="宋体"/>
                <w:kern w:val="0"/>
                <w:szCs w:val="21"/>
              </w:rPr>
            </w:pPr>
            <w:r>
              <w:rPr>
                <w:rFonts w:hint="eastAsia" w:ascii="宋体" w:cs="宋体"/>
                <w:kern w:val="0"/>
                <w:szCs w:val="21"/>
              </w:rPr>
              <w:t>350</w:t>
            </w:r>
          </w:p>
        </w:tc>
      </w:tr>
      <w:tr w14:paraId="6A981C3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084E1E">
            <w:pPr>
              <w:jc w:val="center"/>
              <w:rPr>
                <w:rFonts w:cs="宋体" w:asciiTheme="minorEastAsia" w:hAnsiTheme="minorEastAsia" w:eastAsiaTheme="minorEastAsia"/>
                <w:szCs w:val="21"/>
              </w:rPr>
            </w:pPr>
            <w:r>
              <w:rPr>
                <w:rFonts w:hint="eastAsia" w:asciiTheme="minorEastAsia" w:hAnsiTheme="minorEastAsia" w:eastAsiaTheme="minorEastAsia"/>
                <w:szCs w:val="21"/>
              </w:rPr>
              <w:t>1075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1E20F9">
            <w:pPr>
              <w:widowControl/>
              <w:spacing w:line="400" w:lineRule="exact"/>
              <w:jc w:val="center"/>
              <w:rPr>
                <w:rFonts w:ascii="宋体" w:cs="宋体"/>
                <w:kern w:val="0"/>
                <w:szCs w:val="21"/>
              </w:rPr>
            </w:pPr>
            <w:r>
              <w:rPr>
                <w:rFonts w:hint="eastAsia" w:ascii="宋体" w:cs="宋体"/>
                <w:kern w:val="0"/>
                <w:szCs w:val="21"/>
              </w:rPr>
              <w:t>负压瓶</w:t>
            </w:r>
          </w:p>
        </w:tc>
        <w:tc>
          <w:tcPr>
            <w:tcW w:w="3260" w:type="dxa"/>
            <w:tcBorders>
              <w:top w:val="nil"/>
              <w:left w:val="nil"/>
              <w:bottom w:val="single" w:color="auto" w:sz="8" w:space="0"/>
              <w:right w:val="single" w:color="auto" w:sz="8" w:space="0"/>
            </w:tcBorders>
            <w:shd w:val="clear" w:color="auto" w:fill="auto"/>
            <w:vAlign w:val="center"/>
          </w:tcPr>
          <w:p w14:paraId="780CA507">
            <w:pPr>
              <w:widowControl/>
              <w:spacing w:line="400" w:lineRule="exact"/>
              <w:jc w:val="center"/>
              <w:rPr>
                <w:rFonts w:ascii="宋体" w:cs="宋体"/>
                <w:kern w:val="0"/>
                <w:szCs w:val="21"/>
              </w:rPr>
            </w:pPr>
            <w:r>
              <w:rPr>
                <w:rFonts w:hint="eastAsia" w:ascii="宋体" w:cs="宋体"/>
                <w:kern w:val="0"/>
                <w:szCs w:val="21"/>
              </w:rPr>
              <w:t>1000mL  (含盖)</w:t>
            </w:r>
          </w:p>
        </w:tc>
        <w:tc>
          <w:tcPr>
            <w:tcW w:w="709" w:type="dxa"/>
            <w:tcBorders>
              <w:top w:val="nil"/>
              <w:left w:val="nil"/>
              <w:bottom w:val="single" w:color="auto" w:sz="8" w:space="0"/>
              <w:right w:val="single" w:color="auto" w:sz="8" w:space="0"/>
            </w:tcBorders>
            <w:shd w:val="clear" w:color="auto" w:fill="auto"/>
            <w:vAlign w:val="center"/>
          </w:tcPr>
          <w:p w14:paraId="29B7A17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57429D7">
            <w:pPr>
              <w:widowControl/>
              <w:spacing w:line="400" w:lineRule="exact"/>
              <w:jc w:val="center"/>
              <w:rPr>
                <w:rFonts w:ascii="宋体" w:cs="宋体"/>
                <w:kern w:val="0"/>
                <w:szCs w:val="21"/>
              </w:rPr>
            </w:pPr>
            <w:r>
              <w:rPr>
                <w:rFonts w:hint="eastAsia" w:ascii="宋体" w:cs="宋体"/>
                <w:kern w:val="0"/>
                <w:szCs w:val="21"/>
              </w:rPr>
              <w:t>99.5</w:t>
            </w:r>
          </w:p>
        </w:tc>
      </w:tr>
      <w:tr w14:paraId="568253E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8F5C43">
            <w:pPr>
              <w:jc w:val="center"/>
              <w:rPr>
                <w:rFonts w:cs="宋体" w:asciiTheme="minorEastAsia" w:hAnsiTheme="minorEastAsia" w:eastAsiaTheme="minorEastAsia"/>
                <w:szCs w:val="21"/>
              </w:rPr>
            </w:pPr>
            <w:r>
              <w:rPr>
                <w:rFonts w:hint="eastAsia" w:asciiTheme="minorEastAsia" w:hAnsiTheme="minorEastAsia" w:eastAsiaTheme="minorEastAsia"/>
                <w:szCs w:val="21"/>
              </w:rPr>
              <w:t>1076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D0874D">
            <w:pPr>
              <w:widowControl/>
              <w:spacing w:line="400" w:lineRule="exact"/>
              <w:jc w:val="center"/>
              <w:rPr>
                <w:rFonts w:ascii="宋体" w:cs="宋体"/>
                <w:kern w:val="0"/>
                <w:szCs w:val="21"/>
              </w:rPr>
            </w:pPr>
            <w:r>
              <w:rPr>
                <w:rFonts w:hint="eastAsia" w:ascii="宋体" w:cs="宋体"/>
                <w:kern w:val="0"/>
                <w:szCs w:val="21"/>
              </w:rPr>
              <w:t>附杆铁架台 18套/件(铸铁)（耀华）</w:t>
            </w:r>
          </w:p>
        </w:tc>
        <w:tc>
          <w:tcPr>
            <w:tcW w:w="3260" w:type="dxa"/>
            <w:tcBorders>
              <w:top w:val="nil"/>
              <w:left w:val="nil"/>
              <w:bottom w:val="single" w:color="auto" w:sz="8" w:space="0"/>
              <w:right w:val="single" w:color="auto" w:sz="8" w:space="0"/>
            </w:tcBorders>
            <w:shd w:val="clear" w:color="auto" w:fill="auto"/>
            <w:vAlign w:val="center"/>
          </w:tcPr>
          <w:p w14:paraId="5A489A96">
            <w:pPr>
              <w:widowControl/>
              <w:spacing w:line="400" w:lineRule="exact"/>
              <w:jc w:val="center"/>
              <w:rPr>
                <w:rFonts w:ascii="宋体" w:cs="宋体"/>
                <w:kern w:val="0"/>
                <w:szCs w:val="21"/>
              </w:rPr>
            </w:pPr>
            <w:r>
              <w:rPr>
                <w:rFonts w:hint="eastAsia" w:ascii="宋体" w:cs="宋体"/>
                <w:kern w:val="0"/>
                <w:szCs w:val="21"/>
              </w:rPr>
              <w:t>18套/件</w:t>
            </w:r>
          </w:p>
        </w:tc>
        <w:tc>
          <w:tcPr>
            <w:tcW w:w="709" w:type="dxa"/>
            <w:tcBorders>
              <w:top w:val="nil"/>
              <w:left w:val="nil"/>
              <w:bottom w:val="single" w:color="auto" w:sz="8" w:space="0"/>
              <w:right w:val="single" w:color="auto" w:sz="8" w:space="0"/>
            </w:tcBorders>
            <w:shd w:val="clear" w:color="auto" w:fill="auto"/>
            <w:vAlign w:val="center"/>
          </w:tcPr>
          <w:p w14:paraId="47B9D4C5">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719BD9FF">
            <w:pPr>
              <w:widowControl/>
              <w:spacing w:line="400" w:lineRule="exact"/>
              <w:jc w:val="center"/>
              <w:rPr>
                <w:rFonts w:ascii="宋体" w:cs="宋体"/>
                <w:kern w:val="0"/>
                <w:szCs w:val="21"/>
              </w:rPr>
            </w:pPr>
            <w:r>
              <w:rPr>
                <w:rFonts w:hint="eastAsia" w:ascii="宋体" w:cs="宋体"/>
                <w:kern w:val="0"/>
                <w:szCs w:val="21"/>
              </w:rPr>
              <w:t>40.6</w:t>
            </w:r>
          </w:p>
        </w:tc>
      </w:tr>
      <w:tr w14:paraId="13419E7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EFD7B8">
            <w:pPr>
              <w:jc w:val="center"/>
              <w:rPr>
                <w:rFonts w:cs="宋体" w:asciiTheme="minorEastAsia" w:hAnsiTheme="minorEastAsia" w:eastAsiaTheme="minorEastAsia"/>
                <w:szCs w:val="21"/>
              </w:rPr>
            </w:pPr>
            <w:r>
              <w:rPr>
                <w:rFonts w:hint="eastAsia" w:asciiTheme="minorEastAsia" w:hAnsiTheme="minorEastAsia" w:eastAsiaTheme="minorEastAsia"/>
                <w:szCs w:val="21"/>
              </w:rPr>
              <w:t>1077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17D33E">
            <w:pPr>
              <w:widowControl/>
              <w:spacing w:line="400" w:lineRule="exact"/>
              <w:jc w:val="center"/>
              <w:rPr>
                <w:rFonts w:ascii="宋体" w:cs="宋体"/>
                <w:kern w:val="0"/>
                <w:szCs w:val="21"/>
              </w:rPr>
            </w:pPr>
            <w:r>
              <w:rPr>
                <w:rFonts w:hint="eastAsia" w:ascii="宋体" w:cs="宋体"/>
                <w:kern w:val="0"/>
                <w:szCs w:val="21"/>
              </w:rPr>
              <w:t>复合氟电极</w:t>
            </w:r>
          </w:p>
        </w:tc>
        <w:tc>
          <w:tcPr>
            <w:tcW w:w="3260" w:type="dxa"/>
            <w:tcBorders>
              <w:top w:val="nil"/>
              <w:left w:val="nil"/>
              <w:bottom w:val="single" w:color="auto" w:sz="8" w:space="0"/>
              <w:right w:val="single" w:color="auto" w:sz="8" w:space="0"/>
            </w:tcBorders>
            <w:shd w:val="clear" w:color="auto" w:fill="auto"/>
            <w:vAlign w:val="center"/>
          </w:tcPr>
          <w:p w14:paraId="2F1AD6C3">
            <w:pPr>
              <w:widowControl/>
              <w:spacing w:line="400" w:lineRule="exact"/>
              <w:jc w:val="center"/>
              <w:rPr>
                <w:rFonts w:ascii="宋体" w:cs="宋体"/>
                <w:kern w:val="0"/>
                <w:szCs w:val="21"/>
              </w:rPr>
            </w:pPr>
            <w:r>
              <w:rPr>
                <w:rFonts w:hint="eastAsia" w:ascii="宋体" w:cs="宋体"/>
                <w:kern w:val="0"/>
                <w:szCs w:val="21"/>
              </w:rPr>
              <w:t>PF-202-L</w:t>
            </w:r>
          </w:p>
        </w:tc>
        <w:tc>
          <w:tcPr>
            <w:tcW w:w="709" w:type="dxa"/>
            <w:tcBorders>
              <w:top w:val="nil"/>
              <w:left w:val="nil"/>
              <w:bottom w:val="single" w:color="auto" w:sz="8" w:space="0"/>
              <w:right w:val="single" w:color="auto" w:sz="8" w:space="0"/>
            </w:tcBorders>
            <w:shd w:val="clear" w:color="auto" w:fill="auto"/>
            <w:vAlign w:val="center"/>
          </w:tcPr>
          <w:p w14:paraId="6D0C0E5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0D65E49">
            <w:pPr>
              <w:widowControl/>
              <w:spacing w:line="400" w:lineRule="exact"/>
              <w:jc w:val="center"/>
              <w:rPr>
                <w:rFonts w:ascii="宋体" w:cs="宋体"/>
                <w:kern w:val="0"/>
                <w:szCs w:val="21"/>
              </w:rPr>
            </w:pPr>
            <w:r>
              <w:rPr>
                <w:rFonts w:hint="eastAsia" w:ascii="宋体" w:cs="宋体"/>
                <w:kern w:val="0"/>
                <w:szCs w:val="21"/>
              </w:rPr>
              <w:t>900</w:t>
            </w:r>
          </w:p>
        </w:tc>
      </w:tr>
      <w:tr w14:paraId="7EA622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015458">
            <w:pPr>
              <w:jc w:val="center"/>
              <w:rPr>
                <w:rFonts w:cs="宋体" w:asciiTheme="minorEastAsia" w:hAnsiTheme="minorEastAsia" w:eastAsiaTheme="minorEastAsia"/>
                <w:szCs w:val="21"/>
              </w:rPr>
            </w:pPr>
            <w:r>
              <w:rPr>
                <w:rFonts w:hint="eastAsia" w:asciiTheme="minorEastAsia" w:hAnsiTheme="minorEastAsia" w:eastAsiaTheme="minorEastAsia"/>
                <w:szCs w:val="21"/>
              </w:rPr>
              <w:t>1078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6004EA">
            <w:pPr>
              <w:widowControl/>
              <w:spacing w:line="400" w:lineRule="exact"/>
              <w:jc w:val="center"/>
              <w:rPr>
                <w:rFonts w:ascii="宋体" w:cs="宋体"/>
                <w:kern w:val="0"/>
                <w:szCs w:val="21"/>
              </w:rPr>
            </w:pPr>
            <w:r>
              <w:rPr>
                <w:rFonts w:hint="eastAsia" w:ascii="宋体" w:cs="宋体"/>
                <w:kern w:val="0"/>
                <w:szCs w:val="21"/>
              </w:rPr>
              <w:t>复合硅胶柱</w:t>
            </w:r>
          </w:p>
        </w:tc>
        <w:tc>
          <w:tcPr>
            <w:tcW w:w="3260" w:type="dxa"/>
            <w:tcBorders>
              <w:top w:val="nil"/>
              <w:left w:val="nil"/>
              <w:bottom w:val="single" w:color="auto" w:sz="8" w:space="0"/>
              <w:right w:val="single" w:color="auto" w:sz="8" w:space="0"/>
            </w:tcBorders>
            <w:shd w:val="clear" w:color="auto" w:fill="auto"/>
            <w:vAlign w:val="center"/>
          </w:tcPr>
          <w:p w14:paraId="2C6DCFC3">
            <w:pPr>
              <w:widowControl/>
              <w:spacing w:line="400" w:lineRule="exact"/>
              <w:jc w:val="center"/>
              <w:rPr>
                <w:rFonts w:ascii="宋体" w:cs="宋体"/>
                <w:kern w:val="0"/>
                <w:szCs w:val="21"/>
              </w:rPr>
            </w:pPr>
            <w:r>
              <w:rPr>
                <w:rFonts w:hint="eastAsia" w:ascii="宋体" w:cs="宋体"/>
                <w:kern w:val="0"/>
                <w:szCs w:val="21"/>
              </w:rPr>
              <w:t>12 支/包，4g 无水硫酸钠，0.9g 活化硅胶，2% 氢氧化钠硅胶 3g，44%硫酸硅胶 4.5g，22% 硫酸硅胶 6g，0.9g 活化硅胶， 10%硝酸银硅胶 3g，6g 无水硫酸钠。</w:t>
            </w:r>
          </w:p>
        </w:tc>
        <w:tc>
          <w:tcPr>
            <w:tcW w:w="709" w:type="dxa"/>
            <w:tcBorders>
              <w:top w:val="nil"/>
              <w:left w:val="nil"/>
              <w:bottom w:val="single" w:color="auto" w:sz="8" w:space="0"/>
              <w:right w:val="single" w:color="auto" w:sz="8" w:space="0"/>
            </w:tcBorders>
            <w:shd w:val="clear" w:color="auto" w:fill="auto"/>
            <w:vAlign w:val="center"/>
          </w:tcPr>
          <w:p w14:paraId="17E6ED4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E31D018">
            <w:pPr>
              <w:widowControl/>
              <w:spacing w:line="400" w:lineRule="exact"/>
              <w:jc w:val="center"/>
              <w:rPr>
                <w:rFonts w:ascii="宋体" w:cs="宋体"/>
                <w:kern w:val="0"/>
                <w:szCs w:val="21"/>
              </w:rPr>
            </w:pPr>
            <w:r>
              <w:rPr>
                <w:rFonts w:hint="eastAsia" w:ascii="宋体" w:cs="宋体"/>
                <w:kern w:val="0"/>
                <w:szCs w:val="21"/>
              </w:rPr>
              <w:t>2520</w:t>
            </w:r>
          </w:p>
        </w:tc>
      </w:tr>
      <w:tr w14:paraId="476FC00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DE404D">
            <w:pPr>
              <w:jc w:val="center"/>
              <w:rPr>
                <w:rFonts w:cs="宋体" w:asciiTheme="minorEastAsia" w:hAnsiTheme="minorEastAsia" w:eastAsiaTheme="minorEastAsia"/>
                <w:szCs w:val="21"/>
              </w:rPr>
            </w:pPr>
            <w:r>
              <w:rPr>
                <w:rFonts w:hint="eastAsia" w:asciiTheme="minorEastAsia" w:hAnsiTheme="minorEastAsia" w:eastAsiaTheme="minorEastAsia"/>
                <w:szCs w:val="21"/>
              </w:rPr>
              <w:t>1079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15A833">
            <w:pPr>
              <w:widowControl/>
              <w:spacing w:line="400" w:lineRule="exact"/>
              <w:jc w:val="center"/>
              <w:rPr>
                <w:rFonts w:ascii="宋体" w:cs="宋体"/>
                <w:kern w:val="0"/>
                <w:szCs w:val="21"/>
              </w:rPr>
            </w:pPr>
            <w:r>
              <w:rPr>
                <w:rFonts w:hint="eastAsia" w:ascii="宋体" w:cs="宋体"/>
                <w:kern w:val="0"/>
                <w:szCs w:val="21"/>
              </w:rPr>
              <w:t>副溶血性弧菌ATCC17802</w:t>
            </w:r>
          </w:p>
        </w:tc>
        <w:tc>
          <w:tcPr>
            <w:tcW w:w="3260" w:type="dxa"/>
            <w:tcBorders>
              <w:top w:val="nil"/>
              <w:left w:val="nil"/>
              <w:bottom w:val="single" w:color="auto" w:sz="8" w:space="0"/>
              <w:right w:val="single" w:color="auto" w:sz="8" w:space="0"/>
            </w:tcBorders>
            <w:shd w:val="clear" w:color="auto" w:fill="auto"/>
            <w:vAlign w:val="center"/>
          </w:tcPr>
          <w:p w14:paraId="0BBE0E49">
            <w:pPr>
              <w:widowControl/>
              <w:spacing w:line="400" w:lineRule="exact"/>
              <w:jc w:val="center"/>
              <w:rPr>
                <w:rFonts w:ascii="宋体" w:cs="宋体"/>
                <w:kern w:val="0"/>
                <w:szCs w:val="21"/>
              </w:rPr>
            </w:pPr>
            <w:r>
              <w:rPr>
                <w:rFonts w:hint="eastAsia" w:ascii="宋体" w:cs="宋体"/>
                <w:kern w:val="0"/>
                <w:szCs w:val="21"/>
              </w:rPr>
              <w:t>2-8℃，冻干</w:t>
            </w:r>
          </w:p>
        </w:tc>
        <w:tc>
          <w:tcPr>
            <w:tcW w:w="709" w:type="dxa"/>
            <w:tcBorders>
              <w:top w:val="nil"/>
              <w:left w:val="nil"/>
              <w:bottom w:val="single" w:color="auto" w:sz="8" w:space="0"/>
              <w:right w:val="single" w:color="auto" w:sz="8" w:space="0"/>
            </w:tcBorders>
            <w:shd w:val="clear" w:color="auto" w:fill="auto"/>
            <w:vAlign w:val="center"/>
          </w:tcPr>
          <w:p w14:paraId="343A34C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677CC39">
            <w:pPr>
              <w:widowControl/>
              <w:spacing w:line="400" w:lineRule="exact"/>
              <w:jc w:val="center"/>
              <w:rPr>
                <w:rFonts w:ascii="宋体" w:cs="宋体"/>
                <w:kern w:val="0"/>
                <w:szCs w:val="21"/>
              </w:rPr>
            </w:pPr>
            <w:r>
              <w:rPr>
                <w:rFonts w:hint="eastAsia" w:ascii="宋体" w:cs="宋体"/>
                <w:kern w:val="0"/>
                <w:szCs w:val="21"/>
              </w:rPr>
              <w:t>500</w:t>
            </w:r>
          </w:p>
        </w:tc>
      </w:tr>
      <w:tr w14:paraId="48516A3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05F52B">
            <w:pPr>
              <w:jc w:val="center"/>
              <w:rPr>
                <w:rFonts w:cs="宋体" w:asciiTheme="minorEastAsia" w:hAnsiTheme="minorEastAsia" w:eastAsiaTheme="minorEastAsia"/>
                <w:szCs w:val="21"/>
              </w:rPr>
            </w:pPr>
            <w:r>
              <w:rPr>
                <w:rFonts w:hint="eastAsia" w:asciiTheme="minorEastAsia" w:hAnsiTheme="minorEastAsia" w:eastAsiaTheme="minorEastAsia"/>
                <w:szCs w:val="21"/>
              </w:rPr>
              <w:t>1080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2DB0D4">
            <w:pPr>
              <w:widowControl/>
              <w:spacing w:line="400" w:lineRule="exact"/>
              <w:jc w:val="center"/>
              <w:rPr>
                <w:rFonts w:ascii="宋体" w:cs="宋体"/>
                <w:kern w:val="0"/>
                <w:szCs w:val="21"/>
              </w:rPr>
            </w:pPr>
            <w:r>
              <w:rPr>
                <w:rFonts w:hint="eastAsia" w:ascii="宋体" w:cs="宋体"/>
                <w:kern w:val="0"/>
                <w:szCs w:val="21"/>
              </w:rPr>
              <w:t>副溶血性弧菌干制生化鉴定试剂盒</w:t>
            </w:r>
          </w:p>
        </w:tc>
        <w:tc>
          <w:tcPr>
            <w:tcW w:w="3260" w:type="dxa"/>
            <w:tcBorders>
              <w:top w:val="nil"/>
              <w:left w:val="nil"/>
              <w:bottom w:val="single" w:color="auto" w:sz="8" w:space="0"/>
              <w:right w:val="single" w:color="auto" w:sz="8" w:space="0"/>
            </w:tcBorders>
            <w:shd w:val="clear" w:color="auto" w:fill="auto"/>
            <w:vAlign w:val="center"/>
          </w:tcPr>
          <w:p w14:paraId="1361D98F">
            <w:pPr>
              <w:widowControl/>
              <w:spacing w:line="400" w:lineRule="exact"/>
              <w:jc w:val="center"/>
              <w:rPr>
                <w:rFonts w:ascii="宋体" w:cs="宋体"/>
                <w:kern w:val="0"/>
                <w:szCs w:val="21"/>
              </w:rPr>
            </w:pPr>
            <w:r>
              <w:rPr>
                <w:rFonts w:hint="eastAsia" w:ascii="宋体" w:cs="宋体"/>
                <w:kern w:val="0"/>
                <w:szCs w:val="21"/>
              </w:rPr>
              <w:t>16种×10套</w:t>
            </w:r>
          </w:p>
        </w:tc>
        <w:tc>
          <w:tcPr>
            <w:tcW w:w="709" w:type="dxa"/>
            <w:tcBorders>
              <w:top w:val="nil"/>
              <w:left w:val="nil"/>
              <w:bottom w:val="single" w:color="auto" w:sz="8" w:space="0"/>
              <w:right w:val="single" w:color="auto" w:sz="8" w:space="0"/>
            </w:tcBorders>
            <w:shd w:val="clear" w:color="auto" w:fill="auto"/>
            <w:vAlign w:val="center"/>
          </w:tcPr>
          <w:p w14:paraId="3E508E5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9DA8482">
            <w:pPr>
              <w:widowControl/>
              <w:spacing w:line="400" w:lineRule="exact"/>
              <w:jc w:val="center"/>
              <w:rPr>
                <w:rFonts w:ascii="宋体" w:cs="宋体"/>
                <w:kern w:val="0"/>
                <w:szCs w:val="21"/>
              </w:rPr>
            </w:pPr>
            <w:r>
              <w:rPr>
                <w:rFonts w:hint="eastAsia" w:ascii="宋体" w:cs="宋体"/>
                <w:kern w:val="0"/>
                <w:szCs w:val="21"/>
              </w:rPr>
              <w:t>298</w:t>
            </w:r>
          </w:p>
        </w:tc>
      </w:tr>
      <w:tr w14:paraId="270C514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E84284">
            <w:pPr>
              <w:jc w:val="center"/>
              <w:rPr>
                <w:rFonts w:cs="宋体" w:asciiTheme="minorEastAsia" w:hAnsiTheme="minorEastAsia" w:eastAsiaTheme="minorEastAsia"/>
                <w:szCs w:val="21"/>
              </w:rPr>
            </w:pPr>
            <w:r>
              <w:rPr>
                <w:rFonts w:hint="eastAsia" w:asciiTheme="minorEastAsia" w:hAnsiTheme="minorEastAsia" w:eastAsiaTheme="minorEastAsia"/>
                <w:szCs w:val="21"/>
              </w:rPr>
              <w:t>1081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1B59EA">
            <w:pPr>
              <w:widowControl/>
              <w:spacing w:line="400" w:lineRule="exact"/>
              <w:jc w:val="center"/>
              <w:rPr>
                <w:rFonts w:ascii="宋体" w:cs="宋体"/>
                <w:kern w:val="0"/>
                <w:szCs w:val="21"/>
              </w:rPr>
            </w:pPr>
            <w:r>
              <w:rPr>
                <w:rFonts w:hint="eastAsia" w:ascii="宋体" w:cs="宋体"/>
                <w:kern w:val="0"/>
                <w:szCs w:val="21"/>
              </w:rPr>
              <w:t>改良 O157 显色琼脂</w:t>
            </w:r>
          </w:p>
        </w:tc>
        <w:tc>
          <w:tcPr>
            <w:tcW w:w="3260" w:type="dxa"/>
            <w:tcBorders>
              <w:top w:val="nil"/>
              <w:left w:val="nil"/>
              <w:bottom w:val="single" w:color="auto" w:sz="8" w:space="0"/>
              <w:right w:val="single" w:color="auto" w:sz="8" w:space="0"/>
            </w:tcBorders>
            <w:shd w:val="clear" w:color="auto" w:fill="auto"/>
            <w:vAlign w:val="center"/>
          </w:tcPr>
          <w:p w14:paraId="621A300D">
            <w:pPr>
              <w:widowControl/>
              <w:spacing w:line="400" w:lineRule="exact"/>
              <w:jc w:val="center"/>
              <w:rPr>
                <w:rFonts w:ascii="宋体" w:cs="宋体"/>
                <w:kern w:val="0"/>
                <w:szCs w:val="21"/>
              </w:rPr>
            </w:pPr>
            <w:r>
              <w:rPr>
                <w:rFonts w:hint="eastAsia" w:ascii="宋体" w:cs="宋体"/>
                <w:kern w:val="0"/>
                <w:szCs w:val="21"/>
              </w:rPr>
              <w:t>29.2g/瓶 (1000ml)</w:t>
            </w:r>
          </w:p>
        </w:tc>
        <w:tc>
          <w:tcPr>
            <w:tcW w:w="709" w:type="dxa"/>
            <w:tcBorders>
              <w:top w:val="nil"/>
              <w:left w:val="nil"/>
              <w:bottom w:val="single" w:color="auto" w:sz="8" w:space="0"/>
              <w:right w:val="single" w:color="auto" w:sz="8" w:space="0"/>
            </w:tcBorders>
            <w:shd w:val="clear" w:color="auto" w:fill="auto"/>
            <w:vAlign w:val="center"/>
          </w:tcPr>
          <w:p w14:paraId="11A7117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C1FD0B6">
            <w:pPr>
              <w:widowControl/>
              <w:spacing w:line="400" w:lineRule="exact"/>
              <w:jc w:val="center"/>
              <w:rPr>
                <w:rFonts w:ascii="宋体" w:cs="宋体"/>
                <w:kern w:val="0"/>
                <w:szCs w:val="21"/>
              </w:rPr>
            </w:pPr>
            <w:r>
              <w:rPr>
                <w:rFonts w:hint="eastAsia" w:ascii="宋体" w:cs="宋体"/>
                <w:kern w:val="0"/>
                <w:szCs w:val="21"/>
              </w:rPr>
              <w:t>630</w:t>
            </w:r>
          </w:p>
        </w:tc>
      </w:tr>
      <w:tr w14:paraId="4D7A96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2E1428">
            <w:pPr>
              <w:jc w:val="center"/>
              <w:rPr>
                <w:rFonts w:cs="宋体" w:asciiTheme="minorEastAsia" w:hAnsiTheme="minorEastAsia" w:eastAsiaTheme="minorEastAsia"/>
                <w:szCs w:val="21"/>
              </w:rPr>
            </w:pPr>
            <w:r>
              <w:rPr>
                <w:rFonts w:hint="eastAsia" w:asciiTheme="minorEastAsia" w:hAnsiTheme="minorEastAsia" w:eastAsiaTheme="minorEastAsia"/>
                <w:szCs w:val="21"/>
              </w:rPr>
              <w:t>1082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DCEE53">
            <w:pPr>
              <w:widowControl/>
              <w:spacing w:line="400" w:lineRule="exact"/>
              <w:jc w:val="center"/>
              <w:rPr>
                <w:rFonts w:ascii="宋体" w:cs="宋体"/>
                <w:kern w:val="0"/>
                <w:szCs w:val="21"/>
              </w:rPr>
            </w:pPr>
            <w:r>
              <w:rPr>
                <w:rFonts w:hint="eastAsia" w:ascii="宋体" w:cs="宋体"/>
                <w:kern w:val="0"/>
                <w:szCs w:val="21"/>
              </w:rPr>
              <w:t>改良EC肉汤（mEC+n）基础</w:t>
            </w:r>
          </w:p>
        </w:tc>
        <w:tc>
          <w:tcPr>
            <w:tcW w:w="3260" w:type="dxa"/>
            <w:tcBorders>
              <w:top w:val="nil"/>
              <w:left w:val="nil"/>
              <w:bottom w:val="single" w:color="auto" w:sz="8" w:space="0"/>
              <w:right w:val="single" w:color="auto" w:sz="8" w:space="0"/>
            </w:tcBorders>
            <w:shd w:val="clear" w:color="auto" w:fill="auto"/>
            <w:vAlign w:val="center"/>
          </w:tcPr>
          <w:p w14:paraId="3B832030">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6644C18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6E2C5CD">
            <w:pPr>
              <w:widowControl/>
              <w:spacing w:line="400" w:lineRule="exact"/>
              <w:jc w:val="center"/>
              <w:rPr>
                <w:rFonts w:ascii="宋体" w:cs="宋体"/>
                <w:kern w:val="0"/>
                <w:szCs w:val="21"/>
              </w:rPr>
            </w:pPr>
            <w:r>
              <w:rPr>
                <w:rFonts w:hint="eastAsia" w:ascii="宋体" w:cs="宋体"/>
                <w:kern w:val="0"/>
                <w:szCs w:val="21"/>
              </w:rPr>
              <w:t>128</w:t>
            </w:r>
          </w:p>
        </w:tc>
      </w:tr>
      <w:tr w14:paraId="5BE142D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00E9CF">
            <w:pPr>
              <w:jc w:val="center"/>
              <w:rPr>
                <w:rFonts w:cs="宋体" w:asciiTheme="minorEastAsia" w:hAnsiTheme="minorEastAsia" w:eastAsiaTheme="minorEastAsia"/>
                <w:szCs w:val="21"/>
              </w:rPr>
            </w:pPr>
            <w:r>
              <w:rPr>
                <w:rFonts w:hint="eastAsia" w:asciiTheme="minorEastAsia" w:hAnsiTheme="minorEastAsia" w:eastAsiaTheme="minorEastAsia"/>
                <w:szCs w:val="21"/>
              </w:rPr>
              <w:t>1083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7856EF">
            <w:pPr>
              <w:widowControl/>
              <w:spacing w:line="400" w:lineRule="exact"/>
              <w:jc w:val="center"/>
              <w:rPr>
                <w:rFonts w:ascii="宋体" w:cs="宋体"/>
                <w:kern w:val="0"/>
                <w:szCs w:val="21"/>
              </w:rPr>
            </w:pPr>
            <w:r>
              <w:rPr>
                <w:rFonts w:hint="eastAsia" w:ascii="宋体" w:cs="宋体"/>
                <w:kern w:val="0"/>
                <w:szCs w:val="21"/>
              </w:rPr>
              <w:t>改良EC新生霉素增菌肉汤 (mEC+n)基础</w:t>
            </w:r>
          </w:p>
        </w:tc>
        <w:tc>
          <w:tcPr>
            <w:tcW w:w="3260" w:type="dxa"/>
            <w:tcBorders>
              <w:top w:val="nil"/>
              <w:left w:val="nil"/>
              <w:bottom w:val="single" w:color="auto" w:sz="8" w:space="0"/>
              <w:right w:val="single" w:color="auto" w:sz="8" w:space="0"/>
            </w:tcBorders>
            <w:shd w:val="clear" w:color="auto" w:fill="auto"/>
            <w:vAlign w:val="center"/>
          </w:tcPr>
          <w:p w14:paraId="359036BD">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26C0DAD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A9CA603">
            <w:pPr>
              <w:widowControl/>
              <w:spacing w:line="400" w:lineRule="exact"/>
              <w:jc w:val="center"/>
              <w:rPr>
                <w:rFonts w:ascii="宋体" w:cs="宋体"/>
                <w:kern w:val="0"/>
                <w:szCs w:val="21"/>
              </w:rPr>
            </w:pPr>
            <w:r>
              <w:rPr>
                <w:rFonts w:hint="eastAsia" w:ascii="宋体" w:cs="宋体"/>
                <w:kern w:val="0"/>
                <w:szCs w:val="21"/>
              </w:rPr>
              <w:t>190</w:t>
            </w:r>
          </w:p>
        </w:tc>
      </w:tr>
      <w:tr w14:paraId="2E9C93B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05BACE">
            <w:pPr>
              <w:jc w:val="center"/>
              <w:rPr>
                <w:rFonts w:cs="宋体" w:asciiTheme="minorEastAsia" w:hAnsiTheme="minorEastAsia" w:eastAsiaTheme="minorEastAsia"/>
                <w:szCs w:val="21"/>
              </w:rPr>
            </w:pPr>
            <w:r>
              <w:rPr>
                <w:rFonts w:hint="eastAsia" w:asciiTheme="minorEastAsia" w:hAnsiTheme="minorEastAsia" w:eastAsiaTheme="minorEastAsia"/>
                <w:szCs w:val="21"/>
              </w:rPr>
              <w:t>1084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F63BBE">
            <w:pPr>
              <w:widowControl/>
              <w:spacing w:line="400" w:lineRule="exact"/>
              <w:jc w:val="center"/>
              <w:rPr>
                <w:rFonts w:ascii="宋体" w:cs="宋体"/>
                <w:kern w:val="0"/>
                <w:szCs w:val="21"/>
              </w:rPr>
            </w:pPr>
            <w:r>
              <w:rPr>
                <w:rFonts w:hint="eastAsia" w:ascii="宋体" w:cs="宋体"/>
                <w:kern w:val="0"/>
                <w:szCs w:val="21"/>
              </w:rPr>
              <w:t>改良罗伯特增菌液 MRVS</w:t>
            </w:r>
          </w:p>
        </w:tc>
        <w:tc>
          <w:tcPr>
            <w:tcW w:w="3260" w:type="dxa"/>
            <w:tcBorders>
              <w:top w:val="nil"/>
              <w:left w:val="nil"/>
              <w:bottom w:val="single" w:color="auto" w:sz="8" w:space="0"/>
              <w:right w:val="single" w:color="auto" w:sz="8" w:space="0"/>
            </w:tcBorders>
            <w:shd w:val="clear" w:color="auto" w:fill="auto"/>
            <w:vAlign w:val="center"/>
          </w:tcPr>
          <w:p w14:paraId="048C49D3">
            <w:pPr>
              <w:widowControl/>
              <w:spacing w:line="400" w:lineRule="exact"/>
              <w:jc w:val="center"/>
              <w:rPr>
                <w:rFonts w:ascii="宋体" w:cs="宋体"/>
                <w:kern w:val="0"/>
                <w:szCs w:val="21"/>
              </w:rPr>
            </w:pPr>
            <w:r>
              <w:rPr>
                <w:rFonts w:hint="eastAsia" w:ascii="宋体" w:cs="宋体"/>
                <w:kern w:val="0"/>
                <w:szCs w:val="21"/>
              </w:rPr>
              <w:t>20 支/盒</w:t>
            </w:r>
          </w:p>
        </w:tc>
        <w:tc>
          <w:tcPr>
            <w:tcW w:w="709" w:type="dxa"/>
            <w:tcBorders>
              <w:top w:val="nil"/>
              <w:left w:val="nil"/>
              <w:bottom w:val="single" w:color="auto" w:sz="8" w:space="0"/>
              <w:right w:val="single" w:color="auto" w:sz="8" w:space="0"/>
            </w:tcBorders>
            <w:shd w:val="clear" w:color="auto" w:fill="auto"/>
            <w:vAlign w:val="center"/>
          </w:tcPr>
          <w:p w14:paraId="1EBBE26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6D5F817">
            <w:pPr>
              <w:widowControl/>
              <w:spacing w:line="400" w:lineRule="exact"/>
              <w:jc w:val="center"/>
              <w:rPr>
                <w:rFonts w:ascii="宋体" w:cs="宋体"/>
                <w:kern w:val="0"/>
                <w:szCs w:val="21"/>
              </w:rPr>
            </w:pPr>
            <w:r>
              <w:rPr>
                <w:rFonts w:hint="eastAsia" w:ascii="宋体" w:cs="宋体"/>
                <w:kern w:val="0"/>
                <w:szCs w:val="21"/>
              </w:rPr>
              <w:t>230</w:t>
            </w:r>
          </w:p>
        </w:tc>
      </w:tr>
      <w:tr w14:paraId="5325D79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2185B4">
            <w:pPr>
              <w:jc w:val="center"/>
              <w:rPr>
                <w:rFonts w:cs="宋体" w:asciiTheme="minorEastAsia" w:hAnsiTheme="minorEastAsia" w:eastAsiaTheme="minorEastAsia"/>
                <w:szCs w:val="21"/>
              </w:rPr>
            </w:pPr>
            <w:r>
              <w:rPr>
                <w:rFonts w:hint="eastAsia" w:asciiTheme="minorEastAsia" w:hAnsiTheme="minorEastAsia" w:eastAsiaTheme="minorEastAsia"/>
                <w:szCs w:val="21"/>
              </w:rPr>
              <w:t>1085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35FAB3">
            <w:pPr>
              <w:widowControl/>
              <w:spacing w:line="400" w:lineRule="exact"/>
              <w:jc w:val="center"/>
              <w:rPr>
                <w:rFonts w:ascii="宋体" w:cs="宋体"/>
                <w:kern w:val="0"/>
                <w:szCs w:val="21"/>
              </w:rPr>
            </w:pPr>
            <w:r>
              <w:rPr>
                <w:rFonts w:hint="eastAsia" w:ascii="宋体" w:cs="宋体"/>
                <w:kern w:val="0"/>
                <w:szCs w:val="21"/>
              </w:rPr>
              <w:t>改良马丁培养基颗粒</w:t>
            </w:r>
          </w:p>
        </w:tc>
        <w:tc>
          <w:tcPr>
            <w:tcW w:w="3260" w:type="dxa"/>
            <w:tcBorders>
              <w:top w:val="nil"/>
              <w:left w:val="nil"/>
              <w:bottom w:val="single" w:color="auto" w:sz="8" w:space="0"/>
              <w:right w:val="single" w:color="auto" w:sz="8" w:space="0"/>
            </w:tcBorders>
            <w:shd w:val="clear" w:color="auto" w:fill="auto"/>
            <w:vAlign w:val="center"/>
          </w:tcPr>
          <w:p w14:paraId="34694758">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043F76C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80FF43D">
            <w:pPr>
              <w:widowControl/>
              <w:spacing w:line="400" w:lineRule="exact"/>
              <w:jc w:val="center"/>
              <w:rPr>
                <w:rFonts w:ascii="宋体" w:cs="宋体"/>
                <w:kern w:val="0"/>
                <w:szCs w:val="21"/>
              </w:rPr>
            </w:pPr>
            <w:r>
              <w:rPr>
                <w:rFonts w:hint="eastAsia" w:ascii="宋体" w:cs="宋体"/>
                <w:kern w:val="0"/>
                <w:szCs w:val="21"/>
              </w:rPr>
              <w:t>120</w:t>
            </w:r>
          </w:p>
        </w:tc>
      </w:tr>
      <w:tr w14:paraId="1B39B6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B726D7">
            <w:pPr>
              <w:jc w:val="center"/>
              <w:rPr>
                <w:rFonts w:cs="宋体" w:asciiTheme="minorEastAsia" w:hAnsiTheme="minorEastAsia" w:eastAsiaTheme="minorEastAsia"/>
                <w:szCs w:val="21"/>
              </w:rPr>
            </w:pPr>
            <w:r>
              <w:rPr>
                <w:rFonts w:hint="eastAsia" w:asciiTheme="minorEastAsia" w:hAnsiTheme="minorEastAsia" w:eastAsiaTheme="minorEastAsia"/>
                <w:szCs w:val="21"/>
              </w:rPr>
              <w:t>1086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8616BE">
            <w:pPr>
              <w:widowControl/>
              <w:spacing w:line="400" w:lineRule="exact"/>
              <w:jc w:val="center"/>
              <w:rPr>
                <w:rFonts w:ascii="宋体" w:cs="宋体"/>
                <w:kern w:val="0"/>
                <w:szCs w:val="21"/>
              </w:rPr>
            </w:pPr>
            <w:r>
              <w:rPr>
                <w:rFonts w:hint="eastAsia" w:ascii="宋体" w:cs="宋体"/>
                <w:kern w:val="0"/>
                <w:szCs w:val="21"/>
              </w:rPr>
              <w:t>改良胰蛋白胨大豆肉汤(mTSB)</w:t>
            </w:r>
          </w:p>
        </w:tc>
        <w:tc>
          <w:tcPr>
            <w:tcW w:w="3260" w:type="dxa"/>
            <w:tcBorders>
              <w:top w:val="nil"/>
              <w:left w:val="nil"/>
              <w:bottom w:val="single" w:color="auto" w:sz="8" w:space="0"/>
              <w:right w:val="single" w:color="auto" w:sz="8" w:space="0"/>
            </w:tcBorders>
            <w:shd w:val="clear" w:color="auto" w:fill="auto"/>
            <w:vAlign w:val="center"/>
          </w:tcPr>
          <w:p w14:paraId="46378FED">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4039CA4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3CA7C73">
            <w:pPr>
              <w:widowControl/>
              <w:spacing w:line="400" w:lineRule="exact"/>
              <w:jc w:val="center"/>
              <w:rPr>
                <w:rFonts w:ascii="宋体" w:cs="宋体"/>
                <w:kern w:val="0"/>
                <w:szCs w:val="21"/>
              </w:rPr>
            </w:pPr>
            <w:r>
              <w:rPr>
                <w:rFonts w:hint="eastAsia" w:ascii="宋体" w:cs="宋体"/>
                <w:kern w:val="0"/>
                <w:szCs w:val="21"/>
              </w:rPr>
              <w:t>180</w:t>
            </w:r>
          </w:p>
        </w:tc>
      </w:tr>
      <w:tr w14:paraId="1F7296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717B29">
            <w:pPr>
              <w:jc w:val="center"/>
              <w:rPr>
                <w:rFonts w:cs="宋体" w:asciiTheme="minorEastAsia" w:hAnsiTheme="minorEastAsia" w:eastAsiaTheme="minorEastAsia"/>
                <w:szCs w:val="21"/>
              </w:rPr>
            </w:pPr>
            <w:r>
              <w:rPr>
                <w:rFonts w:hint="eastAsia" w:asciiTheme="minorEastAsia" w:hAnsiTheme="minorEastAsia" w:eastAsiaTheme="minorEastAsia"/>
                <w:szCs w:val="21"/>
              </w:rPr>
              <w:t>1087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BDABD8">
            <w:pPr>
              <w:widowControl/>
              <w:spacing w:line="400" w:lineRule="exact"/>
              <w:jc w:val="center"/>
              <w:rPr>
                <w:rFonts w:ascii="宋体" w:cs="宋体"/>
                <w:kern w:val="0"/>
                <w:szCs w:val="21"/>
              </w:rPr>
            </w:pPr>
            <w:r>
              <w:rPr>
                <w:rFonts w:hint="eastAsia" w:ascii="宋体" w:cs="宋体"/>
                <w:kern w:val="0"/>
                <w:szCs w:val="21"/>
              </w:rPr>
              <w:t>改良月桂基硫酸盐胰蛋白 胨肉汤 (mLST)</w:t>
            </w:r>
          </w:p>
        </w:tc>
        <w:tc>
          <w:tcPr>
            <w:tcW w:w="3260" w:type="dxa"/>
            <w:tcBorders>
              <w:top w:val="nil"/>
              <w:left w:val="nil"/>
              <w:bottom w:val="single" w:color="auto" w:sz="8" w:space="0"/>
              <w:right w:val="single" w:color="auto" w:sz="8" w:space="0"/>
            </w:tcBorders>
            <w:shd w:val="clear" w:color="auto" w:fill="auto"/>
            <w:vAlign w:val="center"/>
          </w:tcPr>
          <w:p w14:paraId="6084F2E5">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6DC851D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5EFBD33">
            <w:pPr>
              <w:widowControl/>
              <w:spacing w:line="400" w:lineRule="exact"/>
              <w:jc w:val="center"/>
              <w:rPr>
                <w:rFonts w:ascii="宋体" w:cs="宋体"/>
                <w:kern w:val="0"/>
                <w:szCs w:val="21"/>
              </w:rPr>
            </w:pPr>
            <w:r>
              <w:rPr>
                <w:rFonts w:hint="eastAsia" w:ascii="宋体" w:cs="宋体"/>
                <w:kern w:val="0"/>
                <w:szCs w:val="21"/>
              </w:rPr>
              <w:t>150</w:t>
            </w:r>
          </w:p>
        </w:tc>
      </w:tr>
      <w:tr w14:paraId="4A17916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1581B3">
            <w:pPr>
              <w:jc w:val="center"/>
              <w:rPr>
                <w:rFonts w:cs="宋体" w:asciiTheme="minorEastAsia" w:hAnsiTheme="minorEastAsia" w:eastAsiaTheme="minorEastAsia"/>
                <w:szCs w:val="21"/>
              </w:rPr>
            </w:pPr>
            <w:r>
              <w:rPr>
                <w:rFonts w:hint="eastAsia" w:asciiTheme="minorEastAsia" w:hAnsiTheme="minorEastAsia" w:eastAsiaTheme="minorEastAsia"/>
                <w:szCs w:val="21"/>
              </w:rPr>
              <w:t>1088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6ABAFE">
            <w:pPr>
              <w:widowControl/>
              <w:spacing w:line="400" w:lineRule="exact"/>
              <w:jc w:val="center"/>
              <w:rPr>
                <w:rFonts w:ascii="宋体" w:cs="宋体"/>
                <w:kern w:val="0"/>
                <w:szCs w:val="21"/>
              </w:rPr>
            </w:pPr>
            <w:r>
              <w:rPr>
                <w:rFonts w:hint="eastAsia" w:ascii="宋体" w:cs="宋体"/>
                <w:kern w:val="0"/>
                <w:szCs w:val="21"/>
              </w:rPr>
              <w:t>钙</w:t>
            </w:r>
          </w:p>
        </w:tc>
        <w:tc>
          <w:tcPr>
            <w:tcW w:w="3260" w:type="dxa"/>
            <w:tcBorders>
              <w:top w:val="nil"/>
              <w:left w:val="nil"/>
              <w:bottom w:val="single" w:color="auto" w:sz="8" w:space="0"/>
              <w:right w:val="single" w:color="auto" w:sz="8" w:space="0"/>
            </w:tcBorders>
            <w:shd w:val="clear" w:color="auto" w:fill="auto"/>
            <w:vAlign w:val="center"/>
          </w:tcPr>
          <w:p w14:paraId="2A46783C">
            <w:pPr>
              <w:widowControl/>
              <w:spacing w:line="400" w:lineRule="exact"/>
              <w:jc w:val="center"/>
              <w:rPr>
                <w:rFonts w:ascii="宋体" w:cs="宋体"/>
                <w:kern w:val="0"/>
                <w:szCs w:val="21"/>
              </w:rPr>
            </w:pPr>
            <w:r>
              <w:rPr>
                <w:rFonts w:hint="eastAsia" w:ascii="宋体" w:cs="宋体"/>
                <w:kern w:val="0"/>
                <w:szCs w:val="21"/>
              </w:rPr>
              <w:t>1000ug/ml,50mL</w:t>
            </w:r>
          </w:p>
        </w:tc>
        <w:tc>
          <w:tcPr>
            <w:tcW w:w="709" w:type="dxa"/>
            <w:tcBorders>
              <w:top w:val="nil"/>
              <w:left w:val="nil"/>
              <w:bottom w:val="single" w:color="auto" w:sz="8" w:space="0"/>
              <w:right w:val="single" w:color="auto" w:sz="8" w:space="0"/>
            </w:tcBorders>
            <w:shd w:val="clear" w:color="auto" w:fill="auto"/>
            <w:vAlign w:val="center"/>
          </w:tcPr>
          <w:p w14:paraId="0A5A381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2BC8772">
            <w:pPr>
              <w:widowControl/>
              <w:spacing w:line="400" w:lineRule="exact"/>
              <w:jc w:val="center"/>
              <w:rPr>
                <w:rFonts w:ascii="宋体" w:cs="宋体"/>
                <w:kern w:val="0"/>
                <w:szCs w:val="21"/>
              </w:rPr>
            </w:pPr>
            <w:r>
              <w:rPr>
                <w:rFonts w:hint="eastAsia" w:ascii="宋体" w:cs="宋体"/>
                <w:kern w:val="0"/>
                <w:szCs w:val="21"/>
              </w:rPr>
              <w:t>80</w:t>
            </w:r>
          </w:p>
        </w:tc>
      </w:tr>
      <w:tr w14:paraId="42F4A78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B83153">
            <w:pPr>
              <w:jc w:val="center"/>
              <w:rPr>
                <w:rFonts w:cs="宋体" w:asciiTheme="minorEastAsia" w:hAnsiTheme="minorEastAsia" w:eastAsiaTheme="minorEastAsia"/>
                <w:szCs w:val="21"/>
              </w:rPr>
            </w:pPr>
            <w:r>
              <w:rPr>
                <w:rFonts w:hint="eastAsia" w:asciiTheme="minorEastAsia" w:hAnsiTheme="minorEastAsia" w:eastAsiaTheme="minorEastAsia"/>
                <w:szCs w:val="21"/>
              </w:rPr>
              <w:t>1089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94E45C">
            <w:pPr>
              <w:widowControl/>
              <w:spacing w:line="400" w:lineRule="exact"/>
              <w:jc w:val="center"/>
              <w:rPr>
                <w:rFonts w:ascii="宋体" w:cs="宋体"/>
                <w:kern w:val="0"/>
                <w:szCs w:val="21"/>
              </w:rPr>
            </w:pPr>
            <w:r>
              <w:rPr>
                <w:rFonts w:hint="eastAsia" w:ascii="宋体" w:cs="宋体"/>
                <w:kern w:val="0"/>
                <w:szCs w:val="21"/>
              </w:rPr>
              <w:t>钙(Ca)空心阴极灯，uncoded</w:t>
            </w:r>
          </w:p>
        </w:tc>
        <w:tc>
          <w:tcPr>
            <w:tcW w:w="3260" w:type="dxa"/>
            <w:tcBorders>
              <w:top w:val="nil"/>
              <w:left w:val="nil"/>
              <w:bottom w:val="single" w:color="auto" w:sz="8" w:space="0"/>
              <w:right w:val="single" w:color="auto" w:sz="8" w:space="0"/>
            </w:tcBorders>
            <w:shd w:val="clear" w:color="auto" w:fill="auto"/>
            <w:vAlign w:val="center"/>
          </w:tcPr>
          <w:p w14:paraId="07638EBF">
            <w:pPr>
              <w:widowControl/>
              <w:spacing w:line="400" w:lineRule="exact"/>
              <w:jc w:val="center"/>
              <w:rPr>
                <w:rFonts w:ascii="宋体" w:cs="宋体"/>
                <w:kern w:val="0"/>
                <w:szCs w:val="21"/>
              </w:rPr>
            </w:pPr>
            <w:r>
              <w:rPr>
                <w:rFonts w:hint="eastAsia" w:ascii="宋体" w:cs="宋体"/>
                <w:kern w:val="0"/>
                <w:szCs w:val="21"/>
              </w:rPr>
              <w:t>规格同 942339020201</w:t>
            </w:r>
          </w:p>
        </w:tc>
        <w:tc>
          <w:tcPr>
            <w:tcW w:w="709" w:type="dxa"/>
            <w:tcBorders>
              <w:top w:val="nil"/>
              <w:left w:val="nil"/>
              <w:bottom w:val="single" w:color="auto" w:sz="8" w:space="0"/>
              <w:right w:val="single" w:color="auto" w:sz="8" w:space="0"/>
            </w:tcBorders>
            <w:shd w:val="clear" w:color="auto" w:fill="auto"/>
            <w:vAlign w:val="center"/>
          </w:tcPr>
          <w:p w14:paraId="119A524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3324C56">
            <w:pPr>
              <w:widowControl/>
              <w:spacing w:line="400" w:lineRule="exact"/>
              <w:jc w:val="center"/>
              <w:rPr>
                <w:rFonts w:ascii="宋体" w:cs="宋体"/>
                <w:kern w:val="0"/>
                <w:szCs w:val="21"/>
              </w:rPr>
            </w:pPr>
            <w:r>
              <w:rPr>
                <w:rFonts w:hint="eastAsia" w:ascii="宋体" w:cs="宋体"/>
                <w:kern w:val="0"/>
                <w:szCs w:val="21"/>
              </w:rPr>
              <w:t>360</w:t>
            </w:r>
          </w:p>
        </w:tc>
      </w:tr>
      <w:tr w14:paraId="776A73F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8D1E43">
            <w:pPr>
              <w:jc w:val="center"/>
              <w:rPr>
                <w:rFonts w:cs="宋体" w:asciiTheme="minorEastAsia" w:hAnsiTheme="minorEastAsia" w:eastAsiaTheme="minorEastAsia"/>
                <w:szCs w:val="21"/>
              </w:rPr>
            </w:pPr>
            <w:r>
              <w:rPr>
                <w:rFonts w:hint="eastAsia" w:asciiTheme="minorEastAsia" w:hAnsiTheme="minorEastAsia" w:eastAsiaTheme="minorEastAsia"/>
                <w:szCs w:val="21"/>
              </w:rPr>
              <w:t>1090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E762DB">
            <w:pPr>
              <w:widowControl/>
              <w:spacing w:line="400" w:lineRule="exact"/>
              <w:jc w:val="center"/>
              <w:rPr>
                <w:rFonts w:ascii="宋体" w:cs="宋体"/>
                <w:kern w:val="0"/>
                <w:szCs w:val="21"/>
              </w:rPr>
            </w:pPr>
            <w:r>
              <w:rPr>
                <w:rFonts w:hint="eastAsia" w:ascii="宋体" w:cs="宋体"/>
                <w:kern w:val="0"/>
                <w:szCs w:val="21"/>
              </w:rPr>
              <w:t>钙单元素标准溶液</w:t>
            </w:r>
          </w:p>
        </w:tc>
        <w:tc>
          <w:tcPr>
            <w:tcW w:w="3260" w:type="dxa"/>
            <w:tcBorders>
              <w:top w:val="nil"/>
              <w:left w:val="nil"/>
              <w:bottom w:val="single" w:color="auto" w:sz="8" w:space="0"/>
              <w:right w:val="single" w:color="auto" w:sz="8" w:space="0"/>
            </w:tcBorders>
            <w:shd w:val="clear" w:color="auto" w:fill="auto"/>
            <w:vAlign w:val="center"/>
          </w:tcPr>
          <w:p w14:paraId="445F0717">
            <w:pPr>
              <w:widowControl/>
              <w:spacing w:line="400" w:lineRule="exact"/>
              <w:jc w:val="center"/>
              <w:rPr>
                <w:rFonts w:ascii="宋体" w:cs="宋体"/>
                <w:kern w:val="0"/>
                <w:szCs w:val="21"/>
              </w:rPr>
            </w:pPr>
            <w:r>
              <w:rPr>
                <w:rFonts w:hint="eastAsia" w:ascii="宋体" w:cs="宋体"/>
                <w:kern w:val="0"/>
                <w:szCs w:val="21"/>
              </w:rPr>
              <w:t>1000μg/mL</w:t>
            </w:r>
          </w:p>
        </w:tc>
        <w:tc>
          <w:tcPr>
            <w:tcW w:w="709" w:type="dxa"/>
            <w:tcBorders>
              <w:top w:val="nil"/>
              <w:left w:val="nil"/>
              <w:bottom w:val="single" w:color="auto" w:sz="8" w:space="0"/>
              <w:right w:val="single" w:color="auto" w:sz="8" w:space="0"/>
            </w:tcBorders>
            <w:shd w:val="clear" w:color="auto" w:fill="auto"/>
            <w:vAlign w:val="center"/>
          </w:tcPr>
          <w:p w14:paraId="3A6DD77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33832F1">
            <w:pPr>
              <w:widowControl/>
              <w:spacing w:line="400" w:lineRule="exact"/>
              <w:jc w:val="center"/>
              <w:rPr>
                <w:rFonts w:ascii="宋体" w:cs="宋体"/>
                <w:kern w:val="0"/>
                <w:szCs w:val="21"/>
              </w:rPr>
            </w:pPr>
            <w:r>
              <w:rPr>
                <w:rFonts w:hint="eastAsia" w:ascii="宋体" w:cs="宋体"/>
                <w:kern w:val="0"/>
                <w:szCs w:val="21"/>
              </w:rPr>
              <w:t>80</w:t>
            </w:r>
          </w:p>
        </w:tc>
      </w:tr>
      <w:tr w14:paraId="0027D5E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C0333A">
            <w:pPr>
              <w:jc w:val="center"/>
              <w:rPr>
                <w:rFonts w:cs="宋体" w:asciiTheme="minorEastAsia" w:hAnsiTheme="minorEastAsia" w:eastAsiaTheme="minorEastAsia"/>
                <w:szCs w:val="21"/>
              </w:rPr>
            </w:pPr>
            <w:r>
              <w:rPr>
                <w:rFonts w:hint="eastAsia" w:asciiTheme="minorEastAsia" w:hAnsiTheme="minorEastAsia" w:eastAsiaTheme="minorEastAsia"/>
                <w:szCs w:val="21"/>
              </w:rPr>
              <w:t>1091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CBC033">
            <w:pPr>
              <w:widowControl/>
              <w:spacing w:line="400" w:lineRule="exact"/>
              <w:jc w:val="center"/>
              <w:rPr>
                <w:rFonts w:ascii="宋体" w:cs="宋体"/>
                <w:kern w:val="0"/>
                <w:szCs w:val="21"/>
              </w:rPr>
            </w:pPr>
            <w:r>
              <w:rPr>
                <w:rFonts w:hint="eastAsia" w:ascii="宋体" w:cs="宋体"/>
                <w:kern w:val="0"/>
                <w:szCs w:val="21"/>
              </w:rPr>
              <w:t>盖玻片</w:t>
            </w:r>
          </w:p>
        </w:tc>
        <w:tc>
          <w:tcPr>
            <w:tcW w:w="3260" w:type="dxa"/>
            <w:tcBorders>
              <w:top w:val="nil"/>
              <w:left w:val="nil"/>
              <w:bottom w:val="single" w:color="auto" w:sz="8" w:space="0"/>
              <w:right w:val="single" w:color="auto" w:sz="8" w:space="0"/>
            </w:tcBorders>
            <w:shd w:val="clear" w:color="auto" w:fill="auto"/>
            <w:vAlign w:val="center"/>
          </w:tcPr>
          <w:p w14:paraId="7A4BA5B6">
            <w:pPr>
              <w:widowControl/>
              <w:spacing w:line="400" w:lineRule="exact"/>
              <w:jc w:val="center"/>
              <w:rPr>
                <w:rFonts w:ascii="宋体" w:cs="宋体"/>
                <w:kern w:val="0"/>
                <w:szCs w:val="21"/>
              </w:rPr>
            </w:pPr>
            <w:r>
              <w:rPr>
                <w:rFonts w:hint="eastAsia" w:ascii="宋体" w:cs="宋体"/>
                <w:kern w:val="0"/>
                <w:szCs w:val="21"/>
              </w:rPr>
              <w:t>(24*24) mm，100 片/盒</w:t>
            </w:r>
          </w:p>
        </w:tc>
        <w:tc>
          <w:tcPr>
            <w:tcW w:w="709" w:type="dxa"/>
            <w:tcBorders>
              <w:top w:val="nil"/>
              <w:left w:val="nil"/>
              <w:bottom w:val="single" w:color="auto" w:sz="8" w:space="0"/>
              <w:right w:val="single" w:color="auto" w:sz="8" w:space="0"/>
            </w:tcBorders>
            <w:shd w:val="clear" w:color="auto" w:fill="auto"/>
            <w:vAlign w:val="center"/>
          </w:tcPr>
          <w:p w14:paraId="5414C55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44CEDCD">
            <w:pPr>
              <w:widowControl/>
              <w:spacing w:line="400" w:lineRule="exact"/>
              <w:jc w:val="center"/>
              <w:rPr>
                <w:rFonts w:ascii="宋体" w:cs="宋体"/>
                <w:kern w:val="0"/>
                <w:szCs w:val="21"/>
              </w:rPr>
            </w:pPr>
            <w:r>
              <w:rPr>
                <w:rFonts w:hint="eastAsia" w:ascii="宋体" w:cs="宋体"/>
                <w:kern w:val="0"/>
                <w:szCs w:val="21"/>
              </w:rPr>
              <w:t>4.3</w:t>
            </w:r>
          </w:p>
        </w:tc>
      </w:tr>
      <w:tr w14:paraId="780D29A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B796D8">
            <w:pPr>
              <w:jc w:val="center"/>
              <w:rPr>
                <w:rFonts w:cs="宋体" w:asciiTheme="minorEastAsia" w:hAnsiTheme="minorEastAsia" w:eastAsiaTheme="minorEastAsia"/>
                <w:szCs w:val="21"/>
              </w:rPr>
            </w:pPr>
            <w:r>
              <w:rPr>
                <w:rFonts w:hint="eastAsia" w:asciiTheme="minorEastAsia" w:hAnsiTheme="minorEastAsia" w:eastAsiaTheme="minorEastAsia"/>
                <w:szCs w:val="21"/>
              </w:rPr>
              <w:t>1092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0DDA3D">
            <w:pPr>
              <w:widowControl/>
              <w:spacing w:line="400" w:lineRule="exact"/>
              <w:jc w:val="center"/>
              <w:rPr>
                <w:rFonts w:ascii="宋体" w:cs="宋体"/>
                <w:kern w:val="0"/>
                <w:szCs w:val="21"/>
              </w:rPr>
            </w:pPr>
            <w:r>
              <w:rPr>
                <w:rFonts w:hint="eastAsia" w:ascii="宋体" w:cs="宋体"/>
                <w:kern w:val="0"/>
                <w:szCs w:val="21"/>
              </w:rPr>
              <w:t>盖玻片</w:t>
            </w:r>
          </w:p>
        </w:tc>
        <w:tc>
          <w:tcPr>
            <w:tcW w:w="3260" w:type="dxa"/>
            <w:tcBorders>
              <w:top w:val="nil"/>
              <w:left w:val="nil"/>
              <w:bottom w:val="single" w:color="auto" w:sz="8" w:space="0"/>
              <w:right w:val="single" w:color="auto" w:sz="8" w:space="0"/>
            </w:tcBorders>
            <w:shd w:val="clear" w:color="auto" w:fill="auto"/>
            <w:vAlign w:val="center"/>
          </w:tcPr>
          <w:p w14:paraId="1A8D2968">
            <w:pPr>
              <w:widowControl/>
              <w:spacing w:line="400" w:lineRule="exact"/>
              <w:jc w:val="center"/>
              <w:rPr>
                <w:rFonts w:ascii="宋体" w:cs="宋体"/>
                <w:kern w:val="0"/>
                <w:szCs w:val="21"/>
              </w:rPr>
            </w:pPr>
            <w:r>
              <w:rPr>
                <w:rFonts w:hint="eastAsia" w:ascii="宋体" w:cs="宋体"/>
                <w:kern w:val="0"/>
                <w:szCs w:val="21"/>
              </w:rPr>
              <w:t>18mm*18mm，100 片/盒</w:t>
            </w:r>
          </w:p>
        </w:tc>
        <w:tc>
          <w:tcPr>
            <w:tcW w:w="709" w:type="dxa"/>
            <w:tcBorders>
              <w:top w:val="nil"/>
              <w:left w:val="nil"/>
              <w:bottom w:val="single" w:color="auto" w:sz="8" w:space="0"/>
              <w:right w:val="single" w:color="auto" w:sz="8" w:space="0"/>
            </w:tcBorders>
            <w:shd w:val="clear" w:color="auto" w:fill="auto"/>
            <w:vAlign w:val="center"/>
          </w:tcPr>
          <w:p w14:paraId="7F6260D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834E3CC">
            <w:pPr>
              <w:widowControl/>
              <w:spacing w:line="400" w:lineRule="exact"/>
              <w:jc w:val="center"/>
              <w:rPr>
                <w:rFonts w:ascii="宋体" w:cs="宋体"/>
                <w:kern w:val="0"/>
                <w:szCs w:val="21"/>
              </w:rPr>
            </w:pPr>
            <w:r>
              <w:rPr>
                <w:rFonts w:hint="eastAsia" w:ascii="宋体" w:cs="宋体"/>
                <w:kern w:val="0"/>
                <w:szCs w:val="21"/>
              </w:rPr>
              <w:t>3.9</w:t>
            </w:r>
          </w:p>
        </w:tc>
      </w:tr>
      <w:tr w14:paraId="2B0F72A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5B590E">
            <w:pPr>
              <w:jc w:val="center"/>
              <w:rPr>
                <w:rFonts w:cs="宋体" w:asciiTheme="minorEastAsia" w:hAnsiTheme="minorEastAsia" w:eastAsiaTheme="minorEastAsia"/>
                <w:szCs w:val="21"/>
              </w:rPr>
            </w:pPr>
            <w:r>
              <w:rPr>
                <w:rFonts w:hint="eastAsia" w:asciiTheme="minorEastAsia" w:hAnsiTheme="minorEastAsia" w:eastAsiaTheme="minorEastAsia"/>
                <w:szCs w:val="21"/>
              </w:rPr>
              <w:t>1093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8B823E">
            <w:pPr>
              <w:widowControl/>
              <w:spacing w:line="400" w:lineRule="exact"/>
              <w:jc w:val="center"/>
              <w:rPr>
                <w:rFonts w:ascii="宋体" w:cs="宋体"/>
                <w:kern w:val="0"/>
                <w:szCs w:val="21"/>
              </w:rPr>
            </w:pPr>
            <w:r>
              <w:rPr>
                <w:rFonts w:hint="eastAsia" w:ascii="宋体" w:cs="宋体"/>
                <w:kern w:val="0"/>
                <w:szCs w:val="21"/>
              </w:rPr>
              <w:t>盖玻片</w:t>
            </w:r>
          </w:p>
        </w:tc>
        <w:tc>
          <w:tcPr>
            <w:tcW w:w="3260" w:type="dxa"/>
            <w:tcBorders>
              <w:top w:val="nil"/>
              <w:left w:val="nil"/>
              <w:bottom w:val="single" w:color="auto" w:sz="8" w:space="0"/>
              <w:right w:val="single" w:color="auto" w:sz="8" w:space="0"/>
            </w:tcBorders>
            <w:shd w:val="clear" w:color="auto" w:fill="auto"/>
            <w:vAlign w:val="center"/>
          </w:tcPr>
          <w:p w14:paraId="4A1C7049">
            <w:pPr>
              <w:widowControl/>
              <w:spacing w:line="400" w:lineRule="exact"/>
              <w:jc w:val="center"/>
              <w:rPr>
                <w:rFonts w:ascii="宋体" w:cs="宋体"/>
                <w:kern w:val="0"/>
                <w:szCs w:val="21"/>
              </w:rPr>
            </w:pPr>
            <w:r>
              <w:rPr>
                <w:rFonts w:hint="eastAsia" w:ascii="宋体" w:cs="宋体"/>
                <w:kern w:val="0"/>
                <w:szCs w:val="21"/>
              </w:rPr>
              <w:t>长 20mm 宽 20mm 厚   0.13-0.17mm、100 片/盒</w:t>
            </w:r>
          </w:p>
        </w:tc>
        <w:tc>
          <w:tcPr>
            <w:tcW w:w="709" w:type="dxa"/>
            <w:tcBorders>
              <w:top w:val="nil"/>
              <w:left w:val="nil"/>
              <w:bottom w:val="single" w:color="auto" w:sz="8" w:space="0"/>
              <w:right w:val="single" w:color="auto" w:sz="8" w:space="0"/>
            </w:tcBorders>
            <w:shd w:val="clear" w:color="auto" w:fill="auto"/>
            <w:vAlign w:val="center"/>
          </w:tcPr>
          <w:p w14:paraId="438DCE3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46A33D2">
            <w:pPr>
              <w:widowControl/>
              <w:spacing w:line="400" w:lineRule="exact"/>
              <w:jc w:val="center"/>
              <w:rPr>
                <w:rFonts w:ascii="宋体" w:cs="宋体"/>
                <w:kern w:val="0"/>
                <w:szCs w:val="21"/>
              </w:rPr>
            </w:pPr>
            <w:r>
              <w:rPr>
                <w:rFonts w:hint="eastAsia" w:ascii="宋体" w:cs="宋体"/>
                <w:kern w:val="0"/>
                <w:szCs w:val="21"/>
              </w:rPr>
              <w:t>3.9</w:t>
            </w:r>
          </w:p>
        </w:tc>
      </w:tr>
      <w:tr w14:paraId="024094A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830E12">
            <w:pPr>
              <w:jc w:val="center"/>
              <w:rPr>
                <w:rFonts w:cs="宋体" w:asciiTheme="minorEastAsia" w:hAnsiTheme="minorEastAsia" w:eastAsiaTheme="minorEastAsia"/>
                <w:szCs w:val="21"/>
              </w:rPr>
            </w:pPr>
            <w:r>
              <w:rPr>
                <w:rFonts w:hint="eastAsia" w:asciiTheme="minorEastAsia" w:hAnsiTheme="minorEastAsia" w:eastAsiaTheme="minorEastAsia"/>
                <w:szCs w:val="21"/>
              </w:rPr>
              <w:t>1094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58ACF6">
            <w:pPr>
              <w:widowControl/>
              <w:spacing w:line="400" w:lineRule="exact"/>
              <w:jc w:val="center"/>
              <w:rPr>
                <w:rFonts w:ascii="宋体" w:cs="宋体"/>
                <w:kern w:val="0"/>
                <w:szCs w:val="21"/>
              </w:rPr>
            </w:pPr>
            <w:r>
              <w:rPr>
                <w:rFonts w:hint="eastAsia" w:ascii="宋体" w:cs="宋体"/>
                <w:kern w:val="0"/>
                <w:szCs w:val="21"/>
              </w:rPr>
              <w:t>盖玻片</w:t>
            </w:r>
          </w:p>
        </w:tc>
        <w:tc>
          <w:tcPr>
            <w:tcW w:w="3260" w:type="dxa"/>
            <w:tcBorders>
              <w:top w:val="nil"/>
              <w:left w:val="nil"/>
              <w:bottom w:val="single" w:color="auto" w:sz="8" w:space="0"/>
              <w:right w:val="single" w:color="auto" w:sz="8" w:space="0"/>
            </w:tcBorders>
            <w:shd w:val="clear" w:color="auto" w:fill="auto"/>
            <w:vAlign w:val="center"/>
          </w:tcPr>
          <w:p w14:paraId="1E8709CA">
            <w:pPr>
              <w:widowControl/>
              <w:spacing w:line="400" w:lineRule="exact"/>
              <w:jc w:val="center"/>
              <w:rPr>
                <w:rFonts w:ascii="宋体" w:cs="宋体"/>
                <w:kern w:val="0"/>
                <w:szCs w:val="21"/>
              </w:rPr>
            </w:pPr>
            <w:r>
              <w:rPr>
                <w:rFonts w:hint="eastAsia" w:ascii="宋体" w:cs="宋体"/>
                <w:kern w:val="0"/>
                <w:szCs w:val="21"/>
              </w:rPr>
              <w:t>22*22mm，100片/小盒，10小盒/盒</w:t>
            </w:r>
          </w:p>
        </w:tc>
        <w:tc>
          <w:tcPr>
            <w:tcW w:w="709" w:type="dxa"/>
            <w:tcBorders>
              <w:top w:val="nil"/>
              <w:left w:val="nil"/>
              <w:bottom w:val="single" w:color="auto" w:sz="8" w:space="0"/>
              <w:right w:val="single" w:color="auto" w:sz="8" w:space="0"/>
            </w:tcBorders>
            <w:shd w:val="clear" w:color="auto" w:fill="auto"/>
            <w:vAlign w:val="center"/>
          </w:tcPr>
          <w:p w14:paraId="4CBE240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C38899A">
            <w:pPr>
              <w:widowControl/>
              <w:spacing w:line="400" w:lineRule="exact"/>
              <w:jc w:val="center"/>
              <w:rPr>
                <w:rFonts w:ascii="宋体" w:cs="宋体"/>
                <w:kern w:val="0"/>
                <w:szCs w:val="21"/>
              </w:rPr>
            </w:pPr>
            <w:r>
              <w:rPr>
                <w:rFonts w:hint="eastAsia" w:ascii="宋体" w:cs="宋体"/>
                <w:kern w:val="0"/>
                <w:szCs w:val="21"/>
              </w:rPr>
              <w:t>405</w:t>
            </w:r>
          </w:p>
        </w:tc>
      </w:tr>
      <w:tr w14:paraId="37B214B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A76BBF">
            <w:pPr>
              <w:jc w:val="center"/>
              <w:rPr>
                <w:rFonts w:cs="宋体" w:asciiTheme="minorEastAsia" w:hAnsiTheme="minorEastAsia" w:eastAsiaTheme="minorEastAsia"/>
                <w:szCs w:val="21"/>
              </w:rPr>
            </w:pPr>
            <w:r>
              <w:rPr>
                <w:rFonts w:hint="eastAsia" w:asciiTheme="minorEastAsia" w:hAnsiTheme="minorEastAsia" w:eastAsiaTheme="minorEastAsia"/>
                <w:szCs w:val="21"/>
              </w:rPr>
              <w:t>1095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B2EBA4">
            <w:pPr>
              <w:widowControl/>
              <w:spacing w:line="400" w:lineRule="exact"/>
              <w:jc w:val="center"/>
              <w:rPr>
                <w:rFonts w:ascii="宋体" w:cs="宋体"/>
                <w:kern w:val="0"/>
                <w:szCs w:val="21"/>
              </w:rPr>
            </w:pPr>
            <w:r>
              <w:rPr>
                <w:rFonts w:hint="eastAsia" w:ascii="宋体" w:cs="宋体"/>
                <w:kern w:val="0"/>
                <w:szCs w:val="21"/>
              </w:rPr>
              <w:t>盖垫，螺口固定</w:t>
            </w:r>
          </w:p>
        </w:tc>
        <w:tc>
          <w:tcPr>
            <w:tcW w:w="3260" w:type="dxa"/>
            <w:tcBorders>
              <w:top w:val="nil"/>
              <w:left w:val="nil"/>
              <w:bottom w:val="single" w:color="auto" w:sz="8" w:space="0"/>
              <w:right w:val="single" w:color="auto" w:sz="8" w:space="0"/>
            </w:tcBorders>
            <w:shd w:val="clear" w:color="auto" w:fill="auto"/>
            <w:vAlign w:val="center"/>
          </w:tcPr>
          <w:p w14:paraId="3AA41DCA">
            <w:pPr>
              <w:widowControl/>
              <w:spacing w:line="400" w:lineRule="exact"/>
              <w:jc w:val="center"/>
              <w:rPr>
                <w:rFonts w:ascii="宋体" w:cs="宋体"/>
                <w:kern w:val="0"/>
                <w:szCs w:val="21"/>
              </w:rPr>
            </w:pPr>
            <w:r>
              <w:rPr>
                <w:rFonts w:hint="eastAsia" w:ascii="宋体" w:cs="宋体"/>
                <w:kern w:val="0"/>
                <w:szCs w:val="21"/>
              </w:rPr>
              <w:t>2ml样品瓶用，100个/盒</w:t>
            </w:r>
          </w:p>
        </w:tc>
        <w:tc>
          <w:tcPr>
            <w:tcW w:w="709" w:type="dxa"/>
            <w:tcBorders>
              <w:top w:val="nil"/>
              <w:left w:val="nil"/>
              <w:bottom w:val="single" w:color="auto" w:sz="8" w:space="0"/>
              <w:right w:val="single" w:color="auto" w:sz="8" w:space="0"/>
            </w:tcBorders>
            <w:shd w:val="clear" w:color="auto" w:fill="auto"/>
            <w:vAlign w:val="center"/>
          </w:tcPr>
          <w:p w14:paraId="0D7A0A8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D609E5D">
            <w:pPr>
              <w:widowControl/>
              <w:spacing w:line="400" w:lineRule="exact"/>
              <w:jc w:val="center"/>
              <w:rPr>
                <w:rFonts w:ascii="宋体" w:cs="宋体"/>
                <w:kern w:val="0"/>
                <w:szCs w:val="21"/>
              </w:rPr>
            </w:pPr>
            <w:r>
              <w:rPr>
                <w:rFonts w:hint="eastAsia" w:ascii="宋体" w:cs="宋体"/>
                <w:kern w:val="0"/>
                <w:szCs w:val="21"/>
              </w:rPr>
              <w:t>246</w:t>
            </w:r>
          </w:p>
        </w:tc>
      </w:tr>
      <w:tr w14:paraId="17AA35C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1EEAFF">
            <w:pPr>
              <w:jc w:val="center"/>
              <w:rPr>
                <w:rFonts w:cs="宋体" w:asciiTheme="minorEastAsia" w:hAnsiTheme="minorEastAsia" w:eastAsiaTheme="minorEastAsia"/>
                <w:szCs w:val="21"/>
              </w:rPr>
            </w:pPr>
            <w:r>
              <w:rPr>
                <w:rFonts w:hint="eastAsia" w:asciiTheme="minorEastAsia" w:hAnsiTheme="minorEastAsia" w:eastAsiaTheme="minorEastAsia"/>
                <w:szCs w:val="21"/>
              </w:rPr>
              <w:t>1096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07FA7D">
            <w:pPr>
              <w:widowControl/>
              <w:spacing w:line="400" w:lineRule="exact"/>
              <w:jc w:val="center"/>
              <w:rPr>
                <w:rFonts w:ascii="宋体" w:cs="宋体"/>
                <w:kern w:val="0"/>
                <w:szCs w:val="21"/>
              </w:rPr>
            </w:pPr>
            <w:r>
              <w:rPr>
                <w:rFonts w:hint="eastAsia" w:ascii="宋体" w:cs="宋体"/>
                <w:kern w:val="0"/>
                <w:szCs w:val="21"/>
              </w:rPr>
              <w:t>甘氨酸缓冲液</w:t>
            </w:r>
          </w:p>
        </w:tc>
        <w:tc>
          <w:tcPr>
            <w:tcW w:w="3260" w:type="dxa"/>
            <w:tcBorders>
              <w:top w:val="nil"/>
              <w:left w:val="nil"/>
              <w:bottom w:val="single" w:color="auto" w:sz="8" w:space="0"/>
              <w:right w:val="single" w:color="auto" w:sz="8" w:space="0"/>
            </w:tcBorders>
            <w:shd w:val="clear" w:color="auto" w:fill="auto"/>
            <w:vAlign w:val="center"/>
          </w:tcPr>
          <w:p w14:paraId="7FC4B291">
            <w:pPr>
              <w:widowControl/>
              <w:spacing w:line="400" w:lineRule="exact"/>
              <w:jc w:val="center"/>
              <w:rPr>
                <w:rFonts w:ascii="宋体" w:cs="宋体"/>
                <w:kern w:val="0"/>
                <w:szCs w:val="21"/>
              </w:rPr>
            </w:pPr>
            <w:r>
              <w:rPr>
                <w:rFonts w:hint="eastAsia" w:ascii="宋体" w:cs="宋体"/>
                <w:kern w:val="0"/>
                <w:szCs w:val="21"/>
              </w:rPr>
              <w:t>AR100g</w:t>
            </w:r>
          </w:p>
        </w:tc>
        <w:tc>
          <w:tcPr>
            <w:tcW w:w="709" w:type="dxa"/>
            <w:tcBorders>
              <w:top w:val="nil"/>
              <w:left w:val="nil"/>
              <w:bottom w:val="single" w:color="auto" w:sz="8" w:space="0"/>
              <w:right w:val="single" w:color="auto" w:sz="8" w:space="0"/>
            </w:tcBorders>
            <w:shd w:val="clear" w:color="auto" w:fill="auto"/>
            <w:vAlign w:val="center"/>
          </w:tcPr>
          <w:p w14:paraId="148B9A7F">
            <w:pPr>
              <w:widowControl/>
              <w:spacing w:line="400" w:lineRule="exact"/>
              <w:jc w:val="center"/>
              <w:rPr>
                <w:rFonts w:ascii="宋体" w:cs="宋体"/>
                <w:kern w:val="0"/>
                <w:szCs w:val="21"/>
              </w:rPr>
            </w:pPr>
          </w:p>
        </w:tc>
        <w:tc>
          <w:tcPr>
            <w:tcW w:w="992" w:type="dxa"/>
            <w:tcBorders>
              <w:top w:val="nil"/>
              <w:left w:val="nil"/>
              <w:bottom w:val="single" w:color="auto" w:sz="8" w:space="0"/>
              <w:right w:val="single" w:color="auto" w:sz="8" w:space="0"/>
            </w:tcBorders>
            <w:vAlign w:val="center"/>
          </w:tcPr>
          <w:p w14:paraId="2E2BFF70">
            <w:pPr>
              <w:widowControl/>
              <w:spacing w:line="400" w:lineRule="exact"/>
              <w:jc w:val="center"/>
              <w:rPr>
                <w:rFonts w:ascii="宋体" w:cs="宋体"/>
                <w:kern w:val="0"/>
                <w:szCs w:val="21"/>
              </w:rPr>
            </w:pPr>
            <w:r>
              <w:rPr>
                <w:rFonts w:hint="eastAsia" w:ascii="宋体" w:cs="宋体"/>
                <w:kern w:val="0"/>
                <w:szCs w:val="21"/>
              </w:rPr>
              <w:t>21</w:t>
            </w:r>
          </w:p>
        </w:tc>
      </w:tr>
      <w:tr w14:paraId="3473BF7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9B10A7">
            <w:pPr>
              <w:jc w:val="center"/>
              <w:rPr>
                <w:rFonts w:cs="宋体" w:asciiTheme="minorEastAsia" w:hAnsiTheme="minorEastAsia" w:eastAsiaTheme="minorEastAsia"/>
                <w:szCs w:val="21"/>
              </w:rPr>
            </w:pPr>
            <w:r>
              <w:rPr>
                <w:rFonts w:hint="eastAsia" w:asciiTheme="minorEastAsia" w:hAnsiTheme="minorEastAsia" w:eastAsiaTheme="minorEastAsia"/>
                <w:szCs w:val="21"/>
              </w:rPr>
              <w:t>1097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5FE4EC">
            <w:pPr>
              <w:widowControl/>
              <w:spacing w:line="400" w:lineRule="exact"/>
              <w:jc w:val="center"/>
              <w:rPr>
                <w:rFonts w:ascii="宋体" w:cs="宋体"/>
                <w:kern w:val="0"/>
                <w:szCs w:val="21"/>
              </w:rPr>
            </w:pPr>
            <w:r>
              <w:rPr>
                <w:rFonts w:hint="eastAsia" w:ascii="宋体" w:cs="宋体"/>
                <w:kern w:val="0"/>
                <w:szCs w:val="21"/>
              </w:rPr>
              <w:t>甘露醇发酵培养基</w:t>
            </w:r>
          </w:p>
        </w:tc>
        <w:tc>
          <w:tcPr>
            <w:tcW w:w="3260" w:type="dxa"/>
            <w:tcBorders>
              <w:top w:val="nil"/>
              <w:left w:val="nil"/>
              <w:bottom w:val="single" w:color="auto" w:sz="8" w:space="0"/>
              <w:right w:val="single" w:color="auto" w:sz="8" w:space="0"/>
            </w:tcBorders>
            <w:shd w:val="clear" w:color="auto" w:fill="auto"/>
            <w:vAlign w:val="center"/>
          </w:tcPr>
          <w:p w14:paraId="062D63E9">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61EC7D9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0355A02">
            <w:pPr>
              <w:widowControl/>
              <w:spacing w:line="400" w:lineRule="exact"/>
              <w:jc w:val="center"/>
              <w:rPr>
                <w:rFonts w:ascii="宋体" w:cs="宋体"/>
                <w:kern w:val="0"/>
                <w:szCs w:val="21"/>
              </w:rPr>
            </w:pPr>
            <w:r>
              <w:rPr>
                <w:rFonts w:hint="eastAsia" w:ascii="宋体" w:cs="宋体"/>
                <w:kern w:val="0"/>
                <w:szCs w:val="21"/>
              </w:rPr>
              <w:t>185</w:t>
            </w:r>
          </w:p>
        </w:tc>
      </w:tr>
      <w:tr w14:paraId="400648C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8501D6">
            <w:pPr>
              <w:jc w:val="center"/>
              <w:rPr>
                <w:rFonts w:cs="宋体" w:asciiTheme="minorEastAsia" w:hAnsiTheme="minorEastAsia" w:eastAsiaTheme="minorEastAsia"/>
                <w:szCs w:val="21"/>
              </w:rPr>
            </w:pPr>
            <w:r>
              <w:rPr>
                <w:rFonts w:hint="eastAsia" w:asciiTheme="minorEastAsia" w:hAnsiTheme="minorEastAsia" w:eastAsiaTheme="minorEastAsia"/>
                <w:szCs w:val="21"/>
              </w:rPr>
              <w:t>1098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7A64DD3">
            <w:pPr>
              <w:widowControl/>
              <w:spacing w:line="400" w:lineRule="exact"/>
              <w:jc w:val="center"/>
              <w:rPr>
                <w:rFonts w:ascii="宋体" w:cs="宋体"/>
                <w:kern w:val="0"/>
                <w:szCs w:val="21"/>
              </w:rPr>
            </w:pPr>
            <w:r>
              <w:rPr>
                <w:rFonts w:hint="eastAsia" w:ascii="宋体" w:cs="宋体"/>
                <w:kern w:val="0"/>
                <w:szCs w:val="21"/>
              </w:rPr>
              <w:t>甘露醇卵黄多粘菌素琼脂 MYP</w:t>
            </w:r>
          </w:p>
        </w:tc>
        <w:tc>
          <w:tcPr>
            <w:tcW w:w="3260" w:type="dxa"/>
            <w:tcBorders>
              <w:top w:val="nil"/>
              <w:left w:val="nil"/>
              <w:bottom w:val="single" w:color="auto" w:sz="8" w:space="0"/>
              <w:right w:val="single" w:color="auto" w:sz="8" w:space="0"/>
            </w:tcBorders>
            <w:shd w:val="clear" w:color="auto" w:fill="auto"/>
            <w:vAlign w:val="center"/>
          </w:tcPr>
          <w:p w14:paraId="0E754A3D">
            <w:pPr>
              <w:widowControl/>
              <w:spacing w:line="400" w:lineRule="exact"/>
              <w:jc w:val="center"/>
              <w:rPr>
                <w:rFonts w:ascii="宋体" w:cs="宋体"/>
                <w:kern w:val="0"/>
                <w:szCs w:val="21"/>
              </w:rPr>
            </w:pPr>
            <w:r>
              <w:rPr>
                <w:rFonts w:hint="eastAsia" w:ascii="宋体" w:cs="宋体"/>
                <w:kern w:val="0"/>
                <w:szCs w:val="21"/>
              </w:rPr>
              <w:t>250g/瓶，颗粒型</w:t>
            </w:r>
          </w:p>
        </w:tc>
        <w:tc>
          <w:tcPr>
            <w:tcW w:w="709" w:type="dxa"/>
            <w:tcBorders>
              <w:top w:val="nil"/>
              <w:left w:val="nil"/>
              <w:bottom w:val="single" w:color="auto" w:sz="8" w:space="0"/>
              <w:right w:val="single" w:color="auto" w:sz="8" w:space="0"/>
            </w:tcBorders>
            <w:shd w:val="clear" w:color="auto" w:fill="auto"/>
            <w:vAlign w:val="center"/>
          </w:tcPr>
          <w:p w14:paraId="2A46A96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9C6F090">
            <w:pPr>
              <w:widowControl/>
              <w:spacing w:line="400" w:lineRule="exact"/>
              <w:jc w:val="center"/>
              <w:rPr>
                <w:rFonts w:ascii="宋体" w:cs="宋体"/>
                <w:kern w:val="0"/>
                <w:szCs w:val="21"/>
              </w:rPr>
            </w:pPr>
            <w:r>
              <w:rPr>
                <w:rFonts w:hint="eastAsia" w:ascii="宋体" w:cs="宋体"/>
                <w:kern w:val="0"/>
                <w:szCs w:val="21"/>
              </w:rPr>
              <w:t>200</w:t>
            </w:r>
          </w:p>
        </w:tc>
      </w:tr>
      <w:tr w14:paraId="5208CD6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F164CF">
            <w:pPr>
              <w:jc w:val="center"/>
              <w:rPr>
                <w:rFonts w:cs="宋体" w:asciiTheme="minorEastAsia" w:hAnsiTheme="minorEastAsia" w:eastAsiaTheme="minorEastAsia"/>
                <w:szCs w:val="21"/>
              </w:rPr>
            </w:pPr>
            <w:r>
              <w:rPr>
                <w:rFonts w:hint="eastAsia" w:asciiTheme="minorEastAsia" w:hAnsiTheme="minorEastAsia" w:eastAsiaTheme="minorEastAsia"/>
                <w:szCs w:val="21"/>
              </w:rPr>
              <w:t>1099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744C159">
            <w:pPr>
              <w:widowControl/>
              <w:spacing w:line="400" w:lineRule="exact"/>
              <w:jc w:val="center"/>
              <w:rPr>
                <w:rFonts w:ascii="宋体" w:cs="宋体"/>
                <w:kern w:val="0"/>
                <w:szCs w:val="21"/>
              </w:rPr>
            </w:pPr>
            <w:r>
              <w:rPr>
                <w:rFonts w:hint="eastAsia" w:ascii="宋体" w:cs="宋体"/>
                <w:kern w:val="0"/>
                <w:szCs w:val="21"/>
              </w:rPr>
              <w:t>甘露醇氯化钠琼脂培养基(颗粒剂)</w:t>
            </w:r>
          </w:p>
        </w:tc>
        <w:tc>
          <w:tcPr>
            <w:tcW w:w="3260" w:type="dxa"/>
            <w:tcBorders>
              <w:top w:val="nil"/>
              <w:left w:val="nil"/>
              <w:bottom w:val="single" w:color="auto" w:sz="8" w:space="0"/>
              <w:right w:val="single" w:color="auto" w:sz="8" w:space="0"/>
            </w:tcBorders>
            <w:shd w:val="clear" w:color="auto" w:fill="auto"/>
            <w:vAlign w:val="center"/>
          </w:tcPr>
          <w:p w14:paraId="1954159E">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65F3B83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4181D3E">
            <w:pPr>
              <w:widowControl/>
              <w:spacing w:line="400" w:lineRule="exact"/>
              <w:jc w:val="center"/>
              <w:rPr>
                <w:rFonts w:ascii="宋体" w:cs="宋体"/>
                <w:kern w:val="0"/>
                <w:szCs w:val="21"/>
              </w:rPr>
            </w:pPr>
            <w:r>
              <w:rPr>
                <w:rFonts w:hint="eastAsia" w:ascii="宋体" w:cs="宋体"/>
                <w:kern w:val="0"/>
                <w:szCs w:val="21"/>
              </w:rPr>
              <w:t>180</w:t>
            </w:r>
          </w:p>
        </w:tc>
      </w:tr>
      <w:tr w14:paraId="314CD04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0A4602">
            <w:pPr>
              <w:jc w:val="center"/>
              <w:rPr>
                <w:rFonts w:cs="宋体" w:asciiTheme="minorEastAsia" w:hAnsiTheme="minorEastAsia" w:eastAsiaTheme="minorEastAsia"/>
                <w:szCs w:val="21"/>
              </w:rPr>
            </w:pPr>
            <w:r>
              <w:rPr>
                <w:rFonts w:hint="eastAsia" w:asciiTheme="minorEastAsia" w:hAnsiTheme="minorEastAsia" w:eastAsiaTheme="minorEastAsia"/>
                <w:szCs w:val="21"/>
              </w:rPr>
              <w:t>1100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619A01">
            <w:pPr>
              <w:widowControl/>
              <w:spacing w:line="400" w:lineRule="exact"/>
              <w:jc w:val="center"/>
              <w:rPr>
                <w:rFonts w:ascii="宋体" w:cs="宋体"/>
                <w:kern w:val="0"/>
                <w:szCs w:val="21"/>
              </w:rPr>
            </w:pPr>
            <w:r>
              <w:rPr>
                <w:rFonts w:hint="eastAsia" w:ascii="宋体" w:cs="宋体"/>
                <w:kern w:val="0"/>
                <w:szCs w:val="21"/>
              </w:rPr>
              <w:t>坩埚钳</w:t>
            </w:r>
          </w:p>
        </w:tc>
        <w:tc>
          <w:tcPr>
            <w:tcW w:w="3260" w:type="dxa"/>
            <w:tcBorders>
              <w:top w:val="nil"/>
              <w:left w:val="nil"/>
              <w:bottom w:val="single" w:color="auto" w:sz="8" w:space="0"/>
              <w:right w:val="single" w:color="auto" w:sz="8" w:space="0"/>
            </w:tcBorders>
            <w:shd w:val="clear" w:color="auto" w:fill="auto"/>
            <w:vAlign w:val="center"/>
          </w:tcPr>
          <w:p w14:paraId="1204FA32">
            <w:pPr>
              <w:widowControl/>
              <w:spacing w:line="400" w:lineRule="exact"/>
              <w:jc w:val="center"/>
              <w:rPr>
                <w:rFonts w:ascii="宋体" w:cs="宋体"/>
                <w:kern w:val="0"/>
                <w:szCs w:val="21"/>
              </w:rPr>
            </w:pPr>
            <w:r>
              <w:rPr>
                <w:rFonts w:hint="eastAsia" w:ascii="宋体" w:cs="宋体"/>
                <w:kern w:val="0"/>
                <w:szCs w:val="21"/>
              </w:rPr>
              <w:t>长柄，长度约 45cm</w:t>
            </w:r>
          </w:p>
        </w:tc>
        <w:tc>
          <w:tcPr>
            <w:tcW w:w="709" w:type="dxa"/>
            <w:tcBorders>
              <w:top w:val="nil"/>
              <w:left w:val="nil"/>
              <w:bottom w:val="single" w:color="auto" w:sz="8" w:space="0"/>
              <w:right w:val="single" w:color="auto" w:sz="8" w:space="0"/>
            </w:tcBorders>
            <w:shd w:val="clear" w:color="auto" w:fill="auto"/>
            <w:vAlign w:val="center"/>
          </w:tcPr>
          <w:p w14:paraId="364F2E9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D853D6F">
            <w:pPr>
              <w:widowControl/>
              <w:spacing w:line="400" w:lineRule="exact"/>
              <w:jc w:val="center"/>
              <w:rPr>
                <w:rFonts w:ascii="宋体" w:cs="宋体"/>
                <w:kern w:val="0"/>
                <w:szCs w:val="21"/>
              </w:rPr>
            </w:pPr>
            <w:r>
              <w:rPr>
                <w:rFonts w:hint="eastAsia" w:ascii="宋体" w:cs="宋体"/>
                <w:kern w:val="0"/>
                <w:szCs w:val="21"/>
              </w:rPr>
              <w:t>123.5</w:t>
            </w:r>
          </w:p>
        </w:tc>
      </w:tr>
      <w:tr w14:paraId="53615A2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2A4512">
            <w:pPr>
              <w:jc w:val="center"/>
              <w:rPr>
                <w:rFonts w:cs="宋体" w:asciiTheme="minorEastAsia" w:hAnsiTheme="minorEastAsia" w:eastAsiaTheme="minorEastAsia"/>
                <w:szCs w:val="21"/>
              </w:rPr>
            </w:pPr>
            <w:r>
              <w:rPr>
                <w:rFonts w:hint="eastAsia" w:asciiTheme="minorEastAsia" w:hAnsiTheme="minorEastAsia" w:eastAsiaTheme="minorEastAsia"/>
                <w:szCs w:val="21"/>
              </w:rPr>
              <w:t>1101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B05275">
            <w:pPr>
              <w:widowControl/>
              <w:spacing w:line="400" w:lineRule="exact"/>
              <w:jc w:val="center"/>
              <w:rPr>
                <w:rFonts w:ascii="宋体" w:cs="宋体"/>
                <w:kern w:val="0"/>
                <w:szCs w:val="21"/>
              </w:rPr>
            </w:pPr>
            <w:r>
              <w:rPr>
                <w:rFonts w:hint="eastAsia" w:ascii="宋体" w:cs="宋体"/>
                <w:kern w:val="0"/>
                <w:szCs w:val="21"/>
              </w:rPr>
              <w:t>坩埚钳</w:t>
            </w:r>
          </w:p>
        </w:tc>
        <w:tc>
          <w:tcPr>
            <w:tcW w:w="3260" w:type="dxa"/>
            <w:tcBorders>
              <w:top w:val="nil"/>
              <w:left w:val="nil"/>
              <w:bottom w:val="single" w:color="auto" w:sz="8" w:space="0"/>
              <w:right w:val="single" w:color="auto" w:sz="8" w:space="0"/>
            </w:tcBorders>
            <w:shd w:val="clear" w:color="auto" w:fill="auto"/>
            <w:vAlign w:val="center"/>
          </w:tcPr>
          <w:p w14:paraId="5C788089">
            <w:pPr>
              <w:widowControl/>
              <w:spacing w:line="400" w:lineRule="exact"/>
              <w:jc w:val="center"/>
              <w:rPr>
                <w:rFonts w:ascii="宋体" w:cs="宋体"/>
                <w:kern w:val="0"/>
                <w:szCs w:val="21"/>
              </w:rPr>
            </w:pPr>
            <w:r>
              <w:rPr>
                <w:rFonts w:hint="eastAsia" w:ascii="宋体" w:cs="宋体"/>
                <w:kern w:val="0"/>
                <w:szCs w:val="21"/>
              </w:rPr>
              <w:t>长 30cm</w:t>
            </w:r>
          </w:p>
        </w:tc>
        <w:tc>
          <w:tcPr>
            <w:tcW w:w="709" w:type="dxa"/>
            <w:tcBorders>
              <w:top w:val="nil"/>
              <w:left w:val="nil"/>
              <w:bottom w:val="single" w:color="auto" w:sz="8" w:space="0"/>
              <w:right w:val="single" w:color="auto" w:sz="8" w:space="0"/>
            </w:tcBorders>
            <w:shd w:val="clear" w:color="auto" w:fill="auto"/>
            <w:vAlign w:val="center"/>
          </w:tcPr>
          <w:p w14:paraId="482E958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5873680">
            <w:pPr>
              <w:widowControl/>
              <w:spacing w:line="400" w:lineRule="exact"/>
              <w:jc w:val="center"/>
              <w:rPr>
                <w:rFonts w:ascii="宋体" w:cs="宋体"/>
                <w:kern w:val="0"/>
                <w:szCs w:val="21"/>
              </w:rPr>
            </w:pPr>
            <w:r>
              <w:rPr>
                <w:rFonts w:hint="eastAsia" w:ascii="宋体" w:cs="宋体"/>
                <w:kern w:val="0"/>
                <w:szCs w:val="21"/>
              </w:rPr>
              <w:t>89.4</w:t>
            </w:r>
          </w:p>
        </w:tc>
      </w:tr>
      <w:tr w14:paraId="12DE9C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48A829">
            <w:pPr>
              <w:jc w:val="center"/>
              <w:rPr>
                <w:rFonts w:cs="宋体" w:asciiTheme="minorEastAsia" w:hAnsiTheme="minorEastAsia" w:eastAsiaTheme="minorEastAsia"/>
                <w:szCs w:val="21"/>
              </w:rPr>
            </w:pPr>
            <w:r>
              <w:rPr>
                <w:rFonts w:hint="eastAsia" w:asciiTheme="minorEastAsia" w:hAnsiTheme="minorEastAsia" w:eastAsiaTheme="minorEastAsia"/>
                <w:szCs w:val="21"/>
              </w:rPr>
              <w:t>1102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BF87AE">
            <w:pPr>
              <w:widowControl/>
              <w:spacing w:line="400" w:lineRule="exact"/>
              <w:jc w:val="center"/>
              <w:rPr>
                <w:rFonts w:ascii="宋体" w:cs="宋体"/>
                <w:kern w:val="0"/>
                <w:szCs w:val="21"/>
              </w:rPr>
            </w:pPr>
            <w:r>
              <w:rPr>
                <w:rFonts w:hint="eastAsia" w:ascii="宋体" w:cs="宋体"/>
                <w:kern w:val="0"/>
                <w:szCs w:val="21"/>
              </w:rPr>
              <w:t>柑橘溃疡病菌药荧光PCR试剂盒-染料法</w:t>
            </w:r>
          </w:p>
        </w:tc>
        <w:tc>
          <w:tcPr>
            <w:tcW w:w="3260" w:type="dxa"/>
            <w:tcBorders>
              <w:top w:val="nil"/>
              <w:left w:val="nil"/>
              <w:bottom w:val="single" w:color="auto" w:sz="8" w:space="0"/>
              <w:right w:val="single" w:color="auto" w:sz="8" w:space="0"/>
            </w:tcBorders>
            <w:shd w:val="clear" w:color="auto" w:fill="auto"/>
            <w:vAlign w:val="center"/>
          </w:tcPr>
          <w:p w14:paraId="653DFBED">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438FBF5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072CD98">
            <w:pPr>
              <w:widowControl/>
              <w:spacing w:line="400" w:lineRule="exact"/>
              <w:jc w:val="center"/>
              <w:rPr>
                <w:rFonts w:ascii="宋体" w:cs="宋体"/>
                <w:kern w:val="0"/>
                <w:szCs w:val="21"/>
              </w:rPr>
            </w:pPr>
            <w:r>
              <w:rPr>
                <w:rFonts w:hint="eastAsia" w:ascii="宋体" w:cs="宋体"/>
                <w:kern w:val="0"/>
                <w:szCs w:val="21"/>
              </w:rPr>
              <w:t>2350</w:t>
            </w:r>
          </w:p>
        </w:tc>
      </w:tr>
      <w:tr w14:paraId="6BA8A9F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138142">
            <w:pPr>
              <w:jc w:val="center"/>
              <w:rPr>
                <w:rFonts w:cs="宋体" w:asciiTheme="minorEastAsia" w:hAnsiTheme="minorEastAsia" w:eastAsiaTheme="minorEastAsia"/>
                <w:szCs w:val="21"/>
              </w:rPr>
            </w:pPr>
            <w:r>
              <w:rPr>
                <w:rFonts w:hint="eastAsia" w:asciiTheme="minorEastAsia" w:hAnsiTheme="minorEastAsia" w:eastAsiaTheme="minorEastAsia"/>
                <w:szCs w:val="21"/>
              </w:rPr>
              <w:t>1103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927E40">
            <w:pPr>
              <w:widowControl/>
              <w:spacing w:line="400" w:lineRule="exact"/>
              <w:jc w:val="center"/>
              <w:rPr>
                <w:rFonts w:ascii="宋体" w:cs="宋体"/>
                <w:kern w:val="0"/>
                <w:szCs w:val="21"/>
              </w:rPr>
            </w:pPr>
            <w:r>
              <w:rPr>
                <w:rFonts w:hint="eastAsia" w:ascii="宋体" w:cs="宋体"/>
                <w:kern w:val="0"/>
                <w:szCs w:val="21"/>
              </w:rPr>
              <w:t>干热灭菌用生物指示剂</w:t>
            </w:r>
          </w:p>
        </w:tc>
        <w:tc>
          <w:tcPr>
            <w:tcW w:w="3260" w:type="dxa"/>
            <w:tcBorders>
              <w:top w:val="nil"/>
              <w:left w:val="nil"/>
              <w:bottom w:val="single" w:color="auto" w:sz="8" w:space="0"/>
              <w:right w:val="single" w:color="auto" w:sz="8" w:space="0"/>
            </w:tcBorders>
            <w:shd w:val="clear" w:color="auto" w:fill="auto"/>
            <w:vAlign w:val="center"/>
          </w:tcPr>
          <w:p w14:paraId="4D643213">
            <w:pPr>
              <w:widowControl/>
              <w:spacing w:line="400" w:lineRule="exact"/>
              <w:jc w:val="center"/>
              <w:rPr>
                <w:rFonts w:ascii="宋体" w:cs="宋体"/>
                <w:kern w:val="0"/>
                <w:szCs w:val="21"/>
              </w:rPr>
            </w:pPr>
            <w:r>
              <w:rPr>
                <w:rFonts w:hint="eastAsia" w:ascii="宋体" w:cs="宋体"/>
                <w:kern w:val="0"/>
                <w:szCs w:val="21"/>
              </w:rPr>
              <w:t>25 支/盒</w:t>
            </w:r>
          </w:p>
        </w:tc>
        <w:tc>
          <w:tcPr>
            <w:tcW w:w="709" w:type="dxa"/>
            <w:tcBorders>
              <w:top w:val="nil"/>
              <w:left w:val="nil"/>
              <w:bottom w:val="single" w:color="auto" w:sz="8" w:space="0"/>
              <w:right w:val="single" w:color="auto" w:sz="8" w:space="0"/>
            </w:tcBorders>
            <w:shd w:val="clear" w:color="auto" w:fill="auto"/>
            <w:vAlign w:val="center"/>
          </w:tcPr>
          <w:p w14:paraId="24CAE34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3971792">
            <w:pPr>
              <w:widowControl/>
              <w:spacing w:line="400" w:lineRule="exact"/>
              <w:jc w:val="center"/>
              <w:rPr>
                <w:rFonts w:ascii="宋体" w:cs="宋体"/>
                <w:kern w:val="0"/>
                <w:szCs w:val="21"/>
              </w:rPr>
            </w:pPr>
            <w:r>
              <w:rPr>
                <w:rFonts w:hint="eastAsia" w:ascii="宋体" w:cs="宋体"/>
                <w:kern w:val="0"/>
                <w:szCs w:val="21"/>
              </w:rPr>
              <w:t>310</w:t>
            </w:r>
          </w:p>
        </w:tc>
      </w:tr>
      <w:tr w14:paraId="539E75F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1CF35A">
            <w:pPr>
              <w:jc w:val="center"/>
              <w:rPr>
                <w:rFonts w:cs="宋体" w:asciiTheme="minorEastAsia" w:hAnsiTheme="minorEastAsia" w:eastAsiaTheme="minorEastAsia"/>
                <w:szCs w:val="21"/>
              </w:rPr>
            </w:pPr>
            <w:r>
              <w:rPr>
                <w:rFonts w:hint="eastAsia" w:asciiTheme="minorEastAsia" w:hAnsiTheme="minorEastAsia" w:eastAsiaTheme="minorEastAsia"/>
                <w:szCs w:val="21"/>
              </w:rPr>
              <w:t>1104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F7F376">
            <w:pPr>
              <w:widowControl/>
              <w:spacing w:line="400" w:lineRule="exact"/>
              <w:jc w:val="center"/>
              <w:rPr>
                <w:rFonts w:ascii="宋体" w:cs="宋体"/>
                <w:kern w:val="0"/>
                <w:szCs w:val="21"/>
              </w:rPr>
            </w:pPr>
            <w:r>
              <w:rPr>
                <w:rFonts w:hint="eastAsia" w:ascii="宋体" w:cs="宋体"/>
                <w:kern w:val="0"/>
                <w:szCs w:val="21"/>
              </w:rPr>
              <w:t>干燥皿盖子</w:t>
            </w:r>
          </w:p>
        </w:tc>
        <w:tc>
          <w:tcPr>
            <w:tcW w:w="3260" w:type="dxa"/>
            <w:tcBorders>
              <w:top w:val="nil"/>
              <w:left w:val="nil"/>
              <w:bottom w:val="single" w:color="auto" w:sz="8" w:space="0"/>
              <w:right w:val="single" w:color="auto" w:sz="8" w:space="0"/>
            </w:tcBorders>
            <w:shd w:val="clear" w:color="auto" w:fill="auto"/>
            <w:vAlign w:val="center"/>
          </w:tcPr>
          <w:p w14:paraId="7F4ADC8B">
            <w:pPr>
              <w:widowControl/>
              <w:spacing w:line="400" w:lineRule="exact"/>
              <w:jc w:val="center"/>
              <w:rPr>
                <w:rFonts w:ascii="宋体" w:cs="宋体"/>
                <w:kern w:val="0"/>
                <w:szCs w:val="21"/>
              </w:rPr>
            </w:pPr>
            <w:r>
              <w:rPr>
                <w:rFonts w:hint="eastAsia" w:ascii="宋体" w:cs="宋体"/>
                <w:kern w:val="0"/>
                <w:szCs w:val="21"/>
              </w:rPr>
              <w:t>φ37cm，玻璃</w:t>
            </w:r>
          </w:p>
        </w:tc>
        <w:tc>
          <w:tcPr>
            <w:tcW w:w="709" w:type="dxa"/>
            <w:tcBorders>
              <w:top w:val="nil"/>
              <w:left w:val="nil"/>
              <w:bottom w:val="single" w:color="auto" w:sz="8" w:space="0"/>
              <w:right w:val="single" w:color="auto" w:sz="8" w:space="0"/>
            </w:tcBorders>
            <w:shd w:val="clear" w:color="auto" w:fill="auto"/>
            <w:vAlign w:val="center"/>
          </w:tcPr>
          <w:p w14:paraId="39F78EC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4FB8380">
            <w:pPr>
              <w:widowControl/>
              <w:spacing w:line="400" w:lineRule="exact"/>
              <w:jc w:val="center"/>
              <w:rPr>
                <w:rFonts w:ascii="宋体" w:cs="宋体"/>
                <w:kern w:val="0"/>
                <w:szCs w:val="21"/>
              </w:rPr>
            </w:pPr>
            <w:r>
              <w:rPr>
                <w:rFonts w:hint="eastAsia" w:ascii="宋体" w:cs="宋体"/>
                <w:kern w:val="0"/>
                <w:szCs w:val="21"/>
              </w:rPr>
              <w:t>86.1</w:t>
            </w:r>
          </w:p>
        </w:tc>
      </w:tr>
      <w:tr w14:paraId="120C994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796A42">
            <w:pPr>
              <w:jc w:val="center"/>
              <w:rPr>
                <w:rFonts w:cs="宋体" w:asciiTheme="minorEastAsia" w:hAnsiTheme="minorEastAsia" w:eastAsiaTheme="minorEastAsia"/>
                <w:szCs w:val="21"/>
              </w:rPr>
            </w:pPr>
            <w:r>
              <w:rPr>
                <w:rFonts w:hint="eastAsia" w:asciiTheme="minorEastAsia" w:hAnsiTheme="minorEastAsia" w:eastAsiaTheme="minorEastAsia"/>
                <w:szCs w:val="21"/>
              </w:rPr>
              <w:t>1105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F33CC3">
            <w:pPr>
              <w:widowControl/>
              <w:spacing w:line="400" w:lineRule="exact"/>
              <w:jc w:val="center"/>
              <w:rPr>
                <w:rFonts w:ascii="宋体" w:cs="宋体"/>
                <w:kern w:val="0"/>
                <w:szCs w:val="21"/>
              </w:rPr>
            </w:pPr>
            <w:r>
              <w:rPr>
                <w:rFonts w:hint="eastAsia" w:ascii="宋体" w:cs="宋体"/>
                <w:kern w:val="0"/>
                <w:szCs w:val="21"/>
              </w:rPr>
              <w:t>干燥器</w:t>
            </w:r>
          </w:p>
        </w:tc>
        <w:tc>
          <w:tcPr>
            <w:tcW w:w="3260" w:type="dxa"/>
            <w:tcBorders>
              <w:top w:val="nil"/>
              <w:left w:val="nil"/>
              <w:bottom w:val="single" w:color="auto" w:sz="8" w:space="0"/>
              <w:right w:val="single" w:color="auto" w:sz="8" w:space="0"/>
            </w:tcBorders>
            <w:shd w:val="clear" w:color="auto" w:fill="auto"/>
            <w:vAlign w:val="center"/>
          </w:tcPr>
          <w:p w14:paraId="573EE134">
            <w:pPr>
              <w:widowControl/>
              <w:spacing w:line="400" w:lineRule="exact"/>
              <w:jc w:val="center"/>
              <w:rPr>
                <w:rFonts w:ascii="宋体" w:cs="宋体"/>
                <w:kern w:val="0"/>
                <w:szCs w:val="21"/>
              </w:rPr>
            </w:pPr>
            <w:r>
              <w:rPr>
                <w:rFonts w:hint="eastAsia" w:ascii="宋体" w:cs="宋体"/>
                <w:kern w:val="0"/>
                <w:szCs w:val="21"/>
              </w:rPr>
              <w:t>φ24cm</w:t>
            </w:r>
          </w:p>
        </w:tc>
        <w:tc>
          <w:tcPr>
            <w:tcW w:w="709" w:type="dxa"/>
            <w:tcBorders>
              <w:top w:val="nil"/>
              <w:left w:val="nil"/>
              <w:bottom w:val="single" w:color="auto" w:sz="8" w:space="0"/>
              <w:right w:val="single" w:color="auto" w:sz="8" w:space="0"/>
            </w:tcBorders>
            <w:shd w:val="clear" w:color="auto" w:fill="auto"/>
            <w:vAlign w:val="center"/>
          </w:tcPr>
          <w:p w14:paraId="222F497C">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5FF612E3">
            <w:pPr>
              <w:widowControl/>
              <w:spacing w:line="400" w:lineRule="exact"/>
              <w:jc w:val="center"/>
              <w:rPr>
                <w:rFonts w:ascii="宋体" w:cs="宋体"/>
                <w:kern w:val="0"/>
                <w:szCs w:val="21"/>
              </w:rPr>
            </w:pPr>
            <w:r>
              <w:rPr>
                <w:rFonts w:hint="eastAsia" w:ascii="宋体" w:cs="宋体"/>
                <w:kern w:val="0"/>
                <w:szCs w:val="21"/>
              </w:rPr>
              <w:t>160.3</w:t>
            </w:r>
          </w:p>
        </w:tc>
      </w:tr>
      <w:tr w14:paraId="54397E5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65891B">
            <w:pPr>
              <w:jc w:val="center"/>
              <w:rPr>
                <w:rFonts w:cs="宋体" w:asciiTheme="minorEastAsia" w:hAnsiTheme="minorEastAsia" w:eastAsiaTheme="minorEastAsia"/>
                <w:szCs w:val="21"/>
              </w:rPr>
            </w:pPr>
            <w:r>
              <w:rPr>
                <w:rFonts w:hint="eastAsia" w:asciiTheme="minorEastAsia" w:hAnsiTheme="minorEastAsia" w:eastAsiaTheme="minorEastAsia"/>
                <w:szCs w:val="21"/>
              </w:rPr>
              <w:t>1106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3E5F09">
            <w:pPr>
              <w:widowControl/>
              <w:spacing w:line="400" w:lineRule="exact"/>
              <w:jc w:val="center"/>
              <w:rPr>
                <w:rFonts w:ascii="宋体" w:cs="宋体"/>
                <w:kern w:val="0"/>
                <w:szCs w:val="21"/>
              </w:rPr>
            </w:pPr>
            <w:r>
              <w:rPr>
                <w:rFonts w:hint="eastAsia" w:ascii="宋体" w:cs="宋体"/>
                <w:kern w:val="0"/>
                <w:szCs w:val="21"/>
              </w:rPr>
              <w:t>干燥器专用金属丝支撑网</w:t>
            </w:r>
          </w:p>
        </w:tc>
        <w:tc>
          <w:tcPr>
            <w:tcW w:w="3260" w:type="dxa"/>
            <w:tcBorders>
              <w:top w:val="nil"/>
              <w:left w:val="nil"/>
              <w:bottom w:val="single" w:color="auto" w:sz="8" w:space="0"/>
              <w:right w:val="single" w:color="auto" w:sz="8" w:space="0"/>
            </w:tcBorders>
            <w:shd w:val="clear" w:color="auto" w:fill="auto"/>
            <w:vAlign w:val="center"/>
          </w:tcPr>
          <w:p w14:paraId="5245DA07">
            <w:pPr>
              <w:widowControl/>
              <w:spacing w:line="400" w:lineRule="exact"/>
              <w:jc w:val="center"/>
              <w:rPr>
                <w:rFonts w:ascii="宋体" w:cs="宋体"/>
                <w:kern w:val="0"/>
                <w:szCs w:val="21"/>
              </w:rPr>
            </w:pPr>
            <w:r>
              <w:rPr>
                <w:rFonts w:hint="eastAsia" w:ascii="宋体" w:cs="宋体"/>
                <w:kern w:val="0"/>
                <w:szCs w:val="21"/>
              </w:rPr>
              <w:t>9-11L</w:t>
            </w:r>
          </w:p>
        </w:tc>
        <w:tc>
          <w:tcPr>
            <w:tcW w:w="709" w:type="dxa"/>
            <w:tcBorders>
              <w:top w:val="nil"/>
              <w:left w:val="nil"/>
              <w:bottom w:val="single" w:color="auto" w:sz="8" w:space="0"/>
              <w:right w:val="single" w:color="auto" w:sz="8" w:space="0"/>
            </w:tcBorders>
            <w:shd w:val="clear" w:color="auto" w:fill="auto"/>
            <w:vAlign w:val="center"/>
          </w:tcPr>
          <w:p w14:paraId="740CAC0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CB904CC">
            <w:pPr>
              <w:widowControl/>
              <w:spacing w:line="400" w:lineRule="exact"/>
              <w:jc w:val="center"/>
              <w:rPr>
                <w:rFonts w:ascii="宋体" w:cs="宋体"/>
                <w:kern w:val="0"/>
                <w:szCs w:val="21"/>
              </w:rPr>
            </w:pPr>
            <w:r>
              <w:rPr>
                <w:rFonts w:hint="eastAsia" w:ascii="宋体" w:cs="宋体"/>
                <w:kern w:val="0"/>
                <w:szCs w:val="21"/>
              </w:rPr>
              <w:t>65</w:t>
            </w:r>
          </w:p>
        </w:tc>
      </w:tr>
      <w:tr w14:paraId="353A49E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6C1A52">
            <w:pPr>
              <w:jc w:val="center"/>
              <w:rPr>
                <w:rFonts w:cs="宋体" w:asciiTheme="minorEastAsia" w:hAnsiTheme="minorEastAsia" w:eastAsiaTheme="minorEastAsia"/>
                <w:szCs w:val="21"/>
              </w:rPr>
            </w:pPr>
            <w:r>
              <w:rPr>
                <w:rFonts w:hint="eastAsia" w:asciiTheme="minorEastAsia" w:hAnsiTheme="minorEastAsia" w:eastAsiaTheme="minorEastAsia"/>
                <w:szCs w:val="21"/>
              </w:rPr>
              <w:t>1107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FEB607">
            <w:pPr>
              <w:widowControl/>
              <w:spacing w:line="400" w:lineRule="exact"/>
              <w:jc w:val="center"/>
              <w:rPr>
                <w:rFonts w:ascii="宋体" w:cs="宋体"/>
                <w:kern w:val="0"/>
                <w:szCs w:val="21"/>
              </w:rPr>
            </w:pPr>
            <w:r>
              <w:rPr>
                <w:rFonts w:hint="eastAsia" w:ascii="宋体" w:cs="宋体"/>
                <w:kern w:val="0"/>
                <w:szCs w:val="21"/>
              </w:rPr>
              <w:t>干燥器专用支架</w:t>
            </w:r>
          </w:p>
        </w:tc>
        <w:tc>
          <w:tcPr>
            <w:tcW w:w="3260" w:type="dxa"/>
            <w:tcBorders>
              <w:top w:val="nil"/>
              <w:left w:val="nil"/>
              <w:bottom w:val="single" w:color="auto" w:sz="8" w:space="0"/>
              <w:right w:val="single" w:color="auto" w:sz="8" w:space="0"/>
            </w:tcBorders>
            <w:shd w:val="clear" w:color="auto" w:fill="auto"/>
            <w:vAlign w:val="center"/>
          </w:tcPr>
          <w:p w14:paraId="5BDA1379">
            <w:pPr>
              <w:widowControl/>
              <w:spacing w:line="400" w:lineRule="exact"/>
              <w:jc w:val="center"/>
              <w:rPr>
                <w:rFonts w:ascii="宋体" w:cs="宋体"/>
                <w:kern w:val="0"/>
                <w:szCs w:val="21"/>
              </w:rPr>
            </w:pPr>
            <w:r>
              <w:rPr>
                <w:rFonts w:hint="eastAsia" w:ascii="宋体" w:cs="宋体"/>
                <w:kern w:val="0"/>
                <w:szCs w:val="21"/>
              </w:rPr>
              <w:t>9-11L</w:t>
            </w:r>
          </w:p>
        </w:tc>
        <w:tc>
          <w:tcPr>
            <w:tcW w:w="709" w:type="dxa"/>
            <w:tcBorders>
              <w:top w:val="nil"/>
              <w:left w:val="nil"/>
              <w:bottom w:val="single" w:color="auto" w:sz="8" w:space="0"/>
              <w:right w:val="single" w:color="auto" w:sz="8" w:space="0"/>
            </w:tcBorders>
            <w:shd w:val="clear" w:color="auto" w:fill="auto"/>
            <w:vAlign w:val="center"/>
          </w:tcPr>
          <w:p w14:paraId="1179BB3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F01B879">
            <w:pPr>
              <w:widowControl/>
              <w:spacing w:line="400" w:lineRule="exact"/>
              <w:jc w:val="center"/>
              <w:rPr>
                <w:rFonts w:ascii="宋体" w:cs="宋体"/>
                <w:kern w:val="0"/>
                <w:szCs w:val="21"/>
              </w:rPr>
            </w:pPr>
            <w:r>
              <w:rPr>
                <w:rFonts w:hint="eastAsia" w:ascii="宋体" w:cs="宋体"/>
                <w:kern w:val="0"/>
                <w:szCs w:val="21"/>
              </w:rPr>
              <w:t>211.3</w:t>
            </w:r>
          </w:p>
        </w:tc>
      </w:tr>
      <w:tr w14:paraId="6BE67E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C04B6F">
            <w:pPr>
              <w:jc w:val="center"/>
              <w:rPr>
                <w:rFonts w:cs="宋体" w:asciiTheme="minorEastAsia" w:hAnsiTheme="minorEastAsia" w:eastAsiaTheme="minorEastAsia"/>
                <w:szCs w:val="21"/>
              </w:rPr>
            </w:pPr>
            <w:r>
              <w:rPr>
                <w:rFonts w:hint="eastAsia" w:asciiTheme="minorEastAsia" w:hAnsiTheme="minorEastAsia" w:eastAsiaTheme="minorEastAsia"/>
                <w:szCs w:val="21"/>
              </w:rPr>
              <w:t>1108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B45312">
            <w:pPr>
              <w:widowControl/>
              <w:spacing w:line="400" w:lineRule="exact"/>
              <w:jc w:val="center"/>
              <w:rPr>
                <w:rFonts w:ascii="宋体" w:cs="宋体"/>
                <w:kern w:val="0"/>
                <w:szCs w:val="21"/>
              </w:rPr>
            </w:pPr>
            <w:r>
              <w:rPr>
                <w:rFonts w:hint="eastAsia" w:ascii="宋体" w:cs="宋体"/>
                <w:kern w:val="0"/>
                <w:szCs w:val="21"/>
              </w:rPr>
              <w:t>钢卷尺</w:t>
            </w:r>
          </w:p>
        </w:tc>
        <w:tc>
          <w:tcPr>
            <w:tcW w:w="3260" w:type="dxa"/>
            <w:tcBorders>
              <w:top w:val="nil"/>
              <w:left w:val="nil"/>
              <w:bottom w:val="single" w:color="auto" w:sz="8" w:space="0"/>
              <w:right w:val="single" w:color="auto" w:sz="8" w:space="0"/>
            </w:tcBorders>
            <w:shd w:val="clear" w:color="auto" w:fill="auto"/>
            <w:vAlign w:val="center"/>
          </w:tcPr>
          <w:p w14:paraId="21FFDA34">
            <w:pPr>
              <w:widowControl/>
              <w:spacing w:line="400" w:lineRule="exact"/>
              <w:jc w:val="center"/>
              <w:rPr>
                <w:rFonts w:ascii="宋体" w:cs="宋体"/>
                <w:kern w:val="0"/>
                <w:szCs w:val="21"/>
              </w:rPr>
            </w:pPr>
            <w:r>
              <w:rPr>
                <w:rFonts w:hint="eastAsia" w:ascii="宋体" w:cs="宋体"/>
                <w:kern w:val="0"/>
                <w:szCs w:val="21"/>
              </w:rPr>
              <w:t>量程：5m，精度：1mm</w:t>
            </w:r>
          </w:p>
        </w:tc>
        <w:tc>
          <w:tcPr>
            <w:tcW w:w="709" w:type="dxa"/>
            <w:tcBorders>
              <w:top w:val="nil"/>
              <w:left w:val="nil"/>
              <w:bottom w:val="single" w:color="auto" w:sz="8" w:space="0"/>
              <w:right w:val="single" w:color="auto" w:sz="8" w:space="0"/>
            </w:tcBorders>
            <w:shd w:val="clear" w:color="auto" w:fill="auto"/>
            <w:vAlign w:val="center"/>
          </w:tcPr>
          <w:p w14:paraId="6EC5C38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EEECD96">
            <w:pPr>
              <w:widowControl/>
              <w:spacing w:line="400" w:lineRule="exact"/>
              <w:jc w:val="center"/>
              <w:rPr>
                <w:rFonts w:ascii="宋体" w:cs="宋体"/>
                <w:kern w:val="0"/>
                <w:szCs w:val="21"/>
              </w:rPr>
            </w:pPr>
            <w:r>
              <w:rPr>
                <w:rFonts w:hint="eastAsia" w:ascii="宋体" w:cs="宋体"/>
                <w:kern w:val="0"/>
                <w:szCs w:val="21"/>
              </w:rPr>
              <w:t>22.8</w:t>
            </w:r>
          </w:p>
        </w:tc>
      </w:tr>
      <w:tr w14:paraId="0439BB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B4C5EA">
            <w:pPr>
              <w:jc w:val="center"/>
              <w:rPr>
                <w:rFonts w:cs="宋体" w:asciiTheme="minorEastAsia" w:hAnsiTheme="minorEastAsia" w:eastAsiaTheme="minorEastAsia"/>
                <w:szCs w:val="21"/>
              </w:rPr>
            </w:pPr>
            <w:r>
              <w:rPr>
                <w:rFonts w:hint="eastAsia" w:asciiTheme="minorEastAsia" w:hAnsiTheme="minorEastAsia" w:eastAsiaTheme="minorEastAsia"/>
                <w:szCs w:val="21"/>
              </w:rPr>
              <w:t>1109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436EA9">
            <w:pPr>
              <w:widowControl/>
              <w:spacing w:line="400" w:lineRule="exact"/>
              <w:jc w:val="center"/>
              <w:rPr>
                <w:rFonts w:ascii="宋体" w:cs="宋体"/>
                <w:kern w:val="0"/>
                <w:szCs w:val="21"/>
              </w:rPr>
            </w:pPr>
            <w:r>
              <w:rPr>
                <w:rFonts w:hint="eastAsia" w:ascii="宋体" w:cs="宋体"/>
                <w:kern w:val="0"/>
                <w:szCs w:val="21"/>
              </w:rPr>
              <w:t>高纯氮气</w:t>
            </w:r>
          </w:p>
        </w:tc>
        <w:tc>
          <w:tcPr>
            <w:tcW w:w="3260" w:type="dxa"/>
            <w:tcBorders>
              <w:top w:val="nil"/>
              <w:left w:val="nil"/>
              <w:bottom w:val="single" w:color="auto" w:sz="8" w:space="0"/>
              <w:right w:val="single" w:color="auto" w:sz="8" w:space="0"/>
            </w:tcBorders>
            <w:shd w:val="clear" w:color="auto" w:fill="auto"/>
            <w:vAlign w:val="center"/>
          </w:tcPr>
          <w:p w14:paraId="1D5DFB39">
            <w:pPr>
              <w:widowControl/>
              <w:spacing w:line="400" w:lineRule="exact"/>
              <w:jc w:val="center"/>
              <w:rPr>
                <w:rFonts w:ascii="宋体" w:cs="宋体"/>
                <w:kern w:val="0"/>
                <w:szCs w:val="21"/>
              </w:rPr>
            </w:pPr>
            <w:r>
              <w:rPr>
                <w:rFonts w:hint="eastAsia" w:ascii="宋体" w:cs="宋体"/>
                <w:kern w:val="0"/>
                <w:szCs w:val="21"/>
              </w:rPr>
              <w:t>40L/瓶,纯度要求：99.999%</w:t>
            </w:r>
          </w:p>
        </w:tc>
        <w:tc>
          <w:tcPr>
            <w:tcW w:w="709" w:type="dxa"/>
            <w:tcBorders>
              <w:top w:val="nil"/>
              <w:left w:val="nil"/>
              <w:bottom w:val="single" w:color="auto" w:sz="8" w:space="0"/>
              <w:right w:val="single" w:color="auto" w:sz="8" w:space="0"/>
            </w:tcBorders>
            <w:shd w:val="clear" w:color="auto" w:fill="auto"/>
            <w:vAlign w:val="center"/>
          </w:tcPr>
          <w:p w14:paraId="169F166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8D449F5">
            <w:pPr>
              <w:widowControl/>
              <w:spacing w:line="400" w:lineRule="exact"/>
              <w:jc w:val="center"/>
              <w:rPr>
                <w:rFonts w:ascii="宋体" w:cs="宋体"/>
                <w:kern w:val="0"/>
                <w:szCs w:val="21"/>
              </w:rPr>
            </w:pPr>
            <w:r>
              <w:rPr>
                <w:rFonts w:hint="eastAsia" w:ascii="宋体" w:cs="宋体"/>
                <w:kern w:val="0"/>
                <w:szCs w:val="21"/>
              </w:rPr>
              <w:t>299</w:t>
            </w:r>
          </w:p>
        </w:tc>
      </w:tr>
      <w:tr w14:paraId="19A2EDE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2C8D89">
            <w:pPr>
              <w:jc w:val="center"/>
              <w:rPr>
                <w:rFonts w:cs="宋体" w:asciiTheme="minorEastAsia" w:hAnsiTheme="minorEastAsia" w:eastAsiaTheme="minorEastAsia"/>
                <w:szCs w:val="21"/>
              </w:rPr>
            </w:pPr>
            <w:r>
              <w:rPr>
                <w:rFonts w:hint="eastAsia" w:asciiTheme="minorEastAsia" w:hAnsiTheme="minorEastAsia" w:eastAsiaTheme="minorEastAsia"/>
                <w:szCs w:val="21"/>
              </w:rPr>
              <w:t>1110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AE66A7">
            <w:pPr>
              <w:widowControl/>
              <w:spacing w:line="400" w:lineRule="exact"/>
              <w:jc w:val="center"/>
              <w:rPr>
                <w:rFonts w:ascii="宋体" w:cs="宋体"/>
                <w:kern w:val="0"/>
                <w:szCs w:val="21"/>
              </w:rPr>
            </w:pPr>
            <w:r>
              <w:rPr>
                <w:rFonts w:hint="eastAsia" w:ascii="宋体" w:cs="宋体"/>
                <w:kern w:val="0"/>
                <w:szCs w:val="21"/>
              </w:rPr>
              <w:t>高纯度质粒小提中量试剂盒</w:t>
            </w:r>
          </w:p>
        </w:tc>
        <w:tc>
          <w:tcPr>
            <w:tcW w:w="3260" w:type="dxa"/>
            <w:tcBorders>
              <w:top w:val="nil"/>
              <w:left w:val="nil"/>
              <w:bottom w:val="single" w:color="auto" w:sz="8" w:space="0"/>
              <w:right w:val="single" w:color="auto" w:sz="8" w:space="0"/>
            </w:tcBorders>
            <w:shd w:val="clear" w:color="auto" w:fill="auto"/>
            <w:vAlign w:val="center"/>
          </w:tcPr>
          <w:p w14:paraId="0B8ABD64">
            <w:pPr>
              <w:widowControl/>
              <w:spacing w:line="400" w:lineRule="exact"/>
              <w:jc w:val="center"/>
              <w:rPr>
                <w:rFonts w:ascii="宋体" w:cs="宋体"/>
                <w:kern w:val="0"/>
                <w:szCs w:val="21"/>
              </w:rPr>
            </w:pPr>
            <w:r>
              <w:rPr>
                <w:rFonts w:hint="eastAsia" w:ascii="宋体" w:cs="宋体"/>
                <w:kern w:val="0"/>
                <w:szCs w:val="21"/>
              </w:rPr>
              <w:t>50T 15-30℃</w:t>
            </w:r>
          </w:p>
        </w:tc>
        <w:tc>
          <w:tcPr>
            <w:tcW w:w="709" w:type="dxa"/>
            <w:tcBorders>
              <w:top w:val="nil"/>
              <w:left w:val="nil"/>
              <w:bottom w:val="single" w:color="auto" w:sz="8" w:space="0"/>
              <w:right w:val="single" w:color="auto" w:sz="8" w:space="0"/>
            </w:tcBorders>
            <w:shd w:val="clear" w:color="auto" w:fill="auto"/>
            <w:vAlign w:val="center"/>
          </w:tcPr>
          <w:p w14:paraId="4E4C78C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57605A4">
            <w:pPr>
              <w:widowControl/>
              <w:spacing w:line="400" w:lineRule="exact"/>
              <w:jc w:val="center"/>
              <w:rPr>
                <w:rFonts w:ascii="宋体" w:cs="宋体"/>
                <w:kern w:val="0"/>
                <w:szCs w:val="21"/>
              </w:rPr>
            </w:pPr>
            <w:r>
              <w:rPr>
                <w:rFonts w:hint="eastAsia" w:ascii="宋体" w:cs="宋体"/>
                <w:kern w:val="0"/>
                <w:szCs w:val="21"/>
              </w:rPr>
              <w:t>430</w:t>
            </w:r>
          </w:p>
        </w:tc>
      </w:tr>
      <w:tr w14:paraId="4D4005C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6B0986">
            <w:pPr>
              <w:jc w:val="center"/>
              <w:rPr>
                <w:rFonts w:cs="宋体" w:asciiTheme="minorEastAsia" w:hAnsiTheme="minorEastAsia" w:eastAsiaTheme="minorEastAsia"/>
                <w:szCs w:val="21"/>
              </w:rPr>
            </w:pPr>
            <w:r>
              <w:rPr>
                <w:rFonts w:hint="eastAsia" w:asciiTheme="minorEastAsia" w:hAnsiTheme="minorEastAsia" w:eastAsiaTheme="minorEastAsia"/>
                <w:szCs w:val="21"/>
              </w:rPr>
              <w:t>1111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86B558">
            <w:pPr>
              <w:widowControl/>
              <w:spacing w:line="400" w:lineRule="exact"/>
              <w:jc w:val="center"/>
              <w:rPr>
                <w:rFonts w:ascii="宋体" w:cs="宋体"/>
                <w:kern w:val="0"/>
                <w:szCs w:val="21"/>
              </w:rPr>
            </w:pPr>
            <w:r>
              <w:rPr>
                <w:rFonts w:hint="eastAsia" w:ascii="宋体" w:cs="宋体"/>
                <w:kern w:val="0"/>
                <w:szCs w:val="21"/>
              </w:rPr>
              <w:t>高纯氦气</w:t>
            </w:r>
          </w:p>
        </w:tc>
        <w:tc>
          <w:tcPr>
            <w:tcW w:w="3260" w:type="dxa"/>
            <w:tcBorders>
              <w:top w:val="nil"/>
              <w:left w:val="nil"/>
              <w:bottom w:val="single" w:color="auto" w:sz="8" w:space="0"/>
              <w:right w:val="single" w:color="auto" w:sz="8" w:space="0"/>
            </w:tcBorders>
            <w:shd w:val="clear" w:color="auto" w:fill="auto"/>
            <w:vAlign w:val="center"/>
          </w:tcPr>
          <w:p w14:paraId="05C00526">
            <w:pPr>
              <w:widowControl/>
              <w:spacing w:line="400" w:lineRule="exact"/>
              <w:jc w:val="center"/>
              <w:rPr>
                <w:rFonts w:ascii="宋体" w:cs="宋体"/>
                <w:kern w:val="0"/>
                <w:szCs w:val="21"/>
              </w:rPr>
            </w:pPr>
            <w:r>
              <w:rPr>
                <w:rFonts w:hint="eastAsia" w:ascii="宋体" w:cs="宋体"/>
                <w:kern w:val="0"/>
                <w:szCs w:val="21"/>
              </w:rPr>
              <w:t>40L/瓶,纯度要求：99.999%</w:t>
            </w:r>
          </w:p>
        </w:tc>
        <w:tc>
          <w:tcPr>
            <w:tcW w:w="709" w:type="dxa"/>
            <w:tcBorders>
              <w:top w:val="nil"/>
              <w:left w:val="nil"/>
              <w:bottom w:val="single" w:color="auto" w:sz="8" w:space="0"/>
              <w:right w:val="single" w:color="auto" w:sz="8" w:space="0"/>
            </w:tcBorders>
            <w:shd w:val="clear" w:color="auto" w:fill="auto"/>
            <w:vAlign w:val="center"/>
          </w:tcPr>
          <w:p w14:paraId="4BC3945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D7EA539">
            <w:pPr>
              <w:widowControl/>
              <w:spacing w:line="400" w:lineRule="exact"/>
              <w:jc w:val="center"/>
              <w:rPr>
                <w:rFonts w:ascii="宋体" w:cs="宋体"/>
                <w:kern w:val="0"/>
                <w:szCs w:val="21"/>
              </w:rPr>
            </w:pPr>
            <w:r>
              <w:rPr>
                <w:rFonts w:hint="eastAsia" w:ascii="宋体" w:cs="宋体"/>
                <w:kern w:val="0"/>
                <w:szCs w:val="21"/>
              </w:rPr>
              <w:t>4095</w:t>
            </w:r>
          </w:p>
        </w:tc>
      </w:tr>
      <w:tr w14:paraId="086E681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F02ADDD">
            <w:pPr>
              <w:jc w:val="center"/>
              <w:rPr>
                <w:rFonts w:cs="宋体" w:asciiTheme="minorEastAsia" w:hAnsiTheme="minorEastAsia" w:eastAsiaTheme="minorEastAsia"/>
                <w:szCs w:val="21"/>
              </w:rPr>
            </w:pPr>
            <w:r>
              <w:rPr>
                <w:rFonts w:hint="eastAsia" w:asciiTheme="minorEastAsia" w:hAnsiTheme="minorEastAsia" w:eastAsiaTheme="minorEastAsia"/>
                <w:szCs w:val="21"/>
              </w:rPr>
              <w:t>1112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DAFAEF">
            <w:pPr>
              <w:widowControl/>
              <w:spacing w:line="400" w:lineRule="exact"/>
              <w:jc w:val="center"/>
              <w:rPr>
                <w:rFonts w:ascii="宋体" w:cs="宋体"/>
                <w:kern w:val="0"/>
                <w:szCs w:val="21"/>
              </w:rPr>
            </w:pPr>
            <w:r>
              <w:rPr>
                <w:rFonts w:hint="eastAsia" w:ascii="宋体" w:cs="宋体"/>
                <w:kern w:val="0"/>
                <w:szCs w:val="21"/>
              </w:rPr>
              <w:t>高纯石英棉</w:t>
            </w:r>
          </w:p>
        </w:tc>
        <w:tc>
          <w:tcPr>
            <w:tcW w:w="3260" w:type="dxa"/>
            <w:tcBorders>
              <w:top w:val="nil"/>
              <w:left w:val="nil"/>
              <w:bottom w:val="single" w:color="auto" w:sz="8" w:space="0"/>
              <w:right w:val="single" w:color="auto" w:sz="8" w:space="0"/>
            </w:tcBorders>
            <w:shd w:val="clear" w:color="auto" w:fill="auto"/>
            <w:vAlign w:val="center"/>
          </w:tcPr>
          <w:p w14:paraId="63984A19">
            <w:pPr>
              <w:widowControl/>
              <w:spacing w:line="400" w:lineRule="exact"/>
              <w:jc w:val="center"/>
              <w:rPr>
                <w:rFonts w:ascii="宋体" w:cs="宋体"/>
                <w:kern w:val="0"/>
                <w:szCs w:val="21"/>
              </w:rPr>
            </w:pPr>
            <w:r>
              <w:rPr>
                <w:rFonts w:hint="eastAsia" w:ascii="宋体" w:cs="宋体"/>
                <w:kern w:val="0"/>
                <w:szCs w:val="21"/>
              </w:rPr>
              <w:t>1-3 μm，耐高温 1700℃，99.99%</w:t>
            </w:r>
          </w:p>
        </w:tc>
        <w:tc>
          <w:tcPr>
            <w:tcW w:w="709" w:type="dxa"/>
            <w:tcBorders>
              <w:top w:val="nil"/>
              <w:left w:val="nil"/>
              <w:bottom w:val="single" w:color="auto" w:sz="8" w:space="0"/>
              <w:right w:val="single" w:color="auto" w:sz="8" w:space="0"/>
            </w:tcBorders>
            <w:shd w:val="clear" w:color="auto" w:fill="auto"/>
            <w:vAlign w:val="center"/>
          </w:tcPr>
          <w:p w14:paraId="0116BB5B">
            <w:pPr>
              <w:widowControl/>
              <w:spacing w:line="400" w:lineRule="exact"/>
              <w:jc w:val="center"/>
              <w:rPr>
                <w:rFonts w:ascii="宋体" w:cs="宋体"/>
                <w:kern w:val="0"/>
                <w:szCs w:val="21"/>
              </w:rPr>
            </w:pPr>
            <w:r>
              <w:rPr>
                <w:rFonts w:hint="eastAsia" w:ascii="宋体" w:cs="宋体"/>
                <w:kern w:val="0"/>
                <w:szCs w:val="21"/>
              </w:rPr>
              <w:t>克</w:t>
            </w:r>
          </w:p>
        </w:tc>
        <w:tc>
          <w:tcPr>
            <w:tcW w:w="992" w:type="dxa"/>
            <w:tcBorders>
              <w:top w:val="nil"/>
              <w:left w:val="nil"/>
              <w:bottom w:val="single" w:color="auto" w:sz="8" w:space="0"/>
              <w:right w:val="single" w:color="auto" w:sz="8" w:space="0"/>
            </w:tcBorders>
            <w:vAlign w:val="center"/>
          </w:tcPr>
          <w:p w14:paraId="26667615">
            <w:pPr>
              <w:widowControl/>
              <w:spacing w:line="400" w:lineRule="exact"/>
              <w:jc w:val="center"/>
              <w:rPr>
                <w:rFonts w:ascii="宋体" w:cs="宋体"/>
                <w:kern w:val="0"/>
                <w:szCs w:val="21"/>
              </w:rPr>
            </w:pPr>
            <w:r>
              <w:rPr>
                <w:rFonts w:hint="eastAsia" w:ascii="宋体" w:cs="宋体"/>
                <w:kern w:val="0"/>
                <w:szCs w:val="21"/>
              </w:rPr>
              <w:t>42</w:t>
            </w:r>
          </w:p>
        </w:tc>
      </w:tr>
      <w:tr w14:paraId="0EB51F0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DD6865">
            <w:pPr>
              <w:jc w:val="center"/>
              <w:rPr>
                <w:rFonts w:cs="宋体" w:asciiTheme="minorEastAsia" w:hAnsiTheme="minorEastAsia" w:eastAsiaTheme="minorEastAsia"/>
                <w:szCs w:val="21"/>
              </w:rPr>
            </w:pPr>
            <w:r>
              <w:rPr>
                <w:rFonts w:hint="eastAsia" w:asciiTheme="minorEastAsia" w:hAnsiTheme="minorEastAsia" w:eastAsiaTheme="minorEastAsia"/>
                <w:szCs w:val="21"/>
              </w:rPr>
              <w:t>1113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F342079">
            <w:pPr>
              <w:widowControl/>
              <w:spacing w:line="400" w:lineRule="exact"/>
              <w:jc w:val="center"/>
              <w:rPr>
                <w:rFonts w:ascii="宋体" w:cs="宋体"/>
                <w:kern w:val="0"/>
                <w:szCs w:val="21"/>
              </w:rPr>
            </w:pPr>
            <w:r>
              <w:rPr>
                <w:rFonts w:hint="eastAsia" w:ascii="宋体" w:cs="宋体"/>
                <w:kern w:val="0"/>
                <w:szCs w:val="21"/>
              </w:rPr>
              <w:t>高纯氩气</w:t>
            </w:r>
          </w:p>
        </w:tc>
        <w:tc>
          <w:tcPr>
            <w:tcW w:w="3260" w:type="dxa"/>
            <w:tcBorders>
              <w:top w:val="nil"/>
              <w:left w:val="nil"/>
              <w:bottom w:val="single" w:color="auto" w:sz="8" w:space="0"/>
              <w:right w:val="single" w:color="auto" w:sz="8" w:space="0"/>
            </w:tcBorders>
            <w:shd w:val="clear" w:color="auto" w:fill="auto"/>
            <w:vAlign w:val="center"/>
          </w:tcPr>
          <w:p w14:paraId="6551D5C0">
            <w:pPr>
              <w:widowControl/>
              <w:spacing w:line="400" w:lineRule="exact"/>
              <w:jc w:val="center"/>
              <w:rPr>
                <w:rFonts w:ascii="宋体" w:cs="宋体"/>
                <w:kern w:val="0"/>
                <w:szCs w:val="21"/>
              </w:rPr>
            </w:pPr>
            <w:r>
              <w:rPr>
                <w:rFonts w:hint="eastAsia" w:ascii="宋体" w:cs="宋体"/>
                <w:kern w:val="0"/>
                <w:szCs w:val="21"/>
              </w:rPr>
              <w:t>40L/瓶,纯度要求：99.999%</w:t>
            </w:r>
          </w:p>
        </w:tc>
        <w:tc>
          <w:tcPr>
            <w:tcW w:w="709" w:type="dxa"/>
            <w:tcBorders>
              <w:top w:val="nil"/>
              <w:left w:val="nil"/>
              <w:bottom w:val="single" w:color="auto" w:sz="8" w:space="0"/>
              <w:right w:val="single" w:color="auto" w:sz="8" w:space="0"/>
            </w:tcBorders>
            <w:shd w:val="clear" w:color="auto" w:fill="auto"/>
            <w:vAlign w:val="center"/>
          </w:tcPr>
          <w:p w14:paraId="6919EF7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168566E">
            <w:pPr>
              <w:widowControl/>
              <w:spacing w:line="400" w:lineRule="exact"/>
              <w:jc w:val="center"/>
              <w:rPr>
                <w:rFonts w:ascii="宋体" w:cs="宋体"/>
                <w:kern w:val="0"/>
                <w:szCs w:val="21"/>
              </w:rPr>
            </w:pPr>
            <w:r>
              <w:rPr>
                <w:rFonts w:hint="eastAsia" w:ascii="宋体" w:cs="宋体"/>
                <w:kern w:val="0"/>
                <w:szCs w:val="21"/>
              </w:rPr>
              <w:t>449</w:t>
            </w:r>
          </w:p>
        </w:tc>
      </w:tr>
      <w:tr w14:paraId="11495FD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930873">
            <w:pPr>
              <w:jc w:val="center"/>
              <w:rPr>
                <w:rFonts w:cs="宋体" w:asciiTheme="minorEastAsia" w:hAnsiTheme="minorEastAsia" w:eastAsiaTheme="minorEastAsia"/>
                <w:szCs w:val="21"/>
              </w:rPr>
            </w:pPr>
            <w:r>
              <w:rPr>
                <w:rFonts w:hint="eastAsia" w:asciiTheme="minorEastAsia" w:hAnsiTheme="minorEastAsia" w:eastAsiaTheme="minorEastAsia"/>
                <w:szCs w:val="21"/>
              </w:rPr>
              <w:t>1114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4CE605">
            <w:pPr>
              <w:widowControl/>
              <w:spacing w:line="400" w:lineRule="exact"/>
              <w:jc w:val="center"/>
              <w:rPr>
                <w:rFonts w:ascii="宋体" w:cs="宋体"/>
                <w:kern w:val="0"/>
                <w:szCs w:val="21"/>
              </w:rPr>
            </w:pPr>
            <w:r>
              <w:rPr>
                <w:rFonts w:hint="eastAsia" w:ascii="宋体" w:cs="宋体"/>
                <w:kern w:val="0"/>
                <w:szCs w:val="21"/>
              </w:rPr>
              <w:t>高尔特曼氏漏斗</w:t>
            </w:r>
          </w:p>
        </w:tc>
        <w:tc>
          <w:tcPr>
            <w:tcW w:w="3260" w:type="dxa"/>
            <w:tcBorders>
              <w:top w:val="nil"/>
              <w:left w:val="nil"/>
              <w:bottom w:val="single" w:color="auto" w:sz="8" w:space="0"/>
              <w:right w:val="single" w:color="auto" w:sz="8" w:space="0"/>
            </w:tcBorders>
            <w:shd w:val="clear" w:color="auto" w:fill="auto"/>
            <w:vAlign w:val="center"/>
          </w:tcPr>
          <w:p w14:paraId="1AC6B93B">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6D450B7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BA1E6E7">
            <w:pPr>
              <w:widowControl/>
              <w:spacing w:line="400" w:lineRule="exact"/>
              <w:jc w:val="center"/>
              <w:rPr>
                <w:rFonts w:ascii="宋体" w:cs="宋体"/>
                <w:kern w:val="0"/>
                <w:szCs w:val="21"/>
              </w:rPr>
            </w:pPr>
            <w:r>
              <w:rPr>
                <w:rFonts w:hint="eastAsia" w:ascii="宋体" w:cs="宋体"/>
                <w:kern w:val="0"/>
                <w:szCs w:val="21"/>
              </w:rPr>
              <w:t>156</w:t>
            </w:r>
          </w:p>
        </w:tc>
      </w:tr>
      <w:tr w14:paraId="4EB5DDD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27EC1C">
            <w:pPr>
              <w:jc w:val="center"/>
              <w:rPr>
                <w:rFonts w:cs="宋体" w:asciiTheme="minorEastAsia" w:hAnsiTheme="minorEastAsia" w:eastAsiaTheme="minorEastAsia"/>
                <w:szCs w:val="21"/>
              </w:rPr>
            </w:pPr>
            <w:r>
              <w:rPr>
                <w:rFonts w:hint="eastAsia" w:asciiTheme="minorEastAsia" w:hAnsiTheme="minorEastAsia" w:eastAsiaTheme="minorEastAsia"/>
                <w:szCs w:val="21"/>
              </w:rPr>
              <w:t>1115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34967E">
            <w:pPr>
              <w:widowControl/>
              <w:spacing w:line="400" w:lineRule="exact"/>
              <w:jc w:val="center"/>
              <w:rPr>
                <w:rFonts w:ascii="宋体" w:cs="宋体"/>
                <w:kern w:val="0"/>
                <w:szCs w:val="21"/>
              </w:rPr>
            </w:pPr>
            <w:r>
              <w:rPr>
                <w:rFonts w:hint="eastAsia" w:ascii="宋体" w:cs="宋体"/>
                <w:kern w:val="0"/>
                <w:szCs w:val="21"/>
              </w:rPr>
              <w:t>高级擦镜纸</w:t>
            </w:r>
          </w:p>
        </w:tc>
        <w:tc>
          <w:tcPr>
            <w:tcW w:w="3260" w:type="dxa"/>
            <w:tcBorders>
              <w:top w:val="nil"/>
              <w:left w:val="nil"/>
              <w:bottom w:val="single" w:color="auto" w:sz="8" w:space="0"/>
              <w:right w:val="single" w:color="auto" w:sz="8" w:space="0"/>
            </w:tcBorders>
            <w:shd w:val="clear" w:color="auto" w:fill="auto"/>
            <w:vAlign w:val="center"/>
          </w:tcPr>
          <w:p w14:paraId="039FAC02">
            <w:pPr>
              <w:widowControl/>
              <w:spacing w:line="400" w:lineRule="exact"/>
              <w:jc w:val="center"/>
              <w:rPr>
                <w:rFonts w:ascii="宋体" w:cs="宋体"/>
                <w:kern w:val="0"/>
                <w:szCs w:val="21"/>
              </w:rPr>
            </w:pPr>
            <w:r>
              <w:rPr>
                <w:rFonts w:hint="eastAsia" w:ascii="宋体" w:cs="宋体"/>
                <w:kern w:val="0"/>
                <w:szCs w:val="21"/>
              </w:rPr>
              <w:t>100 张/本，10*15cm</w:t>
            </w:r>
          </w:p>
        </w:tc>
        <w:tc>
          <w:tcPr>
            <w:tcW w:w="709" w:type="dxa"/>
            <w:tcBorders>
              <w:top w:val="nil"/>
              <w:left w:val="nil"/>
              <w:bottom w:val="single" w:color="auto" w:sz="8" w:space="0"/>
              <w:right w:val="single" w:color="auto" w:sz="8" w:space="0"/>
            </w:tcBorders>
            <w:shd w:val="clear" w:color="auto" w:fill="auto"/>
            <w:vAlign w:val="center"/>
          </w:tcPr>
          <w:p w14:paraId="5425F4F9">
            <w:pPr>
              <w:widowControl/>
              <w:spacing w:line="400" w:lineRule="exact"/>
              <w:jc w:val="center"/>
              <w:rPr>
                <w:rFonts w:ascii="宋体" w:cs="宋体"/>
                <w:kern w:val="0"/>
                <w:szCs w:val="21"/>
              </w:rPr>
            </w:pPr>
            <w:r>
              <w:rPr>
                <w:rFonts w:hint="eastAsia" w:ascii="宋体" w:cs="宋体"/>
                <w:kern w:val="0"/>
                <w:szCs w:val="21"/>
              </w:rPr>
              <w:t>本</w:t>
            </w:r>
          </w:p>
        </w:tc>
        <w:tc>
          <w:tcPr>
            <w:tcW w:w="992" w:type="dxa"/>
            <w:tcBorders>
              <w:top w:val="nil"/>
              <w:left w:val="nil"/>
              <w:bottom w:val="single" w:color="auto" w:sz="8" w:space="0"/>
              <w:right w:val="single" w:color="auto" w:sz="8" w:space="0"/>
            </w:tcBorders>
            <w:vAlign w:val="center"/>
          </w:tcPr>
          <w:p w14:paraId="6BC1A06F">
            <w:pPr>
              <w:widowControl/>
              <w:spacing w:line="400" w:lineRule="exact"/>
              <w:jc w:val="center"/>
              <w:rPr>
                <w:rFonts w:ascii="宋体" w:cs="宋体"/>
                <w:kern w:val="0"/>
                <w:szCs w:val="21"/>
              </w:rPr>
            </w:pPr>
            <w:r>
              <w:rPr>
                <w:rFonts w:hint="eastAsia" w:ascii="宋体" w:cs="宋体"/>
                <w:kern w:val="0"/>
                <w:szCs w:val="21"/>
              </w:rPr>
              <w:t>3.4</w:t>
            </w:r>
          </w:p>
        </w:tc>
      </w:tr>
      <w:tr w14:paraId="346EFDB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9F5192">
            <w:pPr>
              <w:jc w:val="center"/>
              <w:rPr>
                <w:rFonts w:cs="宋体" w:asciiTheme="minorEastAsia" w:hAnsiTheme="minorEastAsia" w:eastAsiaTheme="minorEastAsia"/>
                <w:szCs w:val="21"/>
              </w:rPr>
            </w:pPr>
            <w:r>
              <w:rPr>
                <w:rFonts w:hint="eastAsia" w:asciiTheme="minorEastAsia" w:hAnsiTheme="minorEastAsia" w:eastAsiaTheme="minorEastAsia"/>
                <w:szCs w:val="21"/>
              </w:rPr>
              <w:t>1116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3BC670">
            <w:pPr>
              <w:widowControl/>
              <w:spacing w:line="400" w:lineRule="exact"/>
              <w:jc w:val="center"/>
              <w:rPr>
                <w:rFonts w:ascii="宋体" w:cs="宋体"/>
                <w:kern w:val="0"/>
                <w:szCs w:val="21"/>
              </w:rPr>
            </w:pPr>
            <w:r>
              <w:rPr>
                <w:rFonts w:hint="eastAsia" w:ascii="宋体" w:cs="宋体"/>
                <w:kern w:val="0"/>
                <w:szCs w:val="21"/>
              </w:rPr>
              <w:t>高脚烧杯</w:t>
            </w:r>
          </w:p>
        </w:tc>
        <w:tc>
          <w:tcPr>
            <w:tcW w:w="3260" w:type="dxa"/>
            <w:tcBorders>
              <w:top w:val="nil"/>
              <w:left w:val="nil"/>
              <w:bottom w:val="single" w:color="auto" w:sz="8" w:space="0"/>
              <w:right w:val="single" w:color="auto" w:sz="8" w:space="0"/>
            </w:tcBorders>
            <w:shd w:val="clear" w:color="auto" w:fill="auto"/>
            <w:vAlign w:val="center"/>
          </w:tcPr>
          <w:p w14:paraId="19EF48B3">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7A694FF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E16015F">
            <w:pPr>
              <w:widowControl/>
              <w:spacing w:line="400" w:lineRule="exact"/>
              <w:jc w:val="center"/>
              <w:rPr>
                <w:rFonts w:ascii="宋体" w:cs="宋体"/>
                <w:kern w:val="0"/>
                <w:szCs w:val="21"/>
              </w:rPr>
            </w:pPr>
            <w:r>
              <w:rPr>
                <w:rFonts w:hint="eastAsia" w:ascii="宋体" w:cs="宋体"/>
                <w:kern w:val="0"/>
                <w:szCs w:val="21"/>
              </w:rPr>
              <w:t>118</w:t>
            </w:r>
          </w:p>
        </w:tc>
      </w:tr>
      <w:tr w14:paraId="15029C1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39390F">
            <w:pPr>
              <w:jc w:val="center"/>
              <w:rPr>
                <w:rFonts w:cs="宋体" w:asciiTheme="minorEastAsia" w:hAnsiTheme="minorEastAsia" w:eastAsiaTheme="minorEastAsia"/>
                <w:szCs w:val="21"/>
              </w:rPr>
            </w:pPr>
            <w:r>
              <w:rPr>
                <w:rFonts w:hint="eastAsia" w:asciiTheme="minorEastAsia" w:hAnsiTheme="minorEastAsia" w:eastAsiaTheme="minorEastAsia"/>
                <w:szCs w:val="21"/>
              </w:rPr>
              <w:t>1117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92576D">
            <w:pPr>
              <w:widowControl/>
              <w:spacing w:line="400" w:lineRule="exact"/>
              <w:jc w:val="center"/>
              <w:rPr>
                <w:rFonts w:ascii="宋体" w:cs="宋体"/>
                <w:kern w:val="0"/>
                <w:szCs w:val="21"/>
              </w:rPr>
            </w:pPr>
            <w:r>
              <w:rPr>
                <w:rFonts w:hint="eastAsia" w:ascii="宋体" w:cs="宋体"/>
                <w:kern w:val="0"/>
                <w:szCs w:val="21"/>
              </w:rPr>
              <w:t>高锰酸钾</w:t>
            </w:r>
          </w:p>
        </w:tc>
        <w:tc>
          <w:tcPr>
            <w:tcW w:w="3260" w:type="dxa"/>
            <w:tcBorders>
              <w:top w:val="nil"/>
              <w:left w:val="nil"/>
              <w:bottom w:val="single" w:color="auto" w:sz="8" w:space="0"/>
              <w:right w:val="single" w:color="auto" w:sz="8" w:space="0"/>
            </w:tcBorders>
            <w:shd w:val="clear" w:color="auto" w:fill="auto"/>
            <w:vAlign w:val="center"/>
          </w:tcPr>
          <w:p w14:paraId="02AA0B06">
            <w:pPr>
              <w:widowControl/>
              <w:spacing w:line="400" w:lineRule="exact"/>
              <w:jc w:val="center"/>
              <w:rPr>
                <w:rFonts w:ascii="宋体" w:cs="宋体"/>
                <w:kern w:val="0"/>
                <w:szCs w:val="21"/>
              </w:rPr>
            </w:pPr>
            <w:r>
              <w:rPr>
                <w:rFonts w:hint="eastAsia" w:ascii="宋体" w:cs="宋体"/>
                <w:kern w:val="0"/>
                <w:szCs w:val="21"/>
              </w:rPr>
              <w:t>0.1mol/L,500ml</w:t>
            </w:r>
          </w:p>
        </w:tc>
        <w:tc>
          <w:tcPr>
            <w:tcW w:w="709" w:type="dxa"/>
            <w:tcBorders>
              <w:top w:val="nil"/>
              <w:left w:val="nil"/>
              <w:bottom w:val="single" w:color="auto" w:sz="8" w:space="0"/>
              <w:right w:val="single" w:color="auto" w:sz="8" w:space="0"/>
            </w:tcBorders>
            <w:shd w:val="clear" w:color="auto" w:fill="auto"/>
            <w:vAlign w:val="center"/>
          </w:tcPr>
          <w:p w14:paraId="4E1B25C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1C0E6E4">
            <w:pPr>
              <w:widowControl/>
              <w:spacing w:line="400" w:lineRule="exact"/>
              <w:jc w:val="center"/>
              <w:rPr>
                <w:rFonts w:ascii="宋体" w:cs="宋体"/>
                <w:kern w:val="0"/>
                <w:szCs w:val="21"/>
              </w:rPr>
            </w:pPr>
            <w:r>
              <w:rPr>
                <w:rFonts w:hint="eastAsia" w:ascii="宋体" w:cs="宋体"/>
                <w:kern w:val="0"/>
                <w:szCs w:val="21"/>
              </w:rPr>
              <w:t>235</w:t>
            </w:r>
          </w:p>
        </w:tc>
      </w:tr>
      <w:tr w14:paraId="35D7E5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245B2B">
            <w:pPr>
              <w:jc w:val="center"/>
              <w:rPr>
                <w:rFonts w:cs="宋体" w:asciiTheme="minorEastAsia" w:hAnsiTheme="minorEastAsia" w:eastAsiaTheme="minorEastAsia"/>
                <w:szCs w:val="21"/>
              </w:rPr>
            </w:pPr>
            <w:r>
              <w:rPr>
                <w:rFonts w:hint="eastAsia" w:asciiTheme="minorEastAsia" w:hAnsiTheme="minorEastAsia" w:eastAsiaTheme="minorEastAsia"/>
                <w:szCs w:val="21"/>
              </w:rPr>
              <w:t>1118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6089BB">
            <w:pPr>
              <w:widowControl/>
              <w:spacing w:line="400" w:lineRule="exact"/>
              <w:jc w:val="center"/>
              <w:rPr>
                <w:rFonts w:ascii="宋体" w:cs="宋体"/>
                <w:kern w:val="0"/>
                <w:szCs w:val="21"/>
              </w:rPr>
            </w:pPr>
            <w:r>
              <w:rPr>
                <w:rFonts w:hint="eastAsia" w:ascii="宋体" w:cs="宋体"/>
                <w:kern w:val="0"/>
                <w:szCs w:val="21"/>
              </w:rPr>
              <w:t>高氏一号合成培养基</w:t>
            </w:r>
          </w:p>
        </w:tc>
        <w:tc>
          <w:tcPr>
            <w:tcW w:w="3260" w:type="dxa"/>
            <w:tcBorders>
              <w:top w:val="nil"/>
              <w:left w:val="nil"/>
              <w:bottom w:val="single" w:color="auto" w:sz="8" w:space="0"/>
              <w:right w:val="single" w:color="auto" w:sz="8" w:space="0"/>
            </w:tcBorders>
            <w:shd w:val="clear" w:color="auto" w:fill="auto"/>
            <w:vAlign w:val="center"/>
          </w:tcPr>
          <w:p w14:paraId="68A90C87">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3D597D3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400F9E0">
            <w:pPr>
              <w:widowControl/>
              <w:spacing w:line="400" w:lineRule="exact"/>
              <w:jc w:val="center"/>
              <w:rPr>
                <w:rFonts w:ascii="宋体" w:cs="宋体"/>
                <w:kern w:val="0"/>
                <w:szCs w:val="21"/>
              </w:rPr>
            </w:pPr>
            <w:r>
              <w:rPr>
                <w:rFonts w:hint="eastAsia" w:ascii="宋体" w:cs="宋体"/>
                <w:kern w:val="0"/>
                <w:szCs w:val="21"/>
              </w:rPr>
              <w:t>190</w:t>
            </w:r>
          </w:p>
        </w:tc>
      </w:tr>
      <w:tr w14:paraId="23500F8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E94C14">
            <w:pPr>
              <w:jc w:val="center"/>
              <w:rPr>
                <w:rFonts w:cs="宋体" w:asciiTheme="minorEastAsia" w:hAnsiTheme="minorEastAsia" w:eastAsiaTheme="minorEastAsia"/>
                <w:szCs w:val="21"/>
              </w:rPr>
            </w:pPr>
            <w:r>
              <w:rPr>
                <w:rFonts w:hint="eastAsia" w:asciiTheme="minorEastAsia" w:hAnsiTheme="minorEastAsia" w:eastAsiaTheme="minorEastAsia"/>
                <w:szCs w:val="21"/>
              </w:rPr>
              <w:t>1119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660639">
            <w:pPr>
              <w:widowControl/>
              <w:spacing w:line="400" w:lineRule="exact"/>
              <w:jc w:val="center"/>
              <w:rPr>
                <w:rFonts w:ascii="宋体" w:cs="宋体"/>
                <w:kern w:val="0"/>
                <w:szCs w:val="21"/>
              </w:rPr>
            </w:pPr>
            <w:r>
              <w:rPr>
                <w:rFonts w:hint="eastAsia" w:ascii="宋体" w:cs="宋体"/>
                <w:kern w:val="0"/>
                <w:szCs w:val="21"/>
              </w:rPr>
              <w:t>高透明度聚丙烯15m1尖底不带架离心管50支/包 10包/箱(BD)</w:t>
            </w:r>
          </w:p>
        </w:tc>
        <w:tc>
          <w:tcPr>
            <w:tcW w:w="3260" w:type="dxa"/>
            <w:tcBorders>
              <w:top w:val="nil"/>
              <w:left w:val="nil"/>
              <w:bottom w:val="single" w:color="auto" w:sz="8" w:space="0"/>
              <w:right w:val="single" w:color="auto" w:sz="8" w:space="0"/>
            </w:tcBorders>
            <w:shd w:val="clear" w:color="auto" w:fill="auto"/>
            <w:vAlign w:val="center"/>
          </w:tcPr>
          <w:p w14:paraId="4DD4F240">
            <w:pPr>
              <w:widowControl/>
              <w:spacing w:line="400" w:lineRule="exact"/>
              <w:jc w:val="center"/>
              <w:rPr>
                <w:rFonts w:ascii="宋体" w:cs="宋体"/>
                <w:kern w:val="0"/>
                <w:szCs w:val="21"/>
              </w:rPr>
            </w:pPr>
            <w:r>
              <w:rPr>
                <w:rFonts w:hint="eastAsia" w:ascii="宋体" w:cs="宋体"/>
                <w:kern w:val="0"/>
                <w:szCs w:val="21"/>
              </w:rPr>
              <w:t>RCF:12000，17mm*120mm</w:t>
            </w:r>
          </w:p>
        </w:tc>
        <w:tc>
          <w:tcPr>
            <w:tcW w:w="709" w:type="dxa"/>
            <w:tcBorders>
              <w:top w:val="nil"/>
              <w:left w:val="nil"/>
              <w:bottom w:val="single" w:color="auto" w:sz="8" w:space="0"/>
              <w:right w:val="single" w:color="auto" w:sz="8" w:space="0"/>
            </w:tcBorders>
            <w:shd w:val="clear" w:color="auto" w:fill="auto"/>
            <w:vAlign w:val="center"/>
          </w:tcPr>
          <w:p w14:paraId="05E58BCA">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38DF601F">
            <w:pPr>
              <w:widowControl/>
              <w:spacing w:line="400" w:lineRule="exact"/>
              <w:jc w:val="center"/>
              <w:rPr>
                <w:rFonts w:ascii="宋体" w:cs="宋体"/>
                <w:kern w:val="0"/>
                <w:szCs w:val="21"/>
              </w:rPr>
            </w:pPr>
            <w:r>
              <w:rPr>
                <w:rFonts w:hint="eastAsia" w:ascii="宋体" w:cs="宋体"/>
                <w:kern w:val="0"/>
                <w:szCs w:val="21"/>
              </w:rPr>
              <w:t>510</w:t>
            </w:r>
          </w:p>
        </w:tc>
      </w:tr>
      <w:tr w14:paraId="479C3BA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1C2E3D">
            <w:pPr>
              <w:jc w:val="center"/>
              <w:rPr>
                <w:rFonts w:cs="宋体" w:asciiTheme="minorEastAsia" w:hAnsiTheme="minorEastAsia" w:eastAsiaTheme="minorEastAsia"/>
                <w:szCs w:val="21"/>
              </w:rPr>
            </w:pPr>
            <w:r>
              <w:rPr>
                <w:rFonts w:hint="eastAsia" w:asciiTheme="minorEastAsia" w:hAnsiTheme="minorEastAsia" w:eastAsiaTheme="minorEastAsia"/>
                <w:szCs w:val="21"/>
              </w:rPr>
              <w:t>1120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3B700F">
            <w:pPr>
              <w:widowControl/>
              <w:spacing w:line="400" w:lineRule="exact"/>
              <w:jc w:val="center"/>
              <w:rPr>
                <w:rFonts w:ascii="宋体" w:cs="宋体"/>
                <w:kern w:val="0"/>
                <w:szCs w:val="21"/>
              </w:rPr>
            </w:pPr>
            <w:r>
              <w:rPr>
                <w:rFonts w:hint="eastAsia" w:ascii="宋体" w:cs="宋体"/>
                <w:kern w:val="0"/>
                <w:szCs w:val="21"/>
              </w:rPr>
              <w:t>高透明度聚丙烯15ml锥形离心管 50支/架 10架/箱（BD）</w:t>
            </w:r>
          </w:p>
        </w:tc>
        <w:tc>
          <w:tcPr>
            <w:tcW w:w="3260" w:type="dxa"/>
            <w:tcBorders>
              <w:top w:val="nil"/>
              <w:left w:val="nil"/>
              <w:bottom w:val="single" w:color="auto" w:sz="8" w:space="0"/>
              <w:right w:val="single" w:color="auto" w:sz="8" w:space="0"/>
            </w:tcBorders>
            <w:shd w:val="clear" w:color="auto" w:fill="auto"/>
            <w:vAlign w:val="center"/>
          </w:tcPr>
          <w:p w14:paraId="54D7D87E">
            <w:pPr>
              <w:widowControl/>
              <w:spacing w:line="400" w:lineRule="exact"/>
              <w:jc w:val="center"/>
              <w:rPr>
                <w:rFonts w:ascii="宋体" w:cs="宋体"/>
                <w:kern w:val="0"/>
                <w:szCs w:val="21"/>
              </w:rPr>
            </w:pPr>
            <w:r>
              <w:rPr>
                <w:rFonts w:hint="eastAsia" w:ascii="宋体" w:cs="宋体"/>
                <w:kern w:val="0"/>
                <w:szCs w:val="21"/>
              </w:rPr>
              <w:t>RCF:12000,17mm*120mm</w:t>
            </w:r>
          </w:p>
        </w:tc>
        <w:tc>
          <w:tcPr>
            <w:tcW w:w="709" w:type="dxa"/>
            <w:tcBorders>
              <w:top w:val="nil"/>
              <w:left w:val="nil"/>
              <w:bottom w:val="single" w:color="auto" w:sz="8" w:space="0"/>
              <w:right w:val="single" w:color="auto" w:sz="8" w:space="0"/>
            </w:tcBorders>
            <w:shd w:val="clear" w:color="auto" w:fill="auto"/>
            <w:vAlign w:val="center"/>
          </w:tcPr>
          <w:p w14:paraId="61CAEB9F">
            <w:pPr>
              <w:widowControl/>
              <w:spacing w:line="400" w:lineRule="exact"/>
              <w:jc w:val="center"/>
              <w:rPr>
                <w:rFonts w:ascii="宋体" w:cs="宋体"/>
                <w:kern w:val="0"/>
                <w:szCs w:val="21"/>
              </w:rPr>
            </w:pPr>
            <w:r>
              <w:rPr>
                <w:rFonts w:hint="eastAsia" w:ascii="宋体" w:cs="宋体"/>
                <w:kern w:val="0"/>
                <w:szCs w:val="21"/>
              </w:rPr>
              <w:t>架</w:t>
            </w:r>
          </w:p>
        </w:tc>
        <w:tc>
          <w:tcPr>
            <w:tcW w:w="992" w:type="dxa"/>
            <w:tcBorders>
              <w:top w:val="nil"/>
              <w:left w:val="nil"/>
              <w:bottom w:val="single" w:color="auto" w:sz="8" w:space="0"/>
              <w:right w:val="single" w:color="auto" w:sz="8" w:space="0"/>
            </w:tcBorders>
            <w:vAlign w:val="center"/>
          </w:tcPr>
          <w:p w14:paraId="35A12D7C">
            <w:pPr>
              <w:widowControl/>
              <w:spacing w:line="400" w:lineRule="exact"/>
              <w:jc w:val="center"/>
              <w:rPr>
                <w:rFonts w:ascii="宋体" w:cs="宋体"/>
                <w:kern w:val="0"/>
                <w:szCs w:val="21"/>
              </w:rPr>
            </w:pPr>
            <w:r>
              <w:rPr>
                <w:rFonts w:hint="eastAsia" w:ascii="宋体" w:cs="宋体"/>
                <w:kern w:val="0"/>
                <w:szCs w:val="21"/>
              </w:rPr>
              <w:t>70</w:t>
            </w:r>
          </w:p>
        </w:tc>
      </w:tr>
      <w:tr w14:paraId="27D636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F69F18">
            <w:pPr>
              <w:jc w:val="center"/>
              <w:rPr>
                <w:rFonts w:cs="宋体" w:asciiTheme="minorEastAsia" w:hAnsiTheme="minorEastAsia" w:eastAsiaTheme="minorEastAsia"/>
                <w:szCs w:val="21"/>
              </w:rPr>
            </w:pPr>
            <w:r>
              <w:rPr>
                <w:rFonts w:hint="eastAsia" w:asciiTheme="minorEastAsia" w:hAnsiTheme="minorEastAsia" w:eastAsiaTheme="minorEastAsia"/>
                <w:szCs w:val="21"/>
              </w:rPr>
              <w:t>1121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429F80">
            <w:pPr>
              <w:widowControl/>
              <w:spacing w:line="400" w:lineRule="exact"/>
              <w:jc w:val="center"/>
              <w:rPr>
                <w:rFonts w:ascii="宋体" w:cs="宋体"/>
                <w:kern w:val="0"/>
                <w:szCs w:val="21"/>
              </w:rPr>
            </w:pPr>
            <w:r>
              <w:rPr>
                <w:rFonts w:hint="eastAsia" w:ascii="宋体" w:cs="宋体"/>
                <w:kern w:val="0"/>
                <w:szCs w:val="21"/>
              </w:rPr>
              <w:t>高透明度聚丙烯50ml锥形离心管 25支/包 20包/箱（BD）</w:t>
            </w:r>
          </w:p>
        </w:tc>
        <w:tc>
          <w:tcPr>
            <w:tcW w:w="3260" w:type="dxa"/>
            <w:tcBorders>
              <w:top w:val="nil"/>
              <w:left w:val="nil"/>
              <w:bottom w:val="single" w:color="auto" w:sz="8" w:space="0"/>
              <w:right w:val="single" w:color="auto" w:sz="8" w:space="0"/>
            </w:tcBorders>
            <w:shd w:val="clear" w:color="auto" w:fill="auto"/>
            <w:vAlign w:val="center"/>
          </w:tcPr>
          <w:p w14:paraId="7A6E57B3">
            <w:pPr>
              <w:widowControl/>
              <w:spacing w:line="400" w:lineRule="exact"/>
              <w:jc w:val="center"/>
              <w:rPr>
                <w:rFonts w:ascii="宋体" w:cs="宋体"/>
                <w:kern w:val="0"/>
                <w:szCs w:val="21"/>
              </w:rPr>
            </w:pPr>
            <w:r>
              <w:rPr>
                <w:rFonts w:hint="eastAsia" w:ascii="宋体" w:cs="宋体"/>
                <w:kern w:val="0"/>
                <w:szCs w:val="21"/>
              </w:rPr>
              <w:t>RCF:16000,30mm*115mm</w:t>
            </w:r>
          </w:p>
        </w:tc>
        <w:tc>
          <w:tcPr>
            <w:tcW w:w="709" w:type="dxa"/>
            <w:tcBorders>
              <w:top w:val="nil"/>
              <w:left w:val="nil"/>
              <w:bottom w:val="single" w:color="auto" w:sz="8" w:space="0"/>
              <w:right w:val="single" w:color="auto" w:sz="8" w:space="0"/>
            </w:tcBorders>
            <w:shd w:val="clear" w:color="auto" w:fill="auto"/>
            <w:vAlign w:val="center"/>
          </w:tcPr>
          <w:p w14:paraId="7AA6A127">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0BEC4DA">
            <w:pPr>
              <w:widowControl/>
              <w:spacing w:line="400" w:lineRule="exact"/>
              <w:jc w:val="center"/>
              <w:rPr>
                <w:rFonts w:ascii="宋体" w:cs="宋体"/>
                <w:kern w:val="0"/>
                <w:szCs w:val="21"/>
              </w:rPr>
            </w:pPr>
            <w:r>
              <w:rPr>
                <w:rFonts w:hint="eastAsia" w:ascii="宋体" w:cs="宋体"/>
                <w:kern w:val="0"/>
                <w:szCs w:val="21"/>
              </w:rPr>
              <w:t>50</w:t>
            </w:r>
          </w:p>
        </w:tc>
      </w:tr>
      <w:tr w14:paraId="0222C9A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17F70F">
            <w:pPr>
              <w:jc w:val="center"/>
              <w:rPr>
                <w:rFonts w:cs="宋体" w:asciiTheme="minorEastAsia" w:hAnsiTheme="minorEastAsia" w:eastAsiaTheme="minorEastAsia"/>
                <w:szCs w:val="21"/>
              </w:rPr>
            </w:pPr>
            <w:r>
              <w:rPr>
                <w:rFonts w:hint="eastAsia" w:asciiTheme="minorEastAsia" w:hAnsiTheme="minorEastAsia" w:eastAsiaTheme="minorEastAsia"/>
                <w:szCs w:val="21"/>
              </w:rPr>
              <w:t>1122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FB88B1">
            <w:pPr>
              <w:widowControl/>
              <w:spacing w:line="400" w:lineRule="exact"/>
              <w:jc w:val="center"/>
              <w:rPr>
                <w:rFonts w:ascii="宋体" w:cs="宋体"/>
                <w:kern w:val="0"/>
                <w:szCs w:val="21"/>
              </w:rPr>
            </w:pPr>
            <w:r>
              <w:rPr>
                <w:rFonts w:hint="eastAsia" w:ascii="宋体" w:cs="宋体"/>
                <w:kern w:val="0"/>
                <w:szCs w:val="21"/>
              </w:rPr>
              <w:t>高型烧杯</w:t>
            </w:r>
          </w:p>
        </w:tc>
        <w:tc>
          <w:tcPr>
            <w:tcW w:w="3260" w:type="dxa"/>
            <w:tcBorders>
              <w:top w:val="nil"/>
              <w:left w:val="nil"/>
              <w:bottom w:val="single" w:color="auto" w:sz="8" w:space="0"/>
              <w:right w:val="single" w:color="auto" w:sz="8" w:space="0"/>
            </w:tcBorders>
            <w:shd w:val="clear" w:color="auto" w:fill="auto"/>
            <w:vAlign w:val="center"/>
          </w:tcPr>
          <w:p w14:paraId="4CB28A87">
            <w:pPr>
              <w:widowControl/>
              <w:spacing w:line="400" w:lineRule="exact"/>
              <w:jc w:val="center"/>
              <w:rPr>
                <w:rFonts w:ascii="宋体" w:cs="宋体"/>
                <w:kern w:val="0"/>
                <w:szCs w:val="21"/>
              </w:rPr>
            </w:pPr>
            <w:r>
              <w:rPr>
                <w:rFonts w:hint="eastAsia" w:ascii="宋体" w:cs="宋体"/>
                <w:kern w:val="0"/>
                <w:szCs w:val="21"/>
              </w:rPr>
              <w:t>50mL,透明</w:t>
            </w:r>
          </w:p>
        </w:tc>
        <w:tc>
          <w:tcPr>
            <w:tcW w:w="709" w:type="dxa"/>
            <w:tcBorders>
              <w:top w:val="nil"/>
              <w:left w:val="nil"/>
              <w:bottom w:val="single" w:color="auto" w:sz="8" w:space="0"/>
              <w:right w:val="single" w:color="auto" w:sz="8" w:space="0"/>
            </w:tcBorders>
            <w:shd w:val="clear" w:color="auto" w:fill="auto"/>
            <w:vAlign w:val="center"/>
          </w:tcPr>
          <w:p w14:paraId="15C38A6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AF4F7E8">
            <w:pPr>
              <w:widowControl/>
              <w:spacing w:line="400" w:lineRule="exact"/>
              <w:jc w:val="center"/>
              <w:rPr>
                <w:rFonts w:ascii="宋体" w:cs="宋体"/>
                <w:kern w:val="0"/>
                <w:szCs w:val="21"/>
              </w:rPr>
            </w:pPr>
            <w:r>
              <w:rPr>
                <w:rFonts w:hint="eastAsia" w:ascii="宋体" w:cs="宋体"/>
                <w:kern w:val="0"/>
                <w:szCs w:val="21"/>
              </w:rPr>
              <w:t>2.9</w:t>
            </w:r>
          </w:p>
        </w:tc>
      </w:tr>
      <w:tr w14:paraId="44BC70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C45B09">
            <w:pPr>
              <w:jc w:val="center"/>
              <w:rPr>
                <w:rFonts w:cs="宋体" w:asciiTheme="minorEastAsia" w:hAnsiTheme="minorEastAsia" w:eastAsiaTheme="minorEastAsia"/>
                <w:szCs w:val="21"/>
              </w:rPr>
            </w:pPr>
            <w:r>
              <w:rPr>
                <w:rFonts w:hint="eastAsia" w:asciiTheme="minorEastAsia" w:hAnsiTheme="minorEastAsia" w:eastAsiaTheme="minorEastAsia"/>
                <w:szCs w:val="21"/>
              </w:rPr>
              <w:t>1123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CDF4B3">
            <w:pPr>
              <w:widowControl/>
              <w:spacing w:line="400" w:lineRule="exact"/>
              <w:jc w:val="center"/>
              <w:rPr>
                <w:rFonts w:ascii="宋体" w:cs="宋体"/>
                <w:kern w:val="0"/>
                <w:szCs w:val="21"/>
              </w:rPr>
            </w:pPr>
            <w:r>
              <w:rPr>
                <w:rFonts w:hint="eastAsia" w:ascii="宋体" w:cs="宋体"/>
                <w:kern w:val="0"/>
                <w:szCs w:val="21"/>
              </w:rPr>
              <w:t>高型烧杯</w:t>
            </w:r>
          </w:p>
        </w:tc>
        <w:tc>
          <w:tcPr>
            <w:tcW w:w="3260" w:type="dxa"/>
            <w:tcBorders>
              <w:top w:val="nil"/>
              <w:left w:val="nil"/>
              <w:bottom w:val="single" w:color="auto" w:sz="8" w:space="0"/>
              <w:right w:val="single" w:color="auto" w:sz="8" w:space="0"/>
            </w:tcBorders>
            <w:shd w:val="clear" w:color="auto" w:fill="auto"/>
            <w:vAlign w:val="center"/>
          </w:tcPr>
          <w:p w14:paraId="6C7D2905">
            <w:pPr>
              <w:widowControl/>
              <w:spacing w:line="400" w:lineRule="exact"/>
              <w:jc w:val="center"/>
              <w:rPr>
                <w:rFonts w:ascii="宋体" w:cs="宋体"/>
                <w:kern w:val="0"/>
                <w:szCs w:val="21"/>
              </w:rPr>
            </w:pPr>
            <w:r>
              <w:rPr>
                <w:rFonts w:hint="eastAsia" w:ascii="宋体" w:cs="宋体"/>
                <w:kern w:val="0"/>
                <w:szCs w:val="21"/>
              </w:rPr>
              <w:t>500ml,透明</w:t>
            </w:r>
          </w:p>
        </w:tc>
        <w:tc>
          <w:tcPr>
            <w:tcW w:w="709" w:type="dxa"/>
            <w:tcBorders>
              <w:top w:val="nil"/>
              <w:left w:val="nil"/>
              <w:bottom w:val="single" w:color="auto" w:sz="8" w:space="0"/>
              <w:right w:val="single" w:color="auto" w:sz="8" w:space="0"/>
            </w:tcBorders>
            <w:shd w:val="clear" w:color="auto" w:fill="auto"/>
            <w:vAlign w:val="center"/>
          </w:tcPr>
          <w:p w14:paraId="43D2044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69DFA9E">
            <w:pPr>
              <w:widowControl/>
              <w:spacing w:line="400" w:lineRule="exact"/>
              <w:jc w:val="center"/>
              <w:rPr>
                <w:rFonts w:ascii="宋体" w:cs="宋体"/>
                <w:kern w:val="0"/>
                <w:szCs w:val="21"/>
              </w:rPr>
            </w:pPr>
            <w:r>
              <w:rPr>
                <w:rFonts w:hint="eastAsia" w:ascii="宋体" w:cs="宋体"/>
                <w:kern w:val="0"/>
                <w:szCs w:val="21"/>
              </w:rPr>
              <w:t>8.7</w:t>
            </w:r>
          </w:p>
        </w:tc>
      </w:tr>
      <w:tr w14:paraId="7AAA2FD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84A5EA">
            <w:pPr>
              <w:jc w:val="center"/>
              <w:rPr>
                <w:rFonts w:cs="宋体" w:asciiTheme="minorEastAsia" w:hAnsiTheme="minorEastAsia" w:eastAsiaTheme="minorEastAsia"/>
                <w:szCs w:val="21"/>
              </w:rPr>
            </w:pPr>
            <w:r>
              <w:rPr>
                <w:rFonts w:hint="eastAsia" w:asciiTheme="minorEastAsia" w:hAnsiTheme="minorEastAsia" w:eastAsiaTheme="minorEastAsia"/>
                <w:szCs w:val="21"/>
              </w:rPr>
              <w:t>1124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CBD703">
            <w:pPr>
              <w:widowControl/>
              <w:spacing w:line="400" w:lineRule="exact"/>
              <w:jc w:val="center"/>
              <w:rPr>
                <w:rFonts w:ascii="宋体" w:cs="宋体"/>
                <w:kern w:val="0"/>
                <w:szCs w:val="21"/>
              </w:rPr>
            </w:pPr>
            <w:r>
              <w:rPr>
                <w:rFonts w:hint="eastAsia" w:ascii="宋体" w:cs="宋体"/>
                <w:kern w:val="0"/>
                <w:szCs w:val="21"/>
              </w:rPr>
              <w:t>高压灭菌生物培养剂</w:t>
            </w:r>
          </w:p>
        </w:tc>
        <w:tc>
          <w:tcPr>
            <w:tcW w:w="3260" w:type="dxa"/>
            <w:tcBorders>
              <w:top w:val="nil"/>
              <w:left w:val="nil"/>
              <w:bottom w:val="single" w:color="auto" w:sz="8" w:space="0"/>
              <w:right w:val="single" w:color="auto" w:sz="8" w:space="0"/>
            </w:tcBorders>
            <w:shd w:val="clear" w:color="auto" w:fill="auto"/>
            <w:vAlign w:val="center"/>
          </w:tcPr>
          <w:p w14:paraId="573400AC">
            <w:pPr>
              <w:widowControl/>
              <w:spacing w:line="400" w:lineRule="exact"/>
              <w:jc w:val="center"/>
              <w:rPr>
                <w:rFonts w:ascii="宋体" w:cs="宋体"/>
                <w:kern w:val="0"/>
                <w:szCs w:val="21"/>
              </w:rPr>
            </w:pPr>
            <w:r>
              <w:rPr>
                <w:rFonts w:hint="eastAsia" w:ascii="宋体" w:cs="宋体"/>
                <w:kern w:val="0"/>
                <w:szCs w:val="21"/>
              </w:rPr>
              <w:t>100支/盒 高温慢速</w:t>
            </w:r>
          </w:p>
        </w:tc>
        <w:tc>
          <w:tcPr>
            <w:tcW w:w="709" w:type="dxa"/>
            <w:tcBorders>
              <w:top w:val="nil"/>
              <w:left w:val="nil"/>
              <w:bottom w:val="single" w:color="auto" w:sz="8" w:space="0"/>
              <w:right w:val="single" w:color="auto" w:sz="8" w:space="0"/>
            </w:tcBorders>
            <w:shd w:val="clear" w:color="auto" w:fill="auto"/>
            <w:vAlign w:val="center"/>
          </w:tcPr>
          <w:p w14:paraId="1106F1C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25D4ADC">
            <w:pPr>
              <w:widowControl/>
              <w:spacing w:line="400" w:lineRule="exact"/>
              <w:jc w:val="center"/>
              <w:rPr>
                <w:rFonts w:ascii="宋体" w:cs="宋体"/>
                <w:kern w:val="0"/>
                <w:szCs w:val="21"/>
              </w:rPr>
            </w:pPr>
            <w:r>
              <w:rPr>
                <w:rFonts w:hint="eastAsia" w:ascii="宋体" w:cs="宋体"/>
                <w:kern w:val="0"/>
                <w:szCs w:val="21"/>
              </w:rPr>
              <w:t>28</w:t>
            </w:r>
          </w:p>
        </w:tc>
      </w:tr>
      <w:tr w14:paraId="735B5C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68E675">
            <w:pPr>
              <w:jc w:val="center"/>
              <w:rPr>
                <w:rFonts w:cs="宋体" w:asciiTheme="minorEastAsia" w:hAnsiTheme="minorEastAsia" w:eastAsiaTheme="minorEastAsia"/>
                <w:szCs w:val="21"/>
              </w:rPr>
            </w:pPr>
            <w:r>
              <w:rPr>
                <w:rFonts w:hint="eastAsia" w:asciiTheme="minorEastAsia" w:hAnsiTheme="minorEastAsia" w:eastAsiaTheme="minorEastAsia"/>
                <w:szCs w:val="21"/>
              </w:rPr>
              <w:t>1125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BAC61B">
            <w:pPr>
              <w:widowControl/>
              <w:spacing w:line="400" w:lineRule="exact"/>
              <w:jc w:val="center"/>
              <w:rPr>
                <w:rFonts w:ascii="宋体" w:cs="宋体"/>
                <w:kern w:val="0"/>
                <w:szCs w:val="21"/>
              </w:rPr>
            </w:pPr>
            <w:r>
              <w:rPr>
                <w:rFonts w:hint="eastAsia" w:ascii="宋体" w:cs="宋体"/>
                <w:kern w:val="0"/>
                <w:szCs w:val="21"/>
              </w:rPr>
              <w:t>高压蒸汽灭菌指示胶带</w:t>
            </w:r>
          </w:p>
        </w:tc>
        <w:tc>
          <w:tcPr>
            <w:tcW w:w="3260" w:type="dxa"/>
            <w:tcBorders>
              <w:top w:val="nil"/>
              <w:left w:val="nil"/>
              <w:bottom w:val="single" w:color="auto" w:sz="8" w:space="0"/>
              <w:right w:val="single" w:color="auto" w:sz="8" w:space="0"/>
            </w:tcBorders>
            <w:shd w:val="clear" w:color="auto" w:fill="auto"/>
            <w:vAlign w:val="center"/>
          </w:tcPr>
          <w:p w14:paraId="544ED5E4">
            <w:pPr>
              <w:widowControl/>
              <w:spacing w:line="400" w:lineRule="exact"/>
              <w:jc w:val="center"/>
              <w:rPr>
                <w:rFonts w:ascii="宋体" w:cs="宋体"/>
                <w:kern w:val="0"/>
                <w:szCs w:val="21"/>
              </w:rPr>
            </w:pPr>
            <w:r>
              <w:rPr>
                <w:rFonts w:hint="eastAsia" w:ascii="宋体" w:cs="宋体"/>
                <w:kern w:val="0"/>
                <w:szCs w:val="21"/>
              </w:rPr>
              <w:t>1322，55米/卷</w:t>
            </w:r>
          </w:p>
        </w:tc>
        <w:tc>
          <w:tcPr>
            <w:tcW w:w="709" w:type="dxa"/>
            <w:tcBorders>
              <w:top w:val="nil"/>
              <w:left w:val="nil"/>
              <w:bottom w:val="single" w:color="auto" w:sz="8" w:space="0"/>
              <w:right w:val="single" w:color="auto" w:sz="8" w:space="0"/>
            </w:tcBorders>
            <w:shd w:val="clear" w:color="auto" w:fill="auto"/>
            <w:vAlign w:val="center"/>
          </w:tcPr>
          <w:p w14:paraId="66774E71">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vAlign w:val="center"/>
          </w:tcPr>
          <w:p w14:paraId="10EC515F">
            <w:pPr>
              <w:widowControl/>
              <w:spacing w:line="400" w:lineRule="exact"/>
              <w:jc w:val="center"/>
              <w:rPr>
                <w:rFonts w:ascii="宋体" w:cs="宋体"/>
                <w:kern w:val="0"/>
                <w:szCs w:val="21"/>
              </w:rPr>
            </w:pPr>
            <w:r>
              <w:rPr>
                <w:rFonts w:hint="eastAsia" w:ascii="宋体" w:cs="宋体"/>
                <w:kern w:val="0"/>
                <w:szCs w:val="21"/>
              </w:rPr>
              <w:t>90</w:t>
            </w:r>
          </w:p>
        </w:tc>
      </w:tr>
      <w:tr w14:paraId="7E530FA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4D77FD">
            <w:pPr>
              <w:jc w:val="center"/>
              <w:rPr>
                <w:rFonts w:cs="宋体" w:asciiTheme="minorEastAsia" w:hAnsiTheme="minorEastAsia" w:eastAsiaTheme="minorEastAsia"/>
                <w:szCs w:val="21"/>
              </w:rPr>
            </w:pPr>
            <w:r>
              <w:rPr>
                <w:rFonts w:hint="eastAsia" w:asciiTheme="minorEastAsia" w:hAnsiTheme="minorEastAsia" w:eastAsiaTheme="minorEastAsia"/>
                <w:szCs w:val="21"/>
              </w:rPr>
              <w:t>1126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776607">
            <w:pPr>
              <w:widowControl/>
              <w:spacing w:line="400" w:lineRule="exact"/>
              <w:jc w:val="center"/>
              <w:rPr>
                <w:rFonts w:ascii="宋体" w:cs="宋体"/>
                <w:kern w:val="0"/>
                <w:szCs w:val="21"/>
              </w:rPr>
            </w:pPr>
            <w:r>
              <w:rPr>
                <w:rFonts w:hint="eastAsia" w:ascii="宋体" w:cs="宋体"/>
                <w:kern w:val="0"/>
                <w:szCs w:val="21"/>
              </w:rPr>
              <w:t>高盐查氏培养基(无菌包)</w:t>
            </w:r>
          </w:p>
        </w:tc>
        <w:tc>
          <w:tcPr>
            <w:tcW w:w="3260" w:type="dxa"/>
            <w:tcBorders>
              <w:top w:val="nil"/>
              <w:left w:val="nil"/>
              <w:bottom w:val="single" w:color="auto" w:sz="8" w:space="0"/>
              <w:right w:val="single" w:color="auto" w:sz="8" w:space="0"/>
            </w:tcBorders>
            <w:shd w:val="clear" w:color="auto" w:fill="auto"/>
            <w:vAlign w:val="center"/>
          </w:tcPr>
          <w:p w14:paraId="6FC9550F">
            <w:pPr>
              <w:widowControl/>
              <w:spacing w:line="400" w:lineRule="exact"/>
              <w:jc w:val="center"/>
              <w:rPr>
                <w:rFonts w:ascii="宋体" w:cs="宋体"/>
                <w:kern w:val="0"/>
                <w:szCs w:val="21"/>
              </w:rPr>
            </w:pPr>
            <w:r>
              <w:rPr>
                <w:rFonts w:hint="eastAsia" w:ascii="宋体" w:cs="宋体"/>
                <w:kern w:val="0"/>
                <w:szCs w:val="21"/>
              </w:rPr>
              <w:t>100mL/袋，10 袋/盒</w:t>
            </w:r>
          </w:p>
        </w:tc>
        <w:tc>
          <w:tcPr>
            <w:tcW w:w="709" w:type="dxa"/>
            <w:tcBorders>
              <w:top w:val="nil"/>
              <w:left w:val="nil"/>
              <w:bottom w:val="single" w:color="auto" w:sz="8" w:space="0"/>
              <w:right w:val="single" w:color="auto" w:sz="8" w:space="0"/>
            </w:tcBorders>
            <w:shd w:val="clear" w:color="auto" w:fill="auto"/>
            <w:vAlign w:val="center"/>
          </w:tcPr>
          <w:p w14:paraId="409BEDF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DAFED01">
            <w:pPr>
              <w:widowControl/>
              <w:spacing w:line="400" w:lineRule="exact"/>
              <w:jc w:val="center"/>
              <w:rPr>
                <w:rFonts w:ascii="宋体" w:cs="宋体"/>
                <w:kern w:val="0"/>
                <w:szCs w:val="21"/>
              </w:rPr>
            </w:pPr>
            <w:r>
              <w:rPr>
                <w:rFonts w:hint="eastAsia" w:ascii="宋体" w:cs="宋体"/>
                <w:kern w:val="0"/>
                <w:szCs w:val="21"/>
              </w:rPr>
              <w:t>178</w:t>
            </w:r>
          </w:p>
        </w:tc>
      </w:tr>
      <w:tr w14:paraId="3EEB15B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FB65F2">
            <w:pPr>
              <w:jc w:val="center"/>
              <w:rPr>
                <w:rFonts w:cs="宋体" w:asciiTheme="minorEastAsia" w:hAnsiTheme="minorEastAsia" w:eastAsiaTheme="minorEastAsia"/>
                <w:szCs w:val="21"/>
              </w:rPr>
            </w:pPr>
            <w:r>
              <w:rPr>
                <w:rFonts w:hint="eastAsia" w:asciiTheme="minorEastAsia" w:hAnsiTheme="minorEastAsia" w:eastAsiaTheme="minorEastAsia"/>
                <w:szCs w:val="21"/>
              </w:rPr>
              <w:t>1127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74A1A44">
            <w:pPr>
              <w:widowControl/>
              <w:spacing w:line="400" w:lineRule="exact"/>
              <w:jc w:val="center"/>
              <w:rPr>
                <w:rFonts w:ascii="宋体" w:cs="宋体"/>
                <w:kern w:val="0"/>
                <w:szCs w:val="21"/>
              </w:rPr>
            </w:pPr>
            <w:r>
              <w:rPr>
                <w:rFonts w:hint="eastAsia" w:ascii="宋体" w:cs="宋体"/>
                <w:kern w:val="0"/>
                <w:szCs w:val="21"/>
              </w:rPr>
              <w:t>高盐察氏琼脂</w:t>
            </w:r>
          </w:p>
        </w:tc>
        <w:tc>
          <w:tcPr>
            <w:tcW w:w="3260" w:type="dxa"/>
            <w:tcBorders>
              <w:top w:val="nil"/>
              <w:left w:val="nil"/>
              <w:bottom w:val="single" w:color="auto" w:sz="8" w:space="0"/>
              <w:right w:val="single" w:color="auto" w:sz="8" w:space="0"/>
            </w:tcBorders>
            <w:shd w:val="clear" w:color="auto" w:fill="auto"/>
            <w:vAlign w:val="center"/>
          </w:tcPr>
          <w:p w14:paraId="064D9B1D">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91D475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A5D7A25">
            <w:pPr>
              <w:widowControl/>
              <w:spacing w:line="400" w:lineRule="exact"/>
              <w:jc w:val="center"/>
              <w:rPr>
                <w:rFonts w:ascii="宋体" w:cs="宋体"/>
                <w:kern w:val="0"/>
                <w:szCs w:val="21"/>
              </w:rPr>
            </w:pPr>
            <w:r>
              <w:rPr>
                <w:rFonts w:hint="eastAsia" w:ascii="宋体" w:cs="宋体"/>
                <w:kern w:val="0"/>
                <w:szCs w:val="21"/>
              </w:rPr>
              <w:t>116</w:t>
            </w:r>
          </w:p>
        </w:tc>
      </w:tr>
      <w:tr w14:paraId="561F1B2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E1CF40">
            <w:pPr>
              <w:jc w:val="center"/>
              <w:rPr>
                <w:rFonts w:cs="宋体" w:asciiTheme="minorEastAsia" w:hAnsiTheme="minorEastAsia" w:eastAsiaTheme="minorEastAsia"/>
                <w:szCs w:val="21"/>
              </w:rPr>
            </w:pPr>
            <w:r>
              <w:rPr>
                <w:rFonts w:hint="eastAsia" w:asciiTheme="minorEastAsia" w:hAnsiTheme="minorEastAsia" w:eastAsiaTheme="minorEastAsia"/>
                <w:szCs w:val="21"/>
              </w:rPr>
              <w:t>1128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1B5B7B">
            <w:pPr>
              <w:widowControl/>
              <w:spacing w:line="400" w:lineRule="exact"/>
              <w:jc w:val="center"/>
              <w:rPr>
                <w:rFonts w:ascii="宋体" w:cs="宋体"/>
                <w:kern w:val="0"/>
                <w:szCs w:val="21"/>
              </w:rPr>
            </w:pPr>
            <w:r>
              <w:rPr>
                <w:rFonts w:hint="eastAsia" w:ascii="宋体" w:cs="宋体"/>
                <w:kern w:val="0"/>
                <w:szCs w:val="21"/>
              </w:rPr>
              <w:t>革兰氏染色试剂盒</w:t>
            </w:r>
          </w:p>
        </w:tc>
        <w:tc>
          <w:tcPr>
            <w:tcW w:w="3260" w:type="dxa"/>
            <w:tcBorders>
              <w:top w:val="nil"/>
              <w:left w:val="nil"/>
              <w:bottom w:val="single" w:color="auto" w:sz="8" w:space="0"/>
              <w:right w:val="single" w:color="auto" w:sz="8" w:space="0"/>
            </w:tcBorders>
            <w:shd w:val="clear" w:color="auto" w:fill="auto"/>
            <w:vAlign w:val="center"/>
          </w:tcPr>
          <w:p w14:paraId="44DF14D9">
            <w:pPr>
              <w:widowControl/>
              <w:spacing w:line="400" w:lineRule="exact"/>
              <w:jc w:val="center"/>
              <w:rPr>
                <w:rFonts w:ascii="宋体" w:cs="宋体"/>
                <w:kern w:val="0"/>
                <w:szCs w:val="21"/>
              </w:rPr>
            </w:pPr>
            <w:r>
              <w:rPr>
                <w:rFonts w:hint="eastAsia" w:ascii="宋体" w:cs="宋体"/>
                <w:kern w:val="0"/>
                <w:szCs w:val="21"/>
              </w:rPr>
              <w:t>10ml*4  2-8度</w:t>
            </w:r>
          </w:p>
        </w:tc>
        <w:tc>
          <w:tcPr>
            <w:tcW w:w="709" w:type="dxa"/>
            <w:tcBorders>
              <w:top w:val="nil"/>
              <w:left w:val="nil"/>
              <w:bottom w:val="single" w:color="auto" w:sz="8" w:space="0"/>
              <w:right w:val="single" w:color="auto" w:sz="8" w:space="0"/>
            </w:tcBorders>
            <w:shd w:val="clear" w:color="auto" w:fill="auto"/>
            <w:vAlign w:val="center"/>
          </w:tcPr>
          <w:p w14:paraId="2008F6E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07BA361">
            <w:pPr>
              <w:widowControl/>
              <w:spacing w:line="400" w:lineRule="exact"/>
              <w:jc w:val="center"/>
              <w:rPr>
                <w:rFonts w:ascii="宋体" w:cs="宋体"/>
                <w:kern w:val="0"/>
                <w:szCs w:val="21"/>
              </w:rPr>
            </w:pPr>
            <w:r>
              <w:rPr>
                <w:rFonts w:hint="eastAsia" w:ascii="宋体" w:cs="宋体"/>
                <w:kern w:val="0"/>
                <w:szCs w:val="21"/>
              </w:rPr>
              <w:t>49.2</w:t>
            </w:r>
          </w:p>
        </w:tc>
      </w:tr>
      <w:tr w14:paraId="7E1A53D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31EDC9">
            <w:pPr>
              <w:jc w:val="center"/>
              <w:rPr>
                <w:rFonts w:cs="宋体" w:asciiTheme="minorEastAsia" w:hAnsiTheme="minorEastAsia" w:eastAsiaTheme="minorEastAsia"/>
                <w:szCs w:val="21"/>
              </w:rPr>
            </w:pPr>
            <w:r>
              <w:rPr>
                <w:rFonts w:hint="eastAsia" w:asciiTheme="minorEastAsia" w:hAnsiTheme="minorEastAsia" w:eastAsiaTheme="minorEastAsia"/>
                <w:szCs w:val="21"/>
              </w:rPr>
              <w:t>1129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1AB15E">
            <w:pPr>
              <w:widowControl/>
              <w:spacing w:line="400" w:lineRule="exact"/>
              <w:jc w:val="center"/>
              <w:rPr>
                <w:rFonts w:ascii="宋体" w:cs="宋体"/>
                <w:kern w:val="0"/>
                <w:szCs w:val="21"/>
              </w:rPr>
            </w:pPr>
            <w:r>
              <w:rPr>
                <w:rFonts w:hint="eastAsia" w:ascii="宋体" w:cs="宋体"/>
                <w:kern w:val="0"/>
                <w:szCs w:val="21"/>
              </w:rPr>
              <w:t>革兰氏染色液</w:t>
            </w:r>
          </w:p>
        </w:tc>
        <w:tc>
          <w:tcPr>
            <w:tcW w:w="3260" w:type="dxa"/>
            <w:tcBorders>
              <w:top w:val="nil"/>
              <w:left w:val="nil"/>
              <w:bottom w:val="single" w:color="auto" w:sz="8" w:space="0"/>
              <w:right w:val="single" w:color="auto" w:sz="8" w:space="0"/>
            </w:tcBorders>
            <w:shd w:val="clear" w:color="auto" w:fill="auto"/>
            <w:vAlign w:val="center"/>
          </w:tcPr>
          <w:p w14:paraId="49C0DE0A">
            <w:pPr>
              <w:widowControl/>
              <w:spacing w:line="400" w:lineRule="exact"/>
              <w:jc w:val="center"/>
              <w:rPr>
                <w:rFonts w:ascii="宋体" w:cs="宋体"/>
                <w:kern w:val="0"/>
                <w:szCs w:val="21"/>
              </w:rPr>
            </w:pPr>
            <w:r>
              <w:rPr>
                <w:rFonts w:hint="eastAsia" w:ascii="宋体" w:cs="宋体"/>
                <w:kern w:val="0"/>
                <w:szCs w:val="21"/>
              </w:rPr>
              <w:t>10ml*4  2-8度</w:t>
            </w:r>
          </w:p>
        </w:tc>
        <w:tc>
          <w:tcPr>
            <w:tcW w:w="709" w:type="dxa"/>
            <w:tcBorders>
              <w:top w:val="nil"/>
              <w:left w:val="nil"/>
              <w:bottom w:val="single" w:color="auto" w:sz="8" w:space="0"/>
              <w:right w:val="single" w:color="auto" w:sz="8" w:space="0"/>
            </w:tcBorders>
            <w:shd w:val="clear" w:color="auto" w:fill="auto"/>
            <w:vAlign w:val="center"/>
          </w:tcPr>
          <w:p w14:paraId="153F7F92">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142CA6FE">
            <w:pPr>
              <w:widowControl/>
              <w:spacing w:line="400" w:lineRule="exact"/>
              <w:jc w:val="center"/>
              <w:rPr>
                <w:rFonts w:ascii="宋体" w:cs="宋体"/>
                <w:kern w:val="0"/>
                <w:szCs w:val="21"/>
              </w:rPr>
            </w:pPr>
            <w:r>
              <w:rPr>
                <w:rFonts w:hint="eastAsia" w:ascii="宋体" w:cs="宋体"/>
                <w:kern w:val="0"/>
                <w:szCs w:val="21"/>
              </w:rPr>
              <w:t>54</w:t>
            </w:r>
          </w:p>
        </w:tc>
      </w:tr>
      <w:tr w14:paraId="16691B4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3BA2E7">
            <w:pPr>
              <w:jc w:val="center"/>
              <w:rPr>
                <w:rFonts w:cs="宋体" w:asciiTheme="minorEastAsia" w:hAnsiTheme="minorEastAsia" w:eastAsiaTheme="minorEastAsia"/>
                <w:szCs w:val="21"/>
              </w:rPr>
            </w:pPr>
            <w:r>
              <w:rPr>
                <w:rFonts w:hint="eastAsia" w:asciiTheme="minorEastAsia" w:hAnsiTheme="minorEastAsia" w:eastAsiaTheme="minorEastAsia"/>
                <w:szCs w:val="21"/>
              </w:rPr>
              <w:t>1130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F1FBB8">
            <w:pPr>
              <w:widowControl/>
              <w:spacing w:line="400" w:lineRule="exact"/>
              <w:jc w:val="center"/>
              <w:rPr>
                <w:rFonts w:ascii="宋体" w:cs="宋体"/>
                <w:kern w:val="0"/>
                <w:szCs w:val="21"/>
              </w:rPr>
            </w:pPr>
            <w:r>
              <w:rPr>
                <w:rFonts w:hint="eastAsia" w:ascii="宋体" w:cs="宋体"/>
                <w:kern w:val="0"/>
                <w:szCs w:val="21"/>
              </w:rPr>
              <w:t>革兰氏染色液（快速法）涂片染色 4*250ml</w:t>
            </w:r>
          </w:p>
        </w:tc>
        <w:tc>
          <w:tcPr>
            <w:tcW w:w="3260" w:type="dxa"/>
            <w:tcBorders>
              <w:top w:val="nil"/>
              <w:left w:val="nil"/>
              <w:bottom w:val="single" w:color="auto" w:sz="8" w:space="0"/>
              <w:right w:val="single" w:color="auto" w:sz="8" w:space="0"/>
            </w:tcBorders>
            <w:shd w:val="clear" w:color="auto" w:fill="auto"/>
            <w:vAlign w:val="center"/>
          </w:tcPr>
          <w:p w14:paraId="60C03CE1">
            <w:pPr>
              <w:widowControl/>
              <w:spacing w:line="400" w:lineRule="exact"/>
              <w:jc w:val="center"/>
              <w:rPr>
                <w:rFonts w:ascii="宋体" w:cs="宋体"/>
                <w:kern w:val="0"/>
                <w:szCs w:val="21"/>
              </w:rPr>
            </w:pPr>
            <w:r>
              <w:rPr>
                <w:rFonts w:hint="eastAsia" w:ascii="宋体" w:cs="宋体"/>
                <w:kern w:val="0"/>
                <w:szCs w:val="21"/>
              </w:rPr>
              <w:t>4*250ml</w:t>
            </w:r>
          </w:p>
        </w:tc>
        <w:tc>
          <w:tcPr>
            <w:tcW w:w="709" w:type="dxa"/>
            <w:tcBorders>
              <w:top w:val="nil"/>
              <w:left w:val="nil"/>
              <w:bottom w:val="single" w:color="auto" w:sz="8" w:space="0"/>
              <w:right w:val="single" w:color="auto" w:sz="8" w:space="0"/>
            </w:tcBorders>
            <w:shd w:val="clear" w:color="auto" w:fill="auto"/>
            <w:vAlign w:val="center"/>
          </w:tcPr>
          <w:p w14:paraId="69B826A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85A1878">
            <w:pPr>
              <w:widowControl/>
              <w:spacing w:line="400" w:lineRule="exact"/>
              <w:jc w:val="center"/>
              <w:rPr>
                <w:rFonts w:ascii="宋体" w:cs="宋体"/>
                <w:kern w:val="0"/>
                <w:szCs w:val="21"/>
              </w:rPr>
            </w:pPr>
            <w:r>
              <w:rPr>
                <w:rFonts w:hint="eastAsia" w:ascii="宋体" w:cs="宋体"/>
                <w:kern w:val="0"/>
                <w:szCs w:val="21"/>
              </w:rPr>
              <w:t>400</w:t>
            </w:r>
          </w:p>
        </w:tc>
      </w:tr>
      <w:tr w14:paraId="0C9A328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E1CED8">
            <w:pPr>
              <w:jc w:val="center"/>
              <w:rPr>
                <w:rFonts w:cs="宋体" w:asciiTheme="minorEastAsia" w:hAnsiTheme="minorEastAsia" w:eastAsiaTheme="minorEastAsia"/>
                <w:szCs w:val="21"/>
              </w:rPr>
            </w:pPr>
            <w:r>
              <w:rPr>
                <w:rFonts w:hint="eastAsia" w:asciiTheme="minorEastAsia" w:hAnsiTheme="minorEastAsia" w:eastAsiaTheme="minorEastAsia"/>
                <w:szCs w:val="21"/>
              </w:rPr>
              <w:t>1131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7B86BF">
            <w:pPr>
              <w:widowControl/>
              <w:spacing w:line="400" w:lineRule="exact"/>
              <w:jc w:val="center"/>
              <w:rPr>
                <w:rFonts w:ascii="宋体" w:cs="宋体"/>
                <w:kern w:val="0"/>
                <w:szCs w:val="21"/>
              </w:rPr>
            </w:pPr>
            <w:r>
              <w:rPr>
                <w:rFonts w:hint="eastAsia" w:ascii="宋体" w:cs="宋体"/>
                <w:kern w:val="0"/>
                <w:szCs w:val="21"/>
              </w:rPr>
              <w:t>革兰氏染色液试剂盒</w:t>
            </w:r>
          </w:p>
        </w:tc>
        <w:tc>
          <w:tcPr>
            <w:tcW w:w="3260" w:type="dxa"/>
            <w:tcBorders>
              <w:top w:val="nil"/>
              <w:left w:val="nil"/>
              <w:bottom w:val="single" w:color="auto" w:sz="8" w:space="0"/>
              <w:right w:val="single" w:color="auto" w:sz="8" w:space="0"/>
            </w:tcBorders>
            <w:shd w:val="clear" w:color="auto" w:fill="auto"/>
            <w:vAlign w:val="center"/>
          </w:tcPr>
          <w:p w14:paraId="097FEEDC">
            <w:pPr>
              <w:widowControl/>
              <w:spacing w:line="400" w:lineRule="exact"/>
              <w:jc w:val="center"/>
              <w:rPr>
                <w:rFonts w:ascii="宋体" w:cs="宋体"/>
                <w:kern w:val="0"/>
                <w:szCs w:val="21"/>
              </w:rPr>
            </w:pPr>
            <w:r>
              <w:rPr>
                <w:rFonts w:hint="eastAsia" w:ascii="宋体" w:cs="宋体"/>
                <w:kern w:val="0"/>
                <w:szCs w:val="21"/>
              </w:rPr>
              <w:t>4支/盒</w:t>
            </w:r>
          </w:p>
        </w:tc>
        <w:tc>
          <w:tcPr>
            <w:tcW w:w="709" w:type="dxa"/>
            <w:tcBorders>
              <w:top w:val="nil"/>
              <w:left w:val="nil"/>
              <w:bottom w:val="single" w:color="auto" w:sz="8" w:space="0"/>
              <w:right w:val="single" w:color="auto" w:sz="8" w:space="0"/>
            </w:tcBorders>
            <w:shd w:val="clear" w:color="auto" w:fill="auto"/>
            <w:vAlign w:val="center"/>
          </w:tcPr>
          <w:p w14:paraId="64F99A1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D492997">
            <w:pPr>
              <w:widowControl/>
              <w:spacing w:line="400" w:lineRule="exact"/>
              <w:jc w:val="center"/>
              <w:rPr>
                <w:rFonts w:ascii="宋体" w:cs="宋体"/>
                <w:kern w:val="0"/>
                <w:szCs w:val="21"/>
              </w:rPr>
            </w:pPr>
            <w:r>
              <w:rPr>
                <w:rFonts w:hint="eastAsia" w:ascii="宋体" w:cs="宋体"/>
                <w:kern w:val="0"/>
                <w:szCs w:val="21"/>
              </w:rPr>
              <w:t>55</w:t>
            </w:r>
          </w:p>
        </w:tc>
      </w:tr>
      <w:tr w14:paraId="16245EF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76AEC3">
            <w:pPr>
              <w:jc w:val="center"/>
              <w:rPr>
                <w:rFonts w:cs="宋体" w:asciiTheme="minorEastAsia" w:hAnsiTheme="minorEastAsia" w:eastAsiaTheme="minorEastAsia"/>
                <w:szCs w:val="21"/>
              </w:rPr>
            </w:pPr>
            <w:r>
              <w:rPr>
                <w:rFonts w:hint="eastAsia" w:asciiTheme="minorEastAsia" w:hAnsiTheme="minorEastAsia" w:eastAsiaTheme="minorEastAsia"/>
                <w:szCs w:val="21"/>
              </w:rPr>
              <w:t>1132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D6ABFE">
            <w:pPr>
              <w:widowControl/>
              <w:spacing w:line="400" w:lineRule="exact"/>
              <w:jc w:val="center"/>
              <w:rPr>
                <w:rFonts w:ascii="宋体" w:cs="宋体"/>
                <w:kern w:val="0"/>
                <w:szCs w:val="21"/>
              </w:rPr>
            </w:pPr>
            <w:r>
              <w:rPr>
                <w:rFonts w:hint="eastAsia" w:ascii="宋体" w:cs="宋体"/>
                <w:kern w:val="0"/>
                <w:szCs w:val="21"/>
              </w:rPr>
              <w:t>革兰氏阴性杆菌鉴定系统A GN-ID A</w:t>
            </w:r>
          </w:p>
        </w:tc>
        <w:tc>
          <w:tcPr>
            <w:tcW w:w="3260" w:type="dxa"/>
            <w:tcBorders>
              <w:top w:val="nil"/>
              <w:left w:val="nil"/>
              <w:bottom w:val="single" w:color="auto" w:sz="8" w:space="0"/>
              <w:right w:val="single" w:color="auto" w:sz="8" w:space="0"/>
            </w:tcBorders>
            <w:shd w:val="clear" w:color="auto" w:fill="auto"/>
            <w:vAlign w:val="center"/>
          </w:tcPr>
          <w:p w14:paraId="117F19CB">
            <w:pPr>
              <w:widowControl/>
              <w:spacing w:line="400" w:lineRule="exact"/>
              <w:jc w:val="center"/>
              <w:rPr>
                <w:rFonts w:ascii="宋体" w:cs="宋体"/>
                <w:kern w:val="0"/>
                <w:szCs w:val="21"/>
              </w:rPr>
            </w:pPr>
            <w:r>
              <w:rPr>
                <w:rFonts w:hint="eastAsia" w:ascii="宋体" w:cs="宋体"/>
                <w:kern w:val="0"/>
                <w:szCs w:val="21"/>
              </w:rPr>
              <w:t>60tests</w:t>
            </w:r>
          </w:p>
        </w:tc>
        <w:tc>
          <w:tcPr>
            <w:tcW w:w="709" w:type="dxa"/>
            <w:tcBorders>
              <w:top w:val="nil"/>
              <w:left w:val="nil"/>
              <w:bottom w:val="single" w:color="auto" w:sz="8" w:space="0"/>
              <w:right w:val="single" w:color="auto" w:sz="8" w:space="0"/>
            </w:tcBorders>
            <w:shd w:val="clear" w:color="auto" w:fill="auto"/>
            <w:vAlign w:val="center"/>
          </w:tcPr>
          <w:p w14:paraId="5DBE079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76A8D6E">
            <w:pPr>
              <w:widowControl/>
              <w:spacing w:line="400" w:lineRule="exact"/>
              <w:jc w:val="center"/>
              <w:rPr>
                <w:rFonts w:ascii="宋体" w:cs="宋体"/>
                <w:kern w:val="0"/>
                <w:szCs w:val="21"/>
              </w:rPr>
            </w:pPr>
            <w:r>
              <w:rPr>
                <w:rFonts w:hint="eastAsia" w:ascii="宋体" w:cs="宋体"/>
                <w:kern w:val="0"/>
                <w:szCs w:val="21"/>
              </w:rPr>
              <w:t>1900</w:t>
            </w:r>
          </w:p>
        </w:tc>
      </w:tr>
      <w:tr w14:paraId="1B1E2FA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3BB620">
            <w:pPr>
              <w:jc w:val="center"/>
              <w:rPr>
                <w:rFonts w:cs="宋体" w:asciiTheme="minorEastAsia" w:hAnsiTheme="minorEastAsia" w:eastAsiaTheme="minorEastAsia"/>
                <w:szCs w:val="21"/>
              </w:rPr>
            </w:pPr>
            <w:r>
              <w:rPr>
                <w:rFonts w:hint="eastAsia" w:asciiTheme="minorEastAsia" w:hAnsiTheme="minorEastAsia" w:eastAsiaTheme="minorEastAsia"/>
                <w:szCs w:val="21"/>
              </w:rPr>
              <w:t>1133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A2BEEA">
            <w:pPr>
              <w:widowControl/>
              <w:spacing w:line="400" w:lineRule="exact"/>
              <w:jc w:val="center"/>
              <w:rPr>
                <w:rFonts w:ascii="宋体" w:cs="宋体"/>
                <w:kern w:val="0"/>
                <w:szCs w:val="21"/>
              </w:rPr>
            </w:pPr>
            <w:r>
              <w:rPr>
                <w:rFonts w:hint="eastAsia" w:ascii="宋体" w:cs="宋体"/>
                <w:kern w:val="0"/>
                <w:szCs w:val="21"/>
              </w:rPr>
              <w:t>革兰氏阴性杆菌鉴定系统B GN-ID B</w:t>
            </w:r>
          </w:p>
        </w:tc>
        <w:tc>
          <w:tcPr>
            <w:tcW w:w="3260" w:type="dxa"/>
            <w:tcBorders>
              <w:top w:val="nil"/>
              <w:left w:val="nil"/>
              <w:bottom w:val="single" w:color="auto" w:sz="8" w:space="0"/>
              <w:right w:val="single" w:color="auto" w:sz="8" w:space="0"/>
            </w:tcBorders>
            <w:shd w:val="clear" w:color="auto" w:fill="auto"/>
            <w:vAlign w:val="center"/>
          </w:tcPr>
          <w:p w14:paraId="545B7DE7">
            <w:pPr>
              <w:widowControl/>
              <w:spacing w:line="400" w:lineRule="exact"/>
              <w:jc w:val="center"/>
              <w:rPr>
                <w:rFonts w:ascii="宋体" w:cs="宋体"/>
                <w:kern w:val="0"/>
                <w:szCs w:val="21"/>
              </w:rPr>
            </w:pPr>
            <w:r>
              <w:rPr>
                <w:rFonts w:hint="eastAsia" w:ascii="宋体" w:cs="宋体"/>
                <w:kern w:val="0"/>
                <w:szCs w:val="21"/>
              </w:rPr>
              <w:t>24tests</w:t>
            </w:r>
          </w:p>
        </w:tc>
        <w:tc>
          <w:tcPr>
            <w:tcW w:w="709" w:type="dxa"/>
            <w:tcBorders>
              <w:top w:val="nil"/>
              <w:left w:val="nil"/>
              <w:bottom w:val="single" w:color="auto" w:sz="8" w:space="0"/>
              <w:right w:val="single" w:color="auto" w:sz="8" w:space="0"/>
            </w:tcBorders>
            <w:shd w:val="clear" w:color="auto" w:fill="auto"/>
            <w:vAlign w:val="center"/>
          </w:tcPr>
          <w:p w14:paraId="108930C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0D4E256">
            <w:pPr>
              <w:widowControl/>
              <w:spacing w:line="400" w:lineRule="exact"/>
              <w:jc w:val="center"/>
              <w:rPr>
                <w:rFonts w:ascii="宋体" w:cs="宋体"/>
                <w:kern w:val="0"/>
                <w:szCs w:val="21"/>
              </w:rPr>
            </w:pPr>
            <w:r>
              <w:rPr>
                <w:rFonts w:hint="eastAsia" w:ascii="宋体" w:cs="宋体"/>
                <w:kern w:val="0"/>
                <w:szCs w:val="21"/>
              </w:rPr>
              <w:t>1040</w:t>
            </w:r>
          </w:p>
        </w:tc>
      </w:tr>
      <w:tr w14:paraId="5150671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F4EED4">
            <w:pPr>
              <w:jc w:val="center"/>
              <w:rPr>
                <w:rFonts w:cs="宋体" w:asciiTheme="minorEastAsia" w:hAnsiTheme="minorEastAsia" w:eastAsiaTheme="minorEastAsia"/>
                <w:szCs w:val="21"/>
              </w:rPr>
            </w:pPr>
            <w:r>
              <w:rPr>
                <w:rFonts w:hint="eastAsia" w:asciiTheme="minorEastAsia" w:hAnsiTheme="minorEastAsia" w:eastAsiaTheme="minorEastAsia"/>
                <w:szCs w:val="21"/>
              </w:rPr>
              <w:t>1134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22CB06">
            <w:pPr>
              <w:widowControl/>
              <w:spacing w:line="400" w:lineRule="exact"/>
              <w:jc w:val="center"/>
              <w:rPr>
                <w:rFonts w:ascii="宋体" w:cs="宋体"/>
                <w:kern w:val="0"/>
                <w:szCs w:val="21"/>
              </w:rPr>
            </w:pPr>
            <w:r>
              <w:rPr>
                <w:rFonts w:hint="eastAsia" w:ascii="宋体" w:cs="宋体"/>
                <w:kern w:val="0"/>
                <w:szCs w:val="21"/>
              </w:rPr>
              <w:t>革兰阳性菌鉴定卡 GP</w:t>
            </w:r>
          </w:p>
        </w:tc>
        <w:tc>
          <w:tcPr>
            <w:tcW w:w="3260" w:type="dxa"/>
            <w:tcBorders>
              <w:top w:val="nil"/>
              <w:left w:val="nil"/>
              <w:bottom w:val="single" w:color="auto" w:sz="8" w:space="0"/>
              <w:right w:val="single" w:color="auto" w:sz="8" w:space="0"/>
            </w:tcBorders>
            <w:shd w:val="clear" w:color="auto" w:fill="auto"/>
            <w:vAlign w:val="center"/>
          </w:tcPr>
          <w:p w14:paraId="355B154D">
            <w:pPr>
              <w:widowControl/>
              <w:spacing w:line="400" w:lineRule="exact"/>
              <w:jc w:val="center"/>
              <w:rPr>
                <w:rFonts w:ascii="宋体" w:cs="宋体"/>
                <w:kern w:val="0"/>
                <w:szCs w:val="21"/>
              </w:rPr>
            </w:pPr>
            <w:r>
              <w:rPr>
                <w:rFonts w:hint="eastAsia" w:ascii="宋体" w:cs="宋体"/>
                <w:kern w:val="0"/>
                <w:szCs w:val="21"/>
              </w:rPr>
              <w:t>20T/盒</w:t>
            </w:r>
          </w:p>
        </w:tc>
        <w:tc>
          <w:tcPr>
            <w:tcW w:w="709" w:type="dxa"/>
            <w:tcBorders>
              <w:top w:val="nil"/>
              <w:left w:val="nil"/>
              <w:bottom w:val="single" w:color="auto" w:sz="8" w:space="0"/>
              <w:right w:val="single" w:color="auto" w:sz="8" w:space="0"/>
            </w:tcBorders>
            <w:shd w:val="clear" w:color="auto" w:fill="auto"/>
            <w:vAlign w:val="center"/>
          </w:tcPr>
          <w:p w14:paraId="3C020FB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383240F">
            <w:pPr>
              <w:widowControl/>
              <w:spacing w:line="400" w:lineRule="exact"/>
              <w:jc w:val="center"/>
              <w:rPr>
                <w:rFonts w:ascii="宋体" w:cs="宋体"/>
                <w:kern w:val="0"/>
                <w:szCs w:val="21"/>
              </w:rPr>
            </w:pPr>
            <w:r>
              <w:rPr>
                <w:rFonts w:hint="eastAsia" w:ascii="宋体" w:cs="宋体"/>
                <w:kern w:val="0"/>
                <w:szCs w:val="21"/>
              </w:rPr>
              <w:t>1935</w:t>
            </w:r>
          </w:p>
        </w:tc>
      </w:tr>
      <w:tr w14:paraId="6622269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1D5D75">
            <w:pPr>
              <w:jc w:val="center"/>
              <w:rPr>
                <w:rFonts w:cs="宋体" w:asciiTheme="minorEastAsia" w:hAnsiTheme="minorEastAsia" w:eastAsiaTheme="minorEastAsia"/>
                <w:szCs w:val="21"/>
              </w:rPr>
            </w:pPr>
            <w:r>
              <w:rPr>
                <w:rFonts w:hint="eastAsia" w:asciiTheme="minorEastAsia" w:hAnsiTheme="minorEastAsia" w:eastAsiaTheme="minorEastAsia"/>
                <w:szCs w:val="21"/>
              </w:rPr>
              <w:t>1135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ECF68B">
            <w:pPr>
              <w:widowControl/>
              <w:spacing w:line="400" w:lineRule="exact"/>
              <w:jc w:val="center"/>
              <w:rPr>
                <w:rFonts w:ascii="宋体" w:cs="宋体"/>
                <w:kern w:val="0"/>
                <w:szCs w:val="21"/>
              </w:rPr>
            </w:pPr>
            <w:r>
              <w:rPr>
                <w:rFonts w:hint="eastAsia" w:ascii="宋体" w:cs="宋体"/>
                <w:kern w:val="0"/>
                <w:szCs w:val="21"/>
              </w:rPr>
              <w:t>革兰阴性菌鉴定卡( GN卡)</w:t>
            </w:r>
          </w:p>
        </w:tc>
        <w:tc>
          <w:tcPr>
            <w:tcW w:w="3260" w:type="dxa"/>
            <w:tcBorders>
              <w:top w:val="nil"/>
              <w:left w:val="nil"/>
              <w:bottom w:val="single" w:color="auto" w:sz="8" w:space="0"/>
              <w:right w:val="single" w:color="auto" w:sz="8" w:space="0"/>
            </w:tcBorders>
            <w:shd w:val="clear" w:color="auto" w:fill="auto"/>
            <w:vAlign w:val="center"/>
          </w:tcPr>
          <w:p w14:paraId="59B3E9F3">
            <w:pPr>
              <w:widowControl/>
              <w:spacing w:line="400" w:lineRule="exact"/>
              <w:jc w:val="center"/>
              <w:rPr>
                <w:rFonts w:ascii="宋体" w:cs="宋体"/>
                <w:kern w:val="0"/>
                <w:szCs w:val="21"/>
              </w:rPr>
            </w:pPr>
            <w:r>
              <w:rPr>
                <w:rFonts w:hint="eastAsia" w:ascii="宋体" w:cs="宋体"/>
                <w:kern w:val="0"/>
                <w:szCs w:val="21"/>
              </w:rPr>
              <w:t>20 片/盒</w:t>
            </w:r>
          </w:p>
        </w:tc>
        <w:tc>
          <w:tcPr>
            <w:tcW w:w="709" w:type="dxa"/>
            <w:tcBorders>
              <w:top w:val="nil"/>
              <w:left w:val="nil"/>
              <w:bottom w:val="single" w:color="auto" w:sz="8" w:space="0"/>
              <w:right w:val="single" w:color="auto" w:sz="8" w:space="0"/>
            </w:tcBorders>
            <w:shd w:val="clear" w:color="auto" w:fill="auto"/>
            <w:vAlign w:val="center"/>
          </w:tcPr>
          <w:p w14:paraId="6D63527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E32307B">
            <w:pPr>
              <w:widowControl/>
              <w:spacing w:line="400" w:lineRule="exact"/>
              <w:jc w:val="center"/>
              <w:rPr>
                <w:rFonts w:ascii="宋体" w:cs="宋体"/>
                <w:kern w:val="0"/>
                <w:szCs w:val="21"/>
              </w:rPr>
            </w:pPr>
            <w:r>
              <w:rPr>
                <w:rFonts w:hint="eastAsia" w:ascii="宋体" w:cs="宋体"/>
                <w:kern w:val="0"/>
                <w:szCs w:val="21"/>
              </w:rPr>
              <w:t>1935</w:t>
            </w:r>
          </w:p>
        </w:tc>
      </w:tr>
      <w:tr w14:paraId="49C88EF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84F07F">
            <w:pPr>
              <w:jc w:val="center"/>
              <w:rPr>
                <w:rFonts w:cs="宋体" w:asciiTheme="minorEastAsia" w:hAnsiTheme="minorEastAsia" w:eastAsiaTheme="minorEastAsia"/>
                <w:szCs w:val="21"/>
              </w:rPr>
            </w:pPr>
            <w:r>
              <w:rPr>
                <w:rFonts w:hint="eastAsia" w:asciiTheme="minorEastAsia" w:hAnsiTheme="minorEastAsia" w:eastAsiaTheme="minorEastAsia"/>
                <w:szCs w:val="21"/>
              </w:rPr>
              <w:t>1136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A2F2C0">
            <w:pPr>
              <w:widowControl/>
              <w:spacing w:line="400" w:lineRule="exact"/>
              <w:jc w:val="center"/>
              <w:rPr>
                <w:rFonts w:ascii="宋体" w:cs="宋体"/>
                <w:kern w:val="0"/>
                <w:szCs w:val="21"/>
              </w:rPr>
            </w:pPr>
            <w:r>
              <w:rPr>
                <w:rFonts w:hint="eastAsia" w:ascii="宋体" w:cs="宋体"/>
                <w:kern w:val="0"/>
                <w:szCs w:val="21"/>
              </w:rPr>
              <w:t>隔垫 (蓝色气相色谱进样垫)</w:t>
            </w:r>
          </w:p>
        </w:tc>
        <w:tc>
          <w:tcPr>
            <w:tcW w:w="3260" w:type="dxa"/>
            <w:tcBorders>
              <w:top w:val="nil"/>
              <w:left w:val="nil"/>
              <w:bottom w:val="single" w:color="auto" w:sz="8" w:space="0"/>
              <w:right w:val="single" w:color="auto" w:sz="8" w:space="0"/>
            </w:tcBorders>
            <w:shd w:val="clear" w:color="auto" w:fill="auto"/>
            <w:vAlign w:val="center"/>
          </w:tcPr>
          <w:p w14:paraId="6A2308C9">
            <w:pPr>
              <w:widowControl/>
              <w:spacing w:line="400" w:lineRule="exact"/>
              <w:jc w:val="center"/>
              <w:rPr>
                <w:rFonts w:ascii="宋体" w:cs="宋体"/>
                <w:kern w:val="0"/>
                <w:szCs w:val="21"/>
              </w:rPr>
            </w:pPr>
            <w:r>
              <w:rPr>
                <w:rFonts w:hint="eastAsia" w:ascii="宋体" w:cs="宋体"/>
                <w:kern w:val="0"/>
                <w:szCs w:val="21"/>
              </w:rPr>
              <w:t>50 个/ 盒</w:t>
            </w:r>
          </w:p>
        </w:tc>
        <w:tc>
          <w:tcPr>
            <w:tcW w:w="709" w:type="dxa"/>
            <w:tcBorders>
              <w:top w:val="nil"/>
              <w:left w:val="nil"/>
              <w:bottom w:val="single" w:color="auto" w:sz="8" w:space="0"/>
              <w:right w:val="single" w:color="auto" w:sz="8" w:space="0"/>
            </w:tcBorders>
            <w:shd w:val="clear" w:color="auto" w:fill="auto"/>
            <w:vAlign w:val="center"/>
          </w:tcPr>
          <w:p w14:paraId="39F0769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23056B9">
            <w:pPr>
              <w:widowControl/>
              <w:spacing w:line="400" w:lineRule="exact"/>
              <w:jc w:val="center"/>
              <w:rPr>
                <w:rFonts w:ascii="宋体" w:cs="宋体"/>
                <w:kern w:val="0"/>
                <w:szCs w:val="21"/>
              </w:rPr>
            </w:pPr>
            <w:r>
              <w:rPr>
                <w:rFonts w:hint="eastAsia" w:ascii="宋体" w:cs="宋体"/>
                <w:kern w:val="0"/>
                <w:szCs w:val="21"/>
              </w:rPr>
              <w:t>900</w:t>
            </w:r>
          </w:p>
        </w:tc>
      </w:tr>
      <w:tr w14:paraId="062AAB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5748A8">
            <w:pPr>
              <w:jc w:val="center"/>
              <w:rPr>
                <w:rFonts w:cs="宋体" w:asciiTheme="minorEastAsia" w:hAnsiTheme="minorEastAsia" w:eastAsiaTheme="minorEastAsia"/>
                <w:szCs w:val="21"/>
              </w:rPr>
            </w:pPr>
            <w:r>
              <w:rPr>
                <w:rFonts w:hint="eastAsia" w:asciiTheme="minorEastAsia" w:hAnsiTheme="minorEastAsia" w:eastAsiaTheme="minorEastAsia"/>
                <w:szCs w:val="21"/>
              </w:rPr>
              <w:t>1137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4601C4">
            <w:pPr>
              <w:widowControl/>
              <w:spacing w:line="400" w:lineRule="exact"/>
              <w:jc w:val="center"/>
              <w:rPr>
                <w:rFonts w:ascii="宋体" w:cs="宋体"/>
                <w:kern w:val="0"/>
                <w:szCs w:val="21"/>
              </w:rPr>
            </w:pPr>
            <w:r>
              <w:rPr>
                <w:rFonts w:hint="eastAsia" w:ascii="宋体" w:cs="宋体"/>
                <w:kern w:val="0"/>
                <w:szCs w:val="21"/>
              </w:rPr>
              <w:t>镉Cd</w:t>
            </w:r>
          </w:p>
        </w:tc>
        <w:tc>
          <w:tcPr>
            <w:tcW w:w="3260" w:type="dxa"/>
            <w:tcBorders>
              <w:top w:val="nil"/>
              <w:left w:val="nil"/>
              <w:bottom w:val="single" w:color="auto" w:sz="8" w:space="0"/>
              <w:right w:val="single" w:color="auto" w:sz="8" w:space="0"/>
            </w:tcBorders>
            <w:shd w:val="clear" w:color="auto" w:fill="auto"/>
            <w:vAlign w:val="center"/>
          </w:tcPr>
          <w:p w14:paraId="7E28B201">
            <w:pPr>
              <w:widowControl/>
              <w:spacing w:line="400" w:lineRule="exact"/>
              <w:jc w:val="center"/>
              <w:rPr>
                <w:rFonts w:ascii="宋体" w:cs="宋体"/>
                <w:kern w:val="0"/>
                <w:szCs w:val="21"/>
              </w:rPr>
            </w:pPr>
            <w:r>
              <w:rPr>
                <w:rFonts w:hint="eastAsia" w:ascii="宋体" w:cs="宋体"/>
                <w:kern w:val="0"/>
                <w:szCs w:val="21"/>
              </w:rPr>
              <w:t>1000µg/ml,50ml</w:t>
            </w:r>
          </w:p>
        </w:tc>
        <w:tc>
          <w:tcPr>
            <w:tcW w:w="709" w:type="dxa"/>
            <w:tcBorders>
              <w:top w:val="nil"/>
              <w:left w:val="nil"/>
              <w:bottom w:val="single" w:color="auto" w:sz="8" w:space="0"/>
              <w:right w:val="single" w:color="auto" w:sz="8" w:space="0"/>
            </w:tcBorders>
            <w:shd w:val="clear" w:color="auto" w:fill="auto"/>
            <w:vAlign w:val="center"/>
          </w:tcPr>
          <w:p w14:paraId="2FD490E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EA1CE80">
            <w:pPr>
              <w:widowControl/>
              <w:spacing w:line="400" w:lineRule="exact"/>
              <w:jc w:val="center"/>
              <w:rPr>
                <w:rFonts w:ascii="宋体" w:cs="宋体"/>
                <w:kern w:val="0"/>
                <w:szCs w:val="21"/>
              </w:rPr>
            </w:pPr>
            <w:r>
              <w:rPr>
                <w:rFonts w:hint="eastAsia" w:ascii="宋体" w:cs="宋体"/>
                <w:kern w:val="0"/>
                <w:szCs w:val="21"/>
              </w:rPr>
              <w:t>70</w:t>
            </w:r>
          </w:p>
        </w:tc>
      </w:tr>
      <w:tr w14:paraId="7894DC6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AABBA6">
            <w:pPr>
              <w:jc w:val="center"/>
              <w:rPr>
                <w:rFonts w:cs="宋体" w:asciiTheme="minorEastAsia" w:hAnsiTheme="minorEastAsia" w:eastAsiaTheme="minorEastAsia"/>
                <w:szCs w:val="21"/>
              </w:rPr>
            </w:pPr>
            <w:r>
              <w:rPr>
                <w:rFonts w:hint="eastAsia" w:asciiTheme="minorEastAsia" w:hAnsiTheme="minorEastAsia" w:eastAsiaTheme="minorEastAsia"/>
                <w:szCs w:val="21"/>
              </w:rPr>
              <w:t>1138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B79208">
            <w:pPr>
              <w:widowControl/>
              <w:spacing w:line="400" w:lineRule="exact"/>
              <w:jc w:val="center"/>
              <w:rPr>
                <w:rFonts w:ascii="宋体" w:cs="宋体"/>
                <w:kern w:val="0"/>
                <w:szCs w:val="21"/>
              </w:rPr>
            </w:pPr>
            <w:r>
              <w:rPr>
                <w:rFonts w:hint="eastAsia" w:ascii="宋体" w:cs="宋体"/>
                <w:kern w:val="0"/>
                <w:szCs w:val="21"/>
              </w:rPr>
              <w:t>铬单元素标准溶液</w:t>
            </w:r>
          </w:p>
        </w:tc>
        <w:tc>
          <w:tcPr>
            <w:tcW w:w="3260" w:type="dxa"/>
            <w:tcBorders>
              <w:top w:val="nil"/>
              <w:left w:val="nil"/>
              <w:bottom w:val="single" w:color="auto" w:sz="8" w:space="0"/>
              <w:right w:val="single" w:color="auto" w:sz="8" w:space="0"/>
            </w:tcBorders>
            <w:shd w:val="clear" w:color="auto" w:fill="auto"/>
            <w:vAlign w:val="center"/>
          </w:tcPr>
          <w:p w14:paraId="48FF3C40">
            <w:pPr>
              <w:widowControl/>
              <w:spacing w:line="400" w:lineRule="exact"/>
              <w:jc w:val="center"/>
              <w:rPr>
                <w:rFonts w:ascii="宋体" w:cs="宋体"/>
                <w:kern w:val="0"/>
                <w:szCs w:val="21"/>
              </w:rPr>
            </w:pPr>
            <w:r>
              <w:rPr>
                <w:rFonts w:hint="eastAsia" w:ascii="宋体" w:cs="宋体"/>
                <w:kern w:val="0"/>
                <w:szCs w:val="21"/>
              </w:rPr>
              <w:t>1000ug/ml,50mL/瓶</w:t>
            </w:r>
          </w:p>
        </w:tc>
        <w:tc>
          <w:tcPr>
            <w:tcW w:w="709" w:type="dxa"/>
            <w:tcBorders>
              <w:top w:val="nil"/>
              <w:left w:val="nil"/>
              <w:bottom w:val="single" w:color="auto" w:sz="8" w:space="0"/>
              <w:right w:val="single" w:color="auto" w:sz="8" w:space="0"/>
            </w:tcBorders>
            <w:shd w:val="clear" w:color="auto" w:fill="auto"/>
            <w:vAlign w:val="center"/>
          </w:tcPr>
          <w:p w14:paraId="4C959BA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5238A7A">
            <w:pPr>
              <w:widowControl/>
              <w:spacing w:line="400" w:lineRule="exact"/>
              <w:jc w:val="center"/>
              <w:rPr>
                <w:rFonts w:ascii="宋体" w:cs="宋体"/>
                <w:kern w:val="0"/>
                <w:szCs w:val="21"/>
              </w:rPr>
            </w:pPr>
            <w:r>
              <w:rPr>
                <w:rFonts w:hint="eastAsia" w:ascii="宋体" w:cs="宋体"/>
                <w:kern w:val="0"/>
                <w:szCs w:val="21"/>
              </w:rPr>
              <w:t>70</w:t>
            </w:r>
          </w:p>
        </w:tc>
      </w:tr>
      <w:tr w14:paraId="4E82A07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EB5813">
            <w:pPr>
              <w:jc w:val="center"/>
              <w:rPr>
                <w:rFonts w:cs="宋体" w:asciiTheme="minorEastAsia" w:hAnsiTheme="minorEastAsia" w:eastAsiaTheme="minorEastAsia"/>
                <w:szCs w:val="21"/>
              </w:rPr>
            </w:pPr>
            <w:r>
              <w:rPr>
                <w:rFonts w:hint="eastAsia" w:asciiTheme="minorEastAsia" w:hAnsiTheme="minorEastAsia" w:eastAsiaTheme="minorEastAsia"/>
                <w:szCs w:val="21"/>
              </w:rPr>
              <w:t>1139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F7BC45">
            <w:pPr>
              <w:widowControl/>
              <w:spacing w:line="400" w:lineRule="exact"/>
              <w:jc w:val="center"/>
              <w:rPr>
                <w:rFonts w:ascii="宋体" w:cs="宋体"/>
                <w:kern w:val="0"/>
                <w:szCs w:val="21"/>
              </w:rPr>
            </w:pPr>
            <w:r>
              <w:rPr>
                <w:rFonts w:hint="eastAsia" w:ascii="宋体" w:cs="宋体"/>
                <w:kern w:val="0"/>
                <w:szCs w:val="21"/>
              </w:rPr>
              <w:t>铬单元素溶液标准物质</w:t>
            </w:r>
          </w:p>
        </w:tc>
        <w:tc>
          <w:tcPr>
            <w:tcW w:w="3260" w:type="dxa"/>
            <w:tcBorders>
              <w:top w:val="nil"/>
              <w:left w:val="nil"/>
              <w:bottom w:val="single" w:color="auto" w:sz="8" w:space="0"/>
              <w:right w:val="single" w:color="auto" w:sz="8" w:space="0"/>
            </w:tcBorders>
            <w:shd w:val="clear" w:color="auto" w:fill="auto"/>
            <w:vAlign w:val="center"/>
          </w:tcPr>
          <w:p w14:paraId="390014FE">
            <w:pPr>
              <w:widowControl/>
              <w:spacing w:line="400" w:lineRule="exact"/>
              <w:jc w:val="center"/>
              <w:rPr>
                <w:rFonts w:ascii="宋体" w:cs="宋体"/>
                <w:kern w:val="0"/>
                <w:szCs w:val="21"/>
              </w:rPr>
            </w:pPr>
            <w:r>
              <w:rPr>
                <w:rFonts w:hint="eastAsia" w:ascii="宋体" w:cs="宋体"/>
                <w:kern w:val="0"/>
                <w:szCs w:val="21"/>
              </w:rPr>
              <w:t>1000μg/ml,20mL/瓶</w:t>
            </w:r>
          </w:p>
        </w:tc>
        <w:tc>
          <w:tcPr>
            <w:tcW w:w="709" w:type="dxa"/>
            <w:tcBorders>
              <w:top w:val="nil"/>
              <w:left w:val="nil"/>
              <w:bottom w:val="single" w:color="auto" w:sz="8" w:space="0"/>
              <w:right w:val="single" w:color="auto" w:sz="8" w:space="0"/>
            </w:tcBorders>
            <w:shd w:val="clear" w:color="auto" w:fill="auto"/>
            <w:vAlign w:val="center"/>
          </w:tcPr>
          <w:p w14:paraId="27B0F72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6FD02AF">
            <w:pPr>
              <w:widowControl/>
              <w:spacing w:line="400" w:lineRule="exact"/>
              <w:jc w:val="center"/>
              <w:rPr>
                <w:rFonts w:ascii="宋体" w:cs="宋体"/>
                <w:kern w:val="0"/>
                <w:szCs w:val="21"/>
              </w:rPr>
            </w:pPr>
            <w:r>
              <w:rPr>
                <w:rFonts w:hint="eastAsia" w:ascii="宋体" w:cs="宋体"/>
                <w:kern w:val="0"/>
                <w:szCs w:val="21"/>
              </w:rPr>
              <w:t>50</w:t>
            </w:r>
          </w:p>
        </w:tc>
      </w:tr>
      <w:tr w14:paraId="5B71472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1EFE41">
            <w:pPr>
              <w:jc w:val="center"/>
              <w:rPr>
                <w:rFonts w:cs="宋体" w:asciiTheme="minorEastAsia" w:hAnsiTheme="minorEastAsia" w:eastAsiaTheme="minorEastAsia"/>
                <w:szCs w:val="21"/>
              </w:rPr>
            </w:pPr>
            <w:r>
              <w:rPr>
                <w:rFonts w:hint="eastAsia" w:asciiTheme="minorEastAsia" w:hAnsiTheme="minorEastAsia" w:eastAsiaTheme="minorEastAsia"/>
                <w:szCs w:val="21"/>
              </w:rPr>
              <w:t>1140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25C520">
            <w:pPr>
              <w:widowControl/>
              <w:spacing w:line="400" w:lineRule="exact"/>
              <w:jc w:val="center"/>
              <w:rPr>
                <w:rFonts w:ascii="宋体" w:cs="宋体"/>
                <w:kern w:val="0"/>
                <w:szCs w:val="21"/>
              </w:rPr>
            </w:pPr>
            <w:r>
              <w:rPr>
                <w:rFonts w:hint="eastAsia" w:ascii="宋体" w:cs="宋体"/>
                <w:kern w:val="0"/>
                <w:szCs w:val="21"/>
              </w:rPr>
              <w:t>汞单元素标准溶液</w:t>
            </w:r>
          </w:p>
        </w:tc>
        <w:tc>
          <w:tcPr>
            <w:tcW w:w="3260" w:type="dxa"/>
            <w:tcBorders>
              <w:top w:val="nil"/>
              <w:left w:val="nil"/>
              <w:bottom w:val="single" w:color="auto" w:sz="8" w:space="0"/>
              <w:right w:val="single" w:color="auto" w:sz="8" w:space="0"/>
            </w:tcBorders>
            <w:shd w:val="clear" w:color="auto" w:fill="auto"/>
            <w:vAlign w:val="center"/>
          </w:tcPr>
          <w:p w14:paraId="00ED1B48">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4E435E1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DFCCB93">
            <w:pPr>
              <w:widowControl/>
              <w:spacing w:line="400" w:lineRule="exact"/>
              <w:jc w:val="center"/>
              <w:rPr>
                <w:rFonts w:ascii="宋体" w:cs="宋体"/>
                <w:kern w:val="0"/>
                <w:szCs w:val="21"/>
              </w:rPr>
            </w:pPr>
            <w:r>
              <w:rPr>
                <w:rFonts w:hint="eastAsia" w:ascii="宋体" w:cs="宋体"/>
                <w:kern w:val="0"/>
                <w:szCs w:val="21"/>
              </w:rPr>
              <w:t>56</w:t>
            </w:r>
          </w:p>
        </w:tc>
      </w:tr>
      <w:tr w14:paraId="468D22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EAE511">
            <w:pPr>
              <w:jc w:val="center"/>
              <w:rPr>
                <w:rFonts w:cs="宋体" w:asciiTheme="minorEastAsia" w:hAnsiTheme="minorEastAsia" w:eastAsiaTheme="minorEastAsia"/>
                <w:szCs w:val="21"/>
              </w:rPr>
            </w:pPr>
            <w:r>
              <w:rPr>
                <w:rFonts w:hint="eastAsia" w:asciiTheme="minorEastAsia" w:hAnsiTheme="minorEastAsia" w:eastAsiaTheme="minorEastAsia"/>
                <w:szCs w:val="21"/>
              </w:rPr>
              <w:t>1141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6DF778">
            <w:pPr>
              <w:widowControl/>
              <w:spacing w:line="400" w:lineRule="exact"/>
              <w:jc w:val="center"/>
              <w:rPr>
                <w:rFonts w:ascii="宋体" w:cs="宋体"/>
                <w:kern w:val="0"/>
                <w:szCs w:val="21"/>
              </w:rPr>
            </w:pPr>
            <w:r>
              <w:rPr>
                <w:rFonts w:hint="eastAsia" w:ascii="宋体" w:cs="宋体"/>
                <w:kern w:val="0"/>
                <w:szCs w:val="21"/>
              </w:rPr>
              <w:t>固相萃取小柱Mega BE-FI，1000mg/6ml，30支/盒</w:t>
            </w:r>
          </w:p>
        </w:tc>
        <w:tc>
          <w:tcPr>
            <w:tcW w:w="3260" w:type="dxa"/>
            <w:tcBorders>
              <w:top w:val="nil"/>
              <w:left w:val="nil"/>
              <w:bottom w:val="single" w:color="auto" w:sz="8" w:space="0"/>
              <w:right w:val="single" w:color="auto" w:sz="8" w:space="0"/>
            </w:tcBorders>
            <w:shd w:val="clear" w:color="auto" w:fill="auto"/>
            <w:vAlign w:val="center"/>
          </w:tcPr>
          <w:p w14:paraId="0303DB52">
            <w:pPr>
              <w:widowControl/>
              <w:spacing w:line="400" w:lineRule="exact"/>
              <w:jc w:val="center"/>
              <w:rPr>
                <w:rFonts w:ascii="宋体" w:cs="宋体"/>
                <w:kern w:val="0"/>
                <w:szCs w:val="21"/>
              </w:rPr>
            </w:pPr>
            <w:r>
              <w:rPr>
                <w:rFonts w:hint="eastAsia" w:ascii="宋体" w:cs="宋体"/>
                <w:kern w:val="0"/>
                <w:szCs w:val="21"/>
              </w:rPr>
              <w:t>1000mg/6ml</w:t>
            </w:r>
          </w:p>
        </w:tc>
        <w:tc>
          <w:tcPr>
            <w:tcW w:w="709" w:type="dxa"/>
            <w:tcBorders>
              <w:top w:val="nil"/>
              <w:left w:val="nil"/>
              <w:bottom w:val="single" w:color="auto" w:sz="8" w:space="0"/>
              <w:right w:val="single" w:color="auto" w:sz="8" w:space="0"/>
            </w:tcBorders>
            <w:shd w:val="clear" w:color="auto" w:fill="auto"/>
            <w:vAlign w:val="center"/>
          </w:tcPr>
          <w:p w14:paraId="30780EC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CAB06F2">
            <w:pPr>
              <w:widowControl/>
              <w:spacing w:line="400" w:lineRule="exact"/>
              <w:jc w:val="center"/>
              <w:rPr>
                <w:rFonts w:ascii="宋体" w:cs="宋体"/>
                <w:kern w:val="0"/>
                <w:szCs w:val="21"/>
              </w:rPr>
            </w:pPr>
            <w:r>
              <w:rPr>
                <w:rFonts w:hint="eastAsia" w:ascii="宋体" w:cs="宋体"/>
                <w:kern w:val="0"/>
                <w:szCs w:val="21"/>
              </w:rPr>
              <w:t>1100</w:t>
            </w:r>
          </w:p>
        </w:tc>
      </w:tr>
      <w:tr w14:paraId="09709AB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84F1CA">
            <w:pPr>
              <w:jc w:val="center"/>
              <w:rPr>
                <w:rFonts w:cs="宋体" w:asciiTheme="minorEastAsia" w:hAnsiTheme="minorEastAsia" w:eastAsiaTheme="minorEastAsia"/>
                <w:szCs w:val="21"/>
              </w:rPr>
            </w:pPr>
            <w:r>
              <w:rPr>
                <w:rFonts w:hint="eastAsia" w:asciiTheme="minorEastAsia" w:hAnsiTheme="minorEastAsia" w:eastAsiaTheme="minorEastAsia"/>
                <w:szCs w:val="21"/>
              </w:rPr>
              <w:t>1142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73070B">
            <w:pPr>
              <w:widowControl/>
              <w:spacing w:line="400" w:lineRule="exact"/>
              <w:jc w:val="center"/>
              <w:rPr>
                <w:rFonts w:ascii="宋体" w:cs="宋体"/>
                <w:kern w:val="0"/>
                <w:szCs w:val="21"/>
              </w:rPr>
            </w:pPr>
            <w:r>
              <w:rPr>
                <w:rFonts w:hint="eastAsia" w:ascii="宋体" w:cs="宋体"/>
                <w:kern w:val="0"/>
                <w:szCs w:val="21"/>
              </w:rPr>
              <w:t>固相萃取柱 （GCB/NH2）</w:t>
            </w:r>
          </w:p>
        </w:tc>
        <w:tc>
          <w:tcPr>
            <w:tcW w:w="3260" w:type="dxa"/>
            <w:tcBorders>
              <w:top w:val="nil"/>
              <w:left w:val="nil"/>
              <w:bottom w:val="single" w:color="auto" w:sz="8" w:space="0"/>
              <w:right w:val="single" w:color="auto" w:sz="8" w:space="0"/>
            </w:tcBorders>
            <w:shd w:val="clear" w:color="auto" w:fill="auto"/>
            <w:vAlign w:val="center"/>
          </w:tcPr>
          <w:p w14:paraId="629CF790">
            <w:pPr>
              <w:widowControl/>
              <w:spacing w:line="400" w:lineRule="exact"/>
              <w:jc w:val="center"/>
              <w:rPr>
                <w:rFonts w:ascii="宋体" w:cs="宋体"/>
                <w:kern w:val="0"/>
                <w:szCs w:val="21"/>
              </w:rPr>
            </w:pPr>
            <w:r>
              <w:rPr>
                <w:rFonts w:hint="eastAsia" w:ascii="宋体" w:cs="宋体"/>
                <w:kern w:val="0"/>
                <w:szCs w:val="21"/>
              </w:rPr>
              <w:t>30支/盒</w:t>
            </w:r>
          </w:p>
        </w:tc>
        <w:tc>
          <w:tcPr>
            <w:tcW w:w="709" w:type="dxa"/>
            <w:tcBorders>
              <w:top w:val="nil"/>
              <w:left w:val="nil"/>
              <w:bottom w:val="single" w:color="auto" w:sz="8" w:space="0"/>
              <w:right w:val="single" w:color="auto" w:sz="8" w:space="0"/>
            </w:tcBorders>
            <w:shd w:val="clear" w:color="auto" w:fill="auto"/>
            <w:vAlign w:val="center"/>
          </w:tcPr>
          <w:p w14:paraId="7E64AD0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A21A370">
            <w:pPr>
              <w:widowControl/>
              <w:spacing w:line="400" w:lineRule="exact"/>
              <w:jc w:val="center"/>
              <w:rPr>
                <w:rFonts w:ascii="宋体" w:cs="宋体"/>
                <w:kern w:val="0"/>
                <w:szCs w:val="21"/>
              </w:rPr>
            </w:pPr>
            <w:r>
              <w:rPr>
                <w:rFonts w:hint="eastAsia" w:ascii="宋体" w:cs="宋体"/>
                <w:kern w:val="0"/>
                <w:szCs w:val="21"/>
              </w:rPr>
              <w:t>759</w:t>
            </w:r>
          </w:p>
        </w:tc>
      </w:tr>
      <w:tr w14:paraId="458344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7E63CE">
            <w:pPr>
              <w:jc w:val="center"/>
              <w:rPr>
                <w:rFonts w:cs="宋体" w:asciiTheme="minorEastAsia" w:hAnsiTheme="minorEastAsia" w:eastAsiaTheme="minorEastAsia"/>
                <w:szCs w:val="21"/>
              </w:rPr>
            </w:pPr>
            <w:r>
              <w:rPr>
                <w:rFonts w:hint="eastAsia" w:asciiTheme="minorEastAsia" w:hAnsiTheme="minorEastAsia" w:eastAsiaTheme="minorEastAsia"/>
                <w:szCs w:val="21"/>
              </w:rPr>
              <w:t>1143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D2901E">
            <w:pPr>
              <w:widowControl/>
              <w:spacing w:line="400" w:lineRule="exact"/>
              <w:jc w:val="center"/>
              <w:rPr>
                <w:rFonts w:ascii="宋体" w:cs="宋体"/>
                <w:kern w:val="0"/>
                <w:szCs w:val="21"/>
              </w:rPr>
            </w:pPr>
            <w:r>
              <w:rPr>
                <w:rFonts w:hint="eastAsia" w:ascii="宋体" w:cs="宋体"/>
                <w:kern w:val="0"/>
                <w:szCs w:val="21"/>
              </w:rPr>
              <w:t>固相萃取柱(GCB/NH2)</w:t>
            </w:r>
          </w:p>
        </w:tc>
        <w:tc>
          <w:tcPr>
            <w:tcW w:w="3260" w:type="dxa"/>
            <w:tcBorders>
              <w:top w:val="nil"/>
              <w:left w:val="nil"/>
              <w:bottom w:val="single" w:color="auto" w:sz="8" w:space="0"/>
              <w:right w:val="single" w:color="auto" w:sz="8" w:space="0"/>
            </w:tcBorders>
            <w:shd w:val="clear" w:color="auto" w:fill="auto"/>
            <w:vAlign w:val="center"/>
          </w:tcPr>
          <w:p w14:paraId="3B2BBBEC">
            <w:pPr>
              <w:widowControl/>
              <w:spacing w:line="400" w:lineRule="exact"/>
              <w:jc w:val="center"/>
              <w:rPr>
                <w:rFonts w:ascii="宋体" w:cs="宋体"/>
                <w:kern w:val="0"/>
                <w:szCs w:val="21"/>
              </w:rPr>
            </w:pPr>
            <w:r>
              <w:rPr>
                <w:rFonts w:hint="eastAsia" w:ascii="宋体" w:cs="宋体"/>
                <w:kern w:val="0"/>
                <w:szCs w:val="21"/>
              </w:rPr>
              <w:t>500mg，3ml.50支/盒</w:t>
            </w:r>
          </w:p>
        </w:tc>
        <w:tc>
          <w:tcPr>
            <w:tcW w:w="709" w:type="dxa"/>
            <w:tcBorders>
              <w:top w:val="nil"/>
              <w:left w:val="nil"/>
              <w:bottom w:val="single" w:color="auto" w:sz="8" w:space="0"/>
              <w:right w:val="single" w:color="auto" w:sz="8" w:space="0"/>
            </w:tcBorders>
            <w:shd w:val="clear" w:color="auto" w:fill="auto"/>
            <w:vAlign w:val="center"/>
          </w:tcPr>
          <w:p w14:paraId="2B1A81E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C27FC8C">
            <w:pPr>
              <w:widowControl/>
              <w:spacing w:line="400" w:lineRule="exact"/>
              <w:jc w:val="center"/>
              <w:rPr>
                <w:rFonts w:ascii="宋体" w:cs="宋体"/>
                <w:kern w:val="0"/>
                <w:szCs w:val="21"/>
              </w:rPr>
            </w:pPr>
            <w:r>
              <w:rPr>
                <w:rFonts w:hint="eastAsia" w:ascii="宋体" w:cs="宋体"/>
                <w:kern w:val="0"/>
                <w:szCs w:val="21"/>
              </w:rPr>
              <w:t>330</w:t>
            </w:r>
          </w:p>
        </w:tc>
      </w:tr>
      <w:tr w14:paraId="2BACCE6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35AE5A">
            <w:pPr>
              <w:jc w:val="center"/>
              <w:rPr>
                <w:rFonts w:cs="宋体" w:asciiTheme="minorEastAsia" w:hAnsiTheme="minorEastAsia" w:eastAsiaTheme="minorEastAsia"/>
                <w:szCs w:val="21"/>
              </w:rPr>
            </w:pPr>
            <w:r>
              <w:rPr>
                <w:rFonts w:hint="eastAsia" w:asciiTheme="minorEastAsia" w:hAnsiTheme="minorEastAsia" w:eastAsiaTheme="minorEastAsia"/>
                <w:szCs w:val="21"/>
              </w:rPr>
              <w:t>1144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1A375C">
            <w:pPr>
              <w:widowControl/>
              <w:spacing w:line="400" w:lineRule="exact"/>
              <w:jc w:val="center"/>
              <w:rPr>
                <w:rFonts w:ascii="宋体" w:cs="宋体"/>
                <w:kern w:val="0"/>
                <w:szCs w:val="21"/>
              </w:rPr>
            </w:pPr>
            <w:r>
              <w:rPr>
                <w:rFonts w:hint="eastAsia" w:ascii="宋体" w:cs="宋体"/>
                <w:kern w:val="0"/>
                <w:szCs w:val="21"/>
              </w:rPr>
              <w:t>固相萃取柱SEP-PAK VAC C18</w:t>
            </w:r>
          </w:p>
        </w:tc>
        <w:tc>
          <w:tcPr>
            <w:tcW w:w="3260" w:type="dxa"/>
            <w:tcBorders>
              <w:top w:val="nil"/>
              <w:left w:val="nil"/>
              <w:bottom w:val="single" w:color="auto" w:sz="8" w:space="0"/>
              <w:right w:val="single" w:color="auto" w:sz="8" w:space="0"/>
            </w:tcBorders>
            <w:shd w:val="clear" w:color="auto" w:fill="auto"/>
            <w:vAlign w:val="center"/>
          </w:tcPr>
          <w:p w14:paraId="4E685ADF">
            <w:pPr>
              <w:widowControl/>
              <w:spacing w:line="400" w:lineRule="exact"/>
              <w:jc w:val="center"/>
              <w:rPr>
                <w:rFonts w:ascii="宋体" w:cs="宋体"/>
                <w:kern w:val="0"/>
                <w:szCs w:val="21"/>
              </w:rPr>
            </w:pPr>
            <w:r>
              <w:rPr>
                <w:rFonts w:hint="eastAsia" w:ascii="宋体" w:cs="宋体"/>
                <w:kern w:val="0"/>
                <w:szCs w:val="21"/>
              </w:rPr>
              <w:t>6CC 0.5G，30个/盒，规格同WAT043395</w:t>
            </w:r>
          </w:p>
        </w:tc>
        <w:tc>
          <w:tcPr>
            <w:tcW w:w="709" w:type="dxa"/>
            <w:tcBorders>
              <w:top w:val="nil"/>
              <w:left w:val="nil"/>
              <w:bottom w:val="single" w:color="auto" w:sz="8" w:space="0"/>
              <w:right w:val="single" w:color="auto" w:sz="8" w:space="0"/>
            </w:tcBorders>
            <w:shd w:val="clear" w:color="auto" w:fill="auto"/>
            <w:vAlign w:val="center"/>
          </w:tcPr>
          <w:p w14:paraId="2B136F0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1BB2A8E">
            <w:pPr>
              <w:widowControl/>
              <w:spacing w:line="400" w:lineRule="exact"/>
              <w:jc w:val="center"/>
              <w:rPr>
                <w:rFonts w:ascii="宋体" w:cs="宋体"/>
                <w:kern w:val="0"/>
                <w:szCs w:val="21"/>
              </w:rPr>
            </w:pPr>
            <w:r>
              <w:rPr>
                <w:rFonts w:hint="eastAsia" w:ascii="宋体" w:cs="宋体"/>
                <w:kern w:val="0"/>
                <w:szCs w:val="21"/>
              </w:rPr>
              <w:t>220</w:t>
            </w:r>
          </w:p>
        </w:tc>
      </w:tr>
      <w:tr w14:paraId="3497AAE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202EF6">
            <w:pPr>
              <w:jc w:val="center"/>
              <w:rPr>
                <w:rFonts w:cs="宋体" w:asciiTheme="minorEastAsia" w:hAnsiTheme="minorEastAsia" w:eastAsiaTheme="minorEastAsia"/>
                <w:szCs w:val="21"/>
              </w:rPr>
            </w:pPr>
            <w:r>
              <w:rPr>
                <w:rFonts w:hint="eastAsia" w:asciiTheme="minorEastAsia" w:hAnsiTheme="minorEastAsia" w:eastAsiaTheme="minorEastAsia"/>
                <w:szCs w:val="21"/>
              </w:rPr>
              <w:t>1145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258048">
            <w:pPr>
              <w:widowControl/>
              <w:spacing w:line="400" w:lineRule="exact"/>
              <w:jc w:val="center"/>
              <w:rPr>
                <w:rFonts w:ascii="宋体" w:cs="宋体"/>
                <w:kern w:val="0"/>
                <w:szCs w:val="21"/>
              </w:rPr>
            </w:pPr>
            <w:r>
              <w:rPr>
                <w:rFonts w:hint="eastAsia" w:ascii="宋体" w:cs="宋体"/>
                <w:kern w:val="0"/>
                <w:szCs w:val="21"/>
              </w:rPr>
              <w:t>固相萃取柱通用转接头</w:t>
            </w:r>
          </w:p>
        </w:tc>
        <w:tc>
          <w:tcPr>
            <w:tcW w:w="3260" w:type="dxa"/>
            <w:tcBorders>
              <w:top w:val="nil"/>
              <w:left w:val="nil"/>
              <w:bottom w:val="single" w:color="auto" w:sz="8" w:space="0"/>
              <w:right w:val="single" w:color="auto" w:sz="8" w:space="0"/>
            </w:tcBorders>
            <w:shd w:val="clear" w:color="auto" w:fill="auto"/>
            <w:vAlign w:val="center"/>
          </w:tcPr>
          <w:p w14:paraId="0EBE7FCE">
            <w:pPr>
              <w:widowControl/>
              <w:spacing w:line="400" w:lineRule="exact"/>
              <w:jc w:val="center"/>
              <w:rPr>
                <w:rFonts w:ascii="宋体" w:cs="宋体"/>
                <w:kern w:val="0"/>
                <w:szCs w:val="21"/>
              </w:rPr>
            </w:pPr>
            <w:r>
              <w:rPr>
                <w:rFonts w:hint="eastAsia" w:ascii="宋体" w:cs="宋体"/>
                <w:kern w:val="0"/>
                <w:szCs w:val="21"/>
              </w:rPr>
              <w:t>3-12mL可用</w:t>
            </w:r>
          </w:p>
        </w:tc>
        <w:tc>
          <w:tcPr>
            <w:tcW w:w="709" w:type="dxa"/>
            <w:tcBorders>
              <w:top w:val="nil"/>
              <w:left w:val="nil"/>
              <w:bottom w:val="single" w:color="auto" w:sz="8" w:space="0"/>
              <w:right w:val="single" w:color="auto" w:sz="8" w:space="0"/>
            </w:tcBorders>
            <w:shd w:val="clear" w:color="auto" w:fill="auto"/>
            <w:vAlign w:val="center"/>
          </w:tcPr>
          <w:p w14:paraId="2EBB77F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FC4D474">
            <w:pPr>
              <w:widowControl/>
              <w:spacing w:line="400" w:lineRule="exact"/>
              <w:jc w:val="center"/>
              <w:rPr>
                <w:rFonts w:ascii="宋体" w:cs="宋体"/>
                <w:kern w:val="0"/>
                <w:szCs w:val="21"/>
              </w:rPr>
            </w:pPr>
            <w:r>
              <w:rPr>
                <w:rFonts w:hint="eastAsia" w:ascii="宋体" w:cs="宋体"/>
                <w:kern w:val="0"/>
                <w:szCs w:val="21"/>
              </w:rPr>
              <w:t>8.4</w:t>
            </w:r>
          </w:p>
        </w:tc>
      </w:tr>
      <w:tr w14:paraId="5B4569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FA034B">
            <w:pPr>
              <w:jc w:val="center"/>
              <w:rPr>
                <w:rFonts w:cs="宋体" w:asciiTheme="minorEastAsia" w:hAnsiTheme="minorEastAsia" w:eastAsiaTheme="minorEastAsia"/>
                <w:szCs w:val="21"/>
              </w:rPr>
            </w:pPr>
            <w:r>
              <w:rPr>
                <w:rFonts w:hint="eastAsia" w:asciiTheme="minorEastAsia" w:hAnsiTheme="minorEastAsia" w:eastAsiaTheme="minorEastAsia"/>
                <w:szCs w:val="21"/>
              </w:rPr>
              <w:t>1146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45686F">
            <w:pPr>
              <w:widowControl/>
              <w:spacing w:line="400" w:lineRule="exact"/>
              <w:jc w:val="center"/>
              <w:rPr>
                <w:rFonts w:ascii="宋体" w:cs="宋体"/>
                <w:kern w:val="0"/>
                <w:szCs w:val="21"/>
              </w:rPr>
            </w:pPr>
            <w:r>
              <w:rPr>
                <w:rFonts w:hint="eastAsia" w:ascii="宋体" w:cs="宋体"/>
                <w:kern w:val="0"/>
                <w:szCs w:val="21"/>
              </w:rPr>
              <w:t>固相萃取柱转接头</w:t>
            </w:r>
          </w:p>
        </w:tc>
        <w:tc>
          <w:tcPr>
            <w:tcW w:w="3260" w:type="dxa"/>
            <w:tcBorders>
              <w:top w:val="nil"/>
              <w:left w:val="nil"/>
              <w:bottom w:val="single" w:color="auto" w:sz="8" w:space="0"/>
              <w:right w:val="single" w:color="auto" w:sz="8" w:space="0"/>
            </w:tcBorders>
            <w:shd w:val="clear" w:color="auto" w:fill="auto"/>
            <w:vAlign w:val="center"/>
          </w:tcPr>
          <w:p w14:paraId="39A2BA80">
            <w:pPr>
              <w:widowControl/>
              <w:spacing w:line="400" w:lineRule="exact"/>
              <w:jc w:val="center"/>
              <w:rPr>
                <w:rFonts w:ascii="宋体" w:cs="宋体"/>
                <w:kern w:val="0"/>
                <w:szCs w:val="21"/>
              </w:rPr>
            </w:pPr>
            <w:r>
              <w:rPr>
                <w:rFonts w:hint="eastAsia" w:ascii="宋体" w:cs="宋体"/>
                <w:kern w:val="0"/>
                <w:szCs w:val="21"/>
              </w:rPr>
              <w:t>1-6mL可用</w:t>
            </w:r>
          </w:p>
        </w:tc>
        <w:tc>
          <w:tcPr>
            <w:tcW w:w="709" w:type="dxa"/>
            <w:tcBorders>
              <w:top w:val="nil"/>
              <w:left w:val="nil"/>
              <w:bottom w:val="single" w:color="auto" w:sz="8" w:space="0"/>
              <w:right w:val="single" w:color="auto" w:sz="8" w:space="0"/>
            </w:tcBorders>
            <w:shd w:val="clear" w:color="auto" w:fill="auto"/>
            <w:vAlign w:val="center"/>
          </w:tcPr>
          <w:p w14:paraId="4EAC569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DBBBC16">
            <w:pPr>
              <w:widowControl/>
              <w:spacing w:line="400" w:lineRule="exact"/>
              <w:jc w:val="center"/>
              <w:rPr>
                <w:rFonts w:ascii="宋体" w:cs="宋体"/>
                <w:kern w:val="0"/>
                <w:szCs w:val="21"/>
              </w:rPr>
            </w:pPr>
            <w:r>
              <w:rPr>
                <w:rFonts w:hint="eastAsia" w:ascii="宋体" w:cs="宋体"/>
                <w:kern w:val="0"/>
                <w:szCs w:val="21"/>
              </w:rPr>
              <w:t>4.2</w:t>
            </w:r>
          </w:p>
        </w:tc>
      </w:tr>
      <w:tr w14:paraId="2D88C09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64C663">
            <w:pPr>
              <w:jc w:val="center"/>
              <w:rPr>
                <w:rFonts w:cs="宋体" w:asciiTheme="minorEastAsia" w:hAnsiTheme="minorEastAsia" w:eastAsiaTheme="minorEastAsia"/>
                <w:szCs w:val="21"/>
              </w:rPr>
            </w:pPr>
            <w:r>
              <w:rPr>
                <w:rFonts w:hint="eastAsia" w:asciiTheme="minorEastAsia" w:hAnsiTheme="minorEastAsia" w:eastAsiaTheme="minorEastAsia"/>
                <w:szCs w:val="21"/>
              </w:rPr>
              <w:t>1147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CF999B">
            <w:pPr>
              <w:widowControl/>
              <w:spacing w:line="400" w:lineRule="exact"/>
              <w:jc w:val="center"/>
              <w:rPr>
                <w:rFonts w:ascii="宋体" w:cs="宋体"/>
                <w:kern w:val="0"/>
                <w:szCs w:val="21"/>
              </w:rPr>
            </w:pPr>
            <w:r>
              <w:rPr>
                <w:rFonts w:hint="eastAsia" w:ascii="宋体" w:cs="宋体"/>
                <w:kern w:val="0"/>
                <w:szCs w:val="21"/>
              </w:rPr>
              <w:t>广泛试纸PH1-14</w:t>
            </w:r>
          </w:p>
        </w:tc>
        <w:tc>
          <w:tcPr>
            <w:tcW w:w="3260" w:type="dxa"/>
            <w:tcBorders>
              <w:top w:val="nil"/>
              <w:left w:val="nil"/>
              <w:bottom w:val="single" w:color="auto" w:sz="8" w:space="0"/>
              <w:right w:val="single" w:color="auto" w:sz="8" w:space="0"/>
            </w:tcBorders>
            <w:shd w:val="clear" w:color="auto" w:fill="auto"/>
            <w:vAlign w:val="center"/>
          </w:tcPr>
          <w:p w14:paraId="1056C2DB">
            <w:pPr>
              <w:widowControl/>
              <w:spacing w:line="400" w:lineRule="exact"/>
              <w:jc w:val="center"/>
              <w:rPr>
                <w:rFonts w:ascii="宋体" w:cs="宋体"/>
                <w:kern w:val="0"/>
                <w:szCs w:val="21"/>
              </w:rPr>
            </w:pPr>
            <w:r>
              <w:rPr>
                <w:rFonts w:hint="eastAsia" w:ascii="宋体" w:cs="宋体"/>
                <w:kern w:val="0"/>
                <w:szCs w:val="21"/>
              </w:rPr>
              <w:t>1-14 20本/盒</w:t>
            </w:r>
          </w:p>
        </w:tc>
        <w:tc>
          <w:tcPr>
            <w:tcW w:w="709" w:type="dxa"/>
            <w:tcBorders>
              <w:top w:val="nil"/>
              <w:left w:val="nil"/>
              <w:bottom w:val="single" w:color="auto" w:sz="8" w:space="0"/>
              <w:right w:val="single" w:color="auto" w:sz="8" w:space="0"/>
            </w:tcBorders>
            <w:shd w:val="clear" w:color="auto" w:fill="auto"/>
            <w:vAlign w:val="center"/>
          </w:tcPr>
          <w:p w14:paraId="0E90E3F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254C8C4">
            <w:pPr>
              <w:widowControl/>
              <w:spacing w:line="400" w:lineRule="exact"/>
              <w:jc w:val="center"/>
              <w:rPr>
                <w:rFonts w:ascii="宋体" w:cs="宋体"/>
                <w:kern w:val="0"/>
                <w:szCs w:val="21"/>
              </w:rPr>
            </w:pPr>
            <w:r>
              <w:rPr>
                <w:rFonts w:hint="eastAsia" w:ascii="宋体" w:cs="宋体"/>
                <w:kern w:val="0"/>
                <w:szCs w:val="21"/>
              </w:rPr>
              <w:t>2.1</w:t>
            </w:r>
          </w:p>
        </w:tc>
      </w:tr>
      <w:tr w14:paraId="34DB3DF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BCB8F3">
            <w:pPr>
              <w:jc w:val="center"/>
              <w:rPr>
                <w:rFonts w:cs="宋体" w:asciiTheme="minorEastAsia" w:hAnsiTheme="minorEastAsia" w:eastAsiaTheme="minorEastAsia"/>
                <w:szCs w:val="21"/>
              </w:rPr>
            </w:pPr>
            <w:r>
              <w:rPr>
                <w:rFonts w:hint="eastAsia" w:asciiTheme="minorEastAsia" w:hAnsiTheme="minorEastAsia" w:eastAsiaTheme="minorEastAsia"/>
                <w:szCs w:val="21"/>
              </w:rPr>
              <w:t>1148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BEA56F">
            <w:pPr>
              <w:widowControl/>
              <w:spacing w:line="400" w:lineRule="exact"/>
              <w:jc w:val="center"/>
              <w:rPr>
                <w:rFonts w:ascii="宋体" w:cs="宋体"/>
                <w:kern w:val="0"/>
                <w:szCs w:val="21"/>
              </w:rPr>
            </w:pPr>
            <w:r>
              <w:rPr>
                <w:rFonts w:hint="eastAsia" w:ascii="宋体" w:cs="宋体"/>
                <w:kern w:val="0"/>
                <w:szCs w:val="21"/>
              </w:rPr>
              <w:t>广口三角烧瓶</w:t>
            </w:r>
          </w:p>
        </w:tc>
        <w:tc>
          <w:tcPr>
            <w:tcW w:w="3260" w:type="dxa"/>
            <w:tcBorders>
              <w:top w:val="nil"/>
              <w:left w:val="nil"/>
              <w:bottom w:val="single" w:color="auto" w:sz="8" w:space="0"/>
              <w:right w:val="single" w:color="auto" w:sz="8" w:space="0"/>
            </w:tcBorders>
            <w:shd w:val="clear" w:color="auto" w:fill="auto"/>
            <w:vAlign w:val="center"/>
          </w:tcPr>
          <w:p w14:paraId="711252C7">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0ADAF76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933A2DC">
            <w:pPr>
              <w:widowControl/>
              <w:spacing w:line="400" w:lineRule="exact"/>
              <w:jc w:val="center"/>
              <w:rPr>
                <w:rFonts w:ascii="宋体" w:cs="宋体"/>
                <w:kern w:val="0"/>
                <w:szCs w:val="21"/>
              </w:rPr>
            </w:pPr>
            <w:r>
              <w:rPr>
                <w:rFonts w:hint="eastAsia" w:ascii="宋体" w:cs="宋体"/>
                <w:kern w:val="0"/>
                <w:szCs w:val="21"/>
              </w:rPr>
              <w:t>7.2</w:t>
            </w:r>
          </w:p>
        </w:tc>
      </w:tr>
      <w:tr w14:paraId="6E431F8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6E9106">
            <w:pPr>
              <w:jc w:val="center"/>
              <w:rPr>
                <w:rFonts w:cs="宋体" w:asciiTheme="minorEastAsia" w:hAnsiTheme="minorEastAsia" w:eastAsiaTheme="minorEastAsia"/>
                <w:szCs w:val="21"/>
              </w:rPr>
            </w:pPr>
            <w:r>
              <w:rPr>
                <w:rFonts w:hint="eastAsia" w:asciiTheme="minorEastAsia" w:hAnsiTheme="minorEastAsia" w:eastAsiaTheme="minorEastAsia"/>
                <w:szCs w:val="21"/>
              </w:rPr>
              <w:t>1149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50FA7D">
            <w:pPr>
              <w:widowControl/>
              <w:spacing w:line="400" w:lineRule="exact"/>
              <w:jc w:val="center"/>
              <w:rPr>
                <w:rFonts w:ascii="宋体" w:cs="宋体"/>
                <w:kern w:val="0"/>
                <w:szCs w:val="21"/>
              </w:rPr>
            </w:pPr>
            <w:r>
              <w:rPr>
                <w:rFonts w:hint="eastAsia" w:ascii="宋体" w:cs="宋体"/>
                <w:kern w:val="0"/>
                <w:szCs w:val="21"/>
              </w:rPr>
              <w:t>广口三角烧瓶</w:t>
            </w:r>
          </w:p>
        </w:tc>
        <w:tc>
          <w:tcPr>
            <w:tcW w:w="3260" w:type="dxa"/>
            <w:tcBorders>
              <w:top w:val="nil"/>
              <w:left w:val="nil"/>
              <w:bottom w:val="single" w:color="auto" w:sz="8" w:space="0"/>
              <w:right w:val="single" w:color="auto" w:sz="8" w:space="0"/>
            </w:tcBorders>
            <w:shd w:val="clear" w:color="auto" w:fill="auto"/>
            <w:vAlign w:val="center"/>
          </w:tcPr>
          <w:p w14:paraId="4B1BD274">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3A940C1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B0E16E7">
            <w:pPr>
              <w:widowControl/>
              <w:spacing w:line="400" w:lineRule="exact"/>
              <w:jc w:val="center"/>
              <w:rPr>
                <w:rFonts w:ascii="宋体" w:cs="宋体"/>
                <w:kern w:val="0"/>
                <w:szCs w:val="21"/>
              </w:rPr>
            </w:pPr>
            <w:r>
              <w:rPr>
                <w:rFonts w:hint="eastAsia" w:ascii="宋体" w:cs="宋体"/>
                <w:kern w:val="0"/>
                <w:szCs w:val="21"/>
              </w:rPr>
              <w:t>10.5</w:t>
            </w:r>
          </w:p>
        </w:tc>
      </w:tr>
      <w:tr w14:paraId="2E6DFF4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3B008B">
            <w:pPr>
              <w:jc w:val="center"/>
              <w:rPr>
                <w:rFonts w:cs="宋体" w:asciiTheme="minorEastAsia" w:hAnsiTheme="minorEastAsia" w:eastAsiaTheme="minorEastAsia"/>
                <w:szCs w:val="21"/>
              </w:rPr>
            </w:pPr>
            <w:r>
              <w:rPr>
                <w:rFonts w:hint="eastAsia" w:asciiTheme="minorEastAsia" w:hAnsiTheme="minorEastAsia" w:eastAsiaTheme="minorEastAsia"/>
                <w:szCs w:val="21"/>
              </w:rPr>
              <w:t>1150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235DA1">
            <w:pPr>
              <w:widowControl/>
              <w:spacing w:line="400" w:lineRule="exact"/>
              <w:jc w:val="center"/>
              <w:rPr>
                <w:rFonts w:ascii="宋体" w:cs="宋体"/>
                <w:kern w:val="0"/>
                <w:szCs w:val="21"/>
              </w:rPr>
            </w:pPr>
            <w:r>
              <w:rPr>
                <w:rFonts w:hint="eastAsia" w:ascii="宋体" w:cs="宋体"/>
                <w:kern w:val="0"/>
                <w:szCs w:val="21"/>
              </w:rPr>
              <w:t>广口试剂瓶</w:t>
            </w:r>
          </w:p>
        </w:tc>
        <w:tc>
          <w:tcPr>
            <w:tcW w:w="3260" w:type="dxa"/>
            <w:tcBorders>
              <w:top w:val="nil"/>
              <w:left w:val="nil"/>
              <w:bottom w:val="single" w:color="auto" w:sz="8" w:space="0"/>
              <w:right w:val="single" w:color="auto" w:sz="8" w:space="0"/>
            </w:tcBorders>
            <w:shd w:val="clear" w:color="auto" w:fill="auto"/>
            <w:vAlign w:val="center"/>
          </w:tcPr>
          <w:p w14:paraId="52F26D18">
            <w:pPr>
              <w:widowControl/>
              <w:spacing w:line="400" w:lineRule="exact"/>
              <w:jc w:val="center"/>
              <w:rPr>
                <w:rFonts w:ascii="宋体" w:cs="宋体"/>
                <w:kern w:val="0"/>
                <w:szCs w:val="21"/>
              </w:rPr>
            </w:pPr>
            <w:r>
              <w:rPr>
                <w:rFonts w:hint="eastAsia" w:ascii="宋体" w:cs="宋体"/>
                <w:kern w:val="0"/>
                <w:szCs w:val="21"/>
              </w:rPr>
              <w:t>60mL</w:t>
            </w:r>
          </w:p>
        </w:tc>
        <w:tc>
          <w:tcPr>
            <w:tcW w:w="709" w:type="dxa"/>
            <w:tcBorders>
              <w:top w:val="nil"/>
              <w:left w:val="nil"/>
              <w:bottom w:val="single" w:color="auto" w:sz="8" w:space="0"/>
              <w:right w:val="single" w:color="auto" w:sz="8" w:space="0"/>
            </w:tcBorders>
            <w:shd w:val="clear" w:color="auto" w:fill="auto"/>
            <w:vAlign w:val="center"/>
          </w:tcPr>
          <w:p w14:paraId="54BEFFA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A11F68F">
            <w:pPr>
              <w:widowControl/>
              <w:spacing w:line="400" w:lineRule="exact"/>
              <w:jc w:val="center"/>
              <w:rPr>
                <w:rFonts w:ascii="宋体" w:cs="宋体"/>
                <w:kern w:val="0"/>
                <w:szCs w:val="21"/>
              </w:rPr>
            </w:pPr>
            <w:r>
              <w:rPr>
                <w:rFonts w:hint="eastAsia" w:ascii="宋体" w:cs="宋体"/>
                <w:kern w:val="0"/>
                <w:szCs w:val="21"/>
              </w:rPr>
              <w:t>7.7</w:t>
            </w:r>
          </w:p>
        </w:tc>
      </w:tr>
      <w:tr w14:paraId="7C726F2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FE28FD">
            <w:pPr>
              <w:jc w:val="center"/>
              <w:rPr>
                <w:rFonts w:cs="宋体" w:asciiTheme="minorEastAsia" w:hAnsiTheme="minorEastAsia" w:eastAsiaTheme="minorEastAsia"/>
                <w:szCs w:val="21"/>
              </w:rPr>
            </w:pPr>
            <w:r>
              <w:rPr>
                <w:rFonts w:hint="eastAsia" w:asciiTheme="minorEastAsia" w:hAnsiTheme="minorEastAsia" w:eastAsiaTheme="minorEastAsia"/>
                <w:szCs w:val="21"/>
              </w:rPr>
              <w:t>1151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42647E">
            <w:pPr>
              <w:widowControl/>
              <w:spacing w:line="400" w:lineRule="exact"/>
              <w:jc w:val="center"/>
              <w:rPr>
                <w:rFonts w:ascii="宋体" w:cs="宋体"/>
                <w:kern w:val="0"/>
                <w:szCs w:val="21"/>
              </w:rPr>
            </w:pPr>
            <w:r>
              <w:rPr>
                <w:rFonts w:hint="eastAsia" w:ascii="宋体" w:cs="宋体"/>
                <w:kern w:val="0"/>
                <w:szCs w:val="21"/>
              </w:rPr>
              <w:t>硅胶固相萃取柱</w:t>
            </w:r>
          </w:p>
        </w:tc>
        <w:tc>
          <w:tcPr>
            <w:tcW w:w="3260" w:type="dxa"/>
            <w:tcBorders>
              <w:top w:val="nil"/>
              <w:left w:val="nil"/>
              <w:bottom w:val="single" w:color="auto" w:sz="8" w:space="0"/>
              <w:right w:val="single" w:color="auto" w:sz="8" w:space="0"/>
            </w:tcBorders>
            <w:shd w:val="clear" w:color="auto" w:fill="auto"/>
            <w:vAlign w:val="center"/>
          </w:tcPr>
          <w:p w14:paraId="5C526EED">
            <w:pPr>
              <w:widowControl/>
              <w:spacing w:line="400" w:lineRule="exact"/>
              <w:jc w:val="center"/>
              <w:rPr>
                <w:rFonts w:ascii="宋体" w:cs="宋体"/>
                <w:kern w:val="0"/>
                <w:szCs w:val="21"/>
              </w:rPr>
            </w:pPr>
            <w:r>
              <w:rPr>
                <w:rFonts w:hint="eastAsia" w:ascii="宋体" w:cs="宋体"/>
                <w:kern w:val="0"/>
                <w:szCs w:val="21"/>
              </w:rPr>
              <w:t>1000mg/6ml 30支/盒</w:t>
            </w:r>
          </w:p>
        </w:tc>
        <w:tc>
          <w:tcPr>
            <w:tcW w:w="709" w:type="dxa"/>
            <w:tcBorders>
              <w:top w:val="nil"/>
              <w:left w:val="nil"/>
              <w:bottom w:val="single" w:color="auto" w:sz="8" w:space="0"/>
              <w:right w:val="single" w:color="auto" w:sz="8" w:space="0"/>
            </w:tcBorders>
            <w:shd w:val="clear" w:color="auto" w:fill="auto"/>
            <w:vAlign w:val="center"/>
          </w:tcPr>
          <w:p w14:paraId="46002CA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6209A8D">
            <w:pPr>
              <w:widowControl/>
              <w:spacing w:line="400" w:lineRule="exact"/>
              <w:jc w:val="center"/>
              <w:rPr>
                <w:rFonts w:ascii="宋体" w:cs="宋体"/>
                <w:kern w:val="0"/>
                <w:szCs w:val="21"/>
              </w:rPr>
            </w:pPr>
            <w:r>
              <w:rPr>
                <w:rFonts w:hint="eastAsia" w:ascii="宋体" w:cs="宋体"/>
                <w:kern w:val="0"/>
                <w:szCs w:val="21"/>
              </w:rPr>
              <w:t>120</w:t>
            </w:r>
          </w:p>
        </w:tc>
      </w:tr>
      <w:tr w14:paraId="13724BF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3107D8">
            <w:pPr>
              <w:jc w:val="center"/>
              <w:rPr>
                <w:rFonts w:cs="宋体" w:asciiTheme="minorEastAsia" w:hAnsiTheme="minorEastAsia" w:eastAsiaTheme="minorEastAsia"/>
                <w:szCs w:val="21"/>
              </w:rPr>
            </w:pPr>
            <w:r>
              <w:rPr>
                <w:rFonts w:hint="eastAsia" w:asciiTheme="minorEastAsia" w:hAnsiTheme="minorEastAsia" w:eastAsiaTheme="minorEastAsia"/>
                <w:szCs w:val="21"/>
              </w:rPr>
              <w:t>1152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A162CB">
            <w:pPr>
              <w:widowControl/>
              <w:spacing w:line="400" w:lineRule="exact"/>
              <w:jc w:val="center"/>
              <w:rPr>
                <w:rFonts w:ascii="宋体" w:cs="宋体"/>
                <w:kern w:val="0"/>
                <w:szCs w:val="21"/>
              </w:rPr>
            </w:pPr>
            <w:r>
              <w:rPr>
                <w:rFonts w:hint="eastAsia" w:ascii="宋体" w:cs="宋体"/>
                <w:kern w:val="0"/>
                <w:szCs w:val="21"/>
              </w:rPr>
              <w:t>硅胶管</w:t>
            </w:r>
          </w:p>
        </w:tc>
        <w:tc>
          <w:tcPr>
            <w:tcW w:w="3260" w:type="dxa"/>
            <w:tcBorders>
              <w:top w:val="nil"/>
              <w:left w:val="nil"/>
              <w:bottom w:val="single" w:color="auto" w:sz="8" w:space="0"/>
              <w:right w:val="single" w:color="auto" w:sz="8" w:space="0"/>
            </w:tcBorders>
            <w:shd w:val="clear" w:color="auto" w:fill="auto"/>
            <w:vAlign w:val="center"/>
          </w:tcPr>
          <w:p w14:paraId="76237EF2">
            <w:pPr>
              <w:widowControl/>
              <w:spacing w:line="400" w:lineRule="exact"/>
              <w:jc w:val="center"/>
              <w:rPr>
                <w:rFonts w:ascii="宋体" w:cs="宋体"/>
                <w:kern w:val="0"/>
                <w:szCs w:val="21"/>
              </w:rPr>
            </w:pPr>
            <w:r>
              <w:rPr>
                <w:rFonts w:hint="eastAsia" w:ascii="宋体" w:cs="宋体"/>
                <w:kern w:val="0"/>
                <w:szCs w:val="21"/>
              </w:rPr>
              <w:t>内径 6mm×外径 9mm，10 米/ 盒</w:t>
            </w:r>
          </w:p>
        </w:tc>
        <w:tc>
          <w:tcPr>
            <w:tcW w:w="709" w:type="dxa"/>
            <w:tcBorders>
              <w:top w:val="nil"/>
              <w:left w:val="nil"/>
              <w:bottom w:val="single" w:color="auto" w:sz="8" w:space="0"/>
              <w:right w:val="single" w:color="auto" w:sz="8" w:space="0"/>
            </w:tcBorders>
            <w:shd w:val="clear" w:color="auto" w:fill="auto"/>
            <w:vAlign w:val="center"/>
          </w:tcPr>
          <w:p w14:paraId="076CEE4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7B89EE5">
            <w:pPr>
              <w:widowControl/>
              <w:spacing w:line="400" w:lineRule="exact"/>
              <w:jc w:val="center"/>
              <w:rPr>
                <w:rFonts w:ascii="宋体" w:cs="宋体"/>
                <w:kern w:val="0"/>
                <w:szCs w:val="21"/>
              </w:rPr>
            </w:pPr>
            <w:r>
              <w:rPr>
                <w:rFonts w:hint="eastAsia" w:ascii="宋体" w:cs="宋体"/>
                <w:kern w:val="0"/>
                <w:szCs w:val="21"/>
              </w:rPr>
              <w:t>59.2</w:t>
            </w:r>
          </w:p>
        </w:tc>
      </w:tr>
      <w:tr w14:paraId="124EAD1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7EAE84">
            <w:pPr>
              <w:jc w:val="center"/>
              <w:rPr>
                <w:rFonts w:cs="宋体" w:asciiTheme="minorEastAsia" w:hAnsiTheme="minorEastAsia" w:eastAsiaTheme="minorEastAsia"/>
                <w:szCs w:val="21"/>
              </w:rPr>
            </w:pPr>
            <w:r>
              <w:rPr>
                <w:rFonts w:hint="eastAsia" w:asciiTheme="minorEastAsia" w:hAnsiTheme="minorEastAsia" w:eastAsiaTheme="minorEastAsia"/>
                <w:szCs w:val="21"/>
              </w:rPr>
              <w:t>1153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23A4BE">
            <w:pPr>
              <w:widowControl/>
              <w:spacing w:line="400" w:lineRule="exact"/>
              <w:jc w:val="center"/>
              <w:rPr>
                <w:rFonts w:ascii="宋体" w:cs="宋体"/>
                <w:kern w:val="0"/>
                <w:szCs w:val="21"/>
              </w:rPr>
            </w:pPr>
            <w:r>
              <w:rPr>
                <w:rFonts w:hint="eastAsia" w:ascii="宋体" w:cs="宋体"/>
                <w:kern w:val="0"/>
                <w:szCs w:val="21"/>
              </w:rPr>
              <w:t>硅胶管</w:t>
            </w:r>
          </w:p>
        </w:tc>
        <w:tc>
          <w:tcPr>
            <w:tcW w:w="3260" w:type="dxa"/>
            <w:tcBorders>
              <w:top w:val="nil"/>
              <w:left w:val="nil"/>
              <w:bottom w:val="single" w:color="auto" w:sz="8" w:space="0"/>
              <w:right w:val="single" w:color="auto" w:sz="8" w:space="0"/>
            </w:tcBorders>
            <w:shd w:val="clear" w:color="auto" w:fill="auto"/>
            <w:vAlign w:val="center"/>
          </w:tcPr>
          <w:p w14:paraId="7928AE5E">
            <w:pPr>
              <w:widowControl/>
              <w:spacing w:line="400" w:lineRule="exact"/>
              <w:jc w:val="center"/>
              <w:rPr>
                <w:rFonts w:ascii="宋体" w:cs="宋体"/>
                <w:kern w:val="0"/>
                <w:szCs w:val="21"/>
              </w:rPr>
            </w:pPr>
            <w:r>
              <w:rPr>
                <w:rFonts w:hint="eastAsia" w:ascii="宋体" w:cs="宋体"/>
                <w:kern w:val="0"/>
                <w:szCs w:val="21"/>
              </w:rPr>
              <w:t>内径 9mm,外径 12mm,10 米/盒</w:t>
            </w:r>
          </w:p>
        </w:tc>
        <w:tc>
          <w:tcPr>
            <w:tcW w:w="709" w:type="dxa"/>
            <w:tcBorders>
              <w:top w:val="nil"/>
              <w:left w:val="nil"/>
              <w:bottom w:val="single" w:color="auto" w:sz="8" w:space="0"/>
              <w:right w:val="single" w:color="auto" w:sz="8" w:space="0"/>
            </w:tcBorders>
            <w:shd w:val="clear" w:color="auto" w:fill="auto"/>
            <w:vAlign w:val="center"/>
          </w:tcPr>
          <w:p w14:paraId="32EE605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9AB0145">
            <w:pPr>
              <w:widowControl/>
              <w:spacing w:line="400" w:lineRule="exact"/>
              <w:jc w:val="center"/>
              <w:rPr>
                <w:rFonts w:ascii="宋体" w:cs="宋体"/>
                <w:kern w:val="0"/>
                <w:szCs w:val="21"/>
              </w:rPr>
            </w:pPr>
            <w:r>
              <w:rPr>
                <w:rFonts w:hint="eastAsia" w:ascii="宋体" w:cs="宋体"/>
                <w:kern w:val="0"/>
                <w:szCs w:val="21"/>
              </w:rPr>
              <w:t>105.7</w:t>
            </w:r>
          </w:p>
        </w:tc>
      </w:tr>
      <w:tr w14:paraId="0AB4FF0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9B5E91">
            <w:pPr>
              <w:jc w:val="center"/>
              <w:rPr>
                <w:rFonts w:cs="宋体" w:asciiTheme="minorEastAsia" w:hAnsiTheme="minorEastAsia" w:eastAsiaTheme="minorEastAsia"/>
                <w:szCs w:val="21"/>
              </w:rPr>
            </w:pPr>
            <w:r>
              <w:rPr>
                <w:rFonts w:hint="eastAsia" w:asciiTheme="minorEastAsia" w:hAnsiTheme="minorEastAsia" w:eastAsiaTheme="minorEastAsia"/>
                <w:szCs w:val="21"/>
              </w:rPr>
              <w:t>1154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AF2DB39">
            <w:pPr>
              <w:widowControl/>
              <w:spacing w:line="400" w:lineRule="exact"/>
              <w:jc w:val="center"/>
              <w:rPr>
                <w:rFonts w:ascii="宋体" w:cs="宋体"/>
                <w:kern w:val="0"/>
                <w:szCs w:val="21"/>
              </w:rPr>
            </w:pPr>
            <w:r>
              <w:rPr>
                <w:rFonts w:hint="eastAsia" w:ascii="宋体" w:cs="宋体"/>
                <w:kern w:val="0"/>
                <w:szCs w:val="21"/>
              </w:rPr>
              <w:t>硅胶管</w:t>
            </w:r>
          </w:p>
        </w:tc>
        <w:tc>
          <w:tcPr>
            <w:tcW w:w="3260" w:type="dxa"/>
            <w:tcBorders>
              <w:top w:val="nil"/>
              <w:left w:val="nil"/>
              <w:bottom w:val="single" w:color="auto" w:sz="8" w:space="0"/>
              <w:right w:val="single" w:color="auto" w:sz="8" w:space="0"/>
            </w:tcBorders>
            <w:shd w:val="clear" w:color="auto" w:fill="auto"/>
            <w:vAlign w:val="center"/>
          </w:tcPr>
          <w:p w14:paraId="212ECB3D">
            <w:pPr>
              <w:widowControl/>
              <w:spacing w:line="400" w:lineRule="exact"/>
              <w:jc w:val="center"/>
              <w:rPr>
                <w:rFonts w:ascii="宋体" w:cs="宋体"/>
                <w:kern w:val="0"/>
                <w:szCs w:val="21"/>
              </w:rPr>
            </w:pPr>
            <w:r>
              <w:rPr>
                <w:rFonts w:hint="eastAsia" w:ascii="宋体" w:cs="宋体"/>
                <w:kern w:val="0"/>
                <w:szCs w:val="21"/>
              </w:rPr>
              <w:t>内径 5mm×外径 7mm，10 米/ 盒</w:t>
            </w:r>
          </w:p>
        </w:tc>
        <w:tc>
          <w:tcPr>
            <w:tcW w:w="709" w:type="dxa"/>
            <w:tcBorders>
              <w:top w:val="nil"/>
              <w:left w:val="nil"/>
              <w:bottom w:val="single" w:color="auto" w:sz="8" w:space="0"/>
              <w:right w:val="single" w:color="auto" w:sz="8" w:space="0"/>
            </w:tcBorders>
            <w:shd w:val="clear" w:color="auto" w:fill="auto"/>
            <w:vAlign w:val="center"/>
          </w:tcPr>
          <w:p w14:paraId="736FD80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7A5EBA9">
            <w:pPr>
              <w:widowControl/>
              <w:spacing w:line="400" w:lineRule="exact"/>
              <w:jc w:val="center"/>
              <w:rPr>
                <w:rFonts w:ascii="宋体" w:cs="宋体"/>
                <w:kern w:val="0"/>
                <w:szCs w:val="21"/>
              </w:rPr>
            </w:pPr>
            <w:r>
              <w:rPr>
                <w:rFonts w:hint="eastAsia" w:ascii="宋体" w:cs="宋体"/>
                <w:kern w:val="0"/>
                <w:szCs w:val="21"/>
              </w:rPr>
              <w:t>32.5</w:t>
            </w:r>
          </w:p>
        </w:tc>
      </w:tr>
      <w:tr w14:paraId="6DF9458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53EA7F">
            <w:pPr>
              <w:jc w:val="center"/>
              <w:rPr>
                <w:rFonts w:cs="宋体" w:asciiTheme="minorEastAsia" w:hAnsiTheme="minorEastAsia" w:eastAsiaTheme="minorEastAsia"/>
                <w:szCs w:val="21"/>
              </w:rPr>
            </w:pPr>
            <w:r>
              <w:rPr>
                <w:rFonts w:hint="eastAsia" w:asciiTheme="minorEastAsia" w:hAnsiTheme="minorEastAsia" w:eastAsiaTheme="minorEastAsia"/>
                <w:szCs w:val="21"/>
              </w:rPr>
              <w:t>1155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D13041">
            <w:pPr>
              <w:widowControl/>
              <w:spacing w:line="400" w:lineRule="exact"/>
              <w:jc w:val="center"/>
              <w:rPr>
                <w:rFonts w:ascii="宋体" w:cs="宋体"/>
                <w:kern w:val="0"/>
                <w:szCs w:val="21"/>
              </w:rPr>
            </w:pPr>
            <w:r>
              <w:rPr>
                <w:rFonts w:hint="eastAsia" w:ascii="宋体" w:cs="宋体"/>
                <w:kern w:val="0"/>
                <w:szCs w:val="21"/>
              </w:rPr>
              <w:t>硅胶管</w:t>
            </w:r>
          </w:p>
        </w:tc>
        <w:tc>
          <w:tcPr>
            <w:tcW w:w="3260" w:type="dxa"/>
            <w:tcBorders>
              <w:top w:val="nil"/>
              <w:left w:val="nil"/>
              <w:bottom w:val="single" w:color="auto" w:sz="8" w:space="0"/>
              <w:right w:val="single" w:color="auto" w:sz="8" w:space="0"/>
            </w:tcBorders>
            <w:shd w:val="clear" w:color="auto" w:fill="auto"/>
            <w:vAlign w:val="center"/>
          </w:tcPr>
          <w:p w14:paraId="539FE0B3">
            <w:pPr>
              <w:widowControl/>
              <w:spacing w:line="400" w:lineRule="exact"/>
              <w:jc w:val="center"/>
              <w:rPr>
                <w:rFonts w:ascii="宋体" w:cs="宋体"/>
                <w:kern w:val="0"/>
                <w:szCs w:val="21"/>
              </w:rPr>
            </w:pPr>
            <w:r>
              <w:rPr>
                <w:rFonts w:hint="eastAsia" w:ascii="宋体" w:cs="宋体"/>
                <w:kern w:val="0"/>
                <w:szCs w:val="21"/>
              </w:rPr>
              <w:t>内径 8mm×外径 12mm，10 米/ 盒</w:t>
            </w:r>
          </w:p>
        </w:tc>
        <w:tc>
          <w:tcPr>
            <w:tcW w:w="709" w:type="dxa"/>
            <w:tcBorders>
              <w:top w:val="nil"/>
              <w:left w:val="nil"/>
              <w:bottom w:val="single" w:color="auto" w:sz="8" w:space="0"/>
              <w:right w:val="single" w:color="auto" w:sz="8" w:space="0"/>
            </w:tcBorders>
            <w:shd w:val="clear" w:color="auto" w:fill="auto"/>
            <w:vAlign w:val="center"/>
          </w:tcPr>
          <w:p w14:paraId="489D898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6709B8F">
            <w:pPr>
              <w:widowControl/>
              <w:spacing w:line="400" w:lineRule="exact"/>
              <w:jc w:val="center"/>
              <w:rPr>
                <w:rFonts w:ascii="宋体" w:cs="宋体"/>
                <w:kern w:val="0"/>
                <w:szCs w:val="21"/>
              </w:rPr>
            </w:pPr>
            <w:r>
              <w:rPr>
                <w:rFonts w:hint="eastAsia" w:ascii="宋体" w:cs="宋体"/>
                <w:kern w:val="0"/>
                <w:szCs w:val="21"/>
              </w:rPr>
              <w:t>105.7</w:t>
            </w:r>
          </w:p>
        </w:tc>
      </w:tr>
      <w:tr w14:paraId="6FA56FC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D4EA6A">
            <w:pPr>
              <w:jc w:val="center"/>
              <w:rPr>
                <w:rFonts w:cs="宋体" w:asciiTheme="minorEastAsia" w:hAnsiTheme="minorEastAsia" w:eastAsiaTheme="minorEastAsia"/>
                <w:szCs w:val="21"/>
              </w:rPr>
            </w:pPr>
            <w:r>
              <w:rPr>
                <w:rFonts w:hint="eastAsia" w:asciiTheme="minorEastAsia" w:hAnsiTheme="minorEastAsia" w:eastAsiaTheme="minorEastAsia"/>
                <w:szCs w:val="21"/>
              </w:rPr>
              <w:t>1156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42A036">
            <w:pPr>
              <w:widowControl/>
              <w:spacing w:line="400" w:lineRule="exact"/>
              <w:jc w:val="center"/>
              <w:rPr>
                <w:rFonts w:ascii="宋体" w:cs="宋体"/>
                <w:kern w:val="0"/>
                <w:szCs w:val="21"/>
              </w:rPr>
            </w:pPr>
            <w:r>
              <w:rPr>
                <w:rFonts w:hint="eastAsia" w:ascii="宋体" w:cs="宋体"/>
                <w:kern w:val="0"/>
                <w:szCs w:val="21"/>
              </w:rPr>
              <w:t>硅胶塞</w:t>
            </w:r>
          </w:p>
        </w:tc>
        <w:tc>
          <w:tcPr>
            <w:tcW w:w="3260" w:type="dxa"/>
            <w:tcBorders>
              <w:top w:val="nil"/>
              <w:left w:val="nil"/>
              <w:bottom w:val="single" w:color="auto" w:sz="8" w:space="0"/>
              <w:right w:val="single" w:color="auto" w:sz="8" w:space="0"/>
            </w:tcBorders>
            <w:shd w:val="clear" w:color="auto" w:fill="auto"/>
            <w:vAlign w:val="center"/>
          </w:tcPr>
          <w:p w14:paraId="3D609D8E">
            <w:pPr>
              <w:widowControl/>
              <w:spacing w:line="400" w:lineRule="exact"/>
              <w:jc w:val="center"/>
              <w:rPr>
                <w:rFonts w:ascii="宋体" w:cs="宋体"/>
                <w:kern w:val="0"/>
                <w:szCs w:val="21"/>
              </w:rPr>
            </w:pPr>
            <w:r>
              <w:rPr>
                <w:rFonts w:hint="eastAsia" w:ascii="宋体" w:cs="宋体"/>
                <w:kern w:val="0"/>
                <w:szCs w:val="21"/>
              </w:rPr>
              <w:t>9-13</w:t>
            </w:r>
          </w:p>
        </w:tc>
        <w:tc>
          <w:tcPr>
            <w:tcW w:w="709" w:type="dxa"/>
            <w:tcBorders>
              <w:top w:val="nil"/>
              <w:left w:val="nil"/>
              <w:bottom w:val="single" w:color="auto" w:sz="8" w:space="0"/>
              <w:right w:val="single" w:color="auto" w:sz="8" w:space="0"/>
            </w:tcBorders>
            <w:shd w:val="clear" w:color="auto" w:fill="auto"/>
            <w:vAlign w:val="center"/>
          </w:tcPr>
          <w:p w14:paraId="6E8067E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2997E5D">
            <w:pPr>
              <w:widowControl/>
              <w:spacing w:line="400" w:lineRule="exact"/>
              <w:jc w:val="center"/>
              <w:rPr>
                <w:rFonts w:ascii="宋体" w:cs="宋体"/>
                <w:kern w:val="0"/>
                <w:szCs w:val="21"/>
              </w:rPr>
            </w:pPr>
            <w:r>
              <w:rPr>
                <w:rFonts w:hint="eastAsia" w:ascii="宋体" w:cs="宋体"/>
                <w:kern w:val="0"/>
                <w:szCs w:val="21"/>
              </w:rPr>
              <w:t>1.8</w:t>
            </w:r>
          </w:p>
        </w:tc>
      </w:tr>
      <w:tr w14:paraId="0C61BE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AA2A73">
            <w:pPr>
              <w:jc w:val="center"/>
              <w:rPr>
                <w:rFonts w:cs="宋体" w:asciiTheme="minorEastAsia" w:hAnsiTheme="minorEastAsia" w:eastAsiaTheme="minorEastAsia"/>
                <w:szCs w:val="21"/>
              </w:rPr>
            </w:pPr>
            <w:r>
              <w:rPr>
                <w:rFonts w:hint="eastAsia" w:asciiTheme="minorEastAsia" w:hAnsiTheme="minorEastAsia" w:eastAsiaTheme="minorEastAsia"/>
                <w:szCs w:val="21"/>
              </w:rPr>
              <w:t>1157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5763BB">
            <w:pPr>
              <w:widowControl/>
              <w:spacing w:line="400" w:lineRule="exact"/>
              <w:jc w:val="center"/>
              <w:rPr>
                <w:rFonts w:ascii="宋体" w:cs="宋体"/>
                <w:kern w:val="0"/>
                <w:szCs w:val="21"/>
              </w:rPr>
            </w:pPr>
            <w:r>
              <w:rPr>
                <w:rFonts w:hint="eastAsia" w:ascii="宋体" w:cs="宋体"/>
                <w:kern w:val="0"/>
                <w:szCs w:val="21"/>
              </w:rPr>
              <w:t>硅胶塞</w:t>
            </w:r>
          </w:p>
        </w:tc>
        <w:tc>
          <w:tcPr>
            <w:tcW w:w="3260" w:type="dxa"/>
            <w:tcBorders>
              <w:top w:val="nil"/>
              <w:left w:val="nil"/>
              <w:bottom w:val="single" w:color="auto" w:sz="8" w:space="0"/>
              <w:right w:val="single" w:color="auto" w:sz="8" w:space="0"/>
            </w:tcBorders>
            <w:shd w:val="clear" w:color="auto" w:fill="auto"/>
            <w:vAlign w:val="center"/>
          </w:tcPr>
          <w:p w14:paraId="079A7E8C">
            <w:pPr>
              <w:widowControl/>
              <w:spacing w:line="400" w:lineRule="exact"/>
              <w:jc w:val="center"/>
              <w:rPr>
                <w:rFonts w:ascii="宋体" w:cs="宋体"/>
                <w:kern w:val="0"/>
                <w:szCs w:val="21"/>
              </w:rPr>
            </w:pPr>
            <w:r>
              <w:rPr>
                <w:rFonts w:hint="eastAsia" w:ascii="宋体" w:cs="宋体"/>
                <w:kern w:val="0"/>
                <w:szCs w:val="21"/>
              </w:rPr>
              <w:t>12-17</w:t>
            </w:r>
          </w:p>
        </w:tc>
        <w:tc>
          <w:tcPr>
            <w:tcW w:w="709" w:type="dxa"/>
            <w:tcBorders>
              <w:top w:val="nil"/>
              <w:left w:val="nil"/>
              <w:bottom w:val="single" w:color="auto" w:sz="8" w:space="0"/>
              <w:right w:val="single" w:color="auto" w:sz="8" w:space="0"/>
            </w:tcBorders>
            <w:shd w:val="clear" w:color="auto" w:fill="auto"/>
            <w:vAlign w:val="center"/>
          </w:tcPr>
          <w:p w14:paraId="45CCED3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C06CD5C">
            <w:pPr>
              <w:widowControl/>
              <w:spacing w:line="400" w:lineRule="exact"/>
              <w:jc w:val="center"/>
              <w:rPr>
                <w:rFonts w:ascii="宋体" w:cs="宋体"/>
                <w:kern w:val="0"/>
                <w:szCs w:val="21"/>
              </w:rPr>
            </w:pPr>
            <w:r>
              <w:rPr>
                <w:rFonts w:hint="eastAsia" w:ascii="宋体" w:cs="宋体"/>
                <w:kern w:val="0"/>
                <w:szCs w:val="21"/>
              </w:rPr>
              <w:t>1.8</w:t>
            </w:r>
          </w:p>
        </w:tc>
      </w:tr>
      <w:tr w14:paraId="2E7C26F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989613">
            <w:pPr>
              <w:jc w:val="center"/>
              <w:rPr>
                <w:rFonts w:cs="宋体" w:asciiTheme="minorEastAsia" w:hAnsiTheme="minorEastAsia" w:eastAsiaTheme="minorEastAsia"/>
                <w:szCs w:val="21"/>
              </w:rPr>
            </w:pPr>
            <w:r>
              <w:rPr>
                <w:rFonts w:hint="eastAsia" w:asciiTheme="minorEastAsia" w:hAnsiTheme="minorEastAsia" w:eastAsiaTheme="minorEastAsia"/>
                <w:szCs w:val="21"/>
              </w:rPr>
              <w:t>1158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4F1E8F">
            <w:pPr>
              <w:widowControl/>
              <w:spacing w:line="400" w:lineRule="exact"/>
              <w:jc w:val="center"/>
              <w:rPr>
                <w:rFonts w:ascii="宋体" w:cs="宋体"/>
                <w:kern w:val="0"/>
                <w:szCs w:val="21"/>
              </w:rPr>
            </w:pPr>
            <w:r>
              <w:rPr>
                <w:rFonts w:hint="eastAsia" w:ascii="宋体" w:cs="宋体"/>
                <w:kern w:val="0"/>
                <w:szCs w:val="21"/>
              </w:rPr>
              <w:t>硅胶塞</w:t>
            </w:r>
          </w:p>
        </w:tc>
        <w:tc>
          <w:tcPr>
            <w:tcW w:w="3260" w:type="dxa"/>
            <w:tcBorders>
              <w:top w:val="nil"/>
              <w:left w:val="nil"/>
              <w:bottom w:val="single" w:color="auto" w:sz="8" w:space="0"/>
              <w:right w:val="single" w:color="auto" w:sz="8" w:space="0"/>
            </w:tcBorders>
            <w:shd w:val="clear" w:color="auto" w:fill="auto"/>
            <w:vAlign w:val="center"/>
          </w:tcPr>
          <w:p w14:paraId="347E54BF">
            <w:pPr>
              <w:widowControl/>
              <w:spacing w:line="400" w:lineRule="exact"/>
              <w:jc w:val="center"/>
              <w:rPr>
                <w:rFonts w:ascii="宋体" w:cs="宋体"/>
                <w:kern w:val="0"/>
                <w:szCs w:val="21"/>
              </w:rPr>
            </w:pPr>
            <w:r>
              <w:rPr>
                <w:rFonts w:hint="eastAsia" w:ascii="宋体" w:cs="宋体"/>
                <w:kern w:val="0"/>
                <w:szCs w:val="21"/>
              </w:rPr>
              <w:t>30-34</w:t>
            </w:r>
          </w:p>
        </w:tc>
        <w:tc>
          <w:tcPr>
            <w:tcW w:w="709" w:type="dxa"/>
            <w:tcBorders>
              <w:top w:val="nil"/>
              <w:left w:val="nil"/>
              <w:bottom w:val="single" w:color="auto" w:sz="8" w:space="0"/>
              <w:right w:val="single" w:color="auto" w:sz="8" w:space="0"/>
            </w:tcBorders>
            <w:shd w:val="clear" w:color="auto" w:fill="auto"/>
            <w:vAlign w:val="center"/>
          </w:tcPr>
          <w:p w14:paraId="17CB8C6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6BBFCF5">
            <w:pPr>
              <w:widowControl/>
              <w:spacing w:line="400" w:lineRule="exact"/>
              <w:jc w:val="center"/>
              <w:rPr>
                <w:rFonts w:ascii="宋体" w:cs="宋体"/>
                <w:kern w:val="0"/>
                <w:szCs w:val="21"/>
              </w:rPr>
            </w:pPr>
            <w:r>
              <w:rPr>
                <w:rFonts w:hint="eastAsia" w:ascii="宋体" w:cs="宋体"/>
                <w:kern w:val="0"/>
                <w:szCs w:val="21"/>
              </w:rPr>
              <w:t>3.5</w:t>
            </w:r>
          </w:p>
        </w:tc>
      </w:tr>
      <w:tr w14:paraId="6826CA8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27B762">
            <w:pPr>
              <w:jc w:val="center"/>
              <w:rPr>
                <w:rFonts w:cs="宋体" w:asciiTheme="minorEastAsia" w:hAnsiTheme="minorEastAsia" w:eastAsiaTheme="minorEastAsia"/>
                <w:szCs w:val="21"/>
              </w:rPr>
            </w:pPr>
            <w:r>
              <w:rPr>
                <w:rFonts w:hint="eastAsia" w:asciiTheme="minorEastAsia" w:hAnsiTheme="minorEastAsia" w:eastAsiaTheme="minorEastAsia"/>
                <w:szCs w:val="21"/>
              </w:rPr>
              <w:t>1159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F15C8C">
            <w:pPr>
              <w:widowControl/>
              <w:spacing w:line="400" w:lineRule="exact"/>
              <w:jc w:val="center"/>
              <w:rPr>
                <w:rFonts w:ascii="宋体" w:cs="宋体"/>
                <w:kern w:val="0"/>
                <w:szCs w:val="21"/>
              </w:rPr>
            </w:pPr>
            <w:r>
              <w:rPr>
                <w:rFonts w:hint="eastAsia" w:ascii="宋体" w:cs="宋体"/>
                <w:kern w:val="0"/>
                <w:szCs w:val="21"/>
              </w:rPr>
              <w:t>硅胶塞</w:t>
            </w:r>
          </w:p>
        </w:tc>
        <w:tc>
          <w:tcPr>
            <w:tcW w:w="3260" w:type="dxa"/>
            <w:tcBorders>
              <w:top w:val="nil"/>
              <w:left w:val="nil"/>
              <w:bottom w:val="single" w:color="auto" w:sz="8" w:space="0"/>
              <w:right w:val="single" w:color="auto" w:sz="8" w:space="0"/>
            </w:tcBorders>
            <w:shd w:val="clear" w:color="auto" w:fill="auto"/>
            <w:vAlign w:val="center"/>
          </w:tcPr>
          <w:p w14:paraId="17A3AE26">
            <w:pPr>
              <w:widowControl/>
              <w:spacing w:line="400" w:lineRule="exact"/>
              <w:jc w:val="center"/>
              <w:rPr>
                <w:rFonts w:ascii="宋体" w:cs="宋体"/>
                <w:kern w:val="0"/>
                <w:szCs w:val="21"/>
              </w:rPr>
            </w:pPr>
            <w:r>
              <w:rPr>
                <w:rFonts w:hint="eastAsia" w:ascii="宋体" w:cs="宋体"/>
                <w:kern w:val="0"/>
                <w:szCs w:val="21"/>
              </w:rPr>
              <w:t>38-40</w:t>
            </w:r>
          </w:p>
        </w:tc>
        <w:tc>
          <w:tcPr>
            <w:tcW w:w="709" w:type="dxa"/>
            <w:tcBorders>
              <w:top w:val="nil"/>
              <w:left w:val="nil"/>
              <w:bottom w:val="single" w:color="auto" w:sz="8" w:space="0"/>
              <w:right w:val="single" w:color="auto" w:sz="8" w:space="0"/>
            </w:tcBorders>
            <w:shd w:val="clear" w:color="auto" w:fill="auto"/>
            <w:vAlign w:val="center"/>
          </w:tcPr>
          <w:p w14:paraId="42B1665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0865232">
            <w:pPr>
              <w:widowControl/>
              <w:spacing w:line="400" w:lineRule="exact"/>
              <w:jc w:val="center"/>
              <w:rPr>
                <w:rFonts w:ascii="宋体" w:cs="宋体"/>
                <w:kern w:val="0"/>
                <w:szCs w:val="21"/>
              </w:rPr>
            </w:pPr>
            <w:r>
              <w:rPr>
                <w:rFonts w:hint="eastAsia" w:ascii="宋体" w:cs="宋体"/>
                <w:kern w:val="0"/>
                <w:szCs w:val="21"/>
              </w:rPr>
              <w:t>5.6</w:t>
            </w:r>
          </w:p>
        </w:tc>
      </w:tr>
      <w:tr w14:paraId="0E291F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71842F">
            <w:pPr>
              <w:jc w:val="center"/>
              <w:rPr>
                <w:rFonts w:cs="宋体" w:asciiTheme="minorEastAsia" w:hAnsiTheme="minorEastAsia" w:eastAsiaTheme="minorEastAsia"/>
                <w:szCs w:val="21"/>
              </w:rPr>
            </w:pPr>
            <w:r>
              <w:rPr>
                <w:rFonts w:hint="eastAsia" w:asciiTheme="minorEastAsia" w:hAnsiTheme="minorEastAsia" w:eastAsiaTheme="minorEastAsia"/>
                <w:szCs w:val="21"/>
              </w:rPr>
              <w:t>1160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94A50D">
            <w:pPr>
              <w:widowControl/>
              <w:spacing w:line="400" w:lineRule="exact"/>
              <w:jc w:val="center"/>
              <w:rPr>
                <w:rFonts w:ascii="宋体" w:cs="宋体"/>
                <w:kern w:val="0"/>
                <w:szCs w:val="21"/>
              </w:rPr>
            </w:pPr>
            <w:r>
              <w:rPr>
                <w:rFonts w:hint="eastAsia" w:ascii="宋体" w:cs="宋体"/>
                <w:kern w:val="0"/>
                <w:szCs w:val="21"/>
              </w:rPr>
              <w:t>硅胶塞</w:t>
            </w:r>
          </w:p>
        </w:tc>
        <w:tc>
          <w:tcPr>
            <w:tcW w:w="3260" w:type="dxa"/>
            <w:tcBorders>
              <w:top w:val="nil"/>
              <w:left w:val="nil"/>
              <w:bottom w:val="single" w:color="auto" w:sz="8" w:space="0"/>
              <w:right w:val="single" w:color="auto" w:sz="8" w:space="0"/>
            </w:tcBorders>
            <w:shd w:val="clear" w:color="auto" w:fill="auto"/>
            <w:vAlign w:val="center"/>
          </w:tcPr>
          <w:p w14:paraId="06829E8F">
            <w:pPr>
              <w:widowControl/>
              <w:spacing w:line="400" w:lineRule="exact"/>
              <w:jc w:val="center"/>
              <w:rPr>
                <w:rFonts w:ascii="宋体" w:cs="宋体"/>
                <w:kern w:val="0"/>
                <w:szCs w:val="21"/>
              </w:rPr>
            </w:pPr>
            <w:r>
              <w:rPr>
                <w:rFonts w:hint="eastAsia" w:ascii="宋体" w:cs="宋体"/>
                <w:kern w:val="0"/>
                <w:szCs w:val="21"/>
              </w:rPr>
              <w:t>48-53</w:t>
            </w:r>
          </w:p>
        </w:tc>
        <w:tc>
          <w:tcPr>
            <w:tcW w:w="709" w:type="dxa"/>
            <w:tcBorders>
              <w:top w:val="nil"/>
              <w:left w:val="nil"/>
              <w:bottom w:val="single" w:color="auto" w:sz="8" w:space="0"/>
              <w:right w:val="single" w:color="auto" w:sz="8" w:space="0"/>
            </w:tcBorders>
            <w:shd w:val="clear" w:color="auto" w:fill="auto"/>
            <w:vAlign w:val="center"/>
          </w:tcPr>
          <w:p w14:paraId="3BCA0356">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012BC47A">
            <w:pPr>
              <w:widowControl/>
              <w:spacing w:line="400" w:lineRule="exact"/>
              <w:jc w:val="center"/>
              <w:rPr>
                <w:rFonts w:ascii="宋体" w:cs="宋体"/>
                <w:kern w:val="0"/>
                <w:szCs w:val="21"/>
              </w:rPr>
            </w:pPr>
            <w:r>
              <w:rPr>
                <w:rFonts w:hint="eastAsia" w:ascii="宋体" w:cs="宋体"/>
                <w:kern w:val="0"/>
                <w:szCs w:val="21"/>
              </w:rPr>
              <w:t>12.7</w:t>
            </w:r>
          </w:p>
        </w:tc>
      </w:tr>
      <w:tr w14:paraId="15EDFE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B41E7C">
            <w:pPr>
              <w:jc w:val="center"/>
              <w:rPr>
                <w:rFonts w:cs="宋体" w:asciiTheme="minorEastAsia" w:hAnsiTheme="minorEastAsia" w:eastAsiaTheme="minorEastAsia"/>
                <w:szCs w:val="21"/>
              </w:rPr>
            </w:pPr>
            <w:r>
              <w:rPr>
                <w:rFonts w:hint="eastAsia" w:asciiTheme="minorEastAsia" w:hAnsiTheme="minorEastAsia" w:eastAsiaTheme="minorEastAsia"/>
                <w:szCs w:val="21"/>
              </w:rPr>
              <w:t>1161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C61835">
            <w:pPr>
              <w:widowControl/>
              <w:spacing w:line="400" w:lineRule="exact"/>
              <w:jc w:val="center"/>
              <w:rPr>
                <w:rFonts w:ascii="宋体" w:cs="宋体"/>
                <w:kern w:val="0"/>
                <w:szCs w:val="21"/>
              </w:rPr>
            </w:pPr>
            <w:r>
              <w:rPr>
                <w:rFonts w:hint="eastAsia" w:ascii="宋体" w:cs="宋体"/>
                <w:kern w:val="0"/>
                <w:szCs w:val="21"/>
              </w:rPr>
              <w:t>硅胶塞</w:t>
            </w:r>
          </w:p>
        </w:tc>
        <w:tc>
          <w:tcPr>
            <w:tcW w:w="3260" w:type="dxa"/>
            <w:tcBorders>
              <w:top w:val="nil"/>
              <w:left w:val="nil"/>
              <w:bottom w:val="single" w:color="auto" w:sz="8" w:space="0"/>
              <w:right w:val="single" w:color="auto" w:sz="8" w:space="0"/>
            </w:tcBorders>
            <w:shd w:val="clear" w:color="auto" w:fill="auto"/>
            <w:vAlign w:val="center"/>
          </w:tcPr>
          <w:p w14:paraId="197D2A10">
            <w:pPr>
              <w:widowControl/>
              <w:spacing w:line="400" w:lineRule="exact"/>
              <w:jc w:val="center"/>
              <w:rPr>
                <w:rFonts w:ascii="宋体" w:cs="宋体"/>
                <w:kern w:val="0"/>
                <w:szCs w:val="21"/>
              </w:rPr>
            </w:pPr>
            <w:r>
              <w:rPr>
                <w:rFonts w:hint="eastAsia" w:ascii="宋体" w:cs="宋体"/>
                <w:kern w:val="0"/>
                <w:szCs w:val="21"/>
              </w:rPr>
              <w:t>200 个/袋</w:t>
            </w:r>
          </w:p>
        </w:tc>
        <w:tc>
          <w:tcPr>
            <w:tcW w:w="709" w:type="dxa"/>
            <w:tcBorders>
              <w:top w:val="nil"/>
              <w:left w:val="nil"/>
              <w:bottom w:val="single" w:color="auto" w:sz="8" w:space="0"/>
              <w:right w:val="single" w:color="auto" w:sz="8" w:space="0"/>
            </w:tcBorders>
            <w:shd w:val="clear" w:color="auto" w:fill="auto"/>
            <w:vAlign w:val="center"/>
          </w:tcPr>
          <w:p w14:paraId="2CAA3209">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0453BCFD">
            <w:pPr>
              <w:widowControl/>
              <w:spacing w:line="400" w:lineRule="exact"/>
              <w:jc w:val="center"/>
              <w:rPr>
                <w:rFonts w:ascii="宋体" w:cs="宋体"/>
                <w:kern w:val="0"/>
                <w:szCs w:val="21"/>
              </w:rPr>
            </w:pPr>
            <w:r>
              <w:rPr>
                <w:rFonts w:hint="eastAsia" w:ascii="宋体" w:cs="宋体"/>
                <w:kern w:val="0"/>
                <w:szCs w:val="21"/>
              </w:rPr>
              <w:t>230</w:t>
            </w:r>
          </w:p>
        </w:tc>
      </w:tr>
      <w:tr w14:paraId="1794142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4A822A">
            <w:pPr>
              <w:jc w:val="center"/>
              <w:rPr>
                <w:rFonts w:cs="宋体" w:asciiTheme="minorEastAsia" w:hAnsiTheme="minorEastAsia" w:eastAsiaTheme="minorEastAsia"/>
                <w:szCs w:val="21"/>
              </w:rPr>
            </w:pPr>
            <w:r>
              <w:rPr>
                <w:rFonts w:hint="eastAsia" w:asciiTheme="minorEastAsia" w:hAnsiTheme="minorEastAsia" w:eastAsiaTheme="minorEastAsia"/>
                <w:szCs w:val="21"/>
              </w:rPr>
              <w:t>1162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DC9786">
            <w:pPr>
              <w:widowControl/>
              <w:spacing w:line="400" w:lineRule="exact"/>
              <w:jc w:val="center"/>
              <w:rPr>
                <w:rFonts w:ascii="宋体" w:cs="宋体"/>
                <w:kern w:val="0"/>
                <w:szCs w:val="21"/>
              </w:rPr>
            </w:pPr>
            <w:r>
              <w:rPr>
                <w:rFonts w:hint="eastAsia" w:ascii="宋体" w:cs="宋体"/>
                <w:kern w:val="0"/>
                <w:szCs w:val="21"/>
              </w:rPr>
              <w:t>硅酸盐细菌培养基（含琼脂）250g</w:t>
            </w:r>
          </w:p>
        </w:tc>
        <w:tc>
          <w:tcPr>
            <w:tcW w:w="3260" w:type="dxa"/>
            <w:tcBorders>
              <w:top w:val="nil"/>
              <w:left w:val="nil"/>
              <w:bottom w:val="single" w:color="auto" w:sz="8" w:space="0"/>
              <w:right w:val="single" w:color="auto" w:sz="8" w:space="0"/>
            </w:tcBorders>
            <w:shd w:val="clear" w:color="auto" w:fill="auto"/>
            <w:vAlign w:val="center"/>
          </w:tcPr>
          <w:p w14:paraId="7D241D7F">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1FB7120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CC05866">
            <w:pPr>
              <w:widowControl/>
              <w:spacing w:line="400" w:lineRule="exact"/>
              <w:jc w:val="center"/>
              <w:rPr>
                <w:rFonts w:ascii="宋体" w:cs="宋体"/>
                <w:kern w:val="0"/>
                <w:szCs w:val="21"/>
              </w:rPr>
            </w:pPr>
            <w:r>
              <w:rPr>
                <w:rFonts w:hint="eastAsia" w:ascii="宋体" w:cs="宋体"/>
                <w:kern w:val="0"/>
                <w:szCs w:val="21"/>
              </w:rPr>
              <w:t>124</w:t>
            </w:r>
          </w:p>
        </w:tc>
      </w:tr>
      <w:tr w14:paraId="2D4BB0A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20E984">
            <w:pPr>
              <w:jc w:val="center"/>
              <w:rPr>
                <w:rFonts w:cs="宋体" w:asciiTheme="minorEastAsia" w:hAnsiTheme="minorEastAsia" w:eastAsiaTheme="minorEastAsia"/>
                <w:szCs w:val="21"/>
              </w:rPr>
            </w:pPr>
            <w:r>
              <w:rPr>
                <w:rFonts w:hint="eastAsia" w:asciiTheme="minorEastAsia" w:hAnsiTheme="minorEastAsia" w:eastAsiaTheme="minorEastAsia"/>
                <w:szCs w:val="21"/>
              </w:rPr>
              <w:t>1163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AF58E9">
            <w:pPr>
              <w:widowControl/>
              <w:spacing w:line="400" w:lineRule="exact"/>
              <w:jc w:val="center"/>
              <w:rPr>
                <w:rFonts w:ascii="宋体" w:cs="宋体"/>
                <w:kern w:val="0"/>
                <w:szCs w:val="21"/>
              </w:rPr>
            </w:pPr>
            <w:r>
              <w:rPr>
                <w:rFonts w:hint="eastAsia" w:ascii="宋体" w:cs="宋体"/>
                <w:kern w:val="0"/>
                <w:szCs w:val="21"/>
              </w:rPr>
              <w:t>硅藻土，cellite 545</w:t>
            </w:r>
          </w:p>
        </w:tc>
        <w:tc>
          <w:tcPr>
            <w:tcW w:w="3260" w:type="dxa"/>
            <w:tcBorders>
              <w:top w:val="nil"/>
              <w:left w:val="nil"/>
              <w:bottom w:val="single" w:color="auto" w:sz="8" w:space="0"/>
              <w:right w:val="single" w:color="auto" w:sz="8" w:space="0"/>
            </w:tcBorders>
            <w:shd w:val="clear" w:color="auto" w:fill="auto"/>
            <w:vAlign w:val="center"/>
          </w:tcPr>
          <w:p w14:paraId="0D12E471">
            <w:pPr>
              <w:widowControl/>
              <w:spacing w:line="400" w:lineRule="exact"/>
              <w:jc w:val="center"/>
              <w:rPr>
                <w:rFonts w:ascii="宋体" w:cs="宋体"/>
                <w:kern w:val="0"/>
                <w:szCs w:val="21"/>
              </w:rPr>
            </w:pPr>
            <w:r>
              <w:rPr>
                <w:rFonts w:hint="eastAsia" w:ascii="宋体" w:cs="宋体"/>
                <w:kern w:val="0"/>
                <w:szCs w:val="21"/>
              </w:rPr>
              <w:t>100 g/瓶</w:t>
            </w:r>
          </w:p>
        </w:tc>
        <w:tc>
          <w:tcPr>
            <w:tcW w:w="709" w:type="dxa"/>
            <w:tcBorders>
              <w:top w:val="nil"/>
              <w:left w:val="nil"/>
              <w:bottom w:val="single" w:color="auto" w:sz="8" w:space="0"/>
              <w:right w:val="single" w:color="auto" w:sz="8" w:space="0"/>
            </w:tcBorders>
            <w:shd w:val="clear" w:color="auto" w:fill="auto"/>
            <w:vAlign w:val="center"/>
          </w:tcPr>
          <w:p w14:paraId="745E824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59AADFE">
            <w:pPr>
              <w:widowControl/>
              <w:spacing w:line="400" w:lineRule="exact"/>
              <w:jc w:val="center"/>
              <w:rPr>
                <w:rFonts w:ascii="宋体" w:cs="宋体"/>
                <w:kern w:val="0"/>
                <w:szCs w:val="21"/>
              </w:rPr>
            </w:pPr>
            <w:r>
              <w:rPr>
                <w:rFonts w:hint="eastAsia" w:ascii="宋体" w:cs="宋体"/>
                <w:kern w:val="0"/>
                <w:szCs w:val="21"/>
              </w:rPr>
              <w:t>76.3</w:t>
            </w:r>
          </w:p>
        </w:tc>
      </w:tr>
      <w:tr w14:paraId="1021A1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2AACF5">
            <w:pPr>
              <w:jc w:val="center"/>
              <w:rPr>
                <w:rFonts w:cs="宋体" w:asciiTheme="minorEastAsia" w:hAnsiTheme="minorEastAsia" w:eastAsiaTheme="minorEastAsia"/>
                <w:szCs w:val="21"/>
              </w:rPr>
            </w:pPr>
            <w:r>
              <w:rPr>
                <w:rFonts w:hint="eastAsia" w:asciiTheme="minorEastAsia" w:hAnsiTheme="minorEastAsia" w:eastAsiaTheme="minorEastAsia"/>
                <w:szCs w:val="21"/>
              </w:rPr>
              <w:t>1164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303181">
            <w:pPr>
              <w:widowControl/>
              <w:spacing w:line="400" w:lineRule="exact"/>
              <w:jc w:val="center"/>
              <w:rPr>
                <w:rFonts w:ascii="宋体" w:cs="宋体"/>
                <w:kern w:val="0"/>
                <w:szCs w:val="21"/>
              </w:rPr>
            </w:pPr>
            <w:r>
              <w:rPr>
                <w:rFonts w:hint="eastAsia" w:ascii="宋体" w:cs="宋体"/>
                <w:kern w:val="0"/>
                <w:szCs w:val="21"/>
              </w:rPr>
              <w:t>国产石墨管</w:t>
            </w:r>
          </w:p>
        </w:tc>
        <w:tc>
          <w:tcPr>
            <w:tcW w:w="3260" w:type="dxa"/>
            <w:tcBorders>
              <w:top w:val="nil"/>
              <w:left w:val="nil"/>
              <w:bottom w:val="single" w:color="auto" w:sz="8" w:space="0"/>
              <w:right w:val="single" w:color="auto" w:sz="8" w:space="0"/>
            </w:tcBorders>
            <w:shd w:val="clear" w:color="auto" w:fill="auto"/>
            <w:vAlign w:val="center"/>
          </w:tcPr>
          <w:p w14:paraId="164B5B8E">
            <w:pPr>
              <w:widowControl/>
              <w:spacing w:line="400" w:lineRule="exact"/>
              <w:jc w:val="center"/>
              <w:rPr>
                <w:rFonts w:ascii="宋体" w:cs="宋体"/>
                <w:kern w:val="0"/>
                <w:szCs w:val="21"/>
              </w:rPr>
            </w:pPr>
            <w:r>
              <w:rPr>
                <w:rFonts w:hint="eastAsia" w:ascii="宋体" w:cs="宋体"/>
                <w:kern w:val="0"/>
                <w:szCs w:val="21"/>
              </w:rPr>
              <w:t>规格同 942339395041</w:t>
            </w:r>
          </w:p>
        </w:tc>
        <w:tc>
          <w:tcPr>
            <w:tcW w:w="709" w:type="dxa"/>
            <w:tcBorders>
              <w:top w:val="nil"/>
              <w:left w:val="nil"/>
              <w:bottom w:val="single" w:color="auto" w:sz="8" w:space="0"/>
              <w:right w:val="single" w:color="auto" w:sz="8" w:space="0"/>
            </w:tcBorders>
            <w:shd w:val="clear" w:color="auto" w:fill="auto"/>
            <w:vAlign w:val="center"/>
          </w:tcPr>
          <w:p w14:paraId="37573FE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52EA0E2">
            <w:pPr>
              <w:widowControl/>
              <w:spacing w:line="400" w:lineRule="exact"/>
              <w:jc w:val="center"/>
              <w:rPr>
                <w:rFonts w:ascii="宋体" w:cs="宋体"/>
                <w:kern w:val="0"/>
                <w:szCs w:val="21"/>
              </w:rPr>
            </w:pPr>
            <w:r>
              <w:rPr>
                <w:rFonts w:hint="eastAsia" w:ascii="宋体" w:cs="宋体"/>
                <w:kern w:val="0"/>
                <w:szCs w:val="21"/>
              </w:rPr>
              <w:t>5600</w:t>
            </w:r>
          </w:p>
        </w:tc>
      </w:tr>
      <w:tr w14:paraId="608F8C3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1832A5">
            <w:pPr>
              <w:jc w:val="center"/>
              <w:rPr>
                <w:rFonts w:cs="宋体" w:asciiTheme="minorEastAsia" w:hAnsiTheme="minorEastAsia" w:eastAsiaTheme="minorEastAsia"/>
                <w:szCs w:val="21"/>
              </w:rPr>
            </w:pPr>
            <w:r>
              <w:rPr>
                <w:rFonts w:hint="eastAsia" w:asciiTheme="minorEastAsia" w:hAnsiTheme="minorEastAsia" w:eastAsiaTheme="minorEastAsia"/>
                <w:szCs w:val="21"/>
              </w:rPr>
              <w:t>1165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655B93">
            <w:pPr>
              <w:widowControl/>
              <w:spacing w:line="400" w:lineRule="exact"/>
              <w:jc w:val="center"/>
              <w:rPr>
                <w:rFonts w:ascii="宋体" w:cs="宋体"/>
                <w:kern w:val="0"/>
                <w:szCs w:val="21"/>
              </w:rPr>
            </w:pPr>
            <w:r>
              <w:rPr>
                <w:rFonts w:hint="eastAsia" w:ascii="宋体" w:cs="宋体"/>
                <w:kern w:val="0"/>
                <w:szCs w:val="21"/>
              </w:rPr>
              <w:t>国产石墨管 规格 LTT-TC</w:t>
            </w:r>
          </w:p>
        </w:tc>
        <w:tc>
          <w:tcPr>
            <w:tcW w:w="3260" w:type="dxa"/>
            <w:tcBorders>
              <w:top w:val="nil"/>
              <w:left w:val="nil"/>
              <w:bottom w:val="single" w:color="auto" w:sz="8" w:space="0"/>
              <w:right w:val="single" w:color="auto" w:sz="8" w:space="0"/>
            </w:tcBorders>
            <w:shd w:val="clear" w:color="auto" w:fill="auto"/>
            <w:vAlign w:val="center"/>
          </w:tcPr>
          <w:p w14:paraId="0E313837">
            <w:pPr>
              <w:widowControl/>
              <w:spacing w:line="400" w:lineRule="exact"/>
              <w:jc w:val="center"/>
              <w:rPr>
                <w:rFonts w:ascii="宋体" w:cs="宋体"/>
                <w:kern w:val="0"/>
                <w:szCs w:val="21"/>
              </w:rPr>
            </w:pPr>
            <w:r>
              <w:rPr>
                <w:rFonts w:hint="eastAsia" w:ascii="宋体" w:cs="宋体"/>
                <w:kern w:val="0"/>
                <w:szCs w:val="21"/>
              </w:rPr>
              <w:t>10 个/套</w:t>
            </w:r>
          </w:p>
        </w:tc>
        <w:tc>
          <w:tcPr>
            <w:tcW w:w="709" w:type="dxa"/>
            <w:tcBorders>
              <w:top w:val="nil"/>
              <w:left w:val="nil"/>
              <w:bottom w:val="single" w:color="auto" w:sz="8" w:space="0"/>
              <w:right w:val="single" w:color="auto" w:sz="8" w:space="0"/>
            </w:tcBorders>
            <w:shd w:val="clear" w:color="auto" w:fill="auto"/>
            <w:vAlign w:val="center"/>
          </w:tcPr>
          <w:p w14:paraId="35C694A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63CB399">
            <w:pPr>
              <w:widowControl/>
              <w:spacing w:line="400" w:lineRule="exact"/>
              <w:jc w:val="center"/>
              <w:rPr>
                <w:rFonts w:ascii="宋体" w:cs="宋体"/>
                <w:kern w:val="0"/>
                <w:szCs w:val="21"/>
              </w:rPr>
            </w:pPr>
            <w:r>
              <w:rPr>
                <w:rFonts w:hint="eastAsia" w:ascii="宋体" w:cs="宋体"/>
                <w:kern w:val="0"/>
                <w:szCs w:val="21"/>
              </w:rPr>
              <w:t>5600</w:t>
            </w:r>
          </w:p>
        </w:tc>
      </w:tr>
      <w:tr w14:paraId="4D237A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7C0C6D">
            <w:pPr>
              <w:jc w:val="center"/>
              <w:rPr>
                <w:rFonts w:cs="宋体" w:asciiTheme="minorEastAsia" w:hAnsiTheme="minorEastAsia" w:eastAsiaTheme="minorEastAsia"/>
                <w:szCs w:val="21"/>
              </w:rPr>
            </w:pPr>
            <w:r>
              <w:rPr>
                <w:rFonts w:hint="eastAsia" w:asciiTheme="minorEastAsia" w:hAnsiTheme="minorEastAsia" w:eastAsiaTheme="minorEastAsia"/>
                <w:szCs w:val="21"/>
              </w:rPr>
              <w:t>1166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491B46">
            <w:pPr>
              <w:widowControl/>
              <w:spacing w:line="400" w:lineRule="exact"/>
              <w:jc w:val="center"/>
              <w:rPr>
                <w:rFonts w:ascii="宋体" w:cs="宋体"/>
                <w:kern w:val="0"/>
                <w:szCs w:val="21"/>
              </w:rPr>
            </w:pPr>
            <w:r>
              <w:rPr>
                <w:rFonts w:hint="eastAsia" w:ascii="宋体" w:cs="宋体"/>
                <w:kern w:val="0"/>
                <w:szCs w:val="21"/>
              </w:rPr>
              <w:t>国产无菌均质袋</w:t>
            </w:r>
          </w:p>
        </w:tc>
        <w:tc>
          <w:tcPr>
            <w:tcW w:w="3260" w:type="dxa"/>
            <w:tcBorders>
              <w:top w:val="nil"/>
              <w:left w:val="nil"/>
              <w:bottom w:val="single" w:color="auto" w:sz="8" w:space="0"/>
              <w:right w:val="single" w:color="auto" w:sz="8" w:space="0"/>
            </w:tcBorders>
            <w:shd w:val="clear" w:color="auto" w:fill="auto"/>
            <w:vAlign w:val="center"/>
          </w:tcPr>
          <w:p w14:paraId="349C6C69">
            <w:pPr>
              <w:widowControl/>
              <w:spacing w:line="400" w:lineRule="exact"/>
              <w:jc w:val="center"/>
              <w:rPr>
                <w:rFonts w:ascii="宋体" w:cs="宋体"/>
                <w:kern w:val="0"/>
                <w:szCs w:val="21"/>
              </w:rPr>
            </w:pPr>
            <w:r>
              <w:rPr>
                <w:rFonts w:hint="eastAsia" w:ascii="宋体" w:cs="宋体"/>
                <w:kern w:val="0"/>
                <w:szCs w:val="21"/>
              </w:rPr>
              <w:t>40ml，25 个/包,4 包/套</w:t>
            </w:r>
          </w:p>
        </w:tc>
        <w:tc>
          <w:tcPr>
            <w:tcW w:w="709" w:type="dxa"/>
            <w:tcBorders>
              <w:top w:val="nil"/>
              <w:left w:val="nil"/>
              <w:bottom w:val="single" w:color="auto" w:sz="8" w:space="0"/>
              <w:right w:val="single" w:color="auto" w:sz="8" w:space="0"/>
            </w:tcBorders>
            <w:shd w:val="clear" w:color="auto" w:fill="auto"/>
            <w:vAlign w:val="center"/>
          </w:tcPr>
          <w:p w14:paraId="5237CDD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23E32DF">
            <w:pPr>
              <w:widowControl/>
              <w:spacing w:line="400" w:lineRule="exact"/>
              <w:jc w:val="center"/>
              <w:rPr>
                <w:rFonts w:ascii="宋体" w:cs="宋体"/>
                <w:kern w:val="0"/>
                <w:szCs w:val="21"/>
              </w:rPr>
            </w:pPr>
            <w:r>
              <w:rPr>
                <w:rFonts w:hint="eastAsia" w:ascii="宋体" w:cs="宋体"/>
                <w:kern w:val="0"/>
                <w:szCs w:val="21"/>
              </w:rPr>
              <w:t>200</w:t>
            </w:r>
          </w:p>
        </w:tc>
      </w:tr>
      <w:tr w14:paraId="2208514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9B0C3D">
            <w:pPr>
              <w:jc w:val="center"/>
              <w:rPr>
                <w:rFonts w:cs="宋体" w:asciiTheme="minorEastAsia" w:hAnsiTheme="minorEastAsia" w:eastAsiaTheme="minorEastAsia"/>
                <w:szCs w:val="21"/>
              </w:rPr>
            </w:pPr>
            <w:r>
              <w:rPr>
                <w:rFonts w:hint="eastAsia" w:asciiTheme="minorEastAsia" w:hAnsiTheme="minorEastAsia" w:eastAsiaTheme="minorEastAsia"/>
                <w:szCs w:val="21"/>
              </w:rPr>
              <w:t>1167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801B3C">
            <w:pPr>
              <w:widowControl/>
              <w:spacing w:line="400" w:lineRule="exact"/>
              <w:jc w:val="center"/>
              <w:rPr>
                <w:rFonts w:ascii="宋体" w:cs="宋体"/>
                <w:kern w:val="0"/>
                <w:szCs w:val="21"/>
              </w:rPr>
            </w:pPr>
            <w:r>
              <w:rPr>
                <w:rFonts w:hint="eastAsia" w:ascii="宋体" w:cs="宋体"/>
                <w:kern w:val="0"/>
                <w:szCs w:val="21"/>
              </w:rPr>
              <w:t>果蔬汁中多菌灵定量分析质控样品</w:t>
            </w:r>
          </w:p>
        </w:tc>
        <w:tc>
          <w:tcPr>
            <w:tcW w:w="3260" w:type="dxa"/>
            <w:tcBorders>
              <w:top w:val="nil"/>
              <w:left w:val="nil"/>
              <w:bottom w:val="single" w:color="auto" w:sz="8" w:space="0"/>
              <w:right w:val="single" w:color="auto" w:sz="8" w:space="0"/>
            </w:tcBorders>
            <w:shd w:val="clear" w:color="auto" w:fill="auto"/>
            <w:vAlign w:val="center"/>
          </w:tcPr>
          <w:p w14:paraId="59862728">
            <w:pPr>
              <w:widowControl/>
              <w:spacing w:line="400" w:lineRule="exact"/>
              <w:jc w:val="center"/>
              <w:rPr>
                <w:rFonts w:ascii="宋体" w:cs="宋体"/>
                <w:kern w:val="0"/>
                <w:szCs w:val="21"/>
              </w:rPr>
            </w:pPr>
            <w:r>
              <w:rPr>
                <w:rFonts w:hint="eastAsia" w:ascii="宋体" w:cs="宋体"/>
                <w:kern w:val="0"/>
                <w:szCs w:val="21"/>
              </w:rPr>
              <w:t>定量</w:t>
            </w:r>
            <w:r>
              <w:rPr>
                <w:rFonts w:ascii="宋体" w:cs="宋体"/>
                <w:kern w:val="0"/>
                <w:szCs w:val="21"/>
              </w:rPr>
              <w:t>,200mL</w:t>
            </w:r>
          </w:p>
        </w:tc>
        <w:tc>
          <w:tcPr>
            <w:tcW w:w="709" w:type="dxa"/>
            <w:tcBorders>
              <w:top w:val="nil"/>
              <w:left w:val="nil"/>
              <w:bottom w:val="single" w:color="auto" w:sz="8" w:space="0"/>
              <w:right w:val="single" w:color="auto" w:sz="8" w:space="0"/>
            </w:tcBorders>
            <w:shd w:val="clear" w:color="auto" w:fill="auto"/>
            <w:vAlign w:val="center"/>
          </w:tcPr>
          <w:p w14:paraId="126133C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90A5A9B">
            <w:pPr>
              <w:widowControl/>
              <w:spacing w:line="400" w:lineRule="exact"/>
              <w:jc w:val="center"/>
              <w:rPr>
                <w:rFonts w:ascii="宋体" w:cs="宋体"/>
                <w:kern w:val="0"/>
                <w:szCs w:val="21"/>
              </w:rPr>
            </w:pPr>
            <w:r>
              <w:rPr>
                <w:rFonts w:hint="eastAsia" w:ascii="宋体" w:cs="宋体"/>
                <w:kern w:val="0"/>
                <w:szCs w:val="21"/>
              </w:rPr>
              <w:t>1000</w:t>
            </w:r>
          </w:p>
        </w:tc>
      </w:tr>
      <w:tr w14:paraId="59FAC1C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F8BB75">
            <w:pPr>
              <w:jc w:val="center"/>
              <w:rPr>
                <w:rFonts w:cs="宋体" w:asciiTheme="minorEastAsia" w:hAnsiTheme="minorEastAsia" w:eastAsiaTheme="minorEastAsia"/>
                <w:szCs w:val="21"/>
              </w:rPr>
            </w:pPr>
            <w:r>
              <w:rPr>
                <w:rFonts w:hint="eastAsia" w:asciiTheme="minorEastAsia" w:hAnsiTheme="minorEastAsia" w:eastAsiaTheme="minorEastAsia"/>
                <w:szCs w:val="21"/>
              </w:rPr>
              <w:t>1168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0D2F2E">
            <w:pPr>
              <w:widowControl/>
              <w:spacing w:line="400" w:lineRule="exact"/>
              <w:jc w:val="center"/>
              <w:rPr>
                <w:rFonts w:ascii="宋体" w:cs="宋体"/>
                <w:kern w:val="0"/>
                <w:szCs w:val="21"/>
              </w:rPr>
            </w:pPr>
            <w:r>
              <w:rPr>
                <w:rFonts w:hint="eastAsia" w:ascii="宋体" w:cs="宋体"/>
                <w:kern w:val="0"/>
                <w:szCs w:val="21"/>
              </w:rPr>
              <w:t>果蔬汁中山梨酸、苯甲酸定量分析质控样品</w:t>
            </w:r>
          </w:p>
        </w:tc>
        <w:tc>
          <w:tcPr>
            <w:tcW w:w="3260" w:type="dxa"/>
            <w:tcBorders>
              <w:top w:val="nil"/>
              <w:left w:val="nil"/>
              <w:bottom w:val="single" w:color="auto" w:sz="8" w:space="0"/>
              <w:right w:val="single" w:color="auto" w:sz="8" w:space="0"/>
            </w:tcBorders>
            <w:shd w:val="clear" w:color="auto" w:fill="auto"/>
            <w:vAlign w:val="center"/>
          </w:tcPr>
          <w:p w14:paraId="25EDD0AD">
            <w:pPr>
              <w:widowControl/>
              <w:spacing w:line="400" w:lineRule="exact"/>
              <w:jc w:val="center"/>
              <w:rPr>
                <w:rFonts w:ascii="宋体" w:cs="宋体"/>
                <w:kern w:val="0"/>
                <w:szCs w:val="21"/>
              </w:rPr>
            </w:pPr>
            <w:r>
              <w:rPr>
                <w:rFonts w:hint="eastAsia" w:ascii="宋体" w:cs="宋体"/>
                <w:kern w:val="0"/>
                <w:szCs w:val="21"/>
              </w:rPr>
              <w:t>QC-FJ-706 50ml</w:t>
            </w:r>
          </w:p>
        </w:tc>
        <w:tc>
          <w:tcPr>
            <w:tcW w:w="709" w:type="dxa"/>
            <w:tcBorders>
              <w:top w:val="nil"/>
              <w:left w:val="nil"/>
              <w:bottom w:val="single" w:color="auto" w:sz="8" w:space="0"/>
              <w:right w:val="single" w:color="auto" w:sz="8" w:space="0"/>
            </w:tcBorders>
            <w:shd w:val="clear" w:color="auto" w:fill="auto"/>
            <w:vAlign w:val="center"/>
          </w:tcPr>
          <w:p w14:paraId="3C53624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EA4897E">
            <w:pPr>
              <w:widowControl/>
              <w:spacing w:line="400" w:lineRule="exact"/>
              <w:jc w:val="center"/>
              <w:rPr>
                <w:rFonts w:ascii="宋体" w:cs="宋体"/>
                <w:kern w:val="0"/>
                <w:szCs w:val="21"/>
              </w:rPr>
            </w:pPr>
            <w:r>
              <w:rPr>
                <w:rFonts w:hint="eastAsia" w:ascii="宋体" w:cs="宋体"/>
                <w:kern w:val="0"/>
                <w:szCs w:val="21"/>
              </w:rPr>
              <w:t>910</w:t>
            </w:r>
          </w:p>
        </w:tc>
      </w:tr>
      <w:tr w14:paraId="5D8555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13C9DF">
            <w:pPr>
              <w:jc w:val="center"/>
              <w:rPr>
                <w:rFonts w:cs="宋体" w:asciiTheme="minorEastAsia" w:hAnsiTheme="minorEastAsia" w:eastAsiaTheme="minorEastAsia"/>
                <w:szCs w:val="21"/>
              </w:rPr>
            </w:pPr>
            <w:r>
              <w:rPr>
                <w:rFonts w:hint="eastAsia" w:asciiTheme="minorEastAsia" w:hAnsiTheme="minorEastAsia" w:eastAsiaTheme="minorEastAsia"/>
                <w:szCs w:val="21"/>
              </w:rPr>
              <w:t>1169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D30E44">
            <w:pPr>
              <w:widowControl/>
              <w:spacing w:line="400" w:lineRule="exact"/>
              <w:jc w:val="center"/>
              <w:rPr>
                <w:rFonts w:ascii="宋体" w:cs="宋体"/>
                <w:kern w:val="0"/>
                <w:szCs w:val="21"/>
              </w:rPr>
            </w:pPr>
            <w:r>
              <w:rPr>
                <w:rFonts w:hint="eastAsia" w:ascii="宋体" w:cs="宋体"/>
                <w:kern w:val="0"/>
                <w:szCs w:val="21"/>
              </w:rPr>
              <w:t>过氯乙烯滤膜</w:t>
            </w:r>
          </w:p>
        </w:tc>
        <w:tc>
          <w:tcPr>
            <w:tcW w:w="3260" w:type="dxa"/>
            <w:tcBorders>
              <w:top w:val="nil"/>
              <w:left w:val="nil"/>
              <w:bottom w:val="single" w:color="auto" w:sz="8" w:space="0"/>
              <w:right w:val="single" w:color="auto" w:sz="8" w:space="0"/>
            </w:tcBorders>
            <w:shd w:val="clear" w:color="auto" w:fill="auto"/>
            <w:vAlign w:val="center"/>
          </w:tcPr>
          <w:p w14:paraId="16A95D92">
            <w:pPr>
              <w:widowControl/>
              <w:spacing w:line="400" w:lineRule="exact"/>
              <w:jc w:val="center"/>
              <w:rPr>
                <w:rFonts w:ascii="宋体" w:cs="宋体"/>
                <w:kern w:val="0"/>
                <w:szCs w:val="21"/>
              </w:rPr>
            </w:pPr>
            <w:r>
              <w:rPr>
                <w:rFonts w:hint="eastAsia" w:ascii="宋体" w:cs="宋体"/>
                <w:kern w:val="0"/>
                <w:szCs w:val="21"/>
              </w:rPr>
              <w:t>0.45um×90mm，50片/盒</w:t>
            </w:r>
          </w:p>
        </w:tc>
        <w:tc>
          <w:tcPr>
            <w:tcW w:w="709" w:type="dxa"/>
            <w:tcBorders>
              <w:top w:val="nil"/>
              <w:left w:val="nil"/>
              <w:bottom w:val="single" w:color="auto" w:sz="8" w:space="0"/>
              <w:right w:val="single" w:color="auto" w:sz="8" w:space="0"/>
            </w:tcBorders>
            <w:shd w:val="clear" w:color="auto" w:fill="auto"/>
            <w:vAlign w:val="center"/>
          </w:tcPr>
          <w:p w14:paraId="22C8E46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6348085">
            <w:pPr>
              <w:widowControl/>
              <w:spacing w:line="400" w:lineRule="exact"/>
              <w:jc w:val="center"/>
              <w:rPr>
                <w:rFonts w:ascii="宋体" w:cs="宋体"/>
                <w:kern w:val="0"/>
                <w:szCs w:val="21"/>
              </w:rPr>
            </w:pPr>
            <w:r>
              <w:rPr>
                <w:rFonts w:hint="eastAsia" w:ascii="宋体" w:cs="宋体"/>
                <w:kern w:val="0"/>
                <w:szCs w:val="21"/>
              </w:rPr>
              <w:t>219.7</w:t>
            </w:r>
          </w:p>
        </w:tc>
      </w:tr>
      <w:tr w14:paraId="7D8DD2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38169E">
            <w:pPr>
              <w:jc w:val="center"/>
              <w:rPr>
                <w:rFonts w:cs="宋体" w:asciiTheme="minorEastAsia" w:hAnsiTheme="minorEastAsia" w:eastAsiaTheme="minorEastAsia"/>
                <w:szCs w:val="21"/>
              </w:rPr>
            </w:pPr>
            <w:r>
              <w:rPr>
                <w:rFonts w:hint="eastAsia" w:asciiTheme="minorEastAsia" w:hAnsiTheme="minorEastAsia" w:eastAsiaTheme="minorEastAsia"/>
                <w:szCs w:val="21"/>
              </w:rPr>
              <w:t>1170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E351C5">
            <w:pPr>
              <w:widowControl/>
              <w:spacing w:line="400" w:lineRule="exact"/>
              <w:jc w:val="center"/>
              <w:rPr>
                <w:rFonts w:ascii="宋体" w:cs="宋体"/>
                <w:kern w:val="0"/>
                <w:szCs w:val="21"/>
              </w:rPr>
            </w:pPr>
            <w:r>
              <w:rPr>
                <w:rFonts w:hint="eastAsia" w:ascii="宋体" w:cs="宋体"/>
                <w:kern w:val="0"/>
                <w:szCs w:val="21"/>
              </w:rPr>
              <w:t>海水派琴虫荧光PCR检测试剂盒</w:t>
            </w:r>
          </w:p>
        </w:tc>
        <w:tc>
          <w:tcPr>
            <w:tcW w:w="3260" w:type="dxa"/>
            <w:tcBorders>
              <w:top w:val="nil"/>
              <w:left w:val="nil"/>
              <w:bottom w:val="single" w:color="auto" w:sz="8" w:space="0"/>
              <w:right w:val="single" w:color="auto" w:sz="8" w:space="0"/>
            </w:tcBorders>
            <w:shd w:val="clear" w:color="auto" w:fill="auto"/>
            <w:vAlign w:val="center"/>
          </w:tcPr>
          <w:p w14:paraId="58A2B25B">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0A9E4E4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5D494FC">
            <w:pPr>
              <w:widowControl/>
              <w:spacing w:line="400" w:lineRule="exact"/>
              <w:jc w:val="center"/>
              <w:rPr>
                <w:rFonts w:ascii="宋体" w:cs="宋体"/>
                <w:kern w:val="0"/>
                <w:szCs w:val="21"/>
              </w:rPr>
            </w:pPr>
            <w:r>
              <w:rPr>
                <w:rFonts w:hint="eastAsia" w:ascii="宋体" w:cs="宋体"/>
                <w:kern w:val="0"/>
                <w:szCs w:val="21"/>
              </w:rPr>
              <w:t>1500</w:t>
            </w:r>
          </w:p>
        </w:tc>
      </w:tr>
      <w:tr w14:paraId="36D6937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8FDF1D">
            <w:pPr>
              <w:jc w:val="center"/>
              <w:rPr>
                <w:rFonts w:cs="宋体" w:asciiTheme="minorEastAsia" w:hAnsiTheme="minorEastAsia" w:eastAsiaTheme="minorEastAsia"/>
                <w:szCs w:val="21"/>
              </w:rPr>
            </w:pPr>
            <w:r>
              <w:rPr>
                <w:rFonts w:hint="eastAsia" w:asciiTheme="minorEastAsia" w:hAnsiTheme="minorEastAsia" w:eastAsiaTheme="minorEastAsia"/>
                <w:szCs w:val="21"/>
              </w:rPr>
              <w:t>1171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B86340">
            <w:pPr>
              <w:widowControl/>
              <w:spacing w:line="400" w:lineRule="exact"/>
              <w:jc w:val="center"/>
              <w:rPr>
                <w:rFonts w:ascii="宋体" w:cs="宋体"/>
                <w:kern w:val="0"/>
                <w:szCs w:val="21"/>
              </w:rPr>
            </w:pPr>
            <w:r>
              <w:rPr>
                <w:rFonts w:hint="eastAsia" w:ascii="宋体" w:cs="宋体"/>
                <w:kern w:val="0"/>
                <w:szCs w:val="21"/>
              </w:rPr>
              <w:t>海洋动物组织基因组DNA提取试剂盒</w:t>
            </w:r>
          </w:p>
        </w:tc>
        <w:tc>
          <w:tcPr>
            <w:tcW w:w="3260" w:type="dxa"/>
            <w:tcBorders>
              <w:top w:val="nil"/>
              <w:left w:val="nil"/>
              <w:bottom w:val="single" w:color="auto" w:sz="8" w:space="0"/>
              <w:right w:val="single" w:color="auto" w:sz="8" w:space="0"/>
            </w:tcBorders>
            <w:shd w:val="clear" w:color="auto" w:fill="auto"/>
            <w:vAlign w:val="center"/>
          </w:tcPr>
          <w:p w14:paraId="43A3FCCA">
            <w:pPr>
              <w:widowControl/>
              <w:spacing w:line="400" w:lineRule="exact"/>
              <w:jc w:val="center"/>
              <w:rPr>
                <w:rFonts w:ascii="宋体" w:cs="宋体"/>
                <w:kern w:val="0"/>
                <w:szCs w:val="21"/>
              </w:rPr>
            </w:pPr>
            <w:r>
              <w:rPr>
                <w:rFonts w:hint="eastAsia" w:ascii="宋体" w:cs="宋体"/>
                <w:kern w:val="0"/>
                <w:szCs w:val="21"/>
              </w:rPr>
              <w:t>(DP324) 50次/盒</w:t>
            </w:r>
          </w:p>
        </w:tc>
        <w:tc>
          <w:tcPr>
            <w:tcW w:w="709" w:type="dxa"/>
            <w:tcBorders>
              <w:top w:val="nil"/>
              <w:left w:val="nil"/>
              <w:bottom w:val="single" w:color="auto" w:sz="8" w:space="0"/>
              <w:right w:val="single" w:color="auto" w:sz="8" w:space="0"/>
            </w:tcBorders>
            <w:shd w:val="clear" w:color="auto" w:fill="auto"/>
            <w:vAlign w:val="center"/>
          </w:tcPr>
          <w:p w14:paraId="6DB6A37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029B057">
            <w:pPr>
              <w:widowControl/>
              <w:spacing w:line="400" w:lineRule="exact"/>
              <w:jc w:val="center"/>
              <w:rPr>
                <w:rFonts w:ascii="宋体" w:cs="宋体"/>
                <w:kern w:val="0"/>
                <w:szCs w:val="21"/>
              </w:rPr>
            </w:pPr>
            <w:r>
              <w:rPr>
                <w:rFonts w:hint="eastAsia" w:ascii="宋体" w:cs="宋体"/>
                <w:kern w:val="0"/>
                <w:szCs w:val="21"/>
              </w:rPr>
              <w:t>430</w:t>
            </w:r>
          </w:p>
        </w:tc>
      </w:tr>
      <w:tr w14:paraId="5E9756B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53ED7E">
            <w:pPr>
              <w:jc w:val="center"/>
              <w:rPr>
                <w:rFonts w:cs="宋体" w:asciiTheme="minorEastAsia" w:hAnsiTheme="minorEastAsia" w:eastAsiaTheme="minorEastAsia"/>
                <w:szCs w:val="21"/>
              </w:rPr>
            </w:pPr>
            <w:r>
              <w:rPr>
                <w:rFonts w:hint="eastAsia" w:asciiTheme="minorEastAsia" w:hAnsiTheme="minorEastAsia" w:eastAsiaTheme="minorEastAsia"/>
                <w:szCs w:val="21"/>
              </w:rPr>
              <w:t>1172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EA60F0">
            <w:pPr>
              <w:widowControl/>
              <w:spacing w:line="400" w:lineRule="exact"/>
              <w:jc w:val="center"/>
              <w:rPr>
                <w:rFonts w:ascii="宋体" w:cs="宋体"/>
                <w:kern w:val="0"/>
                <w:szCs w:val="21"/>
              </w:rPr>
            </w:pPr>
            <w:r>
              <w:rPr>
                <w:rFonts w:hint="eastAsia" w:ascii="宋体" w:cs="宋体"/>
                <w:kern w:val="0"/>
                <w:szCs w:val="21"/>
              </w:rPr>
              <w:t>含0.6%酵母膏的胰酪胨大豆琼脂GB标准(用于单增李斯特菌的培养)GB标准</w:t>
            </w:r>
          </w:p>
        </w:tc>
        <w:tc>
          <w:tcPr>
            <w:tcW w:w="3260" w:type="dxa"/>
            <w:tcBorders>
              <w:top w:val="nil"/>
              <w:left w:val="nil"/>
              <w:bottom w:val="single" w:color="auto" w:sz="8" w:space="0"/>
              <w:right w:val="single" w:color="auto" w:sz="8" w:space="0"/>
            </w:tcBorders>
            <w:shd w:val="clear" w:color="auto" w:fill="auto"/>
            <w:vAlign w:val="center"/>
          </w:tcPr>
          <w:p w14:paraId="17A3EF63">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59B4245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2140D09">
            <w:pPr>
              <w:widowControl/>
              <w:spacing w:line="400" w:lineRule="exact"/>
              <w:jc w:val="center"/>
              <w:rPr>
                <w:rFonts w:ascii="宋体" w:cs="宋体"/>
                <w:kern w:val="0"/>
                <w:szCs w:val="21"/>
              </w:rPr>
            </w:pPr>
            <w:r>
              <w:rPr>
                <w:rFonts w:hint="eastAsia" w:ascii="宋体" w:cs="宋体"/>
                <w:kern w:val="0"/>
                <w:szCs w:val="21"/>
              </w:rPr>
              <w:t>153</w:t>
            </w:r>
          </w:p>
        </w:tc>
      </w:tr>
      <w:tr w14:paraId="31540DD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3276ED">
            <w:pPr>
              <w:jc w:val="center"/>
              <w:rPr>
                <w:rFonts w:cs="宋体" w:asciiTheme="minorEastAsia" w:hAnsiTheme="minorEastAsia" w:eastAsiaTheme="minorEastAsia"/>
                <w:szCs w:val="21"/>
              </w:rPr>
            </w:pPr>
            <w:r>
              <w:rPr>
                <w:rFonts w:hint="eastAsia" w:asciiTheme="minorEastAsia" w:hAnsiTheme="minorEastAsia" w:eastAsiaTheme="minorEastAsia"/>
                <w:szCs w:val="21"/>
              </w:rPr>
              <w:t>1173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088D92">
            <w:pPr>
              <w:widowControl/>
              <w:spacing w:line="400" w:lineRule="exact"/>
              <w:jc w:val="center"/>
              <w:rPr>
                <w:rFonts w:ascii="宋体" w:cs="宋体"/>
                <w:kern w:val="0"/>
                <w:szCs w:val="21"/>
              </w:rPr>
            </w:pPr>
            <w:r>
              <w:rPr>
                <w:rFonts w:hint="eastAsia" w:ascii="宋体" w:cs="宋体"/>
                <w:kern w:val="0"/>
                <w:szCs w:val="21"/>
              </w:rPr>
              <w:t>含0.6%酵母浸膏的胰酪胨大豆肉汤(用于单增李斯特菌的培养)</w:t>
            </w:r>
          </w:p>
        </w:tc>
        <w:tc>
          <w:tcPr>
            <w:tcW w:w="3260" w:type="dxa"/>
            <w:tcBorders>
              <w:top w:val="nil"/>
              <w:left w:val="nil"/>
              <w:bottom w:val="single" w:color="auto" w:sz="8" w:space="0"/>
              <w:right w:val="single" w:color="auto" w:sz="8" w:space="0"/>
            </w:tcBorders>
            <w:shd w:val="clear" w:color="auto" w:fill="auto"/>
            <w:vAlign w:val="center"/>
          </w:tcPr>
          <w:p w14:paraId="4451CED7">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68E55FE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28E6A5A">
            <w:pPr>
              <w:widowControl/>
              <w:spacing w:line="400" w:lineRule="exact"/>
              <w:jc w:val="center"/>
              <w:rPr>
                <w:rFonts w:ascii="宋体" w:cs="宋体"/>
                <w:kern w:val="0"/>
                <w:szCs w:val="21"/>
              </w:rPr>
            </w:pPr>
            <w:r>
              <w:rPr>
                <w:rFonts w:hint="eastAsia" w:ascii="宋体" w:cs="宋体"/>
                <w:kern w:val="0"/>
                <w:szCs w:val="21"/>
              </w:rPr>
              <w:t>148</w:t>
            </w:r>
          </w:p>
        </w:tc>
      </w:tr>
      <w:tr w14:paraId="36CED11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2C282D">
            <w:pPr>
              <w:jc w:val="center"/>
              <w:rPr>
                <w:rFonts w:cs="宋体" w:asciiTheme="minorEastAsia" w:hAnsiTheme="minorEastAsia" w:eastAsiaTheme="minorEastAsia"/>
                <w:szCs w:val="21"/>
              </w:rPr>
            </w:pPr>
            <w:r>
              <w:rPr>
                <w:rFonts w:hint="eastAsia" w:asciiTheme="minorEastAsia" w:hAnsiTheme="minorEastAsia" w:eastAsiaTheme="minorEastAsia"/>
                <w:szCs w:val="21"/>
              </w:rPr>
              <w:t>1174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16FC0E">
            <w:pPr>
              <w:widowControl/>
              <w:spacing w:line="400" w:lineRule="exact"/>
              <w:jc w:val="center"/>
              <w:rPr>
                <w:rFonts w:ascii="宋体" w:cs="宋体"/>
                <w:kern w:val="0"/>
                <w:szCs w:val="21"/>
              </w:rPr>
            </w:pPr>
            <w:r>
              <w:rPr>
                <w:rFonts w:hint="eastAsia" w:ascii="宋体" w:cs="宋体"/>
                <w:kern w:val="0"/>
                <w:szCs w:val="21"/>
              </w:rPr>
              <w:t>含氯消毒剂泡腾片</w:t>
            </w:r>
          </w:p>
        </w:tc>
        <w:tc>
          <w:tcPr>
            <w:tcW w:w="3260" w:type="dxa"/>
            <w:tcBorders>
              <w:top w:val="nil"/>
              <w:left w:val="nil"/>
              <w:bottom w:val="single" w:color="auto" w:sz="8" w:space="0"/>
              <w:right w:val="single" w:color="auto" w:sz="8" w:space="0"/>
            </w:tcBorders>
            <w:shd w:val="clear" w:color="auto" w:fill="auto"/>
            <w:vAlign w:val="center"/>
          </w:tcPr>
          <w:p w14:paraId="6A242F93">
            <w:pPr>
              <w:widowControl/>
              <w:spacing w:line="400" w:lineRule="exact"/>
              <w:jc w:val="center"/>
              <w:rPr>
                <w:rFonts w:ascii="宋体" w:cs="宋体"/>
                <w:kern w:val="0"/>
                <w:szCs w:val="21"/>
              </w:rPr>
            </w:pPr>
            <w:r>
              <w:rPr>
                <w:rFonts w:hint="eastAsia" w:ascii="宋体" w:cs="宋体"/>
                <w:kern w:val="0"/>
                <w:szCs w:val="21"/>
              </w:rPr>
              <w:t>500 片/瓶</w:t>
            </w:r>
          </w:p>
        </w:tc>
        <w:tc>
          <w:tcPr>
            <w:tcW w:w="709" w:type="dxa"/>
            <w:tcBorders>
              <w:top w:val="nil"/>
              <w:left w:val="nil"/>
              <w:bottom w:val="single" w:color="auto" w:sz="8" w:space="0"/>
              <w:right w:val="single" w:color="auto" w:sz="8" w:space="0"/>
            </w:tcBorders>
            <w:shd w:val="clear" w:color="auto" w:fill="auto"/>
            <w:vAlign w:val="center"/>
          </w:tcPr>
          <w:p w14:paraId="228B4A8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55359F1">
            <w:pPr>
              <w:widowControl/>
              <w:spacing w:line="400" w:lineRule="exact"/>
              <w:jc w:val="center"/>
              <w:rPr>
                <w:rFonts w:ascii="宋体" w:cs="宋体"/>
                <w:kern w:val="0"/>
                <w:szCs w:val="21"/>
              </w:rPr>
            </w:pPr>
            <w:r>
              <w:rPr>
                <w:rFonts w:hint="eastAsia" w:ascii="宋体" w:cs="宋体"/>
                <w:kern w:val="0"/>
                <w:szCs w:val="21"/>
              </w:rPr>
              <w:t>40</w:t>
            </w:r>
          </w:p>
        </w:tc>
      </w:tr>
      <w:tr w14:paraId="0E5054A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71B2A2">
            <w:pPr>
              <w:jc w:val="center"/>
              <w:rPr>
                <w:rFonts w:cs="宋体" w:asciiTheme="minorEastAsia" w:hAnsiTheme="minorEastAsia" w:eastAsiaTheme="minorEastAsia"/>
                <w:szCs w:val="21"/>
              </w:rPr>
            </w:pPr>
            <w:r>
              <w:rPr>
                <w:rFonts w:hint="eastAsia" w:asciiTheme="minorEastAsia" w:hAnsiTheme="minorEastAsia" w:eastAsiaTheme="minorEastAsia"/>
                <w:szCs w:val="21"/>
              </w:rPr>
              <w:t>1175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2EF626">
            <w:pPr>
              <w:widowControl/>
              <w:spacing w:line="400" w:lineRule="exact"/>
              <w:jc w:val="center"/>
              <w:rPr>
                <w:rFonts w:ascii="宋体" w:cs="宋体"/>
                <w:kern w:val="0"/>
                <w:szCs w:val="21"/>
              </w:rPr>
            </w:pPr>
            <w:r>
              <w:rPr>
                <w:rFonts w:hint="eastAsia" w:ascii="宋体" w:cs="宋体"/>
                <w:kern w:val="0"/>
                <w:szCs w:val="21"/>
              </w:rPr>
              <w:t>合成基因</w:t>
            </w:r>
          </w:p>
        </w:tc>
        <w:tc>
          <w:tcPr>
            <w:tcW w:w="3260" w:type="dxa"/>
            <w:tcBorders>
              <w:top w:val="nil"/>
              <w:left w:val="nil"/>
              <w:bottom w:val="single" w:color="auto" w:sz="8" w:space="0"/>
              <w:right w:val="single" w:color="auto" w:sz="8" w:space="0"/>
            </w:tcBorders>
            <w:shd w:val="clear" w:color="auto" w:fill="auto"/>
            <w:vAlign w:val="center"/>
          </w:tcPr>
          <w:p w14:paraId="0A074D93">
            <w:pPr>
              <w:widowControl/>
              <w:spacing w:line="400" w:lineRule="exact"/>
              <w:jc w:val="center"/>
              <w:rPr>
                <w:rFonts w:ascii="宋体" w:cs="宋体"/>
                <w:kern w:val="0"/>
                <w:szCs w:val="21"/>
              </w:rPr>
            </w:pPr>
            <w:r>
              <w:rPr>
                <w:rFonts w:hint="eastAsia" w:ascii="宋体" w:cs="宋体"/>
                <w:kern w:val="0"/>
                <w:szCs w:val="21"/>
              </w:rPr>
              <w:t>合成制品，-20℃</w:t>
            </w:r>
          </w:p>
        </w:tc>
        <w:tc>
          <w:tcPr>
            <w:tcW w:w="709" w:type="dxa"/>
            <w:tcBorders>
              <w:top w:val="nil"/>
              <w:left w:val="nil"/>
              <w:bottom w:val="single" w:color="auto" w:sz="8" w:space="0"/>
              <w:right w:val="single" w:color="auto" w:sz="8" w:space="0"/>
            </w:tcBorders>
            <w:shd w:val="clear" w:color="auto" w:fill="auto"/>
            <w:vAlign w:val="center"/>
          </w:tcPr>
          <w:p w14:paraId="7CB8C1C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275F955">
            <w:pPr>
              <w:widowControl/>
              <w:spacing w:line="400" w:lineRule="exact"/>
              <w:jc w:val="center"/>
              <w:rPr>
                <w:rFonts w:ascii="宋体" w:cs="宋体"/>
                <w:kern w:val="0"/>
                <w:szCs w:val="21"/>
              </w:rPr>
            </w:pPr>
            <w:r>
              <w:rPr>
                <w:rFonts w:hint="eastAsia" w:ascii="宋体" w:cs="宋体"/>
                <w:kern w:val="0"/>
                <w:szCs w:val="21"/>
              </w:rPr>
              <w:t>5.8</w:t>
            </w:r>
          </w:p>
        </w:tc>
      </w:tr>
      <w:tr w14:paraId="5E8939D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579A12">
            <w:pPr>
              <w:jc w:val="center"/>
              <w:rPr>
                <w:rFonts w:cs="宋体" w:asciiTheme="minorEastAsia" w:hAnsiTheme="minorEastAsia" w:eastAsiaTheme="minorEastAsia"/>
                <w:szCs w:val="21"/>
              </w:rPr>
            </w:pPr>
            <w:r>
              <w:rPr>
                <w:rFonts w:hint="eastAsia" w:asciiTheme="minorEastAsia" w:hAnsiTheme="minorEastAsia" w:eastAsiaTheme="minorEastAsia"/>
                <w:szCs w:val="21"/>
              </w:rPr>
              <w:t>1176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C74FFE">
            <w:pPr>
              <w:widowControl/>
              <w:spacing w:line="400" w:lineRule="exact"/>
              <w:jc w:val="center"/>
              <w:rPr>
                <w:rFonts w:ascii="宋体" w:cs="宋体"/>
                <w:kern w:val="0"/>
                <w:szCs w:val="21"/>
              </w:rPr>
            </w:pPr>
            <w:r>
              <w:rPr>
                <w:rFonts w:hint="eastAsia" w:ascii="宋体" w:cs="宋体"/>
                <w:kern w:val="0"/>
                <w:szCs w:val="21"/>
              </w:rPr>
              <w:t>合成荧光探针   -20℃</w:t>
            </w:r>
          </w:p>
        </w:tc>
        <w:tc>
          <w:tcPr>
            <w:tcW w:w="3260" w:type="dxa"/>
            <w:tcBorders>
              <w:top w:val="nil"/>
              <w:left w:val="nil"/>
              <w:bottom w:val="single" w:color="auto" w:sz="8" w:space="0"/>
              <w:right w:val="single" w:color="auto" w:sz="8" w:space="0"/>
            </w:tcBorders>
            <w:shd w:val="clear" w:color="auto" w:fill="auto"/>
            <w:vAlign w:val="center"/>
          </w:tcPr>
          <w:p w14:paraId="42E6C675">
            <w:pPr>
              <w:widowControl/>
              <w:spacing w:line="400" w:lineRule="exact"/>
              <w:jc w:val="center"/>
              <w:rPr>
                <w:rFonts w:ascii="宋体" w:cs="宋体"/>
                <w:kern w:val="0"/>
                <w:szCs w:val="21"/>
              </w:rPr>
            </w:pPr>
            <w:r>
              <w:rPr>
                <w:rFonts w:hint="eastAsia" w:ascii="宋体" w:cs="宋体"/>
                <w:kern w:val="0"/>
                <w:szCs w:val="21"/>
              </w:rPr>
              <w:t>合成制品，-20℃</w:t>
            </w:r>
          </w:p>
        </w:tc>
        <w:tc>
          <w:tcPr>
            <w:tcW w:w="709" w:type="dxa"/>
            <w:tcBorders>
              <w:top w:val="nil"/>
              <w:left w:val="nil"/>
              <w:bottom w:val="single" w:color="auto" w:sz="8" w:space="0"/>
              <w:right w:val="single" w:color="auto" w:sz="8" w:space="0"/>
            </w:tcBorders>
            <w:shd w:val="clear" w:color="auto" w:fill="auto"/>
            <w:vAlign w:val="center"/>
          </w:tcPr>
          <w:p w14:paraId="34A64FE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BDAD9A9">
            <w:pPr>
              <w:widowControl/>
              <w:spacing w:line="400" w:lineRule="exact"/>
              <w:jc w:val="center"/>
              <w:rPr>
                <w:rFonts w:ascii="宋体" w:cs="宋体"/>
                <w:kern w:val="0"/>
                <w:szCs w:val="21"/>
              </w:rPr>
            </w:pPr>
            <w:r>
              <w:rPr>
                <w:rFonts w:hint="eastAsia" w:ascii="宋体" w:cs="宋体"/>
                <w:kern w:val="0"/>
                <w:szCs w:val="21"/>
              </w:rPr>
              <w:t>1925</w:t>
            </w:r>
          </w:p>
        </w:tc>
      </w:tr>
      <w:tr w14:paraId="0D1597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60DEBF">
            <w:pPr>
              <w:jc w:val="center"/>
              <w:rPr>
                <w:rFonts w:cs="宋体" w:asciiTheme="minorEastAsia" w:hAnsiTheme="minorEastAsia" w:eastAsiaTheme="minorEastAsia"/>
                <w:szCs w:val="21"/>
              </w:rPr>
            </w:pPr>
            <w:r>
              <w:rPr>
                <w:rFonts w:hint="eastAsia" w:asciiTheme="minorEastAsia" w:hAnsiTheme="minorEastAsia" w:eastAsiaTheme="minorEastAsia"/>
                <w:szCs w:val="21"/>
              </w:rPr>
              <w:t>1177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5AA7F6">
            <w:pPr>
              <w:widowControl/>
              <w:spacing w:line="400" w:lineRule="exact"/>
              <w:jc w:val="center"/>
              <w:rPr>
                <w:rFonts w:ascii="宋体" w:cs="宋体"/>
                <w:kern w:val="0"/>
                <w:szCs w:val="21"/>
              </w:rPr>
            </w:pPr>
            <w:r>
              <w:rPr>
                <w:rFonts w:hint="eastAsia" w:ascii="宋体" w:cs="宋体"/>
                <w:kern w:val="0"/>
                <w:szCs w:val="21"/>
              </w:rPr>
              <w:t>合成荧光探针（DNA/DNA 合成制品） -20℃</w:t>
            </w:r>
          </w:p>
        </w:tc>
        <w:tc>
          <w:tcPr>
            <w:tcW w:w="3260" w:type="dxa"/>
            <w:tcBorders>
              <w:top w:val="nil"/>
              <w:left w:val="nil"/>
              <w:bottom w:val="single" w:color="auto" w:sz="8" w:space="0"/>
              <w:right w:val="single" w:color="auto" w:sz="8" w:space="0"/>
            </w:tcBorders>
            <w:shd w:val="clear" w:color="auto" w:fill="auto"/>
            <w:vAlign w:val="center"/>
          </w:tcPr>
          <w:p w14:paraId="7B8A523A">
            <w:pPr>
              <w:widowControl/>
              <w:spacing w:line="400" w:lineRule="exact"/>
              <w:jc w:val="center"/>
              <w:rPr>
                <w:rFonts w:ascii="宋体" w:cs="宋体"/>
                <w:kern w:val="0"/>
                <w:szCs w:val="21"/>
              </w:rPr>
            </w:pPr>
            <w:r>
              <w:rPr>
                <w:rFonts w:hint="eastAsia" w:ascii="宋体" w:cs="宋体"/>
                <w:kern w:val="0"/>
                <w:szCs w:val="21"/>
              </w:rPr>
              <w:t>合成制品，-20℃</w:t>
            </w:r>
          </w:p>
        </w:tc>
        <w:tc>
          <w:tcPr>
            <w:tcW w:w="709" w:type="dxa"/>
            <w:tcBorders>
              <w:top w:val="nil"/>
              <w:left w:val="nil"/>
              <w:bottom w:val="single" w:color="auto" w:sz="8" w:space="0"/>
              <w:right w:val="single" w:color="auto" w:sz="8" w:space="0"/>
            </w:tcBorders>
            <w:shd w:val="clear" w:color="auto" w:fill="auto"/>
            <w:vAlign w:val="center"/>
          </w:tcPr>
          <w:p w14:paraId="3479888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319623D">
            <w:pPr>
              <w:widowControl/>
              <w:spacing w:line="400" w:lineRule="exact"/>
              <w:jc w:val="center"/>
              <w:rPr>
                <w:rFonts w:ascii="宋体" w:cs="宋体"/>
                <w:kern w:val="0"/>
                <w:szCs w:val="21"/>
              </w:rPr>
            </w:pPr>
            <w:r>
              <w:rPr>
                <w:rFonts w:hint="eastAsia" w:ascii="宋体" w:cs="宋体"/>
                <w:kern w:val="0"/>
                <w:szCs w:val="21"/>
              </w:rPr>
              <w:t>1750</w:t>
            </w:r>
          </w:p>
        </w:tc>
      </w:tr>
      <w:tr w14:paraId="5AD1DF8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56E222">
            <w:pPr>
              <w:jc w:val="center"/>
              <w:rPr>
                <w:rFonts w:cs="宋体" w:asciiTheme="minorEastAsia" w:hAnsiTheme="minorEastAsia" w:eastAsiaTheme="minorEastAsia"/>
                <w:szCs w:val="21"/>
              </w:rPr>
            </w:pPr>
            <w:r>
              <w:rPr>
                <w:rFonts w:hint="eastAsia" w:asciiTheme="minorEastAsia" w:hAnsiTheme="minorEastAsia" w:eastAsiaTheme="minorEastAsia"/>
                <w:szCs w:val="21"/>
              </w:rPr>
              <w:t>1178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85A4CA">
            <w:pPr>
              <w:widowControl/>
              <w:spacing w:line="400" w:lineRule="exact"/>
              <w:jc w:val="center"/>
              <w:rPr>
                <w:rFonts w:ascii="宋体" w:cs="宋体"/>
                <w:kern w:val="0"/>
                <w:szCs w:val="21"/>
              </w:rPr>
            </w:pPr>
            <w:r>
              <w:rPr>
                <w:rFonts w:hint="eastAsia" w:ascii="宋体" w:cs="宋体"/>
                <w:kern w:val="0"/>
                <w:szCs w:val="21"/>
              </w:rPr>
              <w:t>核酸提取试剂酚：氯仿：异戊醇＝25：24：1(PH&gt;7.8)</w:t>
            </w:r>
          </w:p>
        </w:tc>
        <w:tc>
          <w:tcPr>
            <w:tcW w:w="3260" w:type="dxa"/>
            <w:tcBorders>
              <w:top w:val="nil"/>
              <w:left w:val="nil"/>
              <w:bottom w:val="single" w:color="auto" w:sz="8" w:space="0"/>
              <w:right w:val="single" w:color="auto" w:sz="8" w:space="0"/>
            </w:tcBorders>
            <w:shd w:val="clear" w:color="auto" w:fill="auto"/>
            <w:vAlign w:val="center"/>
          </w:tcPr>
          <w:p w14:paraId="0BCC799A">
            <w:pPr>
              <w:widowControl/>
              <w:spacing w:line="400" w:lineRule="exact"/>
              <w:jc w:val="center"/>
              <w:rPr>
                <w:rFonts w:ascii="宋体" w:cs="宋体"/>
                <w:kern w:val="0"/>
                <w:szCs w:val="21"/>
              </w:rPr>
            </w:pPr>
            <w:r>
              <w:rPr>
                <w:rFonts w:hint="eastAsia" w:ascii="宋体" w:cs="宋体"/>
                <w:kern w:val="0"/>
                <w:szCs w:val="21"/>
              </w:rPr>
              <w:t>100ml/瓶</w:t>
            </w:r>
          </w:p>
        </w:tc>
        <w:tc>
          <w:tcPr>
            <w:tcW w:w="709" w:type="dxa"/>
            <w:tcBorders>
              <w:top w:val="nil"/>
              <w:left w:val="nil"/>
              <w:bottom w:val="single" w:color="auto" w:sz="8" w:space="0"/>
              <w:right w:val="single" w:color="auto" w:sz="8" w:space="0"/>
            </w:tcBorders>
            <w:shd w:val="clear" w:color="auto" w:fill="auto"/>
            <w:vAlign w:val="center"/>
          </w:tcPr>
          <w:p w14:paraId="6BD0E2D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AE38697">
            <w:pPr>
              <w:widowControl/>
              <w:spacing w:line="400" w:lineRule="exact"/>
              <w:jc w:val="center"/>
              <w:rPr>
                <w:rFonts w:ascii="宋体" w:cs="宋体"/>
                <w:kern w:val="0"/>
                <w:szCs w:val="21"/>
              </w:rPr>
            </w:pPr>
            <w:r>
              <w:rPr>
                <w:rFonts w:hint="eastAsia" w:ascii="宋体" w:cs="宋体"/>
                <w:kern w:val="0"/>
                <w:szCs w:val="21"/>
              </w:rPr>
              <w:t>480</w:t>
            </w:r>
          </w:p>
        </w:tc>
      </w:tr>
      <w:tr w14:paraId="4949F66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71F987">
            <w:pPr>
              <w:jc w:val="center"/>
              <w:rPr>
                <w:rFonts w:cs="宋体" w:asciiTheme="minorEastAsia" w:hAnsiTheme="minorEastAsia" w:eastAsiaTheme="minorEastAsia"/>
                <w:szCs w:val="21"/>
              </w:rPr>
            </w:pPr>
            <w:r>
              <w:rPr>
                <w:rFonts w:hint="eastAsia" w:asciiTheme="minorEastAsia" w:hAnsiTheme="minorEastAsia" w:eastAsiaTheme="minorEastAsia"/>
                <w:szCs w:val="21"/>
              </w:rPr>
              <w:t>1179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523463">
            <w:pPr>
              <w:widowControl/>
              <w:spacing w:line="400" w:lineRule="exact"/>
              <w:jc w:val="center"/>
              <w:rPr>
                <w:rFonts w:ascii="宋体" w:cs="宋体"/>
                <w:kern w:val="0"/>
                <w:szCs w:val="21"/>
              </w:rPr>
            </w:pPr>
            <w:r>
              <w:rPr>
                <w:rFonts w:hint="eastAsia" w:ascii="宋体" w:cs="宋体"/>
                <w:kern w:val="0"/>
                <w:szCs w:val="21"/>
              </w:rPr>
              <w:t>盒装水系滤膜</w:t>
            </w:r>
          </w:p>
        </w:tc>
        <w:tc>
          <w:tcPr>
            <w:tcW w:w="3260" w:type="dxa"/>
            <w:tcBorders>
              <w:top w:val="nil"/>
              <w:left w:val="nil"/>
              <w:bottom w:val="single" w:color="auto" w:sz="8" w:space="0"/>
              <w:right w:val="single" w:color="auto" w:sz="8" w:space="0"/>
            </w:tcBorders>
            <w:shd w:val="clear" w:color="auto" w:fill="auto"/>
            <w:vAlign w:val="center"/>
          </w:tcPr>
          <w:p w14:paraId="2A79EC18">
            <w:pPr>
              <w:widowControl/>
              <w:spacing w:line="400" w:lineRule="exact"/>
              <w:jc w:val="center"/>
              <w:rPr>
                <w:rFonts w:ascii="宋体" w:cs="宋体"/>
                <w:kern w:val="0"/>
                <w:szCs w:val="21"/>
              </w:rPr>
            </w:pPr>
            <w:r>
              <w:rPr>
                <w:rFonts w:hint="eastAsia" w:ascii="宋体" w:cs="宋体"/>
                <w:kern w:val="0"/>
                <w:szCs w:val="21"/>
              </w:rPr>
              <w:t>10张/包</w:t>
            </w:r>
          </w:p>
        </w:tc>
        <w:tc>
          <w:tcPr>
            <w:tcW w:w="709" w:type="dxa"/>
            <w:tcBorders>
              <w:top w:val="nil"/>
              <w:left w:val="nil"/>
              <w:bottom w:val="single" w:color="auto" w:sz="8" w:space="0"/>
              <w:right w:val="single" w:color="auto" w:sz="8" w:space="0"/>
            </w:tcBorders>
            <w:shd w:val="clear" w:color="auto" w:fill="auto"/>
            <w:vAlign w:val="center"/>
          </w:tcPr>
          <w:p w14:paraId="6841523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2D73CF3">
            <w:pPr>
              <w:widowControl/>
              <w:spacing w:line="400" w:lineRule="exact"/>
              <w:jc w:val="center"/>
              <w:rPr>
                <w:rFonts w:ascii="宋体" w:cs="宋体"/>
                <w:kern w:val="0"/>
                <w:szCs w:val="21"/>
              </w:rPr>
            </w:pPr>
            <w:r>
              <w:rPr>
                <w:rFonts w:hint="eastAsia" w:ascii="宋体" w:cs="宋体"/>
                <w:kern w:val="0"/>
                <w:szCs w:val="21"/>
              </w:rPr>
              <w:t>351</w:t>
            </w:r>
          </w:p>
        </w:tc>
      </w:tr>
      <w:tr w14:paraId="337232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D957CD">
            <w:pPr>
              <w:jc w:val="center"/>
              <w:rPr>
                <w:rFonts w:cs="宋体" w:asciiTheme="minorEastAsia" w:hAnsiTheme="minorEastAsia" w:eastAsiaTheme="minorEastAsia"/>
                <w:szCs w:val="21"/>
              </w:rPr>
            </w:pPr>
            <w:r>
              <w:rPr>
                <w:rFonts w:hint="eastAsia" w:asciiTheme="minorEastAsia" w:hAnsiTheme="minorEastAsia" w:eastAsiaTheme="minorEastAsia"/>
                <w:szCs w:val="21"/>
              </w:rPr>
              <w:t>1180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47AE5B">
            <w:pPr>
              <w:widowControl/>
              <w:spacing w:line="400" w:lineRule="exact"/>
              <w:jc w:val="center"/>
              <w:rPr>
                <w:rFonts w:ascii="宋体" w:cs="宋体"/>
                <w:kern w:val="0"/>
                <w:szCs w:val="21"/>
              </w:rPr>
            </w:pPr>
            <w:r>
              <w:rPr>
                <w:rFonts w:hint="eastAsia" w:ascii="宋体" w:cs="宋体"/>
                <w:kern w:val="0"/>
                <w:szCs w:val="21"/>
              </w:rPr>
              <w:t>盒装水系滤膜</w:t>
            </w:r>
          </w:p>
        </w:tc>
        <w:tc>
          <w:tcPr>
            <w:tcW w:w="3260" w:type="dxa"/>
            <w:tcBorders>
              <w:top w:val="nil"/>
              <w:left w:val="nil"/>
              <w:bottom w:val="single" w:color="auto" w:sz="8" w:space="0"/>
              <w:right w:val="single" w:color="auto" w:sz="8" w:space="0"/>
            </w:tcBorders>
            <w:shd w:val="clear" w:color="auto" w:fill="auto"/>
            <w:vAlign w:val="center"/>
          </w:tcPr>
          <w:p w14:paraId="1864D3BB">
            <w:pPr>
              <w:widowControl/>
              <w:spacing w:line="400" w:lineRule="exact"/>
              <w:jc w:val="center"/>
              <w:rPr>
                <w:rFonts w:ascii="宋体" w:cs="宋体"/>
                <w:kern w:val="0"/>
                <w:szCs w:val="21"/>
              </w:rPr>
            </w:pPr>
            <w:r>
              <w:rPr>
                <w:rFonts w:hint="eastAsia" w:ascii="宋体" w:cs="宋体"/>
                <w:kern w:val="0"/>
                <w:szCs w:val="21"/>
              </w:rPr>
              <w:t>10张/盒，厚度0.16mm 孔隙率70%-80% 孔径20-80um 密度80-90g/cm</w:t>
            </w:r>
          </w:p>
        </w:tc>
        <w:tc>
          <w:tcPr>
            <w:tcW w:w="709" w:type="dxa"/>
            <w:tcBorders>
              <w:top w:val="nil"/>
              <w:left w:val="nil"/>
              <w:bottom w:val="single" w:color="auto" w:sz="8" w:space="0"/>
              <w:right w:val="single" w:color="auto" w:sz="8" w:space="0"/>
            </w:tcBorders>
            <w:shd w:val="clear" w:color="auto" w:fill="auto"/>
            <w:vAlign w:val="center"/>
          </w:tcPr>
          <w:p w14:paraId="5EE6820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3280DA2">
            <w:pPr>
              <w:widowControl/>
              <w:spacing w:line="400" w:lineRule="exact"/>
              <w:jc w:val="center"/>
              <w:rPr>
                <w:rFonts w:ascii="宋体" w:cs="宋体"/>
                <w:kern w:val="0"/>
                <w:szCs w:val="21"/>
              </w:rPr>
            </w:pPr>
            <w:r>
              <w:rPr>
                <w:rFonts w:hint="eastAsia" w:ascii="宋体" w:cs="宋体"/>
                <w:kern w:val="0"/>
                <w:szCs w:val="21"/>
              </w:rPr>
              <w:t>328</w:t>
            </w:r>
          </w:p>
        </w:tc>
      </w:tr>
      <w:tr w14:paraId="1B80A08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978102">
            <w:pPr>
              <w:jc w:val="center"/>
              <w:rPr>
                <w:rFonts w:cs="宋体" w:asciiTheme="minorEastAsia" w:hAnsiTheme="minorEastAsia" w:eastAsiaTheme="minorEastAsia"/>
                <w:szCs w:val="21"/>
              </w:rPr>
            </w:pPr>
            <w:r>
              <w:rPr>
                <w:rFonts w:hint="eastAsia" w:asciiTheme="minorEastAsia" w:hAnsiTheme="minorEastAsia" w:eastAsiaTheme="minorEastAsia"/>
                <w:szCs w:val="21"/>
              </w:rPr>
              <w:t>1181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B19B6B">
            <w:pPr>
              <w:widowControl/>
              <w:spacing w:line="400" w:lineRule="exact"/>
              <w:jc w:val="center"/>
              <w:rPr>
                <w:rFonts w:ascii="宋体" w:cs="宋体"/>
                <w:kern w:val="0"/>
                <w:szCs w:val="21"/>
              </w:rPr>
            </w:pPr>
            <w:r>
              <w:rPr>
                <w:rFonts w:hint="eastAsia" w:ascii="宋体" w:cs="宋体"/>
                <w:kern w:val="0"/>
                <w:szCs w:val="21"/>
              </w:rPr>
              <w:t>黑曲霉菌ATCCA16404</w:t>
            </w:r>
          </w:p>
        </w:tc>
        <w:tc>
          <w:tcPr>
            <w:tcW w:w="3260" w:type="dxa"/>
            <w:tcBorders>
              <w:top w:val="nil"/>
              <w:left w:val="nil"/>
              <w:bottom w:val="single" w:color="auto" w:sz="8" w:space="0"/>
              <w:right w:val="single" w:color="auto" w:sz="8" w:space="0"/>
            </w:tcBorders>
            <w:shd w:val="clear" w:color="auto" w:fill="auto"/>
            <w:vAlign w:val="center"/>
          </w:tcPr>
          <w:p w14:paraId="6A938138">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0CE9A7CF">
            <w:pPr>
              <w:widowControl/>
              <w:spacing w:line="400" w:lineRule="exact"/>
              <w:jc w:val="center"/>
              <w:rPr>
                <w:rFonts w:ascii="宋体" w:cs="宋体"/>
                <w:kern w:val="0"/>
                <w:szCs w:val="21"/>
              </w:rPr>
            </w:pPr>
            <w:r>
              <w:rPr>
                <w:rFonts w:hint="eastAsia" w:ascii="宋体" w:cs="宋体"/>
                <w:kern w:val="0"/>
                <w:szCs w:val="21"/>
              </w:rPr>
              <w:t>株</w:t>
            </w:r>
          </w:p>
        </w:tc>
        <w:tc>
          <w:tcPr>
            <w:tcW w:w="992" w:type="dxa"/>
            <w:tcBorders>
              <w:top w:val="nil"/>
              <w:left w:val="nil"/>
              <w:bottom w:val="single" w:color="auto" w:sz="8" w:space="0"/>
              <w:right w:val="single" w:color="auto" w:sz="8" w:space="0"/>
            </w:tcBorders>
            <w:vAlign w:val="center"/>
          </w:tcPr>
          <w:p w14:paraId="18AD7E72">
            <w:pPr>
              <w:widowControl/>
              <w:spacing w:line="400" w:lineRule="exact"/>
              <w:jc w:val="center"/>
              <w:rPr>
                <w:rFonts w:ascii="宋体" w:cs="宋体"/>
                <w:kern w:val="0"/>
                <w:szCs w:val="21"/>
              </w:rPr>
            </w:pPr>
            <w:r>
              <w:rPr>
                <w:rFonts w:hint="eastAsia" w:ascii="宋体" w:cs="宋体"/>
                <w:kern w:val="0"/>
                <w:szCs w:val="21"/>
              </w:rPr>
              <w:t>516</w:t>
            </w:r>
          </w:p>
        </w:tc>
      </w:tr>
      <w:tr w14:paraId="30DD996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F94B35">
            <w:pPr>
              <w:jc w:val="center"/>
              <w:rPr>
                <w:rFonts w:cs="宋体" w:asciiTheme="minorEastAsia" w:hAnsiTheme="minorEastAsia" w:eastAsiaTheme="minorEastAsia"/>
                <w:szCs w:val="21"/>
              </w:rPr>
            </w:pPr>
            <w:r>
              <w:rPr>
                <w:rFonts w:hint="eastAsia" w:asciiTheme="minorEastAsia" w:hAnsiTheme="minorEastAsia" w:eastAsiaTheme="minorEastAsia"/>
                <w:szCs w:val="21"/>
              </w:rPr>
              <w:t>1182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2936A2">
            <w:pPr>
              <w:widowControl/>
              <w:spacing w:line="400" w:lineRule="exact"/>
              <w:jc w:val="center"/>
              <w:rPr>
                <w:rFonts w:ascii="宋体" w:cs="宋体"/>
                <w:kern w:val="0"/>
                <w:szCs w:val="21"/>
              </w:rPr>
            </w:pPr>
            <w:r>
              <w:rPr>
                <w:rFonts w:hint="eastAsia" w:ascii="宋体" w:cs="宋体"/>
                <w:kern w:val="0"/>
                <w:szCs w:val="21"/>
              </w:rPr>
              <w:t>黑色 18-400 实心螺纹盖(含 F217 隔垫)</w:t>
            </w:r>
          </w:p>
        </w:tc>
        <w:tc>
          <w:tcPr>
            <w:tcW w:w="3260" w:type="dxa"/>
            <w:tcBorders>
              <w:top w:val="nil"/>
              <w:left w:val="nil"/>
              <w:bottom w:val="single" w:color="auto" w:sz="8" w:space="0"/>
              <w:right w:val="single" w:color="auto" w:sz="8" w:space="0"/>
            </w:tcBorders>
            <w:shd w:val="clear" w:color="auto" w:fill="auto"/>
            <w:vAlign w:val="center"/>
          </w:tcPr>
          <w:p w14:paraId="1953CE66">
            <w:pPr>
              <w:widowControl/>
              <w:spacing w:line="400" w:lineRule="exact"/>
              <w:jc w:val="center"/>
              <w:rPr>
                <w:rFonts w:ascii="宋体" w:cs="宋体"/>
                <w:kern w:val="0"/>
                <w:szCs w:val="21"/>
              </w:rPr>
            </w:pPr>
            <w:r>
              <w:rPr>
                <w:rFonts w:hint="eastAsia" w:ascii="宋体" w:cs="宋体"/>
                <w:kern w:val="0"/>
                <w:szCs w:val="21"/>
              </w:rPr>
              <w:t>100 个/包</w:t>
            </w:r>
          </w:p>
        </w:tc>
        <w:tc>
          <w:tcPr>
            <w:tcW w:w="709" w:type="dxa"/>
            <w:tcBorders>
              <w:top w:val="nil"/>
              <w:left w:val="nil"/>
              <w:bottom w:val="single" w:color="auto" w:sz="8" w:space="0"/>
              <w:right w:val="single" w:color="auto" w:sz="8" w:space="0"/>
            </w:tcBorders>
            <w:shd w:val="clear" w:color="auto" w:fill="auto"/>
            <w:vAlign w:val="center"/>
          </w:tcPr>
          <w:p w14:paraId="718F16B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677CD74">
            <w:pPr>
              <w:widowControl/>
              <w:spacing w:line="400" w:lineRule="exact"/>
              <w:jc w:val="center"/>
              <w:rPr>
                <w:rFonts w:ascii="宋体" w:cs="宋体"/>
                <w:kern w:val="0"/>
                <w:szCs w:val="21"/>
              </w:rPr>
            </w:pPr>
            <w:r>
              <w:rPr>
                <w:rFonts w:hint="eastAsia" w:ascii="宋体" w:cs="宋体"/>
                <w:kern w:val="0"/>
                <w:szCs w:val="21"/>
              </w:rPr>
              <w:t>258</w:t>
            </w:r>
          </w:p>
        </w:tc>
      </w:tr>
      <w:tr w14:paraId="77504D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711F0C">
            <w:pPr>
              <w:jc w:val="center"/>
              <w:rPr>
                <w:rFonts w:cs="宋体" w:asciiTheme="minorEastAsia" w:hAnsiTheme="minorEastAsia" w:eastAsiaTheme="minorEastAsia"/>
                <w:szCs w:val="21"/>
              </w:rPr>
            </w:pPr>
            <w:r>
              <w:rPr>
                <w:rFonts w:hint="eastAsia" w:asciiTheme="minorEastAsia" w:hAnsiTheme="minorEastAsia" w:eastAsiaTheme="minorEastAsia"/>
                <w:szCs w:val="21"/>
              </w:rPr>
              <w:t>1183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EF91F8">
            <w:pPr>
              <w:widowControl/>
              <w:spacing w:line="400" w:lineRule="exact"/>
              <w:jc w:val="center"/>
              <w:rPr>
                <w:rFonts w:ascii="宋体" w:cs="宋体"/>
                <w:kern w:val="0"/>
                <w:szCs w:val="21"/>
              </w:rPr>
            </w:pPr>
            <w:r>
              <w:rPr>
                <w:rFonts w:hint="eastAsia" w:ascii="宋体" w:cs="宋体"/>
                <w:kern w:val="0"/>
                <w:szCs w:val="21"/>
              </w:rPr>
              <w:t>黑色 24-400 实心拧盖(不含隔垫)</w:t>
            </w:r>
          </w:p>
        </w:tc>
        <w:tc>
          <w:tcPr>
            <w:tcW w:w="3260" w:type="dxa"/>
            <w:tcBorders>
              <w:top w:val="nil"/>
              <w:left w:val="nil"/>
              <w:bottom w:val="single" w:color="auto" w:sz="8" w:space="0"/>
              <w:right w:val="single" w:color="auto" w:sz="8" w:space="0"/>
            </w:tcBorders>
            <w:shd w:val="clear" w:color="auto" w:fill="auto"/>
            <w:vAlign w:val="center"/>
          </w:tcPr>
          <w:p w14:paraId="6A8C0F5A">
            <w:pPr>
              <w:widowControl/>
              <w:spacing w:line="400" w:lineRule="exact"/>
              <w:jc w:val="center"/>
              <w:rPr>
                <w:rFonts w:ascii="宋体" w:cs="宋体"/>
                <w:kern w:val="0"/>
                <w:szCs w:val="21"/>
              </w:rPr>
            </w:pPr>
            <w:r>
              <w:rPr>
                <w:rFonts w:hint="eastAsia" w:ascii="宋体" w:cs="宋体"/>
                <w:kern w:val="0"/>
                <w:szCs w:val="21"/>
              </w:rPr>
              <w:t>100 个/袋</w:t>
            </w:r>
          </w:p>
        </w:tc>
        <w:tc>
          <w:tcPr>
            <w:tcW w:w="709" w:type="dxa"/>
            <w:tcBorders>
              <w:top w:val="nil"/>
              <w:left w:val="nil"/>
              <w:bottom w:val="single" w:color="auto" w:sz="8" w:space="0"/>
              <w:right w:val="single" w:color="auto" w:sz="8" w:space="0"/>
            </w:tcBorders>
            <w:shd w:val="clear" w:color="auto" w:fill="auto"/>
            <w:vAlign w:val="center"/>
          </w:tcPr>
          <w:p w14:paraId="4A794EE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73F6FF0">
            <w:pPr>
              <w:widowControl/>
              <w:spacing w:line="400" w:lineRule="exact"/>
              <w:jc w:val="center"/>
              <w:rPr>
                <w:rFonts w:ascii="宋体" w:cs="宋体"/>
                <w:kern w:val="0"/>
                <w:szCs w:val="21"/>
              </w:rPr>
            </w:pPr>
            <w:r>
              <w:rPr>
                <w:rFonts w:hint="eastAsia" w:ascii="宋体" w:cs="宋体"/>
                <w:kern w:val="0"/>
                <w:szCs w:val="21"/>
              </w:rPr>
              <w:t>322</w:t>
            </w:r>
          </w:p>
        </w:tc>
      </w:tr>
      <w:tr w14:paraId="787B930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814DC0">
            <w:pPr>
              <w:jc w:val="center"/>
              <w:rPr>
                <w:rFonts w:cs="宋体" w:asciiTheme="minorEastAsia" w:hAnsiTheme="minorEastAsia" w:eastAsiaTheme="minorEastAsia"/>
                <w:szCs w:val="21"/>
              </w:rPr>
            </w:pPr>
            <w:r>
              <w:rPr>
                <w:rFonts w:hint="eastAsia" w:asciiTheme="minorEastAsia" w:hAnsiTheme="minorEastAsia" w:eastAsiaTheme="minorEastAsia"/>
                <w:szCs w:val="21"/>
              </w:rPr>
              <w:t>1184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AA4ECA">
            <w:pPr>
              <w:widowControl/>
              <w:spacing w:line="400" w:lineRule="exact"/>
              <w:jc w:val="center"/>
              <w:rPr>
                <w:rFonts w:ascii="宋体" w:cs="宋体"/>
                <w:kern w:val="0"/>
                <w:szCs w:val="21"/>
              </w:rPr>
            </w:pPr>
            <w:r>
              <w:rPr>
                <w:rFonts w:hint="eastAsia" w:ascii="宋体" w:cs="宋体"/>
                <w:kern w:val="0"/>
                <w:szCs w:val="21"/>
              </w:rPr>
              <w:t>黑色18-400实心拧盖盖、不含隔垫</w:t>
            </w:r>
          </w:p>
        </w:tc>
        <w:tc>
          <w:tcPr>
            <w:tcW w:w="3260" w:type="dxa"/>
            <w:tcBorders>
              <w:top w:val="nil"/>
              <w:left w:val="nil"/>
              <w:bottom w:val="single" w:color="auto" w:sz="8" w:space="0"/>
              <w:right w:val="single" w:color="auto" w:sz="8" w:space="0"/>
            </w:tcBorders>
            <w:shd w:val="clear" w:color="auto" w:fill="auto"/>
            <w:vAlign w:val="center"/>
          </w:tcPr>
          <w:p w14:paraId="462679EE">
            <w:pPr>
              <w:widowControl/>
              <w:spacing w:line="400" w:lineRule="exact"/>
              <w:jc w:val="center"/>
              <w:rPr>
                <w:rFonts w:ascii="宋体" w:cs="宋体"/>
                <w:kern w:val="0"/>
                <w:szCs w:val="21"/>
              </w:rPr>
            </w:pPr>
            <w:r>
              <w:rPr>
                <w:rFonts w:hint="eastAsia" w:ascii="宋体" w:cs="宋体"/>
                <w:kern w:val="0"/>
                <w:szCs w:val="21"/>
              </w:rPr>
              <w:t>100/袋</w:t>
            </w:r>
          </w:p>
        </w:tc>
        <w:tc>
          <w:tcPr>
            <w:tcW w:w="709" w:type="dxa"/>
            <w:tcBorders>
              <w:top w:val="nil"/>
              <w:left w:val="nil"/>
              <w:bottom w:val="single" w:color="auto" w:sz="8" w:space="0"/>
              <w:right w:val="single" w:color="auto" w:sz="8" w:space="0"/>
            </w:tcBorders>
            <w:shd w:val="clear" w:color="auto" w:fill="auto"/>
            <w:vAlign w:val="center"/>
          </w:tcPr>
          <w:p w14:paraId="6C19980B">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7949EF97">
            <w:pPr>
              <w:widowControl/>
              <w:spacing w:line="400" w:lineRule="exact"/>
              <w:jc w:val="center"/>
              <w:rPr>
                <w:rFonts w:ascii="宋体" w:cs="宋体"/>
                <w:kern w:val="0"/>
                <w:szCs w:val="21"/>
              </w:rPr>
            </w:pPr>
            <w:r>
              <w:rPr>
                <w:rFonts w:hint="eastAsia" w:ascii="宋体" w:cs="宋体"/>
                <w:kern w:val="0"/>
                <w:szCs w:val="21"/>
              </w:rPr>
              <w:t>120</w:t>
            </w:r>
          </w:p>
        </w:tc>
      </w:tr>
      <w:tr w14:paraId="4D2305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7507AF">
            <w:pPr>
              <w:jc w:val="center"/>
              <w:rPr>
                <w:rFonts w:cs="宋体" w:asciiTheme="minorEastAsia" w:hAnsiTheme="minorEastAsia" w:eastAsiaTheme="minorEastAsia"/>
                <w:szCs w:val="21"/>
              </w:rPr>
            </w:pPr>
            <w:r>
              <w:rPr>
                <w:rFonts w:hint="eastAsia" w:asciiTheme="minorEastAsia" w:hAnsiTheme="minorEastAsia" w:eastAsiaTheme="minorEastAsia"/>
                <w:szCs w:val="21"/>
              </w:rPr>
              <w:t>1185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DBDCB6">
            <w:pPr>
              <w:widowControl/>
              <w:spacing w:line="400" w:lineRule="exact"/>
              <w:jc w:val="center"/>
              <w:rPr>
                <w:rFonts w:ascii="宋体" w:cs="宋体"/>
                <w:kern w:val="0"/>
                <w:szCs w:val="21"/>
              </w:rPr>
            </w:pPr>
            <w:r>
              <w:rPr>
                <w:rFonts w:hint="eastAsia" w:ascii="宋体" w:cs="宋体"/>
                <w:kern w:val="0"/>
                <w:szCs w:val="21"/>
              </w:rPr>
              <w:t>黑色24-400实心拧盖、含PTFE/硅胶隔垫</w:t>
            </w:r>
          </w:p>
        </w:tc>
        <w:tc>
          <w:tcPr>
            <w:tcW w:w="3260" w:type="dxa"/>
            <w:tcBorders>
              <w:top w:val="nil"/>
              <w:left w:val="nil"/>
              <w:bottom w:val="single" w:color="auto" w:sz="8" w:space="0"/>
              <w:right w:val="single" w:color="auto" w:sz="8" w:space="0"/>
            </w:tcBorders>
            <w:shd w:val="clear" w:color="auto" w:fill="auto"/>
            <w:vAlign w:val="center"/>
          </w:tcPr>
          <w:p w14:paraId="2F3068FB">
            <w:pPr>
              <w:widowControl/>
              <w:spacing w:line="400" w:lineRule="exact"/>
              <w:jc w:val="center"/>
              <w:rPr>
                <w:rFonts w:ascii="宋体" w:cs="宋体"/>
                <w:kern w:val="0"/>
                <w:szCs w:val="21"/>
              </w:rPr>
            </w:pPr>
            <w:r>
              <w:rPr>
                <w:rFonts w:hint="eastAsia" w:ascii="宋体" w:cs="宋体"/>
                <w:kern w:val="0"/>
                <w:szCs w:val="21"/>
              </w:rPr>
              <w:t>100/袋</w:t>
            </w:r>
          </w:p>
        </w:tc>
        <w:tc>
          <w:tcPr>
            <w:tcW w:w="709" w:type="dxa"/>
            <w:tcBorders>
              <w:top w:val="nil"/>
              <w:left w:val="nil"/>
              <w:bottom w:val="single" w:color="auto" w:sz="8" w:space="0"/>
              <w:right w:val="single" w:color="auto" w:sz="8" w:space="0"/>
            </w:tcBorders>
            <w:shd w:val="clear" w:color="auto" w:fill="auto"/>
            <w:vAlign w:val="center"/>
          </w:tcPr>
          <w:p w14:paraId="21541D0F">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08E3F180">
            <w:pPr>
              <w:widowControl/>
              <w:spacing w:line="400" w:lineRule="exact"/>
              <w:jc w:val="center"/>
              <w:rPr>
                <w:rFonts w:ascii="宋体" w:cs="宋体"/>
                <w:kern w:val="0"/>
                <w:szCs w:val="21"/>
              </w:rPr>
            </w:pPr>
            <w:r>
              <w:rPr>
                <w:rFonts w:hint="eastAsia" w:ascii="宋体" w:cs="宋体"/>
                <w:kern w:val="0"/>
                <w:szCs w:val="21"/>
              </w:rPr>
              <w:t>370</w:t>
            </w:r>
          </w:p>
        </w:tc>
      </w:tr>
      <w:tr w14:paraId="37A956F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169B4A">
            <w:pPr>
              <w:jc w:val="center"/>
              <w:rPr>
                <w:rFonts w:cs="宋体" w:asciiTheme="minorEastAsia" w:hAnsiTheme="minorEastAsia" w:eastAsiaTheme="minorEastAsia"/>
                <w:szCs w:val="21"/>
              </w:rPr>
            </w:pPr>
            <w:r>
              <w:rPr>
                <w:rFonts w:hint="eastAsia" w:asciiTheme="minorEastAsia" w:hAnsiTheme="minorEastAsia" w:eastAsiaTheme="minorEastAsia"/>
                <w:szCs w:val="21"/>
              </w:rPr>
              <w:t>1186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B07D2B">
            <w:pPr>
              <w:widowControl/>
              <w:spacing w:line="400" w:lineRule="exact"/>
              <w:jc w:val="center"/>
              <w:rPr>
                <w:rFonts w:ascii="宋体" w:cs="宋体"/>
                <w:kern w:val="0"/>
                <w:szCs w:val="21"/>
              </w:rPr>
            </w:pPr>
            <w:r>
              <w:rPr>
                <w:rFonts w:hint="eastAsia" w:ascii="宋体" w:cs="宋体"/>
                <w:kern w:val="0"/>
                <w:szCs w:val="21"/>
              </w:rPr>
              <w:t>恒压式筒形分液漏斗</w:t>
            </w:r>
          </w:p>
        </w:tc>
        <w:tc>
          <w:tcPr>
            <w:tcW w:w="3260" w:type="dxa"/>
            <w:tcBorders>
              <w:top w:val="nil"/>
              <w:left w:val="nil"/>
              <w:bottom w:val="single" w:color="auto" w:sz="8" w:space="0"/>
              <w:right w:val="single" w:color="auto" w:sz="8" w:space="0"/>
            </w:tcBorders>
            <w:shd w:val="clear" w:color="auto" w:fill="auto"/>
            <w:vAlign w:val="center"/>
          </w:tcPr>
          <w:p w14:paraId="0668BD97">
            <w:pPr>
              <w:widowControl/>
              <w:spacing w:line="400" w:lineRule="exact"/>
              <w:jc w:val="center"/>
              <w:rPr>
                <w:rFonts w:ascii="宋体" w:cs="宋体"/>
                <w:kern w:val="0"/>
                <w:szCs w:val="21"/>
              </w:rPr>
            </w:pPr>
            <w:r>
              <w:rPr>
                <w:rFonts w:hint="eastAsia" w:ascii="宋体" w:cs="宋体"/>
                <w:kern w:val="0"/>
                <w:szCs w:val="21"/>
              </w:rPr>
              <w:t>250ml/24#*2</w:t>
            </w:r>
          </w:p>
        </w:tc>
        <w:tc>
          <w:tcPr>
            <w:tcW w:w="709" w:type="dxa"/>
            <w:tcBorders>
              <w:top w:val="nil"/>
              <w:left w:val="nil"/>
              <w:bottom w:val="single" w:color="auto" w:sz="8" w:space="0"/>
              <w:right w:val="single" w:color="auto" w:sz="8" w:space="0"/>
            </w:tcBorders>
            <w:shd w:val="clear" w:color="auto" w:fill="auto"/>
            <w:vAlign w:val="center"/>
          </w:tcPr>
          <w:p w14:paraId="548BB5A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B7C2611">
            <w:pPr>
              <w:widowControl/>
              <w:spacing w:line="400" w:lineRule="exact"/>
              <w:jc w:val="center"/>
              <w:rPr>
                <w:rFonts w:ascii="宋体" w:cs="宋体"/>
                <w:kern w:val="0"/>
                <w:szCs w:val="21"/>
              </w:rPr>
            </w:pPr>
            <w:r>
              <w:rPr>
                <w:rFonts w:hint="eastAsia" w:ascii="宋体" w:cs="宋体"/>
                <w:kern w:val="0"/>
                <w:szCs w:val="21"/>
              </w:rPr>
              <w:t>52</w:t>
            </w:r>
          </w:p>
        </w:tc>
      </w:tr>
      <w:tr w14:paraId="1F1676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BD0EC6">
            <w:pPr>
              <w:jc w:val="center"/>
              <w:rPr>
                <w:rFonts w:cs="宋体" w:asciiTheme="minorEastAsia" w:hAnsiTheme="minorEastAsia" w:eastAsiaTheme="minorEastAsia"/>
                <w:szCs w:val="21"/>
              </w:rPr>
            </w:pPr>
            <w:r>
              <w:rPr>
                <w:rFonts w:hint="eastAsia" w:asciiTheme="minorEastAsia" w:hAnsiTheme="minorEastAsia" w:eastAsiaTheme="minorEastAsia"/>
                <w:szCs w:val="21"/>
              </w:rPr>
              <w:t>1187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089C6F">
            <w:pPr>
              <w:widowControl/>
              <w:spacing w:line="400" w:lineRule="exact"/>
              <w:jc w:val="center"/>
              <w:rPr>
                <w:rFonts w:ascii="宋体" w:cs="宋体"/>
                <w:kern w:val="0"/>
                <w:szCs w:val="21"/>
              </w:rPr>
            </w:pPr>
            <w:r>
              <w:rPr>
                <w:rFonts w:hint="eastAsia" w:ascii="宋体" w:cs="宋体"/>
                <w:kern w:val="0"/>
                <w:szCs w:val="21"/>
              </w:rPr>
              <w:t>红胶头</w:t>
            </w:r>
          </w:p>
        </w:tc>
        <w:tc>
          <w:tcPr>
            <w:tcW w:w="3260" w:type="dxa"/>
            <w:tcBorders>
              <w:top w:val="nil"/>
              <w:left w:val="nil"/>
              <w:bottom w:val="single" w:color="auto" w:sz="8" w:space="0"/>
              <w:right w:val="single" w:color="auto" w:sz="8" w:space="0"/>
            </w:tcBorders>
            <w:shd w:val="clear" w:color="auto" w:fill="auto"/>
            <w:vAlign w:val="center"/>
          </w:tcPr>
          <w:p w14:paraId="75194247">
            <w:pPr>
              <w:widowControl/>
              <w:spacing w:line="400" w:lineRule="exact"/>
              <w:jc w:val="center"/>
              <w:rPr>
                <w:rFonts w:ascii="宋体" w:cs="宋体"/>
                <w:kern w:val="0"/>
                <w:szCs w:val="21"/>
              </w:rPr>
            </w:pPr>
            <w:r>
              <w:rPr>
                <w:rFonts w:hint="eastAsia" w:ascii="宋体" w:cs="宋体"/>
                <w:kern w:val="0"/>
                <w:szCs w:val="21"/>
              </w:rPr>
              <w:t>100个/袋</w:t>
            </w:r>
          </w:p>
        </w:tc>
        <w:tc>
          <w:tcPr>
            <w:tcW w:w="709" w:type="dxa"/>
            <w:tcBorders>
              <w:top w:val="nil"/>
              <w:left w:val="nil"/>
              <w:bottom w:val="single" w:color="auto" w:sz="8" w:space="0"/>
              <w:right w:val="single" w:color="auto" w:sz="8" w:space="0"/>
            </w:tcBorders>
            <w:shd w:val="clear" w:color="auto" w:fill="auto"/>
            <w:vAlign w:val="center"/>
          </w:tcPr>
          <w:p w14:paraId="12FEE00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A4F1B3A">
            <w:pPr>
              <w:widowControl/>
              <w:spacing w:line="400" w:lineRule="exact"/>
              <w:jc w:val="center"/>
              <w:rPr>
                <w:rFonts w:ascii="宋体" w:cs="宋体"/>
                <w:kern w:val="0"/>
                <w:szCs w:val="21"/>
              </w:rPr>
            </w:pPr>
            <w:r>
              <w:rPr>
                <w:rFonts w:hint="eastAsia" w:ascii="宋体" w:cs="宋体"/>
                <w:kern w:val="0"/>
                <w:szCs w:val="21"/>
              </w:rPr>
              <w:t>0.4</w:t>
            </w:r>
          </w:p>
        </w:tc>
      </w:tr>
      <w:tr w14:paraId="544E7B8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B6354C">
            <w:pPr>
              <w:jc w:val="center"/>
              <w:rPr>
                <w:rFonts w:cs="宋体" w:asciiTheme="minorEastAsia" w:hAnsiTheme="minorEastAsia" w:eastAsiaTheme="minorEastAsia"/>
                <w:szCs w:val="21"/>
              </w:rPr>
            </w:pPr>
            <w:r>
              <w:rPr>
                <w:rFonts w:hint="eastAsia" w:asciiTheme="minorEastAsia" w:hAnsiTheme="minorEastAsia" w:eastAsiaTheme="minorEastAsia"/>
                <w:szCs w:val="21"/>
              </w:rPr>
              <w:t>1188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3C005F">
            <w:pPr>
              <w:widowControl/>
              <w:spacing w:line="400" w:lineRule="exact"/>
              <w:jc w:val="center"/>
              <w:rPr>
                <w:rFonts w:ascii="宋体" w:cs="宋体"/>
                <w:kern w:val="0"/>
                <w:szCs w:val="21"/>
              </w:rPr>
            </w:pPr>
            <w:r>
              <w:rPr>
                <w:rFonts w:hint="eastAsia" w:ascii="宋体" w:cs="宋体"/>
                <w:kern w:val="0"/>
                <w:szCs w:val="21"/>
              </w:rPr>
              <w:t>红水温度计</w:t>
            </w:r>
          </w:p>
        </w:tc>
        <w:tc>
          <w:tcPr>
            <w:tcW w:w="3260" w:type="dxa"/>
            <w:tcBorders>
              <w:top w:val="nil"/>
              <w:left w:val="nil"/>
              <w:bottom w:val="single" w:color="auto" w:sz="8" w:space="0"/>
              <w:right w:val="single" w:color="auto" w:sz="8" w:space="0"/>
            </w:tcBorders>
            <w:shd w:val="clear" w:color="auto" w:fill="auto"/>
            <w:vAlign w:val="center"/>
          </w:tcPr>
          <w:p w14:paraId="29B49327">
            <w:pPr>
              <w:widowControl/>
              <w:spacing w:line="400" w:lineRule="exact"/>
              <w:jc w:val="center"/>
              <w:rPr>
                <w:rFonts w:ascii="宋体" w:cs="宋体"/>
                <w:kern w:val="0"/>
                <w:szCs w:val="21"/>
              </w:rPr>
            </w:pPr>
            <w:r>
              <w:rPr>
                <w:rFonts w:hint="eastAsia" w:ascii="宋体" w:cs="宋体"/>
                <w:kern w:val="0"/>
                <w:szCs w:val="21"/>
              </w:rPr>
              <w:t>0-50℃量程，分度值 1℃</w:t>
            </w:r>
          </w:p>
        </w:tc>
        <w:tc>
          <w:tcPr>
            <w:tcW w:w="709" w:type="dxa"/>
            <w:tcBorders>
              <w:top w:val="nil"/>
              <w:left w:val="nil"/>
              <w:bottom w:val="single" w:color="auto" w:sz="8" w:space="0"/>
              <w:right w:val="single" w:color="auto" w:sz="8" w:space="0"/>
            </w:tcBorders>
            <w:shd w:val="clear" w:color="auto" w:fill="auto"/>
            <w:vAlign w:val="center"/>
          </w:tcPr>
          <w:p w14:paraId="61425892">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42D68260">
            <w:pPr>
              <w:widowControl/>
              <w:spacing w:line="400" w:lineRule="exact"/>
              <w:jc w:val="center"/>
              <w:rPr>
                <w:rFonts w:ascii="宋体" w:cs="宋体"/>
                <w:kern w:val="0"/>
                <w:szCs w:val="21"/>
              </w:rPr>
            </w:pPr>
            <w:r>
              <w:rPr>
                <w:rFonts w:hint="eastAsia" w:ascii="宋体" w:cs="宋体"/>
                <w:kern w:val="0"/>
                <w:szCs w:val="21"/>
              </w:rPr>
              <w:t>4.3</w:t>
            </w:r>
          </w:p>
        </w:tc>
      </w:tr>
      <w:tr w14:paraId="435ED4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C55A34">
            <w:pPr>
              <w:jc w:val="center"/>
              <w:rPr>
                <w:rFonts w:cs="宋体" w:asciiTheme="minorEastAsia" w:hAnsiTheme="minorEastAsia" w:eastAsiaTheme="minorEastAsia"/>
                <w:szCs w:val="21"/>
              </w:rPr>
            </w:pPr>
            <w:r>
              <w:rPr>
                <w:rFonts w:hint="eastAsia" w:asciiTheme="minorEastAsia" w:hAnsiTheme="minorEastAsia" w:eastAsiaTheme="minorEastAsia"/>
                <w:szCs w:val="21"/>
              </w:rPr>
              <w:t>1189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F6CE07">
            <w:pPr>
              <w:widowControl/>
              <w:spacing w:line="400" w:lineRule="exact"/>
              <w:jc w:val="center"/>
              <w:rPr>
                <w:rFonts w:ascii="宋体" w:cs="宋体"/>
                <w:kern w:val="0"/>
                <w:szCs w:val="21"/>
              </w:rPr>
            </w:pPr>
            <w:r>
              <w:rPr>
                <w:rFonts w:hint="eastAsia" w:ascii="宋体" w:cs="宋体"/>
                <w:kern w:val="0"/>
                <w:szCs w:val="21"/>
              </w:rPr>
              <w:t>弧菌科编码册第二代9V(杭州)(同A007配套用)</w:t>
            </w:r>
          </w:p>
        </w:tc>
        <w:tc>
          <w:tcPr>
            <w:tcW w:w="3260" w:type="dxa"/>
            <w:tcBorders>
              <w:top w:val="nil"/>
              <w:left w:val="nil"/>
              <w:bottom w:val="single" w:color="auto" w:sz="8" w:space="0"/>
              <w:right w:val="single" w:color="auto" w:sz="8" w:space="0"/>
            </w:tcBorders>
            <w:shd w:val="clear" w:color="auto" w:fill="auto"/>
            <w:vAlign w:val="center"/>
          </w:tcPr>
          <w:p w14:paraId="7C516C6E">
            <w:pPr>
              <w:widowControl/>
              <w:spacing w:line="400" w:lineRule="exact"/>
              <w:jc w:val="center"/>
              <w:rPr>
                <w:rFonts w:ascii="宋体" w:cs="宋体"/>
                <w:kern w:val="0"/>
                <w:szCs w:val="21"/>
              </w:rPr>
            </w:pPr>
            <w:r>
              <w:rPr>
                <w:rFonts w:hint="eastAsia" w:ascii="宋体" w:cs="宋体"/>
                <w:kern w:val="0"/>
                <w:szCs w:val="21"/>
              </w:rPr>
              <w:t>浙江省军区后勤部卫生防疫站检验所编写</w:t>
            </w:r>
          </w:p>
        </w:tc>
        <w:tc>
          <w:tcPr>
            <w:tcW w:w="709" w:type="dxa"/>
            <w:tcBorders>
              <w:top w:val="nil"/>
              <w:left w:val="nil"/>
              <w:bottom w:val="single" w:color="auto" w:sz="8" w:space="0"/>
              <w:right w:val="single" w:color="auto" w:sz="8" w:space="0"/>
            </w:tcBorders>
            <w:shd w:val="clear" w:color="auto" w:fill="auto"/>
            <w:vAlign w:val="center"/>
          </w:tcPr>
          <w:p w14:paraId="1851465A">
            <w:pPr>
              <w:widowControl/>
              <w:spacing w:line="400" w:lineRule="exact"/>
              <w:jc w:val="center"/>
              <w:rPr>
                <w:rFonts w:ascii="宋体" w:cs="宋体"/>
                <w:kern w:val="0"/>
                <w:szCs w:val="21"/>
              </w:rPr>
            </w:pPr>
            <w:r>
              <w:rPr>
                <w:rFonts w:hint="eastAsia" w:ascii="宋体" w:cs="宋体"/>
                <w:kern w:val="0"/>
                <w:szCs w:val="21"/>
              </w:rPr>
              <w:t>本</w:t>
            </w:r>
          </w:p>
        </w:tc>
        <w:tc>
          <w:tcPr>
            <w:tcW w:w="992" w:type="dxa"/>
            <w:tcBorders>
              <w:top w:val="nil"/>
              <w:left w:val="nil"/>
              <w:bottom w:val="single" w:color="auto" w:sz="8" w:space="0"/>
              <w:right w:val="single" w:color="auto" w:sz="8" w:space="0"/>
            </w:tcBorders>
            <w:vAlign w:val="center"/>
          </w:tcPr>
          <w:p w14:paraId="617A51E7">
            <w:pPr>
              <w:widowControl/>
              <w:spacing w:line="400" w:lineRule="exact"/>
              <w:jc w:val="center"/>
              <w:rPr>
                <w:rFonts w:ascii="宋体" w:cs="宋体"/>
                <w:kern w:val="0"/>
                <w:szCs w:val="21"/>
              </w:rPr>
            </w:pPr>
            <w:r>
              <w:rPr>
                <w:rFonts w:hint="eastAsia" w:ascii="宋体" w:cs="宋体"/>
                <w:kern w:val="0"/>
                <w:szCs w:val="21"/>
              </w:rPr>
              <w:t>5</w:t>
            </w:r>
          </w:p>
        </w:tc>
      </w:tr>
      <w:tr w14:paraId="05CFFE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208367">
            <w:pPr>
              <w:jc w:val="center"/>
              <w:rPr>
                <w:rFonts w:cs="宋体" w:asciiTheme="minorEastAsia" w:hAnsiTheme="minorEastAsia" w:eastAsiaTheme="minorEastAsia"/>
                <w:szCs w:val="21"/>
              </w:rPr>
            </w:pPr>
            <w:r>
              <w:rPr>
                <w:rFonts w:hint="eastAsia" w:asciiTheme="minorEastAsia" w:hAnsiTheme="minorEastAsia" w:eastAsiaTheme="minorEastAsia"/>
                <w:szCs w:val="21"/>
              </w:rPr>
              <w:t>1190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0C419C">
            <w:pPr>
              <w:widowControl/>
              <w:spacing w:line="400" w:lineRule="exact"/>
              <w:jc w:val="center"/>
              <w:rPr>
                <w:rFonts w:ascii="宋体" w:cs="宋体"/>
                <w:kern w:val="0"/>
                <w:szCs w:val="21"/>
              </w:rPr>
            </w:pPr>
            <w:r>
              <w:rPr>
                <w:rFonts w:hint="eastAsia" w:ascii="宋体" w:cs="宋体"/>
                <w:kern w:val="0"/>
                <w:szCs w:val="21"/>
              </w:rPr>
              <w:t>弧菌科细菌生化编码鉴定管GYZ-9V(与D017配套使用)</w:t>
            </w:r>
          </w:p>
        </w:tc>
        <w:tc>
          <w:tcPr>
            <w:tcW w:w="3260" w:type="dxa"/>
            <w:tcBorders>
              <w:top w:val="nil"/>
              <w:left w:val="nil"/>
              <w:bottom w:val="single" w:color="auto" w:sz="8" w:space="0"/>
              <w:right w:val="single" w:color="auto" w:sz="8" w:space="0"/>
            </w:tcBorders>
            <w:shd w:val="clear" w:color="auto" w:fill="auto"/>
            <w:vAlign w:val="center"/>
          </w:tcPr>
          <w:p w14:paraId="17946CEE">
            <w:pPr>
              <w:widowControl/>
              <w:spacing w:line="400" w:lineRule="exact"/>
              <w:jc w:val="center"/>
              <w:rPr>
                <w:rFonts w:ascii="宋体" w:cs="宋体"/>
                <w:kern w:val="0"/>
                <w:szCs w:val="21"/>
              </w:rPr>
            </w:pPr>
            <w:r>
              <w:rPr>
                <w:rFonts w:hint="eastAsia" w:ascii="宋体" w:cs="宋体"/>
                <w:kern w:val="0"/>
                <w:szCs w:val="21"/>
              </w:rPr>
              <w:t>9种*10支</w:t>
            </w:r>
          </w:p>
        </w:tc>
        <w:tc>
          <w:tcPr>
            <w:tcW w:w="709" w:type="dxa"/>
            <w:tcBorders>
              <w:top w:val="nil"/>
              <w:left w:val="nil"/>
              <w:bottom w:val="single" w:color="auto" w:sz="8" w:space="0"/>
              <w:right w:val="single" w:color="auto" w:sz="8" w:space="0"/>
            </w:tcBorders>
            <w:shd w:val="clear" w:color="auto" w:fill="auto"/>
            <w:vAlign w:val="center"/>
          </w:tcPr>
          <w:p w14:paraId="519D9DB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EF2BA49">
            <w:pPr>
              <w:widowControl/>
              <w:spacing w:line="400" w:lineRule="exact"/>
              <w:jc w:val="center"/>
              <w:rPr>
                <w:rFonts w:ascii="宋体" w:cs="宋体"/>
                <w:kern w:val="0"/>
                <w:szCs w:val="21"/>
              </w:rPr>
            </w:pPr>
            <w:r>
              <w:rPr>
                <w:rFonts w:hint="eastAsia" w:ascii="宋体" w:cs="宋体"/>
                <w:kern w:val="0"/>
                <w:szCs w:val="21"/>
              </w:rPr>
              <w:t>80</w:t>
            </w:r>
          </w:p>
        </w:tc>
      </w:tr>
      <w:tr w14:paraId="1B12634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F0D6DE">
            <w:pPr>
              <w:jc w:val="center"/>
              <w:rPr>
                <w:rFonts w:cs="宋体" w:asciiTheme="minorEastAsia" w:hAnsiTheme="minorEastAsia" w:eastAsiaTheme="minorEastAsia"/>
                <w:szCs w:val="21"/>
              </w:rPr>
            </w:pPr>
            <w:r>
              <w:rPr>
                <w:rFonts w:hint="eastAsia" w:asciiTheme="minorEastAsia" w:hAnsiTheme="minorEastAsia" w:eastAsiaTheme="minorEastAsia"/>
                <w:szCs w:val="21"/>
              </w:rPr>
              <w:t>1191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4AFE53">
            <w:pPr>
              <w:widowControl/>
              <w:spacing w:line="400" w:lineRule="exact"/>
              <w:jc w:val="center"/>
              <w:rPr>
                <w:rFonts w:ascii="宋体" w:cs="宋体"/>
                <w:kern w:val="0"/>
                <w:szCs w:val="21"/>
              </w:rPr>
            </w:pPr>
            <w:r>
              <w:rPr>
                <w:rFonts w:hint="eastAsia" w:ascii="宋体" w:cs="宋体"/>
                <w:kern w:val="0"/>
                <w:szCs w:val="21"/>
              </w:rPr>
              <w:t>弧菌科细菌生化鉴定管</w:t>
            </w:r>
          </w:p>
        </w:tc>
        <w:tc>
          <w:tcPr>
            <w:tcW w:w="3260" w:type="dxa"/>
            <w:tcBorders>
              <w:top w:val="nil"/>
              <w:left w:val="nil"/>
              <w:bottom w:val="single" w:color="auto" w:sz="8" w:space="0"/>
              <w:right w:val="single" w:color="auto" w:sz="8" w:space="0"/>
            </w:tcBorders>
            <w:shd w:val="clear" w:color="auto" w:fill="auto"/>
            <w:vAlign w:val="center"/>
          </w:tcPr>
          <w:p w14:paraId="292EADC9">
            <w:pPr>
              <w:widowControl/>
              <w:spacing w:line="400" w:lineRule="exact"/>
              <w:jc w:val="center"/>
              <w:rPr>
                <w:rFonts w:ascii="宋体" w:cs="宋体"/>
                <w:kern w:val="0"/>
                <w:szCs w:val="21"/>
              </w:rPr>
            </w:pPr>
            <w:r>
              <w:rPr>
                <w:rFonts w:hint="eastAsia" w:ascii="宋体" w:cs="宋体"/>
                <w:kern w:val="0"/>
                <w:szCs w:val="21"/>
              </w:rPr>
              <w:t>16种×5支</w:t>
            </w:r>
          </w:p>
        </w:tc>
        <w:tc>
          <w:tcPr>
            <w:tcW w:w="709" w:type="dxa"/>
            <w:tcBorders>
              <w:top w:val="nil"/>
              <w:left w:val="nil"/>
              <w:bottom w:val="single" w:color="auto" w:sz="8" w:space="0"/>
              <w:right w:val="single" w:color="auto" w:sz="8" w:space="0"/>
            </w:tcBorders>
            <w:shd w:val="clear" w:color="auto" w:fill="auto"/>
            <w:vAlign w:val="center"/>
          </w:tcPr>
          <w:p w14:paraId="5C4B748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72D124B">
            <w:pPr>
              <w:widowControl/>
              <w:spacing w:line="400" w:lineRule="exact"/>
              <w:jc w:val="center"/>
              <w:rPr>
                <w:rFonts w:ascii="宋体" w:cs="宋体"/>
                <w:kern w:val="0"/>
                <w:szCs w:val="21"/>
              </w:rPr>
            </w:pPr>
            <w:r>
              <w:rPr>
                <w:rFonts w:hint="eastAsia" w:ascii="宋体" w:cs="宋体"/>
                <w:kern w:val="0"/>
                <w:szCs w:val="21"/>
              </w:rPr>
              <w:t>204</w:t>
            </w:r>
          </w:p>
        </w:tc>
      </w:tr>
      <w:tr w14:paraId="67C0E9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4EBDEB">
            <w:pPr>
              <w:jc w:val="center"/>
              <w:rPr>
                <w:rFonts w:cs="宋体" w:asciiTheme="minorEastAsia" w:hAnsiTheme="minorEastAsia" w:eastAsiaTheme="minorEastAsia"/>
                <w:szCs w:val="21"/>
              </w:rPr>
            </w:pPr>
            <w:r>
              <w:rPr>
                <w:rFonts w:hint="eastAsia" w:asciiTheme="minorEastAsia" w:hAnsiTheme="minorEastAsia" w:eastAsiaTheme="minorEastAsia"/>
                <w:szCs w:val="21"/>
              </w:rPr>
              <w:t>1192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BABEBB">
            <w:pPr>
              <w:widowControl/>
              <w:spacing w:line="400" w:lineRule="exact"/>
              <w:jc w:val="center"/>
              <w:rPr>
                <w:rFonts w:ascii="宋体" w:cs="宋体"/>
                <w:kern w:val="0"/>
                <w:szCs w:val="21"/>
              </w:rPr>
            </w:pPr>
            <w:r>
              <w:rPr>
                <w:rFonts w:hint="eastAsia" w:ascii="宋体" w:cs="宋体"/>
                <w:kern w:val="0"/>
                <w:szCs w:val="21"/>
              </w:rPr>
              <w:t>弧菌显色培养基</w:t>
            </w:r>
          </w:p>
        </w:tc>
        <w:tc>
          <w:tcPr>
            <w:tcW w:w="3260" w:type="dxa"/>
            <w:tcBorders>
              <w:top w:val="nil"/>
              <w:left w:val="nil"/>
              <w:bottom w:val="single" w:color="auto" w:sz="8" w:space="0"/>
              <w:right w:val="single" w:color="auto" w:sz="8" w:space="0"/>
            </w:tcBorders>
            <w:shd w:val="clear" w:color="auto" w:fill="auto"/>
            <w:vAlign w:val="center"/>
          </w:tcPr>
          <w:p w14:paraId="6DAFDD94">
            <w:pPr>
              <w:widowControl/>
              <w:spacing w:line="400" w:lineRule="exact"/>
              <w:jc w:val="center"/>
              <w:rPr>
                <w:rFonts w:ascii="宋体" w:cs="宋体"/>
                <w:kern w:val="0"/>
                <w:szCs w:val="21"/>
              </w:rPr>
            </w:pPr>
            <w:r>
              <w:rPr>
                <w:rFonts w:ascii="宋体" w:cs="宋体"/>
                <w:kern w:val="0"/>
                <w:szCs w:val="21"/>
              </w:rPr>
              <w:t>74.7g/</w:t>
            </w:r>
            <w:r>
              <w:rPr>
                <w:rFonts w:hint="eastAsia" w:ascii="宋体" w:cs="宋体"/>
                <w:kern w:val="0"/>
                <w:szCs w:val="21"/>
              </w:rPr>
              <w:t>瓶</w:t>
            </w:r>
            <w:r>
              <w:rPr>
                <w:rFonts w:ascii="宋体" w:cs="宋体"/>
                <w:kern w:val="0"/>
                <w:szCs w:val="21"/>
              </w:rPr>
              <w:t>,</w:t>
            </w:r>
            <w:r>
              <w:rPr>
                <w:rFonts w:ascii="宋体" w:cs="宋体"/>
                <w:kern w:val="0"/>
                <w:szCs w:val="21"/>
              </w:rPr>
              <w:br w:type="textWrapping"/>
            </w:r>
            <w:r>
              <w:rPr>
                <w:rFonts w:ascii="宋体" w:cs="宋体"/>
                <w:kern w:val="0"/>
                <w:szCs w:val="21"/>
              </w:rPr>
              <w:t>1000m1</w:t>
            </w:r>
          </w:p>
        </w:tc>
        <w:tc>
          <w:tcPr>
            <w:tcW w:w="709" w:type="dxa"/>
            <w:tcBorders>
              <w:top w:val="nil"/>
              <w:left w:val="nil"/>
              <w:bottom w:val="single" w:color="auto" w:sz="8" w:space="0"/>
              <w:right w:val="single" w:color="auto" w:sz="8" w:space="0"/>
            </w:tcBorders>
            <w:shd w:val="clear" w:color="auto" w:fill="auto"/>
            <w:vAlign w:val="center"/>
          </w:tcPr>
          <w:p w14:paraId="31CE754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5EC1E39">
            <w:pPr>
              <w:widowControl/>
              <w:spacing w:line="400" w:lineRule="exact"/>
              <w:jc w:val="center"/>
              <w:rPr>
                <w:rFonts w:ascii="宋体" w:cs="宋体"/>
                <w:kern w:val="0"/>
                <w:szCs w:val="21"/>
              </w:rPr>
            </w:pPr>
            <w:r>
              <w:rPr>
                <w:rFonts w:hint="eastAsia" w:ascii="宋体" w:cs="宋体"/>
                <w:kern w:val="0"/>
                <w:szCs w:val="21"/>
              </w:rPr>
              <w:t>935</w:t>
            </w:r>
          </w:p>
        </w:tc>
      </w:tr>
      <w:tr w14:paraId="511A6ED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7D6E01">
            <w:pPr>
              <w:jc w:val="center"/>
              <w:rPr>
                <w:rFonts w:cs="宋体" w:asciiTheme="minorEastAsia" w:hAnsiTheme="minorEastAsia" w:eastAsiaTheme="minorEastAsia"/>
                <w:szCs w:val="21"/>
              </w:rPr>
            </w:pPr>
            <w:r>
              <w:rPr>
                <w:rFonts w:hint="eastAsia" w:asciiTheme="minorEastAsia" w:hAnsiTheme="minorEastAsia" w:eastAsiaTheme="minorEastAsia"/>
                <w:szCs w:val="21"/>
              </w:rPr>
              <w:t>1193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B31763">
            <w:pPr>
              <w:widowControl/>
              <w:spacing w:line="400" w:lineRule="exact"/>
              <w:jc w:val="center"/>
              <w:rPr>
                <w:rFonts w:ascii="宋体" w:cs="宋体"/>
                <w:kern w:val="0"/>
                <w:szCs w:val="21"/>
              </w:rPr>
            </w:pPr>
            <w:r>
              <w:rPr>
                <w:rFonts w:hint="eastAsia" w:ascii="宋体" w:cs="宋体"/>
                <w:kern w:val="0"/>
                <w:szCs w:val="21"/>
              </w:rPr>
              <w:t>护目镜</w:t>
            </w:r>
          </w:p>
        </w:tc>
        <w:tc>
          <w:tcPr>
            <w:tcW w:w="3260" w:type="dxa"/>
            <w:tcBorders>
              <w:top w:val="nil"/>
              <w:left w:val="nil"/>
              <w:bottom w:val="single" w:color="auto" w:sz="8" w:space="0"/>
              <w:right w:val="single" w:color="auto" w:sz="8" w:space="0"/>
            </w:tcBorders>
            <w:shd w:val="clear" w:color="auto" w:fill="auto"/>
            <w:vAlign w:val="center"/>
          </w:tcPr>
          <w:p w14:paraId="67AC59B1">
            <w:pPr>
              <w:widowControl/>
              <w:spacing w:line="400" w:lineRule="exact"/>
              <w:jc w:val="center"/>
              <w:rPr>
                <w:rFonts w:ascii="宋体" w:cs="宋体"/>
                <w:kern w:val="0"/>
                <w:szCs w:val="21"/>
              </w:rPr>
            </w:pPr>
            <w:r>
              <w:rPr>
                <w:rFonts w:hint="eastAsia" w:ascii="宋体" w:cs="宋体"/>
                <w:kern w:val="0"/>
                <w:szCs w:val="21"/>
              </w:rPr>
              <w:t>1611</w:t>
            </w:r>
          </w:p>
        </w:tc>
        <w:tc>
          <w:tcPr>
            <w:tcW w:w="709" w:type="dxa"/>
            <w:tcBorders>
              <w:top w:val="nil"/>
              <w:left w:val="nil"/>
              <w:bottom w:val="single" w:color="auto" w:sz="8" w:space="0"/>
              <w:right w:val="single" w:color="auto" w:sz="8" w:space="0"/>
            </w:tcBorders>
            <w:shd w:val="clear" w:color="auto" w:fill="auto"/>
            <w:vAlign w:val="center"/>
          </w:tcPr>
          <w:p w14:paraId="0600870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48FF786">
            <w:pPr>
              <w:widowControl/>
              <w:spacing w:line="400" w:lineRule="exact"/>
              <w:jc w:val="center"/>
              <w:rPr>
                <w:rFonts w:ascii="宋体" w:cs="宋体"/>
                <w:kern w:val="0"/>
                <w:szCs w:val="21"/>
              </w:rPr>
            </w:pPr>
            <w:r>
              <w:rPr>
                <w:rFonts w:hint="eastAsia" w:ascii="宋体" w:cs="宋体"/>
                <w:kern w:val="0"/>
                <w:szCs w:val="21"/>
              </w:rPr>
              <w:t>16</w:t>
            </w:r>
          </w:p>
        </w:tc>
      </w:tr>
      <w:tr w14:paraId="43A7DA3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CE78E0">
            <w:pPr>
              <w:jc w:val="center"/>
              <w:rPr>
                <w:rFonts w:cs="宋体" w:asciiTheme="minorEastAsia" w:hAnsiTheme="minorEastAsia" w:eastAsiaTheme="minorEastAsia"/>
                <w:szCs w:val="21"/>
              </w:rPr>
            </w:pPr>
            <w:r>
              <w:rPr>
                <w:rFonts w:hint="eastAsia" w:asciiTheme="minorEastAsia" w:hAnsiTheme="minorEastAsia" w:eastAsiaTheme="minorEastAsia"/>
                <w:szCs w:val="21"/>
              </w:rPr>
              <w:t>1194</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1EA6E06">
            <w:pPr>
              <w:widowControl/>
              <w:spacing w:line="400" w:lineRule="exact"/>
              <w:jc w:val="center"/>
              <w:rPr>
                <w:rFonts w:ascii="宋体" w:cs="宋体"/>
                <w:kern w:val="0"/>
                <w:szCs w:val="21"/>
              </w:rPr>
            </w:pPr>
            <w:r>
              <w:rPr>
                <w:rFonts w:hint="eastAsia" w:ascii="宋体" w:cs="宋体"/>
                <w:kern w:val="0"/>
                <w:szCs w:val="21"/>
              </w:rPr>
              <w:t>环丙沙星</w:t>
            </w:r>
          </w:p>
        </w:tc>
        <w:tc>
          <w:tcPr>
            <w:tcW w:w="3260" w:type="dxa"/>
            <w:tcBorders>
              <w:top w:val="nil"/>
              <w:left w:val="nil"/>
              <w:bottom w:val="single" w:color="auto" w:sz="8" w:space="0"/>
              <w:right w:val="single" w:color="auto" w:sz="8" w:space="0"/>
            </w:tcBorders>
            <w:shd w:val="clear" w:color="000000" w:fill="FFFFFF"/>
            <w:vAlign w:val="center"/>
          </w:tcPr>
          <w:p w14:paraId="55F657DD">
            <w:pPr>
              <w:widowControl/>
              <w:spacing w:line="400" w:lineRule="exact"/>
              <w:jc w:val="center"/>
              <w:rPr>
                <w:rFonts w:ascii="宋体" w:cs="宋体"/>
                <w:kern w:val="0"/>
                <w:szCs w:val="21"/>
              </w:rPr>
            </w:pPr>
            <w:r>
              <w:rPr>
                <w:rFonts w:hint="eastAsia" w:ascii="宋体" w:cs="宋体"/>
                <w:kern w:val="0"/>
                <w:szCs w:val="21"/>
              </w:rPr>
              <w:t>98%，100mg</w:t>
            </w:r>
          </w:p>
        </w:tc>
        <w:tc>
          <w:tcPr>
            <w:tcW w:w="709" w:type="dxa"/>
            <w:tcBorders>
              <w:top w:val="nil"/>
              <w:left w:val="nil"/>
              <w:bottom w:val="single" w:color="auto" w:sz="8" w:space="0"/>
              <w:right w:val="single" w:color="auto" w:sz="8" w:space="0"/>
            </w:tcBorders>
            <w:shd w:val="clear" w:color="000000" w:fill="FFFFFF"/>
            <w:vAlign w:val="center"/>
          </w:tcPr>
          <w:p w14:paraId="3B0A60E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6178746D">
            <w:pPr>
              <w:widowControl/>
              <w:spacing w:line="400" w:lineRule="exact"/>
              <w:jc w:val="center"/>
              <w:rPr>
                <w:rFonts w:ascii="宋体" w:cs="宋体"/>
                <w:kern w:val="0"/>
                <w:szCs w:val="21"/>
              </w:rPr>
            </w:pPr>
            <w:r>
              <w:rPr>
                <w:rFonts w:hint="eastAsia" w:ascii="宋体" w:cs="宋体"/>
                <w:kern w:val="0"/>
                <w:szCs w:val="21"/>
              </w:rPr>
              <w:t>145</w:t>
            </w:r>
          </w:p>
        </w:tc>
      </w:tr>
      <w:tr w14:paraId="52FDA6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0C8BD3">
            <w:pPr>
              <w:jc w:val="center"/>
              <w:rPr>
                <w:rFonts w:cs="宋体" w:asciiTheme="minorEastAsia" w:hAnsiTheme="minorEastAsia" w:eastAsiaTheme="minorEastAsia"/>
                <w:szCs w:val="21"/>
              </w:rPr>
            </w:pPr>
            <w:r>
              <w:rPr>
                <w:rFonts w:hint="eastAsia" w:asciiTheme="minorEastAsia" w:hAnsiTheme="minorEastAsia" w:eastAsiaTheme="minorEastAsia"/>
                <w:szCs w:val="21"/>
              </w:rPr>
              <w:t>1195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72491D1">
            <w:pPr>
              <w:widowControl/>
              <w:spacing w:line="400" w:lineRule="exact"/>
              <w:jc w:val="center"/>
              <w:rPr>
                <w:rFonts w:ascii="宋体" w:cs="宋体"/>
                <w:kern w:val="0"/>
                <w:szCs w:val="21"/>
              </w:rPr>
            </w:pPr>
            <w:r>
              <w:rPr>
                <w:rFonts w:hint="eastAsia" w:ascii="宋体" w:cs="宋体"/>
                <w:kern w:val="0"/>
                <w:szCs w:val="21"/>
              </w:rPr>
              <w:t>环丙沙星-D8</w:t>
            </w:r>
          </w:p>
        </w:tc>
        <w:tc>
          <w:tcPr>
            <w:tcW w:w="3260" w:type="dxa"/>
            <w:tcBorders>
              <w:top w:val="nil"/>
              <w:left w:val="nil"/>
              <w:bottom w:val="single" w:color="auto" w:sz="8" w:space="0"/>
              <w:right w:val="single" w:color="auto" w:sz="8" w:space="0"/>
            </w:tcBorders>
            <w:shd w:val="clear" w:color="auto" w:fill="auto"/>
            <w:vAlign w:val="center"/>
          </w:tcPr>
          <w:p w14:paraId="3DD4DE73">
            <w:pPr>
              <w:widowControl/>
              <w:spacing w:line="400" w:lineRule="exact"/>
              <w:jc w:val="center"/>
              <w:rPr>
                <w:rFonts w:ascii="宋体" w:cs="宋体"/>
                <w:kern w:val="0"/>
                <w:szCs w:val="21"/>
              </w:rPr>
            </w:pPr>
            <w:r>
              <w:rPr>
                <w:rFonts w:hint="eastAsia" w:ascii="宋体" w:cs="宋体"/>
                <w:kern w:val="0"/>
                <w:szCs w:val="21"/>
              </w:rPr>
              <w:t>99.9%，10mg</w:t>
            </w:r>
          </w:p>
        </w:tc>
        <w:tc>
          <w:tcPr>
            <w:tcW w:w="709" w:type="dxa"/>
            <w:tcBorders>
              <w:top w:val="nil"/>
              <w:left w:val="nil"/>
              <w:bottom w:val="single" w:color="auto" w:sz="8" w:space="0"/>
              <w:right w:val="single" w:color="auto" w:sz="8" w:space="0"/>
            </w:tcBorders>
            <w:shd w:val="clear" w:color="auto" w:fill="auto"/>
            <w:vAlign w:val="center"/>
          </w:tcPr>
          <w:p w14:paraId="69D4849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89A5FF1">
            <w:pPr>
              <w:widowControl/>
              <w:spacing w:line="400" w:lineRule="exact"/>
              <w:jc w:val="center"/>
              <w:rPr>
                <w:rFonts w:ascii="宋体" w:cs="宋体"/>
                <w:kern w:val="0"/>
                <w:szCs w:val="21"/>
              </w:rPr>
            </w:pPr>
            <w:r>
              <w:rPr>
                <w:rFonts w:hint="eastAsia" w:ascii="宋体" w:cs="宋体"/>
                <w:kern w:val="0"/>
                <w:szCs w:val="21"/>
              </w:rPr>
              <w:t>2165</w:t>
            </w:r>
          </w:p>
        </w:tc>
      </w:tr>
      <w:tr w14:paraId="4DA13F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29F0F7">
            <w:pPr>
              <w:jc w:val="center"/>
              <w:rPr>
                <w:rFonts w:cs="宋体" w:asciiTheme="minorEastAsia" w:hAnsiTheme="minorEastAsia" w:eastAsiaTheme="minorEastAsia"/>
                <w:szCs w:val="21"/>
              </w:rPr>
            </w:pPr>
            <w:r>
              <w:rPr>
                <w:rFonts w:hint="eastAsia" w:asciiTheme="minorEastAsia" w:hAnsiTheme="minorEastAsia" w:eastAsiaTheme="minorEastAsia"/>
                <w:szCs w:val="21"/>
              </w:rPr>
              <w:t>1196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04CFFF">
            <w:pPr>
              <w:widowControl/>
              <w:spacing w:line="400" w:lineRule="exact"/>
              <w:jc w:val="center"/>
              <w:rPr>
                <w:rFonts w:ascii="宋体" w:cs="宋体"/>
                <w:kern w:val="0"/>
                <w:szCs w:val="21"/>
              </w:rPr>
            </w:pPr>
            <w:r>
              <w:rPr>
                <w:rFonts w:hint="eastAsia" w:ascii="宋体" w:cs="宋体"/>
                <w:kern w:val="0"/>
                <w:szCs w:val="21"/>
              </w:rPr>
              <w:t>环丙沙星ELISA试剂盒</w:t>
            </w:r>
          </w:p>
        </w:tc>
        <w:tc>
          <w:tcPr>
            <w:tcW w:w="3260" w:type="dxa"/>
            <w:tcBorders>
              <w:top w:val="nil"/>
              <w:left w:val="nil"/>
              <w:bottom w:val="single" w:color="auto" w:sz="8" w:space="0"/>
              <w:right w:val="single" w:color="auto" w:sz="8" w:space="0"/>
            </w:tcBorders>
            <w:shd w:val="clear" w:color="auto" w:fill="auto"/>
            <w:vAlign w:val="center"/>
          </w:tcPr>
          <w:p w14:paraId="2EA4F0FC">
            <w:pPr>
              <w:widowControl/>
              <w:spacing w:line="400" w:lineRule="exact"/>
              <w:jc w:val="center"/>
              <w:rPr>
                <w:rFonts w:ascii="宋体" w:cs="宋体"/>
                <w:kern w:val="0"/>
                <w:szCs w:val="21"/>
              </w:rPr>
            </w:pPr>
            <w:r>
              <w:rPr>
                <w:rFonts w:hint="eastAsia" w:ascii="宋体" w:cs="宋体"/>
                <w:kern w:val="0"/>
                <w:szCs w:val="21"/>
              </w:rPr>
              <w:t>96T/盒</w:t>
            </w:r>
          </w:p>
        </w:tc>
        <w:tc>
          <w:tcPr>
            <w:tcW w:w="709" w:type="dxa"/>
            <w:tcBorders>
              <w:top w:val="nil"/>
              <w:left w:val="nil"/>
              <w:bottom w:val="single" w:color="auto" w:sz="8" w:space="0"/>
              <w:right w:val="single" w:color="auto" w:sz="8" w:space="0"/>
            </w:tcBorders>
            <w:shd w:val="clear" w:color="auto" w:fill="auto"/>
            <w:vAlign w:val="center"/>
          </w:tcPr>
          <w:p w14:paraId="38F8018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5B0F4B4">
            <w:pPr>
              <w:widowControl/>
              <w:spacing w:line="400" w:lineRule="exact"/>
              <w:jc w:val="center"/>
              <w:rPr>
                <w:rFonts w:ascii="宋体" w:cs="宋体"/>
                <w:kern w:val="0"/>
                <w:szCs w:val="21"/>
              </w:rPr>
            </w:pPr>
            <w:r>
              <w:rPr>
                <w:rFonts w:hint="eastAsia" w:ascii="宋体" w:cs="宋体"/>
                <w:kern w:val="0"/>
                <w:szCs w:val="21"/>
              </w:rPr>
              <w:t>1250</w:t>
            </w:r>
          </w:p>
        </w:tc>
      </w:tr>
      <w:tr w14:paraId="67372FB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632753">
            <w:pPr>
              <w:jc w:val="center"/>
              <w:rPr>
                <w:rFonts w:cs="宋体" w:asciiTheme="minorEastAsia" w:hAnsiTheme="minorEastAsia" w:eastAsiaTheme="minorEastAsia"/>
                <w:szCs w:val="21"/>
              </w:rPr>
            </w:pPr>
            <w:r>
              <w:rPr>
                <w:rFonts w:hint="eastAsia" w:asciiTheme="minorEastAsia" w:hAnsiTheme="minorEastAsia" w:eastAsiaTheme="minorEastAsia"/>
                <w:szCs w:val="21"/>
              </w:rPr>
              <w:t>1197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B52419">
            <w:pPr>
              <w:widowControl/>
              <w:spacing w:line="400" w:lineRule="exact"/>
              <w:jc w:val="center"/>
              <w:rPr>
                <w:rFonts w:ascii="宋体" w:cs="宋体"/>
                <w:kern w:val="0"/>
                <w:szCs w:val="21"/>
              </w:rPr>
            </w:pPr>
            <w:r>
              <w:rPr>
                <w:rFonts w:hint="eastAsia" w:ascii="宋体" w:cs="宋体"/>
                <w:kern w:val="0"/>
                <w:szCs w:val="21"/>
              </w:rPr>
              <w:t>环己基氨基磺酸钠（甜蜜素）</w:t>
            </w:r>
          </w:p>
        </w:tc>
        <w:tc>
          <w:tcPr>
            <w:tcW w:w="3260" w:type="dxa"/>
            <w:tcBorders>
              <w:top w:val="nil"/>
              <w:left w:val="nil"/>
              <w:bottom w:val="single" w:color="auto" w:sz="8" w:space="0"/>
              <w:right w:val="single" w:color="auto" w:sz="8" w:space="0"/>
            </w:tcBorders>
            <w:shd w:val="clear" w:color="auto" w:fill="auto"/>
            <w:vAlign w:val="center"/>
          </w:tcPr>
          <w:p w14:paraId="07F5769E">
            <w:pPr>
              <w:widowControl/>
              <w:spacing w:line="400" w:lineRule="exact"/>
              <w:jc w:val="center"/>
              <w:rPr>
                <w:rFonts w:ascii="宋体" w:cs="宋体"/>
                <w:kern w:val="0"/>
                <w:szCs w:val="21"/>
              </w:rPr>
            </w:pPr>
            <w:r>
              <w:rPr>
                <w:rFonts w:hint="eastAsia" w:ascii="宋体" w:cs="宋体"/>
                <w:kern w:val="0"/>
                <w:szCs w:val="21"/>
              </w:rPr>
              <w:t>10.00mg/mL,5mL</w:t>
            </w:r>
          </w:p>
        </w:tc>
        <w:tc>
          <w:tcPr>
            <w:tcW w:w="709" w:type="dxa"/>
            <w:tcBorders>
              <w:top w:val="nil"/>
              <w:left w:val="nil"/>
              <w:bottom w:val="single" w:color="auto" w:sz="8" w:space="0"/>
              <w:right w:val="single" w:color="auto" w:sz="8" w:space="0"/>
            </w:tcBorders>
            <w:shd w:val="clear" w:color="auto" w:fill="auto"/>
            <w:vAlign w:val="center"/>
          </w:tcPr>
          <w:p w14:paraId="6CDAE45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5488107">
            <w:pPr>
              <w:widowControl/>
              <w:spacing w:line="400" w:lineRule="exact"/>
              <w:jc w:val="center"/>
              <w:rPr>
                <w:rFonts w:ascii="宋体" w:cs="宋体"/>
                <w:kern w:val="0"/>
                <w:szCs w:val="21"/>
              </w:rPr>
            </w:pPr>
            <w:r>
              <w:rPr>
                <w:rFonts w:hint="eastAsia" w:ascii="宋体" w:cs="宋体"/>
                <w:kern w:val="0"/>
                <w:szCs w:val="21"/>
              </w:rPr>
              <w:t>120</w:t>
            </w:r>
          </w:p>
        </w:tc>
      </w:tr>
      <w:tr w14:paraId="49C3D1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2A0228">
            <w:pPr>
              <w:jc w:val="center"/>
              <w:rPr>
                <w:rFonts w:cs="宋体" w:asciiTheme="minorEastAsia" w:hAnsiTheme="minorEastAsia" w:eastAsiaTheme="minorEastAsia"/>
                <w:szCs w:val="21"/>
              </w:rPr>
            </w:pPr>
            <w:r>
              <w:rPr>
                <w:rFonts w:hint="eastAsia" w:asciiTheme="minorEastAsia" w:hAnsiTheme="minorEastAsia" w:eastAsiaTheme="minorEastAsia"/>
                <w:szCs w:val="21"/>
              </w:rPr>
              <w:t>1198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8458B8">
            <w:pPr>
              <w:widowControl/>
              <w:spacing w:line="400" w:lineRule="exact"/>
              <w:jc w:val="center"/>
              <w:rPr>
                <w:rFonts w:ascii="宋体" w:cs="宋体"/>
                <w:kern w:val="0"/>
                <w:szCs w:val="21"/>
              </w:rPr>
            </w:pPr>
            <w:r>
              <w:rPr>
                <w:rFonts w:hint="eastAsia" w:ascii="宋体" w:cs="宋体"/>
                <w:kern w:val="0"/>
                <w:szCs w:val="21"/>
              </w:rPr>
              <w:t>环己烷</w:t>
            </w:r>
          </w:p>
        </w:tc>
        <w:tc>
          <w:tcPr>
            <w:tcW w:w="3260" w:type="dxa"/>
            <w:tcBorders>
              <w:top w:val="nil"/>
              <w:left w:val="nil"/>
              <w:bottom w:val="single" w:color="auto" w:sz="8" w:space="0"/>
              <w:right w:val="single" w:color="auto" w:sz="8" w:space="0"/>
            </w:tcBorders>
            <w:shd w:val="clear" w:color="auto" w:fill="auto"/>
            <w:vAlign w:val="center"/>
          </w:tcPr>
          <w:p w14:paraId="1362764A">
            <w:pPr>
              <w:widowControl/>
              <w:spacing w:line="400" w:lineRule="exact"/>
              <w:jc w:val="center"/>
              <w:rPr>
                <w:rFonts w:ascii="宋体" w:cs="宋体"/>
                <w:kern w:val="0"/>
                <w:szCs w:val="21"/>
              </w:rPr>
            </w:pPr>
            <w:r>
              <w:rPr>
                <w:rFonts w:hint="eastAsia" w:ascii="宋体" w:cs="宋体"/>
                <w:kern w:val="0"/>
                <w:szCs w:val="21"/>
              </w:rPr>
              <w:t>4L/瓶</w:t>
            </w:r>
          </w:p>
        </w:tc>
        <w:tc>
          <w:tcPr>
            <w:tcW w:w="709" w:type="dxa"/>
            <w:tcBorders>
              <w:top w:val="nil"/>
              <w:left w:val="nil"/>
              <w:bottom w:val="single" w:color="auto" w:sz="8" w:space="0"/>
              <w:right w:val="single" w:color="auto" w:sz="8" w:space="0"/>
            </w:tcBorders>
            <w:shd w:val="clear" w:color="auto" w:fill="auto"/>
            <w:vAlign w:val="center"/>
          </w:tcPr>
          <w:p w14:paraId="708FA95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CA38EE2">
            <w:pPr>
              <w:widowControl/>
              <w:spacing w:line="400" w:lineRule="exact"/>
              <w:jc w:val="center"/>
              <w:rPr>
                <w:rFonts w:ascii="宋体" w:cs="宋体"/>
                <w:kern w:val="0"/>
                <w:szCs w:val="21"/>
              </w:rPr>
            </w:pPr>
            <w:r>
              <w:rPr>
                <w:rFonts w:hint="eastAsia" w:ascii="宋体" w:cs="宋体"/>
                <w:kern w:val="0"/>
                <w:szCs w:val="21"/>
              </w:rPr>
              <w:t>656.7</w:t>
            </w:r>
          </w:p>
        </w:tc>
      </w:tr>
      <w:tr w14:paraId="12A0703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BC64A2">
            <w:pPr>
              <w:jc w:val="center"/>
              <w:rPr>
                <w:rFonts w:cs="宋体" w:asciiTheme="minorEastAsia" w:hAnsiTheme="minorEastAsia" w:eastAsiaTheme="minorEastAsia"/>
                <w:szCs w:val="21"/>
              </w:rPr>
            </w:pPr>
            <w:bookmarkStart w:id="37" w:name="RANGE!B1199"/>
            <w:r>
              <w:rPr>
                <w:rFonts w:hint="eastAsia" w:asciiTheme="minorEastAsia" w:hAnsiTheme="minorEastAsia" w:eastAsiaTheme="minorEastAsia"/>
                <w:szCs w:val="21"/>
              </w:rPr>
              <w:t>1199</w:t>
            </w:r>
            <w:bookmarkEnd w:id="37"/>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6EFE61B">
            <w:pPr>
              <w:widowControl/>
              <w:spacing w:line="400" w:lineRule="exact"/>
              <w:jc w:val="center"/>
              <w:rPr>
                <w:rFonts w:ascii="宋体" w:cs="宋体"/>
                <w:kern w:val="0"/>
                <w:szCs w:val="21"/>
              </w:rPr>
            </w:pPr>
            <w:r>
              <w:rPr>
                <w:rFonts w:hint="eastAsia" w:ascii="宋体" w:cs="宋体"/>
                <w:kern w:val="0"/>
                <w:szCs w:val="21"/>
              </w:rPr>
              <w:t>缓冲蛋白胨水 (BPW)</w:t>
            </w:r>
          </w:p>
        </w:tc>
        <w:tc>
          <w:tcPr>
            <w:tcW w:w="3260" w:type="dxa"/>
            <w:tcBorders>
              <w:top w:val="nil"/>
              <w:left w:val="nil"/>
              <w:bottom w:val="single" w:color="auto" w:sz="8" w:space="0"/>
              <w:right w:val="single" w:color="auto" w:sz="8" w:space="0"/>
            </w:tcBorders>
            <w:shd w:val="clear" w:color="000000" w:fill="FFFFFF"/>
            <w:vAlign w:val="center"/>
          </w:tcPr>
          <w:p w14:paraId="10269FA8">
            <w:pPr>
              <w:widowControl/>
              <w:spacing w:line="400" w:lineRule="exact"/>
              <w:jc w:val="center"/>
              <w:rPr>
                <w:rFonts w:ascii="宋体" w:cs="宋体"/>
                <w:kern w:val="0"/>
                <w:szCs w:val="21"/>
              </w:rPr>
            </w:pPr>
            <w:r>
              <w:rPr>
                <w:rFonts w:hint="eastAsia" w:ascii="宋体" w:cs="宋体"/>
                <w:kern w:val="0"/>
                <w:szCs w:val="21"/>
              </w:rPr>
              <w:t>225mL/袋,10 袋/盒</w:t>
            </w:r>
          </w:p>
        </w:tc>
        <w:tc>
          <w:tcPr>
            <w:tcW w:w="709" w:type="dxa"/>
            <w:tcBorders>
              <w:top w:val="nil"/>
              <w:left w:val="nil"/>
              <w:bottom w:val="single" w:color="auto" w:sz="8" w:space="0"/>
              <w:right w:val="single" w:color="auto" w:sz="8" w:space="0"/>
            </w:tcBorders>
            <w:shd w:val="clear" w:color="000000" w:fill="FFFFFF"/>
            <w:vAlign w:val="center"/>
          </w:tcPr>
          <w:p w14:paraId="642F9B0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shd w:val="clear" w:color="000000" w:fill="FFFFFF"/>
            <w:vAlign w:val="center"/>
          </w:tcPr>
          <w:p w14:paraId="57BBABA5">
            <w:pPr>
              <w:widowControl/>
              <w:spacing w:line="400" w:lineRule="exact"/>
              <w:jc w:val="center"/>
              <w:rPr>
                <w:rFonts w:ascii="宋体" w:cs="宋体"/>
                <w:kern w:val="0"/>
                <w:szCs w:val="21"/>
              </w:rPr>
            </w:pPr>
            <w:r>
              <w:rPr>
                <w:rFonts w:hint="eastAsia" w:ascii="宋体" w:cs="宋体"/>
                <w:kern w:val="0"/>
                <w:szCs w:val="21"/>
              </w:rPr>
              <w:t>138</w:t>
            </w:r>
          </w:p>
        </w:tc>
      </w:tr>
      <w:tr w14:paraId="0C03091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A976B6">
            <w:pPr>
              <w:jc w:val="center"/>
              <w:rPr>
                <w:rFonts w:cs="宋体" w:asciiTheme="minorEastAsia" w:hAnsiTheme="minorEastAsia" w:eastAsiaTheme="minorEastAsia"/>
                <w:szCs w:val="21"/>
              </w:rPr>
            </w:pPr>
            <w:r>
              <w:rPr>
                <w:rFonts w:hint="eastAsia" w:asciiTheme="minorEastAsia" w:hAnsiTheme="minorEastAsia" w:eastAsiaTheme="minorEastAsia"/>
                <w:szCs w:val="21"/>
              </w:rPr>
              <w:t>1200</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60FCC51">
            <w:pPr>
              <w:widowControl/>
              <w:spacing w:line="400" w:lineRule="exact"/>
              <w:jc w:val="center"/>
              <w:rPr>
                <w:rFonts w:ascii="宋体" w:cs="宋体"/>
                <w:kern w:val="0"/>
                <w:szCs w:val="21"/>
              </w:rPr>
            </w:pPr>
            <w:r>
              <w:rPr>
                <w:rFonts w:hint="eastAsia" w:ascii="宋体" w:cs="宋体"/>
                <w:kern w:val="0"/>
                <w:szCs w:val="21"/>
              </w:rPr>
              <w:t>缓冲蛋白胨水(颗粒状）（BPW）</w:t>
            </w:r>
          </w:p>
        </w:tc>
        <w:tc>
          <w:tcPr>
            <w:tcW w:w="3260" w:type="dxa"/>
            <w:tcBorders>
              <w:top w:val="nil"/>
              <w:left w:val="nil"/>
              <w:bottom w:val="single" w:color="auto" w:sz="8" w:space="0"/>
              <w:right w:val="single" w:color="auto" w:sz="8" w:space="0"/>
            </w:tcBorders>
            <w:shd w:val="clear" w:color="000000" w:fill="FFFFFF"/>
            <w:vAlign w:val="center"/>
          </w:tcPr>
          <w:p w14:paraId="0AD9DA3C">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000000" w:fill="FFFFFF"/>
            <w:vAlign w:val="center"/>
          </w:tcPr>
          <w:p w14:paraId="7201718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0CC25A11">
            <w:pPr>
              <w:widowControl/>
              <w:spacing w:line="400" w:lineRule="exact"/>
              <w:jc w:val="center"/>
              <w:rPr>
                <w:rFonts w:ascii="宋体" w:cs="宋体"/>
                <w:kern w:val="0"/>
                <w:szCs w:val="21"/>
              </w:rPr>
            </w:pPr>
            <w:r>
              <w:rPr>
                <w:rFonts w:hint="eastAsia" w:ascii="宋体" w:cs="宋体"/>
                <w:kern w:val="0"/>
                <w:szCs w:val="21"/>
              </w:rPr>
              <w:t>106</w:t>
            </w:r>
          </w:p>
        </w:tc>
      </w:tr>
      <w:tr w14:paraId="554851C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711134">
            <w:pPr>
              <w:jc w:val="center"/>
              <w:rPr>
                <w:rFonts w:cs="宋体" w:asciiTheme="minorEastAsia" w:hAnsiTheme="minorEastAsia" w:eastAsiaTheme="minorEastAsia"/>
                <w:szCs w:val="21"/>
              </w:rPr>
            </w:pPr>
            <w:r>
              <w:rPr>
                <w:rFonts w:hint="eastAsia" w:asciiTheme="minorEastAsia" w:hAnsiTheme="minorEastAsia" w:eastAsiaTheme="minorEastAsia"/>
                <w:szCs w:val="21"/>
              </w:rPr>
              <w:t>1201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300952">
            <w:pPr>
              <w:widowControl/>
              <w:spacing w:line="400" w:lineRule="exact"/>
              <w:jc w:val="center"/>
              <w:rPr>
                <w:rFonts w:ascii="宋体" w:cs="宋体"/>
                <w:kern w:val="0"/>
                <w:szCs w:val="21"/>
              </w:rPr>
            </w:pPr>
            <w:r>
              <w:rPr>
                <w:rFonts w:hint="eastAsia" w:ascii="宋体" w:cs="宋体"/>
                <w:kern w:val="0"/>
                <w:szCs w:val="21"/>
              </w:rPr>
              <w:t>缓冲蛋白胨水（BPW）颗粒</w:t>
            </w:r>
          </w:p>
        </w:tc>
        <w:tc>
          <w:tcPr>
            <w:tcW w:w="3260" w:type="dxa"/>
            <w:tcBorders>
              <w:top w:val="nil"/>
              <w:left w:val="nil"/>
              <w:bottom w:val="single" w:color="auto" w:sz="8" w:space="0"/>
              <w:right w:val="single" w:color="auto" w:sz="8" w:space="0"/>
            </w:tcBorders>
            <w:shd w:val="clear" w:color="auto" w:fill="auto"/>
            <w:vAlign w:val="center"/>
          </w:tcPr>
          <w:p w14:paraId="0CA1B4AF">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60C99C0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AFD24CB">
            <w:pPr>
              <w:widowControl/>
              <w:spacing w:line="400" w:lineRule="exact"/>
              <w:jc w:val="center"/>
              <w:rPr>
                <w:rFonts w:ascii="宋体" w:cs="宋体"/>
                <w:kern w:val="0"/>
                <w:szCs w:val="21"/>
              </w:rPr>
            </w:pPr>
            <w:r>
              <w:rPr>
                <w:rFonts w:hint="eastAsia" w:ascii="宋体" w:cs="宋体"/>
                <w:kern w:val="0"/>
                <w:szCs w:val="21"/>
              </w:rPr>
              <w:t>112</w:t>
            </w:r>
          </w:p>
        </w:tc>
      </w:tr>
      <w:tr w14:paraId="6558429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9E7841">
            <w:pPr>
              <w:jc w:val="center"/>
              <w:rPr>
                <w:rFonts w:cs="宋体" w:asciiTheme="minorEastAsia" w:hAnsiTheme="minorEastAsia" w:eastAsiaTheme="minorEastAsia"/>
                <w:szCs w:val="21"/>
              </w:rPr>
            </w:pPr>
            <w:r>
              <w:rPr>
                <w:rFonts w:hint="eastAsia" w:asciiTheme="minorEastAsia" w:hAnsiTheme="minorEastAsia" w:eastAsiaTheme="minorEastAsia"/>
                <w:szCs w:val="21"/>
              </w:rPr>
              <w:t>1202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6684B8">
            <w:pPr>
              <w:widowControl/>
              <w:spacing w:line="400" w:lineRule="exact"/>
              <w:jc w:val="center"/>
              <w:rPr>
                <w:rFonts w:ascii="宋体" w:cs="宋体"/>
                <w:kern w:val="0"/>
                <w:szCs w:val="21"/>
              </w:rPr>
            </w:pPr>
            <w:r>
              <w:rPr>
                <w:rFonts w:hint="eastAsia" w:ascii="宋体" w:cs="宋体"/>
                <w:kern w:val="0"/>
                <w:szCs w:val="21"/>
              </w:rPr>
              <w:t>缓冲蛋白胨水培养基</w:t>
            </w:r>
          </w:p>
        </w:tc>
        <w:tc>
          <w:tcPr>
            <w:tcW w:w="3260" w:type="dxa"/>
            <w:tcBorders>
              <w:top w:val="nil"/>
              <w:left w:val="nil"/>
              <w:bottom w:val="single" w:color="auto" w:sz="8" w:space="0"/>
              <w:right w:val="single" w:color="auto" w:sz="8" w:space="0"/>
            </w:tcBorders>
            <w:shd w:val="clear" w:color="auto" w:fill="auto"/>
            <w:vAlign w:val="center"/>
          </w:tcPr>
          <w:p w14:paraId="49212E9F">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E7E239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E2E1C3D">
            <w:pPr>
              <w:widowControl/>
              <w:spacing w:line="400" w:lineRule="exact"/>
              <w:jc w:val="center"/>
              <w:rPr>
                <w:rFonts w:ascii="宋体" w:cs="宋体"/>
                <w:kern w:val="0"/>
                <w:szCs w:val="21"/>
              </w:rPr>
            </w:pPr>
            <w:r>
              <w:rPr>
                <w:rFonts w:hint="eastAsia" w:ascii="宋体" w:cs="宋体"/>
                <w:kern w:val="0"/>
                <w:szCs w:val="21"/>
              </w:rPr>
              <w:t>105</w:t>
            </w:r>
          </w:p>
        </w:tc>
      </w:tr>
      <w:tr w14:paraId="15EE0D8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8CE69C">
            <w:pPr>
              <w:jc w:val="center"/>
              <w:rPr>
                <w:rFonts w:cs="宋体" w:asciiTheme="minorEastAsia" w:hAnsiTheme="minorEastAsia" w:eastAsiaTheme="minorEastAsia"/>
                <w:szCs w:val="21"/>
              </w:rPr>
            </w:pPr>
            <w:r>
              <w:rPr>
                <w:rFonts w:hint="eastAsia" w:asciiTheme="minorEastAsia" w:hAnsiTheme="minorEastAsia" w:eastAsiaTheme="minorEastAsia"/>
                <w:szCs w:val="21"/>
              </w:rPr>
              <w:t>1203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58218C">
            <w:pPr>
              <w:widowControl/>
              <w:spacing w:line="400" w:lineRule="exact"/>
              <w:jc w:val="center"/>
              <w:rPr>
                <w:rFonts w:ascii="宋体" w:cs="宋体"/>
                <w:kern w:val="0"/>
                <w:szCs w:val="21"/>
              </w:rPr>
            </w:pPr>
            <w:r>
              <w:rPr>
                <w:rFonts w:hint="eastAsia" w:ascii="宋体" w:cs="宋体"/>
                <w:kern w:val="0"/>
                <w:szCs w:val="21"/>
              </w:rPr>
              <w:t>缓冲蛋白胨水培养基(BPW)</w:t>
            </w:r>
          </w:p>
        </w:tc>
        <w:tc>
          <w:tcPr>
            <w:tcW w:w="3260" w:type="dxa"/>
            <w:tcBorders>
              <w:top w:val="nil"/>
              <w:left w:val="nil"/>
              <w:bottom w:val="single" w:color="auto" w:sz="8" w:space="0"/>
              <w:right w:val="single" w:color="auto" w:sz="8" w:space="0"/>
            </w:tcBorders>
            <w:shd w:val="clear" w:color="auto" w:fill="auto"/>
            <w:vAlign w:val="center"/>
          </w:tcPr>
          <w:p w14:paraId="4680CE4F">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204A8FB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FA90C31">
            <w:pPr>
              <w:widowControl/>
              <w:spacing w:line="400" w:lineRule="exact"/>
              <w:jc w:val="center"/>
              <w:rPr>
                <w:rFonts w:ascii="宋体" w:cs="宋体"/>
                <w:kern w:val="0"/>
                <w:szCs w:val="21"/>
              </w:rPr>
            </w:pPr>
            <w:r>
              <w:rPr>
                <w:rFonts w:hint="eastAsia" w:ascii="宋体" w:cs="宋体"/>
                <w:kern w:val="0"/>
                <w:szCs w:val="21"/>
              </w:rPr>
              <w:t>98</w:t>
            </w:r>
          </w:p>
        </w:tc>
      </w:tr>
      <w:tr w14:paraId="0758F7E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447B6E">
            <w:pPr>
              <w:jc w:val="center"/>
              <w:rPr>
                <w:rFonts w:cs="宋体" w:asciiTheme="minorEastAsia" w:hAnsiTheme="minorEastAsia" w:eastAsiaTheme="minorEastAsia"/>
                <w:szCs w:val="21"/>
              </w:rPr>
            </w:pPr>
            <w:r>
              <w:rPr>
                <w:rFonts w:hint="eastAsia" w:asciiTheme="minorEastAsia" w:hAnsiTheme="minorEastAsia" w:eastAsiaTheme="minorEastAsia"/>
                <w:szCs w:val="21"/>
              </w:rPr>
              <w:t>1204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CCF2DD">
            <w:pPr>
              <w:widowControl/>
              <w:spacing w:line="400" w:lineRule="exact"/>
              <w:jc w:val="center"/>
              <w:rPr>
                <w:rFonts w:ascii="宋体" w:cs="宋体"/>
                <w:kern w:val="0"/>
                <w:szCs w:val="21"/>
              </w:rPr>
            </w:pPr>
            <w:r>
              <w:rPr>
                <w:rFonts w:hint="eastAsia" w:ascii="宋体" w:cs="宋体"/>
                <w:kern w:val="0"/>
                <w:szCs w:val="21"/>
              </w:rPr>
              <w:t>缓冲动力-硝酸盐</w:t>
            </w:r>
          </w:p>
        </w:tc>
        <w:tc>
          <w:tcPr>
            <w:tcW w:w="3260" w:type="dxa"/>
            <w:tcBorders>
              <w:top w:val="nil"/>
              <w:left w:val="nil"/>
              <w:bottom w:val="single" w:color="auto" w:sz="8" w:space="0"/>
              <w:right w:val="single" w:color="auto" w:sz="8" w:space="0"/>
            </w:tcBorders>
            <w:shd w:val="clear" w:color="auto" w:fill="auto"/>
            <w:vAlign w:val="center"/>
          </w:tcPr>
          <w:p w14:paraId="468635FD">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2D2D2FD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77E6CA3">
            <w:pPr>
              <w:widowControl/>
              <w:spacing w:line="400" w:lineRule="exact"/>
              <w:jc w:val="center"/>
              <w:rPr>
                <w:rFonts w:ascii="宋体" w:cs="宋体"/>
                <w:kern w:val="0"/>
                <w:szCs w:val="21"/>
              </w:rPr>
            </w:pPr>
            <w:r>
              <w:rPr>
                <w:rFonts w:hint="eastAsia" w:ascii="宋体" w:cs="宋体"/>
                <w:kern w:val="0"/>
                <w:szCs w:val="21"/>
              </w:rPr>
              <w:t>58</w:t>
            </w:r>
          </w:p>
        </w:tc>
      </w:tr>
      <w:tr w14:paraId="7C3A149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2C5104">
            <w:pPr>
              <w:jc w:val="center"/>
              <w:rPr>
                <w:rFonts w:cs="宋体" w:asciiTheme="minorEastAsia" w:hAnsiTheme="minorEastAsia" w:eastAsiaTheme="minorEastAsia"/>
                <w:szCs w:val="21"/>
              </w:rPr>
            </w:pPr>
            <w:r>
              <w:rPr>
                <w:rFonts w:hint="eastAsia" w:asciiTheme="minorEastAsia" w:hAnsiTheme="minorEastAsia" w:eastAsiaTheme="minorEastAsia"/>
                <w:szCs w:val="21"/>
              </w:rPr>
              <w:t>1205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2C4630">
            <w:pPr>
              <w:widowControl/>
              <w:spacing w:line="400" w:lineRule="exact"/>
              <w:jc w:val="center"/>
              <w:rPr>
                <w:rFonts w:ascii="宋体" w:cs="宋体"/>
                <w:kern w:val="0"/>
                <w:szCs w:val="21"/>
              </w:rPr>
            </w:pPr>
            <w:r>
              <w:rPr>
                <w:rFonts w:hint="eastAsia" w:ascii="宋体" w:cs="宋体"/>
                <w:kern w:val="0"/>
                <w:szCs w:val="21"/>
              </w:rPr>
              <w:t>黄盖耐高温棕色瓶</w:t>
            </w:r>
          </w:p>
        </w:tc>
        <w:tc>
          <w:tcPr>
            <w:tcW w:w="3260" w:type="dxa"/>
            <w:tcBorders>
              <w:top w:val="nil"/>
              <w:left w:val="nil"/>
              <w:bottom w:val="single" w:color="auto" w:sz="8" w:space="0"/>
              <w:right w:val="single" w:color="auto" w:sz="8" w:space="0"/>
            </w:tcBorders>
            <w:shd w:val="clear" w:color="auto" w:fill="auto"/>
            <w:vAlign w:val="center"/>
          </w:tcPr>
          <w:p w14:paraId="60F3A3CD">
            <w:pPr>
              <w:widowControl/>
              <w:spacing w:line="400" w:lineRule="exact"/>
              <w:jc w:val="center"/>
              <w:rPr>
                <w:rFonts w:ascii="宋体" w:cs="宋体"/>
                <w:kern w:val="0"/>
                <w:szCs w:val="21"/>
              </w:rPr>
            </w:pPr>
            <w:r>
              <w:rPr>
                <w:rFonts w:hint="eastAsia" w:ascii="宋体" w:cs="宋体"/>
                <w:kern w:val="0"/>
                <w:szCs w:val="21"/>
              </w:rPr>
              <w:t>6 个/盒，500mL</w:t>
            </w:r>
          </w:p>
        </w:tc>
        <w:tc>
          <w:tcPr>
            <w:tcW w:w="709" w:type="dxa"/>
            <w:tcBorders>
              <w:top w:val="nil"/>
              <w:left w:val="nil"/>
              <w:bottom w:val="single" w:color="auto" w:sz="8" w:space="0"/>
              <w:right w:val="single" w:color="auto" w:sz="8" w:space="0"/>
            </w:tcBorders>
            <w:shd w:val="clear" w:color="auto" w:fill="auto"/>
            <w:vAlign w:val="center"/>
          </w:tcPr>
          <w:p w14:paraId="4A74BB0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8721AD4">
            <w:pPr>
              <w:widowControl/>
              <w:spacing w:line="400" w:lineRule="exact"/>
              <w:jc w:val="center"/>
              <w:rPr>
                <w:rFonts w:ascii="宋体" w:cs="宋体"/>
                <w:kern w:val="0"/>
                <w:szCs w:val="21"/>
              </w:rPr>
            </w:pPr>
            <w:r>
              <w:rPr>
                <w:rFonts w:hint="eastAsia" w:ascii="宋体" w:cs="宋体"/>
                <w:kern w:val="0"/>
                <w:szCs w:val="21"/>
              </w:rPr>
              <w:t>39</w:t>
            </w:r>
          </w:p>
        </w:tc>
      </w:tr>
      <w:tr w14:paraId="3FC44F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F29CE4">
            <w:pPr>
              <w:jc w:val="center"/>
              <w:rPr>
                <w:rFonts w:cs="宋体" w:asciiTheme="minorEastAsia" w:hAnsiTheme="minorEastAsia" w:eastAsiaTheme="minorEastAsia"/>
                <w:szCs w:val="21"/>
              </w:rPr>
            </w:pPr>
            <w:r>
              <w:rPr>
                <w:rFonts w:hint="eastAsia" w:asciiTheme="minorEastAsia" w:hAnsiTheme="minorEastAsia" w:eastAsiaTheme="minorEastAsia"/>
                <w:szCs w:val="21"/>
              </w:rPr>
              <w:t>1206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D8B215">
            <w:pPr>
              <w:widowControl/>
              <w:spacing w:line="400" w:lineRule="exact"/>
              <w:jc w:val="center"/>
              <w:rPr>
                <w:rFonts w:ascii="宋体" w:cs="宋体"/>
                <w:kern w:val="0"/>
                <w:szCs w:val="21"/>
              </w:rPr>
            </w:pPr>
            <w:r>
              <w:rPr>
                <w:rFonts w:hint="eastAsia" w:ascii="宋体" w:cs="宋体"/>
                <w:kern w:val="0"/>
                <w:szCs w:val="21"/>
              </w:rPr>
              <w:t>黄盖丝口试剂瓶</w:t>
            </w:r>
          </w:p>
        </w:tc>
        <w:tc>
          <w:tcPr>
            <w:tcW w:w="3260" w:type="dxa"/>
            <w:tcBorders>
              <w:top w:val="nil"/>
              <w:left w:val="nil"/>
              <w:bottom w:val="single" w:color="auto" w:sz="8" w:space="0"/>
              <w:right w:val="single" w:color="auto" w:sz="8" w:space="0"/>
            </w:tcBorders>
            <w:shd w:val="clear" w:color="auto" w:fill="auto"/>
            <w:vAlign w:val="center"/>
          </w:tcPr>
          <w:p w14:paraId="6155823B">
            <w:pPr>
              <w:widowControl/>
              <w:spacing w:line="400" w:lineRule="exact"/>
              <w:jc w:val="center"/>
              <w:rPr>
                <w:rFonts w:ascii="宋体" w:cs="宋体"/>
                <w:kern w:val="0"/>
                <w:szCs w:val="21"/>
              </w:rPr>
            </w:pPr>
            <w:r>
              <w:rPr>
                <w:rFonts w:hint="eastAsia" w:ascii="宋体" w:cs="宋体"/>
                <w:kern w:val="0"/>
                <w:szCs w:val="21"/>
              </w:rPr>
              <w:t>高硼硅，棕色，1000mL</w:t>
            </w:r>
          </w:p>
        </w:tc>
        <w:tc>
          <w:tcPr>
            <w:tcW w:w="709" w:type="dxa"/>
            <w:tcBorders>
              <w:top w:val="nil"/>
              <w:left w:val="nil"/>
              <w:bottom w:val="single" w:color="auto" w:sz="8" w:space="0"/>
              <w:right w:val="single" w:color="auto" w:sz="8" w:space="0"/>
            </w:tcBorders>
            <w:shd w:val="clear" w:color="auto" w:fill="auto"/>
            <w:vAlign w:val="center"/>
          </w:tcPr>
          <w:p w14:paraId="1A47401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12F9721">
            <w:pPr>
              <w:widowControl/>
              <w:spacing w:line="400" w:lineRule="exact"/>
              <w:jc w:val="center"/>
              <w:rPr>
                <w:rFonts w:ascii="宋体" w:cs="宋体"/>
                <w:kern w:val="0"/>
                <w:szCs w:val="21"/>
              </w:rPr>
            </w:pPr>
            <w:r>
              <w:rPr>
                <w:rFonts w:hint="eastAsia" w:ascii="宋体" w:cs="宋体"/>
                <w:kern w:val="0"/>
                <w:szCs w:val="21"/>
              </w:rPr>
              <w:t>21.8</w:t>
            </w:r>
          </w:p>
        </w:tc>
      </w:tr>
      <w:tr w14:paraId="1D87128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F62182">
            <w:pPr>
              <w:jc w:val="center"/>
              <w:rPr>
                <w:rFonts w:cs="宋体" w:asciiTheme="minorEastAsia" w:hAnsiTheme="minorEastAsia" w:eastAsiaTheme="minorEastAsia"/>
                <w:szCs w:val="21"/>
              </w:rPr>
            </w:pPr>
            <w:r>
              <w:rPr>
                <w:rFonts w:hint="eastAsia" w:asciiTheme="minorEastAsia" w:hAnsiTheme="minorEastAsia" w:eastAsiaTheme="minorEastAsia"/>
                <w:szCs w:val="21"/>
              </w:rPr>
              <w:t>1207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D0D0B5">
            <w:pPr>
              <w:widowControl/>
              <w:spacing w:line="400" w:lineRule="exact"/>
              <w:jc w:val="center"/>
              <w:rPr>
                <w:rFonts w:ascii="宋体" w:cs="宋体"/>
                <w:kern w:val="0"/>
                <w:szCs w:val="21"/>
              </w:rPr>
            </w:pPr>
            <w:r>
              <w:rPr>
                <w:rFonts w:hint="eastAsia" w:ascii="宋体" w:cs="宋体"/>
                <w:kern w:val="0"/>
                <w:szCs w:val="21"/>
              </w:rPr>
              <w:t>黄曲霉 M1 免疫亲和柱</w:t>
            </w:r>
          </w:p>
        </w:tc>
        <w:tc>
          <w:tcPr>
            <w:tcW w:w="3260" w:type="dxa"/>
            <w:tcBorders>
              <w:top w:val="nil"/>
              <w:left w:val="nil"/>
              <w:bottom w:val="single" w:color="auto" w:sz="8" w:space="0"/>
              <w:right w:val="single" w:color="auto" w:sz="8" w:space="0"/>
            </w:tcBorders>
            <w:shd w:val="clear" w:color="auto" w:fill="auto"/>
            <w:vAlign w:val="center"/>
          </w:tcPr>
          <w:p w14:paraId="3876F21F">
            <w:pPr>
              <w:widowControl/>
              <w:spacing w:line="400" w:lineRule="exact"/>
              <w:jc w:val="center"/>
              <w:rPr>
                <w:rFonts w:ascii="宋体" w:cs="宋体"/>
                <w:kern w:val="0"/>
                <w:szCs w:val="21"/>
              </w:rPr>
            </w:pPr>
            <w:r>
              <w:rPr>
                <w:rFonts w:hint="eastAsia" w:ascii="宋体" w:cs="宋体"/>
                <w:kern w:val="0"/>
                <w:szCs w:val="21"/>
              </w:rPr>
              <w:t>3mL/支，20 支/盒</w:t>
            </w:r>
          </w:p>
        </w:tc>
        <w:tc>
          <w:tcPr>
            <w:tcW w:w="709" w:type="dxa"/>
            <w:tcBorders>
              <w:top w:val="nil"/>
              <w:left w:val="nil"/>
              <w:bottom w:val="single" w:color="auto" w:sz="8" w:space="0"/>
              <w:right w:val="single" w:color="auto" w:sz="8" w:space="0"/>
            </w:tcBorders>
            <w:shd w:val="clear" w:color="auto" w:fill="auto"/>
            <w:vAlign w:val="center"/>
          </w:tcPr>
          <w:p w14:paraId="050D7CF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916D34C">
            <w:pPr>
              <w:widowControl/>
              <w:spacing w:line="400" w:lineRule="exact"/>
              <w:jc w:val="center"/>
              <w:rPr>
                <w:rFonts w:ascii="宋体" w:cs="宋体"/>
                <w:kern w:val="0"/>
                <w:szCs w:val="21"/>
              </w:rPr>
            </w:pPr>
            <w:r>
              <w:rPr>
                <w:rFonts w:hint="eastAsia" w:ascii="宋体" w:cs="宋体"/>
                <w:kern w:val="0"/>
                <w:szCs w:val="21"/>
              </w:rPr>
              <w:t>2500</w:t>
            </w:r>
          </w:p>
        </w:tc>
      </w:tr>
      <w:tr w14:paraId="24162CE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CC8DDA">
            <w:pPr>
              <w:jc w:val="center"/>
              <w:rPr>
                <w:rFonts w:cs="宋体" w:asciiTheme="minorEastAsia" w:hAnsiTheme="minorEastAsia" w:eastAsiaTheme="minorEastAsia"/>
                <w:szCs w:val="21"/>
              </w:rPr>
            </w:pPr>
            <w:r>
              <w:rPr>
                <w:rFonts w:hint="eastAsia" w:asciiTheme="minorEastAsia" w:hAnsiTheme="minorEastAsia" w:eastAsiaTheme="minorEastAsia"/>
                <w:szCs w:val="21"/>
              </w:rPr>
              <w:t>1208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FF3562">
            <w:pPr>
              <w:widowControl/>
              <w:spacing w:line="400" w:lineRule="exact"/>
              <w:jc w:val="center"/>
              <w:rPr>
                <w:rFonts w:ascii="宋体" w:cs="宋体"/>
                <w:kern w:val="0"/>
                <w:szCs w:val="21"/>
              </w:rPr>
            </w:pPr>
            <w:r>
              <w:rPr>
                <w:rFonts w:hint="eastAsia" w:ascii="宋体" w:cs="宋体"/>
                <w:kern w:val="0"/>
                <w:szCs w:val="21"/>
              </w:rPr>
              <w:t>黄曲霉毒素 B1 免疫亲和柱</w:t>
            </w:r>
          </w:p>
        </w:tc>
        <w:tc>
          <w:tcPr>
            <w:tcW w:w="3260" w:type="dxa"/>
            <w:tcBorders>
              <w:top w:val="nil"/>
              <w:left w:val="nil"/>
              <w:bottom w:val="single" w:color="auto" w:sz="8" w:space="0"/>
              <w:right w:val="single" w:color="auto" w:sz="8" w:space="0"/>
            </w:tcBorders>
            <w:shd w:val="clear" w:color="auto" w:fill="auto"/>
            <w:vAlign w:val="center"/>
          </w:tcPr>
          <w:p w14:paraId="5150E014">
            <w:pPr>
              <w:widowControl/>
              <w:spacing w:line="400" w:lineRule="exact"/>
              <w:jc w:val="center"/>
              <w:rPr>
                <w:rFonts w:ascii="宋体" w:cs="宋体"/>
                <w:kern w:val="0"/>
                <w:szCs w:val="21"/>
              </w:rPr>
            </w:pPr>
            <w:r>
              <w:rPr>
                <w:rFonts w:hint="eastAsia" w:ascii="宋体" w:cs="宋体"/>
                <w:kern w:val="0"/>
                <w:szCs w:val="21"/>
              </w:rPr>
              <w:t>SBEQ-CC15001 20 根/盒 规格：3 mL</w:t>
            </w:r>
          </w:p>
        </w:tc>
        <w:tc>
          <w:tcPr>
            <w:tcW w:w="709" w:type="dxa"/>
            <w:tcBorders>
              <w:top w:val="nil"/>
              <w:left w:val="nil"/>
              <w:bottom w:val="single" w:color="auto" w:sz="8" w:space="0"/>
              <w:right w:val="single" w:color="auto" w:sz="8" w:space="0"/>
            </w:tcBorders>
            <w:shd w:val="clear" w:color="auto" w:fill="auto"/>
            <w:vAlign w:val="center"/>
          </w:tcPr>
          <w:p w14:paraId="78E8F94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0B5AF45">
            <w:pPr>
              <w:widowControl/>
              <w:spacing w:line="400" w:lineRule="exact"/>
              <w:jc w:val="center"/>
              <w:rPr>
                <w:rFonts w:ascii="宋体" w:cs="宋体"/>
                <w:kern w:val="0"/>
                <w:szCs w:val="21"/>
              </w:rPr>
            </w:pPr>
            <w:r>
              <w:rPr>
                <w:rFonts w:hint="eastAsia" w:ascii="宋体" w:cs="宋体"/>
                <w:kern w:val="0"/>
                <w:szCs w:val="21"/>
              </w:rPr>
              <w:t>1285</w:t>
            </w:r>
          </w:p>
        </w:tc>
      </w:tr>
      <w:tr w14:paraId="0631AE8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D72B6B">
            <w:pPr>
              <w:jc w:val="center"/>
              <w:rPr>
                <w:rFonts w:cs="宋体" w:asciiTheme="minorEastAsia" w:hAnsiTheme="minorEastAsia" w:eastAsiaTheme="minorEastAsia"/>
                <w:szCs w:val="21"/>
              </w:rPr>
            </w:pPr>
            <w:r>
              <w:rPr>
                <w:rFonts w:hint="eastAsia" w:asciiTheme="minorEastAsia" w:hAnsiTheme="minorEastAsia" w:eastAsiaTheme="minorEastAsia"/>
                <w:szCs w:val="21"/>
              </w:rPr>
              <w:t>1209</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17254FC">
            <w:pPr>
              <w:widowControl/>
              <w:spacing w:line="400" w:lineRule="exact"/>
              <w:jc w:val="center"/>
              <w:rPr>
                <w:rFonts w:ascii="宋体" w:cs="宋体"/>
                <w:kern w:val="0"/>
                <w:szCs w:val="21"/>
              </w:rPr>
            </w:pPr>
            <w:r>
              <w:rPr>
                <w:rFonts w:hint="eastAsia" w:ascii="宋体" w:cs="宋体"/>
                <w:kern w:val="0"/>
                <w:szCs w:val="21"/>
              </w:rPr>
              <w:t>黄曲霉毒素B1（介质：苯：甲醇（98：2））</w:t>
            </w:r>
          </w:p>
        </w:tc>
        <w:tc>
          <w:tcPr>
            <w:tcW w:w="3260" w:type="dxa"/>
            <w:tcBorders>
              <w:top w:val="nil"/>
              <w:left w:val="nil"/>
              <w:bottom w:val="single" w:color="auto" w:sz="8" w:space="0"/>
              <w:right w:val="single" w:color="auto" w:sz="8" w:space="0"/>
            </w:tcBorders>
            <w:shd w:val="clear" w:color="000000" w:fill="FFFFFF"/>
            <w:vAlign w:val="center"/>
          </w:tcPr>
          <w:p w14:paraId="17B10148">
            <w:pPr>
              <w:widowControl/>
              <w:spacing w:line="400" w:lineRule="exact"/>
              <w:jc w:val="center"/>
              <w:rPr>
                <w:rFonts w:ascii="宋体" w:cs="宋体"/>
                <w:kern w:val="0"/>
                <w:szCs w:val="21"/>
              </w:rPr>
            </w:pPr>
            <w:r>
              <w:rPr>
                <w:rFonts w:hint="eastAsia" w:ascii="宋体" w:cs="宋体"/>
                <w:kern w:val="0"/>
                <w:szCs w:val="21"/>
              </w:rPr>
              <w:t>2.0ug/ml , 1ml</w:t>
            </w:r>
          </w:p>
        </w:tc>
        <w:tc>
          <w:tcPr>
            <w:tcW w:w="709" w:type="dxa"/>
            <w:tcBorders>
              <w:top w:val="nil"/>
              <w:left w:val="nil"/>
              <w:bottom w:val="single" w:color="auto" w:sz="8" w:space="0"/>
              <w:right w:val="single" w:color="auto" w:sz="8" w:space="0"/>
            </w:tcBorders>
            <w:shd w:val="clear" w:color="000000" w:fill="FFFFFF"/>
            <w:vAlign w:val="center"/>
          </w:tcPr>
          <w:p w14:paraId="6CE1705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17394769">
            <w:pPr>
              <w:widowControl/>
              <w:spacing w:line="400" w:lineRule="exact"/>
              <w:jc w:val="center"/>
              <w:rPr>
                <w:rFonts w:ascii="宋体" w:cs="宋体"/>
                <w:kern w:val="0"/>
                <w:szCs w:val="21"/>
              </w:rPr>
            </w:pPr>
            <w:r>
              <w:rPr>
                <w:rFonts w:hint="eastAsia" w:ascii="宋体" w:cs="宋体"/>
                <w:kern w:val="0"/>
                <w:szCs w:val="21"/>
              </w:rPr>
              <w:t>350</w:t>
            </w:r>
          </w:p>
        </w:tc>
      </w:tr>
      <w:tr w14:paraId="4EB1659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8CC858">
            <w:pPr>
              <w:jc w:val="center"/>
              <w:rPr>
                <w:rFonts w:cs="宋体" w:asciiTheme="minorEastAsia" w:hAnsiTheme="minorEastAsia" w:eastAsiaTheme="minorEastAsia"/>
                <w:szCs w:val="21"/>
              </w:rPr>
            </w:pPr>
            <w:r>
              <w:rPr>
                <w:rFonts w:hint="eastAsia" w:asciiTheme="minorEastAsia" w:hAnsiTheme="minorEastAsia" w:eastAsiaTheme="minorEastAsia"/>
                <w:szCs w:val="21"/>
              </w:rPr>
              <w:t>1210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CB697D">
            <w:pPr>
              <w:widowControl/>
              <w:spacing w:line="400" w:lineRule="exact"/>
              <w:jc w:val="center"/>
              <w:rPr>
                <w:rFonts w:ascii="宋体" w:cs="宋体"/>
                <w:kern w:val="0"/>
                <w:szCs w:val="21"/>
              </w:rPr>
            </w:pPr>
            <w:r>
              <w:rPr>
                <w:rFonts w:hint="eastAsia" w:ascii="宋体" w:cs="宋体"/>
                <w:kern w:val="0"/>
                <w:szCs w:val="21"/>
              </w:rPr>
              <w:t>黄曲霉毒素总量免疫亲 和柱</w:t>
            </w:r>
          </w:p>
        </w:tc>
        <w:tc>
          <w:tcPr>
            <w:tcW w:w="3260" w:type="dxa"/>
            <w:tcBorders>
              <w:top w:val="nil"/>
              <w:left w:val="nil"/>
              <w:bottom w:val="single" w:color="auto" w:sz="8" w:space="0"/>
              <w:right w:val="single" w:color="auto" w:sz="8" w:space="0"/>
            </w:tcBorders>
            <w:shd w:val="clear" w:color="auto" w:fill="auto"/>
            <w:vAlign w:val="center"/>
          </w:tcPr>
          <w:p w14:paraId="1B2F0083">
            <w:pPr>
              <w:widowControl/>
              <w:spacing w:line="400" w:lineRule="exact"/>
              <w:jc w:val="center"/>
              <w:rPr>
                <w:rFonts w:ascii="宋体" w:cs="宋体"/>
                <w:kern w:val="0"/>
                <w:szCs w:val="21"/>
              </w:rPr>
            </w:pPr>
            <w:r>
              <w:rPr>
                <w:rFonts w:hint="eastAsia" w:ascii="宋体" w:cs="宋体"/>
                <w:kern w:val="0"/>
                <w:szCs w:val="21"/>
              </w:rPr>
              <w:t>3mL/支，20 支/盒</w:t>
            </w:r>
          </w:p>
        </w:tc>
        <w:tc>
          <w:tcPr>
            <w:tcW w:w="709" w:type="dxa"/>
            <w:tcBorders>
              <w:top w:val="nil"/>
              <w:left w:val="nil"/>
              <w:bottom w:val="single" w:color="auto" w:sz="8" w:space="0"/>
              <w:right w:val="single" w:color="auto" w:sz="8" w:space="0"/>
            </w:tcBorders>
            <w:shd w:val="clear" w:color="auto" w:fill="auto"/>
            <w:vAlign w:val="center"/>
          </w:tcPr>
          <w:p w14:paraId="64576BD5">
            <w:pPr>
              <w:widowControl/>
              <w:spacing w:line="400" w:lineRule="exact"/>
              <w:jc w:val="center"/>
              <w:rPr>
                <w:rFonts w:ascii="宋体" w:cs="宋体"/>
                <w:kern w:val="0"/>
                <w:szCs w:val="21"/>
              </w:rPr>
            </w:pPr>
            <w:r>
              <w:rPr>
                <w:rFonts w:hint="eastAsia" w:ascii="宋体" w:cs="宋体"/>
                <w:kern w:val="0"/>
                <w:szCs w:val="21"/>
              </w:rPr>
              <w:t>罐</w:t>
            </w:r>
          </w:p>
        </w:tc>
        <w:tc>
          <w:tcPr>
            <w:tcW w:w="992" w:type="dxa"/>
            <w:tcBorders>
              <w:top w:val="nil"/>
              <w:left w:val="nil"/>
              <w:bottom w:val="single" w:color="auto" w:sz="8" w:space="0"/>
              <w:right w:val="single" w:color="auto" w:sz="8" w:space="0"/>
            </w:tcBorders>
            <w:vAlign w:val="center"/>
          </w:tcPr>
          <w:p w14:paraId="31552FBE">
            <w:pPr>
              <w:widowControl/>
              <w:spacing w:line="400" w:lineRule="exact"/>
              <w:jc w:val="center"/>
              <w:rPr>
                <w:rFonts w:ascii="宋体" w:cs="宋体"/>
                <w:kern w:val="0"/>
                <w:szCs w:val="21"/>
              </w:rPr>
            </w:pPr>
            <w:r>
              <w:rPr>
                <w:rFonts w:hint="eastAsia" w:ascii="宋体" w:cs="宋体"/>
                <w:kern w:val="0"/>
                <w:szCs w:val="21"/>
              </w:rPr>
              <w:t>3782</w:t>
            </w:r>
          </w:p>
        </w:tc>
      </w:tr>
      <w:tr w14:paraId="54933CA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887C54">
            <w:pPr>
              <w:jc w:val="center"/>
              <w:rPr>
                <w:rFonts w:cs="宋体" w:asciiTheme="minorEastAsia" w:hAnsiTheme="minorEastAsia" w:eastAsiaTheme="minorEastAsia"/>
                <w:szCs w:val="21"/>
              </w:rPr>
            </w:pPr>
            <w:r>
              <w:rPr>
                <w:rFonts w:hint="eastAsia" w:asciiTheme="minorEastAsia" w:hAnsiTheme="minorEastAsia" w:eastAsiaTheme="minorEastAsia"/>
                <w:szCs w:val="21"/>
              </w:rPr>
              <w:t>1211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C1A54E">
            <w:pPr>
              <w:widowControl/>
              <w:spacing w:line="400" w:lineRule="exact"/>
              <w:jc w:val="center"/>
              <w:rPr>
                <w:rFonts w:ascii="宋体" w:cs="宋体"/>
                <w:kern w:val="0"/>
                <w:szCs w:val="21"/>
              </w:rPr>
            </w:pPr>
            <w:r>
              <w:rPr>
                <w:rFonts w:hint="eastAsia" w:ascii="宋体" w:cs="宋体"/>
                <w:kern w:val="0"/>
                <w:szCs w:val="21"/>
              </w:rPr>
              <w:t>黄曲霉毒素总量免疫亲和柱</w:t>
            </w:r>
          </w:p>
        </w:tc>
        <w:tc>
          <w:tcPr>
            <w:tcW w:w="3260" w:type="dxa"/>
            <w:tcBorders>
              <w:top w:val="nil"/>
              <w:left w:val="nil"/>
              <w:bottom w:val="single" w:color="auto" w:sz="8" w:space="0"/>
              <w:right w:val="single" w:color="auto" w:sz="8" w:space="0"/>
            </w:tcBorders>
            <w:shd w:val="clear" w:color="auto" w:fill="auto"/>
            <w:vAlign w:val="center"/>
          </w:tcPr>
          <w:p w14:paraId="6BAE8CAD">
            <w:pPr>
              <w:widowControl/>
              <w:spacing w:line="400" w:lineRule="exact"/>
              <w:jc w:val="center"/>
              <w:rPr>
                <w:rFonts w:ascii="宋体" w:cs="宋体"/>
                <w:kern w:val="0"/>
                <w:szCs w:val="21"/>
              </w:rPr>
            </w:pPr>
            <w:r>
              <w:rPr>
                <w:rFonts w:hint="eastAsia" w:ascii="宋体" w:cs="宋体"/>
                <w:kern w:val="0"/>
                <w:szCs w:val="21"/>
              </w:rPr>
              <w:t>3ml  20支/盒 （2-8℃）</w:t>
            </w:r>
          </w:p>
        </w:tc>
        <w:tc>
          <w:tcPr>
            <w:tcW w:w="709" w:type="dxa"/>
            <w:tcBorders>
              <w:top w:val="nil"/>
              <w:left w:val="nil"/>
              <w:bottom w:val="single" w:color="auto" w:sz="8" w:space="0"/>
              <w:right w:val="single" w:color="auto" w:sz="8" w:space="0"/>
            </w:tcBorders>
            <w:shd w:val="clear" w:color="auto" w:fill="auto"/>
            <w:vAlign w:val="center"/>
          </w:tcPr>
          <w:p w14:paraId="07355EB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CB0400F">
            <w:pPr>
              <w:widowControl/>
              <w:spacing w:line="400" w:lineRule="exact"/>
              <w:jc w:val="center"/>
              <w:rPr>
                <w:rFonts w:ascii="宋体" w:cs="宋体"/>
                <w:kern w:val="0"/>
                <w:szCs w:val="21"/>
              </w:rPr>
            </w:pPr>
            <w:r>
              <w:rPr>
                <w:rFonts w:hint="eastAsia" w:ascii="宋体" w:cs="宋体"/>
                <w:kern w:val="0"/>
                <w:szCs w:val="21"/>
              </w:rPr>
              <w:t>2000</w:t>
            </w:r>
          </w:p>
        </w:tc>
      </w:tr>
      <w:tr w14:paraId="69544E7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515F06">
            <w:pPr>
              <w:jc w:val="center"/>
              <w:rPr>
                <w:rFonts w:cs="宋体" w:asciiTheme="minorEastAsia" w:hAnsiTheme="minorEastAsia" w:eastAsiaTheme="minorEastAsia"/>
                <w:szCs w:val="21"/>
              </w:rPr>
            </w:pPr>
            <w:r>
              <w:rPr>
                <w:rFonts w:hint="eastAsia" w:asciiTheme="minorEastAsia" w:hAnsiTheme="minorEastAsia" w:eastAsiaTheme="minorEastAsia"/>
                <w:szCs w:val="21"/>
              </w:rPr>
              <w:t>1212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6EB9C4">
            <w:pPr>
              <w:widowControl/>
              <w:spacing w:line="400" w:lineRule="exact"/>
              <w:jc w:val="center"/>
              <w:rPr>
                <w:rFonts w:ascii="宋体" w:cs="宋体"/>
                <w:kern w:val="0"/>
                <w:szCs w:val="21"/>
              </w:rPr>
            </w:pPr>
            <w:r>
              <w:rPr>
                <w:rFonts w:hint="eastAsia" w:ascii="宋体" w:cs="宋体"/>
                <w:kern w:val="0"/>
                <w:szCs w:val="21"/>
              </w:rPr>
              <w:t>黄曲霉毒素总量免疫亲和柱</w:t>
            </w:r>
            <w:r>
              <w:rPr>
                <w:rFonts w:ascii="宋体" w:cs="宋体"/>
                <w:kern w:val="0"/>
                <w:szCs w:val="21"/>
              </w:rPr>
              <w:t>(B1</w:t>
            </w:r>
            <w:r>
              <w:rPr>
                <w:rFonts w:hint="eastAsia" w:ascii="宋体" w:cs="宋体"/>
                <w:kern w:val="0"/>
                <w:szCs w:val="21"/>
              </w:rPr>
              <w:t>，</w:t>
            </w:r>
            <w:r>
              <w:rPr>
                <w:rFonts w:ascii="宋体" w:cs="宋体"/>
                <w:kern w:val="0"/>
                <w:szCs w:val="21"/>
              </w:rPr>
              <w:t>B2</w:t>
            </w:r>
            <w:r>
              <w:rPr>
                <w:rFonts w:hint="eastAsia" w:ascii="宋体" w:cs="宋体"/>
                <w:kern w:val="0"/>
                <w:szCs w:val="21"/>
              </w:rPr>
              <w:t>，</w:t>
            </w:r>
            <w:r>
              <w:rPr>
                <w:rFonts w:ascii="宋体" w:cs="宋体"/>
                <w:kern w:val="0"/>
                <w:szCs w:val="21"/>
              </w:rPr>
              <w:t>G1</w:t>
            </w:r>
            <w:r>
              <w:rPr>
                <w:rFonts w:hint="eastAsia" w:ascii="宋体" w:cs="宋体"/>
                <w:kern w:val="0"/>
                <w:szCs w:val="21"/>
              </w:rPr>
              <w:t>，</w:t>
            </w:r>
            <w:r>
              <w:rPr>
                <w:rFonts w:ascii="宋体" w:cs="宋体"/>
                <w:kern w:val="0"/>
                <w:szCs w:val="21"/>
              </w:rPr>
              <w:t>G2)</w:t>
            </w:r>
          </w:p>
        </w:tc>
        <w:tc>
          <w:tcPr>
            <w:tcW w:w="3260" w:type="dxa"/>
            <w:tcBorders>
              <w:top w:val="nil"/>
              <w:left w:val="nil"/>
              <w:bottom w:val="single" w:color="auto" w:sz="8" w:space="0"/>
              <w:right w:val="single" w:color="auto" w:sz="8" w:space="0"/>
            </w:tcBorders>
            <w:shd w:val="clear" w:color="auto" w:fill="auto"/>
            <w:vAlign w:val="center"/>
          </w:tcPr>
          <w:p w14:paraId="4D0DE265">
            <w:pPr>
              <w:widowControl/>
              <w:spacing w:line="400" w:lineRule="exact"/>
              <w:jc w:val="center"/>
              <w:rPr>
                <w:rFonts w:ascii="宋体" w:cs="宋体"/>
                <w:kern w:val="0"/>
                <w:szCs w:val="21"/>
              </w:rPr>
            </w:pPr>
            <w:r>
              <w:rPr>
                <w:rFonts w:hint="eastAsia" w:ascii="宋体" w:cs="宋体"/>
                <w:kern w:val="0"/>
                <w:szCs w:val="21"/>
              </w:rPr>
              <w:t>1ml,25支</w:t>
            </w:r>
            <w:r>
              <w:rPr>
                <w:rFonts w:ascii="宋体" w:cs="宋体"/>
                <w:kern w:val="0"/>
                <w:szCs w:val="21"/>
              </w:rPr>
              <w:t>/</w:t>
            </w:r>
            <w:r>
              <w:rPr>
                <w:rFonts w:hint="eastAsia" w:ascii="宋体" w:cs="宋体"/>
                <w:kern w:val="0"/>
                <w:szCs w:val="21"/>
              </w:rPr>
              <w:t>盒</w:t>
            </w:r>
            <w:r>
              <w:rPr>
                <w:rFonts w:ascii="宋体" w:cs="宋体"/>
                <w:kern w:val="0"/>
                <w:szCs w:val="21"/>
              </w:rPr>
              <w:t>4-8</w:t>
            </w:r>
            <w:r>
              <w:rPr>
                <w:rFonts w:hint="eastAsia" w:ascii="宋体" w:cs="宋体"/>
                <w:kern w:val="0"/>
                <w:szCs w:val="21"/>
              </w:rPr>
              <w:t>℃</w:t>
            </w:r>
          </w:p>
        </w:tc>
        <w:tc>
          <w:tcPr>
            <w:tcW w:w="709" w:type="dxa"/>
            <w:tcBorders>
              <w:top w:val="nil"/>
              <w:left w:val="nil"/>
              <w:bottom w:val="single" w:color="auto" w:sz="8" w:space="0"/>
              <w:right w:val="single" w:color="auto" w:sz="8" w:space="0"/>
            </w:tcBorders>
            <w:shd w:val="clear" w:color="auto" w:fill="auto"/>
            <w:vAlign w:val="center"/>
          </w:tcPr>
          <w:p w14:paraId="68B796E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E4392D8">
            <w:pPr>
              <w:widowControl/>
              <w:spacing w:line="400" w:lineRule="exact"/>
              <w:jc w:val="center"/>
              <w:rPr>
                <w:rFonts w:ascii="宋体" w:cs="宋体"/>
                <w:kern w:val="0"/>
                <w:szCs w:val="21"/>
              </w:rPr>
            </w:pPr>
            <w:r>
              <w:rPr>
                <w:rFonts w:hint="eastAsia" w:ascii="宋体" w:cs="宋体"/>
                <w:kern w:val="0"/>
                <w:szCs w:val="21"/>
              </w:rPr>
              <w:t>2000</w:t>
            </w:r>
          </w:p>
        </w:tc>
      </w:tr>
      <w:tr w14:paraId="3A41A0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538760">
            <w:pPr>
              <w:jc w:val="center"/>
              <w:rPr>
                <w:rFonts w:cs="宋体" w:asciiTheme="minorEastAsia" w:hAnsiTheme="minorEastAsia" w:eastAsiaTheme="minorEastAsia"/>
                <w:szCs w:val="21"/>
              </w:rPr>
            </w:pPr>
            <w:r>
              <w:rPr>
                <w:rFonts w:hint="eastAsia" w:asciiTheme="minorEastAsia" w:hAnsiTheme="minorEastAsia" w:eastAsiaTheme="minorEastAsia"/>
                <w:szCs w:val="21"/>
              </w:rPr>
              <w:t>1213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F334AA">
            <w:pPr>
              <w:widowControl/>
              <w:spacing w:line="400" w:lineRule="exact"/>
              <w:jc w:val="center"/>
              <w:rPr>
                <w:rFonts w:ascii="宋体" w:cs="宋体"/>
                <w:kern w:val="0"/>
                <w:szCs w:val="21"/>
              </w:rPr>
            </w:pPr>
            <w:r>
              <w:rPr>
                <w:rFonts w:hint="eastAsia" w:ascii="宋体" w:cs="宋体"/>
                <w:kern w:val="0"/>
                <w:szCs w:val="21"/>
              </w:rPr>
              <w:t>煌绿乳糖胆盐肉汤 (BGLB)- 单料</w:t>
            </w:r>
          </w:p>
        </w:tc>
        <w:tc>
          <w:tcPr>
            <w:tcW w:w="3260" w:type="dxa"/>
            <w:tcBorders>
              <w:top w:val="nil"/>
              <w:left w:val="nil"/>
              <w:bottom w:val="single" w:color="auto" w:sz="8" w:space="0"/>
              <w:right w:val="single" w:color="auto" w:sz="8" w:space="0"/>
            </w:tcBorders>
            <w:shd w:val="clear" w:color="auto" w:fill="auto"/>
            <w:vAlign w:val="center"/>
          </w:tcPr>
          <w:p w14:paraId="0DD7DE38">
            <w:pPr>
              <w:widowControl/>
              <w:spacing w:line="400" w:lineRule="exact"/>
              <w:jc w:val="center"/>
              <w:rPr>
                <w:rFonts w:ascii="宋体" w:cs="宋体"/>
                <w:kern w:val="0"/>
                <w:szCs w:val="21"/>
              </w:rPr>
            </w:pPr>
            <w:r>
              <w:rPr>
                <w:rFonts w:hint="eastAsia" w:ascii="宋体" w:cs="宋体"/>
                <w:kern w:val="0"/>
                <w:szCs w:val="21"/>
              </w:rPr>
              <w:t>10mL/ 支 ，20 支/盒</w:t>
            </w:r>
          </w:p>
        </w:tc>
        <w:tc>
          <w:tcPr>
            <w:tcW w:w="709" w:type="dxa"/>
            <w:tcBorders>
              <w:top w:val="nil"/>
              <w:left w:val="nil"/>
              <w:bottom w:val="single" w:color="auto" w:sz="8" w:space="0"/>
              <w:right w:val="single" w:color="auto" w:sz="8" w:space="0"/>
            </w:tcBorders>
            <w:shd w:val="clear" w:color="auto" w:fill="auto"/>
            <w:vAlign w:val="center"/>
          </w:tcPr>
          <w:p w14:paraId="00C4B91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6D6F195">
            <w:pPr>
              <w:widowControl/>
              <w:spacing w:line="400" w:lineRule="exact"/>
              <w:jc w:val="center"/>
              <w:rPr>
                <w:rFonts w:ascii="宋体" w:cs="宋体"/>
                <w:kern w:val="0"/>
                <w:szCs w:val="21"/>
              </w:rPr>
            </w:pPr>
            <w:r>
              <w:rPr>
                <w:rFonts w:hint="eastAsia" w:ascii="宋体" w:cs="宋体"/>
                <w:kern w:val="0"/>
                <w:szCs w:val="21"/>
              </w:rPr>
              <w:t>220</w:t>
            </w:r>
          </w:p>
        </w:tc>
      </w:tr>
      <w:tr w14:paraId="1B7C18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D413F8">
            <w:pPr>
              <w:jc w:val="center"/>
              <w:rPr>
                <w:rFonts w:cs="宋体" w:asciiTheme="minorEastAsia" w:hAnsiTheme="minorEastAsia" w:eastAsiaTheme="minorEastAsia"/>
                <w:szCs w:val="21"/>
              </w:rPr>
            </w:pPr>
            <w:r>
              <w:rPr>
                <w:rFonts w:hint="eastAsia" w:asciiTheme="minorEastAsia" w:hAnsiTheme="minorEastAsia" w:eastAsiaTheme="minorEastAsia"/>
                <w:szCs w:val="21"/>
              </w:rPr>
              <w:t>1214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7562B7">
            <w:pPr>
              <w:widowControl/>
              <w:spacing w:line="400" w:lineRule="exact"/>
              <w:jc w:val="center"/>
              <w:rPr>
                <w:rFonts w:ascii="宋体" w:cs="宋体"/>
                <w:kern w:val="0"/>
                <w:szCs w:val="21"/>
              </w:rPr>
            </w:pPr>
            <w:r>
              <w:rPr>
                <w:rFonts w:hint="eastAsia" w:ascii="宋体" w:cs="宋体"/>
                <w:kern w:val="0"/>
                <w:szCs w:val="21"/>
              </w:rPr>
              <w:t>煌绿乳糖胆盐肉汤培养基(BGLB)</w:t>
            </w:r>
          </w:p>
        </w:tc>
        <w:tc>
          <w:tcPr>
            <w:tcW w:w="3260" w:type="dxa"/>
            <w:tcBorders>
              <w:top w:val="nil"/>
              <w:left w:val="nil"/>
              <w:bottom w:val="single" w:color="auto" w:sz="8" w:space="0"/>
              <w:right w:val="single" w:color="auto" w:sz="8" w:space="0"/>
            </w:tcBorders>
            <w:shd w:val="clear" w:color="auto" w:fill="auto"/>
            <w:vAlign w:val="center"/>
          </w:tcPr>
          <w:p w14:paraId="24574954">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567978F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1399BBD">
            <w:pPr>
              <w:widowControl/>
              <w:spacing w:line="400" w:lineRule="exact"/>
              <w:jc w:val="center"/>
              <w:rPr>
                <w:rFonts w:ascii="宋体" w:cs="宋体"/>
                <w:kern w:val="0"/>
                <w:szCs w:val="21"/>
              </w:rPr>
            </w:pPr>
            <w:r>
              <w:rPr>
                <w:rFonts w:hint="eastAsia" w:ascii="宋体" w:cs="宋体"/>
                <w:kern w:val="0"/>
                <w:szCs w:val="21"/>
              </w:rPr>
              <w:t>267</w:t>
            </w:r>
          </w:p>
        </w:tc>
      </w:tr>
      <w:tr w14:paraId="0097448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95A42F">
            <w:pPr>
              <w:jc w:val="center"/>
              <w:rPr>
                <w:rFonts w:cs="宋体" w:asciiTheme="minorEastAsia" w:hAnsiTheme="minorEastAsia" w:eastAsiaTheme="minorEastAsia"/>
                <w:szCs w:val="21"/>
              </w:rPr>
            </w:pPr>
            <w:r>
              <w:rPr>
                <w:rFonts w:hint="eastAsia" w:asciiTheme="minorEastAsia" w:hAnsiTheme="minorEastAsia" w:eastAsiaTheme="minorEastAsia"/>
                <w:szCs w:val="21"/>
              </w:rPr>
              <w:t>1215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F825D2">
            <w:pPr>
              <w:widowControl/>
              <w:spacing w:line="400" w:lineRule="exact"/>
              <w:jc w:val="center"/>
              <w:rPr>
                <w:rFonts w:ascii="宋体" w:cs="宋体"/>
                <w:kern w:val="0"/>
                <w:szCs w:val="21"/>
              </w:rPr>
            </w:pPr>
            <w:r>
              <w:rPr>
                <w:rFonts w:hint="eastAsia" w:ascii="宋体" w:cs="宋体"/>
                <w:kern w:val="0"/>
                <w:szCs w:val="21"/>
              </w:rPr>
              <w:t>挥发性盐基氮速测盒（水产）</w:t>
            </w:r>
          </w:p>
        </w:tc>
        <w:tc>
          <w:tcPr>
            <w:tcW w:w="3260" w:type="dxa"/>
            <w:tcBorders>
              <w:top w:val="nil"/>
              <w:left w:val="nil"/>
              <w:bottom w:val="single" w:color="auto" w:sz="8" w:space="0"/>
              <w:right w:val="single" w:color="auto" w:sz="8" w:space="0"/>
            </w:tcBorders>
            <w:shd w:val="clear" w:color="auto" w:fill="auto"/>
            <w:vAlign w:val="center"/>
          </w:tcPr>
          <w:p w14:paraId="4070D9BE">
            <w:pPr>
              <w:widowControl/>
              <w:spacing w:line="400" w:lineRule="exact"/>
              <w:jc w:val="center"/>
              <w:rPr>
                <w:rFonts w:ascii="宋体" w:cs="宋体"/>
                <w:kern w:val="0"/>
                <w:szCs w:val="21"/>
              </w:rPr>
            </w:pPr>
            <w:r>
              <w:rPr>
                <w:rFonts w:hint="eastAsia" w:ascii="宋体" w:cs="宋体"/>
                <w:kern w:val="0"/>
                <w:szCs w:val="21"/>
              </w:rPr>
              <w:t>120次/盒</w:t>
            </w:r>
          </w:p>
        </w:tc>
        <w:tc>
          <w:tcPr>
            <w:tcW w:w="709" w:type="dxa"/>
            <w:tcBorders>
              <w:top w:val="nil"/>
              <w:left w:val="nil"/>
              <w:bottom w:val="single" w:color="auto" w:sz="8" w:space="0"/>
              <w:right w:val="single" w:color="auto" w:sz="8" w:space="0"/>
            </w:tcBorders>
            <w:shd w:val="clear" w:color="auto" w:fill="auto"/>
            <w:vAlign w:val="center"/>
          </w:tcPr>
          <w:p w14:paraId="488A05F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251B478">
            <w:pPr>
              <w:widowControl/>
              <w:spacing w:line="400" w:lineRule="exact"/>
              <w:jc w:val="center"/>
              <w:rPr>
                <w:rFonts w:ascii="宋体" w:cs="宋体"/>
                <w:kern w:val="0"/>
                <w:szCs w:val="21"/>
              </w:rPr>
            </w:pPr>
            <w:r>
              <w:rPr>
                <w:rFonts w:hint="eastAsia" w:ascii="宋体" w:cs="宋体"/>
                <w:kern w:val="0"/>
                <w:szCs w:val="21"/>
              </w:rPr>
              <w:t>260</w:t>
            </w:r>
          </w:p>
        </w:tc>
      </w:tr>
      <w:tr w14:paraId="4DC5198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532147">
            <w:pPr>
              <w:jc w:val="center"/>
              <w:rPr>
                <w:rFonts w:cs="宋体" w:asciiTheme="minorEastAsia" w:hAnsiTheme="minorEastAsia" w:eastAsiaTheme="minorEastAsia"/>
                <w:szCs w:val="21"/>
              </w:rPr>
            </w:pPr>
            <w:r>
              <w:rPr>
                <w:rFonts w:hint="eastAsia" w:asciiTheme="minorEastAsia" w:hAnsiTheme="minorEastAsia" w:eastAsiaTheme="minorEastAsia"/>
                <w:szCs w:val="21"/>
              </w:rPr>
              <w:t>1216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CD655A">
            <w:pPr>
              <w:widowControl/>
              <w:spacing w:line="400" w:lineRule="exact"/>
              <w:jc w:val="center"/>
              <w:rPr>
                <w:rFonts w:ascii="宋体" w:cs="宋体"/>
                <w:kern w:val="0"/>
                <w:szCs w:val="21"/>
              </w:rPr>
            </w:pPr>
            <w:r>
              <w:rPr>
                <w:rFonts w:hint="eastAsia" w:ascii="宋体" w:cs="宋体"/>
                <w:kern w:val="0"/>
                <w:szCs w:val="21"/>
              </w:rPr>
              <w:t>会用油中过氧化值定量分析质控样品</w:t>
            </w:r>
          </w:p>
        </w:tc>
        <w:tc>
          <w:tcPr>
            <w:tcW w:w="3260" w:type="dxa"/>
            <w:tcBorders>
              <w:top w:val="nil"/>
              <w:left w:val="nil"/>
              <w:bottom w:val="single" w:color="auto" w:sz="8" w:space="0"/>
              <w:right w:val="single" w:color="auto" w:sz="8" w:space="0"/>
            </w:tcBorders>
            <w:shd w:val="clear" w:color="auto" w:fill="auto"/>
            <w:vAlign w:val="center"/>
          </w:tcPr>
          <w:p w14:paraId="024AA780">
            <w:pPr>
              <w:widowControl/>
              <w:spacing w:line="400" w:lineRule="exact"/>
              <w:jc w:val="center"/>
              <w:rPr>
                <w:rFonts w:ascii="宋体" w:cs="宋体"/>
                <w:kern w:val="0"/>
                <w:szCs w:val="21"/>
              </w:rPr>
            </w:pPr>
            <w:r>
              <w:rPr>
                <w:rFonts w:hint="eastAsia" w:ascii="宋体" w:cs="宋体"/>
                <w:kern w:val="0"/>
                <w:szCs w:val="21"/>
              </w:rPr>
              <w:t>QC-C0-717</w:t>
            </w:r>
          </w:p>
        </w:tc>
        <w:tc>
          <w:tcPr>
            <w:tcW w:w="709" w:type="dxa"/>
            <w:tcBorders>
              <w:top w:val="nil"/>
              <w:left w:val="nil"/>
              <w:bottom w:val="single" w:color="auto" w:sz="8" w:space="0"/>
              <w:right w:val="single" w:color="auto" w:sz="8" w:space="0"/>
            </w:tcBorders>
            <w:shd w:val="clear" w:color="auto" w:fill="auto"/>
            <w:vAlign w:val="center"/>
          </w:tcPr>
          <w:p w14:paraId="0D6BAEC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FF1E1D2">
            <w:pPr>
              <w:widowControl/>
              <w:spacing w:line="400" w:lineRule="exact"/>
              <w:jc w:val="center"/>
              <w:rPr>
                <w:rFonts w:ascii="宋体" w:cs="宋体"/>
                <w:kern w:val="0"/>
                <w:szCs w:val="21"/>
              </w:rPr>
            </w:pPr>
            <w:r>
              <w:rPr>
                <w:rFonts w:hint="eastAsia" w:ascii="宋体" w:cs="宋体"/>
                <w:kern w:val="0"/>
                <w:szCs w:val="21"/>
              </w:rPr>
              <w:t>1350</w:t>
            </w:r>
          </w:p>
        </w:tc>
      </w:tr>
      <w:tr w14:paraId="6E7DE56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910C69">
            <w:pPr>
              <w:jc w:val="center"/>
              <w:rPr>
                <w:rFonts w:cs="宋体" w:asciiTheme="minorEastAsia" w:hAnsiTheme="minorEastAsia" w:eastAsiaTheme="minorEastAsia"/>
                <w:szCs w:val="21"/>
              </w:rPr>
            </w:pPr>
            <w:r>
              <w:rPr>
                <w:rFonts w:hint="eastAsia" w:asciiTheme="minorEastAsia" w:hAnsiTheme="minorEastAsia" w:eastAsiaTheme="minorEastAsia"/>
                <w:szCs w:val="21"/>
              </w:rPr>
              <w:t>1217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A445D8">
            <w:pPr>
              <w:widowControl/>
              <w:spacing w:line="400" w:lineRule="exact"/>
              <w:jc w:val="center"/>
              <w:rPr>
                <w:rFonts w:ascii="宋体" w:cs="宋体"/>
                <w:kern w:val="0"/>
                <w:szCs w:val="21"/>
              </w:rPr>
            </w:pPr>
            <w:r>
              <w:rPr>
                <w:rFonts w:hint="eastAsia" w:ascii="宋体" w:cs="宋体"/>
                <w:kern w:val="0"/>
                <w:szCs w:val="21"/>
              </w:rPr>
              <w:t>混合磷酸盐标准缓冲溶液</w:t>
            </w:r>
          </w:p>
        </w:tc>
        <w:tc>
          <w:tcPr>
            <w:tcW w:w="3260" w:type="dxa"/>
            <w:tcBorders>
              <w:top w:val="nil"/>
              <w:left w:val="nil"/>
              <w:bottom w:val="single" w:color="auto" w:sz="8" w:space="0"/>
              <w:right w:val="single" w:color="auto" w:sz="8" w:space="0"/>
            </w:tcBorders>
            <w:shd w:val="clear" w:color="auto" w:fill="auto"/>
            <w:vAlign w:val="center"/>
          </w:tcPr>
          <w:p w14:paraId="6BB93E4B">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559AC03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81AC86B">
            <w:pPr>
              <w:widowControl/>
              <w:spacing w:line="400" w:lineRule="exact"/>
              <w:jc w:val="center"/>
              <w:rPr>
                <w:rFonts w:ascii="宋体" w:cs="宋体"/>
                <w:kern w:val="0"/>
                <w:szCs w:val="21"/>
              </w:rPr>
            </w:pPr>
            <w:r>
              <w:rPr>
                <w:rFonts w:hint="eastAsia" w:ascii="宋体" w:cs="宋体"/>
                <w:kern w:val="0"/>
                <w:szCs w:val="21"/>
              </w:rPr>
              <w:t>280</w:t>
            </w:r>
          </w:p>
        </w:tc>
      </w:tr>
      <w:tr w14:paraId="31E9794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D37037">
            <w:pPr>
              <w:jc w:val="center"/>
              <w:rPr>
                <w:rFonts w:cs="宋体" w:asciiTheme="minorEastAsia" w:hAnsiTheme="minorEastAsia" w:eastAsiaTheme="minorEastAsia"/>
                <w:szCs w:val="21"/>
              </w:rPr>
            </w:pPr>
            <w:r>
              <w:rPr>
                <w:rFonts w:hint="eastAsia" w:asciiTheme="minorEastAsia" w:hAnsiTheme="minorEastAsia" w:eastAsiaTheme="minorEastAsia"/>
                <w:szCs w:val="21"/>
              </w:rPr>
              <w:t>1218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AAE9BA">
            <w:pPr>
              <w:widowControl/>
              <w:spacing w:line="400" w:lineRule="exact"/>
              <w:jc w:val="center"/>
              <w:rPr>
                <w:rFonts w:ascii="宋体" w:cs="宋体"/>
                <w:kern w:val="0"/>
                <w:szCs w:val="21"/>
              </w:rPr>
            </w:pPr>
            <w:r>
              <w:rPr>
                <w:rFonts w:hint="eastAsia" w:ascii="宋体" w:cs="宋体"/>
                <w:kern w:val="0"/>
                <w:szCs w:val="21"/>
              </w:rPr>
              <w:t>混合纤维素酯膜滤膜</w:t>
            </w:r>
          </w:p>
        </w:tc>
        <w:tc>
          <w:tcPr>
            <w:tcW w:w="3260" w:type="dxa"/>
            <w:tcBorders>
              <w:top w:val="nil"/>
              <w:left w:val="nil"/>
              <w:bottom w:val="single" w:color="auto" w:sz="8" w:space="0"/>
              <w:right w:val="single" w:color="auto" w:sz="8" w:space="0"/>
            </w:tcBorders>
            <w:shd w:val="clear" w:color="auto" w:fill="auto"/>
            <w:vAlign w:val="center"/>
          </w:tcPr>
          <w:p w14:paraId="7BF0B558">
            <w:pPr>
              <w:widowControl/>
              <w:spacing w:line="400" w:lineRule="exact"/>
              <w:jc w:val="center"/>
              <w:rPr>
                <w:rFonts w:ascii="宋体" w:cs="宋体"/>
                <w:kern w:val="0"/>
                <w:szCs w:val="21"/>
              </w:rPr>
            </w:pPr>
            <w:r>
              <w:rPr>
                <w:rFonts w:hint="eastAsia" w:ascii="宋体" w:cs="宋体"/>
                <w:kern w:val="0"/>
                <w:szCs w:val="21"/>
              </w:rPr>
              <w:t>50 张/盒，孔径：0.8 微米， 混合纤维素酯膜，直径：47mm-50mm</w:t>
            </w:r>
          </w:p>
        </w:tc>
        <w:tc>
          <w:tcPr>
            <w:tcW w:w="709" w:type="dxa"/>
            <w:tcBorders>
              <w:top w:val="nil"/>
              <w:left w:val="nil"/>
              <w:bottom w:val="single" w:color="auto" w:sz="8" w:space="0"/>
              <w:right w:val="single" w:color="auto" w:sz="8" w:space="0"/>
            </w:tcBorders>
            <w:shd w:val="clear" w:color="auto" w:fill="auto"/>
            <w:vAlign w:val="center"/>
          </w:tcPr>
          <w:p w14:paraId="31D961F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DC0441D">
            <w:pPr>
              <w:widowControl/>
              <w:spacing w:line="400" w:lineRule="exact"/>
              <w:jc w:val="center"/>
              <w:rPr>
                <w:rFonts w:ascii="宋体" w:cs="宋体"/>
                <w:kern w:val="0"/>
                <w:szCs w:val="21"/>
              </w:rPr>
            </w:pPr>
            <w:r>
              <w:rPr>
                <w:rFonts w:hint="eastAsia" w:ascii="宋体" w:cs="宋体"/>
                <w:kern w:val="0"/>
                <w:szCs w:val="21"/>
              </w:rPr>
              <w:t>19.5</w:t>
            </w:r>
          </w:p>
        </w:tc>
      </w:tr>
      <w:tr w14:paraId="63850C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D6DD91">
            <w:pPr>
              <w:jc w:val="center"/>
              <w:rPr>
                <w:rFonts w:cs="宋体" w:asciiTheme="minorEastAsia" w:hAnsiTheme="minorEastAsia" w:eastAsiaTheme="minorEastAsia"/>
                <w:szCs w:val="21"/>
              </w:rPr>
            </w:pPr>
            <w:r>
              <w:rPr>
                <w:rFonts w:hint="eastAsia" w:asciiTheme="minorEastAsia" w:hAnsiTheme="minorEastAsia" w:eastAsiaTheme="minorEastAsia"/>
                <w:szCs w:val="21"/>
              </w:rPr>
              <w:t>1219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C9BFEF">
            <w:pPr>
              <w:widowControl/>
              <w:spacing w:line="400" w:lineRule="exact"/>
              <w:jc w:val="center"/>
              <w:rPr>
                <w:rFonts w:ascii="宋体" w:cs="宋体"/>
                <w:kern w:val="0"/>
                <w:szCs w:val="21"/>
              </w:rPr>
            </w:pPr>
            <w:r>
              <w:rPr>
                <w:rFonts w:hint="eastAsia" w:ascii="宋体" w:cs="宋体"/>
                <w:kern w:val="0"/>
                <w:szCs w:val="21"/>
              </w:rPr>
              <w:t>活性炭口罩</w:t>
            </w:r>
          </w:p>
        </w:tc>
        <w:tc>
          <w:tcPr>
            <w:tcW w:w="3260" w:type="dxa"/>
            <w:tcBorders>
              <w:top w:val="nil"/>
              <w:left w:val="nil"/>
              <w:bottom w:val="single" w:color="auto" w:sz="8" w:space="0"/>
              <w:right w:val="single" w:color="auto" w:sz="8" w:space="0"/>
            </w:tcBorders>
            <w:shd w:val="clear" w:color="auto" w:fill="auto"/>
            <w:vAlign w:val="center"/>
          </w:tcPr>
          <w:p w14:paraId="44C06133">
            <w:pPr>
              <w:widowControl/>
              <w:spacing w:line="400" w:lineRule="exact"/>
              <w:jc w:val="center"/>
              <w:rPr>
                <w:rFonts w:ascii="宋体" w:cs="宋体"/>
                <w:kern w:val="0"/>
                <w:szCs w:val="21"/>
              </w:rPr>
            </w:pPr>
            <w:r>
              <w:rPr>
                <w:rFonts w:hint="eastAsia" w:ascii="宋体" w:cs="宋体"/>
                <w:kern w:val="0"/>
                <w:szCs w:val="21"/>
              </w:rPr>
              <w:t>2498-50只/盒，10盒/箱，（4层/黑灰色）</w:t>
            </w:r>
          </w:p>
        </w:tc>
        <w:tc>
          <w:tcPr>
            <w:tcW w:w="709" w:type="dxa"/>
            <w:tcBorders>
              <w:top w:val="nil"/>
              <w:left w:val="nil"/>
              <w:bottom w:val="single" w:color="auto" w:sz="8" w:space="0"/>
              <w:right w:val="single" w:color="auto" w:sz="8" w:space="0"/>
            </w:tcBorders>
            <w:shd w:val="clear" w:color="auto" w:fill="auto"/>
            <w:vAlign w:val="center"/>
          </w:tcPr>
          <w:p w14:paraId="0330EB9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E59AB46">
            <w:pPr>
              <w:widowControl/>
              <w:spacing w:line="400" w:lineRule="exact"/>
              <w:jc w:val="center"/>
              <w:rPr>
                <w:rFonts w:ascii="宋体" w:cs="宋体"/>
                <w:kern w:val="0"/>
                <w:szCs w:val="21"/>
              </w:rPr>
            </w:pPr>
            <w:r>
              <w:rPr>
                <w:rFonts w:hint="eastAsia" w:ascii="宋体" w:cs="宋体"/>
                <w:kern w:val="0"/>
                <w:szCs w:val="21"/>
              </w:rPr>
              <w:t>38</w:t>
            </w:r>
          </w:p>
        </w:tc>
      </w:tr>
      <w:tr w14:paraId="58D2A2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88CEA9">
            <w:pPr>
              <w:jc w:val="center"/>
              <w:rPr>
                <w:rFonts w:cs="宋体" w:asciiTheme="minorEastAsia" w:hAnsiTheme="minorEastAsia" w:eastAsiaTheme="minorEastAsia"/>
                <w:szCs w:val="21"/>
              </w:rPr>
            </w:pPr>
            <w:r>
              <w:rPr>
                <w:rFonts w:hint="eastAsia" w:asciiTheme="minorEastAsia" w:hAnsiTheme="minorEastAsia" w:eastAsiaTheme="minorEastAsia"/>
                <w:szCs w:val="21"/>
              </w:rPr>
              <w:t>1220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089C00">
            <w:pPr>
              <w:widowControl/>
              <w:spacing w:line="400" w:lineRule="exact"/>
              <w:jc w:val="center"/>
              <w:rPr>
                <w:rFonts w:ascii="宋体" w:cs="宋体"/>
                <w:kern w:val="0"/>
                <w:szCs w:val="21"/>
              </w:rPr>
            </w:pPr>
            <w:r>
              <w:rPr>
                <w:rFonts w:hint="eastAsia" w:ascii="宋体" w:cs="宋体"/>
                <w:kern w:val="0"/>
                <w:szCs w:val="21"/>
              </w:rPr>
              <w:t>活性炭滤芯/10</w:t>
            </w:r>
          </w:p>
        </w:tc>
        <w:tc>
          <w:tcPr>
            <w:tcW w:w="3260" w:type="dxa"/>
            <w:tcBorders>
              <w:top w:val="nil"/>
              <w:left w:val="nil"/>
              <w:bottom w:val="single" w:color="auto" w:sz="8" w:space="0"/>
              <w:right w:val="single" w:color="auto" w:sz="8" w:space="0"/>
            </w:tcBorders>
            <w:shd w:val="clear" w:color="auto" w:fill="auto"/>
            <w:vAlign w:val="center"/>
          </w:tcPr>
          <w:p w14:paraId="3D590E24">
            <w:pPr>
              <w:widowControl/>
              <w:spacing w:line="400" w:lineRule="exact"/>
              <w:jc w:val="center"/>
              <w:rPr>
                <w:rFonts w:ascii="宋体" w:cs="宋体"/>
                <w:kern w:val="0"/>
                <w:szCs w:val="21"/>
              </w:rPr>
            </w:pPr>
            <w:r>
              <w:rPr>
                <w:rFonts w:hint="eastAsia" w:ascii="宋体" w:cs="宋体"/>
                <w:kern w:val="0"/>
                <w:szCs w:val="21"/>
              </w:rPr>
              <w:t>配套200545AU2008艾科浦纯水机AWJ1-2002-U</w:t>
            </w:r>
          </w:p>
        </w:tc>
        <w:tc>
          <w:tcPr>
            <w:tcW w:w="709" w:type="dxa"/>
            <w:tcBorders>
              <w:top w:val="nil"/>
              <w:left w:val="nil"/>
              <w:bottom w:val="single" w:color="auto" w:sz="8" w:space="0"/>
              <w:right w:val="single" w:color="auto" w:sz="8" w:space="0"/>
            </w:tcBorders>
            <w:shd w:val="clear" w:color="auto" w:fill="auto"/>
            <w:vAlign w:val="center"/>
          </w:tcPr>
          <w:p w14:paraId="741EFC1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81E413C">
            <w:pPr>
              <w:widowControl/>
              <w:spacing w:line="400" w:lineRule="exact"/>
              <w:jc w:val="center"/>
              <w:rPr>
                <w:rFonts w:ascii="宋体" w:cs="宋体"/>
                <w:kern w:val="0"/>
                <w:szCs w:val="21"/>
              </w:rPr>
            </w:pPr>
            <w:r>
              <w:rPr>
                <w:rFonts w:hint="eastAsia" w:ascii="宋体" w:cs="宋体"/>
                <w:kern w:val="0"/>
                <w:szCs w:val="21"/>
              </w:rPr>
              <w:t>140.4</w:t>
            </w:r>
          </w:p>
        </w:tc>
      </w:tr>
      <w:tr w14:paraId="75AD3B5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3C75F0">
            <w:pPr>
              <w:jc w:val="center"/>
              <w:rPr>
                <w:rFonts w:cs="宋体" w:asciiTheme="minorEastAsia" w:hAnsiTheme="minorEastAsia" w:eastAsiaTheme="minorEastAsia"/>
                <w:szCs w:val="21"/>
              </w:rPr>
            </w:pPr>
            <w:r>
              <w:rPr>
                <w:rFonts w:hint="eastAsia" w:asciiTheme="minorEastAsia" w:hAnsiTheme="minorEastAsia" w:eastAsiaTheme="minorEastAsia"/>
                <w:szCs w:val="21"/>
              </w:rPr>
              <w:t>1221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C21C51">
            <w:pPr>
              <w:widowControl/>
              <w:spacing w:line="400" w:lineRule="exact"/>
              <w:jc w:val="center"/>
              <w:rPr>
                <w:rFonts w:ascii="宋体" w:cs="宋体"/>
                <w:kern w:val="0"/>
                <w:szCs w:val="21"/>
              </w:rPr>
            </w:pPr>
            <w:r>
              <w:rPr>
                <w:rFonts w:hint="eastAsia" w:ascii="宋体" w:cs="宋体"/>
                <w:kern w:val="0"/>
                <w:szCs w:val="21"/>
              </w:rPr>
              <w:t>活性炭柱</w:t>
            </w:r>
          </w:p>
        </w:tc>
        <w:tc>
          <w:tcPr>
            <w:tcW w:w="3260" w:type="dxa"/>
            <w:tcBorders>
              <w:top w:val="nil"/>
              <w:left w:val="nil"/>
              <w:bottom w:val="single" w:color="auto" w:sz="8" w:space="0"/>
              <w:right w:val="single" w:color="auto" w:sz="8" w:space="0"/>
            </w:tcBorders>
            <w:shd w:val="clear" w:color="auto" w:fill="auto"/>
            <w:vAlign w:val="center"/>
          </w:tcPr>
          <w:p w14:paraId="33A7BC4F">
            <w:pPr>
              <w:widowControl/>
              <w:spacing w:line="400" w:lineRule="exact"/>
              <w:jc w:val="center"/>
              <w:rPr>
                <w:rFonts w:ascii="宋体" w:cs="宋体"/>
                <w:kern w:val="0"/>
                <w:szCs w:val="21"/>
              </w:rPr>
            </w:pPr>
            <w:r>
              <w:rPr>
                <w:rFonts w:hint="eastAsia" w:ascii="宋体" w:cs="宋体"/>
                <w:kern w:val="0"/>
                <w:szCs w:val="21"/>
              </w:rPr>
              <w:t>12 支/包，填充物：活性炭复 合填料，活性炭含量：2%</w:t>
            </w:r>
          </w:p>
        </w:tc>
        <w:tc>
          <w:tcPr>
            <w:tcW w:w="709" w:type="dxa"/>
            <w:tcBorders>
              <w:top w:val="nil"/>
              <w:left w:val="nil"/>
              <w:bottom w:val="single" w:color="auto" w:sz="8" w:space="0"/>
              <w:right w:val="single" w:color="auto" w:sz="8" w:space="0"/>
            </w:tcBorders>
            <w:shd w:val="clear" w:color="auto" w:fill="auto"/>
            <w:vAlign w:val="center"/>
          </w:tcPr>
          <w:p w14:paraId="5853F4F4">
            <w:pPr>
              <w:widowControl/>
              <w:spacing w:line="400" w:lineRule="exact"/>
              <w:jc w:val="center"/>
              <w:rPr>
                <w:rFonts w:ascii="宋体" w:cs="宋体"/>
                <w:kern w:val="0"/>
                <w:szCs w:val="21"/>
              </w:rPr>
            </w:pPr>
            <w:r>
              <w:rPr>
                <w:rFonts w:hint="eastAsia" w:ascii="宋体" w:cs="宋体"/>
                <w:kern w:val="0"/>
                <w:szCs w:val="21"/>
              </w:rPr>
              <w:t>罐</w:t>
            </w:r>
          </w:p>
        </w:tc>
        <w:tc>
          <w:tcPr>
            <w:tcW w:w="992" w:type="dxa"/>
            <w:tcBorders>
              <w:top w:val="nil"/>
              <w:left w:val="nil"/>
              <w:bottom w:val="single" w:color="auto" w:sz="8" w:space="0"/>
              <w:right w:val="single" w:color="auto" w:sz="8" w:space="0"/>
            </w:tcBorders>
            <w:vAlign w:val="center"/>
          </w:tcPr>
          <w:p w14:paraId="1A19087E">
            <w:pPr>
              <w:widowControl/>
              <w:spacing w:line="400" w:lineRule="exact"/>
              <w:jc w:val="center"/>
              <w:rPr>
                <w:rFonts w:ascii="宋体" w:cs="宋体"/>
                <w:kern w:val="0"/>
                <w:szCs w:val="21"/>
              </w:rPr>
            </w:pPr>
            <w:r>
              <w:rPr>
                <w:rFonts w:hint="eastAsia" w:ascii="宋体" w:cs="宋体"/>
                <w:kern w:val="0"/>
                <w:szCs w:val="21"/>
              </w:rPr>
              <w:t>1925</w:t>
            </w:r>
          </w:p>
        </w:tc>
      </w:tr>
      <w:tr w14:paraId="462853E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9C418E">
            <w:pPr>
              <w:jc w:val="center"/>
              <w:rPr>
                <w:rFonts w:cs="宋体" w:asciiTheme="minorEastAsia" w:hAnsiTheme="minorEastAsia" w:eastAsiaTheme="minorEastAsia"/>
                <w:szCs w:val="21"/>
              </w:rPr>
            </w:pPr>
            <w:r>
              <w:rPr>
                <w:rFonts w:hint="eastAsia" w:asciiTheme="minorEastAsia" w:hAnsiTheme="minorEastAsia" w:eastAsiaTheme="minorEastAsia"/>
                <w:szCs w:val="21"/>
              </w:rPr>
              <w:t>1222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12AE0D">
            <w:pPr>
              <w:widowControl/>
              <w:spacing w:line="400" w:lineRule="exact"/>
              <w:jc w:val="center"/>
              <w:rPr>
                <w:rFonts w:ascii="宋体" w:cs="宋体"/>
                <w:kern w:val="0"/>
                <w:szCs w:val="21"/>
              </w:rPr>
            </w:pPr>
            <w:r>
              <w:rPr>
                <w:rFonts w:hint="eastAsia" w:ascii="宋体" w:cs="宋体"/>
                <w:kern w:val="0"/>
                <w:szCs w:val="21"/>
              </w:rPr>
              <w:t>火棉胶微孔滤膜</w:t>
            </w:r>
          </w:p>
        </w:tc>
        <w:tc>
          <w:tcPr>
            <w:tcW w:w="3260" w:type="dxa"/>
            <w:tcBorders>
              <w:top w:val="nil"/>
              <w:left w:val="nil"/>
              <w:bottom w:val="single" w:color="auto" w:sz="8" w:space="0"/>
              <w:right w:val="single" w:color="auto" w:sz="8" w:space="0"/>
            </w:tcBorders>
            <w:shd w:val="clear" w:color="auto" w:fill="auto"/>
            <w:vAlign w:val="center"/>
          </w:tcPr>
          <w:p w14:paraId="4C5D4B05">
            <w:pPr>
              <w:widowControl/>
              <w:spacing w:line="400" w:lineRule="exact"/>
              <w:jc w:val="center"/>
              <w:rPr>
                <w:rFonts w:ascii="宋体" w:cs="宋体"/>
                <w:kern w:val="0"/>
                <w:szCs w:val="21"/>
              </w:rPr>
            </w:pPr>
            <w:r>
              <w:rPr>
                <w:rFonts w:hint="eastAsia" w:ascii="宋体" w:cs="宋体"/>
                <w:kern w:val="0"/>
                <w:szCs w:val="21"/>
              </w:rPr>
              <w:t>35mm*0.65um，200片/盒</w:t>
            </w:r>
          </w:p>
        </w:tc>
        <w:tc>
          <w:tcPr>
            <w:tcW w:w="709" w:type="dxa"/>
            <w:tcBorders>
              <w:top w:val="nil"/>
              <w:left w:val="nil"/>
              <w:bottom w:val="single" w:color="auto" w:sz="8" w:space="0"/>
              <w:right w:val="single" w:color="auto" w:sz="8" w:space="0"/>
            </w:tcBorders>
            <w:shd w:val="clear" w:color="auto" w:fill="auto"/>
            <w:vAlign w:val="center"/>
          </w:tcPr>
          <w:p w14:paraId="6E72A49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E2EC969">
            <w:pPr>
              <w:widowControl/>
              <w:spacing w:line="400" w:lineRule="exact"/>
              <w:jc w:val="center"/>
              <w:rPr>
                <w:rFonts w:ascii="宋体" w:cs="宋体"/>
                <w:kern w:val="0"/>
                <w:szCs w:val="21"/>
              </w:rPr>
            </w:pPr>
            <w:r>
              <w:rPr>
                <w:rFonts w:hint="eastAsia" w:ascii="宋体" w:cs="宋体"/>
                <w:kern w:val="0"/>
                <w:szCs w:val="21"/>
              </w:rPr>
              <w:t>76.1</w:t>
            </w:r>
          </w:p>
        </w:tc>
      </w:tr>
      <w:tr w14:paraId="5F3FFE1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B8E1D7">
            <w:pPr>
              <w:jc w:val="center"/>
              <w:rPr>
                <w:rFonts w:cs="宋体" w:asciiTheme="minorEastAsia" w:hAnsiTheme="minorEastAsia" w:eastAsiaTheme="minorEastAsia"/>
                <w:szCs w:val="21"/>
              </w:rPr>
            </w:pPr>
            <w:r>
              <w:rPr>
                <w:rFonts w:hint="eastAsia" w:asciiTheme="minorEastAsia" w:hAnsiTheme="minorEastAsia" w:eastAsiaTheme="minorEastAsia"/>
                <w:szCs w:val="21"/>
              </w:rPr>
              <w:t>1223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94E421">
            <w:pPr>
              <w:widowControl/>
              <w:spacing w:line="400" w:lineRule="exact"/>
              <w:jc w:val="center"/>
              <w:rPr>
                <w:rFonts w:ascii="宋体" w:cs="宋体"/>
                <w:kern w:val="0"/>
                <w:szCs w:val="21"/>
              </w:rPr>
            </w:pPr>
            <w:r>
              <w:rPr>
                <w:rFonts w:hint="eastAsia" w:ascii="宋体" w:cs="宋体"/>
                <w:kern w:val="0"/>
                <w:szCs w:val="21"/>
              </w:rPr>
              <w:t>霍乱弧菌01群、0139多价诊断血清1ml（天润）</w:t>
            </w:r>
          </w:p>
        </w:tc>
        <w:tc>
          <w:tcPr>
            <w:tcW w:w="3260" w:type="dxa"/>
            <w:tcBorders>
              <w:top w:val="nil"/>
              <w:left w:val="nil"/>
              <w:bottom w:val="single" w:color="auto" w:sz="8" w:space="0"/>
              <w:right w:val="single" w:color="auto" w:sz="8" w:space="0"/>
            </w:tcBorders>
            <w:shd w:val="clear" w:color="auto" w:fill="auto"/>
            <w:vAlign w:val="center"/>
          </w:tcPr>
          <w:p w14:paraId="5943DE34">
            <w:pPr>
              <w:widowControl/>
              <w:spacing w:line="400" w:lineRule="exact"/>
              <w:jc w:val="center"/>
              <w:rPr>
                <w:rFonts w:ascii="宋体" w:cs="宋体"/>
                <w:kern w:val="0"/>
                <w:szCs w:val="21"/>
              </w:rPr>
            </w:pPr>
            <w:r>
              <w:rPr>
                <w:rFonts w:hint="eastAsia" w:ascii="宋体" w:cs="宋体"/>
                <w:kern w:val="0"/>
                <w:szCs w:val="21"/>
              </w:rPr>
              <w:t>1ml</w:t>
            </w:r>
          </w:p>
        </w:tc>
        <w:tc>
          <w:tcPr>
            <w:tcW w:w="709" w:type="dxa"/>
            <w:tcBorders>
              <w:top w:val="nil"/>
              <w:left w:val="nil"/>
              <w:bottom w:val="single" w:color="auto" w:sz="8" w:space="0"/>
              <w:right w:val="single" w:color="auto" w:sz="8" w:space="0"/>
            </w:tcBorders>
            <w:shd w:val="clear" w:color="auto" w:fill="auto"/>
            <w:vAlign w:val="center"/>
          </w:tcPr>
          <w:p w14:paraId="106DD2D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411D17C">
            <w:pPr>
              <w:widowControl/>
              <w:spacing w:line="400" w:lineRule="exact"/>
              <w:jc w:val="center"/>
              <w:rPr>
                <w:rFonts w:ascii="宋体" w:cs="宋体"/>
                <w:kern w:val="0"/>
                <w:szCs w:val="21"/>
              </w:rPr>
            </w:pPr>
            <w:r>
              <w:rPr>
                <w:rFonts w:hint="eastAsia" w:ascii="宋体" w:cs="宋体"/>
                <w:kern w:val="0"/>
                <w:szCs w:val="21"/>
              </w:rPr>
              <w:t>140</w:t>
            </w:r>
          </w:p>
        </w:tc>
      </w:tr>
      <w:tr w14:paraId="0D8537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B9DE5D">
            <w:pPr>
              <w:jc w:val="center"/>
              <w:rPr>
                <w:rFonts w:cs="宋体" w:asciiTheme="minorEastAsia" w:hAnsiTheme="minorEastAsia" w:eastAsiaTheme="minorEastAsia"/>
                <w:szCs w:val="21"/>
              </w:rPr>
            </w:pPr>
            <w:r>
              <w:rPr>
                <w:rFonts w:hint="eastAsia" w:asciiTheme="minorEastAsia" w:hAnsiTheme="minorEastAsia" w:eastAsiaTheme="minorEastAsia"/>
                <w:szCs w:val="21"/>
              </w:rPr>
              <w:t>1224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5D1634">
            <w:pPr>
              <w:widowControl/>
              <w:spacing w:line="400" w:lineRule="exact"/>
              <w:jc w:val="center"/>
              <w:rPr>
                <w:rFonts w:ascii="宋体" w:cs="宋体"/>
                <w:kern w:val="0"/>
                <w:szCs w:val="21"/>
              </w:rPr>
            </w:pPr>
            <w:r>
              <w:rPr>
                <w:rFonts w:hint="eastAsia" w:ascii="宋体" w:cs="宋体"/>
                <w:kern w:val="0"/>
                <w:szCs w:val="21"/>
              </w:rPr>
              <w:t>霍乱弧菌干制生化鉴定试剂盒</w:t>
            </w:r>
          </w:p>
        </w:tc>
        <w:tc>
          <w:tcPr>
            <w:tcW w:w="3260" w:type="dxa"/>
            <w:tcBorders>
              <w:top w:val="nil"/>
              <w:left w:val="nil"/>
              <w:bottom w:val="single" w:color="auto" w:sz="8" w:space="0"/>
              <w:right w:val="single" w:color="auto" w:sz="8" w:space="0"/>
            </w:tcBorders>
            <w:shd w:val="clear" w:color="auto" w:fill="auto"/>
            <w:vAlign w:val="center"/>
          </w:tcPr>
          <w:p w14:paraId="000BB429">
            <w:pPr>
              <w:widowControl/>
              <w:spacing w:line="400" w:lineRule="exact"/>
              <w:jc w:val="center"/>
              <w:rPr>
                <w:rFonts w:ascii="宋体" w:cs="宋体"/>
                <w:kern w:val="0"/>
                <w:szCs w:val="21"/>
              </w:rPr>
            </w:pPr>
            <w:r>
              <w:rPr>
                <w:rFonts w:hint="eastAsia" w:ascii="宋体" w:cs="宋体"/>
                <w:kern w:val="0"/>
                <w:szCs w:val="21"/>
              </w:rPr>
              <w:t>14种×10套</w:t>
            </w:r>
          </w:p>
        </w:tc>
        <w:tc>
          <w:tcPr>
            <w:tcW w:w="709" w:type="dxa"/>
            <w:tcBorders>
              <w:top w:val="nil"/>
              <w:left w:val="nil"/>
              <w:bottom w:val="single" w:color="auto" w:sz="8" w:space="0"/>
              <w:right w:val="single" w:color="auto" w:sz="8" w:space="0"/>
            </w:tcBorders>
            <w:shd w:val="clear" w:color="auto" w:fill="auto"/>
            <w:vAlign w:val="center"/>
          </w:tcPr>
          <w:p w14:paraId="7D44A6B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FC876F1">
            <w:pPr>
              <w:widowControl/>
              <w:spacing w:line="400" w:lineRule="exact"/>
              <w:jc w:val="center"/>
              <w:rPr>
                <w:rFonts w:ascii="宋体" w:cs="宋体"/>
                <w:kern w:val="0"/>
                <w:szCs w:val="21"/>
              </w:rPr>
            </w:pPr>
            <w:r>
              <w:rPr>
                <w:rFonts w:hint="eastAsia" w:ascii="宋体" w:cs="宋体"/>
                <w:kern w:val="0"/>
                <w:szCs w:val="21"/>
              </w:rPr>
              <w:t>206.8</w:t>
            </w:r>
          </w:p>
        </w:tc>
      </w:tr>
      <w:tr w14:paraId="700B8AA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FE9C46C">
            <w:pPr>
              <w:jc w:val="center"/>
              <w:rPr>
                <w:rFonts w:cs="宋体" w:asciiTheme="minorEastAsia" w:hAnsiTheme="minorEastAsia" w:eastAsiaTheme="minorEastAsia"/>
                <w:szCs w:val="21"/>
              </w:rPr>
            </w:pPr>
            <w:r>
              <w:rPr>
                <w:rFonts w:hint="eastAsia" w:asciiTheme="minorEastAsia" w:hAnsiTheme="minorEastAsia" w:eastAsiaTheme="minorEastAsia"/>
                <w:szCs w:val="21"/>
              </w:rPr>
              <w:t>1225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7040747">
            <w:pPr>
              <w:widowControl/>
              <w:spacing w:line="400" w:lineRule="exact"/>
              <w:jc w:val="center"/>
              <w:rPr>
                <w:rFonts w:ascii="宋体" w:cs="宋体"/>
                <w:kern w:val="0"/>
                <w:szCs w:val="21"/>
              </w:rPr>
            </w:pPr>
            <w:r>
              <w:rPr>
                <w:rFonts w:hint="eastAsia" w:ascii="宋体" w:cs="宋体"/>
                <w:kern w:val="0"/>
                <w:szCs w:val="21"/>
              </w:rPr>
              <w:t>霍乱弧菌生化鉴定套装</w:t>
            </w:r>
          </w:p>
        </w:tc>
        <w:tc>
          <w:tcPr>
            <w:tcW w:w="3260" w:type="dxa"/>
            <w:tcBorders>
              <w:top w:val="nil"/>
              <w:left w:val="nil"/>
              <w:bottom w:val="single" w:color="auto" w:sz="8" w:space="0"/>
              <w:right w:val="single" w:color="auto" w:sz="8" w:space="0"/>
            </w:tcBorders>
            <w:shd w:val="clear" w:color="auto" w:fill="auto"/>
            <w:vAlign w:val="center"/>
          </w:tcPr>
          <w:p w14:paraId="1528126B">
            <w:pPr>
              <w:widowControl/>
              <w:spacing w:line="400" w:lineRule="exact"/>
              <w:jc w:val="center"/>
              <w:rPr>
                <w:rFonts w:ascii="宋体" w:cs="宋体"/>
                <w:kern w:val="0"/>
                <w:szCs w:val="21"/>
              </w:rPr>
            </w:pPr>
            <w:r>
              <w:rPr>
                <w:rFonts w:hint="eastAsia" w:ascii="宋体" w:cs="宋体"/>
                <w:kern w:val="0"/>
                <w:szCs w:val="21"/>
              </w:rPr>
              <w:t>11种*10套/盒</w:t>
            </w:r>
          </w:p>
        </w:tc>
        <w:tc>
          <w:tcPr>
            <w:tcW w:w="709" w:type="dxa"/>
            <w:tcBorders>
              <w:top w:val="nil"/>
              <w:left w:val="nil"/>
              <w:bottom w:val="single" w:color="auto" w:sz="8" w:space="0"/>
              <w:right w:val="single" w:color="auto" w:sz="8" w:space="0"/>
            </w:tcBorders>
            <w:shd w:val="clear" w:color="auto" w:fill="auto"/>
            <w:vAlign w:val="center"/>
          </w:tcPr>
          <w:p w14:paraId="33C2834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EBAA21D">
            <w:pPr>
              <w:widowControl/>
              <w:spacing w:line="400" w:lineRule="exact"/>
              <w:jc w:val="center"/>
              <w:rPr>
                <w:rFonts w:ascii="宋体" w:cs="宋体"/>
                <w:kern w:val="0"/>
                <w:szCs w:val="21"/>
              </w:rPr>
            </w:pPr>
            <w:r>
              <w:rPr>
                <w:rFonts w:hint="eastAsia" w:ascii="宋体" w:cs="宋体"/>
                <w:kern w:val="0"/>
                <w:szCs w:val="21"/>
              </w:rPr>
              <w:t>277</w:t>
            </w:r>
          </w:p>
        </w:tc>
      </w:tr>
      <w:tr w14:paraId="4EE7B3F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5D8728">
            <w:pPr>
              <w:jc w:val="center"/>
              <w:rPr>
                <w:rFonts w:cs="宋体" w:asciiTheme="minorEastAsia" w:hAnsiTheme="minorEastAsia" w:eastAsiaTheme="minorEastAsia"/>
                <w:szCs w:val="21"/>
              </w:rPr>
            </w:pPr>
            <w:r>
              <w:rPr>
                <w:rFonts w:hint="eastAsia" w:asciiTheme="minorEastAsia" w:hAnsiTheme="minorEastAsia" w:eastAsiaTheme="minorEastAsia"/>
                <w:szCs w:val="21"/>
              </w:rPr>
              <w:t>1226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18B51A">
            <w:pPr>
              <w:widowControl/>
              <w:spacing w:line="400" w:lineRule="exact"/>
              <w:jc w:val="center"/>
              <w:rPr>
                <w:rFonts w:ascii="宋体" w:cs="宋体"/>
                <w:kern w:val="0"/>
                <w:szCs w:val="21"/>
              </w:rPr>
            </w:pPr>
            <w:r>
              <w:rPr>
                <w:rFonts w:hint="eastAsia" w:ascii="宋体" w:cs="宋体"/>
                <w:kern w:val="0"/>
                <w:szCs w:val="21"/>
              </w:rPr>
              <w:t>霍氏封固液</w:t>
            </w:r>
          </w:p>
        </w:tc>
        <w:tc>
          <w:tcPr>
            <w:tcW w:w="3260" w:type="dxa"/>
            <w:tcBorders>
              <w:top w:val="nil"/>
              <w:left w:val="nil"/>
              <w:bottom w:val="single" w:color="auto" w:sz="8" w:space="0"/>
              <w:right w:val="single" w:color="auto" w:sz="8" w:space="0"/>
            </w:tcBorders>
            <w:shd w:val="clear" w:color="auto" w:fill="auto"/>
            <w:vAlign w:val="center"/>
          </w:tcPr>
          <w:p w14:paraId="0BA96084">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0146826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E47A503">
            <w:pPr>
              <w:widowControl/>
              <w:spacing w:line="400" w:lineRule="exact"/>
              <w:jc w:val="center"/>
              <w:rPr>
                <w:rFonts w:ascii="宋体" w:cs="宋体"/>
                <w:kern w:val="0"/>
                <w:szCs w:val="21"/>
              </w:rPr>
            </w:pPr>
            <w:r>
              <w:rPr>
                <w:rFonts w:hint="eastAsia" w:ascii="宋体" w:cs="宋体"/>
                <w:kern w:val="0"/>
                <w:szCs w:val="21"/>
              </w:rPr>
              <w:t>497</w:t>
            </w:r>
          </w:p>
        </w:tc>
      </w:tr>
      <w:tr w14:paraId="1FFD30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011DAA">
            <w:pPr>
              <w:jc w:val="center"/>
              <w:rPr>
                <w:rFonts w:cs="宋体" w:asciiTheme="minorEastAsia" w:hAnsiTheme="minorEastAsia" w:eastAsiaTheme="minorEastAsia"/>
                <w:szCs w:val="21"/>
              </w:rPr>
            </w:pPr>
            <w:r>
              <w:rPr>
                <w:rFonts w:hint="eastAsia" w:asciiTheme="minorEastAsia" w:hAnsiTheme="minorEastAsia" w:eastAsiaTheme="minorEastAsia"/>
                <w:szCs w:val="21"/>
              </w:rPr>
              <w:t>1227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A87CD5">
            <w:pPr>
              <w:widowControl/>
              <w:spacing w:line="400" w:lineRule="exact"/>
              <w:jc w:val="center"/>
              <w:rPr>
                <w:rFonts w:ascii="宋体" w:cs="宋体"/>
                <w:kern w:val="0"/>
                <w:szCs w:val="21"/>
              </w:rPr>
            </w:pPr>
            <w:r>
              <w:rPr>
                <w:rFonts w:hint="eastAsia" w:ascii="宋体" w:cs="宋体"/>
                <w:kern w:val="0"/>
                <w:szCs w:val="21"/>
              </w:rPr>
              <w:t>鸡源性成分核酸检测试剂盒（PCR-荧光探针法）</w:t>
            </w:r>
          </w:p>
        </w:tc>
        <w:tc>
          <w:tcPr>
            <w:tcW w:w="3260" w:type="dxa"/>
            <w:tcBorders>
              <w:top w:val="nil"/>
              <w:left w:val="nil"/>
              <w:bottom w:val="single" w:color="auto" w:sz="8" w:space="0"/>
              <w:right w:val="single" w:color="auto" w:sz="8" w:space="0"/>
            </w:tcBorders>
            <w:shd w:val="clear" w:color="auto" w:fill="auto"/>
            <w:vAlign w:val="center"/>
          </w:tcPr>
          <w:p w14:paraId="1DD3F3F0">
            <w:pPr>
              <w:widowControl/>
              <w:spacing w:line="400" w:lineRule="exact"/>
              <w:jc w:val="center"/>
              <w:rPr>
                <w:rFonts w:ascii="宋体" w:cs="宋体"/>
                <w:kern w:val="0"/>
                <w:szCs w:val="21"/>
              </w:rPr>
            </w:pPr>
            <w:r>
              <w:rPr>
                <w:rFonts w:hint="eastAsia" w:ascii="宋体" w:cs="宋体"/>
                <w:kern w:val="0"/>
                <w:szCs w:val="21"/>
              </w:rPr>
              <w:t>48T/盒 -20℃</w:t>
            </w:r>
          </w:p>
        </w:tc>
        <w:tc>
          <w:tcPr>
            <w:tcW w:w="709" w:type="dxa"/>
            <w:tcBorders>
              <w:top w:val="nil"/>
              <w:left w:val="nil"/>
              <w:bottom w:val="single" w:color="auto" w:sz="8" w:space="0"/>
              <w:right w:val="single" w:color="auto" w:sz="8" w:space="0"/>
            </w:tcBorders>
            <w:shd w:val="clear" w:color="auto" w:fill="auto"/>
            <w:vAlign w:val="center"/>
          </w:tcPr>
          <w:p w14:paraId="4C1AC02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DAC3180">
            <w:pPr>
              <w:widowControl/>
              <w:spacing w:line="400" w:lineRule="exact"/>
              <w:jc w:val="center"/>
              <w:rPr>
                <w:rFonts w:ascii="宋体" w:cs="宋体"/>
                <w:kern w:val="0"/>
                <w:szCs w:val="21"/>
              </w:rPr>
            </w:pPr>
            <w:r>
              <w:rPr>
                <w:rFonts w:hint="eastAsia" w:ascii="宋体" w:cs="宋体"/>
                <w:kern w:val="0"/>
                <w:szCs w:val="21"/>
              </w:rPr>
              <w:t>1700</w:t>
            </w:r>
          </w:p>
        </w:tc>
      </w:tr>
      <w:tr w14:paraId="613FCE8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DA01DD">
            <w:pPr>
              <w:jc w:val="center"/>
              <w:rPr>
                <w:rFonts w:cs="宋体" w:asciiTheme="minorEastAsia" w:hAnsiTheme="minorEastAsia" w:eastAsiaTheme="minorEastAsia"/>
                <w:szCs w:val="21"/>
              </w:rPr>
            </w:pPr>
            <w:r>
              <w:rPr>
                <w:rFonts w:hint="eastAsia" w:asciiTheme="minorEastAsia" w:hAnsiTheme="minorEastAsia" w:eastAsiaTheme="minorEastAsia"/>
                <w:szCs w:val="21"/>
              </w:rPr>
              <w:t>1228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05C826">
            <w:pPr>
              <w:widowControl/>
              <w:spacing w:line="400" w:lineRule="exact"/>
              <w:jc w:val="center"/>
              <w:rPr>
                <w:rFonts w:ascii="宋体" w:cs="宋体"/>
                <w:kern w:val="0"/>
                <w:szCs w:val="21"/>
              </w:rPr>
            </w:pPr>
            <w:r>
              <w:rPr>
                <w:rFonts w:hint="eastAsia" w:ascii="宋体" w:cs="宋体"/>
                <w:kern w:val="0"/>
                <w:szCs w:val="21"/>
              </w:rPr>
              <w:t>季胺盐强阴离子/乙二胺-N-丙基硅烷基化硅胶为填料的固相萃取柱</w:t>
            </w:r>
          </w:p>
        </w:tc>
        <w:tc>
          <w:tcPr>
            <w:tcW w:w="3260" w:type="dxa"/>
            <w:tcBorders>
              <w:top w:val="nil"/>
              <w:left w:val="nil"/>
              <w:bottom w:val="single" w:color="auto" w:sz="8" w:space="0"/>
              <w:right w:val="single" w:color="auto" w:sz="8" w:space="0"/>
            </w:tcBorders>
            <w:shd w:val="clear" w:color="auto" w:fill="auto"/>
            <w:vAlign w:val="center"/>
          </w:tcPr>
          <w:p w14:paraId="003B9AAD">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1AAD445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9E2F2A5">
            <w:pPr>
              <w:widowControl/>
              <w:spacing w:line="400" w:lineRule="exact"/>
              <w:jc w:val="center"/>
              <w:rPr>
                <w:rFonts w:ascii="宋体" w:cs="宋体"/>
                <w:kern w:val="0"/>
                <w:szCs w:val="21"/>
              </w:rPr>
            </w:pPr>
            <w:r>
              <w:rPr>
                <w:rFonts w:hint="eastAsia" w:ascii="宋体" w:cs="宋体"/>
                <w:kern w:val="0"/>
                <w:szCs w:val="21"/>
              </w:rPr>
              <w:t>393</w:t>
            </w:r>
          </w:p>
        </w:tc>
      </w:tr>
      <w:tr w14:paraId="25C239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32D984">
            <w:pPr>
              <w:jc w:val="center"/>
              <w:rPr>
                <w:rFonts w:cs="宋体" w:asciiTheme="minorEastAsia" w:hAnsiTheme="minorEastAsia" w:eastAsiaTheme="minorEastAsia"/>
                <w:szCs w:val="21"/>
              </w:rPr>
            </w:pPr>
            <w:r>
              <w:rPr>
                <w:rFonts w:hint="eastAsia" w:asciiTheme="minorEastAsia" w:hAnsiTheme="minorEastAsia" w:eastAsiaTheme="minorEastAsia"/>
                <w:szCs w:val="21"/>
              </w:rPr>
              <w:t>1229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5068B6">
            <w:pPr>
              <w:widowControl/>
              <w:spacing w:line="400" w:lineRule="exact"/>
              <w:jc w:val="center"/>
              <w:rPr>
                <w:rFonts w:ascii="宋体" w:cs="宋体"/>
                <w:kern w:val="0"/>
                <w:szCs w:val="21"/>
              </w:rPr>
            </w:pPr>
            <w:r>
              <w:rPr>
                <w:rFonts w:hint="eastAsia" w:ascii="宋体" w:cs="宋体"/>
                <w:kern w:val="0"/>
                <w:szCs w:val="21"/>
              </w:rPr>
              <w:t>加长盒装滤芯吸头</w:t>
            </w:r>
          </w:p>
        </w:tc>
        <w:tc>
          <w:tcPr>
            <w:tcW w:w="3260" w:type="dxa"/>
            <w:tcBorders>
              <w:top w:val="nil"/>
              <w:left w:val="nil"/>
              <w:bottom w:val="single" w:color="auto" w:sz="8" w:space="0"/>
              <w:right w:val="single" w:color="auto" w:sz="8" w:space="0"/>
            </w:tcBorders>
            <w:shd w:val="clear" w:color="auto" w:fill="auto"/>
            <w:vAlign w:val="center"/>
          </w:tcPr>
          <w:p w14:paraId="24AB8C44">
            <w:pPr>
              <w:widowControl/>
              <w:spacing w:line="400" w:lineRule="exact"/>
              <w:jc w:val="center"/>
              <w:rPr>
                <w:rFonts w:ascii="宋体" w:cs="宋体"/>
                <w:kern w:val="0"/>
                <w:szCs w:val="21"/>
              </w:rPr>
            </w:pPr>
            <w:r>
              <w:rPr>
                <w:rFonts w:hint="eastAsia" w:ascii="宋体" w:cs="宋体"/>
                <w:kern w:val="0"/>
                <w:szCs w:val="21"/>
              </w:rPr>
              <w:t>10ul，96支/盒，50盒/箱</w:t>
            </w:r>
          </w:p>
        </w:tc>
        <w:tc>
          <w:tcPr>
            <w:tcW w:w="709" w:type="dxa"/>
            <w:tcBorders>
              <w:top w:val="nil"/>
              <w:left w:val="nil"/>
              <w:bottom w:val="single" w:color="auto" w:sz="8" w:space="0"/>
              <w:right w:val="single" w:color="auto" w:sz="8" w:space="0"/>
            </w:tcBorders>
            <w:shd w:val="clear" w:color="auto" w:fill="auto"/>
            <w:vAlign w:val="center"/>
          </w:tcPr>
          <w:p w14:paraId="41CDAE1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7CEF676">
            <w:pPr>
              <w:widowControl/>
              <w:spacing w:line="400" w:lineRule="exact"/>
              <w:jc w:val="center"/>
              <w:rPr>
                <w:rFonts w:ascii="宋体" w:cs="宋体"/>
                <w:kern w:val="0"/>
                <w:szCs w:val="21"/>
              </w:rPr>
            </w:pPr>
            <w:r>
              <w:rPr>
                <w:rFonts w:hint="eastAsia" w:ascii="宋体" w:cs="宋体"/>
                <w:kern w:val="0"/>
                <w:szCs w:val="21"/>
              </w:rPr>
              <w:t>26</w:t>
            </w:r>
          </w:p>
        </w:tc>
      </w:tr>
      <w:tr w14:paraId="5DFE78C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19E824">
            <w:pPr>
              <w:jc w:val="center"/>
              <w:rPr>
                <w:rFonts w:cs="宋体" w:asciiTheme="minorEastAsia" w:hAnsiTheme="minorEastAsia" w:eastAsiaTheme="minorEastAsia"/>
                <w:szCs w:val="21"/>
              </w:rPr>
            </w:pPr>
            <w:r>
              <w:rPr>
                <w:rFonts w:hint="eastAsia" w:asciiTheme="minorEastAsia" w:hAnsiTheme="minorEastAsia" w:eastAsiaTheme="minorEastAsia"/>
                <w:szCs w:val="21"/>
              </w:rPr>
              <w:t>1230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E8F384">
            <w:pPr>
              <w:widowControl/>
              <w:spacing w:line="400" w:lineRule="exact"/>
              <w:jc w:val="center"/>
              <w:rPr>
                <w:rFonts w:ascii="宋体" w:cs="宋体"/>
                <w:kern w:val="0"/>
                <w:szCs w:val="21"/>
              </w:rPr>
            </w:pPr>
            <w:r>
              <w:rPr>
                <w:rFonts w:hint="eastAsia" w:ascii="宋体" w:cs="宋体"/>
                <w:kern w:val="0"/>
                <w:szCs w:val="21"/>
              </w:rPr>
              <w:t>加长盒装滤芯吸头</w:t>
            </w:r>
          </w:p>
        </w:tc>
        <w:tc>
          <w:tcPr>
            <w:tcW w:w="3260" w:type="dxa"/>
            <w:tcBorders>
              <w:top w:val="nil"/>
              <w:left w:val="nil"/>
              <w:bottom w:val="single" w:color="auto" w:sz="8" w:space="0"/>
              <w:right w:val="single" w:color="auto" w:sz="8" w:space="0"/>
            </w:tcBorders>
            <w:shd w:val="clear" w:color="auto" w:fill="auto"/>
            <w:vAlign w:val="center"/>
          </w:tcPr>
          <w:p w14:paraId="4845A7BD">
            <w:pPr>
              <w:widowControl/>
              <w:spacing w:line="400" w:lineRule="exact"/>
              <w:jc w:val="center"/>
              <w:rPr>
                <w:rFonts w:ascii="宋体" w:cs="宋体"/>
                <w:kern w:val="0"/>
                <w:szCs w:val="21"/>
              </w:rPr>
            </w:pPr>
            <w:r>
              <w:rPr>
                <w:rFonts w:hint="eastAsia" w:ascii="宋体" w:cs="宋体"/>
                <w:kern w:val="0"/>
                <w:szCs w:val="21"/>
              </w:rPr>
              <w:t>200ul，96支/盒10盒/中盒5中盒/箱</w:t>
            </w:r>
          </w:p>
        </w:tc>
        <w:tc>
          <w:tcPr>
            <w:tcW w:w="709" w:type="dxa"/>
            <w:tcBorders>
              <w:top w:val="nil"/>
              <w:left w:val="nil"/>
              <w:bottom w:val="single" w:color="auto" w:sz="8" w:space="0"/>
              <w:right w:val="single" w:color="auto" w:sz="8" w:space="0"/>
            </w:tcBorders>
            <w:shd w:val="clear" w:color="auto" w:fill="auto"/>
            <w:vAlign w:val="center"/>
          </w:tcPr>
          <w:p w14:paraId="439E00C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427281C">
            <w:pPr>
              <w:widowControl/>
              <w:spacing w:line="400" w:lineRule="exact"/>
              <w:jc w:val="center"/>
              <w:rPr>
                <w:rFonts w:ascii="宋体" w:cs="宋体"/>
                <w:kern w:val="0"/>
                <w:szCs w:val="21"/>
              </w:rPr>
            </w:pPr>
            <w:r>
              <w:rPr>
                <w:rFonts w:hint="eastAsia" w:ascii="宋体" w:cs="宋体"/>
                <w:kern w:val="0"/>
                <w:szCs w:val="21"/>
              </w:rPr>
              <w:t>26</w:t>
            </w:r>
          </w:p>
        </w:tc>
      </w:tr>
      <w:tr w14:paraId="5DFB170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689816">
            <w:pPr>
              <w:jc w:val="center"/>
              <w:rPr>
                <w:rFonts w:cs="宋体" w:asciiTheme="minorEastAsia" w:hAnsiTheme="minorEastAsia" w:eastAsiaTheme="minorEastAsia"/>
                <w:szCs w:val="21"/>
              </w:rPr>
            </w:pPr>
            <w:r>
              <w:rPr>
                <w:rFonts w:hint="eastAsia" w:asciiTheme="minorEastAsia" w:hAnsiTheme="minorEastAsia" w:eastAsiaTheme="minorEastAsia"/>
                <w:szCs w:val="21"/>
              </w:rPr>
              <w:t>1231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20E897">
            <w:pPr>
              <w:widowControl/>
              <w:spacing w:line="400" w:lineRule="exact"/>
              <w:jc w:val="center"/>
              <w:rPr>
                <w:rFonts w:ascii="宋体" w:cs="宋体"/>
                <w:kern w:val="0"/>
                <w:szCs w:val="21"/>
              </w:rPr>
            </w:pPr>
            <w:r>
              <w:rPr>
                <w:rFonts w:hint="eastAsia" w:ascii="宋体" w:cs="宋体"/>
                <w:kern w:val="0"/>
                <w:szCs w:val="21"/>
              </w:rPr>
              <w:t>加长盒装吸头</w:t>
            </w:r>
          </w:p>
        </w:tc>
        <w:tc>
          <w:tcPr>
            <w:tcW w:w="3260" w:type="dxa"/>
            <w:tcBorders>
              <w:top w:val="nil"/>
              <w:left w:val="nil"/>
              <w:bottom w:val="single" w:color="auto" w:sz="8" w:space="0"/>
              <w:right w:val="single" w:color="auto" w:sz="8" w:space="0"/>
            </w:tcBorders>
            <w:shd w:val="clear" w:color="auto" w:fill="auto"/>
            <w:vAlign w:val="center"/>
          </w:tcPr>
          <w:p w14:paraId="10292CD0">
            <w:pPr>
              <w:widowControl/>
              <w:spacing w:line="400" w:lineRule="exact"/>
              <w:jc w:val="center"/>
              <w:rPr>
                <w:rFonts w:ascii="宋体" w:cs="宋体"/>
                <w:kern w:val="0"/>
                <w:szCs w:val="21"/>
              </w:rPr>
            </w:pPr>
            <w:r>
              <w:rPr>
                <w:rFonts w:hint="eastAsia" w:ascii="宋体" w:cs="宋体"/>
                <w:kern w:val="0"/>
                <w:szCs w:val="21"/>
              </w:rPr>
              <w:t>1200ul，13cm,带刻度、无菌，PC盒，96支/盒</w:t>
            </w:r>
          </w:p>
        </w:tc>
        <w:tc>
          <w:tcPr>
            <w:tcW w:w="709" w:type="dxa"/>
            <w:tcBorders>
              <w:top w:val="nil"/>
              <w:left w:val="nil"/>
              <w:bottom w:val="single" w:color="auto" w:sz="8" w:space="0"/>
              <w:right w:val="single" w:color="auto" w:sz="8" w:space="0"/>
            </w:tcBorders>
            <w:shd w:val="clear" w:color="auto" w:fill="auto"/>
            <w:vAlign w:val="center"/>
          </w:tcPr>
          <w:p w14:paraId="4E9235B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031B832">
            <w:pPr>
              <w:widowControl/>
              <w:spacing w:line="400" w:lineRule="exact"/>
              <w:jc w:val="center"/>
              <w:rPr>
                <w:rFonts w:ascii="宋体" w:cs="宋体"/>
                <w:kern w:val="0"/>
                <w:szCs w:val="21"/>
              </w:rPr>
            </w:pPr>
            <w:r>
              <w:rPr>
                <w:rFonts w:hint="eastAsia" w:ascii="宋体" w:cs="宋体"/>
                <w:kern w:val="0"/>
                <w:szCs w:val="21"/>
              </w:rPr>
              <w:t>27.3</w:t>
            </w:r>
          </w:p>
        </w:tc>
      </w:tr>
      <w:tr w14:paraId="23A7868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7A0C61">
            <w:pPr>
              <w:jc w:val="center"/>
              <w:rPr>
                <w:rFonts w:cs="宋体" w:asciiTheme="minorEastAsia" w:hAnsiTheme="minorEastAsia" w:eastAsiaTheme="minorEastAsia"/>
                <w:szCs w:val="21"/>
              </w:rPr>
            </w:pPr>
            <w:r>
              <w:rPr>
                <w:rFonts w:hint="eastAsia" w:asciiTheme="minorEastAsia" w:hAnsiTheme="minorEastAsia" w:eastAsiaTheme="minorEastAsia"/>
                <w:szCs w:val="21"/>
              </w:rPr>
              <w:t>1232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63314B">
            <w:pPr>
              <w:widowControl/>
              <w:spacing w:line="400" w:lineRule="exact"/>
              <w:jc w:val="center"/>
              <w:rPr>
                <w:rFonts w:ascii="宋体" w:cs="宋体"/>
                <w:kern w:val="0"/>
                <w:szCs w:val="21"/>
              </w:rPr>
            </w:pPr>
            <w:r>
              <w:rPr>
                <w:rFonts w:hint="eastAsia" w:ascii="宋体" w:cs="宋体"/>
                <w:kern w:val="0"/>
                <w:szCs w:val="21"/>
              </w:rPr>
              <w:t>加长滤芯低吸附盒装灭菌吸头</w:t>
            </w:r>
          </w:p>
        </w:tc>
        <w:tc>
          <w:tcPr>
            <w:tcW w:w="3260" w:type="dxa"/>
            <w:tcBorders>
              <w:top w:val="nil"/>
              <w:left w:val="nil"/>
              <w:bottom w:val="single" w:color="auto" w:sz="8" w:space="0"/>
              <w:right w:val="single" w:color="auto" w:sz="8" w:space="0"/>
            </w:tcBorders>
            <w:shd w:val="clear" w:color="auto" w:fill="auto"/>
            <w:vAlign w:val="center"/>
          </w:tcPr>
          <w:p w14:paraId="6DEAAB15">
            <w:pPr>
              <w:widowControl/>
              <w:spacing w:line="400" w:lineRule="exact"/>
              <w:jc w:val="center"/>
              <w:rPr>
                <w:rFonts w:ascii="宋体" w:cs="宋体"/>
                <w:kern w:val="0"/>
                <w:szCs w:val="21"/>
              </w:rPr>
            </w:pPr>
            <w:r>
              <w:rPr>
                <w:rFonts w:hint="eastAsia" w:ascii="宋体" w:cs="宋体"/>
                <w:kern w:val="0"/>
                <w:szCs w:val="21"/>
              </w:rPr>
              <w:t>无色10ul,96支/盒，50盒/箱</w:t>
            </w:r>
          </w:p>
        </w:tc>
        <w:tc>
          <w:tcPr>
            <w:tcW w:w="709" w:type="dxa"/>
            <w:tcBorders>
              <w:top w:val="nil"/>
              <w:left w:val="nil"/>
              <w:bottom w:val="single" w:color="auto" w:sz="8" w:space="0"/>
              <w:right w:val="single" w:color="auto" w:sz="8" w:space="0"/>
            </w:tcBorders>
            <w:shd w:val="clear" w:color="auto" w:fill="auto"/>
            <w:vAlign w:val="center"/>
          </w:tcPr>
          <w:p w14:paraId="6598F66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B04B1C3">
            <w:pPr>
              <w:widowControl/>
              <w:spacing w:line="400" w:lineRule="exact"/>
              <w:jc w:val="center"/>
              <w:rPr>
                <w:rFonts w:ascii="宋体" w:cs="宋体"/>
                <w:kern w:val="0"/>
                <w:szCs w:val="21"/>
              </w:rPr>
            </w:pPr>
            <w:r>
              <w:rPr>
                <w:rFonts w:hint="eastAsia" w:ascii="宋体" w:cs="宋体"/>
                <w:kern w:val="0"/>
                <w:szCs w:val="21"/>
              </w:rPr>
              <w:t>26</w:t>
            </w:r>
          </w:p>
        </w:tc>
      </w:tr>
      <w:tr w14:paraId="51EE96B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20CBB7">
            <w:pPr>
              <w:jc w:val="center"/>
              <w:rPr>
                <w:rFonts w:cs="宋体" w:asciiTheme="minorEastAsia" w:hAnsiTheme="minorEastAsia" w:eastAsiaTheme="minorEastAsia"/>
                <w:szCs w:val="21"/>
              </w:rPr>
            </w:pPr>
            <w:r>
              <w:rPr>
                <w:rFonts w:hint="eastAsia" w:asciiTheme="minorEastAsia" w:hAnsiTheme="minorEastAsia" w:eastAsiaTheme="minorEastAsia"/>
                <w:szCs w:val="21"/>
              </w:rPr>
              <w:t>1233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F629D1">
            <w:pPr>
              <w:widowControl/>
              <w:spacing w:line="400" w:lineRule="exact"/>
              <w:jc w:val="center"/>
              <w:rPr>
                <w:rFonts w:ascii="宋体" w:cs="宋体"/>
                <w:kern w:val="0"/>
                <w:szCs w:val="21"/>
              </w:rPr>
            </w:pPr>
            <w:r>
              <w:rPr>
                <w:rFonts w:hint="eastAsia" w:ascii="宋体" w:cs="宋体"/>
                <w:kern w:val="0"/>
                <w:szCs w:val="21"/>
              </w:rPr>
              <w:t>加长吸头盒 1000ul 96孔</w:t>
            </w:r>
          </w:p>
        </w:tc>
        <w:tc>
          <w:tcPr>
            <w:tcW w:w="3260" w:type="dxa"/>
            <w:tcBorders>
              <w:top w:val="nil"/>
              <w:left w:val="nil"/>
              <w:bottom w:val="single" w:color="auto" w:sz="8" w:space="0"/>
              <w:right w:val="single" w:color="auto" w:sz="8" w:space="0"/>
            </w:tcBorders>
            <w:shd w:val="clear" w:color="auto" w:fill="auto"/>
            <w:vAlign w:val="center"/>
          </w:tcPr>
          <w:p w14:paraId="284195A4">
            <w:pPr>
              <w:widowControl/>
              <w:spacing w:line="400" w:lineRule="exact"/>
              <w:jc w:val="center"/>
              <w:rPr>
                <w:rFonts w:ascii="宋体" w:cs="宋体"/>
                <w:kern w:val="0"/>
                <w:szCs w:val="21"/>
              </w:rPr>
            </w:pPr>
            <w:r>
              <w:rPr>
                <w:rFonts w:hint="eastAsia" w:ascii="宋体" w:cs="宋体"/>
                <w:kern w:val="0"/>
                <w:szCs w:val="21"/>
              </w:rPr>
              <w:t>1000ul 96孔</w:t>
            </w:r>
          </w:p>
        </w:tc>
        <w:tc>
          <w:tcPr>
            <w:tcW w:w="709" w:type="dxa"/>
            <w:tcBorders>
              <w:top w:val="nil"/>
              <w:left w:val="nil"/>
              <w:bottom w:val="single" w:color="auto" w:sz="8" w:space="0"/>
              <w:right w:val="single" w:color="auto" w:sz="8" w:space="0"/>
            </w:tcBorders>
            <w:shd w:val="clear" w:color="auto" w:fill="auto"/>
            <w:vAlign w:val="center"/>
          </w:tcPr>
          <w:p w14:paraId="2ED819F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B340EA6">
            <w:pPr>
              <w:widowControl/>
              <w:spacing w:line="400" w:lineRule="exact"/>
              <w:jc w:val="center"/>
              <w:rPr>
                <w:rFonts w:ascii="宋体" w:cs="宋体"/>
                <w:kern w:val="0"/>
                <w:szCs w:val="21"/>
              </w:rPr>
            </w:pPr>
            <w:r>
              <w:rPr>
                <w:rFonts w:hint="eastAsia" w:ascii="宋体" w:cs="宋体"/>
                <w:kern w:val="0"/>
                <w:szCs w:val="21"/>
              </w:rPr>
              <w:t>15</w:t>
            </w:r>
          </w:p>
        </w:tc>
      </w:tr>
      <w:tr w14:paraId="3BC071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D234B9">
            <w:pPr>
              <w:jc w:val="center"/>
              <w:rPr>
                <w:rFonts w:cs="宋体" w:asciiTheme="minorEastAsia" w:hAnsiTheme="minorEastAsia" w:eastAsiaTheme="minorEastAsia"/>
                <w:szCs w:val="21"/>
              </w:rPr>
            </w:pPr>
            <w:r>
              <w:rPr>
                <w:rFonts w:hint="eastAsia" w:asciiTheme="minorEastAsia" w:hAnsiTheme="minorEastAsia" w:eastAsiaTheme="minorEastAsia"/>
                <w:szCs w:val="21"/>
              </w:rPr>
              <w:t>1234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8802AB">
            <w:pPr>
              <w:widowControl/>
              <w:spacing w:line="400" w:lineRule="exact"/>
              <w:jc w:val="center"/>
              <w:rPr>
                <w:rFonts w:ascii="宋体" w:cs="宋体"/>
                <w:kern w:val="0"/>
                <w:szCs w:val="21"/>
              </w:rPr>
            </w:pPr>
            <w:r>
              <w:rPr>
                <w:rFonts w:hint="eastAsia" w:ascii="宋体" w:cs="宋体"/>
                <w:kern w:val="0"/>
                <w:szCs w:val="21"/>
              </w:rPr>
              <w:t>加高烧杯</w:t>
            </w:r>
          </w:p>
        </w:tc>
        <w:tc>
          <w:tcPr>
            <w:tcW w:w="3260" w:type="dxa"/>
            <w:tcBorders>
              <w:top w:val="nil"/>
              <w:left w:val="nil"/>
              <w:bottom w:val="single" w:color="auto" w:sz="8" w:space="0"/>
              <w:right w:val="single" w:color="auto" w:sz="8" w:space="0"/>
            </w:tcBorders>
            <w:shd w:val="clear" w:color="auto" w:fill="auto"/>
            <w:vAlign w:val="center"/>
          </w:tcPr>
          <w:p w14:paraId="3A743108">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10286B7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30BE451">
            <w:pPr>
              <w:widowControl/>
              <w:spacing w:line="400" w:lineRule="exact"/>
              <w:jc w:val="center"/>
              <w:rPr>
                <w:rFonts w:ascii="宋体" w:cs="宋体"/>
                <w:kern w:val="0"/>
                <w:szCs w:val="21"/>
              </w:rPr>
            </w:pPr>
            <w:r>
              <w:rPr>
                <w:rFonts w:hint="eastAsia" w:ascii="宋体" w:cs="宋体"/>
                <w:kern w:val="0"/>
                <w:szCs w:val="21"/>
              </w:rPr>
              <w:t>8.8</w:t>
            </w:r>
          </w:p>
        </w:tc>
      </w:tr>
      <w:tr w14:paraId="793F6CE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1F8E14">
            <w:pPr>
              <w:jc w:val="center"/>
              <w:rPr>
                <w:rFonts w:cs="宋体" w:asciiTheme="minorEastAsia" w:hAnsiTheme="minorEastAsia" w:eastAsiaTheme="minorEastAsia"/>
                <w:szCs w:val="21"/>
              </w:rPr>
            </w:pPr>
            <w:r>
              <w:rPr>
                <w:rFonts w:hint="eastAsia" w:asciiTheme="minorEastAsia" w:hAnsiTheme="minorEastAsia" w:eastAsiaTheme="minorEastAsia"/>
                <w:szCs w:val="21"/>
              </w:rPr>
              <w:t>1235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7C6E97">
            <w:pPr>
              <w:widowControl/>
              <w:spacing w:line="400" w:lineRule="exact"/>
              <w:jc w:val="center"/>
              <w:rPr>
                <w:rFonts w:ascii="宋体" w:cs="宋体"/>
                <w:kern w:val="0"/>
                <w:szCs w:val="21"/>
              </w:rPr>
            </w:pPr>
            <w:r>
              <w:rPr>
                <w:rFonts w:hint="eastAsia" w:ascii="宋体" w:cs="宋体"/>
                <w:kern w:val="0"/>
                <w:szCs w:val="21"/>
              </w:rPr>
              <w:t>加热恒温磁力搅拌器（带搅拌子）</w:t>
            </w:r>
          </w:p>
        </w:tc>
        <w:tc>
          <w:tcPr>
            <w:tcW w:w="3260" w:type="dxa"/>
            <w:tcBorders>
              <w:top w:val="nil"/>
              <w:left w:val="nil"/>
              <w:bottom w:val="single" w:color="auto" w:sz="8" w:space="0"/>
              <w:right w:val="single" w:color="auto" w:sz="8" w:space="0"/>
            </w:tcBorders>
            <w:shd w:val="clear" w:color="auto" w:fill="auto"/>
            <w:vAlign w:val="center"/>
          </w:tcPr>
          <w:p w14:paraId="0F4CA6B6">
            <w:pPr>
              <w:widowControl/>
              <w:spacing w:line="400" w:lineRule="exact"/>
              <w:jc w:val="center"/>
              <w:rPr>
                <w:rFonts w:ascii="宋体" w:cs="宋体"/>
                <w:kern w:val="0"/>
                <w:szCs w:val="21"/>
              </w:rPr>
            </w:pPr>
            <w:r>
              <w:rPr>
                <w:rFonts w:hint="eastAsia" w:ascii="宋体" w:cs="宋体"/>
                <w:kern w:val="0"/>
                <w:szCs w:val="21"/>
              </w:rPr>
              <w:t>JB-3A</w:t>
            </w:r>
          </w:p>
        </w:tc>
        <w:tc>
          <w:tcPr>
            <w:tcW w:w="709" w:type="dxa"/>
            <w:tcBorders>
              <w:top w:val="nil"/>
              <w:left w:val="nil"/>
              <w:bottom w:val="single" w:color="auto" w:sz="8" w:space="0"/>
              <w:right w:val="single" w:color="auto" w:sz="8" w:space="0"/>
            </w:tcBorders>
            <w:shd w:val="clear" w:color="auto" w:fill="auto"/>
            <w:vAlign w:val="center"/>
          </w:tcPr>
          <w:p w14:paraId="4AD4BA01">
            <w:pPr>
              <w:widowControl/>
              <w:spacing w:line="400" w:lineRule="exact"/>
              <w:jc w:val="center"/>
              <w:rPr>
                <w:rFonts w:ascii="宋体" w:cs="宋体"/>
                <w:kern w:val="0"/>
                <w:szCs w:val="21"/>
              </w:rPr>
            </w:pPr>
            <w:r>
              <w:rPr>
                <w:rFonts w:hint="eastAsia" w:ascii="宋体" w:cs="宋体"/>
                <w:kern w:val="0"/>
                <w:szCs w:val="21"/>
              </w:rPr>
              <w:t>台</w:t>
            </w:r>
          </w:p>
        </w:tc>
        <w:tc>
          <w:tcPr>
            <w:tcW w:w="992" w:type="dxa"/>
            <w:tcBorders>
              <w:top w:val="nil"/>
              <w:left w:val="nil"/>
              <w:bottom w:val="single" w:color="auto" w:sz="8" w:space="0"/>
              <w:right w:val="single" w:color="auto" w:sz="8" w:space="0"/>
            </w:tcBorders>
            <w:vAlign w:val="center"/>
          </w:tcPr>
          <w:p w14:paraId="0606BD1C">
            <w:pPr>
              <w:widowControl/>
              <w:spacing w:line="400" w:lineRule="exact"/>
              <w:jc w:val="center"/>
              <w:rPr>
                <w:rFonts w:ascii="宋体" w:cs="宋体"/>
                <w:kern w:val="0"/>
                <w:szCs w:val="21"/>
              </w:rPr>
            </w:pPr>
            <w:r>
              <w:rPr>
                <w:rFonts w:hint="eastAsia" w:ascii="宋体" w:cs="宋体"/>
                <w:kern w:val="0"/>
                <w:szCs w:val="21"/>
              </w:rPr>
              <w:t>530</w:t>
            </w:r>
          </w:p>
        </w:tc>
      </w:tr>
      <w:tr w14:paraId="1C734A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1AD834">
            <w:pPr>
              <w:jc w:val="center"/>
              <w:rPr>
                <w:rFonts w:cs="宋体" w:asciiTheme="minorEastAsia" w:hAnsiTheme="minorEastAsia" w:eastAsiaTheme="minorEastAsia"/>
                <w:szCs w:val="21"/>
              </w:rPr>
            </w:pPr>
            <w:r>
              <w:rPr>
                <w:rFonts w:hint="eastAsia" w:asciiTheme="minorEastAsia" w:hAnsiTheme="minorEastAsia" w:eastAsiaTheme="minorEastAsia"/>
                <w:szCs w:val="21"/>
              </w:rPr>
              <w:t>1236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6C9633">
            <w:pPr>
              <w:widowControl/>
              <w:spacing w:line="400" w:lineRule="exact"/>
              <w:jc w:val="center"/>
              <w:rPr>
                <w:rFonts w:ascii="宋体" w:cs="宋体"/>
                <w:kern w:val="0"/>
                <w:szCs w:val="21"/>
              </w:rPr>
            </w:pPr>
            <w:r>
              <w:rPr>
                <w:rFonts w:hint="eastAsia" w:ascii="宋体" w:cs="宋体"/>
                <w:kern w:val="0"/>
                <w:szCs w:val="21"/>
              </w:rPr>
              <w:t>甲胺磷（溶剂：丙酮)</w:t>
            </w:r>
          </w:p>
        </w:tc>
        <w:tc>
          <w:tcPr>
            <w:tcW w:w="3260" w:type="dxa"/>
            <w:tcBorders>
              <w:top w:val="nil"/>
              <w:left w:val="nil"/>
              <w:bottom w:val="single" w:color="auto" w:sz="8" w:space="0"/>
              <w:right w:val="single" w:color="auto" w:sz="8" w:space="0"/>
            </w:tcBorders>
            <w:shd w:val="clear" w:color="auto" w:fill="auto"/>
            <w:vAlign w:val="center"/>
          </w:tcPr>
          <w:p w14:paraId="2D891AB4">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79C35B7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4A9F2FA">
            <w:pPr>
              <w:widowControl/>
              <w:spacing w:line="400" w:lineRule="exact"/>
              <w:jc w:val="center"/>
              <w:rPr>
                <w:rFonts w:ascii="宋体" w:cs="宋体"/>
                <w:kern w:val="0"/>
                <w:szCs w:val="21"/>
              </w:rPr>
            </w:pPr>
            <w:r>
              <w:rPr>
                <w:rFonts w:hint="eastAsia" w:ascii="宋体" w:cs="宋体"/>
                <w:kern w:val="0"/>
                <w:szCs w:val="21"/>
              </w:rPr>
              <w:t>60</w:t>
            </w:r>
          </w:p>
        </w:tc>
      </w:tr>
      <w:tr w14:paraId="4AA7FF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EEAB6D">
            <w:pPr>
              <w:jc w:val="center"/>
              <w:rPr>
                <w:rFonts w:cs="宋体" w:asciiTheme="minorEastAsia" w:hAnsiTheme="minorEastAsia" w:eastAsiaTheme="minorEastAsia"/>
                <w:szCs w:val="21"/>
              </w:rPr>
            </w:pPr>
            <w:r>
              <w:rPr>
                <w:rFonts w:hint="eastAsia" w:asciiTheme="minorEastAsia" w:hAnsiTheme="minorEastAsia" w:eastAsiaTheme="minorEastAsia"/>
                <w:szCs w:val="21"/>
              </w:rPr>
              <w:t>1237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1A4956">
            <w:pPr>
              <w:widowControl/>
              <w:spacing w:line="400" w:lineRule="exact"/>
              <w:jc w:val="center"/>
              <w:rPr>
                <w:rFonts w:ascii="宋体" w:cs="宋体"/>
                <w:kern w:val="0"/>
                <w:szCs w:val="21"/>
              </w:rPr>
            </w:pPr>
            <w:r>
              <w:rPr>
                <w:rFonts w:hint="eastAsia" w:ascii="宋体" w:cs="宋体"/>
                <w:kern w:val="0"/>
                <w:szCs w:val="21"/>
              </w:rPr>
              <w:t>甲拌磷（溶剂：丙酮)</w:t>
            </w:r>
          </w:p>
        </w:tc>
        <w:tc>
          <w:tcPr>
            <w:tcW w:w="3260" w:type="dxa"/>
            <w:tcBorders>
              <w:top w:val="nil"/>
              <w:left w:val="nil"/>
              <w:bottom w:val="single" w:color="auto" w:sz="8" w:space="0"/>
              <w:right w:val="single" w:color="auto" w:sz="8" w:space="0"/>
            </w:tcBorders>
            <w:shd w:val="clear" w:color="auto" w:fill="auto"/>
            <w:vAlign w:val="center"/>
          </w:tcPr>
          <w:p w14:paraId="6AC6C9CB">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4C18BB6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F249491">
            <w:pPr>
              <w:widowControl/>
              <w:spacing w:line="400" w:lineRule="exact"/>
              <w:jc w:val="center"/>
              <w:rPr>
                <w:rFonts w:ascii="宋体" w:cs="宋体"/>
                <w:kern w:val="0"/>
                <w:szCs w:val="21"/>
              </w:rPr>
            </w:pPr>
            <w:r>
              <w:rPr>
                <w:rFonts w:hint="eastAsia" w:ascii="宋体" w:cs="宋体"/>
                <w:kern w:val="0"/>
                <w:szCs w:val="21"/>
              </w:rPr>
              <w:t>60</w:t>
            </w:r>
          </w:p>
        </w:tc>
      </w:tr>
      <w:tr w14:paraId="36DB33B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D218D72">
            <w:pPr>
              <w:jc w:val="center"/>
              <w:rPr>
                <w:rFonts w:cs="宋体" w:asciiTheme="minorEastAsia" w:hAnsiTheme="minorEastAsia" w:eastAsiaTheme="minorEastAsia"/>
                <w:szCs w:val="21"/>
              </w:rPr>
            </w:pPr>
            <w:r>
              <w:rPr>
                <w:rFonts w:hint="eastAsia" w:asciiTheme="minorEastAsia" w:hAnsiTheme="minorEastAsia" w:eastAsiaTheme="minorEastAsia"/>
                <w:szCs w:val="21"/>
              </w:rPr>
              <w:t>1238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76EAEF">
            <w:pPr>
              <w:widowControl/>
              <w:spacing w:line="400" w:lineRule="exact"/>
              <w:jc w:val="center"/>
              <w:rPr>
                <w:rFonts w:ascii="宋体" w:cs="宋体"/>
                <w:kern w:val="0"/>
                <w:szCs w:val="21"/>
              </w:rPr>
            </w:pPr>
            <w:r>
              <w:rPr>
                <w:rFonts w:hint="eastAsia" w:ascii="宋体" w:cs="宋体"/>
                <w:kern w:val="0"/>
                <w:szCs w:val="21"/>
              </w:rPr>
              <w:t>甲苯中4种BHCs异构体混标溶液</w:t>
            </w:r>
          </w:p>
        </w:tc>
        <w:tc>
          <w:tcPr>
            <w:tcW w:w="3260" w:type="dxa"/>
            <w:tcBorders>
              <w:top w:val="nil"/>
              <w:left w:val="nil"/>
              <w:bottom w:val="single" w:color="auto" w:sz="8" w:space="0"/>
              <w:right w:val="single" w:color="auto" w:sz="8" w:space="0"/>
            </w:tcBorders>
            <w:shd w:val="clear" w:color="auto" w:fill="auto"/>
            <w:vAlign w:val="center"/>
          </w:tcPr>
          <w:p w14:paraId="628B10B3">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605848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678AB95">
            <w:pPr>
              <w:widowControl/>
              <w:spacing w:line="400" w:lineRule="exact"/>
              <w:jc w:val="center"/>
              <w:rPr>
                <w:rFonts w:ascii="宋体" w:cs="宋体"/>
                <w:kern w:val="0"/>
                <w:szCs w:val="21"/>
              </w:rPr>
            </w:pPr>
            <w:r>
              <w:rPr>
                <w:rFonts w:hint="eastAsia" w:ascii="宋体" w:cs="宋体"/>
                <w:kern w:val="0"/>
                <w:szCs w:val="21"/>
              </w:rPr>
              <w:t>330</w:t>
            </w:r>
          </w:p>
        </w:tc>
      </w:tr>
      <w:tr w14:paraId="76AAEE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286DC8">
            <w:pPr>
              <w:jc w:val="center"/>
              <w:rPr>
                <w:rFonts w:cs="宋体" w:asciiTheme="minorEastAsia" w:hAnsiTheme="minorEastAsia" w:eastAsiaTheme="minorEastAsia"/>
                <w:szCs w:val="21"/>
              </w:rPr>
            </w:pPr>
            <w:r>
              <w:rPr>
                <w:rFonts w:hint="eastAsia" w:asciiTheme="minorEastAsia" w:hAnsiTheme="minorEastAsia" w:eastAsiaTheme="minorEastAsia"/>
                <w:szCs w:val="21"/>
              </w:rPr>
              <w:t>1239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36EA84">
            <w:pPr>
              <w:widowControl/>
              <w:spacing w:line="400" w:lineRule="exact"/>
              <w:jc w:val="center"/>
              <w:rPr>
                <w:rFonts w:ascii="宋体" w:cs="宋体"/>
                <w:kern w:val="0"/>
                <w:szCs w:val="21"/>
              </w:rPr>
            </w:pPr>
            <w:r>
              <w:rPr>
                <w:rFonts w:hint="eastAsia" w:ascii="宋体" w:cs="宋体"/>
                <w:kern w:val="0"/>
                <w:szCs w:val="21"/>
              </w:rPr>
              <w:t>甲苯中氰茂菊酯溶液</w:t>
            </w:r>
          </w:p>
        </w:tc>
        <w:tc>
          <w:tcPr>
            <w:tcW w:w="3260" w:type="dxa"/>
            <w:tcBorders>
              <w:top w:val="nil"/>
              <w:left w:val="nil"/>
              <w:bottom w:val="single" w:color="auto" w:sz="8" w:space="0"/>
              <w:right w:val="single" w:color="auto" w:sz="8" w:space="0"/>
            </w:tcBorders>
            <w:shd w:val="clear" w:color="auto" w:fill="auto"/>
            <w:vAlign w:val="center"/>
          </w:tcPr>
          <w:p w14:paraId="762AE4A9">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EB905C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EBDCB5E">
            <w:pPr>
              <w:widowControl/>
              <w:spacing w:line="400" w:lineRule="exact"/>
              <w:jc w:val="center"/>
              <w:rPr>
                <w:rFonts w:ascii="宋体" w:cs="宋体"/>
                <w:kern w:val="0"/>
                <w:szCs w:val="21"/>
              </w:rPr>
            </w:pPr>
            <w:r>
              <w:rPr>
                <w:rFonts w:hint="eastAsia" w:ascii="宋体" w:cs="宋体"/>
                <w:kern w:val="0"/>
                <w:szCs w:val="21"/>
              </w:rPr>
              <w:t>46</w:t>
            </w:r>
          </w:p>
        </w:tc>
      </w:tr>
      <w:tr w14:paraId="565725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8583AC">
            <w:pPr>
              <w:jc w:val="center"/>
              <w:rPr>
                <w:rFonts w:cs="宋体" w:asciiTheme="minorEastAsia" w:hAnsiTheme="minorEastAsia" w:eastAsiaTheme="minorEastAsia"/>
                <w:szCs w:val="21"/>
              </w:rPr>
            </w:pPr>
            <w:r>
              <w:rPr>
                <w:rFonts w:hint="eastAsia" w:asciiTheme="minorEastAsia" w:hAnsiTheme="minorEastAsia" w:eastAsiaTheme="minorEastAsia"/>
                <w:szCs w:val="21"/>
              </w:rPr>
              <w:t>1240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7F6BDD">
            <w:pPr>
              <w:widowControl/>
              <w:spacing w:line="400" w:lineRule="exact"/>
              <w:jc w:val="center"/>
              <w:rPr>
                <w:rFonts w:ascii="宋体" w:cs="宋体"/>
                <w:kern w:val="0"/>
                <w:szCs w:val="21"/>
              </w:rPr>
            </w:pPr>
            <w:r>
              <w:rPr>
                <w:rFonts w:hint="eastAsia" w:ascii="宋体" w:cs="宋体"/>
                <w:kern w:val="0"/>
                <w:szCs w:val="21"/>
              </w:rPr>
              <w:t>甲苯中噻草酮溶液</w:t>
            </w:r>
          </w:p>
        </w:tc>
        <w:tc>
          <w:tcPr>
            <w:tcW w:w="3260" w:type="dxa"/>
            <w:tcBorders>
              <w:top w:val="nil"/>
              <w:left w:val="nil"/>
              <w:bottom w:val="single" w:color="auto" w:sz="8" w:space="0"/>
              <w:right w:val="single" w:color="auto" w:sz="8" w:space="0"/>
            </w:tcBorders>
            <w:shd w:val="clear" w:color="auto" w:fill="auto"/>
            <w:vAlign w:val="center"/>
          </w:tcPr>
          <w:p w14:paraId="467E92C7">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2EBF488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35B0A26">
            <w:pPr>
              <w:widowControl/>
              <w:spacing w:line="400" w:lineRule="exact"/>
              <w:jc w:val="center"/>
              <w:rPr>
                <w:rFonts w:ascii="宋体" w:cs="宋体"/>
                <w:kern w:val="0"/>
                <w:szCs w:val="21"/>
              </w:rPr>
            </w:pPr>
            <w:r>
              <w:rPr>
                <w:rFonts w:hint="eastAsia" w:ascii="宋体" w:cs="宋体"/>
                <w:kern w:val="0"/>
                <w:szCs w:val="21"/>
              </w:rPr>
              <w:t>400</w:t>
            </w:r>
          </w:p>
        </w:tc>
      </w:tr>
      <w:tr w14:paraId="0D4B687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26CDCE">
            <w:pPr>
              <w:jc w:val="center"/>
              <w:rPr>
                <w:rFonts w:cs="宋体" w:asciiTheme="minorEastAsia" w:hAnsiTheme="minorEastAsia" w:eastAsiaTheme="minorEastAsia"/>
                <w:szCs w:val="21"/>
              </w:rPr>
            </w:pPr>
            <w:r>
              <w:rPr>
                <w:rFonts w:hint="eastAsia" w:asciiTheme="minorEastAsia" w:hAnsiTheme="minorEastAsia" w:eastAsiaTheme="minorEastAsia"/>
                <w:szCs w:val="21"/>
              </w:rPr>
              <w:t>1241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3AB87F">
            <w:pPr>
              <w:widowControl/>
              <w:spacing w:line="400" w:lineRule="exact"/>
              <w:jc w:val="center"/>
              <w:rPr>
                <w:rFonts w:ascii="宋体" w:cs="宋体"/>
                <w:kern w:val="0"/>
                <w:szCs w:val="21"/>
              </w:rPr>
            </w:pPr>
            <w:r>
              <w:rPr>
                <w:rFonts w:hint="eastAsia" w:ascii="宋体" w:cs="宋体"/>
                <w:kern w:val="0"/>
                <w:szCs w:val="21"/>
              </w:rPr>
              <w:t>甲苯中噻草酮溶液</w:t>
            </w:r>
          </w:p>
        </w:tc>
        <w:tc>
          <w:tcPr>
            <w:tcW w:w="3260" w:type="dxa"/>
            <w:tcBorders>
              <w:top w:val="nil"/>
              <w:left w:val="nil"/>
              <w:bottom w:val="single" w:color="auto" w:sz="8" w:space="0"/>
              <w:right w:val="single" w:color="auto" w:sz="8" w:space="0"/>
            </w:tcBorders>
            <w:shd w:val="clear" w:color="auto" w:fill="auto"/>
            <w:vAlign w:val="center"/>
          </w:tcPr>
          <w:p w14:paraId="7D7060E6">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2ED580D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A8E76E5">
            <w:pPr>
              <w:widowControl/>
              <w:spacing w:line="400" w:lineRule="exact"/>
              <w:jc w:val="center"/>
              <w:rPr>
                <w:rFonts w:ascii="宋体" w:cs="宋体"/>
                <w:kern w:val="0"/>
                <w:szCs w:val="21"/>
              </w:rPr>
            </w:pPr>
            <w:r>
              <w:rPr>
                <w:rFonts w:hint="eastAsia" w:ascii="宋体" w:cs="宋体"/>
                <w:kern w:val="0"/>
                <w:szCs w:val="21"/>
              </w:rPr>
              <w:t>750</w:t>
            </w:r>
          </w:p>
        </w:tc>
      </w:tr>
      <w:tr w14:paraId="5AA4F67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6C1A50">
            <w:pPr>
              <w:jc w:val="center"/>
              <w:rPr>
                <w:rFonts w:cs="宋体" w:asciiTheme="minorEastAsia" w:hAnsiTheme="minorEastAsia" w:eastAsiaTheme="minorEastAsia"/>
                <w:szCs w:val="21"/>
              </w:rPr>
            </w:pPr>
            <w:r>
              <w:rPr>
                <w:rFonts w:hint="eastAsia" w:asciiTheme="minorEastAsia" w:hAnsiTheme="minorEastAsia" w:eastAsiaTheme="minorEastAsia"/>
                <w:szCs w:val="21"/>
              </w:rPr>
              <w:t>1242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7166E6">
            <w:pPr>
              <w:widowControl/>
              <w:spacing w:line="400" w:lineRule="exact"/>
              <w:jc w:val="center"/>
              <w:rPr>
                <w:rFonts w:ascii="宋体" w:cs="宋体"/>
                <w:kern w:val="0"/>
                <w:szCs w:val="21"/>
              </w:rPr>
            </w:pPr>
            <w:r>
              <w:rPr>
                <w:rFonts w:hint="eastAsia" w:ascii="宋体" w:cs="宋体"/>
                <w:kern w:val="0"/>
                <w:szCs w:val="21"/>
              </w:rPr>
              <w:t>甲苯中外环氧七氯溶液 1024-57-3</w:t>
            </w:r>
          </w:p>
        </w:tc>
        <w:tc>
          <w:tcPr>
            <w:tcW w:w="3260" w:type="dxa"/>
            <w:tcBorders>
              <w:top w:val="nil"/>
              <w:left w:val="nil"/>
              <w:bottom w:val="single" w:color="auto" w:sz="8" w:space="0"/>
              <w:right w:val="single" w:color="auto" w:sz="8" w:space="0"/>
            </w:tcBorders>
            <w:shd w:val="clear" w:color="auto" w:fill="auto"/>
            <w:vAlign w:val="center"/>
          </w:tcPr>
          <w:p w14:paraId="744CA4B4">
            <w:pPr>
              <w:widowControl/>
              <w:spacing w:line="400" w:lineRule="exact"/>
              <w:jc w:val="center"/>
              <w:rPr>
                <w:rFonts w:ascii="宋体" w:cs="宋体"/>
                <w:kern w:val="0"/>
                <w:szCs w:val="21"/>
              </w:rPr>
            </w:pPr>
            <w:r>
              <w:rPr>
                <w:rFonts w:hint="eastAsia" w:ascii="宋体" w:cs="宋体"/>
                <w:kern w:val="0"/>
                <w:szCs w:val="21"/>
              </w:rPr>
              <w:t>1000μg/mL, 1mL</w:t>
            </w:r>
          </w:p>
        </w:tc>
        <w:tc>
          <w:tcPr>
            <w:tcW w:w="709" w:type="dxa"/>
            <w:tcBorders>
              <w:top w:val="nil"/>
              <w:left w:val="nil"/>
              <w:bottom w:val="single" w:color="auto" w:sz="8" w:space="0"/>
              <w:right w:val="single" w:color="auto" w:sz="8" w:space="0"/>
            </w:tcBorders>
            <w:shd w:val="clear" w:color="auto" w:fill="auto"/>
            <w:vAlign w:val="center"/>
          </w:tcPr>
          <w:p w14:paraId="2060DD1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650517C">
            <w:pPr>
              <w:widowControl/>
              <w:spacing w:line="400" w:lineRule="exact"/>
              <w:jc w:val="center"/>
              <w:rPr>
                <w:rFonts w:ascii="宋体" w:cs="宋体"/>
                <w:kern w:val="0"/>
                <w:szCs w:val="21"/>
              </w:rPr>
            </w:pPr>
            <w:r>
              <w:rPr>
                <w:rFonts w:hint="eastAsia" w:ascii="宋体" w:cs="宋体"/>
                <w:kern w:val="0"/>
                <w:szCs w:val="21"/>
              </w:rPr>
              <w:t>200</w:t>
            </w:r>
          </w:p>
        </w:tc>
      </w:tr>
      <w:tr w14:paraId="188D40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058180">
            <w:pPr>
              <w:jc w:val="center"/>
              <w:rPr>
                <w:rFonts w:cs="宋体" w:asciiTheme="minorEastAsia" w:hAnsiTheme="minorEastAsia" w:eastAsiaTheme="minorEastAsia"/>
                <w:szCs w:val="21"/>
              </w:rPr>
            </w:pPr>
            <w:r>
              <w:rPr>
                <w:rFonts w:hint="eastAsia" w:asciiTheme="minorEastAsia" w:hAnsiTheme="minorEastAsia" w:eastAsiaTheme="minorEastAsia"/>
                <w:szCs w:val="21"/>
              </w:rPr>
              <w:t>1243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821AA0">
            <w:pPr>
              <w:widowControl/>
              <w:spacing w:line="400" w:lineRule="exact"/>
              <w:jc w:val="center"/>
              <w:rPr>
                <w:rFonts w:ascii="宋体" w:cs="宋体"/>
                <w:kern w:val="0"/>
                <w:szCs w:val="21"/>
              </w:rPr>
            </w:pPr>
            <w:r>
              <w:rPr>
                <w:rFonts w:hint="eastAsia" w:ascii="宋体" w:cs="宋体"/>
                <w:kern w:val="0"/>
                <w:szCs w:val="21"/>
              </w:rPr>
              <w:t>甲苯中烯禾啶溶液</w:t>
            </w:r>
          </w:p>
        </w:tc>
        <w:tc>
          <w:tcPr>
            <w:tcW w:w="3260" w:type="dxa"/>
            <w:tcBorders>
              <w:top w:val="nil"/>
              <w:left w:val="nil"/>
              <w:bottom w:val="single" w:color="auto" w:sz="8" w:space="0"/>
              <w:right w:val="single" w:color="auto" w:sz="8" w:space="0"/>
            </w:tcBorders>
            <w:shd w:val="clear" w:color="auto" w:fill="auto"/>
            <w:vAlign w:val="center"/>
          </w:tcPr>
          <w:p w14:paraId="0F686136">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4E08866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809F75D">
            <w:pPr>
              <w:widowControl/>
              <w:spacing w:line="400" w:lineRule="exact"/>
              <w:jc w:val="center"/>
              <w:rPr>
                <w:rFonts w:ascii="宋体" w:cs="宋体"/>
                <w:kern w:val="0"/>
                <w:szCs w:val="21"/>
              </w:rPr>
            </w:pPr>
            <w:r>
              <w:rPr>
                <w:rFonts w:hint="eastAsia" w:ascii="宋体" w:cs="宋体"/>
                <w:kern w:val="0"/>
                <w:szCs w:val="21"/>
              </w:rPr>
              <w:t>750</w:t>
            </w:r>
          </w:p>
        </w:tc>
      </w:tr>
      <w:tr w14:paraId="4D03F2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3023CB">
            <w:pPr>
              <w:jc w:val="center"/>
              <w:rPr>
                <w:rFonts w:cs="宋体" w:asciiTheme="minorEastAsia" w:hAnsiTheme="minorEastAsia" w:eastAsiaTheme="minorEastAsia"/>
                <w:szCs w:val="21"/>
              </w:rPr>
            </w:pPr>
            <w:r>
              <w:rPr>
                <w:rFonts w:hint="eastAsia" w:asciiTheme="minorEastAsia" w:hAnsiTheme="minorEastAsia" w:eastAsiaTheme="minorEastAsia"/>
                <w:szCs w:val="21"/>
              </w:rPr>
              <w:t>1244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C770BB">
            <w:pPr>
              <w:widowControl/>
              <w:spacing w:line="400" w:lineRule="exact"/>
              <w:jc w:val="center"/>
              <w:rPr>
                <w:rFonts w:ascii="宋体" w:cs="宋体"/>
                <w:kern w:val="0"/>
                <w:szCs w:val="21"/>
              </w:rPr>
            </w:pPr>
            <w:r>
              <w:rPr>
                <w:rFonts w:hint="eastAsia" w:ascii="宋体" w:cs="宋体"/>
                <w:kern w:val="0"/>
                <w:szCs w:val="21"/>
              </w:rPr>
              <w:t>甲醇</w:t>
            </w:r>
          </w:p>
        </w:tc>
        <w:tc>
          <w:tcPr>
            <w:tcW w:w="3260" w:type="dxa"/>
            <w:tcBorders>
              <w:top w:val="nil"/>
              <w:left w:val="nil"/>
              <w:bottom w:val="single" w:color="auto" w:sz="8" w:space="0"/>
              <w:right w:val="single" w:color="auto" w:sz="8" w:space="0"/>
            </w:tcBorders>
            <w:shd w:val="clear" w:color="auto" w:fill="auto"/>
            <w:vAlign w:val="center"/>
          </w:tcPr>
          <w:p w14:paraId="3637CD95">
            <w:pPr>
              <w:widowControl/>
              <w:spacing w:line="400" w:lineRule="exact"/>
              <w:jc w:val="center"/>
              <w:rPr>
                <w:rFonts w:ascii="宋体" w:cs="宋体"/>
                <w:kern w:val="0"/>
                <w:szCs w:val="21"/>
              </w:rPr>
            </w:pPr>
            <w:r>
              <w:rPr>
                <w:rFonts w:hint="eastAsia" w:ascii="宋体" w:cs="宋体"/>
                <w:kern w:val="0"/>
                <w:szCs w:val="21"/>
              </w:rPr>
              <w:t>4L HPLC</w:t>
            </w:r>
          </w:p>
        </w:tc>
        <w:tc>
          <w:tcPr>
            <w:tcW w:w="709" w:type="dxa"/>
            <w:tcBorders>
              <w:top w:val="nil"/>
              <w:left w:val="nil"/>
              <w:bottom w:val="single" w:color="auto" w:sz="8" w:space="0"/>
              <w:right w:val="single" w:color="auto" w:sz="8" w:space="0"/>
            </w:tcBorders>
            <w:shd w:val="clear" w:color="auto" w:fill="auto"/>
            <w:vAlign w:val="center"/>
          </w:tcPr>
          <w:p w14:paraId="1CFA12D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03316AF">
            <w:pPr>
              <w:widowControl/>
              <w:spacing w:line="400" w:lineRule="exact"/>
              <w:jc w:val="center"/>
              <w:rPr>
                <w:rFonts w:ascii="宋体" w:cs="宋体"/>
                <w:kern w:val="0"/>
                <w:szCs w:val="21"/>
              </w:rPr>
            </w:pPr>
            <w:r>
              <w:rPr>
                <w:rFonts w:hint="eastAsia" w:ascii="宋体" w:cs="宋体"/>
                <w:kern w:val="0"/>
                <w:szCs w:val="21"/>
              </w:rPr>
              <w:t>166</w:t>
            </w:r>
          </w:p>
        </w:tc>
      </w:tr>
      <w:tr w14:paraId="003A93C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498FE6">
            <w:pPr>
              <w:jc w:val="center"/>
              <w:rPr>
                <w:rFonts w:cs="宋体" w:asciiTheme="minorEastAsia" w:hAnsiTheme="minorEastAsia" w:eastAsiaTheme="minorEastAsia"/>
                <w:szCs w:val="21"/>
              </w:rPr>
            </w:pPr>
            <w:r>
              <w:rPr>
                <w:rFonts w:hint="eastAsia" w:asciiTheme="minorEastAsia" w:hAnsiTheme="minorEastAsia" w:eastAsiaTheme="minorEastAsia"/>
                <w:szCs w:val="21"/>
              </w:rPr>
              <w:t>1245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F53BF6">
            <w:pPr>
              <w:widowControl/>
              <w:spacing w:line="400" w:lineRule="exact"/>
              <w:jc w:val="center"/>
              <w:rPr>
                <w:rFonts w:ascii="宋体" w:cs="宋体"/>
                <w:kern w:val="0"/>
                <w:szCs w:val="21"/>
              </w:rPr>
            </w:pPr>
            <w:r>
              <w:rPr>
                <w:rFonts w:hint="eastAsia" w:ascii="宋体" w:cs="宋体"/>
                <w:kern w:val="0"/>
                <w:szCs w:val="21"/>
              </w:rPr>
              <w:t>甲醇/N，N-二甲基甲酰胺中多菌灵溶液</w:t>
            </w:r>
          </w:p>
        </w:tc>
        <w:tc>
          <w:tcPr>
            <w:tcW w:w="3260" w:type="dxa"/>
            <w:tcBorders>
              <w:top w:val="nil"/>
              <w:left w:val="nil"/>
              <w:bottom w:val="single" w:color="auto" w:sz="8" w:space="0"/>
              <w:right w:val="single" w:color="auto" w:sz="8" w:space="0"/>
            </w:tcBorders>
            <w:shd w:val="clear" w:color="auto" w:fill="auto"/>
            <w:vAlign w:val="center"/>
          </w:tcPr>
          <w:p w14:paraId="1FFEA653">
            <w:pPr>
              <w:widowControl/>
              <w:spacing w:line="400" w:lineRule="exact"/>
              <w:jc w:val="center"/>
              <w:rPr>
                <w:rFonts w:ascii="宋体" w:cs="宋体"/>
                <w:kern w:val="0"/>
                <w:szCs w:val="21"/>
              </w:rPr>
            </w:pPr>
            <w:r>
              <w:rPr>
                <w:rFonts w:hint="eastAsia" w:ascii="宋体" w:cs="宋体"/>
                <w:kern w:val="0"/>
                <w:szCs w:val="21"/>
              </w:rPr>
              <w:t>1000μg/mL</w:t>
            </w:r>
          </w:p>
        </w:tc>
        <w:tc>
          <w:tcPr>
            <w:tcW w:w="709" w:type="dxa"/>
            <w:tcBorders>
              <w:top w:val="nil"/>
              <w:left w:val="nil"/>
              <w:bottom w:val="single" w:color="auto" w:sz="8" w:space="0"/>
              <w:right w:val="single" w:color="auto" w:sz="8" w:space="0"/>
            </w:tcBorders>
            <w:shd w:val="clear" w:color="auto" w:fill="auto"/>
            <w:vAlign w:val="center"/>
          </w:tcPr>
          <w:p w14:paraId="7254955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6EF1422">
            <w:pPr>
              <w:widowControl/>
              <w:spacing w:line="400" w:lineRule="exact"/>
              <w:jc w:val="center"/>
              <w:rPr>
                <w:rFonts w:ascii="宋体" w:cs="宋体"/>
                <w:kern w:val="0"/>
                <w:szCs w:val="21"/>
              </w:rPr>
            </w:pPr>
            <w:r>
              <w:rPr>
                <w:rFonts w:hint="eastAsia" w:ascii="宋体" w:cs="宋体"/>
                <w:kern w:val="0"/>
                <w:szCs w:val="21"/>
              </w:rPr>
              <w:t>75</w:t>
            </w:r>
          </w:p>
        </w:tc>
      </w:tr>
      <w:tr w14:paraId="5717D3B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FD664D">
            <w:pPr>
              <w:jc w:val="center"/>
              <w:rPr>
                <w:rFonts w:cs="宋体" w:asciiTheme="minorEastAsia" w:hAnsiTheme="minorEastAsia" w:eastAsiaTheme="minorEastAsia"/>
                <w:szCs w:val="21"/>
              </w:rPr>
            </w:pPr>
            <w:r>
              <w:rPr>
                <w:rFonts w:hint="eastAsia" w:asciiTheme="minorEastAsia" w:hAnsiTheme="minorEastAsia" w:eastAsiaTheme="minorEastAsia"/>
                <w:szCs w:val="21"/>
              </w:rPr>
              <w:t>1246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752F9F">
            <w:pPr>
              <w:widowControl/>
              <w:spacing w:line="400" w:lineRule="exact"/>
              <w:jc w:val="center"/>
              <w:rPr>
                <w:rFonts w:ascii="宋体" w:cs="宋体"/>
                <w:kern w:val="0"/>
                <w:szCs w:val="21"/>
              </w:rPr>
            </w:pPr>
            <w:r>
              <w:rPr>
                <w:rFonts w:hint="eastAsia" w:ascii="宋体" w:cs="宋体"/>
                <w:kern w:val="0"/>
                <w:szCs w:val="21"/>
              </w:rPr>
              <w:t>甲醇中16种喹诺酮混标（恩诺沙星、诺氟沙星、培氟沙星、环丙沙星、氧氟沙星、沙拉沙星、依诺沙星、洛美沙星、萘啶酸、恶喹酸、氟甲喹、达氟沙星、双氟沙星、奥比沙星、司帕沙星、麻保沙星</w:t>
            </w:r>
          </w:p>
        </w:tc>
        <w:tc>
          <w:tcPr>
            <w:tcW w:w="3260" w:type="dxa"/>
            <w:tcBorders>
              <w:top w:val="nil"/>
              <w:left w:val="nil"/>
              <w:bottom w:val="single" w:color="auto" w:sz="8" w:space="0"/>
              <w:right w:val="single" w:color="auto" w:sz="8" w:space="0"/>
            </w:tcBorders>
            <w:shd w:val="clear" w:color="auto" w:fill="auto"/>
            <w:vAlign w:val="center"/>
          </w:tcPr>
          <w:p w14:paraId="0516A1E8">
            <w:pPr>
              <w:widowControl/>
              <w:spacing w:line="400" w:lineRule="exact"/>
              <w:jc w:val="center"/>
              <w:rPr>
                <w:rFonts w:ascii="宋体" w:cs="宋体"/>
                <w:kern w:val="0"/>
                <w:szCs w:val="21"/>
              </w:rPr>
            </w:pPr>
            <w:r>
              <w:rPr>
                <w:rFonts w:hint="eastAsia" w:ascii="宋体" w:cs="宋体"/>
                <w:kern w:val="0"/>
                <w:szCs w:val="21"/>
              </w:rPr>
              <w:t>100</w:t>
            </w:r>
            <w:r>
              <w:rPr>
                <w:rFonts w:ascii="宋体" w:cs="宋体"/>
                <w:kern w:val="0"/>
                <w:szCs w:val="21"/>
              </w:rPr>
              <w:t>μg/mL</w:t>
            </w:r>
          </w:p>
        </w:tc>
        <w:tc>
          <w:tcPr>
            <w:tcW w:w="709" w:type="dxa"/>
            <w:tcBorders>
              <w:top w:val="nil"/>
              <w:left w:val="nil"/>
              <w:bottom w:val="single" w:color="auto" w:sz="8" w:space="0"/>
              <w:right w:val="single" w:color="auto" w:sz="8" w:space="0"/>
            </w:tcBorders>
            <w:shd w:val="clear" w:color="auto" w:fill="auto"/>
            <w:vAlign w:val="center"/>
          </w:tcPr>
          <w:p w14:paraId="748FE31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EF213B5">
            <w:pPr>
              <w:widowControl/>
              <w:spacing w:line="400" w:lineRule="exact"/>
              <w:jc w:val="center"/>
              <w:rPr>
                <w:rFonts w:ascii="宋体" w:cs="宋体"/>
                <w:kern w:val="0"/>
                <w:szCs w:val="21"/>
              </w:rPr>
            </w:pPr>
            <w:r>
              <w:rPr>
                <w:rFonts w:hint="eastAsia" w:ascii="宋体" w:cs="宋体"/>
                <w:kern w:val="0"/>
                <w:szCs w:val="21"/>
              </w:rPr>
              <w:t>767</w:t>
            </w:r>
          </w:p>
        </w:tc>
      </w:tr>
      <w:tr w14:paraId="5A3C763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8B3DA5">
            <w:pPr>
              <w:jc w:val="center"/>
              <w:rPr>
                <w:rFonts w:cs="宋体" w:asciiTheme="minorEastAsia" w:hAnsiTheme="minorEastAsia" w:eastAsiaTheme="minorEastAsia"/>
                <w:szCs w:val="21"/>
              </w:rPr>
            </w:pPr>
            <w:r>
              <w:rPr>
                <w:rFonts w:hint="eastAsia" w:asciiTheme="minorEastAsia" w:hAnsiTheme="minorEastAsia" w:eastAsiaTheme="minorEastAsia"/>
                <w:szCs w:val="21"/>
              </w:rPr>
              <w:t>1247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7A2322">
            <w:pPr>
              <w:widowControl/>
              <w:spacing w:line="400" w:lineRule="exact"/>
              <w:jc w:val="center"/>
              <w:rPr>
                <w:rFonts w:ascii="宋体" w:cs="宋体"/>
                <w:kern w:val="0"/>
                <w:szCs w:val="21"/>
              </w:rPr>
            </w:pPr>
            <w:r>
              <w:rPr>
                <w:rFonts w:hint="eastAsia" w:ascii="宋体" w:cs="宋体"/>
                <w:kern w:val="0"/>
                <w:szCs w:val="21"/>
              </w:rPr>
              <w:t>甲醇中</w:t>
            </w:r>
            <w:r>
              <w:rPr>
                <w:rFonts w:ascii="宋体" w:cs="宋体"/>
                <w:kern w:val="0"/>
                <w:szCs w:val="21"/>
              </w:rPr>
              <w:t>16</w:t>
            </w:r>
            <w:r>
              <w:rPr>
                <w:rFonts w:hint="eastAsia" w:ascii="宋体" w:cs="宋体"/>
                <w:kern w:val="0"/>
                <w:szCs w:val="21"/>
              </w:rPr>
              <w:t>种喹诺酮混标溶液</w:t>
            </w:r>
          </w:p>
        </w:tc>
        <w:tc>
          <w:tcPr>
            <w:tcW w:w="3260" w:type="dxa"/>
            <w:tcBorders>
              <w:top w:val="nil"/>
              <w:left w:val="nil"/>
              <w:bottom w:val="single" w:color="auto" w:sz="8" w:space="0"/>
              <w:right w:val="single" w:color="auto" w:sz="8" w:space="0"/>
            </w:tcBorders>
            <w:shd w:val="clear" w:color="auto" w:fill="auto"/>
            <w:vAlign w:val="center"/>
          </w:tcPr>
          <w:p w14:paraId="5F910D91">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68F5577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51B4C78">
            <w:pPr>
              <w:widowControl/>
              <w:spacing w:line="400" w:lineRule="exact"/>
              <w:jc w:val="center"/>
              <w:rPr>
                <w:rFonts w:ascii="宋体" w:cs="宋体"/>
                <w:kern w:val="0"/>
                <w:szCs w:val="21"/>
              </w:rPr>
            </w:pPr>
            <w:r>
              <w:rPr>
                <w:rFonts w:hint="eastAsia" w:ascii="宋体" w:cs="宋体"/>
                <w:kern w:val="0"/>
                <w:szCs w:val="21"/>
              </w:rPr>
              <w:t>1200</w:t>
            </w:r>
          </w:p>
        </w:tc>
      </w:tr>
      <w:tr w14:paraId="47DD10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3270AA">
            <w:pPr>
              <w:jc w:val="center"/>
              <w:rPr>
                <w:rFonts w:cs="宋体" w:asciiTheme="minorEastAsia" w:hAnsiTheme="minorEastAsia" w:eastAsiaTheme="minorEastAsia"/>
                <w:szCs w:val="21"/>
              </w:rPr>
            </w:pPr>
            <w:r>
              <w:rPr>
                <w:rFonts w:hint="eastAsia" w:asciiTheme="minorEastAsia" w:hAnsiTheme="minorEastAsia" w:eastAsiaTheme="minorEastAsia"/>
                <w:szCs w:val="21"/>
              </w:rPr>
              <w:t>1248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AED730">
            <w:pPr>
              <w:widowControl/>
              <w:spacing w:line="400" w:lineRule="exact"/>
              <w:jc w:val="center"/>
              <w:rPr>
                <w:rFonts w:ascii="宋体" w:cs="宋体"/>
                <w:kern w:val="0"/>
                <w:szCs w:val="21"/>
              </w:rPr>
            </w:pPr>
            <w:r>
              <w:rPr>
                <w:rFonts w:hint="eastAsia" w:ascii="宋体" w:cs="宋体"/>
                <w:kern w:val="0"/>
                <w:szCs w:val="21"/>
              </w:rPr>
              <w:t>甲醇中</w:t>
            </w:r>
            <w:r>
              <w:rPr>
                <w:rFonts w:ascii="宋体" w:cs="宋体"/>
                <w:kern w:val="0"/>
                <w:szCs w:val="21"/>
              </w:rPr>
              <w:t>21</w:t>
            </w:r>
            <w:r>
              <w:rPr>
                <w:rFonts w:hint="eastAsia" w:ascii="宋体" w:cs="宋体"/>
                <w:kern w:val="0"/>
                <w:szCs w:val="21"/>
              </w:rPr>
              <w:t>种农药混标溶液</w:t>
            </w:r>
          </w:p>
        </w:tc>
        <w:tc>
          <w:tcPr>
            <w:tcW w:w="3260" w:type="dxa"/>
            <w:tcBorders>
              <w:top w:val="nil"/>
              <w:left w:val="nil"/>
              <w:bottom w:val="single" w:color="auto" w:sz="8" w:space="0"/>
              <w:right w:val="single" w:color="auto" w:sz="8" w:space="0"/>
            </w:tcBorders>
            <w:shd w:val="clear" w:color="auto" w:fill="auto"/>
            <w:vAlign w:val="center"/>
          </w:tcPr>
          <w:p w14:paraId="4654CCBE">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28F6D71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FBF0D6F">
            <w:pPr>
              <w:widowControl/>
              <w:spacing w:line="400" w:lineRule="exact"/>
              <w:jc w:val="center"/>
              <w:rPr>
                <w:rFonts w:ascii="宋体" w:cs="宋体"/>
                <w:kern w:val="0"/>
                <w:szCs w:val="21"/>
              </w:rPr>
            </w:pPr>
            <w:r>
              <w:rPr>
                <w:rFonts w:hint="eastAsia" w:ascii="宋体" w:cs="宋体"/>
                <w:kern w:val="0"/>
                <w:szCs w:val="21"/>
              </w:rPr>
              <w:t>750</w:t>
            </w:r>
          </w:p>
        </w:tc>
      </w:tr>
      <w:tr w14:paraId="3DDD6E7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45E4CF">
            <w:pPr>
              <w:jc w:val="center"/>
              <w:rPr>
                <w:rFonts w:cs="宋体" w:asciiTheme="minorEastAsia" w:hAnsiTheme="minorEastAsia" w:eastAsiaTheme="minorEastAsia"/>
                <w:szCs w:val="21"/>
              </w:rPr>
            </w:pPr>
            <w:r>
              <w:rPr>
                <w:rFonts w:hint="eastAsia" w:asciiTheme="minorEastAsia" w:hAnsiTheme="minorEastAsia" w:eastAsiaTheme="minorEastAsia"/>
                <w:szCs w:val="21"/>
              </w:rPr>
              <w:t>1249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EB1DA3">
            <w:pPr>
              <w:widowControl/>
              <w:spacing w:line="400" w:lineRule="exact"/>
              <w:jc w:val="center"/>
              <w:rPr>
                <w:rFonts w:ascii="宋体" w:cs="宋体"/>
                <w:kern w:val="0"/>
                <w:szCs w:val="21"/>
              </w:rPr>
            </w:pPr>
            <w:r>
              <w:rPr>
                <w:rFonts w:hint="eastAsia" w:ascii="宋体" w:cs="宋体"/>
                <w:kern w:val="0"/>
                <w:szCs w:val="21"/>
              </w:rPr>
              <w:t>甲醇中</w:t>
            </w:r>
            <w:r>
              <w:rPr>
                <w:rFonts w:ascii="宋体" w:cs="宋体"/>
                <w:kern w:val="0"/>
                <w:szCs w:val="21"/>
              </w:rPr>
              <w:t>22</w:t>
            </w:r>
            <w:r>
              <w:rPr>
                <w:rFonts w:hint="eastAsia" w:ascii="宋体" w:cs="宋体"/>
                <w:kern w:val="0"/>
                <w:szCs w:val="21"/>
              </w:rPr>
              <w:t>种农药混标溶液</w:t>
            </w:r>
          </w:p>
        </w:tc>
        <w:tc>
          <w:tcPr>
            <w:tcW w:w="3260" w:type="dxa"/>
            <w:tcBorders>
              <w:top w:val="nil"/>
              <w:left w:val="nil"/>
              <w:bottom w:val="single" w:color="auto" w:sz="8" w:space="0"/>
              <w:right w:val="single" w:color="auto" w:sz="8" w:space="0"/>
            </w:tcBorders>
            <w:shd w:val="clear" w:color="auto" w:fill="auto"/>
            <w:vAlign w:val="center"/>
          </w:tcPr>
          <w:p w14:paraId="3F73842D">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1E79CE9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B9BA2C6">
            <w:pPr>
              <w:widowControl/>
              <w:spacing w:line="400" w:lineRule="exact"/>
              <w:jc w:val="center"/>
              <w:rPr>
                <w:rFonts w:ascii="宋体" w:cs="宋体"/>
                <w:kern w:val="0"/>
                <w:szCs w:val="21"/>
              </w:rPr>
            </w:pPr>
            <w:r>
              <w:rPr>
                <w:rFonts w:hint="eastAsia" w:ascii="宋体" w:cs="宋体"/>
                <w:kern w:val="0"/>
                <w:szCs w:val="21"/>
              </w:rPr>
              <w:t>750</w:t>
            </w:r>
          </w:p>
        </w:tc>
      </w:tr>
      <w:tr w14:paraId="3000CC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836609">
            <w:pPr>
              <w:jc w:val="center"/>
              <w:rPr>
                <w:rFonts w:cs="宋体" w:asciiTheme="minorEastAsia" w:hAnsiTheme="minorEastAsia" w:eastAsiaTheme="minorEastAsia"/>
                <w:szCs w:val="21"/>
              </w:rPr>
            </w:pPr>
            <w:r>
              <w:rPr>
                <w:rFonts w:hint="eastAsia" w:asciiTheme="minorEastAsia" w:hAnsiTheme="minorEastAsia" w:eastAsiaTheme="minorEastAsia"/>
                <w:szCs w:val="21"/>
              </w:rPr>
              <w:t>1250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87D5A6">
            <w:pPr>
              <w:widowControl/>
              <w:spacing w:line="400" w:lineRule="exact"/>
              <w:jc w:val="center"/>
              <w:rPr>
                <w:rFonts w:ascii="宋体" w:cs="宋体"/>
                <w:kern w:val="0"/>
                <w:szCs w:val="21"/>
              </w:rPr>
            </w:pPr>
            <w:r>
              <w:rPr>
                <w:rFonts w:hint="eastAsia" w:ascii="宋体" w:cs="宋体"/>
                <w:kern w:val="0"/>
                <w:szCs w:val="21"/>
              </w:rPr>
              <w:t>甲醇中23种农药混标溶液</w:t>
            </w:r>
          </w:p>
        </w:tc>
        <w:tc>
          <w:tcPr>
            <w:tcW w:w="3260" w:type="dxa"/>
            <w:tcBorders>
              <w:top w:val="nil"/>
              <w:left w:val="nil"/>
              <w:bottom w:val="single" w:color="auto" w:sz="8" w:space="0"/>
              <w:right w:val="single" w:color="auto" w:sz="8" w:space="0"/>
            </w:tcBorders>
            <w:shd w:val="clear" w:color="auto" w:fill="auto"/>
            <w:vAlign w:val="center"/>
          </w:tcPr>
          <w:p w14:paraId="2529C0B3">
            <w:pPr>
              <w:widowControl/>
              <w:spacing w:line="400" w:lineRule="exact"/>
              <w:jc w:val="center"/>
              <w:rPr>
                <w:rFonts w:ascii="宋体" w:cs="宋体"/>
                <w:kern w:val="0"/>
                <w:szCs w:val="21"/>
              </w:rPr>
            </w:pPr>
            <w:r>
              <w:rPr>
                <w:rFonts w:hint="eastAsia" w:ascii="宋体" w:cs="宋体"/>
                <w:kern w:val="0"/>
                <w:szCs w:val="21"/>
              </w:rPr>
              <w:t>500μg/mL，1mL</w:t>
            </w:r>
          </w:p>
        </w:tc>
        <w:tc>
          <w:tcPr>
            <w:tcW w:w="709" w:type="dxa"/>
            <w:tcBorders>
              <w:top w:val="nil"/>
              <w:left w:val="nil"/>
              <w:bottom w:val="single" w:color="auto" w:sz="8" w:space="0"/>
              <w:right w:val="single" w:color="auto" w:sz="8" w:space="0"/>
            </w:tcBorders>
            <w:shd w:val="clear" w:color="auto" w:fill="auto"/>
            <w:vAlign w:val="center"/>
          </w:tcPr>
          <w:p w14:paraId="000EA69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25D6899">
            <w:pPr>
              <w:widowControl/>
              <w:spacing w:line="400" w:lineRule="exact"/>
              <w:jc w:val="center"/>
              <w:rPr>
                <w:rFonts w:ascii="宋体" w:cs="宋体"/>
                <w:kern w:val="0"/>
                <w:szCs w:val="21"/>
              </w:rPr>
            </w:pPr>
            <w:r>
              <w:rPr>
                <w:rFonts w:hint="eastAsia" w:ascii="宋体" w:cs="宋体"/>
                <w:kern w:val="0"/>
                <w:szCs w:val="21"/>
              </w:rPr>
              <w:t>1600</w:t>
            </w:r>
          </w:p>
        </w:tc>
      </w:tr>
      <w:tr w14:paraId="7C34DF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86F8F6">
            <w:pPr>
              <w:jc w:val="center"/>
              <w:rPr>
                <w:rFonts w:cs="宋体" w:asciiTheme="minorEastAsia" w:hAnsiTheme="minorEastAsia" w:eastAsiaTheme="minorEastAsia"/>
                <w:szCs w:val="21"/>
              </w:rPr>
            </w:pPr>
            <w:r>
              <w:rPr>
                <w:rFonts w:hint="eastAsia" w:asciiTheme="minorEastAsia" w:hAnsiTheme="minorEastAsia" w:eastAsiaTheme="minorEastAsia"/>
                <w:szCs w:val="21"/>
              </w:rPr>
              <w:t>1251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E7053E">
            <w:pPr>
              <w:widowControl/>
              <w:spacing w:line="400" w:lineRule="exact"/>
              <w:jc w:val="center"/>
              <w:rPr>
                <w:rFonts w:ascii="宋体" w:cs="宋体"/>
                <w:kern w:val="0"/>
                <w:szCs w:val="21"/>
              </w:rPr>
            </w:pPr>
            <w:r>
              <w:rPr>
                <w:rFonts w:hint="eastAsia" w:ascii="宋体" w:cs="宋体"/>
                <w:kern w:val="0"/>
                <w:szCs w:val="21"/>
              </w:rPr>
              <w:t>甲醇中3-氨基-2-恶唑烷基酮-D4溶液 1188331-23-8</w:t>
            </w:r>
          </w:p>
        </w:tc>
        <w:tc>
          <w:tcPr>
            <w:tcW w:w="3260" w:type="dxa"/>
            <w:tcBorders>
              <w:top w:val="nil"/>
              <w:left w:val="nil"/>
              <w:bottom w:val="single" w:color="auto" w:sz="8" w:space="0"/>
              <w:right w:val="single" w:color="auto" w:sz="8" w:space="0"/>
            </w:tcBorders>
            <w:shd w:val="clear" w:color="auto" w:fill="auto"/>
            <w:vAlign w:val="center"/>
          </w:tcPr>
          <w:p w14:paraId="09418C5E">
            <w:pPr>
              <w:widowControl/>
              <w:spacing w:line="400" w:lineRule="exact"/>
              <w:jc w:val="center"/>
              <w:rPr>
                <w:rFonts w:ascii="宋体" w:cs="宋体"/>
                <w:kern w:val="0"/>
                <w:szCs w:val="21"/>
              </w:rPr>
            </w:pPr>
            <w:r>
              <w:rPr>
                <w:rFonts w:hint="eastAsia" w:ascii="宋体" w:cs="宋体"/>
                <w:kern w:val="0"/>
                <w:szCs w:val="21"/>
              </w:rPr>
              <w:t>100ppm, 1ml</w:t>
            </w:r>
          </w:p>
        </w:tc>
        <w:tc>
          <w:tcPr>
            <w:tcW w:w="709" w:type="dxa"/>
            <w:tcBorders>
              <w:top w:val="nil"/>
              <w:left w:val="nil"/>
              <w:bottom w:val="single" w:color="auto" w:sz="8" w:space="0"/>
              <w:right w:val="single" w:color="auto" w:sz="8" w:space="0"/>
            </w:tcBorders>
            <w:shd w:val="clear" w:color="auto" w:fill="auto"/>
            <w:vAlign w:val="center"/>
          </w:tcPr>
          <w:p w14:paraId="2F8F064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9FC25BD">
            <w:pPr>
              <w:widowControl/>
              <w:spacing w:line="400" w:lineRule="exact"/>
              <w:jc w:val="center"/>
              <w:rPr>
                <w:rFonts w:ascii="宋体" w:cs="宋体"/>
                <w:kern w:val="0"/>
                <w:szCs w:val="21"/>
              </w:rPr>
            </w:pPr>
            <w:r>
              <w:rPr>
                <w:rFonts w:hint="eastAsia" w:ascii="宋体" w:cs="宋体"/>
                <w:kern w:val="0"/>
                <w:szCs w:val="21"/>
              </w:rPr>
              <w:t>650</w:t>
            </w:r>
          </w:p>
        </w:tc>
      </w:tr>
      <w:tr w14:paraId="010199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F75F0E">
            <w:pPr>
              <w:jc w:val="center"/>
              <w:rPr>
                <w:rFonts w:cs="宋体" w:asciiTheme="minorEastAsia" w:hAnsiTheme="minorEastAsia" w:eastAsiaTheme="minorEastAsia"/>
                <w:szCs w:val="21"/>
              </w:rPr>
            </w:pPr>
            <w:r>
              <w:rPr>
                <w:rFonts w:hint="eastAsia" w:asciiTheme="minorEastAsia" w:hAnsiTheme="minorEastAsia" w:eastAsiaTheme="minorEastAsia"/>
                <w:szCs w:val="21"/>
              </w:rPr>
              <w:t>1252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8404C8">
            <w:pPr>
              <w:widowControl/>
              <w:spacing w:line="400" w:lineRule="exact"/>
              <w:jc w:val="center"/>
              <w:rPr>
                <w:rFonts w:ascii="宋体" w:cs="宋体"/>
                <w:kern w:val="0"/>
                <w:szCs w:val="21"/>
              </w:rPr>
            </w:pPr>
            <w:r>
              <w:rPr>
                <w:rFonts w:hint="eastAsia" w:ascii="宋体" w:cs="宋体"/>
                <w:kern w:val="0"/>
                <w:szCs w:val="21"/>
              </w:rPr>
              <w:t>甲醇中3-氨基-2-噁唑烷酮溶液 80-65-9</w:t>
            </w:r>
          </w:p>
        </w:tc>
        <w:tc>
          <w:tcPr>
            <w:tcW w:w="3260" w:type="dxa"/>
            <w:tcBorders>
              <w:top w:val="nil"/>
              <w:left w:val="nil"/>
              <w:bottom w:val="single" w:color="auto" w:sz="8" w:space="0"/>
              <w:right w:val="single" w:color="auto" w:sz="8" w:space="0"/>
            </w:tcBorders>
            <w:shd w:val="clear" w:color="auto" w:fill="auto"/>
            <w:vAlign w:val="center"/>
          </w:tcPr>
          <w:p w14:paraId="256D9E9C">
            <w:pPr>
              <w:widowControl/>
              <w:spacing w:line="400" w:lineRule="exact"/>
              <w:jc w:val="center"/>
              <w:rPr>
                <w:rFonts w:ascii="宋体" w:cs="宋体"/>
                <w:kern w:val="0"/>
                <w:szCs w:val="21"/>
              </w:rPr>
            </w:pPr>
            <w:r>
              <w:rPr>
                <w:rFonts w:hint="eastAsia" w:ascii="宋体" w:cs="宋体"/>
                <w:kern w:val="0"/>
                <w:szCs w:val="21"/>
              </w:rPr>
              <w:t>100ppm, 1ml</w:t>
            </w:r>
          </w:p>
        </w:tc>
        <w:tc>
          <w:tcPr>
            <w:tcW w:w="709" w:type="dxa"/>
            <w:tcBorders>
              <w:top w:val="nil"/>
              <w:left w:val="nil"/>
              <w:bottom w:val="single" w:color="auto" w:sz="8" w:space="0"/>
              <w:right w:val="single" w:color="auto" w:sz="8" w:space="0"/>
            </w:tcBorders>
            <w:shd w:val="clear" w:color="auto" w:fill="auto"/>
            <w:vAlign w:val="center"/>
          </w:tcPr>
          <w:p w14:paraId="1916551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93834CA">
            <w:pPr>
              <w:widowControl/>
              <w:spacing w:line="400" w:lineRule="exact"/>
              <w:jc w:val="center"/>
              <w:rPr>
                <w:rFonts w:ascii="宋体" w:cs="宋体"/>
                <w:kern w:val="0"/>
                <w:szCs w:val="21"/>
              </w:rPr>
            </w:pPr>
            <w:r>
              <w:rPr>
                <w:rFonts w:hint="eastAsia" w:ascii="宋体" w:cs="宋体"/>
                <w:kern w:val="0"/>
                <w:szCs w:val="21"/>
              </w:rPr>
              <w:t>200</w:t>
            </w:r>
          </w:p>
        </w:tc>
      </w:tr>
      <w:tr w14:paraId="0C7900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5CE6CF">
            <w:pPr>
              <w:jc w:val="center"/>
              <w:rPr>
                <w:rFonts w:cs="宋体" w:asciiTheme="minorEastAsia" w:hAnsiTheme="minorEastAsia" w:eastAsiaTheme="minorEastAsia"/>
                <w:szCs w:val="21"/>
              </w:rPr>
            </w:pPr>
            <w:r>
              <w:rPr>
                <w:rFonts w:hint="eastAsia" w:asciiTheme="minorEastAsia" w:hAnsiTheme="minorEastAsia" w:eastAsiaTheme="minorEastAsia"/>
                <w:szCs w:val="21"/>
              </w:rPr>
              <w:t>1253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DC098B">
            <w:pPr>
              <w:widowControl/>
              <w:spacing w:line="400" w:lineRule="exact"/>
              <w:jc w:val="center"/>
              <w:rPr>
                <w:rFonts w:ascii="宋体" w:cs="宋体"/>
                <w:kern w:val="0"/>
                <w:szCs w:val="21"/>
              </w:rPr>
            </w:pPr>
            <w:r>
              <w:rPr>
                <w:rFonts w:hint="eastAsia" w:ascii="宋体" w:cs="宋体"/>
                <w:kern w:val="0"/>
                <w:szCs w:val="21"/>
              </w:rPr>
              <w:t>甲醇中3-羟基克百威溶液</w:t>
            </w:r>
          </w:p>
        </w:tc>
        <w:tc>
          <w:tcPr>
            <w:tcW w:w="3260" w:type="dxa"/>
            <w:tcBorders>
              <w:top w:val="nil"/>
              <w:left w:val="nil"/>
              <w:bottom w:val="single" w:color="auto" w:sz="8" w:space="0"/>
              <w:right w:val="single" w:color="auto" w:sz="8" w:space="0"/>
            </w:tcBorders>
            <w:shd w:val="clear" w:color="auto" w:fill="auto"/>
            <w:vAlign w:val="center"/>
          </w:tcPr>
          <w:p w14:paraId="235E246F">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118CDDC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444ECA5">
            <w:pPr>
              <w:widowControl/>
              <w:spacing w:line="400" w:lineRule="exact"/>
              <w:jc w:val="center"/>
              <w:rPr>
                <w:rFonts w:ascii="宋体" w:cs="宋体"/>
                <w:kern w:val="0"/>
                <w:szCs w:val="21"/>
              </w:rPr>
            </w:pPr>
            <w:r>
              <w:rPr>
                <w:rFonts w:hint="eastAsia" w:ascii="宋体" w:cs="宋体"/>
                <w:kern w:val="0"/>
                <w:szCs w:val="21"/>
              </w:rPr>
              <w:t>100</w:t>
            </w:r>
          </w:p>
        </w:tc>
      </w:tr>
      <w:tr w14:paraId="3F2D43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24E723">
            <w:pPr>
              <w:jc w:val="center"/>
              <w:rPr>
                <w:rFonts w:cs="宋体" w:asciiTheme="minorEastAsia" w:hAnsiTheme="minorEastAsia" w:eastAsiaTheme="minorEastAsia"/>
                <w:szCs w:val="21"/>
              </w:rPr>
            </w:pPr>
            <w:r>
              <w:rPr>
                <w:rFonts w:hint="eastAsia" w:asciiTheme="minorEastAsia" w:hAnsiTheme="minorEastAsia" w:eastAsiaTheme="minorEastAsia"/>
                <w:szCs w:val="21"/>
              </w:rPr>
              <w:t>1254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138640">
            <w:pPr>
              <w:widowControl/>
              <w:spacing w:line="400" w:lineRule="exact"/>
              <w:jc w:val="center"/>
              <w:rPr>
                <w:rFonts w:ascii="宋体" w:cs="宋体"/>
                <w:kern w:val="0"/>
                <w:szCs w:val="21"/>
              </w:rPr>
            </w:pPr>
            <w:r>
              <w:rPr>
                <w:rFonts w:hint="eastAsia" w:ascii="宋体" w:cs="宋体"/>
                <w:kern w:val="0"/>
                <w:szCs w:val="21"/>
              </w:rPr>
              <w:t>甲醇中</w:t>
            </w:r>
            <w:r>
              <w:rPr>
                <w:rFonts w:ascii="宋体" w:cs="宋体"/>
                <w:kern w:val="0"/>
                <w:szCs w:val="21"/>
              </w:rPr>
              <w:t>4</w:t>
            </w:r>
            <w:r>
              <w:rPr>
                <w:rFonts w:hint="eastAsia" w:ascii="宋体" w:cs="宋体"/>
                <w:kern w:val="0"/>
                <w:szCs w:val="21"/>
              </w:rPr>
              <w:t>种孔雀石绿与结晶紫混标溶液</w:t>
            </w:r>
          </w:p>
        </w:tc>
        <w:tc>
          <w:tcPr>
            <w:tcW w:w="3260" w:type="dxa"/>
            <w:tcBorders>
              <w:top w:val="nil"/>
              <w:left w:val="nil"/>
              <w:bottom w:val="single" w:color="auto" w:sz="8" w:space="0"/>
              <w:right w:val="single" w:color="auto" w:sz="8" w:space="0"/>
            </w:tcBorders>
            <w:shd w:val="clear" w:color="auto" w:fill="auto"/>
            <w:vAlign w:val="center"/>
          </w:tcPr>
          <w:p w14:paraId="29A71D87">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4F737F8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AC65FC6">
            <w:pPr>
              <w:widowControl/>
              <w:spacing w:line="400" w:lineRule="exact"/>
              <w:jc w:val="center"/>
              <w:rPr>
                <w:rFonts w:ascii="宋体" w:cs="宋体"/>
                <w:kern w:val="0"/>
                <w:szCs w:val="21"/>
              </w:rPr>
            </w:pPr>
            <w:r>
              <w:rPr>
                <w:rFonts w:hint="eastAsia" w:ascii="宋体" w:cs="宋体"/>
                <w:kern w:val="0"/>
                <w:szCs w:val="21"/>
              </w:rPr>
              <w:t>358</w:t>
            </w:r>
          </w:p>
        </w:tc>
      </w:tr>
      <w:tr w14:paraId="47A23DC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F09B4D">
            <w:pPr>
              <w:jc w:val="center"/>
              <w:rPr>
                <w:rFonts w:cs="宋体" w:asciiTheme="minorEastAsia" w:hAnsiTheme="minorEastAsia" w:eastAsiaTheme="minorEastAsia"/>
                <w:szCs w:val="21"/>
              </w:rPr>
            </w:pPr>
            <w:r>
              <w:rPr>
                <w:rFonts w:hint="eastAsia" w:asciiTheme="minorEastAsia" w:hAnsiTheme="minorEastAsia" w:eastAsiaTheme="minorEastAsia"/>
                <w:szCs w:val="21"/>
              </w:rPr>
              <w:t>1255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BC64DC">
            <w:pPr>
              <w:widowControl/>
              <w:spacing w:line="400" w:lineRule="exact"/>
              <w:jc w:val="center"/>
              <w:rPr>
                <w:rFonts w:ascii="宋体" w:cs="宋体"/>
                <w:kern w:val="0"/>
                <w:szCs w:val="21"/>
              </w:rPr>
            </w:pPr>
            <w:r>
              <w:rPr>
                <w:rFonts w:hint="eastAsia" w:ascii="宋体" w:cs="宋体"/>
                <w:kern w:val="0"/>
                <w:szCs w:val="21"/>
              </w:rPr>
              <w:t>甲醇中巴毒磷溶液标准物质</w:t>
            </w:r>
          </w:p>
        </w:tc>
        <w:tc>
          <w:tcPr>
            <w:tcW w:w="3260" w:type="dxa"/>
            <w:tcBorders>
              <w:top w:val="nil"/>
              <w:left w:val="nil"/>
              <w:bottom w:val="single" w:color="auto" w:sz="8" w:space="0"/>
              <w:right w:val="single" w:color="auto" w:sz="8" w:space="0"/>
            </w:tcBorders>
            <w:shd w:val="clear" w:color="auto" w:fill="auto"/>
            <w:vAlign w:val="center"/>
          </w:tcPr>
          <w:p w14:paraId="4A71BF5E">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072DFA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9CFDAC3">
            <w:pPr>
              <w:widowControl/>
              <w:spacing w:line="400" w:lineRule="exact"/>
              <w:jc w:val="center"/>
              <w:rPr>
                <w:rFonts w:ascii="宋体" w:cs="宋体"/>
                <w:kern w:val="0"/>
                <w:szCs w:val="21"/>
              </w:rPr>
            </w:pPr>
            <w:r>
              <w:rPr>
                <w:rFonts w:hint="eastAsia" w:ascii="宋体" w:cs="宋体"/>
                <w:kern w:val="0"/>
                <w:szCs w:val="21"/>
              </w:rPr>
              <w:t>129</w:t>
            </w:r>
          </w:p>
        </w:tc>
      </w:tr>
      <w:tr w14:paraId="3239408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8430DB">
            <w:pPr>
              <w:jc w:val="center"/>
              <w:rPr>
                <w:rFonts w:cs="宋体" w:asciiTheme="minorEastAsia" w:hAnsiTheme="minorEastAsia" w:eastAsiaTheme="minorEastAsia"/>
                <w:szCs w:val="21"/>
              </w:rPr>
            </w:pPr>
            <w:r>
              <w:rPr>
                <w:rFonts w:hint="eastAsia" w:asciiTheme="minorEastAsia" w:hAnsiTheme="minorEastAsia" w:eastAsiaTheme="minorEastAsia"/>
                <w:szCs w:val="21"/>
              </w:rPr>
              <w:t>1256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05813C">
            <w:pPr>
              <w:widowControl/>
              <w:spacing w:line="400" w:lineRule="exact"/>
              <w:jc w:val="center"/>
              <w:rPr>
                <w:rFonts w:ascii="宋体" w:cs="宋体"/>
                <w:kern w:val="0"/>
                <w:szCs w:val="21"/>
              </w:rPr>
            </w:pPr>
            <w:r>
              <w:rPr>
                <w:rFonts w:hint="eastAsia" w:ascii="宋体" w:cs="宋体"/>
                <w:kern w:val="0"/>
                <w:szCs w:val="21"/>
              </w:rPr>
              <w:t>甲醇中丁硫克百威溶液标准样品</w:t>
            </w:r>
          </w:p>
        </w:tc>
        <w:tc>
          <w:tcPr>
            <w:tcW w:w="3260" w:type="dxa"/>
            <w:tcBorders>
              <w:top w:val="nil"/>
              <w:left w:val="nil"/>
              <w:bottom w:val="single" w:color="auto" w:sz="8" w:space="0"/>
              <w:right w:val="single" w:color="auto" w:sz="8" w:space="0"/>
            </w:tcBorders>
            <w:shd w:val="clear" w:color="auto" w:fill="auto"/>
            <w:vAlign w:val="center"/>
          </w:tcPr>
          <w:p w14:paraId="641A9197">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62804C6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3947AA8">
            <w:pPr>
              <w:widowControl/>
              <w:spacing w:line="400" w:lineRule="exact"/>
              <w:jc w:val="center"/>
              <w:rPr>
                <w:rFonts w:ascii="宋体" w:cs="宋体"/>
                <w:kern w:val="0"/>
                <w:szCs w:val="21"/>
              </w:rPr>
            </w:pPr>
            <w:r>
              <w:rPr>
                <w:rFonts w:hint="eastAsia" w:ascii="宋体" w:cs="宋体"/>
                <w:kern w:val="0"/>
                <w:szCs w:val="21"/>
              </w:rPr>
              <w:t>450</w:t>
            </w:r>
          </w:p>
        </w:tc>
      </w:tr>
      <w:tr w14:paraId="68B920B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D842C8">
            <w:pPr>
              <w:jc w:val="center"/>
              <w:rPr>
                <w:rFonts w:cs="宋体" w:asciiTheme="minorEastAsia" w:hAnsiTheme="minorEastAsia" w:eastAsiaTheme="minorEastAsia"/>
                <w:szCs w:val="21"/>
              </w:rPr>
            </w:pPr>
            <w:r>
              <w:rPr>
                <w:rFonts w:hint="eastAsia" w:asciiTheme="minorEastAsia" w:hAnsiTheme="minorEastAsia" w:eastAsiaTheme="minorEastAsia"/>
                <w:szCs w:val="21"/>
              </w:rPr>
              <w:t>1257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E7D3CD">
            <w:pPr>
              <w:widowControl/>
              <w:spacing w:line="400" w:lineRule="exact"/>
              <w:jc w:val="center"/>
              <w:rPr>
                <w:rFonts w:ascii="宋体" w:cs="宋体"/>
                <w:kern w:val="0"/>
                <w:szCs w:val="21"/>
              </w:rPr>
            </w:pPr>
            <w:r>
              <w:rPr>
                <w:rFonts w:hint="eastAsia" w:ascii="宋体" w:cs="宋体"/>
                <w:kern w:val="0"/>
                <w:szCs w:val="21"/>
              </w:rPr>
              <w:t>甲醇中丁硫克百威溶液标准样品</w:t>
            </w:r>
          </w:p>
        </w:tc>
        <w:tc>
          <w:tcPr>
            <w:tcW w:w="3260" w:type="dxa"/>
            <w:tcBorders>
              <w:top w:val="nil"/>
              <w:left w:val="nil"/>
              <w:bottom w:val="single" w:color="auto" w:sz="8" w:space="0"/>
              <w:right w:val="single" w:color="auto" w:sz="8" w:space="0"/>
            </w:tcBorders>
            <w:shd w:val="clear" w:color="auto" w:fill="auto"/>
            <w:vAlign w:val="center"/>
          </w:tcPr>
          <w:p w14:paraId="122BC8D5">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6CEA6F7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ADEB22F">
            <w:pPr>
              <w:widowControl/>
              <w:spacing w:line="400" w:lineRule="exact"/>
              <w:jc w:val="center"/>
              <w:rPr>
                <w:rFonts w:ascii="宋体" w:cs="宋体"/>
                <w:kern w:val="0"/>
                <w:szCs w:val="21"/>
              </w:rPr>
            </w:pPr>
            <w:r>
              <w:rPr>
                <w:rFonts w:hint="eastAsia" w:ascii="宋体" w:cs="宋体"/>
                <w:kern w:val="0"/>
                <w:szCs w:val="21"/>
              </w:rPr>
              <w:t>180</w:t>
            </w:r>
          </w:p>
        </w:tc>
      </w:tr>
      <w:tr w14:paraId="7D78A4B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FD1D11">
            <w:pPr>
              <w:jc w:val="center"/>
              <w:rPr>
                <w:rFonts w:cs="宋体" w:asciiTheme="minorEastAsia" w:hAnsiTheme="minorEastAsia" w:eastAsiaTheme="minorEastAsia"/>
                <w:szCs w:val="21"/>
              </w:rPr>
            </w:pPr>
            <w:r>
              <w:rPr>
                <w:rFonts w:hint="eastAsia" w:asciiTheme="minorEastAsia" w:hAnsiTheme="minorEastAsia" w:eastAsiaTheme="minorEastAsia"/>
                <w:szCs w:val="21"/>
              </w:rPr>
              <w:t>1258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5CAD5D">
            <w:pPr>
              <w:widowControl/>
              <w:spacing w:line="400" w:lineRule="exact"/>
              <w:jc w:val="center"/>
              <w:rPr>
                <w:rFonts w:ascii="宋体" w:cs="宋体"/>
                <w:kern w:val="0"/>
                <w:szCs w:val="21"/>
              </w:rPr>
            </w:pPr>
            <w:r>
              <w:rPr>
                <w:rFonts w:hint="eastAsia" w:ascii="宋体" w:cs="宋体"/>
                <w:kern w:val="0"/>
                <w:szCs w:val="21"/>
              </w:rPr>
              <w:t>甲醇中多菌灵溶液</w:t>
            </w:r>
          </w:p>
        </w:tc>
        <w:tc>
          <w:tcPr>
            <w:tcW w:w="3260" w:type="dxa"/>
            <w:tcBorders>
              <w:top w:val="nil"/>
              <w:left w:val="nil"/>
              <w:bottom w:val="single" w:color="auto" w:sz="8" w:space="0"/>
              <w:right w:val="single" w:color="auto" w:sz="8" w:space="0"/>
            </w:tcBorders>
            <w:shd w:val="clear" w:color="auto" w:fill="auto"/>
            <w:vAlign w:val="center"/>
          </w:tcPr>
          <w:p w14:paraId="7978201C">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70E2C82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1AAA72D">
            <w:pPr>
              <w:widowControl/>
              <w:spacing w:line="400" w:lineRule="exact"/>
              <w:jc w:val="center"/>
              <w:rPr>
                <w:rFonts w:ascii="宋体" w:cs="宋体"/>
                <w:kern w:val="0"/>
                <w:szCs w:val="21"/>
              </w:rPr>
            </w:pPr>
            <w:r>
              <w:rPr>
                <w:rFonts w:hint="eastAsia" w:ascii="宋体" w:cs="宋体"/>
                <w:kern w:val="0"/>
                <w:szCs w:val="21"/>
              </w:rPr>
              <w:t>750</w:t>
            </w:r>
          </w:p>
        </w:tc>
      </w:tr>
      <w:tr w14:paraId="198F229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C6C6A3">
            <w:pPr>
              <w:jc w:val="center"/>
              <w:rPr>
                <w:rFonts w:cs="宋体" w:asciiTheme="minorEastAsia" w:hAnsiTheme="minorEastAsia" w:eastAsiaTheme="minorEastAsia"/>
                <w:szCs w:val="21"/>
              </w:rPr>
            </w:pPr>
            <w:r>
              <w:rPr>
                <w:rFonts w:hint="eastAsia" w:asciiTheme="minorEastAsia" w:hAnsiTheme="minorEastAsia" w:eastAsiaTheme="minorEastAsia"/>
                <w:szCs w:val="21"/>
              </w:rPr>
              <w:t>1259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492D5C">
            <w:pPr>
              <w:widowControl/>
              <w:spacing w:line="400" w:lineRule="exact"/>
              <w:jc w:val="center"/>
              <w:rPr>
                <w:rFonts w:ascii="宋体" w:cs="宋体"/>
                <w:kern w:val="0"/>
                <w:szCs w:val="21"/>
              </w:rPr>
            </w:pPr>
            <w:r>
              <w:rPr>
                <w:rFonts w:hint="eastAsia" w:ascii="宋体" w:cs="宋体"/>
                <w:kern w:val="0"/>
                <w:szCs w:val="21"/>
              </w:rPr>
              <w:t>甲醇中恶喹酸溶液</w:t>
            </w:r>
          </w:p>
        </w:tc>
        <w:tc>
          <w:tcPr>
            <w:tcW w:w="3260" w:type="dxa"/>
            <w:tcBorders>
              <w:top w:val="nil"/>
              <w:left w:val="nil"/>
              <w:bottom w:val="single" w:color="auto" w:sz="8" w:space="0"/>
              <w:right w:val="single" w:color="auto" w:sz="8" w:space="0"/>
            </w:tcBorders>
            <w:shd w:val="clear" w:color="auto" w:fill="auto"/>
            <w:vAlign w:val="center"/>
          </w:tcPr>
          <w:p w14:paraId="686048C5">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22A56F1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D8A7890">
            <w:pPr>
              <w:widowControl/>
              <w:spacing w:line="400" w:lineRule="exact"/>
              <w:jc w:val="center"/>
              <w:rPr>
                <w:rFonts w:ascii="宋体" w:cs="宋体"/>
                <w:kern w:val="0"/>
                <w:szCs w:val="21"/>
              </w:rPr>
            </w:pPr>
            <w:r>
              <w:rPr>
                <w:rFonts w:hint="eastAsia" w:ascii="宋体" w:cs="宋体"/>
                <w:kern w:val="0"/>
                <w:szCs w:val="21"/>
              </w:rPr>
              <w:t>420</w:t>
            </w:r>
          </w:p>
        </w:tc>
      </w:tr>
      <w:tr w14:paraId="4BDFCA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7F03BC">
            <w:pPr>
              <w:jc w:val="center"/>
              <w:rPr>
                <w:rFonts w:cs="宋体" w:asciiTheme="minorEastAsia" w:hAnsiTheme="minorEastAsia" w:eastAsiaTheme="minorEastAsia"/>
                <w:szCs w:val="21"/>
              </w:rPr>
            </w:pPr>
            <w:r>
              <w:rPr>
                <w:rFonts w:hint="eastAsia" w:asciiTheme="minorEastAsia" w:hAnsiTheme="minorEastAsia" w:eastAsiaTheme="minorEastAsia"/>
                <w:szCs w:val="21"/>
              </w:rPr>
              <w:t>1260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15B413">
            <w:pPr>
              <w:widowControl/>
              <w:spacing w:line="400" w:lineRule="exact"/>
              <w:jc w:val="center"/>
              <w:rPr>
                <w:rFonts w:ascii="宋体" w:cs="宋体"/>
                <w:kern w:val="0"/>
                <w:szCs w:val="21"/>
              </w:rPr>
            </w:pPr>
            <w:r>
              <w:rPr>
                <w:rFonts w:hint="eastAsia" w:ascii="宋体" w:cs="宋体"/>
                <w:kern w:val="0"/>
                <w:szCs w:val="21"/>
              </w:rPr>
              <w:t>甲醇中反-氯丹（γ）溶液</w:t>
            </w:r>
          </w:p>
        </w:tc>
        <w:tc>
          <w:tcPr>
            <w:tcW w:w="3260" w:type="dxa"/>
            <w:tcBorders>
              <w:top w:val="nil"/>
              <w:left w:val="nil"/>
              <w:bottom w:val="single" w:color="auto" w:sz="8" w:space="0"/>
              <w:right w:val="single" w:color="auto" w:sz="8" w:space="0"/>
            </w:tcBorders>
            <w:shd w:val="clear" w:color="auto" w:fill="auto"/>
            <w:vAlign w:val="center"/>
          </w:tcPr>
          <w:p w14:paraId="1939E5D9">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39BE8E8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EA0F48C">
            <w:pPr>
              <w:widowControl/>
              <w:spacing w:line="400" w:lineRule="exact"/>
              <w:jc w:val="center"/>
              <w:rPr>
                <w:rFonts w:ascii="宋体" w:cs="宋体"/>
                <w:kern w:val="0"/>
                <w:szCs w:val="21"/>
              </w:rPr>
            </w:pPr>
            <w:r>
              <w:rPr>
                <w:rFonts w:hint="eastAsia" w:ascii="宋体" w:cs="宋体"/>
                <w:kern w:val="0"/>
                <w:szCs w:val="21"/>
              </w:rPr>
              <w:t>37</w:t>
            </w:r>
          </w:p>
        </w:tc>
      </w:tr>
      <w:tr w14:paraId="0F3129C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696942">
            <w:pPr>
              <w:jc w:val="center"/>
              <w:rPr>
                <w:rFonts w:cs="宋体" w:asciiTheme="minorEastAsia" w:hAnsiTheme="minorEastAsia" w:eastAsiaTheme="minorEastAsia"/>
                <w:szCs w:val="21"/>
              </w:rPr>
            </w:pPr>
            <w:r>
              <w:rPr>
                <w:rFonts w:hint="eastAsia" w:asciiTheme="minorEastAsia" w:hAnsiTheme="minorEastAsia" w:eastAsiaTheme="minorEastAsia"/>
                <w:szCs w:val="21"/>
              </w:rPr>
              <w:t>1261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BFC47E">
            <w:pPr>
              <w:widowControl/>
              <w:spacing w:line="400" w:lineRule="exact"/>
              <w:jc w:val="center"/>
              <w:rPr>
                <w:rFonts w:ascii="宋体" w:cs="宋体"/>
                <w:kern w:val="0"/>
                <w:szCs w:val="21"/>
              </w:rPr>
            </w:pPr>
            <w:r>
              <w:rPr>
                <w:rFonts w:hint="eastAsia" w:ascii="宋体" w:cs="宋体"/>
                <w:kern w:val="0"/>
                <w:szCs w:val="21"/>
              </w:rPr>
              <w:t>甲醇中呋喃苯烯酸钠溶液</w:t>
            </w:r>
          </w:p>
        </w:tc>
        <w:tc>
          <w:tcPr>
            <w:tcW w:w="3260" w:type="dxa"/>
            <w:tcBorders>
              <w:top w:val="nil"/>
              <w:left w:val="nil"/>
              <w:bottom w:val="single" w:color="auto" w:sz="8" w:space="0"/>
              <w:right w:val="single" w:color="auto" w:sz="8" w:space="0"/>
            </w:tcBorders>
            <w:shd w:val="clear" w:color="auto" w:fill="auto"/>
            <w:vAlign w:val="center"/>
          </w:tcPr>
          <w:p w14:paraId="2459C132">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309D450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B47AEFA">
            <w:pPr>
              <w:widowControl/>
              <w:spacing w:line="400" w:lineRule="exact"/>
              <w:jc w:val="center"/>
              <w:rPr>
                <w:rFonts w:ascii="宋体" w:cs="宋体"/>
                <w:kern w:val="0"/>
                <w:szCs w:val="21"/>
              </w:rPr>
            </w:pPr>
            <w:r>
              <w:rPr>
                <w:rFonts w:hint="eastAsia" w:ascii="宋体" w:cs="宋体"/>
                <w:kern w:val="0"/>
                <w:szCs w:val="21"/>
              </w:rPr>
              <w:t>320</w:t>
            </w:r>
          </w:p>
        </w:tc>
      </w:tr>
      <w:tr w14:paraId="1BE1EAD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BAF6F5">
            <w:pPr>
              <w:jc w:val="center"/>
              <w:rPr>
                <w:rFonts w:cs="宋体" w:asciiTheme="minorEastAsia" w:hAnsiTheme="minorEastAsia" w:eastAsiaTheme="minorEastAsia"/>
                <w:szCs w:val="21"/>
              </w:rPr>
            </w:pPr>
            <w:r>
              <w:rPr>
                <w:rFonts w:hint="eastAsia" w:asciiTheme="minorEastAsia" w:hAnsiTheme="minorEastAsia" w:eastAsiaTheme="minorEastAsia"/>
                <w:szCs w:val="21"/>
              </w:rPr>
              <w:t>1262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733B01">
            <w:pPr>
              <w:widowControl/>
              <w:spacing w:line="400" w:lineRule="exact"/>
              <w:jc w:val="center"/>
              <w:rPr>
                <w:rFonts w:ascii="宋体" w:cs="宋体"/>
                <w:kern w:val="0"/>
                <w:szCs w:val="21"/>
              </w:rPr>
            </w:pPr>
            <w:r>
              <w:rPr>
                <w:rFonts w:hint="eastAsia" w:ascii="宋体" w:cs="宋体"/>
                <w:kern w:val="0"/>
                <w:szCs w:val="21"/>
              </w:rPr>
              <w:t>甲醇中呋喃妥因</w:t>
            </w:r>
          </w:p>
        </w:tc>
        <w:tc>
          <w:tcPr>
            <w:tcW w:w="3260" w:type="dxa"/>
            <w:tcBorders>
              <w:top w:val="nil"/>
              <w:left w:val="nil"/>
              <w:bottom w:val="single" w:color="auto" w:sz="8" w:space="0"/>
              <w:right w:val="single" w:color="auto" w:sz="8" w:space="0"/>
            </w:tcBorders>
            <w:shd w:val="clear" w:color="auto" w:fill="auto"/>
            <w:vAlign w:val="center"/>
          </w:tcPr>
          <w:p w14:paraId="205D9B83">
            <w:pPr>
              <w:widowControl/>
              <w:spacing w:line="400" w:lineRule="exact"/>
              <w:jc w:val="center"/>
              <w:rPr>
                <w:rFonts w:ascii="宋体" w:cs="宋体"/>
                <w:kern w:val="0"/>
                <w:szCs w:val="21"/>
              </w:rPr>
            </w:pPr>
            <w:r>
              <w:rPr>
                <w:rFonts w:hint="eastAsia" w:ascii="宋体" w:cs="宋体"/>
                <w:kern w:val="0"/>
                <w:szCs w:val="21"/>
              </w:rPr>
              <w:t>100ug/mL,1.2mL</w:t>
            </w:r>
          </w:p>
        </w:tc>
        <w:tc>
          <w:tcPr>
            <w:tcW w:w="709" w:type="dxa"/>
            <w:tcBorders>
              <w:top w:val="nil"/>
              <w:left w:val="nil"/>
              <w:bottom w:val="single" w:color="auto" w:sz="8" w:space="0"/>
              <w:right w:val="single" w:color="auto" w:sz="8" w:space="0"/>
            </w:tcBorders>
            <w:shd w:val="clear" w:color="auto" w:fill="auto"/>
            <w:vAlign w:val="center"/>
          </w:tcPr>
          <w:p w14:paraId="24E5D7C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403FC27">
            <w:pPr>
              <w:widowControl/>
              <w:spacing w:line="400" w:lineRule="exact"/>
              <w:jc w:val="center"/>
              <w:rPr>
                <w:rFonts w:ascii="宋体" w:cs="宋体"/>
                <w:kern w:val="0"/>
                <w:szCs w:val="21"/>
              </w:rPr>
            </w:pPr>
            <w:r>
              <w:rPr>
                <w:rFonts w:hint="eastAsia" w:ascii="宋体" w:cs="宋体"/>
                <w:kern w:val="0"/>
                <w:szCs w:val="21"/>
              </w:rPr>
              <w:t>80</w:t>
            </w:r>
          </w:p>
        </w:tc>
      </w:tr>
      <w:tr w14:paraId="21D4AA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A8A882">
            <w:pPr>
              <w:jc w:val="center"/>
              <w:rPr>
                <w:rFonts w:cs="宋体" w:asciiTheme="minorEastAsia" w:hAnsiTheme="minorEastAsia" w:eastAsiaTheme="minorEastAsia"/>
                <w:szCs w:val="21"/>
              </w:rPr>
            </w:pPr>
            <w:r>
              <w:rPr>
                <w:rFonts w:hint="eastAsia" w:asciiTheme="minorEastAsia" w:hAnsiTheme="minorEastAsia" w:eastAsiaTheme="minorEastAsia"/>
                <w:szCs w:val="21"/>
              </w:rPr>
              <w:t>1263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BFA734">
            <w:pPr>
              <w:widowControl/>
              <w:spacing w:line="400" w:lineRule="exact"/>
              <w:jc w:val="center"/>
              <w:rPr>
                <w:rFonts w:ascii="宋体" w:cs="宋体"/>
                <w:kern w:val="0"/>
                <w:szCs w:val="21"/>
              </w:rPr>
            </w:pPr>
            <w:r>
              <w:rPr>
                <w:rFonts w:hint="eastAsia" w:ascii="宋体" w:cs="宋体"/>
                <w:kern w:val="0"/>
                <w:szCs w:val="21"/>
              </w:rPr>
              <w:t>甲醇中氟苯尼考溶液</w:t>
            </w:r>
          </w:p>
        </w:tc>
        <w:tc>
          <w:tcPr>
            <w:tcW w:w="3260" w:type="dxa"/>
            <w:tcBorders>
              <w:top w:val="nil"/>
              <w:left w:val="nil"/>
              <w:bottom w:val="single" w:color="auto" w:sz="8" w:space="0"/>
              <w:right w:val="single" w:color="auto" w:sz="8" w:space="0"/>
            </w:tcBorders>
            <w:shd w:val="clear" w:color="auto" w:fill="auto"/>
            <w:vAlign w:val="center"/>
          </w:tcPr>
          <w:p w14:paraId="3EC87FC4">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527598A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C899308">
            <w:pPr>
              <w:widowControl/>
              <w:spacing w:line="400" w:lineRule="exact"/>
              <w:jc w:val="center"/>
              <w:rPr>
                <w:rFonts w:ascii="宋体" w:cs="宋体"/>
                <w:kern w:val="0"/>
                <w:szCs w:val="21"/>
              </w:rPr>
            </w:pPr>
            <w:r>
              <w:rPr>
                <w:rFonts w:hint="eastAsia" w:ascii="宋体" w:cs="宋体"/>
                <w:kern w:val="0"/>
                <w:szCs w:val="21"/>
              </w:rPr>
              <w:t>200</w:t>
            </w:r>
          </w:p>
        </w:tc>
      </w:tr>
      <w:tr w14:paraId="6BC7A8F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14048C">
            <w:pPr>
              <w:jc w:val="center"/>
              <w:rPr>
                <w:rFonts w:cs="宋体" w:asciiTheme="minorEastAsia" w:hAnsiTheme="minorEastAsia" w:eastAsiaTheme="minorEastAsia"/>
                <w:szCs w:val="21"/>
              </w:rPr>
            </w:pPr>
            <w:r>
              <w:rPr>
                <w:rFonts w:hint="eastAsia" w:asciiTheme="minorEastAsia" w:hAnsiTheme="minorEastAsia" w:eastAsiaTheme="minorEastAsia"/>
                <w:szCs w:val="21"/>
              </w:rPr>
              <w:t>1264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D9F65B">
            <w:pPr>
              <w:widowControl/>
              <w:spacing w:line="400" w:lineRule="exact"/>
              <w:jc w:val="center"/>
              <w:rPr>
                <w:rFonts w:ascii="宋体" w:cs="宋体"/>
                <w:kern w:val="0"/>
                <w:szCs w:val="21"/>
              </w:rPr>
            </w:pPr>
            <w:r>
              <w:rPr>
                <w:rFonts w:hint="eastAsia" w:ascii="宋体" w:cs="宋体"/>
                <w:kern w:val="0"/>
                <w:szCs w:val="21"/>
              </w:rPr>
              <w:t>甲醇中氟甲喹溶液</w:t>
            </w:r>
          </w:p>
        </w:tc>
        <w:tc>
          <w:tcPr>
            <w:tcW w:w="3260" w:type="dxa"/>
            <w:tcBorders>
              <w:top w:val="nil"/>
              <w:left w:val="nil"/>
              <w:bottom w:val="single" w:color="auto" w:sz="8" w:space="0"/>
              <w:right w:val="single" w:color="auto" w:sz="8" w:space="0"/>
            </w:tcBorders>
            <w:shd w:val="clear" w:color="auto" w:fill="auto"/>
            <w:vAlign w:val="center"/>
          </w:tcPr>
          <w:p w14:paraId="1C63D22A">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69E774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645EC98">
            <w:pPr>
              <w:widowControl/>
              <w:spacing w:line="400" w:lineRule="exact"/>
              <w:jc w:val="center"/>
              <w:rPr>
                <w:rFonts w:ascii="宋体" w:cs="宋体"/>
                <w:kern w:val="0"/>
                <w:szCs w:val="21"/>
              </w:rPr>
            </w:pPr>
            <w:r>
              <w:rPr>
                <w:rFonts w:hint="eastAsia" w:ascii="宋体" w:cs="宋体"/>
                <w:kern w:val="0"/>
                <w:szCs w:val="21"/>
              </w:rPr>
              <w:t>200</w:t>
            </w:r>
          </w:p>
        </w:tc>
      </w:tr>
      <w:tr w14:paraId="7912572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68756F">
            <w:pPr>
              <w:jc w:val="center"/>
              <w:rPr>
                <w:rFonts w:cs="宋体" w:asciiTheme="minorEastAsia" w:hAnsiTheme="minorEastAsia" w:eastAsiaTheme="minorEastAsia"/>
                <w:szCs w:val="21"/>
              </w:rPr>
            </w:pPr>
            <w:r>
              <w:rPr>
                <w:rFonts w:hint="eastAsia" w:asciiTheme="minorEastAsia" w:hAnsiTheme="minorEastAsia" w:eastAsiaTheme="minorEastAsia"/>
                <w:szCs w:val="21"/>
              </w:rPr>
              <w:t>1265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AC78F8">
            <w:pPr>
              <w:widowControl/>
              <w:spacing w:line="400" w:lineRule="exact"/>
              <w:jc w:val="center"/>
              <w:rPr>
                <w:rFonts w:ascii="宋体" w:cs="宋体"/>
                <w:kern w:val="0"/>
                <w:szCs w:val="21"/>
              </w:rPr>
            </w:pPr>
            <w:r>
              <w:rPr>
                <w:rFonts w:hint="eastAsia" w:ascii="宋体" w:cs="宋体"/>
                <w:kern w:val="0"/>
                <w:szCs w:val="21"/>
              </w:rPr>
              <w:t>甲醇中环丙沙星溶液</w:t>
            </w:r>
          </w:p>
        </w:tc>
        <w:tc>
          <w:tcPr>
            <w:tcW w:w="3260" w:type="dxa"/>
            <w:tcBorders>
              <w:top w:val="nil"/>
              <w:left w:val="nil"/>
              <w:bottom w:val="single" w:color="auto" w:sz="8" w:space="0"/>
              <w:right w:val="single" w:color="auto" w:sz="8" w:space="0"/>
            </w:tcBorders>
            <w:shd w:val="clear" w:color="auto" w:fill="auto"/>
            <w:vAlign w:val="center"/>
          </w:tcPr>
          <w:p w14:paraId="0A2429E6">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56B5001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41A4305">
            <w:pPr>
              <w:widowControl/>
              <w:spacing w:line="400" w:lineRule="exact"/>
              <w:jc w:val="center"/>
              <w:rPr>
                <w:rFonts w:ascii="宋体" w:cs="宋体"/>
                <w:kern w:val="0"/>
                <w:szCs w:val="21"/>
              </w:rPr>
            </w:pPr>
            <w:r>
              <w:rPr>
                <w:rFonts w:hint="eastAsia" w:ascii="宋体" w:cs="宋体"/>
                <w:kern w:val="0"/>
                <w:szCs w:val="21"/>
              </w:rPr>
              <w:t>80</w:t>
            </w:r>
          </w:p>
        </w:tc>
      </w:tr>
      <w:tr w14:paraId="6531E0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3EE0BF">
            <w:pPr>
              <w:jc w:val="center"/>
              <w:rPr>
                <w:rFonts w:cs="宋体" w:asciiTheme="minorEastAsia" w:hAnsiTheme="minorEastAsia" w:eastAsiaTheme="minorEastAsia"/>
                <w:szCs w:val="21"/>
              </w:rPr>
            </w:pPr>
            <w:r>
              <w:rPr>
                <w:rFonts w:hint="eastAsia" w:asciiTheme="minorEastAsia" w:hAnsiTheme="minorEastAsia" w:eastAsiaTheme="minorEastAsia"/>
                <w:szCs w:val="21"/>
              </w:rPr>
              <w:t>1266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3764E0">
            <w:pPr>
              <w:widowControl/>
              <w:spacing w:line="400" w:lineRule="exact"/>
              <w:jc w:val="center"/>
              <w:rPr>
                <w:rFonts w:ascii="宋体" w:cs="宋体"/>
                <w:kern w:val="0"/>
                <w:szCs w:val="21"/>
              </w:rPr>
            </w:pPr>
            <w:r>
              <w:rPr>
                <w:rFonts w:hint="eastAsia" w:ascii="宋体" w:cs="宋体"/>
                <w:kern w:val="0"/>
                <w:szCs w:val="21"/>
              </w:rPr>
              <w:t>甲醇中黄曲霉毒素B1溶液标准物质</w:t>
            </w:r>
          </w:p>
        </w:tc>
        <w:tc>
          <w:tcPr>
            <w:tcW w:w="3260" w:type="dxa"/>
            <w:tcBorders>
              <w:top w:val="nil"/>
              <w:left w:val="nil"/>
              <w:bottom w:val="single" w:color="auto" w:sz="8" w:space="0"/>
              <w:right w:val="single" w:color="auto" w:sz="8" w:space="0"/>
            </w:tcBorders>
            <w:shd w:val="clear" w:color="auto" w:fill="auto"/>
            <w:vAlign w:val="center"/>
          </w:tcPr>
          <w:p w14:paraId="1ABA0846">
            <w:pPr>
              <w:widowControl/>
              <w:spacing w:line="400" w:lineRule="exact"/>
              <w:jc w:val="center"/>
              <w:rPr>
                <w:rFonts w:ascii="宋体" w:cs="宋体"/>
                <w:kern w:val="0"/>
                <w:szCs w:val="21"/>
              </w:rPr>
            </w:pPr>
            <w:r>
              <w:rPr>
                <w:rFonts w:hint="eastAsia" w:ascii="宋体" w:cs="宋体"/>
                <w:kern w:val="0"/>
                <w:szCs w:val="21"/>
              </w:rPr>
              <w:t>2ug/ml,1.5ml</w:t>
            </w:r>
          </w:p>
        </w:tc>
        <w:tc>
          <w:tcPr>
            <w:tcW w:w="709" w:type="dxa"/>
            <w:tcBorders>
              <w:top w:val="nil"/>
              <w:left w:val="nil"/>
              <w:bottom w:val="single" w:color="auto" w:sz="8" w:space="0"/>
              <w:right w:val="single" w:color="auto" w:sz="8" w:space="0"/>
            </w:tcBorders>
            <w:shd w:val="clear" w:color="auto" w:fill="auto"/>
            <w:vAlign w:val="center"/>
          </w:tcPr>
          <w:p w14:paraId="4005BFA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BAD3C2F">
            <w:pPr>
              <w:widowControl/>
              <w:spacing w:line="400" w:lineRule="exact"/>
              <w:jc w:val="center"/>
              <w:rPr>
                <w:rFonts w:ascii="宋体" w:cs="宋体"/>
                <w:kern w:val="0"/>
                <w:szCs w:val="21"/>
              </w:rPr>
            </w:pPr>
            <w:r>
              <w:rPr>
                <w:rFonts w:hint="eastAsia" w:ascii="宋体" w:cs="宋体"/>
                <w:kern w:val="0"/>
                <w:szCs w:val="21"/>
              </w:rPr>
              <w:t>680</w:t>
            </w:r>
          </w:p>
        </w:tc>
      </w:tr>
      <w:tr w14:paraId="7A9636A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CB6843">
            <w:pPr>
              <w:jc w:val="center"/>
              <w:rPr>
                <w:rFonts w:cs="宋体" w:asciiTheme="minorEastAsia" w:hAnsiTheme="minorEastAsia" w:eastAsiaTheme="minorEastAsia"/>
                <w:szCs w:val="21"/>
              </w:rPr>
            </w:pPr>
            <w:r>
              <w:rPr>
                <w:rFonts w:hint="eastAsia" w:asciiTheme="minorEastAsia" w:hAnsiTheme="minorEastAsia" w:eastAsiaTheme="minorEastAsia"/>
                <w:szCs w:val="21"/>
              </w:rPr>
              <w:t>1267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D7B61D">
            <w:pPr>
              <w:widowControl/>
              <w:spacing w:line="400" w:lineRule="exact"/>
              <w:jc w:val="center"/>
              <w:rPr>
                <w:rFonts w:ascii="宋体" w:cs="宋体"/>
                <w:kern w:val="0"/>
                <w:szCs w:val="21"/>
              </w:rPr>
            </w:pPr>
            <w:r>
              <w:rPr>
                <w:rFonts w:hint="eastAsia" w:ascii="宋体" w:cs="宋体"/>
                <w:kern w:val="0"/>
                <w:szCs w:val="21"/>
              </w:rPr>
              <w:t>甲醇中甲砜霉素</w:t>
            </w:r>
          </w:p>
        </w:tc>
        <w:tc>
          <w:tcPr>
            <w:tcW w:w="3260" w:type="dxa"/>
            <w:tcBorders>
              <w:top w:val="nil"/>
              <w:left w:val="nil"/>
              <w:bottom w:val="single" w:color="auto" w:sz="8" w:space="0"/>
              <w:right w:val="single" w:color="auto" w:sz="8" w:space="0"/>
            </w:tcBorders>
            <w:shd w:val="clear" w:color="auto" w:fill="auto"/>
            <w:vAlign w:val="center"/>
          </w:tcPr>
          <w:p w14:paraId="7C1BC9BF">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5295BB0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43B3058">
            <w:pPr>
              <w:widowControl/>
              <w:spacing w:line="400" w:lineRule="exact"/>
              <w:jc w:val="center"/>
              <w:rPr>
                <w:rFonts w:ascii="宋体" w:cs="宋体"/>
                <w:kern w:val="0"/>
                <w:szCs w:val="21"/>
              </w:rPr>
            </w:pPr>
            <w:r>
              <w:rPr>
                <w:rFonts w:hint="eastAsia" w:ascii="宋体" w:cs="宋体"/>
                <w:kern w:val="0"/>
                <w:szCs w:val="21"/>
              </w:rPr>
              <w:t>50</w:t>
            </w:r>
          </w:p>
        </w:tc>
      </w:tr>
      <w:tr w14:paraId="3BC610E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38E3D9">
            <w:pPr>
              <w:jc w:val="center"/>
              <w:rPr>
                <w:rFonts w:cs="宋体" w:asciiTheme="minorEastAsia" w:hAnsiTheme="minorEastAsia" w:eastAsiaTheme="minorEastAsia"/>
                <w:szCs w:val="21"/>
              </w:rPr>
            </w:pPr>
            <w:r>
              <w:rPr>
                <w:rFonts w:hint="eastAsia" w:asciiTheme="minorEastAsia" w:hAnsiTheme="minorEastAsia" w:eastAsiaTheme="minorEastAsia"/>
                <w:szCs w:val="21"/>
              </w:rPr>
              <w:t>1268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23E61A">
            <w:pPr>
              <w:widowControl/>
              <w:spacing w:line="400" w:lineRule="exact"/>
              <w:jc w:val="center"/>
              <w:rPr>
                <w:rFonts w:ascii="宋体" w:cs="宋体"/>
                <w:kern w:val="0"/>
                <w:szCs w:val="21"/>
              </w:rPr>
            </w:pPr>
            <w:r>
              <w:rPr>
                <w:rFonts w:hint="eastAsia" w:ascii="宋体" w:cs="宋体"/>
                <w:kern w:val="0"/>
                <w:szCs w:val="21"/>
              </w:rPr>
              <w:t>甲醇中甲砜霉素溶液</w:t>
            </w:r>
          </w:p>
        </w:tc>
        <w:tc>
          <w:tcPr>
            <w:tcW w:w="3260" w:type="dxa"/>
            <w:tcBorders>
              <w:top w:val="nil"/>
              <w:left w:val="nil"/>
              <w:bottom w:val="single" w:color="auto" w:sz="8" w:space="0"/>
              <w:right w:val="single" w:color="auto" w:sz="8" w:space="0"/>
            </w:tcBorders>
            <w:shd w:val="clear" w:color="auto" w:fill="auto"/>
            <w:vAlign w:val="center"/>
          </w:tcPr>
          <w:p w14:paraId="5CFFFDD7">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3B0B498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09C51BA">
            <w:pPr>
              <w:widowControl/>
              <w:spacing w:line="400" w:lineRule="exact"/>
              <w:jc w:val="center"/>
              <w:rPr>
                <w:rFonts w:ascii="宋体" w:cs="宋体"/>
                <w:kern w:val="0"/>
                <w:szCs w:val="21"/>
              </w:rPr>
            </w:pPr>
            <w:r>
              <w:rPr>
                <w:rFonts w:hint="eastAsia" w:ascii="宋体" w:cs="宋体"/>
                <w:kern w:val="0"/>
                <w:szCs w:val="21"/>
              </w:rPr>
              <w:t>100</w:t>
            </w:r>
          </w:p>
        </w:tc>
      </w:tr>
      <w:tr w14:paraId="14F082E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C0A315">
            <w:pPr>
              <w:jc w:val="center"/>
              <w:rPr>
                <w:rFonts w:cs="宋体" w:asciiTheme="minorEastAsia" w:hAnsiTheme="minorEastAsia" w:eastAsiaTheme="minorEastAsia"/>
                <w:szCs w:val="21"/>
              </w:rPr>
            </w:pPr>
            <w:r>
              <w:rPr>
                <w:rFonts w:hint="eastAsia" w:asciiTheme="minorEastAsia" w:hAnsiTheme="minorEastAsia" w:eastAsiaTheme="minorEastAsia"/>
                <w:szCs w:val="21"/>
              </w:rPr>
              <w:t>1269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EA5C01">
            <w:pPr>
              <w:widowControl/>
              <w:spacing w:line="400" w:lineRule="exact"/>
              <w:jc w:val="center"/>
              <w:rPr>
                <w:rFonts w:ascii="宋体" w:cs="宋体"/>
                <w:kern w:val="0"/>
                <w:szCs w:val="21"/>
              </w:rPr>
            </w:pPr>
            <w:r>
              <w:rPr>
                <w:rFonts w:hint="eastAsia" w:ascii="宋体" w:cs="宋体"/>
                <w:kern w:val="0"/>
                <w:szCs w:val="21"/>
              </w:rPr>
              <w:t>甲醇中克百威溶液</w:t>
            </w:r>
          </w:p>
        </w:tc>
        <w:tc>
          <w:tcPr>
            <w:tcW w:w="3260" w:type="dxa"/>
            <w:tcBorders>
              <w:top w:val="nil"/>
              <w:left w:val="nil"/>
              <w:bottom w:val="single" w:color="auto" w:sz="8" w:space="0"/>
              <w:right w:val="single" w:color="auto" w:sz="8" w:space="0"/>
            </w:tcBorders>
            <w:shd w:val="clear" w:color="auto" w:fill="auto"/>
            <w:vAlign w:val="center"/>
          </w:tcPr>
          <w:p w14:paraId="288FD559">
            <w:pPr>
              <w:widowControl/>
              <w:spacing w:line="400" w:lineRule="exact"/>
              <w:jc w:val="center"/>
              <w:rPr>
                <w:rFonts w:ascii="宋体" w:cs="宋体"/>
                <w:kern w:val="0"/>
                <w:szCs w:val="21"/>
              </w:rPr>
            </w:pPr>
            <w:r>
              <w:rPr>
                <w:rFonts w:hint="eastAsia" w:ascii="宋体" w:cs="宋体"/>
                <w:kern w:val="0"/>
                <w:szCs w:val="21"/>
              </w:rPr>
              <w:t>100ug/mL</w:t>
            </w:r>
          </w:p>
        </w:tc>
        <w:tc>
          <w:tcPr>
            <w:tcW w:w="709" w:type="dxa"/>
            <w:tcBorders>
              <w:top w:val="nil"/>
              <w:left w:val="nil"/>
              <w:bottom w:val="single" w:color="auto" w:sz="8" w:space="0"/>
              <w:right w:val="single" w:color="auto" w:sz="8" w:space="0"/>
            </w:tcBorders>
            <w:shd w:val="clear" w:color="auto" w:fill="auto"/>
            <w:vAlign w:val="center"/>
          </w:tcPr>
          <w:p w14:paraId="766D487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30A18CB">
            <w:pPr>
              <w:widowControl/>
              <w:spacing w:line="400" w:lineRule="exact"/>
              <w:jc w:val="center"/>
              <w:rPr>
                <w:rFonts w:ascii="宋体" w:cs="宋体"/>
                <w:kern w:val="0"/>
                <w:szCs w:val="21"/>
              </w:rPr>
            </w:pPr>
            <w:r>
              <w:rPr>
                <w:rFonts w:hint="eastAsia" w:ascii="宋体" w:cs="宋体"/>
                <w:kern w:val="0"/>
                <w:szCs w:val="21"/>
              </w:rPr>
              <w:t>31.9</w:t>
            </w:r>
          </w:p>
        </w:tc>
      </w:tr>
      <w:tr w14:paraId="3E91412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DEB2FA">
            <w:pPr>
              <w:jc w:val="center"/>
              <w:rPr>
                <w:rFonts w:cs="宋体" w:asciiTheme="minorEastAsia" w:hAnsiTheme="minorEastAsia" w:eastAsiaTheme="minorEastAsia"/>
                <w:szCs w:val="21"/>
              </w:rPr>
            </w:pPr>
            <w:r>
              <w:rPr>
                <w:rFonts w:hint="eastAsia" w:asciiTheme="minorEastAsia" w:hAnsiTheme="minorEastAsia" w:eastAsiaTheme="minorEastAsia"/>
                <w:szCs w:val="21"/>
              </w:rPr>
              <w:t>1270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72DF1B">
            <w:pPr>
              <w:widowControl/>
              <w:spacing w:line="400" w:lineRule="exact"/>
              <w:jc w:val="center"/>
              <w:rPr>
                <w:rFonts w:ascii="宋体" w:cs="宋体"/>
                <w:kern w:val="0"/>
                <w:szCs w:val="21"/>
              </w:rPr>
            </w:pPr>
            <w:r>
              <w:rPr>
                <w:rFonts w:hint="eastAsia" w:ascii="宋体" w:cs="宋体"/>
                <w:kern w:val="0"/>
                <w:szCs w:val="21"/>
              </w:rPr>
              <w:t>甲醇中乐果溶液</w:t>
            </w:r>
          </w:p>
        </w:tc>
        <w:tc>
          <w:tcPr>
            <w:tcW w:w="3260" w:type="dxa"/>
            <w:tcBorders>
              <w:top w:val="nil"/>
              <w:left w:val="nil"/>
              <w:bottom w:val="single" w:color="auto" w:sz="8" w:space="0"/>
              <w:right w:val="single" w:color="auto" w:sz="8" w:space="0"/>
            </w:tcBorders>
            <w:shd w:val="clear" w:color="auto" w:fill="auto"/>
            <w:vAlign w:val="center"/>
          </w:tcPr>
          <w:p w14:paraId="27B198AA">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07C5D52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3A23914">
            <w:pPr>
              <w:widowControl/>
              <w:spacing w:line="400" w:lineRule="exact"/>
              <w:jc w:val="center"/>
              <w:rPr>
                <w:rFonts w:ascii="宋体" w:cs="宋体"/>
                <w:kern w:val="0"/>
                <w:szCs w:val="21"/>
              </w:rPr>
            </w:pPr>
            <w:r>
              <w:rPr>
                <w:rFonts w:hint="eastAsia" w:ascii="宋体" w:cs="宋体"/>
                <w:kern w:val="0"/>
                <w:szCs w:val="21"/>
              </w:rPr>
              <w:t>50</w:t>
            </w:r>
          </w:p>
        </w:tc>
      </w:tr>
      <w:tr w14:paraId="6772E72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1FFE8E">
            <w:pPr>
              <w:jc w:val="center"/>
              <w:rPr>
                <w:rFonts w:cs="宋体" w:asciiTheme="minorEastAsia" w:hAnsiTheme="minorEastAsia" w:eastAsiaTheme="minorEastAsia"/>
                <w:szCs w:val="21"/>
              </w:rPr>
            </w:pPr>
            <w:r>
              <w:rPr>
                <w:rFonts w:hint="eastAsia" w:asciiTheme="minorEastAsia" w:hAnsiTheme="minorEastAsia" w:eastAsiaTheme="minorEastAsia"/>
                <w:szCs w:val="21"/>
              </w:rPr>
              <w:t>1271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4F0034">
            <w:pPr>
              <w:widowControl/>
              <w:spacing w:line="400" w:lineRule="exact"/>
              <w:jc w:val="center"/>
              <w:rPr>
                <w:rFonts w:ascii="宋体" w:cs="宋体"/>
                <w:kern w:val="0"/>
                <w:szCs w:val="21"/>
              </w:rPr>
            </w:pPr>
            <w:r>
              <w:rPr>
                <w:rFonts w:hint="eastAsia" w:ascii="宋体" w:cs="宋体"/>
                <w:kern w:val="0"/>
                <w:szCs w:val="21"/>
              </w:rPr>
              <w:t>甲醇中氯化甲基汞溶液</w:t>
            </w:r>
          </w:p>
        </w:tc>
        <w:tc>
          <w:tcPr>
            <w:tcW w:w="3260" w:type="dxa"/>
            <w:tcBorders>
              <w:top w:val="nil"/>
              <w:left w:val="nil"/>
              <w:bottom w:val="single" w:color="auto" w:sz="8" w:space="0"/>
              <w:right w:val="single" w:color="auto" w:sz="8" w:space="0"/>
            </w:tcBorders>
            <w:shd w:val="clear" w:color="auto" w:fill="auto"/>
            <w:vAlign w:val="center"/>
          </w:tcPr>
          <w:p w14:paraId="654613F0">
            <w:pPr>
              <w:widowControl/>
              <w:spacing w:line="400" w:lineRule="exact"/>
              <w:jc w:val="center"/>
              <w:rPr>
                <w:rFonts w:ascii="宋体" w:cs="宋体"/>
                <w:kern w:val="0"/>
                <w:szCs w:val="21"/>
              </w:rPr>
            </w:pPr>
            <w:r>
              <w:rPr>
                <w:rFonts w:hint="eastAsia" w:ascii="宋体" w:cs="宋体"/>
                <w:kern w:val="0"/>
                <w:szCs w:val="21"/>
              </w:rPr>
              <w:t>100ug/ml ,1ml</w:t>
            </w:r>
          </w:p>
        </w:tc>
        <w:tc>
          <w:tcPr>
            <w:tcW w:w="709" w:type="dxa"/>
            <w:tcBorders>
              <w:top w:val="nil"/>
              <w:left w:val="nil"/>
              <w:bottom w:val="single" w:color="auto" w:sz="8" w:space="0"/>
              <w:right w:val="single" w:color="auto" w:sz="8" w:space="0"/>
            </w:tcBorders>
            <w:shd w:val="clear" w:color="auto" w:fill="auto"/>
            <w:vAlign w:val="center"/>
          </w:tcPr>
          <w:p w14:paraId="68E1D1D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A947F01">
            <w:pPr>
              <w:widowControl/>
              <w:spacing w:line="400" w:lineRule="exact"/>
              <w:jc w:val="center"/>
              <w:rPr>
                <w:rFonts w:ascii="宋体" w:cs="宋体"/>
                <w:kern w:val="0"/>
                <w:szCs w:val="21"/>
              </w:rPr>
            </w:pPr>
            <w:r>
              <w:rPr>
                <w:rFonts w:hint="eastAsia" w:ascii="宋体" w:cs="宋体"/>
                <w:kern w:val="0"/>
                <w:szCs w:val="21"/>
              </w:rPr>
              <w:t>100</w:t>
            </w:r>
          </w:p>
        </w:tc>
      </w:tr>
      <w:tr w14:paraId="125FC6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E1C128">
            <w:pPr>
              <w:jc w:val="center"/>
              <w:rPr>
                <w:rFonts w:cs="宋体" w:asciiTheme="minorEastAsia" w:hAnsiTheme="minorEastAsia" w:eastAsiaTheme="minorEastAsia"/>
                <w:szCs w:val="21"/>
              </w:rPr>
            </w:pPr>
            <w:r>
              <w:rPr>
                <w:rFonts w:hint="eastAsia" w:asciiTheme="minorEastAsia" w:hAnsiTheme="minorEastAsia" w:eastAsiaTheme="minorEastAsia"/>
                <w:szCs w:val="21"/>
              </w:rPr>
              <w:t>1272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12E5D4">
            <w:pPr>
              <w:widowControl/>
              <w:spacing w:line="400" w:lineRule="exact"/>
              <w:jc w:val="center"/>
              <w:rPr>
                <w:rFonts w:ascii="宋体" w:cs="宋体"/>
                <w:kern w:val="0"/>
                <w:szCs w:val="21"/>
              </w:rPr>
            </w:pPr>
            <w:r>
              <w:rPr>
                <w:rFonts w:hint="eastAsia" w:ascii="宋体" w:cs="宋体"/>
                <w:kern w:val="0"/>
                <w:szCs w:val="21"/>
              </w:rPr>
              <w:t>甲醇中氯霉素-D5溶液</w:t>
            </w:r>
          </w:p>
        </w:tc>
        <w:tc>
          <w:tcPr>
            <w:tcW w:w="3260" w:type="dxa"/>
            <w:tcBorders>
              <w:top w:val="nil"/>
              <w:left w:val="nil"/>
              <w:bottom w:val="single" w:color="auto" w:sz="8" w:space="0"/>
              <w:right w:val="single" w:color="auto" w:sz="8" w:space="0"/>
            </w:tcBorders>
            <w:shd w:val="clear" w:color="auto" w:fill="auto"/>
            <w:vAlign w:val="center"/>
          </w:tcPr>
          <w:p w14:paraId="5453856A">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72FDCD6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640F714">
            <w:pPr>
              <w:widowControl/>
              <w:spacing w:line="400" w:lineRule="exact"/>
              <w:jc w:val="center"/>
              <w:rPr>
                <w:rFonts w:ascii="宋体" w:cs="宋体"/>
                <w:kern w:val="0"/>
                <w:szCs w:val="21"/>
              </w:rPr>
            </w:pPr>
            <w:r>
              <w:rPr>
                <w:rFonts w:hint="eastAsia" w:ascii="宋体" w:cs="宋体"/>
                <w:kern w:val="0"/>
                <w:szCs w:val="21"/>
              </w:rPr>
              <w:t>900</w:t>
            </w:r>
          </w:p>
        </w:tc>
      </w:tr>
      <w:tr w14:paraId="4C05A95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0245E2">
            <w:pPr>
              <w:jc w:val="center"/>
              <w:rPr>
                <w:rFonts w:cs="宋体" w:asciiTheme="minorEastAsia" w:hAnsiTheme="minorEastAsia" w:eastAsiaTheme="minorEastAsia"/>
                <w:szCs w:val="21"/>
              </w:rPr>
            </w:pPr>
            <w:r>
              <w:rPr>
                <w:rFonts w:hint="eastAsia" w:asciiTheme="minorEastAsia" w:hAnsiTheme="minorEastAsia" w:eastAsiaTheme="minorEastAsia"/>
                <w:szCs w:val="21"/>
              </w:rPr>
              <w:t>1273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0E7D4B">
            <w:pPr>
              <w:widowControl/>
              <w:spacing w:line="400" w:lineRule="exact"/>
              <w:jc w:val="center"/>
              <w:rPr>
                <w:rFonts w:ascii="宋体" w:cs="宋体"/>
                <w:kern w:val="0"/>
                <w:szCs w:val="21"/>
              </w:rPr>
            </w:pPr>
            <w:r>
              <w:rPr>
                <w:rFonts w:hint="eastAsia" w:ascii="宋体" w:cs="宋体"/>
                <w:kern w:val="0"/>
                <w:szCs w:val="21"/>
              </w:rPr>
              <w:t>甲醇中氯霉素溶液</w:t>
            </w:r>
          </w:p>
        </w:tc>
        <w:tc>
          <w:tcPr>
            <w:tcW w:w="3260" w:type="dxa"/>
            <w:tcBorders>
              <w:top w:val="nil"/>
              <w:left w:val="nil"/>
              <w:bottom w:val="single" w:color="auto" w:sz="8" w:space="0"/>
              <w:right w:val="single" w:color="auto" w:sz="8" w:space="0"/>
            </w:tcBorders>
            <w:shd w:val="clear" w:color="auto" w:fill="auto"/>
            <w:vAlign w:val="center"/>
          </w:tcPr>
          <w:p w14:paraId="072CC69B">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20A5F4D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A146D62">
            <w:pPr>
              <w:widowControl/>
              <w:spacing w:line="400" w:lineRule="exact"/>
              <w:jc w:val="center"/>
              <w:rPr>
                <w:rFonts w:ascii="宋体" w:cs="宋体"/>
                <w:kern w:val="0"/>
                <w:szCs w:val="21"/>
              </w:rPr>
            </w:pPr>
            <w:r>
              <w:rPr>
                <w:rFonts w:hint="eastAsia" w:ascii="宋体" w:cs="宋体"/>
                <w:kern w:val="0"/>
                <w:szCs w:val="21"/>
              </w:rPr>
              <w:t>22</w:t>
            </w:r>
          </w:p>
        </w:tc>
      </w:tr>
      <w:tr w14:paraId="58C22F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BDBC89">
            <w:pPr>
              <w:jc w:val="center"/>
              <w:rPr>
                <w:rFonts w:cs="宋体" w:asciiTheme="minorEastAsia" w:hAnsiTheme="minorEastAsia" w:eastAsiaTheme="minorEastAsia"/>
                <w:szCs w:val="21"/>
              </w:rPr>
            </w:pPr>
            <w:r>
              <w:rPr>
                <w:rFonts w:hint="eastAsia" w:asciiTheme="minorEastAsia" w:hAnsiTheme="minorEastAsia" w:eastAsiaTheme="minorEastAsia"/>
                <w:szCs w:val="21"/>
              </w:rPr>
              <w:t>1274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7CC372">
            <w:pPr>
              <w:widowControl/>
              <w:spacing w:line="400" w:lineRule="exact"/>
              <w:jc w:val="center"/>
              <w:rPr>
                <w:rFonts w:ascii="宋体" w:cs="宋体"/>
                <w:kern w:val="0"/>
                <w:szCs w:val="21"/>
              </w:rPr>
            </w:pPr>
            <w:r>
              <w:rPr>
                <w:rFonts w:hint="eastAsia" w:ascii="宋体" w:cs="宋体"/>
                <w:kern w:val="0"/>
                <w:szCs w:val="21"/>
              </w:rPr>
              <w:t>甲醇中氯霉素溶液标准样品</w:t>
            </w:r>
          </w:p>
        </w:tc>
        <w:tc>
          <w:tcPr>
            <w:tcW w:w="3260" w:type="dxa"/>
            <w:tcBorders>
              <w:top w:val="nil"/>
              <w:left w:val="nil"/>
              <w:bottom w:val="single" w:color="auto" w:sz="8" w:space="0"/>
              <w:right w:val="single" w:color="auto" w:sz="8" w:space="0"/>
            </w:tcBorders>
            <w:shd w:val="clear" w:color="auto" w:fill="auto"/>
            <w:vAlign w:val="center"/>
          </w:tcPr>
          <w:p w14:paraId="08F69607">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35970BC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B02049C">
            <w:pPr>
              <w:widowControl/>
              <w:spacing w:line="400" w:lineRule="exact"/>
              <w:jc w:val="center"/>
              <w:rPr>
                <w:rFonts w:ascii="宋体" w:cs="宋体"/>
                <w:kern w:val="0"/>
                <w:szCs w:val="21"/>
              </w:rPr>
            </w:pPr>
            <w:r>
              <w:rPr>
                <w:rFonts w:hint="eastAsia" w:ascii="宋体" w:cs="宋体"/>
                <w:kern w:val="0"/>
                <w:szCs w:val="21"/>
              </w:rPr>
              <w:t>90</w:t>
            </w:r>
          </w:p>
        </w:tc>
      </w:tr>
      <w:tr w14:paraId="4706AB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3FDCAA">
            <w:pPr>
              <w:jc w:val="center"/>
              <w:rPr>
                <w:rFonts w:cs="宋体" w:asciiTheme="minorEastAsia" w:hAnsiTheme="minorEastAsia" w:eastAsiaTheme="minorEastAsia"/>
                <w:szCs w:val="21"/>
              </w:rPr>
            </w:pPr>
            <w:r>
              <w:rPr>
                <w:rFonts w:hint="eastAsia" w:asciiTheme="minorEastAsia" w:hAnsiTheme="minorEastAsia" w:eastAsiaTheme="minorEastAsia"/>
                <w:szCs w:val="21"/>
              </w:rPr>
              <w:t>1275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21A971">
            <w:pPr>
              <w:widowControl/>
              <w:spacing w:line="400" w:lineRule="exact"/>
              <w:jc w:val="center"/>
              <w:rPr>
                <w:rFonts w:ascii="宋体" w:cs="宋体"/>
                <w:kern w:val="0"/>
                <w:szCs w:val="21"/>
              </w:rPr>
            </w:pPr>
            <w:r>
              <w:rPr>
                <w:rFonts w:hint="eastAsia" w:ascii="宋体" w:cs="宋体"/>
                <w:kern w:val="0"/>
                <w:szCs w:val="21"/>
              </w:rPr>
              <w:t>甲醇中氯酞酸二甲酯溶液标准物质</w:t>
            </w:r>
          </w:p>
        </w:tc>
        <w:tc>
          <w:tcPr>
            <w:tcW w:w="3260" w:type="dxa"/>
            <w:tcBorders>
              <w:top w:val="nil"/>
              <w:left w:val="nil"/>
              <w:bottom w:val="single" w:color="auto" w:sz="8" w:space="0"/>
              <w:right w:val="single" w:color="auto" w:sz="8" w:space="0"/>
            </w:tcBorders>
            <w:shd w:val="clear" w:color="auto" w:fill="auto"/>
            <w:vAlign w:val="center"/>
          </w:tcPr>
          <w:p w14:paraId="1C803224">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66D2D5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E6F9949">
            <w:pPr>
              <w:widowControl/>
              <w:spacing w:line="400" w:lineRule="exact"/>
              <w:jc w:val="center"/>
              <w:rPr>
                <w:rFonts w:ascii="宋体" w:cs="宋体"/>
                <w:kern w:val="0"/>
                <w:szCs w:val="21"/>
              </w:rPr>
            </w:pPr>
            <w:r>
              <w:rPr>
                <w:rFonts w:hint="eastAsia" w:ascii="宋体" w:cs="宋体"/>
                <w:kern w:val="0"/>
                <w:szCs w:val="21"/>
              </w:rPr>
              <w:t>450</w:t>
            </w:r>
          </w:p>
        </w:tc>
      </w:tr>
      <w:tr w14:paraId="532E4B6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251F14">
            <w:pPr>
              <w:jc w:val="center"/>
              <w:rPr>
                <w:rFonts w:cs="宋体" w:asciiTheme="minorEastAsia" w:hAnsiTheme="minorEastAsia" w:eastAsiaTheme="minorEastAsia"/>
                <w:szCs w:val="21"/>
              </w:rPr>
            </w:pPr>
            <w:r>
              <w:rPr>
                <w:rFonts w:hint="eastAsia" w:asciiTheme="minorEastAsia" w:hAnsiTheme="minorEastAsia" w:eastAsiaTheme="minorEastAsia"/>
                <w:szCs w:val="21"/>
              </w:rPr>
              <w:t>1276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848289">
            <w:pPr>
              <w:widowControl/>
              <w:spacing w:line="400" w:lineRule="exact"/>
              <w:jc w:val="center"/>
              <w:rPr>
                <w:rFonts w:ascii="宋体" w:cs="宋体"/>
                <w:kern w:val="0"/>
                <w:szCs w:val="21"/>
              </w:rPr>
            </w:pPr>
            <w:r>
              <w:rPr>
                <w:rFonts w:hint="eastAsia" w:ascii="宋体" w:cs="宋体"/>
                <w:kern w:val="0"/>
                <w:szCs w:val="21"/>
              </w:rPr>
              <w:t>甲醇中咪鲜胺溶液标准物质</w:t>
            </w:r>
          </w:p>
        </w:tc>
        <w:tc>
          <w:tcPr>
            <w:tcW w:w="3260" w:type="dxa"/>
            <w:tcBorders>
              <w:top w:val="nil"/>
              <w:left w:val="nil"/>
              <w:bottom w:val="single" w:color="auto" w:sz="8" w:space="0"/>
              <w:right w:val="single" w:color="auto" w:sz="8" w:space="0"/>
            </w:tcBorders>
            <w:shd w:val="clear" w:color="auto" w:fill="auto"/>
            <w:vAlign w:val="center"/>
          </w:tcPr>
          <w:p w14:paraId="4B744D45">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49FDEB0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682990E">
            <w:pPr>
              <w:widowControl/>
              <w:spacing w:line="400" w:lineRule="exact"/>
              <w:jc w:val="center"/>
              <w:rPr>
                <w:rFonts w:ascii="宋体" w:cs="宋体"/>
                <w:kern w:val="0"/>
                <w:szCs w:val="21"/>
              </w:rPr>
            </w:pPr>
            <w:r>
              <w:rPr>
                <w:rFonts w:hint="eastAsia" w:ascii="宋体" w:cs="宋体"/>
                <w:kern w:val="0"/>
                <w:szCs w:val="21"/>
              </w:rPr>
              <w:t>120</w:t>
            </w:r>
          </w:p>
        </w:tc>
      </w:tr>
      <w:tr w14:paraId="2CE360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32642F">
            <w:pPr>
              <w:jc w:val="center"/>
              <w:rPr>
                <w:rFonts w:cs="宋体" w:asciiTheme="minorEastAsia" w:hAnsiTheme="minorEastAsia" w:eastAsiaTheme="minorEastAsia"/>
                <w:szCs w:val="21"/>
              </w:rPr>
            </w:pPr>
            <w:r>
              <w:rPr>
                <w:rFonts w:hint="eastAsia" w:asciiTheme="minorEastAsia" w:hAnsiTheme="minorEastAsia" w:eastAsiaTheme="minorEastAsia"/>
                <w:szCs w:val="21"/>
              </w:rPr>
              <w:t>1277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71B2C0">
            <w:pPr>
              <w:widowControl/>
              <w:spacing w:line="400" w:lineRule="exact"/>
              <w:jc w:val="center"/>
              <w:rPr>
                <w:rFonts w:ascii="宋体" w:cs="宋体"/>
                <w:kern w:val="0"/>
                <w:szCs w:val="21"/>
              </w:rPr>
            </w:pPr>
            <w:r>
              <w:rPr>
                <w:rFonts w:hint="eastAsia" w:ascii="宋体" w:cs="宋体"/>
                <w:kern w:val="0"/>
                <w:szCs w:val="21"/>
              </w:rPr>
              <w:t>甲醇中诺氟沙星-D5盐酸盐溶液</w:t>
            </w:r>
          </w:p>
        </w:tc>
        <w:tc>
          <w:tcPr>
            <w:tcW w:w="3260" w:type="dxa"/>
            <w:tcBorders>
              <w:top w:val="nil"/>
              <w:left w:val="nil"/>
              <w:bottom w:val="single" w:color="auto" w:sz="8" w:space="0"/>
              <w:right w:val="single" w:color="auto" w:sz="8" w:space="0"/>
            </w:tcBorders>
            <w:shd w:val="clear" w:color="auto" w:fill="auto"/>
            <w:vAlign w:val="center"/>
          </w:tcPr>
          <w:p w14:paraId="28AFF8C3">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749D5CF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4DA4A0E">
            <w:pPr>
              <w:widowControl/>
              <w:spacing w:line="400" w:lineRule="exact"/>
              <w:jc w:val="center"/>
              <w:rPr>
                <w:rFonts w:ascii="宋体" w:cs="宋体"/>
                <w:kern w:val="0"/>
                <w:szCs w:val="21"/>
              </w:rPr>
            </w:pPr>
            <w:r>
              <w:rPr>
                <w:rFonts w:hint="eastAsia" w:ascii="宋体" w:cs="宋体"/>
                <w:kern w:val="0"/>
                <w:szCs w:val="21"/>
              </w:rPr>
              <w:t>500</w:t>
            </w:r>
          </w:p>
        </w:tc>
      </w:tr>
      <w:tr w14:paraId="40E364B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879C56">
            <w:pPr>
              <w:jc w:val="center"/>
              <w:rPr>
                <w:rFonts w:cs="宋体" w:asciiTheme="minorEastAsia" w:hAnsiTheme="minorEastAsia" w:eastAsiaTheme="minorEastAsia"/>
                <w:szCs w:val="21"/>
              </w:rPr>
            </w:pPr>
            <w:r>
              <w:rPr>
                <w:rFonts w:hint="eastAsia" w:asciiTheme="minorEastAsia" w:hAnsiTheme="minorEastAsia" w:eastAsiaTheme="minorEastAsia"/>
                <w:szCs w:val="21"/>
              </w:rPr>
              <w:t>1278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A0FBFD">
            <w:pPr>
              <w:widowControl/>
              <w:spacing w:line="400" w:lineRule="exact"/>
              <w:jc w:val="center"/>
              <w:rPr>
                <w:rFonts w:ascii="宋体" w:cs="宋体"/>
                <w:kern w:val="0"/>
                <w:szCs w:val="21"/>
              </w:rPr>
            </w:pPr>
            <w:r>
              <w:rPr>
                <w:rFonts w:hint="eastAsia" w:ascii="宋体" w:cs="宋体"/>
                <w:kern w:val="0"/>
                <w:szCs w:val="21"/>
              </w:rPr>
              <w:t>甲醇中噻虫啉溶液</w:t>
            </w:r>
          </w:p>
        </w:tc>
        <w:tc>
          <w:tcPr>
            <w:tcW w:w="3260" w:type="dxa"/>
            <w:tcBorders>
              <w:top w:val="nil"/>
              <w:left w:val="nil"/>
              <w:bottom w:val="single" w:color="auto" w:sz="8" w:space="0"/>
              <w:right w:val="single" w:color="auto" w:sz="8" w:space="0"/>
            </w:tcBorders>
            <w:shd w:val="clear" w:color="auto" w:fill="auto"/>
            <w:vAlign w:val="center"/>
          </w:tcPr>
          <w:p w14:paraId="20CD74BC">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032B20A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94CFE91">
            <w:pPr>
              <w:widowControl/>
              <w:spacing w:line="400" w:lineRule="exact"/>
              <w:jc w:val="center"/>
              <w:rPr>
                <w:rFonts w:ascii="宋体" w:cs="宋体"/>
                <w:kern w:val="0"/>
                <w:szCs w:val="21"/>
              </w:rPr>
            </w:pPr>
            <w:r>
              <w:rPr>
                <w:rFonts w:hint="eastAsia" w:ascii="宋体" w:cs="宋体"/>
                <w:kern w:val="0"/>
                <w:szCs w:val="21"/>
              </w:rPr>
              <w:t>80</w:t>
            </w:r>
          </w:p>
        </w:tc>
      </w:tr>
      <w:tr w14:paraId="64AC0C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57A410">
            <w:pPr>
              <w:jc w:val="center"/>
              <w:rPr>
                <w:rFonts w:cs="宋体" w:asciiTheme="minorEastAsia" w:hAnsiTheme="minorEastAsia" w:eastAsiaTheme="minorEastAsia"/>
                <w:szCs w:val="21"/>
              </w:rPr>
            </w:pPr>
            <w:r>
              <w:rPr>
                <w:rFonts w:hint="eastAsia" w:asciiTheme="minorEastAsia" w:hAnsiTheme="minorEastAsia" w:eastAsiaTheme="minorEastAsia"/>
                <w:szCs w:val="21"/>
              </w:rPr>
              <w:t>1279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CAA153">
            <w:pPr>
              <w:widowControl/>
              <w:spacing w:line="400" w:lineRule="exact"/>
              <w:jc w:val="center"/>
              <w:rPr>
                <w:rFonts w:ascii="宋体" w:cs="宋体"/>
                <w:kern w:val="0"/>
                <w:szCs w:val="21"/>
              </w:rPr>
            </w:pPr>
            <w:r>
              <w:rPr>
                <w:rFonts w:hint="eastAsia" w:ascii="宋体" w:cs="宋体"/>
                <w:kern w:val="0"/>
                <w:szCs w:val="21"/>
              </w:rPr>
              <w:t>甲醇中杀螨醇溶液</w:t>
            </w:r>
          </w:p>
        </w:tc>
        <w:tc>
          <w:tcPr>
            <w:tcW w:w="3260" w:type="dxa"/>
            <w:tcBorders>
              <w:top w:val="nil"/>
              <w:left w:val="nil"/>
              <w:bottom w:val="single" w:color="auto" w:sz="8" w:space="0"/>
              <w:right w:val="single" w:color="auto" w:sz="8" w:space="0"/>
            </w:tcBorders>
            <w:shd w:val="clear" w:color="auto" w:fill="auto"/>
            <w:vAlign w:val="center"/>
          </w:tcPr>
          <w:p w14:paraId="353A78D2">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5FB6ED4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92DE3BF">
            <w:pPr>
              <w:widowControl/>
              <w:spacing w:line="400" w:lineRule="exact"/>
              <w:jc w:val="center"/>
              <w:rPr>
                <w:rFonts w:ascii="宋体" w:cs="宋体"/>
                <w:kern w:val="0"/>
                <w:szCs w:val="21"/>
              </w:rPr>
            </w:pPr>
            <w:r>
              <w:rPr>
                <w:rFonts w:hint="eastAsia" w:ascii="宋体" w:cs="宋体"/>
                <w:kern w:val="0"/>
                <w:szCs w:val="21"/>
              </w:rPr>
              <w:t>71.5</w:t>
            </w:r>
          </w:p>
        </w:tc>
      </w:tr>
      <w:tr w14:paraId="3DC771F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524CD8">
            <w:pPr>
              <w:jc w:val="center"/>
              <w:rPr>
                <w:rFonts w:cs="宋体" w:asciiTheme="minorEastAsia" w:hAnsiTheme="minorEastAsia" w:eastAsiaTheme="minorEastAsia"/>
                <w:szCs w:val="21"/>
              </w:rPr>
            </w:pPr>
            <w:r>
              <w:rPr>
                <w:rFonts w:hint="eastAsia" w:asciiTheme="minorEastAsia" w:hAnsiTheme="minorEastAsia" w:eastAsiaTheme="minorEastAsia"/>
                <w:szCs w:val="21"/>
              </w:rPr>
              <w:t>1280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359995">
            <w:pPr>
              <w:widowControl/>
              <w:spacing w:line="400" w:lineRule="exact"/>
              <w:jc w:val="center"/>
              <w:rPr>
                <w:rFonts w:ascii="宋体" w:cs="宋体"/>
                <w:kern w:val="0"/>
                <w:szCs w:val="21"/>
              </w:rPr>
            </w:pPr>
            <w:r>
              <w:rPr>
                <w:rFonts w:hint="eastAsia" w:ascii="宋体" w:cs="宋体"/>
                <w:kern w:val="0"/>
                <w:szCs w:val="21"/>
              </w:rPr>
              <w:t>甲醇中外环氧七氯溶液</w:t>
            </w:r>
          </w:p>
        </w:tc>
        <w:tc>
          <w:tcPr>
            <w:tcW w:w="3260" w:type="dxa"/>
            <w:tcBorders>
              <w:top w:val="nil"/>
              <w:left w:val="nil"/>
              <w:bottom w:val="single" w:color="auto" w:sz="8" w:space="0"/>
              <w:right w:val="single" w:color="auto" w:sz="8" w:space="0"/>
            </w:tcBorders>
            <w:shd w:val="clear" w:color="auto" w:fill="auto"/>
            <w:vAlign w:val="center"/>
          </w:tcPr>
          <w:p w14:paraId="31AA07B2">
            <w:pPr>
              <w:widowControl/>
              <w:spacing w:line="400" w:lineRule="exact"/>
              <w:jc w:val="center"/>
              <w:rPr>
                <w:rFonts w:ascii="宋体" w:cs="宋体"/>
                <w:kern w:val="0"/>
                <w:szCs w:val="21"/>
              </w:rPr>
            </w:pPr>
            <w:r>
              <w:rPr>
                <w:rFonts w:hint="eastAsia" w:ascii="宋体" w:cs="宋体"/>
                <w:kern w:val="0"/>
                <w:szCs w:val="21"/>
              </w:rPr>
              <w:t>1000μg/mL, 1mL</w:t>
            </w:r>
          </w:p>
        </w:tc>
        <w:tc>
          <w:tcPr>
            <w:tcW w:w="709" w:type="dxa"/>
            <w:tcBorders>
              <w:top w:val="nil"/>
              <w:left w:val="nil"/>
              <w:bottom w:val="single" w:color="auto" w:sz="8" w:space="0"/>
              <w:right w:val="single" w:color="auto" w:sz="8" w:space="0"/>
            </w:tcBorders>
            <w:shd w:val="clear" w:color="auto" w:fill="auto"/>
            <w:vAlign w:val="center"/>
          </w:tcPr>
          <w:p w14:paraId="7D8E36E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70ABC0E">
            <w:pPr>
              <w:widowControl/>
              <w:spacing w:line="400" w:lineRule="exact"/>
              <w:jc w:val="center"/>
              <w:rPr>
                <w:rFonts w:ascii="宋体" w:cs="宋体"/>
                <w:kern w:val="0"/>
                <w:szCs w:val="21"/>
              </w:rPr>
            </w:pPr>
            <w:r>
              <w:rPr>
                <w:rFonts w:hint="eastAsia" w:ascii="宋体" w:cs="宋体"/>
                <w:kern w:val="0"/>
                <w:szCs w:val="21"/>
              </w:rPr>
              <w:t>135</w:t>
            </w:r>
          </w:p>
        </w:tc>
      </w:tr>
      <w:tr w14:paraId="3FB7DD1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374494">
            <w:pPr>
              <w:jc w:val="center"/>
              <w:rPr>
                <w:rFonts w:cs="宋体" w:asciiTheme="minorEastAsia" w:hAnsiTheme="minorEastAsia" w:eastAsiaTheme="minorEastAsia"/>
                <w:szCs w:val="21"/>
              </w:rPr>
            </w:pPr>
            <w:r>
              <w:rPr>
                <w:rFonts w:hint="eastAsia" w:asciiTheme="minorEastAsia" w:hAnsiTheme="minorEastAsia" w:eastAsiaTheme="minorEastAsia"/>
                <w:szCs w:val="21"/>
              </w:rPr>
              <w:t>1281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81EA33">
            <w:pPr>
              <w:widowControl/>
              <w:spacing w:line="400" w:lineRule="exact"/>
              <w:jc w:val="center"/>
              <w:rPr>
                <w:rFonts w:ascii="宋体" w:cs="宋体"/>
                <w:kern w:val="0"/>
                <w:szCs w:val="21"/>
              </w:rPr>
            </w:pPr>
            <w:r>
              <w:rPr>
                <w:rFonts w:hint="eastAsia" w:ascii="宋体" w:cs="宋体"/>
                <w:kern w:val="0"/>
                <w:szCs w:val="21"/>
              </w:rPr>
              <w:t>甲醇中烯草酮溶液</w:t>
            </w:r>
          </w:p>
        </w:tc>
        <w:tc>
          <w:tcPr>
            <w:tcW w:w="3260" w:type="dxa"/>
            <w:tcBorders>
              <w:top w:val="nil"/>
              <w:left w:val="nil"/>
              <w:bottom w:val="single" w:color="auto" w:sz="8" w:space="0"/>
              <w:right w:val="single" w:color="auto" w:sz="8" w:space="0"/>
            </w:tcBorders>
            <w:shd w:val="clear" w:color="auto" w:fill="auto"/>
            <w:vAlign w:val="center"/>
          </w:tcPr>
          <w:p w14:paraId="35E50947">
            <w:pPr>
              <w:widowControl/>
              <w:spacing w:line="400" w:lineRule="exact"/>
              <w:jc w:val="center"/>
              <w:rPr>
                <w:rFonts w:ascii="宋体" w:cs="宋体"/>
                <w:kern w:val="0"/>
                <w:szCs w:val="21"/>
              </w:rPr>
            </w:pPr>
            <w:r>
              <w:rPr>
                <w:rFonts w:hint="eastAsia" w:ascii="宋体" w:cs="宋体"/>
                <w:kern w:val="0"/>
                <w:szCs w:val="21"/>
              </w:rPr>
              <w:t>1000μg/mL, 1mL</w:t>
            </w:r>
          </w:p>
        </w:tc>
        <w:tc>
          <w:tcPr>
            <w:tcW w:w="709" w:type="dxa"/>
            <w:tcBorders>
              <w:top w:val="nil"/>
              <w:left w:val="nil"/>
              <w:bottom w:val="single" w:color="auto" w:sz="8" w:space="0"/>
              <w:right w:val="single" w:color="auto" w:sz="8" w:space="0"/>
            </w:tcBorders>
            <w:shd w:val="clear" w:color="auto" w:fill="auto"/>
            <w:vAlign w:val="center"/>
          </w:tcPr>
          <w:p w14:paraId="0F31D0F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59F4CCC">
            <w:pPr>
              <w:widowControl/>
              <w:spacing w:line="400" w:lineRule="exact"/>
              <w:jc w:val="center"/>
              <w:rPr>
                <w:rFonts w:ascii="宋体" w:cs="宋体"/>
                <w:kern w:val="0"/>
                <w:szCs w:val="21"/>
              </w:rPr>
            </w:pPr>
            <w:r>
              <w:rPr>
                <w:rFonts w:hint="eastAsia" w:ascii="宋体" w:cs="宋体"/>
                <w:kern w:val="0"/>
                <w:szCs w:val="21"/>
              </w:rPr>
              <w:t>220</w:t>
            </w:r>
          </w:p>
        </w:tc>
      </w:tr>
      <w:tr w14:paraId="5CB4E9F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A52C65">
            <w:pPr>
              <w:jc w:val="center"/>
              <w:rPr>
                <w:rFonts w:cs="宋体" w:asciiTheme="minorEastAsia" w:hAnsiTheme="minorEastAsia" w:eastAsiaTheme="minorEastAsia"/>
                <w:szCs w:val="21"/>
              </w:rPr>
            </w:pPr>
            <w:r>
              <w:rPr>
                <w:rFonts w:hint="eastAsia" w:asciiTheme="minorEastAsia" w:hAnsiTheme="minorEastAsia" w:eastAsiaTheme="minorEastAsia"/>
                <w:szCs w:val="21"/>
              </w:rPr>
              <w:t>1282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4B695A">
            <w:pPr>
              <w:widowControl/>
              <w:spacing w:line="400" w:lineRule="exact"/>
              <w:jc w:val="center"/>
              <w:rPr>
                <w:rFonts w:ascii="宋体" w:cs="宋体"/>
                <w:kern w:val="0"/>
                <w:szCs w:val="21"/>
              </w:rPr>
            </w:pPr>
            <w:r>
              <w:rPr>
                <w:rFonts w:hint="eastAsia" w:ascii="宋体" w:cs="宋体"/>
                <w:kern w:val="0"/>
                <w:szCs w:val="21"/>
              </w:rPr>
              <w:t>甲醇中溴甲烷溶液</w:t>
            </w:r>
          </w:p>
        </w:tc>
        <w:tc>
          <w:tcPr>
            <w:tcW w:w="3260" w:type="dxa"/>
            <w:tcBorders>
              <w:top w:val="nil"/>
              <w:left w:val="nil"/>
              <w:bottom w:val="single" w:color="auto" w:sz="8" w:space="0"/>
              <w:right w:val="single" w:color="auto" w:sz="8" w:space="0"/>
            </w:tcBorders>
            <w:shd w:val="clear" w:color="auto" w:fill="auto"/>
            <w:vAlign w:val="center"/>
          </w:tcPr>
          <w:p w14:paraId="57B7AA61">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0570F72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9223445">
            <w:pPr>
              <w:widowControl/>
              <w:spacing w:line="400" w:lineRule="exact"/>
              <w:jc w:val="center"/>
              <w:rPr>
                <w:rFonts w:ascii="宋体" w:cs="宋体"/>
                <w:kern w:val="0"/>
                <w:szCs w:val="21"/>
              </w:rPr>
            </w:pPr>
            <w:r>
              <w:rPr>
                <w:rFonts w:hint="eastAsia" w:ascii="宋体" w:cs="宋体"/>
                <w:kern w:val="0"/>
                <w:szCs w:val="21"/>
              </w:rPr>
              <w:t>200</w:t>
            </w:r>
          </w:p>
        </w:tc>
      </w:tr>
      <w:tr w14:paraId="3029AC7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CE673E">
            <w:pPr>
              <w:jc w:val="center"/>
              <w:rPr>
                <w:rFonts w:cs="宋体" w:asciiTheme="minorEastAsia" w:hAnsiTheme="minorEastAsia" w:eastAsiaTheme="minorEastAsia"/>
                <w:szCs w:val="21"/>
              </w:rPr>
            </w:pPr>
            <w:r>
              <w:rPr>
                <w:rFonts w:hint="eastAsia" w:asciiTheme="minorEastAsia" w:hAnsiTheme="minorEastAsia" w:eastAsiaTheme="minorEastAsia"/>
                <w:szCs w:val="21"/>
              </w:rPr>
              <w:t>1283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107282">
            <w:pPr>
              <w:widowControl/>
              <w:spacing w:line="400" w:lineRule="exact"/>
              <w:jc w:val="center"/>
              <w:rPr>
                <w:rFonts w:ascii="宋体" w:cs="宋体"/>
                <w:kern w:val="0"/>
                <w:szCs w:val="21"/>
              </w:rPr>
            </w:pPr>
            <w:r>
              <w:rPr>
                <w:rFonts w:hint="eastAsia" w:ascii="宋体" w:cs="宋体"/>
                <w:kern w:val="0"/>
                <w:szCs w:val="21"/>
              </w:rPr>
              <w:t>甲醇中溴甲烷溶液标准样品</w:t>
            </w:r>
          </w:p>
        </w:tc>
        <w:tc>
          <w:tcPr>
            <w:tcW w:w="3260" w:type="dxa"/>
            <w:tcBorders>
              <w:top w:val="nil"/>
              <w:left w:val="nil"/>
              <w:bottom w:val="single" w:color="auto" w:sz="8" w:space="0"/>
              <w:right w:val="single" w:color="auto" w:sz="8" w:space="0"/>
            </w:tcBorders>
            <w:shd w:val="clear" w:color="auto" w:fill="auto"/>
            <w:vAlign w:val="center"/>
          </w:tcPr>
          <w:p w14:paraId="259781C1">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27FC27A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F27C964">
            <w:pPr>
              <w:widowControl/>
              <w:spacing w:line="400" w:lineRule="exact"/>
              <w:jc w:val="center"/>
              <w:rPr>
                <w:rFonts w:ascii="宋体" w:cs="宋体"/>
                <w:kern w:val="0"/>
                <w:szCs w:val="21"/>
              </w:rPr>
            </w:pPr>
            <w:r>
              <w:rPr>
                <w:rFonts w:hint="eastAsia" w:ascii="宋体" w:cs="宋体"/>
                <w:kern w:val="0"/>
                <w:szCs w:val="21"/>
              </w:rPr>
              <w:t>90</w:t>
            </w:r>
          </w:p>
        </w:tc>
      </w:tr>
      <w:tr w14:paraId="04935C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099A10">
            <w:pPr>
              <w:jc w:val="center"/>
              <w:rPr>
                <w:rFonts w:cs="宋体" w:asciiTheme="minorEastAsia" w:hAnsiTheme="minorEastAsia" w:eastAsiaTheme="minorEastAsia"/>
                <w:szCs w:val="21"/>
              </w:rPr>
            </w:pPr>
            <w:r>
              <w:rPr>
                <w:rFonts w:hint="eastAsia" w:asciiTheme="minorEastAsia" w:hAnsiTheme="minorEastAsia" w:eastAsiaTheme="minorEastAsia"/>
                <w:szCs w:val="21"/>
              </w:rPr>
              <w:t>1284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3A2C8D">
            <w:pPr>
              <w:widowControl/>
              <w:spacing w:line="400" w:lineRule="exact"/>
              <w:jc w:val="center"/>
              <w:rPr>
                <w:rFonts w:ascii="宋体" w:cs="宋体"/>
                <w:kern w:val="0"/>
                <w:szCs w:val="21"/>
              </w:rPr>
            </w:pPr>
            <w:r>
              <w:rPr>
                <w:rFonts w:hint="eastAsia" w:ascii="宋体" w:cs="宋体"/>
                <w:kern w:val="0"/>
                <w:szCs w:val="21"/>
              </w:rPr>
              <w:t>甲醇中盐酸洛美沙星溶液</w:t>
            </w:r>
          </w:p>
        </w:tc>
        <w:tc>
          <w:tcPr>
            <w:tcW w:w="3260" w:type="dxa"/>
            <w:tcBorders>
              <w:top w:val="nil"/>
              <w:left w:val="nil"/>
              <w:bottom w:val="single" w:color="auto" w:sz="8" w:space="0"/>
              <w:right w:val="single" w:color="auto" w:sz="8" w:space="0"/>
            </w:tcBorders>
            <w:shd w:val="clear" w:color="auto" w:fill="auto"/>
            <w:vAlign w:val="center"/>
          </w:tcPr>
          <w:p w14:paraId="20431B26">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3C63B62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823FB1F">
            <w:pPr>
              <w:widowControl/>
              <w:spacing w:line="400" w:lineRule="exact"/>
              <w:jc w:val="center"/>
              <w:rPr>
                <w:rFonts w:ascii="宋体" w:cs="宋体"/>
                <w:kern w:val="0"/>
                <w:szCs w:val="21"/>
              </w:rPr>
            </w:pPr>
            <w:r>
              <w:rPr>
                <w:rFonts w:hint="eastAsia" w:ascii="宋体" w:cs="宋体"/>
                <w:kern w:val="0"/>
                <w:szCs w:val="21"/>
              </w:rPr>
              <w:t>100</w:t>
            </w:r>
          </w:p>
        </w:tc>
      </w:tr>
      <w:tr w14:paraId="2E9D23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9416F4">
            <w:pPr>
              <w:jc w:val="center"/>
              <w:rPr>
                <w:rFonts w:cs="宋体" w:asciiTheme="minorEastAsia" w:hAnsiTheme="minorEastAsia" w:eastAsiaTheme="minorEastAsia"/>
                <w:szCs w:val="21"/>
              </w:rPr>
            </w:pPr>
            <w:r>
              <w:rPr>
                <w:rFonts w:hint="eastAsia" w:asciiTheme="minorEastAsia" w:hAnsiTheme="minorEastAsia" w:eastAsiaTheme="minorEastAsia"/>
                <w:szCs w:val="21"/>
              </w:rPr>
              <w:t>1285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412AB2">
            <w:pPr>
              <w:widowControl/>
              <w:spacing w:line="400" w:lineRule="exact"/>
              <w:jc w:val="center"/>
              <w:rPr>
                <w:rFonts w:ascii="宋体" w:cs="宋体"/>
                <w:kern w:val="0"/>
                <w:szCs w:val="21"/>
              </w:rPr>
            </w:pPr>
            <w:r>
              <w:rPr>
                <w:rFonts w:hint="eastAsia" w:ascii="宋体" w:cs="宋体"/>
                <w:kern w:val="0"/>
                <w:szCs w:val="21"/>
              </w:rPr>
              <w:t>甲醇中茚草酮溶液</w:t>
            </w:r>
          </w:p>
        </w:tc>
        <w:tc>
          <w:tcPr>
            <w:tcW w:w="3260" w:type="dxa"/>
            <w:tcBorders>
              <w:top w:val="nil"/>
              <w:left w:val="nil"/>
              <w:bottom w:val="single" w:color="auto" w:sz="8" w:space="0"/>
              <w:right w:val="single" w:color="auto" w:sz="8" w:space="0"/>
            </w:tcBorders>
            <w:shd w:val="clear" w:color="auto" w:fill="auto"/>
            <w:vAlign w:val="center"/>
          </w:tcPr>
          <w:p w14:paraId="480BA32E">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1883FD1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F31F07D">
            <w:pPr>
              <w:widowControl/>
              <w:spacing w:line="400" w:lineRule="exact"/>
              <w:jc w:val="center"/>
              <w:rPr>
                <w:rFonts w:ascii="宋体" w:cs="宋体"/>
                <w:kern w:val="0"/>
                <w:szCs w:val="21"/>
              </w:rPr>
            </w:pPr>
            <w:r>
              <w:rPr>
                <w:rFonts w:hint="eastAsia" w:ascii="宋体" w:cs="宋体"/>
                <w:kern w:val="0"/>
                <w:szCs w:val="21"/>
              </w:rPr>
              <w:t>79</w:t>
            </w:r>
          </w:p>
        </w:tc>
      </w:tr>
      <w:tr w14:paraId="05BA850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535CE5">
            <w:pPr>
              <w:jc w:val="center"/>
              <w:rPr>
                <w:rFonts w:cs="宋体" w:asciiTheme="minorEastAsia" w:hAnsiTheme="minorEastAsia" w:eastAsiaTheme="minorEastAsia"/>
                <w:szCs w:val="21"/>
              </w:rPr>
            </w:pPr>
            <w:r>
              <w:rPr>
                <w:rFonts w:hint="eastAsia" w:asciiTheme="minorEastAsia" w:hAnsiTheme="minorEastAsia" w:eastAsiaTheme="minorEastAsia"/>
                <w:szCs w:val="21"/>
              </w:rPr>
              <w:t>1286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C5C940">
            <w:pPr>
              <w:widowControl/>
              <w:spacing w:line="400" w:lineRule="exact"/>
              <w:jc w:val="center"/>
              <w:rPr>
                <w:rFonts w:ascii="宋体" w:cs="宋体"/>
                <w:kern w:val="0"/>
                <w:szCs w:val="21"/>
              </w:rPr>
            </w:pPr>
            <w:r>
              <w:rPr>
                <w:rFonts w:hint="eastAsia" w:ascii="宋体" w:cs="宋体"/>
                <w:kern w:val="0"/>
                <w:szCs w:val="21"/>
              </w:rPr>
              <w:t>甲醇中茚草酮溶液</w:t>
            </w:r>
          </w:p>
        </w:tc>
        <w:tc>
          <w:tcPr>
            <w:tcW w:w="3260" w:type="dxa"/>
            <w:tcBorders>
              <w:top w:val="nil"/>
              <w:left w:val="nil"/>
              <w:bottom w:val="single" w:color="auto" w:sz="8" w:space="0"/>
              <w:right w:val="single" w:color="auto" w:sz="8" w:space="0"/>
            </w:tcBorders>
            <w:shd w:val="clear" w:color="auto" w:fill="auto"/>
            <w:vAlign w:val="center"/>
          </w:tcPr>
          <w:p w14:paraId="00FE37C3">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4EAE70B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9D041F5">
            <w:pPr>
              <w:widowControl/>
              <w:spacing w:line="400" w:lineRule="exact"/>
              <w:jc w:val="center"/>
              <w:rPr>
                <w:rFonts w:ascii="宋体" w:cs="宋体"/>
                <w:kern w:val="0"/>
                <w:szCs w:val="21"/>
              </w:rPr>
            </w:pPr>
            <w:r>
              <w:rPr>
                <w:rFonts w:hint="eastAsia" w:ascii="宋体" w:cs="宋体"/>
                <w:kern w:val="0"/>
                <w:szCs w:val="21"/>
              </w:rPr>
              <w:t>172</w:t>
            </w:r>
          </w:p>
        </w:tc>
      </w:tr>
      <w:tr w14:paraId="1FBA121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4139A0">
            <w:pPr>
              <w:jc w:val="center"/>
              <w:rPr>
                <w:rFonts w:cs="宋体" w:asciiTheme="minorEastAsia" w:hAnsiTheme="minorEastAsia" w:eastAsiaTheme="minorEastAsia"/>
                <w:szCs w:val="21"/>
              </w:rPr>
            </w:pPr>
            <w:r>
              <w:rPr>
                <w:rFonts w:hint="eastAsia" w:asciiTheme="minorEastAsia" w:hAnsiTheme="minorEastAsia" w:eastAsiaTheme="minorEastAsia"/>
                <w:szCs w:val="21"/>
              </w:rPr>
              <w:t>1287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4EEAEA">
            <w:pPr>
              <w:widowControl/>
              <w:spacing w:line="400" w:lineRule="exact"/>
              <w:jc w:val="center"/>
              <w:rPr>
                <w:rFonts w:ascii="宋体" w:cs="宋体"/>
                <w:kern w:val="0"/>
                <w:szCs w:val="21"/>
              </w:rPr>
            </w:pPr>
            <w:r>
              <w:rPr>
                <w:rFonts w:hint="eastAsia" w:ascii="宋体" w:cs="宋体"/>
                <w:kern w:val="0"/>
                <w:szCs w:val="21"/>
              </w:rPr>
              <w:t>甲醇中茚虫威溶液</w:t>
            </w:r>
          </w:p>
        </w:tc>
        <w:tc>
          <w:tcPr>
            <w:tcW w:w="3260" w:type="dxa"/>
            <w:tcBorders>
              <w:top w:val="nil"/>
              <w:left w:val="nil"/>
              <w:bottom w:val="single" w:color="auto" w:sz="8" w:space="0"/>
              <w:right w:val="single" w:color="auto" w:sz="8" w:space="0"/>
            </w:tcBorders>
            <w:shd w:val="clear" w:color="auto" w:fill="auto"/>
            <w:vAlign w:val="center"/>
          </w:tcPr>
          <w:p w14:paraId="5705D81D">
            <w:pPr>
              <w:widowControl/>
              <w:spacing w:line="400" w:lineRule="exact"/>
              <w:jc w:val="center"/>
              <w:rPr>
                <w:rFonts w:ascii="宋体" w:cs="宋体"/>
                <w:kern w:val="0"/>
                <w:szCs w:val="21"/>
              </w:rPr>
            </w:pPr>
            <w:r>
              <w:rPr>
                <w:rFonts w:hint="eastAsia" w:ascii="宋体" w:cs="宋体"/>
                <w:kern w:val="0"/>
                <w:szCs w:val="21"/>
              </w:rPr>
              <w:t>100ppm, 1ml</w:t>
            </w:r>
          </w:p>
        </w:tc>
        <w:tc>
          <w:tcPr>
            <w:tcW w:w="709" w:type="dxa"/>
            <w:tcBorders>
              <w:top w:val="nil"/>
              <w:left w:val="nil"/>
              <w:bottom w:val="single" w:color="auto" w:sz="8" w:space="0"/>
              <w:right w:val="single" w:color="auto" w:sz="8" w:space="0"/>
            </w:tcBorders>
            <w:shd w:val="clear" w:color="auto" w:fill="auto"/>
            <w:vAlign w:val="center"/>
          </w:tcPr>
          <w:p w14:paraId="2742664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982847E">
            <w:pPr>
              <w:widowControl/>
              <w:spacing w:line="400" w:lineRule="exact"/>
              <w:jc w:val="center"/>
              <w:rPr>
                <w:rFonts w:ascii="宋体" w:cs="宋体"/>
                <w:kern w:val="0"/>
                <w:szCs w:val="21"/>
              </w:rPr>
            </w:pPr>
            <w:r>
              <w:rPr>
                <w:rFonts w:hint="eastAsia" w:ascii="宋体" w:cs="宋体"/>
                <w:kern w:val="0"/>
                <w:szCs w:val="21"/>
              </w:rPr>
              <w:t>100</w:t>
            </w:r>
          </w:p>
        </w:tc>
      </w:tr>
      <w:tr w14:paraId="0CE1310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907986">
            <w:pPr>
              <w:jc w:val="center"/>
              <w:rPr>
                <w:rFonts w:cs="宋体" w:asciiTheme="minorEastAsia" w:hAnsiTheme="minorEastAsia" w:eastAsiaTheme="minorEastAsia"/>
                <w:szCs w:val="21"/>
              </w:rPr>
            </w:pPr>
            <w:r>
              <w:rPr>
                <w:rFonts w:hint="eastAsia" w:asciiTheme="minorEastAsia" w:hAnsiTheme="minorEastAsia" w:eastAsiaTheme="minorEastAsia"/>
                <w:szCs w:val="21"/>
              </w:rPr>
              <w:t>1288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D60FE8">
            <w:pPr>
              <w:widowControl/>
              <w:spacing w:line="400" w:lineRule="exact"/>
              <w:jc w:val="center"/>
              <w:rPr>
                <w:rFonts w:ascii="宋体" w:cs="宋体"/>
                <w:kern w:val="0"/>
                <w:szCs w:val="21"/>
              </w:rPr>
            </w:pPr>
            <w:r>
              <w:rPr>
                <w:rFonts w:hint="eastAsia" w:ascii="宋体" w:cs="宋体"/>
                <w:kern w:val="0"/>
                <w:szCs w:val="21"/>
              </w:rPr>
              <w:t>甲砜霉素(介质：N.N-二甲基甲酰胺)</w:t>
            </w:r>
          </w:p>
        </w:tc>
        <w:tc>
          <w:tcPr>
            <w:tcW w:w="3260" w:type="dxa"/>
            <w:tcBorders>
              <w:top w:val="nil"/>
              <w:left w:val="nil"/>
              <w:bottom w:val="single" w:color="auto" w:sz="8" w:space="0"/>
              <w:right w:val="single" w:color="auto" w:sz="8" w:space="0"/>
            </w:tcBorders>
            <w:shd w:val="clear" w:color="auto" w:fill="auto"/>
            <w:vAlign w:val="center"/>
          </w:tcPr>
          <w:p w14:paraId="0E415980">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24E35D8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CF4B1D4">
            <w:pPr>
              <w:widowControl/>
              <w:spacing w:line="400" w:lineRule="exact"/>
              <w:jc w:val="center"/>
              <w:rPr>
                <w:rFonts w:ascii="宋体" w:cs="宋体"/>
                <w:kern w:val="0"/>
                <w:szCs w:val="21"/>
              </w:rPr>
            </w:pPr>
            <w:r>
              <w:rPr>
                <w:rFonts w:hint="eastAsia" w:ascii="宋体" w:cs="宋体"/>
                <w:kern w:val="0"/>
                <w:szCs w:val="21"/>
              </w:rPr>
              <w:t>165</w:t>
            </w:r>
          </w:p>
        </w:tc>
      </w:tr>
      <w:tr w14:paraId="573BBBA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D24CDC">
            <w:pPr>
              <w:jc w:val="center"/>
              <w:rPr>
                <w:rFonts w:cs="宋体" w:asciiTheme="minorEastAsia" w:hAnsiTheme="minorEastAsia" w:eastAsiaTheme="minorEastAsia"/>
                <w:szCs w:val="21"/>
              </w:rPr>
            </w:pPr>
            <w:r>
              <w:rPr>
                <w:rFonts w:hint="eastAsia" w:asciiTheme="minorEastAsia" w:hAnsiTheme="minorEastAsia" w:eastAsiaTheme="minorEastAsia"/>
                <w:szCs w:val="21"/>
              </w:rPr>
              <w:t>1289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391343">
            <w:pPr>
              <w:widowControl/>
              <w:spacing w:line="400" w:lineRule="exact"/>
              <w:jc w:val="center"/>
              <w:rPr>
                <w:rFonts w:ascii="宋体" w:cs="宋体"/>
                <w:kern w:val="0"/>
                <w:szCs w:val="21"/>
              </w:rPr>
            </w:pPr>
            <w:r>
              <w:rPr>
                <w:rFonts w:hint="eastAsia" w:ascii="宋体" w:cs="宋体"/>
                <w:kern w:val="0"/>
                <w:szCs w:val="21"/>
              </w:rPr>
              <w:t>甲磺酸达氟沙星</w:t>
            </w:r>
          </w:p>
        </w:tc>
        <w:tc>
          <w:tcPr>
            <w:tcW w:w="3260" w:type="dxa"/>
            <w:tcBorders>
              <w:top w:val="nil"/>
              <w:left w:val="nil"/>
              <w:bottom w:val="single" w:color="auto" w:sz="8" w:space="0"/>
              <w:right w:val="single" w:color="auto" w:sz="8" w:space="0"/>
            </w:tcBorders>
            <w:shd w:val="clear" w:color="auto" w:fill="auto"/>
            <w:vAlign w:val="center"/>
          </w:tcPr>
          <w:p w14:paraId="4BF60111">
            <w:pPr>
              <w:widowControl/>
              <w:spacing w:line="400" w:lineRule="exact"/>
              <w:jc w:val="center"/>
              <w:rPr>
                <w:rFonts w:ascii="宋体" w:cs="宋体"/>
                <w:kern w:val="0"/>
                <w:szCs w:val="21"/>
              </w:rPr>
            </w:pPr>
            <w:r>
              <w:rPr>
                <w:rFonts w:hint="eastAsia" w:ascii="宋体" w:cs="宋体"/>
                <w:kern w:val="0"/>
                <w:szCs w:val="21"/>
              </w:rPr>
              <w:t>99.9%，100mg</w:t>
            </w:r>
          </w:p>
        </w:tc>
        <w:tc>
          <w:tcPr>
            <w:tcW w:w="709" w:type="dxa"/>
            <w:tcBorders>
              <w:top w:val="nil"/>
              <w:left w:val="nil"/>
              <w:bottom w:val="single" w:color="auto" w:sz="8" w:space="0"/>
              <w:right w:val="single" w:color="auto" w:sz="8" w:space="0"/>
            </w:tcBorders>
            <w:shd w:val="clear" w:color="auto" w:fill="auto"/>
            <w:vAlign w:val="center"/>
          </w:tcPr>
          <w:p w14:paraId="40B908C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15FD501">
            <w:pPr>
              <w:widowControl/>
              <w:spacing w:line="400" w:lineRule="exact"/>
              <w:jc w:val="center"/>
              <w:rPr>
                <w:rFonts w:ascii="宋体" w:cs="宋体"/>
                <w:kern w:val="0"/>
                <w:szCs w:val="21"/>
              </w:rPr>
            </w:pPr>
            <w:r>
              <w:rPr>
                <w:rFonts w:hint="eastAsia" w:ascii="宋体" w:cs="宋体"/>
                <w:kern w:val="0"/>
                <w:szCs w:val="21"/>
              </w:rPr>
              <w:t>495</w:t>
            </w:r>
          </w:p>
        </w:tc>
      </w:tr>
      <w:tr w14:paraId="0C9967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9BC5FA">
            <w:pPr>
              <w:jc w:val="center"/>
              <w:rPr>
                <w:rFonts w:cs="宋体" w:asciiTheme="minorEastAsia" w:hAnsiTheme="minorEastAsia" w:eastAsiaTheme="minorEastAsia"/>
                <w:szCs w:val="21"/>
              </w:rPr>
            </w:pPr>
            <w:r>
              <w:rPr>
                <w:rFonts w:hint="eastAsia" w:asciiTheme="minorEastAsia" w:hAnsiTheme="minorEastAsia" w:eastAsiaTheme="minorEastAsia"/>
                <w:szCs w:val="21"/>
              </w:rPr>
              <w:t>1290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7A3A73">
            <w:pPr>
              <w:widowControl/>
              <w:spacing w:line="400" w:lineRule="exact"/>
              <w:jc w:val="center"/>
              <w:rPr>
                <w:rFonts w:ascii="宋体" w:cs="宋体"/>
                <w:kern w:val="0"/>
                <w:szCs w:val="21"/>
              </w:rPr>
            </w:pPr>
            <w:r>
              <w:rPr>
                <w:rFonts w:hint="eastAsia" w:ascii="宋体" w:cs="宋体"/>
                <w:kern w:val="0"/>
                <w:szCs w:val="21"/>
              </w:rPr>
              <w:t>甲磺酸培氟沙星</w:t>
            </w:r>
          </w:p>
        </w:tc>
        <w:tc>
          <w:tcPr>
            <w:tcW w:w="3260" w:type="dxa"/>
            <w:tcBorders>
              <w:top w:val="nil"/>
              <w:left w:val="nil"/>
              <w:bottom w:val="single" w:color="auto" w:sz="8" w:space="0"/>
              <w:right w:val="single" w:color="auto" w:sz="8" w:space="0"/>
            </w:tcBorders>
            <w:shd w:val="clear" w:color="auto" w:fill="auto"/>
            <w:vAlign w:val="center"/>
          </w:tcPr>
          <w:p w14:paraId="00EB4C6C">
            <w:pPr>
              <w:widowControl/>
              <w:spacing w:line="400" w:lineRule="exact"/>
              <w:jc w:val="center"/>
              <w:rPr>
                <w:rFonts w:ascii="宋体" w:cs="宋体"/>
                <w:kern w:val="0"/>
                <w:szCs w:val="21"/>
              </w:rPr>
            </w:pPr>
            <w:r>
              <w:rPr>
                <w:rFonts w:hint="eastAsia" w:ascii="宋体" w:cs="宋体"/>
                <w:kern w:val="0"/>
                <w:szCs w:val="21"/>
              </w:rPr>
              <w:t>98.7%，100mg</w:t>
            </w:r>
          </w:p>
        </w:tc>
        <w:tc>
          <w:tcPr>
            <w:tcW w:w="709" w:type="dxa"/>
            <w:tcBorders>
              <w:top w:val="nil"/>
              <w:left w:val="nil"/>
              <w:bottom w:val="single" w:color="auto" w:sz="8" w:space="0"/>
              <w:right w:val="single" w:color="auto" w:sz="8" w:space="0"/>
            </w:tcBorders>
            <w:shd w:val="clear" w:color="auto" w:fill="auto"/>
            <w:vAlign w:val="center"/>
          </w:tcPr>
          <w:p w14:paraId="472AD27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393796D">
            <w:pPr>
              <w:widowControl/>
              <w:spacing w:line="400" w:lineRule="exact"/>
              <w:jc w:val="center"/>
              <w:rPr>
                <w:rFonts w:ascii="宋体" w:cs="宋体"/>
                <w:kern w:val="0"/>
                <w:szCs w:val="21"/>
              </w:rPr>
            </w:pPr>
            <w:r>
              <w:rPr>
                <w:rFonts w:hint="eastAsia" w:ascii="宋体" w:cs="宋体"/>
                <w:kern w:val="0"/>
                <w:szCs w:val="21"/>
              </w:rPr>
              <w:t>610</w:t>
            </w:r>
          </w:p>
        </w:tc>
      </w:tr>
      <w:tr w14:paraId="5CBFD06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FC4679">
            <w:pPr>
              <w:jc w:val="center"/>
              <w:rPr>
                <w:rFonts w:cs="宋体" w:asciiTheme="minorEastAsia" w:hAnsiTheme="minorEastAsia" w:eastAsiaTheme="minorEastAsia"/>
                <w:szCs w:val="21"/>
              </w:rPr>
            </w:pPr>
            <w:r>
              <w:rPr>
                <w:rFonts w:hint="eastAsia" w:asciiTheme="minorEastAsia" w:hAnsiTheme="minorEastAsia" w:eastAsiaTheme="minorEastAsia"/>
                <w:szCs w:val="21"/>
              </w:rPr>
              <w:t>1291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31E47F">
            <w:pPr>
              <w:widowControl/>
              <w:spacing w:line="400" w:lineRule="exact"/>
              <w:jc w:val="center"/>
              <w:rPr>
                <w:rFonts w:ascii="宋体" w:cs="宋体"/>
                <w:kern w:val="0"/>
                <w:szCs w:val="21"/>
              </w:rPr>
            </w:pPr>
            <w:r>
              <w:rPr>
                <w:rFonts w:hint="eastAsia" w:ascii="宋体" w:cs="宋体"/>
                <w:kern w:val="0"/>
                <w:szCs w:val="21"/>
              </w:rPr>
              <w:t>甲基橙</w:t>
            </w:r>
          </w:p>
        </w:tc>
        <w:tc>
          <w:tcPr>
            <w:tcW w:w="3260" w:type="dxa"/>
            <w:tcBorders>
              <w:top w:val="nil"/>
              <w:left w:val="nil"/>
              <w:bottom w:val="single" w:color="auto" w:sz="8" w:space="0"/>
              <w:right w:val="single" w:color="auto" w:sz="8" w:space="0"/>
            </w:tcBorders>
            <w:shd w:val="clear" w:color="auto" w:fill="auto"/>
            <w:vAlign w:val="center"/>
          </w:tcPr>
          <w:p w14:paraId="61C5E474">
            <w:pPr>
              <w:widowControl/>
              <w:spacing w:line="400" w:lineRule="exact"/>
              <w:jc w:val="center"/>
              <w:rPr>
                <w:rFonts w:ascii="宋体" w:cs="宋体"/>
                <w:kern w:val="0"/>
                <w:szCs w:val="21"/>
              </w:rPr>
            </w:pPr>
            <w:r>
              <w:rPr>
                <w:rFonts w:hint="eastAsia" w:ascii="宋体" w:cs="宋体"/>
                <w:kern w:val="0"/>
                <w:szCs w:val="21"/>
              </w:rPr>
              <w:t>ind25g</w:t>
            </w:r>
          </w:p>
        </w:tc>
        <w:tc>
          <w:tcPr>
            <w:tcW w:w="709" w:type="dxa"/>
            <w:tcBorders>
              <w:top w:val="nil"/>
              <w:left w:val="nil"/>
              <w:bottom w:val="single" w:color="auto" w:sz="8" w:space="0"/>
              <w:right w:val="single" w:color="auto" w:sz="8" w:space="0"/>
            </w:tcBorders>
            <w:shd w:val="clear" w:color="auto" w:fill="auto"/>
            <w:vAlign w:val="center"/>
          </w:tcPr>
          <w:p w14:paraId="4A9E4F9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1CB7EAD">
            <w:pPr>
              <w:widowControl/>
              <w:spacing w:line="400" w:lineRule="exact"/>
              <w:jc w:val="center"/>
              <w:rPr>
                <w:rFonts w:ascii="宋体" w:cs="宋体"/>
                <w:kern w:val="0"/>
                <w:szCs w:val="21"/>
              </w:rPr>
            </w:pPr>
            <w:r>
              <w:rPr>
                <w:rFonts w:hint="eastAsia" w:ascii="宋体" w:cs="宋体"/>
                <w:kern w:val="0"/>
                <w:szCs w:val="21"/>
              </w:rPr>
              <w:t>130</w:t>
            </w:r>
          </w:p>
        </w:tc>
      </w:tr>
      <w:tr w14:paraId="2A84420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A265A1">
            <w:pPr>
              <w:jc w:val="center"/>
              <w:rPr>
                <w:rFonts w:cs="宋体" w:asciiTheme="minorEastAsia" w:hAnsiTheme="minorEastAsia" w:eastAsiaTheme="minorEastAsia"/>
                <w:szCs w:val="21"/>
              </w:rPr>
            </w:pPr>
            <w:r>
              <w:rPr>
                <w:rFonts w:hint="eastAsia" w:asciiTheme="minorEastAsia" w:hAnsiTheme="minorEastAsia" w:eastAsiaTheme="minorEastAsia"/>
                <w:szCs w:val="21"/>
              </w:rPr>
              <w:t>1292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C0E3DB">
            <w:pPr>
              <w:widowControl/>
              <w:spacing w:line="400" w:lineRule="exact"/>
              <w:jc w:val="center"/>
              <w:rPr>
                <w:rFonts w:ascii="宋体" w:cs="宋体"/>
                <w:kern w:val="0"/>
                <w:szCs w:val="21"/>
              </w:rPr>
            </w:pPr>
            <w:r>
              <w:rPr>
                <w:rFonts w:hint="eastAsia" w:ascii="宋体" w:cs="宋体"/>
                <w:kern w:val="0"/>
                <w:szCs w:val="21"/>
              </w:rPr>
              <w:t>甲基对硫磷</w:t>
            </w:r>
          </w:p>
        </w:tc>
        <w:tc>
          <w:tcPr>
            <w:tcW w:w="3260" w:type="dxa"/>
            <w:tcBorders>
              <w:top w:val="nil"/>
              <w:left w:val="nil"/>
              <w:bottom w:val="single" w:color="auto" w:sz="8" w:space="0"/>
              <w:right w:val="single" w:color="auto" w:sz="8" w:space="0"/>
            </w:tcBorders>
            <w:shd w:val="clear" w:color="auto" w:fill="auto"/>
            <w:vAlign w:val="center"/>
          </w:tcPr>
          <w:p w14:paraId="21C53357">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7646F8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0D48338">
            <w:pPr>
              <w:widowControl/>
              <w:spacing w:line="400" w:lineRule="exact"/>
              <w:jc w:val="center"/>
              <w:rPr>
                <w:rFonts w:ascii="宋体" w:cs="宋体"/>
                <w:kern w:val="0"/>
                <w:szCs w:val="21"/>
              </w:rPr>
            </w:pPr>
            <w:r>
              <w:rPr>
                <w:rFonts w:hint="eastAsia" w:ascii="宋体" w:cs="宋体"/>
                <w:kern w:val="0"/>
                <w:szCs w:val="21"/>
              </w:rPr>
              <w:t>95</w:t>
            </w:r>
          </w:p>
        </w:tc>
      </w:tr>
      <w:tr w14:paraId="38B4EC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25B0FD">
            <w:pPr>
              <w:jc w:val="center"/>
              <w:rPr>
                <w:rFonts w:cs="宋体" w:asciiTheme="minorEastAsia" w:hAnsiTheme="minorEastAsia" w:eastAsiaTheme="minorEastAsia"/>
                <w:szCs w:val="21"/>
              </w:rPr>
            </w:pPr>
            <w:r>
              <w:rPr>
                <w:rFonts w:hint="eastAsia" w:asciiTheme="minorEastAsia" w:hAnsiTheme="minorEastAsia" w:eastAsiaTheme="minorEastAsia"/>
                <w:szCs w:val="21"/>
              </w:rPr>
              <w:t>1293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E8A6C9">
            <w:pPr>
              <w:widowControl/>
              <w:spacing w:line="400" w:lineRule="exact"/>
              <w:jc w:val="center"/>
              <w:rPr>
                <w:rFonts w:ascii="宋体" w:cs="宋体"/>
                <w:kern w:val="0"/>
                <w:szCs w:val="21"/>
              </w:rPr>
            </w:pPr>
            <w:r>
              <w:rPr>
                <w:rFonts w:hint="eastAsia" w:ascii="宋体" w:cs="宋体"/>
                <w:kern w:val="0"/>
                <w:szCs w:val="21"/>
              </w:rPr>
              <w:t>甲基对硫磷（溶剂：丙酮)</w:t>
            </w:r>
          </w:p>
        </w:tc>
        <w:tc>
          <w:tcPr>
            <w:tcW w:w="3260" w:type="dxa"/>
            <w:tcBorders>
              <w:top w:val="nil"/>
              <w:left w:val="nil"/>
              <w:bottom w:val="single" w:color="auto" w:sz="8" w:space="0"/>
              <w:right w:val="single" w:color="auto" w:sz="8" w:space="0"/>
            </w:tcBorders>
            <w:shd w:val="clear" w:color="auto" w:fill="auto"/>
            <w:vAlign w:val="center"/>
          </w:tcPr>
          <w:p w14:paraId="026F9568">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4CEB5DA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C54687E">
            <w:pPr>
              <w:widowControl/>
              <w:spacing w:line="400" w:lineRule="exact"/>
              <w:jc w:val="center"/>
              <w:rPr>
                <w:rFonts w:ascii="宋体" w:cs="宋体"/>
                <w:kern w:val="0"/>
                <w:szCs w:val="21"/>
              </w:rPr>
            </w:pPr>
            <w:r>
              <w:rPr>
                <w:rFonts w:hint="eastAsia" w:ascii="宋体" w:cs="宋体"/>
                <w:kern w:val="0"/>
                <w:szCs w:val="21"/>
              </w:rPr>
              <w:t>60</w:t>
            </w:r>
          </w:p>
        </w:tc>
      </w:tr>
      <w:tr w14:paraId="7A0CDEC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733261">
            <w:pPr>
              <w:jc w:val="center"/>
              <w:rPr>
                <w:rFonts w:cs="宋体" w:asciiTheme="minorEastAsia" w:hAnsiTheme="minorEastAsia" w:eastAsiaTheme="minorEastAsia"/>
                <w:szCs w:val="21"/>
              </w:rPr>
            </w:pPr>
            <w:r>
              <w:rPr>
                <w:rFonts w:hint="eastAsia" w:asciiTheme="minorEastAsia" w:hAnsiTheme="minorEastAsia" w:eastAsiaTheme="minorEastAsia"/>
                <w:szCs w:val="21"/>
              </w:rPr>
              <w:t>1294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8AE56F">
            <w:pPr>
              <w:widowControl/>
              <w:spacing w:line="400" w:lineRule="exact"/>
              <w:jc w:val="center"/>
              <w:rPr>
                <w:rFonts w:ascii="宋体" w:cs="宋体"/>
                <w:kern w:val="0"/>
                <w:szCs w:val="21"/>
              </w:rPr>
            </w:pPr>
            <w:r>
              <w:rPr>
                <w:rFonts w:hint="eastAsia" w:ascii="宋体" w:cs="宋体"/>
                <w:kern w:val="0"/>
                <w:szCs w:val="21"/>
              </w:rPr>
              <w:t>甲基对硫磷（溶剂：丙酮)</w:t>
            </w:r>
          </w:p>
        </w:tc>
        <w:tc>
          <w:tcPr>
            <w:tcW w:w="3260" w:type="dxa"/>
            <w:tcBorders>
              <w:top w:val="nil"/>
              <w:left w:val="nil"/>
              <w:bottom w:val="single" w:color="auto" w:sz="8" w:space="0"/>
              <w:right w:val="single" w:color="auto" w:sz="8" w:space="0"/>
            </w:tcBorders>
            <w:shd w:val="clear" w:color="auto" w:fill="auto"/>
            <w:vAlign w:val="center"/>
          </w:tcPr>
          <w:p w14:paraId="0021C89D">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0A60F95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70EFDCD">
            <w:pPr>
              <w:widowControl/>
              <w:spacing w:line="400" w:lineRule="exact"/>
              <w:jc w:val="center"/>
              <w:rPr>
                <w:rFonts w:ascii="宋体" w:cs="宋体"/>
                <w:kern w:val="0"/>
                <w:szCs w:val="21"/>
              </w:rPr>
            </w:pPr>
            <w:r>
              <w:rPr>
                <w:rFonts w:hint="eastAsia" w:ascii="宋体" w:cs="宋体"/>
                <w:kern w:val="0"/>
                <w:szCs w:val="21"/>
              </w:rPr>
              <w:t>60</w:t>
            </w:r>
          </w:p>
        </w:tc>
      </w:tr>
      <w:tr w14:paraId="081228E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3C3266">
            <w:pPr>
              <w:jc w:val="center"/>
              <w:rPr>
                <w:rFonts w:cs="宋体" w:asciiTheme="minorEastAsia" w:hAnsiTheme="minorEastAsia" w:eastAsiaTheme="minorEastAsia"/>
                <w:szCs w:val="21"/>
              </w:rPr>
            </w:pPr>
            <w:r>
              <w:rPr>
                <w:rFonts w:hint="eastAsia" w:asciiTheme="minorEastAsia" w:hAnsiTheme="minorEastAsia" w:eastAsiaTheme="minorEastAsia"/>
                <w:szCs w:val="21"/>
              </w:rPr>
              <w:t>1295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0BBE31">
            <w:pPr>
              <w:widowControl/>
              <w:spacing w:line="400" w:lineRule="exact"/>
              <w:jc w:val="center"/>
              <w:rPr>
                <w:rFonts w:ascii="宋体" w:cs="宋体"/>
                <w:kern w:val="0"/>
                <w:szCs w:val="21"/>
              </w:rPr>
            </w:pPr>
            <w:r>
              <w:rPr>
                <w:rFonts w:hint="eastAsia" w:ascii="宋体" w:cs="宋体"/>
                <w:kern w:val="0"/>
                <w:szCs w:val="21"/>
              </w:rPr>
              <w:t>甲基汞质控样</w:t>
            </w:r>
          </w:p>
        </w:tc>
        <w:tc>
          <w:tcPr>
            <w:tcW w:w="3260" w:type="dxa"/>
            <w:tcBorders>
              <w:top w:val="nil"/>
              <w:left w:val="nil"/>
              <w:bottom w:val="single" w:color="auto" w:sz="8" w:space="0"/>
              <w:right w:val="single" w:color="auto" w:sz="8" w:space="0"/>
            </w:tcBorders>
            <w:shd w:val="clear" w:color="auto" w:fill="auto"/>
            <w:vAlign w:val="center"/>
          </w:tcPr>
          <w:p w14:paraId="6E07F4A1">
            <w:pPr>
              <w:widowControl/>
              <w:spacing w:line="400" w:lineRule="exact"/>
              <w:jc w:val="center"/>
              <w:rPr>
                <w:rFonts w:ascii="宋体" w:cs="宋体"/>
                <w:kern w:val="0"/>
                <w:szCs w:val="21"/>
              </w:rPr>
            </w:pPr>
            <w:r>
              <w:rPr>
                <w:rFonts w:hint="eastAsia" w:ascii="宋体" w:cs="宋体"/>
                <w:kern w:val="0"/>
                <w:szCs w:val="21"/>
              </w:rPr>
              <w:t>基质：鱼肉粉</w:t>
            </w:r>
          </w:p>
        </w:tc>
        <w:tc>
          <w:tcPr>
            <w:tcW w:w="709" w:type="dxa"/>
            <w:tcBorders>
              <w:top w:val="nil"/>
              <w:left w:val="nil"/>
              <w:bottom w:val="single" w:color="auto" w:sz="8" w:space="0"/>
              <w:right w:val="single" w:color="auto" w:sz="8" w:space="0"/>
            </w:tcBorders>
            <w:shd w:val="clear" w:color="auto" w:fill="auto"/>
            <w:vAlign w:val="center"/>
          </w:tcPr>
          <w:p w14:paraId="6B9E5D9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A561FE8">
            <w:pPr>
              <w:widowControl/>
              <w:spacing w:line="400" w:lineRule="exact"/>
              <w:jc w:val="center"/>
              <w:rPr>
                <w:rFonts w:ascii="宋体" w:cs="宋体"/>
                <w:kern w:val="0"/>
                <w:szCs w:val="21"/>
              </w:rPr>
            </w:pPr>
            <w:r>
              <w:rPr>
                <w:rFonts w:hint="eastAsia" w:ascii="宋体" w:cs="宋体"/>
                <w:kern w:val="0"/>
                <w:szCs w:val="21"/>
              </w:rPr>
              <w:t>1040</w:t>
            </w:r>
          </w:p>
        </w:tc>
      </w:tr>
      <w:tr w14:paraId="10F3F01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F4648A">
            <w:pPr>
              <w:jc w:val="center"/>
              <w:rPr>
                <w:rFonts w:cs="宋体" w:asciiTheme="minorEastAsia" w:hAnsiTheme="minorEastAsia" w:eastAsiaTheme="minorEastAsia"/>
                <w:szCs w:val="21"/>
              </w:rPr>
            </w:pPr>
            <w:r>
              <w:rPr>
                <w:rFonts w:hint="eastAsia" w:asciiTheme="minorEastAsia" w:hAnsiTheme="minorEastAsia" w:eastAsiaTheme="minorEastAsia"/>
                <w:szCs w:val="21"/>
              </w:rPr>
              <w:t>1296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BFFBBF">
            <w:pPr>
              <w:widowControl/>
              <w:spacing w:line="400" w:lineRule="exact"/>
              <w:jc w:val="center"/>
              <w:rPr>
                <w:rFonts w:ascii="宋体" w:cs="宋体"/>
                <w:kern w:val="0"/>
                <w:szCs w:val="21"/>
              </w:rPr>
            </w:pPr>
            <w:r>
              <w:rPr>
                <w:rFonts w:hint="eastAsia" w:ascii="宋体" w:cs="宋体"/>
                <w:kern w:val="0"/>
                <w:szCs w:val="21"/>
              </w:rPr>
              <w:t>甲基红</w:t>
            </w:r>
          </w:p>
        </w:tc>
        <w:tc>
          <w:tcPr>
            <w:tcW w:w="3260" w:type="dxa"/>
            <w:tcBorders>
              <w:top w:val="nil"/>
              <w:left w:val="nil"/>
              <w:bottom w:val="single" w:color="auto" w:sz="8" w:space="0"/>
              <w:right w:val="single" w:color="auto" w:sz="8" w:space="0"/>
            </w:tcBorders>
            <w:shd w:val="clear" w:color="auto" w:fill="auto"/>
            <w:vAlign w:val="center"/>
          </w:tcPr>
          <w:p w14:paraId="12648FE0">
            <w:pPr>
              <w:widowControl/>
              <w:spacing w:line="400" w:lineRule="exact"/>
              <w:jc w:val="center"/>
              <w:rPr>
                <w:rFonts w:ascii="宋体" w:cs="宋体"/>
                <w:kern w:val="0"/>
                <w:szCs w:val="21"/>
              </w:rPr>
            </w:pPr>
            <w:r>
              <w:rPr>
                <w:rFonts w:hint="eastAsia" w:ascii="宋体" w:cs="宋体"/>
                <w:kern w:val="0"/>
                <w:szCs w:val="21"/>
              </w:rPr>
              <w:t>AR25g，10瓶/盒</w:t>
            </w:r>
          </w:p>
        </w:tc>
        <w:tc>
          <w:tcPr>
            <w:tcW w:w="709" w:type="dxa"/>
            <w:tcBorders>
              <w:top w:val="nil"/>
              <w:left w:val="nil"/>
              <w:bottom w:val="single" w:color="auto" w:sz="8" w:space="0"/>
              <w:right w:val="single" w:color="auto" w:sz="8" w:space="0"/>
            </w:tcBorders>
            <w:shd w:val="clear" w:color="auto" w:fill="auto"/>
            <w:vAlign w:val="center"/>
          </w:tcPr>
          <w:p w14:paraId="255426D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36B97D1">
            <w:pPr>
              <w:widowControl/>
              <w:spacing w:line="400" w:lineRule="exact"/>
              <w:jc w:val="center"/>
              <w:rPr>
                <w:rFonts w:ascii="宋体" w:cs="宋体"/>
                <w:kern w:val="0"/>
                <w:szCs w:val="21"/>
              </w:rPr>
            </w:pPr>
            <w:r>
              <w:rPr>
                <w:rFonts w:hint="eastAsia" w:ascii="宋体" w:cs="宋体"/>
                <w:kern w:val="0"/>
                <w:szCs w:val="21"/>
              </w:rPr>
              <w:t>75</w:t>
            </w:r>
          </w:p>
        </w:tc>
      </w:tr>
      <w:tr w14:paraId="7A2557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3B2931">
            <w:pPr>
              <w:jc w:val="center"/>
              <w:rPr>
                <w:rFonts w:cs="宋体" w:asciiTheme="minorEastAsia" w:hAnsiTheme="minorEastAsia" w:eastAsiaTheme="minorEastAsia"/>
                <w:szCs w:val="21"/>
              </w:rPr>
            </w:pPr>
            <w:r>
              <w:rPr>
                <w:rFonts w:hint="eastAsia" w:asciiTheme="minorEastAsia" w:hAnsiTheme="minorEastAsia" w:eastAsiaTheme="minorEastAsia"/>
                <w:szCs w:val="21"/>
              </w:rPr>
              <w:t>1297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9233E0">
            <w:pPr>
              <w:widowControl/>
              <w:spacing w:line="400" w:lineRule="exact"/>
              <w:jc w:val="center"/>
              <w:rPr>
                <w:rFonts w:ascii="宋体" w:cs="宋体"/>
                <w:kern w:val="0"/>
                <w:szCs w:val="21"/>
              </w:rPr>
            </w:pPr>
            <w:r>
              <w:rPr>
                <w:rFonts w:hint="eastAsia" w:ascii="宋体" w:cs="宋体"/>
                <w:kern w:val="0"/>
                <w:szCs w:val="21"/>
              </w:rPr>
              <w:t>甲基红试剂盒</w:t>
            </w:r>
          </w:p>
        </w:tc>
        <w:tc>
          <w:tcPr>
            <w:tcW w:w="3260" w:type="dxa"/>
            <w:tcBorders>
              <w:top w:val="nil"/>
              <w:left w:val="nil"/>
              <w:bottom w:val="single" w:color="auto" w:sz="8" w:space="0"/>
              <w:right w:val="single" w:color="auto" w:sz="8" w:space="0"/>
            </w:tcBorders>
            <w:shd w:val="clear" w:color="auto" w:fill="auto"/>
            <w:vAlign w:val="center"/>
          </w:tcPr>
          <w:p w14:paraId="507947FC">
            <w:pPr>
              <w:widowControl/>
              <w:spacing w:line="400" w:lineRule="exact"/>
              <w:jc w:val="center"/>
              <w:rPr>
                <w:rFonts w:ascii="宋体" w:cs="宋体"/>
                <w:kern w:val="0"/>
                <w:szCs w:val="21"/>
              </w:rPr>
            </w:pPr>
            <w:r>
              <w:rPr>
                <w:rFonts w:hint="eastAsia" w:ascii="宋体" w:cs="宋体"/>
                <w:kern w:val="0"/>
                <w:szCs w:val="21"/>
              </w:rPr>
              <w:t>10ml×1(2-8℃)</w:t>
            </w:r>
          </w:p>
        </w:tc>
        <w:tc>
          <w:tcPr>
            <w:tcW w:w="709" w:type="dxa"/>
            <w:tcBorders>
              <w:top w:val="nil"/>
              <w:left w:val="nil"/>
              <w:bottom w:val="single" w:color="auto" w:sz="8" w:space="0"/>
              <w:right w:val="single" w:color="auto" w:sz="8" w:space="0"/>
            </w:tcBorders>
            <w:shd w:val="clear" w:color="auto" w:fill="auto"/>
            <w:vAlign w:val="center"/>
          </w:tcPr>
          <w:p w14:paraId="31960BF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366FC3D">
            <w:pPr>
              <w:widowControl/>
              <w:spacing w:line="400" w:lineRule="exact"/>
              <w:jc w:val="center"/>
              <w:rPr>
                <w:rFonts w:ascii="宋体" w:cs="宋体"/>
                <w:kern w:val="0"/>
                <w:szCs w:val="21"/>
              </w:rPr>
            </w:pPr>
            <w:r>
              <w:rPr>
                <w:rFonts w:hint="eastAsia" w:ascii="宋体" w:cs="宋体"/>
                <w:kern w:val="0"/>
                <w:szCs w:val="21"/>
              </w:rPr>
              <w:t>48</w:t>
            </w:r>
          </w:p>
        </w:tc>
      </w:tr>
      <w:tr w14:paraId="2B10253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002D57">
            <w:pPr>
              <w:jc w:val="center"/>
              <w:rPr>
                <w:rFonts w:cs="宋体" w:asciiTheme="minorEastAsia" w:hAnsiTheme="minorEastAsia" w:eastAsiaTheme="minorEastAsia"/>
                <w:szCs w:val="21"/>
              </w:rPr>
            </w:pPr>
            <w:r>
              <w:rPr>
                <w:rFonts w:hint="eastAsia" w:asciiTheme="minorEastAsia" w:hAnsiTheme="minorEastAsia" w:eastAsiaTheme="minorEastAsia"/>
                <w:szCs w:val="21"/>
              </w:rPr>
              <w:t>1298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FD1D70">
            <w:pPr>
              <w:widowControl/>
              <w:spacing w:line="400" w:lineRule="exact"/>
              <w:jc w:val="center"/>
              <w:rPr>
                <w:rFonts w:ascii="宋体" w:cs="宋体"/>
                <w:kern w:val="0"/>
                <w:szCs w:val="21"/>
              </w:rPr>
            </w:pPr>
            <w:r>
              <w:rPr>
                <w:rFonts w:hint="eastAsia" w:ascii="宋体" w:cs="宋体"/>
                <w:kern w:val="0"/>
                <w:szCs w:val="21"/>
              </w:rPr>
              <w:t>甲基硫环磷（丙酮）</w:t>
            </w:r>
          </w:p>
        </w:tc>
        <w:tc>
          <w:tcPr>
            <w:tcW w:w="3260" w:type="dxa"/>
            <w:tcBorders>
              <w:top w:val="nil"/>
              <w:left w:val="nil"/>
              <w:bottom w:val="single" w:color="auto" w:sz="8" w:space="0"/>
              <w:right w:val="single" w:color="auto" w:sz="8" w:space="0"/>
            </w:tcBorders>
            <w:shd w:val="clear" w:color="auto" w:fill="auto"/>
            <w:vAlign w:val="center"/>
          </w:tcPr>
          <w:p w14:paraId="7B959C5F">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6CF0790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1C57E75">
            <w:pPr>
              <w:widowControl/>
              <w:spacing w:line="400" w:lineRule="exact"/>
              <w:jc w:val="center"/>
              <w:rPr>
                <w:rFonts w:ascii="宋体" w:cs="宋体"/>
                <w:kern w:val="0"/>
                <w:szCs w:val="21"/>
              </w:rPr>
            </w:pPr>
            <w:r>
              <w:rPr>
                <w:rFonts w:hint="eastAsia" w:ascii="宋体" w:cs="宋体"/>
                <w:kern w:val="0"/>
                <w:szCs w:val="21"/>
              </w:rPr>
              <w:t>165</w:t>
            </w:r>
          </w:p>
        </w:tc>
      </w:tr>
      <w:tr w14:paraId="71985BB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92DF13">
            <w:pPr>
              <w:jc w:val="center"/>
              <w:rPr>
                <w:rFonts w:cs="宋体" w:asciiTheme="minorEastAsia" w:hAnsiTheme="minorEastAsia" w:eastAsiaTheme="minorEastAsia"/>
                <w:szCs w:val="21"/>
              </w:rPr>
            </w:pPr>
            <w:r>
              <w:rPr>
                <w:rFonts w:hint="eastAsia" w:asciiTheme="minorEastAsia" w:hAnsiTheme="minorEastAsia" w:eastAsiaTheme="minorEastAsia"/>
                <w:szCs w:val="21"/>
              </w:rPr>
              <w:t>1299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3F86B0">
            <w:pPr>
              <w:widowControl/>
              <w:spacing w:line="400" w:lineRule="exact"/>
              <w:jc w:val="center"/>
              <w:rPr>
                <w:rFonts w:ascii="宋体" w:cs="宋体"/>
                <w:kern w:val="0"/>
                <w:szCs w:val="21"/>
              </w:rPr>
            </w:pPr>
            <w:r>
              <w:rPr>
                <w:rFonts w:hint="eastAsia" w:ascii="宋体" w:cs="宋体"/>
                <w:kern w:val="0"/>
                <w:szCs w:val="21"/>
              </w:rPr>
              <w:t>甲醛(福尔马林)</w:t>
            </w:r>
          </w:p>
        </w:tc>
        <w:tc>
          <w:tcPr>
            <w:tcW w:w="3260" w:type="dxa"/>
            <w:tcBorders>
              <w:top w:val="nil"/>
              <w:left w:val="nil"/>
              <w:bottom w:val="single" w:color="auto" w:sz="8" w:space="0"/>
              <w:right w:val="single" w:color="auto" w:sz="8" w:space="0"/>
            </w:tcBorders>
            <w:shd w:val="clear" w:color="auto" w:fill="auto"/>
            <w:vAlign w:val="center"/>
          </w:tcPr>
          <w:p w14:paraId="2F638B26">
            <w:pPr>
              <w:widowControl/>
              <w:spacing w:line="400" w:lineRule="exact"/>
              <w:jc w:val="center"/>
              <w:rPr>
                <w:rFonts w:ascii="宋体" w:cs="宋体"/>
                <w:kern w:val="0"/>
                <w:szCs w:val="21"/>
              </w:rPr>
            </w:pPr>
            <w:r>
              <w:rPr>
                <w:rFonts w:hint="eastAsia" w:ascii="宋体" w:cs="宋体"/>
                <w:kern w:val="0"/>
                <w:szCs w:val="21"/>
              </w:rPr>
              <w:t>AR500ml</w:t>
            </w:r>
          </w:p>
        </w:tc>
        <w:tc>
          <w:tcPr>
            <w:tcW w:w="709" w:type="dxa"/>
            <w:tcBorders>
              <w:top w:val="nil"/>
              <w:left w:val="nil"/>
              <w:bottom w:val="single" w:color="auto" w:sz="8" w:space="0"/>
              <w:right w:val="single" w:color="auto" w:sz="8" w:space="0"/>
            </w:tcBorders>
            <w:shd w:val="clear" w:color="auto" w:fill="auto"/>
            <w:vAlign w:val="center"/>
          </w:tcPr>
          <w:p w14:paraId="56BF849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394AA29">
            <w:pPr>
              <w:widowControl/>
              <w:spacing w:line="400" w:lineRule="exact"/>
              <w:jc w:val="center"/>
              <w:rPr>
                <w:rFonts w:ascii="宋体" w:cs="宋体"/>
                <w:kern w:val="0"/>
                <w:szCs w:val="21"/>
              </w:rPr>
            </w:pPr>
            <w:r>
              <w:rPr>
                <w:rFonts w:hint="eastAsia" w:ascii="宋体" w:cs="宋体"/>
                <w:kern w:val="0"/>
                <w:szCs w:val="21"/>
              </w:rPr>
              <w:t>15</w:t>
            </w:r>
          </w:p>
        </w:tc>
      </w:tr>
      <w:tr w14:paraId="5EC5629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12A89C">
            <w:pPr>
              <w:jc w:val="center"/>
              <w:rPr>
                <w:rFonts w:cs="宋体" w:asciiTheme="minorEastAsia" w:hAnsiTheme="minorEastAsia" w:eastAsiaTheme="minorEastAsia"/>
                <w:szCs w:val="21"/>
              </w:rPr>
            </w:pPr>
            <w:r>
              <w:rPr>
                <w:rFonts w:hint="eastAsia" w:asciiTheme="minorEastAsia" w:hAnsiTheme="minorEastAsia" w:eastAsiaTheme="minorEastAsia"/>
                <w:szCs w:val="21"/>
              </w:rPr>
              <w:t>1300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805B04">
            <w:pPr>
              <w:widowControl/>
              <w:spacing w:line="400" w:lineRule="exact"/>
              <w:jc w:val="center"/>
              <w:rPr>
                <w:rFonts w:ascii="宋体" w:cs="宋体"/>
                <w:kern w:val="0"/>
                <w:szCs w:val="21"/>
              </w:rPr>
            </w:pPr>
            <w:r>
              <w:rPr>
                <w:rFonts w:hint="eastAsia" w:ascii="宋体" w:cs="宋体"/>
                <w:kern w:val="0"/>
                <w:szCs w:val="21"/>
              </w:rPr>
              <w:t>甲酸</w:t>
            </w:r>
          </w:p>
        </w:tc>
        <w:tc>
          <w:tcPr>
            <w:tcW w:w="3260" w:type="dxa"/>
            <w:tcBorders>
              <w:top w:val="nil"/>
              <w:left w:val="nil"/>
              <w:bottom w:val="single" w:color="auto" w:sz="8" w:space="0"/>
              <w:right w:val="single" w:color="auto" w:sz="8" w:space="0"/>
            </w:tcBorders>
            <w:shd w:val="clear" w:color="auto" w:fill="auto"/>
            <w:vAlign w:val="center"/>
          </w:tcPr>
          <w:p w14:paraId="40F1A774">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2D94258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79D7BC3">
            <w:pPr>
              <w:widowControl/>
              <w:spacing w:line="400" w:lineRule="exact"/>
              <w:jc w:val="center"/>
              <w:rPr>
                <w:rFonts w:ascii="宋体" w:cs="宋体"/>
                <w:kern w:val="0"/>
                <w:szCs w:val="21"/>
              </w:rPr>
            </w:pPr>
            <w:r>
              <w:rPr>
                <w:rFonts w:hint="eastAsia" w:ascii="宋体" w:cs="宋体"/>
                <w:kern w:val="0"/>
                <w:szCs w:val="21"/>
              </w:rPr>
              <w:t>163.5</w:t>
            </w:r>
          </w:p>
        </w:tc>
      </w:tr>
      <w:tr w14:paraId="6171B7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E50769">
            <w:pPr>
              <w:jc w:val="center"/>
              <w:rPr>
                <w:rFonts w:cs="宋体" w:asciiTheme="minorEastAsia" w:hAnsiTheme="minorEastAsia" w:eastAsiaTheme="minorEastAsia"/>
                <w:szCs w:val="21"/>
              </w:rPr>
            </w:pPr>
            <w:r>
              <w:rPr>
                <w:rFonts w:hint="eastAsia" w:asciiTheme="minorEastAsia" w:hAnsiTheme="minorEastAsia" w:eastAsiaTheme="minorEastAsia"/>
                <w:szCs w:val="21"/>
              </w:rPr>
              <w:t>1301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B8303A">
            <w:pPr>
              <w:widowControl/>
              <w:spacing w:line="400" w:lineRule="exact"/>
              <w:jc w:val="center"/>
              <w:rPr>
                <w:rFonts w:ascii="宋体" w:cs="宋体"/>
                <w:kern w:val="0"/>
                <w:szCs w:val="21"/>
              </w:rPr>
            </w:pPr>
            <w:r>
              <w:rPr>
                <w:rFonts w:hint="eastAsia" w:ascii="宋体" w:cs="宋体"/>
                <w:kern w:val="0"/>
                <w:szCs w:val="21"/>
              </w:rPr>
              <w:t>甲酸，水溶液</w:t>
            </w:r>
          </w:p>
        </w:tc>
        <w:tc>
          <w:tcPr>
            <w:tcW w:w="3260" w:type="dxa"/>
            <w:tcBorders>
              <w:top w:val="nil"/>
              <w:left w:val="nil"/>
              <w:bottom w:val="single" w:color="auto" w:sz="8" w:space="0"/>
              <w:right w:val="single" w:color="auto" w:sz="8" w:space="0"/>
            </w:tcBorders>
            <w:shd w:val="clear" w:color="auto" w:fill="auto"/>
            <w:vAlign w:val="center"/>
          </w:tcPr>
          <w:p w14:paraId="2334074E">
            <w:pPr>
              <w:widowControl/>
              <w:spacing w:line="400" w:lineRule="exact"/>
              <w:jc w:val="center"/>
              <w:rPr>
                <w:rFonts w:ascii="宋体" w:cs="宋体"/>
                <w:kern w:val="0"/>
                <w:szCs w:val="21"/>
              </w:rPr>
            </w:pPr>
            <w:r>
              <w:rPr>
                <w:rFonts w:hint="eastAsia" w:ascii="宋体" w:cs="宋体"/>
                <w:kern w:val="0"/>
                <w:szCs w:val="21"/>
              </w:rPr>
              <w:t>AR500ml</w:t>
            </w:r>
          </w:p>
        </w:tc>
        <w:tc>
          <w:tcPr>
            <w:tcW w:w="709" w:type="dxa"/>
            <w:tcBorders>
              <w:top w:val="nil"/>
              <w:left w:val="nil"/>
              <w:bottom w:val="single" w:color="auto" w:sz="8" w:space="0"/>
              <w:right w:val="single" w:color="auto" w:sz="8" w:space="0"/>
            </w:tcBorders>
            <w:shd w:val="clear" w:color="auto" w:fill="auto"/>
            <w:vAlign w:val="center"/>
          </w:tcPr>
          <w:p w14:paraId="296EA90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0149B69">
            <w:pPr>
              <w:widowControl/>
              <w:spacing w:line="400" w:lineRule="exact"/>
              <w:jc w:val="center"/>
              <w:rPr>
                <w:rFonts w:ascii="宋体" w:cs="宋体"/>
                <w:kern w:val="0"/>
                <w:szCs w:val="21"/>
              </w:rPr>
            </w:pPr>
            <w:r>
              <w:rPr>
                <w:rFonts w:hint="eastAsia" w:ascii="宋体" w:cs="宋体"/>
                <w:kern w:val="0"/>
                <w:szCs w:val="21"/>
              </w:rPr>
              <w:t>46</w:t>
            </w:r>
          </w:p>
        </w:tc>
      </w:tr>
      <w:tr w14:paraId="5B556B8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2A52BD">
            <w:pPr>
              <w:jc w:val="center"/>
              <w:rPr>
                <w:rFonts w:cs="宋体" w:asciiTheme="minorEastAsia" w:hAnsiTheme="minorEastAsia" w:eastAsiaTheme="minorEastAsia"/>
                <w:szCs w:val="21"/>
              </w:rPr>
            </w:pPr>
            <w:r>
              <w:rPr>
                <w:rFonts w:hint="eastAsia" w:asciiTheme="minorEastAsia" w:hAnsiTheme="minorEastAsia" w:eastAsiaTheme="minorEastAsia"/>
                <w:szCs w:val="21"/>
              </w:rPr>
              <w:t>1302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1057C4">
            <w:pPr>
              <w:widowControl/>
              <w:spacing w:line="400" w:lineRule="exact"/>
              <w:jc w:val="center"/>
              <w:rPr>
                <w:rFonts w:ascii="宋体" w:cs="宋体"/>
                <w:kern w:val="0"/>
                <w:szCs w:val="21"/>
              </w:rPr>
            </w:pPr>
            <w:r>
              <w:rPr>
                <w:rFonts w:hint="eastAsia" w:ascii="宋体" w:cs="宋体"/>
                <w:kern w:val="0"/>
                <w:szCs w:val="21"/>
              </w:rPr>
              <w:t>甲酸铵</w:t>
            </w:r>
          </w:p>
        </w:tc>
        <w:tc>
          <w:tcPr>
            <w:tcW w:w="3260" w:type="dxa"/>
            <w:tcBorders>
              <w:top w:val="nil"/>
              <w:left w:val="nil"/>
              <w:bottom w:val="single" w:color="auto" w:sz="8" w:space="0"/>
              <w:right w:val="single" w:color="auto" w:sz="8" w:space="0"/>
            </w:tcBorders>
            <w:shd w:val="clear" w:color="auto" w:fill="auto"/>
            <w:vAlign w:val="center"/>
          </w:tcPr>
          <w:p w14:paraId="733BD72F">
            <w:pPr>
              <w:widowControl/>
              <w:spacing w:line="400" w:lineRule="exact"/>
              <w:jc w:val="center"/>
              <w:rPr>
                <w:rFonts w:ascii="宋体" w:cs="宋体"/>
                <w:kern w:val="0"/>
                <w:szCs w:val="21"/>
              </w:rPr>
            </w:pPr>
            <w:r>
              <w:rPr>
                <w:rFonts w:hint="eastAsia" w:ascii="宋体" w:cs="宋体"/>
                <w:kern w:val="0"/>
                <w:szCs w:val="21"/>
              </w:rPr>
              <w:t>96%，500g</w:t>
            </w:r>
          </w:p>
        </w:tc>
        <w:tc>
          <w:tcPr>
            <w:tcW w:w="709" w:type="dxa"/>
            <w:tcBorders>
              <w:top w:val="nil"/>
              <w:left w:val="nil"/>
              <w:bottom w:val="single" w:color="auto" w:sz="8" w:space="0"/>
              <w:right w:val="single" w:color="auto" w:sz="8" w:space="0"/>
            </w:tcBorders>
            <w:shd w:val="clear" w:color="auto" w:fill="auto"/>
            <w:vAlign w:val="center"/>
          </w:tcPr>
          <w:p w14:paraId="3F2D164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AFB17F9">
            <w:pPr>
              <w:widowControl/>
              <w:spacing w:line="400" w:lineRule="exact"/>
              <w:jc w:val="center"/>
              <w:rPr>
                <w:rFonts w:ascii="宋体" w:cs="宋体"/>
                <w:kern w:val="0"/>
                <w:szCs w:val="21"/>
              </w:rPr>
            </w:pPr>
            <w:r>
              <w:rPr>
                <w:rFonts w:hint="eastAsia" w:ascii="宋体" w:cs="宋体"/>
                <w:kern w:val="0"/>
                <w:szCs w:val="21"/>
              </w:rPr>
              <w:t>98</w:t>
            </w:r>
          </w:p>
        </w:tc>
      </w:tr>
      <w:tr w14:paraId="703666B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E3D2CD">
            <w:pPr>
              <w:jc w:val="center"/>
              <w:rPr>
                <w:rFonts w:cs="宋体" w:asciiTheme="minorEastAsia" w:hAnsiTheme="minorEastAsia" w:eastAsiaTheme="minorEastAsia"/>
                <w:szCs w:val="21"/>
              </w:rPr>
            </w:pPr>
            <w:r>
              <w:rPr>
                <w:rFonts w:hint="eastAsia" w:asciiTheme="minorEastAsia" w:hAnsiTheme="minorEastAsia" w:eastAsiaTheme="minorEastAsia"/>
                <w:szCs w:val="21"/>
              </w:rPr>
              <w:t>1303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7B941D">
            <w:pPr>
              <w:widowControl/>
              <w:spacing w:line="400" w:lineRule="exact"/>
              <w:jc w:val="center"/>
              <w:rPr>
                <w:rFonts w:ascii="宋体" w:cs="宋体"/>
                <w:kern w:val="0"/>
                <w:szCs w:val="21"/>
              </w:rPr>
            </w:pPr>
            <w:r>
              <w:rPr>
                <w:rFonts w:hint="eastAsia" w:ascii="宋体" w:cs="宋体"/>
                <w:kern w:val="0"/>
                <w:szCs w:val="21"/>
              </w:rPr>
              <w:t>甲氧滴滴涕</w:t>
            </w:r>
          </w:p>
        </w:tc>
        <w:tc>
          <w:tcPr>
            <w:tcW w:w="3260" w:type="dxa"/>
            <w:tcBorders>
              <w:top w:val="nil"/>
              <w:left w:val="nil"/>
              <w:bottom w:val="single" w:color="auto" w:sz="8" w:space="0"/>
              <w:right w:val="single" w:color="auto" w:sz="8" w:space="0"/>
            </w:tcBorders>
            <w:shd w:val="clear" w:color="auto" w:fill="auto"/>
            <w:vAlign w:val="center"/>
          </w:tcPr>
          <w:p w14:paraId="236D2443">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54C1AC5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2089C3C">
            <w:pPr>
              <w:widowControl/>
              <w:spacing w:line="400" w:lineRule="exact"/>
              <w:jc w:val="center"/>
              <w:rPr>
                <w:rFonts w:ascii="宋体" w:cs="宋体"/>
                <w:kern w:val="0"/>
                <w:szCs w:val="21"/>
              </w:rPr>
            </w:pPr>
            <w:r>
              <w:rPr>
                <w:rFonts w:hint="eastAsia" w:ascii="宋体" w:cs="宋体"/>
                <w:kern w:val="0"/>
                <w:szCs w:val="21"/>
              </w:rPr>
              <w:t>79</w:t>
            </w:r>
          </w:p>
        </w:tc>
      </w:tr>
      <w:tr w14:paraId="5556379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9835EA">
            <w:pPr>
              <w:jc w:val="center"/>
              <w:rPr>
                <w:rFonts w:cs="宋体" w:asciiTheme="minorEastAsia" w:hAnsiTheme="minorEastAsia" w:eastAsiaTheme="minorEastAsia"/>
                <w:szCs w:val="21"/>
              </w:rPr>
            </w:pPr>
            <w:r>
              <w:rPr>
                <w:rFonts w:hint="eastAsia" w:asciiTheme="minorEastAsia" w:hAnsiTheme="minorEastAsia" w:eastAsiaTheme="minorEastAsia"/>
                <w:szCs w:val="21"/>
              </w:rPr>
              <w:t>1304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726715">
            <w:pPr>
              <w:widowControl/>
              <w:spacing w:line="400" w:lineRule="exact"/>
              <w:jc w:val="center"/>
              <w:rPr>
                <w:rFonts w:ascii="宋体" w:cs="宋体"/>
                <w:kern w:val="0"/>
                <w:szCs w:val="21"/>
              </w:rPr>
            </w:pPr>
            <w:r>
              <w:rPr>
                <w:rFonts w:hint="eastAsia" w:ascii="宋体" w:cs="宋体"/>
                <w:kern w:val="0"/>
                <w:szCs w:val="21"/>
              </w:rPr>
              <w:t>尖底玻璃内插管、无需聚合物支脚、适用于广口样品瓶</w:t>
            </w:r>
          </w:p>
        </w:tc>
        <w:tc>
          <w:tcPr>
            <w:tcW w:w="3260" w:type="dxa"/>
            <w:tcBorders>
              <w:top w:val="nil"/>
              <w:left w:val="nil"/>
              <w:bottom w:val="single" w:color="auto" w:sz="8" w:space="0"/>
              <w:right w:val="single" w:color="auto" w:sz="8" w:space="0"/>
            </w:tcBorders>
            <w:shd w:val="clear" w:color="auto" w:fill="auto"/>
            <w:vAlign w:val="center"/>
          </w:tcPr>
          <w:p w14:paraId="7F6E950D">
            <w:pPr>
              <w:widowControl/>
              <w:spacing w:line="400" w:lineRule="exact"/>
              <w:jc w:val="center"/>
              <w:rPr>
                <w:rFonts w:ascii="宋体" w:cs="宋体"/>
                <w:kern w:val="0"/>
                <w:szCs w:val="21"/>
              </w:rPr>
            </w:pPr>
            <w:r>
              <w:rPr>
                <w:rFonts w:hint="eastAsia" w:ascii="宋体" w:cs="宋体"/>
                <w:kern w:val="0"/>
                <w:szCs w:val="21"/>
              </w:rPr>
              <w:t>250ul，100 个/袋</w:t>
            </w:r>
          </w:p>
        </w:tc>
        <w:tc>
          <w:tcPr>
            <w:tcW w:w="709" w:type="dxa"/>
            <w:tcBorders>
              <w:top w:val="nil"/>
              <w:left w:val="nil"/>
              <w:bottom w:val="single" w:color="auto" w:sz="8" w:space="0"/>
              <w:right w:val="single" w:color="auto" w:sz="8" w:space="0"/>
            </w:tcBorders>
            <w:shd w:val="clear" w:color="auto" w:fill="auto"/>
            <w:vAlign w:val="center"/>
          </w:tcPr>
          <w:p w14:paraId="1A566521">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DAA190F">
            <w:pPr>
              <w:widowControl/>
              <w:spacing w:line="400" w:lineRule="exact"/>
              <w:jc w:val="center"/>
              <w:rPr>
                <w:rFonts w:ascii="宋体" w:cs="宋体"/>
                <w:kern w:val="0"/>
                <w:szCs w:val="21"/>
              </w:rPr>
            </w:pPr>
            <w:r>
              <w:rPr>
                <w:rFonts w:hint="eastAsia" w:ascii="宋体" w:cs="宋体"/>
                <w:kern w:val="0"/>
                <w:szCs w:val="21"/>
              </w:rPr>
              <w:t>126</w:t>
            </w:r>
          </w:p>
        </w:tc>
      </w:tr>
      <w:tr w14:paraId="44498D3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557565">
            <w:pPr>
              <w:jc w:val="center"/>
              <w:rPr>
                <w:rFonts w:cs="宋体" w:asciiTheme="minorEastAsia" w:hAnsiTheme="minorEastAsia" w:eastAsiaTheme="minorEastAsia"/>
                <w:szCs w:val="21"/>
              </w:rPr>
            </w:pPr>
            <w:r>
              <w:rPr>
                <w:rFonts w:hint="eastAsia" w:asciiTheme="minorEastAsia" w:hAnsiTheme="minorEastAsia" w:eastAsiaTheme="minorEastAsia"/>
                <w:szCs w:val="21"/>
              </w:rPr>
              <w:t>1305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CBE45F">
            <w:pPr>
              <w:widowControl/>
              <w:spacing w:line="400" w:lineRule="exact"/>
              <w:jc w:val="center"/>
              <w:rPr>
                <w:rFonts w:ascii="宋体" w:cs="宋体"/>
                <w:kern w:val="0"/>
                <w:szCs w:val="21"/>
              </w:rPr>
            </w:pPr>
            <w:r>
              <w:rPr>
                <w:rFonts w:hint="eastAsia" w:ascii="宋体" w:cs="宋体"/>
                <w:kern w:val="0"/>
                <w:szCs w:val="21"/>
              </w:rPr>
              <w:t>尖底离心管</w:t>
            </w:r>
          </w:p>
        </w:tc>
        <w:tc>
          <w:tcPr>
            <w:tcW w:w="3260" w:type="dxa"/>
            <w:tcBorders>
              <w:top w:val="nil"/>
              <w:left w:val="nil"/>
              <w:bottom w:val="single" w:color="auto" w:sz="8" w:space="0"/>
              <w:right w:val="single" w:color="auto" w:sz="8" w:space="0"/>
            </w:tcBorders>
            <w:shd w:val="clear" w:color="auto" w:fill="auto"/>
            <w:vAlign w:val="center"/>
          </w:tcPr>
          <w:p w14:paraId="7B74BF45">
            <w:pPr>
              <w:widowControl/>
              <w:spacing w:line="400" w:lineRule="exact"/>
              <w:jc w:val="center"/>
              <w:rPr>
                <w:rFonts w:ascii="宋体" w:cs="宋体"/>
                <w:kern w:val="0"/>
                <w:szCs w:val="21"/>
              </w:rPr>
            </w:pPr>
            <w:r>
              <w:rPr>
                <w:rFonts w:hint="eastAsia" w:ascii="宋体" w:cs="宋体"/>
                <w:kern w:val="0"/>
                <w:szCs w:val="21"/>
              </w:rPr>
              <w:t>15mL，25 个/袋</w:t>
            </w:r>
          </w:p>
        </w:tc>
        <w:tc>
          <w:tcPr>
            <w:tcW w:w="709" w:type="dxa"/>
            <w:tcBorders>
              <w:top w:val="nil"/>
              <w:left w:val="nil"/>
              <w:bottom w:val="single" w:color="auto" w:sz="8" w:space="0"/>
              <w:right w:val="single" w:color="auto" w:sz="8" w:space="0"/>
            </w:tcBorders>
            <w:shd w:val="clear" w:color="auto" w:fill="auto"/>
            <w:vAlign w:val="center"/>
          </w:tcPr>
          <w:p w14:paraId="749363C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D366258">
            <w:pPr>
              <w:widowControl/>
              <w:spacing w:line="400" w:lineRule="exact"/>
              <w:jc w:val="center"/>
              <w:rPr>
                <w:rFonts w:ascii="宋体" w:cs="宋体"/>
                <w:kern w:val="0"/>
                <w:szCs w:val="21"/>
              </w:rPr>
            </w:pPr>
            <w:r>
              <w:rPr>
                <w:rFonts w:hint="eastAsia" w:ascii="宋体" w:cs="宋体"/>
                <w:kern w:val="0"/>
                <w:szCs w:val="21"/>
              </w:rPr>
              <w:t>18.2</w:t>
            </w:r>
          </w:p>
        </w:tc>
      </w:tr>
      <w:tr w14:paraId="31C19AB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459522">
            <w:pPr>
              <w:jc w:val="center"/>
              <w:rPr>
                <w:rFonts w:cs="宋体" w:asciiTheme="minorEastAsia" w:hAnsiTheme="minorEastAsia" w:eastAsiaTheme="minorEastAsia"/>
                <w:szCs w:val="21"/>
              </w:rPr>
            </w:pPr>
            <w:r>
              <w:rPr>
                <w:rFonts w:hint="eastAsia" w:asciiTheme="minorEastAsia" w:hAnsiTheme="minorEastAsia" w:eastAsiaTheme="minorEastAsia"/>
                <w:szCs w:val="21"/>
              </w:rPr>
              <w:t>1306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7E3C64">
            <w:pPr>
              <w:widowControl/>
              <w:spacing w:line="400" w:lineRule="exact"/>
              <w:jc w:val="center"/>
              <w:rPr>
                <w:rFonts w:ascii="宋体" w:cs="宋体"/>
                <w:kern w:val="0"/>
                <w:szCs w:val="21"/>
              </w:rPr>
            </w:pPr>
            <w:r>
              <w:rPr>
                <w:rFonts w:hint="eastAsia" w:ascii="宋体" w:cs="宋体"/>
                <w:kern w:val="0"/>
                <w:szCs w:val="21"/>
              </w:rPr>
              <w:t>尖底离心管</w:t>
            </w:r>
          </w:p>
        </w:tc>
        <w:tc>
          <w:tcPr>
            <w:tcW w:w="3260" w:type="dxa"/>
            <w:tcBorders>
              <w:top w:val="nil"/>
              <w:left w:val="nil"/>
              <w:bottom w:val="single" w:color="auto" w:sz="8" w:space="0"/>
              <w:right w:val="single" w:color="auto" w:sz="8" w:space="0"/>
            </w:tcBorders>
            <w:shd w:val="clear" w:color="auto" w:fill="auto"/>
            <w:vAlign w:val="center"/>
          </w:tcPr>
          <w:p w14:paraId="387B8130">
            <w:pPr>
              <w:widowControl/>
              <w:spacing w:line="400" w:lineRule="exact"/>
              <w:jc w:val="center"/>
              <w:rPr>
                <w:rFonts w:ascii="宋体" w:cs="宋体"/>
                <w:kern w:val="0"/>
                <w:szCs w:val="21"/>
              </w:rPr>
            </w:pPr>
            <w:r>
              <w:rPr>
                <w:rFonts w:hint="eastAsia" w:ascii="宋体" w:cs="宋体"/>
                <w:kern w:val="0"/>
                <w:szCs w:val="21"/>
              </w:rPr>
              <w:t>2ml 500 支/盒 10 盒/箱</w:t>
            </w:r>
          </w:p>
        </w:tc>
        <w:tc>
          <w:tcPr>
            <w:tcW w:w="709" w:type="dxa"/>
            <w:tcBorders>
              <w:top w:val="nil"/>
              <w:left w:val="nil"/>
              <w:bottom w:val="single" w:color="auto" w:sz="8" w:space="0"/>
              <w:right w:val="single" w:color="auto" w:sz="8" w:space="0"/>
            </w:tcBorders>
            <w:shd w:val="clear" w:color="auto" w:fill="auto"/>
            <w:vAlign w:val="center"/>
          </w:tcPr>
          <w:p w14:paraId="6C214E3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0F0C43F">
            <w:pPr>
              <w:widowControl/>
              <w:spacing w:line="400" w:lineRule="exact"/>
              <w:jc w:val="center"/>
              <w:rPr>
                <w:rFonts w:ascii="宋体" w:cs="宋体"/>
                <w:kern w:val="0"/>
                <w:szCs w:val="21"/>
              </w:rPr>
            </w:pPr>
            <w:r>
              <w:rPr>
                <w:rFonts w:hint="eastAsia" w:ascii="宋体" w:cs="宋体"/>
                <w:kern w:val="0"/>
                <w:szCs w:val="21"/>
              </w:rPr>
              <w:t>36</w:t>
            </w:r>
          </w:p>
        </w:tc>
      </w:tr>
      <w:tr w14:paraId="0F7521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623722">
            <w:pPr>
              <w:jc w:val="center"/>
              <w:rPr>
                <w:rFonts w:cs="宋体" w:asciiTheme="minorEastAsia" w:hAnsiTheme="minorEastAsia" w:eastAsiaTheme="minorEastAsia"/>
                <w:szCs w:val="21"/>
              </w:rPr>
            </w:pPr>
            <w:r>
              <w:rPr>
                <w:rFonts w:hint="eastAsia" w:asciiTheme="minorEastAsia" w:hAnsiTheme="minorEastAsia" w:eastAsiaTheme="minorEastAsia"/>
                <w:szCs w:val="21"/>
              </w:rPr>
              <w:t>1307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481D82">
            <w:pPr>
              <w:widowControl/>
              <w:spacing w:line="400" w:lineRule="exact"/>
              <w:jc w:val="center"/>
              <w:rPr>
                <w:rFonts w:ascii="宋体" w:cs="宋体"/>
                <w:kern w:val="0"/>
                <w:szCs w:val="21"/>
              </w:rPr>
            </w:pPr>
            <w:r>
              <w:rPr>
                <w:rFonts w:hint="eastAsia" w:ascii="宋体" w:cs="宋体"/>
                <w:kern w:val="0"/>
                <w:szCs w:val="21"/>
              </w:rPr>
              <w:t>尖底离心管</w:t>
            </w:r>
          </w:p>
        </w:tc>
        <w:tc>
          <w:tcPr>
            <w:tcW w:w="3260" w:type="dxa"/>
            <w:tcBorders>
              <w:top w:val="nil"/>
              <w:left w:val="nil"/>
              <w:bottom w:val="single" w:color="auto" w:sz="8" w:space="0"/>
              <w:right w:val="single" w:color="auto" w:sz="8" w:space="0"/>
            </w:tcBorders>
            <w:shd w:val="clear" w:color="auto" w:fill="auto"/>
            <w:vAlign w:val="center"/>
          </w:tcPr>
          <w:p w14:paraId="29C8EAC6">
            <w:pPr>
              <w:widowControl/>
              <w:spacing w:line="400" w:lineRule="exact"/>
              <w:jc w:val="center"/>
              <w:rPr>
                <w:rFonts w:ascii="宋体" w:cs="宋体"/>
                <w:kern w:val="0"/>
                <w:szCs w:val="21"/>
              </w:rPr>
            </w:pPr>
            <w:r>
              <w:rPr>
                <w:rFonts w:hint="eastAsia" w:ascii="宋体" w:cs="宋体"/>
                <w:kern w:val="0"/>
                <w:szCs w:val="21"/>
              </w:rPr>
              <w:t>5mL，250个/包MCI-500-C5包/箱</w:t>
            </w:r>
          </w:p>
        </w:tc>
        <w:tc>
          <w:tcPr>
            <w:tcW w:w="709" w:type="dxa"/>
            <w:tcBorders>
              <w:top w:val="nil"/>
              <w:left w:val="nil"/>
              <w:bottom w:val="single" w:color="auto" w:sz="8" w:space="0"/>
              <w:right w:val="single" w:color="auto" w:sz="8" w:space="0"/>
            </w:tcBorders>
            <w:shd w:val="clear" w:color="auto" w:fill="auto"/>
            <w:vAlign w:val="center"/>
          </w:tcPr>
          <w:p w14:paraId="63FAB54B">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0BCA44EC">
            <w:pPr>
              <w:widowControl/>
              <w:spacing w:line="400" w:lineRule="exact"/>
              <w:jc w:val="center"/>
              <w:rPr>
                <w:rFonts w:ascii="宋体" w:cs="宋体"/>
                <w:kern w:val="0"/>
                <w:szCs w:val="21"/>
              </w:rPr>
            </w:pPr>
            <w:r>
              <w:rPr>
                <w:rFonts w:hint="eastAsia" w:ascii="宋体" w:cs="宋体"/>
                <w:kern w:val="0"/>
                <w:szCs w:val="21"/>
              </w:rPr>
              <w:t>1250</w:t>
            </w:r>
          </w:p>
        </w:tc>
      </w:tr>
      <w:tr w14:paraId="4295AB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E9C327">
            <w:pPr>
              <w:jc w:val="center"/>
              <w:rPr>
                <w:rFonts w:cs="宋体" w:asciiTheme="minorEastAsia" w:hAnsiTheme="minorEastAsia" w:eastAsiaTheme="minorEastAsia"/>
                <w:szCs w:val="21"/>
              </w:rPr>
            </w:pPr>
            <w:r>
              <w:rPr>
                <w:rFonts w:hint="eastAsia" w:asciiTheme="minorEastAsia" w:hAnsiTheme="minorEastAsia" w:eastAsiaTheme="minorEastAsia"/>
                <w:szCs w:val="21"/>
              </w:rPr>
              <w:t>1308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FDF547">
            <w:pPr>
              <w:widowControl/>
              <w:spacing w:line="400" w:lineRule="exact"/>
              <w:jc w:val="center"/>
              <w:rPr>
                <w:rFonts w:ascii="宋体" w:cs="宋体"/>
                <w:kern w:val="0"/>
                <w:szCs w:val="21"/>
              </w:rPr>
            </w:pPr>
            <w:r>
              <w:rPr>
                <w:rFonts w:hint="eastAsia" w:ascii="宋体" w:cs="宋体"/>
                <w:kern w:val="0"/>
                <w:szCs w:val="21"/>
              </w:rPr>
              <w:t>尖底离心管 (带底座)</w:t>
            </w:r>
          </w:p>
        </w:tc>
        <w:tc>
          <w:tcPr>
            <w:tcW w:w="3260" w:type="dxa"/>
            <w:tcBorders>
              <w:top w:val="nil"/>
              <w:left w:val="nil"/>
              <w:bottom w:val="single" w:color="auto" w:sz="8" w:space="0"/>
              <w:right w:val="single" w:color="auto" w:sz="8" w:space="0"/>
            </w:tcBorders>
            <w:shd w:val="clear" w:color="auto" w:fill="auto"/>
            <w:vAlign w:val="center"/>
          </w:tcPr>
          <w:p w14:paraId="186495CF">
            <w:pPr>
              <w:widowControl/>
              <w:spacing w:line="400" w:lineRule="exact"/>
              <w:jc w:val="center"/>
              <w:rPr>
                <w:rFonts w:ascii="宋体" w:cs="宋体"/>
                <w:kern w:val="0"/>
                <w:szCs w:val="21"/>
              </w:rPr>
            </w:pPr>
            <w:r>
              <w:rPr>
                <w:rFonts w:hint="eastAsia" w:ascii="宋体" w:cs="宋体"/>
                <w:kern w:val="0"/>
                <w:szCs w:val="21"/>
              </w:rPr>
              <w:t>50mL，25 支/架</w:t>
            </w:r>
          </w:p>
        </w:tc>
        <w:tc>
          <w:tcPr>
            <w:tcW w:w="709" w:type="dxa"/>
            <w:tcBorders>
              <w:top w:val="nil"/>
              <w:left w:val="nil"/>
              <w:bottom w:val="single" w:color="auto" w:sz="8" w:space="0"/>
              <w:right w:val="single" w:color="auto" w:sz="8" w:space="0"/>
            </w:tcBorders>
            <w:shd w:val="clear" w:color="auto" w:fill="auto"/>
            <w:vAlign w:val="center"/>
          </w:tcPr>
          <w:p w14:paraId="540C9A53">
            <w:pPr>
              <w:widowControl/>
              <w:spacing w:line="400" w:lineRule="exact"/>
              <w:jc w:val="center"/>
              <w:rPr>
                <w:rFonts w:ascii="宋体" w:cs="宋体"/>
                <w:kern w:val="0"/>
                <w:szCs w:val="21"/>
              </w:rPr>
            </w:pPr>
            <w:r>
              <w:rPr>
                <w:rFonts w:hint="eastAsia" w:ascii="宋体" w:cs="宋体"/>
                <w:kern w:val="0"/>
                <w:szCs w:val="21"/>
              </w:rPr>
              <w:t>架</w:t>
            </w:r>
          </w:p>
        </w:tc>
        <w:tc>
          <w:tcPr>
            <w:tcW w:w="992" w:type="dxa"/>
            <w:tcBorders>
              <w:top w:val="nil"/>
              <w:left w:val="nil"/>
              <w:bottom w:val="single" w:color="auto" w:sz="8" w:space="0"/>
              <w:right w:val="single" w:color="auto" w:sz="8" w:space="0"/>
            </w:tcBorders>
            <w:vAlign w:val="center"/>
          </w:tcPr>
          <w:p w14:paraId="1C3B582B">
            <w:pPr>
              <w:widowControl/>
              <w:spacing w:line="400" w:lineRule="exact"/>
              <w:jc w:val="center"/>
              <w:rPr>
                <w:rFonts w:ascii="宋体" w:cs="宋体"/>
                <w:kern w:val="0"/>
                <w:szCs w:val="21"/>
              </w:rPr>
            </w:pPr>
            <w:r>
              <w:rPr>
                <w:rFonts w:hint="eastAsia" w:ascii="宋体" w:cs="宋体"/>
                <w:kern w:val="0"/>
                <w:szCs w:val="21"/>
              </w:rPr>
              <w:t>2</w:t>
            </w:r>
          </w:p>
        </w:tc>
      </w:tr>
      <w:tr w14:paraId="03180A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5ADFF6">
            <w:pPr>
              <w:jc w:val="center"/>
              <w:rPr>
                <w:rFonts w:cs="宋体" w:asciiTheme="minorEastAsia" w:hAnsiTheme="minorEastAsia" w:eastAsiaTheme="minorEastAsia"/>
                <w:szCs w:val="21"/>
              </w:rPr>
            </w:pPr>
            <w:r>
              <w:rPr>
                <w:rFonts w:hint="eastAsia" w:asciiTheme="minorEastAsia" w:hAnsiTheme="minorEastAsia" w:eastAsiaTheme="minorEastAsia"/>
                <w:szCs w:val="21"/>
              </w:rPr>
              <w:t>1309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FA67C2B">
            <w:pPr>
              <w:widowControl/>
              <w:spacing w:line="400" w:lineRule="exact"/>
              <w:jc w:val="center"/>
              <w:rPr>
                <w:rFonts w:ascii="宋体" w:cs="宋体"/>
                <w:kern w:val="0"/>
                <w:szCs w:val="21"/>
              </w:rPr>
            </w:pPr>
            <w:r>
              <w:rPr>
                <w:rFonts w:hint="eastAsia" w:ascii="宋体" w:cs="宋体"/>
                <w:kern w:val="0"/>
                <w:szCs w:val="21"/>
              </w:rPr>
              <w:t>尖底离心管 (带底座)</w:t>
            </w:r>
          </w:p>
        </w:tc>
        <w:tc>
          <w:tcPr>
            <w:tcW w:w="3260" w:type="dxa"/>
            <w:tcBorders>
              <w:top w:val="nil"/>
              <w:left w:val="nil"/>
              <w:bottom w:val="single" w:color="auto" w:sz="8" w:space="0"/>
              <w:right w:val="single" w:color="auto" w:sz="8" w:space="0"/>
            </w:tcBorders>
            <w:shd w:val="clear" w:color="auto" w:fill="auto"/>
            <w:vAlign w:val="center"/>
          </w:tcPr>
          <w:p w14:paraId="2317896A">
            <w:pPr>
              <w:widowControl/>
              <w:spacing w:line="400" w:lineRule="exact"/>
              <w:jc w:val="center"/>
              <w:rPr>
                <w:rFonts w:ascii="宋体" w:cs="宋体"/>
                <w:kern w:val="0"/>
                <w:szCs w:val="21"/>
              </w:rPr>
            </w:pPr>
            <w:r>
              <w:rPr>
                <w:rFonts w:hint="eastAsia" w:ascii="宋体" w:cs="宋体"/>
                <w:kern w:val="0"/>
                <w:szCs w:val="21"/>
              </w:rPr>
              <w:t>15mL，500 个/箱</w:t>
            </w:r>
          </w:p>
        </w:tc>
        <w:tc>
          <w:tcPr>
            <w:tcW w:w="709" w:type="dxa"/>
            <w:tcBorders>
              <w:top w:val="nil"/>
              <w:left w:val="nil"/>
              <w:bottom w:val="single" w:color="auto" w:sz="8" w:space="0"/>
              <w:right w:val="single" w:color="auto" w:sz="8" w:space="0"/>
            </w:tcBorders>
            <w:shd w:val="clear" w:color="auto" w:fill="auto"/>
            <w:vAlign w:val="center"/>
          </w:tcPr>
          <w:p w14:paraId="6FD1BB64">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7A06A81">
            <w:pPr>
              <w:widowControl/>
              <w:spacing w:line="400" w:lineRule="exact"/>
              <w:jc w:val="center"/>
              <w:rPr>
                <w:rFonts w:ascii="宋体" w:cs="宋体"/>
                <w:kern w:val="0"/>
                <w:szCs w:val="21"/>
              </w:rPr>
            </w:pPr>
            <w:r>
              <w:rPr>
                <w:rFonts w:hint="eastAsia" w:ascii="宋体" w:cs="宋体"/>
                <w:kern w:val="0"/>
                <w:szCs w:val="21"/>
              </w:rPr>
              <w:t>435.5</w:t>
            </w:r>
          </w:p>
        </w:tc>
      </w:tr>
      <w:tr w14:paraId="4E5D8DB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7F2681">
            <w:pPr>
              <w:jc w:val="center"/>
              <w:rPr>
                <w:rFonts w:cs="宋体" w:asciiTheme="minorEastAsia" w:hAnsiTheme="minorEastAsia" w:eastAsiaTheme="minorEastAsia"/>
                <w:szCs w:val="21"/>
              </w:rPr>
            </w:pPr>
            <w:r>
              <w:rPr>
                <w:rFonts w:hint="eastAsia" w:asciiTheme="minorEastAsia" w:hAnsiTheme="minorEastAsia" w:eastAsiaTheme="minorEastAsia"/>
                <w:szCs w:val="21"/>
              </w:rPr>
              <w:t>1310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11D3DD">
            <w:pPr>
              <w:widowControl/>
              <w:spacing w:line="400" w:lineRule="exact"/>
              <w:jc w:val="center"/>
              <w:rPr>
                <w:rFonts w:ascii="宋体" w:cs="宋体"/>
                <w:kern w:val="0"/>
                <w:szCs w:val="21"/>
              </w:rPr>
            </w:pPr>
            <w:r>
              <w:rPr>
                <w:rFonts w:hint="eastAsia" w:ascii="宋体" w:cs="宋体"/>
                <w:kern w:val="0"/>
                <w:szCs w:val="21"/>
              </w:rPr>
              <w:t>尖底离心管 (带底座)</w:t>
            </w:r>
          </w:p>
        </w:tc>
        <w:tc>
          <w:tcPr>
            <w:tcW w:w="3260" w:type="dxa"/>
            <w:tcBorders>
              <w:top w:val="nil"/>
              <w:left w:val="nil"/>
              <w:bottom w:val="single" w:color="auto" w:sz="8" w:space="0"/>
              <w:right w:val="single" w:color="auto" w:sz="8" w:space="0"/>
            </w:tcBorders>
            <w:shd w:val="clear" w:color="auto" w:fill="auto"/>
            <w:vAlign w:val="center"/>
          </w:tcPr>
          <w:p w14:paraId="07CF994C">
            <w:pPr>
              <w:widowControl/>
              <w:spacing w:line="400" w:lineRule="exact"/>
              <w:jc w:val="center"/>
              <w:rPr>
                <w:rFonts w:ascii="宋体" w:cs="宋体"/>
                <w:kern w:val="0"/>
                <w:szCs w:val="21"/>
              </w:rPr>
            </w:pPr>
            <w:r>
              <w:rPr>
                <w:rFonts w:hint="eastAsia" w:ascii="宋体" w:cs="宋体"/>
                <w:kern w:val="0"/>
                <w:szCs w:val="21"/>
              </w:rPr>
              <w:t>50mL，500 个/箱</w:t>
            </w:r>
          </w:p>
        </w:tc>
        <w:tc>
          <w:tcPr>
            <w:tcW w:w="709" w:type="dxa"/>
            <w:tcBorders>
              <w:top w:val="nil"/>
              <w:left w:val="nil"/>
              <w:bottom w:val="single" w:color="auto" w:sz="8" w:space="0"/>
              <w:right w:val="single" w:color="auto" w:sz="8" w:space="0"/>
            </w:tcBorders>
            <w:shd w:val="clear" w:color="auto" w:fill="auto"/>
            <w:vAlign w:val="center"/>
          </w:tcPr>
          <w:p w14:paraId="27967D8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813D58A">
            <w:pPr>
              <w:widowControl/>
              <w:spacing w:line="400" w:lineRule="exact"/>
              <w:jc w:val="center"/>
              <w:rPr>
                <w:rFonts w:ascii="宋体" w:cs="宋体"/>
                <w:kern w:val="0"/>
                <w:szCs w:val="21"/>
              </w:rPr>
            </w:pPr>
            <w:r>
              <w:rPr>
                <w:rFonts w:hint="eastAsia" w:ascii="宋体" w:cs="宋体"/>
                <w:kern w:val="0"/>
                <w:szCs w:val="21"/>
              </w:rPr>
              <w:t>455</w:t>
            </w:r>
          </w:p>
        </w:tc>
      </w:tr>
      <w:tr w14:paraId="4A7F16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21A461">
            <w:pPr>
              <w:jc w:val="center"/>
              <w:rPr>
                <w:rFonts w:cs="宋体" w:asciiTheme="minorEastAsia" w:hAnsiTheme="minorEastAsia" w:eastAsiaTheme="minorEastAsia"/>
                <w:szCs w:val="21"/>
              </w:rPr>
            </w:pPr>
            <w:r>
              <w:rPr>
                <w:rFonts w:hint="eastAsia" w:asciiTheme="minorEastAsia" w:hAnsiTheme="minorEastAsia" w:eastAsiaTheme="minorEastAsia"/>
                <w:szCs w:val="21"/>
              </w:rPr>
              <w:t>1311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2956D5">
            <w:pPr>
              <w:widowControl/>
              <w:spacing w:line="400" w:lineRule="exact"/>
              <w:jc w:val="center"/>
              <w:rPr>
                <w:rFonts w:ascii="宋体" w:cs="宋体"/>
                <w:kern w:val="0"/>
                <w:szCs w:val="21"/>
              </w:rPr>
            </w:pPr>
            <w:r>
              <w:rPr>
                <w:rFonts w:hint="eastAsia" w:ascii="宋体" w:cs="宋体"/>
                <w:kern w:val="0"/>
                <w:szCs w:val="21"/>
              </w:rPr>
              <w:t>尖底螺口离心管</w:t>
            </w:r>
          </w:p>
        </w:tc>
        <w:tc>
          <w:tcPr>
            <w:tcW w:w="3260" w:type="dxa"/>
            <w:tcBorders>
              <w:top w:val="nil"/>
              <w:left w:val="nil"/>
              <w:bottom w:val="single" w:color="auto" w:sz="8" w:space="0"/>
              <w:right w:val="single" w:color="auto" w:sz="8" w:space="0"/>
            </w:tcBorders>
            <w:shd w:val="clear" w:color="auto" w:fill="auto"/>
            <w:vAlign w:val="center"/>
          </w:tcPr>
          <w:p w14:paraId="02B35111">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4F91034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CEDFDD8">
            <w:pPr>
              <w:widowControl/>
              <w:spacing w:line="400" w:lineRule="exact"/>
              <w:jc w:val="center"/>
              <w:rPr>
                <w:rFonts w:ascii="宋体" w:cs="宋体"/>
                <w:kern w:val="0"/>
                <w:szCs w:val="21"/>
              </w:rPr>
            </w:pPr>
            <w:r>
              <w:rPr>
                <w:rFonts w:hint="eastAsia" w:ascii="宋体" w:cs="宋体"/>
                <w:kern w:val="0"/>
                <w:szCs w:val="21"/>
              </w:rPr>
              <w:t>78.5</w:t>
            </w:r>
          </w:p>
        </w:tc>
      </w:tr>
      <w:tr w14:paraId="3F25C7C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BCF50F">
            <w:pPr>
              <w:jc w:val="center"/>
              <w:rPr>
                <w:rFonts w:cs="宋体" w:asciiTheme="minorEastAsia" w:hAnsiTheme="minorEastAsia" w:eastAsiaTheme="minorEastAsia"/>
                <w:szCs w:val="21"/>
              </w:rPr>
            </w:pPr>
            <w:r>
              <w:rPr>
                <w:rFonts w:hint="eastAsia" w:asciiTheme="minorEastAsia" w:hAnsiTheme="minorEastAsia" w:eastAsiaTheme="minorEastAsia"/>
                <w:szCs w:val="21"/>
              </w:rPr>
              <w:t>1312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AE55DE">
            <w:pPr>
              <w:widowControl/>
              <w:spacing w:line="400" w:lineRule="exact"/>
              <w:jc w:val="center"/>
              <w:rPr>
                <w:rFonts w:ascii="宋体" w:cs="宋体"/>
                <w:kern w:val="0"/>
                <w:szCs w:val="21"/>
              </w:rPr>
            </w:pPr>
            <w:r>
              <w:rPr>
                <w:rFonts w:hint="eastAsia" w:ascii="宋体" w:cs="宋体"/>
                <w:kern w:val="0"/>
                <w:szCs w:val="21"/>
              </w:rPr>
              <w:t>尖头剪刀</w:t>
            </w:r>
          </w:p>
        </w:tc>
        <w:tc>
          <w:tcPr>
            <w:tcW w:w="3260" w:type="dxa"/>
            <w:tcBorders>
              <w:top w:val="nil"/>
              <w:left w:val="nil"/>
              <w:bottom w:val="single" w:color="auto" w:sz="8" w:space="0"/>
              <w:right w:val="single" w:color="auto" w:sz="8" w:space="0"/>
            </w:tcBorders>
            <w:shd w:val="clear" w:color="auto" w:fill="auto"/>
            <w:vAlign w:val="center"/>
          </w:tcPr>
          <w:p w14:paraId="6EA052AC">
            <w:pPr>
              <w:widowControl/>
              <w:spacing w:line="400" w:lineRule="exact"/>
              <w:jc w:val="center"/>
              <w:rPr>
                <w:rFonts w:ascii="宋体" w:cs="宋体"/>
                <w:kern w:val="0"/>
                <w:szCs w:val="21"/>
              </w:rPr>
            </w:pPr>
            <w:r>
              <w:rPr>
                <w:rFonts w:hint="eastAsia" w:ascii="宋体" w:cs="宋体"/>
                <w:kern w:val="0"/>
                <w:szCs w:val="21"/>
              </w:rPr>
              <w:t>174mm，stainLess，HBS-174</w:t>
            </w:r>
          </w:p>
        </w:tc>
        <w:tc>
          <w:tcPr>
            <w:tcW w:w="709" w:type="dxa"/>
            <w:tcBorders>
              <w:top w:val="nil"/>
              <w:left w:val="nil"/>
              <w:bottom w:val="single" w:color="auto" w:sz="8" w:space="0"/>
              <w:right w:val="single" w:color="auto" w:sz="8" w:space="0"/>
            </w:tcBorders>
            <w:shd w:val="clear" w:color="auto" w:fill="auto"/>
            <w:vAlign w:val="center"/>
          </w:tcPr>
          <w:p w14:paraId="01B8BF80">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6175497B">
            <w:pPr>
              <w:widowControl/>
              <w:spacing w:line="400" w:lineRule="exact"/>
              <w:jc w:val="center"/>
              <w:rPr>
                <w:rFonts w:ascii="宋体" w:cs="宋体"/>
                <w:kern w:val="0"/>
                <w:szCs w:val="21"/>
              </w:rPr>
            </w:pPr>
            <w:r>
              <w:rPr>
                <w:rFonts w:hint="eastAsia" w:ascii="宋体" w:cs="宋体"/>
                <w:kern w:val="0"/>
                <w:szCs w:val="21"/>
              </w:rPr>
              <w:t>29.3</w:t>
            </w:r>
          </w:p>
        </w:tc>
      </w:tr>
      <w:tr w14:paraId="56B0675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11D775">
            <w:pPr>
              <w:jc w:val="center"/>
              <w:rPr>
                <w:rFonts w:cs="宋体" w:asciiTheme="minorEastAsia" w:hAnsiTheme="minorEastAsia" w:eastAsiaTheme="minorEastAsia"/>
                <w:szCs w:val="21"/>
              </w:rPr>
            </w:pPr>
            <w:r>
              <w:rPr>
                <w:rFonts w:hint="eastAsia" w:asciiTheme="minorEastAsia" w:hAnsiTheme="minorEastAsia" w:eastAsiaTheme="minorEastAsia"/>
                <w:szCs w:val="21"/>
              </w:rPr>
              <w:t>1313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84A13A">
            <w:pPr>
              <w:widowControl/>
              <w:spacing w:line="400" w:lineRule="exact"/>
              <w:jc w:val="center"/>
              <w:rPr>
                <w:rFonts w:ascii="宋体" w:cs="宋体"/>
                <w:kern w:val="0"/>
                <w:szCs w:val="21"/>
              </w:rPr>
            </w:pPr>
            <w:r>
              <w:rPr>
                <w:rFonts w:hint="eastAsia" w:ascii="宋体" w:cs="宋体"/>
                <w:kern w:val="0"/>
                <w:szCs w:val="21"/>
              </w:rPr>
              <w:t>坚果中黄曲霉毒素B1定量分析质控样品</w:t>
            </w:r>
          </w:p>
        </w:tc>
        <w:tc>
          <w:tcPr>
            <w:tcW w:w="3260" w:type="dxa"/>
            <w:tcBorders>
              <w:top w:val="nil"/>
              <w:left w:val="nil"/>
              <w:bottom w:val="single" w:color="auto" w:sz="8" w:space="0"/>
              <w:right w:val="single" w:color="auto" w:sz="8" w:space="0"/>
            </w:tcBorders>
            <w:shd w:val="clear" w:color="auto" w:fill="auto"/>
            <w:vAlign w:val="center"/>
          </w:tcPr>
          <w:p w14:paraId="2351B3E8">
            <w:pPr>
              <w:widowControl/>
              <w:spacing w:line="400" w:lineRule="exact"/>
              <w:jc w:val="center"/>
              <w:rPr>
                <w:rFonts w:ascii="宋体" w:cs="宋体"/>
                <w:kern w:val="0"/>
                <w:szCs w:val="21"/>
              </w:rPr>
            </w:pPr>
            <w:r>
              <w:rPr>
                <w:rFonts w:hint="eastAsia" w:ascii="宋体" w:cs="宋体"/>
                <w:kern w:val="0"/>
                <w:szCs w:val="21"/>
              </w:rPr>
              <w:t>25mg</w:t>
            </w:r>
          </w:p>
        </w:tc>
        <w:tc>
          <w:tcPr>
            <w:tcW w:w="709" w:type="dxa"/>
            <w:tcBorders>
              <w:top w:val="nil"/>
              <w:left w:val="nil"/>
              <w:bottom w:val="single" w:color="auto" w:sz="8" w:space="0"/>
              <w:right w:val="single" w:color="auto" w:sz="8" w:space="0"/>
            </w:tcBorders>
            <w:shd w:val="clear" w:color="auto" w:fill="auto"/>
            <w:vAlign w:val="center"/>
          </w:tcPr>
          <w:p w14:paraId="4090DDE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C4BE9A6">
            <w:pPr>
              <w:widowControl/>
              <w:spacing w:line="400" w:lineRule="exact"/>
              <w:jc w:val="center"/>
              <w:rPr>
                <w:rFonts w:ascii="宋体" w:cs="宋体"/>
                <w:kern w:val="0"/>
                <w:szCs w:val="21"/>
              </w:rPr>
            </w:pPr>
            <w:r>
              <w:rPr>
                <w:rFonts w:hint="eastAsia" w:ascii="宋体" w:cs="宋体"/>
                <w:kern w:val="0"/>
                <w:szCs w:val="21"/>
              </w:rPr>
              <w:t>1050</w:t>
            </w:r>
          </w:p>
        </w:tc>
      </w:tr>
      <w:tr w14:paraId="6E1F5F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B0004B">
            <w:pPr>
              <w:jc w:val="center"/>
              <w:rPr>
                <w:rFonts w:cs="宋体" w:asciiTheme="minorEastAsia" w:hAnsiTheme="minorEastAsia" w:eastAsiaTheme="minorEastAsia"/>
                <w:szCs w:val="21"/>
              </w:rPr>
            </w:pPr>
            <w:r>
              <w:rPr>
                <w:rFonts w:hint="eastAsia" w:asciiTheme="minorEastAsia" w:hAnsiTheme="minorEastAsia" w:eastAsiaTheme="minorEastAsia"/>
                <w:szCs w:val="21"/>
              </w:rPr>
              <w:t>1314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92D5A5">
            <w:pPr>
              <w:widowControl/>
              <w:spacing w:line="400" w:lineRule="exact"/>
              <w:jc w:val="center"/>
              <w:rPr>
                <w:rFonts w:ascii="宋体" w:cs="宋体"/>
                <w:kern w:val="0"/>
                <w:szCs w:val="21"/>
              </w:rPr>
            </w:pPr>
            <w:r>
              <w:rPr>
                <w:rFonts w:hint="eastAsia" w:ascii="宋体" w:cs="宋体"/>
                <w:kern w:val="0"/>
                <w:szCs w:val="21"/>
              </w:rPr>
              <w:t>坚果中黄曲霉毒素B1质控样品</w:t>
            </w:r>
          </w:p>
        </w:tc>
        <w:tc>
          <w:tcPr>
            <w:tcW w:w="3260" w:type="dxa"/>
            <w:tcBorders>
              <w:top w:val="nil"/>
              <w:left w:val="nil"/>
              <w:bottom w:val="single" w:color="auto" w:sz="8" w:space="0"/>
              <w:right w:val="single" w:color="auto" w:sz="8" w:space="0"/>
            </w:tcBorders>
            <w:shd w:val="clear" w:color="auto" w:fill="auto"/>
            <w:vAlign w:val="center"/>
          </w:tcPr>
          <w:p w14:paraId="6AF76226">
            <w:pPr>
              <w:widowControl/>
              <w:spacing w:line="400" w:lineRule="exact"/>
              <w:jc w:val="center"/>
              <w:rPr>
                <w:rFonts w:ascii="宋体" w:cs="宋体"/>
                <w:kern w:val="0"/>
                <w:szCs w:val="21"/>
              </w:rPr>
            </w:pPr>
            <w:r>
              <w:rPr>
                <w:rFonts w:hint="eastAsia" w:ascii="宋体" w:cs="宋体"/>
                <w:kern w:val="0"/>
                <w:szCs w:val="21"/>
              </w:rPr>
              <w:t>25g</w:t>
            </w:r>
          </w:p>
        </w:tc>
        <w:tc>
          <w:tcPr>
            <w:tcW w:w="709" w:type="dxa"/>
            <w:tcBorders>
              <w:top w:val="nil"/>
              <w:left w:val="nil"/>
              <w:bottom w:val="single" w:color="auto" w:sz="8" w:space="0"/>
              <w:right w:val="single" w:color="auto" w:sz="8" w:space="0"/>
            </w:tcBorders>
            <w:shd w:val="clear" w:color="auto" w:fill="auto"/>
            <w:vAlign w:val="center"/>
          </w:tcPr>
          <w:p w14:paraId="17E81F2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BB4D194">
            <w:pPr>
              <w:widowControl/>
              <w:spacing w:line="400" w:lineRule="exact"/>
              <w:jc w:val="center"/>
              <w:rPr>
                <w:rFonts w:ascii="宋体" w:cs="宋体"/>
                <w:kern w:val="0"/>
                <w:szCs w:val="21"/>
              </w:rPr>
            </w:pPr>
            <w:r>
              <w:rPr>
                <w:rFonts w:hint="eastAsia" w:ascii="宋体" w:cs="宋体"/>
                <w:kern w:val="0"/>
                <w:szCs w:val="21"/>
              </w:rPr>
              <w:t>910</w:t>
            </w:r>
          </w:p>
        </w:tc>
      </w:tr>
      <w:tr w14:paraId="779EEC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FE58F8">
            <w:pPr>
              <w:jc w:val="center"/>
              <w:rPr>
                <w:rFonts w:cs="宋体" w:asciiTheme="minorEastAsia" w:hAnsiTheme="minorEastAsia" w:eastAsiaTheme="minorEastAsia"/>
                <w:szCs w:val="21"/>
              </w:rPr>
            </w:pPr>
            <w:r>
              <w:rPr>
                <w:rFonts w:hint="eastAsia" w:asciiTheme="minorEastAsia" w:hAnsiTheme="minorEastAsia" w:eastAsiaTheme="minorEastAsia"/>
                <w:szCs w:val="21"/>
              </w:rPr>
              <w:t>1315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228E79">
            <w:pPr>
              <w:widowControl/>
              <w:spacing w:line="400" w:lineRule="exact"/>
              <w:jc w:val="center"/>
              <w:rPr>
                <w:rFonts w:ascii="宋体" w:cs="宋体"/>
                <w:kern w:val="0"/>
                <w:szCs w:val="21"/>
              </w:rPr>
            </w:pPr>
            <w:r>
              <w:rPr>
                <w:rFonts w:hint="eastAsia" w:ascii="宋体" w:cs="宋体"/>
                <w:kern w:val="0"/>
                <w:szCs w:val="21"/>
              </w:rPr>
              <w:t>兼容 Agilent 的 9mm 蓝色开孔拧盖 (含 PTFE/硅胶 隔垫，Bond)</w:t>
            </w:r>
          </w:p>
        </w:tc>
        <w:tc>
          <w:tcPr>
            <w:tcW w:w="3260" w:type="dxa"/>
            <w:tcBorders>
              <w:top w:val="nil"/>
              <w:left w:val="nil"/>
              <w:bottom w:val="single" w:color="auto" w:sz="8" w:space="0"/>
              <w:right w:val="single" w:color="auto" w:sz="8" w:space="0"/>
            </w:tcBorders>
            <w:shd w:val="clear" w:color="auto" w:fill="auto"/>
            <w:vAlign w:val="center"/>
          </w:tcPr>
          <w:p w14:paraId="1922E79C">
            <w:pPr>
              <w:widowControl/>
              <w:spacing w:line="400" w:lineRule="exact"/>
              <w:jc w:val="center"/>
              <w:rPr>
                <w:rFonts w:ascii="宋体" w:cs="宋体"/>
                <w:kern w:val="0"/>
                <w:szCs w:val="21"/>
              </w:rPr>
            </w:pPr>
            <w:r>
              <w:rPr>
                <w:rFonts w:hint="eastAsia" w:ascii="宋体" w:cs="宋体"/>
                <w:kern w:val="0"/>
                <w:szCs w:val="21"/>
              </w:rPr>
              <w:t>100 个/袋</w:t>
            </w:r>
          </w:p>
        </w:tc>
        <w:tc>
          <w:tcPr>
            <w:tcW w:w="709" w:type="dxa"/>
            <w:tcBorders>
              <w:top w:val="nil"/>
              <w:left w:val="nil"/>
              <w:bottom w:val="single" w:color="auto" w:sz="8" w:space="0"/>
              <w:right w:val="single" w:color="auto" w:sz="8" w:space="0"/>
            </w:tcBorders>
            <w:shd w:val="clear" w:color="auto" w:fill="auto"/>
            <w:vAlign w:val="center"/>
          </w:tcPr>
          <w:p w14:paraId="092327E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090B411">
            <w:pPr>
              <w:widowControl/>
              <w:spacing w:line="400" w:lineRule="exact"/>
              <w:jc w:val="center"/>
              <w:rPr>
                <w:rFonts w:ascii="宋体" w:cs="宋体"/>
                <w:kern w:val="0"/>
                <w:szCs w:val="21"/>
              </w:rPr>
            </w:pPr>
            <w:r>
              <w:rPr>
                <w:rFonts w:hint="eastAsia" w:ascii="宋体" w:cs="宋体"/>
                <w:kern w:val="0"/>
                <w:szCs w:val="21"/>
              </w:rPr>
              <w:t>219</w:t>
            </w:r>
          </w:p>
        </w:tc>
      </w:tr>
      <w:tr w14:paraId="395A46F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156B5C">
            <w:pPr>
              <w:jc w:val="center"/>
              <w:rPr>
                <w:rFonts w:cs="宋体" w:asciiTheme="minorEastAsia" w:hAnsiTheme="minorEastAsia" w:eastAsiaTheme="minorEastAsia"/>
                <w:szCs w:val="21"/>
              </w:rPr>
            </w:pPr>
            <w:r>
              <w:rPr>
                <w:rFonts w:hint="eastAsia" w:asciiTheme="minorEastAsia" w:hAnsiTheme="minorEastAsia" w:eastAsiaTheme="minorEastAsia"/>
                <w:szCs w:val="21"/>
              </w:rPr>
              <w:t>1316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D59CBC">
            <w:pPr>
              <w:widowControl/>
              <w:spacing w:line="400" w:lineRule="exact"/>
              <w:jc w:val="center"/>
              <w:rPr>
                <w:rFonts w:ascii="宋体" w:cs="宋体"/>
                <w:kern w:val="0"/>
                <w:szCs w:val="21"/>
              </w:rPr>
            </w:pPr>
            <w:r>
              <w:rPr>
                <w:rFonts w:hint="eastAsia" w:ascii="宋体" w:cs="宋体"/>
                <w:kern w:val="0"/>
                <w:szCs w:val="21"/>
              </w:rPr>
              <w:t>兼容 Agilent 的 9mm 瓶垫、预切口的红色 PTFE/白色硅胶</w:t>
            </w:r>
          </w:p>
        </w:tc>
        <w:tc>
          <w:tcPr>
            <w:tcW w:w="3260" w:type="dxa"/>
            <w:tcBorders>
              <w:top w:val="nil"/>
              <w:left w:val="nil"/>
              <w:bottom w:val="single" w:color="auto" w:sz="8" w:space="0"/>
              <w:right w:val="single" w:color="auto" w:sz="8" w:space="0"/>
            </w:tcBorders>
            <w:shd w:val="clear" w:color="auto" w:fill="auto"/>
            <w:vAlign w:val="center"/>
          </w:tcPr>
          <w:p w14:paraId="2026B648">
            <w:pPr>
              <w:widowControl/>
              <w:spacing w:line="400" w:lineRule="exact"/>
              <w:jc w:val="center"/>
              <w:rPr>
                <w:rFonts w:ascii="宋体" w:cs="宋体"/>
                <w:kern w:val="0"/>
                <w:szCs w:val="21"/>
              </w:rPr>
            </w:pPr>
            <w:r>
              <w:rPr>
                <w:rFonts w:hint="eastAsia" w:ascii="宋体" w:cs="宋体"/>
                <w:kern w:val="0"/>
                <w:szCs w:val="21"/>
              </w:rPr>
              <w:t>1.0mm thick、100/袋</w:t>
            </w:r>
          </w:p>
        </w:tc>
        <w:tc>
          <w:tcPr>
            <w:tcW w:w="709" w:type="dxa"/>
            <w:tcBorders>
              <w:top w:val="nil"/>
              <w:left w:val="nil"/>
              <w:bottom w:val="single" w:color="auto" w:sz="8" w:space="0"/>
              <w:right w:val="single" w:color="auto" w:sz="8" w:space="0"/>
            </w:tcBorders>
            <w:shd w:val="clear" w:color="auto" w:fill="auto"/>
            <w:vAlign w:val="center"/>
          </w:tcPr>
          <w:p w14:paraId="55D2008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649AF47">
            <w:pPr>
              <w:widowControl/>
              <w:spacing w:line="400" w:lineRule="exact"/>
              <w:jc w:val="center"/>
              <w:rPr>
                <w:rFonts w:ascii="宋体" w:cs="宋体"/>
                <w:kern w:val="0"/>
                <w:szCs w:val="21"/>
              </w:rPr>
            </w:pPr>
            <w:r>
              <w:rPr>
                <w:rFonts w:hint="eastAsia" w:ascii="宋体" w:cs="宋体"/>
                <w:kern w:val="0"/>
                <w:szCs w:val="21"/>
              </w:rPr>
              <w:t>223</w:t>
            </w:r>
          </w:p>
        </w:tc>
      </w:tr>
      <w:tr w14:paraId="315C11E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28C7F6">
            <w:pPr>
              <w:jc w:val="center"/>
              <w:rPr>
                <w:rFonts w:cs="宋体" w:asciiTheme="minorEastAsia" w:hAnsiTheme="minorEastAsia" w:eastAsiaTheme="minorEastAsia"/>
                <w:szCs w:val="21"/>
              </w:rPr>
            </w:pPr>
            <w:r>
              <w:rPr>
                <w:rFonts w:hint="eastAsia" w:asciiTheme="minorEastAsia" w:hAnsiTheme="minorEastAsia" w:eastAsiaTheme="minorEastAsia"/>
                <w:szCs w:val="21"/>
              </w:rPr>
              <w:t>1317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A19F9A">
            <w:pPr>
              <w:widowControl/>
              <w:spacing w:line="400" w:lineRule="exact"/>
              <w:jc w:val="center"/>
              <w:rPr>
                <w:rFonts w:ascii="宋体" w:cs="宋体"/>
                <w:kern w:val="0"/>
                <w:szCs w:val="21"/>
              </w:rPr>
            </w:pPr>
            <w:r>
              <w:rPr>
                <w:rFonts w:hint="eastAsia" w:ascii="宋体" w:cs="宋体"/>
                <w:kern w:val="0"/>
                <w:szCs w:val="21"/>
              </w:rPr>
              <w:t>剪刀</w:t>
            </w:r>
          </w:p>
        </w:tc>
        <w:tc>
          <w:tcPr>
            <w:tcW w:w="3260" w:type="dxa"/>
            <w:tcBorders>
              <w:top w:val="nil"/>
              <w:left w:val="nil"/>
              <w:bottom w:val="single" w:color="auto" w:sz="8" w:space="0"/>
              <w:right w:val="single" w:color="auto" w:sz="8" w:space="0"/>
            </w:tcBorders>
            <w:shd w:val="clear" w:color="auto" w:fill="auto"/>
            <w:vAlign w:val="center"/>
          </w:tcPr>
          <w:p w14:paraId="6AF976D2">
            <w:pPr>
              <w:widowControl/>
              <w:spacing w:line="400" w:lineRule="exact"/>
              <w:jc w:val="center"/>
              <w:rPr>
                <w:rFonts w:ascii="宋体" w:cs="宋体"/>
                <w:kern w:val="0"/>
                <w:szCs w:val="21"/>
              </w:rPr>
            </w:pPr>
            <w:r>
              <w:rPr>
                <w:rFonts w:hint="eastAsia" w:ascii="宋体" w:cs="宋体"/>
                <w:kern w:val="0"/>
                <w:szCs w:val="21"/>
              </w:rPr>
              <w:t>18cm</w:t>
            </w:r>
          </w:p>
        </w:tc>
        <w:tc>
          <w:tcPr>
            <w:tcW w:w="709" w:type="dxa"/>
            <w:tcBorders>
              <w:top w:val="nil"/>
              <w:left w:val="nil"/>
              <w:bottom w:val="single" w:color="auto" w:sz="8" w:space="0"/>
              <w:right w:val="single" w:color="auto" w:sz="8" w:space="0"/>
            </w:tcBorders>
            <w:shd w:val="clear" w:color="auto" w:fill="auto"/>
            <w:vAlign w:val="center"/>
          </w:tcPr>
          <w:p w14:paraId="5B6DEF12">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340FD900">
            <w:pPr>
              <w:widowControl/>
              <w:spacing w:line="400" w:lineRule="exact"/>
              <w:jc w:val="center"/>
              <w:rPr>
                <w:rFonts w:ascii="宋体" w:cs="宋体"/>
                <w:kern w:val="0"/>
                <w:szCs w:val="21"/>
              </w:rPr>
            </w:pPr>
            <w:r>
              <w:rPr>
                <w:rFonts w:hint="eastAsia" w:ascii="宋体" w:cs="宋体"/>
                <w:kern w:val="0"/>
                <w:szCs w:val="21"/>
              </w:rPr>
              <w:t>16.5</w:t>
            </w:r>
          </w:p>
        </w:tc>
      </w:tr>
      <w:tr w14:paraId="5DEA1E8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40A833">
            <w:pPr>
              <w:jc w:val="center"/>
              <w:rPr>
                <w:rFonts w:cs="宋体" w:asciiTheme="minorEastAsia" w:hAnsiTheme="minorEastAsia" w:eastAsiaTheme="minorEastAsia"/>
                <w:szCs w:val="21"/>
              </w:rPr>
            </w:pPr>
            <w:r>
              <w:rPr>
                <w:rFonts w:hint="eastAsia" w:asciiTheme="minorEastAsia" w:hAnsiTheme="minorEastAsia" w:eastAsiaTheme="minorEastAsia"/>
                <w:szCs w:val="21"/>
              </w:rPr>
              <w:t>1318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D14336">
            <w:pPr>
              <w:widowControl/>
              <w:spacing w:line="400" w:lineRule="exact"/>
              <w:jc w:val="center"/>
              <w:rPr>
                <w:rFonts w:ascii="宋体" w:cs="宋体"/>
                <w:kern w:val="0"/>
                <w:szCs w:val="21"/>
              </w:rPr>
            </w:pPr>
            <w:r>
              <w:rPr>
                <w:rFonts w:hint="eastAsia" w:ascii="宋体" w:cs="宋体"/>
                <w:kern w:val="0"/>
                <w:szCs w:val="21"/>
              </w:rPr>
              <w:t>碱式滴定管</w:t>
            </w:r>
          </w:p>
        </w:tc>
        <w:tc>
          <w:tcPr>
            <w:tcW w:w="3260" w:type="dxa"/>
            <w:tcBorders>
              <w:top w:val="nil"/>
              <w:left w:val="nil"/>
              <w:bottom w:val="single" w:color="auto" w:sz="8" w:space="0"/>
              <w:right w:val="single" w:color="auto" w:sz="8" w:space="0"/>
            </w:tcBorders>
            <w:shd w:val="clear" w:color="auto" w:fill="auto"/>
            <w:vAlign w:val="center"/>
          </w:tcPr>
          <w:p w14:paraId="6C9C6488">
            <w:pPr>
              <w:widowControl/>
              <w:spacing w:line="400" w:lineRule="exact"/>
              <w:jc w:val="center"/>
              <w:rPr>
                <w:rFonts w:ascii="宋体" w:cs="宋体"/>
                <w:kern w:val="0"/>
                <w:szCs w:val="21"/>
              </w:rPr>
            </w:pPr>
            <w:r>
              <w:rPr>
                <w:rFonts w:hint="eastAsia" w:ascii="宋体" w:cs="宋体"/>
                <w:kern w:val="0"/>
                <w:szCs w:val="21"/>
              </w:rPr>
              <w:t>10mL,最小分度值 0.05mL，A 级，透明</w:t>
            </w:r>
          </w:p>
        </w:tc>
        <w:tc>
          <w:tcPr>
            <w:tcW w:w="709" w:type="dxa"/>
            <w:tcBorders>
              <w:top w:val="nil"/>
              <w:left w:val="nil"/>
              <w:bottom w:val="single" w:color="auto" w:sz="8" w:space="0"/>
              <w:right w:val="single" w:color="auto" w:sz="8" w:space="0"/>
            </w:tcBorders>
            <w:shd w:val="clear" w:color="auto" w:fill="auto"/>
            <w:vAlign w:val="center"/>
          </w:tcPr>
          <w:p w14:paraId="1312DA5F">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D5DF0DD">
            <w:pPr>
              <w:widowControl/>
              <w:spacing w:line="400" w:lineRule="exact"/>
              <w:jc w:val="center"/>
              <w:rPr>
                <w:rFonts w:ascii="宋体" w:cs="宋体"/>
                <w:kern w:val="0"/>
                <w:szCs w:val="21"/>
              </w:rPr>
            </w:pPr>
            <w:r>
              <w:rPr>
                <w:rFonts w:hint="eastAsia" w:ascii="宋体" w:cs="宋体"/>
                <w:kern w:val="0"/>
                <w:szCs w:val="21"/>
              </w:rPr>
              <w:t>29.6</w:t>
            </w:r>
          </w:p>
        </w:tc>
      </w:tr>
      <w:tr w14:paraId="0A991B2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1E4B23">
            <w:pPr>
              <w:jc w:val="center"/>
              <w:rPr>
                <w:rFonts w:cs="宋体" w:asciiTheme="minorEastAsia" w:hAnsiTheme="minorEastAsia" w:eastAsiaTheme="minorEastAsia"/>
                <w:szCs w:val="21"/>
              </w:rPr>
            </w:pPr>
            <w:r>
              <w:rPr>
                <w:rFonts w:hint="eastAsia" w:asciiTheme="minorEastAsia" w:hAnsiTheme="minorEastAsia" w:eastAsiaTheme="minorEastAsia"/>
                <w:szCs w:val="21"/>
              </w:rPr>
              <w:t>1319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5A315C">
            <w:pPr>
              <w:widowControl/>
              <w:spacing w:line="400" w:lineRule="exact"/>
              <w:jc w:val="center"/>
              <w:rPr>
                <w:rFonts w:ascii="宋体" w:cs="宋体"/>
                <w:kern w:val="0"/>
                <w:szCs w:val="21"/>
              </w:rPr>
            </w:pPr>
            <w:r>
              <w:rPr>
                <w:rFonts w:hint="eastAsia" w:ascii="宋体" w:cs="宋体"/>
                <w:kern w:val="0"/>
                <w:szCs w:val="21"/>
              </w:rPr>
              <w:t>碱式滴定管</w:t>
            </w:r>
          </w:p>
        </w:tc>
        <w:tc>
          <w:tcPr>
            <w:tcW w:w="3260" w:type="dxa"/>
            <w:tcBorders>
              <w:top w:val="nil"/>
              <w:left w:val="nil"/>
              <w:bottom w:val="single" w:color="auto" w:sz="8" w:space="0"/>
              <w:right w:val="single" w:color="auto" w:sz="8" w:space="0"/>
            </w:tcBorders>
            <w:shd w:val="clear" w:color="auto" w:fill="auto"/>
            <w:vAlign w:val="center"/>
          </w:tcPr>
          <w:p w14:paraId="2B0DF9B7">
            <w:pPr>
              <w:widowControl/>
              <w:spacing w:line="400" w:lineRule="exact"/>
              <w:jc w:val="center"/>
              <w:rPr>
                <w:rFonts w:ascii="宋体" w:cs="宋体"/>
                <w:kern w:val="0"/>
                <w:szCs w:val="21"/>
              </w:rPr>
            </w:pPr>
            <w:r>
              <w:rPr>
                <w:rFonts w:hint="eastAsia" w:ascii="宋体" w:cs="宋体"/>
                <w:kern w:val="0"/>
                <w:szCs w:val="21"/>
              </w:rPr>
              <w:t>25mL</w:t>
            </w:r>
          </w:p>
        </w:tc>
        <w:tc>
          <w:tcPr>
            <w:tcW w:w="709" w:type="dxa"/>
            <w:tcBorders>
              <w:top w:val="nil"/>
              <w:left w:val="nil"/>
              <w:bottom w:val="single" w:color="auto" w:sz="8" w:space="0"/>
              <w:right w:val="single" w:color="auto" w:sz="8" w:space="0"/>
            </w:tcBorders>
            <w:shd w:val="clear" w:color="auto" w:fill="auto"/>
            <w:vAlign w:val="center"/>
          </w:tcPr>
          <w:p w14:paraId="2014A1A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2F8D672">
            <w:pPr>
              <w:widowControl/>
              <w:spacing w:line="400" w:lineRule="exact"/>
              <w:jc w:val="center"/>
              <w:rPr>
                <w:rFonts w:ascii="宋体" w:cs="宋体"/>
                <w:kern w:val="0"/>
                <w:szCs w:val="21"/>
              </w:rPr>
            </w:pPr>
            <w:r>
              <w:rPr>
                <w:rFonts w:hint="eastAsia" w:ascii="宋体" w:cs="宋体"/>
                <w:kern w:val="0"/>
                <w:szCs w:val="21"/>
              </w:rPr>
              <w:t>70.6</w:t>
            </w:r>
          </w:p>
        </w:tc>
      </w:tr>
      <w:tr w14:paraId="4E2B6D6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DCC00C">
            <w:pPr>
              <w:jc w:val="center"/>
              <w:rPr>
                <w:rFonts w:cs="宋体" w:asciiTheme="minorEastAsia" w:hAnsiTheme="minorEastAsia" w:eastAsiaTheme="minorEastAsia"/>
                <w:szCs w:val="21"/>
              </w:rPr>
            </w:pPr>
            <w:r>
              <w:rPr>
                <w:rFonts w:hint="eastAsia" w:asciiTheme="minorEastAsia" w:hAnsiTheme="minorEastAsia" w:eastAsiaTheme="minorEastAsia"/>
                <w:szCs w:val="21"/>
              </w:rPr>
              <w:t>1320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0ECD09">
            <w:pPr>
              <w:widowControl/>
              <w:spacing w:line="400" w:lineRule="exact"/>
              <w:jc w:val="center"/>
              <w:rPr>
                <w:rFonts w:ascii="宋体" w:cs="宋体"/>
                <w:kern w:val="0"/>
                <w:szCs w:val="21"/>
              </w:rPr>
            </w:pPr>
            <w:r>
              <w:rPr>
                <w:rFonts w:hint="eastAsia" w:ascii="宋体" w:cs="宋体"/>
                <w:kern w:val="0"/>
                <w:szCs w:val="21"/>
              </w:rPr>
              <w:t>碱性蛋白胨水(APW)</w:t>
            </w:r>
          </w:p>
        </w:tc>
        <w:tc>
          <w:tcPr>
            <w:tcW w:w="3260" w:type="dxa"/>
            <w:tcBorders>
              <w:top w:val="nil"/>
              <w:left w:val="nil"/>
              <w:bottom w:val="single" w:color="auto" w:sz="8" w:space="0"/>
              <w:right w:val="single" w:color="auto" w:sz="8" w:space="0"/>
            </w:tcBorders>
            <w:shd w:val="clear" w:color="auto" w:fill="auto"/>
            <w:vAlign w:val="center"/>
          </w:tcPr>
          <w:p w14:paraId="4C666419">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23D91BD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5BD76E3">
            <w:pPr>
              <w:widowControl/>
              <w:spacing w:line="400" w:lineRule="exact"/>
              <w:jc w:val="center"/>
              <w:rPr>
                <w:rFonts w:ascii="宋体" w:cs="宋体"/>
                <w:kern w:val="0"/>
                <w:szCs w:val="21"/>
              </w:rPr>
            </w:pPr>
            <w:r>
              <w:rPr>
                <w:rFonts w:hint="eastAsia" w:ascii="宋体" w:cs="宋体"/>
                <w:kern w:val="0"/>
                <w:szCs w:val="21"/>
              </w:rPr>
              <w:t>120</w:t>
            </w:r>
          </w:p>
        </w:tc>
      </w:tr>
      <w:tr w14:paraId="50D66E8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2C1F40">
            <w:pPr>
              <w:jc w:val="center"/>
              <w:rPr>
                <w:rFonts w:cs="宋体" w:asciiTheme="minorEastAsia" w:hAnsiTheme="minorEastAsia" w:eastAsiaTheme="minorEastAsia"/>
                <w:szCs w:val="21"/>
              </w:rPr>
            </w:pPr>
            <w:r>
              <w:rPr>
                <w:rFonts w:hint="eastAsia" w:asciiTheme="minorEastAsia" w:hAnsiTheme="minorEastAsia" w:eastAsiaTheme="minorEastAsia"/>
                <w:szCs w:val="21"/>
              </w:rPr>
              <w:t>1321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D12E21">
            <w:pPr>
              <w:widowControl/>
              <w:spacing w:line="400" w:lineRule="exact"/>
              <w:jc w:val="center"/>
              <w:rPr>
                <w:rFonts w:ascii="宋体" w:cs="宋体"/>
                <w:kern w:val="0"/>
                <w:szCs w:val="21"/>
              </w:rPr>
            </w:pPr>
            <w:r>
              <w:rPr>
                <w:rFonts w:hint="eastAsia" w:ascii="宋体" w:cs="宋体"/>
                <w:kern w:val="0"/>
                <w:szCs w:val="21"/>
              </w:rPr>
              <w:t>碱性蛋白胨水（颗粒型）(APW)</w:t>
            </w:r>
          </w:p>
        </w:tc>
        <w:tc>
          <w:tcPr>
            <w:tcW w:w="3260" w:type="dxa"/>
            <w:tcBorders>
              <w:top w:val="nil"/>
              <w:left w:val="nil"/>
              <w:bottom w:val="single" w:color="auto" w:sz="8" w:space="0"/>
              <w:right w:val="single" w:color="auto" w:sz="8" w:space="0"/>
            </w:tcBorders>
            <w:shd w:val="clear" w:color="auto" w:fill="auto"/>
            <w:vAlign w:val="center"/>
          </w:tcPr>
          <w:p w14:paraId="4650CC69">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84F93E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A286744">
            <w:pPr>
              <w:widowControl/>
              <w:spacing w:line="400" w:lineRule="exact"/>
              <w:jc w:val="center"/>
              <w:rPr>
                <w:rFonts w:ascii="宋体" w:cs="宋体"/>
                <w:kern w:val="0"/>
                <w:szCs w:val="21"/>
              </w:rPr>
            </w:pPr>
            <w:r>
              <w:rPr>
                <w:rFonts w:hint="eastAsia" w:ascii="宋体" w:cs="宋体"/>
                <w:kern w:val="0"/>
                <w:szCs w:val="21"/>
              </w:rPr>
              <w:t>139</w:t>
            </w:r>
          </w:p>
        </w:tc>
      </w:tr>
      <w:tr w14:paraId="13FD323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F90250">
            <w:pPr>
              <w:jc w:val="center"/>
              <w:rPr>
                <w:rFonts w:cs="宋体" w:asciiTheme="minorEastAsia" w:hAnsiTheme="minorEastAsia" w:eastAsiaTheme="minorEastAsia"/>
                <w:szCs w:val="21"/>
              </w:rPr>
            </w:pPr>
            <w:r>
              <w:rPr>
                <w:rFonts w:hint="eastAsia" w:asciiTheme="minorEastAsia" w:hAnsiTheme="minorEastAsia" w:eastAsiaTheme="minorEastAsia"/>
                <w:szCs w:val="21"/>
              </w:rPr>
              <w:t>1322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42C3CA">
            <w:pPr>
              <w:widowControl/>
              <w:spacing w:line="400" w:lineRule="exact"/>
              <w:jc w:val="center"/>
              <w:rPr>
                <w:rFonts w:ascii="宋体" w:cs="宋体"/>
                <w:kern w:val="0"/>
                <w:szCs w:val="21"/>
              </w:rPr>
            </w:pPr>
            <w:r>
              <w:rPr>
                <w:rFonts w:hint="eastAsia" w:ascii="宋体" w:cs="宋体"/>
                <w:kern w:val="0"/>
                <w:szCs w:val="21"/>
              </w:rPr>
              <w:t>碱性嫩黄标准物质(固体)</w:t>
            </w:r>
          </w:p>
        </w:tc>
        <w:tc>
          <w:tcPr>
            <w:tcW w:w="3260" w:type="dxa"/>
            <w:tcBorders>
              <w:top w:val="nil"/>
              <w:left w:val="nil"/>
              <w:bottom w:val="single" w:color="auto" w:sz="8" w:space="0"/>
              <w:right w:val="single" w:color="auto" w:sz="8" w:space="0"/>
            </w:tcBorders>
            <w:shd w:val="clear" w:color="auto" w:fill="auto"/>
            <w:vAlign w:val="center"/>
          </w:tcPr>
          <w:p w14:paraId="39A61A5C">
            <w:pPr>
              <w:widowControl/>
              <w:spacing w:line="400" w:lineRule="exact"/>
              <w:jc w:val="center"/>
              <w:rPr>
                <w:rFonts w:ascii="宋体" w:cs="宋体"/>
                <w:kern w:val="0"/>
                <w:szCs w:val="21"/>
              </w:rPr>
            </w:pPr>
            <w:r>
              <w:rPr>
                <w:rFonts w:hint="eastAsia" w:ascii="宋体" w:cs="宋体"/>
                <w:kern w:val="0"/>
                <w:szCs w:val="21"/>
              </w:rPr>
              <w:t>100mg</w:t>
            </w:r>
          </w:p>
        </w:tc>
        <w:tc>
          <w:tcPr>
            <w:tcW w:w="709" w:type="dxa"/>
            <w:tcBorders>
              <w:top w:val="nil"/>
              <w:left w:val="nil"/>
              <w:bottom w:val="single" w:color="auto" w:sz="8" w:space="0"/>
              <w:right w:val="single" w:color="auto" w:sz="8" w:space="0"/>
            </w:tcBorders>
            <w:shd w:val="clear" w:color="auto" w:fill="auto"/>
            <w:vAlign w:val="center"/>
          </w:tcPr>
          <w:p w14:paraId="3938272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AFD9147">
            <w:pPr>
              <w:widowControl/>
              <w:spacing w:line="400" w:lineRule="exact"/>
              <w:jc w:val="center"/>
              <w:rPr>
                <w:rFonts w:ascii="宋体" w:cs="宋体"/>
                <w:kern w:val="0"/>
                <w:szCs w:val="21"/>
              </w:rPr>
            </w:pPr>
            <w:r>
              <w:rPr>
                <w:rFonts w:hint="eastAsia" w:ascii="宋体" w:cs="宋体"/>
                <w:kern w:val="0"/>
                <w:szCs w:val="21"/>
              </w:rPr>
              <w:t>700</w:t>
            </w:r>
          </w:p>
        </w:tc>
      </w:tr>
      <w:tr w14:paraId="49E358E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D44254">
            <w:pPr>
              <w:jc w:val="center"/>
              <w:rPr>
                <w:rFonts w:cs="宋体" w:asciiTheme="minorEastAsia" w:hAnsiTheme="minorEastAsia" w:eastAsiaTheme="minorEastAsia"/>
                <w:szCs w:val="21"/>
              </w:rPr>
            </w:pPr>
            <w:r>
              <w:rPr>
                <w:rFonts w:hint="eastAsia" w:asciiTheme="minorEastAsia" w:hAnsiTheme="minorEastAsia" w:eastAsiaTheme="minorEastAsia"/>
                <w:szCs w:val="21"/>
              </w:rPr>
              <w:t>1323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DB47DB">
            <w:pPr>
              <w:widowControl/>
              <w:spacing w:line="400" w:lineRule="exact"/>
              <w:jc w:val="center"/>
              <w:rPr>
                <w:rFonts w:ascii="宋体" w:cs="宋体"/>
                <w:kern w:val="0"/>
                <w:szCs w:val="21"/>
              </w:rPr>
            </w:pPr>
            <w:r>
              <w:rPr>
                <w:rFonts w:hint="eastAsia" w:ascii="宋体" w:cs="宋体"/>
                <w:kern w:val="0"/>
                <w:szCs w:val="21"/>
              </w:rPr>
              <w:t>碱性品红乙醇溶液（5%）</w:t>
            </w:r>
          </w:p>
        </w:tc>
        <w:tc>
          <w:tcPr>
            <w:tcW w:w="3260" w:type="dxa"/>
            <w:tcBorders>
              <w:top w:val="nil"/>
              <w:left w:val="nil"/>
              <w:bottom w:val="single" w:color="auto" w:sz="8" w:space="0"/>
              <w:right w:val="single" w:color="auto" w:sz="8" w:space="0"/>
            </w:tcBorders>
            <w:shd w:val="clear" w:color="auto" w:fill="auto"/>
            <w:vAlign w:val="center"/>
          </w:tcPr>
          <w:p w14:paraId="55D37B2D">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1F44372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9A0B0AE">
            <w:pPr>
              <w:widowControl/>
              <w:spacing w:line="400" w:lineRule="exact"/>
              <w:jc w:val="center"/>
              <w:rPr>
                <w:rFonts w:ascii="宋体" w:cs="宋体"/>
                <w:kern w:val="0"/>
                <w:szCs w:val="21"/>
              </w:rPr>
            </w:pPr>
            <w:r>
              <w:rPr>
                <w:rFonts w:hint="eastAsia" w:ascii="宋体" w:cs="宋体"/>
                <w:kern w:val="0"/>
                <w:szCs w:val="21"/>
              </w:rPr>
              <w:t>180</w:t>
            </w:r>
          </w:p>
        </w:tc>
      </w:tr>
      <w:tr w14:paraId="5D9D12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1BEA0A">
            <w:pPr>
              <w:jc w:val="center"/>
              <w:rPr>
                <w:rFonts w:cs="宋体" w:asciiTheme="minorEastAsia" w:hAnsiTheme="minorEastAsia" w:eastAsiaTheme="minorEastAsia"/>
                <w:szCs w:val="21"/>
              </w:rPr>
            </w:pPr>
            <w:r>
              <w:rPr>
                <w:rFonts w:hint="eastAsia" w:asciiTheme="minorEastAsia" w:hAnsiTheme="minorEastAsia" w:eastAsiaTheme="minorEastAsia"/>
                <w:szCs w:val="21"/>
              </w:rPr>
              <w:t>1324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2A0937">
            <w:pPr>
              <w:widowControl/>
              <w:spacing w:line="400" w:lineRule="exact"/>
              <w:jc w:val="center"/>
              <w:rPr>
                <w:rFonts w:ascii="宋体" w:cs="宋体"/>
                <w:kern w:val="0"/>
                <w:szCs w:val="21"/>
              </w:rPr>
            </w:pPr>
            <w:r>
              <w:rPr>
                <w:rFonts w:hint="eastAsia" w:ascii="宋体" w:cs="宋体"/>
                <w:kern w:val="0"/>
                <w:szCs w:val="21"/>
              </w:rPr>
              <w:t>碱性氧化铝</w:t>
            </w:r>
          </w:p>
        </w:tc>
        <w:tc>
          <w:tcPr>
            <w:tcW w:w="3260" w:type="dxa"/>
            <w:tcBorders>
              <w:top w:val="nil"/>
              <w:left w:val="nil"/>
              <w:bottom w:val="single" w:color="auto" w:sz="8" w:space="0"/>
              <w:right w:val="single" w:color="auto" w:sz="8" w:space="0"/>
            </w:tcBorders>
            <w:shd w:val="clear" w:color="auto" w:fill="auto"/>
            <w:vAlign w:val="center"/>
          </w:tcPr>
          <w:p w14:paraId="53620338">
            <w:pPr>
              <w:widowControl/>
              <w:spacing w:line="400" w:lineRule="exact"/>
              <w:jc w:val="center"/>
              <w:rPr>
                <w:rFonts w:ascii="宋体" w:cs="宋体"/>
                <w:kern w:val="0"/>
                <w:szCs w:val="21"/>
              </w:rPr>
            </w:pPr>
            <w:r>
              <w:rPr>
                <w:rFonts w:ascii="宋体" w:cs="宋体"/>
                <w:kern w:val="0"/>
                <w:szCs w:val="21"/>
              </w:rPr>
              <w:t>500g FCP100-200</w:t>
            </w:r>
            <w:r>
              <w:rPr>
                <w:rFonts w:hint="eastAsia" w:ascii="宋体" w:cs="宋体"/>
                <w:kern w:val="0"/>
                <w:szCs w:val="21"/>
              </w:rPr>
              <w:t>目</w:t>
            </w:r>
          </w:p>
        </w:tc>
        <w:tc>
          <w:tcPr>
            <w:tcW w:w="709" w:type="dxa"/>
            <w:tcBorders>
              <w:top w:val="nil"/>
              <w:left w:val="nil"/>
              <w:bottom w:val="single" w:color="auto" w:sz="8" w:space="0"/>
              <w:right w:val="single" w:color="auto" w:sz="8" w:space="0"/>
            </w:tcBorders>
            <w:shd w:val="clear" w:color="auto" w:fill="auto"/>
            <w:vAlign w:val="center"/>
          </w:tcPr>
          <w:p w14:paraId="1F868AA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0C8444E">
            <w:pPr>
              <w:widowControl/>
              <w:spacing w:line="400" w:lineRule="exact"/>
              <w:jc w:val="center"/>
              <w:rPr>
                <w:rFonts w:ascii="宋体" w:cs="宋体"/>
                <w:kern w:val="0"/>
                <w:szCs w:val="21"/>
              </w:rPr>
            </w:pPr>
            <w:r>
              <w:rPr>
                <w:rFonts w:hint="eastAsia" w:ascii="宋体" w:cs="宋体"/>
                <w:kern w:val="0"/>
                <w:szCs w:val="21"/>
              </w:rPr>
              <w:t>52</w:t>
            </w:r>
          </w:p>
        </w:tc>
      </w:tr>
      <w:tr w14:paraId="1209CD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C45FC0">
            <w:pPr>
              <w:jc w:val="center"/>
              <w:rPr>
                <w:rFonts w:cs="宋体" w:asciiTheme="minorEastAsia" w:hAnsiTheme="minorEastAsia" w:eastAsiaTheme="minorEastAsia"/>
                <w:szCs w:val="21"/>
              </w:rPr>
            </w:pPr>
            <w:r>
              <w:rPr>
                <w:rFonts w:hint="eastAsia" w:asciiTheme="minorEastAsia" w:hAnsiTheme="minorEastAsia" w:eastAsiaTheme="minorEastAsia"/>
                <w:szCs w:val="21"/>
              </w:rPr>
              <w:t>1325</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3AF9A31">
            <w:pPr>
              <w:widowControl/>
              <w:spacing w:line="400" w:lineRule="exact"/>
              <w:jc w:val="center"/>
              <w:rPr>
                <w:rFonts w:ascii="宋体" w:cs="宋体"/>
                <w:kern w:val="0"/>
                <w:szCs w:val="21"/>
              </w:rPr>
            </w:pPr>
            <w:r>
              <w:rPr>
                <w:rFonts w:hint="eastAsia" w:ascii="宋体" w:cs="宋体"/>
                <w:kern w:val="0"/>
                <w:szCs w:val="21"/>
              </w:rPr>
              <w:t>胶锤橡胶锤</w:t>
            </w:r>
          </w:p>
        </w:tc>
        <w:tc>
          <w:tcPr>
            <w:tcW w:w="3260" w:type="dxa"/>
            <w:tcBorders>
              <w:top w:val="nil"/>
              <w:left w:val="nil"/>
              <w:bottom w:val="single" w:color="auto" w:sz="8" w:space="0"/>
              <w:right w:val="single" w:color="auto" w:sz="8" w:space="0"/>
            </w:tcBorders>
            <w:shd w:val="clear" w:color="000000" w:fill="FFFFFF"/>
            <w:vAlign w:val="center"/>
          </w:tcPr>
          <w:p w14:paraId="563004AF">
            <w:pPr>
              <w:widowControl/>
              <w:spacing w:line="400" w:lineRule="exact"/>
              <w:jc w:val="center"/>
              <w:rPr>
                <w:rFonts w:ascii="宋体" w:cs="宋体"/>
                <w:kern w:val="0"/>
                <w:szCs w:val="21"/>
              </w:rPr>
            </w:pPr>
            <w:r>
              <w:rPr>
                <w:rFonts w:hint="eastAsia" w:ascii="宋体" w:cs="宋体"/>
                <w:kern w:val="0"/>
                <w:szCs w:val="21"/>
              </w:rPr>
              <w:t>550g</w:t>
            </w:r>
          </w:p>
        </w:tc>
        <w:tc>
          <w:tcPr>
            <w:tcW w:w="709" w:type="dxa"/>
            <w:tcBorders>
              <w:top w:val="nil"/>
              <w:left w:val="nil"/>
              <w:bottom w:val="single" w:color="auto" w:sz="8" w:space="0"/>
              <w:right w:val="single" w:color="auto" w:sz="8" w:space="0"/>
            </w:tcBorders>
            <w:shd w:val="clear" w:color="000000" w:fill="FFFFFF"/>
            <w:vAlign w:val="center"/>
          </w:tcPr>
          <w:p w14:paraId="49217922">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shd w:val="clear" w:color="000000" w:fill="FFFFFF"/>
            <w:vAlign w:val="center"/>
          </w:tcPr>
          <w:p w14:paraId="6DC7D591">
            <w:pPr>
              <w:widowControl/>
              <w:spacing w:line="400" w:lineRule="exact"/>
              <w:jc w:val="center"/>
              <w:rPr>
                <w:rFonts w:ascii="宋体" w:cs="宋体"/>
                <w:kern w:val="0"/>
                <w:szCs w:val="21"/>
              </w:rPr>
            </w:pPr>
            <w:r>
              <w:rPr>
                <w:rFonts w:hint="eastAsia" w:ascii="宋体" w:cs="宋体"/>
                <w:kern w:val="0"/>
                <w:szCs w:val="21"/>
              </w:rPr>
              <w:t>40</w:t>
            </w:r>
          </w:p>
        </w:tc>
      </w:tr>
      <w:tr w14:paraId="2F3147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EEAA48">
            <w:pPr>
              <w:jc w:val="center"/>
              <w:rPr>
                <w:rFonts w:cs="宋体" w:asciiTheme="minorEastAsia" w:hAnsiTheme="minorEastAsia" w:eastAsiaTheme="minorEastAsia"/>
                <w:szCs w:val="21"/>
              </w:rPr>
            </w:pPr>
            <w:r>
              <w:rPr>
                <w:rFonts w:hint="eastAsia" w:asciiTheme="minorEastAsia" w:hAnsiTheme="minorEastAsia" w:eastAsiaTheme="minorEastAsia"/>
                <w:szCs w:val="21"/>
              </w:rPr>
              <w:t>1326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A5C490">
            <w:pPr>
              <w:widowControl/>
              <w:spacing w:line="400" w:lineRule="exact"/>
              <w:jc w:val="center"/>
              <w:rPr>
                <w:rFonts w:ascii="宋体" w:cs="宋体"/>
                <w:kern w:val="0"/>
                <w:szCs w:val="21"/>
              </w:rPr>
            </w:pPr>
            <w:r>
              <w:rPr>
                <w:rFonts w:hint="eastAsia" w:ascii="宋体" w:cs="宋体"/>
                <w:kern w:val="0"/>
                <w:szCs w:val="21"/>
              </w:rPr>
              <w:t>胶辊</w:t>
            </w:r>
          </w:p>
        </w:tc>
        <w:tc>
          <w:tcPr>
            <w:tcW w:w="3260" w:type="dxa"/>
            <w:tcBorders>
              <w:top w:val="nil"/>
              <w:left w:val="nil"/>
              <w:bottom w:val="single" w:color="auto" w:sz="8" w:space="0"/>
              <w:right w:val="single" w:color="auto" w:sz="8" w:space="0"/>
            </w:tcBorders>
            <w:shd w:val="clear" w:color="auto" w:fill="auto"/>
            <w:vAlign w:val="center"/>
          </w:tcPr>
          <w:p w14:paraId="3565B4DE">
            <w:pPr>
              <w:widowControl/>
              <w:spacing w:line="400" w:lineRule="exact"/>
              <w:jc w:val="center"/>
              <w:rPr>
                <w:rFonts w:ascii="宋体" w:cs="宋体"/>
                <w:kern w:val="0"/>
                <w:szCs w:val="21"/>
              </w:rPr>
            </w:pPr>
            <w:r>
              <w:rPr>
                <w:rFonts w:hint="eastAsia" w:ascii="宋体" w:cs="宋体"/>
                <w:kern w:val="0"/>
                <w:szCs w:val="21"/>
              </w:rPr>
              <w:t>适配 JGmJ8098 稻谷精米检测 机，稻谷精密机品牌：飞穗牌</w:t>
            </w:r>
          </w:p>
        </w:tc>
        <w:tc>
          <w:tcPr>
            <w:tcW w:w="709" w:type="dxa"/>
            <w:tcBorders>
              <w:top w:val="nil"/>
              <w:left w:val="nil"/>
              <w:bottom w:val="single" w:color="auto" w:sz="8" w:space="0"/>
              <w:right w:val="single" w:color="auto" w:sz="8" w:space="0"/>
            </w:tcBorders>
            <w:shd w:val="clear" w:color="auto" w:fill="auto"/>
            <w:vAlign w:val="center"/>
          </w:tcPr>
          <w:p w14:paraId="202AA998">
            <w:pPr>
              <w:widowControl/>
              <w:spacing w:line="400" w:lineRule="exact"/>
              <w:jc w:val="center"/>
              <w:rPr>
                <w:rFonts w:ascii="宋体" w:cs="宋体"/>
                <w:kern w:val="0"/>
                <w:szCs w:val="21"/>
              </w:rPr>
            </w:pPr>
            <w:r>
              <w:rPr>
                <w:rFonts w:hint="eastAsia" w:ascii="宋体" w:cs="宋体"/>
                <w:kern w:val="0"/>
                <w:szCs w:val="21"/>
              </w:rPr>
              <w:t>对</w:t>
            </w:r>
          </w:p>
        </w:tc>
        <w:tc>
          <w:tcPr>
            <w:tcW w:w="992" w:type="dxa"/>
            <w:tcBorders>
              <w:top w:val="nil"/>
              <w:left w:val="nil"/>
              <w:bottom w:val="single" w:color="auto" w:sz="8" w:space="0"/>
              <w:right w:val="single" w:color="auto" w:sz="8" w:space="0"/>
            </w:tcBorders>
            <w:vAlign w:val="center"/>
          </w:tcPr>
          <w:p w14:paraId="7CAA3AE0">
            <w:pPr>
              <w:widowControl/>
              <w:spacing w:line="400" w:lineRule="exact"/>
              <w:jc w:val="center"/>
              <w:rPr>
                <w:rFonts w:ascii="宋体" w:cs="宋体"/>
                <w:kern w:val="0"/>
                <w:szCs w:val="21"/>
              </w:rPr>
            </w:pPr>
            <w:r>
              <w:rPr>
                <w:rFonts w:hint="eastAsia" w:ascii="宋体" w:cs="宋体"/>
                <w:kern w:val="0"/>
                <w:szCs w:val="21"/>
              </w:rPr>
              <w:t>624</w:t>
            </w:r>
          </w:p>
        </w:tc>
      </w:tr>
      <w:tr w14:paraId="712768C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7B01AF">
            <w:pPr>
              <w:jc w:val="center"/>
              <w:rPr>
                <w:rFonts w:cs="宋体" w:asciiTheme="minorEastAsia" w:hAnsiTheme="minorEastAsia" w:eastAsiaTheme="minorEastAsia"/>
                <w:szCs w:val="21"/>
              </w:rPr>
            </w:pPr>
            <w:r>
              <w:rPr>
                <w:rFonts w:hint="eastAsia" w:asciiTheme="minorEastAsia" w:hAnsiTheme="minorEastAsia" w:eastAsiaTheme="minorEastAsia"/>
                <w:szCs w:val="21"/>
              </w:rPr>
              <w:t>1327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400E22">
            <w:pPr>
              <w:widowControl/>
              <w:spacing w:line="400" w:lineRule="exact"/>
              <w:jc w:val="center"/>
              <w:rPr>
                <w:rFonts w:ascii="宋体" w:cs="宋体"/>
                <w:kern w:val="0"/>
                <w:szCs w:val="21"/>
              </w:rPr>
            </w:pPr>
            <w:r>
              <w:rPr>
                <w:rFonts w:hint="eastAsia" w:ascii="宋体" w:cs="宋体"/>
                <w:kern w:val="0"/>
                <w:szCs w:val="21"/>
              </w:rPr>
              <w:t>搅拌磁转子</w:t>
            </w:r>
          </w:p>
        </w:tc>
        <w:tc>
          <w:tcPr>
            <w:tcW w:w="3260" w:type="dxa"/>
            <w:tcBorders>
              <w:top w:val="nil"/>
              <w:left w:val="nil"/>
              <w:bottom w:val="single" w:color="auto" w:sz="8" w:space="0"/>
              <w:right w:val="single" w:color="auto" w:sz="8" w:space="0"/>
            </w:tcBorders>
            <w:shd w:val="clear" w:color="auto" w:fill="auto"/>
            <w:vAlign w:val="center"/>
          </w:tcPr>
          <w:p w14:paraId="69F96D3D">
            <w:pPr>
              <w:widowControl/>
              <w:spacing w:line="400" w:lineRule="exact"/>
              <w:jc w:val="center"/>
              <w:rPr>
                <w:rFonts w:ascii="宋体" w:cs="宋体"/>
                <w:kern w:val="0"/>
                <w:szCs w:val="21"/>
              </w:rPr>
            </w:pPr>
            <w:r>
              <w:rPr>
                <w:rFonts w:hint="eastAsia" w:ascii="宋体" w:cs="宋体"/>
                <w:kern w:val="0"/>
                <w:szCs w:val="21"/>
              </w:rPr>
              <w:t>7mm*15mm</w:t>
            </w:r>
          </w:p>
        </w:tc>
        <w:tc>
          <w:tcPr>
            <w:tcW w:w="709" w:type="dxa"/>
            <w:tcBorders>
              <w:top w:val="nil"/>
              <w:left w:val="nil"/>
              <w:bottom w:val="single" w:color="auto" w:sz="8" w:space="0"/>
              <w:right w:val="single" w:color="auto" w:sz="8" w:space="0"/>
            </w:tcBorders>
            <w:shd w:val="clear" w:color="auto" w:fill="auto"/>
            <w:vAlign w:val="center"/>
          </w:tcPr>
          <w:p w14:paraId="2BBECA8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CB65204">
            <w:pPr>
              <w:widowControl/>
              <w:spacing w:line="400" w:lineRule="exact"/>
              <w:jc w:val="center"/>
              <w:rPr>
                <w:rFonts w:ascii="宋体" w:cs="宋体"/>
                <w:kern w:val="0"/>
                <w:szCs w:val="21"/>
              </w:rPr>
            </w:pPr>
            <w:r>
              <w:rPr>
                <w:rFonts w:hint="eastAsia" w:ascii="宋体" w:cs="宋体"/>
                <w:kern w:val="0"/>
                <w:szCs w:val="21"/>
              </w:rPr>
              <w:t>4.8</w:t>
            </w:r>
          </w:p>
        </w:tc>
      </w:tr>
      <w:tr w14:paraId="3EE4756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B4AFC6">
            <w:pPr>
              <w:jc w:val="center"/>
              <w:rPr>
                <w:rFonts w:cs="宋体" w:asciiTheme="minorEastAsia" w:hAnsiTheme="minorEastAsia" w:eastAsiaTheme="minorEastAsia"/>
                <w:szCs w:val="21"/>
              </w:rPr>
            </w:pPr>
            <w:r>
              <w:rPr>
                <w:rFonts w:hint="eastAsia" w:asciiTheme="minorEastAsia" w:hAnsiTheme="minorEastAsia" w:eastAsiaTheme="minorEastAsia"/>
                <w:szCs w:val="21"/>
              </w:rPr>
              <w:t>1328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44DFA0">
            <w:pPr>
              <w:widowControl/>
              <w:spacing w:line="400" w:lineRule="exact"/>
              <w:jc w:val="center"/>
              <w:rPr>
                <w:rFonts w:ascii="宋体" w:cs="宋体"/>
                <w:kern w:val="0"/>
                <w:szCs w:val="21"/>
              </w:rPr>
            </w:pPr>
            <w:r>
              <w:rPr>
                <w:rFonts w:hint="eastAsia" w:ascii="宋体" w:cs="宋体"/>
                <w:kern w:val="0"/>
                <w:szCs w:val="21"/>
              </w:rPr>
              <w:t>搅拌子</w:t>
            </w:r>
          </w:p>
        </w:tc>
        <w:tc>
          <w:tcPr>
            <w:tcW w:w="3260" w:type="dxa"/>
            <w:tcBorders>
              <w:top w:val="nil"/>
              <w:left w:val="nil"/>
              <w:bottom w:val="single" w:color="auto" w:sz="8" w:space="0"/>
              <w:right w:val="single" w:color="auto" w:sz="8" w:space="0"/>
            </w:tcBorders>
            <w:shd w:val="clear" w:color="auto" w:fill="auto"/>
            <w:vAlign w:val="center"/>
          </w:tcPr>
          <w:p w14:paraId="2C108099">
            <w:pPr>
              <w:widowControl/>
              <w:spacing w:line="400" w:lineRule="exact"/>
              <w:jc w:val="center"/>
              <w:rPr>
                <w:rFonts w:ascii="宋体" w:cs="宋体"/>
                <w:kern w:val="0"/>
                <w:szCs w:val="21"/>
              </w:rPr>
            </w:pPr>
            <w:r>
              <w:rPr>
                <w:rFonts w:hint="eastAsia" w:ascii="宋体" w:cs="宋体"/>
                <w:kern w:val="0"/>
                <w:szCs w:val="21"/>
              </w:rPr>
              <w:t>A250，φ9×25mm</w:t>
            </w:r>
          </w:p>
        </w:tc>
        <w:tc>
          <w:tcPr>
            <w:tcW w:w="709" w:type="dxa"/>
            <w:tcBorders>
              <w:top w:val="nil"/>
              <w:left w:val="nil"/>
              <w:bottom w:val="single" w:color="auto" w:sz="8" w:space="0"/>
              <w:right w:val="single" w:color="auto" w:sz="8" w:space="0"/>
            </w:tcBorders>
            <w:shd w:val="clear" w:color="auto" w:fill="auto"/>
            <w:vAlign w:val="center"/>
          </w:tcPr>
          <w:p w14:paraId="28484FB5">
            <w:pPr>
              <w:widowControl/>
              <w:spacing w:line="400" w:lineRule="exact"/>
              <w:jc w:val="center"/>
              <w:rPr>
                <w:rFonts w:ascii="宋体" w:cs="宋体"/>
                <w:kern w:val="0"/>
                <w:szCs w:val="21"/>
              </w:rPr>
            </w:pPr>
            <w:r>
              <w:rPr>
                <w:rFonts w:hint="eastAsia" w:ascii="宋体" w:cs="宋体"/>
                <w:kern w:val="0"/>
                <w:szCs w:val="21"/>
              </w:rPr>
              <w:t>粒</w:t>
            </w:r>
          </w:p>
        </w:tc>
        <w:tc>
          <w:tcPr>
            <w:tcW w:w="992" w:type="dxa"/>
            <w:tcBorders>
              <w:top w:val="nil"/>
              <w:left w:val="nil"/>
              <w:bottom w:val="single" w:color="auto" w:sz="8" w:space="0"/>
              <w:right w:val="single" w:color="auto" w:sz="8" w:space="0"/>
            </w:tcBorders>
            <w:vAlign w:val="center"/>
          </w:tcPr>
          <w:p w14:paraId="4C58D880">
            <w:pPr>
              <w:widowControl/>
              <w:spacing w:line="400" w:lineRule="exact"/>
              <w:jc w:val="center"/>
              <w:rPr>
                <w:rFonts w:ascii="宋体" w:cs="宋体"/>
                <w:kern w:val="0"/>
                <w:szCs w:val="21"/>
              </w:rPr>
            </w:pPr>
            <w:r>
              <w:rPr>
                <w:rFonts w:hint="eastAsia" w:ascii="宋体" w:cs="宋体"/>
                <w:kern w:val="0"/>
                <w:szCs w:val="21"/>
              </w:rPr>
              <w:t>6.8</w:t>
            </w:r>
          </w:p>
        </w:tc>
      </w:tr>
      <w:tr w14:paraId="2EF9C4B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C8F417">
            <w:pPr>
              <w:jc w:val="center"/>
              <w:rPr>
                <w:rFonts w:cs="宋体" w:asciiTheme="minorEastAsia" w:hAnsiTheme="minorEastAsia" w:eastAsiaTheme="minorEastAsia"/>
                <w:szCs w:val="21"/>
              </w:rPr>
            </w:pPr>
            <w:r>
              <w:rPr>
                <w:rFonts w:hint="eastAsia" w:asciiTheme="minorEastAsia" w:hAnsiTheme="minorEastAsia" w:eastAsiaTheme="minorEastAsia"/>
                <w:szCs w:val="21"/>
              </w:rPr>
              <w:t>1329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B0E0F9">
            <w:pPr>
              <w:widowControl/>
              <w:spacing w:line="400" w:lineRule="exact"/>
              <w:jc w:val="center"/>
              <w:rPr>
                <w:rFonts w:ascii="宋体" w:cs="宋体"/>
                <w:kern w:val="0"/>
                <w:szCs w:val="21"/>
              </w:rPr>
            </w:pPr>
            <w:r>
              <w:rPr>
                <w:rFonts w:hint="eastAsia" w:ascii="宋体" w:cs="宋体"/>
                <w:kern w:val="0"/>
                <w:szCs w:val="21"/>
              </w:rPr>
              <w:t>搅拌子</w:t>
            </w:r>
          </w:p>
        </w:tc>
        <w:tc>
          <w:tcPr>
            <w:tcW w:w="3260" w:type="dxa"/>
            <w:tcBorders>
              <w:top w:val="nil"/>
              <w:left w:val="nil"/>
              <w:bottom w:val="single" w:color="auto" w:sz="8" w:space="0"/>
              <w:right w:val="single" w:color="auto" w:sz="8" w:space="0"/>
            </w:tcBorders>
            <w:shd w:val="clear" w:color="auto" w:fill="auto"/>
            <w:vAlign w:val="center"/>
          </w:tcPr>
          <w:p w14:paraId="16059131">
            <w:pPr>
              <w:widowControl/>
              <w:spacing w:line="400" w:lineRule="exact"/>
              <w:jc w:val="center"/>
              <w:rPr>
                <w:rFonts w:ascii="宋体" w:cs="宋体"/>
                <w:kern w:val="0"/>
                <w:szCs w:val="21"/>
              </w:rPr>
            </w:pPr>
            <w:r>
              <w:rPr>
                <w:rFonts w:hint="eastAsia" w:ascii="宋体" w:cs="宋体"/>
                <w:kern w:val="0"/>
                <w:szCs w:val="21"/>
              </w:rPr>
              <w:t>A200，φ8×20mm</w:t>
            </w:r>
          </w:p>
        </w:tc>
        <w:tc>
          <w:tcPr>
            <w:tcW w:w="709" w:type="dxa"/>
            <w:tcBorders>
              <w:top w:val="nil"/>
              <w:left w:val="nil"/>
              <w:bottom w:val="single" w:color="auto" w:sz="8" w:space="0"/>
              <w:right w:val="single" w:color="auto" w:sz="8" w:space="0"/>
            </w:tcBorders>
            <w:shd w:val="clear" w:color="auto" w:fill="auto"/>
            <w:vAlign w:val="center"/>
          </w:tcPr>
          <w:p w14:paraId="55FD2E3E">
            <w:pPr>
              <w:widowControl/>
              <w:spacing w:line="400" w:lineRule="exact"/>
              <w:jc w:val="center"/>
              <w:rPr>
                <w:rFonts w:ascii="宋体" w:cs="宋体"/>
                <w:kern w:val="0"/>
                <w:szCs w:val="21"/>
              </w:rPr>
            </w:pPr>
            <w:r>
              <w:rPr>
                <w:rFonts w:hint="eastAsia" w:ascii="宋体" w:cs="宋体"/>
                <w:kern w:val="0"/>
                <w:szCs w:val="21"/>
              </w:rPr>
              <w:t>粒</w:t>
            </w:r>
          </w:p>
        </w:tc>
        <w:tc>
          <w:tcPr>
            <w:tcW w:w="992" w:type="dxa"/>
            <w:tcBorders>
              <w:top w:val="nil"/>
              <w:left w:val="nil"/>
              <w:bottom w:val="single" w:color="auto" w:sz="8" w:space="0"/>
              <w:right w:val="single" w:color="auto" w:sz="8" w:space="0"/>
            </w:tcBorders>
            <w:vAlign w:val="center"/>
          </w:tcPr>
          <w:p w14:paraId="74C8D7A3">
            <w:pPr>
              <w:widowControl/>
              <w:spacing w:line="400" w:lineRule="exact"/>
              <w:jc w:val="center"/>
              <w:rPr>
                <w:rFonts w:ascii="宋体" w:cs="宋体"/>
                <w:kern w:val="0"/>
                <w:szCs w:val="21"/>
              </w:rPr>
            </w:pPr>
            <w:r>
              <w:rPr>
                <w:rFonts w:hint="eastAsia" w:ascii="宋体" w:cs="宋体"/>
                <w:kern w:val="0"/>
                <w:szCs w:val="21"/>
              </w:rPr>
              <w:t>6.1</w:t>
            </w:r>
          </w:p>
        </w:tc>
      </w:tr>
      <w:tr w14:paraId="685FFE4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C08EC5">
            <w:pPr>
              <w:jc w:val="center"/>
              <w:rPr>
                <w:rFonts w:cs="宋体" w:asciiTheme="minorEastAsia" w:hAnsiTheme="minorEastAsia" w:eastAsiaTheme="minorEastAsia"/>
                <w:szCs w:val="21"/>
              </w:rPr>
            </w:pPr>
            <w:r>
              <w:rPr>
                <w:rFonts w:hint="eastAsia" w:asciiTheme="minorEastAsia" w:hAnsiTheme="minorEastAsia" w:eastAsiaTheme="minorEastAsia"/>
                <w:szCs w:val="21"/>
              </w:rPr>
              <w:t>1330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0AEB1B">
            <w:pPr>
              <w:widowControl/>
              <w:spacing w:line="400" w:lineRule="exact"/>
              <w:jc w:val="center"/>
              <w:rPr>
                <w:rFonts w:ascii="宋体" w:cs="宋体"/>
                <w:kern w:val="0"/>
                <w:szCs w:val="21"/>
              </w:rPr>
            </w:pPr>
            <w:r>
              <w:rPr>
                <w:rFonts w:hint="eastAsia" w:ascii="宋体" w:cs="宋体"/>
                <w:kern w:val="0"/>
                <w:szCs w:val="21"/>
              </w:rPr>
              <w:t>酵母浸膏</w:t>
            </w:r>
          </w:p>
        </w:tc>
        <w:tc>
          <w:tcPr>
            <w:tcW w:w="3260" w:type="dxa"/>
            <w:tcBorders>
              <w:top w:val="nil"/>
              <w:left w:val="nil"/>
              <w:bottom w:val="single" w:color="auto" w:sz="8" w:space="0"/>
              <w:right w:val="single" w:color="auto" w:sz="8" w:space="0"/>
            </w:tcBorders>
            <w:shd w:val="clear" w:color="auto" w:fill="auto"/>
            <w:vAlign w:val="center"/>
          </w:tcPr>
          <w:p w14:paraId="07D5754B">
            <w:pPr>
              <w:widowControl/>
              <w:spacing w:line="400" w:lineRule="exact"/>
              <w:jc w:val="center"/>
              <w:rPr>
                <w:rFonts w:ascii="宋体" w:cs="宋体"/>
                <w:kern w:val="0"/>
                <w:szCs w:val="21"/>
              </w:rPr>
            </w:pPr>
            <w:r>
              <w:rPr>
                <w:rFonts w:hint="eastAsia" w:ascii="宋体" w:cs="宋体"/>
                <w:kern w:val="0"/>
                <w:szCs w:val="21"/>
              </w:rPr>
              <w:t>500g</w:t>
            </w:r>
          </w:p>
        </w:tc>
        <w:tc>
          <w:tcPr>
            <w:tcW w:w="709" w:type="dxa"/>
            <w:tcBorders>
              <w:top w:val="nil"/>
              <w:left w:val="nil"/>
              <w:bottom w:val="single" w:color="auto" w:sz="8" w:space="0"/>
              <w:right w:val="single" w:color="auto" w:sz="8" w:space="0"/>
            </w:tcBorders>
            <w:shd w:val="clear" w:color="auto" w:fill="auto"/>
            <w:vAlign w:val="center"/>
          </w:tcPr>
          <w:p w14:paraId="65958F7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437BFE4">
            <w:pPr>
              <w:widowControl/>
              <w:spacing w:line="400" w:lineRule="exact"/>
              <w:jc w:val="center"/>
              <w:rPr>
                <w:rFonts w:ascii="宋体" w:cs="宋体"/>
                <w:kern w:val="0"/>
                <w:szCs w:val="21"/>
              </w:rPr>
            </w:pPr>
            <w:r>
              <w:rPr>
                <w:rFonts w:hint="eastAsia" w:ascii="宋体" w:cs="宋体"/>
                <w:kern w:val="0"/>
                <w:szCs w:val="21"/>
              </w:rPr>
              <w:t>44</w:t>
            </w:r>
          </w:p>
        </w:tc>
      </w:tr>
      <w:tr w14:paraId="0073246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586471">
            <w:pPr>
              <w:jc w:val="center"/>
              <w:rPr>
                <w:rFonts w:cs="宋体" w:asciiTheme="minorEastAsia" w:hAnsiTheme="minorEastAsia" w:eastAsiaTheme="minorEastAsia"/>
                <w:szCs w:val="21"/>
              </w:rPr>
            </w:pPr>
            <w:r>
              <w:rPr>
                <w:rFonts w:hint="eastAsia" w:asciiTheme="minorEastAsia" w:hAnsiTheme="minorEastAsia" w:eastAsiaTheme="minorEastAsia"/>
                <w:szCs w:val="21"/>
              </w:rPr>
              <w:t>1331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C4250F">
            <w:pPr>
              <w:widowControl/>
              <w:spacing w:line="400" w:lineRule="exact"/>
              <w:jc w:val="center"/>
              <w:rPr>
                <w:rFonts w:ascii="宋体" w:cs="宋体"/>
                <w:kern w:val="0"/>
                <w:szCs w:val="21"/>
              </w:rPr>
            </w:pPr>
            <w:r>
              <w:rPr>
                <w:rFonts w:hint="eastAsia" w:ascii="宋体" w:cs="宋体"/>
                <w:kern w:val="0"/>
                <w:szCs w:val="21"/>
              </w:rPr>
              <w:t>酵母提取粉</w:t>
            </w:r>
          </w:p>
        </w:tc>
        <w:tc>
          <w:tcPr>
            <w:tcW w:w="3260" w:type="dxa"/>
            <w:tcBorders>
              <w:top w:val="nil"/>
              <w:left w:val="nil"/>
              <w:bottom w:val="single" w:color="auto" w:sz="8" w:space="0"/>
              <w:right w:val="single" w:color="auto" w:sz="8" w:space="0"/>
            </w:tcBorders>
            <w:shd w:val="clear" w:color="auto" w:fill="auto"/>
            <w:vAlign w:val="center"/>
          </w:tcPr>
          <w:p w14:paraId="21F2D0B4">
            <w:pPr>
              <w:widowControl/>
              <w:spacing w:line="400" w:lineRule="exact"/>
              <w:jc w:val="center"/>
              <w:rPr>
                <w:rFonts w:ascii="宋体" w:cs="宋体"/>
                <w:kern w:val="0"/>
                <w:szCs w:val="21"/>
              </w:rPr>
            </w:pPr>
            <w:r>
              <w:rPr>
                <w:rFonts w:hint="eastAsia" w:ascii="宋体" w:cs="宋体"/>
                <w:kern w:val="0"/>
                <w:szCs w:val="21"/>
              </w:rPr>
              <w:t>BR400g</w:t>
            </w:r>
          </w:p>
        </w:tc>
        <w:tc>
          <w:tcPr>
            <w:tcW w:w="709" w:type="dxa"/>
            <w:tcBorders>
              <w:top w:val="nil"/>
              <w:left w:val="nil"/>
              <w:bottom w:val="single" w:color="auto" w:sz="8" w:space="0"/>
              <w:right w:val="single" w:color="auto" w:sz="8" w:space="0"/>
            </w:tcBorders>
            <w:shd w:val="clear" w:color="auto" w:fill="auto"/>
            <w:vAlign w:val="center"/>
          </w:tcPr>
          <w:p w14:paraId="5EFAEAD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604A7C8">
            <w:pPr>
              <w:widowControl/>
              <w:spacing w:line="400" w:lineRule="exact"/>
              <w:jc w:val="center"/>
              <w:rPr>
                <w:rFonts w:ascii="宋体" w:cs="宋体"/>
                <w:kern w:val="0"/>
                <w:szCs w:val="21"/>
              </w:rPr>
            </w:pPr>
            <w:r>
              <w:rPr>
                <w:rFonts w:hint="eastAsia" w:ascii="宋体" w:cs="宋体"/>
                <w:kern w:val="0"/>
                <w:szCs w:val="21"/>
              </w:rPr>
              <w:t>83</w:t>
            </w:r>
          </w:p>
        </w:tc>
      </w:tr>
      <w:tr w14:paraId="11EF66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1E3998">
            <w:pPr>
              <w:jc w:val="center"/>
              <w:rPr>
                <w:rFonts w:cs="宋体" w:asciiTheme="minorEastAsia" w:hAnsiTheme="minorEastAsia" w:eastAsiaTheme="minorEastAsia"/>
                <w:szCs w:val="21"/>
              </w:rPr>
            </w:pPr>
            <w:r>
              <w:rPr>
                <w:rFonts w:hint="eastAsia" w:asciiTheme="minorEastAsia" w:hAnsiTheme="minorEastAsia" w:eastAsiaTheme="minorEastAsia"/>
                <w:szCs w:val="21"/>
              </w:rPr>
              <w:t>1332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9E604C">
            <w:pPr>
              <w:widowControl/>
              <w:spacing w:line="400" w:lineRule="exact"/>
              <w:jc w:val="center"/>
              <w:rPr>
                <w:rFonts w:ascii="宋体" w:cs="宋体"/>
                <w:kern w:val="0"/>
                <w:szCs w:val="21"/>
              </w:rPr>
            </w:pPr>
            <w:r>
              <w:rPr>
                <w:rFonts w:hint="eastAsia" w:ascii="宋体" w:cs="宋体"/>
                <w:kern w:val="0"/>
                <w:szCs w:val="21"/>
              </w:rPr>
              <w:t>接口柱螺帽</w:t>
            </w:r>
          </w:p>
        </w:tc>
        <w:tc>
          <w:tcPr>
            <w:tcW w:w="3260" w:type="dxa"/>
            <w:tcBorders>
              <w:top w:val="nil"/>
              <w:left w:val="nil"/>
              <w:bottom w:val="single" w:color="auto" w:sz="8" w:space="0"/>
              <w:right w:val="single" w:color="auto" w:sz="8" w:space="0"/>
            </w:tcBorders>
            <w:shd w:val="clear" w:color="auto" w:fill="auto"/>
            <w:vAlign w:val="center"/>
          </w:tcPr>
          <w:p w14:paraId="5BBCF223">
            <w:pPr>
              <w:widowControl/>
              <w:spacing w:line="400" w:lineRule="exact"/>
              <w:jc w:val="center"/>
              <w:rPr>
                <w:rFonts w:ascii="宋体" w:cs="宋体"/>
                <w:kern w:val="0"/>
                <w:szCs w:val="21"/>
              </w:rPr>
            </w:pPr>
            <w:r>
              <w:rPr>
                <w:rFonts w:hint="eastAsia" w:ascii="宋体" w:cs="宋体"/>
                <w:kern w:val="0"/>
                <w:szCs w:val="21"/>
              </w:rPr>
              <w:t>规格同05988-20066</w:t>
            </w:r>
          </w:p>
        </w:tc>
        <w:tc>
          <w:tcPr>
            <w:tcW w:w="709" w:type="dxa"/>
            <w:tcBorders>
              <w:top w:val="nil"/>
              <w:left w:val="nil"/>
              <w:bottom w:val="single" w:color="auto" w:sz="8" w:space="0"/>
              <w:right w:val="single" w:color="auto" w:sz="8" w:space="0"/>
            </w:tcBorders>
            <w:shd w:val="clear" w:color="auto" w:fill="auto"/>
            <w:vAlign w:val="center"/>
          </w:tcPr>
          <w:p w14:paraId="1212218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0376699">
            <w:pPr>
              <w:widowControl/>
              <w:spacing w:line="400" w:lineRule="exact"/>
              <w:jc w:val="center"/>
              <w:rPr>
                <w:rFonts w:ascii="宋体" w:cs="宋体"/>
                <w:kern w:val="0"/>
                <w:szCs w:val="21"/>
              </w:rPr>
            </w:pPr>
            <w:r>
              <w:rPr>
                <w:rFonts w:hint="eastAsia" w:ascii="宋体" w:cs="宋体"/>
                <w:kern w:val="0"/>
                <w:szCs w:val="21"/>
              </w:rPr>
              <w:t>273</w:t>
            </w:r>
          </w:p>
        </w:tc>
      </w:tr>
      <w:tr w14:paraId="7EC6B1B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122AB8">
            <w:pPr>
              <w:jc w:val="center"/>
              <w:rPr>
                <w:rFonts w:cs="宋体" w:asciiTheme="minorEastAsia" w:hAnsiTheme="minorEastAsia" w:eastAsiaTheme="minorEastAsia"/>
                <w:szCs w:val="21"/>
              </w:rPr>
            </w:pPr>
            <w:r>
              <w:rPr>
                <w:rFonts w:hint="eastAsia" w:asciiTheme="minorEastAsia" w:hAnsiTheme="minorEastAsia" w:eastAsiaTheme="minorEastAsia"/>
                <w:szCs w:val="21"/>
              </w:rPr>
              <w:t>1333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3808CC">
            <w:pPr>
              <w:widowControl/>
              <w:spacing w:line="400" w:lineRule="exact"/>
              <w:jc w:val="center"/>
              <w:rPr>
                <w:rFonts w:ascii="宋体" w:cs="宋体"/>
                <w:kern w:val="0"/>
                <w:szCs w:val="21"/>
              </w:rPr>
            </w:pPr>
            <w:r>
              <w:rPr>
                <w:rFonts w:hint="eastAsia" w:ascii="宋体" w:cs="宋体"/>
                <w:kern w:val="0"/>
                <w:szCs w:val="21"/>
              </w:rPr>
              <w:t>接头</w:t>
            </w:r>
          </w:p>
        </w:tc>
        <w:tc>
          <w:tcPr>
            <w:tcW w:w="3260" w:type="dxa"/>
            <w:tcBorders>
              <w:top w:val="nil"/>
              <w:left w:val="nil"/>
              <w:bottom w:val="single" w:color="auto" w:sz="8" w:space="0"/>
              <w:right w:val="single" w:color="auto" w:sz="8" w:space="0"/>
            </w:tcBorders>
            <w:shd w:val="clear" w:color="auto" w:fill="auto"/>
            <w:vAlign w:val="center"/>
          </w:tcPr>
          <w:p w14:paraId="7FD3BA6C">
            <w:pPr>
              <w:widowControl/>
              <w:spacing w:line="400" w:lineRule="exact"/>
              <w:jc w:val="center"/>
              <w:rPr>
                <w:rFonts w:ascii="宋体" w:cs="宋体"/>
                <w:kern w:val="0"/>
                <w:szCs w:val="21"/>
              </w:rPr>
            </w:pPr>
            <w:r>
              <w:rPr>
                <w:rFonts w:hint="eastAsia" w:ascii="宋体" w:cs="宋体"/>
                <w:kern w:val="0"/>
                <w:szCs w:val="21"/>
              </w:rPr>
              <w:t>(口小塞大)19/24，编号:5076</w:t>
            </w:r>
          </w:p>
        </w:tc>
        <w:tc>
          <w:tcPr>
            <w:tcW w:w="709" w:type="dxa"/>
            <w:tcBorders>
              <w:top w:val="nil"/>
              <w:left w:val="nil"/>
              <w:bottom w:val="single" w:color="auto" w:sz="8" w:space="0"/>
              <w:right w:val="single" w:color="auto" w:sz="8" w:space="0"/>
            </w:tcBorders>
            <w:shd w:val="clear" w:color="auto" w:fill="auto"/>
            <w:vAlign w:val="center"/>
          </w:tcPr>
          <w:p w14:paraId="6145A256">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09A793AD">
            <w:pPr>
              <w:widowControl/>
              <w:spacing w:line="400" w:lineRule="exact"/>
              <w:jc w:val="center"/>
              <w:rPr>
                <w:rFonts w:ascii="宋体" w:cs="宋体"/>
                <w:kern w:val="0"/>
                <w:szCs w:val="21"/>
              </w:rPr>
            </w:pPr>
            <w:r>
              <w:rPr>
                <w:rFonts w:hint="eastAsia" w:ascii="宋体" w:cs="宋体"/>
                <w:kern w:val="0"/>
                <w:szCs w:val="21"/>
              </w:rPr>
              <w:t>19.2</w:t>
            </w:r>
          </w:p>
        </w:tc>
      </w:tr>
      <w:tr w14:paraId="39DECE8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F5E378D">
            <w:pPr>
              <w:jc w:val="center"/>
              <w:rPr>
                <w:rFonts w:cs="宋体" w:asciiTheme="minorEastAsia" w:hAnsiTheme="minorEastAsia" w:eastAsiaTheme="minorEastAsia"/>
                <w:szCs w:val="21"/>
              </w:rPr>
            </w:pPr>
            <w:r>
              <w:rPr>
                <w:rFonts w:hint="eastAsia" w:asciiTheme="minorEastAsia" w:hAnsiTheme="minorEastAsia" w:eastAsiaTheme="minorEastAsia"/>
                <w:szCs w:val="21"/>
              </w:rPr>
              <w:t>1334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840991">
            <w:pPr>
              <w:widowControl/>
              <w:spacing w:line="400" w:lineRule="exact"/>
              <w:jc w:val="center"/>
              <w:rPr>
                <w:rFonts w:ascii="宋体" w:cs="宋体"/>
                <w:kern w:val="0"/>
                <w:szCs w:val="21"/>
              </w:rPr>
            </w:pPr>
            <w:r>
              <w:rPr>
                <w:rFonts w:hint="eastAsia" w:ascii="宋体" w:cs="宋体"/>
                <w:kern w:val="0"/>
                <w:szCs w:val="21"/>
              </w:rPr>
              <w:t>接种棒</w:t>
            </w:r>
          </w:p>
        </w:tc>
        <w:tc>
          <w:tcPr>
            <w:tcW w:w="3260" w:type="dxa"/>
            <w:tcBorders>
              <w:top w:val="nil"/>
              <w:left w:val="nil"/>
              <w:bottom w:val="single" w:color="auto" w:sz="8" w:space="0"/>
              <w:right w:val="single" w:color="auto" w:sz="8" w:space="0"/>
            </w:tcBorders>
            <w:shd w:val="clear" w:color="auto" w:fill="auto"/>
            <w:vAlign w:val="center"/>
          </w:tcPr>
          <w:p w14:paraId="362DA532">
            <w:pPr>
              <w:widowControl/>
              <w:spacing w:line="400" w:lineRule="exact"/>
              <w:jc w:val="center"/>
              <w:rPr>
                <w:rFonts w:ascii="宋体" w:cs="宋体"/>
                <w:kern w:val="0"/>
                <w:szCs w:val="21"/>
              </w:rPr>
            </w:pPr>
            <w:r>
              <w:rPr>
                <w:rFonts w:hint="eastAsia" w:ascii="宋体" w:cs="宋体"/>
                <w:kern w:val="0"/>
                <w:szCs w:val="21"/>
              </w:rPr>
              <w:t>10支/包</w:t>
            </w:r>
          </w:p>
        </w:tc>
        <w:tc>
          <w:tcPr>
            <w:tcW w:w="709" w:type="dxa"/>
            <w:tcBorders>
              <w:top w:val="nil"/>
              <w:left w:val="nil"/>
              <w:bottom w:val="single" w:color="auto" w:sz="8" w:space="0"/>
              <w:right w:val="single" w:color="auto" w:sz="8" w:space="0"/>
            </w:tcBorders>
            <w:shd w:val="clear" w:color="auto" w:fill="auto"/>
            <w:vAlign w:val="center"/>
          </w:tcPr>
          <w:p w14:paraId="5C12210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9315E21">
            <w:pPr>
              <w:widowControl/>
              <w:spacing w:line="400" w:lineRule="exact"/>
              <w:jc w:val="center"/>
              <w:rPr>
                <w:rFonts w:ascii="宋体" w:cs="宋体"/>
                <w:kern w:val="0"/>
                <w:szCs w:val="21"/>
              </w:rPr>
            </w:pPr>
            <w:r>
              <w:rPr>
                <w:rFonts w:hint="eastAsia" w:ascii="宋体" w:cs="宋体"/>
                <w:kern w:val="0"/>
                <w:szCs w:val="21"/>
              </w:rPr>
              <w:t>8.5</w:t>
            </w:r>
          </w:p>
        </w:tc>
      </w:tr>
      <w:tr w14:paraId="3219134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6C7E80">
            <w:pPr>
              <w:jc w:val="center"/>
              <w:rPr>
                <w:rFonts w:cs="宋体" w:asciiTheme="minorEastAsia" w:hAnsiTheme="minorEastAsia" w:eastAsiaTheme="minorEastAsia"/>
                <w:szCs w:val="21"/>
              </w:rPr>
            </w:pPr>
            <w:r>
              <w:rPr>
                <w:rFonts w:hint="eastAsia" w:asciiTheme="minorEastAsia" w:hAnsiTheme="minorEastAsia" w:eastAsiaTheme="minorEastAsia"/>
                <w:szCs w:val="21"/>
              </w:rPr>
              <w:t>1335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FDAD61">
            <w:pPr>
              <w:widowControl/>
              <w:spacing w:line="400" w:lineRule="exact"/>
              <w:jc w:val="center"/>
              <w:rPr>
                <w:rFonts w:ascii="宋体" w:cs="宋体"/>
                <w:kern w:val="0"/>
                <w:szCs w:val="21"/>
              </w:rPr>
            </w:pPr>
            <w:r>
              <w:rPr>
                <w:rFonts w:hint="eastAsia" w:ascii="宋体" w:cs="宋体"/>
                <w:kern w:val="0"/>
                <w:szCs w:val="21"/>
              </w:rPr>
              <w:t>接种环 1 微升蓝色</w:t>
            </w:r>
          </w:p>
        </w:tc>
        <w:tc>
          <w:tcPr>
            <w:tcW w:w="3260" w:type="dxa"/>
            <w:tcBorders>
              <w:top w:val="nil"/>
              <w:left w:val="nil"/>
              <w:bottom w:val="single" w:color="auto" w:sz="8" w:space="0"/>
              <w:right w:val="single" w:color="auto" w:sz="8" w:space="0"/>
            </w:tcBorders>
            <w:shd w:val="clear" w:color="auto" w:fill="auto"/>
            <w:vAlign w:val="center"/>
          </w:tcPr>
          <w:p w14:paraId="7552A18C">
            <w:pPr>
              <w:widowControl/>
              <w:spacing w:line="400" w:lineRule="exact"/>
              <w:jc w:val="center"/>
              <w:rPr>
                <w:rFonts w:ascii="宋体" w:cs="宋体"/>
                <w:kern w:val="0"/>
                <w:szCs w:val="21"/>
              </w:rPr>
            </w:pPr>
            <w:r>
              <w:rPr>
                <w:rFonts w:hint="eastAsia" w:ascii="宋体" w:cs="宋体"/>
                <w:kern w:val="0"/>
                <w:szCs w:val="21"/>
              </w:rPr>
              <w:t>25 个/袋，40 袋/箱</w:t>
            </w:r>
          </w:p>
        </w:tc>
        <w:tc>
          <w:tcPr>
            <w:tcW w:w="709" w:type="dxa"/>
            <w:tcBorders>
              <w:top w:val="nil"/>
              <w:left w:val="nil"/>
              <w:bottom w:val="single" w:color="auto" w:sz="8" w:space="0"/>
              <w:right w:val="single" w:color="auto" w:sz="8" w:space="0"/>
            </w:tcBorders>
            <w:shd w:val="clear" w:color="auto" w:fill="auto"/>
            <w:vAlign w:val="center"/>
          </w:tcPr>
          <w:p w14:paraId="797DDAA8">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15459F63">
            <w:pPr>
              <w:widowControl/>
              <w:spacing w:line="400" w:lineRule="exact"/>
              <w:jc w:val="center"/>
              <w:rPr>
                <w:rFonts w:ascii="宋体" w:cs="宋体"/>
                <w:kern w:val="0"/>
                <w:szCs w:val="21"/>
              </w:rPr>
            </w:pPr>
            <w:r>
              <w:rPr>
                <w:rFonts w:hint="eastAsia" w:ascii="宋体" w:cs="宋体"/>
                <w:kern w:val="0"/>
                <w:szCs w:val="21"/>
              </w:rPr>
              <w:t>9</w:t>
            </w:r>
          </w:p>
        </w:tc>
      </w:tr>
      <w:tr w14:paraId="2B349BF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6378FA">
            <w:pPr>
              <w:jc w:val="center"/>
              <w:rPr>
                <w:rFonts w:cs="宋体" w:asciiTheme="minorEastAsia" w:hAnsiTheme="minorEastAsia" w:eastAsiaTheme="minorEastAsia"/>
                <w:szCs w:val="21"/>
              </w:rPr>
            </w:pPr>
            <w:r>
              <w:rPr>
                <w:rFonts w:hint="eastAsia" w:asciiTheme="minorEastAsia" w:hAnsiTheme="minorEastAsia" w:eastAsiaTheme="minorEastAsia"/>
                <w:szCs w:val="21"/>
              </w:rPr>
              <w:t>1336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03981C">
            <w:pPr>
              <w:widowControl/>
              <w:spacing w:line="400" w:lineRule="exact"/>
              <w:jc w:val="center"/>
              <w:rPr>
                <w:rFonts w:ascii="宋体" w:cs="宋体"/>
                <w:kern w:val="0"/>
                <w:szCs w:val="21"/>
              </w:rPr>
            </w:pPr>
            <w:r>
              <w:rPr>
                <w:rFonts w:hint="eastAsia" w:ascii="宋体" w:cs="宋体"/>
                <w:kern w:val="0"/>
                <w:szCs w:val="21"/>
              </w:rPr>
              <w:t>接种环 10 微升蓝色</w:t>
            </w:r>
          </w:p>
        </w:tc>
        <w:tc>
          <w:tcPr>
            <w:tcW w:w="3260" w:type="dxa"/>
            <w:tcBorders>
              <w:top w:val="nil"/>
              <w:left w:val="nil"/>
              <w:bottom w:val="single" w:color="auto" w:sz="8" w:space="0"/>
              <w:right w:val="single" w:color="auto" w:sz="8" w:space="0"/>
            </w:tcBorders>
            <w:shd w:val="clear" w:color="auto" w:fill="auto"/>
            <w:vAlign w:val="center"/>
          </w:tcPr>
          <w:p w14:paraId="7DA3C8B6">
            <w:pPr>
              <w:widowControl/>
              <w:spacing w:line="400" w:lineRule="exact"/>
              <w:jc w:val="center"/>
              <w:rPr>
                <w:rFonts w:ascii="宋体" w:cs="宋体"/>
                <w:kern w:val="0"/>
                <w:szCs w:val="21"/>
              </w:rPr>
            </w:pPr>
            <w:r>
              <w:rPr>
                <w:rFonts w:hint="eastAsia" w:ascii="宋体" w:cs="宋体"/>
                <w:kern w:val="0"/>
                <w:szCs w:val="21"/>
              </w:rPr>
              <w:t>25 个/袋，40 袋/箱</w:t>
            </w:r>
          </w:p>
        </w:tc>
        <w:tc>
          <w:tcPr>
            <w:tcW w:w="709" w:type="dxa"/>
            <w:tcBorders>
              <w:top w:val="nil"/>
              <w:left w:val="nil"/>
              <w:bottom w:val="single" w:color="auto" w:sz="8" w:space="0"/>
              <w:right w:val="single" w:color="auto" w:sz="8" w:space="0"/>
            </w:tcBorders>
            <w:shd w:val="clear" w:color="auto" w:fill="auto"/>
            <w:vAlign w:val="center"/>
          </w:tcPr>
          <w:p w14:paraId="00B5ED21">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1CEECEF5">
            <w:pPr>
              <w:widowControl/>
              <w:spacing w:line="400" w:lineRule="exact"/>
              <w:jc w:val="center"/>
              <w:rPr>
                <w:rFonts w:ascii="宋体" w:cs="宋体"/>
                <w:kern w:val="0"/>
                <w:szCs w:val="21"/>
              </w:rPr>
            </w:pPr>
            <w:r>
              <w:rPr>
                <w:rFonts w:hint="eastAsia" w:ascii="宋体" w:cs="宋体"/>
                <w:kern w:val="0"/>
                <w:szCs w:val="21"/>
              </w:rPr>
              <w:t>9</w:t>
            </w:r>
          </w:p>
        </w:tc>
      </w:tr>
      <w:tr w14:paraId="4714C8D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10D107">
            <w:pPr>
              <w:jc w:val="center"/>
              <w:rPr>
                <w:rFonts w:cs="宋体" w:asciiTheme="minorEastAsia" w:hAnsiTheme="minorEastAsia" w:eastAsiaTheme="minorEastAsia"/>
                <w:szCs w:val="21"/>
              </w:rPr>
            </w:pPr>
            <w:r>
              <w:rPr>
                <w:rFonts w:hint="eastAsia" w:asciiTheme="minorEastAsia" w:hAnsiTheme="minorEastAsia" w:eastAsiaTheme="minorEastAsia"/>
                <w:szCs w:val="21"/>
              </w:rPr>
              <w:t>1337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536666">
            <w:pPr>
              <w:widowControl/>
              <w:spacing w:line="400" w:lineRule="exact"/>
              <w:jc w:val="center"/>
              <w:rPr>
                <w:rFonts w:ascii="宋体" w:cs="宋体"/>
                <w:kern w:val="0"/>
                <w:szCs w:val="21"/>
              </w:rPr>
            </w:pPr>
            <w:r>
              <w:rPr>
                <w:rFonts w:hint="eastAsia" w:ascii="宋体" w:cs="宋体"/>
                <w:kern w:val="0"/>
                <w:szCs w:val="21"/>
              </w:rPr>
              <w:t>接种环 1微升 蓝色</w:t>
            </w:r>
          </w:p>
        </w:tc>
        <w:tc>
          <w:tcPr>
            <w:tcW w:w="3260" w:type="dxa"/>
            <w:tcBorders>
              <w:top w:val="nil"/>
              <w:left w:val="nil"/>
              <w:bottom w:val="single" w:color="auto" w:sz="8" w:space="0"/>
              <w:right w:val="single" w:color="auto" w:sz="8" w:space="0"/>
            </w:tcBorders>
            <w:shd w:val="clear" w:color="auto" w:fill="auto"/>
            <w:vAlign w:val="center"/>
          </w:tcPr>
          <w:p w14:paraId="4E98AB1B">
            <w:pPr>
              <w:widowControl/>
              <w:spacing w:line="400" w:lineRule="exact"/>
              <w:jc w:val="center"/>
              <w:rPr>
                <w:rFonts w:ascii="宋体" w:cs="宋体"/>
                <w:kern w:val="0"/>
                <w:szCs w:val="21"/>
              </w:rPr>
            </w:pPr>
            <w:r>
              <w:rPr>
                <w:rFonts w:hint="eastAsia" w:ascii="宋体" w:cs="宋体"/>
                <w:kern w:val="0"/>
                <w:szCs w:val="21"/>
              </w:rPr>
              <w:t>25个/袋，40袋/箱</w:t>
            </w:r>
          </w:p>
        </w:tc>
        <w:tc>
          <w:tcPr>
            <w:tcW w:w="709" w:type="dxa"/>
            <w:tcBorders>
              <w:top w:val="nil"/>
              <w:left w:val="nil"/>
              <w:bottom w:val="single" w:color="auto" w:sz="8" w:space="0"/>
              <w:right w:val="single" w:color="auto" w:sz="8" w:space="0"/>
            </w:tcBorders>
            <w:shd w:val="clear" w:color="auto" w:fill="auto"/>
            <w:vAlign w:val="center"/>
          </w:tcPr>
          <w:p w14:paraId="59009EF3">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2CC64EF6">
            <w:pPr>
              <w:widowControl/>
              <w:spacing w:line="400" w:lineRule="exact"/>
              <w:jc w:val="center"/>
              <w:rPr>
                <w:rFonts w:ascii="宋体" w:cs="宋体"/>
                <w:kern w:val="0"/>
                <w:szCs w:val="21"/>
              </w:rPr>
            </w:pPr>
            <w:r>
              <w:rPr>
                <w:rFonts w:hint="eastAsia" w:ascii="宋体" w:cs="宋体"/>
                <w:kern w:val="0"/>
                <w:szCs w:val="21"/>
              </w:rPr>
              <w:t>9</w:t>
            </w:r>
          </w:p>
        </w:tc>
      </w:tr>
      <w:tr w14:paraId="6875234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83FC05">
            <w:pPr>
              <w:jc w:val="center"/>
              <w:rPr>
                <w:rFonts w:cs="宋体" w:asciiTheme="minorEastAsia" w:hAnsiTheme="minorEastAsia" w:eastAsiaTheme="minorEastAsia"/>
                <w:szCs w:val="21"/>
              </w:rPr>
            </w:pPr>
            <w:r>
              <w:rPr>
                <w:rFonts w:hint="eastAsia" w:asciiTheme="minorEastAsia" w:hAnsiTheme="minorEastAsia" w:eastAsiaTheme="minorEastAsia"/>
                <w:szCs w:val="21"/>
              </w:rPr>
              <w:t>1338</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0295816">
            <w:pPr>
              <w:widowControl/>
              <w:spacing w:line="400" w:lineRule="exact"/>
              <w:jc w:val="center"/>
              <w:rPr>
                <w:rFonts w:ascii="宋体" w:cs="宋体"/>
                <w:kern w:val="0"/>
                <w:szCs w:val="21"/>
              </w:rPr>
            </w:pPr>
            <w:r>
              <w:rPr>
                <w:rFonts w:hint="eastAsia" w:ascii="宋体" w:cs="宋体"/>
                <w:kern w:val="0"/>
                <w:szCs w:val="21"/>
              </w:rPr>
              <w:t>接种环 5μl</w:t>
            </w:r>
          </w:p>
        </w:tc>
        <w:tc>
          <w:tcPr>
            <w:tcW w:w="3260" w:type="dxa"/>
            <w:tcBorders>
              <w:top w:val="nil"/>
              <w:left w:val="nil"/>
              <w:bottom w:val="single" w:color="auto" w:sz="8" w:space="0"/>
              <w:right w:val="single" w:color="auto" w:sz="8" w:space="0"/>
            </w:tcBorders>
            <w:shd w:val="clear" w:color="000000" w:fill="FFFFFF"/>
            <w:vAlign w:val="center"/>
          </w:tcPr>
          <w:p w14:paraId="30049FFE">
            <w:pPr>
              <w:widowControl/>
              <w:spacing w:line="400" w:lineRule="exact"/>
              <w:jc w:val="center"/>
              <w:rPr>
                <w:rFonts w:ascii="宋体" w:cs="宋体"/>
                <w:kern w:val="0"/>
                <w:szCs w:val="21"/>
              </w:rPr>
            </w:pPr>
            <w:r>
              <w:rPr>
                <w:rFonts w:hint="eastAsia" w:ascii="宋体" w:cs="宋体"/>
                <w:kern w:val="0"/>
                <w:szCs w:val="21"/>
              </w:rPr>
              <w:t>MW191，25支/包</w:t>
            </w:r>
          </w:p>
        </w:tc>
        <w:tc>
          <w:tcPr>
            <w:tcW w:w="709" w:type="dxa"/>
            <w:tcBorders>
              <w:top w:val="nil"/>
              <w:left w:val="nil"/>
              <w:bottom w:val="single" w:color="auto" w:sz="8" w:space="0"/>
              <w:right w:val="single" w:color="auto" w:sz="8" w:space="0"/>
            </w:tcBorders>
            <w:shd w:val="clear" w:color="000000" w:fill="FFFFFF"/>
            <w:vAlign w:val="center"/>
          </w:tcPr>
          <w:p w14:paraId="3D5169C1">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shd w:val="clear" w:color="000000" w:fill="FFFFFF"/>
            <w:vAlign w:val="center"/>
          </w:tcPr>
          <w:p w14:paraId="21E26053">
            <w:pPr>
              <w:widowControl/>
              <w:spacing w:line="400" w:lineRule="exact"/>
              <w:jc w:val="center"/>
              <w:rPr>
                <w:rFonts w:ascii="宋体" w:cs="宋体"/>
                <w:kern w:val="0"/>
                <w:szCs w:val="21"/>
              </w:rPr>
            </w:pPr>
            <w:r>
              <w:rPr>
                <w:rFonts w:hint="eastAsia" w:ascii="宋体" w:cs="宋体"/>
                <w:kern w:val="0"/>
                <w:szCs w:val="21"/>
              </w:rPr>
              <w:t>845</w:t>
            </w:r>
          </w:p>
        </w:tc>
      </w:tr>
      <w:tr w14:paraId="03DFAC5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ED0E81">
            <w:pPr>
              <w:jc w:val="center"/>
              <w:rPr>
                <w:rFonts w:cs="宋体" w:asciiTheme="minorEastAsia" w:hAnsiTheme="minorEastAsia" w:eastAsiaTheme="minorEastAsia"/>
                <w:szCs w:val="21"/>
              </w:rPr>
            </w:pPr>
            <w:r>
              <w:rPr>
                <w:rFonts w:hint="eastAsia" w:asciiTheme="minorEastAsia" w:hAnsiTheme="minorEastAsia" w:eastAsiaTheme="minorEastAsia"/>
                <w:szCs w:val="21"/>
              </w:rPr>
              <w:t>1339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288046">
            <w:pPr>
              <w:widowControl/>
              <w:spacing w:line="400" w:lineRule="exact"/>
              <w:jc w:val="center"/>
              <w:rPr>
                <w:rFonts w:ascii="宋体" w:cs="宋体"/>
                <w:kern w:val="0"/>
                <w:szCs w:val="21"/>
              </w:rPr>
            </w:pPr>
            <w:r>
              <w:rPr>
                <w:rFonts w:hint="eastAsia" w:ascii="宋体" w:cs="宋体"/>
                <w:kern w:val="0"/>
                <w:szCs w:val="21"/>
              </w:rPr>
              <w:t>接种丝</w:t>
            </w:r>
          </w:p>
        </w:tc>
        <w:tc>
          <w:tcPr>
            <w:tcW w:w="3260" w:type="dxa"/>
            <w:tcBorders>
              <w:top w:val="nil"/>
              <w:left w:val="nil"/>
              <w:bottom w:val="single" w:color="auto" w:sz="8" w:space="0"/>
              <w:right w:val="single" w:color="auto" w:sz="8" w:space="0"/>
            </w:tcBorders>
            <w:shd w:val="clear" w:color="auto" w:fill="auto"/>
            <w:vAlign w:val="center"/>
          </w:tcPr>
          <w:p w14:paraId="7186C92B">
            <w:pPr>
              <w:widowControl/>
              <w:spacing w:line="400" w:lineRule="exact"/>
              <w:jc w:val="center"/>
              <w:rPr>
                <w:rFonts w:ascii="宋体" w:cs="宋体"/>
                <w:kern w:val="0"/>
                <w:szCs w:val="21"/>
              </w:rPr>
            </w:pPr>
            <w:r>
              <w:rPr>
                <w:rFonts w:hint="eastAsia" w:ascii="宋体" w:cs="宋体"/>
                <w:kern w:val="0"/>
                <w:szCs w:val="21"/>
              </w:rPr>
              <w:t>10根/包</w:t>
            </w:r>
          </w:p>
        </w:tc>
        <w:tc>
          <w:tcPr>
            <w:tcW w:w="709" w:type="dxa"/>
            <w:tcBorders>
              <w:top w:val="nil"/>
              <w:left w:val="nil"/>
              <w:bottom w:val="single" w:color="auto" w:sz="8" w:space="0"/>
              <w:right w:val="single" w:color="auto" w:sz="8" w:space="0"/>
            </w:tcBorders>
            <w:shd w:val="clear" w:color="auto" w:fill="auto"/>
            <w:vAlign w:val="center"/>
          </w:tcPr>
          <w:p w14:paraId="272133F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66F563F">
            <w:pPr>
              <w:widowControl/>
              <w:spacing w:line="400" w:lineRule="exact"/>
              <w:jc w:val="center"/>
              <w:rPr>
                <w:rFonts w:ascii="宋体" w:cs="宋体"/>
                <w:kern w:val="0"/>
                <w:szCs w:val="21"/>
              </w:rPr>
            </w:pPr>
            <w:r>
              <w:rPr>
                <w:rFonts w:hint="eastAsia" w:ascii="宋体" w:cs="宋体"/>
                <w:kern w:val="0"/>
                <w:szCs w:val="21"/>
              </w:rPr>
              <w:t>2</w:t>
            </w:r>
          </w:p>
        </w:tc>
      </w:tr>
      <w:tr w14:paraId="717D620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CC5870">
            <w:pPr>
              <w:jc w:val="center"/>
              <w:rPr>
                <w:rFonts w:cs="宋体" w:asciiTheme="minorEastAsia" w:hAnsiTheme="minorEastAsia" w:eastAsiaTheme="minorEastAsia"/>
                <w:szCs w:val="21"/>
              </w:rPr>
            </w:pPr>
            <w:r>
              <w:rPr>
                <w:rFonts w:hint="eastAsia" w:asciiTheme="minorEastAsia" w:hAnsiTheme="minorEastAsia" w:eastAsiaTheme="minorEastAsia"/>
                <w:szCs w:val="21"/>
              </w:rPr>
              <w:t>1340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7BC243">
            <w:pPr>
              <w:widowControl/>
              <w:spacing w:line="400" w:lineRule="exact"/>
              <w:jc w:val="center"/>
              <w:rPr>
                <w:rFonts w:ascii="宋体" w:cs="宋体"/>
                <w:kern w:val="0"/>
                <w:szCs w:val="21"/>
              </w:rPr>
            </w:pPr>
            <w:r>
              <w:rPr>
                <w:rFonts w:hint="eastAsia" w:ascii="宋体" w:cs="宋体"/>
                <w:kern w:val="0"/>
                <w:szCs w:val="21"/>
              </w:rPr>
              <w:t>接种针（镍铬丝）</w:t>
            </w:r>
          </w:p>
        </w:tc>
        <w:tc>
          <w:tcPr>
            <w:tcW w:w="3260" w:type="dxa"/>
            <w:tcBorders>
              <w:top w:val="nil"/>
              <w:left w:val="nil"/>
              <w:bottom w:val="single" w:color="auto" w:sz="8" w:space="0"/>
              <w:right w:val="single" w:color="auto" w:sz="8" w:space="0"/>
            </w:tcBorders>
            <w:shd w:val="clear" w:color="auto" w:fill="auto"/>
            <w:vAlign w:val="center"/>
          </w:tcPr>
          <w:p w14:paraId="0FFDA382">
            <w:pPr>
              <w:widowControl/>
              <w:spacing w:line="400" w:lineRule="exact"/>
              <w:jc w:val="center"/>
              <w:rPr>
                <w:rFonts w:ascii="宋体" w:cs="宋体"/>
                <w:kern w:val="0"/>
                <w:szCs w:val="21"/>
              </w:rPr>
            </w:pPr>
            <w:r>
              <w:rPr>
                <w:rFonts w:hint="eastAsia" w:ascii="宋体" w:cs="宋体"/>
                <w:kern w:val="0"/>
                <w:szCs w:val="21"/>
              </w:rPr>
              <w:t>10根/包</w:t>
            </w:r>
          </w:p>
        </w:tc>
        <w:tc>
          <w:tcPr>
            <w:tcW w:w="709" w:type="dxa"/>
            <w:tcBorders>
              <w:top w:val="nil"/>
              <w:left w:val="nil"/>
              <w:bottom w:val="single" w:color="auto" w:sz="8" w:space="0"/>
              <w:right w:val="single" w:color="auto" w:sz="8" w:space="0"/>
            </w:tcBorders>
            <w:shd w:val="clear" w:color="auto" w:fill="auto"/>
            <w:vAlign w:val="center"/>
          </w:tcPr>
          <w:p w14:paraId="153295C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665082E">
            <w:pPr>
              <w:widowControl/>
              <w:spacing w:line="400" w:lineRule="exact"/>
              <w:jc w:val="center"/>
              <w:rPr>
                <w:rFonts w:ascii="宋体" w:cs="宋体"/>
                <w:kern w:val="0"/>
                <w:szCs w:val="21"/>
              </w:rPr>
            </w:pPr>
            <w:r>
              <w:rPr>
                <w:rFonts w:hint="eastAsia" w:ascii="宋体" w:cs="宋体"/>
                <w:kern w:val="0"/>
                <w:szCs w:val="21"/>
              </w:rPr>
              <w:t>5</w:t>
            </w:r>
          </w:p>
        </w:tc>
      </w:tr>
      <w:tr w14:paraId="2C6FFA7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472957">
            <w:pPr>
              <w:jc w:val="center"/>
              <w:rPr>
                <w:rFonts w:cs="宋体" w:asciiTheme="minorEastAsia" w:hAnsiTheme="minorEastAsia" w:eastAsiaTheme="minorEastAsia"/>
                <w:szCs w:val="21"/>
              </w:rPr>
            </w:pPr>
            <w:r>
              <w:rPr>
                <w:rFonts w:hint="eastAsia" w:asciiTheme="minorEastAsia" w:hAnsiTheme="minorEastAsia" w:eastAsiaTheme="minorEastAsia"/>
                <w:szCs w:val="21"/>
              </w:rPr>
              <w:t>1341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10EF8F">
            <w:pPr>
              <w:widowControl/>
              <w:spacing w:line="400" w:lineRule="exact"/>
              <w:jc w:val="center"/>
              <w:rPr>
                <w:rFonts w:ascii="宋体" w:cs="宋体"/>
                <w:kern w:val="0"/>
                <w:szCs w:val="21"/>
              </w:rPr>
            </w:pPr>
            <w:r>
              <w:rPr>
                <w:rFonts w:hint="eastAsia" w:ascii="宋体" w:cs="宋体"/>
                <w:kern w:val="0"/>
                <w:szCs w:val="21"/>
              </w:rPr>
              <w:t>结晶紫 548-62-9</w:t>
            </w:r>
          </w:p>
        </w:tc>
        <w:tc>
          <w:tcPr>
            <w:tcW w:w="3260" w:type="dxa"/>
            <w:tcBorders>
              <w:top w:val="nil"/>
              <w:left w:val="nil"/>
              <w:bottom w:val="single" w:color="auto" w:sz="8" w:space="0"/>
              <w:right w:val="single" w:color="auto" w:sz="8" w:space="0"/>
            </w:tcBorders>
            <w:shd w:val="clear" w:color="auto" w:fill="auto"/>
            <w:vAlign w:val="center"/>
          </w:tcPr>
          <w:p w14:paraId="1AAEDB99">
            <w:pPr>
              <w:widowControl/>
              <w:spacing w:line="400" w:lineRule="exact"/>
              <w:jc w:val="center"/>
              <w:rPr>
                <w:rFonts w:ascii="宋体" w:cs="宋体"/>
                <w:kern w:val="0"/>
                <w:szCs w:val="21"/>
              </w:rPr>
            </w:pPr>
            <w:r>
              <w:rPr>
                <w:rFonts w:hint="eastAsia" w:ascii="宋体" w:cs="宋体"/>
                <w:kern w:val="0"/>
                <w:szCs w:val="21"/>
              </w:rPr>
              <w:t>97%,100mg</w:t>
            </w:r>
          </w:p>
        </w:tc>
        <w:tc>
          <w:tcPr>
            <w:tcW w:w="709" w:type="dxa"/>
            <w:tcBorders>
              <w:top w:val="nil"/>
              <w:left w:val="nil"/>
              <w:bottom w:val="single" w:color="auto" w:sz="8" w:space="0"/>
              <w:right w:val="single" w:color="auto" w:sz="8" w:space="0"/>
            </w:tcBorders>
            <w:shd w:val="clear" w:color="auto" w:fill="auto"/>
            <w:vAlign w:val="center"/>
          </w:tcPr>
          <w:p w14:paraId="7DF51D5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E3A8EE7">
            <w:pPr>
              <w:widowControl/>
              <w:spacing w:line="400" w:lineRule="exact"/>
              <w:jc w:val="center"/>
              <w:rPr>
                <w:rFonts w:ascii="宋体" w:cs="宋体"/>
                <w:kern w:val="0"/>
                <w:szCs w:val="21"/>
              </w:rPr>
            </w:pPr>
            <w:r>
              <w:rPr>
                <w:rFonts w:hint="eastAsia" w:ascii="宋体" w:cs="宋体"/>
                <w:kern w:val="0"/>
                <w:szCs w:val="21"/>
              </w:rPr>
              <w:t>200</w:t>
            </w:r>
          </w:p>
        </w:tc>
      </w:tr>
      <w:tr w14:paraId="2D98998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453687">
            <w:pPr>
              <w:jc w:val="center"/>
              <w:rPr>
                <w:rFonts w:cs="宋体" w:asciiTheme="minorEastAsia" w:hAnsiTheme="minorEastAsia" w:eastAsiaTheme="minorEastAsia"/>
                <w:szCs w:val="21"/>
              </w:rPr>
            </w:pPr>
            <w:r>
              <w:rPr>
                <w:rFonts w:hint="eastAsia" w:asciiTheme="minorEastAsia" w:hAnsiTheme="minorEastAsia" w:eastAsiaTheme="minorEastAsia"/>
                <w:szCs w:val="21"/>
              </w:rPr>
              <w:t>1342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0E62BE">
            <w:pPr>
              <w:widowControl/>
              <w:spacing w:line="400" w:lineRule="exact"/>
              <w:jc w:val="center"/>
              <w:rPr>
                <w:rFonts w:ascii="宋体" w:cs="宋体"/>
                <w:kern w:val="0"/>
                <w:szCs w:val="21"/>
              </w:rPr>
            </w:pPr>
            <w:r>
              <w:rPr>
                <w:rFonts w:hint="eastAsia" w:ascii="宋体" w:cs="宋体"/>
                <w:kern w:val="0"/>
                <w:szCs w:val="21"/>
              </w:rPr>
              <w:t>结晶紫中性红胆盐 MUG 琼脂 (VRBA-MUG)</w:t>
            </w:r>
          </w:p>
        </w:tc>
        <w:tc>
          <w:tcPr>
            <w:tcW w:w="3260" w:type="dxa"/>
            <w:tcBorders>
              <w:top w:val="nil"/>
              <w:left w:val="nil"/>
              <w:bottom w:val="single" w:color="auto" w:sz="8" w:space="0"/>
              <w:right w:val="single" w:color="auto" w:sz="8" w:space="0"/>
            </w:tcBorders>
            <w:shd w:val="clear" w:color="auto" w:fill="auto"/>
            <w:vAlign w:val="center"/>
          </w:tcPr>
          <w:p w14:paraId="3A275470">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2D5AC35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1BC6DDE">
            <w:pPr>
              <w:widowControl/>
              <w:spacing w:line="400" w:lineRule="exact"/>
              <w:jc w:val="center"/>
              <w:rPr>
                <w:rFonts w:ascii="宋体" w:cs="宋体"/>
                <w:kern w:val="0"/>
                <w:szCs w:val="21"/>
              </w:rPr>
            </w:pPr>
            <w:r>
              <w:rPr>
                <w:rFonts w:hint="eastAsia" w:ascii="宋体" w:cs="宋体"/>
                <w:kern w:val="0"/>
                <w:szCs w:val="21"/>
              </w:rPr>
              <w:t>750</w:t>
            </w:r>
          </w:p>
        </w:tc>
      </w:tr>
      <w:tr w14:paraId="6D88AC6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96F47A">
            <w:pPr>
              <w:jc w:val="center"/>
              <w:rPr>
                <w:rFonts w:cs="宋体" w:asciiTheme="minorEastAsia" w:hAnsiTheme="minorEastAsia" w:eastAsiaTheme="minorEastAsia"/>
                <w:szCs w:val="21"/>
              </w:rPr>
            </w:pPr>
            <w:r>
              <w:rPr>
                <w:rFonts w:hint="eastAsia" w:asciiTheme="minorEastAsia" w:hAnsiTheme="minorEastAsia" w:eastAsiaTheme="minorEastAsia"/>
                <w:szCs w:val="21"/>
              </w:rPr>
              <w:t>1343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F6F266">
            <w:pPr>
              <w:widowControl/>
              <w:spacing w:line="400" w:lineRule="exact"/>
              <w:jc w:val="center"/>
              <w:rPr>
                <w:rFonts w:ascii="宋体" w:cs="宋体"/>
                <w:kern w:val="0"/>
                <w:szCs w:val="21"/>
              </w:rPr>
            </w:pPr>
            <w:r>
              <w:rPr>
                <w:rFonts w:hint="eastAsia" w:ascii="宋体" w:cs="宋体"/>
                <w:kern w:val="0"/>
                <w:szCs w:val="21"/>
              </w:rPr>
              <w:t>结晶紫中性红胆盐 MUG琼脂(VRBA-MUG)</w:t>
            </w:r>
          </w:p>
        </w:tc>
        <w:tc>
          <w:tcPr>
            <w:tcW w:w="3260" w:type="dxa"/>
            <w:tcBorders>
              <w:top w:val="nil"/>
              <w:left w:val="nil"/>
              <w:bottom w:val="single" w:color="auto" w:sz="8" w:space="0"/>
              <w:right w:val="single" w:color="auto" w:sz="8" w:space="0"/>
            </w:tcBorders>
            <w:shd w:val="clear" w:color="auto" w:fill="auto"/>
            <w:vAlign w:val="center"/>
          </w:tcPr>
          <w:p w14:paraId="04911608">
            <w:pPr>
              <w:widowControl/>
              <w:spacing w:line="400" w:lineRule="exact"/>
              <w:jc w:val="center"/>
              <w:rPr>
                <w:rFonts w:ascii="宋体" w:cs="宋体"/>
                <w:kern w:val="0"/>
                <w:szCs w:val="21"/>
              </w:rPr>
            </w:pPr>
            <w:r>
              <w:rPr>
                <w:rFonts w:hint="eastAsia" w:ascii="宋体" w:cs="宋体"/>
                <w:kern w:val="0"/>
                <w:szCs w:val="21"/>
              </w:rPr>
              <w:t>100g/瓶</w:t>
            </w:r>
          </w:p>
        </w:tc>
        <w:tc>
          <w:tcPr>
            <w:tcW w:w="709" w:type="dxa"/>
            <w:tcBorders>
              <w:top w:val="nil"/>
              <w:left w:val="nil"/>
              <w:bottom w:val="single" w:color="auto" w:sz="8" w:space="0"/>
              <w:right w:val="single" w:color="auto" w:sz="8" w:space="0"/>
            </w:tcBorders>
            <w:shd w:val="clear" w:color="auto" w:fill="auto"/>
            <w:vAlign w:val="center"/>
          </w:tcPr>
          <w:p w14:paraId="0993D59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4C5B391">
            <w:pPr>
              <w:widowControl/>
              <w:spacing w:line="400" w:lineRule="exact"/>
              <w:jc w:val="center"/>
              <w:rPr>
                <w:rFonts w:ascii="宋体" w:cs="宋体"/>
                <w:kern w:val="0"/>
                <w:szCs w:val="21"/>
              </w:rPr>
            </w:pPr>
            <w:r>
              <w:rPr>
                <w:rFonts w:hint="eastAsia" w:ascii="宋体" w:cs="宋体"/>
                <w:kern w:val="0"/>
                <w:szCs w:val="21"/>
              </w:rPr>
              <w:t>750</w:t>
            </w:r>
          </w:p>
        </w:tc>
      </w:tr>
      <w:tr w14:paraId="452776D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959ECA">
            <w:pPr>
              <w:jc w:val="center"/>
              <w:rPr>
                <w:rFonts w:cs="宋体" w:asciiTheme="minorEastAsia" w:hAnsiTheme="minorEastAsia" w:eastAsiaTheme="minorEastAsia"/>
                <w:szCs w:val="21"/>
              </w:rPr>
            </w:pPr>
            <w:r>
              <w:rPr>
                <w:rFonts w:hint="eastAsia" w:asciiTheme="minorEastAsia" w:hAnsiTheme="minorEastAsia" w:eastAsiaTheme="minorEastAsia"/>
                <w:szCs w:val="21"/>
              </w:rPr>
              <w:t>1344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6504A7">
            <w:pPr>
              <w:widowControl/>
              <w:spacing w:line="400" w:lineRule="exact"/>
              <w:jc w:val="center"/>
              <w:rPr>
                <w:rFonts w:ascii="宋体" w:cs="宋体"/>
                <w:kern w:val="0"/>
                <w:szCs w:val="21"/>
              </w:rPr>
            </w:pPr>
            <w:r>
              <w:rPr>
                <w:rFonts w:hint="eastAsia" w:ascii="宋体" w:cs="宋体"/>
                <w:kern w:val="0"/>
                <w:szCs w:val="21"/>
              </w:rPr>
              <w:t>结晶紫中性红胆盐MUG琼脂(VRBA-MUG)(颗粒剂型)</w:t>
            </w:r>
          </w:p>
        </w:tc>
        <w:tc>
          <w:tcPr>
            <w:tcW w:w="3260" w:type="dxa"/>
            <w:tcBorders>
              <w:top w:val="nil"/>
              <w:left w:val="nil"/>
              <w:bottom w:val="single" w:color="auto" w:sz="8" w:space="0"/>
              <w:right w:val="single" w:color="auto" w:sz="8" w:space="0"/>
            </w:tcBorders>
            <w:shd w:val="clear" w:color="auto" w:fill="auto"/>
            <w:vAlign w:val="center"/>
          </w:tcPr>
          <w:p w14:paraId="65D08681">
            <w:pPr>
              <w:widowControl/>
              <w:spacing w:line="400" w:lineRule="exact"/>
              <w:jc w:val="center"/>
              <w:rPr>
                <w:rFonts w:ascii="宋体" w:cs="宋体"/>
                <w:kern w:val="0"/>
                <w:szCs w:val="21"/>
              </w:rPr>
            </w:pPr>
            <w:r>
              <w:rPr>
                <w:rFonts w:hint="eastAsia" w:ascii="宋体" w:cs="宋体"/>
                <w:kern w:val="0"/>
                <w:szCs w:val="21"/>
              </w:rPr>
              <w:t>100g</w:t>
            </w:r>
          </w:p>
        </w:tc>
        <w:tc>
          <w:tcPr>
            <w:tcW w:w="709" w:type="dxa"/>
            <w:tcBorders>
              <w:top w:val="nil"/>
              <w:left w:val="nil"/>
              <w:bottom w:val="single" w:color="auto" w:sz="8" w:space="0"/>
              <w:right w:val="single" w:color="auto" w:sz="8" w:space="0"/>
            </w:tcBorders>
            <w:shd w:val="clear" w:color="auto" w:fill="auto"/>
            <w:vAlign w:val="center"/>
          </w:tcPr>
          <w:p w14:paraId="35952F7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0B7BDF3">
            <w:pPr>
              <w:widowControl/>
              <w:spacing w:line="400" w:lineRule="exact"/>
              <w:jc w:val="center"/>
              <w:rPr>
                <w:rFonts w:ascii="宋体" w:cs="宋体"/>
                <w:kern w:val="0"/>
                <w:szCs w:val="21"/>
              </w:rPr>
            </w:pPr>
            <w:r>
              <w:rPr>
                <w:rFonts w:hint="eastAsia" w:ascii="宋体" w:cs="宋体"/>
                <w:kern w:val="0"/>
                <w:szCs w:val="21"/>
              </w:rPr>
              <w:t>878</w:t>
            </w:r>
          </w:p>
        </w:tc>
      </w:tr>
      <w:tr w14:paraId="637758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0A3CD0">
            <w:pPr>
              <w:jc w:val="center"/>
              <w:rPr>
                <w:rFonts w:cs="宋体" w:asciiTheme="minorEastAsia" w:hAnsiTheme="minorEastAsia" w:eastAsiaTheme="minorEastAsia"/>
                <w:szCs w:val="21"/>
              </w:rPr>
            </w:pPr>
            <w:r>
              <w:rPr>
                <w:rFonts w:hint="eastAsia" w:asciiTheme="minorEastAsia" w:hAnsiTheme="minorEastAsia" w:eastAsiaTheme="minorEastAsia"/>
                <w:szCs w:val="21"/>
              </w:rPr>
              <w:t>1345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59785C">
            <w:pPr>
              <w:widowControl/>
              <w:spacing w:line="400" w:lineRule="exact"/>
              <w:jc w:val="center"/>
              <w:rPr>
                <w:rFonts w:ascii="宋体" w:cs="宋体"/>
                <w:kern w:val="0"/>
                <w:szCs w:val="21"/>
              </w:rPr>
            </w:pPr>
            <w:r>
              <w:rPr>
                <w:rFonts w:hint="eastAsia" w:ascii="宋体" w:cs="宋体"/>
                <w:kern w:val="0"/>
                <w:szCs w:val="21"/>
              </w:rPr>
              <w:t>结晶紫中性红胆盐葡萄糖琼脂VRBGA(肠道菌计数琼脂)VRBDA</w:t>
            </w:r>
          </w:p>
        </w:tc>
        <w:tc>
          <w:tcPr>
            <w:tcW w:w="3260" w:type="dxa"/>
            <w:tcBorders>
              <w:top w:val="nil"/>
              <w:left w:val="nil"/>
              <w:bottom w:val="single" w:color="auto" w:sz="8" w:space="0"/>
              <w:right w:val="single" w:color="auto" w:sz="8" w:space="0"/>
            </w:tcBorders>
            <w:shd w:val="clear" w:color="auto" w:fill="auto"/>
            <w:vAlign w:val="center"/>
          </w:tcPr>
          <w:p w14:paraId="10FC9E4A">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5F9E518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A3ADC19">
            <w:pPr>
              <w:widowControl/>
              <w:spacing w:line="400" w:lineRule="exact"/>
              <w:jc w:val="center"/>
              <w:rPr>
                <w:rFonts w:ascii="宋体" w:cs="宋体"/>
                <w:kern w:val="0"/>
                <w:szCs w:val="21"/>
              </w:rPr>
            </w:pPr>
            <w:r>
              <w:rPr>
                <w:rFonts w:hint="eastAsia" w:ascii="宋体" w:cs="宋体"/>
                <w:kern w:val="0"/>
                <w:szCs w:val="21"/>
              </w:rPr>
              <w:t>165</w:t>
            </w:r>
          </w:p>
        </w:tc>
      </w:tr>
      <w:tr w14:paraId="768DB41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6AB6AF">
            <w:pPr>
              <w:jc w:val="center"/>
              <w:rPr>
                <w:rFonts w:cs="宋体" w:asciiTheme="minorEastAsia" w:hAnsiTheme="minorEastAsia" w:eastAsiaTheme="minorEastAsia"/>
                <w:szCs w:val="21"/>
              </w:rPr>
            </w:pPr>
            <w:r>
              <w:rPr>
                <w:rFonts w:hint="eastAsia" w:asciiTheme="minorEastAsia" w:hAnsiTheme="minorEastAsia" w:eastAsiaTheme="minorEastAsia"/>
                <w:szCs w:val="21"/>
              </w:rPr>
              <w:t>1346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174097">
            <w:pPr>
              <w:widowControl/>
              <w:spacing w:line="400" w:lineRule="exact"/>
              <w:jc w:val="center"/>
              <w:rPr>
                <w:rFonts w:ascii="宋体" w:cs="宋体"/>
                <w:kern w:val="0"/>
                <w:szCs w:val="21"/>
              </w:rPr>
            </w:pPr>
            <w:r>
              <w:rPr>
                <w:rFonts w:hint="eastAsia" w:ascii="宋体" w:cs="宋体"/>
                <w:kern w:val="0"/>
                <w:szCs w:val="21"/>
              </w:rPr>
              <w:t>结晶紫中性红胆盐琼脂(VRBA)</w:t>
            </w:r>
          </w:p>
        </w:tc>
        <w:tc>
          <w:tcPr>
            <w:tcW w:w="3260" w:type="dxa"/>
            <w:tcBorders>
              <w:top w:val="nil"/>
              <w:left w:val="nil"/>
              <w:bottom w:val="single" w:color="auto" w:sz="8" w:space="0"/>
              <w:right w:val="single" w:color="auto" w:sz="8" w:space="0"/>
            </w:tcBorders>
            <w:shd w:val="clear" w:color="auto" w:fill="auto"/>
            <w:vAlign w:val="center"/>
          </w:tcPr>
          <w:p w14:paraId="60D345AD">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1182392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BCF0453">
            <w:pPr>
              <w:widowControl/>
              <w:spacing w:line="400" w:lineRule="exact"/>
              <w:jc w:val="center"/>
              <w:rPr>
                <w:rFonts w:ascii="宋体" w:cs="宋体"/>
                <w:kern w:val="0"/>
                <w:szCs w:val="21"/>
              </w:rPr>
            </w:pPr>
            <w:r>
              <w:rPr>
                <w:rFonts w:hint="eastAsia" w:ascii="宋体" w:cs="宋体"/>
                <w:kern w:val="0"/>
                <w:szCs w:val="21"/>
              </w:rPr>
              <w:t>138</w:t>
            </w:r>
          </w:p>
        </w:tc>
      </w:tr>
      <w:tr w14:paraId="6AD18DC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8C157D">
            <w:pPr>
              <w:jc w:val="center"/>
              <w:rPr>
                <w:rFonts w:cs="宋体" w:asciiTheme="minorEastAsia" w:hAnsiTheme="minorEastAsia" w:eastAsiaTheme="minorEastAsia"/>
                <w:szCs w:val="21"/>
              </w:rPr>
            </w:pPr>
            <w:r>
              <w:rPr>
                <w:rFonts w:hint="eastAsia" w:asciiTheme="minorEastAsia" w:hAnsiTheme="minorEastAsia" w:eastAsiaTheme="minorEastAsia"/>
                <w:szCs w:val="21"/>
              </w:rPr>
              <w:t>1347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7AE8F8">
            <w:pPr>
              <w:widowControl/>
              <w:spacing w:line="400" w:lineRule="exact"/>
              <w:jc w:val="center"/>
              <w:rPr>
                <w:rFonts w:ascii="宋体" w:cs="宋体"/>
                <w:kern w:val="0"/>
                <w:szCs w:val="21"/>
              </w:rPr>
            </w:pPr>
            <w:r>
              <w:rPr>
                <w:rFonts w:hint="eastAsia" w:ascii="宋体" w:cs="宋体"/>
                <w:kern w:val="0"/>
                <w:szCs w:val="21"/>
              </w:rPr>
              <w:t>结晶紫中性红胆盐琼脂(VRBA)（颗粒剂型）</w:t>
            </w:r>
          </w:p>
        </w:tc>
        <w:tc>
          <w:tcPr>
            <w:tcW w:w="3260" w:type="dxa"/>
            <w:tcBorders>
              <w:top w:val="nil"/>
              <w:left w:val="nil"/>
              <w:bottom w:val="single" w:color="auto" w:sz="8" w:space="0"/>
              <w:right w:val="single" w:color="auto" w:sz="8" w:space="0"/>
            </w:tcBorders>
            <w:shd w:val="clear" w:color="auto" w:fill="auto"/>
            <w:vAlign w:val="center"/>
          </w:tcPr>
          <w:p w14:paraId="652687FD">
            <w:pPr>
              <w:widowControl/>
              <w:spacing w:line="400" w:lineRule="exact"/>
              <w:jc w:val="center"/>
              <w:rPr>
                <w:rFonts w:ascii="宋体" w:cs="宋体"/>
                <w:kern w:val="0"/>
                <w:szCs w:val="21"/>
              </w:rPr>
            </w:pPr>
            <w:r>
              <w:rPr>
                <w:rFonts w:hint="eastAsia" w:ascii="宋体" w:cs="宋体"/>
                <w:kern w:val="0"/>
                <w:szCs w:val="21"/>
              </w:rPr>
              <w:t>250克</w:t>
            </w:r>
          </w:p>
        </w:tc>
        <w:tc>
          <w:tcPr>
            <w:tcW w:w="709" w:type="dxa"/>
            <w:tcBorders>
              <w:top w:val="nil"/>
              <w:left w:val="nil"/>
              <w:bottom w:val="single" w:color="auto" w:sz="8" w:space="0"/>
              <w:right w:val="single" w:color="auto" w:sz="8" w:space="0"/>
            </w:tcBorders>
            <w:shd w:val="clear" w:color="auto" w:fill="auto"/>
            <w:vAlign w:val="center"/>
          </w:tcPr>
          <w:p w14:paraId="5701618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C1D5630">
            <w:pPr>
              <w:widowControl/>
              <w:spacing w:line="400" w:lineRule="exact"/>
              <w:jc w:val="center"/>
              <w:rPr>
                <w:rFonts w:ascii="宋体" w:cs="宋体"/>
                <w:kern w:val="0"/>
                <w:szCs w:val="21"/>
              </w:rPr>
            </w:pPr>
            <w:r>
              <w:rPr>
                <w:rFonts w:hint="eastAsia" w:ascii="宋体" w:cs="宋体"/>
                <w:kern w:val="0"/>
                <w:szCs w:val="21"/>
              </w:rPr>
              <w:t>149</w:t>
            </w:r>
          </w:p>
        </w:tc>
      </w:tr>
      <w:tr w14:paraId="0F94CD3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EE381A">
            <w:pPr>
              <w:jc w:val="center"/>
              <w:rPr>
                <w:rFonts w:cs="宋体" w:asciiTheme="minorEastAsia" w:hAnsiTheme="minorEastAsia" w:eastAsiaTheme="minorEastAsia"/>
                <w:szCs w:val="21"/>
              </w:rPr>
            </w:pPr>
            <w:r>
              <w:rPr>
                <w:rFonts w:hint="eastAsia" w:asciiTheme="minorEastAsia" w:hAnsiTheme="minorEastAsia" w:eastAsiaTheme="minorEastAsia"/>
                <w:szCs w:val="21"/>
              </w:rPr>
              <w:t>1348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4E2B96">
            <w:pPr>
              <w:widowControl/>
              <w:spacing w:line="400" w:lineRule="exact"/>
              <w:jc w:val="center"/>
              <w:rPr>
                <w:rFonts w:ascii="宋体" w:cs="宋体"/>
                <w:kern w:val="0"/>
                <w:szCs w:val="21"/>
              </w:rPr>
            </w:pPr>
            <w:r>
              <w:rPr>
                <w:rFonts w:hint="eastAsia" w:ascii="宋体" w:cs="宋体"/>
                <w:kern w:val="0"/>
                <w:szCs w:val="21"/>
              </w:rPr>
              <w:t>结晶紫中性红胆盐琼脂(无菌包)</w:t>
            </w:r>
          </w:p>
        </w:tc>
        <w:tc>
          <w:tcPr>
            <w:tcW w:w="3260" w:type="dxa"/>
            <w:tcBorders>
              <w:top w:val="nil"/>
              <w:left w:val="nil"/>
              <w:bottom w:val="single" w:color="auto" w:sz="8" w:space="0"/>
              <w:right w:val="single" w:color="auto" w:sz="8" w:space="0"/>
            </w:tcBorders>
            <w:shd w:val="clear" w:color="auto" w:fill="auto"/>
            <w:vAlign w:val="center"/>
          </w:tcPr>
          <w:p w14:paraId="0541CE7D">
            <w:pPr>
              <w:widowControl/>
              <w:spacing w:line="400" w:lineRule="exact"/>
              <w:jc w:val="center"/>
              <w:rPr>
                <w:rFonts w:ascii="宋体" w:cs="宋体"/>
                <w:kern w:val="0"/>
                <w:szCs w:val="21"/>
              </w:rPr>
            </w:pPr>
            <w:r>
              <w:rPr>
                <w:rFonts w:hint="eastAsia" w:ascii="宋体" w:cs="宋体"/>
                <w:kern w:val="0"/>
                <w:szCs w:val="21"/>
              </w:rPr>
              <w:t>100mL/袋，10 袋/盒</w:t>
            </w:r>
          </w:p>
        </w:tc>
        <w:tc>
          <w:tcPr>
            <w:tcW w:w="709" w:type="dxa"/>
            <w:tcBorders>
              <w:top w:val="nil"/>
              <w:left w:val="nil"/>
              <w:bottom w:val="single" w:color="auto" w:sz="8" w:space="0"/>
              <w:right w:val="single" w:color="auto" w:sz="8" w:space="0"/>
            </w:tcBorders>
            <w:shd w:val="clear" w:color="auto" w:fill="auto"/>
            <w:vAlign w:val="center"/>
          </w:tcPr>
          <w:p w14:paraId="7A0E001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1E16740">
            <w:pPr>
              <w:widowControl/>
              <w:spacing w:line="400" w:lineRule="exact"/>
              <w:jc w:val="center"/>
              <w:rPr>
                <w:rFonts w:ascii="宋体" w:cs="宋体"/>
                <w:kern w:val="0"/>
                <w:szCs w:val="21"/>
              </w:rPr>
            </w:pPr>
            <w:r>
              <w:rPr>
                <w:rFonts w:hint="eastAsia" w:ascii="宋体" w:cs="宋体"/>
                <w:kern w:val="0"/>
                <w:szCs w:val="21"/>
              </w:rPr>
              <w:t>165</w:t>
            </w:r>
          </w:p>
        </w:tc>
      </w:tr>
      <w:tr w14:paraId="3D998B4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D01E0D">
            <w:pPr>
              <w:jc w:val="center"/>
              <w:rPr>
                <w:rFonts w:cs="宋体" w:asciiTheme="minorEastAsia" w:hAnsiTheme="minorEastAsia" w:eastAsiaTheme="minorEastAsia"/>
                <w:szCs w:val="21"/>
              </w:rPr>
            </w:pPr>
            <w:r>
              <w:rPr>
                <w:rFonts w:hint="eastAsia" w:asciiTheme="minorEastAsia" w:hAnsiTheme="minorEastAsia" w:eastAsiaTheme="minorEastAsia"/>
                <w:szCs w:val="21"/>
              </w:rPr>
              <w:t>1349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892A47">
            <w:pPr>
              <w:widowControl/>
              <w:spacing w:line="400" w:lineRule="exact"/>
              <w:jc w:val="center"/>
              <w:rPr>
                <w:rFonts w:ascii="宋体" w:cs="宋体"/>
                <w:kern w:val="0"/>
                <w:szCs w:val="21"/>
              </w:rPr>
            </w:pPr>
            <w:r>
              <w:rPr>
                <w:rFonts w:hint="eastAsia" w:ascii="宋体" w:cs="宋体"/>
                <w:kern w:val="0"/>
                <w:szCs w:val="21"/>
              </w:rPr>
              <w:t>金Au标准物质溶液</w:t>
            </w:r>
          </w:p>
        </w:tc>
        <w:tc>
          <w:tcPr>
            <w:tcW w:w="3260" w:type="dxa"/>
            <w:tcBorders>
              <w:top w:val="nil"/>
              <w:left w:val="nil"/>
              <w:bottom w:val="single" w:color="auto" w:sz="8" w:space="0"/>
              <w:right w:val="single" w:color="auto" w:sz="8" w:space="0"/>
            </w:tcBorders>
            <w:shd w:val="clear" w:color="auto" w:fill="auto"/>
            <w:vAlign w:val="center"/>
          </w:tcPr>
          <w:p w14:paraId="4B9A5C31">
            <w:pPr>
              <w:widowControl/>
              <w:spacing w:line="400" w:lineRule="exact"/>
              <w:jc w:val="center"/>
              <w:rPr>
                <w:rFonts w:ascii="宋体" w:cs="宋体"/>
                <w:kern w:val="0"/>
                <w:szCs w:val="21"/>
              </w:rPr>
            </w:pPr>
            <w:r>
              <w:rPr>
                <w:rFonts w:hint="eastAsia" w:ascii="宋体" w:cs="宋体"/>
                <w:kern w:val="0"/>
                <w:szCs w:val="21"/>
              </w:rPr>
              <w:t>1000ug/50ml</w:t>
            </w:r>
          </w:p>
        </w:tc>
        <w:tc>
          <w:tcPr>
            <w:tcW w:w="709" w:type="dxa"/>
            <w:tcBorders>
              <w:top w:val="nil"/>
              <w:left w:val="nil"/>
              <w:bottom w:val="single" w:color="auto" w:sz="8" w:space="0"/>
              <w:right w:val="single" w:color="auto" w:sz="8" w:space="0"/>
            </w:tcBorders>
            <w:shd w:val="clear" w:color="auto" w:fill="auto"/>
            <w:vAlign w:val="center"/>
          </w:tcPr>
          <w:p w14:paraId="6165FE1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DE67394">
            <w:pPr>
              <w:widowControl/>
              <w:spacing w:line="400" w:lineRule="exact"/>
              <w:jc w:val="center"/>
              <w:rPr>
                <w:rFonts w:ascii="宋体" w:cs="宋体"/>
                <w:kern w:val="0"/>
                <w:szCs w:val="21"/>
              </w:rPr>
            </w:pPr>
            <w:r>
              <w:rPr>
                <w:rFonts w:hint="eastAsia" w:ascii="宋体" w:cs="宋体"/>
                <w:kern w:val="0"/>
                <w:szCs w:val="21"/>
              </w:rPr>
              <w:t>270</w:t>
            </w:r>
          </w:p>
        </w:tc>
      </w:tr>
      <w:tr w14:paraId="48B4E32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65EDEE">
            <w:pPr>
              <w:jc w:val="center"/>
              <w:rPr>
                <w:rFonts w:cs="宋体" w:asciiTheme="minorEastAsia" w:hAnsiTheme="minorEastAsia" w:eastAsiaTheme="minorEastAsia"/>
                <w:szCs w:val="21"/>
              </w:rPr>
            </w:pPr>
            <w:r>
              <w:rPr>
                <w:rFonts w:hint="eastAsia" w:asciiTheme="minorEastAsia" w:hAnsiTheme="minorEastAsia" w:eastAsiaTheme="minorEastAsia"/>
                <w:szCs w:val="21"/>
              </w:rPr>
              <w:t>1350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FC6161">
            <w:pPr>
              <w:widowControl/>
              <w:spacing w:line="400" w:lineRule="exact"/>
              <w:jc w:val="center"/>
              <w:rPr>
                <w:rFonts w:ascii="宋体" w:cs="宋体"/>
                <w:kern w:val="0"/>
                <w:szCs w:val="21"/>
              </w:rPr>
            </w:pPr>
            <w:r>
              <w:rPr>
                <w:rFonts w:hint="eastAsia" w:ascii="宋体" w:cs="宋体"/>
                <w:kern w:val="0"/>
                <w:szCs w:val="21"/>
              </w:rPr>
              <w:t>金单元素标准溶液</w:t>
            </w:r>
          </w:p>
        </w:tc>
        <w:tc>
          <w:tcPr>
            <w:tcW w:w="3260" w:type="dxa"/>
            <w:tcBorders>
              <w:top w:val="nil"/>
              <w:left w:val="nil"/>
              <w:bottom w:val="single" w:color="auto" w:sz="8" w:space="0"/>
              <w:right w:val="single" w:color="auto" w:sz="8" w:space="0"/>
            </w:tcBorders>
            <w:shd w:val="clear" w:color="auto" w:fill="auto"/>
            <w:vAlign w:val="center"/>
          </w:tcPr>
          <w:p w14:paraId="2532E083">
            <w:pPr>
              <w:widowControl/>
              <w:spacing w:line="400" w:lineRule="exact"/>
              <w:jc w:val="center"/>
              <w:rPr>
                <w:rFonts w:ascii="宋体" w:cs="宋体"/>
                <w:kern w:val="0"/>
                <w:szCs w:val="21"/>
              </w:rPr>
            </w:pPr>
            <w:r>
              <w:rPr>
                <w:rFonts w:hint="eastAsia" w:ascii="宋体" w:cs="宋体"/>
                <w:kern w:val="0"/>
                <w:szCs w:val="21"/>
              </w:rPr>
              <w:t>1000微克/毫升，50毫升</w:t>
            </w:r>
          </w:p>
        </w:tc>
        <w:tc>
          <w:tcPr>
            <w:tcW w:w="709" w:type="dxa"/>
            <w:tcBorders>
              <w:top w:val="nil"/>
              <w:left w:val="nil"/>
              <w:bottom w:val="single" w:color="auto" w:sz="8" w:space="0"/>
              <w:right w:val="single" w:color="auto" w:sz="8" w:space="0"/>
            </w:tcBorders>
            <w:shd w:val="clear" w:color="auto" w:fill="auto"/>
            <w:vAlign w:val="center"/>
          </w:tcPr>
          <w:p w14:paraId="54B1952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021CAEB">
            <w:pPr>
              <w:widowControl/>
              <w:spacing w:line="400" w:lineRule="exact"/>
              <w:jc w:val="center"/>
              <w:rPr>
                <w:rFonts w:ascii="宋体" w:cs="宋体"/>
                <w:kern w:val="0"/>
                <w:szCs w:val="21"/>
              </w:rPr>
            </w:pPr>
            <w:r>
              <w:rPr>
                <w:rFonts w:hint="eastAsia" w:ascii="宋体" w:cs="宋体"/>
                <w:kern w:val="0"/>
                <w:szCs w:val="21"/>
              </w:rPr>
              <w:t>215</w:t>
            </w:r>
          </w:p>
        </w:tc>
      </w:tr>
      <w:tr w14:paraId="284E63D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FDABA4">
            <w:pPr>
              <w:jc w:val="center"/>
              <w:rPr>
                <w:rFonts w:cs="宋体" w:asciiTheme="minorEastAsia" w:hAnsiTheme="minorEastAsia" w:eastAsiaTheme="minorEastAsia"/>
                <w:szCs w:val="21"/>
              </w:rPr>
            </w:pPr>
            <w:r>
              <w:rPr>
                <w:rFonts w:hint="eastAsia" w:asciiTheme="minorEastAsia" w:hAnsiTheme="minorEastAsia" w:eastAsiaTheme="minorEastAsia"/>
                <w:szCs w:val="21"/>
              </w:rPr>
              <w:t>1351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1EE28A">
            <w:pPr>
              <w:widowControl/>
              <w:spacing w:line="400" w:lineRule="exact"/>
              <w:jc w:val="center"/>
              <w:rPr>
                <w:rFonts w:ascii="宋体" w:cs="宋体"/>
                <w:kern w:val="0"/>
                <w:szCs w:val="21"/>
              </w:rPr>
            </w:pPr>
            <w:r>
              <w:rPr>
                <w:rFonts w:hint="eastAsia" w:ascii="宋体" w:cs="宋体"/>
                <w:kern w:val="0"/>
                <w:szCs w:val="21"/>
              </w:rPr>
              <w:t>金黄色葡萄菌显色培养基</w:t>
            </w:r>
          </w:p>
        </w:tc>
        <w:tc>
          <w:tcPr>
            <w:tcW w:w="3260" w:type="dxa"/>
            <w:tcBorders>
              <w:top w:val="nil"/>
              <w:left w:val="nil"/>
              <w:bottom w:val="single" w:color="auto" w:sz="8" w:space="0"/>
              <w:right w:val="single" w:color="auto" w:sz="8" w:space="0"/>
            </w:tcBorders>
            <w:shd w:val="clear" w:color="auto" w:fill="auto"/>
            <w:vAlign w:val="center"/>
          </w:tcPr>
          <w:p w14:paraId="65593508">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6920609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B617346">
            <w:pPr>
              <w:widowControl/>
              <w:spacing w:line="400" w:lineRule="exact"/>
              <w:jc w:val="center"/>
              <w:rPr>
                <w:rFonts w:ascii="宋体" w:cs="宋体"/>
                <w:kern w:val="0"/>
                <w:szCs w:val="21"/>
              </w:rPr>
            </w:pPr>
            <w:r>
              <w:rPr>
                <w:rFonts w:hint="eastAsia" w:ascii="宋体" w:cs="宋体"/>
                <w:kern w:val="0"/>
                <w:szCs w:val="21"/>
              </w:rPr>
              <w:t>935</w:t>
            </w:r>
          </w:p>
        </w:tc>
      </w:tr>
      <w:tr w14:paraId="6489CEF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CA1111">
            <w:pPr>
              <w:jc w:val="center"/>
              <w:rPr>
                <w:rFonts w:cs="宋体" w:asciiTheme="minorEastAsia" w:hAnsiTheme="minorEastAsia" w:eastAsiaTheme="minorEastAsia"/>
                <w:szCs w:val="21"/>
              </w:rPr>
            </w:pPr>
            <w:r>
              <w:rPr>
                <w:rFonts w:hint="eastAsia" w:asciiTheme="minorEastAsia" w:hAnsiTheme="minorEastAsia" w:eastAsiaTheme="minorEastAsia"/>
                <w:szCs w:val="21"/>
              </w:rPr>
              <w:t>1352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C3F437">
            <w:pPr>
              <w:widowControl/>
              <w:spacing w:line="400" w:lineRule="exact"/>
              <w:jc w:val="center"/>
              <w:rPr>
                <w:rFonts w:ascii="宋体" w:cs="宋体"/>
                <w:kern w:val="0"/>
                <w:szCs w:val="21"/>
              </w:rPr>
            </w:pPr>
            <w:r>
              <w:rPr>
                <w:rFonts w:hint="eastAsia" w:ascii="宋体" w:cs="宋体"/>
                <w:kern w:val="0"/>
                <w:szCs w:val="21"/>
              </w:rPr>
              <w:t>金黄色葡萄球菌</w:t>
            </w:r>
          </w:p>
        </w:tc>
        <w:tc>
          <w:tcPr>
            <w:tcW w:w="3260" w:type="dxa"/>
            <w:tcBorders>
              <w:top w:val="nil"/>
              <w:left w:val="nil"/>
              <w:bottom w:val="single" w:color="auto" w:sz="8" w:space="0"/>
              <w:right w:val="single" w:color="auto" w:sz="8" w:space="0"/>
            </w:tcBorders>
            <w:shd w:val="clear" w:color="auto" w:fill="auto"/>
            <w:vAlign w:val="center"/>
          </w:tcPr>
          <w:p w14:paraId="331261CF">
            <w:pPr>
              <w:widowControl/>
              <w:spacing w:line="400" w:lineRule="exact"/>
              <w:jc w:val="center"/>
              <w:rPr>
                <w:rFonts w:ascii="宋体" w:cs="宋体"/>
                <w:kern w:val="0"/>
                <w:szCs w:val="21"/>
              </w:rPr>
            </w:pPr>
            <w:r>
              <w:rPr>
                <w:rFonts w:hint="eastAsia" w:ascii="宋体" w:cs="宋体"/>
                <w:kern w:val="0"/>
                <w:szCs w:val="21"/>
              </w:rPr>
              <w:t>ATCC6538，冻干粉，初代菌种</w:t>
            </w:r>
          </w:p>
        </w:tc>
        <w:tc>
          <w:tcPr>
            <w:tcW w:w="709" w:type="dxa"/>
            <w:tcBorders>
              <w:top w:val="nil"/>
              <w:left w:val="nil"/>
              <w:bottom w:val="single" w:color="auto" w:sz="8" w:space="0"/>
              <w:right w:val="single" w:color="auto" w:sz="8" w:space="0"/>
            </w:tcBorders>
            <w:shd w:val="clear" w:color="auto" w:fill="auto"/>
            <w:vAlign w:val="center"/>
          </w:tcPr>
          <w:p w14:paraId="0BC30F2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C7BA0B8">
            <w:pPr>
              <w:widowControl/>
              <w:spacing w:line="400" w:lineRule="exact"/>
              <w:jc w:val="center"/>
              <w:rPr>
                <w:rFonts w:ascii="宋体" w:cs="宋体"/>
                <w:kern w:val="0"/>
                <w:szCs w:val="21"/>
              </w:rPr>
            </w:pPr>
            <w:r>
              <w:rPr>
                <w:rFonts w:hint="eastAsia" w:ascii="宋体" w:cs="宋体"/>
                <w:kern w:val="0"/>
                <w:szCs w:val="21"/>
              </w:rPr>
              <w:t>630</w:t>
            </w:r>
          </w:p>
        </w:tc>
      </w:tr>
      <w:tr w14:paraId="09B70F4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BC1A8B">
            <w:pPr>
              <w:jc w:val="center"/>
              <w:rPr>
                <w:rFonts w:cs="宋体" w:asciiTheme="minorEastAsia" w:hAnsiTheme="minorEastAsia" w:eastAsiaTheme="minorEastAsia"/>
                <w:szCs w:val="21"/>
              </w:rPr>
            </w:pPr>
            <w:r>
              <w:rPr>
                <w:rFonts w:hint="eastAsia" w:asciiTheme="minorEastAsia" w:hAnsiTheme="minorEastAsia" w:eastAsiaTheme="minorEastAsia"/>
                <w:szCs w:val="21"/>
              </w:rPr>
              <w:t>1353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B952FE">
            <w:pPr>
              <w:widowControl/>
              <w:spacing w:line="400" w:lineRule="exact"/>
              <w:jc w:val="center"/>
              <w:rPr>
                <w:rFonts w:ascii="宋体" w:cs="宋体"/>
                <w:kern w:val="0"/>
                <w:szCs w:val="21"/>
              </w:rPr>
            </w:pPr>
            <w:r>
              <w:rPr>
                <w:rFonts w:hint="eastAsia" w:ascii="宋体" w:cs="宋体"/>
                <w:kern w:val="0"/>
                <w:szCs w:val="21"/>
              </w:rPr>
              <w:t>金黄色葡萄球菌  ATCC25923 标准菌株</w:t>
            </w:r>
          </w:p>
        </w:tc>
        <w:tc>
          <w:tcPr>
            <w:tcW w:w="3260" w:type="dxa"/>
            <w:tcBorders>
              <w:top w:val="nil"/>
              <w:left w:val="nil"/>
              <w:bottom w:val="single" w:color="auto" w:sz="8" w:space="0"/>
              <w:right w:val="single" w:color="auto" w:sz="8" w:space="0"/>
            </w:tcBorders>
            <w:shd w:val="clear" w:color="auto" w:fill="auto"/>
            <w:vAlign w:val="center"/>
          </w:tcPr>
          <w:p w14:paraId="34C5860F">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68F6803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74DEDB2">
            <w:pPr>
              <w:widowControl/>
              <w:spacing w:line="400" w:lineRule="exact"/>
              <w:jc w:val="center"/>
              <w:rPr>
                <w:rFonts w:ascii="宋体" w:cs="宋体"/>
                <w:kern w:val="0"/>
                <w:szCs w:val="21"/>
              </w:rPr>
            </w:pPr>
            <w:r>
              <w:rPr>
                <w:rFonts w:hint="eastAsia" w:ascii="宋体" w:cs="宋体"/>
                <w:kern w:val="0"/>
                <w:szCs w:val="21"/>
              </w:rPr>
              <w:t>518</w:t>
            </w:r>
          </w:p>
        </w:tc>
      </w:tr>
      <w:tr w14:paraId="6A3516B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EBA630">
            <w:pPr>
              <w:jc w:val="center"/>
              <w:rPr>
                <w:rFonts w:cs="宋体" w:asciiTheme="minorEastAsia" w:hAnsiTheme="minorEastAsia" w:eastAsiaTheme="minorEastAsia"/>
                <w:szCs w:val="21"/>
              </w:rPr>
            </w:pPr>
            <w:r>
              <w:rPr>
                <w:rFonts w:hint="eastAsia" w:asciiTheme="minorEastAsia" w:hAnsiTheme="minorEastAsia" w:eastAsiaTheme="minorEastAsia"/>
                <w:szCs w:val="21"/>
              </w:rPr>
              <w:t>1354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EC5001">
            <w:pPr>
              <w:widowControl/>
              <w:spacing w:line="400" w:lineRule="exact"/>
              <w:jc w:val="center"/>
              <w:rPr>
                <w:rFonts w:ascii="宋体" w:cs="宋体"/>
                <w:kern w:val="0"/>
                <w:szCs w:val="21"/>
              </w:rPr>
            </w:pPr>
            <w:r>
              <w:rPr>
                <w:rFonts w:hint="eastAsia" w:ascii="宋体" w:cs="宋体"/>
                <w:kern w:val="0"/>
                <w:szCs w:val="21"/>
              </w:rPr>
              <w:t>金黄色葡萄球菌ATCC6538 标准菌株</w:t>
            </w:r>
          </w:p>
        </w:tc>
        <w:tc>
          <w:tcPr>
            <w:tcW w:w="3260" w:type="dxa"/>
            <w:tcBorders>
              <w:top w:val="nil"/>
              <w:left w:val="nil"/>
              <w:bottom w:val="single" w:color="auto" w:sz="8" w:space="0"/>
              <w:right w:val="single" w:color="auto" w:sz="8" w:space="0"/>
            </w:tcBorders>
            <w:shd w:val="clear" w:color="auto" w:fill="auto"/>
            <w:vAlign w:val="center"/>
          </w:tcPr>
          <w:p w14:paraId="3CEC3D66">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42E146B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63F787A">
            <w:pPr>
              <w:widowControl/>
              <w:spacing w:line="400" w:lineRule="exact"/>
              <w:jc w:val="center"/>
              <w:rPr>
                <w:rFonts w:ascii="宋体" w:cs="宋体"/>
                <w:kern w:val="0"/>
                <w:szCs w:val="21"/>
              </w:rPr>
            </w:pPr>
            <w:r>
              <w:rPr>
                <w:rFonts w:hint="eastAsia" w:ascii="宋体" w:cs="宋体"/>
                <w:kern w:val="0"/>
                <w:szCs w:val="21"/>
              </w:rPr>
              <w:t>518</w:t>
            </w:r>
          </w:p>
        </w:tc>
      </w:tr>
      <w:tr w14:paraId="6A81C0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E52586">
            <w:pPr>
              <w:jc w:val="center"/>
              <w:rPr>
                <w:rFonts w:cs="宋体" w:asciiTheme="minorEastAsia" w:hAnsiTheme="minorEastAsia" w:eastAsiaTheme="minorEastAsia"/>
                <w:szCs w:val="21"/>
              </w:rPr>
            </w:pPr>
            <w:r>
              <w:rPr>
                <w:rFonts w:hint="eastAsia" w:asciiTheme="minorEastAsia" w:hAnsiTheme="minorEastAsia" w:eastAsiaTheme="minorEastAsia"/>
                <w:szCs w:val="21"/>
              </w:rPr>
              <w:t>1355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FE28314">
            <w:pPr>
              <w:widowControl/>
              <w:spacing w:line="400" w:lineRule="exact"/>
              <w:jc w:val="center"/>
              <w:rPr>
                <w:rFonts w:ascii="宋体" w:cs="宋体"/>
                <w:kern w:val="0"/>
                <w:szCs w:val="21"/>
              </w:rPr>
            </w:pPr>
            <w:r>
              <w:rPr>
                <w:rFonts w:hint="eastAsia" w:ascii="宋体" w:cs="宋体"/>
                <w:kern w:val="0"/>
                <w:szCs w:val="21"/>
              </w:rPr>
              <w:t>金黄色葡萄球菌检测试剂盒（荧光PCR法）</w:t>
            </w:r>
          </w:p>
        </w:tc>
        <w:tc>
          <w:tcPr>
            <w:tcW w:w="3260" w:type="dxa"/>
            <w:tcBorders>
              <w:top w:val="nil"/>
              <w:left w:val="nil"/>
              <w:bottom w:val="single" w:color="auto" w:sz="8" w:space="0"/>
              <w:right w:val="single" w:color="auto" w:sz="8" w:space="0"/>
            </w:tcBorders>
            <w:shd w:val="clear" w:color="auto" w:fill="auto"/>
            <w:vAlign w:val="center"/>
          </w:tcPr>
          <w:p w14:paraId="1B811774">
            <w:pPr>
              <w:widowControl/>
              <w:spacing w:line="400" w:lineRule="exact"/>
              <w:jc w:val="center"/>
              <w:rPr>
                <w:rFonts w:ascii="宋体" w:cs="宋体"/>
                <w:kern w:val="0"/>
                <w:szCs w:val="21"/>
              </w:rPr>
            </w:pPr>
            <w:r>
              <w:rPr>
                <w:rFonts w:hint="eastAsia" w:ascii="宋体" w:cs="宋体"/>
                <w:kern w:val="0"/>
                <w:szCs w:val="21"/>
              </w:rPr>
              <w:t>24T/盒，-15℃</w:t>
            </w:r>
          </w:p>
        </w:tc>
        <w:tc>
          <w:tcPr>
            <w:tcW w:w="709" w:type="dxa"/>
            <w:tcBorders>
              <w:top w:val="nil"/>
              <w:left w:val="nil"/>
              <w:bottom w:val="single" w:color="auto" w:sz="8" w:space="0"/>
              <w:right w:val="single" w:color="auto" w:sz="8" w:space="0"/>
            </w:tcBorders>
            <w:shd w:val="clear" w:color="auto" w:fill="auto"/>
            <w:vAlign w:val="center"/>
          </w:tcPr>
          <w:p w14:paraId="61BB290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6FAE7E9">
            <w:pPr>
              <w:widowControl/>
              <w:spacing w:line="400" w:lineRule="exact"/>
              <w:jc w:val="center"/>
              <w:rPr>
                <w:rFonts w:ascii="宋体" w:cs="宋体"/>
                <w:kern w:val="0"/>
                <w:szCs w:val="21"/>
              </w:rPr>
            </w:pPr>
            <w:r>
              <w:rPr>
                <w:rFonts w:hint="eastAsia" w:ascii="宋体" w:cs="宋体"/>
                <w:kern w:val="0"/>
                <w:szCs w:val="21"/>
              </w:rPr>
              <w:t>980</w:t>
            </w:r>
          </w:p>
        </w:tc>
      </w:tr>
      <w:tr w14:paraId="53D8B1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9120FB">
            <w:pPr>
              <w:jc w:val="center"/>
              <w:rPr>
                <w:rFonts w:cs="宋体" w:asciiTheme="minorEastAsia" w:hAnsiTheme="minorEastAsia" w:eastAsiaTheme="minorEastAsia"/>
                <w:szCs w:val="21"/>
              </w:rPr>
            </w:pPr>
            <w:r>
              <w:rPr>
                <w:rFonts w:hint="eastAsia" w:asciiTheme="minorEastAsia" w:hAnsiTheme="minorEastAsia" w:eastAsiaTheme="minorEastAsia"/>
                <w:szCs w:val="21"/>
              </w:rPr>
              <w:t>1356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66C096">
            <w:pPr>
              <w:widowControl/>
              <w:spacing w:line="400" w:lineRule="exact"/>
              <w:jc w:val="center"/>
              <w:rPr>
                <w:rFonts w:ascii="宋体" w:cs="宋体"/>
                <w:kern w:val="0"/>
                <w:szCs w:val="21"/>
              </w:rPr>
            </w:pPr>
            <w:r>
              <w:rPr>
                <w:rFonts w:hint="eastAsia" w:ascii="宋体" w:cs="宋体"/>
                <w:kern w:val="0"/>
                <w:szCs w:val="21"/>
              </w:rPr>
              <w:t>金黄色葡萄球菌显色培养基</w:t>
            </w:r>
          </w:p>
        </w:tc>
        <w:tc>
          <w:tcPr>
            <w:tcW w:w="3260" w:type="dxa"/>
            <w:tcBorders>
              <w:top w:val="nil"/>
              <w:left w:val="nil"/>
              <w:bottom w:val="single" w:color="auto" w:sz="8" w:space="0"/>
              <w:right w:val="single" w:color="auto" w:sz="8" w:space="0"/>
            </w:tcBorders>
            <w:shd w:val="clear" w:color="auto" w:fill="auto"/>
            <w:vAlign w:val="center"/>
          </w:tcPr>
          <w:p w14:paraId="0D90BAF5">
            <w:pPr>
              <w:widowControl/>
              <w:spacing w:line="400" w:lineRule="exact"/>
              <w:jc w:val="center"/>
              <w:rPr>
                <w:rFonts w:ascii="宋体" w:cs="宋体"/>
                <w:kern w:val="0"/>
                <w:szCs w:val="21"/>
              </w:rPr>
            </w:pPr>
            <w:r>
              <w:rPr>
                <w:rFonts w:hint="eastAsia" w:ascii="宋体" w:cs="宋体"/>
                <w:kern w:val="0"/>
                <w:szCs w:val="21"/>
              </w:rPr>
              <w:t>500ml，15-30℃</w:t>
            </w:r>
          </w:p>
        </w:tc>
        <w:tc>
          <w:tcPr>
            <w:tcW w:w="709" w:type="dxa"/>
            <w:tcBorders>
              <w:top w:val="nil"/>
              <w:left w:val="nil"/>
              <w:bottom w:val="single" w:color="auto" w:sz="8" w:space="0"/>
              <w:right w:val="single" w:color="auto" w:sz="8" w:space="0"/>
            </w:tcBorders>
            <w:shd w:val="clear" w:color="auto" w:fill="auto"/>
            <w:vAlign w:val="center"/>
          </w:tcPr>
          <w:p w14:paraId="024CBC8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2CFDAEE">
            <w:pPr>
              <w:widowControl/>
              <w:spacing w:line="400" w:lineRule="exact"/>
              <w:jc w:val="center"/>
              <w:rPr>
                <w:rFonts w:ascii="宋体" w:cs="宋体"/>
                <w:kern w:val="0"/>
                <w:szCs w:val="21"/>
              </w:rPr>
            </w:pPr>
            <w:r>
              <w:rPr>
                <w:rFonts w:hint="eastAsia" w:ascii="宋体" w:cs="宋体"/>
                <w:kern w:val="0"/>
                <w:szCs w:val="21"/>
              </w:rPr>
              <w:t>470</w:t>
            </w:r>
          </w:p>
        </w:tc>
      </w:tr>
      <w:tr w14:paraId="474FEA3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85A8A9">
            <w:pPr>
              <w:jc w:val="center"/>
              <w:rPr>
                <w:rFonts w:cs="宋体" w:asciiTheme="minorEastAsia" w:hAnsiTheme="minorEastAsia" w:eastAsiaTheme="minorEastAsia"/>
                <w:szCs w:val="21"/>
              </w:rPr>
            </w:pPr>
            <w:r>
              <w:rPr>
                <w:rFonts w:hint="eastAsia" w:asciiTheme="minorEastAsia" w:hAnsiTheme="minorEastAsia" w:eastAsiaTheme="minorEastAsia"/>
                <w:szCs w:val="21"/>
              </w:rPr>
              <w:t>1357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37A1F0">
            <w:pPr>
              <w:widowControl/>
              <w:spacing w:line="400" w:lineRule="exact"/>
              <w:jc w:val="center"/>
              <w:rPr>
                <w:rFonts w:ascii="宋体" w:cs="宋体"/>
                <w:kern w:val="0"/>
                <w:szCs w:val="21"/>
              </w:rPr>
            </w:pPr>
            <w:r>
              <w:rPr>
                <w:rFonts w:hint="eastAsia" w:ascii="宋体" w:cs="宋体"/>
                <w:kern w:val="0"/>
                <w:szCs w:val="21"/>
              </w:rPr>
              <w:t>进口硅胶管</w:t>
            </w:r>
          </w:p>
        </w:tc>
        <w:tc>
          <w:tcPr>
            <w:tcW w:w="3260" w:type="dxa"/>
            <w:tcBorders>
              <w:top w:val="nil"/>
              <w:left w:val="nil"/>
              <w:bottom w:val="single" w:color="auto" w:sz="8" w:space="0"/>
              <w:right w:val="single" w:color="auto" w:sz="8" w:space="0"/>
            </w:tcBorders>
            <w:shd w:val="clear" w:color="auto" w:fill="auto"/>
            <w:vAlign w:val="center"/>
          </w:tcPr>
          <w:p w14:paraId="7128A37A">
            <w:pPr>
              <w:widowControl/>
              <w:spacing w:line="400" w:lineRule="exact"/>
              <w:jc w:val="center"/>
              <w:rPr>
                <w:rFonts w:ascii="宋体" w:cs="宋体"/>
                <w:kern w:val="0"/>
                <w:szCs w:val="21"/>
              </w:rPr>
            </w:pPr>
            <w:r>
              <w:rPr>
                <w:rFonts w:hint="eastAsia" w:ascii="宋体" w:cs="宋体"/>
                <w:kern w:val="0"/>
                <w:szCs w:val="21"/>
              </w:rPr>
              <w:t>8*12mm，10 米/卷</w:t>
            </w:r>
          </w:p>
        </w:tc>
        <w:tc>
          <w:tcPr>
            <w:tcW w:w="709" w:type="dxa"/>
            <w:tcBorders>
              <w:top w:val="nil"/>
              <w:left w:val="nil"/>
              <w:bottom w:val="single" w:color="auto" w:sz="8" w:space="0"/>
              <w:right w:val="single" w:color="auto" w:sz="8" w:space="0"/>
            </w:tcBorders>
            <w:shd w:val="clear" w:color="auto" w:fill="auto"/>
            <w:vAlign w:val="center"/>
          </w:tcPr>
          <w:p w14:paraId="42E6ABAF">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vAlign w:val="center"/>
          </w:tcPr>
          <w:p w14:paraId="02E1B63B">
            <w:pPr>
              <w:widowControl/>
              <w:spacing w:line="400" w:lineRule="exact"/>
              <w:jc w:val="center"/>
              <w:rPr>
                <w:rFonts w:ascii="宋体" w:cs="宋体"/>
                <w:kern w:val="0"/>
                <w:szCs w:val="21"/>
              </w:rPr>
            </w:pPr>
            <w:r>
              <w:rPr>
                <w:rFonts w:hint="eastAsia" w:ascii="宋体" w:cs="宋体"/>
                <w:kern w:val="0"/>
                <w:szCs w:val="21"/>
              </w:rPr>
              <w:t>105.7</w:t>
            </w:r>
          </w:p>
        </w:tc>
      </w:tr>
      <w:tr w14:paraId="6DCE04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A99940">
            <w:pPr>
              <w:jc w:val="center"/>
              <w:rPr>
                <w:rFonts w:cs="宋体" w:asciiTheme="minorEastAsia" w:hAnsiTheme="minorEastAsia" w:eastAsiaTheme="minorEastAsia"/>
                <w:szCs w:val="21"/>
              </w:rPr>
            </w:pPr>
            <w:r>
              <w:rPr>
                <w:rFonts w:hint="eastAsia" w:asciiTheme="minorEastAsia" w:hAnsiTheme="minorEastAsia" w:eastAsiaTheme="minorEastAsia"/>
                <w:szCs w:val="21"/>
              </w:rPr>
              <w:t>1358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19089F">
            <w:pPr>
              <w:widowControl/>
              <w:spacing w:line="400" w:lineRule="exact"/>
              <w:jc w:val="center"/>
              <w:rPr>
                <w:rFonts w:ascii="宋体" w:cs="宋体"/>
                <w:kern w:val="0"/>
                <w:szCs w:val="21"/>
              </w:rPr>
            </w:pPr>
            <w:r>
              <w:rPr>
                <w:rFonts w:hint="eastAsia" w:ascii="宋体" w:cs="宋体"/>
                <w:kern w:val="0"/>
                <w:szCs w:val="21"/>
              </w:rPr>
              <w:t>进气口过滤器</w:t>
            </w:r>
          </w:p>
        </w:tc>
        <w:tc>
          <w:tcPr>
            <w:tcW w:w="3260" w:type="dxa"/>
            <w:tcBorders>
              <w:top w:val="nil"/>
              <w:left w:val="nil"/>
              <w:bottom w:val="single" w:color="auto" w:sz="8" w:space="0"/>
              <w:right w:val="single" w:color="auto" w:sz="8" w:space="0"/>
            </w:tcBorders>
            <w:shd w:val="clear" w:color="auto" w:fill="auto"/>
            <w:vAlign w:val="center"/>
          </w:tcPr>
          <w:p w14:paraId="59AAD4CE">
            <w:pPr>
              <w:widowControl/>
              <w:spacing w:line="400" w:lineRule="exact"/>
              <w:jc w:val="center"/>
              <w:rPr>
                <w:rFonts w:ascii="宋体" w:cs="宋体"/>
                <w:kern w:val="0"/>
                <w:szCs w:val="21"/>
              </w:rPr>
            </w:pPr>
            <w:r>
              <w:rPr>
                <w:rFonts w:hint="eastAsia" w:ascii="宋体" w:cs="宋体"/>
                <w:kern w:val="0"/>
                <w:szCs w:val="21"/>
              </w:rPr>
              <w:t>适用于氮气发生器Domnick hunter LC/MS 30-1、LC/MS 20-1、Domnick hunter G2-0-1-0-E</w:t>
            </w:r>
          </w:p>
        </w:tc>
        <w:tc>
          <w:tcPr>
            <w:tcW w:w="709" w:type="dxa"/>
            <w:tcBorders>
              <w:top w:val="nil"/>
              <w:left w:val="nil"/>
              <w:bottom w:val="single" w:color="auto" w:sz="8" w:space="0"/>
              <w:right w:val="single" w:color="auto" w:sz="8" w:space="0"/>
            </w:tcBorders>
            <w:shd w:val="clear" w:color="auto" w:fill="auto"/>
            <w:vAlign w:val="center"/>
          </w:tcPr>
          <w:p w14:paraId="66CAD18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32CB99A">
            <w:pPr>
              <w:widowControl/>
              <w:spacing w:line="400" w:lineRule="exact"/>
              <w:jc w:val="center"/>
              <w:rPr>
                <w:rFonts w:ascii="宋体" w:cs="宋体"/>
                <w:kern w:val="0"/>
                <w:szCs w:val="21"/>
              </w:rPr>
            </w:pPr>
            <w:r>
              <w:rPr>
                <w:rFonts w:hint="eastAsia" w:ascii="宋体" w:cs="宋体"/>
                <w:kern w:val="0"/>
                <w:szCs w:val="21"/>
              </w:rPr>
              <w:t>1980</w:t>
            </w:r>
          </w:p>
        </w:tc>
      </w:tr>
      <w:tr w14:paraId="4039748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370D18">
            <w:pPr>
              <w:jc w:val="center"/>
              <w:rPr>
                <w:rFonts w:cs="宋体" w:asciiTheme="minorEastAsia" w:hAnsiTheme="minorEastAsia" w:eastAsiaTheme="minorEastAsia"/>
                <w:szCs w:val="21"/>
              </w:rPr>
            </w:pPr>
            <w:r>
              <w:rPr>
                <w:rFonts w:hint="eastAsia" w:asciiTheme="minorEastAsia" w:hAnsiTheme="minorEastAsia" w:eastAsiaTheme="minorEastAsia"/>
                <w:szCs w:val="21"/>
              </w:rPr>
              <w:t>1359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ECB4B3">
            <w:pPr>
              <w:widowControl/>
              <w:spacing w:line="400" w:lineRule="exact"/>
              <w:jc w:val="center"/>
              <w:rPr>
                <w:rFonts w:ascii="宋体" w:cs="宋体"/>
                <w:kern w:val="0"/>
                <w:szCs w:val="21"/>
              </w:rPr>
            </w:pPr>
            <w:r>
              <w:rPr>
                <w:rFonts w:hint="eastAsia" w:ascii="宋体" w:cs="宋体"/>
                <w:kern w:val="0"/>
                <w:szCs w:val="21"/>
              </w:rPr>
              <w:t>进气口滤芯</w:t>
            </w:r>
          </w:p>
        </w:tc>
        <w:tc>
          <w:tcPr>
            <w:tcW w:w="3260" w:type="dxa"/>
            <w:tcBorders>
              <w:top w:val="nil"/>
              <w:left w:val="nil"/>
              <w:bottom w:val="single" w:color="auto" w:sz="8" w:space="0"/>
              <w:right w:val="single" w:color="auto" w:sz="8" w:space="0"/>
            </w:tcBorders>
            <w:shd w:val="clear" w:color="auto" w:fill="auto"/>
            <w:vAlign w:val="center"/>
          </w:tcPr>
          <w:p w14:paraId="2E1DF459">
            <w:pPr>
              <w:widowControl/>
              <w:spacing w:line="400" w:lineRule="exact"/>
              <w:jc w:val="center"/>
              <w:rPr>
                <w:rFonts w:ascii="宋体" w:cs="宋体"/>
                <w:kern w:val="0"/>
                <w:szCs w:val="21"/>
              </w:rPr>
            </w:pPr>
            <w:r>
              <w:rPr>
                <w:rFonts w:hint="eastAsia" w:ascii="宋体" w:cs="宋体"/>
                <w:kern w:val="0"/>
                <w:szCs w:val="21"/>
              </w:rPr>
              <w:t>适用于氮气发生器Peak</w:t>
            </w:r>
          </w:p>
        </w:tc>
        <w:tc>
          <w:tcPr>
            <w:tcW w:w="709" w:type="dxa"/>
            <w:tcBorders>
              <w:top w:val="nil"/>
              <w:left w:val="nil"/>
              <w:bottom w:val="single" w:color="auto" w:sz="8" w:space="0"/>
              <w:right w:val="single" w:color="auto" w:sz="8" w:space="0"/>
            </w:tcBorders>
            <w:shd w:val="clear" w:color="auto" w:fill="auto"/>
            <w:vAlign w:val="center"/>
          </w:tcPr>
          <w:p w14:paraId="5B70BABD">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917FDC3">
            <w:pPr>
              <w:widowControl/>
              <w:spacing w:line="400" w:lineRule="exact"/>
              <w:jc w:val="center"/>
              <w:rPr>
                <w:rFonts w:ascii="宋体" w:cs="宋体"/>
                <w:kern w:val="0"/>
                <w:szCs w:val="21"/>
              </w:rPr>
            </w:pPr>
            <w:r>
              <w:rPr>
                <w:rFonts w:hint="eastAsia" w:ascii="宋体" w:cs="宋体"/>
                <w:kern w:val="0"/>
                <w:szCs w:val="21"/>
              </w:rPr>
              <w:t>4920</w:t>
            </w:r>
          </w:p>
        </w:tc>
      </w:tr>
      <w:tr w14:paraId="561284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B15DCC">
            <w:pPr>
              <w:jc w:val="center"/>
              <w:rPr>
                <w:rFonts w:cs="宋体" w:asciiTheme="minorEastAsia" w:hAnsiTheme="minorEastAsia" w:eastAsiaTheme="minorEastAsia"/>
                <w:szCs w:val="21"/>
              </w:rPr>
            </w:pPr>
            <w:r>
              <w:rPr>
                <w:rFonts w:hint="eastAsia" w:asciiTheme="minorEastAsia" w:hAnsiTheme="minorEastAsia" w:eastAsiaTheme="minorEastAsia"/>
                <w:szCs w:val="21"/>
              </w:rPr>
              <w:t>1360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A61189">
            <w:pPr>
              <w:widowControl/>
              <w:spacing w:line="400" w:lineRule="exact"/>
              <w:jc w:val="center"/>
              <w:rPr>
                <w:rFonts w:ascii="宋体" w:cs="宋体"/>
                <w:kern w:val="0"/>
                <w:szCs w:val="21"/>
              </w:rPr>
            </w:pPr>
            <w:r>
              <w:rPr>
                <w:rFonts w:hint="eastAsia" w:ascii="宋体" w:cs="宋体"/>
                <w:kern w:val="0"/>
                <w:szCs w:val="21"/>
              </w:rPr>
              <w:t>进样叉</w:t>
            </w:r>
          </w:p>
        </w:tc>
        <w:tc>
          <w:tcPr>
            <w:tcW w:w="3260" w:type="dxa"/>
            <w:tcBorders>
              <w:top w:val="nil"/>
              <w:left w:val="nil"/>
              <w:bottom w:val="single" w:color="auto" w:sz="8" w:space="0"/>
              <w:right w:val="single" w:color="auto" w:sz="8" w:space="0"/>
            </w:tcBorders>
            <w:shd w:val="clear" w:color="auto" w:fill="auto"/>
            <w:vAlign w:val="center"/>
          </w:tcPr>
          <w:p w14:paraId="5049E469">
            <w:pPr>
              <w:widowControl/>
              <w:spacing w:line="400" w:lineRule="exact"/>
              <w:jc w:val="center"/>
              <w:rPr>
                <w:rFonts w:ascii="宋体" w:cs="宋体"/>
                <w:kern w:val="0"/>
                <w:szCs w:val="21"/>
              </w:rPr>
            </w:pPr>
            <w:r>
              <w:rPr>
                <w:rFonts w:hint="eastAsia" w:ascii="宋体" w:cs="宋体"/>
                <w:kern w:val="0"/>
                <w:szCs w:val="21"/>
              </w:rPr>
              <w:t>迈尔斯通测汞仪 DmA-80 专用，DmA8335K</w:t>
            </w:r>
          </w:p>
        </w:tc>
        <w:tc>
          <w:tcPr>
            <w:tcW w:w="709" w:type="dxa"/>
            <w:tcBorders>
              <w:top w:val="nil"/>
              <w:left w:val="nil"/>
              <w:bottom w:val="single" w:color="auto" w:sz="8" w:space="0"/>
              <w:right w:val="single" w:color="auto" w:sz="8" w:space="0"/>
            </w:tcBorders>
            <w:shd w:val="clear" w:color="auto" w:fill="auto"/>
            <w:vAlign w:val="center"/>
          </w:tcPr>
          <w:p w14:paraId="6ECFBD7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E433577">
            <w:pPr>
              <w:widowControl/>
              <w:spacing w:line="400" w:lineRule="exact"/>
              <w:jc w:val="center"/>
              <w:rPr>
                <w:rFonts w:ascii="宋体" w:cs="宋体"/>
                <w:kern w:val="0"/>
                <w:szCs w:val="21"/>
              </w:rPr>
            </w:pPr>
            <w:r>
              <w:rPr>
                <w:rFonts w:hint="eastAsia" w:ascii="宋体" w:cs="宋体"/>
                <w:kern w:val="0"/>
                <w:szCs w:val="21"/>
              </w:rPr>
              <w:t>9330.8</w:t>
            </w:r>
          </w:p>
        </w:tc>
      </w:tr>
      <w:tr w14:paraId="71CFE25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B97C10">
            <w:pPr>
              <w:jc w:val="center"/>
              <w:rPr>
                <w:rFonts w:cs="宋体" w:asciiTheme="minorEastAsia" w:hAnsiTheme="minorEastAsia" w:eastAsiaTheme="minorEastAsia"/>
                <w:szCs w:val="21"/>
              </w:rPr>
            </w:pPr>
            <w:r>
              <w:rPr>
                <w:rFonts w:hint="eastAsia" w:asciiTheme="minorEastAsia" w:hAnsiTheme="minorEastAsia" w:eastAsiaTheme="minorEastAsia"/>
                <w:szCs w:val="21"/>
              </w:rPr>
              <w:t>1361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0F4188">
            <w:pPr>
              <w:widowControl/>
              <w:spacing w:line="400" w:lineRule="exact"/>
              <w:jc w:val="center"/>
              <w:rPr>
                <w:rFonts w:ascii="宋体" w:cs="宋体"/>
                <w:kern w:val="0"/>
                <w:szCs w:val="21"/>
              </w:rPr>
            </w:pPr>
            <w:r>
              <w:rPr>
                <w:rFonts w:hint="eastAsia" w:ascii="宋体" w:cs="宋体"/>
                <w:kern w:val="0"/>
                <w:szCs w:val="21"/>
              </w:rPr>
              <w:t>进样衬管</w:t>
            </w:r>
          </w:p>
        </w:tc>
        <w:tc>
          <w:tcPr>
            <w:tcW w:w="3260" w:type="dxa"/>
            <w:tcBorders>
              <w:top w:val="nil"/>
              <w:left w:val="nil"/>
              <w:bottom w:val="single" w:color="auto" w:sz="8" w:space="0"/>
              <w:right w:val="single" w:color="auto" w:sz="8" w:space="0"/>
            </w:tcBorders>
            <w:shd w:val="clear" w:color="auto" w:fill="auto"/>
            <w:vAlign w:val="center"/>
          </w:tcPr>
          <w:p w14:paraId="2105BE94">
            <w:pPr>
              <w:widowControl/>
              <w:spacing w:line="400" w:lineRule="exact"/>
              <w:jc w:val="center"/>
              <w:rPr>
                <w:rFonts w:ascii="宋体" w:cs="宋体"/>
                <w:kern w:val="0"/>
                <w:szCs w:val="21"/>
              </w:rPr>
            </w:pPr>
            <w:r>
              <w:rPr>
                <w:rFonts w:hint="eastAsia" w:ascii="宋体" w:cs="宋体"/>
                <w:kern w:val="0"/>
                <w:szCs w:val="21"/>
              </w:rPr>
              <w:t>4mm，870ul，5支/盒，规格同5190-3165</w:t>
            </w:r>
          </w:p>
        </w:tc>
        <w:tc>
          <w:tcPr>
            <w:tcW w:w="709" w:type="dxa"/>
            <w:tcBorders>
              <w:top w:val="nil"/>
              <w:left w:val="nil"/>
              <w:bottom w:val="single" w:color="auto" w:sz="8" w:space="0"/>
              <w:right w:val="single" w:color="auto" w:sz="8" w:space="0"/>
            </w:tcBorders>
            <w:shd w:val="clear" w:color="auto" w:fill="auto"/>
            <w:vAlign w:val="center"/>
          </w:tcPr>
          <w:p w14:paraId="75A793D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9CFD175">
            <w:pPr>
              <w:widowControl/>
              <w:spacing w:line="400" w:lineRule="exact"/>
              <w:jc w:val="center"/>
              <w:rPr>
                <w:rFonts w:ascii="宋体" w:cs="宋体"/>
                <w:kern w:val="0"/>
                <w:szCs w:val="21"/>
              </w:rPr>
            </w:pPr>
            <w:r>
              <w:rPr>
                <w:rFonts w:hint="eastAsia" w:ascii="宋体" w:cs="宋体"/>
                <w:kern w:val="0"/>
                <w:szCs w:val="21"/>
              </w:rPr>
              <w:t>2246</w:t>
            </w:r>
          </w:p>
        </w:tc>
      </w:tr>
      <w:tr w14:paraId="6B37BA8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9A81FB">
            <w:pPr>
              <w:jc w:val="center"/>
              <w:rPr>
                <w:rFonts w:cs="宋体" w:asciiTheme="minorEastAsia" w:hAnsiTheme="minorEastAsia" w:eastAsiaTheme="minorEastAsia"/>
                <w:szCs w:val="21"/>
              </w:rPr>
            </w:pPr>
            <w:r>
              <w:rPr>
                <w:rFonts w:hint="eastAsia" w:asciiTheme="minorEastAsia" w:hAnsiTheme="minorEastAsia" w:eastAsiaTheme="minorEastAsia"/>
                <w:szCs w:val="21"/>
              </w:rPr>
              <w:t>1362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CF057D">
            <w:pPr>
              <w:widowControl/>
              <w:spacing w:line="400" w:lineRule="exact"/>
              <w:jc w:val="center"/>
              <w:rPr>
                <w:rFonts w:ascii="宋体" w:cs="宋体"/>
                <w:kern w:val="0"/>
                <w:szCs w:val="21"/>
              </w:rPr>
            </w:pPr>
            <w:r>
              <w:rPr>
                <w:rFonts w:hint="eastAsia" w:ascii="宋体" w:cs="宋体"/>
                <w:kern w:val="0"/>
                <w:szCs w:val="21"/>
              </w:rPr>
              <w:t>进样衬管(liner UI splitless single taper GW 5/PK)</w:t>
            </w:r>
          </w:p>
        </w:tc>
        <w:tc>
          <w:tcPr>
            <w:tcW w:w="3260" w:type="dxa"/>
            <w:tcBorders>
              <w:top w:val="nil"/>
              <w:left w:val="nil"/>
              <w:bottom w:val="single" w:color="auto" w:sz="8" w:space="0"/>
              <w:right w:val="single" w:color="auto" w:sz="8" w:space="0"/>
            </w:tcBorders>
            <w:shd w:val="clear" w:color="auto" w:fill="auto"/>
            <w:vAlign w:val="center"/>
          </w:tcPr>
          <w:p w14:paraId="6B17DD39">
            <w:pPr>
              <w:widowControl/>
              <w:spacing w:line="400" w:lineRule="exact"/>
              <w:jc w:val="center"/>
              <w:rPr>
                <w:rFonts w:ascii="宋体" w:cs="宋体"/>
                <w:kern w:val="0"/>
                <w:szCs w:val="21"/>
              </w:rPr>
            </w:pPr>
            <w:r>
              <w:rPr>
                <w:rFonts w:hint="eastAsia" w:ascii="宋体" w:cs="宋体"/>
                <w:kern w:val="0"/>
                <w:szCs w:val="21"/>
              </w:rPr>
              <w:t>5/PK，规格同5190-3163</w:t>
            </w:r>
          </w:p>
        </w:tc>
        <w:tc>
          <w:tcPr>
            <w:tcW w:w="709" w:type="dxa"/>
            <w:tcBorders>
              <w:top w:val="nil"/>
              <w:left w:val="nil"/>
              <w:bottom w:val="single" w:color="auto" w:sz="8" w:space="0"/>
              <w:right w:val="single" w:color="auto" w:sz="8" w:space="0"/>
            </w:tcBorders>
            <w:shd w:val="clear" w:color="auto" w:fill="auto"/>
            <w:vAlign w:val="center"/>
          </w:tcPr>
          <w:p w14:paraId="1D06D989">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C28D3FA">
            <w:pPr>
              <w:widowControl/>
              <w:spacing w:line="400" w:lineRule="exact"/>
              <w:jc w:val="center"/>
              <w:rPr>
                <w:rFonts w:ascii="宋体" w:cs="宋体"/>
                <w:kern w:val="0"/>
                <w:szCs w:val="21"/>
              </w:rPr>
            </w:pPr>
            <w:r>
              <w:rPr>
                <w:rFonts w:hint="eastAsia" w:ascii="宋体" w:cs="宋体"/>
                <w:kern w:val="0"/>
                <w:szCs w:val="21"/>
              </w:rPr>
              <w:t>1891</w:t>
            </w:r>
          </w:p>
        </w:tc>
      </w:tr>
      <w:tr w14:paraId="5F1BE6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97A5BB">
            <w:pPr>
              <w:jc w:val="center"/>
              <w:rPr>
                <w:rFonts w:cs="宋体" w:asciiTheme="minorEastAsia" w:hAnsiTheme="minorEastAsia" w:eastAsiaTheme="minorEastAsia"/>
                <w:szCs w:val="21"/>
              </w:rPr>
            </w:pPr>
            <w:r>
              <w:rPr>
                <w:rFonts w:hint="eastAsia" w:asciiTheme="minorEastAsia" w:hAnsiTheme="minorEastAsia" w:eastAsiaTheme="minorEastAsia"/>
                <w:szCs w:val="21"/>
              </w:rPr>
              <w:t>1363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A6B662">
            <w:pPr>
              <w:widowControl/>
              <w:spacing w:line="400" w:lineRule="exact"/>
              <w:jc w:val="center"/>
              <w:rPr>
                <w:rFonts w:ascii="宋体" w:cs="宋体"/>
                <w:kern w:val="0"/>
                <w:szCs w:val="21"/>
              </w:rPr>
            </w:pPr>
            <w:r>
              <w:rPr>
                <w:rFonts w:hint="eastAsia" w:ascii="宋体" w:cs="宋体"/>
                <w:kern w:val="0"/>
                <w:szCs w:val="21"/>
              </w:rPr>
              <w:t>进样衬管（liner UI splitless single taper glasswool）</w:t>
            </w:r>
          </w:p>
        </w:tc>
        <w:tc>
          <w:tcPr>
            <w:tcW w:w="3260" w:type="dxa"/>
            <w:tcBorders>
              <w:top w:val="nil"/>
              <w:left w:val="nil"/>
              <w:bottom w:val="single" w:color="auto" w:sz="8" w:space="0"/>
              <w:right w:val="single" w:color="auto" w:sz="8" w:space="0"/>
            </w:tcBorders>
            <w:shd w:val="clear" w:color="auto" w:fill="auto"/>
            <w:vAlign w:val="center"/>
          </w:tcPr>
          <w:p w14:paraId="1A9BAAC9">
            <w:pPr>
              <w:widowControl/>
              <w:spacing w:line="400" w:lineRule="exact"/>
              <w:jc w:val="center"/>
              <w:rPr>
                <w:rFonts w:ascii="宋体" w:cs="宋体"/>
                <w:kern w:val="0"/>
                <w:szCs w:val="21"/>
              </w:rPr>
            </w:pPr>
            <w:r>
              <w:rPr>
                <w:rFonts w:hint="eastAsia" w:ascii="宋体" w:cs="宋体"/>
                <w:kern w:val="0"/>
                <w:szCs w:val="21"/>
              </w:rPr>
              <w:t>5支/盒</w:t>
            </w:r>
          </w:p>
        </w:tc>
        <w:tc>
          <w:tcPr>
            <w:tcW w:w="709" w:type="dxa"/>
            <w:tcBorders>
              <w:top w:val="nil"/>
              <w:left w:val="nil"/>
              <w:bottom w:val="single" w:color="auto" w:sz="8" w:space="0"/>
              <w:right w:val="single" w:color="auto" w:sz="8" w:space="0"/>
            </w:tcBorders>
            <w:shd w:val="clear" w:color="auto" w:fill="auto"/>
            <w:vAlign w:val="center"/>
          </w:tcPr>
          <w:p w14:paraId="218D3BD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7F5E425">
            <w:pPr>
              <w:widowControl/>
              <w:spacing w:line="400" w:lineRule="exact"/>
              <w:jc w:val="center"/>
              <w:rPr>
                <w:rFonts w:ascii="宋体" w:cs="宋体"/>
                <w:kern w:val="0"/>
                <w:szCs w:val="21"/>
              </w:rPr>
            </w:pPr>
            <w:r>
              <w:rPr>
                <w:rFonts w:hint="eastAsia" w:ascii="宋体" w:cs="宋体"/>
                <w:kern w:val="0"/>
                <w:szCs w:val="21"/>
              </w:rPr>
              <w:t>442</w:t>
            </w:r>
          </w:p>
        </w:tc>
      </w:tr>
      <w:tr w14:paraId="32C5421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4711DE">
            <w:pPr>
              <w:jc w:val="center"/>
              <w:rPr>
                <w:rFonts w:cs="宋体" w:asciiTheme="minorEastAsia" w:hAnsiTheme="minorEastAsia" w:eastAsiaTheme="minorEastAsia"/>
                <w:szCs w:val="21"/>
              </w:rPr>
            </w:pPr>
            <w:r>
              <w:rPr>
                <w:rFonts w:hint="eastAsia" w:asciiTheme="minorEastAsia" w:hAnsiTheme="minorEastAsia" w:eastAsiaTheme="minorEastAsia"/>
                <w:szCs w:val="21"/>
              </w:rPr>
              <w:t>1364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DFDDC3">
            <w:pPr>
              <w:widowControl/>
              <w:spacing w:line="400" w:lineRule="exact"/>
              <w:jc w:val="center"/>
              <w:rPr>
                <w:rFonts w:ascii="宋体" w:cs="宋体"/>
                <w:kern w:val="0"/>
                <w:szCs w:val="21"/>
              </w:rPr>
            </w:pPr>
            <w:r>
              <w:rPr>
                <w:rFonts w:hint="eastAsia" w:ascii="宋体" w:cs="宋体"/>
                <w:kern w:val="0"/>
                <w:szCs w:val="21"/>
              </w:rPr>
              <w:t>进样衬管（liner UI splitless single taper GW 5/PK）</w:t>
            </w:r>
          </w:p>
        </w:tc>
        <w:tc>
          <w:tcPr>
            <w:tcW w:w="3260" w:type="dxa"/>
            <w:tcBorders>
              <w:top w:val="nil"/>
              <w:left w:val="nil"/>
              <w:bottom w:val="single" w:color="auto" w:sz="8" w:space="0"/>
              <w:right w:val="single" w:color="auto" w:sz="8" w:space="0"/>
            </w:tcBorders>
            <w:shd w:val="clear" w:color="auto" w:fill="auto"/>
            <w:vAlign w:val="center"/>
          </w:tcPr>
          <w:p w14:paraId="7D00E66B">
            <w:pPr>
              <w:widowControl/>
              <w:spacing w:line="400" w:lineRule="exact"/>
              <w:jc w:val="center"/>
              <w:rPr>
                <w:rFonts w:ascii="宋体" w:cs="宋体"/>
                <w:kern w:val="0"/>
                <w:szCs w:val="21"/>
              </w:rPr>
            </w:pPr>
            <w:r>
              <w:rPr>
                <w:rFonts w:hint="eastAsia" w:ascii="宋体" w:cs="宋体"/>
                <w:kern w:val="0"/>
                <w:szCs w:val="21"/>
              </w:rPr>
              <w:t>5支/盒</w:t>
            </w:r>
          </w:p>
        </w:tc>
        <w:tc>
          <w:tcPr>
            <w:tcW w:w="709" w:type="dxa"/>
            <w:tcBorders>
              <w:top w:val="nil"/>
              <w:left w:val="nil"/>
              <w:bottom w:val="single" w:color="auto" w:sz="8" w:space="0"/>
              <w:right w:val="single" w:color="auto" w:sz="8" w:space="0"/>
            </w:tcBorders>
            <w:shd w:val="clear" w:color="auto" w:fill="auto"/>
            <w:vAlign w:val="center"/>
          </w:tcPr>
          <w:p w14:paraId="0015896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7EC5464">
            <w:pPr>
              <w:widowControl/>
              <w:spacing w:line="400" w:lineRule="exact"/>
              <w:jc w:val="center"/>
              <w:rPr>
                <w:rFonts w:ascii="宋体" w:cs="宋体"/>
                <w:kern w:val="0"/>
                <w:szCs w:val="21"/>
              </w:rPr>
            </w:pPr>
            <w:r>
              <w:rPr>
                <w:rFonts w:hint="eastAsia" w:ascii="宋体" w:cs="宋体"/>
                <w:kern w:val="0"/>
                <w:szCs w:val="21"/>
              </w:rPr>
              <w:t>1673</w:t>
            </w:r>
          </w:p>
        </w:tc>
      </w:tr>
      <w:tr w14:paraId="693E72D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DF625F">
            <w:pPr>
              <w:jc w:val="center"/>
              <w:rPr>
                <w:rFonts w:cs="宋体" w:asciiTheme="minorEastAsia" w:hAnsiTheme="minorEastAsia" w:eastAsiaTheme="minorEastAsia"/>
                <w:szCs w:val="21"/>
              </w:rPr>
            </w:pPr>
            <w:r>
              <w:rPr>
                <w:rFonts w:hint="eastAsia" w:asciiTheme="minorEastAsia" w:hAnsiTheme="minorEastAsia" w:eastAsiaTheme="minorEastAsia"/>
                <w:szCs w:val="21"/>
              </w:rPr>
              <w:t>1365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CB3880">
            <w:pPr>
              <w:widowControl/>
              <w:spacing w:line="400" w:lineRule="exact"/>
              <w:jc w:val="center"/>
              <w:rPr>
                <w:rFonts w:ascii="宋体" w:cs="宋体"/>
                <w:kern w:val="0"/>
                <w:szCs w:val="21"/>
              </w:rPr>
            </w:pPr>
            <w:r>
              <w:rPr>
                <w:rFonts w:hint="eastAsia" w:ascii="宋体" w:cs="宋体"/>
                <w:kern w:val="0"/>
                <w:szCs w:val="21"/>
              </w:rPr>
              <w:t>进样口衬管</w:t>
            </w:r>
          </w:p>
        </w:tc>
        <w:tc>
          <w:tcPr>
            <w:tcW w:w="3260" w:type="dxa"/>
            <w:tcBorders>
              <w:top w:val="nil"/>
              <w:left w:val="nil"/>
              <w:bottom w:val="single" w:color="auto" w:sz="8" w:space="0"/>
              <w:right w:val="single" w:color="auto" w:sz="8" w:space="0"/>
            </w:tcBorders>
            <w:shd w:val="clear" w:color="auto" w:fill="auto"/>
            <w:vAlign w:val="center"/>
          </w:tcPr>
          <w:p w14:paraId="6654372C">
            <w:pPr>
              <w:widowControl/>
              <w:spacing w:line="400" w:lineRule="exact"/>
              <w:jc w:val="center"/>
              <w:rPr>
                <w:rFonts w:ascii="宋体" w:cs="宋体"/>
                <w:kern w:val="0"/>
                <w:szCs w:val="21"/>
              </w:rPr>
            </w:pPr>
            <w:r>
              <w:rPr>
                <w:rFonts w:hint="eastAsia" w:ascii="宋体" w:cs="宋体"/>
                <w:kern w:val="0"/>
                <w:szCs w:val="21"/>
              </w:rPr>
              <w:t>超高惰性，不分流，单细径锥，带玻璃毛，5个/包</w:t>
            </w:r>
          </w:p>
        </w:tc>
        <w:tc>
          <w:tcPr>
            <w:tcW w:w="709" w:type="dxa"/>
            <w:tcBorders>
              <w:top w:val="nil"/>
              <w:left w:val="nil"/>
              <w:bottom w:val="single" w:color="auto" w:sz="8" w:space="0"/>
              <w:right w:val="single" w:color="auto" w:sz="8" w:space="0"/>
            </w:tcBorders>
            <w:shd w:val="clear" w:color="auto" w:fill="auto"/>
            <w:vAlign w:val="center"/>
          </w:tcPr>
          <w:p w14:paraId="09293AC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929F693">
            <w:pPr>
              <w:widowControl/>
              <w:spacing w:line="400" w:lineRule="exact"/>
              <w:jc w:val="center"/>
              <w:rPr>
                <w:rFonts w:ascii="宋体" w:cs="宋体"/>
                <w:kern w:val="0"/>
                <w:szCs w:val="21"/>
              </w:rPr>
            </w:pPr>
            <w:r>
              <w:rPr>
                <w:rFonts w:hint="eastAsia" w:ascii="宋体" w:cs="宋体"/>
                <w:kern w:val="0"/>
                <w:szCs w:val="21"/>
              </w:rPr>
              <w:t>1806</w:t>
            </w:r>
          </w:p>
        </w:tc>
      </w:tr>
      <w:tr w14:paraId="6A44A9D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502A32">
            <w:pPr>
              <w:jc w:val="center"/>
              <w:rPr>
                <w:rFonts w:cs="宋体" w:asciiTheme="minorEastAsia" w:hAnsiTheme="minorEastAsia" w:eastAsiaTheme="minorEastAsia"/>
                <w:szCs w:val="21"/>
              </w:rPr>
            </w:pPr>
            <w:r>
              <w:rPr>
                <w:rFonts w:hint="eastAsia" w:asciiTheme="minorEastAsia" w:hAnsiTheme="minorEastAsia" w:eastAsiaTheme="minorEastAsia"/>
                <w:szCs w:val="21"/>
              </w:rPr>
              <w:t>1366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66B03D">
            <w:pPr>
              <w:widowControl/>
              <w:spacing w:line="400" w:lineRule="exact"/>
              <w:jc w:val="center"/>
              <w:rPr>
                <w:rFonts w:ascii="宋体" w:cs="宋体"/>
                <w:kern w:val="0"/>
                <w:szCs w:val="21"/>
              </w:rPr>
            </w:pPr>
            <w:r>
              <w:rPr>
                <w:rFonts w:hint="eastAsia" w:ascii="宋体" w:cs="宋体"/>
                <w:kern w:val="0"/>
                <w:szCs w:val="21"/>
              </w:rPr>
              <w:t>进样口衬管</w:t>
            </w:r>
          </w:p>
        </w:tc>
        <w:tc>
          <w:tcPr>
            <w:tcW w:w="3260" w:type="dxa"/>
            <w:tcBorders>
              <w:top w:val="nil"/>
              <w:left w:val="nil"/>
              <w:bottom w:val="single" w:color="auto" w:sz="8" w:space="0"/>
              <w:right w:val="single" w:color="auto" w:sz="8" w:space="0"/>
            </w:tcBorders>
            <w:shd w:val="clear" w:color="auto" w:fill="auto"/>
            <w:vAlign w:val="center"/>
          </w:tcPr>
          <w:p w14:paraId="16251812">
            <w:pPr>
              <w:widowControl/>
              <w:spacing w:line="400" w:lineRule="exact"/>
              <w:jc w:val="center"/>
              <w:rPr>
                <w:rFonts w:ascii="宋体" w:cs="宋体"/>
                <w:kern w:val="0"/>
                <w:szCs w:val="21"/>
              </w:rPr>
            </w:pPr>
            <w:r>
              <w:rPr>
                <w:rFonts w:hint="eastAsia" w:ascii="宋体" w:cs="宋体"/>
                <w:kern w:val="0"/>
                <w:szCs w:val="21"/>
              </w:rPr>
              <w:t>直接，1.5 mm 内径，用于气体样品，顶空，吹扫捕集，1/包</w:t>
            </w:r>
          </w:p>
        </w:tc>
        <w:tc>
          <w:tcPr>
            <w:tcW w:w="709" w:type="dxa"/>
            <w:tcBorders>
              <w:top w:val="nil"/>
              <w:left w:val="nil"/>
              <w:bottom w:val="single" w:color="auto" w:sz="8" w:space="0"/>
              <w:right w:val="single" w:color="auto" w:sz="8" w:space="0"/>
            </w:tcBorders>
            <w:shd w:val="clear" w:color="auto" w:fill="auto"/>
            <w:vAlign w:val="center"/>
          </w:tcPr>
          <w:p w14:paraId="0BC6878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F975C12">
            <w:pPr>
              <w:widowControl/>
              <w:spacing w:line="400" w:lineRule="exact"/>
              <w:jc w:val="center"/>
              <w:rPr>
                <w:rFonts w:ascii="宋体" w:cs="宋体"/>
                <w:kern w:val="0"/>
                <w:szCs w:val="21"/>
              </w:rPr>
            </w:pPr>
            <w:r>
              <w:rPr>
                <w:rFonts w:hint="eastAsia" w:ascii="宋体" w:cs="宋体"/>
                <w:kern w:val="0"/>
                <w:szCs w:val="21"/>
              </w:rPr>
              <w:t>1220</w:t>
            </w:r>
          </w:p>
        </w:tc>
      </w:tr>
      <w:tr w14:paraId="460B9DC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35098C">
            <w:pPr>
              <w:jc w:val="center"/>
              <w:rPr>
                <w:rFonts w:cs="宋体" w:asciiTheme="minorEastAsia" w:hAnsiTheme="minorEastAsia" w:eastAsiaTheme="minorEastAsia"/>
                <w:szCs w:val="21"/>
              </w:rPr>
            </w:pPr>
            <w:r>
              <w:rPr>
                <w:rFonts w:hint="eastAsia" w:asciiTheme="minorEastAsia" w:hAnsiTheme="minorEastAsia" w:eastAsiaTheme="minorEastAsia"/>
                <w:szCs w:val="21"/>
              </w:rPr>
              <w:t>1367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4468F2">
            <w:pPr>
              <w:widowControl/>
              <w:spacing w:line="400" w:lineRule="exact"/>
              <w:jc w:val="center"/>
              <w:rPr>
                <w:rFonts w:ascii="宋体" w:cs="宋体"/>
                <w:kern w:val="0"/>
                <w:szCs w:val="21"/>
              </w:rPr>
            </w:pPr>
            <w:r>
              <w:rPr>
                <w:rFonts w:hint="eastAsia" w:ascii="宋体" w:cs="宋体"/>
                <w:kern w:val="0"/>
                <w:szCs w:val="21"/>
              </w:rPr>
              <w:t>进样口接头，FOR GASKET</w:t>
            </w:r>
          </w:p>
        </w:tc>
        <w:tc>
          <w:tcPr>
            <w:tcW w:w="3260" w:type="dxa"/>
            <w:tcBorders>
              <w:top w:val="nil"/>
              <w:left w:val="nil"/>
              <w:bottom w:val="single" w:color="auto" w:sz="8" w:space="0"/>
              <w:right w:val="single" w:color="auto" w:sz="8" w:space="0"/>
            </w:tcBorders>
            <w:shd w:val="clear" w:color="auto" w:fill="auto"/>
            <w:vAlign w:val="center"/>
          </w:tcPr>
          <w:p w14:paraId="276EFB4A">
            <w:pPr>
              <w:widowControl/>
              <w:spacing w:line="400" w:lineRule="exact"/>
              <w:jc w:val="center"/>
              <w:rPr>
                <w:rFonts w:ascii="宋体" w:cs="宋体"/>
                <w:kern w:val="0"/>
                <w:szCs w:val="21"/>
              </w:rPr>
            </w:pPr>
            <w:r>
              <w:rPr>
                <w:rFonts w:hint="eastAsia" w:ascii="宋体" w:cs="宋体"/>
                <w:kern w:val="0"/>
                <w:szCs w:val="21"/>
              </w:rPr>
              <w:t>1个/包，适用于SPL-2018</w:t>
            </w:r>
          </w:p>
        </w:tc>
        <w:tc>
          <w:tcPr>
            <w:tcW w:w="709" w:type="dxa"/>
            <w:tcBorders>
              <w:top w:val="nil"/>
              <w:left w:val="nil"/>
              <w:bottom w:val="single" w:color="auto" w:sz="8" w:space="0"/>
              <w:right w:val="single" w:color="auto" w:sz="8" w:space="0"/>
            </w:tcBorders>
            <w:shd w:val="clear" w:color="auto" w:fill="auto"/>
            <w:vAlign w:val="center"/>
          </w:tcPr>
          <w:p w14:paraId="78A00F4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D1FBD40">
            <w:pPr>
              <w:widowControl/>
              <w:spacing w:line="400" w:lineRule="exact"/>
              <w:jc w:val="center"/>
              <w:rPr>
                <w:rFonts w:ascii="宋体" w:cs="宋体"/>
                <w:kern w:val="0"/>
                <w:szCs w:val="21"/>
              </w:rPr>
            </w:pPr>
            <w:r>
              <w:rPr>
                <w:rFonts w:hint="eastAsia" w:ascii="宋体" w:cs="宋体"/>
                <w:kern w:val="0"/>
                <w:szCs w:val="21"/>
              </w:rPr>
              <w:t>296</w:t>
            </w:r>
          </w:p>
        </w:tc>
      </w:tr>
      <w:tr w14:paraId="7C1C69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2C7D5B">
            <w:pPr>
              <w:jc w:val="center"/>
              <w:rPr>
                <w:rFonts w:cs="宋体" w:asciiTheme="minorEastAsia" w:hAnsiTheme="minorEastAsia" w:eastAsiaTheme="minorEastAsia"/>
                <w:szCs w:val="21"/>
              </w:rPr>
            </w:pPr>
            <w:r>
              <w:rPr>
                <w:rFonts w:hint="eastAsia" w:asciiTheme="minorEastAsia" w:hAnsiTheme="minorEastAsia" w:eastAsiaTheme="minorEastAsia"/>
                <w:szCs w:val="21"/>
              </w:rPr>
              <w:t>1368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81C95A">
            <w:pPr>
              <w:widowControl/>
              <w:spacing w:line="400" w:lineRule="exact"/>
              <w:jc w:val="center"/>
              <w:rPr>
                <w:rFonts w:ascii="宋体" w:cs="宋体"/>
                <w:kern w:val="0"/>
                <w:szCs w:val="21"/>
              </w:rPr>
            </w:pPr>
            <w:r>
              <w:rPr>
                <w:rFonts w:hint="eastAsia" w:ascii="宋体" w:cs="宋体"/>
                <w:kern w:val="0"/>
                <w:szCs w:val="21"/>
              </w:rPr>
              <w:t>进样瓶蓝盖9mm，PTFE/硅胶</w:t>
            </w:r>
          </w:p>
        </w:tc>
        <w:tc>
          <w:tcPr>
            <w:tcW w:w="3260" w:type="dxa"/>
            <w:tcBorders>
              <w:top w:val="nil"/>
              <w:left w:val="nil"/>
              <w:bottom w:val="single" w:color="auto" w:sz="8" w:space="0"/>
              <w:right w:val="single" w:color="auto" w:sz="8" w:space="0"/>
            </w:tcBorders>
            <w:shd w:val="clear" w:color="auto" w:fill="auto"/>
            <w:vAlign w:val="center"/>
          </w:tcPr>
          <w:p w14:paraId="6E76A76B">
            <w:pPr>
              <w:widowControl/>
              <w:spacing w:line="400" w:lineRule="exact"/>
              <w:jc w:val="center"/>
              <w:rPr>
                <w:rFonts w:ascii="宋体" w:cs="宋体"/>
                <w:kern w:val="0"/>
                <w:szCs w:val="21"/>
              </w:rPr>
            </w:pPr>
            <w:r>
              <w:rPr>
                <w:rFonts w:hint="eastAsia" w:ascii="宋体" w:cs="宋体"/>
                <w:kern w:val="0"/>
                <w:szCs w:val="21"/>
              </w:rPr>
              <w:t>100个/包</w:t>
            </w:r>
          </w:p>
        </w:tc>
        <w:tc>
          <w:tcPr>
            <w:tcW w:w="709" w:type="dxa"/>
            <w:tcBorders>
              <w:top w:val="nil"/>
              <w:left w:val="nil"/>
              <w:bottom w:val="single" w:color="auto" w:sz="8" w:space="0"/>
              <w:right w:val="single" w:color="auto" w:sz="8" w:space="0"/>
            </w:tcBorders>
            <w:shd w:val="clear" w:color="auto" w:fill="auto"/>
            <w:vAlign w:val="center"/>
          </w:tcPr>
          <w:p w14:paraId="24B42ED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F585C9C">
            <w:pPr>
              <w:widowControl/>
              <w:spacing w:line="400" w:lineRule="exact"/>
              <w:jc w:val="center"/>
              <w:rPr>
                <w:rFonts w:ascii="宋体" w:cs="宋体"/>
                <w:kern w:val="0"/>
                <w:szCs w:val="21"/>
              </w:rPr>
            </w:pPr>
            <w:r>
              <w:rPr>
                <w:rFonts w:hint="eastAsia" w:ascii="宋体" w:cs="宋体"/>
                <w:kern w:val="0"/>
                <w:szCs w:val="21"/>
              </w:rPr>
              <w:t>900</w:t>
            </w:r>
          </w:p>
        </w:tc>
      </w:tr>
      <w:tr w14:paraId="0010D69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D95A70">
            <w:pPr>
              <w:jc w:val="center"/>
              <w:rPr>
                <w:rFonts w:cs="宋体" w:asciiTheme="minorEastAsia" w:hAnsiTheme="minorEastAsia" w:eastAsiaTheme="minorEastAsia"/>
                <w:szCs w:val="21"/>
              </w:rPr>
            </w:pPr>
            <w:r>
              <w:rPr>
                <w:rFonts w:hint="eastAsia" w:asciiTheme="minorEastAsia" w:hAnsiTheme="minorEastAsia" w:eastAsiaTheme="minorEastAsia"/>
                <w:szCs w:val="21"/>
              </w:rPr>
              <w:t>1369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3CFAE2">
            <w:pPr>
              <w:widowControl/>
              <w:spacing w:line="400" w:lineRule="exact"/>
              <w:jc w:val="center"/>
              <w:rPr>
                <w:rFonts w:ascii="宋体" w:cs="宋体"/>
                <w:kern w:val="0"/>
                <w:szCs w:val="21"/>
              </w:rPr>
            </w:pPr>
            <w:r>
              <w:rPr>
                <w:rFonts w:hint="eastAsia" w:ascii="宋体" w:cs="宋体"/>
                <w:kern w:val="0"/>
                <w:szCs w:val="21"/>
              </w:rPr>
              <w:t>进样瓶内存管</w:t>
            </w:r>
          </w:p>
        </w:tc>
        <w:tc>
          <w:tcPr>
            <w:tcW w:w="3260" w:type="dxa"/>
            <w:tcBorders>
              <w:top w:val="nil"/>
              <w:left w:val="nil"/>
              <w:bottom w:val="single" w:color="auto" w:sz="8" w:space="0"/>
              <w:right w:val="single" w:color="auto" w:sz="8" w:space="0"/>
            </w:tcBorders>
            <w:shd w:val="clear" w:color="auto" w:fill="auto"/>
            <w:vAlign w:val="center"/>
          </w:tcPr>
          <w:p w14:paraId="2C463069">
            <w:pPr>
              <w:widowControl/>
              <w:spacing w:line="400" w:lineRule="exact"/>
              <w:jc w:val="center"/>
              <w:rPr>
                <w:rFonts w:ascii="宋体" w:cs="宋体"/>
                <w:kern w:val="0"/>
                <w:szCs w:val="21"/>
              </w:rPr>
            </w:pPr>
            <w:r>
              <w:rPr>
                <w:rFonts w:hint="eastAsia" w:ascii="宋体" w:cs="宋体"/>
                <w:kern w:val="0"/>
                <w:szCs w:val="21"/>
              </w:rPr>
              <w:t>250 μL，100 个/包</w:t>
            </w:r>
          </w:p>
        </w:tc>
        <w:tc>
          <w:tcPr>
            <w:tcW w:w="709" w:type="dxa"/>
            <w:tcBorders>
              <w:top w:val="nil"/>
              <w:left w:val="nil"/>
              <w:bottom w:val="single" w:color="auto" w:sz="8" w:space="0"/>
              <w:right w:val="single" w:color="auto" w:sz="8" w:space="0"/>
            </w:tcBorders>
            <w:shd w:val="clear" w:color="auto" w:fill="auto"/>
            <w:vAlign w:val="center"/>
          </w:tcPr>
          <w:p w14:paraId="6D550108">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B4D6F71">
            <w:pPr>
              <w:widowControl/>
              <w:spacing w:line="400" w:lineRule="exact"/>
              <w:jc w:val="center"/>
              <w:rPr>
                <w:rFonts w:ascii="宋体" w:cs="宋体"/>
                <w:kern w:val="0"/>
                <w:szCs w:val="21"/>
              </w:rPr>
            </w:pPr>
            <w:r>
              <w:rPr>
                <w:rFonts w:hint="eastAsia" w:ascii="宋体" w:cs="宋体"/>
                <w:kern w:val="0"/>
                <w:szCs w:val="21"/>
              </w:rPr>
              <w:t>130</w:t>
            </w:r>
          </w:p>
        </w:tc>
      </w:tr>
      <w:tr w14:paraId="579A94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F0D5E5">
            <w:pPr>
              <w:jc w:val="center"/>
              <w:rPr>
                <w:rFonts w:cs="宋体" w:asciiTheme="minorEastAsia" w:hAnsiTheme="minorEastAsia" w:eastAsiaTheme="minorEastAsia"/>
                <w:szCs w:val="21"/>
              </w:rPr>
            </w:pPr>
            <w:r>
              <w:rPr>
                <w:rFonts w:hint="eastAsia" w:asciiTheme="minorEastAsia" w:hAnsiTheme="minorEastAsia" w:eastAsiaTheme="minorEastAsia"/>
                <w:szCs w:val="21"/>
              </w:rPr>
              <w:t>1370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E1B884">
            <w:pPr>
              <w:widowControl/>
              <w:spacing w:line="400" w:lineRule="exact"/>
              <w:jc w:val="center"/>
              <w:rPr>
                <w:rFonts w:ascii="宋体" w:cs="宋体"/>
                <w:kern w:val="0"/>
                <w:szCs w:val="21"/>
              </w:rPr>
            </w:pPr>
            <w:r>
              <w:rPr>
                <w:rFonts w:hint="eastAsia" w:ascii="宋体" w:cs="宋体"/>
                <w:kern w:val="0"/>
                <w:szCs w:val="21"/>
              </w:rPr>
              <w:t>进样瓶瓶盖</w:t>
            </w:r>
          </w:p>
        </w:tc>
        <w:tc>
          <w:tcPr>
            <w:tcW w:w="3260" w:type="dxa"/>
            <w:tcBorders>
              <w:top w:val="nil"/>
              <w:left w:val="nil"/>
              <w:bottom w:val="single" w:color="auto" w:sz="8" w:space="0"/>
              <w:right w:val="single" w:color="auto" w:sz="8" w:space="0"/>
            </w:tcBorders>
            <w:shd w:val="clear" w:color="auto" w:fill="auto"/>
            <w:vAlign w:val="center"/>
          </w:tcPr>
          <w:p w14:paraId="446D3208">
            <w:pPr>
              <w:widowControl/>
              <w:spacing w:line="400" w:lineRule="exact"/>
              <w:jc w:val="center"/>
              <w:rPr>
                <w:rFonts w:ascii="宋体" w:cs="宋体"/>
                <w:kern w:val="0"/>
                <w:szCs w:val="21"/>
              </w:rPr>
            </w:pPr>
            <w:r>
              <w:rPr>
                <w:rFonts w:hint="eastAsia" w:ascii="宋体" w:cs="宋体"/>
                <w:kern w:val="0"/>
                <w:szCs w:val="21"/>
              </w:rPr>
              <w:t>Agilent 带胶垫</w:t>
            </w:r>
          </w:p>
        </w:tc>
        <w:tc>
          <w:tcPr>
            <w:tcW w:w="709" w:type="dxa"/>
            <w:tcBorders>
              <w:top w:val="nil"/>
              <w:left w:val="nil"/>
              <w:bottom w:val="single" w:color="auto" w:sz="8" w:space="0"/>
              <w:right w:val="single" w:color="auto" w:sz="8" w:space="0"/>
            </w:tcBorders>
            <w:shd w:val="clear" w:color="auto" w:fill="auto"/>
            <w:vAlign w:val="center"/>
          </w:tcPr>
          <w:p w14:paraId="14CEC2A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BE208E3">
            <w:pPr>
              <w:widowControl/>
              <w:spacing w:line="400" w:lineRule="exact"/>
              <w:jc w:val="center"/>
              <w:rPr>
                <w:rFonts w:ascii="宋体" w:cs="宋体"/>
                <w:kern w:val="0"/>
                <w:szCs w:val="21"/>
              </w:rPr>
            </w:pPr>
            <w:r>
              <w:rPr>
                <w:rFonts w:hint="eastAsia" w:ascii="宋体" w:cs="宋体"/>
                <w:kern w:val="0"/>
                <w:szCs w:val="21"/>
              </w:rPr>
              <w:t>193.44</w:t>
            </w:r>
          </w:p>
        </w:tc>
      </w:tr>
      <w:tr w14:paraId="530F71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66A09C">
            <w:pPr>
              <w:jc w:val="center"/>
              <w:rPr>
                <w:rFonts w:cs="宋体" w:asciiTheme="minorEastAsia" w:hAnsiTheme="minorEastAsia" w:eastAsiaTheme="minorEastAsia"/>
                <w:szCs w:val="21"/>
              </w:rPr>
            </w:pPr>
            <w:r>
              <w:rPr>
                <w:rFonts w:hint="eastAsia" w:asciiTheme="minorEastAsia" w:hAnsiTheme="minorEastAsia" w:eastAsiaTheme="minorEastAsia"/>
                <w:szCs w:val="21"/>
              </w:rPr>
              <w:t>1371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A996D1">
            <w:pPr>
              <w:widowControl/>
              <w:spacing w:line="400" w:lineRule="exact"/>
              <w:jc w:val="center"/>
              <w:rPr>
                <w:rFonts w:ascii="宋体" w:cs="宋体"/>
                <w:kern w:val="0"/>
                <w:szCs w:val="21"/>
              </w:rPr>
            </w:pPr>
            <w:r>
              <w:rPr>
                <w:rFonts w:hint="eastAsia" w:ascii="宋体" w:cs="宋体"/>
                <w:kern w:val="0"/>
                <w:szCs w:val="21"/>
              </w:rPr>
              <w:t>进样瓶收纳盒</w:t>
            </w:r>
          </w:p>
        </w:tc>
        <w:tc>
          <w:tcPr>
            <w:tcW w:w="3260" w:type="dxa"/>
            <w:tcBorders>
              <w:top w:val="nil"/>
              <w:left w:val="nil"/>
              <w:bottom w:val="single" w:color="auto" w:sz="8" w:space="0"/>
              <w:right w:val="single" w:color="auto" w:sz="8" w:space="0"/>
            </w:tcBorders>
            <w:shd w:val="clear" w:color="auto" w:fill="auto"/>
            <w:vAlign w:val="center"/>
          </w:tcPr>
          <w:p w14:paraId="3B451B63">
            <w:pPr>
              <w:widowControl/>
              <w:spacing w:line="400" w:lineRule="exact"/>
              <w:jc w:val="center"/>
              <w:rPr>
                <w:rFonts w:ascii="宋体" w:cs="宋体"/>
                <w:kern w:val="0"/>
                <w:szCs w:val="21"/>
              </w:rPr>
            </w:pPr>
            <w:r>
              <w:rPr>
                <w:rFonts w:hint="eastAsia" w:ascii="宋体" w:cs="宋体"/>
                <w:kern w:val="0"/>
                <w:szCs w:val="21"/>
              </w:rPr>
              <w:t>1.5mL 瓶用，  100 孔，长*宽* 高=141*141*53mm，不翻盖</w:t>
            </w:r>
          </w:p>
        </w:tc>
        <w:tc>
          <w:tcPr>
            <w:tcW w:w="709" w:type="dxa"/>
            <w:tcBorders>
              <w:top w:val="nil"/>
              <w:left w:val="nil"/>
              <w:bottom w:val="single" w:color="auto" w:sz="8" w:space="0"/>
              <w:right w:val="single" w:color="auto" w:sz="8" w:space="0"/>
            </w:tcBorders>
            <w:shd w:val="clear" w:color="auto" w:fill="auto"/>
            <w:vAlign w:val="center"/>
          </w:tcPr>
          <w:p w14:paraId="1FCB906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853E3FD">
            <w:pPr>
              <w:widowControl/>
              <w:spacing w:line="400" w:lineRule="exact"/>
              <w:jc w:val="center"/>
              <w:rPr>
                <w:rFonts w:ascii="宋体" w:cs="宋体"/>
                <w:kern w:val="0"/>
                <w:szCs w:val="21"/>
              </w:rPr>
            </w:pPr>
            <w:r>
              <w:rPr>
                <w:rFonts w:hint="eastAsia" w:ascii="宋体" w:cs="宋体"/>
                <w:kern w:val="0"/>
                <w:szCs w:val="21"/>
              </w:rPr>
              <w:t>17.9</w:t>
            </w:r>
          </w:p>
        </w:tc>
      </w:tr>
      <w:tr w14:paraId="532F0B1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14164E">
            <w:pPr>
              <w:jc w:val="center"/>
              <w:rPr>
                <w:rFonts w:cs="宋体" w:asciiTheme="minorEastAsia" w:hAnsiTheme="minorEastAsia" w:eastAsiaTheme="minorEastAsia"/>
                <w:szCs w:val="21"/>
              </w:rPr>
            </w:pPr>
            <w:r>
              <w:rPr>
                <w:rFonts w:hint="eastAsia" w:asciiTheme="minorEastAsia" w:hAnsiTheme="minorEastAsia" w:eastAsiaTheme="minorEastAsia"/>
                <w:szCs w:val="21"/>
              </w:rPr>
              <w:t>1372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EE3782">
            <w:pPr>
              <w:widowControl/>
              <w:spacing w:line="400" w:lineRule="exact"/>
              <w:jc w:val="center"/>
              <w:rPr>
                <w:rFonts w:ascii="宋体" w:cs="宋体"/>
                <w:kern w:val="0"/>
                <w:szCs w:val="21"/>
              </w:rPr>
            </w:pPr>
            <w:r>
              <w:rPr>
                <w:rFonts w:hint="eastAsia" w:ascii="宋体" w:cs="宋体"/>
                <w:kern w:val="0"/>
                <w:szCs w:val="21"/>
              </w:rPr>
              <w:t>进样瓶样品瓶清洗器</w:t>
            </w:r>
          </w:p>
        </w:tc>
        <w:tc>
          <w:tcPr>
            <w:tcW w:w="3260" w:type="dxa"/>
            <w:tcBorders>
              <w:top w:val="nil"/>
              <w:left w:val="nil"/>
              <w:bottom w:val="single" w:color="auto" w:sz="8" w:space="0"/>
              <w:right w:val="single" w:color="auto" w:sz="8" w:space="0"/>
            </w:tcBorders>
            <w:shd w:val="clear" w:color="auto" w:fill="auto"/>
            <w:vAlign w:val="center"/>
          </w:tcPr>
          <w:p w14:paraId="6340519E">
            <w:pPr>
              <w:widowControl/>
              <w:spacing w:line="400" w:lineRule="exact"/>
              <w:jc w:val="center"/>
              <w:rPr>
                <w:rFonts w:ascii="宋体" w:cs="宋体"/>
                <w:kern w:val="0"/>
                <w:szCs w:val="21"/>
              </w:rPr>
            </w:pPr>
            <w:r>
              <w:rPr>
                <w:rFonts w:hint="eastAsia" w:ascii="宋体" w:cs="宋体"/>
                <w:kern w:val="0"/>
                <w:szCs w:val="21"/>
              </w:rPr>
              <w:t>ASQXQ-1</w:t>
            </w:r>
          </w:p>
        </w:tc>
        <w:tc>
          <w:tcPr>
            <w:tcW w:w="709" w:type="dxa"/>
            <w:tcBorders>
              <w:top w:val="nil"/>
              <w:left w:val="nil"/>
              <w:bottom w:val="single" w:color="auto" w:sz="8" w:space="0"/>
              <w:right w:val="single" w:color="auto" w:sz="8" w:space="0"/>
            </w:tcBorders>
            <w:shd w:val="clear" w:color="auto" w:fill="auto"/>
            <w:vAlign w:val="center"/>
          </w:tcPr>
          <w:p w14:paraId="2D39ED55">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DFFBE7E">
            <w:pPr>
              <w:widowControl/>
              <w:spacing w:line="400" w:lineRule="exact"/>
              <w:jc w:val="center"/>
              <w:rPr>
                <w:rFonts w:ascii="宋体" w:cs="宋体"/>
                <w:kern w:val="0"/>
                <w:szCs w:val="21"/>
              </w:rPr>
            </w:pPr>
            <w:r>
              <w:rPr>
                <w:rFonts w:hint="eastAsia" w:ascii="宋体" w:cs="宋体"/>
                <w:kern w:val="0"/>
                <w:szCs w:val="21"/>
              </w:rPr>
              <w:t>220.4</w:t>
            </w:r>
          </w:p>
        </w:tc>
      </w:tr>
      <w:tr w14:paraId="56626B1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0A0DED">
            <w:pPr>
              <w:jc w:val="center"/>
              <w:rPr>
                <w:rFonts w:cs="宋体" w:asciiTheme="minorEastAsia" w:hAnsiTheme="minorEastAsia" w:eastAsiaTheme="minorEastAsia"/>
                <w:szCs w:val="21"/>
              </w:rPr>
            </w:pPr>
            <w:r>
              <w:rPr>
                <w:rFonts w:hint="eastAsia" w:asciiTheme="minorEastAsia" w:hAnsiTheme="minorEastAsia" w:eastAsiaTheme="minorEastAsia"/>
                <w:szCs w:val="21"/>
              </w:rPr>
              <w:t>1373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0873BF">
            <w:pPr>
              <w:widowControl/>
              <w:spacing w:line="400" w:lineRule="exact"/>
              <w:jc w:val="center"/>
              <w:rPr>
                <w:rFonts w:ascii="宋体" w:cs="宋体"/>
                <w:kern w:val="0"/>
                <w:szCs w:val="21"/>
              </w:rPr>
            </w:pPr>
            <w:r>
              <w:rPr>
                <w:rFonts w:hint="eastAsia" w:ascii="宋体" w:cs="宋体"/>
                <w:kern w:val="0"/>
                <w:szCs w:val="21"/>
              </w:rPr>
              <w:t>进样小瓶配套的盖子</w:t>
            </w:r>
          </w:p>
        </w:tc>
        <w:tc>
          <w:tcPr>
            <w:tcW w:w="3260" w:type="dxa"/>
            <w:tcBorders>
              <w:top w:val="nil"/>
              <w:left w:val="nil"/>
              <w:bottom w:val="single" w:color="auto" w:sz="8" w:space="0"/>
              <w:right w:val="single" w:color="auto" w:sz="8" w:space="0"/>
            </w:tcBorders>
            <w:shd w:val="clear" w:color="auto" w:fill="auto"/>
            <w:vAlign w:val="center"/>
          </w:tcPr>
          <w:p w14:paraId="1D0112D3">
            <w:pPr>
              <w:widowControl/>
              <w:spacing w:line="400" w:lineRule="exact"/>
              <w:jc w:val="center"/>
              <w:rPr>
                <w:rFonts w:ascii="宋体" w:cs="宋体"/>
                <w:kern w:val="0"/>
                <w:szCs w:val="21"/>
              </w:rPr>
            </w:pPr>
            <w:r>
              <w:rPr>
                <w:rFonts w:hint="eastAsia" w:ascii="宋体" w:cs="宋体"/>
                <w:kern w:val="0"/>
                <w:szCs w:val="21"/>
              </w:rPr>
              <w:t>粘合型2mL，1000pk</w:t>
            </w:r>
          </w:p>
        </w:tc>
        <w:tc>
          <w:tcPr>
            <w:tcW w:w="709" w:type="dxa"/>
            <w:tcBorders>
              <w:top w:val="nil"/>
              <w:left w:val="nil"/>
              <w:bottom w:val="single" w:color="auto" w:sz="8" w:space="0"/>
              <w:right w:val="single" w:color="auto" w:sz="8" w:space="0"/>
            </w:tcBorders>
            <w:shd w:val="clear" w:color="auto" w:fill="auto"/>
            <w:vAlign w:val="center"/>
          </w:tcPr>
          <w:p w14:paraId="0052A7B6">
            <w:pPr>
              <w:widowControl/>
              <w:spacing w:line="400" w:lineRule="exact"/>
              <w:jc w:val="center"/>
              <w:rPr>
                <w:rFonts w:ascii="宋体" w:cs="宋体"/>
                <w:kern w:val="0"/>
                <w:szCs w:val="21"/>
              </w:rPr>
            </w:pPr>
            <w:r>
              <w:rPr>
                <w:rFonts w:hint="eastAsia" w:ascii="宋体" w:cs="宋体"/>
                <w:kern w:val="0"/>
                <w:szCs w:val="21"/>
              </w:rPr>
              <w:t>罐</w:t>
            </w:r>
          </w:p>
        </w:tc>
        <w:tc>
          <w:tcPr>
            <w:tcW w:w="992" w:type="dxa"/>
            <w:tcBorders>
              <w:top w:val="nil"/>
              <w:left w:val="nil"/>
              <w:bottom w:val="single" w:color="auto" w:sz="8" w:space="0"/>
              <w:right w:val="single" w:color="auto" w:sz="8" w:space="0"/>
            </w:tcBorders>
            <w:vAlign w:val="center"/>
          </w:tcPr>
          <w:p w14:paraId="584203CD">
            <w:pPr>
              <w:widowControl/>
              <w:spacing w:line="400" w:lineRule="exact"/>
              <w:jc w:val="center"/>
              <w:rPr>
                <w:rFonts w:ascii="宋体" w:cs="宋体"/>
                <w:kern w:val="0"/>
                <w:szCs w:val="21"/>
              </w:rPr>
            </w:pPr>
            <w:r>
              <w:rPr>
                <w:rFonts w:hint="eastAsia" w:ascii="宋体" w:cs="宋体"/>
                <w:kern w:val="0"/>
                <w:szCs w:val="21"/>
              </w:rPr>
              <w:t>280</w:t>
            </w:r>
          </w:p>
        </w:tc>
      </w:tr>
      <w:tr w14:paraId="2612A41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6A597B">
            <w:pPr>
              <w:jc w:val="center"/>
              <w:rPr>
                <w:rFonts w:cs="宋体" w:asciiTheme="minorEastAsia" w:hAnsiTheme="minorEastAsia" w:eastAsiaTheme="minorEastAsia"/>
                <w:szCs w:val="21"/>
              </w:rPr>
            </w:pPr>
            <w:r>
              <w:rPr>
                <w:rFonts w:hint="eastAsia" w:asciiTheme="minorEastAsia" w:hAnsiTheme="minorEastAsia" w:eastAsiaTheme="minorEastAsia"/>
                <w:szCs w:val="21"/>
              </w:rPr>
              <w:t>1374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C27410">
            <w:pPr>
              <w:widowControl/>
              <w:spacing w:line="400" w:lineRule="exact"/>
              <w:jc w:val="center"/>
              <w:rPr>
                <w:rFonts w:ascii="宋体" w:cs="宋体"/>
                <w:kern w:val="0"/>
                <w:szCs w:val="21"/>
              </w:rPr>
            </w:pPr>
            <w:r>
              <w:rPr>
                <w:rFonts w:hint="eastAsia" w:ascii="宋体" w:cs="宋体"/>
                <w:kern w:val="0"/>
                <w:szCs w:val="21"/>
              </w:rPr>
              <w:t>进样针</w:t>
            </w:r>
          </w:p>
        </w:tc>
        <w:tc>
          <w:tcPr>
            <w:tcW w:w="3260" w:type="dxa"/>
            <w:tcBorders>
              <w:top w:val="nil"/>
              <w:left w:val="nil"/>
              <w:bottom w:val="single" w:color="auto" w:sz="8" w:space="0"/>
              <w:right w:val="single" w:color="auto" w:sz="8" w:space="0"/>
            </w:tcBorders>
            <w:shd w:val="clear" w:color="auto" w:fill="auto"/>
            <w:vAlign w:val="center"/>
          </w:tcPr>
          <w:p w14:paraId="186BA32F">
            <w:pPr>
              <w:widowControl/>
              <w:spacing w:line="400" w:lineRule="exact"/>
              <w:jc w:val="center"/>
              <w:rPr>
                <w:rFonts w:ascii="宋体" w:cs="宋体"/>
                <w:kern w:val="0"/>
                <w:szCs w:val="21"/>
              </w:rPr>
            </w:pPr>
            <w:r>
              <w:rPr>
                <w:rFonts w:hint="eastAsia" w:ascii="宋体" w:cs="宋体"/>
                <w:kern w:val="0"/>
                <w:szCs w:val="21"/>
              </w:rPr>
              <w:t>10 μ lSyringe FN 50mm CTC Gauge 23 Cone Tip</w:t>
            </w:r>
          </w:p>
        </w:tc>
        <w:tc>
          <w:tcPr>
            <w:tcW w:w="709" w:type="dxa"/>
            <w:tcBorders>
              <w:top w:val="nil"/>
              <w:left w:val="nil"/>
              <w:bottom w:val="single" w:color="auto" w:sz="8" w:space="0"/>
              <w:right w:val="single" w:color="auto" w:sz="8" w:space="0"/>
            </w:tcBorders>
            <w:shd w:val="clear" w:color="auto" w:fill="auto"/>
            <w:vAlign w:val="center"/>
          </w:tcPr>
          <w:p w14:paraId="13283910">
            <w:pPr>
              <w:widowControl/>
              <w:spacing w:line="400" w:lineRule="exact"/>
              <w:jc w:val="center"/>
              <w:rPr>
                <w:rFonts w:ascii="宋体" w:cs="宋体"/>
                <w:kern w:val="0"/>
                <w:szCs w:val="21"/>
              </w:rPr>
            </w:pPr>
            <w:r>
              <w:rPr>
                <w:rFonts w:hint="eastAsia" w:ascii="宋体" w:cs="宋体"/>
                <w:kern w:val="0"/>
                <w:szCs w:val="21"/>
              </w:rPr>
              <w:t>罐</w:t>
            </w:r>
          </w:p>
        </w:tc>
        <w:tc>
          <w:tcPr>
            <w:tcW w:w="992" w:type="dxa"/>
            <w:tcBorders>
              <w:top w:val="nil"/>
              <w:left w:val="nil"/>
              <w:bottom w:val="single" w:color="auto" w:sz="8" w:space="0"/>
              <w:right w:val="single" w:color="auto" w:sz="8" w:space="0"/>
            </w:tcBorders>
            <w:vAlign w:val="center"/>
          </w:tcPr>
          <w:p w14:paraId="704F63F8">
            <w:pPr>
              <w:widowControl/>
              <w:spacing w:line="400" w:lineRule="exact"/>
              <w:jc w:val="center"/>
              <w:rPr>
                <w:rFonts w:ascii="宋体" w:cs="宋体"/>
                <w:kern w:val="0"/>
                <w:szCs w:val="21"/>
              </w:rPr>
            </w:pPr>
            <w:r>
              <w:rPr>
                <w:rFonts w:hint="eastAsia" w:ascii="宋体" w:cs="宋体"/>
                <w:kern w:val="0"/>
                <w:szCs w:val="21"/>
              </w:rPr>
              <w:t>1610</w:t>
            </w:r>
          </w:p>
        </w:tc>
      </w:tr>
      <w:tr w14:paraId="2972CCE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35C1A1">
            <w:pPr>
              <w:jc w:val="center"/>
              <w:rPr>
                <w:rFonts w:cs="宋体" w:asciiTheme="minorEastAsia" w:hAnsiTheme="minorEastAsia" w:eastAsiaTheme="minorEastAsia"/>
                <w:szCs w:val="21"/>
              </w:rPr>
            </w:pPr>
            <w:r>
              <w:rPr>
                <w:rFonts w:hint="eastAsia" w:asciiTheme="minorEastAsia" w:hAnsiTheme="minorEastAsia" w:eastAsiaTheme="minorEastAsia"/>
                <w:szCs w:val="21"/>
              </w:rPr>
              <w:t>1375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9F9CE5">
            <w:pPr>
              <w:widowControl/>
              <w:spacing w:line="400" w:lineRule="exact"/>
              <w:jc w:val="center"/>
              <w:rPr>
                <w:rFonts w:ascii="宋体" w:cs="宋体"/>
                <w:kern w:val="0"/>
                <w:szCs w:val="21"/>
              </w:rPr>
            </w:pPr>
            <w:r>
              <w:rPr>
                <w:rFonts w:hint="eastAsia" w:ascii="宋体" w:cs="宋体"/>
                <w:kern w:val="0"/>
                <w:szCs w:val="21"/>
              </w:rPr>
              <w:t>进样针</w:t>
            </w:r>
          </w:p>
        </w:tc>
        <w:tc>
          <w:tcPr>
            <w:tcW w:w="3260" w:type="dxa"/>
            <w:tcBorders>
              <w:top w:val="nil"/>
              <w:left w:val="nil"/>
              <w:bottom w:val="single" w:color="auto" w:sz="8" w:space="0"/>
              <w:right w:val="single" w:color="auto" w:sz="8" w:space="0"/>
            </w:tcBorders>
            <w:shd w:val="clear" w:color="auto" w:fill="auto"/>
            <w:vAlign w:val="center"/>
          </w:tcPr>
          <w:p w14:paraId="56B40B1F">
            <w:pPr>
              <w:widowControl/>
              <w:spacing w:line="400" w:lineRule="exact"/>
              <w:jc w:val="center"/>
              <w:rPr>
                <w:rFonts w:ascii="宋体" w:cs="宋体"/>
                <w:kern w:val="0"/>
                <w:szCs w:val="21"/>
              </w:rPr>
            </w:pPr>
            <w:r>
              <w:rPr>
                <w:rFonts w:hint="eastAsia" w:ascii="宋体" w:cs="宋体"/>
                <w:kern w:val="0"/>
                <w:szCs w:val="21"/>
              </w:rPr>
              <w:t>10uL FN Syringe 26s gauge 57mm length TriPLus RSH</w:t>
            </w:r>
          </w:p>
        </w:tc>
        <w:tc>
          <w:tcPr>
            <w:tcW w:w="709" w:type="dxa"/>
            <w:tcBorders>
              <w:top w:val="nil"/>
              <w:left w:val="nil"/>
              <w:bottom w:val="single" w:color="auto" w:sz="8" w:space="0"/>
              <w:right w:val="single" w:color="auto" w:sz="8" w:space="0"/>
            </w:tcBorders>
            <w:shd w:val="clear" w:color="auto" w:fill="auto"/>
            <w:vAlign w:val="center"/>
          </w:tcPr>
          <w:p w14:paraId="4EA3AD8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1F0FC97">
            <w:pPr>
              <w:widowControl/>
              <w:spacing w:line="400" w:lineRule="exact"/>
              <w:jc w:val="center"/>
              <w:rPr>
                <w:rFonts w:ascii="宋体" w:cs="宋体"/>
                <w:kern w:val="0"/>
                <w:szCs w:val="21"/>
              </w:rPr>
            </w:pPr>
            <w:r>
              <w:rPr>
                <w:rFonts w:hint="eastAsia" w:ascii="宋体" w:cs="宋体"/>
                <w:kern w:val="0"/>
                <w:szCs w:val="21"/>
              </w:rPr>
              <w:t>1610</w:t>
            </w:r>
          </w:p>
        </w:tc>
      </w:tr>
      <w:tr w14:paraId="08A458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DB84B5">
            <w:pPr>
              <w:jc w:val="center"/>
              <w:rPr>
                <w:rFonts w:cs="宋体" w:asciiTheme="minorEastAsia" w:hAnsiTheme="minorEastAsia" w:eastAsiaTheme="minorEastAsia"/>
                <w:szCs w:val="21"/>
              </w:rPr>
            </w:pPr>
            <w:r>
              <w:rPr>
                <w:rFonts w:hint="eastAsia" w:asciiTheme="minorEastAsia" w:hAnsiTheme="minorEastAsia" w:eastAsiaTheme="minorEastAsia"/>
                <w:szCs w:val="21"/>
              </w:rPr>
              <w:t>1376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AAEDD2">
            <w:pPr>
              <w:widowControl/>
              <w:spacing w:line="400" w:lineRule="exact"/>
              <w:jc w:val="center"/>
              <w:rPr>
                <w:rFonts w:ascii="宋体" w:cs="宋体"/>
                <w:kern w:val="0"/>
                <w:szCs w:val="21"/>
              </w:rPr>
            </w:pPr>
            <w:r>
              <w:rPr>
                <w:rFonts w:hint="eastAsia" w:ascii="宋体" w:cs="宋体"/>
                <w:kern w:val="0"/>
                <w:szCs w:val="21"/>
              </w:rPr>
              <w:t>进样针</w:t>
            </w:r>
          </w:p>
        </w:tc>
        <w:tc>
          <w:tcPr>
            <w:tcW w:w="3260" w:type="dxa"/>
            <w:tcBorders>
              <w:top w:val="nil"/>
              <w:left w:val="nil"/>
              <w:bottom w:val="single" w:color="auto" w:sz="8" w:space="0"/>
              <w:right w:val="single" w:color="auto" w:sz="8" w:space="0"/>
            </w:tcBorders>
            <w:shd w:val="clear" w:color="auto" w:fill="auto"/>
            <w:vAlign w:val="center"/>
          </w:tcPr>
          <w:p w14:paraId="66776957">
            <w:pPr>
              <w:widowControl/>
              <w:spacing w:line="400" w:lineRule="exact"/>
              <w:jc w:val="center"/>
              <w:rPr>
                <w:rFonts w:ascii="宋体" w:cs="宋体"/>
                <w:kern w:val="0"/>
                <w:szCs w:val="21"/>
              </w:rPr>
            </w:pPr>
            <w:r>
              <w:rPr>
                <w:rFonts w:hint="eastAsia" w:ascii="宋体" w:cs="宋体"/>
                <w:kern w:val="0"/>
                <w:szCs w:val="21"/>
              </w:rPr>
              <w:t>5根/盒</w:t>
            </w:r>
          </w:p>
        </w:tc>
        <w:tc>
          <w:tcPr>
            <w:tcW w:w="709" w:type="dxa"/>
            <w:tcBorders>
              <w:top w:val="nil"/>
              <w:left w:val="nil"/>
              <w:bottom w:val="single" w:color="auto" w:sz="8" w:space="0"/>
              <w:right w:val="single" w:color="auto" w:sz="8" w:space="0"/>
            </w:tcBorders>
            <w:shd w:val="clear" w:color="auto" w:fill="auto"/>
            <w:vAlign w:val="center"/>
          </w:tcPr>
          <w:p w14:paraId="2F2AF1ED">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4A87D9E">
            <w:pPr>
              <w:widowControl/>
              <w:spacing w:line="400" w:lineRule="exact"/>
              <w:jc w:val="center"/>
              <w:rPr>
                <w:rFonts w:ascii="宋体" w:cs="宋体"/>
                <w:kern w:val="0"/>
                <w:szCs w:val="21"/>
              </w:rPr>
            </w:pPr>
            <w:r>
              <w:rPr>
                <w:rFonts w:hint="eastAsia" w:ascii="宋体" w:cs="宋体"/>
                <w:kern w:val="0"/>
                <w:szCs w:val="21"/>
              </w:rPr>
              <w:t>500</w:t>
            </w:r>
          </w:p>
        </w:tc>
      </w:tr>
      <w:tr w14:paraId="255CF96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160652">
            <w:pPr>
              <w:jc w:val="center"/>
              <w:rPr>
                <w:rFonts w:cs="宋体" w:asciiTheme="minorEastAsia" w:hAnsiTheme="minorEastAsia" w:eastAsiaTheme="minorEastAsia"/>
                <w:szCs w:val="21"/>
              </w:rPr>
            </w:pPr>
            <w:r>
              <w:rPr>
                <w:rFonts w:hint="eastAsia" w:asciiTheme="minorEastAsia" w:hAnsiTheme="minorEastAsia" w:eastAsiaTheme="minorEastAsia"/>
                <w:szCs w:val="21"/>
              </w:rPr>
              <w:t>1377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9CE562">
            <w:pPr>
              <w:widowControl/>
              <w:spacing w:line="400" w:lineRule="exact"/>
              <w:jc w:val="center"/>
              <w:rPr>
                <w:rFonts w:ascii="宋体" w:cs="宋体"/>
                <w:kern w:val="0"/>
                <w:szCs w:val="21"/>
              </w:rPr>
            </w:pPr>
            <w:r>
              <w:rPr>
                <w:rFonts w:hint="eastAsia" w:ascii="宋体" w:cs="宋体"/>
                <w:kern w:val="0"/>
                <w:szCs w:val="21"/>
              </w:rPr>
              <w:t>进样针</w:t>
            </w:r>
          </w:p>
        </w:tc>
        <w:tc>
          <w:tcPr>
            <w:tcW w:w="3260" w:type="dxa"/>
            <w:tcBorders>
              <w:top w:val="nil"/>
              <w:left w:val="nil"/>
              <w:bottom w:val="single" w:color="auto" w:sz="8" w:space="0"/>
              <w:right w:val="single" w:color="auto" w:sz="8" w:space="0"/>
            </w:tcBorders>
            <w:shd w:val="clear" w:color="auto" w:fill="auto"/>
            <w:vAlign w:val="center"/>
          </w:tcPr>
          <w:p w14:paraId="05A7FAE9">
            <w:pPr>
              <w:widowControl/>
              <w:spacing w:line="400" w:lineRule="exact"/>
              <w:jc w:val="center"/>
              <w:rPr>
                <w:rFonts w:ascii="宋体" w:cs="宋体"/>
                <w:kern w:val="0"/>
                <w:szCs w:val="21"/>
              </w:rPr>
            </w:pPr>
            <w:r>
              <w:rPr>
                <w:rFonts w:hint="eastAsia" w:ascii="宋体" w:cs="宋体"/>
                <w:kern w:val="0"/>
                <w:szCs w:val="21"/>
              </w:rPr>
              <w:t>10ul</w:t>
            </w:r>
          </w:p>
        </w:tc>
        <w:tc>
          <w:tcPr>
            <w:tcW w:w="709" w:type="dxa"/>
            <w:tcBorders>
              <w:top w:val="nil"/>
              <w:left w:val="nil"/>
              <w:bottom w:val="single" w:color="auto" w:sz="8" w:space="0"/>
              <w:right w:val="single" w:color="auto" w:sz="8" w:space="0"/>
            </w:tcBorders>
            <w:shd w:val="clear" w:color="auto" w:fill="auto"/>
            <w:vAlign w:val="center"/>
          </w:tcPr>
          <w:p w14:paraId="196CA02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9B89C4E">
            <w:pPr>
              <w:widowControl/>
              <w:spacing w:line="400" w:lineRule="exact"/>
              <w:jc w:val="center"/>
              <w:rPr>
                <w:rFonts w:ascii="宋体" w:cs="宋体"/>
                <w:kern w:val="0"/>
                <w:szCs w:val="21"/>
              </w:rPr>
            </w:pPr>
            <w:r>
              <w:rPr>
                <w:rFonts w:hint="eastAsia" w:ascii="宋体" w:cs="宋体"/>
                <w:kern w:val="0"/>
                <w:szCs w:val="21"/>
              </w:rPr>
              <w:t>556.8</w:t>
            </w:r>
          </w:p>
        </w:tc>
      </w:tr>
      <w:tr w14:paraId="0ED1BE9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263C03">
            <w:pPr>
              <w:jc w:val="center"/>
              <w:rPr>
                <w:rFonts w:cs="宋体" w:asciiTheme="minorEastAsia" w:hAnsiTheme="minorEastAsia" w:eastAsiaTheme="minorEastAsia"/>
                <w:szCs w:val="21"/>
              </w:rPr>
            </w:pPr>
            <w:r>
              <w:rPr>
                <w:rFonts w:hint="eastAsia" w:asciiTheme="minorEastAsia" w:hAnsiTheme="minorEastAsia" w:eastAsiaTheme="minorEastAsia"/>
                <w:szCs w:val="21"/>
              </w:rPr>
              <w:t>1378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555E1C">
            <w:pPr>
              <w:widowControl/>
              <w:spacing w:line="400" w:lineRule="exact"/>
              <w:jc w:val="center"/>
              <w:rPr>
                <w:rFonts w:ascii="宋体" w:cs="宋体"/>
                <w:kern w:val="0"/>
                <w:szCs w:val="21"/>
              </w:rPr>
            </w:pPr>
            <w:r>
              <w:rPr>
                <w:rFonts w:hint="eastAsia" w:ascii="宋体" w:cs="宋体"/>
                <w:kern w:val="0"/>
                <w:szCs w:val="21"/>
              </w:rPr>
              <w:t>进样针</w:t>
            </w:r>
          </w:p>
        </w:tc>
        <w:tc>
          <w:tcPr>
            <w:tcW w:w="3260" w:type="dxa"/>
            <w:tcBorders>
              <w:top w:val="nil"/>
              <w:left w:val="nil"/>
              <w:bottom w:val="single" w:color="auto" w:sz="8" w:space="0"/>
              <w:right w:val="single" w:color="auto" w:sz="8" w:space="0"/>
            </w:tcBorders>
            <w:shd w:val="clear" w:color="auto" w:fill="auto"/>
            <w:vAlign w:val="center"/>
          </w:tcPr>
          <w:p w14:paraId="126DE9FD">
            <w:pPr>
              <w:widowControl/>
              <w:spacing w:line="400" w:lineRule="exact"/>
              <w:jc w:val="center"/>
              <w:rPr>
                <w:rFonts w:ascii="宋体" w:cs="宋体"/>
                <w:kern w:val="0"/>
                <w:szCs w:val="21"/>
              </w:rPr>
            </w:pPr>
            <w:r>
              <w:rPr>
                <w:rFonts w:hint="eastAsia" w:ascii="宋体" w:cs="宋体"/>
                <w:kern w:val="0"/>
                <w:szCs w:val="21"/>
              </w:rPr>
              <w:t>5181-1267</w:t>
            </w:r>
          </w:p>
        </w:tc>
        <w:tc>
          <w:tcPr>
            <w:tcW w:w="709" w:type="dxa"/>
            <w:tcBorders>
              <w:top w:val="nil"/>
              <w:left w:val="nil"/>
              <w:bottom w:val="single" w:color="auto" w:sz="8" w:space="0"/>
              <w:right w:val="single" w:color="auto" w:sz="8" w:space="0"/>
            </w:tcBorders>
            <w:shd w:val="clear" w:color="auto" w:fill="auto"/>
            <w:vAlign w:val="center"/>
          </w:tcPr>
          <w:p w14:paraId="06713FE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C2324E7">
            <w:pPr>
              <w:widowControl/>
              <w:spacing w:line="400" w:lineRule="exact"/>
              <w:jc w:val="center"/>
              <w:rPr>
                <w:rFonts w:ascii="宋体" w:cs="宋体"/>
                <w:kern w:val="0"/>
                <w:szCs w:val="21"/>
              </w:rPr>
            </w:pPr>
            <w:r>
              <w:rPr>
                <w:rFonts w:hint="eastAsia" w:ascii="宋体" w:cs="宋体"/>
                <w:kern w:val="0"/>
                <w:szCs w:val="21"/>
              </w:rPr>
              <w:t>470</w:t>
            </w:r>
          </w:p>
        </w:tc>
      </w:tr>
      <w:tr w14:paraId="63DB18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542835">
            <w:pPr>
              <w:jc w:val="center"/>
              <w:rPr>
                <w:rFonts w:cs="宋体" w:asciiTheme="minorEastAsia" w:hAnsiTheme="minorEastAsia" w:eastAsiaTheme="minorEastAsia"/>
                <w:szCs w:val="21"/>
              </w:rPr>
            </w:pPr>
            <w:r>
              <w:rPr>
                <w:rFonts w:hint="eastAsia" w:asciiTheme="minorEastAsia" w:hAnsiTheme="minorEastAsia" w:eastAsiaTheme="minorEastAsia"/>
                <w:szCs w:val="21"/>
              </w:rPr>
              <w:t>1379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DACC97">
            <w:pPr>
              <w:widowControl/>
              <w:spacing w:line="400" w:lineRule="exact"/>
              <w:jc w:val="center"/>
              <w:rPr>
                <w:rFonts w:ascii="宋体" w:cs="宋体"/>
                <w:kern w:val="0"/>
                <w:szCs w:val="21"/>
              </w:rPr>
            </w:pPr>
            <w:r>
              <w:rPr>
                <w:rFonts w:hint="eastAsia" w:ascii="宋体" w:cs="宋体"/>
                <w:kern w:val="0"/>
                <w:szCs w:val="21"/>
              </w:rPr>
              <w:t>进样针 10ul*50mm锥形针头</w:t>
            </w:r>
          </w:p>
        </w:tc>
        <w:tc>
          <w:tcPr>
            <w:tcW w:w="3260" w:type="dxa"/>
            <w:tcBorders>
              <w:top w:val="nil"/>
              <w:left w:val="nil"/>
              <w:bottom w:val="single" w:color="auto" w:sz="8" w:space="0"/>
              <w:right w:val="single" w:color="auto" w:sz="8" w:space="0"/>
            </w:tcBorders>
            <w:shd w:val="clear" w:color="auto" w:fill="auto"/>
            <w:vAlign w:val="center"/>
          </w:tcPr>
          <w:p w14:paraId="2EA6D8F1">
            <w:pPr>
              <w:widowControl/>
              <w:spacing w:line="400" w:lineRule="exact"/>
              <w:jc w:val="center"/>
              <w:rPr>
                <w:rFonts w:ascii="宋体" w:cs="宋体"/>
                <w:kern w:val="0"/>
                <w:szCs w:val="21"/>
              </w:rPr>
            </w:pPr>
            <w:r>
              <w:rPr>
                <w:rFonts w:hint="eastAsia" w:ascii="宋体" w:cs="宋体"/>
                <w:kern w:val="0"/>
                <w:szCs w:val="21"/>
              </w:rPr>
              <w:t>1个/包</w:t>
            </w:r>
          </w:p>
        </w:tc>
        <w:tc>
          <w:tcPr>
            <w:tcW w:w="709" w:type="dxa"/>
            <w:tcBorders>
              <w:top w:val="nil"/>
              <w:left w:val="nil"/>
              <w:bottom w:val="single" w:color="auto" w:sz="8" w:space="0"/>
              <w:right w:val="single" w:color="auto" w:sz="8" w:space="0"/>
            </w:tcBorders>
            <w:shd w:val="clear" w:color="auto" w:fill="auto"/>
            <w:vAlign w:val="center"/>
          </w:tcPr>
          <w:p w14:paraId="7E7206D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7C318E1">
            <w:pPr>
              <w:widowControl/>
              <w:spacing w:line="400" w:lineRule="exact"/>
              <w:jc w:val="center"/>
              <w:rPr>
                <w:rFonts w:ascii="宋体" w:cs="宋体"/>
                <w:kern w:val="0"/>
                <w:szCs w:val="21"/>
              </w:rPr>
            </w:pPr>
            <w:r>
              <w:rPr>
                <w:rFonts w:hint="eastAsia" w:ascii="宋体" w:cs="宋体"/>
                <w:kern w:val="0"/>
                <w:szCs w:val="21"/>
              </w:rPr>
              <w:t>500</w:t>
            </w:r>
          </w:p>
        </w:tc>
      </w:tr>
      <w:tr w14:paraId="6286E3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F0C2BB4">
            <w:pPr>
              <w:jc w:val="center"/>
              <w:rPr>
                <w:rFonts w:cs="宋体" w:asciiTheme="minorEastAsia" w:hAnsiTheme="minorEastAsia" w:eastAsiaTheme="minorEastAsia"/>
                <w:szCs w:val="21"/>
              </w:rPr>
            </w:pPr>
            <w:r>
              <w:rPr>
                <w:rFonts w:hint="eastAsia" w:asciiTheme="minorEastAsia" w:hAnsiTheme="minorEastAsia" w:eastAsiaTheme="minorEastAsia"/>
                <w:szCs w:val="21"/>
              </w:rPr>
              <w:t>1380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A9C485">
            <w:pPr>
              <w:widowControl/>
              <w:spacing w:line="400" w:lineRule="exact"/>
              <w:jc w:val="center"/>
              <w:rPr>
                <w:rFonts w:ascii="宋体" w:cs="宋体"/>
                <w:kern w:val="0"/>
                <w:szCs w:val="21"/>
              </w:rPr>
            </w:pPr>
            <w:r>
              <w:rPr>
                <w:rFonts w:hint="eastAsia" w:ascii="宋体" w:cs="宋体"/>
                <w:kern w:val="0"/>
                <w:szCs w:val="21"/>
              </w:rPr>
              <w:t>进样针 1ml无针头</w:t>
            </w:r>
          </w:p>
        </w:tc>
        <w:tc>
          <w:tcPr>
            <w:tcW w:w="3260" w:type="dxa"/>
            <w:tcBorders>
              <w:top w:val="nil"/>
              <w:left w:val="nil"/>
              <w:bottom w:val="single" w:color="auto" w:sz="8" w:space="0"/>
              <w:right w:val="single" w:color="auto" w:sz="8" w:space="0"/>
            </w:tcBorders>
            <w:shd w:val="clear" w:color="auto" w:fill="auto"/>
            <w:vAlign w:val="center"/>
          </w:tcPr>
          <w:p w14:paraId="5AAA1E92">
            <w:pPr>
              <w:widowControl/>
              <w:spacing w:line="400" w:lineRule="exact"/>
              <w:jc w:val="center"/>
              <w:rPr>
                <w:rFonts w:ascii="宋体" w:cs="宋体"/>
                <w:kern w:val="0"/>
                <w:szCs w:val="21"/>
              </w:rPr>
            </w:pPr>
            <w:r>
              <w:rPr>
                <w:rFonts w:hint="eastAsia" w:ascii="宋体" w:cs="宋体"/>
                <w:kern w:val="0"/>
                <w:szCs w:val="21"/>
              </w:rPr>
              <w:t>1ml无针头</w:t>
            </w:r>
          </w:p>
        </w:tc>
        <w:tc>
          <w:tcPr>
            <w:tcW w:w="709" w:type="dxa"/>
            <w:tcBorders>
              <w:top w:val="nil"/>
              <w:left w:val="nil"/>
              <w:bottom w:val="single" w:color="auto" w:sz="8" w:space="0"/>
              <w:right w:val="single" w:color="auto" w:sz="8" w:space="0"/>
            </w:tcBorders>
            <w:shd w:val="clear" w:color="auto" w:fill="auto"/>
            <w:vAlign w:val="center"/>
          </w:tcPr>
          <w:p w14:paraId="0551517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7DD8DD9">
            <w:pPr>
              <w:widowControl/>
              <w:spacing w:line="400" w:lineRule="exact"/>
              <w:jc w:val="center"/>
              <w:rPr>
                <w:rFonts w:ascii="宋体" w:cs="宋体"/>
                <w:kern w:val="0"/>
                <w:szCs w:val="21"/>
              </w:rPr>
            </w:pPr>
            <w:r>
              <w:rPr>
                <w:rFonts w:hint="eastAsia" w:ascii="宋体" w:cs="宋体"/>
                <w:kern w:val="0"/>
                <w:szCs w:val="21"/>
              </w:rPr>
              <w:t>640</w:t>
            </w:r>
          </w:p>
        </w:tc>
      </w:tr>
      <w:tr w14:paraId="0F238BC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5072F5">
            <w:pPr>
              <w:jc w:val="center"/>
              <w:rPr>
                <w:rFonts w:cs="宋体" w:asciiTheme="minorEastAsia" w:hAnsiTheme="minorEastAsia" w:eastAsiaTheme="minorEastAsia"/>
                <w:szCs w:val="21"/>
              </w:rPr>
            </w:pPr>
            <w:r>
              <w:rPr>
                <w:rFonts w:hint="eastAsia" w:asciiTheme="minorEastAsia" w:hAnsiTheme="minorEastAsia" w:eastAsiaTheme="minorEastAsia"/>
                <w:szCs w:val="21"/>
              </w:rPr>
              <w:t>1381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0D7C99">
            <w:pPr>
              <w:widowControl/>
              <w:spacing w:line="400" w:lineRule="exact"/>
              <w:jc w:val="center"/>
              <w:rPr>
                <w:rFonts w:ascii="宋体" w:cs="宋体"/>
                <w:kern w:val="0"/>
                <w:szCs w:val="21"/>
              </w:rPr>
            </w:pPr>
            <w:r>
              <w:rPr>
                <w:rFonts w:hint="eastAsia" w:ascii="宋体" w:cs="宋体"/>
                <w:kern w:val="0"/>
                <w:szCs w:val="21"/>
              </w:rPr>
              <w:t>进样针10ul锥形针头</w:t>
            </w:r>
          </w:p>
        </w:tc>
        <w:tc>
          <w:tcPr>
            <w:tcW w:w="3260" w:type="dxa"/>
            <w:tcBorders>
              <w:top w:val="nil"/>
              <w:left w:val="nil"/>
              <w:bottom w:val="single" w:color="auto" w:sz="8" w:space="0"/>
              <w:right w:val="single" w:color="auto" w:sz="8" w:space="0"/>
            </w:tcBorders>
            <w:shd w:val="clear" w:color="auto" w:fill="auto"/>
            <w:vAlign w:val="center"/>
          </w:tcPr>
          <w:p w14:paraId="172242BB">
            <w:pPr>
              <w:widowControl/>
              <w:spacing w:line="400" w:lineRule="exact"/>
              <w:jc w:val="center"/>
              <w:rPr>
                <w:rFonts w:ascii="宋体" w:cs="宋体"/>
                <w:kern w:val="0"/>
                <w:szCs w:val="21"/>
              </w:rPr>
            </w:pPr>
            <w:r>
              <w:rPr>
                <w:rFonts w:hint="eastAsia" w:ascii="宋体" w:cs="宋体"/>
                <w:kern w:val="0"/>
                <w:szCs w:val="21"/>
              </w:rPr>
              <w:t>10ul，50mm，1个/包</w:t>
            </w:r>
          </w:p>
        </w:tc>
        <w:tc>
          <w:tcPr>
            <w:tcW w:w="709" w:type="dxa"/>
            <w:tcBorders>
              <w:top w:val="nil"/>
              <w:left w:val="nil"/>
              <w:bottom w:val="single" w:color="auto" w:sz="8" w:space="0"/>
              <w:right w:val="single" w:color="auto" w:sz="8" w:space="0"/>
            </w:tcBorders>
            <w:shd w:val="clear" w:color="auto" w:fill="auto"/>
            <w:vAlign w:val="center"/>
          </w:tcPr>
          <w:p w14:paraId="1CAB7D8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1D7D095">
            <w:pPr>
              <w:widowControl/>
              <w:spacing w:line="400" w:lineRule="exact"/>
              <w:jc w:val="center"/>
              <w:rPr>
                <w:rFonts w:ascii="宋体" w:cs="宋体"/>
                <w:kern w:val="0"/>
                <w:szCs w:val="21"/>
              </w:rPr>
            </w:pPr>
            <w:r>
              <w:rPr>
                <w:rFonts w:hint="eastAsia" w:ascii="宋体" w:cs="宋体"/>
                <w:kern w:val="0"/>
                <w:szCs w:val="21"/>
              </w:rPr>
              <w:t>1380</w:t>
            </w:r>
          </w:p>
        </w:tc>
      </w:tr>
      <w:tr w14:paraId="5B641E7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6C4E86">
            <w:pPr>
              <w:jc w:val="center"/>
              <w:rPr>
                <w:rFonts w:cs="宋体" w:asciiTheme="minorEastAsia" w:hAnsiTheme="minorEastAsia" w:eastAsiaTheme="minorEastAsia"/>
                <w:szCs w:val="21"/>
              </w:rPr>
            </w:pPr>
            <w:r>
              <w:rPr>
                <w:rFonts w:hint="eastAsia" w:asciiTheme="minorEastAsia" w:hAnsiTheme="minorEastAsia" w:eastAsiaTheme="minorEastAsia"/>
                <w:szCs w:val="21"/>
              </w:rPr>
              <w:t>1382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C6D8F5">
            <w:pPr>
              <w:widowControl/>
              <w:spacing w:line="400" w:lineRule="exact"/>
              <w:jc w:val="center"/>
              <w:rPr>
                <w:rFonts w:ascii="宋体" w:cs="宋体"/>
                <w:kern w:val="0"/>
                <w:szCs w:val="21"/>
              </w:rPr>
            </w:pPr>
            <w:r>
              <w:rPr>
                <w:rFonts w:hint="eastAsia" w:ascii="宋体" w:cs="宋体"/>
                <w:kern w:val="0"/>
                <w:szCs w:val="21"/>
              </w:rPr>
              <w:t>进液管</w:t>
            </w:r>
          </w:p>
        </w:tc>
        <w:tc>
          <w:tcPr>
            <w:tcW w:w="3260" w:type="dxa"/>
            <w:tcBorders>
              <w:top w:val="nil"/>
              <w:left w:val="nil"/>
              <w:bottom w:val="single" w:color="auto" w:sz="8" w:space="0"/>
              <w:right w:val="single" w:color="auto" w:sz="8" w:space="0"/>
            </w:tcBorders>
            <w:shd w:val="clear" w:color="auto" w:fill="auto"/>
            <w:vAlign w:val="center"/>
          </w:tcPr>
          <w:p w14:paraId="2F5F5326">
            <w:pPr>
              <w:widowControl/>
              <w:spacing w:line="400" w:lineRule="exact"/>
              <w:jc w:val="center"/>
              <w:rPr>
                <w:rFonts w:ascii="宋体" w:cs="宋体"/>
                <w:kern w:val="0"/>
                <w:szCs w:val="21"/>
              </w:rPr>
            </w:pPr>
            <w:r>
              <w:rPr>
                <w:rFonts w:hint="eastAsia" w:ascii="宋体" w:cs="宋体"/>
                <w:kern w:val="0"/>
                <w:szCs w:val="21"/>
              </w:rPr>
              <w:t>瓶口分液器进液管</w:t>
            </w:r>
          </w:p>
        </w:tc>
        <w:tc>
          <w:tcPr>
            <w:tcW w:w="709" w:type="dxa"/>
            <w:tcBorders>
              <w:top w:val="nil"/>
              <w:left w:val="nil"/>
              <w:bottom w:val="single" w:color="auto" w:sz="8" w:space="0"/>
              <w:right w:val="single" w:color="auto" w:sz="8" w:space="0"/>
            </w:tcBorders>
            <w:shd w:val="clear" w:color="auto" w:fill="auto"/>
            <w:vAlign w:val="center"/>
          </w:tcPr>
          <w:p w14:paraId="145678A2">
            <w:pPr>
              <w:widowControl/>
              <w:spacing w:line="400" w:lineRule="exact"/>
              <w:jc w:val="center"/>
              <w:rPr>
                <w:rFonts w:ascii="宋体" w:cs="宋体"/>
                <w:kern w:val="0"/>
                <w:szCs w:val="21"/>
              </w:rPr>
            </w:pPr>
            <w:r>
              <w:rPr>
                <w:rFonts w:hint="eastAsia" w:ascii="宋体" w:cs="宋体"/>
                <w:kern w:val="0"/>
                <w:szCs w:val="21"/>
              </w:rPr>
              <w:t>米</w:t>
            </w:r>
          </w:p>
        </w:tc>
        <w:tc>
          <w:tcPr>
            <w:tcW w:w="992" w:type="dxa"/>
            <w:tcBorders>
              <w:top w:val="nil"/>
              <w:left w:val="nil"/>
              <w:bottom w:val="single" w:color="auto" w:sz="8" w:space="0"/>
              <w:right w:val="single" w:color="auto" w:sz="8" w:space="0"/>
            </w:tcBorders>
            <w:vAlign w:val="center"/>
          </w:tcPr>
          <w:p w14:paraId="09467C48">
            <w:pPr>
              <w:widowControl/>
              <w:spacing w:line="400" w:lineRule="exact"/>
              <w:jc w:val="center"/>
              <w:rPr>
                <w:rFonts w:ascii="宋体" w:cs="宋体"/>
                <w:kern w:val="0"/>
                <w:szCs w:val="21"/>
              </w:rPr>
            </w:pPr>
            <w:r>
              <w:rPr>
                <w:rFonts w:hint="eastAsia" w:ascii="宋体" w:cs="宋体"/>
                <w:kern w:val="0"/>
                <w:szCs w:val="21"/>
              </w:rPr>
              <w:t>107.3</w:t>
            </w:r>
          </w:p>
        </w:tc>
      </w:tr>
      <w:tr w14:paraId="76D4D69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5C154C">
            <w:pPr>
              <w:jc w:val="center"/>
              <w:rPr>
                <w:rFonts w:cs="宋体" w:asciiTheme="minorEastAsia" w:hAnsiTheme="minorEastAsia" w:eastAsiaTheme="minorEastAsia"/>
                <w:szCs w:val="21"/>
              </w:rPr>
            </w:pPr>
            <w:r>
              <w:rPr>
                <w:rFonts w:hint="eastAsia" w:asciiTheme="minorEastAsia" w:hAnsiTheme="minorEastAsia" w:eastAsiaTheme="minorEastAsia"/>
                <w:szCs w:val="21"/>
              </w:rPr>
              <w:t>1383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790D1A">
            <w:pPr>
              <w:widowControl/>
              <w:spacing w:line="400" w:lineRule="exact"/>
              <w:jc w:val="center"/>
              <w:rPr>
                <w:rFonts w:ascii="宋体" w:cs="宋体"/>
                <w:kern w:val="0"/>
                <w:szCs w:val="21"/>
              </w:rPr>
            </w:pPr>
            <w:r>
              <w:rPr>
                <w:rFonts w:hint="eastAsia" w:ascii="宋体" w:cs="宋体"/>
                <w:kern w:val="0"/>
                <w:szCs w:val="21"/>
              </w:rPr>
              <w:t>经典HH-88孔恒温水浴锅</w:t>
            </w:r>
          </w:p>
        </w:tc>
        <w:tc>
          <w:tcPr>
            <w:tcW w:w="3260" w:type="dxa"/>
            <w:tcBorders>
              <w:top w:val="nil"/>
              <w:left w:val="nil"/>
              <w:bottom w:val="single" w:color="auto" w:sz="8" w:space="0"/>
              <w:right w:val="single" w:color="auto" w:sz="8" w:space="0"/>
            </w:tcBorders>
            <w:shd w:val="clear" w:color="auto" w:fill="auto"/>
            <w:vAlign w:val="center"/>
          </w:tcPr>
          <w:p w14:paraId="7F4FF4C4">
            <w:pPr>
              <w:widowControl/>
              <w:spacing w:line="400" w:lineRule="exact"/>
              <w:jc w:val="center"/>
              <w:rPr>
                <w:rFonts w:ascii="宋体" w:cs="宋体"/>
                <w:kern w:val="0"/>
                <w:szCs w:val="21"/>
              </w:rPr>
            </w:pPr>
            <w:r>
              <w:rPr>
                <w:rFonts w:hint="eastAsia" w:ascii="宋体" w:cs="宋体"/>
                <w:kern w:val="0"/>
                <w:szCs w:val="21"/>
              </w:rPr>
              <w:t>8孔</w:t>
            </w:r>
          </w:p>
        </w:tc>
        <w:tc>
          <w:tcPr>
            <w:tcW w:w="709" w:type="dxa"/>
            <w:tcBorders>
              <w:top w:val="nil"/>
              <w:left w:val="nil"/>
              <w:bottom w:val="single" w:color="auto" w:sz="8" w:space="0"/>
              <w:right w:val="single" w:color="auto" w:sz="8" w:space="0"/>
            </w:tcBorders>
            <w:shd w:val="clear" w:color="auto" w:fill="auto"/>
            <w:vAlign w:val="center"/>
          </w:tcPr>
          <w:p w14:paraId="1308CED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EC56179">
            <w:pPr>
              <w:widowControl/>
              <w:spacing w:line="400" w:lineRule="exact"/>
              <w:jc w:val="center"/>
              <w:rPr>
                <w:rFonts w:ascii="宋体" w:cs="宋体"/>
                <w:kern w:val="0"/>
                <w:szCs w:val="21"/>
              </w:rPr>
            </w:pPr>
            <w:r>
              <w:rPr>
                <w:rFonts w:hint="eastAsia" w:ascii="宋体" w:cs="宋体"/>
                <w:kern w:val="0"/>
                <w:szCs w:val="21"/>
              </w:rPr>
              <w:t>841.5</w:t>
            </w:r>
          </w:p>
        </w:tc>
      </w:tr>
      <w:tr w14:paraId="10A13DA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843DA9">
            <w:pPr>
              <w:jc w:val="center"/>
              <w:rPr>
                <w:rFonts w:cs="宋体" w:asciiTheme="minorEastAsia" w:hAnsiTheme="minorEastAsia" w:eastAsiaTheme="minorEastAsia"/>
                <w:szCs w:val="21"/>
              </w:rPr>
            </w:pPr>
            <w:r>
              <w:rPr>
                <w:rFonts w:hint="eastAsia" w:asciiTheme="minorEastAsia" w:hAnsiTheme="minorEastAsia" w:eastAsiaTheme="minorEastAsia"/>
                <w:szCs w:val="21"/>
              </w:rPr>
              <w:t>1384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E526C2">
            <w:pPr>
              <w:widowControl/>
              <w:spacing w:line="400" w:lineRule="exact"/>
              <w:jc w:val="center"/>
              <w:rPr>
                <w:rFonts w:ascii="宋体" w:cs="宋体"/>
                <w:kern w:val="0"/>
                <w:szCs w:val="21"/>
              </w:rPr>
            </w:pPr>
            <w:r>
              <w:rPr>
                <w:rFonts w:hint="eastAsia" w:ascii="宋体" w:cs="宋体"/>
                <w:kern w:val="0"/>
                <w:szCs w:val="21"/>
              </w:rPr>
              <w:t>经济洗瓶(洗眼瓶)/塑料洗瓶（白头）</w:t>
            </w:r>
          </w:p>
        </w:tc>
        <w:tc>
          <w:tcPr>
            <w:tcW w:w="3260" w:type="dxa"/>
            <w:tcBorders>
              <w:top w:val="nil"/>
              <w:left w:val="nil"/>
              <w:bottom w:val="single" w:color="auto" w:sz="8" w:space="0"/>
              <w:right w:val="single" w:color="auto" w:sz="8" w:space="0"/>
            </w:tcBorders>
            <w:shd w:val="clear" w:color="auto" w:fill="auto"/>
            <w:vAlign w:val="center"/>
          </w:tcPr>
          <w:p w14:paraId="0C354BF1">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66499F9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5668A35">
            <w:pPr>
              <w:widowControl/>
              <w:spacing w:line="400" w:lineRule="exact"/>
              <w:jc w:val="center"/>
              <w:rPr>
                <w:rFonts w:ascii="宋体" w:cs="宋体"/>
                <w:kern w:val="0"/>
                <w:szCs w:val="21"/>
              </w:rPr>
            </w:pPr>
            <w:r>
              <w:rPr>
                <w:rFonts w:hint="eastAsia" w:ascii="宋体" w:cs="宋体"/>
                <w:kern w:val="0"/>
                <w:szCs w:val="21"/>
              </w:rPr>
              <w:t>11</w:t>
            </w:r>
          </w:p>
        </w:tc>
      </w:tr>
      <w:tr w14:paraId="5413D32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DBACC2">
            <w:pPr>
              <w:jc w:val="center"/>
              <w:rPr>
                <w:rFonts w:cs="宋体" w:asciiTheme="minorEastAsia" w:hAnsiTheme="minorEastAsia" w:eastAsiaTheme="minorEastAsia"/>
                <w:szCs w:val="21"/>
              </w:rPr>
            </w:pPr>
            <w:r>
              <w:rPr>
                <w:rFonts w:hint="eastAsia" w:asciiTheme="minorEastAsia" w:hAnsiTheme="minorEastAsia" w:eastAsiaTheme="minorEastAsia"/>
                <w:szCs w:val="21"/>
              </w:rPr>
              <w:t>1385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1E9A04">
            <w:pPr>
              <w:widowControl/>
              <w:spacing w:line="400" w:lineRule="exact"/>
              <w:jc w:val="center"/>
              <w:rPr>
                <w:rFonts w:ascii="宋体" w:cs="宋体"/>
                <w:kern w:val="0"/>
                <w:szCs w:val="21"/>
              </w:rPr>
            </w:pPr>
            <w:r>
              <w:rPr>
                <w:rFonts w:hint="eastAsia" w:ascii="宋体" w:cs="宋体"/>
                <w:kern w:val="0"/>
                <w:szCs w:val="21"/>
              </w:rPr>
              <w:t>精密试纸</w:t>
            </w:r>
          </w:p>
        </w:tc>
        <w:tc>
          <w:tcPr>
            <w:tcW w:w="3260" w:type="dxa"/>
            <w:tcBorders>
              <w:top w:val="nil"/>
              <w:left w:val="nil"/>
              <w:bottom w:val="single" w:color="auto" w:sz="8" w:space="0"/>
              <w:right w:val="single" w:color="auto" w:sz="8" w:space="0"/>
            </w:tcBorders>
            <w:shd w:val="clear" w:color="auto" w:fill="auto"/>
            <w:vAlign w:val="center"/>
          </w:tcPr>
          <w:p w14:paraId="3270D37D">
            <w:pPr>
              <w:widowControl/>
              <w:spacing w:line="400" w:lineRule="exact"/>
              <w:jc w:val="center"/>
              <w:rPr>
                <w:rFonts w:ascii="宋体" w:cs="宋体"/>
                <w:kern w:val="0"/>
                <w:szCs w:val="21"/>
              </w:rPr>
            </w:pPr>
            <w:r>
              <w:rPr>
                <w:rFonts w:hint="eastAsia" w:ascii="宋体" w:cs="宋体"/>
                <w:kern w:val="0"/>
                <w:szCs w:val="21"/>
              </w:rPr>
              <w:t>6.4-8.0</w:t>
            </w:r>
          </w:p>
        </w:tc>
        <w:tc>
          <w:tcPr>
            <w:tcW w:w="709" w:type="dxa"/>
            <w:tcBorders>
              <w:top w:val="nil"/>
              <w:left w:val="nil"/>
              <w:bottom w:val="single" w:color="auto" w:sz="8" w:space="0"/>
              <w:right w:val="single" w:color="auto" w:sz="8" w:space="0"/>
            </w:tcBorders>
            <w:shd w:val="clear" w:color="auto" w:fill="auto"/>
            <w:vAlign w:val="center"/>
          </w:tcPr>
          <w:p w14:paraId="7BD642EA">
            <w:pPr>
              <w:widowControl/>
              <w:spacing w:line="400" w:lineRule="exact"/>
              <w:jc w:val="center"/>
              <w:rPr>
                <w:rFonts w:ascii="宋体" w:cs="宋体"/>
                <w:kern w:val="0"/>
                <w:szCs w:val="21"/>
              </w:rPr>
            </w:pPr>
            <w:r>
              <w:rPr>
                <w:rFonts w:hint="eastAsia" w:ascii="宋体" w:cs="宋体"/>
                <w:kern w:val="0"/>
                <w:szCs w:val="21"/>
              </w:rPr>
              <w:t>张</w:t>
            </w:r>
          </w:p>
        </w:tc>
        <w:tc>
          <w:tcPr>
            <w:tcW w:w="992" w:type="dxa"/>
            <w:tcBorders>
              <w:top w:val="nil"/>
              <w:left w:val="nil"/>
              <w:bottom w:val="single" w:color="auto" w:sz="8" w:space="0"/>
              <w:right w:val="single" w:color="auto" w:sz="8" w:space="0"/>
            </w:tcBorders>
            <w:vAlign w:val="center"/>
          </w:tcPr>
          <w:p w14:paraId="3CA9636A">
            <w:pPr>
              <w:widowControl/>
              <w:spacing w:line="400" w:lineRule="exact"/>
              <w:jc w:val="center"/>
              <w:rPr>
                <w:rFonts w:ascii="宋体" w:cs="宋体"/>
                <w:kern w:val="0"/>
                <w:szCs w:val="21"/>
              </w:rPr>
            </w:pPr>
            <w:r>
              <w:rPr>
                <w:rFonts w:hint="eastAsia" w:ascii="宋体" w:cs="宋体"/>
                <w:kern w:val="0"/>
                <w:szCs w:val="21"/>
              </w:rPr>
              <w:t>2.3</w:t>
            </w:r>
          </w:p>
        </w:tc>
      </w:tr>
      <w:tr w14:paraId="0EA4B4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2192EA">
            <w:pPr>
              <w:jc w:val="center"/>
              <w:rPr>
                <w:rFonts w:cs="宋体" w:asciiTheme="minorEastAsia" w:hAnsiTheme="minorEastAsia" w:eastAsiaTheme="minorEastAsia"/>
                <w:szCs w:val="21"/>
              </w:rPr>
            </w:pPr>
            <w:r>
              <w:rPr>
                <w:rFonts w:hint="eastAsia" w:asciiTheme="minorEastAsia" w:hAnsiTheme="minorEastAsia" w:eastAsiaTheme="minorEastAsia"/>
                <w:szCs w:val="21"/>
              </w:rPr>
              <w:t>1386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82BE8A">
            <w:pPr>
              <w:widowControl/>
              <w:spacing w:line="400" w:lineRule="exact"/>
              <w:jc w:val="center"/>
              <w:rPr>
                <w:rFonts w:ascii="宋体" w:cs="宋体"/>
                <w:kern w:val="0"/>
                <w:szCs w:val="21"/>
              </w:rPr>
            </w:pPr>
            <w:r>
              <w:rPr>
                <w:rFonts w:hint="eastAsia" w:ascii="宋体" w:cs="宋体"/>
                <w:kern w:val="0"/>
                <w:szCs w:val="21"/>
              </w:rPr>
              <w:t>精密试纸（3.8-5.4）</w:t>
            </w:r>
          </w:p>
        </w:tc>
        <w:tc>
          <w:tcPr>
            <w:tcW w:w="3260" w:type="dxa"/>
            <w:tcBorders>
              <w:top w:val="nil"/>
              <w:left w:val="nil"/>
              <w:bottom w:val="single" w:color="auto" w:sz="8" w:space="0"/>
              <w:right w:val="single" w:color="auto" w:sz="8" w:space="0"/>
            </w:tcBorders>
            <w:shd w:val="clear" w:color="auto" w:fill="auto"/>
            <w:vAlign w:val="center"/>
          </w:tcPr>
          <w:p w14:paraId="26D74414">
            <w:pPr>
              <w:widowControl/>
              <w:spacing w:line="400" w:lineRule="exact"/>
              <w:jc w:val="center"/>
              <w:rPr>
                <w:rFonts w:ascii="宋体" w:cs="宋体"/>
                <w:kern w:val="0"/>
                <w:szCs w:val="21"/>
              </w:rPr>
            </w:pPr>
            <w:r>
              <w:rPr>
                <w:rFonts w:hint="eastAsia" w:ascii="宋体" w:cs="宋体"/>
                <w:kern w:val="0"/>
                <w:szCs w:val="21"/>
              </w:rPr>
              <w:t>3.8-5.4</w:t>
            </w:r>
          </w:p>
        </w:tc>
        <w:tc>
          <w:tcPr>
            <w:tcW w:w="709" w:type="dxa"/>
            <w:tcBorders>
              <w:top w:val="nil"/>
              <w:left w:val="nil"/>
              <w:bottom w:val="single" w:color="auto" w:sz="8" w:space="0"/>
              <w:right w:val="single" w:color="auto" w:sz="8" w:space="0"/>
            </w:tcBorders>
            <w:shd w:val="clear" w:color="auto" w:fill="auto"/>
            <w:vAlign w:val="center"/>
          </w:tcPr>
          <w:p w14:paraId="54E9BD1F">
            <w:pPr>
              <w:widowControl/>
              <w:spacing w:line="400" w:lineRule="exact"/>
              <w:jc w:val="center"/>
              <w:rPr>
                <w:rFonts w:ascii="宋体" w:cs="宋体"/>
                <w:kern w:val="0"/>
                <w:szCs w:val="21"/>
              </w:rPr>
            </w:pPr>
            <w:r>
              <w:rPr>
                <w:rFonts w:hint="eastAsia" w:ascii="宋体" w:cs="宋体"/>
                <w:kern w:val="0"/>
                <w:szCs w:val="21"/>
              </w:rPr>
              <w:t>张</w:t>
            </w:r>
          </w:p>
        </w:tc>
        <w:tc>
          <w:tcPr>
            <w:tcW w:w="992" w:type="dxa"/>
            <w:tcBorders>
              <w:top w:val="nil"/>
              <w:left w:val="nil"/>
              <w:bottom w:val="single" w:color="auto" w:sz="8" w:space="0"/>
              <w:right w:val="single" w:color="auto" w:sz="8" w:space="0"/>
            </w:tcBorders>
            <w:vAlign w:val="center"/>
          </w:tcPr>
          <w:p w14:paraId="618A4B6F">
            <w:pPr>
              <w:widowControl/>
              <w:spacing w:line="400" w:lineRule="exact"/>
              <w:jc w:val="center"/>
              <w:rPr>
                <w:rFonts w:ascii="宋体" w:cs="宋体"/>
                <w:kern w:val="0"/>
                <w:szCs w:val="21"/>
              </w:rPr>
            </w:pPr>
            <w:r>
              <w:rPr>
                <w:rFonts w:hint="eastAsia" w:ascii="宋体" w:cs="宋体"/>
                <w:kern w:val="0"/>
                <w:szCs w:val="21"/>
              </w:rPr>
              <w:t>4.5</w:t>
            </w:r>
          </w:p>
        </w:tc>
      </w:tr>
      <w:tr w14:paraId="37E12A1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B9153F">
            <w:pPr>
              <w:jc w:val="center"/>
              <w:rPr>
                <w:rFonts w:cs="宋体" w:asciiTheme="minorEastAsia" w:hAnsiTheme="minorEastAsia" w:eastAsiaTheme="minorEastAsia"/>
                <w:szCs w:val="21"/>
              </w:rPr>
            </w:pPr>
            <w:r>
              <w:rPr>
                <w:rFonts w:hint="eastAsia" w:asciiTheme="minorEastAsia" w:hAnsiTheme="minorEastAsia" w:eastAsiaTheme="minorEastAsia"/>
                <w:szCs w:val="21"/>
              </w:rPr>
              <w:t>1387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C29EEC">
            <w:pPr>
              <w:widowControl/>
              <w:spacing w:line="400" w:lineRule="exact"/>
              <w:jc w:val="center"/>
              <w:rPr>
                <w:rFonts w:ascii="宋体" w:cs="宋体"/>
                <w:kern w:val="0"/>
                <w:szCs w:val="21"/>
              </w:rPr>
            </w:pPr>
            <w:r>
              <w:rPr>
                <w:rFonts w:hint="eastAsia" w:ascii="宋体" w:cs="宋体"/>
                <w:kern w:val="0"/>
                <w:szCs w:val="21"/>
              </w:rPr>
              <w:t>净化管(380-00990-34)</w:t>
            </w:r>
          </w:p>
        </w:tc>
        <w:tc>
          <w:tcPr>
            <w:tcW w:w="3260" w:type="dxa"/>
            <w:tcBorders>
              <w:top w:val="nil"/>
              <w:left w:val="nil"/>
              <w:bottom w:val="single" w:color="auto" w:sz="8" w:space="0"/>
              <w:right w:val="single" w:color="auto" w:sz="8" w:space="0"/>
            </w:tcBorders>
            <w:shd w:val="clear" w:color="auto" w:fill="auto"/>
            <w:vAlign w:val="center"/>
          </w:tcPr>
          <w:p w14:paraId="479A8711">
            <w:pPr>
              <w:widowControl/>
              <w:spacing w:line="400" w:lineRule="exact"/>
              <w:jc w:val="center"/>
              <w:rPr>
                <w:rFonts w:ascii="宋体" w:cs="宋体"/>
                <w:kern w:val="0"/>
                <w:szCs w:val="21"/>
              </w:rPr>
            </w:pPr>
            <w:r>
              <w:rPr>
                <w:rFonts w:hint="eastAsia" w:ascii="宋体" w:cs="宋体"/>
                <w:kern w:val="0"/>
                <w:szCs w:val="21"/>
              </w:rPr>
              <w:t>SHIMSEN QuEChERS III,15mL</w:t>
            </w:r>
          </w:p>
        </w:tc>
        <w:tc>
          <w:tcPr>
            <w:tcW w:w="709" w:type="dxa"/>
            <w:tcBorders>
              <w:top w:val="nil"/>
              <w:left w:val="nil"/>
              <w:bottom w:val="single" w:color="auto" w:sz="8" w:space="0"/>
              <w:right w:val="single" w:color="auto" w:sz="8" w:space="0"/>
            </w:tcBorders>
            <w:shd w:val="clear" w:color="auto" w:fill="auto"/>
            <w:vAlign w:val="center"/>
          </w:tcPr>
          <w:p w14:paraId="5617E011">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787937E8">
            <w:pPr>
              <w:widowControl/>
              <w:spacing w:line="400" w:lineRule="exact"/>
              <w:jc w:val="center"/>
              <w:rPr>
                <w:rFonts w:ascii="宋体" w:cs="宋体"/>
                <w:kern w:val="0"/>
                <w:szCs w:val="21"/>
              </w:rPr>
            </w:pPr>
            <w:r>
              <w:rPr>
                <w:rFonts w:hint="eastAsia" w:ascii="宋体" w:cs="宋体"/>
                <w:kern w:val="0"/>
                <w:szCs w:val="21"/>
              </w:rPr>
              <w:t>337</w:t>
            </w:r>
          </w:p>
        </w:tc>
      </w:tr>
      <w:tr w14:paraId="32C956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F2EDA6">
            <w:pPr>
              <w:jc w:val="center"/>
              <w:rPr>
                <w:rFonts w:cs="宋体" w:asciiTheme="minorEastAsia" w:hAnsiTheme="minorEastAsia" w:eastAsiaTheme="minorEastAsia"/>
                <w:szCs w:val="21"/>
              </w:rPr>
            </w:pPr>
            <w:r>
              <w:rPr>
                <w:rFonts w:hint="eastAsia" w:asciiTheme="minorEastAsia" w:hAnsiTheme="minorEastAsia" w:eastAsiaTheme="minorEastAsia"/>
                <w:szCs w:val="21"/>
              </w:rPr>
              <w:t>1388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F2F24CB">
            <w:pPr>
              <w:widowControl/>
              <w:spacing w:line="400" w:lineRule="exact"/>
              <w:jc w:val="center"/>
              <w:rPr>
                <w:rFonts w:ascii="宋体" w:cs="宋体"/>
                <w:kern w:val="0"/>
                <w:szCs w:val="21"/>
              </w:rPr>
            </w:pPr>
            <w:r>
              <w:rPr>
                <w:rFonts w:hint="eastAsia" w:ascii="宋体" w:cs="宋体"/>
                <w:kern w:val="0"/>
                <w:szCs w:val="21"/>
              </w:rPr>
              <w:t>净化管(380-00990-35)</w:t>
            </w:r>
          </w:p>
        </w:tc>
        <w:tc>
          <w:tcPr>
            <w:tcW w:w="3260" w:type="dxa"/>
            <w:tcBorders>
              <w:top w:val="nil"/>
              <w:left w:val="nil"/>
              <w:bottom w:val="single" w:color="auto" w:sz="8" w:space="0"/>
              <w:right w:val="single" w:color="auto" w:sz="8" w:space="0"/>
            </w:tcBorders>
            <w:shd w:val="clear" w:color="auto" w:fill="auto"/>
            <w:vAlign w:val="center"/>
          </w:tcPr>
          <w:p w14:paraId="5E1624D2">
            <w:pPr>
              <w:widowControl/>
              <w:spacing w:line="400" w:lineRule="exact"/>
              <w:jc w:val="center"/>
              <w:rPr>
                <w:rFonts w:ascii="宋体" w:cs="宋体"/>
                <w:kern w:val="0"/>
                <w:szCs w:val="21"/>
              </w:rPr>
            </w:pPr>
            <w:r>
              <w:rPr>
                <w:rFonts w:hint="eastAsia" w:ascii="宋体" w:cs="宋体"/>
                <w:kern w:val="0"/>
                <w:szCs w:val="21"/>
              </w:rPr>
              <w:t>SHIMSENQuEChERS III,15mL</w:t>
            </w:r>
          </w:p>
        </w:tc>
        <w:tc>
          <w:tcPr>
            <w:tcW w:w="709" w:type="dxa"/>
            <w:tcBorders>
              <w:top w:val="nil"/>
              <w:left w:val="nil"/>
              <w:bottom w:val="single" w:color="auto" w:sz="8" w:space="0"/>
              <w:right w:val="single" w:color="auto" w:sz="8" w:space="0"/>
            </w:tcBorders>
            <w:shd w:val="clear" w:color="auto" w:fill="auto"/>
            <w:vAlign w:val="center"/>
          </w:tcPr>
          <w:p w14:paraId="7EF1413B">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3FF944E0">
            <w:pPr>
              <w:widowControl/>
              <w:spacing w:line="400" w:lineRule="exact"/>
              <w:jc w:val="center"/>
              <w:rPr>
                <w:rFonts w:ascii="宋体" w:cs="宋体"/>
                <w:kern w:val="0"/>
                <w:szCs w:val="21"/>
              </w:rPr>
            </w:pPr>
            <w:r>
              <w:rPr>
                <w:rFonts w:hint="eastAsia" w:ascii="宋体" w:cs="宋体"/>
                <w:kern w:val="0"/>
                <w:szCs w:val="21"/>
              </w:rPr>
              <w:t>319</w:t>
            </w:r>
          </w:p>
        </w:tc>
      </w:tr>
      <w:tr w14:paraId="4A6B1D6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5009C1">
            <w:pPr>
              <w:jc w:val="center"/>
              <w:rPr>
                <w:rFonts w:cs="宋体" w:asciiTheme="minorEastAsia" w:hAnsiTheme="minorEastAsia" w:eastAsiaTheme="minorEastAsia"/>
                <w:szCs w:val="21"/>
              </w:rPr>
            </w:pPr>
            <w:r>
              <w:rPr>
                <w:rFonts w:hint="eastAsia" w:asciiTheme="minorEastAsia" w:hAnsiTheme="minorEastAsia" w:eastAsiaTheme="minorEastAsia"/>
                <w:szCs w:val="21"/>
              </w:rPr>
              <w:t>1389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4C1C3E">
            <w:pPr>
              <w:widowControl/>
              <w:spacing w:line="400" w:lineRule="exact"/>
              <w:jc w:val="center"/>
              <w:rPr>
                <w:rFonts w:ascii="宋体" w:cs="宋体"/>
                <w:kern w:val="0"/>
                <w:szCs w:val="21"/>
              </w:rPr>
            </w:pPr>
            <w:r>
              <w:rPr>
                <w:rFonts w:hint="eastAsia" w:ascii="宋体" w:cs="宋体"/>
                <w:kern w:val="0"/>
                <w:szCs w:val="21"/>
              </w:rPr>
              <w:t>净化管(380-00990-37)</w:t>
            </w:r>
          </w:p>
        </w:tc>
        <w:tc>
          <w:tcPr>
            <w:tcW w:w="3260" w:type="dxa"/>
            <w:tcBorders>
              <w:top w:val="nil"/>
              <w:left w:val="nil"/>
              <w:bottom w:val="single" w:color="auto" w:sz="8" w:space="0"/>
              <w:right w:val="single" w:color="auto" w:sz="8" w:space="0"/>
            </w:tcBorders>
            <w:shd w:val="clear" w:color="auto" w:fill="auto"/>
            <w:vAlign w:val="center"/>
          </w:tcPr>
          <w:p w14:paraId="300687C2">
            <w:pPr>
              <w:widowControl/>
              <w:spacing w:line="400" w:lineRule="exact"/>
              <w:jc w:val="center"/>
              <w:rPr>
                <w:rFonts w:ascii="宋体" w:cs="宋体"/>
                <w:kern w:val="0"/>
                <w:szCs w:val="21"/>
              </w:rPr>
            </w:pPr>
            <w:r>
              <w:rPr>
                <w:rFonts w:hint="eastAsia" w:ascii="宋体" w:cs="宋体"/>
                <w:kern w:val="0"/>
                <w:szCs w:val="21"/>
              </w:rPr>
              <w:t>SHIMSEN QuEChERS III,15mL</w:t>
            </w:r>
          </w:p>
        </w:tc>
        <w:tc>
          <w:tcPr>
            <w:tcW w:w="709" w:type="dxa"/>
            <w:tcBorders>
              <w:top w:val="nil"/>
              <w:left w:val="nil"/>
              <w:bottom w:val="single" w:color="auto" w:sz="8" w:space="0"/>
              <w:right w:val="single" w:color="auto" w:sz="8" w:space="0"/>
            </w:tcBorders>
            <w:shd w:val="clear" w:color="auto" w:fill="auto"/>
            <w:vAlign w:val="center"/>
          </w:tcPr>
          <w:p w14:paraId="60D890D9">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3693A73A">
            <w:pPr>
              <w:widowControl/>
              <w:spacing w:line="400" w:lineRule="exact"/>
              <w:jc w:val="center"/>
              <w:rPr>
                <w:rFonts w:ascii="宋体" w:cs="宋体"/>
                <w:kern w:val="0"/>
                <w:szCs w:val="21"/>
              </w:rPr>
            </w:pPr>
            <w:r>
              <w:rPr>
                <w:rFonts w:hint="eastAsia" w:ascii="宋体" w:cs="宋体"/>
                <w:kern w:val="0"/>
                <w:szCs w:val="21"/>
              </w:rPr>
              <w:t>883</w:t>
            </w:r>
          </w:p>
        </w:tc>
      </w:tr>
      <w:tr w14:paraId="314713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F8612F">
            <w:pPr>
              <w:jc w:val="center"/>
              <w:rPr>
                <w:rFonts w:cs="宋体" w:asciiTheme="minorEastAsia" w:hAnsiTheme="minorEastAsia" w:eastAsiaTheme="minorEastAsia"/>
                <w:szCs w:val="21"/>
              </w:rPr>
            </w:pPr>
            <w:r>
              <w:rPr>
                <w:rFonts w:hint="eastAsia" w:asciiTheme="minorEastAsia" w:hAnsiTheme="minorEastAsia" w:eastAsiaTheme="minorEastAsia"/>
                <w:szCs w:val="21"/>
              </w:rPr>
              <w:t>1390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40C6A9">
            <w:pPr>
              <w:widowControl/>
              <w:spacing w:line="400" w:lineRule="exact"/>
              <w:jc w:val="center"/>
              <w:rPr>
                <w:rFonts w:ascii="宋体" w:cs="宋体"/>
                <w:kern w:val="0"/>
                <w:szCs w:val="21"/>
              </w:rPr>
            </w:pPr>
            <w:r>
              <w:rPr>
                <w:rFonts w:hint="eastAsia" w:ascii="宋体" w:cs="宋体"/>
                <w:kern w:val="0"/>
                <w:szCs w:val="21"/>
              </w:rPr>
              <w:t>净化管(380-00990-38)</w:t>
            </w:r>
          </w:p>
        </w:tc>
        <w:tc>
          <w:tcPr>
            <w:tcW w:w="3260" w:type="dxa"/>
            <w:tcBorders>
              <w:top w:val="nil"/>
              <w:left w:val="nil"/>
              <w:bottom w:val="single" w:color="auto" w:sz="8" w:space="0"/>
              <w:right w:val="single" w:color="auto" w:sz="8" w:space="0"/>
            </w:tcBorders>
            <w:shd w:val="clear" w:color="auto" w:fill="auto"/>
            <w:vAlign w:val="center"/>
          </w:tcPr>
          <w:p w14:paraId="78AC553B">
            <w:pPr>
              <w:widowControl/>
              <w:spacing w:line="400" w:lineRule="exact"/>
              <w:jc w:val="center"/>
              <w:rPr>
                <w:rFonts w:ascii="宋体" w:cs="宋体"/>
                <w:kern w:val="0"/>
                <w:szCs w:val="21"/>
              </w:rPr>
            </w:pPr>
            <w:r>
              <w:rPr>
                <w:rFonts w:hint="eastAsia" w:ascii="宋体" w:cs="宋体"/>
                <w:kern w:val="0"/>
                <w:szCs w:val="21"/>
              </w:rPr>
              <w:t>SHIMSEN QuEChERS III,15ml</w:t>
            </w:r>
          </w:p>
        </w:tc>
        <w:tc>
          <w:tcPr>
            <w:tcW w:w="709" w:type="dxa"/>
            <w:tcBorders>
              <w:top w:val="nil"/>
              <w:left w:val="nil"/>
              <w:bottom w:val="single" w:color="auto" w:sz="8" w:space="0"/>
              <w:right w:val="single" w:color="auto" w:sz="8" w:space="0"/>
            </w:tcBorders>
            <w:shd w:val="clear" w:color="auto" w:fill="auto"/>
            <w:vAlign w:val="center"/>
          </w:tcPr>
          <w:p w14:paraId="1E89D809">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1CB55046">
            <w:pPr>
              <w:widowControl/>
              <w:spacing w:line="400" w:lineRule="exact"/>
              <w:jc w:val="center"/>
              <w:rPr>
                <w:rFonts w:ascii="宋体" w:cs="宋体"/>
                <w:kern w:val="0"/>
                <w:szCs w:val="21"/>
              </w:rPr>
            </w:pPr>
            <w:r>
              <w:rPr>
                <w:rFonts w:hint="eastAsia" w:ascii="宋体" w:cs="宋体"/>
                <w:kern w:val="0"/>
                <w:szCs w:val="21"/>
              </w:rPr>
              <w:t>469</w:t>
            </w:r>
          </w:p>
        </w:tc>
      </w:tr>
      <w:tr w14:paraId="000AFE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9A9BD6">
            <w:pPr>
              <w:jc w:val="center"/>
              <w:rPr>
                <w:rFonts w:cs="宋体" w:asciiTheme="minorEastAsia" w:hAnsiTheme="minorEastAsia" w:eastAsiaTheme="minorEastAsia"/>
                <w:szCs w:val="21"/>
              </w:rPr>
            </w:pPr>
            <w:r>
              <w:rPr>
                <w:rFonts w:hint="eastAsia" w:asciiTheme="minorEastAsia" w:hAnsiTheme="minorEastAsia" w:eastAsiaTheme="minorEastAsia"/>
                <w:szCs w:val="21"/>
              </w:rPr>
              <w:t>1391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4C457D">
            <w:pPr>
              <w:widowControl/>
              <w:spacing w:line="400" w:lineRule="exact"/>
              <w:jc w:val="center"/>
              <w:rPr>
                <w:rFonts w:ascii="宋体" w:cs="宋体"/>
                <w:kern w:val="0"/>
                <w:szCs w:val="21"/>
              </w:rPr>
            </w:pPr>
            <w:r>
              <w:rPr>
                <w:rFonts w:hint="eastAsia" w:ascii="宋体" w:cs="宋体"/>
                <w:kern w:val="0"/>
                <w:szCs w:val="21"/>
              </w:rPr>
              <w:t>净化气柱</w:t>
            </w:r>
          </w:p>
        </w:tc>
        <w:tc>
          <w:tcPr>
            <w:tcW w:w="3260" w:type="dxa"/>
            <w:tcBorders>
              <w:top w:val="nil"/>
              <w:left w:val="nil"/>
              <w:bottom w:val="single" w:color="auto" w:sz="8" w:space="0"/>
              <w:right w:val="single" w:color="auto" w:sz="8" w:space="0"/>
            </w:tcBorders>
            <w:shd w:val="clear" w:color="auto" w:fill="auto"/>
            <w:vAlign w:val="center"/>
          </w:tcPr>
          <w:p w14:paraId="02A296C6">
            <w:pPr>
              <w:widowControl/>
              <w:spacing w:line="400" w:lineRule="exact"/>
              <w:jc w:val="center"/>
              <w:rPr>
                <w:rFonts w:ascii="宋体" w:cs="宋体"/>
                <w:kern w:val="0"/>
                <w:szCs w:val="21"/>
              </w:rPr>
            </w:pPr>
            <w:r>
              <w:rPr>
                <w:rFonts w:hint="eastAsia" w:ascii="宋体" w:cs="宋体"/>
                <w:kern w:val="0"/>
                <w:szCs w:val="21"/>
              </w:rPr>
              <w:t>CP17973</w:t>
            </w:r>
          </w:p>
        </w:tc>
        <w:tc>
          <w:tcPr>
            <w:tcW w:w="709" w:type="dxa"/>
            <w:tcBorders>
              <w:top w:val="nil"/>
              <w:left w:val="nil"/>
              <w:bottom w:val="single" w:color="auto" w:sz="8" w:space="0"/>
              <w:right w:val="single" w:color="auto" w:sz="8" w:space="0"/>
            </w:tcBorders>
            <w:shd w:val="clear" w:color="auto" w:fill="auto"/>
            <w:vAlign w:val="center"/>
          </w:tcPr>
          <w:p w14:paraId="03EABA94">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5F8B4B54">
            <w:pPr>
              <w:widowControl/>
              <w:spacing w:line="400" w:lineRule="exact"/>
              <w:jc w:val="center"/>
              <w:rPr>
                <w:rFonts w:ascii="宋体" w:cs="宋体"/>
                <w:kern w:val="0"/>
                <w:szCs w:val="21"/>
              </w:rPr>
            </w:pPr>
            <w:r>
              <w:rPr>
                <w:rFonts w:hint="eastAsia" w:ascii="宋体" w:cs="宋体"/>
                <w:kern w:val="0"/>
                <w:szCs w:val="21"/>
              </w:rPr>
              <w:t>2225</w:t>
            </w:r>
          </w:p>
        </w:tc>
      </w:tr>
      <w:tr w14:paraId="4C5C74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F56C18">
            <w:pPr>
              <w:jc w:val="center"/>
              <w:rPr>
                <w:rFonts w:cs="宋体" w:asciiTheme="minorEastAsia" w:hAnsiTheme="minorEastAsia" w:eastAsiaTheme="minorEastAsia"/>
                <w:szCs w:val="21"/>
              </w:rPr>
            </w:pPr>
            <w:r>
              <w:rPr>
                <w:rFonts w:hint="eastAsia" w:asciiTheme="minorEastAsia" w:hAnsiTheme="minorEastAsia" w:eastAsiaTheme="minorEastAsia"/>
                <w:szCs w:val="21"/>
              </w:rPr>
              <w:t>1392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8C79B4">
            <w:pPr>
              <w:widowControl/>
              <w:spacing w:line="400" w:lineRule="exact"/>
              <w:jc w:val="center"/>
              <w:rPr>
                <w:rFonts w:ascii="宋体" w:cs="宋体"/>
                <w:kern w:val="0"/>
                <w:szCs w:val="21"/>
              </w:rPr>
            </w:pPr>
            <w:r>
              <w:rPr>
                <w:rFonts w:hint="eastAsia" w:ascii="宋体" w:cs="宋体"/>
                <w:kern w:val="0"/>
                <w:szCs w:val="21"/>
              </w:rPr>
              <w:t>九号筛</w:t>
            </w:r>
          </w:p>
        </w:tc>
        <w:tc>
          <w:tcPr>
            <w:tcW w:w="3260" w:type="dxa"/>
            <w:tcBorders>
              <w:top w:val="nil"/>
              <w:left w:val="nil"/>
              <w:bottom w:val="single" w:color="auto" w:sz="8" w:space="0"/>
              <w:right w:val="single" w:color="auto" w:sz="8" w:space="0"/>
            </w:tcBorders>
            <w:shd w:val="clear" w:color="auto" w:fill="auto"/>
            <w:vAlign w:val="center"/>
          </w:tcPr>
          <w:p w14:paraId="49B5C48E">
            <w:pPr>
              <w:widowControl/>
              <w:spacing w:line="400" w:lineRule="exact"/>
              <w:jc w:val="center"/>
              <w:rPr>
                <w:rFonts w:ascii="宋体" w:cs="宋体"/>
                <w:kern w:val="0"/>
                <w:szCs w:val="21"/>
              </w:rPr>
            </w:pPr>
            <w:r>
              <w:rPr>
                <w:rFonts w:hint="eastAsia" w:ascii="宋体" w:cs="宋体"/>
                <w:kern w:val="0"/>
                <w:szCs w:val="21"/>
              </w:rPr>
              <w:t>200 目，20cm</w:t>
            </w:r>
          </w:p>
        </w:tc>
        <w:tc>
          <w:tcPr>
            <w:tcW w:w="709" w:type="dxa"/>
            <w:tcBorders>
              <w:top w:val="nil"/>
              <w:left w:val="nil"/>
              <w:bottom w:val="single" w:color="auto" w:sz="8" w:space="0"/>
              <w:right w:val="single" w:color="auto" w:sz="8" w:space="0"/>
            </w:tcBorders>
            <w:shd w:val="clear" w:color="auto" w:fill="auto"/>
            <w:vAlign w:val="center"/>
          </w:tcPr>
          <w:p w14:paraId="5201D09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A09F44F">
            <w:pPr>
              <w:widowControl/>
              <w:spacing w:line="400" w:lineRule="exact"/>
              <w:jc w:val="center"/>
              <w:rPr>
                <w:rFonts w:ascii="宋体" w:cs="宋体"/>
                <w:kern w:val="0"/>
                <w:szCs w:val="21"/>
              </w:rPr>
            </w:pPr>
            <w:r>
              <w:rPr>
                <w:rFonts w:hint="eastAsia" w:ascii="宋体" w:cs="宋体"/>
                <w:kern w:val="0"/>
                <w:szCs w:val="21"/>
              </w:rPr>
              <w:t>32.5</w:t>
            </w:r>
          </w:p>
        </w:tc>
      </w:tr>
      <w:tr w14:paraId="3746F08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C0FE8C">
            <w:pPr>
              <w:jc w:val="center"/>
              <w:rPr>
                <w:rFonts w:cs="宋体" w:asciiTheme="minorEastAsia" w:hAnsiTheme="minorEastAsia" w:eastAsiaTheme="minorEastAsia"/>
                <w:szCs w:val="21"/>
              </w:rPr>
            </w:pPr>
            <w:r>
              <w:rPr>
                <w:rFonts w:hint="eastAsia" w:asciiTheme="minorEastAsia" w:hAnsiTheme="minorEastAsia" w:eastAsiaTheme="minorEastAsia"/>
                <w:szCs w:val="21"/>
              </w:rPr>
              <w:t>1393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24C214">
            <w:pPr>
              <w:widowControl/>
              <w:spacing w:line="400" w:lineRule="exact"/>
              <w:jc w:val="center"/>
              <w:rPr>
                <w:rFonts w:ascii="宋体" w:cs="宋体"/>
                <w:kern w:val="0"/>
                <w:szCs w:val="21"/>
              </w:rPr>
            </w:pPr>
            <w:r>
              <w:rPr>
                <w:rFonts w:hint="eastAsia" w:ascii="宋体" w:cs="宋体"/>
                <w:kern w:val="0"/>
                <w:szCs w:val="21"/>
              </w:rPr>
              <w:t>久效磷</w:t>
            </w:r>
          </w:p>
        </w:tc>
        <w:tc>
          <w:tcPr>
            <w:tcW w:w="3260" w:type="dxa"/>
            <w:tcBorders>
              <w:top w:val="nil"/>
              <w:left w:val="nil"/>
              <w:bottom w:val="single" w:color="auto" w:sz="8" w:space="0"/>
              <w:right w:val="single" w:color="auto" w:sz="8" w:space="0"/>
            </w:tcBorders>
            <w:shd w:val="clear" w:color="auto" w:fill="auto"/>
            <w:vAlign w:val="center"/>
          </w:tcPr>
          <w:p w14:paraId="1622687C">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5610A10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7F00F89">
            <w:pPr>
              <w:widowControl/>
              <w:spacing w:line="400" w:lineRule="exact"/>
              <w:jc w:val="center"/>
              <w:rPr>
                <w:rFonts w:ascii="宋体" w:cs="宋体"/>
                <w:kern w:val="0"/>
                <w:szCs w:val="21"/>
              </w:rPr>
            </w:pPr>
            <w:r>
              <w:rPr>
                <w:rFonts w:hint="eastAsia" w:ascii="宋体" w:cs="宋体"/>
                <w:kern w:val="0"/>
                <w:szCs w:val="21"/>
              </w:rPr>
              <w:t>95</w:t>
            </w:r>
          </w:p>
        </w:tc>
      </w:tr>
      <w:tr w14:paraId="0A66EFD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38CA50">
            <w:pPr>
              <w:jc w:val="center"/>
              <w:rPr>
                <w:rFonts w:cs="宋体" w:asciiTheme="minorEastAsia" w:hAnsiTheme="minorEastAsia" w:eastAsiaTheme="minorEastAsia"/>
                <w:szCs w:val="21"/>
              </w:rPr>
            </w:pPr>
            <w:r>
              <w:rPr>
                <w:rFonts w:hint="eastAsia" w:asciiTheme="minorEastAsia" w:hAnsiTheme="minorEastAsia" w:eastAsiaTheme="minorEastAsia"/>
                <w:szCs w:val="21"/>
              </w:rPr>
              <w:t>1394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58B75B">
            <w:pPr>
              <w:widowControl/>
              <w:spacing w:line="400" w:lineRule="exact"/>
              <w:jc w:val="center"/>
              <w:rPr>
                <w:rFonts w:ascii="宋体" w:cs="宋体"/>
                <w:kern w:val="0"/>
                <w:szCs w:val="21"/>
              </w:rPr>
            </w:pPr>
            <w:r>
              <w:rPr>
                <w:rFonts w:hint="eastAsia" w:ascii="宋体" w:cs="宋体"/>
                <w:kern w:val="0"/>
                <w:szCs w:val="21"/>
              </w:rPr>
              <w:t>久效磷 （溶剂：丙酮)</w:t>
            </w:r>
          </w:p>
        </w:tc>
        <w:tc>
          <w:tcPr>
            <w:tcW w:w="3260" w:type="dxa"/>
            <w:tcBorders>
              <w:top w:val="nil"/>
              <w:left w:val="nil"/>
              <w:bottom w:val="single" w:color="auto" w:sz="8" w:space="0"/>
              <w:right w:val="single" w:color="auto" w:sz="8" w:space="0"/>
            </w:tcBorders>
            <w:shd w:val="clear" w:color="auto" w:fill="auto"/>
            <w:vAlign w:val="center"/>
          </w:tcPr>
          <w:p w14:paraId="234BB73E">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39952E9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FACC26E">
            <w:pPr>
              <w:widowControl/>
              <w:spacing w:line="400" w:lineRule="exact"/>
              <w:jc w:val="center"/>
              <w:rPr>
                <w:rFonts w:ascii="宋体" w:cs="宋体"/>
                <w:kern w:val="0"/>
                <w:szCs w:val="21"/>
              </w:rPr>
            </w:pPr>
            <w:r>
              <w:rPr>
                <w:rFonts w:hint="eastAsia" w:ascii="宋体" w:cs="宋体"/>
                <w:kern w:val="0"/>
                <w:szCs w:val="21"/>
              </w:rPr>
              <w:t>60</w:t>
            </w:r>
          </w:p>
        </w:tc>
      </w:tr>
      <w:tr w14:paraId="2766D47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3BE06E">
            <w:pPr>
              <w:jc w:val="center"/>
              <w:rPr>
                <w:rFonts w:cs="宋体" w:asciiTheme="minorEastAsia" w:hAnsiTheme="minorEastAsia" w:eastAsiaTheme="minorEastAsia"/>
                <w:szCs w:val="21"/>
              </w:rPr>
            </w:pPr>
            <w:r>
              <w:rPr>
                <w:rFonts w:hint="eastAsia" w:asciiTheme="minorEastAsia" w:hAnsiTheme="minorEastAsia" w:eastAsiaTheme="minorEastAsia"/>
                <w:szCs w:val="21"/>
              </w:rPr>
              <w:t>1395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170C8A">
            <w:pPr>
              <w:widowControl/>
              <w:spacing w:line="400" w:lineRule="exact"/>
              <w:jc w:val="center"/>
              <w:rPr>
                <w:rFonts w:ascii="宋体" w:cs="宋体"/>
                <w:kern w:val="0"/>
                <w:szCs w:val="21"/>
              </w:rPr>
            </w:pPr>
            <w:r>
              <w:rPr>
                <w:rFonts w:hint="eastAsia" w:ascii="宋体" w:cs="宋体"/>
                <w:kern w:val="0"/>
                <w:szCs w:val="21"/>
              </w:rPr>
              <w:t>酒精灯</w:t>
            </w:r>
          </w:p>
        </w:tc>
        <w:tc>
          <w:tcPr>
            <w:tcW w:w="3260" w:type="dxa"/>
            <w:tcBorders>
              <w:top w:val="nil"/>
              <w:left w:val="nil"/>
              <w:bottom w:val="single" w:color="auto" w:sz="8" w:space="0"/>
              <w:right w:val="single" w:color="auto" w:sz="8" w:space="0"/>
            </w:tcBorders>
            <w:shd w:val="clear" w:color="auto" w:fill="auto"/>
            <w:vAlign w:val="center"/>
          </w:tcPr>
          <w:p w14:paraId="68AC79FA">
            <w:pPr>
              <w:widowControl/>
              <w:spacing w:line="400" w:lineRule="exact"/>
              <w:jc w:val="center"/>
              <w:rPr>
                <w:rFonts w:ascii="宋体" w:cs="宋体"/>
                <w:kern w:val="0"/>
                <w:szCs w:val="21"/>
              </w:rPr>
            </w:pPr>
            <w:r>
              <w:rPr>
                <w:rFonts w:hint="eastAsia" w:ascii="宋体" w:cs="宋体"/>
                <w:kern w:val="0"/>
                <w:szCs w:val="21"/>
              </w:rPr>
              <w:t>150ml，96个/件</w:t>
            </w:r>
          </w:p>
        </w:tc>
        <w:tc>
          <w:tcPr>
            <w:tcW w:w="709" w:type="dxa"/>
            <w:tcBorders>
              <w:top w:val="nil"/>
              <w:left w:val="nil"/>
              <w:bottom w:val="single" w:color="auto" w:sz="8" w:space="0"/>
              <w:right w:val="single" w:color="auto" w:sz="8" w:space="0"/>
            </w:tcBorders>
            <w:shd w:val="clear" w:color="auto" w:fill="auto"/>
            <w:vAlign w:val="center"/>
          </w:tcPr>
          <w:p w14:paraId="26B8FA85">
            <w:pPr>
              <w:widowControl/>
              <w:spacing w:line="400" w:lineRule="exact"/>
              <w:jc w:val="center"/>
              <w:rPr>
                <w:rFonts w:ascii="宋体" w:cs="宋体"/>
                <w:kern w:val="0"/>
                <w:szCs w:val="21"/>
              </w:rPr>
            </w:pPr>
            <w:r>
              <w:rPr>
                <w:rFonts w:hint="eastAsia" w:ascii="宋体" w:cs="宋体"/>
                <w:kern w:val="0"/>
                <w:szCs w:val="21"/>
              </w:rPr>
              <w:t>盏</w:t>
            </w:r>
          </w:p>
        </w:tc>
        <w:tc>
          <w:tcPr>
            <w:tcW w:w="992" w:type="dxa"/>
            <w:tcBorders>
              <w:top w:val="nil"/>
              <w:left w:val="nil"/>
              <w:bottom w:val="single" w:color="auto" w:sz="8" w:space="0"/>
              <w:right w:val="single" w:color="auto" w:sz="8" w:space="0"/>
            </w:tcBorders>
            <w:vAlign w:val="center"/>
          </w:tcPr>
          <w:p w14:paraId="6269F094">
            <w:pPr>
              <w:widowControl/>
              <w:spacing w:line="400" w:lineRule="exact"/>
              <w:jc w:val="center"/>
              <w:rPr>
                <w:rFonts w:ascii="宋体" w:cs="宋体"/>
                <w:kern w:val="0"/>
                <w:szCs w:val="21"/>
              </w:rPr>
            </w:pPr>
            <w:r>
              <w:rPr>
                <w:rFonts w:hint="eastAsia" w:ascii="宋体" w:cs="宋体"/>
                <w:kern w:val="0"/>
                <w:szCs w:val="21"/>
              </w:rPr>
              <w:t>4.6</w:t>
            </w:r>
          </w:p>
        </w:tc>
      </w:tr>
      <w:tr w14:paraId="32DF18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77CAFA">
            <w:pPr>
              <w:jc w:val="center"/>
              <w:rPr>
                <w:rFonts w:cs="宋体" w:asciiTheme="minorEastAsia" w:hAnsiTheme="minorEastAsia" w:eastAsiaTheme="minorEastAsia"/>
                <w:szCs w:val="21"/>
              </w:rPr>
            </w:pPr>
            <w:r>
              <w:rPr>
                <w:rFonts w:hint="eastAsia" w:asciiTheme="minorEastAsia" w:hAnsiTheme="minorEastAsia" w:eastAsiaTheme="minorEastAsia"/>
                <w:szCs w:val="21"/>
              </w:rPr>
              <w:t>1396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FF418F">
            <w:pPr>
              <w:widowControl/>
              <w:spacing w:line="400" w:lineRule="exact"/>
              <w:jc w:val="center"/>
              <w:rPr>
                <w:rFonts w:ascii="宋体" w:cs="宋体"/>
                <w:kern w:val="0"/>
                <w:szCs w:val="21"/>
              </w:rPr>
            </w:pPr>
            <w:r>
              <w:rPr>
                <w:rFonts w:hint="eastAsia" w:ascii="宋体" w:cs="宋体"/>
                <w:kern w:val="0"/>
                <w:szCs w:val="21"/>
              </w:rPr>
              <w:t>酒精喷壶</w:t>
            </w:r>
          </w:p>
        </w:tc>
        <w:tc>
          <w:tcPr>
            <w:tcW w:w="3260" w:type="dxa"/>
            <w:tcBorders>
              <w:top w:val="nil"/>
              <w:left w:val="nil"/>
              <w:bottom w:val="single" w:color="auto" w:sz="8" w:space="0"/>
              <w:right w:val="single" w:color="auto" w:sz="8" w:space="0"/>
            </w:tcBorders>
            <w:shd w:val="clear" w:color="auto" w:fill="auto"/>
            <w:vAlign w:val="center"/>
          </w:tcPr>
          <w:p w14:paraId="07CEC8B7">
            <w:pPr>
              <w:widowControl/>
              <w:spacing w:line="400" w:lineRule="exact"/>
              <w:jc w:val="center"/>
              <w:rPr>
                <w:rFonts w:ascii="宋体" w:cs="宋体"/>
                <w:kern w:val="0"/>
                <w:szCs w:val="21"/>
              </w:rPr>
            </w:pPr>
            <w:r>
              <w:rPr>
                <w:rFonts w:hint="eastAsia" w:ascii="宋体" w:cs="宋体"/>
                <w:kern w:val="0"/>
                <w:szCs w:val="21"/>
              </w:rPr>
              <w:t>500mL/个，HDPE 材质，绿色， 长 25cm，宽 6.2cm，喷雾，喷水柱可调节</w:t>
            </w:r>
          </w:p>
        </w:tc>
        <w:tc>
          <w:tcPr>
            <w:tcW w:w="709" w:type="dxa"/>
            <w:tcBorders>
              <w:top w:val="nil"/>
              <w:left w:val="nil"/>
              <w:bottom w:val="single" w:color="auto" w:sz="8" w:space="0"/>
              <w:right w:val="single" w:color="auto" w:sz="8" w:space="0"/>
            </w:tcBorders>
            <w:shd w:val="clear" w:color="auto" w:fill="auto"/>
            <w:vAlign w:val="center"/>
          </w:tcPr>
          <w:p w14:paraId="2C5DF84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5B1789B">
            <w:pPr>
              <w:widowControl/>
              <w:spacing w:line="400" w:lineRule="exact"/>
              <w:jc w:val="center"/>
              <w:rPr>
                <w:rFonts w:ascii="宋体" w:cs="宋体"/>
                <w:kern w:val="0"/>
                <w:szCs w:val="21"/>
              </w:rPr>
            </w:pPr>
            <w:r>
              <w:rPr>
                <w:rFonts w:hint="eastAsia" w:ascii="宋体" w:cs="宋体"/>
                <w:kern w:val="0"/>
                <w:szCs w:val="21"/>
              </w:rPr>
              <w:t>10</w:t>
            </w:r>
          </w:p>
        </w:tc>
      </w:tr>
      <w:tr w14:paraId="580EE01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5C625D">
            <w:pPr>
              <w:jc w:val="center"/>
              <w:rPr>
                <w:rFonts w:cs="宋体" w:asciiTheme="minorEastAsia" w:hAnsiTheme="minorEastAsia" w:eastAsiaTheme="minorEastAsia"/>
                <w:szCs w:val="21"/>
              </w:rPr>
            </w:pPr>
            <w:r>
              <w:rPr>
                <w:rFonts w:hint="eastAsia" w:asciiTheme="minorEastAsia" w:hAnsiTheme="minorEastAsia" w:eastAsiaTheme="minorEastAsia"/>
                <w:szCs w:val="21"/>
              </w:rPr>
              <w:t>1397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FE4586">
            <w:pPr>
              <w:widowControl/>
              <w:spacing w:line="400" w:lineRule="exact"/>
              <w:jc w:val="center"/>
              <w:rPr>
                <w:rFonts w:ascii="宋体" w:cs="宋体"/>
                <w:kern w:val="0"/>
                <w:szCs w:val="21"/>
              </w:rPr>
            </w:pPr>
            <w:r>
              <w:rPr>
                <w:rFonts w:hint="eastAsia" w:ascii="宋体" w:cs="宋体"/>
                <w:kern w:val="0"/>
                <w:szCs w:val="21"/>
              </w:rPr>
              <w:t>具活塞砂芯层析柱</w:t>
            </w:r>
          </w:p>
        </w:tc>
        <w:tc>
          <w:tcPr>
            <w:tcW w:w="3260" w:type="dxa"/>
            <w:tcBorders>
              <w:top w:val="nil"/>
              <w:left w:val="nil"/>
              <w:bottom w:val="single" w:color="auto" w:sz="8" w:space="0"/>
              <w:right w:val="single" w:color="auto" w:sz="8" w:space="0"/>
            </w:tcBorders>
            <w:shd w:val="clear" w:color="auto" w:fill="auto"/>
            <w:vAlign w:val="center"/>
          </w:tcPr>
          <w:p w14:paraId="5681CD5C">
            <w:pPr>
              <w:widowControl/>
              <w:spacing w:line="400" w:lineRule="exact"/>
              <w:jc w:val="center"/>
              <w:rPr>
                <w:rFonts w:ascii="宋体" w:cs="宋体"/>
                <w:kern w:val="0"/>
                <w:szCs w:val="21"/>
              </w:rPr>
            </w:pPr>
            <w:r>
              <w:rPr>
                <w:rFonts w:hint="eastAsia" w:ascii="宋体" w:cs="宋体"/>
                <w:kern w:val="0"/>
                <w:szCs w:val="21"/>
              </w:rPr>
              <w:t>10×300</w:t>
            </w:r>
          </w:p>
        </w:tc>
        <w:tc>
          <w:tcPr>
            <w:tcW w:w="709" w:type="dxa"/>
            <w:tcBorders>
              <w:top w:val="nil"/>
              <w:left w:val="nil"/>
              <w:bottom w:val="single" w:color="auto" w:sz="8" w:space="0"/>
              <w:right w:val="single" w:color="auto" w:sz="8" w:space="0"/>
            </w:tcBorders>
            <w:shd w:val="clear" w:color="auto" w:fill="auto"/>
            <w:vAlign w:val="center"/>
          </w:tcPr>
          <w:p w14:paraId="7D7186E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51430BB">
            <w:pPr>
              <w:widowControl/>
              <w:spacing w:line="400" w:lineRule="exact"/>
              <w:jc w:val="center"/>
              <w:rPr>
                <w:rFonts w:ascii="宋体" w:cs="宋体"/>
                <w:kern w:val="0"/>
                <w:szCs w:val="21"/>
              </w:rPr>
            </w:pPr>
            <w:r>
              <w:rPr>
                <w:rFonts w:hint="eastAsia" w:ascii="宋体" w:cs="宋体"/>
                <w:kern w:val="0"/>
                <w:szCs w:val="21"/>
              </w:rPr>
              <w:t>91</w:t>
            </w:r>
          </w:p>
        </w:tc>
      </w:tr>
      <w:tr w14:paraId="360CE8B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BAC47A">
            <w:pPr>
              <w:jc w:val="center"/>
              <w:rPr>
                <w:rFonts w:cs="宋体" w:asciiTheme="minorEastAsia" w:hAnsiTheme="minorEastAsia" w:eastAsiaTheme="minorEastAsia"/>
                <w:szCs w:val="21"/>
              </w:rPr>
            </w:pPr>
            <w:r>
              <w:rPr>
                <w:rFonts w:hint="eastAsia" w:asciiTheme="minorEastAsia" w:hAnsiTheme="minorEastAsia" w:eastAsiaTheme="minorEastAsia"/>
                <w:szCs w:val="21"/>
              </w:rPr>
              <w:t>1398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0534C8">
            <w:pPr>
              <w:widowControl/>
              <w:spacing w:line="400" w:lineRule="exact"/>
              <w:jc w:val="center"/>
              <w:rPr>
                <w:rFonts w:ascii="宋体" w:cs="宋体"/>
                <w:kern w:val="0"/>
                <w:szCs w:val="21"/>
              </w:rPr>
            </w:pPr>
            <w:r>
              <w:rPr>
                <w:rFonts w:hint="eastAsia" w:ascii="宋体" w:cs="宋体"/>
                <w:kern w:val="0"/>
                <w:szCs w:val="21"/>
              </w:rPr>
              <w:t>具塞比色管</w:t>
            </w:r>
          </w:p>
        </w:tc>
        <w:tc>
          <w:tcPr>
            <w:tcW w:w="3260" w:type="dxa"/>
            <w:tcBorders>
              <w:top w:val="nil"/>
              <w:left w:val="nil"/>
              <w:bottom w:val="single" w:color="auto" w:sz="8" w:space="0"/>
              <w:right w:val="single" w:color="auto" w:sz="8" w:space="0"/>
            </w:tcBorders>
            <w:shd w:val="clear" w:color="auto" w:fill="auto"/>
            <w:vAlign w:val="center"/>
          </w:tcPr>
          <w:p w14:paraId="65A86326">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6F1DA59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657A52B">
            <w:pPr>
              <w:widowControl/>
              <w:spacing w:line="400" w:lineRule="exact"/>
              <w:jc w:val="center"/>
              <w:rPr>
                <w:rFonts w:ascii="宋体" w:cs="宋体"/>
                <w:kern w:val="0"/>
                <w:szCs w:val="21"/>
              </w:rPr>
            </w:pPr>
            <w:r>
              <w:rPr>
                <w:rFonts w:hint="eastAsia" w:ascii="宋体" w:cs="宋体"/>
                <w:kern w:val="0"/>
                <w:szCs w:val="21"/>
              </w:rPr>
              <w:t>5.9</w:t>
            </w:r>
          </w:p>
        </w:tc>
      </w:tr>
      <w:tr w14:paraId="56DA76F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C70A3A">
            <w:pPr>
              <w:jc w:val="center"/>
              <w:rPr>
                <w:rFonts w:cs="宋体" w:asciiTheme="minorEastAsia" w:hAnsiTheme="minorEastAsia" w:eastAsiaTheme="minorEastAsia"/>
                <w:szCs w:val="21"/>
              </w:rPr>
            </w:pPr>
            <w:r>
              <w:rPr>
                <w:rFonts w:hint="eastAsia" w:asciiTheme="minorEastAsia" w:hAnsiTheme="minorEastAsia" w:eastAsiaTheme="minorEastAsia"/>
                <w:szCs w:val="21"/>
              </w:rPr>
              <w:t>1399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16309B">
            <w:pPr>
              <w:widowControl/>
              <w:spacing w:line="400" w:lineRule="exact"/>
              <w:jc w:val="center"/>
              <w:rPr>
                <w:rFonts w:ascii="宋体" w:cs="宋体"/>
                <w:kern w:val="0"/>
                <w:szCs w:val="21"/>
              </w:rPr>
            </w:pPr>
            <w:r>
              <w:rPr>
                <w:rFonts w:hint="eastAsia" w:ascii="宋体" w:cs="宋体"/>
                <w:kern w:val="0"/>
                <w:szCs w:val="21"/>
              </w:rPr>
              <w:t>具塞比色管</w:t>
            </w:r>
          </w:p>
        </w:tc>
        <w:tc>
          <w:tcPr>
            <w:tcW w:w="3260" w:type="dxa"/>
            <w:tcBorders>
              <w:top w:val="nil"/>
              <w:left w:val="nil"/>
              <w:bottom w:val="single" w:color="auto" w:sz="8" w:space="0"/>
              <w:right w:val="single" w:color="auto" w:sz="8" w:space="0"/>
            </w:tcBorders>
            <w:shd w:val="clear" w:color="auto" w:fill="auto"/>
            <w:vAlign w:val="center"/>
          </w:tcPr>
          <w:p w14:paraId="7E6BB26F">
            <w:pPr>
              <w:widowControl/>
              <w:spacing w:line="400" w:lineRule="exact"/>
              <w:jc w:val="center"/>
              <w:rPr>
                <w:rFonts w:ascii="宋体" w:cs="宋体"/>
                <w:kern w:val="0"/>
                <w:szCs w:val="21"/>
              </w:rPr>
            </w:pPr>
            <w:r>
              <w:rPr>
                <w:rFonts w:hint="eastAsia" w:ascii="宋体" w:cs="宋体"/>
                <w:kern w:val="0"/>
                <w:szCs w:val="21"/>
              </w:rPr>
              <w:t>25ml</w:t>
            </w:r>
          </w:p>
        </w:tc>
        <w:tc>
          <w:tcPr>
            <w:tcW w:w="709" w:type="dxa"/>
            <w:tcBorders>
              <w:top w:val="nil"/>
              <w:left w:val="nil"/>
              <w:bottom w:val="single" w:color="auto" w:sz="8" w:space="0"/>
              <w:right w:val="single" w:color="auto" w:sz="8" w:space="0"/>
            </w:tcBorders>
            <w:shd w:val="clear" w:color="auto" w:fill="auto"/>
            <w:vAlign w:val="center"/>
          </w:tcPr>
          <w:p w14:paraId="7920ABB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4CB31F8">
            <w:pPr>
              <w:widowControl/>
              <w:spacing w:line="400" w:lineRule="exact"/>
              <w:jc w:val="center"/>
              <w:rPr>
                <w:rFonts w:ascii="宋体" w:cs="宋体"/>
                <w:kern w:val="0"/>
                <w:szCs w:val="21"/>
              </w:rPr>
            </w:pPr>
            <w:r>
              <w:rPr>
                <w:rFonts w:hint="eastAsia" w:ascii="宋体" w:cs="宋体"/>
                <w:kern w:val="0"/>
                <w:szCs w:val="21"/>
              </w:rPr>
              <w:t>6</w:t>
            </w:r>
          </w:p>
        </w:tc>
      </w:tr>
      <w:tr w14:paraId="1E9F3E2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F4C303">
            <w:pPr>
              <w:jc w:val="center"/>
              <w:rPr>
                <w:rFonts w:cs="宋体" w:asciiTheme="minorEastAsia" w:hAnsiTheme="minorEastAsia" w:eastAsiaTheme="minorEastAsia"/>
                <w:szCs w:val="21"/>
              </w:rPr>
            </w:pPr>
            <w:r>
              <w:rPr>
                <w:rFonts w:hint="eastAsia" w:asciiTheme="minorEastAsia" w:hAnsiTheme="minorEastAsia" w:eastAsiaTheme="minorEastAsia"/>
                <w:szCs w:val="21"/>
              </w:rPr>
              <w:t>1400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969285">
            <w:pPr>
              <w:widowControl/>
              <w:spacing w:line="400" w:lineRule="exact"/>
              <w:jc w:val="center"/>
              <w:rPr>
                <w:rFonts w:ascii="宋体" w:cs="宋体"/>
                <w:kern w:val="0"/>
                <w:szCs w:val="21"/>
              </w:rPr>
            </w:pPr>
            <w:r>
              <w:rPr>
                <w:rFonts w:hint="eastAsia" w:ascii="宋体" w:cs="宋体"/>
                <w:kern w:val="0"/>
                <w:szCs w:val="21"/>
              </w:rPr>
              <w:t>具塞量筒</w:t>
            </w:r>
          </w:p>
        </w:tc>
        <w:tc>
          <w:tcPr>
            <w:tcW w:w="3260" w:type="dxa"/>
            <w:tcBorders>
              <w:top w:val="nil"/>
              <w:left w:val="nil"/>
              <w:bottom w:val="single" w:color="auto" w:sz="8" w:space="0"/>
              <w:right w:val="single" w:color="auto" w:sz="8" w:space="0"/>
            </w:tcBorders>
            <w:shd w:val="clear" w:color="auto" w:fill="auto"/>
            <w:vAlign w:val="center"/>
          </w:tcPr>
          <w:p w14:paraId="25F30FF2">
            <w:pPr>
              <w:widowControl/>
              <w:spacing w:line="400" w:lineRule="exact"/>
              <w:jc w:val="center"/>
              <w:rPr>
                <w:rFonts w:ascii="宋体" w:cs="宋体"/>
                <w:kern w:val="0"/>
                <w:szCs w:val="21"/>
              </w:rPr>
            </w:pPr>
            <w:r>
              <w:rPr>
                <w:rFonts w:hint="eastAsia" w:ascii="宋体" w:cs="宋体"/>
                <w:kern w:val="0"/>
                <w:szCs w:val="21"/>
              </w:rPr>
              <w:t>5mL</w:t>
            </w:r>
          </w:p>
        </w:tc>
        <w:tc>
          <w:tcPr>
            <w:tcW w:w="709" w:type="dxa"/>
            <w:tcBorders>
              <w:top w:val="nil"/>
              <w:left w:val="nil"/>
              <w:bottom w:val="single" w:color="auto" w:sz="8" w:space="0"/>
              <w:right w:val="single" w:color="auto" w:sz="8" w:space="0"/>
            </w:tcBorders>
            <w:shd w:val="clear" w:color="auto" w:fill="auto"/>
            <w:vAlign w:val="center"/>
          </w:tcPr>
          <w:p w14:paraId="343CE54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1075996">
            <w:pPr>
              <w:widowControl/>
              <w:spacing w:line="400" w:lineRule="exact"/>
              <w:jc w:val="center"/>
              <w:rPr>
                <w:rFonts w:ascii="宋体" w:cs="宋体"/>
                <w:kern w:val="0"/>
                <w:szCs w:val="21"/>
              </w:rPr>
            </w:pPr>
            <w:r>
              <w:rPr>
                <w:rFonts w:hint="eastAsia" w:ascii="宋体" w:cs="宋体"/>
                <w:kern w:val="0"/>
                <w:szCs w:val="21"/>
              </w:rPr>
              <w:t>33.8</w:t>
            </w:r>
          </w:p>
        </w:tc>
      </w:tr>
      <w:tr w14:paraId="64A006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A0EEDD">
            <w:pPr>
              <w:jc w:val="center"/>
              <w:rPr>
                <w:rFonts w:cs="宋体" w:asciiTheme="minorEastAsia" w:hAnsiTheme="minorEastAsia" w:eastAsiaTheme="minorEastAsia"/>
                <w:szCs w:val="21"/>
              </w:rPr>
            </w:pPr>
            <w:r>
              <w:rPr>
                <w:rFonts w:hint="eastAsia" w:asciiTheme="minorEastAsia" w:hAnsiTheme="minorEastAsia" w:eastAsiaTheme="minorEastAsia"/>
                <w:szCs w:val="21"/>
              </w:rPr>
              <w:t>1401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A1C606">
            <w:pPr>
              <w:widowControl/>
              <w:spacing w:line="400" w:lineRule="exact"/>
              <w:jc w:val="center"/>
              <w:rPr>
                <w:rFonts w:ascii="宋体" w:cs="宋体"/>
                <w:kern w:val="0"/>
                <w:szCs w:val="21"/>
              </w:rPr>
            </w:pPr>
            <w:r>
              <w:rPr>
                <w:rFonts w:hint="eastAsia" w:ascii="宋体" w:cs="宋体"/>
                <w:kern w:val="0"/>
                <w:szCs w:val="21"/>
              </w:rPr>
              <w:t>具塞量筒</w:t>
            </w:r>
          </w:p>
        </w:tc>
        <w:tc>
          <w:tcPr>
            <w:tcW w:w="3260" w:type="dxa"/>
            <w:tcBorders>
              <w:top w:val="nil"/>
              <w:left w:val="nil"/>
              <w:bottom w:val="single" w:color="auto" w:sz="8" w:space="0"/>
              <w:right w:val="single" w:color="auto" w:sz="8" w:space="0"/>
            </w:tcBorders>
            <w:shd w:val="clear" w:color="auto" w:fill="auto"/>
            <w:vAlign w:val="center"/>
          </w:tcPr>
          <w:p w14:paraId="13686EE1">
            <w:pPr>
              <w:widowControl/>
              <w:spacing w:line="400" w:lineRule="exact"/>
              <w:jc w:val="center"/>
              <w:rPr>
                <w:rFonts w:ascii="宋体" w:cs="宋体"/>
                <w:kern w:val="0"/>
                <w:szCs w:val="21"/>
              </w:rPr>
            </w:pPr>
            <w:r>
              <w:rPr>
                <w:rFonts w:hint="eastAsia" w:ascii="宋体" w:cs="宋体"/>
                <w:kern w:val="0"/>
                <w:szCs w:val="21"/>
              </w:rPr>
              <w:t>50ml，量出式EX</w:t>
            </w:r>
          </w:p>
        </w:tc>
        <w:tc>
          <w:tcPr>
            <w:tcW w:w="709" w:type="dxa"/>
            <w:tcBorders>
              <w:top w:val="nil"/>
              <w:left w:val="nil"/>
              <w:bottom w:val="single" w:color="auto" w:sz="8" w:space="0"/>
              <w:right w:val="single" w:color="auto" w:sz="8" w:space="0"/>
            </w:tcBorders>
            <w:shd w:val="clear" w:color="auto" w:fill="auto"/>
            <w:vAlign w:val="center"/>
          </w:tcPr>
          <w:p w14:paraId="7EF43FC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45261C9">
            <w:pPr>
              <w:widowControl/>
              <w:spacing w:line="400" w:lineRule="exact"/>
              <w:jc w:val="center"/>
              <w:rPr>
                <w:rFonts w:ascii="宋体" w:cs="宋体"/>
                <w:kern w:val="0"/>
                <w:szCs w:val="21"/>
              </w:rPr>
            </w:pPr>
            <w:r>
              <w:rPr>
                <w:rFonts w:hint="eastAsia" w:ascii="宋体" w:cs="宋体"/>
                <w:kern w:val="0"/>
                <w:szCs w:val="21"/>
              </w:rPr>
              <w:t>15.9</w:t>
            </w:r>
          </w:p>
        </w:tc>
      </w:tr>
      <w:tr w14:paraId="4F02DE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8A5EED">
            <w:pPr>
              <w:jc w:val="center"/>
              <w:rPr>
                <w:rFonts w:cs="宋体" w:asciiTheme="minorEastAsia" w:hAnsiTheme="minorEastAsia" w:eastAsiaTheme="minorEastAsia"/>
                <w:szCs w:val="21"/>
              </w:rPr>
            </w:pPr>
            <w:r>
              <w:rPr>
                <w:rFonts w:hint="eastAsia" w:asciiTheme="minorEastAsia" w:hAnsiTheme="minorEastAsia" w:eastAsiaTheme="minorEastAsia"/>
                <w:szCs w:val="21"/>
              </w:rPr>
              <w:t>1402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5FCB71">
            <w:pPr>
              <w:widowControl/>
              <w:spacing w:line="400" w:lineRule="exact"/>
              <w:jc w:val="center"/>
              <w:rPr>
                <w:rFonts w:ascii="宋体" w:cs="宋体"/>
                <w:kern w:val="0"/>
                <w:szCs w:val="21"/>
              </w:rPr>
            </w:pPr>
            <w:r>
              <w:rPr>
                <w:rFonts w:hint="eastAsia" w:ascii="宋体" w:cs="宋体"/>
                <w:kern w:val="0"/>
                <w:szCs w:val="21"/>
              </w:rPr>
              <w:t>具塞平底蒸馏器</w:t>
            </w:r>
          </w:p>
        </w:tc>
        <w:tc>
          <w:tcPr>
            <w:tcW w:w="3260" w:type="dxa"/>
            <w:tcBorders>
              <w:top w:val="nil"/>
              <w:left w:val="nil"/>
              <w:bottom w:val="single" w:color="auto" w:sz="8" w:space="0"/>
              <w:right w:val="single" w:color="auto" w:sz="8" w:space="0"/>
            </w:tcBorders>
            <w:shd w:val="clear" w:color="auto" w:fill="auto"/>
            <w:vAlign w:val="center"/>
          </w:tcPr>
          <w:p w14:paraId="4444491A">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596D0B5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259346C">
            <w:pPr>
              <w:widowControl/>
              <w:spacing w:line="400" w:lineRule="exact"/>
              <w:jc w:val="center"/>
              <w:rPr>
                <w:rFonts w:ascii="宋体" w:cs="宋体"/>
                <w:kern w:val="0"/>
                <w:szCs w:val="21"/>
              </w:rPr>
            </w:pPr>
            <w:r>
              <w:rPr>
                <w:rFonts w:hint="eastAsia" w:ascii="宋体" w:cs="宋体"/>
                <w:kern w:val="0"/>
                <w:szCs w:val="21"/>
              </w:rPr>
              <w:t>128.8</w:t>
            </w:r>
          </w:p>
        </w:tc>
      </w:tr>
      <w:tr w14:paraId="128ED97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08E670">
            <w:pPr>
              <w:jc w:val="center"/>
              <w:rPr>
                <w:rFonts w:cs="宋体" w:asciiTheme="minorEastAsia" w:hAnsiTheme="minorEastAsia" w:eastAsiaTheme="minorEastAsia"/>
                <w:szCs w:val="21"/>
              </w:rPr>
            </w:pPr>
            <w:r>
              <w:rPr>
                <w:rFonts w:hint="eastAsia" w:asciiTheme="minorEastAsia" w:hAnsiTheme="minorEastAsia" w:eastAsiaTheme="minorEastAsia"/>
                <w:szCs w:val="21"/>
              </w:rPr>
              <w:t>1403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23A942">
            <w:pPr>
              <w:widowControl/>
              <w:spacing w:line="400" w:lineRule="exact"/>
              <w:jc w:val="center"/>
              <w:rPr>
                <w:rFonts w:ascii="宋体" w:cs="宋体"/>
                <w:kern w:val="0"/>
                <w:szCs w:val="21"/>
              </w:rPr>
            </w:pPr>
            <w:r>
              <w:rPr>
                <w:rFonts w:hint="eastAsia" w:ascii="宋体" w:cs="宋体"/>
                <w:kern w:val="0"/>
                <w:szCs w:val="21"/>
              </w:rPr>
              <w:t>具塞三角瓶</w:t>
            </w:r>
          </w:p>
        </w:tc>
        <w:tc>
          <w:tcPr>
            <w:tcW w:w="3260" w:type="dxa"/>
            <w:tcBorders>
              <w:top w:val="nil"/>
              <w:left w:val="nil"/>
              <w:bottom w:val="single" w:color="auto" w:sz="8" w:space="0"/>
              <w:right w:val="single" w:color="auto" w:sz="8" w:space="0"/>
            </w:tcBorders>
            <w:shd w:val="clear" w:color="auto" w:fill="auto"/>
            <w:vAlign w:val="center"/>
          </w:tcPr>
          <w:p w14:paraId="124196D7">
            <w:pPr>
              <w:widowControl/>
              <w:spacing w:line="400" w:lineRule="exact"/>
              <w:jc w:val="center"/>
              <w:rPr>
                <w:rFonts w:ascii="宋体" w:cs="宋体"/>
                <w:kern w:val="0"/>
                <w:szCs w:val="21"/>
              </w:rPr>
            </w:pPr>
            <w:r>
              <w:rPr>
                <w:rFonts w:hint="eastAsia" w:ascii="宋体" w:cs="宋体"/>
                <w:kern w:val="0"/>
                <w:szCs w:val="21"/>
              </w:rPr>
              <w:t>50ml/24</w:t>
            </w:r>
          </w:p>
        </w:tc>
        <w:tc>
          <w:tcPr>
            <w:tcW w:w="709" w:type="dxa"/>
            <w:tcBorders>
              <w:top w:val="nil"/>
              <w:left w:val="nil"/>
              <w:bottom w:val="single" w:color="auto" w:sz="8" w:space="0"/>
              <w:right w:val="single" w:color="auto" w:sz="8" w:space="0"/>
            </w:tcBorders>
            <w:shd w:val="clear" w:color="auto" w:fill="auto"/>
            <w:vAlign w:val="center"/>
          </w:tcPr>
          <w:p w14:paraId="28F0311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21F8B1F">
            <w:pPr>
              <w:widowControl/>
              <w:spacing w:line="400" w:lineRule="exact"/>
              <w:jc w:val="center"/>
              <w:rPr>
                <w:rFonts w:ascii="宋体" w:cs="宋体"/>
                <w:kern w:val="0"/>
                <w:szCs w:val="21"/>
              </w:rPr>
            </w:pPr>
            <w:r>
              <w:rPr>
                <w:rFonts w:hint="eastAsia" w:ascii="宋体" w:cs="宋体"/>
                <w:kern w:val="0"/>
                <w:szCs w:val="21"/>
              </w:rPr>
              <w:t>13.5</w:t>
            </w:r>
          </w:p>
        </w:tc>
      </w:tr>
      <w:tr w14:paraId="497E16C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C18ABD">
            <w:pPr>
              <w:jc w:val="center"/>
              <w:rPr>
                <w:rFonts w:cs="宋体" w:asciiTheme="minorEastAsia" w:hAnsiTheme="minorEastAsia" w:eastAsiaTheme="minorEastAsia"/>
                <w:szCs w:val="21"/>
              </w:rPr>
            </w:pPr>
            <w:r>
              <w:rPr>
                <w:rFonts w:hint="eastAsia" w:asciiTheme="minorEastAsia" w:hAnsiTheme="minorEastAsia" w:eastAsiaTheme="minorEastAsia"/>
                <w:szCs w:val="21"/>
              </w:rPr>
              <w:t>1404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566A37">
            <w:pPr>
              <w:widowControl/>
              <w:spacing w:line="400" w:lineRule="exact"/>
              <w:jc w:val="center"/>
              <w:rPr>
                <w:rFonts w:ascii="宋体" w:cs="宋体"/>
                <w:kern w:val="0"/>
                <w:szCs w:val="21"/>
              </w:rPr>
            </w:pPr>
            <w:r>
              <w:rPr>
                <w:rFonts w:hint="eastAsia" w:ascii="宋体" w:cs="宋体"/>
                <w:kern w:val="0"/>
                <w:szCs w:val="21"/>
              </w:rPr>
              <w:t>具塞三角瓶</w:t>
            </w:r>
          </w:p>
        </w:tc>
        <w:tc>
          <w:tcPr>
            <w:tcW w:w="3260" w:type="dxa"/>
            <w:tcBorders>
              <w:top w:val="nil"/>
              <w:left w:val="nil"/>
              <w:bottom w:val="single" w:color="auto" w:sz="8" w:space="0"/>
              <w:right w:val="single" w:color="auto" w:sz="8" w:space="0"/>
            </w:tcBorders>
            <w:shd w:val="clear" w:color="auto" w:fill="auto"/>
            <w:vAlign w:val="center"/>
          </w:tcPr>
          <w:p w14:paraId="3D7E5B28">
            <w:pPr>
              <w:widowControl/>
              <w:spacing w:line="400" w:lineRule="exact"/>
              <w:jc w:val="center"/>
              <w:rPr>
                <w:rFonts w:ascii="宋体" w:cs="宋体"/>
                <w:kern w:val="0"/>
                <w:szCs w:val="21"/>
              </w:rPr>
            </w:pPr>
            <w:r>
              <w:rPr>
                <w:rFonts w:hint="eastAsia" w:ascii="宋体" w:cs="宋体"/>
                <w:kern w:val="0"/>
                <w:szCs w:val="21"/>
              </w:rPr>
              <w:t>150ml/24</w:t>
            </w:r>
          </w:p>
        </w:tc>
        <w:tc>
          <w:tcPr>
            <w:tcW w:w="709" w:type="dxa"/>
            <w:tcBorders>
              <w:top w:val="nil"/>
              <w:left w:val="nil"/>
              <w:bottom w:val="single" w:color="auto" w:sz="8" w:space="0"/>
              <w:right w:val="single" w:color="auto" w:sz="8" w:space="0"/>
            </w:tcBorders>
            <w:shd w:val="clear" w:color="auto" w:fill="auto"/>
            <w:vAlign w:val="center"/>
          </w:tcPr>
          <w:p w14:paraId="2DF672A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BB88E84">
            <w:pPr>
              <w:widowControl/>
              <w:spacing w:line="400" w:lineRule="exact"/>
              <w:jc w:val="center"/>
              <w:rPr>
                <w:rFonts w:ascii="宋体" w:cs="宋体"/>
                <w:kern w:val="0"/>
                <w:szCs w:val="21"/>
              </w:rPr>
            </w:pPr>
            <w:r>
              <w:rPr>
                <w:rFonts w:hint="eastAsia" w:ascii="宋体" w:cs="宋体"/>
                <w:kern w:val="0"/>
                <w:szCs w:val="21"/>
              </w:rPr>
              <w:t>14.3</w:t>
            </w:r>
          </w:p>
        </w:tc>
      </w:tr>
      <w:tr w14:paraId="7D3F216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166EB4">
            <w:pPr>
              <w:jc w:val="center"/>
              <w:rPr>
                <w:rFonts w:cs="宋体" w:asciiTheme="minorEastAsia" w:hAnsiTheme="minorEastAsia" w:eastAsiaTheme="minorEastAsia"/>
                <w:szCs w:val="21"/>
              </w:rPr>
            </w:pPr>
            <w:r>
              <w:rPr>
                <w:rFonts w:hint="eastAsia" w:asciiTheme="minorEastAsia" w:hAnsiTheme="minorEastAsia" w:eastAsiaTheme="minorEastAsia"/>
                <w:szCs w:val="21"/>
              </w:rPr>
              <w:t>1405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19E058">
            <w:pPr>
              <w:widowControl/>
              <w:spacing w:line="400" w:lineRule="exact"/>
              <w:jc w:val="center"/>
              <w:rPr>
                <w:rFonts w:ascii="宋体" w:cs="宋体"/>
                <w:kern w:val="0"/>
                <w:szCs w:val="21"/>
              </w:rPr>
            </w:pPr>
            <w:r>
              <w:rPr>
                <w:rFonts w:hint="eastAsia" w:ascii="宋体" w:cs="宋体"/>
                <w:kern w:val="0"/>
                <w:szCs w:val="21"/>
              </w:rPr>
              <w:t>具塞三角瓶</w:t>
            </w:r>
          </w:p>
        </w:tc>
        <w:tc>
          <w:tcPr>
            <w:tcW w:w="3260" w:type="dxa"/>
            <w:tcBorders>
              <w:top w:val="nil"/>
              <w:left w:val="nil"/>
              <w:bottom w:val="single" w:color="auto" w:sz="8" w:space="0"/>
              <w:right w:val="single" w:color="auto" w:sz="8" w:space="0"/>
            </w:tcBorders>
            <w:shd w:val="clear" w:color="auto" w:fill="auto"/>
            <w:vAlign w:val="center"/>
          </w:tcPr>
          <w:p w14:paraId="7C577BB2">
            <w:pPr>
              <w:widowControl/>
              <w:spacing w:line="400" w:lineRule="exact"/>
              <w:jc w:val="center"/>
              <w:rPr>
                <w:rFonts w:ascii="宋体" w:cs="宋体"/>
                <w:kern w:val="0"/>
                <w:szCs w:val="21"/>
              </w:rPr>
            </w:pPr>
            <w:r>
              <w:rPr>
                <w:rFonts w:hint="eastAsia" w:ascii="宋体" w:cs="宋体"/>
                <w:kern w:val="0"/>
                <w:szCs w:val="21"/>
              </w:rPr>
              <w:t>250ml/24</w:t>
            </w:r>
          </w:p>
        </w:tc>
        <w:tc>
          <w:tcPr>
            <w:tcW w:w="709" w:type="dxa"/>
            <w:tcBorders>
              <w:top w:val="nil"/>
              <w:left w:val="nil"/>
              <w:bottom w:val="single" w:color="auto" w:sz="8" w:space="0"/>
              <w:right w:val="single" w:color="auto" w:sz="8" w:space="0"/>
            </w:tcBorders>
            <w:shd w:val="clear" w:color="auto" w:fill="auto"/>
            <w:vAlign w:val="center"/>
          </w:tcPr>
          <w:p w14:paraId="49548BE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4C8EC50">
            <w:pPr>
              <w:widowControl/>
              <w:spacing w:line="400" w:lineRule="exact"/>
              <w:jc w:val="center"/>
              <w:rPr>
                <w:rFonts w:ascii="宋体" w:cs="宋体"/>
                <w:kern w:val="0"/>
                <w:szCs w:val="21"/>
              </w:rPr>
            </w:pPr>
            <w:r>
              <w:rPr>
                <w:rFonts w:hint="eastAsia" w:ascii="宋体" w:cs="宋体"/>
                <w:kern w:val="0"/>
                <w:szCs w:val="21"/>
              </w:rPr>
              <w:t>14.4</w:t>
            </w:r>
          </w:p>
        </w:tc>
      </w:tr>
      <w:tr w14:paraId="713C1C1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99048E">
            <w:pPr>
              <w:jc w:val="center"/>
              <w:rPr>
                <w:rFonts w:cs="宋体" w:asciiTheme="minorEastAsia" w:hAnsiTheme="minorEastAsia" w:eastAsiaTheme="minorEastAsia"/>
                <w:szCs w:val="21"/>
              </w:rPr>
            </w:pPr>
            <w:r>
              <w:rPr>
                <w:rFonts w:hint="eastAsia" w:asciiTheme="minorEastAsia" w:hAnsiTheme="minorEastAsia" w:eastAsiaTheme="minorEastAsia"/>
                <w:szCs w:val="21"/>
              </w:rPr>
              <w:t>1406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C305EF">
            <w:pPr>
              <w:widowControl/>
              <w:spacing w:line="400" w:lineRule="exact"/>
              <w:jc w:val="center"/>
              <w:rPr>
                <w:rFonts w:ascii="宋体" w:cs="宋体"/>
                <w:kern w:val="0"/>
                <w:szCs w:val="21"/>
              </w:rPr>
            </w:pPr>
            <w:r>
              <w:rPr>
                <w:rFonts w:hint="eastAsia" w:ascii="宋体" w:cs="宋体"/>
                <w:kern w:val="0"/>
                <w:szCs w:val="21"/>
              </w:rPr>
              <w:t>具塞三角瓶</w:t>
            </w:r>
          </w:p>
        </w:tc>
        <w:tc>
          <w:tcPr>
            <w:tcW w:w="3260" w:type="dxa"/>
            <w:tcBorders>
              <w:top w:val="nil"/>
              <w:left w:val="nil"/>
              <w:bottom w:val="single" w:color="auto" w:sz="8" w:space="0"/>
              <w:right w:val="single" w:color="auto" w:sz="8" w:space="0"/>
            </w:tcBorders>
            <w:shd w:val="clear" w:color="auto" w:fill="auto"/>
            <w:vAlign w:val="center"/>
          </w:tcPr>
          <w:p w14:paraId="17FDA0EA">
            <w:pPr>
              <w:widowControl/>
              <w:spacing w:line="400" w:lineRule="exact"/>
              <w:jc w:val="center"/>
              <w:rPr>
                <w:rFonts w:ascii="宋体" w:cs="宋体"/>
                <w:kern w:val="0"/>
                <w:szCs w:val="21"/>
              </w:rPr>
            </w:pPr>
            <w:r>
              <w:rPr>
                <w:rFonts w:hint="eastAsia" w:ascii="宋体" w:cs="宋体"/>
                <w:kern w:val="0"/>
                <w:szCs w:val="21"/>
              </w:rPr>
              <w:t>500ml/24</w:t>
            </w:r>
          </w:p>
        </w:tc>
        <w:tc>
          <w:tcPr>
            <w:tcW w:w="709" w:type="dxa"/>
            <w:tcBorders>
              <w:top w:val="nil"/>
              <w:left w:val="nil"/>
              <w:bottom w:val="single" w:color="auto" w:sz="8" w:space="0"/>
              <w:right w:val="single" w:color="auto" w:sz="8" w:space="0"/>
            </w:tcBorders>
            <w:shd w:val="clear" w:color="auto" w:fill="auto"/>
            <w:vAlign w:val="center"/>
          </w:tcPr>
          <w:p w14:paraId="68104E4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EEE6A44">
            <w:pPr>
              <w:widowControl/>
              <w:spacing w:line="400" w:lineRule="exact"/>
              <w:jc w:val="center"/>
              <w:rPr>
                <w:rFonts w:ascii="宋体" w:cs="宋体"/>
                <w:kern w:val="0"/>
                <w:szCs w:val="21"/>
              </w:rPr>
            </w:pPr>
            <w:r>
              <w:rPr>
                <w:rFonts w:hint="eastAsia" w:ascii="宋体" w:cs="宋体"/>
                <w:kern w:val="0"/>
                <w:szCs w:val="21"/>
              </w:rPr>
              <w:t>23.1</w:t>
            </w:r>
          </w:p>
        </w:tc>
      </w:tr>
      <w:tr w14:paraId="69FF952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135502">
            <w:pPr>
              <w:jc w:val="center"/>
              <w:rPr>
                <w:rFonts w:cs="宋体" w:asciiTheme="minorEastAsia" w:hAnsiTheme="minorEastAsia" w:eastAsiaTheme="minorEastAsia"/>
                <w:szCs w:val="21"/>
              </w:rPr>
            </w:pPr>
            <w:r>
              <w:rPr>
                <w:rFonts w:hint="eastAsia" w:asciiTheme="minorEastAsia" w:hAnsiTheme="minorEastAsia" w:eastAsiaTheme="minorEastAsia"/>
                <w:szCs w:val="21"/>
              </w:rPr>
              <w:t>1407</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081125B">
            <w:pPr>
              <w:widowControl/>
              <w:spacing w:line="400" w:lineRule="exact"/>
              <w:jc w:val="center"/>
              <w:rPr>
                <w:rFonts w:ascii="宋体" w:cs="宋体"/>
                <w:kern w:val="0"/>
                <w:szCs w:val="21"/>
              </w:rPr>
            </w:pPr>
            <w:r>
              <w:rPr>
                <w:rFonts w:hint="eastAsia" w:ascii="宋体" w:cs="宋体"/>
                <w:kern w:val="0"/>
                <w:szCs w:val="21"/>
              </w:rPr>
              <w:t>具塞锥形瓶</w:t>
            </w:r>
          </w:p>
        </w:tc>
        <w:tc>
          <w:tcPr>
            <w:tcW w:w="3260" w:type="dxa"/>
            <w:tcBorders>
              <w:top w:val="nil"/>
              <w:left w:val="nil"/>
              <w:bottom w:val="single" w:color="auto" w:sz="8" w:space="0"/>
              <w:right w:val="single" w:color="auto" w:sz="8" w:space="0"/>
            </w:tcBorders>
            <w:shd w:val="clear" w:color="000000" w:fill="FFFFFF"/>
            <w:vAlign w:val="center"/>
          </w:tcPr>
          <w:p w14:paraId="66060399">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000000" w:fill="FFFFFF"/>
            <w:vAlign w:val="center"/>
          </w:tcPr>
          <w:p w14:paraId="02EABA4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70CC2F2D">
            <w:pPr>
              <w:widowControl/>
              <w:spacing w:line="400" w:lineRule="exact"/>
              <w:jc w:val="center"/>
              <w:rPr>
                <w:rFonts w:ascii="宋体" w:cs="宋体"/>
                <w:kern w:val="0"/>
                <w:szCs w:val="21"/>
              </w:rPr>
            </w:pPr>
            <w:r>
              <w:rPr>
                <w:rFonts w:hint="eastAsia" w:ascii="宋体" w:cs="宋体"/>
                <w:kern w:val="0"/>
                <w:szCs w:val="21"/>
              </w:rPr>
              <w:t>15.6</w:t>
            </w:r>
          </w:p>
        </w:tc>
      </w:tr>
      <w:tr w14:paraId="447D47A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54FF06">
            <w:pPr>
              <w:jc w:val="center"/>
              <w:rPr>
                <w:rFonts w:cs="宋体" w:asciiTheme="minorEastAsia" w:hAnsiTheme="minorEastAsia" w:eastAsiaTheme="minorEastAsia"/>
                <w:szCs w:val="21"/>
              </w:rPr>
            </w:pPr>
            <w:r>
              <w:rPr>
                <w:rFonts w:hint="eastAsia" w:asciiTheme="minorEastAsia" w:hAnsiTheme="minorEastAsia" w:eastAsiaTheme="minorEastAsia"/>
                <w:szCs w:val="21"/>
              </w:rPr>
              <w:t>1408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D1D45B">
            <w:pPr>
              <w:widowControl/>
              <w:spacing w:line="400" w:lineRule="exact"/>
              <w:jc w:val="center"/>
              <w:rPr>
                <w:rFonts w:ascii="宋体" w:cs="宋体"/>
                <w:kern w:val="0"/>
                <w:szCs w:val="21"/>
              </w:rPr>
            </w:pPr>
            <w:r>
              <w:rPr>
                <w:rFonts w:hint="eastAsia" w:ascii="宋体" w:cs="宋体"/>
                <w:kern w:val="0"/>
                <w:szCs w:val="21"/>
              </w:rPr>
              <w:t>具四氟芯梨形分液漏斗</w:t>
            </w:r>
          </w:p>
        </w:tc>
        <w:tc>
          <w:tcPr>
            <w:tcW w:w="3260" w:type="dxa"/>
            <w:tcBorders>
              <w:top w:val="nil"/>
              <w:left w:val="nil"/>
              <w:bottom w:val="single" w:color="auto" w:sz="8" w:space="0"/>
              <w:right w:val="single" w:color="auto" w:sz="8" w:space="0"/>
            </w:tcBorders>
            <w:shd w:val="clear" w:color="auto" w:fill="auto"/>
            <w:vAlign w:val="center"/>
          </w:tcPr>
          <w:p w14:paraId="30812E04">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1F06491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AED503D">
            <w:pPr>
              <w:widowControl/>
              <w:spacing w:line="400" w:lineRule="exact"/>
              <w:jc w:val="center"/>
              <w:rPr>
                <w:rFonts w:ascii="宋体" w:cs="宋体"/>
                <w:kern w:val="0"/>
                <w:szCs w:val="21"/>
              </w:rPr>
            </w:pPr>
            <w:r>
              <w:rPr>
                <w:rFonts w:hint="eastAsia" w:ascii="宋体" w:cs="宋体"/>
                <w:kern w:val="0"/>
                <w:szCs w:val="21"/>
              </w:rPr>
              <w:t>66.7</w:t>
            </w:r>
          </w:p>
        </w:tc>
      </w:tr>
      <w:tr w14:paraId="3FF4F6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FB8B77">
            <w:pPr>
              <w:jc w:val="center"/>
              <w:rPr>
                <w:rFonts w:cs="宋体" w:asciiTheme="minorEastAsia" w:hAnsiTheme="minorEastAsia" w:eastAsiaTheme="minorEastAsia"/>
                <w:szCs w:val="21"/>
              </w:rPr>
            </w:pPr>
            <w:r>
              <w:rPr>
                <w:rFonts w:hint="eastAsia" w:asciiTheme="minorEastAsia" w:hAnsiTheme="minorEastAsia" w:eastAsiaTheme="minorEastAsia"/>
                <w:szCs w:val="21"/>
              </w:rPr>
              <w:t>1409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9CBE77">
            <w:pPr>
              <w:widowControl/>
              <w:spacing w:line="400" w:lineRule="exact"/>
              <w:jc w:val="center"/>
              <w:rPr>
                <w:rFonts w:ascii="宋体" w:cs="宋体"/>
                <w:kern w:val="0"/>
                <w:szCs w:val="21"/>
              </w:rPr>
            </w:pPr>
            <w:r>
              <w:rPr>
                <w:rFonts w:hint="eastAsia" w:ascii="宋体" w:cs="宋体"/>
                <w:kern w:val="0"/>
                <w:szCs w:val="21"/>
              </w:rPr>
              <w:t>聚丙烯处理袋</w:t>
            </w:r>
          </w:p>
        </w:tc>
        <w:tc>
          <w:tcPr>
            <w:tcW w:w="3260" w:type="dxa"/>
            <w:tcBorders>
              <w:top w:val="nil"/>
              <w:left w:val="nil"/>
              <w:bottom w:val="single" w:color="auto" w:sz="8" w:space="0"/>
              <w:right w:val="single" w:color="auto" w:sz="8" w:space="0"/>
            </w:tcBorders>
            <w:shd w:val="clear" w:color="auto" w:fill="auto"/>
            <w:vAlign w:val="center"/>
          </w:tcPr>
          <w:p w14:paraId="6A20C7A3">
            <w:pPr>
              <w:widowControl/>
              <w:spacing w:line="400" w:lineRule="exact"/>
              <w:jc w:val="center"/>
              <w:rPr>
                <w:rFonts w:ascii="宋体" w:cs="宋体"/>
                <w:kern w:val="0"/>
                <w:szCs w:val="21"/>
              </w:rPr>
            </w:pPr>
            <w:r>
              <w:rPr>
                <w:rFonts w:ascii="宋体" w:cs="宋体"/>
                <w:kern w:val="0"/>
                <w:szCs w:val="21"/>
              </w:rPr>
              <w:t>600nm*780nm</w:t>
            </w:r>
            <w:r>
              <w:rPr>
                <w:rFonts w:hint="eastAsia" w:ascii="宋体" w:cs="宋体"/>
                <w:kern w:val="0"/>
                <w:szCs w:val="21"/>
              </w:rPr>
              <w:t>，</w:t>
            </w:r>
            <w:r>
              <w:rPr>
                <w:rFonts w:ascii="宋体" w:cs="宋体"/>
                <w:kern w:val="0"/>
                <w:szCs w:val="21"/>
              </w:rPr>
              <w:t>500</w:t>
            </w:r>
            <w:r>
              <w:rPr>
                <w:rFonts w:hint="eastAsia" w:ascii="宋体" w:cs="宋体"/>
                <w:kern w:val="0"/>
                <w:szCs w:val="21"/>
              </w:rPr>
              <w:t>个</w:t>
            </w:r>
            <w:r>
              <w:rPr>
                <w:rFonts w:ascii="宋体" w:cs="宋体"/>
                <w:kern w:val="0"/>
                <w:szCs w:val="21"/>
              </w:rPr>
              <w:t>/</w:t>
            </w:r>
            <w:r>
              <w:rPr>
                <w:rFonts w:hint="eastAsia" w:ascii="宋体" w:cs="宋体"/>
                <w:kern w:val="0"/>
                <w:szCs w:val="21"/>
              </w:rPr>
              <w:t>箱</w:t>
            </w:r>
          </w:p>
        </w:tc>
        <w:tc>
          <w:tcPr>
            <w:tcW w:w="709" w:type="dxa"/>
            <w:tcBorders>
              <w:top w:val="nil"/>
              <w:left w:val="nil"/>
              <w:bottom w:val="single" w:color="auto" w:sz="8" w:space="0"/>
              <w:right w:val="single" w:color="auto" w:sz="8" w:space="0"/>
            </w:tcBorders>
            <w:shd w:val="clear" w:color="auto" w:fill="auto"/>
            <w:vAlign w:val="center"/>
          </w:tcPr>
          <w:p w14:paraId="44D3B621">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9675E2F">
            <w:pPr>
              <w:widowControl/>
              <w:spacing w:line="400" w:lineRule="exact"/>
              <w:jc w:val="center"/>
              <w:rPr>
                <w:rFonts w:ascii="宋体" w:cs="宋体"/>
                <w:kern w:val="0"/>
                <w:szCs w:val="21"/>
              </w:rPr>
            </w:pPr>
            <w:r>
              <w:rPr>
                <w:rFonts w:hint="eastAsia" w:ascii="宋体" w:cs="宋体"/>
                <w:kern w:val="0"/>
                <w:szCs w:val="21"/>
              </w:rPr>
              <w:t>2185</w:t>
            </w:r>
          </w:p>
        </w:tc>
      </w:tr>
      <w:tr w14:paraId="1D95559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646FED">
            <w:pPr>
              <w:jc w:val="center"/>
              <w:rPr>
                <w:rFonts w:cs="宋体" w:asciiTheme="minorEastAsia" w:hAnsiTheme="minorEastAsia" w:eastAsiaTheme="minorEastAsia"/>
                <w:szCs w:val="21"/>
              </w:rPr>
            </w:pPr>
            <w:r>
              <w:rPr>
                <w:rFonts w:hint="eastAsia" w:asciiTheme="minorEastAsia" w:hAnsiTheme="minorEastAsia" w:eastAsiaTheme="minorEastAsia"/>
                <w:szCs w:val="21"/>
              </w:rPr>
              <w:t>1410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418CF5">
            <w:pPr>
              <w:widowControl/>
              <w:spacing w:line="400" w:lineRule="exact"/>
              <w:jc w:val="center"/>
              <w:rPr>
                <w:rFonts w:ascii="宋体" w:cs="宋体"/>
                <w:kern w:val="0"/>
                <w:szCs w:val="21"/>
              </w:rPr>
            </w:pPr>
            <w:r>
              <w:rPr>
                <w:rFonts w:hint="eastAsia" w:ascii="宋体" w:cs="宋体"/>
                <w:kern w:val="0"/>
                <w:szCs w:val="21"/>
              </w:rPr>
              <w:t>聚四氟乙烯（PTFE）大口试剂瓶2000ml</w:t>
            </w:r>
          </w:p>
        </w:tc>
        <w:tc>
          <w:tcPr>
            <w:tcW w:w="3260" w:type="dxa"/>
            <w:tcBorders>
              <w:top w:val="nil"/>
              <w:left w:val="nil"/>
              <w:bottom w:val="single" w:color="auto" w:sz="8" w:space="0"/>
              <w:right w:val="single" w:color="auto" w:sz="8" w:space="0"/>
            </w:tcBorders>
            <w:shd w:val="clear" w:color="auto" w:fill="auto"/>
            <w:vAlign w:val="center"/>
          </w:tcPr>
          <w:p w14:paraId="57E3CE45">
            <w:pPr>
              <w:widowControl/>
              <w:spacing w:line="400" w:lineRule="exact"/>
              <w:jc w:val="center"/>
              <w:rPr>
                <w:rFonts w:ascii="宋体" w:cs="宋体"/>
                <w:kern w:val="0"/>
                <w:szCs w:val="21"/>
              </w:rPr>
            </w:pPr>
            <w:r>
              <w:rPr>
                <w:rFonts w:hint="eastAsia" w:ascii="宋体" w:cs="宋体"/>
                <w:kern w:val="0"/>
                <w:szCs w:val="21"/>
              </w:rPr>
              <w:t>2000ml，115*260mm</w:t>
            </w:r>
          </w:p>
        </w:tc>
        <w:tc>
          <w:tcPr>
            <w:tcW w:w="709" w:type="dxa"/>
            <w:tcBorders>
              <w:top w:val="nil"/>
              <w:left w:val="nil"/>
              <w:bottom w:val="single" w:color="auto" w:sz="8" w:space="0"/>
              <w:right w:val="single" w:color="auto" w:sz="8" w:space="0"/>
            </w:tcBorders>
            <w:shd w:val="clear" w:color="auto" w:fill="auto"/>
            <w:vAlign w:val="center"/>
          </w:tcPr>
          <w:p w14:paraId="609AA93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4FF3FB1">
            <w:pPr>
              <w:widowControl/>
              <w:spacing w:line="400" w:lineRule="exact"/>
              <w:jc w:val="center"/>
              <w:rPr>
                <w:rFonts w:ascii="宋体" w:cs="宋体"/>
                <w:kern w:val="0"/>
                <w:szCs w:val="21"/>
              </w:rPr>
            </w:pPr>
            <w:r>
              <w:rPr>
                <w:rFonts w:hint="eastAsia" w:ascii="宋体" w:cs="宋体"/>
                <w:kern w:val="0"/>
                <w:szCs w:val="21"/>
              </w:rPr>
              <w:t>34.5</w:t>
            </w:r>
          </w:p>
        </w:tc>
      </w:tr>
      <w:tr w14:paraId="4426B27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1B7B0C">
            <w:pPr>
              <w:jc w:val="center"/>
              <w:rPr>
                <w:rFonts w:cs="宋体" w:asciiTheme="minorEastAsia" w:hAnsiTheme="minorEastAsia" w:eastAsiaTheme="minorEastAsia"/>
                <w:szCs w:val="21"/>
              </w:rPr>
            </w:pPr>
            <w:r>
              <w:rPr>
                <w:rFonts w:hint="eastAsia" w:asciiTheme="minorEastAsia" w:hAnsiTheme="minorEastAsia" w:eastAsiaTheme="minorEastAsia"/>
                <w:szCs w:val="21"/>
              </w:rPr>
              <w:t>1411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80752B">
            <w:pPr>
              <w:widowControl/>
              <w:spacing w:line="400" w:lineRule="exact"/>
              <w:jc w:val="center"/>
              <w:rPr>
                <w:rFonts w:ascii="宋体" w:cs="宋体"/>
                <w:kern w:val="0"/>
                <w:szCs w:val="21"/>
              </w:rPr>
            </w:pPr>
            <w:r>
              <w:rPr>
                <w:rFonts w:hint="eastAsia" w:ascii="宋体" w:cs="宋体"/>
                <w:kern w:val="0"/>
                <w:szCs w:val="21"/>
              </w:rPr>
              <w:t>聚四氟乙烯针式过滤器</w:t>
            </w:r>
          </w:p>
        </w:tc>
        <w:tc>
          <w:tcPr>
            <w:tcW w:w="3260" w:type="dxa"/>
            <w:tcBorders>
              <w:top w:val="nil"/>
              <w:left w:val="nil"/>
              <w:bottom w:val="single" w:color="auto" w:sz="8" w:space="0"/>
              <w:right w:val="single" w:color="auto" w:sz="8" w:space="0"/>
            </w:tcBorders>
            <w:shd w:val="clear" w:color="auto" w:fill="auto"/>
            <w:vAlign w:val="center"/>
          </w:tcPr>
          <w:p w14:paraId="40C3367E">
            <w:pPr>
              <w:widowControl/>
              <w:spacing w:line="400" w:lineRule="exact"/>
              <w:jc w:val="center"/>
              <w:rPr>
                <w:rFonts w:ascii="宋体" w:cs="宋体"/>
                <w:kern w:val="0"/>
                <w:szCs w:val="21"/>
              </w:rPr>
            </w:pPr>
            <w:r>
              <w:rPr>
                <w:rFonts w:hint="eastAsia" w:ascii="宋体" w:cs="宋体"/>
                <w:kern w:val="0"/>
                <w:szCs w:val="21"/>
              </w:rPr>
              <w:t>17mm，100个/包</w:t>
            </w:r>
          </w:p>
        </w:tc>
        <w:tc>
          <w:tcPr>
            <w:tcW w:w="709" w:type="dxa"/>
            <w:tcBorders>
              <w:top w:val="nil"/>
              <w:left w:val="nil"/>
              <w:bottom w:val="single" w:color="auto" w:sz="8" w:space="0"/>
              <w:right w:val="single" w:color="auto" w:sz="8" w:space="0"/>
            </w:tcBorders>
            <w:shd w:val="clear" w:color="auto" w:fill="auto"/>
            <w:vAlign w:val="center"/>
          </w:tcPr>
          <w:p w14:paraId="73DC78E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00A0ECC">
            <w:pPr>
              <w:widowControl/>
              <w:spacing w:line="400" w:lineRule="exact"/>
              <w:jc w:val="center"/>
              <w:rPr>
                <w:rFonts w:ascii="宋体" w:cs="宋体"/>
                <w:kern w:val="0"/>
                <w:szCs w:val="21"/>
              </w:rPr>
            </w:pPr>
            <w:r>
              <w:rPr>
                <w:rFonts w:hint="eastAsia" w:ascii="宋体" w:cs="宋体"/>
                <w:kern w:val="0"/>
                <w:szCs w:val="21"/>
              </w:rPr>
              <w:t>598</w:t>
            </w:r>
          </w:p>
        </w:tc>
      </w:tr>
      <w:tr w14:paraId="6AD561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966BC3">
            <w:pPr>
              <w:jc w:val="center"/>
              <w:rPr>
                <w:rFonts w:cs="宋体" w:asciiTheme="minorEastAsia" w:hAnsiTheme="minorEastAsia" w:eastAsiaTheme="minorEastAsia"/>
                <w:szCs w:val="21"/>
              </w:rPr>
            </w:pPr>
            <w:r>
              <w:rPr>
                <w:rFonts w:hint="eastAsia" w:asciiTheme="minorEastAsia" w:hAnsiTheme="minorEastAsia" w:eastAsiaTheme="minorEastAsia"/>
                <w:szCs w:val="21"/>
              </w:rPr>
              <w:t>1412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921188">
            <w:pPr>
              <w:widowControl/>
              <w:spacing w:line="400" w:lineRule="exact"/>
              <w:jc w:val="center"/>
              <w:rPr>
                <w:rFonts w:ascii="宋体" w:cs="宋体"/>
                <w:kern w:val="0"/>
                <w:szCs w:val="21"/>
              </w:rPr>
            </w:pPr>
            <w:r>
              <w:rPr>
                <w:rFonts w:hint="eastAsia" w:ascii="宋体" w:cs="宋体"/>
                <w:kern w:val="0"/>
                <w:szCs w:val="21"/>
              </w:rPr>
              <w:t>聚酰胺小柱</w:t>
            </w:r>
          </w:p>
        </w:tc>
        <w:tc>
          <w:tcPr>
            <w:tcW w:w="3260" w:type="dxa"/>
            <w:tcBorders>
              <w:top w:val="nil"/>
              <w:left w:val="nil"/>
              <w:bottom w:val="single" w:color="auto" w:sz="8" w:space="0"/>
              <w:right w:val="single" w:color="auto" w:sz="8" w:space="0"/>
            </w:tcBorders>
            <w:shd w:val="clear" w:color="auto" w:fill="auto"/>
            <w:vAlign w:val="center"/>
          </w:tcPr>
          <w:p w14:paraId="42C66EA6">
            <w:pPr>
              <w:widowControl/>
              <w:spacing w:line="400" w:lineRule="exact"/>
              <w:jc w:val="center"/>
              <w:rPr>
                <w:rFonts w:ascii="宋体" w:cs="宋体"/>
                <w:kern w:val="0"/>
                <w:szCs w:val="21"/>
              </w:rPr>
            </w:pPr>
            <w:r>
              <w:rPr>
                <w:rFonts w:hint="eastAsia" w:ascii="宋体" w:cs="宋体"/>
                <w:kern w:val="0"/>
                <w:szCs w:val="21"/>
              </w:rPr>
              <w:t>1g，6mL/支，30 支/盒</w:t>
            </w:r>
          </w:p>
        </w:tc>
        <w:tc>
          <w:tcPr>
            <w:tcW w:w="709" w:type="dxa"/>
            <w:tcBorders>
              <w:top w:val="nil"/>
              <w:left w:val="nil"/>
              <w:bottom w:val="single" w:color="auto" w:sz="8" w:space="0"/>
              <w:right w:val="single" w:color="auto" w:sz="8" w:space="0"/>
            </w:tcBorders>
            <w:shd w:val="clear" w:color="auto" w:fill="auto"/>
            <w:vAlign w:val="center"/>
          </w:tcPr>
          <w:p w14:paraId="3B1D09B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32CACCE">
            <w:pPr>
              <w:widowControl/>
              <w:spacing w:line="400" w:lineRule="exact"/>
              <w:jc w:val="center"/>
              <w:rPr>
                <w:rFonts w:ascii="宋体" w:cs="宋体"/>
                <w:kern w:val="0"/>
                <w:szCs w:val="21"/>
              </w:rPr>
            </w:pPr>
            <w:r>
              <w:rPr>
                <w:rFonts w:hint="eastAsia" w:ascii="宋体" w:cs="宋体"/>
                <w:kern w:val="0"/>
                <w:szCs w:val="21"/>
              </w:rPr>
              <w:t>450</w:t>
            </w:r>
          </w:p>
        </w:tc>
      </w:tr>
      <w:tr w14:paraId="41DBDF3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DE07B7">
            <w:pPr>
              <w:jc w:val="center"/>
              <w:rPr>
                <w:rFonts w:cs="宋体" w:asciiTheme="minorEastAsia" w:hAnsiTheme="minorEastAsia" w:eastAsiaTheme="minorEastAsia"/>
                <w:szCs w:val="21"/>
              </w:rPr>
            </w:pPr>
            <w:r>
              <w:rPr>
                <w:rFonts w:hint="eastAsia" w:asciiTheme="minorEastAsia" w:hAnsiTheme="minorEastAsia" w:eastAsiaTheme="minorEastAsia"/>
                <w:szCs w:val="21"/>
              </w:rPr>
              <w:t>1413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73606E">
            <w:pPr>
              <w:widowControl/>
              <w:spacing w:line="400" w:lineRule="exact"/>
              <w:jc w:val="center"/>
              <w:rPr>
                <w:rFonts w:ascii="宋体" w:cs="宋体"/>
                <w:kern w:val="0"/>
                <w:szCs w:val="21"/>
              </w:rPr>
            </w:pPr>
            <w:r>
              <w:rPr>
                <w:rFonts w:hint="eastAsia" w:ascii="宋体" w:cs="宋体"/>
                <w:kern w:val="0"/>
                <w:szCs w:val="21"/>
              </w:rPr>
              <w:t>聚乙二醇8000 PEG8000</w:t>
            </w:r>
          </w:p>
        </w:tc>
        <w:tc>
          <w:tcPr>
            <w:tcW w:w="3260" w:type="dxa"/>
            <w:tcBorders>
              <w:top w:val="nil"/>
              <w:left w:val="nil"/>
              <w:bottom w:val="single" w:color="auto" w:sz="8" w:space="0"/>
              <w:right w:val="single" w:color="auto" w:sz="8" w:space="0"/>
            </w:tcBorders>
            <w:shd w:val="clear" w:color="auto" w:fill="auto"/>
            <w:vAlign w:val="center"/>
          </w:tcPr>
          <w:p w14:paraId="64903A86">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4DF0907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07362D5">
            <w:pPr>
              <w:widowControl/>
              <w:spacing w:line="400" w:lineRule="exact"/>
              <w:jc w:val="center"/>
              <w:rPr>
                <w:rFonts w:ascii="宋体" w:cs="宋体"/>
                <w:kern w:val="0"/>
                <w:szCs w:val="21"/>
              </w:rPr>
            </w:pPr>
            <w:r>
              <w:rPr>
                <w:rFonts w:hint="eastAsia" w:ascii="宋体" w:cs="宋体"/>
                <w:kern w:val="0"/>
                <w:szCs w:val="21"/>
              </w:rPr>
              <w:t>138</w:t>
            </w:r>
          </w:p>
        </w:tc>
      </w:tr>
      <w:tr w14:paraId="0F0C40D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A90DFD">
            <w:pPr>
              <w:jc w:val="center"/>
              <w:rPr>
                <w:rFonts w:cs="宋体" w:asciiTheme="minorEastAsia" w:hAnsiTheme="minorEastAsia" w:eastAsiaTheme="minorEastAsia"/>
                <w:szCs w:val="21"/>
              </w:rPr>
            </w:pPr>
            <w:r>
              <w:rPr>
                <w:rFonts w:hint="eastAsia" w:asciiTheme="minorEastAsia" w:hAnsiTheme="minorEastAsia" w:eastAsiaTheme="minorEastAsia"/>
                <w:szCs w:val="21"/>
              </w:rPr>
              <w:t>1414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E23EDC">
            <w:pPr>
              <w:widowControl/>
              <w:spacing w:line="400" w:lineRule="exact"/>
              <w:jc w:val="center"/>
              <w:rPr>
                <w:rFonts w:ascii="宋体" w:cs="宋体"/>
                <w:kern w:val="0"/>
                <w:szCs w:val="21"/>
              </w:rPr>
            </w:pPr>
            <w:r>
              <w:rPr>
                <w:rFonts w:hint="eastAsia" w:ascii="宋体" w:cs="宋体"/>
                <w:kern w:val="0"/>
                <w:szCs w:val="21"/>
              </w:rPr>
              <w:t>聚乙烯试剂瓶</w:t>
            </w:r>
          </w:p>
        </w:tc>
        <w:tc>
          <w:tcPr>
            <w:tcW w:w="3260" w:type="dxa"/>
            <w:tcBorders>
              <w:top w:val="nil"/>
              <w:left w:val="nil"/>
              <w:bottom w:val="single" w:color="auto" w:sz="8" w:space="0"/>
              <w:right w:val="single" w:color="auto" w:sz="8" w:space="0"/>
            </w:tcBorders>
            <w:shd w:val="clear" w:color="auto" w:fill="auto"/>
            <w:vAlign w:val="center"/>
          </w:tcPr>
          <w:p w14:paraId="20C46AAE">
            <w:pPr>
              <w:widowControl/>
              <w:spacing w:line="400" w:lineRule="exact"/>
              <w:jc w:val="center"/>
              <w:rPr>
                <w:rFonts w:ascii="宋体" w:cs="宋体"/>
                <w:kern w:val="0"/>
                <w:szCs w:val="21"/>
              </w:rPr>
            </w:pPr>
            <w:r>
              <w:rPr>
                <w:rFonts w:hint="eastAsia" w:ascii="宋体" w:cs="宋体"/>
                <w:kern w:val="0"/>
                <w:szCs w:val="21"/>
              </w:rPr>
              <w:t>250mL (有内盖) ，小口，材质好，  密封性好，白色</w:t>
            </w:r>
          </w:p>
        </w:tc>
        <w:tc>
          <w:tcPr>
            <w:tcW w:w="709" w:type="dxa"/>
            <w:tcBorders>
              <w:top w:val="nil"/>
              <w:left w:val="nil"/>
              <w:bottom w:val="single" w:color="auto" w:sz="8" w:space="0"/>
              <w:right w:val="single" w:color="auto" w:sz="8" w:space="0"/>
            </w:tcBorders>
            <w:shd w:val="clear" w:color="auto" w:fill="auto"/>
            <w:vAlign w:val="center"/>
          </w:tcPr>
          <w:p w14:paraId="53A947A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380E9BF">
            <w:pPr>
              <w:widowControl/>
              <w:spacing w:line="400" w:lineRule="exact"/>
              <w:jc w:val="center"/>
              <w:rPr>
                <w:rFonts w:ascii="宋体" w:cs="宋体"/>
                <w:kern w:val="0"/>
                <w:szCs w:val="21"/>
              </w:rPr>
            </w:pPr>
            <w:r>
              <w:rPr>
                <w:rFonts w:hint="eastAsia" w:ascii="宋体" w:cs="宋体"/>
                <w:kern w:val="0"/>
                <w:szCs w:val="21"/>
              </w:rPr>
              <w:t>17.9</w:t>
            </w:r>
          </w:p>
        </w:tc>
      </w:tr>
      <w:tr w14:paraId="757E17F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95B769">
            <w:pPr>
              <w:jc w:val="center"/>
              <w:rPr>
                <w:rFonts w:cs="宋体" w:asciiTheme="minorEastAsia" w:hAnsiTheme="minorEastAsia" w:eastAsiaTheme="minorEastAsia"/>
                <w:szCs w:val="21"/>
              </w:rPr>
            </w:pPr>
            <w:r>
              <w:rPr>
                <w:rFonts w:hint="eastAsia" w:asciiTheme="minorEastAsia" w:hAnsiTheme="minorEastAsia" w:eastAsiaTheme="minorEastAsia"/>
                <w:szCs w:val="21"/>
              </w:rPr>
              <w:t>1415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4A9DCB">
            <w:pPr>
              <w:widowControl/>
              <w:spacing w:line="400" w:lineRule="exact"/>
              <w:jc w:val="center"/>
              <w:rPr>
                <w:rFonts w:ascii="宋体" w:cs="宋体"/>
                <w:kern w:val="0"/>
                <w:szCs w:val="21"/>
              </w:rPr>
            </w:pPr>
            <w:r>
              <w:rPr>
                <w:rFonts w:hint="eastAsia" w:ascii="宋体" w:cs="宋体"/>
                <w:kern w:val="0"/>
                <w:szCs w:val="21"/>
              </w:rPr>
              <w:t>聚乙烯试剂桶</w:t>
            </w:r>
          </w:p>
        </w:tc>
        <w:tc>
          <w:tcPr>
            <w:tcW w:w="3260" w:type="dxa"/>
            <w:tcBorders>
              <w:top w:val="nil"/>
              <w:left w:val="nil"/>
              <w:bottom w:val="single" w:color="auto" w:sz="8" w:space="0"/>
              <w:right w:val="single" w:color="auto" w:sz="8" w:space="0"/>
            </w:tcBorders>
            <w:shd w:val="clear" w:color="auto" w:fill="auto"/>
            <w:vAlign w:val="center"/>
          </w:tcPr>
          <w:p w14:paraId="1006EB77">
            <w:pPr>
              <w:widowControl/>
              <w:spacing w:line="400" w:lineRule="exact"/>
              <w:jc w:val="center"/>
              <w:rPr>
                <w:rFonts w:ascii="宋体" w:cs="宋体"/>
                <w:kern w:val="0"/>
                <w:szCs w:val="21"/>
              </w:rPr>
            </w:pPr>
            <w:r>
              <w:rPr>
                <w:rFonts w:hint="eastAsia" w:ascii="宋体" w:cs="宋体"/>
                <w:kern w:val="0"/>
                <w:szCs w:val="21"/>
              </w:rPr>
              <w:t>10L (有内盖)，材质好的，加厚</w:t>
            </w:r>
          </w:p>
        </w:tc>
        <w:tc>
          <w:tcPr>
            <w:tcW w:w="709" w:type="dxa"/>
            <w:tcBorders>
              <w:top w:val="nil"/>
              <w:left w:val="nil"/>
              <w:bottom w:val="single" w:color="auto" w:sz="8" w:space="0"/>
              <w:right w:val="single" w:color="auto" w:sz="8" w:space="0"/>
            </w:tcBorders>
            <w:shd w:val="clear" w:color="auto" w:fill="auto"/>
            <w:vAlign w:val="center"/>
          </w:tcPr>
          <w:p w14:paraId="73AA3DF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1744E5D">
            <w:pPr>
              <w:widowControl/>
              <w:spacing w:line="400" w:lineRule="exact"/>
              <w:jc w:val="center"/>
              <w:rPr>
                <w:rFonts w:ascii="宋体" w:cs="宋体"/>
                <w:kern w:val="0"/>
                <w:szCs w:val="21"/>
              </w:rPr>
            </w:pPr>
            <w:r>
              <w:rPr>
                <w:rFonts w:hint="eastAsia" w:ascii="宋体" w:cs="宋体"/>
                <w:kern w:val="0"/>
                <w:szCs w:val="21"/>
              </w:rPr>
              <w:t>23.9</w:t>
            </w:r>
          </w:p>
        </w:tc>
      </w:tr>
      <w:tr w14:paraId="4232E27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270274">
            <w:pPr>
              <w:jc w:val="center"/>
              <w:rPr>
                <w:rFonts w:cs="宋体" w:asciiTheme="minorEastAsia" w:hAnsiTheme="minorEastAsia" w:eastAsiaTheme="minorEastAsia"/>
                <w:szCs w:val="21"/>
              </w:rPr>
            </w:pPr>
            <w:r>
              <w:rPr>
                <w:rFonts w:hint="eastAsia" w:asciiTheme="minorEastAsia" w:hAnsiTheme="minorEastAsia" w:eastAsiaTheme="minorEastAsia"/>
                <w:szCs w:val="21"/>
              </w:rPr>
              <w:t>1416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B523EC">
            <w:pPr>
              <w:widowControl/>
              <w:spacing w:line="400" w:lineRule="exact"/>
              <w:jc w:val="center"/>
              <w:rPr>
                <w:rFonts w:ascii="宋体" w:cs="宋体"/>
                <w:kern w:val="0"/>
                <w:szCs w:val="21"/>
              </w:rPr>
            </w:pPr>
            <w:r>
              <w:rPr>
                <w:rFonts w:hint="eastAsia" w:ascii="宋体" w:cs="宋体"/>
                <w:kern w:val="0"/>
                <w:szCs w:val="21"/>
              </w:rPr>
              <w:t>聚乙烯试剂桶</w:t>
            </w:r>
          </w:p>
        </w:tc>
        <w:tc>
          <w:tcPr>
            <w:tcW w:w="3260" w:type="dxa"/>
            <w:tcBorders>
              <w:top w:val="nil"/>
              <w:left w:val="nil"/>
              <w:bottom w:val="single" w:color="auto" w:sz="8" w:space="0"/>
              <w:right w:val="single" w:color="auto" w:sz="8" w:space="0"/>
            </w:tcBorders>
            <w:shd w:val="clear" w:color="auto" w:fill="auto"/>
            <w:vAlign w:val="center"/>
          </w:tcPr>
          <w:p w14:paraId="0999D0C6">
            <w:pPr>
              <w:widowControl/>
              <w:spacing w:line="400" w:lineRule="exact"/>
              <w:jc w:val="center"/>
              <w:rPr>
                <w:rFonts w:ascii="宋体" w:cs="宋体"/>
                <w:kern w:val="0"/>
                <w:szCs w:val="21"/>
              </w:rPr>
            </w:pPr>
            <w:r>
              <w:rPr>
                <w:rFonts w:hint="eastAsia" w:ascii="宋体" w:cs="宋体"/>
                <w:kern w:val="0"/>
                <w:szCs w:val="21"/>
              </w:rPr>
              <w:t>5L (有内盖)，材质好的，加厚</w:t>
            </w:r>
          </w:p>
        </w:tc>
        <w:tc>
          <w:tcPr>
            <w:tcW w:w="709" w:type="dxa"/>
            <w:tcBorders>
              <w:top w:val="nil"/>
              <w:left w:val="nil"/>
              <w:bottom w:val="single" w:color="auto" w:sz="8" w:space="0"/>
              <w:right w:val="single" w:color="auto" w:sz="8" w:space="0"/>
            </w:tcBorders>
            <w:shd w:val="clear" w:color="auto" w:fill="auto"/>
            <w:vAlign w:val="center"/>
          </w:tcPr>
          <w:p w14:paraId="51797FA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8E1B437">
            <w:pPr>
              <w:widowControl/>
              <w:spacing w:line="400" w:lineRule="exact"/>
              <w:jc w:val="center"/>
              <w:rPr>
                <w:rFonts w:ascii="宋体" w:cs="宋体"/>
                <w:kern w:val="0"/>
                <w:szCs w:val="21"/>
              </w:rPr>
            </w:pPr>
            <w:r>
              <w:rPr>
                <w:rFonts w:hint="eastAsia" w:ascii="宋体" w:cs="宋体"/>
                <w:kern w:val="0"/>
                <w:szCs w:val="21"/>
              </w:rPr>
              <w:t>12.9</w:t>
            </w:r>
          </w:p>
        </w:tc>
      </w:tr>
      <w:tr w14:paraId="752DE33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F85A03">
            <w:pPr>
              <w:jc w:val="center"/>
              <w:rPr>
                <w:rFonts w:cs="宋体" w:asciiTheme="minorEastAsia" w:hAnsiTheme="minorEastAsia" w:eastAsiaTheme="minorEastAsia"/>
                <w:szCs w:val="21"/>
              </w:rPr>
            </w:pPr>
            <w:r>
              <w:rPr>
                <w:rFonts w:hint="eastAsia" w:asciiTheme="minorEastAsia" w:hAnsiTheme="minorEastAsia" w:eastAsiaTheme="minorEastAsia"/>
                <w:szCs w:val="21"/>
              </w:rPr>
              <w:t>1417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A8DBD5">
            <w:pPr>
              <w:widowControl/>
              <w:spacing w:line="400" w:lineRule="exact"/>
              <w:jc w:val="center"/>
              <w:rPr>
                <w:rFonts w:ascii="宋体" w:cs="宋体"/>
                <w:kern w:val="0"/>
                <w:szCs w:val="21"/>
              </w:rPr>
            </w:pPr>
            <w:r>
              <w:rPr>
                <w:rFonts w:hint="eastAsia" w:ascii="宋体" w:cs="宋体"/>
                <w:kern w:val="0"/>
                <w:szCs w:val="21"/>
              </w:rPr>
              <w:t>磷酸二氢钾</w:t>
            </w:r>
          </w:p>
        </w:tc>
        <w:tc>
          <w:tcPr>
            <w:tcW w:w="3260" w:type="dxa"/>
            <w:tcBorders>
              <w:top w:val="nil"/>
              <w:left w:val="nil"/>
              <w:bottom w:val="single" w:color="auto" w:sz="8" w:space="0"/>
              <w:right w:val="single" w:color="auto" w:sz="8" w:space="0"/>
            </w:tcBorders>
            <w:shd w:val="clear" w:color="auto" w:fill="auto"/>
            <w:vAlign w:val="center"/>
          </w:tcPr>
          <w:p w14:paraId="609ABBE9">
            <w:pPr>
              <w:widowControl/>
              <w:spacing w:line="400" w:lineRule="exact"/>
              <w:jc w:val="center"/>
              <w:rPr>
                <w:rFonts w:ascii="宋体" w:cs="宋体"/>
                <w:kern w:val="0"/>
                <w:szCs w:val="21"/>
              </w:rPr>
            </w:pPr>
            <w:r>
              <w:rPr>
                <w:rFonts w:hint="eastAsia" w:ascii="宋体" w:cs="宋体"/>
                <w:kern w:val="0"/>
                <w:szCs w:val="21"/>
              </w:rPr>
              <w:t>AR500g，&gt;99.5%</w:t>
            </w:r>
          </w:p>
        </w:tc>
        <w:tc>
          <w:tcPr>
            <w:tcW w:w="709" w:type="dxa"/>
            <w:tcBorders>
              <w:top w:val="nil"/>
              <w:left w:val="nil"/>
              <w:bottom w:val="single" w:color="auto" w:sz="8" w:space="0"/>
              <w:right w:val="single" w:color="auto" w:sz="8" w:space="0"/>
            </w:tcBorders>
            <w:shd w:val="clear" w:color="auto" w:fill="auto"/>
            <w:vAlign w:val="center"/>
          </w:tcPr>
          <w:p w14:paraId="23BB3B5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E848023">
            <w:pPr>
              <w:widowControl/>
              <w:spacing w:line="400" w:lineRule="exact"/>
              <w:jc w:val="center"/>
              <w:rPr>
                <w:rFonts w:ascii="宋体" w:cs="宋体"/>
                <w:kern w:val="0"/>
                <w:szCs w:val="21"/>
              </w:rPr>
            </w:pPr>
            <w:r>
              <w:rPr>
                <w:rFonts w:hint="eastAsia" w:ascii="宋体" w:cs="宋体"/>
                <w:kern w:val="0"/>
                <w:szCs w:val="21"/>
              </w:rPr>
              <w:t>41.8</w:t>
            </w:r>
          </w:p>
        </w:tc>
      </w:tr>
      <w:tr w14:paraId="5C496E9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742C16">
            <w:pPr>
              <w:jc w:val="center"/>
              <w:rPr>
                <w:rFonts w:cs="宋体" w:asciiTheme="minorEastAsia" w:hAnsiTheme="minorEastAsia" w:eastAsiaTheme="minorEastAsia"/>
                <w:szCs w:val="21"/>
              </w:rPr>
            </w:pPr>
            <w:r>
              <w:rPr>
                <w:rFonts w:hint="eastAsia" w:asciiTheme="minorEastAsia" w:hAnsiTheme="minorEastAsia" w:eastAsiaTheme="minorEastAsia"/>
                <w:szCs w:val="21"/>
              </w:rPr>
              <w:t>1418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99174D">
            <w:pPr>
              <w:widowControl/>
              <w:spacing w:line="400" w:lineRule="exact"/>
              <w:jc w:val="center"/>
              <w:rPr>
                <w:rFonts w:ascii="宋体" w:cs="宋体"/>
                <w:kern w:val="0"/>
                <w:szCs w:val="21"/>
              </w:rPr>
            </w:pPr>
            <w:r>
              <w:rPr>
                <w:rFonts w:hint="eastAsia" w:ascii="宋体" w:cs="宋体"/>
                <w:kern w:val="0"/>
                <w:szCs w:val="21"/>
              </w:rPr>
              <w:t>磷酸二氢钾</w:t>
            </w:r>
          </w:p>
        </w:tc>
        <w:tc>
          <w:tcPr>
            <w:tcW w:w="3260" w:type="dxa"/>
            <w:tcBorders>
              <w:top w:val="nil"/>
              <w:left w:val="nil"/>
              <w:bottom w:val="single" w:color="auto" w:sz="8" w:space="0"/>
              <w:right w:val="single" w:color="auto" w:sz="8" w:space="0"/>
            </w:tcBorders>
            <w:shd w:val="clear" w:color="auto" w:fill="auto"/>
            <w:vAlign w:val="center"/>
          </w:tcPr>
          <w:p w14:paraId="1C7AF544">
            <w:pPr>
              <w:widowControl/>
              <w:spacing w:line="400" w:lineRule="exact"/>
              <w:jc w:val="center"/>
              <w:rPr>
                <w:rFonts w:ascii="宋体" w:cs="宋体"/>
                <w:kern w:val="0"/>
                <w:szCs w:val="21"/>
              </w:rPr>
            </w:pPr>
            <w:r>
              <w:rPr>
                <w:rFonts w:hint="eastAsia" w:ascii="宋体" w:cs="宋体"/>
                <w:kern w:val="0"/>
                <w:szCs w:val="21"/>
              </w:rPr>
              <w:t>500g/分析纯</w:t>
            </w:r>
          </w:p>
        </w:tc>
        <w:tc>
          <w:tcPr>
            <w:tcW w:w="709" w:type="dxa"/>
            <w:tcBorders>
              <w:top w:val="nil"/>
              <w:left w:val="nil"/>
              <w:bottom w:val="single" w:color="auto" w:sz="8" w:space="0"/>
              <w:right w:val="single" w:color="auto" w:sz="8" w:space="0"/>
            </w:tcBorders>
            <w:shd w:val="clear" w:color="auto" w:fill="auto"/>
            <w:vAlign w:val="center"/>
          </w:tcPr>
          <w:p w14:paraId="42FAD17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C2D0995">
            <w:pPr>
              <w:widowControl/>
              <w:spacing w:line="400" w:lineRule="exact"/>
              <w:jc w:val="center"/>
              <w:rPr>
                <w:rFonts w:ascii="宋体" w:cs="宋体"/>
                <w:kern w:val="0"/>
                <w:szCs w:val="21"/>
              </w:rPr>
            </w:pPr>
            <w:r>
              <w:rPr>
                <w:rFonts w:hint="eastAsia" w:ascii="宋体" w:cs="宋体"/>
                <w:kern w:val="0"/>
                <w:szCs w:val="21"/>
              </w:rPr>
              <w:t>38.1</w:t>
            </w:r>
          </w:p>
        </w:tc>
      </w:tr>
      <w:tr w14:paraId="7DD3FE1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ED0C4F">
            <w:pPr>
              <w:jc w:val="center"/>
              <w:rPr>
                <w:rFonts w:cs="宋体" w:asciiTheme="minorEastAsia" w:hAnsiTheme="minorEastAsia" w:eastAsiaTheme="minorEastAsia"/>
                <w:szCs w:val="21"/>
              </w:rPr>
            </w:pPr>
            <w:r>
              <w:rPr>
                <w:rFonts w:hint="eastAsia" w:asciiTheme="minorEastAsia" w:hAnsiTheme="minorEastAsia" w:eastAsiaTheme="minorEastAsia"/>
                <w:szCs w:val="21"/>
              </w:rPr>
              <w:t>1419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32B952">
            <w:pPr>
              <w:widowControl/>
              <w:spacing w:line="400" w:lineRule="exact"/>
              <w:jc w:val="center"/>
              <w:rPr>
                <w:rFonts w:ascii="宋体" w:cs="宋体"/>
                <w:kern w:val="0"/>
                <w:szCs w:val="21"/>
              </w:rPr>
            </w:pPr>
            <w:r>
              <w:rPr>
                <w:rFonts w:hint="eastAsia" w:ascii="宋体" w:cs="宋体"/>
                <w:kern w:val="0"/>
                <w:szCs w:val="21"/>
              </w:rPr>
              <w:t>磷酸氢二铵(二盐基磷酸铵)</w:t>
            </w:r>
          </w:p>
        </w:tc>
        <w:tc>
          <w:tcPr>
            <w:tcW w:w="3260" w:type="dxa"/>
            <w:tcBorders>
              <w:top w:val="nil"/>
              <w:left w:val="nil"/>
              <w:bottom w:val="single" w:color="auto" w:sz="8" w:space="0"/>
              <w:right w:val="single" w:color="auto" w:sz="8" w:space="0"/>
            </w:tcBorders>
            <w:shd w:val="clear" w:color="auto" w:fill="auto"/>
            <w:vAlign w:val="center"/>
          </w:tcPr>
          <w:p w14:paraId="509A1D81">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39BF0A6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25D0346">
            <w:pPr>
              <w:widowControl/>
              <w:spacing w:line="400" w:lineRule="exact"/>
              <w:jc w:val="center"/>
              <w:rPr>
                <w:rFonts w:ascii="宋体" w:cs="宋体"/>
                <w:kern w:val="0"/>
                <w:szCs w:val="21"/>
              </w:rPr>
            </w:pPr>
            <w:r>
              <w:rPr>
                <w:rFonts w:hint="eastAsia" w:ascii="宋体" w:cs="宋体"/>
                <w:kern w:val="0"/>
                <w:szCs w:val="21"/>
              </w:rPr>
              <w:t>18</w:t>
            </w:r>
          </w:p>
        </w:tc>
      </w:tr>
      <w:tr w14:paraId="71782EC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A2698A">
            <w:pPr>
              <w:jc w:val="center"/>
              <w:rPr>
                <w:rFonts w:cs="宋体" w:asciiTheme="minorEastAsia" w:hAnsiTheme="minorEastAsia" w:eastAsiaTheme="minorEastAsia"/>
                <w:szCs w:val="21"/>
              </w:rPr>
            </w:pPr>
            <w:r>
              <w:rPr>
                <w:rFonts w:hint="eastAsia" w:asciiTheme="minorEastAsia" w:hAnsiTheme="minorEastAsia" w:eastAsiaTheme="minorEastAsia"/>
                <w:szCs w:val="21"/>
              </w:rPr>
              <w:t>1420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527D9C">
            <w:pPr>
              <w:widowControl/>
              <w:spacing w:line="400" w:lineRule="exact"/>
              <w:jc w:val="center"/>
              <w:rPr>
                <w:rFonts w:ascii="宋体" w:cs="宋体"/>
                <w:kern w:val="0"/>
                <w:szCs w:val="21"/>
              </w:rPr>
            </w:pPr>
            <w:r>
              <w:rPr>
                <w:rFonts w:hint="eastAsia" w:ascii="宋体" w:cs="宋体"/>
                <w:kern w:val="0"/>
                <w:szCs w:val="21"/>
              </w:rPr>
              <w:t>磷酸氢二钠（无水）</w:t>
            </w:r>
          </w:p>
        </w:tc>
        <w:tc>
          <w:tcPr>
            <w:tcW w:w="3260" w:type="dxa"/>
            <w:tcBorders>
              <w:top w:val="nil"/>
              <w:left w:val="nil"/>
              <w:bottom w:val="single" w:color="auto" w:sz="8" w:space="0"/>
              <w:right w:val="single" w:color="auto" w:sz="8" w:space="0"/>
            </w:tcBorders>
            <w:shd w:val="clear" w:color="auto" w:fill="auto"/>
            <w:vAlign w:val="center"/>
          </w:tcPr>
          <w:p w14:paraId="79B67E40">
            <w:pPr>
              <w:widowControl/>
              <w:spacing w:line="400" w:lineRule="exact"/>
              <w:jc w:val="center"/>
              <w:rPr>
                <w:rFonts w:ascii="宋体" w:cs="宋体"/>
                <w:kern w:val="0"/>
                <w:szCs w:val="21"/>
              </w:rPr>
            </w:pPr>
            <w:r>
              <w:rPr>
                <w:rFonts w:hint="eastAsia" w:ascii="宋体" w:cs="宋体"/>
                <w:kern w:val="0"/>
                <w:szCs w:val="21"/>
              </w:rPr>
              <w:t>AR</w:t>
            </w:r>
          </w:p>
        </w:tc>
        <w:tc>
          <w:tcPr>
            <w:tcW w:w="709" w:type="dxa"/>
            <w:tcBorders>
              <w:top w:val="nil"/>
              <w:left w:val="nil"/>
              <w:bottom w:val="single" w:color="auto" w:sz="8" w:space="0"/>
              <w:right w:val="single" w:color="auto" w:sz="8" w:space="0"/>
            </w:tcBorders>
            <w:shd w:val="clear" w:color="auto" w:fill="auto"/>
            <w:vAlign w:val="center"/>
          </w:tcPr>
          <w:p w14:paraId="1806438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3207ACE">
            <w:pPr>
              <w:widowControl/>
              <w:spacing w:line="400" w:lineRule="exact"/>
              <w:jc w:val="center"/>
              <w:rPr>
                <w:rFonts w:ascii="宋体" w:cs="宋体"/>
                <w:kern w:val="0"/>
                <w:szCs w:val="21"/>
              </w:rPr>
            </w:pPr>
            <w:r>
              <w:rPr>
                <w:rFonts w:hint="eastAsia" w:ascii="宋体" w:cs="宋体"/>
                <w:kern w:val="0"/>
                <w:szCs w:val="21"/>
              </w:rPr>
              <w:t>53.2</w:t>
            </w:r>
          </w:p>
        </w:tc>
      </w:tr>
      <w:tr w14:paraId="216BF18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D53290">
            <w:pPr>
              <w:jc w:val="center"/>
              <w:rPr>
                <w:rFonts w:cs="宋体" w:asciiTheme="minorEastAsia" w:hAnsiTheme="minorEastAsia" w:eastAsiaTheme="minorEastAsia"/>
                <w:szCs w:val="21"/>
              </w:rPr>
            </w:pPr>
            <w:r>
              <w:rPr>
                <w:rFonts w:hint="eastAsia" w:asciiTheme="minorEastAsia" w:hAnsiTheme="minorEastAsia" w:eastAsiaTheme="minorEastAsia"/>
                <w:szCs w:val="21"/>
              </w:rPr>
              <w:t>1421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283B78">
            <w:pPr>
              <w:widowControl/>
              <w:spacing w:line="400" w:lineRule="exact"/>
              <w:jc w:val="center"/>
              <w:rPr>
                <w:rFonts w:ascii="宋体" w:cs="宋体"/>
                <w:kern w:val="0"/>
                <w:szCs w:val="21"/>
              </w:rPr>
            </w:pPr>
            <w:r>
              <w:rPr>
                <w:rFonts w:hint="eastAsia" w:ascii="宋体" w:cs="宋体"/>
                <w:kern w:val="0"/>
                <w:szCs w:val="21"/>
              </w:rPr>
              <w:t>磷酸盐缓冲液（取代CMT126）</w:t>
            </w:r>
          </w:p>
        </w:tc>
        <w:tc>
          <w:tcPr>
            <w:tcW w:w="3260" w:type="dxa"/>
            <w:tcBorders>
              <w:top w:val="nil"/>
              <w:left w:val="nil"/>
              <w:bottom w:val="single" w:color="auto" w:sz="8" w:space="0"/>
              <w:right w:val="single" w:color="auto" w:sz="8" w:space="0"/>
            </w:tcBorders>
            <w:shd w:val="clear" w:color="auto" w:fill="auto"/>
            <w:vAlign w:val="center"/>
          </w:tcPr>
          <w:p w14:paraId="69364C13">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553F02F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C50F5C3">
            <w:pPr>
              <w:widowControl/>
              <w:spacing w:line="400" w:lineRule="exact"/>
              <w:jc w:val="center"/>
              <w:rPr>
                <w:rFonts w:ascii="宋体" w:cs="宋体"/>
                <w:kern w:val="0"/>
                <w:szCs w:val="21"/>
              </w:rPr>
            </w:pPr>
            <w:r>
              <w:rPr>
                <w:rFonts w:hint="eastAsia" w:ascii="宋体" w:cs="宋体"/>
                <w:kern w:val="0"/>
                <w:szCs w:val="21"/>
              </w:rPr>
              <w:t>98</w:t>
            </w:r>
          </w:p>
        </w:tc>
      </w:tr>
      <w:tr w14:paraId="423DE68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C7D21A">
            <w:pPr>
              <w:jc w:val="center"/>
              <w:rPr>
                <w:rFonts w:cs="宋体" w:asciiTheme="minorEastAsia" w:hAnsiTheme="minorEastAsia" w:eastAsiaTheme="minorEastAsia"/>
                <w:szCs w:val="21"/>
              </w:rPr>
            </w:pPr>
            <w:r>
              <w:rPr>
                <w:rFonts w:hint="eastAsia" w:asciiTheme="minorEastAsia" w:hAnsiTheme="minorEastAsia" w:eastAsiaTheme="minorEastAsia"/>
                <w:szCs w:val="21"/>
              </w:rPr>
              <w:t>1422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76DABD">
            <w:pPr>
              <w:widowControl/>
              <w:spacing w:line="400" w:lineRule="exact"/>
              <w:jc w:val="center"/>
              <w:rPr>
                <w:rFonts w:ascii="宋体" w:cs="宋体"/>
                <w:kern w:val="0"/>
                <w:szCs w:val="21"/>
              </w:rPr>
            </w:pPr>
            <w:r>
              <w:rPr>
                <w:rFonts w:hint="eastAsia" w:ascii="宋体" w:cs="宋体"/>
                <w:kern w:val="0"/>
                <w:szCs w:val="21"/>
              </w:rPr>
              <w:t>流动相瓶盖</w:t>
            </w:r>
          </w:p>
        </w:tc>
        <w:tc>
          <w:tcPr>
            <w:tcW w:w="3260" w:type="dxa"/>
            <w:tcBorders>
              <w:top w:val="nil"/>
              <w:left w:val="nil"/>
              <w:bottom w:val="single" w:color="auto" w:sz="8" w:space="0"/>
              <w:right w:val="single" w:color="auto" w:sz="8" w:space="0"/>
            </w:tcBorders>
            <w:shd w:val="clear" w:color="auto" w:fill="auto"/>
            <w:vAlign w:val="center"/>
          </w:tcPr>
          <w:p w14:paraId="5B484612">
            <w:pPr>
              <w:widowControl/>
              <w:spacing w:line="400" w:lineRule="exact"/>
              <w:jc w:val="center"/>
              <w:rPr>
                <w:rFonts w:ascii="宋体" w:cs="宋体"/>
                <w:kern w:val="0"/>
                <w:szCs w:val="21"/>
              </w:rPr>
            </w:pPr>
            <w:r>
              <w:rPr>
                <w:rFonts w:hint="eastAsia" w:ascii="宋体" w:cs="宋体"/>
                <w:kern w:val="0"/>
                <w:szCs w:val="21"/>
              </w:rPr>
              <w:t>三孔</w:t>
            </w:r>
          </w:p>
        </w:tc>
        <w:tc>
          <w:tcPr>
            <w:tcW w:w="709" w:type="dxa"/>
            <w:tcBorders>
              <w:top w:val="nil"/>
              <w:left w:val="nil"/>
              <w:bottom w:val="single" w:color="auto" w:sz="8" w:space="0"/>
              <w:right w:val="single" w:color="auto" w:sz="8" w:space="0"/>
            </w:tcBorders>
            <w:shd w:val="clear" w:color="auto" w:fill="auto"/>
            <w:vAlign w:val="center"/>
          </w:tcPr>
          <w:p w14:paraId="5065E51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A2B7746">
            <w:pPr>
              <w:widowControl/>
              <w:spacing w:line="400" w:lineRule="exact"/>
              <w:jc w:val="center"/>
              <w:rPr>
                <w:rFonts w:ascii="宋体" w:cs="宋体"/>
                <w:kern w:val="0"/>
                <w:szCs w:val="21"/>
              </w:rPr>
            </w:pPr>
            <w:r>
              <w:rPr>
                <w:rFonts w:hint="eastAsia" w:ascii="宋体" w:cs="宋体"/>
                <w:kern w:val="0"/>
                <w:szCs w:val="21"/>
              </w:rPr>
              <w:t>29</w:t>
            </w:r>
          </w:p>
        </w:tc>
      </w:tr>
      <w:tr w14:paraId="67D9BD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6D48AA">
            <w:pPr>
              <w:jc w:val="center"/>
              <w:rPr>
                <w:rFonts w:cs="宋体" w:asciiTheme="minorEastAsia" w:hAnsiTheme="minorEastAsia" w:eastAsiaTheme="minorEastAsia"/>
                <w:szCs w:val="21"/>
              </w:rPr>
            </w:pPr>
            <w:r>
              <w:rPr>
                <w:rFonts w:hint="eastAsia" w:asciiTheme="minorEastAsia" w:hAnsiTheme="minorEastAsia" w:eastAsiaTheme="minorEastAsia"/>
                <w:szCs w:val="21"/>
              </w:rPr>
              <w:t>1423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948AEC">
            <w:pPr>
              <w:widowControl/>
              <w:spacing w:line="400" w:lineRule="exact"/>
              <w:jc w:val="center"/>
              <w:rPr>
                <w:rFonts w:ascii="宋体" w:cs="宋体"/>
                <w:kern w:val="0"/>
                <w:szCs w:val="21"/>
              </w:rPr>
            </w:pPr>
            <w:r>
              <w:rPr>
                <w:rFonts w:hint="eastAsia" w:ascii="宋体" w:cs="宋体"/>
                <w:kern w:val="0"/>
                <w:szCs w:val="21"/>
              </w:rPr>
              <w:t>流行性溃疡综合征病毒荧光PCR检测试剂盒</w:t>
            </w:r>
          </w:p>
        </w:tc>
        <w:tc>
          <w:tcPr>
            <w:tcW w:w="3260" w:type="dxa"/>
            <w:tcBorders>
              <w:top w:val="nil"/>
              <w:left w:val="nil"/>
              <w:bottom w:val="single" w:color="auto" w:sz="8" w:space="0"/>
              <w:right w:val="single" w:color="auto" w:sz="8" w:space="0"/>
            </w:tcBorders>
            <w:shd w:val="clear" w:color="auto" w:fill="auto"/>
            <w:vAlign w:val="center"/>
          </w:tcPr>
          <w:p w14:paraId="4378044B">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6E1A93D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089AFA0">
            <w:pPr>
              <w:widowControl/>
              <w:spacing w:line="400" w:lineRule="exact"/>
              <w:jc w:val="center"/>
              <w:rPr>
                <w:rFonts w:ascii="宋体" w:cs="宋体"/>
                <w:kern w:val="0"/>
                <w:szCs w:val="21"/>
              </w:rPr>
            </w:pPr>
            <w:r>
              <w:rPr>
                <w:rFonts w:hint="eastAsia" w:ascii="宋体" w:cs="宋体"/>
                <w:kern w:val="0"/>
                <w:szCs w:val="21"/>
              </w:rPr>
              <w:t>1500</w:t>
            </w:r>
          </w:p>
        </w:tc>
      </w:tr>
      <w:tr w14:paraId="0455D8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172A85">
            <w:pPr>
              <w:jc w:val="center"/>
              <w:rPr>
                <w:rFonts w:cs="宋体" w:asciiTheme="minorEastAsia" w:hAnsiTheme="minorEastAsia" w:eastAsiaTheme="minorEastAsia"/>
                <w:szCs w:val="21"/>
              </w:rPr>
            </w:pPr>
            <w:r>
              <w:rPr>
                <w:rFonts w:hint="eastAsia" w:asciiTheme="minorEastAsia" w:hAnsiTheme="minorEastAsia" w:eastAsiaTheme="minorEastAsia"/>
                <w:szCs w:val="21"/>
              </w:rPr>
              <w:t>1424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D1E103">
            <w:pPr>
              <w:widowControl/>
              <w:spacing w:line="400" w:lineRule="exact"/>
              <w:jc w:val="center"/>
              <w:rPr>
                <w:rFonts w:ascii="宋体" w:cs="宋体"/>
                <w:kern w:val="0"/>
                <w:szCs w:val="21"/>
              </w:rPr>
            </w:pPr>
            <w:r>
              <w:rPr>
                <w:rFonts w:hint="eastAsia" w:ascii="宋体" w:cs="宋体"/>
                <w:kern w:val="0"/>
                <w:szCs w:val="21"/>
              </w:rPr>
              <w:t>硫代硫酸钠标准溶液</w:t>
            </w:r>
          </w:p>
        </w:tc>
        <w:tc>
          <w:tcPr>
            <w:tcW w:w="3260" w:type="dxa"/>
            <w:tcBorders>
              <w:top w:val="nil"/>
              <w:left w:val="nil"/>
              <w:bottom w:val="single" w:color="auto" w:sz="8" w:space="0"/>
              <w:right w:val="single" w:color="auto" w:sz="8" w:space="0"/>
            </w:tcBorders>
            <w:shd w:val="clear" w:color="auto" w:fill="auto"/>
            <w:vAlign w:val="center"/>
          </w:tcPr>
          <w:p w14:paraId="3404680B">
            <w:pPr>
              <w:widowControl/>
              <w:spacing w:line="400" w:lineRule="exact"/>
              <w:jc w:val="center"/>
              <w:rPr>
                <w:rFonts w:ascii="宋体" w:cs="宋体"/>
                <w:kern w:val="0"/>
                <w:szCs w:val="21"/>
              </w:rPr>
            </w:pPr>
            <w:r>
              <w:rPr>
                <w:rFonts w:hint="eastAsia" w:ascii="宋体" w:cs="宋体"/>
                <w:kern w:val="0"/>
                <w:szCs w:val="21"/>
              </w:rPr>
              <w:t>c（Na2S203)=0.1000 mol/L(0.1N）500ml</w:t>
            </w:r>
          </w:p>
        </w:tc>
        <w:tc>
          <w:tcPr>
            <w:tcW w:w="709" w:type="dxa"/>
            <w:tcBorders>
              <w:top w:val="nil"/>
              <w:left w:val="nil"/>
              <w:bottom w:val="single" w:color="auto" w:sz="8" w:space="0"/>
              <w:right w:val="single" w:color="auto" w:sz="8" w:space="0"/>
            </w:tcBorders>
            <w:shd w:val="clear" w:color="auto" w:fill="auto"/>
            <w:vAlign w:val="center"/>
          </w:tcPr>
          <w:p w14:paraId="550EE70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CAB34C5">
            <w:pPr>
              <w:widowControl/>
              <w:spacing w:line="400" w:lineRule="exact"/>
              <w:jc w:val="center"/>
              <w:rPr>
                <w:rFonts w:ascii="宋体" w:cs="宋体"/>
                <w:kern w:val="0"/>
                <w:szCs w:val="21"/>
              </w:rPr>
            </w:pPr>
            <w:r>
              <w:rPr>
                <w:rFonts w:hint="eastAsia" w:ascii="宋体" w:cs="宋体"/>
                <w:kern w:val="0"/>
                <w:szCs w:val="21"/>
              </w:rPr>
              <w:t>80</w:t>
            </w:r>
          </w:p>
        </w:tc>
      </w:tr>
      <w:tr w14:paraId="3BF2BC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E22638">
            <w:pPr>
              <w:jc w:val="center"/>
              <w:rPr>
                <w:rFonts w:cs="宋体" w:asciiTheme="minorEastAsia" w:hAnsiTheme="minorEastAsia" w:eastAsiaTheme="minorEastAsia"/>
                <w:szCs w:val="21"/>
              </w:rPr>
            </w:pPr>
            <w:r>
              <w:rPr>
                <w:rFonts w:hint="eastAsia" w:asciiTheme="minorEastAsia" w:hAnsiTheme="minorEastAsia" w:eastAsiaTheme="minorEastAsia"/>
                <w:szCs w:val="21"/>
              </w:rPr>
              <w:t>1425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208C5F">
            <w:pPr>
              <w:widowControl/>
              <w:spacing w:line="400" w:lineRule="exact"/>
              <w:jc w:val="center"/>
              <w:rPr>
                <w:rFonts w:ascii="宋体" w:cs="宋体"/>
                <w:kern w:val="0"/>
                <w:szCs w:val="21"/>
              </w:rPr>
            </w:pPr>
            <w:r>
              <w:rPr>
                <w:rFonts w:hint="eastAsia" w:ascii="宋体" w:cs="宋体"/>
                <w:kern w:val="0"/>
                <w:szCs w:val="21"/>
              </w:rPr>
              <w:t>硫代硫酸盐柠檬酸盐胆盐蔗糖琼脂培养基（TCBS）</w:t>
            </w:r>
          </w:p>
        </w:tc>
        <w:tc>
          <w:tcPr>
            <w:tcW w:w="3260" w:type="dxa"/>
            <w:tcBorders>
              <w:top w:val="nil"/>
              <w:left w:val="nil"/>
              <w:bottom w:val="single" w:color="auto" w:sz="8" w:space="0"/>
              <w:right w:val="single" w:color="auto" w:sz="8" w:space="0"/>
            </w:tcBorders>
            <w:shd w:val="clear" w:color="auto" w:fill="auto"/>
            <w:vAlign w:val="center"/>
          </w:tcPr>
          <w:p w14:paraId="692D4479">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1F2E27A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348CD34">
            <w:pPr>
              <w:widowControl/>
              <w:spacing w:line="400" w:lineRule="exact"/>
              <w:jc w:val="center"/>
              <w:rPr>
                <w:rFonts w:ascii="宋体" w:cs="宋体"/>
                <w:kern w:val="0"/>
                <w:szCs w:val="21"/>
              </w:rPr>
            </w:pPr>
            <w:r>
              <w:rPr>
                <w:rFonts w:hint="eastAsia" w:ascii="宋体" w:cs="宋体"/>
                <w:kern w:val="0"/>
                <w:szCs w:val="21"/>
              </w:rPr>
              <w:t>138</w:t>
            </w:r>
          </w:p>
        </w:tc>
      </w:tr>
      <w:tr w14:paraId="196890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BBA2CA">
            <w:pPr>
              <w:jc w:val="center"/>
              <w:rPr>
                <w:rFonts w:cs="宋体" w:asciiTheme="minorEastAsia" w:hAnsiTheme="minorEastAsia" w:eastAsiaTheme="minorEastAsia"/>
                <w:szCs w:val="21"/>
              </w:rPr>
            </w:pPr>
            <w:r>
              <w:rPr>
                <w:rFonts w:hint="eastAsia" w:asciiTheme="minorEastAsia" w:hAnsiTheme="minorEastAsia" w:eastAsiaTheme="minorEastAsia"/>
                <w:szCs w:val="21"/>
              </w:rPr>
              <w:t>1426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9DB829">
            <w:pPr>
              <w:widowControl/>
              <w:spacing w:line="400" w:lineRule="exact"/>
              <w:jc w:val="center"/>
              <w:rPr>
                <w:rFonts w:ascii="宋体" w:cs="宋体"/>
                <w:kern w:val="0"/>
                <w:szCs w:val="21"/>
              </w:rPr>
            </w:pPr>
            <w:r>
              <w:rPr>
                <w:rFonts w:hint="eastAsia" w:ascii="宋体" w:cs="宋体"/>
                <w:kern w:val="0"/>
                <w:szCs w:val="21"/>
              </w:rPr>
              <w:t>硫酸锰营养琼脂</w:t>
            </w:r>
          </w:p>
        </w:tc>
        <w:tc>
          <w:tcPr>
            <w:tcW w:w="3260" w:type="dxa"/>
            <w:tcBorders>
              <w:top w:val="nil"/>
              <w:left w:val="nil"/>
              <w:bottom w:val="single" w:color="auto" w:sz="8" w:space="0"/>
              <w:right w:val="single" w:color="auto" w:sz="8" w:space="0"/>
            </w:tcBorders>
            <w:shd w:val="clear" w:color="auto" w:fill="auto"/>
            <w:vAlign w:val="center"/>
          </w:tcPr>
          <w:p w14:paraId="2B3C4ACE">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0C02AE40">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523431D9">
            <w:pPr>
              <w:widowControl/>
              <w:spacing w:line="400" w:lineRule="exact"/>
              <w:jc w:val="center"/>
              <w:rPr>
                <w:rFonts w:ascii="宋体" w:cs="宋体"/>
                <w:kern w:val="0"/>
                <w:szCs w:val="21"/>
              </w:rPr>
            </w:pPr>
            <w:r>
              <w:rPr>
                <w:rFonts w:hint="eastAsia" w:ascii="宋体" w:cs="宋体"/>
                <w:kern w:val="0"/>
                <w:szCs w:val="21"/>
              </w:rPr>
              <w:t>105.6</w:t>
            </w:r>
          </w:p>
        </w:tc>
      </w:tr>
      <w:tr w14:paraId="5B164C6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4D2FA8">
            <w:pPr>
              <w:jc w:val="center"/>
              <w:rPr>
                <w:rFonts w:cs="宋体" w:asciiTheme="minorEastAsia" w:hAnsiTheme="minorEastAsia" w:eastAsiaTheme="minorEastAsia"/>
                <w:szCs w:val="21"/>
              </w:rPr>
            </w:pPr>
            <w:r>
              <w:rPr>
                <w:rFonts w:hint="eastAsia" w:asciiTheme="minorEastAsia" w:hAnsiTheme="minorEastAsia" w:eastAsiaTheme="minorEastAsia"/>
                <w:szCs w:val="21"/>
              </w:rPr>
              <w:t>1427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49EB0E">
            <w:pPr>
              <w:widowControl/>
              <w:spacing w:line="400" w:lineRule="exact"/>
              <w:jc w:val="center"/>
              <w:rPr>
                <w:rFonts w:ascii="宋体" w:cs="宋体"/>
                <w:kern w:val="0"/>
                <w:szCs w:val="21"/>
              </w:rPr>
            </w:pPr>
            <w:r>
              <w:rPr>
                <w:rFonts w:hint="eastAsia" w:ascii="宋体" w:cs="宋体"/>
                <w:kern w:val="0"/>
                <w:szCs w:val="21"/>
              </w:rPr>
              <w:t>硫酸新霉素</w:t>
            </w:r>
          </w:p>
        </w:tc>
        <w:tc>
          <w:tcPr>
            <w:tcW w:w="3260" w:type="dxa"/>
            <w:tcBorders>
              <w:top w:val="nil"/>
              <w:left w:val="nil"/>
              <w:bottom w:val="single" w:color="auto" w:sz="8" w:space="0"/>
              <w:right w:val="single" w:color="auto" w:sz="8" w:space="0"/>
            </w:tcBorders>
            <w:shd w:val="clear" w:color="auto" w:fill="auto"/>
            <w:vAlign w:val="center"/>
          </w:tcPr>
          <w:p w14:paraId="1E9068AC">
            <w:pPr>
              <w:widowControl/>
              <w:spacing w:line="400" w:lineRule="exact"/>
              <w:jc w:val="center"/>
              <w:rPr>
                <w:rFonts w:ascii="宋体" w:cs="宋体"/>
                <w:kern w:val="0"/>
                <w:szCs w:val="21"/>
              </w:rPr>
            </w:pPr>
            <w:r>
              <w:rPr>
                <w:rFonts w:hint="eastAsia" w:ascii="宋体" w:cs="宋体"/>
                <w:kern w:val="0"/>
                <w:szCs w:val="21"/>
              </w:rPr>
              <w:t>97.5%，100mg</w:t>
            </w:r>
          </w:p>
        </w:tc>
        <w:tc>
          <w:tcPr>
            <w:tcW w:w="709" w:type="dxa"/>
            <w:tcBorders>
              <w:top w:val="nil"/>
              <w:left w:val="nil"/>
              <w:bottom w:val="single" w:color="auto" w:sz="8" w:space="0"/>
              <w:right w:val="single" w:color="auto" w:sz="8" w:space="0"/>
            </w:tcBorders>
            <w:shd w:val="clear" w:color="auto" w:fill="auto"/>
            <w:vAlign w:val="center"/>
          </w:tcPr>
          <w:p w14:paraId="7A28315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C413EE2">
            <w:pPr>
              <w:widowControl/>
              <w:spacing w:line="400" w:lineRule="exact"/>
              <w:jc w:val="center"/>
              <w:rPr>
                <w:rFonts w:ascii="宋体" w:cs="宋体"/>
                <w:kern w:val="0"/>
                <w:szCs w:val="21"/>
              </w:rPr>
            </w:pPr>
            <w:r>
              <w:rPr>
                <w:rFonts w:hint="eastAsia" w:ascii="宋体" w:cs="宋体"/>
                <w:kern w:val="0"/>
                <w:szCs w:val="21"/>
              </w:rPr>
              <w:t>520</w:t>
            </w:r>
          </w:p>
        </w:tc>
      </w:tr>
      <w:tr w14:paraId="3BBFB96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12FE58">
            <w:pPr>
              <w:jc w:val="center"/>
              <w:rPr>
                <w:rFonts w:cs="宋体" w:asciiTheme="minorEastAsia" w:hAnsiTheme="minorEastAsia" w:eastAsiaTheme="minorEastAsia"/>
                <w:szCs w:val="21"/>
              </w:rPr>
            </w:pPr>
            <w:r>
              <w:rPr>
                <w:rFonts w:hint="eastAsia" w:asciiTheme="minorEastAsia" w:hAnsiTheme="minorEastAsia" w:eastAsiaTheme="minorEastAsia"/>
                <w:szCs w:val="21"/>
              </w:rPr>
              <w:t>1428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3F36056">
            <w:pPr>
              <w:widowControl/>
              <w:spacing w:line="400" w:lineRule="exact"/>
              <w:jc w:val="center"/>
              <w:rPr>
                <w:rFonts w:ascii="宋体" w:cs="宋体"/>
                <w:kern w:val="0"/>
                <w:szCs w:val="21"/>
              </w:rPr>
            </w:pPr>
            <w:r>
              <w:rPr>
                <w:rFonts w:hint="eastAsia" w:ascii="宋体" w:cs="宋体"/>
                <w:kern w:val="0"/>
                <w:szCs w:val="21"/>
              </w:rPr>
              <w:t>硫乙醇酸盐液体培养基(FT)BR250g(2015年药典)</w:t>
            </w:r>
          </w:p>
        </w:tc>
        <w:tc>
          <w:tcPr>
            <w:tcW w:w="3260" w:type="dxa"/>
            <w:tcBorders>
              <w:top w:val="nil"/>
              <w:left w:val="nil"/>
              <w:bottom w:val="single" w:color="auto" w:sz="8" w:space="0"/>
              <w:right w:val="single" w:color="auto" w:sz="8" w:space="0"/>
            </w:tcBorders>
            <w:shd w:val="clear" w:color="auto" w:fill="auto"/>
            <w:vAlign w:val="center"/>
          </w:tcPr>
          <w:p w14:paraId="2F892D71">
            <w:pPr>
              <w:widowControl/>
              <w:spacing w:line="400" w:lineRule="exact"/>
              <w:jc w:val="center"/>
              <w:rPr>
                <w:rFonts w:ascii="宋体" w:cs="宋体"/>
                <w:kern w:val="0"/>
                <w:szCs w:val="21"/>
              </w:rPr>
            </w:pPr>
            <w:r>
              <w:rPr>
                <w:rFonts w:hint="eastAsia" w:ascii="宋体" w:cs="宋体"/>
                <w:kern w:val="0"/>
                <w:szCs w:val="21"/>
              </w:rPr>
              <w:t>BR250g</w:t>
            </w:r>
          </w:p>
        </w:tc>
        <w:tc>
          <w:tcPr>
            <w:tcW w:w="709" w:type="dxa"/>
            <w:tcBorders>
              <w:top w:val="nil"/>
              <w:left w:val="nil"/>
              <w:bottom w:val="single" w:color="auto" w:sz="8" w:space="0"/>
              <w:right w:val="single" w:color="auto" w:sz="8" w:space="0"/>
            </w:tcBorders>
            <w:shd w:val="clear" w:color="auto" w:fill="auto"/>
            <w:vAlign w:val="center"/>
          </w:tcPr>
          <w:p w14:paraId="0D972B9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3DDBEA0">
            <w:pPr>
              <w:widowControl/>
              <w:spacing w:line="400" w:lineRule="exact"/>
              <w:jc w:val="center"/>
              <w:rPr>
                <w:rFonts w:ascii="宋体" w:cs="宋体"/>
                <w:kern w:val="0"/>
                <w:szCs w:val="21"/>
              </w:rPr>
            </w:pPr>
            <w:r>
              <w:rPr>
                <w:rFonts w:hint="eastAsia" w:ascii="宋体" w:cs="宋体"/>
                <w:kern w:val="0"/>
                <w:szCs w:val="21"/>
              </w:rPr>
              <w:t>101.2</w:t>
            </w:r>
          </w:p>
        </w:tc>
      </w:tr>
      <w:tr w14:paraId="764E55E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0C2DF0">
            <w:pPr>
              <w:jc w:val="center"/>
              <w:rPr>
                <w:rFonts w:cs="宋体" w:asciiTheme="minorEastAsia" w:hAnsiTheme="minorEastAsia" w:eastAsiaTheme="minorEastAsia"/>
                <w:szCs w:val="21"/>
              </w:rPr>
            </w:pPr>
            <w:r>
              <w:rPr>
                <w:rFonts w:hint="eastAsia" w:asciiTheme="minorEastAsia" w:hAnsiTheme="minorEastAsia" w:eastAsiaTheme="minorEastAsia"/>
                <w:szCs w:val="21"/>
              </w:rPr>
              <w:t>1429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168F97">
            <w:pPr>
              <w:widowControl/>
              <w:spacing w:line="400" w:lineRule="exact"/>
              <w:jc w:val="center"/>
              <w:rPr>
                <w:rFonts w:ascii="宋体" w:cs="宋体"/>
                <w:kern w:val="0"/>
                <w:szCs w:val="21"/>
              </w:rPr>
            </w:pPr>
            <w:r>
              <w:rPr>
                <w:rFonts w:hint="eastAsia" w:ascii="宋体" w:cs="宋体"/>
                <w:kern w:val="0"/>
                <w:szCs w:val="21"/>
              </w:rPr>
              <w:t>六偏磷酸钠标准品</w:t>
            </w:r>
          </w:p>
        </w:tc>
        <w:tc>
          <w:tcPr>
            <w:tcW w:w="3260" w:type="dxa"/>
            <w:tcBorders>
              <w:top w:val="nil"/>
              <w:left w:val="nil"/>
              <w:bottom w:val="single" w:color="auto" w:sz="8" w:space="0"/>
              <w:right w:val="single" w:color="auto" w:sz="8" w:space="0"/>
            </w:tcBorders>
            <w:shd w:val="clear" w:color="auto" w:fill="auto"/>
            <w:vAlign w:val="center"/>
          </w:tcPr>
          <w:p w14:paraId="67D42F9F">
            <w:pPr>
              <w:widowControl/>
              <w:spacing w:line="400" w:lineRule="exact"/>
              <w:jc w:val="center"/>
              <w:rPr>
                <w:rFonts w:ascii="宋体" w:cs="宋体"/>
                <w:kern w:val="0"/>
                <w:szCs w:val="21"/>
              </w:rPr>
            </w:pPr>
            <w:r>
              <w:rPr>
                <w:rFonts w:hint="eastAsia" w:ascii="宋体" w:cs="宋体"/>
                <w:kern w:val="0"/>
                <w:szCs w:val="21"/>
              </w:rPr>
              <w:t>100ug/mL 1mI</w:t>
            </w:r>
          </w:p>
        </w:tc>
        <w:tc>
          <w:tcPr>
            <w:tcW w:w="709" w:type="dxa"/>
            <w:tcBorders>
              <w:top w:val="nil"/>
              <w:left w:val="nil"/>
              <w:bottom w:val="single" w:color="auto" w:sz="8" w:space="0"/>
              <w:right w:val="single" w:color="auto" w:sz="8" w:space="0"/>
            </w:tcBorders>
            <w:shd w:val="clear" w:color="auto" w:fill="auto"/>
            <w:vAlign w:val="center"/>
          </w:tcPr>
          <w:p w14:paraId="0500D8D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15FA596">
            <w:pPr>
              <w:widowControl/>
              <w:spacing w:line="400" w:lineRule="exact"/>
              <w:jc w:val="center"/>
              <w:rPr>
                <w:rFonts w:ascii="宋体" w:cs="宋体"/>
                <w:kern w:val="0"/>
                <w:szCs w:val="21"/>
              </w:rPr>
            </w:pPr>
            <w:r>
              <w:rPr>
                <w:rFonts w:hint="eastAsia" w:ascii="宋体" w:cs="宋体"/>
                <w:kern w:val="0"/>
                <w:szCs w:val="21"/>
              </w:rPr>
              <w:t>290</w:t>
            </w:r>
          </w:p>
        </w:tc>
      </w:tr>
      <w:tr w14:paraId="0EF644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62BD92">
            <w:pPr>
              <w:jc w:val="center"/>
              <w:rPr>
                <w:rFonts w:cs="宋体" w:asciiTheme="minorEastAsia" w:hAnsiTheme="minorEastAsia" w:eastAsiaTheme="minorEastAsia"/>
                <w:szCs w:val="21"/>
              </w:rPr>
            </w:pPr>
            <w:r>
              <w:rPr>
                <w:rFonts w:hint="eastAsia" w:asciiTheme="minorEastAsia" w:hAnsiTheme="minorEastAsia" w:eastAsiaTheme="minorEastAsia"/>
                <w:szCs w:val="21"/>
              </w:rPr>
              <w:t>1430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BF2D0F">
            <w:pPr>
              <w:widowControl/>
              <w:spacing w:line="400" w:lineRule="exact"/>
              <w:jc w:val="center"/>
              <w:rPr>
                <w:rFonts w:ascii="宋体" w:cs="宋体"/>
                <w:kern w:val="0"/>
                <w:szCs w:val="21"/>
              </w:rPr>
            </w:pPr>
            <w:r>
              <w:rPr>
                <w:rFonts w:hint="eastAsia" w:ascii="宋体" w:cs="宋体"/>
                <w:kern w:val="0"/>
                <w:szCs w:val="21"/>
              </w:rPr>
              <w:t>漏斗</w:t>
            </w:r>
          </w:p>
        </w:tc>
        <w:tc>
          <w:tcPr>
            <w:tcW w:w="3260" w:type="dxa"/>
            <w:tcBorders>
              <w:top w:val="nil"/>
              <w:left w:val="nil"/>
              <w:bottom w:val="single" w:color="auto" w:sz="8" w:space="0"/>
              <w:right w:val="single" w:color="auto" w:sz="8" w:space="0"/>
            </w:tcBorders>
            <w:shd w:val="clear" w:color="auto" w:fill="auto"/>
            <w:vAlign w:val="center"/>
          </w:tcPr>
          <w:p w14:paraId="75595B2F">
            <w:pPr>
              <w:widowControl/>
              <w:spacing w:line="400" w:lineRule="exact"/>
              <w:jc w:val="center"/>
              <w:rPr>
                <w:rFonts w:ascii="宋体" w:cs="宋体"/>
                <w:kern w:val="0"/>
                <w:szCs w:val="21"/>
              </w:rPr>
            </w:pPr>
            <w:r>
              <w:rPr>
                <w:rFonts w:hint="eastAsia" w:ascii="宋体" w:cs="宋体"/>
                <w:kern w:val="0"/>
                <w:szCs w:val="21"/>
              </w:rPr>
              <w:t>90mm</w:t>
            </w:r>
          </w:p>
        </w:tc>
        <w:tc>
          <w:tcPr>
            <w:tcW w:w="709" w:type="dxa"/>
            <w:tcBorders>
              <w:top w:val="nil"/>
              <w:left w:val="nil"/>
              <w:bottom w:val="single" w:color="auto" w:sz="8" w:space="0"/>
              <w:right w:val="single" w:color="auto" w:sz="8" w:space="0"/>
            </w:tcBorders>
            <w:shd w:val="clear" w:color="auto" w:fill="auto"/>
            <w:vAlign w:val="center"/>
          </w:tcPr>
          <w:p w14:paraId="0179B1E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04B52CF">
            <w:pPr>
              <w:widowControl/>
              <w:spacing w:line="400" w:lineRule="exact"/>
              <w:jc w:val="center"/>
              <w:rPr>
                <w:rFonts w:ascii="宋体" w:cs="宋体"/>
                <w:kern w:val="0"/>
                <w:szCs w:val="21"/>
              </w:rPr>
            </w:pPr>
            <w:r>
              <w:rPr>
                <w:rFonts w:hint="eastAsia" w:ascii="宋体" w:cs="宋体"/>
                <w:kern w:val="0"/>
                <w:szCs w:val="21"/>
              </w:rPr>
              <w:t>7</w:t>
            </w:r>
          </w:p>
        </w:tc>
      </w:tr>
      <w:tr w14:paraId="01A4A7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C32BC7">
            <w:pPr>
              <w:jc w:val="center"/>
              <w:rPr>
                <w:rFonts w:cs="宋体" w:asciiTheme="minorEastAsia" w:hAnsiTheme="minorEastAsia" w:eastAsiaTheme="minorEastAsia"/>
                <w:szCs w:val="21"/>
              </w:rPr>
            </w:pPr>
            <w:r>
              <w:rPr>
                <w:rFonts w:hint="eastAsia" w:asciiTheme="minorEastAsia" w:hAnsiTheme="minorEastAsia" w:eastAsiaTheme="minorEastAsia"/>
                <w:szCs w:val="21"/>
              </w:rPr>
              <w:t>1431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E84DA6">
            <w:pPr>
              <w:widowControl/>
              <w:spacing w:line="400" w:lineRule="exact"/>
              <w:jc w:val="center"/>
              <w:rPr>
                <w:rFonts w:ascii="宋体" w:cs="宋体"/>
                <w:kern w:val="0"/>
                <w:szCs w:val="21"/>
              </w:rPr>
            </w:pPr>
            <w:r>
              <w:rPr>
                <w:rFonts w:hint="eastAsia" w:ascii="宋体" w:cs="宋体"/>
                <w:kern w:val="0"/>
                <w:szCs w:val="21"/>
              </w:rPr>
              <w:t>漏斗</w:t>
            </w:r>
          </w:p>
        </w:tc>
        <w:tc>
          <w:tcPr>
            <w:tcW w:w="3260" w:type="dxa"/>
            <w:tcBorders>
              <w:top w:val="nil"/>
              <w:left w:val="nil"/>
              <w:bottom w:val="single" w:color="auto" w:sz="8" w:space="0"/>
              <w:right w:val="single" w:color="auto" w:sz="8" w:space="0"/>
            </w:tcBorders>
            <w:shd w:val="clear" w:color="auto" w:fill="auto"/>
            <w:vAlign w:val="center"/>
          </w:tcPr>
          <w:p w14:paraId="2202DD3E">
            <w:pPr>
              <w:widowControl/>
              <w:spacing w:line="400" w:lineRule="exact"/>
              <w:jc w:val="center"/>
              <w:rPr>
                <w:rFonts w:ascii="宋体" w:cs="宋体"/>
                <w:kern w:val="0"/>
                <w:szCs w:val="21"/>
              </w:rPr>
            </w:pPr>
            <w:r>
              <w:rPr>
                <w:rFonts w:hint="eastAsia" w:ascii="宋体" w:cs="宋体"/>
                <w:kern w:val="0"/>
                <w:szCs w:val="21"/>
              </w:rPr>
              <w:t>60mm</w:t>
            </w:r>
          </w:p>
        </w:tc>
        <w:tc>
          <w:tcPr>
            <w:tcW w:w="709" w:type="dxa"/>
            <w:tcBorders>
              <w:top w:val="nil"/>
              <w:left w:val="nil"/>
              <w:bottom w:val="single" w:color="auto" w:sz="8" w:space="0"/>
              <w:right w:val="single" w:color="auto" w:sz="8" w:space="0"/>
            </w:tcBorders>
            <w:shd w:val="clear" w:color="auto" w:fill="auto"/>
            <w:vAlign w:val="center"/>
          </w:tcPr>
          <w:p w14:paraId="01D597D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FC35398">
            <w:pPr>
              <w:widowControl/>
              <w:spacing w:line="400" w:lineRule="exact"/>
              <w:jc w:val="center"/>
              <w:rPr>
                <w:rFonts w:ascii="宋体" w:cs="宋体"/>
                <w:kern w:val="0"/>
                <w:szCs w:val="21"/>
              </w:rPr>
            </w:pPr>
            <w:r>
              <w:rPr>
                <w:rFonts w:hint="eastAsia" w:ascii="宋体" w:cs="宋体"/>
                <w:kern w:val="0"/>
                <w:szCs w:val="21"/>
              </w:rPr>
              <w:t>6</w:t>
            </w:r>
          </w:p>
        </w:tc>
      </w:tr>
      <w:tr w14:paraId="68A12CA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8DCA49">
            <w:pPr>
              <w:jc w:val="center"/>
              <w:rPr>
                <w:rFonts w:cs="宋体" w:asciiTheme="minorEastAsia" w:hAnsiTheme="minorEastAsia" w:eastAsiaTheme="minorEastAsia"/>
                <w:szCs w:val="21"/>
              </w:rPr>
            </w:pPr>
            <w:r>
              <w:rPr>
                <w:rFonts w:hint="eastAsia" w:asciiTheme="minorEastAsia" w:hAnsiTheme="minorEastAsia" w:eastAsiaTheme="minorEastAsia"/>
                <w:szCs w:val="21"/>
              </w:rPr>
              <w:t>1432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E67240">
            <w:pPr>
              <w:widowControl/>
              <w:spacing w:line="400" w:lineRule="exact"/>
              <w:jc w:val="center"/>
              <w:rPr>
                <w:rFonts w:ascii="宋体" w:cs="宋体"/>
                <w:kern w:val="0"/>
                <w:szCs w:val="21"/>
              </w:rPr>
            </w:pPr>
            <w:r>
              <w:rPr>
                <w:rFonts w:hint="eastAsia" w:ascii="宋体" w:cs="宋体"/>
                <w:kern w:val="0"/>
                <w:szCs w:val="21"/>
              </w:rPr>
              <w:t>漏斗</w:t>
            </w:r>
          </w:p>
        </w:tc>
        <w:tc>
          <w:tcPr>
            <w:tcW w:w="3260" w:type="dxa"/>
            <w:tcBorders>
              <w:top w:val="nil"/>
              <w:left w:val="nil"/>
              <w:bottom w:val="single" w:color="auto" w:sz="8" w:space="0"/>
              <w:right w:val="single" w:color="auto" w:sz="8" w:space="0"/>
            </w:tcBorders>
            <w:shd w:val="clear" w:color="auto" w:fill="auto"/>
            <w:vAlign w:val="center"/>
          </w:tcPr>
          <w:p w14:paraId="5B7CFDA2">
            <w:pPr>
              <w:widowControl/>
              <w:spacing w:line="400" w:lineRule="exact"/>
              <w:jc w:val="center"/>
              <w:rPr>
                <w:rFonts w:ascii="宋体" w:cs="宋体"/>
                <w:kern w:val="0"/>
                <w:szCs w:val="21"/>
              </w:rPr>
            </w:pPr>
            <w:r>
              <w:rPr>
                <w:rFonts w:hint="eastAsia" w:ascii="宋体" w:cs="宋体"/>
                <w:kern w:val="0"/>
                <w:szCs w:val="21"/>
              </w:rPr>
              <w:t>10cm</w:t>
            </w:r>
          </w:p>
        </w:tc>
        <w:tc>
          <w:tcPr>
            <w:tcW w:w="709" w:type="dxa"/>
            <w:tcBorders>
              <w:top w:val="nil"/>
              <w:left w:val="nil"/>
              <w:bottom w:val="single" w:color="auto" w:sz="8" w:space="0"/>
              <w:right w:val="single" w:color="auto" w:sz="8" w:space="0"/>
            </w:tcBorders>
            <w:shd w:val="clear" w:color="auto" w:fill="auto"/>
            <w:vAlign w:val="center"/>
          </w:tcPr>
          <w:p w14:paraId="37950FA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DAD9E09">
            <w:pPr>
              <w:widowControl/>
              <w:spacing w:line="400" w:lineRule="exact"/>
              <w:jc w:val="center"/>
              <w:rPr>
                <w:rFonts w:ascii="宋体" w:cs="宋体"/>
                <w:kern w:val="0"/>
                <w:szCs w:val="21"/>
              </w:rPr>
            </w:pPr>
            <w:r>
              <w:rPr>
                <w:rFonts w:hint="eastAsia" w:ascii="宋体" w:cs="宋体"/>
                <w:kern w:val="0"/>
                <w:szCs w:val="21"/>
              </w:rPr>
              <w:t>6.2</w:t>
            </w:r>
          </w:p>
        </w:tc>
      </w:tr>
      <w:tr w14:paraId="114B5BC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9C3529">
            <w:pPr>
              <w:jc w:val="center"/>
              <w:rPr>
                <w:rFonts w:cs="宋体" w:asciiTheme="minorEastAsia" w:hAnsiTheme="minorEastAsia" w:eastAsiaTheme="minorEastAsia"/>
                <w:szCs w:val="21"/>
              </w:rPr>
            </w:pPr>
            <w:r>
              <w:rPr>
                <w:rFonts w:hint="eastAsia" w:asciiTheme="minorEastAsia" w:hAnsiTheme="minorEastAsia" w:eastAsiaTheme="minorEastAsia"/>
                <w:szCs w:val="21"/>
              </w:rPr>
              <w:t>1433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E72EEB">
            <w:pPr>
              <w:widowControl/>
              <w:spacing w:line="400" w:lineRule="exact"/>
              <w:jc w:val="center"/>
              <w:rPr>
                <w:rFonts w:ascii="宋体" w:cs="宋体"/>
                <w:kern w:val="0"/>
                <w:szCs w:val="21"/>
              </w:rPr>
            </w:pPr>
            <w:r>
              <w:rPr>
                <w:rFonts w:hint="eastAsia" w:ascii="宋体" w:cs="宋体"/>
                <w:kern w:val="0"/>
                <w:szCs w:val="21"/>
              </w:rPr>
              <w:t>漏斗托</w:t>
            </w:r>
          </w:p>
        </w:tc>
        <w:tc>
          <w:tcPr>
            <w:tcW w:w="3260" w:type="dxa"/>
            <w:tcBorders>
              <w:top w:val="nil"/>
              <w:left w:val="nil"/>
              <w:bottom w:val="single" w:color="auto" w:sz="8" w:space="0"/>
              <w:right w:val="single" w:color="auto" w:sz="8" w:space="0"/>
            </w:tcBorders>
            <w:shd w:val="clear" w:color="auto" w:fill="auto"/>
            <w:vAlign w:val="center"/>
          </w:tcPr>
          <w:p w14:paraId="318471B2">
            <w:pPr>
              <w:widowControl/>
              <w:spacing w:line="400" w:lineRule="exact"/>
              <w:jc w:val="center"/>
              <w:rPr>
                <w:rFonts w:ascii="宋体" w:cs="宋体"/>
                <w:kern w:val="0"/>
                <w:szCs w:val="21"/>
              </w:rPr>
            </w:pPr>
            <w:r>
              <w:rPr>
                <w:rFonts w:hint="eastAsia" w:ascii="宋体" w:cs="宋体"/>
                <w:kern w:val="0"/>
                <w:szCs w:val="21"/>
              </w:rPr>
              <w:t>硅胶</w:t>
            </w:r>
          </w:p>
        </w:tc>
        <w:tc>
          <w:tcPr>
            <w:tcW w:w="709" w:type="dxa"/>
            <w:tcBorders>
              <w:top w:val="nil"/>
              <w:left w:val="nil"/>
              <w:bottom w:val="single" w:color="auto" w:sz="8" w:space="0"/>
              <w:right w:val="single" w:color="auto" w:sz="8" w:space="0"/>
            </w:tcBorders>
            <w:shd w:val="clear" w:color="auto" w:fill="auto"/>
            <w:vAlign w:val="center"/>
          </w:tcPr>
          <w:p w14:paraId="1DB75D4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C33D2FC">
            <w:pPr>
              <w:widowControl/>
              <w:spacing w:line="400" w:lineRule="exact"/>
              <w:jc w:val="center"/>
              <w:rPr>
                <w:rFonts w:ascii="宋体" w:cs="宋体"/>
                <w:kern w:val="0"/>
                <w:szCs w:val="21"/>
              </w:rPr>
            </w:pPr>
            <w:r>
              <w:rPr>
                <w:rFonts w:hint="eastAsia" w:ascii="宋体" w:cs="宋体"/>
                <w:kern w:val="0"/>
                <w:szCs w:val="21"/>
              </w:rPr>
              <w:t>14.4</w:t>
            </w:r>
          </w:p>
        </w:tc>
      </w:tr>
      <w:tr w14:paraId="65D1AF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FEC8F6">
            <w:pPr>
              <w:jc w:val="center"/>
              <w:rPr>
                <w:rFonts w:cs="宋体" w:asciiTheme="minorEastAsia" w:hAnsiTheme="minorEastAsia" w:eastAsiaTheme="minorEastAsia"/>
                <w:szCs w:val="21"/>
              </w:rPr>
            </w:pPr>
            <w:r>
              <w:rPr>
                <w:rFonts w:hint="eastAsia" w:asciiTheme="minorEastAsia" w:hAnsiTheme="minorEastAsia" w:eastAsiaTheme="minorEastAsia"/>
                <w:szCs w:val="21"/>
              </w:rPr>
              <w:t>1434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A038DD">
            <w:pPr>
              <w:widowControl/>
              <w:spacing w:line="400" w:lineRule="exact"/>
              <w:jc w:val="center"/>
              <w:rPr>
                <w:rFonts w:ascii="宋体" w:cs="宋体"/>
                <w:kern w:val="0"/>
                <w:szCs w:val="21"/>
              </w:rPr>
            </w:pPr>
            <w:r>
              <w:rPr>
                <w:rFonts w:hint="eastAsia" w:ascii="宋体" w:cs="宋体"/>
                <w:kern w:val="0"/>
                <w:szCs w:val="21"/>
              </w:rPr>
              <w:t>漏斗支架</w:t>
            </w:r>
          </w:p>
        </w:tc>
        <w:tc>
          <w:tcPr>
            <w:tcW w:w="3260" w:type="dxa"/>
            <w:tcBorders>
              <w:top w:val="nil"/>
              <w:left w:val="nil"/>
              <w:bottom w:val="single" w:color="auto" w:sz="8" w:space="0"/>
              <w:right w:val="single" w:color="auto" w:sz="8" w:space="0"/>
            </w:tcBorders>
            <w:shd w:val="clear" w:color="auto" w:fill="auto"/>
            <w:vAlign w:val="center"/>
          </w:tcPr>
          <w:p w14:paraId="1983B789">
            <w:pPr>
              <w:widowControl/>
              <w:spacing w:line="400" w:lineRule="exact"/>
              <w:jc w:val="center"/>
              <w:rPr>
                <w:rFonts w:ascii="宋体" w:cs="宋体"/>
                <w:kern w:val="0"/>
                <w:szCs w:val="21"/>
              </w:rPr>
            </w:pPr>
            <w:r>
              <w:rPr>
                <w:rFonts w:hint="eastAsia" w:ascii="宋体" w:cs="宋体"/>
                <w:kern w:val="0"/>
                <w:szCs w:val="21"/>
              </w:rPr>
              <w:t>铁环梨形分液漏斗支架， 140mm 开口</w:t>
            </w:r>
          </w:p>
        </w:tc>
        <w:tc>
          <w:tcPr>
            <w:tcW w:w="709" w:type="dxa"/>
            <w:tcBorders>
              <w:top w:val="nil"/>
              <w:left w:val="nil"/>
              <w:bottom w:val="single" w:color="auto" w:sz="8" w:space="0"/>
              <w:right w:val="single" w:color="auto" w:sz="8" w:space="0"/>
            </w:tcBorders>
            <w:shd w:val="clear" w:color="auto" w:fill="auto"/>
            <w:vAlign w:val="center"/>
          </w:tcPr>
          <w:p w14:paraId="380BE99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4F51659">
            <w:pPr>
              <w:widowControl/>
              <w:spacing w:line="400" w:lineRule="exact"/>
              <w:jc w:val="center"/>
              <w:rPr>
                <w:rFonts w:ascii="宋体" w:cs="宋体"/>
                <w:kern w:val="0"/>
                <w:szCs w:val="21"/>
              </w:rPr>
            </w:pPr>
            <w:r>
              <w:rPr>
                <w:rFonts w:hint="eastAsia" w:ascii="宋体" w:cs="宋体"/>
                <w:kern w:val="0"/>
                <w:szCs w:val="21"/>
              </w:rPr>
              <w:t>11</w:t>
            </w:r>
          </w:p>
        </w:tc>
      </w:tr>
      <w:tr w14:paraId="607D490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C2B97C">
            <w:pPr>
              <w:jc w:val="center"/>
              <w:rPr>
                <w:rFonts w:cs="宋体" w:asciiTheme="minorEastAsia" w:hAnsiTheme="minorEastAsia" w:eastAsiaTheme="minorEastAsia"/>
                <w:szCs w:val="21"/>
              </w:rPr>
            </w:pPr>
            <w:r>
              <w:rPr>
                <w:rFonts w:hint="eastAsia" w:asciiTheme="minorEastAsia" w:hAnsiTheme="minorEastAsia" w:eastAsiaTheme="minorEastAsia"/>
                <w:szCs w:val="21"/>
              </w:rPr>
              <w:t>1435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D51562">
            <w:pPr>
              <w:widowControl/>
              <w:spacing w:line="400" w:lineRule="exact"/>
              <w:jc w:val="center"/>
              <w:rPr>
                <w:rFonts w:ascii="宋体" w:cs="宋体"/>
                <w:kern w:val="0"/>
                <w:szCs w:val="21"/>
              </w:rPr>
            </w:pPr>
            <w:r>
              <w:rPr>
                <w:rFonts w:hint="eastAsia" w:ascii="宋体" w:cs="宋体"/>
                <w:kern w:val="0"/>
                <w:szCs w:val="21"/>
              </w:rPr>
              <w:t>卵黄卵磷脂BR25g</w:t>
            </w:r>
          </w:p>
        </w:tc>
        <w:tc>
          <w:tcPr>
            <w:tcW w:w="3260" w:type="dxa"/>
            <w:tcBorders>
              <w:top w:val="nil"/>
              <w:left w:val="nil"/>
              <w:bottom w:val="single" w:color="auto" w:sz="8" w:space="0"/>
              <w:right w:val="single" w:color="auto" w:sz="8" w:space="0"/>
            </w:tcBorders>
            <w:shd w:val="clear" w:color="auto" w:fill="auto"/>
            <w:vAlign w:val="center"/>
          </w:tcPr>
          <w:p w14:paraId="5EE63D35">
            <w:pPr>
              <w:widowControl/>
              <w:spacing w:line="400" w:lineRule="exact"/>
              <w:jc w:val="center"/>
              <w:rPr>
                <w:rFonts w:ascii="宋体" w:cs="宋体"/>
                <w:kern w:val="0"/>
                <w:szCs w:val="21"/>
              </w:rPr>
            </w:pPr>
            <w:r>
              <w:rPr>
                <w:rFonts w:hint="eastAsia" w:ascii="宋体" w:cs="宋体"/>
                <w:kern w:val="0"/>
                <w:szCs w:val="21"/>
              </w:rPr>
              <w:t>BR25g</w:t>
            </w:r>
          </w:p>
        </w:tc>
        <w:tc>
          <w:tcPr>
            <w:tcW w:w="709" w:type="dxa"/>
            <w:tcBorders>
              <w:top w:val="nil"/>
              <w:left w:val="nil"/>
              <w:bottom w:val="single" w:color="auto" w:sz="8" w:space="0"/>
              <w:right w:val="single" w:color="auto" w:sz="8" w:space="0"/>
            </w:tcBorders>
            <w:shd w:val="clear" w:color="auto" w:fill="auto"/>
            <w:vAlign w:val="center"/>
          </w:tcPr>
          <w:p w14:paraId="2F5AFA4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FE624F0">
            <w:pPr>
              <w:widowControl/>
              <w:spacing w:line="400" w:lineRule="exact"/>
              <w:jc w:val="center"/>
              <w:rPr>
                <w:rFonts w:ascii="宋体" w:cs="宋体"/>
                <w:kern w:val="0"/>
                <w:szCs w:val="21"/>
              </w:rPr>
            </w:pPr>
            <w:r>
              <w:rPr>
                <w:rFonts w:hint="eastAsia" w:ascii="宋体" w:cs="宋体"/>
                <w:kern w:val="0"/>
                <w:szCs w:val="21"/>
              </w:rPr>
              <w:t>114</w:t>
            </w:r>
          </w:p>
        </w:tc>
      </w:tr>
      <w:tr w14:paraId="1C6D83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1435AC">
            <w:pPr>
              <w:jc w:val="center"/>
              <w:rPr>
                <w:rFonts w:cs="宋体" w:asciiTheme="minorEastAsia" w:hAnsiTheme="minorEastAsia" w:eastAsiaTheme="minorEastAsia"/>
                <w:szCs w:val="21"/>
              </w:rPr>
            </w:pPr>
            <w:r>
              <w:rPr>
                <w:rFonts w:hint="eastAsia" w:asciiTheme="minorEastAsia" w:hAnsiTheme="minorEastAsia" w:eastAsiaTheme="minorEastAsia"/>
                <w:szCs w:val="21"/>
              </w:rPr>
              <w:t>1436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BC107A">
            <w:pPr>
              <w:widowControl/>
              <w:spacing w:line="400" w:lineRule="exact"/>
              <w:jc w:val="center"/>
              <w:rPr>
                <w:rFonts w:ascii="宋体" w:cs="宋体"/>
                <w:kern w:val="0"/>
                <w:szCs w:val="21"/>
              </w:rPr>
            </w:pPr>
            <w:r>
              <w:rPr>
                <w:rFonts w:hint="eastAsia" w:ascii="宋体" w:cs="宋体"/>
                <w:kern w:val="0"/>
                <w:szCs w:val="21"/>
              </w:rPr>
              <w:t>卵黄琼脂基础</w:t>
            </w:r>
          </w:p>
        </w:tc>
        <w:tc>
          <w:tcPr>
            <w:tcW w:w="3260" w:type="dxa"/>
            <w:tcBorders>
              <w:top w:val="nil"/>
              <w:left w:val="nil"/>
              <w:bottom w:val="single" w:color="auto" w:sz="8" w:space="0"/>
              <w:right w:val="single" w:color="auto" w:sz="8" w:space="0"/>
            </w:tcBorders>
            <w:shd w:val="clear" w:color="auto" w:fill="auto"/>
            <w:vAlign w:val="center"/>
          </w:tcPr>
          <w:p w14:paraId="6AC6D596">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03A776E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6536641">
            <w:pPr>
              <w:widowControl/>
              <w:spacing w:line="400" w:lineRule="exact"/>
              <w:jc w:val="center"/>
              <w:rPr>
                <w:rFonts w:ascii="宋体" w:cs="宋体"/>
                <w:kern w:val="0"/>
                <w:szCs w:val="21"/>
              </w:rPr>
            </w:pPr>
            <w:r>
              <w:rPr>
                <w:rFonts w:hint="eastAsia" w:ascii="宋体" w:cs="宋体"/>
                <w:kern w:val="0"/>
                <w:szCs w:val="21"/>
              </w:rPr>
              <w:t>215</w:t>
            </w:r>
          </w:p>
        </w:tc>
      </w:tr>
      <w:tr w14:paraId="4E054EA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A807E1">
            <w:pPr>
              <w:jc w:val="center"/>
              <w:rPr>
                <w:rFonts w:cs="宋体" w:asciiTheme="minorEastAsia" w:hAnsiTheme="minorEastAsia" w:eastAsiaTheme="minorEastAsia"/>
                <w:szCs w:val="21"/>
              </w:rPr>
            </w:pPr>
            <w:r>
              <w:rPr>
                <w:rFonts w:hint="eastAsia" w:asciiTheme="minorEastAsia" w:hAnsiTheme="minorEastAsia" w:eastAsiaTheme="minorEastAsia"/>
                <w:szCs w:val="21"/>
              </w:rPr>
              <w:t>1437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A1D701">
            <w:pPr>
              <w:widowControl/>
              <w:spacing w:line="400" w:lineRule="exact"/>
              <w:jc w:val="center"/>
              <w:rPr>
                <w:rFonts w:ascii="宋体" w:cs="宋体"/>
                <w:kern w:val="0"/>
                <w:szCs w:val="21"/>
              </w:rPr>
            </w:pPr>
            <w:r>
              <w:rPr>
                <w:rFonts w:hint="eastAsia" w:ascii="宋体" w:cs="宋体"/>
                <w:kern w:val="0"/>
                <w:szCs w:val="21"/>
              </w:rPr>
              <w:t>卵磷脂</w:t>
            </w:r>
          </w:p>
        </w:tc>
        <w:tc>
          <w:tcPr>
            <w:tcW w:w="3260" w:type="dxa"/>
            <w:tcBorders>
              <w:top w:val="nil"/>
              <w:left w:val="nil"/>
              <w:bottom w:val="single" w:color="auto" w:sz="8" w:space="0"/>
              <w:right w:val="single" w:color="auto" w:sz="8" w:space="0"/>
            </w:tcBorders>
            <w:shd w:val="clear" w:color="auto" w:fill="auto"/>
            <w:vAlign w:val="center"/>
          </w:tcPr>
          <w:p w14:paraId="0F03715A">
            <w:pPr>
              <w:widowControl/>
              <w:spacing w:line="400" w:lineRule="exact"/>
              <w:jc w:val="center"/>
              <w:rPr>
                <w:rFonts w:ascii="宋体" w:cs="宋体"/>
                <w:kern w:val="0"/>
                <w:szCs w:val="21"/>
              </w:rPr>
            </w:pPr>
            <w:r>
              <w:rPr>
                <w:rFonts w:hint="eastAsia" w:ascii="宋体" w:cs="宋体"/>
                <w:kern w:val="0"/>
                <w:szCs w:val="21"/>
              </w:rPr>
              <w:t>25g/瓶</w:t>
            </w:r>
          </w:p>
        </w:tc>
        <w:tc>
          <w:tcPr>
            <w:tcW w:w="709" w:type="dxa"/>
            <w:tcBorders>
              <w:top w:val="nil"/>
              <w:left w:val="nil"/>
              <w:bottom w:val="single" w:color="auto" w:sz="8" w:space="0"/>
              <w:right w:val="single" w:color="auto" w:sz="8" w:space="0"/>
            </w:tcBorders>
            <w:shd w:val="clear" w:color="auto" w:fill="auto"/>
            <w:vAlign w:val="center"/>
          </w:tcPr>
          <w:p w14:paraId="4B0075C9">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EC550F2">
            <w:pPr>
              <w:widowControl/>
              <w:spacing w:line="400" w:lineRule="exact"/>
              <w:jc w:val="center"/>
              <w:rPr>
                <w:rFonts w:ascii="宋体" w:cs="宋体"/>
                <w:kern w:val="0"/>
                <w:szCs w:val="21"/>
              </w:rPr>
            </w:pPr>
            <w:r>
              <w:rPr>
                <w:rFonts w:hint="eastAsia" w:ascii="宋体" w:cs="宋体"/>
                <w:kern w:val="0"/>
                <w:szCs w:val="21"/>
              </w:rPr>
              <w:t>31</w:t>
            </w:r>
          </w:p>
        </w:tc>
      </w:tr>
      <w:tr w14:paraId="5503370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A840D6">
            <w:pPr>
              <w:jc w:val="center"/>
              <w:rPr>
                <w:rFonts w:cs="宋体" w:asciiTheme="minorEastAsia" w:hAnsiTheme="minorEastAsia" w:eastAsiaTheme="minorEastAsia"/>
                <w:szCs w:val="21"/>
              </w:rPr>
            </w:pPr>
            <w:r>
              <w:rPr>
                <w:rFonts w:hint="eastAsia" w:asciiTheme="minorEastAsia" w:hAnsiTheme="minorEastAsia" w:eastAsiaTheme="minorEastAsia"/>
                <w:szCs w:val="21"/>
              </w:rPr>
              <w:t>1438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21179C">
            <w:pPr>
              <w:widowControl/>
              <w:spacing w:line="400" w:lineRule="exact"/>
              <w:jc w:val="center"/>
              <w:rPr>
                <w:rFonts w:ascii="宋体" w:cs="宋体"/>
                <w:kern w:val="0"/>
                <w:szCs w:val="21"/>
              </w:rPr>
            </w:pPr>
            <w:r>
              <w:rPr>
                <w:rFonts w:hint="eastAsia" w:ascii="宋体" w:cs="宋体"/>
                <w:kern w:val="0"/>
                <w:szCs w:val="21"/>
              </w:rPr>
              <w:t>卵磷脂吐温80营养琼脂</w:t>
            </w:r>
          </w:p>
        </w:tc>
        <w:tc>
          <w:tcPr>
            <w:tcW w:w="3260" w:type="dxa"/>
            <w:tcBorders>
              <w:top w:val="nil"/>
              <w:left w:val="nil"/>
              <w:bottom w:val="single" w:color="auto" w:sz="8" w:space="0"/>
              <w:right w:val="single" w:color="auto" w:sz="8" w:space="0"/>
            </w:tcBorders>
            <w:shd w:val="clear" w:color="auto" w:fill="auto"/>
            <w:vAlign w:val="center"/>
          </w:tcPr>
          <w:p w14:paraId="10569080">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555FA544">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vAlign w:val="center"/>
          </w:tcPr>
          <w:p w14:paraId="0508A4EA">
            <w:pPr>
              <w:widowControl/>
              <w:spacing w:line="400" w:lineRule="exact"/>
              <w:jc w:val="center"/>
              <w:rPr>
                <w:rFonts w:ascii="宋体" w:cs="宋体"/>
                <w:kern w:val="0"/>
                <w:szCs w:val="21"/>
              </w:rPr>
            </w:pPr>
            <w:r>
              <w:rPr>
                <w:rFonts w:hint="eastAsia" w:ascii="宋体" w:cs="宋体"/>
                <w:kern w:val="0"/>
                <w:szCs w:val="21"/>
              </w:rPr>
              <w:t>109</w:t>
            </w:r>
          </w:p>
        </w:tc>
      </w:tr>
      <w:tr w14:paraId="566B109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EEF8B2">
            <w:pPr>
              <w:jc w:val="center"/>
              <w:rPr>
                <w:rFonts w:cs="宋体" w:asciiTheme="minorEastAsia" w:hAnsiTheme="minorEastAsia" w:eastAsiaTheme="minorEastAsia"/>
                <w:szCs w:val="21"/>
              </w:rPr>
            </w:pPr>
            <w:r>
              <w:rPr>
                <w:rFonts w:hint="eastAsia" w:asciiTheme="minorEastAsia" w:hAnsiTheme="minorEastAsia" w:eastAsiaTheme="minorEastAsia"/>
                <w:szCs w:val="21"/>
              </w:rPr>
              <w:t>1439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9DD9A3">
            <w:pPr>
              <w:widowControl/>
              <w:spacing w:line="400" w:lineRule="exact"/>
              <w:jc w:val="center"/>
              <w:rPr>
                <w:rFonts w:ascii="宋体" w:cs="宋体"/>
                <w:kern w:val="0"/>
                <w:szCs w:val="21"/>
              </w:rPr>
            </w:pPr>
            <w:r>
              <w:rPr>
                <w:rFonts w:hint="eastAsia" w:ascii="宋体" w:cs="宋体"/>
                <w:kern w:val="0"/>
                <w:szCs w:val="21"/>
              </w:rPr>
              <w:t>螺口带盖尖底刻度塑料离心管</w:t>
            </w:r>
          </w:p>
        </w:tc>
        <w:tc>
          <w:tcPr>
            <w:tcW w:w="3260" w:type="dxa"/>
            <w:tcBorders>
              <w:top w:val="nil"/>
              <w:left w:val="nil"/>
              <w:bottom w:val="single" w:color="auto" w:sz="8" w:space="0"/>
              <w:right w:val="single" w:color="auto" w:sz="8" w:space="0"/>
            </w:tcBorders>
            <w:shd w:val="clear" w:color="auto" w:fill="auto"/>
            <w:vAlign w:val="center"/>
          </w:tcPr>
          <w:p w14:paraId="2C7AA8C4">
            <w:pPr>
              <w:widowControl/>
              <w:spacing w:line="400" w:lineRule="exact"/>
              <w:jc w:val="center"/>
              <w:rPr>
                <w:rFonts w:ascii="宋体" w:cs="宋体"/>
                <w:kern w:val="0"/>
                <w:szCs w:val="21"/>
              </w:rPr>
            </w:pPr>
            <w:r>
              <w:rPr>
                <w:rFonts w:hint="eastAsia" w:ascii="宋体" w:cs="宋体"/>
                <w:kern w:val="0"/>
                <w:szCs w:val="21"/>
              </w:rPr>
              <w:t>10ml，100支/包</w:t>
            </w:r>
          </w:p>
        </w:tc>
        <w:tc>
          <w:tcPr>
            <w:tcW w:w="709" w:type="dxa"/>
            <w:tcBorders>
              <w:top w:val="nil"/>
              <w:left w:val="nil"/>
              <w:bottom w:val="single" w:color="auto" w:sz="8" w:space="0"/>
              <w:right w:val="single" w:color="auto" w:sz="8" w:space="0"/>
            </w:tcBorders>
            <w:shd w:val="clear" w:color="auto" w:fill="auto"/>
            <w:vAlign w:val="center"/>
          </w:tcPr>
          <w:p w14:paraId="45728FB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18D9635">
            <w:pPr>
              <w:widowControl/>
              <w:spacing w:line="400" w:lineRule="exact"/>
              <w:jc w:val="center"/>
              <w:rPr>
                <w:rFonts w:ascii="宋体" w:cs="宋体"/>
                <w:kern w:val="0"/>
                <w:szCs w:val="21"/>
              </w:rPr>
            </w:pPr>
            <w:r>
              <w:rPr>
                <w:rFonts w:hint="eastAsia" w:ascii="宋体" w:cs="宋体"/>
                <w:kern w:val="0"/>
                <w:szCs w:val="21"/>
              </w:rPr>
              <w:t>44</w:t>
            </w:r>
          </w:p>
        </w:tc>
      </w:tr>
      <w:tr w14:paraId="77657DE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BF419C">
            <w:pPr>
              <w:jc w:val="center"/>
              <w:rPr>
                <w:rFonts w:cs="宋体" w:asciiTheme="minorEastAsia" w:hAnsiTheme="minorEastAsia" w:eastAsiaTheme="minorEastAsia"/>
                <w:szCs w:val="21"/>
              </w:rPr>
            </w:pPr>
            <w:r>
              <w:rPr>
                <w:rFonts w:hint="eastAsia" w:asciiTheme="minorEastAsia" w:hAnsiTheme="minorEastAsia" w:eastAsiaTheme="minorEastAsia"/>
                <w:szCs w:val="21"/>
              </w:rPr>
              <w:t>1440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21D921">
            <w:pPr>
              <w:widowControl/>
              <w:spacing w:line="400" w:lineRule="exact"/>
              <w:jc w:val="center"/>
              <w:rPr>
                <w:rFonts w:ascii="宋体" w:cs="宋体"/>
                <w:kern w:val="0"/>
                <w:szCs w:val="21"/>
              </w:rPr>
            </w:pPr>
            <w:r>
              <w:rPr>
                <w:rFonts w:hint="eastAsia" w:ascii="宋体" w:cs="宋体"/>
                <w:kern w:val="0"/>
                <w:szCs w:val="21"/>
              </w:rPr>
              <w:t>螺口铝银管制瓶</w:t>
            </w:r>
          </w:p>
        </w:tc>
        <w:tc>
          <w:tcPr>
            <w:tcW w:w="3260" w:type="dxa"/>
            <w:tcBorders>
              <w:top w:val="nil"/>
              <w:left w:val="nil"/>
              <w:bottom w:val="single" w:color="auto" w:sz="8" w:space="0"/>
              <w:right w:val="single" w:color="auto" w:sz="8" w:space="0"/>
            </w:tcBorders>
            <w:shd w:val="clear" w:color="auto" w:fill="auto"/>
            <w:vAlign w:val="center"/>
          </w:tcPr>
          <w:p w14:paraId="1569B5A6">
            <w:pPr>
              <w:widowControl/>
              <w:spacing w:line="400" w:lineRule="exact"/>
              <w:jc w:val="center"/>
              <w:rPr>
                <w:rFonts w:ascii="宋体" w:cs="宋体"/>
                <w:kern w:val="0"/>
                <w:szCs w:val="21"/>
              </w:rPr>
            </w:pPr>
            <w:r>
              <w:rPr>
                <w:rFonts w:hint="eastAsia" w:ascii="宋体" w:cs="宋体"/>
                <w:kern w:val="0"/>
                <w:szCs w:val="21"/>
              </w:rPr>
              <w:t>55mm*150mm</w:t>
            </w:r>
          </w:p>
        </w:tc>
        <w:tc>
          <w:tcPr>
            <w:tcW w:w="709" w:type="dxa"/>
            <w:tcBorders>
              <w:top w:val="nil"/>
              <w:left w:val="nil"/>
              <w:bottom w:val="single" w:color="auto" w:sz="8" w:space="0"/>
              <w:right w:val="single" w:color="auto" w:sz="8" w:space="0"/>
            </w:tcBorders>
            <w:shd w:val="clear" w:color="auto" w:fill="auto"/>
            <w:vAlign w:val="center"/>
          </w:tcPr>
          <w:p w14:paraId="0D454DD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01BCE9E">
            <w:pPr>
              <w:widowControl/>
              <w:spacing w:line="400" w:lineRule="exact"/>
              <w:jc w:val="center"/>
              <w:rPr>
                <w:rFonts w:ascii="宋体" w:cs="宋体"/>
                <w:kern w:val="0"/>
                <w:szCs w:val="21"/>
              </w:rPr>
            </w:pPr>
            <w:r>
              <w:rPr>
                <w:rFonts w:hint="eastAsia" w:ascii="宋体" w:cs="宋体"/>
                <w:kern w:val="0"/>
                <w:szCs w:val="21"/>
              </w:rPr>
              <w:t>3.5</w:t>
            </w:r>
          </w:p>
        </w:tc>
      </w:tr>
      <w:tr w14:paraId="7AD6E7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F632A6">
            <w:pPr>
              <w:jc w:val="center"/>
              <w:rPr>
                <w:rFonts w:cs="宋体" w:asciiTheme="minorEastAsia" w:hAnsiTheme="minorEastAsia" w:eastAsiaTheme="minorEastAsia"/>
                <w:szCs w:val="21"/>
              </w:rPr>
            </w:pPr>
            <w:r>
              <w:rPr>
                <w:rFonts w:hint="eastAsia" w:asciiTheme="minorEastAsia" w:hAnsiTheme="minorEastAsia" w:eastAsiaTheme="minorEastAsia"/>
                <w:szCs w:val="21"/>
              </w:rPr>
              <w:t>1441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ED6BBA">
            <w:pPr>
              <w:widowControl/>
              <w:spacing w:line="400" w:lineRule="exact"/>
              <w:jc w:val="center"/>
              <w:rPr>
                <w:rFonts w:ascii="宋体" w:cs="宋体"/>
                <w:kern w:val="0"/>
                <w:szCs w:val="21"/>
              </w:rPr>
            </w:pPr>
            <w:r>
              <w:rPr>
                <w:rFonts w:hint="eastAsia" w:ascii="宋体" w:cs="宋体"/>
                <w:kern w:val="0"/>
                <w:szCs w:val="21"/>
              </w:rPr>
              <w:t>螺口铝银管制瓶</w:t>
            </w:r>
          </w:p>
        </w:tc>
        <w:tc>
          <w:tcPr>
            <w:tcW w:w="3260" w:type="dxa"/>
            <w:tcBorders>
              <w:top w:val="nil"/>
              <w:left w:val="nil"/>
              <w:bottom w:val="single" w:color="auto" w:sz="8" w:space="0"/>
              <w:right w:val="single" w:color="auto" w:sz="8" w:space="0"/>
            </w:tcBorders>
            <w:shd w:val="clear" w:color="auto" w:fill="auto"/>
            <w:vAlign w:val="center"/>
          </w:tcPr>
          <w:p w14:paraId="297EE698">
            <w:pPr>
              <w:widowControl/>
              <w:spacing w:line="400" w:lineRule="exact"/>
              <w:jc w:val="center"/>
              <w:rPr>
                <w:rFonts w:ascii="宋体" w:cs="宋体"/>
                <w:kern w:val="0"/>
                <w:szCs w:val="21"/>
              </w:rPr>
            </w:pPr>
            <w:r>
              <w:rPr>
                <w:rFonts w:hint="eastAsia" w:ascii="宋体" w:cs="宋体"/>
                <w:kern w:val="0"/>
                <w:szCs w:val="21"/>
              </w:rPr>
              <w:t>55mm*80mm</w:t>
            </w:r>
          </w:p>
        </w:tc>
        <w:tc>
          <w:tcPr>
            <w:tcW w:w="709" w:type="dxa"/>
            <w:tcBorders>
              <w:top w:val="nil"/>
              <w:left w:val="nil"/>
              <w:bottom w:val="single" w:color="auto" w:sz="8" w:space="0"/>
              <w:right w:val="single" w:color="auto" w:sz="8" w:space="0"/>
            </w:tcBorders>
            <w:shd w:val="clear" w:color="auto" w:fill="auto"/>
            <w:vAlign w:val="center"/>
          </w:tcPr>
          <w:p w14:paraId="47F6BB6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F401FEC">
            <w:pPr>
              <w:widowControl/>
              <w:spacing w:line="400" w:lineRule="exact"/>
              <w:jc w:val="center"/>
              <w:rPr>
                <w:rFonts w:ascii="宋体" w:cs="宋体"/>
                <w:kern w:val="0"/>
                <w:szCs w:val="21"/>
              </w:rPr>
            </w:pPr>
            <w:r>
              <w:rPr>
                <w:rFonts w:hint="eastAsia" w:ascii="宋体" w:cs="宋体"/>
                <w:kern w:val="0"/>
                <w:szCs w:val="21"/>
              </w:rPr>
              <w:t>3</w:t>
            </w:r>
          </w:p>
        </w:tc>
      </w:tr>
      <w:tr w14:paraId="187D4C1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31FA11">
            <w:pPr>
              <w:jc w:val="center"/>
              <w:rPr>
                <w:rFonts w:cs="宋体" w:asciiTheme="minorEastAsia" w:hAnsiTheme="minorEastAsia" w:eastAsiaTheme="minorEastAsia"/>
                <w:szCs w:val="21"/>
              </w:rPr>
            </w:pPr>
            <w:r>
              <w:rPr>
                <w:rFonts w:hint="eastAsia" w:asciiTheme="minorEastAsia" w:hAnsiTheme="minorEastAsia" w:eastAsiaTheme="minorEastAsia"/>
                <w:szCs w:val="21"/>
              </w:rPr>
              <w:t>1442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BF1402">
            <w:pPr>
              <w:widowControl/>
              <w:spacing w:line="400" w:lineRule="exact"/>
              <w:jc w:val="center"/>
              <w:rPr>
                <w:rFonts w:ascii="宋体" w:cs="宋体"/>
                <w:kern w:val="0"/>
                <w:szCs w:val="21"/>
              </w:rPr>
            </w:pPr>
            <w:r>
              <w:rPr>
                <w:rFonts w:hint="eastAsia" w:ascii="宋体" w:cs="宋体"/>
                <w:kern w:val="0"/>
                <w:szCs w:val="21"/>
              </w:rPr>
              <w:t>螺纹口棕色标液瓶+垫盖</w:t>
            </w:r>
          </w:p>
        </w:tc>
        <w:tc>
          <w:tcPr>
            <w:tcW w:w="3260" w:type="dxa"/>
            <w:tcBorders>
              <w:top w:val="nil"/>
              <w:left w:val="nil"/>
              <w:bottom w:val="single" w:color="auto" w:sz="8" w:space="0"/>
              <w:right w:val="single" w:color="auto" w:sz="8" w:space="0"/>
            </w:tcBorders>
            <w:shd w:val="clear" w:color="auto" w:fill="auto"/>
            <w:vAlign w:val="center"/>
          </w:tcPr>
          <w:p w14:paraId="44F57131">
            <w:pPr>
              <w:widowControl/>
              <w:spacing w:line="400" w:lineRule="exact"/>
              <w:jc w:val="center"/>
              <w:rPr>
                <w:rFonts w:ascii="宋体" w:cs="宋体"/>
                <w:kern w:val="0"/>
                <w:szCs w:val="21"/>
              </w:rPr>
            </w:pPr>
            <w:r>
              <w:rPr>
                <w:rFonts w:hint="eastAsia" w:ascii="宋体" w:cs="宋体"/>
                <w:kern w:val="0"/>
                <w:szCs w:val="21"/>
              </w:rPr>
              <w:t>15mL</w:t>
            </w:r>
          </w:p>
        </w:tc>
        <w:tc>
          <w:tcPr>
            <w:tcW w:w="709" w:type="dxa"/>
            <w:tcBorders>
              <w:top w:val="nil"/>
              <w:left w:val="nil"/>
              <w:bottom w:val="single" w:color="auto" w:sz="8" w:space="0"/>
              <w:right w:val="single" w:color="auto" w:sz="8" w:space="0"/>
            </w:tcBorders>
            <w:shd w:val="clear" w:color="auto" w:fill="auto"/>
            <w:vAlign w:val="center"/>
          </w:tcPr>
          <w:p w14:paraId="1D24766A">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A8DB66E">
            <w:pPr>
              <w:widowControl/>
              <w:spacing w:line="400" w:lineRule="exact"/>
              <w:jc w:val="center"/>
              <w:rPr>
                <w:rFonts w:ascii="宋体" w:cs="宋体"/>
                <w:kern w:val="0"/>
                <w:szCs w:val="21"/>
              </w:rPr>
            </w:pPr>
            <w:r>
              <w:rPr>
                <w:rFonts w:hint="eastAsia" w:ascii="宋体" w:cs="宋体"/>
                <w:kern w:val="0"/>
                <w:szCs w:val="21"/>
              </w:rPr>
              <w:t>370.7</w:t>
            </w:r>
          </w:p>
        </w:tc>
      </w:tr>
      <w:tr w14:paraId="660E549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1D4FDA">
            <w:pPr>
              <w:jc w:val="center"/>
              <w:rPr>
                <w:rFonts w:cs="宋体" w:asciiTheme="minorEastAsia" w:hAnsiTheme="minorEastAsia" w:eastAsiaTheme="minorEastAsia"/>
                <w:szCs w:val="21"/>
              </w:rPr>
            </w:pPr>
            <w:r>
              <w:rPr>
                <w:rFonts w:hint="eastAsia" w:asciiTheme="minorEastAsia" w:hAnsiTheme="minorEastAsia" w:eastAsiaTheme="minorEastAsia"/>
                <w:szCs w:val="21"/>
              </w:rPr>
              <w:t>1443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A53E6E">
            <w:pPr>
              <w:widowControl/>
              <w:spacing w:line="400" w:lineRule="exact"/>
              <w:jc w:val="center"/>
              <w:rPr>
                <w:rFonts w:ascii="宋体" w:cs="宋体"/>
                <w:kern w:val="0"/>
                <w:szCs w:val="21"/>
              </w:rPr>
            </w:pPr>
            <w:r>
              <w:rPr>
                <w:rFonts w:hint="eastAsia" w:ascii="宋体" w:cs="宋体"/>
                <w:kern w:val="0"/>
                <w:szCs w:val="21"/>
              </w:rPr>
              <w:t>铝、砷，硼、钡、铍、铋、镉、钴、铬、铜、铁、镓、锂、镁、锰、镍、铅、锑、锡、锶、钛、铊、钒、锌 Al, As, B, Ba, Be, Bi, Cd, Co, Cr, Cu, Fe, Ga,Li, Mg, Mn, Ni, Pb, Sb, Sn, Sr, Ti, Tl, V, Zn</w:t>
            </w:r>
          </w:p>
        </w:tc>
        <w:tc>
          <w:tcPr>
            <w:tcW w:w="3260" w:type="dxa"/>
            <w:tcBorders>
              <w:top w:val="nil"/>
              <w:left w:val="nil"/>
              <w:bottom w:val="single" w:color="auto" w:sz="8" w:space="0"/>
              <w:right w:val="single" w:color="auto" w:sz="8" w:space="0"/>
            </w:tcBorders>
            <w:shd w:val="clear" w:color="auto" w:fill="auto"/>
            <w:vAlign w:val="center"/>
          </w:tcPr>
          <w:p w14:paraId="306B8DC8">
            <w:pPr>
              <w:widowControl/>
              <w:spacing w:line="400" w:lineRule="exact"/>
              <w:jc w:val="center"/>
              <w:rPr>
                <w:rFonts w:ascii="宋体" w:cs="宋体"/>
                <w:kern w:val="0"/>
                <w:szCs w:val="21"/>
              </w:rPr>
            </w:pPr>
            <w:r>
              <w:rPr>
                <w:rFonts w:hint="eastAsia" w:ascii="宋体" w:cs="宋体"/>
                <w:kern w:val="0"/>
                <w:szCs w:val="21"/>
              </w:rPr>
              <w:t>100µg/ml,50ml</w:t>
            </w:r>
          </w:p>
        </w:tc>
        <w:tc>
          <w:tcPr>
            <w:tcW w:w="709" w:type="dxa"/>
            <w:tcBorders>
              <w:top w:val="nil"/>
              <w:left w:val="nil"/>
              <w:bottom w:val="single" w:color="auto" w:sz="8" w:space="0"/>
              <w:right w:val="single" w:color="auto" w:sz="8" w:space="0"/>
            </w:tcBorders>
            <w:shd w:val="clear" w:color="auto" w:fill="auto"/>
            <w:vAlign w:val="center"/>
          </w:tcPr>
          <w:p w14:paraId="1ED51D6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3C8158F">
            <w:pPr>
              <w:widowControl/>
              <w:spacing w:line="400" w:lineRule="exact"/>
              <w:jc w:val="center"/>
              <w:rPr>
                <w:rFonts w:ascii="宋体" w:cs="宋体"/>
                <w:kern w:val="0"/>
                <w:szCs w:val="21"/>
              </w:rPr>
            </w:pPr>
            <w:r>
              <w:rPr>
                <w:rFonts w:hint="eastAsia" w:ascii="宋体" w:cs="宋体"/>
                <w:kern w:val="0"/>
                <w:szCs w:val="21"/>
              </w:rPr>
              <w:t>500</w:t>
            </w:r>
          </w:p>
        </w:tc>
      </w:tr>
      <w:tr w14:paraId="6875EE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1D2C6A">
            <w:pPr>
              <w:jc w:val="center"/>
              <w:rPr>
                <w:rFonts w:cs="宋体" w:asciiTheme="minorEastAsia" w:hAnsiTheme="minorEastAsia" w:eastAsiaTheme="minorEastAsia"/>
                <w:szCs w:val="21"/>
              </w:rPr>
            </w:pPr>
            <w:r>
              <w:rPr>
                <w:rFonts w:hint="eastAsia" w:asciiTheme="minorEastAsia" w:hAnsiTheme="minorEastAsia" w:eastAsiaTheme="minorEastAsia"/>
                <w:szCs w:val="21"/>
              </w:rPr>
              <w:t>1444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3C36D9">
            <w:pPr>
              <w:widowControl/>
              <w:spacing w:line="400" w:lineRule="exact"/>
              <w:jc w:val="center"/>
              <w:rPr>
                <w:rFonts w:ascii="宋体" w:cs="宋体"/>
                <w:kern w:val="0"/>
                <w:szCs w:val="21"/>
              </w:rPr>
            </w:pPr>
            <w:r>
              <w:rPr>
                <w:rFonts w:hint="eastAsia" w:ascii="宋体" w:cs="宋体"/>
                <w:kern w:val="0"/>
                <w:szCs w:val="21"/>
              </w:rPr>
              <w:t>铝箔胶带</w:t>
            </w:r>
          </w:p>
        </w:tc>
        <w:tc>
          <w:tcPr>
            <w:tcW w:w="3260" w:type="dxa"/>
            <w:tcBorders>
              <w:top w:val="nil"/>
              <w:left w:val="nil"/>
              <w:bottom w:val="single" w:color="auto" w:sz="8" w:space="0"/>
              <w:right w:val="single" w:color="auto" w:sz="8" w:space="0"/>
            </w:tcBorders>
            <w:shd w:val="clear" w:color="auto" w:fill="auto"/>
            <w:vAlign w:val="center"/>
          </w:tcPr>
          <w:p w14:paraId="744FDBE6">
            <w:pPr>
              <w:widowControl/>
              <w:spacing w:line="400" w:lineRule="exact"/>
              <w:jc w:val="center"/>
              <w:rPr>
                <w:rFonts w:ascii="宋体" w:cs="宋体"/>
                <w:kern w:val="0"/>
                <w:szCs w:val="21"/>
              </w:rPr>
            </w:pPr>
            <w:r>
              <w:rPr>
                <w:rFonts w:hint="eastAsia" w:ascii="宋体" w:cs="宋体"/>
                <w:kern w:val="0"/>
                <w:szCs w:val="21"/>
              </w:rPr>
              <w:t>宽60mm，长30m，厚0.06mm</w:t>
            </w:r>
          </w:p>
        </w:tc>
        <w:tc>
          <w:tcPr>
            <w:tcW w:w="709" w:type="dxa"/>
            <w:tcBorders>
              <w:top w:val="nil"/>
              <w:left w:val="nil"/>
              <w:bottom w:val="single" w:color="auto" w:sz="8" w:space="0"/>
              <w:right w:val="single" w:color="auto" w:sz="8" w:space="0"/>
            </w:tcBorders>
            <w:shd w:val="clear" w:color="auto" w:fill="auto"/>
            <w:vAlign w:val="center"/>
          </w:tcPr>
          <w:p w14:paraId="432BE0E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A3631D9">
            <w:pPr>
              <w:widowControl/>
              <w:spacing w:line="400" w:lineRule="exact"/>
              <w:jc w:val="center"/>
              <w:rPr>
                <w:rFonts w:ascii="宋体" w:cs="宋体"/>
                <w:kern w:val="0"/>
                <w:szCs w:val="21"/>
              </w:rPr>
            </w:pPr>
            <w:r>
              <w:rPr>
                <w:rFonts w:hint="eastAsia" w:ascii="宋体" w:cs="宋体"/>
                <w:kern w:val="0"/>
                <w:szCs w:val="21"/>
              </w:rPr>
              <w:t>12</w:t>
            </w:r>
          </w:p>
        </w:tc>
      </w:tr>
      <w:tr w14:paraId="4DC1170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9C8E32">
            <w:pPr>
              <w:jc w:val="center"/>
              <w:rPr>
                <w:rFonts w:cs="宋体" w:asciiTheme="minorEastAsia" w:hAnsiTheme="minorEastAsia" w:eastAsiaTheme="minorEastAsia"/>
                <w:szCs w:val="21"/>
              </w:rPr>
            </w:pPr>
            <w:r>
              <w:rPr>
                <w:rFonts w:hint="eastAsia" w:asciiTheme="minorEastAsia" w:hAnsiTheme="minorEastAsia" w:eastAsiaTheme="minorEastAsia"/>
                <w:szCs w:val="21"/>
              </w:rPr>
              <w:t>1445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C545AB">
            <w:pPr>
              <w:widowControl/>
              <w:spacing w:line="400" w:lineRule="exact"/>
              <w:jc w:val="center"/>
              <w:rPr>
                <w:rFonts w:ascii="宋体" w:cs="宋体"/>
                <w:kern w:val="0"/>
                <w:szCs w:val="21"/>
              </w:rPr>
            </w:pPr>
            <w:r>
              <w:rPr>
                <w:rFonts w:hint="eastAsia" w:ascii="宋体" w:cs="宋体"/>
                <w:kern w:val="0"/>
                <w:szCs w:val="21"/>
              </w:rPr>
              <w:t>铝箔圈</w:t>
            </w:r>
          </w:p>
        </w:tc>
        <w:tc>
          <w:tcPr>
            <w:tcW w:w="3260" w:type="dxa"/>
            <w:tcBorders>
              <w:top w:val="nil"/>
              <w:left w:val="nil"/>
              <w:bottom w:val="single" w:color="auto" w:sz="8" w:space="0"/>
              <w:right w:val="single" w:color="auto" w:sz="8" w:space="0"/>
            </w:tcBorders>
            <w:shd w:val="clear" w:color="auto" w:fill="auto"/>
            <w:vAlign w:val="center"/>
          </w:tcPr>
          <w:p w14:paraId="6CA1C7C1">
            <w:pPr>
              <w:widowControl/>
              <w:spacing w:line="400" w:lineRule="exact"/>
              <w:jc w:val="center"/>
              <w:rPr>
                <w:rFonts w:ascii="宋体" w:cs="宋体"/>
                <w:kern w:val="0"/>
                <w:szCs w:val="21"/>
              </w:rPr>
            </w:pPr>
            <w:r>
              <w:rPr>
                <w:rFonts w:hint="eastAsia" w:ascii="宋体" w:cs="宋体"/>
                <w:kern w:val="0"/>
                <w:szCs w:val="21"/>
              </w:rPr>
              <w:t>适合φ47mm滤膜，100个/盒</w:t>
            </w:r>
          </w:p>
        </w:tc>
        <w:tc>
          <w:tcPr>
            <w:tcW w:w="709" w:type="dxa"/>
            <w:tcBorders>
              <w:top w:val="nil"/>
              <w:left w:val="nil"/>
              <w:bottom w:val="single" w:color="auto" w:sz="8" w:space="0"/>
              <w:right w:val="single" w:color="auto" w:sz="8" w:space="0"/>
            </w:tcBorders>
            <w:shd w:val="clear" w:color="auto" w:fill="auto"/>
            <w:vAlign w:val="center"/>
          </w:tcPr>
          <w:p w14:paraId="5AFDA38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9B23675">
            <w:pPr>
              <w:widowControl/>
              <w:spacing w:line="400" w:lineRule="exact"/>
              <w:jc w:val="center"/>
              <w:rPr>
                <w:rFonts w:ascii="宋体" w:cs="宋体"/>
                <w:kern w:val="0"/>
                <w:szCs w:val="21"/>
              </w:rPr>
            </w:pPr>
            <w:r>
              <w:rPr>
                <w:rFonts w:hint="eastAsia" w:ascii="宋体" w:cs="宋体"/>
                <w:kern w:val="0"/>
                <w:szCs w:val="21"/>
              </w:rPr>
              <w:t>30</w:t>
            </w:r>
          </w:p>
        </w:tc>
      </w:tr>
      <w:tr w14:paraId="5C6AC7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686B39">
            <w:pPr>
              <w:jc w:val="center"/>
              <w:rPr>
                <w:rFonts w:cs="宋体" w:asciiTheme="minorEastAsia" w:hAnsiTheme="minorEastAsia" w:eastAsiaTheme="minorEastAsia"/>
                <w:szCs w:val="21"/>
              </w:rPr>
            </w:pPr>
            <w:r>
              <w:rPr>
                <w:rFonts w:hint="eastAsia" w:asciiTheme="minorEastAsia" w:hAnsiTheme="minorEastAsia" w:eastAsiaTheme="minorEastAsia"/>
                <w:szCs w:val="21"/>
              </w:rPr>
              <w:t>1446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087595">
            <w:pPr>
              <w:widowControl/>
              <w:spacing w:line="400" w:lineRule="exact"/>
              <w:jc w:val="center"/>
              <w:rPr>
                <w:rFonts w:ascii="宋体" w:cs="宋体"/>
                <w:kern w:val="0"/>
                <w:szCs w:val="21"/>
              </w:rPr>
            </w:pPr>
            <w:r>
              <w:rPr>
                <w:rFonts w:hint="eastAsia" w:ascii="宋体" w:cs="宋体"/>
                <w:kern w:val="0"/>
                <w:szCs w:val="21"/>
              </w:rPr>
              <w:t>铝单元素标准溶液</w:t>
            </w:r>
          </w:p>
        </w:tc>
        <w:tc>
          <w:tcPr>
            <w:tcW w:w="3260" w:type="dxa"/>
            <w:tcBorders>
              <w:top w:val="nil"/>
              <w:left w:val="nil"/>
              <w:bottom w:val="single" w:color="auto" w:sz="8" w:space="0"/>
              <w:right w:val="single" w:color="auto" w:sz="8" w:space="0"/>
            </w:tcBorders>
            <w:shd w:val="clear" w:color="auto" w:fill="auto"/>
            <w:vAlign w:val="center"/>
          </w:tcPr>
          <w:p w14:paraId="2920D7F9">
            <w:pPr>
              <w:widowControl/>
              <w:spacing w:line="400" w:lineRule="exact"/>
              <w:jc w:val="center"/>
              <w:rPr>
                <w:rFonts w:ascii="宋体" w:cs="宋体"/>
                <w:kern w:val="0"/>
                <w:szCs w:val="21"/>
              </w:rPr>
            </w:pPr>
            <w:r>
              <w:rPr>
                <w:rFonts w:hint="eastAsia" w:ascii="宋体" w:cs="宋体"/>
                <w:kern w:val="0"/>
                <w:szCs w:val="21"/>
              </w:rPr>
              <w:t>1000ug/ml,50mL/瓶</w:t>
            </w:r>
          </w:p>
        </w:tc>
        <w:tc>
          <w:tcPr>
            <w:tcW w:w="709" w:type="dxa"/>
            <w:tcBorders>
              <w:top w:val="nil"/>
              <w:left w:val="nil"/>
              <w:bottom w:val="single" w:color="auto" w:sz="8" w:space="0"/>
              <w:right w:val="single" w:color="auto" w:sz="8" w:space="0"/>
            </w:tcBorders>
            <w:shd w:val="clear" w:color="auto" w:fill="auto"/>
            <w:vAlign w:val="center"/>
          </w:tcPr>
          <w:p w14:paraId="49CB04C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73B0E90">
            <w:pPr>
              <w:widowControl/>
              <w:spacing w:line="400" w:lineRule="exact"/>
              <w:jc w:val="center"/>
              <w:rPr>
                <w:rFonts w:ascii="宋体" w:cs="宋体"/>
                <w:kern w:val="0"/>
                <w:szCs w:val="21"/>
              </w:rPr>
            </w:pPr>
            <w:r>
              <w:rPr>
                <w:rFonts w:hint="eastAsia" w:ascii="宋体" w:cs="宋体"/>
                <w:kern w:val="0"/>
                <w:szCs w:val="21"/>
              </w:rPr>
              <w:t>80</w:t>
            </w:r>
          </w:p>
        </w:tc>
      </w:tr>
      <w:tr w14:paraId="429EF9D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BC6749">
            <w:pPr>
              <w:jc w:val="center"/>
              <w:rPr>
                <w:rFonts w:cs="宋体" w:asciiTheme="minorEastAsia" w:hAnsiTheme="minorEastAsia" w:eastAsiaTheme="minorEastAsia"/>
                <w:szCs w:val="21"/>
              </w:rPr>
            </w:pPr>
            <w:r>
              <w:rPr>
                <w:rFonts w:hint="eastAsia" w:asciiTheme="minorEastAsia" w:hAnsiTheme="minorEastAsia" w:eastAsiaTheme="minorEastAsia"/>
                <w:szCs w:val="21"/>
              </w:rPr>
              <w:t>1447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66647D">
            <w:pPr>
              <w:widowControl/>
              <w:spacing w:line="400" w:lineRule="exact"/>
              <w:jc w:val="center"/>
              <w:rPr>
                <w:rFonts w:ascii="宋体" w:cs="宋体"/>
                <w:kern w:val="0"/>
                <w:szCs w:val="21"/>
              </w:rPr>
            </w:pPr>
            <w:r>
              <w:rPr>
                <w:rFonts w:hint="eastAsia" w:ascii="宋体" w:cs="宋体"/>
                <w:kern w:val="0"/>
                <w:szCs w:val="21"/>
              </w:rPr>
              <w:t>铝蝴蝶夹</w:t>
            </w:r>
          </w:p>
        </w:tc>
        <w:tc>
          <w:tcPr>
            <w:tcW w:w="3260" w:type="dxa"/>
            <w:tcBorders>
              <w:top w:val="nil"/>
              <w:left w:val="nil"/>
              <w:bottom w:val="single" w:color="auto" w:sz="8" w:space="0"/>
              <w:right w:val="single" w:color="auto" w:sz="8" w:space="0"/>
            </w:tcBorders>
            <w:shd w:val="clear" w:color="auto" w:fill="auto"/>
            <w:vAlign w:val="center"/>
          </w:tcPr>
          <w:p w14:paraId="2F212389">
            <w:pPr>
              <w:widowControl/>
              <w:spacing w:line="400" w:lineRule="exact"/>
              <w:jc w:val="center"/>
              <w:rPr>
                <w:rFonts w:ascii="宋体" w:cs="宋体"/>
                <w:kern w:val="0"/>
                <w:szCs w:val="21"/>
              </w:rPr>
            </w:pPr>
            <w:r>
              <w:rPr>
                <w:rFonts w:hint="eastAsia" w:ascii="宋体" w:cs="宋体"/>
                <w:kern w:val="0"/>
                <w:szCs w:val="21"/>
              </w:rPr>
              <w:t>配套大理石滴定台用</w:t>
            </w:r>
          </w:p>
        </w:tc>
        <w:tc>
          <w:tcPr>
            <w:tcW w:w="709" w:type="dxa"/>
            <w:tcBorders>
              <w:top w:val="nil"/>
              <w:left w:val="nil"/>
              <w:bottom w:val="single" w:color="auto" w:sz="8" w:space="0"/>
              <w:right w:val="single" w:color="auto" w:sz="8" w:space="0"/>
            </w:tcBorders>
            <w:shd w:val="clear" w:color="auto" w:fill="auto"/>
            <w:vAlign w:val="center"/>
          </w:tcPr>
          <w:p w14:paraId="10FA05C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D098530">
            <w:pPr>
              <w:widowControl/>
              <w:spacing w:line="400" w:lineRule="exact"/>
              <w:jc w:val="center"/>
              <w:rPr>
                <w:rFonts w:ascii="宋体" w:cs="宋体"/>
                <w:kern w:val="0"/>
                <w:szCs w:val="21"/>
              </w:rPr>
            </w:pPr>
            <w:r>
              <w:rPr>
                <w:rFonts w:hint="eastAsia" w:ascii="宋体" w:cs="宋体"/>
                <w:kern w:val="0"/>
                <w:szCs w:val="21"/>
              </w:rPr>
              <w:t>17</w:t>
            </w:r>
          </w:p>
        </w:tc>
      </w:tr>
      <w:tr w14:paraId="29ACEED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72FB4C">
            <w:pPr>
              <w:jc w:val="center"/>
              <w:rPr>
                <w:rFonts w:cs="宋体" w:asciiTheme="minorEastAsia" w:hAnsiTheme="minorEastAsia" w:eastAsiaTheme="minorEastAsia"/>
                <w:szCs w:val="21"/>
              </w:rPr>
            </w:pPr>
            <w:r>
              <w:rPr>
                <w:rFonts w:hint="eastAsia" w:asciiTheme="minorEastAsia" w:hAnsiTheme="minorEastAsia" w:eastAsiaTheme="minorEastAsia"/>
                <w:szCs w:val="21"/>
              </w:rPr>
              <w:t>1448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87D59E">
            <w:pPr>
              <w:widowControl/>
              <w:spacing w:line="400" w:lineRule="exact"/>
              <w:jc w:val="center"/>
              <w:rPr>
                <w:rFonts w:ascii="宋体" w:cs="宋体"/>
                <w:kern w:val="0"/>
                <w:szCs w:val="21"/>
              </w:rPr>
            </w:pPr>
            <w:r>
              <w:rPr>
                <w:rFonts w:hint="eastAsia" w:ascii="宋体" w:cs="宋体"/>
                <w:kern w:val="0"/>
                <w:szCs w:val="21"/>
              </w:rPr>
              <w:t>铝块1.5ml</w:t>
            </w:r>
          </w:p>
        </w:tc>
        <w:tc>
          <w:tcPr>
            <w:tcW w:w="3260" w:type="dxa"/>
            <w:tcBorders>
              <w:top w:val="nil"/>
              <w:left w:val="nil"/>
              <w:bottom w:val="single" w:color="auto" w:sz="8" w:space="0"/>
              <w:right w:val="single" w:color="auto" w:sz="8" w:space="0"/>
            </w:tcBorders>
            <w:shd w:val="clear" w:color="auto" w:fill="auto"/>
            <w:vAlign w:val="center"/>
          </w:tcPr>
          <w:p w14:paraId="7A93BB31">
            <w:pPr>
              <w:widowControl/>
              <w:spacing w:line="400" w:lineRule="exact"/>
              <w:jc w:val="center"/>
              <w:rPr>
                <w:rFonts w:ascii="宋体" w:cs="宋体"/>
                <w:kern w:val="0"/>
                <w:szCs w:val="21"/>
              </w:rPr>
            </w:pPr>
            <w:r>
              <w:rPr>
                <w:rFonts w:hint="eastAsia" w:ascii="宋体" w:cs="宋体"/>
                <w:kern w:val="0"/>
                <w:szCs w:val="21"/>
              </w:rPr>
              <w:t>6*1.5ml</w:t>
            </w:r>
          </w:p>
        </w:tc>
        <w:tc>
          <w:tcPr>
            <w:tcW w:w="709" w:type="dxa"/>
            <w:tcBorders>
              <w:top w:val="nil"/>
              <w:left w:val="nil"/>
              <w:bottom w:val="single" w:color="auto" w:sz="8" w:space="0"/>
              <w:right w:val="single" w:color="auto" w:sz="8" w:space="0"/>
            </w:tcBorders>
            <w:shd w:val="clear" w:color="auto" w:fill="auto"/>
            <w:vAlign w:val="center"/>
          </w:tcPr>
          <w:p w14:paraId="20B18DE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77C73F8">
            <w:pPr>
              <w:widowControl/>
              <w:spacing w:line="400" w:lineRule="exact"/>
              <w:jc w:val="center"/>
              <w:rPr>
                <w:rFonts w:ascii="宋体" w:cs="宋体"/>
                <w:kern w:val="0"/>
                <w:szCs w:val="21"/>
              </w:rPr>
            </w:pPr>
            <w:r>
              <w:rPr>
                <w:rFonts w:hint="eastAsia" w:ascii="宋体" w:cs="宋体"/>
                <w:kern w:val="0"/>
                <w:szCs w:val="21"/>
              </w:rPr>
              <w:t>260</w:t>
            </w:r>
          </w:p>
        </w:tc>
      </w:tr>
      <w:tr w14:paraId="08077D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7D1AD5">
            <w:pPr>
              <w:jc w:val="center"/>
              <w:rPr>
                <w:rFonts w:cs="宋体" w:asciiTheme="minorEastAsia" w:hAnsiTheme="minorEastAsia" w:eastAsiaTheme="minorEastAsia"/>
                <w:szCs w:val="21"/>
              </w:rPr>
            </w:pPr>
            <w:r>
              <w:rPr>
                <w:rFonts w:hint="eastAsia" w:asciiTheme="minorEastAsia" w:hAnsiTheme="minorEastAsia" w:eastAsiaTheme="minorEastAsia"/>
                <w:szCs w:val="21"/>
              </w:rPr>
              <w:t>1449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03E429">
            <w:pPr>
              <w:widowControl/>
              <w:spacing w:line="400" w:lineRule="exact"/>
              <w:jc w:val="center"/>
              <w:rPr>
                <w:rFonts w:ascii="宋体" w:cs="宋体"/>
                <w:kern w:val="0"/>
                <w:szCs w:val="21"/>
              </w:rPr>
            </w:pPr>
            <w:r>
              <w:rPr>
                <w:rFonts w:hint="eastAsia" w:ascii="宋体" w:cs="宋体"/>
                <w:kern w:val="0"/>
                <w:szCs w:val="21"/>
              </w:rPr>
              <w:t>铝塑复合膜气体采样袋</w:t>
            </w:r>
          </w:p>
        </w:tc>
        <w:tc>
          <w:tcPr>
            <w:tcW w:w="3260" w:type="dxa"/>
            <w:tcBorders>
              <w:top w:val="nil"/>
              <w:left w:val="nil"/>
              <w:bottom w:val="single" w:color="auto" w:sz="8" w:space="0"/>
              <w:right w:val="single" w:color="auto" w:sz="8" w:space="0"/>
            </w:tcBorders>
            <w:shd w:val="clear" w:color="auto" w:fill="auto"/>
            <w:vAlign w:val="center"/>
          </w:tcPr>
          <w:p w14:paraId="7ED1BB06">
            <w:pPr>
              <w:widowControl/>
              <w:spacing w:line="400" w:lineRule="exact"/>
              <w:jc w:val="center"/>
              <w:rPr>
                <w:rFonts w:ascii="宋体" w:cs="宋体"/>
                <w:kern w:val="0"/>
                <w:szCs w:val="21"/>
              </w:rPr>
            </w:pPr>
            <w:r>
              <w:rPr>
                <w:rFonts w:hint="eastAsia" w:ascii="宋体" w:cs="宋体"/>
                <w:kern w:val="0"/>
                <w:szCs w:val="21"/>
              </w:rPr>
              <w:t>5L，旋塞直通阀 MTB31-5</w:t>
            </w:r>
          </w:p>
        </w:tc>
        <w:tc>
          <w:tcPr>
            <w:tcW w:w="709" w:type="dxa"/>
            <w:tcBorders>
              <w:top w:val="nil"/>
              <w:left w:val="nil"/>
              <w:bottom w:val="single" w:color="auto" w:sz="8" w:space="0"/>
              <w:right w:val="single" w:color="auto" w:sz="8" w:space="0"/>
            </w:tcBorders>
            <w:shd w:val="clear" w:color="auto" w:fill="auto"/>
            <w:vAlign w:val="center"/>
          </w:tcPr>
          <w:p w14:paraId="2F40A20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00AC267">
            <w:pPr>
              <w:widowControl/>
              <w:spacing w:line="400" w:lineRule="exact"/>
              <w:jc w:val="center"/>
              <w:rPr>
                <w:rFonts w:ascii="宋体" w:cs="宋体"/>
                <w:kern w:val="0"/>
                <w:szCs w:val="21"/>
              </w:rPr>
            </w:pPr>
            <w:r>
              <w:rPr>
                <w:rFonts w:hint="eastAsia" w:ascii="宋体" w:cs="宋体"/>
                <w:kern w:val="0"/>
                <w:szCs w:val="21"/>
              </w:rPr>
              <w:t>5</w:t>
            </w:r>
          </w:p>
        </w:tc>
      </w:tr>
      <w:tr w14:paraId="52DBEBE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B3E7B8">
            <w:pPr>
              <w:jc w:val="center"/>
              <w:rPr>
                <w:rFonts w:cs="宋体" w:asciiTheme="minorEastAsia" w:hAnsiTheme="minorEastAsia" w:eastAsiaTheme="minorEastAsia"/>
                <w:szCs w:val="21"/>
              </w:rPr>
            </w:pPr>
            <w:r>
              <w:rPr>
                <w:rFonts w:hint="eastAsia" w:asciiTheme="minorEastAsia" w:hAnsiTheme="minorEastAsia" w:eastAsiaTheme="minorEastAsia"/>
                <w:szCs w:val="21"/>
              </w:rPr>
              <w:t>1450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F064E6">
            <w:pPr>
              <w:widowControl/>
              <w:spacing w:line="400" w:lineRule="exact"/>
              <w:jc w:val="center"/>
              <w:rPr>
                <w:rFonts w:ascii="宋体" w:cs="宋体"/>
                <w:kern w:val="0"/>
                <w:szCs w:val="21"/>
              </w:rPr>
            </w:pPr>
            <w:r>
              <w:rPr>
                <w:rFonts w:hint="eastAsia" w:ascii="宋体" w:cs="宋体"/>
                <w:kern w:val="0"/>
                <w:szCs w:val="21"/>
              </w:rPr>
              <w:t>绿脓杆菌技术中心鉴定盒</w:t>
            </w:r>
          </w:p>
        </w:tc>
        <w:tc>
          <w:tcPr>
            <w:tcW w:w="3260" w:type="dxa"/>
            <w:tcBorders>
              <w:top w:val="nil"/>
              <w:left w:val="nil"/>
              <w:bottom w:val="single" w:color="auto" w:sz="8" w:space="0"/>
              <w:right w:val="single" w:color="auto" w:sz="8" w:space="0"/>
            </w:tcBorders>
            <w:shd w:val="clear" w:color="auto" w:fill="auto"/>
            <w:vAlign w:val="center"/>
          </w:tcPr>
          <w:p w14:paraId="2FF69DED">
            <w:pPr>
              <w:widowControl/>
              <w:spacing w:line="400" w:lineRule="exact"/>
              <w:jc w:val="center"/>
              <w:rPr>
                <w:rFonts w:ascii="宋体" w:cs="宋体"/>
                <w:kern w:val="0"/>
                <w:szCs w:val="21"/>
              </w:rPr>
            </w:pPr>
            <w:r>
              <w:rPr>
                <w:rFonts w:hint="eastAsia" w:ascii="宋体" w:cs="宋体"/>
                <w:kern w:val="0"/>
                <w:szCs w:val="21"/>
              </w:rPr>
              <w:t>5 种*10 支/盒</w:t>
            </w:r>
          </w:p>
        </w:tc>
        <w:tc>
          <w:tcPr>
            <w:tcW w:w="709" w:type="dxa"/>
            <w:tcBorders>
              <w:top w:val="nil"/>
              <w:left w:val="nil"/>
              <w:bottom w:val="single" w:color="auto" w:sz="8" w:space="0"/>
              <w:right w:val="single" w:color="auto" w:sz="8" w:space="0"/>
            </w:tcBorders>
            <w:shd w:val="clear" w:color="auto" w:fill="auto"/>
            <w:vAlign w:val="center"/>
          </w:tcPr>
          <w:p w14:paraId="6F4B191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FA68309">
            <w:pPr>
              <w:widowControl/>
              <w:spacing w:line="400" w:lineRule="exact"/>
              <w:jc w:val="center"/>
              <w:rPr>
                <w:rFonts w:ascii="宋体" w:cs="宋体"/>
                <w:kern w:val="0"/>
                <w:szCs w:val="21"/>
              </w:rPr>
            </w:pPr>
            <w:r>
              <w:rPr>
                <w:rFonts w:hint="eastAsia" w:ascii="宋体" w:cs="宋体"/>
                <w:kern w:val="0"/>
                <w:szCs w:val="21"/>
              </w:rPr>
              <w:t>133</w:t>
            </w:r>
          </w:p>
        </w:tc>
      </w:tr>
      <w:tr w14:paraId="0BCE73B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D7395F">
            <w:pPr>
              <w:jc w:val="center"/>
              <w:rPr>
                <w:rFonts w:cs="宋体" w:asciiTheme="minorEastAsia" w:hAnsiTheme="minorEastAsia" w:eastAsiaTheme="minorEastAsia"/>
                <w:szCs w:val="21"/>
              </w:rPr>
            </w:pPr>
            <w:r>
              <w:rPr>
                <w:rFonts w:hint="eastAsia" w:asciiTheme="minorEastAsia" w:hAnsiTheme="minorEastAsia" w:eastAsiaTheme="minorEastAsia"/>
                <w:szCs w:val="21"/>
              </w:rPr>
              <w:t>1451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C5B6C1">
            <w:pPr>
              <w:widowControl/>
              <w:spacing w:line="400" w:lineRule="exact"/>
              <w:jc w:val="center"/>
              <w:rPr>
                <w:rFonts w:ascii="宋体" w:cs="宋体"/>
                <w:kern w:val="0"/>
                <w:szCs w:val="21"/>
              </w:rPr>
            </w:pPr>
            <w:r>
              <w:rPr>
                <w:rFonts w:hint="eastAsia" w:ascii="宋体" w:cs="宋体"/>
                <w:kern w:val="0"/>
                <w:szCs w:val="21"/>
              </w:rPr>
              <w:t>绿脓菌素测定培养基</w:t>
            </w:r>
          </w:p>
        </w:tc>
        <w:tc>
          <w:tcPr>
            <w:tcW w:w="3260" w:type="dxa"/>
            <w:tcBorders>
              <w:top w:val="nil"/>
              <w:left w:val="nil"/>
              <w:bottom w:val="single" w:color="auto" w:sz="8" w:space="0"/>
              <w:right w:val="single" w:color="auto" w:sz="8" w:space="0"/>
            </w:tcBorders>
            <w:shd w:val="clear" w:color="auto" w:fill="auto"/>
            <w:vAlign w:val="center"/>
          </w:tcPr>
          <w:p w14:paraId="264471E3">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31F31AD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BAFF67E">
            <w:pPr>
              <w:widowControl/>
              <w:spacing w:line="400" w:lineRule="exact"/>
              <w:jc w:val="center"/>
              <w:rPr>
                <w:rFonts w:ascii="宋体" w:cs="宋体"/>
                <w:kern w:val="0"/>
                <w:szCs w:val="21"/>
              </w:rPr>
            </w:pPr>
            <w:r>
              <w:rPr>
                <w:rFonts w:hint="eastAsia" w:ascii="宋体" w:cs="宋体"/>
                <w:kern w:val="0"/>
                <w:szCs w:val="21"/>
              </w:rPr>
              <w:t>133</w:t>
            </w:r>
          </w:p>
        </w:tc>
      </w:tr>
      <w:tr w14:paraId="584665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4B022D">
            <w:pPr>
              <w:jc w:val="center"/>
              <w:rPr>
                <w:rFonts w:cs="宋体" w:asciiTheme="minorEastAsia" w:hAnsiTheme="minorEastAsia" w:eastAsiaTheme="minorEastAsia"/>
                <w:szCs w:val="21"/>
              </w:rPr>
            </w:pPr>
            <w:r>
              <w:rPr>
                <w:rFonts w:hint="eastAsia" w:asciiTheme="minorEastAsia" w:hAnsiTheme="minorEastAsia" w:eastAsiaTheme="minorEastAsia"/>
                <w:szCs w:val="21"/>
              </w:rPr>
              <w:t>1452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F979B9">
            <w:pPr>
              <w:widowControl/>
              <w:spacing w:line="400" w:lineRule="exact"/>
              <w:jc w:val="center"/>
              <w:rPr>
                <w:rFonts w:ascii="宋体" w:cs="宋体"/>
                <w:kern w:val="0"/>
                <w:szCs w:val="21"/>
              </w:rPr>
            </w:pPr>
            <w:r>
              <w:rPr>
                <w:rFonts w:hint="eastAsia" w:ascii="宋体" w:cs="宋体"/>
                <w:kern w:val="0"/>
                <w:szCs w:val="21"/>
              </w:rPr>
              <w:t>氯胺T，三水</w:t>
            </w:r>
          </w:p>
        </w:tc>
        <w:tc>
          <w:tcPr>
            <w:tcW w:w="3260" w:type="dxa"/>
            <w:tcBorders>
              <w:top w:val="nil"/>
              <w:left w:val="nil"/>
              <w:bottom w:val="single" w:color="auto" w:sz="8" w:space="0"/>
              <w:right w:val="single" w:color="auto" w:sz="8" w:space="0"/>
            </w:tcBorders>
            <w:shd w:val="clear" w:color="auto" w:fill="auto"/>
            <w:vAlign w:val="center"/>
          </w:tcPr>
          <w:p w14:paraId="543FD0BF">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204F0C2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B18EFC3">
            <w:pPr>
              <w:widowControl/>
              <w:spacing w:line="400" w:lineRule="exact"/>
              <w:jc w:val="center"/>
              <w:rPr>
                <w:rFonts w:ascii="宋体" w:cs="宋体"/>
                <w:kern w:val="0"/>
                <w:szCs w:val="21"/>
              </w:rPr>
            </w:pPr>
            <w:r>
              <w:rPr>
                <w:rFonts w:hint="eastAsia" w:ascii="宋体" w:cs="宋体"/>
                <w:kern w:val="0"/>
                <w:szCs w:val="21"/>
              </w:rPr>
              <w:t>135</w:t>
            </w:r>
          </w:p>
        </w:tc>
      </w:tr>
      <w:tr w14:paraId="1309190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E3E44B">
            <w:pPr>
              <w:jc w:val="center"/>
              <w:rPr>
                <w:rFonts w:cs="宋体" w:asciiTheme="minorEastAsia" w:hAnsiTheme="minorEastAsia" w:eastAsiaTheme="minorEastAsia"/>
                <w:szCs w:val="21"/>
              </w:rPr>
            </w:pPr>
            <w:r>
              <w:rPr>
                <w:rFonts w:hint="eastAsia" w:asciiTheme="minorEastAsia" w:hAnsiTheme="minorEastAsia" w:eastAsiaTheme="minorEastAsia"/>
                <w:szCs w:val="21"/>
              </w:rPr>
              <w:t>1453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DA1099">
            <w:pPr>
              <w:widowControl/>
              <w:spacing w:line="400" w:lineRule="exact"/>
              <w:jc w:val="center"/>
              <w:rPr>
                <w:rFonts w:ascii="宋体" w:cs="宋体"/>
                <w:kern w:val="0"/>
                <w:szCs w:val="21"/>
              </w:rPr>
            </w:pPr>
            <w:r>
              <w:rPr>
                <w:rFonts w:hint="eastAsia" w:ascii="宋体" w:cs="宋体"/>
                <w:kern w:val="0"/>
                <w:szCs w:val="21"/>
              </w:rPr>
              <w:t>氯苯甲醚</w:t>
            </w:r>
          </w:p>
        </w:tc>
        <w:tc>
          <w:tcPr>
            <w:tcW w:w="3260" w:type="dxa"/>
            <w:tcBorders>
              <w:top w:val="nil"/>
              <w:left w:val="nil"/>
              <w:bottom w:val="single" w:color="auto" w:sz="8" w:space="0"/>
              <w:right w:val="single" w:color="auto" w:sz="8" w:space="0"/>
            </w:tcBorders>
            <w:shd w:val="clear" w:color="auto" w:fill="auto"/>
            <w:vAlign w:val="center"/>
          </w:tcPr>
          <w:p w14:paraId="318051E0">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3640BA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06DE421">
            <w:pPr>
              <w:widowControl/>
              <w:spacing w:line="400" w:lineRule="exact"/>
              <w:jc w:val="center"/>
              <w:rPr>
                <w:rFonts w:ascii="宋体" w:cs="宋体"/>
                <w:kern w:val="0"/>
                <w:szCs w:val="21"/>
              </w:rPr>
            </w:pPr>
            <w:r>
              <w:rPr>
                <w:rFonts w:hint="eastAsia" w:ascii="宋体" w:cs="宋体"/>
                <w:kern w:val="0"/>
                <w:szCs w:val="21"/>
              </w:rPr>
              <w:t>132</w:t>
            </w:r>
          </w:p>
        </w:tc>
      </w:tr>
      <w:tr w14:paraId="331516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637C25">
            <w:pPr>
              <w:jc w:val="center"/>
              <w:rPr>
                <w:rFonts w:cs="宋体" w:asciiTheme="minorEastAsia" w:hAnsiTheme="minorEastAsia" w:eastAsiaTheme="minorEastAsia"/>
                <w:szCs w:val="21"/>
              </w:rPr>
            </w:pPr>
            <w:r>
              <w:rPr>
                <w:rFonts w:hint="eastAsia" w:asciiTheme="minorEastAsia" w:hAnsiTheme="minorEastAsia" w:eastAsiaTheme="minorEastAsia"/>
                <w:szCs w:val="21"/>
              </w:rPr>
              <w:t>1454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271D08">
            <w:pPr>
              <w:widowControl/>
              <w:spacing w:line="400" w:lineRule="exact"/>
              <w:jc w:val="center"/>
              <w:rPr>
                <w:rFonts w:ascii="宋体" w:cs="宋体"/>
                <w:kern w:val="0"/>
                <w:szCs w:val="21"/>
              </w:rPr>
            </w:pPr>
            <w:r>
              <w:rPr>
                <w:rFonts w:hint="eastAsia" w:ascii="宋体" w:cs="宋体"/>
                <w:kern w:val="0"/>
                <w:szCs w:val="21"/>
              </w:rPr>
              <w:t>氯化甲基汞溶液标准样品</w:t>
            </w:r>
          </w:p>
        </w:tc>
        <w:tc>
          <w:tcPr>
            <w:tcW w:w="3260" w:type="dxa"/>
            <w:tcBorders>
              <w:top w:val="nil"/>
              <w:left w:val="nil"/>
              <w:bottom w:val="single" w:color="auto" w:sz="8" w:space="0"/>
              <w:right w:val="single" w:color="auto" w:sz="8" w:space="0"/>
            </w:tcBorders>
            <w:shd w:val="clear" w:color="auto" w:fill="auto"/>
            <w:vAlign w:val="center"/>
          </w:tcPr>
          <w:p w14:paraId="30DD800B">
            <w:pPr>
              <w:widowControl/>
              <w:spacing w:line="400" w:lineRule="exact"/>
              <w:jc w:val="center"/>
              <w:rPr>
                <w:rFonts w:ascii="宋体" w:cs="宋体"/>
                <w:kern w:val="0"/>
                <w:szCs w:val="21"/>
              </w:rPr>
            </w:pPr>
            <w:r>
              <w:rPr>
                <w:rFonts w:hint="eastAsia" w:ascii="宋体" w:cs="宋体"/>
                <w:kern w:val="0"/>
                <w:szCs w:val="21"/>
              </w:rPr>
              <w:t>100ug/ml 1ml</w:t>
            </w:r>
          </w:p>
        </w:tc>
        <w:tc>
          <w:tcPr>
            <w:tcW w:w="709" w:type="dxa"/>
            <w:tcBorders>
              <w:top w:val="nil"/>
              <w:left w:val="nil"/>
              <w:bottom w:val="single" w:color="auto" w:sz="8" w:space="0"/>
              <w:right w:val="single" w:color="auto" w:sz="8" w:space="0"/>
            </w:tcBorders>
            <w:shd w:val="clear" w:color="auto" w:fill="auto"/>
            <w:vAlign w:val="center"/>
          </w:tcPr>
          <w:p w14:paraId="516ADE3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9CE0E49">
            <w:pPr>
              <w:widowControl/>
              <w:spacing w:line="400" w:lineRule="exact"/>
              <w:jc w:val="center"/>
              <w:rPr>
                <w:rFonts w:ascii="宋体" w:cs="宋体"/>
                <w:kern w:val="0"/>
                <w:szCs w:val="21"/>
              </w:rPr>
            </w:pPr>
            <w:r>
              <w:rPr>
                <w:rFonts w:hint="eastAsia" w:ascii="宋体" w:cs="宋体"/>
                <w:kern w:val="0"/>
                <w:szCs w:val="21"/>
              </w:rPr>
              <w:t>120</w:t>
            </w:r>
          </w:p>
        </w:tc>
      </w:tr>
      <w:tr w14:paraId="7F3C346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6D77B7">
            <w:pPr>
              <w:jc w:val="center"/>
              <w:rPr>
                <w:rFonts w:cs="宋体" w:asciiTheme="minorEastAsia" w:hAnsiTheme="minorEastAsia" w:eastAsiaTheme="minorEastAsia"/>
                <w:szCs w:val="21"/>
              </w:rPr>
            </w:pPr>
            <w:r>
              <w:rPr>
                <w:rFonts w:hint="eastAsia" w:asciiTheme="minorEastAsia" w:hAnsiTheme="minorEastAsia" w:eastAsiaTheme="minorEastAsia"/>
                <w:szCs w:val="21"/>
              </w:rPr>
              <w:t>1455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6FBB5E">
            <w:pPr>
              <w:widowControl/>
              <w:spacing w:line="400" w:lineRule="exact"/>
              <w:jc w:val="center"/>
              <w:rPr>
                <w:rFonts w:ascii="宋体" w:cs="宋体"/>
                <w:kern w:val="0"/>
                <w:szCs w:val="21"/>
              </w:rPr>
            </w:pPr>
            <w:r>
              <w:rPr>
                <w:rFonts w:hint="eastAsia" w:ascii="宋体" w:cs="宋体"/>
                <w:kern w:val="0"/>
                <w:szCs w:val="21"/>
              </w:rPr>
              <w:t>氯化钾</w:t>
            </w:r>
          </w:p>
        </w:tc>
        <w:tc>
          <w:tcPr>
            <w:tcW w:w="3260" w:type="dxa"/>
            <w:tcBorders>
              <w:top w:val="nil"/>
              <w:left w:val="nil"/>
              <w:bottom w:val="single" w:color="auto" w:sz="8" w:space="0"/>
              <w:right w:val="single" w:color="auto" w:sz="8" w:space="0"/>
            </w:tcBorders>
            <w:shd w:val="clear" w:color="auto" w:fill="auto"/>
            <w:vAlign w:val="center"/>
          </w:tcPr>
          <w:p w14:paraId="76B3646B">
            <w:pPr>
              <w:widowControl/>
              <w:spacing w:line="400" w:lineRule="exact"/>
              <w:jc w:val="center"/>
              <w:rPr>
                <w:rFonts w:ascii="宋体" w:cs="宋体"/>
                <w:kern w:val="0"/>
                <w:szCs w:val="21"/>
              </w:rPr>
            </w:pPr>
            <w:r>
              <w:rPr>
                <w:rFonts w:hint="eastAsia" w:ascii="宋体" w:cs="宋体"/>
                <w:kern w:val="0"/>
                <w:szCs w:val="21"/>
              </w:rPr>
              <w:t>500g/分析纯</w:t>
            </w:r>
          </w:p>
        </w:tc>
        <w:tc>
          <w:tcPr>
            <w:tcW w:w="709" w:type="dxa"/>
            <w:tcBorders>
              <w:top w:val="nil"/>
              <w:left w:val="nil"/>
              <w:bottom w:val="single" w:color="auto" w:sz="8" w:space="0"/>
              <w:right w:val="single" w:color="auto" w:sz="8" w:space="0"/>
            </w:tcBorders>
            <w:shd w:val="clear" w:color="auto" w:fill="auto"/>
            <w:vAlign w:val="center"/>
          </w:tcPr>
          <w:p w14:paraId="0410C08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1BEB7DE">
            <w:pPr>
              <w:widowControl/>
              <w:spacing w:line="400" w:lineRule="exact"/>
              <w:jc w:val="center"/>
              <w:rPr>
                <w:rFonts w:ascii="宋体" w:cs="宋体"/>
                <w:kern w:val="0"/>
                <w:szCs w:val="21"/>
              </w:rPr>
            </w:pPr>
            <w:r>
              <w:rPr>
                <w:rFonts w:hint="eastAsia" w:ascii="宋体" w:cs="宋体"/>
                <w:kern w:val="0"/>
                <w:szCs w:val="21"/>
              </w:rPr>
              <w:t>16.8</w:t>
            </w:r>
          </w:p>
        </w:tc>
      </w:tr>
      <w:tr w14:paraId="734DEA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6910FA">
            <w:pPr>
              <w:jc w:val="center"/>
              <w:rPr>
                <w:rFonts w:cs="宋体" w:asciiTheme="minorEastAsia" w:hAnsiTheme="minorEastAsia" w:eastAsiaTheme="minorEastAsia"/>
                <w:szCs w:val="21"/>
              </w:rPr>
            </w:pPr>
            <w:r>
              <w:rPr>
                <w:rFonts w:hint="eastAsia" w:asciiTheme="minorEastAsia" w:hAnsiTheme="minorEastAsia" w:eastAsiaTheme="minorEastAsia"/>
                <w:szCs w:val="21"/>
              </w:rPr>
              <w:t>1456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491CE0">
            <w:pPr>
              <w:widowControl/>
              <w:spacing w:line="400" w:lineRule="exact"/>
              <w:jc w:val="center"/>
              <w:rPr>
                <w:rFonts w:ascii="宋体" w:cs="宋体"/>
                <w:kern w:val="0"/>
                <w:szCs w:val="21"/>
              </w:rPr>
            </w:pPr>
            <w:r>
              <w:rPr>
                <w:rFonts w:hint="eastAsia" w:ascii="宋体" w:cs="宋体"/>
                <w:kern w:val="0"/>
                <w:szCs w:val="21"/>
              </w:rPr>
              <w:t>氯化镁孔雀绿大豆胨（RVS）增菌液</w:t>
            </w:r>
          </w:p>
        </w:tc>
        <w:tc>
          <w:tcPr>
            <w:tcW w:w="3260" w:type="dxa"/>
            <w:tcBorders>
              <w:top w:val="nil"/>
              <w:left w:val="nil"/>
              <w:bottom w:val="single" w:color="auto" w:sz="8" w:space="0"/>
              <w:right w:val="single" w:color="auto" w:sz="8" w:space="0"/>
            </w:tcBorders>
            <w:shd w:val="clear" w:color="auto" w:fill="auto"/>
            <w:vAlign w:val="center"/>
          </w:tcPr>
          <w:p w14:paraId="4F6FF0E8">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3D5F382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0205A47">
            <w:pPr>
              <w:widowControl/>
              <w:spacing w:line="400" w:lineRule="exact"/>
              <w:jc w:val="center"/>
              <w:rPr>
                <w:rFonts w:ascii="宋体" w:cs="宋体"/>
                <w:kern w:val="0"/>
                <w:szCs w:val="21"/>
              </w:rPr>
            </w:pPr>
            <w:r>
              <w:rPr>
                <w:rFonts w:hint="eastAsia" w:ascii="宋体" w:cs="宋体"/>
                <w:kern w:val="0"/>
                <w:szCs w:val="21"/>
              </w:rPr>
              <w:t>170</w:t>
            </w:r>
          </w:p>
        </w:tc>
      </w:tr>
      <w:tr w14:paraId="33D223A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7FB0CE">
            <w:pPr>
              <w:jc w:val="center"/>
              <w:rPr>
                <w:rFonts w:cs="宋体" w:asciiTheme="minorEastAsia" w:hAnsiTheme="minorEastAsia" w:eastAsiaTheme="minorEastAsia"/>
                <w:szCs w:val="21"/>
              </w:rPr>
            </w:pPr>
            <w:r>
              <w:rPr>
                <w:rFonts w:hint="eastAsia" w:asciiTheme="minorEastAsia" w:hAnsiTheme="minorEastAsia" w:eastAsiaTheme="minorEastAsia"/>
                <w:szCs w:val="21"/>
              </w:rPr>
              <w:t>1457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986097">
            <w:pPr>
              <w:widowControl/>
              <w:spacing w:line="400" w:lineRule="exact"/>
              <w:jc w:val="center"/>
              <w:rPr>
                <w:rFonts w:ascii="宋体" w:cs="宋体"/>
                <w:kern w:val="0"/>
                <w:szCs w:val="21"/>
              </w:rPr>
            </w:pPr>
            <w:r>
              <w:rPr>
                <w:rFonts w:hint="eastAsia" w:ascii="宋体" w:cs="宋体"/>
                <w:kern w:val="0"/>
                <w:szCs w:val="21"/>
              </w:rPr>
              <w:t>氯化镁孔雀绿肉汤(MM， RV)</w:t>
            </w:r>
          </w:p>
        </w:tc>
        <w:tc>
          <w:tcPr>
            <w:tcW w:w="3260" w:type="dxa"/>
            <w:tcBorders>
              <w:top w:val="nil"/>
              <w:left w:val="nil"/>
              <w:bottom w:val="single" w:color="auto" w:sz="8" w:space="0"/>
              <w:right w:val="single" w:color="auto" w:sz="8" w:space="0"/>
            </w:tcBorders>
            <w:shd w:val="clear" w:color="auto" w:fill="auto"/>
            <w:vAlign w:val="center"/>
          </w:tcPr>
          <w:p w14:paraId="1D7FEC0D">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49E51F8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7CFED39">
            <w:pPr>
              <w:widowControl/>
              <w:spacing w:line="400" w:lineRule="exact"/>
              <w:jc w:val="center"/>
              <w:rPr>
                <w:rFonts w:ascii="宋体" w:cs="宋体"/>
                <w:kern w:val="0"/>
                <w:szCs w:val="21"/>
              </w:rPr>
            </w:pPr>
            <w:r>
              <w:rPr>
                <w:rFonts w:hint="eastAsia" w:ascii="宋体" w:cs="宋体"/>
                <w:kern w:val="0"/>
                <w:szCs w:val="21"/>
              </w:rPr>
              <w:t>104</w:t>
            </w:r>
          </w:p>
        </w:tc>
      </w:tr>
      <w:tr w14:paraId="59153DD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DA9D80">
            <w:pPr>
              <w:jc w:val="center"/>
              <w:rPr>
                <w:rFonts w:cs="宋体" w:asciiTheme="minorEastAsia" w:hAnsiTheme="minorEastAsia" w:eastAsiaTheme="minorEastAsia"/>
                <w:szCs w:val="21"/>
              </w:rPr>
            </w:pPr>
            <w:r>
              <w:rPr>
                <w:rFonts w:hint="eastAsia" w:asciiTheme="minorEastAsia" w:hAnsiTheme="minorEastAsia" w:eastAsiaTheme="minorEastAsia"/>
                <w:szCs w:val="21"/>
              </w:rPr>
              <w:t>1458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BB8641">
            <w:pPr>
              <w:widowControl/>
              <w:spacing w:line="400" w:lineRule="exact"/>
              <w:jc w:val="center"/>
              <w:rPr>
                <w:rFonts w:ascii="宋体" w:cs="宋体"/>
                <w:kern w:val="0"/>
                <w:szCs w:val="21"/>
              </w:rPr>
            </w:pPr>
            <w:r>
              <w:rPr>
                <w:rFonts w:hint="eastAsia" w:ascii="宋体" w:cs="宋体"/>
                <w:kern w:val="0"/>
                <w:szCs w:val="21"/>
              </w:rPr>
              <w:t>氯化钠</w:t>
            </w:r>
          </w:p>
        </w:tc>
        <w:tc>
          <w:tcPr>
            <w:tcW w:w="3260" w:type="dxa"/>
            <w:tcBorders>
              <w:top w:val="nil"/>
              <w:left w:val="nil"/>
              <w:bottom w:val="single" w:color="auto" w:sz="8" w:space="0"/>
              <w:right w:val="single" w:color="auto" w:sz="8" w:space="0"/>
            </w:tcBorders>
            <w:shd w:val="clear" w:color="auto" w:fill="auto"/>
            <w:vAlign w:val="center"/>
          </w:tcPr>
          <w:p w14:paraId="38D357A4">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389C7B4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79F22A6">
            <w:pPr>
              <w:widowControl/>
              <w:spacing w:line="400" w:lineRule="exact"/>
              <w:jc w:val="center"/>
              <w:rPr>
                <w:rFonts w:ascii="宋体" w:cs="宋体"/>
                <w:kern w:val="0"/>
                <w:szCs w:val="21"/>
              </w:rPr>
            </w:pPr>
            <w:r>
              <w:rPr>
                <w:rFonts w:hint="eastAsia" w:ascii="宋体" w:cs="宋体"/>
                <w:kern w:val="0"/>
                <w:szCs w:val="21"/>
              </w:rPr>
              <w:t>14.4</w:t>
            </w:r>
          </w:p>
        </w:tc>
      </w:tr>
      <w:tr w14:paraId="2F7F3CA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6CA680">
            <w:pPr>
              <w:jc w:val="center"/>
              <w:rPr>
                <w:rFonts w:cs="宋体" w:asciiTheme="minorEastAsia" w:hAnsiTheme="minorEastAsia" w:eastAsiaTheme="minorEastAsia"/>
                <w:szCs w:val="21"/>
              </w:rPr>
            </w:pPr>
            <w:r>
              <w:rPr>
                <w:rFonts w:hint="eastAsia" w:asciiTheme="minorEastAsia" w:hAnsiTheme="minorEastAsia" w:eastAsiaTheme="minorEastAsia"/>
                <w:szCs w:val="21"/>
              </w:rPr>
              <w:t>1459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1577C0">
            <w:pPr>
              <w:widowControl/>
              <w:spacing w:line="400" w:lineRule="exact"/>
              <w:jc w:val="center"/>
              <w:rPr>
                <w:rFonts w:ascii="宋体" w:cs="宋体"/>
                <w:kern w:val="0"/>
                <w:szCs w:val="21"/>
              </w:rPr>
            </w:pPr>
            <w:r>
              <w:rPr>
                <w:rFonts w:hint="eastAsia" w:ascii="宋体" w:cs="宋体"/>
                <w:kern w:val="0"/>
                <w:szCs w:val="21"/>
              </w:rPr>
              <w:t>氯化钠</w:t>
            </w:r>
          </w:p>
        </w:tc>
        <w:tc>
          <w:tcPr>
            <w:tcW w:w="3260" w:type="dxa"/>
            <w:tcBorders>
              <w:top w:val="nil"/>
              <w:left w:val="nil"/>
              <w:bottom w:val="single" w:color="auto" w:sz="8" w:space="0"/>
              <w:right w:val="single" w:color="auto" w:sz="8" w:space="0"/>
            </w:tcBorders>
            <w:shd w:val="clear" w:color="auto" w:fill="auto"/>
            <w:vAlign w:val="center"/>
          </w:tcPr>
          <w:p w14:paraId="5F0FEAD4">
            <w:pPr>
              <w:widowControl/>
              <w:spacing w:line="400" w:lineRule="exact"/>
              <w:jc w:val="center"/>
              <w:rPr>
                <w:rFonts w:ascii="宋体" w:cs="宋体"/>
                <w:kern w:val="0"/>
                <w:szCs w:val="21"/>
              </w:rPr>
            </w:pPr>
            <w:r>
              <w:rPr>
                <w:rFonts w:hint="eastAsia" w:ascii="宋体" w:cs="宋体"/>
                <w:kern w:val="0"/>
                <w:szCs w:val="21"/>
              </w:rPr>
              <w:t>500g/分析纯</w:t>
            </w:r>
          </w:p>
        </w:tc>
        <w:tc>
          <w:tcPr>
            <w:tcW w:w="709" w:type="dxa"/>
            <w:tcBorders>
              <w:top w:val="nil"/>
              <w:left w:val="nil"/>
              <w:bottom w:val="single" w:color="auto" w:sz="8" w:space="0"/>
              <w:right w:val="single" w:color="auto" w:sz="8" w:space="0"/>
            </w:tcBorders>
            <w:shd w:val="clear" w:color="auto" w:fill="auto"/>
            <w:vAlign w:val="center"/>
          </w:tcPr>
          <w:p w14:paraId="3EA051B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3FF912E">
            <w:pPr>
              <w:widowControl/>
              <w:spacing w:line="400" w:lineRule="exact"/>
              <w:jc w:val="center"/>
              <w:rPr>
                <w:rFonts w:ascii="宋体" w:cs="宋体"/>
                <w:kern w:val="0"/>
                <w:szCs w:val="21"/>
              </w:rPr>
            </w:pPr>
            <w:r>
              <w:rPr>
                <w:rFonts w:hint="eastAsia" w:ascii="宋体" w:cs="宋体"/>
                <w:kern w:val="0"/>
                <w:szCs w:val="21"/>
              </w:rPr>
              <w:t>10.6</w:t>
            </w:r>
          </w:p>
        </w:tc>
      </w:tr>
      <w:tr w14:paraId="488C967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EC1E21">
            <w:pPr>
              <w:jc w:val="center"/>
              <w:rPr>
                <w:rFonts w:cs="宋体" w:asciiTheme="minorEastAsia" w:hAnsiTheme="minorEastAsia" w:eastAsiaTheme="minorEastAsia"/>
                <w:szCs w:val="21"/>
              </w:rPr>
            </w:pPr>
            <w:r>
              <w:rPr>
                <w:rFonts w:hint="eastAsia" w:asciiTheme="minorEastAsia" w:hAnsiTheme="minorEastAsia" w:eastAsiaTheme="minorEastAsia"/>
                <w:szCs w:val="21"/>
              </w:rPr>
              <w:t>1460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FAA2A7">
            <w:pPr>
              <w:widowControl/>
              <w:spacing w:line="400" w:lineRule="exact"/>
              <w:jc w:val="center"/>
              <w:rPr>
                <w:rFonts w:ascii="宋体" w:cs="宋体"/>
                <w:kern w:val="0"/>
                <w:szCs w:val="21"/>
              </w:rPr>
            </w:pPr>
            <w:r>
              <w:rPr>
                <w:rFonts w:hint="eastAsia" w:ascii="宋体" w:cs="宋体"/>
                <w:kern w:val="0"/>
                <w:szCs w:val="21"/>
              </w:rPr>
              <w:t>氯甲酸 9-芴基甲酯</w:t>
            </w:r>
          </w:p>
        </w:tc>
        <w:tc>
          <w:tcPr>
            <w:tcW w:w="3260" w:type="dxa"/>
            <w:tcBorders>
              <w:top w:val="nil"/>
              <w:left w:val="nil"/>
              <w:bottom w:val="single" w:color="auto" w:sz="8" w:space="0"/>
              <w:right w:val="single" w:color="auto" w:sz="8" w:space="0"/>
            </w:tcBorders>
            <w:shd w:val="clear" w:color="auto" w:fill="auto"/>
            <w:vAlign w:val="center"/>
          </w:tcPr>
          <w:p w14:paraId="497E0CB7">
            <w:pPr>
              <w:widowControl/>
              <w:spacing w:line="400" w:lineRule="exact"/>
              <w:jc w:val="center"/>
              <w:rPr>
                <w:rFonts w:ascii="宋体" w:cs="宋体"/>
                <w:kern w:val="0"/>
                <w:szCs w:val="21"/>
              </w:rPr>
            </w:pPr>
            <w:r>
              <w:rPr>
                <w:rFonts w:hint="eastAsia" w:ascii="宋体" w:cs="宋体"/>
                <w:kern w:val="0"/>
                <w:szCs w:val="21"/>
              </w:rPr>
              <w:t>AR100g</w:t>
            </w:r>
          </w:p>
        </w:tc>
        <w:tc>
          <w:tcPr>
            <w:tcW w:w="709" w:type="dxa"/>
            <w:tcBorders>
              <w:top w:val="nil"/>
              <w:left w:val="nil"/>
              <w:bottom w:val="single" w:color="auto" w:sz="8" w:space="0"/>
              <w:right w:val="single" w:color="auto" w:sz="8" w:space="0"/>
            </w:tcBorders>
            <w:shd w:val="clear" w:color="auto" w:fill="auto"/>
            <w:vAlign w:val="center"/>
          </w:tcPr>
          <w:p w14:paraId="5A6C6FF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8B5CA65">
            <w:pPr>
              <w:widowControl/>
              <w:spacing w:line="400" w:lineRule="exact"/>
              <w:jc w:val="center"/>
              <w:rPr>
                <w:rFonts w:ascii="宋体" w:cs="宋体"/>
                <w:kern w:val="0"/>
                <w:szCs w:val="21"/>
              </w:rPr>
            </w:pPr>
            <w:r>
              <w:rPr>
                <w:rFonts w:hint="eastAsia" w:ascii="宋体" w:cs="宋体"/>
                <w:kern w:val="0"/>
                <w:szCs w:val="21"/>
              </w:rPr>
              <w:t>191.4</w:t>
            </w:r>
          </w:p>
        </w:tc>
      </w:tr>
      <w:tr w14:paraId="6512A78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0A70E0">
            <w:pPr>
              <w:jc w:val="center"/>
              <w:rPr>
                <w:rFonts w:cs="宋体" w:asciiTheme="minorEastAsia" w:hAnsiTheme="minorEastAsia" w:eastAsiaTheme="minorEastAsia"/>
                <w:szCs w:val="21"/>
              </w:rPr>
            </w:pPr>
            <w:r>
              <w:rPr>
                <w:rFonts w:hint="eastAsia" w:asciiTheme="minorEastAsia" w:hAnsiTheme="minorEastAsia" w:eastAsiaTheme="minorEastAsia"/>
                <w:szCs w:val="21"/>
              </w:rPr>
              <w:t>1461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5B42E8">
            <w:pPr>
              <w:widowControl/>
              <w:spacing w:line="400" w:lineRule="exact"/>
              <w:jc w:val="center"/>
              <w:rPr>
                <w:rFonts w:ascii="宋体" w:cs="宋体"/>
                <w:kern w:val="0"/>
                <w:szCs w:val="21"/>
              </w:rPr>
            </w:pPr>
            <w:r>
              <w:rPr>
                <w:rFonts w:hint="eastAsia" w:ascii="宋体" w:cs="宋体"/>
                <w:kern w:val="0"/>
                <w:szCs w:val="21"/>
              </w:rPr>
              <w:t>氯霉素D5（溶剂：乙腈）</w:t>
            </w:r>
          </w:p>
        </w:tc>
        <w:tc>
          <w:tcPr>
            <w:tcW w:w="3260" w:type="dxa"/>
            <w:tcBorders>
              <w:top w:val="nil"/>
              <w:left w:val="nil"/>
              <w:bottom w:val="single" w:color="auto" w:sz="8" w:space="0"/>
              <w:right w:val="single" w:color="auto" w:sz="8" w:space="0"/>
            </w:tcBorders>
            <w:shd w:val="clear" w:color="auto" w:fill="auto"/>
            <w:vAlign w:val="center"/>
          </w:tcPr>
          <w:p w14:paraId="71CDFD4A">
            <w:pPr>
              <w:widowControl/>
              <w:spacing w:line="400" w:lineRule="exact"/>
              <w:jc w:val="center"/>
              <w:rPr>
                <w:rFonts w:ascii="宋体" w:cs="宋体"/>
                <w:kern w:val="0"/>
                <w:szCs w:val="21"/>
              </w:rPr>
            </w:pPr>
            <w:r>
              <w:rPr>
                <w:rFonts w:hint="eastAsia" w:ascii="宋体" w:cs="宋体"/>
                <w:kern w:val="0"/>
                <w:szCs w:val="21"/>
              </w:rPr>
              <w:t>100ug/ml  1ml</w:t>
            </w:r>
          </w:p>
        </w:tc>
        <w:tc>
          <w:tcPr>
            <w:tcW w:w="709" w:type="dxa"/>
            <w:tcBorders>
              <w:top w:val="nil"/>
              <w:left w:val="nil"/>
              <w:bottom w:val="single" w:color="auto" w:sz="8" w:space="0"/>
              <w:right w:val="single" w:color="auto" w:sz="8" w:space="0"/>
            </w:tcBorders>
            <w:shd w:val="clear" w:color="auto" w:fill="auto"/>
            <w:vAlign w:val="center"/>
          </w:tcPr>
          <w:p w14:paraId="13941DC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E721BE8">
            <w:pPr>
              <w:widowControl/>
              <w:spacing w:line="400" w:lineRule="exact"/>
              <w:jc w:val="center"/>
              <w:rPr>
                <w:rFonts w:ascii="宋体" w:cs="宋体"/>
                <w:kern w:val="0"/>
                <w:szCs w:val="21"/>
              </w:rPr>
            </w:pPr>
            <w:r>
              <w:rPr>
                <w:rFonts w:hint="eastAsia" w:ascii="宋体" w:cs="宋体"/>
                <w:kern w:val="0"/>
                <w:szCs w:val="21"/>
              </w:rPr>
              <w:t>920</w:t>
            </w:r>
          </w:p>
        </w:tc>
      </w:tr>
      <w:tr w14:paraId="044FEF9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85986C">
            <w:pPr>
              <w:jc w:val="center"/>
              <w:rPr>
                <w:rFonts w:cs="宋体" w:asciiTheme="minorEastAsia" w:hAnsiTheme="minorEastAsia" w:eastAsiaTheme="minorEastAsia"/>
                <w:szCs w:val="21"/>
              </w:rPr>
            </w:pPr>
            <w:r>
              <w:rPr>
                <w:rFonts w:hint="eastAsia" w:asciiTheme="minorEastAsia" w:hAnsiTheme="minorEastAsia" w:eastAsiaTheme="minorEastAsia"/>
                <w:szCs w:val="21"/>
              </w:rPr>
              <w:t>1462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C73F23">
            <w:pPr>
              <w:widowControl/>
              <w:spacing w:line="400" w:lineRule="exact"/>
              <w:jc w:val="center"/>
              <w:rPr>
                <w:rFonts w:ascii="宋体" w:cs="宋体"/>
                <w:kern w:val="0"/>
                <w:szCs w:val="21"/>
              </w:rPr>
            </w:pPr>
            <w:r>
              <w:rPr>
                <w:rFonts w:hint="eastAsia" w:ascii="宋体" w:cs="宋体"/>
                <w:kern w:val="0"/>
                <w:szCs w:val="21"/>
              </w:rPr>
              <w:t>氯霉素D5标准溶液</w:t>
            </w:r>
          </w:p>
        </w:tc>
        <w:tc>
          <w:tcPr>
            <w:tcW w:w="3260" w:type="dxa"/>
            <w:tcBorders>
              <w:top w:val="nil"/>
              <w:left w:val="nil"/>
              <w:bottom w:val="single" w:color="auto" w:sz="8" w:space="0"/>
              <w:right w:val="single" w:color="auto" w:sz="8" w:space="0"/>
            </w:tcBorders>
            <w:shd w:val="clear" w:color="auto" w:fill="auto"/>
            <w:vAlign w:val="center"/>
          </w:tcPr>
          <w:p w14:paraId="73CF51C8">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538E129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6B36C52">
            <w:pPr>
              <w:widowControl/>
              <w:spacing w:line="400" w:lineRule="exact"/>
              <w:jc w:val="center"/>
              <w:rPr>
                <w:rFonts w:ascii="宋体" w:cs="宋体"/>
                <w:kern w:val="0"/>
                <w:szCs w:val="21"/>
              </w:rPr>
            </w:pPr>
            <w:r>
              <w:rPr>
                <w:rFonts w:hint="eastAsia" w:ascii="宋体" w:cs="宋体"/>
                <w:kern w:val="0"/>
                <w:szCs w:val="21"/>
              </w:rPr>
              <w:t>920</w:t>
            </w:r>
          </w:p>
        </w:tc>
      </w:tr>
      <w:tr w14:paraId="4F55487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625AFE">
            <w:pPr>
              <w:jc w:val="center"/>
              <w:rPr>
                <w:rFonts w:cs="宋体" w:asciiTheme="minorEastAsia" w:hAnsiTheme="minorEastAsia" w:eastAsiaTheme="minorEastAsia"/>
                <w:szCs w:val="21"/>
              </w:rPr>
            </w:pPr>
            <w:r>
              <w:rPr>
                <w:rFonts w:hint="eastAsia" w:asciiTheme="minorEastAsia" w:hAnsiTheme="minorEastAsia" w:eastAsiaTheme="minorEastAsia"/>
                <w:szCs w:val="21"/>
              </w:rPr>
              <w:t>1463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869A2C">
            <w:pPr>
              <w:widowControl/>
              <w:spacing w:line="400" w:lineRule="exact"/>
              <w:jc w:val="center"/>
              <w:rPr>
                <w:rFonts w:ascii="宋体" w:cs="宋体"/>
                <w:kern w:val="0"/>
                <w:szCs w:val="21"/>
              </w:rPr>
            </w:pPr>
            <w:r>
              <w:rPr>
                <w:rFonts w:hint="eastAsia" w:ascii="宋体" w:cs="宋体"/>
                <w:kern w:val="0"/>
                <w:szCs w:val="21"/>
              </w:rPr>
              <w:t>氯霉素（甲醇介质）</w:t>
            </w:r>
          </w:p>
        </w:tc>
        <w:tc>
          <w:tcPr>
            <w:tcW w:w="3260" w:type="dxa"/>
            <w:tcBorders>
              <w:top w:val="nil"/>
              <w:left w:val="nil"/>
              <w:bottom w:val="single" w:color="auto" w:sz="8" w:space="0"/>
              <w:right w:val="single" w:color="auto" w:sz="8" w:space="0"/>
            </w:tcBorders>
            <w:shd w:val="clear" w:color="auto" w:fill="auto"/>
            <w:vAlign w:val="center"/>
          </w:tcPr>
          <w:p w14:paraId="5322F807">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04FB3D6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748839D">
            <w:pPr>
              <w:widowControl/>
              <w:spacing w:line="400" w:lineRule="exact"/>
              <w:jc w:val="center"/>
              <w:rPr>
                <w:rFonts w:ascii="宋体" w:cs="宋体"/>
                <w:kern w:val="0"/>
                <w:szCs w:val="21"/>
              </w:rPr>
            </w:pPr>
            <w:r>
              <w:rPr>
                <w:rFonts w:hint="eastAsia" w:ascii="宋体" w:cs="宋体"/>
                <w:kern w:val="0"/>
                <w:szCs w:val="21"/>
              </w:rPr>
              <w:t>90</w:t>
            </w:r>
          </w:p>
        </w:tc>
      </w:tr>
      <w:tr w14:paraId="124F62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FD8B3D">
            <w:pPr>
              <w:jc w:val="center"/>
              <w:rPr>
                <w:rFonts w:cs="宋体" w:asciiTheme="minorEastAsia" w:hAnsiTheme="minorEastAsia" w:eastAsiaTheme="minorEastAsia"/>
                <w:szCs w:val="21"/>
              </w:rPr>
            </w:pPr>
            <w:r>
              <w:rPr>
                <w:rFonts w:hint="eastAsia" w:asciiTheme="minorEastAsia" w:hAnsiTheme="minorEastAsia" w:eastAsiaTheme="minorEastAsia"/>
                <w:szCs w:val="21"/>
              </w:rPr>
              <w:t>1464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C51CB2">
            <w:pPr>
              <w:widowControl/>
              <w:spacing w:line="400" w:lineRule="exact"/>
              <w:jc w:val="center"/>
              <w:rPr>
                <w:rFonts w:ascii="宋体" w:cs="宋体"/>
                <w:kern w:val="0"/>
                <w:szCs w:val="21"/>
              </w:rPr>
            </w:pPr>
            <w:r>
              <w:rPr>
                <w:rFonts w:hint="eastAsia" w:ascii="宋体" w:cs="宋体"/>
                <w:kern w:val="0"/>
                <w:szCs w:val="21"/>
              </w:rPr>
              <w:t>氯霉素质控样</w:t>
            </w:r>
          </w:p>
        </w:tc>
        <w:tc>
          <w:tcPr>
            <w:tcW w:w="3260" w:type="dxa"/>
            <w:tcBorders>
              <w:top w:val="nil"/>
              <w:left w:val="nil"/>
              <w:bottom w:val="single" w:color="auto" w:sz="8" w:space="0"/>
              <w:right w:val="single" w:color="auto" w:sz="8" w:space="0"/>
            </w:tcBorders>
            <w:shd w:val="clear" w:color="auto" w:fill="auto"/>
            <w:vAlign w:val="center"/>
          </w:tcPr>
          <w:p w14:paraId="590A48BA">
            <w:pPr>
              <w:widowControl/>
              <w:spacing w:line="400" w:lineRule="exact"/>
              <w:jc w:val="center"/>
              <w:rPr>
                <w:rFonts w:ascii="宋体" w:cs="宋体"/>
                <w:kern w:val="0"/>
                <w:szCs w:val="21"/>
              </w:rPr>
            </w:pPr>
            <w:r>
              <w:rPr>
                <w:rFonts w:hint="eastAsia" w:ascii="宋体" w:cs="宋体"/>
                <w:kern w:val="0"/>
                <w:szCs w:val="21"/>
              </w:rPr>
              <w:t>基质：鱼肉粉</w:t>
            </w:r>
          </w:p>
        </w:tc>
        <w:tc>
          <w:tcPr>
            <w:tcW w:w="709" w:type="dxa"/>
            <w:tcBorders>
              <w:top w:val="nil"/>
              <w:left w:val="nil"/>
              <w:bottom w:val="single" w:color="auto" w:sz="8" w:space="0"/>
              <w:right w:val="single" w:color="auto" w:sz="8" w:space="0"/>
            </w:tcBorders>
            <w:shd w:val="clear" w:color="auto" w:fill="auto"/>
            <w:vAlign w:val="center"/>
          </w:tcPr>
          <w:p w14:paraId="4DC1861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A41EA40">
            <w:pPr>
              <w:widowControl/>
              <w:spacing w:line="400" w:lineRule="exact"/>
              <w:jc w:val="center"/>
              <w:rPr>
                <w:rFonts w:ascii="宋体" w:cs="宋体"/>
                <w:kern w:val="0"/>
                <w:szCs w:val="21"/>
              </w:rPr>
            </w:pPr>
            <w:r>
              <w:rPr>
                <w:rFonts w:hint="eastAsia" w:ascii="宋体" w:cs="宋体"/>
                <w:kern w:val="0"/>
                <w:szCs w:val="21"/>
              </w:rPr>
              <w:t>1040</w:t>
            </w:r>
          </w:p>
        </w:tc>
      </w:tr>
      <w:tr w14:paraId="4B4AA9A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707574">
            <w:pPr>
              <w:jc w:val="center"/>
              <w:rPr>
                <w:rFonts w:cs="宋体" w:asciiTheme="minorEastAsia" w:hAnsiTheme="minorEastAsia" w:eastAsiaTheme="minorEastAsia"/>
                <w:szCs w:val="21"/>
              </w:rPr>
            </w:pPr>
            <w:r>
              <w:rPr>
                <w:rFonts w:hint="eastAsia" w:asciiTheme="minorEastAsia" w:hAnsiTheme="minorEastAsia" w:eastAsiaTheme="minorEastAsia"/>
                <w:szCs w:val="21"/>
              </w:rPr>
              <w:t>1465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3FC835">
            <w:pPr>
              <w:widowControl/>
              <w:spacing w:line="400" w:lineRule="exact"/>
              <w:jc w:val="center"/>
              <w:rPr>
                <w:rFonts w:ascii="宋体" w:cs="宋体"/>
                <w:kern w:val="0"/>
                <w:szCs w:val="21"/>
              </w:rPr>
            </w:pPr>
            <w:r>
              <w:rPr>
                <w:rFonts w:hint="eastAsia" w:ascii="宋体" w:cs="宋体"/>
                <w:kern w:val="0"/>
                <w:szCs w:val="21"/>
              </w:rPr>
              <w:t>氯硝铵18%甘油（DG18）琼脂基础</w:t>
            </w:r>
          </w:p>
        </w:tc>
        <w:tc>
          <w:tcPr>
            <w:tcW w:w="3260" w:type="dxa"/>
            <w:tcBorders>
              <w:top w:val="nil"/>
              <w:left w:val="nil"/>
              <w:bottom w:val="single" w:color="auto" w:sz="8" w:space="0"/>
              <w:right w:val="single" w:color="auto" w:sz="8" w:space="0"/>
            </w:tcBorders>
            <w:shd w:val="clear" w:color="auto" w:fill="auto"/>
            <w:vAlign w:val="center"/>
          </w:tcPr>
          <w:p w14:paraId="041FDB6D">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4435D2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E72D229">
            <w:pPr>
              <w:widowControl/>
              <w:spacing w:line="400" w:lineRule="exact"/>
              <w:jc w:val="center"/>
              <w:rPr>
                <w:rFonts w:ascii="宋体" w:cs="宋体"/>
                <w:kern w:val="0"/>
                <w:szCs w:val="21"/>
              </w:rPr>
            </w:pPr>
            <w:r>
              <w:rPr>
                <w:rFonts w:hint="eastAsia" w:ascii="宋体" w:cs="宋体"/>
                <w:kern w:val="0"/>
                <w:szCs w:val="21"/>
              </w:rPr>
              <w:t>191</w:t>
            </w:r>
          </w:p>
        </w:tc>
      </w:tr>
      <w:tr w14:paraId="772B3F9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19D1E1">
            <w:pPr>
              <w:jc w:val="center"/>
              <w:rPr>
                <w:rFonts w:cs="宋体" w:asciiTheme="minorEastAsia" w:hAnsiTheme="minorEastAsia" w:eastAsiaTheme="minorEastAsia"/>
                <w:szCs w:val="21"/>
              </w:rPr>
            </w:pPr>
            <w:r>
              <w:rPr>
                <w:rFonts w:hint="eastAsia" w:asciiTheme="minorEastAsia" w:hAnsiTheme="minorEastAsia" w:eastAsiaTheme="minorEastAsia"/>
                <w:szCs w:val="21"/>
              </w:rPr>
              <w:t>1466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5BE4AC">
            <w:pPr>
              <w:widowControl/>
              <w:spacing w:line="400" w:lineRule="exact"/>
              <w:jc w:val="center"/>
              <w:rPr>
                <w:rFonts w:ascii="宋体" w:cs="宋体"/>
                <w:kern w:val="0"/>
                <w:szCs w:val="21"/>
              </w:rPr>
            </w:pPr>
            <w:r>
              <w:rPr>
                <w:rFonts w:hint="eastAsia" w:ascii="宋体" w:cs="宋体"/>
                <w:kern w:val="0"/>
                <w:szCs w:val="21"/>
              </w:rPr>
              <w:t>氯唑西林钠一水合物   7081-44-9</w:t>
            </w:r>
          </w:p>
        </w:tc>
        <w:tc>
          <w:tcPr>
            <w:tcW w:w="3260" w:type="dxa"/>
            <w:tcBorders>
              <w:top w:val="nil"/>
              <w:left w:val="nil"/>
              <w:bottom w:val="single" w:color="auto" w:sz="8" w:space="0"/>
              <w:right w:val="single" w:color="auto" w:sz="8" w:space="0"/>
            </w:tcBorders>
            <w:shd w:val="clear" w:color="auto" w:fill="auto"/>
            <w:vAlign w:val="center"/>
          </w:tcPr>
          <w:p w14:paraId="65E59E24">
            <w:pPr>
              <w:widowControl/>
              <w:spacing w:line="400" w:lineRule="exact"/>
              <w:jc w:val="center"/>
              <w:rPr>
                <w:rFonts w:ascii="宋体" w:cs="宋体"/>
                <w:kern w:val="0"/>
                <w:szCs w:val="21"/>
              </w:rPr>
            </w:pPr>
            <w:r>
              <w:rPr>
                <w:rFonts w:hint="eastAsia" w:ascii="宋体" w:cs="宋体"/>
                <w:kern w:val="0"/>
                <w:szCs w:val="21"/>
              </w:rPr>
              <w:t>93.8%,10mg</w:t>
            </w:r>
          </w:p>
        </w:tc>
        <w:tc>
          <w:tcPr>
            <w:tcW w:w="709" w:type="dxa"/>
            <w:tcBorders>
              <w:top w:val="nil"/>
              <w:left w:val="nil"/>
              <w:bottom w:val="single" w:color="auto" w:sz="8" w:space="0"/>
              <w:right w:val="single" w:color="auto" w:sz="8" w:space="0"/>
            </w:tcBorders>
            <w:shd w:val="clear" w:color="auto" w:fill="auto"/>
            <w:vAlign w:val="center"/>
          </w:tcPr>
          <w:p w14:paraId="4DCA0F2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9185005">
            <w:pPr>
              <w:widowControl/>
              <w:spacing w:line="400" w:lineRule="exact"/>
              <w:jc w:val="center"/>
              <w:rPr>
                <w:rFonts w:ascii="宋体" w:cs="宋体"/>
                <w:kern w:val="0"/>
                <w:szCs w:val="21"/>
              </w:rPr>
            </w:pPr>
            <w:r>
              <w:rPr>
                <w:rFonts w:hint="eastAsia" w:ascii="宋体" w:cs="宋体"/>
                <w:kern w:val="0"/>
                <w:szCs w:val="21"/>
              </w:rPr>
              <w:t>80</w:t>
            </w:r>
          </w:p>
        </w:tc>
      </w:tr>
      <w:tr w14:paraId="59C298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FEE10A">
            <w:pPr>
              <w:jc w:val="center"/>
              <w:rPr>
                <w:rFonts w:cs="宋体" w:asciiTheme="minorEastAsia" w:hAnsiTheme="minorEastAsia" w:eastAsiaTheme="minorEastAsia"/>
                <w:szCs w:val="21"/>
              </w:rPr>
            </w:pPr>
            <w:r>
              <w:rPr>
                <w:rFonts w:hint="eastAsia" w:asciiTheme="minorEastAsia" w:hAnsiTheme="minorEastAsia" w:eastAsiaTheme="minorEastAsia"/>
                <w:szCs w:val="21"/>
              </w:rPr>
              <w:t>1467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C9A045">
            <w:pPr>
              <w:widowControl/>
              <w:spacing w:line="400" w:lineRule="exact"/>
              <w:jc w:val="center"/>
              <w:rPr>
                <w:rFonts w:ascii="宋体" w:cs="宋体"/>
                <w:kern w:val="0"/>
                <w:szCs w:val="21"/>
              </w:rPr>
            </w:pPr>
            <w:r>
              <w:rPr>
                <w:rFonts w:hint="eastAsia" w:ascii="宋体" w:cs="宋体"/>
                <w:kern w:val="0"/>
                <w:szCs w:val="21"/>
              </w:rPr>
              <w:t>氯唑西林钠一水合物   7081-44-9</w:t>
            </w:r>
          </w:p>
        </w:tc>
        <w:tc>
          <w:tcPr>
            <w:tcW w:w="3260" w:type="dxa"/>
            <w:tcBorders>
              <w:top w:val="nil"/>
              <w:left w:val="nil"/>
              <w:bottom w:val="single" w:color="auto" w:sz="8" w:space="0"/>
              <w:right w:val="single" w:color="auto" w:sz="8" w:space="0"/>
            </w:tcBorders>
            <w:shd w:val="clear" w:color="auto" w:fill="auto"/>
            <w:vAlign w:val="center"/>
          </w:tcPr>
          <w:p w14:paraId="2FF34933">
            <w:pPr>
              <w:widowControl/>
              <w:spacing w:line="400" w:lineRule="exact"/>
              <w:jc w:val="center"/>
              <w:rPr>
                <w:rFonts w:ascii="宋体" w:cs="宋体"/>
                <w:kern w:val="0"/>
                <w:szCs w:val="21"/>
              </w:rPr>
            </w:pPr>
            <w:r>
              <w:rPr>
                <w:rFonts w:hint="eastAsia" w:ascii="宋体" w:cs="宋体"/>
                <w:kern w:val="0"/>
                <w:szCs w:val="21"/>
              </w:rPr>
              <w:t>93.8%,10mg</w:t>
            </w:r>
          </w:p>
        </w:tc>
        <w:tc>
          <w:tcPr>
            <w:tcW w:w="709" w:type="dxa"/>
            <w:tcBorders>
              <w:top w:val="nil"/>
              <w:left w:val="nil"/>
              <w:bottom w:val="single" w:color="auto" w:sz="8" w:space="0"/>
              <w:right w:val="single" w:color="auto" w:sz="8" w:space="0"/>
            </w:tcBorders>
            <w:shd w:val="clear" w:color="auto" w:fill="auto"/>
            <w:vAlign w:val="center"/>
          </w:tcPr>
          <w:p w14:paraId="324CED6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F1E6F8A">
            <w:pPr>
              <w:widowControl/>
              <w:spacing w:line="400" w:lineRule="exact"/>
              <w:jc w:val="center"/>
              <w:rPr>
                <w:rFonts w:ascii="宋体" w:cs="宋体"/>
                <w:kern w:val="0"/>
                <w:szCs w:val="21"/>
              </w:rPr>
            </w:pPr>
            <w:r>
              <w:rPr>
                <w:rFonts w:hint="eastAsia" w:ascii="宋体" w:cs="宋体"/>
                <w:kern w:val="0"/>
                <w:szCs w:val="21"/>
              </w:rPr>
              <w:t>80</w:t>
            </w:r>
          </w:p>
        </w:tc>
      </w:tr>
      <w:tr w14:paraId="2B82D8E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C49CE5">
            <w:pPr>
              <w:jc w:val="center"/>
              <w:rPr>
                <w:rFonts w:cs="宋体" w:asciiTheme="minorEastAsia" w:hAnsiTheme="minorEastAsia" w:eastAsiaTheme="minorEastAsia"/>
                <w:szCs w:val="21"/>
              </w:rPr>
            </w:pPr>
            <w:r>
              <w:rPr>
                <w:rFonts w:hint="eastAsia" w:asciiTheme="minorEastAsia" w:hAnsiTheme="minorEastAsia" w:eastAsiaTheme="minorEastAsia"/>
                <w:szCs w:val="21"/>
              </w:rPr>
              <w:t>1468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458E91">
            <w:pPr>
              <w:widowControl/>
              <w:spacing w:line="400" w:lineRule="exact"/>
              <w:jc w:val="center"/>
              <w:rPr>
                <w:rFonts w:ascii="宋体" w:cs="宋体"/>
                <w:kern w:val="0"/>
                <w:szCs w:val="21"/>
              </w:rPr>
            </w:pPr>
            <w:r>
              <w:rPr>
                <w:rFonts w:hint="eastAsia" w:ascii="宋体" w:cs="宋体"/>
                <w:kern w:val="0"/>
                <w:szCs w:val="21"/>
              </w:rPr>
              <w:t>滤毒盒</w:t>
            </w:r>
          </w:p>
        </w:tc>
        <w:tc>
          <w:tcPr>
            <w:tcW w:w="3260" w:type="dxa"/>
            <w:tcBorders>
              <w:top w:val="nil"/>
              <w:left w:val="nil"/>
              <w:bottom w:val="single" w:color="auto" w:sz="8" w:space="0"/>
              <w:right w:val="single" w:color="auto" w:sz="8" w:space="0"/>
            </w:tcBorders>
            <w:shd w:val="clear" w:color="auto" w:fill="auto"/>
            <w:vAlign w:val="center"/>
          </w:tcPr>
          <w:p w14:paraId="19A387C4">
            <w:pPr>
              <w:widowControl/>
              <w:spacing w:line="400" w:lineRule="exact"/>
              <w:jc w:val="center"/>
              <w:rPr>
                <w:rFonts w:ascii="宋体" w:cs="宋体"/>
                <w:kern w:val="0"/>
                <w:szCs w:val="21"/>
              </w:rPr>
            </w:pPr>
            <w:r>
              <w:rPr>
                <w:rFonts w:hint="eastAsia" w:ascii="宋体" w:cs="宋体"/>
                <w:kern w:val="0"/>
                <w:szCs w:val="21"/>
              </w:rPr>
              <w:t>有机蒸气/甲醛</w:t>
            </w:r>
          </w:p>
        </w:tc>
        <w:tc>
          <w:tcPr>
            <w:tcW w:w="709" w:type="dxa"/>
            <w:tcBorders>
              <w:top w:val="nil"/>
              <w:left w:val="nil"/>
              <w:bottom w:val="single" w:color="auto" w:sz="8" w:space="0"/>
              <w:right w:val="single" w:color="auto" w:sz="8" w:space="0"/>
            </w:tcBorders>
            <w:shd w:val="clear" w:color="auto" w:fill="auto"/>
            <w:vAlign w:val="center"/>
          </w:tcPr>
          <w:p w14:paraId="55D3B1EA">
            <w:pPr>
              <w:widowControl/>
              <w:spacing w:line="400" w:lineRule="exact"/>
              <w:jc w:val="center"/>
              <w:rPr>
                <w:rFonts w:ascii="宋体" w:cs="宋体"/>
                <w:kern w:val="0"/>
                <w:szCs w:val="21"/>
              </w:rPr>
            </w:pPr>
            <w:r>
              <w:rPr>
                <w:rFonts w:hint="eastAsia" w:ascii="宋体" w:cs="宋体"/>
                <w:kern w:val="0"/>
                <w:szCs w:val="21"/>
              </w:rPr>
              <w:t>对</w:t>
            </w:r>
          </w:p>
        </w:tc>
        <w:tc>
          <w:tcPr>
            <w:tcW w:w="992" w:type="dxa"/>
            <w:tcBorders>
              <w:top w:val="nil"/>
              <w:left w:val="nil"/>
              <w:bottom w:val="single" w:color="auto" w:sz="8" w:space="0"/>
              <w:right w:val="single" w:color="auto" w:sz="8" w:space="0"/>
            </w:tcBorders>
            <w:vAlign w:val="center"/>
          </w:tcPr>
          <w:p w14:paraId="46F59F59">
            <w:pPr>
              <w:widowControl/>
              <w:spacing w:line="400" w:lineRule="exact"/>
              <w:jc w:val="center"/>
              <w:rPr>
                <w:rFonts w:ascii="宋体" w:cs="宋体"/>
                <w:kern w:val="0"/>
                <w:szCs w:val="21"/>
              </w:rPr>
            </w:pPr>
            <w:r>
              <w:rPr>
                <w:rFonts w:hint="eastAsia" w:ascii="宋体" w:cs="宋体"/>
                <w:kern w:val="0"/>
                <w:szCs w:val="21"/>
              </w:rPr>
              <w:t>41.5</w:t>
            </w:r>
          </w:p>
        </w:tc>
      </w:tr>
      <w:tr w14:paraId="78FF245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12ABBE">
            <w:pPr>
              <w:jc w:val="center"/>
              <w:rPr>
                <w:rFonts w:cs="宋体" w:asciiTheme="minorEastAsia" w:hAnsiTheme="minorEastAsia" w:eastAsiaTheme="minorEastAsia"/>
                <w:szCs w:val="21"/>
              </w:rPr>
            </w:pPr>
            <w:r>
              <w:rPr>
                <w:rFonts w:hint="eastAsia" w:asciiTheme="minorEastAsia" w:hAnsiTheme="minorEastAsia" w:eastAsiaTheme="minorEastAsia"/>
                <w:szCs w:val="21"/>
              </w:rPr>
              <w:t>1469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306D5C">
            <w:pPr>
              <w:widowControl/>
              <w:spacing w:line="400" w:lineRule="exact"/>
              <w:jc w:val="center"/>
              <w:rPr>
                <w:rFonts w:ascii="宋体" w:cs="宋体"/>
                <w:kern w:val="0"/>
                <w:szCs w:val="21"/>
              </w:rPr>
            </w:pPr>
            <w:r>
              <w:rPr>
                <w:rFonts w:hint="eastAsia" w:ascii="宋体" w:cs="宋体"/>
                <w:kern w:val="0"/>
                <w:szCs w:val="21"/>
              </w:rPr>
              <w:t>滤棉</w:t>
            </w:r>
          </w:p>
        </w:tc>
        <w:tc>
          <w:tcPr>
            <w:tcW w:w="3260" w:type="dxa"/>
            <w:tcBorders>
              <w:top w:val="nil"/>
              <w:left w:val="nil"/>
              <w:bottom w:val="single" w:color="auto" w:sz="8" w:space="0"/>
              <w:right w:val="single" w:color="auto" w:sz="8" w:space="0"/>
            </w:tcBorders>
            <w:shd w:val="clear" w:color="auto" w:fill="auto"/>
            <w:vAlign w:val="center"/>
          </w:tcPr>
          <w:p w14:paraId="10FABFA7">
            <w:pPr>
              <w:widowControl/>
              <w:spacing w:line="400" w:lineRule="exact"/>
              <w:jc w:val="center"/>
              <w:rPr>
                <w:rFonts w:ascii="宋体" w:cs="宋体"/>
                <w:kern w:val="0"/>
                <w:szCs w:val="21"/>
              </w:rPr>
            </w:pPr>
            <w:r>
              <w:rPr>
                <w:rFonts w:hint="eastAsia" w:ascii="宋体" w:cs="宋体"/>
                <w:kern w:val="0"/>
                <w:szCs w:val="21"/>
              </w:rPr>
              <w:t>00片</w:t>
            </w:r>
          </w:p>
        </w:tc>
        <w:tc>
          <w:tcPr>
            <w:tcW w:w="709" w:type="dxa"/>
            <w:tcBorders>
              <w:top w:val="nil"/>
              <w:left w:val="nil"/>
              <w:bottom w:val="single" w:color="auto" w:sz="8" w:space="0"/>
              <w:right w:val="single" w:color="auto" w:sz="8" w:space="0"/>
            </w:tcBorders>
            <w:shd w:val="clear" w:color="auto" w:fill="auto"/>
            <w:vAlign w:val="center"/>
          </w:tcPr>
          <w:p w14:paraId="27A4B11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0CBFAC2">
            <w:pPr>
              <w:widowControl/>
              <w:spacing w:line="400" w:lineRule="exact"/>
              <w:jc w:val="center"/>
              <w:rPr>
                <w:rFonts w:ascii="宋体" w:cs="宋体"/>
                <w:kern w:val="0"/>
                <w:szCs w:val="21"/>
              </w:rPr>
            </w:pPr>
            <w:r>
              <w:rPr>
                <w:rFonts w:hint="eastAsia" w:ascii="宋体" w:cs="宋体"/>
                <w:kern w:val="0"/>
                <w:szCs w:val="21"/>
              </w:rPr>
              <w:t>92.2</w:t>
            </w:r>
          </w:p>
        </w:tc>
      </w:tr>
      <w:tr w14:paraId="23B79B8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96B326">
            <w:pPr>
              <w:jc w:val="center"/>
              <w:rPr>
                <w:rFonts w:cs="宋体" w:asciiTheme="minorEastAsia" w:hAnsiTheme="minorEastAsia" w:eastAsiaTheme="minorEastAsia"/>
                <w:szCs w:val="21"/>
              </w:rPr>
            </w:pPr>
            <w:r>
              <w:rPr>
                <w:rFonts w:hint="eastAsia" w:asciiTheme="minorEastAsia" w:hAnsiTheme="minorEastAsia" w:eastAsiaTheme="minorEastAsia"/>
                <w:szCs w:val="21"/>
              </w:rPr>
              <w:t>1470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231E2F">
            <w:pPr>
              <w:widowControl/>
              <w:spacing w:line="400" w:lineRule="exact"/>
              <w:jc w:val="center"/>
              <w:rPr>
                <w:rFonts w:ascii="宋体" w:cs="宋体"/>
                <w:kern w:val="0"/>
                <w:szCs w:val="21"/>
              </w:rPr>
            </w:pPr>
            <w:r>
              <w:rPr>
                <w:rFonts w:hint="eastAsia" w:ascii="宋体" w:cs="宋体"/>
                <w:kern w:val="0"/>
                <w:szCs w:val="21"/>
              </w:rPr>
              <w:t>滤棉盖</w:t>
            </w:r>
          </w:p>
        </w:tc>
        <w:tc>
          <w:tcPr>
            <w:tcW w:w="3260" w:type="dxa"/>
            <w:tcBorders>
              <w:top w:val="nil"/>
              <w:left w:val="nil"/>
              <w:bottom w:val="single" w:color="auto" w:sz="8" w:space="0"/>
              <w:right w:val="single" w:color="auto" w:sz="8" w:space="0"/>
            </w:tcBorders>
            <w:shd w:val="clear" w:color="auto" w:fill="auto"/>
            <w:vAlign w:val="center"/>
          </w:tcPr>
          <w:p w14:paraId="77427C0A">
            <w:pPr>
              <w:widowControl/>
              <w:spacing w:line="400" w:lineRule="exact"/>
              <w:jc w:val="center"/>
              <w:rPr>
                <w:rFonts w:ascii="宋体" w:cs="宋体"/>
                <w:kern w:val="0"/>
                <w:szCs w:val="21"/>
              </w:rPr>
            </w:pPr>
            <w:r>
              <w:rPr>
                <w:rFonts w:hint="eastAsia" w:ascii="宋体" w:cs="宋体"/>
                <w:kern w:val="0"/>
                <w:szCs w:val="21"/>
              </w:rPr>
              <w:t>10片</w:t>
            </w:r>
          </w:p>
        </w:tc>
        <w:tc>
          <w:tcPr>
            <w:tcW w:w="709" w:type="dxa"/>
            <w:tcBorders>
              <w:top w:val="nil"/>
              <w:left w:val="nil"/>
              <w:bottom w:val="single" w:color="auto" w:sz="8" w:space="0"/>
              <w:right w:val="single" w:color="auto" w:sz="8" w:space="0"/>
            </w:tcBorders>
            <w:shd w:val="clear" w:color="auto" w:fill="auto"/>
            <w:vAlign w:val="center"/>
          </w:tcPr>
          <w:p w14:paraId="391A93A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271070D">
            <w:pPr>
              <w:widowControl/>
              <w:spacing w:line="400" w:lineRule="exact"/>
              <w:jc w:val="center"/>
              <w:rPr>
                <w:rFonts w:ascii="宋体" w:cs="宋体"/>
                <w:kern w:val="0"/>
                <w:szCs w:val="21"/>
              </w:rPr>
            </w:pPr>
            <w:r>
              <w:rPr>
                <w:rFonts w:hint="eastAsia" w:ascii="宋体" w:cs="宋体"/>
                <w:kern w:val="0"/>
                <w:szCs w:val="21"/>
              </w:rPr>
              <w:t>84.5</w:t>
            </w:r>
          </w:p>
        </w:tc>
      </w:tr>
      <w:tr w14:paraId="5D04434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AA05EF">
            <w:pPr>
              <w:jc w:val="center"/>
              <w:rPr>
                <w:rFonts w:cs="宋体" w:asciiTheme="minorEastAsia" w:hAnsiTheme="minorEastAsia" w:eastAsiaTheme="minorEastAsia"/>
                <w:szCs w:val="21"/>
              </w:rPr>
            </w:pPr>
            <w:r>
              <w:rPr>
                <w:rFonts w:hint="eastAsia" w:asciiTheme="minorEastAsia" w:hAnsiTheme="minorEastAsia" w:eastAsiaTheme="minorEastAsia"/>
                <w:szCs w:val="21"/>
              </w:rPr>
              <w:t>1471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D4F5FA">
            <w:pPr>
              <w:widowControl/>
              <w:spacing w:line="400" w:lineRule="exact"/>
              <w:jc w:val="center"/>
              <w:rPr>
                <w:rFonts w:ascii="宋体" w:cs="宋体"/>
                <w:kern w:val="0"/>
                <w:szCs w:val="21"/>
              </w:rPr>
            </w:pPr>
            <w:r>
              <w:rPr>
                <w:rFonts w:hint="eastAsia" w:ascii="宋体" w:cs="宋体"/>
                <w:kern w:val="0"/>
                <w:szCs w:val="21"/>
              </w:rPr>
              <w:t>滤膜</w:t>
            </w:r>
          </w:p>
        </w:tc>
        <w:tc>
          <w:tcPr>
            <w:tcW w:w="3260" w:type="dxa"/>
            <w:tcBorders>
              <w:top w:val="nil"/>
              <w:left w:val="nil"/>
              <w:bottom w:val="single" w:color="auto" w:sz="8" w:space="0"/>
              <w:right w:val="single" w:color="auto" w:sz="8" w:space="0"/>
            </w:tcBorders>
            <w:shd w:val="clear" w:color="auto" w:fill="auto"/>
            <w:vAlign w:val="center"/>
          </w:tcPr>
          <w:p w14:paraId="16316347">
            <w:pPr>
              <w:widowControl/>
              <w:spacing w:line="400" w:lineRule="exact"/>
              <w:jc w:val="center"/>
              <w:rPr>
                <w:rFonts w:ascii="宋体" w:cs="宋体"/>
                <w:kern w:val="0"/>
                <w:szCs w:val="21"/>
              </w:rPr>
            </w:pPr>
            <w:r>
              <w:rPr>
                <w:rFonts w:hint="eastAsia" w:ascii="宋体" w:cs="宋体"/>
                <w:kern w:val="0"/>
                <w:szCs w:val="21"/>
              </w:rPr>
              <w:t>60mm*0.45 μm，有机尼龙，50 片/盒</w:t>
            </w:r>
          </w:p>
        </w:tc>
        <w:tc>
          <w:tcPr>
            <w:tcW w:w="709" w:type="dxa"/>
            <w:tcBorders>
              <w:top w:val="nil"/>
              <w:left w:val="nil"/>
              <w:bottom w:val="single" w:color="auto" w:sz="8" w:space="0"/>
              <w:right w:val="single" w:color="auto" w:sz="8" w:space="0"/>
            </w:tcBorders>
            <w:shd w:val="clear" w:color="auto" w:fill="auto"/>
            <w:vAlign w:val="center"/>
          </w:tcPr>
          <w:p w14:paraId="54CFBA5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3B9EDBE">
            <w:pPr>
              <w:widowControl/>
              <w:spacing w:line="400" w:lineRule="exact"/>
              <w:jc w:val="center"/>
              <w:rPr>
                <w:rFonts w:ascii="宋体" w:cs="宋体"/>
                <w:kern w:val="0"/>
                <w:szCs w:val="21"/>
              </w:rPr>
            </w:pPr>
            <w:r>
              <w:rPr>
                <w:rFonts w:hint="eastAsia" w:ascii="宋体" w:cs="宋体"/>
                <w:kern w:val="0"/>
                <w:szCs w:val="21"/>
              </w:rPr>
              <w:t>122</w:t>
            </w:r>
          </w:p>
        </w:tc>
      </w:tr>
      <w:tr w14:paraId="1D8DFF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46E3AC">
            <w:pPr>
              <w:jc w:val="center"/>
              <w:rPr>
                <w:rFonts w:cs="宋体" w:asciiTheme="minorEastAsia" w:hAnsiTheme="minorEastAsia" w:eastAsiaTheme="minorEastAsia"/>
                <w:szCs w:val="21"/>
              </w:rPr>
            </w:pPr>
            <w:r>
              <w:rPr>
                <w:rFonts w:hint="eastAsia" w:asciiTheme="minorEastAsia" w:hAnsiTheme="minorEastAsia" w:eastAsiaTheme="minorEastAsia"/>
                <w:szCs w:val="21"/>
              </w:rPr>
              <w:t>1472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BC506B">
            <w:pPr>
              <w:widowControl/>
              <w:spacing w:line="400" w:lineRule="exact"/>
              <w:jc w:val="center"/>
              <w:rPr>
                <w:rFonts w:ascii="宋体" w:cs="宋体"/>
                <w:kern w:val="0"/>
                <w:szCs w:val="21"/>
              </w:rPr>
            </w:pPr>
            <w:r>
              <w:rPr>
                <w:rFonts w:hint="eastAsia" w:ascii="宋体" w:cs="宋体"/>
                <w:kern w:val="0"/>
                <w:szCs w:val="21"/>
              </w:rPr>
              <w:t>马波沙星</w:t>
            </w:r>
          </w:p>
        </w:tc>
        <w:tc>
          <w:tcPr>
            <w:tcW w:w="3260" w:type="dxa"/>
            <w:tcBorders>
              <w:top w:val="nil"/>
              <w:left w:val="nil"/>
              <w:bottom w:val="single" w:color="auto" w:sz="8" w:space="0"/>
              <w:right w:val="single" w:color="auto" w:sz="8" w:space="0"/>
            </w:tcBorders>
            <w:shd w:val="clear" w:color="auto" w:fill="auto"/>
            <w:vAlign w:val="center"/>
          </w:tcPr>
          <w:p w14:paraId="3DDADA13">
            <w:pPr>
              <w:widowControl/>
              <w:spacing w:line="400" w:lineRule="exact"/>
              <w:jc w:val="center"/>
              <w:rPr>
                <w:rFonts w:ascii="宋体" w:cs="宋体"/>
                <w:kern w:val="0"/>
                <w:szCs w:val="21"/>
              </w:rPr>
            </w:pPr>
            <w:r>
              <w:rPr>
                <w:rFonts w:hint="eastAsia" w:ascii="宋体" w:cs="宋体"/>
                <w:kern w:val="0"/>
                <w:szCs w:val="21"/>
              </w:rPr>
              <w:t>99%，100mg</w:t>
            </w:r>
          </w:p>
        </w:tc>
        <w:tc>
          <w:tcPr>
            <w:tcW w:w="709" w:type="dxa"/>
            <w:tcBorders>
              <w:top w:val="nil"/>
              <w:left w:val="nil"/>
              <w:bottom w:val="single" w:color="auto" w:sz="8" w:space="0"/>
              <w:right w:val="single" w:color="auto" w:sz="8" w:space="0"/>
            </w:tcBorders>
            <w:shd w:val="clear" w:color="auto" w:fill="auto"/>
            <w:vAlign w:val="center"/>
          </w:tcPr>
          <w:p w14:paraId="6A0D181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859343C">
            <w:pPr>
              <w:widowControl/>
              <w:spacing w:line="400" w:lineRule="exact"/>
              <w:jc w:val="center"/>
              <w:rPr>
                <w:rFonts w:ascii="宋体" w:cs="宋体"/>
                <w:kern w:val="0"/>
                <w:szCs w:val="21"/>
              </w:rPr>
            </w:pPr>
            <w:r>
              <w:rPr>
                <w:rFonts w:hint="eastAsia" w:ascii="宋体" w:cs="宋体"/>
                <w:kern w:val="0"/>
                <w:szCs w:val="21"/>
              </w:rPr>
              <w:t>520</w:t>
            </w:r>
          </w:p>
        </w:tc>
      </w:tr>
      <w:tr w14:paraId="7962A8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DF9E2A">
            <w:pPr>
              <w:jc w:val="center"/>
              <w:rPr>
                <w:rFonts w:cs="宋体" w:asciiTheme="minorEastAsia" w:hAnsiTheme="minorEastAsia" w:eastAsiaTheme="minorEastAsia"/>
                <w:szCs w:val="21"/>
              </w:rPr>
            </w:pPr>
            <w:r>
              <w:rPr>
                <w:rFonts w:hint="eastAsia" w:asciiTheme="minorEastAsia" w:hAnsiTheme="minorEastAsia" w:eastAsiaTheme="minorEastAsia"/>
                <w:szCs w:val="21"/>
              </w:rPr>
              <w:t>1473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61F5D5">
            <w:pPr>
              <w:widowControl/>
              <w:spacing w:line="400" w:lineRule="exact"/>
              <w:jc w:val="center"/>
              <w:rPr>
                <w:rFonts w:ascii="宋体" w:cs="宋体"/>
                <w:kern w:val="0"/>
                <w:szCs w:val="21"/>
              </w:rPr>
            </w:pPr>
            <w:r>
              <w:rPr>
                <w:rFonts w:hint="eastAsia" w:ascii="宋体" w:cs="宋体"/>
                <w:kern w:val="0"/>
                <w:szCs w:val="21"/>
              </w:rPr>
              <w:t>马丁培养基</w:t>
            </w:r>
          </w:p>
        </w:tc>
        <w:tc>
          <w:tcPr>
            <w:tcW w:w="3260" w:type="dxa"/>
            <w:tcBorders>
              <w:top w:val="nil"/>
              <w:left w:val="nil"/>
              <w:bottom w:val="single" w:color="auto" w:sz="8" w:space="0"/>
              <w:right w:val="single" w:color="auto" w:sz="8" w:space="0"/>
            </w:tcBorders>
            <w:shd w:val="clear" w:color="auto" w:fill="auto"/>
            <w:vAlign w:val="center"/>
          </w:tcPr>
          <w:p w14:paraId="32B6CAC6">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48B978E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79B7254">
            <w:pPr>
              <w:widowControl/>
              <w:spacing w:line="400" w:lineRule="exact"/>
              <w:jc w:val="center"/>
              <w:rPr>
                <w:rFonts w:ascii="宋体" w:cs="宋体"/>
                <w:kern w:val="0"/>
                <w:szCs w:val="21"/>
              </w:rPr>
            </w:pPr>
            <w:r>
              <w:rPr>
                <w:rFonts w:hint="eastAsia" w:ascii="宋体" w:cs="宋体"/>
                <w:kern w:val="0"/>
                <w:szCs w:val="21"/>
              </w:rPr>
              <w:t>133</w:t>
            </w:r>
          </w:p>
        </w:tc>
      </w:tr>
      <w:tr w14:paraId="5F4564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DEB9EB">
            <w:pPr>
              <w:jc w:val="center"/>
              <w:rPr>
                <w:rFonts w:cs="宋体" w:asciiTheme="minorEastAsia" w:hAnsiTheme="minorEastAsia" w:eastAsiaTheme="minorEastAsia"/>
                <w:szCs w:val="21"/>
              </w:rPr>
            </w:pPr>
            <w:r>
              <w:rPr>
                <w:rFonts w:hint="eastAsia" w:asciiTheme="minorEastAsia" w:hAnsiTheme="minorEastAsia" w:eastAsiaTheme="minorEastAsia"/>
                <w:szCs w:val="21"/>
              </w:rPr>
              <w:t>1474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6BF311">
            <w:pPr>
              <w:widowControl/>
              <w:spacing w:line="400" w:lineRule="exact"/>
              <w:jc w:val="center"/>
              <w:rPr>
                <w:rFonts w:ascii="宋体" w:cs="宋体"/>
                <w:kern w:val="0"/>
                <w:szCs w:val="21"/>
              </w:rPr>
            </w:pPr>
            <w:r>
              <w:rPr>
                <w:rFonts w:hint="eastAsia" w:ascii="宋体" w:cs="宋体"/>
                <w:kern w:val="0"/>
                <w:szCs w:val="21"/>
              </w:rPr>
              <w:t>马拉硫磷（溶剂：丙酮)</w:t>
            </w:r>
          </w:p>
        </w:tc>
        <w:tc>
          <w:tcPr>
            <w:tcW w:w="3260" w:type="dxa"/>
            <w:tcBorders>
              <w:top w:val="nil"/>
              <w:left w:val="nil"/>
              <w:bottom w:val="single" w:color="auto" w:sz="8" w:space="0"/>
              <w:right w:val="single" w:color="auto" w:sz="8" w:space="0"/>
            </w:tcBorders>
            <w:shd w:val="clear" w:color="auto" w:fill="auto"/>
            <w:vAlign w:val="center"/>
          </w:tcPr>
          <w:p w14:paraId="2D3F8EB0">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3117AAC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2C533D1">
            <w:pPr>
              <w:widowControl/>
              <w:spacing w:line="400" w:lineRule="exact"/>
              <w:jc w:val="center"/>
              <w:rPr>
                <w:rFonts w:ascii="宋体" w:cs="宋体"/>
                <w:kern w:val="0"/>
                <w:szCs w:val="21"/>
              </w:rPr>
            </w:pPr>
            <w:r>
              <w:rPr>
                <w:rFonts w:hint="eastAsia" w:ascii="宋体" w:cs="宋体"/>
                <w:kern w:val="0"/>
                <w:szCs w:val="21"/>
              </w:rPr>
              <w:t>60</w:t>
            </w:r>
          </w:p>
        </w:tc>
      </w:tr>
      <w:tr w14:paraId="395D4D0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07D390">
            <w:pPr>
              <w:jc w:val="center"/>
              <w:rPr>
                <w:rFonts w:cs="宋体" w:asciiTheme="minorEastAsia" w:hAnsiTheme="minorEastAsia" w:eastAsiaTheme="minorEastAsia"/>
                <w:szCs w:val="21"/>
              </w:rPr>
            </w:pPr>
            <w:r>
              <w:rPr>
                <w:rFonts w:hint="eastAsia" w:asciiTheme="minorEastAsia" w:hAnsiTheme="minorEastAsia" w:eastAsiaTheme="minorEastAsia"/>
                <w:szCs w:val="21"/>
              </w:rPr>
              <w:t>1475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718BF9">
            <w:pPr>
              <w:widowControl/>
              <w:spacing w:line="400" w:lineRule="exact"/>
              <w:jc w:val="center"/>
              <w:rPr>
                <w:rFonts w:ascii="宋体" w:cs="宋体"/>
                <w:kern w:val="0"/>
                <w:szCs w:val="21"/>
              </w:rPr>
            </w:pPr>
            <w:r>
              <w:rPr>
                <w:rFonts w:hint="eastAsia" w:ascii="宋体" w:cs="宋体"/>
                <w:kern w:val="0"/>
                <w:szCs w:val="21"/>
              </w:rPr>
              <w:t>马铃薯葡萄糖半固体琼脂</w:t>
            </w:r>
          </w:p>
        </w:tc>
        <w:tc>
          <w:tcPr>
            <w:tcW w:w="3260" w:type="dxa"/>
            <w:tcBorders>
              <w:top w:val="nil"/>
              <w:left w:val="nil"/>
              <w:bottom w:val="single" w:color="auto" w:sz="8" w:space="0"/>
              <w:right w:val="single" w:color="auto" w:sz="8" w:space="0"/>
            </w:tcBorders>
            <w:shd w:val="clear" w:color="auto" w:fill="auto"/>
            <w:vAlign w:val="center"/>
          </w:tcPr>
          <w:p w14:paraId="6068F7C5">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5C70316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05F289F">
            <w:pPr>
              <w:widowControl/>
              <w:spacing w:line="400" w:lineRule="exact"/>
              <w:jc w:val="center"/>
              <w:rPr>
                <w:rFonts w:ascii="宋体" w:cs="宋体"/>
                <w:kern w:val="0"/>
                <w:szCs w:val="21"/>
              </w:rPr>
            </w:pPr>
            <w:r>
              <w:rPr>
                <w:rFonts w:hint="eastAsia" w:ascii="宋体" w:cs="宋体"/>
                <w:kern w:val="0"/>
                <w:szCs w:val="21"/>
              </w:rPr>
              <w:t>105.6</w:t>
            </w:r>
          </w:p>
        </w:tc>
      </w:tr>
      <w:tr w14:paraId="226577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064FB6">
            <w:pPr>
              <w:jc w:val="center"/>
              <w:rPr>
                <w:rFonts w:cs="宋体" w:asciiTheme="minorEastAsia" w:hAnsiTheme="minorEastAsia" w:eastAsiaTheme="minorEastAsia"/>
                <w:szCs w:val="21"/>
              </w:rPr>
            </w:pPr>
            <w:r>
              <w:rPr>
                <w:rFonts w:hint="eastAsia" w:asciiTheme="minorEastAsia" w:hAnsiTheme="minorEastAsia" w:eastAsiaTheme="minorEastAsia"/>
                <w:szCs w:val="21"/>
              </w:rPr>
              <w:t>1476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E64500">
            <w:pPr>
              <w:widowControl/>
              <w:spacing w:line="400" w:lineRule="exact"/>
              <w:jc w:val="center"/>
              <w:rPr>
                <w:rFonts w:ascii="宋体" w:cs="宋体"/>
                <w:kern w:val="0"/>
                <w:szCs w:val="21"/>
              </w:rPr>
            </w:pPr>
            <w:r>
              <w:rPr>
                <w:rFonts w:hint="eastAsia" w:ascii="宋体" w:cs="宋体"/>
                <w:kern w:val="0"/>
                <w:szCs w:val="21"/>
              </w:rPr>
              <w:t>马铃薯葡萄糖琼脂</w:t>
            </w:r>
          </w:p>
        </w:tc>
        <w:tc>
          <w:tcPr>
            <w:tcW w:w="3260" w:type="dxa"/>
            <w:tcBorders>
              <w:top w:val="nil"/>
              <w:left w:val="nil"/>
              <w:bottom w:val="single" w:color="auto" w:sz="8" w:space="0"/>
              <w:right w:val="single" w:color="auto" w:sz="8" w:space="0"/>
            </w:tcBorders>
            <w:shd w:val="clear" w:color="auto" w:fill="auto"/>
            <w:vAlign w:val="center"/>
          </w:tcPr>
          <w:p w14:paraId="22CEB232">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53BB60D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16EE6F5">
            <w:pPr>
              <w:widowControl/>
              <w:spacing w:line="400" w:lineRule="exact"/>
              <w:jc w:val="center"/>
              <w:rPr>
                <w:rFonts w:ascii="宋体" w:cs="宋体"/>
                <w:kern w:val="0"/>
                <w:szCs w:val="21"/>
              </w:rPr>
            </w:pPr>
            <w:r>
              <w:rPr>
                <w:rFonts w:hint="eastAsia" w:ascii="宋体" w:cs="宋体"/>
                <w:kern w:val="0"/>
                <w:szCs w:val="21"/>
              </w:rPr>
              <w:t>215</w:t>
            </w:r>
          </w:p>
        </w:tc>
      </w:tr>
      <w:tr w14:paraId="0F3FF6C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1EE916">
            <w:pPr>
              <w:jc w:val="center"/>
              <w:rPr>
                <w:rFonts w:cs="宋体" w:asciiTheme="minorEastAsia" w:hAnsiTheme="minorEastAsia" w:eastAsiaTheme="minorEastAsia"/>
                <w:szCs w:val="21"/>
              </w:rPr>
            </w:pPr>
            <w:r>
              <w:rPr>
                <w:rFonts w:hint="eastAsia" w:asciiTheme="minorEastAsia" w:hAnsiTheme="minorEastAsia" w:eastAsiaTheme="minorEastAsia"/>
                <w:szCs w:val="21"/>
              </w:rPr>
              <w:t>1477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7FBC7B">
            <w:pPr>
              <w:widowControl/>
              <w:spacing w:line="400" w:lineRule="exact"/>
              <w:jc w:val="center"/>
              <w:rPr>
                <w:rFonts w:ascii="宋体" w:cs="宋体"/>
                <w:kern w:val="0"/>
                <w:szCs w:val="21"/>
              </w:rPr>
            </w:pPr>
            <w:r>
              <w:rPr>
                <w:rFonts w:hint="eastAsia" w:ascii="宋体" w:cs="宋体"/>
                <w:kern w:val="0"/>
                <w:szCs w:val="21"/>
              </w:rPr>
              <w:t>马铃薯葡萄糖琼脂(PDA)</w:t>
            </w:r>
          </w:p>
        </w:tc>
        <w:tc>
          <w:tcPr>
            <w:tcW w:w="3260" w:type="dxa"/>
            <w:tcBorders>
              <w:top w:val="nil"/>
              <w:left w:val="nil"/>
              <w:bottom w:val="single" w:color="auto" w:sz="8" w:space="0"/>
              <w:right w:val="single" w:color="auto" w:sz="8" w:space="0"/>
            </w:tcBorders>
            <w:shd w:val="clear" w:color="auto" w:fill="auto"/>
            <w:vAlign w:val="center"/>
          </w:tcPr>
          <w:p w14:paraId="43A47E48">
            <w:pPr>
              <w:widowControl/>
              <w:spacing w:line="400" w:lineRule="exact"/>
              <w:jc w:val="center"/>
              <w:rPr>
                <w:rFonts w:ascii="宋体" w:cs="宋体"/>
                <w:kern w:val="0"/>
                <w:szCs w:val="21"/>
              </w:rPr>
            </w:pPr>
            <w:r>
              <w:rPr>
                <w:rFonts w:hint="eastAsia" w:ascii="宋体" w:cs="宋体"/>
                <w:kern w:val="0"/>
                <w:szCs w:val="21"/>
              </w:rPr>
              <w:t>250g/瓶，颗粒型</w:t>
            </w:r>
          </w:p>
        </w:tc>
        <w:tc>
          <w:tcPr>
            <w:tcW w:w="709" w:type="dxa"/>
            <w:tcBorders>
              <w:top w:val="nil"/>
              <w:left w:val="nil"/>
              <w:bottom w:val="single" w:color="auto" w:sz="8" w:space="0"/>
              <w:right w:val="single" w:color="auto" w:sz="8" w:space="0"/>
            </w:tcBorders>
            <w:shd w:val="clear" w:color="auto" w:fill="auto"/>
            <w:vAlign w:val="center"/>
          </w:tcPr>
          <w:p w14:paraId="46B4E88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D9782F0">
            <w:pPr>
              <w:widowControl/>
              <w:spacing w:line="400" w:lineRule="exact"/>
              <w:jc w:val="center"/>
              <w:rPr>
                <w:rFonts w:ascii="宋体" w:cs="宋体"/>
                <w:kern w:val="0"/>
                <w:szCs w:val="21"/>
              </w:rPr>
            </w:pPr>
            <w:r>
              <w:rPr>
                <w:rFonts w:hint="eastAsia" w:ascii="宋体" w:cs="宋体"/>
                <w:kern w:val="0"/>
                <w:szCs w:val="21"/>
              </w:rPr>
              <w:t>141</w:t>
            </w:r>
          </w:p>
        </w:tc>
      </w:tr>
      <w:tr w14:paraId="0F66A0B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326BC9">
            <w:pPr>
              <w:jc w:val="center"/>
              <w:rPr>
                <w:rFonts w:cs="宋体" w:asciiTheme="minorEastAsia" w:hAnsiTheme="minorEastAsia" w:eastAsiaTheme="minorEastAsia"/>
                <w:szCs w:val="21"/>
              </w:rPr>
            </w:pPr>
            <w:r>
              <w:rPr>
                <w:rFonts w:hint="eastAsia" w:asciiTheme="minorEastAsia" w:hAnsiTheme="minorEastAsia" w:eastAsiaTheme="minorEastAsia"/>
                <w:szCs w:val="21"/>
              </w:rPr>
              <w:t>1478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2AD371">
            <w:pPr>
              <w:widowControl/>
              <w:spacing w:line="400" w:lineRule="exact"/>
              <w:jc w:val="center"/>
              <w:rPr>
                <w:rFonts w:ascii="宋体" w:cs="宋体"/>
                <w:kern w:val="0"/>
                <w:szCs w:val="21"/>
              </w:rPr>
            </w:pPr>
            <w:r>
              <w:rPr>
                <w:rFonts w:hint="eastAsia" w:ascii="宋体" w:cs="宋体"/>
                <w:kern w:val="0"/>
                <w:szCs w:val="21"/>
              </w:rPr>
              <w:t>马铃薯葡萄糖水</w:t>
            </w:r>
          </w:p>
        </w:tc>
        <w:tc>
          <w:tcPr>
            <w:tcW w:w="3260" w:type="dxa"/>
            <w:tcBorders>
              <w:top w:val="nil"/>
              <w:left w:val="nil"/>
              <w:bottom w:val="single" w:color="auto" w:sz="8" w:space="0"/>
              <w:right w:val="single" w:color="auto" w:sz="8" w:space="0"/>
            </w:tcBorders>
            <w:shd w:val="clear" w:color="auto" w:fill="auto"/>
            <w:vAlign w:val="center"/>
          </w:tcPr>
          <w:p w14:paraId="763BD8BE">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7913071D">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06C1C760">
            <w:pPr>
              <w:widowControl/>
              <w:spacing w:line="400" w:lineRule="exact"/>
              <w:jc w:val="center"/>
              <w:rPr>
                <w:rFonts w:ascii="宋体" w:cs="宋体"/>
                <w:kern w:val="0"/>
                <w:szCs w:val="21"/>
              </w:rPr>
            </w:pPr>
            <w:r>
              <w:rPr>
                <w:rFonts w:hint="eastAsia" w:ascii="宋体" w:cs="宋体"/>
                <w:kern w:val="0"/>
                <w:szCs w:val="21"/>
              </w:rPr>
              <w:t>149</w:t>
            </w:r>
          </w:p>
        </w:tc>
      </w:tr>
      <w:tr w14:paraId="2CCB6C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4F4E0B">
            <w:pPr>
              <w:jc w:val="center"/>
              <w:rPr>
                <w:rFonts w:cs="宋体" w:asciiTheme="minorEastAsia" w:hAnsiTheme="minorEastAsia" w:eastAsiaTheme="minorEastAsia"/>
                <w:szCs w:val="21"/>
              </w:rPr>
            </w:pPr>
            <w:r>
              <w:rPr>
                <w:rFonts w:hint="eastAsia" w:asciiTheme="minorEastAsia" w:hAnsiTheme="minorEastAsia" w:eastAsiaTheme="minorEastAsia"/>
                <w:szCs w:val="21"/>
              </w:rPr>
              <w:t>1479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F09C1A">
            <w:pPr>
              <w:widowControl/>
              <w:spacing w:line="400" w:lineRule="exact"/>
              <w:jc w:val="center"/>
              <w:rPr>
                <w:rFonts w:ascii="宋体" w:cs="宋体"/>
                <w:kern w:val="0"/>
                <w:szCs w:val="21"/>
              </w:rPr>
            </w:pPr>
            <w:r>
              <w:rPr>
                <w:rFonts w:hint="eastAsia" w:ascii="宋体" w:cs="宋体"/>
                <w:kern w:val="0"/>
                <w:szCs w:val="21"/>
              </w:rPr>
              <w:t>麦康凯琼脂培养基(MAC)</w:t>
            </w:r>
          </w:p>
        </w:tc>
        <w:tc>
          <w:tcPr>
            <w:tcW w:w="3260" w:type="dxa"/>
            <w:tcBorders>
              <w:top w:val="nil"/>
              <w:left w:val="nil"/>
              <w:bottom w:val="single" w:color="auto" w:sz="8" w:space="0"/>
              <w:right w:val="single" w:color="auto" w:sz="8" w:space="0"/>
            </w:tcBorders>
            <w:shd w:val="clear" w:color="auto" w:fill="auto"/>
            <w:vAlign w:val="center"/>
          </w:tcPr>
          <w:p w14:paraId="0BF0FE8A">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F7658E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43387B1">
            <w:pPr>
              <w:widowControl/>
              <w:spacing w:line="400" w:lineRule="exact"/>
              <w:jc w:val="center"/>
              <w:rPr>
                <w:rFonts w:ascii="宋体" w:cs="宋体"/>
                <w:kern w:val="0"/>
                <w:szCs w:val="21"/>
              </w:rPr>
            </w:pPr>
            <w:r>
              <w:rPr>
                <w:rFonts w:hint="eastAsia" w:ascii="宋体" w:cs="宋体"/>
                <w:kern w:val="0"/>
                <w:szCs w:val="21"/>
              </w:rPr>
              <w:t>119</w:t>
            </w:r>
          </w:p>
        </w:tc>
      </w:tr>
      <w:tr w14:paraId="458D42D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C0AF38">
            <w:pPr>
              <w:jc w:val="center"/>
              <w:rPr>
                <w:rFonts w:cs="宋体" w:asciiTheme="minorEastAsia" w:hAnsiTheme="minorEastAsia" w:eastAsiaTheme="minorEastAsia"/>
                <w:szCs w:val="21"/>
              </w:rPr>
            </w:pPr>
            <w:r>
              <w:rPr>
                <w:rFonts w:hint="eastAsia" w:asciiTheme="minorEastAsia" w:hAnsiTheme="minorEastAsia" w:eastAsiaTheme="minorEastAsia"/>
                <w:szCs w:val="21"/>
              </w:rPr>
              <w:t>1480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44B3CD">
            <w:pPr>
              <w:widowControl/>
              <w:spacing w:line="400" w:lineRule="exact"/>
              <w:jc w:val="center"/>
              <w:rPr>
                <w:rFonts w:ascii="宋体" w:cs="宋体"/>
                <w:kern w:val="0"/>
                <w:szCs w:val="21"/>
              </w:rPr>
            </w:pPr>
            <w:r>
              <w:rPr>
                <w:rFonts w:hint="eastAsia" w:ascii="宋体" w:cs="宋体"/>
                <w:kern w:val="0"/>
                <w:szCs w:val="21"/>
              </w:rPr>
              <w:t>麦康凯琼脂培养基（MAC）</w:t>
            </w:r>
          </w:p>
        </w:tc>
        <w:tc>
          <w:tcPr>
            <w:tcW w:w="3260" w:type="dxa"/>
            <w:tcBorders>
              <w:top w:val="nil"/>
              <w:left w:val="nil"/>
              <w:bottom w:val="single" w:color="auto" w:sz="8" w:space="0"/>
              <w:right w:val="single" w:color="auto" w:sz="8" w:space="0"/>
            </w:tcBorders>
            <w:shd w:val="clear" w:color="auto" w:fill="auto"/>
            <w:vAlign w:val="center"/>
          </w:tcPr>
          <w:p w14:paraId="445EA653">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28CC02C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20F844F">
            <w:pPr>
              <w:widowControl/>
              <w:spacing w:line="400" w:lineRule="exact"/>
              <w:jc w:val="center"/>
              <w:rPr>
                <w:rFonts w:ascii="宋体" w:cs="宋体"/>
                <w:kern w:val="0"/>
                <w:szCs w:val="21"/>
              </w:rPr>
            </w:pPr>
            <w:r>
              <w:rPr>
                <w:rFonts w:hint="eastAsia" w:ascii="宋体" w:cs="宋体"/>
                <w:kern w:val="0"/>
                <w:szCs w:val="21"/>
              </w:rPr>
              <w:t>125</w:t>
            </w:r>
          </w:p>
        </w:tc>
      </w:tr>
      <w:tr w14:paraId="6E7C39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A0B759">
            <w:pPr>
              <w:jc w:val="center"/>
              <w:rPr>
                <w:rFonts w:cs="宋体" w:asciiTheme="minorEastAsia" w:hAnsiTheme="minorEastAsia" w:eastAsiaTheme="minorEastAsia"/>
                <w:szCs w:val="21"/>
              </w:rPr>
            </w:pPr>
            <w:r>
              <w:rPr>
                <w:rFonts w:hint="eastAsia" w:asciiTheme="minorEastAsia" w:hAnsiTheme="minorEastAsia" w:eastAsiaTheme="minorEastAsia"/>
                <w:szCs w:val="21"/>
              </w:rPr>
              <w:t>1481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BB9DA7">
            <w:pPr>
              <w:widowControl/>
              <w:spacing w:line="400" w:lineRule="exact"/>
              <w:jc w:val="center"/>
              <w:rPr>
                <w:rFonts w:ascii="宋体" w:cs="宋体"/>
                <w:kern w:val="0"/>
                <w:szCs w:val="21"/>
              </w:rPr>
            </w:pPr>
            <w:r>
              <w:rPr>
                <w:rFonts w:hint="eastAsia" w:ascii="宋体" w:cs="宋体"/>
                <w:kern w:val="0"/>
                <w:szCs w:val="21"/>
              </w:rPr>
              <w:t>毛发温湿度计 WS-1</w:t>
            </w:r>
          </w:p>
        </w:tc>
        <w:tc>
          <w:tcPr>
            <w:tcW w:w="3260" w:type="dxa"/>
            <w:tcBorders>
              <w:top w:val="nil"/>
              <w:left w:val="nil"/>
              <w:bottom w:val="single" w:color="auto" w:sz="8" w:space="0"/>
              <w:right w:val="single" w:color="auto" w:sz="8" w:space="0"/>
            </w:tcBorders>
            <w:shd w:val="clear" w:color="auto" w:fill="auto"/>
            <w:vAlign w:val="center"/>
          </w:tcPr>
          <w:p w14:paraId="73AA6B3B">
            <w:pPr>
              <w:widowControl/>
              <w:spacing w:line="400" w:lineRule="exact"/>
              <w:jc w:val="center"/>
              <w:rPr>
                <w:rFonts w:ascii="宋体" w:cs="宋体"/>
                <w:kern w:val="0"/>
                <w:szCs w:val="21"/>
              </w:rPr>
            </w:pPr>
            <w:r>
              <w:rPr>
                <w:rFonts w:hint="eastAsia" w:ascii="宋体" w:cs="宋体"/>
                <w:kern w:val="0"/>
                <w:szCs w:val="21"/>
              </w:rPr>
              <w:t>WS-1</w:t>
            </w:r>
          </w:p>
        </w:tc>
        <w:tc>
          <w:tcPr>
            <w:tcW w:w="709" w:type="dxa"/>
            <w:tcBorders>
              <w:top w:val="nil"/>
              <w:left w:val="nil"/>
              <w:bottom w:val="single" w:color="auto" w:sz="8" w:space="0"/>
              <w:right w:val="single" w:color="auto" w:sz="8" w:space="0"/>
            </w:tcBorders>
            <w:shd w:val="clear" w:color="auto" w:fill="auto"/>
            <w:vAlign w:val="center"/>
          </w:tcPr>
          <w:p w14:paraId="02735A8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79D036A">
            <w:pPr>
              <w:widowControl/>
              <w:spacing w:line="400" w:lineRule="exact"/>
              <w:jc w:val="center"/>
              <w:rPr>
                <w:rFonts w:ascii="宋体" w:cs="宋体"/>
                <w:kern w:val="0"/>
                <w:szCs w:val="21"/>
              </w:rPr>
            </w:pPr>
            <w:r>
              <w:rPr>
                <w:rFonts w:hint="eastAsia" w:ascii="宋体" w:cs="宋体"/>
                <w:kern w:val="0"/>
                <w:szCs w:val="21"/>
              </w:rPr>
              <w:t>115</w:t>
            </w:r>
          </w:p>
        </w:tc>
      </w:tr>
      <w:tr w14:paraId="176E766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429017">
            <w:pPr>
              <w:jc w:val="center"/>
              <w:rPr>
                <w:rFonts w:cs="宋体" w:asciiTheme="minorEastAsia" w:hAnsiTheme="minorEastAsia" w:eastAsiaTheme="minorEastAsia"/>
                <w:szCs w:val="21"/>
              </w:rPr>
            </w:pPr>
            <w:r>
              <w:rPr>
                <w:rFonts w:hint="eastAsia" w:asciiTheme="minorEastAsia" w:hAnsiTheme="minorEastAsia" w:eastAsiaTheme="minorEastAsia"/>
                <w:szCs w:val="21"/>
              </w:rPr>
              <w:t>1482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E926EE">
            <w:pPr>
              <w:widowControl/>
              <w:spacing w:line="400" w:lineRule="exact"/>
              <w:jc w:val="center"/>
              <w:rPr>
                <w:rFonts w:ascii="宋体" w:cs="宋体"/>
                <w:kern w:val="0"/>
                <w:szCs w:val="21"/>
              </w:rPr>
            </w:pPr>
            <w:r>
              <w:rPr>
                <w:rFonts w:hint="eastAsia" w:ascii="宋体" w:cs="宋体"/>
                <w:kern w:val="0"/>
                <w:szCs w:val="21"/>
              </w:rPr>
              <w:t>毛氏抽滤瓶</w:t>
            </w:r>
          </w:p>
        </w:tc>
        <w:tc>
          <w:tcPr>
            <w:tcW w:w="3260" w:type="dxa"/>
            <w:tcBorders>
              <w:top w:val="nil"/>
              <w:left w:val="nil"/>
              <w:bottom w:val="single" w:color="auto" w:sz="8" w:space="0"/>
              <w:right w:val="single" w:color="auto" w:sz="8" w:space="0"/>
            </w:tcBorders>
            <w:shd w:val="clear" w:color="auto" w:fill="auto"/>
            <w:vAlign w:val="center"/>
          </w:tcPr>
          <w:p w14:paraId="2FFFECFB">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5343408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FC74556">
            <w:pPr>
              <w:widowControl/>
              <w:spacing w:line="400" w:lineRule="exact"/>
              <w:jc w:val="center"/>
              <w:rPr>
                <w:rFonts w:ascii="宋体" w:cs="宋体"/>
                <w:kern w:val="0"/>
                <w:szCs w:val="21"/>
              </w:rPr>
            </w:pPr>
            <w:r>
              <w:rPr>
                <w:rFonts w:hint="eastAsia" w:ascii="宋体" w:cs="宋体"/>
                <w:kern w:val="0"/>
                <w:szCs w:val="21"/>
              </w:rPr>
              <w:t>23</w:t>
            </w:r>
          </w:p>
        </w:tc>
      </w:tr>
      <w:tr w14:paraId="1F99ABD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04A136">
            <w:pPr>
              <w:jc w:val="center"/>
              <w:rPr>
                <w:rFonts w:cs="宋体" w:asciiTheme="minorEastAsia" w:hAnsiTheme="minorEastAsia" w:eastAsiaTheme="minorEastAsia"/>
                <w:szCs w:val="21"/>
              </w:rPr>
            </w:pPr>
            <w:r>
              <w:rPr>
                <w:rFonts w:hint="eastAsia" w:asciiTheme="minorEastAsia" w:hAnsiTheme="minorEastAsia" w:eastAsiaTheme="minorEastAsia"/>
                <w:szCs w:val="21"/>
              </w:rPr>
              <w:t>1483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EA8F18">
            <w:pPr>
              <w:widowControl/>
              <w:spacing w:line="400" w:lineRule="exact"/>
              <w:jc w:val="center"/>
              <w:rPr>
                <w:rFonts w:ascii="宋体" w:cs="宋体"/>
                <w:kern w:val="0"/>
                <w:szCs w:val="21"/>
              </w:rPr>
            </w:pPr>
            <w:r>
              <w:rPr>
                <w:rFonts w:hint="eastAsia" w:ascii="宋体" w:cs="宋体"/>
                <w:kern w:val="0"/>
                <w:szCs w:val="21"/>
              </w:rPr>
              <w:t>毛氏抽滤瓶支架</w:t>
            </w:r>
          </w:p>
        </w:tc>
        <w:tc>
          <w:tcPr>
            <w:tcW w:w="3260" w:type="dxa"/>
            <w:tcBorders>
              <w:top w:val="nil"/>
              <w:left w:val="nil"/>
              <w:bottom w:val="single" w:color="auto" w:sz="8" w:space="0"/>
              <w:right w:val="single" w:color="auto" w:sz="8" w:space="0"/>
            </w:tcBorders>
            <w:shd w:val="clear" w:color="auto" w:fill="auto"/>
            <w:vAlign w:val="center"/>
          </w:tcPr>
          <w:p w14:paraId="5D726451">
            <w:pPr>
              <w:widowControl/>
              <w:spacing w:line="400" w:lineRule="exact"/>
              <w:jc w:val="center"/>
              <w:rPr>
                <w:rFonts w:ascii="宋体" w:cs="宋体"/>
                <w:kern w:val="0"/>
                <w:szCs w:val="21"/>
              </w:rPr>
            </w:pPr>
            <w:r>
              <w:rPr>
                <w:rFonts w:hint="eastAsia" w:ascii="宋体" w:cs="宋体"/>
                <w:kern w:val="0"/>
                <w:szCs w:val="21"/>
              </w:rPr>
              <w:t>6孔</w:t>
            </w:r>
          </w:p>
        </w:tc>
        <w:tc>
          <w:tcPr>
            <w:tcW w:w="709" w:type="dxa"/>
            <w:tcBorders>
              <w:top w:val="nil"/>
              <w:left w:val="nil"/>
              <w:bottom w:val="single" w:color="auto" w:sz="8" w:space="0"/>
              <w:right w:val="single" w:color="auto" w:sz="8" w:space="0"/>
            </w:tcBorders>
            <w:shd w:val="clear" w:color="auto" w:fill="auto"/>
            <w:vAlign w:val="center"/>
          </w:tcPr>
          <w:p w14:paraId="5E4FB57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FFB23E7">
            <w:pPr>
              <w:widowControl/>
              <w:spacing w:line="400" w:lineRule="exact"/>
              <w:jc w:val="center"/>
              <w:rPr>
                <w:rFonts w:ascii="宋体" w:cs="宋体"/>
                <w:kern w:val="0"/>
                <w:szCs w:val="21"/>
              </w:rPr>
            </w:pPr>
            <w:r>
              <w:rPr>
                <w:rFonts w:hint="eastAsia" w:ascii="宋体" w:cs="宋体"/>
                <w:kern w:val="0"/>
                <w:szCs w:val="21"/>
              </w:rPr>
              <w:t>65</w:t>
            </w:r>
          </w:p>
        </w:tc>
      </w:tr>
      <w:tr w14:paraId="242666D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33BE4D">
            <w:pPr>
              <w:jc w:val="center"/>
              <w:rPr>
                <w:rFonts w:cs="宋体" w:asciiTheme="minorEastAsia" w:hAnsiTheme="minorEastAsia" w:eastAsiaTheme="minorEastAsia"/>
                <w:szCs w:val="21"/>
              </w:rPr>
            </w:pPr>
            <w:r>
              <w:rPr>
                <w:rFonts w:hint="eastAsia" w:asciiTheme="minorEastAsia" w:hAnsiTheme="minorEastAsia" w:eastAsiaTheme="minorEastAsia"/>
                <w:szCs w:val="21"/>
              </w:rPr>
              <w:t>1484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E33346">
            <w:pPr>
              <w:widowControl/>
              <w:spacing w:line="400" w:lineRule="exact"/>
              <w:jc w:val="center"/>
              <w:rPr>
                <w:rFonts w:ascii="宋体" w:cs="宋体"/>
                <w:kern w:val="0"/>
                <w:szCs w:val="21"/>
              </w:rPr>
            </w:pPr>
            <w:r>
              <w:rPr>
                <w:rFonts w:hint="eastAsia" w:ascii="宋体" w:cs="宋体"/>
                <w:kern w:val="0"/>
                <w:szCs w:val="21"/>
              </w:rPr>
              <w:t>毛细点样管</w:t>
            </w:r>
          </w:p>
        </w:tc>
        <w:tc>
          <w:tcPr>
            <w:tcW w:w="3260" w:type="dxa"/>
            <w:tcBorders>
              <w:top w:val="nil"/>
              <w:left w:val="nil"/>
              <w:bottom w:val="single" w:color="auto" w:sz="8" w:space="0"/>
              <w:right w:val="single" w:color="auto" w:sz="8" w:space="0"/>
            </w:tcBorders>
            <w:shd w:val="clear" w:color="auto" w:fill="auto"/>
            <w:vAlign w:val="center"/>
          </w:tcPr>
          <w:p w14:paraId="39091EE9">
            <w:pPr>
              <w:widowControl/>
              <w:spacing w:line="400" w:lineRule="exact"/>
              <w:jc w:val="center"/>
              <w:rPr>
                <w:rFonts w:ascii="宋体" w:cs="宋体"/>
                <w:kern w:val="0"/>
                <w:szCs w:val="21"/>
              </w:rPr>
            </w:pPr>
            <w:r>
              <w:rPr>
                <w:rFonts w:hint="eastAsia" w:ascii="宋体" w:cs="宋体"/>
                <w:kern w:val="0"/>
                <w:szCs w:val="21"/>
              </w:rPr>
              <w:t>0.5x100mm ，1000 支/筒</w:t>
            </w:r>
          </w:p>
        </w:tc>
        <w:tc>
          <w:tcPr>
            <w:tcW w:w="709" w:type="dxa"/>
            <w:tcBorders>
              <w:top w:val="nil"/>
              <w:left w:val="nil"/>
              <w:bottom w:val="single" w:color="auto" w:sz="8" w:space="0"/>
              <w:right w:val="single" w:color="auto" w:sz="8" w:space="0"/>
            </w:tcBorders>
            <w:shd w:val="clear" w:color="auto" w:fill="auto"/>
            <w:vAlign w:val="center"/>
          </w:tcPr>
          <w:p w14:paraId="7763843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288918D">
            <w:pPr>
              <w:widowControl/>
              <w:spacing w:line="400" w:lineRule="exact"/>
              <w:jc w:val="center"/>
              <w:rPr>
                <w:rFonts w:ascii="宋体" w:cs="宋体"/>
                <w:kern w:val="0"/>
                <w:szCs w:val="21"/>
              </w:rPr>
            </w:pPr>
            <w:r>
              <w:rPr>
                <w:rFonts w:hint="eastAsia" w:ascii="宋体" w:cs="宋体"/>
                <w:kern w:val="0"/>
                <w:szCs w:val="21"/>
              </w:rPr>
              <w:t>7</w:t>
            </w:r>
          </w:p>
        </w:tc>
      </w:tr>
      <w:tr w14:paraId="6EDD77F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D5CA28">
            <w:pPr>
              <w:jc w:val="center"/>
              <w:rPr>
                <w:rFonts w:cs="宋体" w:asciiTheme="minorEastAsia" w:hAnsiTheme="minorEastAsia" w:eastAsiaTheme="minorEastAsia"/>
                <w:szCs w:val="21"/>
              </w:rPr>
            </w:pPr>
            <w:r>
              <w:rPr>
                <w:rFonts w:hint="eastAsia" w:asciiTheme="minorEastAsia" w:hAnsiTheme="minorEastAsia" w:eastAsiaTheme="minorEastAsia"/>
                <w:szCs w:val="21"/>
              </w:rPr>
              <w:t>1485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B99A1B">
            <w:pPr>
              <w:widowControl/>
              <w:spacing w:line="400" w:lineRule="exact"/>
              <w:jc w:val="center"/>
              <w:rPr>
                <w:rFonts w:ascii="宋体" w:cs="宋体"/>
                <w:kern w:val="0"/>
                <w:szCs w:val="21"/>
              </w:rPr>
            </w:pPr>
            <w:r>
              <w:rPr>
                <w:rFonts w:hint="eastAsia" w:ascii="宋体" w:cs="宋体"/>
                <w:kern w:val="0"/>
                <w:szCs w:val="21"/>
              </w:rPr>
              <w:t>霉菌液体培养基</w:t>
            </w:r>
          </w:p>
        </w:tc>
        <w:tc>
          <w:tcPr>
            <w:tcW w:w="3260" w:type="dxa"/>
            <w:tcBorders>
              <w:top w:val="nil"/>
              <w:left w:val="nil"/>
              <w:bottom w:val="single" w:color="auto" w:sz="8" w:space="0"/>
              <w:right w:val="single" w:color="auto" w:sz="8" w:space="0"/>
            </w:tcBorders>
            <w:shd w:val="clear" w:color="auto" w:fill="auto"/>
            <w:vAlign w:val="center"/>
          </w:tcPr>
          <w:p w14:paraId="3611BE84">
            <w:pPr>
              <w:widowControl/>
              <w:spacing w:line="400" w:lineRule="exact"/>
              <w:jc w:val="center"/>
              <w:rPr>
                <w:rFonts w:ascii="宋体" w:cs="宋体"/>
                <w:kern w:val="0"/>
                <w:szCs w:val="21"/>
              </w:rPr>
            </w:pPr>
            <w:r>
              <w:rPr>
                <w:rFonts w:hint="eastAsia" w:ascii="宋体" w:cs="宋体"/>
                <w:kern w:val="0"/>
                <w:szCs w:val="21"/>
              </w:rPr>
              <w:t>BR250g</w:t>
            </w:r>
          </w:p>
        </w:tc>
        <w:tc>
          <w:tcPr>
            <w:tcW w:w="709" w:type="dxa"/>
            <w:tcBorders>
              <w:top w:val="nil"/>
              <w:left w:val="nil"/>
              <w:bottom w:val="single" w:color="auto" w:sz="8" w:space="0"/>
              <w:right w:val="single" w:color="auto" w:sz="8" w:space="0"/>
            </w:tcBorders>
            <w:shd w:val="clear" w:color="auto" w:fill="auto"/>
            <w:vAlign w:val="center"/>
          </w:tcPr>
          <w:p w14:paraId="429E9F5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FEA40EB">
            <w:pPr>
              <w:widowControl/>
              <w:spacing w:line="400" w:lineRule="exact"/>
              <w:jc w:val="center"/>
              <w:rPr>
                <w:rFonts w:ascii="宋体" w:cs="宋体"/>
                <w:kern w:val="0"/>
                <w:szCs w:val="21"/>
              </w:rPr>
            </w:pPr>
            <w:r>
              <w:rPr>
                <w:rFonts w:hint="eastAsia" w:ascii="宋体" w:cs="宋体"/>
                <w:kern w:val="0"/>
                <w:szCs w:val="21"/>
              </w:rPr>
              <w:t>119</w:t>
            </w:r>
          </w:p>
        </w:tc>
      </w:tr>
      <w:tr w14:paraId="45FAF34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3503BC">
            <w:pPr>
              <w:jc w:val="center"/>
              <w:rPr>
                <w:rFonts w:cs="宋体" w:asciiTheme="minorEastAsia" w:hAnsiTheme="minorEastAsia" w:eastAsiaTheme="minorEastAsia"/>
                <w:szCs w:val="21"/>
              </w:rPr>
            </w:pPr>
            <w:r>
              <w:rPr>
                <w:rFonts w:hint="eastAsia" w:asciiTheme="minorEastAsia" w:hAnsiTheme="minorEastAsia" w:eastAsiaTheme="minorEastAsia"/>
                <w:szCs w:val="21"/>
              </w:rPr>
              <w:t>1486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65F6DB">
            <w:pPr>
              <w:widowControl/>
              <w:spacing w:line="400" w:lineRule="exact"/>
              <w:jc w:val="center"/>
              <w:rPr>
                <w:rFonts w:ascii="宋体" w:cs="宋体"/>
                <w:kern w:val="0"/>
                <w:szCs w:val="21"/>
              </w:rPr>
            </w:pPr>
            <w:r>
              <w:rPr>
                <w:rFonts w:hint="eastAsia" w:ascii="宋体" w:cs="宋体"/>
                <w:kern w:val="0"/>
                <w:szCs w:val="21"/>
              </w:rPr>
              <w:t>镁</w:t>
            </w:r>
          </w:p>
        </w:tc>
        <w:tc>
          <w:tcPr>
            <w:tcW w:w="3260" w:type="dxa"/>
            <w:tcBorders>
              <w:top w:val="nil"/>
              <w:left w:val="nil"/>
              <w:bottom w:val="single" w:color="auto" w:sz="8" w:space="0"/>
              <w:right w:val="single" w:color="auto" w:sz="8" w:space="0"/>
            </w:tcBorders>
            <w:shd w:val="clear" w:color="auto" w:fill="auto"/>
            <w:vAlign w:val="center"/>
          </w:tcPr>
          <w:p w14:paraId="6598A69A">
            <w:pPr>
              <w:widowControl/>
              <w:spacing w:line="400" w:lineRule="exact"/>
              <w:jc w:val="center"/>
              <w:rPr>
                <w:rFonts w:ascii="宋体" w:cs="宋体"/>
                <w:kern w:val="0"/>
                <w:szCs w:val="21"/>
              </w:rPr>
            </w:pPr>
            <w:r>
              <w:rPr>
                <w:rFonts w:hint="eastAsia" w:ascii="宋体" w:cs="宋体"/>
                <w:kern w:val="0"/>
                <w:szCs w:val="21"/>
              </w:rPr>
              <w:t>1000ug/ml,50mL</w:t>
            </w:r>
          </w:p>
        </w:tc>
        <w:tc>
          <w:tcPr>
            <w:tcW w:w="709" w:type="dxa"/>
            <w:tcBorders>
              <w:top w:val="nil"/>
              <w:left w:val="nil"/>
              <w:bottom w:val="single" w:color="auto" w:sz="8" w:space="0"/>
              <w:right w:val="single" w:color="auto" w:sz="8" w:space="0"/>
            </w:tcBorders>
            <w:shd w:val="clear" w:color="auto" w:fill="auto"/>
            <w:vAlign w:val="center"/>
          </w:tcPr>
          <w:p w14:paraId="310585A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EC40AC8">
            <w:pPr>
              <w:widowControl/>
              <w:spacing w:line="400" w:lineRule="exact"/>
              <w:jc w:val="center"/>
              <w:rPr>
                <w:rFonts w:ascii="宋体" w:cs="宋体"/>
                <w:kern w:val="0"/>
                <w:szCs w:val="21"/>
              </w:rPr>
            </w:pPr>
            <w:r>
              <w:rPr>
                <w:rFonts w:hint="eastAsia" w:ascii="宋体" w:cs="宋体"/>
                <w:kern w:val="0"/>
                <w:szCs w:val="21"/>
              </w:rPr>
              <w:t>80</w:t>
            </w:r>
          </w:p>
        </w:tc>
      </w:tr>
      <w:tr w14:paraId="5ECFF6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39B85E">
            <w:pPr>
              <w:jc w:val="center"/>
              <w:rPr>
                <w:rFonts w:cs="宋体" w:asciiTheme="minorEastAsia" w:hAnsiTheme="minorEastAsia" w:eastAsiaTheme="minorEastAsia"/>
                <w:szCs w:val="21"/>
              </w:rPr>
            </w:pPr>
            <w:r>
              <w:rPr>
                <w:rFonts w:hint="eastAsia" w:asciiTheme="minorEastAsia" w:hAnsiTheme="minorEastAsia" w:eastAsiaTheme="minorEastAsia"/>
                <w:szCs w:val="21"/>
              </w:rPr>
              <w:t>1487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6E87DC">
            <w:pPr>
              <w:widowControl/>
              <w:spacing w:line="400" w:lineRule="exact"/>
              <w:jc w:val="center"/>
              <w:rPr>
                <w:rFonts w:ascii="宋体" w:cs="宋体"/>
                <w:kern w:val="0"/>
                <w:szCs w:val="21"/>
              </w:rPr>
            </w:pPr>
            <w:r>
              <w:rPr>
                <w:rFonts w:hint="eastAsia" w:ascii="宋体" w:cs="宋体"/>
                <w:kern w:val="0"/>
                <w:szCs w:val="21"/>
              </w:rPr>
              <w:t>锰</w:t>
            </w:r>
          </w:p>
        </w:tc>
        <w:tc>
          <w:tcPr>
            <w:tcW w:w="3260" w:type="dxa"/>
            <w:tcBorders>
              <w:top w:val="nil"/>
              <w:left w:val="nil"/>
              <w:bottom w:val="single" w:color="auto" w:sz="8" w:space="0"/>
              <w:right w:val="single" w:color="auto" w:sz="8" w:space="0"/>
            </w:tcBorders>
            <w:shd w:val="clear" w:color="auto" w:fill="auto"/>
            <w:vAlign w:val="center"/>
          </w:tcPr>
          <w:p w14:paraId="491E6BF1">
            <w:pPr>
              <w:widowControl/>
              <w:spacing w:line="400" w:lineRule="exact"/>
              <w:jc w:val="center"/>
              <w:rPr>
                <w:rFonts w:ascii="宋体" w:cs="宋体"/>
                <w:kern w:val="0"/>
                <w:szCs w:val="21"/>
              </w:rPr>
            </w:pPr>
            <w:r>
              <w:rPr>
                <w:rFonts w:hint="eastAsia" w:ascii="宋体" w:cs="宋体"/>
                <w:kern w:val="0"/>
                <w:szCs w:val="21"/>
              </w:rPr>
              <w:t>1000ug/ml,50mL</w:t>
            </w:r>
          </w:p>
        </w:tc>
        <w:tc>
          <w:tcPr>
            <w:tcW w:w="709" w:type="dxa"/>
            <w:tcBorders>
              <w:top w:val="nil"/>
              <w:left w:val="nil"/>
              <w:bottom w:val="single" w:color="auto" w:sz="8" w:space="0"/>
              <w:right w:val="single" w:color="auto" w:sz="8" w:space="0"/>
            </w:tcBorders>
            <w:shd w:val="clear" w:color="auto" w:fill="auto"/>
            <w:vAlign w:val="center"/>
          </w:tcPr>
          <w:p w14:paraId="3155A50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3C183DD">
            <w:pPr>
              <w:widowControl/>
              <w:spacing w:line="400" w:lineRule="exact"/>
              <w:jc w:val="center"/>
              <w:rPr>
                <w:rFonts w:ascii="宋体" w:cs="宋体"/>
                <w:kern w:val="0"/>
                <w:szCs w:val="21"/>
              </w:rPr>
            </w:pPr>
            <w:r>
              <w:rPr>
                <w:rFonts w:hint="eastAsia" w:ascii="宋体" w:cs="宋体"/>
                <w:kern w:val="0"/>
                <w:szCs w:val="21"/>
              </w:rPr>
              <w:t>80</w:t>
            </w:r>
          </w:p>
        </w:tc>
      </w:tr>
      <w:tr w14:paraId="729D034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25D73B">
            <w:pPr>
              <w:jc w:val="center"/>
              <w:rPr>
                <w:rFonts w:cs="宋体" w:asciiTheme="minorEastAsia" w:hAnsiTheme="minorEastAsia" w:eastAsiaTheme="minorEastAsia"/>
                <w:szCs w:val="21"/>
              </w:rPr>
            </w:pPr>
            <w:r>
              <w:rPr>
                <w:rFonts w:hint="eastAsia" w:asciiTheme="minorEastAsia" w:hAnsiTheme="minorEastAsia" w:eastAsiaTheme="minorEastAsia"/>
                <w:szCs w:val="21"/>
              </w:rPr>
              <w:t>1488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DC99E9">
            <w:pPr>
              <w:widowControl/>
              <w:spacing w:line="400" w:lineRule="exact"/>
              <w:jc w:val="center"/>
              <w:rPr>
                <w:rFonts w:ascii="宋体" w:cs="宋体"/>
                <w:kern w:val="0"/>
                <w:szCs w:val="21"/>
              </w:rPr>
            </w:pPr>
            <w:r>
              <w:rPr>
                <w:rFonts w:hint="eastAsia" w:ascii="宋体" w:cs="宋体"/>
                <w:kern w:val="0"/>
                <w:szCs w:val="21"/>
              </w:rPr>
              <w:t>孟加拉红(虎红)培养基</w:t>
            </w:r>
          </w:p>
        </w:tc>
        <w:tc>
          <w:tcPr>
            <w:tcW w:w="3260" w:type="dxa"/>
            <w:tcBorders>
              <w:top w:val="nil"/>
              <w:left w:val="nil"/>
              <w:bottom w:val="single" w:color="auto" w:sz="8" w:space="0"/>
              <w:right w:val="single" w:color="auto" w:sz="8" w:space="0"/>
            </w:tcBorders>
            <w:shd w:val="clear" w:color="auto" w:fill="auto"/>
            <w:vAlign w:val="center"/>
          </w:tcPr>
          <w:p w14:paraId="2F841F7D">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25CC18C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2E51F65">
            <w:pPr>
              <w:widowControl/>
              <w:spacing w:line="400" w:lineRule="exact"/>
              <w:jc w:val="center"/>
              <w:rPr>
                <w:rFonts w:ascii="宋体" w:cs="宋体"/>
                <w:kern w:val="0"/>
                <w:szCs w:val="21"/>
              </w:rPr>
            </w:pPr>
            <w:r>
              <w:rPr>
                <w:rFonts w:hint="eastAsia" w:ascii="宋体" w:cs="宋体"/>
                <w:kern w:val="0"/>
                <w:szCs w:val="21"/>
              </w:rPr>
              <w:t>147.4</w:t>
            </w:r>
          </w:p>
        </w:tc>
      </w:tr>
      <w:tr w14:paraId="0954BD3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889453">
            <w:pPr>
              <w:jc w:val="center"/>
              <w:rPr>
                <w:rFonts w:cs="宋体" w:asciiTheme="minorEastAsia" w:hAnsiTheme="minorEastAsia" w:eastAsiaTheme="minorEastAsia"/>
                <w:szCs w:val="21"/>
              </w:rPr>
            </w:pPr>
            <w:r>
              <w:rPr>
                <w:rFonts w:hint="eastAsia" w:asciiTheme="minorEastAsia" w:hAnsiTheme="minorEastAsia" w:eastAsiaTheme="minorEastAsia"/>
                <w:szCs w:val="21"/>
              </w:rPr>
              <w:t>1489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A7105C">
            <w:pPr>
              <w:widowControl/>
              <w:spacing w:line="400" w:lineRule="exact"/>
              <w:jc w:val="center"/>
              <w:rPr>
                <w:rFonts w:ascii="宋体" w:cs="宋体"/>
                <w:kern w:val="0"/>
                <w:szCs w:val="21"/>
              </w:rPr>
            </w:pPr>
            <w:r>
              <w:rPr>
                <w:rFonts w:hint="eastAsia" w:ascii="宋体" w:cs="宋体"/>
                <w:kern w:val="0"/>
                <w:szCs w:val="21"/>
              </w:rPr>
              <w:t>孟加拉红(虎红)培养基（颗粒型）</w:t>
            </w:r>
          </w:p>
        </w:tc>
        <w:tc>
          <w:tcPr>
            <w:tcW w:w="3260" w:type="dxa"/>
            <w:tcBorders>
              <w:top w:val="nil"/>
              <w:left w:val="nil"/>
              <w:bottom w:val="single" w:color="auto" w:sz="8" w:space="0"/>
              <w:right w:val="single" w:color="auto" w:sz="8" w:space="0"/>
            </w:tcBorders>
            <w:shd w:val="clear" w:color="auto" w:fill="auto"/>
            <w:vAlign w:val="center"/>
          </w:tcPr>
          <w:p w14:paraId="6E2FF009">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3A94879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3003382">
            <w:pPr>
              <w:widowControl/>
              <w:spacing w:line="400" w:lineRule="exact"/>
              <w:jc w:val="center"/>
              <w:rPr>
                <w:rFonts w:ascii="宋体" w:cs="宋体"/>
                <w:kern w:val="0"/>
                <w:szCs w:val="21"/>
              </w:rPr>
            </w:pPr>
            <w:r>
              <w:rPr>
                <w:rFonts w:hint="eastAsia" w:ascii="宋体" w:cs="宋体"/>
                <w:kern w:val="0"/>
                <w:szCs w:val="21"/>
              </w:rPr>
              <w:t>188</w:t>
            </w:r>
          </w:p>
        </w:tc>
      </w:tr>
      <w:tr w14:paraId="72D1A2C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FAB2F2">
            <w:pPr>
              <w:jc w:val="center"/>
              <w:rPr>
                <w:rFonts w:cs="宋体" w:asciiTheme="minorEastAsia" w:hAnsiTheme="minorEastAsia" w:eastAsiaTheme="minorEastAsia"/>
                <w:szCs w:val="21"/>
              </w:rPr>
            </w:pPr>
            <w:r>
              <w:rPr>
                <w:rFonts w:hint="eastAsia" w:asciiTheme="minorEastAsia" w:hAnsiTheme="minorEastAsia" w:eastAsiaTheme="minorEastAsia"/>
                <w:szCs w:val="21"/>
              </w:rPr>
              <w:t>1490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11DC81">
            <w:pPr>
              <w:widowControl/>
              <w:spacing w:line="400" w:lineRule="exact"/>
              <w:jc w:val="center"/>
              <w:rPr>
                <w:rFonts w:ascii="宋体" w:cs="宋体"/>
                <w:kern w:val="0"/>
                <w:szCs w:val="21"/>
              </w:rPr>
            </w:pPr>
            <w:r>
              <w:rPr>
                <w:rFonts w:hint="eastAsia" w:ascii="宋体" w:cs="宋体"/>
                <w:kern w:val="0"/>
                <w:szCs w:val="21"/>
              </w:rPr>
              <w:t>孟加拉琼脂（颗粒型）</w:t>
            </w:r>
          </w:p>
        </w:tc>
        <w:tc>
          <w:tcPr>
            <w:tcW w:w="3260" w:type="dxa"/>
            <w:tcBorders>
              <w:top w:val="nil"/>
              <w:left w:val="nil"/>
              <w:bottom w:val="single" w:color="auto" w:sz="8" w:space="0"/>
              <w:right w:val="single" w:color="auto" w:sz="8" w:space="0"/>
            </w:tcBorders>
            <w:shd w:val="clear" w:color="auto" w:fill="auto"/>
            <w:vAlign w:val="center"/>
          </w:tcPr>
          <w:p w14:paraId="40ED765E">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C62C9C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BDCCDEA">
            <w:pPr>
              <w:widowControl/>
              <w:spacing w:line="400" w:lineRule="exact"/>
              <w:jc w:val="center"/>
              <w:rPr>
                <w:rFonts w:ascii="宋体" w:cs="宋体"/>
                <w:kern w:val="0"/>
                <w:szCs w:val="21"/>
              </w:rPr>
            </w:pPr>
            <w:r>
              <w:rPr>
                <w:rFonts w:hint="eastAsia" w:ascii="宋体" w:cs="宋体"/>
                <w:kern w:val="0"/>
                <w:szCs w:val="21"/>
              </w:rPr>
              <w:t>177</w:t>
            </w:r>
          </w:p>
        </w:tc>
      </w:tr>
      <w:tr w14:paraId="06FC8FD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D4DA4B">
            <w:pPr>
              <w:jc w:val="center"/>
              <w:rPr>
                <w:rFonts w:cs="宋体" w:asciiTheme="minorEastAsia" w:hAnsiTheme="minorEastAsia" w:eastAsiaTheme="minorEastAsia"/>
                <w:szCs w:val="21"/>
              </w:rPr>
            </w:pPr>
            <w:r>
              <w:rPr>
                <w:rFonts w:hint="eastAsia" w:asciiTheme="minorEastAsia" w:hAnsiTheme="minorEastAsia" w:eastAsiaTheme="minorEastAsia"/>
                <w:szCs w:val="21"/>
              </w:rPr>
              <w:t>1491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6635B2">
            <w:pPr>
              <w:widowControl/>
              <w:spacing w:line="400" w:lineRule="exact"/>
              <w:jc w:val="center"/>
              <w:rPr>
                <w:rFonts w:ascii="宋体" w:cs="宋体"/>
                <w:kern w:val="0"/>
                <w:szCs w:val="21"/>
              </w:rPr>
            </w:pPr>
            <w:r>
              <w:rPr>
                <w:rFonts w:hint="eastAsia" w:ascii="宋体" w:cs="宋体"/>
                <w:kern w:val="0"/>
                <w:szCs w:val="21"/>
              </w:rPr>
              <w:t>密度计</w:t>
            </w:r>
          </w:p>
        </w:tc>
        <w:tc>
          <w:tcPr>
            <w:tcW w:w="3260" w:type="dxa"/>
            <w:tcBorders>
              <w:top w:val="nil"/>
              <w:left w:val="nil"/>
              <w:bottom w:val="single" w:color="auto" w:sz="8" w:space="0"/>
              <w:right w:val="single" w:color="auto" w:sz="8" w:space="0"/>
            </w:tcBorders>
            <w:shd w:val="clear" w:color="auto" w:fill="auto"/>
            <w:vAlign w:val="center"/>
          </w:tcPr>
          <w:p w14:paraId="10642CF3">
            <w:pPr>
              <w:widowControl/>
              <w:spacing w:line="400" w:lineRule="exact"/>
              <w:jc w:val="center"/>
              <w:rPr>
                <w:rFonts w:ascii="宋体" w:cs="宋体"/>
                <w:kern w:val="0"/>
                <w:szCs w:val="21"/>
              </w:rPr>
            </w:pPr>
            <w:r>
              <w:rPr>
                <w:rFonts w:hint="eastAsia" w:ascii="宋体" w:cs="宋体"/>
                <w:kern w:val="0"/>
                <w:szCs w:val="21"/>
              </w:rPr>
              <w:t>量程：1.2~1.3g/cm</w:t>
            </w:r>
            <w:r>
              <w:rPr>
                <w:rFonts w:hint="eastAsia" w:ascii="宋体" w:cs="宋体"/>
                <w:kern w:val="0"/>
                <w:szCs w:val="21"/>
                <w:vertAlign w:val="superscript"/>
              </w:rPr>
              <w:t>3</w:t>
            </w:r>
            <w:r>
              <w:rPr>
                <w:rFonts w:hint="eastAsia" w:ascii="宋体" w:cs="宋体"/>
                <w:kern w:val="0"/>
                <w:szCs w:val="21"/>
              </w:rPr>
              <w:t>，精度 0.001g/cm</w:t>
            </w:r>
            <w:r>
              <w:rPr>
                <w:rFonts w:hint="eastAsia" w:ascii="宋体" w:cs="宋体"/>
                <w:kern w:val="0"/>
                <w:szCs w:val="21"/>
                <w:vertAlign w:val="superscript"/>
              </w:rPr>
              <w:t>3</w:t>
            </w:r>
          </w:p>
        </w:tc>
        <w:tc>
          <w:tcPr>
            <w:tcW w:w="709" w:type="dxa"/>
            <w:tcBorders>
              <w:top w:val="nil"/>
              <w:left w:val="nil"/>
              <w:bottom w:val="single" w:color="auto" w:sz="8" w:space="0"/>
              <w:right w:val="single" w:color="auto" w:sz="8" w:space="0"/>
            </w:tcBorders>
            <w:shd w:val="clear" w:color="auto" w:fill="auto"/>
            <w:vAlign w:val="center"/>
          </w:tcPr>
          <w:p w14:paraId="63FFDFAD">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vAlign w:val="center"/>
          </w:tcPr>
          <w:p w14:paraId="6044BFA6">
            <w:pPr>
              <w:widowControl/>
              <w:spacing w:line="400" w:lineRule="exact"/>
              <w:jc w:val="center"/>
              <w:rPr>
                <w:rFonts w:ascii="宋体" w:cs="宋体"/>
                <w:kern w:val="0"/>
                <w:szCs w:val="21"/>
              </w:rPr>
            </w:pPr>
            <w:r>
              <w:rPr>
                <w:rFonts w:hint="eastAsia" w:ascii="宋体" w:cs="宋体"/>
                <w:kern w:val="0"/>
                <w:szCs w:val="21"/>
              </w:rPr>
              <w:t>32</w:t>
            </w:r>
          </w:p>
        </w:tc>
      </w:tr>
      <w:tr w14:paraId="509E74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C44A69">
            <w:pPr>
              <w:jc w:val="center"/>
              <w:rPr>
                <w:rFonts w:cs="宋体" w:asciiTheme="minorEastAsia" w:hAnsiTheme="minorEastAsia" w:eastAsiaTheme="minorEastAsia"/>
                <w:szCs w:val="21"/>
              </w:rPr>
            </w:pPr>
            <w:r>
              <w:rPr>
                <w:rFonts w:hint="eastAsia" w:asciiTheme="minorEastAsia" w:hAnsiTheme="minorEastAsia" w:eastAsiaTheme="minorEastAsia"/>
                <w:szCs w:val="21"/>
              </w:rPr>
              <w:t>1492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AB7293">
            <w:pPr>
              <w:widowControl/>
              <w:spacing w:line="400" w:lineRule="exact"/>
              <w:jc w:val="center"/>
              <w:rPr>
                <w:rFonts w:ascii="宋体" w:cs="宋体"/>
                <w:kern w:val="0"/>
                <w:szCs w:val="21"/>
              </w:rPr>
            </w:pPr>
            <w:r>
              <w:rPr>
                <w:rFonts w:hint="eastAsia" w:ascii="宋体" w:cs="宋体"/>
                <w:kern w:val="0"/>
                <w:szCs w:val="21"/>
              </w:rPr>
              <w:t>密度具塞比色管（0.5ml分度值）</w:t>
            </w:r>
          </w:p>
        </w:tc>
        <w:tc>
          <w:tcPr>
            <w:tcW w:w="3260" w:type="dxa"/>
            <w:tcBorders>
              <w:top w:val="nil"/>
              <w:left w:val="nil"/>
              <w:bottom w:val="single" w:color="auto" w:sz="8" w:space="0"/>
              <w:right w:val="single" w:color="auto" w:sz="8" w:space="0"/>
            </w:tcBorders>
            <w:shd w:val="clear" w:color="auto" w:fill="auto"/>
            <w:vAlign w:val="center"/>
          </w:tcPr>
          <w:p w14:paraId="68A5F1DD">
            <w:pPr>
              <w:widowControl/>
              <w:spacing w:line="400" w:lineRule="exact"/>
              <w:jc w:val="center"/>
              <w:rPr>
                <w:rFonts w:ascii="宋体" w:cs="宋体"/>
                <w:kern w:val="0"/>
                <w:szCs w:val="21"/>
              </w:rPr>
            </w:pPr>
            <w:r>
              <w:rPr>
                <w:rFonts w:hint="eastAsia" w:ascii="宋体" w:cs="宋体"/>
                <w:kern w:val="0"/>
                <w:szCs w:val="21"/>
              </w:rPr>
              <w:t>25ml，25支/盒，200支/件</w:t>
            </w:r>
          </w:p>
        </w:tc>
        <w:tc>
          <w:tcPr>
            <w:tcW w:w="709" w:type="dxa"/>
            <w:tcBorders>
              <w:top w:val="nil"/>
              <w:left w:val="nil"/>
              <w:bottom w:val="single" w:color="auto" w:sz="8" w:space="0"/>
              <w:right w:val="single" w:color="auto" w:sz="8" w:space="0"/>
            </w:tcBorders>
            <w:shd w:val="clear" w:color="auto" w:fill="auto"/>
            <w:vAlign w:val="center"/>
          </w:tcPr>
          <w:p w14:paraId="3790476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1D071B6">
            <w:pPr>
              <w:widowControl/>
              <w:spacing w:line="400" w:lineRule="exact"/>
              <w:jc w:val="center"/>
              <w:rPr>
                <w:rFonts w:ascii="宋体" w:cs="宋体"/>
                <w:kern w:val="0"/>
                <w:szCs w:val="21"/>
              </w:rPr>
            </w:pPr>
            <w:r>
              <w:rPr>
                <w:rFonts w:hint="eastAsia" w:ascii="宋体" w:cs="宋体"/>
                <w:kern w:val="0"/>
                <w:szCs w:val="21"/>
              </w:rPr>
              <w:t>13.6</w:t>
            </w:r>
          </w:p>
        </w:tc>
      </w:tr>
      <w:tr w14:paraId="1093CD7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A5F996">
            <w:pPr>
              <w:jc w:val="center"/>
              <w:rPr>
                <w:rFonts w:cs="宋体" w:asciiTheme="minorEastAsia" w:hAnsiTheme="minorEastAsia" w:eastAsiaTheme="minorEastAsia"/>
                <w:szCs w:val="21"/>
              </w:rPr>
            </w:pPr>
            <w:r>
              <w:rPr>
                <w:rFonts w:hint="eastAsia" w:asciiTheme="minorEastAsia" w:hAnsiTheme="minorEastAsia" w:eastAsiaTheme="minorEastAsia"/>
                <w:szCs w:val="21"/>
              </w:rPr>
              <w:t>1493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AF99C6">
            <w:pPr>
              <w:widowControl/>
              <w:spacing w:line="400" w:lineRule="exact"/>
              <w:jc w:val="center"/>
              <w:rPr>
                <w:rFonts w:ascii="宋体" w:cs="宋体"/>
                <w:kern w:val="0"/>
                <w:szCs w:val="21"/>
              </w:rPr>
            </w:pPr>
            <w:r>
              <w:rPr>
                <w:rFonts w:hint="eastAsia" w:ascii="宋体" w:cs="宋体"/>
                <w:kern w:val="0"/>
                <w:szCs w:val="21"/>
              </w:rPr>
              <w:t>密封袋</w:t>
            </w:r>
          </w:p>
        </w:tc>
        <w:tc>
          <w:tcPr>
            <w:tcW w:w="3260" w:type="dxa"/>
            <w:tcBorders>
              <w:top w:val="nil"/>
              <w:left w:val="nil"/>
              <w:bottom w:val="single" w:color="auto" w:sz="8" w:space="0"/>
              <w:right w:val="single" w:color="auto" w:sz="8" w:space="0"/>
            </w:tcBorders>
            <w:shd w:val="clear" w:color="auto" w:fill="auto"/>
            <w:vAlign w:val="center"/>
          </w:tcPr>
          <w:p w14:paraId="60B99F11">
            <w:pPr>
              <w:widowControl/>
              <w:spacing w:line="400" w:lineRule="exact"/>
              <w:jc w:val="center"/>
              <w:rPr>
                <w:rFonts w:ascii="宋体" w:cs="宋体"/>
                <w:kern w:val="0"/>
                <w:szCs w:val="21"/>
              </w:rPr>
            </w:pPr>
            <w:r>
              <w:rPr>
                <w:rFonts w:hint="eastAsia" w:ascii="宋体" w:cs="宋体"/>
                <w:kern w:val="0"/>
                <w:szCs w:val="21"/>
              </w:rPr>
              <w:t>45*35 10丝</w:t>
            </w:r>
          </w:p>
        </w:tc>
        <w:tc>
          <w:tcPr>
            <w:tcW w:w="709" w:type="dxa"/>
            <w:tcBorders>
              <w:top w:val="nil"/>
              <w:left w:val="nil"/>
              <w:bottom w:val="single" w:color="auto" w:sz="8" w:space="0"/>
              <w:right w:val="single" w:color="auto" w:sz="8" w:space="0"/>
            </w:tcBorders>
            <w:shd w:val="clear" w:color="auto" w:fill="auto"/>
            <w:vAlign w:val="center"/>
          </w:tcPr>
          <w:p w14:paraId="0DF0F55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2EAC0A7">
            <w:pPr>
              <w:widowControl/>
              <w:spacing w:line="400" w:lineRule="exact"/>
              <w:jc w:val="center"/>
              <w:rPr>
                <w:rFonts w:ascii="宋体" w:cs="宋体"/>
                <w:kern w:val="0"/>
                <w:szCs w:val="21"/>
              </w:rPr>
            </w:pPr>
            <w:r>
              <w:rPr>
                <w:rFonts w:hint="eastAsia" w:ascii="宋体" w:cs="宋体"/>
                <w:kern w:val="0"/>
                <w:szCs w:val="21"/>
              </w:rPr>
              <w:t>375</w:t>
            </w:r>
          </w:p>
        </w:tc>
      </w:tr>
      <w:tr w14:paraId="5F5D12F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5BC1CB">
            <w:pPr>
              <w:jc w:val="center"/>
              <w:rPr>
                <w:rFonts w:cs="宋体" w:asciiTheme="minorEastAsia" w:hAnsiTheme="minorEastAsia" w:eastAsiaTheme="minorEastAsia"/>
                <w:szCs w:val="21"/>
              </w:rPr>
            </w:pPr>
            <w:r>
              <w:rPr>
                <w:rFonts w:hint="eastAsia" w:asciiTheme="minorEastAsia" w:hAnsiTheme="minorEastAsia" w:eastAsiaTheme="minorEastAsia"/>
                <w:szCs w:val="21"/>
              </w:rPr>
              <w:t>1494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552A7C">
            <w:pPr>
              <w:widowControl/>
              <w:spacing w:line="400" w:lineRule="exact"/>
              <w:jc w:val="center"/>
              <w:rPr>
                <w:rFonts w:ascii="宋体" w:cs="宋体"/>
                <w:kern w:val="0"/>
                <w:szCs w:val="21"/>
              </w:rPr>
            </w:pPr>
            <w:r>
              <w:rPr>
                <w:rFonts w:hint="eastAsia" w:ascii="宋体" w:cs="宋体"/>
                <w:kern w:val="0"/>
                <w:szCs w:val="21"/>
              </w:rPr>
              <w:t>密封袋</w:t>
            </w:r>
          </w:p>
        </w:tc>
        <w:tc>
          <w:tcPr>
            <w:tcW w:w="3260" w:type="dxa"/>
            <w:tcBorders>
              <w:top w:val="nil"/>
              <w:left w:val="nil"/>
              <w:bottom w:val="single" w:color="auto" w:sz="8" w:space="0"/>
              <w:right w:val="single" w:color="auto" w:sz="8" w:space="0"/>
            </w:tcBorders>
            <w:shd w:val="clear" w:color="auto" w:fill="auto"/>
            <w:vAlign w:val="center"/>
          </w:tcPr>
          <w:p w14:paraId="384BCA5B">
            <w:pPr>
              <w:widowControl/>
              <w:spacing w:line="400" w:lineRule="exact"/>
              <w:jc w:val="center"/>
              <w:rPr>
                <w:rFonts w:ascii="宋体" w:cs="宋体"/>
                <w:kern w:val="0"/>
                <w:szCs w:val="21"/>
              </w:rPr>
            </w:pPr>
            <w:r>
              <w:rPr>
                <w:rFonts w:hint="eastAsia" w:ascii="宋体" w:cs="宋体"/>
                <w:kern w:val="0"/>
                <w:szCs w:val="21"/>
              </w:rPr>
              <w:t>32*22 10丝</w:t>
            </w:r>
          </w:p>
        </w:tc>
        <w:tc>
          <w:tcPr>
            <w:tcW w:w="709" w:type="dxa"/>
            <w:tcBorders>
              <w:top w:val="nil"/>
              <w:left w:val="nil"/>
              <w:bottom w:val="single" w:color="auto" w:sz="8" w:space="0"/>
              <w:right w:val="single" w:color="auto" w:sz="8" w:space="0"/>
            </w:tcBorders>
            <w:shd w:val="clear" w:color="auto" w:fill="auto"/>
            <w:vAlign w:val="center"/>
          </w:tcPr>
          <w:p w14:paraId="07D60A5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23694A0">
            <w:pPr>
              <w:widowControl/>
              <w:spacing w:line="400" w:lineRule="exact"/>
              <w:jc w:val="center"/>
              <w:rPr>
                <w:rFonts w:ascii="宋体" w:cs="宋体"/>
                <w:kern w:val="0"/>
                <w:szCs w:val="21"/>
              </w:rPr>
            </w:pPr>
            <w:r>
              <w:rPr>
                <w:rFonts w:hint="eastAsia" w:ascii="宋体" w:cs="宋体"/>
                <w:kern w:val="0"/>
                <w:szCs w:val="21"/>
              </w:rPr>
              <w:t>168</w:t>
            </w:r>
          </w:p>
        </w:tc>
      </w:tr>
      <w:tr w14:paraId="0EEAD0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8D2C3D">
            <w:pPr>
              <w:jc w:val="center"/>
              <w:rPr>
                <w:rFonts w:cs="宋体" w:asciiTheme="minorEastAsia" w:hAnsiTheme="minorEastAsia" w:eastAsiaTheme="minorEastAsia"/>
                <w:szCs w:val="21"/>
              </w:rPr>
            </w:pPr>
            <w:r>
              <w:rPr>
                <w:rFonts w:hint="eastAsia" w:asciiTheme="minorEastAsia" w:hAnsiTheme="minorEastAsia" w:eastAsiaTheme="minorEastAsia"/>
                <w:szCs w:val="21"/>
              </w:rPr>
              <w:t>1495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B35F55">
            <w:pPr>
              <w:widowControl/>
              <w:spacing w:line="400" w:lineRule="exact"/>
              <w:jc w:val="center"/>
              <w:rPr>
                <w:rFonts w:ascii="宋体" w:cs="宋体"/>
                <w:kern w:val="0"/>
                <w:szCs w:val="21"/>
              </w:rPr>
            </w:pPr>
            <w:r>
              <w:rPr>
                <w:rFonts w:hint="eastAsia" w:ascii="宋体" w:cs="宋体"/>
                <w:kern w:val="0"/>
                <w:szCs w:val="21"/>
              </w:rPr>
              <w:t>密封袋</w:t>
            </w:r>
          </w:p>
        </w:tc>
        <w:tc>
          <w:tcPr>
            <w:tcW w:w="3260" w:type="dxa"/>
            <w:tcBorders>
              <w:top w:val="nil"/>
              <w:left w:val="nil"/>
              <w:bottom w:val="single" w:color="auto" w:sz="8" w:space="0"/>
              <w:right w:val="single" w:color="auto" w:sz="8" w:space="0"/>
            </w:tcBorders>
            <w:shd w:val="clear" w:color="auto" w:fill="auto"/>
            <w:vAlign w:val="center"/>
          </w:tcPr>
          <w:p w14:paraId="1C864A3B">
            <w:pPr>
              <w:widowControl/>
              <w:spacing w:line="400" w:lineRule="exact"/>
              <w:jc w:val="center"/>
              <w:rPr>
                <w:rFonts w:ascii="宋体" w:cs="宋体"/>
                <w:kern w:val="0"/>
                <w:szCs w:val="21"/>
              </w:rPr>
            </w:pPr>
            <w:r>
              <w:rPr>
                <w:rFonts w:hint="eastAsia" w:ascii="宋体" w:cs="宋体"/>
                <w:kern w:val="0"/>
                <w:szCs w:val="21"/>
              </w:rPr>
              <w:t>22*15 10丝</w:t>
            </w:r>
          </w:p>
        </w:tc>
        <w:tc>
          <w:tcPr>
            <w:tcW w:w="709" w:type="dxa"/>
            <w:tcBorders>
              <w:top w:val="nil"/>
              <w:left w:val="nil"/>
              <w:bottom w:val="single" w:color="auto" w:sz="8" w:space="0"/>
              <w:right w:val="single" w:color="auto" w:sz="8" w:space="0"/>
            </w:tcBorders>
            <w:shd w:val="clear" w:color="auto" w:fill="auto"/>
            <w:vAlign w:val="center"/>
          </w:tcPr>
          <w:p w14:paraId="1FBD662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0AAEB59">
            <w:pPr>
              <w:widowControl/>
              <w:spacing w:line="400" w:lineRule="exact"/>
              <w:jc w:val="center"/>
              <w:rPr>
                <w:rFonts w:ascii="宋体" w:cs="宋体"/>
                <w:kern w:val="0"/>
                <w:szCs w:val="21"/>
              </w:rPr>
            </w:pPr>
            <w:r>
              <w:rPr>
                <w:rFonts w:hint="eastAsia" w:ascii="宋体" w:cs="宋体"/>
                <w:kern w:val="0"/>
                <w:szCs w:val="21"/>
              </w:rPr>
              <w:t>81</w:t>
            </w:r>
          </w:p>
        </w:tc>
      </w:tr>
      <w:tr w14:paraId="783EA9C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6D5105">
            <w:pPr>
              <w:jc w:val="center"/>
              <w:rPr>
                <w:rFonts w:cs="宋体" w:asciiTheme="minorEastAsia" w:hAnsiTheme="minorEastAsia" w:eastAsiaTheme="minorEastAsia"/>
                <w:szCs w:val="21"/>
              </w:rPr>
            </w:pPr>
            <w:r>
              <w:rPr>
                <w:rFonts w:hint="eastAsia" w:asciiTheme="minorEastAsia" w:hAnsiTheme="minorEastAsia" w:eastAsiaTheme="minorEastAsia"/>
                <w:szCs w:val="21"/>
              </w:rPr>
              <w:t>1496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885625">
            <w:pPr>
              <w:widowControl/>
              <w:spacing w:line="400" w:lineRule="exact"/>
              <w:jc w:val="center"/>
              <w:rPr>
                <w:rFonts w:ascii="宋体" w:cs="宋体"/>
                <w:kern w:val="0"/>
                <w:szCs w:val="21"/>
              </w:rPr>
            </w:pPr>
            <w:r>
              <w:rPr>
                <w:rFonts w:hint="eastAsia" w:ascii="宋体" w:cs="宋体"/>
                <w:kern w:val="0"/>
                <w:szCs w:val="21"/>
              </w:rPr>
              <w:t>密封线香筒</w:t>
            </w:r>
          </w:p>
        </w:tc>
        <w:tc>
          <w:tcPr>
            <w:tcW w:w="3260" w:type="dxa"/>
            <w:tcBorders>
              <w:top w:val="nil"/>
              <w:left w:val="nil"/>
              <w:bottom w:val="single" w:color="auto" w:sz="8" w:space="0"/>
              <w:right w:val="single" w:color="auto" w:sz="8" w:space="0"/>
            </w:tcBorders>
            <w:shd w:val="clear" w:color="auto" w:fill="auto"/>
            <w:vAlign w:val="center"/>
          </w:tcPr>
          <w:p w14:paraId="31276CB9">
            <w:pPr>
              <w:widowControl/>
              <w:spacing w:line="400" w:lineRule="exact"/>
              <w:jc w:val="center"/>
              <w:rPr>
                <w:rFonts w:ascii="宋体" w:cs="宋体"/>
                <w:kern w:val="0"/>
                <w:szCs w:val="21"/>
              </w:rPr>
            </w:pPr>
            <w:r>
              <w:rPr>
                <w:rFonts w:hint="eastAsia" w:ascii="宋体" w:cs="宋体"/>
                <w:kern w:val="0"/>
                <w:szCs w:val="21"/>
              </w:rPr>
              <w:t>23.5cm高度*3.9cm内径</w:t>
            </w:r>
          </w:p>
        </w:tc>
        <w:tc>
          <w:tcPr>
            <w:tcW w:w="709" w:type="dxa"/>
            <w:tcBorders>
              <w:top w:val="nil"/>
              <w:left w:val="nil"/>
              <w:bottom w:val="single" w:color="auto" w:sz="8" w:space="0"/>
              <w:right w:val="single" w:color="auto" w:sz="8" w:space="0"/>
            </w:tcBorders>
            <w:shd w:val="clear" w:color="auto" w:fill="auto"/>
            <w:vAlign w:val="center"/>
          </w:tcPr>
          <w:p w14:paraId="2B552BA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5E0ADD5">
            <w:pPr>
              <w:widowControl/>
              <w:spacing w:line="400" w:lineRule="exact"/>
              <w:jc w:val="center"/>
              <w:rPr>
                <w:rFonts w:ascii="宋体" w:cs="宋体"/>
                <w:kern w:val="0"/>
                <w:szCs w:val="21"/>
              </w:rPr>
            </w:pPr>
            <w:r>
              <w:rPr>
                <w:rFonts w:hint="eastAsia" w:ascii="宋体" w:cs="宋体"/>
                <w:kern w:val="0"/>
                <w:szCs w:val="21"/>
              </w:rPr>
              <w:t>7.4</w:t>
            </w:r>
          </w:p>
        </w:tc>
      </w:tr>
      <w:tr w14:paraId="3838885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549E7A">
            <w:pPr>
              <w:jc w:val="center"/>
              <w:rPr>
                <w:rFonts w:cs="宋体" w:asciiTheme="minorEastAsia" w:hAnsiTheme="minorEastAsia" w:eastAsiaTheme="minorEastAsia"/>
                <w:szCs w:val="21"/>
              </w:rPr>
            </w:pPr>
            <w:r>
              <w:rPr>
                <w:rFonts w:hint="eastAsia" w:asciiTheme="minorEastAsia" w:hAnsiTheme="minorEastAsia" w:eastAsiaTheme="minorEastAsia"/>
                <w:szCs w:val="21"/>
              </w:rPr>
              <w:t>1497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F1ED23">
            <w:pPr>
              <w:widowControl/>
              <w:spacing w:line="400" w:lineRule="exact"/>
              <w:jc w:val="center"/>
              <w:rPr>
                <w:rFonts w:ascii="宋体" w:cs="宋体"/>
                <w:kern w:val="0"/>
                <w:szCs w:val="21"/>
              </w:rPr>
            </w:pPr>
            <w:r>
              <w:rPr>
                <w:rFonts w:hint="eastAsia" w:ascii="宋体" w:cs="宋体"/>
                <w:kern w:val="0"/>
                <w:szCs w:val="21"/>
              </w:rPr>
              <w:t>密理博QUANTUM TEX精纯化柱</w:t>
            </w:r>
          </w:p>
        </w:tc>
        <w:tc>
          <w:tcPr>
            <w:tcW w:w="3260" w:type="dxa"/>
            <w:tcBorders>
              <w:top w:val="nil"/>
              <w:left w:val="nil"/>
              <w:bottom w:val="single" w:color="auto" w:sz="8" w:space="0"/>
              <w:right w:val="single" w:color="auto" w:sz="8" w:space="0"/>
            </w:tcBorders>
            <w:shd w:val="clear" w:color="auto" w:fill="auto"/>
            <w:vAlign w:val="center"/>
          </w:tcPr>
          <w:p w14:paraId="5A7D772E">
            <w:pPr>
              <w:widowControl/>
              <w:spacing w:line="400" w:lineRule="exact"/>
              <w:jc w:val="center"/>
              <w:rPr>
                <w:rFonts w:ascii="宋体" w:cs="宋体"/>
                <w:kern w:val="0"/>
                <w:szCs w:val="21"/>
              </w:rPr>
            </w:pPr>
            <w:r>
              <w:rPr>
                <w:rFonts w:hint="eastAsia" w:ascii="宋体" w:cs="宋体"/>
                <w:kern w:val="0"/>
                <w:szCs w:val="21"/>
              </w:rPr>
              <w:t>适用于Milli-Q Integral 超纯水机</w:t>
            </w:r>
          </w:p>
        </w:tc>
        <w:tc>
          <w:tcPr>
            <w:tcW w:w="709" w:type="dxa"/>
            <w:tcBorders>
              <w:top w:val="nil"/>
              <w:left w:val="nil"/>
              <w:bottom w:val="single" w:color="auto" w:sz="8" w:space="0"/>
              <w:right w:val="single" w:color="auto" w:sz="8" w:space="0"/>
            </w:tcBorders>
            <w:shd w:val="clear" w:color="auto" w:fill="auto"/>
            <w:vAlign w:val="center"/>
          </w:tcPr>
          <w:p w14:paraId="58C95933">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799F4AC8">
            <w:pPr>
              <w:widowControl/>
              <w:spacing w:line="400" w:lineRule="exact"/>
              <w:jc w:val="center"/>
              <w:rPr>
                <w:rFonts w:ascii="宋体" w:cs="宋体"/>
                <w:kern w:val="0"/>
                <w:szCs w:val="21"/>
              </w:rPr>
            </w:pPr>
            <w:r>
              <w:rPr>
                <w:rFonts w:hint="eastAsia" w:ascii="宋体" w:cs="宋体"/>
                <w:kern w:val="0"/>
                <w:szCs w:val="21"/>
              </w:rPr>
              <w:t>6750</w:t>
            </w:r>
          </w:p>
        </w:tc>
      </w:tr>
      <w:tr w14:paraId="4F4A9EE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29AC35">
            <w:pPr>
              <w:jc w:val="center"/>
              <w:rPr>
                <w:rFonts w:cs="宋体" w:asciiTheme="minorEastAsia" w:hAnsiTheme="minorEastAsia" w:eastAsiaTheme="minorEastAsia"/>
                <w:szCs w:val="21"/>
              </w:rPr>
            </w:pPr>
            <w:r>
              <w:rPr>
                <w:rFonts w:hint="eastAsia" w:asciiTheme="minorEastAsia" w:hAnsiTheme="minorEastAsia" w:eastAsiaTheme="minorEastAsia"/>
                <w:szCs w:val="21"/>
              </w:rPr>
              <w:t>1498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A32D29">
            <w:pPr>
              <w:widowControl/>
              <w:spacing w:line="400" w:lineRule="exact"/>
              <w:jc w:val="center"/>
              <w:rPr>
                <w:rFonts w:ascii="宋体" w:cs="宋体"/>
                <w:kern w:val="0"/>
                <w:szCs w:val="21"/>
              </w:rPr>
            </w:pPr>
            <w:r>
              <w:rPr>
                <w:rFonts w:hint="eastAsia" w:ascii="宋体" w:cs="宋体"/>
                <w:kern w:val="0"/>
                <w:szCs w:val="21"/>
              </w:rPr>
              <w:t>棉球</w:t>
            </w:r>
          </w:p>
        </w:tc>
        <w:tc>
          <w:tcPr>
            <w:tcW w:w="3260" w:type="dxa"/>
            <w:tcBorders>
              <w:top w:val="nil"/>
              <w:left w:val="nil"/>
              <w:bottom w:val="single" w:color="auto" w:sz="8" w:space="0"/>
              <w:right w:val="single" w:color="auto" w:sz="8" w:space="0"/>
            </w:tcBorders>
            <w:shd w:val="clear" w:color="auto" w:fill="auto"/>
            <w:vAlign w:val="center"/>
          </w:tcPr>
          <w:p w14:paraId="3F49F9BF">
            <w:pPr>
              <w:widowControl/>
              <w:spacing w:line="400" w:lineRule="exact"/>
              <w:jc w:val="center"/>
              <w:rPr>
                <w:rFonts w:ascii="宋体" w:cs="宋体"/>
                <w:kern w:val="0"/>
                <w:szCs w:val="21"/>
              </w:rPr>
            </w:pPr>
            <w:r>
              <w:rPr>
                <w:rFonts w:hint="eastAsia" w:ascii="宋体" w:cs="宋体"/>
                <w:kern w:val="0"/>
                <w:szCs w:val="21"/>
              </w:rPr>
              <w:t>0.5g/个 500g/包</w:t>
            </w:r>
          </w:p>
        </w:tc>
        <w:tc>
          <w:tcPr>
            <w:tcW w:w="709" w:type="dxa"/>
            <w:tcBorders>
              <w:top w:val="nil"/>
              <w:left w:val="nil"/>
              <w:bottom w:val="single" w:color="auto" w:sz="8" w:space="0"/>
              <w:right w:val="single" w:color="auto" w:sz="8" w:space="0"/>
            </w:tcBorders>
            <w:shd w:val="clear" w:color="auto" w:fill="auto"/>
            <w:vAlign w:val="center"/>
          </w:tcPr>
          <w:p w14:paraId="4C18BC5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47A24C7">
            <w:pPr>
              <w:widowControl/>
              <w:spacing w:line="400" w:lineRule="exact"/>
              <w:jc w:val="center"/>
              <w:rPr>
                <w:rFonts w:ascii="宋体" w:cs="宋体"/>
                <w:kern w:val="0"/>
                <w:szCs w:val="21"/>
              </w:rPr>
            </w:pPr>
            <w:r>
              <w:rPr>
                <w:rFonts w:hint="eastAsia" w:ascii="宋体" w:cs="宋体"/>
                <w:kern w:val="0"/>
                <w:szCs w:val="21"/>
              </w:rPr>
              <w:t>30</w:t>
            </w:r>
          </w:p>
        </w:tc>
      </w:tr>
      <w:tr w14:paraId="6B471DE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D0A1D4">
            <w:pPr>
              <w:jc w:val="center"/>
              <w:rPr>
                <w:rFonts w:cs="宋体" w:asciiTheme="minorEastAsia" w:hAnsiTheme="minorEastAsia" w:eastAsiaTheme="minorEastAsia"/>
                <w:szCs w:val="21"/>
              </w:rPr>
            </w:pPr>
            <w:r>
              <w:rPr>
                <w:rFonts w:hint="eastAsia" w:asciiTheme="minorEastAsia" w:hAnsiTheme="minorEastAsia" w:eastAsiaTheme="minorEastAsia"/>
                <w:szCs w:val="21"/>
              </w:rPr>
              <w:t>1499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2A3D0C">
            <w:pPr>
              <w:widowControl/>
              <w:spacing w:line="400" w:lineRule="exact"/>
              <w:jc w:val="center"/>
              <w:rPr>
                <w:rFonts w:ascii="宋体" w:cs="宋体"/>
                <w:kern w:val="0"/>
                <w:szCs w:val="21"/>
              </w:rPr>
            </w:pPr>
            <w:r>
              <w:rPr>
                <w:rFonts w:hint="eastAsia" w:ascii="宋体" w:cs="宋体"/>
                <w:kern w:val="0"/>
                <w:szCs w:val="21"/>
              </w:rPr>
              <w:t>免洗净手凝胶灭菌</w:t>
            </w:r>
          </w:p>
        </w:tc>
        <w:tc>
          <w:tcPr>
            <w:tcW w:w="3260" w:type="dxa"/>
            <w:tcBorders>
              <w:top w:val="nil"/>
              <w:left w:val="nil"/>
              <w:bottom w:val="single" w:color="auto" w:sz="8" w:space="0"/>
              <w:right w:val="single" w:color="auto" w:sz="8" w:space="0"/>
            </w:tcBorders>
            <w:shd w:val="clear" w:color="auto" w:fill="auto"/>
            <w:vAlign w:val="center"/>
          </w:tcPr>
          <w:p w14:paraId="1B65FC23">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2D903D70">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2532E355">
            <w:pPr>
              <w:widowControl/>
              <w:spacing w:line="400" w:lineRule="exact"/>
              <w:jc w:val="center"/>
              <w:rPr>
                <w:rFonts w:ascii="宋体" w:cs="宋体"/>
                <w:kern w:val="0"/>
                <w:szCs w:val="21"/>
              </w:rPr>
            </w:pPr>
            <w:r>
              <w:rPr>
                <w:rFonts w:hint="eastAsia" w:ascii="宋体" w:cs="宋体"/>
                <w:kern w:val="0"/>
                <w:szCs w:val="21"/>
              </w:rPr>
              <w:t>25.2</w:t>
            </w:r>
          </w:p>
        </w:tc>
      </w:tr>
      <w:tr w14:paraId="77AD8B6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485B34">
            <w:pPr>
              <w:jc w:val="center"/>
              <w:rPr>
                <w:rFonts w:cs="宋体" w:asciiTheme="minorEastAsia" w:hAnsiTheme="minorEastAsia" w:eastAsiaTheme="minorEastAsia"/>
                <w:szCs w:val="21"/>
              </w:rPr>
            </w:pPr>
            <w:r>
              <w:rPr>
                <w:rFonts w:hint="eastAsia" w:asciiTheme="minorEastAsia" w:hAnsiTheme="minorEastAsia" w:eastAsiaTheme="minorEastAsia"/>
                <w:szCs w:val="21"/>
              </w:rPr>
              <w:t>1500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E7247A">
            <w:pPr>
              <w:widowControl/>
              <w:spacing w:line="400" w:lineRule="exact"/>
              <w:jc w:val="center"/>
              <w:rPr>
                <w:rFonts w:ascii="宋体" w:cs="宋体"/>
                <w:kern w:val="0"/>
                <w:szCs w:val="21"/>
              </w:rPr>
            </w:pPr>
            <w:r>
              <w:rPr>
                <w:rFonts w:hint="eastAsia" w:ascii="宋体" w:cs="宋体"/>
                <w:kern w:val="0"/>
                <w:szCs w:val="21"/>
              </w:rPr>
              <w:t>灭菌书写指示胶带（压力蒸汽用）</w:t>
            </w:r>
          </w:p>
        </w:tc>
        <w:tc>
          <w:tcPr>
            <w:tcW w:w="3260" w:type="dxa"/>
            <w:tcBorders>
              <w:top w:val="nil"/>
              <w:left w:val="nil"/>
              <w:bottom w:val="single" w:color="auto" w:sz="8" w:space="0"/>
              <w:right w:val="single" w:color="auto" w:sz="8" w:space="0"/>
            </w:tcBorders>
            <w:shd w:val="clear" w:color="auto" w:fill="auto"/>
            <w:vAlign w:val="center"/>
          </w:tcPr>
          <w:p w14:paraId="34C8C6B8">
            <w:pPr>
              <w:widowControl/>
              <w:spacing w:line="400" w:lineRule="exact"/>
              <w:jc w:val="center"/>
              <w:rPr>
                <w:rFonts w:ascii="宋体" w:cs="宋体"/>
                <w:kern w:val="0"/>
                <w:szCs w:val="21"/>
              </w:rPr>
            </w:pPr>
            <w:r>
              <w:rPr>
                <w:rFonts w:hint="eastAsia" w:ascii="宋体" w:cs="宋体"/>
                <w:kern w:val="0"/>
                <w:szCs w:val="21"/>
              </w:rPr>
              <w:t>30片/张，50张/盒</w:t>
            </w:r>
          </w:p>
        </w:tc>
        <w:tc>
          <w:tcPr>
            <w:tcW w:w="709" w:type="dxa"/>
            <w:tcBorders>
              <w:top w:val="nil"/>
              <w:left w:val="nil"/>
              <w:bottom w:val="single" w:color="auto" w:sz="8" w:space="0"/>
              <w:right w:val="single" w:color="auto" w:sz="8" w:space="0"/>
            </w:tcBorders>
            <w:shd w:val="clear" w:color="auto" w:fill="auto"/>
            <w:vAlign w:val="center"/>
          </w:tcPr>
          <w:p w14:paraId="2DFDC65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707455B">
            <w:pPr>
              <w:widowControl/>
              <w:spacing w:line="400" w:lineRule="exact"/>
              <w:jc w:val="center"/>
              <w:rPr>
                <w:rFonts w:ascii="宋体" w:cs="宋体"/>
                <w:kern w:val="0"/>
                <w:szCs w:val="21"/>
              </w:rPr>
            </w:pPr>
            <w:r>
              <w:rPr>
                <w:rFonts w:hint="eastAsia" w:ascii="宋体" w:cs="宋体"/>
                <w:kern w:val="0"/>
                <w:szCs w:val="21"/>
              </w:rPr>
              <w:t>270</w:t>
            </w:r>
          </w:p>
        </w:tc>
      </w:tr>
      <w:tr w14:paraId="4BC2962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440921">
            <w:pPr>
              <w:jc w:val="center"/>
              <w:rPr>
                <w:rFonts w:cs="宋体" w:asciiTheme="minorEastAsia" w:hAnsiTheme="minorEastAsia" w:eastAsiaTheme="minorEastAsia"/>
                <w:szCs w:val="21"/>
              </w:rPr>
            </w:pPr>
            <w:r>
              <w:rPr>
                <w:rFonts w:hint="eastAsia" w:asciiTheme="minorEastAsia" w:hAnsiTheme="minorEastAsia" w:eastAsiaTheme="minorEastAsia"/>
                <w:szCs w:val="21"/>
              </w:rPr>
              <w:t>1501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C59C4D">
            <w:pPr>
              <w:widowControl/>
              <w:spacing w:line="400" w:lineRule="exact"/>
              <w:jc w:val="center"/>
              <w:rPr>
                <w:rFonts w:ascii="宋体" w:cs="宋体"/>
                <w:kern w:val="0"/>
                <w:szCs w:val="21"/>
              </w:rPr>
            </w:pPr>
            <w:r>
              <w:rPr>
                <w:rFonts w:hint="eastAsia" w:ascii="宋体" w:cs="宋体"/>
                <w:kern w:val="0"/>
                <w:szCs w:val="21"/>
              </w:rPr>
              <w:t>灭菌无酶离心管15ml（含泡沫架）50支/袋，500支/箱</w:t>
            </w:r>
          </w:p>
        </w:tc>
        <w:tc>
          <w:tcPr>
            <w:tcW w:w="3260" w:type="dxa"/>
            <w:tcBorders>
              <w:top w:val="nil"/>
              <w:left w:val="nil"/>
              <w:bottom w:val="single" w:color="auto" w:sz="8" w:space="0"/>
              <w:right w:val="single" w:color="auto" w:sz="8" w:space="0"/>
            </w:tcBorders>
            <w:shd w:val="clear" w:color="auto" w:fill="auto"/>
            <w:vAlign w:val="center"/>
          </w:tcPr>
          <w:p w14:paraId="3026D06A">
            <w:pPr>
              <w:widowControl/>
              <w:spacing w:line="400" w:lineRule="exact"/>
              <w:jc w:val="center"/>
              <w:rPr>
                <w:rFonts w:ascii="宋体" w:cs="宋体"/>
                <w:kern w:val="0"/>
                <w:szCs w:val="21"/>
              </w:rPr>
            </w:pPr>
            <w:r>
              <w:rPr>
                <w:rFonts w:hint="eastAsia" w:ascii="宋体" w:cs="宋体"/>
                <w:kern w:val="0"/>
                <w:szCs w:val="21"/>
              </w:rPr>
              <w:t>15ml，500支/箱</w:t>
            </w:r>
          </w:p>
        </w:tc>
        <w:tc>
          <w:tcPr>
            <w:tcW w:w="709" w:type="dxa"/>
            <w:tcBorders>
              <w:top w:val="nil"/>
              <w:left w:val="nil"/>
              <w:bottom w:val="single" w:color="auto" w:sz="8" w:space="0"/>
              <w:right w:val="single" w:color="auto" w:sz="8" w:space="0"/>
            </w:tcBorders>
            <w:shd w:val="clear" w:color="auto" w:fill="auto"/>
            <w:vAlign w:val="center"/>
          </w:tcPr>
          <w:p w14:paraId="1BD601C2">
            <w:pPr>
              <w:widowControl/>
              <w:spacing w:line="400" w:lineRule="exact"/>
              <w:jc w:val="center"/>
              <w:rPr>
                <w:rFonts w:ascii="宋体" w:cs="宋体"/>
                <w:kern w:val="0"/>
                <w:szCs w:val="21"/>
              </w:rPr>
            </w:pPr>
            <w:r>
              <w:rPr>
                <w:rFonts w:hint="eastAsia" w:ascii="宋体" w:cs="宋体"/>
                <w:kern w:val="0"/>
                <w:szCs w:val="21"/>
              </w:rPr>
              <w:t>片</w:t>
            </w:r>
          </w:p>
        </w:tc>
        <w:tc>
          <w:tcPr>
            <w:tcW w:w="992" w:type="dxa"/>
            <w:tcBorders>
              <w:top w:val="nil"/>
              <w:left w:val="nil"/>
              <w:bottom w:val="single" w:color="auto" w:sz="8" w:space="0"/>
              <w:right w:val="single" w:color="auto" w:sz="8" w:space="0"/>
            </w:tcBorders>
            <w:vAlign w:val="center"/>
          </w:tcPr>
          <w:p w14:paraId="6895259F">
            <w:pPr>
              <w:widowControl/>
              <w:spacing w:line="400" w:lineRule="exact"/>
              <w:jc w:val="center"/>
              <w:rPr>
                <w:rFonts w:ascii="宋体" w:cs="宋体"/>
                <w:kern w:val="0"/>
                <w:szCs w:val="21"/>
              </w:rPr>
            </w:pPr>
            <w:r>
              <w:rPr>
                <w:rFonts w:hint="eastAsia" w:ascii="宋体" w:cs="宋体"/>
                <w:kern w:val="0"/>
                <w:szCs w:val="21"/>
              </w:rPr>
              <w:t>510</w:t>
            </w:r>
          </w:p>
        </w:tc>
      </w:tr>
      <w:tr w14:paraId="52883DA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EC1FF8">
            <w:pPr>
              <w:jc w:val="center"/>
              <w:rPr>
                <w:rFonts w:cs="宋体" w:asciiTheme="minorEastAsia" w:hAnsiTheme="minorEastAsia" w:eastAsiaTheme="minorEastAsia"/>
                <w:szCs w:val="21"/>
              </w:rPr>
            </w:pPr>
            <w:r>
              <w:rPr>
                <w:rFonts w:hint="eastAsia" w:asciiTheme="minorEastAsia" w:hAnsiTheme="minorEastAsia" w:eastAsiaTheme="minorEastAsia"/>
                <w:szCs w:val="21"/>
              </w:rPr>
              <w:t>1502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7122C91">
            <w:pPr>
              <w:widowControl/>
              <w:spacing w:line="400" w:lineRule="exact"/>
              <w:jc w:val="center"/>
              <w:rPr>
                <w:rFonts w:ascii="宋体" w:cs="宋体"/>
                <w:kern w:val="0"/>
                <w:szCs w:val="21"/>
              </w:rPr>
            </w:pPr>
            <w:r>
              <w:rPr>
                <w:rFonts w:hint="eastAsia" w:ascii="宋体" w:cs="宋体"/>
                <w:kern w:val="0"/>
                <w:szCs w:val="21"/>
              </w:rPr>
              <w:t>灭菌无酶离心管50ml（含泡沫架）25支/袋，500支/箱</w:t>
            </w:r>
          </w:p>
        </w:tc>
        <w:tc>
          <w:tcPr>
            <w:tcW w:w="3260" w:type="dxa"/>
            <w:tcBorders>
              <w:top w:val="nil"/>
              <w:left w:val="nil"/>
              <w:bottom w:val="single" w:color="auto" w:sz="8" w:space="0"/>
              <w:right w:val="single" w:color="auto" w:sz="8" w:space="0"/>
            </w:tcBorders>
            <w:shd w:val="clear" w:color="auto" w:fill="auto"/>
            <w:vAlign w:val="center"/>
          </w:tcPr>
          <w:p w14:paraId="1A8CFD51">
            <w:pPr>
              <w:widowControl/>
              <w:spacing w:line="400" w:lineRule="exact"/>
              <w:jc w:val="center"/>
              <w:rPr>
                <w:rFonts w:ascii="宋体" w:cs="宋体"/>
                <w:kern w:val="0"/>
                <w:szCs w:val="21"/>
              </w:rPr>
            </w:pPr>
            <w:r>
              <w:rPr>
                <w:rFonts w:hint="eastAsia" w:ascii="宋体" w:cs="宋体"/>
                <w:kern w:val="0"/>
                <w:szCs w:val="21"/>
              </w:rPr>
              <w:t>50ml 50支/包 8包/箱</w:t>
            </w:r>
          </w:p>
        </w:tc>
        <w:tc>
          <w:tcPr>
            <w:tcW w:w="709" w:type="dxa"/>
            <w:tcBorders>
              <w:top w:val="nil"/>
              <w:left w:val="nil"/>
              <w:bottom w:val="single" w:color="auto" w:sz="8" w:space="0"/>
              <w:right w:val="single" w:color="auto" w:sz="8" w:space="0"/>
            </w:tcBorders>
            <w:shd w:val="clear" w:color="auto" w:fill="auto"/>
            <w:vAlign w:val="center"/>
          </w:tcPr>
          <w:p w14:paraId="3E52436C">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9D3DC83">
            <w:pPr>
              <w:widowControl/>
              <w:spacing w:line="400" w:lineRule="exact"/>
              <w:jc w:val="center"/>
              <w:rPr>
                <w:rFonts w:ascii="宋体" w:cs="宋体"/>
                <w:kern w:val="0"/>
                <w:szCs w:val="21"/>
              </w:rPr>
            </w:pPr>
            <w:r>
              <w:rPr>
                <w:rFonts w:hint="eastAsia" w:ascii="宋体" w:cs="宋体"/>
                <w:kern w:val="0"/>
                <w:szCs w:val="21"/>
              </w:rPr>
              <w:t>890</w:t>
            </w:r>
          </w:p>
        </w:tc>
      </w:tr>
      <w:tr w14:paraId="69BF7A8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C230A5">
            <w:pPr>
              <w:jc w:val="center"/>
              <w:rPr>
                <w:rFonts w:cs="宋体" w:asciiTheme="minorEastAsia" w:hAnsiTheme="minorEastAsia" w:eastAsiaTheme="minorEastAsia"/>
                <w:szCs w:val="21"/>
              </w:rPr>
            </w:pPr>
            <w:r>
              <w:rPr>
                <w:rFonts w:hint="eastAsia" w:asciiTheme="minorEastAsia" w:hAnsiTheme="minorEastAsia" w:eastAsiaTheme="minorEastAsia"/>
                <w:szCs w:val="21"/>
              </w:rPr>
              <w:t>1503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8B9ED6">
            <w:pPr>
              <w:widowControl/>
              <w:spacing w:line="400" w:lineRule="exact"/>
              <w:jc w:val="center"/>
              <w:rPr>
                <w:rFonts w:ascii="宋体" w:cs="宋体"/>
                <w:kern w:val="0"/>
                <w:szCs w:val="21"/>
              </w:rPr>
            </w:pPr>
            <w:r>
              <w:rPr>
                <w:rFonts w:hint="eastAsia" w:ascii="宋体" w:cs="宋体"/>
                <w:kern w:val="0"/>
                <w:szCs w:val="21"/>
              </w:rPr>
              <w:t>灭螨醌</w:t>
            </w:r>
          </w:p>
        </w:tc>
        <w:tc>
          <w:tcPr>
            <w:tcW w:w="3260" w:type="dxa"/>
            <w:tcBorders>
              <w:top w:val="nil"/>
              <w:left w:val="nil"/>
              <w:bottom w:val="single" w:color="auto" w:sz="8" w:space="0"/>
              <w:right w:val="single" w:color="auto" w:sz="8" w:space="0"/>
            </w:tcBorders>
            <w:shd w:val="clear" w:color="auto" w:fill="auto"/>
            <w:vAlign w:val="center"/>
          </w:tcPr>
          <w:p w14:paraId="4D8F44A8">
            <w:pPr>
              <w:widowControl/>
              <w:spacing w:line="400" w:lineRule="exact"/>
              <w:jc w:val="center"/>
              <w:rPr>
                <w:rFonts w:ascii="宋体" w:cs="宋体"/>
                <w:kern w:val="0"/>
                <w:szCs w:val="21"/>
              </w:rPr>
            </w:pPr>
            <w:r>
              <w:rPr>
                <w:rFonts w:hint="eastAsia" w:ascii="宋体" w:cs="宋体"/>
                <w:kern w:val="0"/>
                <w:szCs w:val="21"/>
              </w:rPr>
              <w:t>50mg</w:t>
            </w:r>
          </w:p>
        </w:tc>
        <w:tc>
          <w:tcPr>
            <w:tcW w:w="709" w:type="dxa"/>
            <w:tcBorders>
              <w:top w:val="nil"/>
              <w:left w:val="nil"/>
              <w:bottom w:val="single" w:color="auto" w:sz="8" w:space="0"/>
              <w:right w:val="single" w:color="auto" w:sz="8" w:space="0"/>
            </w:tcBorders>
            <w:shd w:val="clear" w:color="auto" w:fill="auto"/>
            <w:vAlign w:val="center"/>
          </w:tcPr>
          <w:p w14:paraId="17A2233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FE6E612">
            <w:pPr>
              <w:widowControl/>
              <w:spacing w:line="400" w:lineRule="exact"/>
              <w:jc w:val="center"/>
              <w:rPr>
                <w:rFonts w:ascii="宋体" w:cs="宋体"/>
                <w:kern w:val="0"/>
                <w:szCs w:val="21"/>
              </w:rPr>
            </w:pPr>
            <w:r>
              <w:rPr>
                <w:rFonts w:hint="eastAsia" w:ascii="宋体" w:cs="宋体"/>
                <w:kern w:val="0"/>
                <w:szCs w:val="21"/>
              </w:rPr>
              <w:t>735</w:t>
            </w:r>
          </w:p>
        </w:tc>
      </w:tr>
      <w:tr w14:paraId="694A33D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0DA0BF">
            <w:pPr>
              <w:jc w:val="center"/>
              <w:rPr>
                <w:rFonts w:cs="宋体" w:asciiTheme="minorEastAsia" w:hAnsiTheme="minorEastAsia" w:eastAsiaTheme="minorEastAsia"/>
                <w:szCs w:val="21"/>
              </w:rPr>
            </w:pPr>
            <w:r>
              <w:rPr>
                <w:rFonts w:hint="eastAsia" w:asciiTheme="minorEastAsia" w:hAnsiTheme="minorEastAsia" w:eastAsiaTheme="minorEastAsia"/>
                <w:szCs w:val="21"/>
              </w:rPr>
              <w:t>1504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38F773">
            <w:pPr>
              <w:widowControl/>
              <w:spacing w:line="400" w:lineRule="exact"/>
              <w:jc w:val="center"/>
              <w:rPr>
                <w:rFonts w:ascii="宋体" w:cs="宋体"/>
                <w:kern w:val="0"/>
                <w:szCs w:val="21"/>
              </w:rPr>
            </w:pPr>
            <w:r>
              <w:rPr>
                <w:rFonts w:hint="eastAsia" w:ascii="宋体" w:cs="宋体"/>
                <w:kern w:val="0"/>
                <w:szCs w:val="21"/>
              </w:rPr>
              <w:t>灭螨醌</w:t>
            </w:r>
          </w:p>
        </w:tc>
        <w:tc>
          <w:tcPr>
            <w:tcW w:w="3260" w:type="dxa"/>
            <w:tcBorders>
              <w:top w:val="nil"/>
              <w:left w:val="nil"/>
              <w:bottom w:val="single" w:color="auto" w:sz="8" w:space="0"/>
              <w:right w:val="single" w:color="auto" w:sz="8" w:space="0"/>
            </w:tcBorders>
            <w:shd w:val="clear" w:color="auto" w:fill="auto"/>
            <w:vAlign w:val="center"/>
          </w:tcPr>
          <w:p w14:paraId="6760E047">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7635ACC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86CE411">
            <w:pPr>
              <w:widowControl/>
              <w:spacing w:line="400" w:lineRule="exact"/>
              <w:jc w:val="center"/>
              <w:rPr>
                <w:rFonts w:ascii="宋体" w:cs="宋体"/>
                <w:kern w:val="0"/>
                <w:szCs w:val="21"/>
              </w:rPr>
            </w:pPr>
            <w:r>
              <w:rPr>
                <w:rFonts w:hint="eastAsia" w:ascii="宋体" w:cs="宋体"/>
                <w:kern w:val="0"/>
                <w:szCs w:val="21"/>
              </w:rPr>
              <w:t>89</w:t>
            </w:r>
          </w:p>
        </w:tc>
      </w:tr>
      <w:tr w14:paraId="764BADF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5D9246">
            <w:pPr>
              <w:jc w:val="center"/>
              <w:rPr>
                <w:rFonts w:cs="宋体" w:asciiTheme="minorEastAsia" w:hAnsiTheme="minorEastAsia" w:eastAsiaTheme="minorEastAsia"/>
                <w:szCs w:val="21"/>
              </w:rPr>
            </w:pPr>
            <w:r>
              <w:rPr>
                <w:rFonts w:hint="eastAsia" w:asciiTheme="minorEastAsia" w:hAnsiTheme="minorEastAsia" w:eastAsiaTheme="minorEastAsia"/>
                <w:szCs w:val="21"/>
              </w:rPr>
              <w:t>1505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894B24">
            <w:pPr>
              <w:widowControl/>
              <w:spacing w:line="400" w:lineRule="exact"/>
              <w:jc w:val="center"/>
              <w:rPr>
                <w:rFonts w:ascii="宋体" w:cs="宋体"/>
                <w:kern w:val="0"/>
                <w:szCs w:val="21"/>
              </w:rPr>
            </w:pPr>
            <w:r>
              <w:rPr>
                <w:rFonts w:hint="eastAsia" w:ascii="宋体" w:cs="宋体"/>
                <w:kern w:val="0"/>
                <w:szCs w:val="21"/>
              </w:rPr>
              <w:t>灭螨醌</w:t>
            </w:r>
            <w:r>
              <w:rPr>
                <w:rFonts w:ascii="宋体" w:cs="宋体"/>
                <w:kern w:val="0"/>
                <w:szCs w:val="21"/>
              </w:rPr>
              <w:t>-</w:t>
            </w:r>
            <w:r>
              <w:rPr>
                <w:rFonts w:hint="eastAsia" w:ascii="宋体" w:cs="宋体"/>
                <w:kern w:val="0"/>
                <w:szCs w:val="21"/>
              </w:rPr>
              <w:t>羟基</w:t>
            </w:r>
          </w:p>
        </w:tc>
        <w:tc>
          <w:tcPr>
            <w:tcW w:w="3260" w:type="dxa"/>
            <w:tcBorders>
              <w:top w:val="nil"/>
              <w:left w:val="nil"/>
              <w:bottom w:val="single" w:color="auto" w:sz="8" w:space="0"/>
              <w:right w:val="single" w:color="auto" w:sz="8" w:space="0"/>
            </w:tcBorders>
            <w:shd w:val="clear" w:color="auto" w:fill="auto"/>
            <w:vAlign w:val="center"/>
          </w:tcPr>
          <w:p w14:paraId="7F7A8099">
            <w:pPr>
              <w:widowControl/>
              <w:spacing w:line="400" w:lineRule="exact"/>
              <w:jc w:val="center"/>
              <w:rPr>
                <w:rFonts w:ascii="宋体" w:cs="宋体"/>
                <w:kern w:val="0"/>
                <w:szCs w:val="21"/>
              </w:rPr>
            </w:pPr>
            <w:r>
              <w:rPr>
                <w:rFonts w:hint="eastAsia" w:ascii="宋体" w:cs="宋体"/>
                <w:kern w:val="0"/>
                <w:szCs w:val="21"/>
              </w:rPr>
              <w:t>10mg</w:t>
            </w:r>
          </w:p>
        </w:tc>
        <w:tc>
          <w:tcPr>
            <w:tcW w:w="709" w:type="dxa"/>
            <w:tcBorders>
              <w:top w:val="nil"/>
              <w:left w:val="nil"/>
              <w:bottom w:val="single" w:color="auto" w:sz="8" w:space="0"/>
              <w:right w:val="single" w:color="auto" w:sz="8" w:space="0"/>
            </w:tcBorders>
            <w:shd w:val="clear" w:color="auto" w:fill="auto"/>
            <w:vAlign w:val="center"/>
          </w:tcPr>
          <w:p w14:paraId="172C7BC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7D3FB91">
            <w:pPr>
              <w:widowControl/>
              <w:spacing w:line="400" w:lineRule="exact"/>
              <w:jc w:val="center"/>
              <w:rPr>
                <w:rFonts w:ascii="宋体" w:cs="宋体"/>
                <w:kern w:val="0"/>
                <w:szCs w:val="21"/>
              </w:rPr>
            </w:pPr>
            <w:r>
              <w:rPr>
                <w:rFonts w:hint="eastAsia" w:ascii="宋体" w:cs="宋体"/>
                <w:kern w:val="0"/>
                <w:szCs w:val="21"/>
              </w:rPr>
              <w:t>1320</w:t>
            </w:r>
          </w:p>
        </w:tc>
      </w:tr>
      <w:tr w14:paraId="6C4ACF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4E0837">
            <w:pPr>
              <w:jc w:val="center"/>
              <w:rPr>
                <w:rFonts w:cs="宋体" w:asciiTheme="minorEastAsia" w:hAnsiTheme="minorEastAsia" w:eastAsiaTheme="minorEastAsia"/>
                <w:szCs w:val="21"/>
              </w:rPr>
            </w:pPr>
            <w:r>
              <w:rPr>
                <w:rFonts w:hint="eastAsia" w:asciiTheme="minorEastAsia" w:hAnsiTheme="minorEastAsia" w:eastAsiaTheme="minorEastAsia"/>
                <w:szCs w:val="21"/>
              </w:rPr>
              <w:t>1506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794B2A">
            <w:pPr>
              <w:widowControl/>
              <w:spacing w:line="400" w:lineRule="exact"/>
              <w:jc w:val="center"/>
              <w:rPr>
                <w:rFonts w:ascii="宋体" w:cs="宋体"/>
                <w:kern w:val="0"/>
                <w:szCs w:val="21"/>
              </w:rPr>
            </w:pPr>
            <w:r>
              <w:rPr>
                <w:rFonts w:hint="eastAsia" w:ascii="宋体" w:cs="宋体"/>
                <w:kern w:val="0"/>
                <w:szCs w:val="21"/>
              </w:rPr>
              <w:t>灭螨醌</w:t>
            </w:r>
            <w:r>
              <w:rPr>
                <w:rFonts w:ascii="宋体" w:cs="宋体"/>
                <w:kern w:val="0"/>
                <w:szCs w:val="21"/>
              </w:rPr>
              <w:t>-</w:t>
            </w:r>
            <w:r>
              <w:rPr>
                <w:rFonts w:hint="eastAsia" w:ascii="宋体" w:cs="宋体"/>
                <w:kern w:val="0"/>
                <w:szCs w:val="21"/>
              </w:rPr>
              <w:t>羟基将液</w:t>
            </w:r>
          </w:p>
        </w:tc>
        <w:tc>
          <w:tcPr>
            <w:tcW w:w="3260" w:type="dxa"/>
            <w:tcBorders>
              <w:top w:val="nil"/>
              <w:left w:val="nil"/>
              <w:bottom w:val="single" w:color="auto" w:sz="8" w:space="0"/>
              <w:right w:val="single" w:color="auto" w:sz="8" w:space="0"/>
            </w:tcBorders>
            <w:shd w:val="clear" w:color="auto" w:fill="auto"/>
            <w:vAlign w:val="center"/>
          </w:tcPr>
          <w:p w14:paraId="584C408B">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1891396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FCBFE31">
            <w:pPr>
              <w:widowControl/>
              <w:spacing w:line="400" w:lineRule="exact"/>
              <w:jc w:val="center"/>
              <w:rPr>
                <w:rFonts w:ascii="宋体" w:cs="宋体"/>
                <w:kern w:val="0"/>
                <w:szCs w:val="21"/>
              </w:rPr>
            </w:pPr>
            <w:r>
              <w:rPr>
                <w:rFonts w:hint="eastAsia" w:ascii="宋体" w:cs="宋体"/>
                <w:kern w:val="0"/>
                <w:szCs w:val="21"/>
              </w:rPr>
              <w:t>155</w:t>
            </w:r>
          </w:p>
        </w:tc>
      </w:tr>
      <w:tr w14:paraId="2FF9F39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A2EA4F">
            <w:pPr>
              <w:jc w:val="center"/>
              <w:rPr>
                <w:rFonts w:cs="宋体" w:asciiTheme="minorEastAsia" w:hAnsiTheme="minorEastAsia" w:eastAsiaTheme="minorEastAsia"/>
                <w:szCs w:val="21"/>
              </w:rPr>
            </w:pPr>
            <w:r>
              <w:rPr>
                <w:rFonts w:hint="eastAsia" w:asciiTheme="minorEastAsia" w:hAnsiTheme="minorEastAsia" w:eastAsiaTheme="minorEastAsia"/>
                <w:szCs w:val="21"/>
              </w:rPr>
              <w:t>1507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69A9DA">
            <w:pPr>
              <w:widowControl/>
              <w:spacing w:line="400" w:lineRule="exact"/>
              <w:jc w:val="center"/>
              <w:rPr>
                <w:rFonts w:ascii="宋体" w:cs="宋体"/>
                <w:kern w:val="0"/>
                <w:szCs w:val="21"/>
              </w:rPr>
            </w:pPr>
            <w:r>
              <w:rPr>
                <w:rFonts w:hint="eastAsia" w:ascii="宋体" w:cs="宋体"/>
                <w:kern w:val="0"/>
                <w:szCs w:val="21"/>
              </w:rPr>
              <w:t>磨口夹子</w:t>
            </w:r>
          </w:p>
        </w:tc>
        <w:tc>
          <w:tcPr>
            <w:tcW w:w="3260" w:type="dxa"/>
            <w:tcBorders>
              <w:top w:val="nil"/>
              <w:left w:val="nil"/>
              <w:bottom w:val="single" w:color="auto" w:sz="8" w:space="0"/>
              <w:right w:val="single" w:color="auto" w:sz="8" w:space="0"/>
            </w:tcBorders>
            <w:shd w:val="clear" w:color="auto" w:fill="auto"/>
            <w:vAlign w:val="center"/>
          </w:tcPr>
          <w:p w14:paraId="19C1D083">
            <w:pPr>
              <w:widowControl/>
              <w:spacing w:line="400" w:lineRule="exact"/>
              <w:jc w:val="center"/>
              <w:rPr>
                <w:rFonts w:ascii="宋体" w:cs="宋体"/>
                <w:kern w:val="0"/>
                <w:szCs w:val="21"/>
              </w:rPr>
            </w:pPr>
            <w:r>
              <w:rPr>
                <w:rFonts w:hint="eastAsia" w:ascii="宋体" w:cs="宋体"/>
                <w:kern w:val="0"/>
                <w:szCs w:val="21"/>
              </w:rPr>
              <w:t>29/32</w:t>
            </w:r>
          </w:p>
        </w:tc>
        <w:tc>
          <w:tcPr>
            <w:tcW w:w="709" w:type="dxa"/>
            <w:tcBorders>
              <w:top w:val="nil"/>
              <w:left w:val="nil"/>
              <w:bottom w:val="single" w:color="auto" w:sz="8" w:space="0"/>
              <w:right w:val="single" w:color="auto" w:sz="8" w:space="0"/>
            </w:tcBorders>
            <w:shd w:val="clear" w:color="auto" w:fill="auto"/>
            <w:vAlign w:val="center"/>
          </w:tcPr>
          <w:p w14:paraId="1DE914D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BEED551">
            <w:pPr>
              <w:widowControl/>
              <w:spacing w:line="400" w:lineRule="exact"/>
              <w:jc w:val="center"/>
              <w:rPr>
                <w:rFonts w:ascii="宋体" w:cs="宋体"/>
                <w:kern w:val="0"/>
                <w:szCs w:val="21"/>
              </w:rPr>
            </w:pPr>
            <w:r>
              <w:rPr>
                <w:rFonts w:hint="eastAsia" w:ascii="宋体" w:cs="宋体"/>
                <w:kern w:val="0"/>
                <w:szCs w:val="21"/>
              </w:rPr>
              <w:t>1.8</w:t>
            </w:r>
          </w:p>
        </w:tc>
      </w:tr>
      <w:tr w14:paraId="0CE88FA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8CE036">
            <w:pPr>
              <w:jc w:val="center"/>
              <w:rPr>
                <w:rFonts w:cs="宋体" w:asciiTheme="minorEastAsia" w:hAnsiTheme="minorEastAsia" w:eastAsiaTheme="minorEastAsia"/>
                <w:szCs w:val="21"/>
              </w:rPr>
            </w:pPr>
            <w:r>
              <w:rPr>
                <w:rFonts w:hint="eastAsia" w:asciiTheme="minorEastAsia" w:hAnsiTheme="minorEastAsia" w:eastAsiaTheme="minorEastAsia"/>
                <w:szCs w:val="21"/>
              </w:rPr>
              <w:t>1508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C5AE48">
            <w:pPr>
              <w:widowControl/>
              <w:spacing w:line="400" w:lineRule="exact"/>
              <w:jc w:val="center"/>
              <w:rPr>
                <w:rFonts w:ascii="宋体" w:cs="宋体"/>
                <w:kern w:val="0"/>
                <w:szCs w:val="21"/>
              </w:rPr>
            </w:pPr>
            <w:r>
              <w:rPr>
                <w:rFonts w:hint="eastAsia" w:ascii="宋体" w:cs="宋体"/>
                <w:kern w:val="0"/>
                <w:szCs w:val="21"/>
              </w:rPr>
              <w:t>磨口夹子</w:t>
            </w:r>
          </w:p>
        </w:tc>
        <w:tc>
          <w:tcPr>
            <w:tcW w:w="3260" w:type="dxa"/>
            <w:tcBorders>
              <w:top w:val="nil"/>
              <w:left w:val="nil"/>
              <w:bottom w:val="single" w:color="auto" w:sz="8" w:space="0"/>
              <w:right w:val="single" w:color="auto" w:sz="8" w:space="0"/>
            </w:tcBorders>
            <w:shd w:val="clear" w:color="auto" w:fill="auto"/>
            <w:vAlign w:val="center"/>
          </w:tcPr>
          <w:p w14:paraId="1C365A13">
            <w:pPr>
              <w:widowControl/>
              <w:spacing w:line="400" w:lineRule="exact"/>
              <w:jc w:val="center"/>
              <w:rPr>
                <w:rFonts w:ascii="宋体" w:cs="宋体"/>
                <w:kern w:val="0"/>
                <w:szCs w:val="21"/>
              </w:rPr>
            </w:pPr>
            <w:r>
              <w:rPr>
                <w:rFonts w:hint="eastAsia" w:ascii="宋体" w:cs="宋体"/>
                <w:kern w:val="0"/>
                <w:szCs w:val="21"/>
              </w:rPr>
              <w:t>24/30</w:t>
            </w:r>
          </w:p>
        </w:tc>
        <w:tc>
          <w:tcPr>
            <w:tcW w:w="709" w:type="dxa"/>
            <w:tcBorders>
              <w:top w:val="nil"/>
              <w:left w:val="nil"/>
              <w:bottom w:val="single" w:color="auto" w:sz="8" w:space="0"/>
              <w:right w:val="single" w:color="auto" w:sz="8" w:space="0"/>
            </w:tcBorders>
            <w:shd w:val="clear" w:color="auto" w:fill="auto"/>
            <w:vAlign w:val="center"/>
          </w:tcPr>
          <w:p w14:paraId="05ADE41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981C91D">
            <w:pPr>
              <w:widowControl/>
              <w:spacing w:line="400" w:lineRule="exact"/>
              <w:jc w:val="center"/>
              <w:rPr>
                <w:rFonts w:ascii="宋体" w:cs="宋体"/>
                <w:kern w:val="0"/>
                <w:szCs w:val="21"/>
              </w:rPr>
            </w:pPr>
            <w:r>
              <w:rPr>
                <w:rFonts w:hint="eastAsia" w:ascii="宋体" w:cs="宋体"/>
                <w:kern w:val="0"/>
                <w:szCs w:val="21"/>
              </w:rPr>
              <w:t>1.8</w:t>
            </w:r>
          </w:p>
        </w:tc>
      </w:tr>
      <w:tr w14:paraId="5AE0497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60906B">
            <w:pPr>
              <w:jc w:val="center"/>
              <w:rPr>
                <w:rFonts w:cs="宋体" w:asciiTheme="minorEastAsia" w:hAnsiTheme="minorEastAsia" w:eastAsiaTheme="minorEastAsia"/>
                <w:szCs w:val="21"/>
              </w:rPr>
            </w:pPr>
            <w:r>
              <w:rPr>
                <w:rFonts w:hint="eastAsia" w:asciiTheme="minorEastAsia" w:hAnsiTheme="minorEastAsia" w:eastAsiaTheme="minorEastAsia"/>
                <w:szCs w:val="21"/>
              </w:rPr>
              <w:t>1509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BCC305">
            <w:pPr>
              <w:widowControl/>
              <w:spacing w:line="400" w:lineRule="exact"/>
              <w:jc w:val="center"/>
              <w:rPr>
                <w:rFonts w:ascii="宋体" w:cs="宋体"/>
                <w:kern w:val="0"/>
                <w:szCs w:val="21"/>
              </w:rPr>
            </w:pPr>
            <w:r>
              <w:rPr>
                <w:rFonts w:hint="eastAsia" w:ascii="宋体" w:cs="宋体"/>
                <w:kern w:val="0"/>
                <w:szCs w:val="21"/>
              </w:rPr>
              <w:t>磨口夹子</w:t>
            </w:r>
          </w:p>
        </w:tc>
        <w:tc>
          <w:tcPr>
            <w:tcW w:w="3260" w:type="dxa"/>
            <w:tcBorders>
              <w:top w:val="nil"/>
              <w:left w:val="nil"/>
              <w:bottom w:val="single" w:color="auto" w:sz="8" w:space="0"/>
              <w:right w:val="single" w:color="auto" w:sz="8" w:space="0"/>
            </w:tcBorders>
            <w:shd w:val="clear" w:color="auto" w:fill="auto"/>
            <w:vAlign w:val="center"/>
          </w:tcPr>
          <w:p w14:paraId="3237D8FB">
            <w:pPr>
              <w:widowControl/>
              <w:spacing w:line="400" w:lineRule="exact"/>
              <w:jc w:val="center"/>
              <w:rPr>
                <w:rFonts w:ascii="宋体" w:cs="宋体"/>
                <w:kern w:val="0"/>
                <w:szCs w:val="21"/>
              </w:rPr>
            </w:pPr>
            <w:r>
              <w:rPr>
                <w:rFonts w:hint="eastAsia" w:ascii="宋体" w:cs="宋体"/>
                <w:kern w:val="0"/>
                <w:szCs w:val="21"/>
              </w:rPr>
              <w:t>15/25</w:t>
            </w:r>
          </w:p>
        </w:tc>
        <w:tc>
          <w:tcPr>
            <w:tcW w:w="709" w:type="dxa"/>
            <w:tcBorders>
              <w:top w:val="nil"/>
              <w:left w:val="nil"/>
              <w:bottom w:val="single" w:color="auto" w:sz="8" w:space="0"/>
              <w:right w:val="single" w:color="auto" w:sz="8" w:space="0"/>
            </w:tcBorders>
            <w:shd w:val="clear" w:color="auto" w:fill="auto"/>
            <w:vAlign w:val="center"/>
          </w:tcPr>
          <w:p w14:paraId="775B84C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A0D88DE">
            <w:pPr>
              <w:widowControl/>
              <w:spacing w:line="400" w:lineRule="exact"/>
              <w:jc w:val="center"/>
              <w:rPr>
                <w:rFonts w:ascii="宋体" w:cs="宋体"/>
                <w:kern w:val="0"/>
                <w:szCs w:val="21"/>
              </w:rPr>
            </w:pPr>
            <w:r>
              <w:rPr>
                <w:rFonts w:hint="eastAsia" w:ascii="宋体" w:cs="宋体"/>
                <w:kern w:val="0"/>
                <w:szCs w:val="21"/>
              </w:rPr>
              <w:t>1.6</w:t>
            </w:r>
          </w:p>
        </w:tc>
      </w:tr>
      <w:tr w14:paraId="10F8684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7D728A">
            <w:pPr>
              <w:jc w:val="center"/>
              <w:rPr>
                <w:rFonts w:cs="宋体" w:asciiTheme="minorEastAsia" w:hAnsiTheme="minorEastAsia" w:eastAsiaTheme="minorEastAsia"/>
                <w:szCs w:val="21"/>
              </w:rPr>
            </w:pPr>
            <w:r>
              <w:rPr>
                <w:rFonts w:hint="eastAsia" w:asciiTheme="minorEastAsia" w:hAnsiTheme="minorEastAsia" w:eastAsiaTheme="minorEastAsia"/>
                <w:szCs w:val="21"/>
              </w:rPr>
              <w:t>1510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7862C6">
            <w:pPr>
              <w:widowControl/>
              <w:spacing w:line="400" w:lineRule="exact"/>
              <w:jc w:val="center"/>
              <w:rPr>
                <w:rFonts w:ascii="宋体" w:cs="宋体"/>
                <w:kern w:val="0"/>
                <w:szCs w:val="21"/>
              </w:rPr>
            </w:pPr>
            <w:r>
              <w:rPr>
                <w:rFonts w:hint="eastAsia" w:ascii="宋体" w:cs="宋体"/>
                <w:kern w:val="0"/>
                <w:szCs w:val="21"/>
              </w:rPr>
              <w:t>磨口蛇形回旋冷凝管</w:t>
            </w:r>
          </w:p>
        </w:tc>
        <w:tc>
          <w:tcPr>
            <w:tcW w:w="3260" w:type="dxa"/>
            <w:tcBorders>
              <w:top w:val="nil"/>
              <w:left w:val="nil"/>
              <w:bottom w:val="single" w:color="auto" w:sz="8" w:space="0"/>
              <w:right w:val="single" w:color="auto" w:sz="8" w:space="0"/>
            </w:tcBorders>
            <w:shd w:val="clear" w:color="auto" w:fill="auto"/>
            <w:vAlign w:val="center"/>
          </w:tcPr>
          <w:p w14:paraId="1AAFC1D0">
            <w:pPr>
              <w:widowControl/>
              <w:spacing w:line="400" w:lineRule="exact"/>
              <w:jc w:val="center"/>
              <w:rPr>
                <w:rFonts w:ascii="宋体" w:cs="宋体"/>
                <w:kern w:val="0"/>
                <w:szCs w:val="21"/>
              </w:rPr>
            </w:pPr>
            <w:r>
              <w:rPr>
                <w:rFonts w:hint="eastAsia" w:ascii="宋体" w:cs="宋体"/>
                <w:kern w:val="0"/>
                <w:szCs w:val="21"/>
              </w:rPr>
              <w:t>接口：24/29，400mm</w:t>
            </w:r>
          </w:p>
        </w:tc>
        <w:tc>
          <w:tcPr>
            <w:tcW w:w="709" w:type="dxa"/>
            <w:tcBorders>
              <w:top w:val="nil"/>
              <w:left w:val="nil"/>
              <w:bottom w:val="single" w:color="auto" w:sz="8" w:space="0"/>
              <w:right w:val="single" w:color="auto" w:sz="8" w:space="0"/>
            </w:tcBorders>
            <w:shd w:val="clear" w:color="auto" w:fill="auto"/>
            <w:vAlign w:val="center"/>
          </w:tcPr>
          <w:p w14:paraId="0C319C2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983DEFA">
            <w:pPr>
              <w:widowControl/>
              <w:spacing w:line="400" w:lineRule="exact"/>
              <w:jc w:val="center"/>
              <w:rPr>
                <w:rFonts w:ascii="宋体" w:cs="宋体"/>
                <w:kern w:val="0"/>
                <w:szCs w:val="21"/>
              </w:rPr>
            </w:pPr>
            <w:r>
              <w:rPr>
                <w:rFonts w:hint="eastAsia" w:ascii="宋体" w:cs="宋体"/>
                <w:kern w:val="0"/>
                <w:szCs w:val="21"/>
              </w:rPr>
              <w:t>32</w:t>
            </w:r>
          </w:p>
        </w:tc>
      </w:tr>
      <w:tr w14:paraId="252ABF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85C382">
            <w:pPr>
              <w:jc w:val="center"/>
              <w:rPr>
                <w:rFonts w:cs="宋体" w:asciiTheme="minorEastAsia" w:hAnsiTheme="minorEastAsia" w:eastAsiaTheme="minorEastAsia"/>
                <w:szCs w:val="21"/>
              </w:rPr>
            </w:pPr>
            <w:r>
              <w:rPr>
                <w:rFonts w:hint="eastAsia" w:asciiTheme="minorEastAsia" w:hAnsiTheme="minorEastAsia" w:eastAsiaTheme="minorEastAsia"/>
                <w:szCs w:val="21"/>
              </w:rPr>
              <w:t>1511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FD821D">
            <w:pPr>
              <w:widowControl/>
              <w:spacing w:line="400" w:lineRule="exact"/>
              <w:jc w:val="center"/>
              <w:rPr>
                <w:rFonts w:ascii="宋体" w:cs="宋体"/>
                <w:kern w:val="0"/>
                <w:szCs w:val="21"/>
              </w:rPr>
            </w:pPr>
            <w:r>
              <w:rPr>
                <w:rFonts w:hint="eastAsia" w:ascii="宋体" w:cs="宋体"/>
                <w:kern w:val="0"/>
                <w:szCs w:val="21"/>
              </w:rPr>
              <w:t>磨口圆底烧瓶</w:t>
            </w:r>
          </w:p>
        </w:tc>
        <w:tc>
          <w:tcPr>
            <w:tcW w:w="3260" w:type="dxa"/>
            <w:tcBorders>
              <w:top w:val="nil"/>
              <w:left w:val="nil"/>
              <w:bottom w:val="single" w:color="auto" w:sz="8" w:space="0"/>
              <w:right w:val="single" w:color="auto" w:sz="8" w:space="0"/>
            </w:tcBorders>
            <w:shd w:val="clear" w:color="auto" w:fill="auto"/>
            <w:vAlign w:val="center"/>
          </w:tcPr>
          <w:p w14:paraId="06A7050A">
            <w:pPr>
              <w:widowControl/>
              <w:spacing w:line="400" w:lineRule="exact"/>
              <w:jc w:val="center"/>
              <w:rPr>
                <w:rFonts w:ascii="宋体" w:cs="宋体"/>
                <w:kern w:val="0"/>
                <w:szCs w:val="21"/>
              </w:rPr>
            </w:pPr>
            <w:r>
              <w:rPr>
                <w:rFonts w:hint="eastAsia" w:ascii="宋体" w:cs="宋体"/>
                <w:kern w:val="0"/>
                <w:szCs w:val="21"/>
              </w:rPr>
              <w:t>1000mL，瓶口口径：φ34/26，(GG-17)</w:t>
            </w:r>
          </w:p>
        </w:tc>
        <w:tc>
          <w:tcPr>
            <w:tcW w:w="709" w:type="dxa"/>
            <w:tcBorders>
              <w:top w:val="nil"/>
              <w:left w:val="nil"/>
              <w:bottom w:val="single" w:color="auto" w:sz="8" w:space="0"/>
              <w:right w:val="single" w:color="auto" w:sz="8" w:space="0"/>
            </w:tcBorders>
            <w:shd w:val="clear" w:color="auto" w:fill="auto"/>
            <w:vAlign w:val="center"/>
          </w:tcPr>
          <w:p w14:paraId="19D9F16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A5E1F59">
            <w:pPr>
              <w:widowControl/>
              <w:spacing w:line="400" w:lineRule="exact"/>
              <w:jc w:val="center"/>
              <w:rPr>
                <w:rFonts w:ascii="宋体" w:cs="宋体"/>
                <w:kern w:val="0"/>
                <w:szCs w:val="21"/>
              </w:rPr>
            </w:pPr>
            <w:r>
              <w:rPr>
                <w:rFonts w:hint="eastAsia" w:ascii="宋体" w:cs="宋体"/>
                <w:kern w:val="0"/>
                <w:szCs w:val="21"/>
              </w:rPr>
              <w:t>52</w:t>
            </w:r>
          </w:p>
        </w:tc>
      </w:tr>
      <w:tr w14:paraId="76ACC8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BAD029">
            <w:pPr>
              <w:jc w:val="center"/>
              <w:rPr>
                <w:rFonts w:cs="宋体" w:asciiTheme="minorEastAsia" w:hAnsiTheme="minorEastAsia" w:eastAsiaTheme="minorEastAsia"/>
                <w:szCs w:val="21"/>
              </w:rPr>
            </w:pPr>
            <w:r>
              <w:rPr>
                <w:rFonts w:hint="eastAsia" w:asciiTheme="minorEastAsia" w:hAnsiTheme="minorEastAsia" w:eastAsiaTheme="minorEastAsia"/>
                <w:szCs w:val="21"/>
              </w:rPr>
              <w:t>1512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D23F69">
            <w:pPr>
              <w:widowControl/>
              <w:spacing w:line="400" w:lineRule="exact"/>
              <w:jc w:val="center"/>
              <w:rPr>
                <w:rFonts w:ascii="宋体" w:cs="宋体"/>
                <w:kern w:val="0"/>
                <w:szCs w:val="21"/>
              </w:rPr>
            </w:pPr>
            <w:r>
              <w:rPr>
                <w:rFonts w:hint="eastAsia" w:ascii="宋体" w:cs="宋体"/>
                <w:kern w:val="0"/>
                <w:szCs w:val="21"/>
              </w:rPr>
              <w:t>牡蛎包拉米虫PCR检测试剂盒</w:t>
            </w:r>
          </w:p>
        </w:tc>
        <w:tc>
          <w:tcPr>
            <w:tcW w:w="3260" w:type="dxa"/>
            <w:tcBorders>
              <w:top w:val="nil"/>
              <w:left w:val="nil"/>
              <w:bottom w:val="single" w:color="auto" w:sz="8" w:space="0"/>
              <w:right w:val="single" w:color="auto" w:sz="8" w:space="0"/>
            </w:tcBorders>
            <w:shd w:val="clear" w:color="auto" w:fill="auto"/>
            <w:vAlign w:val="center"/>
          </w:tcPr>
          <w:p w14:paraId="34DDDB77">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74776C6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63BCC46">
            <w:pPr>
              <w:widowControl/>
              <w:spacing w:line="400" w:lineRule="exact"/>
              <w:jc w:val="center"/>
              <w:rPr>
                <w:rFonts w:ascii="宋体" w:cs="宋体"/>
                <w:kern w:val="0"/>
                <w:szCs w:val="21"/>
              </w:rPr>
            </w:pPr>
            <w:r>
              <w:rPr>
                <w:rFonts w:hint="eastAsia" w:ascii="宋体" w:cs="宋体"/>
                <w:kern w:val="0"/>
                <w:szCs w:val="21"/>
              </w:rPr>
              <w:t>2000</w:t>
            </w:r>
          </w:p>
        </w:tc>
      </w:tr>
      <w:tr w14:paraId="305A6F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5991B8">
            <w:pPr>
              <w:jc w:val="center"/>
              <w:rPr>
                <w:rFonts w:cs="宋体" w:asciiTheme="minorEastAsia" w:hAnsiTheme="minorEastAsia" w:eastAsiaTheme="minorEastAsia"/>
                <w:szCs w:val="21"/>
              </w:rPr>
            </w:pPr>
            <w:r>
              <w:rPr>
                <w:rFonts w:hint="eastAsia" w:asciiTheme="minorEastAsia" w:hAnsiTheme="minorEastAsia" w:eastAsiaTheme="minorEastAsia"/>
                <w:szCs w:val="21"/>
              </w:rPr>
              <w:t>1513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7AF2CE">
            <w:pPr>
              <w:widowControl/>
              <w:spacing w:line="400" w:lineRule="exact"/>
              <w:jc w:val="center"/>
              <w:rPr>
                <w:rFonts w:ascii="宋体" w:cs="宋体"/>
                <w:kern w:val="0"/>
                <w:szCs w:val="21"/>
              </w:rPr>
            </w:pPr>
            <w:r>
              <w:rPr>
                <w:rFonts w:hint="eastAsia" w:ascii="宋体" w:cs="宋体"/>
                <w:kern w:val="0"/>
                <w:szCs w:val="21"/>
              </w:rPr>
              <w:t>木瓜蛋白酶，≥2000units/mg, 以酪蛋白为底物      9001-73-4</w:t>
            </w:r>
          </w:p>
        </w:tc>
        <w:tc>
          <w:tcPr>
            <w:tcW w:w="3260" w:type="dxa"/>
            <w:tcBorders>
              <w:top w:val="nil"/>
              <w:left w:val="nil"/>
              <w:bottom w:val="single" w:color="auto" w:sz="8" w:space="0"/>
              <w:right w:val="single" w:color="auto" w:sz="8" w:space="0"/>
            </w:tcBorders>
            <w:shd w:val="clear" w:color="auto" w:fill="auto"/>
            <w:vAlign w:val="center"/>
          </w:tcPr>
          <w:p w14:paraId="36551237">
            <w:pPr>
              <w:widowControl/>
              <w:spacing w:line="400" w:lineRule="exact"/>
              <w:jc w:val="center"/>
              <w:rPr>
                <w:rFonts w:ascii="宋体" w:cs="宋体"/>
                <w:kern w:val="0"/>
                <w:szCs w:val="21"/>
              </w:rPr>
            </w:pPr>
            <w:r>
              <w:rPr>
                <w:rFonts w:hint="eastAsia" w:ascii="宋体" w:cs="宋体"/>
                <w:kern w:val="0"/>
                <w:szCs w:val="21"/>
              </w:rPr>
              <w:t>25g</w:t>
            </w:r>
          </w:p>
        </w:tc>
        <w:tc>
          <w:tcPr>
            <w:tcW w:w="709" w:type="dxa"/>
            <w:tcBorders>
              <w:top w:val="nil"/>
              <w:left w:val="nil"/>
              <w:bottom w:val="single" w:color="auto" w:sz="8" w:space="0"/>
              <w:right w:val="single" w:color="auto" w:sz="8" w:space="0"/>
            </w:tcBorders>
            <w:shd w:val="clear" w:color="auto" w:fill="auto"/>
            <w:vAlign w:val="center"/>
          </w:tcPr>
          <w:p w14:paraId="77A49BF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785A404">
            <w:pPr>
              <w:widowControl/>
              <w:spacing w:line="400" w:lineRule="exact"/>
              <w:jc w:val="center"/>
              <w:rPr>
                <w:rFonts w:ascii="宋体" w:cs="宋体"/>
                <w:kern w:val="0"/>
                <w:szCs w:val="21"/>
              </w:rPr>
            </w:pPr>
            <w:r>
              <w:rPr>
                <w:rFonts w:hint="eastAsia" w:ascii="宋体" w:cs="宋体"/>
                <w:kern w:val="0"/>
                <w:szCs w:val="21"/>
              </w:rPr>
              <w:t>195</w:t>
            </w:r>
          </w:p>
        </w:tc>
      </w:tr>
      <w:tr w14:paraId="50C66E0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E0C499">
            <w:pPr>
              <w:jc w:val="center"/>
              <w:rPr>
                <w:rFonts w:cs="宋体" w:asciiTheme="minorEastAsia" w:hAnsiTheme="minorEastAsia" w:eastAsiaTheme="minorEastAsia"/>
                <w:szCs w:val="21"/>
              </w:rPr>
            </w:pPr>
            <w:r>
              <w:rPr>
                <w:rFonts w:hint="eastAsia" w:asciiTheme="minorEastAsia" w:hAnsiTheme="minorEastAsia" w:eastAsiaTheme="minorEastAsia"/>
                <w:szCs w:val="21"/>
              </w:rPr>
              <w:t>1514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3FE154">
            <w:pPr>
              <w:widowControl/>
              <w:spacing w:line="400" w:lineRule="exact"/>
              <w:jc w:val="center"/>
              <w:rPr>
                <w:rFonts w:ascii="宋体" w:cs="宋体"/>
                <w:kern w:val="0"/>
                <w:szCs w:val="21"/>
              </w:rPr>
            </w:pPr>
            <w:r>
              <w:rPr>
                <w:rFonts w:hint="eastAsia" w:ascii="宋体" w:cs="宋体"/>
                <w:kern w:val="0"/>
                <w:szCs w:val="21"/>
              </w:rPr>
              <w:t>木糖</w:t>
            </w:r>
          </w:p>
        </w:tc>
        <w:tc>
          <w:tcPr>
            <w:tcW w:w="3260" w:type="dxa"/>
            <w:tcBorders>
              <w:top w:val="nil"/>
              <w:left w:val="nil"/>
              <w:bottom w:val="single" w:color="auto" w:sz="8" w:space="0"/>
              <w:right w:val="single" w:color="auto" w:sz="8" w:space="0"/>
            </w:tcBorders>
            <w:shd w:val="clear" w:color="auto" w:fill="auto"/>
            <w:vAlign w:val="center"/>
          </w:tcPr>
          <w:p w14:paraId="0C61C0D2">
            <w:pPr>
              <w:widowControl/>
              <w:spacing w:line="400" w:lineRule="exact"/>
              <w:jc w:val="center"/>
              <w:rPr>
                <w:rFonts w:ascii="宋体" w:cs="宋体"/>
                <w:kern w:val="0"/>
                <w:szCs w:val="21"/>
              </w:rPr>
            </w:pPr>
            <w:r>
              <w:rPr>
                <w:rFonts w:hint="eastAsia" w:ascii="宋体" w:cs="宋体"/>
                <w:kern w:val="0"/>
                <w:szCs w:val="21"/>
              </w:rPr>
              <w:t>20 支/盒</w:t>
            </w:r>
          </w:p>
        </w:tc>
        <w:tc>
          <w:tcPr>
            <w:tcW w:w="709" w:type="dxa"/>
            <w:tcBorders>
              <w:top w:val="nil"/>
              <w:left w:val="nil"/>
              <w:bottom w:val="single" w:color="auto" w:sz="8" w:space="0"/>
              <w:right w:val="single" w:color="auto" w:sz="8" w:space="0"/>
            </w:tcBorders>
            <w:shd w:val="clear" w:color="auto" w:fill="auto"/>
            <w:vAlign w:val="center"/>
          </w:tcPr>
          <w:p w14:paraId="00FAA03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6B3D03F">
            <w:pPr>
              <w:widowControl/>
              <w:spacing w:line="400" w:lineRule="exact"/>
              <w:jc w:val="center"/>
              <w:rPr>
                <w:rFonts w:ascii="宋体" w:cs="宋体"/>
                <w:kern w:val="0"/>
                <w:szCs w:val="21"/>
              </w:rPr>
            </w:pPr>
            <w:r>
              <w:rPr>
                <w:rFonts w:hint="eastAsia" w:ascii="宋体" w:cs="宋体"/>
                <w:kern w:val="0"/>
                <w:szCs w:val="21"/>
              </w:rPr>
              <w:t>40</w:t>
            </w:r>
          </w:p>
        </w:tc>
      </w:tr>
      <w:tr w14:paraId="54E7F5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839C38">
            <w:pPr>
              <w:jc w:val="center"/>
              <w:rPr>
                <w:rFonts w:cs="宋体" w:asciiTheme="minorEastAsia" w:hAnsiTheme="minorEastAsia" w:eastAsiaTheme="minorEastAsia"/>
                <w:szCs w:val="21"/>
              </w:rPr>
            </w:pPr>
            <w:r>
              <w:rPr>
                <w:rFonts w:hint="eastAsia" w:asciiTheme="minorEastAsia" w:hAnsiTheme="minorEastAsia" w:eastAsiaTheme="minorEastAsia"/>
                <w:szCs w:val="21"/>
              </w:rPr>
              <w:t>1515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6C1C13">
            <w:pPr>
              <w:widowControl/>
              <w:spacing w:line="400" w:lineRule="exact"/>
              <w:jc w:val="center"/>
              <w:rPr>
                <w:rFonts w:ascii="宋体" w:cs="宋体"/>
                <w:kern w:val="0"/>
                <w:szCs w:val="21"/>
              </w:rPr>
            </w:pPr>
            <w:r>
              <w:rPr>
                <w:rFonts w:hint="eastAsia" w:ascii="宋体" w:cs="宋体"/>
                <w:kern w:val="0"/>
                <w:szCs w:val="21"/>
              </w:rPr>
              <w:t>木糖b</w:t>
            </w:r>
          </w:p>
        </w:tc>
        <w:tc>
          <w:tcPr>
            <w:tcW w:w="3260" w:type="dxa"/>
            <w:tcBorders>
              <w:top w:val="nil"/>
              <w:left w:val="nil"/>
              <w:bottom w:val="single" w:color="auto" w:sz="8" w:space="0"/>
              <w:right w:val="single" w:color="auto" w:sz="8" w:space="0"/>
            </w:tcBorders>
            <w:shd w:val="clear" w:color="auto" w:fill="auto"/>
            <w:vAlign w:val="center"/>
          </w:tcPr>
          <w:p w14:paraId="3AC45F1E">
            <w:pPr>
              <w:widowControl/>
              <w:spacing w:line="400" w:lineRule="exact"/>
              <w:jc w:val="center"/>
              <w:rPr>
                <w:rFonts w:ascii="宋体" w:cs="宋体"/>
                <w:kern w:val="0"/>
                <w:szCs w:val="21"/>
              </w:rPr>
            </w:pPr>
            <w:r>
              <w:rPr>
                <w:rFonts w:hint="eastAsia" w:ascii="宋体" w:cs="宋体"/>
                <w:kern w:val="0"/>
                <w:szCs w:val="21"/>
              </w:rPr>
              <w:t>20 支/盒</w:t>
            </w:r>
          </w:p>
        </w:tc>
        <w:tc>
          <w:tcPr>
            <w:tcW w:w="709" w:type="dxa"/>
            <w:tcBorders>
              <w:top w:val="nil"/>
              <w:left w:val="nil"/>
              <w:bottom w:val="single" w:color="auto" w:sz="8" w:space="0"/>
              <w:right w:val="single" w:color="auto" w:sz="8" w:space="0"/>
            </w:tcBorders>
            <w:shd w:val="clear" w:color="auto" w:fill="auto"/>
            <w:vAlign w:val="center"/>
          </w:tcPr>
          <w:p w14:paraId="78BEA16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F83C36E">
            <w:pPr>
              <w:widowControl/>
              <w:spacing w:line="400" w:lineRule="exact"/>
              <w:jc w:val="center"/>
              <w:rPr>
                <w:rFonts w:ascii="宋体" w:cs="宋体"/>
                <w:kern w:val="0"/>
                <w:szCs w:val="21"/>
              </w:rPr>
            </w:pPr>
            <w:r>
              <w:rPr>
                <w:rFonts w:hint="eastAsia" w:ascii="宋体" w:cs="宋体"/>
                <w:kern w:val="0"/>
                <w:szCs w:val="21"/>
              </w:rPr>
              <w:t>40</w:t>
            </w:r>
          </w:p>
        </w:tc>
      </w:tr>
      <w:tr w14:paraId="743A5B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497540">
            <w:pPr>
              <w:jc w:val="center"/>
              <w:rPr>
                <w:rFonts w:cs="宋体" w:asciiTheme="minorEastAsia" w:hAnsiTheme="minorEastAsia" w:eastAsiaTheme="minorEastAsia"/>
                <w:szCs w:val="21"/>
              </w:rPr>
            </w:pPr>
            <w:r>
              <w:rPr>
                <w:rFonts w:hint="eastAsia" w:asciiTheme="minorEastAsia" w:hAnsiTheme="minorEastAsia" w:eastAsiaTheme="minorEastAsia"/>
                <w:szCs w:val="21"/>
              </w:rPr>
              <w:t>1516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68D86A">
            <w:pPr>
              <w:widowControl/>
              <w:spacing w:line="400" w:lineRule="exact"/>
              <w:jc w:val="center"/>
              <w:rPr>
                <w:rFonts w:ascii="宋体" w:cs="宋体"/>
                <w:kern w:val="0"/>
                <w:szCs w:val="21"/>
              </w:rPr>
            </w:pPr>
            <w:r>
              <w:rPr>
                <w:rFonts w:hint="eastAsia" w:ascii="宋体" w:cs="宋体"/>
                <w:kern w:val="0"/>
                <w:szCs w:val="21"/>
              </w:rPr>
              <w:t>木糖赖氨酸脱氧胆酸盐琼 脂平板 XLD</w:t>
            </w:r>
          </w:p>
        </w:tc>
        <w:tc>
          <w:tcPr>
            <w:tcW w:w="3260" w:type="dxa"/>
            <w:tcBorders>
              <w:top w:val="nil"/>
              <w:left w:val="nil"/>
              <w:bottom w:val="single" w:color="auto" w:sz="8" w:space="0"/>
              <w:right w:val="single" w:color="auto" w:sz="8" w:space="0"/>
            </w:tcBorders>
            <w:shd w:val="clear" w:color="auto" w:fill="auto"/>
            <w:vAlign w:val="center"/>
          </w:tcPr>
          <w:p w14:paraId="581643E9">
            <w:pPr>
              <w:widowControl/>
              <w:spacing w:line="400" w:lineRule="exact"/>
              <w:jc w:val="center"/>
              <w:rPr>
                <w:rFonts w:ascii="宋体" w:cs="宋体"/>
                <w:kern w:val="0"/>
                <w:szCs w:val="21"/>
              </w:rPr>
            </w:pPr>
            <w:r>
              <w:rPr>
                <w:rFonts w:hint="eastAsia" w:ascii="宋体" w:cs="宋体"/>
                <w:kern w:val="0"/>
                <w:szCs w:val="21"/>
              </w:rPr>
              <w:t>直径 9cm，10 皿/包</w:t>
            </w:r>
          </w:p>
        </w:tc>
        <w:tc>
          <w:tcPr>
            <w:tcW w:w="709" w:type="dxa"/>
            <w:tcBorders>
              <w:top w:val="nil"/>
              <w:left w:val="nil"/>
              <w:bottom w:val="single" w:color="auto" w:sz="8" w:space="0"/>
              <w:right w:val="single" w:color="auto" w:sz="8" w:space="0"/>
            </w:tcBorders>
            <w:shd w:val="clear" w:color="auto" w:fill="auto"/>
            <w:vAlign w:val="center"/>
          </w:tcPr>
          <w:p w14:paraId="14C440F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1894859">
            <w:pPr>
              <w:widowControl/>
              <w:spacing w:line="400" w:lineRule="exact"/>
              <w:jc w:val="center"/>
              <w:rPr>
                <w:rFonts w:ascii="宋体" w:cs="宋体"/>
                <w:kern w:val="0"/>
                <w:szCs w:val="21"/>
              </w:rPr>
            </w:pPr>
            <w:r>
              <w:rPr>
                <w:rFonts w:hint="eastAsia" w:ascii="宋体" w:cs="宋体"/>
                <w:kern w:val="0"/>
                <w:szCs w:val="21"/>
              </w:rPr>
              <w:t>80</w:t>
            </w:r>
          </w:p>
        </w:tc>
      </w:tr>
      <w:tr w14:paraId="1356F0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58DCAF">
            <w:pPr>
              <w:jc w:val="center"/>
              <w:rPr>
                <w:rFonts w:cs="宋体" w:asciiTheme="minorEastAsia" w:hAnsiTheme="minorEastAsia" w:eastAsiaTheme="minorEastAsia"/>
                <w:szCs w:val="21"/>
              </w:rPr>
            </w:pPr>
            <w:r>
              <w:rPr>
                <w:rFonts w:hint="eastAsia" w:asciiTheme="minorEastAsia" w:hAnsiTheme="minorEastAsia" w:eastAsiaTheme="minorEastAsia"/>
                <w:szCs w:val="21"/>
              </w:rPr>
              <w:t>1517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215C68">
            <w:pPr>
              <w:widowControl/>
              <w:spacing w:line="400" w:lineRule="exact"/>
              <w:jc w:val="center"/>
              <w:rPr>
                <w:rFonts w:ascii="宋体" w:cs="宋体"/>
                <w:kern w:val="0"/>
                <w:szCs w:val="21"/>
              </w:rPr>
            </w:pPr>
            <w:r>
              <w:rPr>
                <w:rFonts w:hint="eastAsia" w:ascii="宋体" w:cs="宋体"/>
                <w:kern w:val="0"/>
                <w:szCs w:val="21"/>
              </w:rPr>
              <w:t>木糖赖氨酸脱氧胆盐琼脂 XLD</w:t>
            </w:r>
          </w:p>
        </w:tc>
        <w:tc>
          <w:tcPr>
            <w:tcW w:w="3260" w:type="dxa"/>
            <w:tcBorders>
              <w:top w:val="nil"/>
              <w:left w:val="nil"/>
              <w:bottom w:val="single" w:color="auto" w:sz="8" w:space="0"/>
              <w:right w:val="single" w:color="auto" w:sz="8" w:space="0"/>
            </w:tcBorders>
            <w:shd w:val="clear" w:color="auto" w:fill="auto"/>
            <w:vAlign w:val="center"/>
          </w:tcPr>
          <w:p w14:paraId="6E8753F0">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0B39405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03026FA">
            <w:pPr>
              <w:widowControl/>
              <w:spacing w:line="400" w:lineRule="exact"/>
              <w:jc w:val="center"/>
              <w:rPr>
                <w:rFonts w:ascii="宋体" w:cs="宋体"/>
                <w:kern w:val="0"/>
                <w:szCs w:val="21"/>
              </w:rPr>
            </w:pPr>
            <w:r>
              <w:rPr>
                <w:rFonts w:hint="eastAsia" w:ascii="宋体" w:cs="宋体"/>
                <w:kern w:val="0"/>
                <w:szCs w:val="21"/>
              </w:rPr>
              <w:t>423</w:t>
            </w:r>
          </w:p>
        </w:tc>
      </w:tr>
      <w:tr w14:paraId="6730223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2A6EB5">
            <w:pPr>
              <w:jc w:val="center"/>
              <w:rPr>
                <w:rFonts w:cs="宋体" w:asciiTheme="minorEastAsia" w:hAnsiTheme="minorEastAsia" w:eastAsiaTheme="minorEastAsia"/>
                <w:szCs w:val="21"/>
              </w:rPr>
            </w:pPr>
            <w:r>
              <w:rPr>
                <w:rFonts w:hint="eastAsia" w:asciiTheme="minorEastAsia" w:hAnsiTheme="minorEastAsia" w:eastAsiaTheme="minorEastAsia"/>
                <w:szCs w:val="21"/>
              </w:rPr>
              <w:t>1518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914AA6">
            <w:pPr>
              <w:widowControl/>
              <w:spacing w:line="400" w:lineRule="exact"/>
              <w:jc w:val="center"/>
              <w:rPr>
                <w:rFonts w:ascii="宋体" w:cs="宋体"/>
                <w:kern w:val="0"/>
                <w:szCs w:val="21"/>
              </w:rPr>
            </w:pPr>
            <w:r>
              <w:rPr>
                <w:rFonts w:hint="eastAsia" w:ascii="宋体" w:cs="宋体"/>
                <w:kern w:val="0"/>
                <w:szCs w:val="21"/>
              </w:rPr>
              <w:t>木糖赖氨酸脱氧胆盐琼脂XLD</w:t>
            </w:r>
          </w:p>
        </w:tc>
        <w:tc>
          <w:tcPr>
            <w:tcW w:w="3260" w:type="dxa"/>
            <w:tcBorders>
              <w:top w:val="nil"/>
              <w:left w:val="nil"/>
              <w:bottom w:val="single" w:color="auto" w:sz="8" w:space="0"/>
              <w:right w:val="single" w:color="auto" w:sz="8" w:space="0"/>
            </w:tcBorders>
            <w:shd w:val="clear" w:color="auto" w:fill="auto"/>
            <w:vAlign w:val="center"/>
          </w:tcPr>
          <w:p w14:paraId="713FD258">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643FA59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20091BB">
            <w:pPr>
              <w:widowControl/>
              <w:spacing w:line="400" w:lineRule="exact"/>
              <w:jc w:val="center"/>
              <w:rPr>
                <w:rFonts w:ascii="宋体" w:cs="宋体"/>
                <w:kern w:val="0"/>
                <w:szCs w:val="21"/>
              </w:rPr>
            </w:pPr>
            <w:r>
              <w:rPr>
                <w:rFonts w:hint="eastAsia" w:ascii="宋体" w:cs="宋体"/>
                <w:kern w:val="0"/>
                <w:szCs w:val="21"/>
              </w:rPr>
              <w:t>434</w:t>
            </w:r>
          </w:p>
        </w:tc>
      </w:tr>
      <w:tr w14:paraId="353F543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4911D2">
            <w:pPr>
              <w:jc w:val="center"/>
              <w:rPr>
                <w:rFonts w:cs="宋体" w:asciiTheme="minorEastAsia" w:hAnsiTheme="minorEastAsia" w:eastAsiaTheme="minorEastAsia"/>
                <w:szCs w:val="21"/>
              </w:rPr>
            </w:pPr>
            <w:r>
              <w:rPr>
                <w:rFonts w:hint="eastAsia" w:asciiTheme="minorEastAsia" w:hAnsiTheme="minorEastAsia" w:eastAsiaTheme="minorEastAsia"/>
                <w:szCs w:val="21"/>
              </w:rPr>
              <w:t>1519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405D43">
            <w:pPr>
              <w:widowControl/>
              <w:spacing w:line="400" w:lineRule="exact"/>
              <w:jc w:val="center"/>
              <w:rPr>
                <w:rFonts w:ascii="宋体" w:cs="宋体"/>
                <w:kern w:val="0"/>
                <w:szCs w:val="21"/>
              </w:rPr>
            </w:pPr>
            <w:r>
              <w:rPr>
                <w:rFonts w:hint="eastAsia" w:ascii="宋体" w:cs="宋体"/>
                <w:kern w:val="0"/>
                <w:szCs w:val="21"/>
              </w:rPr>
              <w:t>木质分液漏斗架</w:t>
            </w:r>
          </w:p>
        </w:tc>
        <w:tc>
          <w:tcPr>
            <w:tcW w:w="3260" w:type="dxa"/>
            <w:tcBorders>
              <w:top w:val="nil"/>
              <w:left w:val="nil"/>
              <w:bottom w:val="single" w:color="auto" w:sz="8" w:space="0"/>
              <w:right w:val="single" w:color="auto" w:sz="8" w:space="0"/>
            </w:tcBorders>
            <w:shd w:val="clear" w:color="auto" w:fill="auto"/>
            <w:vAlign w:val="center"/>
          </w:tcPr>
          <w:p w14:paraId="1F22178E">
            <w:pPr>
              <w:widowControl/>
              <w:spacing w:line="400" w:lineRule="exact"/>
              <w:jc w:val="center"/>
              <w:rPr>
                <w:rFonts w:ascii="宋体" w:cs="宋体"/>
                <w:kern w:val="0"/>
                <w:szCs w:val="21"/>
              </w:rPr>
            </w:pPr>
            <w:r>
              <w:rPr>
                <w:rFonts w:hint="eastAsia" w:ascii="宋体" w:cs="宋体"/>
                <w:kern w:val="0"/>
                <w:szCs w:val="21"/>
              </w:rPr>
              <w:t>配 250mL 分液漏斗使用，单 列，1*4 孔/个</w:t>
            </w:r>
          </w:p>
        </w:tc>
        <w:tc>
          <w:tcPr>
            <w:tcW w:w="709" w:type="dxa"/>
            <w:tcBorders>
              <w:top w:val="nil"/>
              <w:left w:val="nil"/>
              <w:bottom w:val="single" w:color="auto" w:sz="8" w:space="0"/>
              <w:right w:val="single" w:color="auto" w:sz="8" w:space="0"/>
            </w:tcBorders>
            <w:shd w:val="clear" w:color="auto" w:fill="auto"/>
            <w:vAlign w:val="center"/>
          </w:tcPr>
          <w:p w14:paraId="56ED1B4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4F4B261">
            <w:pPr>
              <w:widowControl/>
              <w:spacing w:line="400" w:lineRule="exact"/>
              <w:jc w:val="center"/>
              <w:rPr>
                <w:rFonts w:ascii="宋体" w:cs="宋体"/>
                <w:kern w:val="0"/>
                <w:szCs w:val="21"/>
              </w:rPr>
            </w:pPr>
            <w:r>
              <w:rPr>
                <w:rFonts w:hint="eastAsia" w:ascii="宋体" w:cs="宋体"/>
                <w:kern w:val="0"/>
                <w:szCs w:val="21"/>
              </w:rPr>
              <w:t>33</w:t>
            </w:r>
          </w:p>
        </w:tc>
      </w:tr>
      <w:tr w14:paraId="1D49C76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C60A4A">
            <w:pPr>
              <w:jc w:val="center"/>
              <w:rPr>
                <w:rFonts w:cs="宋体" w:asciiTheme="minorEastAsia" w:hAnsiTheme="minorEastAsia" w:eastAsiaTheme="minorEastAsia"/>
                <w:szCs w:val="21"/>
              </w:rPr>
            </w:pPr>
            <w:r>
              <w:rPr>
                <w:rFonts w:hint="eastAsia" w:asciiTheme="minorEastAsia" w:hAnsiTheme="minorEastAsia" w:eastAsiaTheme="minorEastAsia"/>
                <w:szCs w:val="21"/>
              </w:rPr>
              <w:t>1520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C6D342">
            <w:pPr>
              <w:widowControl/>
              <w:spacing w:line="400" w:lineRule="exact"/>
              <w:jc w:val="center"/>
              <w:rPr>
                <w:rFonts w:ascii="宋体" w:cs="宋体"/>
                <w:kern w:val="0"/>
                <w:szCs w:val="21"/>
              </w:rPr>
            </w:pPr>
            <w:r>
              <w:rPr>
                <w:rFonts w:hint="eastAsia" w:ascii="宋体" w:cs="宋体"/>
                <w:kern w:val="0"/>
                <w:szCs w:val="21"/>
              </w:rPr>
              <w:t>木质分液漏斗架</w:t>
            </w:r>
          </w:p>
        </w:tc>
        <w:tc>
          <w:tcPr>
            <w:tcW w:w="3260" w:type="dxa"/>
            <w:tcBorders>
              <w:top w:val="nil"/>
              <w:left w:val="nil"/>
              <w:bottom w:val="single" w:color="auto" w:sz="8" w:space="0"/>
              <w:right w:val="single" w:color="auto" w:sz="8" w:space="0"/>
            </w:tcBorders>
            <w:shd w:val="clear" w:color="auto" w:fill="auto"/>
            <w:vAlign w:val="center"/>
          </w:tcPr>
          <w:p w14:paraId="5FE88B76">
            <w:pPr>
              <w:widowControl/>
              <w:spacing w:line="400" w:lineRule="exact"/>
              <w:jc w:val="center"/>
              <w:rPr>
                <w:rFonts w:ascii="宋体" w:cs="宋体"/>
                <w:kern w:val="0"/>
                <w:szCs w:val="21"/>
              </w:rPr>
            </w:pPr>
            <w:r>
              <w:rPr>
                <w:rFonts w:hint="eastAsia" w:ascii="宋体" w:cs="宋体"/>
                <w:kern w:val="0"/>
                <w:szCs w:val="21"/>
              </w:rPr>
              <w:t>配 500mL 分液漏斗使用，单 列</w:t>
            </w:r>
          </w:p>
        </w:tc>
        <w:tc>
          <w:tcPr>
            <w:tcW w:w="709" w:type="dxa"/>
            <w:tcBorders>
              <w:top w:val="nil"/>
              <w:left w:val="nil"/>
              <w:bottom w:val="single" w:color="auto" w:sz="8" w:space="0"/>
              <w:right w:val="single" w:color="auto" w:sz="8" w:space="0"/>
            </w:tcBorders>
            <w:shd w:val="clear" w:color="auto" w:fill="auto"/>
            <w:vAlign w:val="center"/>
          </w:tcPr>
          <w:p w14:paraId="4E3276B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AA8425D">
            <w:pPr>
              <w:widowControl/>
              <w:spacing w:line="400" w:lineRule="exact"/>
              <w:jc w:val="center"/>
              <w:rPr>
                <w:rFonts w:ascii="宋体" w:cs="宋体"/>
                <w:kern w:val="0"/>
                <w:szCs w:val="21"/>
              </w:rPr>
            </w:pPr>
            <w:r>
              <w:rPr>
                <w:rFonts w:hint="eastAsia" w:ascii="宋体" w:cs="宋体"/>
                <w:kern w:val="0"/>
                <w:szCs w:val="21"/>
              </w:rPr>
              <w:t>38</w:t>
            </w:r>
          </w:p>
        </w:tc>
      </w:tr>
      <w:tr w14:paraId="67E313F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D1EBBA">
            <w:pPr>
              <w:jc w:val="center"/>
              <w:rPr>
                <w:rFonts w:cs="宋体" w:asciiTheme="minorEastAsia" w:hAnsiTheme="minorEastAsia" w:eastAsiaTheme="minorEastAsia"/>
                <w:szCs w:val="21"/>
              </w:rPr>
            </w:pPr>
            <w:r>
              <w:rPr>
                <w:rFonts w:hint="eastAsia" w:asciiTheme="minorEastAsia" w:hAnsiTheme="minorEastAsia" w:eastAsiaTheme="minorEastAsia"/>
                <w:szCs w:val="21"/>
              </w:rPr>
              <w:t>1521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58EB5E">
            <w:pPr>
              <w:widowControl/>
              <w:spacing w:line="400" w:lineRule="exact"/>
              <w:jc w:val="center"/>
              <w:rPr>
                <w:rFonts w:ascii="宋体" w:cs="宋体"/>
                <w:kern w:val="0"/>
                <w:szCs w:val="21"/>
              </w:rPr>
            </w:pPr>
            <w:r>
              <w:rPr>
                <w:rFonts w:hint="eastAsia" w:ascii="宋体" w:cs="宋体"/>
                <w:kern w:val="0"/>
                <w:szCs w:val="21"/>
              </w:rPr>
              <w:t>钠</w:t>
            </w:r>
          </w:p>
        </w:tc>
        <w:tc>
          <w:tcPr>
            <w:tcW w:w="3260" w:type="dxa"/>
            <w:tcBorders>
              <w:top w:val="nil"/>
              <w:left w:val="nil"/>
              <w:bottom w:val="single" w:color="auto" w:sz="8" w:space="0"/>
              <w:right w:val="single" w:color="auto" w:sz="8" w:space="0"/>
            </w:tcBorders>
            <w:shd w:val="clear" w:color="auto" w:fill="auto"/>
            <w:vAlign w:val="center"/>
          </w:tcPr>
          <w:p w14:paraId="0800C361">
            <w:pPr>
              <w:widowControl/>
              <w:spacing w:line="400" w:lineRule="exact"/>
              <w:jc w:val="center"/>
              <w:rPr>
                <w:rFonts w:ascii="宋体" w:cs="宋体"/>
                <w:kern w:val="0"/>
                <w:szCs w:val="21"/>
              </w:rPr>
            </w:pPr>
            <w:r>
              <w:rPr>
                <w:rFonts w:hint="eastAsia" w:ascii="宋体" w:cs="宋体"/>
                <w:kern w:val="0"/>
                <w:szCs w:val="21"/>
              </w:rPr>
              <w:t>1000</w:t>
            </w:r>
            <w:r>
              <w:rPr>
                <w:rFonts w:ascii="宋体" w:cs="宋体"/>
                <w:kern w:val="0"/>
                <w:szCs w:val="21"/>
              </w:rPr>
              <w:t>µ</w:t>
            </w:r>
            <w:r>
              <w:rPr>
                <w:rFonts w:hint="eastAsia" w:ascii="宋体" w:cs="宋体"/>
                <w:kern w:val="0"/>
                <w:szCs w:val="21"/>
              </w:rPr>
              <w:t>g/ml，50ml</w:t>
            </w:r>
          </w:p>
        </w:tc>
        <w:tc>
          <w:tcPr>
            <w:tcW w:w="709" w:type="dxa"/>
            <w:tcBorders>
              <w:top w:val="nil"/>
              <w:left w:val="nil"/>
              <w:bottom w:val="single" w:color="auto" w:sz="8" w:space="0"/>
              <w:right w:val="single" w:color="auto" w:sz="8" w:space="0"/>
            </w:tcBorders>
            <w:shd w:val="clear" w:color="auto" w:fill="auto"/>
            <w:vAlign w:val="center"/>
          </w:tcPr>
          <w:p w14:paraId="6E8202F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B8A9873">
            <w:pPr>
              <w:widowControl/>
              <w:spacing w:line="400" w:lineRule="exact"/>
              <w:jc w:val="center"/>
              <w:rPr>
                <w:rFonts w:ascii="宋体" w:cs="宋体"/>
                <w:kern w:val="0"/>
                <w:szCs w:val="21"/>
              </w:rPr>
            </w:pPr>
            <w:r>
              <w:rPr>
                <w:rFonts w:hint="eastAsia" w:ascii="宋体" w:cs="宋体"/>
                <w:kern w:val="0"/>
                <w:szCs w:val="21"/>
              </w:rPr>
              <w:t>80</w:t>
            </w:r>
          </w:p>
        </w:tc>
      </w:tr>
      <w:tr w14:paraId="42F2FD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C5F99A">
            <w:pPr>
              <w:jc w:val="center"/>
              <w:rPr>
                <w:rFonts w:cs="宋体" w:asciiTheme="minorEastAsia" w:hAnsiTheme="minorEastAsia" w:eastAsiaTheme="minorEastAsia"/>
                <w:szCs w:val="21"/>
              </w:rPr>
            </w:pPr>
            <w:r>
              <w:rPr>
                <w:rFonts w:hint="eastAsia" w:asciiTheme="minorEastAsia" w:hAnsiTheme="minorEastAsia" w:eastAsiaTheme="minorEastAsia"/>
                <w:szCs w:val="21"/>
              </w:rPr>
              <w:t>1522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ECC356">
            <w:pPr>
              <w:widowControl/>
              <w:spacing w:line="400" w:lineRule="exact"/>
              <w:jc w:val="center"/>
              <w:rPr>
                <w:rFonts w:ascii="宋体" w:cs="宋体"/>
                <w:kern w:val="0"/>
                <w:szCs w:val="21"/>
              </w:rPr>
            </w:pPr>
            <w:r>
              <w:rPr>
                <w:rFonts w:hint="eastAsia" w:ascii="宋体" w:cs="宋体"/>
                <w:kern w:val="0"/>
                <w:szCs w:val="21"/>
              </w:rPr>
              <w:t>钠(Na)空心阴极灯，uncoded</w:t>
            </w:r>
          </w:p>
        </w:tc>
        <w:tc>
          <w:tcPr>
            <w:tcW w:w="3260" w:type="dxa"/>
            <w:tcBorders>
              <w:top w:val="nil"/>
              <w:left w:val="nil"/>
              <w:bottom w:val="single" w:color="auto" w:sz="8" w:space="0"/>
              <w:right w:val="single" w:color="auto" w:sz="8" w:space="0"/>
            </w:tcBorders>
            <w:shd w:val="clear" w:color="auto" w:fill="auto"/>
            <w:vAlign w:val="center"/>
          </w:tcPr>
          <w:p w14:paraId="035FC027">
            <w:pPr>
              <w:widowControl/>
              <w:spacing w:line="400" w:lineRule="exact"/>
              <w:jc w:val="center"/>
              <w:rPr>
                <w:rFonts w:ascii="宋体" w:cs="宋体"/>
                <w:kern w:val="0"/>
                <w:szCs w:val="21"/>
              </w:rPr>
            </w:pPr>
            <w:r>
              <w:rPr>
                <w:rFonts w:hint="eastAsia" w:ascii="宋体" w:cs="宋体"/>
                <w:kern w:val="0"/>
                <w:szCs w:val="21"/>
              </w:rPr>
              <w:t>无编码，规格同 942339020111</w:t>
            </w:r>
          </w:p>
        </w:tc>
        <w:tc>
          <w:tcPr>
            <w:tcW w:w="709" w:type="dxa"/>
            <w:tcBorders>
              <w:top w:val="nil"/>
              <w:left w:val="nil"/>
              <w:bottom w:val="single" w:color="auto" w:sz="8" w:space="0"/>
              <w:right w:val="single" w:color="auto" w:sz="8" w:space="0"/>
            </w:tcBorders>
            <w:shd w:val="clear" w:color="auto" w:fill="auto"/>
            <w:vAlign w:val="center"/>
          </w:tcPr>
          <w:p w14:paraId="5270BF3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22A5927">
            <w:pPr>
              <w:widowControl/>
              <w:spacing w:line="400" w:lineRule="exact"/>
              <w:jc w:val="center"/>
              <w:rPr>
                <w:rFonts w:ascii="宋体" w:cs="宋体"/>
                <w:kern w:val="0"/>
                <w:szCs w:val="21"/>
              </w:rPr>
            </w:pPr>
            <w:r>
              <w:rPr>
                <w:rFonts w:hint="eastAsia" w:ascii="宋体" w:cs="宋体"/>
                <w:kern w:val="0"/>
                <w:szCs w:val="21"/>
              </w:rPr>
              <w:t>340</w:t>
            </w:r>
          </w:p>
        </w:tc>
      </w:tr>
      <w:tr w14:paraId="613CB7C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71FE96">
            <w:pPr>
              <w:jc w:val="center"/>
              <w:rPr>
                <w:rFonts w:cs="宋体" w:asciiTheme="minorEastAsia" w:hAnsiTheme="minorEastAsia" w:eastAsiaTheme="minorEastAsia"/>
                <w:szCs w:val="21"/>
              </w:rPr>
            </w:pPr>
            <w:r>
              <w:rPr>
                <w:rFonts w:hint="eastAsia" w:asciiTheme="minorEastAsia" w:hAnsiTheme="minorEastAsia" w:eastAsiaTheme="minorEastAsia"/>
                <w:szCs w:val="21"/>
              </w:rPr>
              <w:t>1523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3B0EE7">
            <w:pPr>
              <w:widowControl/>
              <w:spacing w:line="400" w:lineRule="exact"/>
              <w:jc w:val="center"/>
              <w:rPr>
                <w:rFonts w:ascii="宋体" w:cs="宋体"/>
                <w:kern w:val="0"/>
                <w:szCs w:val="21"/>
              </w:rPr>
            </w:pPr>
            <w:r>
              <w:rPr>
                <w:rFonts w:hint="eastAsia" w:ascii="宋体" w:cs="宋体"/>
                <w:kern w:val="0"/>
                <w:szCs w:val="21"/>
              </w:rPr>
              <w:t>奈啶酮酸P-18C1</w:t>
            </w:r>
          </w:p>
        </w:tc>
        <w:tc>
          <w:tcPr>
            <w:tcW w:w="3260" w:type="dxa"/>
            <w:tcBorders>
              <w:top w:val="nil"/>
              <w:left w:val="nil"/>
              <w:bottom w:val="single" w:color="auto" w:sz="8" w:space="0"/>
              <w:right w:val="single" w:color="auto" w:sz="8" w:space="0"/>
            </w:tcBorders>
            <w:shd w:val="clear" w:color="auto" w:fill="auto"/>
            <w:vAlign w:val="center"/>
          </w:tcPr>
          <w:p w14:paraId="343C8A53">
            <w:pPr>
              <w:widowControl/>
              <w:spacing w:line="400" w:lineRule="exact"/>
              <w:jc w:val="center"/>
              <w:rPr>
                <w:rFonts w:ascii="宋体" w:cs="宋体"/>
                <w:kern w:val="0"/>
                <w:szCs w:val="21"/>
              </w:rPr>
            </w:pPr>
            <w:r>
              <w:rPr>
                <w:rFonts w:hint="eastAsia" w:ascii="宋体" w:cs="宋体"/>
                <w:kern w:val="0"/>
                <w:szCs w:val="21"/>
              </w:rPr>
              <w:t>5支/盒（2-8℃）</w:t>
            </w:r>
          </w:p>
        </w:tc>
        <w:tc>
          <w:tcPr>
            <w:tcW w:w="709" w:type="dxa"/>
            <w:tcBorders>
              <w:top w:val="nil"/>
              <w:left w:val="nil"/>
              <w:bottom w:val="single" w:color="auto" w:sz="8" w:space="0"/>
              <w:right w:val="single" w:color="auto" w:sz="8" w:space="0"/>
            </w:tcBorders>
            <w:shd w:val="clear" w:color="auto" w:fill="auto"/>
            <w:vAlign w:val="center"/>
          </w:tcPr>
          <w:p w14:paraId="22CDA6F6">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31D15B87">
            <w:pPr>
              <w:widowControl/>
              <w:spacing w:line="400" w:lineRule="exact"/>
              <w:jc w:val="center"/>
              <w:rPr>
                <w:rFonts w:ascii="宋体" w:cs="宋体"/>
                <w:kern w:val="0"/>
                <w:szCs w:val="21"/>
              </w:rPr>
            </w:pPr>
            <w:r>
              <w:rPr>
                <w:rFonts w:hint="eastAsia" w:ascii="宋体" w:cs="宋体"/>
                <w:kern w:val="0"/>
                <w:szCs w:val="21"/>
              </w:rPr>
              <w:t>50</w:t>
            </w:r>
          </w:p>
        </w:tc>
      </w:tr>
      <w:tr w14:paraId="54CCD1E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60DA36">
            <w:pPr>
              <w:jc w:val="center"/>
              <w:rPr>
                <w:rFonts w:cs="宋体" w:asciiTheme="minorEastAsia" w:hAnsiTheme="minorEastAsia" w:eastAsiaTheme="minorEastAsia"/>
                <w:szCs w:val="21"/>
              </w:rPr>
            </w:pPr>
            <w:r>
              <w:rPr>
                <w:rFonts w:hint="eastAsia" w:asciiTheme="minorEastAsia" w:hAnsiTheme="minorEastAsia" w:eastAsiaTheme="minorEastAsia"/>
                <w:szCs w:val="21"/>
              </w:rPr>
              <w:t>1524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C11F6F">
            <w:pPr>
              <w:widowControl/>
              <w:spacing w:line="400" w:lineRule="exact"/>
              <w:jc w:val="center"/>
              <w:rPr>
                <w:rFonts w:ascii="宋体" w:cs="宋体"/>
                <w:kern w:val="0"/>
                <w:szCs w:val="21"/>
              </w:rPr>
            </w:pPr>
            <w:r>
              <w:rPr>
                <w:rFonts w:hint="eastAsia" w:ascii="宋体" w:cs="宋体"/>
                <w:kern w:val="0"/>
                <w:szCs w:val="21"/>
              </w:rPr>
              <w:t>奈啶酮酸P-18C2</w:t>
            </w:r>
          </w:p>
        </w:tc>
        <w:tc>
          <w:tcPr>
            <w:tcW w:w="3260" w:type="dxa"/>
            <w:tcBorders>
              <w:top w:val="nil"/>
              <w:left w:val="nil"/>
              <w:bottom w:val="single" w:color="auto" w:sz="8" w:space="0"/>
              <w:right w:val="single" w:color="auto" w:sz="8" w:space="0"/>
            </w:tcBorders>
            <w:shd w:val="clear" w:color="auto" w:fill="auto"/>
            <w:vAlign w:val="center"/>
          </w:tcPr>
          <w:p w14:paraId="68BBE680">
            <w:pPr>
              <w:widowControl/>
              <w:spacing w:line="400" w:lineRule="exact"/>
              <w:jc w:val="center"/>
              <w:rPr>
                <w:rFonts w:ascii="宋体" w:cs="宋体"/>
                <w:kern w:val="0"/>
                <w:szCs w:val="21"/>
              </w:rPr>
            </w:pPr>
            <w:r>
              <w:rPr>
                <w:rFonts w:hint="eastAsia" w:ascii="宋体" w:cs="宋体"/>
                <w:kern w:val="0"/>
                <w:szCs w:val="21"/>
              </w:rPr>
              <w:t>5支/盒（2-8℃）</w:t>
            </w:r>
          </w:p>
        </w:tc>
        <w:tc>
          <w:tcPr>
            <w:tcW w:w="709" w:type="dxa"/>
            <w:tcBorders>
              <w:top w:val="nil"/>
              <w:left w:val="nil"/>
              <w:bottom w:val="single" w:color="auto" w:sz="8" w:space="0"/>
              <w:right w:val="single" w:color="auto" w:sz="8" w:space="0"/>
            </w:tcBorders>
            <w:shd w:val="clear" w:color="auto" w:fill="auto"/>
            <w:vAlign w:val="center"/>
          </w:tcPr>
          <w:p w14:paraId="2D2F967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296A431">
            <w:pPr>
              <w:widowControl/>
              <w:spacing w:line="400" w:lineRule="exact"/>
              <w:jc w:val="center"/>
              <w:rPr>
                <w:rFonts w:ascii="宋体" w:cs="宋体"/>
                <w:kern w:val="0"/>
                <w:szCs w:val="21"/>
              </w:rPr>
            </w:pPr>
            <w:r>
              <w:rPr>
                <w:rFonts w:hint="eastAsia" w:ascii="宋体" w:cs="宋体"/>
                <w:kern w:val="0"/>
                <w:szCs w:val="21"/>
              </w:rPr>
              <w:t>50</w:t>
            </w:r>
          </w:p>
        </w:tc>
      </w:tr>
      <w:tr w14:paraId="10468EE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669B40">
            <w:pPr>
              <w:jc w:val="center"/>
              <w:rPr>
                <w:rFonts w:cs="宋体" w:asciiTheme="minorEastAsia" w:hAnsiTheme="minorEastAsia" w:eastAsiaTheme="minorEastAsia"/>
                <w:szCs w:val="21"/>
              </w:rPr>
            </w:pPr>
            <w:r>
              <w:rPr>
                <w:rFonts w:hint="eastAsia" w:asciiTheme="minorEastAsia" w:hAnsiTheme="minorEastAsia" w:eastAsiaTheme="minorEastAsia"/>
                <w:szCs w:val="21"/>
              </w:rPr>
              <w:t>1525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6842E7">
            <w:pPr>
              <w:widowControl/>
              <w:spacing w:line="400" w:lineRule="exact"/>
              <w:jc w:val="center"/>
              <w:rPr>
                <w:rFonts w:ascii="宋体" w:cs="宋体"/>
                <w:kern w:val="0"/>
                <w:szCs w:val="21"/>
              </w:rPr>
            </w:pPr>
            <w:r>
              <w:rPr>
                <w:rFonts w:hint="eastAsia" w:ascii="宋体" w:cs="宋体"/>
                <w:kern w:val="0"/>
                <w:szCs w:val="21"/>
              </w:rPr>
              <w:t>耐高温玻璃培养皿 (高硼硅、透明)</w:t>
            </w:r>
          </w:p>
        </w:tc>
        <w:tc>
          <w:tcPr>
            <w:tcW w:w="3260" w:type="dxa"/>
            <w:tcBorders>
              <w:top w:val="nil"/>
              <w:left w:val="nil"/>
              <w:bottom w:val="single" w:color="auto" w:sz="8" w:space="0"/>
              <w:right w:val="single" w:color="auto" w:sz="8" w:space="0"/>
            </w:tcBorders>
            <w:shd w:val="clear" w:color="auto" w:fill="auto"/>
            <w:vAlign w:val="center"/>
          </w:tcPr>
          <w:p w14:paraId="4F3CEAF0">
            <w:pPr>
              <w:widowControl/>
              <w:spacing w:line="400" w:lineRule="exact"/>
              <w:jc w:val="center"/>
              <w:rPr>
                <w:rFonts w:ascii="宋体" w:cs="宋体"/>
                <w:kern w:val="0"/>
                <w:szCs w:val="21"/>
              </w:rPr>
            </w:pPr>
            <w:r>
              <w:rPr>
                <w:rFonts w:hint="eastAsia" w:ascii="宋体" w:cs="宋体"/>
                <w:kern w:val="0"/>
                <w:szCs w:val="21"/>
              </w:rPr>
              <w:t>直径φ9cm</w:t>
            </w:r>
          </w:p>
        </w:tc>
        <w:tc>
          <w:tcPr>
            <w:tcW w:w="709" w:type="dxa"/>
            <w:tcBorders>
              <w:top w:val="nil"/>
              <w:left w:val="nil"/>
              <w:bottom w:val="single" w:color="auto" w:sz="8" w:space="0"/>
              <w:right w:val="single" w:color="auto" w:sz="8" w:space="0"/>
            </w:tcBorders>
            <w:shd w:val="clear" w:color="auto" w:fill="auto"/>
            <w:vAlign w:val="center"/>
          </w:tcPr>
          <w:p w14:paraId="559F4482">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vAlign w:val="center"/>
          </w:tcPr>
          <w:p w14:paraId="7F95C66D">
            <w:pPr>
              <w:widowControl/>
              <w:spacing w:line="400" w:lineRule="exact"/>
              <w:jc w:val="center"/>
              <w:rPr>
                <w:rFonts w:ascii="宋体" w:cs="宋体"/>
                <w:kern w:val="0"/>
                <w:szCs w:val="21"/>
              </w:rPr>
            </w:pPr>
            <w:r>
              <w:rPr>
                <w:rFonts w:hint="eastAsia" w:ascii="宋体" w:cs="宋体"/>
                <w:kern w:val="0"/>
                <w:szCs w:val="21"/>
              </w:rPr>
              <w:t>2.6</w:t>
            </w:r>
          </w:p>
        </w:tc>
      </w:tr>
      <w:tr w14:paraId="38C1FF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842EFA">
            <w:pPr>
              <w:jc w:val="center"/>
              <w:rPr>
                <w:rFonts w:cs="宋体" w:asciiTheme="minorEastAsia" w:hAnsiTheme="minorEastAsia" w:eastAsiaTheme="minorEastAsia"/>
                <w:szCs w:val="21"/>
              </w:rPr>
            </w:pPr>
            <w:r>
              <w:rPr>
                <w:rFonts w:hint="eastAsia" w:asciiTheme="minorEastAsia" w:hAnsiTheme="minorEastAsia" w:eastAsiaTheme="minorEastAsia"/>
                <w:szCs w:val="21"/>
              </w:rPr>
              <w:t>1526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3530AD8">
            <w:pPr>
              <w:widowControl/>
              <w:spacing w:line="400" w:lineRule="exact"/>
              <w:jc w:val="center"/>
              <w:rPr>
                <w:rFonts w:ascii="宋体" w:cs="宋体"/>
                <w:kern w:val="0"/>
                <w:szCs w:val="21"/>
              </w:rPr>
            </w:pPr>
            <w:r>
              <w:rPr>
                <w:rFonts w:hint="eastAsia" w:ascii="宋体" w:cs="宋体"/>
                <w:kern w:val="0"/>
                <w:szCs w:val="21"/>
              </w:rPr>
              <w:t>耐高温胶塞15-19</w:t>
            </w:r>
          </w:p>
        </w:tc>
        <w:tc>
          <w:tcPr>
            <w:tcW w:w="3260" w:type="dxa"/>
            <w:tcBorders>
              <w:top w:val="nil"/>
              <w:left w:val="nil"/>
              <w:bottom w:val="single" w:color="auto" w:sz="8" w:space="0"/>
              <w:right w:val="single" w:color="auto" w:sz="8" w:space="0"/>
            </w:tcBorders>
            <w:shd w:val="clear" w:color="auto" w:fill="auto"/>
            <w:vAlign w:val="center"/>
          </w:tcPr>
          <w:p w14:paraId="15707A03">
            <w:pPr>
              <w:widowControl/>
              <w:spacing w:line="400" w:lineRule="exact"/>
              <w:jc w:val="center"/>
              <w:rPr>
                <w:rFonts w:ascii="宋体" w:cs="宋体"/>
                <w:kern w:val="0"/>
                <w:szCs w:val="21"/>
              </w:rPr>
            </w:pPr>
            <w:r>
              <w:rPr>
                <w:rFonts w:hint="eastAsia" w:ascii="宋体" w:cs="宋体"/>
                <w:kern w:val="0"/>
                <w:szCs w:val="21"/>
              </w:rPr>
              <w:t>200个/包 （用于18*180试管）</w:t>
            </w:r>
          </w:p>
        </w:tc>
        <w:tc>
          <w:tcPr>
            <w:tcW w:w="709" w:type="dxa"/>
            <w:tcBorders>
              <w:top w:val="nil"/>
              <w:left w:val="nil"/>
              <w:bottom w:val="single" w:color="auto" w:sz="8" w:space="0"/>
              <w:right w:val="single" w:color="auto" w:sz="8" w:space="0"/>
            </w:tcBorders>
            <w:shd w:val="clear" w:color="auto" w:fill="auto"/>
            <w:vAlign w:val="center"/>
          </w:tcPr>
          <w:p w14:paraId="63611081">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36338AF5">
            <w:pPr>
              <w:widowControl/>
              <w:spacing w:line="400" w:lineRule="exact"/>
              <w:jc w:val="center"/>
              <w:rPr>
                <w:rFonts w:ascii="宋体" w:cs="宋体"/>
                <w:kern w:val="0"/>
                <w:szCs w:val="21"/>
              </w:rPr>
            </w:pPr>
            <w:r>
              <w:rPr>
                <w:rFonts w:hint="eastAsia" w:ascii="宋体" w:cs="宋体"/>
                <w:kern w:val="0"/>
                <w:szCs w:val="21"/>
              </w:rPr>
              <w:t>1</w:t>
            </w:r>
          </w:p>
        </w:tc>
      </w:tr>
      <w:tr w14:paraId="46A6146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1D5AF4">
            <w:pPr>
              <w:jc w:val="center"/>
              <w:rPr>
                <w:rFonts w:cs="宋体" w:asciiTheme="minorEastAsia" w:hAnsiTheme="minorEastAsia" w:eastAsiaTheme="minorEastAsia"/>
                <w:szCs w:val="21"/>
              </w:rPr>
            </w:pPr>
            <w:r>
              <w:rPr>
                <w:rFonts w:hint="eastAsia" w:asciiTheme="minorEastAsia" w:hAnsiTheme="minorEastAsia" w:eastAsiaTheme="minorEastAsia"/>
                <w:szCs w:val="21"/>
              </w:rPr>
              <w:t>1527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C93346">
            <w:pPr>
              <w:widowControl/>
              <w:spacing w:line="400" w:lineRule="exact"/>
              <w:jc w:val="center"/>
              <w:rPr>
                <w:rFonts w:ascii="宋体" w:cs="宋体"/>
                <w:kern w:val="0"/>
                <w:szCs w:val="21"/>
              </w:rPr>
            </w:pPr>
            <w:r>
              <w:rPr>
                <w:rFonts w:hint="eastAsia" w:ascii="宋体" w:cs="宋体"/>
                <w:kern w:val="0"/>
                <w:szCs w:val="21"/>
              </w:rPr>
              <w:t>耐高温胶塞30-34`</w:t>
            </w:r>
          </w:p>
        </w:tc>
        <w:tc>
          <w:tcPr>
            <w:tcW w:w="3260" w:type="dxa"/>
            <w:tcBorders>
              <w:top w:val="nil"/>
              <w:left w:val="nil"/>
              <w:bottom w:val="single" w:color="auto" w:sz="8" w:space="0"/>
              <w:right w:val="single" w:color="auto" w:sz="8" w:space="0"/>
            </w:tcBorders>
            <w:shd w:val="clear" w:color="auto" w:fill="auto"/>
            <w:vAlign w:val="center"/>
          </w:tcPr>
          <w:p w14:paraId="1AC5F5CE">
            <w:pPr>
              <w:widowControl/>
              <w:spacing w:line="400" w:lineRule="exact"/>
              <w:jc w:val="center"/>
              <w:rPr>
                <w:rFonts w:ascii="宋体" w:cs="宋体"/>
                <w:kern w:val="0"/>
                <w:szCs w:val="21"/>
              </w:rPr>
            </w:pPr>
            <w:r>
              <w:rPr>
                <w:rFonts w:hint="eastAsia" w:ascii="宋体" w:cs="宋体"/>
                <w:kern w:val="0"/>
                <w:szCs w:val="21"/>
              </w:rPr>
              <w:t>30-34 50个/包</w:t>
            </w:r>
          </w:p>
        </w:tc>
        <w:tc>
          <w:tcPr>
            <w:tcW w:w="709" w:type="dxa"/>
            <w:tcBorders>
              <w:top w:val="nil"/>
              <w:left w:val="nil"/>
              <w:bottom w:val="single" w:color="auto" w:sz="8" w:space="0"/>
              <w:right w:val="single" w:color="auto" w:sz="8" w:space="0"/>
            </w:tcBorders>
            <w:shd w:val="clear" w:color="auto" w:fill="auto"/>
            <w:vAlign w:val="center"/>
          </w:tcPr>
          <w:p w14:paraId="7DC9B23A">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1B53D3F0">
            <w:pPr>
              <w:widowControl/>
              <w:spacing w:line="400" w:lineRule="exact"/>
              <w:jc w:val="center"/>
              <w:rPr>
                <w:rFonts w:ascii="宋体" w:cs="宋体"/>
                <w:kern w:val="0"/>
                <w:szCs w:val="21"/>
              </w:rPr>
            </w:pPr>
            <w:r>
              <w:rPr>
                <w:rFonts w:hint="eastAsia" w:ascii="宋体" w:cs="宋体"/>
                <w:kern w:val="0"/>
                <w:szCs w:val="21"/>
              </w:rPr>
              <w:t>6.4</w:t>
            </w:r>
          </w:p>
        </w:tc>
      </w:tr>
      <w:tr w14:paraId="7A9AC78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7FBF12">
            <w:pPr>
              <w:jc w:val="center"/>
              <w:rPr>
                <w:rFonts w:cs="宋体" w:asciiTheme="minorEastAsia" w:hAnsiTheme="minorEastAsia" w:eastAsiaTheme="minorEastAsia"/>
                <w:szCs w:val="21"/>
              </w:rPr>
            </w:pPr>
            <w:r>
              <w:rPr>
                <w:rFonts w:hint="eastAsia" w:asciiTheme="minorEastAsia" w:hAnsiTheme="minorEastAsia" w:eastAsiaTheme="minorEastAsia"/>
                <w:szCs w:val="21"/>
              </w:rPr>
              <w:t>1528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2FEE3A">
            <w:pPr>
              <w:widowControl/>
              <w:spacing w:line="400" w:lineRule="exact"/>
              <w:jc w:val="center"/>
              <w:rPr>
                <w:rFonts w:ascii="宋体" w:cs="宋体"/>
                <w:kern w:val="0"/>
                <w:szCs w:val="21"/>
              </w:rPr>
            </w:pPr>
            <w:r>
              <w:rPr>
                <w:rFonts w:hint="eastAsia" w:ascii="宋体" w:cs="宋体"/>
                <w:kern w:val="0"/>
                <w:szCs w:val="21"/>
              </w:rPr>
              <w:t>耐高温橡皮筋</w:t>
            </w:r>
          </w:p>
        </w:tc>
        <w:tc>
          <w:tcPr>
            <w:tcW w:w="3260" w:type="dxa"/>
            <w:tcBorders>
              <w:top w:val="nil"/>
              <w:left w:val="nil"/>
              <w:bottom w:val="single" w:color="auto" w:sz="8" w:space="0"/>
              <w:right w:val="single" w:color="auto" w:sz="8" w:space="0"/>
            </w:tcBorders>
            <w:shd w:val="clear" w:color="auto" w:fill="auto"/>
            <w:vAlign w:val="center"/>
          </w:tcPr>
          <w:p w14:paraId="7911EDAD">
            <w:pPr>
              <w:widowControl/>
              <w:spacing w:line="400" w:lineRule="exact"/>
              <w:jc w:val="center"/>
              <w:rPr>
                <w:rFonts w:ascii="宋体" w:cs="宋体"/>
                <w:kern w:val="0"/>
                <w:szCs w:val="21"/>
              </w:rPr>
            </w:pPr>
            <w:r>
              <w:rPr>
                <w:rFonts w:hint="eastAsia" w:ascii="宋体" w:cs="宋体"/>
                <w:kern w:val="0"/>
                <w:szCs w:val="21"/>
              </w:rPr>
              <w:t>500g/包</w:t>
            </w:r>
          </w:p>
        </w:tc>
        <w:tc>
          <w:tcPr>
            <w:tcW w:w="709" w:type="dxa"/>
            <w:tcBorders>
              <w:top w:val="nil"/>
              <w:left w:val="nil"/>
              <w:bottom w:val="single" w:color="auto" w:sz="8" w:space="0"/>
              <w:right w:val="single" w:color="auto" w:sz="8" w:space="0"/>
            </w:tcBorders>
            <w:shd w:val="clear" w:color="auto" w:fill="auto"/>
            <w:vAlign w:val="center"/>
          </w:tcPr>
          <w:p w14:paraId="323BDD1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1C75EFA">
            <w:pPr>
              <w:widowControl/>
              <w:spacing w:line="400" w:lineRule="exact"/>
              <w:jc w:val="center"/>
              <w:rPr>
                <w:rFonts w:ascii="宋体" w:cs="宋体"/>
                <w:kern w:val="0"/>
                <w:szCs w:val="21"/>
              </w:rPr>
            </w:pPr>
            <w:r>
              <w:rPr>
                <w:rFonts w:hint="eastAsia" w:ascii="宋体" w:cs="宋体"/>
                <w:kern w:val="0"/>
                <w:szCs w:val="21"/>
              </w:rPr>
              <w:t>20</w:t>
            </w:r>
          </w:p>
        </w:tc>
      </w:tr>
      <w:tr w14:paraId="0BFEA2F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0FEABD">
            <w:pPr>
              <w:jc w:val="center"/>
              <w:rPr>
                <w:rFonts w:cs="宋体" w:asciiTheme="minorEastAsia" w:hAnsiTheme="minorEastAsia" w:eastAsiaTheme="minorEastAsia"/>
                <w:szCs w:val="21"/>
              </w:rPr>
            </w:pPr>
            <w:r>
              <w:rPr>
                <w:rFonts w:hint="eastAsia" w:asciiTheme="minorEastAsia" w:hAnsiTheme="minorEastAsia" w:eastAsiaTheme="minorEastAsia"/>
                <w:szCs w:val="21"/>
              </w:rPr>
              <w:t>1529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81D536">
            <w:pPr>
              <w:widowControl/>
              <w:spacing w:line="400" w:lineRule="exact"/>
              <w:jc w:val="center"/>
              <w:rPr>
                <w:rFonts w:ascii="宋体" w:cs="宋体"/>
                <w:kern w:val="0"/>
                <w:szCs w:val="21"/>
              </w:rPr>
            </w:pPr>
            <w:r>
              <w:rPr>
                <w:rFonts w:hint="eastAsia" w:ascii="宋体" w:cs="宋体"/>
                <w:kern w:val="0"/>
                <w:szCs w:val="21"/>
              </w:rPr>
              <w:t>耐酸碱塑料梨形升降分液漏斗架</w:t>
            </w:r>
          </w:p>
        </w:tc>
        <w:tc>
          <w:tcPr>
            <w:tcW w:w="3260" w:type="dxa"/>
            <w:tcBorders>
              <w:top w:val="nil"/>
              <w:left w:val="nil"/>
              <w:bottom w:val="single" w:color="auto" w:sz="8" w:space="0"/>
              <w:right w:val="single" w:color="auto" w:sz="8" w:space="0"/>
            </w:tcBorders>
            <w:shd w:val="clear" w:color="auto" w:fill="auto"/>
            <w:vAlign w:val="center"/>
          </w:tcPr>
          <w:p w14:paraId="1DBFADFC">
            <w:pPr>
              <w:widowControl/>
              <w:spacing w:line="400" w:lineRule="exact"/>
              <w:jc w:val="center"/>
              <w:rPr>
                <w:rFonts w:ascii="宋体" w:cs="宋体"/>
                <w:kern w:val="0"/>
                <w:szCs w:val="21"/>
              </w:rPr>
            </w:pPr>
            <w:r>
              <w:rPr>
                <w:rFonts w:hint="eastAsia" w:ascii="宋体" w:cs="宋体"/>
                <w:kern w:val="0"/>
                <w:szCs w:val="21"/>
              </w:rPr>
              <w:t>2L 1*6</w:t>
            </w:r>
          </w:p>
        </w:tc>
        <w:tc>
          <w:tcPr>
            <w:tcW w:w="709" w:type="dxa"/>
            <w:tcBorders>
              <w:top w:val="nil"/>
              <w:left w:val="nil"/>
              <w:bottom w:val="single" w:color="auto" w:sz="8" w:space="0"/>
              <w:right w:val="single" w:color="auto" w:sz="8" w:space="0"/>
            </w:tcBorders>
            <w:shd w:val="clear" w:color="auto" w:fill="auto"/>
            <w:vAlign w:val="center"/>
          </w:tcPr>
          <w:p w14:paraId="73E81C7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75281F9">
            <w:pPr>
              <w:widowControl/>
              <w:spacing w:line="400" w:lineRule="exact"/>
              <w:jc w:val="center"/>
              <w:rPr>
                <w:rFonts w:ascii="宋体" w:cs="宋体"/>
                <w:kern w:val="0"/>
                <w:szCs w:val="21"/>
              </w:rPr>
            </w:pPr>
            <w:r>
              <w:rPr>
                <w:rFonts w:hint="eastAsia" w:ascii="宋体" w:cs="宋体"/>
                <w:kern w:val="0"/>
                <w:szCs w:val="21"/>
              </w:rPr>
              <w:t>158</w:t>
            </w:r>
          </w:p>
        </w:tc>
      </w:tr>
      <w:tr w14:paraId="7C8DB9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01998E">
            <w:pPr>
              <w:jc w:val="center"/>
              <w:rPr>
                <w:rFonts w:cs="宋体" w:asciiTheme="minorEastAsia" w:hAnsiTheme="minorEastAsia" w:eastAsiaTheme="minorEastAsia"/>
                <w:szCs w:val="21"/>
              </w:rPr>
            </w:pPr>
            <w:r>
              <w:rPr>
                <w:rFonts w:hint="eastAsia" w:asciiTheme="minorEastAsia" w:hAnsiTheme="minorEastAsia" w:eastAsiaTheme="minorEastAsia"/>
                <w:szCs w:val="21"/>
              </w:rPr>
              <w:t>1530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7128860">
            <w:pPr>
              <w:widowControl/>
              <w:spacing w:line="400" w:lineRule="exact"/>
              <w:jc w:val="center"/>
              <w:rPr>
                <w:rFonts w:ascii="宋体" w:cs="宋体"/>
                <w:kern w:val="0"/>
                <w:szCs w:val="21"/>
              </w:rPr>
            </w:pPr>
            <w:r>
              <w:rPr>
                <w:rFonts w:hint="eastAsia" w:ascii="宋体" w:cs="宋体"/>
                <w:kern w:val="0"/>
                <w:szCs w:val="21"/>
              </w:rPr>
              <w:t>耐酸碱塑料梨形升降分液漏斗架</w:t>
            </w:r>
          </w:p>
        </w:tc>
        <w:tc>
          <w:tcPr>
            <w:tcW w:w="3260" w:type="dxa"/>
            <w:tcBorders>
              <w:top w:val="nil"/>
              <w:left w:val="nil"/>
              <w:bottom w:val="single" w:color="auto" w:sz="8" w:space="0"/>
              <w:right w:val="single" w:color="auto" w:sz="8" w:space="0"/>
            </w:tcBorders>
            <w:shd w:val="clear" w:color="auto" w:fill="auto"/>
            <w:vAlign w:val="center"/>
          </w:tcPr>
          <w:p w14:paraId="2D6822B3">
            <w:pPr>
              <w:widowControl/>
              <w:spacing w:line="400" w:lineRule="exact"/>
              <w:jc w:val="center"/>
              <w:rPr>
                <w:rFonts w:ascii="宋体" w:cs="宋体"/>
                <w:kern w:val="0"/>
                <w:szCs w:val="21"/>
              </w:rPr>
            </w:pPr>
            <w:r>
              <w:rPr>
                <w:rFonts w:hint="eastAsia" w:ascii="宋体" w:cs="宋体"/>
                <w:kern w:val="0"/>
                <w:szCs w:val="21"/>
              </w:rPr>
              <w:t>500mL 1*6</w:t>
            </w:r>
          </w:p>
        </w:tc>
        <w:tc>
          <w:tcPr>
            <w:tcW w:w="709" w:type="dxa"/>
            <w:tcBorders>
              <w:top w:val="nil"/>
              <w:left w:val="nil"/>
              <w:bottom w:val="single" w:color="auto" w:sz="8" w:space="0"/>
              <w:right w:val="single" w:color="auto" w:sz="8" w:space="0"/>
            </w:tcBorders>
            <w:shd w:val="clear" w:color="auto" w:fill="auto"/>
            <w:vAlign w:val="center"/>
          </w:tcPr>
          <w:p w14:paraId="473E746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3687766">
            <w:pPr>
              <w:widowControl/>
              <w:spacing w:line="400" w:lineRule="exact"/>
              <w:jc w:val="center"/>
              <w:rPr>
                <w:rFonts w:ascii="宋体" w:cs="宋体"/>
                <w:kern w:val="0"/>
                <w:szCs w:val="21"/>
              </w:rPr>
            </w:pPr>
            <w:r>
              <w:rPr>
                <w:rFonts w:hint="eastAsia" w:ascii="宋体" w:cs="宋体"/>
                <w:kern w:val="0"/>
                <w:szCs w:val="21"/>
              </w:rPr>
              <w:t>97</w:t>
            </w:r>
          </w:p>
        </w:tc>
      </w:tr>
      <w:tr w14:paraId="293128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32F0BE">
            <w:pPr>
              <w:jc w:val="center"/>
              <w:rPr>
                <w:rFonts w:cs="宋体" w:asciiTheme="minorEastAsia" w:hAnsiTheme="minorEastAsia" w:eastAsiaTheme="minorEastAsia"/>
                <w:szCs w:val="21"/>
              </w:rPr>
            </w:pPr>
            <w:r>
              <w:rPr>
                <w:rFonts w:hint="eastAsia" w:asciiTheme="minorEastAsia" w:hAnsiTheme="minorEastAsia" w:eastAsiaTheme="minorEastAsia"/>
                <w:szCs w:val="21"/>
              </w:rPr>
              <w:t>1531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A0A6A9">
            <w:pPr>
              <w:widowControl/>
              <w:spacing w:line="400" w:lineRule="exact"/>
              <w:jc w:val="center"/>
              <w:rPr>
                <w:rFonts w:ascii="宋体" w:cs="宋体"/>
                <w:kern w:val="0"/>
                <w:szCs w:val="21"/>
              </w:rPr>
            </w:pPr>
            <w:r>
              <w:rPr>
                <w:rFonts w:hint="eastAsia" w:ascii="宋体" w:cs="宋体"/>
                <w:kern w:val="0"/>
                <w:szCs w:val="21"/>
              </w:rPr>
              <w:t>耐酸碱塑料梨形升降分液漏斗架</w:t>
            </w:r>
          </w:p>
        </w:tc>
        <w:tc>
          <w:tcPr>
            <w:tcW w:w="3260" w:type="dxa"/>
            <w:tcBorders>
              <w:top w:val="nil"/>
              <w:left w:val="nil"/>
              <w:bottom w:val="single" w:color="auto" w:sz="8" w:space="0"/>
              <w:right w:val="single" w:color="auto" w:sz="8" w:space="0"/>
            </w:tcBorders>
            <w:shd w:val="clear" w:color="auto" w:fill="auto"/>
            <w:vAlign w:val="center"/>
          </w:tcPr>
          <w:p w14:paraId="449B574F">
            <w:pPr>
              <w:widowControl/>
              <w:spacing w:line="400" w:lineRule="exact"/>
              <w:jc w:val="center"/>
              <w:rPr>
                <w:rFonts w:ascii="宋体" w:cs="宋体"/>
                <w:kern w:val="0"/>
                <w:szCs w:val="21"/>
              </w:rPr>
            </w:pPr>
            <w:r>
              <w:rPr>
                <w:rFonts w:hint="eastAsia" w:ascii="宋体" w:cs="宋体"/>
                <w:kern w:val="0"/>
                <w:szCs w:val="21"/>
              </w:rPr>
              <w:t>250mL 1*6</w:t>
            </w:r>
          </w:p>
        </w:tc>
        <w:tc>
          <w:tcPr>
            <w:tcW w:w="709" w:type="dxa"/>
            <w:tcBorders>
              <w:top w:val="nil"/>
              <w:left w:val="nil"/>
              <w:bottom w:val="single" w:color="auto" w:sz="8" w:space="0"/>
              <w:right w:val="single" w:color="auto" w:sz="8" w:space="0"/>
            </w:tcBorders>
            <w:shd w:val="clear" w:color="auto" w:fill="auto"/>
            <w:vAlign w:val="center"/>
          </w:tcPr>
          <w:p w14:paraId="722B5B0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8F175BC">
            <w:pPr>
              <w:widowControl/>
              <w:spacing w:line="400" w:lineRule="exact"/>
              <w:jc w:val="center"/>
              <w:rPr>
                <w:rFonts w:ascii="宋体" w:cs="宋体"/>
                <w:kern w:val="0"/>
                <w:szCs w:val="21"/>
              </w:rPr>
            </w:pPr>
            <w:r>
              <w:rPr>
                <w:rFonts w:hint="eastAsia" w:ascii="宋体" w:cs="宋体"/>
                <w:kern w:val="0"/>
                <w:szCs w:val="21"/>
              </w:rPr>
              <w:t>83</w:t>
            </w:r>
          </w:p>
        </w:tc>
      </w:tr>
      <w:tr w14:paraId="23B3639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B7B899">
            <w:pPr>
              <w:jc w:val="center"/>
              <w:rPr>
                <w:rFonts w:cs="宋体" w:asciiTheme="minorEastAsia" w:hAnsiTheme="minorEastAsia" w:eastAsiaTheme="minorEastAsia"/>
                <w:szCs w:val="21"/>
              </w:rPr>
            </w:pPr>
            <w:r>
              <w:rPr>
                <w:rFonts w:hint="eastAsia" w:asciiTheme="minorEastAsia" w:hAnsiTheme="minorEastAsia" w:eastAsiaTheme="minorEastAsia"/>
                <w:szCs w:val="21"/>
              </w:rPr>
              <w:t>1532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CA5100">
            <w:pPr>
              <w:widowControl/>
              <w:spacing w:line="400" w:lineRule="exact"/>
              <w:jc w:val="center"/>
              <w:rPr>
                <w:rFonts w:ascii="宋体" w:cs="宋体"/>
                <w:kern w:val="0"/>
                <w:szCs w:val="21"/>
              </w:rPr>
            </w:pPr>
            <w:r>
              <w:rPr>
                <w:rFonts w:hint="eastAsia" w:ascii="宋体" w:cs="宋体"/>
                <w:kern w:val="0"/>
                <w:szCs w:val="21"/>
              </w:rPr>
              <w:t>萘啶酸</w:t>
            </w:r>
          </w:p>
        </w:tc>
        <w:tc>
          <w:tcPr>
            <w:tcW w:w="3260" w:type="dxa"/>
            <w:tcBorders>
              <w:top w:val="nil"/>
              <w:left w:val="nil"/>
              <w:bottom w:val="single" w:color="auto" w:sz="8" w:space="0"/>
              <w:right w:val="single" w:color="auto" w:sz="8" w:space="0"/>
            </w:tcBorders>
            <w:shd w:val="clear" w:color="auto" w:fill="auto"/>
            <w:vAlign w:val="center"/>
          </w:tcPr>
          <w:p w14:paraId="179313D8">
            <w:pPr>
              <w:widowControl/>
              <w:spacing w:line="400" w:lineRule="exact"/>
              <w:jc w:val="center"/>
              <w:rPr>
                <w:rFonts w:ascii="宋体" w:cs="宋体"/>
                <w:kern w:val="0"/>
                <w:szCs w:val="21"/>
              </w:rPr>
            </w:pPr>
            <w:r>
              <w:rPr>
                <w:rFonts w:hint="eastAsia" w:ascii="宋体" w:cs="宋体"/>
                <w:kern w:val="0"/>
                <w:szCs w:val="21"/>
              </w:rPr>
              <w:t>99.9%，100mg</w:t>
            </w:r>
          </w:p>
        </w:tc>
        <w:tc>
          <w:tcPr>
            <w:tcW w:w="709" w:type="dxa"/>
            <w:tcBorders>
              <w:top w:val="nil"/>
              <w:left w:val="nil"/>
              <w:bottom w:val="single" w:color="auto" w:sz="8" w:space="0"/>
              <w:right w:val="single" w:color="auto" w:sz="8" w:space="0"/>
            </w:tcBorders>
            <w:shd w:val="clear" w:color="auto" w:fill="auto"/>
            <w:vAlign w:val="center"/>
          </w:tcPr>
          <w:p w14:paraId="232A865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A3E7FA9">
            <w:pPr>
              <w:widowControl/>
              <w:spacing w:line="400" w:lineRule="exact"/>
              <w:jc w:val="center"/>
              <w:rPr>
                <w:rFonts w:ascii="宋体" w:cs="宋体"/>
                <w:kern w:val="0"/>
                <w:szCs w:val="21"/>
              </w:rPr>
            </w:pPr>
            <w:r>
              <w:rPr>
                <w:rFonts w:hint="eastAsia" w:ascii="宋体" w:cs="宋体"/>
                <w:kern w:val="0"/>
                <w:szCs w:val="21"/>
              </w:rPr>
              <w:t>585</w:t>
            </w:r>
          </w:p>
        </w:tc>
      </w:tr>
      <w:tr w14:paraId="3ADCCEE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0760B7">
            <w:pPr>
              <w:jc w:val="center"/>
              <w:rPr>
                <w:rFonts w:cs="宋体" w:asciiTheme="minorEastAsia" w:hAnsiTheme="minorEastAsia" w:eastAsiaTheme="minorEastAsia"/>
                <w:szCs w:val="21"/>
              </w:rPr>
            </w:pPr>
            <w:r>
              <w:rPr>
                <w:rFonts w:hint="eastAsia" w:asciiTheme="minorEastAsia" w:hAnsiTheme="minorEastAsia" w:eastAsiaTheme="minorEastAsia"/>
                <w:szCs w:val="21"/>
              </w:rPr>
              <w:t>1533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FB3853">
            <w:pPr>
              <w:widowControl/>
              <w:spacing w:line="400" w:lineRule="exact"/>
              <w:jc w:val="center"/>
              <w:rPr>
                <w:rFonts w:ascii="宋体" w:cs="宋体"/>
                <w:kern w:val="0"/>
                <w:szCs w:val="21"/>
              </w:rPr>
            </w:pPr>
            <w:r>
              <w:rPr>
                <w:rFonts w:hint="eastAsia" w:ascii="宋体" w:cs="宋体"/>
                <w:kern w:val="0"/>
                <w:szCs w:val="21"/>
              </w:rPr>
              <w:t>萘啶酮酸</w:t>
            </w:r>
          </w:p>
        </w:tc>
        <w:tc>
          <w:tcPr>
            <w:tcW w:w="3260" w:type="dxa"/>
            <w:tcBorders>
              <w:top w:val="nil"/>
              <w:left w:val="nil"/>
              <w:bottom w:val="single" w:color="auto" w:sz="8" w:space="0"/>
              <w:right w:val="single" w:color="auto" w:sz="8" w:space="0"/>
            </w:tcBorders>
            <w:shd w:val="clear" w:color="auto" w:fill="auto"/>
            <w:vAlign w:val="center"/>
          </w:tcPr>
          <w:p w14:paraId="3B9E5400">
            <w:pPr>
              <w:widowControl/>
              <w:spacing w:line="400" w:lineRule="exact"/>
              <w:jc w:val="center"/>
              <w:rPr>
                <w:rFonts w:ascii="宋体" w:cs="宋体"/>
                <w:kern w:val="0"/>
                <w:szCs w:val="21"/>
              </w:rPr>
            </w:pPr>
            <w:r>
              <w:rPr>
                <w:rFonts w:hint="eastAsia" w:ascii="宋体" w:cs="宋体"/>
                <w:kern w:val="0"/>
                <w:szCs w:val="21"/>
              </w:rPr>
              <w:t>2.25mg*5</w:t>
            </w:r>
          </w:p>
        </w:tc>
        <w:tc>
          <w:tcPr>
            <w:tcW w:w="709" w:type="dxa"/>
            <w:tcBorders>
              <w:top w:val="nil"/>
              <w:left w:val="nil"/>
              <w:bottom w:val="single" w:color="auto" w:sz="8" w:space="0"/>
              <w:right w:val="single" w:color="auto" w:sz="8" w:space="0"/>
            </w:tcBorders>
            <w:shd w:val="clear" w:color="auto" w:fill="auto"/>
            <w:vAlign w:val="center"/>
          </w:tcPr>
          <w:p w14:paraId="17784A3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896CBDC">
            <w:pPr>
              <w:widowControl/>
              <w:spacing w:line="400" w:lineRule="exact"/>
              <w:jc w:val="center"/>
              <w:rPr>
                <w:rFonts w:ascii="宋体" w:cs="宋体"/>
                <w:kern w:val="0"/>
                <w:szCs w:val="21"/>
              </w:rPr>
            </w:pPr>
            <w:r>
              <w:rPr>
                <w:rFonts w:hint="eastAsia" w:ascii="宋体" w:cs="宋体"/>
                <w:kern w:val="0"/>
                <w:szCs w:val="21"/>
              </w:rPr>
              <w:t>45</w:t>
            </w:r>
          </w:p>
        </w:tc>
      </w:tr>
      <w:tr w14:paraId="62D6A2F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EB7FCE">
            <w:pPr>
              <w:jc w:val="center"/>
              <w:rPr>
                <w:rFonts w:cs="宋体" w:asciiTheme="minorEastAsia" w:hAnsiTheme="minorEastAsia" w:eastAsiaTheme="minorEastAsia"/>
                <w:szCs w:val="21"/>
              </w:rPr>
            </w:pPr>
            <w:r>
              <w:rPr>
                <w:rFonts w:hint="eastAsia" w:asciiTheme="minorEastAsia" w:hAnsiTheme="minorEastAsia" w:eastAsiaTheme="minorEastAsia"/>
                <w:szCs w:val="21"/>
              </w:rPr>
              <w:t>1534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DFE81A">
            <w:pPr>
              <w:widowControl/>
              <w:spacing w:line="400" w:lineRule="exact"/>
              <w:jc w:val="center"/>
              <w:rPr>
                <w:rFonts w:ascii="宋体" w:cs="宋体"/>
                <w:kern w:val="0"/>
                <w:szCs w:val="21"/>
              </w:rPr>
            </w:pPr>
            <w:r>
              <w:rPr>
                <w:rFonts w:hint="eastAsia" w:ascii="宋体" w:cs="宋体"/>
                <w:kern w:val="0"/>
                <w:szCs w:val="21"/>
              </w:rPr>
              <w:t>萘啶酮酸(无菌冻干C1)</w:t>
            </w:r>
          </w:p>
        </w:tc>
        <w:tc>
          <w:tcPr>
            <w:tcW w:w="3260" w:type="dxa"/>
            <w:tcBorders>
              <w:top w:val="nil"/>
              <w:left w:val="nil"/>
              <w:bottom w:val="single" w:color="auto" w:sz="8" w:space="0"/>
              <w:right w:val="single" w:color="auto" w:sz="8" w:space="0"/>
            </w:tcBorders>
            <w:shd w:val="clear" w:color="auto" w:fill="auto"/>
            <w:vAlign w:val="center"/>
          </w:tcPr>
          <w:p w14:paraId="7BE12840">
            <w:pPr>
              <w:widowControl/>
              <w:spacing w:line="400" w:lineRule="exact"/>
              <w:jc w:val="center"/>
              <w:rPr>
                <w:rFonts w:ascii="宋体" w:cs="宋体"/>
                <w:kern w:val="0"/>
                <w:szCs w:val="21"/>
              </w:rPr>
            </w:pPr>
            <w:r>
              <w:rPr>
                <w:rFonts w:hint="eastAsia" w:ascii="宋体" w:cs="宋体"/>
                <w:kern w:val="0"/>
                <w:szCs w:val="21"/>
              </w:rPr>
              <w:t>5mg/支*5  2-8度</w:t>
            </w:r>
          </w:p>
        </w:tc>
        <w:tc>
          <w:tcPr>
            <w:tcW w:w="709" w:type="dxa"/>
            <w:tcBorders>
              <w:top w:val="nil"/>
              <w:left w:val="nil"/>
              <w:bottom w:val="single" w:color="auto" w:sz="8" w:space="0"/>
              <w:right w:val="single" w:color="auto" w:sz="8" w:space="0"/>
            </w:tcBorders>
            <w:shd w:val="clear" w:color="auto" w:fill="auto"/>
            <w:vAlign w:val="center"/>
          </w:tcPr>
          <w:p w14:paraId="3F77789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04A772C">
            <w:pPr>
              <w:widowControl/>
              <w:spacing w:line="400" w:lineRule="exact"/>
              <w:jc w:val="center"/>
              <w:rPr>
                <w:rFonts w:ascii="宋体" w:cs="宋体"/>
                <w:kern w:val="0"/>
                <w:szCs w:val="21"/>
              </w:rPr>
            </w:pPr>
            <w:r>
              <w:rPr>
                <w:rFonts w:hint="eastAsia" w:ascii="宋体" w:cs="宋体"/>
                <w:kern w:val="0"/>
                <w:szCs w:val="21"/>
              </w:rPr>
              <w:t>45</w:t>
            </w:r>
          </w:p>
        </w:tc>
      </w:tr>
      <w:tr w14:paraId="48C091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CAE912">
            <w:pPr>
              <w:jc w:val="center"/>
              <w:rPr>
                <w:rFonts w:cs="宋体" w:asciiTheme="minorEastAsia" w:hAnsiTheme="minorEastAsia" w:eastAsiaTheme="minorEastAsia"/>
                <w:szCs w:val="21"/>
              </w:rPr>
            </w:pPr>
            <w:r>
              <w:rPr>
                <w:rFonts w:hint="eastAsia" w:asciiTheme="minorEastAsia" w:hAnsiTheme="minorEastAsia" w:eastAsiaTheme="minorEastAsia"/>
                <w:szCs w:val="21"/>
              </w:rPr>
              <w:t>1535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26C2D9">
            <w:pPr>
              <w:widowControl/>
              <w:spacing w:line="400" w:lineRule="exact"/>
              <w:jc w:val="center"/>
              <w:rPr>
                <w:rFonts w:ascii="宋体" w:cs="宋体"/>
                <w:kern w:val="0"/>
                <w:szCs w:val="21"/>
              </w:rPr>
            </w:pPr>
            <w:r>
              <w:rPr>
                <w:rFonts w:hint="eastAsia" w:ascii="宋体" w:cs="宋体"/>
                <w:kern w:val="0"/>
                <w:szCs w:val="21"/>
              </w:rPr>
              <w:t>萘啶酮酸(无菌冻干C2)</w:t>
            </w:r>
          </w:p>
        </w:tc>
        <w:tc>
          <w:tcPr>
            <w:tcW w:w="3260" w:type="dxa"/>
            <w:tcBorders>
              <w:top w:val="nil"/>
              <w:left w:val="nil"/>
              <w:bottom w:val="single" w:color="auto" w:sz="8" w:space="0"/>
              <w:right w:val="single" w:color="auto" w:sz="8" w:space="0"/>
            </w:tcBorders>
            <w:shd w:val="clear" w:color="auto" w:fill="auto"/>
            <w:vAlign w:val="center"/>
          </w:tcPr>
          <w:p w14:paraId="6620AD5F">
            <w:pPr>
              <w:widowControl/>
              <w:spacing w:line="400" w:lineRule="exact"/>
              <w:jc w:val="center"/>
              <w:rPr>
                <w:rFonts w:ascii="宋体" w:cs="宋体"/>
                <w:kern w:val="0"/>
                <w:szCs w:val="21"/>
              </w:rPr>
            </w:pPr>
            <w:r>
              <w:rPr>
                <w:rFonts w:hint="eastAsia" w:ascii="宋体" w:cs="宋体"/>
                <w:kern w:val="0"/>
                <w:szCs w:val="21"/>
              </w:rPr>
              <w:t>4.0mg*5  2-8度</w:t>
            </w:r>
          </w:p>
        </w:tc>
        <w:tc>
          <w:tcPr>
            <w:tcW w:w="709" w:type="dxa"/>
            <w:tcBorders>
              <w:top w:val="nil"/>
              <w:left w:val="nil"/>
              <w:bottom w:val="single" w:color="auto" w:sz="8" w:space="0"/>
              <w:right w:val="single" w:color="auto" w:sz="8" w:space="0"/>
            </w:tcBorders>
            <w:shd w:val="clear" w:color="auto" w:fill="auto"/>
            <w:vAlign w:val="center"/>
          </w:tcPr>
          <w:p w14:paraId="448F3A8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A245EC5">
            <w:pPr>
              <w:widowControl/>
              <w:spacing w:line="400" w:lineRule="exact"/>
              <w:jc w:val="center"/>
              <w:rPr>
                <w:rFonts w:ascii="宋体" w:cs="宋体"/>
                <w:kern w:val="0"/>
                <w:szCs w:val="21"/>
              </w:rPr>
            </w:pPr>
            <w:r>
              <w:rPr>
                <w:rFonts w:hint="eastAsia" w:ascii="宋体" w:cs="宋体"/>
                <w:kern w:val="0"/>
                <w:szCs w:val="21"/>
              </w:rPr>
              <w:t>45</w:t>
            </w:r>
          </w:p>
        </w:tc>
      </w:tr>
      <w:tr w14:paraId="173BBAB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6D1BDA">
            <w:pPr>
              <w:jc w:val="center"/>
              <w:rPr>
                <w:rFonts w:cs="宋体" w:asciiTheme="minorEastAsia" w:hAnsiTheme="minorEastAsia" w:eastAsiaTheme="minorEastAsia"/>
                <w:szCs w:val="21"/>
              </w:rPr>
            </w:pPr>
            <w:r>
              <w:rPr>
                <w:rFonts w:hint="eastAsia" w:asciiTheme="minorEastAsia" w:hAnsiTheme="minorEastAsia" w:eastAsiaTheme="minorEastAsia"/>
                <w:szCs w:val="21"/>
              </w:rPr>
              <w:t>1536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8E9C22">
            <w:pPr>
              <w:widowControl/>
              <w:spacing w:line="400" w:lineRule="exact"/>
              <w:jc w:val="center"/>
              <w:rPr>
                <w:rFonts w:ascii="宋体" w:cs="宋体"/>
                <w:kern w:val="0"/>
                <w:szCs w:val="21"/>
              </w:rPr>
            </w:pPr>
            <w:r>
              <w:rPr>
                <w:rFonts w:hint="eastAsia" w:ascii="宋体" w:cs="宋体"/>
                <w:kern w:val="0"/>
                <w:szCs w:val="21"/>
              </w:rPr>
              <w:t>脑-心浸萃液态培养基</w:t>
            </w:r>
          </w:p>
        </w:tc>
        <w:tc>
          <w:tcPr>
            <w:tcW w:w="3260" w:type="dxa"/>
            <w:tcBorders>
              <w:top w:val="nil"/>
              <w:left w:val="nil"/>
              <w:bottom w:val="single" w:color="auto" w:sz="8" w:space="0"/>
              <w:right w:val="single" w:color="auto" w:sz="8" w:space="0"/>
            </w:tcBorders>
            <w:shd w:val="clear" w:color="auto" w:fill="auto"/>
            <w:vAlign w:val="center"/>
          </w:tcPr>
          <w:p w14:paraId="513E49A0">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2B54CBF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E4040F7">
            <w:pPr>
              <w:widowControl/>
              <w:spacing w:line="400" w:lineRule="exact"/>
              <w:jc w:val="center"/>
              <w:rPr>
                <w:rFonts w:ascii="宋体" w:cs="宋体"/>
                <w:kern w:val="0"/>
                <w:szCs w:val="21"/>
              </w:rPr>
            </w:pPr>
            <w:r>
              <w:rPr>
                <w:rFonts w:hint="eastAsia" w:ascii="宋体" w:cs="宋体"/>
                <w:kern w:val="0"/>
                <w:szCs w:val="21"/>
              </w:rPr>
              <w:t>146</w:t>
            </w:r>
          </w:p>
        </w:tc>
      </w:tr>
      <w:tr w14:paraId="5B84E10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399957">
            <w:pPr>
              <w:jc w:val="center"/>
              <w:rPr>
                <w:rFonts w:cs="宋体" w:asciiTheme="minorEastAsia" w:hAnsiTheme="minorEastAsia" w:eastAsiaTheme="minorEastAsia"/>
                <w:szCs w:val="21"/>
              </w:rPr>
            </w:pPr>
            <w:r>
              <w:rPr>
                <w:rFonts w:hint="eastAsia" w:asciiTheme="minorEastAsia" w:hAnsiTheme="minorEastAsia" w:eastAsiaTheme="minorEastAsia"/>
                <w:szCs w:val="21"/>
              </w:rPr>
              <w:t>1537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5D64C2">
            <w:pPr>
              <w:widowControl/>
              <w:spacing w:line="400" w:lineRule="exact"/>
              <w:jc w:val="center"/>
              <w:rPr>
                <w:rFonts w:ascii="宋体" w:cs="宋体"/>
                <w:kern w:val="0"/>
                <w:szCs w:val="21"/>
              </w:rPr>
            </w:pPr>
            <w:r>
              <w:rPr>
                <w:rFonts w:hint="eastAsia" w:ascii="宋体" w:cs="宋体"/>
                <w:kern w:val="0"/>
                <w:szCs w:val="21"/>
              </w:rPr>
              <w:t>脑心浸出液肉汤 (BHI)</w:t>
            </w:r>
          </w:p>
        </w:tc>
        <w:tc>
          <w:tcPr>
            <w:tcW w:w="3260" w:type="dxa"/>
            <w:tcBorders>
              <w:top w:val="nil"/>
              <w:left w:val="nil"/>
              <w:bottom w:val="single" w:color="auto" w:sz="8" w:space="0"/>
              <w:right w:val="single" w:color="auto" w:sz="8" w:space="0"/>
            </w:tcBorders>
            <w:shd w:val="clear" w:color="auto" w:fill="auto"/>
            <w:vAlign w:val="center"/>
          </w:tcPr>
          <w:p w14:paraId="46D9F327">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5B47713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BABA617">
            <w:pPr>
              <w:widowControl/>
              <w:spacing w:line="400" w:lineRule="exact"/>
              <w:jc w:val="center"/>
              <w:rPr>
                <w:rFonts w:ascii="宋体" w:cs="宋体"/>
                <w:kern w:val="0"/>
                <w:szCs w:val="21"/>
              </w:rPr>
            </w:pPr>
            <w:r>
              <w:rPr>
                <w:rFonts w:hint="eastAsia" w:ascii="宋体" w:cs="宋体"/>
                <w:kern w:val="0"/>
                <w:szCs w:val="21"/>
              </w:rPr>
              <w:t>241.4</w:t>
            </w:r>
          </w:p>
        </w:tc>
      </w:tr>
      <w:tr w14:paraId="3E08F56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081519">
            <w:pPr>
              <w:jc w:val="center"/>
              <w:rPr>
                <w:rFonts w:cs="宋体" w:asciiTheme="minorEastAsia" w:hAnsiTheme="minorEastAsia" w:eastAsiaTheme="minorEastAsia"/>
                <w:szCs w:val="21"/>
              </w:rPr>
            </w:pPr>
            <w:r>
              <w:rPr>
                <w:rFonts w:hint="eastAsia" w:asciiTheme="minorEastAsia" w:hAnsiTheme="minorEastAsia" w:eastAsiaTheme="minorEastAsia"/>
                <w:szCs w:val="21"/>
              </w:rPr>
              <w:t>1538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8B4370">
            <w:pPr>
              <w:widowControl/>
              <w:spacing w:line="400" w:lineRule="exact"/>
              <w:jc w:val="center"/>
              <w:rPr>
                <w:rFonts w:ascii="宋体" w:cs="宋体"/>
                <w:kern w:val="0"/>
                <w:szCs w:val="21"/>
              </w:rPr>
            </w:pPr>
            <w:r>
              <w:rPr>
                <w:rFonts w:hint="eastAsia" w:ascii="宋体" w:cs="宋体"/>
                <w:kern w:val="0"/>
                <w:szCs w:val="21"/>
              </w:rPr>
              <w:t>脑心浸出液肉汤（</w:t>
            </w:r>
            <w:r>
              <w:rPr>
                <w:rFonts w:ascii="宋体" w:cs="宋体"/>
                <w:kern w:val="0"/>
                <w:szCs w:val="21"/>
              </w:rPr>
              <w:t>BHI</w:t>
            </w:r>
            <w:r>
              <w:rPr>
                <w:rFonts w:hint="eastAsia" w:ascii="宋体" w:cs="宋体"/>
                <w:kern w:val="0"/>
                <w:szCs w:val="21"/>
              </w:rPr>
              <w:t>）（颗粒型）</w:t>
            </w:r>
          </w:p>
        </w:tc>
        <w:tc>
          <w:tcPr>
            <w:tcW w:w="3260" w:type="dxa"/>
            <w:tcBorders>
              <w:top w:val="nil"/>
              <w:left w:val="nil"/>
              <w:bottom w:val="single" w:color="auto" w:sz="8" w:space="0"/>
              <w:right w:val="single" w:color="auto" w:sz="8" w:space="0"/>
            </w:tcBorders>
            <w:shd w:val="clear" w:color="auto" w:fill="auto"/>
            <w:vAlign w:val="center"/>
          </w:tcPr>
          <w:p w14:paraId="224BE62F">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02148F9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25C2C67">
            <w:pPr>
              <w:widowControl/>
              <w:spacing w:line="400" w:lineRule="exact"/>
              <w:jc w:val="center"/>
              <w:rPr>
                <w:rFonts w:ascii="宋体" w:cs="宋体"/>
                <w:kern w:val="0"/>
                <w:szCs w:val="21"/>
              </w:rPr>
            </w:pPr>
            <w:r>
              <w:rPr>
                <w:rFonts w:hint="eastAsia" w:ascii="宋体" w:cs="宋体"/>
                <w:kern w:val="0"/>
                <w:szCs w:val="21"/>
              </w:rPr>
              <w:t>303</w:t>
            </w:r>
          </w:p>
        </w:tc>
      </w:tr>
      <w:tr w14:paraId="68D801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1BF047">
            <w:pPr>
              <w:jc w:val="center"/>
              <w:rPr>
                <w:rFonts w:cs="宋体" w:asciiTheme="minorEastAsia" w:hAnsiTheme="minorEastAsia" w:eastAsiaTheme="minorEastAsia"/>
                <w:szCs w:val="21"/>
              </w:rPr>
            </w:pPr>
            <w:r>
              <w:rPr>
                <w:rFonts w:hint="eastAsia" w:asciiTheme="minorEastAsia" w:hAnsiTheme="minorEastAsia" w:eastAsiaTheme="minorEastAsia"/>
                <w:szCs w:val="21"/>
              </w:rPr>
              <w:t>1539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C4C2F8">
            <w:pPr>
              <w:widowControl/>
              <w:spacing w:line="400" w:lineRule="exact"/>
              <w:jc w:val="center"/>
              <w:rPr>
                <w:rFonts w:ascii="宋体" w:cs="宋体"/>
                <w:kern w:val="0"/>
                <w:szCs w:val="21"/>
              </w:rPr>
            </w:pPr>
            <w:r>
              <w:rPr>
                <w:rFonts w:hint="eastAsia" w:ascii="宋体" w:cs="宋体"/>
                <w:kern w:val="0"/>
                <w:szCs w:val="21"/>
              </w:rPr>
              <w:t>内标</w:t>
            </w:r>
            <w:r>
              <w:rPr>
                <w:rFonts w:ascii="宋体" w:cs="宋体"/>
                <w:kern w:val="0"/>
                <w:szCs w:val="21"/>
              </w:rPr>
              <w:t>PEA</w:t>
            </w:r>
            <w:r>
              <w:rPr>
                <w:rFonts w:hint="eastAsia" w:ascii="宋体" w:cs="宋体"/>
                <w:kern w:val="0"/>
                <w:szCs w:val="21"/>
              </w:rPr>
              <w:t>硬管，内径</w:t>
            </w:r>
            <w:r>
              <w:rPr>
                <w:rFonts w:ascii="宋体" w:cs="宋体"/>
                <w:kern w:val="0"/>
                <w:szCs w:val="21"/>
              </w:rPr>
              <w:t>0.3mm</w:t>
            </w:r>
            <w:r>
              <w:rPr>
                <w:rFonts w:hint="eastAsia" w:ascii="宋体" w:cs="宋体"/>
                <w:kern w:val="0"/>
                <w:szCs w:val="21"/>
              </w:rPr>
              <w:t>，外径</w:t>
            </w:r>
            <w:r>
              <w:rPr>
                <w:rFonts w:ascii="宋体" w:cs="宋体"/>
                <w:kern w:val="0"/>
                <w:szCs w:val="21"/>
              </w:rPr>
              <w:t>1.6mm</w:t>
            </w:r>
          </w:p>
        </w:tc>
        <w:tc>
          <w:tcPr>
            <w:tcW w:w="3260" w:type="dxa"/>
            <w:tcBorders>
              <w:top w:val="nil"/>
              <w:left w:val="nil"/>
              <w:bottom w:val="single" w:color="auto" w:sz="8" w:space="0"/>
              <w:right w:val="single" w:color="auto" w:sz="8" w:space="0"/>
            </w:tcBorders>
            <w:shd w:val="clear" w:color="auto" w:fill="auto"/>
            <w:vAlign w:val="center"/>
          </w:tcPr>
          <w:p w14:paraId="2761EA13">
            <w:pPr>
              <w:widowControl/>
              <w:spacing w:line="400" w:lineRule="exact"/>
              <w:jc w:val="center"/>
              <w:rPr>
                <w:rFonts w:ascii="宋体" w:cs="宋体"/>
                <w:kern w:val="0"/>
                <w:szCs w:val="21"/>
              </w:rPr>
            </w:pPr>
            <w:r>
              <w:rPr>
                <w:rFonts w:hint="eastAsia" w:ascii="宋体" w:cs="宋体"/>
                <w:kern w:val="0"/>
                <w:szCs w:val="21"/>
              </w:rPr>
              <w:t>3m/包</w:t>
            </w:r>
          </w:p>
        </w:tc>
        <w:tc>
          <w:tcPr>
            <w:tcW w:w="709" w:type="dxa"/>
            <w:tcBorders>
              <w:top w:val="nil"/>
              <w:left w:val="nil"/>
              <w:bottom w:val="single" w:color="auto" w:sz="8" w:space="0"/>
              <w:right w:val="single" w:color="auto" w:sz="8" w:space="0"/>
            </w:tcBorders>
            <w:shd w:val="clear" w:color="auto" w:fill="auto"/>
            <w:vAlign w:val="center"/>
          </w:tcPr>
          <w:p w14:paraId="5E0BE058">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DDD1605">
            <w:pPr>
              <w:widowControl/>
              <w:spacing w:line="400" w:lineRule="exact"/>
              <w:jc w:val="center"/>
              <w:rPr>
                <w:rFonts w:ascii="宋体" w:cs="宋体"/>
                <w:kern w:val="0"/>
                <w:szCs w:val="21"/>
              </w:rPr>
            </w:pPr>
            <w:r>
              <w:rPr>
                <w:rFonts w:hint="eastAsia" w:ascii="宋体" w:cs="宋体"/>
                <w:kern w:val="0"/>
                <w:szCs w:val="21"/>
              </w:rPr>
              <w:t>790</w:t>
            </w:r>
          </w:p>
        </w:tc>
      </w:tr>
      <w:tr w14:paraId="340F39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B65AB2">
            <w:pPr>
              <w:jc w:val="center"/>
              <w:rPr>
                <w:rFonts w:cs="宋体" w:asciiTheme="minorEastAsia" w:hAnsiTheme="minorEastAsia" w:eastAsiaTheme="minorEastAsia"/>
                <w:szCs w:val="21"/>
              </w:rPr>
            </w:pPr>
            <w:r>
              <w:rPr>
                <w:rFonts w:hint="eastAsia" w:asciiTheme="minorEastAsia" w:hAnsiTheme="minorEastAsia" w:eastAsiaTheme="minorEastAsia"/>
                <w:szCs w:val="21"/>
              </w:rPr>
              <w:t>1540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63709D">
            <w:pPr>
              <w:widowControl/>
              <w:spacing w:line="400" w:lineRule="exact"/>
              <w:jc w:val="center"/>
              <w:rPr>
                <w:rFonts w:ascii="宋体" w:cs="宋体"/>
                <w:kern w:val="0"/>
                <w:szCs w:val="21"/>
              </w:rPr>
            </w:pPr>
            <w:r>
              <w:rPr>
                <w:rFonts w:hint="eastAsia" w:ascii="宋体" w:cs="宋体"/>
                <w:kern w:val="0"/>
                <w:szCs w:val="21"/>
              </w:rPr>
              <w:t>内标蠕动泵管</w:t>
            </w:r>
          </w:p>
        </w:tc>
        <w:tc>
          <w:tcPr>
            <w:tcW w:w="3260" w:type="dxa"/>
            <w:tcBorders>
              <w:top w:val="nil"/>
              <w:left w:val="nil"/>
              <w:bottom w:val="single" w:color="auto" w:sz="8" w:space="0"/>
              <w:right w:val="single" w:color="auto" w:sz="8" w:space="0"/>
            </w:tcBorders>
            <w:shd w:val="clear" w:color="auto" w:fill="auto"/>
            <w:vAlign w:val="center"/>
          </w:tcPr>
          <w:p w14:paraId="62798408">
            <w:pPr>
              <w:widowControl/>
              <w:spacing w:line="400" w:lineRule="exact"/>
              <w:jc w:val="center"/>
              <w:rPr>
                <w:rFonts w:ascii="宋体" w:cs="宋体"/>
                <w:kern w:val="0"/>
                <w:szCs w:val="21"/>
              </w:rPr>
            </w:pPr>
            <w:r>
              <w:rPr>
                <w:rFonts w:hint="eastAsia" w:ascii="宋体" w:cs="宋体"/>
                <w:kern w:val="0"/>
                <w:szCs w:val="21"/>
              </w:rPr>
              <w:t>6 根/包 ，直径=0.381mm,0.015inch,L=406mm，橙色/绿色</w:t>
            </w:r>
          </w:p>
        </w:tc>
        <w:tc>
          <w:tcPr>
            <w:tcW w:w="709" w:type="dxa"/>
            <w:tcBorders>
              <w:top w:val="nil"/>
              <w:left w:val="nil"/>
              <w:bottom w:val="single" w:color="auto" w:sz="8" w:space="0"/>
              <w:right w:val="single" w:color="auto" w:sz="8" w:space="0"/>
            </w:tcBorders>
            <w:shd w:val="clear" w:color="auto" w:fill="auto"/>
            <w:vAlign w:val="center"/>
          </w:tcPr>
          <w:p w14:paraId="1FA1702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5F417B1">
            <w:pPr>
              <w:widowControl/>
              <w:spacing w:line="400" w:lineRule="exact"/>
              <w:jc w:val="center"/>
              <w:rPr>
                <w:rFonts w:ascii="宋体" w:cs="宋体"/>
                <w:kern w:val="0"/>
                <w:szCs w:val="21"/>
              </w:rPr>
            </w:pPr>
            <w:r>
              <w:rPr>
                <w:rFonts w:hint="eastAsia" w:ascii="宋体" w:cs="宋体"/>
                <w:kern w:val="0"/>
                <w:szCs w:val="21"/>
              </w:rPr>
              <w:t>935</w:t>
            </w:r>
          </w:p>
        </w:tc>
      </w:tr>
      <w:tr w14:paraId="075B54D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9DC86A">
            <w:pPr>
              <w:jc w:val="center"/>
              <w:rPr>
                <w:rFonts w:cs="宋体" w:asciiTheme="minorEastAsia" w:hAnsiTheme="minorEastAsia" w:eastAsiaTheme="minorEastAsia"/>
                <w:szCs w:val="21"/>
              </w:rPr>
            </w:pPr>
            <w:r>
              <w:rPr>
                <w:rFonts w:hint="eastAsia" w:asciiTheme="minorEastAsia" w:hAnsiTheme="minorEastAsia" w:eastAsiaTheme="minorEastAsia"/>
                <w:szCs w:val="21"/>
              </w:rPr>
              <w:t>1541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CACD77">
            <w:pPr>
              <w:widowControl/>
              <w:spacing w:line="400" w:lineRule="exact"/>
              <w:jc w:val="center"/>
              <w:rPr>
                <w:rFonts w:ascii="宋体" w:cs="宋体"/>
                <w:kern w:val="0"/>
                <w:szCs w:val="21"/>
              </w:rPr>
            </w:pPr>
            <w:r>
              <w:rPr>
                <w:rFonts w:hint="eastAsia" w:ascii="宋体" w:cs="宋体"/>
                <w:kern w:val="0"/>
                <w:szCs w:val="21"/>
              </w:rPr>
              <w:t>内标蠕动泵管 蓝色卡头+橙色卡头</w:t>
            </w:r>
          </w:p>
        </w:tc>
        <w:tc>
          <w:tcPr>
            <w:tcW w:w="3260" w:type="dxa"/>
            <w:tcBorders>
              <w:top w:val="nil"/>
              <w:left w:val="nil"/>
              <w:bottom w:val="single" w:color="auto" w:sz="8" w:space="0"/>
              <w:right w:val="single" w:color="auto" w:sz="8" w:space="0"/>
            </w:tcBorders>
            <w:shd w:val="clear" w:color="auto" w:fill="auto"/>
            <w:vAlign w:val="center"/>
          </w:tcPr>
          <w:p w14:paraId="6E14C317">
            <w:pPr>
              <w:widowControl/>
              <w:spacing w:line="400" w:lineRule="exact"/>
              <w:jc w:val="center"/>
              <w:rPr>
                <w:rFonts w:ascii="宋体" w:cs="宋体"/>
                <w:kern w:val="0"/>
                <w:szCs w:val="21"/>
              </w:rPr>
            </w:pPr>
            <w:r>
              <w:rPr>
                <w:rFonts w:hint="eastAsia" w:ascii="宋体" w:cs="宋体"/>
                <w:kern w:val="0"/>
                <w:szCs w:val="21"/>
              </w:rPr>
              <w:t>12根/包 部件号:G3280-67047</w:t>
            </w:r>
          </w:p>
        </w:tc>
        <w:tc>
          <w:tcPr>
            <w:tcW w:w="709" w:type="dxa"/>
            <w:tcBorders>
              <w:top w:val="nil"/>
              <w:left w:val="nil"/>
              <w:bottom w:val="single" w:color="auto" w:sz="8" w:space="0"/>
              <w:right w:val="single" w:color="auto" w:sz="8" w:space="0"/>
            </w:tcBorders>
            <w:shd w:val="clear" w:color="auto" w:fill="auto"/>
            <w:vAlign w:val="center"/>
          </w:tcPr>
          <w:p w14:paraId="6A26C20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DC1BC8A">
            <w:pPr>
              <w:widowControl/>
              <w:spacing w:line="400" w:lineRule="exact"/>
              <w:jc w:val="center"/>
              <w:rPr>
                <w:rFonts w:ascii="宋体" w:cs="宋体"/>
                <w:kern w:val="0"/>
                <w:szCs w:val="21"/>
              </w:rPr>
            </w:pPr>
            <w:r>
              <w:rPr>
                <w:rFonts w:hint="eastAsia" w:ascii="宋体" w:cs="宋体"/>
                <w:kern w:val="0"/>
                <w:szCs w:val="21"/>
              </w:rPr>
              <w:t>1530</w:t>
            </w:r>
          </w:p>
        </w:tc>
      </w:tr>
      <w:tr w14:paraId="6C23AA7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1AFE5D">
            <w:pPr>
              <w:jc w:val="center"/>
              <w:rPr>
                <w:rFonts w:cs="宋体" w:asciiTheme="minorEastAsia" w:hAnsiTheme="minorEastAsia" w:eastAsiaTheme="minorEastAsia"/>
                <w:szCs w:val="21"/>
              </w:rPr>
            </w:pPr>
            <w:r>
              <w:rPr>
                <w:rFonts w:hint="eastAsia" w:asciiTheme="minorEastAsia" w:hAnsiTheme="minorEastAsia" w:eastAsiaTheme="minorEastAsia"/>
                <w:szCs w:val="21"/>
              </w:rPr>
              <w:t>1542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136C01">
            <w:pPr>
              <w:widowControl/>
              <w:spacing w:line="400" w:lineRule="exact"/>
              <w:jc w:val="center"/>
              <w:rPr>
                <w:rFonts w:ascii="宋体" w:cs="宋体"/>
                <w:kern w:val="0"/>
                <w:szCs w:val="21"/>
              </w:rPr>
            </w:pPr>
            <w:r>
              <w:rPr>
                <w:rFonts w:hint="eastAsia" w:ascii="宋体" w:cs="宋体"/>
                <w:kern w:val="0"/>
                <w:szCs w:val="21"/>
              </w:rPr>
              <w:t>内参照探针</w:t>
            </w:r>
          </w:p>
        </w:tc>
        <w:tc>
          <w:tcPr>
            <w:tcW w:w="3260" w:type="dxa"/>
            <w:tcBorders>
              <w:top w:val="nil"/>
              <w:left w:val="nil"/>
              <w:bottom w:val="single" w:color="auto" w:sz="8" w:space="0"/>
              <w:right w:val="single" w:color="auto" w:sz="8" w:space="0"/>
            </w:tcBorders>
            <w:shd w:val="clear" w:color="auto" w:fill="auto"/>
            <w:vAlign w:val="center"/>
          </w:tcPr>
          <w:p w14:paraId="156C14BC">
            <w:pPr>
              <w:widowControl/>
              <w:spacing w:line="400" w:lineRule="exact"/>
              <w:jc w:val="center"/>
              <w:rPr>
                <w:rFonts w:ascii="宋体" w:cs="宋体"/>
                <w:kern w:val="0"/>
                <w:szCs w:val="21"/>
              </w:rPr>
            </w:pPr>
            <w:r>
              <w:rPr>
                <w:rFonts w:hint="eastAsia" w:ascii="宋体" w:cs="宋体"/>
                <w:kern w:val="0"/>
                <w:szCs w:val="21"/>
              </w:rPr>
              <w:t>HPLC 纯化法，分装成 3 管(碱 基序列：5’-FAM-CCGTTTCTCAGGCTCCCTCTC CGGAATCGAAC- TAMRA-3’)</w:t>
            </w:r>
          </w:p>
        </w:tc>
        <w:tc>
          <w:tcPr>
            <w:tcW w:w="709" w:type="dxa"/>
            <w:tcBorders>
              <w:top w:val="nil"/>
              <w:left w:val="nil"/>
              <w:bottom w:val="single" w:color="auto" w:sz="8" w:space="0"/>
              <w:right w:val="single" w:color="auto" w:sz="8" w:space="0"/>
            </w:tcBorders>
            <w:shd w:val="clear" w:color="auto" w:fill="auto"/>
            <w:vAlign w:val="center"/>
          </w:tcPr>
          <w:p w14:paraId="49202AE5">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vAlign w:val="center"/>
          </w:tcPr>
          <w:p w14:paraId="2F84881A">
            <w:pPr>
              <w:widowControl/>
              <w:spacing w:line="400" w:lineRule="exact"/>
              <w:jc w:val="center"/>
              <w:rPr>
                <w:rFonts w:ascii="宋体" w:cs="宋体"/>
                <w:kern w:val="0"/>
                <w:szCs w:val="21"/>
              </w:rPr>
            </w:pPr>
            <w:r>
              <w:rPr>
                <w:rFonts w:hint="eastAsia" w:ascii="宋体" w:cs="宋体"/>
                <w:kern w:val="0"/>
                <w:szCs w:val="21"/>
              </w:rPr>
              <w:t>1800</w:t>
            </w:r>
          </w:p>
        </w:tc>
      </w:tr>
      <w:tr w14:paraId="4353C2B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79E84F">
            <w:pPr>
              <w:jc w:val="center"/>
              <w:rPr>
                <w:rFonts w:cs="宋体" w:asciiTheme="minorEastAsia" w:hAnsiTheme="minorEastAsia" w:eastAsiaTheme="minorEastAsia"/>
                <w:szCs w:val="21"/>
              </w:rPr>
            </w:pPr>
            <w:r>
              <w:rPr>
                <w:rFonts w:hint="eastAsia" w:asciiTheme="minorEastAsia" w:hAnsiTheme="minorEastAsia" w:eastAsiaTheme="minorEastAsia"/>
                <w:szCs w:val="21"/>
              </w:rPr>
              <w:t>1543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185F16">
            <w:pPr>
              <w:widowControl/>
              <w:spacing w:line="400" w:lineRule="exact"/>
              <w:jc w:val="center"/>
              <w:rPr>
                <w:rFonts w:ascii="宋体" w:cs="宋体"/>
                <w:kern w:val="0"/>
                <w:szCs w:val="21"/>
              </w:rPr>
            </w:pPr>
            <w:r>
              <w:rPr>
                <w:rFonts w:hint="eastAsia" w:ascii="宋体" w:cs="宋体"/>
                <w:kern w:val="0"/>
                <w:szCs w:val="21"/>
              </w:rPr>
              <w:t>内外源序列阳性重组质粒样品</w:t>
            </w:r>
          </w:p>
        </w:tc>
        <w:tc>
          <w:tcPr>
            <w:tcW w:w="3260" w:type="dxa"/>
            <w:tcBorders>
              <w:top w:val="nil"/>
              <w:left w:val="nil"/>
              <w:bottom w:val="single" w:color="auto" w:sz="8" w:space="0"/>
              <w:right w:val="single" w:color="auto" w:sz="8" w:space="0"/>
            </w:tcBorders>
            <w:shd w:val="clear" w:color="auto" w:fill="auto"/>
            <w:vAlign w:val="center"/>
          </w:tcPr>
          <w:p w14:paraId="4F70803F">
            <w:pPr>
              <w:widowControl/>
              <w:spacing w:line="400" w:lineRule="exact"/>
              <w:jc w:val="center"/>
              <w:rPr>
                <w:rFonts w:ascii="宋体" w:cs="宋体"/>
                <w:kern w:val="0"/>
                <w:szCs w:val="21"/>
              </w:rPr>
            </w:pPr>
            <w:r>
              <w:rPr>
                <w:rFonts w:hint="eastAsia" w:ascii="宋体" w:cs="宋体"/>
                <w:kern w:val="0"/>
                <w:szCs w:val="21"/>
              </w:rPr>
              <w:t>转基因质粒</w:t>
            </w:r>
          </w:p>
        </w:tc>
        <w:tc>
          <w:tcPr>
            <w:tcW w:w="709" w:type="dxa"/>
            <w:tcBorders>
              <w:top w:val="nil"/>
              <w:left w:val="nil"/>
              <w:bottom w:val="single" w:color="auto" w:sz="8" w:space="0"/>
              <w:right w:val="single" w:color="auto" w:sz="8" w:space="0"/>
            </w:tcBorders>
            <w:shd w:val="clear" w:color="auto" w:fill="auto"/>
            <w:vAlign w:val="center"/>
          </w:tcPr>
          <w:p w14:paraId="558CA2E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5B5ECDA">
            <w:pPr>
              <w:widowControl/>
              <w:spacing w:line="400" w:lineRule="exact"/>
              <w:jc w:val="center"/>
              <w:rPr>
                <w:rFonts w:ascii="宋体" w:cs="宋体"/>
                <w:kern w:val="0"/>
                <w:szCs w:val="21"/>
              </w:rPr>
            </w:pPr>
            <w:r>
              <w:rPr>
                <w:rFonts w:hint="eastAsia" w:ascii="宋体" w:cs="宋体"/>
                <w:kern w:val="0"/>
                <w:szCs w:val="21"/>
              </w:rPr>
              <w:t>1800</w:t>
            </w:r>
          </w:p>
        </w:tc>
      </w:tr>
      <w:tr w14:paraId="5E15E09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CBDE07">
            <w:pPr>
              <w:jc w:val="center"/>
              <w:rPr>
                <w:rFonts w:cs="宋体" w:asciiTheme="minorEastAsia" w:hAnsiTheme="minorEastAsia" w:eastAsiaTheme="minorEastAsia"/>
                <w:szCs w:val="21"/>
              </w:rPr>
            </w:pPr>
            <w:r>
              <w:rPr>
                <w:rFonts w:hint="eastAsia" w:asciiTheme="minorEastAsia" w:hAnsiTheme="minorEastAsia" w:eastAsiaTheme="minorEastAsia"/>
                <w:szCs w:val="21"/>
              </w:rPr>
              <w:t>1544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3E9981">
            <w:pPr>
              <w:widowControl/>
              <w:spacing w:line="400" w:lineRule="exact"/>
              <w:jc w:val="center"/>
              <w:rPr>
                <w:rFonts w:ascii="宋体" w:cs="宋体"/>
                <w:kern w:val="0"/>
                <w:szCs w:val="21"/>
              </w:rPr>
            </w:pPr>
            <w:r>
              <w:rPr>
                <w:rFonts w:hint="eastAsia" w:ascii="宋体" w:cs="宋体"/>
                <w:kern w:val="0"/>
                <w:szCs w:val="21"/>
              </w:rPr>
              <w:t>酿酒酵母ATCC9763</w:t>
            </w:r>
          </w:p>
        </w:tc>
        <w:tc>
          <w:tcPr>
            <w:tcW w:w="3260" w:type="dxa"/>
            <w:tcBorders>
              <w:top w:val="nil"/>
              <w:left w:val="nil"/>
              <w:bottom w:val="single" w:color="auto" w:sz="8" w:space="0"/>
              <w:right w:val="single" w:color="auto" w:sz="8" w:space="0"/>
            </w:tcBorders>
            <w:shd w:val="clear" w:color="auto" w:fill="auto"/>
            <w:vAlign w:val="center"/>
          </w:tcPr>
          <w:p w14:paraId="160D5854">
            <w:pPr>
              <w:widowControl/>
              <w:spacing w:line="400" w:lineRule="exact"/>
              <w:jc w:val="center"/>
              <w:rPr>
                <w:rFonts w:ascii="宋体" w:cs="宋体"/>
                <w:kern w:val="0"/>
                <w:szCs w:val="21"/>
              </w:rPr>
            </w:pPr>
            <w:r>
              <w:rPr>
                <w:rFonts w:hint="eastAsia" w:ascii="宋体" w:cs="宋体"/>
                <w:kern w:val="0"/>
                <w:szCs w:val="21"/>
              </w:rPr>
              <w:t>2-8度</w:t>
            </w:r>
          </w:p>
        </w:tc>
        <w:tc>
          <w:tcPr>
            <w:tcW w:w="709" w:type="dxa"/>
            <w:tcBorders>
              <w:top w:val="nil"/>
              <w:left w:val="nil"/>
              <w:bottom w:val="single" w:color="auto" w:sz="8" w:space="0"/>
              <w:right w:val="single" w:color="auto" w:sz="8" w:space="0"/>
            </w:tcBorders>
            <w:shd w:val="clear" w:color="auto" w:fill="auto"/>
            <w:vAlign w:val="center"/>
          </w:tcPr>
          <w:p w14:paraId="517FD79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A879190">
            <w:pPr>
              <w:widowControl/>
              <w:spacing w:line="400" w:lineRule="exact"/>
              <w:jc w:val="center"/>
              <w:rPr>
                <w:rFonts w:ascii="宋体" w:cs="宋体"/>
                <w:kern w:val="0"/>
                <w:szCs w:val="21"/>
              </w:rPr>
            </w:pPr>
            <w:r>
              <w:rPr>
                <w:rFonts w:hint="eastAsia" w:ascii="宋体" w:cs="宋体"/>
                <w:kern w:val="0"/>
                <w:szCs w:val="21"/>
              </w:rPr>
              <w:t>500</w:t>
            </w:r>
          </w:p>
        </w:tc>
      </w:tr>
      <w:tr w14:paraId="3F00C93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1B0A29">
            <w:pPr>
              <w:jc w:val="center"/>
              <w:rPr>
                <w:rFonts w:cs="宋体" w:asciiTheme="minorEastAsia" w:hAnsiTheme="minorEastAsia" w:eastAsiaTheme="minorEastAsia"/>
                <w:szCs w:val="21"/>
              </w:rPr>
            </w:pPr>
            <w:r>
              <w:rPr>
                <w:rFonts w:hint="eastAsia" w:asciiTheme="minorEastAsia" w:hAnsiTheme="minorEastAsia" w:eastAsiaTheme="minorEastAsia"/>
                <w:szCs w:val="21"/>
              </w:rPr>
              <w:t>1545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70B40E4">
            <w:pPr>
              <w:widowControl/>
              <w:spacing w:line="400" w:lineRule="exact"/>
              <w:jc w:val="center"/>
              <w:rPr>
                <w:rFonts w:ascii="宋体" w:cs="宋体"/>
                <w:kern w:val="0"/>
                <w:szCs w:val="21"/>
              </w:rPr>
            </w:pPr>
            <w:r>
              <w:rPr>
                <w:rFonts w:hint="eastAsia" w:ascii="宋体" w:cs="宋体"/>
                <w:kern w:val="0"/>
                <w:szCs w:val="21"/>
              </w:rPr>
              <w:t>镊子</w:t>
            </w:r>
          </w:p>
        </w:tc>
        <w:tc>
          <w:tcPr>
            <w:tcW w:w="3260" w:type="dxa"/>
            <w:tcBorders>
              <w:top w:val="nil"/>
              <w:left w:val="nil"/>
              <w:bottom w:val="single" w:color="auto" w:sz="8" w:space="0"/>
              <w:right w:val="single" w:color="auto" w:sz="8" w:space="0"/>
            </w:tcBorders>
            <w:shd w:val="clear" w:color="auto" w:fill="auto"/>
            <w:vAlign w:val="center"/>
          </w:tcPr>
          <w:p w14:paraId="2B5475E2">
            <w:pPr>
              <w:widowControl/>
              <w:spacing w:line="400" w:lineRule="exact"/>
              <w:jc w:val="center"/>
              <w:rPr>
                <w:rFonts w:ascii="宋体" w:cs="宋体"/>
                <w:kern w:val="0"/>
                <w:szCs w:val="21"/>
              </w:rPr>
            </w:pPr>
            <w:r>
              <w:rPr>
                <w:rFonts w:hint="eastAsia" w:ascii="宋体" w:cs="宋体"/>
                <w:kern w:val="0"/>
                <w:szCs w:val="21"/>
              </w:rPr>
              <w:t>25cm</w:t>
            </w:r>
          </w:p>
        </w:tc>
        <w:tc>
          <w:tcPr>
            <w:tcW w:w="709" w:type="dxa"/>
            <w:tcBorders>
              <w:top w:val="nil"/>
              <w:left w:val="nil"/>
              <w:bottom w:val="single" w:color="auto" w:sz="8" w:space="0"/>
              <w:right w:val="single" w:color="auto" w:sz="8" w:space="0"/>
            </w:tcBorders>
            <w:shd w:val="clear" w:color="auto" w:fill="auto"/>
            <w:vAlign w:val="center"/>
          </w:tcPr>
          <w:p w14:paraId="4C752D05">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05C539CB">
            <w:pPr>
              <w:widowControl/>
              <w:spacing w:line="400" w:lineRule="exact"/>
              <w:jc w:val="center"/>
              <w:rPr>
                <w:rFonts w:ascii="宋体" w:cs="宋体"/>
                <w:kern w:val="0"/>
                <w:szCs w:val="21"/>
              </w:rPr>
            </w:pPr>
            <w:r>
              <w:rPr>
                <w:rFonts w:hint="eastAsia" w:ascii="宋体" w:cs="宋体"/>
                <w:kern w:val="0"/>
                <w:szCs w:val="21"/>
              </w:rPr>
              <w:t>7</w:t>
            </w:r>
          </w:p>
        </w:tc>
      </w:tr>
      <w:tr w14:paraId="1F457CB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BAAF9D">
            <w:pPr>
              <w:jc w:val="center"/>
              <w:rPr>
                <w:rFonts w:cs="宋体" w:asciiTheme="minorEastAsia" w:hAnsiTheme="minorEastAsia" w:eastAsiaTheme="minorEastAsia"/>
                <w:szCs w:val="21"/>
              </w:rPr>
            </w:pPr>
            <w:r>
              <w:rPr>
                <w:rFonts w:hint="eastAsia" w:asciiTheme="minorEastAsia" w:hAnsiTheme="minorEastAsia" w:eastAsiaTheme="minorEastAsia"/>
                <w:szCs w:val="21"/>
              </w:rPr>
              <w:t>1546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140F8E">
            <w:pPr>
              <w:widowControl/>
              <w:spacing w:line="400" w:lineRule="exact"/>
              <w:jc w:val="center"/>
              <w:rPr>
                <w:rFonts w:ascii="宋体" w:cs="宋体"/>
                <w:kern w:val="0"/>
                <w:szCs w:val="21"/>
              </w:rPr>
            </w:pPr>
            <w:r>
              <w:rPr>
                <w:rFonts w:hint="eastAsia" w:ascii="宋体" w:cs="宋体"/>
                <w:kern w:val="0"/>
                <w:szCs w:val="21"/>
              </w:rPr>
              <w:t>镍采样锥</w:t>
            </w:r>
          </w:p>
        </w:tc>
        <w:tc>
          <w:tcPr>
            <w:tcW w:w="3260" w:type="dxa"/>
            <w:tcBorders>
              <w:top w:val="nil"/>
              <w:left w:val="nil"/>
              <w:bottom w:val="single" w:color="auto" w:sz="8" w:space="0"/>
              <w:right w:val="single" w:color="auto" w:sz="8" w:space="0"/>
            </w:tcBorders>
            <w:shd w:val="clear" w:color="auto" w:fill="auto"/>
            <w:vAlign w:val="center"/>
          </w:tcPr>
          <w:p w14:paraId="4300600A">
            <w:pPr>
              <w:widowControl/>
              <w:spacing w:line="400" w:lineRule="exact"/>
              <w:jc w:val="center"/>
              <w:rPr>
                <w:rFonts w:ascii="宋体" w:cs="宋体"/>
                <w:kern w:val="0"/>
                <w:szCs w:val="21"/>
              </w:rPr>
            </w:pPr>
            <w:r>
              <w:rPr>
                <w:rFonts w:hint="eastAsia" w:ascii="宋体" w:cs="宋体"/>
                <w:kern w:val="0"/>
                <w:szCs w:val="21"/>
              </w:rPr>
              <w:t>G3280-67040</w:t>
            </w:r>
          </w:p>
        </w:tc>
        <w:tc>
          <w:tcPr>
            <w:tcW w:w="709" w:type="dxa"/>
            <w:tcBorders>
              <w:top w:val="nil"/>
              <w:left w:val="nil"/>
              <w:bottom w:val="single" w:color="auto" w:sz="8" w:space="0"/>
              <w:right w:val="single" w:color="auto" w:sz="8" w:space="0"/>
            </w:tcBorders>
            <w:shd w:val="clear" w:color="auto" w:fill="auto"/>
            <w:vAlign w:val="center"/>
          </w:tcPr>
          <w:p w14:paraId="78D0F1C6">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4150B05E">
            <w:pPr>
              <w:widowControl/>
              <w:spacing w:line="400" w:lineRule="exact"/>
              <w:jc w:val="center"/>
              <w:rPr>
                <w:rFonts w:ascii="宋体" w:cs="宋体"/>
                <w:kern w:val="0"/>
                <w:szCs w:val="21"/>
              </w:rPr>
            </w:pPr>
            <w:r>
              <w:rPr>
                <w:rFonts w:hint="eastAsia" w:ascii="宋体" w:cs="宋体"/>
                <w:kern w:val="0"/>
                <w:szCs w:val="21"/>
              </w:rPr>
              <w:t>5835</w:t>
            </w:r>
          </w:p>
        </w:tc>
      </w:tr>
      <w:tr w14:paraId="79642B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BA3CBE">
            <w:pPr>
              <w:jc w:val="center"/>
              <w:rPr>
                <w:rFonts w:cs="宋体" w:asciiTheme="minorEastAsia" w:hAnsiTheme="minorEastAsia" w:eastAsiaTheme="minorEastAsia"/>
                <w:szCs w:val="21"/>
              </w:rPr>
            </w:pPr>
            <w:r>
              <w:rPr>
                <w:rFonts w:hint="eastAsia" w:asciiTheme="minorEastAsia" w:hAnsiTheme="minorEastAsia" w:eastAsiaTheme="minorEastAsia"/>
                <w:szCs w:val="21"/>
              </w:rPr>
              <w:t>1547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52CA4B">
            <w:pPr>
              <w:widowControl/>
              <w:spacing w:line="400" w:lineRule="exact"/>
              <w:jc w:val="center"/>
              <w:rPr>
                <w:rFonts w:ascii="宋体" w:cs="宋体"/>
                <w:kern w:val="0"/>
                <w:szCs w:val="21"/>
              </w:rPr>
            </w:pPr>
            <w:r>
              <w:rPr>
                <w:rFonts w:hint="eastAsia" w:ascii="宋体" w:cs="宋体"/>
                <w:kern w:val="0"/>
                <w:szCs w:val="21"/>
              </w:rPr>
              <w:t>镍采样锥</w:t>
            </w:r>
          </w:p>
        </w:tc>
        <w:tc>
          <w:tcPr>
            <w:tcW w:w="3260" w:type="dxa"/>
            <w:tcBorders>
              <w:top w:val="nil"/>
              <w:left w:val="nil"/>
              <w:bottom w:val="single" w:color="auto" w:sz="8" w:space="0"/>
              <w:right w:val="single" w:color="auto" w:sz="8" w:space="0"/>
            </w:tcBorders>
            <w:shd w:val="clear" w:color="auto" w:fill="auto"/>
            <w:vAlign w:val="center"/>
          </w:tcPr>
          <w:p w14:paraId="341A9633">
            <w:pPr>
              <w:widowControl/>
              <w:spacing w:line="400" w:lineRule="exact"/>
              <w:jc w:val="center"/>
              <w:rPr>
                <w:rFonts w:ascii="宋体" w:cs="宋体"/>
                <w:kern w:val="0"/>
                <w:szCs w:val="21"/>
              </w:rPr>
            </w:pPr>
            <w:r>
              <w:rPr>
                <w:rFonts w:hint="eastAsia" w:ascii="宋体" w:cs="宋体"/>
                <w:kern w:val="0"/>
                <w:szCs w:val="21"/>
              </w:rPr>
              <w:t>G3280-67041</w:t>
            </w:r>
          </w:p>
        </w:tc>
        <w:tc>
          <w:tcPr>
            <w:tcW w:w="709" w:type="dxa"/>
            <w:tcBorders>
              <w:top w:val="nil"/>
              <w:left w:val="nil"/>
              <w:bottom w:val="single" w:color="auto" w:sz="8" w:space="0"/>
              <w:right w:val="single" w:color="auto" w:sz="8" w:space="0"/>
            </w:tcBorders>
            <w:shd w:val="clear" w:color="auto" w:fill="auto"/>
            <w:vAlign w:val="center"/>
          </w:tcPr>
          <w:p w14:paraId="1335FE00">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1B3D98A4">
            <w:pPr>
              <w:widowControl/>
              <w:spacing w:line="400" w:lineRule="exact"/>
              <w:jc w:val="center"/>
              <w:rPr>
                <w:rFonts w:ascii="宋体" w:cs="宋体"/>
                <w:kern w:val="0"/>
                <w:szCs w:val="21"/>
              </w:rPr>
            </w:pPr>
            <w:r>
              <w:rPr>
                <w:rFonts w:hint="eastAsia" w:ascii="宋体" w:cs="宋体"/>
                <w:kern w:val="0"/>
                <w:szCs w:val="21"/>
              </w:rPr>
              <w:t>4995</w:t>
            </w:r>
          </w:p>
        </w:tc>
      </w:tr>
      <w:tr w14:paraId="2B20E30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644B13">
            <w:pPr>
              <w:jc w:val="center"/>
              <w:rPr>
                <w:rFonts w:cs="宋体" w:asciiTheme="minorEastAsia" w:hAnsiTheme="minorEastAsia" w:eastAsiaTheme="minorEastAsia"/>
                <w:szCs w:val="21"/>
              </w:rPr>
            </w:pPr>
            <w:r>
              <w:rPr>
                <w:rFonts w:hint="eastAsia" w:asciiTheme="minorEastAsia" w:hAnsiTheme="minorEastAsia" w:eastAsiaTheme="minorEastAsia"/>
                <w:szCs w:val="21"/>
              </w:rPr>
              <w:t>1548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761664E">
            <w:pPr>
              <w:widowControl/>
              <w:spacing w:line="400" w:lineRule="exact"/>
              <w:jc w:val="center"/>
              <w:rPr>
                <w:rFonts w:ascii="宋体" w:cs="宋体"/>
                <w:kern w:val="0"/>
                <w:szCs w:val="21"/>
              </w:rPr>
            </w:pPr>
            <w:r>
              <w:rPr>
                <w:rFonts w:hint="eastAsia" w:ascii="宋体" w:cs="宋体"/>
                <w:kern w:val="0"/>
                <w:szCs w:val="21"/>
              </w:rPr>
              <w:t>镍坩埚</w:t>
            </w:r>
          </w:p>
        </w:tc>
        <w:tc>
          <w:tcPr>
            <w:tcW w:w="3260" w:type="dxa"/>
            <w:tcBorders>
              <w:top w:val="nil"/>
              <w:left w:val="nil"/>
              <w:bottom w:val="single" w:color="auto" w:sz="8" w:space="0"/>
              <w:right w:val="single" w:color="auto" w:sz="8" w:space="0"/>
            </w:tcBorders>
            <w:shd w:val="clear" w:color="auto" w:fill="auto"/>
            <w:vAlign w:val="center"/>
          </w:tcPr>
          <w:p w14:paraId="0581EE5E">
            <w:pPr>
              <w:widowControl/>
              <w:spacing w:line="400" w:lineRule="exact"/>
              <w:jc w:val="center"/>
              <w:rPr>
                <w:rFonts w:ascii="宋体" w:cs="宋体"/>
                <w:kern w:val="0"/>
                <w:szCs w:val="21"/>
              </w:rPr>
            </w:pPr>
            <w:r>
              <w:rPr>
                <w:rFonts w:hint="eastAsia" w:ascii="宋体" w:cs="宋体"/>
                <w:kern w:val="0"/>
                <w:szCs w:val="21"/>
              </w:rPr>
              <w:t>30mL，带盖</w:t>
            </w:r>
          </w:p>
        </w:tc>
        <w:tc>
          <w:tcPr>
            <w:tcW w:w="709" w:type="dxa"/>
            <w:tcBorders>
              <w:top w:val="nil"/>
              <w:left w:val="nil"/>
              <w:bottom w:val="single" w:color="auto" w:sz="8" w:space="0"/>
              <w:right w:val="single" w:color="auto" w:sz="8" w:space="0"/>
            </w:tcBorders>
            <w:shd w:val="clear" w:color="auto" w:fill="auto"/>
            <w:vAlign w:val="center"/>
          </w:tcPr>
          <w:p w14:paraId="22646F9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C24309F">
            <w:pPr>
              <w:widowControl/>
              <w:spacing w:line="400" w:lineRule="exact"/>
              <w:jc w:val="center"/>
              <w:rPr>
                <w:rFonts w:ascii="宋体" w:cs="宋体"/>
                <w:kern w:val="0"/>
                <w:szCs w:val="21"/>
              </w:rPr>
            </w:pPr>
            <w:r>
              <w:rPr>
                <w:rFonts w:hint="eastAsia" w:ascii="宋体" w:cs="宋体"/>
                <w:kern w:val="0"/>
                <w:szCs w:val="21"/>
              </w:rPr>
              <w:t>18</w:t>
            </w:r>
          </w:p>
        </w:tc>
      </w:tr>
      <w:tr w14:paraId="2631C58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9CC9DA">
            <w:pPr>
              <w:jc w:val="center"/>
              <w:rPr>
                <w:rFonts w:cs="宋体" w:asciiTheme="minorEastAsia" w:hAnsiTheme="minorEastAsia" w:eastAsiaTheme="minorEastAsia"/>
                <w:szCs w:val="21"/>
              </w:rPr>
            </w:pPr>
            <w:r>
              <w:rPr>
                <w:rFonts w:hint="eastAsia" w:asciiTheme="minorEastAsia" w:hAnsiTheme="minorEastAsia" w:eastAsiaTheme="minorEastAsia"/>
                <w:szCs w:val="21"/>
              </w:rPr>
              <w:t>1549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93F605">
            <w:pPr>
              <w:widowControl/>
              <w:spacing w:line="400" w:lineRule="exact"/>
              <w:jc w:val="center"/>
              <w:rPr>
                <w:rFonts w:ascii="宋体" w:cs="宋体"/>
                <w:kern w:val="0"/>
                <w:szCs w:val="21"/>
              </w:rPr>
            </w:pPr>
            <w:r>
              <w:rPr>
                <w:rFonts w:hint="eastAsia" w:ascii="宋体" w:cs="宋体"/>
                <w:kern w:val="0"/>
                <w:szCs w:val="21"/>
              </w:rPr>
              <w:t>柠檬酸钠(二水合柠檬酸三钠)</w:t>
            </w:r>
          </w:p>
        </w:tc>
        <w:tc>
          <w:tcPr>
            <w:tcW w:w="3260" w:type="dxa"/>
            <w:tcBorders>
              <w:top w:val="nil"/>
              <w:left w:val="nil"/>
              <w:bottom w:val="single" w:color="auto" w:sz="8" w:space="0"/>
              <w:right w:val="single" w:color="auto" w:sz="8" w:space="0"/>
            </w:tcBorders>
            <w:shd w:val="clear" w:color="auto" w:fill="auto"/>
            <w:vAlign w:val="center"/>
          </w:tcPr>
          <w:p w14:paraId="2513D281">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3D9CCCE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26359CE">
            <w:pPr>
              <w:widowControl/>
              <w:spacing w:line="400" w:lineRule="exact"/>
              <w:jc w:val="center"/>
              <w:rPr>
                <w:rFonts w:ascii="宋体" w:cs="宋体"/>
                <w:kern w:val="0"/>
                <w:szCs w:val="21"/>
              </w:rPr>
            </w:pPr>
            <w:r>
              <w:rPr>
                <w:rFonts w:hint="eastAsia" w:ascii="宋体" w:cs="宋体"/>
                <w:kern w:val="0"/>
                <w:szCs w:val="21"/>
              </w:rPr>
              <w:t>26</w:t>
            </w:r>
          </w:p>
        </w:tc>
      </w:tr>
      <w:tr w14:paraId="25660F9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D54484">
            <w:pPr>
              <w:jc w:val="center"/>
              <w:rPr>
                <w:rFonts w:cs="宋体" w:asciiTheme="minorEastAsia" w:hAnsiTheme="minorEastAsia" w:eastAsiaTheme="minorEastAsia"/>
                <w:szCs w:val="21"/>
              </w:rPr>
            </w:pPr>
            <w:r>
              <w:rPr>
                <w:rFonts w:hint="eastAsia" w:asciiTheme="minorEastAsia" w:hAnsiTheme="minorEastAsia" w:eastAsiaTheme="minorEastAsia"/>
                <w:szCs w:val="21"/>
              </w:rPr>
              <w:t>1550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105DE4">
            <w:pPr>
              <w:widowControl/>
              <w:spacing w:line="400" w:lineRule="exact"/>
              <w:jc w:val="center"/>
              <w:rPr>
                <w:rFonts w:ascii="宋体" w:cs="宋体"/>
                <w:kern w:val="0"/>
                <w:szCs w:val="21"/>
              </w:rPr>
            </w:pPr>
            <w:r>
              <w:rPr>
                <w:rFonts w:hint="eastAsia" w:ascii="宋体" w:cs="宋体"/>
                <w:kern w:val="0"/>
                <w:szCs w:val="21"/>
              </w:rPr>
              <w:t>柠檬酸三钠</w:t>
            </w:r>
          </w:p>
        </w:tc>
        <w:tc>
          <w:tcPr>
            <w:tcW w:w="3260" w:type="dxa"/>
            <w:tcBorders>
              <w:top w:val="nil"/>
              <w:left w:val="nil"/>
              <w:bottom w:val="single" w:color="auto" w:sz="8" w:space="0"/>
              <w:right w:val="single" w:color="auto" w:sz="8" w:space="0"/>
            </w:tcBorders>
            <w:shd w:val="clear" w:color="auto" w:fill="auto"/>
            <w:vAlign w:val="center"/>
          </w:tcPr>
          <w:p w14:paraId="2367FF53">
            <w:pPr>
              <w:widowControl/>
              <w:spacing w:line="400" w:lineRule="exact"/>
              <w:jc w:val="center"/>
              <w:rPr>
                <w:rFonts w:ascii="宋体" w:cs="宋体"/>
                <w:kern w:val="0"/>
                <w:szCs w:val="21"/>
              </w:rPr>
            </w:pPr>
            <w:r>
              <w:rPr>
                <w:rFonts w:hint="eastAsia" w:ascii="宋体" w:cs="宋体"/>
                <w:kern w:val="0"/>
                <w:szCs w:val="21"/>
              </w:rPr>
              <w:t>500g</w:t>
            </w:r>
          </w:p>
        </w:tc>
        <w:tc>
          <w:tcPr>
            <w:tcW w:w="709" w:type="dxa"/>
            <w:tcBorders>
              <w:top w:val="nil"/>
              <w:left w:val="nil"/>
              <w:bottom w:val="single" w:color="auto" w:sz="8" w:space="0"/>
              <w:right w:val="single" w:color="auto" w:sz="8" w:space="0"/>
            </w:tcBorders>
            <w:shd w:val="clear" w:color="auto" w:fill="auto"/>
            <w:vAlign w:val="center"/>
          </w:tcPr>
          <w:p w14:paraId="7F622CF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B68CF93">
            <w:pPr>
              <w:widowControl/>
              <w:spacing w:line="400" w:lineRule="exact"/>
              <w:jc w:val="center"/>
              <w:rPr>
                <w:rFonts w:ascii="宋体" w:cs="宋体"/>
                <w:kern w:val="0"/>
                <w:szCs w:val="21"/>
              </w:rPr>
            </w:pPr>
            <w:r>
              <w:rPr>
                <w:rFonts w:hint="eastAsia" w:ascii="宋体" w:cs="宋体"/>
                <w:kern w:val="0"/>
                <w:szCs w:val="21"/>
              </w:rPr>
              <w:t>25.4</w:t>
            </w:r>
          </w:p>
        </w:tc>
      </w:tr>
      <w:tr w14:paraId="239E38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F31630">
            <w:pPr>
              <w:jc w:val="center"/>
              <w:rPr>
                <w:rFonts w:cs="宋体" w:asciiTheme="minorEastAsia" w:hAnsiTheme="minorEastAsia" w:eastAsiaTheme="minorEastAsia"/>
                <w:szCs w:val="21"/>
              </w:rPr>
            </w:pPr>
            <w:r>
              <w:rPr>
                <w:rFonts w:hint="eastAsia" w:asciiTheme="minorEastAsia" w:hAnsiTheme="minorEastAsia" w:eastAsiaTheme="minorEastAsia"/>
                <w:szCs w:val="21"/>
              </w:rPr>
              <w:t>1551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E86DB9">
            <w:pPr>
              <w:widowControl/>
              <w:spacing w:line="400" w:lineRule="exact"/>
              <w:jc w:val="center"/>
              <w:rPr>
                <w:rFonts w:ascii="宋体" w:cs="宋体"/>
                <w:kern w:val="0"/>
                <w:szCs w:val="21"/>
              </w:rPr>
            </w:pPr>
            <w:r>
              <w:rPr>
                <w:rFonts w:hint="eastAsia" w:ascii="宋体" w:cs="宋体"/>
                <w:kern w:val="0"/>
                <w:szCs w:val="21"/>
              </w:rPr>
              <w:t>柠檬酸三钠，二水；柠檬酸钠；枸橼酸钠；2-羟基丙三羧酸钠</w:t>
            </w:r>
          </w:p>
        </w:tc>
        <w:tc>
          <w:tcPr>
            <w:tcW w:w="3260" w:type="dxa"/>
            <w:tcBorders>
              <w:top w:val="nil"/>
              <w:left w:val="nil"/>
              <w:bottom w:val="single" w:color="auto" w:sz="8" w:space="0"/>
              <w:right w:val="single" w:color="auto" w:sz="8" w:space="0"/>
            </w:tcBorders>
            <w:shd w:val="clear" w:color="auto" w:fill="auto"/>
            <w:vAlign w:val="center"/>
          </w:tcPr>
          <w:p w14:paraId="5DD78A46">
            <w:pPr>
              <w:widowControl/>
              <w:spacing w:line="400" w:lineRule="exact"/>
              <w:jc w:val="center"/>
              <w:rPr>
                <w:rFonts w:ascii="宋体" w:cs="宋体"/>
                <w:kern w:val="0"/>
                <w:szCs w:val="21"/>
              </w:rPr>
            </w:pPr>
            <w:r>
              <w:rPr>
                <w:rFonts w:hint="eastAsia" w:ascii="宋体" w:cs="宋体"/>
                <w:kern w:val="0"/>
                <w:szCs w:val="21"/>
              </w:rPr>
              <w:t>AR500g，≥99.0%</w:t>
            </w:r>
          </w:p>
        </w:tc>
        <w:tc>
          <w:tcPr>
            <w:tcW w:w="709" w:type="dxa"/>
            <w:tcBorders>
              <w:top w:val="nil"/>
              <w:left w:val="nil"/>
              <w:bottom w:val="single" w:color="auto" w:sz="8" w:space="0"/>
              <w:right w:val="single" w:color="auto" w:sz="8" w:space="0"/>
            </w:tcBorders>
            <w:shd w:val="clear" w:color="auto" w:fill="auto"/>
            <w:vAlign w:val="center"/>
          </w:tcPr>
          <w:p w14:paraId="5E88C30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CEB9C29">
            <w:pPr>
              <w:widowControl/>
              <w:spacing w:line="400" w:lineRule="exact"/>
              <w:jc w:val="center"/>
              <w:rPr>
                <w:rFonts w:ascii="宋体" w:cs="宋体"/>
                <w:kern w:val="0"/>
                <w:szCs w:val="21"/>
              </w:rPr>
            </w:pPr>
            <w:r>
              <w:rPr>
                <w:rFonts w:hint="eastAsia" w:ascii="宋体" w:cs="宋体"/>
                <w:kern w:val="0"/>
                <w:szCs w:val="21"/>
              </w:rPr>
              <w:t>38</w:t>
            </w:r>
          </w:p>
        </w:tc>
      </w:tr>
      <w:tr w14:paraId="03D5529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86FF26">
            <w:pPr>
              <w:jc w:val="center"/>
              <w:rPr>
                <w:rFonts w:cs="宋体" w:asciiTheme="minorEastAsia" w:hAnsiTheme="minorEastAsia" w:eastAsiaTheme="minorEastAsia"/>
                <w:szCs w:val="21"/>
              </w:rPr>
            </w:pPr>
            <w:r>
              <w:rPr>
                <w:rFonts w:hint="eastAsia" w:asciiTheme="minorEastAsia" w:hAnsiTheme="minorEastAsia" w:eastAsiaTheme="minorEastAsia"/>
                <w:szCs w:val="21"/>
              </w:rPr>
              <w:t>1552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1FB3A2">
            <w:pPr>
              <w:widowControl/>
              <w:spacing w:line="400" w:lineRule="exact"/>
              <w:jc w:val="center"/>
              <w:rPr>
                <w:rFonts w:ascii="宋体" w:cs="宋体"/>
                <w:kern w:val="0"/>
                <w:szCs w:val="21"/>
              </w:rPr>
            </w:pPr>
            <w:r>
              <w:rPr>
                <w:rFonts w:hint="eastAsia" w:ascii="宋体" w:cs="宋体"/>
                <w:kern w:val="0"/>
                <w:szCs w:val="21"/>
              </w:rPr>
              <w:t>柠檬酸三钠，二水；柠檬酸钠；枸橼酸钠；2-羟基丙三羧酸钠</w:t>
            </w:r>
          </w:p>
        </w:tc>
        <w:tc>
          <w:tcPr>
            <w:tcW w:w="3260" w:type="dxa"/>
            <w:tcBorders>
              <w:top w:val="nil"/>
              <w:left w:val="nil"/>
              <w:bottom w:val="single" w:color="auto" w:sz="8" w:space="0"/>
              <w:right w:val="single" w:color="auto" w:sz="8" w:space="0"/>
            </w:tcBorders>
            <w:shd w:val="clear" w:color="auto" w:fill="auto"/>
            <w:vAlign w:val="center"/>
          </w:tcPr>
          <w:p w14:paraId="01F153B8">
            <w:pPr>
              <w:widowControl/>
              <w:spacing w:line="400" w:lineRule="exact"/>
              <w:jc w:val="center"/>
              <w:rPr>
                <w:rFonts w:ascii="宋体" w:cs="宋体"/>
                <w:kern w:val="0"/>
                <w:szCs w:val="21"/>
              </w:rPr>
            </w:pPr>
            <w:r>
              <w:rPr>
                <w:rFonts w:hint="eastAsia" w:ascii="宋体" w:cs="宋体"/>
                <w:kern w:val="0"/>
                <w:szCs w:val="21"/>
              </w:rPr>
              <w:t>AR500g，≥99.0%</w:t>
            </w:r>
          </w:p>
        </w:tc>
        <w:tc>
          <w:tcPr>
            <w:tcW w:w="709" w:type="dxa"/>
            <w:tcBorders>
              <w:top w:val="nil"/>
              <w:left w:val="nil"/>
              <w:bottom w:val="single" w:color="auto" w:sz="8" w:space="0"/>
              <w:right w:val="single" w:color="auto" w:sz="8" w:space="0"/>
            </w:tcBorders>
            <w:shd w:val="clear" w:color="auto" w:fill="auto"/>
            <w:vAlign w:val="center"/>
          </w:tcPr>
          <w:p w14:paraId="6C608BB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90584E7">
            <w:pPr>
              <w:widowControl/>
              <w:spacing w:line="400" w:lineRule="exact"/>
              <w:jc w:val="center"/>
              <w:rPr>
                <w:rFonts w:ascii="宋体" w:cs="宋体"/>
                <w:kern w:val="0"/>
                <w:szCs w:val="21"/>
              </w:rPr>
            </w:pPr>
            <w:r>
              <w:rPr>
                <w:rFonts w:hint="eastAsia" w:ascii="宋体" w:cs="宋体"/>
                <w:kern w:val="0"/>
                <w:szCs w:val="21"/>
              </w:rPr>
              <w:t>38</w:t>
            </w:r>
          </w:p>
        </w:tc>
      </w:tr>
      <w:tr w14:paraId="1BDBAD8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377A39">
            <w:pPr>
              <w:jc w:val="center"/>
              <w:rPr>
                <w:rFonts w:cs="宋体" w:asciiTheme="minorEastAsia" w:hAnsiTheme="minorEastAsia" w:eastAsiaTheme="minorEastAsia"/>
                <w:szCs w:val="21"/>
              </w:rPr>
            </w:pPr>
            <w:r>
              <w:rPr>
                <w:rFonts w:hint="eastAsia" w:asciiTheme="minorEastAsia" w:hAnsiTheme="minorEastAsia" w:eastAsiaTheme="minorEastAsia"/>
                <w:szCs w:val="21"/>
              </w:rPr>
              <w:t>1553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5963EC">
            <w:pPr>
              <w:widowControl/>
              <w:spacing w:line="400" w:lineRule="exact"/>
              <w:jc w:val="center"/>
              <w:rPr>
                <w:rFonts w:ascii="宋体" w:cs="宋体"/>
                <w:kern w:val="0"/>
                <w:szCs w:val="21"/>
              </w:rPr>
            </w:pPr>
            <w:r>
              <w:rPr>
                <w:rFonts w:hint="eastAsia" w:ascii="宋体" w:cs="宋体"/>
                <w:kern w:val="0"/>
                <w:szCs w:val="21"/>
              </w:rPr>
              <w:t>凝胶净化色谱柱</w:t>
            </w:r>
          </w:p>
        </w:tc>
        <w:tc>
          <w:tcPr>
            <w:tcW w:w="3260" w:type="dxa"/>
            <w:tcBorders>
              <w:top w:val="nil"/>
              <w:left w:val="nil"/>
              <w:bottom w:val="single" w:color="auto" w:sz="8" w:space="0"/>
              <w:right w:val="single" w:color="auto" w:sz="8" w:space="0"/>
            </w:tcBorders>
            <w:shd w:val="clear" w:color="auto" w:fill="auto"/>
            <w:vAlign w:val="center"/>
          </w:tcPr>
          <w:p w14:paraId="25B4DBC3">
            <w:pPr>
              <w:widowControl/>
              <w:spacing w:line="400" w:lineRule="exact"/>
              <w:jc w:val="center"/>
              <w:rPr>
                <w:rFonts w:ascii="宋体" w:cs="宋体"/>
                <w:kern w:val="0"/>
                <w:szCs w:val="21"/>
              </w:rPr>
            </w:pPr>
            <w:r>
              <w:rPr>
                <w:rFonts w:hint="eastAsia" w:ascii="宋体" w:cs="宋体"/>
                <w:kern w:val="0"/>
                <w:szCs w:val="21"/>
              </w:rPr>
              <w:t>YG102-25030G</w:t>
            </w:r>
          </w:p>
        </w:tc>
        <w:tc>
          <w:tcPr>
            <w:tcW w:w="709" w:type="dxa"/>
            <w:tcBorders>
              <w:top w:val="nil"/>
              <w:left w:val="nil"/>
              <w:bottom w:val="single" w:color="auto" w:sz="8" w:space="0"/>
              <w:right w:val="single" w:color="auto" w:sz="8" w:space="0"/>
            </w:tcBorders>
            <w:shd w:val="clear" w:color="auto" w:fill="auto"/>
            <w:vAlign w:val="center"/>
          </w:tcPr>
          <w:p w14:paraId="7E1616FF">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85743B7">
            <w:pPr>
              <w:widowControl/>
              <w:spacing w:line="400" w:lineRule="exact"/>
              <w:jc w:val="center"/>
              <w:rPr>
                <w:rFonts w:ascii="宋体" w:cs="宋体"/>
                <w:kern w:val="0"/>
                <w:szCs w:val="21"/>
              </w:rPr>
            </w:pPr>
            <w:r>
              <w:rPr>
                <w:rFonts w:hint="eastAsia" w:ascii="宋体" w:cs="宋体"/>
                <w:kern w:val="0"/>
                <w:szCs w:val="21"/>
              </w:rPr>
              <w:t>10050</w:t>
            </w:r>
          </w:p>
        </w:tc>
      </w:tr>
      <w:tr w14:paraId="047480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14D0F1">
            <w:pPr>
              <w:jc w:val="center"/>
              <w:rPr>
                <w:rFonts w:cs="宋体" w:asciiTheme="minorEastAsia" w:hAnsiTheme="minorEastAsia" w:eastAsiaTheme="minorEastAsia"/>
                <w:szCs w:val="21"/>
              </w:rPr>
            </w:pPr>
            <w:r>
              <w:rPr>
                <w:rFonts w:hint="eastAsia" w:asciiTheme="minorEastAsia" w:hAnsiTheme="minorEastAsia" w:eastAsiaTheme="minorEastAsia"/>
                <w:szCs w:val="21"/>
              </w:rPr>
              <w:t>1554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F6317D">
            <w:pPr>
              <w:widowControl/>
              <w:spacing w:line="400" w:lineRule="exact"/>
              <w:jc w:val="center"/>
              <w:rPr>
                <w:rFonts w:ascii="宋体" w:cs="宋体"/>
                <w:kern w:val="0"/>
                <w:szCs w:val="21"/>
              </w:rPr>
            </w:pPr>
            <w:r>
              <w:rPr>
                <w:rFonts w:hint="eastAsia" w:ascii="宋体" w:cs="宋体"/>
                <w:kern w:val="0"/>
                <w:szCs w:val="21"/>
              </w:rPr>
              <w:t>牛/羊源性成分二重核酸检测试剂盒（PCR-荧光探针法）</w:t>
            </w:r>
          </w:p>
        </w:tc>
        <w:tc>
          <w:tcPr>
            <w:tcW w:w="3260" w:type="dxa"/>
            <w:tcBorders>
              <w:top w:val="nil"/>
              <w:left w:val="nil"/>
              <w:bottom w:val="single" w:color="auto" w:sz="8" w:space="0"/>
              <w:right w:val="single" w:color="auto" w:sz="8" w:space="0"/>
            </w:tcBorders>
            <w:shd w:val="clear" w:color="auto" w:fill="auto"/>
            <w:vAlign w:val="center"/>
          </w:tcPr>
          <w:p w14:paraId="6ECF085A">
            <w:pPr>
              <w:widowControl/>
              <w:spacing w:line="400" w:lineRule="exact"/>
              <w:jc w:val="center"/>
              <w:rPr>
                <w:rFonts w:ascii="宋体" w:cs="宋体"/>
                <w:kern w:val="0"/>
                <w:szCs w:val="21"/>
              </w:rPr>
            </w:pPr>
            <w:r>
              <w:rPr>
                <w:rFonts w:hint="eastAsia" w:ascii="宋体" w:cs="宋体"/>
                <w:kern w:val="0"/>
                <w:szCs w:val="21"/>
              </w:rPr>
              <w:t>50T/盒，-20℃</w:t>
            </w:r>
          </w:p>
        </w:tc>
        <w:tc>
          <w:tcPr>
            <w:tcW w:w="709" w:type="dxa"/>
            <w:tcBorders>
              <w:top w:val="nil"/>
              <w:left w:val="nil"/>
              <w:bottom w:val="single" w:color="auto" w:sz="8" w:space="0"/>
              <w:right w:val="single" w:color="auto" w:sz="8" w:space="0"/>
            </w:tcBorders>
            <w:shd w:val="clear" w:color="auto" w:fill="auto"/>
            <w:vAlign w:val="center"/>
          </w:tcPr>
          <w:p w14:paraId="3397717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E37AFE7">
            <w:pPr>
              <w:widowControl/>
              <w:spacing w:line="400" w:lineRule="exact"/>
              <w:jc w:val="center"/>
              <w:rPr>
                <w:rFonts w:ascii="宋体" w:cs="宋体"/>
                <w:kern w:val="0"/>
                <w:szCs w:val="21"/>
              </w:rPr>
            </w:pPr>
            <w:r>
              <w:rPr>
                <w:rFonts w:hint="eastAsia" w:ascii="宋体" w:cs="宋体"/>
                <w:kern w:val="0"/>
                <w:szCs w:val="21"/>
              </w:rPr>
              <w:t>1966</w:t>
            </w:r>
          </w:p>
        </w:tc>
      </w:tr>
      <w:tr w14:paraId="518769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DF36B2">
            <w:pPr>
              <w:jc w:val="center"/>
              <w:rPr>
                <w:rFonts w:cs="宋体" w:asciiTheme="minorEastAsia" w:hAnsiTheme="minorEastAsia" w:eastAsiaTheme="minorEastAsia"/>
                <w:szCs w:val="21"/>
              </w:rPr>
            </w:pPr>
            <w:r>
              <w:rPr>
                <w:rFonts w:hint="eastAsia" w:asciiTheme="minorEastAsia" w:hAnsiTheme="minorEastAsia" w:eastAsiaTheme="minorEastAsia"/>
                <w:szCs w:val="21"/>
              </w:rPr>
              <w:t>1555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108F13">
            <w:pPr>
              <w:widowControl/>
              <w:spacing w:line="400" w:lineRule="exact"/>
              <w:jc w:val="center"/>
              <w:rPr>
                <w:rFonts w:ascii="宋体" w:cs="宋体"/>
                <w:kern w:val="0"/>
                <w:szCs w:val="21"/>
              </w:rPr>
            </w:pPr>
            <w:r>
              <w:rPr>
                <w:rFonts w:hint="eastAsia" w:ascii="宋体" w:cs="宋体"/>
                <w:kern w:val="0"/>
                <w:szCs w:val="21"/>
              </w:rPr>
              <w:t>牛角勺</w:t>
            </w:r>
          </w:p>
        </w:tc>
        <w:tc>
          <w:tcPr>
            <w:tcW w:w="3260" w:type="dxa"/>
            <w:tcBorders>
              <w:top w:val="nil"/>
              <w:left w:val="nil"/>
              <w:bottom w:val="single" w:color="auto" w:sz="8" w:space="0"/>
              <w:right w:val="single" w:color="auto" w:sz="8" w:space="0"/>
            </w:tcBorders>
            <w:shd w:val="clear" w:color="auto" w:fill="auto"/>
            <w:vAlign w:val="center"/>
          </w:tcPr>
          <w:p w14:paraId="22F065F4">
            <w:pPr>
              <w:widowControl/>
              <w:spacing w:line="400" w:lineRule="exact"/>
              <w:jc w:val="center"/>
              <w:rPr>
                <w:rFonts w:ascii="宋体" w:cs="宋体"/>
                <w:kern w:val="0"/>
                <w:szCs w:val="21"/>
              </w:rPr>
            </w:pPr>
            <w:r>
              <w:rPr>
                <w:rFonts w:hint="eastAsia" w:ascii="宋体" w:cs="宋体"/>
                <w:kern w:val="0"/>
                <w:szCs w:val="21"/>
              </w:rPr>
              <w:t>24cm</w:t>
            </w:r>
          </w:p>
        </w:tc>
        <w:tc>
          <w:tcPr>
            <w:tcW w:w="709" w:type="dxa"/>
            <w:tcBorders>
              <w:top w:val="nil"/>
              <w:left w:val="nil"/>
              <w:bottom w:val="single" w:color="auto" w:sz="8" w:space="0"/>
              <w:right w:val="single" w:color="auto" w:sz="8" w:space="0"/>
            </w:tcBorders>
            <w:shd w:val="clear" w:color="auto" w:fill="auto"/>
            <w:vAlign w:val="center"/>
          </w:tcPr>
          <w:p w14:paraId="732A97C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7AAFAA8">
            <w:pPr>
              <w:widowControl/>
              <w:spacing w:line="400" w:lineRule="exact"/>
              <w:jc w:val="center"/>
              <w:rPr>
                <w:rFonts w:ascii="宋体" w:cs="宋体"/>
                <w:kern w:val="0"/>
                <w:szCs w:val="21"/>
              </w:rPr>
            </w:pPr>
            <w:r>
              <w:rPr>
                <w:rFonts w:hint="eastAsia" w:ascii="宋体" w:cs="宋体"/>
                <w:kern w:val="0"/>
                <w:szCs w:val="21"/>
              </w:rPr>
              <w:t>8.5</w:t>
            </w:r>
          </w:p>
        </w:tc>
      </w:tr>
      <w:tr w14:paraId="2322F68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3A3CD0">
            <w:pPr>
              <w:jc w:val="center"/>
              <w:rPr>
                <w:rFonts w:cs="宋体" w:asciiTheme="minorEastAsia" w:hAnsiTheme="minorEastAsia" w:eastAsiaTheme="minorEastAsia"/>
                <w:szCs w:val="21"/>
              </w:rPr>
            </w:pPr>
            <w:r>
              <w:rPr>
                <w:rFonts w:hint="eastAsia" w:asciiTheme="minorEastAsia" w:hAnsiTheme="minorEastAsia" w:eastAsiaTheme="minorEastAsia"/>
                <w:szCs w:val="21"/>
              </w:rPr>
              <w:t>1556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052CE6">
            <w:pPr>
              <w:widowControl/>
              <w:spacing w:line="400" w:lineRule="exact"/>
              <w:jc w:val="center"/>
              <w:rPr>
                <w:rFonts w:ascii="宋体" w:cs="宋体"/>
                <w:kern w:val="0"/>
                <w:szCs w:val="21"/>
              </w:rPr>
            </w:pPr>
            <w:r>
              <w:rPr>
                <w:rFonts w:hint="eastAsia" w:ascii="宋体" w:cs="宋体"/>
                <w:kern w:val="0"/>
                <w:szCs w:val="21"/>
              </w:rPr>
              <w:t>牛奶中山梨酸、苯甲酸定量分析质控样品</w:t>
            </w:r>
          </w:p>
        </w:tc>
        <w:tc>
          <w:tcPr>
            <w:tcW w:w="3260" w:type="dxa"/>
            <w:tcBorders>
              <w:top w:val="nil"/>
              <w:left w:val="nil"/>
              <w:bottom w:val="single" w:color="auto" w:sz="8" w:space="0"/>
              <w:right w:val="single" w:color="auto" w:sz="8" w:space="0"/>
            </w:tcBorders>
            <w:shd w:val="clear" w:color="auto" w:fill="auto"/>
            <w:vAlign w:val="center"/>
          </w:tcPr>
          <w:p w14:paraId="66E7D011">
            <w:pPr>
              <w:widowControl/>
              <w:spacing w:line="400" w:lineRule="exact"/>
              <w:jc w:val="center"/>
              <w:rPr>
                <w:rFonts w:ascii="宋体" w:cs="宋体"/>
                <w:kern w:val="0"/>
                <w:szCs w:val="21"/>
              </w:rPr>
            </w:pPr>
            <w:r>
              <w:rPr>
                <w:rFonts w:hint="eastAsia" w:ascii="宋体" w:cs="宋体"/>
                <w:kern w:val="0"/>
                <w:szCs w:val="21"/>
              </w:rPr>
              <w:t>5ml</w:t>
            </w:r>
          </w:p>
        </w:tc>
        <w:tc>
          <w:tcPr>
            <w:tcW w:w="709" w:type="dxa"/>
            <w:tcBorders>
              <w:top w:val="nil"/>
              <w:left w:val="nil"/>
              <w:bottom w:val="single" w:color="auto" w:sz="8" w:space="0"/>
              <w:right w:val="single" w:color="auto" w:sz="8" w:space="0"/>
            </w:tcBorders>
            <w:shd w:val="clear" w:color="auto" w:fill="auto"/>
            <w:vAlign w:val="center"/>
          </w:tcPr>
          <w:p w14:paraId="5B245CB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2A6A7FA">
            <w:pPr>
              <w:widowControl/>
              <w:spacing w:line="400" w:lineRule="exact"/>
              <w:jc w:val="center"/>
              <w:rPr>
                <w:rFonts w:ascii="宋体" w:cs="宋体"/>
                <w:kern w:val="0"/>
                <w:szCs w:val="21"/>
              </w:rPr>
            </w:pPr>
            <w:r>
              <w:rPr>
                <w:rFonts w:hint="eastAsia" w:ascii="宋体" w:cs="宋体"/>
                <w:kern w:val="0"/>
                <w:szCs w:val="21"/>
              </w:rPr>
              <w:t>980</w:t>
            </w:r>
          </w:p>
        </w:tc>
      </w:tr>
      <w:tr w14:paraId="2020645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57F667">
            <w:pPr>
              <w:jc w:val="center"/>
              <w:rPr>
                <w:rFonts w:cs="宋体" w:asciiTheme="minorEastAsia" w:hAnsiTheme="minorEastAsia" w:eastAsiaTheme="minorEastAsia"/>
                <w:szCs w:val="21"/>
              </w:rPr>
            </w:pPr>
            <w:r>
              <w:rPr>
                <w:rFonts w:hint="eastAsia" w:asciiTheme="minorEastAsia" w:hAnsiTheme="minorEastAsia" w:eastAsiaTheme="minorEastAsia"/>
                <w:szCs w:val="21"/>
              </w:rPr>
              <w:t>1557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FE485D">
            <w:pPr>
              <w:widowControl/>
              <w:spacing w:line="400" w:lineRule="exact"/>
              <w:jc w:val="center"/>
              <w:rPr>
                <w:rFonts w:ascii="宋体" w:cs="宋体"/>
                <w:kern w:val="0"/>
                <w:szCs w:val="21"/>
              </w:rPr>
            </w:pPr>
            <w:r>
              <w:rPr>
                <w:rFonts w:hint="eastAsia" w:ascii="宋体" w:cs="宋体"/>
                <w:kern w:val="0"/>
                <w:szCs w:val="21"/>
              </w:rPr>
              <w:t>牛皮纸大张</w:t>
            </w:r>
          </w:p>
        </w:tc>
        <w:tc>
          <w:tcPr>
            <w:tcW w:w="3260" w:type="dxa"/>
            <w:tcBorders>
              <w:top w:val="nil"/>
              <w:left w:val="nil"/>
              <w:bottom w:val="single" w:color="auto" w:sz="8" w:space="0"/>
              <w:right w:val="single" w:color="auto" w:sz="8" w:space="0"/>
            </w:tcBorders>
            <w:shd w:val="clear" w:color="auto" w:fill="auto"/>
            <w:vAlign w:val="center"/>
          </w:tcPr>
          <w:p w14:paraId="02B3C10A">
            <w:pPr>
              <w:widowControl/>
              <w:spacing w:line="400" w:lineRule="exact"/>
              <w:jc w:val="center"/>
              <w:rPr>
                <w:rFonts w:ascii="宋体" w:cs="宋体"/>
                <w:kern w:val="0"/>
                <w:szCs w:val="21"/>
              </w:rPr>
            </w:pPr>
            <w:r>
              <w:rPr>
                <w:rFonts w:hint="eastAsia" w:ascii="宋体" w:cs="宋体"/>
                <w:kern w:val="0"/>
                <w:szCs w:val="21"/>
              </w:rPr>
              <w:t>10张/组</w:t>
            </w:r>
          </w:p>
        </w:tc>
        <w:tc>
          <w:tcPr>
            <w:tcW w:w="709" w:type="dxa"/>
            <w:tcBorders>
              <w:top w:val="nil"/>
              <w:left w:val="nil"/>
              <w:bottom w:val="single" w:color="auto" w:sz="8" w:space="0"/>
              <w:right w:val="single" w:color="auto" w:sz="8" w:space="0"/>
            </w:tcBorders>
            <w:shd w:val="clear" w:color="auto" w:fill="auto"/>
            <w:vAlign w:val="center"/>
          </w:tcPr>
          <w:p w14:paraId="71BEDA6C">
            <w:pPr>
              <w:widowControl/>
              <w:spacing w:line="400" w:lineRule="exact"/>
              <w:jc w:val="center"/>
              <w:rPr>
                <w:rFonts w:ascii="宋体" w:cs="宋体"/>
                <w:kern w:val="0"/>
                <w:szCs w:val="21"/>
              </w:rPr>
            </w:pPr>
            <w:r>
              <w:rPr>
                <w:rFonts w:hint="eastAsia" w:ascii="宋体" w:cs="宋体"/>
                <w:kern w:val="0"/>
                <w:szCs w:val="21"/>
              </w:rPr>
              <w:t>组</w:t>
            </w:r>
          </w:p>
        </w:tc>
        <w:tc>
          <w:tcPr>
            <w:tcW w:w="992" w:type="dxa"/>
            <w:tcBorders>
              <w:top w:val="nil"/>
              <w:left w:val="nil"/>
              <w:bottom w:val="single" w:color="auto" w:sz="8" w:space="0"/>
              <w:right w:val="single" w:color="auto" w:sz="8" w:space="0"/>
            </w:tcBorders>
            <w:vAlign w:val="center"/>
          </w:tcPr>
          <w:p w14:paraId="06AA018D">
            <w:pPr>
              <w:widowControl/>
              <w:spacing w:line="400" w:lineRule="exact"/>
              <w:jc w:val="center"/>
              <w:rPr>
                <w:rFonts w:ascii="宋体" w:cs="宋体"/>
                <w:kern w:val="0"/>
                <w:szCs w:val="21"/>
              </w:rPr>
            </w:pPr>
            <w:r>
              <w:rPr>
                <w:rFonts w:hint="eastAsia" w:ascii="宋体" w:cs="宋体"/>
                <w:kern w:val="0"/>
                <w:szCs w:val="21"/>
              </w:rPr>
              <w:t>19.5</w:t>
            </w:r>
          </w:p>
        </w:tc>
      </w:tr>
      <w:tr w14:paraId="309C507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04D2C1">
            <w:pPr>
              <w:jc w:val="center"/>
              <w:rPr>
                <w:rFonts w:cs="宋体" w:asciiTheme="minorEastAsia" w:hAnsiTheme="minorEastAsia" w:eastAsiaTheme="minorEastAsia"/>
                <w:szCs w:val="21"/>
              </w:rPr>
            </w:pPr>
            <w:r>
              <w:rPr>
                <w:rFonts w:hint="eastAsia" w:asciiTheme="minorEastAsia" w:hAnsiTheme="minorEastAsia" w:eastAsiaTheme="minorEastAsia"/>
                <w:szCs w:val="21"/>
              </w:rPr>
              <w:t>1558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18CC86">
            <w:pPr>
              <w:widowControl/>
              <w:spacing w:line="400" w:lineRule="exact"/>
              <w:jc w:val="center"/>
              <w:rPr>
                <w:rFonts w:ascii="宋体" w:cs="宋体"/>
                <w:kern w:val="0"/>
                <w:szCs w:val="21"/>
              </w:rPr>
            </w:pPr>
            <w:r>
              <w:rPr>
                <w:rFonts w:hint="eastAsia" w:ascii="宋体" w:cs="宋体"/>
                <w:kern w:val="0"/>
                <w:szCs w:val="21"/>
              </w:rPr>
              <w:t>牛源性成分核酸检测试剂盒（PCR-荧光探针法）</w:t>
            </w:r>
          </w:p>
        </w:tc>
        <w:tc>
          <w:tcPr>
            <w:tcW w:w="3260" w:type="dxa"/>
            <w:tcBorders>
              <w:top w:val="nil"/>
              <w:left w:val="nil"/>
              <w:bottom w:val="single" w:color="auto" w:sz="8" w:space="0"/>
              <w:right w:val="single" w:color="auto" w:sz="8" w:space="0"/>
            </w:tcBorders>
            <w:shd w:val="clear" w:color="auto" w:fill="auto"/>
            <w:vAlign w:val="center"/>
          </w:tcPr>
          <w:p w14:paraId="4486721F">
            <w:pPr>
              <w:widowControl/>
              <w:spacing w:line="400" w:lineRule="exact"/>
              <w:jc w:val="center"/>
              <w:rPr>
                <w:rFonts w:ascii="宋体" w:cs="宋体"/>
                <w:kern w:val="0"/>
                <w:szCs w:val="21"/>
              </w:rPr>
            </w:pPr>
            <w:r>
              <w:rPr>
                <w:rFonts w:hint="eastAsia" w:ascii="宋体" w:cs="宋体"/>
                <w:kern w:val="0"/>
                <w:szCs w:val="21"/>
              </w:rPr>
              <w:t>48T/盒 -20℃</w:t>
            </w:r>
          </w:p>
        </w:tc>
        <w:tc>
          <w:tcPr>
            <w:tcW w:w="709" w:type="dxa"/>
            <w:tcBorders>
              <w:top w:val="nil"/>
              <w:left w:val="nil"/>
              <w:bottom w:val="single" w:color="auto" w:sz="8" w:space="0"/>
              <w:right w:val="single" w:color="auto" w:sz="8" w:space="0"/>
            </w:tcBorders>
            <w:shd w:val="clear" w:color="auto" w:fill="auto"/>
            <w:vAlign w:val="center"/>
          </w:tcPr>
          <w:p w14:paraId="49DFB80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D3DDC71">
            <w:pPr>
              <w:widowControl/>
              <w:spacing w:line="400" w:lineRule="exact"/>
              <w:jc w:val="center"/>
              <w:rPr>
                <w:rFonts w:ascii="宋体" w:cs="宋体"/>
                <w:kern w:val="0"/>
                <w:szCs w:val="21"/>
              </w:rPr>
            </w:pPr>
            <w:r>
              <w:rPr>
                <w:rFonts w:hint="eastAsia" w:ascii="宋体" w:cs="宋体"/>
                <w:kern w:val="0"/>
                <w:szCs w:val="21"/>
              </w:rPr>
              <w:t>1700</w:t>
            </w:r>
          </w:p>
        </w:tc>
      </w:tr>
      <w:tr w14:paraId="4363AEA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A52B5B">
            <w:pPr>
              <w:jc w:val="center"/>
              <w:rPr>
                <w:rFonts w:cs="宋体" w:asciiTheme="minorEastAsia" w:hAnsiTheme="minorEastAsia" w:eastAsiaTheme="minorEastAsia"/>
                <w:szCs w:val="21"/>
              </w:rPr>
            </w:pPr>
            <w:r>
              <w:rPr>
                <w:rFonts w:hint="eastAsia" w:asciiTheme="minorEastAsia" w:hAnsiTheme="minorEastAsia" w:eastAsiaTheme="minorEastAsia"/>
                <w:szCs w:val="21"/>
              </w:rPr>
              <w:t>1559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C3332F">
            <w:pPr>
              <w:widowControl/>
              <w:spacing w:line="400" w:lineRule="exact"/>
              <w:jc w:val="center"/>
              <w:rPr>
                <w:rFonts w:ascii="宋体" w:cs="宋体"/>
                <w:kern w:val="0"/>
                <w:szCs w:val="21"/>
              </w:rPr>
            </w:pPr>
            <w:r>
              <w:rPr>
                <w:rFonts w:hint="eastAsia" w:ascii="宋体" w:cs="宋体"/>
                <w:kern w:val="0"/>
                <w:szCs w:val="21"/>
              </w:rPr>
              <w:t>诺氟沙星</w:t>
            </w:r>
          </w:p>
        </w:tc>
        <w:tc>
          <w:tcPr>
            <w:tcW w:w="3260" w:type="dxa"/>
            <w:tcBorders>
              <w:top w:val="nil"/>
              <w:left w:val="nil"/>
              <w:bottom w:val="single" w:color="auto" w:sz="8" w:space="0"/>
              <w:right w:val="single" w:color="auto" w:sz="8" w:space="0"/>
            </w:tcBorders>
            <w:shd w:val="clear" w:color="auto" w:fill="auto"/>
            <w:vAlign w:val="center"/>
          </w:tcPr>
          <w:p w14:paraId="5EA43E8A">
            <w:pPr>
              <w:widowControl/>
              <w:spacing w:line="400" w:lineRule="exact"/>
              <w:jc w:val="center"/>
              <w:rPr>
                <w:rFonts w:ascii="宋体" w:cs="宋体"/>
                <w:kern w:val="0"/>
                <w:szCs w:val="21"/>
              </w:rPr>
            </w:pPr>
            <w:r>
              <w:rPr>
                <w:rFonts w:hint="eastAsia" w:ascii="宋体" w:cs="宋体"/>
                <w:kern w:val="0"/>
                <w:szCs w:val="21"/>
              </w:rPr>
              <w:t>99.9%，100mg</w:t>
            </w:r>
          </w:p>
        </w:tc>
        <w:tc>
          <w:tcPr>
            <w:tcW w:w="709" w:type="dxa"/>
            <w:tcBorders>
              <w:top w:val="nil"/>
              <w:left w:val="nil"/>
              <w:bottom w:val="single" w:color="auto" w:sz="8" w:space="0"/>
              <w:right w:val="single" w:color="auto" w:sz="8" w:space="0"/>
            </w:tcBorders>
            <w:shd w:val="clear" w:color="auto" w:fill="auto"/>
            <w:vAlign w:val="center"/>
          </w:tcPr>
          <w:p w14:paraId="242B0B0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A034471">
            <w:pPr>
              <w:widowControl/>
              <w:spacing w:line="400" w:lineRule="exact"/>
              <w:jc w:val="center"/>
              <w:rPr>
                <w:rFonts w:ascii="宋体" w:cs="宋体"/>
                <w:kern w:val="0"/>
                <w:szCs w:val="21"/>
              </w:rPr>
            </w:pPr>
            <w:r>
              <w:rPr>
                <w:rFonts w:hint="eastAsia" w:ascii="宋体" w:cs="宋体"/>
                <w:kern w:val="0"/>
                <w:szCs w:val="21"/>
              </w:rPr>
              <w:t>650</w:t>
            </w:r>
          </w:p>
        </w:tc>
      </w:tr>
      <w:tr w14:paraId="387736A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93D82A">
            <w:pPr>
              <w:jc w:val="center"/>
              <w:rPr>
                <w:rFonts w:cs="宋体" w:asciiTheme="minorEastAsia" w:hAnsiTheme="minorEastAsia" w:eastAsiaTheme="minorEastAsia"/>
                <w:szCs w:val="21"/>
              </w:rPr>
            </w:pPr>
            <w:r>
              <w:rPr>
                <w:rFonts w:hint="eastAsia" w:asciiTheme="minorEastAsia" w:hAnsiTheme="minorEastAsia" w:eastAsiaTheme="minorEastAsia"/>
                <w:szCs w:val="21"/>
              </w:rPr>
              <w:t>1560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F403BB">
            <w:pPr>
              <w:widowControl/>
              <w:spacing w:line="400" w:lineRule="exact"/>
              <w:jc w:val="center"/>
              <w:rPr>
                <w:rFonts w:ascii="宋体" w:cs="宋体"/>
                <w:kern w:val="0"/>
                <w:szCs w:val="21"/>
              </w:rPr>
            </w:pPr>
            <w:r>
              <w:rPr>
                <w:rFonts w:hint="eastAsia" w:ascii="宋体" w:cs="宋体"/>
                <w:kern w:val="0"/>
                <w:szCs w:val="21"/>
              </w:rPr>
              <w:t>诺氟沙星-D5水合物</w:t>
            </w:r>
          </w:p>
        </w:tc>
        <w:tc>
          <w:tcPr>
            <w:tcW w:w="3260" w:type="dxa"/>
            <w:tcBorders>
              <w:top w:val="nil"/>
              <w:left w:val="nil"/>
              <w:bottom w:val="single" w:color="auto" w:sz="8" w:space="0"/>
              <w:right w:val="single" w:color="auto" w:sz="8" w:space="0"/>
            </w:tcBorders>
            <w:shd w:val="clear" w:color="auto" w:fill="auto"/>
            <w:vAlign w:val="center"/>
          </w:tcPr>
          <w:p w14:paraId="2E6820F4">
            <w:pPr>
              <w:widowControl/>
              <w:spacing w:line="400" w:lineRule="exact"/>
              <w:jc w:val="center"/>
              <w:rPr>
                <w:rFonts w:ascii="宋体" w:cs="宋体"/>
                <w:kern w:val="0"/>
                <w:szCs w:val="21"/>
              </w:rPr>
            </w:pPr>
            <w:r>
              <w:rPr>
                <w:rFonts w:hint="eastAsia" w:ascii="宋体" w:cs="宋体"/>
                <w:kern w:val="0"/>
                <w:szCs w:val="21"/>
              </w:rPr>
              <w:t>99.8%，10mg</w:t>
            </w:r>
          </w:p>
        </w:tc>
        <w:tc>
          <w:tcPr>
            <w:tcW w:w="709" w:type="dxa"/>
            <w:tcBorders>
              <w:top w:val="nil"/>
              <w:left w:val="nil"/>
              <w:bottom w:val="single" w:color="auto" w:sz="8" w:space="0"/>
              <w:right w:val="single" w:color="auto" w:sz="8" w:space="0"/>
            </w:tcBorders>
            <w:shd w:val="clear" w:color="auto" w:fill="auto"/>
            <w:vAlign w:val="center"/>
          </w:tcPr>
          <w:p w14:paraId="22E5AB8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9D82B8E">
            <w:pPr>
              <w:widowControl/>
              <w:spacing w:line="400" w:lineRule="exact"/>
              <w:jc w:val="center"/>
              <w:rPr>
                <w:rFonts w:ascii="宋体" w:cs="宋体"/>
                <w:kern w:val="0"/>
                <w:szCs w:val="21"/>
              </w:rPr>
            </w:pPr>
            <w:r>
              <w:rPr>
                <w:rFonts w:hint="eastAsia" w:ascii="宋体" w:cs="宋体"/>
                <w:kern w:val="0"/>
                <w:szCs w:val="21"/>
              </w:rPr>
              <w:t>2000</w:t>
            </w:r>
          </w:p>
        </w:tc>
      </w:tr>
      <w:tr w14:paraId="65E409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FF53A2">
            <w:pPr>
              <w:jc w:val="center"/>
              <w:rPr>
                <w:rFonts w:cs="宋体" w:asciiTheme="minorEastAsia" w:hAnsiTheme="minorEastAsia" w:eastAsiaTheme="minorEastAsia"/>
                <w:szCs w:val="21"/>
              </w:rPr>
            </w:pPr>
            <w:r>
              <w:rPr>
                <w:rFonts w:hint="eastAsia" w:asciiTheme="minorEastAsia" w:hAnsiTheme="minorEastAsia" w:eastAsiaTheme="minorEastAsia"/>
                <w:szCs w:val="21"/>
              </w:rPr>
              <w:t>1561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608246">
            <w:pPr>
              <w:widowControl/>
              <w:spacing w:line="400" w:lineRule="exact"/>
              <w:jc w:val="center"/>
              <w:rPr>
                <w:rFonts w:ascii="宋体" w:cs="宋体"/>
                <w:kern w:val="0"/>
                <w:szCs w:val="21"/>
              </w:rPr>
            </w:pPr>
            <w:r>
              <w:rPr>
                <w:rFonts w:hint="eastAsia" w:ascii="宋体" w:cs="宋体"/>
                <w:kern w:val="0"/>
                <w:szCs w:val="21"/>
              </w:rPr>
              <w:t>诺如病毒GI型荧光RT-PCR检测试剂盒</w:t>
            </w:r>
          </w:p>
        </w:tc>
        <w:tc>
          <w:tcPr>
            <w:tcW w:w="3260" w:type="dxa"/>
            <w:tcBorders>
              <w:top w:val="nil"/>
              <w:left w:val="nil"/>
              <w:bottom w:val="single" w:color="auto" w:sz="8" w:space="0"/>
              <w:right w:val="single" w:color="auto" w:sz="8" w:space="0"/>
            </w:tcBorders>
            <w:shd w:val="clear" w:color="auto" w:fill="auto"/>
            <w:vAlign w:val="center"/>
          </w:tcPr>
          <w:p w14:paraId="7A657232">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1EED55F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D28DBFC">
            <w:pPr>
              <w:widowControl/>
              <w:spacing w:line="400" w:lineRule="exact"/>
              <w:jc w:val="center"/>
              <w:rPr>
                <w:rFonts w:ascii="宋体" w:cs="宋体"/>
                <w:kern w:val="0"/>
                <w:szCs w:val="21"/>
              </w:rPr>
            </w:pPr>
            <w:r>
              <w:rPr>
                <w:rFonts w:hint="eastAsia" w:ascii="宋体" w:cs="宋体"/>
                <w:kern w:val="0"/>
                <w:szCs w:val="21"/>
              </w:rPr>
              <w:t>1500</w:t>
            </w:r>
          </w:p>
        </w:tc>
      </w:tr>
      <w:tr w14:paraId="547677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7C04AD">
            <w:pPr>
              <w:jc w:val="center"/>
              <w:rPr>
                <w:rFonts w:cs="宋体" w:asciiTheme="minorEastAsia" w:hAnsiTheme="minorEastAsia" w:eastAsiaTheme="minorEastAsia"/>
                <w:szCs w:val="21"/>
              </w:rPr>
            </w:pPr>
            <w:r>
              <w:rPr>
                <w:rFonts w:hint="eastAsia" w:asciiTheme="minorEastAsia" w:hAnsiTheme="minorEastAsia" w:eastAsiaTheme="minorEastAsia"/>
                <w:szCs w:val="21"/>
              </w:rPr>
              <w:t>1562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BD1068">
            <w:pPr>
              <w:widowControl/>
              <w:spacing w:line="400" w:lineRule="exact"/>
              <w:jc w:val="center"/>
              <w:rPr>
                <w:rFonts w:ascii="宋体" w:cs="宋体"/>
                <w:kern w:val="0"/>
                <w:szCs w:val="21"/>
              </w:rPr>
            </w:pPr>
            <w:r>
              <w:rPr>
                <w:rFonts w:hint="eastAsia" w:ascii="宋体" w:cs="宋体"/>
                <w:kern w:val="0"/>
                <w:szCs w:val="21"/>
              </w:rPr>
              <w:t>诺如病毒荧光PCR检测试剂盒(I型、II型)</w:t>
            </w:r>
          </w:p>
        </w:tc>
        <w:tc>
          <w:tcPr>
            <w:tcW w:w="3260" w:type="dxa"/>
            <w:tcBorders>
              <w:top w:val="nil"/>
              <w:left w:val="nil"/>
              <w:bottom w:val="single" w:color="auto" w:sz="8" w:space="0"/>
              <w:right w:val="single" w:color="auto" w:sz="8" w:space="0"/>
            </w:tcBorders>
            <w:shd w:val="clear" w:color="auto" w:fill="auto"/>
            <w:vAlign w:val="center"/>
          </w:tcPr>
          <w:p w14:paraId="59A397F0">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5D71DD1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72CB427">
            <w:pPr>
              <w:widowControl/>
              <w:spacing w:line="400" w:lineRule="exact"/>
              <w:jc w:val="center"/>
              <w:rPr>
                <w:rFonts w:ascii="宋体" w:cs="宋体"/>
                <w:kern w:val="0"/>
                <w:szCs w:val="21"/>
              </w:rPr>
            </w:pPr>
            <w:r>
              <w:rPr>
                <w:rFonts w:hint="eastAsia" w:ascii="宋体" w:cs="宋体"/>
                <w:kern w:val="0"/>
                <w:szCs w:val="21"/>
              </w:rPr>
              <w:t>1500</w:t>
            </w:r>
          </w:p>
        </w:tc>
      </w:tr>
      <w:tr w14:paraId="1A2B8C8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9A41B7">
            <w:pPr>
              <w:jc w:val="center"/>
              <w:rPr>
                <w:rFonts w:cs="宋体" w:asciiTheme="minorEastAsia" w:hAnsiTheme="minorEastAsia" w:eastAsiaTheme="minorEastAsia"/>
                <w:szCs w:val="21"/>
              </w:rPr>
            </w:pPr>
            <w:r>
              <w:rPr>
                <w:rFonts w:hint="eastAsia" w:asciiTheme="minorEastAsia" w:hAnsiTheme="minorEastAsia" w:eastAsiaTheme="minorEastAsia"/>
                <w:szCs w:val="21"/>
              </w:rPr>
              <w:t>1563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081A66">
            <w:pPr>
              <w:widowControl/>
              <w:spacing w:line="400" w:lineRule="exact"/>
              <w:jc w:val="center"/>
              <w:rPr>
                <w:rFonts w:ascii="宋体" w:cs="宋体"/>
                <w:kern w:val="0"/>
                <w:szCs w:val="21"/>
              </w:rPr>
            </w:pPr>
            <w:r>
              <w:rPr>
                <w:rFonts w:hint="eastAsia" w:ascii="宋体" w:cs="宋体"/>
                <w:kern w:val="0"/>
                <w:szCs w:val="21"/>
              </w:rPr>
              <w:t>派琴虫荧光PCR检测试剂盒</w:t>
            </w:r>
          </w:p>
        </w:tc>
        <w:tc>
          <w:tcPr>
            <w:tcW w:w="3260" w:type="dxa"/>
            <w:tcBorders>
              <w:top w:val="nil"/>
              <w:left w:val="nil"/>
              <w:bottom w:val="single" w:color="auto" w:sz="8" w:space="0"/>
              <w:right w:val="single" w:color="auto" w:sz="8" w:space="0"/>
            </w:tcBorders>
            <w:shd w:val="clear" w:color="auto" w:fill="auto"/>
            <w:vAlign w:val="center"/>
          </w:tcPr>
          <w:p w14:paraId="47E4A9E1">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16F4663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97D56B8">
            <w:pPr>
              <w:widowControl/>
              <w:spacing w:line="400" w:lineRule="exact"/>
              <w:jc w:val="center"/>
              <w:rPr>
                <w:rFonts w:ascii="宋体" w:cs="宋体"/>
                <w:kern w:val="0"/>
                <w:szCs w:val="21"/>
              </w:rPr>
            </w:pPr>
            <w:r>
              <w:rPr>
                <w:rFonts w:hint="eastAsia" w:ascii="宋体" w:cs="宋体"/>
                <w:kern w:val="0"/>
                <w:szCs w:val="21"/>
              </w:rPr>
              <w:t>1130</w:t>
            </w:r>
          </w:p>
        </w:tc>
      </w:tr>
      <w:tr w14:paraId="1ADCAB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1D96B6">
            <w:pPr>
              <w:jc w:val="center"/>
              <w:rPr>
                <w:rFonts w:cs="宋体" w:asciiTheme="minorEastAsia" w:hAnsiTheme="minorEastAsia" w:eastAsiaTheme="minorEastAsia"/>
                <w:szCs w:val="21"/>
              </w:rPr>
            </w:pPr>
            <w:r>
              <w:rPr>
                <w:rFonts w:hint="eastAsia" w:asciiTheme="minorEastAsia" w:hAnsiTheme="minorEastAsia" w:eastAsiaTheme="minorEastAsia"/>
                <w:szCs w:val="21"/>
              </w:rPr>
              <w:t>1564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544730">
            <w:pPr>
              <w:widowControl/>
              <w:spacing w:line="400" w:lineRule="exact"/>
              <w:jc w:val="center"/>
              <w:rPr>
                <w:rFonts w:ascii="宋体" w:cs="宋体"/>
                <w:kern w:val="0"/>
                <w:szCs w:val="21"/>
              </w:rPr>
            </w:pPr>
            <w:r>
              <w:rPr>
                <w:rFonts w:hint="eastAsia" w:ascii="宋体" w:cs="宋体"/>
                <w:kern w:val="0"/>
                <w:szCs w:val="21"/>
              </w:rPr>
              <w:t>胖肚移液管</w:t>
            </w:r>
          </w:p>
        </w:tc>
        <w:tc>
          <w:tcPr>
            <w:tcW w:w="3260" w:type="dxa"/>
            <w:tcBorders>
              <w:top w:val="nil"/>
              <w:left w:val="nil"/>
              <w:bottom w:val="single" w:color="auto" w:sz="8" w:space="0"/>
              <w:right w:val="single" w:color="auto" w:sz="8" w:space="0"/>
            </w:tcBorders>
            <w:shd w:val="clear" w:color="auto" w:fill="auto"/>
            <w:vAlign w:val="center"/>
          </w:tcPr>
          <w:p w14:paraId="51951853">
            <w:pPr>
              <w:widowControl/>
              <w:spacing w:line="400" w:lineRule="exact"/>
              <w:jc w:val="center"/>
              <w:rPr>
                <w:rFonts w:ascii="宋体" w:cs="宋体"/>
                <w:kern w:val="0"/>
                <w:szCs w:val="21"/>
              </w:rPr>
            </w:pPr>
            <w:r>
              <w:rPr>
                <w:rFonts w:hint="eastAsia" w:ascii="宋体" w:cs="宋体"/>
                <w:kern w:val="0"/>
                <w:szCs w:val="21"/>
              </w:rPr>
              <w:t>20mL</w:t>
            </w:r>
          </w:p>
        </w:tc>
        <w:tc>
          <w:tcPr>
            <w:tcW w:w="709" w:type="dxa"/>
            <w:tcBorders>
              <w:top w:val="nil"/>
              <w:left w:val="nil"/>
              <w:bottom w:val="single" w:color="auto" w:sz="8" w:space="0"/>
              <w:right w:val="single" w:color="auto" w:sz="8" w:space="0"/>
            </w:tcBorders>
            <w:shd w:val="clear" w:color="auto" w:fill="auto"/>
            <w:vAlign w:val="center"/>
          </w:tcPr>
          <w:p w14:paraId="06C5BE1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14DB148">
            <w:pPr>
              <w:widowControl/>
              <w:spacing w:line="400" w:lineRule="exact"/>
              <w:jc w:val="center"/>
              <w:rPr>
                <w:rFonts w:ascii="宋体" w:cs="宋体"/>
                <w:kern w:val="0"/>
                <w:szCs w:val="21"/>
              </w:rPr>
            </w:pPr>
            <w:r>
              <w:rPr>
                <w:rFonts w:hint="eastAsia" w:ascii="宋体" w:cs="宋体"/>
                <w:kern w:val="0"/>
                <w:szCs w:val="21"/>
              </w:rPr>
              <w:t>11.5</w:t>
            </w:r>
          </w:p>
        </w:tc>
      </w:tr>
      <w:tr w14:paraId="0A52BBC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D6B333">
            <w:pPr>
              <w:jc w:val="center"/>
              <w:rPr>
                <w:rFonts w:cs="宋体" w:asciiTheme="minorEastAsia" w:hAnsiTheme="minorEastAsia" w:eastAsiaTheme="minorEastAsia"/>
                <w:szCs w:val="21"/>
              </w:rPr>
            </w:pPr>
            <w:r>
              <w:rPr>
                <w:rFonts w:hint="eastAsia" w:asciiTheme="minorEastAsia" w:hAnsiTheme="minorEastAsia" w:eastAsiaTheme="minorEastAsia"/>
                <w:szCs w:val="21"/>
              </w:rPr>
              <w:t>1565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ED44E0">
            <w:pPr>
              <w:widowControl/>
              <w:spacing w:line="400" w:lineRule="exact"/>
              <w:jc w:val="center"/>
              <w:rPr>
                <w:rFonts w:ascii="宋体" w:cs="宋体"/>
                <w:kern w:val="0"/>
                <w:szCs w:val="21"/>
              </w:rPr>
            </w:pPr>
            <w:r>
              <w:rPr>
                <w:rFonts w:hint="eastAsia" w:ascii="宋体" w:cs="宋体"/>
                <w:kern w:val="0"/>
                <w:szCs w:val="21"/>
              </w:rPr>
              <w:t>培养皿(9cm)</w:t>
            </w:r>
          </w:p>
        </w:tc>
        <w:tc>
          <w:tcPr>
            <w:tcW w:w="3260" w:type="dxa"/>
            <w:tcBorders>
              <w:top w:val="nil"/>
              <w:left w:val="nil"/>
              <w:bottom w:val="single" w:color="auto" w:sz="8" w:space="0"/>
              <w:right w:val="single" w:color="auto" w:sz="8" w:space="0"/>
            </w:tcBorders>
            <w:shd w:val="clear" w:color="auto" w:fill="auto"/>
            <w:vAlign w:val="center"/>
          </w:tcPr>
          <w:p w14:paraId="213C05C7">
            <w:pPr>
              <w:widowControl/>
              <w:spacing w:line="400" w:lineRule="exact"/>
              <w:jc w:val="center"/>
              <w:rPr>
                <w:rFonts w:ascii="宋体" w:cs="宋体"/>
                <w:kern w:val="0"/>
                <w:szCs w:val="21"/>
              </w:rPr>
            </w:pPr>
            <w:r>
              <w:rPr>
                <w:rFonts w:hint="eastAsia" w:ascii="宋体" w:cs="宋体"/>
                <w:kern w:val="0"/>
                <w:szCs w:val="21"/>
              </w:rPr>
              <w:t>120套/件</w:t>
            </w:r>
          </w:p>
        </w:tc>
        <w:tc>
          <w:tcPr>
            <w:tcW w:w="709" w:type="dxa"/>
            <w:tcBorders>
              <w:top w:val="nil"/>
              <w:left w:val="nil"/>
              <w:bottom w:val="single" w:color="auto" w:sz="8" w:space="0"/>
              <w:right w:val="single" w:color="auto" w:sz="8" w:space="0"/>
            </w:tcBorders>
            <w:shd w:val="clear" w:color="auto" w:fill="auto"/>
            <w:vAlign w:val="center"/>
          </w:tcPr>
          <w:p w14:paraId="7E491CB0">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5CDA147D">
            <w:pPr>
              <w:widowControl/>
              <w:spacing w:line="400" w:lineRule="exact"/>
              <w:jc w:val="center"/>
              <w:rPr>
                <w:rFonts w:ascii="宋体" w:cs="宋体"/>
                <w:kern w:val="0"/>
                <w:szCs w:val="21"/>
              </w:rPr>
            </w:pPr>
            <w:r>
              <w:rPr>
                <w:rFonts w:hint="eastAsia" w:ascii="宋体" w:cs="宋体"/>
                <w:kern w:val="0"/>
                <w:szCs w:val="21"/>
              </w:rPr>
              <w:t>7</w:t>
            </w:r>
          </w:p>
        </w:tc>
      </w:tr>
      <w:tr w14:paraId="6AEDCE7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968228">
            <w:pPr>
              <w:jc w:val="center"/>
              <w:rPr>
                <w:rFonts w:cs="宋体" w:asciiTheme="minorEastAsia" w:hAnsiTheme="minorEastAsia" w:eastAsiaTheme="minorEastAsia"/>
                <w:szCs w:val="21"/>
              </w:rPr>
            </w:pPr>
            <w:r>
              <w:rPr>
                <w:rFonts w:hint="eastAsia" w:asciiTheme="minorEastAsia" w:hAnsiTheme="minorEastAsia" w:eastAsiaTheme="minorEastAsia"/>
                <w:szCs w:val="21"/>
              </w:rPr>
              <w:t>1566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3C4A78">
            <w:pPr>
              <w:widowControl/>
              <w:spacing w:line="400" w:lineRule="exact"/>
              <w:jc w:val="center"/>
              <w:rPr>
                <w:rFonts w:ascii="宋体" w:cs="宋体"/>
                <w:kern w:val="0"/>
                <w:szCs w:val="21"/>
              </w:rPr>
            </w:pPr>
            <w:r>
              <w:rPr>
                <w:rFonts w:hint="eastAsia" w:ascii="宋体" w:cs="宋体"/>
                <w:kern w:val="0"/>
                <w:szCs w:val="21"/>
              </w:rPr>
              <w:t>培养皿盖子9cm</w:t>
            </w:r>
          </w:p>
        </w:tc>
        <w:tc>
          <w:tcPr>
            <w:tcW w:w="3260" w:type="dxa"/>
            <w:tcBorders>
              <w:top w:val="nil"/>
              <w:left w:val="nil"/>
              <w:bottom w:val="single" w:color="auto" w:sz="8" w:space="0"/>
              <w:right w:val="single" w:color="auto" w:sz="8" w:space="0"/>
            </w:tcBorders>
            <w:shd w:val="clear" w:color="auto" w:fill="auto"/>
            <w:vAlign w:val="center"/>
          </w:tcPr>
          <w:p w14:paraId="33EA5D69">
            <w:pPr>
              <w:widowControl/>
              <w:spacing w:line="400" w:lineRule="exact"/>
              <w:jc w:val="center"/>
              <w:rPr>
                <w:rFonts w:ascii="宋体" w:cs="宋体"/>
                <w:kern w:val="0"/>
                <w:szCs w:val="21"/>
              </w:rPr>
            </w:pPr>
            <w:r>
              <w:rPr>
                <w:rFonts w:hint="eastAsia" w:ascii="宋体" w:cs="宋体"/>
                <w:kern w:val="0"/>
                <w:szCs w:val="21"/>
              </w:rPr>
              <w:t>9cm</w:t>
            </w:r>
          </w:p>
        </w:tc>
        <w:tc>
          <w:tcPr>
            <w:tcW w:w="709" w:type="dxa"/>
            <w:tcBorders>
              <w:top w:val="nil"/>
              <w:left w:val="nil"/>
              <w:bottom w:val="single" w:color="auto" w:sz="8" w:space="0"/>
              <w:right w:val="single" w:color="auto" w:sz="8" w:space="0"/>
            </w:tcBorders>
            <w:shd w:val="clear" w:color="auto" w:fill="auto"/>
            <w:vAlign w:val="center"/>
          </w:tcPr>
          <w:p w14:paraId="22672AE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1B92C97">
            <w:pPr>
              <w:widowControl/>
              <w:spacing w:line="400" w:lineRule="exact"/>
              <w:jc w:val="center"/>
              <w:rPr>
                <w:rFonts w:ascii="宋体" w:cs="宋体"/>
                <w:kern w:val="0"/>
                <w:szCs w:val="21"/>
              </w:rPr>
            </w:pPr>
            <w:r>
              <w:rPr>
                <w:rFonts w:hint="eastAsia" w:ascii="宋体" w:cs="宋体"/>
                <w:kern w:val="0"/>
                <w:szCs w:val="21"/>
              </w:rPr>
              <w:t>4</w:t>
            </w:r>
          </w:p>
        </w:tc>
      </w:tr>
      <w:tr w14:paraId="641EB5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5098AA">
            <w:pPr>
              <w:jc w:val="center"/>
              <w:rPr>
                <w:rFonts w:cs="宋体" w:asciiTheme="minorEastAsia" w:hAnsiTheme="minorEastAsia" w:eastAsiaTheme="minorEastAsia"/>
                <w:szCs w:val="21"/>
              </w:rPr>
            </w:pPr>
            <w:r>
              <w:rPr>
                <w:rFonts w:hint="eastAsia" w:asciiTheme="minorEastAsia" w:hAnsiTheme="minorEastAsia" w:eastAsiaTheme="minorEastAsia"/>
                <w:szCs w:val="21"/>
              </w:rPr>
              <w:t>1567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40E648">
            <w:pPr>
              <w:widowControl/>
              <w:spacing w:line="400" w:lineRule="exact"/>
              <w:jc w:val="center"/>
              <w:rPr>
                <w:rFonts w:ascii="宋体" w:cs="宋体"/>
                <w:kern w:val="0"/>
                <w:szCs w:val="21"/>
              </w:rPr>
            </w:pPr>
            <w:r>
              <w:rPr>
                <w:rFonts w:hint="eastAsia" w:ascii="宋体" w:cs="宋体"/>
                <w:kern w:val="0"/>
                <w:szCs w:val="21"/>
              </w:rPr>
              <w:t>喷壶瓶 (酒精84消毒液用)</w:t>
            </w:r>
          </w:p>
        </w:tc>
        <w:tc>
          <w:tcPr>
            <w:tcW w:w="3260" w:type="dxa"/>
            <w:tcBorders>
              <w:top w:val="nil"/>
              <w:left w:val="nil"/>
              <w:bottom w:val="single" w:color="auto" w:sz="8" w:space="0"/>
              <w:right w:val="single" w:color="auto" w:sz="8" w:space="0"/>
            </w:tcBorders>
            <w:shd w:val="clear" w:color="auto" w:fill="auto"/>
            <w:vAlign w:val="center"/>
          </w:tcPr>
          <w:p w14:paraId="7B50DE9C">
            <w:pPr>
              <w:widowControl/>
              <w:spacing w:line="400" w:lineRule="exact"/>
              <w:jc w:val="center"/>
              <w:rPr>
                <w:rFonts w:ascii="宋体" w:cs="宋体"/>
                <w:kern w:val="0"/>
                <w:szCs w:val="21"/>
              </w:rPr>
            </w:pPr>
            <w:r>
              <w:rPr>
                <w:rFonts w:hint="eastAsia" w:ascii="宋体" w:cs="宋体"/>
                <w:kern w:val="0"/>
                <w:szCs w:val="21"/>
              </w:rPr>
              <w:t>500ml，绿色，长 25cm，宽 6.2 ㎝，喷雾，喷水柱可调节</w:t>
            </w:r>
          </w:p>
        </w:tc>
        <w:tc>
          <w:tcPr>
            <w:tcW w:w="709" w:type="dxa"/>
            <w:tcBorders>
              <w:top w:val="nil"/>
              <w:left w:val="nil"/>
              <w:bottom w:val="single" w:color="auto" w:sz="8" w:space="0"/>
              <w:right w:val="single" w:color="auto" w:sz="8" w:space="0"/>
            </w:tcBorders>
            <w:shd w:val="clear" w:color="auto" w:fill="auto"/>
            <w:vAlign w:val="center"/>
          </w:tcPr>
          <w:p w14:paraId="104758D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10EBD1D">
            <w:pPr>
              <w:widowControl/>
              <w:spacing w:line="400" w:lineRule="exact"/>
              <w:jc w:val="center"/>
              <w:rPr>
                <w:rFonts w:ascii="宋体" w:cs="宋体"/>
                <w:kern w:val="0"/>
                <w:szCs w:val="21"/>
              </w:rPr>
            </w:pPr>
            <w:r>
              <w:rPr>
                <w:rFonts w:hint="eastAsia" w:ascii="宋体" w:cs="宋体"/>
                <w:kern w:val="0"/>
                <w:szCs w:val="21"/>
              </w:rPr>
              <w:t>11</w:t>
            </w:r>
          </w:p>
        </w:tc>
      </w:tr>
      <w:tr w14:paraId="04CF614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4D93B2">
            <w:pPr>
              <w:jc w:val="center"/>
              <w:rPr>
                <w:rFonts w:cs="宋体" w:asciiTheme="minorEastAsia" w:hAnsiTheme="minorEastAsia" w:eastAsiaTheme="minorEastAsia"/>
                <w:szCs w:val="21"/>
              </w:rPr>
            </w:pPr>
            <w:r>
              <w:rPr>
                <w:rFonts w:hint="eastAsia" w:asciiTheme="minorEastAsia" w:hAnsiTheme="minorEastAsia" w:eastAsiaTheme="minorEastAsia"/>
                <w:szCs w:val="21"/>
              </w:rPr>
              <w:t>1568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E38228">
            <w:pPr>
              <w:widowControl/>
              <w:spacing w:line="400" w:lineRule="exact"/>
              <w:jc w:val="center"/>
              <w:rPr>
                <w:rFonts w:ascii="宋体" w:cs="宋体"/>
                <w:kern w:val="0"/>
                <w:szCs w:val="21"/>
              </w:rPr>
            </w:pPr>
            <w:r>
              <w:rPr>
                <w:rFonts w:hint="eastAsia" w:ascii="宋体" w:cs="宋体"/>
                <w:kern w:val="0"/>
                <w:szCs w:val="21"/>
              </w:rPr>
              <w:t>硼氢化钾，易制爆</w:t>
            </w:r>
          </w:p>
        </w:tc>
        <w:tc>
          <w:tcPr>
            <w:tcW w:w="3260" w:type="dxa"/>
            <w:tcBorders>
              <w:top w:val="nil"/>
              <w:left w:val="nil"/>
              <w:bottom w:val="single" w:color="auto" w:sz="8" w:space="0"/>
              <w:right w:val="single" w:color="auto" w:sz="8" w:space="0"/>
            </w:tcBorders>
            <w:shd w:val="clear" w:color="auto" w:fill="auto"/>
            <w:vAlign w:val="center"/>
          </w:tcPr>
          <w:p w14:paraId="599E9EE3">
            <w:pPr>
              <w:widowControl/>
              <w:spacing w:line="400" w:lineRule="exact"/>
              <w:jc w:val="center"/>
              <w:rPr>
                <w:rFonts w:ascii="宋体" w:cs="宋体"/>
                <w:kern w:val="0"/>
                <w:szCs w:val="21"/>
              </w:rPr>
            </w:pPr>
            <w:r>
              <w:rPr>
                <w:rFonts w:hint="eastAsia" w:ascii="宋体" w:cs="宋体"/>
                <w:kern w:val="0"/>
                <w:szCs w:val="21"/>
              </w:rPr>
              <w:t>GR100g</w:t>
            </w:r>
          </w:p>
        </w:tc>
        <w:tc>
          <w:tcPr>
            <w:tcW w:w="709" w:type="dxa"/>
            <w:tcBorders>
              <w:top w:val="nil"/>
              <w:left w:val="nil"/>
              <w:bottom w:val="single" w:color="auto" w:sz="8" w:space="0"/>
              <w:right w:val="single" w:color="auto" w:sz="8" w:space="0"/>
            </w:tcBorders>
            <w:shd w:val="clear" w:color="auto" w:fill="auto"/>
            <w:vAlign w:val="center"/>
          </w:tcPr>
          <w:p w14:paraId="531AEFF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715F144">
            <w:pPr>
              <w:widowControl/>
              <w:spacing w:line="400" w:lineRule="exact"/>
              <w:jc w:val="center"/>
              <w:rPr>
                <w:rFonts w:ascii="宋体" w:cs="宋体"/>
                <w:kern w:val="0"/>
                <w:szCs w:val="21"/>
              </w:rPr>
            </w:pPr>
            <w:r>
              <w:rPr>
                <w:rFonts w:hint="eastAsia" w:ascii="宋体" w:cs="宋体"/>
                <w:kern w:val="0"/>
                <w:szCs w:val="21"/>
              </w:rPr>
              <w:t>110</w:t>
            </w:r>
          </w:p>
        </w:tc>
      </w:tr>
      <w:tr w14:paraId="5E9CA1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80F39F">
            <w:pPr>
              <w:jc w:val="center"/>
              <w:rPr>
                <w:rFonts w:cs="宋体" w:asciiTheme="minorEastAsia" w:hAnsiTheme="minorEastAsia" w:eastAsiaTheme="minorEastAsia"/>
                <w:szCs w:val="21"/>
              </w:rPr>
            </w:pPr>
            <w:r>
              <w:rPr>
                <w:rFonts w:hint="eastAsia" w:asciiTheme="minorEastAsia" w:hAnsiTheme="minorEastAsia" w:eastAsiaTheme="minorEastAsia"/>
                <w:szCs w:val="21"/>
              </w:rPr>
              <w:t>1569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1D4E51">
            <w:pPr>
              <w:widowControl/>
              <w:spacing w:line="400" w:lineRule="exact"/>
              <w:jc w:val="center"/>
              <w:rPr>
                <w:rFonts w:ascii="宋体" w:cs="宋体"/>
                <w:kern w:val="0"/>
                <w:szCs w:val="21"/>
              </w:rPr>
            </w:pPr>
            <w:r>
              <w:rPr>
                <w:rFonts w:hint="eastAsia" w:ascii="宋体" w:cs="宋体"/>
                <w:kern w:val="0"/>
                <w:szCs w:val="21"/>
              </w:rPr>
              <w:t>硼酸，上海中心城区限控危化</w:t>
            </w:r>
          </w:p>
        </w:tc>
        <w:tc>
          <w:tcPr>
            <w:tcW w:w="3260" w:type="dxa"/>
            <w:tcBorders>
              <w:top w:val="nil"/>
              <w:left w:val="nil"/>
              <w:bottom w:val="single" w:color="auto" w:sz="8" w:space="0"/>
              <w:right w:val="single" w:color="auto" w:sz="8" w:space="0"/>
            </w:tcBorders>
            <w:shd w:val="clear" w:color="auto" w:fill="auto"/>
            <w:vAlign w:val="center"/>
          </w:tcPr>
          <w:p w14:paraId="28EF5EE4">
            <w:pPr>
              <w:widowControl/>
              <w:spacing w:line="400" w:lineRule="exact"/>
              <w:jc w:val="center"/>
              <w:rPr>
                <w:rFonts w:ascii="宋体" w:cs="宋体"/>
                <w:kern w:val="0"/>
                <w:szCs w:val="21"/>
              </w:rPr>
            </w:pPr>
            <w:r>
              <w:rPr>
                <w:rFonts w:hint="eastAsia" w:ascii="宋体" w:cs="宋体"/>
                <w:kern w:val="0"/>
                <w:szCs w:val="21"/>
              </w:rPr>
              <w:t>AR500g，≥99.5%</w:t>
            </w:r>
          </w:p>
        </w:tc>
        <w:tc>
          <w:tcPr>
            <w:tcW w:w="709" w:type="dxa"/>
            <w:tcBorders>
              <w:top w:val="nil"/>
              <w:left w:val="nil"/>
              <w:bottom w:val="single" w:color="auto" w:sz="8" w:space="0"/>
              <w:right w:val="single" w:color="auto" w:sz="8" w:space="0"/>
            </w:tcBorders>
            <w:shd w:val="clear" w:color="auto" w:fill="auto"/>
            <w:vAlign w:val="center"/>
          </w:tcPr>
          <w:p w14:paraId="6FFBF05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785CD07">
            <w:pPr>
              <w:widowControl/>
              <w:spacing w:line="400" w:lineRule="exact"/>
              <w:jc w:val="center"/>
              <w:rPr>
                <w:rFonts w:ascii="宋体" w:cs="宋体"/>
                <w:kern w:val="0"/>
                <w:szCs w:val="21"/>
              </w:rPr>
            </w:pPr>
            <w:r>
              <w:rPr>
                <w:rFonts w:hint="eastAsia" w:ascii="宋体" w:cs="宋体"/>
                <w:kern w:val="0"/>
                <w:szCs w:val="21"/>
              </w:rPr>
              <w:t>41</w:t>
            </w:r>
          </w:p>
        </w:tc>
      </w:tr>
      <w:tr w14:paraId="6019F4C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EFE529">
            <w:pPr>
              <w:jc w:val="center"/>
              <w:rPr>
                <w:rFonts w:cs="宋体" w:asciiTheme="minorEastAsia" w:hAnsiTheme="minorEastAsia" w:eastAsiaTheme="minorEastAsia"/>
                <w:szCs w:val="21"/>
              </w:rPr>
            </w:pPr>
            <w:r>
              <w:rPr>
                <w:rFonts w:hint="eastAsia" w:asciiTheme="minorEastAsia" w:hAnsiTheme="minorEastAsia" w:eastAsiaTheme="minorEastAsia"/>
                <w:szCs w:val="21"/>
              </w:rPr>
              <w:t>1570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CF2825">
            <w:pPr>
              <w:widowControl/>
              <w:spacing w:line="400" w:lineRule="exact"/>
              <w:jc w:val="center"/>
              <w:rPr>
                <w:rFonts w:ascii="宋体" w:cs="宋体"/>
                <w:kern w:val="0"/>
                <w:szCs w:val="21"/>
              </w:rPr>
            </w:pPr>
            <w:r>
              <w:rPr>
                <w:rFonts w:hint="eastAsia" w:ascii="宋体" w:cs="宋体"/>
                <w:kern w:val="0"/>
                <w:szCs w:val="21"/>
              </w:rPr>
              <w:t>硼酸钠</w:t>
            </w:r>
          </w:p>
        </w:tc>
        <w:tc>
          <w:tcPr>
            <w:tcW w:w="3260" w:type="dxa"/>
            <w:tcBorders>
              <w:top w:val="nil"/>
              <w:left w:val="nil"/>
              <w:bottom w:val="single" w:color="auto" w:sz="8" w:space="0"/>
              <w:right w:val="single" w:color="auto" w:sz="8" w:space="0"/>
            </w:tcBorders>
            <w:shd w:val="clear" w:color="auto" w:fill="auto"/>
            <w:vAlign w:val="center"/>
          </w:tcPr>
          <w:p w14:paraId="0667BAE0">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1308F6A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D99E783">
            <w:pPr>
              <w:widowControl/>
              <w:spacing w:line="400" w:lineRule="exact"/>
              <w:jc w:val="center"/>
              <w:rPr>
                <w:rFonts w:ascii="宋体" w:cs="宋体"/>
                <w:kern w:val="0"/>
                <w:szCs w:val="21"/>
              </w:rPr>
            </w:pPr>
            <w:r>
              <w:rPr>
                <w:rFonts w:hint="eastAsia" w:ascii="宋体" w:cs="宋体"/>
                <w:kern w:val="0"/>
                <w:szCs w:val="21"/>
              </w:rPr>
              <w:t>33</w:t>
            </w:r>
          </w:p>
        </w:tc>
      </w:tr>
      <w:tr w14:paraId="3A2DF4C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D851D3">
            <w:pPr>
              <w:jc w:val="center"/>
              <w:rPr>
                <w:rFonts w:cs="宋体" w:asciiTheme="minorEastAsia" w:hAnsiTheme="minorEastAsia" w:eastAsiaTheme="minorEastAsia"/>
                <w:szCs w:val="21"/>
              </w:rPr>
            </w:pPr>
            <w:r>
              <w:rPr>
                <w:rFonts w:hint="eastAsia" w:asciiTheme="minorEastAsia" w:hAnsiTheme="minorEastAsia" w:eastAsiaTheme="minorEastAsia"/>
                <w:szCs w:val="21"/>
              </w:rPr>
              <w:t>1571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837D7F">
            <w:pPr>
              <w:widowControl/>
              <w:spacing w:line="400" w:lineRule="exact"/>
              <w:jc w:val="center"/>
              <w:rPr>
                <w:rFonts w:ascii="宋体" w:cs="宋体"/>
                <w:kern w:val="0"/>
                <w:szCs w:val="21"/>
              </w:rPr>
            </w:pPr>
            <w:r>
              <w:rPr>
                <w:rFonts w:hint="eastAsia" w:ascii="宋体" w:cs="宋体"/>
                <w:kern w:val="0"/>
                <w:szCs w:val="21"/>
              </w:rPr>
              <w:t>硼酸钠(十水合四硼酸钠)</w:t>
            </w:r>
          </w:p>
        </w:tc>
        <w:tc>
          <w:tcPr>
            <w:tcW w:w="3260" w:type="dxa"/>
            <w:tcBorders>
              <w:top w:val="nil"/>
              <w:left w:val="nil"/>
              <w:bottom w:val="single" w:color="auto" w:sz="8" w:space="0"/>
              <w:right w:val="single" w:color="auto" w:sz="8" w:space="0"/>
            </w:tcBorders>
            <w:shd w:val="clear" w:color="auto" w:fill="auto"/>
            <w:vAlign w:val="center"/>
          </w:tcPr>
          <w:p w14:paraId="7E51D0D5">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79003D7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04B9B27">
            <w:pPr>
              <w:widowControl/>
              <w:spacing w:line="400" w:lineRule="exact"/>
              <w:jc w:val="center"/>
              <w:rPr>
                <w:rFonts w:ascii="宋体" w:cs="宋体"/>
                <w:kern w:val="0"/>
                <w:szCs w:val="21"/>
              </w:rPr>
            </w:pPr>
            <w:r>
              <w:rPr>
                <w:rFonts w:hint="eastAsia" w:ascii="宋体" w:cs="宋体"/>
                <w:kern w:val="0"/>
                <w:szCs w:val="21"/>
              </w:rPr>
              <w:t>21</w:t>
            </w:r>
          </w:p>
        </w:tc>
      </w:tr>
      <w:tr w14:paraId="5BF6A3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0595BC">
            <w:pPr>
              <w:jc w:val="center"/>
              <w:rPr>
                <w:rFonts w:cs="宋体" w:asciiTheme="minorEastAsia" w:hAnsiTheme="minorEastAsia" w:eastAsiaTheme="minorEastAsia"/>
                <w:szCs w:val="21"/>
              </w:rPr>
            </w:pPr>
            <w:r>
              <w:rPr>
                <w:rFonts w:hint="eastAsia" w:asciiTheme="minorEastAsia" w:hAnsiTheme="minorEastAsia" w:eastAsiaTheme="minorEastAsia"/>
                <w:szCs w:val="21"/>
              </w:rPr>
              <w:t>1572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95730E">
            <w:pPr>
              <w:widowControl/>
              <w:spacing w:line="400" w:lineRule="exact"/>
              <w:jc w:val="center"/>
              <w:rPr>
                <w:rFonts w:ascii="宋体" w:cs="宋体"/>
                <w:kern w:val="0"/>
                <w:szCs w:val="21"/>
              </w:rPr>
            </w:pPr>
            <w:r>
              <w:rPr>
                <w:rFonts w:hint="eastAsia" w:ascii="宋体" w:cs="宋体"/>
                <w:kern w:val="0"/>
                <w:szCs w:val="21"/>
              </w:rPr>
              <w:t>品红亚硫酸钠琼脂培养基</w:t>
            </w:r>
          </w:p>
        </w:tc>
        <w:tc>
          <w:tcPr>
            <w:tcW w:w="3260" w:type="dxa"/>
            <w:tcBorders>
              <w:top w:val="nil"/>
              <w:left w:val="nil"/>
              <w:bottom w:val="single" w:color="auto" w:sz="8" w:space="0"/>
              <w:right w:val="single" w:color="auto" w:sz="8" w:space="0"/>
            </w:tcBorders>
            <w:shd w:val="clear" w:color="auto" w:fill="auto"/>
            <w:vAlign w:val="center"/>
          </w:tcPr>
          <w:p w14:paraId="2F1F6482">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350F0D2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25CE24B">
            <w:pPr>
              <w:widowControl/>
              <w:spacing w:line="400" w:lineRule="exact"/>
              <w:jc w:val="center"/>
              <w:rPr>
                <w:rFonts w:ascii="宋体" w:cs="宋体"/>
                <w:kern w:val="0"/>
                <w:szCs w:val="21"/>
              </w:rPr>
            </w:pPr>
            <w:r>
              <w:rPr>
                <w:rFonts w:hint="eastAsia" w:ascii="宋体" w:cs="宋体"/>
                <w:kern w:val="0"/>
                <w:szCs w:val="21"/>
              </w:rPr>
              <w:t>150</w:t>
            </w:r>
          </w:p>
        </w:tc>
      </w:tr>
      <w:tr w14:paraId="7600FE3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4064DE">
            <w:pPr>
              <w:jc w:val="center"/>
              <w:rPr>
                <w:rFonts w:cs="宋体" w:asciiTheme="minorEastAsia" w:hAnsiTheme="minorEastAsia" w:eastAsiaTheme="minorEastAsia"/>
                <w:szCs w:val="21"/>
              </w:rPr>
            </w:pPr>
            <w:r>
              <w:rPr>
                <w:rFonts w:hint="eastAsia" w:asciiTheme="minorEastAsia" w:hAnsiTheme="minorEastAsia" w:eastAsiaTheme="minorEastAsia"/>
                <w:szCs w:val="21"/>
              </w:rPr>
              <w:t>1573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E967A2">
            <w:pPr>
              <w:widowControl/>
              <w:spacing w:line="400" w:lineRule="exact"/>
              <w:jc w:val="center"/>
              <w:rPr>
                <w:rFonts w:ascii="宋体" w:cs="宋体"/>
                <w:kern w:val="0"/>
                <w:szCs w:val="21"/>
              </w:rPr>
            </w:pPr>
            <w:r>
              <w:rPr>
                <w:rFonts w:hint="eastAsia" w:ascii="宋体" w:cs="宋体"/>
                <w:kern w:val="0"/>
                <w:szCs w:val="21"/>
              </w:rPr>
              <w:t>平板计数培养基 (PCA)</w:t>
            </w:r>
          </w:p>
        </w:tc>
        <w:tc>
          <w:tcPr>
            <w:tcW w:w="3260" w:type="dxa"/>
            <w:tcBorders>
              <w:top w:val="nil"/>
              <w:left w:val="nil"/>
              <w:bottom w:val="single" w:color="auto" w:sz="8" w:space="0"/>
              <w:right w:val="single" w:color="auto" w:sz="8" w:space="0"/>
            </w:tcBorders>
            <w:shd w:val="clear" w:color="auto" w:fill="auto"/>
            <w:vAlign w:val="center"/>
          </w:tcPr>
          <w:p w14:paraId="72268B1F">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399F932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206E90B">
            <w:pPr>
              <w:widowControl/>
              <w:spacing w:line="400" w:lineRule="exact"/>
              <w:jc w:val="center"/>
              <w:rPr>
                <w:rFonts w:ascii="宋体" w:cs="宋体"/>
                <w:kern w:val="0"/>
                <w:szCs w:val="21"/>
              </w:rPr>
            </w:pPr>
            <w:r>
              <w:rPr>
                <w:rFonts w:hint="eastAsia" w:ascii="宋体" w:cs="宋体"/>
                <w:kern w:val="0"/>
                <w:szCs w:val="21"/>
              </w:rPr>
              <w:t>156</w:t>
            </w:r>
          </w:p>
        </w:tc>
      </w:tr>
      <w:tr w14:paraId="2A4FD09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8F1AA7">
            <w:pPr>
              <w:jc w:val="center"/>
              <w:rPr>
                <w:rFonts w:cs="宋体" w:asciiTheme="minorEastAsia" w:hAnsiTheme="minorEastAsia" w:eastAsiaTheme="minorEastAsia"/>
                <w:szCs w:val="21"/>
              </w:rPr>
            </w:pPr>
            <w:r>
              <w:rPr>
                <w:rFonts w:hint="eastAsia" w:asciiTheme="minorEastAsia" w:hAnsiTheme="minorEastAsia" w:eastAsiaTheme="minorEastAsia"/>
                <w:szCs w:val="21"/>
              </w:rPr>
              <w:t>1574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2E0EEE">
            <w:pPr>
              <w:widowControl/>
              <w:spacing w:line="400" w:lineRule="exact"/>
              <w:jc w:val="center"/>
              <w:rPr>
                <w:rFonts w:ascii="宋体" w:cs="宋体"/>
                <w:kern w:val="0"/>
                <w:szCs w:val="21"/>
              </w:rPr>
            </w:pPr>
            <w:r>
              <w:rPr>
                <w:rFonts w:hint="eastAsia" w:ascii="宋体" w:cs="宋体"/>
                <w:kern w:val="0"/>
                <w:szCs w:val="21"/>
              </w:rPr>
              <w:t>平板计数琼脂(颗粒剂型)</w:t>
            </w:r>
          </w:p>
        </w:tc>
        <w:tc>
          <w:tcPr>
            <w:tcW w:w="3260" w:type="dxa"/>
            <w:tcBorders>
              <w:top w:val="nil"/>
              <w:left w:val="nil"/>
              <w:bottom w:val="single" w:color="auto" w:sz="8" w:space="0"/>
              <w:right w:val="single" w:color="auto" w:sz="8" w:space="0"/>
            </w:tcBorders>
            <w:shd w:val="clear" w:color="auto" w:fill="auto"/>
            <w:vAlign w:val="center"/>
          </w:tcPr>
          <w:p w14:paraId="5CDF104E">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36AC527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AC9D110">
            <w:pPr>
              <w:widowControl/>
              <w:spacing w:line="400" w:lineRule="exact"/>
              <w:jc w:val="center"/>
              <w:rPr>
                <w:rFonts w:ascii="宋体" w:cs="宋体"/>
                <w:kern w:val="0"/>
                <w:szCs w:val="21"/>
              </w:rPr>
            </w:pPr>
            <w:r>
              <w:rPr>
                <w:rFonts w:hint="eastAsia" w:ascii="宋体" w:cs="宋体"/>
                <w:kern w:val="0"/>
                <w:szCs w:val="21"/>
              </w:rPr>
              <w:t>179</w:t>
            </w:r>
          </w:p>
        </w:tc>
      </w:tr>
      <w:tr w14:paraId="54E0C04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1F331D">
            <w:pPr>
              <w:jc w:val="center"/>
              <w:rPr>
                <w:rFonts w:cs="宋体" w:asciiTheme="minorEastAsia" w:hAnsiTheme="minorEastAsia" w:eastAsiaTheme="minorEastAsia"/>
                <w:szCs w:val="21"/>
              </w:rPr>
            </w:pPr>
            <w:r>
              <w:rPr>
                <w:rFonts w:hint="eastAsia" w:asciiTheme="minorEastAsia" w:hAnsiTheme="minorEastAsia" w:eastAsiaTheme="minorEastAsia"/>
                <w:szCs w:val="21"/>
              </w:rPr>
              <w:t>1575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F1FCFB7">
            <w:pPr>
              <w:widowControl/>
              <w:spacing w:line="400" w:lineRule="exact"/>
              <w:jc w:val="center"/>
              <w:rPr>
                <w:rFonts w:ascii="宋体" w:cs="宋体"/>
                <w:kern w:val="0"/>
                <w:szCs w:val="21"/>
              </w:rPr>
            </w:pPr>
            <w:r>
              <w:rPr>
                <w:rFonts w:hint="eastAsia" w:ascii="宋体" w:cs="宋体"/>
                <w:kern w:val="0"/>
                <w:szCs w:val="21"/>
              </w:rPr>
              <w:t>平板计数琼脂培养基 (无菌包)</w:t>
            </w:r>
          </w:p>
        </w:tc>
        <w:tc>
          <w:tcPr>
            <w:tcW w:w="3260" w:type="dxa"/>
            <w:tcBorders>
              <w:top w:val="nil"/>
              <w:left w:val="nil"/>
              <w:bottom w:val="single" w:color="auto" w:sz="8" w:space="0"/>
              <w:right w:val="single" w:color="auto" w:sz="8" w:space="0"/>
            </w:tcBorders>
            <w:shd w:val="clear" w:color="auto" w:fill="auto"/>
            <w:vAlign w:val="center"/>
          </w:tcPr>
          <w:p w14:paraId="7B12D59E">
            <w:pPr>
              <w:widowControl/>
              <w:spacing w:line="400" w:lineRule="exact"/>
              <w:jc w:val="center"/>
              <w:rPr>
                <w:rFonts w:ascii="宋体" w:cs="宋体"/>
                <w:kern w:val="0"/>
                <w:szCs w:val="21"/>
              </w:rPr>
            </w:pPr>
            <w:r>
              <w:rPr>
                <w:rFonts w:hint="eastAsia" w:ascii="宋体" w:cs="宋体"/>
                <w:kern w:val="0"/>
                <w:szCs w:val="21"/>
              </w:rPr>
              <w:t>100mL/袋，10 袋/盒</w:t>
            </w:r>
          </w:p>
        </w:tc>
        <w:tc>
          <w:tcPr>
            <w:tcW w:w="709" w:type="dxa"/>
            <w:tcBorders>
              <w:top w:val="nil"/>
              <w:left w:val="nil"/>
              <w:bottom w:val="single" w:color="auto" w:sz="8" w:space="0"/>
              <w:right w:val="single" w:color="auto" w:sz="8" w:space="0"/>
            </w:tcBorders>
            <w:shd w:val="clear" w:color="auto" w:fill="auto"/>
            <w:vAlign w:val="center"/>
          </w:tcPr>
          <w:p w14:paraId="4C1F776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78F2829">
            <w:pPr>
              <w:widowControl/>
              <w:spacing w:line="400" w:lineRule="exact"/>
              <w:jc w:val="center"/>
              <w:rPr>
                <w:rFonts w:ascii="宋体" w:cs="宋体"/>
                <w:kern w:val="0"/>
                <w:szCs w:val="21"/>
              </w:rPr>
            </w:pPr>
            <w:r>
              <w:rPr>
                <w:rFonts w:hint="eastAsia" w:ascii="宋体" w:cs="宋体"/>
                <w:kern w:val="0"/>
                <w:szCs w:val="21"/>
              </w:rPr>
              <w:t>104</w:t>
            </w:r>
          </w:p>
        </w:tc>
      </w:tr>
      <w:tr w14:paraId="569EF5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C726A7">
            <w:pPr>
              <w:jc w:val="center"/>
              <w:rPr>
                <w:rFonts w:cs="宋体" w:asciiTheme="minorEastAsia" w:hAnsiTheme="minorEastAsia" w:eastAsiaTheme="minorEastAsia"/>
                <w:szCs w:val="21"/>
              </w:rPr>
            </w:pPr>
            <w:r>
              <w:rPr>
                <w:rFonts w:hint="eastAsia" w:asciiTheme="minorEastAsia" w:hAnsiTheme="minorEastAsia" w:eastAsiaTheme="minorEastAsia"/>
                <w:szCs w:val="21"/>
              </w:rPr>
              <w:t>1576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C389F4">
            <w:pPr>
              <w:widowControl/>
              <w:spacing w:line="400" w:lineRule="exact"/>
              <w:jc w:val="center"/>
              <w:rPr>
                <w:rFonts w:ascii="宋体" w:cs="宋体"/>
                <w:kern w:val="0"/>
                <w:szCs w:val="21"/>
              </w:rPr>
            </w:pPr>
            <w:r>
              <w:rPr>
                <w:rFonts w:hint="eastAsia" w:ascii="宋体" w:cs="宋体"/>
                <w:kern w:val="0"/>
                <w:szCs w:val="21"/>
              </w:rPr>
              <w:t>平底烧瓶</w:t>
            </w:r>
          </w:p>
        </w:tc>
        <w:tc>
          <w:tcPr>
            <w:tcW w:w="3260" w:type="dxa"/>
            <w:tcBorders>
              <w:top w:val="nil"/>
              <w:left w:val="nil"/>
              <w:bottom w:val="single" w:color="auto" w:sz="8" w:space="0"/>
              <w:right w:val="single" w:color="auto" w:sz="8" w:space="0"/>
            </w:tcBorders>
            <w:shd w:val="clear" w:color="auto" w:fill="auto"/>
            <w:vAlign w:val="center"/>
          </w:tcPr>
          <w:p w14:paraId="33E0E790">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3D14D25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E6B3F2F">
            <w:pPr>
              <w:widowControl/>
              <w:spacing w:line="400" w:lineRule="exact"/>
              <w:jc w:val="center"/>
              <w:rPr>
                <w:rFonts w:ascii="宋体" w:cs="宋体"/>
                <w:kern w:val="0"/>
                <w:szCs w:val="21"/>
              </w:rPr>
            </w:pPr>
            <w:r>
              <w:rPr>
                <w:rFonts w:hint="eastAsia" w:ascii="宋体" w:cs="宋体"/>
                <w:kern w:val="0"/>
                <w:szCs w:val="21"/>
              </w:rPr>
              <w:t>17</w:t>
            </w:r>
          </w:p>
        </w:tc>
      </w:tr>
      <w:tr w14:paraId="4B60964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8F97E9">
            <w:pPr>
              <w:jc w:val="center"/>
              <w:rPr>
                <w:rFonts w:cs="宋体" w:asciiTheme="minorEastAsia" w:hAnsiTheme="minorEastAsia" w:eastAsiaTheme="minorEastAsia"/>
                <w:szCs w:val="21"/>
              </w:rPr>
            </w:pPr>
            <w:r>
              <w:rPr>
                <w:rFonts w:hint="eastAsia" w:asciiTheme="minorEastAsia" w:hAnsiTheme="minorEastAsia" w:eastAsiaTheme="minorEastAsia"/>
                <w:szCs w:val="21"/>
              </w:rPr>
              <w:t>1577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8B53B5">
            <w:pPr>
              <w:widowControl/>
              <w:spacing w:line="400" w:lineRule="exact"/>
              <w:jc w:val="center"/>
              <w:rPr>
                <w:rFonts w:ascii="宋体" w:cs="宋体"/>
                <w:kern w:val="0"/>
                <w:szCs w:val="21"/>
              </w:rPr>
            </w:pPr>
            <w:r>
              <w:rPr>
                <w:rFonts w:hint="eastAsia" w:ascii="宋体" w:cs="宋体"/>
                <w:kern w:val="0"/>
                <w:szCs w:val="21"/>
              </w:rPr>
              <w:t>平底烧瓶</w:t>
            </w:r>
          </w:p>
        </w:tc>
        <w:tc>
          <w:tcPr>
            <w:tcW w:w="3260" w:type="dxa"/>
            <w:tcBorders>
              <w:top w:val="nil"/>
              <w:left w:val="nil"/>
              <w:bottom w:val="single" w:color="auto" w:sz="8" w:space="0"/>
              <w:right w:val="single" w:color="auto" w:sz="8" w:space="0"/>
            </w:tcBorders>
            <w:shd w:val="clear" w:color="auto" w:fill="auto"/>
            <w:vAlign w:val="center"/>
          </w:tcPr>
          <w:p w14:paraId="3A6B1CD4">
            <w:pPr>
              <w:widowControl/>
              <w:spacing w:line="400" w:lineRule="exact"/>
              <w:jc w:val="center"/>
              <w:rPr>
                <w:rFonts w:ascii="宋体" w:cs="宋体"/>
                <w:kern w:val="0"/>
                <w:szCs w:val="21"/>
              </w:rPr>
            </w:pPr>
            <w:r>
              <w:rPr>
                <w:rFonts w:hint="eastAsia" w:ascii="宋体" w:cs="宋体"/>
                <w:kern w:val="0"/>
                <w:szCs w:val="21"/>
              </w:rPr>
              <w:t>磨口，100mL</w:t>
            </w:r>
          </w:p>
        </w:tc>
        <w:tc>
          <w:tcPr>
            <w:tcW w:w="709" w:type="dxa"/>
            <w:tcBorders>
              <w:top w:val="nil"/>
              <w:left w:val="nil"/>
              <w:bottom w:val="single" w:color="auto" w:sz="8" w:space="0"/>
              <w:right w:val="single" w:color="auto" w:sz="8" w:space="0"/>
            </w:tcBorders>
            <w:shd w:val="clear" w:color="auto" w:fill="auto"/>
            <w:vAlign w:val="center"/>
          </w:tcPr>
          <w:p w14:paraId="20F3668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41E6529">
            <w:pPr>
              <w:widowControl/>
              <w:spacing w:line="400" w:lineRule="exact"/>
              <w:jc w:val="center"/>
              <w:rPr>
                <w:rFonts w:ascii="宋体" w:cs="宋体"/>
                <w:kern w:val="0"/>
                <w:szCs w:val="21"/>
              </w:rPr>
            </w:pPr>
            <w:r>
              <w:rPr>
                <w:rFonts w:hint="eastAsia" w:ascii="宋体" w:cs="宋体"/>
                <w:kern w:val="0"/>
                <w:szCs w:val="21"/>
              </w:rPr>
              <w:t>4.5</w:t>
            </w:r>
          </w:p>
        </w:tc>
      </w:tr>
      <w:tr w14:paraId="66C9C23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EA9B8F">
            <w:pPr>
              <w:jc w:val="center"/>
              <w:rPr>
                <w:rFonts w:cs="宋体" w:asciiTheme="minorEastAsia" w:hAnsiTheme="minorEastAsia" w:eastAsiaTheme="minorEastAsia"/>
                <w:szCs w:val="21"/>
              </w:rPr>
            </w:pPr>
            <w:r>
              <w:rPr>
                <w:rFonts w:hint="eastAsia" w:asciiTheme="minorEastAsia" w:hAnsiTheme="minorEastAsia" w:eastAsiaTheme="minorEastAsia"/>
                <w:szCs w:val="21"/>
              </w:rPr>
              <w:t>1578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AFD5FE">
            <w:pPr>
              <w:widowControl/>
              <w:spacing w:line="400" w:lineRule="exact"/>
              <w:jc w:val="center"/>
              <w:rPr>
                <w:rFonts w:ascii="宋体" w:cs="宋体"/>
                <w:kern w:val="0"/>
                <w:szCs w:val="21"/>
              </w:rPr>
            </w:pPr>
            <w:r>
              <w:rPr>
                <w:rFonts w:hint="eastAsia" w:ascii="宋体" w:cs="宋体"/>
                <w:kern w:val="0"/>
                <w:szCs w:val="21"/>
              </w:rPr>
              <w:t>平底烧瓶</w:t>
            </w:r>
          </w:p>
        </w:tc>
        <w:tc>
          <w:tcPr>
            <w:tcW w:w="3260" w:type="dxa"/>
            <w:tcBorders>
              <w:top w:val="nil"/>
              <w:left w:val="nil"/>
              <w:bottom w:val="single" w:color="auto" w:sz="8" w:space="0"/>
              <w:right w:val="single" w:color="auto" w:sz="8" w:space="0"/>
            </w:tcBorders>
            <w:shd w:val="clear" w:color="auto" w:fill="auto"/>
            <w:vAlign w:val="center"/>
          </w:tcPr>
          <w:p w14:paraId="2142CB73">
            <w:pPr>
              <w:widowControl/>
              <w:spacing w:line="400" w:lineRule="exact"/>
              <w:jc w:val="center"/>
              <w:rPr>
                <w:rFonts w:ascii="宋体" w:cs="宋体"/>
                <w:kern w:val="0"/>
                <w:szCs w:val="21"/>
              </w:rPr>
            </w:pPr>
            <w:r>
              <w:rPr>
                <w:rFonts w:hint="eastAsia" w:ascii="宋体" w:cs="宋体"/>
                <w:kern w:val="0"/>
                <w:szCs w:val="21"/>
              </w:rPr>
              <w:t>圆形，带塞不要磨口，24/30， 500mL</w:t>
            </w:r>
          </w:p>
        </w:tc>
        <w:tc>
          <w:tcPr>
            <w:tcW w:w="709" w:type="dxa"/>
            <w:tcBorders>
              <w:top w:val="nil"/>
              <w:left w:val="nil"/>
              <w:bottom w:val="single" w:color="auto" w:sz="8" w:space="0"/>
              <w:right w:val="single" w:color="auto" w:sz="8" w:space="0"/>
            </w:tcBorders>
            <w:shd w:val="clear" w:color="auto" w:fill="auto"/>
            <w:vAlign w:val="center"/>
          </w:tcPr>
          <w:p w14:paraId="22B7AF1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2982376">
            <w:pPr>
              <w:widowControl/>
              <w:spacing w:line="400" w:lineRule="exact"/>
              <w:jc w:val="center"/>
              <w:rPr>
                <w:rFonts w:ascii="宋体" w:cs="宋体"/>
                <w:kern w:val="0"/>
                <w:szCs w:val="21"/>
              </w:rPr>
            </w:pPr>
            <w:r>
              <w:rPr>
                <w:rFonts w:hint="eastAsia" w:ascii="宋体" w:cs="宋体"/>
                <w:kern w:val="0"/>
                <w:szCs w:val="21"/>
              </w:rPr>
              <w:t>7.5</w:t>
            </w:r>
          </w:p>
        </w:tc>
      </w:tr>
      <w:tr w14:paraId="63B4F06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74DACA">
            <w:pPr>
              <w:jc w:val="center"/>
              <w:rPr>
                <w:rFonts w:cs="宋体" w:asciiTheme="minorEastAsia" w:hAnsiTheme="minorEastAsia" w:eastAsiaTheme="minorEastAsia"/>
                <w:szCs w:val="21"/>
              </w:rPr>
            </w:pPr>
            <w:r>
              <w:rPr>
                <w:rFonts w:hint="eastAsia" w:asciiTheme="minorEastAsia" w:hAnsiTheme="minorEastAsia" w:eastAsiaTheme="minorEastAsia"/>
                <w:szCs w:val="21"/>
              </w:rPr>
              <w:t>1579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835E8F">
            <w:pPr>
              <w:widowControl/>
              <w:spacing w:line="400" w:lineRule="exact"/>
              <w:jc w:val="center"/>
              <w:rPr>
                <w:rFonts w:ascii="宋体" w:cs="宋体"/>
                <w:kern w:val="0"/>
                <w:szCs w:val="21"/>
              </w:rPr>
            </w:pPr>
            <w:r>
              <w:rPr>
                <w:rFonts w:hint="eastAsia" w:ascii="宋体" w:cs="宋体"/>
                <w:kern w:val="0"/>
                <w:szCs w:val="21"/>
              </w:rPr>
              <w:t>平底烧瓶</w:t>
            </w:r>
          </w:p>
        </w:tc>
        <w:tc>
          <w:tcPr>
            <w:tcW w:w="3260" w:type="dxa"/>
            <w:tcBorders>
              <w:top w:val="nil"/>
              <w:left w:val="nil"/>
              <w:bottom w:val="single" w:color="auto" w:sz="8" w:space="0"/>
              <w:right w:val="single" w:color="auto" w:sz="8" w:space="0"/>
            </w:tcBorders>
            <w:shd w:val="clear" w:color="auto" w:fill="auto"/>
            <w:vAlign w:val="center"/>
          </w:tcPr>
          <w:p w14:paraId="612DDC60">
            <w:pPr>
              <w:widowControl/>
              <w:spacing w:line="400" w:lineRule="exact"/>
              <w:jc w:val="center"/>
              <w:rPr>
                <w:rFonts w:ascii="宋体" w:cs="宋体"/>
                <w:kern w:val="0"/>
                <w:szCs w:val="21"/>
              </w:rPr>
            </w:pPr>
            <w:r>
              <w:rPr>
                <w:rFonts w:hint="eastAsia" w:ascii="宋体" w:cs="宋体"/>
                <w:kern w:val="0"/>
                <w:szCs w:val="21"/>
              </w:rPr>
              <w:t>棕色，带塞不要磨口 24/30， 500mL</w:t>
            </w:r>
          </w:p>
        </w:tc>
        <w:tc>
          <w:tcPr>
            <w:tcW w:w="709" w:type="dxa"/>
            <w:tcBorders>
              <w:top w:val="nil"/>
              <w:left w:val="nil"/>
              <w:bottom w:val="single" w:color="auto" w:sz="8" w:space="0"/>
              <w:right w:val="single" w:color="auto" w:sz="8" w:space="0"/>
            </w:tcBorders>
            <w:shd w:val="clear" w:color="auto" w:fill="auto"/>
            <w:vAlign w:val="center"/>
          </w:tcPr>
          <w:p w14:paraId="1FB433B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FCB5E33">
            <w:pPr>
              <w:widowControl/>
              <w:spacing w:line="400" w:lineRule="exact"/>
              <w:jc w:val="center"/>
              <w:rPr>
                <w:rFonts w:ascii="宋体" w:cs="宋体"/>
                <w:kern w:val="0"/>
                <w:szCs w:val="21"/>
              </w:rPr>
            </w:pPr>
            <w:r>
              <w:rPr>
                <w:rFonts w:hint="eastAsia" w:ascii="宋体" w:cs="宋体"/>
                <w:kern w:val="0"/>
                <w:szCs w:val="21"/>
              </w:rPr>
              <w:t>8</w:t>
            </w:r>
          </w:p>
        </w:tc>
      </w:tr>
      <w:tr w14:paraId="638FD1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D7BCFF">
            <w:pPr>
              <w:jc w:val="center"/>
              <w:rPr>
                <w:rFonts w:cs="宋体" w:asciiTheme="minorEastAsia" w:hAnsiTheme="minorEastAsia" w:eastAsiaTheme="minorEastAsia"/>
                <w:szCs w:val="21"/>
              </w:rPr>
            </w:pPr>
            <w:r>
              <w:rPr>
                <w:rFonts w:hint="eastAsia" w:asciiTheme="minorEastAsia" w:hAnsiTheme="minorEastAsia" w:eastAsiaTheme="minorEastAsia"/>
                <w:szCs w:val="21"/>
              </w:rPr>
              <w:t>1580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BB812A">
            <w:pPr>
              <w:widowControl/>
              <w:spacing w:line="400" w:lineRule="exact"/>
              <w:jc w:val="center"/>
              <w:rPr>
                <w:rFonts w:ascii="宋体" w:cs="宋体"/>
                <w:kern w:val="0"/>
                <w:szCs w:val="21"/>
              </w:rPr>
            </w:pPr>
            <w:r>
              <w:rPr>
                <w:rFonts w:hint="eastAsia" w:ascii="宋体" w:cs="宋体"/>
                <w:kern w:val="0"/>
                <w:szCs w:val="21"/>
              </w:rPr>
              <w:t>平底烧瓶</w:t>
            </w:r>
          </w:p>
        </w:tc>
        <w:tc>
          <w:tcPr>
            <w:tcW w:w="3260" w:type="dxa"/>
            <w:tcBorders>
              <w:top w:val="nil"/>
              <w:left w:val="nil"/>
              <w:bottom w:val="single" w:color="auto" w:sz="8" w:space="0"/>
              <w:right w:val="single" w:color="auto" w:sz="8" w:space="0"/>
            </w:tcBorders>
            <w:shd w:val="clear" w:color="auto" w:fill="auto"/>
            <w:vAlign w:val="center"/>
          </w:tcPr>
          <w:p w14:paraId="6BA11264">
            <w:pPr>
              <w:widowControl/>
              <w:spacing w:line="400" w:lineRule="exact"/>
              <w:jc w:val="center"/>
              <w:rPr>
                <w:rFonts w:ascii="宋体" w:cs="宋体"/>
                <w:kern w:val="0"/>
                <w:szCs w:val="21"/>
              </w:rPr>
            </w:pPr>
            <w:r>
              <w:rPr>
                <w:rFonts w:hint="eastAsia" w:ascii="宋体" w:cs="宋体"/>
                <w:kern w:val="0"/>
                <w:szCs w:val="21"/>
              </w:rPr>
              <w:t>150mL</w:t>
            </w:r>
          </w:p>
        </w:tc>
        <w:tc>
          <w:tcPr>
            <w:tcW w:w="709" w:type="dxa"/>
            <w:tcBorders>
              <w:top w:val="nil"/>
              <w:left w:val="nil"/>
              <w:bottom w:val="single" w:color="auto" w:sz="8" w:space="0"/>
              <w:right w:val="single" w:color="auto" w:sz="8" w:space="0"/>
            </w:tcBorders>
            <w:shd w:val="clear" w:color="auto" w:fill="auto"/>
            <w:vAlign w:val="center"/>
          </w:tcPr>
          <w:p w14:paraId="5F3346F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38DC209">
            <w:pPr>
              <w:widowControl/>
              <w:spacing w:line="400" w:lineRule="exact"/>
              <w:jc w:val="center"/>
              <w:rPr>
                <w:rFonts w:ascii="宋体" w:cs="宋体"/>
                <w:kern w:val="0"/>
                <w:szCs w:val="21"/>
              </w:rPr>
            </w:pPr>
            <w:r>
              <w:rPr>
                <w:rFonts w:hint="eastAsia" w:ascii="宋体" w:cs="宋体"/>
                <w:kern w:val="0"/>
                <w:szCs w:val="21"/>
              </w:rPr>
              <w:t>4.8</w:t>
            </w:r>
          </w:p>
        </w:tc>
      </w:tr>
      <w:tr w14:paraId="1DB3ECB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3174C2">
            <w:pPr>
              <w:jc w:val="center"/>
              <w:rPr>
                <w:rFonts w:cs="宋体" w:asciiTheme="minorEastAsia" w:hAnsiTheme="minorEastAsia" w:eastAsiaTheme="minorEastAsia"/>
                <w:szCs w:val="21"/>
              </w:rPr>
            </w:pPr>
            <w:r>
              <w:rPr>
                <w:rFonts w:hint="eastAsia" w:asciiTheme="minorEastAsia" w:hAnsiTheme="minorEastAsia" w:eastAsiaTheme="minorEastAsia"/>
                <w:szCs w:val="21"/>
              </w:rPr>
              <w:t>1581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1B7ACA">
            <w:pPr>
              <w:widowControl/>
              <w:spacing w:line="400" w:lineRule="exact"/>
              <w:jc w:val="center"/>
              <w:rPr>
                <w:rFonts w:ascii="宋体" w:cs="宋体"/>
                <w:kern w:val="0"/>
                <w:szCs w:val="21"/>
              </w:rPr>
            </w:pPr>
            <w:r>
              <w:rPr>
                <w:rFonts w:hint="eastAsia" w:ascii="宋体" w:cs="宋体"/>
                <w:kern w:val="0"/>
                <w:szCs w:val="21"/>
              </w:rPr>
              <w:t>平底展开缸</w:t>
            </w:r>
          </w:p>
        </w:tc>
        <w:tc>
          <w:tcPr>
            <w:tcW w:w="3260" w:type="dxa"/>
            <w:tcBorders>
              <w:top w:val="nil"/>
              <w:left w:val="nil"/>
              <w:bottom w:val="single" w:color="auto" w:sz="8" w:space="0"/>
              <w:right w:val="single" w:color="auto" w:sz="8" w:space="0"/>
            </w:tcBorders>
            <w:shd w:val="clear" w:color="auto" w:fill="auto"/>
            <w:vAlign w:val="center"/>
          </w:tcPr>
          <w:p w14:paraId="24FB3B7D">
            <w:pPr>
              <w:widowControl/>
              <w:spacing w:line="400" w:lineRule="exact"/>
              <w:jc w:val="center"/>
              <w:rPr>
                <w:rFonts w:ascii="宋体" w:cs="宋体"/>
                <w:kern w:val="0"/>
                <w:szCs w:val="21"/>
              </w:rPr>
            </w:pPr>
            <w:r>
              <w:rPr>
                <w:rFonts w:hint="eastAsia" w:ascii="宋体" w:cs="宋体"/>
                <w:kern w:val="0"/>
                <w:szCs w:val="21"/>
              </w:rPr>
              <w:t>200×200</w:t>
            </w:r>
          </w:p>
        </w:tc>
        <w:tc>
          <w:tcPr>
            <w:tcW w:w="709" w:type="dxa"/>
            <w:tcBorders>
              <w:top w:val="nil"/>
              <w:left w:val="nil"/>
              <w:bottom w:val="single" w:color="auto" w:sz="8" w:space="0"/>
              <w:right w:val="single" w:color="auto" w:sz="8" w:space="0"/>
            </w:tcBorders>
            <w:shd w:val="clear" w:color="auto" w:fill="auto"/>
            <w:vAlign w:val="center"/>
          </w:tcPr>
          <w:p w14:paraId="74E1356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6D4FB7B">
            <w:pPr>
              <w:widowControl/>
              <w:spacing w:line="400" w:lineRule="exact"/>
              <w:jc w:val="center"/>
              <w:rPr>
                <w:rFonts w:ascii="宋体" w:cs="宋体"/>
                <w:kern w:val="0"/>
                <w:szCs w:val="21"/>
              </w:rPr>
            </w:pPr>
            <w:r>
              <w:rPr>
                <w:rFonts w:hint="eastAsia" w:ascii="宋体" w:cs="宋体"/>
                <w:kern w:val="0"/>
                <w:szCs w:val="21"/>
              </w:rPr>
              <w:t>225</w:t>
            </w:r>
          </w:p>
        </w:tc>
      </w:tr>
      <w:tr w14:paraId="1C3A27E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0BF157">
            <w:pPr>
              <w:jc w:val="center"/>
              <w:rPr>
                <w:rFonts w:cs="宋体" w:asciiTheme="minorEastAsia" w:hAnsiTheme="minorEastAsia" w:eastAsiaTheme="minorEastAsia"/>
                <w:szCs w:val="21"/>
              </w:rPr>
            </w:pPr>
            <w:r>
              <w:rPr>
                <w:rFonts w:hint="eastAsia" w:asciiTheme="minorEastAsia" w:hAnsiTheme="minorEastAsia" w:eastAsiaTheme="minorEastAsia"/>
                <w:szCs w:val="21"/>
              </w:rPr>
              <w:t>1582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3FBD22">
            <w:pPr>
              <w:widowControl/>
              <w:spacing w:line="400" w:lineRule="exact"/>
              <w:jc w:val="center"/>
              <w:rPr>
                <w:rFonts w:ascii="宋体" w:cs="宋体"/>
                <w:kern w:val="0"/>
                <w:szCs w:val="21"/>
              </w:rPr>
            </w:pPr>
            <w:r>
              <w:rPr>
                <w:rFonts w:hint="eastAsia" w:ascii="宋体" w:cs="宋体"/>
                <w:kern w:val="0"/>
                <w:szCs w:val="21"/>
              </w:rPr>
              <w:t>平底蒸馏烧瓶</w:t>
            </w:r>
          </w:p>
        </w:tc>
        <w:tc>
          <w:tcPr>
            <w:tcW w:w="3260" w:type="dxa"/>
            <w:tcBorders>
              <w:top w:val="nil"/>
              <w:left w:val="nil"/>
              <w:bottom w:val="single" w:color="auto" w:sz="8" w:space="0"/>
              <w:right w:val="single" w:color="auto" w:sz="8" w:space="0"/>
            </w:tcBorders>
            <w:shd w:val="clear" w:color="auto" w:fill="auto"/>
            <w:vAlign w:val="center"/>
          </w:tcPr>
          <w:p w14:paraId="3A4CB82D">
            <w:pPr>
              <w:widowControl/>
              <w:spacing w:line="400" w:lineRule="exact"/>
              <w:jc w:val="center"/>
              <w:rPr>
                <w:rFonts w:ascii="宋体" w:cs="宋体"/>
                <w:kern w:val="0"/>
                <w:szCs w:val="21"/>
              </w:rPr>
            </w:pPr>
            <w:r>
              <w:rPr>
                <w:rFonts w:hint="eastAsia" w:ascii="宋体" w:cs="宋体"/>
                <w:kern w:val="0"/>
                <w:szCs w:val="21"/>
              </w:rPr>
              <w:t>500mL，24/29 磨口</w:t>
            </w:r>
          </w:p>
        </w:tc>
        <w:tc>
          <w:tcPr>
            <w:tcW w:w="709" w:type="dxa"/>
            <w:tcBorders>
              <w:top w:val="nil"/>
              <w:left w:val="nil"/>
              <w:bottom w:val="single" w:color="auto" w:sz="8" w:space="0"/>
              <w:right w:val="single" w:color="auto" w:sz="8" w:space="0"/>
            </w:tcBorders>
            <w:shd w:val="clear" w:color="auto" w:fill="auto"/>
            <w:vAlign w:val="center"/>
          </w:tcPr>
          <w:p w14:paraId="38DADF4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5FE450F">
            <w:pPr>
              <w:widowControl/>
              <w:spacing w:line="400" w:lineRule="exact"/>
              <w:jc w:val="center"/>
              <w:rPr>
                <w:rFonts w:ascii="宋体" w:cs="宋体"/>
                <w:kern w:val="0"/>
                <w:szCs w:val="21"/>
              </w:rPr>
            </w:pPr>
            <w:r>
              <w:rPr>
                <w:rFonts w:hint="eastAsia" w:ascii="宋体" w:cs="宋体"/>
                <w:kern w:val="0"/>
                <w:szCs w:val="21"/>
              </w:rPr>
              <w:t>26</w:t>
            </w:r>
          </w:p>
        </w:tc>
      </w:tr>
      <w:tr w14:paraId="66CF0D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22DCBE">
            <w:pPr>
              <w:jc w:val="center"/>
              <w:rPr>
                <w:rFonts w:cs="宋体" w:asciiTheme="minorEastAsia" w:hAnsiTheme="minorEastAsia" w:eastAsiaTheme="minorEastAsia"/>
                <w:szCs w:val="21"/>
              </w:rPr>
            </w:pPr>
            <w:r>
              <w:rPr>
                <w:rFonts w:hint="eastAsia" w:asciiTheme="minorEastAsia" w:hAnsiTheme="minorEastAsia" w:eastAsiaTheme="minorEastAsia"/>
                <w:szCs w:val="21"/>
              </w:rPr>
              <w:t>1583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3ABA0F">
            <w:pPr>
              <w:widowControl/>
              <w:spacing w:line="400" w:lineRule="exact"/>
              <w:jc w:val="center"/>
              <w:rPr>
                <w:rFonts w:ascii="宋体" w:cs="宋体"/>
                <w:kern w:val="0"/>
                <w:szCs w:val="21"/>
              </w:rPr>
            </w:pPr>
            <w:r>
              <w:rPr>
                <w:rFonts w:hint="eastAsia" w:ascii="宋体" w:cs="宋体"/>
                <w:kern w:val="0"/>
                <w:szCs w:val="21"/>
              </w:rPr>
              <w:t>平底蒸馏烧瓶</w:t>
            </w:r>
          </w:p>
        </w:tc>
        <w:tc>
          <w:tcPr>
            <w:tcW w:w="3260" w:type="dxa"/>
            <w:tcBorders>
              <w:top w:val="nil"/>
              <w:left w:val="nil"/>
              <w:bottom w:val="single" w:color="auto" w:sz="8" w:space="0"/>
              <w:right w:val="single" w:color="auto" w:sz="8" w:space="0"/>
            </w:tcBorders>
            <w:shd w:val="clear" w:color="auto" w:fill="auto"/>
            <w:vAlign w:val="center"/>
          </w:tcPr>
          <w:p w14:paraId="770A05AC">
            <w:pPr>
              <w:widowControl/>
              <w:spacing w:line="400" w:lineRule="exact"/>
              <w:jc w:val="center"/>
              <w:rPr>
                <w:rFonts w:ascii="宋体" w:cs="宋体"/>
                <w:kern w:val="0"/>
                <w:szCs w:val="21"/>
              </w:rPr>
            </w:pPr>
            <w:r>
              <w:rPr>
                <w:rFonts w:hint="eastAsia" w:ascii="宋体" w:cs="宋体"/>
                <w:kern w:val="0"/>
                <w:szCs w:val="21"/>
              </w:rPr>
              <w:t>500ml，19#</w:t>
            </w:r>
          </w:p>
        </w:tc>
        <w:tc>
          <w:tcPr>
            <w:tcW w:w="709" w:type="dxa"/>
            <w:tcBorders>
              <w:top w:val="nil"/>
              <w:left w:val="nil"/>
              <w:bottom w:val="single" w:color="auto" w:sz="8" w:space="0"/>
              <w:right w:val="single" w:color="auto" w:sz="8" w:space="0"/>
            </w:tcBorders>
            <w:shd w:val="clear" w:color="auto" w:fill="auto"/>
            <w:vAlign w:val="center"/>
          </w:tcPr>
          <w:p w14:paraId="29DAC8BD">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1DD68CA4">
            <w:pPr>
              <w:widowControl/>
              <w:spacing w:line="400" w:lineRule="exact"/>
              <w:jc w:val="center"/>
              <w:rPr>
                <w:rFonts w:ascii="宋体" w:cs="宋体"/>
                <w:kern w:val="0"/>
                <w:szCs w:val="21"/>
              </w:rPr>
            </w:pPr>
            <w:r>
              <w:rPr>
                <w:rFonts w:hint="eastAsia" w:ascii="宋体" w:cs="宋体"/>
                <w:kern w:val="0"/>
                <w:szCs w:val="21"/>
              </w:rPr>
              <w:t>25</w:t>
            </w:r>
          </w:p>
        </w:tc>
      </w:tr>
      <w:tr w14:paraId="4A262D0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6708A5">
            <w:pPr>
              <w:jc w:val="center"/>
              <w:rPr>
                <w:rFonts w:cs="宋体" w:asciiTheme="minorEastAsia" w:hAnsiTheme="minorEastAsia" w:eastAsiaTheme="minorEastAsia"/>
                <w:szCs w:val="21"/>
              </w:rPr>
            </w:pPr>
            <w:r>
              <w:rPr>
                <w:rFonts w:hint="eastAsia" w:asciiTheme="minorEastAsia" w:hAnsiTheme="minorEastAsia" w:eastAsiaTheme="minorEastAsia"/>
                <w:szCs w:val="21"/>
              </w:rPr>
              <w:t>1584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147417">
            <w:pPr>
              <w:widowControl/>
              <w:spacing w:line="400" w:lineRule="exact"/>
              <w:jc w:val="center"/>
              <w:rPr>
                <w:rFonts w:ascii="宋体" w:cs="宋体"/>
                <w:kern w:val="0"/>
                <w:szCs w:val="21"/>
              </w:rPr>
            </w:pPr>
            <w:r>
              <w:rPr>
                <w:rFonts w:hint="eastAsia" w:ascii="宋体" w:cs="宋体"/>
                <w:kern w:val="0"/>
                <w:szCs w:val="21"/>
              </w:rPr>
              <w:t>苹果汁中镉含量检测内部质控样品</w:t>
            </w:r>
          </w:p>
        </w:tc>
        <w:tc>
          <w:tcPr>
            <w:tcW w:w="3260" w:type="dxa"/>
            <w:tcBorders>
              <w:top w:val="nil"/>
              <w:left w:val="nil"/>
              <w:bottom w:val="single" w:color="auto" w:sz="8" w:space="0"/>
              <w:right w:val="single" w:color="auto" w:sz="8" w:space="0"/>
            </w:tcBorders>
            <w:shd w:val="clear" w:color="auto" w:fill="auto"/>
            <w:vAlign w:val="center"/>
          </w:tcPr>
          <w:p w14:paraId="41611C37">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0F63AA5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63F4E8A">
            <w:pPr>
              <w:widowControl/>
              <w:spacing w:line="400" w:lineRule="exact"/>
              <w:jc w:val="center"/>
              <w:rPr>
                <w:rFonts w:ascii="宋体" w:cs="宋体"/>
                <w:kern w:val="0"/>
                <w:szCs w:val="21"/>
              </w:rPr>
            </w:pPr>
            <w:r>
              <w:rPr>
                <w:rFonts w:hint="eastAsia" w:ascii="宋体" w:cs="宋体"/>
                <w:kern w:val="0"/>
                <w:szCs w:val="21"/>
              </w:rPr>
              <w:t>809</w:t>
            </w:r>
          </w:p>
        </w:tc>
      </w:tr>
      <w:tr w14:paraId="701594C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8B0FD8">
            <w:pPr>
              <w:jc w:val="center"/>
              <w:rPr>
                <w:rFonts w:cs="宋体" w:asciiTheme="minorEastAsia" w:hAnsiTheme="minorEastAsia" w:eastAsiaTheme="minorEastAsia"/>
                <w:szCs w:val="21"/>
              </w:rPr>
            </w:pPr>
            <w:r>
              <w:rPr>
                <w:rFonts w:hint="eastAsia" w:asciiTheme="minorEastAsia" w:hAnsiTheme="minorEastAsia" w:eastAsiaTheme="minorEastAsia"/>
                <w:szCs w:val="21"/>
              </w:rPr>
              <w:t>1585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FB9304">
            <w:pPr>
              <w:widowControl/>
              <w:spacing w:line="400" w:lineRule="exact"/>
              <w:jc w:val="center"/>
              <w:rPr>
                <w:rFonts w:ascii="宋体" w:cs="宋体"/>
                <w:kern w:val="0"/>
                <w:szCs w:val="21"/>
              </w:rPr>
            </w:pPr>
            <w:r>
              <w:rPr>
                <w:rFonts w:hint="eastAsia" w:ascii="宋体" w:cs="宋体"/>
                <w:kern w:val="0"/>
                <w:szCs w:val="21"/>
              </w:rPr>
              <w:t>苹果汁中镉质控样品</w:t>
            </w:r>
          </w:p>
        </w:tc>
        <w:tc>
          <w:tcPr>
            <w:tcW w:w="3260" w:type="dxa"/>
            <w:tcBorders>
              <w:top w:val="nil"/>
              <w:left w:val="nil"/>
              <w:bottom w:val="single" w:color="auto" w:sz="8" w:space="0"/>
              <w:right w:val="single" w:color="auto" w:sz="8" w:space="0"/>
            </w:tcBorders>
            <w:shd w:val="clear" w:color="auto" w:fill="auto"/>
            <w:vAlign w:val="center"/>
          </w:tcPr>
          <w:p w14:paraId="2CCC2E9D">
            <w:pPr>
              <w:widowControl/>
              <w:spacing w:line="400" w:lineRule="exact"/>
              <w:jc w:val="center"/>
              <w:rPr>
                <w:rFonts w:ascii="宋体" w:cs="宋体"/>
                <w:kern w:val="0"/>
                <w:szCs w:val="21"/>
              </w:rPr>
            </w:pPr>
            <w:r>
              <w:rPr>
                <w:rFonts w:hint="eastAsia" w:ascii="宋体" w:cs="宋体"/>
                <w:kern w:val="0"/>
                <w:szCs w:val="21"/>
              </w:rPr>
              <w:t>50ml/瓶</w:t>
            </w:r>
          </w:p>
        </w:tc>
        <w:tc>
          <w:tcPr>
            <w:tcW w:w="709" w:type="dxa"/>
            <w:tcBorders>
              <w:top w:val="nil"/>
              <w:left w:val="nil"/>
              <w:bottom w:val="single" w:color="auto" w:sz="8" w:space="0"/>
              <w:right w:val="single" w:color="auto" w:sz="8" w:space="0"/>
            </w:tcBorders>
            <w:shd w:val="clear" w:color="auto" w:fill="auto"/>
            <w:vAlign w:val="center"/>
          </w:tcPr>
          <w:p w14:paraId="560CA7D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1294437">
            <w:pPr>
              <w:widowControl/>
              <w:spacing w:line="400" w:lineRule="exact"/>
              <w:jc w:val="center"/>
              <w:rPr>
                <w:rFonts w:ascii="宋体" w:cs="宋体"/>
                <w:kern w:val="0"/>
                <w:szCs w:val="21"/>
              </w:rPr>
            </w:pPr>
            <w:r>
              <w:rPr>
                <w:rFonts w:hint="eastAsia" w:ascii="宋体" w:cs="宋体"/>
                <w:kern w:val="0"/>
                <w:szCs w:val="21"/>
              </w:rPr>
              <w:t>950</w:t>
            </w:r>
          </w:p>
        </w:tc>
      </w:tr>
      <w:tr w14:paraId="0FC4898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40B53C">
            <w:pPr>
              <w:jc w:val="center"/>
              <w:rPr>
                <w:rFonts w:cs="宋体" w:asciiTheme="minorEastAsia" w:hAnsiTheme="minorEastAsia" w:eastAsiaTheme="minorEastAsia"/>
                <w:szCs w:val="21"/>
              </w:rPr>
            </w:pPr>
            <w:r>
              <w:rPr>
                <w:rFonts w:hint="eastAsia" w:asciiTheme="minorEastAsia" w:hAnsiTheme="minorEastAsia" w:eastAsiaTheme="minorEastAsia"/>
                <w:szCs w:val="21"/>
              </w:rPr>
              <w:t>1586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F7E9BE">
            <w:pPr>
              <w:widowControl/>
              <w:spacing w:line="400" w:lineRule="exact"/>
              <w:jc w:val="center"/>
              <w:rPr>
                <w:rFonts w:ascii="宋体" w:cs="宋体"/>
                <w:kern w:val="0"/>
                <w:szCs w:val="21"/>
              </w:rPr>
            </w:pPr>
            <w:r>
              <w:rPr>
                <w:rFonts w:hint="eastAsia" w:ascii="宋体" w:cs="宋体"/>
                <w:kern w:val="0"/>
                <w:szCs w:val="21"/>
              </w:rPr>
              <w:t>苹果汁中柠檬黄质控样品</w:t>
            </w:r>
          </w:p>
        </w:tc>
        <w:tc>
          <w:tcPr>
            <w:tcW w:w="3260" w:type="dxa"/>
            <w:tcBorders>
              <w:top w:val="nil"/>
              <w:left w:val="nil"/>
              <w:bottom w:val="single" w:color="auto" w:sz="8" w:space="0"/>
              <w:right w:val="single" w:color="auto" w:sz="8" w:space="0"/>
            </w:tcBorders>
            <w:shd w:val="clear" w:color="auto" w:fill="auto"/>
            <w:vAlign w:val="center"/>
          </w:tcPr>
          <w:p w14:paraId="71511F4F">
            <w:pPr>
              <w:widowControl/>
              <w:spacing w:line="400" w:lineRule="exact"/>
              <w:jc w:val="center"/>
              <w:rPr>
                <w:rFonts w:ascii="宋体" w:cs="宋体"/>
                <w:kern w:val="0"/>
                <w:szCs w:val="21"/>
              </w:rPr>
            </w:pPr>
            <w:r>
              <w:rPr>
                <w:rFonts w:hint="eastAsia" w:ascii="宋体" w:cs="宋体"/>
                <w:kern w:val="0"/>
                <w:szCs w:val="21"/>
              </w:rPr>
              <w:t>50ml/瓶</w:t>
            </w:r>
          </w:p>
        </w:tc>
        <w:tc>
          <w:tcPr>
            <w:tcW w:w="709" w:type="dxa"/>
            <w:tcBorders>
              <w:top w:val="nil"/>
              <w:left w:val="nil"/>
              <w:bottom w:val="single" w:color="auto" w:sz="8" w:space="0"/>
              <w:right w:val="single" w:color="auto" w:sz="8" w:space="0"/>
            </w:tcBorders>
            <w:shd w:val="clear" w:color="auto" w:fill="auto"/>
            <w:vAlign w:val="center"/>
          </w:tcPr>
          <w:p w14:paraId="06F5B21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4E8BA89">
            <w:pPr>
              <w:widowControl/>
              <w:spacing w:line="400" w:lineRule="exact"/>
              <w:jc w:val="center"/>
              <w:rPr>
                <w:rFonts w:ascii="宋体" w:cs="宋体"/>
                <w:kern w:val="0"/>
                <w:szCs w:val="21"/>
              </w:rPr>
            </w:pPr>
            <w:r>
              <w:rPr>
                <w:rFonts w:hint="eastAsia" w:ascii="宋体" w:cs="宋体"/>
                <w:kern w:val="0"/>
                <w:szCs w:val="21"/>
              </w:rPr>
              <w:t>1050</w:t>
            </w:r>
          </w:p>
        </w:tc>
      </w:tr>
      <w:tr w14:paraId="3B9342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630ABD">
            <w:pPr>
              <w:jc w:val="center"/>
              <w:rPr>
                <w:rFonts w:cs="宋体" w:asciiTheme="minorEastAsia" w:hAnsiTheme="minorEastAsia" w:eastAsiaTheme="minorEastAsia"/>
                <w:szCs w:val="21"/>
              </w:rPr>
            </w:pPr>
            <w:r>
              <w:rPr>
                <w:rFonts w:hint="eastAsia" w:asciiTheme="minorEastAsia" w:hAnsiTheme="minorEastAsia" w:eastAsiaTheme="minorEastAsia"/>
                <w:szCs w:val="21"/>
              </w:rPr>
              <w:t>1587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3102CC">
            <w:pPr>
              <w:widowControl/>
              <w:spacing w:line="400" w:lineRule="exact"/>
              <w:jc w:val="center"/>
              <w:rPr>
                <w:rFonts w:ascii="宋体" w:cs="宋体"/>
                <w:kern w:val="0"/>
                <w:szCs w:val="21"/>
              </w:rPr>
            </w:pPr>
            <w:r>
              <w:rPr>
                <w:rFonts w:hint="eastAsia" w:ascii="宋体" w:cs="宋体"/>
                <w:kern w:val="0"/>
                <w:szCs w:val="21"/>
              </w:rPr>
              <w:t>苹果汁中铅质控样品</w:t>
            </w:r>
          </w:p>
        </w:tc>
        <w:tc>
          <w:tcPr>
            <w:tcW w:w="3260" w:type="dxa"/>
            <w:tcBorders>
              <w:top w:val="nil"/>
              <w:left w:val="nil"/>
              <w:bottom w:val="single" w:color="auto" w:sz="8" w:space="0"/>
              <w:right w:val="single" w:color="auto" w:sz="8" w:space="0"/>
            </w:tcBorders>
            <w:shd w:val="clear" w:color="auto" w:fill="auto"/>
            <w:vAlign w:val="center"/>
          </w:tcPr>
          <w:p w14:paraId="407DA5D3">
            <w:pPr>
              <w:widowControl/>
              <w:spacing w:line="400" w:lineRule="exact"/>
              <w:jc w:val="center"/>
              <w:rPr>
                <w:rFonts w:ascii="宋体" w:cs="宋体"/>
                <w:kern w:val="0"/>
                <w:szCs w:val="21"/>
              </w:rPr>
            </w:pPr>
            <w:r>
              <w:rPr>
                <w:rFonts w:hint="eastAsia" w:ascii="宋体" w:cs="宋体"/>
                <w:kern w:val="0"/>
                <w:szCs w:val="21"/>
              </w:rPr>
              <w:t>50ml/瓶</w:t>
            </w:r>
          </w:p>
        </w:tc>
        <w:tc>
          <w:tcPr>
            <w:tcW w:w="709" w:type="dxa"/>
            <w:tcBorders>
              <w:top w:val="nil"/>
              <w:left w:val="nil"/>
              <w:bottom w:val="single" w:color="auto" w:sz="8" w:space="0"/>
              <w:right w:val="single" w:color="auto" w:sz="8" w:space="0"/>
            </w:tcBorders>
            <w:shd w:val="clear" w:color="auto" w:fill="auto"/>
            <w:vAlign w:val="center"/>
          </w:tcPr>
          <w:p w14:paraId="585B7A6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243A8F3">
            <w:pPr>
              <w:widowControl/>
              <w:spacing w:line="400" w:lineRule="exact"/>
              <w:jc w:val="center"/>
              <w:rPr>
                <w:rFonts w:ascii="宋体" w:cs="宋体"/>
                <w:kern w:val="0"/>
                <w:szCs w:val="21"/>
              </w:rPr>
            </w:pPr>
            <w:r>
              <w:rPr>
                <w:rFonts w:hint="eastAsia" w:ascii="宋体" w:cs="宋体"/>
                <w:kern w:val="0"/>
                <w:szCs w:val="21"/>
              </w:rPr>
              <w:t>950</w:t>
            </w:r>
          </w:p>
        </w:tc>
      </w:tr>
      <w:tr w14:paraId="50EA3E0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BBBEFE">
            <w:pPr>
              <w:jc w:val="center"/>
              <w:rPr>
                <w:rFonts w:cs="宋体" w:asciiTheme="minorEastAsia" w:hAnsiTheme="minorEastAsia" w:eastAsiaTheme="minorEastAsia"/>
                <w:szCs w:val="21"/>
              </w:rPr>
            </w:pPr>
            <w:r>
              <w:rPr>
                <w:rFonts w:hint="eastAsia" w:asciiTheme="minorEastAsia" w:hAnsiTheme="minorEastAsia" w:eastAsiaTheme="minorEastAsia"/>
                <w:szCs w:val="21"/>
              </w:rPr>
              <w:t>1588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EDEB6A">
            <w:pPr>
              <w:widowControl/>
              <w:spacing w:line="400" w:lineRule="exact"/>
              <w:jc w:val="center"/>
              <w:rPr>
                <w:rFonts w:ascii="宋体" w:cs="宋体"/>
                <w:kern w:val="0"/>
                <w:szCs w:val="21"/>
              </w:rPr>
            </w:pPr>
            <w:r>
              <w:rPr>
                <w:rFonts w:hint="eastAsia" w:ascii="宋体" w:cs="宋体"/>
                <w:kern w:val="0"/>
                <w:szCs w:val="21"/>
              </w:rPr>
              <w:t>瓶口分液器延长分液管</w:t>
            </w:r>
          </w:p>
        </w:tc>
        <w:tc>
          <w:tcPr>
            <w:tcW w:w="3260" w:type="dxa"/>
            <w:tcBorders>
              <w:top w:val="nil"/>
              <w:left w:val="nil"/>
              <w:bottom w:val="single" w:color="auto" w:sz="8" w:space="0"/>
              <w:right w:val="single" w:color="auto" w:sz="8" w:space="0"/>
            </w:tcBorders>
            <w:shd w:val="clear" w:color="auto" w:fill="auto"/>
            <w:vAlign w:val="center"/>
          </w:tcPr>
          <w:p w14:paraId="6C93E686">
            <w:pPr>
              <w:widowControl/>
              <w:spacing w:line="400" w:lineRule="exact"/>
              <w:jc w:val="center"/>
              <w:rPr>
                <w:rFonts w:ascii="宋体" w:cs="宋体"/>
                <w:kern w:val="0"/>
                <w:szCs w:val="21"/>
              </w:rPr>
            </w:pPr>
            <w:r>
              <w:rPr>
                <w:rFonts w:hint="eastAsia" w:ascii="宋体" w:cs="宋体"/>
                <w:kern w:val="0"/>
                <w:szCs w:val="21"/>
              </w:rPr>
              <w:t>伸缩式吸液管，FEP, 195-350 mm, 长度可调</w:t>
            </w:r>
          </w:p>
        </w:tc>
        <w:tc>
          <w:tcPr>
            <w:tcW w:w="709" w:type="dxa"/>
            <w:tcBorders>
              <w:top w:val="nil"/>
              <w:left w:val="nil"/>
              <w:bottom w:val="single" w:color="auto" w:sz="8" w:space="0"/>
              <w:right w:val="single" w:color="auto" w:sz="8" w:space="0"/>
            </w:tcBorders>
            <w:shd w:val="clear" w:color="auto" w:fill="auto"/>
            <w:vAlign w:val="center"/>
          </w:tcPr>
          <w:p w14:paraId="21CF6C6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0DA6E35">
            <w:pPr>
              <w:widowControl/>
              <w:spacing w:line="400" w:lineRule="exact"/>
              <w:jc w:val="center"/>
              <w:rPr>
                <w:rFonts w:ascii="宋体" w:cs="宋体"/>
                <w:kern w:val="0"/>
                <w:szCs w:val="21"/>
              </w:rPr>
            </w:pPr>
            <w:r>
              <w:rPr>
                <w:rFonts w:hint="eastAsia" w:ascii="宋体" w:cs="宋体"/>
                <w:kern w:val="0"/>
                <w:szCs w:val="21"/>
              </w:rPr>
              <w:t>1020</w:t>
            </w:r>
          </w:p>
        </w:tc>
      </w:tr>
      <w:tr w14:paraId="40C6D24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099A0E">
            <w:pPr>
              <w:jc w:val="center"/>
              <w:rPr>
                <w:rFonts w:cs="宋体" w:asciiTheme="minorEastAsia" w:hAnsiTheme="minorEastAsia" w:eastAsiaTheme="minorEastAsia"/>
                <w:szCs w:val="21"/>
              </w:rPr>
            </w:pPr>
            <w:r>
              <w:rPr>
                <w:rFonts w:hint="eastAsia" w:asciiTheme="minorEastAsia" w:hAnsiTheme="minorEastAsia" w:eastAsiaTheme="minorEastAsia"/>
                <w:szCs w:val="21"/>
              </w:rPr>
              <w:t>1589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FB1746">
            <w:pPr>
              <w:widowControl/>
              <w:spacing w:line="400" w:lineRule="exact"/>
              <w:jc w:val="center"/>
              <w:rPr>
                <w:rFonts w:ascii="宋体" w:cs="宋体"/>
                <w:kern w:val="0"/>
                <w:szCs w:val="21"/>
              </w:rPr>
            </w:pPr>
            <w:r>
              <w:rPr>
                <w:rFonts w:hint="eastAsia" w:ascii="宋体" w:cs="宋体"/>
                <w:kern w:val="0"/>
                <w:szCs w:val="21"/>
              </w:rPr>
              <w:t>瓶口分注器</w:t>
            </w:r>
          </w:p>
        </w:tc>
        <w:tc>
          <w:tcPr>
            <w:tcW w:w="3260" w:type="dxa"/>
            <w:tcBorders>
              <w:top w:val="nil"/>
              <w:left w:val="nil"/>
              <w:bottom w:val="single" w:color="auto" w:sz="8" w:space="0"/>
              <w:right w:val="single" w:color="auto" w:sz="8" w:space="0"/>
            </w:tcBorders>
            <w:shd w:val="clear" w:color="auto" w:fill="auto"/>
            <w:vAlign w:val="center"/>
          </w:tcPr>
          <w:p w14:paraId="705BE5AA">
            <w:pPr>
              <w:widowControl/>
              <w:spacing w:line="400" w:lineRule="exact"/>
              <w:jc w:val="center"/>
              <w:rPr>
                <w:rFonts w:ascii="宋体" w:cs="宋体"/>
                <w:kern w:val="0"/>
                <w:szCs w:val="21"/>
              </w:rPr>
            </w:pPr>
            <w:r>
              <w:rPr>
                <w:rFonts w:hint="eastAsia" w:ascii="宋体" w:cs="宋体"/>
                <w:kern w:val="0"/>
                <w:szCs w:val="21"/>
              </w:rPr>
              <w:t>5-50mL，有机可调型，安全回流，  463036</w:t>
            </w:r>
          </w:p>
        </w:tc>
        <w:tc>
          <w:tcPr>
            <w:tcW w:w="709" w:type="dxa"/>
            <w:tcBorders>
              <w:top w:val="nil"/>
              <w:left w:val="nil"/>
              <w:bottom w:val="single" w:color="auto" w:sz="8" w:space="0"/>
              <w:right w:val="single" w:color="auto" w:sz="8" w:space="0"/>
            </w:tcBorders>
            <w:shd w:val="clear" w:color="auto" w:fill="auto"/>
            <w:vAlign w:val="center"/>
          </w:tcPr>
          <w:p w14:paraId="29E32F5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54A192E">
            <w:pPr>
              <w:widowControl/>
              <w:spacing w:line="400" w:lineRule="exact"/>
              <w:jc w:val="center"/>
              <w:rPr>
                <w:rFonts w:ascii="宋体" w:cs="宋体"/>
                <w:kern w:val="0"/>
                <w:szCs w:val="21"/>
              </w:rPr>
            </w:pPr>
            <w:r>
              <w:rPr>
                <w:rFonts w:hint="eastAsia" w:ascii="宋体" w:cs="宋体"/>
                <w:kern w:val="0"/>
                <w:szCs w:val="21"/>
              </w:rPr>
              <w:t>3380</w:t>
            </w:r>
          </w:p>
        </w:tc>
      </w:tr>
      <w:tr w14:paraId="45D1AC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3E372D">
            <w:pPr>
              <w:jc w:val="center"/>
              <w:rPr>
                <w:rFonts w:cs="宋体" w:asciiTheme="minorEastAsia" w:hAnsiTheme="minorEastAsia" w:eastAsiaTheme="minorEastAsia"/>
                <w:szCs w:val="21"/>
              </w:rPr>
            </w:pPr>
            <w:r>
              <w:rPr>
                <w:rFonts w:hint="eastAsia" w:asciiTheme="minorEastAsia" w:hAnsiTheme="minorEastAsia" w:eastAsiaTheme="minorEastAsia"/>
                <w:szCs w:val="21"/>
              </w:rPr>
              <w:t>1590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62793B">
            <w:pPr>
              <w:widowControl/>
              <w:spacing w:line="400" w:lineRule="exact"/>
              <w:jc w:val="center"/>
              <w:rPr>
                <w:rFonts w:ascii="宋体" w:cs="宋体"/>
                <w:kern w:val="0"/>
                <w:szCs w:val="21"/>
              </w:rPr>
            </w:pPr>
            <w:r>
              <w:rPr>
                <w:rFonts w:hint="eastAsia" w:ascii="宋体" w:cs="宋体"/>
                <w:kern w:val="0"/>
                <w:szCs w:val="21"/>
              </w:rPr>
              <w:t>葡萄球菌属细菌编码管TH-16S(配D029)</w:t>
            </w:r>
          </w:p>
        </w:tc>
        <w:tc>
          <w:tcPr>
            <w:tcW w:w="3260" w:type="dxa"/>
            <w:tcBorders>
              <w:top w:val="nil"/>
              <w:left w:val="nil"/>
              <w:bottom w:val="single" w:color="auto" w:sz="8" w:space="0"/>
              <w:right w:val="single" w:color="auto" w:sz="8" w:space="0"/>
            </w:tcBorders>
            <w:shd w:val="clear" w:color="auto" w:fill="auto"/>
            <w:vAlign w:val="center"/>
          </w:tcPr>
          <w:p w14:paraId="324D1E07">
            <w:pPr>
              <w:widowControl/>
              <w:spacing w:line="400" w:lineRule="exact"/>
              <w:jc w:val="center"/>
              <w:rPr>
                <w:rFonts w:ascii="宋体" w:cs="宋体"/>
                <w:kern w:val="0"/>
                <w:szCs w:val="21"/>
              </w:rPr>
            </w:pPr>
            <w:r>
              <w:rPr>
                <w:rFonts w:hint="eastAsia" w:ascii="宋体" w:cs="宋体"/>
                <w:kern w:val="0"/>
                <w:szCs w:val="21"/>
              </w:rPr>
              <w:t>16种*10支</w:t>
            </w:r>
          </w:p>
        </w:tc>
        <w:tc>
          <w:tcPr>
            <w:tcW w:w="709" w:type="dxa"/>
            <w:tcBorders>
              <w:top w:val="nil"/>
              <w:left w:val="nil"/>
              <w:bottom w:val="single" w:color="auto" w:sz="8" w:space="0"/>
              <w:right w:val="single" w:color="auto" w:sz="8" w:space="0"/>
            </w:tcBorders>
            <w:shd w:val="clear" w:color="auto" w:fill="auto"/>
            <w:vAlign w:val="center"/>
          </w:tcPr>
          <w:p w14:paraId="039A435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F8B8402">
            <w:pPr>
              <w:widowControl/>
              <w:spacing w:line="400" w:lineRule="exact"/>
              <w:jc w:val="center"/>
              <w:rPr>
                <w:rFonts w:ascii="宋体" w:cs="宋体"/>
                <w:kern w:val="0"/>
                <w:szCs w:val="21"/>
              </w:rPr>
            </w:pPr>
            <w:r>
              <w:rPr>
                <w:rFonts w:hint="eastAsia" w:ascii="宋体" w:cs="宋体"/>
                <w:kern w:val="0"/>
                <w:szCs w:val="21"/>
              </w:rPr>
              <w:t>132</w:t>
            </w:r>
          </w:p>
        </w:tc>
      </w:tr>
      <w:tr w14:paraId="13808EE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98B846">
            <w:pPr>
              <w:jc w:val="center"/>
              <w:rPr>
                <w:rFonts w:cs="宋体" w:asciiTheme="minorEastAsia" w:hAnsiTheme="minorEastAsia" w:eastAsiaTheme="minorEastAsia"/>
                <w:szCs w:val="21"/>
              </w:rPr>
            </w:pPr>
            <w:r>
              <w:rPr>
                <w:rFonts w:hint="eastAsia" w:asciiTheme="minorEastAsia" w:hAnsiTheme="minorEastAsia" w:eastAsiaTheme="minorEastAsia"/>
                <w:szCs w:val="21"/>
              </w:rPr>
              <w:t>1591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46B63F">
            <w:pPr>
              <w:widowControl/>
              <w:spacing w:line="400" w:lineRule="exact"/>
              <w:jc w:val="center"/>
              <w:rPr>
                <w:rFonts w:ascii="宋体" w:cs="宋体"/>
                <w:kern w:val="0"/>
                <w:szCs w:val="21"/>
              </w:rPr>
            </w:pPr>
            <w:r>
              <w:rPr>
                <w:rFonts w:hint="eastAsia" w:ascii="宋体" w:cs="宋体"/>
                <w:kern w:val="0"/>
                <w:szCs w:val="21"/>
              </w:rPr>
              <w:t>葡萄球菌属细菌生化管碥码TH-16S（配A012）</w:t>
            </w:r>
          </w:p>
        </w:tc>
        <w:tc>
          <w:tcPr>
            <w:tcW w:w="3260" w:type="dxa"/>
            <w:tcBorders>
              <w:top w:val="nil"/>
              <w:left w:val="nil"/>
              <w:bottom w:val="single" w:color="auto" w:sz="8" w:space="0"/>
              <w:right w:val="single" w:color="auto" w:sz="8" w:space="0"/>
            </w:tcBorders>
            <w:shd w:val="clear" w:color="auto" w:fill="auto"/>
            <w:vAlign w:val="center"/>
          </w:tcPr>
          <w:p w14:paraId="7FAF55AA">
            <w:pPr>
              <w:widowControl/>
              <w:spacing w:line="400" w:lineRule="exact"/>
              <w:jc w:val="center"/>
              <w:rPr>
                <w:rFonts w:ascii="宋体" w:cs="宋体"/>
                <w:kern w:val="0"/>
                <w:szCs w:val="21"/>
              </w:rPr>
            </w:pPr>
            <w:r>
              <w:rPr>
                <w:rFonts w:hint="eastAsia" w:ascii="宋体" w:cs="宋体"/>
                <w:kern w:val="0"/>
                <w:szCs w:val="21"/>
              </w:rPr>
              <w:t>16种*10支</w:t>
            </w:r>
          </w:p>
        </w:tc>
        <w:tc>
          <w:tcPr>
            <w:tcW w:w="709" w:type="dxa"/>
            <w:tcBorders>
              <w:top w:val="nil"/>
              <w:left w:val="nil"/>
              <w:bottom w:val="single" w:color="auto" w:sz="8" w:space="0"/>
              <w:right w:val="single" w:color="auto" w:sz="8" w:space="0"/>
            </w:tcBorders>
            <w:shd w:val="clear" w:color="auto" w:fill="auto"/>
            <w:vAlign w:val="center"/>
          </w:tcPr>
          <w:p w14:paraId="0A7D00F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6D89706">
            <w:pPr>
              <w:widowControl/>
              <w:spacing w:line="400" w:lineRule="exact"/>
              <w:jc w:val="center"/>
              <w:rPr>
                <w:rFonts w:ascii="宋体" w:cs="宋体"/>
                <w:kern w:val="0"/>
                <w:szCs w:val="21"/>
              </w:rPr>
            </w:pPr>
            <w:r>
              <w:rPr>
                <w:rFonts w:hint="eastAsia" w:ascii="宋体" w:cs="宋体"/>
                <w:kern w:val="0"/>
                <w:szCs w:val="21"/>
              </w:rPr>
              <w:t>132</w:t>
            </w:r>
          </w:p>
        </w:tc>
      </w:tr>
      <w:tr w14:paraId="5E23BDE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F1EA1D">
            <w:pPr>
              <w:jc w:val="center"/>
              <w:rPr>
                <w:rFonts w:cs="宋体" w:asciiTheme="minorEastAsia" w:hAnsiTheme="minorEastAsia" w:eastAsiaTheme="minorEastAsia"/>
                <w:szCs w:val="21"/>
              </w:rPr>
            </w:pPr>
            <w:r>
              <w:rPr>
                <w:rFonts w:hint="eastAsia" w:asciiTheme="minorEastAsia" w:hAnsiTheme="minorEastAsia" w:eastAsiaTheme="minorEastAsia"/>
                <w:szCs w:val="21"/>
              </w:rPr>
              <w:t>1592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044318">
            <w:pPr>
              <w:widowControl/>
              <w:spacing w:line="400" w:lineRule="exact"/>
              <w:jc w:val="center"/>
              <w:rPr>
                <w:rFonts w:ascii="宋体" w:cs="宋体"/>
                <w:kern w:val="0"/>
                <w:szCs w:val="21"/>
              </w:rPr>
            </w:pPr>
            <w:r>
              <w:rPr>
                <w:rFonts w:hint="eastAsia" w:ascii="宋体" w:cs="宋体"/>
                <w:kern w:val="0"/>
                <w:szCs w:val="21"/>
              </w:rPr>
              <w:t>葡萄糖</w:t>
            </w:r>
          </w:p>
        </w:tc>
        <w:tc>
          <w:tcPr>
            <w:tcW w:w="3260" w:type="dxa"/>
            <w:tcBorders>
              <w:top w:val="nil"/>
              <w:left w:val="nil"/>
              <w:bottom w:val="single" w:color="auto" w:sz="8" w:space="0"/>
              <w:right w:val="single" w:color="auto" w:sz="8" w:space="0"/>
            </w:tcBorders>
            <w:shd w:val="clear" w:color="auto" w:fill="auto"/>
            <w:vAlign w:val="center"/>
          </w:tcPr>
          <w:p w14:paraId="78F9FD21">
            <w:pPr>
              <w:widowControl/>
              <w:spacing w:line="400" w:lineRule="exact"/>
              <w:jc w:val="center"/>
              <w:rPr>
                <w:rFonts w:ascii="宋体" w:cs="宋体"/>
                <w:kern w:val="0"/>
                <w:szCs w:val="21"/>
              </w:rPr>
            </w:pPr>
            <w:r>
              <w:rPr>
                <w:rFonts w:hint="eastAsia" w:ascii="宋体" w:cs="宋体"/>
                <w:kern w:val="0"/>
                <w:szCs w:val="21"/>
              </w:rPr>
              <w:t>AR500g/瓶</w:t>
            </w:r>
          </w:p>
        </w:tc>
        <w:tc>
          <w:tcPr>
            <w:tcW w:w="709" w:type="dxa"/>
            <w:tcBorders>
              <w:top w:val="nil"/>
              <w:left w:val="nil"/>
              <w:bottom w:val="single" w:color="auto" w:sz="8" w:space="0"/>
              <w:right w:val="single" w:color="auto" w:sz="8" w:space="0"/>
            </w:tcBorders>
            <w:shd w:val="clear" w:color="auto" w:fill="auto"/>
            <w:vAlign w:val="center"/>
          </w:tcPr>
          <w:p w14:paraId="40F6490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74A7870">
            <w:pPr>
              <w:widowControl/>
              <w:spacing w:line="400" w:lineRule="exact"/>
              <w:jc w:val="center"/>
              <w:rPr>
                <w:rFonts w:ascii="宋体" w:cs="宋体"/>
                <w:kern w:val="0"/>
                <w:szCs w:val="21"/>
              </w:rPr>
            </w:pPr>
            <w:r>
              <w:rPr>
                <w:rFonts w:hint="eastAsia" w:ascii="宋体" w:cs="宋体"/>
                <w:kern w:val="0"/>
                <w:szCs w:val="21"/>
              </w:rPr>
              <w:t>18</w:t>
            </w:r>
          </w:p>
        </w:tc>
      </w:tr>
      <w:tr w14:paraId="527BF4D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B7B1F2">
            <w:pPr>
              <w:jc w:val="center"/>
              <w:rPr>
                <w:rFonts w:cs="宋体" w:asciiTheme="minorEastAsia" w:hAnsiTheme="minorEastAsia" w:eastAsiaTheme="minorEastAsia"/>
                <w:szCs w:val="21"/>
              </w:rPr>
            </w:pPr>
            <w:r>
              <w:rPr>
                <w:rFonts w:hint="eastAsia" w:asciiTheme="minorEastAsia" w:hAnsiTheme="minorEastAsia" w:eastAsiaTheme="minorEastAsia"/>
                <w:szCs w:val="21"/>
              </w:rPr>
              <w:t>1593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2FAC20">
            <w:pPr>
              <w:widowControl/>
              <w:spacing w:line="400" w:lineRule="exact"/>
              <w:jc w:val="center"/>
              <w:rPr>
                <w:rFonts w:ascii="宋体" w:cs="宋体"/>
                <w:kern w:val="0"/>
                <w:szCs w:val="21"/>
              </w:rPr>
            </w:pPr>
            <w:r>
              <w:rPr>
                <w:rFonts w:hint="eastAsia" w:ascii="宋体" w:cs="宋体"/>
                <w:kern w:val="0"/>
                <w:szCs w:val="21"/>
              </w:rPr>
              <w:t>葡萄糖（产气）</w:t>
            </w:r>
          </w:p>
        </w:tc>
        <w:tc>
          <w:tcPr>
            <w:tcW w:w="3260" w:type="dxa"/>
            <w:tcBorders>
              <w:top w:val="nil"/>
              <w:left w:val="nil"/>
              <w:bottom w:val="single" w:color="auto" w:sz="8" w:space="0"/>
              <w:right w:val="single" w:color="auto" w:sz="8" w:space="0"/>
            </w:tcBorders>
            <w:shd w:val="clear" w:color="auto" w:fill="auto"/>
            <w:vAlign w:val="center"/>
          </w:tcPr>
          <w:p w14:paraId="15630B35">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57774B6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ECB7344">
            <w:pPr>
              <w:widowControl/>
              <w:spacing w:line="400" w:lineRule="exact"/>
              <w:jc w:val="center"/>
              <w:rPr>
                <w:rFonts w:ascii="宋体" w:cs="宋体"/>
                <w:kern w:val="0"/>
                <w:szCs w:val="21"/>
              </w:rPr>
            </w:pPr>
            <w:r>
              <w:rPr>
                <w:rFonts w:hint="eastAsia" w:ascii="宋体" w:cs="宋体"/>
                <w:kern w:val="0"/>
                <w:szCs w:val="21"/>
              </w:rPr>
              <w:t>20</w:t>
            </w:r>
          </w:p>
        </w:tc>
      </w:tr>
      <w:tr w14:paraId="55AE4F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3D00E6">
            <w:pPr>
              <w:jc w:val="center"/>
              <w:rPr>
                <w:rFonts w:cs="宋体" w:asciiTheme="minorEastAsia" w:hAnsiTheme="minorEastAsia" w:eastAsiaTheme="minorEastAsia"/>
                <w:szCs w:val="21"/>
              </w:rPr>
            </w:pPr>
            <w:r>
              <w:rPr>
                <w:rFonts w:hint="eastAsia" w:asciiTheme="minorEastAsia" w:hAnsiTheme="minorEastAsia" w:eastAsiaTheme="minorEastAsia"/>
                <w:szCs w:val="21"/>
              </w:rPr>
              <w:t>1594</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ED406C4">
            <w:pPr>
              <w:widowControl/>
              <w:spacing w:line="400" w:lineRule="exact"/>
              <w:jc w:val="center"/>
              <w:rPr>
                <w:rFonts w:ascii="宋体" w:cs="宋体"/>
                <w:kern w:val="0"/>
                <w:szCs w:val="21"/>
              </w:rPr>
            </w:pPr>
            <w:r>
              <w:rPr>
                <w:rFonts w:hint="eastAsia" w:ascii="宋体" w:cs="宋体"/>
                <w:kern w:val="0"/>
                <w:szCs w:val="21"/>
              </w:rPr>
              <w:t>葡萄糖磷酸盐胨水MR-VP</w:t>
            </w:r>
          </w:p>
        </w:tc>
        <w:tc>
          <w:tcPr>
            <w:tcW w:w="3260" w:type="dxa"/>
            <w:tcBorders>
              <w:top w:val="nil"/>
              <w:left w:val="nil"/>
              <w:bottom w:val="single" w:color="auto" w:sz="8" w:space="0"/>
              <w:right w:val="single" w:color="auto" w:sz="8" w:space="0"/>
            </w:tcBorders>
            <w:shd w:val="clear" w:color="000000" w:fill="FFFFFF"/>
            <w:vAlign w:val="center"/>
          </w:tcPr>
          <w:p w14:paraId="27F0A83E">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000000" w:fill="FFFFFF"/>
            <w:vAlign w:val="center"/>
          </w:tcPr>
          <w:p w14:paraId="4732F1B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2D96B95E">
            <w:pPr>
              <w:widowControl/>
              <w:spacing w:line="400" w:lineRule="exact"/>
              <w:jc w:val="center"/>
              <w:rPr>
                <w:rFonts w:ascii="宋体" w:cs="宋体"/>
                <w:kern w:val="0"/>
                <w:szCs w:val="21"/>
              </w:rPr>
            </w:pPr>
            <w:r>
              <w:rPr>
                <w:rFonts w:hint="eastAsia" w:ascii="宋体" w:cs="宋体"/>
                <w:kern w:val="0"/>
                <w:szCs w:val="21"/>
              </w:rPr>
              <w:t>86.4</w:t>
            </w:r>
          </w:p>
        </w:tc>
      </w:tr>
      <w:tr w14:paraId="22503B1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3635C7">
            <w:pPr>
              <w:jc w:val="center"/>
              <w:rPr>
                <w:rFonts w:cs="宋体" w:asciiTheme="minorEastAsia" w:hAnsiTheme="minorEastAsia" w:eastAsiaTheme="minorEastAsia"/>
                <w:szCs w:val="21"/>
              </w:rPr>
            </w:pPr>
            <w:r>
              <w:rPr>
                <w:rFonts w:hint="eastAsia" w:asciiTheme="minorEastAsia" w:hAnsiTheme="minorEastAsia" w:eastAsiaTheme="minorEastAsia"/>
                <w:szCs w:val="21"/>
              </w:rPr>
              <w:t>1595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712271">
            <w:pPr>
              <w:widowControl/>
              <w:spacing w:line="400" w:lineRule="exact"/>
              <w:jc w:val="center"/>
              <w:rPr>
                <w:rFonts w:ascii="宋体" w:cs="宋体"/>
                <w:kern w:val="0"/>
                <w:szCs w:val="21"/>
              </w:rPr>
            </w:pPr>
            <w:r>
              <w:rPr>
                <w:rFonts w:hint="eastAsia" w:ascii="宋体" w:cs="宋体"/>
                <w:kern w:val="0"/>
                <w:szCs w:val="21"/>
              </w:rPr>
              <w:t>葡萄糖琼脂</w:t>
            </w:r>
          </w:p>
        </w:tc>
        <w:tc>
          <w:tcPr>
            <w:tcW w:w="3260" w:type="dxa"/>
            <w:tcBorders>
              <w:top w:val="nil"/>
              <w:left w:val="nil"/>
              <w:bottom w:val="single" w:color="auto" w:sz="8" w:space="0"/>
              <w:right w:val="single" w:color="auto" w:sz="8" w:space="0"/>
            </w:tcBorders>
            <w:shd w:val="clear" w:color="auto" w:fill="auto"/>
            <w:vAlign w:val="center"/>
          </w:tcPr>
          <w:p w14:paraId="0FB3C4F7">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149DE1B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E2D2EB6">
            <w:pPr>
              <w:widowControl/>
              <w:spacing w:line="400" w:lineRule="exact"/>
              <w:jc w:val="center"/>
              <w:rPr>
                <w:rFonts w:ascii="宋体" w:cs="宋体"/>
                <w:kern w:val="0"/>
                <w:szCs w:val="21"/>
              </w:rPr>
            </w:pPr>
            <w:r>
              <w:rPr>
                <w:rFonts w:hint="eastAsia" w:ascii="宋体" w:cs="宋体"/>
                <w:kern w:val="0"/>
                <w:szCs w:val="21"/>
              </w:rPr>
              <w:t>119</w:t>
            </w:r>
          </w:p>
        </w:tc>
      </w:tr>
      <w:tr w14:paraId="1154FEB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5B9999">
            <w:pPr>
              <w:jc w:val="center"/>
              <w:rPr>
                <w:rFonts w:cs="宋体" w:asciiTheme="minorEastAsia" w:hAnsiTheme="minorEastAsia" w:eastAsiaTheme="minorEastAsia"/>
                <w:szCs w:val="21"/>
              </w:rPr>
            </w:pPr>
            <w:r>
              <w:rPr>
                <w:rFonts w:hint="eastAsia" w:asciiTheme="minorEastAsia" w:hAnsiTheme="minorEastAsia" w:eastAsiaTheme="minorEastAsia"/>
                <w:szCs w:val="21"/>
              </w:rPr>
              <w:t>1596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573524">
            <w:pPr>
              <w:widowControl/>
              <w:spacing w:line="400" w:lineRule="exact"/>
              <w:jc w:val="center"/>
              <w:rPr>
                <w:rFonts w:ascii="宋体" w:cs="宋体"/>
                <w:kern w:val="0"/>
                <w:szCs w:val="21"/>
              </w:rPr>
            </w:pPr>
            <w:r>
              <w:rPr>
                <w:rFonts w:hint="eastAsia" w:ascii="宋体" w:cs="宋体"/>
                <w:kern w:val="0"/>
                <w:szCs w:val="21"/>
              </w:rPr>
              <w:t>葡萄糖肉浸液肉汤</w:t>
            </w:r>
          </w:p>
        </w:tc>
        <w:tc>
          <w:tcPr>
            <w:tcW w:w="3260" w:type="dxa"/>
            <w:tcBorders>
              <w:top w:val="nil"/>
              <w:left w:val="nil"/>
              <w:bottom w:val="single" w:color="auto" w:sz="8" w:space="0"/>
              <w:right w:val="single" w:color="auto" w:sz="8" w:space="0"/>
            </w:tcBorders>
            <w:shd w:val="clear" w:color="auto" w:fill="auto"/>
            <w:vAlign w:val="center"/>
          </w:tcPr>
          <w:p w14:paraId="08F67EF9">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27A694FF">
            <w:pPr>
              <w:widowControl/>
              <w:spacing w:line="400" w:lineRule="exact"/>
              <w:jc w:val="center"/>
              <w:rPr>
                <w:rFonts w:ascii="宋体" w:cs="宋体"/>
                <w:kern w:val="0"/>
                <w:szCs w:val="21"/>
              </w:rPr>
            </w:pPr>
            <w:r>
              <w:rPr>
                <w:rFonts w:hint="eastAsia" w:ascii="宋体" w:cs="宋体"/>
                <w:kern w:val="0"/>
                <w:szCs w:val="21"/>
              </w:rPr>
              <w:t>付</w:t>
            </w:r>
          </w:p>
        </w:tc>
        <w:tc>
          <w:tcPr>
            <w:tcW w:w="992" w:type="dxa"/>
            <w:tcBorders>
              <w:top w:val="nil"/>
              <w:left w:val="nil"/>
              <w:bottom w:val="single" w:color="auto" w:sz="8" w:space="0"/>
              <w:right w:val="single" w:color="auto" w:sz="8" w:space="0"/>
            </w:tcBorders>
            <w:vAlign w:val="center"/>
          </w:tcPr>
          <w:p w14:paraId="5877B899">
            <w:pPr>
              <w:widowControl/>
              <w:spacing w:line="400" w:lineRule="exact"/>
              <w:jc w:val="center"/>
              <w:rPr>
                <w:rFonts w:ascii="宋体" w:cs="宋体"/>
                <w:kern w:val="0"/>
                <w:szCs w:val="21"/>
              </w:rPr>
            </w:pPr>
            <w:r>
              <w:rPr>
                <w:rFonts w:hint="eastAsia" w:ascii="宋体" w:cs="宋体"/>
                <w:kern w:val="0"/>
                <w:szCs w:val="21"/>
              </w:rPr>
              <w:t>119</w:t>
            </w:r>
          </w:p>
        </w:tc>
      </w:tr>
      <w:tr w14:paraId="0521A67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734993">
            <w:pPr>
              <w:jc w:val="center"/>
              <w:rPr>
                <w:rFonts w:cs="宋体" w:asciiTheme="minorEastAsia" w:hAnsiTheme="minorEastAsia" w:eastAsiaTheme="minorEastAsia"/>
                <w:szCs w:val="21"/>
              </w:rPr>
            </w:pPr>
            <w:r>
              <w:rPr>
                <w:rFonts w:hint="eastAsia" w:asciiTheme="minorEastAsia" w:hAnsiTheme="minorEastAsia" w:eastAsiaTheme="minorEastAsia"/>
                <w:szCs w:val="21"/>
              </w:rPr>
              <w:t>1597</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D201377">
            <w:pPr>
              <w:widowControl/>
              <w:spacing w:line="400" w:lineRule="exact"/>
              <w:jc w:val="center"/>
              <w:rPr>
                <w:rFonts w:ascii="宋体" w:cs="宋体"/>
                <w:kern w:val="0"/>
                <w:szCs w:val="21"/>
              </w:rPr>
            </w:pPr>
            <w:r>
              <w:rPr>
                <w:rFonts w:hint="eastAsia" w:ascii="宋体" w:cs="宋体"/>
                <w:kern w:val="0"/>
                <w:szCs w:val="21"/>
              </w:rPr>
              <w:t>葡萄糖肉汤</w:t>
            </w:r>
          </w:p>
        </w:tc>
        <w:tc>
          <w:tcPr>
            <w:tcW w:w="3260" w:type="dxa"/>
            <w:tcBorders>
              <w:top w:val="nil"/>
              <w:left w:val="nil"/>
              <w:bottom w:val="single" w:color="auto" w:sz="8" w:space="0"/>
              <w:right w:val="single" w:color="auto" w:sz="8" w:space="0"/>
            </w:tcBorders>
            <w:shd w:val="clear" w:color="000000" w:fill="FFFFFF"/>
            <w:vAlign w:val="center"/>
          </w:tcPr>
          <w:p w14:paraId="45B4BAAA">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000000" w:fill="FFFFFF"/>
            <w:vAlign w:val="center"/>
          </w:tcPr>
          <w:p w14:paraId="1790486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48F00DC1">
            <w:pPr>
              <w:widowControl/>
              <w:spacing w:line="400" w:lineRule="exact"/>
              <w:jc w:val="center"/>
              <w:rPr>
                <w:rFonts w:ascii="宋体" w:cs="宋体"/>
                <w:kern w:val="0"/>
                <w:szCs w:val="21"/>
              </w:rPr>
            </w:pPr>
            <w:r>
              <w:rPr>
                <w:rFonts w:hint="eastAsia" w:ascii="宋体" w:cs="宋体"/>
                <w:kern w:val="0"/>
                <w:szCs w:val="21"/>
              </w:rPr>
              <w:t>99</w:t>
            </w:r>
          </w:p>
        </w:tc>
      </w:tr>
      <w:tr w14:paraId="78C747D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41851E">
            <w:pPr>
              <w:jc w:val="center"/>
              <w:rPr>
                <w:rFonts w:cs="宋体" w:asciiTheme="minorEastAsia" w:hAnsiTheme="minorEastAsia" w:eastAsiaTheme="minorEastAsia"/>
                <w:szCs w:val="21"/>
              </w:rPr>
            </w:pPr>
            <w:r>
              <w:rPr>
                <w:rFonts w:hint="eastAsia" w:asciiTheme="minorEastAsia" w:hAnsiTheme="minorEastAsia" w:eastAsiaTheme="minorEastAsia"/>
                <w:szCs w:val="21"/>
              </w:rPr>
              <w:t>1598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D3883C">
            <w:pPr>
              <w:widowControl/>
              <w:spacing w:line="400" w:lineRule="exact"/>
              <w:jc w:val="center"/>
              <w:rPr>
                <w:rFonts w:ascii="宋体" w:cs="宋体"/>
                <w:kern w:val="0"/>
                <w:szCs w:val="21"/>
              </w:rPr>
            </w:pPr>
            <w:r>
              <w:rPr>
                <w:rFonts w:hint="eastAsia" w:ascii="宋体" w:cs="宋体"/>
                <w:kern w:val="0"/>
                <w:szCs w:val="21"/>
              </w:rPr>
              <w:t>普通护目镜</w:t>
            </w:r>
          </w:p>
        </w:tc>
        <w:tc>
          <w:tcPr>
            <w:tcW w:w="3260" w:type="dxa"/>
            <w:tcBorders>
              <w:top w:val="nil"/>
              <w:left w:val="nil"/>
              <w:bottom w:val="single" w:color="auto" w:sz="8" w:space="0"/>
              <w:right w:val="single" w:color="auto" w:sz="8" w:space="0"/>
            </w:tcBorders>
            <w:shd w:val="clear" w:color="auto" w:fill="auto"/>
            <w:vAlign w:val="center"/>
          </w:tcPr>
          <w:p w14:paraId="05CE0DF9">
            <w:pPr>
              <w:widowControl/>
              <w:spacing w:line="400" w:lineRule="exact"/>
              <w:jc w:val="center"/>
              <w:rPr>
                <w:rFonts w:ascii="宋体" w:cs="宋体"/>
                <w:kern w:val="0"/>
                <w:szCs w:val="21"/>
              </w:rPr>
            </w:pPr>
            <w:r>
              <w:rPr>
                <w:rFonts w:hint="eastAsia" w:ascii="宋体" w:cs="宋体"/>
                <w:kern w:val="0"/>
                <w:szCs w:val="21"/>
              </w:rPr>
              <w:t>PC镜片、蓝色</w:t>
            </w:r>
          </w:p>
        </w:tc>
        <w:tc>
          <w:tcPr>
            <w:tcW w:w="709" w:type="dxa"/>
            <w:tcBorders>
              <w:top w:val="nil"/>
              <w:left w:val="nil"/>
              <w:bottom w:val="single" w:color="auto" w:sz="8" w:space="0"/>
              <w:right w:val="single" w:color="auto" w:sz="8" w:space="0"/>
            </w:tcBorders>
            <w:shd w:val="clear" w:color="auto" w:fill="auto"/>
            <w:vAlign w:val="center"/>
          </w:tcPr>
          <w:p w14:paraId="6E55973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5570EF4">
            <w:pPr>
              <w:widowControl/>
              <w:spacing w:line="400" w:lineRule="exact"/>
              <w:jc w:val="center"/>
              <w:rPr>
                <w:rFonts w:ascii="宋体" w:cs="宋体"/>
                <w:kern w:val="0"/>
                <w:szCs w:val="21"/>
              </w:rPr>
            </w:pPr>
            <w:r>
              <w:rPr>
                <w:rFonts w:hint="eastAsia" w:ascii="宋体" w:cs="宋体"/>
                <w:kern w:val="0"/>
                <w:szCs w:val="21"/>
              </w:rPr>
              <w:t>8.8</w:t>
            </w:r>
          </w:p>
        </w:tc>
      </w:tr>
      <w:tr w14:paraId="070533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55175B">
            <w:pPr>
              <w:jc w:val="center"/>
              <w:rPr>
                <w:rFonts w:cs="宋体" w:asciiTheme="minorEastAsia" w:hAnsiTheme="minorEastAsia" w:eastAsiaTheme="minorEastAsia"/>
                <w:szCs w:val="21"/>
              </w:rPr>
            </w:pPr>
            <w:r>
              <w:rPr>
                <w:rFonts w:hint="eastAsia" w:asciiTheme="minorEastAsia" w:hAnsiTheme="minorEastAsia" w:eastAsiaTheme="minorEastAsia"/>
                <w:szCs w:val="21"/>
              </w:rPr>
              <w:t>1599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6BFC54">
            <w:pPr>
              <w:widowControl/>
              <w:spacing w:line="400" w:lineRule="exact"/>
              <w:jc w:val="center"/>
              <w:rPr>
                <w:rFonts w:ascii="宋体" w:cs="宋体"/>
                <w:kern w:val="0"/>
                <w:szCs w:val="21"/>
              </w:rPr>
            </w:pPr>
            <w:r>
              <w:rPr>
                <w:rFonts w:hint="eastAsia" w:ascii="宋体" w:cs="宋体"/>
                <w:kern w:val="0"/>
                <w:szCs w:val="21"/>
              </w:rPr>
              <w:t>普通植物病理学</w:t>
            </w:r>
          </w:p>
        </w:tc>
        <w:tc>
          <w:tcPr>
            <w:tcW w:w="3260" w:type="dxa"/>
            <w:tcBorders>
              <w:top w:val="nil"/>
              <w:left w:val="nil"/>
              <w:bottom w:val="single" w:color="auto" w:sz="8" w:space="0"/>
              <w:right w:val="single" w:color="auto" w:sz="8" w:space="0"/>
            </w:tcBorders>
            <w:shd w:val="clear" w:color="auto" w:fill="auto"/>
            <w:vAlign w:val="center"/>
          </w:tcPr>
          <w:p w14:paraId="1AFD2948">
            <w:pPr>
              <w:widowControl/>
              <w:spacing w:line="400" w:lineRule="exact"/>
              <w:jc w:val="center"/>
              <w:rPr>
                <w:rFonts w:ascii="宋体" w:cs="宋体"/>
                <w:kern w:val="0"/>
                <w:szCs w:val="21"/>
              </w:rPr>
            </w:pPr>
            <w:r>
              <w:rPr>
                <w:rFonts w:hint="eastAsia" w:ascii="宋体" w:cs="宋体"/>
                <w:kern w:val="0"/>
                <w:szCs w:val="21"/>
              </w:rPr>
              <w:t>第三版，科学出版社</w:t>
            </w:r>
          </w:p>
        </w:tc>
        <w:tc>
          <w:tcPr>
            <w:tcW w:w="709" w:type="dxa"/>
            <w:tcBorders>
              <w:top w:val="nil"/>
              <w:left w:val="nil"/>
              <w:bottom w:val="single" w:color="auto" w:sz="8" w:space="0"/>
              <w:right w:val="single" w:color="auto" w:sz="8" w:space="0"/>
            </w:tcBorders>
            <w:shd w:val="clear" w:color="auto" w:fill="auto"/>
            <w:vAlign w:val="center"/>
          </w:tcPr>
          <w:p w14:paraId="0BCE6CD7">
            <w:pPr>
              <w:widowControl/>
              <w:spacing w:line="400" w:lineRule="exact"/>
              <w:jc w:val="center"/>
              <w:rPr>
                <w:rFonts w:ascii="宋体" w:cs="宋体"/>
                <w:kern w:val="0"/>
                <w:szCs w:val="21"/>
              </w:rPr>
            </w:pPr>
            <w:r>
              <w:rPr>
                <w:rFonts w:hint="eastAsia" w:ascii="宋体" w:cs="宋体"/>
                <w:kern w:val="0"/>
                <w:szCs w:val="21"/>
              </w:rPr>
              <w:t>本</w:t>
            </w:r>
          </w:p>
        </w:tc>
        <w:tc>
          <w:tcPr>
            <w:tcW w:w="992" w:type="dxa"/>
            <w:tcBorders>
              <w:top w:val="nil"/>
              <w:left w:val="nil"/>
              <w:bottom w:val="single" w:color="auto" w:sz="8" w:space="0"/>
              <w:right w:val="single" w:color="auto" w:sz="8" w:space="0"/>
            </w:tcBorders>
            <w:vAlign w:val="center"/>
          </w:tcPr>
          <w:p w14:paraId="59E75A17">
            <w:pPr>
              <w:widowControl/>
              <w:spacing w:line="400" w:lineRule="exact"/>
              <w:jc w:val="center"/>
              <w:rPr>
                <w:rFonts w:ascii="宋体" w:cs="宋体"/>
                <w:kern w:val="0"/>
                <w:szCs w:val="21"/>
              </w:rPr>
            </w:pPr>
            <w:r>
              <w:rPr>
                <w:rFonts w:hint="eastAsia" w:ascii="宋体" w:cs="宋体"/>
                <w:kern w:val="0"/>
                <w:szCs w:val="21"/>
              </w:rPr>
              <w:t>25</w:t>
            </w:r>
          </w:p>
        </w:tc>
      </w:tr>
      <w:tr w14:paraId="2034E46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F783F5">
            <w:pPr>
              <w:jc w:val="center"/>
              <w:rPr>
                <w:rFonts w:cs="宋体" w:asciiTheme="minorEastAsia" w:hAnsiTheme="minorEastAsia" w:eastAsiaTheme="minorEastAsia"/>
                <w:szCs w:val="21"/>
              </w:rPr>
            </w:pPr>
            <w:r>
              <w:rPr>
                <w:rFonts w:hint="eastAsia" w:asciiTheme="minorEastAsia" w:hAnsiTheme="minorEastAsia" w:eastAsiaTheme="minorEastAsia"/>
                <w:szCs w:val="21"/>
              </w:rPr>
              <w:t>1600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6DE645">
            <w:pPr>
              <w:widowControl/>
              <w:spacing w:line="400" w:lineRule="exact"/>
              <w:jc w:val="center"/>
              <w:rPr>
                <w:rFonts w:ascii="宋体" w:cs="宋体"/>
                <w:kern w:val="0"/>
                <w:szCs w:val="21"/>
              </w:rPr>
            </w:pPr>
            <w:r>
              <w:rPr>
                <w:rFonts w:hint="eastAsia" w:ascii="宋体" w:cs="宋体"/>
                <w:kern w:val="0"/>
                <w:szCs w:val="21"/>
              </w:rPr>
              <w:t>七号筛</w:t>
            </w:r>
          </w:p>
        </w:tc>
        <w:tc>
          <w:tcPr>
            <w:tcW w:w="3260" w:type="dxa"/>
            <w:tcBorders>
              <w:top w:val="nil"/>
              <w:left w:val="nil"/>
              <w:bottom w:val="single" w:color="auto" w:sz="8" w:space="0"/>
              <w:right w:val="single" w:color="auto" w:sz="8" w:space="0"/>
            </w:tcBorders>
            <w:shd w:val="clear" w:color="auto" w:fill="auto"/>
            <w:vAlign w:val="center"/>
          </w:tcPr>
          <w:p w14:paraId="09325DC0">
            <w:pPr>
              <w:widowControl/>
              <w:spacing w:line="400" w:lineRule="exact"/>
              <w:jc w:val="center"/>
              <w:rPr>
                <w:rFonts w:ascii="宋体" w:cs="宋体"/>
                <w:kern w:val="0"/>
                <w:szCs w:val="21"/>
              </w:rPr>
            </w:pPr>
            <w:r>
              <w:rPr>
                <w:rFonts w:hint="eastAsia" w:ascii="宋体" w:cs="宋体"/>
                <w:kern w:val="0"/>
                <w:szCs w:val="21"/>
              </w:rPr>
              <w:t>120 目，20cm</w:t>
            </w:r>
          </w:p>
        </w:tc>
        <w:tc>
          <w:tcPr>
            <w:tcW w:w="709" w:type="dxa"/>
            <w:tcBorders>
              <w:top w:val="nil"/>
              <w:left w:val="nil"/>
              <w:bottom w:val="single" w:color="auto" w:sz="8" w:space="0"/>
              <w:right w:val="single" w:color="auto" w:sz="8" w:space="0"/>
            </w:tcBorders>
            <w:shd w:val="clear" w:color="auto" w:fill="auto"/>
            <w:vAlign w:val="center"/>
          </w:tcPr>
          <w:p w14:paraId="1CFD34E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1B917E8">
            <w:pPr>
              <w:widowControl/>
              <w:spacing w:line="400" w:lineRule="exact"/>
              <w:jc w:val="center"/>
              <w:rPr>
                <w:rFonts w:ascii="宋体" w:cs="宋体"/>
                <w:kern w:val="0"/>
                <w:szCs w:val="21"/>
              </w:rPr>
            </w:pPr>
            <w:r>
              <w:rPr>
                <w:rFonts w:hint="eastAsia" w:ascii="宋体" w:cs="宋体"/>
                <w:kern w:val="0"/>
                <w:szCs w:val="21"/>
              </w:rPr>
              <w:t>10.2</w:t>
            </w:r>
          </w:p>
        </w:tc>
      </w:tr>
      <w:tr w14:paraId="78962F2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D218B5">
            <w:pPr>
              <w:jc w:val="center"/>
              <w:rPr>
                <w:rFonts w:cs="宋体" w:asciiTheme="minorEastAsia" w:hAnsiTheme="minorEastAsia" w:eastAsiaTheme="minorEastAsia"/>
                <w:szCs w:val="21"/>
              </w:rPr>
            </w:pPr>
            <w:r>
              <w:rPr>
                <w:rFonts w:hint="eastAsia" w:asciiTheme="minorEastAsia" w:hAnsiTheme="minorEastAsia" w:eastAsiaTheme="minorEastAsia"/>
                <w:szCs w:val="21"/>
              </w:rPr>
              <w:t>1601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ABFBEC">
            <w:pPr>
              <w:widowControl/>
              <w:spacing w:line="400" w:lineRule="exact"/>
              <w:jc w:val="center"/>
              <w:rPr>
                <w:rFonts w:ascii="宋体" w:cs="宋体"/>
                <w:kern w:val="0"/>
                <w:szCs w:val="21"/>
              </w:rPr>
            </w:pPr>
            <w:r>
              <w:rPr>
                <w:rFonts w:hint="eastAsia" w:ascii="宋体" w:cs="宋体"/>
                <w:kern w:val="0"/>
                <w:szCs w:val="21"/>
              </w:rPr>
              <w:t>七种多氯联苯混标</w:t>
            </w:r>
          </w:p>
        </w:tc>
        <w:tc>
          <w:tcPr>
            <w:tcW w:w="3260" w:type="dxa"/>
            <w:tcBorders>
              <w:top w:val="nil"/>
              <w:left w:val="nil"/>
              <w:bottom w:val="single" w:color="auto" w:sz="8" w:space="0"/>
              <w:right w:val="single" w:color="auto" w:sz="8" w:space="0"/>
            </w:tcBorders>
            <w:shd w:val="clear" w:color="auto" w:fill="auto"/>
            <w:vAlign w:val="center"/>
          </w:tcPr>
          <w:p w14:paraId="0E2BCD50">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70E2FE8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EE871DF">
            <w:pPr>
              <w:widowControl/>
              <w:spacing w:line="400" w:lineRule="exact"/>
              <w:jc w:val="center"/>
              <w:rPr>
                <w:rFonts w:ascii="宋体" w:cs="宋体"/>
                <w:kern w:val="0"/>
                <w:szCs w:val="21"/>
              </w:rPr>
            </w:pPr>
            <w:r>
              <w:rPr>
                <w:rFonts w:hint="eastAsia" w:ascii="宋体" w:cs="宋体"/>
                <w:kern w:val="0"/>
                <w:szCs w:val="21"/>
              </w:rPr>
              <w:t>195</w:t>
            </w:r>
          </w:p>
        </w:tc>
      </w:tr>
      <w:tr w14:paraId="12E53F7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E71CC2">
            <w:pPr>
              <w:jc w:val="center"/>
              <w:rPr>
                <w:rFonts w:cs="宋体" w:asciiTheme="minorEastAsia" w:hAnsiTheme="minorEastAsia" w:eastAsiaTheme="minorEastAsia"/>
                <w:szCs w:val="21"/>
              </w:rPr>
            </w:pPr>
            <w:r>
              <w:rPr>
                <w:rFonts w:hint="eastAsia" w:asciiTheme="minorEastAsia" w:hAnsiTheme="minorEastAsia" w:eastAsiaTheme="minorEastAsia"/>
                <w:szCs w:val="21"/>
              </w:rPr>
              <w:t>1602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D2F914">
            <w:pPr>
              <w:widowControl/>
              <w:spacing w:line="400" w:lineRule="exact"/>
              <w:jc w:val="center"/>
              <w:rPr>
                <w:rFonts w:ascii="宋体" w:cs="宋体"/>
                <w:kern w:val="0"/>
                <w:szCs w:val="21"/>
              </w:rPr>
            </w:pPr>
            <w:r>
              <w:rPr>
                <w:rFonts w:hint="eastAsia" w:ascii="宋体" w:cs="宋体"/>
                <w:kern w:val="0"/>
                <w:szCs w:val="21"/>
              </w:rPr>
              <w:t>奇异变形杆菌CMCC(B)49005</w:t>
            </w:r>
          </w:p>
        </w:tc>
        <w:tc>
          <w:tcPr>
            <w:tcW w:w="3260" w:type="dxa"/>
            <w:tcBorders>
              <w:top w:val="nil"/>
              <w:left w:val="nil"/>
              <w:bottom w:val="single" w:color="auto" w:sz="8" w:space="0"/>
              <w:right w:val="single" w:color="auto" w:sz="8" w:space="0"/>
            </w:tcBorders>
            <w:shd w:val="clear" w:color="auto" w:fill="auto"/>
            <w:vAlign w:val="center"/>
          </w:tcPr>
          <w:p w14:paraId="226A514E">
            <w:pPr>
              <w:widowControl/>
              <w:spacing w:line="400" w:lineRule="exact"/>
              <w:jc w:val="center"/>
              <w:rPr>
                <w:rFonts w:ascii="宋体" w:cs="宋体"/>
                <w:kern w:val="0"/>
                <w:szCs w:val="21"/>
              </w:rPr>
            </w:pPr>
            <w:r>
              <w:rPr>
                <w:rFonts w:hint="eastAsia" w:ascii="宋体" w:cs="宋体"/>
                <w:kern w:val="0"/>
                <w:szCs w:val="21"/>
              </w:rPr>
              <w:t>支</w:t>
            </w:r>
          </w:p>
        </w:tc>
        <w:tc>
          <w:tcPr>
            <w:tcW w:w="709" w:type="dxa"/>
            <w:tcBorders>
              <w:top w:val="nil"/>
              <w:left w:val="nil"/>
              <w:bottom w:val="single" w:color="auto" w:sz="8" w:space="0"/>
              <w:right w:val="single" w:color="auto" w:sz="8" w:space="0"/>
            </w:tcBorders>
            <w:shd w:val="clear" w:color="auto" w:fill="auto"/>
            <w:vAlign w:val="center"/>
          </w:tcPr>
          <w:p w14:paraId="51D0C51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FDE79D4">
            <w:pPr>
              <w:widowControl/>
              <w:spacing w:line="400" w:lineRule="exact"/>
              <w:jc w:val="center"/>
              <w:rPr>
                <w:rFonts w:ascii="宋体" w:cs="宋体"/>
                <w:kern w:val="0"/>
                <w:szCs w:val="21"/>
              </w:rPr>
            </w:pPr>
            <w:r>
              <w:rPr>
                <w:rFonts w:hint="eastAsia" w:ascii="宋体" w:cs="宋体"/>
                <w:kern w:val="0"/>
                <w:szCs w:val="21"/>
              </w:rPr>
              <w:t>350</w:t>
            </w:r>
          </w:p>
        </w:tc>
      </w:tr>
      <w:tr w14:paraId="74BC7D7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44EDAC">
            <w:pPr>
              <w:jc w:val="center"/>
              <w:rPr>
                <w:rFonts w:cs="宋体" w:asciiTheme="minorEastAsia" w:hAnsiTheme="minorEastAsia" w:eastAsiaTheme="minorEastAsia"/>
                <w:szCs w:val="21"/>
              </w:rPr>
            </w:pPr>
            <w:r>
              <w:rPr>
                <w:rFonts w:hint="eastAsia" w:asciiTheme="minorEastAsia" w:hAnsiTheme="minorEastAsia" w:eastAsiaTheme="minorEastAsia"/>
                <w:szCs w:val="21"/>
              </w:rPr>
              <w:t>1603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3F6DA32">
            <w:pPr>
              <w:widowControl/>
              <w:spacing w:line="400" w:lineRule="exact"/>
              <w:jc w:val="center"/>
              <w:rPr>
                <w:rFonts w:ascii="宋体" w:cs="宋体"/>
                <w:kern w:val="0"/>
                <w:szCs w:val="21"/>
              </w:rPr>
            </w:pPr>
            <w:r>
              <w:rPr>
                <w:rFonts w:hint="eastAsia" w:ascii="宋体" w:cs="宋体"/>
                <w:kern w:val="0"/>
                <w:szCs w:val="21"/>
              </w:rPr>
              <w:t>起盖器</w:t>
            </w:r>
          </w:p>
        </w:tc>
        <w:tc>
          <w:tcPr>
            <w:tcW w:w="3260" w:type="dxa"/>
            <w:tcBorders>
              <w:top w:val="nil"/>
              <w:left w:val="nil"/>
              <w:bottom w:val="single" w:color="auto" w:sz="8" w:space="0"/>
              <w:right w:val="single" w:color="auto" w:sz="8" w:space="0"/>
            </w:tcBorders>
            <w:shd w:val="clear" w:color="auto" w:fill="auto"/>
            <w:vAlign w:val="center"/>
          </w:tcPr>
          <w:p w14:paraId="52A60DE1">
            <w:pPr>
              <w:widowControl/>
              <w:spacing w:line="400" w:lineRule="exact"/>
              <w:jc w:val="center"/>
              <w:rPr>
                <w:rFonts w:ascii="宋体" w:cs="宋体"/>
                <w:kern w:val="0"/>
                <w:szCs w:val="21"/>
              </w:rPr>
            </w:pPr>
            <w:r>
              <w:rPr>
                <w:rFonts w:hint="eastAsia" w:ascii="宋体" w:cs="宋体"/>
                <w:kern w:val="0"/>
                <w:szCs w:val="21"/>
              </w:rPr>
              <w:t>配 2mL 的液相进样瓶盖使用， 11mm</w:t>
            </w:r>
          </w:p>
        </w:tc>
        <w:tc>
          <w:tcPr>
            <w:tcW w:w="709" w:type="dxa"/>
            <w:tcBorders>
              <w:top w:val="nil"/>
              <w:left w:val="nil"/>
              <w:bottom w:val="single" w:color="auto" w:sz="8" w:space="0"/>
              <w:right w:val="single" w:color="auto" w:sz="8" w:space="0"/>
            </w:tcBorders>
            <w:shd w:val="clear" w:color="auto" w:fill="auto"/>
            <w:vAlign w:val="center"/>
          </w:tcPr>
          <w:p w14:paraId="19D35C7A">
            <w:pPr>
              <w:widowControl/>
              <w:spacing w:line="400" w:lineRule="exact"/>
              <w:jc w:val="center"/>
              <w:rPr>
                <w:rFonts w:ascii="宋体" w:cs="宋体"/>
                <w:kern w:val="0"/>
                <w:szCs w:val="21"/>
              </w:rPr>
            </w:pPr>
            <w:r>
              <w:rPr>
                <w:rFonts w:hint="eastAsia" w:ascii="宋体" w:cs="宋体"/>
                <w:kern w:val="0"/>
                <w:szCs w:val="21"/>
              </w:rPr>
              <w:t>米</w:t>
            </w:r>
          </w:p>
        </w:tc>
        <w:tc>
          <w:tcPr>
            <w:tcW w:w="992" w:type="dxa"/>
            <w:tcBorders>
              <w:top w:val="nil"/>
              <w:left w:val="nil"/>
              <w:bottom w:val="single" w:color="auto" w:sz="8" w:space="0"/>
              <w:right w:val="single" w:color="auto" w:sz="8" w:space="0"/>
            </w:tcBorders>
            <w:vAlign w:val="center"/>
          </w:tcPr>
          <w:p w14:paraId="049D33BA">
            <w:pPr>
              <w:widowControl/>
              <w:spacing w:line="400" w:lineRule="exact"/>
              <w:jc w:val="center"/>
              <w:rPr>
                <w:rFonts w:ascii="宋体" w:cs="宋体"/>
                <w:kern w:val="0"/>
                <w:szCs w:val="21"/>
              </w:rPr>
            </w:pPr>
            <w:r>
              <w:rPr>
                <w:rFonts w:hint="eastAsia" w:ascii="宋体" w:cs="宋体"/>
                <w:kern w:val="0"/>
                <w:szCs w:val="21"/>
              </w:rPr>
              <w:t>220</w:t>
            </w:r>
          </w:p>
        </w:tc>
      </w:tr>
      <w:tr w14:paraId="7852C77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677DF5">
            <w:pPr>
              <w:jc w:val="center"/>
              <w:rPr>
                <w:rFonts w:cs="宋体" w:asciiTheme="minorEastAsia" w:hAnsiTheme="minorEastAsia" w:eastAsiaTheme="minorEastAsia"/>
                <w:szCs w:val="21"/>
              </w:rPr>
            </w:pPr>
            <w:r>
              <w:rPr>
                <w:rFonts w:hint="eastAsia" w:asciiTheme="minorEastAsia" w:hAnsiTheme="minorEastAsia" w:eastAsiaTheme="minorEastAsia"/>
                <w:szCs w:val="21"/>
              </w:rPr>
              <w:t>1604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32B698">
            <w:pPr>
              <w:widowControl/>
              <w:spacing w:line="400" w:lineRule="exact"/>
              <w:jc w:val="center"/>
              <w:rPr>
                <w:rFonts w:ascii="宋体" w:cs="宋体"/>
                <w:kern w:val="0"/>
                <w:szCs w:val="21"/>
              </w:rPr>
            </w:pPr>
            <w:r>
              <w:rPr>
                <w:rFonts w:hint="eastAsia" w:ascii="宋体" w:cs="宋体"/>
                <w:kern w:val="0"/>
                <w:szCs w:val="21"/>
              </w:rPr>
              <w:t>气动快速快插接头</w:t>
            </w:r>
          </w:p>
        </w:tc>
        <w:tc>
          <w:tcPr>
            <w:tcW w:w="3260" w:type="dxa"/>
            <w:tcBorders>
              <w:top w:val="nil"/>
              <w:left w:val="nil"/>
              <w:bottom w:val="single" w:color="auto" w:sz="8" w:space="0"/>
              <w:right w:val="single" w:color="auto" w:sz="8" w:space="0"/>
            </w:tcBorders>
            <w:shd w:val="clear" w:color="auto" w:fill="auto"/>
            <w:vAlign w:val="center"/>
          </w:tcPr>
          <w:p w14:paraId="69C19C8A">
            <w:pPr>
              <w:widowControl/>
              <w:spacing w:line="400" w:lineRule="exact"/>
              <w:jc w:val="center"/>
              <w:rPr>
                <w:rFonts w:ascii="宋体" w:cs="宋体"/>
                <w:kern w:val="0"/>
                <w:szCs w:val="21"/>
              </w:rPr>
            </w:pPr>
            <w:r>
              <w:rPr>
                <w:rFonts w:hint="eastAsia" w:ascii="宋体" w:cs="宋体"/>
                <w:kern w:val="0"/>
                <w:szCs w:val="21"/>
              </w:rPr>
              <w:t>PE-6，三通6mm</w:t>
            </w:r>
          </w:p>
        </w:tc>
        <w:tc>
          <w:tcPr>
            <w:tcW w:w="709" w:type="dxa"/>
            <w:tcBorders>
              <w:top w:val="nil"/>
              <w:left w:val="nil"/>
              <w:bottom w:val="single" w:color="auto" w:sz="8" w:space="0"/>
              <w:right w:val="single" w:color="auto" w:sz="8" w:space="0"/>
            </w:tcBorders>
            <w:shd w:val="clear" w:color="auto" w:fill="auto"/>
            <w:vAlign w:val="center"/>
          </w:tcPr>
          <w:p w14:paraId="57A3AFE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F245F58">
            <w:pPr>
              <w:widowControl/>
              <w:spacing w:line="400" w:lineRule="exact"/>
              <w:jc w:val="center"/>
              <w:rPr>
                <w:rFonts w:ascii="宋体" w:cs="宋体"/>
                <w:kern w:val="0"/>
                <w:szCs w:val="21"/>
              </w:rPr>
            </w:pPr>
            <w:r>
              <w:rPr>
                <w:rFonts w:hint="eastAsia" w:ascii="宋体" w:cs="宋体"/>
                <w:kern w:val="0"/>
                <w:szCs w:val="21"/>
              </w:rPr>
              <w:t>6.7</w:t>
            </w:r>
          </w:p>
        </w:tc>
      </w:tr>
      <w:tr w14:paraId="7519AB6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880508">
            <w:pPr>
              <w:jc w:val="center"/>
              <w:rPr>
                <w:rFonts w:cs="宋体" w:asciiTheme="minorEastAsia" w:hAnsiTheme="minorEastAsia" w:eastAsiaTheme="minorEastAsia"/>
                <w:szCs w:val="21"/>
              </w:rPr>
            </w:pPr>
            <w:r>
              <w:rPr>
                <w:rFonts w:hint="eastAsia" w:asciiTheme="minorEastAsia" w:hAnsiTheme="minorEastAsia" w:eastAsiaTheme="minorEastAsia"/>
                <w:szCs w:val="21"/>
              </w:rPr>
              <w:t>1605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BF62D8">
            <w:pPr>
              <w:widowControl/>
              <w:spacing w:line="400" w:lineRule="exact"/>
              <w:jc w:val="center"/>
              <w:rPr>
                <w:rFonts w:ascii="宋体" w:cs="宋体"/>
                <w:kern w:val="0"/>
                <w:szCs w:val="21"/>
              </w:rPr>
            </w:pPr>
            <w:r>
              <w:rPr>
                <w:rFonts w:hint="eastAsia" w:ascii="宋体" w:cs="宋体"/>
                <w:kern w:val="0"/>
                <w:szCs w:val="21"/>
              </w:rPr>
              <w:t>气管</w:t>
            </w:r>
          </w:p>
        </w:tc>
        <w:tc>
          <w:tcPr>
            <w:tcW w:w="3260" w:type="dxa"/>
            <w:tcBorders>
              <w:top w:val="nil"/>
              <w:left w:val="nil"/>
              <w:bottom w:val="single" w:color="auto" w:sz="8" w:space="0"/>
              <w:right w:val="single" w:color="auto" w:sz="8" w:space="0"/>
            </w:tcBorders>
            <w:shd w:val="clear" w:color="auto" w:fill="auto"/>
            <w:vAlign w:val="center"/>
          </w:tcPr>
          <w:p w14:paraId="3C33838F">
            <w:pPr>
              <w:widowControl/>
              <w:spacing w:line="400" w:lineRule="exact"/>
              <w:jc w:val="center"/>
              <w:rPr>
                <w:rFonts w:ascii="宋体" w:cs="宋体"/>
                <w:kern w:val="0"/>
                <w:szCs w:val="21"/>
              </w:rPr>
            </w:pPr>
            <w:r>
              <w:rPr>
                <w:rFonts w:hint="eastAsia" w:ascii="宋体" w:cs="宋体"/>
                <w:kern w:val="0"/>
                <w:szCs w:val="21"/>
              </w:rPr>
              <w:t>黑色  4*6</w:t>
            </w:r>
          </w:p>
        </w:tc>
        <w:tc>
          <w:tcPr>
            <w:tcW w:w="709" w:type="dxa"/>
            <w:tcBorders>
              <w:top w:val="nil"/>
              <w:left w:val="nil"/>
              <w:bottom w:val="single" w:color="auto" w:sz="8" w:space="0"/>
              <w:right w:val="single" w:color="auto" w:sz="8" w:space="0"/>
            </w:tcBorders>
            <w:shd w:val="clear" w:color="auto" w:fill="auto"/>
            <w:vAlign w:val="center"/>
          </w:tcPr>
          <w:p w14:paraId="289914DB">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vAlign w:val="center"/>
          </w:tcPr>
          <w:p w14:paraId="4C83D50B">
            <w:pPr>
              <w:widowControl/>
              <w:spacing w:line="400" w:lineRule="exact"/>
              <w:jc w:val="center"/>
              <w:rPr>
                <w:rFonts w:ascii="宋体" w:cs="宋体"/>
                <w:kern w:val="0"/>
                <w:szCs w:val="21"/>
              </w:rPr>
            </w:pPr>
            <w:r>
              <w:rPr>
                <w:rFonts w:hint="eastAsia" w:ascii="宋体" w:cs="宋体"/>
                <w:kern w:val="0"/>
                <w:szCs w:val="21"/>
              </w:rPr>
              <w:t>135</w:t>
            </w:r>
          </w:p>
        </w:tc>
      </w:tr>
      <w:tr w14:paraId="750F26A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9CB3AE">
            <w:pPr>
              <w:jc w:val="center"/>
              <w:rPr>
                <w:rFonts w:cs="宋体" w:asciiTheme="minorEastAsia" w:hAnsiTheme="minorEastAsia" w:eastAsiaTheme="minorEastAsia"/>
                <w:szCs w:val="21"/>
              </w:rPr>
            </w:pPr>
            <w:r>
              <w:rPr>
                <w:rFonts w:hint="eastAsia" w:asciiTheme="minorEastAsia" w:hAnsiTheme="minorEastAsia" w:eastAsiaTheme="minorEastAsia"/>
                <w:szCs w:val="21"/>
              </w:rPr>
              <w:t>1606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E1A682">
            <w:pPr>
              <w:widowControl/>
              <w:spacing w:line="400" w:lineRule="exact"/>
              <w:jc w:val="center"/>
              <w:rPr>
                <w:rFonts w:ascii="宋体" w:cs="宋体"/>
                <w:kern w:val="0"/>
                <w:szCs w:val="21"/>
              </w:rPr>
            </w:pPr>
            <w:r>
              <w:rPr>
                <w:rFonts w:hint="eastAsia" w:ascii="宋体" w:cs="宋体"/>
                <w:kern w:val="0"/>
                <w:szCs w:val="21"/>
              </w:rPr>
              <w:t>气密性微量进样器1000ul，带阀门</w:t>
            </w:r>
          </w:p>
        </w:tc>
        <w:tc>
          <w:tcPr>
            <w:tcW w:w="3260" w:type="dxa"/>
            <w:tcBorders>
              <w:top w:val="nil"/>
              <w:left w:val="nil"/>
              <w:bottom w:val="single" w:color="auto" w:sz="8" w:space="0"/>
              <w:right w:val="single" w:color="auto" w:sz="8" w:space="0"/>
            </w:tcBorders>
            <w:shd w:val="clear" w:color="auto" w:fill="auto"/>
            <w:vAlign w:val="center"/>
          </w:tcPr>
          <w:p w14:paraId="264ED1B2">
            <w:pPr>
              <w:widowControl/>
              <w:spacing w:line="400" w:lineRule="exact"/>
              <w:jc w:val="center"/>
              <w:rPr>
                <w:rFonts w:ascii="宋体" w:cs="宋体"/>
                <w:kern w:val="0"/>
                <w:szCs w:val="21"/>
              </w:rPr>
            </w:pPr>
            <w:r>
              <w:rPr>
                <w:rFonts w:hint="eastAsia" w:ascii="宋体" w:cs="宋体"/>
                <w:kern w:val="0"/>
                <w:szCs w:val="21"/>
              </w:rPr>
              <w:t>1000ul</w:t>
            </w:r>
          </w:p>
        </w:tc>
        <w:tc>
          <w:tcPr>
            <w:tcW w:w="709" w:type="dxa"/>
            <w:tcBorders>
              <w:top w:val="nil"/>
              <w:left w:val="nil"/>
              <w:bottom w:val="single" w:color="auto" w:sz="8" w:space="0"/>
              <w:right w:val="single" w:color="auto" w:sz="8" w:space="0"/>
            </w:tcBorders>
            <w:shd w:val="clear" w:color="auto" w:fill="auto"/>
            <w:vAlign w:val="center"/>
          </w:tcPr>
          <w:p w14:paraId="11915087">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5D30DFE">
            <w:pPr>
              <w:widowControl/>
              <w:spacing w:line="400" w:lineRule="exact"/>
              <w:jc w:val="center"/>
              <w:rPr>
                <w:rFonts w:ascii="宋体" w:cs="宋体"/>
                <w:kern w:val="0"/>
                <w:szCs w:val="21"/>
              </w:rPr>
            </w:pPr>
            <w:r>
              <w:rPr>
                <w:rFonts w:hint="eastAsia" w:ascii="宋体" w:cs="宋体"/>
                <w:kern w:val="0"/>
                <w:szCs w:val="21"/>
              </w:rPr>
              <w:t>144</w:t>
            </w:r>
          </w:p>
        </w:tc>
      </w:tr>
      <w:tr w14:paraId="0D89854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1C8392">
            <w:pPr>
              <w:jc w:val="center"/>
              <w:rPr>
                <w:rFonts w:cs="宋体" w:asciiTheme="minorEastAsia" w:hAnsiTheme="minorEastAsia" w:eastAsiaTheme="minorEastAsia"/>
                <w:szCs w:val="21"/>
              </w:rPr>
            </w:pPr>
            <w:r>
              <w:rPr>
                <w:rFonts w:hint="eastAsia" w:asciiTheme="minorEastAsia" w:hAnsiTheme="minorEastAsia" w:eastAsiaTheme="minorEastAsia"/>
                <w:szCs w:val="21"/>
              </w:rPr>
              <w:t>1607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2051BE">
            <w:pPr>
              <w:widowControl/>
              <w:spacing w:line="400" w:lineRule="exact"/>
              <w:jc w:val="center"/>
              <w:rPr>
                <w:rFonts w:ascii="宋体" w:cs="宋体"/>
                <w:kern w:val="0"/>
                <w:szCs w:val="21"/>
              </w:rPr>
            </w:pPr>
            <w:r>
              <w:rPr>
                <w:rFonts w:hint="eastAsia" w:ascii="宋体" w:cs="宋体"/>
                <w:kern w:val="0"/>
                <w:szCs w:val="21"/>
              </w:rPr>
              <w:t>气体过滤器</w:t>
            </w:r>
          </w:p>
        </w:tc>
        <w:tc>
          <w:tcPr>
            <w:tcW w:w="3260" w:type="dxa"/>
            <w:tcBorders>
              <w:top w:val="nil"/>
              <w:left w:val="nil"/>
              <w:bottom w:val="single" w:color="auto" w:sz="8" w:space="0"/>
              <w:right w:val="single" w:color="auto" w:sz="8" w:space="0"/>
            </w:tcBorders>
            <w:shd w:val="clear" w:color="auto" w:fill="auto"/>
            <w:vAlign w:val="center"/>
          </w:tcPr>
          <w:p w14:paraId="784DF74B">
            <w:pPr>
              <w:widowControl/>
              <w:spacing w:line="400" w:lineRule="exact"/>
              <w:jc w:val="center"/>
              <w:rPr>
                <w:rFonts w:ascii="宋体" w:cs="宋体"/>
                <w:kern w:val="0"/>
                <w:szCs w:val="21"/>
              </w:rPr>
            </w:pPr>
            <w:r>
              <w:rPr>
                <w:rFonts w:hint="eastAsia" w:ascii="宋体" w:cs="宋体"/>
                <w:kern w:val="0"/>
                <w:szCs w:val="21"/>
              </w:rPr>
              <w:t>RMSH-2</w:t>
            </w:r>
          </w:p>
        </w:tc>
        <w:tc>
          <w:tcPr>
            <w:tcW w:w="709" w:type="dxa"/>
            <w:tcBorders>
              <w:top w:val="nil"/>
              <w:left w:val="nil"/>
              <w:bottom w:val="single" w:color="auto" w:sz="8" w:space="0"/>
              <w:right w:val="single" w:color="auto" w:sz="8" w:space="0"/>
            </w:tcBorders>
            <w:shd w:val="clear" w:color="auto" w:fill="auto"/>
            <w:vAlign w:val="center"/>
          </w:tcPr>
          <w:p w14:paraId="28E494C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566D383">
            <w:pPr>
              <w:widowControl/>
              <w:spacing w:line="400" w:lineRule="exact"/>
              <w:jc w:val="center"/>
              <w:rPr>
                <w:rFonts w:ascii="宋体" w:cs="宋体"/>
                <w:kern w:val="0"/>
                <w:szCs w:val="21"/>
              </w:rPr>
            </w:pPr>
            <w:r>
              <w:rPr>
                <w:rFonts w:hint="eastAsia" w:ascii="宋体" w:cs="宋体"/>
                <w:kern w:val="0"/>
                <w:szCs w:val="21"/>
              </w:rPr>
              <w:t>3653</w:t>
            </w:r>
          </w:p>
        </w:tc>
      </w:tr>
      <w:tr w14:paraId="135FDCD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B491B4">
            <w:pPr>
              <w:jc w:val="center"/>
              <w:rPr>
                <w:rFonts w:cs="宋体" w:asciiTheme="minorEastAsia" w:hAnsiTheme="minorEastAsia" w:eastAsiaTheme="minorEastAsia"/>
                <w:szCs w:val="21"/>
              </w:rPr>
            </w:pPr>
            <w:r>
              <w:rPr>
                <w:rFonts w:hint="eastAsia" w:asciiTheme="minorEastAsia" w:hAnsiTheme="minorEastAsia" w:eastAsiaTheme="minorEastAsia"/>
                <w:szCs w:val="21"/>
              </w:rPr>
              <w:t>1608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B602E5">
            <w:pPr>
              <w:widowControl/>
              <w:spacing w:line="400" w:lineRule="exact"/>
              <w:jc w:val="center"/>
              <w:rPr>
                <w:rFonts w:ascii="宋体" w:cs="宋体"/>
                <w:kern w:val="0"/>
                <w:szCs w:val="21"/>
              </w:rPr>
            </w:pPr>
            <w:r>
              <w:rPr>
                <w:rFonts w:hint="eastAsia" w:ascii="宋体" w:cs="宋体"/>
                <w:kern w:val="0"/>
                <w:szCs w:val="21"/>
              </w:rPr>
              <w:t>气体过滤柱</w:t>
            </w:r>
          </w:p>
        </w:tc>
        <w:tc>
          <w:tcPr>
            <w:tcW w:w="3260" w:type="dxa"/>
            <w:tcBorders>
              <w:top w:val="nil"/>
              <w:left w:val="nil"/>
              <w:bottom w:val="single" w:color="auto" w:sz="8" w:space="0"/>
              <w:right w:val="single" w:color="auto" w:sz="8" w:space="0"/>
            </w:tcBorders>
            <w:shd w:val="clear" w:color="auto" w:fill="auto"/>
            <w:vAlign w:val="center"/>
          </w:tcPr>
          <w:p w14:paraId="7B470169">
            <w:pPr>
              <w:widowControl/>
              <w:spacing w:line="400" w:lineRule="exact"/>
              <w:jc w:val="center"/>
              <w:rPr>
                <w:rFonts w:ascii="宋体" w:cs="宋体"/>
                <w:kern w:val="0"/>
                <w:szCs w:val="21"/>
              </w:rPr>
            </w:pPr>
            <w:r>
              <w:rPr>
                <w:rFonts w:hint="eastAsia" w:ascii="宋体" w:cs="宋体"/>
                <w:kern w:val="0"/>
                <w:szCs w:val="21"/>
              </w:rPr>
              <w:t>5182-9211</w:t>
            </w:r>
          </w:p>
        </w:tc>
        <w:tc>
          <w:tcPr>
            <w:tcW w:w="709" w:type="dxa"/>
            <w:tcBorders>
              <w:top w:val="nil"/>
              <w:left w:val="nil"/>
              <w:bottom w:val="single" w:color="auto" w:sz="8" w:space="0"/>
              <w:right w:val="single" w:color="auto" w:sz="8" w:space="0"/>
            </w:tcBorders>
            <w:shd w:val="clear" w:color="auto" w:fill="auto"/>
            <w:vAlign w:val="center"/>
          </w:tcPr>
          <w:p w14:paraId="6813C4B7">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59C86385">
            <w:pPr>
              <w:widowControl/>
              <w:spacing w:line="400" w:lineRule="exact"/>
              <w:jc w:val="center"/>
              <w:rPr>
                <w:rFonts w:ascii="宋体" w:cs="宋体"/>
                <w:kern w:val="0"/>
                <w:szCs w:val="21"/>
              </w:rPr>
            </w:pPr>
            <w:r>
              <w:rPr>
                <w:rFonts w:hint="eastAsia" w:ascii="宋体" w:cs="宋体"/>
                <w:kern w:val="0"/>
                <w:szCs w:val="21"/>
              </w:rPr>
              <w:t>1785</w:t>
            </w:r>
          </w:p>
        </w:tc>
      </w:tr>
      <w:tr w14:paraId="3734418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B2A67C">
            <w:pPr>
              <w:jc w:val="center"/>
              <w:rPr>
                <w:rFonts w:cs="宋体" w:asciiTheme="minorEastAsia" w:hAnsiTheme="minorEastAsia" w:eastAsiaTheme="minorEastAsia"/>
                <w:szCs w:val="21"/>
              </w:rPr>
            </w:pPr>
            <w:r>
              <w:rPr>
                <w:rFonts w:hint="eastAsia" w:asciiTheme="minorEastAsia" w:hAnsiTheme="minorEastAsia" w:eastAsiaTheme="minorEastAsia"/>
                <w:szCs w:val="21"/>
              </w:rPr>
              <w:t>1609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6E820F">
            <w:pPr>
              <w:widowControl/>
              <w:spacing w:line="400" w:lineRule="exact"/>
              <w:jc w:val="center"/>
              <w:rPr>
                <w:rFonts w:ascii="宋体" w:cs="宋体"/>
                <w:kern w:val="0"/>
                <w:szCs w:val="21"/>
              </w:rPr>
            </w:pPr>
            <w:r>
              <w:rPr>
                <w:rFonts w:hint="eastAsia" w:ascii="宋体" w:cs="宋体"/>
                <w:kern w:val="0"/>
                <w:szCs w:val="21"/>
              </w:rPr>
              <w:t>气相进样垫50个/包</w:t>
            </w:r>
          </w:p>
        </w:tc>
        <w:tc>
          <w:tcPr>
            <w:tcW w:w="3260" w:type="dxa"/>
            <w:tcBorders>
              <w:top w:val="nil"/>
              <w:left w:val="nil"/>
              <w:bottom w:val="single" w:color="auto" w:sz="8" w:space="0"/>
              <w:right w:val="single" w:color="auto" w:sz="8" w:space="0"/>
            </w:tcBorders>
            <w:shd w:val="clear" w:color="auto" w:fill="auto"/>
            <w:vAlign w:val="center"/>
          </w:tcPr>
          <w:p w14:paraId="7881B823">
            <w:pPr>
              <w:widowControl/>
              <w:spacing w:line="400" w:lineRule="exact"/>
              <w:jc w:val="center"/>
              <w:rPr>
                <w:rFonts w:ascii="宋体" w:cs="宋体"/>
                <w:kern w:val="0"/>
                <w:szCs w:val="21"/>
              </w:rPr>
            </w:pPr>
            <w:r>
              <w:rPr>
                <w:rFonts w:hint="eastAsia" w:ascii="宋体" w:cs="宋体"/>
                <w:kern w:val="0"/>
                <w:szCs w:val="21"/>
              </w:rPr>
              <w:t>50个/包</w:t>
            </w:r>
          </w:p>
        </w:tc>
        <w:tc>
          <w:tcPr>
            <w:tcW w:w="709" w:type="dxa"/>
            <w:tcBorders>
              <w:top w:val="nil"/>
              <w:left w:val="nil"/>
              <w:bottom w:val="single" w:color="auto" w:sz="8" w:space="0"/>
              <w:right w:val="single" w:color="auto" w:sz="8" w:space="0"/>
            </w:tcBorders>
            <w:shd w:val="clear" w:color="auto" w:fill="auto"/>
            <w:vAlign w:val="center"/>
          </w:tcPr>
          <w:p w14:paraId="7AB73AF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45D37C5">
            <w:pPr>
              <w:widowControl/>
              <w:spacing w:line="400" w:lineRule="exact"/>
              <w:jc w:val="center"/>
              <w:rPr>
                <w:rFonts w:ascii="宋体" w:cs="宋体"/>
                <w:kern w:val="0"/>
                <w:szCs w:val="21"/>
              </w:rPr>
            </w:pPr>
            <w:r>
              <w:rPr>
                <w:rFonts w:hint="eastAsia" w:ascii="宋体" w:cs="宋体"/>
                <w:kern w:val="0"/>
                <w:szCs w:val="21"/>
              </w:rPr>
              <w:t>470</w:t>
            </w:r>
          </w:p>
        </w:tc>
      </w:tr>
      <w:tr w14:paraId="6D9DFA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947F93">
            <w:pPr>
              <w:jc w:val="center"/>
              <w:rPr>
                <w:rFonts w:cs="宋体" w:asciiTheme="minorEastAsia" w:hAnsiTheme="minorEastAsia" w:eastAsiaTheme="minorEastAsia"/>
                <w:szCs w:val="21"/>
              </w:rPr>
            </w:pPr>
            <w:r>
              <w:rPr>
                <w:rFonts w:hint="eastAsia" w:asciiTheme="minorEastAsia" w:hAnsiTheme="minorEastAsia" w:eastAsiaTheme="minorEastAsia"/>
                <w:szCs w:val="21"/>
              </w:rPr>
              <w:t>1610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15549C">
            <w:pPr>
              <w:widowControl/>
              <w:spacing w:line="400" w:lineRule="exact"/>
              <w:jc w:val="center"/>
              <w:rPr>
                <w:rFonts w:ascii="宋体" w:cs="宋体"/>
                <w:kern w:val="0"/>
                <w:szCs w:val="21"/>
              </w:rPr>
            </w:pPr>
            <w:r>
              <w:rPr>
                <w:rFonts w:hint="eastAsia" w:ascii="宋体" w:cs="宋体"/>
                <w:kern w:val="0"/>
                <w:szCs w:val="21"/>
              </w:rPr>
              <w:t>千分尺</w:t>
            </w:r>
          </w:p>
        </w:tc>
        <w:tc>
          <w:tcPr>
            <w:tcW w:w="3260" w:type="dxa"/>
            <w:tcBorders>
              <w:top w:val="nil"/>
              <w:left w:val="nil"/>
              <w:bottom w:val="single" w:color="auto" w:sz="8" w:space="0"/>
              <w:right w:val="single" w:color="auto" w:sz="8" w:space="0"/>
            </w:tcBorders>
            <w:shd w:val="clear" w:color="auto" w:fill="auto"/>
            <w:vAlign w:val="center"/>
          </w:tcPr>
          <w:p w14:paraId="3FCAAA3E">
            <w:pPr>
              <w:widowControl/>
              <w:spacing w:line="400" w:lineRule="exact"/>
              <w:jc w:val="center"/>
              <w:rPr>
                <w:rFonts w:ascii="宋体" w:cs="宋体"/>
                <w:kern w:val="0"/>
                <w:szCs w:val="21"/>
              </w:rPr>
            </w:pPr>
            <w:r>
              <w:rPr>
                <w:rFonts w:hint="eastAsia" w:ascii="宋体" w:cs="宋体"/>
                <w:kern w:val="0"/>
                <w:szCs w:val="21"/>
              </w:rPr>
              <w:t>精度：0.001mm，非数显</w:t>
            </w:r>
          </w:p>
        </w:tc>
        <w:tc>
          <w:tcPr>
            <w:tcW w:w="709" w:type="dxa"/>
            <w:tcBorders>
              <w:top w:val="nil"/>
              <w:left w:val="nil"/>
              <w:bottom w:val="single" w:color="auto" w:sz="8" w:space="0"/>
              <w:right w:val="single" w:color="auto" w:sz="8" w:space="0"/>
            </w:tcBorders>
            <w:shd w:val="clear" w:color="auto" w:fill="auto"/>
            <w:vAlign w:val="center"/>
          </w:tcPr>
          <w:p w14:paraId="26D10D6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1BC75AD">
            <w:pPr>
              <w:widowControl/>
              <w:spacing w:line="400" w:lineRule="exact"/>
              <w:jc w:val="center"/>
              <w:rPr>
                <w:rFonts w:ascii="宋体" w:cs="宋体"/>
                <w:kern w:val="0"/>
                <w:szCs w:val="21"/>
              </w:rPr>
            </w:pPr>
            <w:r>
              <w:rPr>
                <w:rFonts w:hint="eastAsia" w:ascii="宋体" w:cs="宋体"/>
                <w:kern w:val="0"/>
                <w:szCs w:val="21"/>
              </w:rPr>
              <w:t>358</w:t>
            </w:r>
          </w:p>
        </w:tc>
      </w:tr>
      <w:tr w14:paraId="2865542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335713">
            <w:pPr>
              <w:jc w:val="center"/>
              <w:rPr>
                <w:rFonts w:cs="宋体" w:asciiTheme="minorEastAsia" w:hAnsiTheme="minorEastAsia" w:eastAsiaTheme="minorEastAsia"/>
                <w:szCs w:val="21"/>
              </w:rPr>
            </w:pPr>
            <w:r>
              <w:rPr>
                <w:rFonts w:hint="eastAsia" w:asciiTheme="minorEastAsia" w:hAnsiTheme="minorEastAsia" w:eastAsiaTheme="minorEastAsia"/>
                <w:szCs w:val="21"/>
              </w:rPr>
              <w:t>1611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E15EF7">
            <w:pPr>
              <w:widowControl/>
              <w:spacing w:line="400" w:lineRule="exact"/>
              <w:jc w:val="center"/>
              <w:rPr>
                <w:rFonts w:ascii="宋体" w:cs="宋体"/>
                <w:kern w:val="0"/>
                <w:szCs w:val="21"/>
              </w:rPr>
            </w:pPr>
            <w:r>
              <w:rPr>
                <w:rFonts w:hint="eastAsia" w:ascii="宋体" w:cs="宋体"/>
                <w:kern w:val="0"/>
                <w:szCs w:val="21"/>
              </w:rPr>
              <w:t>铅(Pb)空心阴极灯</w:t>
            </w:r>
          </w:p>
        </w:tc>
        <w:tc>
          <w:tcPr>
            <w:tcW w:w="3260" w:type="dxa"/>
            <w:tcBorders>
              <w:top w:val="nil"/>
              <w:left w:val="nil"/>
              <w:bottom w:val="single" w:color="auto" w:sz="8" w:space="0"/>
              <w:right w:val="single" w:color="auto" w:sz="8" w:space="0"/>
            </w:tcBorders>
            <w:shd w:val="clear" w:color="auto" w:fill="auto"/>
            <w:vAlign w:val="center"/>
          </w:tcPr>
          <w:p w14:paraId="083B99C7">
            <w:pPr>
              <w:widowControl/>
              <w:spacing w:line="400" w:lineRule="exact"/>
              <w:jc w:val="center"/>
              <w:rPr>
                <w:rFonts w:ascii="宋体" w:cs="宋体"/>
                <w:kern w:val="0"/>
                <w:szCs w:val="21"/>
              </w:rPr>
            </w:pPr>
            <w:r>
              <w:rPr>
                <w:rFonts w:hint="eastAsia" w:ascii="宋体" w:cs="宋体"/>
                <w:kern w:val="0"/>
                <w:szCs w:val="21"/>
              </w:rPr>
              <w:t>规格同 942339020821</w:t>
            </w:r>
          </w:p>
        </w:tc>
        <w:tc>
          <w:tcPr>
            <w:tcW w:w="709" w:type="dxa"/>
            <w:tcBorders>
              <w:top w:val="nil"/>
              <w:left w:val="nil"/>
              <w:bottom w:val="single" w:color="auto" w:sz="8" w:space="0"/>
              <w:right w:val="single" w:color="auto" w:sz="8" w:space="0"/>
            </w:tcBorders>
            <w:shd w:val="clear" w:color="auto" w:fill="auto"/>
            <w:vAlign w:val="center"/>
          </w:tcPr>
          <w:p w14:paraId="474FABB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EB884D3">
            <w:pPr>
              <w:widowControl/>
              <w:spacing w:line="400" w:lineRule="exact"/>
              <w:jc w:val="center"/>
              <w:rPr>
                <w:rFonts w:ascii="宋体" w:cs="宋体"/>
                <w:kern w:val="0"/>
                <w:szCs w:val="21"/>
              </w:rPr>
            </w:pPr>
            <w:r>
              <w:rPr>
                <w:rFonts w:hint="eastAsia" w:ascii="宋体" w:cs="宋体"/>
                <w:kern w:val="0"/>
                <w:szCs w:val="21"/>
              </w:rPr>
              <w:t>616</w:t>
            </w:r>
          </w:p>
        </w:tc>
      </w:tr>
      <w:tr w14:paraId="6D9C764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95632A">
            <w:pPr>
              <w:jc w:val="center"/>
              <w:rPr>
                <w:rFonts w:cs="宋体" w:asciiTheme="minorEastAsia" w:hAnsiTheme="minorEastAsia" w:eastAsiaTheme="minorEastAsia"/>
                <w:szCs w:val="21"/>
              </w:rPr>
            </w:pPr>
            <w:r>
              <w:rPr>
                <w:rFonts w:hint="eastAsia" w:asciiTheme="minorEastAsia" w:hAnsiTheme="minorEastAsia" w:eastAsiaTheme="minorEastAsia"/>
                <w:szCs w:val="21"/>
              </w:rPr>
              <w:t>1612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9971C4">
            <w:pPr>
              <w:widowControl/>
              <w:spacing w:line="400" w:lineRule="exact"/>
              <w:jc w:val="center"/>
              <w:rPr>
                <w:rFonts w:ascii="宋体" w:cs="宋体"/>
                <w:kern w:val="0"/>
                <w:szCs w:val="21"/>
              </w:rPr>
            </w:pPr>
            <w:r>
              <w:rPr>
                <w:rFonts w:hint="eastAsia" w:ascii="宋体" w:cs="宋体"/>
                <w:kern w:val="0"/>
                <w:szCs w:val="21"/>
              </w:rPr>
              <w:t>铅（Pb）质控样</w:t>
            </w:r>
          </w:p>
        </w:tc>
        <w:tc>
          <w:tcPr>
            <w:tcW w:w="3260" w:type="dxa"/>
            <w:tcBorders>
              <w:top w:val="nil"/>
              <w:left w:val="nil"/>
              <w:bottom w:val="single" w:color="auto" w:sz="8" w:space="0"/>
              <w:right w:val="single" w:color="auto" w:sz="8" w:space="0"/>
            </w:tcBorders>
            <w:shd w:val="clear" w:color="auto" w:fill="auto"/>
            <w:vAlign w:val="center"/>
          </w:tcPr>
          <w:p w14:paraId="5ECE392D">
            <w:pPr>
              <w:widowControl/>
              <w:spacing w:line="400" w:lineRule="exact"/>
              <w:jc w:val="center"/>
              <w:rPr>
                <w:rFonts w:ascii="宋体" w:cs="宋体"/>
                <w:kern w:val="0"/>
                <w:szCs w:val="21"/>
              </w:rPr>
            </w:pPr>
            <w:r>
              <w:rPr>
                <w:rFonts w:hint="eastAsia" w:ascii="宋体" w:cs="宋体"/>
                <w:kern w:val="0"/>
                <w:szCs w:val="21"/>
              </w:rPr>
              <w:t>基质：婴幼儿米粉</w:t>
            </w:r>
          </w:p>
        </w:tc>
        <w:tc>
          <w:tcPr>
            <w:tcW w:w="709" w:type="dxa"/>
            <w:tcBorders>
              <w:top w:val="nil"/>
              <w:left w:val="nil"/>
              <w:bottom w:val="single" w:color="auto" w:sz="8" w:space="0"/>
              <w:right w:val="single" w:color="auto" w:sz="8" w:space="0"/>
            </w:tcBorders>
            <w:shd w:val="clear" w:color="auto" w:fill="auto"/>
            <w:vAlign w:val="center"/>
          </w:tcPr>
          <w:p w14:paraId="6999EF2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1D448F8">
            <w:pPr>
              <w:widowControl/>
              <w:spacing w:line="400" w:lineRule="exact"/>
              <w:jc w:val="center"/>
              <w:rPr>
                <w:rFonts w:ascii="宋体" w:cs="宋体"/>
                <w:kern w:val="0"/>
                <w:szCs w:val="21"/>
              </w:rPr>
            </w:pPr>
            <w:r>
              <w:rPr>
                <w:rFonts w:hint="eastAsia" w:ascii="宋体" w:cs="宋体"/>
                <w:kern w:val="0"/>
                <w:szCs w:val="21"/>
              </w:rPr>
              <w:t>910</w:t>
            </w:r>
          </w:p>
        </w:tc>
      </w:tr>
      <w:tr w14:paraId="4E1D95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9449E8">
            <w:pPr>
              <w:jc w:val="center"/>
              <w:rPr>
                <w:rFonts w:cs="宋体" w:asciiTheme="minorEastAsia" w:hAnsiTheme="minorEastAsia" w:eastAsiaTheme="minorEastAsia"/>
                <w:szCs w:val="21"/>
              </w:rPr>
            </w:pPr>
            <w:r>
              <w:rPr>
                <w:rFonts w:hint="eastAsia" w:asciiTheme="minorEastAsia" w:hAnsiTheme="minorEastAsia" w:eastAsiaTheme="minorEastAsia"/>
                <w:szCs w:val="21"/>
              </w:rPr>
              <w:t>1613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E97E15">
            <w:pPr>
              <w:widowControl/>
              <w:spacing w:line="400" w:lineRule="exact"/>
              <w:jc w:val="center"/>
              <w:rPr>
                <w:rFonts w:ascii="宋体" w:cs="宋体"/>
                <w:kern w:val="0"/>
                <w:szCs w:val="21"/>
              </w:rPr>
            </w:pPr>
            <w:r>
              <w:rPr>
                <w:rFonts w:hint="eastAsia" w:ascii="宋体" w:cs="宋体"/>
                <w:kern w:val="0"/>
                <w:szCs w:val="21"/>
              </w:rPr>
              <w:t>铅单元素标准溶液</w:t>
            </w:r>
          </w:p>
        </w:tc>
        <w:tc>
          <w:tcPr>
            <w:tcW w:w="3260" w:type="dxa"/>
            <w:tcBorders>
              <w:top w:val="nil"/>
              <w:left w:val="nil"/>
              <w:bottom w:val="single" w:color="auto" w:sz="8" w:space="0"/>
              <w:right w:val="single" w:color="auto" w:sz="8" w:space="0"/>
            </w:tcBorders>
            <w:shd w:val="clear" w:color="auto" w:fill="auto"/>
            <w:vAlign w:val="center"/>
          </w:tcPr>
          <w:p w14:paraId="37AA2DAB">
            <w:pPr>
              <w:widowControl/>
              <w:spacing w:line="400" w:lineRule="exact"/>
              <w:jc w:val="center"/>
              <w:rPr>
                <w:rFonts w:ascii="宋体" w:cs="宋体"/>
                <w:kern w:val="0"/>
                <w:szCs w:val="21"/>
              </w:rPr>
            </w:pPr>
            <w:r>
              <w:rPr>
                <w:rFonts w:hint="eastAsia" w:ascii="宋体" w:cs="宋体"/>
                <w:kern w:val="0"/>
                <w:szCs w:val="21"/>
              </w:rPr>
              <w:t>1000ug/ml,50mL/瓶</w:t>
            </w:r>
          </w:p>
        </w:tc>
        <w:tc>
          <w:tcPr>
            <w:tcW w:w="709" w:type="dxa"/>
            <w:tcBorders>
              <w:top w:val="nil"/>
              <w:left w:val="nil"/>
              <w:bottom w:val="single" w:color="auto" w:sz="8" w:space="0"/>
              <w:right w:val="single" w:color="auto" w:sz="8" w:space="0"/>
            </w:tcBorders>
            <w:shd w:val="clear" w:color="auto" w:fill="auto"/>
            <w:vAlign w:val="center"/>
          </w:tcPr>
          <w:p w14:paraId="25AE465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7987F8F">
            <w:pPr>
              <w:widowControl/>
              <w:spacing w:line="400" w:lineRule="exact"/>
              <w:jc w:val="center"/>
              <w:rPr>
                <w:rFonts w:ascii="宋体" w:cs="宋体"/>
                <w:kern w:val="0"/>
                <w:szCs w:val="21"/>
              </w:rPr>
            </w:pPr>
            <w:r>
              <w:rPr>
                <w:rFonts w:hint="eastAsia" w:ascii="宋体" w:cs="宋体"/>
                <w:kern w:val="0"/>
                <w:szCs w:val="21"/>
              </w:rPr>
              <w:t>70</w:t>
            </w:r>
          </w:p>
        </w:tc>
      </w:tr>
      <w:tr w14:paraId="7A19D5E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05F90B">
            <w:pPr>
              <w:jc w:val="center"/>
              <w:rPr>
                <w:rFonts w:cs="宋体" w:asciiTheme="minorEastAsia" w:hAnsiTheme="minorEastAsia" w:eastAsiaTheme="minorEastAsia"/>
                <w:szCs w:val="21"/>
              </w:rPr>
            </w:pPr>
            <w:r>
              <w:rPr>
                <w:rFonts w:hint="eastAsia" w:asciiTheme="minorEastAsia" w:hAnsiTheme="minorEastAsia" w:eastAsiaTheme="minorEastAsia"/>
                <w:szCs w:val="21"/>
              </w:rPr>
              <w:t>1614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3824A8">
            <w:pPr>
              <w:widowControl/>
              <w:spacing w:line="400" w:lineRule="exact"/>
              <w:jc w:val="center"/>
              <w:rPr>
                <w:rFonts w:ascii="宋体" w:cs="宋体"/>
                <w:kern w:val="0"/>
                <w:szCs w:val="21"/>
              </w:rPr>
            </w:pPr>
            <w:r>
              <w:rPr>
                <w:rFonts w:hint="eastAsia" w:ascii="宋体" w:cs="宋体"/>
                <w:kern w:val="0"/>
                <w:szCs w:val="21"/>
              </w:rPr>
              <w:t>铅单元素溶液标准物质</w:t>
            </w:r>
          </w:p>
        </w:tc>
        <w:tc>
          <w:tcPr>
            <w:tcW w:w="3260" w:type="dxa"/>
            <w:tcBorders>
              <w:top w:val="nil"/>
              <w:left w:val="nil"/>
              <w:bottom w:val="single" w:color="auto" w:sz="8" w:space="0"/>
              <w:right w:val="single" w:color="auto" w:sz="8" w:space="0"/>
            </w:tcBorders>
            <w:shd w:val="clear" w:color="auto" w:fill="auto"/>
            <w:vAlign w:val="center"/>
          </w:tcPr>
          <w:p w14:paraId="2E37F73E">
            <w:pPr>
              <w:widowControl/>
              <w:spacing w:line="400" w:lineRule="exact"/>
              <w:jc w:val="center"/>
              <w:rPr>
                <w:rFonts w:ascii="宋体" w:cs="宋体"/>
                <w:kern w:val="0"/>
                <w:szCs w:val="21"/>
              </w:rPr>
            </w:pPr>
            <w:r>
              <w:rPr>
                <w:rFonts w:hint="eastAsia" w:ascii="宋体" w:cs="宋体"/>
                <w:kern w:val="0"/>
                <w:szCs w:val="21"/>
              </w:rPr>
              <w:t>1000μg/ml,20mL/瓶</w:t>
            </w:r>
          </w:p>
        </w:tc>
        <w:tc>
          <w:tcPr>
            <w:tcW w:w="709" w:type="dxa"/>
            <w:tcBorders>
              <w:top w:val="nil"/>
              <w:left w:val="nil"/>
              <w:bottom w:val="single" w:color="auto" w:sz="8" w:space="0"/>
              <w:right w:val="single" w:color="auto" w:sz="8" w:space="0"/>
            </w:tcBorders>
            <w:shd w:val="clear" w:color="auto" w:fill="auto"/>
            <w:vAlign w:val="center"/>
          </w:tcPr>
          <w:p w14:paraId="11FDE62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D1057E1">
            <w:pPr>
              <w:widowControl/>
              <w:spacing w:line="400" w:lineRule="exact"/>
              <w:jc w:val="center"/>
              <w:rPr>
                <w:rFonts w:ascii="宋体" w:cs="宋体"/>
                <w:kern w:val="0"/>
                <w:szCs w:val="21"/>
              </w:rPr>
            </w:pPr>
            <w:r>
              <w:rPr>
                <w:rFonts w:hint="eastAsia" w:ascii="宋体" w:cs="宋体"/>
                <w:kern w:val="0"/>
                <w:szCs w:val="21"/>
              </w:rPr>
              <w:t>50</w:t>
            </w:r>
          </w:p>
        </w:tc>
      </w:tr>
      <w:tr w14:paraId="4F0BB65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1C4811">
            <w:pPr>
              <w:jc w:val="center"/>
              <w:rPr>
                <w:rFonts w:cs="宋体" w:asciiTheme="minorEastAsia" w:hAnsiTheme="minorEastAsia" w:eastAsiaTheme="minorEastAsia"/>
                <w:szCs w:val="21"/>
              </w:rPr>
            </w:pPr>
            <w:r>
              <w:rPr>
                <w:rFonts w:hint="eastAsia" w:asciiTheme="minorEastAsia" w:hAnsiTheme="minorEastAsia" w:eastAsiaTheme="minorEastAsia"/>
                <w:szCs w:val="21"/>
              </w:rPr>
              <w:t>1615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A8C6D8E">
            <w:pPr>
              <w:widowControl/>
              <w:spacing w:line="400" w:lineRule="exact"/>
              <w:jc w:val="center"/>
              <w:rPr>
                <w:rFonts w:ascii="宋体" w:cs="宋体"/>
                <w:kern w:val="0"/>
                <w:szCs w:val="21"/>
              </w:rPr>
            </w:pPr>
            <w:r>
              <w:rPr>
                <w:rFonts w:hint="eastAsia" w:ascii="宋体" w:cs="宋体"/>
                <w:kern w:val="0"/>
                <w:szCs w:val="21"/>
              </w:rPr>
              <w:t>前级真空泵泵油</w:t>
            </w:r>
          </w:p>
        </w:tc>
        <w:tc>
          <w:tcPr>
            <w:tcW w:w="3260" w:type="dxa"/>
            <w:tcBorders>
              <w:top w:val="nil"/>
              <w:left w:val="nil"/>
              <w:bottom w:val="single" w:color="auto" w:sz="8" w:space="0"/>
              <w:right w:val="single" w:color="auto" w:sz="8" w:space="0"/>
            </w:tcBorders>
            <w:shd w:val="clear" w:color="auto" w:fill="auto"/>
            <w:vAlign w:val="center"/>
          </w:tcPr>
          <w:p w14:paraId="79A80D0B">
            <w:pPr>
              <w:widowControl/>
              <w:spacing w:line="400" w:lineRule="exact"/>
              <w:jc w:val="center"/>
              <w:rPr>
                <w:rFonts w:ascii="宋体" w:cs="宋体"/>
                <w:kern w:val="0"/>
                <w:szCs w:val="21"/>
              </w:rPr>
            </w:pPr>
            <w:r>
              <w:rPr>
                <w:rFonts w:hint="eastAsia" w:ascii="宋体" w:cs="宋体"/>
                <w:kern w:val="0"/>
                <w:szCs w:val="21"/>
              </w:rPr>
              <w:t>1L/瓶</w:t>
            </w:r>
          </w:p>
        </w:tc>
        <w:tc>
          <w:tcPr>
            <w:tcW w:w="709" w:type="dxa"/>
            <w:tcBorders>
              <w:top w:val="nil"/>
              <w:left w:val="nil"/>
              <w:bottom w:val="single" w:color="auto" w:sz="8" w:space="0"/>
              <w:right w:val="single" w:color="auto" w:sz="8" w:space="0"/>
            </w:tcBorders>
            <w:shd w:val="clear" w:color="auto" w:fill="auto"/>
            <w:vAlign w:val="center"/>
          </w:tcPr>
          <w:p w14:paraId="447780C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2D83EAB">
            <w:pPr>
              <w:widowControl/>
              <w:spacing w:line="400" w:lineRule="exact"/>
              <w:jc w:val="center"/>
              <w:rPr>
                <w:rFonts w:ascii="宋体" w:cs="宋体"/>
                <w:kern w:val="0"/>
                <w:szCs w:val="21"/>
              </w:rPr>
            </w:pPr>
            <w:r>
              <w:rPr>
                <w:rFonts w:hint="eastAsia" w:ascii="宋体" w:cs="宋体"/>
                <w:kern w:val="0"/>
                <w:szCs w:val="21"/>
              </w:rPr>
              <w:t>938</w:t>
            </w:r>
          </w:p>
        </w:tc>
      </w:tr>
      <w:tr w14:paraId="16159E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F5CF59">
            <w:pPr>
              <w:jc w:val="center"/>
              <w:rPr>
                <w:rFonts w:cs="宋体" w:asciiTheme="minorEastAsia" w:hAnsiTheme="minorEastAsia" w:eastAsiaTheme="minorEastAsia"/>
                <w:szCs w:val="21"/>
              </w:rPr>
            </w:pPr>
            <w:r>
              <w:rPr>
                <w:rFonts w:hint="eastAsia" w:asciiTheme="minorEastAsia" w:hAnsiTheme="minorEastAsia" w:eastAsiaTheme="minorEastAsia"/>
                <w:szCs w:val="21"/>
              </w:rPr>
              <w:t>1616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BECEC1">
            <w:pPr>
              <w:widowControl/>
              <w:spacing w:line="400" w:lineRule="exact"/>
              <w:jc w:val="center"/>
              <w:rPr>
                <w:rFonts w:ascii="宋体" w:cs="宋体"/>
                <w:kern w:val="0"/>
                <w:szCs w:val="21"/>
              </w:rPr>
            </w:pPr>
            <w:r>
              <w:rPr>
                <w:rFonts w:hint="eastAsia" w:ascii="宋体" w:cs="宋体"/>
                <w:kern w:val="0"/>
                <w:szCs w:val="21"/>
              </w:rPr>
              <w:t>钳口盖垫</w:t>
            </w:r>
          </w:p>
        </w:tc>
        <w:tc>
          <w:tcPr>
            <w:tcW w:w="3260" w:type="dxa"/>
            <w:tcBorders>
              <w:top w:val="nil"/>
              <w:left w:val="nil"/>
              <w:bottom w:val="single" w:color="auto" w:sz="8" w:space="0"/>
              <w:right w:val="single" w:color="auto" w:sz="8" w:space="0"/>
            </w:tcBorders>
            <w:shd w:val="clear" w:color="auto" w:fill="auto"/>
            <w:vAlign w:val="center"/>
          </w:tcPr>
          <w:p w14:paraId="1600E394">
            <w:pPr>
              <w:widowControl/>
              <w:spacing w:line="400" w:lineRule="exact"/>
              <w:jc w:val="center"/>
              <w:rPr>
                <w:rFonts w:ascii="宋体" w:cs="宋体"/>
                <w:kern w:val="0"/>
                <w:szCs w:val="21"/>
              </w:rPr>
            </w:pPr>
            <w:r>
              <w:rPr>
                <w:rFonts w:hint="eastAsia" w:ascii="宋体" w:cs="宋体"/>
                <w:kern w:val="0"/>
                <w:szCs w:val="21"/>
              </w:rPr>
              <w:t>100个/包，20mm</w:t>
            </w:r>
          </w:p>
        </w:tc>
        <w:tc>
          <w:tcPr>
            <w:tcW w:w="709" w:type="dxa"/>
            <w:tcBorders>
              <w:top w:val="nil"/>
              <w:left w:val="nil"/>
              <w:bottom w:val="single" w:color="auto" w:sz="8" w:space="0"/>
              <w:right w:val="single" w:color="auto" w:sz="8" w:space="0"/>
            </w:tcBorders>
            <w:shd w:val="clear" w:color="auto" w:fill="auto"/>
            <w:vAlign w:val="center"/>
          </w:tcPr>
          <w:p w14:paraId="4AC30AD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1FD3E4E">
            <w:pPr>
              <w:widowControl/>
              <w:spacing w:line="400" w:lineRule="exact"/>
              <w:jc w:val="center"/>
              <w:rPr>
                <w:rFonts w:ascii="宋体" w:cs="宋体"/>
                <w:kern w:val="0"/>
                <w:szCs w:val="21"/>
              </w:rPr>
            </w:pPr>
            <w:r>
              <w:rPr>
                <w:rFonts w:hint="eastAsia" w:ascii="宋体" w:cs="宋体"/>
                <w:kern w:val="0"/>
                <w:szCs w:val="21"/>
              </w:rPr>
              <w:t>102.2</w:t>
            </w:r>
          </w:p>
        </w:tc>
      </w:tr>
      <w:tr w14:paraId="739E80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E4657E">
            <w:pPr>
              <w:jc w:val="center"/>
              <w:rPr>
                <w:rFonts w:cs="宋体" w:asciiTheme="minorEastAsia" w:hAnsiTheme="minorEastAsia" w:eastAsiaTheme="minorEastAsia"/>
                <w:szCs w:val="21"/>
              </w:rPr>
            </w:pPr>
            <w:r>
              <w:rPr>
                <w:rFonts w:hint="eastAsia" w:asciiTheme="minorEastAsia" w:hAnsiTheme="minorEastAsia" w:eastAsiaTheme="minorEastAsia"/>
                <w:szCs w:val="21"/>
              </w:rPr>
              <w:t>1617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4650AF">
            <w:pPr>
              <w:widowControl/>
              <w:spacing w:line="400" w:lineRule="exact"/>
              <w:jc w:val="center"/>
              <w:rPr>
                <w:rFonts w:ascii="宋体" w:cs="宋体"/>
                <w:kern w:val="0"/>
                <w:szCs w:val="21"/>
              </w:rPr>
            </w:pPr>
            <w:r>
              <w:rPr>
                <w:rFonts w:hint="eastAsia" w:ascii="宋体" w:cs="宋体"/>
                <w:kern w:val="0"/>
                <w:szCs w:val="21"/>
              </w:rPr>
              <w:t>钳口盖垫_银白色铝质_PTFE/白色硅胶</w:t>
            </w:r>
          </w:p>
        </w:tc>
        <w:tc>
          <w:tcPr>
            <w:tcW w:w="3260" w:type="dxa"/>
            <w:tcBorders>
              <w:top w:val="nil"/>
              <w:left w:val="nil"/>
              <w:bottom w:val="single" w:color="auto" w:sz="8" w:space="0"/>
              <w:right w:val="single" w:color="auto" w:sz="8" w:space="0"/>
            </w:tcBorders>
            <w:shd w:val="clear" w:color="auto" w:fill="auto"/>
            <w:vAlign w:val="center"/>
          </w:tcPr>
          <w:p w14:paraId="6F7B3CC7">
            <w:pPr>
              <w:widowControl/>
              <w:spacing w:line="400" w:lineRule="exact"/>
              <w:jc w:val="center"/>
              <w:rPr>
                <w:rFonts w:ascii="宋体" w:cs="宋体"/>
                <w:kern w:val="0"/>
                <w:szCs w:val="21"/>
              </w:rPr>
            </w:pPr>
            <w:r>
              <w:rPr>
                <w:rFonts w:hint="eastAsia" w:ascii="宋体" w:cs="宋体"/>
                <w:kern w:val="0"/>
                <w:szCs w:val="21"/>
              </w:rPr>
              <w:t>100/包</w:t>
            </w:r>
          </w:p>
        </w:tc>
        <w:tc>
          <w:tcPr>
            <w:tcW w:w="709" w:type="dxa"/>
            <w:tcBorders>
              <w:top w:val="nil"/>
              <w:left w:val="nil"/>
              <w:bottom w:val="single" w:color="auto" w:sz="8" w:space="0"/>
              <w:right w:val="single" w:color="auto" w:sz="8" w:space="0"/>
            </w:tcBorders>
            <w:shd w:val="clear" w:color="auto" w:fill="auto"/>
            <w:vAlign w:val="center"/>
          </w:tcPr>
          <w:p w14:paraId="4E9D635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41BA3A7">
            <w:pPr>
              <w:widowControl/>
              <w:spacing w:line="400" w:lineRule="exact"/>
              <w:jc w:val="center"/>
              <w:rPr>
                <w:rFonts w:ascii="宋体" w:cs="宋体"/>
                <w:kern w:val="0"/>
                <w:szCs w:val="21"/>
              </w:rPr>
            </w:pPr>
            <w:r>
              <w:rPr>
                <w:rFonts w:hint="eastAsia" w:ascii="宋体" w:cs="宋体"/>
                <w:kern w:val="0"/>
                <w:szCs w:val="21"/>
              </w:rPr>
              <w:t>120</w:t>
            </w:r>
          </w:p>
        </w:tc>
      </w:tr>
      <w:tr w14:paraId="6816406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0F150A">
            <w:pPr>
              <w:jc w:val="center"/>
              <w:rPr>
                <w:rFonts w:cs="宋体" w:asciiTheme="minorEastAsia" w:hAnsiTheme="minorEastAsia" w:eastAsiaTheme="minorEastAsia"/>
                <w:szCs w:val="21"/>
              </w:rPr>
            </w:pPr>
            <w:r>
              <w:rPr>
                <w:rFonts w:hint="eastAsia" w:asciiTheme="minorEastAsia" w:hAnsiTheme="minorEastAsia" w:eastAsiaTheme="minorEastAsia"/>
                <w:szCs w:val="21"/>
              </w:rPr>
              <w:t>1618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90DF7E">
            <w:pPr>
              <w:widowControl/>
              <w:spacing w:line="400" w:lineRule="exact"/>
              <w:jc w:val="center"/>
              <w:rPr>
                <w:rFonts w:ascii="宋体" w:cs="宋体"/>
                <w:kern w:val="0"/>
                <w:szCs w:val="21"/>
              </w:rPr>
            </w:pPr>
            <w:r>
              <w:rPr>
                <w:rFonts w:hint="eastAsia" w:ascii="宋体" w:cs="宋体"/>
                <w:kern w:val="0"/>
                <w:szCs w:val="21"/>
              </w:rPr>
              <w:t>茜素红S；茜素红；茜素磺酸钠</w:t>
            </w:r>
          </w:p>
        </w:tc>
        <w:tc>
          <w:tcPr>
            <w:tcW w:w="3260" w:type="dxa"/>
            <w:tcBorders>
              <w:top w:val="nil"/>
              <w:left w:val="nil"/>
              <w:bottom w:val="single" w:color="auto" w:sz="8" w:space="0"/>
              <w:right w:val="single" w:color="auto" w:sz="8" w:space="0"/>
            </w:tcBorders>
            <w:shd w:val="clear" w:color="auto" w:fill="auto"/>
            <w:vAlign w:val="center"/>
          </w:tcPr>
          <w:p w14:paraId="22FAB94C">
            <w:pPr>
              <w:widowControl/>
              <w:spacing w:line="400" w:lineRule="exact"/>
              <w:jc w:val="center"/>
              <w:rPr>
                <w:rFonts w:ascii="宋体" w:cs="宋体"/>
                <w:kern w:val="0"/>
                <w:szCs w:val="21"/>
              </w:rPr>
            </w:pPr>
            <w:r>
              <w:rPr>
                <w:rFonts w:hint="eastAsia" w:ascii="宋体" w:cs="宋体"/>
                <w:kern w:val="0"/>
                <w:szCs w:val="21"/>
              </w:rPr>
              <w:t>指示试剂，25g</w:t>
            </w:r>
          </w:p>
        </w:tc>
        <w:tc>
          <w:tcPr>
            <w:tcW w:w="709" w:type="dxa"/>
            <w:tcBorders>
              <w:top w:val="nil"/>
              <w:left w:val="nil"/>
              <w:bottom w:val="single" w:color="auto" w:sz="8" w:space="0"/>
              <w:right w:val="single" w:color="auto" w:sz="8" w:space="0"/>
            </w:tcBorders>
            <w:shd w:val="clear" w:color="auto" w:fill="auto"/>
            <w:vAlign w:val="center"/>
          </w:tcPr>
          <w:p w14:paraId="3861D73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14957CF">
            <w:pPr>
              <w:widowControl/>
              <w:spacing w:line="400" w:lineRule="exact"/>
              <w:jc w:val="center"/>
              <w:rPr>
                <w:rFonts w:ascii="宋体" w:cs="宋体"/>
                <w:kern w:val="0"/>
                <w:szCs w:val="21"/>
              </w:rPr>
            </w:pPr>
            <w:r>
              <w:rPr>
                <w:rFonts w:hint="eastAsia" w:ascii="宋体" w:cs="宋体"/>
                <w:kern w:val="0"/>
                <w:szCs w:val="21"/>
              </w:rPr>
              <w:t>23</w:t>
            </w:r>
          </w:p>
        </w:tc>
      </w:tr>
      <w:tr w14:paraId="0280E7C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FD0203">
            <w:pPr>
              <w:jc w:val="center"/>
              <w:rPr>
                <w:rFonts w:cs="宋体" w:asciiTheme="minorEastAsia" w:hAnsiTheme="minorEastAsia" w:eastAsiaTheme="minorEastAsia"/>
                <w:szCs w:val="21"/>
              </w:rPr>
            </w:pPr>
            <w:r>
              <w:rPr>
                <w:rFonts w:hint="eastAsia" w:asciiTheme="minorEastAsia" w:hAnsiTheme="minorEastAsia" w:eastAsiaTheme="minorEastAsia"/>
                <w:szCs w:val="21"/>
              </w:rPr>
              <w:t>1619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9FCC3C">
            <w:pPr>
              <w:widowControl/>
              <w:spacing w:line="400" w:lineRule="exact"/>
              <w:jc w:val="center"/>
              <w:rPr>
                <w:rFonts w:ascii="宋体" w:cs="宋体"/>
                <w:kern w:val="0"/>
                <w:szCs w:val="21"/>
              </w:rPr>
            </w:pPr>
            <w:r>
              <w:rPr>
                <w:rFonts w:hint="eastAsia" w:ascii="宋体" w:cs="宋体"/>
                <w:kern w:val="0"/>
                <w:szCs w:val="21"/>
              </w:rPr>
              <w:t>枪架</w:t>
            </w:r>
          </w:p>
        </w:tc>
        <w:tc>
          <w:tcPr>
            <w:tcW w:w="3260" w:type="dxa"/>
            <w:tcBorders>
              <w:top w:val="nil"/>
              <w:left w:val="nil"/>
              <w:bottom w:val="single" w:color="auto" w:sz="8" w:space="0"/>
              <w:right w:val="single" w:color="auto" w:sz="8" w:space="0"/>
            </w:tcBorders>
            <w:shd w:val="clear" w:color="auto" w:fill="auto"/>
            <w:vAlign w:val="center"/>
          </w:tcPr>
          <w:p w14:paraId="2B0505D0">
            <w:pPr>
              <w:widowControl/>
              <w:spacing w:line="400" w:lineRule="exact"/>
              <w:jc w:val="center"/>
              <w:rPr>
                <w:rFonts w:ascii="宋体" w:cs="宋体"/>
                <w:kern w:val="0"/>
                <w:szCs w:val="21"/>
              </w:rPr>
            </w:pPr>
            <w:r>
              <w:rPr>
                <w:rFonts w:hint="eastAsia" w:ascii="宋体" w:cs="宋体"/>
                <w:kern w:val="0"/>
                <w:szCs w:val="21"/>
              </w:rPr>
              <w:t>6孔塑料型</w:t>
            </w:r>
          </w:p>
        </w:tc>
        <w:tc>
          <w:tcPr>
            <w:tcW w:w="709" w:type="dxa"/>
            <w:tcBorders>
              <w:top w:val="nil"/>
              <w:left w:val="nil"/>
              <w:bottom w:val="single" w:color="auto" w:sz="8" w:space="0"/>
              <w:right w:val="single" w:color="auto" w:sz="8" w:space="0"/>
            </w:tcBorders>
            <w:shd w:val="clear" w:color="auto" w:fill="auto"/>
            <w:vAlign w:val="center"/>
          </w:tcPr>
          <w:p w14:paraId="6E2A1E1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CA73007">
            <w:pPr>
              <w:widowControl/>
              <w:spacing w:line="400" w:lineRule="exact"/>
              <w:jc w:val="center"/>
              <w:rPr>
                <w:rFonts w:ascii="宋体" w:cs="宋体"/>
                <w:kern w:val="0"/>
                <w:szCs w:val="21"/>
              </w:rPr>
            </w:pPr>
            <w:r>
              <w:rPr>
                <w:rFonts w:hint="eastAsia" w:ascii="宋体" w:cs="宋体"/>
                <w:kern w:val="0"/>
                <w:szCs w:val="21"/>
              </w:rPr>
              <w:t>14.3</w:t>
            </w:r>
          </w:p>
        </w:tc>
      </w:tr>
      <w:tr w14:paraId="365012A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F4E0BC">
            <w:pPr>
              <w:jc w:val="center"/>
              <w:rPr>
                <w:rFonts w:cs="宋体" w:asciiTheme="minorEastAsia" w:hAnsiTheme="minorEastAsia" w:eastAsiaTheme="minorEastAsia"/>
                <w:szCs w:val="21"/>
              </w:rPr>
            </w:pPr>
            <w:r>
              <w:rPr>
                <w:rFonts w:hint="eastAsia" w:asciiTheme="minorEastAsia" w:hAnsiTheme="minorEastAsia" w:eastAsiaTheme="minorEastAsia"/>
                <w:szCs w:val="21"/>
              </w:rPr>
              <w:t>1620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F9AA315">
            <w:pPr>
              <w:widowControl/>
              <w:spacing w:line="400" w:lineRule="exact"/>
              <w:jc w:val="center"/>
              <w:rPr>
                <w:rFonts w:ascii="宋体" w:cs="宋体"/>
                <w:kern w:val="0"/>
                <w:szCs w:val="21"/>
              </w:rPr>
            </w:pPr>
            <w:r>
              <w:rPr>
                <w:rFonts w:hint="eastAsia" w:ascii="宋体" w:cs="宋体"/>
                <w:kern w:val="0"/>
                <w:szCs w:val="21"/>
              </w:rPr>
              <w:t>枪头</w:t>
            </w:r>
          </w:p>
        </w:tc>
        <w:tc>
          <w:tcPr>
            <w:tcW w:w="3260" w:type="dxa"/>
            <w:tcBorders>
              <w:top w:val="nil"/>
              <w:left w:val="nil"/>
              <w:bottom w:val="single" w:color="auto" w:sz="8" w:space="0"/>
              <w:right w:val="single" w:color="auto" w:sz="8" w:space="0"/>
            </w:tcBorders>
            <w:shd w:val="clear" w:color="auto" w:fill="auto"/>
            <w:vAlign w:val="center"/>
          </w:tcPr>
          <w:p w14:paraId="14E386D3">
            <w:pPr>
              <w:widowControl/>
              <w:spacing w:line="400" w:lineRule="exact"/>
              <w:jc w:val="center"/>
              <w:rPr>
                <w:rFonts w:ascii="宋体" w:cs="宋体"/>
                <w:kern w:val="0"/>
                <w:szCs w:val="21"/>
              </w:rPr>
            </w:pPr>
            <w:r>
              <w:rPr>
                <w:rFonts w:hint="eastAsia" w:ascii="宋体" w:cs="宋体"/>
                <w:kern w:val="0"/>
                <w:szCs w:val="21"/>
              </w:rPr>
              <w:t>1000u加长型袋装吸头，1000支/包10包/箱</w:t>
            </w:r>
          </w:p>
        </w:tc>
        <w:tc>
          <w:tcPr>
            <w:tcW w:w="709" w:type="dxa"/>
            <w:tcBorders>
              <w:top w:val="nil"/>
              <w:left w:val="nil"/>
              <w:bottom w:val="single" w:color="auto" w:sz="8" w:space="0"/>
              <w:right w:val="single" w:color="auto" w:sz="8" w:space="0"/>
            </w:tcBorders>
            <w:shd w:val="clear" w:color="auto" w:fill="auto"/>
            <w:vAlign w:val="center"/>
          </w:tcPr>
          <w:p w14:paraId="24C57FE1">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42C9C1C6">
            <w:pPr>
              <w:widowControl/>
              <w:spacing w:line="400" w:lineRule="exact"/>
              <w:jc w:val="center"/>
              <w:rPr>
                <w:rFonts w:ascii="宋体" w:cs="宋体"/>
                <w:kern w:val="0"/>
                <w:szCs w:val="21"/>
              </w:rPr>
            </w:pPr>
            <w:r>
              <w:rPr>
                <w:rFonts w:hint="eastAsia" w:ascii="宋体" w:cs="宋体"/>
                <w:kern w:val="0"/>
                <w:szCs w:val="21"/>
              </w:rPr>
              <w:t>410</w:t>
            </w:r>
          </w:p>
        </w:tc>
      </w:tr>
      <w:tr w14:paraId="034CBD1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EBDC29">
            <w:pPr>
              <w:jc w:val="center"/>
              <w:rPr>
                <w:rFonts w:cs="宋体" w:asciiTheme="minorEastAsia" w:hAnsiTheme="minorEastAsia" w:eastAsiaTheme="minorEastAsia"/>
                <w:szCs w:val="21"/>
              </w:rPr>
            </w:pPr>
            <w:r>
              <w:rPr>
                <w:rFonts w:hint="eastAsia" w:asciiTheme="minorEastAsia" w:hAnsiTheme="minorEastAsia" w:eastAsiaTheme="minorEastAsia"/>
                <w:szCs w:val="21"/>
              </w:rPr>
              <w:t>1621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CC5E0C">
            <w:pPr>
              <w:widowControl/>
              <w:spacing w:line="400" w:lineRule="exact"/>
              <w:jc w:val="center"/>
              <w:rPr>
                <w:rFonts w:ascii="宋体" w:cs="宋体"/>
                <w:kern w:val="0"/>
                <w:szCs w:val="21"/>
              </w:rPr>
            </w:pPr>
            <w:r>
              <w:rPr>
                <w:rFonts w:hint="eastAsia" w:ascii="宋体" w:cs="宋体"/>
                <w:kern w:val="0"/>
                <w:szCs w:val="21"/>
              </w:rPr>
              <w:t>枪头</w:t>
            </w:r>
          </w:p>
        </w:tc>
        <w:tc>
          <w:tcPr>
            <w:tcW w:w="3260" w:type="dxa"/>
            <w:tcBorders>
              <w:top w:val="nil"/>
              <w:left w:val="nil"/>
              <w:bottom w:val="single" w:color="auto" w:sz="8" w:space="0"/>
              <w:right w:val="single" w:color="auto" w:sz="8" w:space="0"/>
            </w:tcBorders>
            <w:shd w:val="clear" w:color="auto" w:fill="auto"/>
            <w:vAlign w:val="center"/>
          </w:tcPr>
          <w:p w14:paraId="662DAAF2">
            <w:pPr>
              <w:widowControl/>
              <w:spacing w:line="400" w:lineRule="exact"/>
              <w:jc w:val="center"/>
              <w:rPr>
                <w:rFonts w:ascii="宋体" w:cs="宋体"/>
                <w:kern w:val="0"/>
                <w:szCs w:val="21"/>
              </w:rPr>
            </w:pPr>
            <w:r>
              <w:rPr>
                <w:rFonts w:hint="eastAsia" w:ascii="宋体" w:cs="宋体"/>
                <w:kern w:val="0"/>
                <w:szCs w:val="21"/>
              </w:rPr>
              <w:t>5000uL,50支/包 20包/箱</w:t>
            </w:r>
          </w:p>
        </w:tc>
        <w:tc>
          <w:tcPr>
            <w:tcW w:w="709" w:type="dxa"/>
            <w:tcBorders>
              <w:top w:val="nil"/>
              <w:left w:val="nil"/>
              <w:bottom w:val="single" w:color="auto" w:sz="8" w:space="0"/>
              <w:right w:val="single" w:color="auto" w:sz="8" w:space="0"/>
            </w:tcBorders>
            <w:shd w:val="clear" w:color="auto" w:fill="auto"/>
            <w:vAlign w:val="center"/>
          </w:tcPr>
          <w:p w14:paraId="64355E3C">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05A33FF">
            <w:pPr>
              <w:widowControl/>
              <w:spacing w:line="400" w:lineRule="exact"/>
              <w:jc w:val="center"/>
              <w:rPr>
                <w:rFonts w:ascii="宋体" w:cs="宋体"/>
                <w:kern w:val="0"/>
                <w:szCs w:val="21"/>
              </w:rPr>
            </w:pPr>
            <w:r>
              <w:rPr>
                <w:rFonts w:hint="eastAsia" w:ascii="宋体" w:cs="宋体"/>
                <w:kern w:val="0"/>
                <w:szCs w:val="21"/>
              </w:rPr>
              <w:t>8</w:t>
            </w:r>
          </w:p>
        </w:tc>
      </w:tr>
      <w:tr w14:paraId="2BDDEB6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7DEBDF">
            <w:pPr>
              <w:jc w:val="center"/>
              <w:rPr>
                <w:rFonts w:cs="宋体" w:asciiTheme="minorEastAsia" w:hAnsiTheme="minorEastAsia" w:eastAsiaTheme="minorEastAsia"/>
                <w:szCs w:val="21"/>
              </w:rPr>
            </w:pPr>
            <w:r>
              <w:rPr>
                <w:rFonts w:hint="eastAsia" w:asciiTheme="minorEastAsia" w:hAnsiTheme="minorEastAsia" w:eastAsiaTheme="minorEastAsia"/>
                <w:szCs w:val="21"/>
              </w:rPr>
              <w:t>1622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36AD20">
            <w:pPr>
              <w:widowControl/>
              <w:spacing w:line="400" w:lineRule="exact"/>
              <w:jc w:val="center"/>
              <w:rPr>
                <w:rFonts w:ascii="宋体" w:cs="宋体"/>
                <w:kern w:val="0"/>
                <w:szCs w:val="21"/>
              </w:rPr>
            </w:pPr>
            <w:r>
              <w:rPr>
                <w:rFonts w:hint="eastAsia" w:ascii="宋体" w:cs="宋体"/>
                <w:kern w:val="0"/>
                <w:szCs w:val="21"/>
              </w:rPr>
              <w:t>枪头盒(吸咀盒)1000ul，96孔（Kirgen）</w:t>
            </w:r>
          </w:p>
        </w:tc>
        <w:tc>
          <w:tcPr>
            <w:tcW w:w="3260" w:type="dxa"/>
            <w:tcBorders>
              <w:top w:val="nil"/>
              <w:left w:val="nil"/>
              <w:bottom w:val="single" w:color="auto" w:sz="8" w:space="0"/>
              <w:right w:val="single" w:color="auto" w:sz="8" w:space="0"/>
            </w:tcBorders>
            <w:shd w:val="clear" w:color="auto" w:fill="auto"/>
            <w:vAlign w:val="center"/>
          </w:tcPr>
          <w:p w14:paraId="5918817A">
            <w:pPr>
              <w:widowControl/>
              <w:spacing w:line="400" w:lineRule="exact"/>
              <w:jc w:val="center"/>
              <w:rPr>
                <w:rFonts w:ascii="宋体" w:cs="宋体"/>
                <w:kern w:val="0"/>
                <w:szCs w:val="21"/>
              </w:rPr>
            </w:pPr>
            <w:r>
              <w:rPr>
                <w:rFonts w:hint="eastAsia" w:ascii="宋体" w:cs="宋体"/>
                <w:kern w:val="0"/>
                <w:szCs w:val="21"/>
              </w:rPr>
              <w:t>1000ul，96孔</w:t>
            </w:r>
          </w:p>
        </w:tc>
        <w:tc>
          <w:tcPr>
            <w:tcW w:w="709" w:type="dxa"/>
            <w:tcBorders>
              <w:top w:val="nil"/>
              <w:left w:val="nil"/>
              <w:bottom w:val="single" w:color="auto" w:sz="8" w:space="0"/>
              <w:right w:val="single" w:color="auto" w:sz="8" w:space="0"/>
            </w:tcBorders>
            <w:shd w:val="clear" w:color="auto" w:fill="auto"/>
            <w:vAlign w:val="center"/>
          </w:tcPr>
          <w:p w14:paraId="296EAA8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2A95001">
            <w:pPr>
              <w:widowControl/>
              <w:spacing w:line="400" w:lineRule="exact"/>
              <w:jc w:val="center"/>
              <w:rPr>
                <w:rFonts w:ascii="宋体" w:cs="宋体"/>
                <w:kern w:val="0"/>
                <w:szCs w:val="21"/>
              </w:rPr>
            </w:pPr>
            <w:r>
              <w:rPr>
                <w:rFonts w:hint="eastAsia" w:ascii="宋体" w:cs="宋体"/>
                <w:kern w:val="0"/>
                <w:szCs w:val="21"/>
              </w:rPr>
              <w:t>17.1</w:t>
            </w:r>
          </w:p>
        </w:tc>
      </w:tr>
      <w:tr w14:paraId="4CD5A8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0482AF">
            <w:pPr>
              <w:jc w:val="center"/>
              <w:rPr>
                <w:rFonts w:cs="宋体" w:asciiTheme="minorEastAsia" w:hAnsiTheme="minorEastAsia" w:eastAsiaTheme="minorEastAsia"/>
                <w:szCs w:val="21"/>
              </w:rPr>
            </w:pPr>
            <w:r>
              <w:rPr>
                <w:rFonts w:hint="eastAsia" w:asciiTheme="minorEastAsia" w:hAnsiTheme="minorEastAsia" w:eastAsiaTheme="minorEastAsia"/>
                <w:szCs w:val="21"/>
              </w:rPr>
              <w:t>1623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70DF17">
            <w:pPr>
              <w:widowControl/>
              <w:spacing w:line="400" w:lineRule="exact"/>
              <w:jc w:val="center"/>
              <w:rPr>
                <w:rFonts w:ascii="宋体" w:cs="宋体"/>
                <w:kern w:val="0"/>
                <w:szCs w:val="21"/>
              </w:rPr>
            </w:pPr>
            <w:r>
              <w:rPr>
                <w:rFonts w:hint="eastAsia" w:ascii="宋体" w:cs="宋体"/>
                <w:kern w:val="0"/>
                <w:szCs w:val="21"/>
              </w:rPr>
              <w:t>枪头盒（吸咀盒）200ul 96孔（Biosharp）</w:t>
            </w:r>
          </w:p>
        </w:tc>
        <w:tc>
          <w:tcPr>
            <w:tcW w:w="3260" w:type="dxa"/>
            <w:tcBorders>
              <w:top w:val="nil"/>
              <w:left w:val="nil"/>
              <w:bottom w:val="single" w:color="auto" w:sz="8" w:space="0"/>
              <w:right w:val="single" w:color="auto" w:sz="8" w:space="0"/>
            </w:tcBorders>
            <w:shd w:val="clear" w:color="auto" w:fill="auto"/>
            <w:vAlign w:val="center"/>
          </w:tcPr>
          <w:p w14:paraId="0F90304E">
            <w:pPr>
              <w:widowControl/>
              <w:spacing w:line="400" w:lineRule="exact"/>
              <w:jc w:val="center"/>
              <w:rPr>
                <w:rFonts w:ascii="宋体" w:cs="宋体"/>
                <w:kern w:val="0"/>
                <w:szCs w:val="21"/>
              </w:rPr>
            </w:pPr>
            <w:r>
              <w:rPr>
                <w:rFonts w:hint="eastAsia" w:ascii="宋体" w:cs="宋体"/>
                <w:kern w:val="0"/>
                <w:szCs w:val="21"/>
              </w:rPr>
              <w:t>200ul</w:t>
            </w:r>
          </w:p>
        </w:tc>
        <w:tc>
          <w:tcPr>
            <w:tcW w:w="709" w:type="dxa"/>
            <w:tcBorders>
              <w:top w:val="nil"/>
              <w:left w:val="nil"/>
              <w:bottom w:val="single" w:color="auto" w:sz="8" w:space="0"/>
              <w:right w:val="single" w:color="auto" w:sz="8" w:space="0"/>
            </w:tcBorders>
            <w:shd w:val="clear" w:color="auto" w:fill="auto"/>
            <w:vAlign w:val="center"/>
          </w:tcPr>
          <w:p w14:paraId="4DB72B3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4BD986C">
            <w:pPr>
              <w:widowControl/>
              <w:spacing w:line="400" w:lineRule="exact"/>
              <w:jc w:val="center"/>
              <w:rPr>
                <w:rFonts w:ascii="宋体" w:cs="宋体"/>
                <w:kern w:val="0"/>
                <w:szCs w:val="21"/>
              </w:rPr>
            </w:pPr>
            <w:r>
              <w:rPr>
                <w:rFonts w:hint="eastAsia" w:ascii="宋体" w:cs="宋体"/>
                <w:kern w:val="0"/>
                <w:szCs w:val="21"/>
              </w:rPr>
              <w:t>17.3</w:t>
            </w:r>
          </w:p>
        </w:tc>
      </w:tr>
      <w:tr w14:paraId="586CDC2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E5F402">
            <w:pPr>
              <w:jc w:val="center"/>
              <w:rPr>
                <w:rFonts w:cs="宋体" w:asciiTheme="minorEastAsia" w:hAnsiTheme="minorEastAsia" w:eastAsiaTheme="minorEastAsia"/>
                <w:szCs w:val="21"/>
              </w:rPr>
            </w:pPr>
            <w:r>
              <w:rPr>
                <w:rFonts w:hint="eastAsia" w:asciiTheme="minorEastAsia" w:hAnsiTheme="minorEastAsia" w:eastAsiaTheme="minorEastAsia"/>
                <w:szCs w:val="21"/>
              </w:rPr>
              <w:t>1624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3A2D8E">
            <w:pPr>
              <w:widowControl/>
              <w:spacing w:line="400" w:lineRule="exact"/>
              <w:jc w:val="center"/>
              <w:rPr>
                <w:rFonts w:ascii="宋体" w:cs="宋体"/>
                <w:kern w:val="0"/>
                <w:szCs w:val="21"/>
              </w:rPr>
            </w:pPr>
            <w:r>
              <w:rPr>
                <w:rFonts w:hint="eastAsia" w:ascii="宋体" w:cs="宋体"/>
                <w:kern w:val="0"/>
                <w:szCs w:val="21"/>
              </w:rPr>
              <w:t>强力霉素单盐酸半乙醇半水合物</w:t>
            </w:r>
          </w:p>
        </w:tc>
        <w:tc>
          <w:tcPr>
            <w:tcW w:w="3260" w:type="dxa"/>
            <w:tcBorders>
              <w:top w:val="nil"/>
              <w:left w:val="nil"/>
              <w:bottom w:val="single" w:color="auto" w:sz="8" w:space="0"/>
              <w:right w:val="single" w:color="auto" w:sz="8" w:space="0"/>
            </w:tcBorders>
            <w:shd w:val="clear" w:color="auto" w:fill="auto"/>
            <w:vAlign w:val="center"/>
          </w:tcPr>
          <w:p w14:paraId="1B71D8AB">
            <w:pPr>
              <w:widowControl/>
              <w:spacing w:line="400" w:lineRule="exact"/>
              <w:jc w:val="center"/>
              <w:rPr>
                <w:rFonts w:ascii="宋体" w:cs="宋体"/>
                <w:kern w:val="0"/>
                <w:szCs w:val="21"/>
              </w:rPr>
            </w:pPr>
            <w:r>
              <w:rPr>
                <w:rFonts w:hint="eastAsia" w:ascii="宋体" w:cs="宋体"/>
                <w:kern w:val="0"/>
                <w:szCs w:val="21"/>
              </w:rPr>
              <w:t>92.8%，100mg</w:t>
            </w:r>
          </w:p>
        </w:tc>
        <w:tc>
          <w:tcPr>
            <w:tcW w:w="709" w:type="dxa"/>
            <w:tcBorders>
              <w:top w:val="nil"/>
              <w:left w:val="nil"/>
              <w:bottom w:val="single" w:color="auto" w:sz="8" w:space="0"/>
              <w:right w:val="single" w:color="auto" w:sz="8" w:space="0"/>
            </w:tcBorders>
            <w:shd w:val="clear" w:color="auto" w:fill="auto"/>
            <w:vAlign w:val="center"/>
          </w:tcPr>
          <w:p w14:paraId="29F735E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7486F93">
            <w:pPr>
              <w:widowControl/>
              <w:spacing w:line="400" w:lineRule="exact"/>
              <w:jc w:val="center"/>
              <w:rPr>
                <w:rFonts w:ascii="宋体" w:cs="宋体"/>
                <w:kern w:val="0"/>
                <w:szCs w:val="21"/>
              </w:rPr>
            </w:pPr>
            <w:r>
              <w:rPr>
                <w:rFonts w:hint="eastAsia" w:ascii="宋体" w:cs="宋体"/>
                <w:kern w:val="0"/>
                <w:szCs w:val="21"/>
              </w:rPr>
              <w:t>260</w:t>
            </w:r>
          </w:p>
        </w:tc>
      </w:tr>
      <w:tr w14:paraId="2F07101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D7E95B">
            <w:pPr>
              <w:jc w:val="center"/>
              <w:rPr>
                <w:rFonts w:cs="宋体" w:asciiTheme="minorEastAsia" w:hAnsiTheme="minorEastAsia" w:eastAsiaTheme="minorEastAsia"/>
                <w:szCs w:val="21"/>
              </w:rPr>
            </w:pPr>
            <w:r>
              <w:rPr>
                <w:rFonts w:hint="eastAsia" w:asciiTheme="minorEastAsia" w:hAnsiTheme="minorEastAsia" w:eastAsiaTheme="minorEastAsia"/>
                <w:szCs w:val="21"/>
              </w:rPr>
              <w:t>1625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1B3E03">
            <w:pPr>
              <w:widowControl/>
              <w:spacing w:line="400" w:lineRule="exact"/>
              <w:jc w:val="center"/>
              <w:rPr>
                <w:rFonts w:ascii="宋体" w:cs="宋体"/>
                <w:kern w:val="0"/>
                <w:szCs w:val="21"/>
              </w:rPr>
            </w:pPr>
            <w:r>
              <w:rPr>
                <w:rFonts w:hint="eastAsia" w:ascii="宋体" w:cs="宋体"/>
                <w:kern w:val="0"/>
                <w:szCs w:val="21"/>
              </w:rPr>
              <w:t>羟基灭螨醌</w:t>
            </w:r>
          </w:p>
        </w:tc>
        <w:tc>
          <w:tcPr>
            <w:tcW w:w="3260" w:type="dxa"/>
            <w:tcBorders>
              <w:top w:val="nil"/>
              <w:left w:val="nil"/>
              <w:bottom w:val="single" w:color="auto" w:sz="8" w:space="0"/>
              <w:right w:val="single" w:color="auto" w:sz="8" w:space="0"/>
            </w:tcBorders>
            <w:shd w:val="clear" w:color="auto" w:fill="auto"/>
            <w:vAlign w:val="center"/>
          </w:tcPr>
          <w:p w14:paraId="01850BF2">
            <w:pPr>
              <w:widowControl/>
              <w:spacing w:line="400" w:lineRule="exact"/>
              <w:jc w:val="center"/>
              <w:rPr>
                <w:rFonts w:ascii="宋体" w:cs="宋体"/>
                <w:kern w:val="0"/>
                <w:szCs w:val="21"/>
              </w:rPr>
            </w:pPr>
            <w:r>
              <w:rPr>
                <w:rFonts w:hint="eastAsia" w:ascii="宋体" w:cs="宋体"/>
                <w:kern w:val="0"/>
                <w:szCs w:val="21"/>
              </w:rPr>
              <w:t>10mg</w:t>
            </w:r>
          </w:p>
        </w:tc>
        <w:tc>
          <w:tcPr>
            <w:tcW w:w="709" w:type="dxa"/>
            <w:tcBorders>
              <w:top w:val="nil"/>
              <w:left w:val="nil"/>
              <w:bottom w:val="single" w:color="auto" w:sz="8" w:space="0"/>
              <w:right w:val="single" w:color="auto" w:sz="8" w:space="0"/>
            </w:tcBorders>
            <w:shd w:val="clear" w:color="auto" w:fill="auto"/>
            <w:vAlign w:val="center"/>
          </w:tcPr>
          <w:p w14:paraId="2838F68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72748CF">
            <w:pPr>
              <w:widowControl/>
              <w:spacing w:line="400" w:lineRule="exact"/>
              <w:jc w:val="center"/>
              <w:rPr>
                <w:rFonts w:ascii="宋体" w:cs="宋体"/>
                <w:kern w:val="0"/>
                <w:szCs w:val="21"/>
              </w:rPr>
            </w:pPr>
            <w:r>
              <w:rPr>
                <w:rFonts w:hint="eastAsia" w:ascii="宋体" w:cs="宋体"/>
                <w:kern w:val="0"/>
                <w:szCs w:val="21"/>
              </w:rPr>
              <w:t>1320</w:t>
            </w:r>
          </w:p>
        </w:tc>
      </w:tr>
      <w:tr w14:paraId="41E6267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EDB210">
            <w:pPr>
              <w:jc w:val="center"/>
              <w:rPr>
                <w:rFonts w:cs="宋体" w:asciiTheme="minorEastAsia" w:hAnsiTheme="minorEastAsia" w:eastAsiaTheme="minorEastAsia"/>
                <w:szCs w:val="21"/>
              </w:rPr>
            </w:pPr>
            <w:r>
              <w:rPr>
                <w:rFonts w:hint="eastAsia" w:asciiTheme="minorEastAsia" w:hAnsiTheme="minorEastAsia" w:eastAsiaTheme="minorEastAsia"/>
                <w:szCs w:val="21"/>
              </w:rPr>
              <w:t>1626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D68645">
            <w:pPr>
              <w:widowControl/>
              <w:spacing w:line="400" w:lineRule="exact"/>
              <w:jc w:val="center"/>
              <w:rPr>
                <w:rFonts w:ascii="宋体" w:cs="宋体"/>
                <w:kern w:val="0"/>
                <w:szCs w:val="21"/>
              </w:rPr>
            </w:pPr>
            <w:r>
              <w:rPr>
                <w:rFonts w:hint="eastAsia" w:ascii="宋体" w:cs="宋体"/>
                <w:kern w:val="0"/>
                <w:szCs w:val="21"/>
              </w:rPr>
              <w:t>茄形瓶</w:t>
            </w:r>
          </w:p>
        </w:tc>
        <w:tc>
          <w:tcPr>
            <w:tcW w:w="3260" w:type="dxa"/>
            <w:tcBorders>
              <w:top w:val="nil"/>
              <w:left w:val="nil"/>
              <w:bottom w:val="single" w:color="auto" w:sz="8" w:space="0"/>
              <w:right w:val="single" w:color="auto" w:sz="8" w:space="0"/>
            </w:tcBorders>
            <w:shd w:val="clear" w:color="auto" w:fill="auto"/>
            <w:vAlign w:val="center"/>
          </w:tcPr>
          <w:p w14:paraId="42AD639F">
            <w:pPr>
              <w:widowControl/>
              <w:spacing w:line="400" w:lineRule="exact"/>
              <w:jc w:val="center"/>
              <w:rPr>
                <w:rFonts w:ascii="宋体" w:cs="宋体"/>
                <w:kern w:val="0"/>
                <w:szCs w:val="21"/>
              </w:rPr>
            </w:pPr>
            <w:r>
              <w:rPr>
                <w:rFonts w:hint="eastAsia" w:ascii="宋体" w:cs="宋体"/>
                <w:kern w:val="0"/>
                <w:szCs w:val="21"/>
              </w:rPr>
              <w:t>300mL，透明，带玻璃塞，口径 24/30，</w:t>
            </w:r>
          </w:p>
        </w:tc>
        <w:tc>
          <w:tcPr>
            <w:tcW w:w="709" w:type="dxa"/>
            <w:tcBorders>
              <w:top w:val="nil"/>
              <w:left w:val="nil"/>
              <w:bottom w:val="single" w:color="auto" w:sz="8" w:space="0"/>
              <w:right w:val="single" w:color="auto" w:sz="8" w:space="0"/>
            </w:tcBorders>
            <w:shd w:val="clear" w:color="auto" w:fill="auto"/>
            <w:vAlign w:val="center"/>
          </w:tcPr>
          <w:p w14:paraId="4DA1941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F320CF7">
            <w:pPr>
              <w:widowControl/>
              <w:spacing w:line="400" w:lineRule="exact"/>
              <w:jc w:val="center"/>
              <w:rPr>
                <w:rFonts w:ascii="宋体" w:cs="宋体"/>
                <w:kern w:val="0"/>
                <w:szCs w:val="21"/>
              </w:rPr>
            </w:pPr>
            <w:r>
              <w:rPr>
                <w:rFonts w:hint="eastAsia" w:ascii="宋体" w:cs="宋体"/>
                <w:kern w:val="0"/>
                <w:szCs w:val="21"/>
              </w:rPr>
              <w:t>23</w:t>
            </w:r>
          </w:p>
        </w:tc>
      </w:tr>
      <w:tr w14:paraId="39BDC2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80DF0D">
            <w:pPr>
              <w:jc w:val="center"/>
              <w:rPr>
                <w:rFonts w:cs="宋体" w:asciiTheme="minorEastAsia" w:hAnsiTheme="minorEastAsia" w:eastAsiaTheme="minorEastAsia"/>
                <w:szCs w:val="21"/>
              </w:rPr>
            </w:pPr>
            <w:r>
              <w:rPr>
                <w:rFonts w:hint="eastAsia" w:asciiTheme="minorEastAsia" w:hAnsiTheme="minorEastAsia" w:eastAsiaTheme="minorEastAsia"/>
                <w:szCs w:val="21"/>
              </w:rPr>
              <w:t>1627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D9A067">
            <w:pPr>
              <w:widowControl/>
              <w:spacing w:line="400" w:lineRule="exact"/>
              <w:jc w:val="center"/>
              <w:rPr>
                <w:rFonts w:ascii="宋体" w:cs="宋体"/>
                <w:kern w:val="0"/>
                <w:szCs w:val="21"/>
              </w:rPr>
            </w:pPr>
            <w:r>
              <w:rPr>
                <w:rFonts w:hint="eastAsia" w:ascii="宋体" w:cs="宋体"/>
                <w:kern w:val="0"/>
                <w:szCs w:val="21"/>
              </w:rPr>
              <w:t>茄形瓶</w:t>
            </w:r>
          </w:p>
        </w:tc>
        <w:tc>
          <w:tcPr>
            <w:tcW w:w="3260" w:type="dxa"/>
            <w:tcBorders>
              <w:top w:val="nil"/>
              <w:left w:val="nil"/>
              <w:bottom w:val="single" w:color="auto" w:sz="8" w:space="0"/>
              <w:right w:val="single" w:color="auto" w:sz="8" w:space="0"/>
            </w:tcBorders>
            <w:shd w:val="clear" w:color="auto" w:fill="auto"/>
            <w:vAlign w:val="center"/>
          </w:tcPr>
          <w:p w14:paraId="5D88297F">
            <w:pPr>
              <w:widowControl/>
              <w:spacing w:line="400" w:lineRule="exact"/>
              <w:jc w:val="center"/>
              <w:rPr>
                <w:rFonts w:ascii="宋体" w:cs="宋体"/>
                <w:kern w:val="0"/>
                <w:szCs w:val="21"/>
              </w:rPr>
            </w:pPr>
            <w:r>
              <w:rPr>
                <w:rFonts w:hint="eastAsia" w:ascii="宋体" w:cs="宋体"/>
                <w:kern w:val="0"/>
                <w:szCs w:val="21"/>
              </w:rPr>
              <w:t>100mL，透明，带玻璃塞，口径 24/30，</w:t>
            </w:r>
          </w:p>
        </w:tc>
        <w:tc>
          <w:tcPr>
            <w:tcW w:w="709" w:type="dxa"/>
            <w:tcBorders>
              <w:top w:val="nil"/>
              <w:left w:val="nil"/>
              <w:bottom w:val="single" w:color="auto" w:sz="8" w:space="0"/>
              <w:right w:val="single" w:color="auto" w:sz="8" w:space="0"/>
            </w:tcBorders>
            <w:shd w:val="clear" w:color="auto" w:fill="auto"/>
            <w:vAlign w:val="center"/>
          </w:tcPr>
          <w:p w14:paraId="737050B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5368EB6">
            <w:pPr>
              <w:widowControl/>
              <w:spacing w:line="400" w:lineRule="exact"/>
              <w:jc w:val="center"/>
              <w:rPr>
                <w:rFonts w:ascii="宋体" w:cs="宋体"/>
                <w:kern w:val="0"/>
                <w:szCs w:val="21"/>
              </w:rPr>
            </w:pPr>
            <w:r>
              <w:rPr>
                <w:rFonts w:hint="eastAsia" w:ascii="宋体" w:cs="宋体"/>
                <w:kern w:val="0"/>
                <w:szCs w:val="21"/>
              </w:rPr>
              <w:t>15</w:t>
            </w:r>
          </w:p>
        </w:tc>
      </w:tr>
      <w:tr w14:paraId="10D1362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519D0B">
            <w:pPr>
              <w:jc w:val="center"/>
              <w:rPr>
                <w:rFonts w:cs="宋体" w:asciiTheme="minorEastAsia" w:hAnsiTheme="minorEastAsia" w:eastAsiaTheme="minorEastAsia"/>
                <w:szCs w:val="21"/>
              </w:rPr>
            </w:pPr>
            <w:r>
              <w:rPr>
                <w:rFonts w:hint="eastAsia" w:asciiTheme="minorEastAsia" w:hAnsiTheme="minorEastAsia" w:eastAsiaTheme="minorEastAsia"/>
                <w:szCs w:val="21"/>
              </w:rPr>
              <w:t>1628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624DC0">
            <w:pPr>
              <w:widowControl/>
              <w:spacing w:line="400" w:lineRule="exact"/>
              <w:jc w:val="center"/>
              <w:rPr>
                <w:rFonts w:ascii="宋体" w:cs="宋体"/>
                <w:kern w:val="0"/>
                <w:szCs w:val="21"/>
              </w:rPr>
            </w:pPr>
            <w:r>
              <w:rPr>
                <w:rFonts w:hint="eastAsia" w:ascii="宋体" w:cs="宋体"/>
                <w:kern w:val="0"/>
                <w:szCs w:val="21"/>
              </w:rPr>
              <w:t>茄形烧瓶（圆底）150ml/24</w:t>
            </w:r>
          </w:p>
        </w:tc>
        <w:tc>
          <w:tcPr>
            <w:tcW w:w="3260" w:type="dxa"/>
            <w:tcBorders>
              <w:top w:val="nil"/>
              <w:left w:val="nil"/>
              <w:bottom w:val="single" w:color="auto" w:sz="8" w:space="0"/>
              <w:right w:val="single" w:color="auto" w:sz="8" w:space="0"/>
            </w:tcBorders>
            <w:shd w:val="clear" w:color="auto" w:fill="auto"/>
            <w:vAlign w:val="center"/>
          </w:tcPr>
          <w:p w14:paraId="4A2CD3BD">
            <w:pPr>
              <w:widowControl/>
              <w:spacing w:line="400" w:lineRule="exact"/>
              <w:jc w:val="center"/>
              <w:rPr>
                <w:rFonts w:ascii="宋体" w:cs="宋体"/>
                <w:kern w:val="0"/>
                <w:szCs w:val="21"/>
              </w:rPr>
            </w:pPr>
            <w:r>
              <w:rPr>
                <w:rFonts w:hint="eastAsia" w:ascii="宋体" w:cs="宋体"/>
                <w:kern w:val="0"/>
                <w:szCs w:val="21"/>
              </w:rPr>
              <w:t>150ml/24</w:t>
            </w:r>
          </w:p>
        </w:tc>
        <w:tc>
          <w:tcPr>
            <w:tcW w:w="709" w:type="dxa"/>
            <w:tcBorders>
              <w:top w:val="nil"/>
              <w:left w:val="nil"/>
              <w:bottom w:val="single" w:color="auto" w:sz="8" w:space="0"/>
              <w:right w:val="single" w:color="auto" w:sz="8" w:space="0"/>
            </w:tcBorders>
            <w:shd w:val="clear" w:color="auto" w:fill="auto"/>
            <w:vAlign w:val="center"/>
          </w:tcPr>
          <w:p w14:paraId="601E9A94">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22B9376B">
            <w:pPr>
              <w:widowControl/>
              <w:spacing w:line="400" w:lineRule="exact"/>
              <w:jc w:val="center"/>
              <w:rPr>
                <w:rFonts w:ascii="宋体" w:cs="宋体"/>
                <w:kern w:val="0"/>
                <w:szCs w:val="21"/>
              </w:rPr>
            </w:pPr>
            <w:r>
              <w:rPr>
                <w:rFonts w:hint="eastAsia" w:ascii="宋体" w:cs="宋体"/>
                <w:kern w:val="0"/>
                <w:szCs w:val="21"/>
              </w:rPr>
              <w:t>25</w:t>
            </w:r>
          </w:p>
        </w:tc>
      </w:tr>
      <w:tr w14:paraId="64A89F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2EA382">
            <w:pPr>
              <w:jc w:val="center"/>
              <w:rPr>
                <w:rFonts w:cs="宋体" w:asciiTheme="minorEastAsia" w:hAnsiTheme="minorEastAsia" w:eastAsiaTheme="minorEastAsia"/>
                <w:szCs w:val="21"/>
              </w:rPr>
            </w:pPr>
            <w:r>
              <w:rPr>
                <w:rFonts w:hint="eastAsia" w:asciiTheme="minorEastAsia" w:hAnsiTheme="minorEastAsia" w:eastAsiaTheme="minorEastAsia"/>
                <w:szCs w:val="21"/>
              </w:rPr>
              <w:t>1629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DC6693">
            <w:pPr>
              <w:widowControl/>
              <w:spacing w:line="400" w:lineRule="exact"/>
              <w:jc w:val="center"/>
              <w:rPr>
                <w:rFonts w:ascii="宋体" w:cs="宋体"/>
                <w:kern w:val="0"/>
                <w:szCs w:val="21"/>
              </w:rPr>
            </w:pPr>
            <w:r>
              <w:rPr>
                <w:rFonts w:hint="eastAsia" w:ascii="宋体" w:cs="宋体"/>
                <w:kern w:val="0"/>
                <w:szCs w:val="21"/>
              </w:rPr>
              <w:t>茄型瓶</w:t>
            </w:r>
          </w:p>
        </w:tc>
        <w:tc>
          <w:tcPr>
            <w:tcW w:w="3260" w:type="dxa"/>
            <w:tcBorders>
              <w:top w:val="nil"/>
              <w:left w:val="nil"/>
              <w:bottom w:val="single" w:color="auto" w:sz="8" w:space="0"/>
              <w:right w:val="single" w:color="auto" w:sz="8" w:space="0"/>
            </w:tcBorders>
            <w:shd w:val="clear" w:color="auto" w:fill="auto"/>
            <w:vAlign w:val="center"/>
          </w:tcPr>
          <w:p w14:paraId="17C7297C">
            <w:pPr>
              <w:widowControl/>
              <w:spacing w:line="400" w:lineRule="exact"/>
              <w:jc w:val="center"/>
              <w:rPr>
                <w:rFonts w:ascii="宋体" w:cs="宋体"/>
                <w:kern w:val="0"/>
                <w:szCs w:val="21"/>
              </w:rPr>
            </w:pPr>
            <w:r>
              <w:rPr>
                <w:rFonts w:hint="eastAsia" w:ascii="宋体" w:cs="宋体"/>
                <w:kern w:val="0"/>
                <w:szCs w:val="21"/>
              </w:rPr>
              <w:t>150ml</w:t>
            </w:r>
          </w:p>
        </w:tc>
        <w:tc>
          <w:tcPr>
            <w:tcW w:w="709" w:type="dxa"/>
            <w:tcBorders>
              <w:top w:val="nil"/>
              <w:left w:val="nil"/>
              <w:bottom w:val="single" w:color="auto" w:sz="8" w:space="0"/>
              <w:right w:val="single" w:color="auto" w:sz="8" w:space="0"/>
            </w:tcBorders>
            <w:shd w:val="clear" w:color="auto" w:fill="auto"/>
            <w:vAlign w:val="center"/>
          </w:tcPr>
          <w:p w14:paraId="599E482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CFE0F73">
            <w:pPr>
              <w:widowControl/>
              <w:spacing w:line="400" w:lineRule="exact"/>
              <w:jc w:val="center"/>
              <w:rPr>
                <w:rFonts w:ascii="宋体" w:cs="宋体"/>
                <w:kern w:val="0"/>
                <w:szCs w:val="21"/>
              </w:rPr>
            </w:pPr>
            <w:r>
              <w:rPr>
                <w:rFonts w:hint="eastAsia" w:ascii="宋体" w:cs="宋体"/>
                <w:kern w:val="0"/>
                <w:szCs w:val="21"/>
              </w:rPr>
              <w:t>23</w:t>
            </w:r>
          </w:p>
        </w:tc>
      </w:tr>
      <w:tr w14:paraId="5D62E4E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2CC87A">
            <w:pPr>
              <w:jc w:val="center"/>
              <w:rPr>
                <w:rFonts w:cs="宋体" w:asciiTheme="minorEastAsia" w:hAnsiTheme="minorEastAsia" w:eastAsiaTheme="minorEastAsia"/>
                <w:szCs w:val="21"/>
              </w:rPr>
            </w:pPr>
            <w:r>
              <w:rPr>
                <w:rFonts w:hint="eastAsia" w:asciiTheme="minorEastAsia" w:hAnsiTheme="minorEastAsia" w:eastAsiaTheme="minorEastAsia"/>
                <w:szCs w:val="21"/>
              </w:rPr>
              <w:t>1630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BDEC44">
            <w:pPr>
              <w:widowControl/>
              <w:spacing w:line="400" w:lineRule="exact"/>
              <w:jc w:val="center"/>
              <w:rPr>
                <w:rFonts w:ascii="宋体" w:cs="宋体"/>
                <w:kern w:val="0"/>
                <w:szCs w:val="21"/>
              </w:rPr>
            </w:pPr>
            <w:r>
              <w:rPr>
                <w:rFonts w:hint="eastAsia" w:ascii="宋体" w:cs="宋体"/>
                <w:kern w:val="0"/>
                <w:szCs w:val="21"/>
              </w:rPr>
              <w:t>茄型烧瓶</w:t>
            </w:r>
          </w:p>
        </w:tc>
        <w:tc>
          <w:tcPr>
            <w:tcW w:w="3260" w:type="dxa"/>
            <w:tcBorders>
              <w:top w:val="nil"/>
              <w:left w:val="nil"/>
              <w:bottom w:val="single" w:color="auto" w:sz="8" w:space="0"/>
              <w:right w:val="single" w:color="auto" w:sz="8" w:space="0"/>
            </w:tcBorders>
            <w:shd w:val="clear" w:color="auto" w:fill="auto"/>
            <w:vAlign w:val="center"/>
          </w:tcPr>
          <w:p w14:paraId="0BDE230F">
            <w:pPr>
              <w:widowControl/>
              <w:spacing w:line="400" w:lineRule="exact"/>
              <w:jc w:val="center"/>
              <w:rPr>
                <w:rFonts w:ascii="宋体" w:cs="宋体"/>
                <w:kern w:val="0"/>
                <w:szCs w:val="21"/>
              </w:rPr>
            </w:pPr>
            <w:r>
              <w:rPr>
                <w:rFonts w:hint="eastAsia" w:ascii="宋体" w:cs="宋体"/>
                <w:kern w:val="0"/>
                <w:szCs w:val="21"/>
              </w:rPr>
              <w:t>非磨口，29/32，300mL，透明，</w:t>
            </w:r>
          </w:p>
        </w:tc>
        <w:tc>
          <w:tcPr>
            <w:tcW w:w="709" w:type="dxa"/>
            <w:tcBorders>
              <w:top w:val="nil"/>
              <w:left w:val="nil"/>
              <w:bottom w:val="single" w:color="auto" w:sz="8" w:space="0"/>
              <w:right w:val="single" w:color="auto" w:sz="8" w:space="0"/>
            </w:tcBorders>
            <w:shd w:val="clear" w:color="auto" w:fill="auto"/>
            <w:vAlign w:val="center"/>
          </w:tcPr>
          <w:p w14:paraId="736E0FD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F8E3848">
            <w:pPr>
              <w:widowControl/>
              <w:spacing w:line="400" w:lineRule="exact"/>
              <w:jc w:val="center"/>
              <w:rPr>
                <w:rFonts w:ascii="宋体" w:cs="宋体"/>
                <w:kern w:val="0"/>
                <w:szCs w:val="21"/>
              </w:rPr>
            </w:pPr>
            <w:r>
              <w:rPr>
                <w:rFonts w:hint="eastAsia" w:ascii="宋体" w:cs="宋体"/>
                <w:kern w:val="0"/>
                <w:szCs w:val="21"/>
              </w:rPr>
              <w:t>20</w:t>
            </w:r>
          </w:p>
        </w:tc>
      </w:tr>
      <w:tr w14:paraId="1FAF99D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62BCCE">
            <w:pPr>
              <w:jc w:val="center"/>
              <w:rPr>
                <w:rFonts w:cs="宋体" w:asciiTheme="minorEastAsia" w:hAnsiTheme="minorEastAsia" w:eastAsiaTheme="minorEastAsia"/>
                <w:szCs w:val="21"/>
              </w:rPr>
            </w:pPr>
            <w:r>
              <w:rPr>
                <w:rFonts w:hint="eastAsia" w:asciiTheme="minorEastAsia" w:hAnsiTheme="minorEastAsia" w:eastAsiaTheme="minorEastAsia"/>
                <w:szCs w:val="21"/>
              </w:rPr>
              <w:t>1631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D48431">
            <w:pPr>
              <w:widowControl/>
              <w:spacing w:line="400" w:lineRule="exact"/>
              <w:jc w:val="center"/>
              <w:rPr>
                <w:rFonts w:ascii="宋体" w:cs="宋体"/>
                <w:kern w:val="0"/>
                <w:szCs w:val="21"/>
              </w:rPr>
            </w:pPr>
            <w:r>
              <w:rPr>
                <w:rFonts w:hint="eastAsia" w:ascii="宋体" w:cs="宋体"/>
                <w:kern w:val="0"/>
                <w:szCs w:val="21"/>
              </w:rPr>
              <w:t>禽流感通用荧光RT-PCR检测试剂盒</w:t>
            </w:r>
          </w:p>
        </w:tc>
        <w:tc>
          <w:tcPr>
            <w:tcW w:w="3260" w:type="dxa"/>
            <w:tcBorders>
              <w:top w:val="nil"/>
              <w:left w:val="nil"/>
              <w:bottom w:val="single" w:color="auto" w:sz="8" w:space="0"/>
              <w:right w:val="single" w:color="auto" w:sz="8" w:space="0"/>
            </w:tcBorders>
            <w:shd w:val="clear" w:color="auto" w:fill="auto"/>
            <w:vAlign w:val="center"/>
          </w:tcPr>
          <w:p w14:paraId="7A427B47">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4C9AFF3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DC44749">
            <w:pPr>
              <w:widowControl/>
              <w:spacing w:line="400" w:lineRule="exact"/>
              <w:jc w:val="center"/>
              <w:rPr>
                <w:rFonts w:ascii="宋体" w:cs="宋体"/>
                <w:kern w:val="0"/>
                <w:szCs w:val="21"/>
              </w:rPr>
            </w:pPr>
            <w:r>
              <w:rPr>
                <w:rFonts w:hint="eastAsia" w:ascii="宋体" w:cs="宋体"/>
                <w:kern w:val="0"/>
                <w:szCs w:val="21"/>
              </w:rPr>
              <w:t>1500</w:t>
            </w:r>
          </w:p>
        </w:tc>
      </w:tr>
      <w:tr w14:paraId="797AE8C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E05812">
            <w:pPr>
              <w:jc w:val="center"/>
              <w:rPr>
                <w:rFonts w:cs="宋体" w:asciiTheme="minorEastAsia" w:hAnsiTheme="minorEastAsia" w:eastAsiaTheme="minorEastAsia"/>
                <w:szCs w:val="21"/>
              </w:rPr>
            </w:pPr>
            <w:r>
              <w:rPr>
                <w:rFonts w:hint="eastAsia" w:asciiTheme="minorEastAsia" w:hAnsiTheme="minorEastAsia" w:eastAsiaTheme="minorEastAsia"/>
                <w:szCs w:val="21"/>
              </w:rPr>
              <w:t>1632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F80F72">
            <w:pPr>
              <w:widowControl/>
              <w:spacing w:line="400" w:lineRule="exact"/>
              <w:jc w:val="center"/>
              <w:rPr>
                <w:rFonts w:ascii="宋体" w:cs="宋体"/>
                <w:kern w:val="0"/>
                <w:szCs w:val="21"/>
              </w:rPr>
            </w:pPr>
            <w:r>
              <w:rPr>
                <w:rFonts w:hint="eastAsia" w:ascii="宋体" w:cs="宋体"/>
                <w:kern w:val="0"/>
                <w:szCs w:val="21"/>
              </w:rPr>
              <w:t>氢气发生器气体净化柱</w:t>
            </w:r>
          </w:p>
        </w:tc>
        <w:tc>
          <w:tcPr>
            <w:tcW w:w="3260" w:type="dxa"/>
            <w:tcBorders>
              <w:top w:val="nil"/>
              <w:left w:val="nil"/>
              <w:bottom w:val="single" w:color="auto" w:sz="8" w:space="0"/>
              <w:right w:val="single" w:color="auto" w:sz="8" w:space="0"/>
            </w:tcBorders>
            <w:shd w:val="clear" w:color="auto" w:fill="auto"/>
            <w:vAlign w:val="center"/>
          </w:tcPr>
          <w:p w14:paraId="63311B75">
            <w:pPr>
              <w:widowControl/>
              <w:spacing w:line="400" w:lineRule="exact"/>
              <w:jc w:val="center"/>
              <w:rPr>
                <w:rFonts w:ascii="宋体" w:cs="宋体"/>
                <w:kern w:val="0"/>
                <w:szCs w:val="21"/>
              </w:rPr>
            </w:pPr>
            <w:r>
              <w:rPr>
                <w:rFonts w:hint="eastAsia" w:ascii="宋体" w:cs="宋体"/>
                <w:kern w:val="0"/>
                <w:szCs w:val="21"/>
              </w:rPr>
              <w:t>谱莱析</w:t>
            </w:r>
            <w:r>
              <w:rPr>
                <w:rFonts w:ascii="宋体" w:cs="宋体"/>
                <w:kern w:val="0"/>
                <w:szCs w:val="21"/>
              </w:rPr>
              <w:t>PGH-300</w:t>
            </w:r>
          </w:p>
        </w:tc>
        <w:tc>
          <w:tcPr>
            <w:tcW w:w="709" w:type="dxa"/>
            <w:tcBorders>
              <w:top w:val="nil"/>
              <w:left w:val="nil"/>
              <w:bottom w:val="single" w:color="auto" w:sz="8" w:space="0"/>
              <w:right w:val="single" w:color="auto" w:sz="8" w:space="0"/>
            </w:tcBorders>
            <w:shd w:val="clear" w:color="auto" w:fill="auto"/>
            <w:vAlign w:val="center"/>
          </w:tcPr>
          <w:p w14:paraId="5C8D9BD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E829BA6">
            <w:pPr>
              <w:widowControl/>
              <w:spacing w:line="400" w:lineRule="exact"/>
              <w:jc w:val="center"/>
              <w:rPr>
                <w:rFonts w:ascii="宋体" w:cs="宋体"/>
                <w:kern w:val="0"/>
                <w:szCs w:val="21"/>
              </w:rPr>
            </w:pPr>
            <w:r>
              <w:rPr>
                <w:rFonts w:hint="eastAsia" w:ascii="宋体" w:cs="宋体"/>
                <w:kern w:val="0"/>
                <w:szCs w:val="21"/>
              </w:rPr>
              <w:t>355</w:t>
            </w:r>
          </w:p>
        </w:tc>
      </w:tr>
      <w:tr w14:paraId="5C1A3E0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5A2970">
            <w:pPr>
              <w:jc w:val="center"/>
              <w:rPr>
                <w:rFonts w:cs="宋体" w:asciiTheme="minorEastAsia" w:hAnsiTheme="minorEastAsia" w:eastAsiaTheme="minorEastAsia"/>
                <w:szCs w:val="21"/>
              </w:rPr>
            </w:pPr>
            <w:r>
              <w:rPr>
                <w:rFonts w:hint="eastAsia" w:asciiTheme="minorEastAsia" w:hAnsiTheme="minorEastAsia" w:eastAsiaTheme="minorEastAsia"/>
                <w:szCs w:val="21"/>
              </w:rPr>
              <w:t>1633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91182C">
            <w:pPr>
              <w:widowControl/>
              <w:spacing w:line="400" w:lineRule="exact"/>
              <w:jc w:val="center"/>
              <w:rPr>
                <w:rFonts w:ascii="宋体" w:cs="宋体"/>
                <w:kern w:val="0"/>
                <w:szCs w:val="21"/>
              </w:rPr>
            </w:pPr>
            <w:r>
              <w:rPr>
                <w:rFonts w:hint="eastAsia" w:ascii="宋体" w:cs="宋体"/>
                <w:kern w:val="0"/>
                <w:szCs w:val="21"/>
              </w:rPr>
              <w:t>氢气发生器维护包</w:t>
            </w:r>
          </w:p>
        </w:tc>
        <w:tc>
          <w:tcPr>
            <w:tcW w:w="3260" w:type="dxa"/>
            <w:tcBorders>
              <w:top w:val="nil"/>
              <w:left w:val="nil"/>
              <w:bottom w:val="single" w:color="auto" w:sz="8" w:space="0"/>
              <w:right w:val="single" w:color="auto" w:sz="8" w:space="0"/>
            </w:tcBorders>
            <w:shd w:val="clear" w:color="auto" w:fill="auto"/>
            <w:vAlign w:val="center"/>
          </w:tcPr>
          <w:p w14:paraId="7EC67250">
            <w:pPr>
              <w:widowControl/>
              <w:spacing w:line="400" w:lineRule="exact"/>
              <w:jc w:val="center"/>
              <w:rPr>
                <w:rFonts w:ascii="宋体" w:cs="宋体"/>
                <w:kern w:val="0"/>
                <w:szCs w:val="21"/>
              </w:rPr>
            </w:pPr>
            <w:r>
              <w:rPr>
                <w:rFonts w:hint="eastAsia" w:ascii="宋体" w:cs="宋体"/>
                <w:kern w:val="0"/>
                <w:szCs w:val="21"/>
              </w:rPr>
              <w:t>适用ParkerDOMNICKHUTER氢气发生器</w:t>
            </w:r>
          </w:p>
        </w:tc>
        <w:tc>
          <w:tcPr>
            <w:tcW w:w="709" w:type="dxa"/>
            <w:tcBorders>
              <w:top w:val="nil"/>
              <w:left w:val="nil"/>
              <w:bottom w:val="single" w:color="auto" w:sz="8" w:space="0"/>
              <w:right w:val="single" w:color="auto" w:sz="8" w:space="0"/>
            </w:tcBorders>
            <w:shd w:val="clear" w:color="auto" w:fill="auto"/>
            <w:vAlign w:val="center"/>
          </w:tcPr>
          <w:p w14:paraId="077BAF2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9813967">
            <w:pPr>
              <w:widowControl/>
              <w:spacing w:line="400" w:lineRule="exact"/>
              <w:jc w:val="center"/>
              <w:rPr>
                <w:rFonts w:ascii="宋体" w:cs="宋体"/>
                <w:kern w:val="0"/>
                <w:szCs w:val="21"/>
              </w:rPr>
            </w:pPr>
            <w:r>
              <w:rPr>
                <w:rFonts w:hint="eastAsia" w:ascii="宋体" w:cs="宋体"/>
                <w:kern w:val="0"/>
                <w:szCs w:val="21"/>
              </w:rPr>
              <w:t>4930</w:t>
            </w:r>
          </w:p>
        </w:tc>
      </w:tr>
      <w:tr w14:paraId="282A24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8069FF">
            <w:pPr>
              <w:jc w:val="center"/>
              <w:rPr>
                <w:rFonts w:cs="宋体" w:asciiTheme="minorEastAsia" w:hAnsiTheme="minorEastAsia" w:eastAsiaTheme="minorEastAsia"/>
                <w:szCs w:val="21"/>
              </w:rPr>
            </w:pPr>
            <w:r>
              <w:rPr>
                <w:rFonts w:hint="eastAsia" w:asciiTheme="minorEastAsia" w:hAnsiTheme="minorEastAsia" w:eastAsiaTheme="minorEastAsia"/>
                <w:szCs w:val="21"/>
              </w:rPr>
              <w:t>1634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1B1B08">
            <w:pPr>
              <w:widowControl/>
              <w:spacing w:line="400" w:lineRule="exact"/>
              <w:jc w:val="center"/>
              <w:rPr>
                <w:rFonts w:ascii="宋体" w:cs="宋体"/>
                <w:kern w:val="0"/>
                <w:szCs w:val="21"/>
              </w:rPr>
            </w:pPr>
            <w:r>
              <w:rPr>
                <w:rFonts w:hint="eastAsia" w:ascii="宋体" w:cs="宋体"/>
                <w:kern w:val="0"/>
                <w:szCs w:val="21"/>
              </w:rPr>
              <w:t>氢气发生器氧气/水份阱</w:t>
            </w:r>
          </w:p>
        </w:tc>
        <w:tc>
          <w:tcPr>
            <w:tcW w:w="3260" w:type="dxa"/>
            <w:tcBorders>
              <w:top w:val="nil"/>
              <w:left w:val="nil"/>
              <w:bottom w:val="single" w:color="auto" w:sz="8" w:space="0"/>
              <w:right w:val="single" w:color="auto" w:sz="8" w:space="0"/>
            </w:tcBorders>
            <w:shd w:val="clear" w:color="auto" w:fill="auto"/>
            <w:vAlign w:val="center"/>
          </w:tcPr>
          <w:p w14:paraId="6ACE43BF">
            <w:pPr>
              <w:widowControl/>
              <w:spacing w:line="400" w:lineRule="exact"/>
              <w:jc w:val="center"/>
              <w:rPr>
                <w:rFonts w:ascii="宋体" w:cs="宋体"/>
                <w:kern w:val="0"/>
                <w:szCs w:val="21"/>
              </w:rPr>
            </w:pPr>
            <w:r>
              <w:rPr>
                <w:rFonts w:hint="eastAsia" w:ascii="宋体" w:cs="宋体"/>
                <w:kern w:val="0"/>
                <w:szCs w:val="21"/>
              </w:rPr>
              <w:t>规格同604970598</w:t>
            </w:r>
          </w:p>
        </w:tc>
        <w:tc>
          <w:tcPr>
            <w:tcW w:w="709" w:type="dxa"/>
            <w:tcBorders>
              <w:top w:val="nil"/>
              <w:left w:val="nil"/>
              <w:bottom w:val="single" w:color="auto" w:sz="8" w:space="0"/>
              <w:right w:val="single" w:color="auto" w:sz="8" w:space="0"/>
            </w:tcBorders>
            <w:shd w:val="clear" w:color="auto" w:fill="auto"/>
            <w:vAlign w:val="center"/>
          </w:tcPr>
          <w:p w14:paraId="6832B8E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4067A0A">
            <w:pPr>
              <w:widowControl/>
              <w:spacing w:line="400" w:lineRule="exact"/>
              <w:jc w:val="center"/>
              <w:rPr>
                <w:rFonts w:ascii="宋体" w:cs="宋体"/>
                <w:kern w:val="0"/>
                <w:szCs w:val="21"/>
              </w:rPr>
            </w:pPr>
            <w:r>
              <w:rPr>
                <w:rFonts w:hint="eastAsia" w:ascii="宋体" w:cs="宋体"/>
                <w:kern w:val="0"/>
                <w:szCs w:val="21"/>
              </w:rPr>
              <w:t>3000</w:t>
            </w:r>
          </w:p>
        </w:tc>
      </w:tr>
      <w:tr w14:paraId="75151A5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3F082C">
            <w:pPr>
              <w:jc w:val="center"/>
              <w:rPr>
                <w:rFonts w:cs="宋体" w:asciiTheme="minorEastAsia" w:hAnsiTheme="minorEastAsia" w:eastAsiaTheme="minorEastAsia"/>
                <w:szCs w:val="21"/>
              </w:rPr>
            </w:pPr>
            <w:r>
              <w:rPr>
                <w:rFonts w:hint="eastAsia" w:asciiTheme="minorEastAsia" w:hAnsiTheme="minorEastAsia" w:eastAsiaTheme="minorEastAsia"/>
                <w:szCs w:val="21"/>
              </w:rPr>
              <w:t>1635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BF248D">
            <w:pPr>
              <w:widowControl/>
              <w:spacing w:line="400" w:lineRule="exact"/>
              <w:jc w:val="center"/>
              <w:rPr>
                <w:rFonts w:ascii="宋体" w:cs="宋体"/>
                <w:kern w:val="0"/>
                <w:szCs w:val="21"/>
              </w:rPr>
            </w:pPr>
            <w:r>
              <w:rPr>
                <w:rFonts w:hint="eastAsia" w:ascii="宋体" w:cs="宋体"/>
                <w:kern w:val="0"/>
                <w:szCs w:val="21"/>
              </w:rPr>
              <w:t>氢氧化钾</w:t>
            </w:r>
          </w:p>
        </w:tc>
        <w:tc>
          <w:tcPr>
            <w:tcW w:w="3260" w:type="dxa"/>
            <w:tcBorders>
              <w:top w:val="nil"/>
              <w:left w:val="nil"/>
              <w:bottom w:val="single" w:color="auto" w:sz="8" w:space="0"/>
              <w:right w:val="single" w:color="auto" w:sz="8" w:space="0"/>
            </w:tcBorders>
            <w:shd w:val="clear" w:color="auto" w:fill="auto"/>
            <w:vAlign w:val="center"/>
          </w:tcPr>
          <w:p w14:paraId="393DA439">
            <w:pPr>
              <w:widowControl/>
              <w:spacing w:line="400" w:lineRule="exact"/>
              <w:jc w:val="center"/>
              <w:rPr>
                <w:rFonts w:ascii="宋体" w:cs="宋体"/>
                <w:kern w:val="0"/>
                <w:szCs w:val="21"/>
              </w:rPr>
            </w:pPr>
            <w:r>
              <w:rPr>
                <w:rFonts w:hint="eastAsia" w:ascii="宋体" w:cs="宋体"/>
                <w:kern w:val="0"/>
                <w:szCs w:val="21"/>
              </w:rPr>
              <w:t>0.1mol/L 500ml</w:t>
            </w:r>
          </w:p>
        </w:tc>
        <w:tc>
          <w:tcPr>
            <w:tcW w:w="709" w:type="dxa"/>
            <w:tcBorders>
              <w:top w:val="nil"/>
              <w:left w:val="nil"/>
              <w:bottom w:val="single" w:color="auto" w:sz="8" w:space="0"/>
              <w:right w:val="single" w:color="auto" w:sz="8" w:space="0"/>
            </w:tcBorders>
            <w:shd w:val="clear" w:color="auto" w:fill="auto"/>
            <w:vAlign w:val="center"/>
          </w:tcPr>
          <w:p w14:paraId="5B83E51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838CC3A">
            <w:pPr>
              <w:widowControl/>
              <w:spacing w:line="400" w:lineRule="exact"/>
              <w:jc w:val="center"/>
              <w:rPr>
                <w:rFonts w:ascii="宋体" w:cs="宋体"/>
                <w:kern w:val="0"/>
                <w:szCs w:val="21"/>
              </w:rPr>
            </w:pPr>
            <w:r>
              <w:rPr>
                <w:rFonts w:hint="eastAsia" w:ascii="宋体" w:cs="宋体"/>
                <w:kern w:val="0"/>
                <w:szCs w:val="21"/>
              </w:rPr>
              <w:t>350</w:t>
            </w:r>
          </w:p>
        </w:tc>
      </w:tr>
      <w:tr w14:paraId="65E163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4260CF">
            <w:pPr>
              <w:jc w:val="center"/>
              <w:rPr>
                <w:rFonts w:cs="宋体" w:asciiTheme="minorEastAsia" w:hAnsiTheme="minorEastAsia" w:eastAsiaTheme="minorEastAsia"/>
                <w:szCs w:val="21"/>
              </w:rPr>
            </w:pPr>
            <w:r>
              <w:rPr>
                <w:rFonts w:hint="eastAsia" w:asciiTheme="minorEastAsia" w:hAnsiTheme="minorEastAsia" w:eastAsiaTheme="minorEastAsia"/>
                <w:szCs w:val="21"/>
              </w:rPr>
              <w:t>1636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C26431">
            <w:pPr>
              <w:widowControl/>
              <w:spacing w:line="400" w:lineRule="exact"/>
              <w:jc w:val="center"/>
              <w:rPr>
                <w:rFonts w:ascii="宋体" w:cs="宋体"/>
                <w:kern w:val="0"/>
                <w:szCs w:val="21"/>
              </w:rPr>
            </w:pPr>
            <w:r>
              <w:rPr>
                <w:rFonts w:hint="eastAsia" w:ascii="宋体" w:cs="宋体"/>
                <w:kern w:val="0"/>
                <w:szCs w:val="21"/>
              </w:rPr>
              <w:t>氢氧化钾</w:t>
            </w:r>
          </w:p>
        </w:tc>
        <w:tc>
          <w:tcPr>
            <w:tcW w:w="3260" w:type="dxa"/>
            <w:tcBorders>
              <w:top w:val="nil"/>
              <w:left w:val="nil"/>
              <w:bottom w:val="single" w:color="auto" w:sz="8" w:space="0"/>
              <w:right w:val="single" w:color="auto" w:sz="8" w:space="0"/>
            </w:tcBorders>
            <w:shd w:val="clear" w:color="auto" w:fill="auto"/>
            <w:vAlign w:val="center"/>
          </w:tcPr>
          <w:p w14:paraId="44D0BC9C">
            <w:pPr>
              <w:widowControl/>
              <w:spacing w:line="400" w:lineRule="exact"/>
              <w:jc w:val="center"/>
              <w:rPr>
                <w:rFonts w:ascii="宋体" w:cs="宋体"/>
                <w:kern w:val="0"/>
                <w:szCs w:val="21"/>
              </w:rPr>
            </w:pPr>
            <w:r>
              <w:rPr>
                <w:rFonts w:hint="eastAsia" w:ascii="宋体" w:cs="宋体"/>
                <w:kern w:val="0"/>
                <w:szCs w:val="21"/>
              </w:rPr>
              <w:t>100ml 0.1007mol/L</w:t>
            </w:r>
          </w:p>
        </w:tc>
        <w:tc>
          <w:tcPr>
            <w:tcW w:w="709" w:type="dxa"/>
            <w:tcBorders>
              <w:top w:val="nil"/>
              <w:left w:val="nil"/>
              <w:bottom w:val="single" w:color="auto" w:sz="8" w:space="0"/>
              <w:right w:val="single" w:color="auto" w:sz="8" w:space="0"/>
            </w:tcBorders>
            <w:shd w:val="clear" w:color="auto" w:fill="auto"/>
            <w:vAlign w:val="center"/>
          </w:tcPr>
          <w:p w14:paraId="1499546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F97B2AC">
            <w:pPr>
              <w:widowControl/>
              <w:spacing w:line="400" w:lineRule="exact"/>
              <w:jc w:val="center"/>
              <w:rPr>
                <w:rFonts w:ascii="宋体" w:cs="宋体"/>
                <w:kern w:val="0"/>
                <w:szCs w:val="21"/>
              </w:rPr>
            </w:pPr>
            <w:r>
              <w:rPr>
                <w:rFonts w:hint="eastAsia" w:ascii="宋体" w:cs="宋体"/>
                <w:kern w:val="0"/>
                <w:szCs w:val="21"/>
              </w:rPr>
              <w:t>149.2</w:t>
            </w:r>
          </w:p>
        </w:tc>
      </w:tr>
      <w:tr w14:paraId="22D49EF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E65FB4">
            <w:pPr>
              <w:jc w:val="center"/>
              <w:rPr>
                <w:rFonts w:cs="宋体" w:asciiTheme="minorEastAsia" w:hAnsiTheme="minorEastAsia" w:eastAsiaTheme="minorEastAsia"/>
                <w:szCs w:val="21"/>
              </w:rPr>
            </w:pPr>
            <w:r>
              <w:rPr>
                <w:rFonts w:hint="eastAsia" w:asciiTheme="minorEastAsia" w:hAnsiTheme="minorEastAsia" w:eastAsiaTheme="minorEastAsia"/>
                <w:szCs w:val="21"/>
              </w:rPr>
              <w:t>1637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51DCF0">
            <w:pPr>
              <w:widowControl/>
              <w:spacing w:line="400" w:lineRule="exact"/>
              <w:jc w:val="center"/>
              <w:rPr>
                <w:rFonts w:ascii="宋体" w:cs="宋体"/>
                <w:kern w:val="0"/>
                <w:szCs w:val="21"/>
              </w:rPr>
            </w:pPr>
            <w:r>
              <w:rPr>
                <w:rFonts w:hint="eastAsia" w:ascii="宋体" w:cs="宋体"/>
                <w:kern w:val="0"/>
                <w:szCs w:val="21"/>
              </w:rPr>
              <w:t>氢氧化钾</w:t>
            </w:r>
          </w:p>
        </w:tc>
        <w:tc>
          <w:tcPr>
            <w:tcW w:w="3260" w:type="dxa"/>
            <w:tcBorders>
              <w:top w:val="nil"/>
              <w:left w:val="nil"/>
              <w:bottom w:val="single" w:color="auto" w:sz="8" w:space="0"/>
              <w:right w:val="single" w:color="auto" w:sz="8" w:space="0"/>
            </w:tcBorders>
            <w:shd w:val="clear" w:color="auto" w:fill="auto"/>
            <w:vAlign w:val="center"/>
          </w:tcPr>
          <w:p w14:paraId="319E1CF9">
            <w:pPr>
              <w:widowControl/>
              <w:spacing w:line="400" w:lineRule="exact"/>
              <w:jc w:val="center"/>
              <w:rPr>
                <w:rFonts w:ascii="宋体" w:cs="宋体"/>
                <w:kern w:val="0"/>
                <w:szCs w:val="21"/>
              </w:rPr>
            </w:pPr>
            <w:r>
              <w:rPr>
                <w:rFonts w:hint="eastAsia" w:ascii="宋体" w:cs="宋体"/>
                <w:kern w:val="0"/>
                <w:szCs w:val="21"/>
              </w:rPr>
              <w:t>100g</w:t>
            </w:r>
          </w:p>
        </w:tc>
        <w:tc>
          <w:tcPr>
            <w:tcW w:w="709" w:type="dxa"/>
            <w:tcBorders>
              <w:top w:val="nil"/>
              <w:left w:val="nil"/>
              <w:bottom w:val="single" w:color="auto" w:sz="8" w:space="0"/>
              <w:right w:val="single" w:color="auto" w:sz="8" w:space="0"/>
            </w:tcBorders>
            <w:shd w:val="clear" w:color="auto" w:fill="auto"/>
            <w:vAlign w:val="center"/>
          </w:tcPr>
          <w:p w14:paraId="5FFB3CE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C3FE5A2">
            <w:pPr>
              <w:widowControl/>
              <w:spacing w:line="400" w:lineRule="exact"/>
              <w:jc w:val="center"/>
              <w:rPr>
                <w:rFonts w:ascii="宋体" w:cs="宋体"/>
                <w:kern w:val="0"/>
                <w:szCs w:val="21"/>
              </w:rPr>
            </w:pPr>
            <w:r>
              <w:rPr>
                <w:rFonts w:hint="eastAsia" w:ascii="宋体" w:cs="宋体"/>
                <w:kern w:val="0"/>
                <w:szCs w:val="21"/>
              </w:rPr>
              <w:t>120</w:t>
            </w:r>
          </w:p>
        </w:tc>
      </w:tr>
      <w:tr w14:paraId="477580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450301">
            <w:pPr>
              <w:jc w:val="center"/>
              <w:rPr>
                <w:rFonts w:cs="宋体" w:asciiTheme="minorEastAsia" w:hAnsiTheme="minorEastAsia" w:eastAsiaTheme="minorEastAsia"/>
                <w:szCs w:val="21"/>
              </w:rPr>
            </w:pPr>
            <w:r>
              <w:rPr>
                <w:rFonts w:hint="eastAsia" w:asciiTheme="minorEastAsia" w:hAnsiTheme="minorEastAsia" w:eastAsiaTheme="minorEastAsia"/>
                <w:szCs w:val="21"/>
              </w:rPr>
              <w:t>1638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69974B">
            <w:pPr>
              <w:widowControl/>
              <w:spacing w:line="400" w:lineRule="exact"/>
              <w:jc w:val="center"/>
              <w:rPr>
                <w:rFonts w:ascii="宋体" w:cs="宋体"/>
                <w:kern w:val="0"/>
                <w:szCs w:val="21"/>
              </w:rPr>
            </w:pPr>
            <w:r>
              <w:rPr>
                <w:rFonts w:hint="eastAsia" w:ascii="宋体" w:cs="宋体"/>
                <w:kern w:val="0"/>
                <w:szCs w:val="21"/>
              </w:rPr>
              <w:t>氢氧化钾</w:t>
            </w:r>
          </w:p>
        </w:tc>
        <w:tc>
          <w:tcPr>
            <w:tcW w:w="3260" w:type="dxa"/>
            <w:tcBorders>
              <w:top w:val="nil"/>
              <w:left w:val="nil"/>
              <w:bottom w:val="single" w:color="auto" w:sz="8" w:space="0"/>
              <w:right w:val="single" w:color="auto" w:sz="8" w:space="0"/>
            </w:tcBorders>
            <w:shd w:val="clear" w:color="auto" w:fill="auto"/>
            <w:vAlign w:val="center"/>
          </w:tcPr>
          <w:p w14:paraId="2CEB5320">
            <w:pPr>
              <w:widowControl/>
              <w:spacing w:line="400" w:lineRule="exact"/>
              <w:jc w:val="center"/>
              <w:rPr>
                <w:rFonts w:ascii="宋体" w:cs="宋体"/>
                <w:kern w:val="0"/>
                <w:szCs w:val="21"/>
              </w:rPr>
            </w:pPr>
            <w:r>
              <w:rPr>
                <w:rFonts w:hint="eastAsia" w:ascii="宋体" w:cs="宋体"/>
                <w:kern w:val="0"/>
                <w:szCs w:val="21"/>
              </w:rPr>
              <w:t>500g</w:t>
            </w:r>
          </w:p>
        </w:tc>
        <w:tc>
          <w:tcPr>
            <w:tcW w:w="709" w:type="dxa"/>
            <w:tcBorders>
              <w:top w:val="nil"/>
              <w:left w:val="nil"/>
              <w:bottom w:val="single" w:color="auto" w:sz="8" w:space="0"/>
              <w:right w:val="single" w:color="auto" w:sz="8" w:space="0"/>
            </w:tcBorders>
            <w:shd w:val="clear" w:color="auto" w:fill="auto"/>
            <w:vAlign w:val="center"/>
          </w:tcPr>
          <w:p w14:paraId="643CCB4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89185F3">
            <w:pPr>
              <w:widowControl/>
              <w:spacing w:line="400" w:lineRule="exact"/>
              <w:jc w:val="center"/>
              <w:rPr>
                <w:rFonts w:ascii="宋体" w:cs="宋体"/>
                <w:kern w:val="0"/>
                <w:szCs w:val="21"/>
              </w:rPr>
            </w:pPr>
            <w:r>
              <w:rPr>
                <w:rFonts w:hint="eastAsia" w:ascii="宋体" w:cs="宋体"/>
                <w:kern w:val="0"/>
                <w:szCs w:val="21"/>
              </w:rPr>
              <w:t>19</w:t>
            </w:r>
          </w:p>
        </w:tc>
      </w:tr>
      <w:tr w14:paraId="22EF86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2D3501">
            <w:pPr>
              <w:jc w:val="center"/>
              <w:rPr>
                <w:rFonts w:cs="宋体" w:asciiTheme="minorEastAsia" w:hAnsiTheme="minorEastAsia" w:eastAsiaTheme="minorEastAsia"/>
                <w:szCs w:val="21"/>
              </w:rPr>
            </w:pPr>
            <w:r>
              <w:rPr>
                <w:rFonts w:hint="eastAsia" w:asciiTheme="minorEastAsia" w:hAnsiTheme="minorEastAsia" w:eastAsiaTheme="minorEastAsia"/>
                <w:szCs w:val="21"/>
              </w:rPr>
              <w:t>1639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EC9FAB">
            <w:pPr>
              <w:widowControl/>
              <w:spacing w:line="400" w:lineRule="exact"/>
              <w:jc w:val="center"/>
              <w:rPr>
                <w:rFonts w:ascii="宋体" w:cs="宋体"/>
                <w:kern w:val="0"/>
                <w:szCs w:val="21"/>
              </w:rPr>
            </w:pPr>
            <w:r>
              <w:rPr>
                <w:rFonts w:hint="eastAsia" w:ascii="宋体" w:cs="宋体"/>
                <w:kern w:val="0"/>
                <w:szCs w:val="21"/>
              </w:rPr>
              <w:t>氢氧化钾标准溶液500mL</w:t>
            </w:r>
          </w:p>
        </w:tc>
        <w:tc>
          <w:tcPr>
            <w:tcW w:w="3260" w:type="dxa"/>
            <w:tcBorders>
              <w:top w:val="nil"/>
              <w:left w:val="nil"/>
              <w:bottom w:val="single" w:color="auto" w:sz="8" w:space="0"/>
              <w:right w:val="single" w:color="auto" w:sz="8" w:space="0"/>
            </w:tcBorders>
            <w:shd w:val="clear" w:color="auto" w:fill="auto"/>
            <w:vAlign w:val="center"/>
          </w:tcPr>
          <w:p w14:paraId="2CE5F567">
            <w:pPr>
              <w:widowControl/>
              <w:spacing w:line="400" w:lineRule="exact"/>
              <w:jc w:val="center"/>
              <w:rPr>
                <w:rFonts w:ascii="宋体" w:cs="宋体"/>
                <w:kern w:val="0"/>
                <w:szCs w:val="21"/>
              </w:rPr>
            </w:pPr>
            <w:r>
              <w:rPr>
                <w:rFonts w:hint="eastAsia" w:ascii="宋体" w:cs="宋体"/>
                <w:kern w:val="0"/>
                <w:szCs w:val="21"/>
              </w:rPr>
              <w:t>c(KOH)= 0.1000 mol/L  (0.1N)</w:t>
            </w:r>
          </w:p>
        </w:tc>
        <w:tc>
          <w:tcPr>
            <w:tcW w:w="709" w:type="dxa"/>
            <w:tcBorders>
              <w:top w:val="nil"/>
              <w:left w:val="nil"/>
              <w:bottom w:val="single" w:color="auto" w:sz="8" w:space="0"/>
              <w:right w:val="single" w:color="auto" w:sz="8" w:space="0"/>
            </w:tcBorders>
            <w:shd w:val="clear" w:color="auto" w:fill="auto"/>
            <w:vAlign w:val="center"/>
          </w:tcPr>
          <w:p w14:paraId="5569DDA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68C95D5">
            <w:pPr>
              <w:widowControl/>
              <w:spacing w:line="400" w:lineRule="exact"/>
              <w:jc w:val="center"/>
              <w:rPr>
                <w:rFonts w:ascii="宋体" w:cs="宋体"/>
                <w:kern w:val="0"/>
                <w:szCs w:val="21"/>
              </w:rPr>
            </w:pPr>
            <w:r>
              <w:rPr>
                <w:rFonts w:hint="eastAsia" w:ascii="宋体" w:cs="宋体"/>
                <w:kern w:val="0"/>
                <w:szCs w:val="21"/>
              </w:rPr>
              <w:t>90</w:t>
            </w:r>
          </w:p>
        </w:tc>
      </w:tr>
      <w:tr w14:paraId="4CB9CA5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CBC8D8">
            <w:pPr>
              <w:jc w:val="center"/>
              <w:rPr>
                <w:rFonts w:cs="宋体" w:asciiTheme="minorEastAsia" w:hAnsiTheme="minorEastAsia" w:eastAsiaTheme="minorEastAsia"/>
                <w:szCs w:val="21"/>
              </w:rPr>
            </w:pPr>
            <w:r>
              <w:rPr>
                <w:rFonts w:hint="eastAsia" w:asciiTheme="minorEastAsia" w:hAnsiTheme="minorEastAsia" w:eastAsiaTheme="minorEastAsia"/>
                <w:szCs w:val="21"/>
              </w:rPr>
              <w:t>1640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6C2006">
            <w:pPr>
              <w:widowControl/>
              <w:spacing w:line="400" w:lineRule="exact"/>
              <w:jc w:val="center"/>
              <w:rPr>
                <w:rFonts w:ascii="宋体" w:cs="宋体"/>
                <w:kern w:val="0"/>
                <w:szCs w:val="21"/>
              </w:rPr>
            </w:pPr>
            <w:r>
              <w:rPr>
                <w:rFonts w:hint="eastAsia" w:ascii="宋体" w:cs="宋体"/>
                <w:kern w:val="0"/>
                <w:szCs w:val="21"/>
              </w:rPr>
              <w:t>氢氧化钠(烧碱)</w:t>
            </w:r>
          </w:p>
        </w:tc>
        <w:tc>
          <w:tcPr>
            <w:tcW w:w="3260" w:type="dxa"/>
            <w:tcBorders>
              <w:top w:val="nil"/>
              <w:left w:val="nil"/>
              <w:bottom w:val="single" w:color="auto" w:sz="8" w:space="0"/>
              <w:right w:val="single" w:color="auto" w:sz="8" w:space="0"/>
            </w:tcBorders>
            <w:shd w:val="clear" w:color="auto" w:fill="auto"/>
            <w:vAlign w:val="center"/>
          </w:tcPr>
          <w:p w14:paraId="7592FB12">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0E9866B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ACD793B">
            <w:pPr>
              <w:widowControl/>
              <w:spacing w:line="400" w:lineRule="exact"/>
              <w:jc w:val="center"/>
              <w:rPr>
                <w:rFonts w:ascii="宋体" w:cs="宋体"/>
                <w:kern w:val="0"/>
                <w:szCs w:val="21"/>
              </w:rPr>
            </w:pPr>
            <w:r>
              <w:rPr>
                <w:rFonts w:hint="eastAsia" w:ascii="宋体" w:cs="宋体"/>
                <w:kern w:val="0"/>
                <w:szCs w:val="21"/>
              </w:rPr>
              <w:t>20</w:t>
            </w:r>
          </w:p>
        </w:tc>
      </w:tr>
      <w:tr w14:paraId="5F59690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8E0634">
            <w:pPr>
              <w:jc w:val="center"/>
              <w:rPr>
                <w:rFonts w:cs="宋体" w:asciiTheme="minorEastAsia" w:hAnsiTheme="minorEastAsia" w:eastAsiaTheme="minorEastAsia"/>
                <w:szCs w:val="21"/>
              </w:rPr>
            </w:pPr>
            <w:r>
              <w:rPr>
                <w:rFonts w:hint="eastAsia" w:asciiTheme="minorEastAsia" w:hAnsiTheme="minorEastAsia" w:eastAsiaTheme="minorEastAsia"/>
                <w:szCs w:val="21"/>
              </w:rPr>
              <w:t>1641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A513EE">
            <w:pPr>
              <w:widowControl/>
              <w:spacing w:line="400" w:lineRule="exact"/>
              <w:jc w:val="center"/>
              <w:rPr>
                <w:rFonts w:ascii="宋体" w:cs="宋体"/>
                <w:kern w:val="0"/>
                <w:szCs w:val="21"/>
              </w:rPr>
            </w:pPr>
            <w:r>
              <w:rPr>
                <w:rFonts w:hint="eastAsia" w:ascii="宋体" w:cs="宋体"/>
                <w:kern w:val="0"/>
                <w:szCs w:val="21"/>
              </w:rPr>
              <w:t>氰化钾空白对照管</w:t>
            </w:r>
          </w:p>
        </w:tc>
        <w:tc>
          <w:tcPr>
            <w:tcW w:w="3260" w:type="dxa"/>
            <w:tcBorders>
              <w:top w:val="nil"/>
              <w:left w:val="nil"/>
              <w:bottom w:val="single" w:color="auto" w:sz="8" w:space="0"/>
              <w:right w:val="single" w:color="auto" w:sz="8" w:space="0"/>
            </w:tcBorders>
            <w:shd w:val="clear" w:color="auto" w:fill="auto"/>
            <w:vAlign w:val="center"/>
          </w:tcPr>
          <w:p w14:paraId="38ADBAFE">
            <w:pPr>
              <w:widowControl/>
              <w:spacing w:line="400" w:lineRule="exact"/>
              <w:jc w:val="center"/>
              <w:rPr>
                <w:rFonts w:ascii="宋体" w:cs="宋体"/>
                <w:kern w:val="0"/>
                <w:szCs w:val="21"/>
              </w:rPr>
            </w:pPr>
            <w:r>
              <w:rPr>
                <w:rFonts w:hint="eastAsia" w:ascii="宋体" w:cs="宋体"/>
                <w:kern w:val="0"/>
                <w:szCs w:val="21"/>
              </w:rPr>
              <w:t>20 支/盒</w:t>
            </w:r>
          </w:p>
        </w:tc>
        <w:tc>
          <w:tcPr>
            <w:tcW w:w="709" w:type="dxa"/>
            <w:tcBorders>
              <w:top w:val="nil"/>
              <w:left w:val="nil"/>
              <w:bottom w:val="single" w:color="auto" w:sz="8" w:space="0"/>
              <w:right w:val="single" w:color="auto" w:sz="8" w:space="0"/>
            </w:tcBorders>
            <w:shd w:val="clear" w:color="auto" w:fill="auto"/>
            <w:vAlign w:val="center"/>
          </w:tcPr>
          <w:p w14:paraId="7030DF6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77EE69E">
            <w:pPr>
              <w:widowControl/>
              <w:spacing w:line="400" w:lineRule="exact"/>
              <w:jc w:val="center"/>
              <w:rPr>
                <w:rFonts w:ascii="宋体" w:cs="宋体"/>
                <w:kern w:val="0"/>
                <w:szCs w:val="21"/>
              </w:rPr>
            </w:pPr>
            <w:r>
              <w:rPr>
                <w:rFonts w:hint="eastAsia" w:ascii="宋体" w:cs="宋体"/>
                <w:kern w:val="0"/>
                <w:szCs w:val="21"/>
              </w:rPr>
              <w:t>55</w:t>
            </w:r>
          </w:p>
        </w:tc>
      </w:tr>
      <w:tr w14:paraId="49333AC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DA7BD2">
            <w:pPr>
              <w:jc w:val="center"/>
              <w:rPr>
                <w:rFonts w:cs="宋体" w:asciiTheme="minorEastAsia" w:hAnsiTheme="minorEastAsia" w:eastAsiaTheme="minorEastAsia"/>
                <w:szCs w:val="21"/>
              </w:rPr>
            </w:pPr>
            <w:r>
              <w:rPr>
                <w:rFonts w:hint="eastAsia" w:asciiTheme="minorEastAsia" w:hAnsiTheme="minorEastAsia" w:eastAsiaTheme="minorEastAsia"/>
                <w:szCs w:val="21"/>
              </w:rPr>
              <w:t>1642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A6A911">
            <w:pPr>
              <w:widowControl/>
              <w:spacing w:line="400" w:lineRule="exact"/>
              <w:jc w:val="center"/>
              <w:rPr>
                <w:rFonts w:ascii="宋体" w:cs="宋体"/>
                <w:kern w:val="0"/>
                <w:szCs w:val="21"/>
              </w:rPr>
            </w:pPr>
            <w:r>
              <w:rPr>
                <w:rFonts w:hint="eastAsia" w:ascii="宋体" w:cs="宋体"/>
                <w:kern w:val="0"/>
                <w:szCs w:val="21"/>
              </w:rPr>
              <w:t>氰化钾试验管</w:t>
            </w:r>
          </w:p>
        </w:tc>
        <w:tc>
          <w:tcPr>
            <w:tcW w:w="3260" w:type="dxa"/>
            <w:tcBorders>
              <w:top w:val="nil"/>
              <w:left w:val="nil"/>
              <w:bottom w:val="single" w:color="auto" w:sz="8" w:space="0"/>
              <w:right w:val="single" w:color="auto" w:sz="8" w:space="0"/>
            </w:tcBorders>
            <w:shd w:val="clear" w:color="auto" w:fill="auto"/>
            <w:vAlign w:val="center"/>
          </w:tcPr>
          <w:p w14:paraId="056884FB">
            <w:pPr>
              <w:widowControl/>
              <w:spacing w:line="400" w:lineRule="exact"/>
              <w:jc w:val="center"/>
              <w:rPr>
                <w:rFonts w:ascii="宋体" w:cs="宋体"/>
                <w:kern w:val="0"/>
                <w:szCs w:val="21"/>
              </w:rPr>
            </w:pPr>
            <w:r>
              <w:rPr>
                <w:rFonts w:hint="eastAsia" w:ascii="宋体" w:cs="宋体"/>
                <w:kern w:val="0"/>
                <w:szCs w:val="21"/>
              </w:rPr>
              <w:t>20 支/盒</w:t>
            </w:r>
          </w:p>
        </w:tc>
        <w:tc>
          <w:tcPr>
            <w:tcW w:w="709" w:type="dxa"/>
            <w:tcBorders>
              <w:top w:val="nil"/>
              <w:left w:val="nil"/>
              <w:bottom w:val="single" w:color="auto" w:sz="8" w:space="0"/>
              <w:right w:val="single" w:color="auto" w:sz="8" w:space="0"/>
            </w:tcBorders>
            <w:shd w:val="clear" w:color="auto" w:fill="auto"/>
            <w:vAlign w:val="center"/>
          </w:tcPr>
          <w:p w14:paraId="007A40C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07B0CCC">
            <w:pPr>
              <w:widowControl/>
              <w:spacing w:line="400" w:lineRule="exact"/>
              <w:jc w:val="center"/>
              <w:rPr>
                <w:rFonts w:ascii="宋体" w:cs="宋体"/>
                <w:kern w:val="0"/>
                <w:szCs w:val="21"/>
              </w:rPr>
            </w:pPr>
            <w:r>
              <w:rPr>
                <w:rFonts w:hint="eastAsia" w:ascii="宋体" w:cs="宋体"/>
                <w:kern w:val="0"/>
                <w:szCs w:val="21"/>
              </w:rPr>
              <w:t>135</w:t>
            </w:r>
          </w:p>
        </w:tc>
      </w:tr>
      <w:tr w14:paraId="5706A7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06852E">
            <w:pPr>
              <w:jc w:val="center"/>
              <w:rPr>
                <w:rFonts w:cs="宋体" w:asciiTheme="minorEastAsia" w:hAnsiTheme="minorEastAsia" w:eastAsiaTheme="minorEastAsia"/>
                <w:szCs w:val="21"/>
              </w:rPr>
            </w:pPr>
            <w:r>
              <w:rPr>
                <w:rFonts w:hint="eastAsia" w:asciiTheme="minorEastAsia" w:hAnsiTheme="minorEastAsia" w:eastAsiaTheme="minorEastAsia"/>
                <w:szCs w:val="21"/>
              </w:rPr>
              <w:t>1643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DEDFA6">
            <w:pPr>
              <w:widowControl/>
              <w:spacing w:line="400" w:lineRule="exact"/>
              <w:jc w:val="center"/>
              <w:rPr>
                <w:rFonts w:ascii="宋体" w:cs="宋体"/>
                <w:kern w:val="0"/>
                <w:szCs w:val="21"/>
              </w:rPr>
            </w:pPr>
            <w:r>
              <w:rPr>
                <w:rFonts w:hint="eastAsia" w:ascii="宋体" w:cs="宋体"/>
                <w:kern w:val="0"/>
                <w:szCs w:val="21"/>
              </w:rPr>
              <w:t>庆大霉素琼脂(已添加亚碲酸钾，多粘菌素B)</w:t>
            </w:r>
          </w:p>
        </w:tc>
        <w:tc>
          <w:tcPr>
            <w:tcW w:w="3260" w:type="dxa"/>
            <w:tcBorders>
              <w:top w:val="nil"/>
              <w:left w:val="nil"/>
              <w:bottom w:val="single" w:color="auto" w:sz="8" w:space="0"/>
              <w:right w:val="single" w:color="auto" w:sz="8" w:space="0"/>
            </w:tcBorders>
            <w:shd w:val="clear" w:color="auto" w:fill="auto"/>
            <w:vAlign w:val="center"/>
          </w:tcPr>
          <w:p w14:paraId="4E9E39DE">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1A9EDBB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ADD12EE">
            <w:pPr>
              <w:widowControl/>
              <w:spacing w:line="400" w:lineRule="exact"/>
              <w:jc w:val="center"/>
              <w:rPr>
                <w:rFonts w:ascii="宋体" w:cs="宋体"/>
                <w:kern w:val="0"/>
                <w:szCs w:val="21"/>
              </w:rPr>
            </w:pPr>
            <w:r>
              <w:rPr>
                <w:rFonts w:hint="eastAsia" w:ascii="宋体" w:cs="宋体"/>
                <w:kern w:val="0"/>
                <w:szCs w:val="21"/>
              </w:rPr>
              <w:t>268</w:t>
            </w:r>
          </w:p>
        </w:tc>
      </w:tr>
      <w:tr w14:paraId="4F1CF52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D009CA">
            <w:pPr>
              <w:jc w:val="center"/>
              <w:rPr>
                <w:rFonts w:cs="宋体" w:asciiTheme="minorEastAsia" w:hAnsiTheme="minorEastAsia" w:eastAsiaTheme="minorEastAsia"/>
                <w:szCs w:val="21"/>
              </w:rPr>
            </w:pPr>
            <w:r>
              <w:rPr>
                <w:rFonts w:hint="eastAsia" w:asciiTheme="minorEastAsia" w:hAnsiTheme="minorEastAsia" w:eastAsiaTheme="minorEastAsia"/>
                <w:szCs w:val="21"/>
              </w:rPr>
              <w:t>1644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195D3C">
            <w:pPr>
              <w:widowControl/>
              <w:spacing w:line="400" w:lineRule="exact"/>
              <w:jc w:val="center"/>
              <w:rPr>
                <w:rFonts w:ascii="宋体" w:cs="宋体"/>
                <w:kern w:val="0"/>
                <w:szCs w:val="21"/>
              </w:rPr>
            </w:pPr>
            <w:r>
              <w:rPr>
                <w:rFonts w:hint="eastAsia" w:ascii="宋体" w:cs="宋体"/>
                <w:kern w:val="0"/>
                <w:szCs w:val="21"/>
              </w:rPr>
              <w:t>琼脂粉BR250g</w:t>
            </w:r>
          </w:p>
        </w:tc>
        <w:tc>
          <w:tcPr>
            <w:tcW w:w="3260" w:type="dxa"/>
            <w:tcBorders>
              <w:top w:val="nil"/>
              <w:left w:val="nil"/>
              <w:bottom w:val="single" w:color="auto" w:sz="8" w:space="0"/>
              <w:right w:val="single" w:color="auto" w:sz="8" w:space="0"/>
            </w:tcBorders>
            <w:shd w:val="clear" w:color="auto" w:fill="auto"/>
            <w:vAlign w:val="center"/>
          </w:tcPr>
          <w:p w14:paraId="1503AE09">
            <w:pPr>
              <w:widowControl/>
              <w:spacing w:line="400" w:lineRule="exact"/>
              <w:jc w:val="center"/>
              <w:rPr>
                <w:rFonts w:ascii="宋体" w:cs="宋体"/>
                <w:kern w:val="0"/>
                <w:szCs w:val="21"/>
              </w:rPr>
            </w:pPr>
            <w:r>
              <w:rPr>
                <w:rFonts w:hint="eastAsia" w:ascii="宋体" w:cs="宋体"/>
                <w:kern w:val="0"/>
                <w:szCs w:val="21"/>
              </w:rPr>
              <w:t>BR250g</w:t>
            </w:r>
          </w:p>
        </w:tc>
        <w:tc>
          <w:tcPr>
            <w:tcW w:w="709" w:type="dxa"/>
            <w:tcBorders>
              <w:top w:val="nil"/>
              <w:left w:val="nil"/>
              <w:bottom w:val="single" w:color="auto" w:sz="8" w:space="0"/>
              <w:right w:val="single" w:color="auto" w:sz="8" w:space="0"/>
            </w:tcBorders>
            <w:shd w:val="clear" w:color="auto" w:fill="auto"/>
            <w:vAlign w:val="center"/>
          </w:tcPr>
          <w:p w14:paraId="57E13D3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A6E37A0">
            <w:pPr>
              <w:widowControl/>
              <w:spacing w:line="400" w:lineRule="exact"/>
              <w:jc w:val="center"/>
              <w:rPr>
                <w:rFonts w:ascii="宋体" w:cs="宋体"/>
                <w:kern w:val="0"/>
                <w:szCs w:val="21"/>
              </w:rPr>
            </w:pPr>
            <w:r>
              <w:rPr>
                <w:rFonts w:hint="eastAsia" w:ascii="宋体" w:cs="宋体"/>
                <w:kern w:val="0"/>
                <w:szCs w:val="21"/>
              </w:rPr>
              <w:t>126</w:t>
            </w:r>
          </w:p>
        </w:tc>
      </w:tr>
      <w:tr w14:paraId="434250C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74540D">
            <w:pPr>
              <w:jc w:val="center"/>
              <w:rPr>
                <w:rFonts w:cs="宋体" w:asciiTheme="minorEastAsia" w:hAnsiTheme="minorEastAsia" w:eastAsiaTheme="minorEastAsia"/>
                <w:szCs w:val="21"/>
              </w:rPr>
            </w:pPr>
            <w:r>
              <w:rPr>
                <w:rFonts w:hint="eastAsia" w:asciiTheme="minorEastAsia" w:hAnsiTheme="minorEastAsia" w:eastAsiaTheme="minorEastAsia"/>
                <w:szCs w:val="21"/>
              </w:rPr>
              <w:t>1645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A13C01">
            <w:pPr>
              <w:widowControl/>
              <w:spacing w:line="400" w:lineRule="exact"/>
              <w:jc w:val="center"/>
              <w:rPr>
                <w:rFonts w:ascii="宋体" w:cs="宋体"/>
                <w:kern w:val="0"/>
                <w:szCs w:val="21"/>
              </w:rPr>
            </w:pPr>
            <w:r>
              <w:rPr>
                <w:rFonts w:hint="eastAsia" w:ascii="宋体" w:cs="宋体"/>
                <w:kern w:val="0"/>
                <w:szCs w:val="21"/>
              </w:rPr>
              <w:t>琼脂糖</w:t>
            </w:r>
          </w:p>
        </w:tc>
        <w:tc>
          <w:tcPr>
            <w:tcW w:w="3260" w:type="dxa"/>
            <w:tcBorders>
              <w:top w:val="nil"/>
              <w:left w:val="nil"/>
              <w:bottom w:val="single" w:color="auto" w:sz="8" w:space="0"/>
              <w:right w:val="single" w:color="auto" w:sz="8" w:space="0"/>
            </w:tcBorders>
            <w:shd w:val="clear" w:color="auto" w:fill="auto"/>
            <w:vAlign w:val="center"/>
          </w:tcPr>
          <w:p w14:paraId="43616136">
            <w:pPr>
              <w:widowControl/>
              <w:spacing w:line="400" w:lineRule="exact"/>
              <w:jc w:val="center"/>
              <w:rPr>
                <w:rFonts w:ascii="宋体" w:cs="宋体"/>
                <w:kern w:val="0"/>
                <w:szCs w:val="21"/>
              </w:rPr>
            </w:pPr>
            <w:r>
              <w:rPr>
                <w:rFonts w:hint="eastAsia" w:ascii="宋体" w:cs="宋体"/>
                <w:kern w:val="0"/>
                <w:szCs w:val="21"/>
              </w:rPr>
              <w:t>S25757-100g 100g 1100g/cm2</w:t>
            </w:r>
          </w:p>
        </w:tc>
        <w:tc>
          <w:tcPr>
            <w:tcW w:w="709" w:type="dxa"/>
            <w:tcBorders>
              <w:top w:val="nil"/>
              <w:left w:val="nil"/>
              <w:bottom w:val="single" w:color="auto" w:sz="8" w:space="0"/>
              <w:right w:val="single" w:color="auto" w:sz="8" w:space="0"/>
            </w:tcBorders>
            <w:shd w:val="clear" w:color="auto" w:fill="auto"/>
            <w:vAlign w:val="center"/>
          </w:tcPr>
          <w:p w14:paraId="318696D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137629A">
            <w:pPr>
              <w:widowControl/>
              <w:spacing w:line="400" w:lineRule="exact"/>
              <w:jc w:val="center"/>
              <w:rPr>
                <w:rFonts w:ascii="宋体" w:cs="宋体"/>
                <w:kern w:val="0"/>
                <w:szCs w:val="21"/>
              </w:rPr>
            </w:pPr>
            <w:r>
              <w:rPr>
                <w:rFonts w:hint="eastAsia" w:ascii="宋体" w:cs="宋体"/>
                <w:kern w:val="0"/>
                <w:szCs w:val="21"/>
              </w:rPr>
              <w:t>238</w:t>
            </w:r>
          </w:p>
        </w:tc>
      </w:tr>
      <w:tr w14:paraId="6A44B12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0CDAFF">
            <w:pPr>
              <w:jc w:val="center"/>
              <w:rPr>
                <w:rFonts w:cs="宋体" w:asciiTheme="minorEastAsia" w:hAnsiTheme="minorEastAsia" w:eastAsiaTheme="minorEastAsia"/>
                <w:szCs w:val="21"/>
              </w:rPr>
            </w:pPr>
            <w:r>
              <w:rPr>
                <w:rFonts w:hint="eastAsia" w:asciiTheme="minorEastAsia" w:hAnsiTheme="minorEastAsia" w:eastAsiaTheme="minorEastAsia"/>
                <w:szCs w:val="21"/>
              </w:rPr>
              <w:t>1646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13A794">
            <w:pPr>
              <w:widowControl/>
              <w:spacing w:line="400" w:lineRule="exact"/>
              <w:jc w:val="center"/>
              <w:rPr>
                <w:rFonts w:ascii="宋体" w:cs="宋体"/>
                <w:kern w:val="0"/>
                <w:szCs w:val="21"/>
              </w:rPr>
            </w:pPr>
            <w:r>
              <w:rPr>
                <w:rFonts w:hint="eastAsia" w:ascii="宋体" w:cs="宋体"/>
                <w:kern w:val="0"/>
                <w:szCs w:val="21"/>
              </w:rPr>
              <w:t>琼脂糖电泳胶制作厚料</w:t>
            </w:r>
          </w:p>
        </w:tc>
        <w:tc>
          <w:tcPr>
            <w:tcW w:w="3260" w:type="dxa"/>
            <w:tcBorders>
              <w:top w:val="nil"/>
              <w:left w:val="nil"/>
              <w:bottom w:val="single" w:color="auto" w:sz="8" w:space="0"/>
              <w:right w:val="single" w:color="auto" w:sz="8" w:space="0"/>
            </w:tcBorders>
            <w:shd w:val="clear" w:color="auto" w:fill="auto"/>
            <w:vAlign w:val="center"/>
          </w:tcPr>
          <w:p w14:paraId="60A600B3">
            <w:pPr>
              <w:widowControl/>
              <w:spacing w:line="400" w:lineRule="exact"/>
              <w:jc w:val="center"/>
              <w:rPr>
                <w:rFonts w:ascii="宋体" w:cs="宋体"/>
                <w:kern w:val="0"/>
                <w:szCs w:val="21"/>
              </w:rPr>
            </w:pPr>
            <w:r>
              <w:rPr>
                <w:rFonts w:hint="eastAsia" w:ascii="宋体" w:cs="宋体"/>
                <w:kern w:val="0"/>
                <w:szCs w:val="21"/>
              </w:rPr>
              <w:t>100g</w:t>
            </w:r>
          </w:p>
        </w:tc>
        <w:tc>
          <w:tcPr>
            <w:tcW w:w="709" w:type="dxa"/>
            <w:tcBorders>
              <w:top w:val="nil"/>
              <w:left w:val="nil"/>
              <w:bottom w:val="single" w:color="auto" w:sz="8" w:space="0"/>
              <w:right w:val="single" w:color="auto" w:sz="8" w:space="0"/>
            </w:tcBorders>
            <w:shd w:val="clear" w:color="auto" w:fill="auto"/>
            <w:vAlign w:val="center"/>
          </w:tcPr>
          <w:p w14:paraId="3D15366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33053C5">
            <w:pPr>
              <w:widowControl/>
              <w:spacing w:line="400" w:lineRule="exact"/>
              <w:jc w:val="center"/>
              <w:rPr>
                <w:rFonts w:ascii="宋体" w:cs="宋体"/>
                <w:kern w:val="0"/>
                <w:szCs w:val="21"/>
              </w:rPr>
            </w:pPr>
            <w:r>
              <w:rPr>
                <w:rFonts w:hint="eastAsia" w:ascii="宋体" w:cs="宋体"/>
                <w:kern w:val="0"/>
                <w:szCs w:val="21"/>
              </w:rPr>
              <w:t>560</w:t>
            </w:r>
          </w:p>
        </w:tc>
      </w:tr>
      <w:tr w14:paraId="3D75969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A92DE2">
            <w:pPr>
              <w:jc w:val="center"/>
              <w:rPr>
                <w:rFonts w:cs="宋体" w:asciiTheme="minorEastAsia" w:hAnsiTheme="minorEastAsia" w:eastAsiaTheme="minorEastAsia"/>
                <w:szCs w:val="21"/>
              </w:rPr>
            </w:pPr>
            <w:r>
              <w:rPr>
                <w:rFonts w:hint="eastAsia" w:asciiTheme="minorEastAsia" w:hAnsiTheme="minorEastAsia" w:eastAsiaTheme="minorEastAsia"/>
                <w:szCs w:val="21"/>
              </w:rPr>
              <w:t>1647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61F330">
            <w:pPr>
              <w:widowControl/>
              <w:spacing w:line="400" w:lineRule="exact"/>
              <w:jc w:val="center"/>
              <w:rPr>
                <w:rFonts w:ascii="宋体" w:cs="宋体"/>
                <w:kern w:val="0"/>
                <w:szCs w:val="21"/>
              </w:rPr>
            </w:pPr>
            <w:r>
              <w:rPr>
                <w:rFonts w:hint="eastAsia" w:ascii="宋体" w:cs="宋体"/>
                <w:kern w:val="0"/>
                <w:szCs w:val="21"/>
              </w:rPr>
              <w:t>琼脂糖凝胶</w:t>
            </w:r>
          </w:p>
        </w:tc>
        <w:tc>
          <w:tcPr>
            <w:tcW w:w="3260" w:type="dxa"/>
            <w:tcBorders>
              <w:top w:val="nil"/>
              <w:left w:val="nil"/>
              <w:bottom w:val="single" w:color="auto" w:sz="8" w:space="0"/>
              <w:right w:val="single" w:color="auto" w:sz="8" w:space="0"/>
            </w:tcBorders>
            <w:shd w:val="clear" w:color="auto" w:fill="auto"/>
            <w:vAlign w:val="center"/>
          </w:tcPr>
          <w:p w14:paraId="3A036771">
            <w:pPr>
              <w:widowControl/>
              <w:spacing w:line="400" w:lineRule="exact"/>
              <w:jc w:val="center"/>
              <w:rPr>
                <w:rFonts w:ascii="宋体" w:cs="宋体"/>
                <w:kern w:val="0"/>
                <w:szCs w:val="21"/>
              </w:rPr>
            </w:pPr>
            <w:r>
              <w:rPr>
                <w:rFonts w:hint="eastAsia" w:ascii="宋体" w:cs="宋体"/>
                <w:kern w:val="0"/>
                <w:szCs w:val="21"/>
              </w:rPr>
              <w:t>100g/瓶</w:t>
            </w:r>
          </w:p>
        </w:tc>
        <w:tc>
          <w:tcPr>
            <w:tcW w:w="709" w:type="dxa"/>
            <w:tcBorders>
              <w:top w:val="nil"/>
              <w:left w:val="nil"/>
              <w:bottom w:val="single" w:color="auto" w:sz="8" w:space="0"/>
              <w:right w:val="single" w:color="auto" w:sz="8" w:space="0"/>
            </w:tcBorders>
            <w:shd w:val="clear" w:color="auto" w:fill="auto"/>
            <w:vAlign w:val="center"/>
          </w:tcPr>
          <w:p w14:paraId="1A65057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E2DD37C">
            <w:pPr>
              <w:widowControl/>
              <w:spacing w:line="400" w:lineRule="exact"/>
              <w:jc w:val="center"/>
              <w:rPr>
                <w:rFonts w:ascii="宋体" w:cs="宋体"/>
                <w:kern w:val="0"/>
                <w:szCs w:val="21"/>
              </w:rPr>
            </w:pPr>
            <w:r>
              <w:rPr>
                <w:rFonts w:hint="eastAsia" w:ascii="宋体" w:cs="宋体"/>
                <w:kern w:val="0"/>
                <w:szCs w:val="21"/>
              </w:rPr>
              <w:t>95</w:t>
            </w:r>
          </w:p>
        </w:tc>
      </w:tr>
      <w:tr w14:paraId="5CAEC03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6F4561">
            <w:pPr>
              <w:jc w:val="center"/>
              <w:rPr>
                <w:rFonts w:cs="宋体" w:asciiTheme="minorEastAsia" w:hAnsiTheme="minorEastAsia" w:eastAsiaTheme="minorEastAsia"/>
                <w:szCs w:val="21"/>
              </w:rPr>
            </w:pPr>
            <w:r>
              <w:rPr>
                <w:rFonts w:hint="eastAsia" w:asciiTheme="minorEastAsia" w:hAnsiTheme="minorEastAsia" w:eastAsiaTheme="minorEastAsia"/>
                <w:szCs w:val="21"/>
              </w:rPr>
              <w:t>1648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A28EF8">
            <w:pPr>
              <w:widowControl/>
              <w:spacing w:line="400" w:lineRule="exact"/>
              <w:jc w:val="center"/>
              <w:rPr>
                <w:rFonts w:ascii="宋体" w:cs="宋体"/>
                <w:kern w:val="0"/>
                <w:szCs w:val="21"/>
              </w:rPr>
            </w:pPr>
            <w:r>
              <w:rPr>
                <w:rFonts w:hint="eastAsia" w:ascii="宋体" w:cs="宋体"/>
                <w:kern w:val="0"/>
                <w:szCs w:val="21"/>
              </w:rPr>
              <w:t>球形冷凝管</w:t>
            </w:r>
          </w:p>
        </w:tc>
        <w:tc>
          <w:tcPr>
            <w:tcW w:w="3260" w:type="dxa"/>
            <w:tcBorders>
              <w:top w:val="nil"/>
              <w:left w:val="nil"/>
              <w:bottom w:val="single" w:color="auto" w:sz="8" w:space="0"/>
              <w:right w:val="single" w:color="auto" w:sz="8" w:space="0"/>
            </w:tcBorders>
            <w:shd w:val="clear" w:color="auto" w:fill="auto"/>
            <w:vAlign w:val="center"/>
          </w:tcPr>
          <w:p w14:paraId="3E60FD08">
            <w:pPr>
              <w:widowControl/>
              <w:spacing w:line="400" w:lineRule="exact"/>
              <w:jc w:val="center"/>
              <w:rPr>
                <w:rFonts w:ascii="宋体" w:cs="宋体"/>
                <w:kern w:val="0"/>
                <w:szCs w:val="21"/>
              </w:rPr>
            </w:pPr>
            <w:r>
              <w:rPr>
                <w:rFonts w:hint="eastAsia" w:ascii="宋体" w:cs="宋体"/>
                <w:kern w:val="0"/>
                <w:szCs w:val="21"/>
              </w:rPr>
              <w:t>400mm/24×2</w:t>
            </w:r>
          </w:p>
        </w:tc>
        <w:tc>
          <w:tcPr>
            <w:tcW w:w="709" w:type="dxa"/>
            <w:tcBorders>
              <w:top w:val="nil"/>
              <w:left w:val="nil"/>
              <w:bottom w:val="single" w:color="auto" w:sz="8" w:space="0"/>
              <w:right w:val="single" w:color="auto" w:sz="8" w:space="0"/>
            </w:tcBorders>
            <w:shd w:val="clear" w:color="auto" w:fill="auto"/>
            <w:vAlign w:val="center"/>
          </w:tcPr>
          <w:p w14:paraId="5BE8E4B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C6837FE">
            <w:pPr>
              <w:widowControl/>
              <w:spacing w:line="400" w:lineRule="exact"/>
              <w:jc w:val="center"/>
              <w:rPr>
                <w:rFonts w:ascii="宋体" w:cs="宋体"/>
                <w:kern w:val="0"/>
                <w:szCs w:val="21"/>
              </w:rPr>
            </w:pPr>
            <w:r>
              <w:rPr>
                <w:rFonts w:hint="eastAsia" w:ascii="宋体" w:cs="宋体"/>
                <w:kern w:val="0"/>
                <w:szCs w:val="21"/>
              </w:rPr>
              <w:t>22.5</w:t>
            </w:r>
          </w:p>
        </w:tc>
      </w:tr>
      <w:tr w14:paraId="3DD891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2E1D99">
            <w:pPr>
              <w:jc w:val="center"/>
              <w:rPr>
                <w:rFonts w:cs="宋体" w:asciiTheme="minorEastAsia" w:hAnsiTheme="minorEastAsia" w:eastAsiaTheme="minorEastAsia"/>
                <w:szCs w:val="21"/>
              </w:rPr>
            </w:pPr>
            <w:r>
              <w:rPr>
                <w:rFonts w:hint="eastAsia" w:asciiTheme="minorEastAsia" w:hAnsiTheme="minorEastAsia" w:eastAsiaTheme="minorEastAsia"/>
                <w:szCs w:val="21"/>
              </w:rPr>
              <w:t>1649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9E5730">
            <w:pPr>
              <w:widowControl/>
              <w:spacing w:line="400" w:lineRule="exact"/>
              <w:jc w:val="center"/>
              <w:rPr>
                <w:rFonts w:ascii="宋体" w:cs="宋体"/>
                <w:kern w:val="0"/>
                <w:szCs w:val="21"/>
              </w:rPr>
            </w:pPr>
            <w:r>
              <w:rPr>
                <w:rFonts w:hint="eastAsia" w:ascii="宋体" w:cs="宋体"/>
                <w:kern w:val="0"/>
                <w:szCs w:val="21"/>
              </w:rPr>
              <w:t>球型冷凝管</w:t>
            </w:r>
          </w:p>
        </w:tc>
        <w:tc>
          <w:tcPr>
            <w:tcW w:w="3260" w:type="dxa"/>
            <w:tcBorders>
              <w:top w:val="nil"/>
              <w:left w:val="nil"/>
              <w:bottom w:val="single" w:color="auto" w:sz="8" w:space="0"/>
              <w:right w:val="single" w:color="auto" w:sz="8" w:space="0"/>
            </w:tcBorders>
            <w:shd w:val="clear" w:color="auto" w:fill="auto"/>
            <w:vAlign w:val="center"/>
          </w:tcPr>
          <w:p w14:paraId="46CAEA5D">
            <w:pPr>
              <w:widowControl/>
              <w:spacing w:line="400" w:lineRule="exact"/>
              <w:jc w:val="center"/>
              <w:rPr>
                <w:rFonts w:ascii="宋体" w:cs="宋体"/>
                <w:kern w:val="0"/>
                <w:szCs w:val="21"/>
              </w:rPr>
            </w:pPr>
            <w:r>
              <w:rPr>
                <w:rFonts w:hint="eastAsia" w:ascii="宋体" w:cs="宋体"/>
                <w:kern w:val="0"/>
                <w:szCs w:val="21"/>
              </w:rPr>
              <w:t>长度 30cm</w:t>
            </w:r>
          </w:p>
        </w:tc>
        <w:tc>
          <w:tcPr>
            <w:tcW w:w="709" w:type="dxa"/>
            <w:tcBorders>
              <w:top w:val="nil"/>
              <w:left w:val="nil"/>
              <w:bottom w:val="single" w:color="auto" w:sz="8" w:space="0"/>
              <w:right w:val="single" w:color="auto" w:sz="8" w:space="0"/>
            </w:tcBorders>
            <w:shd w:val="clear" w:color="auto" w:fill="auto"/>
            <w:vAlign w:val="center"/>
          </w:tcPr>
          <w:p w14:paraId="7391D45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1D4899E">
            <w:pPr>
              <w:widowControl/>
              <w:spacing w:line="400" w:lineRule="exact"/>
              <w:jc w:val="center"/>
              <w:rPr>
                <w:rFonts w:ascii="宋体" w:cs="宋体"/>
                <w:kern w:val="0"/>
                <w:szCs w:val="21"/>
              </w:rPr>
            </w:pPr>
            <w:r>
              <w:rPr>
                <w:rFonts w:hint="eastAsia" w:ascii="宋体" w:cs="宋体"/>
                <w:kern w:val="0"/>
                <w:szCs w:val="21"/>
              </w:rPr>
              <w:t>15.5</w:t>
            </w:r>
          </w:p>
        </w:tc>
      </w:tr>
      <w:tr w14:paraId="707A973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C2CE3E">
            <w:pPr>
              <w:jc w:val="center"/>
              <w:rPr>
                <w:rFonts w:cs="宋体" w:asciiTheme="minorEastAsia" w:hAnsiTheme="minorEastAsia" w:eastAsiaTheme="minorEastAsia"/>
                <w:szCs w:val="21"/>
              </w:rPr>
            </w:pPr>
            <w:r>
              <w:rPr>
                <w:rFonts w:hint="eastAsia" w:asciiTheme="minorEastAsia" w:hAnsiTheme="minorEastAsia" w:eastAsiaTheme="minorEastAsia"/>
                <w:szCs w:val="21"/>
              </w:rPr>
              <w:t>1650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F2BE3C">
            <w:pPr>
              <w:widowControl/>
              <w:spacing w:line="400" w:lineRule="exact"/>
              <w:jc w:val="center"/>
              <w:rPr>
                <w:rFonts w:ascii="宋体" w:cs="宋体"/>
                <w:kern w:val="0"/>
                <w:szCs w:val="21"/>
              </w:rPr>
            </w:pPr>
            <w:r>
              <w:rPr>
                <w:rFonts w:hint="eastAsia" w:ascii="宋体" w:cs="宋体"/>
                <w:kern w:val="0"/>
                <w:szCs w:val="21"/>
              </w:rPr>
              <w:t>球型冷凝管</w:t>
            </w:r>
          </w:p>
        </w:tc>
        <w:tc>
          <w:tcPr>
            <w:tcW w:w="3260" w:type="dxa"/>
            <w:tcBorders>
              <w:top w:val="nil"/>
              <w:left w:val="nil"/>
              <w:bottom w:val="single" w:color="auto" w:sz="8" w:space="0"/>
              <w:right w:val="single" w:color="auto" w:sz="8" w:space="0"/>
            </w:tcBorders>
            <w:shd w:val="clear" w:color="auto" w:fill="auto"/>
            <w:vAlign w:val="center"/>
          </w:tcPr>
          <w:p w14:paraId="25CE70B9">
            <w:pPr>
              <w:widowControl/>
              <w:spacing w:line="400" w:lineRule="exact"/>
              <w:jc w:val="center"/>
              <w:rPr>
                <w:rFonts w:ascii="宋体" w:cs="宋体"/>
                <w:kern w:val="0"/>
                <w:szCs w:val="21"/>
              </w:rPr>
            </w:pPr>
            <w:r>
              <w:rPr>
                <w:rFonts w:hint="eastAsia" w:ascii="宋体" w:cs="宋体"/>
                <w:kern w:val="0"/>
                <w:szCs w:val="21"/>
              </w:rPr>
              <w:t>50cm/24×2</w:t>
            </w:r>
          </w:p>
        </w:tc>
        <w:tc>
          <w:tcPr>
            <w:tcW w:w="709" w:type="dxa"/>
            <w:tcBorders>
              <w:top w:val="nil"/>
              <w:left w:val="nil"/>
              <w:bottom w:val="single" w:color="auto" w:sz="8" w:space="0"/>
              <w:right w:val="single" w:color="auto" w:sz="8" w:space="0"/>
            </w:tcBorders>
            <w:shd w:val="clear" w:color="auto" w:fill="auto"/>
            <w:vAlign w:val="center"/>
          </w:tcPr>
          <w:p w14:paraId="0A1ADED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0A342EF">
            <w:pPr>
              <w:widowControl/>
              <w:spacing w:line="400" w:lineRule="exact"/>
              <w:jc w:val="center"/>
              <w:rPr>
                <w:rFonts w:ascii="宋体" w:cs="宋体"/>
                <w:kern w:val="0"/>
                <w:szCs w:val="21"/>
              </w:rPr>
            </w:pPr>
            <w:r>
              <w:rPr>
                <w:rFonts w:hint="eastAsia" w:ascii="宋体" w:cs="宋体"/>
                <w:kern w:val="0"/>
                <w:szCs w:val="21"/>
              </w:rPr>
              <w:t>36</w:t>
            </w:r>
          </w:p>
        </w:tc>
      </w:tr>
      <w:tr w14:paraId="29FC51C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B77487">
            <w:pPr>
              <w:jc w:val="center"/>
              <w:rPr>
                <w:rFonts w:cs="宋体" w:asciiTheme="minorEastAsia" w:hAnsiTheme="minorEastAsia" w:eastAsiaTheme="minorEastAsia"/>
                <w:szCs w:val="21"/>
              </w:rPr>
            </w:pPr>
            <w:r>
              <w:rPr>
                <w:rFonts w:hint="eastAsia" w:asciiTheme="minorEastAsia" w:hAnsiTheme="minorEastAsia" w:eastAsiaTheme="minorEastAsia"/>
                <w:szCs w:val="21"/>
              </w:rPr>
              <w:t>1651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15D43E">
            <w:pPr>
              <w:widowControl/>
              <w:spacing w:line="400" w:lineRule="exact"/>
              <w:jc w:val="center"/>
              <w:rPr>
                <w:rFonts w:ascii="宋体" w:cs="宋体"/>
                <w:kern w:val="0"/>
                <w:szCs w:val="21"/>
              </w:rPr>
            </w:pPr>
            <w:r>
              <w:rPr>
                <w:rFonts w:hint="eastAsia" w:ascii="宋体" w:cs="宋体"/>
                <w:kern w:val="0"/>
                <w:szCs w:val="21"/>
              </w:rPr>
              <w:t>巯基棉石英采样管</w:t>
            </w:r>
          </w:p>
        </w:tc>
        <w:tc>
          <w:tcPr>
            <w:tcW w:w="3260" w:type="dxa"/>
            <w:tcBorders>
              <w:top w:val="nil"/>
              <w:left w:val="nil"/>
              <w:bottom w:val="single" w:color="auto" w:sz="8" w:space="0"/>
              <w:right w:val="single" w:color="auto" w:sz="8" w:space="0"/>
            </w:tcBorders>
            <w:shd w:val="clear" w:color="auto" w:fill="auto"/>
            <w:vAlign w:val="center"/>
          </w:tcPr>
          <w:p w14:paraId="11B8BDB7">
            <w:pPr>
              <w:widowControl/>
              <w:spacing w:line="400" w:lineRule="exact"/>
              <w:jc w:val="center"/>
              <w:rPr>
                <w:rFonts w:ascii="宋体" w:cs="宋体"/>
                <w:kern w:val="0"/>
                <w:szCs w:val="21"/>
              </w:rPr>
            </w:pPr>
            <w:r>
              <w:rPr>
                <w:rFonts w:hint="eastAsia" w:ascii="宋体" w:cs="宋体"/>
                <w:kern w:val="0"/>
                <w:szCs w:val="21"/>
              </w:rPr>
              <w:t>8*100mm(含 0.15g 巯基棉)， 10 支/盒</w:t>
            </w:r>
          </w:p>
        </w:tc>
        <w:tc>
          <w:tcPr>
            <w:tcW w:w="709" w:type="dxa"/>
            <w:tcBorders>
              <w:top w:val="nil"/>
              <w:left w:val="nil"/>
              <w:bottom w:val="single" w:color="auto" w:sz="8" w:space="0"/>
              <w:right w:val="single" w:color="auto" w:sz="8" w:space="0"/>
            </w:tcBorders>
            <w:shd w:val="clear" w:color="auto" w:fill="auto"/>
            <w:vAlign w:val="center"/>
          </w:tcPr>
          <w:p w14:paraId="3DF298E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62EBC20">
            <w:pPr>
              <w:widowControl/>
              <w:spacing w:line="400" w:lineRule="exact"/>
              <w:jc w:val="center"/>
              <w:rPr>
                <w:rFonts w:ascii="宋体" w:cs="宋体"/>
                <w:kern w:val="0"/>
                <w:szCs w:val="21"/>
              </w:rPr>
            </w:pPr>
            <w:r>
              <w:rPr>
                <w:rFonts w:hint="eastAsia" w:ascii="宋体" w:cs="宋体"/>
                <w:kern w:val="0"/>
                <w:szCs w:val="21"/>
              </w:rPr>
              <w:t>90</w:t>
            </w:r>
          </w:p>
        </w:tc>
      </w:tr>
      <w:tr w14:paraId="6FC379B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E1F1D9">
            <w:pPr>
              <w:jc w:val="center"/>
              <w:rPr>
                <w:rFonts w:cs="宋体" w:asciiTheme="minorEastAsia" w:hAnsiTheme="minorEastAsia" w:eastAsiaTheme="minorEastAsia"/>
                <w:szCs w:val="21"/>
              </w:rPr>
            </w:pPr>
            <w:r>
              <w:rPr>
                <w:rFonts w:hint="eastAsia" w:asciiTheme="minorEastAsia" w:hAnsiTheme="minorEastAsia" w:eastAsiaTheme="minorEastAsia"/>
                <w:szCs w:val="21"/>
              </w:rPr>
              <w:t>1652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149591">
            <w:pPr>
              <w:widowControl/>
              <w:spacing w:line="400" w:lineRule="exact"/>
              <w:jc w:val="center"/>
              <w:rPr>
                <w:rFonts w:ascii="宋体" w:cs="宋体"/>
                <w:kern w:val="0"/>
                <w:szCs w:val="21"/>
              </w:rPr>
            </w:pPr>
            <w:r>
              <w:rPr>
                <w:rFonts w:hint="eastAsia" w:ascii="宋体" w:cs="宋体"/>
                <w:kern w:val="0"/>
                <w:szCs w:val="21"/>
              </w:rPr>
              <w:t>曲拉通X-100（乳化剂OP)</w:t>
            </w:r>
          </w:p>
        </w:tc>
        <w:tc>
          <w:tcPr>
            <w:tcW w:w="3260" w:type="dxa"/>
            <w:tcBorders>
              <w:top w:val="nil"/>
              <w:left w:val="nil"/>
              <w:bottom w:val="single" w:color="auto" w:sz="8" w:space="0"/>
              <w:right w:val="single" w:color="auto" w:sz="8" w:space="0"/>
            </w:tcBorders>
            <w:shd w:val="clear" w:color="auto" w:fill="auto"/>
            <w:vAlign w:val="center"/>
          </w:tcPr>
          <w:p w14:paraId="397E7D2D">
            <w:pPr>
              <w:widowControl/>
              <w:spacing w:line="400" w:lineRule="exact"/>
              <w:jc w:val="center"/>
              <w:rPr>
                <w:rFonts w:ascii="宋体" w:cs="宋体"/>
                <w:kern w:val="0"/>
                <w:szCs w:val="21"/>
              </w:rPr>
            </w:pPr>
            <w:r>
              <w:rPr>
                <w:rFonts w:hint="eastAsia" w:ascii="宋体" w:cs="宋体"/>
                <w:kern w:val="0"/>
                <w:szCs w:val="21"/>
              </w:rPr>
              <w:t>500g/分析纯 500mL</w:t>
            </w:r>
          </w:p>
        </w:tc>
        <w:tc>
          <w:tcPr>
            <w:tcW w:w="709" w:type="dxa"/>
            <w:tcBorders>
              <w:top w:val="nil"/>
              <w:left w:val="nil"/>
              <w:bottom w:val="single" w:color="auto" w:sz="8" w:space="0"/>
              <w:right w:val="single" w:color="auto" w:sz="8" w:space="0"/>
            </w:tcBorders>
            <w:shd w:val="clear" w:color="auto" w:fill="auto"/>
            <w:vAlign w:val="center"/>
          </w:tcPr>
          <w:p w14:paraId="57A0D94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26BD4DD">
            <w:pPr>
              <w:widowControl/>
              <w:spacing w:line="400" w:lineRule="exact"/>
              <w:jc w:val="center"/>
              <w:rPr>
                <w:rFonts w:ascii="宋体" w:cs="宋体"/>
                <w:kern w:val="0"/>
                <w:szCs w:val="21"/>
              </w:rPr>
            </w:pPr>
            <w:r>
              <w:rPr>
                <w:rFonts w:hint="eastAsia" w:ascii="宋体" w:cs="宋体"/>
                <w:kern w:val="0"/>
                <w:szCs w:val="21"/>
              </w:rPr>
              <w:t>46</w:t>
            </w:r>
          </w:p>
        </w:tc>
      </w:tr>
      <w:tr w14:paraId="348C543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BC6F4A">
            <w:pPr>
              <w:jc w:val="center"/>
              <w:rPr>
                <w:rFonts w:cs="宋体" w:asciiTheme="minorEastAsia" w:hAnsiTheme="minorEastAsia" w:eastAsiaTheme="minorEastAsia"/>
                <w:szCs w:val="21"/>
              </w:rPr>
            </w:pPr>
            <w:r>
              <w:rPr>
                <w:rFonts w:hint="eastAsia" w:asciiTheme="minorEastAsia" w:hAnsiTheme="minorEastAsia" w:eastAsiaTheme="minorEastAsia"/>
                <w:szCs w:val="21"/>
              </w:rPr>
              <w:t>1653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48DC23">
            <w:pPr>
              <w:widowControl/>
              <w:spacing w:line="400" w:lineRule="exact"/>
              <w:jc w:val="center"/>
              <w:rPr>
                <w:rFonts w:ascii="宋体" w:cs="宋体"/>
                <w:kern w:val="0"/>
                <w:szCs w:val="21"/>
              </w:rPr>
            </w:pPr>
            <w:r>
              <w:rPr>
                <w:rFonts w:hint="eastAsia" w:ascii="宋体" w:cs="宋体"/>
                <w:kern w:val="0"/>
                <w:szCs w:val="21"/>
              </w:rPr>
              <w:t>曲拉通（Triton）X-100（OP乳化剂）；聚乙二醇叔辛基苯基醚</w:t>
            </w:r>
          </w:p>
        </w:tc>
        <w:tc>
          <w:tcPr>
            <w:tcW w:w="3260" w:type="dxa"/>
            <w:tcBorders>
              <w:top w:val="nil"/>
              <w:left w:val="nil"/>
              <w:bottom w:val="single" w:color="auto" w:sz="8" w:space="0"/>
              <w:right w:val="single" w:color="auto" w:sz="8" w:space="0"/>
            </w:tcBorders>
            <w:shd w:val="clear" w:color="auto" w:fill="auto"/>
            <w:vAlign w:val="center"/>
          </w:tcPr>
          <w:p w14:paraId="56BD03E1">
            <w:pPr>
              <w:widowControl/>
              <w:spacing w:line="400" w:lineRule="exact"/>
              <w:jc w:val="center"/>
              <w:rPr>
                <w:rFonts w:ascii="宋体" w:cs="宋体"/>
                <w:kern w:val="0"/>
                <w:szCs w:val="21"/>
              </w:rPr>
            </w:pPr>
            <w:r>
              <w:rPr>
                <w:rFonts w:hint="eastAsia" w:ascii="宋体" w:cs="宋体"/>
                <w:kern w:val="0"/>
                <w:szCs w:val="21"/>
              </w:rPr>
              <w:t>CP500ml</w:t>
            </w:r>
          </w:p>
        </w:tc>
        <w:tc>
          <w:tcPr>
            <w:tcW w:w="709" w:type="dxa"/>
            <w:tcBorders>
              <w:top w:val="nil"/>
              <w:left w:val="nil"/>
              <w:bottom w:val="single" w:color="auto" w:sz="8" w:space="0"/>
              <w:right w:val="single" w:color="auto" w:sz="8" w:space="0"/>
            </w:tcBorders>
            <w:shd w:val="clear" w:color="auto" w:fill="auto"/>
            <w:vAlign w:val="center"/>
          </w:tcPr>
          <w:p w14:paraId="3333978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6AEC19A">
            <w:pPr>
              <w:widowControl/>
              <w:spacing w:line="400" w:lineRule="exact"/>
              <w:jc w:val="center"/>
              <w:rPr>
                <w:rFonts w:ascii="宋体" w:cs="宋体"/>
                <w:kern w:val="0"/>
                <w:szCs w:val="21"/>
              </w:rPr>
            </w:pPr>
            <w:r>
              <w:rPr>
                <w:rFonts w:hint="eastAsia" w:ascii="宋体" w:cs="宋体"/>
                <w:kern w:val="0"/>
                <w:szCs w:val="21"/>
              </w:rPr>
              <w:t>65</w:t>
            </w:r>
          </w:p>
        </w:tc>
      </w:tr>
      <w:tr w14:paraId="5C8E64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A49B26">
            <w:pPr>
              <w:jc w:val="center"/>
              <w:rPr>
                <w:rFonts w:cs="宋体" w:asciiTheme="minorEastAsia" w:hAnsiTheme="minorEastAsia" w:eastAsiaTheme="minorEastAsia"/>
                <w:szCs w:val="21"/>
              </w:rPr>
            </w:pPr>
            <w:r>
              <w:rPr>
                <w:rFonts w:hint="eastAsia" w:asciiTheme="minorEastAsia" w:hAnsiTheme="minorEastAsia" w:eastAsiaTheme="minorEastAsia"/>
                <w:szCs w:val="21"/>
              </w:rPr>
              <w:t>1654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F25D17">
            <w:pPr>
              <w:widowControl/>
              <w:spacing w:line="400" w:lineRule="exact"/>
              <w:jc w:val="center"/>
              <w:rPr>
                <w:rFonts w:ascii="宋体" w:cs="宋体"/>
                <w:kern w:val="0"/>
                <w:szCs w:val="21"/>
              </w:rPr>
            </w:pPr>
            <w:r>
              <w:rPr>
                <w:rFonts w:hint="eastAsia" w:ascii="宋体" w:cs="宋体"/>
                <w:kern w:val="0"/>
                <w:szCs w:val="21"/>
              </w:rPr>
              <w:t>去活处理的玻璃衬管 (分 流用)</w:t>
            </w:r>
          </w:p>
        </w:tc>
        <w:tc>
          <w:tcPr>
            <w:tcW w:w="3260" w:type="dxa"/>
            <w:tcBorders>
              <w:top w:val="nil"/>
              <w:left w:val="nil"/>
              <w:bottom w:val="single" w:color="auto" w:sz="8" w:space="0"/>
              <w:right w:val="single" w:color="auto" w:sz="8" w:space="0"/>
            </w:tcBorders>
            <w:shd w:val="clear" w:color="auto" w:fill="auto"/>
            <w:vAlign w:val="center"/>
          </w:tcPr>
          <w:p w14:paraId="67C0A2F2">
            <w:pPr>
              <w:widowControl/>
              <w:spacing w:line="400" w:lineRule="exact"/>
              <w:jc w:val="center"/>
              <w:rPr>
                <w:rFonts w:ascii="宋体" w:cs="宋体"/>
                <w:kern w:val="0"/>
                <w:szCs w:val="21"/>
              </w:rPr>
            </w:pPr>
            <w:r>
              <w:rPr>
                <w:rFonts w:hint="eastAsia" w:ascii="宋体" w:cs="宋体"/>
                <w:kern w:val="0"/>
                <w:szCs w:val="21"/>
              </w:rPr>
              <w:t>5 根/包</w:t>
            </w:r>
          </w:p>
        </w:tc>
        <w:tc>
          <w:tcPr>
            <w:tcW w:w="709" w:type="dxa"/>
            <w:tcBorders>
              <w:top w:val="nil"/>
              <w:left w:val="nil"/>
              <w:bottom w:val="single" w:color="auto" w:sz="8" w:space="0"/>
              <w:right w:val="single" w:color="auto" w:sz="8" w:space="0"/>
            </w:tcBorders>
            <w:shd w:val="clear" w:color="auto" w:fill="auto"/>
            <w:vAlign w:val="center"/>
          </w:tcPr>
          <w:p w14:paraId="39285E5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0068F64">
            <w:pPr>
              <w:widowControl/>
              <w:spacing w:line="400" w:lineRule="exact"/>
              <w:jc w:val="center"/>
              <w:rPr>
                <w:rFonts w:ascii="宋体" w:cs="宋体"/>
                <w:kern w:val="0"/>
                <w:szCs w:val="21"/>
              </w:rPr>
            </w:pPr>
            <w:r>
              <w:rPr>
                <w:rFonts w:hint="eastAsia" w:ascii="宋体" w:cs="宋体"/>
                <w:kern w:val="0"/>
                <w:szCs w:val="21"/>
              </w:rPr>
              <w:t>3298</w:t>
            </w:r>
          </w:p>
        </w:tc>
      </w:tr>
      <w:tr w14:paraId="12A25B8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CE4E04">
            <w:pPr>
              <w:jc w:val="center"/>
              <w:rPr>
                <w:rFonts w:cs="宋体" w:asciiTheme="minorEastAsia" w:hAnsiTheme="minorEastAsia" w:eastAsiaTheme="minorEastAsia"/>
                <w:szCs w:val="21"/>
              </w:rPr>
            </w:pPr>
            <w:r>
              <w:rPr>
                <w:rFonts w:hint="eastAsia" w:asciiTheme="minorEastAsia" w:hAnsiTheme="minorEastAsia" w:eastAsiaTheme="minorEastAsia"/>
                <w:szCs w:val="21"/>
              </w:rPr>
              <w:t>1655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06B45D">
            <w:pPr>
              <w:widowControl/>
              <w:spacing w:line="400" w:lineRule="exact"/>
              <w:jc w:val="center"/>
              <w:rPr>
                <w:rFonts w:ascii="宋体" w:cs="宋体"/>
                <w:kern w:val="0"/>
                <w:szCs w:val="21"/>
              </w:rPr>
            </w:pPr>
            <w:r>
              <w:rPr>
                <w:rFonts w:hint="eastAsia" w:ascii="宋体" w:cs="宋体"/>
                <w:kern w:val="0"/>
                <w:szCs w:val="21"/>
              </w:rPr>
              <w:t>全不锈钢样品袋(均质袋)</w:t>
            </w:r>
          </w:p>
        </w:tc>
        <w:tc>
          <w:tcPr>
            <w:tcW w:w="3260" w:type="dxa"/>
            <w:tcBorders>
              <w:top w:val="nil"/>
              <w:left w:val="nil"/>
              <w:bottom w:val="single" w:color="auto" w:sz="8" w:space="0"/>
              <w:right w:val="single" w:color="auto" w:sz="8" w:space="0"/>
            </w:tcBorders>
            <w:shd w:val="clear" w:color="auto" w:fill="auto"/>
            <w:vAlign w:val="center"/>
          </w:tcPr>
          <w:p w14:paraId="680CB8AF">
            <w:pPr>
              <w:widowControl/>
              <w:spacing w:line="400" w:lineRule="exact"/>
              <w:jc w:val="center"/>
              <w:rPr>
                <w:rFonts w:ascii="宋体" w:cs="宋体"/>
                <w:kern w:val="0"/>
                <w:szCs w:val="21"/>
              </w:rPr>
            </w:pPr>
            <w:r>
              <w:rPr>
                <w:rFonts w:hint="eastAsia" w:ascii="宋体" w:cs="宋体"/>
                <w:kern w:val="0"/>
                <w:szCs w:val="21"/>
              </w:rPr>
              <w:t>12 格</w:t>
            </w:r>
          </w:p>
        </w:tc>
        <w:tc>
          <w:tcPr>
            <w:tcW w:w="709" w:type="dxa"/>
            <w:tcBorders>
              <w:top w:val="nil"/>
              <w:left w:val="nil"/>
              <w:bottom w:val="single" w:color="auto" w:sz="8" w:space="0"/>
              <w:right w:val="single" w:color="auto" w:sz="8" w:space="0"/>
            </w:tcBorders>
            <w:shd w:val="clear" w:color="auto" w:fill="auto"/>
            <w:vAlign w:val="center"/>
          </w:tcPr>
          <w:p w14:paraId="7C3AFD9C">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0E194E78">
            <w:pPr>
              <w:widowControl/>
              <w:spacing w:line="400" w:lineRule="exact"/>
              <w:jc w:val="center"/>
              <w:rPr>
                <w:rFonts w:ascii="宋体" w:cs="宋体"/>
                <w:kern w:val="0"/>
                <w:szCs w:val="21"/>
              </w:rPr>
            </w:pPr>
            <w:r>
              <w:rPr>
                <w:rFonts w:hint="eastAsia" w:ascii="宋体" w:cs="宋体"/>
                <w:kern w:val="0"/>
                <w:szCs w:val="21"/>
              </w:rPr>
              <w:t>720</w:t>
            </w:r>
          </w:p>
        </w:tc>
      </w:tr>
      <w:tr w14:paraId="7205B43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9D85EA">
            <w:pPr>
              <w:jc w:val="center"/>
              <w:rPr>
                <w:rFonts w:cs="宋体" w:asciiTheme="minorEastAsia" w:hAnsiTheme="minorEastAsia" w:eastAsiaTheme="minorEastAsia"/>
                <w:szCs w:val="21"/>
              </w:rPr>
            </w:pPr>
            <w:r>
              <w:rPr>
                <w:rFonts w:hint="eastAsia" w:asciiTheme="minorEastAsia" w:hAnsiTheme="minorEastAsia" w:eastAsiaTheme="minorEastAsia"/>
                <w:szCs w:val="21"/>
              </w:rPr>
              <w:t>1656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197D95">
            <w:pPr>
              <w:widowControl/>
              <w:spacing w:line="400" w:lineRule="exact"/>
              <w:jc w:val="center"/>
              <w:rPr>
                <w:rFonts w:ascii="宋体" w:cs="宋体"/>
                <w:kern w:val="0"/>
                <w:szCs w:val="21"/>
              </w:rPr>
            </w:pPr>
            <w:r>
              <w:rPr>
                <w:rFonts w:hint="eastAsia" w:ascii="宋体" w:cs="宋体"/>
                <w:kern w:val="0"/>
                <w:szCs w:val="21"/>
              </w:rPr>
              <w:t>全铜减压阀接头（接头减压阀）</w:t>
            </w:r>
          </w:p>
        </w:tc>
        <w:tc>
          <w:tcPr>
            <w:tcW w:w="3260" w:type="dxa"/>
            <w:tcBorders>
              <w:top w:val="nil"/>
              <w:left w:val="nil"/>
              <w:bottom w:val="single" w:color="auto" w:sz="8" w:space="0"/>
              <w:right w:val="single" w:color="auto" w:sz="8" w:space="0"/>
            </w:tcBorders>
            <w:shd w:val="clear" w:color="auto" w:fill="auto"/>
            <w:vAlign w:val="center"/>
          </w:tcPr>
          <w:p w14:paraId="0CD94FD0">
            <w:pPr>
              <w:widowControl/>
              <w:spacing w:line="400" w:lineRule="exact"/>
              <w:jc w:val="center"/>
              <w:rPr>
                <w:rFonts w:ascii="宋体" w:cs="宋体"/>
                <w:kern w:val="0"/>
                <w:szCs w:val="21"/>
              </w:rPr>
            </w:pPr>
            <w:r>
              <w:rPr>
                <w:rFonts w:hint="eastAsia" w:ascii="宋体" w:cs="宋体"/>
                <w:kern w:val="0"/>
                <w:szCs w:val="21"/>
              </w:rPr>
              <w:t>W21.8右旋</w:t>
            </w:r>
          </w:p>
        </w:tc>
        <w:tc>
          <w:tcPr>
            <w:tcW w:w="709" w:type="dxa"/>
            <w:tcBorders>
              <w:top w:val="nil"/>
              <w:left w:val="nil"/>
              <w:bottom w:val="single" w:color="auto" w:sz="8" w:space="0"/>
              <w:right w:val="single" w:color="auto" w:sz="8" w:space="0"/>
            </w:tcBorders>
            <w:shd w:val="clear" w:color="auto" w:fill="auto"/>
            <w:vAlign w:val="center"/>
          </w:tcPr>
          <w:p w14:paraId="63B9EB3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66F2D1D">
            <w:pPr>
              <w:widowControl/>
              <w:spacing w:line="400" w:lineRule="exact"/>
              <w:jc w:val="center"/>
              <w:rPr>
                <w:rFonts w:ascii="宋体" w:cs="宋体"/>
                <w:kern w:val="0"/>
                <w:szCs w:val="21"/>
              </w:rPr>
            </w:pPr>
            <w:r>
              <w:rPr>
                <w:rFonts w:hint="eastAsia" w:ascii="宋体" w:cs="宋体"/>
                <w:kern w:val="0"/>
                <w:szCs w:val="21"/>
              </w:rPr>
              <w:t>147</w:t>
            </w:r>
          </w:p>
        </w:tc>
      </w:tr>
      <w:tr w14:paraId="63C3EAA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6282E3">
            <w:pPr>
              <w:jc w:val="center"/>
              <w:rPr>
                <w:rFonts w:cs="宋体" w:asciiTheme="minorEastAsia" w:hAnsiTheme="minorEastAsia" w:eastAsiaTheme="minorEastAsia"/>
                <w:szCs w:val="21"/>
              </w:rPr>
            </w:pPr>
            <w:r>
              <w:rPr>
                <w:rFonts w:hint="eastAsia" w:asciiTheme="minorEastAsia" w:hAnsiTheme="minorEastAsia" w:eastAsiaTheme="minorEastAsia"/>
                <w:szCs w:val="21"/>
              </w:rPr>
              <w:t>1657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438A9E">
            <w:pPr>
              <w:widowControl/>
              <w:spacing w:line="400" w:lineRule="exact"/>
              <w:jc w:val="center"/>
              <w:rPr>
                <w:rFonts w:ascii="宋体" w:cs="宋体"/>
                <w:kern w:val="0"/>
                <w:szCs w:val="21"/>
              </w:rPr>
            </w:pPr>
            <w:r>
              <w:rPr>
                <w:rFonts w:hint="eastAsia" w:ascii="宋体" w:cs="宋体"/>
                <w:kern w:val="0"/>
                <w:szCs w:val="21"/>
              </w:rPr>
              <w:t>全自动滴定管</w:t>
            </w:r>
          </w:p>
        </w:tc>
        <w:tc>
          <w:tcPr>
            <w:tcW w:w="3260" w:type="dxa"/>
            <w:tcBorders>
              <w:top w:val="nil"/>
              <w:left w:val="nil"/>
              <w:bottom w:val="single" w:color="auto" w:sz="8" w:space="0"/>
              <w:right w:val="single" w:color="auto" w:sz="8" w:space="0"/>
            </w:tcBorders>
            <w:shd w:val="clear" w:color="auto" w:fill="auto"/>
            <w:vAlign w:val="center"/>
          </w:tcPr>
          <w:p w14:paraId="49C49343">
            <w:pPr>
              <w:widowControl/>
              <w:spacing w:line="400" w:lineRule="exact"/>
              <w:jc w:val="center"/>
              <w:rPr>
                <w:rFonts w:ascii="宋体" w:cs="宋体"/>
                <w:kern w:val="0"/>
                <w:szCs w:val="21"/>
              </w:rPr>
            </w:pPr>
            <w:r>
              <w:rPr>
                <w:rFonts w:hint="eastAsia" w:ascii="宋体" w:cs="宋体"/>
                <w:kern w:val="0"/>
                <w:szCs w:val="21"/>
              </w:rPr>
              <w:t>白色，50mL</w:t>
            </w:r>
          </w:p>
        </w:tc>
        <w:tc>
          <w:tcPr>
            <w:tcW w:w="709" w:type="dxa"/>
            <w:tcBorders>
              <w:top w:val="nil"/>
              <w:left w:val="nil"/>
              <w:bottom w:val="single" w:color="auto" w:sz="8" w:space="0"/>
              <w:right w:val="single" w:color="auto" w:sz="8" w:space="0"/>
            </w:tcBorders>
            <w:shd w:val="clear" w:color="auto" w:fill="auto"/>
            <w:vAlign w:val="center"/>
          </w:tcPr>
          <w:p w14:paraId="161AFC45">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78ED34EB">
            <w:pPr>
              <w:widowControl/>
              <w:spacing w:line="400" w:lineRule="exact"/>
              <w:jc w:val="center"/>
              <w:rPr>
                <w:rFonts w:ascii="宋体" w:cs="宋体"/>
                <w:kern w:val="0"/>
                <w:szCs w:val="21"/>
              </w:rPr>
            </w:pPr>
            <w:r>
              <w:rPr>
                <w:rFonts w:hint="eastAsia" w:ascii="宋体" w:cs="宋体"/>
                <w:kern w:val="0"/>
                <w:szCs w:val="21"/>
              </w:rPr>
              <w:t>159</w:t>
            </w:r>
          </w:p>
        </w:tc>
      </w:tr>
      <w:tr w14:paraId="3F5F16A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3B2395">
            <w:pPr>
              <w:jc w:val="center"/>
              <w:rPr>
                <w:rFonts w:cs="宋体" w:asciiTheme="minorEastAsia" w:hAnsiTheme="minorEastAsia" w:eastAsiaTheme="minorEastAsia"/>
                <w:szCs w:val="21"/>
              </w:rPr>
            </w:pPr>
            <w:r>
              <w:rPr>
                <w:rFonts w:hint="eastAsia" w:asciiTheme="minorEastAsia" w:hAnsiTheme="minorEastAsia" w:eastAsiaTheme="minorEastAsia"/>
                <w:szCs w:val="21"/>
              </w:rPr>
              <w:t>1658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EED285">
            <w:pPr>
              <w:widowControl/>
              <w:spacing w:line="400" w:lineRule="exact"/>
              <w:jc w:val="center"/>
              <w:rPr>
                <w:rFonts w:ascii="宋体" w:cs="宋体"/>
                <w:kern w:val="0"/>
                <w:szCs w:val="21"/>
              </w:rPr>
            </w:pPr>
            <w:r>
              <w:rPr>
                <w:rFonts w:hint="eastAsia" w:ascii="宋体" w:cs="宋体"/>
                <w:kern w:val="0"/>
                <w:szCs w:val="21"/>
              </w:rPr>
              <w:t>人造沸石</w:t>
            </w:r>
          </w:p>
        </w:tc>
        <w:tc>
          <w:tcPr>
            <w:tcW w:w="3260" w:type="dxa"/>
            <w:tcBorders>
              <w:top w:val="nil"/>
              <w:left w:val="nil"/>
              <w:bottom w:val="single" w:color="auto" w:sz="8" w:space="0"/>
              <w:right w:val="single" w:color="auto" w:sz="8" w:space="0"/>
            </w:tcBorders>
            <w:shd w:val="clear" w:color="auto" w:fill="auto"/>
            <w:vAlign w:val="center"/>
          </w:tcPr>
          <w:p w14:paraId="18E0FC62">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20A6C3E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49C025A">
            <w:pPr>
              <w:widowControl/>
              <w:spacing w:line="400" w:lineRule="exact"/>
              <w:jc w:val="center"/>
              <w:rPr>
                <w:rFonts w:ascii="宋体" w:cs="宋体"/>
                <w:kern w:val="0"/>
                <w:szCs w:val="21"/>
              </w:rPr>
            </w:pPr>
            <w:r>
              <w:rPr>
                <w:rFonts w:hint="eastAsia" w:ascii="宋体" w:cs="宋体"/>
                <w:kern w:val="0"/>
                <w:szCs w:val="21"/>
              </w:rPr>
              <w:t>75</w:t>
            </w:r>
          </w:p>
        </w:tc>
      </w:tr>
      <w:tr w14:paraId="32162A3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98A25D">
            <w:pPr>
              <w:jc w:val="center"/>
              <w:rPr>
                <w:rFonts w:cs="宋体" w:asciiTheme="minorEastAsia" w:hAnsiTheme="minorEastAsia" w:eastAsiaTheme="minorEastAsia"/>
                <w:szCs w:val="21"/>
              </w:rPr>
            </w:pPr>
            <w:r>
              <w:rPr>
                <w:rFonts w:hint="eastAsia" w:asciiTheme="minorEastAsia" w:hAnsiTheme="minorEastAsia" w:eastAsiaTheme="minorEastAsia"/>
                <w:szCs w:val="21"/>
              </w:rPr>
              <w:t>1659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E58BE4">
            <w:pPr>
              <w:widowControl/>
              <w:spacing w:line="400" w:lineRule="exact"/>
              <w:jc w:val="center"/>
              <w:rPr>
                <w:rFonts w:ascii="宋体" w:cs="宋体"/>
                <w:kern w:val="0"/>
                <w:szCs w:val="21"/>
              </w:rPr>
            </w:pPr>
            <w:r>
              <w:rPr>
                <w:rFonts w:hint="eastAsia" w:ascii="宋体" w:cs="宋体"/>
                <w:kern w:val="0"/>
                <w:szCs w:val="21"/>
              </w:rPr>
              <w:t>人造沸石</w:t>
            </w:r>
          </w:p>
        </w:tc>
        <w:tc>
          <w:tcPr>
            <w:tcW w:w="3260" w:type="dxa"/>
            <w:tcBorders>
              <w:top w:val="nil"/>
              <w:left w:val="nil"/>
              <w:bottom w:val="single" w:color="auto" w:sz="8" w:space="0"/>
              <w:right w:val="single" w:color="auto" w:sz="8" w:space="0"/>
            </w:tcBorders>
            <w:shd w:val="clear" w:color="auto" w:fill="auto"/>
            <w:vAlign w:val="center"/>
          </w:tcPr>
          <w:p w14:paraId="0FF0BDDA">
            <w:pPr>
              <w:widowControl/>
              <w:spacing w:line="400" w:lineRule="exact"/>
              <w:jc w:val="center"/>
              <w:rPr>
                <w:rFonts w:ascii="宋体" w:cs="宋体"/>
                <w:kern w:val="0"/>
                <w:szCs w:val="21"/>
              </w:rPr>
            </w:pPr>
            <w:r>
              <w:rPr>
                <w:rFonts w:hint="eastAsia" w:ascii="宋体" w:cs="宋体"/>
                <w:kern w:val="0"/>
                <w:szCs w:val="21"/>
              </w:rPr>
              <w:t>40-60目</w:t>
            </w:r>
          </w:p>
        </w:tc>
        <w:tc>
          <w:tcPr>
            <w:tcW w:w="709" w:type="dxa"/>
            <w:tcBorders>
              <w:top w:val="nil"/>
              <w:left w:val="nil"/>
              <w:bottom w:val="single" w:color="auto" w:sz="8" w:space="0"/>
              <w:right w:val="single" w:color="auto" w:sz="8" w:space="0"/>
            </w:tcBorders>
            <w:shd w:val="clear" w:color="auto" w:fill="auto"/>
            <w:vAlign w:val="center"/>
          </w:tcPr>
          <w:p w14:paraId="09FB073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E806248">
            <w:pPr>
              <w:widowControl/>
              <w:spacing w:line="400" w:lineRule="exact"/>
              <w:jc w:val="center"/>
              <w:rPr>
                <w:rFonts w:ascii="宋体" w:cs="宋体"/>
                <w:kern w:val="0"/>
                <w:szCs w:val="21"/>
              </w:rPr>
            </w:pPr>
            <w:r>
              <w:rPr>
                <w:rFonts w:hint="eastAsia" w:ascii="宋体" w:cs="宋体"/>
                <w:kern w:val="0"/>
                <w:szCs w:val="21"/>
              </w:rPr>
              <w:t>60</w:t>
            </w:r>
          </w:p>
        </w:tc>
      </w:tr>
      <w:tr w14:paraId="3510B44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70A6B5">
            <w:pPr>
              <w:jc w:val="center"/>
              <w:rPr>
                <w:rFonts w:cs="宋体" w:asciiTheme="minorEastAsia" w:hAnsiTheme="minorEastAsia" w:eastAsiaTheme="minorEastAsia"/>
                <w:szCs w:val="21"/>
              </w:rPr>
            </w:pPr>
            <w:r>
              <w:rPr>
                <w:rFonts w:hint="eastAsia" w:asciiTheme="minorEastAsia" w:hAnsiTheme="minorEastAsia" w:eastAsiaTheme="minorEastAsia"/>
                <w:szCs w:val="21"/>
              </w:rPr>
              <w:t>1660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F75F134">
            <w:pPr>
              <w:widowControl/>
              <w:spacing w:line="400" w:lineRule="exact"/>
              <w:jc w:val="center"/>
              <w:rPr>
                <w:rFonts w:ascii="宋体" w:cs="宋体"/>
                <w:kern w:val="0"/>
                <w:szCs w:val="21"/>
              </w:rPr>
            </w:pPr>
            <w:r>
              <w:rPr>
                <w:rFonts w:hint="eastAsia" w:ascii="宋体" w:cs="宋体"/>
                <w:kern w:val="0"/>
                <w:szCs w:val="21"/>
              </w:rPr>
              <w:t>容量瓶</w:t>
            </w:r>
          </w:p>
        </w:tc>
        <w:tc>
          <w:tcPr>
            <w:tcW w:w="3260" w:type="dxa"/>
            <w:tcBorders>
              <w:top w:val="nil"/>
              <w:left w:val="nil"/>
              <w:bottom w:val="single" w:color="auto" w:sz="8" w:space="0"/>
              <w:right w:val="single" w:color="auto" w:sz="8" w:space="0"/>
            </w:tcBorders>
            <w:shd w:val="clear" w:color="auto" w:fill="auto"/>
            <w:vAlign w:val="center"/>
          </w:tcPr>
          <w:p w14:paraId="00BDD338">
            <w:pPr>
              <w:widowControl/>
              <w:spacing w:line="400" w:lineRule="exact"/>
              <w:jc w:val="center"/>
              <w:rPr>
                <w:rFonts w:ascii="宋体" w:cs="宋体"/>
                <w:kern w:val="0"/>
                <w:szCs w:val="21"/>
              </w:rPr>
            </w:pPr>
            <w:r>
              <w:rPr>
                <w:rFonts w:hint="eastAsia" w:ascii="宋体" w:cs="宋体"/>
                <w:kern w:val="0"/>
                <w:szCs w:val="21"/>
              </w:rPr>
              <w:t>透明A级250ml</w:t>
            </w:r>
          </w:p>
        </w:tc>
        <w:tc>
          <w:tcPr>
            <w:tcW w:w="709" w:type="dxa"/>
            <w:tcBorders>
              <w:top w:val="nil"/>
              <w:left w:val="nil"/>
              <w:bottom w:val="single" w:color="auto" w:sz="8" w:space="0"/>
              <w:right w:val="single" w:color="auto" w:sz="8" w:space="0"/>
            </w:tcBorders>
            <w:shd w:val="clear" w:color="auto" w:fill="auto"/>
            <w:vAlign w:val="center"/>
          </w:tcPr>
          <w:p w14:paraId="7519DD8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3620EB4">
            <w:pPr>
              <w:widowControl/>
              <w:spacing w:line="400" w:lineRule="exact"/>
              <w:jc w:val="center"/>
              <w:rPr>
                <w:rFonts w:ascii="宋体" w:cs="宋体"/>
                <w:kern w:val="0"/>
                <w:szCs w:val="21"/>
              </w:rPr>
            </w:pPr>
            <w:r>
              <w:rPr>
                <w:rFonts w:hint="eastAsia" w:ascii="宋体" w:cs="宋体"/>
                <w:kern w:val="0"/>
                <w:szCs w:val="21"/>
              </w:rPr>
              <w:t>32</w:t>
            </w:r>
          </w:p>
        </w:tc>
      </w:tr>
      <w:tr w14:paraId="3A9D013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83901E">
            <w:pPr>
              <w:jc w:val="center"/>
              <w:rPr>
                <w:rFonts w:cs="宋体" w:asciiTheme="minorEastAsia" w:hAnsiTheme="minorEastAsia" w:eastAsiaTheme="minorEastAsia"/>
                <w:szCs w:val="21"/>
              </w:rPr>
            </w:pPr>
            <w:r>
              <w:rPr>
                <w:rFonts w:hint="eastAsia" w:asciiTheme="minorEastAsia" w:hAnsiTheme="minorEastAsia" w:eastAsiaTheme="minorEastAsia"/>
                <w:szCs w:val="21"/>
              </w:rPr>
              <w:t>1661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C71C2F">
            <w:pPr>
              <w:widowControl/>
              <w:spacing w:line="400" w:lineRule="exact"/>
              <w:jc w:val="center"/>
              <w:rPr>
                <w:rFonts w:ascii="宋体" w:cs="宋体"/>
                <w:kern w:val="0"/>
                <w:szCs w:val="21"/>
              </w:rPr>
            </w:pPr>
            <w:r>
              <w:rPr>
                <w:rFonts w:hint="eastAsia" w:ascii="宋体" w:cs="宋体"/>
                <w:kern w:val="0"/>
                <w:szCs w:val="21"/>
              </w:rPr>
              <w:t>容量瓶</w:t>
            </w:r>
          </w:p>
        </w:tc>
        <w:tc>
          <w:tcPr>
            <w:tcW w:w="3260" w:type="dxa"/>
            <w:tcBorders>
              <w:top w:val="nil"/>
              <w:left w:val="nil"/>
              <w:bottom w:val="single" w:color="auto" w:sz="8" w:space="0"/>
              <w:right w:val="single" w:color="auto" w:sz="8" w:space="0"/>
            </w:tcBorders>
            <w:shd w:val="clear" w:color="auto" w:fill="auto"/>
            <w:vAlign w:val="center"/>
          </w:tcPr>
          <w:p w14:paraId="1E24439F">
            <w:pPr>
              <w:widowControl/>
              <w:spacing w:line="400" w:lineRule="exact"/>
              <w:jc w:val="center"/>
              <w:rPr>
                <w:rFonts w:ascii="宋体" w:cs="宋体"/>
                <w:kern w:val="0"/>
                <w:szCs w:val="21"/>
              </w:rPr>
            </w:pPr>
            <w:r>
              <w:rPr>
                <w:rFonts w:hint="eastAsia" w:ascii="宋体" w:cs="宋体"/>
                <w:kern w:val="0"/>
                <w:szCs w:val="21"/>
              </w:rPr>
              <w:t>25ml</w:t>
            </w:r>
          </w:p>
        </w:tc>
        <w:tc>
          <w:tcPr>
            <w:tcW w:w="709" w:type="dxa"/>
            <w:tcBorders>
              <w:top w:val="nil"/>
              <w:left w:val="nil"/>
              <w:bottom w:val="single" w:color="auto" w:sz="8" w:space="0"/>
              <w:right w:val="single" w:color="auto" w:sz="8" w:space="0"/>
            </w:tcBorders>
            <w:shd w:val="clear" w:color="auto" w:fill="auto"/>
            <w:vAlign w:val="center"/>
          </w:tcPr>
          <w:p w14:paraId="64C0D00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A490B26">
            <w:pPr>
              <w:widowControl/>
              <w:spacing w:line="400" w:lineRule="exact"/>
              <w:jc w:val="center"/>
              <w:rPr>
                <w:rFonts w:ascii="宋体" w:cs="宋体"/>
                <w:kern w:val="0"/>
                <w:szCs w:val="21"/>
              </w:rPr>
            </w:pPr>
            <w:r>
              <w:rPr>
                <w:rFonts w:hint="eastAsia" w:ascii="宋体" w:cs="宋体"/>
                <w:kern w:val="0"/>
                <w:szCs w:val="21"/>
              </w:rPr>
              <w:t>19</w:t>
            </w:r>
          </w:p>
        </w:tc>
      </w:tr>
      <w:tr w14:paraId="77DB3A1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127EEF">
            <w:pPr>
              <w:jc w:val="center"/>
              <w:rPr>
                <w:rFonts w:cs="宋体" w:asciiTheme="minorEastAsia" w:hAnsiTheme="minorEastAsia" w:eastAsiaTheme="minorEastAsia"/>
                <w:szCs w:val="21"/>
              </w:rPr>
            </w:pPr>
            <w:r>
              <w:rPr>
                <w:rFonts w:hint="eastAsia" w:asciiTheme="minorEastAsia" w:hAnsiTheme="minorEastAsia" w:eastAsiaTheme="minorEastAsia"/>
                <w:szCs w:val="21"/>
              </w:rPr>
              <w:t>1662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F91B26">
            <w:pPr>
              <w:widowControl/>
              <w:spacing w:line="400" w:lineRule="exact"/>
              <w:jc w:val="center"/>
              <w:rPr>
                <w:rFonts w:ascii="宋体" w:cs="宋体"/>
                <w:kern w:val="0"/>
                <w:szCs w:val="21"/>
              </w:rPr>
            </w:pPr>
            <w:r>
              <w:rPr>
                <w:rFonts w:hint="eastAsia" w:ascii="宋体" w:cs="宋体"/>
                <w:kern w:val="0"/>
                <w:szCs w:val="21"/>
              </w:rPr>
              <w:t>容量瓶</w:t>
            </w:r>
          </w:p>
        </w:tc>
        <w:tc>
          <w:tcPr>
            <w:tcW w:w="3260" w:type="dxa"/>
            <w:tcBorders>
              <w:top w:val="nil"/>
              <w:left w:val="nil"/>
              <w:bottom w:val="single" w:color="auto" w:sz="8" w:space="0"/>
              <w:right w:val="single" w:color="auto" w:sz="8" w:space="0"/>
            </w:tcBorders>
            <w:shd w:val="clear" w:color="auto" w:fill="auto"/>
            <w:vAlign w:val="center"/>
          </w:tcPr>
          <w:p w14:paraId="1CC2C8A5">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78204BB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F261491">
            <w:pPr>
              <w:widowControl/>
              <w:spacing w:line="400" w:lineRule="exact"/>
              <w:jc w:val="center"/>
              <w:rPr>
                <w:rFonts w:ascii="宋体" w:cs="宋体"/>
                <w:kern w:val="0"/>
                <w:szCs w:val="21"/>
              </w:rPr>
            </w:pPr>
            <w:r>
              <w:rPr>
                <w:rFonts w:hint="eastAsia" w:ascii="宋体" w:cs="宋体"/>
                <w:kern w:val="0"/>
                <w:szCs w:val="21"/>
              </w:rPr>
              <w:t>19</w:t>
            </w:r>
          </w:p>
        </w:tc>
      </w:tr>
      <w:tr w14:paraId="40ECAC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31F544">
            <w:pPr>
              <w:jc w:val="center"/>
              <w:rPr>
                <w:rFonts w:cs="宋体" w:asciiTheme="minorEastAsia" w:hAnsiTheme="minorEastAsia" w:eastAsiaTheme="minorEastAsia"/>
                <w:szCs w:val="21"/>
              </w:rPr>
            </w:pPr>
            <w:r>
              <w:rPr>
                <w:rFonts w:hint="eastAsia" w:asciiTheme="minorEastAsia" w:hAnsiTheme="minorEastAsia" w:eastAsiaTheme="minorEastAsia"/>
                <w:szCs w:val="21"/>
              </w:rPr>
              <w:t>1663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EDCCFD">
            <w:pPr>
              <w:widowControl/>
              <w:spacing w:line="400" w:lineRule="exact"/>
              <w:jc w:val="center"/>
              <w:rPr>
                <w:rFonts w:ascii="宋体" w:cs="宋体"/>
                <w:kern w:val="0"/>
                <w:szCs w:val="21"/>
              </w:rPr>
            </w:pPr>
            <w:r>
              <w:rPr>
                <w:rFonts w:hint="eastAsia" w:ascii="宋体" w:cs="宋体"/>
                <w:kern w:val="0"/>
                <w:szCs w:val="21"/>
              </w:rPr>
              <w:t>容量瓶</w:t>
            </w:r>
          </w:p>
        </w:tc>
        <w:tc>
          <w:tcPr>
            <w:tcW w:w="3260" w:type="dxa"/>
            <w:tcBorders>
              <w:top w:val="nil"/>
              <w:left w:val="nil"/>
              <w:bottom w:val="single" w:color="auto" w:sz="8" w:space="0"/>
              <w:right w:val="single" w:color="auto" w:sz="8" w:space="0"/>
            </w:tcBorders>
            <w:shd w:val="clear" w:color="auto" w:fill="auto"/>
            <w:vAlign w:val="center"/>
          </w:tcPr>
          <w:p w14:paraId="45ABDFDD">
            <w:pPr>
              <w:widowControl/>
              <w:spacing w:line="400" w:lineRule="exact"/>
              <w:jc w:val="center"/>
              <w:rPr>
                <w:rFonts w:ascii="宋体" w:cs="宋体"/>
                <w:kern w:val="0"/>
                <w:szCs w:val="21"/>
              </w:rPr>
            </w:pPr>
            <w:r>
              <w:rPr>
                <w:rFonts w:hint="eastAsia" w:ascii="宋体" w:cs="宋体"/>
                <w:kern w:val="0"/>
                <w:szCs w:val="21"/>
              </w:rPr>
              <w:t>2mL</w:t>
            </w:r>
          </w:p>
        </w:tc>
        <w:tc>
          <w:tcPr>
            <w:tcW w:w="709" w:type="dxa"/>
            <w:tcBorders>
              <w:top w:val="nil"/>
              <w:left w:val="nil"/>
              <w:bottom w:val="single" w:color="auto" w:sz="8" w:space="0"/>
              <w:right w:val="single" w:color="auto" w:sz="8" w:space="0"/>
            </w:tcBorders>
            <w:shd w:val="clear" w:color="auto" w:fill="auto"/>
            <w:vAlign w:val="center"/>
          </w:tcPr>
          <w:p w14:paraId="6A0B5AC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B0CE20A">
            <w:pPr>
              <w:widowControl/>
              <w:spacing w:line="400" w:lineRule="exact"/>
              <w:jc w:val="center"/>
              <w:rPr>
                <w:rFonts w:ascii="宋体" w:cs="宋体"/>
                <w:kern w:val="0"/>
                <w:szCs w:val="21"/>
              </w:rPr>
            </w:pPr>
            <w:r>
              <w:rPr>
                <w:rFonts w:hint="eastAsia" w:ascii="宋体" w:cs="宋体"/>
                <w:kern w:val="0"/>
                <w:szCs w:val="21"/>
              </w:rPr>
              <w:t>18.1</w:t>
            </w:r>
          </w:p>
        </w:tc>
      </w:tr>
      <w:tr w14:paraId="34D47C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E4CC2F">
            <w:pPr>
              <w:jc w:val="center"/>
              <w:rPr>
                <w:rFonts w:cs="宋体" w:asciiTheme="minorEastAsia" w:hAnsiTheme="minorEastAsia" w:eastAsiaTheme="minorEastAsia"/>
                <w:szCs w:val="21"/>
              </w:rPr>
            </w:pPr>
            <w:r>
              <w:rPr>
                <w:rFonts w:hint="eastAsia" w:asciiTheme="minorEastAsia" w:hAnsiTheme="minorEastAsia" w:eastAsiaTheme="minorEastAsia"/>
                <w:szCs w:val="21"/>
              </w:rPr>
              <w:t>1664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2D79B6">
            <w:pPr>
              <w:widowControl/>
              <w:spacing w:line="400" w:lineRule="exact"/>
              <w:jc w:val="center"/>
              <w:rPr>
                <w:rFonts w:ascii="宋体" w:cs="宋体"/>
                <w:kern w:val="0"/>
                <w:szCs w:val="21"/>
              </w:rPr>
            </w:pPr>
            <w:r>
              <w:rPr>
                <w:rFonts w:hint="eastAsia" w:ascii="宋体" w:cs="宋体"/>
                <w:kern w:val="0"/>
                <w:szCs w:val="21"/>
              </w:rPr>
              <w:t>容量瓶</w:t>
            </w:r>
          </w:p>
        </w:tc>
        <w:tc>
          <w:tcPr>
            <w:tcW w:w="3260" w:type="dxa"/>
            <w:tcBorders>
              <w:top w:val="nil"/>
              <w:left w:val="nil"/>
              <w:bottom w:val="single" w:color="auto" w:sz="8" w:space="0"/>
              <w:right w:val="single" w:color="auto" w:sz="8" w:space="0"/>
            </w:tcBorders>
            <w:shd w:val="clear" w:color="auto" w:fill="auto"/>
            <w:vAlign w:val="center"/>
          </w:tcPr>
          <w:p w14:paraId="429907A9">
            <w:pPr>
              <w:widowControl/>
              <w:spacing w:line="400" w:lineRule="exact"/>
              <w:jc w:val="center"/>
              <w:rPr>
                <w:rFonts w:ascii="宋体" w:cs="宋体"/>
                <w:kern w:val="0"/>
                <w:szCs w:val="21"/>
              </w:rPr>
            </w:pPr>
            <w:r>
              <w:rPr>
                <w:rFonts w:hint="eastAsia" w:ascii="宋体" w:cs="宋体"/>
                <w:kern w:val="0"/>
                <w:szCs w:val="21"/>
              </w:rPr>
              <w:t>透明A级50ml</w:t>
            </w:r>
          </w:p>
        </w:tc>
        <w:tc>
          <w:tcPr>
            <w:tcW w:w="709" w:type="dxa"/>
            <w:tcBorders>
              <w:top w:val="nil"/>
              <w:left w:val="nil"/>
              <w:bottom w:val="single" w:color="auto" w:sz="8" w:space="0"/>
              <w:right w:val="single" w:color="auto" w:sz="8" w:space="0"/>
            </w:tcBorders>
            <w:shd w:val="clear" w:color="auto" w:fill="auto"/>
            <w:vAlign w:val="center"/>
          </w:tcPr>
          <w:p w14:paraId="2AE1F59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B2062B2">
            <w:pPr>
              <w:widowControl/>
              <w:spacing w:line="400" w:lineRule="exact"/>
              <w:jc w:val="center"/>
              <w:rPr>
                <w:rFonts w:ascii="宋体" w:cs="宋体"/>
                <w:kern w:val="0"/>
                <w:szCs w:val="21"/>
              </w:rPr>
            </w:pPr>
            <w:r>
              <w:rPr>
                <w:rFonts w:hint="eastAsia" w:ascii="宋体" w:cs="宋体"/>
                <w:kern w:val="0"/>
                <w:szCs w:val="21"/>
              </w:rPr>
              <w:t>18</w:t>
            </w:r>
          </w:p>
        </w:tc>
      </w:tr>
      <w:tr w14:paraId="4AE23E9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2E47FB">
            <w:pPr>
              <w:jc w:val="center"/>
              <w:rPr>
                <w:rFonts w:cs="宋体" w:asciiTheme="minorEastAsia" w:hAnsiTheme="minorEastAsia" w:eastAsiaTheme="minorEastAsia"/>
                <w:szCs w:val="21"/>
              </w:rPr>
            </w:pPr>
            <w:r>
              <w:rPr>
                <w:rFonts w:hint="eastAsia" w:asciiTheme="minorEastAsia" w:hAnsiTheme="minorEastAsia" w:eastAsiaTheme="minorEastAsia"/>
                <w:szCs w:val="21"/>
              </w:rPr>
              <w:t>1665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E9CDBE">
            <w:pPr>
              <w:widowControl/>
              <w:spacing w:line="400" w:lineRule="exact"/>
              <w:jc w:val="center"/>
              <w:rPr>
                <w:rFonts w:ascii="宋体" w:cs="宋体"/>
                <w:kern w:val="0"/>
                <w:szCs w:val="21"/>
              </w:rPr>
            </w:pPr>
            <w:r>
              <w:rPr>
                <w:rFonts w:hint="eastAsia" w:ascii="宋体" w:cs="宋体"/>
                <w:kern w:val="0"/>
                <w:szCs w:val="21"/>
              </w:rPr>
              <w:t>容量瓶</w:t>
            </w:r>
          </w:p>
        </w:tc>
        <w:tc>
          <w:tcPr>
            <w:tcW w:w="3260" w:type="dxa"/>
            <w:tcBorders>
              <w:top w:val="nil"/>
              <w:left w:val="nil"/>
              <w:bottom w:val="single" w:color="auto" w:sz="8" w:space="0"/>
              <w:right w:val="single" w:color="auto" w:sz="8" w:space="0"/>
            </w:tcBorders>
            <w:shd w:val="clear" w:color="auto" w:fill="auto"/>
            <w:vAlign w:val="center"/>
          </w:tcPr>
          <w:p w14:paraId="0B3ACCEE">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65CBB9B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FB72042">
            <w:pPr>
              <w:widowControl/>
              <w:spacing w:line="400" w:lineRule="exact"/>
              <w:jc w:val="center"/>
              <w:rPr>
                <w:rFonts w:ascii="宋体" w:cs="宋体"/>
                <w:kern w:val="0"/>
                <w:szCs w:val="21"/>
              </w:rPr>
            </w:pPr>
            <w:r>
              <w:rPr>
                <w:rFonts w:hint="eastAsia" w:ascii="宋体" w:cs="宋体"/>
                <w:kern w:val="0"/>
                <w:szCs w:val="21"/>
              </w:rPr>
              <w:t>17</w:t>
            </w:r>
          </w:p>
        </w:tc>
      </w:tr>
      <w:tr w14:paraId="6B23EE8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B5260F">
            <w:pPr>
              <w:jc w:val="center"/>
              <w:rPr>
                <w:rFonts w:cs="宋体" w:asciiTheme="minorEastAsia" w:hAnsiTheme="minorEastAsia" w:eastAsiaTheme="minorEastAsia"/>
                <w:szCs w:val="21"/>
              </w:rPr>
            </w:pPr>
            <w:r>
              <w:rPr>
                <w:rFonts w:hint="eastAsia" w:asciiTheme="minorEastAsia" w:hAnsiTheme="minorEastAsia" w:eastAsiaTheme="minorEastAsia"/>
                <w:szCs w:val="21"/>
              </w:rPr>
              <w:t>1666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735C01">
            <w:pPr>
              <w:widowControl/>
              <w:spacing w:line="400" w:lineRule="exact"/>
              <w:jc w:val="center"/>
              <w:rPr>
                <w:rFonts w:ascii="宋体" w:cs="宋体"/>
                <w:kern w:val="0"/>
                <w:szCs w:val="21"/>
              </w:rPr>
            </w:pPr>
            <w:r>
              <w:rPr>
                <w:rFonts w:hint="eastAsia" w:ascii="宋体" w:cs="宋体"/>
                <w:kern w:val="0"/>
                <w:szCs w:val="21"/>
              </w:rPr>
              <w:t>容量瓶</w:t>
            </w:r>
          </w:p>
        </w:tc>
        <w:tc>
          <w:tcPr>
            <w:tcW w:w="3260" w:type="dxa"/>
            <w:tcBorders>
              <w:top w:val="nil"/>
              <w:left w:val="nil"/>
              <w:bottom w:val="single" w:color="auto" w:sz="8" w:space="0"/>
              <w:right w:val="single" w:color="auto" w:sz="8" w:space="0"/>
            </w:tcBorders>
            <w:shd w:val="clear" w:color="auto" w:fill="auto"/>
            <w:vAlign w:val="center"/>
          </w:tcPr>
          <w:p w14:paraId="17790AB3">
            <w:pPr>
              <w:widowControl/>
              <w:spacing w:line="400" w:lineRule="exact"/>
              <w:jc w:val="center"/>
              <w:rPr>
                <w:rFonts w:ascii="宋体" w:cs="宋体"/>
                <w:kern w:val="0"/>
                <w:szCs w:val="21"/>
              </w:rPr>
            </w:pPr>
            <w:r>
              <w:rPr>
                <w:rFonts w:hint="eastAsia" w:ascii="宋体" w:cs="宋体"/>
                <w:kern w:val="0"/>
                <w:szCs w:val="21"/>
              </w:rPr>
              <w:t>5ml</w:t>
            </w:r>
          </w:p>
        </w:tc>
        <w:tc>
          <w:tcPr>
            <w:tcW w:w="709" w:type="dxa"/>
            <w:tcBorders>
              <w:top w:val="nil"/>
              <w:left w:val="nil"/>
              <w:bottom w:val="single" w:color="auto" w:sz="8" w:space="0"/>
              <w:right w:val="single" w:color="auto" w:sz="8" w:space="0"/>
            </w:tcBorders>
            <w:shd w:val="clear" w:color="auto" w:fill="auto"/>
            <w:vAlign w:val="center"/>
          </w:tcPr>
          <w:p w14:paraId="42053E0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C681765">
            <w:pPr>
              <w:widowControl/>
              <w:spacing w:line="400" w:lineRule="exact"/>
              <w:jc w:val="center"/>
              <w:rPr>
                <w:rFonts w:ascii="宋体" w:cs="宋体"/>
                <w:kern w:val="0"/>
                <w:szCs w:val="21"/>
              </w:rPr>
            </w:pPr>
            <w:r>
              <w:rPr>
                <w:rFonts w:hint="eastAsia" w:ascii="宋体" w:cs="宋体"/>
                <w:kern w:val="0"/>
                <w:szCs w:val="21"/>
              </w:rPr>
              <w:t>17</w:t>
            </w:r>
          </w:p>
        </w:tc>
      </w:tr>
      <w:tr w14:paraId="62BB56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357A38">
            <w:pPr>
              <w:jc w:val="center"/>
              <w:rPr>
                <w:rFonts w:cs="宋体" w:asciiTheme="minorEastAsia" w:hAnsiTheme="minorEastAsia" w:eastAsiaTheme="minorEastAsia"/>
                <w:szCs w:val="21"/>
              </w:rPr>
            </w:pPr>
            <w:r>
              <w:rPr>
                <w:rFonts w:hint="eastAsia" w:asciiTheme="minorEastAsia" w:hAnsiTheme="minorEastAsia" w:eastAsiaTheme="minorEastAsia"/>
                <w:szCs w:val="21"/>
              </w:rPr>
              <w:t>1667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70B7D23">
            <w:pPr>
              <w:widowControl/>
              <w:spacing w:line="400" w:lineRule="exact"/>
              <w:jc w:val="center"/>
              <w:rPr>
                <w:rFonts w:ascii="宋体" w:cs="宋体"/>
                <w:kern w:val="0"/>
                <w:szCs w:val="21"/>
              </w:rPr>
            </w:pPr>
            <w:r>
              <w:rPr>
                <w:rFonts w:hint="eastAsia" w:ascii="宋体" w:cs="宋体"/>
                <w:kern w:val="0"/>
                <w:szCs w:val="21"/>
              </w:rPr>
              <w:t>容量瓶</w:t>
            </w:r>
          </w:p>
        </w:tc>
        <w:tc>
          <w:tcPr>
            <w:tcW w:w="3260" w:type="dxa"/>
            <w:tcBorders>
              <w:top w:val="nil"/>
              <w:left w:val="nil"/>
              <w:bottom w:val="single" w:color="auto" w:sz="8" w:space="0"/>
              <w:right w:val="single" w:color="auto" w:sz="8" w:space="0"/>
            </w:tcBorders>
            <w:shd w:val="clear" w:color="auto" w:fill="auto"/>
            <w:vAlign w:val="center"/>
          </w:tcPr>
          <w:p w14:paraId="2EC22EA1">
            <w:pPr>
              <w:widowControl/>
              <w:spacing w:line="400" w:lineRule="exact"/>
              <w:jc w:val="center"/>
              <w:rPr>
                <w:rFonts w:ascii="宋体" w:cs="宋体"/>
                <w:kern w:val="0"/>
                <w:szCs w:val="21"/>
              </w:rPr>
            </w:pPr>
            <w:r>
              <w:rPr>
                <w:rFonts w:hint="eastAsia" w:ascii="宋体" w:cs="宋体"/>
                <w:kern w:val="0"/>
                <w:szCs w:val="21"/>
              </w:rPr>
              <w:t>10ml</w:t>
            </w:r>
          </w:p>
        </w:tc>
        <w:tc>
          <w:tcPr>
            <w:tcW w:w="709" w:type="dxa"/>
            <w:tcBorders>
              <w:top w:val="nil"/>
              <w:left w:val="nil"/>
              <w:bottom w:val="single" w:color="auto" w:sz="8" w:space="0"/>
              <w:right w:val="single" w:color="auto" w:sz="8" w:space="0"/>
            </w:tcBorders>
            <w:shd w:val="clear" w:color="auto" w:fill="auto"/>
            <w:vAlign w:val="center"/>
          </w:tcPr>
          <w:p w14:paraId="37A55B5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E890F91">
            <w:pPr>
              <w:widowControl/>
              <w:spacing w:line="400" w:lineRule="exact"/>
              <w:jc w:val="center"/>
              <w:rPr>
                <w:rFonts w:ascii="宋体" w:cs="宋体"/>
                <w:kern w:val="0"/>
                <w:szCs w:val="21"/>
              </w:rPr>
            </w:pPr>
            <w:r>
              <w:rPr>
                <w:rFonts w:hint="eastAsia" w:ascii="宋体" w:cs="宋体"/>
                <w:kern w:val="0"/>
                <w:szCs w:val="21"/>
              </w:rPr>
              <w:t>16</w:t>
            </w:r>
          </w:p>
        </w:tc>
      </w:tr>
      <w:tr w14:paraId="18F4EBD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241BE2">
            <w:pPr>
              <w:jc w:val="center"/>
              <w:rPr>
                <w:rFonts w:cs="宋体" w:asciiTheme="minorEastAsia" w:hAnsiTheme="minorEastAsia" w:eastAsiaTheme="minorEastAsia"/>
                <w:szCs w:val="21"/>
              </w:rPr>
            </w:pPr>
            <w:r>
              <w:rPr>
                <w:rFonts w:hint="eastAsia" w:asciiTheme="minorEastAsia" w:hAnsiTheme="minorEastAsia" w:eastAsiaTheme="minorEastAsia"/>
                <w:szCs w:val="21"/>
              </w:rPr>
              <w:t>1668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05BAC2">
            <w:pPr>
              <w:widowControl/>
              <w:spacing w:line="400" w:lineRule="exact"/>
              <w:jc w:val="center"/>
              <w:rPr>
                <w:rFonts w:ascii="宋体" w:cs="宋体"/>
                <w:kern w:val="0"/>
                <w:szCs w:val="21"/>
              </w:rPr>
            </w:pPr>
            <w:r>
              <w:rPr>
                <w:rFonts w:hint="eastAsia" w:ascii="宋体" w:cs="宋体"/>
                <w:kern w:val="0"/>
                <w:szCs w:val="21"/>
              </w:rPr>
              <w:t>容量瓶</w:t>
            </w:r>
          </w:p>
        </w:tc>
        <w:tc>
          <w:tcPr>
            <w:tcW w:w="3260" w:type="dxa"/>
            <w:tcBorders>
              <w:top w:val="nil"/>
              <w:left w:val="nil"/>
              <w:bottom w:val="single" w:color="auto" w:sz="8" w:space="0"/>
              <w:right w:val="single" w:color="auto" w:sz="8" w:space="0"/>
            </w:tcBorders>
            <w:shd w:val="clear" w:color="auto" w:fill="auto"/>
            <w:vAlign w:val="center"/>
          </w:tcPr>
          <w:p w14:paraId="7FE41D89">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1BD9290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686BDF4">
            <w:pPr>
              <w:widowControl/>
              <w:spacing w:line="400" w:lineRule="exact"/>
              <w:jc w:val="center"/>
              <w:rPr>
                <w:rFonts w:ascii="宋体" w:cs="宋体"/>
                <w:kern w:val="0"/>
                <w:szCs w:val="21"/>
              </w:rPr>
            </w:pPr>
            <w:r>
              <w:rPr>
                <w:rFonts w:hint="eastAsia" w:ascii="宋体" w:cs="宋体"/>
                <w:kern w:val="0"/>
                <w:szCs w:val="21"/>
              </w:rPr>
              <w:t>15</w:t>
            </w:r>
          </w:p>
        </w:tc>
      </w:tr>
      <w:tr w14:paraId="2F837A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2A18BD">
            <w:pPr>
              <w:jc w:val="center"/>
              <w:rPr>
                <w:rFonts w:cs="宋体" w:asciiTheme="minorEastAsia" w:hAnsiTheme="minorEastAsia" w:eastAsiaTheme="minorEastAsia"/>
                <w:szCs w:val="21"/>
              </w:rPr>
            </w:pPr>
            <w:r>
              <w:rPr>
                <w:rFonts w:hint="eastAsia" w:asciiTheme="minorEastAsia" w:hAnsiTheme="minorEastAsia" w:eastAsiaTheme="minorEastAsia"/>
                <w:szCs w:val="21"/>
              </w:rPr>
              <w:t>1669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9BCCE0">
            <w:pPr>
              <w:widowControl/>
              <w:spacing w:line="400" w:lineRule="exact"/>
              <w:jc w:val="center"/>
              <w:rPr>
                <w:rFonts w:ascii="宋体" w:cs="宋体"/>
                <w:kern w:val="0"/>
                <w:szCs w:val="21"/>
              </w:rPr>
            </w:pPr>
            <w:r>
              <w:rPr>
                <w:rFonts w:hint="eastAsia" w:ascii="宋体" w:cs="宋体"/>
                <w:kern w:val="0"/>
                <w:szCs w:val="21"/>
              </w:rPr>
              <w:t>容量瓶</w:t>
            </w:r>
          </w:p>
        </w:tc>
        <w:tc>
          <w:tcPr>
            <w:tcW w:w="3260" w:type="dxa"/>
            <w:tcBorders>
              <w:top w:val="nil"/>
              <w:left w:val="nil"/>
              <w:bottom w:val="single" w:color="auto" w:sz="8" w:space="0"/>
              <w:right w:val="single" w:color="auto" w:sz="8" w:space="0"/>
            </w:tcBorders>
            <w:shd w:val="clear" w:color="auto" w:fill="auto"/>
            <w:vAlign w:val="center"/>
          </w:tcPr>
          <w:p w14:paraId="21A1BF15">
            <w:pPr>
              <w:widowControl/>
              <w:spacing w:line="400" w:lineRule="exact"/>
              <w:jc w:val="center"/>
              <w:rPr>
                <w:rFonts w:ascii="宋体" w:cs="宋体"/>
                <w:kern w:val="0"/>
                <w:szCs w:val="21"/>
              </w:rPr>
            </w:pPr>
            <w:r>
              <w:rPr>
                <w:rFonts w:hint="eastAsia" w:ascii="宋体" w:cs="宋体"/>
                <w:kern w:val="0"/>
                <w:szCs w:val="21"/>
              </w:rPr>
              <w:t>1000mL，A 级，带合格证书，容许误差要求：≤±0.40mL</w:t>
            </w:r>
          </w:p>
        </w:tc>
        <w:tc>
          <w:tcPr>
            <w:tcW w:w="709" w:type="dxa"/>
            <w:tcBorders>
              <w:top w:val="nil"/>
              <w:left w:val="nil"/>
              <w:bottom w:val="single" w:color="auto" w:sz="8" w:space="0"/>
              <w:right w:val="single" w:color="auto" w:sz="8" w:space="0"/>
            </w:tcBorders>
            <w:shd w:val="clear" w:color="auto" w:fill="auto"/>
            <w:vAlign w:val="center"/>
          </w:tcPr>
          <w:p w14:paraId="78868753">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4127FCA2">
            <w:pPr>
              <w:widowControl/>
              <w:spacing w:line="400" w:lineRule="exact"/>
              <w:jc w:val="center"/>
              <w:rPr>
                <w:rFonts w:ascii="宋体" w:cs="宋体"/>
                <w:kern w:val="0"/>
                <w:szCs w:val="21"/>
              </w:rPr>
            </w:pPr>
            <w:r>
              <w:rPr>
                <w:rFonts w:hint="eastAsia" w:ascii="宋体" w:cs="宋体"/>
                <w:kern w:val="0"/>
                <w:szCs w:val="21"/>
              </w:rPr>
              <w:t>39</w:t>
            </w:r>
          </w:p>
        </w:tc>
      </w:tr>
      <w:tr w14:paraId="4B16F1B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507BD1">
            <w:pPr>
              <w:jc w:val="center"/>
              <w:rPr>
                <w:rFonts w:cs="宋体" w:asciiTheme="minorEastAsia" w:hAnsiTheme="minorEastAsia" w:eastAsiaTheme="minorEastAsia"/>
                <w:szCs w:val="21"/>
              </w:rPr>
            </w:pPr>
            <w:r>
              <w:rPr>
                <w:rFonts w:hint="eastAsia" w:asciiTheme="minorEastAsia" w:hAnsiTheme="minorEastAsia" w:eastAsiaTheme="minorEastAsia"/>
                <w:szCs w:val="21"/>
              </w:rPr>
              <w:t>1670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85070D">
            <w:pPr>
              <w:widowControl/>
              <w:spacing w:line="400" w:lineRule="exact"/>
              <w:jc w:val="center"/>
              <w:rPr>
                <w:rFonts w:ascii="宋体" w:cs="宋体"/>
                <w:kern w:val="0"/>
                <w:szCs w:val="21"/>
              </w:rPr>
            </w:pPr>
            <w:r>
              <w:rPr>
                <w:rFonts w:hint="eastAsia" w:ascii="宋体" w:cs="宋体"/>
                <w:kern w:val="0"/>
                <w:szCs w:val="21"/>
              </w:rPr>
              <w:t>容量瓶</w:t>
            </w:r>
          </w:p>
        </w:tc>
        <w:tc>
          <w:tcPr>
            <w:tcW w:w="3260" w:type="dxa"/>
            <w:tcBorders>
              <w:top w:val="nil"/>
              <w:left w:val="nil"/>
              <w:bottom w:val="single" w:color="auto" w:sz="8" w:space="0"/>
              <w:right w:val="single" w:color="auto" w:sz="8" w:space="0"/>
            </w:tcBorders>
            <w:shd w:val="clear" w:color="auto" w:fill="auto"/>
            <w:vAlign w:val="center"/>
          </w:tcPr>
          <w:p w14:paraId="51B186AA">
            <w:pPr>
              <w:widowControl/>
              <w:spacing w:line="400" w:lineRule="exact"/>
              <w:jc w:val="center"/>
              <w:rPr>
                <w:rFonts w:ascii="宋体" w:cs="宋体"/>
                <w:kern w:val="0"/>
                <w:szCs w:val="21"/>
              </w:rPr>
            </w:pPr>
            <w:r>
              <w:rPr>
                <w:rFonts w:hint="eastAsia" w:ascii="宋体" w:cs="宋体"/>
                <w:kern w:val="0"/>
                <w:szCs w:val="21"/>
              </w:rPr>
              <w:t>500mL，A 级，带合格证书，容许误差误差要求：≤±0.25mL</w:t>
            </w:r>
          </w:p>
        </w:tc>
        <w:tc>
          <w:tcPr>
            <w:tcW w:w="709" w:type="dxa"/>
            <w:tcBorders>
              <w:top w:val="nil"/>
              <w:left w:val="nil"/>
              <w:bottom w:val="single" w:color="auto" w:sz="8" w:space="0"/>
              <w:right w:val="single" w:color="auto" w:sz="8" w:space="0"/>
            </w:tcBorders>
            <w:shd w:val="clear" w:color="auto" w:fill="auto"/>
            <w:vAlign w:val="center"/>
          </w:tcPr>
          <w:p w14:paraId="0A89F4A4">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6DC7DCB8">
            <w:pPr>
              <w:widowControl/>
              <w:spacing w:line="400" w:lineRule="exact"/>
              <w:jc w:val="center"/>
              <w:rPr>
                <w:rFonts w:ascii="宋体" w:cs="宋体"/>
                <w:kern w:val="0"/>
                <w:szCs w:val="21"/>
              </w:rPr>
            </w:pPr>
            <w:r>
              <w:rPr>
                <w:rFonts w:hint="eastAsia" w:ascii="宋体" w:cs="宋体"/>
                <w:kern w:val="0"/>
                <w:szCs w:val="21"/>
              </w:rPr>
              <w:t>28</w:t>
            </w:r>
          </w:p>
        </w:tc>
      </w:tr>
      <w:tr w14:paraId="79BB0AB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E51088">
            <w:pPr>
              <w:jc w:val="center"/>
              <w:rPr>
                <w:rFonts w:cs="宋体" w:asciiTheme="minorEastAsia" w:hAnsiTheme="minorEastAsia" w:eastAsiaTheme="minorEastAsia"/>
                <w:szCs w:val="21"/>
              </w:rPr>
            </w:pPr>
            <w:r>
              <w:rPr>
                <w:rFonts w:hint="eastAsia" w:asciiTheme="minorEastAsia" w:hAnsiTheme="minorEastAsia" w:eastAsiaTheme="minorEastAsia"/>
                <w:szCs w:val="21"/>
              </w:rPr>
              <w:t>1671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76E377">
            <w:pPr>
              <w:widowControl/>
              <w:spacing w:line="400" w:lineRule="exact"/>
              <w:jc w:val="center"/>
              <w:rPr>
                <w:rFonts w:ascii="宋体" w:cs="宋体"/>
                <w:kern w:val="0"/>
                <w:szCs w:val="21"/>
              </w:rPr>
            </w:pPr>
            <w:r>
              <w:rPr>
                <w:rFonts w:hint="eastAsia" w:ascii="宋体" w:cs="宋体"/>
                <w:kern w:val="0"/>
                <w:szCs w:val="21"/>
              </w:rPr>
              <w:t>容量瓶</w:t>
            </w:r>
          </w:p>
        </w:tc>
        <w:tc>
          <w:tcPr>
            <w:tcW w:w="3260" w:type="dxa"/>
            <w:tcBorders>
              <w:top w:val="nil"/>
              <w:left w:val="nil"/>
              <w:bottom w:val="single" w:color="auto" w:sz="8" w:space="0"/>
              <w:right w:val="single" w:color="auto" w:sz="8" w:space="0"/>
            </w:tcBorders>
            <w:shd w:val="clear" w:color="auto" w:fill="auto"/>
            <w:vAlign w:val="center"/>
          </w:tcPr>
          <w:p w14:paraId="47CC4689">
            <w:pPr>
              <w:widowControl/>
              <w:spacing w:line="400" w:lineRule="exact"/>
              <w:jc w:val="center"/>
              <w:rPr>
                <w:rFonts w:ascii="宋体" w:cs="宋体"/>
                <w:kern w:val="0"/>
                <w:szCs w:val="21"/>
              </w:rPr>
            </w:pPr>
            <w:r>
              <w:rPr>
                <w:rFonts w:hint="eastAsia" w:ascii="宋体" w:cs="宋体"/>
                <w:kern w:val="0"/>
                <w:szCs w:val="21"/>
              </w:rPr>
              <w:t>200mL，A 级，带合格证书，容许误差要求：≤±0.15mL</w:t>
            </w:r>
          </w:p>
        </w:tc>
        <w:tc>
          <w:tcPr>
            <w:tcW w:w="709" w:type="dxa"/>
            <w:tcBorders>
              <w:top w:val="nil"/>
              <w:left w:val="nil"/>
              <w:bottom w:val="single" w:color="auto" w:sz="8" w:space="0"/>
              <w:right w:val="single" w:color="auto" w:sz="8" w:space="0"/>
            </w:tcBorders>
            <w:shd w:val="clear" w:color="auto" w:fill="auto"/>
            <w:vAlign w:val="center"/>
          </w:tcPr>
          <w:p w14:paraId="295AF96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F67ED20">
            <w:pPr>
              <w:widowControl/>
              <w:spacing w:line="400" w:lineRule="exact"/>
              <w:jc w:val="center"/>
              <w:rPr>
                <w:rFonts w:ascii="宋体" w:cs="宋体"/>
                <w:kern w:val="0"/>
                <w:szCs w:val="21"/>
              </w:rPr>
            </w:pPr>
            <w:r>
              <w:rPr>
                <w:rFonts w:hint="eastAsia" w:ascii="宋体" w:cs="宋体"/>
                <w:kern w:val="0"/>
                <w:szCs w:val="21"/>
              </w:rPr>
              <w:t>18</w:t>
            </w:r>
          </w:p>
        </w:tc>
      </w:tr>
      <w:tr w14:paraId="3C834E0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AC5610">
            <w:pPr>
              <w:jc w:val="center"/>
              <w:rPr>
                <w:rFonts w:cs="宋体" w:asciiTheme="minorEastAsia" w:hAnsiTheme="minorEastAsia" w:eastAsiaTheme="minorEastAsia"/>
                <w:szCs w:val="21"/>
              </w:rPr>
            </w:pPr>
            <w:r>
              <w:rPr>
                <w:rFonts w:hint="eastAsia" w:asciiTheme="minorEastAsia" w:hAnsiTheme="minorEastAsia" w:eastAsiaTheme="minorEastAsia"/>
                <w:szCs w:val="21"/>
              </w:rPr>
              <w:t>1672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331471">
            <w:pPr>
              <w:widowControl/>
              <w:spacing w:line="400" w:lineRule="exact"/>
              <w:jc w:val="center"/>
              <w:rPr>
                <w:rFonts w:ascii="宋体" w:cs="宋体"/>
                <w:kern w:val="0"/>
                <w:szCs w:val="21"/>
              </w:rPr>
            </w:pPr>
            <w:r>
              <w:rPr>
                <w:rFonts w:hint="eastAsia" w:ascii="宋体" w:cs="宋体"/>
                <w:kern w:val="0"/>
                <w:szCs w:val="21"/>
              </w:rPr>
              <w:t>容量瓶</w:t>
            </w:r>
          </w:p>
        </w:tc>
        <w:tc>
          <w:tcPr>
            <w:tcW w:w="3260" w:type="dxa"/>
            <w:tcBorders>
              <w:top w:val="nil"/>
              <w:left w:val="nil"/>
              <w:bottom w:val="single" w:color="auto" w:sz="8" w:space="0"/>
              <w:right w:val="single" w:color="auto" w:sz="8" w:space="0"/>
            </w:tcBorders>
            <w:shd w:val="clear" w:color="auto" w:fill="auto"/>
            <w:vAlign w:val="center"/>
          </w:tcPr>
          <w:p w14:paraId="5735EA31">
            <w:pPr>
              <w:widowControl/>
              <w:spacing w:line="400" w:lineRule="exact"/>
              <w:jc w:val="center"/>
              <w:rPr>
                <w:rFonts w:ascii="宋体" w:cs="宋体"/>
                <w:kern w:val="0"/>
                <w:szCs w:val="21"/>
              </w:rPr>
            </w:pPr>
            <w:r>
              <w:rPr>
                <w:rFonts w:hint="eastAsia" w:ascii="宋体" w:cs="宋体"/>
                <w:kern w:val="0"/>
                <w:szCs w:val="21"/>
              </w:rPr>
              <w:t>2000mL，A 级，带合格证书，容许误差要求：≤±0.60mL</w:t>
            </w:r>
          </w:p>
        </w:tc>
        <w:tc>
          <w:tcPr>
            <w:tcW w:w="709" w:type="dxa"/>
            <w:tcBorders>
              <w:top w:val="nil"/>
              <w:left w:val="nil"/>
              <w:bottom w:val="single" w:color="auto" w:sz="8" w:space="0"/>
              <w:right w:val="single" w:color="auto" w:sz="8" w:space="0"/>
            </w:tcBorders>
            <w:shd w:val="clear" w:color="auto" w:fill="auto"/>
            <w:vAlign w:val="center"/>
          </w:tcPr>
          <w:p w14:paraId="1B870D1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5F08BF9">
            <w:pPr>
              <w:widowControl/>
              <w:spacing w:line="400" w:lineRule="exact"/>
              <w:jc w:val="center"/>
              <w:rPr>
                <w:rFonts w:ascii="宋体" w:cs="宋体"/>
                <w:kern w:val="0"/>
                <w:szCs w:val="21"/>
              </w:rPr>
            </w:pPr>
            <w:r>
              <w:rPr>
                <w:rFonts w:hint="eastAsia" w:ascii="宋体" w:cs="宋体"/>
                <w:kern w:val="0"/>
                <w:szCs w:val="21"/>
              </w:rPr>
              <w:t>49</w:t>
            </w:r>
          </w:p>
        </w:tc>
      </w:tr>
      <w:tr w14:paraId="68BFA39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378432">
            <w:pPr>
              <w:jc w:val="center"/>
              <w:rPr>
                <w:rFonts w:cs="宋体" w:asciiTheme="minorEastAsia" w:hAnsiTheme="minorEastAsia" w:eastAsiaTheme="minorEastAsia"/>
                <w:szCs w:val="21"/>
              </w:rPr>
            </w:pPr>
            <w:r>
              <w:rPr>
                <w:rFonts w:hint="eastAsia" w:asciiTheme="minorEastAsia" w:hAnsiTheme="minorEastAsia" w:eastAsiaTheme="minorEastAsia"/>
                <w:szCs w:val="21"/>
              </w:rPr>
              <w:t>1673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916B38">
            <w:pPr>
              <w:widowControl/>
              <w:spacing w:line="400" w:lineRule="exact"/>
              <w:jc w:val="center"/>
              <w:rPr>
                <w:rFonts w:ascii="宋体" w:cs="宋体"/>
                <w:kern w:val="0"/>
                <w:szCs w:val="21"/>
              </w:rPr>
            </w:pPr>
            <w:r>
              <w:rPr>
                <w:rFonts w:hint="eastAsia" w:ascii="宋体" w:cs="宋体"/>
                <w:kern w:val="0"/>
                <w:szCs w:val="21"/>
              </w:rPr>
              <w:t>容量瓶刷</w:t>
            </w:r>
          </w:p>
        </w:tc>
        <w:tc>
          <w:tcPr>
            <w:tcW w:w="3260" w:type="dxa"/>
            <w:tcBorders>
              <w:top w:val="nil"/>
              <w:left w:val="nil"/>
              <w:bottom w:val="single" w:color="auto" w:sz="8" w:space="0"/>
              <w:right w:val="single" w:color="auto" w:sz="8" w:space="0"/>
            </w:tcBorders>
            <w:shd w:val="clear" w:color="auto" w:fill="auto"/>
            <w:vAlign w:val="center"/>
          </w:tcPr>
          <w:p w14:paraId="029EF9D3">
            <w:pPr>
              <w:widowControl/>
              <w:spacing w:line="400" w:lineRule="exact"/>
              <w:jc w:val="center"/>
              <w:rPr>
                <w:rFonts w:ascii="宋体" w:cs="宋体"/>
                <w:kern w:val="0"/>
                <w:szCs w:val="21"/>
              </w:rPr>
            </w:pPr>
            <w:r>
              <w:rPr>
                <w:rFonts w:hint="eastAsia" w:ascii="宋体" w:cs="宋体"/>
                <w:kern w:val="0"/>
                <w:szCs w:val="21"/>
              </w:rPr>
              <w:t>配套 500mL 容量瓶使用</w:t>
            </w:r>
          </w:p>
        </w:tc>
        <w:tc>
          <w:tcPr>
            <w:tcW w:w="709" w:type="dxa"/>
            <w:tcBorders>
              <w:top w:val="nil"/>
              <w:left w:val="nil"/>
              <w:bottom w:val="single" w:color="auto" w:sz="8" w:space="0"/>
              <w:right w:val="single" w:color="auto" w:sz="8" w:space="0"/>
            </w:tcBorders>
            <w:shd w:val="clear" w:color="auto" w:fill="auto"/>
            <w:vAlign w:val="center"/>
          </w:tcPr>
          <w:p w14:paraId="431D28C1">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768C88C3">
            <w:pPr>
              <w:widowControl/>
              <w:spacing w:line="400" w:lineRule="exact"/>
              <w:jc w:val="center"/>
              <w:rPr>
                <w:rFonts w:ascii="宋体" w:cs="宋体"/>
                <w:kern w:val="0"/>
                <w:szCs w:val="21"/>
              </w:rPr>
            </w:pPr>
            <w:r>
              <w:rPr>
                <w:rFonts w:hint="eastAsia" w:ascii="宋体" w:cs="宋体"/>
                <w:kern w:val="0"/>
                <w:szCs w:val="21"/>
              </w:rPr>
              <w:t>3.7</w:t>
            </w:r>
          </w:p>
        </w:tc>
      </w:tr>
      <w:tr w14:paraId="0C1B584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47D21E">
            <w:pPr>
              <w:jc w:val="center"/>
              <w:rPr>
                <w:rFonts w:cs="宋体" w:asciiTheme="minorEastAsia" w:hAnsiTheme="minorEastAsia" w:eastAsiaTheme="minorEastAsia"/>
                <w:szCs w:val="21"/>
              </w:rPr>
            </w:pPr>
            <w:r>
              <w:rPr>
                <w:rFonts w:hint="eastAsia" w:asciiTheme="minorEastAsia" w:hAnsiTheme="minorEastAsia" w:eastAsiaTheme="minorEastAsia"/>
                <w:szCs w:val="21"/>
              </w:rPr>
              <w:t>1674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58E271">
            <w:pPr>
              <w:widowControl/>
              <w:spacing w:line="400" w:lineRule="exact"/>
              <w:jc w:val="center"/>
              <w:rPr>
                <w:rFonts w:ascii="宋体" w:cs="宋体"/>
                <w:kern w:val="0"/>
                <w:szCs w:val="21"/>
              </w:rPr>
            </w:pPr>
            <w:r>
              <w:rPr>
                <w:rFonts w:hint="eastAsia" w:ascii="宋体" w:cs="宋体"/>
                <w:kern w:val="0"/>
                <w:szCs w:val="21"/>
              </w:rPr>
              <w:t>容量瓶刷</w:t>
            </w:r>
          </w:p>
        </w:tc>
        <w:tc>
          <w:tcPr>
            <w:tcW w:w="3260" w:type="dxa"/>
            <w:tcBorders>
              <w:top w:val="nil"/>
              <w:left w:val="nil"/>
              <w:bottom w:val="single" w:color="auto" w:sz="8" w:space="0"/>
              <w:right w:val="single" w:color="auto" w:sz="8" w:space="0"/>
            </w:tcBorders>
            <w:shd w:val="clear" w:color="auto" w:fill="auto"/>
            <w:vAlign w:val="center"/>
          </w:tcPr>
          <w:p w14:paraId="4244FBB5">
            <w:pPr>
              <w:widowControl/>
              <w:spacing w:line="400" w:lineRule="exact"/>
              <w:jc w:val="center"/>
              <w:rPr>
                <w:rFonts w:ascii="宋体" w:cs="宋体"/>
                <w:kern w:val="0"/>
                <w:szCs w:val="21"/>
              </w:rPr>
            </w:pPr>
            <w:r>
              <w:rPr>
                <w:rFonts w:hint="eastAsia" w:ascii="宋体" w:cs="宋体"/>
                <w:kern w:val="0"/>
                <w:szCs w:val="21"/>
              </w:rPr>
              <w:t>配套 1000mL 容量瓶使用</w:t>
            </w:r>
          </w:p>
        </w:tc>
        <w:tc>
          <w:tcPr>
            <w:tcW w:w="709" w:type="dxa"/>
            <w:tcBorders>
              <w:top w:val="nil"/>
              <w:left w:val="nil"/>
              <w:bottom w:val="single" w:color="auto" w:sz="8" w:space="0"/>
              <w:right w:val="single" w:color="auto" w:sz="8" w:space="0"/>
            </w:tcBorders>
            <w:shd w:val="clear" w:color="auto" w:fill="auto"/>
            <w:vAlign w:val="center"/>
          </w:tcPr>
          <w:p w14:paraId="1CFDB227">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9F79898">
            <w:pPr>
              <w:widowControl/>
              <w:spacing w:line="400" w:lineRule="exact"/>
              <w:jc w:val="center"/>
              <w:rPr>
                <w:rFonts w:ascii="宋体" w:cs="宋体"/>
                <w:kern w:val="0"/>
                <w:szCs w:val="21"/>
              </w:rPr>
            </w:pPr>
            <w:r>
              <w:rPr>
                <w:rFonts w:hint="eastAsia" w:ascii="宋体" w:cs="宋体"/>
                <w:kern w:val="0"/>
                <w:szCs w:val="21"/>
              </w:rPr>
              <w:t>4.7</w:t>
            </w:r>
          </w:p>
        </w:tc>
      </w:tr>
      <w:tr w14:paraId="3F81C1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755C7F">
            <w:pPr>
              <w:jc w:val="center"/>
              <w:rPr>
                <w:rFonts w:cs="宋体" w:asciiTheme="minorEastAsia" w:hAnsiTheme="minorEastAsia" w:eastAsiaTheme="minorEastAsia"/>
                <w:szCs w:val="21"/>
              </w:rPr>
            </w:pPr>
            <w:r>
              <w:rPr>
                <w:rFonts w:hint="eastAsia" w:asciiTheme="minorEastAsia" w:hAnsiTheme="minorEastAsia" w:eastAsiaTheme="minorEastAsia"/>
                <w:szCs w:val="21"/>
              </w:rPr>
              <w:t>1675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B75E73">
            <w:pPr>
              <w:widowControl/>
              <w:spacing w:line="400" w:lineRule="exact"/>
              <w:jc w:val="center"/>
              <w:rPr>
                <w:rFonts w:ascii="宋体" w:cs="宋体"/>
                <w:kern w:val="0"/>
                <w:szCs w:val="21"/>
              </w:rPr>
            </w:pPr>
            <w:r>
              <w:rPr>
                <w:rFonts w:hint="eastAsia" w:ascii="宋体" w:cs="宋体"/>
                <w:kern w:val="0"/>
                <w:szCs w:val="21"/>
              </w:rPr>
              <w:t>容量瓶刷</w:t>
            </w:r>
          </w:p>
        </w:tc>
        <w:tc>
          <w:tcPr>
            <w:tcW w:w="3260" w:type="dxa"/>
            <w:tcBorders>
              <w:top w:val="nil"/>
              <w:left w:val="nil"/>
              <w:bottom w:val="single" w:color="auto" w:sz="8" w:space="0"/>
              <w:right w:val="single" w:color="auto" w:sz="8" w:space="0"/>
            </w:tcBorders>
            <w:shd w:val="clear" w:color="auto" w:fill="auto"/>
            <w:vAlign w:val="center"/>
          </w:tcPr>
          <w:p w14:paraId="53D252FC">
            <w:pPr>
              <w:widowControl/>
              <w:spacing w:line="400" w:lineRule="exact"/>
              <w:jc w:val="center"/>
              <w:rPr>
                <w:rFonts w:ascii="宋体" w:cs="宋体"/>
                <w:kern w:val="0"/>
                <w:szCs w:val="21"/>
              </w:rPr>
            </w:pPr>
            <w:r>
              <w:rPr>
                <w:rFonts w:hint="eastAsia" w:ascii="宋体" w:cs="宋体"/>
                <w:kern w:val="0"/>
                <w:szCs w:val="21"/>
              </w:rPr>
              <w:t>用于洗 100mL 容量瓶</w:t>
            </w:r>
          </w:p>
        </w:tc>
        <w:tc>
          <w:tcPr>
            <w:tcW w:w="709" w:type="dxa"/>
            <w:tcBorders>
              <w:top w:val="nil"/>
              <w:left w:val="nil"/>
              <w:bottom w:val="single" w:color="auto" w:sz="8" w:space="0"/>
              <w:right w:val="single" w:color="auto" w:sz="8" w:space="0"/>
            </w:tcBorders>
            <w:shd w:val="clear" w:color="auto" w:fill="auto"/>
            <w:vAlign w:val="center"/>
          </w:tcPr>
          <w:p w14:paraId="4EA5896D">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4CF77574">
            <w:pPr>
              <w:widowControl/>
              <w:spacing w:line="400" w:lineRule="exact"/>
              <w:jc w:val="center"/>
              <w:rPr>
                <w:rFonts w:ascii="宋体" w:cs="宋体"/>
                <w:kern w:val="0"/>
                <w:szCs w:val="21"/>
              </w:rPr>
            </w:pPr>
            <w:r>
              <w:rPr>
                <w:rFonts w:hint="eastAsia" w:ascii="宋体" w:cs="宋体"/>
                <w:kern w:val="0"/>
                <w:szCs w:val="21"/>
              </w:rPr>
              <w:t>2.72</w:t>
            </w:r>
          </w:p>
        </w:tc>
      </w:tr>
      <w:tr w14:paraId="36D7E5C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AD6C33">
            <w:pPr>
              <w:jc w:val="center"/>
              <w:rPr>
                <w:rFonts w:cs="宋体" w:asciiTheme="minorEastAsia" w:hAnsiTheme="minorEastAsia" w:eastAsiaTheme="minorEastAsia"/>
                <w:szCs w:val="21"/>
              </w:rPr>
            </w:pPr>
            <w:r>
              <w:rPr>
                <w:rFonts w:hint="eastAsia" w:asciiTheme="minorEastAsia" w:hAnsiTheme="minorEastAsia" w:eastAsiaTheme="minorEastAsia"/>
                <w:szCs w:val="21"/>
              </w:rPr>
              <w:t>1676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A3470B">
            <w:pPr>
              <w:widowControl/>
              <w:spacing w:line="400" w:lineRule="exact"/>
              <w:jc w:val="center"/>
              <w:rPr>
                <w:rFonts w:ascii="宋体" w:cs="宋体"/>
                <w:kern w:val="0"/>
                <w:szCs w:val="21"/>
              </w:rPr>
            </w:pPr>
            <w:r>
              <w:rPr>
                <w:rFonts w:hint="eastAsia" w:ascii="宋体" w:cs="宋体"/>
                <w:kern w:val="0"/>
                <w:szCs w:val="21"/>
              </w:rPr>
              <w:t>容量瓶刷</w:t>
            </w:r>
          </w:p>
        </w:tc>
        <w:tc>
          <w:tcPr>
            <w:tcW w:w="3260" w:type="dxa"/>
            <w:tcBorders>
              <w:top w:val="nil"/>
              <w:left w:val="nil"/>
              <w:bottom w:val="single" w:color="auto" w:sz="8" w:space="0"/>
              <w:right w:val="single" w:color="auto" w:sz="8" w:space="0"/>
            </w:tcBorders>
            <w:shd w:val="clear" w:color="auto" w:fill="auto"/>
            <w:vAlign w:val="center"/>
          </w:tcPr>
          <w:p w14:paraId="2234EE0B">
            <w:pPr>
              <w:widowControl/>
              <w:spacing w:line="400" w:lineRule="exact"/>
              <w:jc w:val="center"/>
              <w:rPr>
                <w:rFonts w:ascii="宋体" w:cs="宋体"/>
                <w:kern w:val="0"/>
                <w:szCs w:val="21"/>
              </w:rPr>
            </w:pPr>
            <w:r>
              <w:rPr>
                <w:rFonts w:hint="eastAsia" w:ascii="宋体" w:cs="宋体"/>
                <w:kern w:val="0"/>
                <w:szCs w:val="21"/>
              </w:rPr>
              <w:t>10mL 瓶用</w:t>
            </w:r>
          </w:p>
        </w:tc>
        <w:tc>
          <w:tcPr>
            <w:tcW w:w="709" w:type="dxa"/>
            <w:tcBorders>
              <w:top w:val="nil"/>
              <w:left w:val="nil"/>
              <w:bottom w:val="single" w:color="auto" w:sz="8" w:space="0"/>
              <w:right w:val="single" w:color="auto" w:sz="8" w:space="0"/>
            </w:tcBorders>
            <w:shd w:val="clear" w:color="auto" w:fill="auto"/>
            <w:vAlign w:val="center"/>
          </w:tcPr>
          <w:p w14:paraId="7A5EEAEB">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30A995D2">
            <w:pPr>
              <w:widowControl/>
              <w:spacing w:line="400" w:lineRule="exact"/>
              <w:jc w:val="center"/>
              <w:rPr>
                <w:rFonts w:ascii="宋体" w:cs="宋体"/>
                <w:kern w:val="0"/>
                <w:szCs w:val="21"/>
              </w:rPr>
            </w:pPr>
            <w:r>
              <w:rPr>
                <w:rFonts w:hint="eastAsia" w:ascii="宋体" w:cs="宋体"/>
                <w:kern w:val="0"/>
                <w:szCs w:val="21"/>
              </w:rPr>
              <w:t>2.43</w:t>
            </w:r>
          </w:p>
        </w:tc>
      </w:tr>
      <w:tr w14:paraId="27BD553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F0E51C">
            <w:pPr>
              <w:jc w:val="center"/>
              <w:rPr>
                <w:rFonts w:cs="宋体" w:asciiTheme="minorEastAsia" w:hAnsiTheme="minorEastAsia" w:eastAsiaTheme="minorEastAsia"/>
                <w:szCs w:val="21"/>
              </w:rPr>
            </w:pPr>
            <w:r>
              <w:rPr>
                <w:rFonts w:hint="eastAsia" w:asciiTheme="minorEastAsia" w:hAnsiTheme="minorEastAsia" w:eastAsiaTheme="minorEastAsia"/>
                <w:szCs w:val="21"/>
              </w:rPr>
              <w:t>1677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91EA90">
            <w:pPr>
              <w:widowControl/>
              <w:spacing w:line="400" w:lineRule="exact"/>
              <w:jc w:val="center"/>
              <w:rPr>
                <w:rFonts w:ascii="宋体" w:cs="宋体"/>
                <w:kern w:val="0"/>
                <w:szCs w:val="21"/>
              </w:rPr>
            </w:pPr>
            <w:r>
              <w:rPr>
                <w:rFonts w:hint="eastAsia" w:ascii="宋体" w:cs="宋体"/>
                <w:kern w:val="0"/>
                <w:szCs w:val="21"/>
              </w:rPr>
              <w:t>容量瓶刷</w:t>
            </w:r>
          </w:p>
        </w:tc>
        <w:tc>
          <w:tcPr>
            <w:tcW w:w="3260" w:type="dxa"/>
            <w:tcBorders>
              <w:top w:val="nil"/>
              <w:left w:val="nil"/>
              <w:bottom w:val="single" w:color="auto" w:sz="8" w:space="0"/>
              <w:right w:val="single" w:color="auto" w:sz="8" w:space="0"/>
            </w:tcBorders>
            <w:shd w:val="clear" w:color="auto" w:fill="auto"/>
            <w:vAlign w:val="center"/>
          </w:tcPr>
          <w:p w14:paraId="61324E06">
            <w:pPr>
              <w:widowControl/>
              <w:spacing w:line="400" w:lineRule="exact"/>
              <w:jc w:val="center"/>
              <w:rPr>
                <w:rFonts w:ascii="宋体" w:cs="宋体"/>
                <w:kern w:val="0"/>
                <w:szCs w:val="21"/>
              </w:rPr>
            </w:pPr>
            <w:r>
              <w:rPr>
                <w:rFonts w:hint="eastAsia" w:ascii="宋体" w:cs="宋体"/>
                <w:kern w:val="0"/>
                <w:szCs w:val="21"/>
              </w:rPr>
              <w:t>50mL 瓶用</w:t>
            </w:r>
          </w:p>
        </w:tc>
        <w:tc>
          <w:tcPr>
            <w:tcW w:w="709" w:type="dxa"/>
            <w:tcBorders>
              <w:top w:val="nil"/>
              <w:left w:val="nil"/>
              <w:bottom w:val="single" w:color="auto" w:sz="8" w:space="0"/>
              <w:right w:val="single" w:color="auto" w:sz="8" w:space="0"/>
            </w:tcBorders>
            <w:shd w:val="clear" w:color="auto" w:fill="auto"/>
            <w:vAlign w:val="center"/>
          </w:tcPr>
          <w:p w14:paraId="39F3C967">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423E2CED">
            <w:pPr>
              <w:widowControl/>
              <w:spacing w:line="400" w:lineRule="exact"/>
              <w:jc w:val="center"/>
              <w:rPr>
                <w:rFonts w:ascii="宋体" w:cs="宋体"/>
                <w:kern w:val="0"/>
                <w:szCs w:val="21"/>
              </w:rPr>
            </w:pPr>
            <w:r>
              <w:rPr>
                <w:rFonts w:hint="eastAsia" w:ascii="宋体" w:cs="宋体"/>
                <w:kern w:val="0"/>
                <w:szCs w:val="21"/>
              </w:rPr>
              <w:t>2.43</w:t>
            </w:r>
          </w:p>
        </w:tc>
      </w:tr>
      <w:tr w14:paraId="0E58F45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33A59F">
            <w:pPr>
              <w:jc w:val="center"/>
              <w:rPr>
                <w:rFonts w:cs="宋体" w:asciiTheme="minorEastAsia" w:hAnsiTheme="minorEastAsia" w:eastAsiaTheme="minorEastAsia"/>
                <w:szCs w:val="21"/>
              </w:rPr>
            </w:pPr>
            <w:r>
              <w:rPr>
                <w:rFonts w:hint="eastAsia" w:asciiTheme="minorEastAsia" w:hAnsiTheme="minorEastAsia" w:eastAsiaTheme="minorEastAsia"/>
                <w:szCs w:val="21"/>
              </w:rPr>
              <w:t>1678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8723D4">
            <w:pPr>
              <w:widowControl/>
              <w:spacing w:line="400" w:lineRule="exact"/>
              <w:jc w:val="center"/>
              <w:rPr>
                <w:rFonts w:ascii="宋体" w:cs="宋体"/>
                <w:kern w:val="0"/>
                <w:szCs w:val="21"/>
              </w:rPr>
            </w:pPr>
            <w:r>
              <w:rPr>
                <w:rFonts w:hint="eastAsia" w:ascii="宋体" w:cs="宋体"/>
                <w:kern w:val="0"/>
                <w:szCs w:val="21"/>
              </w:rPr>
              <w:t>容量瓶刷</w:t>
            </w:r>
          </w:p>
        </w:tc>
        <w:tc>
          <w:tcPr>
            <w:tcW w:w="3260" w:type="dxa"/>
            <w:tcBorders>
              <w:top w:val="nil"/>
              <w:left w:val="nil"/>
              <w:bottom w:val="single" w:color="auto" w:sz="8" w:space="0"/>
              <w:right w:val="single" w:color="auto" w:sz="8" w:space="0"/>
            </w:tcBorders>
            <w:shd w:val="clear" w:color="auto" w:fill="auto"/>
            <w:vAlign w:val="center"/>
          </w:tcPr>
          <w:p w14:paraId="5333F908">
            <w:pPr>
              <w:widowControl/>
              <w:spacing w:line="400" w:lineRule="exact"/>
              <w:jc w:val="center"/>
              <w:rPr>
                <w:rFonts w:ascii="宋体" w:cs="宋体"/>
                <w:kern w:val="0"/>
                <w:szCs w:val="21"/>
              </w:rPr>
            </w:pPr>
            <w:r>
              <w:rPr>
                <w:rFonts w:hint="eastAsia" w:ascii="宋体" w:cs="宋体"/>
                <w:kern w:val="0"/>
                <w:szCs w:val="21"/>
              </w:rPr>
              <w:t>配套250mL 容量瓶使用</w:t>
            </w:r>
          </w:p>
        </w:tc>
        <w:tc>
          <w:tcPr>
            <w:tcW w:w="709" w:type="dxa"/>
            <w:tcBorders>
              <w:top w:val="nil"/>
              <w:left w:val="nil"/>
              <w:bottom w:val="single" w:color="auto" w:sz="8" w:space="0"/>
              <w:right w:val="single" w:color="auto" w:sz="8" w:space="0"/>
            </w:tcBorders>
            <w:shd w:val="clear" w:color="auto" w:fill="auto"/>
            <w:vAlign w:val="center"/>
          </w:tcPr>
          <w:p w14:paraId="4B6ED575">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746AD39D">
            <w:pPr>
              <w:widowControl/>
              <w:spacing w:line="400" w:lineRule="exact"/>
              <w:jc w:val="center"/>
              <w:rPr>
                <w:rFonts w:ascii="宋体" w:cs="宋体"/>
                <w:kern w:val="0"/>
                <w:szCs w:val="21"/>
              </w:rPr>
            </w:pPr>
            <w:r>
              <w:rPr>
                <w:rFonts w:hint="eastAsia" w:ascii="宋体" w:cs="宋体"/>
                <w:kern w:val="0"/>
                <w:szCs w:val="21"/>
              </w:rPr>
              <w:t>2.72</w:t>
            </w:r>
          </w:p>
        </w:tc>
      </w:tr>
      <w:tr w14:paraId="76CF29C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0FFB1C">
            <w:pPr>
              <w:jc w:val="center"/>
              <w:rPr>
                <w:rFonts w:cs="宋体" w:asciiTheme="minorEastAsia" w:hAnsiTheme="minorEastAsia" w:eastAsiaTheme="minorEastAsia"/>
                <w:szCs w:val="21"/>
              </w:rPr>
            </w:pPr>
            <w:r>
              <w:rPr>
                <w:rFonts w:hint="eastAsia" w:asciiTheme="minorEastAsia" w:hAnsiTheme="minorEastAsia" w:eastAsiaTheme="minorEastAsia"/>
                <w:szCs w:val="21"/>
              </w:rPr>
              <w:t>1679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0EB8EF">
            <w:pPr>
              <w:widowControl/>
              <w:spacing w:line="400" w:lineRule="exact"/>
              <w:jc w:val="center"/>
              <w:rPr>
                <w:rFonts w:ascii="宋体" w:cs="宋体"/>
                <w:kern w:val="0"/>
                <w:szCs w:val="21"/>
              </w:rPr>
            </w:pPr>
            <w:r>
              <w:rPr>
                <w:rFonts w:hint="eastAsia" w:ascii="宋体" w:cs="宋体"/>
                <w:kern w:val="0"/>
                <w:szCs w:val="21"/>
              </w:rPr>
              <w:t>溶剂过滤器</w:t>
            </w:r>
          </w:p>
        </w:tc>
        <w:tc>
          <w:tcPr>
            <w:tcW w:w="3260" w:type="dxa"/>
            <w:tcBorders>
              <w:top w:val="nil"/>
              <w:left w:val="nil"/>
              <w:bottom w:val="single" w:color="auto" w:sz="8" w:space="0"/>
              <w:right w:val="single" w:color="auto" w:sz="8" w:space="0"/>
            </w:tcBorders>
            <w:shd w:val="clear" w:color="auto" w:fill="auto"/>
            <w:vAlign w:val="center"/>
          </w:tcPr>
          <w:p w14:paraId="63248494">
            <w:pPr>
              <w:widowControl/>
              <w:spacing w:line="400" w:lineRule="exact"/>
              <w:jc w:val="center"/>
              <w:rPr>
                <w:rFonts w:ascii="宋体" w:cs="宋体"/>
                <w:kern w:val="0"/>
                <w:szCs w:val="21"/>
              </w:rPr>
            </w:pPr>
            <w:r>
              <w:rPr>
                <w:rFonts w:hint="eastAsia" w:ascii="宋体" w:cs="宋体"/>
                <w:kern w:val="0"/>
                <w:szCs w:val="21"/>
              </w:rPr>
              <w:t>2L</w:t>
            </w:r>
          </w:p>
        </w:tc>
        <w:tc>
          <w:tcPr>
            <w:tcW w:w="709" w:type="dxa"/>
            <w:tcBorders>
              <w:top w:val="nil"/>
              <w:left w:val="nil"/>
              <w:bottom w:val="single" w:color="auto" w:sz="8" w:space="0"/>
              <w:right w:val="single" w:color="auto" w:sz="8" w:space="0"/>
            </w:tcBorders>
            <w:shd w:val="clear" w:color="auto" w:fill="auto"/>
            <w:vAlign w:val="center"/>
          </w:tcPr>
          <w:p w14:paraId="6AE13C6C">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320CDEB6">
            <w:pPr>
              <w:widowControl/>
              <w:spacing w:line="400" w:lineRule="exact"/>
              <w:jc w:val="center"/>
              <w:rPr>
                <w:rFonts w:ascii="宋体" w:cs="宋体"/>
                <w:kern w:val="0"/>
                <w:szCs w:val="21"/>
              </w:rPr>
            </w:pPr>
            <w:r>
              <w:rPr>
                <w:rFonts w:hint="eastAsia" w:ascii="宋体" w:cs="宋体"/>
                <w:kern w:val="0"/>
                <w:szCs w:val="21"/>
              </w:rPr>
              <w:t>700</w:t>
            </w:r>
          </w:p>
        </w:tc>
      </w:tr>
      <w:tr w14:paraId="3CD7853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2BD20B">
            <w:pPr>
              <w:jc w:val="center"/>
              <w:rPr>
                <w:rFonts w:cs="宋体" w:asciiTheme="minorEastAsia" w:hAnsiTheme="minorEastAsia" w:eastAsiaTheme="minorEastAsia"/>
                <w:szCs w:val="21"/>
              </w:rPr>
            </w:pPr>
            <w:r>
              <w:rPr>
                <w:rFonts w:hint="eastAsia" w:asciiTheme="minorEastAsia" w:hAnsiTheme="minorEastAsia" w:eastAsiaTheme="minorEastAsia"/>
                <w:szCs w:val="21"/>
              </w:rPr>
              <w:t>1680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7E355E">
            <w:pPr>
              <w:widowControl/>
              <w:spacing w:line="400" w:lineRule="exact"/>
              <w:jc w:val="center"/>
              <w:rPr>
                <w:rFonts w:ascii="宋体" w:cs="宋体"/>
                <w:kern w:val="0"/>
                <w:szCs w:val="21"/>
              </w:rPr>
            </w:pPr>
            <w:r>
              <w:rPr>
                <w:rFonts w:hint="eastAsia" w:ascii="宋体" w:cs="宋体"/>
                <w:kern w:val="0"/>
                <w:szCs w:val="21"/>
              </w:rPr>
              <w:t>溶剂过滤器</w:t>
            </w:r>
          </w:p>
        </w:tc>
        <w:tc>
          <w:tcPr>
            <w:tcW w:w="3260" w:type="dxa"/>
            <w:tcBorders>
              <w:top w:val="nil"/>
              <w:left w:val="nil"/>
              <w:bottom w:val="single" w:color="auto" w:sz="8" w:space="0"/>
              <w:right w:val="single" w:color="auto" w:sz="8" w:space="0"/>
            </w:tcBorders>
            <w:shd w:val="clear" w:color="auto" w:fill="auto"/>
            <w:vAlign w:val="center"/>
          </w:tcPr>
          <w:p w14:paraId="5E1E6439">
            <w:pPr>
              <w:widowControl/>
              <w:spacing w:line="400" w:lineRule="exact"/>
              <w:jc w:val="center"/>
              <w:rPr>
                <w:rFonts w:ascii="宋体" w:cs="宋体"/>
                <w:kern w:val="0"/>
                <w:szCs w:val="21"/>
              </w:rPr>
            </w:pPr>
            <w:r>
              <w:rPr>
                <w:rFonts w:hint="eastAsia" w:ascii="宋体" w:cs="宋体"/>
                <w:kern w:val="0"/>
                <w:szCs w:val="21"/>
              </w:rPr>
              <w:t>250ml，高硼硅</w:t>
            </w:r>
          </w:p>
        </w:tc>
        <w:tc>
          <w:tcPr>
            <w:tcW w:w="709" w:type="dxa"/>
            <w:tcBorders>
              <w:top w:val="nil"/>
              <w:left w:val="nil"/>
              <w:bottom w:val="single" w:color="auto" w:sz="8" w:space="0"/>
              <w:right w:val="single" w:color="auto" w:sz="8" w:space="0"/>
            </w:tcBorders>
            <w:shd w:val="clear" w:color="auto" w:fill="auto"/>
            <w:vAlign w:val="center"/>
          </w:tcPr>
          <w:p w14:paraId="198B17EF">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DE150D0">
            <w:pPr>
              <w:widowControl/>
              <w:spacing w:line="400" w:lineRule="exact"/>
              <w:jc w:val="center"/>
              <w:rPr>
                <w:rFonts w:ascii="宋体" w:cs="宋体"/>
                <w:kern w:val="0"/>
                <w:szCs w:val="21"/>
              </w:rPr>
            </w:pPr>
            <w:r>
              <w:rPr>
                <w:rFonts w:hint="eastAsia" w:ascii="宋体" w:cs="宋体"/>
                <w:kern w:val="0"/>
                <w:szCs w:val="21"/>
              </w:rPr>
              <w:t>41.1</w:t>
            </w:r>
          </w:p>
        </w:tc>
      </w:tr>
      <w:tr w14:paraId="14919FF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C1008A">
            <w:pPr>
              <w:jc w:val="center"/>
              <w:rPr>
                <w:rFonts w:cs="宋体" w:asciiTheme="minorEastAsia" w:hAnsiTheme="minorEastAsia" w:eastAsiaTheme="minorEastAsia"/>
                <w:szCs w:val="21"/>
              </w:rPr>
            </w:pPr>
            <w:r>
              <w:rPr>
                <w:rFonts w:hint="eastAsia" w:asciiTheme="minorEastAsia" w:hAnsiTheme="minorEastAsia" w:eastAsiaTheme="minorEastAsia"/>
                <w:szCs w:val="21"/>
              </w:rPr>
              <w:t>1681</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76428D73">
            <w:pPr>
              <w:widowControl/>
              <w:spacing w:line="400" w:lineRule="exact"/>
              <w:jc w:val="center"/>
              <w:rPr>
                <w:rFonts w:ascii="宋体" w:cs="宋体"/>
                <w:kern w:val="0"/>
                <w:szCs w:val="21"/>
              </w:rPr>
            </w:pPr>
            <w:r>
              <w:rPr>
                <w:rFonts w:hint="eastAsia" w:ascii="宋体" w:cs="宋体"/>
                <w:kern w:val="0"/>
                <w:szCs w:val="21"/>
              </w:rPr>
              <w:t>溶剂过滤器中部滤头</w:t>
            </w:r>
          </w:p>
        </w:tc>
        <w:tc>
          <w:tcPr>
            <w:tcW w:w="3260" w:type="dxa"/>
            <w:tcBorders>
              <w:top w:val="nil"/>
              <w:left w:val="nil"/>
              <w:bottom w:val="single" w:color="auto" w:sz="8" w:space="0"/>
              <w:right w:val="single" w:color="auto" w:sz="8" w:space="0"/>
            </w:tcBorders>
            <w:shd w:val="clear" w:color="000000" w:fill="FFFFFF"/>
            <w:vAlign w:val="center"/>
          </w:tcPr>
          <w:p w14:paraId="4CA52DE5">
            <w:pPr>
              <w:widowControl/>
              <w:spacing w:line="400" w:lineRule="exact"/>
              <w:jc w:val="center"/>
              <w:rPr>
                <w:rFonts w:ascii="宋体" w:cs="宋体"/>
                <w:kern w:val="0"/>
                <w:szCs w:val="21"/>
              </w:rPr>
            </w:pPr>
            <w:r>
              <w:rPr>
                <w:rFonts w:hint="eastAsia" w:ascii="宋体" w:cs="宋体"/>
                <w:kern w:val="0"/>
                <w:szCs w:val="21"/>
              </w:rPr>
              <w:t>40#，配1000ml滤器</w:t>
            </w:r>
          </w:p>
        </w:tc>
        <w:tc>
          <w:tcPr>
            <w:tcW w:w="709" w:type="dxa"/>
            <w:tcBorders>
              <w:top w:val="nil"/>
              <w:left w:val="nil"/>
              <w:bottom w:val="single" w:color="auto" w:sz="8" w:space="0"/>
              <w:right w:val="single" w:color="auto" w:sz="8" w:space="0"/>
            </w:tcBorders>
            <w:shd w:val="clear" w:color="000000" w:fill="FFFFFF"/>
            <w:vAlign w:val="center"/>
          </w:tcPr>
          <w:p w14:paraId="2270F92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697CC941">
            <w:pPr>
              <w:widowControl/>
              <w:spacing w:line="400" w:lineRule="exact"/>
              <w:jc w:val="center"/>
              <w:rPr>
                <w:rFonts w:ascii="宋体" w:cs="宋体"/>
                <w:kern w:val="0"/>
                <w:szCs w:val="21"/>
              </w:rPr>
            </w:pPr>
            <w:r>
              <w:rPr>
                <w:rFonts w:hint="eastAsia" w:ascii="宋体" w:cs="宋体"/>
                <w:kern w:val="0"/>
                <w:szCs w:val="21"/>
              </w:rPr>
              <w:t>41.1</w:t>
            </w:r>
          </w:p>
        </w:tc>
      </w:tr>
      <w:tr w14:paraId="33861D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D025E2">
            <w:pPr>
              <w:jc w:val="center"/>
              <w:rPr>
                <w:rFonts w:cs="宋体" w:asciiTheme="minorEastAsia" w:hAnsiTheme="minorEastAsia" w:eastAsiaTheme="minorEastAsia"/>
                <w:szCs w:val="21"/>
              </w:rPr>
            </w:pPr>
            <w:r>
              <w:rPr>
                <w:rFonts w:hint="eastAsia" w:asciiTheme="minorEastAsia" w:hAnsiTheme="minorEastAsia" w:eastAsiaTheme="minorEastAsia"/>
                <w:szCs w:val="21"/>
              </w:rPr>
              <w:t>1682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BD6462">
            <w:pPr>
              <w:widowControl/>
              <w:spacing w:line="400" w:lineRule="exact"/>
              <w:jc w:val="center"/>
              <w:rPr>
                <w:rFonts w:ascii="宋体" w:cs="宋体"/>
                <w:kern w:val="0"/>
                <w:szCs w:val="21"/>
              </w:rPr>
            </w:pPr>
            <w:r>
              <w:rPr>
                <w:rFonts w:hint="eastAsia" w:ascii="宋体" w:cs="宋体"/>
                <w:kern w:val="0"/>
                <w:szCs w:val="21"/>
              </w:rPr>
              <w:t>溶剂入口过滤头(玻璃滤芯)</w:t>
            </w:r>
          </w:p>
        </w:tc>
        <w:tc>
          <w:tcPr>
            <w:tcW w:w="3260" w:type="dxa"/>
            <w:tcBorders>
              <w:top w:val="nil"/>
              <w:left w:val="nil"/>
              <w:bottom w:val="single" w:color="auto" w:sz="8" w:space="0"/>
              <w:right w:val="single" w:color="auto" w:sz="8" w:space="0"/>
            </w:tcBorders>
            <w:shd w:val="clear" w:color="auto" w:fill="auto"/>
            <w:vAlign w:val="center"/>
          </w:tcPr>
          <w:p w14:paraId="46D532DC">
            <w:pPr>
              <w:widowControl/>
              <w:spacing w:line="400" w:lineRule="exact"/>
              <w:jc w:val="center"/>
              <w:rPr>
                <w:rFonts w:ascii="宋体" w:cs="宋体"/>
                <w:kern w:val="0"/>
                <w:szCs w:val="21"/>
              </w:rPr>
            </w:pPr>
            <w:r>
              <w:rPr>
                <w:rFonts w:hint="eastAsia" w:ascii="宋体" w:cs="宋体"/>
                <w:kern w:val="0"/>
                <w:szCs w:val="21"/>
              </w:rPr>
              <w:t>规格同5041-2168</w:t>
            </w:r>
          </w:p>
        </w:tc>
        <w:tc>
          <w:tcPr>
            <w:tcW w:w="709" w:type="dxa"/>
            <w:tcBorders>
              <w:top w:val="nil"/>
              <w:left w:val="nil"/>
              <w:bottom w:val="single" w:color="auto" w:sz="8" w:space="0"/>
              <w:right w:val="single" w:color="auto" w:sz="8" w:space="0"/>
            </w:tcBorders>
            <w:shd w:val="clear" w:color="auto" w:fill="auto"/>
            <w:vAlign w:val="center"/>
          </w:tcPr>
          <w:p w14:paraId="4FFFBFF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7D80BE2">
            <w:pPr>
              <w:widowControl/>
              <w:spacing w:line="400" w:lineRule="exact"/>
              <w:jc w:val="center"/>
              <w:rPr>
                <w:rFonts w:ascii="宋体" w:cs="宋体"/>
                <w:kern w:val="0"/>
                <w:szCs w:val="21"/>
              </w:rPr>
            </w:pPr>
            <w:r>
              <w:rPr>
                <w:rFonts w:hint="eastAsia" w:ascii="宋体" w:cs="宋体"/>
                <w:kern w:val="0"/>
                <w:szCs w:val="21"/>
              </w:rPr>
              <w:t>300</w:t>
            </w:r>
          </w:p>
        </w:tc>
      </w:tr>
      <w:tr w14:paraId="4A645A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76835B">
            <w:pPr>
              <w:jc w:val="center"/>
              <w:rPr>
                <w:rFonts w:cs="宋体" w:asciiTheme="minorEastAsia" w:hAnsiTheme="minorEastAsia" w:eastAsiaTheme="minorEastAsia"/>
                <w:szCs w:val="21"/>
              </w:rPr>
            </w:pPr>
            <w:r>
              <w:rPr>
                <w:rFonts w:hint="eastAsia" w:asciiTheme="minorEastAsia" w:hAnsiTheme="minorEastAsia" w:eastAsiaTheme="minorEastAsia"/>
                <w:szCs w:val="21"/>
              </w:rPr>
              <w:t>1683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954134">
            <w:pPr>
              <w:widowControl/>
              <w:spacing w:line="400" w:lineRule="exact"/>
              <w:jc w:val="center"/>
              <w:rPr>
                <w:rFonts w:ascii="宋体" w:cs="宋体"/>
                <w:kern w:val="0"/>
                <w:szCs w:val="21"/>
              </w:rPr>
            </w:pPr>
            <w:r>
              <w:rPr>
                <w:rFonts w:hint="eastAsia" w:ascii="宋体" w:cs="宋体"/>
                <w:kern w:val="0"/>
                <w:szCs w:val="21"/>
              </w:rPr>
              <w:t>溶剂微孔过滤膜 (有机系)</w:t>
            </w:r>
          </w:p>
        </w:tc>
        <w:tc>
          <w:tcPr>
            <w:tcW w:w="3260" w:type="dxa"/>
            <w:tcBorders>
              <w:top w:val="nil"/>
              <w:left w:val="nil"/>
              <w:bottom w:val="single" w:color="auto" w:sz="8" w:space="0"/>
              <w:right w:val="single" w:color="auto" w:sz="8" w:space="0"/>
            </w:tcBorders>
            <w:shd w:val="clear" w:color="auto" w:fill="auto"/>
            <w:vAlign w:val="center"/>
          </w:tcPr>
          <w:p w14:paraId="0982852B">
            <w:pPr>
              <w:widowControl/>
              <w:spacing w:line="400" w:lineRule="exact"/>
              <w:jc w:val="center"/>
              <w:rPr>
                <w:rFonts w:ascii="宋体" w:cs="宋体"/>
                <w:kern w:val="0"/>
                <w:szCs w:val="21"/>
              </w:rPr>
            </w:pPr>
            <w:r>
              <w:rPr>
                <w:rFonts w:hint="eastAsia" w:ascii="宋体" w:cs="宋体"/>
                <w:kern w:val="0"/>
                <w:szCs w:val="21"/>
              </w:rPr>
              <w:t>直径 50mm，孔径 0.2um，50 片/盒</w:t>
            </w:r>
          </w:p>
        </w:tc>
        <w:tc>
          <w:tcPr>
            <w:tcW w:w="709" w:type="dxa"/>
            <w:tcBorders>
              <w:top w:val="nil"/>
              <w:left w:val="nil"/>
              <w:bottom w:val="single" w:color="auto" w:sz="8" w:space="0"/>
              <w:right w:val="single" w:color="auto" w:sz="8" w:space="0"/>
            </w:tcBorders>
            <w:shd w:val="clear" w:color="auto" w:fill="auto"/>
            <w:vAlign w:val="center"/>
          </w:tcPr>
          <w:p w14:paraId="3E565E5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35AF30A">
            <w:pPr>
              <w:widowControl/>
              <w:spacing w:line="400" w:lineRule="exact"/>
              <w:jc w:val="center"/>
              <w:rPr>
                <w:rFonts w:ascii="宋体" w:cs="宋体"/>
                <w:kern w:val="0"/>
                <w:szCs w:val="21"/>
              </w:rPr>
            </w:pPr>
            <w:r>
              <w:rPr>
                <w:rFonts w:hint="eastAsia" w:ascii="宋体" w:cs="宋体"/>
                <w:kern w:val="0"/>
                <w:szCs w:val="21"/>
              </w:rPr>
              <w:t>44</w:t>
            </w:r>
          </w:p>
        </w:tc>
      </w:tr>
      <w:tr w14:paraId="27BB9FD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82B0B1">
            <w:pPr>
              <w:jc w:val="center"/>
              <w:rPr>
                <w:rFonts w:cs="宋体" w:asciiTheme="minorEastAsia" w:hAnsiTheme="minorEastAsia" w:eastAsiaTheme="minorEastAsia"/>
                <w:szCs w:val="21"/>
              </w:rPr>
            </w:pPr>
            <w:r>
              <w:rPr>
                <w:rFonts w:hint="eastAsia" w:asciiTheme="minorEastAsia" w:hAnsiTheme="minorEastAsia" w:eastAsiaTheme="minorEastAsia"/>
                <w:szCs w:val="21"/>
              </w:rPr>
              <w:t>1684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A4510F">
            <w:pPr>
              <w:widowControl/>
              <w:spacing w:line="400" w:lineRule="exact"/>
              <w:jc w:val="center"/>
              <w:rPr>
                <w:rFonts w:ascii="宋体" w:cs="宋体"/>
                <w:kern w:val="0"/>
                <w:szCs w:val="21"/>
              </w:rPr>
            </w:pPr>
            <w:r>
              <w:rPr>
                <w:rFonts w:hint="eastAsia" w:ascii="宋体" w:cs="宋体"/>
                <w:kern w:val="0"/>
                <w:szCs w:val="21"/>
              </w:rPr>
              <w:t>溶解氧瓶</w:t>
            </w:r>
          </w:p>
        </w:tc>
        <w:tc>
          <w:tcPr>
            <w:tcW w:w="3260" w:type="dxa"/>
            <w:tcBorders>
              <w:top w:val="nil"/>
              <w:left w:val="nil"/>
              <w:bottom w:val="single" w:color="auto" w:sz="8" w:space="0"/>
              <w:right w:val="single" w:color="auto" w:sz="8" w:space="0"/>
            </w:tcBorders>
            <w:shd w:val="clear" w:color="auto" w:fill="auto"/>
            <w:vAlign w:val="center"/>
          </w:tcPr>
          <w:p w14:paraId="38E7BACA">
            <w:pPr>
              <w:widowControl/>
              <w:spacing w:line="400" w:lineRule="exact"/>
              <w:jc w:val="center"/>
              <w:rPr>
                <w:rFonts w:ascii="宋体" w:cs="宋体"/>
                <w:kern w:val="0"/>
                <w:szCs w:val="21"/>
              </w:rPr>
            </w:pPr>
            <w:r>
              <w:rPr>
                <w:rFonts w:hint="eastAsia" w:ascii="宋体" w:cs="宋体"/>
                <w:kern w:val="0"/>
                <w:szCs w:val="21"/>
              </w:rPr>
              <w:t>250mL，瓶+双盖 (棕色)</w:t>
            </w:r>
          </w:p>
        </w:tc>
        <w:tc>
          <w:tcPr>
            <w:tcW w:w="709" w:type="dxa"/>
            <w:tcBorders>
              <w:top w:val="nil"/>
              <w:left w:val="nil"/>
              <w:bottom w:val="single" w:color="auto" w:sz="8" w:space="0"/>
              <w:right w:val="single" w:color="auto" w:sz="8" w:space="0"/>
            </w:tcBorders>
            <w:shd w:val="clear" w:color="auto" w:fill="auto"/>
            <w:vAlign w:val="center"/>
          </w:tcPr>
          <w:p w14:paraId="378B740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118E0C7">
            <w:pPr>
              <w:widowControl/>
              <w:spacing w:line="400" w:lineRule="exact"/>
              <w:jc w:val="center"/>
              <w:rPr>
                <w:rFonts w:ascii="宋体" w:cs="宋体"/>
                <w:kern w:val="0"/>
                <w:szCs w:val="21"/>
              </w:rPr>
            </w:pPr>
            <w:r>
              <w:rPr>
                <w:rFonts w:hint="eastAsia" w:ascii="宋体" w:cs="宋体"/>
                <w:kern w:val="0"/>
                <w:szCs w:val="21"/>
              </w:rPr>
              <w:t>17.5</w:t>
            </w:r>
          </w:p>
        </w:tc>
      </w:tr>
      <w:tr w14:paraId="00BF01E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48AD5B">
            <w:pPr>
              <w:jc w:val="center"/>
              <w:rPr>
                <w:rFonts w:cs="宋体" w:asciiTheme="minorEastAsia" w:hAnsiTheme="minorEastAsia" w:eastAsiaTheme="minorEastAsia"/>
                <w:szCs w:val="21"/>
              </w:rPr>
            </w:pPr>
            <w:r>
              <w:rPr>
                <w:rFonts w:hint="eastAsia" w:asciiTheme="minorEastAsia" w:hAnsiTheme="minorEastAsia" w:eastAsiaTheme="minorEastAsia"/>
                <w:szCs w:val="21"/>
              </w:rPr>
              <w:t>1685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AD4EB2">
            <w:pPr>
              <w:widowControl/>
              <w:spacing w:line="400" w:lineRule="exact"/>
              <w:jc w:val="center"/>
              <w:rPr>
                <w:rFonts w:ascii="宋体" w:cs="宋体"/>
                <w:kern w:val="0"/>
                <w:szCs w:val="21"/>
              </w:rPr>
            </w:pPr>
            <w:r>
              <w:rPr>
                <w:rFonts w:hint="eastAsia" w:ascii="宋体" w:cs="宋体"/>
                <w:kern w:val="0"/>
                <w:szCs w:val="21"/>
              </w:rPr>
              <w:t>溶菌酶技术中心管</w:t>
            </w:r>
          </w:p>
        </w:tc>
        <w:tc>
          <w:tcPr>
            <w:tcW w:w="3260" w:type="dxa"/>
            <w:tcBorders>
              <w:top w:val="nil"/>
              <w:left w:val="nil"/>
              <w:bottom w:val="single" w:color="auto" w:sz="8" w:space="0"/>
              <w:right w:val="single" w:color="auto" w:sz="8" w:space="0"/>
            </w:tcBorders>
            <w:shd w:val="clear" w:color="auto" w:fill="auto"/>
            <w:vAlign w:val="center"/>
          </w:tcPr>
          <w:p w14:paraId="41CFEBCB">
            <w:pPr>
              <w:widowControl/>
              <w:spacing w:line="400" w:lineRule="exact"/>
              <w:jc w:val="center"/>
              <w:rPr>
                <w:rFonts w:ascii="宋体" w:cs="宋体"/>
                <w:kern w:val="0"/>
                <w:szCs w:val="21"/>
              </w:rPr>
            </w:pPr>
            <w:r>
              <w:rPr>
                <w:rFonts w:hint="eastAsia" w:ascii="宋体" w:cs="宋体"/>
                <w:kern w:val="0"/>
                <w:szCs w:val="21"/>
              </w:rPr>
              <w:t>20 支/盒</w:t>
            </w:r>
          </w:p>
        </w:tc>
        <w:tc>
          <w:tcPr>
            <w:tcW w:w="709" w:type="dxa"/>
            <w:tcBorders>
              <w:top w:val="nil"/>
              <w:left w:val="nil"/>
              <w:bottom w:val="single" w:color="auto" w:sz="8" w:space="0"/>
              <w:right w:val="single" w:color="auto" w:sz="8" w:space="0"/>
            </w:tcBorders>
            <w:shd w:val="clear" w:color="auto" w:fill="auto"/>
            <w:vAlign w:val="center"/>
          </w:tcPr>
          <w:p w14:paraId="7E85A29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1D057B7">
            <w:pPr>
              <w:widowControl/>
              <w:spacing w:line="400" w:lineRule="exact"/>
              <w:jc w:val="center"/>
              <w:rPr>
                <w:rFonts w:ascii="宋体" w:cs="宋体"/>
                <w:kern w:val="0"/>
                <w:szCs w:val="21"/>
              </w:rPr>
            </w:pPr>
            <w:r>
              <w:rPr>
                <w:rFonts w:hint="eastAsia" w:ascii="宋体" w:cs="宋体"/>
                <w:kern w:val="0"/>
                <w:szCs w:val="21"/>
              </w:rPr>
              <w:t>100</w:t>
            </w:r>
          </w:p>
        </w:tc>
      </w:tr>
      <w:tr w14:paraId="41C698C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2930ED">
            <w:pPr>
              <w:jc w:val="center"/>
              <w:rPr>
                <w:rFonts w:cs="宋体" w:asciiTheme="minorEastAsia" w:hAnsiTheme="minorEastAsia" w:eastAsiaTheme="minorEastAsia"/>
                <w:szCs w:val="21"/>
              </w:rPr>
            </w:pPr>
            <w:r>
              <w:rPr>
                <w:rFonts w:hint="eastAsia" w:asciiTheme="minorEastAsia" w:hAnsiTheme="minorEastAsia" w:eastAsiaTheme="minorEastAsia"/>
                <w:szCs w:val="21"/>
              </w:rPr>
              <w:t>1686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473064">
            <w:pPr>
              <w:widowControl/>
              <w:spacing w:line="400" w:lineRule="exact"/>
              <w:jc w:val="center"/>
              <w:rPr>
                <w:rFonts w:ascii="宋体" w:cs="宋体"/>
                <w:kern w:val="0"/>
                <w:szCs w:val="21"/>
              </w:rPr>
            </w:pPr>
            <w:r>
              <w:rPr>
                <w:rFonts w:hint="eastAsia" w:ascii="宋体" w:cs="宋体"/>
                <w:kern w:val="0"/>
                <w:szCs w:val="21"/>
              </w:rPr>
              <w:t>溶菌酶营养肉汤</w:t>
            </w:r>
          </w:p>
        </w:tc>
        <w:tc>
          <w:tcPr>
            <w:tcW w:w="3260" w:type="dxa"/>
            <w:tcBorders>
              <w:top w:val="nil"/>
              <w:left w:val="nil"/>
              <w:bottom w:val="single" w:color="auto" w:sz="8" w:space="0"/>
              <w:right w:val="single" w:color="auto" w:sz="8" w:space="0"/>
            </w:tcBorders>
            <w:shd w:val="clear" w:color="auto" w:fill="auto"/>
            <w:vAlign w:val="center"/>
          </w:tcPr>
          <w:p w14:paraId="53315D80">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6F851ED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E740B04">
            <w:pPr>
              <w:widowControl/>
              <w:spacing w:line="400" w:lineRule="exact"/>
              <w:jc w:val="center"/>
              <w:rPr>
                <w:rFonts w:ascii="宋体" w:cs="宋体"/>
                <w:kern w:val="0"/>
                <w:szCs w:val="21"/>
              </w:rPr>
            </w:pPr>
            <w:r>
              <w:rPr>
                <w:rFonts w:hint="eastAsia" w:ascii="宋体" w:cs="宋体"/>
                <w:kern w:val="0"/>
                <w:szCs w:val="21"/>
              </w:rPr>
              <w:t>90</w:t>
            </w:r>
          </w:p>
        </w:tc>
      </w:tr>
      <w:tr w14:paraId="6753A04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34DA4D">
            <w:pPr>
              <w:jc w:val="center"/>
              <w:rPr>
                <w:rFonts w:cs="宋体" w:asciiTheme="minorEastAsia" w:hAnsiTheme="minorEastAsia" w:eastAsiaTheme="minorEastAsia"/>
                <w:szCs w:val="21"/>
              </w:rPr>
            </w:pPr>
            <w:r>
              <w:rPr>
                <w:rFonts w:hint="eastAsia" w:asciiTheme="minorEastAsia" w:hAnsiTheme="minorEastAsia" w:eastAsiaTheme="minorEastAsia"/>
                <w:szCs w:val="21"/>
              </w:rPr>
              <w:t>1687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625DA0">
            <w:pPr>
              <w:widowControl/>
              <w:spacing w:line="400" w:lineRule="exact"/>
              <w:jc w:val="center"/>
              <w:rPr>
                <w:rFonts w:ascii="宋体" w:cs="宋体"/>
                <w:kern w:val="0"/>
                <w:szCs w:val="21"/>
              </w:rPr>
            </w:pPr>
            <w:r>
              <w:rPr>
                <w:rFonts w:hint="eastAsia" w:ascii="宋体" w:cs="宋体"/>
                <w:kern w:val="0"/>
                <w:szCs w:val="21"/>
              </w:rPr>
              <w:t>溶器过滤器</w:t>
            </w:r>
          </w:p>
        </w:tc>
        <w:tc>
          <w:tcPr>
            <w:tcW w:w="3260" w:type="dxa"/>
            <w:tcBorders>
              <w:top w:val="nil"/>
              <w:left w:val="nil"/>
              <w:bottom w:val="single" w:color="auto" w:sz="8" w:space="0"/>
              <w:right w:val="single" w:color="auto" w:sz="8" w:space="0"/>
            </w:tcBorders>
            <w:shd w:val="clear" w:color="auto" w:fill="auto"/>
            <w:vAlign w:val="center"/>
          </w:tcPr>
          <w:p w14:paraId="46C39054">
            <w:pPr>
              <w:widowControl/>
              <w:spacing w:line="400" w:lineRule="exact"/>
              <w:jc w:val="center"/>
              <w:rPr>
                <w:rFonts w:ascii="宋体" w:cs="宋体"/>
                <w:kern w:val="0"/>
                <w:szCs w:val="21"/>
              </w:rPr>
            </w:pPr>
            <w:r>
              <w:rPr>
                <w:rFonts w:hint="eastAsia" w:ascii="宋体" w:cs="宋体"/>
                <w:kern w:val="0"/>
                <w:szCs w:val="21"/>
              </w:rPr>
              <w:t>2000ml，直径150mm</w:t>
            </w:r>
          </w:p>
        </w:tc>
        <w:tc>
          <w:tcPr>
            <w:tcW w:w="709" w:type="dxa"/>
            <w:tcBorders>
              <w:top w:val="nil"/>
              <w:left w:val="nil"/>
              <w:bottom w:val="single" w:color="auto" w:sz="8" w:space="0"/>
              <w:right w:val="single" w:color="auto" w:sz="8" w:space="0"/>
            </w:tcBorders>
            <w:shd w:val="clear" w:color="auto" w:fill="auto"/>
            <w:vAlign w:val="center"/>
          </w:tcPr>
          <w:p w14:paraId="504A9169">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08C0666D">
            <w:pPr>
              <w:widowControl/>
              <w:spacing w:line="400" w:lineRule="exact"/>
              <w:jc w:val="center"/>
              <w:rPr>
                <w:rFonts w:ascii="宋体" w:cs="宋体"/>
                <w:kern w:val="0"/>
                <w:szCs w:val="21"/>
              </w:rPr>
            </w:pPr>
            <w:r>
              <w:rPr>
                <w:rFonts w:hint="eastAsia" w:ascii="宋体" w:cs="宋体"/>
                <w:kern w:val="0"/>
                <w:szCs w:val="21"/>
              </w:rPr>
              <w:t>173</w:t>
            </w:r>
          </w:p>
        </w:tc>
      </w:tr>
      <w:tr w14:paraId="69A2689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2527A9">
            <w:pPr>
              <w:jc w:val="center"/>
              <w:rPr>
                <w:rFonts w:cs="宋体" w:asciiTheme="minorEastAsia" w:hAnsiTheme="minorEastAsia" w:eastAsiaTheme="minorEastAsia"/>
                <w:szCs w:val="21"/>
              </w:rPr>
            </w:pPr>
            <w:r>
              <w:rPr>
                <w:rFonts w:hint="eastAsia" w:asciiTheme="minorEastAsia" w:hAnsiTheme="minorEastAsia" w:eastAsiaTheme="minorEastAsia"/>
                <w:szCs w:val="21"/>
              </w:rPr>
              <w:t>1688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442C31">
            <w:pPr>
              <w:widowControl/>
              <w:spacing w:line="400" w:lineRule="exact"/>
              <w:jc w:val="center"/>
              <w:rPr>
                <w:rFonts w:ascii="宋体" w:cs="宋体"/>
                <w:kern w:val="0"/>
                <w:szCs w:val="21"/>
              </w:rPr>
            </w:pPr>
            <w:r>
              <w:rPr>
                <w:rFonts w:hint="eastAsia" w:ascii="宋体" w:cs="宋体"/>
                <w:kern w:val="0"/>
                <w:szCs w:val="21"/>
              </w:rPr>
              <w:t>溶血性链球菌</w:t>
            </w:r>
          </w:p>
        </w:tc>
        <w:tc>
          <w:tcPr>
            <w:tcW w:w="3260" w:type="dxa"/>
            <w:tcBorders>
              <w:top w:val="nil"/>
              <w:left w:val="nil"/>
              <w:bottom w:val="single" w:color="auto" w:sz="8" w:space="0"/>
              <w:right w:val="single" w:color="auto" w:sz="8" w:space="0"/>
            </w:tcBorders>
            <w:shd w:val="clear" w:color="auto" w:fill="auto"/>
            <w:vAlign w:val="center"/>
          </w:tcPr>
          <w:p w14:paraId="62C10784">
            <w:pPr>
              <w:widowControl/>
              <w:spacing w:line="400" w:lineRule="exact"/>
              <w:jc w:val="center"/>
              <w:rPr>
                <w:rFonts w:ascii="宋体" w:cs="宋体"/>
                <w:kern w:val="0"/>
                <w:szCs w:val="21"/>
              </w:rPr>
            </w:pPr>
            <w:r>
              <w:rPr>
                <w:rFonts w:hint="eastAsia" w:ascii="宋体" w:cs="宋体"/>
                <w:kern w:val="0"/>
                <w:szCs w:val="21"/>
              </w:rPr>
              <w:t>ATCC21059，冻干粉，初代菌种</w:t>
            </w:r>
          </w:p>
        </w:tc>
        <w:tc>
          <w:tcPr>
            <w:tcW w:w="709" w:type="dxa"/>
            <w:tcBorders>
              <w:top w:val="nil"/>
              <w:left w:val="nil"/>
              <w:bottom w:val="single" w:color="auto" w:sz="8" w:space="0"/>
              <w:right w:val="single" w:color="auto" w:sz="8" w:space="0"/>
            </w:tcBorders>
            <w:shd w:val="clear" w:color="auto" w:fill="auto"/>
            <w:vAlign w:val="center"/>
          </w:tcPr>
          <w:p w14:paraId="03E26FD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B534338">
            <w:pPr>
              <w:widowControl/>
              <w:spacing w:line="400" w:lineRule="exact"/>
              <w:jc w:val="center"/>
              <w:rPr>
                <w:rFonts w:ascii="宋体" w:cs="宋体"/>
                <w:kern w:val="0"/>
                <w:szCs w:val="21"/>
              </w:rPr>
            </w:pPr>
            <w:r>
              <w:rPr>
                <w:rFonts w:hint="eastAsia" w:ascii="宋体" w:cs="宋体"/>
                <w:kern w:val="0"/>
                <w:szCs w:val="21"/>
              </w:rPr>
              <w:t>159</w:t>
            </w:r>
          </w:p>
        </w:tc>
      </w:tr>
      <w:tr w14:paraId="45FF7C5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6400FE">
            <w:pPr>
              <w:jc w:val="center"/>
              <w:rPr>
                <w:rFonts w:cs="宋体" w:asciiTheme="minorEastAsia" w:hAnsiTheme="minorEastAsia" w:eastAsiaTheme="minorEastAsia"/>
                <w:szCs w:val="21"/>
              </w:rPr>
            </w:pPr>
            <w:r>
              <w:rPr>
                <w:rFonts w:hint="eastAsia" w:asciiTheme="minorEastAsia" w:hAnsiTheme="minorEastAsia" w:eastAsiaTheme="minorEastAsia"/>
                <w:szCs w:val="21"/>
              </w:rPr>
              <w:t>1689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0F0135">
            <w:pPr>
              <w:widowControl/>
              <w:spacing w:line="400" w:lineRule="exact"/>
              <w:jc w:val="center"/>
              <w:rPr>
                <w:rFonts w:ascii="宋体" w:cs="宋体"/>
                <w:kern w:val="0"/>
                <w:szCs w:val="21"/>
              </w:rPr>
            </w:pPr>
            <w:r>
              <w:rPr>
                <w:rFonts w:hint="eastAsia" w:ascii="宋体" w:cs="宋体"/>
                <w:kern w:val="0"/>
                <w:szCs w:val="21"/>
              </w:rPr>
              <w:t>溶氧瓶</w:t>
            </w:r>
          </w:p>
        </w:tc>
        <w:tc>
          <w:tcPr>
            <w:tcW w:w="3260" w:type="dxa"/>
            <w:tcBorders>
              <w:top w:val="nil"/>
              <w:left w:val="nil"/>
              <w:bottom w:val="single" w:color="auto" w:sz="8" w:space="0"/>
              <w:right w:val="single" w:color="auto" w:sz="8" w:space="0"/>
            </w:tcBorders>
            <w:shd w:val="clear" w:color="auto" w:fill="auto"/>
            <w:vAlign w:val="center"/>
          </w:tcPr>
          <w:p w14:paraId="1326ABE3">
            <w:pPr>
              <w:widowControl/>
              <w:spacing w:line="400" w:lineRule="exact"/>
              <w:jc w:val="center"/>
              <w:rPr>
                <w:rFonts w:ascii="宋体" w:cs="宋体"/>
                <w:kern w:val="0"/>
                <w:szCs w:val="21"/>
              </w:rPr>
            </w:pPr>
            <w:r>
              <w:rPr>
                <w:rFonts w:hint="eastAsia" w:ascii="宋体" w:cs="宋体"/>
                <w:kern w:val="0"/>
                <w:szCs w:val="21"/>
              </w:rPr>
              <w:t>500mL，瓶+双盖 (棕色)</w:t>
            </w:r>
          </w:p>
        </w:tc>
        <w:tc>
          <w:tcPr>
            <w:tcW w:w="709" w:type="dxa"/>
            <w:tcBorders>
              <w:top w:val="nil"/>
              <w:left w:val="nil"/>
              <w:bottom w:val="single" w:color="auto" w:sz="8" w:space="0"/>
              <w:right w:val="single" w:color="auto" w:sz="8" w:space="0"/>
            </w:tcBorders>
            <w:shd w:val="clear" w:color="auto" w:fill="auto"/>
            <w:vAlign w:val="center"/>
          </w:tcPr>
          <w:p w14:paraId="39B807C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D55CD00">
            <w:pPr>
              <w:widowControl/>
              <w:spacing w:line="400" w:lineRule="exact"/>
              <w:jc w:val="center"/>
              <w:rPr>
                <w:rFonts w:ascii="宋体" w:cs="宋体"/>
                <w:kern w:val="0"/>
                <w:szCs w:val="21"/>
              </w:rPr>
            </w:pPr>
            <w:r>
              <w:rPr>
                <w:rFonts w:hint="eastAsia" w:ascii="宋体" w:cs="宋体"/>
                <w:kern w:val="0"/>
                <w:szCs w:val="21"/>
              </w:rPr>
              <w:t>19.5</w:t>
            </w:r>
          </w:p>
        </w:tc>
      </w:tr>
      <w:tr w14:paraId="249DD6E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1E762D">
            <w:pPr>
              <w:jc w:val="center"/>
              <w:rPr>
                <w:rFonts w:cs="宋体" w:asciiTheme="minorEastAsia" w:hAnsiTheme="minorEastAsia" w:eastAsiaTheme="minorEastAsia"/>
                <w:szCs w:val="21"/>
              </w:rPr>
            </w:pPr>
            <w:r>
              <w:rPr>
                <w:rFonts w:hint="eastAsia" w:asciiTheme="minorEastAsia" w:hAnsiTheme="minorEastAsia" w:eastAsiaTheme="minorEastAsia"/>
                <w:szCs w:val="21"/>
              </w:rPr>
              <w:t>1690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F08C3E">
            <w:pPr>
              <w:widowControl/>
              <w:spacing w:line="400" w:lineRule="exact"/>
              <w:jc w:val="center"/>
              <w:rPr>
                <w:rFonts w:ascii="宋体" w:cs="宋体"/>
                <w:kern w:val="0"/>
                <w:szCs w:val="21"/>
              </w:rPr>
            </w:pPr>
            <w:r>
              <w:rPr>
                <w:rFonts w:hint="eastAsia" w:ascii="宋体" w:cs="宋体"/>
                <w:kern w:val="0"/>
                <w:szCs w:val="21"/>
              </w:rPr>
              <w:t>溶藻弧菌GDMCC 1.2561</w:t>
            </w:r>
          </w:p>
        </w:tc>
        <w:tc>
          <w:tcPr>
            <w:tcW w:w="3260" w:type="dxa"/>
            <w:tcBorders>
              <w:top w:val="nil"/>
              <w:left w:val="nil"/>
              <w:bottom w:val="single" w:color="auto" w:sz="8" w:space="0"/>
              <w:right w:val="single" w:color="auto" w:sz="8" w:space="0"/>
            </w:tcBorders>
            <w:shd w:val="clear" w:color="auto" w:fill="auto"/>
            <w:vAlign w:val="center"/>
          </w:tcPr>
          <w:p w14:paraId="38AFE9CE">
            <w:pPr>
              <w:widowControl/>
              <w:spacing w:line="400" w:lineRule="exact"/>
              <w:jc w:val="center"/>
              <w:rPr>
                <w:rFonts w:ascii="宋体" w:cs="宋体"/>
                <w:kern w:val="0"/>
                <w:szCs w:val="21"/>
              </w:rPr>
            </w:pPr>
            <w:r>
              <w:rPr>
                <w:rFonts w:hint="eastAsia" w:ascii="宋体" w:cs="宋体"/>
                <w:kern w:val="0"/>
                <w:szCs w:val="21"/>
              </w:rPr>
              <w:t>1支/盒</w:t>
            </w:r>
          </w:p>
        </w:tc>
        <w:tc>
          <w:tcPr>
            <w:tcW w:w="709" w:type="dxa"/>
            <w:tcBorders>
              <w:top w:val="nil"/>
              <w:left w:val="nil"/>
              <w:bottom w:val="single" w:color="auto" w:sz="8" w:space="0"/>
              <w:right w:val="single" w:color="auto" w:sz="8" w:space="0"/>
            </w:tcBorders>
            <w:shd w:val="clear" w:color="auto" w:fill="auto"/>
            <w:vAlign w:val="center"/>
          </w:tcPr>
          <w:p w14:paraId="5F1B34B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DCF9E1A">
            <w:pPr>
              <w:widowControl/>
              <w:spacing w:line="400" w:lineRule="exact"/>
              <w:jc w:val="center"/>
              <w:rPr>
                <w:rFonts w:ascii="宋体" w:cs="宋体"/>
                <w:kern w:val="0"/>
                <w:szCs w:val="21"/>
              </w:rPr>
            </w:pPr>
            <w:r>
              <w:rPr>
                <w:rFonts w:hint="eastAsia" w:ascii="宋体" w:cs="宋体"/>
                <w:kern w:val="0"/>
                <w:szCs w:val="21"/>
              </w:rPr>
              <w:t>500</w:t>
            </w:r>
          </w:p>
        </w:tc>
      </w:tr>
      <w:tr w14:paraId="0478752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72EB18">
            <w:pPr>
              <w:jc w:val="center"/>
              <w:rPr>
                <w:rFonts w:cs="宋体" w:asciiTheme="minorEastAsia" w:hAnsiTheme="minorEastAsia" w:eastAsiaTheme="minorEastAsia"/>
                <w:szCs w:val="21"/>
              </w:rPr>
            </w:pPr>
            <w:r>
              <w:rPr>
                <w:rFonts w:hint="eastAsia" w:asciiTheme="minorEastAsia" w:hAnsiTheme="minorEastAsia" w:eastAsiaTheme="minorEastAsia"/>
                <w:szCs w:val="21"/>
              </w:rPr>
              <w:t>1691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D35ECE">
            <w:pPr>
              <w:widowControl/>
              <w:spacing w:line="400" w:lineRule="exact"/>
              <w:jc w:val="center"/>
              <w:rPr>
                <w:rFonts w:ascii="宋体" w:cs="宋体"/>
                <w:kern w:val="0"/>
                <w:szCs w:val="21"/>
              </w:rPr>
            </w:pPr>
            <w:r>
              <w:rPr>
                <w:rFonts w:hint="eastAsia" w:ascii="宋体" w:cs="宋体"/>
                <w:kern w:val="0"/>
                <w:szCs w:val="21"/>
              </w:rPr>
              <w:t>乳粉中金黄色葡萄球菌（定量）质控样品</w:t>
            </w:r>
          </w:p>
        </w:tc>
        <w:tc>
          <w:tcPr>
            <w:tcW w:w="3260" w:type="dxa"/>
            <w:tcBorders>
              <w:top w:val="nil"/>
              <w:left w:val="nil"/>
              <w:bottom w:val="single" w:color="auto" w:sz="8" w:space="0"/>
              <w:right w:val="single" w:color="auto" w:sz="8" w:space="0"/>
            </w:tcBorders>
            <w:shd w:val="clear" w:color="auto" w:fill="auto"/>
            <w:vAlign w:val="center"/>
          </w:tcPr>
          <w:p w14:paraId="47165B20">
            <w:pPr>
              <w:widowControl/>
              <w:spacing w:line="400" w:lineRule="exact"/>
              <w:jc w:val="center"/>
              <w:rPr>
                <w:rFonts w:ascii="宋体" w:cs="宋体"/>
                <w:kern w:val="0"/>
                <w:szCs w:val="21"/>
              </w:rPr>
            </w:pPr>
            <w:r>
              <w:rPr>
                <w:rFonts w:hint="eastAsia" w:ascii="宋体" w:cs="宋体"/>
                <w:kern w:val="0"/>
                <w:szCs w:val="21"/>
              </w:rPr>
              <w:t>西林瓶</w:t>
            </w:r>
          </w:p>
        </w:tc>
        <w:tc>
          <w:tcPr>
            <w:tcW w:w="709" w:type="dxa"/>
            <w:tcBorders>
              <w:top w:val="nil"/>
              <w:left w:val="nil"/>
              <w:bottom w:val="single" w:color="auto" w:sz="8" w:space="0"/>
              <w:right w:val="single" w:color="auto" w:sz="8" w:space="0"/>
            </w:tcBorders>
            <w:shd w:val="clear" w:color="auto" w:fill="auto"/>
            <w:vAlign w:val="center"/>
          </w:tcPr>
          <w:p w14:paraId="59F9BF8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38A5EC5">
            <w:pPr>
              <w:widowControl/>
              <w:spacing w:line="400" w:lineRule="exact"/>
              <w:jc w:val="center"/>
              <w:rPr>
                <w:rFonts w:ascii="宋体" w:cs="宋体"/>
                <w:kern w:val="0"/>
                <w:szCs w:val="21"/>
              </w:rPr>
            </w:pPr>
            <w:r>
              <w:rPr>
                <w:rFonts w:hint="eastAsia" w:ascii="宋体" w:cs="宋体"/>
                <w:kern w:val="0"/>
                <w:szCs w:val="21"/>
              </w:rPr>
              <w:t>1050</w:t>
            </w:r>
          </w:p>
        </w:tc>
      </w:tr>
      <w:tr w14:paraId="016A0DD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82F6B7">
            <w:pPr>
              <w:jc w:val="center"/>
              <w:rPr>
                <w:rFonts w:cs="宋体" w:asciiTheme="minorEastAsia" w:hAnsiTheme="minorEastAsia" w:eastAsiaTheme="minorEastAsia"/>
                <w:szCs w:val="21"/>
              </w:rPr>
            </w:pPr>
            <w:r>
              <w:rPr>
                <w:rFonts w:hint="eastAsia" w:asciiTheme="minorEastAsia" w:hAnsiTheme="minorEastAsia" w:eastAsiaTheme="minorEastAsia"/>
                <w:szCs w:val="21"/>
              </w:rPr>
              <w:t>1692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F414B2">
            <w:pPr>
              <w:widowControl/>
              <w:spacing w:line="400" w:lineRule="exact"/>
              <w:jc w:val="center"/>
              <w:rPr>
                <w:rFonts w:ascii="宋体" w:cs="宋体"/>
                <w:kern w:val="0"/>
                <w:szCs w:val="21"/>
              </w:rPr>
            </w:pPr>
            <w:r>
              <w:rPr>
                <w:rFonts w:hint="eastAsia" w:ascii="宋体" w:cs="宋体"/>
                <w:kern w:val="0"/>
                <w:szCs w:val="21"/>
              </w:rPr>
              <w:t>乳糖-明胶培养基</w:t>
            </w:r>
          </w:p>
        </w:tc>
        <w:tc>
          <w:tcPr>
            <w:tcW w:w="3260" w:type="dxa"/>
            <w:tcBorders>
              <w:top w:val="nil"/>
              <w:left w:val="nil"/>
              <w:bottom w:val="single" w:color="auto" w:sz="8" w:space="0"/>
              <w:right w:val="single" w:color="auto" w:sz="8" w:space="0"/>
            </w:tcBorders>
            <w:shd w:val="clear" w:color="auto" w:fill="auto"/>
            <w:vAlign w:val="center"/>
          </w:tcPr>
          <w:p w14:paraId="2C8B1732">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1438453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DE676F7">
            <w:pPr>
              <w:widowControl/>
              <w:spacing w:line="400" w:lineRule="exact"/>
              <w:jc w:val="center"/>
              <w:rPr>
                <w:rFonts w:ascii="宋体" w:cs="宋体"/>
                <w:kern w:val="0"/>
                <w:szCs w:val="21"/>
              </w:rPr>
            </w:pPr>
            <w:r>
              <w:rPr>
                <w:rFonts w:hint="eastAsia" w:ascii="宋体" w:cs="宋体"/>
                <w:kern w:val="0"/>
                <w:szCs w:val="21"/>
              </w:rPr>
              <w:t>60</w:t>
            </w:r>
          </w:p>
        </w:tc>
      </w:tr>
      <w:tr w14:paraId="7BF489B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8AAFC5">
            <w:pPr>
              <w:jc w:val="center"/>
              <w:rPr>
                <w:rFonts w:cs="宋体" w:asciiTheme="minorEastAsia" w:hAnsiTheme="minorEastAsia" w:eastAsiaTheme="minorEastAsia"/>
                <w:szCs w:val="21"/>
              </w:rPr>
            </w:pPr>
            <w:r>
              <w:rPr>
                <w:rFonts w:hint="eastAsia" w:asciiTheme="minorEastAsia" w:hAnsiTheme="minorEastAsia" w:eastAsiaTheme="minorEastAsia"/>
                <w:szCs w:val="21"/>
              </w:rPr>
              <w:t>1693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331DE0">
            <w:pPr>
              <w:widowControl/>
              <w:spacing w:line="400" w:lineRule="exact"/>
              <w:jc w:val="center"/>
              <w:rPr>
                <w:rFonts w:ascii="宋体" w:cs="宋体"/>
                <w:kern w:val="0"/>
                <w:szCs w:val="21"/>
              </w:rPr>
            </w:pPr>
            <w:r>
              <w:rPr>
                <w:rFonts w:hint="eastAsia" w:ascii="宋体" w:cs="宋体"/>
                <w:kern w:val="0"/>
                <w:szCs w:val="21"/>
              </w:rPr>
              <w:t>乳糖胆盐发酵管-单料</w:t>
            </w:r>
          </w:p>
        </w:tc>
        <w:tc>
          <w:tcPr>
            <w:tcW w:w="3260" w:type="dxa"/>
            <w:tcBorders>
              <w:top w:val="nil"/>
              <w:left w:val="nil"/>
              <w:bottom w:val="single" w:color="auto" w:sz="8" w:space="0"/>
              <w:right w:val="single" w:color="auto" w:sz="8" w:space="0"/>
            </w:tcBorders>
            <w:shd w:val="clear" w:color="auto" w:fill="auto"/>
            <w:vAlign w:val="center"/>
          </w:tcPr>
          <w:p w14:paraId="036EF647">
            <w:pPr>
              <w:widowControl/>
              <w:spacing w:line="400" w:lineRule="exact"/>
              <w:jc w:val="center"/>
              <w:rPr>
                <w:rFonts w:ascii="宋体" w:cs="宋体"/>
                <w:kern w:val="0"/>
                <w:szCs w:val="21"/>
              </w:rPr>
            </w:pPr>
            <w:r>
              <w:rPr>
                <w:rFonts w:hint="eastAsia" w:ascii="宋体" w:cs="宋体"/>
                <w:kern w:val="0"/>
                <w:szCs w:val="21"/>
              </w:rPr>
              <w:t>10mL/支，20 支/盒</w:t>
            </w:r>
          </w:p>
        </w:tc>
        <w:tc>
          <w:tcPr>
            <w:tcW w:w="709" w:type="dxa"/>
            <w:tcBorders>
              <w:top w:val="nil"/>
              <w:left w:val="nil"/>
              <w:bottom w:val="single" w:color="auto" w:sz="8" w:space="0"/>
              <w:right w:val="single" w:color="auto" w:sz="8" w:space="0"/>
            </w:tcBorders>
            <w:shd w:val="clear" w:color="auto" w:fill="auto"/>
            <w:vAlign w:val="center"/>
          </w:tcPr>
          <w:p w14:paraId="3DB913E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96DA69C">
            <w:pPr>
              <w:widowControl/>
              <w:spacing w:line="400" w:lineRule="exact"/>
              <w:jc w:val="center"/>
              <w:rPr>
                <w:rFonts w:ascii="宋体" w:cs="宋体"/>
                <w:kern w:val="0"/>
                <w:szCs w:val="21"/>
              </w:rPr>
            </w:pPr>
            <w:r>
              <w:rPr>
                <w:rFonts w:hint="eastAsia" w:ascii="宋体" w:cs="宋体"/>
                <w:kern w:val="0"/>
                <w:szCs w:val="21"/>
              </w:rPr>
              <w:t>160</w:t>
            </w:r>
          </w:p>
        </w:tc>
      </w:tr>
      <w:tr w14:paraId="1C45224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314DC2">
            <w:pPr>
              <w:jc w:val="center"/>
              <w:rPr>
                <w:rFonts w:cs="宋体" w:asciiTheme="minorEastAsia" w:hAnsiTheme="minorEastAsia" w:eastAsiaTheme="minorEastAsia"/>
                <w:szCs w:val="21"/>
              </w:rPr>
            </w:pPr>
            <w:r>
              <w:rPr>
                <w:rFonts w:hint="eastAsia" w:asciiTheme="minorEastAsia" w:hAnsiTheme="minorEastAsia" w:eastAsiaTheme="minorEastAsia"/>
                <w:szCs w:val="21"/>
              </w:rPr>
              <w:t>1694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826DEA">
            <w:pPr>
              <w:widowControl/>
              <w:spacing w:line="400" w:lineRule="exact"/>
              <w:jc w:val="center"/>
              <w:rPr>
                <w:rFonts w:ascii="宋体" w:cs="宋体"/>
                <w:kern w:val="0"/>
                <w:szCs w:val="21"/>
              </w:rPr>
            </w:pPr>
            <w:r>
              <w:rPr>
                <w:rFonts w:hint="eastAsia" w:ascii="宋体" w:cs="宋体"/>
                <w:kern w:val="0"/>
                <w:szCs w:val="21"/>
              </w:rPr>
              <w:t>乳糖胆盐发酵培养基</w:t>
            </w:r>
          </w:p>
        </w:tc>
        <w:tc>
          <w:tcPr>
            <w:tcW w:w="3260" w:type="dxa"/>
            <w:tcBorders>
              <w:top w:val="nil"/>
              <w:left w:val="nil"/>
              <w:bottom w:val="single" w:color="auto" w:sz="8" w:space="0"/>
              <w:right w:val="single" w:color="auto" w:sz="8" w:space="0"/>
            </w:tcBorders>
            <w:shd w:val="clear" w:color="auto" w:fill="auto"/>
            <w:vAlign w:val="center"/>
          </w:tcPr>
          <w:p w14:paraId="48BE88DF">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55F89A2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B864457">
            <w:pPr>
              <w:widowControl/>
              <w:spacing w:line="400" w:lineRule="exact"/>
              <w:jc w:val="center"/>
              <w:rPr>
                <w:rFonts w:ascii="宋体" w:cs="宋体"/>
                <w:kern w:val="0"/>
                <w:szCs w:val="21"/>
              </w:rPr>
            </w:pPr>
            <w:r>
              <w:rPr>
                <w:rFonts w:hint="eastAsia" w:ascii="宋体" w:cs="宋体"/>
                <w:kern w:val="0"/>
                <w:szCs w:val="21"/>
              </w:rPr>
              <w:t>102.7</w:t>
            </w:r>
          </w:p>
        </w:tc>
      </w:tr>
      <w:tr w14:paraId="0D0068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F24074">
            <w:pPr>
              <w:jc w:val="center"/>
              <w:rPr>
                <w:rFonts w:cs="宋体" w:asciiTheme="minorEastAsia" w:hAnsiTheme="minorEastAsia" w:eastAsiaTheme="minorEastAsia"/>
                <w:szCs w:val="21"/>
              </w:rPr>
            </w:pPr>
            <w:r>
              <w:rPr>
                <w:rFonts w:hint="eastAsia" w:asciiTheme="minorEastAsia" w:hAnsiTheme="minorEastAsia" w:eastAsiaTheme="minorEastAsia"/>
                <w:szCs w:val="21"/>
              </w:rPr>
              <w:t>1695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5153D2">
            <w:pPr>
              <w:widowControl/>
              <w:spacing w:line="400" w:lineRule="exact"/>
              <w:jc w:val="center"/>
              <w:rPr>
                <w:rFonts w:ascii="宋体" w:cs="宋体"/>
                <w:kern w:val="0"/>
                <w:szCs w:val="21"/>
              </w:rPr>
            </w:pPr>
            <w:r>
              <w:rPr>
                <w:rFonts w:hint="eastAsia" w:ascii="宋体" w:cs="宋体"/>
                <w:kern w:val="0"/>
                <w:szCs w:val="21"/>
              </w:rPr>
              <w:t>乳糖胆盐发酵培养基（颗粒型）</w:t>
            </w:r>
          </w:p>
        </w:tc>
        <w:tc>
          <w:tcPr>
            <w:tcW w:w="3260" w:type="dxa"/>
            <w:tcBorders>
              <w:top w:val="nil"/>
              <w:left w:val="nil"/>
              <w:bottom w:val="single" w:color="auto" w:sz="8" w:space="0"/>
              <w:right w:val="single" w:color="auto" w:sz="8" w:space="0"/>
            </w:tcBorders>
            <w:shd w:val="clear" w:color="auto" w:fill="auto"/>
            <w:vAlign w:val="center"/>
          </w:tcPr>
          <w:p w14:paraId="10C9B26C">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141FC39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3368ABC">
            <w:pPr>
              <w:widowControl/>
              <w:spacing w:line="400" w:lineRule="exact"/>
              <w:jc w:val="center"/>
              <w:rPr>
                <w:rFonts w:ascii="宋体" w:cs="宋体"/>
                <w:kern w:val="0"/>
                <w:szCs w:val="21"/>
              </w:rPr>
            </w:pPr>
            <w:r>
              <w:rPr>
                <w:rFonts w:hint="eastAsia" w:ascii="宋体" w:cs="宋体"/>
                <w:kern w:val="0"/>
                <w:szCs w:val="21"/>
              </w:rPr>
              <w:t>130</w:t>
            </w:r>
          </w:p>
        </w:tc>
      </w:tr>
      <w:tr w14:paraId="276A856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7A4AE6">
            <w:pPr>
              <w:jc w:val="center"/>
              <w:rPr>
                <w:rFonts w:cs="宋体" w:asciiTheme="minorEastAsia" w:hAnsiTheme="minorEastAsia" w:eastAsiaTheme="minorEastAsia"/>
                <w:szCs w:val="21"/>
              </w:rPr>
            </w:pPr>
            <w:r>
              <w:rPr>
                <w:rFonts w:hint="eastAsia" w:asciiTheme="minorEastAsia" w:hAnsiTheme="minorEastAsia" w:eastAsiaTheme="minorEastAsia"/>
                <w:szCs w:val="21"/>
              </w:rPr>
              <w:t>1696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E80907">
            <w:pPr>
              <w:widowControl/>
              <w:spacing w:line="400" w:lineRule="exact"/>
              <w:jc w:val="center"/>
              <w:rPr>
                <w:rFonts w:ascii="宋体" w:cs="宋体"/>
                <w:kern w:val="0"/>
                <w:szCs w:val="21"/>
              </w:rPr>
            </w:pPr>
            <w:r>
              <w:rPr>
                <w:rFonts w:hint="eastAsia" w:ascii="宋体" w:cs="宋体"/>
                <w:kern w:val="0"/>
                <w:szCs w:val="21"/>
              </w:rPr>
              <w:t>乳糖胆盐培养基</w:t>
            </w:r>
          </w:p>
        </w:tc>
        <w:tc>
          <w:tcPr>
            <w:tcW w:w="3260" w:type="dxa"/>
            <w:tcBorders>
              <w:top w:val="nil"/>
              <w:left w:val="nil"/>
              <w:bottom w:val="single" w:color="auto" w:sz="8" w:space="0"/>
              <w:right w:val="single" w:color="auto" w:sz="8" w:space="0"/>
            </w:tcBorders>
            <w:shd w:val="clear" w:color="auto" w:fill="auto"/>
            <w:vAlign w:val="center"/>
          </w:tcPr>
          <w:p w14:paraId="5811F599">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622964C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398F358">
            <w:pPr>
              <w:widowControl/>
              <w:spacing w:line="400" w:lineRule="exact"/>
              <w:jc w:val="center"/>
              <w:rPr>
                <w:rFonts w:ascii="宋体" w:cs="宋体"/>
                <w:kern w:val="0"/>
                <w:szCs w:val="21"/>
              </w:rPr>
            </w:pPr>
            <w:r>
              <w:rPr>
                <w:rFonts w:hint="eastAsia" w:ascii="宋体" w:cs="宋体"/>
                <w:kern w:val="0"/>
                <w:szCs w:val="21"/>
              </w:rPr>
              <w:t>121</w:t>
            </w:r>
          </w:p>
        </w:tc>
      </w:tr>
      <w:tr w14:paraId="1449A11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4018C3">
            <w:pPr>
              <w:jc w:val="center"/>
              <w:rPr>
                <w:rFonts w:cs="宋体" w:asciiTheme="minorEastAsia" w:hAnsiTheme="minorEastAsia" w:eastAsiaTheme="minorEastAsia"/>
                <w:szCs w:val="21"/>
              </w:rPr>
            </w:pPr>
            <w:r>
              <w:rPr>
                <w:rFonts w:hint="eastAsia" w:asciiTheme="minorEastAsia" w:hAnsiTheme="minorEastAsia" w:eastAsiaTheme="minorEastAsia"/>
                <w:szCs w:val="21"/>
              </w:rPr>
              <w:t>1697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643698">
            <w:pPr>
              <w:widowControl/>
              <w:spacing w:line="400" w:lineRule="exact"/>
              <w:jc w:val="center"/>
              <w:rPr>
                <w:rFonts w:ascii="宋体" w:cs="宋体"/>
                <w:kern w:val="0"/>
                <w:szCs w:val="21"/>
              </w:rPr>
            </w:pPr>
            <w:r>
              <w:rPr>
                <w:rFonts w:hint="eastAsia" w:ascii="宋体" w:cs="宋体"/>
                <w:kern w:val="0"/>
                <w:szCs w:val="21"/>
              </w:rPr>
              <w:t>乳糖蛋白胨培养基</w:t>
            </w:r>
          </w:p>
        </w:tc>
        <w:tc>
          <w:tcPr>
            <w:tcW w:w="3260" w:type="dxa"/>
            <w:tcBorders>
              <w:top w:val="nil"/>
              <w:left w:val="nil"/>
              <w:bottom w:val="single" w:color="auto" w:sz="8" w:space="0"/>
              <w:right w:val="single" w:color="auto" w:sz="8" w:space="0"/>
            </w:tcBorders>
            <w:shd w:val="clear" w:color="auto" w:fill="auto"/>
            <w:vAlign w:val="center"/>
          </w:tcPr>
          <w:p w14:paraId="0E85E62F">
            <w:pPr>
              <w:widowControl/>
              <w:spacing w:line="400" w:lineRule="exact"/>
              <w:jc w:val="center"/>
              <w:rPr>
                <w:rFonts w:ascii="宋体" w:cs="宋体"/>
                <w:kern w:val="0"/>
                <w:szCs w:val="21"/>
              </w:rPr>
            </w:pPr>
            <w:r>
              <w:rPr>
                <w:rFonts w:hint="eastAsia" w:ascii="宋体" w:cs="宋体"/>
                <w:kern w:val="0"/>
                <w:szCs w:val="21"/>
              </w:rPr>
              <w:t>颗粒状，250g/瓶</w:t>
            </w:r>
          </w:p>
        </w:tc>
        <w:tc>
          <w:tcPr>
            <w:tcW w:w="709" w:type="dxa"/>
            <w:tcBorders>
              <w:top w:val="nil"/>
              <w:left w:val="nil"/>
              <w:bottom w:val="single" w:color="auto" w:sz="8" w:space="0"/>
              <w:right w:val="single" w:color="auto" w:sz="8" w:space="0"/>
            </w:tcBorders>
            <w:shd w:val="clear" w:color="auto" w:fill="auto"/>
            <w:vAlign w:val="center"/>
          </w:tcPr>
          <w:p w14:paraId="3F0C9BA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6BEA572">
            <w:pPr>
              <w:widowControl/>
              <w:spacing w:line="400" w:lineRule="exact"/>
              <w:jc w:val="center"/>
              <w:rPr>
                <w:rFonts w:ascii="宋体" w:cs="宋体"/>
                <w:kern w:val="0"/>
                <w:szCs w:val="21"/>
              </w:rPr>
            </w:pPr>
            <w:r>
              <w:rPr>
                <w:rFonts w:hint="eastAsia" w:ascii="宋体" w:cs="宋体"/>
                <w:kern w:val="0"/>
                <w:szCs w:val="21"/>
              </w:rPr>
              <w:t>78.8</w:t>
            </w:r>
          </w:p>
        </w:tc>
      </w:tr>
      <w:tr w14:paraId="75BEEB9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060C14">
            <w:pPr>
              <w:jc w:val="center"/>
              <w:rPr>
                <w:rFonts w:cs="宋体" w:asciiTheme="minorEastAsia" w:hAnsiTheme="minorEastAsia" w:eastAsiaTheme="minorEastAsia"/>
                <w:szCs w:val="21"/>
              </w:rPr>
            </w:pPr>
            <w:r>
              <w:rPr>
                <w:rFonts w:hint="eastAsia" w:asciiTheme="minorEastAsia" w:hAnsiTheme="minorEastAsia" w:eastAsiaTheme="minorEastAsia"/>
                <w:szCs w:val="21"/>
              </w:rPr>
              <w:t>1698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A19926">
            <w:pPr>
              <w:widowControl/>
              <w:spacing w:line="400" w:lineRule="exact"/>
              <w:jc w:val="center"/>
              <w:rPr>
                <w:rFonts w:ascii="宋体" w:cs="宋体"/>
                <w:kern w:val="0"/>
                <w:szCs w:val="21"/>
              </w:rPr>
            </w:pPr>
            <w:r>
              <w:rPr>
                <w:rFonts w:hint="eastAsia" w:ascii="宋体" w:cs="宋体"/>
                <w:kern w:val="0"/>
                <w:szCs w:val="21"/>
              </w:rPr>
              <w:t>乳糖蛋白胨培养液(颗粒剂型)</w:t>
            </w:r>
          </w:p>
        </w:tc>
        <w:tc>
          <w:tcPr>
            <w:tcW w:w="3260" w:type="dxa"/>
            <w:tcBorders>
              <w:top w:val="nil"/>
              <w:left w:val="nil"/>
              <w:bottom w:val="single" w:color="auto" w:sz="8" w:space="0"/>
              <w:right w:val="single" w:color="auto" w:sz="8" w:space="0"/>
            </w:tcBorders>
            <w:shd w:val="clear" w:color="auto" w:fill="auto"/>
            <w:vAlign w:val="center"/>
          </w:tcPr>
          <w:p w14:paraId="1BD125E9">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3E6A515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458C5F4">
            <w:pPr>
              <w:widowControl/>
              <w:spacing w:line="400" w:lineRule="exact"/>
              <w:jc w:val="center"/>
              <w:rPr>
                <w:rFonts w:ascii="宋体" w:cs="宋体"/>
                <w:kern w:val="0"/>
                <w:szCs w:val="21"/>
              </w:rPr>
            </w:pPr>
            <w:r>
              <w:rPr>
                <w:rFonts w:hint="eastAsia" w:ascii="宋体" w:cs="宋体"/>
                <w:kern w:val="0"/>
                <w:szCs w:val="21"/>
              </w:rPr>
              <w:t>130</w:t>
            </w:r>
          </w:p>
        </w:tc>
      </w:tr>
      <w:tr w14:paraId="7C025E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EE5461">
            <w:pPr>
              <w:jc w:val="center"/>
              <w:rPr>
                <w:rFonts w:cs="宋体" w:asciiTheme="minorEastAsia" w:hAnsiTheme="minorEastAsia" w:eastAsiaTheme="minorEastAsia"/>
                <w:szCs w:val="21"/>
              </w:rPr>
            </w:pPr>
            <w:r>
              <w:rPr>
                <w:rFonts w:hint="eastAsia" w:asciiTheme="minorEastAsia" w:hAnsiTheme="minorEastAsia" w:eastAsiaTheme="minorEastAsia"/>
                <w:szCs w:val="21"/>
              </w:rPr>
              <w:t>1699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EA7E80">
            <w:pPr>
              <w:widowControl/>
              <w:spacing w:line="400" w:lineRule="exact"/>
              <w:jc w:val="center"/>
              <w:rPr>
                <w:rFonts w:ascii="宋体" w:cs="宋体"/>
                <w:kern w:val="0"/>
                <w:szCs w:val="21"/>
              </w:rPr>
            </w:pPr>
            <w:r>
              <w:rPr>
                <w:rFonts w:hint="eastAsia" w:ascii="宋体" w:cs="宋体"/>
                <w:kern w:val="0"/>
                <w:szCs w:val="21"/>
              </w:rPr>
              <w:t>乳糖发酵管-单料</w:t>
            </w:r>
          </w:p>
        </w:tc>
        <w:tc>
          <w:tcPr>
            <w:tcW w:w="3260" w:type="dxa"/>
            <w:tcBorders>
              <w:top w:val="nil"/>
              <w:left w:val="nil"/>
              <w:bottom w:val="single" w:color="auto" w:sz="8" w:space="0"/>
              <w:right w:val="single" w:color="auto" w:sz="8" w:space="0"/>
            </w:tcBorders>
            <w:shd w:val="clear" w:color="auto" w:fill="auto"/>
            <w:vAlign w:val="center"/>
          </w:tcPr>
          <w:p w14:paraId="4CFF7B2D">
            <w:pPr>
              <w:widowControl/>
              <w:spacing w:line="400" w:lineRule="exact"/>
              <w:jc w:val="center"/>
              <w:rPr>
                <w:rFonts w:ascii="宋体" w:cs="宋体"/>
                <w:kern w:val="0"/>
                <w:szCs w:val="21"/>
              </w:rPr>
            </w:pPr>
            <w:r>
              <w:rPr>
                <w:rFonts w:hint="eastAsia" w:ascii="宋体" w:cs="宋体"/>
                <w:kern w:val="0"/>
                <w:szCs w:val="21"/>
              </w:rPr>
              <w:t>10mL/支，20 支/盒</w:t>
            </w:r>
          </w:p>
        </w:tc>
        <w:tc>
          <w:tcPr>
            <w:tcW w:w="709" w:type="dxa"/>
            <w:tcBorders>
              <w:top w:val="nil"/>
              <w:left w:val="nil"/>
              <w:bottom w:val="single" w:color="auto" w:sz="8" w:space="0"/>
              <w:right w:val="single" w:color="auto" w:sz="8" w:space="0"/>
            </w:tcBorders>
            <w:shd w:val="clear" w:color="auto" w:fill="auto"/>
            <w:vAlign w:val="center"/>
          </w:tcPr>
          <w:p w14:paraId="053D837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AA03844">
            <w:pPr>
              <w:widowControl/>
              <w:spacing w:line="400" w:lineRule="exact"/>
              <w:jc w:val="center"/>
              <w:rPr>
                <w:rFonts w:ascii="宋体" w:cs="宋体"/>
                <w:kern w:val="0"/>
                <w:szCs w:val="21"/>
              </w:rPr>
            </w:pPr>
            <w:r>
              <w:rPr>
                <w:rFonts w:hint="eastAsia" w:ascii="宋体" w:cs="宋体"/>
                <w:kern w:val="0"/>
                <w:szCs w:val="21"/>
              </w:rPr>
              <w:t>175</w:t>
            </w:r>
          </w:p>
        </w:tc>
      </w:tr>
      <w:tr w14:paraId="402909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1FBC3D">
            <w:pPr>
              <w:jc w:val="center"/>
              <w:rPr>
                <w:rFonts w:cs="宋体" w:asciiTheme="minorEastAsia" w:hAnsiTheme="minorEastAsia" w:eastAsiaTheme="minorEastAsia"/>
                <w:szCs w:val="21"/>
              </w:rPr>
            </w:pPr>
            <w:r>
              <w:rPr>
                <w:rFonts w:hint="eastAsia" w:asciiTheme="minorEastAsia" w:hAnsiTheme="minorEastAsia" w:eastAsiaTheme="minorEastAsia"/>
                <w:szCs w:val="21"/>
              </w:rPr>
              <w:t>1700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C92C39">
            <w:pPr>
              <w:widowControl/>
              <w:spacing w:line="400" w:lineRule="exact"/>
              <w:jc w:val="center"/>
              <w:rPr>
                <w:rFonts w:ascii="宋体" w:cs="宋体"/>
                <w:kern w:val="0"/>
                <w:szCs w:val="21"/>
              </w:rPr>
            </w:pPr>
            <w:r>
              <w:rPr>
                <w:rFonts w:hint="eastAsia" w:ascii="宋体" w:cs="宋体"/>
                <w:kern w:val="0"/>
                <w:szCs w:val="21"/>
              </w:rPr>
              <w:t>乳糖发酵培养基</w:t>
            </w:r>
          </w:p>
        </w:tc>
        <w:tc>
          <w:tcPr>
            <w:tcW w:w="3260" w:type="dxa"/>
            <w:tcBorders>
              <w:top w:val="nil"/>
              <w:left w:val="nil"/>
              <w:bottom w:val="single" w:color="auto" w:sz="8" w:space="0"/>
              <w:right w:val="single" w:color="auto" w:sz="8" w:space="0"/>
            </w:tcBorders>
            <w:shd w:val="clear" w:color="auto" w:fill="auto"/>
            <w:vAlign w:val="center"/>
          </w:tcPr>
          <w:p w14:paraId="4414E2C6">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6257027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CE2E1CC">
            <w:pPr>
              <w:widowControl/>
              <w:spacing w:line="400" w:lineRule="exact"/>
              <w:jc w:val="center"/>
              <w:rPr>
                <w:rFonts w:ascii="宋体" w:cs="宋体"/>
                <w:kern w:val="0"/>
                <w:szCs w:val="21"/>
              </w:rPr>
            </w:pPr>
            <w:r>
              <w:rPr>
                <w:rFonts w:hint="eastAsia" w:ascii="宋体" w:cs="宋体"/>
                <w:kern w:val="0"/>
                <w:szCs w:val="21"/>
              </w:rPr>
              <w:t>93</w:t>
            </w:r>
          </w:p>
        </w:tc>
      </w:tr>
      <w:tr w14:paraId="790648F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369479">
            <w:pPr>
              <w:jc w:val="center"/>
              <w:rPr>
                <w:rFonts w:cs="宋体" w:asciiTheme="minorEastAsia" w:hAnsiTheme="minorEastAsia" w:eastAsiaTheme="minorEastAsia"/>
                <w:szCs w:val="21"/>
              </w:rPr>
            </w:pPr>
            <w:r>
              <w:rPr>
                <w:rFonts w:hint="eastAsia" w:asciiTheme="minorEastAsia" w:hAnsiTheme="minorEastAsia" w:eastAsiaTheme="minorEastAsia"/>
                <w:szCs w:val="21"/>
              </w:rPr>
              <w:t>1701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673235">
            <w:pPr>
              <w:widowControl/>
              <w:spacing w:line="400" w:lineRule="exact"/>
              <w:jc w:val="center"/>
              <w:rPr>
                <w:rFonts w:ascii="宋体" w:cs="宋体"/>
                <w:kern w:val="0"/>
                <w:szCs w:val="21"/>
              </w:rPr>
            </w:pPr>
            <w:r>
              <w:rPr>
                <w:rFonts w:hint="eastAsia" w:ascii="宋体" w:cs="宋体"/>
                <w:kern w:val="0"/>
                <w:szCs w:val="21"/>
              </w:rPr>
              <w:t>乳糖复发酵培养基 (乳糖 发酵培养基)</w:t>
            </w:r>
          </w:p>
        </w:tc>
        <w:tc>
          <w:tcPr>
            <w:tcW w:w="3260" w:type="dxa"/>
            <w:tcBorders>
              <w:top w:val="nil"/>
              <w:left w:val="nil"/>
              <w:bottom w:val="single" w:color="auto" w:sz="8" w:space="0"/>
              <w:right w:val="single" w:color="auto" w:sz="8" w:space="0"/>
            </w:tcBorders>
            <w:shd w:val="clear" w:color="auto" w:fill="auto"/>
            <w:vAlign w:val="center"/>
          </w:tcPr>
          <w:p w14:paraId="6DA0F992">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34CE818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1C308B6">
            <w:pPr>
              <w:widowControl/>
              <w:spacing w:line="400" w:lineRule="exact"/>
              <w:jc w:val="center"/>
              <w:rPr>
                <w:rFonts w:ascii="宋体" w:cs="宋体"/>
                <w:kern w:val="0"/>
                <w:szCs w:val="21"/>
              </w:rPr>
            </w:pPr>
            <w:r>
              <w:rPr>
                <w:rFonts w:hint="eastAsia" w:ascii="宋体" w:cs="宋体"/>
                <w:kern w:val="0"/>
                <w:szCs w:val="21"/>
              </w:rPr>
              <w:t>93</w:t>
            </w:r>
          </w:p>
        </w:tc>
      </w:tr>
      <w:tr w14:paraId="6215BA3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FADB62">
            <w:pPr>
              <w:jc w:val="center"/>
              <w:rPr>
                <w:rFonts w:cs="宋体" w:asciiTheme="minorEastAsia" w:hAnsiTheme="minorEastAsia" w:eastAsiaTheme="minorEastAsia"/>
                <w:szCs w:val="21"/>
              </w:rPr>
            </w:pPr>
            <w:r>
              <w:rPr>
                <w:rFonts w:hint="eastAsia" w:asciiTheme="minorEastAsia" w:hAnsiTheme="minorEastAsia" w:eastAsiaTheme="minorEastAsia"/>
                <w:szCs w:val="21"/>
              </w:rPr>
              <w:t>1702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0934D1">
            <w:pPr>
              <w:widowControl/>
              <w:spacing w:line="400" w:lineRule="exact"/>
              <w:jc w:val="center"/>
              <w:rPr>
                <w:rFonts w:ascii="宋体" w:cs="宋体"/>
                <w:kern w:val="0"/>
                <w:szCs w:val="21"/>
              </w:rPr>
            </w:pPr>
            <w:r>
              <w:rPr>
                <w:rFonts w:hint="eastAsia" w:ascii="宋体" w:cs="宋体"/>
                <w:kern w:val="0"/>
                <w:szCs w:val="21"/>
              </w:rPr>
              <w:t>乳糖复发酵培养基（乳糖发酵培养基）</w:t>
            </w:r>
          </w:p>
        </w:tc>
        <w:tc>
          <w:tcPr>
            <w:tcW w:w="3260" w:type="dxa"/>
            <w:tcBorders>
              <w:top w:val="nil"/>
              <w:left w:val="nil"/>
              <w:bottom w:val="single" w:color="auto" w:sz="8" w:space="0"/>
              <w:right w:val="single" w:color="auto" w:sz="8" w:space="0"/>
            </w:tcBorders>
            <w:shd w:val="clear" w:color="auto" w:fill="auto"/>
            <w:vAlign w:val="center"/>
          </w:tcPr>
          <w:p w14:paraId="2BD7B47C">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244E230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DC25510">
            <w:pPr>
              <w:widowControl/>
              <w:spacing w:line="400" w:lineRule="exact"/>
              <w:jc w:val="center"/>
              <w:rPr>
                <w:rFonts w:ascii="宋体" w:cs="宋体"/>
                <w:kern w:val="0"/>
                <w:szCs w:val="21"/>
              </w:rPr>
            </w:pPr>
            <w:r>
              <w:rPr>
                <w:rFonts w:hint="eastAsia" w:ascii="宋体" w:cs="宋体"/>
                <w:kern w:val="0"/>
                <w:szCs w:val="21"/>
              </w:rPr>
              <w:t>80.4</w:t>
            </w:r>
          </w:p>
        </w:tc>
      </w:tr>
      <w:tr w14:paraId="4C9A0A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A297A9">
            <w:pPr>
              <w:jc w:val="center"/>
              <w:rPr>
                <w:rFonts w:cs="宋体" w:asciiTheme="minorEastAsia" w:hAnsiTheme="minorEastAsia" w:eastAsiaTheme="minorEastAsia"/>
                <w:szCs w:val="21"/>
              </w:rPr>
            </w:pPr>
            <w:r>
              <w:rPr>
                <w:rFonts w:hint="eastAsia" w:asciiTheme="minorEastAsia" w:hAnsiTheme="minorEastAsia" w:eastAsiaTheme="minorEastAsia"/>
                <w:szCs w:val="21"/>
              </w:rPr>
              <w:t>1703</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2E248125">
            <w:pPr>
              <w:widowControl/>
              <w:spacing w:line="400" w:lineRule="exact"/>
              <w:jc w:val="center"/>
              <w:rPr>
                <w:rFonts w:ascii="宋体" w:cs="宋体"/>
                <w:kern w:val="0"/>
                <w:szCs w:val="21"/>
              </w:rPr>
            </w:pPr>
            <w:r>
              <w:rPr>
                <w:rFonts w:hint="eastAsia" w:ascii="宋体" w:cs="宋体"/>
                <w:kern w:val="0"/>
                <w:szCs w:val="21"/>
              </w:rPr>
              <w:t>乳糖复发酵培养基（乳糖发酵培养基）（颗粒型）</w:t>
            </w:r>
          </w:p>
        </w:tc>
        <w:tc>
          <w:tcPr>
            <w:tcW w:w="3260" w:type="dxa"/>
            <w:tcBorders>
              <w:top w:val="nil"/>
              <w:left w:val="nil"/>
              <w:bottom w:val="single" w:color="auto" w:sz="8" w:space="0"/>
              <w:right w:val="single" w:color="auto" w:sz="8" w:space="0"/>
            </w:tcBorders>
            <w:shd w:val="clear" w:color="000000" w:fill="FFFFFF"/>
            <w:vAlign w:val="center"/>
          </w:tcPr>
          <w:p w14:paraId="265E4325">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000000" w:fill="FFFFFF"/>
            <w:vAlign w:val="center"/>
          </w:tcPr>
          <w:p w14:paraId="74D25F9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59687DCA">
            <w:pPr>
              <w:widowControl/>
              <w:spacing w:line="400" w:lineRule="exact"/>
              <w:jc w:val="center"/>
              <w:rPr>
                <w:rFonts w:ascii="宋体" w:cs="宋体"/>
                <w:kern w:val="0"/>
                <w:szCs w:val="21"/>
              </w:rPr>
            </w:pPr>
            <w:r>
              <w:rPr>
                <w:rFonts w:hint="eastAsia" w:ascii="宋体" w:cs="宋体"/>
                <w:kern w:val="0"/>
                <w:szCs w:val="21"/>
              </w:rPr>
              <w:t>103</w:t>
            </w:r>
          </w:p>
        </w:tc>
      </w:tr>
      <w:tr w14:paraId="0E57B34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B1A0E9">
            <w:pPr>
              <w:jc w:val="center"/>
              <w:rPr>
                <w:rFonts w:cs="宋体" w:asciiTheme="minorEastAsia" w:hAnsiTheme="minorEastAsia" w:eastAsiaTheme="minorEastAsia"/>
                <w:szCs w:val="21"/>
              </w:rPr>
            </w:pPr>
            <w:r>
              <w:rPr>
                <w:rFonts w:hint="eastAsia" w:asciiTheme="minorEastAsia" w:hAnsiTheme="minorEastAsia" w:eastAsiaTheme="minorEastAsia"/>
                <w:szCs w:val="21"/>
              </w:rPr>
              <w:t>1704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6FF415">
            <w:pPr>
              <w:widowControl/>
              <w:spacing w:line="400" w:lineRule="exact"/>
              <w:jc w:val="center"/>
              <w:rPr>
                <w:rFonts w:ascii="宋体" w:cs="宋体"/>
                <w:kern w:val="0"/>
                <w:szCs w:val="21"/>
              </w:rPr>
            </w:pPr>
            <w:r>
              <w:rPr>
                <w:rFonts w:hint="eastAsia" w:ascii="宋体" w:cs="宋体"/>
                <w:kern w:val="0"/>
                <w:szCs w:val="21"/>
              </w:rPr>
              <w:t>软木烧瓶托</w:t>
            </w:r>
          </w:p>
        </w:tc>
        <w:tc>
          <w:tcPr>
            <w:tcW w:w="3260" w:type="dxa"/>
            <w:tcBorders>
              <w:top w:val="nil"/>
              <w:left w:val="nil"/>
              <w:bottom w:val="single" w:color="auto" w:sz="8" w:space="0"/>
              <w:right w:val="single" w:color="auto" w:sz="8" w:space="0"/>
            </w:tcBorders>
            <w:shd w:val="clear" w:color="auto" w:fill="auto"/>
            <w:vAlign w:val="center"/>
          </w:tcPr>
          <w:p w14:paraId="387E329B">
            <w:pPr>
              <w:widowControl/>
              <w:spacing w:line="400" w:lineRule="exact"/>
              <w:jc w:val="center"/>
              <w:rPr>
                <w:rFonts w:ascii="宋体" w:cs="宋体"/>
                <w:kern w:val="0"/>
                <w:szCs w:val="21"/>
              </w:rPr>
            </w:pPr>
            <w:r>
              <w:rPr>
                <w:rFonts w:hint="eastAsia" w:ascii="宋体" w:cs="宋体"/>
                <w:kern w:val="0"/>
                <w:szCs w:val="21"/>
              </w:rPr>
              <w:t>80mm</w:t>
            </w:r>
          </w:p>
        </w:tc>
        <w:tc>
          <w:tcPr>
            <w:tcW w:w="709" w:type="dxa"/>
            <w:tcBorders>
              <w:top w:val="nil"/>
              <w:left w:val="nil"/>
              <w:bottom w:val="single" w:color="auto" w:sz="8" w:space="0"/>
              <w:right w:val="single" w:color="auto" w:sz="8" w:space="0"/>
            </w:tcBorders>
            <w:shd w:val="clear" w:color="auto" w:fill="auto"/>
            <w:vAlign w:val="center"/>
          </w:tcPr>
          <w:p w14:paraId="5EB24EB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B1BCCC1">
            <w:pPr>
              <w:widowControl/>
              <w:spacing w:line="400" w:lineRule="exact"/>
              <w:jc w:val="center"/>
              <w:rPr>
                <w:rFonts w:ascii="宋体" w:cs="宋体"/>
                <w:kern w:val="0"/>
                <w:szCs w:val="21"/>
              </w:rPr>
            </w:pPr>
            <w:r>
              <w:rPr>
                <w:rFonts w:hint="eastAsia" w:ascii="宋体" w:cs="宋体"/>
                <w:kern w:val="0"/>
                <w:szCs w:val="21"/>
              </w:rPr>
              <w:t>2.6</w:t>
            </w:r>
          </w:p>
        </w:tc>
      </w:tr>
      <w:tr w14:paraId="1FAF827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84342B">
            <w:pPr>
              <w:jc w:val="center"/>
              <w:rPr>
                <w:rFonts w:cs="宋体" w:asciiTheme="minorEastAsia" w:hAnsiTheme="minorEastAsia" w:eastAsiaTheme="minorEastAsia"/>
                <w:szCs w:val="21"/>
              </w:rPr>
            </w:pPr>
            <w:r>
              <w:rPr>
                <w:rFonts w:hint="eastAsia" w:asciiTheme="minorEastAsia" w:hAnsiTheme="minorEastAsia" w:eastAsiaTheme="minorEastAsia"/>
                <w:szCs w:val="21"/>
              </w:rPr>
              <w:t>1705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BDB18D">
            <w:pPr>
              <w:widowControl/>
              <w:spacing w:line="400" w:lineRule="exact"/>
              <w:jc w:val="center"/>
              <w:rPr>
                <w:rFonts w:ascii="宋体" w:cs="宋体"/>
                <w:kern w:val="0"/>
                <w:szCs w:val="21"/>
              </w:rPr>
            </w:pPr>
            <w:r>
              <w:rPr>
                <w:rFonts w:hint="eastAsia" w:ascii="宋体" w:cs="宋体"/>
                <w:kern w:val="0"/>
                <w:szCs w:val="21"/>
              </w:rPr>
              <w:t>软木烧瓶托</w:t>
            </w:r>
          </w:p>
        </w:tc>
        <w:tc>
          <w:tcPr>
            <w:tcW w:w="3260" w:type="dxa"/>
            <w:tcBorders>
              <w:top w:val="nil"/>
              <w:left w:val="nil"/>
              <w:bottom w:val="single" w:color="auto" w:sz="8" w:space="0"/>
              <w:right w:val="single" w:color="auto" w:sz="8" w:space="0"/>
            </w:tcBorders>
            <w:shd w:val="clear" w:color="auto" w:fill="auto"/>
            <w:vAlign w:val="center"/>
          </w:tcPr>
          <w:p w14:paraId="1795A718">
            <w:pPr>
              <w:widowControl/>
              <w:spacing w:line="400" w:lineRule="exact"/>
              <w:jc w:val="center"/>
              <w:rPr>
                <w:rFonts w:ascii="宋体" w:cs="宋体"/>
                <w:kern w:val="0"/>
                <w:szCs w:val="21"/>
              </w:rPr>
            </w:pPr>
            <w:r>
              <w:rPr>
                <w:rFonts w:hint="eastAsia" w:ascii="宋体" w:cs="宋体"/>
                <w:kern w:val="0"/>
                <w:szCs w:val="21"/>
              </w:rPr>
              <w:t>110mm</w:t>
            </w:r>
          </w:p>
        </w:tc>
        <w:tc>
          <w:tcPr>
            <w:tcW w:w="709" w:type="dxa"/>
            <w:tcBorders>
              <w:top w:val="nil"/>
              <w:left w:val="nil"/>
              <w:bottom w:val="single" w:color="auto" w:sz="8" w:space="0"/>
              <w:right w:val="single" w:color="auto" w:sz="8" w:space="0"/>
            </w:tcBorders>
            <w:shd w:val="clear" w:color="auto" w:fill="auto"/>
            <w:vAlign w:val="center"/>
          </w:tcPr>
          <w:p w14:paraId="2890383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4FEE6D2">
            <w:pPr>
              <w:widowControl/>
              <w:spacing w:line="400" w:lineRule="exact"/>
              <w:jc w:val="center"/>
              <w:rPr>
                <w:rFonts w:ascii="宋体" w:cs="宋体"/>
                <w:kern w:val="0"/>
                <w:szCs w:val="21"/>
              </w:rPr>
            </w:pPr>
            <w:r>
              <w:rPr>
                <w:rFonts w:hint="eastAsia" w:ascii="宋体" w:cs="宋体"/>
                <w:kern w:val="0"/>
                <w:szCs w:val="21"/>
              </w:rPr>
              <w:t>4.4</w:t>
            </w:r>
          </w:p>
        </w:tc>
      </w:tr>
      <w:tr w14:paraId="51D95B5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3F6D85">
            <w:pPr>
              <w:jc w:val="center"/>
              <w:rPr>
                <w:rFonts w:cs="宋体" w:asciiTheme="minorEastAsia" w:hAnsiTheme="minorEastAsia" w:eastAsiaTheme="minorEastAsia"/>
                <w:szCs w:val="21"/>
              </w:rPr>
            </w:pPr>
            <w:r>
              <w:rPr>
                <w:rFonts w:hint="eastAsia" w:asciiTheme="minorEastAsia" w:hAnsiTheme="minorEastAsia" w:eastAsiaTheme="minorEastAsia"/>
                <w:szCs w:val="21"/>
              </w:rPr>
              <w:t>1706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44F26B">
            <w:pPr>
              <w:widowControl/>
              <w:spacing w:line="400" w:lineRule="exact"/>
              <w:jc w:val="center"/>
              <w:rPr>
                <w:rFonts w:ascii="宋体" w:cs="宋体"/>
                <w:kern w:val="0"/>
                <w:szCs w:val="21"/>
              </w:rPr>
            </w:pPr>
            <w:r>
              <w:rPr>
                <w:rFonts w:hint="eastAsia" w:ascii="宋体" w:cs="宋体"/>
                <w:kern w:val="0"/>
                <w:szCs w:val="21"/>
              </w:rPr>
              <w:t>噻孢霉素(无菌冻干)A</w:t>
            </w:r>
          </w:p>
        </w:tc>
        <w:tc>
          <w:tcPr>
            <w:tcW w:w="3260" w:type="dxa"/>
            <w:tcBorders>
              <w:top w:val="nil"/>
              <w:left w:val="nil"/>
              <w:bottom w:val="single" w:color="auto" w:sz="8" w:space="0"/>
              <w:right w:val="single" w:color="auto" w:sz="8" w:space="0"/>
            </w:tcBorders>
            <w:shd w:val="clear" w:color="auto" w:fill="auto"/>
            <w:vAlign w:val="center"/>
          </w:tcPr>
          <w:p w14:paraId="10C68069">
            <w:pPr>
              <w:widowControl/>
              <w:spacing w:line="400" w:lineRule="exact"/>
              <w:jc w:val="center"/>
              <w:rPr>
                <w:rFonts w:ascii="宋体" w:cs="宋体"/>
                <w:kern w:val="0"/>
                <w:szCs w:val="21"/>
              </w:rPr>
            </w:pPr>
            <w:r>
              <w:rPr>
                <w:rFonts w:hint="eastAsia" w:ascii="宋体" w:cs="宋体"/>
                <w:kern w:val="0"/>
                <w:szCs w:val="21"/>
              </w:rPr>
              <w:t>1.25ug/支*5  2-8度</w:t>
            </w:r>
          </w:p>
        </w:tc>
        <w:tc>
          <w:tcPr>
            <w:tcW w:w="709" w:type="dxa"/>
            <w:tcBorders>
              <w:top w:val="nil"/>
              <w:left w:val="nil"/>
              <w:bottom w:val="single" w:color="auto" w:sz="8" w:space="0"/>
              <w:right w:val="single" w:color="auto" w:sz="8" w:space="0"/>
            </w:tcBorders>
            <w:shd w:val="clear" w:color="auto" w:fill="auto"/>
            <w:vAlign w:val="center"/>
          </w:tcPr>
          <w:p w14:paraId="19B87BB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F86A90B">
            <w:pPr>
              <w:widowControl/>
              <w:spacing w:line="400" w:lineRule="exact"/>
              <w:jc w:val="center"/>
              <w:rPr>
                <w:rFonts w:ascii="宋体" w:cs="宋体"/>
                <w:kern w:val="0"/>
                <w:szCs w:val="21"/>
              </w:rPr>
            </w:pPr>
            <w:r>
              <w:rPr>
                <w:rFonts w:hint="eastAsia" w:ascii="宋体" w:cs="宋体"/>
                <w:kern w:val="0"/>
                <w:szCs w:val="21"/>
              </w:rPr>
              <w:t>40.2</w:t>
            </w:r>
          </w:p>
        </w:tc>
      </w:tr>
      <w:tr w14:paraId="2A1ECC8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296A0F">
            <w:pPr>
              <w:jc w:val="center"/>
              <w:rPr>
                <w:rFonts w:cs="宋体" w:asciiTheme="minorEastAsia" w:hAnsiTheme="minorEastAsia" w:eastAsiaTheme="minorEastAsia"/>
                <w:szCs w:val="21"/>
              </w:rPr>
            </w:pPr>
            <w:r>
              <w:rPr>
                <w:rFonts w:hint="eastAsia" w:asciiTheme="minorEastAsia" w:hAnsiTheme="minorEastAsia" w:eastAsiaTheme="minorEastAsia"/>
                <w:szCs w:val="21"/>
              </w:rPr>
              <w:t>1707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8CA6D8">
            <w:pPr>
              <w:widowControl/>
              <w:spacing w:line="400" w:lineRule="exact"/>
              <w:jc w:val="center"/>
              <w:rPr>
                <w:rFonts w:ascii="宋体" w:cs="宋体"/>
                <w:kern w:val="0"/>
                <w:szCs w:val="21"/>
              </w:rPr>
            </w:pPr>
            <w:r>
              <w:rPr>
                <w:rFonts w:hint="eastAsia" w:ascii="宋体" w:cs="宋体"/>
                <w:kern w:val="0"/>
                <w:szCs w:val="21"/>
              </w:rPr>
              <w:t>噻孢霉素P-09</w:t>
            </w:r>
          </w:p>
        </w:tc>
        <w:tc>
          <w:tcPr>
            <w:tcW w:w="3260" w:type="dxa"/>
            <w:tcBorders>
              <w:top w:val="nil"/>
              <w:left w:val="nil"/>
              <w:bottom w:val="single" w:color="auto" w:sz="8" w:space="0"/>
              <w:right w:val="single" w:color="auto" w:sz="8" w:space="0"/>
            </w:tcBorders>
            <w:shd w:val="clear" w:color="auto" w:fill="auto"/>
            <w:vAlign w:val="center"/>
          </w:tcPr>
          <w:p w14:paraId="2CA7D560">
            <w:pPr>
              <w:widowControl/>
              <w:spacing w:line="400" w:lineRule="exact"/>
              <w:jc w:val="center"/>
              <w:rPr>
                <w:rFonts w:ascii="宋体" w:cs="宋体"/>
                <w:kern w:val="0"/>
                <w:szCs w:val="21"/>
              </w:rPr>
            </w:pPr>
            <w:r>
              <w:rPr>
                <w:rFonts w:hint="eastAsia" w:ascii="宋体" w:cs="宋体"/>
                <w:kern w:val="0"/>
                <w:szCs w:val="21"/>
              </w:rPr>
              <w:t>1.25ug/支*5  2-8度</w:t>
            </w:r>
          </w:p>
        </w:tc>
        <w:tc>
          <w:tcPr>
            <w:tcW w:w="709" w:type="dxa"/>
            <w:tcBorders>
              <w:top w:val="nil"/>
              <w:left w:val="nil"/>
              <w:bottom w:val="single" w:color="auto" w:sz="8" w:space="0"/>
              <w:right w:val="single" w:color="auto" w:sz="8" w:space="0"/>
            </w:tcBorders>
            <w:shd w:val="clear" w:color="auto" w:fill="auto"/>
            <w:vAlign w:val="center"/>
          </w:tcPr>
          <w:p w14:paraId="12E1618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114ED6C">
            <w:pPr>
              <w:widowControl/>
              <w:spacing w:line="400" w:lineRule="exact"/>
              <w:jc w:val="center"/>
              <w:rPr>
                <w:rFonts w:ascii="宋体" w:cs="宋体"/>
                <w:kern w:val="0"/>
                <w:szCs w:val="21"/>
              </w:rPr>
            </w:pPr>
            <w:r>
              <w:rPr>
                <w:rFonts w:hint="eastAsia" w:ascii="宋体" w:cs="宋体"/>
                <w:kern w:val="0"/>
                <w:szCs w:val="21"/>
              </w:rPr>
              <w:t>35.7</w:t>
            </w:r>
          </w:p>
        </w:tc>
      </w:tr>
      <w:tr w14:paraId="25F938C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45C2FB">
            <w:pPr>
              <w:jc w:val="center"/>
              <w:rPr>
                <w:rFonts w:cs="宋体" w:asciiTheme="minorEastAsia" w:hAnsiTheme="minorEastAsia" w:eastAsiaTheme="minorEastAsia"/>
                <w:szCs w:val="21"/>
              </w:rPr>
            </w:pPr>
            <w:r>
              <w:rPr>
                <w:rFonts w:hint="eastAsia" w:asciiTheme="minorEastAsia" w:hAnsiTheme="minorEastAsia" w:eastAsiaTheme="minorEastAsia"/>
                <w:szCs w:val="21"/>
              </w:rPr>
              <w:t>1708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8A2D18">
            <w:pPr>
              <w:widowControl/>
              <w:spacing w:line="400" w:lineRule="exact"/>
              <w:jc w:val="center"/>
              <w:rPr>
                <w:rFonts w:ascii="宋体" w:cs="宋体"/>
                <w:kern w:val="0"/>
                <w:szCs w:val="21"/>
              </w:rPr>
            </w:pPr>
            <w:r>
              <w:rPr>
                <w:rFonts w:hint="eastAsia" w:ascii="宋体" w:cs="宋体"/>
                <w:kern w:val="0"/>
                <w:szCs w:val="21"/>
              </w:rPr>
              <w:t>三氟硝草醚</w:t>
            </w:r>
          </w:p>
        </w:tc>
        <w:tc>
          <w:tcPr>
            <w:tcW w:w="3260" w:type="dxa"/>
            <w:tcBorders>
              <w:top w:val="nil"/>
              <w:left w:val="nil"/>
              <w:bottom w:val="single" w:color="auto" w:sz="8" w:space="0"/>
              <w:right w:val="single" w:color="auto" w:sz="8" w:space="0"/>
            </w:tcBorders>
            <w:shd w:val="clear" w:color="auto" w:fill="auto"/>
            <w:vAlign w:val="center"/>
          </w:tcPr>
          <w:p w14:paraId="4D67B63B">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2C0CC65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68F3380">
            <w:pPr>
              <w:widowControl/>
              <w:spacing w:line="400" w:lineRule="exact"/>
              <w:jc w:val="center"/>
              <w:rPr>
                <w:rFonts w:ascii="宋体" w:cs="宋体"/>
                <w:kern w:val="0"/>
                <w:szCs w:val="21"/>
              </w:rPr>
            </w:pPr>
            <w:r>
              <w:rPr>
                <w:rFonts w:hint="eastAsia" w:ascii="宋体" w:cs="宋体"/>
                <w:kern w:val="0"/>
                <w:szCs w:val="21"/>
              </w:rPr>
              <w:t>66</w:t>
            </w:r>
          </w:p>
        </w:tc>
      </w:tr>
      <w:tr w14:paraId="6C5B13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7DF8AE">
            <w:pPr>
              <w:jc w:val="center"/>
              <w:rPr>
                <w:rFonts w:cs="宋体" w:asciiTheme="minorEastAsia" w:hAnsiTheme="minorEastAsia" w:eastAsiaTheme="minorEastAsia"/>
                <w:szCs w:val="21"/>
              </w:rPr>
            </w:pPr>
            <w:r>
              <w:rPr>
                <w:rFonts w:hint="eastAsia" w:asciiTheme="minorEastAsia" w:hAnsiTheme="minorEastAsia" w:eastAsiaTheme="minorEastAsia"/>
                <w:szCs w:val="21"/>
              </w:rPr>
              <w:t>1709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9BE828">
            <w:pPr>
              <w:widowControl/>
              <w:spacing w:line="400" w:lineRule="exact"/>
              <w:jc w:val="center"/>
              <w:rPr>
                <w:rFonts w:ascii="宋体" w:cs="宋体"/>
                <w:kern w:val="0"/>
                <w:szCs w:val="21"/>
              </w:rPr>
            </w:pPr>
            <w:r>
              <w:rPr>
                <w:rFonts w:hint="eastAsia" w:ascii="宋体" w:cs="宋体"/>
                <w:kern w:val="0"/>
                <w:szCs w:val="21"/>
              </w:rPr>
              <w:t>三号筛</w:t>
            </w:r>
          </w:p>
        </w:tc>
        <w:tc>
          <w:tcPr>
            <w:tcW w:w="3260" w:type="dxa"/>
            <w:tcBorders>
              <w:top w:val="nil"/>
              <w:left w:val="nil"/>
              <w:bottom w:val="single" w:color="auto" w:sz="8" w:space="0"/>
              <w:right w:val="single" w:color="auto" w:sz="8" w:space="0"/>
            </w:tcBorders>
            <w:shd w:val="clear" w:color="auto" w:fill="auto"/>
            <w:vAlign w:val="center"/>
          </w:tcPr>
          <w:p w14:paraId="2C1E26ED">
            <w:pPr>
              <w:widowControl/>
              <w:spacing w:line="400" w:lineRule="exact"/>
              <w:jc w:val="center"/>
              <w:rPr>
                <w:rFonts w:ascii="宋体" w:cs="宋体"/>
                <w:kern w:val="0"/>
                <w:szCs w:val="21"/>
              </w:rPr>
            </w:pPr>
            <w:r>
              <w:rPr>
                <w:rFonts w:hint="eastAsia" w:ascii="宋体" w:cs="宋体"/>
                <w:kern w:val="0"/>
                <w:szCs w:val="21"/>
              </w:rPr>
              <w:t>50 目，20cm</w:t>
            </w:r>
          </w:p>
        </w:tc>
        <w:tc>
          <w:tcPr>
            <w:tcW w:w="709" w:type="dxa"/>
            <w:tcBorders>
              <w:top w:val="nil"/>
              <w:left w:val="nil"/>
              <w:bottom w:val="single" w:color="auto" w:sz="8" w:space="0"/>
              <w:right w:val="single" w:color="auto" w:sz="8" w:space="0"/>
            </w:tcBorders>
            <w:shd w:val="clear" w:color="auto" w:fill="auto"/>
            <w:vAlign w:val="center"/>
          </w:tcPr>
          <w:p w14:paraId="7749A0D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CD1CA0E">
            <w:pPr>
              <w:widowControl/>
              <w:spacing w:line="400" w:lineRule="exact"/>
              <w:jc w:val="center"/>
              <w:rPr>
                <w:rFonts w:ascii="宋体" w:cs="宋体"/>
                <w:kern w:val="0"/>
                <w:szCs w:val="21"/>
              </w:rPr>
            </w:pPr>
            <w:r>
              <w:rPr>
                <w:rFonts w:hint="eastAsia" w:ascii="宋体" w:cs="宋体"/>
                <w:kern w:val="0"/>
                <w:szCs w:val="21"/>
              </w:rPr>
              <w:t>10.2</w:t>
            </w:r>
          </w:p>
        </w:tc>
      </w:tr>
      <w:tr w14:paraId="2ED6CC9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4B2C38">
            <w:pPr>
              <w:jc w:val="center"/>
              <w:rPr>
                <w:rFonts w:cs="宋体" w:asciiTheme="minorEastAsia" w:hAnsiTheme="minorEastAsia" w:eastAsiaTheme="minorEastAsia"/>
                <w:szCs w:val="21"/>
              </w:rPr>
            </w:pPr>
            <w:r>
              <w:rPr>
                <w:rFonts w:hint="eastAsia" w:asciiTheme="minorEastAsia" w:hAnsiTheme="minorEastAsia" w:eastAsiaTheme="minorEastAsia"/>
                <w:szCs w:val="21"/>
              </w:rPr>
              <w:t>1710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323D59">
            <w:pPr>
              <w:widowControl/>
              <w:spacing w:line="400" w:lineRule="exact"/>
              <w:jc w:val="center"/>
              <w:rPr>
                <w:rFonts w:ascii="宋体" w:cs="宋体"/>
                <w:kern w:val="0"/>
                <w:szCs w:val="21"/>
              </w:rPr>
            </w:pPr>
            <w:r>
              <w:rPr>
                <w:rFonts w:hint="eastAsia" w:ascii="宋体" w:cs="宋体"/>
                <w:kern w:val="0"/>
                <w:szCs w:val="21"/>
              </w:rPr>
              <w:t>三价砷溶液标准物质</w:t>
            </w:r>
          </w:p>
        </w:tc>
        <w:tc>
          <w:tcPr>
            <w:tcW w:w="3260" w:type="dxa"/>
            <w:tcBorders>
              <w:top w:val="nil"/>
              <w:left w:val="nil"/>
              <w:bottom w:val="single" w:color="auto" w:sz="8" w:space="0"/>
              <w:right w:val="single" w:color="auto" w:sz="8" w:space="0"/>
            </w:tcBorders>
            <w:shd w:val="clear" w:color="auto" w:fill="auto"/>
            <w:vAlign w:val="center"/>
          </w:tcPr>
          <w:p w14:paraId="1E14A91E">
            <w:pPr>
              <w:widowControl/>
              <w:spacing w:line="400" w:lineRule="exact"/>
              <w:jc w:val="center"/>
              <w:rPr>
                <w:rFonts w:ascii="宋体" w:cs="宋体"/>
                <w:kern w:val="0"/>
                <w:szCs w:val="21"/>
              </w:rPr>
            </w:pPr>
            <w:r>
              <w:rPr>
                <w:rFonts w:hint="eastAsia" w:ascii="宋体" w:cs="宋体"/>
                <w:kern w:val="0"/>
                <w:szCs w:val="21"/>
              </w:rPr>
              <w:t>1000µg/ml,50ml</w:t>
            </w:r>
          </w:p>
        </w:tc>
        <w:tc>
          <w:tcPr>
            <w:tcW w:w="709" w:type="dxa"/>
            <w:tcBorders>
              <w:top w:val="nil"/>
              <w:left w:val="nil"/>
              <w:bottom w:val="single" w:color="auto" w:sz="8" w:space="0"/>
              <w:right w:val="single" w:color="auto" w:sz="8" w:space="0"/>
            </w:tcBorders>
            <w:shd w:val="clear" w:color="auto" w:fill="auto"/>
            <w:vAlign w:val="center"/>
          </w:tcPr>
          <w:p w14:paraId="7DFFE88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28E81F9">
            <w:pPr>
              <w:widowControl/>
              <w:spacing w:line="400" w:lineRule="exact"/>
              <w:jc w:val="center"/>
              <w:rPr>
                <w:rFonts w:ascii="宋体" w:cs="宋体"/>
                <w:kern w:val="0"/>
                <w:szCs w:val="21"/>
              </w:rPr>
            </w:pPr>
            <w:r>
              <w:rPr>
                <w:rFonts w:hint="eastAsia" w:ascii="宋体" w:cs="宋体"/>
                <w:kern w:val="0"/>
                <w:szCs w:val="21"/>
              </w:rPr>
              <w:t>255</w:t>
            </w:r>
          </w:p>
        </w:tc>
      </w:tr>
      <w:tr w14:paraId="02C687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0DE231">
            <w:pPr>
              <w:jc w:val="center"/>
              <w:rPr>
                <w:rFonts w:cs="宋体" w:asciiTheme="minorEastAsia" w:hAnsiTheme="minorEastAsia" w:eastAsiaTheme="minorEastAsia"/>
                <w:szCs w:val="21"/>
              </w:rPr>
            </w:pPr>
            <w:r>
              <w:rPr>
                <w:rFonts w:hint="eastAsia" w:asciiTheme="minorEastAsia" w:hAnsiTheme="minorEastAsia" w:eastAsiaTheme="minorEastAsia"/>
                <w:szCs w:val="21"/>
              </w:rPr>
              <w:t>1711</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6B6CC17E">
            <w:pPr>
              <w:widowControl/>
              <w:spacing w:line="400" w:lineRule="exact"/>
              <w:jc w:val="center"/>
              <w:rPr>
                <w:rFonts w:ascii="宋体" w:cs="宋体"/>
                <w:kern w:val="0"/>
                <w:szCs w:val="21"/>
              </w:rPr>
            </w:pPr>
            <w:r>
              <w:rPr>
                <w:rFonts w:hint="eastAsia" w:ascii="宋体" w:cs="宋体"/>
                <w:kern w:val="0"/>
                <w:szCs w:val="21"/>
              </w:rPr>
              <w:t>三角瓶</w:t>
            </w:r>
          </w:p>
        </w:tc>
        <w:tc>
          <w:tcPr>
            <w:tcW w:w="3260" w:type="dxa"/>
            <w:tcBorders>
              <w:top w:val="nil"/>
              <w:left w:val="nil"/>
              <w:bottom w:val="single" w:color="auto" w:sz="8" w:space="0"/>
              <w:right w:val="single" w:color="auto" w:sz="8" w:space="0"/>
            </w:tcBorders>
            <w:shd w:val="clear" w:color="000000" w:fill="FFFFFF"/>
            <w:vAlign w:val="center"/>
          </w:tcPr>
          <w:p w14:paraId="4692BE95">
            <w:pPr>
              <w:widowControl/>
              <w:spacing w:line="400" w:lineRule="exact"/>
              <w:jc w:val="center"/>
              <w:rPr>
                <w:rFonts w:ascii="宋体" w:cs="宋体"/>
                <w:kern w:val="0"/>
                <w:szCs w:val="21"/>
              </w:rPr>
            </w:pPr>
            <w:r>
              <w:rPr>
                <w:rFonts w:hint="eastAsia" w:ascii="宋体" w:cs="宋体"/>
                <w:kern w:val="0"/>
                <w:szCs w:val="21"/>
              </w:rPr>
              <w:t>带刻度，50mL</w:t>
            </w:r>
          </w:p>
        </w:tc>
        <w:tc>
          <w:tcPr>
            <w:tcW w:w="709" w:type="dxa"/>
            <w:tcBorders>
              <w:top w:val="nil"/>
              <w:left w:val="nil"/>
              <w:bottom w:val="single" w:color="auto" w:sz="8" w:space="0"/>
              <w:right w:val="single" w:color="auto" w:sz="8" w:space="0"/>
            </w:tcBorders>
            <w:shd w:val="clear" w:color="000000" w:fill="FFFFFF"/>
            <w:vAlign w:val="center"/>
          </w:tcPr>
          <w:p w14:paraId="3E3141D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4BEF283F">
            <w:pPr>
              <w:widowControl/>
              <w:spacing w:line="400" w:lineRule="exact"/>
              <w:jc w:val="center"/>
              <w:rPr>
                <w:rFonts w:ascii="宋体" w:cs="宋体"/>
                <w:kern w:val="0"/>
                <w:szCs w:val="21"/>
              </w:rPr>
            </w:pPr>
            <w:r>
              <w:rPr>
                <w:rFonts w:hint="eastAsia" w:ascii="宋体" w:cs="宋体"/>
                <w:kern w:val="0"/>
                <w:szCs w:val="21"/>
              </w:rPr>
              <w:t>2</w:t>
            </w:r>
          </w:p>
        </w:tc>
      </w:tr>
      <w:tr w14:paraId="0B0582A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966CA0">
            <w:pPr>
              <w:jc w:val="center"/>
              <w:rPr>
                <w:rFonts w:cs="宋体" w:asciiTheme="minorEastAsia" w:hAnsiTheme="minorEastAsia" w:eastAsiaTheme="minorEastAsia"/>
                <w:szCs w:val="21"/>
              </w:rPr>
            </w:pPr>
            <w:r>
              <w:rPr>
                <w:rFonts w:hint="eastAsia" w:asciiTheme="minorEastAsia" w:hAnsiTheme="minorEastAsia" w:eastAsiaTheme="minorEastAsia"/>
                <w:szCs w:val="21"/>
              </w:rPr>
              <w:t>1712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638643">
            <w:pPr>
              <w:widowControl/>
              <w:spacing w:line="400" w:lineRule="exact"/>
              <w:jc w:val="center"/>
              <w:rPr>
                <w:rFonts w:ascii="宋体" w:cs="宋体"/>
                <w:kern w:val="0"/>
                <w:szCs w:val="21"/>
              </w:rPr>
            </w:pPr>
            <w:r>
              <w:rPr>
                <w:rFonts w:hint="eastAsia" w:ascii="宋体" w:cs="宋体"/>
                <w:kern w:val="0"/>
                <w:szCs w:val="21"/>
              </w:rPr>
              <w:t>三角瓶</w:t>
            </w:r>
          </w:p>
        </w:tc>
        <w:tc>
          <w:tcPr>
            <w:tcW w:w="3260" w:type="dxa"/>
            <w:tcBorders>
              <w:top w:val="nil"/>
              <w:left w:val="nil"/>
              <w:bottom w:val="single" w:color="auto" w:sz="8" w:space="0"/>
              <w:right w:val="single" w:color="auto" w:sz="8" w:space="0"/>
            </w:tcBorders>
            <w:shd w:val="clear" w:color="auto" w:fill="auto"/>
            <w:vAlign w:val="center"/>
          </w:tcPr>
          <w:p w14:paraId="08605330">
            <w:pPr>
              <w:widowControl/>
              <w:spacing w:line="400" w:lineRule="exact"/>
              <w:jc w:val="center"/>
              <w:rPr>
                <w:rFonts w:ascii="宋体" w:cs="宋体"/>
                <w:kern w:val="0"/>
                <w:szCs w:val="21"/>
              </w:rPr>
            </w:pPr>
            <w:r>
              <w:rPr>
                <w:rFonts w:hint="eastAsia" w:ascii="宋体" w:cs="宋体"/>
                <w:kern w:val="0"/>
                <w:szCs w:val="21"/>
              </w:rPr>
              <w:t>带刻度，100mL</w:t>
            </w:r>
          </w:p>
        </w:tc>
        <w:tc>
          <w:tcPr>
            <w:tcW w:w="709" w:type="dxa"/>
            <w:tcBorders>
              <w:top w:val="nil"/>
              <w:left w:val="nil"/>
              <w:bottom w:val="single" w:color="auto" w:sz="8" w:space="0"/>
              <w:right w:val="single" w:color="auto" w:sz="8" w:space="0"/>
            </w:tcBorders>
            <w:shd w:val="clear" w:color="auto" w:fill="auto"/>
            <w:vAlign w:val="center"/>
          </w:tcPr>
          <w:p w14:paraId="780D70E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457723E">
            <w:pPr>
              <w:widowControl/>
              <w:spacing w:line="400" w:lineRule="exact"/>
              <w:jc w:val="center"/>
              <w:rPr>
                <w:rFonts w:ascii="宋体" w:cs="宋体"/>
                <w:kern w:val="0"/>
                <w:szCs w:val="21"/>
              </w:rPr>
            </w:pPr>
            <w:r>
              <w:rPr>
                <w:rFonts w:hint="eastAsia" w:ascii="宋体" w:cs="宋体"/>
                <w:kern w:val="0"/>
                <w:szCs w:val="21"/>
              </w:rPr>
              <w:t>2.2</w:t>
            </w:r>
          </w:p>
        </w:tc>
      </w:tr>
      <w:tr w14:paraId="6C09AF9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0FBFB4">
            <w:pPr>
              <w:jc w:val="center"/>
              <w:rPr>
                <w:rFonts w:cs="宋体" w:asciiTheme="minorEastAsia" w:hAnsiTheme="minorEastAsia" w:eastAsiaTheme="minorEastAsia"/>
                <w:szCs w:val="21"/>
              </w:rPr>
            </w:pPr>
            <w:r>
              <w:rPr>
                <w:rFonts w:hint="eastAsia" w:asciiTheme="minorEastAsia" w:hAnsiTheme="minorEastAsia" w:eastAsiaTheme="minorEastAsia"/>
                <w:szCs w:val="21"/>
              </w:rPr>
              <w:t>1713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51F1F6">
            <w:pPr>
              <w:widowControl/>
              <w:spacing w:line="400" w:lineRule="exact"/>
              <w:jc w:val="center"/>
              <w:rPr>
                <w:rFonts w:ascii="宋体" w:cs="宋体"/>
                <w:kern w:val="0"/>
                <w:szCs w:val="21"/>
              </w:rPr>
            </w:pPr>
            <w:r>
              <w:rPr>
                <w:rFonts w:hint="eastAsia" w:ascii="宋体" w:cs="宋体"/>
                <w:kern w:val="0"/>
                <w:szCs w:val="21"/>
              </w:rPr>
              <w:t>三角瓶</w:t>
            </w:r>
          </w:p>
        </w:tc>
        <w:tc>
          <w:tcPr>
            <w:tcW w:w="3260" w:type="dxa"/>
            <w:tcBorders>
              <w:top w:val="nil"/>
              <w:left w:val="nil"/>
              <w:bottom w:val="single" w:color="auto" w:sz="8" w:space="0"/>
              <w:right w:val="single" w:color="auto" w:sz="8" w:space="0"/>
            </w:tcBorders>
            <w:shd w:val="clear" w:color="auto" w:fill="auto"/>
            <w:vAlign w:val="center"/>
          </w:tcPr>
          <w:p w14:paraId="53981411">
            <w:pPr>
              <w:widowControl/>
              <w:spacing w:line="400" w:lineRule="exact"/>
              <w:jc w:val="center"/>
              <w:rPr>
                <w:rFonts w:ascii="宋体" w:cs="宋体"/>
                <w:kern w:val="0"/>
                <w:szCs w:val="21"/>
              </w:rPr>
            </w:pPr>
            <w:r>
              <w:rPr>
                <w:rFonts w:hint="eastAsia" w:ascii="宋体" w:cs="宋体"/>
                <w:kern w:val="0"/>
                <w:szCs w:val="21"/>
              </w:rPr>
              <w:t>带刻度，150mL</w:t>
            </w:r>
          </w:p>
        </w:tc>
        <w:tc>
          <w:tcPr>
            <w:tcW w:w="709" w:type="dxa"/>
            <w:tcBorders>
              <w:top w:val="nil"/>
              <w:left w:val="nil"/>
              <w:bottom w:val="single" w:color="auto" w:sz="8" w:space="0"/>
              <w:right w:val="single" w:color="auto" w:sz="8" w:space="0"/>
            </w:tcBorders>
            <w:shd w:val="clear" w:color="auto" w:fill="auto"/>
            <w:vAlign w:val="center"/>
          </w:tcPr>
          <w:p w14:paraId="4E02183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18A0117">
            <w:pPr>
              <w:widowControl/>
              <w:spacing w:line="400" w:lineRule="exact"/>
              <w:jc w:val="center"/>
              <w:rPr>
                <w:rFonts w:ascii="宋体" w:cs="宋体"/>
                <w:kern w:val="0"/>
                <w:szCs w:val="21"/>
              </w:rPr>
            </w:pPr>
            <w:r>
              <w:rPr>
                <w:rFonts w:hint="eastAsia" w:ascii="宋体" w:cs="宋体"/>
                <w:kern w:val="0"/>
                <w:szCs w:val="21"/>
              </w:rPr>
              <w:t>2.4</w:t>
            </w:r>
          </w:p>
        </w:tc>
      </w:tr>
      <w:tr w14:paraId="6FDB16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EF5964">
            <w:pPr>
              <w:jc w:val="center"/>
              <w:rPr>
                <w:rFonts w:cs="宋体" w:asciiTheme="minorEastAsia" w:hAnsiTheme="minorEastAsia" w:eastAsiaTheme="minorEastAsia"/>
                <w:szCs w:val="21"/>
              </w:rPr>
            </w:pPr>
            <w:r>
              <w:rPr>
                <w:rFonts w:hint="eastAsia" w:asciiTheme="minorEastAsia" w:hAnsiTheme="minorEastAsia" w:eastAsiaTheme="minorEastAsia"/>
                <w:szCs w:val="21"/>
              </w:rPr>
              <w:t>1714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66F2C6">
            <w:pPr>
              <w:widowControl/>
              <w:spacing w:line="400" w:lineRule="exact"/>
              <w:jc w:val="center"/>
              <w:rPr>
                <w:rFonts w:ascii="宋体" w:cs="宋体"/>
                <w:kern w:val="0"/>
                <w:szCs w:val="21"/>
              </w:rPr>
            </w:pPr>
            <w:r>
              <w:rPr>
                <w:rFonts w:hint="eastAsia" w:ascii="宋体" w:cs="宋体"/>
                <w:kern w:val="0"/>
                <w:szCs w:val="21"/>
              </w:rPr>
              <w:t>三角瓶</w:t>
            </w:r>
          </w:p>
        </w:tc>
        <w:tc>
          <w:tcPr>
            <w:tcW w:w="3260" w:type="dxa"/>
            <w:tcBorders>
              <w:top w:val="nil"/>
              <w:left w:val="nil"/>
              <w:bottom w:val="single" w:color="auto" w:sz="8" w:space="0"/>
              <w:right w:val="single" w:color="auto" w:sz="8" w:space="0"/>
            </w:tcBorders>
            <w:shd w:val="clear" w:color="auto" w:fill="auto"/>
            <w:vAlign w:val="center"/>
          </w:tcPr>
          <w:p w14:paraId="72DEFA2B">
            <w:pPr>
              <w:widowControl/>
              <w:spacing w:line="400" w:lineRule="exact"/>
              <w:jc w:val="center"/>
              <w:rPr>
                <w:rFonts w:ascii="宋体" w:cs="宋体"/>
                <w:kern w:val="0"/>
                <w:szCs w:val="21"/>
              </w:rPr>
            </w:pPr>
            <w:r>
              <w:rPr>
                <w:rFonts w:hint="eastAsia" w:ascii="宋体" w:cs="宋体"/>
                <w:kern w:val="0"/>
                <w:szCs w:val="21"/>
              </w:rPr>
              <w:t>带刻度，200mL</w:t>
            </w:r>
          </w:p>
        </w:tc>
        <w:tc>
          <w:tcPr>
            <w:tcW w:w="709" w:type="dxa"/>
            <w:tcBorders>
              <w:top w:val="nil"/>
              <w:left w:val="nil"/>
              <w:bottom w:val="single" w:color="auto" w:sz="8" w:space="0"/>
              <w:right w:val="single" w:color="auto" w:sz="8" w:space="0"/>
            </w:tcBorders>
            <w:shd w:val="clear" w:color="auto" w:fill="auto"/>
            <w:vAlign w:val="center"/>
          </w:tcPr>
          <w:p w14:paraId="0D11DBC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7A50375">
            <w:pPr>
              <w:widowControl/>
              <w:spacing w:line="400" w:lineRule="exact"/>
              <w:jc w:val="center"/>
              <w:rPr>
                <w:rFonts w:ascii="宋体" w:cs="宋体"/>
                <w:kern w:val="0"/>
                <w:szCs w:val="21"/>
              </w:rPr>
            </w:pPr>
            <w:r>
              <w:rPr>
                <w:rFonts w:hint="eastAsia" w:ascii="宋体" w:cs="宋体"/>
                <w:kern w:val="0"/>
                <w:szCs w:val="21"/>
              </w:rPr>
              <w:t>3.4</w:t>
            </w:r>
          </w:p>
        </w:tc>
      </w:tr>
      <w:tr w14:paraId="00546C0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0022F7">
            <w:pPr>
              <w:jc w:val="center"/>
              <w:rPr>
                <w:rFonts w:cs="宋体" w:asciiTheme="minorEastAsia" w:hAnsiTheme="minorEastAsia" w:eastAsiaTheme="minorEastAsia"/>
                <w:szCs w:val="21"/>
              </w:rPr>
            </w:pPr>
            <w:r>
              <w:rPr>
                <w:rFonts w:hint="eastAsia" w:asciiTheme="minorEastAsia" w:hAnsiTheme="minorEastAsia" w:eastAsiaTheme="minorEastAsia"/>
                <w:szCs w:val="21"/>
              </w:rPr>
              <w:t>1715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7406F2">
            <w:pPr>
              <w:widowControl/>
              <w:spacing w:line="400" w:lineRule="exact"/>
              <w:jc w:val="center"/>
              <w:rPr>
                <w:rFonts w:ascii="宋体" w:cs="宋体"/>
                <w:kern w:val="0"/>
                <w:szCs w:val="21"/>
              </w:rPr>
            </w:pPr>
            <w:r>
              <w:rPr>
                <w:rFonts w:hint="eastAsia" w:ascii="宋体" w:cs="宋体"/>
                <w:kern w:val="0"/>
                <w:szCs w:val="21"/>
              </w:rPr>
              <w:t>三角瓶</w:t>
            </w:r>
          </w:p>
        </w:tc>
        <w:tc>
          <w:tcPr>
            <w:tcW w:w="3260" w:type="dxa"/>
            <w:tcBorders>
              <w:top w:val="nil"/>
              <w:left w:val="nil"/>
              <w:bottom w:val="single" w:color="auto" w:sz="8" w:space="0"/>
              <w:right w:val="single" w:color="auto" w:sz="8" w:space="0"/>
            </w:tcBorders>
            <w:shd w:val="clear" w:color="auto" w:fill="auto"/>
            <w:vAlign w:val="center"/>
          </w:tcPr>
          <w:p w14:paraId="6DB4A886">
            <w:pPr>
              <w:widowControl/>
              <w:spacing w:line="400" w:lineRule="exact"/>
              <w:jc w:val="center"/>
              <w:rPr>
                <w:rFonts w:ascii="宋体" w:cs="宋体"/>
                <w:kern w:val="0"/>
                <w:szCs w:val="21"/>
              </w:rPr>
            </w:pPr>
            <w:r>
              <w:rPr>
                <w:rFonts w:hint="eastAsia" w:ascii="宋体" w:cs="宋体"/>
                <w:kern w:val="0"/>
                <w:szCs w:val="21"/>
              </w:rPr>
              <w:t>带刻度，500mL</w:t>
            </w:r>
          </w:p>
        </w:tc>
        <w:tc>
          <w:tcPr>
            <w:tcW w:w="709" w:type="dxa"/>
            <w:tcBorders>
              <w:top w:val="nil"/>
              <w:left w:val="nil"/>
              <w:bottom w:val="single" w:color="auto" w:sz="8" w:space="0"/>
              <w:right w:val="single" w:color="auto" w:sz="8" w:space="0"/>
            </w:tcBorders>
            <w:shd w:val="clear" w:color="auto" w:fill="auto"/>
            <w:vAlign w:val="center"/>
          </w:tcPr>
          <w:p w14:paraId="623DFAE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6980B5D">
            <w:pPr>
              <w:widowControl/>
              <w:spacing w:line="400" w:lineRule="exact"/>
              <w:jc w:val="center"/>
              <w:rPr>
                <w:rFonts w:ascii="宋体" w:cs="宋体"/>
                <w:kern w:val="0"/>
                <w:szCs w:val="21"/>
              </w:rPr>
            </w:pPr>
            <w:r>
              <w:rPr>
                <w:rFonts w:hint="eastAsia" w:ascii="宋体" w:cs="宋体"/>
                <w:kern w:val="0"/>
                <w:szCs w:val="21"/>
              </w:rPr>
              <w:t>6.5</w:t>
            </w:r>
          </w:p>
        </w:tc>
      </w:tr>
      <w:tr w14:paraId="6B6982F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90F6CF">
            <w:pPr>
              <w:jc w:val="center"/>
              <w:rPr>
                <w:rFonts w:cs="宋体" w:asciiTheme="minorEastAsia" w:hAnsiTheme="minorEastAsia" w:eastAsiaTheme="minorEastAsia"/>
                <w:szCs w:val="21"/>
              </w:rPr>
            </w:pPr>
            <w:r>
              <w:rPr>
                <w:rFonts w:hint="eastAsia" w:asciiTheme="minorEastAsia" w:hAnsiTheme="minorEastAsia" w:eastAsiaTheme="minorEastAsia"/>
                <w:szCs w:val="21"/>
              </w:rPr>
              <w:t>1716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61408A">
            <w:pPr>
              <w:widowControl/>
              <w:spacing w:line="400" w:lineRule="exact"/>
              <w:jc w:val="center"/>
              <w:rPr>
                <w:rFonts w:ascii="宋体" w:cs="宋体"/>
                <w:kern w:val="0"/>
                <w:szCs w:val="21"/>
              </w:rPr>
            </w:pPr>
            <w:r>
              <w:rPr>
                <w:rFonts w:hint="eastAsia" w:ascii="宋体" w:cs="宋体"/>
                <w:kern w:val="0"/>
                <w:szCs w:val="21"/>
              </w:rPr>
              <w:t>三角瓶</w:t>
            </w:r>
          </w:p>
        </w:tc>
        <w:tc>
          <w:tcPr>
            <w:tcW w:w="3260" w:type="dxa"/>
            <w:tcBorders>
              <w:top w:val="nil"/>
              <w:left w:val="nil"/>
              <w:bottom w:val="single" w:color="auto" w:sz="8" w:space="0"/>
              <w:right w:val="single" w:color="auto" w:sz="8" w:space="0"/>
            </w:tcBorders>
            <w:shd w:val="clear" w:color="auto" w:fill="auto"/>
            <w:vAlign w:val="center"/>
          </w:tcPr>
          <w:p w14:paraId="30F7D880">
            <w:pPr>
              <w:widowControl/>
              <w:spacing w:line="400" w:lineRule="exact"/>
              <w:jc w:val="center"/>
              <w:rPr>
                <w:rFonts w:ascii="宋体" w:cs="宋体"/>
                <w:kern w:val="0"/>
                <w:szCs w:val="21"/>
              </w:rPr>
            </w:pPr>
            <w:r>
              <w:rPr>
                <w:rFonts w:hint="eastAsia" w:ascii="宋体" w:cs="宋体"/>
                <w:kern w:val="0"/>
                <w:szCs w:val="21"/>
              </w:rPr>
              <w:t>25ml</w:t>
            </w:r>
          </w:p>
        </w:tc>
        <w:tc>
          <w:tcPr>
            <w:tcW w:w="709" w:type="dxa"/>
            <w:tcBorders>
              <w:top w:val="nil"/>
              <w:left w:val="nil"/>
              <w:bottom w:val="single" w:color="auto" w:sz="8" w:space="0"/>
              <w:right w:val="single" w:color="auto" w:sz="8" w:space="0"/>
            </w:tcBorders>
            <w:shd w:val="clear" w:color="auto" w:fill="auto"/>
            <w:vAlign w:val="center"/>
          </w:tcPr>
          <w:p w14:paraId="0CF4F53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A1D55B0">
            <w:pPr>
              <w:widowControl/>
              <w:spacing w:line="400" w:lineRule="exact"/>
              <w:jc w:val="center"/>
              <w:rPr>
                <w:rFonts w:ascii="宋体" w:cs="宋体"/>
                <w:kern w:val="0"/>
                <w:szCs w:val="21"/>
              </w:rPr>
            </w:pPr>
            <w:r>
              <w:rPr>
                <w:rFonts w:hint="eastAsia" w:ascii="宋体" w:cs="宋体"/>
                <w:kern w:val="0"/>
                <w:szCs w:val="21"/>
              </w:rPr>
              <w:t>2</w:t>
            </w:r>
          </w:p>
        </w:tc>
      </w:tr>
      <w:tr w14:paraId="688021E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7F77AB">
            <w:pPr>
              <w:jc w:val="center"/>
              <w:rPr>
                <w:rFonts w:cs="宋体" w:asciiTheme="minorEastAsia" w:hAnsiTheme="minorEastAsia" w:eastAsiaTheme="minorEastAsia"/>
                <w:szCs w:val="21"/>
              </w:rPr>
            </w:pPr>
            <w:r>
              <w:rPr>
                <w:rFonts w:hint="eastAsia" w:asciiTheme="minorEastAsia" w:hAnsiTheme="minorEastAsia" w:eastAsiaTheme="minorEastAsia"/>
                <w:szCs w:val="21"/>
              </w:rPr>
              <w:t>1717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4635A3">
            <w:pPr>
              <w:widowControl/>
              <w:spacing w:line="400" w:lineRule="exact"/>
              <w:jc w:val="center"/>
              <w:rPr>
                <w:rFonts w:ascii="宋体" w:cs="宋体"/>
                <w:kern w:val="0"/>
                <w:szCs w:val="21"/>
              </w:rPr>
            </w:pPr>
            <w:r>
              <w:rPr>
                <w:rFonts w:hint="eastAsia" w:ascii="宋体" w:cs="宋体"/>
                <w:kern w:val="0"/>
                <w:szCs w:val="21"/>
              </w:rPr>
              <w:t>三角瓶</w:t>
            </w:r>
          </w:p>
        </w:tc>
        <w:tc>
          <w:tcPr>
            <w:tcW w:w="3260" w:type="dxa"/>
            <w:tcBorders>
              <w:top w:val="nil"/>
              <w:left w:val="nil"/>
              <w:bottom w:val="single" w:color="auto" w:sz="8" w:space="0"/>
              <w:right w:val="single" w:color="auto" w:sz="8" w:space="0"/>
            </w:tcBorders>
            <w:shd w:val="clear" w:color="auto" w:fill="auto"/>
            <w:vAlign w:val="center"/>
          </w:tcPr>
          <w:p w14:paraId="73CC3D25">
            <w:pPr>
              <w:widowControl/>
              <w:spacing w:line="400" w:lineRule="exact"/>
              <w:jc w:val="center"/>
              <w:rPr>
                <w:rFonts w:ascii="宋体" w:cs="宋体"/>
                <w:kern w:val="0"/>
                <w:szCs w:val="21"/>
              </w:rPr>
            </w:pPr>
            <w:r>
              <w:rPr>
                <w:rFonts w:hint="eastAsia" w:ascii="宋体" w:cs="宋体"/>
                <w:kern w:val="0"/>
                <w:szCs w:val="21"/>
              </w:rPr>
              <w:t>250ml 大口，适用硅胶塞30-34</w:t>
            </w:r>
          </w:p>
        </w:tc>
        <w:tc>
          <w:tcPr>
            <w:tcW w:w="709" w:type="dxa"/>
            <w:tcBorders>
              <w:top w:val="nil"/>
              <w:left w:val="nil"/>
              <w:bottom w:val="single" w:color="auto" w:sz="8" w:space="0"/>
              <w:right w:val="single" w:color="auto" w:sz="8" w:space="0"/>
            </w:tcBorders>
            <w:shd w:val="clear" w:color="auto" w:fill="auto"/>
            <w:vAlign w:val="center"/>
          </w:tcPr>
          <w:p w14:paraId="4B3263F3">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139310CB">
            <w:pPr>
              <w:widowControl/>
              <w:spacing w:line="400" w:lineRule="exact"/>
              <w:jc w:val="center"/>
              <w:rPr>
                <w:rFonts w:ascii="宋体" w:cs="宋体"/>
                <w:kern w:val="0"/>
                <w:szCs w:val="21"/>
              </w:rPr>
            </w:pPr>
            <w:r>
              <w:rPr>
                <w:rFonts w:hint="eastAsia" w:ascii="宋体" w:cs="宋体"/>
                <w:kern w:val="0"/>
                <w:szCs w:val="21"/>
              </w:rPr>
              <w:t>3.6</w:t>
            </w:r>
          </w:p>
        </w:tc>
      </w:tr>
      <w:tr w14:paraId="0B1CE58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546402">
            <w:pPr>
              <w:jc w:val="center"/>
              <w:rPr>
                <w:rFonts w:cs="宋体" w:asciiTheme="minorEastAsia" w:hAnsiTheme="minorEastAsia" w:eastAsiaTheme="minorEastAsia"/>
                <w:szCs w:val="21"/>
              </w:rPr>
            </w:pPr>
            <w:r>
              <w:rPr>
                <w:rFonts w:hint="eastAsia" w:asciiTheme="minorEastAsia" w:hAnsiTheme="minorEastAsia" w:eastAsiaTheme="minorEastAsia"/>
                <w:szCs w:val="21"/>
              </w:rPr>
              <w:t>1718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78E41B8">
            <w:pPr>
              <w:widowControl/>
              <w:spacing w:line="400" w:lineRule="exact"/>
              <w:jc w:val="center"/>
              <w:rPr>
                <w:rFonts w:ascii="宋体" w:cs="宋体"/>
                <w:kern w:val="0"/>
                <w:szCs w:val="21"/>
              </w:rPr>
            </w:pPr>
            <w:r>
              <w:rPr>
                <w:rFonts w:hint="eastAsia" w:ascii="宋体" w:cs="宋体"/>
                <w:kern w:val="0"/>
                <w:szCs w:val="21"/>
              </w:rPr>
              <w:t>三角瓶</w:t>
            </w:r>
          </w:p>
        </w:tc>
        <w:tc>
          <w:tcPr>
            <w:tcW w:w="3260" w:type="dxa"/>
            <w:tcBorders>
              <w:top w:val="nil"/>
              <w:left w:val="nil"/>
              <w:bottom w:val="single" w:color="auto" w:sz="8" w:space="0"/>
              <w:right w:val="single" w:color="auto" w:sz="8" w:space="0"/>
            </w:tcBorders>
            <w:shd w:val="clear" w:color="auto" w:fill="auto"/>
            <w:vAlign w:val="center"/>
          </w:tcPr>
          <w:p w14:paraId="386C336C">
            <w:pPr>
              <w:widowControl/>
              <w:spacing w:line="400" w:lineRule="exact"/>
              <w:jc w:val="center"/>
              <w:rPr>
                <w:rFonts w:ascii="宋体" w:cs="宋体"/>
                <w:kern w:val="0"/>
                <w:szCs w:val="21"/>
              </w:rPr>
            </w:pPr>
            <w:r>
              <w:rPr>
                <w:rFonts w:hint="eastAsia" w:ascii="宋体" w:cs="宋体"/>
                <w:kern w:val="0"/>
                <w:szCs w:val="21"/>
              </w:rPr>
              <w:t>500ml 大口，适用8#、38-40#胶塞</w:t>
            </w:r>
          </w:p>
        </w:tc>
        <w:tc>
          <w:tcPr>
            <w:tcW w:w="709" w:type="dxa"/>
            <w:tcBorders>
              <w:top w:val="nil"/>
              <w:left w:val="nil"/>
              <w:bottom w:val="single" w:color="auto" w:sz="8" w:space="0"/>
              <w:right w:val="single" w:color="auto" w:sz="8" w:space="0"/>
            </w:tcBorders>
            <w:shd w:val="clear" w:color="auto" w:fill="auto"/>
            <w:vAlign w:val="center"/>
          </w:tcPr>
          <w:p w14:paraId="09E6616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C0FAC09">
            <w:pPr>
              <w:widowControl/>
              <w:spacing w:line="400" w:lineRule="exact"/>
              <w:jc w:val="center"/>
              <w:rPr>
                <w:rFonts w:ascii="宋体" w:cs="宋体"/>
                <w:kern w:val="0"/>
                <w:szCs w:val="21"/>
              </w:rPr>
            </w:pPr>
            <w:r>
              <w:rPr>
                <w:rFonts w:hint="eastAsia" w:ascii="宋体" w:cs="宋体"/>
                <w:kern w:val="0"/>
                <w:szCs w:val="21"/>
              </w:rPr>
              <w:t>6.5</w:t>
            </w:r>
          </w:p>
        </w:tc>
      </w:tr>
      <w:tr w14:paraId="3F0EC13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D9C62C">
            <w:pPr>
              <w:jc w:val="center"/>
              <w:rPr>
                <w:rFonts w:cs="宋体" w:asciiTheme="minorEastAsia" w:hAnsiTheme="minorEastAsia" w:eastAsiaTheme="minorEastAsia"/>
                <w:szCs w:val="21"/>
              </w:rPr>
            </w:pPr>
            <w:r>
              <w:rPr>
                <w:rFonts w:hint="eastAsia" w:asciiTheme="minorEastAsia" w:hAnsiTheme="minorEastAsia" w:eastAsiaTheme="minorEastAsia"/>
                <w:szCs w:val="21"/>
              </w:rPr>
              <w:t>1719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A16317">
            <w:pPr>
              <w:widowControl/>
              <w:spacing w:line="400" w:lineRule="exact"/>
              <w:jc w:val="center"/>
              <w:rPr>
                <w:rFonts w:ascii="宋体" w:cs="宋体"/>
                <w:kern w:val="0"/>
                <w:szCs w:val="21"/>
              </w:rPr>
            </w:pPr>
            <w:r>
              <w:rPr>
                <w:rFonts w:hint="eastAsia" w:ascii="宋体" w:cs="宋体"/>
                <w:kern w:val="0"/>
                <w:szCs w:val="21"/>
              </w:rPr>
              <w:t>三角瓶硅胶塞</w:t>
            </w:r>
          </w:p>
        </w:tc>
        <w:tc>
          <w:tcPr>
            <w:tcW w:w="3260" w:type="dxa"/>
            <w:tcBorders>
              <w:top w:val="nil"/>
              <w:left w:val="nil"/>
              <w:bottom w:val="single" w:color="auto" w:sz="8" w:space="0"/>
              <w:right w:val="single" w:color="auto" w:sz="8" w:space="0"/>
            </w:tcBorders>
            <w:shd w:val="clear" w:color="auto" w:fill="auto"/>
            <w:vAlign w:val="center"/>
          </w:tcPr>
          <w:p w14:paraId="5AD19364">
            <w:pPr>
              <w:widowControl/>
              <w:spacing w:line="400" w:lineRule="exact"/>
              <w:jc w:val="center"/>
              <w:rPr>
                <w:rFonts w:ascii="宋体" w:cs="宋体"/>
                <w:kern w:val="0"/>
                <w:szCs w:val="21"/>
              </w:rPr>
            </w:pPr>
            <w:r>
              <w:rPr>
                <w:rFonts w:hint="eastAsia" w:ascii="宋体" w:cs="宋体"/>
                <w:kern w:val="0"/>
                <w:szCs w:val="21"/>
              </w:rPr>
              <w:t>500mL 玻璃三角瓶使用</w:t>
            </w:r>
          </w:p>
        </w:tc>
        <w:tc>
          <w:tcPr>
            <w:tcW w:w="709" w:type="dxa"/>
            <w:tcBorders>
              <w:top w:val="nil"/>
              <w:left w:val="nil"/>
              <w:bottom w:val="single" w:color="auto" w:sz="8" w:space="0"/>
              <w:right w:val="single" w:color="auto" w:sz="8" w:space="0"/>
            </w:tcBorders>
            <w:shd w:val="clear" w:color="auto" w:fill="auto"/>
            <w:vAlign w:val="center"/>
          </w:tcPr>
          <w:p w14:paraId="603B1BB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548655C">
            <w:pPr>
              <w:widowControl/>
              <w:spacing w:line="400" w:lineRule="exact"/>
              <w:jc w:val="center"/>
              <w:rPr>
                <w:rFonts w:ascii="宋体" w:cs="宋体"/>
                <w:kern w:val="0"/>
                <w:szCs w:val="21"/>
              </w:rPr>
            </w:pPr>
            <w:r>
              <w:rPr>
                <w:rFonts w:hint="eastAsia" w:ascii="宋体" w:cs="宋体"/>
                <w:kern w:val="0"/>
                <w:szCs w:val="21"/>
              </w:rPr>
              <w:t>3.7</w:t>
            </w:r>
          </w:p>
        </w:tc>
      </w:tr>
      <w:tr w14:paraId="516E442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473AFC">
            <w:pPr>
              <w:jc w:val="center"/>
              <w:rPr>
                <w:rFonts w:cs="宋体" w:asciiTheme="minorEastAsia" w:hAnsiTheme="minorEastAsia" w:eastAsiaTheme="minorEastAsia"/>
                <w:szCs w:val="21"/>
              </w:rPr>
            </w:pPr>
            <w:r>
              <w:rPr>
                <w:rFonts w:hint="eastAsia" w:asciiTheme="minorEastAsia" w:hAnsiTheme="minorEastAsia" w:eastAsiaTheme="minorEastAsia"/>
                <w:szCs w:val="21"/>
              </w:rPr>
              <w:t>1720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225522">
            <w:pPr>
              <w:widowControl/>
              <w:spacing w:line="400" w:lineRule="exact"/>
              <w:jc w:val="center"/>
              <w:rPr>
                <w:rFonts w:ascii="宋体" w:cs="宋体"/>
                <w:kern w:val="0"/>
                <w:szCs w:val="21"/>
              </w:rPr>
            </w:pPr>
            <w:r>
              <w:rPr>
                <w:rFonts w:hint="eastAsia" w:ascii="宋体" w:cs="宋体"/>
                <w:kern w:val="0"/>
                <w:szCs w:val="21"/>
              </w:rPr>
              <w:t>三角瓶硅胶塞</w:t>
            </w:r>
          </w:p>
        </w:tc>
        <w:tc>
          <w:tcPr>
            <w:tcW w:w="3260" w:type="dxa"/>
            <w:tcBorders>
              <w:top w:val="nil"/>
              <w:left w:val="nil"/>
              <w:bottom w:val="single" w:color="auto" w:sz="8" w:space="0"/>
              <w:right w:val="single" w:color="auto" w:sz="8" w:space="0"/>
            </w:tcBorders>
            <w:shd w:val="clear" w:color="auto" w:fill="auto"/>
            <w:vAlign w:val="center"/>
          </w:tcPr>
          <w:p w14:paraId="19021F33">
            <w:pPr>
              <w:widowControl/>
              <w:spacing w:line="400" w:lineRule="exact"/>
              <w:jc w:val="center"/>
              <w:rPr>
                <w:rFonts w:ascii="宋体" w:cs="宋体"/>
                <w:kern w:val="0"/>
                <w:szCs w:val="21"/>
              </w:rPr>
            </w:pPr>
            <w:r>
              <w:rPr>
                <w:rFonts w:hint="eastAsia" w:ascii="宋体" w:cs="宋体"/>
                <w:kern w:val="0"/>
                <w:szCs w:val="21"/>
              </w:rPr>
              <w:t>1000mL 玻璃三角瓶使用</w:t>
            </w:r>
          </w:p>
        </w:tc>
        <w:tc>
          <w:tcPr>
            <w:tcW w:w="709" w:type="dxa"/>
            <w:tcBorders>
              <w:top w:val="nil"/>
              <w:left w:val="nil"/>
              <w:bottom w:val="single" w:color="auto" w:sz="8" w:space="0"/>
              <w:right w:val="single" w:color="auto" w:sz="8" w:space="0"/>
            </w:tcBorders>
            <w:shd w:val="clear" w:color="auto" w:fill="auto"/>
            <w:vAlign w:val="center"/>
          </w:tcPr>
          <w:p w14:paraId="36EB22F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EF2FBF1">
            <w:pPr>
              <w:widowControl/>
              <w:spacing w:line="400" w:lineRule="exact"/>
              <w:jc w:val="center"/>
              <w:rPr>
                <w:rFonts w:ascii="宋体" w:cs="宋体"/>
                <w:kern w:val="0"/>
                <w:szCs w:val="21"/>
              </w:rPr>
            </w:pPr>
            <w:r>
              <w:rPr>
                <w:rFonts w:hint="eastAsia" w:ascii="宋体" w:cs="宋体"/>
                <w:kern w:val="0"/>
                <w:szCs w:val="21"/>
              </w:rPr>
              <w:t>7.3</w:t>
            </w:r>
          </w:p>
        </w:tc>
      </w:tr>
      <w:tr w14:paraId="0A99CE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89DE8D">
            <w:pPr>
              <w:jc w:val="center"/>
              <w:rPr>
                <w:rFonts w:cs="宋体" w:asciiTheme="minorEastAsia" w:hAnsiTheme="minorEastAsia" w:eastAsiaTheme="minorEastAsia"/>
                <w:szCs w:val="21"/>
              </w:rPr>
            </w:pPr>
            <w:r>
              <w:rPr>
                <w:rFonts w:hint="eastAsia" w:asciiTheme="minorEastAsia" w:hAnsiTheme="minorEastAsia" w:eastAsiaTheme="minorEastAsia"/>
                <w:szCs w:val="21"/>
              </w:rPr>
              <w:t>1721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07F452">
            <w:pPr>
              <w:widowControl/>
              <w:spacing w:line="400" w:lineRule="exact"/>
              <w:jc w:val="center"/>
              <w:rPr>
                <w:rFonts w:ascii="宋体" w:cs="宋体"/>
                <w:kern w:val="0"/>
                <w:szCs w:val="21"/>
              </w:rPr>
            </w:pPr>
            <w:r>
              <w:rPr>
                <w:rFonts w:hint="eastAsia" w:ascii="宋体" w:cs="宋体"/>
                <w:kern w:val="0"/>
                <w:szCs w:val="21"/>
              </w:rPr>
              <w:t>三角瓶刷</w:t>
            </w:r>
          </w:p>
        </w:tc>
        <w:tc>
          <w:tcPr>
            <w:tcW w:w="3260" w:type="dxa"/>
            <w:tcBorders>
              <w:top w:val="nil"/>
              <w:left w:val="nil"/>
              <w:bottom w:val="single" w:color="auto" w:sz="8" w:space="0"/>
              <w:right w:val="single" w:color="auto" w:sz="8" w:space="0"/>
            </w:tcBorders>
            <w:shd w:val="clear" w:color="auto" w:fill="auto"/>
            <w:vAlign w:val="center"/>
          </w:tcPr>
          <w:p w14:paraId="56D66D07">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30C930CC">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2E618BC3">
            <w:pPr>
              <w:widowControl/>
              <w:spacing w:line="400" w:lineRule="exact"/>
              <w:jc w:val="center"/>
              <w:rPr>
                <w:rFonts w:ascii="宋体" w:cs="宋体"/>
                <w:kern w:val="0"/>
                <w:szCs w:val="21"/>
              </w:rPr>
            </w:pPr>
            <w:r>
              <w:rPr>
                <w:rFonts w:hint="eastAsia" w:ascii="宋体" w:cs="宋体"/>
                <w:kern w:val="0"/>
                <w:szCs w:val="21"/>
              </w:rPr>
              <w:t>2.5</w:t>
            </w:r>
          </w:p>
        </w:tc>
      </w:tr>
      <w:tr w14:paraId="0041AD7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39F822">
            <w:pPr>
              <w:jc w:val="center"/>
              <w:rPr>
                <w:rFonts w:cs="宋体" w:asciiTheme="minorEastAsia" w:hAnsiTheme="minorEastAsia" w:eastAsiaTheme="minorEastAsia"/>
                <w:szCs w:val="21"/>
              </w:rPr>
            </w:pPr>
            <w:r>
              <w:rPr>
                <w:rFonts w:hint="eastAsia" w:asciiTheme="minorEastAsia" w:hAnsiTheme="minorEastAsia" w:eastAsiaTheme="minorEastAsia"/>
                <w:szCs w:val="21"/>
              </w:rPr>
              <w:t>1722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4FC0A8">
            <w:pPr>
              <w:widowControl/>
              <w:spacing w:line="400" w:lineRule="exact"/>
              <w:jc w:val="center"/>
              <w:rPr>
                <w:rFonts w:ascii="宋体" w:cs="宋体"/>
                <w:kern w:val="0"/>
                <w:szCs w:val="21"/>
              </w:rPr>
            </w:pPr>
            <w:r>
              <w:rPr>
                <w:rFonts w:hint="eastAsia" w:ascii="宋体" w:cs="宋体"/>
                <w:kern w:val="0"/>
                <w:szCs w:val="21"/>
              </w:rPr>
              <w:t>三角瓶刷</w:t>
            </w:r>
          </w:p>
        </w:tc>
        <w:tc>
          <w:tcPr>
            <w:tcW w:w="3260" w:type="dxa"/>
            <w:tcBorders>
              <w:top w:val="nil"/>
              <w:left w:val="nil"/>
              <w:bottom w:val="single" w:color="auto" w:sz="8" w:space="0"/>
              <w:right w:val="single" w:color="auto" w:sz="8" w:space="0"/>
            </w:tcBorders>
            <w:shd w:val="clear" w:color="auto" w:fill="auto"/>
            <w:vAlign w:val="center"/>
          </w:tcPr>
          <w:p w14:paraId="7D60CDB7">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60B8A5E7">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36F536ED">
            <w:pPr>
              <w:widowControl/>
              <w:spacing w:line="400" w:lineRule="exact"/>
              <w:jc w:val="center"/>
              <w:rPr>
                <w:rFonts w:ascii="宋体" w:cs="宋体"/>
                <w:kern w:val="0"/>
                <w:szCs w:val="21"/>
              </w:rPr>
            </w:pPr>
            <w:r>
              <w:rPr>
                <w:rFonts w:hint="eastAsia" w:ascii="宋体" w:cs="宋体"/>
                <w:kern w:val="0"/>
                <w:szCs w:val="21"/>
              </w:rPr>
              <w:t>2.8</w:t>
            </w:r>
          </w:p>
        </w:tc>
      </w:tr>
      <w:tr w14:paraId="19151F3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4FB404">
            <w:pPr>
              <w:jc w:val="center"/>
              <w:rPr>
                <w:rFonts w:cs="宋体" w:asciiTheme="minorEastAsia" w:hAnsiTheme="minorEastAsia" w:eastAsiaTheme="minorEastAsia"/>
                <w:szCs w:val="21"/>
              </w:rPr>
            </w:pPr>
            <w:r>
              <w:rPr>
                <w:rFonts w:hint="eastAsia" w:asciiTheme="minorEastAsia" w:hAnsiTheme="minorEastAsia" w:eastAsiaTheme="minorEastAsia"/>
                <w:szCs w:val="21"/>
              </w:rPr>
              <w:t>1723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AB1F24">
            <w:pPr>
              <w:widowControl/>
              <w:spacing w:line="400" w:lineRule="exact"/>
              <w:jc w:val="center"/>
              <w:rPr>
                <w:rFonts w:ascii="宋体" w:cs="宋体"/>
                <w:kern w:val="0"/>
                <w:szCs w:val="21"/>
              </w:rPr>
            </w:pPr>
            <w:r>
              <w:rPr>
                <w:rFonts w:hint="eastAsia" w:ascii="宋体" w:cs="宋体"/>
                <w:kern w:val="0"/>
                <w:szCs w:val="21"/>
              </w:rPr>
              <w:t>三角瓶刷</w:t>
            </w:r>
          </w:p>
        </w:tc>
        <w:tc>
          <w:tcPr>
            <w:tcW w:w="3260" w:type="dxa"/>
            <w:tcBorders>
              <w:top w:val="nil"/>
              <w:left w:val="nil"/>
              <w:bottom w:val="single" w:color="auto" w:sz="8" w:space="0"/>
              <w:right w:val="single" w:color="auto" w:sz="8" w:space="0"/>
            </w:tcBorders>
            <w:shd w:val="clear" w:color="auto" w:fill="auto"/>
            <w:vAlign w:val="center"/>
          </w:tcPr>
          <w:p w14:paraId="1036E363">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1D1654CE">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2AA36458">
            <w:pPr>
              <w:widowControl/>
              <w:spacing w:line="400" w:lineRule="exact"/>
              <w:jc w:val="center"/>
              <w:rPr>
                <w:rFonts w:ascii="宋体" w:cs="宋体"/>
                <w:kern w:val="0"/>
                <w:szCs w:val="21"/>
              </w:rPr>
            </w:pPr>
            <w:r>
              <w:rPr>
                <w:rFonts w:hint="eastAsia" w:ascii="宋体" w:cs="宋体"/>
                <w:kern w:val="0"/>
                <w:szCs w:val="21"/>
              </w:rPr>
              <w:t>3.8</w:t>
            </w:r>
          </w:p>
        </w:tc>
      </w:tr>
      <w:tr w14:paraId="0095695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B7C658">
            <w:pPr>
              <w:jc w:val="center"/>
              <w:rPr>
                <w:rFonts w:cs="宋体" w:asciiTheme="minorEastAsia" w:hAnsiTheme="minorEastAsia" w:eastAsiaTheme="minorEastAsia"/>
                <w:szCs w:val="21"/>
              </w:rPr>
            </w:pPr>
            <w:r>
              <w:rPr>
                <w:rFonts w:hint="eastAsia" w:asciiTheme="minorEastAsia" w:hAnsiTheme="minorEastAsia" w:eastAsiaTheme="minorEastAsia"/>
                <w:szCs w:val="21"/>
              </w:rPr>
              <w:t>1724</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D88D3B4">
            <w:pPr>
              <w:widowControl/>
              <w:spacing w:line="400" w:lineRule="exact"/>
              <w:jc w:val="center"/>
              <w:rPr>
                <w:rFonts w:ascii="宋体" w:cs="宋体"/>
                <w:kern w:val="0"/>
                <w:szCs w:val="21"/>
              </w:rPr>
            </w:pPr>
            <w:r>
              <w:rPr>
                <w:rFonts w:hint="eastAsia" w:ascii="宋体" w:cs="宋体"/>
                <w:kern w:val="0"/>
                <w:szCs w:val="21"/>
              </w:rPr>
              <w:t>三角烧瓶</w:t>
            </w:r>
          </w:p>
        </w:tc>
        <w:tc>
          <w:tcPr>
            <w:tcW w:w="3260" w:type="dxa"/>
            <w:tcBorders>
              <w:top w:val="nil"/>
              <w:left w:val="nil"/>
              <w:bottom w:val="single" w:color="auto" w:sz="8" w:space="0"/>
              <w:right w:val="single" w:color="auto" w:sz="8" w:space="0"/>
            </w:tcBorders>
            <w:shd w:val="clear" w:color="000000" w:fill="FFFFFF"/>
            <w:vAlign w:val="center"/>
          </w:tcPr>
          <w:p w14:paraId="4B3F9F5A">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000000" w:fill="FFFFFF"/>
            <w:vAlign w:val="center"/>
          </w:tcPr>
          <w:p w14:paraId="28C3C9E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6B31039A">
            <w:pPr>
              <w:widowControl/>
              <w:spacing w:line="400" w:lineRule="exact"/>
              <w:jc w:val="center"/>
              <w:rPr>
                <w:rFonts w:ascii="宋体" w:cs="宋体"/>
                <w:kern w:val="0"/>
                <w:szCs w:val="21"/>
              </w:rPr>
            </w:pPr>
            <w:r>
              <w:rPr>
                <w:rFonts w:hint="eastAsia" w:ascii="宋体" w:cs="宋体"/>
                <w:kern w:val="0"/>
                <w:szCs w:val="21"/>
              </w:rPr>
              <w:t>6.5</w:t>
            </w:r>
          </w:p>
        </w:tc>
      </w:tr>
      <w:tr w14:paraId="358D243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CD0760">
            <w:pPr>
              <w:jc w:val="center"/>
              <w:rPr>
                <w:rFonts w:cs="宋体" w:asciiTheme="minorEastAsia" w:hAnsiTheme="minorEastAsia" w:eastAsiaTheme="minorEastAsia"/>
                <w:szCs w:val="21"/>
              </w:rPr>
            </w:pPr>
            <w:r>
              <w:rPr>
                <w:rFonts w:hint="eastAsia" w:asciiTheme="minorEastAsia" w:hAnsiTheme="minorEastAsia" w:eastAsiaTheme="minorEastAsia"/>
                <w:szCs w:val="21"/>
              </w:rPr>
              <w:t>1725</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2CFA1D66">
            <w:pPr>
              <w:widowControl/>
              <w:spacing w:line="400" w:lineRule="exact"/>
              <w:jc w:val="center"/>
              <w:rPr>
                <w:rFonts w:ascii="宋体" w:cs="宋体"/>
                <w:kern w:val="0"/>
                <w:szCs w:val="21"/>
              </w:rPr>
            </w:pPr>
            <w:r>
              <w:rPr>
                <w:rFonts w:hint="eastAsia" w:ascii="宋体" w:cs="宋体"/>
                <w:kern w:val="0"/>
                <w:szCs w:val="21"/>
              </w:rPr>
              <w:t>三角烧瓶</w:t>
            </w:r>
          </w:p>
        </w:tc>
        <w:tc>
          <w:tcPr>
            <w:tcW w:w="3260" w:type="dxa"/>
            <w:tcBorders>
              <w:top w:val="nil"/>
              <w:left w:val="nil"/>
              <w:bottom w:val="single" w:color="auto" w:sz="8" w:space="0"/>
              <w:right w:val="single" w:color="auto" w:sz="8" w:space="0"/>
            </w:tcBorders>
            <w:shd w:val="clear" w:color="000000" w:fill="FFFFFF"/>
            <w:vAlign w:val="center"/>
          </w:tcPr>
          <w:p w14:paraId="567E9EF9">
            <w:pPr>
              <w:widowControl/>
              <w:spacing w:line="400" w:lineRule="exact"/>
              <w:jc w:val="center"/>
              <w:rPr>
                <w:rFonts w:ascii="宋体" w:cs="宋体"/>
                <w:kern w:val="0"/>
                <w:szCs w:val="21"/>
              </w:rPr>
            </w:pPr>
            <w:r>
              <w:rPr>
                <w:rFonts w:hint="eastAsia" w:ascii="宋体" w:cs="宋体"/>
                <w:kern w:val="0"/>
                <w:szCs w:val="21"/>
              </w:rPr>
              <w:t>5L</w:t>
            </w:r>
          </w:p>
        </w:tc>
        <w:tc>
          <w:tcPr>
            <w:tcW w:w="709" w:type="dxa"/>
            <w:tcBorders>
              <w:top w:val="nil"/>
              <w:left w:val="nil"/>
              <w:bottom w:val="single" w:color="auto" w:sz="8" w:space="0"/>
              <w:right w:val="single" w:color="auto" w:sz="8" w:space="0"/>
            </w:tcBorders>
            <w:shd w:val="clear" w:color="000000" w:fill="FFFFFF"/>
            <w:vAlign w:val="center"/>
          </w:tcPr>
          <w:p w14:paraId="640BC56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4B468BBD">
            <w:pPr>
              <w:widowControl/>
              <w:spacing w:line="400" w:lineRule="exact"/>
              <w:jc w:val="center"/>
              <w:rPr>
                <w:rFonts w:ascii="宋体" w:cs="宋体"/>
                <w:kern w:val="0"/>
                <w:szCs w:val="21"/>
              </w:rPr>
            </w:pPr>
            <w:r>
              <w:rPr>
                <w:rFonts w:hint="eastAsia" w:ascii="宋体" w:cs="宋体"/>
                <w:kern w:val="0"/>
                <w:szCs w:val="21"/>
              </w:rPr>
              <w:t>78</w:t>
            </w:r>
          </w:p>
        </w:tc>
      </w:tr>
      <w:tr w14:paraId="72F6E79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C4DD4E">
            <w:pPr>
              <w:jc w:val="center"/>
              <w:rPr>
                <w:rFonts w:cs="宋体" w:asciiTheme="minorEastAsia" w:hAnsiTheme="minorEastAsia" w:eastAsiaTheme="minorEastAsia"/>
                <w:szCs w:val="21"/>
              </w:rPr>
            </w:pPr>
            <w:r>
              <w:rPr>
                <w:rFonts w:hint="eastAsia" w:asciiTheme="minorEastAsia" w:hAnsiTheme="minorEastAsia" w:eastAsiaTheme="minorEastAsia"/>
                <w:szCs w:val="21"/>
              </w:rPr>
              <w:t>1726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350451">
            <w:pPr>
              <w:widowControl/>
              <w:spacing w:line="400" w:lineRule="exact"/>
              <w:jc w:val="center"/>
              <w:rPr>
                <w:rFonts w:ascii="宋体" w:cs="宋体"/>
                <w:kern w:val="0"/>
                <w:szCs w:val="21"/>
              </w:rPr>
            </w:pPr>
            <w:r>
              <w:rPr>
                <w:rFonts w:hint="eastAsia" w:ascii="宋体" w:cs="宋体"/>
                <w:kern w:val="0"/>
                <w:szCs w:val="21"/>
              </w:rPr>
              <w:t>三角烧瓶</w:t>
            </w:r>
          </w:p>
        </w:tc>
        <w:tc>
          <w:tcPr>
            <w:tcW w:w="3260" w:type="dxa"/>
            <w:tcBorders>
              <w:top w:val="nil"/>
              <w:left w:val="nil"/>
              <w:bottom w:val="single" w:color="auto" w:sz="8" w:space="0"/>
              <w:right w:val="single" w:color="auto" w:sz="8" w:space="0"/>
            </w:tcBorders>
            <w:shd w:val="clear" w:color="auto" w:fill="auto"/>
            <w:vAlign w:val="center"/>
          </w:tcPr>
          <w:p w14:paraId="58F5F54E">
            <w:pPr>
              <w:widowControl/>
              <w:spacing w:line="400" w:lineRule="exact"/>
              <w:jc w:val="center"/>
              <w:rPr>
                <w:rFonts w:ascii="宋体" w:cs="宋体"/>
                <w:kern w:val="0"/>
                <w:szCs w:val="21"/>
              </w:rPr>
            </w:pPr>
            <w:r>
              <w:rPr>
                <w:rFonts w:hint="eastAsia" w:ascii="宋体" w:cs="宋体"/>
                <w:kern w:val="0"/>
                <w:szCs w:val="21"/>
              </w:rPr>
              <w:t>1L</w:t>
            </w:r>
          </w:p>
        </w:tc>
        <w:tc>
          <w:tcPr>
            <w:tcW w:w="709" w:type="dxa"/>
            <w:tcBorders>
              <w:top w:val="nil"/>
              <w:left w:val="nil"/>
              <w:bottom w:val="single" w:color="auto" w:sz="8" w:space="0"/>
              <w:right w:val="single" w:color="auto" w:sz="8" w:space="0"/>
            </w:tcBorders>
            <w:shd w:val="clear" w:color="auto" w:fill="auto"/>
            <w:vAlign w:val="center"/>
          </w:tcPr>
          <w:p w14:paraId="6E33F63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03B6F52">
            <w:pPr>
              <w:widowControl/>
              <w:spacing w:line="400" w:lineRule="exact"/>
              <w:jc w:val="center"/>
              <w:rPr>
                <w:rFonts w:ascii="宋体" w:cs="宋体"/>
                <w:kern w:val="0"/>
                <w:szCs w:val="21"/>
              </w:rPr>
            </w:pPr>
            <w:r>
              <w:rPr>
                <w:rFonts w:hint="eastAsia" w:ascii="宋体" w:cs="宋体"/>
                <w:kern w:val="0"/>
                <w:szCs w:val="21"/>
              </w:rPr>
              <w:t>2.2</w:t>
            </w:r>
          </w:p>
        </w:tc>
      </w:tr>
      <w:tr w14:paraId="0D3F6DF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B443D2">
            <w:pPr>
              <w:jc w:val="center"/>
              <w:rPr>
                <w:rFonts w:cs="宋体" w:asciiTheme="minorEastAsia" w:hAnsiTheme="minorEastAsia" w:eastAsiaTheme="minorEastAsia"/>
                <w:szCs w:val="21"/>
              </w:rPr>
            </w:pPr>
            <w:r>
              <w:rPr>
                <w:rFonts w:hint="eastAsia" w:asciiTheme="minorEastAsia" w:hAnsiTheme="minorEastAsia" w:eastAsiaTheme="minorEastAsia"/>
                <w:szCs w:val="21"/>
              </w:rPr>
              <w:t>1727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CBA8E8">
            <w:pPr>
              <w:widowControl/>
              <w:spacing w:line="400" w:lineRule="exact"/>
              <w:jc w:val="center"/>
              <w:rPr>
                <w:rFonts w:ascii="宋体" w:cs="宋体"/>
                <w:kern w:val="0"/>
                <w:szCs w:val="21"/>
              </w:rPr>
            </w:pPr>
            <w:r>
              <w:rPr>
                <w:rFonts w:hint="eastAsia" w:ascii="宋体" w:cs="宋体"/>
                <w:kern w:val="0"/>
                <w:szCs w:val="21"/>
              </w:rPr>
              <w:t>三角烧瓶250ml  大口</w:t>
            </w:r>
          </w:p>
        </w:tc>
        <w:tc>
          <w:tcPr>
            <w:tcW w:w="3260" w:type="dxa"/>
            <w:tcBorders>
              <w:top w:val="nil"/>
              <w:left w:val="nil"/>
              <w:bottom w:val="single" w:color="auto" w:sz="8" w:space="0"/>
              <w:right w:val="single" w:color="auto" w:sz="8" w:space="0"/>
            </w:tcBorders>
            <w:shd w:val="clear" w:color="auto" w:fill="auto"/>
            <w:vAlign w:val="center"/>
          </w:tcPr>
          <w:p w14:paraId="76C6BD3F">
            <w:pPr>
              <w:widowControl/>
              <w:spacing w:line="400" w:lineRule="exact"/>
              <w:jc w:val="center"/>
              <w:rPr>
                <w:rFonts w:ascii="宋体" w:cs="宋体"/>
                <w:kern w:val="0"/>
                <w:szCs w:val="21"/>
              </w:rPr>
            </w:pPr>
            <w:r>
              <w:rPr>
                <w:rFonts w:hint="eastAsia" w:ascii="宋体" w:cs="宋体"/>
                <w:kern w:val="0"/>
                <w:szCs w:val="21"/>
              </w:rPr>
              <w:t>250ml（33-38）10只/盒，80只/件</w:t>
            </w:r>
          </w:p>
        </w:tc>
        <w:tc>
          <w:tcPr>
            <w:tcW w:w="709" w:type="dxa"/>
            <w:tcBorders>
              <w:top w:val="nil"/>
              <w:left w:val="nil"/>
              <w:bottom w:val="single" w:color="auto" w:sz="8" w:space="0"/>
              <w:right w:val="single" w:color="auto" w:sz="8" w:space="0"/>
            </w:tcBorders>
            <w:shd w:val="clear" w:color="auto" w:fill="auto"/>
            <w:vAlign w:val="center"/>
          </w:tcPr>
          <w:p w14:paraId="686D95D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D9339F6">
            <w:pPr>
              <w:widowControl/>
              <w:spacing w:line="400" w:lineRule="exact"/>
              <w:jc w:val="center"/>
              <w:rPr>
                <w:rFonts w:ascii="宋体" w:cs="宋体"/>
                <w:kern w:val="0"/>
                <w:szCs w:val="21"/>
              </w:rPr>
            </w:pPr>
            <w:r>
              <w:rPr>
                <w:rFonts w:hint="eastAsia" w:ascii="宋体" w:cs="宋体"/>
                <w:kern w:val="0"/>
                <w:szCs w:val="21"/>
              </w:rPr>
              <w:t>8.5</w:t>
            </w:r>
          </w:p>
        </w:tc>
      </w:tr>
      <w:tr w14:paraId="583BBE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E90ABC">
            <w:pPr>
              <w:jc w:val="center"/>
              <w:rPr>
                <w:rFonts w:cs="宋体" w:asciiTheme="minorEastAsia" w:hAnsiTheme="minorEastAsia" w:eastAsiaTheme="minorEastAsia"/>
                <w:szCs w:val="21"/>
              </w:rPr>
            </w:pPr>
            <w:r>
              <w:rPr>
                <w:rFonts w:hint="eastAsia" w:asciiTheme="minorEastAsia" w:hAnsiTheme="minorEastAsia" w:eastAsiaTheme="minorEastAsia"/>
                <w:szCs w:val="21"/>
              </w:rPr>
              <w:t>1728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EE905C">
            <w:pPr>
              <w:widowControl/>
              <w:spacing w:line="400" w:lineRule="exact"/>
              <w:jc w:val="center"/>
              <w:rPr>
                <w:rFonts w:ascii="宋体" w:cs="宋体"/>
                <w:kern w:val="0"/>
                <w:szCs w:val="21"/>
              </w:rPr>
            </w:pPr>
            <w:r>
              <w:rPr>
                <w:rFonts w:hint="eastAsia" w:ascii="宋体" w:cs="宋体"/>
                <w:kern w:val="0"/>
                <w:szCs w:val="21"/>
              </w:rPr>
              <w:t>三角烧瓶250ml(广口)</w:t>
            </w:r>
          </w:p>
        </w:tc>
        <w:tc>
          <w:tcPr>
            <w:tcW w:w="3260" w:type="dxa"/>
            <w:tcBorders>
              <w:top w:val="nil"/>
              <w:left w:val="nil"/>
              <w:bottom w:val="single" w:color="auto" w:sz="8" w:space="0"/>
              <w:right w:val="single" w:color="auto" w:sz="8" w:space="0"/>
            </w:tcBorders>
            <w:shd w:val="clear" w:color="auto" w:fill="auto"/>
            <w:vAlign w:val="center"/>
          </w:tcPr>
          <w:p w14:paraId="11CC3281">
            <w:pPr>
              <w:widowControl/>
              <w:spacing w:line="400" w:lineRule="exact"/>
              <w:jc w:val="center"/>
              <w:rPr>
                <w:rFonts w:ascii="宋体" w:cs="宋体"/>
                <w:kern w:val="0"/>
                <w:szCs w:val="21"/>
              </w:rPr>
            </w:pPr>
            <w:r>
              <w:rPr>
                <w:rFonts w:hint="eastAsia" w:ascii="宋体" w:cs="宋体"/>
                <w:kern w:val="0"/>
                <w:szCs w:val="21"/>
              </w:rPr>
              <w:t>60个/件，10只/盒</w:t>
            </w:r>
          </w:p>
        </w:tc>
        <w:tc>
          <w:tcPr>
            <w:tcW w:w="709" w:type="dxa"/>
            <w:tcBorders>
              <w:top w:val="nil"/>
              <w:left w:val="nil"/>
              <w:bottom w:val="single" w:color="auto" w:sz="8" w:space="0"/>
              <w:right w:val="single" w:color="auto" w:sz="8" w:space="0"/>
            </w:tcBorders>
            <w:shd w:val="clear" w:color="auto" w:fill="auto"/>
            <w:vAlign w:val="center"/>
          </w:tcPr>
          <w:p w14:paraId="01A33A7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681A3D0">
            <w:pPr>
              <w:widowControl/>
              <w:spacing w:line="400" w:lineRule="exact"/>
              <w:jc w:val="center"/>
              <w:rPr>
                <w:rFonts w:ascii="宋体" w:cs="宋体"/>
                <w:kern w:val="0"/>
                <w:szCs w:val="21"/>
              </w:rPr>
            </w:pPr>
            <w:r>
              <w:rPr>
                <w:rFonts w:hint="eastAsia" w:ascii="宋体" w:cs="宋体"/>
                <w:kern w:val="0"/>
                <w:szCs w:val="21"/>
              </w:rPr>
              <w:t>7.6</w:t>
            </w:r>
          </w:p>
        </w:tc>
      </w:tr>
      <w:tr w14:paraId="0A64EF3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22EC20">
            <w:pPr>
              <w:jc w:val="center"/>
              <w:rPr>
                <w:rFonts w:cs="宋体" w:asciiTheme="minorEastAsia" w:hAnsiTheme="minorEastAsia" w:eastAsiaTheme="minorEastAsia"/>
                <w:szCs w:val="21"/>
              </w:rPr>
            </w:pPr>
            <w:r>
              <w:rPr>
                <w:rFonts w:hint="eastAsia" w:asciiTheme="minorEastAsia" w:hAnsiTheme="minorEastAsia" w:eastAsiaTheme="minorEastAsia"/>
                <w:szCs w:val="21"/>
              </w:rPr>
              <w:t>1729</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314A2DE6">
            <w:pPr>
              <w:widowControl/>
              <w:spacing w:line="400" w:lineRule="exact"/>
              <w:jc w:val="center"/>
              <w:rPr>
                <w:rFonts w:ascii="宋体" w:cs="宋体"/>
                <w:kern w:val="0"/>
                <w:szCs w:val="21"/>
              </w:rPr>
            </w:pPr>
            <w:r>
              <w:rPr>
                <w:rFonts w:hint="eastAsia" w:ascii="宋体" w:cs="宋体"/>
                <w:kern w:val="0"/>
                <w:szCs w:val="21"/>
              </w:rPr>
              <w:t>三角烧瓶500ml（大口）</w:t>
            </w:r>
          </w:p>
        </w:tc>
        <w:tc>
          <w:tcPr>
            <w:tcW w:w="3260" w:type="dxa"/>
            <w:tcBorders>
              <w:top w:val="nil"/>
              <w:left w:val="nil"/>
              <w:bottom w:val="single" w:color="auto" w:sz="8" w:space="0"/>
              <w:right w:val="single" w:color="auto" w:sz="8" w:space="0"/>
            </w:tcBorders>
            <w:shd w:val="clear" w:color="000000" w:fill="FFFFFF"/>
            <w:vAlign w:val="center"/>
          </w:tcPr>
          <w:p w14:paraId="47D9E342">
            <w:pPr>
              <w:widowControl/>
              <w:spacing w:line="400" w:lineRule="exact"/>
              <w:jc w:val="center"/>
              <w:rPr>
                <w:rFonts w:ascii="宋体" w:cs="宋体"/>
                <w:kern w:val="0"/>
                <w:szCs w:val="21"/>
              </w:rPr>
            </w:pPr>
            <w:r>
              <w:rPr>
                <w:rFonts w:hint="eastAsia" w:ascii="宋体" w:cs="宋体"/>
                <w:kern w:val="0"/>
                <w:szCs w:val="21"/>
              </w:rPr>
              <w:t>500ml，8个/盒</w:t>
            </w:r>
          </w:p>
        </w:tc>
        <w:tc>
          <w:tcPr>
            <w:tcW w:w="709" w:type="dxa"/>
            <w:tcBorders>
              <w:top w:val="nil"/>
              <w:left w:val="nil"/>
              <w:bottom w:val="single" w:color="auto" w:sz="8" w:space="0"/>
              <w:right w:val="single" w:color="auto" w:sz="8" w:space="0"/>
            </w:tcBorders>
            <w:shd w:val="clear" w:color="000000" w:fill="FFFFFF"/>
            <w:vAlign w:val="center"/>
          </w:tcPr>
          <w:p w14:paraId="0FEA155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579F8033">
            <w:pPr>
              <w:widowControl/>
              <w:spacing w:line="400" w:lineRule="exact"/>
              <w:jc w:val="center"/>
              <w:rPr>
                <w:rFonts w:ascii="宋体" w:cs="宋体"/>
                <w:kern w:val="0"/>
                <w:szCs w:val="21"/>
              </w:rPr>
            </w:pPr>
            <w:r>
              <w:rPr>
                <w:rFonts w:hint="eastAsia" w:ascii="宋体" w:cs="宋体"/>
                <w:kern w:val="0"/>
                <w:szCs w:val="21"/>
              </w:rPr>
              <w:t>15</w:t>
            </w:r>
          </w:p>
        </w:tc>
      </w:tr>
      <w:tr w14:paraId="15FFB59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761397">
            <w:pPr>
              <w:jc w:val="center"/>
              <w:rPr>
                <w:rFonts w:cs="宋体" w:asciiTheme="minorEastAsia" w:hAnsiTheme="minorEastAsia" w:eastAsiaTheme="minorEastAsia"/>
                <w:szCs w:val="21"/>
              </w:rPr>
            </w:pPr>
            <w:r>
              <w:rPr>
                <w:rFonts w:hint="eastAsia" w:asciiTheme="minorEastAsia" w:hAnsiTheme="minorEastAsia" w:eastAsiaTheme="minorEastAsia"/>
                <w:szCs w:val="21"/>
              </w:rPr>
              <w:t>1730</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19F03C07">
            <w:pPr>
              <w:widowControl/>
              <w:spacing w:line="400" w:lineRule="exact"/>
              <w:jc w:val="center"/>
              <w:rPr>
                <w:rFonts w:ascii="宋体" w:cs="宋体"/>
                <w:kern w:val="0"/>
                <w:szCs w:val="21"/>
              </w:rPr>
            </w:pPr>
            <w:r>
              <w:rPr>
                <w:rFonts w:hint="eastAsia" w:ascii="宋体" w:cs="宋体"/>
                <w:kern w:val="0"/>
                <w:szCs w:val="21"/>
              </w:rPr>
              <w:t>三角烧瓶500ml（大口）</w:t>
            </w:r>
          </w:p>
        </w:tc>
        <w:tc>
          <w:tcPr>
            <w:tcW w:w="3260" w:type="dxa"/>
            <w:tcBorders>
              <w:top w:val="nil"/>
              <w:left w:val="nil"/>
              <w:bottom w:val="single" w:color="auto" w:sz="8" w:space="0"/>
              <w:right w:val="single" w:color="auto" w:sz="8" w:space="0"/>
            </w:tcBorders>
            <w:shd w:val="clear" w:color="000000" w:fill="FFFFFF"/>
            <w:vAlign w:val="center"/>
          </w:tcPr>
          <w:p w14:paraId="3CFCA114">
            <w:pPr>
              <w:widowControl/>
              <w:spacing w:line="400" w:lineRule="exact"/>
              <w:jc w:val="center"/>
              <w:rPr>
                <w:rFonts w:ascii="宋体" w:cs="宋体"/>
                <w:kern w:val="0"/>
                <w:szCs w:val="21"/>
              </w:rPr>
            </w:pPr>
            <w:r>
              <w:rPr>
                <w:rFonts w:hint="eastAsia" w:ascii="宋体" w:cs="宋体"/>
                <w:kern w:val="0"/>
                <w:szCs w:val="21"/>
              </w:rPr>
              <w:t>48个/件，匹配38-40胶塞</w:t>
            </w:r>
          </w:p>
        </w:tc>
        <w:tc>
          <w:tcPr>
            <w:tcW w:w="709" w:type="dxa"/>
            <w:tcBorders>
              <w:top w:val="nil"/>
              <w:left w:val="nil"/>
              <w:bottom w:val="single" w:color="auto" w:sz="8" w:space="0"/>
              <w:right w:val="single" w:color="auto" w:sz="8" w:space="0"/>
            </w:tcBorders>
            <w:shd w:val="clear" w:color="000000" w:fill="FFFFFF"/>
            <w:vAlign w:val="center"/>
          </w:tcPr>
          <w:p w14:paraId="05120EB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15C1028B">
            <w:pPr>
              <w:widowControl/>
              <w:spacing w:line="400" w:lineRule="exact"/>
              <w:jc w:val="center"/>
              <w:rPr>
                <w:rFonts w:ascii="宋体" w:cs="宋体"/>
                <w:kern w:val="0"/>
                <w:szCs w:val="21"/>
              </w:rPr>
            </w:pPr>
            <w:r>
              <w:rPr>
                <w:rFonts w:hint="eastAsia" w:ascii="宋体" w:cs="宋体"/>
                <w:kern w:val="0"/>
                <w:szCs w:val="21"/>
              </w:rPr>
              <w:t>14</w:t>
            </w:r>
          </w:p>
        </w:tc>
      </w:tr>
      <w:tr w14:paraId="4A6E84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B1FE92">
            <w:pPr>
              <w:jc w:val="center"/>
              <w:rPr>
                <w:rFonts w:cs="宋体" w:asciiTheme="minorEastAsia" w:hAnsiTheme="minorEastAsia" w:eastAsiaTheme="minorEastAsia"/>
                <w:szCs w:val="21"/>
              </w:rPr>
            </w:pPr>
            <w:r>
              <w:rPr>
                <w:rFonts w:hint="eastAsia" w:asciiTheme="minorEastAsia" w:hAnsiTheme="minorEastAsia" w:eastAsiaTheme="minorEastAsia"/>
                <w:szCs w:val="21"/>
              </w:rPr>
              <w:t>1731</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4A5C4C14">
            <w:pPr>
              <w:widowControl/>
              <w:spacing w:line="400" w:lineRule="exact"/>
              <w:jc w:val="center"/>
              <w:rPr>
                <w:rFonts w:ascii="宋体" w:cs="宋体"/>
                <w:kern w:val="0"/>
                <w:szCs w:val="21"/>
              </w:rPr>
            </w:pPr>
            <w:r>
              <w:rPr>
                <w:rFonts w:hint="eastAsia" w:ascii="宋体" w:cs="宋体"/>
                <w:kern w:val="0"/>
                <w:szCs w:val="21"/>
              </w:rPr>
              <w:t>三氯甲烷</w:t>
            </w:r>
          </w:p>
        </w:tc>
        <w:tc>
          <w:tcPr>
            <w:tcW w:w="3260" w:type="dxa"/>
            <w:tcBorders>
              <w:top w:val="nil"/>
              <w:left w:val="nil"/>
              <w:bottom w:val="single" w:color="auto" w:sz="8" w:space="0"/>
              <w:right w:val="single" w:color="auto" w:sz="8" w:space="0"/>
            </w:tcBorders>
            <w:shd w:val="clear" w:color="000000" w:fill="FFFFFF"/>
            <w:vAlign w:val="center"/>
          </w:tcPr>
          <w:p w14:paraId="165A0A04">
            <w:pPr>
              <w:widowControl/>
              <w:spacing w:line="400" w:lineRule="exact"/>
              <w:jc w:val="center"/>
              <w:rPr>
                <w:rFonts w:ascii="宋体" w:cs="宋体"/>
                <w:kern w:val="0"/>
                <w:szCs w:val="21"/>
              </w:rPr>
            </w:pPr>
            <w:r>
              <w:rPr>
                <w:rFonts w:hint="eastAsia" w:ascii="宋体" w:cs="宋体"/>
                <w:kern w:val="0"/>
                <w:szCs w:val="21"/>
              </w:rPr>
              <w:t>AR500 mL</w:t>
            </w:r>
          </w:p>
        </w:tc>
        <w:tc>
          <w:tcPr>
            <w:tcW w:w="709" w:type="dxa"/>
            <w:tcBorders>
              <w:top w:val="nil"/>
              <w:left w:val="nil"/>
              <w:bottom w:val="single" w:color="auto" w:sz="8" w:space="0"/>
              <w:right w:val="single" w:color="auto" w:sz="8" w:space="0"/>
            </w:tcBorders>
            <w:shd w:val="clear" w:color="000000" w:fill="FFFFFF"/>
            <w:vAlign w:val="center"/>
          </w:tcPr>
          <w:p w14:paraId="3FC8030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7AEF9DC4">
            <w:pPr>
              <w:widowControl/>
              <w:spacing w:line="400" w:lineRule="exact"/>
              <w:jc w:val="center"/>
              <w:rPr>
                <w:rFonts w:ascii="宋体" w:cs="宋体"/>
                <w:kern w:val="0"/>
                <w:szCs w:val="21"/>
              </w:rPr>
            </w:pPr>
            <w:r>
              <w:rPr>
                <w:rFonts w:hint="eastAsia" w:ascii="宋体" w:cs="宋体"/>
                <w:kern w:val="0"/>
                <w:szCs w:val="21"/>
              </w:rPr>
              <w:t>35</w:t>
            </w:r>
          </w:p>
        </w:tc>
      </w:tr>
      <w:tr w14:paraId="7B731D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B78E43">
            <w:pPr>
              <w:jc w:val="center"/>
              <w:rPr>
                <w:rFonts w:cs="宋体" w:asciiTheme="minorEastAsia" w:hAnsiTheme="minorEastAsia" w:eastAsiaTheme="minorEastAsia"/>
                <w:szCs w:val="21"/>
              </w:rPr>
            </w:pPr>
            <w:r>
              <w:rPr>
                <w:rFonts w:hint="eastAsia" w:asciiTheme="minorEastAsia" w:hAnsiTheme="minorEastAsia" w:eastAsiaTheme="minorEastAsia"/>
                <w:szCs w:val="21"/>
              </w:rPr>
              <w:t>1732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EF9633">
            <w:pPr>
              <w:widowControl/>
              <w:spacing w:line="400" w:lineRule="exact"/>
              <w:jc w:val="center"/>
              <w:rPr>
                <w:rFonts w:ascii="宋体" w:cs="宋体"/>
                <w:kern w:val="0"/>
                <w:szCs w:val="21"/>
              </w:rPr>
            </w:pPr>
            <w:r>
              <w:rPr>
                <w:rFonts w:hint="eastAsia" w:ascii="宋体" w:cs="宋体"/>
                <w:kern w:val="0"/>
                <w:szCs w:val="21"/>
              </w:rPr>
              <w:t>三氯杀螨醇</w:t>
            </w:r>
          </w:p>
        </w:tc>
        <w:tc>
          <w:tcPr>
            <w:tcW w:w="3260" w:type="dxa"/>
            <w:tcBorders>
              <w:top w:val="nil"/>
              <w:left w:val="nil"/>
              <w:bottom w:val="single" w:color="auto" w:sz="8" w:space="0"/>
              <w:right w:val="single" w:color="auto" w:sz="8" w:space="0"/>
            </w:tcBorders>
            <w:shd w:val="clear" w:color="auto" w:fill="auto"/>
            <w:vAlign w:val="center"/>
          </w:tcPr>
          <w:p w14:paraId="744C4D32">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56F2AD5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13D5CDF">
            <w:pPr>
              <w:widowControl/>
              <w:spacing w:line="400" w:lineRule="exact"/>
              <w:jc w:val="center"/>
              <w:rPr>
                <w:rFonts w:ascii="宋体" w:cs="宋体"/>
                <w:kern w:val="0"/>
                <w:szCs w:val="21"/>
              </w:rPr>
            </w:pPr>
            <w:r>
              <w:rPr>
                <w:rFonts w:hint="eastAsia" w:ascii="宋体" w:cs="宋体"/>
                <w:kern w:val="0"/>
                <w:szCs w:val="21"/>
              </w:rPr>
              <w:t>86</w:t>
            </w:r>
          </w:p>
        </w:tc>
      </w:tr>
      <w:tr w14:paraId="1429D66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EFC190">
            <w:pPr>
              <w:jc w:val="center"/>
              <w:rPr>
                <w:rFonts w:cs="宋体" w:asciiTheme="minorEastAsia" w:hAnsiTheme="minorEastAsia" w:eastAsiaTheme="minorEastAsia"/>
                <w:szCs w:val="21"/>
              </w:rPr>
            </w:pPr>
            <w:r>
              <w:rPr>
                <w:rFonts w:hint="eastAsia" w:asciiTheme="minorEastAsia" w:hAnsiTheme="minorEastAsia" w:eastAsiaTheme="minorEastAsia"/>
                <w:szCs w:val="21"/>
              </w:rPr>
              <w:t>1733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CD400B">
            <w:pPr>
              <w:widowControl/>
              <w:spacing w:line="400" w:lineRule="exact"/>
              <w:jc w:val="center"/>
              <w:rPr>
                <w:rFonts w:ascii="宋体" w:cs="宋体"/>
                <w:kern w:val="0"/>
                <w:szCs w:val="21"/>
              </w:rPr>
            </w:pPr>
            <w:r>
              <w:rPr>
                <w:rFonts w:hint="eastAsia" w:ascii="宋体" w:cs="宋体"/>
                <w:kern w:val="0"/>
                <w:szCs w:val="21"/>
              </w:rPr>
              <w:t>三氯乙酸</w:t>
            </w:r>
          </w:p>
        </w:tc>
        <w:tc>
          <w:tcPr>
            <w:tcW w:w="3260" w:type="dxa"/>
            <w:tcBorders>
              <w:top w:val="nil"/>
              <w:left w:val="nil"/>
              <w:bottom w:val="single" w:color="auto" w:sz="8" w:space="0"/>
              <w:right w:val="single" w:color="auto" w:sz="8" w:space="0"/>
            </w:tcBorders>
            <w:shd w:val="clear" w:color="auto" w:fill="auto"/>
            <w:vAlign w:val="center"/>
          </w:tcPr>
          <w:p w14:paraId="2F74C9F1">
            <w:pPr>
              <w:widowControl/>
              <w:spacing w:line="400" w:lineRule="exact"/>
              <w:jc w:val="center"/>
              <w:rPr>
                <w:rFonts w:ascii="宋体" w:cs="宋体"/>
                <w:kern w:val="0"/>
                <w:szCs w:val="21"/>
              </w:rPr>
            </w:pPr>
            <w:r>
              <w:rPr>
                <w:rFonts w:hint="eastAsia" w:ascii="宋体" w:cs="宋体"/>
                <w:kern w:val="0"/>
                <w:szCs w:val="21"/>
              </w:rPr>
              <w:t>AR500g，99%</w:t>
            </w:r>
          </w:p>
        </w:tc>
        <w:tc>
          <w:tcPr>
            <w:tcW w:w="709" w:type="dxa"/>
            <w:tcBorders>
              <w:top w:val="nil"/>
              <w:left w:val="nil"/>
              <w:bottom w:val="single" w:color="auto" w:sz="8" w:space="0"/>
              <w:right w:val="single" w:color="auto" w:sz="8" w:space="0"/>
            </w:tcBorders>
            <w:shd w:val="clear" w:color="auto" w:fill="auto"/>
            <w:vAlign w:val="center"/>
          </w:tcPr>
          <w:p w14:paraId="7DB076A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1C2C6B3">
            <w:pPr>
              <w:widowControl/>
              <w:spacing w:line="400" w:lineRule="exact"/>
              <w:jc w:val="center"/>
              <w:rPr>
                <w:rFonts w:ascii="宋体" w:cs="宋体"/>
                <w:kern w:val="0"/>
                <w:szCs w:val="21"/>
              </w:rPr>
            </w:pPr>
            <w:r>
              <w:rPr>
                <w:rFonts w:hint="eastAsia" w:ascii="宋体" w:cs="宋体"/>
                <w:kern w:val="0"/>
                <w:szCs w:val="21"/>
              </w:rPr>
              <w:t>90</w:t>
            </w:r>
          </w:p>
        </w:tc>
      </w:tr>
      <w:tr w14:paraId="4E0F124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2720A4">
            <w:pPr>
              <w:jc w:val="center"/>
              <w:rPr>
                <w:rFonts w:cs="宋体" w:asciiTheme="minorEastAsia" w:hAnsiTheme="minorEastAsia" w:eastAsiaTheme="minorEastAsia"/>
                <w:szCs w:val="21"/>
              </w:rPr>
            </w:pPr>
            <w:r>
              <w:rPr>
                <w:rFonts w:hint="eastAsia" w:asciiTheme="minorEastAsia" w:hAnsiTheme="minorEastAsia" w:eastAsiaTheme="minorEastAsia"/>
                <w:szCs w:val="21"/>
              </w:rPr>
              <w:t>1734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A6DA9E">
            <w:pPr>
              <w:widowControl/>
              <w:spacing w:line="400" w:lineRule="exact"/>
              <w:jc w:val="center"/>
              <w:rPr>
                <w:rFonts w:ascii="宋体" w:cs="宋体"/>
                <w:kern w:val="0"/>
                <w:szCs w:val="21"/>
              </w:rPr>
            </w:pPr>
            <w:r>
              <w:rPr>
                <w:rFonts w:hint="eastAsia" w:ascii="宋体" w:cs="宋体"/>
                <w:kern w:val="0"/>
                <w:szCs w:val="21"/>
              </w:rPr>
              <w:t>三水合磷酸三钾；三水合磷酸钾</w:t>
            </w:r>
          </w:p>
        </w:tc>
        <w:tc>
          <w:tcPr>
            <w:tcW w:w="3260" w:type="dxa"/>
            <w:tcBorders>
              <w:top w:val="nil"/>
              <w:left w:val="nil"/>
              <w:bottom w:val="single" w:color="auto" w:sz="8" w:space="0"/>
              <w:right w:val="single" w:color="auto" w:sz="8" w:space="0"/>
            </w:tcBorders>
            <w:shd w:val="clear" w:color="auto" w:fill="auto"/>
            <w:vAlign w:val="center"/>
          </w:tcPr>
          <w:p w14:paraId="07D85B34">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16CBCCC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BE20899">
            <w:pPr>
              <w:widowControl/>
              <w:spacing w:line="400" w:lineRule="exact"/>
              <w:jc w:val="center"/>
              <w:rPr>
                <w:rFonts w:ascii="宋体" w:cs="宋体"/>
                <w:kern w:val="0"/>
                <w:szCs w:val="21"/>
              </w:rPr>
            </w:pPr>
            <w:r>
              <w:rPr>
                <w:rFonts w:hint="eastAsia" w:ascii="宋体" w:cs="宋体"/>
                <w:kern w:val="0"/>
                <w:szCs w:val="21"/>
              </w:rPr>
              <w:t>60</w:t>
            </w:r>
          </w:p>
        </w:tc>
      </w:tr>
      <w:tr w14:paraId="1A5D0F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741C20">
            <w:pPr>
              <w:jc w:val="center"/>
              <w:rPr>
                <w:rFonts w:cs="宋体" w:asciiTheme="minorEastAsia" w:hAnsiTheme="minorEastAsia" w:eastAsiaTheme="minorEastAsia"/>
                <w:szCs w:val="21"/>
              </w:rPr>
            </w:pPr>
            <w:r>
              <w:rPr>
                <w:rFonts w:hint="eastAsia" w:asciiTheme="minorEastAsia" w:hAnsiTheme="minorEastAsia" w:eastAsiaTheme="minorEastAsia"/>
                <w:szCs w:val="21"/>
              </w:rPr>
              <w:t>1735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B74727">
            <w:pPr>
              <w:widowControl/>
              <w:spacing w:line="400" w:lineRule="exact"/>
              <w:jc w:val="center"/>
              <w:rPr>
                <w:rFonts w:ascii="宋体" w:cs="宋体"/>
                <w:kern w:val="0"/>
                <w:szCs w:val="21"/>
              </w:rPr>
            </w:pPr>
            <w:r>
              <w:rPr>
                <w:rFonts w:hint="eastAsia" w:ascii="宋体" w:cs="宋体"/>
                <w:kern w:val="0"/>
                <w:szCs w:val="21"/>
              </w:rPr>
              <w:t>三水合乙醇铅</w:t>
            </w:r>
          </w:p>
        </w:tc>
        <w:tc>
          <w:tcPr>
            <w:tcW w:w="3260" w:type="dxa"/>
            <w:tcBorders>
              <w:top w:val="nil"/>
              <w:left w:val="nil"/>
              <w:bottom w:val="single" w:color="auto" w:sz="8" w:space="0"/>
              <w:right w:val="single" w:color="auto" w:sz="8" w:space="0"/>
            </w:tcBorders>
            <w:shd w:val="clear" w:color="auto" w:fill="auto"/>
            <w:vAlign w:val="center"/>
          </w:tcPr>
          <w:p w14:paraId="7F1F9453">
            <w:pPr>
              <w:widowControl/>
              <w:spacing w:line="400" w:lineRule="exact"/>
              <w:jc w:val="center"/>
              <w:rPr>
                <w:rFonts w:ascii="宋体" w:cs="宋体"/>
                <w:kern w:val="0"/>
                <w:szCs w:val="21"/>
              </w:rPr>
            </w:pPr>
            <w:r>
              <w:rPr>
                <w:rFonts w:hint="eastAsia" w:ascii="宋体" w:cs="宋体"/>
                <w:kern w:val="0"/>
                <w:szCs w:val="21"/>
              </w:rPr>
              <w:t>500g</w:t>
            </w:r>
          </w:p>
        </w:tc>
        <w:tc>
          <w:tcPr>
            <w:tcW w:w="709" w:type="dxa"/>
            <w:tcBorders>
              <w:top w:val="nil"/>
              <w:left w:val="nil"/>
              <w:bottom w:val="single" w:color="auto" w:sz="8" w:space="0"/>
              <w:right w:val="single" w:color="auto" w:sz="8" w:space="0"/>
            </w:tcBorders>
            <w:shd w:val="clear" w:color="auto" w:fill="auto"/>
            <w:vAlign w:val="center"/>
          </w:tcPr>
          <w:p w14:paraId="7222073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00AF03D">
            <w:pPr>
              <w:widowControl/>
              <w:spacing w:line="400" w:lineRule="exact"/>
              <w:jc w:val="center"/>
              <w:rPr>
                <w:rFonts w:ascii="宋体" w:cs="宋体"/>
                <w:kern w:val="0"/>
                <w:szCs w:val="21"/>
              </w:rPr>
            </w:pPr>
            <w:r>
              <w:rPr>
                <w:rFonts w:hint="eastAsia" w:ascii="宋体" w:cs="宋体"/>
                <w:kern w:val="0"/>
                <w:szCs w:val="21"/>
              </w:rPr>
              <w:t>35</w:t>
            </w:r>
          </w:p>
        </w:tc>
      </w:tr>
      <w:tr w14:paraId="1FD0A8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B63BE2">
            <w:pPr>
              <w:jc w:val="center"/>
              <w:rPr>
                <w:rFonts w:cs="宋体" w:asciiTheme="minorEastAsia" w:hAnsiTheme="minorEastAsia" w:eastAsiaTheme="minorEastAsia"/>
                <w:szCs w:val="21"/>
              </w:rPr>
            </w:pPr>
            <w:r>
              <w:rPr>
                <w:rFonts w:hint="eastAsia" w:asciiTheme="minorEastAsia" w:hAnsiTheme="minorEastAsia" w:eastAsiaTheme="minorEastAsia"/>
                <w:szCs w:val="21"/>
              </w:rPr>
              <w:t>1736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512F84">
            <w:pPr>
              <w:widowControl/>
              <w:spacing w:line="400" w:lineRule="exact"/>
              <w:jc w:val="center"/>
              <w:rPr>
                <w:rFonts w:ascii="宋体" w:cs="宋体"/>
                <w:kern w:val="0"/>
                <w:szCs w:val="21"/>
              </w:rPr>
            </w:pPr>
            <w:r>
              <w:rPr>
                <w:rFonts w:hint="eastAsia" w:ascii="宋体" w:cs="宋体"/>
                <w:kern w:val="0"/>
                <w:szCs w:val="21"/>
              </w:rPr>
              <w:t>三糖铁技术中心鉴别管</w:t>
            </w:r>
          </w:p>
        </w:tc>
        <w:tc>
          <w:tcPr>
            <w:tcW w:w="3260" w:type="dxa"/>
            <w:tcBorders>
              <w:top w:val="nil"/>
              <w:left w:val="nil"/>
              <w:bottom w:val="single" w:color="auto" w:sz="8" w:space="0"/>
              <w:right w:val="single" w:color="auto" w:sz="8" w:space="0"/>
            </w:tcBorders>
            <w:shd w:val="clear" w:color="auto" w:fill="auto"/>
            <w:vAlign w:val="center"/>
          </w:tcPr>
          <w:p w14:paraId="6A5EEBCB">
            <w:pPr>
              <w:widowControl/>
              <w:spacing w:line="400" w:lineRule="exact"/>
              <w:jc w:val="center"/>
              <w:rPr>
                <w:rFonts w:ascii="宋体" w:cs="宋体"/>
                <w:kern w:val="0"/>
                <w:szCs w:val="21"/>
              </w:rPr>
            </w:pPr>
            <w:r>
              <w:rPr>
                <w:rFonts w:hint="eastAsia" w:ascii="宋体" w:cs="宋体"/>
                <w:kern w:val="0"/>
                <w:szCs w:val="21"/>
              </w:rPr>
              <w:t>3mL/支，40 支/盒</w:t>
            </w:r>
          </w:p>
        </w:tc>
        <w:tc>
          <w:tcPr>
            <w:tcW w:w="709" w:type="dxa"/>
            <w:tcBorders>
              <w:top w:val="nil"/>
              <w:left w:val="nil"/>
              <w:bottom w:val="single" w:color="auto" w:sz="8" w:space="0"/>
              <w:right w:val="single" w:color="auto" w:sz="8" w:space="0"/>
            </w:tcBorders>
            <w:shd w:val="clear" w:color="auto" w:fill="auto"/>
            <w:vAlign w:val="center"/>
          </w:tcPr>
          <w:p w14:paraId="7A7AF8D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A88B717">
            <w:pPr>
              <w:widowControl/>
              <w:spacing w:line="400" w:lineRule="exact"/>
              <w:jc w:val="center"/>
              <w:rPr>
                <w:rFonts w:ascii="宋体" w:cs="宋体"/>
                <w:kern w:val="0"/>
                <w:szCs w:val="21"/>
              </w:rPr>
            </w:pPr>
            <w:r>
              <w:rPr>
                <w:rFonts w:hint="eastAsia" w:ascii="宋体" w:cs="宋体"/>
                <w:kern w:val="0"/>
                <w:szCs w:val="21"/>
              </w:rPr>
              <w:t>174</w:t>
            </w:r>
          </w:p>
        </w:tc>
      </w:tr>
      <w:tr w14:paraId="5BB5AB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E6EE09">
            <w:pPr>
              <w:jc w:val="center"/>
              <w:rPr>
                <w:rFonts w:cs="宋体" w:asciiTheme="minorEastAsia" w:hAnsiTheme="minorEastAsia" w:eastAsiaTheme="minorEastAsia"/>
                <w:szCs w:val="21"/>
              </w:rPr>
            </w:pPr>
            <w:r>
              <w:rPr>
                <w:rFonts w:hint="eastAsia" w:asciiTheme="minorEastAsia" w:hAnsiTheme="minorEastAsia" w:eastAsiaTheme="minorEastAsia"/>
                <w:szCs w:val="21"/>
              </w:rPr>
              <w:t>1737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4F9D65">
            <w:pPr>
              <w:widowControl/>
              <w:spacing w:line="400" w:lineRule="exact"/>
              <w:jc w:val="center"/>
              <w:rPr>
                <w:rFonts w:ascii="宋体" w:cs="宋体"/>
                <w:kern w:val="0"/>
                <w:szCs w:val="21"/>
              </w:rPr>
            </w:pPr>
            <w:r>
              <w:rPr>
                <w:rFonts w:hint="eastAsia" w:ascii="宋体" w:cs="宋体"/>
                <w:kern w:val="0"/>
                <w:szCs w:val="21"/>
              </w:rPr>
              <w:t>三糖铁琼脂 (TSI)</w:t>
            </w:r>
          </w:p>
        </w:tc>
        <w:tc>
          <w:tcPr>
            <w:tcW w:w="3260" w:type="dxa"/>
            <w:tcBorders>
              <w:top w:val="nil"/>
              <w:left w:val="nil"/>
              <w:bottom w:val="single" w:color="auto" w:sz="8" w:space="0"/>
              <w:right w:val="single" w:color="auto" w:sz="8" w:space="0"/>
            </w:tcBorders>
            <w:shd w:val="clear" w:color="auto" w:fill="auto"/>
            <w:vAlign w:val="center"/>
          </w:tcPr>
          <w:p w14:paraId="6291D83B">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5C99038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A05132F">
            <w:pPr>
              <w:widowControl/>
              <w:spacing w:line="400" w:lineRule="exact"/>
              <w:jc w:val="center"/>
              <w:rPr>
                <w:rFonts w:ascii="宋体" w:cs="宋体"/>
                <w:kern w:val="0"/>
                <w:szCs w:val="21"/>
              </w:rPr>
            </w:pPr>
            <w:r>
              <w:rPr>
                <w:rFonts w:hint="eastAsia" w:ascii="宋体" w:cs="宋体"/>
                <w:kern w:val="0"/>
                <w:szCs w:val="21"/>
              </w:rPr>
              <w:t>149</w:t>
            </w:r>
          </w:p>
        </w:tc>
      </w:tr>
      <w:tr w14:paraId="25ADD1B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4BA7F0">
            <w:pPr>
              <w:jc w:val="center"/>
              <w:rPr>
                <w:rFonts w:cs="宋体" w:asciiTheme="minorEastAsia" w:hAnsiTheme="minorEastAsia" w:eastAsiaTheme="minorEastAsia"/>
                <w:szCs w:val="21"/>
              </w:rPr>
            </w:pPr>
            <w:r>
              <w:rPr>
                <w:rFonts w:hint="eastAsia" w:asciiTheme="minorEastAsia" w:hAnsiTheme="minorEastAsia" w:eastAsiaTheme="minorEastAsia"/>
                <w:szCs w:val="21"/>
              </w:rPr>
              <w:t>1738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070CD3">
            <w:pPr>
              <w:widowControl/>
              <w:spacing w:line="400" w:lineRule="exact"/>
              <w:jc w:val="center"/>
              <w:rPr>
                <w:rFonts w:ascii="宋体" w:cs="宋体"/>
                <w:kern w:val="0"/>
                <w:szCs w:val="21"/>
              </w:rPr>
            </w:pPr>
            <w:r>
              <w:rPr>
                <w:rFonts w:hint="eastAsia" w:ascii="宋体" w:cs="宋体"/>
                <w:kern w:val="0"/>
                <w:szCs w:val="21"/>
              </w:rPr>
              <w:t>三糖铁琼脂培养基(TSI)</w:t>
            </w:r>
          </w:p>
        </w:tc>
        <w:tc>
          <w:tcPr>
            <w:tcW w:w="3260" w:type="dxa"/>
            <w:tcBorders>
              <w:top w:val="nil"/>
              <w:left w:val="nil"/>
              <w:bottom w:val="single" w:color="auto" w:sz="8" w:space="0"/>
              <w:right w:val="single" w:color="auto" w:sz="8" w:space="0"/>
            </w:tcBorders>
            <w:shd w:val="clear" w:color="auto" w:fill="auto"/>
            <w:vAlign w:val="center"/>
          </w:tcPr>
          <w:p w14:paraId="65E526E6">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95A2BE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0AD2432">
            <w:pPr>
              <w:widowControl/>
              <w:spacing w:line="400" w:lineRule="exact"/>
              <w:jc w:val="center"/>
              <w:rPr>
                <w:rFonts w:ascii="宋体" w:cs="宋体"/>
                <w:kern w:val="0"/>
                <w:szCs w:val="21"/>
              </w:rPr>
            </w:pPr>
            <w:r>
              <w:rPr>
                <w:rFonts w:hint="eastAsia" w:ascii="宋体" w:cs="宋体"/>
                <w:kern w:val="0"/>
                <w:szCs w:val="21"/>
              </w:rPr>
              <w:t>111</w:t>
            </w:r>
          </w:p>
        </w:tc>
      </w:tr>
      <w:tr w14:paraId="22E231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2B7D2B">
            <w:pPr>
              <w:jc w:val="center"/>
              <w:rPr>
                <w:rFonts w:cs="宋体" w:asciiTheme="minorEastAsia" w:hAnsiTheme="minorEastAsia" w:eastAsiaTheme="minorEastAsia"/>
                <w:szCs w:val="21"/>
              </w:rPr>
            </w:pPr>
            <w:r>
              <w:rPr>
                <w:rFonts w:hint="eastAsia" w:asciiTheme="minorEastAsia" w:hAnsiTheme="minorEastAsia" w:eastAsiaTheme="minorEastAsia"/>
                <w:szCs w:val="21"/>
              </w:rPr>
              <w:t>1739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FD9121">
            <w:pPr>
              <w:widowControl/>
              <w:spacing w:line="400" w:lineRule="exact"/>
              <w:jc w:val="center"/>
              <w:rPr>
                <w:rFonts w:ascii="宋体" w:cs="宋体"/>
                <w:kern w:val="0"/>
                <w:szCs w:val="21"/>
              </w:rPr>
            </w:pPr>
            <w:r>
              <w:rPr>
                <w:rFonts w:hint="eastAsia" w:ascii="宋体" w:cs="宋体"/>
                <w:kern w:val="0"/>
                <w:szCs w:val="21"/>
              </w:rPr>
              <w:t>色谱微量进样针</w:t>
            </w:r>
          </w:p>
        </w:tc>
        <w:tc>
          <w:tcPr>
            <w:tcW w:w="3260" w:type="dxa"/>
            <w:tcBorders>
              <w:top w:val="nil"/>
              <w:left w:val="nil"/>
              <w:bottom w:val="single" w:color="auto" w:sz="8" w:space="0"/>
              <w:right w:val="single" w:color="auto" w:sz="8" w:space="0"/>
            </w:tcBorders>
            <w:shd w:val="clear" w:color="auto" w:fill="auto"/>
            <w:vAlign w:val="center"/>
          </w:tcPr>
          <w:p w14:paraId="5B562AC9">
            <w:pPr>
              <w:widowControl/>
              <w:spacing w:line="400" w:lineRule="exact"/>
              <w:jc w:val="center"/>
              <w:rPr>
                <w:rFonts w:ascii="宋体" w:cs="宋体"/>
                <w:kern w:val="0"/>
                <w:szCs w:val="21"/>
              </w:rPr>
            </w:pPr>
            <w:r>
              <w:rPr>
                <w:rFonts w:hint="eastAsia" w:ascii="宋体" w:cs="宋体"/>
                <w:kern w:val="0"/>
                <w:szCs w:val="21"/>
              </w:rPr>
              <w:t>1支装</w:t>
            </w:r>
          </w:p>
        </w:tc>
        <w:tc>
          <w:tcPr>
            <w:tcW w:w="709" w:type="dxa"/>
            <w:tcBorders>
              <w:top w:val="nil"/>
              <w:left w:val="nil"/>
              <w:bottom w:val="single" w:color="auto" w:sz="8" w:space="0"/>
              <w:right w:val="single" w:color="auto" w:sz="8" w:space="0"/>
            </w:tcBorders>
            <w:shd w:val="clear" w:color="auto" w:fill="auto"/>
            <w:vAlign w:val="center"/>
          </w:tcPr>
          <w:p w14:paraId="68D3E9A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49F056B">
            <w:pPr>
              <w:widowControl/>
              <w:spacing w:line="400" w:lineRule="exact"/>
              <w:jc w:val="center"/>
              <w:rPr>
                <w:rFonts w:ascii="宋体" w:cs="宋体"/>
                <w:kern w:val="0"/>
                <w:szCs w:val="21"/>
              </w:rPr>
            </w:pPr>
            <w:r>
              <w:rPr>
                <w:rFonts w:hint="eastAsia" w:ascii="宋体" w:cs="宋体"/>
                <w:kern w:val="0"/>
                <w:szCs w:val="21"/>
              </w:rPr>
              <w:t>996</w:t>
            </w:r>
          </w:p>
        </w:tc>
      </w:tr>
      <w:tr w14:paraId="706B397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D05D8D">
            <w:pPr>
              <w:jc w:val="center"/>
              <w:rPr>
                <w:rFonts w:cs="宋体" w:asciiTheme="minorEastAsia" w:hAnsiTheme="minorEastAsia" w:eastAsiaTheme="minorEastAsia"/>
                <w:szCs w:val="21"/>
              </w:rPr>
            </w:pPr>
            <w:r>
              <w:rPr>
                <w:rFonts w:hint="eastAsia" w:asciiTheme="minorEastAsia" w:hAnsiTheme="minorEastAsia" w:eastAsiaTheme="minorEastAsia"/>
                <w:szCs w:val="21"/>
              </w:rPr>
              <w:t>1740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BDE73D">
            <w:pPr>
              <w:widowControl/>
              <w:spacing w:line="400" w:lineRule="exact"/>
              <w:jc w:val="center"/>
              <w:rPr>
                <w:rFonts w:ascii="宋体" w:cs="宋体"/>
                <w:kern w:val="0"/>
                <w:szCs w:val="21"/>
              </w:rPr>
            </w:pPr>
            <w:r>
              <w:rPr>
                <w:rFonts w:hint="eastAsia" w:ascii="宋体" w:cs="宋体"/>
                <w:kern w:val="0"/>
                <w:szCs w:val="21"/>
              </w:rPr>
              <w:t>色谱柱</w:t>
            </w:r>
          </w:p>
        </w:tc>
        <w:tc>
          <w:tcPr>
            <w:tcW w:w="3260" w:type="dxa"/>
            <w:tcBorders>
              <w:top w:val="nil"/>
              <w:left w:val="nil"/>
              <w:bottom w:val="single" w:color="auto" w:sz="8" w:space="0"/>
              <w:right w:val="single" w:color="auto" w:sz="8" w:space="0"/>
            </w:tcBorders>
            <w:shd w:val="clear" w:color="auto" w:fill="auto"/>
            <w:vAlign w:val="center"/>
          </w:tcPr>
          <w:p w14:paraId="3EDADFBB">
            <w:pPr>
              <w:widowControl/>
              <w:spacing w:line="400" w:lineRule="exact"/>
              <w:jc w:val="center"/>
              <w:rPr>
                <w:rFonts w:ascii="宋体" w:cs="宋体"/>
                <w:kern w:val="0"/>
                <w:szCs w:val="21"/>
              </w:rPr>
            </w:pPr>
            <w:r>
              <w:rPr>
                <w:rFonts w:hint="eastAsia" w:ascii="宋体" w:cs="宋体"/>
                <w:kern w:val="0"/>
                <w:szCs w:val="21"/>
              </w:rPr>
              <w:t>prp-x-100</w:t>
            </w:r>
          </w:p>
        </w:tc>
        <w:tc>
          <w:tcPr>
            <w:tcW w:w="709" w:type="dxa"/>
            <w:tcBorders>
              <w:top w:val="nil"/>
              <w:left w:val="nil"/>
              <w:bottom w:val="single" w:color="auto" w:sz="8" w:space="0"/>
              <w:right w:val="single" w:color="auto" w:sz="8" w:space="0"/>
            </w:tcBorders>
            <w:shd w:val="clear" w:color="auto" w:fill="auto"/>
            <w:vAlign w:val="center"/>
          </w:tcPr>
          <w:p w14:paraId="56F4752F">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29ED148E">
            <w:pPr>
              <w:widowControl/>
              <w:spacing w:line="400" w:lineRule="exact"/>
              <w:jc w:val="center"/>
              <w:rPr>
                <w:rFonts w:ascii="宋体" w:cs="宋体"/>
                <w:kern w:val="0"/>
                <w:szCs w:val="21"/>
              </w:rPr>
            </w:pPr>
            <w:r>
              <w:rPr>
                <w:rFonts w:hint="eastAsia" w:ascii="宋体" w:cs="宋体"/>
                <w:kern w:val="0"/>
                <w:szCs w:val="21"/>
              </w:rPr>
              <w:t>8400</w:t>
            </w:r>
          </w:p>
        </w:tc>
      </w:tr>
      <w:tr w14:paraId="47E82CB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E3403F">
            <w:pPr>
              <w:jc w:val="center"/>
              <w:rPr>
                <w:rFonts w:cs="宋体" w:asciiTheme="minorEastAsia" w:hAnsiTheme="minorEastAsia" w:eastAsiaTheme="minorEastAsia"/>
                <w:szCs w:val="21"/>
              </w:rPr>
            </w:pPr>
            <w:r>
              <w:rPr>
                <w:rFonts w:hint="eastAsia" w:asciiTheme="minorEastAsia" w:hAnsiTheme="minorEastAsia" w:eastAsiaTheme="minorEastAsia"/>
                <w:szCs w:val="21"/>
              </w:rPr>
              <w:t>1741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E26746">
            <w:pPr>
              <w:widowControl/>
              <w:spacing w:line="400" w:lineRule="exact"/>
              <w:jc w:val="center"/>
              <w:rPr>
                <w:rFonts w:ascii="宋体" w:cs="宋体"/>
                <w:kern w:val="0"/>
                <w:szCs w:val="21"/>
              </w:rPr>
            </w:pPr>
            <w:r>
              <w:rPr>
                <w:rFonts w:hint="eastAsia" w:ascii="宋体" w:cs="宋体"/>
                <w:kern w:val="0"/>
                <w:szCs w:val="21"/>
              </w:rPr>
              <w:t>色谱柱</w:t>
            </w:r>
          </w:p>
        </w:tc>
        <w:tc>
          <w:tcPr>
            <w:tcW w:w="3260" w:type="dxa"/>
            <w:tcBorders>
              <w:top w:val="nil"/>
              <w:left w:val="nil"/>
              <w:bottom w:val="single" w:color="auto" w:sz="8" w:space="0"/>
              <w:right w:val="single" w:color="auto" w:sz="8" w:space="0"/>
            </w:tcBorders>
            <w:shd w:val="clear" w:color="auto" w:fill="auto"/>
            <w:vAlign w:val="center"/>
          </w:tcPr>
          <w:p w14:paraId="62ECA358">
            <w:pPr>
              <w:widowControl/>
              <w:spacing w:line="400" w:lineRule="exact"/>
              <w:jc w:val="center"/>
              <w:rPr>
                <w:rFonts w:ascii="宋体" w:cs="宋体"/>
                <w:kern w:val="0"/>
                <w:szCs w:val="21"/>
              </w:rPr>
            </w:pPr>
            <w:r>
              <w:rPr>
                <w:rFonts w:ascii="宋体" w:cs="宋体"/>
                <w:kern w:val="0"/>
                <w:szCs w:val="21"/>
              </w:rPr>
              <w:t>agilent588905-902</w:t>
            </w:r>
          </w:p>
        </w:tc>
        <w:tc>
          <w:tcPr>
            <w:tcW w:w="709" w:type="dxa"/>
            <w:tcBorders>
              <w:top w:val="nil"/>
              <w:left w:val="nil"/>
              <w:bottom w:val="single" w:color="auto" w:sz="8" w:space="0"/>
              <w:right w:val="single" w:color="auto" w:sz="8" w:space="0"/>
            </w:tcBorders>
            <w:shd w:val="clear" w:color="auto" w:fill="auto"/>
            <w:vAlign w:val="center"/>
          </w:tcPr>
          <w:p w14:paraId="78DFCFC7">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2793B98A">
            <w:pPr>
              <w:widowControl/>
              <w:spacing w:line="400" w:lineRule="exact"/>
              <w:jc w:val="center"/>
              <w:rPr>
                <w:rFonts w:ascii="宋体" w:cs="宋体"/>
                <w:kern w:val="0"/>
                <w:szCs w:val="21"/>
              </w:rPr>
            </w:pPr>
            <w:r>
              <w:rPr>
                <w:rFonts w:hint="eastAsia" w:ascii="宋体" w:cs="宋体"/>
                <w:kern w:val="0"/>
                <w:szCs w:val="21"/>
              </w:rPr>
              <w:t>3369</w:t>
            </w:r>
          </w:p>
        </w:tc>
      </w:tr>
      <w:tr w14:paraId="0F31417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54738A">
            <w:pPr>
              <w:jc w:val="center"/>
              <w:rPr>
                <w:rFonts w:cs="宋体" w:asciiTheme="minorEastAsia" w:hAnsiTheme="minorEastAsia" w:eastAsiaTheme="minorEastAsia"/>
                <w:szCs w:val="21"/>
              </w:rPr>
            </w:pPr>
            <w:r>
              <w:rPr>
                <w:rFonts w:hint="eastAsia" w:asciiTheme="minorEastAsia" w:hAnsiTheme="minorEastAsia" w:eastAsiaTheme="minorEastAsia"/>
                <w:szCs w:val="21"/>
              </w:rPr>
              <w:t>1742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0742F2">
            <w:pPr>
              <w:widowControl/>
              <w:spacing w:line="400" w:lineRule="exact"/>
              <w:jc w:val="center"/>
              <w:rPr>
                <w:rFonts w:ascii="宋体" w:cs="宋体"/>
                <w:kern w:val="0"/>
                <w:szCs w:val="21"/>
              </w:rPr>
            </w:pPr>
            <w:r>
              <w:rPr>
                <w:rFonts w:hint="eastAsia" w:ascii="宋体" w:cs="宋体"/>
                <w:kern w:val="0"/>
                <w:szCs w:val="21"/>
              </w:rPr>
              <w:t>色谱柱2.1X100mm 1.8-micron</w:t>
            </w:r>
          </w:p>
        </w:tc>
        <w:tc>
          <w:tcPr>
            <w:tcW w:w="3260" w:type="dxa"/>
            <w:tcBorders>
              <w:top w:val="nil"/>
              <w:left w:val="nil"/>
              <w:bottom w:val="single" w:color="auto" w:sz="8" w:space="0"/>
              <w:right w:val="single" w:color="auto" w:sz="8" w:space="0"/>
            </w:tcBorders>
            <w:shd w:val="clear" w:color="auto" w:fill="auto"/>
            <w:vAlign w:val="center"/>
          </w:tcPr>
          <w:p w14:paraId="06639B36">
            <w:pPr>
              <w:widowControl/>
              <w:spacing w:line="400" w:lineRule="exact"/>
              <w:jc w:val="center"/>
              <w:rPr>
                <w:rFonts w:ascii="宋体" w:cs="宋体"/>
                <w:kern w:val="0"/>
                <w:szCs w:val="21"/>
              </w:rPr>
            </w:pPr>
            <w:r>
              <w:rPr>
                <w:rFonts w:hint="eastAsia" w:ascii="宋体" w:cs="宋体"/>
                <w:kern w:val="0"/>
                <w:szCs w:val="21"/>
              </w:rPr>
              <w:t>858700-902</w:t>
            </w:r>
          </w:p>
        </w:tc>
        <w:tc>
          <w:tcPr>
            <w:tcW w:w="709" w:type="dxa"/>
            <w:tcBorders>
              <w:top w:val="nil"/>
              <w:left w:val="nil"/>
              <w:bottom w:val="single" w:color="auto" w:sz="8" w:space="0"/>
              <w:right w:val="single" w:color="auto" w:sz="8" w:space="0"/>
            </w:tcBorders>
            <w:shd w:val="clear" w:color="auto" w:fill="auto"/>
            <w:vAlign w:val="center"/>
          </w:tcPr>
          <w:p w14:paraId="2910E11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B550943">
            <w:pPr>
              <w:widowControl/>
              <w:spacing w:line="400" w:lineRule="exact"/>
              <w:jc w:val="center"/>
              <w:rPr>
                <w:rFonts w:ascii="宋体" w:cs="宋体"/>
                <w:kern w:val="0"/>
                <w:szCs w:val="21"/>
              </w:rPr>
            </w:pPr>
            <w:r>
              <w:rPr>
                <w:rFonts w:hint="eastAsia" w:ascii="宋体" w:cs="宋体"/>
                <w:kern w:val="0"/>
                <w:szCs w:val="21"/>
              </w:rPr>
              <w:t>6289</w:t>
            </w:r>
          </w:p>
        </w:tc>
      </w:tr>
      <w:tr w14:paraId="3DA259B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7821D1">
            <w:pPr>
              <w:jc w:val="center"/>
              <w:rPr>
                <w:rFonts w:cs="宋体" w:asciiTheme="minorEastAsia" w:hAnsiTheme="minorEastAsia" w:eastAsiaTheme="minorEastAsia"/>
                <w:szCs w:val="21"/>
              </w:rPr>
            </w:pPr>
            <w:r>
              <w:rPr>
                <w:rFonts w:hint="eastAsia" w:asciiTheme="minorEastAsia" w:hAnsiTheme="minorEastAsia" w:eastAsiaTheme="minorEastAsia"/>
                <w:szCs w:val="21"/>
              </w:rPr>
              <w:t>1743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A8F669E">
            <w:pPr>
              <w:widowControl/>
              <w:spacing w:line="400" w:lineRule="exact"/>
              <w:jc w:val="center"/>
              <w:rPr>
                <w:rFonts w:ascii="宋体" w:cs="宋体"/>
                <w:kern w:val="0"/>
                <w:szCs w:val="21"/>
              </w:rPr>
            </w:pPr>
            <w:r>
              <w:rPr>
                <w:rFonts w:hint="eastAsia" w:ascii="宋体" w:cs="宋体"/>
                <w:kern w:val="0"/>
                <w:szCs w:val="21"/>
              </w:rPr>
              <w:t>色谱柱zorbax ods 4.6x250mm</w:t>
            </w:r>
          </w:p>
        </w:tc>
        <w:tc>
          <w:tcPr>
            <w:tcW w:w="3260" w:type="dxa"/>
            <w:tcBorders>
              <w:top w:val="nil"/>
              <w:left w:val="nil"/>
              <w:bottom w:val="single" w:color="auto" w:sz="8" w:space="0"/>
              <w:right w:val="single" w:color="auto" w:sz="8" w:space="0"/>
            </w:tcBorders>
            <w:shd w:val="clear" w:color="auto" w:fill="auto"/>
            <w:vAlign w:val="center"/>
          </w:tcPr>
          <w:p w14:paraId="3F8E369E">
            <w:pPr>
              <w:widowControl/>
              <w:spacing w:line="400" w:lineRule="exact"/>
              <w:jc w:val="center"/>
              <w:rPr>
                <w:rFonts w:ascii="宋体" w:cs="宋体"/>
                <w:kern w:val="0"/>
                <w:szCs w:val="21"/>
              </w:rPr>
            </w:pPr>
            <w:r>
              <w:rPr>
                <w:rFonts w:hint="eastAsia" w:ascii="宋体" w:cs="宋体"/>
                <w:kern w:val="0"/>
                <w:szCs w:val="21"/>
              </w:rPr>
              <w:t>880952-702</w:t>
            </w:r>
          </w:p>
        </w:tc>
        <w:tc>
          <w:tcPr>
            <w:tcW w:w="709" w:type="dxa"/>
            <w:tcBorders>
              <w:top w:val="nil"/>
              <w:left w:val="nil"/>
              <w:bottom w:val="single" w:color="auto" w:sz="8" w:space="0"/>
              <w:right w:val="single" w:color="auto" w:sz="8" w:space="0"/>
            </w:tcBorders>
            <w:shd w:val="clear" w:color="auto" w:fill="auto"/>
            <w:vAlign w:val="center"/>
          </w:tcPr>
          <w:p w14:paraId="08CA351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D6F666B">
            <w:pPr>
              <w:widowControl/>
              <w:spacing w:line="400" w:lineRule="exact"/>
              <w:jc w:val="center"/>
              <w:rPr>
                <w:rFonts w:ascii="宋体" w:cs="宋体"/>
                <w:kern w:val="0"/>
                <w:szCs w:val="21"/>
              </w:rPr>
            </w:pPr>
            <w:r>
              <w:rPr>
                <w:rFonts w:hint="eastAsia" w:ascii="宋体" w:cs="宋体"/>
                <w:kern w:val="0"/>
                <w:szCs w:val="21"/>
              </w:rPr>
              <w:t>5403</w:t>
            </w:r>
          </w:p>
        </w:tc>
      </w:tr>
      <w:tr w14:paraId="0AE4302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DB45A1">
            <w:pPr>
              <w:jc w:val="center"/>
              <w:rPr>
                <w:rFonts w:cs="宋体" w:asciiTheme="minorEastAsia" w:hAnsiTheme="minorEastAsia" w:eastAsiaTheme="minorEastAsia"/>
                <w:szCs w:val="21"/>
              </w:rPr>
            </w:pPr>
            <w:r>
              <w:rPr>
                <w:rFonts w:hint="eastAsia" w:asciiTheme="minorEastAsia" w:hAnsiTheme="minorEastAsia" w:eastAsiaTheme="minorEastAsia"/>
                <w:szCs w:val="21"/>
              </w:rPr>
              <w:t>1744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B6EF5C">
            <w:pPr>
              <w:widowControl/>
              <w:spacing w:line="400" w:lineRule="exact"/>
              <w:jc w:val="center"/>
              <w:rPr>
                <w:rFonts w:ascii="宋体" w:cs="宋体"/>
                <w:kern w:val="0"/>
                <w:szCs w:val="21"/>
              </w:rPr>
            </w:pPr>
            <w:r>
              <w:rPr>
                <w:rFonts w:hint="eastAsia" w:ascii="宋体" w:cs="宋体"/>
                <w:kern w:val="0"/>
                <w:szCs w:val="21"/>
              </w:rPr>
              <w:t>色谱柱预加热器</w:t>
            </w:r>
          </w:p>
        </w:tc>
        <w:tc>
          <w:tcPr>
            <w:tcW w:w="3260" w:type="dxa"/>
            <w:tcBorders>
              <w:top w:val="nil"/>
              <w:left w:val="nil"/>
              <w:bottom w:val="single" w:color="auto" w:sz="8" w:space="0"/>
              <w:right w:val="single" w:color="auto" w:sz="8" w:space="0"/>
            </w:tcBorders>
            <w:shd w:val="clear" w:color="auto" w:fill="auto"/>
            <w:vAlign w:val="center"/>
          </w:tcPr>
          <w:p w14:paraId="1DC3229F">
            <w:pPr>
              <w:widowControl/>
              <w:spacing w:line="400" w:lineRule="exact"/>
              <w:jc w:val="center"/>
              <w:rPr>
                <w:rFonts w:ascii="宋体" w:cs="宋体"/>
                <w:kern w:val="0"/>
                <w:szCs w:val="21"/>
              </w:rPr>
            </w:pPr>
            <w:r>
              <w:rPr>
                <w:rFonts w:hint="eastAsia" w:ascii="宋体" w:cs="宋体"/>
                <w:kern w:val="0"/>
                <w:szCs w:val="21"/>
              </w:rPr>
              <w:t>带 12.5" 管</w:t>
            </w:r>
          </w:p>
        </w:tc>
        <w:tc>
          <w:tcPr>
            <w:tcW w:w="709" w:type="dxa"/>
            <w:tcBorders>
              <w:top w:val="nil"/>
              <w:left w:val="nil"/>
              <w:bottom w:val="single" w:color="auto" w:sz="8" w:space="0"/>
              <w:right w:val="single" w:color="auto" w:sz="8" w:space="0"/>
            </w:tcBorders>
            <w:shd w:val="clear" w:color="auto" w:fill="auto"/>
            <w:vAlign w:val="center"/>
          </w:tcPr>
          <w:p w14:paraId="03A46BA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27C1E7A">
            <w:pPr>
              <w:widowControl/>
              <w:spacing w:line="400" w:lineRule="exact"/>
              <w:jc w:val="center"/>
              <w:rPr>
                <w:rFonts w:ascii="宋体" w:cs="宋体"/>
                <w:kern w:val="0"/>
                <w:szCs w:val="21"/>
              </w:rPr>
            </w:pPr>
            <w:r>
              <w:rPr>
                <w:rFonts w:hint="eastAsia" w:ascii="宋体" w:cs="宋体"/>
                <w:kern w:val="0"/>
                <w:szCs w:val="21"/>
              </w:rPr>
              <w:t>9857</w:t>
            </w:r>
          </w:p>
        </w:tc>
      </w:tr>
      <w:tr w14:paraId="559AFF1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190285">
            <w:pPr>
              <w:jc w:val="center"/>
              <w:rPr>
                <w:rFonts w:cs="宋体" w:asciiTheme="minorEastAsia" w:hAnsiTheme="minorEastAsia" w:eastAsiaTheme="minorEastAsia"/>
                <w:szCs w:val="21"/>
              </w:rPr>
            </w:pPr>
            <w:r>
              <w:rPr>
                <w:rFonts w:hint="eastAsia" w:asciiTheme="minorEastAsia" w:hAnsiTheme="minorEastAsia" w:eastAsiaTheme="minorEastAsia"/>
                <w:szCs w:val="21"/>
              </w:rPr>
              <w:t>1745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1D0001">
            <w:pPr>
              <w:widowControl/>
              <w:spacing w:line="400" w:lineRule="exact"/>
              <w:jc w:val="center"/>
              <w:rPr>
                <w:rFonts w:ascii="宋体" w:cs="宋体"/>
                <w:kern w:val="0"/>
                <w:szCs w:val="21"/>
              </w:rPr>
            </w:pPr>
            <w:r>
              <w:rPr>
                <w:rFonts w:hint="eastAsia" w:ascii="宋体" w:cs="宋体"/>
                <w:kern w:val="0"/>
                <w:szCs w:val="21"/>
              </w:rPr>
              <w:t>色素专用滤膜PTFE</w:t>
            </w:r>
          </w:p>
        </w:tc>
        <w:tc>
          <w:tcPr>
            <w:tcW w:w="3260" w:type="dxa"/>
            <w:tcBorders>
              <w:top w:val="nil"/>
              <w:left w:val="nil"/>
              <w:bottom w:val="single" w:color="auto" w:sz="8" w:space="0"/>
              <w:right w:val="single" w:color="auto" w:sz="8" w:space="0"/>
            </w:tcBorders>
            <w:shd w:val="clear" w:color="auto" w:fill="auto"/>
            <w:vAlign w:val="center"/>
          </w:tcPr>
          <w:p w14:paraId="62EA1C13">
            <w:pPr>
              <w:widowControl/>
              <w:spacing w:line="400" w:lineRule="exact"/>
              <w:jc w:val="center"/>
              <w:rPr>
                <w:rFonts w:ascii="宋体" w:cs="宋体"/>
                <w:kern w:val="0"/>
                <w:szCs w:val="21"/>
              </w:rPr>
            </w:pPr>
            <w:r>
              <w:rPr>
                <w:rFonts w:hint="eastAsia" w:ascii="宋体" w:cs="宋体"/>
                <w:kern w:val="0"/>
                <w:szCs w:val="21"/>
              </w:rPr>
              <w:t>100/pk,500/cs</w:t>
            </w:r>
          </w:p>
        </w:tc>
        <w:tc>
          <w:tcPr>
            <w:tcW w:w="709" w:type="dxa"/>
            <w:tcBorders>
              <w:top w:val="nil"/>
              <w:left w:val="nil"/>
              <w:bottom w:val="single" w:color="auto" w:sz="8" w:space="0"/>
              <w:right w:val="single" w:color="auto" w:sz="8" w:space="0"/>
            </w:tcBorders>
            <w:shd w:val="clear" w:color="auto" w:fill="auto"/>
            <w:vAlign w:val="center"/>
          </w:tcPr>
          <w:p w14:paraId="0C88424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3D2E636">
            <w:pPr>
              <w:widowControl/>
              <w:spacing w:line="400" w:lineRule="exact"/>
              <w:jc w:val="center"/>
              <w:rPr>
                <w:rFonts w:ascii="宋体" w:cs="宋体"/>
                <w:kern w:val="0"/>
                <w:szCs w:val="21"/>
              </w:rPr>
            </w:pPr>
            <w:r>
              <w:rPr>
                <w:rFonts w:hint="eastAsia" w:ascii="宋体" w:cs="宋体"/>
                <w:kern w:val="0"/>
                <w:szCs w:val="21"/>
              </w:rPr>
              <w:t>580</w:t>
            </w:r>
          </w:p>
        </w:tc>
      </w:tr>
      <w:tr w14:paraId="1B3EAA1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EA621D">
            <w:pPr>
              <w:jc w:val="center"/>
              <w:rPr>
                <w:rFonts w:cs="宋体" w:asciiTheme="minorEastAsia" w:hAnsiTheme="minorEastAsia" w:eastAsiaTheme="minorEastAsia"/>
                <w:szCs w:val="21"/>
              </w:rPr>
            </w:pPr>
            <w:r>
              <w:rPr>
                <w:rFonts w:hint="eastAsia" w:asciiTheme="minorEastAsia" w:hAnsiTheme="minorEastAsia" w:eastAsiaTheme="minorEastAsia"/>
                <w:szCs w:val="21"/>
              </w:rPr>
              <w:t>1746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F2505A">
            <w:pPr>
              <w:widowControl/>
              <w:spacing w:line="400" w:lineRule="exact"/>
              <w:jc w:val="center"/>
              <w:rPr>
                <w:rFonts w:ascii="宋体" w:cs="宋体"/>
                <w:kern w:val="0"/>
                <w:szCs w:val="21"/>
              </w:rPr>
            </w:pPr>
            <w:r>
              <w:rPr>
                <w:rFonts w:hint="eastAsia" w:ascii="宋体" w:cs="宋体"/>
                <w:kern w:val="0"/>
                <w:szCs w:val="21"/>
              </w:rPr>
              <w:t>色素专用滤膜PTFE(0.2um)</w:t>
            </w:r>
          </w:p>
        </w:tc>
        <w:tc>
          <w:tcPr>
            <w:tcW w:w="3260" w:type="dxa"/>
            <w:tcBorders>
              <w:top w:val="nil"/>
              <w:left w:val="nil"/>
              <w:bottom w:val="single" w:color="auto" w:sz="8" w:space="0"/>
              <w:right w:val="single" w:color="auto" w:sz="8" w:space="0"/>
            </w:tcBorders>
            <w:shd w:val="clear" w:color="auto" w:fill="auto"/>
            <w:vAlign w:val="center"/>
          </w:tcPr>
          <w:p w14:paraId="0F10C3A2">
            <w:pPr>
              <w:widowControl/>
              <w:spacing w:line="400" w:lineRule="exact"/>
              <w:jc w:val="center"/>
              <w:rPr>
                <w:rFonts w:ascii="宋体" w:cs="宋体"/>
                <w:kern w:val="0"/>
                <w:szCs w:val="21"/>
              </w:rPr>
            </w:pPr>
            <w:r>
              <w:rPr>
                <w:rFonts w:hint="eastAsia" w:ascii="宋体" w:cs="宋体"/>
                <w:kern w:val="0"/>
                <w:szCs w:val="21"/>
              </w:rPr>
              <w:t>100/pk,500/cs</w:t>
            </w:r>
          </w:p>
        </w:tc>
        <w:tc>
          <w:tcPr>
            <w:tcW w:w="709" w:type="dxa"/>
            <w:tcBorders>
              <w:top w:val="nil"/>
              <w:left w:val="nil"/>
              <w:bottom w:val="single" w:color="auto" w:sz="8" w:space="0"/>
              <w:right w:val="single" w:color="auto" w:sz="8" w:space="0"/>
            </w:tcBorders>
            <w:shd w:val="clear" w:color="auto" w:fill="auto"/>
            <w:vAlign w:val="center"/>
          </w:tcPr>
          <w:p w14:paraId="279177D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64ABD4F">
            <w:pPr>
              <w:widowControl/>
              <w:spacing w:line="400" w:lineRule="exact"/>
              <w:jc w:val="center"/>
              <w:rPr>
                <w:rFonts w:ascii="宋体" w:cs="宋体"/>
                <w:kern w:val="0"/>
                <w:szCs w:val="21"/>
              </w:rPr>
            </w:pPr>
            <w:r>
              <w:rPr>
                <w:rFonts w:hint="eastAsia" w:ascii="宋体" w:cs="宋体"/>
                <w:kern w:val="0"/>
                <w:szCs w:val="21"/>
              </w:rPr>
              <w:t>499</w:t>
            </w:r>
          </w:p>
        </w:tc>
      </w:tr>
      <w:tr w14:paraId="2BCAC11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A0DB3B">
            <w:pPr>
              <w:jc w:val="center"/>
              <w:rPr>
                <w:rFonts w:cs="宋体" w:asciiTheme="minorEastAsia" w:hAnsiTheme="minorEastAsia" w:eastAsiaTheme="minorEastAsia"/>
                <w:szCs w:val="21"/>
              </w:rPr>
            </w:pPr>
            <w:r>
              <w:rPr>
                <w:rFonts w:hint="eastAsia" w:asciiTheme="minorEastAsia" w:hAnsiTheme="minorEastAsia" w:eastAsiaTheme="minorEastAsia"/>
                <w:szCs w:val="21"/>
              </w:rPr>
              <w:t>1747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F3C98B">
            <w:pPr>
              <w:widowControl/>
              <w:spacing w:line="400" w:lineRule="exact"/>
              <w:jc w:val="center"/>
              <w:rPr>
                <w:rFonts w:ascii="宋体" w:cs="宋体"/>
                <w:kern w:val="0"/>
                <w:szCs w:val="21"/>
              </w:rPr>
            </w:pPr>
            <w:r>
              <w:rPr>
                <w:rFonts w:hint="eastAsia" w:ascii="宋体" w:cs="宋体"/>
                <w:kern w:val="0"/>
                <w:szCs w:val="21"/>
              </w:rPr>
              <w:t>杀虫畏</w:t>
            </w:r>
          </w:p>
        </w:tc>
        <w:tc>
          <w:tcPr>
            <w:tcW w:w="3260" w:type="dxa"/>
            <w:tcBorders>
              <w:top w:val="nil"/>
              <w:left w:val="nil"/>
              <w:bottom w:val="single" w:color="auto" w:sz="8" w:space="0"/>
              <w:right w:val="single" w:color="auto" w:sz="8" w:space="0"/>
            </w:tcBorders>
            <w:shd w:val="clear" w:color="auto" w:fill="auto"/>
            <w:vAlign w:val="center"/>
          </w:tcPr>
          <w:p w14:paraId="43B4ED8F">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BE59A1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A075B71">
            <w:pPr>
              <w:widowControl/>
              <w:spacing w:line="400" w:lineRule="exact"/>
              <w:jc w:val="center"/>
              <w:rPr>
                <w:rFonts w:ascii="宋体" w:cs="宋体"/>
                <w:kern w:val="0"/>
                <w:szCs w:val="21"/>
              </w:rPr>
            </w:pPr>
            <w:r>
              <w:rPr>
                <w:rFonts w:hint="eastAsia" w:ascii="宋体" w:cs="宋体"/>
                <w:kern w:val="0"/>
                <w:szCs w:val="21"/>
              </w:rPr>
              <w:t>95</w:t>
            </w:r>
          </w:p>
        </w:tc>
      </w:tr>
      <w:tr w14:paraId="428A5E3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AF4031">
            <w:pPr>
              <w:jc w:val="center"/>
              <w:rPr>
                <w:rFonts w:cs="宋体" w:asciiTheme="minorEastAsia" w:hAnsiTheme="minorEastAsia" w:eastAsiaTheme="minorEastAsia"/>
                <w:szCs w:val="21"/>
              </w:rPr>
            </w:pPr>
            <w:r>
              <w:rPr>
                <w:rFonts w:hint="eastAsia" w:asciiTheme="minorEastAsia" w:hAnsiTheme="minorEastAsia" w:eastAsiaTheme="minorEastAsia"/>
                <w:szCs w:val="21"/>
              </w:rPr>
              <w:t>1748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BF3008">
            <w:pPr>
              <w:widowControl/>
              <w:spacing w:line="400" w:lineRule="exact"/>
              <w:jc w:val="center"/>
              <w:rPr>
                <w:rFonts w:ascii="宋体" w:cs="宋体"/>
                <w:kern w:val="0"/>
                <w:szCs w:val="21"/>
              </w:rPr>
            </w:pPr>
            <w:r>
              <w:rPr>
                <w:rFonts w:hint="eastAsia" w:ascii="宋体" w:cs="宋体"/>
                <w:kern w:val="0"/>
                <w:szCs w:val="21"/>
              </w:rPr>
              <w:t>杀蛎包拉米虫PCR检测试剂盒</w:t>
            </w:r>
          </w:p>
        </w:tc>
        <w:tc>
          <w:tcPr>
            <w:tcW w:w="3260" w:type="dxa"/>
            <w:tcBorders>
              <w:top w:val="nil"/>
              <w:left w:val="nil"/>
              <w:bottom w:val="single" w:color="auto" w:sz="8" w:space="0"/>
              <w:right w:val="single" w:color="auto" w:sz="8" w:space="0"/>
            </w:tcBorders>
            <w:shd w:val="clear" w:color="auto" w:fill="auto"/>
            <w:vAlign w:val="center"/>
          </w:tcPr>
          <w:p w14:paraId="2E3821CB">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2CC0B7F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F0896B0">
            <w:pPr>
              <w:widowControl/>
              <w:spacing w:line="400" w:lineRule="exact"/>
              <w:jc w:val="center"/>
              <w:rPr>
                <w:rFonts w:ascii="宋体" w:cs="宋体"/>
                <w:kern w:val="0"/>
                <w:szCs w:val="21"/>
              </w:rPr>
            </w:pPr>
            <w:r>
              <w:rPr>
                <w:rFonts w:hint="eastAsia" w:ascii="宋体" w:cs="宋体"/>
                <w:kern w:val="0"/>
                <w:szCs w:val="21"/>
              </w:rPr>
              <w:t>1500</w:t>
            </w:r>
          </w:p>
        </w:tc>
      </w:tr>
      <w:tr w14:paraId="292561F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4A87DB">
            <w:pPr>
              <w:jc w:val="center"/>
              <w:rPr>
                <w:rFonts w:cs="宋体" w:asciiTheme="minorEastAsia" w:hAnsiTheme="minorEastAsia" w:eastAsiaTheme="minorEastAsia"/>
                <w:szCs w:val="21"/>
              </w:rPr>
            </w:pPr>
            <w:r>
              <w:rPr>
                <w:rFonts w:hint="eastAsia" w:asciiTheme="minorEastAsia" w:hAnsiTheme="minorEastAsia" w:eastAsiaTheme="minorEastAsia"/>
                <w:szCs w:val="21"/>
              </w:rPr>
              <w:t>1749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74BCB4">
            <w:pPr>
              <w:widowControl/>
              <w:spacing w:line="400" w:lineRule="exact"/>
              <w:jc w:val="center"/>
              <w:rPr>
                <w:rFonts w:ascii="宋体" w:cs="宋体"/>
                <w:kern w:val="0"/>
                <w:szCs w:val="21"/>
              </w:rPr>
            </w:pPr>
            <w:r>
              <w:rPr>
                <w:rFonts w:hint="eastAsia" w:ascii="宋体" w:cs="宋体"/>
                <w:kern w:val="0"/>
                <w:szCs w:val="21"/>
              </w:rPr>
              <w:t>杀螟硫磷</w:t>
            </w:r>
          </w:p>
        </w:tc>
        <w:tc>
          <w:tcPr>
            <w:tcW w:w="3260" w:type="dxa"/>
            <w:tcBorders>
              <w:top w:val="nil"/>
              <w:left w:val="nil"/>
              <w:bottom w:val="single" w:color="auto" w:sz="8" w:space="0"/>
              <w:right w:val="single" w:color="auto" w:sz="8" w:space="0"/>
            </w:tcBorders>
            <w:shd w:val="clear" w:color="auto" w:fill="auto"/>
            <w:vAlign w:val="center"/>
          </w:tcPr>
          <w:p w14:paraId="1BD866DC">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206E1B6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461FBC4">
            <w:pPr>
              <w:widowControl/>
              <w:spacing w:line="400" w:lineRule="exact"/>
              <w:jc w:val="center"/>
              <w:rPr>
                <w:rFonts w:ascii="宋体" w:cs="宋体"/>
                <w:kern w:val="0"/>
                <w:szCs w:val="21"/>
              </w:rPr>
            </w:pPr>
            <w:r>
              <w:rPr>
                <w:rFonts w:hint="eastAsia" w:ascii="宋体" w:cs="宋体"/>
                <w:kern w:val="0"/>
                <w:szCs w:val="21"/>
              </w:rPr>
              <w:t>132</w:t>
            </w:r>
          </w:p>
        </w:tc>
      </w:tr>
      <w:tr w14:paraId="430AC36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8CCCE8">
            <w:pPr>
              <w:jc w:val="center"/>
              <w:rPr>
                <w:rFonts w:cs="宋体" w:asciiTheme="minorEastAsia" w:hAnsiTheme="minorEastAsia" w:eastAsiaTheme="minorEastAsia"/>
                <w:szCs w:val="21"/>
              </w:rPr>
            </w:pPr>
            <w:r>
              <w:rPr>
                <w:rFonts w:hint="eastAsia" w:asciiTheme="minorEastAsia" w:hAnsiTheme="minorEastAsia" w:eastAsiaTheme="minorEastAsia"/>
                <w:szCs w:val="21"/>
              </w:rPr>
              <w:t>1750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89FB07">
            <w:pPr>
              <w:widowControl/>
              <w:spacing w:line="400" w:lineRule="exact"/>
              <w:jc w:val="center"/>
              <w:rPr>
                <w:rFonts w:ascii="宋体" w:cs="宋体"/>
                <w:kern w:val="0"/>
                <w:szCs w:val="21"/>
              </w:rPr>
            </w:pPr>
            <w:r>
              <w:rPr>
                <w:rFonts w:hint="eastAsia" w:ascii="宋体" w:cs="宋体"/>
                <w:kern w:val="0"/>
                <w:szCs w:val="21"/>
              </w:rPr>
              <w:t>杀螟硫磷（杀螟松）</w:t>
            </w:r>
          </w:p>
        </w:tc>
        <w:tc>
          <w:tcPr>
            <w:tcW w:w="3260" w:type="dxa"/>
            <w:tcBorders>
              <w:top w:val="nil"/>
              <w:left w:val="nil"/>
              <w:bottom w:val="single" w:color="auto" w:sz="8" w:space="0"/>
              <w:right w:val="single" w:color="auto" w:sz="8" w:space="0"/>
            </w:tcBorders>
            <w:shd w:val="clear" w:color="auto" w:fill="auto"/>
            <w:vAlign w:val="center"/>
          </w:tcPr>
          <w:p w14:paraId="40166B0F">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105F441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78FE1E9">
            <w:pPr>
              <w:widowControl/>
              <w:spacing w:line="400" w:lineRule="exact"/>
              <w:jc w:val="center"/>
              <w:rPr>
                <w:rFonts w:ascii="宋体" w:cs="宋体"/>
                <w:kern w:val="0"/>
                <w:szCs w:val="21"/>
              </w:rPr>
            </w:pPr>
            <w:r>
              <w:rPr>
                <w:rFonts w:hint="eastAsia" w:ascii="宋体" w:cs="宋体"/>
                <w:kern w:val="0"/>
                <w:szCs w:val="21"/>
              </w:rPr>
              <w:t>60</w:t>
            </w:r>
          </w:p>
        </w:tc>
      </w:tr>
      <w:tr w14:paraId="4112EC9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2C2061">
            <w:pPr>
              <w:jc w:val="center"/>
              <w:rPr>
                <w:rFonts w:cs="宋体" w:asciiTheme="minorEastAsia" w:hAnsiTheme="minorEastAsia" w:eastAsiaTheme="minorEastAsia"/>
                <w:szCs w:val="21"/>
              </w:rPr>
            </w:pPr>
            <w:r>
              <w:rPr>
                <w:rFonts w:hint="eastAsia" w:asciiTheme="minorEastAsia" w:hAnsiTheme="minorEastAsia" w:eastAsiaTheme="minorEastAsia"/>
                <w:szCs w:val="21"/>
              </w:rPr>
              <w:t>1751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5D1D3D">
            <w:pPr>
              <w:widowControl/>
              <w:spacing w:line="400" w:lineRule="exact"/>
              <w:jc w:val="center"/>
              <w:rPr>
                <w:rFonts w:ascii="宋体" w:cs="宋体"/>
                <w:kern w:val="0"/>
                <w:szCs w:val="21"/>
              </w:rPr>
            </w:pPr>
            <w:r>
              <w:rPr>
                <w:rFonts w:hint="eastAsia" w:ascii="宋体" w:cs="宋体"/>
                <w:kern w:val="0"/>
                <w:szCs w:val="21"/>
              </w:rPr>
              <w:t>杀螟松 （溶剂：丙酮)</w:t>
            </w:r>
          </w:p>
        </w:tc>
        <w:tc>
          <w:tcPr>
            <w:tcW w:w="3260" w:type="dxa"/>
            <w:tcBorders>
              <w:top w:val="nil"/>
              <w:left w:val="nil"/>
              <w:bottom w:val="single" w:color="auto" w:sz="8" w:space="0"/>
              <w:right w:val="single" w:color="auto" w:sz="8" w:space="0"/>
            </w:tcBorders>
            <w:shd w:val="clear" w:color="auto" w:fill="auto"/>
            <w:vAlign w:val="center"/>
          </w:tcPr>
          <w:p w14:paraId="3B13C562">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1FB0E25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FBCA0FD">
            <w:pPr>
              <w:widowControl/>
              <w:spacing w:line="400" w:lineRule="exact"/>
              <w:jc w:val="center"/>
              <w:rPr>
                <w:rFonts w:ascii="宋体" w:cs="宋体"/>
                <w:kern w:val="0"/>
                <w:szCs w:val="21"/>
              </w:rPr>
            </w:pPr>
            <w:r>
              <w:rPr>
                <w:rFonts w:hint="eastAsia" w:ascii="宋体" w:cs="宋体"/>
                <w:kern w:val="0"/>
                <w:szCs w:val="21"/>
              </w:rPr>
              <w:t>60</w:t>
            </w:r>
          </w:p>
        </w:tc>
      </w:tr>
      <w:tr w14:paraId="7D75771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09561F">
            <w:pPr>
              <w:jc w:val="center"/>
              <w:rPr>
                <w:rFonts w:cs="宋体" w:asciiTheme="minorEastAsia" w:hAnsiTheme="minorEastAsia" w:eastAsiaTheme="minorEastAsia"/>
                <w:szCs w:val="21"/>
              </w:rPr>
            </w:pPr>
            <w:r>
              <w:rPr>
                <w:rFonts w:hint="eastAsia" w:asciiTheme="minorEastAsia" w:hAnsiTheme="minorEastAsia" w:eastAsiaTheme="minorEastAsia"/>
                <w:szCs w:val="21"/>
              </w:rPr>
              <w:t>1752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497233">
            <w:pPr>
              <w:widowControl/>
              <w:spacing w:line="400" w:lineRule="exact"/>
              <w:jc w:val="center"/>
              <w:rPr>
                <w:rFonts w:ascii="宋体" w:cs="宋体"/>
                <w:kern w:val="0"/>
                <w:szCs w:val="21"/>
              </w:rPr>
            </w:pPr>
            <w:r>
              <w:rPr>
                <w:rFonts w:hint="eastAsia" w:ascii="宋体" w:cs="宋体"/>
                <w:kern w:val="0"/>
                <w:szCs w:val="21"/>
              </w:rPr>
              <w:t>杀扑磷 （溶剂：丙酮)</w:t>
            </w:r>
          </w:p>
        </w:tc>
        <w:tc>
          <w:tcPr>
            <w:tcW w:w="3260" w:type="dxa"/>
            <w:tcBorders>
              <w:top w:val="nil"/>
              <w:left w:val="nil"/>
              <w:bottom w:val="single" w:color="auto" w:sz="8" w:space="0"/>
              <w:right w:val="single" w:color="auto" w:sz="8" w:space="0"/>
            </w:tcBorders>
            <w:shd w:val="clear" w:color="auto" w:fill="auto"/>
            <w:vAlign w:val="center"/>
          </w:tcPr>
          <w:p w14:paraId="71B8B7F7">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2D9A1E9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614EB08">
            <w:pPr>
              <w:widowControl/>
              <w:spacing w:line="400" w:lineRule="exact"/>
              <w:jc w:val="center"/>
              <w:rPr>
                <w:rFonts w:ascii="宋体" w:cs="宋体"/>
                <w:kern w:val="0"/>
                <w:szCs w:val="21"/>
              </w:rPr>
            </w:pPr>
            <w:r>
              <w:rPr>
                <w:rFonts w:hint="eastAsia" w:ascii="宋体" w:cs="宋体"/>
                <w:kern w:val="0"/>
                <w:szCs w:val="21"/>
              </w:rPr>
              <w:t>60</w:t>
            </w:r>
          </w:p>
        </w:tc>
      </w:tr>
      <w:tr w14:paraId="7027C45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74ECCF">
            <w:pPr>
              <w:jc w:val="center"/>
              <w:rPr>
                <w:rFonts w:cs="宋体" w:asciiTheme="minorEastAsia" w:hAnsiTheme="minorEastAsia" w:eastAsiaTheme="minorEastAsia"/>
                <w:szCs w:val="21"/>
              </w:rPr>
            </w:pPr>
            <w:r>
              <w:rPr>
                <w:rFonts w:hint="eastAsia" w:asciiTheme="minorEastAsia" w:hAnsiTheme="minorEastAsia" w:eastAsiaTheme="minorEastAsia"/>
                <w:szCs w:val="21"/>
              </w:rPr>
              <w:t>1753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0F7E6E">
            <w:pPr>
              <w:widowControl/>
              <w:spacing w:line="400" w:lineRule="exact"/>
              <w:jc w:val="center"/>
              <w:rPr>
                <w:rFonts w:ascii="宋体" w:cs="宋体"/>
                <w:kern w:val="0"/>
                <w:szCs w:val="21"/>
              </w:rPr>
            </w:pPr>
            <w:r>
              <w:rPr>
                <w:rFonts w:hint="eastAsia" w:ascii="宋体" w:cs="宋体"/>
                <w:kern w:val="0"/>
                <w:szCs w:val="21"/>
              </w:rPr>
              <w:t>沙拉沙星盐酸盐</w:t>
            </w:r>
          </w:p>
        </w:tc>
        <w:tc>
          <w:tcPr>
            <w:tcW w:w="3260" w:type="dxa"/>
            <w:tcBorders>
              <w:top w:val="nil"/>
              <w:left w:val="nil"/>
              <w:bottom w:val="single" w:color="auto" w:sz="8" w:space="0"/>
              <w:right w:val="single" w:color="auto" w:sz="8" w:space="0"/>
            </w:tcBorders>
            <w:shd w:val="clear" w:color="auto" w:fill="auto"/>
            <w:vAlign w:val="center"/>
          </w:tcPr>
          <w:p w14:paraId="1784E8E3">
            <w:pPr>
              <w:widowControl/>
              <w:spacing w:line="400" w:lineRule="exact"/>
              <w:jc w:val="center"/>
              <w:rPr>
                <w:rFonts w:ascii="宋体" w:cs="宋体"/>
                <w:kern w:val="0"/>
                <w:szCs w:val="21"/>
              </w:rPr>
            </w:pPr>
            <w:r>
              <w:rPr>
                <w:rFonts w:hint="eastAsia" w:ascii="宋体" w:cs="宋体"/>
                <w:kern w:val="0"/>
                <w:szCs w:val="21"/>
              </w:rPr>
              <w:t>98%，100mg</w:t>
            </w:r>
          </w:p>
        </w:tc>
        <w:tc>
          <w:tcPr>
            <w:tcW w:w="709" w:type="dxa"/>
            <w:tcBorders>
              <w:top w:val="nil"/>
              <w:left w:val="nil"/>
              <w:bottom w:val="single" w:color="auto" w:sz="8" w:space="0"/>
              <w:right w:val="single" w:color="auto" w:sz="8" w:space="0"/>
            </w:tcBorders>
            <w:shd w:val="clear" w:color="auto" w:fill="auto"/>
            <w:vAlign w:val="center"/>
          </w:tcPr>
          <w:p w14:paraId="5FFB25A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A08EE5A">
            <w:pPr>
              <w:widowControl/>
              <w:spacing w:line="400" w:lineRule="exact"/>
              <w:jc w:val="center"/>
              <w:rPr>
                <w:rFonts w:ascii="宋体" w:cs="宋体"/>
                <w:kern w:val="0"/>
                <w:szCs w:val="21"/>
              </w:rPr>
            </w:pPr>
            <w:r>
              <w:rPr>
                <w:rFonts w:hint="eastAsia" w:ascii="宋体" w:cs="宋体"/>
                <w:kern w:val="0"/>
                <w:szCs w:val="21"/>
              </w:rPr>
              <w:t>715</w:t>
            </w:r>
          </w:p>
        </w:tc>
      </w:tr>
      <w:tr w14:paraId="6A1CD40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B003B4">
            <w:pPr>
              <w:jc w:val="center"/>
              <w:rPr>
                <w:rFonts w:cs="宋体" w:asciiTheme="minorEastAsia" w:hAnsiTheme="minorEastAsia" w:eastAsiaTheme="minorEastAsia"/>
                <w:szCs w:val="21"/>
              </w:rPr>
            </w:pPr>
            <w:r>
              <w:rPr>
                <w:rFonts w:hint="eastAsia" w:asciiTheme="minorEastAsia" w:hAnsiTheme="minorEastAsia" w:eastAsiaTheme="minorEastAsia"/>
                <w:szCs w:val="21"/>
              </w:rPr>
              <w:t>1754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62FD75">
            <w:pPr>
              <w:widowControl/>
              <w:spacing w:line="400" w:lineRule="exact"/>
              <w:jc w:val="center"/>
              <w:rPr>
                <w:rFonts w:ascii="宋体" w:cs="宋体"/>
                <w:kern w:val="0"/>
                <w:szCs w:val="21"/>
              </w:rPr>
            </w:pPr>
            <w:r>
              <w:rPr>
                <w:rFonts w:hint="eastAsia" w:ascii="宋体" w:cs="宋体"/>
                <w:kern w:val="0"/>
                <w:szCs w:val="21"/>
              </w:rPr>
              <w:t>沙门菌增菌液 SBG</w:t>
            </w:r>
          </w:p>
        </w:tc>
        <w:tc>
          <w:tcPr>
            <w:tcW w:w="3260" w:type="dxa"/>
            <w:tcBorders>
              <w:top w:val="nil"/>
              <w:left w:val="nil"/>
              <w:bottom w:val="single" w:color="auto" w:sz="8" w:space="0"/>
              <w:right w:val="single" w:color="auto" w:sz="8" w:space="0"/>
            </w:tcBorders>
            <w:shd w:val="clear" w:color="auto" w:fill="auto"/>
            <w:vAlign w:val="center"/>
          </w:tcPr>
          <w:p w14:paraId="1BCC6380">
            <w:pPr>
              <w:widowControl/>
              <w:spacing w:line="400" w:lineRule="exact"/>
              <w:jc w:val="center"/>
              <w:rPr>
                <w:rFonts w:ascii="宋体" w:cs="宋体"/>
                <w:kern w:val="0"/>
                <w:szCs w:val="21"/>
              </w:rPr>
            </w:pPr>
            <w:r>
              <w:rPr>
                <w:rFonts w:hint="eastAsia" w:ascii="宋体" w:cs="宋体"/>
                <w:kern w:val="0"/>
                <w:szCs w:val="21"/>
              </w:rPr>
              <w:t>10mL/支，20 支/盒</w:t>
            </w:r>
          </w:p>
        </w:tc>
        <w:tc>
          <w:tcPr>
            <w:tcW w:w="709" w:type="dxa"/>
            <w:tcBorders>
              <w:top w:val="nil"/>
              <w:left w:val="nil"/>
              <w:bottom w:val="single" w:color="auto" w:sz="8" w:space="0"/>
              <w:right w:val="single" w:color="auto" w:sz="8" w:space="0"/>
            </w:tcBorders>
            <w:shd w:val="clear" w:color="auto" w:fill="auto"/>
            <w:vAlign w:val="center"/>
          </w:tcPr>
          <w:p w14:paraId="5DEF554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03FD0EB">
            <w:pPr>
              <w:widowControl/>
              <w:spacing w:line="400" w:lineRule="exact"/>
              <w:jc w:val="center"/>
              <w:rPr>
                <w:rFonts w:ascii="宋体" w:cs="宋体"/>
                <w:kern w:val="0"/>
                <w:szCs w:val="21"/>
              </w:rPr>
            </w:pPr>
            <w:r>
              <w:rPr>
                <w:rFonts w:hint="eastAsia" w:ascii="宋体" w:cs="宋体"/>
                <w:kern w:val="0"/>
                <w:szCs w:val="21"/>
              </w:rPr>
              <w:t>247</w:t>
            </w:r>
          </w:p>
        </w:tc>
      </w:tr>
      <w:tr w14:paraId="2D42FEF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E103D6">
            <w:pPr>
              <w:jc w:val="center"/>
              <w:rPr>
                <w:rFonts w:cs="宋体" w:asciiTheme="minorEastAsia" w:hAnsiTheme="minorEastAsia" w:eastAsiaTheme="minorEastAsia"/>
                <w:szCs w:val="21"/>
              </w:rPr>
            </w:pPr>
            <w:r>
              <w:rPr>
                <w:rFonts w:hint="eastAsia" w:asciiTheme="minorEastAsia" w:hAnsiTheme="minorEastAsia" w:eastAsiaTheme="minorEastAsia"/>
                <w:szCs w:val="21"/>
              </w:rPr>
              <w:t>1755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128411">
            <w:pPr>
              <w:widowControl/>
              <w:spacing w:line="400" w:lineRule="exact"/>
              <w:jc w:val="center"/>
              <w:rPr>
                <w:rFonts w:ascii="宋体" w:cs="宋体"/>
                <w:kern w:val="0"/>
                <w:szCs w:val="21"/>
              </w:rPr>
            </w:pPr>
            <w:r>
              <w:rPr>
                <w:rFonts w:hint="eastAsia" w:ascii="宋体" w:cs="宋体"/>
                <w:kern w:val="0"/>
                <w:szCs w:val="21"/>
              </w:rPr>
              <w:t>沙门氏菌 H 多价 1 诊断血清</w:t>
            </w:r>
          </w:p>
        </w:tc>
        <w:tc>
          <w:tcPr>
            <w:tcW w:w="3260" w:type="dxa"/>
            <w:tcBorders>
              <w:top w:val="nil"/>
              <w:left w:val="nil"/>
              <w:bottom w:val="single" w:color="auto" w:sz="8" w:space="0"/>
              <w:right w:val="single" w:color="auto" w:sz="8" w:space="0"/>
            </w:tcBorders>
            <w:shd w:val="clear" w:color="auto" w:fill="auto"/>
            <w:vAlign w:val="center"/>
          </w:tcPr>
          <w:p w14:paraId="12A6F38D">
            <w:pPr>
              <w:widowControl/>
              <w:spacing w:line="400" w:lineRule="exact"/>
              <w:jc w:val="center"/>
              <w:rPr>
                <w:rFonts w:ascii="宋体" w:cs="宋体"/>
                <w:kern w:val="0"/>
                <w:szCs w:val="21"/>
              </w:rPr>
            </w:pPr>
            <w:r>
              <w:rPr>
                <w:rFonts w:hint="eastAsia" w:ascii="宋体" w:cs="宋体"/>
                <w:kern w:val="0"/>
                <w:szCs w:val="21"/>
              </w:rPr>
              <w:t>1mL/瓶</w:t>
            </w:r>
          </w:p>
        </w:tc>
        <w:tc>
          <w:tcPr>
            <w:tcW w:w="709" w:type="dxa"/>
            <w:tcBorders>
              <w:top w:val="nil"/>
              <w:left w:val="nil"/>
              <w:bottom w:val="single" w:color="auto" w:sz="8" w:space="0"/>
              <w:right w:val="single" w:color="auto" w:sz="8" w:space="0"/>
            </w:tcBorders>
            <w:shd w:val="clear" w:color="auto" w:fill="auto"/>
            <w:vAlign w:val="center"/>
          </w:tcPr>
          <w:p w14:paraId="6696642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A07D1B2">
            <w:pPr>
              <w:widowControl/>
              <w:spacing w:line="400" w:lineRule="exact"/>
              <w:jc w:val="center"/>
              <w:rPr>
                <w:rFonts w:ascii="宋体" w:cs="宋体"/>
                <w:kern w:val="0"/>
                <w:szCs w:val="21"/>
              </w:rPr>
            </w:pPr>
            <w:r>
              <w:rPr>
                <w:rFonts w:hint="eastAsia" w:ascii="宋体" w:cs="宋体"/>
                <w:kern w:val="0"/>
                <w:szCs w:val="21"/>
              </w:rPr>
              <w:t>160</w:t>
            </w:r>
          </w:p>
        </w:tc>
      </w:tr>
      <w:tr w14:paraId="71F589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EAFC40">
            <w:pPr>
              <w:jc w:val="center"/>
              <w:rPr>
                <w:rFonts w:cs="宋体" w:asciiTheme="minorEastAsia" w:hAnsiTheme="minorEastAsia" w:eastAsiaTheme="minorEastAsia"/>
                <w:szCs w:val="21"/>
              </w:rPr>
            </w:pPr>
            <w:r>
              <w:rPr>
                <w:rFonts w:hint="eastAsia" w:asciiTheme="minorEastAsia" w:hAnsiTheme="minorEastAsia" w:eastAsiaTheme="minorEastAsia"/>
                <w:szCs w:val="21"/>
              </w:rPr>
              <w:t>1756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BE1A21">
            <w:pPr>
              <w:widowControl/>
              <w:spacing w:line="400" w:lineRule="exact"/>
              <w:jc w:val="center"/>
              <w:rPr>
                <w:rFonts w:ascii="宋体" w:cs="宋体"/>
                <w:kern w:val="0"/>
                <w:szCs w:val="21"/>
              </w:rPr>
            </w:pPr>
            <w:r>
              <w:rPr>
                <w:rFonts w:hint="eastAsia" w:ascii="宋体" w:cs="宋体"/>
                <w:kern w:val="0"/>
                <w:szCs w:val="21"/>
              </w:rPr>
              <w:t>沙门氏菌 H 多价 2 诊断血清</w:t>
            </w:r>
          </w:p>
        </w:tc>
        <w:tc>
          <w:tcPr>
            <w:tcW w:w="3260" w:type="dxa"/>
            <w:tcBorders>
              <w:top w:val="nil"/>
              <w:left w:val="nil"/>
              <w:bottom w:val="single" w:color="auto" w:sz="8" w:space="0"/>
              <w:right w:val="single" w:color="auto" w:sz="8" w:space="0"/>
            </w:tcBorders>
            <w:shd w:val="clear" w:color="auto" w:fill="auto"/>
            <w:vAlign w:val="center"/>
          </w:tcPr>
          <w:p w14:paraId="2F39C876">
            <w:pPr>
              <w:widowControl/>
              <w:spacing w:line="400" w:lineRule="exact"/>
              <w:jc w:val="center"/>
              <w:rPr>
                <w:rFonts w:ascii="宋体" w:cs="宋体"/>
                <w:kern w:val="0"/>
                <w:szCs w:val="21"/>
              </w:rPr>
            </w:pPr>
            <w:r>
              <w:rPr>
                <w:rFonts w:hint="eastAsia" w:ascii="宋体" w:cs="宋体"/>
                <w:kern w:val="0"/>
                <w:szCs w:val="21"/>
              </w:rPr>
              <w:t>1mL/瓶</w:t>
            </w:r>
          </w:p>
        </w:tc>
        <w:tc>
          <w:tcPr>
            <w:tcW w:w="709" w:type="dxa"/>
            <w:tcBorders>
              <w:top w:val="nil"/>
              <w:left w:val="nil"/>
              <w:bottom w:val="single" w:color="auto" w:sz="8" w:space="0"/>
              <w:right w:val="single" w:color="auto" w:sz="8" w:space="0"/>
            </w:tcBorders>
            <w:shd w:val="clear" w:color="auto" w:fill="auto"/>
            <w:vAlign w:val="center"/>
          </w:tcPr>
          <w:p w14:paraId="1E6EEBE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7769C66">
            <w:pPr>
              <w:widowControl/>
              <w:spacing w:line="400" w:lineRule="exact"/>
              <w:jc w:val="center"/>
              <w:rPr>
                <w:rFonts w:ascii="宋体" w:cs="宋体"/>
                <w:kern w:val="0"/>
                <w:szCs w:val="21"/>
              </w:rPr>
            </w:pPr>
            <w:r>
              <w:rPr>
                <w:rFonts w:hint="eastAsia" w:ascii="宋体" w:cs="宋体"/>
                <w:kern w:val="0"/>
                <w:szCs w:val="21"/>
              </w:rPr>
              <w:t>160</w:t>
            </w:r>
          </w:p>
        </w:tc>
      </w:tr>
      <w:tr w14:paraId="78DE0A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8FF5A1">
            <w:pPr>
              <w:jc w:val="center"/>
              <w:rPr>
                <w:rFonts w:cs="宋体" w:asciiTheme="minorEastAsia" w:hAnsiTheme="minorEastAsia" w:eastAsiaTheme="minorEastAsia"/>
                <w:szCs w:val="21"/>
              </w:rPr>
            </w:pPr>
            <w:r>
              <w:rPr>
                <w:rFonts w:hint="eastAsia" w:asciiTheme="minorEastAsia" w:hAnsiTheme="minorEastAsia" w:eastAsiaTheme="minorEastAsia"/>
                <w:szCs w:val="21"/>
              </w:rPr>
              <w:t>1757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C7660F">
            <w:pPr>
              <w:widowControl/>
              <w:spacing w:line="400" w:lineRule="exact"/>
              <w:jc w:val="center"/>
              <w:rPr>
                <w:rFonts w:ascii="宋体" w:cs="宋体"/>
                <w:kern w:val="0"/>
                <w:szCs w:val="21"/>
              </w:rPr>
            </w:pPr>
            <w:r>
              <w:rPr>
                <w:rFonts w:hint="eastAsia" w:ascii="宋体" w:cs="宋体"/>
                <w:kern w:val="0"/>
                <w:szCs w:val="21"/>
              </w:rPr>
              <w:t>沙门氏菌 H 多价 3 诊断血清</w:t>
            </w:r>
          </w:p>
        </w:tc>
        <w:tc>
          <w:tcPr>
            <w:tcW w:w="3260" w:type="dxa"/>
            <w:tcBorders>
              <w:top w:val="nil"/>
              <w:left w:val="nil"/>
              <w:bottom w:val="single" w:color="auto" w:sz="8" w:space="0"/>
              <w:right w:val="single" w:color="auto" w:sz="8" w:space="0"/>
            </w:tcBorders>
            <w:shd w:val="clear" w:color="auto" w:fill="auto"/>
            <w:vAlign w:val="center"/>
          </w:tcPr>
          <w:p w14:paraId="26F8264F">
            <w:pPr>
              <w:widowControl/>
              <w:spacing w:line="400" w:lineRule="exact"/>
              <w:jc w:val="center"/>
              <w:rPr>
                <w:rFonts w:ascii="宋体" w:cs="宋体"/>
                <w:kern w:val="0"/>
                <w:szCs w:val="21"/>
              </w:rPr>
            </w:pPr>
            <w:r>
              <w:rPr>
                <w:rFonts w:hint="eastAsia" w:ascii="宋体" w:cs="宋体"/>
                <w:kern w:val="0"/>
                <w:szCs w:val="21"/>
              </w:rPr>
              <w:t>1mL/瓶</w:t>
            </w:r>
          </w:p>
        </w:tc>
        <w:tc>
          <w:tcPr>
            <w:tcW w:w="709" w:type="dxa"/>
            <w:tcBorders>
              <w:top w:val="nil"/>
              <w:left w:val="nil"/>
              <w:bottom w:val="single" w:color="auto" w:sz="8" w:space="0"/>
              <w:right w:val="single" w:color="auto" w:sz="8" w:space="0"/>
            </w:tcBorders>
            <w:shd w:val="clear" w:color="auto" w:fill="auto"/>
            <w:vAlign w:val="center"/>
          </w:tcPr>
          <w:p w14:paraId="25E88C8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29AB9E8">
            <w:pPr>
              <w:widowControl/>
              <w:spacing w:line="400" w:lineRule="exact"/>
              <w:jc w:val="center"/>
              <w:rPr>
                <w:rFonts w:ascii="宋体" w:cs="宋体"/>
                <w:kern w:val="0"/>
                <w:szCs w:val="21"/>
              </w:rPr>
            </w:pPr>
            <w:r>
              <w:rPr>
                <w:rFonts w:hint="eastAsia" w:ascii="宋体" w:cs="宋体"/>
                <w:kern w:val="0"/>
                <w:szCs w:val="21"/>
              </w:rPr>
              <w:t>160</w:t>
            </w:r>
          </w:p>
        </w:tc>
      </w:tr>
      <w:tr w14:paraId="3E660D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6AD895">
            <w:pPr>
              <w:jc w:val="center"/>
              <w:rPr>
                <w:rFonts w:cs="宋体" w:asciiTheme="minorEastAsia" w:hAnsiTheme="minorEastAsia" w:eastAsiaTheme="minorEastAsia"/>
                <w:szCs w:val="21"/>
              </w:rPr>
            </w:pPr>
            <w:r>
              <w:rPr>
                <w:rFonts w:hint="eastAsia" w:asciiTheme="minorEastAsia" w:hAnsiTheme="minorEastAsia" w:eastAsiaTheme="minorEastAsia"/>
                <w:szCs w:val="21"/>
              </w:rPr>
              <w:t>1758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E26DC7">
            <w:pPr>
              <w:widowControl/>
              <w:spacing w:line="400" w:lineRule="exact"/>
              <w:jc w:val="center"/>
              <w:rPr>
                <w:rFonts w:ascii="宋体" w:cs="宋体"/>
                <w:kern w:val="0"/>
                <w:szCs w:val="21"/>
              </w:rPr>
            </w:pPr>
            <w:r>
              <w:rPr>
                <w:rFonts w:hint="eastAsia" w:ascii="宋体" w:cs="宋体"/>
                <w:kern w:val="0"/>
                <w:szCs w:val="21"/>
              </w:rPr>
              <w:t>沙门氏菌 H 多价 4 诊断血清</w:t>
            </w:r>
          </w:p>
        </w:tc>
        <w:tc>
          <w:tcPr>
            <w:tcW w:w="3260" w:type="dxa"/>
            <w:tcBorders>
              <w:top w:val="nil"/>
              <w:left w:val="nil"/>
              <w:bottom w:val="single" w:color="auto" w:sz="8" w:space="0"/>
              <w:right w:val="single" w:color="auto" w:sz="8" w:space="0"/>
            </w:tcBorders>
            <w:shd w:val="clear" w:color="auto" w:fill="auto"/>
            <w:vAlign w:val="center"/>
          </w:tcPr>
          <w:p w14:paraId="3721B2B1">
            <w:pPr>
              <w:widowControl/>
              <w:spacing w:line="400" w:lineRule="exact"/>
              <w:jc w:val="center"/>
              <w:rPr>
                <w:rFonts w:ascii="宋体" w:cs="宋体"/>
                <w:kern w:val="0"/>
                <w:szCs w:val="21"/>
              </w:rPr>
            </w:pPr>
            <w:r>
              <w:rPr>
                <w:rFonts w:hint="eastAsia" w:ascii="宋体" w:cs="宋体"/>
                <w:kern w:val="0"/>
                <w:szCs w:val="21"/>
              </w:rPr>
              <w:t>1mL/瓶</w:t>
            </w:r>
          </w:p>
        </w:tc>
        <w:tc>
          <w:tcPr>
            <w:tcW w:w="709" w:type="dxa"/>
            <w:tcBorders>
              <w:top w:val="nil"/>
              <w:left w:val="nil"/>
              <w:bottom w:val="single" w:color="auto" w:sz="8" w:space="0"/>
              <w:right w:val="single" w:color="auto" w:sz="8" w:space="0"/>
            </w:tcBorders>
            <w:shd w:val="clear" w:color="auto" w:fill="auto"/>
            <w:vAlign w:val="center"/>
          </w:tcPr>
          <w:p w14:paraId="62DF189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2C14AEF">
            <w:pPr>
              <w:widowControl/>
              <w:spacing w:line="400" w:lineRule="exact"/>
              <w:jc w:val="center"/>
              <w:rPr>
                <w:rFonts w:ascii="宋体" w:cs="宋体"/>
                <w:kern w:val="0"/>
                <w:szCs w:val="21"/>
              </w:rPr>
            </w:pPr>
            <w:r>
              <w:rPr>
                <w:rFonts w:hint="eastAsia" w:ascii="宋体" w:cs="宋体"/>
                <w:kern w:val="0"/>
                <w:szCs w:val="21"/>
              </w:rPr>
              <w:t>160</w:t>
            </w:r>
          </w:p>
        </w:tc>
      </w:tr>
      <w:tr w14:paraId="0AA00F9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330C5E">
            <w:pPr>
              <w:jc w:val="center"/>
              <w:rPr>
                <w:rFonts w:cs="宋体" w:asciiTheme="minorEastAsia" w:hAnsiTheme="minorEastAsia" w:eastAsiaTheme="minorEastAsia"/>
                <w:szCs w:val="21"/>
              </w:rPr>
            </w:pPr>
            <w:r>
              <w:rPr>
                <w:rFonts w:hint="eastAsia" w:asciiTheme="minorEastAsia" w:hAnsiTheme="minorEastAsia" w:eastAsiaTheme="minorEastAsia"/>
                <w:szCs w:val="21"/>
              </w:rPr>
              <w:t>1759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FC339D">
            <w:pPr>
              <w:widowControl/>
              <w:spacing w:line="400" w:lineRule="exact"/>
              <w:jc w:val="center"/>
              <w:rPr>
                <w:rFonts w:ascii="宋体" w:cs="宋体"/>
                <w:kern w:val="0"/>
                <w:szCs w:val="21"/>
              </w:rPr>
            </w:pPr>
            <w:r>
              <w:rPr>
                <w:rFonts w:hint="eastAsia" w:ascii="宋体" w:cs="宋体"/>
                <w:kern w:val="0"/>
                <w:szCs w:val="21"/>
              </w:rPr>
              <w:t>沙门氏菌 Vi 因子诊断血清</w:t>
            </w:r>
          </w:p>
        </w:tc>
        <w:tc>
          <w:tcPr>
            <w:tcW w:w="3260" w:type="dxa"/>
            <w:tcBorders>
              <w:top w:val="nil"/>
              <w:left w:val="nil"/>
              <w:bottom w:val="single" w:color="auto" w:sz="8" w:space="0"/>
              <w:right w:val="single" w:color="auto" w:sz="8" w:space="0"/>
            </w:tcBorders>
            <w:shd w:val="clear" w:color="auto" w:fill="auto"/>
            <w:vAlign w:val="center"/>
          </w:tcPr>
          <w:p w14:paraId="129A5200">
            <w:pPr>
              <w:widowControl/>
              <w:spacing w:line="400" w:lineRule="exact"/>
              <w:jc w:val="center"/>
              <w:rPr>
                <w:rFonts w:ascii="宋体" w:cs="宋体"/>
                <w:kern w:val="0"/>
                <w:szCs w:val="21"/>
              </w:rPr>
            </w:pPr>
            <w:r>
              <w:rPr>
                <w:rFonts w:hint="eastAsia" w:ascii="宋体" w:cs="宋体"/>
                <w:kern w:val="0"/>
                <w:szCs w:val="21"/>
              </w:rPr>
              <w:t>1mL/瓶</w:t>
            </w:r>
          </w:p>
        </w:tc>
        <w:tc>
          <w:tcPr>
            <w:tcW w:w="709" w:type="dxa"/>
            <w:tcBorders>
              <w:top w:val="nil"/>
              <w:left w:val="nil"/>
              <w:bottom w:val="single" w:color="auto" w:sz="8" w:space="0"/>
              <w:right w:val="single" w:color="auto" w:sz="8" w:space="0"/>
            </w:tcBorders>
            <w:shd w:val="clear" w:color="auto" w:fill="auto"/>
            <w:vAlign w:val="center"/>
          </w:tcPr>
          <w:p w14:paraId="6472930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78C146C">
            <w:pPr>
              <w:widowControl/>
              <w:spacing w:line="400" w:lineRule="exact"/>
              <w:jc w:val="center"/>
              <w:rPr>
                <w:rFonts w:ascii="宋体" w:cs="宋体"/>
                <w:kern w:val="0"/>
                <w:szCs w:val="21"/>
              </w:rPr>
            </w:pPr>
            <w:r>
              <w:rPr>
                <w:rFonts w:hint="eastAsia" w:ascii="宋体" w:cs="宋体"/>
                <w:kern w:val="0"/>
                <w:szCs w:val="21"/>
              </w:rPr>
              <w:t>168</w:t>
            </w:r>
          </w:p>
        </w:tc>
      </w:tr>
      <w:tr w14:paraId="13253B1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7F4B20">
            <w:pPr>
              <w:jc w:val="center"/>
              <w:rPr>
                <w:rFonts w:cs="宋体" w:asciiTheme="minorEastAsia" w:hAnsiTheme="minorEastAsia" w:eastAsiaTheme="minorEastAsia"/>
                <w:szCs w:val="21"/>
              </w:rPr>
            </w:pPr>
            <w:r>
              <w:rPr>
                <w:rFonts w:hint="eastAsia" w:asciiTheme="minorEastAsia" w:hAnsiTheme="minorEastAsia" w:eastAsiaTheme="minorEastAsia"/>
                <w:szCs w:val="21"/>
              </w:rPr>
              <w:t>1760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EB7749">
            <w:pPr>
              <w:widowControl/>
              <w:spacing w:line="400" w:lineRule="exact"/>
              <w:jc w:val="center"/>
              <w:rPr>
                <w:rFonts w:ascii="宋体" w:cs="宋体"/>
                <w:kern w:val="0"/>
                <w:szCs w:val="21"/>
              </w:rPr>
            </w:pPr>
            <w:r>
              <w:rPr>
                <w:rFonts w:hint="eastAsia" w:ascii="宋体" w:cs="宋体"/>
                <w:kern w:val="0"/>
                <w:szCs w:val="21"/>
              </w:rPr>
              <w:t>沙门氏菌成套技术中心鉴定管</w:t>
            </w:r>
          </w:p>
        </w:tc>
        <w:tc>
          <w:tcPr>
            <w:tcW w:w="3260" w:type="dxa"/>
            <w:tcBorders>
              <w:top w:val="nil"/>
              <w:left w:val="nil"/>
              <w:bottom w:val="single" w:color="auto" w:sz="8" w:space="0"/>
              <w:right w:val="single" w:color="auto" w:sz="8" w:space="0"/>
            </w:tcBorders>
            <w:shd w:val="clear" w:color="auto" w:fill="auto"/>
            <w:vAlign w:val="center"/>
          </w:tcPr>
          <w:p w14:paraId="4EA071BE">
            <w:pPr>
              <w:widowControl/>
              <w:spacing w:line="400" w:lineRule="exact"/>
              <w:jc w:val="center"/>
              <w:rPr>
                <w:rFonts w:ascii="宋体" w:cs="宋体"/>
                <w:kern w:val="0"/>
                <w:szCs w:val="21"/>
              </w:rPr>
            </w:pPr>
            <w:r>
              <w:rPr>
                <w:rFonts w:hint="eastAsia" w:ascii="宋体" w:cs="宋体"/>
                <w:kern w:val="0"/>
                <w:szCs w:val="21"/>
              </w:rPr>
              <w:t>12种*2套/盒*5盒</w:t>
            </w:r>
          </w:p>
        </w:tc>
        <w:tc>
          <w:tcPr>
            <w:tcW w:w="709" w:type="dxa"/>
            <w:tcBorders>
              <w:top w:val="nil"/>
              <w:left w:val="nil"/>
              <w:bottom w:val="single" w:color="auto" w:sz="8" w:space="0"/>
              <w:right w:val="single" w:color="auto" w:sz="8" w:space="0"/>
            </w:tcBorders>
            <w:shd w:val="clear" w:color="auto" w:fill="auto"/>
            <w:vAlign w:val="center"/>
          </w:tcPr>
          <w:p w14:paraId="2F28029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696CEC5">
            <w:pPr>
              <w:widowControl/>
              <w:spacing w:line="400" w:lineRule="exact"/>
              <w:jc w:val="center"/>
              <w:rPr>
                <w:rFonts w:ascii="宋体" w:cs="宋体"/>
                <w:kern w:val="0"/>
                <w:szCs w:val="21"/>
              </w:rPr>
            </w:pPr>
            <w:r>
              <w:rPr>
                <w:rFonts w:hint="eastAsia" w:ascii="宋体" w:cs="宋体"/>
                <w:kern w:val="0"/>
                <w:szCs w:val="21"/>
              </w:rPr>
              <w:t>160</w:t>
            </w:r>
          </w:p>
        </w:tc>
      </w:tr>
      <w:tr w14:paraId="4CA274F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6BC831">
            <w:pPr>
              <w:jc w:val="center"/>
              <w:rPr>
                <w:rFonts w:cs="宋体" w:asciiTheme="minorEastAsia" w:hAnsiTheme="minorEastAsia" w:eastAsiaTheme="minorEastAsia"/>
                <w:szCs w:val="21"/>
              </w:rPr>
            </w:pPr>
            <w:r>
              <w:rPr>
                <w:rFonts w:hint="eastAsia" w:asciiTheme="minorEastAsia" w:hAnsiTheme="minorEastAsia" w:eastAsiaTheme="minorEastAsia"/>
                <w:szCs w:val="21"/>
              </w:rPr>
              <w:t>1761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4C937C">
            <w:pPr>
              <w:widowControl/>
              <w:spacing w:line="400" w:lineRule="exact"/>
              <w:jc w:val="center"/>
              <w:rPr>
                <w:rFonts w:ascii="宋体" w:cs="宋体"/>
                <w:kern w:val="0"/>
                <w:szCs w:val="21"/>
              </w:rPr>
            </w:pPr>
            <w:r>
              <w:rPr>
                <w:rFonts w:hint="eastAsia" w:ascii="宋体" w:cs="宋体"/>
                <w:kern w:val="0"/>
                <w:szCs w:val="21"/>
              </w:rPr>
              <w:t>沙门氏菌干制技术中心鉴定试剂盒</w:t>
            </w:r>
          </w:p>
        </w:tc>
        <w:tc>
          <w:tcPr>
            <w:tcW w:w="3260" w:type="dxa"/>
            <w:tcBorders>
              <w:top w:val="nil"/>
              <w:left w:val="nil"/>
              <w:bottom w:val="single" w:color="auto" w:sz="8" w:space="0"/>
              <w:right w:val="single" w:color="auto" w:sz="8" w:space="0"/>
            </w:tcBorders>
            <w:shd w:val="clear" w:color="auto" w:fill="auto"/>
            <w:vAlign w:val="center"/>
          </w:tcPr>
          <w:p w14:paraId="364D4D95">
            <w:pPr>
              <w:widowControl/>
              <w:spacing w:line="400" w:lineRule="exact"/>
              <w:jc w:val="center"/>
              <w:rPr>
                <w:rFonts w:ascii="宋体" w:cs="宋体"/>
                <w:kern w:val="0"/>
                <w:szCs w:val="21"/>
              </w:rPr>
            </w:pPr>
            <w:r>
              <w:rPr>
                <w:rFonts w:hint="eastAsia" w:ascii="宋体" w:cs="宋体"/>
                <w:kern w:val="0"/>
                <w:szCs w:val="21"/>
              </w:rPr>
              <w:t>10 种*10 套</w:t>
            </w:r>
          </w:p>
        </w:tc>
        <w:tc>
          <w:tcPr>
            <w:tcW w:w="709" w:type="dxa"/>
            <w:tcBorders>
              <w:top w:val="nil"/>
              <w:left w:val="nil"/>
              <w:bottom w:val="single" w:color="auto" w:sz="8" w:space="0"/>
              <w:right w:val="single" w:color="auto" w:sz="8" w:space="0"/>
            </w:tcBorders>
            <w:shd w:val="clear" w:color="auto" w:fill="auto"/>
            <w:vAlign w:val="center"/>
          </w:tcPr>
          <w:p w14:paraId="22671E98">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5FE17FF7">
            <w:pPr>
              <w:widowControl/>
              <w:spacing w:line="400" w:lineRule="exact"/>
              <w:jc w:val="center"/>
              <w:rPr>
                <w:rFonts w:ascii="宋体" w:cs="宋体"/>
                <w:kern w:val="0"/>
                <w:szCs w:val="21"/>
              </w:rPr>
            </w:pPr>
            <w:r>
              <w:rPr>
                <w:rFonts w:hint="eastAsia" w:ascii="宋体" w:cs="宋体"/>
                <w:kern w:val="0"/>
                <w:szCs w:val="21"/>
              </w:rPr>
              <w:t>421</w:t>
            </w:r>
          </w:p>
        </w:tc>
      </w:tr>
      <w:tr w14:paraId="6F2AD54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F6DF6A">
            <w:pPr>
              <w:jc w:val="center"/>
              <w:rPr>
                <w:rFonts w:cs="宋体" w:asciiTheme="minorEastAsia" w:hAnsiTheme="minorEastAsia" w:eastAsiaTheme="minorEastAsia"/>
                <w:szCs w:val="21"/>
              </w:rPr>
            </w:pPr>
            <w:r>
              <w:rPr>
                <w:rFonts w:hint="eastAsia" w:asciiTheme="minorEastAsia" w:hAnsiTheme="minorEastAsia" w:eastAsiaTheme="minorEastAsia"/>
                <w:szCs w:val="21"/>
              </w:rPr>
              <w:t>1762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17D8EA">
            <w:pPr>
              <w:widowControl/>
              <w:spacing w:line="400" w:lineRule="exact"/>
              <w:jc w:val="center"/>
              <w:rPr>
                <w:rFonts w:ascii="宋体" w:cs="宋体"/>
                <w:kern w:val="0"/>
                <w:szCs w:val="21"/>
              </w:rPr>
            </w:pPr>
            <w:r>
              <w:rPr>
                <w:rFonts w:hint="eastAsia" w:ascii="宋体" w:cs="宋体"/>
                <w:kern w:val="0"/>
                <w:szCs w:val="21"/>
              </w:rPr>
              <w:t>沙门氏菌干制生化鉴定试剂盒</w:t>
            </w:r>
          </w:p>
        </w:tc>
        <w:tc>
          <w:tcPr>
            <w:tcW w:w="3260" w:type="dxa"/>
            <w:tcBorders>
              <w:top w:val="nil"/>
              <w:left w:val="nil"/>
              <w:bottom w:val="single" w:color="auto" w:sz="8" w:space="0"/>
              <w:right w:val="single" w:color="auto" w:sz="8" w:space="0"/>
            </w:tcBorders>
            <w:shd w:val="clear" w:color="auto" w:fill="auto"/>
            <w:vAlign w:val="center"/>
          </w:tcPr>
          <w:p w14:paraId="2DCF2C22">
            <w:pPr>
              <w:widowControl/>
              <w:spacing w:line="400" w:lineRule="exact"/>
              <w:jc w:val="center"/>
              <w:rPr>
                <w:rFonts w:ascii="宋体" w:cs="宋体"/>
                <w:kern w:val="0"/>
                <w:szCs w:val="21"/>
              </w:rPr>
            </w:pPr>
            <w:r>
              <w:rPr>
                <w:rFonts w:hint="eastAsia" w:ascii="宋体" w:cs="宋体"/>
                <w:kern w:val="0"/>
                <w:szCs w:val="21"/>
              </w:rPr>
              <w:t>10种*10套</w:t>
            </w:r>
          </w:p>
        </w:tc>
        <w:tc>
          <w:tcPr>
            <w:tcW w:w="709" w:type="dxa"/>
            <w:tcBorders>
              <w:top w:val="nil"/>
              <w:left w:val="nil"/>
              <w:bottom w:val="single" w:color="auto" w:sz="8" w:space="0"/>
              <w:right w:val="single" w:color="auto" w:sz="8" w:space="0"/>
            </w:tcBorders>
            <w:shd w:val="clear" w:color="auto" w:fill="auto"/>
            <w:vAlign w:val="center"/>
          </w:tcPr>
          <w:p w14:paraId="3C3762D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FF502CD">
            <w:pPr>
              <w:widowControl/>
              <w:spacing w:line="400" w:lineRule="exact"/>
              <w:jc w:val="center"/>
              <w:rPr>
                <w:rFonts w:ascii="宋体" w:cs="宋体"/>
                <w:kern w:val="0"/>
                <w:szCs w:val="21"/>
              </w:rPr>
            </w:pPr>
            <w:r>
              <w:rPr>
                <w:rFonts w:hint="eastAsia" w:ascii="宋体" w:cs="宋体"/>
                <w:kern w:val="0"/>
                <w:szCs w:val="21"/>
              </w:rPr>
              <w:t>298</w:t>
            </w:r>
          </w:p>
        </w:tc>
      </w:tr>
      <w:tr w14:paraId="023202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3B667F">
            <w:pPr>
              <w:jc w:val="center"/>
              <w:rPr>
                <w:rFonts w:cs="宋体" w:asciiTheme="minorEastAsia" w:hAnsiTheme="minorEastAsia" w:eastAsiaTheme="minorEastAsia"/>
                <w:szCs w:val="21"/>
              </w:rPr>
            </w:pPr>
            <w:r>
              <w:rPr>
                <w:rFonts w:hint="eastAsia" w:asciiTheme="minorEastAsia" w:hAnsiTheme="minorEastAsia" w:eastAsiaTheme="minorEastAsia"/>
                <w:szCs w:val="21"/>
              </w:rPr>
              <w:t>1763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19E129">
            <w:pPr>
              <w:widowControl/>
              <w:spacing w:line="400" w:lineRule="exact"/>
              <w:jc w:val="center"/>
              <w:rPr>
                <w:rFonts w:ascii="宋体" w:cs="宋体"/>
                <w:kern w:val="0"/>
                <w:szCs w:val="21"/>
              </w:rPr>
            </w:pPr>
            <w:r>
              <w:rPr>
                <w:rFonts w:hint="eastAsia" w:ascii="宋体" w:cs="宋体"/>
                <w:kern w:val="0"/>
                <w:szCs w:val="21"/>
              </w:rPr>
              <w:t>沙门氏菌核酸检测试剂盒（实时荧光定量</w:t>
            </w:r>
            <w:r>
              <w:rPr>
                <w:rFonts w:ascii="宋体" w:cs="宋体"/>
                <w:kern w:val="0"/>
                <w:szCs w:val="21"/>
              </w:rPr>
              <w:t>PCR</w:t>
            </w:r>
            <w:r>
              <w:rPr>
                <w:rFonts w:hint="eastAsia" w:ascii="宋体" w:cs="宋体"/>
                <w:kern w:val="0"/>
                <w:szCs w:val="21"/>
              </w:rPr>
              <w:t>法）</w:t>
            </w:r>
          </w:p>
        </w:tc>
        <w:tc>
          <w:tcPr>
            <w:tcW w:w="3260" w:type="dxa"/>
            <w:tcBorders>
              <w:top w:val="nil"/>
              <w:left w:val="nil"/>
              <w:bottom w:val="single" w:color="auto" w:sz="8" w:space="0"/>
              <w:right w:val="single" w:color="auto" w:sz="8" w:space="0"/>
            </w:tcBorders>
            <w:shd w:val="clear" w:color="auto" w:fill="auto"/>
            <w:vAlign w:val="center"/>
          </w:tcPr>
          <w:p w14:paraId="6B32545A">
            <w:pPr>
              <w:widowControl/>
              <w:spacing w:line="400" w:lineRule="exact"/>
              <w:jc w:val="center"/>
              <w:rPr>
                <w:rFonts w:ascii="宋体" w:cs="宋体"/>
                <w:kern w:val="0"/>
                <w:szCs w:val="21"/>
              </w:rPr>
            </w:pPr>
            <w:r>
              <w:rPr>
                <w:rFonts w:hint="eastAsia" w:ascii="宋体" w:cs="宋体"/>
                <w:kern w:val="0"/>
                <w:szCs w:val="21"/>
              </w:rPr>
              <w:t>24反应</w:t>
            </w:r>
            <w:r>
              <w:rPr>
                <w:rFonts w:ascii="宋体" w:cs="宋体"/>
                <w:kern w:val="0"/>
                <w:szCs w:val="21"/>
              </w:rPr>
              <w:t>/</w:t>
            </w:r>
            <w:r>
              <w:rPr>
                <w:rFonts w:hint="eastAsia" w:ascii="宋体" w:cs="宋体"/>
                <w:kern w:val="0"/>
                <w:szCs w:val="21"/>
              </w:rPr>
              <w:t>盒</w:t>
            </w:r>
          </w:p>
        </w:tc>
        <w:tc>
          <w:tcPr>
            <w:tcW w:w="709" w:type="dxa"/>
            <w:tcBorders>
              <w:top w:val="nil"/>
              <w:left w:val="nil"/>
              <w:bottom w:val="single" w:color="auto" w:sz="8" w:space="0"/>
              <w:right w:val="single" w:color="auto" w:sz="8" w:space="0"/>
            </w:tcBorders>
            <w:shd w:val="clear" w:color="auto" w:fill="auto"/>
            <w:vAlign w:val="center"/>
          </w:tcPr>
          <w:p w14:paraId="44CE1FE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F850C32">
            <w:pPr>
              <w:widowControl/>
              <w:spacing w:line="400" w:lineRule="exact"/>
              <w:jc w:val="center"/>
              <w:rPr>
                <w:rFonts w:ascii="宋体" w:cs="宋体"/>
                <w:kern w:val="0"/>
                <w:szCs w:val="21"/>
              </w:rPr>
            </w:pPr>
            <w:r>
              <w:rPr>
                <w:rFonts w:hint="eastAsia" w:ascii="宋体" w:cs="宋体"/>
                <w:kern w:val="0"/>
                <w:szCs w:val="21"/>
              </w:rPr>
              <w:t>1428</w:t>
            </w:r>
          </w:p>
        </w:tc>
      </w:tr>
      <w:tr w14:paraId="18248A5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E9270A">
            <w:pPr>
              <w:jc w:val="center"/>
              <w:rPr>
                <w:rFonts w:cs="宋体" w:asciiTheme="minorEastAsia" w:hAnsiTheme="minorEastAsia" w:eastAsiaTheme="minorEastAsia"/>
                <w:szCs w:val="21"/>
              </w:rPr>
            </w:pPr>
            <w:r>
              <w:rPr>
                <w:rFonts w:hint="eastAsia" w:asciiTheme="minorEastAsia" w:hAnsiTheme="minorEastAsia" w:eastAsiaTheme="minorEastAsia"/>
                <w:szCs w:val="21"/>
              </w:rPr>
              <w:t>1764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0CB7BF">
            <w:pPr>
              <w:widowControl/>
              <w:spacing w:line="400" w:lineRule="exact"/>
              <w:jc w:val="center"/>
              <w:rPr>
                <w:rFonts w:ascii="宋体" w:cs="宋体"/>
                <w:kern w:val="0"/>
                <w:szCs w:val="21"/>
              </w:rPr>
            </w:pPr>
            <w:r>
              <w:rPr>
                <w:rFonts w:hint="eastAsia" w:ascii="宋体" w:cs="宋体"/>
                <w:kern w:val="0"/>
                <w:szCs w:val="21"/>
              </w:rPr>
              <w:t>沙门氏菌千制生化鉴定试剂盒</w:t>
            </w:r>
          </w:p>
        </w:tc>
        <w:tc>
          <w:tcPr>
            <w:tcW w:w="3260" w:type="dxa"/>
            <w:tcBorders>
              <w:top w:val="nil"/>
              <w:left w:val="nil"/>
              <w:bottom w:val="single" w:color="auto" w:sz="8" w:space="0"/>
              <w:right w:val="single" w:color="auto" w:sz="8" w:space="0"/>
            </w:tcBorders>
            <w:shd w:val="clear" w:color="auto" w:fill="auto"/>
            <w:vAlign w:val="center"/>
          </w:tcPr>
          <w:p w14:paraId="1AF1F3B0">
            <w:pPr>
              <w:widowControl/>
              <w:spacing w:line="400" w:lineRule="exact"/>
              <w:jc w:val="center"/>
              <w:rPr>
                <w:rFonts w:ascii="宋体" w:cs="宋体"/>
                <w:kern w:val="0"/>
                <w:szCs w:val="21"/>
              </w:rPr>
            </w:pPr>
            <w:r>
              <w:rPr>
                <w:rFonts w:hint="eastAsia" w:ascii="宋体" w:cs="宋体"/>
                <w:kern w:val="0"/>
                <w:szCs w:val="21"/>
              </w:rPr>
              <w:t>10种*10套</w:t>
            </w:r>
          </w:p>
        </w:tc>
        <w:tc>
          <w:tcPr>
            <w:tcW w:w="709" w:type="dxa"/>
            <w:tcBorders>
              <w:top w:val="nil"/>
              <w:left w:val="nil"/>
              <w:bottom w:val="single" w:color="auto" w:sz="8" w:space="0"/>
              <w:right w:val="single" w:color="auto" w:sz="8" w:space="0"/>
            </w:tcBorders>
            <w:shd w:val="clear" w:color="auto" w:fill="auto"/>
            <w:vAlign w:val="center"/>
          </w:tcPr>
          <w:p w14:paraId="1A70B87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A7474B5">
            <w:pPr>
              <w:widowControl/>
              <w:spacing w:line="400" w:lineRule="exact"/>
              <w:jc w:val="center"/>
              <w:rPr>
                <w:rFonts w:ascii="宋体" w:cs="宋体"/>
                <w:kern w:val="0"/>
                <w:szCs w:val="21"/>
              </w:rPr>
            </w:pPr>
            <w:r>
              <w:rPr>
                <w:rFonts w:hint="eastAsia" w:ascii="宋体" w:cs="宋体"/>
                <w:kern w:val="0"/>
                <w:szCs w:val="21"/>
              </w:rPr>
              <w:t>320</w:t>
            </w:r>
          </w:p>
        </w:tc>
      </w:tr>
      <w:tr w14:paraId="774AED8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04AFB8">
            <w:pPr>
              <w:jc w:val="center"/>
              <w:rPr>
                <w:rFonts w:cs="宋体" w:asciiTheme="minorEastAsia" w:hAnsiTheme="minorEastAsia" w:eastAsiaTheme="minorEastAsia"/>
                <w:szCs w:val="21"/>
              </w:rPr>
            </w:pPr>
            <w:r>
              <w:rPr>
                <w:rFonts w:hint="eastAsia" w:asciiTheme="minorEastAsia" w:hAnsiTheme="minorEastAsia" w:eastAsiaTheme="minorEastAsia"/>
                <w:szCs w:val="21"/>
              </w:rPr>
              <w:t>1765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6908DF">
            <w:pPr>
              <w:widowControl/>
              <w:spacing w:line="400" w:lineRule="exact"/>
              <w:jc w:val="center"/>
              <w:rPr>
                <w:rFonts w:ascii="宋体" w:cs="宋体"/>
                <w:kern w:val="0"/>
                <w:szCs w:val="21"/>
              </w:rPr>
            </w:pPr>
            <w:r>
              <w:rPr>
                <w:rFonts w:hint="eastAsia" w:ascii="宋体" w:cs="宋体"/>
                <w:kern w:val="0"/>
                <w:szCs w:val="21"/>
              </w:rPr>
              <w:t>沙门氏菌属诊断血清</w:t>
            </w:r>
          </w:p>
        </w:tc>
        <w:tc>
          <w:tcPr>
            <w:tcW w:w="3260" w:type="dxa"/>
            <w:tcBorders>
              <w:top w:val="nil"/>
              <w:left w:val="nil"/>
              <w:bottom w:val="single" w:color="auto" w:sz="8" w:space="0"/>
              <w:right w:val="single" w:color="auto" w:sz="8" w:space="0"/>
            </w:tcBorders>
            <w:shd w:val="clear" w:color="auto" w:fill="auto"/>
            <w:vAlign w:val="center"/>
          </w:tcPr>
          <w:p w14:paraId="42625CA4">
            <w:pPr>
              <w:widowControl/>
              <w:spacing w:line="400" w:lineRule="exact"/>
              <w:jc w:val="center"/>
              <w:rPr>
                <w:rFonts w:ascii="宋体" w:cs="宋体"/>
                <w:kern w:val="0"/>
                <w:szCs w:val="21"/>
              </w:rPr>
            </w:pPr>
            <w:r>
              <w:rPr>
                <w:rFonts w:hint="eastAsia" w:ascii="宋体" w:cs="宋体"/>
                <w:kern w:val="0"/>
                <w:szCs w:val="21"/>
              </w:rPr>
              <w:t>A-F ,2-8度</w:t>
            </w:r>
          </w:p>
        </w:tc>
        <w:tc>
          <w:tcPr>
            <w:tcW w:w="709" w:type="dxa"/>
            <w:tcBorders>
              <w:top w:val="nil"/>
              <w:left w:val="nil"/>
              <w:bottom w:val="single" w:color="auto" w:sz="8" w:space="0"/>
              <w:right w:val="single" w:color="auto" w:sz="8" w:space="0"/>
            </w:tcBorders>
            <w:shd w:val="clear" w:color="auto" w:fill="auto"/>
            <w:vAlign w:val="center"/>
          </w:tcPr>
          <w:p w14:paraId="7974EB15">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72A9A615">
            <w:pPr>
              <w:widowControl/>
              <w:spacing w:line="400" w:lineRule="exact"/>
              <w:jc w:val="center"/>
              <w:rPr>
                <w:rFonts w:ascii="宋体" w:cs="宋体"/>
                <w:kern w:val="0"/>
                <w:szCs w:val="21"/>
              </w:rPr>
            </w:pPr>
            <w:r>
              <w:rPr>
                <w:rFonts w:hint="eastAsia" w:ascii="宋体" w:cs="宋体"/>
                <w:kern w:val="0"/>
                <w:szCs w:val="21"/>
              </w:rPr>
              <w:t>100</w:t>
            </w:r>
          </w:p>
        </w:tc>
      </w:tr>
      <w:tr w14:paraId="6EA438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EDD2CF">
            <w:pPr>
              <w:jc w:val="center"/>
              <w:rPr>
                <w:rFonts w:cs="宋体" w:asciiTheme="minorEastAsia" w:hAnsiTheme="minorEastAsia" w:eastAsiaTheme="minorEastAsia"/>
                <w:szCs w:val="21"/>
              </w:rPr>
            </w:pPr>
            <w:r>
              <w:rPr>
                <w:rFonts w:hint="eastAsia" w:asciiTheme="minorEastAsia" w:hAnsiTheme="minorEastAsia" w:eastAsiaTheme="minorEastAsia"/>
                <w:szCs w:val="21"/>
              </w:rPr>
              <w:t>1766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4A496D">
            <w:pPr>
              <w:widowControl/>
              <w:spacing w:line="400" w:lineRule="exact"/>
              <w:jc w:val="center"/>
              <w:rPr>
                <w:rFonts w:ascii="宋体" w:cs="宋体"/>
                <w:kern w:val="0"/>
                <w:szCs w:val="21"/>
              </w:rPr>
            </w:pPr>
            <w:r>
              <w:rPr>
                <w:rFonts w:hint="eastAsia" w:ascii="宋体" w:cs="宋体"/>
                <w:kern w:val="0"/>
                <w:szCs w:val="21"/>
              </w:rPr>
              <w:t>沙门氏菌属诊断血清30种</w:t>
            </w:r>
          </w:p>
        </w:tc>
        <w:tc>
          <w:tcPr>
            <w:tcW w:w="3260" w:type="dxa"/>
            <w:tcBorders>
              <w:top w:val="nil"/>
              <w:left w:val="nil"/>
              <w:bottom w:val="single" w:color="auto" w:sz="8" w:space="0"/>
              <w:right w:val="single" w:color="auto" w:sz="8" w:space="0"/>
            </w:tcBorders>
            <w:shd w:val="clear" w:color="auto" w:fill="auto"/>
            <w:vAlign w:val="center"/>
          </w:tcPr>
          <w:p w14:paraId="60E77707">
            <w:pPr>
              <w:widowControl/>
              <w:spacing w:line="400" w:lineRule="exact"/>
              <w:jc w:val="center"/>
              <w:rPr>
                <w:rFonts w:ascii="宋体" w:cs="宋体"/>
                <w:kern w:val="0"/>
                <w:szCs w:val="21"/>
              </w:rPr>
            </w:pPr>
            <w:r>
              <w:rPr>
                <w:rFonts w:hint="eastAsia" w:ascii="宋体" w:cs="宋体"/>
                <w:kern w:val="0"/>
                <w:szCs w:val="21"/>
              </w:rPr>
              <w:t>1ml*30瓶/套</w:t>
            </w:r>
          </w:p>
        </w:tc>
        <w:tc>
          <w:tcPr>
            <w:tcW w:w="709" w:type="dxa"/>
            <w:tcBorders>
              <w:top w:val="nil"/>
              <w:left w:val="nil"/>
              <w:bottom w:val="single" w:color="auto" w:sz="8" w:space="0"/>
              <w:right w:val="single" w:color="auto" w:sz="8" w:space="0"/>
            </w:tcBorders>
            <w:shd w:val="clear" w:color="auto" w:fill="auto"/>
            <w:vAlign w:val="center"/>
          </w:tcPr>
          <w:p w14:paraId="1948A42E">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50174EDF">
            <w:pPr>
              <w:widowControl/>
              <w:spacing w:line="400" w:lineRule="exact"/>
              <w:jc w:val="center"/>
              <w:rPr>
                <w:rFonts w:ascii="宋体" w:cs="宋体"/>
                <w:kern w:val="0"/>
                <w:szCs w:val="21"/>
              </w:rPr>
            </w:pPr>
            <w:r>
              <w:rPr>
                <w:rFonts w:hint="eastAsia" w:ascii="宋体" w:cs="宋体"/>
                <w:kern w:val="0"/>
                <w:szCs w:val="21"/>
              </w:rPr>
              <w:t>2600</w:t>
            </w:r>
          </w:p>
        </w:tc>
      </w:tr>
      <w:tr w14:paraId="198190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DC92D1">
            <w:pPr>
              <w:jc w:val="center"/>
              <w:rPr>
                <w:rFonts w:cs="宋体" w:asciiTheme="minorEastAsia" w:hAnsiTheme="minorEastAsia" w:eastAsiaTheme="minorEastAsia"/>
                <w:szCs w:val="21"/>
              </w:rPr>
            </w:pPr>
            <w:r>
              <w:rPr>
                <w:rFonts w:hint="eastAsia" w:asciiTheme="minorEastAsia" w:hAnsiTheme="minorEastAsia" w:eastAsiaTheme="minorEastAsia"/>
                <w:szCs w:val="21"/>
              </w:rPr>
              <w:t>1767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7FEEAFA">
            <w:pPr>
              <w:widowControl/>
              <w:spacing w:line="400" w:lineRule="exact"/>
              <w:jc w:val="center"/>
              <w:rPr>
                <w:rFonts w:ascii="宋体" w:cs="宋体"/>
                <w:kern w:val="0"/>
                <w:szCs w:val="21"/>
              </w:rPr>
            </w:pPr>
            <w:r>
              <w:rPr>
                <w:rFonts w:hint="eastAsia" w:ascii="宋体" w:cs="宋体"/>
                <w:kern w:val="0"/>
                <w:szCs w:val="21"/>
              </w:rPr>
              <w:t>沙门氏菌属诊断血清A-F</w:t>
            </w:r>
          </w:p>
        </w:tc>
        <w:tc>
          <w:tcPr>
            <w:tcW w:w="3260" w:type="dxa"/>
            <w:tcBorders>
              <w:top w:val="nil"/>
              <w:left w:val="nil"/>
              <w:bottom w:val="single" w:color="auto" w:sz="8" w:space="0"/>
              <w:right w:val="single" w:color="auto" w:sz="8" w:space="0"/>
            </w:tcBorders>
            <w:shd w:val="clear" w:color="auto" w:fill="auto"/>
            <w:vAlign w:val="center"/>
          </w:tcPr>
          <w:p w14:paraId="03120B29">
            <w:pPr>
              <w:widowControl/>
              <w:spacing w:line="400" w:lineRule="exact"/>
              <w:jc w:val="center"/>
              <w:rPr>
                <w:rFonts w:ascii="宋体" w:cs="宋体"/>
                <w:kern w:val="0"/>
                <w:szCs w:val="21"/>
              </w:rPr>
            </w:pPr>
            <w:r>
              <w:rPr>
                <w:rFonts w:hint="eastAsia" w:ascii="宋体" w:cs="宋体"/>
                <w:kern w:val="0"/>
                <w:szCs w:val="21"/>
              </w:rPr>
              <w:t>1ml  2-8°C</w:t>
            </w:r>
          </w:p>
        </w:tc>
        <w:tc>
          <w:tcPr>
            <w:tcW w:w="709" w:type="dxa"/>
            <w:tcBorders>
              <w:top w:val="nil"/>
              <w:left w:val="nil"/>
              <w:bottom w:val="single" w:color="auto" w:sz="8" w:space="0"/>
              <w:right w:val="single" w:color="auto" w:sz="8" w:space="0"/>
            </w:tcBorders>
            <w:shd w:val="clear" w:color="auto" w:fill="auto"/>
            <w:vAlign w:val="center"/>
          </w:tcPr>
          <w:p w14:paraId="3588F1E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40B48AF">
            <w:pPr>
              <w:widowControl/>
              <w:spacing w:line="400" w:lineRule="exact"/>
              <w:jc w:val="center"/>
              <w:rPr>
                <w:rFonts w:ascii="宋体" w:cs="宋体"/>
                <w:kern w:val="0"/>
                <w:szCs w:val="21"/>
              </w:rPr>
            </w:pPr>
            <w:r>
              <w:rPr>
                <w:rFonts w:hint="eastAsia" w:ascii="宋体" w:cs="宋体"/>
                <w:kern w:val="0"/>
                <w:szCs w:val="21"/>
              </w:rPr>
              <w:t>119</w:t>
            </w:r>
          </w:p>
        </w:tc>
      </w:tr>
      <w:tr w14:paraId="077610D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392C00">
            <w:pPr>
              <w:jc w:val="center"/>
              <w:rPr>
                <w:rFonts w:cs="宋体" w:asciiTheme="minorEastAsia" w:hAnsiTheme="minorEastAsia" w:eastAsiaTheme="minorEastAsia"/>
                <w:szCs w:val="21"/>
              </w:rPr>
            </w:pPr>
            <w:r>
              <w:rPr>
                <w:rFonts w:hint="eastAsia" w:asciiTheme="minorEastAsia" w:hAnsiTheme="minorEastAsia" w:eastAsiaTheme="minorEastAsia"/>
                <w:szCs w:val="21"/>
              </w:rPr>
              <w:t>1768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A4F388">
            <w:pPr>
              <w:widowControl/>
              <w:spacing w:line="400" w:lineRule="exact"/>
              <w:jc w:val="center"/>
              <w:rPr>
                <w:rFonts w:ascii="宋体" w:cs="宋体"/>
                <w:kern w:val="0"/>
                <w:szCs w:val="21"/>
              </w:rPr>
            </w:pPr>
            <w:r>
              <w:rPr>
                <w:rFonts w:hint="eastAsia" w:ascii="宋体" w:cs="宋体"/>
                <w:kern w:val="0"/>
                <w:szCs w:val="21"/>
              </w:rPr>
              <w:t>沙门氏菌显色培养基</w:t>
            </w:r>
          </w:p>
        </w:tc>
        <w:tc>
          <w:tcPr>
            <w:tcW w:w="3260" w:type="dxa"/>
            <w:tcBorders>
              <w:top w:val="nil"/>
              <w:left w:val="nil"/>
              <w:bottom w:val="single" w:color="auto" w:sz="8" w:space="0"/>
              <w:right w:val="single" w:color="auto" w:sz="8" w:space="0"/>
            </w:tcBorders>
            <w:shd w:val="clear" w:color="auto" w:fill="auto"/>
            <w:vAlign w:val="center"/>
          </w:tcPr>
          <w:p w14:paraId="24B65C97">
            <w:pPr>
              <w:widowControl/>
              <w:spacing w:line="400" w:lineRule="exact"/>
              <w:jc w:val="center"/>
              <w:rPr>
                <w:rFonts w:ascii="宋体" w:cs="宋体"/>
                <w:kern w:val="0"/>
                <w:szCs w:val="21"/>
              </w:rPr>
            </w:pPr>
            <w:r>
              <w:rPr>
                <w:rFonts w:hint="eastAsia" w:ascii="宋体" w:cs="宋体"/>
                <w:kern w:val="0"/>
                <w:szCs w:val="21"/>
              </w:rPr>
              <w:t>34.9g/L</w:t>
            </w:r>
          </w:p>
        </w:tc>
        <w:tc>
          <w:tcPr>
            <w:tcW w:w="709" w:type="dxa"/>
            <w:tcBorders>
              <w:top w:val="nil"/>
              <w:left w:val="nil"/>
              <w:bottom w:val="single" w:color="auto" w:sz="8" w:space="0"/>
              <w:right w:val="single" w:color="auto" w:sz="8" w:space="0"/>
            </w:tcBorders>
            <w:shd w:val="clear" w:color="auto" w:fill="auto"/>
            <w:vAlign w:val="center"/>
          </w:tcPr>
          <w:p w14:paraId="0B4BD6F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A5A9C2C">
            <w:pPr>
              <w:widowControl/>
              <w:spacing w:line="400" w:lineRule="exact"/>
              <w:jc w:val="center"/>
              <w:rPr>
                <w:rFonts w:ascii="宋体" w:cs="宋体"/>
                <w:kern w:val="0"/>
                <w:szCs w:val="21"/>
              </w:rPr>
            </w:pPr>
            <w:r>
              <w:rPr>
                <w:rFonts w:hint="eastAsia" w:ascii="宋体" w:cs="宋体"/>
                <w:kern w:val="0"/>
                <w:szCs w:val="21"/>
              </w:rPr>
              <w:t>535</w:t>
            </w:r>
          </w:p>
        </w:tc>
      </w:tr>
      <w:tr w14:paraId="5B8F849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00BAD9">
            <w:pPr>
              <w:jc w:val="center"/>
              <w:rPr>
                <w:rFonts w:cs="宋体" w:asciiTheme="minorEastAsia" w:hAnsiTheme="minorEastAsia" w:eastAsiaTheme="minorEastAsia"/>
                <w:szCs w:val="21"/>
              </w:rPr>
            </w:pPr>
            <w:r>
              <w:rPr>
                <w:rFonts w:hint="eastAsia" w:asciiTheme="minorEastAsia" w:hAnsiTheme="minorEastAsia" w:eastAsiaTheme="minorEastAsia"/>
                <w:szCs w:val="21"/>
              </w:rPr>
              <w:t>1769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E909A9">
            <w:pPr>
              <w:widowControl/>
              <w:spacing w:line="400" w:lineRule="exact"/>
              <w:jc w:val="center"/>
              <w:rPr>
                <w:rFonts w:ascii="宋体" w:cs="宋体"/>
                <w:kern w:val="0"/>
                <w:szCs w:val="21"/>
              </w:rPr>
            </w:pPr>
            <w:r>
              <w:rPr>
                <w:rFonts w:hint="eastAsia" w:ascii="宋体" w:cs="宋体"/>
                <w:kern w:val="0"/>
                <w:szCs w:val="21"/>
              </w:rPr>
              <w:t>沙门氏菌显色培养基(SA)</w:t>
            </w:r>
          </w:p>
        </w:tc>
        <w:tc>
          <w:tcPr>
            <w:tcW w:w="3260" w:type="dxa"/>
            <w:tcBorders>
              <w:top w:val="nil"/>
              <w:left w:val="nil"/>
              <w:bottom w:val="single" w:color="auto" w:sz="8" w:space="0"/>
              <w:right w:val="single" w:color="auto" w:sz="8" w:space="0"/>
            </w:tcBorders>
            <w:shd w:val="clear" w:color="auto" w:fill="auto"/>
            <w:vAlign w:val="center"/>
          </w:tcPr>
          <w:p w14:paraId="27471E29">
            <w:pPr>
              <w:widowControl/>
              <w:spacing w:line="400" w:lineRule="exact"/>
              <w:jc w:val="center"/>
              <w:rPr>
                <w:rFonts w:ascii="宋体" w:cs="宋体"/>
                <w:kern w:val="0"/>
                <w:szCs w:val="21"/>
              </w:rPr>
            </w:pPr>
            <w:r>
              <w:rPr>
                <w:rFonts w:hint="eastAsia" w:ascii="宋体" w:cs="宋体"/>
                <w:kern w:val="0"/>
                <w:szCs w:val="21"/>
              </w:rPr>
              <w:t>1000ml/37.3g</w:t>
            </w:r>
          </w:p>
        </w:tc>
        <w:tc>
          <w:tcPr>
            <w:tcW w:w="709" w:type="dxa"/>
            <w:tcBorders>
              <w:top w:val="nil"/>
              <w:left w:val="nil"/>
              <w:bottom w:val="single" w:color="auto" w:sz="8" w:space="0"/>
              <w:right w:val="single" w:color="auto" w:sz="8" w:space="0"/>
            </w:tcBorders>
            <w:shd w:val="clear" w:color="auto" w:fill="auto"/>
            <w:vAlign w:val="center"/>
          </w:tcPr>
          <w:p w14:paraId="794862F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C296514">
            <w:pPr>
              <w:widowControl/>
              <w:spacing w:line="400" w:lineRule="exact"/>
              <w:jc w:val="center"/>
              <w:rPr>
                <w:rFonts w:ascii="宋体" w:cs="宋体"/>
                <w:kern w:val="0"/>
                <w:szCs w:val="21"/>
              </w:rPr>
            </w:pPr>
            <w:r>
              <w:rPr>
                <w:rFonts w:hint="eastAsia" w:ascii="宋体" w:cs="宋体"/>
                <w:kern w:val="0"/>
                <w:szCs w:val="21"/>
              </w:rPr>
              <w:t>440</w:t>
            </w:r>
          </w:p>
        </w:tc>
      </w:tr>
      <w:tr w14:paraId="33D4C79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FD725A">
            <w:pPr>
              <w:jc w:val="center"/>
              <w:rPr>
                <w:rFonts w:cs="宋体" w:asciiTheme="minorEastAsia" w:hAnsiTheme="minorEastAsia" w:eastAsiaTheme="minorEastAsia"/>
                <w:szCs w:val="21"/>
              </w:rPr>
            </w:pPr>
            <w:r>
              <w:rPr>
                <w:rFonts w:hint="eastAsia" w:asciiTheme="minorEastAsia" w:hAnsiTheme="minorEastAsia" w:eastAsiaTheme="minorEastAsia"/>
                <w:szCs w:val="21"/>
              </w:rPr>
              <w:t>1770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8BC9B9">
            <w:pPr>
              <w:widowControl/>
              <w:spacing w:line="400" w:lineRule="exact"/>
              <w:jc w:val="center"/>
              <w:rPr>
                <w:rFonts w:ascii="宋体" w:cs="宋体"/>
                <w:kern w:val="0"/>
                <w:szCs w:val="21"/>
              </w:rPr>
            </w:pPr>
            <w:r>
              <w:rPr>
                <w:rFonts w:hint="eastAsia" w:ascii="宋体" w:cs="宋体"/>
                <w:kern w:val="0"/>
                <w:szCs w:val="21"/>
              </w:rPr>
              <w:t>沙门氏菌显色培养基A</w:t>
            </w:r>
          </w:p>
        </w:tc>
        <w:tc>
          <w:tcPr>
            <w:tcW w:w="3260" w:type="dxa"/>
            <w:tcBorders>
              <w:top w:val="nil"/>
              <w:left w:val="nil"/>
              <w:bottom w:val="single" w:color="auto" w:sz="8" w:space="0"/>
              <w:right w:val="single" w:color="auto" w:sz="8" w:space="0"/>
            </w:tcBorders>
            <w:shd w:val="clear" w:color="auto" w:fill="auto"/>
            <w:vAlign w:val="center"/>
          </w:tcPr>
          <w:p w14:paraId="6D46ADE4">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3C2C578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9ACD245">
            <w:pPr>
              <w:widowControl/>
              <w:spacing w:line="400" w:lineRule="exact"/>
              <w:jc w:val="center"/>
              <w:rPr>
                <w:rFonts w:ascii="宋体" w:cs="宋体"/>
                <w:kern w:val="0"/>
                <w:szCs w:val="21"/>
              </w:rPr>
            </w:pPr>
            <w:r>
              <w:rPr>
                <w:rFonts w:hint="eastAsia" w:ascii="宋体" w:cs="宋体"/>
                <w:kern w:val="0"/>
                <w:szCs w:val="21"/>
              </w:rPr>
              <w:t>539</w:t>
            </w:r>
          </w:p>
        </w:tc>
      </w:tr>
      <w:tr w14:paraId="0DF50B2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B4DA75">
            <w:pPr>
              <w:jc w:val="center"/>
              <w:rPr>
                <w:rFonts w:cs="宋体" w:asciiTheme="minorEastAsia" w:hAnsiTheme="minorEastAsia" w:eastAsiaTheme="minorEastAsia"/>
                <w:szCs w:val="21"/>
              </w:rPr>
            </w:pPr>
            <w:r>
              <w:rPr>
                <w:rFonts w:hint="eastAsia" w:asciiTheme="minorEastAsia" w:hAnsiTheme="minorEastAsia" w:eastAsiaTheme="minorEastAsia"/>
                <w:szCs w:val="21"/>
              </w:rPr>
              <w:t>1771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B7CE1E">
            <w:pPr>
              <w:widowControl/>
              <w:spacing w:line="400" w:lineRule="exact"/>
              <w:jc w:val="center"/>
              <w:rPr>
                <w:rFonts w:ascii="宋体" w:cs="宋体"/>
                <w:kern w:val="0"/>
                <w:szCs w:val="21"/>
              </w:rPr>
            </w:pPr>
            <w:r>
              <w:rPr>
                <w:rFonts w:hint="eastAsia" w:ascii="宋体" w:cs="宋体"/>
                <w:kern w:val="0"/>
                <w:szCs w:val="21"/>
              </w:rPr>
              <w:t>沙门氏菌显色培养基平板</w:t>
            </w:r>
          </w:p>
        </w:tc>
        <w:tc>
          <w:tcPr>
            <w:tcW w:w="3260" w:type="dxa"/>
            <w:tcBorders>
              <w:top w:val="nil"/>
              <w:left w:val="nil"/>
              <w:bottom w:val="single" w:color="auto" w:sz="8" w:space="0"/>
              <w:right w:val="single" w:color="auto" w:sz="8" w:space="0"/>
            </w:tcBorders>
            <w:shd w:val="clear" w:color="auto" w:fill="auto"/>
            <w:vAlign w:val="center"/>
          </w:tcPr>
          <w:p w14:paraId="3026D9FF">
            <w:pPr>
              <w:widowControl/>
              <w:spacing w:line="400" w:lineRule="exact"/>
              <w:jc w:val="center"/>
              <w:rPr>
                <w:rFonts w:ascii="宋体" w:cs="宋体"/>
                <w:kern w:val="0"/>
                <w:szCs w:val="21"/>
              </w:rPr>
            </w:pPr>
            <w:r>
              <w:rPr>
                <w:rFonts w:hint="eastAsia" w:ascii="宋体" w:cs="宋体"/>
                <w:kern w:val="0"/>
                <w:szCs w:val="21"/>
              </w:rPr>
              <w:t>10 皿/包</w:t>
            </w:r>
          </w:p>
        </w:tc>
        <w:tc>
          <w:tcPr>
            <w:tcW w:w="709" w:type="dxa"/>
            <w:tcBorders>
              <w:top w:val="nil"/>
              <w:left w:val="nil"/>
              <w:bottom w:val="single" w:color="auto" w:sz="8" w:space="0"/>
              <w:right w:val="single" w:color="auto" w:sz="8" w:space="0"/>
            </w:tcBorders>
            <w:shd w:val="clear" w:color="auto" w:fill="auto"/>
            <w:vAlign w:val="center"/>
          </w:tcPr>
          <w:p w14:paraId="5190478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4AE6A10">
            <w:pPr>
              <w:widowControl/>
              <w:spacing w:line="400" w:lineRule="exact"/>
              <w:jc w:val="center"/>
              <w:rPr>
                <w:rFonts w:ascii="宋体" w:cs="宋体"/>
                <w:kern w:val="0"/>
                <w:szCs w:val="21"/>
              </w:rPr>
            </w:pPr>
            <w:r>
              <w:rPr>
                <w:rFonts w:hint="eastAsia" w:ascii="宋体" w:cs="宋体"/>
                <w:kern w:val="0"/>
                <w:szCs w:val="21"/>
              </w:rPr>
              <w:t>510</w:t>
            </w:r>
          </w:p>
        </w:tc>
      </w:tr>
      <w:tr w14:paraId="1C2A0E9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FAC291">
            <w:pPr>
              <w:jc w:val="center"/>
              <w:rPr>
                <w:rFonts w:cs="宋体" w:asciiTheme="minorEastAsia" w:hAnsiTheme="minorEastAsia" w:eastAsiaTheme="minorEastAsia"/>
                <w:szCs w:val="21"/>
              </w:rPr>
            </w:pPr>
            <w:r>
              <w:rPr>
                <w:rFonts w:hint="eastAsia" w:asciiTheme="minorEastAsia" w:hAnsiTheme="minorEastAsia" w:eastAsiaTheme="minorEastAsia"/>
                <w:szCs w:val="21"/>
              </w:rPr>
              <w:t>1772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BE9091">
            <w:pPr>
              <w:widowControl/>
              <w:spacing w:line="400" w:lineRule="exact"/>
              <w:jc w:val="center"/>
              <w:rPr>
                <w:rFonts w:ascii="宋体" w:cs="宋体"/>
                <w:kern w:val="0"/>
                <w:szCs w:val="21"/>
              </w:rPr>
            </w:pPr>
            <w:r>
              <w:rPr>
                <w:rFonts w:hint="eastAsia" w:ascii="宋体" w:cs="宋体"/>
                <w:kern w:val="0"/>
                <w:szCs w:val="21"/>
              </w:rPr>
              <w:t>沙门氏菌质控样品</w:t>
            </w:r>
          </w:p>
        </w:tc>
        <w:tc>
          <w:tcPr>
            <w:tcW w:w="3260" w:type="dxa"/>
            <w:tcBorders>
              <w:top w:val="nil"/>
              <w:left w:val="nil"/>
              <w:bottom w:val="single" w:color="auto" w:sz="8" w:space="0"/>
              <w:right w:val="single" w:color="auto" w:sz="8" w:space="0"/>
            </w:tcBorders>
            <w:shd w:val="clear" w:color="auto" w:fill="auto"/>
            <w:vAlign w:val="center"/>
          </w:tcPr>
          <w:p w14:paraId="05687B1A">
            <w:pPr>
              <w:widowControl/>
              <w:spacing w:line="400" w:lineRule="exact"/>
              <w:jc w:val="center"/>
              <w:rPr>
                <w:rFonts w:ascii="宋体" w:cs="宋体"/>
                <w:kern w:val="0"/>
                <w:szCs w:val="21"/>
              </w:rPr>
            </w:pPr>
            <w:r>
              <w:rPr>
                <w:rFonts w:hint="eastAsia" w:ascii="宋体" w:cs="宋体"/>
                <w:kern w:val="0"/>
                <w:szCs w:val="21"/>
              </w:rPr>
              <w:t>QC-FD-010</w:t>
            </w:r>
          </w:p>
        </w:tc>
        <w:tc>
          <w:tcPr>
            <w:tcW w:w="709" w:type="dxa"/>
            <w:tcBorders>
              <w:top w:val="nil"/>
              <w:left w:val="nil"/>
              <w:bottom w:val="single" w:color="auto" w:sz="8" w:space="0"/>
              <w:right w:val="single" w:color="auto" w:sz="8" w:space="0"/>
            </w:tcBorders>
            <w:shd w:val="clear" w:color="auto" w:fill="auto"/>
            <w:vAlign w:val="center"/>
          </w:tcPr>
          <w:p w14:paraId="17540DC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13769FA">
            <w:pPr>
              <w:widowControl/>
              <w:spacing w:line="400" w:lineRule="exact"/>
              <w:jc w:val="center"/>
              <w:rPr>
                <w:rFonts w:ascii="宋体" w:cs="宋体"/>
                <w:kern w:val="0"/>
                <w:szCs w:val="21"/>
              </w:rPr>
            </w:pPr>
            <w:r>
              <w:rPr>
                <w:rFonts w:hint="eastAsia" w:ascii="宋体" w:cs="宋体"/>
                <w:kern w:val="0"/>
                <w:szCs w:val="21"/>
              </w:rPr>
              <w:t>900</w:t>
            </w:r>
          </w:p>
        </w:tc>
      </w:tr>
      <w:tr w14:paraId="0B17F05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6570CC">
            <w:pPr>
              <w:jc w:val="center"/>
              <w:rPr>
                <w:rFonts w:cs="宋体" w:asciiTheme="minorEastAsia" w:hAnsiTheme="minorEastAsia" w:eastAsiaTheme="minorEastAsia"/>
                <w:szCs w:val="21"/>
              </w:rPr>
            </w:pPr>
            <w:r>
              <w:rPr>
                <w:rFonts w:hint="eastAsia" w:asciiTheme="minorEastAsia" w:hAnsiTheme="minorEastAsia" w:eastAsiaTheme="minorEastAsia"/>
                <w:szCs w:val="21"/>
              </w:rPr>
              <w:t>1773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6E491B">
            <w:pPr>
              <w:widowControl/>
              <w:spacing w:line="400" w:lineRule="exact"/>
              <w:jc w:val="center"/>
              <w:rPr>
                <w:rFonts w:ascii="宋体" w:cs="宋体"/>
                <w:kern w:val="0"/>
                <w:szCs w:val="21"/>
              </w:rPr>
            </w:pPr>
            <w:r>
              <w:rPr>
                <w:rFonts w:hint="eastAsia" w:ascii="宋体" w:cs="宋体"/>
                <w:kern w:val="0"/>
                <w:szCs w:val="21"/>
              </w:rPr>
              <w:t>沙门氏显色培养基 SA130</w:t>
            </w:r>
          </w:p>
        </w:tc>
        <w:tc>
          <w:tcPr>
            <w:tcW w:w="3260" w:type="dxa"/>
            <w:tcBorders>
              <w:top w:val="nil"/>
              <w:left w:val="nil"/>
              <w:bottom w:val="single" w:color="auto" w:sz="8" w:space="0"/>
              <w:right w:val="single" w:color="auto" w:sz="8" w:space="0"/>
            </w:tcBorders>
            <w:shd w:val="clear" w:color="auto" w:fill="auto"/>
            <w:vAlign w:val="center"/>
          </w:tcPr>
          <w:p w14:paraId="13075B48">
            <w:pPr>
              <w:widowControl/>
              <w:spacing w:line="400" w:lineRule="exact"/>
              <w:jc w:val="center"/>
              <w:rPr>
                <w:rFonts w:ascii="宋体" w:cs="宋体"/>
                <w:kern w:val="0"/>
                <w:szCs w:val="21"/>
              </w:rPr>
            </w:pPr>
            <w:r>
              <w:rPr>
                <w:rFonts w:hint="eastAsia" w:ascii="宋体" w:cs="宋体"/>
                <w:kern w:val="0"/>
                <w:szCs w:val="21"/>
              </w:rPr>
              <w:t>1000ml，34.9g/瓶  15-30℃</w:t>
            </w:r>
          </w:p>
        </w:tc>
        <w:tc>
          <w:tcPr>
            <w:tcW w:w="709" w:type="dxa"/>
            <w:tcBorders>
              <w:top w:val="nil"/>
              <w:left w:val="nil"/>
              <w:bottom w:val="single" w:color="auto" w:sz="8" w:space="0"/>
              <w:right w:val="single" w:color="auto" w:sz="8" w:space="0"/>
            </w:tcBorders>
            <w:shd w:val="clear" w:color="auto" w:fill="auto"/>
            <w:vAlign w:val="center"/>
          </w:tcPr>
          <w:p w14:paraId="7A66CEC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7B002C5">
            <w:pPr>
              <w:widowControl/>
              <w:spacing w:line="400" w:lineRule="exact"/>
              <w:jc w:val="center"/>
              <w:rPr>
                <w:rFonts w:ascii="宋体" w:cs="宋体"/>
                <w:kern w:val="0"/>
                <w:szCs w:val="21"/>
              </w:rPr>
            </w:pPr>
            <w:r>
              <w:rPr>
                <w:rFonts w:hint="eastAsia" w:ascii="宋体" w:cs="宋体"/>
                <w:kern w:val="0"/>
                <w:szCs w:val="21"/>
              </w:rPr>
              <w:t>510</w:t>
            </w:r>
          </w:p>
        </w:tc>
      </w:tr>
      <w:tr w14:paraId="7910C5F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456EE5">
            <w:pPr>
              <w:jc w:val="center"/>
              <w:rPr>
                <w:rFonts w:cs="宋体" w:asciiTheme="minorEastAsia" w:hAnsiTheme="minorEastAsia" w:eastAsiaTheme="minorEastAsia"/>
                <w:szCs w:val="21"/>
              </w:rPr>
            </w:pPr>
            <w:r>
              <w:rPr>
                <w:rFonts w:hint="eastAsia" w:asciiTheme="minorEastAsia" w:hAnsiTheme="minorEastAsia" w:eastAsiaTheme="minorEastAsia"/>
                <w:szCs w:val="21"/>
              </w:rPr>
              <w:t>1774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658DE6">
            <w:pPr>
              <w:widowControl/>
              <w:spacing w:line="400" w:lineRule="exact"/>
              <w:jc w:val="center"/>
              <w:rPr>
                <w:rFonts w:ascii="宋体" w:cs="宋体"/>
                <w:kern w:val="0"/>
                <w:szCs w:val="21"/>
              </w:rPr>
            </w:pPr>
            <w:r>
              <w:rPr>
                <w:rFonts w:hint="eastAsia" w:ascii="宋体" w:cs="宋体"/>
                <w:kern w:val="0"/>
                <w:szCs w:val="21"/>
              </w:rPr>
              <w:t>沙氏葡萄糖琼脂培养基(沙氏琼脂培养基)</w:t>
            </w:r>
          </w:p>
        </w:tc>
        <w:tc>
          <w:tcPr>
            <w:tcW w:w="3260" w:type="dxa"/>
            <w:tcBorders>
              <w:top w:val="nil"/>
              <w:left w:val="nil"/>
              <w:bottom w:val="single" w:color="auto" w:sz="8" w:space="0"/>
              <w:right w:val="single" w:color="auto" w:sz="8" w:space="0"/>
            </w:tcBorders>
            <w:shd w:val="clear" w:color="auto" w:fill="auto"/>
            <w:vAlign w:val="center"/>
          </w:tcPr>
          <w:p w14:paraId="78ACDD87">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1D8E7E4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1944E56">
            <w:pPr>
              <w:widowControl/>
              <w:spacing w:line="400" w:lineRule="exact"/>
              <w:jc w:val="center"/>
              <w:rPr>
                <w:rFonts w:ascii="宋体" w:cs="宋体"/>
                <w:kern w:val="0"/>
                <w:szCs w:val="21"/>
              </w:rPr>
            </w:pPr>
            <w:r>
              <w:rPr>
                <w:rFonts w:hint="eastAsia" w:ascii="宋体" w:cs="宋体"/>
                <w:kern w:val="0"/>
                <w:szCs w:val="21"/>
              </w:rPr>
              <w:t>107</w:t>
            </w:r>
          </w:p>
        </w:tc>
      </w:tr>
      <w:tr w14:paraId="2B873E1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563D7F">
            <w:pPr>
              <w:jc w:val="center"/>
              <w:rPr>
                <w:rFonts w:cs="宋体" w:asciiTheme="minorEastAsia" w:hAnsiTheme="minorEastAsia" w:eastAsiaTheme="minorEastAsia"/>
                <w:szCs w:val="21"/>
              </w:rPr>
            </w:pPr>
            <w:r>
              <w:rPr>
                <w:rFonts w:hint="eastAsia" w:asciiTheme="minorEastAsia" w:hAnsiTheme="minorEastAsia" w:eastAsiaTheme="minorEastAsia"/>
                <w:szCs w:val="21"/>
              </w:rPr>
              <w:t>1775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37E585">
            <w:pPr>
              <w:widowControl/>
              <w:spacing w:line="400" w:lineRule="exact"/>
              <w:jc w:val="center"/>
              <w:rPr>
                <w:rFonts w:ascii="宋体" w:cs="宋体"/>
                <w:kern w:val="0"/>
                <w:szCs w:val="21"/>
              </w:rPr>
            </w:pPr>
            <w:r>
              <w:rPr>
                <w:rFonts w:hint="eastAsia" w:ascii="宋体" w:cs="宋体"/>
                <w:kern w:val="0"/>
                <w:szCs w:val="21"/>
              </w:rPr>
              <w:t>沙浴设备实验室用高纯石英砂</w:t>
            </w:r>
          </w:p>
        </w:tc>
        <w:tc>
          <w:tcPr>
            <w:tcW w:w="3260" w:type="dxa"/>
            <w:tcBorders>
              <w:top w:val="nil"/>
              <w:left w:val="nil"/>
              <w:bottom w:val="single" w:color="auto" w:sz="8" w:space="0"/>
              <w:right w:val="single" w:color="auto" w:sz="8" w:space="0"/>
            </w:tcBorders>
            <w:shd w:val="clear" w:color="auto" w:fill="auto"/>
            <w:vAlign w:val="center"/>
          </w:tcPr>
          <w:p w14:paraId="06C091F5">
            <w:pPr>
              <w:widowControl/>
              <w:spacing w:line="400" w:lineRule="exact"/>
              <w:jc w:val="center"/>
              <w:rPr>
                <w:rFonts w:ascii="宋体" w:cs="宋体"/>
                <w:kern w:val="0"/>
                <w:szCs w:val="21"/>
              </w:rPr>
            </w:pPr>
            <w:r>
              <w:rPr>
                <w:rFonts w:hint="eastAsia" w:ascii="宋体" w:cs="宋体"/>
                <w:kern w:val="0"/>
                <w:szCs w:val="21"/>
              </w:rPr>
              <w:t>26-40目</w:t>
            </w:r>
          </w:p>
        </w:tc>
        <w:tc>
          <w:tcPr>
            <w:tcW w:w="709" w:type="dxa"/>
            <w:tcBorders>
              <w:top w:val="nil"/>
              <w:left w:val="nil"/>
              <w:bottom w:val="single" w:color="auto" w:sz="8" w:space="0"/>
              <w:right w:val="single" w:color="auto" w:sz="8" w:space="0"/>
            </w:tcBorders>
            <w:shd w:val="clear" w:color="auto" w:fill="auto"/>
            <w:vAlign w:val="center"/>
          </w:tcPr>
          <w:p w14:paraId="7A7AF49B">
            <w:pPr>
              <w:widowControl/>
              <w:spacing w:line="400" w:lineRule="exact"/>
              <w:jc w:val="center"/>
              <w:rPr>
                <w:rFonts w:ascii="宋体" w:cs="宋体"/>
                <w:kern w:val="0"/>
                <w:szCs w:val="21"/>
              </w:rPr>
            </w:pPr>
            <w:r>
              <w:rPr>
                <w:rFonts w:hint="eastAsia" w:ascii="宋体" w:cs="宋体"/>
                <w:kern w:val="0"/>
                <w:szCs w:val="21"/>
              </w:rPr>
              <w:t>斤</w:t>
            </w:r>
          </w:p>
        </w:tc>
        <w:tc>
          <w:tcPr>
            <w:tcW w:w="992" w:type="dxa"/>
            <w:tcBorders>
              <w:top w:val="nil"/>
              <w:left w:val="nil"/>
              <w:bottom w:val="single" w:color="auto" w:sz="8" w:space="0"/>
              <w:right w:val="single" w:color="auto" w:sz="8" w:space="0"/>
            </w:tcBorders>
            <w:vAlign w:val="center"/>
          </w:tcPr>
          <w:p w14:paraId="2036BEEF">
            <w:pPr>
              <w:widowControl/>
              <w:spacing w:line="400" w:lineRule="exact"/>
              <w:jc w:val="center"/>
              <w:rPr>
                <w:rFonts w:ascii="宋体" w:cs="宋体"/>
                <w:kern w:val="0"/>
                <w:szCs w:val="21"/>
              </w:rPr>
            </w:pPr>
            <w:r>
              <w:rPr>
                <w:rFonts w:hint="eastAsia" w:ascii="宋体" w:cs="宋体"/>
                <w:kern w:val="0"/>
                <w:szCs w:val="21"/>
              </w:rPr>
              <w:t>4</w:t>
            </w:r>
          </w:p>
        </w:tc>
      </w:tr>
      <w:tr w14:paraId="79472D7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5E090D">
            <w:pPr>
              <w:jc w:val="center"/>
              <w:rPr>
                <w:rFonts w:cs="宋体" w:asciiTheme="minorEastAsia" w:hAnsiTheme="minorEastAsia" w:eastAsiaTheme="minorEastAsia"/>
                <w:szCs w:val="21"/>
              </w:rPr>
            </w:pPr>
            <w:r>
              <w:rPr>
                <w:rFonts w:hint="eastAsia" w:asciiTheme="minorEastAsia" w:hAnsiTheme="minorEastAsia" w:eastAsiaTheme="minorEastAsia"/>
                <w:szCs w:val="21"/>
              </w:rPr>
              <w:t>1776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2BB434">
            <w:pPr>
              <w:widowControl/>
              <w:spacing w:line="400" w:lineRule="exact"/>
              <w:jc w:val="center"/>
              <w:rPr>
                <w:rFonts w:ascii="宋体" w:cs="宋体"/>
                <w:kern w:val="0"/>
                <w:szCs w:val="21"/>
              </w:rPr>
            </w:pPr>
            <w:r>
              <w:rPr>
                <w:rFonts w:hint="eastAsia" w:ascii="宋体" w:cs="宋体"/>
                <w:kern w:val="0"/>
                <w:szCs w:val="21"/>
              </w:rPr>
              <w:t>筛网</w:t>
            </w:r>
          </w:p>
        </w:tc>
        <w:tc>
          <w:tcPr>
            <w:tcW w:w="3260" w:type="dxa"/>
            <w:tcBorders>
              <w:top w:val="nil"/>
              <w:left w:val="nil"/>
              <w:bottom w:val="single" w:color="auto" w:sz="8" w:space="0"/>
              <w:right w:val="single" w:color="auto" w:sz="8" w:space="0"/>
            </w:tcBorders>
            <w:shd w:val="clear" w:color="auto" w:fill="auto"/>
            <w:vAlign w:val="center"/>
          </w:tcPr>
          <w:p w14:paraId="27A93963">
            <w:pPr>
              <w:widowControl/>
              <w:spacing w:line="400" w:lineRule="exact"/>
              <w:jc w:val="center"/>
              <w:rPr>
                <w:rFonts w:ascii="宋体" w:cs="宋体"/>
                <w:kern w:val="0"/>
                <w:szCs w:val="21"/>
              </w:rPr>
            </w:pPr>
            <w:r>
              <w:rPr>
                <w:rFonts w:hint="eastAsia" w:ascii="宋体" w:cs="宋体"/>
                <w:kern w:val="0"/>
                <w:szCs w:val="21"/>
              </w:rPr>
              <w:t>300  目，20cm</w:t>
            </w:r>
          </w:p>
        </w:tc>
        <w:tc>
          <w:tcPr>
            <w:tcW w:w="709" w:type="dxa"/>
            <w:tcBorders>
              <w:top w:val="nil"/>
              <w:left w:val="nil"/>
              <w:bottom w:val="single" w:color="auto" w:sz="8" w:space="0"/>
              <w:right w:val="single" w:color="auto" w:sz="8" w:space="0"/>
            </w:tcBorders>
            <w:shd w:val="clear" w:color="auto" w:fill="auto"/>
            <w:vAlign w:val="center"/>
          </w:tcPr>
          <w:p w14:paraId="0F1DD6A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CD31243">
            <w:pPr>
              <w:widowControl/>
              <w:spacing w:line="400" w:lineRule="exact"/>
              <w:jc w:val="center"/>
              <w:rPr>
                <w:rFonts w:ascii="宋体" w:cs="宋体"/>
                <w:kern w:val="0"/>
                <w:szCs w:val="21"/>
              </w:rPr>
            </w:pPr>
            <w:r>
              <w:rPr>
                <w:rFonts w:hint="eastAsia" w:ascii="宋体" w:cs="宋体"/>
                <w:kern w:val="0"/>
                <w:szCs w:val="21"/>
              </w:rPr>
              <w:t>10.2</w:t>
            </w:r>
          </w:p>
        </w:tc>
      </w:tr>
      <w:tr w14:paraId="0F9C008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31DBE0">
            <w:pPr>
              <w:jc w:val="center"/>
              <w:rPr>
                <w:rFonts w:cs="宋体" w:asciiTheme="minorEastAsia" w:hAnsiTheme="minorEastAsia" w:eastAsiaTheme="minorEastAsia"/>
                <w:szCs w:val="21"/>
              </w:rPr>
            </w:pPr>
            <w:r>
              <w:rPr>
                <w:rFonts w:hint="eastAsia" w:asciiTheme="minorEastAsia" w:hAnsiTheme="minorEastAsia" w:eastAsiaTheme="minorEastAsia"/>
                <w:szCs w:val="21"/>
              </w:rPr>
              <w:t>1777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B1965A">
            <w:pPr>
              <w:widowControl/>
              <w:spacing w:line="400" w:lineRule="exact"/>
              <w:jc w:val="center"/>
              <w:rPr>
                <w:rFonts w:ascii="宋体" w:cs="宋体"/>
                <w:kern w:val="0"/>
                <w:szCs w:val="21"/>
              </w:rPr>
            </w:pPr>
            <w:r>
              <w:rPr>
                <w:rFonts w:hint="eastAsia" w:ascii="宋体" w:cs="宋体"/>
                <w:kern w:val="0"/>
                <w:szCs w:val="21"/>
              </w:rPr>
              <w:t>山梨醇麦康凯琼脂基础</w:t>
            </w:r>
          </w:p>
        </w:tc>
        <w:tc>
          <w:tcPr>
            <w:tcW w:w="3260" w:type="dxa"/>
            <w:tcBorders>
              <w:top w:val="nil"/>
              <w:left w:val="nil"/>
              <w:bottom w:val="single" w:color="auto" w:sz="8" w:space="0"/>
              <w:right w:val="single" w:color="auto" w:sz="8" w:space="0"/>
            </w:tcBorders>
            <w:shd w:val="clear" w:color="auto" w:fill="auto"/>
            <w:vAlign w:val="center"/>
          </w:tcPr>
          <w:p w14:paraId="7D69E950">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414E90A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FA86F6E">
            <w:pPr>
              <w:widowControl/>
              <w:spacing w:line="400" w:lineRule="exact"/>
              <w:jc w:val="center"/>
              <w:rPr>
                <w:rFonts w:ascii="宋体" w:cs="宋体"/>
                <w:kern w:val="0"/>
                <w:szCs w:val="21"/>
              </w:rPr>
            </w:pPr>
            <w:r>
              <w:rPr>
                <w:rFonts w:hint="eastAsia" w:ascii="宋体" w:cs="宋体"/>
                <w:kern w:val="0"/>
                <w:szCs w:val="21"/>
              </w:rPr>
              <w:t>198</w:t>
            </w:r>
          </w:p>
        </w:tc>
      </w:tr>
      <w:tr w14:paraId="1DE69D3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46C01A">
            <w:pPr>
              <w:jc w:val="center"/>
              <w:rPr>
                <w:rFonts w:cs="宋体" w:asciiTheme="minorEastAsia" w:hAnsiTheme="minorEastAsia" w:eastAsiaTheme="minorEastAsia"/>
                <w:szCs w:val="21"/>
              </w:rPr>
            </w:pPr>
            <w:r>
              <w:rPr>
                <w:rFonts w:hint="eastAsia" w:asciiTheme="minorEastAsia" w:hAnsiTheme="minorEastAsia" w:eastAsiaTheme="minorEastAsia"/>
                <w:szCs w:val="21"/>
              </w:rPr>
              <w:t>1778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A453D5">
            <w:pPr>
              <w:widowControl/>
              <w:spacing w:line="400" w:lineRule="exact"/>
              <w:jc w:val="center"/>
              <w:rPr>
                <w:rFonts w:ascii="宋体" w:cs="宋体"/>
                <w:kern w:val="0"/>
                <w:szCs w:val="21"/>
              </w:rPr>
            </w:pPr>
            <w:r>
              <w:rPr>
                <w:rFonts w:hint="eastAsia" w:ascii="宋体" w:cs="宋体"/>
                <w:kern w:val="0"/>
                <w:szCs w:val="21"/>
              </w:rPr>
              <w:t>山梨醇麦康凯琼脂基础(CT-SMAC)</w:t>
            </w:r>
          </w:p>
        </w:tc>
        <w:tc>
          <w:tcPr>
            <w:tcW w:w="3260" w:type="dxa"/>
            <w:tcBorders>
              <w:top w:val="nil"/>
              <w:left w:val="nil"/>
              <w:bottom w:val="single" w:color="auto" w:sz="8" w:space="0"/>
              <w:right w:val="single" w:color="auto" w:sz="8" w:space="0"/>
            </w:tcBorders>
            <w:shd w:val="clear" w:color="auto" w:fill="auto"/>
            <w:vAlign w:val="center"/>
          </w:tcPr>
          <w:p w14:paraId="2B565857">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5C126B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B9DF724">
            <w:pPr>
              <w:widowControl/>
              <w:spacing w:line="400" w:lineRule="exact"/>
              <w:jc w:val="center"/>
              <w:rPr>
                <w:rFonts w:ascii="宋体" w:cs="宋体"/>
                <w:kern w:val="0"/>
                <w:szCs w:val="21"/>
              </w:rPr>
            </w:pPr>
            <w:r>
              <w:rPr>
                <w:rFonts w:hint="eastAsia" w:ascii="宋体" w:cs="宋体"/>
                <w:kern w:val="0"/>
                <w:szCs w:val="21"/>
              </w:rPr>
              <w:t>165</w:t>
            </w:r>
          </w:p>
        </w:tc>
      </w:tr>
      <w:tr w14:paraId="2C3F014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C85FAD">
            <w:pPr>
              <w:jc w:val="center"/>
              <w:rPr>
                <w:rFonts w:cs="宋体" w:asciiTheme="minorEastAsia" w:hAnsiTheme="minorEastAsia" w:eastAsiaTheme="minorEastAsia"/>
                <w:szCs w:val="21"/>
              </w:rPr>
            </w:pPr>
            <w:r>
              <w:rPr>
                <w:rFonts w:hint="eastAsia" w:asciiTheme="minorEastAsia" w:hAnsiTheme="minorEastAsia" w:eastAsiaTheme="minorEastAsia"/>
                <w:szCs w:val="21"/>
              </w:rPr>
              <w:t>1779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2A91C2">
            <w:pPr>
              <w:widowControl/>
              <w:spacing w:line="400" w:lineRule="exact"/>
              <w:jc w:val="center"/>
              <w:rPr>
                <w:rFonts w:ascii="宋体" w:cs="宋体"/>
                <w:kern w:val="0"/>
                <w:szCs w:val="21"/>
              </w:rPr>
            </w:pPr>
            <w:r>
              <w:rPr>
                <w:rFonts w:hint="eastAsia" w:ascii="宋体" w:cs="宋体"/>
                <w:kern w:val="0"/>
                <w:szCs w:val="21"/>
              </w:rPr>
              <w:t>山梨糖</w:t>
            </w:r>
          </w:p>
        </w:tc>
        <w:tc>
          <w:tcPr>
            <w:tcW w:w="3260" w:type="dxa"/>
            <w:tcBorders>
              <w:top w:val="nil"/>
              <w:left w:val="nil"/>
              <w:bottom w:val="single" w:color="auto" w:sz="8" w:space="0"/>
              <w:right w:val="single" w:color="auto" w:sz="8" w:space="0"/>
            </w:tcBorders>
            <w:shd w:val="clear" w:color="auto" w:fill="auto"/>
            <w:vAlign w:val="center"/>
          </w:tcPr>
          <w:p w14:paraId="5F3BBABD">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1C2379F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0B938D2">
            <w:pPr>
              <w:widowControl/>
              <w:spacing w:line="400" w:lineRule="exact"/>
              <w:jc w:val="center"/>
              <w:rPr>
                <w:rFonts w:ascii="宋体" w:cs="宋体"/>
                <w:kern w:val="0"/>
                <w:szCs w:val="21"/>
              </w:rPr>
            </w:pPr>
            <w:r>
              <w:rPr>
                <w:rFonts w:hint="eastAsia" w:ascii="宋体" w:cs="宋体"/>
                <w:kern w:val="0"/>
                <w:szCs w:val="21"/>
              </w:rPr>
              <w:t>52</w:t>
            </w:r>
          </w:p>
        </w:tc>
      </w:tr>
      <w:tr w14:paraId="01CC04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9C70D7">
            <w:pPr>
              <w:jc w:val="center"/>
              <w:rPr>
                <w:rFonts w:cs="宋体" w:asciiTheme="minorEastAsia" w:hAnsiTheme="minorEastAsia" w:eastAsiaTheme="minorEastAsia"/>
                <w:szCs w:val="21"/>
              </w:rPr>
            </w:pPr>
            <w:r>
              <w:rPr>
                <w:rFonts w:hint="eastAsia" w:asciiTheme="minorEastAsia" w:hAnsiTheme="minorEastAsia" w:eastAsiaTheme="minorEastAsia"/>
                <w:szCs w:val="21"/>
              </w:rPr>
              <w:t>1780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629AE5">
            <w:pPr>
              <w:widowControl/>
              <w:spacing w:line="400" w:lineRule="exact"/>
              <w:jc w:val="center"/>
              <w:rPr>
                <w:rFonts w:ascii="宋体" w:cs="宋体"/>
                <w:kern w:val="0"/>
                <w:szCs w:val="21"/>
              </w:rPr>
            </w:pPr>
            <w:r>
              <w:rPr>
                <w:rFonts w:hint="eastAsia" w:ascii="宋体" w:cs="宋体"/>
                <w:kern w:val="0"/>
                <w:szCs w:val="21"/>
              </w:rPr>
              <w:t>三防热敏标签纸</w:t>
            </w:r>
          </w:p>
        </w:tc>
        <w:tc>
          <w:tcPr>
            <w:tcW w:w="3260" w:type="dxa"/>
            <w:tcBorders>
              <w:top w:val="nil"/>
              <w:left w:val="nil"/>
              <w:bottom w:val="single" w:color="auto" w:sz="8" w:space="0"/>
              <w:right w:val="single" w:color="auto" w:sz="8" w:space="0"/>
            </w:tcBorders>
            <w:shd w:val="clear" w:color="auto" w:fill="auto"/>
            <w:vAlign w:val="center"/>
          </w:tcPr>
          <w:p w14:paraId="1385BD49">
            <w:pPr>
              <w:widowControl/>
              <w:spacing w:line="400" w:lineRule="exact"/>
              <w:jc w:val="center"/>
              <w:rPr>
                <w:rFonts w:ascii="宋体" w:cs="宋体"/>
                <w:kern w:val="0"/>
                <w:szCs w:val="21"/>
              </w:rPr>
            </w:pPr>
            <w:r>
              <w:rPr>
                <w:rFonts w:hint="eastAsia" w:ascii="宋体" w:cs="宋体"/>
                <w:kern w:val="0"/>
                <w:szCs w:val="21"/>
              </w:rPr>
              <w:t>THERMAL LABEL No.12006 规格:80mmx60mm 800枚/卷</w:t>
            </w:r>
          </w:p>
        </w:tc>
        <w:tc>
          <w:tcPr>
            <w:tcW w:w="709" w:type="dxa"/>
            <w:tcBorders>
              <w:top w:val="nil"/>
              <w:left w:val="nil"/>
              <w:bottom w:val="single" w:color="auto" w:sz="8" w:space="0"/>
              <w:right w:val="single" w:color="auto" w:sz="8" w:space="0"/>
            </w:tcBorders>
            <w:shd w:val="clear" w:color="auto" w:fill="auto"/>
            <w:vAlign w:val="center"/>
          </w:tcPr>
          <w:p w14:paraId="63993E99">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vAlign w:val="center"/>
          </w:tcPr>
          <w:p w14:paraId="3E27122B">
            <w:pPr>
              <w:widowControl/>
              <w:spacing w:line="400" w:lineRule="exact"/>
              <w:jc w:val="center"/>
              <w:rPr>
                <w:rFonts w:ascii="宋体" w:cs="宋体"/>
                <w:kern w:val="0"/>
                <w:szCs w:val="21"/>
              </w:rPr>
            </w:pPr>
            <w:r>
              <w:rPr>
                <w:rFonts w:hint="eastAsia" w:ascii="宋体" w:cs="宋体"/>
                <w:kern w:val="0"/>
                <w:szCs w:val="21"/>
              </w:rPr>
              <w:t>22</w:t>
            </w:r>
          </w:p>
        </w:tc>
      </w:tr>
      <w:tr w14:paraId="481FF1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B21064">
            <w:pPr>
              <w:jc w:val="center"/>
              <w:rPr>
                <w:rFonts w:cs="宋体" w:asciiTheme="minorEastAsia" w:hAnsiTheme="minorEastAsia" w:eastAsiaTheme="minorEastAsia"/>
                <w:szCs w:val="21"/>
              </w:rPr>
            </w:pPr>
            <w:r>
              <w:rPr>
                <w:rFonts w:hint="eastAsia" w:asciiTheme="minorEastAsia" w:hAnsiTheme="minorEastAsia" w:eastAsiaTheme="minorEastAsia"/>
                <w:szCs w:val="21"/>
              </w:rPr>
              <w:t>1781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A47A63">
            <w:pPr>
              <w:widowControl/>
              <w:spacing w:line="400" w:lineRule="exact"/>
              <w:jc w:val="center"/>
              <w:rPr>
                <w:rFonts w:ascii="宋体" w:cs="宋体"/>
                <w:kern w:val="0"/>
                <w:szCs w:val="21"/>
              </w:rPr>
            </w:pPr>
            <w:r>
              <w:rPr>
                <w:rFonts w:hint="eastAsia" w:ascii="宋体" w:cs="宋体"/>
                <w:kern w:val="0"/>
                <w:szCs w:val="21"/>
              </w:rPr>
              <w:t>伤寒、副伤寒及变形杆菌OX19、OX2、OXK诊断菌液(外裴氏)</w:t>
            </w:r>
          </w:p>
        </w:tc>
        <w:tc>
          <w:tcPr>
            <w:tcW w:w="3260" w:type="dxa"/>
            <w:tcBorders>
              <w:top w:val="nil"/>
              <w:left w:val="nil"/>
              <w:bottom w:val="single" w:color="auto" w:sz="8" w:space="0"/>
              <w:right w:val="single" w:color="auto" w:sz="8" w:space="0"/>
            </w:tcBorders>
            <w:shd w:val="clear" w:color="auto" w:fill="auto"/>
            <w:vAlign w:val="center"/>
          </w:tcPr>
          <w:p w14:paraId="2F344E8B">
            <w:pPr>
              <w:widowControl/>
              <w:spacing w:line="400" w:lineRule="exact"/>
              <w:jc w:val="center"/>
              <w:rPr>
                <w:rFonts w:ascii="宋体" w:cs="宋体"/>
                <w:kern w:val="0"/>
                <w:szCs w:val="21"/>
              </w:rPr>
            </w:pPr>
            <w:r>
              <w:rPr>
                <w:rFonts w:hint="eastAsia" w:ascii="宋体" w:cs="宋体"/>
                <w:kern w:val="0"/>
                <w:szCs w:val="21"/>
              </w:rPr>
              <w:t>10ml*3 2-8°C</w:t>
            </w:r>
          </w:p>
        </w:tc>
        <w:tc>
          <w:tcPr>
            <w:tcW w:w="709" w:type="dxa"/>
            <w:tcBorders>
              <w:top w:val="nil"/>
              <w:left w:val="nil"/>
              <w:bottom w:val="single" w:color="auto" w:sz="8" w:space="0"/>
              <w:right w:val="single" w:color="auto" w:sz="8" w:space="0"/>
            </w:tcBorders>
            <w:shd w:val="clear" w:color="auto" w:fill="auto"/>
            <w:vAlign w:val="center"/>
          </w:tcPr>
          <w:p w14:paraId="5EFAF834">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3847B163">
            <w:pPr>
              <w:widowControl/>
              <w:spacing w:line="400" w:lineRule="exact"/>
              <w:jc w:val="center"/>
              <w:rPr>
                <w:rFonts w:ascii="宋体" w:cs="宋体"/>
                <w:kern w:val="0"/>
                <w:szCs w:val="21"/>
              </w:rPr>
            </w:pPr>
            <w:r>
              <w:rPr>
                <w:rFonts w:hint="eastAsia" w:ascii="宋体" w:cs="宋体"/>
                <w:kern w:val="0"/>
                <w:szCs w:val="21"/>
              </w:rPr>
              <w:t>110</w:t>
            </w:r>
          </w:p>
        </w:tc>
      </w:tr>
      <w:tr w14:paraId="6FA27AF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4984D2">
            <w:pPr>
              <w:jc w:val="center"/>
              <w:rPr>
                <w:rFonts w:cs="宋体" w:asciiTheme="minorEastAsia" w:hAnsiTheme="minorEastAsia" w:eastAsiaTheme="minorEastAsia"/>
                <w:szCs w:val="21"/>
              </w:rPr>
            </w:pPr>
            <w:r>
              <w:rPr>
                <w:rFonts w:hint="eastAsia" w:asciiTheme="minorEastAsia" w:hAnsiTheme="minorEastAsia" w:eastAsiaTheme="minorEastAsia"/>
                <w:szCs w:val="21"/>
              </w:rPr>
              <w:t>1782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908045">
            <w:pPr>
              <w:widowControl/>
              <w:spacing w:line="400" w:lineRule="exact"/>
              <w:jc w:val="center"/>
              <w:rPr>
                <w:rFonts w:ascii="宋体" w:cs="宋体"/>
                <w:kern w:val="0"/>
                <w:szCs w:val="21"/>
              </w:rPr>
            </w:pPr>
            <w:r>
              <w:rPr>
                <w:rFonts w:hint="eastAsia" w:ascii="宋体" w:cs="宋体"/>
                <w:kern w:val="0"/>
                <w:szCs w:val="21"/>
              </w:rPr>
              <w:t>伤寒沙门氏菌CMCC(B)50071</w:t>
            </w:r>
          </w:p>
        </w:tc>
        <w:tc>
          <w:tcPr>
            <w:tcW w:w="3260" w:type="dxa"/>
            <w:tcBorders>
              <w:top w:val="nil"/>
              <w:left w:val="nil"/>
              <w:bottom w:val="single" w:color="auto" w:sz="8" w:space="0"/>
              <w:right w:val="single" w:color="auto" w:sz="8" w:space="0"/>
            </w:tcBorders>
            <w:shd w:val="clear" w:color="auto" w:fill="auto"/>
            <w:vAlign w:val="center"/>
          </w:tcPr>
          <w:p w14:paraId="3173DB86">
            <w:pPr>
              <w:widowControl/>
              <w:spacing w:line="400" w:lineRule="exact"/>
              <w:jc w:val="center"/>
              <w:rPr>
                <w:rFonts w:ascii="宋体" w:cs="宋体"/>
                <w:kern w:val="0"/>
                <w:szCs w:val="21"/>
              </w:rPr>
            </w:pPr>
            <w:r>
              <w:rPr>
                <w:rFonts w:hint="eastAsia" w:ascii="宋体" w:cs="宋体"/>
                <w:kern w:val="0"/>
                <w:szCs w:val="21"/>
              </w:rPr>
              <w:t>2-8℃</w:t>
            </w:r>
          </w:p>
        </w:tc>
        <w:tc>
          <w:tcPr>
            <w:tcW w:w="709" w:type="dxa"/>
            <w:tcBorders>
              <w:top w:val="nil"/>
              <w:left w:val="nil"/>
              <w:bottom w:val="single" w:color="auto" w:sz="8" w:space="0"/>
              <w:right w:val="single" w:color="auto" w:sz="8" w:space="0"/>
            </w:tcBorders>
            <w:shd w:val="clear" w:color="auto" w:fill="auto"/>
            <w:vAlign w:val="center"/>
          </w:tcPr>
          <w:p w14:paraId="7B77A78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FA62678">
            <w:pPr>
              <w:widowControl/>
              <w:spacing w:line="400" w:lineRule="exact"/>
              <w:jc w:val="center"/>
              <w:rPr>
                <w:rFonts w:ascii="宋体" w:cs="宋体"/>
                <w:kern w:val="0"/>
                <w:szCs w:val="21"/>
              </w:rPr>
            </w:pPr>
            <w:r>
              <w:rPr>
                <w:rFonts w:hint="eastAsia" w:ascii="宋体" w:cs="宋体"/>
                <w:kern w:val="0"/>
                <w:szCs w:val="21"/>
              </w:rPr>
              <w:t>350</w:t>
            </w:r>
          </w:p>
        </w:tc>
      </w:tr>
      <w:tr w14:paraId="6B86CD6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D5ACDC">
            <w:pPr>
              <w:jc w:val="center"/>
              <w:rPr>
                <w:rFonts w:cs="宋体" w:asciiTheme="minorEastAsia" w:hAnsiTheme="minorEastAsia" w:eastAsiaTheme="minorEastAsia"/>
                <w:szCs w:val="21"/>
              </w:rPr>
            </w:pPr>
            <w:r>
              <w:rPr>
                <w:rFonts w:hint="eastAsia" w:asciiTheme="minorEastAsia" w:hAnsiTheme="minorEastAsia" w:eastAsiaTheme="minorEastAsia"/>
                <w:szCs w:val="21"/>
              </w:rPr>
              <w:t>1783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D83D79">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36D48E57">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7198935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23DF1E5">
            <w:pPr>
              <w:widowControl/>
              <w:spacing w:line="400" w:lineRule="exact"/>
              <w:jc w:val="center"/>
              <w:rPr>
                <w:rFonts w:ascii="宋体" w:cs="宋体"/>
                <w:kern w:val="0"/>
                <w:szCs w:val="21"/>
              </w:rPr>
            </w:pPr>
            <w:r>
              <w:rPr>
                <w:rFonts w:hint="eastAsia" w:ascii="宋体" w:cs="宋体"/>
                <w:kern w:val="0"/>
                <w:szCs w:val="21"/>
              </w:rPr>
              <w:t>13</w:t>
            </w:r>
          </w:p>
        </w:tc>
      </w:tr>
      <w:tr w14:paraId="44E7A86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ED310B">
            <w:pPr>
              <w:jc w:val="center"/>
              <w:rPr>
                <w:rFonts w:cs="宋体" w:asciiTheme="minorEastAsia" w:hAnsiTheme="minorEastAsia" w:eastAsiaTheme="minorEastAsia"/>
                <w:szCs w:val="21"/>
              </w:rPr>
            </w:pPr>
            <w:r>
              <w:rPr>
                <w:rFonts w:hint="eastAsia" w:asciiTheme="minorEastAsia" w:hAnsiTheme="minorEastAsia" w:eastAsiaTheme="minorEastAsia"/>
                <w:szCs w:val="21"/>
              </w:rPr>
              <w:t>1784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A0FDAB">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2307710A">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7D5D307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2C37A0E">
            <w:pPr>
              <w:widowControl/>
              <w:spacing w:line="400" w:lineRule="exact"/>
              <w:jc w:val="center"/>
              <w:rPr>
                <w:rFonts w:ascii="宋体" w:cs="宋体"/>
                <w:kern w:val="0"/>
                <w:szCs w:val="21"/>
              </w:rPr>
            </w:pPr>
            <w:r>
              <w:rPr>
                <w:rFonts w:hint="eastAsia" w:ascii="宋体" w:cs="宋体"/>
                <w:kern w:val="0"/>
                <w:szCs w:val="21"/>
              </w:rPr>
              <w:t>7.5</w:t>
            </w:r>
          </w:p>
        </w:tc>
      </w:tr>
      <w:tr w14:paraId="5FD5126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54DEF8">
            <w:pPr>
              <w:jc w:val="center"/>
              <w:rPr>
                <w:rFonts w:cs="宋体" w:asciiTheme="minorEastAsia" w:hAnsiTheme="minorEastAsia" w:eastAsiaTheme="minorEastAsia"/>
                <w:szCs w:val="21"/>
              </w:rPr>
            </w:pPr>
            <w:r>
              <w:rPr>
                <w:rFonts w:hint="eastAsia" w:asciiTheme="minorEastAsia" w:hAnsiTheme="minorEastAsia" w:eastAsiaTheme="minorEastAsia"/>
                <w:szCs w:val="21"/>
              </w:rPr>
              <w:t>1785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A1B7E4">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35DE5635">
            <w:pPr>
              <w:widowControl/>
              <w:spacing w:line="400" w:lineRule="exact"/>
              <w:jc w:val="center"/>
              <w:rPr>
                <w:rFonts w:ascii="宋体" w:cs="宋体"/>
                <w:kern w:val="0"/>
                <w:szCs w:val="21"/>
              </w:rPr>
            </w:pPr>
            <w:r>
              <w:rPr>
                <w:rFonts w:hint="eastAsia" w:ascii="宋体" w:cs="宋体"/>
                <w:kern w:val="0"/>
                <w:szCs w:val="21"/>
              </w:rPr>
              <w:t>10ml</w:t>
            </w:r>
          </w:p>
        </w:tc>
        <w:tc>
          <w:tcPr>
            <w:tcW w:w="709" w:type="dxa"/>
            <w:tcBorders>
              <w:top w:val="nil"/>
              <w:left w:val="nil"/>
              <w:bottom w:val="single" w:color="auto" w:sz="8" w:space="0"/>
              <w:right w:val="single" w:color="auto" w:sz="8" w:space="0"/>
            </w:tcBorders>
            <w:shd w:val="clear" w:color="auto" w:fill="auto"/>
            <w:vAlign w:val="center"/>
          </w:tcPr>
          <w:p w14:paraId="2E5C5A2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F8BD403">
            <w:pPr>
              <w:widowControl/>
              <w:spacing w:line="400" w:lineRule="exact"/>
              <w:jc w:val="center"/>
              <w:rPr>
                <w:rFonts w:ascii="宋体" w:cs="宋体"/>
                <w:kern w:val="0"/>
                <w:szCs w:val="21"/>
              </w:rPr>
            </w:pPr>
            <w:r>
              <w:rPr>
                <w:rFonts w:hint="eastAsia" w:ascii="宋体" w:cs="宋体"/>
                <w:kern w:val="0"/>
                <w:szCs w:val="21"/>
              </w:rPr>
              <w:t>2.6</w:t>
            </w:r>
          </w:p>
        </w:tc>
      </w:tr>
      <w:tr w14:paraId="5FF098A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CCF652">
            <w:pPr>
              <w:jc w:val="center"/>
              <w:rPr>
                <w:rFonts w:cs="宋体" w:asciiTheme="minorEastAsia" w:hAnsiTheme="minorEastAsia" w:eastAsiaTheme="minorEastAsia"/>
                <w:szCs w:val="21"/>
              </w:rPr>
            </w:pPr>
            <w:r>
              <w:rPr>
                <w:rFonts w:hint="eastAsia" w:asciiTheme="minorEastAsia" w:hAnsiTheme="minorEastAsia" w:eastAsiaTheme="minorEastAsia"/>
                <w:szCs w:val="21"/>
              </w:rPr>
              <w:t>1786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902E02">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7533138C">
            <w:pPr>
              <w:widowControl/>
              <w:spacing w:line="400" w:lineRule="exact"/>
              <w:jc w:val="center"/>
              <w:rPr>
                <w:rFonts w:ascii="宋体" w:cs="宋体"/>
                <w:kern w:val="0"/>
                <w:szCs w:val="21"/>
              </w:rPr>
            </w:pPr>
            <w:r>
              <w:rPr>
                <w:rFonts w:hint="eastAsia" w:ascii="宋体" w:cs="宋体"/>
                <w:kern w:val="0"/>
                <w:szCs w:val="21"/>
              </w:rPr>
              <w:t>2000mL</w:t>
            </w:r>
          </w:p>
        </w:tc>
        <w:tc>
          <w:tcPr>
            <w:tcW w:w="709" w:type="dxa"/>
            <w:tcBorders>
              <w:top w:val="nil"/>
              <w:left w:val="nil"/>
              <w:bottom w:val="single" w:color="auto" w:sz="8" w:space="0"/>
              <w:right w:val="single" w:color="auto" w:sz="8" w:space="0"/>
            </w:tcBorders>
            <w:shd w:val="clear" w:color="auto" w:fill="auto"/>
            <w:vAlign w:val="center"/>
          </w:tcPr>
          <w:p w14:paraId="69EE71E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F5533E2">
            <w:pPr>
              <w:widowControl/>
              <w:spacing w:line="400" w:lineRule="exact"/>
              <w:jc w:val="center"/>
              <w:rPr>
                <w:rFonts w:ascii="宋体" w:cs="宋体"/>
                <w:kern w:val="0"/>
                <w:szCs w:val="21"/>
              </w:rPr>
            </w:pPr>
            <w:r>
              <w:rPr>
                <w:rFonts w:hint="eastAsia" w:ascii="宋体" w:cs="宋体"/>
                <w:kern w:val="0"/>
                <w:szCs w:val="21"/>
              </w:rPr>
              <w:t>30</w:t>
            </w:r>
          </w:p>
        </w:tc>
      </w:tr>
      <w:tr w14:paraId="193FADC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7F4AE8">
            <w:pPr>
              <w:jc w:val="center"/>
              <w:rPr>
                <w:rFonts w:cs="宋体" w:asciiTheme="minorEastAsia" w:hAnsiTheme="minorEastAsia" w:eastAsiaTheme="minorEastAsia"/>
                <w:szCs w:val="21"/>
              </w:rPr>
            </w:pPr>
            <w:r>
              <w:rPr>
                <w:rFonts w:hint="eastAsia" w:asciiTheme="minorEastAsia" w:hAnsiTheme="minorEastAsia" w:eastAsiaTheme="minorEastAsia"/>
                <w:szCs w:val="21"/>
              </w:rPr>
              <w:t>1787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D81A6D">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3783769A">
            <w:pPr>
              <w:widowControl/>
              <w:spacing w:line="400" w:lineRule="exact"/>
              <w:jc w:val="center"/>
              <w:rPr>
                <w:rFonts w:ascii="宋体" w:cs="宋体"/>
                <w:kern w:val="0"/>
                <w:szCs w:val="21"/>
              </w:rPr>
            </w:pPr>
            <w:r>
              <w:rPr>
                <w:rFonts w:hint="eastAsia" w:ascii="宋体" w:cs="宋体"/>
                <w:kern w:val="0"/>
                <w:szCs w:val="21"/>
              </w:rPr>
              <w:t>200mL</w:t>
            </w:r>
          </w:p>
        </w:tc>
        <w:tc>
          <w:tcPr>
            <w:tcW w:w="709" w:type="dxa"/>
            <w:tcBorders>
              <w:top w:val="nil"/>
              <w:left w:val="nil"/>
              <w:bottom w:val="single" w:color="auto" w:sz="8" w:space="0"/>
              <w:right w:val="single" w:color="auto" w:sz="8" w:space="0"/>
            </w:tcBorders>
            <w:shd w:val="clear" w:color="auto" w:fill="auto"/>
            <w:vAlign w:val="center"/>
          </w:tcPr>
          <w:p w14:paraId="1B6C469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A5B0368">
            <w:pPr>
              <w:widowControl/>
              <w:spacing w:line="400" w:lineRule="exact"/>
              <w:jc w:val="center"/>
              <w:rPr>
                <w:rFonts w:ascii="宋体" w:cs="宋体"/>
                <w:kern w:val="0"/>
                <w:szCs w:val="21"/>
              </w:rPr>
            </w:pPr>
            <w:r>
              <w:rPr>
                <w:rFonts w:hint="eastAsia" w:ascii="宋体" w:cs="宋体"/>
                <w:kern w:val="0"/>
                <w:szCs w:val="21"/>
              </w:rPr>
              <w:t>3.5</w:t>
            </w:r>
          </w:p>
        </w:tc>
      </w:tr>
      <w:tr w14:paraId="093D75E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D400EE">
            <w:pPr>
              <w:jc w:val="center"/>
              <w:rPr>
                <w:rFonts w:cs="宋体" w:asciiTheme="minorEastAsia" w:hAnsiTheme="minorEastAsia" w:eastAsiaTheme="minorEastAsia"/>
                <w:szCs w:val="21"/>
              </w:rPr>
            </w:pPr>
            <w:r>
              <w:rPr>
                <w:rFonts w:hint="eastAsia" w:asciiTheme="minorEastAsia" w:hAnsiTheme="minorEastAsia" w:eastAsiaTheme="minorEastAsia"/>
                <w:szCs w:val="21"/>
              </w:rPr>
              <w:t>1788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D69EBB">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6F4E50D5">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6745775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D34AEA6">
            <w:pPr>
              <w:widowControl/>
              <w:spacing w:line="400" w:lineRule="exact"/>
              <w:jc w:val="center"/>
              <w:rPr>
                <w:rFonts w:ascii="宋体" w:cs="宋体"/>
                <w:kern w:val="0"/>
                <w:szCs w:val="21"/>
              </w:rPr>
            </w:pPr>
            <w:r>
              <w:rPr>
                <w:rFonts w:hint="eastAsia" w:ascii="宋体" w:cs="宋体"/>
                <w:kern w:val="0"/>
                <w:szCs w:val="21"/>
              </w:rPr>
              <w:t>2.8</w:t>
            </w:r>
          </w:p>
        </w:tc>
      </w:tr>
      <w:tr w14:paraId="726ADCC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513524">
            <w:pPr>
              <w:jc w:val="center"/>
              <w:rPr>
                <w:rFonts w:cs="宋体" w:asciiTheme="minorEastAsia" w:hAnsiTheme="minorEastAsia" w:eastAsiaTheme="minorEastAsia"/>
                <w:szCs w:val="21"/>
              </w:rPr>
            </w:pPr>
            <w:r>
              <w:rPr>
                <w:rFonts w:hint="eastAsia" w:asciiTheme="minorEastAsia" w:hAnsiTheme="minorEastAsia" w:eastAsiaTheme="minorEastAsia"/>
                <w:szCs w:val="21"/>
              </w:rPr>
              <w:t>1789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D5ADB0">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5201E612">
            <w:pPr>
              <w:widowControl/>
              <w:spacing w:line="400" w:lineRule="exact"/>
              <w:jc w:val="center"/>
              <w:rPr>
                <w:rFonts w:ascii="宋体" w:cs="宋体"/>
                <w:kern w:val="0"/>
                <w:szCs w:val="21"/>
              </w:rPr>
            </w:pPr>
            <w:r>
              <w:rPr>
                <w:rFonts w:hint="eastAsia" w:ascii="宋体" w:cs="宋体"/>
                <w:kern w:val="0"/>
                <w:szCs w:val="21"/>
              </w:rPr>
              <w:t>5L</w:t>
            </w:r>
          </w:p>
        </w:tc>
        <w:tc>
          <w:tcPr>
            <w:tcW w:w="709" w:type="dxa"/>
            <w:tcBorders>
              <w:top w:val="nil"/>
              <w:left w:val="nil"/>
              <w:bottom w:val="single" w:color="auto" w:sz="8" w:space="0"/>
              <w:right w:val="single" w:color="auto" w:sz="8" w:space="0"/>
            </w:tcBorders>
            <w:shd w:val="clear" w:color="auto" w:fill="auto"/>
            <w:vAlign w:val="center"/>
          </w:tcPr>
          <w:p w14:paraId="5FCF7F0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D66FA40">
            <w:pPr>
              <w:widowControl/>
              <w:spacing w:line="400" w:lineRule="exact"/>
              <w:jc w:val="center"/>
              <w:rPr>
                <w:rFonts w:ascii="宋体" w:cs="宋体"/>
                <w:kern w:val="0"/>
                <w:szCs w:val="21"/>
              </w:rPr>
            </w:pPr>
            <w:r>
              <w:rPr>
                <w:rFonts w:hint="eastAsia" w:ascii="宋体" w:cs="宋体"/>
                <w:kern w:val="0"/>
                <w:szCs w:val="21"/>
              </w:rPr>
              <w:t>79</w:t>
            </w:r>
          </w:p>
        </w:tc>
      </w:tr>
      <w:tr w14:paraId="68FEFD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FA712B">
            <w:pPr>
              <w:jc w:val="center"/>
              <w:rPr>
                <w:rFonts w:cs="宋体" w:asciiTheme="minorEastAsia" w:hAnsiTheme="minorEastAsia" w:eastAsiaTheme="minorEastAsia"/>
                <w:szCs w:val="21"/>
              </w:rPr>
            </w:pPr>
            <w:r>
              <w:rPr>
                <w:rFonts w:hint="eastAsia" w:asciiTheme="minorEastAsia" w:hAnsiTheme="minorEastAsia" w:eastAsiaTheme="minorEastAsia"/>
                <w:szCs w:val="21"/>
              </w:rPr>
              <w:t>1790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35716E">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5A3A1CDF">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0E8B2CA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39733A8">
            <w:pPr>
              <w:widowControl/>
              <w:spacing w:line="400" w:lineRule="exact"/>
              <w:jc w:val="center"/>
              <w:rPr>
                <w:rFonts w:ascii="宋体" w:cs="宋体"/>
                <w:kern w:val="0"/>
                <w:szCs w:val="21"/>
              </w:rPr>
            </w:pPr>
            <w:r>
              <w:rPr>
                <w:rFonts w:hint="eastAsia" w:ascii="宋体" w:cs="宋体"/>
                <w:kern w:val="0"/>
                <w:szCs w:val="21"/>
              </w:rPr>
              <w:t>2</w:t>
            </w:r>
          </w:p>
        </w:tc>
      </w:tr>
      <w:tr w14:paraId="61F170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4444E3">
            <w:pPr>
              <w:jc w:val="center"/>
              <w:rPr>
                <w:rFonts w:cs="宋体" w:asciiTheme="minorEastAsia" w:hAnsiTheme="minorEastAsia" w:eastAsiaTheme="minorEastAsia"/>
                <w:szCs w:val="21"/>
              </w:rPr>
            </w:pPr>
            <w:r>
              <w:rPr>
                <w:rFonts w:hint="eastAsia" w:asciiTheme="minorEastAsia" w:hAnsiTheme="minorEastAsia" w:eastAsiaTheme="minorEastAsia"/>
                <w:szCs w:val="21"/>
              </w:rPr>
              <w:t>1791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96B58A">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43ECA5F7">
            <w:pPr>
              <w:widowControl/>
              <w:spacing w:line="400" w:lineRule="exact"/>
              <w:jc w:val="center"/>
              <w:rPr>
                <w:rFonts w:ascii="宋体" w:cs="宋体"/>
                <w:kern w:val="0"/>
                <w:szCs w:val="21"/>
              </w:rPr>
            </w:pPr>
            <w:r>
              <w:rPr>
                <w:rFonts w:hint="eastAsia" w:ascii="宋体" w:cs="宋体"/>
                <w:kern w:val="0"/>
                <w:szCs w:val="21"/>
              </w:rPr>
              <w:t>3L</w:t>
            </w:r>
          </w:p>
        </w:tc>
        <w:tc>
          <w:tcPr>
            <w:tcW w:w="709" w:type="dxa"/>
            <w:tcBorders>
              <w:top w:val="nil"/>
              <w:left w:val="nil"/>
              <w:bottom w:val="single" w:color="auto" w:sz="8" w:space="0"/>
              <w:right w:val="single" w:color="auto" w:sz="8" w:space="0"/>
            </w:tcBorders>
            <w:shd w:val="clear" w:color="auto" w:fill="auto"/>
            <w:vAlign w:val="center"/>
          </w:tcPr>
          <w:p w14:paraId="22B97A1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9A14BA0">
            <w:pPr>
              <w:widowControl/>
              <w:spacing w:line="400" w:lineRule="exact"/>
              <w:jc w:val="center"/>
              <w:rPr>
                <w:rFonts w:ascii="宋体" w:cs="宋体"/>
                <w:kern w:val="0"/>
                <w:szCs w:val="21"/>
              </w:rPr>
            </w:pPr>
            <w:r>
              <w:rPr>
                <w:rFonts w:hint="eastAsia" w:ascii="宋体" w:cs="宋体"/>
                <w:kern w:val="0"/>
                <w:szCs w:val="21"/>
              </w:rPr>
              <w:t>48</w:t>
            </w:r>
          </w:p>
        </w:tc>
      </w:tr>
      <w:tr w14:paraId="03E661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E29C23">
            <w:pPr>
              <w:jc w:val="center"/>
              <w:rPr>
                <w:rFonts w:cs="宋体" w:asciiTheme="minorEastAsia" w:hAnsiTheme="minorEastAsia" w:eastAsiaTheme="minorEastAsia"/>
                <w:szCs w:val="21"/>
              </w:rPr>
            </w:pPr>
            <w:r>
              <w:rPr>
                <w:rFonts w:hint="eastAsia" w:asciiTheme="minorEastAsia" w:hAnsiTheme="minorEastAsia" w:eastAsiaTheme="minorEastAsia"/>
                <w:szCs w:val="21"/>
              </w:rPr>
              <w:t>1792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850927">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7EB5E104">
            <w:pPr>
              <w:widowControl/>
              <w:spacing w:line="400" w:lineRule="exact"/>
              <w:jc w:val="center"/>
              <w:rPr>
                <w:rFonts w:ascii="宋体" w:cs="宋体"/>
                <w:kern w:val="0"/>
                <w:szCs w:val="21"/>
              </w:rPr>
            </w:pPr>
            <w:r>
              <w:rPr>
                <w:rFonts w:hint="eastAsia" w:ascii="宋体" w:cs="宋体"/>
                <w:kern w:val="0"/>
                <w:szCs w:val="21"/>
              </w:rPr>
              <w:t>400mL，带刻度</w:t>
            </w:r>
          </w:p>
        </w:tc>
        <w:tc>
          <w:tcPr>
            <w:tcW w:w="709" w:type="dxa"/>
            <w:tcBorders>
              <w:top w:val="nil"/>
              <w:left w:val="nil"/>
              <w:bottom w:val="single" w:color="auto" w:sz="8" w:space="0"/>
              <w:right w:val="single" w:color="auto" w:sz="8" w:space="0"/>
            </w:tcBorders>
            <w:shd w:val="clear" w:color="auto" w:fill="auto"/>
            <w:vAlign w:val="center"/>
          </w:tcPr>
          <w:p w14:paraId="0D11BBF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E13D888">
            <w:pPr>
              <w:widowControl/>
              <w:spacing w:line="400" w:lineRule="exact"/>
              <w:jc w:val="center"/>
              <w:rPr>
                <w:rFonts w:ascii="宋体" w:cs="宋体"/>
                <w:kern w:val="0"/>
                <w:szCs w:val="21"/>
              </w:rPr>
            </w:pPr>
            <w:r>
              <w:rPr>
                <w:rFonts w:hint="eastAsia" w:ascii="宋体" w:cs="宋体"/>
                <w:kern w:val="0"/>
                <w:szCs w:val="21"/>
              </w:rPr>
              <w:t>5.5</w:t>
            </w:r>
          </w:p>
        </w:tc>
      </w:tr>
      <w:tr w14:paraId="1D6CA5A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38B709">
            <w:pPr>
              <w:jc w:val="center"/>
              <w:rPr>
                <w:rFonts w:cs="宋体" w:asciiTheme="minorEastAsia" w:hAnsiTheme="minorEastAsia" w:eastAsiaTheme="minorEastAsia"/>
                <w:szCs w:val="21"/>
              </w:rPr>
            </w:pPr>
            <w:r>
              <w:rPr>
                <w:rFonts w:hint="eastAsia" w:asciiTheme="minorEastAsia" w:hAnsiTheme="minorEastAsia" w:eastAsiaTheme="minorEastAsia"/>
                <w:szCs w:val="21"/>
              </w:rPr>
              <w:t>1793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360C79">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398C3467">
            <w:pPr>
              <w:widowControl/>
              <w:spacing w:line="400" w:lineRule="exact"/>
              <w:jc w:val="center"/>
              <w:rPr>
                <w:rFonts w:ascii="宋体" w:cs="宋体"/>
                <w:kern w:val="0"/>
                <w:szCs w:val="21"/>
              </w:rPr>
            </w:pPr>
            <w:r>
              <w:rPr>
                <w:rFonts w:hint="eastAsia" w:ascii="宋体" w:cs="宋体"/>
                <w:kern w:val="0"/>
                <w:szCs w:val="21"/>
              </w:rPr>
              <w:t>150mL</w:t>
            </w:r>
          </w:p>
        </w:tc>
        <w:tc>
          <w:tcPr>
            <w:tcW w:w="709" w:type="dxa"/>
            <w:tcBorders>
              <w:top w:val="nil"/>
              <w:left w:val="nil"/>
              <w:bottom w:val="single" w:color="auto" w:sz="8" w:space="0"/>
              <w:right w:val="single" w:color="auto" w:sz="8" w:space="0"/>
            </w:tcBorders>
            <w:shd w:val="clear" w:color="auto" w:fill="auto"/>
            <w:vAlign w:val="center"/>
          </w:tcPr>
          <w:p w14:paraId="7E38254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4C9FD9A">
            <w:pPr>
              <w:widowControl/>
              <w:spacing w:line="400" w:lineRule="exact"/>
              <w:jc w:val="center"/>
              <w:rPr>
                <w:rFonts w:ascii="宋体" w:cs="宋体"/>
                <w:kern w:val="0"/>
                <w:szCs w:val="21"/>
              </w:rPr>
            </w:pPr>
            <w:r>
              <w:rPr>
                <w:rFonts w:hint="eastAsia" w:ascii="宋体" w:cs="宋体"/>
                <w:kern w:val="0"/>
                <w:szCs w:val="21"/>
              </w:rPr>
              <w:t>3.2</w:t>
            </w:r>
          </w:p>
        </w:tc>
      </w:tr>
      <w:tr w14:paraId="7DCB41D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081B38">
            <w:pPr>
              <w:jc w:val="center"/>
              <w:rPr>
                <w:rFonts w:cs="宋体" w:asciiTheme="minorEastAsia" w:hAnsiTheme="minorEastAsia" w:eastAsiaTheme="minorEastAsia"/>
                <w:szCs w:val="21"/>
              </w:rPr>
            </w:pPr>
            <w:r>
              <w:rPr>
                <w:rFonts w:hint="eastAsia" w:asciiTheme="minorEastAsia" w:hAnsiTheme="minorEastAsia" w:eastAsiaTheme="minorEastAsia"/>
                <w:szCs w:val="21"/>
              </w:rPr>
              <w:t>1794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A4C9B7">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6722B434">
            <w:pPr>
              <w:widowControl/>
              <w:spacing w:line="400" w:lineRule="exact"/>
              <w:jc w:val="center"/>
              <w:rPr>
                <w:rFonts w:ascii="宋体" w:cs="宋体"/>
                <w:kern w:val="0"/>
                <w:szCs w:val="21"/>
              </w:rPr>
            </w:pPr>
            <w:r>
              <w:rPr>
                <w:rFonts w:hint="eastAsia" w:ascii="宋体" w:cs="宋体"/>
                <w:kern w:val="0"/>
                <w:szCs w:val="21"/>
              </w:rPr>
              <w:t>25mL</w:t>
            </w:r>
          </w:p>
        </w:tc>
        <w:tc>
          <w:tcPr>
            <w:tcW w:w="709" w:type="dxa"/>
            <w:tcBorders>
              <w:top w:val="nil"/>
              <w:left w:val="nil"/>
              <w:bottom w:val="single" w:color="auto" w:sz="8" w:space="0"/>
              <w:right w:val="single" w:color="auto" w:sz="8" w:space="0"/>
            </w:tcBorders>
            <w:shd w:val="clear" w:color="auto" w:fill="auto"/>
            <w:vAlign w:val="center"/>
          </w:tcPr>
          <w:p w14:paraId="596B6E2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658FF44">
            <w:pPr>
              <w:widowControl/>
              <w:spacing w:line="400" w:lineRule="exact"/>
              <w:jc w:val="center"/>
              <w:rPr>
                <w:rFonts w:ascii="宋体" w:cs="宋体"/>
                <w:kern w:val="0"/>
                <w:szCs w:val="21"/>
              </w:rPr>
            </w:pPr>
            <w:r>
              <w:rPr>
                <w:rFonts w:hint="eastAsia" w:ascii="宋体" w:cs="宋体"/>
                <w:kern w:val="0"/>
                <w:szCs w:val="21"/>
              </w:rPr>
              <w:t>2.01</w:t>
            </w:r>
          </w:p>
        </w:tc>
      </w:tr>
      <w:tr w14:paraId="69CB0D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5EA18D">
            <w:pPr>
              <w:jc w:val="center"/>
              <w:rPr>
                <w:rFonts w:cs="宋体" w:asciiTheme="minorEastAsia" w:hAnsiTheme="minorEastAsia" w:eastAsiaTheme="minorEastAsia"/>
                <w:szCs w:val="21"/>
              </w:rPr>
            </w:pPr>
            <w:r>
              <w:rPr>
                <w:rFonts w:hint="eastAsia" w:asciiTheme="minorEastAsia" w:hAnsiTheme="minorEastAsia" w:eastAsiaTheme="minorEastAsia"/>
                <w:szCs w:val="21"/>
              </w:rPr>
              <w:t>1795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F94F62">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046A52FA">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435B6D5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31FC1FD">
            <w:pPr>
              <w:widowControl/>
              <w:spacing w:line="400" w:lineRule="exact"/>
              <w:jc w:val="center"/>
              <w:rPr>
                <w:rFonts w:ascii="宋体" w:cs="宋体"/>
                <w:kern w:val="0"/>
                <w:szCs w:val="21"/>
              </w:rPr>
            </w:pPr>
            <w:r>
              <w:rPr>
                <w:rFonts w:hint="eastAsia" w:ascii="宋体" w:cs="宋体"/>
                <w:kern w:val="0"/>
                <w:szCs w:val="21"/>
              </w:rPr>
              <w:t>3.8</w:t>
            </w:r>
          </w:p>
        </w:tc>
      </w:tr>
      <w:tr w14:paraId="099FC55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411A77">
            <w:pPr>
              <w:jc w:val="center"/>
              <w:rPr>
                <w:rFonts w:cs="宋体" w:asciiTheme="minorEastAsia" w:hAnsiTheme="minorEastAsia" w:eastAsiaTheme="minorEastAsia"/>
                <w:szCs w:val="21"/>
              </w:rPr>
            </w:pPr>
            <w:r>
              <w:rPr>
                <w:rFonts w:hint="eastAsia" w:asciiTheme="minorEastAsia" w:hAnsiTheme="minorEastAsia" w:eastAsiaTheme="minorEastAsia"/>
                <w:szCs w:val="21"/>
              </w:rPr>
              <w:t>1796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44F9D2">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2D9C89E9">
            <w:pPr>
              <w:widowControl/>
              <w:spacing w:line="400" w:lineRule="exact"/>
              <w:jc w:val="center"/>
              <w:rPr>
                <w:rFonts w:ascii="宋体" w:cs="宋体"/>
                <w:kern w:val="0"/>
                <w:szCs w:val="21"/>
              </w:rPr>
            </w:pPr>
            <w:r>
              <w:rPr>
                <w:rFonts w:hint="eastAsia" w:ascii="宋体" w:cs="宋体"/>
                <w:kern w:val="0"/>
                <w:szCs w:val="21"/>
              </w:rPr>
              <w:t>300ml</w:t>
            </w:r>
          </w:p>
        </w:tc>
        <w:tc>
          <w:tcPr>
            <w:tcW w:w="709" w:type="dxa"/>
            <w:tcBorders>
              <w:top w:val="nil"/>
              <w:left w:val="nil"/>
              <w:bottom w:val="single" w:color="auto" w:sz="8" w:space="0"/>
              <w:right w:val="single" w:color="auto" w:sz="8" w:space="0"/>
            </w:tcBorders>
            <w:shd w:val="clear" w:color="auto" w:fill="auto"/>
            <w:vAlign w:val="center"/>
          </w:tcPr>
          <w:p w14:paraId="34CF8B7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445EAD3">
            <w:pPr>
              <w:widowControl/>
              <w:spacing w:line="400" w:lineRule="exact"/>
              <w:jc w:val="center"/>
              <w:rPr>
                <w:rFonts w:ascii="宋体" w:cs="宋体"/>
                <w:kern w:val="0"/>
                <w:szCs w:val="21"/>
              </w:rPr>
            </w:pPr>
            <w:r>
              <w:rPr>
                <w:rFonts w:hint="eastAsia" w:ascii="宋体" w:cs="宋体"/>
                <w:kern w:val="0"/>
                <w:szCs w:val="21"/>
              </w:rPr>
              <w:t>4.6</w:t>
            </w:r>
          </w:p>
        </w:tc>
      </w:tr>
      <w:tr w14:paraId="6AE7F08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0C4430">
            <w:pPr>
              <w:jc w:val="center"/>
              <w:rPr>
                <w:rFonts w:cs="宋体" w:asciiTheme="minorEastAsia" w:hAnsiTheme="minorEastAsia" w:eastAsiaTheme="minorEastAsia"/>
                <w:szCs w:val="21"/>
              </w:rPr>
            </w:pPr>
            <w:r>
              <w:rPr>
                <w:rFonts w:hint="eastAsia" w:asciiTheme="minorEastAsia" w:hAnsiTheme="minorEastAsia" w:eastAsiaTheme="minorEastAsia"/>
                <w:szCs w:val="21"/>
              </w:rPr>
              <w:t>1797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9DA1B0">
            <w:pPr>
              <w:widowControl/>
              <w:spacing w:line="400" w:lineRule="exact"/>
              <w:jc w:val="center"/>
              <w:rPr>
                <w:rFonts w:ascii="宋体" w:cs="宋体"/>
                <w:kern w:val="0"/>
                <w:szCs w:val="21"/>
              </w:rPr>
            </w:pPr>
            <w:r>
              <w:rPr>
                <w:rFonts w:hint="eastAsia" w:ascii="宋体" w:cs="宋体"/>
                <w:kern w:val="0"/>
                <w:szCs w:val="21"/>
              </w:rPr>
              <w:t>烧杯滴水架</w:t>
            </w:r>
          </w:p>
        </w:tc>
        <w:tc>
          <w:tcPr>
            <w:tcW w:w="3260" w:type="dxa"/>
            <w:tcBorders>
              <w:top w:val="nil"/>
              <w:left w:val="nil"/>
              <w:bottom w:val="single" w:color="auto" w:sz="8" w:space="0"/>
              <w:right w:val="single" w:color="auto" w:sz="8" w:space="0"/>
            </w:tcBorders>
            <w:shd w:val="clear" w:color="auto" w:fill="auto"/>
            <w:vAlign w:val="center"/>
          </w:tcPr>
          <w:p w14:paraId="1146C0D9">
            <w:pPr>
              <w:widowControl/>
              <w:spacing w:line="400" w:lineRule="exact"/>
              <w:jc w:val="center"/>
              <w:rPr>
                <w:rFonts w:ascii="宋体" w:cs="宋体"/>
                <w:kern w:val="0"/>
                <w:szCs w:val="21"/>
              </w:rPr>
            </w:pPr>
            <w:r>
              <w:rPr>
                <w:rFonts w:hint="eastAsia" w:ascii="宋体" w:cs="宋体"/>
                <w:kern w:val="0"/>
                <w:szCs w:val="21"/>
              </w:rPr>
              <w:t>约 50 柱，柱子间距约 7cm</w:t>
            </w:r>
          </w:p>
        </w:tc>
        <w:tc>
          <w:tcPr>
            <w:tcW w:w="709" w:type="dxa"/>
            <w:tcBorders>
              <w:top w:val="nil"/>
              <w:left w:val="nil"/>
              <w:bottom w:val="single" w:color="auto" w:sz="8" w:space="0"/>
              <w:right w:val="single" w:color="auto" w:sz="8" w:space="0"/>
            </w:tcBorders>
            <w:shd w:val="clear" w:color="auto" w:fill="auto"/>
            <w:vAlign w:val="center"/>
          </w:tcPr>
          <w:p w14:paraId="6443CBC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D91866A">
            <w:pPr>
              <w:widowControl/>
              <w:spacing w:line="400" w:lineRule="exact"/>
              <w:jc w:val="center"/>
              <w:rPr>
                <w:rFonts w:ascii="宋体" w:cs="宋体"/>
                <w:kern w:val="0"/>
                <w:szCs w:val="21"/>
              </w:rPr>
            </w:pPr>
            <w:r>
              <w:rPr>
                <w:rFonts w:hint="eastAsia" w:ascii="宋体" w:cs="宋体"/>
                <w:kern w:val="0"/>
                <w:szCs w:val="21"/>
              </w:rPr>
              <w:t>109</w:t>
            </w:r>
          </w:p>
        </w:tc>
      </w:tr>
      <w:tr w14:paraId="57AF338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0EBF8E">
            <w:pPr>
              <w:jc w:val="center"/>
              <w:rPr>
                <w:rFonts w:cs="宋体" w:asciiTheme="minorEastAsia" w:hAnsiTheme="minorEastAsia" w:eastAsiaTheme="minorEastAsia"/>
                <w:szCs w:val="21"/>
              </w:rPr>
            </w:pPr>
            <w:r>
              <w:rPr>
                <w:rFonts w:hint="eastAsia" w:asciiTheme="minorEastAsia" w:hAnsiTheme="minorEastAsia" w:eastAsiaTheme="minorEastAsia"/>
                <w:szCs w:val="21"/>
              </w:rPr>
              <w:t>1798</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205C2FC3">
            <w:pPr>
              <w:widowControl/>
              <w:spacing w:line="400" w:lineRule="exact"/>
              <w:jc w:val="center"/>
              <w:rPr>
                <w:rFonts w:ascii="宋体" w:cs="宋体"/>
                <w:kern w:val="0"/>
                <w:szCs w:val="21"/>
              </w:rPr>
            </w:pPr>
            <w:r>
              <w:rPr>
                <w:rFonts w:hint="eastAsia" w:ascii="宋体" w:cs="宋体"/>
                <w:kern w:val="0"/>
                <w:szCs w:val="21"/>
              </w:rPr>
              <w:t>麝香草酚</w:t>
            </w:r>
          </w:p>
        </w:tc>
        <w:tc>
          <w:tcPr>
            <w:tcW w:w="3260" w:type="dxa"/>
            <w:tcBorders>
              <w:top w:val="nil"/>
              <w:left w:val="nil"/>
              <w:bottom w:val="single" w:color="auto" w:sz="8" w:space="0"/>
              <w:right w:val="single" w:color="auto" w:sz="8" w:space="0"/>
            </w:tcBorders>
            <w:shd w:val="clear" w:color="000000" w:fill="FFFFFF"/>
            <w:vAlign w:val="center"/>
          </w:tcPr>
          <w:p w14:paraId="7FA4E67B">
            <w:pPr>
              <w:widowControl/>
              <w:spacing w:line="400" w:lineRule="exact"/>
              <w:jc w:val="center"/>
              <w:rPr>
                <w:rFonts w:ascii="宋体" w:cs="宋体"/>
                <w:kern w:val="0"/>
                <w:szCs w:val="21"/>
              </w:rPr>
            </w:pPr>
            <w:r>
              <w:rPr>
                <w:rFonts w:hint="eastAsia" w:ascii="宋体" w:cs="宋体"/>
                <w:kern w:val="0"/>
                <w:szCs w:val="21"/>
              </w:rPr>
              <w:t>25g/瓶</w:t>
            </w:r>
          </w:p>
        </w:tc>
        <w:tc>
          <w:tcPr>
            <w:tcW w:w="709" w:type="dxa"/>
            <w:tcBorders>
              <w:top w:val="nil"/>
              <w:left w:val="nil"/>
              <w:bottom w:val="single" w:color="auto" w:sz="8" w:space="0"/>
              <w:right w:val="single" w:color="auto" w:sz="8" w:space="0"/>
            </w:tcBorders>
            <w:shd w:val="clear" w:color="000000" w:fill="FFFFFF"/>
            <w:vAlign w:val="center"/>
          </w:tcPr>
          <w:p w14:paraId="38EC03B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shd w:val="clear" w:color="000000" w:fill="FFFFFF"/>
            <w:vAlign w:val="center"/>
          </w:tcPr>
          <w:p w14:paraId="57F8AD78">
            <w:pPr>
              <w:widowControl/>
              <w:spacing w:line="400" w:lineRule="exact"/>
              <w:jc w:val="center"/>
              <w:rPr>
                <w:rFonts w:ascii="宋体" w:cs="宋体"/>
                <w:kern w:val="0"/>
                <w:szCs w:val="21"/>
              </w:rPr>
            </w:pPr>
            <w:r>
              <w:rPr>
                <w:rFonts w:hint="eastAsia" w:ascii="宋体" w:cs="宋体"/>
                <w:kern w:val="0"/>
                <w:szCs w:val="21"/>
              </w:rPr>
              <w:t>26</w:t>
            </w:r>
          </w:p>
        </w:tc>
      </w:tr>
      <w:tr w14:paraId="157F660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2C70C3">
            <w:pPr>
              <w:jc w:val="center"/>
              <w:rPr>
                <w:rFonts w:cs="宋体" w:asciiTheme="minorEastAsia" w:hAnsiTheme="minorEastAsia" w:eastAsiaTheme="minorEastAsia"/>
                <w:szCs w:val="21"/>
              </w:rPr>
            </w:pPr>
            <w:r>
              <w:rPr>
                <w:rFonts w:hint="eastAsia" w:asciiTheme="minorEastAsia" w:hAnsiTheme="minorEastAsia" w:eastAsiaTheme="minorEastAsia"/>
                <w:szCs w:val="21"/>
              </w:rPr>
              <w:t>1799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1AE505">
            <w:pPr>
              <w:widowControl/>
              <w:spacing w:line="400" w:lineRule="exact"/>
              <w:jc w:val="center"/>
              <w:rPr>
                <w:rFonts w:ascii="宋体" w:cs="宋体"/>
                <w:kern w:val="0"/>
                <w:szCs w:val="21"/>
              </w:rPr>
            </w:pPr>
            <w:r>
              <w:rPr>
                <w:rFonts w:hint="eastAsia" w:ascii="宋体" w:cs="宋体"/>
                <w:kern w:val="0"/>
                <w:szCs w:val="21"/>
              </w:rPr>
              <w:t>砷单元素标准溶液</w:t>
            </w:r>
          </w:p>
        </w:tc>
        <w:tc>
          <w:tcPr>
            <w:tcW w:w="3260" w:type="dxa"/>
            <w:tcBorders>
              <w:top w:val="nil"/>
              <w:left w:val="nil"/>
              <w:bottom w:val="single" w:color="auto" w:sz="8" w:space="0"/>
              <w:right w:val="single" w:color="auto" w:sz="8" w:space="0"/>
            </w:tcBorders>
            <w:shd w:val="clear" w:color="auto" w:fill="auto"/>
            <w:vAlign w:val="center"/>
          </w:tcPr>
          <w:p w14:paraId="3B579779">
            <w:pPr>
              <w:widowControl/>
              <w:spacing w:line="400" w:lineRule="exact"/>
              <w:jc w:val="center"/>
              <w:rPr>
                <w:rFonts w:ascii="宋体" w:cs="宋体"/>
                <w:kern w:val="0"/>
                <w:szCs w:val="21"/>
              </w:rPr>
            </w:pPr>
            <w:r>
              <w:rPr>
                <w:rFonts w:hint="eastAsia" w:ascii="宋体" w:cs="宋体"/>
                <w:kern w:val="0"/>
                <w:szCs w:val="21"/>
              </w:rPr>
              <w:t>1000μg/mL</w:t>
            </w:r>
          </w:p>
        </w:tc>
        <w:tc>
          <w:tcPr>
            <w:tcW w:w="709" w:type="dxa"/>
            <w:tcBorders>
              <w:top w:val="nil"/>
              <w:left w:val="nil"/>
              <w:bottom w:val="single" w:color="auto" w:sz="8" w:space="0"/>
              <w:right w:val="single" w:color="auto" w:sz="8" w:space="0"/>
            </w:tcBorders>
            <w:shd w:val="clear" w:color="auto" w:fill="auto"/>
            <w:vAlign w:val="center"/>
          </w:tcPr>
          <w:p w14:paraId="4A9B2C1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8BBEB5B">
            <w:pPr>
              <w:widowControl/>
              <w:spacing w:line="400" w:lineRule="exact"/>
              <w:jc w:val="center"/>
              <w:rPr>
                <w:rFonts w:ascii="宋体" w:cs="宋体"/>
                <w:kern w:val="0"/>
                <w:szCs w:val="21"/>
              </w:rPr>
            </w:pPr>
            <w:r>
              <w:rPr>
                <w:rFonts w:hint="eastAsia" w:ascii="宋体" w:cs="宋体"/>
                <w:kern w:val="0"/>
                <w:szCs w:val="21"/>
              </w:rPr>
              <w:t>65</w:t>
            </w:r>
          </w:p>
        </w:tc>
      </w:tr>
      <w:tr w14:paraId="3416FB3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EDB1E3">
            <w:pPr>
              <w:jc w:val="center"/>
              <w:rPr>
                <w:rFonts w:cs="宋体" w:asciiTheme="minorEastAsia" w:hAnsiTheme="minorEastAsia" w:eastAsiaTheme="minorEastAsia"/>
                <w:szCs w:val="21"/>
              </w:rPr>
            </w:pPr>
            <w:r>
              <w:rPr>
                <w:rFonts w:hint="eastAsia" w:asciiTheme="minorEastAsia" w:hAnsiTheme="minorEastAsia" w:eastAsiaTheme="minorEastAsia"/>
                <w:szCs w:val="21"/>
              </w:rPr>
              <w:t>1800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DC6BB2">
            <w:pPr>
              <w:widowControl/>
              <w:spacing w:line="400" w:lineRule="exact"/>
              <w:jc w:val="center"/>
              <w:rPr>
                <w:rFonts w:ascii="宋体" w:cs="宋体"/>
                <w:kern w:val="0"/>
                <w:szCs w:val="21"/>
              </w:rPr>
            </w:pPr>
            <w:r>
              <w:rPr>
                <w:rFonts w:hint="eastAsia" w:ascii="宋体" w:cs="宋体"/>
                <w:kern w:val="0"/>
                <w:szCs w:val="21"/>
              </w:rPr>
              <w:t>砷酸根溶液标准物质</w:t>
            </w:r>
          </w:p>
        </w:tc>
        <w:tc>
          <w:tcPr>
            <w:tcW w:w="3260" w:type="dxa"/>
            <w:tcBorders>
              <w:top w:val="nil"/>
              <w:left w:val="nil"/>
              <w:bottom w:val="single" w:color="auto" w:sz="8" w:space="0"/>
              <w:right w:val="single" w:color="auto" w:sz="8" w:space="0"/>
            </w:tcBorders>
            <w:shd w:val="clear" w:color="auto" w:fill="auto"/>
            <w:vAlign w:val="center"/>
          </w:tcPr>
          <w:p w14:paraId="635C4339">
            <w:pPr>
              <w:widowControl/>
              <w:spacing w:line="400" w:lineRule="exact"/>
              <w:jc w:val="center"/>
              <w:rPr>
                <w:rFonts w:ascii="宋体" w:cs="宋体"/>
                <w:kern w:val="0"/>
                <w:szCs w:val="21"/>
              </w:rPr>
            </w:pPr>
            <w:r>
              <w:rPr>
                <w:rFonts w:hint="eastAsia" w:ascii="宋体" w:cs="宋体"/>
                <w:kern w:val="0"/>
                <w:szCs w:val="21"/>
              </w:rPr>
              <w:t>0.233μmol/g，2mL/瓶</w:t>
            </w:r>
          </w:p>
        </w:tc>
        <w:tc>
          <w:tcPr>
            <w:tcW w:w="709" w:type="dxa"/>
            <w:tcBorders>
              <w:top w:val="nil"/>
              <w:left w:val="nil"/>
              <w:bottom w:val="single" w:color="auto" w:sz="8" w:space="0"/>
              <w:right w:val="single" w:color="auto" w:sz="8" w:space="0"/>
            </w:tcBorders>
            <w:shd w:val="clear" w:color="auto" w:fill="auto"/>
            <w:vAlign w:val="center"/>
          </w:tcPr>
          <w:p w14:paraId="7502D94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28591B2">
            <w:pPr>
              <w:widowControl/>
              <w:spacing w:line="400" w:lineRule="exact"/>
              <w:jc w:val="center"/>
              <w:rPr>
                <w:rFonts w:ascii="宋体" w:cs="宋体"/>
                <w:kern w:val="0"/>
                <w:szCs w:val="21"/>
              </w:rPr>
            </w:pPr>
            <w:r>
              <w:rPr>
                <w:rFonts w:hint="eastAsia" w:ascii="宋体" w:cs="宋体"/>
                <w:kern w:val="0"/>
                <w:szCs w:val="21"/>
              </w:rPr>
              <w:t>120</w:t>
            </w:r>
          </w:p>
        </w:tc>
      </w:tr>
      <w:tr w14:paraId="277C332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CF5E21">
            <w:pPr>
              <w:jc w:val="center"/>
              <w:rPr>
                <w:rFonts w:cs="宋体" w:asciiTheme="minorEastAsia" w:hAnsiTheme="minorEastAsia" w:eastAsiaTheme="minorEastAsia"/>
                <w:szCs w:val="21"/>
              </w:rPr>
            </w:pPr>
            <w:r>
              <w:rPr>
                <w:rFonts w:hint="eastAsia" w:asciiTheme="minorEastAsia" w:hAnsiTheme="minorEastAsia" w:eastAsiaTheme="minorEastAsia"/>
                <w:szCs w:val="21"/>
              </w:rPr>
              <w:t>1801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A9563C">
            <w:pPr>
              <w:widowControl/>
              <w:spacing w:line="400" w:lineRule="exact"/>
              <w:jc w:val="center"/>
              <w:rPr>
                <w:rFonts w:ascii="宋体" w:cs="宋体"/>
                <w:kern w:val="0"/>
                <w:szCs w:val="21"/>
              </w:rPr>
            </w:pPr>
            <w:r>
              <w:rPr>
                <w:rFonts w:hint="eastAsia" w:ascii="宋体" w:cs="宋体"/>
                <w:kern w:val="0"/>
                <w:szCs w:val="21"/>
              </w:rPr>
              <w:t>砷酸根溶液标准物质（五价砷）</w:t>
            </w:r>
          </w:p>
        </w:tc>
        <w:tc>
          <w:tcPr>
            <w:tcW w:w="3260" w:type="dxa"/>
            <w:tcBorders>
              <w:top w:val="nil"/>
              <w:left w:val="nil"/>
              <w:bottom w:val="single" w:color="auto" w:sz="8" w:space="0"/>
              <w:right w:val="single" w:color="auto" w:sz="8" w:space="0"/>
            </w:tcBorders>
            <w:shd w:val="clear" w:color="auto" w:fill="auto"/>
            <w:vAlign w:val="center"/>
          </w:tcPr>
          <w:p w14:paraId="3051550C">
            <w:pPr>
              <w:widowControl/>
              <w:spacing w:line="400" w:lineRule="exact"/>
              <w:jc w:val="center"/>
              <w:rPr>
                <w:rFonts w:ascii="宋体" w:cs="宋体"/>
                <w:kern w:val="0"/>
                <w:szCs w:val="21"/>
              </w:rPr>
            </w:pPr>
            <w:r>
              <w:rPr>
                <w:rFonts w:hint="eastAsia" w:ascii="宋体" w:cs="宋体"/>
                <w:kern w:val="0"/>
                <w:szCs w:val="21"/>
              </w:rPr>
              <w:t>0.233μmol/g,2mL</w:t>
            </w:r>
          </w:p>
        </w:tc>
        <w:tc>
          <w:tcPr>
            <w:tcW w:w="709" w:type="dxa"/>
            <w:tcBorders>
              <w:top w:val="nil"/>
              <w:left w:val="nil"/>
              <w:bottom w:val="single" w:color="auto" w:sz="8" w:space="0"/>
              <w:right w:val="single" w:color="auto" w:sz="8" w:space="0"/>
            </w:tcBorders>
            <w:shd w:val="clear" w:color="auto" w:fill="auto"/>
            <w:vAlign w:val="center"/>
          </w:tcPr>
          <w:p w14:paraId="1373417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EBD193A">
            <w:pPr>
              <w:widowControl/>
              <w:spacing w:line="400" w:lineRule="exact"/>
              <w:jc w:val="center"/>
              <w:rPr>
                <w:rFonts w:ascii="宋体" w:cs="宋体"/>
                <w:kern w:val="0"/>
                <w:szCs w:val="21"/>
              </w:rPr>
            </w:pPr>
            <w:r>
              <w:rPr>
                <w:rFonts w:hint="eastAsia" w:ascii="宋体" w:cs="宋体"/>
                <w:kern w:val="0"/>
                <w:szCs w:val="21"/>
              </w:rPr>
              <w:t>120</w:t>
            </w:r>
          </w:p>
        </w:tc>
      </w:tr>
      <w:tr w14:paraId="4B39DE1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D0195C">
            <w:pPr>
              <w:jc w:val="center"/>
              <w:rPr>
                <w:rFonts w:cs="宋体" w:asciiTheme="minorEastAsia" w:hAnsiTheme="minorEastAsia" w:eastAsiaTheme="minorEastAsia"/>
                <w:szCs w:val="21"/>
              </w:rPr>
            </w:pPr>
            <w:r>
              <w:rPr>
                <w:rFonts w:hint="eastAsia" w:asciiTheme="minorEastAsia" w:hAnsiTheme="minorEastAsia" w:eastAsiaTheme="minorEastAsia"/>
                <w:szCs w:val="21"/>
              </w:rPr>
              <w:t>1802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AF7634">
            <w:pPr>
              <w:widowControl/>
              <w:spacing w:line="400" w:lineRule="exact"/>
              <w:jc w:val="center"/>
              <w:rPr>
                <w:rFonts w:ascii="宋体" w:cs="宋体"/>
                <w:kern w:val="0"/>
                <w:szCs w:val="21"/>
              </w:rPr>
            </w:pPr>
            <w:r>
              <w:rPr>
                <w:rFonts w:hint="eastAsia" w:ascii="宋体" w:cs="宋体"/>
                <w:kern w:val="0"/>
                <w:szCs w:val="21"/>
              </w:rPr>
              <w:t>砷甜菜碱溶液标准物质</w:t>
            </w:r>
          </w:p>
        </w:tc>
        <w:tc>
          <w:tcPr>
            <w:tcW w:w="3260" w:type="dxa"/>
            <w:tcBorders>
              <w:top w:val="nil"/>
              <w:left w:val="nil"/>
              <w:bottom w:val="single" w:color="auto" w:sz="8" w:space="0"/>
              <w:right w:val="single" w:color="auto" w:sz="8" w:space="0"/>
            </w:tcBorders>
            <w:shd w:val="clear" w:color="auto" w:fill="auto"/>
            <w:vAlign w:val="center"/>
          </w:tcPr>
          <w:p w14:paraId="3BB09DC7">
            <w:pPr>
              <w:widowControl/>
              <w:spacing w:line="400" w:lineRule="exact"/>
              <w:jc w:val="center"/>
              <w:rPr>
                <w:rFonts w:ascii="宋体" w:cs="宋体"/>
                <w:kern w:val="0"/>
                <w:szCs w:val="21"/>
              </w:rPr>
            </w:pPr>
            <w:r>
              <w:rPr>
                <w:rFonts w:hint="eastAsia" w:ascii="宋体" w:cs="宋体"/>
                <w:kern w:val="0"/>
                <w:szCs w:val="21"/>
              </w:rPr>
              <w:t>2mL/瓶,4度冷藏</w:t>
            </w:r>
          </w:p>
        </w:tc>
        <w:tc>
          <w:tcPr>
            <w:tcW w:w="709" w:type="dxa"/>
            <w:tcBorders>
              <w:top w:val="nil"/>
              <w:left w:val="nil"/>
              <w:bottom w:val="single" w:color="auto" w:sz="8" w:space="0"/>
              <w:right w:val="single" w:color="auto" w:sz="8" w:space="0"/>
            </w:tcBorders>
            <w:shd w:val="clear" w:color="auto" w:fill="auto"/>
            <w:vAlign w:val="center"/>
          </w:tcPr>
          <w:p w14:paraId="6D546BA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241375F">
            <w:pPr>
              <w:widowControl/>
              <w:spacing w:line="400" w:lineRule="exact"/>
              <w:jc w:val="center"/>
              <w:rPr>
                <w:rFonts w:ascii="宋体" w:cs="宋体"/>
                <w:kern w:val="0"/>
                <w:szCs w:val="21"/>
              </w:rPr>
            </w:pPr>
            <w:r>
              <w:rPr>
                <w:rFonts w:hint="eastAsia" w:ascii="宋体" w:cs="宋体"/>
                <w:kern w:val="0"/>
                <w:szCs w:val="21"/>
              </w:rPr>
              <w:t>520</w:t>
            </w:r>
          </w:p>
        </w:tc>
      </w:tr>
      <w:tr w14:paraId="3A8665E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64AE81">
            <w:pPr>
              <w:jc w:val="center"/>
              <w:rPr>
                <w:rFonts w:cs="宋体" w:asciiTheme="minorEastAsia" w:hAnsiTheme="minorEastAsia" w:eastAsiaTheme="minorEastAsia"/>
                <w:szCs w:val="21"/>
              </w:rPr>
            </w:pPr>
            <w:r>
              <w:rPr>
                <w:rFonts w:hint="eastAsia" w:asciiTheme="minorEastAsia" w:hAnsiTheme="minorEastAsia" w:eastAsiaTheme="minorEastAsia"/>
                <w:szCs w:val="21"/>
              </w:rPr>
              <w:t>1803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4F5260">
            <w:pPr>
              <w:widowControl/>
              <w:spacing w:line="400" w:lineRule="exact"/>
              <w:jc w:val="center"/>
              <w:rPr>
                <w:rFonts w:ascii="宋体" w:cs="宋体"/>
                <w:kern w:val="0"/>
                <w:szCs w:val="21"/>
              </w:rPr>
            </w:pPr>
            <w:r>
              <w:rPr>
                <w:rFonts w:hint="eastAsia" w:ascii="宋体" w:cs="宋体"/>
                <w:kern w:val="0"/>
                <w:szCs w:val="21"/>
              </w:rPr>
              <w:t>探针引物</w:t>
            </w:r>
          </w:p>
        </w:tc>
        <w:tc>
          <w:tcPr>
            <w:tcW w:w="3260" w:type="dxa"/>
            <w:tcBorders>
              <w:top w:val="nil"/>
              <w:left w:val="nil"/>
              <w:bottom w:val="single" w:color="auto" w:sz="8" w:space="0"/>
              <w:right w:val="single" w:color="auto" w:sz="8" w:space="0"/>
            </w:tcBorders>
            <w:shd w:val="clear" w:color="auto" w:fill="auto"/>
            <w:vAlign w:val="center"/>
          </w:tcPr>
          <w:p w14:paraId="0BA908D2">
            <w:pPr>
              <w:widowControl/>
              <w:spacing w:line="400" w:lineRule="exact"/>
              <w:jc w:val="center"/>
              <w:rPr>
                <w:rFonts w:ascii="宋体" w:cs="宋体"/>
                <w:kern w:val="0"/>
                <w:szCs w:val="21"/>
              </w:rPr>
            </w:pPr>
            <w:r>
              <w:rPr>
                <w:rFonts w:hint="eastAsia" w:ascii="宋体" w:cs="宋体"/>
                <w:kern w:val="0"/>
                <w:szCs w:val="21"/>
              </w:rPr>
              <w:t>PCR引物</w:t>
            </w:r>
          </w:p>
        </w:tc>
        <w:tc>
          <w:tcPr>
            <w:tcW w:w="709" w:type="dxa"/>
            <w:tcBorders>
              <w:top w:val="nil"/>
              <w:left w:val="nil"/>
              <w:bottom w:val="single" w:color="auto" w:sz="8" w:space="0"/>
              <w:right w:val="single" w:color="auto" w:sz="8" w:space="0"/>
            </w:tcBorders>
            <w:shd w:val="clear" w:color="auto" w:fill="auto"/>
            <w:vAlign w:val="center"/>
          </w:tcPr>
          <w:p w14:paraId="0FD01F4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707DE0E">
            <w:pPr>
              <w:widowControl/>
              <w:spacing w:line="400" w:lineRule="exact"/>
              <w:jc w:val="center"/>
              <w:rPr>
                <w:rFonts w:ascii="宋体" w:cs="宋体"/>
                <w:kern w:val="0"/>
                <w:szCs w:val="21"/>
              </w:rPr>
            </w:pPr>
            <w:r>
              <w:rPr>
                <w:rFonts w:hint="eastAsia" w:ascii="宋体" w:cs="宋体"/>
                <w:kern w:val="0"/>
                <w:szCs w:val="21"/>
              </w:rPr>
              <w:t>55</w:t>
            </w:r>
          </w:p>
        </w:tc>
      </w:tr>
      <w:tr w14:paraId="7146FFD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5A04A3">
            <w:pPr>
              <w:jc w:val="center"/>
              <w:rPr>
                <w:rFonts w:cs="宋体" w:asciiTheme="minorEastAsia" w:hAnsiTheme="minorEastAsia" w:eastAsiaTheme="minorEastAsia"/>
                <w:szCs w:val="21"/>
              </w:rPr>
            </w:pPr>
            <w:r>
              <w:rPr>
                <w:rFonts w:hint="eastAsia" w:asciiTheme="minorEastAsia" w:hAnsiTheme="minorEastAsia" w:eastAsiaTheme="minorEastAsia"/>
                <w:szCs w:val="21"/>
              </w:rPr>
              <w:t>1804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963545">
            <w:pPr>
              <w:widowControl/>
              <w:spacing w:line="400" w:lineRule="exact"/>
              <w:jc w:val="center"/>
              <w:rPr>
                <w:rFonts w:ascii="宋体" w:cs="宋体"/>
                <w:kern w:val="0"/>
                <w:szCs w:val="21"/>
              </w:rPr>
            </w:pPr>
            <w:r>
              <w:rPr>
                <w:rFonts w:hint="eastAsia" w:ascii="宋体" w:cs="宋体"/>
                <w:kern w:val="0"/>
                <w:szCs w:val="21"/>
              </w:rPr>
              <w:t>生活饮用水中PH值定量分析质控样品</w:t>
            </w:r>
          </w:p>
        </w:tc>
        <w:tc>
          <w:tcPr>
            <w:tcW w:w="3260" w:type="dxa"/>
            <w:tcBorders>
              <w:top w:val="nil"/>
              <w:left w:val="nil"/>
              <w:bottom w:val="single" w:color="auto" w:sz="8" w:space="0"/>
              <w:right w:val="single" w:color="auto" w:sz="8" w:space="0"/>
            </w:tcBorders>
            <w:shd w:val="clear" w:color="auto" w:fill="auto"/>
            <w:vAlign w:val="center"/>
          </w:tcPr>
          <w:p w14:paraId="01F49F39">
            <w:pPr>
              <w:widowControl/>
              <w:spacing w:line="400" w:lineRule="exact"/>
              <w:jc w:val="center"/>
              <w:rPr>
                <w:rFonts w:ascii="宋体" w:cs="宋体"/>
                <w:kern w:val="0"/>
                <w:szCs w:val="21"/>
              </w:rPr>
            </w:pPr>
            <w:r>
              <w:rPr>
                <w:rFonts w:hint="eastAsia" w:ascii="宋体" w:cs="宋体"/>
                <w:kern w:val="0"/>
                <w:szCs w:val="21"/>
              </w:rPr>
              <w:t>QC-C0-706</w:t>
            </w:r>
          </w:p>
        </w:tc>
        <w:tc>
          <w:tcPr>
            <w:tcW w:w="709" w:type="dxa"/>
            <w:tcBorders>
              <w:top w:val="nil"/>
              <w:left w:val="nil"/>
              <w:bottom w:val="single" w:color="auto" w:sz="8" w:space="0"/>
              <w:right w:val="single" w:color="auto" w:sz="8" w:space="0"/>
            </w:tcBorders>
            <w:shd w:val="clear" w:color="auto" w:fill="auto"/>
            <w:vAlign w:val="center"/>
          </w:tcPr>
          <w:p w14:paraId="3390D28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473A581">
            <w:pPr>
              <w:widowControl/>
              <w:spacing w:line="400" w:lineRule="exact"/>
              <w:jc w:val="center"/>
              <w:rPr>
                <w:rFonts w:ascii="宋体" w:cs="宋体"/>
                <w:kern w:val="0"/>
                <w:szCs w:val="21"/>
              </w:rPr>
            </w:pPr>
            <w:r>
              <w:rPr>
                <w:rFonts w:hint="eastAsia" w:ascii="宋体" w:cs="宋体"/>
                <w:kern w:val="0"/>
                <w:szCs w:val="21"/>
              </w:rPr>
              <w:t>1069</w:t>
            </w:r>
          </w:p>
        </w:tc>
      </w:tr>
      <w:tr w14:paraId="264DC9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ABB702">
            <w:pPr>
              <w:jc w:val="center"/>
              <w:rPr>
                <w:rFonts w:cs="宋体" w:asciiTheme="minorEastAsia" w:hAnsiTheme="minorEastAsia" w:eastAsiaTheme="minorEastAsia"/>
                <w:szCs w:val="21"/>
              </w:rPr>
            </w:pPr>
            <w:r>
              <w:rPr>
                <w:rFonts w:hint="eastAsia" w:asciiTheme="minorEastAsia" w:hAnsiTheme="minorEastAsia" w:eastAsiaTheme="minorEastAsia"/>
                <w:szCs w:val="21"/>
              </w:rPr>
              <w:t>1805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667BB5">
            <w:pPr>
              <w:widowControl/>
              <w:spacing w:line="400" w:lineRule="exact"/>
              <w:jc w:val="center"/>
              <w:rPr>
                <w:rFonts w:ascii="宋体" w:cs="宋体"/>
                <w:kern w:val="0"/>
                <w:szCs w:val="21"/>
              </w:rPr>
            </w:pPr>
            <w:r>
              <w:rPr>
                <w:rFonts w:hint="eastAsia" w:ascii="宋体" w:cs="宋体"/>
                <w:kern w:val="0"/>
                <w:szCs w:val="21"/>
              </w:rPr>
              <w:t>生活饮用水中氟化物质控样品</w:t>
            </w:r>
          </w:p>
        </w:tc>
        <w:tc>
          <w:tcPr>
            <w:tcW w:w="3260" w:type="dxa"/>
            <w:tcBorders>
              <w:top w:val="nil"/>
              <w:left w:val="nil"/>
              <w:bottom w:val="single" w:color="auto" w:sz="8" w:space="0"/>
              <w:right w:val="single" w:color="auto" w:sz="8" w:space="0"/>
            </w:tcBorders>
            <w:shd w:val="clear" w:color="auto" w:fill="auto"/>
            <w:vAlign w:val="center"/>
          </w:tcPr>
          <w:p w14:paraId="3BBD5EE7">
            <w:pPr>
              <w:widowControl/>
              <w:spacing w:line="400" w:lineRule="exact"/>
              <w:jc w:val="center"/>
              <w:rPr>
                <w:rFonts w:ascii="宋体" w:cs="宋体"/>
                <w:kern w:val="0"/>
                <w:szCs w:val="21"/>
              </w:rPr>
            </w:pPr>
            <w:r>
              <w:rPr>
                <w:rFonts w:hint="eastAsia" w:ascii="宋体" w:cs="宋体"/>
                <w:kern w:val="0"/>
                <w:szCs w:val="21"/>
              </w:rPr>
              <w:t>20ml/瓶</w:t>
            </w:r>
          </w:p>
        </w:tc>
        <w:tc>
          <w:tcPr>
            <w:tcW w:w="709" w:type="dxa"/>
            <w:tcBorders>
              <w:top w:val="nil"/>
              <w:left w:val="nil"/>
              <w:bottom w:val="single" w:color="auto" w:sz="8" w:space="0"/>
              <w:right w:val="single" w:color="auto" w:sz="8" w:space="0"/>
            </w:tcBorders>
            <w:shd w:val="clear" w:color="auto" w:fill="auto"/>
            <w:vAlign w:val="center"/>
          </w:tcPr>
          <w:p w14:paraId="1394B1E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2342225">
            <w:pPr>
              <w:widowControl/>
              <w:spacing w:line="400" w:lineRule="exact"/>
              <w:jc w:val="center"/>
              <w:rPr>
                <w:rFonts w:ascii="宋体" w:cs="宋体"/>
                <w:kern w:val="0"/>
                <w:szCs w:val="21"/>
              </w:rPr>
            </w:pPr>
            <w:r>
              <w:rPr>
                <w:rFonts w:hint="eastAsia" w:ascii="宋体" w:cs="宋体"/>
                <w:kern w:val="0"/>
                <w:szCs w:val="21"/>
              </w:rPr>
              <w:t>910</w:t>
            </w:r>
          </w:p>
        </w:tc>
      </w:tr>
      <w:tr w14:paraId="553B45C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1B30CD">
            <w:pPr>
              <w:jc w:val="center"/>
              <w:rPr>
                <w:rFonts w:cs="宋体" w:asciiTheme="minorEastAsia" w:hAnsiTheme="minorEastAsia" w:eastAsiaTheme="minorEastAsia"/>
                <w:szCs w:val="21"/>
              </w:rPr>
            </w:pPr>
            <w:r>
              <w:rPr>
                <w:rFonts w:hint="eastAsia" w:asciiTheme="minorEastAsia" w:hAnsiTheme="minorEastAsia" w:eastAsiaTheme="minorEastAsia"/>
                <w:szCs w:val="21"/>
              </w:rPr>
              <w:t>1806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6CF523">
            <w:pPr>
              <w:widowControl/>
              <w:spacing w:line="400" w:lineRule="exact"/>
              <w:jc w:val="center"/>
              <w:rPr>
                <w:rFonts w:ascii="宋体" w:cs="宋体"/>
                <w:kern w:val="0"/>
                <w:szCs w:val="21"/>
              </w:rPr>
            </w:pPr>
            <w:r>
              <w:rPr>
                <w:rFonts w:hint="eastAsia" w:ascii="宋体" w:cs="宋体"/>
                <w:kern w:val="0"/>
                <w:szCs w:val="21"/>
              </w:rPr>
              <w:t>生姜粉成分分析标准物质</w:t>
            </w:r>
          </w:p>
        </w:tc>
        <w:tc>
          <w:tcPr>
            <w:tcW w:w="3260" w:type="dxa"/>
            <w:tcBorders>
              <w:top w:val="nil"/>
              <w:left w:val="nil"/>
              <w:bottom w:val="single" w:color="auto" w:sz="8" w:space="0"/>
              <w:right w:val="single" w:color="auto" w:sz="8" w:space="0"/>
            </w:tcBorders>
            <w:shd w:val="clear" w:color="auto" w:fill="auto"/>
            <w:vAlign w:val="center"/>
          </w:tcPr>
          <w:p w14:paraId="08F516F0">
            <w:pPr>
              <w:widowControl/>
              <w:spacing w:line="400" w:lineRule="exact"/>
              <w:jc w:val="center"/>
              <w:rPr>
                <w:rFonts w:ascii="宋体" w:cs="宋体"/>
                <w:kern w:val="0"/>
                <w:szCs w:val="21"/>
              </w:rPr>
            </w:pPr>
            <w:r>
              <w:rPr>
                <w:rFonts w:hint="eastAsia" w:ascii="宋体" w:cs="宋体"/>
                <w:kern w:val="0"/>
                <w:szCs w:val="21"/>
              </w:rPr>
              <w:t>GBW10202 20g</w:t>
            </w:r>
          </w:p>
        </w:tc>
        <w:tc>
          <w:tcPr>
            <w:tcW w:w="709" w:type="dxa"/>
            <w:tcBorders>
              <w:top w:val="nil"/>
              <w:left w:val="nil"/>
              <w:bottom w:val="single" w:color="auto" w:sz="8" w:space="0"/>
              <w:right w:val="single" w:color="auto" w:sz="8" w:space="0"/>
            </w:tcBorders>
            <w:shd w:val="clear" w:color="auto" w:fill="auto"/>
            <w:vAlign w:val="center"/>
          </w:tcPr>
          <w:p w14:paraId="3ECBEBE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44459F4">
            <w:pPr>
              <w:widowControl/>
              <w:spacing w:line="400" w:lineRule="exact"/>
              <w:jc w:val="center"/>
              <w:rPr>
                <w:rFonts w:ascii="宋体" w:cs="宋体"/>
                <w:kern w:val="0"/>
                <w:szCs w:val="21"/>
              </w:rPr>
            </w:pPr>
            <w:r>
              <w:rPr>
                <w:rFonts w:hint="eastAsia" w:ascii="宋体" w:cs="宋体"/>
                <w:kern w:val="0"/>
                <w:szCs w:val="21"/>
              </w:rPr>
              <w:t>1220</w:t>
            </w:r>
          </w:p>
        </w:tc>
      </w:tr>
      <w:tr w14:paraId="6A0BE6A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16692A">
            <w:pPr>
              <w:jc w:val="center"/>
              <w:rPr>
                <w:rFonts w:cs="宋体" w:asciiTheme="minorEastAsia" w:hAnsiTheme="minorEastAsia" w:eastAsiaTheme="minorEastAsia"/>
                <w:szCs w:val="21"/>
              </w:rPr>
            </w:pPr>
            <w:r>
              <w:rPr>
                <w:rFonts w:hint="eastAsia" w:asciiTheme="minorEastAsia" w:hAnsiTheme="minorEastAsia" w:eastAsiaTheme="minorEastAsia"/>
                <w:szCs w:val="21"/>
              </w:rPr>
              <w:t>1807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CA8A24">
            <w:pPr>
              <w:widowControl/>
              <w:spacing w:line="400" w:lineRule="exact"/>
              <w:jc w:val="center"/>
              <w:rPr>
                <w:rFonts w:ascii="宋体" w:cs="宋体"/>
                <w:kern w:val="0"/>
                <w:szCs w:val="21"/>
              </w:rPr>
            </w:pPr>
            <w:r>
              <w:rPr>
                <w:rFonts w:hint="eastAsia" w:ascii="宋体" w:cs="宋体"/>
                <w:kern w:val="0"/>
                <w:szCs w:val="21"/>
              </w:rPr>
              <w:t>生物安全垃圾桶</w:t>
            </w:r>
            <w:r>
              <w:rPr>
                <w:rFonts w:ascii="宋体" w:cs="宋体"/>
                <w:kern w:val="0"/>
                <w:szCs w:val="21"/>
              </w:rPr>
              <w:t>L0222(Φ28*H43cm 19L)</w:t>
            </w:r>
          </w:p>
        </w:tc>
        <w:tc>
          <w:tcPr>
            <w:tcW w:w="3260" w:type="dxa"/>
            <w:tcBorders>
              <w:top w:val="nil"/>
              <w:left w:val="nil"/>
              <w:bottom w:val="single" w:color="auto" w:sz="8" w:space="0"/>
              <w:right w:val="single" w:color="auto" w:sz="8" w:space="0"/>
            </w:tcBorders>
            <w:shd w:val="clear" w:color="auto" w:fill="auto"/>
            <w:vAlign w:val="center"/>
          </w:tcPr>
          <w:p w14:paraId="5A7C30D4">
            <w:pPr>
              <w:widowControl/>
              <w:spacing w:line="400" w:lineRule="exact"/>
              <w:jc w:val="center"/>
              <w:rPr>
                <w:rFonts w:ascii="宋体" w:cs="宋体"/>
                <w:kern w:val="0"/>
                <w:szCs w:val="21"/>
              </w:rPr>
            </w:pPr>
            <w:r>
              <w:rPr>
                <w:rFonts w:hint="eastAsia" w:ascii="宋体" w:cs="宋体"/>
                <w:kern w:val="0"/>
                <w:szCs w:val="21"/>
              </w:rPr>
              <w:t>L0222(Φ28*H43cm 19L)</w:t>
            </w:r>
          </w:p>
        </w:tc>
        <w:tc>
          <w:tcPr>
            <w:tcW w:w="709" w:type="dxa"/>
            <w:tcBorders>
              <w:top w:val="nil"/>
              <w:left w:val="nil"/>
              <w:bottom w:val="single" w:color="auto" w:sz="8" w:space="0"/>
              <w:right w:val="single" w:color="auto" w:sz="8" w:space="0"/>
            </w:tcBorders>
            <w:shd w:val="clear" w:color="auto" w:fill="auto"/>
            <w:vAlign w:val="center"/>
          </w:tcPr>
          <w:p w14:paraId="7D47DF4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FC23E7A">
            <w:pPr>
              <w:widowControl/>
              <w:spacing w:line="400" w:lineRule="exact"/>
              <w:jc w:val="center"/>
              <w:rPr>
                <w:rFonts w:ascii="宋体" w:cs="宋体"/>
                <w:kern w:val="0"/>
                <w:szCs w:val="21"/>
              </w:rPr>
            </w:pPr>
            <w:r>
              <w:rPr>
                <w:rFonts w:hint="eastAsia" w:ascii="宋体" w:cs="宋体"/>
                <w:kern w:val="0"/>
                <w:szCs w:val="21"/>
              </w:rPr>
              <w:t>21</w:t>
            </w:r>
          </w:p>
        </w:tc>
      </w:tr>
      <w:tr w14:paraId="23CFCC1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9261904">
            <w:pPr>
              <w:jc w:val="center"/>
              <w:rPr>
                <w:rFonts w:cs="宋体" w:asciiTheme="minorEastAsia" w:hAnsiTheme="minorEastAsia" w:eastAsiaTheme="minorEastAsia"/>
                <w:szCs w:val="21"/>
              </w:rPr>
            </w:pPr>
            <w:r>
              <w:rPr>
                <w:rFonts w:hint="eastAsia" w:asciiTheme="minorEastAsia" w:hAnsiTheme="minorEastAsia" w:eastAsiaTheme="minorEastAsia"/>
                <w:szCs w:val="21"/>
              </w:rPr>
              <w:t>1808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355935">
            <w:pPr>
              <w:widowControl/>
              <w:spacing w:line="400" w:lineRule="exact"/>
              <w:jc w:val="center"/>
              <w:rPr>
                <w:rFonts w:ascii="宋体" w:cs="宋体"/>
                <w:kern w:val="0"/>
                <w:szCs w:val="21"/>
              </w:rPr>
            </w:pPr>
            <w:r>
              <w:rPr>
                <w:rFonts w:hint="eastAsia" w:ascii="宋体" w:cs="宋体"/>
                <w:kern w:val="0"/>
                <w:szCs w:val="21"/>
              </w:rPr>
              <w:t>生物安全运输箱(单罐）</w:t>
            </w:r>
          </w:p>
        </w:tc>
        <w:tc>
          <w:tcPr>
            <w:tcW w:w="3260" w:type="dxa"/>
            <w:tcBorders>
              <w:top w:val="nil"/>
              <w:left w:val="nil"/>
              <w:bottom w:val="single" w:color="auto" w:sz="8" w:space="0"/>
              <w:right w:val="single" w:color="auto" w:sz="8" w:space="0"/>
            </w:tcBorders>
            <w:shd w:val="clear" w:color="auto" w:fill="auto"/>
            <w:vAlign w:val="center"/>
          </w:tcPr>
          <w:p w14:paraId="103389B0">
            <w:pPr>
              <w:widowControl/>
              <w:spacing w:line="400" w:lineRule="exact"/>
              <w:jc w:val="center"/>
              <w:rPr>
                <w:rFonts w:ascii="宋体" w:cs="宋体"/>
                <w:kern w:val="0"/>
                <w:szCs w:val="21"/>
              </w:rPr>
            </w:pPr>
            <w:r>
              <w:rPr>
                <w:rFonts w:hint="eastAsia" w:ascii="宋体" w:cs="宋体"/>
                <w:kern w:val="0"/>
                <w:szCs w:val="21"/>
              </w:rPr>
              <w:t>6升，外尺寸：340*234*275mm</w:t>
            </w:r>
          </w:p>
        </w:tc>
        <w:tc>
          <w:tcPr>
            <w:tcW w:w="709" w:type="dxa"/>
            <w:tcBorders>
              <w:top w:val="nil"/>
              <w:left w:val="nil"/>
              <w:bottom w:val="single" w:color="auto" w:sz="8" w:space="0"/>
              <w:right w:val="single" w:color="auto" w:sz="8" w:space="0"/>
            </w:tcBorders>
            <w:shd w:val="clear" w:color="auto" w:fill="auto"/>
            <w:vAlign w:val="center"/>
          </w:tcPr>
          <w:p w14:paraId="7492DD0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76D69EE">
            <w:pPr>
              <w:widowControl/>
              <w:spacing w:line="400" w:lineRule="exact"/>
              <w:jc w:val="center"/>
              <w:rPr>
                <w:rFonts w:ascii="宋体" w:cs="宋体"/>
                <w:kern w:val="0"/>
                <w:szCs w:val="21"/>
              </w:rPr>
            </w:pPr>
            <w:r>
              <w:rPr>
                <w:rFonts w:hint="eastAsia" w:ascii="宋体" w:cs="宋体"/>
                <w:kern w:val="0"/>
                <w:szCs w:val="21"/>
              </w:rPr>
              <w:t>260</w:t>
            </w:r>
          </w:p>
        </w:tc>
      </w:tr>
      <w:tr w14:paraId="07D290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6A353E">
            <w:pPr>
              <w:jc w:val="center"/>
              <w:rPr>
                <w:rFonts w:cs="宋体" w:asciiTheme="minorEastAsia" w:hAnsiTheme="minorEastAsia" w:eastAsiaTheme="minorEastAsia"/>
                <w:szCs w:val="21"/>
              </w:rPr>
            </w:pPr>
            <w:r>
              <w:rPr>
                <w:rFonts w:hint="eastAsia" w:asciiTheme="minorEastAsia" w:hAnsiTheme="minorEastAsia" w:eastAsiaTheme="minorEastAsia"/>
                <w:szCs w:val="21"/>
              </w:rPr>
              <w:t>1809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1113F8">
            <w:pPr>
              <w:widowControl/>
              <w:spacing w:line="400" w:lineRule="exact"/>
              <w:jc w:val="center"/>
              <w:rPr>
                <w:rFonts w:ascii="宋体" w:cs="宋体"/>
                <w:kern w:val="0"/>
                <w:szCs w:val="21"/>
              </w:rPr>
            </w:pPr>
            <w:r>
              <w:rPr>
                <w:rFonts w:hint="eastAsia" w:ascii="宋体" w:cs="宋体"/>
                <w:kern w:val="0"/>
                <w:szCs w:val="21"/>
              </w:rPr>
              <w:t>生物大肠菌群检验纸片－Ⅰ</w:t>
            </w:r>
          </w:p>
        </w:tc>
        <w:tc>
          <w:tcPr>
            <w:tcW w:w="3260" w:type="dxa"/>
            <w:tcBorders>
              <w:top w:val="nil"/>
              <w:left w:val="nil"/>
              <w:bottom w:val="single" w:color="auto" w:sz="8" w:space="0"/>
              <w:right w:val="single" w:color="auto" w:sz="8" w:space="0"/>
            </w:tcBorders>
            <w:shd w:val="clear" w:color="auto" w:fill="auto"/>
            <w:vAlign w:val="center"/>
          </w:tcPr>
          <w:p w14:paraId="5D403B79">
            <w:pPr>
              <w:widowControl/>
              <w:spacing w:line="400" w:lineRule="exact"/>
              <w:jc w:val="center"/>
              <w:rPr>
                <w:rFonts w:ascii="宋体" w:cs="宋体"/>
                <w:kern w:val="0"/>
                <w:szCs w:val="21"/>
              </w:rPr>
            </w:pPr>
            <w:r>
              <w:rPr>
                <w:rFonts w:hint="eastAsia" w:ascii="宋体" w:cs="宋体"/>
                <w:kern w:val="0"/>
                <w:szCs w:val="21"/>
              </w:rPr>
              <w:t>10份/盒（15袋/份）</w:t>
            </w:r>
          </w:p>
        </w:tc>
        <w:tc>
          <w:tcPr>
            <w:tcW w:w="709" w:type="dxa"/>
            <w:tcBorders>
              <w:top w:val="nil"/>
              <w:left w:val="nil"/>
              <w:bottom w:val="single" w:color="auto" w:sz="8" w:space="0"/>
              <w:right w:val="single" w:color="auto" w:sz="8" w:space="0"/>
            </w:tcBorders>
            <w:shd w:val="clear" w:color="auto" w:fill="auto"/>
            <w:vAlign w:val="center"/>
          </w:tcPr>
          <w:p w14:paraId="35A27BD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5903315">
            <w:pPr>
              <w:widowControl/>
              <w:spacing w:line="400" w:lineRule="exact"/>
              <w:jc w:val="center"/>
              <w:rPr>
                <w:rFonts w:ascii="宋体" w:cs="宋体"/>
                <w:kern w:val="0"/>
                <w:szCs w:val="21"/>
              </w:rPr>
            </w:pPr>
            <w:r>
              <w:rPr>
                <w:rFonts w:hint="eastAsia" w:ascii="宋体" w:cs="宋体"/>
                <w:kern w:val="0"/>
                <w:szCs w:val="21"/>
              </w:rPr>
              <w:t>181</w:t>
            </w:r>
          </w:p>
        </w:tc>
      </w:tr>
      <w:tr w14:paraId="175E584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F61678">
            <w:pPr>
              <w:jc w:val="center"/>
              <w:rPr>
                <w:rFonts w:cs="宋体" w:asciiTheme="minorEastAsia" w:hAnsiTheme="minorEastAsia" w:eastAsiaTheme="minorEastAsia"/>
                <w:szCs w:val="21"/>
              </w:rPr>
            </w:pPr>
            <w:r>
              <w:rPr>
                <w:rFonts w:hint="eastAsia" w:asciiTheme="minorEastAsia" w:hAnsiTheme="minorEastAsia" w:eastAsiaTheme="minorEastAsia"/>
                <w:szCs w:val="21"/>
              </w:rPr>
              <w:t>1810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8B734C">
            <w:pPr>
              <w:widowControl/>
              <w:spacing w:line="400" w:lineRule="exact"/>
              <w:jc w:val="center"/>
              <w:rPr>
                <w:rFonts w:ascii="宋体" w:cs="宋体"/>
                <w:kern w:val="0"/>
                <w:szCs w:val="21"/>
              </w:rPr>
            </w:pPr>
            <w:r>
              <w:rPr>
                <w:rFonts w:hint="eastAsia" w:ascii="宋体" w:cs="宋体"/>
                <w:kern w:val="0"/>
                <w:szCs w:val="21"/>
              </w:rPr>
              <w:t>生物名称和生物学术语的词源</w:t>
            </w:r>
          </w:p>
        </w:tc>
        <w:tc>
          <w:tcPr>
            <w:tcW w:w="3260" w:type="dxa"/>
            <w:tcBorders>
              <w:top w:val="nil"/>
              <w:left w:val="nil"/>
              <w:bottom w:val="single" w:color="auto" w:sz="8" w:space="0"/>
              <w:right w:val="single" w:color="auto" w:sz="8" w:space="0"/>
            </w:tcBorders>
            <w:shd w:val="clear" w:color="auto" w:fill="auto"/>
            <w:vAlign w:val="center"/>
          </w:tcPr>
          <w:p w14:paraId="3BF19FE7">
            <w:pPr>
              <w:widowControl/>
              <w:spacing w:line="400" w:lineRule="exact"/>
              <w:jc w:val="center"/>
              <w:rPr>
                <w:rFonts w:ascii="宋体" w:cs="宋体"/>
                <w:kern w:val="0"/>
                <w:szCs w:val="21"/>
              </w:rPr>
            </w:pPr>
            <w:r>
              <w:rPr>
                <w:rFonts w:hint="eastAsia" w:ascii="宋体" w:cs="宋体"/>
                <w:kern w:val="0"/>
                <w:szCs w:val="21"/>
              </w:rPr>
              <w:t>科学出版社</w:t>
            </w:r>
          </w:p>
        </w:tc>
        <w:tc>
          <w:tcPr>
            <w:tcW w:w="709" w:type="dxa"/>
            <w:tcBorders>
              <w:top w:val="nil"/>
              <w:left w:val="nil"/>
              <w:bottom w:val="single" w:color="auto" w:sz="8" w:space="0"/>
              <w:right w:val="single" w:color="auto" w:sz="8" w:space="0"/>
            </w:tcBorders>
            <w:shd w:val="clear" w:color="auto" w:fill="auto"/>
            <w:vAlign w:val="center"/>
          </w:tcPr>
          <w:p w14:paraId="0A72A353">
            <w:pPr>
              <w:widowControl/>
              <w:spacing w:line="400" w:lineRule="exact"/>
              <w:jc w:val="center"/>
              <w:rPr>
                <w:rFonts w:ascii="宋体" w:cs="宋体"/>
                <w:kern w:val="0"/>
                <w:szCs w:val="21"/>
              </w:rPr>
            </w:pPr>
            <w:r>
              <w:rPr>
                <w:rFonts w:hint="eastAsia" w:ascii="宋体" w:cs="宋体"/>
                <w:kern w:val="0"/>
                <w:szCs w:val="21"/>
              </w:rPr>
              <w:t>本</w:t>
            </w:r>
          </w:p>
        </w:tc>
        <w:tc>
          <w:tcPr>
            <w:tcW w:w="992" w:type="dxa"/>
            <w:tcBorders>
              <w:top w:val="nil"/>
              <w:left w:val="nil"/>
              <w:bottom w:val="single" w:color="auto" w:sz="8" w:space="0"/>
              <w:right w:val="single" w:color="auto" w:sz="8" w:space="0"/>
            </w:tcBorders>
            <w:vAlign w:val="center"/>
          </w:tcPr>
          <w:p w14:paraId="0B099A19">
            <w:pPr>
              <w:widowControl/>
              <w:spacing w:line="400" w:lineRule="exact"/>
              <w:jc w:val="center"/>
              <w:rPr>
                <w:rFonts w:ascii="宋体" w:cs="宋体"/>
                <w:kern w:val="0"/>
                <w:szCs w:val="21"/>
              </w:rPr>
            </w:pPr>
            <w:r>
              <w:rPr>
                <w:rFonts w:hint="eastAsia" w:ascii="宋体" w:cs="宋体"/>
                <w:kern w:val="0"/>
                <w:szCs w:val="21"/>
              </w:rPr>
              <w:t>105</w:t>
            </w:r>
          </w:p>
        </w:tc>
      </w:tr>
      <w:tr w14:paraId="069999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F994EF">
            <w:pPr>
              <w:jc w:val="center"/>
              <w:rPr>
                <w:rFonts w:cs="宋体" w:asciiTheme="minorEastAsia" w:hAnsiTheme="minorEastAsia" w:eastAsiaTheme="minorEastAsia"/>
                <w:szCs w:val="21"/>
              </w:rPr>
            </w:pPr>
            <w:r>
              <w:rPr>
                <w:rFonts w:hint="eastAsia" w:asciiTheme="minorEastAsia" w:hAnsiTheme="minorEastAsia" w:eastAsiaTheme="minorEastAsia"/>
                <w:szCs w:val="21"/>
              </w:rPr>
              <w:t>1811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4D0D5E">
            <w:pPr>
              <w:widowControl/>
              <w:spacing w:line="400" w:lineRule="exact"/>
              <w:jc w:val="center"/>
              <w:rPr>
                <w:rFonts w:ascii="宋体" w:cs="宋体"/>
                <w:kern w:val="0"/>
                <w:szCs w:val="21"/>
              </w:rPr>
            </w:pPr>
            <w:r>
              <w:rPr>
                <w:rFonts w:hint="eastAsia" w:ascii="宋体" w:cs="宋体"/>
                <w:kern w:val="0"/>
                <w:szCs w:val="21"/>
              </w:rPr>
              <w:t>生物危害标识贴</w:t>
            </w:r>
          </w:p>
        </w:tc>
        <w:tc>
          <w:tcPr>
            <w:tcW w:w="3260" w:type="dxa"/>
            <w:tcBorders>
              <w:top w:val="nil"/>
              <w:left w:val="nil"/>
              <w:bottom w:val="single" w:color="auto" w:sz="8" w:space="0"/>
              <w:right w:val="single" w:color="auto" w:sz="8" w:space="0"/>
            </w:tcBorders>
            <w:shd w:val="clear" w:color="auto" w:fill="auto"/>
            <w:vAlign w:val="center"/>
          </w:tcPr>
          <w:p w14:paraId="000D01CE">
            <w:pPr>
              <w:widowControl/>
              <w:spacing w:line="400" w:lineRule="exact"/>
              <w:jc w:val="center"/>
              <w:rPr>
                <w:rFonts w:ascii="宋体" w:cs="宋体"/>
                <w:kern w:val="0"/>
                <w:szCs w:val="21"/>
              </w:rPr>
            </w:pPr>
            <w:r>
              <w:rPr>
                <w:rFonts w:hint="eastAsia" w:ascii="宋体" w:cs="宋体"/>
                <w:kern w:val="0"/>
                <w:szCs w:val="21"/>
              </w:rPr>
              <w:t>生物危害字体 (30x40cm) BT522 ，PP 背胶</w:t>
            </w:r>
          </w:p>
        </w:tc>
        <w:tc>
          <w:tcPr>
            <w:tcW w:w="709" w:type="dxa"/>
            <w:tcBorders>
              <w:top w:val="nil"/>
              <w:left w:val="nil"/>
              <w:bottom w:val="single" w:color="auto" w:sz="8" w:space="0"/>
              <w:right w:val="single" w:color="auto" w:sz="8" w:space="0"/>
            </w:tcBorders>
            <w:shd w:val="clear" w:color="auto" w:fill="auto"/>
            <w:vAlign w:val="center"/>
          </w:tcPr>
          <w:p w14:paraId="679756F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CEC46A5">
            <w:pPr>
              <w:widowControl/>
              <w:spacing w:line="400" w:lineRule="exact"/>
              <w:jc w:val="center"/>
              <w:rPr>
                <w:rFonts w:ascii="宋体" w:cs="宋体"/>
                <w:kern w:val="0"/>
                <w:szCs w:val="21"/>
              </w:rPr>
            </w:pPr>
            <w:r>
              <w:rPr>
                <w:rFonts w:hint="eastAsia" w:ascii="宋体" w:cs="宋体"/>
                <w:kern w:val="0"/>
                <w:szCs w:val="21"/>
              </w:rPr>
              <w:t>4.5</w:t>
            </w:r>
          </w:p>
        </w:tc>
      </w:tr>
      <w:tr w14:paraId="19D656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A9E103">
            <w:pPr>
              <w:jc w:val="center"/>
              <w:rPr>
                <w:rFonts w:cs="宋体" w:asciiTheme="minorEastAsia" w:hAnsiTheme="minorEastAsia" w:eastAsiaTheme="minorEastAsia"/>
                <w:szCs w:val="21"/>
              </w:rPr>
            </w:pPr>
            <w:r>
              <w:rPr>
                <w:rFonts w:hint="eastAsia" w:asciiTheme="minorEastAsia" w:hAnsiTheme="minorEastAsia" w:eastAsiaTheme="minorEastAsia"/>
                <w:szCs w:val="21"/>
              </w:rPr>
              <w:t>1812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17F2E8">
            <w:pPr>
              <w:widowControl/>
              <w:spacing w:line="400" w:lineRule="exact"/>
              <w:jc w:val="center"/>
              <w:rPr>
                <w:rFonts w:ascii="宋体" w:cs="宋体"/>
                <w:kern w:val="0"/>
                <w:szCs w:val="21"/>
              </w:rPr>
            </w:pPr>
            <w:r>
              <w:rPr>
                <w:rFonts w:hint="eastAsia" w:ascii="宋体" w:cs="宋体"/>
                <w:kern w:val="0"/>
                <w:szCs w:val="21"/>
              </w:rPr>
              <w:t>生物危害二级生物安全实 验室标识贴</w:t>
            </w:r>
          </w:p>
        </w:tc>
        <w:tc>
          <w:tcPr>
            <w:tcW w:w="3260" w:type="dxa"/>
            <w:tcBorders>
              <w:top w:val="nil"/>
              <w:left w:val="nil"/>
              <w:bottom w:val="single" w:color="auto" w:sz="8" w:space="0"/>
              <w:right w:val="single" w:color="auto" w:sz="8" w:space="0"/>
            </w:tcBorders>
            <w:shd w:val="clear" w:color="auto" w:fill="auto"/>
            <w:vAlign w:val="center"/>
          </w:tcPr>
          <w:p w14:paraId="5189132B">
            <w:pPr>
              <w:widowControl/>
              <w:spacing w:line="400" w:lineRule="exact"/>
              <w:jc w:val="center"/>
              <w:rPr>
                <w:rFonts w:ascii="宋体" w:cs="宋体"/>
                <w:kern w:val="0"/>
                <w:szCs w:val="21"/>
              </w:rPr>
            </w:pPr>
            <w:r>
              <w:rPr>
                <w:rFonts w:hint="eastAsia" w:ascii="宋体" w:cs="宋体"/>
                <w:kern w:val="0"/>
                <w:szCs w:val="21"/>
              </w:rPr>
              <w:t>生物危害二级生物安全实验室 字体 (30x40cm) BT521 PP 背胶</w:t>
            </w:r>
          </w:p>
        </w:tc>
        <w:tc>
          <w:tcPr>
            <w:tcW w:w="709" w:type="dxa"/>
            <w:tcBorders>
              <w:top w:val="nil"/>
              <w:left w:val="nil"/>
              <w:bottom w:val="single" w:color="auto" w:sz="8" w:space="0"/>
              <w:right w:val="single" w:color="auto" w:sz="8" w:space="0"/>
            </w:tcBorders>
            <w:shd w:val="clear" w:color="auto" w:fill="auto"/>
            <w:vAlign w:val="center"/>
          </w:tcPr>
          <w:p w14:paraId="7026F44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4AFCF2E">
            <w:pPr>
              <w:widowControl/>
              <w:spacing w:line="400" w:lineRule="exact"/>
              <w:jc w:val="center"/>
              <w:rPr>
                <w:rFonts w:ascii="宋体" w:cs="宋体"/>
                <w:kern w:val="0"/>
                <w:szCs w:val="21"/>
              </w:rPr>
            </w:pPr>
            <w:r>
              <w:rPr>
                <w:rFonts w:hint="eastAsia" w:ascii="宋体" w:cs="宋体"/>
                <w:kern w:val="0"/>
                <w:szCs w:val="21"/>
              </w:rPr>
              <w:t>3.95</w:t>
            </w:r>
          </w:p>
        </w:tc>
      </w:tr>
      <w:tr w14:paraId="3587AA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94F55C">
            <w:pPr>
              <w:jc w:val="center"/>
              <w:rPr>
                <w:rFonts w:cs="宋体" w:asciiTheme="minorEastAsia" w:hAnsiTheme="minorEastAsia" w:eastAsiaTheme="minorEastAsia"/>
                <w:szCs w:val="21"/>
              </w:rPr>
            </w:pPr>
            <w:r>
              <w:rPr>
                <w:rFonts w:hint="eastAsia" w:asciiTheme="minorEastAsia" w:hAnsiTheme="minorEastAsia" w:eastAsiaTheme="minorEastAsia"/>
                <w:szCs w:val="21"/>
              </w:rPr>
              <w:t>1813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02FBDE">
            <w:pPr>
              <w:widowControl/>
              <w:spacing w:line="400" w:lineRule="exact"/>
              <w:jc w:val="center"/>
              <w:rPr>
                <w:rFonts w:ascii="宋体" w:cs="宋体"/>
                <w:kern w:val="0"/>
                <w:szCs w:val="21"/>
              </w:rPr>
            </w:pPr>
            <w:r>
              <w:rPr>
                <w:rFonts w:hint="eastAsia" w:ascii="宋体" w:cs="宋体"/>
                <w:kern w:val="0"/>
                <w:szCs w:val="21"/>
              </w:rPr>
              <w:t>生物指示剂管(ME-压力蒸汽灭菌生物指示剂)ATCC7953</w:t>
            </w:r>
          </w:p>
        </w:tc>
        <w:tc>
          <w:tcPr>
            <w:tcW w:w="3260" w:type="dxa"/>
            <w:tcBorders>
              <w:top w:val="nil"/>
              <w:left w:val="nil"/>
              <w:bottom w:val="single" w:color="auto" w:sz="8" w:space="0"/>
              <w:right w:val="single" w:color="auto" w:sz="8" w:space="0"/>
            </w:tcBorders>
            <w:shd w:val="clear" w:color="auto" w:fill="auto"/>
            <w:vAlign w:val="center"/>
          </w:tcPr>
          <w:p w14:paraId="4D1277F2">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5444E16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2F3AF45">
            <w:pPr>
              <w:widowControl/>
              <w:spacing w:line="400" w:lineRule="exact"/>
              <w:jc w:val="center"/>
              <w:rPr>
                <w:rFonts w:ascii="宋体" w:cs="宋体"/>
                <w:kern w:val="0"/>
                <w:szCs w:val="21"/>
              </w:rPr>
            </w:pPr>
            <w:r>
              <w:rPr>
                <w:rFonts w:hint="eastAsia" w:ascii="宋体" w:cs="宋体"/>
                <w:kern w:val="0"/>
                <w:szCs w:val="21"/>
              </w:rPr>
              <w:t>26</w:t>
            </w:r>
          </w:p>
        </w:tc>
      </w:tr>
      <w:tr w14:paraId="22ED034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F3E8CA">
            <w:pPr>
              <w:jc w:val="center"/>
              <w:rPr>
                <w:rFonts w:cs="宋体" w:asciiTheme="minorEastAsia" w:hAnsiTheme="minorEastAsia" w:eastAsiaTheme="minorEastAsia"/>
                <w:szCs w:val="21"/>
              </w:rPr>
            </w:pPr>
            <w:r>
              <w:rPr>
                <w:rFonts w:hint="eastAsia" w:asciiTheme="minorEastAsia" w:hAnsiTheme="minorEastAsia" w:eastAsiaTheme="minorEastAsia"/>
                <w:szCs w:val="21"/>
              </w:rPr>
              <w:t>1814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9CB58F">
            <w:pPr>
              <w:widowControl/>
              <w:spacing w:line="400" w:lineRule="exact"/>
              <w:jc w:val="center"/>
              <w:rPr>
                <w:rFonts w:ascii="宋体" w:cs="宋体"/>
                <w:kern w:val="0"/>
                <w:szCs w:val="21"/>
              </w:rPr>
            </w:pPr>
            <w:r>
              <w:rPr>
                <w:rFonts w:hint="eastAsia" w:ascii="宋体" w:cs="宋体"/>
                <w:kern w:val="0"/>
                <w:szCs w:val="21"/>
              </w:rPr>
              <w:t>十八子牛肉刀</w:t>
            </w:r>
          </w:p>
        </w:tc>
        <w:tc>
          <w:tcPr>
            <w:tcW w:w="3260" w:type="dxa"/>
            <w:tcBorders>
              <w:top w:val="nil"/>
              <w:left w:val="nil"/>
              <w:bottom w:val="single" w:color="auto" w:sz="8" w:space="0"/>
              <w:right w:val="single" w:color="auto" w:sz="8" w:space="0"/>
            </w:tcBorders>
            <w:shd w:val="clear" w:color="auto" w:fill="auto"/>
            <w:vAlign w:val="center"/>
          </w:tcPr>
          <w:p w14:paraId="1AEBBD0B">
            <w:pPr>
              <w:widowControl/>
              <w:spacing w:line="400" w:lineRule="exact"/>
              <w:jc w:val="center"/>
              <w:rPr>
                <w:rFonts w:ascii="宋体" w:cs="宋体"/>
                <w:kern w:val="0"/>
                <w:szCs w:val="21"/>
              </w:rPr>
            </w:pPr>
            <w:r>
              <w:rPr>
                <w:rFonts w:hint="eastAsia" w:ascii="宋体" w:cs="宋体"/>
                <w:kern w:val="0"/>
                <w:szCs w:val="21"/>
              </w:rPr>
              <w:t>刀柄12cm，刃长19cm</w:t>
            </w:r>
          </w:p>
        </w:tc>
        <w:tc>
          <w:tcPr>
            <w:tcW w:w="709" w:type="dxa"/>
            <w:tcBorders>
              <w:top w:val="nil"/>
              <w:left w:val="nil"/>
              <w:bottom w:val="single" w:color="auto" w:sz="8" w:space="0"/>
              <w:right w:val="single" w:color="auto" w:sz="8" w:space="0"/>
            </w:tcBorders>
            <w:shd w:val="clear" w:color="auto" w:fill="auto"/>
            <w:vAlign w:val="center"/>
          </w:tcPr>
          <w:p w14:paraId="74F5851F">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0B6B597E">
            <w:pPr>
              <w:widowControl/>
              <w:spacing w:line="400" w:lineRule="exact"/>
              <w:jc w:val="center"/>
              <w:rPr>
                <w:rFonts w:ascii="宋体" w:cs="宋体"/>
                <w:kern w:val="0"/>
                <w:szCs w:val="21"/>
              </w:rPr>
            </w:pPr>
            <w:r>
              <w:rPr>
                <w:rFonts w:hint="eastAsia" w:ascii="宋体" w:cs="宋体"/>
                <w:kern w:val="0"/>
                <w:szCs w:val="21"/>
              </w:rPr>
              <w:t>69</w:t>
            </w:r>
          </w:p>
        </w:tc>
      </w:tr>
      <w:tr w14:paraId="112D0DE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51D942">
            <w:pPr>
              <w:jc w:val="center"/>
              <w:rPr>
                <w:rFonts w:cs="宋体" w:asciiTheme="minorEastAsia" w:hAnsiTheme="minorEastAsia" w:eastAsiaTheme="minorEastAsia"/>
                <w:szCs w:val="21"/>
              </w:rPr>
            </w:pPr>
            <w:r>
              <w:rPr>
                <w:rFonts w:hint="eastAsia" w:asciiTheme="minorEastAsia" w:hAnsiTheme="minorEastAsia" w:eastAsiaTheme="minorEastAsia"/>
                <w:szCs w:val="21"/>
              </w:rPr>
              <w:t>1815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6BD9C6">
            <w:pPr>
              <w:widowControl/>
              <w:spacing w:line="400" w:lineRule="exact"/>
              <w:jc w:val="center"/>
              <w:rPr>
                <w:rFonts w:ascii="宋体" w:cs="宋体"/>
                <w:kern w:val="0"/>
                <w:szCs w:val="21"/>
              </w:rPr>
            </w:pPr>
            <w:r>
              <w:rPr>
                <w:rFonts w:hint="eastAsia" w:ascii="宋体" w:cs="宋体"/>
                <w:kern w:val="0"/>
                <w:szCs w:val="21"/>
              </w:rPr>
              <w:t>十二水合磷酸氢二钠</w:t>
            </w:r>
          </w:p>
        </w:tc>
        <w:tc>
          <w:tcPr>
            <w:tcW w:w="3260" w:type="dxa"/>
            <w:tcBorders>
              <w:top w:val="nil"/>
              <w:left w:val="nil"/>
              <w:bottom w:val="single" w:color="auto" w:sz="8" w:space="0"/>
              <w:right w:val="single" w:color="auto" w:sz="8" w:space="0"/>
            </w:tcBorders>
            <w:shd w:val="clear" w:color="auto" w:fill="auto"/>
            <w:vAlign w:val="center"/>
          </w:tcPr>
          <w:p w14:paraId="7228BB13">
            <w:pPr>
              <w:widowControl/>
              <w:spacing w:line="400" w:lineRule="exact"/>
              <w:jc w:val="center"/>
              <w:rPr>
                <w:rFonts w:ascii="宋体" w:cs="宋体"/>
                <w:kern w:val="0"/>
                <w:szCs w:val="21"/>
              </w:rPr>
            </w:pPr>
            <w:r>
              <w:rPr>
                <w:rFonts w:hint="eastAsia" w:ascii="宋体" w:cs="宋体"/>
                <w:kern w:val="0"/>
                <w:szCs w:val="21"/>
              </w:rPr>
              <w:t>500g/分析纯</w:t>
            </w:r>
          </w:p>
        </w:tc>
        <w:tc>
          <w:tcPr>
            <w:tcW w:w="709" w:type="dxa"/>
            <w:tcBorders>
              <w:top w:val="nil"/>
              <w:left w:val="nil"/>
              <w:bottom w:val="single" w:color="auto" w:sz="8" w:space="0"/>
              <w:right w:val="single" w:color="auto" w:sz="8" w:space="0"/>
            </w:tcBorders>
            <w:shd w:val="clear" w:color="auto" w:fill="auto"/>
            <w:vAlign w:val="center"/>
          </w:tcPr>
          <w:p w14:paraId="609FD95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7F9A2D1">
            <w:pPr>
              <w:widowControl/>
              <w:spacing w:line="400" w:lineRule="exact"/>
              <w:jc w:val="center"/>
              <w:rPr>
                <w:rFonts w:ascii="宋体" w:cs="宋体"/>
                <w:kern w:val="0"/>
                <w:szCs w:val="21"/>
              </w:rPr>
            </w:pPr>
            <w:r>
              <w:rPr>
                <w:rFonts w:hint="eastAsia" w:ascii="宋体" w:cs="宋体"/>
                <w:kern w:val="0"/>
                <w:szCs w:val="21"/>
              </w:rPr>
              <w:t>22.4</w:t>
            </w:r>
          </w:p>
        </w:tc>
      </w:tr>
      <w:tr w14:paraId="15E216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1625A5">
            <w:pPr>
              <w:jc w:val="center"/>
              <w:rPr>
                <w:rFonts w:cs="宋体" w:asciiTheme="minorEastAsia" w:hAnsiTheme="minorEastAsia" w:eastAsiaTheme="minorEastAsia"/>
                <w:szCs w:val="21"/>
              </w:rPr>
            </w:pPr>
            <w:r>
              <w:rPr>
                <w:rFonts w:hint="eastAsia" w:asciiTheme="minorEastAsia" w:hAnsiTheme="minorEastAsia" w:eastAsiaTheme="minorEastAsia"/>
                <w:szCs w:val="21"/>
              </w:rPr>
              <w:t>1816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A57015">
            <w:pPr>
              <w:widowControl/>
              <w:spacing w:line="400" w:lineRule="exact"/>
              <w:jc w:val="center"/>
              <w:rPr>
                <w:rFonts w:ascii="宋体" w:cs="宋体"/>
                <w:kern w:val="0"/>
                <w:szCs w:val="21"/>
              </w:rPr>
            </w:pPr>
            <w:r>
              <w:rPr>
                <w:rFonts w:hint="eastAsia" w:ascii="宋体" w:cs="宋体"/>
                <w:kern w:val="0"/>
                <w:szCs w:val="21"/>
              </w:rPr>
              <w:t>十六烷三甲基溴化铵琼脂</w:t>
            </w:r>
          </w:p>
        </w:tc>
        <w:tc>
          <w:tcPr>
            <w:tcW w:w="3260" w:type="dxa"/>
            <w:tcBorders>
              <w:top w:val="nil"/>
              <w:left w:val="nil"/>
              <w:bottom w:val="single" w:color="auto" w:sz="8" w:space="0"/>
              <w:right w:val="single" w:color="auto" w:sz="8" w:space="0"/>
            </w:tcBorders>
            <w:shd w:val="clear" w:color="auto" w:fill="auto"/>
            <w:vAlign w:val="center"/>
          </w:tcPr>
          <w:p w14:paraId="50A3628B">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569358D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2A6A21A">
            <w:pPr>
              <w:widowControl/>
              <w:spacing w:line="400" w:lineRule="exact"/>
              <w:jc w:val="center"/>
              <w:rPr>
                <w:rFonts w:ascii="宋体" w:cs="宋体"/>
                <w:kern w:val="0"/>
                <w:szCs w:val="21"/>
              </w:rPr>
            </w:pPr>
            <w:r>
              <w:rPr>
                <w:rFonts w:hint="eastAsia" w:ascii="宋体" w:cs="宋体"/>
                <w:kern w:val="0"/>
                <w:szCs w:val="21"/>
              </w:rPr>
              <w:t>182.2</w:t>
            </w:r>
          </w:p>
        </w:tc>
      </w:tr>
      <w:tr w14:paraId="1FA3461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A0C207">
            <w:pPr>
              <w:jc w:val="center"/>
              <w:rPr>
                <w:rFonts w:cs="宋体" w:asciiTheme="minorEastAsia" w:hAnsiTheme="minorEastAsia" w:eastAsiaTheme="minorEastAsia"/>
                <w:szCs w:val="21"/>
              </w:rPr>
            </w:pPr>
            <w:r>
              <w:rPr>
                <w:rFonts w:hint="eastAsia" w:asciiTheme="minorEastAsia" w:hAnsiTheme="minorEastAsia" w:eastAsiaTheme="minorEastAsia"/>
                <w:szCs w:val="21"/>
              </w:rPr>
              <w:t>1817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3048AF">
            <w:pPr>
              <w:widowControl/>
              <w:spacing w:line="400" w:lineRule="exact"/>
              <w:jc w:val="center"/>
              <w:rPr>
                <w:rFonts w:ascii="宋体" w:cs="宋体"/>
                <w:kern w:val="0"/>
                <w:szCs w:val="21"/>
              </w:rPr>
            </w:pPr>
            <w:r>
              <w:rPr>
                <w:rFonts w:hint="eastAsia" w:ascii="宋体" w:cs="宋体"/>
                <w:kern w:val="0"/>
                <w:szCs w:val="21"/>
              </w:rPr>
              <w:t>石棉网</w:t>
            </w:r>
          </w:p>
        </w:tc>
        <w:tc>
          <w:tcPr>
            <w:tcW w:w="3260" w:type="dxa"/>
            <w:tcBorders>
              <w:top w:val="nil"/>
              <w:left w:val="nil"/>
              <w:bottom w:val="single" w:color="auto" w:sz="8" w:space="0"/>
              <w:right w:val="single" w:color="auto" w:sz="8" w:space="0"/>
            </w:tcBorders>
            <w:shd w:val="clear" w:color="auto" w:fill="auto"/>
            <w:vAlign w:val="center"/>
          </w:tcPr>
          <w:p w14:paraId="08E0D5FF">
            <w:pPr>
              <w:widowControl/>
              <w:spacing w:line="400" w:lineRule="exact"/>
              <w:jc w:val="center"/>
              <w:rPr>
                <w:rFonts w:ascii="宋体" w:cs="宋体"/>
                <w:kern w:val="0"/>
                <w:szCs w:val="21"/>
              </w:rPr>
            </w:pPr>
            <w:r>
              <w:rPr>
                <w:rFonts w:hint="eastAsia" w:ascii="宋体" w:cs="宋体"/>
                <w:kern w:val="0"/>
                <w:szCs w:val="21"/>
              </w:rPr>
              <w:t>最大 30cm*30cm</w:t>
            </w:r>
          </w:p>
        </w:tc>
        <w:tc>
          <w:tcPr>
            <w:tcW w:w="709" w:type="dxa"/>
            <w:tcBorders>
              <w:top w:val="nil"/>
              <w:left w:val="nil"/>
              <w:bottom w:val="single" w:color="auto" w:sz="8" w:space="0"/>
              <w:right w:val="single" w:color="auto" w:sz="8" w:space="0"/>
            </w:tcBorders>
            <w:shd w:val="clear" w:color="auto" w:fill="auto"/>
            <w:vAlign w:val="center"/>
          </w:tcPr>
          <w:p w14:paraId="69C5854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4BBA39B">
            <w:pPr>
              <w:widowControl/>
              <w:spacing w:line="400" w:lineRule="exact"/>
              <w:jc w:val="center"/>
              <w:rPr>
                <w:rFonts w:ascii="宋体" w:cs="宋体"/>
                <w:kern w:val="0"/>
                <w:szCs w:val="21"/>
              </w:rPr>
            </w:pPr>
            <w:r>
              <w:rPr>
                <w:rFonts w:hint="eastAsia" w:ascii="宋体" w:cs="宋体"/>
                <w:kern w:val="0"/>
                <w:szCs w:val="21"/>
              </w:rPr>
              <w:t>7.8</w:t>
            </w:r>
          </w:p>
        </w:tc>
      </w:tr>
      <w:tr w14:paraId="5F6932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D306BB">
            <w:pPr>
              <w:jc w:val="center"/>
              <w:rPr>
                <w:rFonts w:cs="宋体" w:asciiTheme="minorEastAsia" w:hAnsiTheme="minorEastAsia" w:eastAsiaTheme="minorEastAsia"/>
                <w:szCs w:val="21"/>
              </w:rPr>
            </w:pPr>
            <w:r>
              <w:rPr>
                <w:rFonts w:hint="eastAsia" w:asciiTheme="minorEastAsia" w:hAnsiTheme="minorEastAsia" w:eastAsiaTheme="minorEastAsia"/>
                <w:szCs w:val="21"/>
              </w:rPr>
              <w:t>1818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3A342EF">
            <w:pPr>
              <w:widowControl/>
              <w:spacing w:line="400" w:lineRule="exact"/>
              <w:jc w:val="center"/>
              <w:rPr>
                <w:rFonts w:ascii="宋体" w:cs="宋体"/>
                <w:kern w:val="0"/>
                <w:szCs w:val="21"/>
              </w:rPr>
            </w:pPr>
            <w:r>
              <w:rPr>
                <w:rFonts w:hint="eastAsia" w:ascii="宋体" w:cs="宋体"/>
                <w:kern w:val="0"/>
                <w:szCs w:val="21"/>
              </w:rPr>
              <w:t>石棉网</w:t>
            </w:r>
          </w:p>
        </w:tc>
        <w:tc>
          <w:tcPr>
            <w:tcW w:w="3260" w:type="dxa"/>
            <w:tcBorders>
              <w:top w:val="nil"/>
              <w:left w:val="nil"/>
              <w:bottom w:val="single" w:color="auto" w:sz="8" w:space="0"/>
              <w:right w:val="single" w:color="auto" w:sz="8" w:space="0"/>
            </w:tcBorders>
            <w:shd w:val="clear" w:color="auto" w:fill="auto"/>
            <w:vAlign w:val="center"/>
          </w:tcPr>
          <w:p w14:paraId="6B6CB2EC">
            <w:pPr>
              <w:widowControl/>
              <w:spacing w:line="400" w:lineRule="exact"/>
              <w:jc w:val="center"/>
              <w:rPr>
                <w:rFonts w:ascii="宋体" w:cs="宋体"/>
                <w:kern w:val="0"/>
                <w:szCs w:val="21"/>
              </w:rPr>
            </w:pPr>
            <w:r>
              <w:rPr>
                <w:rFonts w:hint="eastAsia" w:ascii="宋体" w:cs="宋体"/>
                <w:kern w:val="0"/>
                <w:szCs w:val="21"/>
              </w:rPr>
              <w:t>中号，15cm</w:t>
            </w:r>
          </w:p>
        </w:tc>
        <w:tc>
          <w:tcPr>
            <w:tcW w:w="709" w:type="dxa"/>
            <w:tcBorders>
              <w:top w:val="nil"/>
              <w:left w:val="nil"/>
              <w:bottom w:val="single" w:color="auto" w:sz="8" w:space="0"/>
              <w:right w:val="single" w:color="auto" w:sz="8" w:space="0"/>
            </w:tcBorders>
            <w:shd w:val="clear" w:color="auto" w:fill="auto"/>
            <w:vAlign w:val="center"/>
          </w:tcPr>
          <w:p w14:paraId="36E29EE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4A6EAAC">
            <w:pPr>
              <w:widowControl/>
              <w:spacing w:line="400" w:lineRule="exact"/>
              <w:jc w:val="center"/>
              <w:rPr>
                <w:rFonts w:ascii="宋体" w:cs="宋体"/>
                <w:kern w:val="0"/>
                <w:szCs w:val="21"/>
              </w:rPr>
            </w:pPr>
            <w:r>
              <w:rPr>
                <w:rFonts w:hint="eastAsia" w:ascii="宋体" w:cs="宋体"/>
                <w:kern w:val="0"/>
                <w:szCs w:val="21"/>
              </w:rPr>
              <w:t>3.1</w:t>
            </w:r>
          </w:p>
        </w:tc>
      </w:tr>
      <w:tr w14:paraId="501340E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BD8042">
            <w:pPr>
              <w:jc w:val="center"/>
              <w:rPr>
                <w:rFonts w:cs="宋体" w:asciiTheme="minorEastAsia" w:hAnsiTheme="minorEastAsia" w:eastAsiaTheme="minorEastAsia"/>
                <w:szCs w:val="21"/>
              </w:rPr>
            </w:pPr>
            <w:r>
              <w:rPr>
                <w:rFonts w:hint="eastAsia" w:asciiTheme="minorEastAsia" w:hAnsiTheme="minorEastAsia" w:eastAsiaTheme="minorEastAsia"/>
                <w:szCs w:val="21"/>
              </w:rPr>
              <w:t>1819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21E621">
            <w:pPr>
              <w:widowControl/>
              <w:spacing w:line="400" w:lineRule="exact"/>
              <w:jc w:val="center"/>
              <w:rPr>
                <w:rFonts w:ascii="宋体" w:cs="宋体"/>
                <w:kern w:val="0"/>
                <w:szCs w:val="21"/>
              </w:rPr>
            </w:pPr>
            <w:r>
              <w:rPr>
                <w:rFonts w:hint="eastAsia" w:ascii="宋体" w:cs="宋体"/>
                <w:kern w:val="0"/>
                <w:szCs w:val="21"/>
              </w:rPr>
              <w:t>石棉网</w:t>
            </w:r>
          </w:p>
        </w:tc>
        <w:tc>
          <w:tcPr>
            <w:tcW w:w="3260" w:type="dxa"/>
            <w:tcBorders>
              <w:top w:val="nil"/>
              <w:left w:val="nil"/>
              <w:bottom w:val="single" w:color="auto" w:sz="8" w:space="0"/>
              <w:right w:val="single" w:color="auto" w:sz="8" w:space="0"/>
            </w:tcBorders>
            <w:shd w:val="clear" w:color="auto" w:fill="auto"/>
            <w:vAlign w:val="center"/>
          </w:tcPr>
          <w:p w14:paraId="2CB101C7">
            <w:pPr>
              <w:widowControl/>
              <w:spacing w:line="400" w:lineRule="exact"/>
              <w:jc w:val="center"/>
              <w:rPr>
                <w:rFonts w:ascii="宋体" w:cs="宋体"/>
                <w:kern w:val="0"/>
                <w:szCs w:val="21"/>
              </w:rPr>
            </w:pPr>
            <w:r>
              <w:rPr>
                <w:rFonts w:hint="eastAsia" w:ascii="宋体" w:cs="宋体"/>
                <w:kern w:val="0"/>
                <w:szCs w:val="21"/>
              </w:rPr>
              <w:t>20×20</w:t>
            </w:r>
          </w:p>
        </w:tc>
        <w:tc>
          <w:tcPr>
            <w:tcW w:w="709" w:type="dxa"/>
            <w:tcBorders>
              <w:top w:val="nil"/>
              <w:left w:val="nil"/>
              <w:bottom w:val="single" w:color="auto" w:sz="8" w:space="0"/>
              <w:right w:val="single" w:color="auto" w:sz="8" w:space="0"/>
            </w:tcBorders>
            <w:shd w:val="clear" w:color="auto" w:fill="auto"/>
            <w:vAlign w:val="center"/>
          </w:tcPr>
          <w:p w14:paraId="71005055">
            <w:pPr>
              <w:widowControl/>
              <w:spacing w:line="400" w:lineRule="exact"/>
              <w:jc w:val="center"/>
              <w:rPr>
                <w:rFonts w:ascii="宋体" w:cs="宋体"/>
                <w:kern w:val="0"/>
                <w:szCs w:val="21"/>
              </w:rPr>
            </w:pPr>
            <w:r>
              <w:rPr>
                <w:rFonts w:hint="eastAsia" w:ascii="宋体" w:cs="宋体"/>
                <w:kern w:val="0"/>
                <w:szCs w:val="21"/>
              </w:rPr>
              <w:t>张</w:t>
            </w:r>
          </w:p>
        </w:tc>
        <w:tc>
          <w:tcPr>
            <w:tcW w:w="992" w:type="dxa"/>
            <w:tcBorders>
              <w:top w:val="nil"/>
              <w:left w:val="nil"/>
              <w:bottom w:val="single" w:color="auto" w:sz="8" w:space="0"/>
              <w:right w:val="single" w:color="auto" w:sz="8" w:space="0"/>
            </w:tcBorders>
            <w:vAlign w:val="center"/>
          </w:tcPr>
          <w:p w14:paraId="387997CC">
            <w:pPr>
              <w:widowControl/>
              <w:spacing w:line="400" w:lineRule="exact"/>
              <w:jc w:val="center"/>
              <w:rPr>
                <w:rFonts w:ascii="宋体" w:cs="宋体"/>
                <w:kern w:val="0"/>
                <w:szCs w:val="21"/>
              </w:rPr>
            </w:pPr>
            <w:r>
              <w:rPr>
                <w:rFonts w:hint="eastAsia" w:ascii="宋体" w:cs="宋体"/>
                <w:kern w:val="0"/>
                <w:szCs w:val="21"/>
              </w:rPr>
              <w:t>4.85</w:t>
            </w:r>
          </w:p>
        </w:tc>
      </w:tr>
      <w:tr w14:paraId="514368B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EF578D">
            <w:pPr>
              <w:jc w:val="center"/>
              <w:rPr>
                <w:rFonts w:cs="宋体" w:asciiTheme="minorEastAsia" w:hAnsiTheme="minorEastAsia" w:eastAsiaTheme="minorEastAsia"/>
                <w:szCs w:val="21"/>
              </w:rPr>
            </w:pPr>
            <w:r>
              <w:rPr>
                <w:rFonts w:hint="eastAsia" w:asciiTheme="minorEastAsia" w:hAnsiTheme="minorEastAsia" w:eastAsiaTheme="minorEastAsia"/>
                <w:szCs w:val="21"/>
              </w:rPr>
              <w:t>1820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E85B72">
            <w:pPr>
              <w:widowControl/>
              <w:spacing w:line="400" w:lineRule="exact"/>
              <w:jc w:val="center"/>
              <w:rPr>
                <w:rFonts w:ascii="宋体" w:cs="宋体"/>
                <w:kern w:val="0"/>
                <w:szCs w:val="21"/>
              </w:rPr>
            </w:pPr>
            <w:r>
              <w:rPr>
                <w:rFonts w:hint="eastAsia" w:ascii="宋体" w:cs="宋体"/>
                <w:kern w:val="0"/>
                <w:szCs w:val="21"/>
              </w:rPr>
              <w:t>石墨垫圈0.32（进样口）</w:t>
            </w:r>
          </w:p>
        </w:tc>
        <w:tc>
          <w:tcPr>
            <w:tcW w:w="3260" w:type="dxa"/>
            <w:tcBorders>
              <w:top w:val="nil"/>
              <w:left w:val="nil"/>
              <w:bottom w:val="single" w:color="auto" w:sz="8" w:space="0"/>
              <w:right w:val="single" w:color="auto" w:sz="8" w:space="0"/>
            </w:tcBorders>
            <w:shd w:val="clear" w:color="auto" w:fill="auto"/>
            <w:vAlign w:val="center"/>
          </w:tcPr>
          <w:p w14:paraId="4F9EA8BB">
            <w:pPr>
              <w:widowControl/>
              <w:spacing w:line="400" w:lineRule="exact"/>
              <w:jc w:val="center"/>
              <w:rPr>
                <w:rFonts w:ascii="宋体" w:cs="宋体"/>
                <w:kern w:val="0"/>
                <w:szCs w:val="21"/>
              </w:rPr>
            </w:pPr>
            <w:r>
              <w:rPr>
                <w:rFonts w:hint="eastAsia" w:ascii="宋体" w:cs="宋体"/>
                <w:kern w:val="0"/>
                <w:szCs w:val="21"/>
              </w:rPr>
              <w:t>5062-3514</w:t>
            </w:r>
          </w:p>
        </w:tc>
        <w:tc>
          <w:tcPr>
            <w:tcW w:w="709" w:type="dxa"/>
            <w:tcBorders>
              <w:top w:val="nil"/>
              <w:left w:val="nil"/>
              <w:bottom w:val="single" w:color="auto" w:sz="8" w:space="0"/>
              <w:right w:val="single" w:color="auto" w:sz="8" w:space="0"/>
            </w:tcBorders>
            <w:shd w:val="clear" w:color="auto" w:fill="auto"/>
            <w:vAlign w:val="center"/>
          </w:tcPr>
          <w:p w14:paraId="6093159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5211AC5">
            <w:pPr>
              <w:widowControl/>
              <w:spacing w:line="400" w:lineRule="exact"/>
              <w:jc w:val="center"/>
              <w:rPr>
                <w:rFonts w:ascii="宋体" w:cs="宋体"/>
                <w:kern w:val="0"/>
                <w:szCs w:val="21"/>
              </w:rPr>
            </w:pPr>
            <w:r>
              <w:rPr>
                <w:rFonts w:hint="eastAsia" w:ascii="宋体" w:cs="宋体"/>
                <w:kern w:val="0"/>
                <w:szCs w:val="21"/>
              </w:rPr>
              <w:t>800</w:t>
            </w:r>
          </w:p>
        </w:tc>
      </w:tr>
      <w:tr w14:paraId="3967F6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558BEE">
            <w:pPr>
              <w:jc w:val="center"/>
              <w:rPr>
                <w:rFonts w:cs="宋体" w:asciiTheme="minorEastAsia" w:hAnsiTheme="minorEastAsia" w:eastAsiaTheme="minorEastAsia"/>
                <w:szCs w:val="21"/>
              </w:rPr>
            </w:pPr>
            <w:r>
              <w:rPr>
                <w:rFonts w:hint="eastAsia" w:asciiTheme="minorEastAsia" w:hAnsiTheme="minorEastAsia" w:eastAsiaTheme="minorEastAsia"/>
                <w:szCs w:val="21"/>
              </w:rPr>
              <w:t>1821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7B1025">
            <w:pPr>
              <w:widowControl/>
              <w:spacing w:line="400" w:lineRule="exact"/>
              <w:jc w:val="center"/>
              <w:rPr>
                <w:rFonts w:ascii="宋体" w:cs="宋体"/>
                <w:kern w:val="0"/>
                <w:szCs w:val="21"/>
              </w:rPr>
            </w:pPr>
            <w:r>
              <w:rPr>
                <w:rFonts w:hint="eastAsia" w:ascii="宋体" w:cs="宋体"/>
                <w:kern w:val="0"/>
                <w:szCs w:val="21"/>
              </w:rPr>
              <w:t>石墨垫圈（密封垫）Ferrule,0.5mm VG0.32col 10/PK</w:t>
            </w:r>
          </w:p>
        </w:tc>
        <w:tc>
          <w:tcPr>
            <w:tcW w:w="3260" w:type="dxa"/>
            <w:tcBorders>
              <w:top w:val="nil"/>
              <w:left w:val="nil"/>
              <w:bottom w:val="single" w:color="auto" w:sz="8" w:space="0"/>
              <w:right w:val="single" w:color="auto" w:sz="8" w:space="0"/>
            </w:tcBorders>
            <w:shd w:val="clear" w:color="auto" w:fill="auto"/>
            <w:vAlign w:val="center"/>
          </w:tcPr>
          <w:p w14:paraId="7C71968A">
            <w:pPr>
              <w:widowControl/>
              <w:spacing w:line="400" w:lineRule="exact"/>
              <w:jc w:val="center"/>
              <w:rPr>
                <w:rFonts w:ascii="宋体" w:cs="宋体"/>
                <w:kern w:val="0"/>
                <w:szCs w:val="21"/>
              </w:rPr>
            </w:pPr>
            <w:r>
              <w:rPr>
                <w:rFonts w:hint="eastAsia" w:ascii="宋体" w:cs="宋体"/>
                <w:kern w:val="0"/>
                <w:szCs w:val="21"/>
              </w:rPr>
              <w:t>10个/盒</w:t>
            </w:r>
          </w:p>
        </w:tc>
        <w:tc>
          <w:tcPr>
            <w:tcW w:w="709" w:type="dxa"/>
            <w:tcBorders>
              <w:top w:val="nil"/>
              <w:left w:val="nil"/>
              <w:bottom w:val="single" w:color="auto" w:sz="8" w:space="0"/>
              <w:right w:val="single" w:color="auto" w:sz="8" w:space="0"/>
            </w:tcBorders>
            <w:shd w:val="clear" w:color="auto" w:fill="auto"/>
            <w:vAlign w:val="center"/>
          </w:tcPr>
          <w:p w14:paraId="30CDA0A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8E62C19">
            <w:pPr>
              <w:widowControl/>
              <w:spacing w:line="400" w:lineRule="exact"/>
              <w:jc w:val="center"/>
              <w:rPr>
                <w:rFonts w:ascii="宋体" w:cs="宋体"/>
                <w:kern w:val="0"/>
                <w:szCs w:val="21"/>
              </w:rPr>
            </w:pPr>
            <w:r>
              <w:rPr>
                <w:rFonts w:hint="eastAsia" w:ascii="宋体" w:cs="宋体"/>
                <w:kern w:val="0"/>
                <w:szCs w:val="21"/>
              </w:rPr>
              <w:t>588</w:t>
            </w:r>
          </w:p>
        </w:tc>
      </w:tr>
      <w:tr w14:paraId="45B75CE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A089E9">
            <w:pPr>
              <w:jc w:val="center"/>
              <w:rPr>
                <w:rFonts w:cs="宋体" w:asciiTheme="minorEastAsia" w:hAnsiTheme="minorEastAsia" w:eastAsiaTheme="minorEastAsia"/>
                <w:szCs w:val="21"/>
              </w:rPr>
            </w:pPr>
            <w:r>
              <w:rPr>
                <w:rFonts w:hint="eastAsia" w:asciiTheme="minorEastAsia" w:hAnsiTheme="minorEastAsia" w:eastAsiaTheme="minorEastAsia"/>
                <w:szCs w:val="21"/>
              </w:rPr>
              <w:t>1822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71C708">
            <w:pPr>
              <w:widowControl/>
              <w:spacing w:line="400" w:lineRule="exact"/>
              <w:jc w:val="center"/>
              <w:rPr>
                <w:rFonts w:ascii="宋体" w:cs="宋体"/>
                <w:kern w:val="0"/>
                <w:szCs w:val="21"/>
              </w:rPr>
            </w:pPr>
            <w:r>
              <w:rPr>
                <w:rFonts w:hint="eastAsia" w:ascii="宋体" w:cs="宋体"/>
                <w:kern w:val="0"/>
                <w:szCs w:val="21"/>
              </w:rPr>
              <w:t>石墨垫圈（密封圈）0.8mm，530um，10/PK</w:t>
            </w:r>
          </w:p>
        </w:tc>
        <w:tc>
          <w:tcPr>
            <w:tcW w:w="3260" w:type="dxa"/>
            <w:tcBorders>
              <w:top w:val="nil"/>
              <w:left w:val="nil"/>
              <w:bottom w:val="single" w:color="auto" w:sz="8" w:space="0"/>
              <w:right w:val="single" w:color="auto" w:sz="8" w:space="0"/>
            </w:tcBorders>
            <w:shd w:val="clear" w:color="auto" w:fill="auto"/>
            <w:vAlign w:val="center"/>
          </w:tcPr>
          <w:p w14:paraId="4BE3F104">
            <w:pPr>
              <w:widowControl/>
              <w:spacing w:line="400" w:lineRule="exact"/>
              <w:jc w:val="center"/>
              <w:rPr>
                <w:rFonts w:ascii="宋体" w:cs="宋体"/>
                <w:kern w:val="0"/>
                <w:szCs w:val="21"/>
              </w:rPr>
            </w:pPr>
            <w:r>
              <w:rPr>
                <w:rFonts w:hint="eastAsia" w:ascii="宋体" w:cs="宋体"/>
                <w:kern w:val="0"/>
                <w:szCs w:val="21"/>
              </w:rPr>
              <w:t>0.8mm，530um</w:t>
            </w:r>
          </w:p>
        </w:tc>
        <w:tc>
          <w:tcPr>
            <w:tcW w:w="709" w:type="dxa"/>
            <w:tcBorders>
              <w:top w:val="nil"/>
              <w:left w:val="nil"/>
              <w:bottom w:val="single" w:color="auto" w:sz="8" w:space="0"/>
              <w:right w:val="single" w:color="auto" w:sz="8" w:space="0"/>
            </w:tcBorders>
            <w:shd w:val="clear" w:color="auto" w:fill="auto"/>
            <w:vAlign w:val="center"/>
          </w:tcPr>
          <w:p w14:paraId="1AF39DF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336F160">
            <w:pPr>
              <w:widowControl/>
              <w:spacing w:line="400" w:lineRule="exact"/>
              <w:jc w:val="center"/>
              <w:rPr>
                <w:rFonts w:ascii="宋体" w:cs="宋体"/>
                <w:kern w:val="0"/>
                <w:szCs w:val="21"/>
              </w:rPr>
            </w:pPr>
            <w:r>
              <w:rPr>
                <w:rFonts w:hint="eastAsia" w:ascii="宋体" w:cs="宋体"/>
                <w:kern w:val="0"/>
                <w:szCs w:val="21"/>
              </w:rPr>
              <w:t>359</w:t>
            </w:r>
          </w:p>
        </w:tc>
      </w:tr>
      <w:tr w14:paraId="2AF36E3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27D61B">
            <w:pPr>
              <w:jc w:val="center"/>
              <w:rPr>
                <w:rFonts w:cs="宋体" w:asciiTheme="minorEastAsia" w:hAnsiTheme="minorEastAsia" w:eastAsiaTheme="minorEastAsia"/>
                <w:szCs w:val="21"/>
              </w:rPr>
            </w:pPr>
            <w:r>
              <w:rPr>
                <w:rFonts w:hint="eastAsia" w:asciiTheme="minorEastAsia" w:hAnsiTheme="minorEastAsia" w:eastAsiaTheme="minorEastAsia"/>
                <w:szCs w:val="21"/>
              </w:rPr>
              <w:t>1823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90B7A5">
            <w:pPr>
              <w:widowControl/>
              <w:spacing w:line="400" w:lineRule="exact"/>
              <w:jc w:val="center"/>
              <w:rPr>
                <w:rFonts w:ascii="宋体" w:cs="宋体"/>
                <w:kern w:val="0"/>
                <w:szCs w:val="21"/>
              </w:rPr>
            </w:pPr>
            <w:r>
              <w:rPr>
                <w:rFonts w:hint="eastAsia" w:ascii="宋体" w:cs="宋体"/>
                <w:kern w:val="0"/>
                <w:szCs w:val="21"/>
              </w:rPr>
              <w:t>石墨坩埚</w:t>
            </w:r>
          </w:p>
        </w:tc>
        <w:tc>
          <w:tcPr>
            <w:tcW w:w="3260" w:type="dxa"/>
            <w:tcBorders>
              <w:top w:val="nil"/>
              <w:left w:val="nil"/>
              <w:bottom w:val="single" w:color="auto" w:sz="8" w:space="0"/>
              <w:right w:val="single" w:color="auto" w:sz="8" w:space="0"/>
            </w:tcBorders>
            <w:shd w:val="clear" w:color="auto" w:fill="auto"/>
            <w:vAlign w:val="center"/>
          </w:tcPr>
          <w:p w14:paraId="14B1607A">
            <w:pPr>
              <w:widowControl/>
              <w:spacing w:line="400" w:lineRule="exact"/>
              <w:jc w:val="center"/>
              <w:rPr>
                <w:rFonts w:ascii="宋体" w:cs="宋体"/>
                <w:kern w:val="0"/>
                <w:szCs w:val="21"/>
              </w:rPr>
            </w:pPr>
            <w:r>
              <w:rPr>
                <w:rFonts w:hint="eastAsia" w:ascii="宋体" w:cs="宋体"/>
                <w:kern w:val="0"/>
                <w:szCs w:val="21"/>
              </w:rPr>
              <w:t>A4号 500ml，上口113*高120*壁厚6.5mm</w:t>
            </w:r>
          </w:p>
        </w:tc>
        <w:tc>
          <w:tcPr>
            <w:tcW w:w="709" w:type="dxa"/>
            <w:tcBorders>
              <w:top w:val="nil"/>
              <w:left w:val="nil"/>
              <w:bottom w:val="single" w:color="auto" w:sz="8" w:space="0"/>
              <w:right w:val="single" w:color="auto" w:sz="8" w:space="0"/>
            </w:tcBorders>
            <w:shd w:val="clear" w:color="auto" w:fill="auto"/>
            <w:vAlign w:val="center"/>
          </w:tcPr>
          <w:p w14:paraId="481A3B1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B932E81">
            <w:pPr>
              <w:widowControl/>
              <w:spacing w:line="400" w:lineRule="exact"/>
              <w:jc w:val="center"/>
              <w:rPr>
                <w:rFonts w:ascii="宋体" w:cs="宋体"/>
                <w:kern w:val="0"/>
                <w:szCs w:val="21"/>
              </w:rPr>
            </w:pPr>
            <w:r>
              <w:rPr>
                <w:rFonts w:hint="eastAsia" w:ascii="宋体" w:cs="宋体"/>
                <w:kern w:val="0"/>
                <w:szCs w:val="21"/>
              </w:rPr>
              <w:t>28.1</w:t>
            </w:r>
          </w:p>
        </w:tc>
      </w:tr>
      <w:tr w14:paraId="024C991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92B09A">
            <w:pPr>
              <w:jc w:val="center"/>
              <w:rPr>
                <w:rFonts w:cs="宋体" w:asciiTheme="minorEastAsia" w:hAnsiTheme="minorEastAsia" w:eastAsiaTheme="minorEastAsia"/>
                <w:szCs w:val="21"/>
              </w:rPr>
            </w:pPr>
            <w:r>
              <w:rPr>
                <w:rFonts w:hint="eastAsia" w:asciiTheme="minorEastAsia" w:hAnsiTheme="minorEastAsia" w:eastAsiaTheme="minorEastAsia"/>
                <w:szCs w:val="21"/>
              </w:rPr>
              <w:t>1824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F19E99">
            <w:pPr>
              <w:widowControl/>
              <w:spacing w:line="400" w:lineRule="exact"/>
              <w:jc w:val="center"/>
              <w:rPr>
                <w:rFonts w:ascii="宋体" w:cs="宋体"/>
                <w:kern w:val="0"/>
                <w:szCs w:val="21"/>
              </w:rPr>
            </w:pPr>
            <w:r>
              <w:rPr>
                <w:rFonts w:hint="eastAsia" w:ascii="宋体" w:cs="宋体"/>
                <w:kern w:val="0"/>
                <w:szCs w:val="21"/>
              </w:rPr>
              <w:t>石墨管</w:t>
            </w:r>
          </w:p>
        </w:tc>
        <w:tc>
          <w:tcPr>
            <w:tcW w:w="3260" w:type="dxa"/>
            <w:tcBorders>
              <w:top w:val="nil"/>
              <w:left w:val="nil"/>
              <w:bottom w:val="single" w:color="auto" w:sz="8" w:space="0"/>
              <w:right w:val="single" w:color="auto" w:sz="8" w:space="0"/>
            </w:tcBorders>
            <w:shd w:val="clear" w:color="auto" w:fill="auto"/>
            <w:vAlign w:val="center"/>
          </w:tcPr>
          <w:p w14:paraId="4A752296">
            <w:pPr>
              <w:widowControl/>
              <w:spacing w:line="400" w:lineRule="exact"/>
              <w:jc w:val="center"/>
              <w:rPr>
                <w:rFonts w:ascii="宋体" w:cs="宋体"/>
                <w:kern w:val="0"/>
                <w:szCs w:val="21"/>
              </w:rPr>
            </w:pPr>
            <w:r>
              <w:rPr>
                <w:rFonts w:hint="eastAsia" w:ascii="宋体" w:cs="宋体"/>
                <w:kern w:val="0"/>
                <w:szCs w:val="21"/>
              </w:rPr>
              <w:t>10 个/套</w:t>
            </w:r>
          </w:p>
        </w:tc>
        <w:tc>
          <w:tcPr>
            <w:tcW w:w="709" w:type="dxa"/>
            <w:tcBorders>
              <w:top w:val="nil"/>
              <w:left w:val="nil"/>
              <w:bottom w:val="single" w:color="auto" w:sz="8" w:space="0"/>
              <w:right w:val="single" w:color="auto" w:sz="8" w:space="0"/>
            </w:tcBorders>
            <w:shd w:val="clear" w:color="auto" w:fill="auto"/>
            <w:vAlign w:val="center"/>
          </w:tcPr>
          <w:p w14:paraId="3F9D4EA8">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192540E5">
            <w:pPr>
              <w:widowControl/>
              <w:spacing w:line="400" w:lineRule="exact"/>
              <w:jc w:val="center"/>
              <w:rPr>
                <w:rFonts w:ascii="宋体" w:cs="宋体"/>
                <w:kern w:val="0"/>
                <w:szCs w:val="21"/>
              </w:rPr>
            </w:pPr>
            <w:r>
              <w:rPr>
                <w:rFonts w:hint="eastAsia" w:ascii="宋体" w:cs="宋体"/>
                <w:kern w:val="0"/>
                <w:szCs w:val="21"/>
              </w:rPr>
              <w:t>5500</w:t>
            </w:r>
          </w:p>
        </w:tc>
      </w:tr>
      <w:tr w14:paraId="229D434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D6CEC3">
            <w:pPr>
              <w:jc w:val="center"/>
              <w:rPr>
                <w:rFonts w:cs="宋体" w:asciiTheme="minorEastAsia" w:hAnsiTheme="minorEastAsia" w:eastAsiaTheme="minorEastAsia"/>
                <w:szCs w:val="21"/>
              </w:rPr>
            </w:pPr>
            <w:r>
              <w:rPr>
                <w:rFonts w:hint="eastAsia" w:asciiTheme="minorEastAsia" w:hAnsiTheme="minorEastAsia" w:eastAsiaTheme="minorEastAsia"/>
                <w:szCs w:val="21"/>
              </w:rPr>
              <w:t>1825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7D02B3">
            <w:pPr>
              <w:widowControl/>
              <w:spacing w:line="400" w:lineRule="exact"/>
              <w:jc w:val="center"/>
              <w:rPr>
                <w:rFonts w:ascii="宋体" w:cs="宋体"/>
                <w:kern w:val="0"/>
                <w:szCs w:val="21"/>
              </w:rPr>
            </w:pPr>
            <w:r>
              <w:rPr>
                <w:rFonts w:hint="eastAsia" w:ascii="宋体" w:cs="宋体"/>
                <w:kern w:val="0"/>
                <w:szCs w:val="21"/>
              </w:rPr>
              <w:t>石墨化碳黑，120-400 目</w:t>
            </w:r>
          </w:p>
        </w:tc>
        <w:tc>
          <w:tcPr>
            <w:tcW w:w="3260" w:type="dxa"/>
            <w:tcBorders>
              <w:top w:val="nil"/>
              <w:left w:val="nil"/>
              <w:bottom w:val="single" w:color="auto" w:sz="8" w:space="0"/>
              <w:right w:val="single" w:color="auto" w:sz="8" w:space="0"/>
            </w:tcBorders>
            <w:shd w:val="clear" w:color="auto" w:fill="auto"/>
            <w:vAlign w:val="center"/>
          </w:tcPr>
          <w:p w14:paraId="34113156">
            <w:pPr>
              <w:widowControl/>
              <w:spacing w:line="400" w:lineRule="exact"/>
              <w:jc w:val="center"/>
              <w:rPr>
                <w:rFonts w:ascii="宋体" w:cs="宋体"/>
                <w:kern w:val="0"/>
                <w:szCs w:val="21"/>
              </w:rPr>
            </w:pPr>
            <w:r>
              <w:rPr>
                <w:rFonts w:hint="eastAsia" w:ascii="宋体" w:cs="宋体"/>
                <w:kern w:val="0"/>
                <w:szCs w:val="21"/>
              </w:rPr>
              <w:t>50g/瓶</w:t>
            </w:r>
          </w:p>
        </w:tc>
        <w:tc>
          <w:tcPr>
            <w:tcW w:w="709" w:type="dxa"/>
            <w:tcBorders>
              <w:top w:val="nil"/>
              <w:left w:val="nil"/>
              <w:bottom w:val="single" w:color="auto" w:sz="8" w:space="0"/>
              <w:right w:val="single" w:color="auto" w:sz="8" w:space="0"/>
            </w:tcBorders>
            <w:shd w:val="clear" w:color="auto" w:fill="auto"/>
            <w:vAlign w:val="center"/>
          </w:tcPr>
          <w:p w14:paraId="00B54E7C">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D7B9B4E">
            <w:pPr>
              <w:widowControl/>
              <w:spacing w:line="400" w:lineRule="exact"/>
              <w:jc w:val="center"/>
              <w:rPr>
                <w:rFonts w:ascii="宋体" w:cs="宋体"/>
                <w:kern w:val="0"/>
                <w:szCs w:val="21"/>
              </w:rPr>
            </w:pPr>
            <w:r>
              <w:rPr>
                <w:rFonts w:hint="eastAsia" w:ascii="宋体" w:cs="宋体"/>
                <w:kern w:val="0"/>
                <w:szCs w:val="21"/>
              </w:rPr>
              <w:t>1720.6</w:t>
            </w:r>
          </w:p>
        </w:tc>
      </w:tr>
      <w:tr w14:paraId="21B7538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86FE02">
            <w:pPr>
              <w:jc w:val="center"/>
              <w:rPr>
                <w:rFonts w:cs="宋体" w:asciiTheme="minorEastAsia" w:hAnsiTheme="minorEastAsia" w:eastAsiaTheme="minorEastAsia"/>
                <w:szCs w:val="21"/>
              </w:rPr>
            </w:pPr>
            <w:r>
              <w:rPr>
                <w:rFonts w:hint="eastAsia" w:asciiTheme="minorEastAsia" w:hAnsiTheme="minorEastAsia" w:eastAsiaTheme="minorEastAsia"/>
                <w:szCs w:val="21"/>
              </w:rPr>
              <w:t>1826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AA0FED">
            <w:pPr>
              <w:widowControl/>
              <w:spacing w:line="400" w:lineRule="exact"/>
              <w:jc w:val="center"/>
              <w:rPr>
                <w:rFonts w:ascii="宋体" w:cs="宋体"/>
                <w:kern w:val="0"/>
                <w:szCs w:val="21"/>
              </w:rPr>
            </w:pPr>
            <w:r>
              <w:rPr>
                <w:rFonts w:hint="eastAsia" w:ascii="宋体" w:cs="宋体"/>
                <w:kern w:val="0"/>
                <w:szCs w:val="21"/>
              </w:rPr>
              <w:t>石墨化碳黑，120-400 目</w:t>
            </w:r>
          </w:p>
        </w:tc>
        <w:tc>
          <w:tcPr>
            <w:tcW w:w="3260" w:type="dxa"/>
            <w:tcBorders>
              <w:top w:val="nil"/>
              <w:left w:val="nil"/>
              <w:bottom w:val="single" w:color="auto" w:sz="8" w:space="0"/>
              <w:right w:val="single" w:color="auto" w:sz="8" w:space="0"/>
            </w:tcBorders>
            <w:shd w:val="clear" w:color="auto" w:fill="auto"/>
            <w:vAlign w:val="center"/>
          </w:tcPr>
          <w:p w14:paraId="09A198CB">
            <w:pPr>
              <w:widowControl/>
              <w:spacing w:line="400" w:lineRule="exact"/>
              <w:jc w:val="center"/>
              <w:rPr>
                <w:rFonts w:ascii="宋体" w:cs="宋体"/>
                <w:kern w:val="0"/>
                <w:szCs w:val="21"/>
              </w:rPr>
            </w:pPr>
            <w:r>
              <w:rPr>
                <w:rFonts w:hint="eastAsia" w:ascii="宋体" w:cs="宋体"/>
                <w:kern w:val="0"/>
                <w:szCs w:val="21"/>
              </w:rPr>
              <w:t>10g/瓶</w:t>
            </w:r>
          </w:p>
        </w:tc>
        <w:tc>
          <w:tcPr>
            <w:tcW w:w="709" w:type="dxa"/>
            <w:tcBorders>
              <w:top w:val="nil"/>
              <w:left w:val="nil"/>
              <w:bottom w:val="single" w:color="auto" w:sz="8" w:space="0"/>
              <w:right w:val="single" w:color="auto" w:sz="8" w:space="0"/>
            </w:tcBorders>
            <w:shd w:val="clear" w:color="auto" w:fill="auto"/>
            <w:vAlign w:val="center"/>
          </w:tcPr>
          <w:p w14:paraId="4F69A19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37BBCAA">
            <w:pPr>
              <w:widowControl/>
              <w:spacing w:line="400" w:lineRule="exact"/>
              <w:jc w:val="center"/>
              <w:rPr>
                <w:rFonts w:ascii="宋体" w:cs="宋体"/>
                <w:kern w:val="0"/>
                <w:szCs w:val="21"/>
              </w:rPr>
            </w:pPr>
            <w:r>
              <w:rPr>
                <w:rFonts w:hint="eastAsia" w:ascii="宋体" w:cs="宋体"/>
                <w:kern w:val="0"/>
                <w:szCs w:val="21"/>
              </w:rPr>
              <w:t>346.5</w:t>
            </w:r>
          </w:p>
        </w:tc>
      </w:tr>
      <w:tr w14:paraId="41C1E3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012F53">
            <w:pPr>
              <w:jc w:val="center"/>
              <w:rPr>
                <w:rFonts w:cs="宋体" w:asciiTheme="minorEastAsia" w:hAnsiTheme="minorEastAsia" w:eastAsiaTheme="minorEastAsia"/>
                <w:szCs w:val="21"/>
              </w:rPr>
            </w:pPr>
            <w:r>
              <w:rPr>
                <w:rFonts w:hint="eastAsia" w:asciiTheme="minorEastAsia" w:hAnsiTheme="minorEastAsia" w:eastAsiaTheme="minorEastAsia"/>
                <w:szCs w:val="21"/>
              </w:rPr>
              <w:t>1827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EE8C98">
            <w:pPr>
              <w:widowControl/>
              <w:spacing w:line="400" w:lineRule="exact"/>
              <w:jc w:val="center"/>
              <w:rPr>
                <w:rFonts w:ascii="宋体" w:cs="宋体"/>
                <w:kern w:val="0"/>
                <w:szCs w:val="21"/>
              </w:rPr>
            </w:pPr>
            <w:r>
              <w:rPr>
                <w:rFonts w:hint="eastAsia" w:ascii="宋体" w:cs="宋体"/>
                <w:kern w:val="0"/>
                <w:szCs w:val="21"/>
              </w:rPr>
              <w:t>石墨韧环(毛细管石墨垫)</w:t>
            </w:r>
          </w:p>
        </w:tc>
        <w:tc>
          <w:tcPr>
            <w:tcW w:w="3260" w:type="dxa"/>
            <w:tcBorders>
              <w:top w:val="nil"/>
              <w:left w:val="nil"/>
              <w:bottom w:val="single" w:color="auto" w:sz="8" w:space="0"/>
              <w:right w:val="single" w:color="auto" w:sz="8" w:space="0"/>
            </w:tcBorders>
            <w:shd w:val="clear" w:color="auto" w:fill="auto"/>
            <w:vAlign w:val="center"/>
          </w:tcPr>
          <w:p w14:paraId="61BF7A55">
            <w:pPr>
              <w:widowControl/>
              <w:spacing w:line="400" w:lineRule="exact"/>
              <w:jc w:val="center"/>
              <w:rPr>
                <w:rFonts w:ascii="宋体" w:cs="宋体"/>
                <w:kern w:val="0"/>
                <w:szCs w:val="21"/>
              </w:rPr>
            </w:pPr>
            <w:r>
              <w:rPr>
                <w:rFonts w:hint="eastAsia" w:ascii="宋体" w:cs="宋体"/>
                <w:kern w:val="0"/>
                <w:szCs w:val="21"/>
              </w:rPr>
              <w:t>0.25-0.32mm,10 个/盒</w:t>
            </w:r>
          </w:p>
        </w:tc>
        <w:tc>
          <w:tcPr>
            <w:tcW w:w="709" w:type="dxa"/>
            <w:tcBorders>
              <w:top w:val="nil"/>
              <w:left w:val="nil"/>
              <w:bottom w:val="single" w:color="auto" w:sz="8" w:space="0"/>
              <w:right w:val="single" w:color="auto" w:sz="8" w:space="0"/>
            </w:tcBorders>
            <w:shd w:val="clear" w:color="auto" w:fill="auto"/>
            <w:vAlign w:val="center"/>
          </w:tcPr>
          <w:p w14:paraId="76B6A2D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FAA4CE0">
            <w:pPr>
              <w:widowControl/>
              <w:spacing w:line="400" w:lineRule="exact"/>
              <w:jc w:val="center"/>
              <w:rPr>
                <w:rFonts w:ascii="宋体" w:cs="宋体"/>
                <w:kern w:val="0"/>
                <w:szCs w:val="21"/>
              </w:rPr>
            </w:pPr>
            <w:r>
              <w:rPr>
                <w:rFonts w:hint="eastAsia" w:ascii="宋体" w:cs="宋体"/>
                <w:kern w:val="0"/>
                <w:szCs w:val="21"/>
              </w:rPr>
              <w:t>390</w:t>
            </w:r>
          </w:p>
        </w:tc>
      </w:tr>
      <w:tr w14:paraId="2B0F6F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AFAFB2">
            <w:pPr>
              <w:jc w:val="center"/>
              <w:rPr>
                <w:rFonts w:cs="宋体" w:asciiTheme="minorEastAsia" w:hAnsiTheme="minorEastAsia" w:eastAsiaTheme="minorEastAsia"/>
                <w:szCs w:val="21"/>
              </w:rPr>
            </w:pPr>
            <w:r>
              <w:rPr>
                <w:rFonts w:hint="eastAsia" w:asciiTheme="minorEastAsia" w:hAnsiTheme="minorEastAsia" w:eastAsiaTheme="minorEastAsia"/>
                <w:szCs w:val="21"/>
              </w:rPr>
              <w:t>1828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8E7CB2">
            <w:pPr>
              <w:widowControl/>
              <w:spacing w:line="400" w:lineRule="exact"/>
              <w:jc w:val="center"/>
              <w:rPr>
                <w:rFonts w:ascii="宋体" w:cs="宋体"/>
                <w:kern w:val="0"/>
                <w:szCs w:val="21"/>
              </w:rPr>
            </w:pPr>
            <w:r>
              <w:rPr>
                <w:rFonts w:hint="eastAsia" w:ascii="宋体" w:cs="宋体"/>
                <w:kern w:val="0"/>
                <w:szCs w:val="21"/>
              </w:rPr>
              <w:t>石墨韧环(石墨垫)</w:t>
            </w:r>
          </w:p>
        </w:tc>
        <w:tc>
          <w:tcPr>
            <w:tcW w:w="3260" w:type="dxa"/>
            <w:tcBorders>
              <w:top w:val="nil"/>
              <w:left w:val="nil"/>
              <w:bottom w:val="single" w:color="auto" w:sz="8" w:space="0"/>
              <w:right w:val="single" w:color="auto" w:sz="8" w:space="0"/>
            </w:tcBorders>
            <w:shd w:val="clear" w:color="auto" w:fill="auto"/>
            <w:vAlign w:val="center"/>
          </w:tcPr>
          <w:p w14:paraId="4B9B4CAE">
            <w:pPr>
              <w:widowControl/>
              <w:spacing w:line="400" w:lineRule="exact"/>
              <w:jc w:val="center"/>
              <w:rPr>
                <w:rFonts w:ascii="宋体" w:cs="宋体"/>
                <w:kern w:val="0"/>
                <w:szCs w:val="21"/>
              </w:rPr>
            </w:pPr>
            <w:r>
              <w:rPr>
                <w:rFonts w:hint="eastAsia" w:ascii="宋体" w:cs="宋体"/>
                <w:kern w:val="0"/>
                <w:szCs w:val="21"/>
              </w:rPr>
              <w:t>0.25mm，10 个/盒</w:t>
            </w:r>
          </w:p>
        </w:tc>
        <w:tc>
          <w:tcPr>
            <w:tcW w:w="709" w:type="dxa"/>
            <w:tcBorders>
              <w:top w:val="nil"/>
              <w:left w:val="nil"/>
              <w:bottom w:val="single" w:color="auto" w:sz="8" w:space="0"/>
              <w:right w:val="single" w:color="auto" w:sz="8" w:space="0"/>
            </w:tcBorders>
            <w:shd w:val="clear" w:color="auto" w:fill="auto"/>
            <w:vAlign w:val="center"/>
          </w:tcPr>
          <w:p w14:paraId="5C5DD5E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7927561">
            <w:pPr>
              <w:widowControl/>
              <w:spacing w:line="400" w:lineRule="exact"/>
              <w:jc w:val="center"/>
              <w:rPr>
                <w:rFonts w:ascii="宋体" w:cs="宋体"/>
                <w:kern w:val="0"/>
                <w:szCs w:val="21"/>
              </w:rPr>
            </w:pPr>
            <w:r>
              <w:rPr>
                <w:rFonts w:hint="eastAsia" w:ascii="宋体" w:cs="宋体"/>
                <w:kern w:val="0"/>
                <w:szCs w:val="21"/>
              </w:rPr>
              <w:t>380</w:t>
            </w:r>
          </w:p>
        </w:tc>
      </w:tr>
      <w:tr w14:paraId="7B2CA6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F9845E">
            <w:pPr>
              <w:jc w:val="center"/>
              <w:rPr>
                <w:rFonts w:cs="宋体" w:asciiTheme="minorEastAsia" w:hAnsiTheme="minorEastAsia" w:eastAsiaTheme="minorEastAsia"/>
                <w:szCs w:val="21"/>
              </w:rPr>
            </w:pPr>
            <w:r>
              <w:rPr>
                <w:rFonts w:hint="eastAsia" w:asciiTheme="minorEastAsia" w:hAnsiTheme="minorEastAsia" w:eastAsiaTheme="minorEastAsia"/>
                <w:szCs w:val="21"/>
              </w:rPr>
              <w:t>1829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7FD736">
            <w:pPr>
              <w:widowControl/>
              <w:spacing w:line="400" w:lineRule="exact"/>
              <w:jc w:val="center"/>
              <w:rPr>
                <w:rFonts w:ascii="宋体" w:cs="宋体"/>
                <w:kern w:val="0"/>
                <w:szCs w:val="21"/>
              </w:rPr>
            </w:pPr>
            <w:r>
              <w:rPr>
                <w:rFonts w:hint="eastAsia" w:ascii="宋体" w:cs="宋体"/>
                <w:kern w:val="0"/>
                <w:szCs w:val="21"/>
              </w:rPr>
              <w:t>石墨锥</w:t>
            </w:r>
          </w:p>
        </w:tc>
        <w:tc>
          <w:tcPr>
            <w:tcW w:w="3260" w:type="dxa"/>
            <w:tcBorders>
              <w:top w:val="nil"/>
              <w:left w:val="nil"/>
              <w:bottom w:val="single" w:color="auto" w:sz="8" w:space="0"/>
              <w:right w:val="single" w:color="auto" w:sz="8" w:space="0"/>
            </w:tcBorders>
            <w:shd w:val="clear" w:color="auto" w:fill="auto"/>
            <w:vAlign w:val="center"/>
          </w:tcPr>
          <w:p w14:paraId="1E1E84C5">
            <w:pPr>
              <w:widowControl/>
              <w:spacing w:line="400" w:lineRule="exact"/>
              <w:jc w:val="center"/>
              <w:rPr>
                <w:rFonts w:ascii="宋体" w:cs="宋体"/>
                <w:kern w:val="0"/>
                <w:szCs w:val="21"/>
              </w:rPr>
            </w:pPr>
            <w:r>
              <w:rPr>
                <w:rFonts w:hint="eastAsia" w:ascii="宋体" w:cs="宋体"/>
                <w:kern w:val="0"/>
                <w:szCs w:val="21"/>
              </w:rPr>
              <w:t>赛默飞 ICE3000 原子吸收配套使用石墨锥，带塞曼，1 对/盒</w:t>
            </w:r>
          </w:p>
        </w:tc>
        <w:tc>
          <w:tcPr>
            <w:tcW w:w="709" w:type="dxa"/>
            <w:tcBorders>
              <w:top w:val="nil"/>
              <w:left w:val="nil"/>
              <w:bottom w:val="single" w:color="auto" w:sz="8" w:space="0"/>
              <w:right w:val="single" w:color="auto" w:sz="8" w:space="0"/>
            </w:tcBorders>
            <w:shd w:val="clear" w:color="auto" w:fill="auto"/>
            <w:vAlign w:val="center"/>
          </w:tcPr>
          <w:p w14:paraId="58E5F9E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AFC74E9">
            <w:pPr>
              <w:widowControl/>
              <w:spacing w:line="400" w:lineRule="exact"/>
              <w:jc w:val="center"/>
              <w:rPr>
                <w:rFonts w:ascii="宋体" w:cs="宋体"/>
                <w:kern w:val="0"/>
                <w:szCs w:val="21"/>
              </w:rPr>
            </w:pPr>
            <w:r>
              <w:rPr>
                <w:rFonts w:hint="eastAsia" w:ascii="宋体" w:cs="宋体"/>
                <w:kern w:val="0"/>
                <w:szCs w:val="21"/>
              </w:rPr>
              <w:t>948</w:t>
            </w:r>
          </w:p>
        </w:tc>
      </w:tr>
      <w:tr w14:paraId="10A5C7A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27C695">
            <w:pPr>
              <w:jc w:val="center"/>
              <w:rPr>
                <w:rFonts w:cs="宋体" w:asciiTheme="minorEastAsia" w:hAnsiTheme="minorEastAsia" w:eastAsiaTheme="minorEastAsia"/>
                <w:szCs w:val="21"/>
              </w:rPr>
            </w:pPr>
            <w:r>
              <w:rPr>
                <w:rFonts w:hint="eastAsia" w:asciiTheme="minorEastAsia" w:hAnsiTheme="minorEastAsia" w:eastAsiaTheme="minorEastAsia"/>
                <w:szCs w:val="21"/>
              </w:rPr>
              <w:t>1830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D0B567">
            <w:pPr>
              <w:widowControl/>
              <w:spacing w:line="400" w:lineRule="exact"/>
              <w:jc w:val="center"/>
              <w:rPr>
                <w:rFonts w:ascii="宋体" w:cs="宋体"/>
                <w:kern w:val="0"/>
                <w:szCs w:val="21"/>
              </w:rPr>
            </w:pPr>
            <w:r>
              <w:rPr>
                <w:rFonts w:hint="eastAsia" w:ascii="宋体" w:cs="宋体"/>
                <w:kern w:val="0"/>
                <w:szCs w:val="21"/>
              </w:rPr>
              <w:t>石英比色皿</w:t>
            </w:r>
          </w:p>
        </w:tc>
        <w:tc>
          <w:tcPr>
            <w:tcW w:w="3260" w:type="dxa"/>
            <w:tcBorders>
              <w:top w:val="nil"/>
              <w:left w:val="nil"/>
              <w:bottom w:val="single" w:color="auto" w:sz="8" w:space="0"/>
              <w:right w:val="single" w:color="auto" w:sz="8" w:space="0"/>
            </w:tcBorders>
            <w:shd w:val="clear" w:color="auto" w:fill="auto"/>
            <w:vAlign w:val="center"/>
          </w:tcPr>
          <w:p w14:paraId="5C098583">
            <w:pPr>
              <w:widowControl/>
              <w:spacing w:line="400" w:lineRule="exact"/>
              <w:jc w:val="center"/>
              <w:rPr>
                <w:rFonts w:ascii="宋体" w:cs="宋体"/>
                <w:kern w:val="0"/>
                <w:szCs w:val="21"/>
              </w:rPr>
            </w:pPr>
            <w:r>
              <w:rPr>
                <w:rFonts w:hint="eastAsia" w:ascii="宋体" w:cs="宋体"/>
                <w:kern w:val="0"/>
                <w:szCs w:val="21"/>
              </w:rPr>
              <w:t>751型，50mm，2个/盒</w:t>
            </w:r>
          </w:p>
        </w:tc>
        <w:tc>
          <w:tcPr>
            <w:tcW w:w="709" w:type="dxa"/>
            <w:tcBorders>
              <w:top w:val="nil"/>
              <w:left w:val="nil"/>
              <w:bottom w:val="single" w:color="auto" w:sz="8" w:space="0"/>
              <w:right w:val="single" w:color="auto" w:sz="8" w:space="0"/>
            </w:tcBorders>
            <w:shd w:val="clear" w:color="auto" w:fill="auto"/>
            <w:vAlign w:val="center"/>
          </w:tcPr>
          <w:p w14:paraId="2532AC7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C320F03">
            <w:pPr>
              <w:widowControl/>
              <w:spacing w:line="400" w:lineRule="exact"/>
              <w:jc w:val="center"/>
              <w:rPr>
                <w:rFonts w:ascii="宋体" w:cs="宋体"/>
                <w:kern w:val="0"/>
                <w:szCs w:val="21"/>
              </w:rPr>
            </w:pPr>
            <w:r>
              <w:rPr>
                <w:rFonts w:hint="eastAsia" w:ascii="宋体" w:cs="宋体"/>
                <w:kern w:val="0"/>
                <w:szCs w:val="21"/>
              </w:rPr>
              <w:t>79</w:t>
            </w:r>
          </w:p>
        </w:tc>
      </w:tr>
      <w:tr w14:paraId="321F6DA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B867D9">
            <w:pPr>
              <w:jc w:val="center"/>
              <w:rPr>
                <w:rFonts w:cs="宋体" w:asciiTheme="minorEastAsia" w:hAnsiTheme="minorEastAsia" w:eastAsiaTheme="minorEastAsia"/>
                <w:szCs w:val="21"/>
              </w:rPr>
            </w:pPr>
            <w:r>
              <w:rPr>
                <w:rFonts w:hint="eastAsia" w:asciiTheme="minorEastAsia" w:hAnsiTheme="minorEastAsia" w:eastAsiaTheme="minorEastAsia"/>
                <w:szCs w:val="21"/>
              </w:rPr>
              <w:t>1831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6B44D0">
            <w:pPr>
              <w:widowControl/>
              <w:spacing w:line="400" w:lineRule="exact"/>
              <w:jc w:val="center"/>
              <w:rPr>
                <w:rFonts w:ascii="宋体" w:cs="宋体"/>
                <w:kern w:val="0"/>
                <w:szCs w:val="21"/>
              </w:rPr>
            </w:pPr>
            <w:r>
              <w:rPr>
                <w:rFonts w:hint="eastAsia" w:ascii="宋体" w:cs="宋体"/>
                <w:kern w:val="0"/>
                <w:szCs w:val="21"/>
              </w:rPr>
              <w:t>石英比色皿</w:t>
            </w:r>
          </w:p>
        </w:tc>
        <w:tc>
          <w:tcPr>
            <w:tcW w:w="3260" w:type="dxa"/>
            <w:tcBorders>
              <w:top w:val="nil"/>
              <w:left w:val="nil"/>
              <w:bottom w:val="single" w:color="auto" w:sz="8" w:space="0"/>
              <w:right w:val="single" w:color="auto" w:sz="8" w:space="0"/>
            </w:tcBorders>
            <w:shd w:val="clear" w:color="auto" w:fill="auto"/>
            <w:vAlign w:val="center"/>
          </w:tcPr>
          <w:p w14:paraId="147998D5">
            <w:pPr>
              <w:widowControl/>
              <w:spacing w:line="400" w:lineRule="exact"/>
              <w:jc w:val="center"/>
              <w:rPr>
                <w:rFonts w:ascii="宋体" w:cs="宋体"/>
                <w:kern w:val="0"/>
                <w:szCs w:val="21"/>
              </w:rPr>
            </w:pPr>
            <w:r>
              <w:rPr>
                <w:rFonts w:hint="eastAsia" w:ascii="宋体" w:cs="宋体"/>
                <w:kern w:val="0"/>
                <w:szCs w:val="21"/>
              </w:rPr>
              <w:t>751型，10mm，45×12.5×12.5 2个/盒</w:t>
            </w:r>
          </w:p>
        </w:tc>
        <w:tc>
          <w:tcPr>
            <w:tcW w:w="709" w:type="dxa"/>
            <w:tcBorders>
              <w:top w:val="nil"/>
              <w:left w:val="nil"/>
              <w:bottom w:val="single" w:color="auto" w:sz="8" w:space="0"/>
              <w:right w:val="single" w:color="auto" w:sz="8" w:space="0"/>
            </w:tcBorders>
            <w:shd w:val="clear" w:color="auto" w:fill="auto"/>
            <w:vAlign w:val="center"/>
          </w:tcPr>
          <w:p w14:paraId="77FBE1C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EDDB4CA">
            <w:pPr>
              <w:widowControl/>
              <w:spacing w:line="400" w:lineRule="exact"/>
              <w:jc w:val="center"/>
              <w:rPr>
                <w:rFonts w:ascii="宋体" w:cs="宋体"/>
                <w:kern w:val="0"/>
                <w:szCs w:val="21"/>
              </w:rPr>
            </w:pPr>
            <w:r>
              <w:rPr>
                <w:rFonts w:hint="eastAsia" w:ascii="宋体" w:cs="宋体"/>
                <w:kern w:val="0"/>
                <w:szCs w:val="21"/>
              </w:rPr>
              <w:t>33</w:t>
            </w:r>
          </w:p>
        </w:tc>
      </w:tr>
      <w:tr w14:paraId="71E4961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1F5F83">
            <w:pPr>
              <w:jc w:val="center"/>
              <w:rPr>
                <w:rFonts w:cs="宋体" w:asciiTheme="minorEastAsia" w:hAnsiTheme="minorEastAsia" w:eastAsiaTheme="minorEastAsia"/>
                <w:szCs w:val="21"/>
              </w:rPr>
            </w:pPr>
            <w:r>
              <w:rPr>
                <w:rFonts w:hint="eastAsia" w:asciiTheme="minorEastAsia" w:hAnsiTheme="minorEastAsia" w:eastAsiaTheme="minorEastAsia"/>
                <w:szCs w:val="21"/>
              </w:rPr>
              <w:t>1832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5B4473">
            <w:pPr>
              <w:widowControl/>
              <w:spacing w:line="400" w:lineRule="exact"/>
              <w:jc w:val="center"/>
              <w:rPr>
                <w:rFonts w:ascii="宋体" w:cs="宋体"/>
                <w:kern w:val="0"/>
                <w:szCs w:val="21"/>
              </w:rPr>
            </w:pPr>
            <w:r>
              <w:rPr>
                <w:rFonts w:hint="eastAsia" w:ascii="宋体" w:cs="宋体"/>
                <w:kern w:val="0"/>
                <w:szCs w:val="21"/>
              </w:rPr>
              <w:t>石英比色皿</w:t>
            </w:r>
          </w:p>
        </w:tc>
        <w:tc>
          <w:tcPr>
            <w:tcW w:w="3260" w:type="dxa"/>
            <w:tcBorders>
              <w:top w:val="nil"/>
              <w:left w:val="nil"/>
              <w:bottom w:val="single" w:color="auto" w:sz="8" w:space="0"/>
              <w:right w:val="single" w:color="auto" w:sz="8" w:space="0"/>
            </w:tcBorders>
            <w:shd w:val="clear" w:color="auto" w:fill="auto"/>
            <w:vAlign w:val="center"/>
          </w:tcPr>
          <w:p w14:paraId="1D4C48EC">
            <w:pPr>
              <w:widowControl/>
              <w:spacing w:line="400" w:lineRule="exact"/>
              <w:jc w:val="center"/>
              <w:rPr>
                <w:rFonts w:ascii="宋体" w:cs="宋体"/>
                <w:kern w:val="0"/>
                <w:szCs w:val="21"/>
              </w:rPr>
            </w:pPr>
            <w:r>
              <w:rPr>
                <w:rFonts w:hint="eastAsia" w:ascii="宋体" w:cs="宋体"/>
                <w:kern w:val="0"/>
                <w:szCs w:val="21"/>
              </w:rPr>
              <w:t>751型，20mm，45×12.5×22.5 2个/盒</w:t>
            </w:r>
          </w:p>
        </w:tc>
        <w:tc>
          <w:tcPr>
            <w:tcW w:w="709" w:type="dxa"/>
            <w:tcBorders>
              <w:top w:val="nil"/>
              <w:left w:val="nil"/>
              <w:bottom w:val="single" w:color="auto" w:sz="8" w:space="0"/>
              <w:right w:val="single" w:color="auto" w:sz="8" w:space="0"/>
            </w:tcBorders>
            <w:shd w:val="clear" w:color="auto" w:fill="auto"/>
            <w:vAlign w:val="center"/>
          </w:tcPr>
          <w:p w14:paraId="0E46620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8931C2C">
            <w:pPr>
              <w:widowControl/>
              <w:spacing w:line="400" w:lineRule="exact"/>
              <w:jc w:val="center"/>
              <w:rPr>
                <w:rFonts w:ascii="宋体" w:cs="宋体"/>
                <w:kern w:val="0"/>
                <w:szCs w:val="21"/>
              </w:rPr>
            </w:pPr>
            <w:r>
              <w:rPr>
                <w:rFonts w:hint="eastAsia" w:ascii="宋体" w:cs="宋体"/>
                <w:kern w:val="0"/>
                <w:szCs w:val="21"/>
              </w:rPr>
              <w:t>47</w:t>
            </w:r>
          </w:p>
        </w:tc>
      </w:tr>
      <w:tr w14:paraId="74F1D4A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2C1142">
            <w:pPr>
              <w:jc w:val="center"/>
              <w:rPr>
                <w:rFonts w:cs="宋体" w:asciiTheme="minorEastAsia" w:hAnsiTheme="minorEastAsia" w:eastAsiaTheme="minorEastAsia"/>
                <w:szCs w:val="21"/>
              </w:rPr>
            </w:pPr>
            <w:r>
              <w:rPr>
                <w:rFonts w:hint="eastAsia" w:asciiTheme="minorEastAsia" w:hAnsiTheme="minorEastAsia" w:eastAsiaTheme="minorEastAsia"/>
                <w:szCs w:val="21"/>
              </w:rPr>
              <w:t>1833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51A59D">
            <w:pPr>
              <w:widowControl/>
              <w:spacing w:line="400" w:lineRule="exact"/>
              <w:jc w:val="center"/>
              <w:rPr>
                <w:rFonts w:ascii="宋体" w:cs="宋体"/>
                <w:kern w:val="0"/>
                <w:szCs w:val="21"/>
              </w:rPr>
            </w:pPr>
            <w:r>
              <w:rPr>
                <w:rFonts w:hint="eastAsia" w:ascii="宋体" w:cs="宋体"/>
                <w:kern w:val="0"/>
                <w:szCs w:val="21"/>
              </w:rPr>
              <w:t>石英比色皿</w:t>
            </w:r>
          </w:p>
        </w:tc>
        <w:tc>
          <w:tcPr>
            <w:tcW w:w="3260" w:type="dxa"/>
            <w:tcBorders>
              <w:top w:val="nil"/>
              <w:left w:val="nil"/>
              <w:bottom w:val="single" w:color="auto" w:sz="8" w:space="0"/>
              <w:right w:val="single" w:color="auto" w:sz="8" w:space="0"/>
            </w:tcBorders>
            <w:shd w:val="clear" w:color="auto" w:fill="auto"/>
            <w:vAlign w:val="center"/>
          </w:tcPr>
          <w:p w14:paraId="7AA526DC">
            <w:pPr>
              <w:widowControl/>
              <w:spacing w:line="400" w:lineRule="exact"/>
              <w:jc w:val="center"/>
              <w:rPr>
                <w:rFonts w:ascii="宋体" w:cs="宋体"/>
                <w:kern w:val="0"/>
                <w:szCs w:val="21"/>
              </w:rPr>
            </w:pPr>
            <w:r>
              <w:rPr>
                <w:rFonts w:hint="eastAsia" w:ascii="宋体" w:cs="宋体"/>
                <w:kern w:val="0"/>
                <w:szCs w:val="21"/>
              </w:rPr>
              <w:t>751型，40mm，45*12.5*42.5 2个/盒</w:t>
            </w:r>
          </w:p>
        </w:tc>
        <w:tc>
          <w:tcPr>
            <w:tcW w:w="709" w:type="dxa"/>
            <w:tcBorders>
              <w:top w:val="nil"/>
              <w:left w:val="nil"/>
              <w:bottom w:val="single" w:color="auto" w:sz="8" w:space="0"/>
              <w:right w:val="single" w:color="auto" w:sz="8" w:space="0"/>
            </w:tcBorders>
            <w:shd w:val="clear" w:color="auto" w:fill="auto"/>
            <w:vAlign w:val="center"/>
          </w:tcPr>
          <w:p w14:paraId="568F457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F1C4B00">
            <w:pPr>
              <w:widowControl/>
              <w:spacing w:line="400" w:lineRule="exact"/>
              <w:jc w:val="center"/>
              <w:rPr>
                <w:rFonts w:ascii="宋体" w:cs="宋体"/>
                <w:kern w:val="0"/>
                <w:szCs w:val="21"/>
              </w:rPr>
            </w:pPr>
            <w:r>
              <w:rPr>
                <w:rFonts w:hint="eastAsia" w:ascii="宋体" w:cs="宋体"/>
                <w:kern w:val="0"/>
                <w:szCs w:val="21"/>
              </w:rPr>
              <w:t>69</w:t>
            </w:r>
          </w:p>
        </w:tc>
      </w:tr>
      <w:tr w14:paraId="131B3C5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24C56C">
            <w:pPr>
              <w:jc w:val="center"/>
              <w:rPr>
                <w:rFonts w:cs="宋体" w:asciiTheme="minorEastAsia" w:hAnsiTheme="minorEastAsia" w:eastAsiaTheme="minorEastAsia"/>
                <w:szCs w:val="21"/>
              </w:rPr>
            </w:pPr>
            <w:r>
              <w:rPr>
                <w:rFonts w:hint="eastAsia" w:asciiTheme="minorEastAsia" w:hAnsiTheme="minorEastAsia" w:eastAsiaTheme="minorEastAsia"/>
                <w:szCs w:val="21"/>
              </w:rPr>
              <w:t>1834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A492A77">
            <w:pPr>
              <w:widowControl/>
              <w:spacing w:line="400" w:lineRule="exact"/>
              <w:jc w:val="center"/>
              <w:rPr>
                <w:rFonts w:ascii="宋体" w:cs="宋体"/>
                <w:kern w:val="0"/>
                <w:szCs w:val="21"/>
              </w:rPr>
            </w:pPr>
            <w:r>
              <w:rPr>
                <w:rFonts w:hint="eastAsia" w:ascii="宋体" w:cs="宋体"/>
                <w:kern w:val="0"/>
                <w:szCs w:val="21"/>
              </w:rPr>
              <w:t>石英玻璃棉</w:t>
            </w:r>
          </w:p>
        </w:tc>
        <w:tc>
          <w:tcPr>
            <w:tcW w:w="3260" w:type="dxa"/>
            <w:tcBorders>
              <w:top w:val="nil"/>
              <w:left w:val="nil"/>
              <w:bottom w:val="single" w:color="auto" w:sz="8" w:space="0"/>
              <w:right w:val="single" w:color="auto" w:sz="8" w:space="0"/>
            </w:tcBorders>
            <w:shd w:val="clear" w:color="auto" w:fill="auto"/>
            <w:vAlign w:val="center"/>
          </w:tcPr>
          <w:p w14:paraId="5F83501A">
            <w:pPr>
              <w:widowControl/>
              <w:spacing w:line="400" w:lineRule="exact"/>
              <w:jc w:val="center"/>
              <w:rPr>
                <w:rFonts w:ascii="宋体" w:cs="宋体"/>
                <w:kern w:val="0"/>
                <w:szCs w:val="21"/>
              </w:rPr>
            </w:pPr>
            <w:r>
              <w:rPr>
                <w:rFonts w:hint="eastAsia" w:ascii="宋体" w:cs="宋体"/>
                <w:kern w:val="0"/>
                <w:szCs w:val="21"/>
              </w:rPr>
              <w:t>2-5μm,元素分析仪专用， 100g/包</w:t>
            </w:r>
          </w:p>
        </w:tc>
        <w:tc>
          <w:tcPr>
            <w:tcW w:w="709" w:type="dxa"/>
            <w:tcBorders>
              <w:top w:val="nil"/>
              <w:left w:val="nil"/>
              <w:bottom w:val="single" w:color="auto" w:sz="8" w:space="0"/>
              <w:right w:val="single" w:color="auto" w:sz="8" w:space="0"/>
            </w:tcBorders>
            <w:shd w:val="clear" w:color="auto" w:fill="auto"/>
            <w:vAlign w:val="center"/>
          </w:tcPr>
          <w:p w14:paraId="28146CB9">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7E5017C">
            <w:pPr>
              <w:widowControl/>
              <w:spacing w:line="400" w:lineRule="exact"/>
              <w:jc w:val="center"/>
              <w:rPr>
                <w:rFonts w:ascii="宋体" w:cs="宋体"/>
                <w:kern w:val="0"/>
                <w:szCs w:val="21"/>
              </w:rPr>
            </w:pPr>
            <w:r>
              <w:rPr>
                <w:rFonts w:hint="eastAsia" w:ascii="宋体" w:cs="宋体"/>
                <w:kern w:val="0"/>
                <w:szCs w:val="21"/>
              </w:rPr>
              <w:t>93</w:t>
            </w:r>
          </w:p>
        </w:tc>
      </w:tr>
      <w:tr w14:paraId="0E5B94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51CDDC">
            <w:pPr>
              <w:jc w:val="center"/>
              <w:rPr>
                <w:rFonts w:cs="宋体" w:asciiTheme="minorEastAsia" w:hAnsiTheme="minorEastAsia" w:eastAsiaTheme="minorEastAsia"/>
                <w:szCs w:val="21"/>
              </w:rPr>
            </w:pPr>
            <w:r>
              <w:rPr>
                <w:rFonts w:hint="eastAsia" w:asciiTheme="minorEastAsia" w:hAnsiTheme="minorEastAsia" w:eastAsiaTheme="minorEastAsia"/>
                <w:szCs w:val="21"/>
              </w:rPr>
              <w:t>1835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AF94DB">
            <w:pPr>
              <w:widowControl/>
              <w:spacing w:line="400" w:lineRule="exact"/>
              <w:jc w:val="center"/>
              <w:rPr>
                <w:rFonts w:ascii="宋体" w:cs="宋体"/>
                <w:kern w:val="0"/>
                <w:szCs w:val="21"/>
              </w:rPr>
            </w:pPr>
            <w:r>
              <w:rPr>
                <w:rFonts w:hint="eastAsia" w:ascii="宋体" w:cs="宋体"/>
                <w:kern w:val="0"/>
                <w:szCs w:val="21"/>
              </w:rPr>
              <w:t>石英坩埚</w:t>
            </w:r>
          </w:p>
        </w:tc>
        <w:tc>
          <w:tcPr>
            <w:tcW w:w="3260" w:type="dxa"/>
            <w:tcBorders>
              <w:top w:val="nil"/>
              <w:left w:val="nil"/>
              <w:bottom w:val="single" w:color="auto" w:sz="8" w:space="0"/>
              <w:right w:val="single" w:color="auto" w:sz="8" w:space="0"/>
            </w:tcBorders>
            <w:shd w:val="clear" w:color="auto" w:fill="auto"/>
            <w:vAlign w:val="center"/>
          </w:tcPr>
          <w:p w14:paraId="52DC093F">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68EDDC8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46BF63A">
            <w:pPr>
              <w:widowControl/>
              <w:spacing w:line="400" w:lineRule="exact"/>
              <w:jc w:val="center"/>
              <w:rPr>
                <w:rFonts w:ascii="宋体" w:cs="宋体"/>
                <w:kern w:val="0"/>
                <w:szCs w:val="21"/>
              </w:rPr>
            </w:pPr>
            <w:r>
              <w:rPr>
                <w:rFonts w:hint="eastAsia" w:ascii="宋体" w:cs="宋体"/>
                <w:kern w:val="0"/>
                <w:szCs w:val="21"/>
              </w:rPr>
              <w:t>42</w:t>
            </w:r>
          </w:p>
        </w:tc>
      </w:tr>
      <w:tr w14:paraId="7BE720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9E46EB">
            <w:pPr>
              <w:jc w:val="center"/>
              <w:rPr>
                <w:rFonts w:cs="宋体" w:asciiTheme="minorEastAsia" w:hAnsiTheme="minorEastAsia" w:eastAsiaTheme="minorEastAsia"/>
                <w:szCs w:val="21"/>
              </w:rPr>
            </w:pPr>
            <w:r>
              <w:rPr>
                <w:rFonts w:hint="eastAsia" w:asciiTheme="minorEastAsia" w:hAnsiTheme="minorEastAsia" w:eastAsiaTheme="minorEastAsia"/>
                <w:szCs w:val="21"/>
              </w:rPr>
              <w:t>1836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B189BE">
            <w:pPr>
              <w:widowControl/>
              <w:spacing w:line="400" w:lineRule="exact"/>
              <w:jc w:val="center"/>
              <w:rPr>
                <w:rFonts w:ascii="宋体" w:cs="宋体"/>
                <w:kern w:val="0"/>
                <w:szCs w:val="21"/>
              </w:rPr>
            </w:pPr>
            <w:r>
              <w:rPr>
                <w:rFonts w:hint="eastAsia" w:ascii="宋体" w:cs="宋体"/>
                <w:kern w:val="0"/>
                <w:szCs w:val="21"/>
              </w:rPr>
              <w:t>石英滤膜</w:t>
            </w:r>
          </w:p>
        </w:tc>
        <w:tc>
          <w:tcPr>
            <w:tcW w:w="3260" w:type="dxa"/>
            <w:tcBorders>
              <w:top w:val="nil"/>
              <w:left w:val="nil"/>
              <w:bottom w:val="single" w:color="auto" w:sz="8" w:space="0"/>
              <w:right w:val="single" w:color="auto" w:sz="8" w:space="0"/>
            </w:tcBorders>
            <w:shd w:val="clear" w:color="auto" w:fill="auto"/>
            <w:vAlign w:val="center"/>
          </w:tcPr>
          <w:p w14:paraId="4E1830F6">
            <w:pPr>
              <w:widowControl/>
              <w:spacing w:line="400" w:lineRule="exact"/>
              <w:jc w:val="center"/>
              <w:rPr>
                <w:rFonts w:ascii="宋体" w:cs="宋体"/>
                <w:kern w:val="0"/>
                <w:szCs w:val="21"/>
              </w:rPr>
            </w:pPr>
            <w:r>
              <w:rPr>
                <w:rFonts w:hint="eastAsia" w:ascii="宋体" w:cs="宋体"/>
                <w:kern w:val="0"/>
                <w:szCs w:val="21"/>
              </w:rPr>
              <w:t>φ47mm，25张/盒</w:t>
            </w:r>
          </w:p>
        </w:tc>
        <w:tc>
          <w:tcPr>
            <w:tcW w:w="709" w:type="dxa"/>
            <w:tcBorders>
              <w:top w:val="nil"/>
              <w:left w:val="nil"/>
              <w:bottom w:val="single" w:color="auto" w:sz="8" w:space="0"/>
              <w:right w:val="single" w:color="auto" w:sz="8" w:space="0"/>
            </w:tcBorders>
            <w:shd w:val="clear" w:color="auto" w:fill="auto"/>
            <w:vAlign w:val="center"/>
          </w:tcPr>
          <w:p w14:paraId="3D81BCA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44627FC">
            <w:pPr>
              <w:widowControl/>
              <w:spacing w:line="400" w:lineRule="exact"/>
              <w:jc w:val="center"/>
              <w:rPr>
                <w:rFonts w:ascii="宋体" w:cs="宋体"/>
                <w:kern w:val="0"/>
                <w:szCs w:val="21"/>
              </w:rPr>
            </w:pPr>
            <w:r>
              <w:rPr>
                <w:rFonts w:hint="eastAsia" w:ascii="宋体" w:cs="宋体"/>
                <w:kern w:val="0"/>
                <w:szCs w:val="21"/>
              </w:rPr>
              <w:t>70</w:t>
            </w:r>
          </w:p>
        </w:tc>
      </w:tr>
      <w:tr w14:paraId="05FBD0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ABB1C4">
            <w:pPr>
              <w:jc w:val="center"/>
              <w:rPr>
                <w:rFonts w:cs="宋体" w:asciiTheme="minorEastAsia" w:hAnsiTheme="minorEastAsia" w:eastAsiaTheme="minorEastAsia"/>
                <w:szCs w:val="21"/>
              </w:rPr>
            </w:pPr>
            <w:r>
              <w:rPr>
                <w:rFonts w:hint="eastAsia" w:asciiTheme="minorEastAsia" w:hAnsiTheme="minorEastAsia" w:eastAsiaTheme="minorEastAsia"/>
                <w:szCs w:val="21"/>
              </w:rPr>
              <w:t>1837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AE402D">
            <w:pPr>
              <w:widowControl/>
              <w:spacing w:line="400" w:lineRule="exact"/>
              <w:jc w:val="center"/>
              <w:rPr>
                <w:rFonts w:ascii="宋体" w:cs="宋体"/>
                <w:kern w:val="0"/>
                <w:szCs w:val="21"/>
              </w:rPr>
            </w:pPr>
            <w:r>
              <w:rPr>
                <w:rFonts w:hint="eastAsia" w:ascii="宋体" w:cs="宋体"/>
                <w:kern w:val="0"/>
                <w:szCs w:val="21"/>
              </w:rPr>
              <w:t>石英纤维滤膜</w:t>
            </w:r>
          </w:p>
        </w:tc>
        <w:tc>
          <w:tcPr>
            <w:tcW w:w="3260" w:type="dxa"/>
            <w:tcBorders>
              <w:top w:val="nil"/>
              <w:left w:val="nil"/>
              <w:bottom w:val="single" w:color="auto" w:sz="8" w:space="0"/>
              <w:right w:val="single" w:color="auto" w:sz="8" w:space="0"/>
            </w:tcBorders>
            <w:shd w:val="clear" w:color="auto" w:fill="auto"/>
            <w:vAlign w:val="center"/>
          </w:tcPr>
          <w:p w14:paraId="069F3334">
            <w:pPr>
              <w:widowControl/>
              <w:spacing w:line="400" w:lineRule="exact"/>
              <w:jc w:val="center"/>
              <w:rPr>
                <w:rFonts w:ascii="宋体" w:cs="宋体"/>
                <w:kern w:val="0"/>
                <w:szCs w:val="21"/>
              </w:rPr>
            </w:pPr>
            <w:r>
              <w:rPr>
                <w:rFonts w:hint="eastAsia" w:ascii="宋体" w:cs="宋体"/>
                <w:kern w:val="0"/>
                <w:szCs w:val="21"/>
              </w:rPr>
              <w:t>50张/盒，MS370 90mm经济型</w:t>
            </w:r>
          </w:p>
        </w:tc>
        <w:tc>
          <w:tcPr>
            <w:tcW w:w="709" w:type="dxa"/>
            <w:tcBorders>
              <w:top w:val="nil"/>
              <w:left w:val="nil"/>
              <w:bottom w:val="single" w:color="auto" w:sz="8" w:space="0"/>
              <w:right w:val="single" w:color="auto" w:sz="8" w:space="0"/>
            </w:tcBorders>
            <w:shd w:val="clear" w:color="auto" w:fill="auto"/>
            <w:vAlign w:val="center"/>
          </w:tcPr>
          <w:p w14:paraId="7D36988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FAAEB4A">
            <w:pPr>
              <w:widowControl/>
              <w:spacing w:line="400" w:lineRule="exact"/>
              <w:jc w:val="center"/>
              <w:rPr>
                <w:rFonts w:ascii="宋体" w:cs="宋体"/>
                <w:kern w:val="0"/>
                <w:szCs w:val="21"/>
              </w:rPr>
            </w:pPr>
            <w:r>
              <w:rPr>
                <w:rFonts w:hint="eastAsia" w:ascii="宋体" w:cs="宋体"/>
                <w:kern w:val="0"/>
                <w:szCs w:val="21"/>
              </w:rPr>
              <w:t>355</w:t>
            </w:r>
          </w:p>
        </w:tc>
      </w:tr>
      <w:tr w14:paraId="101319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57C239">
            <w:pPr>
              <w:jc w:val="center"/>
              <w:rPr>
                <w:rFonts w:cs="宋体" w:asciiTheme="minorEastAsia" w:hAnsiTheme="minorEastAsia" w:eastAsiaTheme="minorEastAsia"/>
                <w:szCs w:val="21"/>
              </w:rPr>
            </w:pPr>
            <w:r>
              <w:rPr>
                <w:rFonts w:hint="eastAsia" w:asciiTheme="minorEastAsia" w:hAnsiTheme="minorEastAsia" w:eastAsiaTheme="minorEastAsia"/>
                <w:szCs w:val="21"/>
              </w:rPr>
              <w:t>1838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F7E40A">
            <w:pPr>
              <w:widowControl/>
              <w:spacing w:line="400" w:lineRule="exact"/>
              <w:jc w:val="center"/>
              <w:rPr>
                <w:rFonts w:ascii="宋体" w:cs="宋体"/>
                <w:kern w:val="0"/>
                <w:szCs w:val="21"/>
              </w:rPr>
            </w:pPr>
            <w:r>
              <w:rPr>
                <w:rFonts w:hint="eastAsia" w:ascii="宋体" w:cs="宋体"/>
                <w:kern w:val="0"/>
                <w:szCs w:val="21"/>
              </w:rPr>
              <w:t>石英紫外线杀菌灯管</w:t>
            </w:r>
          </w:p>
        </w:tc>
        <w:tc>
          <w:tcPr>
            <w:tcW w:w="3260" w:type="dxa"/>
            <w:tcBorders>
              <w:top w:val="nil"/>
              <w:left w:val="nil"/>
              <w:bottom w:val="single" w:color="auto" w:sz="8" w:space="0"/>
              <w:right w:val="single" w:color="auto" w:sz="8" w:space="0"/>
            </w:tcBorders>
            <w:shd w:val="clear" w:color="auto" w:fill="auto"/>
            <w:vAlign w:val="center"/>
          </w:tcPr>
          <w:p w14:paraId="7FCF1351">
            <w:pPr>
              <w:widowControl/>
              <w:spacing w:line="400" w:lineRule="exact"/>
              <w:jc w:val="center"/>
              <w:rPr>
                <w:rFonts w:ascii="宋体" w:cs="宋体"/>
                <w:kern w:val="0"/>
                <w:szCs w:val="21"/>
              </w:rPr>
            </w:pPr>
            <w:r>
              <w:rPr>
                <w:rFonts w:hint="eastAsia" w:ascii="宋体" w:cs="宋体"/>
                <w:kern w:val="0"/>
                <w:szCs w:val="21"/>
              </w:rPr>
              <w:t>40W，120cm，ZW36S24W</w:t>
            </w:r>
          </w:p>
        </w:tc>
        <w:tc>
          <w:tcPr>
            <w:tcW w:w="709" w:type="dxa"/>
            <w:tcBorders>
              <w:top w:val="nil"/>
              <w:left w:val="nil"/>
              <w:bottom w:val="single" w:color="auto" w:sz="8" w:space="0"/>
              <w:right w:val="single" w:color="auto" w:sz="8" w:space="0"/>
            </w:tcBorders>
            <w:shd w:val="clear" w:color="auto" w:fill="auto"/>
            <w:vAlign w:val="center"/>
          </w:tcPr>
          <w:p w14:paraId="3E298CB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39B09AE">
            <w:pPr>
              <w:widowControl/>
              <w:spacing w:line="400" w:lineRule="exact"/>
              <w:jc w:val="center"/>
              <w:rPr>
                <w:rFonts w:ascii="宋体" w:cs="宋体"/>
                <w:kern w:val="0"/>
                <w:szCs w:val="21"/>
              </w:rPr>
            </w:pPr>
            <w:r>
              <w:rPr>
                <w:rFonts w:hint="eastAsia" w:ascii="宋体" w:cs="宋体"/>
                <w:kern w:val="0"/>
                <w:szCs w:val="21"/>
              </w:rPr>
              <w:t>50.4</w:t>
            </w:r>
          </w:p>
        </w:tc>
      </w:tr>
      <w:tr w14:paraId="7785967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0D6215">
            <w:pPr>
              <w:jc w:val="center"/>
              <w:rPr>
                <w:rFonts w:cs="宋体" w:asciiTheme="minorEastAsia" w:hAnsiTheme="minorEastAsia" w:eastAsiaTheme="minorEastAsia"/>
                <w:szCs w:val="21"/>
              </w:rPr>
            </w:pPr>
            <w:r>
              <w:rPr>
                <w:rFonts w:hint="eastAsia" w:asciiTheme="minorEastAsia" w:hAnsiTheme="minorEastAsia" w:eastAsiaTheme="minorEastAsia"/>
                <w:szCs w:val="21"/>
              </w:rPr>
              <w:t>1839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3CDE5F">
            <w:pPr>
              <w:widowControl/>
              <w:spacing w:line="400" w:lineRule="exact"/>
              <w:jc w:val="center"/>
              <w:rPr>
                <w:rFonts w:ascii="宋体" w:cs="宋体"/>
                <w:kern w:val="0"/>
                <w:szCs w:val="21"/>
              </w:rPr>
            </w:pPr>
            <w:r>
              <w:rPr>
                <w:rFonts w:hint="eastAsia" w:ascii="宋体" w:cs="宋体"/>
                <w:kern w:val="0"/>
                <w:szCs w:val="21"/>
              </w:rPr>
              <w:t>石油醚</w:t>
            </w:r>
          </w:p>
        </w:tc>
        <w:tc>
          <w:tcPr>
            <w:tcW w:w="3260" w:type="dxa"/>
            <w:tcBorders>
              <w:top w:val="nil"/>
              <w:left w:val="nil"/>
              <w:bottom w:val="single" w:color="auto" w:sz="8" w:space="0"/>
              <w:right w:val="single" w:color="auto" w:sz="8" w:space="0"/>
            </w:tcBorders>
            <w:shd w:val="clear" w:color="auto" w:fill="auto"/>
            <w:vAlign w:val="center"/>
          </w:tcPr>
          <w:p w14:paraId="16C7CC65">
            <w:pPr>
              <w:widowControl/>
              <w:spacing w:line="400" w:lineRule="exact"/>
              <w:jc w:val="center"/>
              <w:rPr>
                <w:rFonts w:ascii="宋体" w:cs="宋体"/>
                <w:kern w:val="0"/>
                <w:szCs w:val="21"/>
              </w:rPr>
            </w:pPr>
            <w:r>
              <w:rPr>
                <w:rFonts w:hint="eastAsia" w:ascii="宋体" w:cs="宋体"/>
                <w:kern w:val="0"/>
                <w:szCs w:val="21"/>
              </w:rPr>
              <w:t>30-60 AR500ml</w:t>
            </w:r>
          </w:p>
        </w:tc>
        <w:tc>
          <w:tcPr>
            <w:tcW w:w="709" w:type="dxa"/>
            <w:tcBorders>
              <w:top w:val="nil"/>
              <w:left w:val="nil"/>
              <w:bottom w:val="single" w:color="auto" w:sz="8" w:space="0"/>
              <w:right w:val="single" w:color="auto" w:sz="8" w:space="0"/>
            </w:tcBorders>
            <w:shd w:val="clear" w:color="auto" w:fill="auto"/>
            <w:vAlign w:val="center"/>
          </w:tcPr>
          <w:p w14:paraId="5469304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8166DE1">
            <w:pPr>
              <w:widowControl/>
              <w:spacing w:line="400" w:lineRule="exact"/>
              <w:jc w:val="center"/>
              <w:rPr>
                <w:rFonts w:ascii="宋体" w:cs="宋体"/>
                <w:kern w:val="0"/>
                <w:szCs w:val="21"/>
              </w:rPr>
            </w:pPr>
            <w:r>
              <w:rPr>
                <w:rFonts w:hint="eastAsia" w:ascii="宋体" w:cs="宋体"/>
                <w:kern w:val="0"/>
                <w:szCs w:val="21"/>
              </w:rPr>
              <w:t>25</w:t>
            </w:r>
          </w:p>
        </w:tc>
      </w:tr>
      <w:tr w14:paraId="149697C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3C755C">
            <w:pPr>
              <w:jc w:val="center"/>
              <w:rPr>
                <w:rFonts w:cs="宋体" w:asciiTheme="minorEastAsia" w:hAnsiTheme="minorEastAsia" w:eastAsiaTheme="minorEastAsia"/>
                <w:szCs w:val="21"/>
              </w:rPr>
            </w:pPr>
            <w:r>
              <w:rPr>
                <w:rFonts w:hint="eastAsia" w:asciiTheme="minorEastAsia" w:hAnsiTheme="minorEastAsia" w:eastAsiaTheme="minorEastAsia"/>
                <w:szCs w:val="21"/>
              </w:rPr>
              <w:t>1840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E9DCD7">
            <w:pPr>
              <w:widowControl/>
              <w:spacing w:line="400" w:lineRule="exact"/>
              <w:jc w:val="center"/>
              <w:rPr>
                <w:rFonts w:ascii="宋体" w:cs="宋体"/>
                <w:kern w:val="0"/>
                <w:szCs w:val="21"/>
              </w:rPr>
            </w:pPr>
            <w:r>
              <w:rPr>
                <w:rFonts w:hint="eastAsia" w:ascii="宋体" w:cs="宋体"/>
                <w:kern w:val="0"/>
                <w:szCs w:val="21"/>
              </w:rPr>
              <w:t>实木昆虫标本盒</w:t>
            </w:r>
          </w:p>
        </w:tc>
        <w:tc>
          <w:tcPr>
            <w:tcW w:w="3260" w:type="dxa"/>
            <w:tcBorders>
              <w:top w:val="nil"/>
              <w:left w:val="nil"/>
              <w:bottom w:val="single" w:color="auto" w:sz="8" w:space="0"/>
              <w:right w:val="single" w:color="auto" w:sz="8" w:space="0"/>
            </w:tcBorders>
            <w:shd w:val="clear" w:color="auto" w:fill="auto"/>
            <w:vAlign w:val="center"/>
          </w:tcPr>
          <w:p w14:paraId="7E4570D9">
            <w:pPr>
              <w:widowControl/>
              <w:spacing w:line="400" w:lineRule="exact"/>
              <w:jc w:val="center"/>
              <w:rPr>
                <w:rFonts w:ascii="宋体" w:cs="宋体"/>
                <w:kern w:val="0"/>
                <w:szCs w:val="21"/>
              </w:rPr>
            </w:pPr>
            <w:r>
              <w:rPr>
                <w:rFonts w:hint="eastAsia" w:ascii="宋体" w:cs="宋体"/>
                <w:kern w:val="0"/>
                <w:szCs w:val="21"/>
              </w:rPr>
              <w:t>（玻璃面）带针插板42x29x5.5cm</w:t>
            </w:r>
          </w:p>
        </w:tc>
        <w:tc>
          <w:tcPr>
            <w:tcW w:w="709" w:type="dxa"/>
            <w:tcBorders>
              <w:top w:val="nil"/>
              <w:left w:val="nil"/>
              <w:bottom w:val="single" w:color="auto" w:sz="8" w:space="0"/>
              <w:right w:val="single" w:color="auto" w:sz="8" w:space="0"/>
            </w:tcBorders>
            <w:shd w:val="clear" w:color="auto" w:fill="auto"/>
            <w:vAlign w:val="center"/>
          </w:tcPr>
          <w:p w14:paraId="4DBFEF0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CD0F167">
            <w:pPr>
              <w:widowControl/>
              <w:spacing w:line="400" w:lineRule="exact"/>
              <w:jc w:val="center"/>
              <w:rPr>
                <w:rFonts w:ascii="宋体" w:cs="宋体"/>
                <w:kern w:val="0"/>
                <w:szCs w:val="21"/>
              </w:rPr>
            </w:pPr>
            <w:r>
              <w:rPr>
                <w:rFonts w:hint="eastAsia" w:ascii="宋体" w:cs="宋体"/>
                <w:kern w:val="0"/>
                <w:szCs w:val="21"/>
              </w:rPr>
              <w:t>53.8</w:t>
            </w:r>
          </w:p>
        </w:tc>
      </w:tr>
      <w:tr w14:paraId="230BD2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BB96B3">
            <w:pPr>
              <w:jc w:val="center"/>
              <w:rPr>
                <w:rFonts w:cs="宋体" w:asciiTheme="minorEastAsia" w:hAnsiTheme="minorEastAsia" w:eastAsiaTheme="minorEastAsia"/>
                <w:szCs w:val="21"/>
              </w:rPr>
            </w:pPr>
            <w:r>
              <w:rPr>
                <w:rFonts w:hint="eastAsia" w:asciiTheme="minorEastAsia" w:hAnsiTheme="minorEastAsia" w:eastAsiaTheme="minorEastAsia"/>
                <w:szCs w:val="21"/>
              </w:rPr>
              <w:t>1841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8F0F29">
            <w:pPr>
              <w:widowControl/>
              <w:spacing w:line="400" w:lineRule="exact"/>
              <w:jc w:val="center"/>
              <w:rPr>
                <w:rFonts w:ascii="宋体" w:cs="宋体"/>
                <w:kern w:val="0"/>
                <w:szCs w:val="21"/>
              </w:rPr>
            </w:pPr>
            <w:r>
              <w:rPr>
                <w:rFonts w:hint="eastAsia" w:ascii="宋体" w:cs="宋体"/>
                <w:kern w:val="0"/>
                <w:szCs w:val="21"/>
              </w:rPr>
              <w:t>实蕊棒弯管4-6(L棒)</w:t>
            </w:r>
          </w:p>
        </w:tc>
        <w:tc>
          <w:tcPr>
            <w:tcW w:w="3260" w:type="dxa"/>
            <w:tcBorders>
              <w:top w:val="nil"/>
              <w:left w:val="nil"/>
              <w:bottom w:val="single" w:color="auto" w:sz="8" w:space="0"/>
              <w:right w:val="single" w:color="auto" w:sz="8" w:space="0"/>
            </w:tcBorders>
            <w:shd w:val="clear" w:color="auto" w:fill="auto"/>
            <w:vAlign w:val="center"/>
          </w:tcPr>
          <w:p w14:paraId="17F8F549">
            <w:pPr>
              <w:widowControl/>
              <w:spacing w:line="400" w:lineRule="exact"/>
              <w:jc w:val="center"/>
              <w:rPr>
                <w:rFonts w:ascii="宋体" w:cs="宋体"/>
                <w:kern w:val="0"/>
                <w:szCs w:val="21"/>
              </w:rPr>
            </w:pPr>
            <w:r>
              <w:rPr>
                <w:rFonts w:hint="eastAsia" w:ascii="宋体" w:cs="宋体"/>
                <w:kern w:val="0"/>
                <w:szCs w:val="21"/>
              </w:rPr>
              <w:t>4*30*200</w:t>
            </w:r>
          </w:p>
        </w:tc>
        <w:tc>
          <w:tcPr>
            <w:tcW w:w="709" w:type="dxa"/>
            <w:tcBorders>
              <w:top w:val="nil"/>
              <w:left w:val="nil"/>
              <w:bottom w:val="single" w:color="auto" w:sz="8" w:space="0"/>
              <w:right w:val="single" w:color="auto" w:sz="8" w:space="0"/>
            </w:tcBorders>
            <w:shd w:val="clear" w:color="auto" w:fill="auto"/>
            <w:vAlign w:val="center"/>
          </w:tcPr>
          <w:p w14:paraId="00244E5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F94F5A0">
            <w:pPr>
              <w:widowControl/>
              <w:spacing w:line="400" w:lineRule="exact"/>
              <w:jc w:val="center"/>
              <w:rPr>
                <w:rFonts w:ascii="宋体" w:cs="宋体"/>
                <w:kern w:val="0"/>
                <w:szCs w:val="21"/>
              </w:rPr>
            </w:pPr>
            <w:r>
              <w:rPr>
                <w:rFonts w:hint="eastAsia" w:ascii="宋体" w:cs="宋体"/>
                <w:kern w:val="0"/>
                <w:szCs w:val="21"/>
              </w:rPr>
              <w:t>2.5</w:t>
            </w:r>
          </w:p>
        </w:tc>
      </w:tr>
      <w:tr w14:paraId="1E0A42D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8E7F11">
            <w:pPr>
              <w:jc w:val="center"/>
              <w:rPr>
                <w:rFonts w:cs="宋体" w:asciiTheme="minorEastAsia" w:hAnsiTheme="minorEastAsia" w:eastAsiaTheme="minorEastAsia"/>
                <w:szCs w:val="21"/>
              </w:rPr>
            </w:pPr>
            <w:r>
              <w:rPr>
                <w:rFonts w:hint="eastAsia" w:asciiTheme="minorEastAsia" w:hAnsiTheme="minorEastAsia" w:eastAsiaTheme="minorEastAsia"/>
                <w:szCs w:val="21"/>
              </w:rPr>
              <w:t>1842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B2D7AC">
            <w:pPr>
              <w:widowControl/>
              <w:spacing w:line="400" w:lineRule="exact"/>
              <w:jc w:val="center"/>
              <w:rPr>
                <w:rFonts w:ascii="宋体" w:cs="宋体"/>
                <w:kern w:val="0"/>
                <w:szCs w:val="21"/>
              </w:rPr>
            </w:pPr>
            <w:r>
              <w:rPr>
                <w:rFonts w:hint="eastAsia" w:ascii="宋体" w:cs="宋体"/>
                <w:kern w:val="0"/>
                <w:szCs w:val="21"/>
              </w:rPr>
              <w:t>实验废液桶</w:t>
            </w:r>
          </w:p>
        </w:tc>
        <w:tc>
          <w:tcPr>
            <w:tcW w:w="3260" w:type="dxa"/>
            <w:tcBorders>
              <w:top w:val="nil"/>
              <w:left w:val="nil"/>
              <w:bottom w:val="single" w:color="auto" w:sz="8" w:space="0"/>
              <w:right w:val="single" w:color="auto" w:sz="8" w:space="0"/>
            </w:tcBorders>
            <w:shd w:val="clear" w:color="auto" w:fill="auto"/>
            <w:vAlign w:val="center"/>
          </w:tcPr>
          <w:p w14:paraId="30055C9D">
            <w:pPr>
              <w:widowControl/>
              <w:spacing w:line="400" w:lineRule="exact"/>
              <w:jc w:val="center"/>
              <w:rPr>
                <w:rFonts w:ascii="宋体" w:cs="宋体"/>
                <w:kern w:val="0"/>
                <w:szCs w:val="21"/>
              </w:rPr>
            </w:pPr>
            <w:r>
              <w:rPr>
                <w:rFonts w:hint="eastAsia" w:ascii="宋体" w:cs="宋体"/>
                <w:kern w:val="0"/>
                <w:szCs w:val="21"/>
              </w:rPr>
              <w:t>25L</w:t>
            </w:r>
          </w:p>
        </w:tc>
        <w:tc>
          <w:tcPr>
            <w:tcW w:w="709" w:type="dxa"/>
            <w:tcBorders>
              <w:top w:val="nil"/>
              <w:left w:val="nil"/>
              <w:bottom w:val="single" w:color="auto" w:sz="8" w:space="0"/>
              <w:right w:val="single" w:color="auto" w:sz="8" w:space="0"/>
            </w:tcBorders>
            <w:shd w:val="clear" w:color="auto" w:fill="auto"/>
            <w:vAlign w:val="center"/>
          </w:tcPr>
          <w:p w14:paraId="15CB6D2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57C8BD6">
            <w:pPr>
              <w:widowControl/>
              <w:spacing w:line="400" w:lineRule="exact"/>
              <w:jc w:val="center"/>
              <w:rPr>
                <w:rFonts w:ascii="宋体" w:cs="宋体"/>
                <w:kern w:val="0"/>
                <w:szCs w:val="21"/>
              </w:rPr>
            </w:pPr>
            <w:r>
              <w:rPr>
                <w:rFonts w:hint="eastAsia" w:ascii="宋体" w:cs="宋体"/>
                <w:kern w:val="0"/>
                <w:szCs w:val="21"/>
              </w:rPr>
              <w:t>100</w:t>
            </w:r>
          </w:p>
        </w:tc>
      </w:tr>
      <w:tr w14:paraId="3522C2F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DCE4D6">
            <w:pPr>
              <w:jc w:val="center"/>
              <w:rPr>
                <w:rFonts w:cs="宋体" w:asciiTheme="minorEastAsia" w:hAnsiTheme="minorEastAsia" w:eastAsiaTheme="minorEastAsia"/>
                <w:szCs w:val="21"/>
              </w:rPr>
            </w:pPr>
            <w:r>
              <w:rPr>
                <w:rFonts w:hint="eastAsia" w:asciiTheme="minorEastAsia" w:hAnsiTheme="minorEastAsia" w:eastAsiaTheme="minorEastAsia"/>
                <w:szCs w:val="21"/>
              </w:rPr>
              <w:t>1843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90728F">
            <w:pPr>
              <w:widowControl/>
              <w:spacing w:line="400" w:lineRule="exact"/>
              <w:jc w:val="center"/>
              <w:rPr>
                <w:rFonts w:ascii="宋体" w:cs="宋体"/>
                <w:kern w:val="0"/>
                <w:szCs w:val="21"/>
              </w:rPr>
            </w:pPr>
            <w:r>
              <w:rPr>
                <w:rFonts w:hint="eastAsia" w:ascii="宋体" w:cs="宋体"/>
                <w:kern w:val="0"/>
                <w:szCs w:val="21"/>
              </w:rPr>
              <w:t>实验室废液桶，特厚耐腐蚀</w:t>
            </w:r>
          </w:p>
        </w:tc>
        <w:tc>
          <w:tcPr>
            <w:tcW w:w="3260" w:type="dxa"/>
            <w:tcBorders>
              <w:top w:val="nil"/>
              <w:left w:val="nil"/>
              <w:bottom w:val="single" w:color="auto" w:sz="8" w:space="0"/>
              <w:right w:val="single" w:color="auto" w:sz="8" w:space="0"/>
            </w:tcBorders>
            <w:shd w:val="clear" w:color="auto" w:fill="auto"/>
            <w:vAlign w:val="center"/>
          </w:tcPr>
          <w:p w14:paraId="7D20BEC0">
            <w:pPr>
              <w:widowControl/>
              <w:spacing w:line="400" w:lineRule="exact"/>
              <w:jc w:val="center"/>
              <w:rPr>
                <w:rFonts w:ascii="宋体" w:cs="宋体"/>
                <w:kern w:val="0"/>
                <w:szCs w:val="21"/>
              </w:rPr>
            </w:pPr>
            <w:r>
              <w:rPr>
                <w:rFonts w:hint="eastAsia" w:ascii="宋体" w:cs="宋体"/>
                <w:kern w:val="0"/>
                <w:szCs w:val="21"/>
              </w:rPr>
              <w:t>30L，蓝色</w:t>
            </w:r>
          </w:p>
        </w:tc>
        <w:tc>
          <w:tcPr>
            <w:tcW w:w="709" w:type="dxa"/>
            <w:tcBorders>
              <w:top w:val="nil"/>
              <w:left w:val="nil"/>
              <w:bottom w:val="single" w:color="auto" w:sz="8" w:space="0"/>
              <w:right w:val="single" w:color="auto" w:sz="8" w:space="0"/>
            </w:tcBorders>
            <w:shd w:val="clear" w:color="auto" w:fill="auto"/>
            <w:vAlign w:val="center"/>
          </w:tcPr>
          <w:p w14:paraId="7D61730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4684532">
            <w:pPr>
              <w:widowControl/>
              <w:spacing w:line="400" w:lineRule="exact"/>
              <w:jc w:val="center"/>
              <w:rPr>
                <w:rFonts w:ascii="宋体" w:cs="宋体"/>
                <w:kern w:val="0"/>
                <w:szCs w:val="21"/>
              </w:rPr>
            </w:pPr>
            <w:r>
              <w:rPr>
                <w:rFonts w:hint="eastAsia" w:ascii="宋体" w:cs="宋体"/>
                <w:kern w:val="0"/>
                <w:szCs w:val="21"/>
              </w:rPr>
              <w:t>60</w:t>
            </w:r>
          </w:p>
        </w:tc>
      </w:tr>
      <w:tr w14:paraId="4718977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3D278E">
            <w:pPr>
              <w:jc w:val="center"/>
              <w:rPr>
                <w:rFonts w:cs="宋体" w:asciiTheme="minorEastAsia" w:hAnsiTheme="minorEastAsia" w:eastAsiaTheme="minorEastAsia"/>
                <w:szCs w:val="21"/>
              </w:rPr>
            </w:pPr>
            <w:r>
              <w:rPr>
                <w:rFonts w:hint="eastAsia" w:asciiTheme="minorEastAsia" w:hAnsiTheme="minorEastAsia" w:eastAsiaTheme="minorEastAsia"/>
                <w:szCs w:val="21"/>
              </w:rPr>
              <w:t>1844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FD652E">
            <w:pPr>
              <w:widowControl/>
              <w:spacing w:line="400" w:lineRule="exact"/>
              <w:jc w:val="center"/>
              <w:rPr>
                <w:rFonts w:ascii="宋体" w:cs="宋体"/>
                <w:kern w:val="0"/>
                <w:szCs w:val="21"/>
              </w:rPr>
            </w:pPr>
            <w:r>
              <w:rPr>
                <w:rFonts w:hint="eastAsia" w:ascii="宋体" w:cs="宋体"/>
                <w:kern w:val="0"/>
                <w:szCs w:val="21"/>
              </w:rPr>
              <w:t>实验室气瓶固定支架</w:t>
            </w:r>
          </w:p>
        </w:tc>
        <w:tc>
          <w:tcPr>
            <w:tcW w:w="3260" w:type="dxa"/>
            <w:tcBorders>
              <w:top w:val="nil"/>
              <w:left w:val="nil"/>
              <w:bottom w:val="single" w:color="auto" w:sz="8" w:space="0"/>
              <w:right w:val="single" w:color="auto" w:sz="8" w:space="0"/>
            </w:tcBorders>
            <w:shd w:val="clear" w:color="auto" w:fill="auto"/>
            <w:vAlign w:val="center"/>
          </w:tcPr>
          <w:p w14:paraId="4F39EE5B">
            <w:pPr>
              <w:widowControl/>
              <w:spacing w:line="400" w:lineRule="exact"/>
              <w:jc w:val="center"/>
              <w:rPr>
                <w:rFonts w:ascii="宋体" w:cs="宋体"/>
                <w:kern w:val="0"/>
                <w:szCs w:val="21"/>
              </w:rPr>
            </w:pPr>
            <w:r>
              <w:rPr>
                <w:rFonts w:hint="eastAsia" w:ascii="宋体" w:cs="宋体"/>
                <w:kern w:val="0"/>
                <w:szCs w:val="21"/>
              </w:rPr>
              <w:t>（ABS塑料通用款）40L</w:t>
            </w:r>
          </w:p>
        </w:tc>
        <w:tc>
          <w:tcPr>
            <w:tcW w:w="709" w:type="dxa"/>
            <w:tcBorders>
              <w:top w:val="nil"/>
              <w:left w:val="nil"/>
              <w:bottom w:val="single" w:color="auto" w:sz="8" w:space="0"/>
              <w:right w:val="single" w:color="auto" w:sz="8" w:space="0"/>
            </w:tcBorders>
            <w:shd w:val="clear" w:color="auto" w:fill="auto"/>
            <w:vAlign w:val="center"/>
          </w:tcPr>
          <w:p w14:paraId="289D259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F1AFEF2">
            <w:pPr>
              <w:widowControl/>
              <w:spacing w:line="400" w:lineRule="exact"/>
              <w:jc w:val="center"/>
              <w:rPr>
                <w:rFonts w:ascii="宋体" w:cs="宋体"/>
                <w:kern w:val="0"/>
                <w:szCs w:val="21"/>
              </w:rPr>
            </w:pPr>
            <w:r>
              <w:rPr>
                <w:rFonts w:hint="eastAsia" w:ascii="宋体" w:cs="宋体"/>
                <w:kern w:val="0"/>
                <w:szCs w:val="21"/>
              </w:rPr>
              <w:t>20</w:t>
            </w:r>
          </w:p>
        </w:tc>
      </w:tr>
      <w:tr w14:paraId="4E55679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193951">
            <w:pPr>
              <w:jc w:val="center"/>
              <w:rPr>
                <w:rFonts w:cs="宋体" w:asciiTheme="minorEastAsia" w:hAnsiTheme="minorEastAsia" w:eastAsiaTheme="minorEastAsia"/>
                <w:szCs w:val="21"/>
              </w:rPr>
            </w:pPr>
            <w:r>
              <w:rPr>
                <w:rFonts w:hint="eastAsia" w:asciiTheme="minorEastAsia" w:hAnsiTheme="minorEastAsia" w:eastAsiaTheme="minorEastAsia"/>
                <w:szCs w:val="21"/>
              </w:rPr>
              <w:t>1845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1AD99A">
            <w:pPr>
              <w:widowControl/>
              <w:spacing w:line="400" w:lineRule="exact"/>
              <w:jc w:val="center"/>
              <w:rPr>
                <w:rFonts w:ascii="宋体" w:cs="宋体"/>
                <w:kern w:val="0"/>
                <w:szCs w:val="21"/>
              </w:rPr>
            </w:pPr>
            <w:r>
              <w:rPr>
                <w:rFonts w:hint="eastAsia" w:ascii="宋体" w:cs="宋体"/>
                <w:kern w:val="0"/>
                <w:szCs w:val="21"/>
              </w:rPr>
              <w:t>实验室一次性称样勺</w:t>
            </w:r>
          </w:p>
        </w:tc>
        <w:tc>
          <w:tcPr>
            <w:tcW w:w="3260" w:type="dxa"/>
            <w:tcBorders>
              <w:top w:val="nil"/>
              <w:left w:val="nil"/>
              <w:bottom w:val="single" w:color="auto" w:sz="8" w:space="0"/>
              <w:right w:val="single" w:color="auto" w:sz="8" w:space="0"/>
            </w:tcBorders>
            <w:shd w:val="clear" w:color="auto" w:fill="auto"/>
            <w:vAlign w:val="center"/>
          </w:tcPr>
          <w:p w14:paraId="50EB0885">
            <w:pPr>
              <w:widowControl/>
              <w:spacing w:line="400" w:lineRule="exact"/>
              <w:jc w:val="center"/>
              <w:rPr>
                <w:rFonts w:ascii="宋体" w:cs="宋体"/>
                <w:kern w:val="0"/>
                <w:szCs w:val="21"/>
              </w:rPr>
            </w:pPr>
            <w:r>
              <w:rPr>
                <w:rFonts w:hint="eastAsia" w:ascii="宋体" w:cs="宋体"/>
                <w:kern w:val="0"/>
                <w:szCs w:val="21"/>
              </w:rPr>
              <w:t>柄长15cm  400只/包</w:t>
            </w:r>
          </w:p>
        </w:tc>
        <w:tc>
          <w:tcPr>
            <w:tcW w:w="709" w:type="dxa"/>
            <w:tcBorders>
              <w:top w:val="nil"/>
              <w:left w:val="nil"/>
              <w:bottom w:val="single" w:color="auto" w:sz="8" w:space="0"/>
              <w:right w:val="single" w:color="auto" w:sz="8" w:space="0"/>
            </w:tcBorders>
            <w:shd w:val="clear" w:color="auto" w:fill="auto"/>
            <w:vAlign w:val="center"/>
          </w:tcPr>
          <w:p w14:paraId="35D6B4B4">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78400C8">
            <w:pPr>
              <w:widowControl/>
              <w:spacing w:line="400" w:lineRule="exact"/>
              <w:jc w:val="center"/>
              <w:rPr>
                <w:rFonts w:ascii="宋体" w:cs="宋体"/>
                <w:kern w:val="0"/>
                <w:szCs w:val="21"/>
              </w:rPr>
            </w:pPr>
            <w:r>
              <w:rPr>
                <w:rFonts w:hint="eastAsia" w:ascii="宋体" w:cs="宋体"/>
                <w:kern w:val="0"/>
                <w:szCs w:val="21"/>
              </w:rPr>
              <w:t>20</w:t>
            </w:r>
          </w:p>
        </w:tc>
      </w:tr>
      <w:tr w14:paraId="2C06D1E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425BF5">
            <w:pPr>
              <w:jc w:val="center"/>
              <w:rPr>
                <w:rFonts w:cs="宋体" w:asciiTheme="minorEastAsia" w:hAnsiTheme="minorEastAsia" w:eastAsiaTheme="minorEastAsia"/>
                <w:szCs w:val="21"/>
              </w:rPr>
            </w:pPr>
            <w:r>
              <w:rPr>
                <w:rFonts w:hint="eastAsia" w:asciiTheme="minorEastAsia" w:hAnsiTheme="minorEastAsia" w:eastAsiaTheme="minorEastAsia"/>
                <w:szCs w:val="21"/>
              </w:rPr>
              <w:t>1846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4B04F9">
            <w:pPr>
              <w:widowControl/>
              <w:spacing w:line="400" w:lineRule="exact"/>
              <w:jc w:val="center"/>
              <w:rPr>
                <w:rFonts w:ascii="宋体" w:cs="宋体"/>
                <w:kern w:val="0"/>
                <w:szCs w:val="21"/>
              </w:rPr>
            </w:pPr>
            <w:r>
              <w:rPr>
                <w:rFonts w:hint="eastAsia" w:ascii="宋体" w:cs="宋体"/>
                <w:kern w:val="0"/>
                <w:szCs w:val="21"/>
              </w:rPr>
              <w:t>实验用密封胶带</w:t>
            </w:r>
          </w:p>
        </w:tc>
        <w:tc>
          <w:tcPr>
            <w:tcW w:w="3260" w:type="dxa"/>
            <w:tcBorders>
              <w:top w:val="nil"/>
              <w:left w:val="nil"/>
              <w:bottom w:val="single" w:color="auto" w:sz="8" w:space="0"/>
              <w:right w:val="single" w:color="auto" w:sz="8" w:space="0"/>
            </w:tcBorders>
            <w:shd w:val="clear" w:color="auto" w:fill="auto"/>
            <w:vAlign w:val="center"/>
          </w:tcPr>
          <w:p w14:paraId="0899415C">
            <w:pPr>
              <w:widowControl/>
              <w:spacing w:line="400" w:lineRule="exact"/>
              <w:jc w:val="center"/>
              <w:rPr>
                <w:rFonts w:ascii="宋体" w:cs="宋体"/>
                <w:kern w:val="0"/>
                <w:szCs w:val="21"/>
              </w:rPr>
            </w:pPr>
            <w:r>
              <w:rPr>
                <w:rFonts w:hint="eastAsia" w:ascii="宋体" w:cs="宋体"/>
                <w:kern w:val="0"/>
                <w:szCs w:val="21"/>
              </w:rPr>
              <w:t>4 IN. × 125 FT.ROLL，Pm-996</w:t>
            </w:r>
          </w:p>
        </w:tc>
        <w:tc>
          <w:tcPr>
            <w:tcW w:w="709" w:type="dxa"/>
            <w:tcBorders>
              <w:top w:val="nil"/>
              <w:left w:val="nil"/>
              <w:bottom w:val="single" w:color="auto" w:sz="8" w:space="0"/>
              <w:right w:val="single" w:color="auto" w:sz="8" w:space="0"/>
            </w:tcBorders>
            <w:shd w:val="clear" w:color="auto" w:fill="auto"/>
            <w:vAlign w:val="center"/>
          </w:tcPr>
          <w:p w14:paraId="4404B37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5A3BA8C">
            <w:pPr>
              <w:widowControl/>
              <w:spacing w:line="400" w:lineRule="exact"/>
              <w:jc w:val="center"/>
              <w:rPr>
                <w:rFonts w:ascii="宋体" w:cs="宋体"/>
                <w:kern w:val="0"/>
                <w:szCs w:val="21"/>
              </w:rPr>
            </w:pPr>
            <w:r>
              <w:rPr>
                <w:rFonts w:hint="eastAsia" w:ascii="宋体" w:cs="宋体"/>
                <w:kern w:val="0"/>
                <w:szCs w:val="21"/>
              </w:rPr>
              <w:t>14</w:t>
            </w:r>
          </w:p>
        </w:tc>
      </w:tr>
      <w:tr w14:paraId="64583A6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911FE1">
            <w:pPr>
              <w:jc w:val="center"/>
              <w:rPr>
                <w:rFonts w:cs="宋体" w:asciiTheme="minorEastAsia" w:hAnsiTheme="minorEastAsia" w:eastAsiaTheme="minorEastAsia"/>
                <w:szCs w:val="21"/>
              </w:rPr>
            </w:pPr>
            <w:r>
              <w:rPr>
                <w:rFonts w:hint="eastAsia" w:asciiTheme="minorEastAsia" w:hAnsiTheme="minorEastAsia" w:eastAsiaTheme="minorEastAsia"/>
                <w:szCs w:val="21"/>
              </w:rPr>
              <w:t>1847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98F184">
            <w:pPr>
              <w:widowControl/>
              <w:spacing w:line="400" w:lineRule="exact"/>
              <w:jc w:val="center"/>
              <w:rPr>
                <w:rFonts w:ascii="宋体" w:cs="宋体"/>
                <w:kern w:val="0"/>
                <w:szCs w:val="21"/>
              </w:rPr>
            </w:pPr>
            <w:r>
              <w:rPr>
                <w:rFonts w:hint="eastAsia" w:ascii="宋体" w:cs="宋体"/>
                <w:kern w:val="0"/>
                <w:szCs w:val="21"/>
              </w:rPr>
              <w:t>食品防腐剂苯甲酸溶液标准物质</w:t>
            </w:r>
          </w:p>
        </w:tc>
        <w:tc>
          <w:tcPr>
            <w:tcW w:w="3260" w:type="dxa"/>
            <w:tcBorders>
              <w:top w:val="nil"/>
              <w:left w:val="nil"/>
              <w:bottom w:val="single" w:color="auto" w:sz="8" w:space="0"/>
              <w:right w:val="single" w:color="auto" w:sz="8" w:space="0"/>
            </w:tcBorders>
            <w:shd w:val="clear" w:color="auto" w:fill="auto"/>
            <w:vAlign w:val="center"/>
          </w:tcPr>
          <w:p w14:paraId="2276C564">
            <w:pPr>
              <w:widowControl/>
              <w:spacing w:line="400" w:lineRule="exact"/>
              <w:jc w:val="center"/>
              <w:rPr>
                <w:rFonts w:ascii="宋体" w:cs="宋体"/>
                <w:kern w:val="0"/>
                <w:szCs w:val="21"/>
              </w:rPr>
            </w:pPr>
            <w:r>
              <w:rPr>
                <w:rFonts w:hint="eastAsia" w:ascii="宋体" w:cs="宋体"/>
                <w:kern w:val="0"/>
                <w:szCs w:val="21"/>
              </w:rPr>
              <w:t>1.00mg/mL,5mL</w:t>
            </w:r>
          </w:p>
        </w:tc>
        <w:tc>
          <w:tcPr>
            <w:tcW w:w="709" w:type="dxa"/>
            <w:tcBorders>
              <w:top w:val="nil"/>
              <w:left w:val="nil"/>
              <w:bottom w:val="single" w:color="auto" w:sz="8" w:space="0"/>
              <w:right w:val="single" w:color="auto" w:sz="8" w:space="0"/>
            </w:tcBorders>
            <w:shd w:val="clear" w:color="auto" w:fill="auto"/>
            <w:vAlign w:val="center"/>
          </w:tcPr>
          <w:p w14:paraId="480FE58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E831C6F">
            <w:pPr>
              <w:widowControl/>
              <w:spacing w:line="400" w:lineRule="exact"/>
              <w:jc w:val="center"/>
              <w:rPr>
                <w:rFonts w:ascii="宋体" w:cs="宋体"/>
                <w:kern w:val="0"/>
                <w:szCs w:val="21"/>
              </w:rPr>
            </w:pPr>
            <w:r>
              <w:rPr>
                <w:rFonts w:hint="eastAsia" w:ascii="宋体" w:cs="宋体"/>
                <w:kern w:val="0"/>
                <w:szCs w:val="21"/>
              </w:rPr>
              <w:t>85</w:t>
            </w:r>
          </w:p>
        </w:tc>
      </w:tr>
      <w:tr w14:paraId="1484A9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908374">
            <w:pPr>
              <w:jc w:val="center"/>
              <w:rPr>
                <w:rFonts w:cs="宋体" w:asciiTheme="minorEastAsia" w:hAnsiTheme="minorEastAsia" w:eastAsiaTheme="minorEastAsia"/>
                <w:szCs w:val="21"/>
              </w:rPr>
            </w:pPr>
            <w:r>
              <w:rPr>
                <w:rFonts w:hint="eastAsia" w:asciiTheme="minorEastAsia" w:hAnsiTheme="minorEastAsia" w:eastAsiaTheme="minorEastAsia"/>
                <w:szCs w:val="21"/>
              </w:rPr>
              <w:t>1848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9120F6">
            <w:pPr>
              <w:widowControl/>
              <w:spacing w:line="400" w:lineRule="exact"/>
              <w:jc w:val="center"/>
              <w:rPr>
                <w:rFonts w:ascii="宋体" w:cs="宋体"/>
                <w:kern w:val="0"/>
                <w:szCs w:val="21"/>
              </w:rPr>
            </w:pPr>
            <w:r>
              <w:rPr>
                <w:rFonts w:hint="eastAsia" w:ascii="宋体" w:cs="宋体"/>
                <w:kern w:val="0"/>
                <w:szCs w:val="21"/>
              </w:rPr>
              <w:t>食品防腐剂山梨酸溶液标准物质</w:t>
            </w:r>
          </w:p>
        </w:tc>
        <w:tc>
          <w:tcPr>
            <w:tcW w:w="3260" w:type="dxa"/>
            <w:tcBorders>
              <w:top w:val="nil"/>
              <w:left w:val="nil"/>
              <w:bottom w:val="single" w:color="auto" w:sz="8" w:space="0"/>
              <w:right w:val="single" w:color="auto" w:sz="8" w:space="0"/>
            </w:tcBorders>
            <w:shd w:val="clear" w:color="auto" w:fill="auto"/>
            <w:vAlign w:val="center"/>
          </w:tcPr>
          <w:p w14:paraId="4A153320">
            <w:pPr>
              <w:widowControl/>
              <w:spacing w:line="400" w:lineRule="exact"/>
              <w:jc w:val="center"/>
              <w:rPr>
                <w:rFonts w:ascii="宋体" w:cs="宋体"/>
                <w:kern w:val="0"/>
                <w:szCs w:val="21"/>
              </w:rPr>
            </w:pPr>
            <w:r>
              <w:rPr>
                <w:rFonts w:hint="eastAsia" w:ascii="宋体" w:cs="宋体"/>
                <w:kern w:val="0"/>
                <w:szCs w:val="21"/>
              </w:rPr>
              <w:t>1.00mg/mL，5ml</w:t>
            </w:r>
          </w:p>
        </w:tc>
        <w:tc>
          <w:tcPr>
            <w:tcW w:w="709" w:type="dxa"/>
            <w:tcBorders>
              <w:top w:val="nil"/>
              <w:left w:val="nil"/>
              <w:bottom w:val="single" w:color="auto" w:sz="8" w:space="0"/>
              <w:right w:val="single" w:color="auto" w:sz="8" w:space="0"/>
            </w:tcBorders>
            <w:shd w:val="clear" w:color="auto" w:fill="auto"/>
            <w:vAlign w:val="center"/>
          </w:tcPr>
          <w:p w14:paraId="4C3ABDE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8105C71">
            <w:pPr>
              <w:widowControl/>
              <w:spacing w:line="400" w:lineRule="exact"/>
              <w:jc w:val="center"/>
              <w:rPr>
                <w:rFonts w:ascii="宋体" w:cs="宋体"/>
                <w:kern w:val="0"/>
                <w:szCs w:val="21"/>
              </w:rPr>
            </w:pPr>
            <w:r>
              <w:rPr>
                <w:rFonts w:hint="eastAsia" w:ascii="宋体" w:cs="宋体"/>
                <w:kern w:val="0"/>
                <w:szCs w:val="21"/>
              </w:rPr>
              <w:t>85</w:t>
            </w:r>
          </w:p>
        </w:tc>
      </w:tr>
      <w:tr w14:paraId="7E2013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D0FDE4">
            <w:pPr>
              <w:jc w:val="center"/>
              <w:rPr>
                <w:rFonts w:cs="宋体" w:asciiTheme="minorEastAsia" w:hAnsiTheme="minorEastAsia" w:eastAsiaTheme="minorEastAsia"/>
                <w:szCs w:val="21"/>
              </w:rPr>
            </w:pPr>
            <w:r>
              <w:rPr>
                <w:rFonts w:hint="eastAsia" w:asciiTheme="minorEastAsia" w:hAnsiTheme="minorEastAsia" w:eastAsiaTheme="minorEastAsia"/>
                <w:szCs w:val="21"/>
              </w:rPr>
              <w:t>1849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E959B5">
            <w:pPr>
              <w:widowControl/>
              <w:spacing w:line="400" w:lineRule="exact"/>
              <w:jc w:val="center"/>
              <w:rPr>
                <w:rFonts w:ascii="宋体" w:cs="宋体"/>
                <w:kern w:val="0"/>
                <w:szCs w:val="21"/>
              </w:rPr>
            </w:pPr>
            <w:r>
              <w:rPr>
                <w:rFonts w:hint="eastAsia" w:ascii="宋体" w:cs="宋体"/>
                <w:kern w:val="0"/>
                <w:szCs w:val="21"/>
              </w:rPr>
              <w:t>食品镉柱装置(镉还原柱)</w:t>
            </w:r>
          </w:p>
        </w:tc>
        <w:tc>
          <w:tcPr>
            <w:tcW w:w="3260" w:type="dxa"/>
            <w:tcBorders>
              <w:top w:val="nil"/>
              <w:left w:val="nil"/>
              <w:bottom w:val="single" w:color="auto" w:sz="8" w:space="0"/>
              <w:right w:val="single" w:color="auto" w:sz="8" w:space="0"/>
            </w:tcBorders>
            <w:shd w:val="clear" w:color="auto" w:fill="auto"/>
            <w:vAlign w:val="center"/>
          </w:tcPr>
          <w:p w14:paraId="06D58895">
            <w:pPr>
              <w:widowControl/>
              <w:spacing w:line="400" w:lineRule="exact"/>
              <w:jc w:val="center"/>
              <w:rPr>
                <w:rFonts w:ascii="宋体" w:cs="宋体"/>
                <w:kern w:val="0"/>
                <w:szCs w:val="21"/>
              </w:rPr>
            </w:pPr>
            <w:r>
              <w:rPr>
                <w:rFonts w:hint="eastAsia" w:ascii="宋体" w:cs="宋体"/>
                <w:kern w:val="0"/>
                <w:szCs w:val="21"/>
              </w:rPr>
              <w:t>GB5009，100ml</w:t>
            </w:r>
          </w:p>
        </w:tc>
        <w:tc>
          <w:tcPr>
            <w:tcW w:w="709" w:type="dxa"/>
            <w:tcBorders>
              <w:top w:val="nil"/>
              <w:left w:val="nil"/>
              <w:bottom w:val="single" w:color="auto" w:sz="8" w:space="0"/>
              <w:right w:val="single" w:color="auto" w:sz="8" w:space="0"/>
            </w:tcBorders>
            <w:shd w:val="clear" w:color="auto" w:fill="auto"/>
            <w:vAlign w:val="center"/>
          </w:tcPr>
          <w:p w14:paraId="2D811E9A">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1E5EDC3B">
            <w:pPr>
              <w:widowControl/>
              <w:spacing w:line="400" w:lineRule="exact"/>
              <w:jc w:val="center"/>
              <w:rPr>
                <w:rFonts w:ascii="宋体" w:cs="宋体"/>
                <w:kern w:val="0"/>
                <w:szCs w:val="21"/>
              </w:rPr>
            </w:pPr>
            <w:r>
              <w:rPr>
                <w:rFonts w:hint="eastAsia" w:ascii="宋体" w:cs="宋体"/>
                <w:kern w:val="0"/>
                <w:szCs w:val="21"/>
              </w:rPr>
              <w:t>115</w:t>
            </w:r>
          </w:p>
        </w:tc>
      </w:tr>
      <w:tr w14:paraId="49C61B6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BFC836">
            <w:pPr>
              <w:jc w:val="center"/>
              <w:rPr>
                <w:rFonts w:cs="宋体" w:asciiTheme="minorEastAsia" w:hAnsiTheme="minorEastAsia" w:eastAsiaTheme="minorEastAsia"/>
                <w:szCs w:val="21"/>
              </w:rPr>
            </w:pPr>
            <w:r>
              <w:rPr>
                <w:rFonts w:hint="eastAsia" w:asciiTheme="minorEastAsia" w:hAnsiTheme="minorEastAsia" w:eastAsiaTheme="minorEastAsia"/>
                <w:szCs w:val="21"/>
              </w:rPr>
              <w:t>1850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437878">
            <w:pPr>
              <w:widowControl/>
              <w:spacing w:line="400" w:lineRule="exact"/>
              <w:jc w:val="center"/>
              <w:rPr>
                <w:rFonts w:ascii="宋体" w:cs="宋体"/>
                <w:kern w:val="0"/>
                <w:szCs w:val="21"/>
              </w:rPr>
            </w:pPr>
            <w:r>
              <w:rPr>
                <w:rFonts w:hint="eastAsia" w:ascii="宋体" w:cs="宋体"/>
                <w:kern w:val="0"/>
                <w:szCs w:val="21"/>
              </w:rPr>
              <w:t>食品甜味剂糖精钠溶液标准物质</w:t>
            </w:r>
          </w:p>
        </w:tc>
        <w:tc>
          <w:tcPr>
            <w:tcW w:w="3260" w:type="dxa"/>
            <w:tcBorders>
              <w:top w:val="nil"/>
              <w:left w:val="nil"/>
              <w:bottom w:val="single" w:color="auto" w:sz="8" w:space="0"/>
              <w:right w:val="single" w:color="auto" w:sz="8" w:space="0"/>
            </w:tcBorders>
            <w:shd w:val="clear" w:color="auto" w:fill="auto"/>
            <w:vAlign w:val="center"/>
          </w:tcPr>
          <w:p w14:paraId="6627A126">
            <w:pPr>
              <w:widowControl/>
              <w:spacing w:line="400" w:lineRule="exact"/>
              <w:jc w:val="center"/>
              <w:rPr>
                <w:rFonts w:ascii="宋体" w:cs="宋体"/>
                <w:kern w:val="0"/>
                <w:szCs w:val="21"/>
              </w:rPr>
            </w:pPr>
            <w:r>
              <w:rPr>
                <w:rFonts w:hint="eastAsia" w:ascii="宋体" w:cs="宋体"/>
                <w:kern w:val="0"/>
                <w:szCs w:val="21"/>
              </w:rPr>
              <w:t>1000mg/L，5mL</w:t>
            </w:r>
          </w:p>
        </w:tc>
        <w:tc>
          <w:tcPr>
            <w:tcW w:w="709" w:type="dxa"/>
            <w:tcBorders>
              <w:top w:val="nil"/>
              <w:left w:val="nil"/>
              <w:bottom w:val="single" w:color="auto" w:sz="8" w:space="0"/>
              <w:right w:val="single" w:color="auto" w:sz="8" w:space="0"/>
            </w:tcBorders>
            <w:shd w:val="clear" w:color="auto" w:fill="auto"/>
            <w:vAlign w:val="center"/>
          </w:tcPr>
          <w:p w14:paraId="67080FD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4448838">
            <w:pPr>
              <w:widowControl/>
              <w:spacing w:line="400" w:lineRule="exact"/>
              <w:jc w:val="center"/>
              <w:rPr>
                <w:rFonts w:ascii="宋体" w:cs="宋体"/>
                <w:kern w:val="0"/>
                <w:szCs w:val="21"/>
              </w:rPr>
            </w:pPr>
            <w:r>
              <w:rPr>
                <w:rFonts w:hint="eastAsia" w:ascii="宋体" w:cs="宋体"/>
                <w:kern w:val="0"/>
                <w:szCs w:val="21"/>
              </w:rPr>
              <w:t>85</w:t>
            </w:r>
          </w:p>
        </w:tc>
      </w:tr>
      <w:tr w14:paraId="2959B40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87122A">
            <w:pPr>
              <w:jc w:val="center"/>
              <w:rPr>
                <w:rFonts w:cs="宋体" w:asciiTheme="minorEastAsia" w:hAnsiTheme="minorEastAsia" w:eastAsiaTheme="minorEastAsia"/>
                <w:szCs w:val="21"/>
              </w:rPr>
            </w:pPr>
            <w:r>
              <w:rPr>
                <w:rFonts w:hint="eastAsia" w:asciiTheme="minorEastAsia" w:hAnsiTheme="minorEastAsia" w:eastAsiaTheme="minorEastAsia"/>
                <w:szCs w:val="21"/>
              </w:rPr>
              <w:t>1851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422A3B">
            <w:pPr>
              <w:widowControl/>
              <w:spacing w:line="400" w:lineRule="exact"/>
              <w:jc w:val="center"/>
              <w:rPr>
                <w:rFonts w:ascii="宋体" w:cs="宋体"/>
                <w:kern w:val="0"/>
                <w:szCs w:val="21"/>
              </w:rPr>
            </w:pPr>
            <w:r>
              <w:rPr>
                <w:rFonts w:hint="eastAsia" w:ascii="宋体" w:cs="宋体"/>
                <w:kern w:val="0"/>
                <w:szCs w:val="21"/>
              </w:rPr>
              <w:t>食品用聚乙烯保鲜膜</w:t>
            </w:r>
          </w:p>
        </w:tc>
        <w:tc>
          <w:tcPr>
            <w:tcW w:w="3260" w:type="dxa"/>
            <w:tcBorders>
              <w:top w:val="nil"/>
              <w:left w:val="nil"/>
              <w:bottom w:val="single" w:color="auto" w:sz="8" w:space="0"/>
              <w:right w:val="single" w:color="auto" w:sz="8" w:space="0"/>
            </w:tcBorders>
            <w:shd w:val="clear" w:color="auto" w:fill="auto"/>
            <w:vAlign w:val="center"/>
          </w:tcPr>
          <w:p w14:paraId="2D4DC1B2">
            <w:pPr>
              <w:widowControl/>
              <w:spacing w:line="400" w:lineRule="exact"/>
              <w:jc w:val="center"/>
              <w:rPr>
                <w:rFonts w:ascii="宋体" w:cs="宋体"/>
                <w:kern w:val="0"/>
                <w:szCs w:val="21"/>
              </w:rPr>
            </w:pPr>
            <w:r>
              <w:rPr>
                <w:rFonts w:hint="eastAsia" w:ascii="宋体" w:cs="宋体"/>
                <w:kern w:val="0"/>
                <w:szCs w:val="21"/>
              </w:rPr>
              <w:t>30cm×300m</w:t>
            </w:r>
          </w:p>
        </w:tc>
        <w:tc>
          <w:tcPr>
            <w:tcW w:w="709" w:type="dxa"/>
            <w:tcBorders>
              <w:top w:val="nil"/>
              <w:left w:val="nil"/>
              <w:bottom w:val="single" w:color="auto" w:sz="8" w:space="0"/>
              <w:right w:val="single" w:color="auto" w:sz="8" w:space="0"/>
            </w:tcBorders>
            <w:shd w:val="clear" w:color="auto" w:fill="auto"/>
            <w:vAlign w:val="center"/>
          </w:tcPr>
          <w:p w14:paraId="1466AAD7">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vAlign w:val="center"/>
          </w:tcPr>
          <w:p w14:paraId="7E552228">
            <w:pPr>
              <w:widowControl/>
              <w:spacing w:line="400" w:lineRule="exact"/>
              <w:jc w:val="center"/>
              <w:rPr>
                <w:rFonts w:ascii="宋体" w:cs="宋体"/>
                <w:kern w:val="0"/>
                <w:szCs w:val="21"/>
              </w:rPr>
            </w:pPr>
            <w:r>
              <w:rPr>
                <w:rFonts w:hint="eastAsia" w:ascii="宋体" w:cs="宋体"/>
                <w:kern w:val="0"/>
                <w:szCs w:val="21"/>
              </w:rPr>
              <w:t>15</w:t>
            </w:r>
          </w:p>
        </w:tc>
      </w:tr>
      <w:tr w14:paraId="410393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EEA074">
            <w:pPr>
              <w:jc w:val="center"/>
              <w:rPr>
                <w:rFonts w:cs="宋体" w:asciiTheme="minorEastAsia" w:hAnsiTheme="minorEastAsia" w:eastAsiaTheme="minorEastAsia"/>
                <w:szCs w:val="21"/>
              </w:rPr>
            </w:pPr>
            <w:r>
              <w:rPr>
                <w:rFonts w:hint="eastAsia" w:asciiTheme="minorEastAsia" w:hAnsiTheme="minorEastAsia" w:eastAsiaTheme="minorEastAsia"/>
                <w:szCs w:val="21"/>
              </w:rPr>
              <w:t>1852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37BC5EF">
            <w:pPr>
              <w:widowControl/>
              <w:spacing w:line="400" w:lineRule="exact"/>
              <w:jc w:val="center"/>
              <w:rPr>
                <w:rFonts w:ascii="宋体" w:cs="宋体"/>
                <w:kern w:val="0"/>
                <w:szCs w:val="21"/>
              </w:rPr>
            </w:pPr>
            <w:r>
              <w:rPr>
                <w:rFonts w:hint="eastAsia" w:ascii="宋体" w:cs="宋体"/>
                <w:kern w:val="0"/>
                <w:szCs w:val="21"/>
              </w:rPr>
              <w:t>食品中合成着色剂检测专用小柱</w:t>
            </w:r>
          </w:p>
        </w:tc>
        <w:tc>
          <w:tcPr>
            <w:tcW w:w="3260" w:type="dxa"/>
            <w:tcBorders>
              <w:top w:val="nil"/>
              <w:left w:val="nil"/>
              <w:bottom w:val="single" w:color="auto" w:sz="8" w:space="0"/>
              <w:right w:val="single" w:color="auto" w:sz="8" w:space="0"/>
            </w:tcBorders>
            <w:shd w:val="clear" w:color="auto" w:fill="auto"/>
            <w:vAlign w:val="center"/>
          </w:tcPr>
          <w:p w14:paraId="45B7A313">
            <w:pPr>
              <w:widowControl/>
              <w:spacing w:line="400" w:lineRule="exact"/>
              <w:jc w:val="center"/>
              <w:rPr>
                <w:rFonts w:ascii="宋体" w:cs="宋体"/>
                <w:kern w:val="0"/>
                <w:szCs w:val="21"/>
              </w:rPr>
            </w:pPr>
            <w:r>
              <w:rPr>
                <w:rFonts w:hint="eastAsia" w:ascii="宋体" w:cs="宋体"/>
                <w:kern w:val="0"/>
                <w:szCs w:val="21"/>
              </w:rPr>
              <w:t>500mg，6mL/30 pcs,GB 5009.35-2016</w:t>
            </w:r>
          </w:p>
        </w:tc>
        <w:tc>
          <w:tcPr>
            <w:tcW w:w="709" w:type="dxa"/>
            <w:tcBorders>
              <w:top w:val="nil"/>
              <w:left w:val="nil"/>
              <w:bottom w:val="single" w:color="auto" w:sz="8" w:space="0"/>
              <w:right w:val="single" w:color="auto" w:sz="8" w:space="0"/>
            </w:tcBorders>
            <w:shd w:val="clear" w:color="auto" w:fill="auto"/>
            <w:vAlign w:val="center"/>
          </w:tcPr>
          <w:p w14:paraId="7D6741A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0FDA91D">
            <w:pPr>
              <w:widowControl/>
              <w:spacing w:line="400" w:lineRule="exact"/>
              <w:jc w:val="center"/>
              <w:rPr>
                <w:rFonts w:ascii="宋体" w:cs="宋体"/>
                <w:kern w:val="0"/>
                <w:szCs w:val="21"/>
              </w:rPr>
            </w:pPr>
            <w:r>
              <w:rPr>
                <w:rFonts w:hint="eastAsia" w:ascii="宋体" w:cs="宋体"/>
                <w:kern w:val="0"/>
                <w:szCs w:val="21"/>
              </w:rPr>
              <w:t>785</w:t>
            </w:r>
          </w:p>
        </w:tc>
      </w:tr>
      <w:tr w14:paraId="766CA8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BFA68E">
            <w:pPr>
              <w:jc w:val="center"/>
              <w:rPr>
                <w:rFonts w:cs="宋体" w:asciiTheme="minorEastAsia" w:hAnsiTheme="minorEastAsia" w:eastAsiaTheme="minorEastAsia"/>
                <w:szCs w:val="21"/>
              </w:rPr>
            </w:pPr>
            <w:r>
              <w:rPr>
                <w:rFonts w:hint="eastAsia" w:asciiTheme="minorEastAsia" w:hAnsiTheme="minorEastAsia" w:eastAsiaTheme="minorEastAsia"/>
                <w:szCs w:val="21"/>
              </w:rPr>
              <w:t>1853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D0DDFA">
            <w:pPr>
              <w:widowControl/>
              <w:spacing w:line="400" w:lineRule="exact"/>
              <w:jc w:val="center"/>
              <w:rPr>
                <w:rFonts w:ascii="宋体" w:cs="宋体"/>
                <w:kern w:val="0"/>
                <w:szCs w:val="21"/>
              </w:rPr>
            </w:pPr>
            <w:r>
              <w:rPr>
                <w:rFonts w:hint="eastAsia" w:ascii="宋体" w:cs="宋体"/>
                <w:kern w:val="0"/>
                <w:szCs w:val="21"/>
              </w:rPr>
              <w:t>食用合成色素柠檬黄溶液标准物质</w:t>
            </w:r>
          </w:p>
        </w:tc>
        <w:tc>
          <w:tcPr>
            <w:tcW w:w="3260" w:type="dxa"/>
            <w:tcBorders>
              <w:top w:val="nil"/>
              <w:left w:val="nil"/>
              <w:bottom w:val="single" w:color="auto" w:sz="8" w:space="0"/>
              <w:right w:val="single" w:color="auto" w:sz="8" w:space="0"/>
            </w:tcBorders>
            <w:shd w:val="clear" w:color="auto" w:fill="auto"/>
            <w:vAlign w:val="center"/>
          </w:tcPr>
          <w:p w14:paraId="54C81E6E">
            <w:pPr>
              <w:widowControl/>
              <w:spacing w:line="400" w:lineRule="exact"/>
              <w:jc w:val="center"/>
              <w:rPr>
                <w:rFonts w:ascii="宋体" w:cs="宋体"/>
                <w:kern w:val="0"/>
                <w:szCs w:val="21"/>
              </w:rPr>
            </w:pPr>
            <w:r>
              <w:rPr>
                <w:rFonts w:hint="eastAsia" w:ascii="宋体" w:cs="宋体"/>
                <w:kern w:val="0"/>
                <w:szCs w:val="21"/>
              </w:rPr>
              <w:t>0.500mg/ml,5mL</w:t>
            </w:r>
          </w:p>
        </w:tc>
        <w:tc>
          <w:tcPr>
            <w:tcW w:w="709" w:type="dxa"/>
            <w:tcBorders>
              <w:top w:val="nil"/>
              <w:left w:val="nil"/>
              <w:bottom w:val="single" w:color="auto" w:sz="8" w:space="0"/>
              <w:right w:val="single" w:color="auto" w:sz="8" w:space="0"/>
            </w:tcBorders>
            <w:shd w:val="clear" w:color="auto" w:fill="auto"/>
            <w:vAlign w:val="center"/>
          </w:tcPr>
          <w:p w14:paraId="7F9D598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8EF41B6">
            <w:pPr>
              <w:widowControl/>
              <w:spacing w:line="400" w:lineRule="exact"/>
              <w:jc w:val="center"/>
              <w:rPr>
                <w:rFonts w:ascii="宋体" w:cs="宋体"/>
                <w:kern w:val="0"/>
                <w:szCs w:val="21"/>
              </w:rPr>
            </w:pPr>
            <w:r>
              <w:rPr>
                <w:rFonts w:hint="eastAsia" w:ascii="宋体" w:cs="宋体"/>
                <w:kern w:val="0"/>
                <w:szCs w:val="21"/>
              </w:rPr>
              <w:t>85</w:t>
            </w:r>
          </w:p>
        </w:tc>
      </w:tr>
      <w:tr w14:paraId="38A3695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3DD4ED">
            <w:pPr>
              <w:jc w:val="center"/>
              <w:rPr>
                <w:rFonts w:cs="宋体" w:asciiTheme="minorEastAsia" w:hAnsiTheme="minorEastAsia" w:eastAsiaTheme="minorEastAsia"/>
                <w:szCs w:val="21"/>
              </w:rPr>
            </w:pPr>
            <w:r>
              <w:rPr>
                <w:rFonts w:hint="eastAsia" w:asciiTheme="minorEastAsia" w:hAnsiTheme="minorEastAsia" w:eastAsiaTheme="minorEastAsia"/>
                <w:szCs w:val="21"/>
              </w:rPr>
              <w:t>1854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EC30C0">
            <w:pPr>
              <w:widowControl/>
              <w:spacing w:line="400" w:lineRule="exact"/>
              <w:jc w:val="center"/>
              <w:rPr>
                <w:rFonts w:ascii="宋体" w:cs="宋体"/>
                <w:kern w:val="0"/>
                <w:szCs w:val="21"/>
              </w:rPr>
            </w:pPr>
            <w:r>
              <w:rPr>
                <w:rFonts w:hint="eastAsia" w:ascii="宋体" w:cs="宋体"/>
                <w:kern w:val="0"/>
                <w:szCs w:val="21"/>
              </w:rPr>
              <w:t>食用合成色素日落黄溶液标准物质</w:t>
            </w:r>
          </w:p>
        </w:tc>
        <w:tc>
          <w:tcPr>
            <w:tcW w:w="3260" w:type="dxa"/>
            <w:tcBorders>
              <w:top w:val="nil"/>
              <w:left w:val="nil"/>
              <w:bottom w:val="single" w:color="auto" w:sz="8" w:space="0"/>
              <w:right w:val="single" w:color="auto" w:sz="8" w:space="0"/>
            </w:tcBorders>
            <w:shd w:val="clear" w:color="auto" w:fill="auto"/>
            <w:vAlign w:val="center"/>
          </w:tcPr>
          <w:p w14:paraId="1D582A19">
            <w:pPr>
              <w:widowControl/>
              <w:spacing w:line="400" w:lineRule="exact"/>
              <w:jc w:val="center"/>
              <w:rPr>
                <w:rFonts w:ascii="宋体" w:cs="宋体"/>
                <w:kern w:val="0"/>
                <w:szCs w:val="21"/>
              </w:rPr>
            </w:pPr>
            <w:r>
              <w:rPr>
                <w:rFonts w:hint="eastAsia" w:ascii="宋体" w:cs="宋体"/>
                <w:kern w:val="0"/>
                <w:szCs w:val="21"/>
              </w:rPr>
              <w:t>0.500mg/ml,5mL</w:t>
            </w:r>
          </w:p>
        </w:tc>
        <w:tc>
          <w:tcPr>
            <w:tcW w:w="709" w:type="dxa"/>
            <w:tcBorders>
              <w:top w:val="nil"/>
              <w:left w:val="nil"/>
              <w:bottom w:val="single" w:color="auto" w:sz="8" w:space="0"/>
              <w:right w:val="single" w:color="auto" w:sz="8" w:space="0"/>
            </w:tcBorders>
            <w:shd w:val="clear" w:color="auto" w:fill="auto"/>
            <w:vAlign w:val="center"/>
          </w:tcPr>
          <w:p w14:paraId="2004352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27FAFE8">
            <w:pPr>
              <w:widowControl/>
              <w:spacing w:line="400" w:lineRule="exact"/>
              <w:jc w:val="center"/>
              <w:rPr>
                <w:rFonts w:ascii="宋体" w:cs="宋体"/>
                <w:kern w:val="0"/>
                <w:szCs w:val="21"/>
              </w:rPr>
            </w:pPr>
            <w:r>
              <w:rPr>
                <w:rFonts w:hint="eastAsia" w:ascii="宋体" w:cs="宋体"/>
                <w:kern w:val="0"/>
                <w:szCs w:val="21"/>
              </w:rPr>
              <w:t>85</w:t>
            </w:r>
          </w:p>
        </w:tc>
      </w:tr>
      <w:tr w14:paraId="358D27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03126C">
            <w:pPr>
              <w:jc w:val="center"/>
              <w:rPr>
                <w:rFonts w:cs="宋体" w:asciiTheme="minorEastAsia" w:hAnsiTheme="minorEastAsia" w:eastAsiaTheme="minorEastAsia"/>
                <w:szCs w:val="21"/>
              </w:rPr>
            </w:pPr>
            <w:r>
              <w:rPr>
                <w:rFonts w:hint="eastAsia" w:asciiTheme="minorEastAsia" w:hAnsiTheme="minorEastAsia" w:eastAsiaTheme="minorEastAsia"/>
                <w:szCs w:val="21"/>
              </w:rPr>
              <w:t>1855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2798EB">
            <w:pPr>
              <w:widowControl/>
              <w:spacing w:line="400" w:lineRule="exact"/>
              <w:jc w:val="center"/>
              <w:rPr>
                <w:rFonts w:ascii="宋体" w:cs="宋体"/>
                <w:kern w:val="0"/>
                <w:szCs w:val="21"/>
              </w:rPr>
            </w:pPr>
            <w:r>
              <w:rPr>
                <w:rFonts w:hint="eastAsia" w:ascii="宋体" w:cs="宋体"/>
                <w:kern w:val="0"/>
                <w:szCs w:val="21"/>
              </w:rPr>
              <w:t>食用合成色素苋菜红溶液标准物质</w:t>
            </w:r>
          </w:p>
        </w:tc>
        <w:tc>
          <w:tcPr>
            <w:tcW w:w="3260" w:type="dxa"/>
            <w:tcBorders>
              <w:top w:val="nil"/>
              <w:left w:val="nil"/>
              <w:bottom w:val="single" w:color="auto" w:sz="8" w:space="0"/>
              <w:right w:val="single" w:color="auto" w:sz="8" w:space="0"/>
            </w:tcBorders>
            <w:shd w:val="clear" w:color="auto" w:fill="auto"/>
            <w:vAlign w:val="center"/>
          </w:tcPr>
          <w:p w14:paraId="0243F651">
            <w:pPr>
              <w:widowControl/>
              <w:spacing w:line="400" w:lineRule="exact"/>
              <w:jc w:val="center"/>
              <w:rPr>
                <w:rFonts w:ascii="宋体" w:cs="宋体"/>
                <w:kern w:val="0"/>
                <w:szCs w:val="21"/>
              </w:rPr>
            </w:pPr>
            <w:r>
              <w:rPr>
                <w:rFonts w:hint="eastAsia" w:ascii="宋体" w:cs="宋体"/>
                <w:kern w:val="0"/>
                <w:szCs w:val="21"/>
              </w:rPr>
              <w:t>0.500mg/ml,5mL</w:t>
            </w:r>
          </w:p>
        </w:tc>
        <w:tc>
          <w:tcPr>
            <w:tcW w:w="709" w:type="dxa"/>
            <w:tcBorders>
              <w:top w:val="nil"/>
              <w:left w:val="nil"/>
              <w:bottom w:val="single" w:color="auto" w:sz="8" w:space="0"/>
              <w:right w:val="single" w:color="auto" w:sz="8" w:space="0"/>
            </w:tcBorders>
            <w:shd w:val="clear" w:color="auto" w:fill="auto"/>
            <w:vAlign w:val="center"/>
          </w:tcPr>
          <w:p w14:paraId="35B4669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B1AC105">
            <w:pPr>
              <w:widowControl/>
              <w:spacing w:line="400" w:lineRule="exact"/>
              <w:jc w:val="center"/>
              <w:rPr>
                <w:rFonts w:ascii="宋体" w:cs="宋体"/>
                <w:kern w:val="0"/>
                <w:szCs w:val="21"/>
              </w:rPr>
            </w:pPr>
            <w:r>
              <w:rPr>
                <w:rFonts w:hint="eastAsia" w:ascii="宋体" w:cs="宋体"/>
                <w:kern w:val="0"/>
                <w:szCs w:val="21"/>
              </w:rPr>
              <w:t>85</w:t>
            </w:r>
          </w:p>
        </w:tc>
      </w:tr>
      <w:tr w14:paraId="347840B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CA1F4E">
            <w:pPr>
              <w:jc w:val="center"/>
              <w:rPr>
                <w:rFonts w:cs="宋体" w:asciiTheme="minorEastAsia" w:hAnsiTheme="minorEastAsia" w:eastAsiaTheme="minorEastAsia"/>
                <w:szCs w:val="21"/>
              </w:rPr>
            </w:pPr>
            <w:r>
              <w:rPr>
                <w:rFonts w:hint="eastAsia" w:asciiTheme="minorEastAsia" w:hAnsiTheme="minorEastAsia" w:eastAsiaTheme="minorEastAsia"/>
                <w:szCs w:val="21"/>
              </w:rPr>
              <w:t>1856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46CC3D">
            <w:pPr>
              <w:widowControl/>
              <w:spacing w:line="400" w:lineRule="exact"/>
              <w:jc w:val="center"/>
              <w:rPr>
                <w:rFonts w:ascii="宋体" w:cs="宋体"/>
                <w:kern w:val="0"/>
                <w:szCs w:val="21"/>
              </w:rPr>
            </w:pPr>
            <w:r>
              <w:rPr>
                <w:rFonts w:hint="eastAsia" w:ascii="宋体" w:cs="宋体"/>
                <w:kern w:val="0"/>
                <w:szCs w:val="21"/>
              </w:rPr>
              <w:t>食用合成色素胭脂红溶液标准物质</w:t>
            </w:r>
          </w:p>
        </w:tc>
        <w:tc>
          <w:tcPr>
            <w:tcW w:w="3260" w:type="dxa"/>
            <w:tcBorders>
              <w:top w:val="nil"/>
              <w:left w:val="nil"/>
              <w:bottom w:val="single" w:color="auto" w:sz="8" w:space="0"/>
              <w:right w:val="single" w:color="auto" w:sz="8" w:space="0"/>
            </w:tcBorders>
            <w:shd w:val="clear" w:color="auto" w:fill="auto"/>
            <w:vAlign w:val="center"/>
          </w:tcPr>
          <w:p w14:paraId="7FA0DAD7">
            <w:pPr>
              <w:widowControl/>
              <w:spacing w:line="400" w:lineRule="exact"/>
              <w:jc w:val="center"/>
              <w:rPr>
                <w:rFonts w:ascii="宋体" w:cs="宋体"/>
                <w:kern w:val="0"/>
                <w:szCs w:val="21"/>
              </w:rPr>
            </w:pPr>
            <w:r>
              <w:rPr>
                <w:rFonts w:hint="eastAsia" w:ascii="宋体" w:cs="宋体"/>
                <w:kern w:val="0"/>
                <w:szCs w:val="21"/>
              </w:rPr>
              <w:t>0.500mg/ml,5mL</w:t>
            </w:r>
          </w:p>
        </w:tc>
        <w:tc>
          <w:tcPr>
            <w:tcW w:w="709" w:type="dxa"/>
            <w:tcBorders>
              <w:top w:val="nil"/>
              <w:left w:val="nil"/>
              <w:bottom w:val="single" w:color="auto" w:sz="8" w:space="0"/>
              <w:right w:val="single" w:color="auto" w:sz="8" w:space="0"/>
            </w:tcBorders>
            <w:shd w:val="clear" w:color="auto" w:fill="auto"/>
            <w:vAlign w:val="center"/>
          </w:tcPr>
          <w:p w14:paraId="2B26EAB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CCFC50B">
            <w:pPr>
              <w:widowControl/>
              <w:spacing w:line="400" w:lineRule="exact"/>
              <w:jc w:val="center"/>
              <w:rPr>
                <w:rFonts w:ascii="宋体" w:cs="宋体"/>
                <w:kern w:val="0"/>
                <w:szCs w:val="21"/>
              </w:rPr>
            </w:pPr>
            <w:r>
              <w:rPr>
                <w:rFonts w:hint="eastAsia" w:ascii="宋体" w:cs="宋体"/>
                <w:kern w:val="0"/>
                <w:szCs w:val="21"/>
              </w:rPr>
              <w:t>85</w:t>
            </w:r>
          </w:p>
        </w:tc>
      </w:tr>
      <w:tr w14:paraId="155BCCA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DC5B12">
            <w:pPr>
              <w:jc w:val="center"/>
              <w:rPr>
                <w:rFonts w:cs="宋体" w:asciiTheme="minorEastAsia" w:hAnsiTheme="minorEastAsia" w:eastAsiaTheme="minorEastAsia"/>
                <w:szCs w:val="21"/>
              </w:rPr>
            </w:pPr>
            <w:r>
              <w:rPr>
                <w:rFonts w:hint="eastAsia" w:asciiTheme="minorEastAsia" w:hAnsiTheme="minorEastAsia" w:eastAsiaTheme="minorEastAsia"/>
                <w:szCs w:val="21"/>
              </w:rPr>
              <w:t>1857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742058">
            <w:pPr>
              <w:widowControl/>
              <w:spacing w:line="400" w:lineRule="exact"/>
              <w:jc w:val="center"/>
              <w:rPr>
                <w:rFonts w:ascii="宋体" w:cs="宋体"/>
                <w:kern w:val="0"/>
                <w:szCs w:val="21"/>
              </w:rPr>
            </w:pPr>
            <w:r>
              <w:rPr>
                <w:rFonts w:hint="eastAsia" w:ascii="宋体" w:cs="宋体"/>
                <w:kern w:val="0"/>
                <w:szCs w:val="21"/>
              </w:rPr>
              <w:t>试管</w:t>
            </w:r>
          </w:p>
        </w:tc>
        <w:tc>
          <w:tcPr>
            <w:tcW w:w="3260" w:type="dxa"/>
            <w:tcBorders>
              <w:top w:val="nil"/>
              <w:left w:val="nil"/>
              <w:bottom w:val="single" w:color="auto" w:sz="8" w:space="0"/>
              <w:right w:val="single" w:color="auto" w:sz="8" w:space="0"/>
            </w:tcBorders>
            <w:shd w:val="clear" w:color="auto" w:fill="auto"/>
            <w:vAlign w:val="center"/>
          </w:tcPr>
          <w:p w14:paraId="5F785005">
            <w:pPr>
              <w:widowControl/>
              <w:spacing w:line="400" w:lineRule="exact"/>
              <w:jc w:val="center"/>
              <w:rPr>
                <w:rFonts w:ascii="宋体" w:cs="宋体"/>
                <w:kern w:val="0"/>
                <w:szCs w:val="21"/>
              </w:rPr>
            </w:pPr>
            <w:r>
              <w:rPr>
                <w:rFonts w:hint="eastAsia" w:ascii="宋体" w:cs="宋体"/>
                <w:kern w:val="0"/>
                <w:szCs w:val="21"/>
              </w:rPr>
              <w:t>非磨口，带塞具刻度，20mL</w:t>
            </w:r>
          </w:p>
        </w:tc>
        <w:tc>
          <w:tcPr>
            <w:tcW w:w="709" w:type="dxa"/>
            <w:tcBorders>
              <w:top w:val="nil"/>
              <w:left w:val="nil"/>
              <w:bottom w:val="single" w:color="auto" w:sz="8" w:space="0"/>
              <w:right w:val="single" w:color="auto" w:sz="8" w:space="0"/>
            </w:tcBorders>
            <w:shd w:val="clear" w:color="auto" w:fill="auto"/>
            <w:vAlign w:val="center"/>
          </w:tcPr>
          <w:p w14:paraId="1D79B46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5B6C1A5">
            <w:pPr>
              <w:widowControl/>
              <w:spacing w:line="400" w:lineRule="exact"/>
              <w:jc w:val="center"/>
              <w:rPr>
                <w:rFonts w:ascii="宋体" w:cs="宋体"/>
                <w:kern w:val="0"/>
                <w:szCs w:val="21"/>
              </w:rPr>
            </w:pPr>
            <w:r>
              <w:rPr>
                <w:rFonts w:hint="eastAsia" w:ascii="宋体" w:cs="宋体"/>
                <w:kern w:val="0"/>
                <w:szCs w:val="21"/>
              </w:rPr>
              <w:t>3.58</w:t>
            </w:r>
          </w:p>
        </w:tc>
      </w:tr>
      <w:tr w14:paraId="119D2F6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EB7131">
            <w:pPr>
              <w:jc w:val="center"/>
              <w:rPr>
                <w:rFonts w:cs="宋体" w:asciiTheme="minorEastAsia" w:hAnsiTheme="minorEastAsia" w:eastAsiaTheme="minorEastAsia"/>
                <w:szCs w:val="21"/>
              </w:rPr>
            </w:pPr>
            <w:r>
              <w:rPr>
                <w:rFonts w:hint="eastAsia" w:asciiTheme="minorEastAsia" w:hAnsiTheme="minorEastAsia" w:eastAsiaTheme="minorEastAsia"/>
                <w:szCs w:val="21"/>
              </w:rPr>
              <w:t>1858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FF431E">
            <w:pPr>
              <w:widowControl/>
              <w:spacing w:line="400" w:lineRule="exact"/>
              <w:jc w:val="center"/>
              <w:rPr>
                <w:rFonts w:ascii="宋体" w:cs="宋体"/>
                <w:kern w:val="0"/>
                <w:szCs w:val="21"/>
              </w:rPr>
            </w:pPr>
            <w:r>
              <w:rPr>
                <w:rFonts w:hint="eastAsia" w:ascii="宋体" w:cs="宋体"/>
                <w:kern w:val="0"/>
                <w:szCs w:val="21"/>
              </w:rPr>
              <w:t>试管</w:t>
            </w:r>
          </w:p>
        </w:tc>
        <w:tc>
          <w:tcPr>
            <w:tcW w:w="3260" w:type="dxa"/>
            <w:tcBorders>
              <w:top w:val="nil"/>
              <w:left w:val="nil"/>
              <w:bottom w:val="single" w:color="auto" w:sz="8" w:space="0"/>
              <w:right w:val="single" w:color="auto" w:sz="8" w:space="0"/>
            </w:tcBorders>
            <w:shd w:val="clear" w:color="auto" w:fill="auto"/>
            <w:vAlign w:val="center"/>
          </w:tcPr>
          <w:p w14:paraId="50012FC1">
            <w:pPr>
              <w:widowControl/>
              <w:spacing w:line="400" w:lineRule="exact"/>
              <w:jc w:val="center"/>
              <w:rPr>
                <w:rFonts w:ascii="宋体" w:cs="宋体"/>
                <w:kern w:val="0"/>
                <w:szCs w:val="21"/>
              </w:rPr>
            </w:pPr>
            <w:r>
              <w:rPr>
                <w:rFonts w:hint="eastAsia" w:ascii="宋体" w:cs="宋体"/>
                <w:kern w:val="0"/>
                <w:szCs w:val="21"/>
              </w:rPr>
              <w:t>棕色，非磨口，带塞具刻度， 20mL</w:t>
            </w:r>
          </w:p>
        </w:tc>
        <w:tc>
          <w:tcPr>
            <w:tcW w:w="709" w:type="dxa"/>
            <w:tcBorders>
              <w:top w:val="nil"/>
              <w:left w:val="nil"/>
              <w:bottom w:val="single" w:color="auto" w:sz="8" w:space="0"/>
              <w:right w:val="single" w:color="auto" w:sz="8" w:space="0"/>
            </w:tcBorders>
            <w:shd w:val="clear" w:color="auto" w:fill="auto"/>
            <w:vAlign w:val="center"/>
          </w:tcPr>
          <w:p w14:paraId="3D9DD8E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4B5E14D">
            <w:pPr>
              <w:widowControl/>
              <w:spacing w:line="400" w:lineRule="exact"/>
              <w:jc w:val="center"/>
              <w:rPr>
                <w:rFonts w:ascii="宋体" w:cs="宋体"/>
                <w:kern w:val="0"/>
                <w:szCs w:val="21"/>
              </w:rPr>
            </w:pPr>
            <w:r>
              <w:rPr>
                <w:rFonts w:hint="eastAsia" w:ascii="宋体" w:cs="宋体"/>
                <w:kern w:val="0"/>
                <w:szCs w:val="21"/>
              </w:rPr>
              <w:t>14</w:t>
            </w:r>
          </w:p>
        </w:tc>
      </w:tr>
      <w:tr w14:paraId="37FD443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39EB4E">
            <w:pPr>
              <w:jc w:val="center"/>
              <w:rPr>
                <w:rFonts w:cs="宋体" w:asciiTheme="minorEastAsia" w:hAnsiTheme="minorEastAsia" w:eastAsiaTheme="minorEastAsia"/>
                <w:szCs w:val="21"/>
              </w:rPr>
            </w:pPr>
            <w:r>
              <w:rPr>
                <w:rFonts w:hint="eastAsia" w:asciiTheme="minorEastAsia" w:hAnsiTheme="minorEastAsia" w:eastAsiaTheme="minorEastAsia"/>
                <w:szCs w:val="21"/>
              </w:rPr>
              <w:t>1859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62934B">
            <w:pPr>
              <w:widowControl/>
              <w:spacing w:line="400" w:lineRule="exact"/>
              <w:jc w:val="center"/>
              <w:rPr>
                <w:rFonts w:ascii="宋体" w:cs="宋体"/>
                <w:kern w:val="0"/>
                <w:szCs w:val="21"/>
              </w:rPr>
            </w:pPr>
            <w:r>
              <w:rPr>
                <w:rFonts w:hint="eastAsia" w:ascii="宋体" w:cs="宋体"/>
                <w:kern w:val="0"/>
                <w:szCs w:val="21"/>
              </w:rPr>
              <w:t>试管</w:t>
            </w:r>
          </w:p>
        </w:tc>
        <w:tc>
          <w:tcPr>
            <w:tcW w:w="3260" w:type="dxa"/>
            <w:tcBorders>
              <w:top w:val="nil"/>
              <w:left w:val="nil"/>
              <w:bottom w:val="single" w:color="auto" w:sz="8" w:space="0"/>
              <w:right w:val="single" w:color="auto" w:sz="8" w:space="0"/>
            </w:tcBorders>
            <w:shd w:val="clear" w:color="auto" w:fill="auto"/>
            <w:vAlign w:val="center"/>
          </w:tcPr>
          <w:p w14:paraId="7452B29F">
            <w:pPr>
              <w:widowControl/>
              <w:spacing w:line="400" w:lineRule="exact"/>
              <w:jc w:val="center"/>
              <w:rPr>
                <w:rFonts w:ascii="宋体" w:cs="宋体"/>
                <w:kern w:val="0"/>
                <w:szCs w:val="21"/>
              </w:rPr>
            </w:pPr>
            <w:r>
              <w:rPr>
                <w:rFonts w:hint="eastAsia" w:ascii="宋体" w:cs="宋体"/>
                <w:kern w:val="0"/>
                <w:szCs w:val="21"/>
              </w:rPr>
              <w:t>含胶塞，带刻度，10mL</w:t>
            </w:r>
          </w:p>
        </w:tc>
        <w:tc>
          <w:tcPr>
            <w:tcW w:w="709" w:type="dxa"/>
            <w:tcBorders>
              <w:top w:val="nil"/>
              <w:left w:val="nil"/>
              <w:bottom w:val="single" w:color="auto" w:sz="8" w:space="0"/>
              <w:right w:val="single" w:color="auto" w:sz="8" w:space="0"/>
            </w:tcBorders>
            <w:shd w:val="clear" w:color="auto" w:fill="auto"/>
            <w:vAlign w:val="center"/>
          </w:tcPr>
          <w:p w14:paraId="42B75D01">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E51907B">
            <w:pPr>
              <w:widowControl/>
              <w:spacing w:line="400" w:lineRule="exact"/>
              <w:jc w:val="center"/>
              <w:rPr>
                <w:rFonts w:ascii="宋体" w:cs="宋体"/>
                <w:kern w:val="0"/>
                <w:szCs w:val="21"/>
              </w:rPr>
            </w:pPr>
            <w:r>
              <w:rPr>
                <w:rFonts w:hint="eastAsia" w:ascii="宋体" w:cs="宋体"/>
                <w:kern w:val="0"/>
                <w:szCs w:val="21"/>
              </w:rPr>
              <w:t>2</w:t>
            </w:r>
          </w:p>
        </w:tc>
      </w:tr>
      <w:tr w14:paraId="35178C9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48485B">
            <w:pPr>
              <w:jc w:val="center"/>
              <w:rPr>
                <w:rFonts w:cs="宋体" w:asciiTheme="minorEastAsia" w:hAnsiTheme="minorEastAsia" w:eastAsiaTheme="minorEastAsia"/>
                <w:szCs w:val="21"/>
              </w:rPr>
            </w:pPr>
            <w:r>
              <w:rPr>
                <w:rFonts w:hint="eastAsia" w:asciiTheme="minorEastAsia" w:hAnsiTheme="minorEastAsia" w:eastAsiaTheme="minorEastAsia"/>
                <w:szCs w:val="21"/>
              </w:rPr>
              <w:t>1860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F77125">
            <w:pPr>
              <w:widowControl/>
              <w:spacing w:line="400" w:lineRule="exact"/>
              <w:jc w:val="center"/>
              <w:rPr>
                <w:rFonts w:ascii="宋体" w:cs="宋体"/>
                <w:kern w:val="0"/>
                <w:szCs w:val="21"/>
              </w:rPr>
            </w:pPr>
            <w:r>
              <w:rPr>
                <w:rFonts w:hint="eastAsia" w:ascii="宋体" w:cs="宋体"/>
                <w:kern w:val="0"/>
                <w:szCs w:val="21"/>
              </w:rPr>
              <w:t>试管</w:t>
            </w:r>
          </w:p>
        </w:tc>
        <w:tc>
          <w:tcPr>
            <w:tcW w:w="3260" w:type="dxa"/>
            <w:tcBorders>
              <w:top w:val="nil"/>
              <w:left w:val="nil"/>
              <w:bottom w:val="single" w:color="auto" w:sz="8" w:space="0"/>
              <w:right w:val="single" w:color="auto" w:sz="8" w:space="0"/>
            </w:tcBorders>
            <w:shd w:val="clear" w:color="auto" w:fill="auto"/>
            <w:vAlign w:val="center"/>
          </w:tcPr>
          <w:p w14:paraId="63C04A23">
            <w:pPr>
              <w:widowControl/>
              <w:spacing w:line="400" w:lineRule="exact"/>
              <w:jc w:val="center"/>
              <w:rPr>
                <w:rFonts w:ascii="宋体" w:cs="宋体"/>
                <w:kern w:val="0"/>
                <w:szCs w:val="21"/>
              </w:rPr>
            </w:pPr>
            <w:r>
              <w:rPr>
                <w:rFonts w:hint="eastAsia" w:ascii="宋体" w:cs="宋体"/>
                <w:kern w:val="0"/>
                <w:szCs w:val="21"/>
              </w:rPr>
              <w:t>玻璃，18cm</w:t>
            </w:r>
          </w:p>
        </w:tc>
        <w:tc>
          <w:tcPr>
            <w:tcW w:w="709" w:type="dxa"/>
            <w:tcBorders>
              <w:top w:val="nil"/>
              <w:left w:val="nil"/>
              <w:bottom w:val="single" w:color="auto" w:sz="8" w:space="0"/>
              <w:right w:val="single" w:color="auto" w:sz="8" w:space="0"/>
            </w:tcBorders>
            <w:shd w:val="clear" w:color="auto" w:fill="auto"/>
            <w:vAlign w:val="center"/>
          </w:tcPr>
          <w:p w14:paraId="34C1B5B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2642F002">
            <w:pPr>
              <w:widowControl/>
              <w:spacing w:line="400" w:lineRule="exact"/>
              <w:jc w:val="center"/>
              <w:rPr>
                <w:rFonts w:ascii="宋体" w:cs="宋体"/>
                <w:kern w:val="0"/>
                <w:szCs w:val="21"/>
              </w:rPr>
            </w:pPr>
            <w:r>
              <w:rPr>
                <w:rFonts w:hint="eastAsia" w:ascii="宋体" w:cs="宋体"/>
                <w:kern w:val="0"/>
                <w:szCs w:val="21"/>
              </w:rPr>
              <w:t>5.3</w:t>
            </w:r>
          </w:p>
        </w:tc>
      </w:tr>
      <w:tr w14:paraId="12E9C91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0645F4">
            <w:pPr>
              <w:jc w:val="center"/>
              <w:rPr>
                <w:rFonts w:cs="宋体" w:asciiTheme="minorEastAsia" w:hAnsiTheme="minorEastAsia" w:eastAsiaTheme="minorEastAsia"/>
                <w:szCs w:val="21"/>
              </w:rPr>
            </w:pPr>
            <w:r>
              <w:rPr>
                <w:rFonts w:hint="eastAsia" w:asciiTheme="minorEastAsia" w:hAnsiTheme="minorEastAsia" w:eastAsiaTheme="minorEastAsia"/>
                <w:szCs w:val="21"/>
              </w:rPr>
              <w:t>1861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3493F6">
            <w:pPr>
              <w:widowControl/>
              <w:spacing w:line="400" w:lineRule="exact"/>
              <w:jc w:val="center"/>
              <w:rPr>
                <w:rFonts w:ascii="宋体" w:cs="宋体"/>
                <w:kern w:val="0"/>
                <w:szCs w:val="21"/>
              </w:rPr>
            </w:pPr>
            <w:r>
              <w:rPr>
                <w:rFonts w:hint="eastAsia" w:ascii="宋体" w:cs="宋体"/>
                <w:kern w:val="0"/>
                <w:szCs w:val="21"/>
              </w:rPr>
              <w:t>试管</w:t>
            </w:r>
          </w:p>
        </w:tc>
        <w:tc>
          <w:tcPr>
            <w:tcW w:w="3260" w:type="dxa"/>
            <w:tcBorders>
              <w:top w:val="nil"/>
              <w:left w:val="nil"/>
              <w:bottom w:val="single" w:color="auto" w:sz="8" w:space="0"/>
              <w:right w:val="single" w:color="auto" w:sz="8" w:space="0"/>
            </w:tcBorders>
            <w:shd w:val="clear" w:color="auto" w:fill="auto"/>
            <w:vAlign w:val="center"/>
          </w:tcPr>
          <w:p w14:paraId="4EF09823">
            <w:pPr>
              <w:widowControl/>
              <w:spacing w:line="400" w:lineRule="exact"/>
              <w:jc w:val="center"/>
              <w:rPr>
                <w:rFonts w:ascii="宋体" w:cs="宋体"/>
                <w:kern w:val="0"/>
                <w:szCs w:val="21"/>
              </w:rPr>
            </w:pPr>
            <w:r>
              <w:rPr>
                <w:rFonts w:hint="eastAsia" w:ascii="宋体" w:cs="宋体"/>
                <w:kern w:val="0"/>
                <w:szCs w:val="21"/>
              </w:rPr>
              <w:t>含胶塞，带刻度，100mL/根</w:t>
            </w:r>
          </w:p>
        </w:tc>
        <w:tc>
          <w:tcPr>
            <w:tcW w:w="709" w:type="dxa"/>
            <w:tcBorders>
              <w:top w:val="nil"/>
              <w:left w:val="nil"/>
              <w:bottom w:val="single" w:color="auto" w:sz="8" w:space="0"/>
              <w:right w:val="single" w:color="auto" w:sz="8" w:space="0"/>
            </w:tcBorders>
            <w:shd w:val="clear" w:color="auto" w:fill="auto"/>
            <w:vAlign w:val="center"/>
          </w:tcPr>
          <w:p w14:paraId="134F693F">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5E569988">
            <w:pPr>
              <w:widowControl/>
              <w:spacing w:line="400" w:lineRule="exact"/>
              <w:jc w:val="center"/>
              <w:rPr>
                <w:rFonts w:ascii="宋体" w:cs="宋体"/>
                <w:kern w:val="0"/>
                <w:szCs w:val="21"/>
              </w:rPr>
            </w:pPr>
            <w:r>
              <w:rPr>
                <w:rFonts w:hint="eastAsia" w:ascii="宋体" w:cs="宋体"/>
                <w:kern w:val="0"/>
                <w:szCs w:val="21"/>
              </w:rPr>
              <w:t>7</w:t>
            </w:r>
          </w:p>
        </w:tc>
      </w:tr>
      <w:tr w14:paraId="2063B6A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3AC6AC">
            <w:pPr>
              <w:jc w:val="center"/>
              <w:rPr>
                <w:rFonts w:cs="宋体" w:asciiTheme="minorEastAsia" w:hAnsiTheme="minorEastAsia" w:eastAsiaTheme="minorEastAsia"/>
                <w:szCs w:val="21"/>
              </w:rPr>
            </w:pPr>
            <w:r>
              <w:rPr>
                <w:rFonts w:hint="eastAsia" w:asciiTheme="minorEastAsia" w:hAnsiTheme="minorEastAsia" w:eastAsiaTheme="minorEastAsia"/>
                <w:szCs w:val="21"/>
              </w:rPr>
              <w:t>1862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199A60">
            <w:pPr>
              <w:widowControl/>
              <w:spacing w:line="400" w:lineRule="exact"/>
              <w:jc w:val="center"/>
              <w:rPr>
                <w:rFonts w:ascii="宋体" w:cs="宋体"/>
                <w:kern w:val="0"/>
                <w:szCs w:val="21"/>
              </w:rPr>
            </w:pPr>
            <w:r>
              <w:rPr>
                <w:rFonts w:hint="eastAsia" w:ascii="宋体" w:cs="宋体"/>
                <w:kern w:val="0"/>
                <w:szCs w:val="21"/>
              </w:rPr>
              <w:t>试管</w:t>
            </w:r>
          </w:p>
        </w:tc>
        <w:tc>
          <w:tcPr>
            <w:tcW w:w="3260" w:type="dxa"/>
            <w:tcBorders>
              <w:top w:val="nil"/>
              <w:left w:val="nil"/>
              <w:bottom w:val="single" w:color="auto" w:sz="8" w:space="0"/>
              <w:right w:val="single" w:color="auto" w:sz="8" w:space="0"/>
            </w:tcBorders>
            <w:shd w:val="clear" w:color="auto" w:fill="auto"/>
            <w:vAlign w:val="center"/>
          </w:tcPr>
          <w:p w14:paraId="15F6772F">
            <w:pPr>
              <w:widowControl/>
              <w:spacing w:line="400" w:lineRule="exact"/>
              <w:jc w:val="center"/>
              <w:rPr>
                <w:rFonts w:ascii="宋体" w:cs="宋体"/>
                <w:kern w:val="0"/>
                <w:szCs w:val="21"/>
              </w:rPr>
            </w:pPr>
            <w:r>
              <w:rPr>
                <w:rFonts w:hint="eastAsia" w:ascii="宋体" w:cs="宋体"/>
                <w:kern w:val="0"/>
                <w:szCs w:val="21"/>
              </w:rPr>
              <w:t>21×150</w:t>
            </w:r>
          </w:p>
        </w:tc>
        <w:tc>
          <w:tcPr>
            <w:tcW w:w="709" w:type="dxa"/>
            <w:tcBorders>
              <w:top w:val="nil"/>
              <w:left w:val="nil"/>
              <w:bottom w:val="single" w:color="auto" w:sz="8" w:space="0"/>
              <w:right w:val="single" w:color="auto" w:sz="8" w:space="0"/>
            </w:tcBorders>
            <w:shd w:val="clear" w:color="auto" w:fill="auto"/>
            <w:vAlign w:val="center"/>
          </w:tcPr>
          <w:p w14:paraId="72787F7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2162CB9">
            <w:pPr>
              <w:widowControl/>
              <w:spacing w:line="400" w:lineRule="exact"/>
              <w:jc w:val="center"/>
              <w:rPr>
                <w:rFonts w:ascii="宋体" w:cs="宋体"/>
                <w:kern w:val="0"/>
                <w:szCs w:val="21"/>
              </w:rPr>
            </w:pPr>
            <w:r>
              <w:rPr>
                <w:rFonts w:hint="eastAsia" w:ascii="宋体" w:cs="宋体"/>
                <w:kern w:val="0"/>
                <w:szCs w:val="21"/>
              </w:rPr>
              <w:t>3</w:t>
            </w:r>
          </w:p>
        </w:tc>
      </w:tr>
      <w:tr w14:paraId="293F156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6AAA59">
            <w:pPr>
              <w:jc w:val="center"/>
              <w:rPr>
                <w:rFonts w:cs="宋体" w:asciiTheme="minorEastAsia" w:hAnsiTheme="minorEastAsia" w:eastAsiaTheme="minorEastAsia"/>
                <w:szCs w:val="21"/>
              </w:rPr>
            </w:pPr>
            <w:r>
              <w:rPr>
                <w:rFonts w:hint="eastAsia" w:asciiTheme="minorEastAsia" w:hAnsiTheme="minorEastAsia" w:eastAsiaTheme="minorEastAsia"/>
                <w:szCs w:val="21"/>
              </w:rPr>
              <w:t>1863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6E66BD">
            <w:pPr>
              <w:widowControl/>
              <w:spacing w:line="400" w:lineRule="exact"/>
              <w:jc w:val="center"/>
              <w:rPr>
                <w:rFonts w:ascii="宋体" w:cs="宋体"/>
                <w:kern w:val="0"/>
                <w:szCs w:val="21"/>
              </w:rPr>
            </w:pPr>
            <w:r>
              <w:rPr>
                <w:rFonts w:hint="eastAsia" w:ascii="宋体" w:cs="宋体"/>
                <w:kern w:val="0"/>
                <w:szCs w:val="21"/>
              </w:rPr>
              <w:t>试管</w:t>
            </w:r>
          </w:p>
        </w:tc>
        <w:tc>
          <w:tcPr>
            <w:tcW w:w="3260" w:type="dxa"/>
            <w:tcBorders>
              <w:top w:val="nil"/>
              <w:left w:val="nil"/>
              <w:bottom w:val="single" w:color="auto" w:sz="8" w:space="0"/>
              <w:right w:val="single" w:color="auto" w:sz="8" w:space="0"/>
            </w:tcBorders>
            <w:shd w:val="clear" w:color="auto" w:fill="auto"/>
            <w:vAlign w:val="center"/>
          </w:tcPr>
          <w:p w14:paraId="4650CB8B">
            <w:pPr>
              <w:widowControl/>
              <w:spacing w:line="400" w:lineRule="exact"/>
              <w:jc w:val="center"/>
              <w:rPr>
                <w:rFonts w:ascii="宋体" w:cs="宋体"/>
                <w:kern w:val="0"/>
                <w:szCs w:val="21"/>
              </w:rPr>
            </w:pPr>
            <w:r>
              <w:rPr>
                <w:rFonts w:hint="eastAsia" w:ascii="宋体" w:cs="宋体"/>
                <w:kern w:val="0"/>
                <w:szCs w:val="21"/>
              </w:rPr>
              <w:t>13×100</w:t>
            </w:r>
          </w:p>
        </w:tc>
        <w:tc>
          <w:tcPr>
            <w:tcW w:w="709" w:type="dxa"/>
            <w:tcBorders>
              <w:top w:val="nil"/>
              <w:left w:val="nil"/>
              <w:bottom w:val="single" w:color="auto" w:sz="8" w:space="0"/>
              <w:right w:val="single" w:color="auto" w:sz="8" w:space="0"/>
            </w:tcBorders>
            <w:shd w:val="clear" w:color="auto" w:fill="auto"/>
            <w:vAlign w:val="center"/>
          </w:tcPr>
          <w:p w14:paraId="2AF78E6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FA64DC9">
            <w:pPr>
              <w:widowControl/>
              <w:spacing w:line="400" w:lineRule="exact"/>
              <w:jc w:val="center"/>
              <w:rPr>
                <w:rFonts w:ascii="宋体" w:cs="宋体"/>
                <w:kern w:val="0"/>
                <w:szCs w:val="21"/>
              </w:rPr>
            </w:pPr>
            <w:r>
              <w:rPr>
                <w:rFonts w:hint="eastAsia" w:ascii="宋体" w:cs="宋体"/>
                <w:kern w:val="0"/>
                <w:szCs w:val="21"/>
              </w:rPr>
              <w:t>1.5</w:t>
            </w:r>
          </w:p>
        </w:tc>
      </w:tr>
      <w:tr w14:paraId="3C0779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458BE0">
            <w:pPr>
              <w:jc w:val="center"/>
              <w:rPr>
                <w:rFonts w:cs="宋体" w:asciiTheme="minorEastAsia" w:hAnsiTheme="minorEastAsia" w:eastAsiaTheme="minorEastAsia"/>
                <w:szCs w:val="21"/>
              </w:rPr>
            </w:pPr>
            <w:r>
              <w:rPr>
                <w:rFonts w:hint="eastAsia" w:asciiTheme="minorEastAsia" w:hAnsiTheme="minorEastAsia" w:eastAsiaTheme="minorEastAsia"/>
                <w:szCs w:val="21"/>
              </w:rPr>
              <w:t>1864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14A77B">
            <w:pPr>
              <w:widowControl/>
              <w:spacing w:line="400" w:lineRule="exact"/>
              <w:jc w:val="center"/>
              <w:rPr>
                <w:rFonts w:ascii="宋体" w:cs="宋体"/>
                <w:kern w:val="0"/>
                <w:szCs w:val="21"/>
              </w:rPr>
            </w:pPr>
            <w:r>
              <w:rPr>
                <w:rFonts w:hint="eastAsia" w:ascii="宋体" w:cs="宋体"/>
                <w:kern w:val="0"/>
                <w:szCs w:val="21"/>
              </w:rPr>
              <w:t>试管</w:t>
            </w:r>
          </w:p>
        </w:tc>
        <w:tc>
          <w:tcPr>
            <w:tcW w:w="3260" w:type="dxa"/>
            <w:tcBorders>
              <w:top w:val="nil"/>
              <w:left w:val="nil"/>
              <w:bottom w:val="single" w:color="auto" w:sz="8" w:space="0"/>
              <w:right w:val="single" w:color="auto" w:sz="8" w:space="0"/>
            </w:tcBorders>
            <w:shd w:val="clear" w:color="auto" w:fill="auto"/>
            <w:vAlign w:val="center"/>
          </w:tcPr>
          <w:p w14:paraId="6223D95D">
            <w:pPr>
              <w:widowControl/>
              <w:spacing w:line="400" w:lineRule="exact"/>
              <w:jc w:val="center"/>
              <w:rPr>
                <w:rFonts w:ascii="宋体" w:cs="宋体"/>
                <w:kern w:val="0"/>
                <w:szCs w:val="21"/>
              </w:rPr>
            </w:pPr>
            <w:r>
              <w:rPr>
                <w:rFonts w:hint="eastAsia" w:ascii="宋体" w:cs="宋体"/>
                <w:kern w:val="0"/>
                <w:szCs w:val="21"/>
              </w:rPr>
              <w:t>15*150mm，约：19.5ml</w:t>
            </w:r>
          </w:p>
        </w:tc>
        <w:tc>
          <w:tcPr>
            <w:tcW w:w="709" w:type="dxa"/>
            <w:tcBorders>
              <w:top w:val="nil"/>
              <w:left w:val="nil"/>
              <w:bottom w:val="single" w:color="auto" w:sz="8" w:space="0"/>
              <w:right w:val="single" w:color="auto" w:sz="8" w:space="0"/>
            </w:tcBorders>
            <w:shd w:val="clear" w:color="auto" w:fill="auto"/>
            <w:vAlign w:val="center"/>
          </w:tcPr>
          <w:p w14:paraId="76DC280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433CDB1">
            <w:pPr>
              <w:widowControl/>
              <w:spacing w:line="400" w:lineRule="exact"/>
              <w:jc w:val="center"/>
              <w:rPr>
                <w:rFonts w:ascii="宋体" w:cs="宋体"/>
                <w:kern w:val="0"/>
                <w:szCs w:val="21"/>
              </w:rPr>
            </w:pPr>
            <w:r>
              <w:rPr>
                <w:rFonts w:hint="eastAsia" w:ascii="宋体" w:cs="宋体"/>
                <w:kern w:val="0"/>
                <w:szCs w:val="21"/>
              </w:rPr>
              <w:t>1.8</w:t>
            </w:r>
          </w:p>
        </w:tc>
      </w:tr>
      <w:tr w14:paraId="2DA09D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6B010E">
            <w:pPr>
              <w:jc w:val="center"/>
              <w:rPr>
                <w:rFonts w:cs="宋体" w:asciiTheme="minorEastAsia" w:hAnsiTheme="minorEastAsia" w:eastAsiaTheme="minorEastAsia"/>
                <w:szCs w:val="21"/>
              </w:rPr>
            </w:pPr>
            <w:r>
              <w:rPr>
                <w:rFonts w:hint="eastAsia" w:asciiTheme="minorEastAsia" w:hAnsiTheme="minorEastAsia" w:eastAsiaTheme="minorEastAsia"/>
                <w:szCs w:val="21"/>
              </w:rPr>
              <w:t>1865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8B19FB">
            <w:pPr>
              <w:widowControl/>
              <w:spacing w:line="400" w:lineRule="exact"/>
              <w:jc w:val="center"/>
              <w:rPr>
                <w:rFonts w:ascii="宋体" w:cs="宋体"/>
                <w:kern w:val="0"/>
                <w:szCs w:val="21"/>
              </w:rPr>
            </w:pPr>
            <w:r>
              <w:rPr>
                <w:rFonts w:hint="eastAsia" w:ascii="宋体" w:cs="宋体"/>
                <w:kern w:val="0"/>
                <w:szCs w:val="21"/>
              </w:rPr>
              <w:t>试管</w:t>
            </w:r>
          </w:p>
        </w:tc>
        <w:tc>
          <w:tcPr>
            <w:tcW w:w="3260" w:type="dxa"/>
            <w:tcBorders>
              <w:top w:val="nil"/>
              <w:left w:val="nil"/>
              <w:bottom w:val="single" w:color="auto" w:sz="8" w:space="0"/>
              <w:right w:val="single" w:color="auto" w:sz="8" w:space="0"/>
            </w:tcBorders>
            <w:shd w:val="clear" w:color="auto" w:fill="auto"/>
            <w:vAlign w:val="center"/>
          </w:tcPr>
          <w:p w14:paraId="3949ADD0">
            <w:pPr>
              <w:widowControl/>
              <w:spacing w:line="400" w:lineRule="exact"/>
              <w:jc w:val="center"/>
              <w:rPr>
                <w:rFonts w:ascii="宋体" w:cs="宋体"/>
                <w:kern w:val="0"/>
                <w:szCs w:val="21"/>
              </w:rPr>
            </w:pPr>
            <w:r>
              <w:rPr>
                <w:rFonts w:hint="eastAsia" w:ascii="宋体" w:cs="宋体"/>
                <w:kern w:val="0"/>
                <w:szCs w:val="21"/>
              </w:rPr>
              <w:t>18*150mm</w:t>
            </w:r>
          </w:p>
        </w:tc>
        <w:tc>
          <w:tcPr>
            <w:tcW w:w="709" w:type="dxa"/>
            <w:tcBorders>
              <w:top w:val="nil"/>
              <w:left w:val="nil"/>
              <w:bottom w:val="single" w:color="auto" w:sz="8" w:space="0"/>
              <w:right w:val="single" w:color="auto" w:sz="8" w:space="0"/>
            </w:tcBorders>
            <w:shd w:val="clear" w:color="auto" w:fill="auto"/>
            <w:vAlign w:val="center"/>
          </w:tcPr>
          <w:p w14:paraId="20AA815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4984A8D">
            <w:pPr>
              <w:widowControl/>
              <w:spacing w:line="400" w:lineRule="exact"/>
              <w:jc w:val="center"/>
              <w:rPr>
                <w:rFonts w:ascii="宋体" w:cs="宋体"/>
                <w:kern w:val="0"/>
                <w:szCs w:val="21"/>
              </w:rPr>
            </w:pPr>
            <w:r>
              <w:rPr>
                <w:rFonts w:hint="eastAsia" w:ascii="宋体" w:cs="宋体"/>
                <w:kern w:val="0"/>
                <w:szCs w:val="21"/>
              </w:rPr>
              <w:t>2.3</w:t>
            </w:r>
          </w:p>
        </w:tc>
      </w:tr>
      <w:tr w14:paraId="0D77BB6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09E169">
            <w:pPr>
              <w:jc w:val="center"/>
              <w:rPr>
                <w:rFonts w:cs="宋体" w:asciiTheme="minorEastAsia" w:hAnsiTheme="minorEastAsia" w:eastAsiaTheme="minorEastAsia"/>
                <w:szCs w:val="21"/>
              </w:rPr>
            </w:pPr>
            <w:r>
              <w:rPr>
                <w:rFonts w:hint="eastAsia" w:asciiTheme="minorEastAsia" w:hAnsiTheme="minorEastAsia" w:eastAsiaTheme="minorEastAsia"/>
                <w:szCs w:val="21"/>
              </w:rPr>
              <w:t>1866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07B220">
            <w:pPr>
              <w:widowControl/>
              <w:spacing w:line="400" w:lineRule="exact"/>
              <w:jc w:val="center"/>
              <w:rPr>
                <w:rFonts w:ascii="宋体" w:cs="宋体"/>
                <w:kern w:val="0"/>
                <w:szCs w:val="21"/>
              </w:rPr>
            </w:pPr>
            <w:r>
              <w:rPr>
                <w:rFonts w:hint="eastAsia" w:ascii="宋体" w:cs="宋体"/>
                <w:kern w:val="0"/>
                <w:szCs w:val="21"/>
              </w:rPr>
              <w:t>试管硅胶塞</w:t>
            </w:r>
          </w:p>
        </w:tc>
        <w:tc>
          <w:tcPr>
            <w:tcW w:w="3260" w:type="dxa"/>
            <w:tcBorders>
              <w:top w:val="nil"/>
              <w:left w:val="nil"/>
              <w:bottom w:val="single" w:color="auto" w:sz="8" w:space="0"/>
              <w:right w:val="single" w:color="auto" w:sz="8" w:space="0"/>
            </w:tcBorders>
            <w:shd w:val="clear" w:color="auto" w:fill="auto"/>
            <w:vAlign w:val="center"/>
          </w:tcPr>
          <w:p w14:paraId="717919AA">
            <w:pPr>
              <w:widowControl/>
              <w:spacing w:line="400" w:lineRule="exact"/>
              <w:jc w:val="center"/>
              <w:rPr>
                <w:rFonts w:ascii="宋体" w:cs="宋体"/>
                <w:kern w:val="0"/>
                <w:szCs w:val="21"/>
              </w:rPr>
            </w:pPr>
            <w:r>
              <w:rPr>
                <w:rFonts w:hint="eastAsia" w:ascii="宋体" w:cs="宋体"/>
                <w:kern w:val="0"/>
                <w:szCs w:val="21"/>
              </w:rPr>
              <w:t>11-15mm/14#</w:t>
            </w:r>
          </w:p>
        </w:tc>
        <w:tc>
          <w:tcPr>
            <w:tcW w:w="709" w:type="dxa"/>
            <w:tcBorders>
              <w:top w:val="nil"/>
              <w:left w:val="nil"/>
              <w:bottom w:val="single" w:color="auto" w:sz="8" w:space="0"/>
              <w:right w:val="single" w:color="auto" w:sz="8" w:space="0"/>
            </w:tcBorders>
            <w:shd w:val="clear" w:color="auto" w:fill="auto"/>
            <w:vAlign w:val="center"/>
          </w:tcPr>
          <w:p w14:paraId="3AED21A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F95DE11">
            <w:pPr>
              <w:widowControl/>
              <w:spacing w:line="400" w:lineRule="exact"/>
              <w:jc w:val="center"/>
              <w:rPr>
                <w:rFonts w:ascii="宋体" w:cs="宋体"/>
                <w:kern w:val="0"/>
                <w:szCs w:val="21"/>
              </w:rPr>
            </w:pPr>
            <w:r>
              <w:rPr>
                <w:rFonts w:hint="eastAsia" w:ascii="宋体" w:cs="宋体"/>
                <w:kern w:val="0"/>
                <w:szCs w:val="21"/>
              </w:rPr>
              <w:t>0.17</w:t>
            </w:r>
          </w:p>
        </w:tc>
      </w:tr>
      <w:tr w14:paraId="2415C06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CD2833">
            <w:pPr>
              <w:jc w:val="center"/>
              <w:rPr>
                <w:rFonts w:cs="宋体" w:asciiTheme="minorEastAsia" w:hAnsiTheme="minorEastAsia" w:eastAsiaTheme="minorEastAsia"/>
                <w:szCs w:val="21"/>
              </w:rPr>
            </w:pPr>
            <w:r>
              <w:rPr>
                <w:rFonts w:hint="eastAsia" w:asciiTheme="minorEastAsia" w:hAnsiTheme="minorEastAsia" w:eastAsiaTheme="minorEastAsia"/>
                <w:szCs w:val="21"/>
              </w:rPr>
              <w:t>1867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DD2871">
            <w:pPr>
              <w:widowControl/>
              <w:spacing w:line="400" w:lineRule="exact"/>
              <w:jc w:val="center"/>
              <w:rPr>
                <w:rFonts w:ascii="宋体" w:cs="宋体"/>
                <w:kern w:val="0"/>
                <w:szCs w:val="21"/>
              </w:rPr>
            </w:pPr>
            <w:r>
              <w:rPr>
                <w:rFonts w:hint="eastAsia" w:ascii="宋体" w:cs="宋体"/>
                <w:kern w:val="0"/>
                <w:szCs w:val="21"/>
              </w:rPr>
              <w:t>试管硅胶塞</w:t>
            </w:r>
          </w:p>
        </w:tc>
        <w:tc>
          <w:tcPr>
            <w:tcW w:w="3260" w:type="dxa"/>
            <w:tcBorders>
              <w:top w:val="nil"/>
              <w:left w:val="nil"/>
              <w:bottom w:val="single" w:color="auto" w:sz="8" w:space="0"/>
              <w:right w:val="single" w:color="auto" w:sz="8" w:space="0"/>
            </w:tcBorders>
            <w:shd w:val="clear" w:color="auto" w:fill="auto"/>
            <w:vAlign w:val="center"/>
          </w:tcPr>
          <w:p w14:paraId="78C65694">
            <w:pPr>
              <w:widowControl/>
              <w:spacing w:line="400" w:lineRule="exact"/>
              <w:jc w:val="center"/>
              <w:rPr>
                <w:rFonts w:ascii="宋体" w:cs="宋体"/>
                <w:kern w:val="0"/>
                <w:szCs w:val="21"/>
              </w:rPr>
            </w:pPr>
            <w:r>
              <w:rPr>
                <w:rFonts w:hint="eastAsia" w:ascii="宋体" w:cs="宋体"/>
                <w:kern w:val="0"/>
                <w:szCs w:val="21"/>
              </w:rPr>
              <w:t>17-22mm/20#</w:t>
            </w:r>
          </w:p>
        </w:tc>
        <w:tc>
          <w:tcPr>
            <w:tcW w:w="709" w:type="dxa"/>
            <w:tcBorders>
              <w:top w:val="nil"/>
              <w:left w:val="nil"/>
              <w:bottom w:val="single" w:color="auto" w:sz="8" w:space="0"/>
              <w:right w:val="single" w:color="auto" w:sz="8" w:space="0"/>
            </w:tcBorders>
            <w:shd w:val="clear" w:color="auto" w:fill="auto"/>
            <w:vAlign w:val="center"/>
          </w:tcPr>
          <w:p w14:paraId="244307B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5AE304E">
            <w:pPr>
              <w:widowControl/>
              <w:spacing w:line="400" w:lineRule="exact"/>
              <w:jc w:val="center"/>
              <w:rPr>
                <w:rFonts w:ascii="宋体" w:cs="宋体"/>
                <w:kern w:val="0"/>
                <w:szCs w:val="21"/>
              </w:rPr>
            </w:pPr>
            <w:r>
              <w:rPr>
                <w:rFonts w:hint="eastAsia" w:ascii="宋体" w:cs="宋体"/>
                <w:kern w:val="0"/>
                <w:szCs w:val="21"/>
              </w:rPr>
              <w:t>0.48</w:t>
            </w:r>
          </w:p>
        </w:tc>
      </w:tr>
      <w:tr w14:paraId="775DD33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668BA3">
            <w:pPr>
              <w:jc w:val="center"/>
              <w:rPr>
                <w:rFonts w:cs="宋体" w:asciiTheme="minorEastAsia" w:hAnsiTheme="minorEastAsia" w:eastAsiaTheme="minorEastAsia"/>
                <w:szCs w:val="21"/>
              </w:rPr>
            </w:pPr>
            <w:r>
              <w:rPr>
                <w:rFonts w:hint="eastAsia" w:asciiTheme="minorEastAsia" w:hAnsiTheme="minorEastAsia" w:eastAsiaTheme="minorEastAsia"/>
                <w:szCs w:val="21"/>
              </w:rPr>
              <w:t>1868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C664B8">
            <w:pPr>
              <w:widowControl/>
              <w:spacing w:line="400" w:lineRule="exact"/>
              <w:jc w:val="center"/>
              <w:rPr>
                <w:rFonts w:ascii="宋体" w:cs="宋体"/>
                <w:kern w:val="0"/>
                <w:szCs w:val="21"/>
              </w:rPr>
            </w:pPr>
            <w:r>
              <w:rPr>
                <w:rFonts w:hint="eastAsia" w:ascii="宋体" w:cs="宋体"/>
                <w:kern w:val="0"/>
                <w:szCs w:val="21"/>
              </w:rPr>
              <w:t>试管架</w:t>
            </w:r>
          </w:p>
        </w:tc>
        <w:tc>
          <w:tcPr>
            <w:tcW w:w="3260" w:type="dxa"/>
            <w:tcBorders>
              <w:top w:val="nil"/>
              <w:left w:val="nil"/>
              <w:bottom w:val="single" w:color="auto" w:sz="8" w:space="0"/>
              <w:right w:val="single" w:color="auto" w:sz="8" w:space="0"/>
            </w:tcBorders>
            <w:shd w:val="clear" w:color="auto" w:fill="auto"/>
            <w:vAlign w:val="center"/>
          </w:tcPr>
          <w:p w14:paraId="579F3DF3">
            <w:pPr>
              <w:widowControl/>
              <w:spacing w:line="400" w:lineRule="exact"/>
              <w:jc w:val="center"/>
              <w:rPr>
                <w:rFonts w:ascii="宋体" w:cs="宋体"/>
                <w:kern w:val="0"/>
                <w:szCs w:val="21"/>
              </w:rPr>
            </w:pPr>
            <w:r>
              <w:rPr>
                <w:rFonts w:hint="eastAsia" w:ascii="宋体" w:cs="宋体"/>
                <w:kern w:val="0"/>
                <w:szCs w:val="21"/>
              </w:rPr>
              <w:t>10ml 塑料</w:t>
            </w:r>
          </w:p>
        </w:tc>
        <w:tc>
          <w:tcPr>
            <w:tcW w:w="709" w:type="dxa"/>
            <w:tcBorders>
              <w:top w:val="nil"/>
              <w:left w:val="nil"/>
              <w:bottom w:val="single" w:color="auto" w:sz="8" w:space="0"/>
              <w:right w:val="single" w:color="auto" w:sz="8" w:space="0"/>
            </w:tcBorders>
            <w:shd w:val="clear" w:color="auto" w:fill="auto"/>
            <w:vAlign w:val="center"/>
          </w:tcPr>
          <w:p w14:paraId="4BAD56D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6DED0F5">
            <w:pPr>
              <w:widowControl/>
              <w:spacing w:line="400" w:lineRule="exact"/>
              <w:jc w:val="center"/>
              <w:rPr>
                <w:rFonts w:ascii="宋体" w:cs="宋体"/>
                <w:kern w:val="0"/>
                <w:szCs w:val="21"/>
              </w:rPr>
            </w:pPr>
            <w:r>
              <w:rPr>
                <w:rFonts w:hint="eastAsia" w:ascii="宋体" w:cs="宋体"/>
                <w:kern w:val="0"/>
                <w:szCs w:val="21"/>
              </w:rPr>
              <w:t>30</w:t>
            </w:r>
          </w:p>
        </w:tc>
      </w:tr>
      <w:tr w14:paraId="5F7C8F8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AF26BB">
            <w:pPr>
              <w:jc w:val="center"/>
              <w:rPr>
                <w:rFonts w:cs="宋体" w:asciiTheme="minorEastAsia" w:hAnsiTheme="minorEastAsia" w:eastAsiaTheme="minorEastAsia"/>
                <w:szCs w:val="21"/>
              </w:rPr>
            </w:pPr>
            <w:r>
              <w:rPr>
                <w:rFonts w:hint="eastAsia" w:asciiTheme="minorEastAsia" w:hAnsiTheme="minorEastAsia" w:eastAsiaTheme="minorEastAsia"/>
                <w:szCs w:val="21"/>
              </w:rPr>
              <w:t>1869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869E48">
            <w:pPr>
              <w:widowControl/>
              <w:spacing w:line="400" w:lineRule="exact"/>
              <w:jc w:val="center"/>
              <w:rPr>
                <w:rFonts w:ascii="宋体" w:cs="宋体"/>
                <w:kern w:val="0"/>
                <w:szCs w:val="21"/>
              </w:rPr>
            </w:pPr>
            <w:r>
              <w:rPr>
                <w:rFonts w:hint="eastAsia" w:ascii="宋体" w:cs="宋体"/>
                <w:kern w:val="0"/>
                <w:szCs w:val="21"/>
              </w:rPr>
              <w:t>试管架</w:t>
            </w:r>
          </w:p>
        </w:tc>
        <w:tc>
          <w:tcPr>
            <w:tcW w:w="3260" w:type="dxa"/>
            <w:tcBorders>
              <w:top w:val="nil"/>
              <w:left w:val="nil"/>
              <w:bottom w:val="single" w:color="auto" w:sz="8" w:space="0"/>
              <w:right w:val="single" w:color="auto" w:sz="8" w:space="0"/>
            </w:tcBorders>
            <w:shd w:val="clear" w:color="auto" w:fill="auto"/>
            <w:vAlign w:val="center"/>
          </w:tcPr>
          <w:p w14:paraId="1E329E7B">
            <w:pPr>
              <w:widowControl/>
              <w:spacing w:line="400" w:lineRule="exact"/>
              <w:jc w:val="center"/>
              <w:rPr>
                <w:rFonts w:ascii="宋体" w:cs="宋体"/>
                <w:kern w:val="0"/>
                <w:szCs w:val="21"/>
              </w:rPr>
            </w:pPr>
            <w:r>
              <w:rPr>
                <w:rFonts w:hint="eastAsia" w:ascii="宋体" w:cs="宋体"/>
                <w:kern w:val="0"/>
                <w:szCs w:val="21"/>
              </w:rPr>
              <w:t>亚克力材料，50mL,24 孔位</w:t>
            </w:r>
          </w:p>
        </w:tc>
        <w:tc>
          <w:tcPr>
            <w:tcW w:w="709" w:type="dxa"/>
            <w:tcBorders>
              <w:top w:val="nil"/>
              <w:left w:val="nil"/>
              <w:bottom w:val="single" w:color="auto" w:sz="8" w:space="0"/>
              <w:right w:val="single" w:color="auto" w:sz="8" w:space="0"/>
            </w:tcBorders>
            <w:shd w:val="clear" w:color="auto" w:fill="auto"/>
            <w:vAlign w:val="center"/>
          </w:tcPr>
          <w:p w14:paraId="77FC42A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F045B22">
            <w:pPr>
              <w:widowControl/>
              <w:spacing w:line="400" w:lineRule="exact"/>
              <w:jc w:val="center"/>
              <w:rPr>
                <w:rFonts w:ascii="宋体" w:cs="宋体"/>
                <w:kern w:val="0"/>
                <w:szCs w:val="21"/>
              </w:rPr>
            </w:pPr>
            <w:r>
              <w:rPr>
                <w:rFonts w:hint="eastAsia" w:ascii="宋体" w:cs="宋体"/>
                <w:kern w:val="0"/>
                <w:szCs w:val="21"/>
              </w:rPr>
              <w:t>25.6</w:t>
            </w:r>
          </w:p>
        </w:tc>
      </w:tr>
      <w:tr w14:paraId="4422F9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D17A09">
            <w:pPr>
              <w:jc w:val="center"/>
              <w:rPr>
                <w:rFonts w:cs="宋体" w:asciiTheme="minorEastAsia" w:hAnsiTheme="minorEastAsia" w:eastAsiaTheme="minorEastAsia"/>
                <w:szCs w:val="21"/>
              </w:rPr>
            </w:pPr>
            <w:r>
              <w:rPr>
                <w:rFonts w:hint="eastAsia" w:asciiTheme="minorEastAsia" w:hAnsiTheme="minorEastAsia" w:eastAsiaTheme="minorEastAsia"/>
                <w:szCs w:val="21"/>
              </w:rPr>
              <w:t>1870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66C042">
            <w:pPr>
              <w:widowControl/>
              <w:spacing w:line="400" w:lineRule="exact"/>
              <w:jc w:val="center"/>
              <w:rPr>
                <w:rFonts w:ascii="宋体" w:cs="宋体"/>
                <w:kern w:val="0"/>
                <w:szCs w:val="21"/>
              </w:rPr>
            </w:pPr>
            <w:r>
              <w:rPr>
                <w:rFonts w:hint="eastAsia" w:ascii="宋体" w:cs="宋体"/>
                <w:kern w:val="0"/>
                <w:szCs w:val="21"/>
              </w:rPr>
              <w:t>试管架</w:t>
            </w:r>
          </w:p>
        </w:tc>
        <w:tc>
          <w:tcPr>
            <w:tcW w:w="3260" w:type="dxa"/>
            <w:tcBorders>
              <w:top w:val="nil"/>
              <w:left w:val="nil"/>
              <w:bottom w:val="single" w:color="auto" w:sz="8" w:space="0"/>
              <w:right w:val="single" w:color="auto" w:sz="8" w:space="0"/>
            </w:tcBorders>
            <w:shd w:val="clear" w:color="auto" w:fill="auto"/>
            <w:vAlign w:val="center"/>
          </w:tcPr>
          <w:p w14:paraId="5B8AD6D6">
            <w:pPr>
              <w:widowControl/>
              <w:spacing w:line="400" w:lineRule="exact"/>
              <w:jc w:val="center"/>
              <w:rPr>
                <w:rFonts w:ascii="宋体" w:cs="宋体"/>
                <w:kern w:val="0"/>
                <w:szCs w:val="21"/>
              </w:rPr>
            </w:pPr>
            <w:r>
              <w:rPr>
                <w:rFonts w:hint="eastAsia" w:ascii="宋体" w:cs="宋体"/>
                <w:kern w:val="0"/>
                <w:szCs w:val="21"/>
              </w:rPr>
              <w:t>有机玻璃，15mL 离心管使用， 60 孔，10*6 孔</w:t>
            </w:r>
          </w:p>
        </w:tc>
        <w:tc>
          <w:tcPr>
            <w:tcW w:w="709" w:type="dxa"/>
            <w:tcBorders>
              <w:top w:val="nil"/>
              <w:left w:val="nil"/>
              <w:bottom w:val="single" w:color="auto" w:sz="8" w:space="0"/>
              <w:right w:val="single" w:color="auto" w:sz="8" w:space="0"/>
            </w:tcBorders>
            <w:shd w:val="clear" w:color="auto" w:fill="auto"/>
            <w:vAlign w:val="center"/>
          </w:tcPr>
          <w:p w14:paraId="1A862E1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135B62F">
            <w:pPr>
              <w:widowControl/>
              <w:spacing w:line="400" w:lineRule="exact"/>
              <w:jc w:val="center"/>
              <w:rPr>
                <w:rFonts w:ascii="宋体" w:cs="宋体"/>
                <w:kern w:val="0"/>
                <w:szCs w:val="21"/>
              </w:rPr>
            </w:pPr>
            <w:r>
              <w:rPr>
                <w:rFonts w:hint="eastAsia" w:ascii="宋体" w:cs="宋体"/>
                <w:kern w:val="0"/>
                <w:szCs w:val="21"/>
              </w:rPr>
              <w:t>20</w:t>
            </w:r>
          </w:p>
        </w:tc>
      </w:tr>
      <w:tr w14:paraId="087807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D78C2A">
            <w:pPr>
              <w:jc w:val="center"/>
              <w:rPr>
                <w:rFonts w:cs="宋体" w:asciiTheme="minorEastAsia" w:hAnsiTheme="minorEastAsia" w:eastAsiaTheme="minorEastAsia"/>
                <w:szCs w:val="21"/>
              </w:rPr>
            </w:pPr>
            <w:r>
              <w:rPr>
                <w:rFonts w:hint="eastAsia" w:asciiTheme="minorEastAsia" w:hAnsiTheme="minorEastAsia" w:eastAsiaTheme="minorEastAsia"/>
                <w:szCs w:val="21"/>
              </w:rPr>
              <w:t>1871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4A9D01">
            <w:pPr>
              <w:widowControl/>
              <w:spacing w:line="400" w:lineRule="exact"/>
              <w:jc w:val="center"/>
              <w:rPr>
                <w:rFonts w:ascii="宋体" w:cs="宋体"/>
                <w:kern w:val="0"/>
                <w:szCs w:val="21"/>
              </w:rPr>
            </w:pPr>
            <w:r>
              <w:rPr>
                <w:rFonts w:hint="eastAsia" w:ascii="宋体" w:cs="宋体"/>
                <w:kern w:val="0"/>
                <w:szCs w:val="21"/>
              </w:rPr>
              <w:t>试管架</w:t>
            </w:r>
          </w:p>
        </w:tc>
        <w:tc>
          <w:tcPr>
            <w:tcW w:w="3260" w:type="dxa"/>
            <w:tcBorders>
              <w:top w:val="nil"/>
              <w:left w:val="nil"/>
              <w:bottom w:val="single" w:color="auto" w:sz="8" w:space="0"/>
              <w:right w:val="single" w:color="auto" w:sz="8" w:space="0"/>
            </w:tcBorders>
            <w:shd w:val="clear" w:color="auto" w:fill="auto"/>
            <w:vAlign w:val="center"/>
          </w:tcPr>
          <w:p w14:paraId="671BACBD">
            <w:pPr>
              <w:widowControl/>
              <w:spacing w:line="400" w:lineRule="exact"/>
              <w:jc w:val="center"/>
              <w:rPr>
                <w:rFonts w:ascii="宋体" w:cs="宋体"/>
                <w:kern w:val="0"/>
                <w:szCs w:val="21"/>
              </w:rPr>
            </w:pPr>
            <w:r>
              <w:rPr>
                <w:rFonts w:hint="eastAsia" w:ascii="宋体" w:cs="宋体"/>
                <w:kern w:val="0"/>
                <w:szCs w:val="21"/>
              </w:rPr>
              <w:t>有机玻璃，50mL 离心管使用， 40 孔，10*4 孔</w:t>
            </w:r>
          </w:p>
        </w:tc>
        <w:tc>
          <w:tcPr>
            <w:tcW w:w="709" w:type="dxa"/>
            <w:tcBorders>
              <w:top w:val="nil"/>
              <w:left w:val="nil"/>
              <w:bottom w:val="single" w:color="auto" w:sz="8" w:space="0"/>
              <w:right w:val="single" w:color="auto" w:sz="8" w:space="0"/>
            </w:tcBorders>
            <w:shd w:val="clear" w:color="auto" w:fill="auto"/>
            <w:vAlign w:val="center"/>
          </w:tcPr>
          <w:p w14:paraId="220DF8B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A313010">
            <w:pPr>
              <w:widowControl/>
              <w:spacing w:line="400" w:lineRule="exact"/>
              <w:jc w:val="center"/>
              <w:rPr>
                <w:rFonts w:ascii="宋体" w:cs="宋体"/>
                <w:kern w:val="0"/>
                <w:szCs w:val="21"/>
              </w:rPr>
            </w:pPr>
            <w:r>
              <w:rPr>
                <w:rFonts w:hint="eastAsia" w:ascii="宋体" w:cs="宋体"/>
                <w:kern w:val="0"/>
                <w:szCs w:val="21"/>
              </w:rPr>
              <w:t>39</w:t>
            </w:r>
          </w:p>
        </w:tc>
      </w:tr>
      <w:tr w14:paraId="2F0A716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089FFD">
            <w:pPr>
              <w:jc w:val="center"/>
              <w:rPr>
                <w:rFonts w:cs="宋体" w:asciiTheme="minorEastAsia" w:hAnsiTheme="minorEastAsia" w:eastAsiaTheme="minorEastAsia"/>
                <w:szCs w:val="21"/>
              </w:rPr>
            </w:pPr>
            <w:r>
              <w:rPr>
                <w:rFonts w:hint="eastAsia" w:asciiTheme="minorEastAsia" w:hAnsiTheme="minorEastAsia" w:eastAsiaTheme="minorEastAsia"/>
                <w:szCs w:val="21"/>
              </w:rPr>
              <w:t>1872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238D97">
            <w:pPr>
              <w:widowControl/>
              <w:spacing w:line="400" w:lineRule="exact"/>
              <w:jc w:val="center"/>
              <w:rPr>
                <w:rFonts w:ascii="宋体" w:cs="宋体"/>
                <w:kern w:val="0"/>
                <w:szCs w:val="21"/>
              </w:rPr>
            </w:pPr>
            <w:r>
              <w:rPr>
                <w:rFonts w:hint="eastAsia" w:ascii="宋体" w:cs="宋体"/>
                <w:kern w:val="0"/>
                <w:szCs w:val="21"/>
              </w:rPr>
              <w:t>试管架</w:t>
            </w:r>
          </w:p>
        </w:tc>
        <w:tc>
          <w:tcPr>
            <w:tcW w:w="3260" w:type="dxa"/>
            <w:tcBorders>
              <w:top w:val="nil"/>
              <w:left w:val="nil"/>
              <w:bottom w:val="single" w:color="auto" w:sz="8" w:space="0"/>
              <w:right w:val="single" w:color="auto" w:sz="8" w:space="0"/>
            </w:tcBorders>
            <w:shd w:val="clear" w:color="auto" w:fill="auto"/>
            <w:vAlign w:val="center"/>
          </w:tcPr>
          <w:p w14:paraId="16A13FA8">
            <w:pPr>
              <w:widowControl/>
              <w:spacing w:line="400" w:lineRule="exact"/>
              <w:jc w:val="center"/>
              <w:rPr>
                <w:rFonts w:ascii="宋体" w:cs="宋体"/>
                <w:kern w:val="0"/>
                <w:szCs w:val="21"/>
              </w:rPr>
            </w:pPr>
            <w:r>
              <w:rPr>
                <w:rFonts w:hint="eastAsia" w:ascii="宋体" w:cs="宋体"/>
                <w:kern w:val="0"/>
                <w:szCs w:val="21"/>
              </w:rPr>
              <w:t>不锈钢，15mL 离心管使用， 60 孔，10*6 孔</w:t>
            </w:r>
          </w:p>
        </w:tc>
        <w:tc>
          <w:tcPr>
            <w:tcW w:w="709" w:type="dxa"/>
            <w:tcBorders>
              <w:top w:val="nil"/>
              <w:left w:val="nil"/>
              <w:bottom w:val="single" w:color="auto" w:sz="8" w:space="0"/>
              <w:right w:val="single" w:color="auto" w:sz="8" w:space="0"/>
            </w:tcBorders>
            <w:shd w:val="clear" w:color="auto" w:fill="auto"/>
            <w:vAlign w:val="center"/>
          </w:tcPr>
          <w:p w14:paraId="71BFE8E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4C0D552">
            <w:pPr>
              <w:widowControl/>
              <w:spacing w:line="400" w:lineRule="exact"/>
              <w:jc w:val="center"/>
              <w:rPr>
                <w:rFonts w:ascii="宋体" w:cs="宋体"/>
                <w:kern w:val="0"/>
                <w:szCs w:val="21"/>
              </w:rPr>
            </w:pPr>
            <w:r>
              <w:rPr>
                <w:rFonts w:hint="eastAsia" w:ascii="宋体" w:cs="宋体"/>
                <w:kern w:val="0"/>
                <w:szCs w:val="21"/>
              </w:rPr>
              <w:t>48.5</w:t>
            </w:r>
          </w:p>
        </w:tc>
      </w:tr>
      <w:tr w14:paraId="78F1D9B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12784F">
            <w:pPr>
              <w:jc w:val="center"/>
              <w:rPr>
                <w:rFonts w:cs="宋体" w:asciiTheme="minorEastAsia" w:hAnsiTheme="minorEastAsia" w:eastAsiaTheme="minorEastAsia"/>
                <w:szCs w:val="21"/>
              </w:rPr>
            </w:pPr>
            <w:r>
              <w:rPr>
                <w:rFonts w:hint="eastAsia" w:asciiTheme="minorEastAsia" w:hAnsiTheme="minorEastAsia" w:eastAsiaTheme="minorEastAsia"/>
                <w:szCs w:val="21"/>
              </w:rPr>
              <w:t>1873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C6B238">
            <w:pPr>
              <w:widowControl/>
              <w:spacing w:line="400" w:lineRule="exact"/>
              <w:jc w:val="center"/>
              <w:rPr>
                <w:rFonts w:ascii="宋体" w:cs="宋体"/>
                <w:kern w:val="0"/>
                <w:szCs w:val="21"/>
              </w:rPr>
            </w:pPr>
            <w:r>
              <w:rPr>
                <w:rFonts w:hint="eastAsia" w:ascii="宋体" w:cs="宋体"/>
                <w:kern w:val="0"/>
                <w:szCs w:val="21"/>
              </w:rPr>
              <w:t>试管架</w:t>
            </w:r>
          </w:p>
        </w:tc>
        <w:tc>
          <w:tcPr>
            <w:tcW w:w="3260" w:type="dxa"/>
            <w:tcBorders>
              <w:top w:val="nil"/>
              <w:left w:val="nil"/>
              <w:bottom w:val="single" w:color="auto" w:sz="8" w:space="0"/>
              <w:right w:val="single" w:color="auto" w:sz="8" w:space="0"/>
            </w:tcBorders>
            <w:shd w:val="clear" w:color="auto" w:fill="auto"/>
            <w:vAlign w:val="center"/>
          </w:tcPr>
          <w:p w14:paraId="4005817C">
            <w:pPr>
              <w:widowControl/>
              <w:spacing w:line="400" w:lineRule="exact"/>
              <w:jc w:val="center"/>
              <w:rPr>
                <w:rFonts w:ascii="宋体" w:cs="宋体"/>
                <w:kern w:val="0"/>
                <w:szCs w:val="21"/>
              </w:rPr>
            </w:pPr>
            <w:r>
              <w:rPr>
                <w:rFonts w:hint="eastAsia" w:ascii="宋体" w:cs="宋体"/>
                <w:kern w:val="0"/>
                <w:szCs w:val="21"/>
              </w:rPr>
              <w:t>不锈钢，50mL 离心管使用， 40 孔,10*4 孔</w:t>
            </w:r>
          </w:p>
        </w:tc>
        <w:tc>
          <w:tcPr>
            <w:tcW w:w="709" w:type="dxa"/>
            <w:tcBorders>
              <w:top w:val="nil"/>
              <w:left w:val="nil"/>
              <w:bottom w:val="single" w:color="auto" w:sz="8" w:space="0"/>
              <w:right w:val="single" w:color="auto" w:sz="8" w:space="0"/>
            </w:tcBorders>
            <w:shd w:val="clear" w:color="auto" w:fill="auto"/>
            <w:vAlign w:val="center"/>
          </w:tcPr>
          <w:p w14:paraId="70C43B5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87E635F">
            <w:pPr>
              <w:widowControl/>
              <w:spacing w:line="400" w:lineRule="exact"/>
              <w:jc w:val="center"/>
              <w:rPr>
                <w:rFonts w:ascii="宋体" w:cs="宋体"/>
                <w:kern w:val="0"/>
                <w:szCs w:val="21"/>
              </w:rPr>
            </w:pPr>
            <w:r>
              <w:rPr>
                <w:rFonts w:hint="eastAsia" w:ascii="宋体" w:cs="宋体"/>
                <w:kern w:val="0"/>
                <w:szCs w:val="21"/>
              </w:rPr>
              <w:t>85</w:t>
            </w:r>
          </w:p>
        </w:tc>
      </w:tr>
      <w:tr w14:paraId="0CB6C7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E2FE42">
            <w:pPr>
              <w:jc w:val="center"/>
              <w:rPr>
                <w:rFonts w:cs="宋体" w:asciiTheme="minorEastAsia" w:hAnsiTheme="minorEastAsia" w:eastAsiaTheme="minorEastAsia"/>
                <w:szCs w:val="21"/>
              </w:rPr>
            </w:pPr>
            <w:r>
              <w:rPr>
                <w:rFonts w:hint="eastAsia" w:asciiTheme="minorEastAsia" w:hAnsiTheme="minorEastAsia" w:eastAsiaTheme="minorEastAsia"/>
                <w:szCs w:val="21"/>
              </w:rPr>
              <w:t>1874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E4E472">
            <w:pPr>
              <w:widowControl/>
              <w:spacing w:line="400" w:lineRule="exact"/>
              <w:jc w:val="center"/>
              <w:rPr>
                <w:rFonts w:ascii="宋体" w:cs="宋体"/>
                <w:kern w:val="0"/>
                <w:szCs w:val="21"/>
              </w:rPr>
            </w:pPr>
            <w:r>
              <w:rPr>
                <w:rFonts w:hint="eastAsia" w:ascii="宋体" w:cs="宋体"/>
                <w:kern w:val="0"/>
                <w:szCs w:val="21"/>
              </w:rPr>
              <w:t>试管木夹</w:t>
            </w:r>
          </w:p>
        </w:tc>
        <w:tc>
          <w:tcPr>
            <w:tcW w:w="3260" w:type="dxa"/>
            <w:tcBorders>
              <w:top w:val="nil"/>
              <w:left w:val="nil"/>
              <w:bottom w:val="single" w:color="auto" w:sz="8" w:space="0"/>
              <w:right w:val="single" w:color="auto" w:sz="8" w:space="0"/>
            </w:tcBorders>
            <w:shd w:val="clear" w:color="auto" w:fill="auto"/>
            <w:vAlign w:val="center"/>
          </w:tcPr>
          <w:p w14:paraId="1703ECE3">
            <w:pPr>
              <w:widowControl/>
              <w:spacing w:line="400" w:lineRule="exact"/>
              <w:jc w:val="center"/>
              <w:rPr>
                <w:rFonts w:ascii="宋体" w:cs="宋体"/>
                <w:kern w:val="0"/>
                <w:szCs w:val="21"/>
              </w:rPr>
            </w:pPr>
            <w:r>
              <w:rPr>
                <w:rFonts w:hint="eastAsia" w:ascii="宋体" w:cs="宋体"/>
                <w:kern w:val="0"/>
                <w:szCs w:val="21"/>
              </w:rPr>
              <w:t>夹 15mL 试管使用</w:t>
            </w:r>
          </w:p>
        </w:tc>
        <w:tc>
          <w:tcPr>
            <w:tcW w:w="709" w:type="dxa"/>
            <w:tcBorders>
              <w:top w:val="nil"/>
              <w:left w:val="nil"/>
              <w:bottom w:val="single" w:color="auto" w:sz="8" w:space="0"/>
              <w:right w:val="single" w:color="auto" w:sz="8" w:space="0"/>
            </w:tcBorders>
            <w:shd w:val="clear" w:color="auto" w:fill="auto"/>
            <w:vAlign w:val="center"/>
          </w:tcPr>
          <w:p w14:paraId="422B683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5C2AF28">
            <w:pPr>
              <w:widowControl/>
              <w:spacing w:line="400" w:lineRule="exact"/>
              <w:jc w:val="center"/>
              <w:rPr>
                <w:rFonts w:ascii="宋体" w:cs="宋体"/>
                <w:kern w:val="0"/>
                <w:szCs w:val="21"/>
              </w:rPr>
            </w:pPr>
            <w:r>
              <w:rPr>
                <w:rFonts w:hint="eastAsia" w:ascii="宋体" w:cs="宋体"/>
                <w:kern w:val="0"/>
                <w:szCs w:val="21"/>
              </w:rPr>
              <w:t>3.4</w:t>
            </w:r>
          </w:p>
        </w:tc>
      </w:tr>
      <w:tr w14:paraId="6DAFE10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391D35">
            <w:pPr>
              <w:jc w:val="center"/>
              <w:rPr>
                <w:rFonts w:cs="宋体" w:asciiTheme="minorEastAsia" w:hAnsiTheme="minorEastAsia" w:eastAsiaTheme="minorEastAsia"/>
                <w:szCs w:val="21"/>
              </w:rPr>
            </w:pPr>
            <w:r>
              <w:rPr>
                <w:rFonts w:hint="eastAsia" w:asciiTheme="minorEastAsia" w:hAnsiTheme="minorEastAsia" w:eastAsiaTheme="minorEastAsia"/>
                <w:szCs w:val="21"/>
              </w:rPr>
              <w:t>1875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B38429">
            <w:pPr>
              <w:widowControl/>
              <w:spacing w:line="400" w:lineRule="exact"/>
              <w:jc w:val="center"/>
              <w:rPr>
                <w:rFonts w:ascii="宋体" w:cs="宋体"/>
                <w:kern w:val="0"/>
                <w:szCs w:val="21"/>
              </w:rPr>
            </w:pPr>
            <w:r>
              <w:rPr>
                <w:rFonts w:hint="eastAsia" w:ascii="宋体" w:cs="宋体"/>
                <w:kern w:val="0"/>
                <w:szCs w:val="21"/>
              </w:rPr>
              <w:t>试管刷</w:t>
            </w:r>
          </w:p>
        </w:tc>
        <w:tc>
          <w:tcPr>
            <w:tcW w:w="3260" w:type="dxa"/>
            <w:tcBorders>
              <w:top w:val="nil"/>
              <w:left w:val="nil"/>
              <w:bottom w:val="single" w:color="auto" w:sz="8" w:space="0"/>
              <w:right w:val="single" w:color="auto" w:sz="8" w:space="0"/>
            </w:tcBorders>
            <w:shd w:val="clear" w:color="auto" w:fill="auto"/>
            <w:vAlign w:val="center"/>
          </w:tcPr>
          <w:p w14:paraId="69E29BE8">
            <w:pPr>
              <w:widowControl/>
              <w:spacing w:line="400" w:lineRule="exact"/>
              <w:jc w:val="center"/>
              <w:rPr>
                <w:rFonts w:ascii="宋体" w:cs="宋体"/>
                <w:kern w:val="0"/>
                <w:szCs w:val="21"/>
              </w:rPr>
            </w:pPr>
            <w:r>
              <w:rPr>
                <w:rFonts w:hint="eastAsia" w:ascii="宋体" w:cs="宋体"/>
                <w:kern w:val="0"/>
                <w:szCs w:val="21"/>
              </w:rPr>
              <w:t>用于洗 25mL 试管</w:t>
            </w:r>
          </w:p>
        </w:tc>
        <w:tc>
          <w:tcPr>
            <w:tcW w:w="709" w:type="dxa"/>
            <w:tcBorders>
              <w:top w:val="nil"/>
              <w:left w:val="nil"/>
              <w:bottom w:val="single" w:color="auto" w:sz="8" w:space="0"/>
              <w:right w:val="single" w:color="auto" w:sz="8" w:space="0"/>
            </w:tcBorders>
            <w:shd w:val="clear" w:color="auto" w:fill="auto"/>
            <w:vAlign w:val="center"/>
          </w:tcPr>
          <w:p w14:paraId="4C70881B">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7B904844">
            <w:pPr>
              <w:widowControl/>
              <w:spacing w:line="400" w:lineRule="exact"/>
              <w:jc w:val="center"/>
              <w:rPr>
                <w:rFonts w:ascii="宋体" w:cs="宋体"/>
                <w:kern w:val="0"/>
                <w:szCs w:val="21"/>
              </w:rPr>
            </w:pPr>
            <w:r>
              <w:rPr>
                <w:rFonts w:hint="eastAsia" w:ascii="宋体" w:cs="宋体"/>
                <w:kern w:val="0"/>
                <w:szCs w:val="21"/>
              </w:rPr>
              <w:t>4.5</w:t>
            </w:r>
          </w:p>
        </w:tc>
      </w:tr>
      <w:tr w14:paraId="0A1F6F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1F9BB1">
            <w:pPr>
              <w:jc w:val="center"/>
              <w:rPr>
                <w:rFonts w:cs="宋体" w:asciiTheme="minorEastAsia" w:hAnsiTheme="minorEastAsia" w:eastAsiaTheme="minorEastAsia"/>
                <w:szCs w:val="21"/>
              </w:rPr>
            </w:pPr>
            <w:r>
              <w:rPr>
                <w:rFonts w:hint="eastAsia" w:asciiTheme="minorEastAsia" w:hAnsiTheme="minorEastAsia" w:eastAsiaTheme="minorEastAsia"/>
                <w:szCs w:val="21"/>
              </w:rPr>
              <w:t>1876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3B8CA7">
            <w:pPr>
              <w:widowControl/>
              <w:spacing w:line="400" w:lineRule="exact"/>
              <w:jc w:val="center"/>
              <w:rPr>
                <w:rFonts w:ascii="宋体" w:cs="宋体"/>
                <w:kern w:val="0"/>
                <w:szCs w:val="21"/>
              </w:rPr>
            </w:pPr>
            <w:r>
              <w:rPr>
                <w:rFonts w:hint="eastAsia" w:ascii="宋体" w:cs="宋体"/>
                <w:kern w:val="0"/>
                <w:szCs w:val="21"/>
              </w:rPr>
              <w:t>试管刷</w:t>
            </w:r>
          </w:p>
        </w:tc>
        <w:tc>
          <w:tcPr>
            <w:tcW w:w="3260" w:type="dxa"/>
            <w:tcBorders>
              <w:top w:val="nil"/>
              <w:left w:val="nil"/>
              <w:bottom w:val="single" w:color="auto" w:sz="8" w:space="0"/>
              <w:right w:val="single" w:color="auto" w:sz="8" w:space="0"/>
            </w:tcBorders>
            <w:shd w:val="clear" w:color="auto" w:fill="auto"/>
            <w:vAlign w:val="center"/>
          </w:tcPr>
          <w:p w14:paraId="548CE8A4">
            <w:pPr>
              <w:widowControl/>
              <w:spacing w:line="400" w:lineRule="exact"/>
              <w:jc w:val="center"/>
              <w:rPr>
                <w:rFonts w:ascii="宋体" w:cs="宋体"/>
                <w:kern w:val="0"/>
                <w:szCs w:val="21"/>
              </w:rPr>
            </w:pPr>
            <w:r>
              <w:rPr>
                <w:rFonts w:hint="eastAsia" w:ascii="宋体" w:cs="宋体"/>
                <w:kern w:val="0"/>
                <w:szCs w:val="21"/>
              </w:rPr>
              <w:t>用于洗 50mL 试管</w:t>
            </w:r>
          </w:p>
        </w:tc>
        <w:tc>
          <w:tcPr>
            <w:tcW w:w="709" w:type="dxa"/>
            <w:tcBorders>
              <w:top w:val="nil"/>
              <w:left w:val="nil"/>
              <w:bottom w:val="single" w:color="auto" w:sz="8" w:space="0"/>
              <w:right w:val="single" w:color="auto" w:sz="8" w:space="0"/>
            </w:tcBorders>
            <w:shd w:val="clear" w:color="auto" w:fill="auto"/>
            <w:vAlign w:val="center"/>
          </w:tcPr>
          <w:p w14:paraId="02C95424">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3BF18E5B">
            <w:pPr>
              <w:widowControl/>
              <w:spacing w:line="400" w:lineRule="exact"/>
              <w:jc w:val="center"/>
              <w:rPr>
                <w:rFonts w:ascii="宋体" w:cs="宋体"/>
                <w:kern w:val="0"/>
                <w:szCs w:val="21"/>
              </w:rPr>
            </w:pPr>
            <w:r>
              <w:rPr>
                <w:rFonts w:hint="eastAsia" w:ascii="宋体" w:cs="宋体"/>
                <w:kern w:val="0"/>
                <w:szCs w:val="21"/>
              </w:rPr>
              <w:t>5.5</w:t>
            </w:r>
          </w:p>
        </w:tc>
      </w:tr>
      <w:tr w14:paraId="0CB87F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BD9815">
            <w:pPr>
              <w:jc w:val="center"/>
              <w:rPr>
                <w:rFonts w:cs="宋体" w:asciiTheme="minorEastAsia" w:hAnsiTheme="minorEastAsia" w:eastAsiaTheme="minorEastAsia"/>
                <w:szCs w:val="21"/>
              </w:rPr>
            </w:pPr>
            <w:r>
              <w:rPr>
                <w:rFonts w:hint="eastAsia" w:asciiTheme="minorEastAsia" w:hAnsiTheme="minorEastAsia" w:eastAsiaTheme="minorEastAsia"/>
                <w:szCs w:val="21"/>
              </w:rPr>
              <w:t>1877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5C5E26">
            <w:pPr>
              <w:widowControl/>
              <w:spacing w:line="400" w:lineRule="exact"/>
              <w:jc w:val="center"/>
              <w:rPr>
                <w:rFonts w:ascii="宋体" w:cs="宋体"/>
                <w:kern w:val="0"/>
                <w:szCs w:val="21"/>
              </w:rPr>
            </w:pPr>
            <w:r>
              <w:rPr>
                <w:rFonts w:hint="eastAsia" w:ascii="宋体" w:cs="宋体"/>
                <w:kern w:val="0"/>
                <w:szCs w:val="21"/>
              </w:rPr>
              <w:t>试管刷</w:t>
            </w:r>
          </w:p>
        </w:tc>
        <w:tc>
          <w:tcPr>
            <w:tcW w:w="3260" w:type="dxa"/>
            <w:tcBorders>
              <w:top w:val="nil"/>
              <w:left w:val="nil"/>
              <w:bottom w:val="single" w:color="auto" w:sz="8" w:space="0"/>
              <w:right w:val="single" w:color="auto" w:sz="8" w:space="0"/>
            </w:tcBorders>
            <w:shd w:val="clear" w:color="auto" w:fill="auto"/>
            <w:vAlign w:val="center"/>
          </w:tcPr>
          <w:p w14:paraId="2A7C256E">
            <w:pPr>
              <w:widowControl/>
              <w:spacing w:line="400" w:lineRule="exact"/>
              <w:jc w:val="center"/>
              <w:rPr>
                <w:rFonts w:ascii="宋体" w:cs="宋体"/>
                <w:kern w:val="0"/>
                <w:szCs w:val="21"/>
              </w:rPr>
            </w:pPr>
            <w:r>
              <w:rPr>
                <w:rFonts w:hint="eastAsia" w:ascii="宋体" w:cs="宋体"/>
                <w:kern w:val="0"/>
                <w:szCs w:val="21"/>
              </w:rPr>
              <w:t>用于洗 100mL 试管</w:t>
            </w:r>
          </w:p>
        </w:tc>
        <w:tc>
          <w:tcPr>
            <w:tcW w:w="709" w:type="dxa"/>
            <w:tcBorders>
              <w:top w:val="nil"/>
              <w:left w:val="nil"/>
              <w:bottom w:val="single" w:color="auto" w:sz="8" w:space="0"/>
              <w:right w:val="single" w:color="auto" w:sz="8" w:space="0"/>
            </w:tcBorders>
            <w:shd w:val="clear" w:color="auto" w:fill="auto"/>
            <w:vAlign w:val="center"/>
          </w:tcPr>
          <w:p w14:paraId="24BD234F">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7F13B0A2">
            <w:pPr>
              <w:widowControl/>
              <w:spacing w:line="400" w:lineRule="exact"/>
              <w:jc w:val="center"/>
              <w:rPr>
                <w:rFonts w:ascii="宋体" w:cs="宋体"/>
                <w:kern w:val="0"/>
                <w:szCs w:val="21"/>
              </w:rPr>
            </w:pPr>
            <w:r>
              <w:rPr>
                <w:rFonts w:hint="eastAsia" w:ascii="宋体" w:cs="宋体"/>
                <w:kern w:val="0"/>
                <w:szCs w:val="21"/>
              </w:rPr>
              <w:t>6.5</w:t>
            </w:r>
          </w:p>
        </w:tc>
      </w:tr>
      <w:tr w14:paraId="21B18D1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0CC66A">
            <w:pPr>
              <w:jc w:val="center"/>
              <w:rPr>
                <w:rFonts w:cs="宋体" w:asciiTheme="minorEastAsia" w:hAnsiTheme="minorEastAsia" w:eastAsiaTheme="minorEastAsia"/>
                <w:szCs w:val="21"/>
              </w:rPr>
            </w:pPr>
            <w:r>
              <w:rPr>
                <w:rFonts w:hint="eastAsia" w:asciiTheme="minorEastAsia" w:hAnsiTheme="minorEastAsia" w:eastAsiaTheme="minorEastAsia"/>
                <w:szCs w:val="21"/>
              </w:rPr>
              <w:t>1878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2157A7">
            <w:pPr>
              <w:widowControl/>
              <w:spacing w:line="400" w:lineRule="exact"/>
              <w:jc w:val="center"/>
              <w:rPr>
                <w:rFonts w:ascii="宋体" w:cs="宋体"/>
                <w:kern w:val="0"/>
                <w:szCs w:val="21"/>
              </w:rPr>
            </w:pPr>
            <w:r>
              <w:rPr>
                <w:rFonts w:hint="eastAsia" w:ascii="宋体" w:cs="宋体"/>
                <w:kern w:val="0"/>
                <w:szCs w:val="21"/>
              </w:rPr>
              <w:t>试管刷</w:t>
            </w:r>
          </w:p>
        </w:tc>
        <w:tc>
          <w:tcPr>
            <w:tcW w:w="3260" w:type="dxa"/>
            <w:tcBorders>
              <w:top w:val="nil"/>
              <w:left w:val="nil"/>
              <w:bottom w:val="single" w:color="auto" w:sz="8" w:space="0"/>
              <w:right w:val="single" w:color="auto" w:sz="8" w:space="0"/>
            </w:tcBorders>
            <w:shd w:val="clear" w:color="auto" w:fill="auto"/>
            <w:vAlign w:val="center"/>
          </w:tcPr>
          <w:p w14:paraId="2ED39E97">
            <w:pPr>
              <w:widowControl/>
              <w:spacing w:line="400" w:lineRule="exact"/>
              <w:jc w:val="center"/>
              <w:rPr>
                <w:rFonts w:ascii="宋体" w:cs="宋体"/>
                <w:kern w:val="0"/>
                <w:szCs w:val="21"/>
              </w:rPr>
            </w:pPr>
            <w:r>
              <w:rPr>
                <w:rFonts w:hint="eastAsia" w:ascii="宋体" w:cs="宋体"/>
                <w:kern w:val="0"/>
                <w:szCs w:val="21"/>
              </w:rPr>
              <w:t>长约 50cm</w:t>
            </w:r>
          </w:p>
        </w:tc>
        <w:tc>
          <w:tcPr>
            <w:tcW w:w="709" w:type="dxa"/>
            <w:tcBorders>
              <w:top w:val="nil"/>
              <w:left w:val="nil"/>
              <w:bottom w:val="single" w:color="auto" w:sz="8" w:space="0"/>
              <w:right w:val="single" w:color="auto" w:sz="8" w:space="0"/>
            </w:tcBorders>
            <w:shd w:val="clear" w:color="auto" w:fill="auto"/>
            <w:vAlign w:val="center"/>
          </w:tcPr>
          <w:p w14:paraId="0D2282B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9D424AB">
            <w:pPr>
              <w:widowControl/>
              <w:spacing w:line="400" w:lineRule="exact"/>
              <w:jc w:val="center"/>
              <w:rPr>
                <w:rFonts w:ascii="宋体" w:cs="宋体"/>
                <w:kern w:val="0"/>
                <w:szCs w:val="21"/>
              </w:rPr>
            </w:pPr>
            <w:r>
              <w:rPr>
                <w:rFonts w:hint="eastAsia" w:ascii="宋体" w:cs="宋体"/>
                <w:kern w:val="0"/>
                <w:szCs w:val="21"/>
              </w:rPr>
              <w:t>9</w:t>
            </w:r>
          </w:p>
        </w:tc>
      </w:tr>
      <w:tr w14:paraId="56A04CC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57C571">
            <w:pPr>
              <w:jc w:val="center"/>
              <w:rPr>
                <w:rFonts w:cs="宋体" w:asciiTheme="minorEastAsia" w:hAnsiTheme="minorEastAsia" w:eastAsiaTheme="minorEastAsia"/>
                <w:szCs w:val="21"/>
              </w:rPr>
            </w:pPr>
            <w:r>
              <w:rPr>
                <w:rFonts w:hint="eastAsia" w:asciiTheme="minorEastAsia" w:hAnsiTheme="minorEastAsia" w:eastAsiaTheme="minorEastAsia"/>
                <w:szCs w:val="21"/>
              </w:rPr>
              <w:t>1879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D94289">
            <w:pPr>
              <w:widowControl/>
              <w:spacing w:line="400" w:lineRule="exact"/>
              <w:jc w:val="center"/>
              <w:rPr>
                <w:rFonts w:ascii="宋体" w:cs="宋体"/>
                <w:kern w:val="0"/>
                <w:szCs w:val="21"/>
              </w:rPr>
            </w:pPr>
            <w:r>
              <w:rPr>
                <w:rFonts w:hint="eastAsia" w:ascii="宋体" w:cs="宋体"/>
                <w:kern w:val="0"/>
                <w:szCs w:val="21"/>
              </w:rPr>
              <w:t>试管刷</w:t>
            </w:r>
          </w:p>
        </w:tc>
        <w:tc>
          <w:tcPr>
            <w:tcW w:w="3260" w:type="dxa"/>
            <w:tcBorders>
              <w:top w:val="nil"/>
              <w:left w:val="nil"/>
              <w:bottom w:val="single" w:color="auto" w:sz="8" w:space="0"/>
              <w:right w:val="single" w:color="auto" w:sz="8" w:space="0"/>
            </w:tcBorders>
            <w:shd w:val="clear" w:color="auto" w:fill="auto"/>
            <w:vAlign w:val="center"/>
          </w:tcPr>
          <w:p w14:paraId="4B6360B7">
            <w:pPr>
              <w:widowControl/>
              <w:spacing w:line="400" w:lineRule="exact"/>
              <w:jc w:val="center"/>
              <w:rPr>
                <w:rFonts w:ascii="宋体" w:cs="宋体"/>
                <w:kern w:val="0"/>
                <w:szCs w:val="21"/>
              </w:rPr>
            </w:pPr>
            <w:r>
              <w:rPr>
                <w:rFonts w:hint="eastAsia" w:ascii="宋体" w:cs="宋体"/>
                <w:kern w:val="0"/>
                <w:szCs w:val="21"/>
              </w:rPr>
              <w:t>用于洗 250mL 试管</w:t>
            </w:r>
          </w:p>
        </w:tc>
        <w:tc>
          <w:tcPr>
            <w:tcW w:w="709" w:type="dxa"/>
            <w:tcBorders>
              <w:top w:val="nil"/>
              <w:left w:val="nil"/>
              <w:bottom w:val="single" w:color="auto" w:sz="8" w:space="0"/>
              <w:right w:val="single" w:color="auto" w:sz="8" w:space="0"/>
            </w:tcBorders>
            <w:shd w:val="clear" w:color="auto" w:fill="auto"/>
            <w:vAlign w:val="center"/>
          </w:tcPr>
          <w:p w14:paraId="4D00FBEC">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77F6CB5B">
            <w:pPr>
              <w:widowControl/>
              <w:spacing w:line="400" w:lineRule="exact"/>
              <w:jc w:val="center"/>
              <w:rPr>
                <w:rFonts w:ascii="宋体" w:cs="宋体"/>
                <w:kern w:val="0"/>
                <w:szCs w:val="21"/>
              </w:rPr>
            </w:pPr>
            <w:r>
              <w:rPr>
                <w:rFonts w:hint="eastAsia" w:ascii="宋体" w:cs="宋体"/>
                <w:kern w:val="0"/>
                <w:szCs w:val="21"/>
              </w:rPr>
              <w:t>3</w:t>
            </w:r>
          </w:p>
        </w:tc>
      </w:tr>
      <w:tr w14:paraId="6BA865C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5DD6E2">
            <w:pPr>
              <w:jc w:val="center"/>
              <w:rPr>
                <w:rFonts w:cs="宋体" w:asciiTheme="minorEastAsia" w:hAnsiTheme="minorEastAsia" w:eastAsiaTheme="minorEastAsia"/>
                <w:szCs w:val="21"/>
              </w:rPr>
            </w:pPr>
            <w:r>
              <w:rPr>
                <w:rFonts w:hint="eastAsia" w:asciiTheme="minorEastAsia" w:hAnsiTheme="minorEastAsia" w:eastAsiaTheme="minorEastAsia"/>
                <w:szCs w:val="21"/>
              </w:rPr>
              <w:t>1880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71B641">
            <w:pPr>
              <w:widowControl/>
              <w:spacing w:line="400" w:lineRule="exact"/>
              <w:jc w:val="center"/>
              <w:rPr>
                <w:rFonts w:ascii="宋体" w:cs="宋体"/>
                <w:kern w:val="0"/>
                <w:szCs w:val="21"/>
              </w:rPr>
            </w:pPr>
            <w:r>
              <w:rPr>
                <w:rFonts w:hint="eastAsia" w:ascii="宋体" w:cs="宋体"/>
                <w:kern w:val="0"/>
                <w:szCs w:val="21"/>
              </w:rPr>
              <w:t>试管刷</w:t>
            </w:r>
          </w:p>
        </w:tc>
        <w:tc>
          <w:tcPr>
            <w:tcW w:w="3260" w:type="dxa"/>
            <w:tcBorders>
              <w:top w:val="nil"/>
              <w:left w:val="nil"/>
              <w:bottom w:val="single" w:color="auto" w:sz="8" w:space="0"/>
              <w:right w:val="single" w:color="auto" w:sz="8" w:space="0"/>
            </w:tcBorders>
            <w:shd w:val="clear" w:color="auto" w:fill="auto"/>
            <w:vAlign w:val="center"/>
          </w:tcPr>
          <w:p w14:paraId="704C423F">
            <w:pPr>
              <w:widowControl/>
              <w:spacing w:line="400" w:lineRule="exact"/>
              <w:jc w:val="center"/>
              <w:rPr>
                <w:rFonts w:ascii="宋体" w:cs="宋体"/>
                <w:kern w:val="0"/>
                <w:szCs w:val="21"/>
              </w:rPr>
            </w:pPr>
            <w:r>
              <w:rPr>
                <w:rFonts w:hint="eastAsia" w:ascii="宋体" w:cs="宋体"/>
                <w:kern w:val="0"/>
                <w:szCs w:val="21"/>
              </w:rPr>
              <w:t>大号、中号、小号各1个，3 个/套</w:t>
            </w:r>
          </w:p>
        </w:tc>
        <w:tc>
          <w:tcPr>
            <w:tcW w:w="709" w:type="dxa"/>
            <w:tcBorders>
              <w:top w:val="nil"/>
              <w:left w:val="nil"/>
              <w:bottom w:val="single" w:color="auto" w:sz="8" w:space="0"/>
              <w:right w:val="single" w:color="auto" w:sz="8" w:space="0"/>
            </w:tcBorders>
            <w:shd w:val="clear" w:color="auto" w:fill="auto"/>
            <w:vAlign w:val="center"/>
          </w:tcPr>
          <w:p w14:paraId="0E127356">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3263FCFF">
            <w:pPr>
              <w:widowControl/>
              <w:spacing w:line="400" w:lineRule="exact"/>
              <w:jc w:val="center"/>
              <w:rPr>
                <w:rFonts w:ascii="宋体" w:cs="宋体"/>
                <w:kern w:val="0"/>
                <w:szCs w:val="21"/>
              </w:rPr>
            </w:pPr>
            <w:r>
              <w:rPr>
                <w:rFonts w:hint="eastAsia" w:ascii="宋体" w:cs="宋体"/>
                <w:kern w:val="0"/>
                <w:szCs w:val="21"/>
              </w:rPr>
              <w:t>5.2</w:t>
            </w:r>
          </w:p>
        </w:tc>
      </w:tr>
      <w:tr w14:paraId="55F021A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1140FC">
            <w:pPr>
              <w:jc w:val="center"/>
              <w:rPr>
                <w:rFonts w:cs="宋体" w:asciiTheme="minorEastAsia" w:hAnsiTheme="minorEastAsia" w:eastAsiaTheme="minorEastAsia"/>
                <w:szCs w:val="21"/>
              </w:rPr>
            </w:pPr>
            <w:r>
              <w:rPr>
                <w:rFonts w:hint="eastAsia" w:asciiTheme="minorEastAsia" w:hAnsiTheme="minorEastAsia" w:eastAsiaTheme="minorEastAsia"/>
                <w:szCs w:val="21"/>
              </w:rPr>
              <w:t>1881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531498">
            <w:pPr>
              <w:widowControl/>
              <w:spacing w:line="400" w:lineRule="exact"/>
              <w:jc w:val="center"/>
              <w:rPr>
                <w:rFonts w:ascii="宋体" w:cs="宋体"/>
                <w:kern w:val="0"/>
                <w:szCs w:val="21"/>
              </w:rPr>
            </w:pPr>
            <w:r>
              <w:rPr>
                <w:rFonts w:hint="eastAsia" w:ascii="宋体" w:cs="宋体"/>
                <w:kern w:val="0"/>
                <w:szCs w:val="21"/>
              </w:rPr>
              <w:t>试管刷</w:t>
            </w:r>
          </w:p>
        </w:tc>
        <w:tc>
          <w:tcPr>
            <w:tcW w:w="3260" w:type="dxa"/>
            <w:tcBorders>
              <w:top w:val="nil"/>
              <w:left w:val="nil"/>
              <w:bottom w:val="single" w:color="auto" w:sz="8" w:space="0"/>
              <w:right w:val="single" w:color="auto" w:sz="8" w:space="0"/>
            </w:tcBorders>
            <w:shd w:val="clear" w:color="auto" w:fill="auto"/>
            <w:vAlign w:val="center"/>
          </w:tcPr>
          <w:p w14:paraId="29C7F7F7">
            <w:pPr>
              <w:widowControl/>
              <w:spacing w:line="400" w:lineRule="exact"/>
              <w:jc w:val="center"/>
              <w:rPr>
                <w:rFonts w:ascii="宋体" w:cs="宋体"/>
                <w:kern w:val="0"/>
                <w:szCs w:val="21"/>
              </w:rPr>
            </w:pPr>
            <w:r>
              <w:rPr>
                <w:rFonts w:hint="eastAsia" w:ascii="宋体" w:cs="宋体"/>
                <w:kern w:val="0"/>
                <w:szCs w:val="21"/>
              </w:rPr>
              <w:t>用于洗 10mL 试管</w:t>
            </w:r>
          </w:p>
        </w:tc>
        <w:tc>
          <w:tcPr>
            <w:tcW w:w="709" w:type="dxa"/>
            <w:tcBorders>
              <w:top w:val="nil"/>
              <w:left w:val="nil"/>
              <w:bottom w:val="single" w:color="auto" w:sz="8" w:space="0"/>
              <w:right w:val="single" w:color="auto" w:sz="8" w:space="0"/>
            </w:tcBorders>
            <w:shd w:val="clear" w:color="auto" w:fill="auto"/>
            <w:vAlign w:val="center"/>
          </w:tcPr>
          <w:p w14:paraId="782FC263">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1D1A7E51">
            <w:pPr>
              <w:widowControl/>
              <w:spacing w:line="400" w:lineRule="exact"/>
              <w:jc w:val="center"/>
              <w:rPr>
                <w:rFonts w:ascii="宋体" w:cs="宋体"/>
                <w:kern w:val="0"/>
                <w:szCs w:val="21"/>
              </w:rPr>
            </w:pPr>
            <w:r>
              <w:rPr>
                <w:rFonts w:hint="eastAsia" w:ascii="宋体" w:cs="宋体"/>
                <w:kern w:val="0"/>
                <w:szCs w:val="21"/>
              </w:rPr>
              <w:t>1.38</w:t>
            </w:r>
          </w:p>
        </w:tc>
      </w:tr>
      <w:tr w14:paraId="4D41540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D4678D">
            <w:pPr>
              <w:jc w:val="center"/>
              <w:rPr>
                <w:rFonts w:cs="宋体" w:asciiTheme="minorEastAsia" w:hAnsiTheme="minorEastAsia" w:eastAsiaTheme="minorEastAsia"/>
                <w:szCs w:val="21"/>
              </w:rPr>
            </w:pPr>
            <w:r>
              <w:rPr>
                <w:rFonts w:hint="eastAsia" w:asciiTheme="minorEastAsia" w:hAnsiTheme="minorEastAsia" w:eastAsiaTheme="minorEastAsia"/>
                <w:szCs w:val="21"/>
              </w:rPr>
              <w:t>1882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BED7C0">
            <w:pPr>
              <w:widowControl/>
              <w:spacing w:line="400" w:lineRule="exact"/>
              <w:jc w:val="center"/>
              <w:rPr>
                <w:rFonts w:ascii="宋体" w:cs="宋体"/>
                <w:kern w:val="0"/>
                <w:szCs w:val="21"/>
              </w:rPr>
            </w:pPr>
            <w:r>
              <w:rPr>
                <w:rFonts w:hint="eastAsia" w:ascii="宋体" w:cs="宋体"/>
                <w:kern w:val="0"/>
                <w:szCs w:val="21"/>
              </w:rPr>
              <w:t>试剂瓶盖 (带硅胶垫)</w:t>
            </w:r>
          </w:p>
        </w:tc>
        <w:tc>
          <w:tcPr>
            <w:tcW w:w="3260" w:type="dxa"/>
            <w:tcBorders>
              <w:top w:val="nil"/>
              <w:left w:val="nil"/>
              <w:bottom w:val="single" w:color="auto" w:sz="8" w:space="0"/>
              <w:right w:val="single" w:color="auto" w:sz="8" w:space="0"/>
            </w:tcBorders>
            <w:shd w:val="clear" w:color="auto" w:fill="auto"/>
            <w:vAlign w:val="center"/>
          </w:tcPr>
          <w:p w14:paraId="2A0B39CA">
            <w:pPr>
              <w:widowControl/>
              <w:spacing w:line="400" w:lineRule="exact"/>
              <w:jc w:val="center"/>
              <w:rPr>
                <w:rFonts w:ascii="宋体" w:cs="宋体"/>
                <w:kern w:val="0"/>
                <w:szCs w:val="21"/>
              </w:rPr>
            </w:pPr>
            <w:r>
              <w:rPr>
                <w:rFonts w:hint="eastAsia" w:ascii="宋体" w:cs="宋体"/>
                <w:kern w:val="0"/>
                <w:szCs w:val="21"/>
              </w:rPr>
              <w:t>配 10mL 试剂瓶使用，100 个/ 包</w:t>
            </w:r>
          </w:p>
        </w:tc>
        <w:tc>
          <w:tcPr>
            <w:tcW w:w="709" w:type="dxa"/>
            <w:tcBorders>
              <w:top w:val="nil"/>
              <w:left w:val="nil"/>
              <w:bottom w:val="single" w:color="auto" w:sz="8" w:space="0"/>
              <w:right w:val="single" w:color="auto" w:sz="8" w:space="0"/>
            </w:tcBorders>
            <w:shd w:val="clear" w:color="auto" w:fill="auto"/>
            <w:vAlign w:val="center"/>
          </w:tcPr>
          <w:p w14:paraId="67E69B99">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27FF1C5">
            <w:pPr>
              <w:widowControl/>
              <w:spacing w:line="400" w:lineRule="exact"/>
              <w:jc w:val="center"/>
              <w:rPr>
                <w:rFonts w:ascii="宋体" w:cs="宋体"/>
                <w:kern w:val="0"/>
                <w:szCs w:val="21"/>
              </w:rPr>
            </w:pPr>
            <w:r>
              <w:rPr>
                <w:rFonts w:hint="eastAsia" w:ascii="宋体" w:cs="宋体"/>
                <w:kern w:val="0"/>
                <w:szCs w:val="21"/>
              </w:rPr>
              <w:t>70</w:t>
            </w:r>
          </w:p>
        </w:tc>
      </w:tr>
      <w:tr w14:paraId="101619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221A8B">
            <w:pPr>
              <w:jc w:val="center"/>
              <w:rPr>
                <w:rFonts w:cs="宋体" w:asciiTheme="minorEastAsia" w:hAnsiTheme="minorEastAsia" w:eastAsiaTheme="minorEastAsia"/>
                <w:szCs w:val="21"/>
              </w:rPr>
            </w:pPr>
            <w:r>
              <w:rPr>
                <w:rFonts w:hint="eastAsia" w:asciiTheme="minorEastAsia" w:hAnsiTheme="minorEastAsia" w:eastAsiaTheme="minorEastAsia"/>
                <w:szCs w:val="21"/>
              </w:rPr>
              <w:t>1883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14126B">
            <w:pPr>
              <w:widowControl/>
              <w:spacing w:line="400" w:lineRule="exact"/>
              <w:jc w:val="center"/>
              <w:rPr>
                <w:rFonts w:ascii="宋体" w:cs="宋体"/>
                <w:kern w:val="0"/>
                <w:szCs w:val="21"/>
              </w:rPr>
            </w:pPr>
            <w:r>
              <w:rPr>
                <w:rFonts w:hint="eastAsia" w:ascii="宋体" w:cs="宋体"/>
                <w:kern w:val="0"/>
                <w:szCs w:val="21"/>
              </w:rPr>
              <w:t>室温菌种保存管</w:t>
            </w:r>
          </w:p>
        </w:tc>
        <w:tc>
          <w:tcPr>
            <w:tcW w:w="3260" w:type="dxa"/>
            <w:tcBorders>
              <w:top w:val="nil"/>
              <w:left w:val="nil"/>
              <w:bottom w:val="single" w:color="auto" w:sz="8" w:space="0"/>
              <w:right w:val="single" w:color="auto" w:sz="8" w:space="0"/>
            </w:tcBorders>
            <w:shd w:val="clear" w:color="auto" w:fill="auto"/>
            <w:vAlign w:val="center"/>
          </w:tcPr>
          <w:p w14:paraId="371DBF28">
            <w:pPr>
              <w:widowControl/>
              <w:spacing w:line="400" w:lineRule="exact"/>
              <w:jc w:val="center"/>
              <w:rPr>
                <w:rFonts w:ascii="宋体" w:cs="宋体"/>
                <w:kern w:val="0"/>
                <w:szCs w:val="21"/>
              </w:rPr>
            </w:pPr>
            <w:r>
              <w:rPr>
                <w:rFonts w:hint="eastAsia" w:ascii="宋体" w:cs="宋体"/>
                <w:kern w:val="0"/>
                <w:szCs w:val="21"/>
              </w:rPr>
              <w:t>4mL/支，100 支/盒</w:t>
            </w:r>
          </w:p>
        </w:tc>
        <w:tc>
          <w:tcPr>
            <w:tcW w:w="709" w:type="dxa"/>
            <w:tcBorders>
              <w:top w:val="nil"/>
              <w:left w:val="nil"/>
              <w:bottom w:val="single" w:color="auto" w:sz="8" w:space="0"/>
              <w:right w:val="single" w:color="auto" w:sz="8" w:space="0"/>
            </w:tcBorders>
            <w:shd w:val="clear" w:color="auto" w:fill="auto"/>
            <w:vAlign w:val="center"/>
          </w:tcPr>
          <w:p w14:paraId="3926674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76B6ED1">
            <w:pPr>
              <w:widowControl/>
              <w:spacing w:line="400" w:lineRule="exact"/>
              <w:jc w:val="center"/>
              <w:rPr>
                <w:rFonts w:ascii="宋体" w:cs="宋体"/>
                <w:kern w:val="0"/>
                <w:szCs w:val="21"/>
              </w:rPr>
            </w:pPr>
            <w:r>
              <w:rPr>
                <w:rFonts w:hint="eastAsia" w:ascii="宋体" w:cs="宋体"/>
                <w:kern w:val="0"/>
                <w:szCs w:val="21"/>
              </w:rPr>
              <w:t>108</w:t>
            </w:r>
          </w:p>
        </w:tc>
      </w:tr>
      <w:tr w14:paraId="4CAA004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3331DB">
            <w:pPr>
              <w:jc w:val="center"/>
              <w:rPr>
                <w:rFonts w:cs="宋体" w:asciiTheme="minorEastAsia" w:hAnsiTheme="minorEastAsia" w:eastAsiaTheme="minorEastAsia"/>
                <w:szCs w:val="21"/>
              </w:rPr>
            </w:pPr>
            <w:r>
              <w:rPr>
                <w:rFonts w:hint="eastAsia" w:asciiTheme="minorEastAsia" w:hAnsiTheme="minorEastAsia" w:eastAsiaTheme="minorEastAsia"/>
                <w:szCs w:val="21"/>
              </w:rPr>
              <w:t>1884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403511">
            <w:pPr>
              <w:widowControl/>
              <w:spacing w:line="400" w:lineRule="exact"/>
              <w:jc w:val="center"/>
              <w:rPr>
                <w:rFonts w:ascii="宋体" w:cs="宋体"/>
                <w:kern w:val="0"/>
                <w:szCs w:val="21"/>
              </w:rPr>
            </w:pPr>
            <w:r>
              <w:rPr>
                <w:rFonts w:hint="eastAsia" w:ascii="宋体" w:cs="宋体"/>
                <w:kern w:val="0"/>
                <w:szCs w:val="21"/>
              </w:rPr>
              <w:t>嗜热脂肪杆菌芽胞菌片</w:t>
            </w:r>
          </w:p>
        </w:tc>
        <w:tc>
          <w:tcPr>
            <w:tcW w:w="3260" w:type="dxa"/>
            <w:tcBorders>
              <w:top w:val="nil"/>
              <w:left w:val="nil"/>
              <w:bottom w:val="single" w:color="auto" w:sz="8" w:space="0"/>
              <w:right w:val="single" w:color="auto" w:sz="8" w:space="0"/>
            </w:tcBorders>
            <w:shd w:val="clear" w:color="auto" w:fill="auto"/>
            <w:vAlign w:val="center"/>
          </w:tcPr>
          <w:p w14:paraId="676A1FAD">
            <w:pPr>
              <w:widowControl/>
              <w:spacing w:line="400" w:lineRule="exact"/>
              <w:jc w:val="center"/>
              <w:rPr>
                <w:rFonts w:ascii="宋体" w:cs="宋体"/>
                <w:kern w:val="0"/>
                <w:szCs w:val="21"/>
              </w:rPr>
            </w:pPr>
            <w:r>
              <w:rPr>
                <w:rFonts w:hint="eastAsia" w:ascii="宋体" w:cs="宋体"/>
                <w:kern w:val="0"/>
                <w:szCs w:val="21"/>
              </w:rPr>
              <w:t>50 片</w:t>
            </w:r>
            <w:r>
              <w:rPr>
                <w:rFonts w:ascii="宋体" w:cs="宋体"/>
                <w:kern w:val="0"/>
                <w:szCs w:val="21"/>
              </w:rPr>
              <w:t>/</w:t>
            </w:r>
            <w:r>
              <w:rPr>
                <w:rFonts w:hint="eastAsia" w:ascii="宋体" w:cs="宋体"/>
                <w:kern w:val="0"/>
                <w:szCs w:val="21"/>
              </w:rPr>
              <w:t>盒</w:t>
            </w:r>
          </w:p>
        </w:tc>
        <w:tc>
          <w:tcPr>
            <w:tcW w:w="709" w:type="dxa"/>
            <w:tcBorders>
              <w:top w:val="nil"/>
              <w:left w:val="nil"/>
              <w:bottom w:val="single" w:color="auto" w:sz="8" w:space="0"/>
              <w:right w:val="single" w:color="auto" w:sz="8" w:space="0"/>
            </w:tcBorders>
            <w:shd w:val="clear" w:color="auto" w:fill="auto"/>
            <w:vAlign w:val="center"/>
          </w:tcPr>
          <w:p w14:paraId="08993BE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ACCEE0A">
            <w:pPr>
              <w:widowControl/>
              <w:spacing w:line="400" w:lineRule="exact"/>
              <w:jc w:val="center"/>
              <w:rPr>
                <w:rFonts w:ascii="宋体" w:cs="宋体"/>
                <w:kern w:val="0"/>
                <w:szCs w:val="21"/>
              </w:rPr>
            </w:pPr>
            <w:r>
              <w:rPr>
                <w:rFonts w:hint="eastAsia" w:ascii="宋体" w:cs="宋体"/>
                <w:kern w:val="0"/>
                <w:szCs w:val="21"/>
              </w:rPr>
              <w:t>85</w:t>
            </w:r>
          </w:p>
        </w:tc>
      </w:tr>
      <w:tr w14:paraId="0323DF9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43C908">
            <w:pPr>
              <w:jc w:val="center"/>
              <w:rPr>
                <w:rFonts w:cs="宋体" w:asciiTheme="minorEastAsia" w:hAnsiTheme="minorEastAsia" w:eastAsiaTheme="minorEastAsia"/>
                <w:szCs w:val="21"/>
              </w:rPr>
            </w:pPr>
            <w:r>
              <w:rPr>
                <w:rFonts w:hint="eastAsia" w:asciiTheme="minorEastAsia" w:hAnsiTheme="minorEastAsia" w:eastAsiaTheme="minorEastAsia"/>
                <w:szCs w:val="21"/>
              </w:rPr>
              <w:t>1885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B967F3">
            <w:pPr>
              <w:widowControl/>
              <w:spacing w:line="400" w:lineRule="exact"/>
              <w:jc w:val="center"/>
              <w:rPr>
                <w:rFonts w:ascii="宋体" w:cs="宋体"/>
                <w:kern w:val="0"/>
                <w:szCs w:val="21"/>
              </w:rPr>
            </w:pPr>
            <w:r>
              <w:rPr>
                <w:rFonts w:hint="eastAsia" w:ascii="宋体" w:cs="宋体"/>
                <w:kern w:val="0"/>
                <w:szCs w:val="21"/>
              </w:rPr>
              <w:t>嗜酸乳杆菌 As1.2686</w:t>
            </w:r>
          </w:p>
        </w:tc>
        <w:tc>
          <w:tcPr>
            <w:tcW w:w="3260" w:type="dxa"/>
            <w:tcBorders>
              <w:top w:val="nil"/>
              <w:left w:val="nil"/>
              <w:bottom w:val="single" w:color="auto" w:sz="8" w:space="0"/>
              <w:right w:val="single" w:color="auto" w:sz="8" w:space="0"/>
            </w:tcBorders>
            <w:shd w:val="clear" w:color="auto" w:fill="auto"/>
            <w:vAlign w:val="center"/>
          </w:tcPr>
          <w:p w14:paraId="3103CE2E">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0CE96192">
            <w:pPr>
              <w:widowControl/>
              <w:spacing w:line="400" w:lineRule="exact"/>
              <w:jc w:val="center"/>
              <w:rPr>
                <w:rFonts w:ascii="宋体" w:cs="宋体"/>
                <w:kern w:val="0"/>
                <w:szCs w:val="21"/>
              </w:rPr>
            </w:pPr>
            <w:r>
              <w:rPr>
                <w:rFonts w:hint="eastAsia" w:ascii="宋体" w:cs="宋体"/>
                <w:kern w:val="0"/>
                <w:szCs w:val="21"/>
              </w:rPr>
              <w:t>株</w:t>
            </w:r>
          </w:p>
        </w:tc>
        <w:tc>
          <w:tcPr>
            <w:tcW w:w="992" w:type="dxa"/>
            <w:tcBorders>
              <w:top w:val="nil"/>
              <w:left w:val="nil"/>
              <w:bottom w:val="single" w:color="auto" w:sz="8" w:space="0"/>
              <w:right w:val="single" w:color="auto" w:sz="8" w:space="0"/>
            </w:tcBorders>
            <w:vAlign w:val="center"/>
          </w:tcPr>
          <w:p w14:paraId="2CEB69DF">
            <w:pPr>
              <w:widowControl/>
              <w:spacing w:line="400" w:lineRule="exact"/>
              <w:jc w:val="center"/>
              <w:rPr>
                <w:rFonts w:ascii="宋体" w:cs="宋体"/>
                <w:kern w:val="0"/>
                <w:szCs w:val="21"/>
              </w:rPr>
            </w:pPr>
            <w:r>
              <w:rPr>
                <w:rFonts w:hint="eastAsia" w:ascii="宋体" w:cs="宋体"/>
                <w:kern w:val="0"/>
                <w:szCs w:val="21"/>
              </w:rPr>
              <w:t>1000</w:t>
            </w:r>
          </w:p>
        </w:tc>
      </w:tr>
      <w:tr w14:paraId="580F893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5C28CB">
            <w:pPr>
              <w:jc w:val="center"/>
              <w:rPr>
                <w:rFonts w:cs="宋体" w:asciiTheme="minorEastAsia" w:hAnsiTheme="minorEastAsia" w:eastAsiaTheme="minorEastAsia"/>
                <w:szCs w:val="21"/>
              </w:rPr>
            </w:pPr>
            <w:r>
              <w:rPr>
                <w:rFonts w:hint="eastAsia" w:asciiTheme="minorEastAsia" w:hAnsiTheme="minorEastAsia" w:eastAsiaTheme="minorEastAsia"/>
                <w:szCs w:val="21"/>
              </w:rPr>
              <w:t>1886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2B3F42">
            <w:pPr>
              <w:widowControl/>
              <w:spacing w:line="400" w:lineRule="exact"/>
              <w:jc w:val="center"/>
              <w:rPr>
                <w:rFonts w:ascii="宋体" w:cs="宋体"/>
                <w:kern w:val="0"/>
                <w:szCs w:val="21"/>
              </w:rPr>
            </w:pPr>
            <w:r>
              <w:rPr>
                <w:rFonts w:hint="eastAsia" w:ascii="宋体" w:cs="宋体"/>
                <w:kern w:val="0"/>
                <w:szCs w:val="21"/>
              </w:rPr>
              <w:t>手动微量进样器</w:t>
            </w:r>
          </w:p>
        </w:tc>
        <w:tc>
          <w:tcPr>
            <w:tcW w:w="3260" w:type="dxa"/>
            <w:tcBorders>
              <w:top w:val="nil"/>
              <w:left w:val="nil"/>
              <w:bottom w:val="single" w:color="auto" w:sz="8" w:space="0"/>
              <w:right w:val="single" w:color="auto" w:sz="8" w:space="0"/>
            </w:tcBorders>
            <w:shd w:val="clear" w:color="auto" w:fill="auto"/>
            <w:vAlign w:val="center"/>
          </w:tcPr>
          <w:p w14:paraId="18235C66">
            <w:pPr>
              <w:widowControl/>
              <w:spacing w:line="400" w:lineRule="exact"/>
              <w:jc w:val="center"/>
              <w:rPr>
                <w:rFonts w:ascii="宋体" w:cs="宋体"/>
                <w:kern w:val="0"/>
                <w:szCs w:val="21"/>
              </w:rPr>
            </w:pPr>
            <w:r>
              <w:rPr>
                <w:rFonts w:hint="eastAsia" w:ascii="宋体" w:cs="宋体"/>
                <w:kern w:val="0"/>
                <w:szCs w:val="21"/>
              </w:rPr>
              <w:t>10ml，有普通锁紧头（路厄接口）</w:t>
            </w:r>
          </w:p>
        </w:tc>
        <w:tc>
          <w:tcPr>
            <w:tcW w:w="709" w:type="dxa"/>
            <w:tcBorders>
              <w:top w:val="nil"/>
              <w:left w:val="nil"/>
              <w:bottom w:val="single" w:color="auto" w:sz="8" w:space="0"/>
              <w:right w:val="single" w:color="auto" w:sz="8" w:space="0"/>
            </w:tcBorders>
            <w:shd w:val="clear" w:color="auto" w:fill="auto"/>
            <w:vAlign w:val="center"/>
          </w:tcPr>
          <w:p w14:paraId="2A5CB14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1032C3F">
            <w:pPr>
              <w:widowControl/>
              <w:spacing w:line="400" w:lineRule="exact"/>
              <w:jc w:val="center"/>
              <w:rPr>
                <w:rFonts w:ascii="宋体" w:cs="宋体"/>
                <w:kern w:val="0"/>
                <w:szCs w:val="21"/>
              </w:rPr>
            </w:pPr>
            <w:r>
              <w:rPr>
                <w:rFonts w:hint="eastAsia" w:ascii="宋体" w:cs="宋体"/>
                <w:kern w:val="0"/>
                <w:szCs w:val="21"/>
              </w:rPr>
              <w:t>525.6</w:t>
            </w:r>
          </w:p>
        </w:tc>
      </w:tr>
      <w:tr w14:paraId="1963C27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069276">
            <w:pPr>
              <w:jc w:val="center"/>
              <w:rPr>
                <w:rFonts w:cs="宋体" w:asciiTheme="minorEastAsia" w:hAnsiTheme="minorEastAsia" w:eastAsiaTheme="minorEastAsia"/>
                <w:szCs w:val="21"/>
              </w:rPr>
            </w:pPr>
            <w:r>
              <w:rPr>
                <w:rFonts w:hint="eastAsia" w:asciiTheme="minorEastAsia" w:hAnsiTheme="minorEastAsia" w:eastAsiaTheme="minorEastAsia"/>
                <w:szCs w:val="21"/>
              </w:rPr>
              <w:t>1887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C8CE86">
            <w:pPr>
              <w:widowControl/>
              <w:spacing w:line="400" w:lineRule="exact"/>
              <w:jc w:val="center"/>
              <w:rPr>
                <w:rFonts w:ascii="宋体" w:cs="宋体"/>
                <w:kern w:val="0"/>
                <w:szCs w:val="21"/>
              </w:rPr>
            </w:pPr>
            <w:r>
              <w:rPr>
                <w:rFonts w:hint="eastAsia" w:ascii="宋体" w:cs="宋体"/>
                <w:kern w:val="0"/>
                <w:szCs w:val="21"/>
              </w:rPr>
              <w:t>兽残专用，5mL QUEChFRS萃取盐 50Pk</w:t>
            </w:r>
          </w:p>
        </w:tc>
        <w:tc>
          <w:tcPr>
            <w:tcW w:w="3260" w:type="dxa"/>
            <w:tcBorders>
              <w:top w:val="nil"/>
              <w:left w:val="nil"/>
              <w:bottom w:val="single" w:color="auto" w:sz="8" w:space="0"/>
              <w:right w:val="single" w:color="auto" w:sz="8" w:space="0"/>
            </w:tcBorders>
            <w:shd w:val="clear" w:color="auto" w:fill="auto"/>
            <w:vAlign w:val="center"/>
          </w:tcPr>
          <w:p w14:paraId="3820877D">
            <w:pPr>
              <w:widowControl/>
              <w:spacing w:line="400" w:lineRule="exact"/>
              <w:jc w:val="center"/>
              <w:rPr>
                <w:rFonts w:ascii="宋体" w:cs="宋体"/>
                <w:kern w:val="0"/>
                <w:szCs w:val="21"/>
              </w:rPr>
            </w:pPr>
            <w:r>
              <w:rPr>
                <w:rFonts w:hint="eastAsia" w:ascii="宋体" w:cs="宋体"/>
                <w:kern w:val="0"/>
                <w:szCs w:val="21"/>
              </w:rPr>
              <w:t>50支/盒</w:t>
            </w:r>
          </w:p>
        </w:tc>
        <w:tc>
          <w:tcPr>
            <w:tcW w:w="709" w:type="dxa"/>
            <w:tcBorders>
              <w:top w:val="nil"/>
              <w:left w:val="nil"/>
              <w:bottom w:val="single" w:color="auto" w:sz="8" w:space="0"/>
              <w:right w:val="single" w:color="auto" w:sz="8" w:space="0"/>
            </w:tcBorders>
            <w:shd w:val="clear" w:color="auto" w:fill="auto"/>
            <w:vAlign w:val="center"/>
          </w:tcPr>
          <w:p w14:paraId="4C4B881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50E48A2">
            <w:pPr>
              <w:widowControl/>
              <w:spacing w:line="400" w:lineRule="exact"/>
              <w:jc w:val="center"/>
              <w:rPr>
                <w:rFonts w:ascii="宋体" w:cs="宋体"/>
                <w:kern w:val="0"/>
                <w:szCs w:val="21"/>
              </w:rPr>
            </w:pPr>
            <w:r>
              <w:rPr>
                <w:rFonts w:hint="eastAsia" w:ascii="宋体" w:cs="宋体"/>
                <w:kern w:val="0"/>
                <w:szCs w:val="21"/>
              </w:rPr>
              <w:t>227</w:t>
            </w:r>
          </w:p>
        </w:tc>
      </w:tr>
      <w:tr w14:paraId="59604F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2020D7">
            <w:pPr>
              <w:jc w:val="center"/>
              <w:rPr>
                <w:rFonts w:cs="宋体" w:asciiTheme="minorEastAsia" w:hAnsiTheme="minorEastAsia" w:eastAsiaTheme="minorEastAsia"/>
                <w:szCs w:val="21"/>
              </w:rPr>
            </w:pPr>
            <w:r>
              <w:rPr>
                <w:rFonts w:hint="eastAsia" w:asciiTheme="minorEastAsia" w:hAnsiTheme="minorEastAsia" w:eastAsiaTheme="minorEastAsia"/>
                <w:szCs w:val="21"/>
              </w:rPr>
              <w:t>1888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F0BFE0">
            <w:pPr>
              <w:widowControl/>
              <w:spacing w:line="400" w:lineRule="exact"/>
              <w:jc w:val="center"/>
              <w:rPr>
                <w:rFonts w:ascii="宋体" w:cs="宋体"/>
                <w:kern w:val="0"/>
                <w:szCs w:val="21"/>
              </w:rPr>
            </w:pPr>
            <w:r>
              <w:rPr>
                <w:rFonts w:hint="eastAsia" w:ascii="宋体" w:cs="宋体"/>
                <w:kern w:val="0"/>
                <w:szCs w:val="21"/>
              </w:rPr>
              <w:t>兽残专用，QUEChFRS萃取盐  100PK</w:t>
            </w:r>
          </w:p>
        </w:tc>
        <w:tc>
          <w:tcPr>
            <w:tcW w:w="3260" w:type="dxa"/>
            <w:tcBorders>
              <w:top w:val="nil"/>
              <w:left w:val="nil"/>
              <w:bottom w:val="single" w:color="auto" w:sz="8" w:space="0"/>
              <w:right w:val="single" w:color="auto" w:sz="8" w:space="0"/>
            </w:tcBorders>
            <w:shd w:val="clear" w:color="auto" w:fill="auto"/>
            <w:vAlign w:val="center"/>
          </w:tcPr>
          <w:p w14:paraId="6393CB1C">
            <w:pPr>
              <w:widowControl/>
              <w:spacing w:line="400" w:lineRule="exact"/>
              <w:jc w:val="center"/>
              <w:rPr>
                <w:rFonts w:ascii="宋体" w:cs="宋体"/>
                <w:kern w:val="0"/>
                <w:szCs w:val="21"/>
              </w:rPr>
            </w:pPr>
            <w:r>
              <w:rPr>
                <w:rFonts w:hint="eastAsia" w:ascii="宋体" w:cs="宋体"/>
                <w:kern w:val="0"/>
                <w:szCs w:val="21"/>
              </w:rPr>
              <w:t>100支/盒</w:t>
            </w:r>
          </w:p>
        </w:tc>
        <w:tc>
          <w:tcPr>
            <w:tcW w:w="709" w:type="dxa"/>
            <w:tcBorders>
              <w:top w:val="nil"/>
              <w:left w:val="nil"/>
              <w:bottom w:val="single" w:color="auto" w:sz="8" w:space="0"/>
              <w:right w:val="single" w:color="auto" w:sz="8" w:space="0"/>
            </w:tcBorders>
            <w:shd w:val="clear" w:color="auto" w:fill="auto"/>
            <w:vAlign w:val="center"/>
          </w:tcPr>
          <w:p w14:paraId="6850D72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F79F06E">
            <w:pPr>
              <w:widowControl/>
              <w:spacing w:line="400" w:lineRule="exact"/>
              <w:jc w:val="center"/>
              <w:rPr>
                <w:rFonts w:ascii="宋体" w:cs="宋体"/>
                <w:kern w:val="0"/>
                <w:szCs w:val="21"/>
              </w:rPr>
            </w:pPr>
            <w:r>
              <w:rPr>
                <w:rFonts w:hint="eastAsia" w:ascii="宋体" w:cs="宋体"/>
                <w:kern w:val="0"/>
                <w:szCs w:val="21"/>
              </w:rPr>
              <w:t>454</w:t>
            </w:r>
          </w:p>
        </w:tc>
      </w:tr>
      <w:tr w14:paraId="5A61D53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7881E2">
            <w:pPr>
              <w:jc w:val="center"/>
              <w:rPr>
                <w:rFonts w:cs="宋体" w:asciiTheme="minorEastAsia" w:hAnsiTheme="minorEastAsia" w:eastAsiaTheme="minorEastAsia"/>
                <w:szCs w:val="21"/>
              </w:rPr>
            </w:pPr>
            <w:r>
              <w:rPr>
                <w:rFonts w:hint="eastAsia" w:asciiTheme="minorEastAsia" w:hAnsiTheme="minorEastAsia" w:eastAsiaTheme="minorEastAsia"/>
                <w:szCs w:val="21"/>
              </w:rPr>
              <w:t>1889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6995C6">
            <w:pPr>
              <w:widowControl/>
              <w:spacing w:line="400" w:lineRule="exact"/>
              <w:jc w:val="center"/>
              <w:rPr>
                <w:rFonts w:ascii="宋体" w:cs="宋体"/>
                <w:kern w:val="0"/>
                <w:szCs w:val="21"/>
              </w:rPr>
            </w:pPr>
            <w:r>
              <w:rPr>
                <w:rFonts w:hint="eastAsia" w:ascii="宋体" w:cs="宋体"/>
                <w:kern w:val="0"/>
                <w:szCs w:val="21"/>
              </w:rPr>
              <w:t>兽残专用萃取盐包</w:t>
            </w:r>
          </w:p>
        </w:tc>
        <w:tc>
          <w:tcPr>
            <w:tcW w:w="3260" w:type="dxa"/>
            <w:tcBorders>
              <w:top w:val="nil"/>
              <w:left w:val="nil"/>
              <w:bottom w:val="single" w:color="auto" w:sz="8" w:space="0"/>
              <w:right w:val="single" w:color="auto" w:sz="8" w:space="0"/>
            </w:tcBorders>
            <w:shd w:val="clear" w:color="auto" w:fill="auto"/>
            <w:vAlign w:val="center"/>
          </w:tcPr>
          <w:p w14:paraId="3246476C">
            <w:pPr>
              <w:widowControl/>
              <w:spacing w:line="400" w:lineRule="exact"/>
              <w:jc w:val="center"/>
              <w:rPr>
                <w:rFonts w:ascii="宋体" w:cs="宋体"/>
                <w:kern w:val="0"/>
                <w:szCs w:val="21"/>
              </w:rPr>
            </w:pPr>
            <w:r>
              <w:rPr>
                <w:rFonts w:hint="eastAsia" w:ascii="宋体" w:cs="宋体"/>
                <w:kern w:val="0"/>
                <w:szCs w:val="21"/>
              </w:rPr>
              <w:t>50/pKg</w:t>
            </w:r>
          </w:p>
        </w:tc>
        <w:tc>
          <w:tcPr>
            <w:tcW w:w="709" w:type="dxa"/>
            <w:tcBorders>
              <w:top w:val="nil"/>
              <w:left w:val="nil"/>
              <w:bottom w:val="single" w:color="auto" w:sz="8" w:space="0"/>
              <w:right w:val="single" w:color="auto" w:sz="8" w:space="0"/>
            </w:tcBorders>
            <w:shd w:val="clear" w:color="auto" w:fill="auto"/>
            <w:vAlign w:val="center"/>
          </w:tcPr>
          <w:p w14:paraId="1448773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6B1DD86">
            <w:pPr>
              <w:widowControl/>
              <w:spacing w:line="400" w:lineRule="exact"/>
              <w:jc w:val="center"/>
              <w:rPr>
                <w:rFonts w:ascii="宋体" w:cs="宋体"/>
                <w:kern w:val="0"/>
                <w:szCs w:val="21"/>
              </w:rPr>
            </w:pPr>
            <w:r>
              <w:rPr>
                <w:rFonts w:hint="eastAsia" w:ascii="宋体" w:cs="宋体"/>
                <w:kern w:val="0"/>
                <w:szCs w:val="21"/>
              </w:rPr>
              <w:t>450</w:t>
            </w:r>
          </w:p>
        </w:tc>
      </w:tr>
      <w:tr w14:paraId="1AC0E15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7AAAE2">
            <w:pPr>
              <w:jc w:val="center"/>
              <w:rPr>
                <w:rFonts w:cs="宋体" w:asciiTheme="minorEastAsia" w:hAnsiTheme="minorEastAsia" w:eastAsiaTheme="minorEastAsia"/>
                <w:szCs w:val="21"/>
              </w:rPr>
            </w:pPr>
            <w:r>
              <w:rPr>
                <w:rFonts w:hint="eastAsia" w:asciiTheme="minorEastAsia" w:hAnsiTheme="minorEastAsia" w:eastAsiaTheme="minorEastAsia"/>
                <w:szCs w:val="21"/>
              </w:rPr>
              <w:t>1890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BF0DDA">
            <w:pPr>
              <w:widowControl/>
              <w:spacing w:line="400" w:lineRule="exact"/>
              <w:jc w:val="center"/>
              <w:rPr>
                <w:rFonts w:ascii="宋体" w:cs="宋体"/>
                <w:kern w:val="0"/>
                <w:szCs w:val="21"/>
              </w:rPr>
            </w:pPr>
            <w:r>
              <w:rPr>
                <w:rFonts w:hint="eastAsia" w:ascii="宋体" w:cs="宋体"/>
                <w:kern w:val="0"/>
                <w:szCs w:val="21"/>
              </w:rPr>
              <w:t>兽残专用净化管</w:t>
            </w:r>
          </w:p>
        </w:tc>
        <w:tc>
          <w:tcPr>
            <w:tcW w:w="3260" w:type="dxa"/>
            <w:tcBorders>
              <w:top w:val="nil"/>
              <w:left w:val="nil"/>
              <w:bottom w:val="single" w:color="auto" w:sz="8" w:space="0"/>
              <w:right w:val="single" w:color="auto" w:sz="8" w:space="0"/>
            </w:tcBorders>
            <w:shd w:val="clear" w:color="auto" w:fill="auto"/>
            <w:vAlign w:val="center"/>
          </w:tcPr>
          <w:p w14:paraId="09847140">
            <w:pPr>
              <w:widowControl/>
              <w:spacing w:line="400" w:lineRule="exact"/>
              <w:jc w:val="center"/>
              <w:rPr>
                <w:rFonts w:ascii="宋体" w:cs="宋体"/>
                <w:kern w:val="0"/>
                <w:szCs w:val="21"/>
              </w:rPr>
            </w:pPr>
            <w:r>
              <w:rPr>
                <w:rFonts w:hint="eastAsia" w:ascii="宋体" w:cs="宋体"/>
                <w:kern w:val="0"/>
                <w:szCs w:val="21"/>
              </w:rPr>
              <w:t>50/pKg 15ML</w:t>
            </w:r>
          </w:p>
        </w:tc>
        <w:tc>
          <w:tcPr>
            <w:tcW w:w="709" w:type="dxa"/>
            <w:tcBorders>
              <w:top w:val="nil"/>
              <w:left w:val="nil"/>
              <w:bottom w:val="single" w:color="auto" w:sz="8" w:space="0"/>
              <w:right w:val="single" w:color="auto" w:sz="8" w:space="0"/>
            </w:tcBorders>
            <w:shd w:val="clear" w:color="auto" w:fill="auto"/>
            <w:vAlign w:val="center"/>
          </w:tcPr>
          <w:p w14:paraId="06970AB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A6B15D7">
            <w:pPr>
              <w:widowControl/>
              <w:spacing w:line="400" w:lineRule="exact"/>
              <w:jc w:val="center"/>
              <w:rPr>
                <w:rFonts w:ascii="宋体" w:cs="宋体"/>
                <w:kern w:val="0"/>
                <w:szCs w:val="21"/>
              </w:rPr>
            </w:pPr>
            <w:r>
              <w:rPr>
                <w:rFonts w:hint="eastAsia" w:ascii="宋体" w:cs="宋体"/>
                <w:kern w:val="0"/>
                <w:szCs w:val="21"/>
              </w:rPr>
              <w:t>1020</w:t>
            </w:r>
          </w:p>
        </w:tc>
      </w:tr>
      <w:tr w14:paraId="5273246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629B3D">
            <w:pPr>
              <w:jc w:val="center"/>
              <w:rPr>
                <w:rFonts w:cs="宋体" w:asciiTheme="minorEastAsia" w:hAnsiTheme="minorEastAsia" w:eastAsiaTheme="minorEastAsia"/>
                <w:szCs w:val="21"/>
              </w:rPr>
            </w:pPr>
            <w:r>
              <w:rPr>
                <w:rFonts w:hint="eastAsia" w:asciiTheme="minorEastAsia" w:hAnsiTheme="minorEastAsia" w:eastAsiaTheme="minorEastAsia"/>
                <w:szCs w:val="21"/>
              </w:rPr>
              <w:t>1891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F414E3">
            <w:pPr>
              <w:widowControl/>
              <w:spacing w:line="400" w:lineRule="exact"/>
              <w:jc w:val="center"/>
              <w:rPr>
                <w:rFonts w:ascii="宋体" w:cs="宋体"/>
                <w:kern w:val="0"/>
                <w:szCs w:val="21"/>
              </w:rPr>
            </w:pPr>
            <w:r>
              <w:rPr>
                <w:rFonts w:hint="eastAsia" w:ascii="宋体" w:cs="宋体"/>
                <w:kern w:val="0"/>
                <w:szCs w:val="21"/>
              </w:rPr>
              <w:t>鼠李糖</w:t>
            </w:r>
          </w:p>
        </w:tc>
        <w:tc>
          <w:tcPr>
            <w:tcW w:w="3260" w:type="dxa"/>
            <w:tcBorders>
              <w:top w:val="nil"/>
              <w:left w:val="nil"/>
              <w:bottom w:val="single" w:color="auto" w:sz="8" w:space="0"/>
              <w:right w:val="single" w:color="auto" w:sz="8" w:space="0"/>
            </w:tcBorders>
            <w:shd w:val="clear" w:color="auto" w:fill="auto"/>
            <w:vAlign w:val="center"/>
          </w:tcPr>
          <w:p w14:paraId="5F302494">
            <w:pPr>
              <w:widowControl/>
              <w:spacing w:line="400" w:lineRule="exact"/>
              <w:jc w:val="center"/>
              <w:rPr>
                <w:rFonts w:ascii="宋体" w:cs="宋体"/>
                <w:kern w:val="0"/>
                <w:szCs w:val="21"/>
              </w:rPr>
            </w:pPr>
            <w:r>
              <w:rPr>
                <w:rFonts w:hint="eastAsia" w:ascii="宋体" w:cs="宋体"/>
                <w:kern w:val="0"/>
                <w:szCs w:val="21"/>
              </w:rPr>
              <w:t>20 支/盒</w:t>
            </w:r>
          </w:p>
        </w:tc>
        <w:tc>
          <w:tcPr>
            <w:tcW w:w="709" w:type="dxa"/>
            <w:tcBorders>
              <w:top w:val="nil"/>
              <w:left w:val="nil"/>
              <w:bottom w:val="single" w:color="auto" w:sz="8" w:space="0"/>
              <w:right w:val="single" w:color="auto" w:sz="8" w:space="0"/>
            </w:tcBorders>
            <w:shd w:val="clear" w:color="auto" w:fill="auto"/>
            <w:vAlign w:val="center"/>
          </w:tcPr>
          <w:p w14:paraId="6A3C047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E71D873">
            <w:pPr>
              <w:widowControl/>
              <w:spacing w:line="400" w:lineRule="exact"/>
              <w:jc w:val="center"/>
              <w:rPr>
                <w:rFonts w:ascii="宋体" w:cs="宋体"/>
                <w:kern w:val="0"/>
                <w:szCs w:val="21"/>
              </w:rPr>
            </w:pPr>
            <w:r>
              <w:rPr>
                <w:rFonts w:hint="eastAsia" w:ascii="宋体" w:cs="宋体"/>
                <w:kern w:val="0"/>
                <w:szCs w:val="21"/>
              </w:rPr>
              <w:t>108</w:t>
            </w:r>
          </w:p>
        </w:tc>
      </w:tr>
      <w:tr w14:paraId="14DCA94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7262BF">
            <w:pPr>
              <w:jc w:val="center"/>
              <w:rPr>
                <w:rFonts w:cs="宋体" w:asciiTheme="minorEastAsia" w:hAnsiTheme="minorEastAsia" w:eastAsiaTheme="minorEastAsia"/>
                <w:szCs w:val="21"/>
              </w:rPr>
            </w:pPr>
            <w:r>
              <w:rPr>
                <w:rFonts w:hint="eastAsia" w:asciiTheme="minorEastAsia" w:hAnsiTheme="minorEastAsia" w:eastAsiaTheme="minorEastAsia"/>
                <w:szCs w:val="21"/>
              </w:rPr>
              <w:t>1892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C55C1B">
            <w:pPr>
              <w:widowControl/>
              <w:spacing w:line="400" w:lineRule="exact"/>
              <w:jc w:val="center"/>
              <w:rPr>
                <w:rFonts w:ascii="宋体" w:cs="宋体"/>
                <w:kern w:val="0"/>
                <w:szCs w:val="21"/>
              </w:rPr>
            </w:pPr>
            <w:r>
              <w:rPr>
                <w:rFonts w:hint="eastAsia" w:ascii="宋体" w:cs="宋体"/>
                <w:kern w:val="0"/>
                <w:szCs w:val="21"/>
              </w:rPr>
              <w:t>鼠伤寒沙门氏菌</w:t>
            </w:r>
          </w:p>
        </w:tc>
        <w:tc>
          <w:tcPr>
            <w:tcW w:w="3260" w:type="dxa"/>
            <w:tcBorders>
              <w:top w:val="nil"/>
              <w:left w:val="nil"/>
              <w:bottom w:val="single" w:color="auto" w:sz="8" w:space="0"/>
              <w:right w:val="single" w:color="auto" w:sz="8" w:space="0"/>
            </w:tcBorders>
            <w:shd w:val="clear" w:color="auto" w:fill="auto"/>
            <w:vAlign w:val="center"/>
          </w:tcPr>
          <w:p w14:paraId="63A8023D">
            <w:pPr>
              <w:widowControl/>
              <w:spacing w:line="400" w:lineRule="exact"/>
              <w:jc w:val="center"/>
              <w:rPr>
                <w:rFonts w:ascii="宋体" w:cs="宋体"/>
                <w:kern w:val="0"/>
                <w:szCs w:val="21"/>
              </w:rPr>
            </w:pPr>
            <w:r>
              <w:rPr>
                <w:rFonts w:hint="eastAsia" w:ascii="宋体" w:cs="宋体"/>
                <w:kern w:val="0"/>
                <w:szCs w:val="21"/>
              </w:rPr>
              <w:t>ATCC13311，冻干粉，初代菌种</w:t>
            </w:r>
          </w:p>
        </w:tc>
        <w:tc>
          <w:tcPr>
            <w:tcW w:w="709" w:type="dxa"/>
            <w:tcBorders>
              <w:top w:val="nil"/>
              <w:left w:val="nil"/>
              <w:bottom w:val="single" w:color="auto" w:sz="8" w:space="0"/>
              <w:right w:val="single" w:color="auto" w:sz="8" w:space="0"/>
            </w:tcBorders>
            <w:shd w:val="clear" w:color="auto" w:fill="auto"/>
            <w:vAlign w:val="center"/>
          </w:tcPr>
          <w:p w14:paraId="2347E30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8F00BCF">
            <w:pPr>
              <w:widowControl/>
              <w:spacing w:line="400" w:lineRule="exact"/>
              <w:jc w:val="center"/>
              <w:rPr>
                <w:rFonts w:ascii="宋体" w:cs="宋体"/>
                <w:kern w:val="0"/>
                <w:szCs w:val="21"/>
              </w:rPr>
            </w:pPr>
            <w:r>
              <w:rPr>
                <w:rFonts w:hint="eastAsia" w:ascii="宋体" w:cs="宋体"/>
                <w:kern w:val="0"/>
                <w:szCs w:val="21"/>
              </w:rPr>
              <w:t>500</w:t>
            </w:r>
          </w:p>
        </w:tc>
      </w:tr>
      <w:tr w14:paraId="3A74B59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55CBD8">
            <w:pPr>
              <w:jc w:val="center"/>
              <w:rPr>
                <w:rFonts w:cs="宋体" w:asciiTheme="minorEastAsia" w:hAnsiTheme="minorEastAsia" w:eastAsiaTheme="minorEastAsia"/>
                <w:szCs w:val="21"/>
              </w:rPr>
            </w:pPr>
            <w:r>
              <w:rPr>
                <w:rFonts w:hint="eastAsia" w:asciiTheme="minorEastAsia" w:hAnsiTheme="minorEastAsia" w:eastAsiaTheme="minorEastAsia"/>
                <w:szCs w:val="21"/>
              </w:rPr>
              <w:t>1893</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AA2759C">
            <w:pPr>
              <w:widowControl/>
              <w:spacing w:line="400" w:lineRule="exact"/>
              <w:jc w:val="center"/>
              <w:rPr>
                <w:rFonts w:ascii="宋体" w:cs="宋体"/>
                <w:kern w:val="0"/>
                <w:szCs w:val="21"/>
              </w:rPr>
            </w:pPr>
            <w:r>
              <w:rPr>
                <w:rFonts w:hint="eastAsia" w:ascii="宋体" w:cs="宋体"/>
                <w:kern w:val="0"/>
                <w:szCs w:val="21"/>
              </w:rPr>
              <w:t>鼠伤寒沙门氏菌ATCC14028</w:t>
            </w:r>
          </w:p>
        </w:tc>
        <w:tc>
          <w:tcPr>
            <w:tcW w:w="3260" w:type="dxa"/>
            <w:tcBorders>
              <w:top w:val="nil"/>
              <w:left w:val="nil"/>
              <w:bottom w:val="single" w:color="auto" w:sz="8" w:space="0"/>
              <w:right w:val="single" w:color="auto" w:sz="8" w:space="0"/>
            </w:tcBorders>
            <w:shd w:val="clear" w:color="000000" w:fill="FFFFFF"/>
            <w:vAlign w:val="center"/>
          </w:tcPr>
          <w:p w14:paraId="2BC9337E">
            <w:pPr>
              <w:widowControl/>
              <w:spacing w:line="400" w:lineRule="exact"/>
              <w:jc w:val="center"/>
              <w:rPr>
                <w:rFonts w:ascii="宋体" w:cs="宋体"/>
                <w:kern w:val="0"/>
                <w:szCs w:val="21"/>
              </w:rPr>
            </w:pPr>
            <w:r>
              <w:rPr>
                <w:rFonts w:hint="eastAsia" w:ascii="宋体" w:cs="宋体"/>
                <w:kern w:val="0"/>
                <w:szCs w:val="21"/>
              </w:rPr>
              <w:t>2-8度</w:t>
            </w:r>
          </w:p>
        </w:tc>
        <w:tc>
          <w:tcPr>
            <w:tcW w:w="709" w:type="dxa"/>
            <w:tcBorders>
              <w:top w:val="nil"/>
              <w:left w:val="nil"/>
              <w:bottom w:val="single" w:color="auto" w:sz="8" w:space="0"/>
              <w:right w:val="single" w:color="auto" w:sz="8" w:space="0"/>
            </w:tcBorders>
            <w:shd w:val="clear" w:color="000000" w:fill="FFFFFF"/>
            <w:vAlign w:val="center"/>
          </w:tcPr>
          <w:p w14:paraId="7C7C780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36CE1A07">
            <w:pPr>
              <w:widowControl/>
              <w:spacing w:line="400" w:lineRule="exact"/>
              <w:jc w:val="center"/>
              <w:rPr>
                <w:rFonts w:ascii="宋体" w:cs="宋体"/>
                <w:kern w:val="0"/>
                <w:szCs w:val="21"/>
              </w:rPr>
            </w:pPr>
            <w:r>
              <w:rPr>
                <w:rFonts w:hint="eastAsia" w:ascii="宋体" w:cs="宋体"/>
                <w:kern w:val="0"/>
                <w:szCs w:val="21"/>
              </w:rPr>
              <w:t>500</w:t>
            </w:r>
          </w:p>
        </w:tc>
      </w:tr>
      <w:tr w14:paraId="1973866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AC4325">
            <w:pPr>
              <w:jc w:val="center"/>
              <w:rPr>
                <w:rFonts w:cs="宋体" w:asciiTheme="minorEastAsia" w:hAnsiTheme="minorEastAsia" w:eastAsiaTheme="minorEastAsia"/>
                <w:szCs w:val="21"/>
              </w:rPr>
            </w:pPr>
            <w:r>
              <w:rPr>
                <w:rFonts w:hint="eastAsia" w:asciiTheme="minorEastAsia" w:hAnsiTheme="minorEastAsia" w:eastAsiaTheme="minorEastAsia"/>
                <w:szCs w:val="21"/>
              </w:rPr>
              <w:t>1894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B6A1E2">
            <w:pPr>
              <w:widowControl/>
              <w:spacing w:line="400" w:lineRule="exact"/>
              <w:jc w:val="center"/>
              <w:rPr>
                <w:rFonts w:ascii="宋体" w:cs="宋体"/>
                <w:kern w:val="0"/>
                <w:szCs w:val="21"/>
              </w:rPr>
            </w:pPr>
            <w:r>
              <w:rPr>
                <w:rFonts w:hint="eastAsia" w:ascii="宋体" w:cs="宋体"/>
                <w:kern w:val="0"/>
                <w:szCs w:val="21"/>
              </w:rPr>
              <w:t>数显冰箱温度计</w:t>
            </w:r>
          </w:p>
        </w:tc>
        <w:tc>
          <w:tcPr>
            <w:tcW w:w="3260" w:type="dxa"/>
            <w:tcBorders>
              <w:top w:val="nil"/>
              <w:left w:val="nil"/>
              <w:bottom w:val="single" w:color="auto" w:sz="8" w:space="0"/>
              <w:right w:val="single" w:color="auto" w:sz="8" w:space="0"/>
            </w:tcBorders>
            <w:shd w:val="clear" w:color="auto" w:fill="auto"/>
            <w:vAlign w:val="center"/>
          </w:tcPr>
          <w:p w14:paraId="08E12278">
            <w:pPr>
              <w:widowControl/>
              <w:spacing w:line="400" w:lineRule="exact"/>
              <w:jc w:val="center"/>
              <w:rPr>
                <w:rFonts w:ascii="宋体" w:cs="宋体"/>
                <w:kern w:val="0"/>
                <w:szCs w:val="21"/>
              </w:rPr>
            </w:pPr>
            <w:r>
              <w:rPr>
                <w:rFonts w:hint="eastAsia" w:ascii="宋体" w:cs="宋体"/>
                <w:kern w:val="0"/>
                <w:szCs w:val="21"/>
              </w:rPr>
              <w:t>DT-1</w:t>
            </w:r>
          </w:p>
        </w:tc>
        <w:tc>
          <w:tcPr>
            <w:tcW w:w="709" w:type="dxa"/>
            <w:tcBorders>
              <w:top w:val="nil"/>
              <w:left w:val="nil"/>
              <w:bottom w:val="single" w:color="auto" w:sz="8" w:space="0"/>
              <w:right w:val="single" w:color="auto" w:sz="8" w:space="0"/>
            </w:tcBorders>
            <w:shd w:val="clear" w:color="auto" w:fill="auto"/>
            <w:vAlign w:val="center"/>
          </w:tcPr>
          <w:p w14:paraId="6B7C540F">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653F387D">
            <w:pPr>
              <w:widowControl/>
              <w:spacing w:line="400" w:lineRule="exact"/>
              <w:jc w:val="center"/>
              <w:rPr>
                <w:rFonts w:ascii="宋体" w:cs="宋体"/>
                <w:kern w:val="0"/>
                <w:szCs w:val="21"/>
              </w:rPr>
            </w:pPr>
            <w:r>
              <w:rPr>
                <w:rFonts w:hint="eastAsia" w:ascii="宋体" w:cs="宋体"/>
                <w:kern w:val="0"/>
                <w:szCs w:val="21"/>
              </w:rPr>
              <w:t>48</w:t>
            </w:r>
          </w:p>
        </w:tc>
      </w:tr>
      <w:tr w14:paraId="207C8EC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B302D1">
            <w:pPr>
              <w:jc w:val="center"/>
              <w:rPr>
                <w:rFonts w:cs="宋体" w:asciiTheme="minorEastAsia" w:hAnsiTheme="minorEastAsia" w:eastAsiaTheme="minorEastAsia"/>
                <w:szCs w:val="21"/>
              </w:rPr>
            </w:pPr>
            <w:r>
              <w:rPr>
                <w:rFonts w:hint="eastAsia" w:asciiTheme="minorEastAsia" w:hAnsiTheme="minorEastAsia" w:eastAsiaTheme="minorEastAsia"/>
                <w:szCs w:val="21"/>
              </w:rPr>
              <w:t>1895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4594A0">
            <w:pPr>
              <w:widowControl/>
              <w:spacing w:line="400" w:lineRule="exact"/>
              <w:jc w:val="center"/>
              <w:rPr>
                <w:rFonts w:ascii="宋体" w:cs="宋体"/>
                <w:kern w:val="0"/>
                <w:szCs w:val="21"/>
              </w:rPr>
            </w:pPr>
            <w:r>
              <w:rPr>
                <w:rFonts w:hint="eastAsia" w:ascii="宋体" w:cs="宋体"/>
                <w:kern w:val="0"/>
                <w:szCs w:val="21"/>
              </w:rPr>
              <w:t>双倍乳糖胆盐培养基（含中和剂）</w:t>
            </w:r>
          </w:p>
        </w:tc>
        <w:tc>
          <w:tcPr>
            <w:tcW w:w="3260" w:type="dxa"/>
            <w:tcBorders>
              <w:top w:val="nil"/>
              <w:left w:val="nil"/>
              <w:bottom w:val="single" w:color="auto" w:sz="8" w:space="0"/>
              <w:right w:val="single" w:color="auto" w:sz="8" w:space="0"/>
            </w:tcBorders>
            <w:shd w:val="clear" w:color="auto" w:fill="auto"/>
            <w:vAlign w:val="center"/>
          </w:tcPr>
          <w:p w14:paraId="33265279">
            <w:pPr>
              <w:widowControl/>
              <w:spacing w:line="400" w:lineRule="exact"/>
              <w:jc w:val="center"/>
              <w:rPr>
                <w:rFonts w:ascii="宋体" w:cs="宋体"/>
                <w:kern w:val="0"/>
                <w:szCs w:val="21"/>
              </w:rPr>
            </w:pPr>
            <w:r>
              <w:rPr>
                <w:rFonts w:hint="eastAsia" w:ascii="宋体" w:cs="宋体"/>
                <w:kern w:val="0"/>
                <w:szCs w:val="21"/>
              </w:rPr>
              <w:t>BR250g</w:t>
            </w:r>
          </w:p>
        </w:tc>
        <w:tc>
          <w:tcPr>
            <w:tcW w:w="709" w:type="dxa"/>
            <w:tcBorders>
              <w:top w:val="nil"/>
              <w:left w:val="nil"/>
              <w:bottom w:val="single" w:color="auto" w:sz="8" w:space="0"/>
              <w:right w:val="single" w:color="auto" w:sz="8" w:space="0"/>
            </w:tcBorders>
            <w:shd w:val="clear" w:color="auto" w:fill="auto"/>
            <w:vAlign w:val="center"/>
          </w:tcPr>
          <w:p w14:paraId="3CFD44A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6F37E0A">
            <w:pPr>
              <w:widowControl/>
              <w:spacing w:line="400" w:lineRule="exact"/>
              <w:jc w:val="center"/>
              <w:rPr>
                <w:rFonts w:ascii="宋体" w:cs="宋体"/>
                <w:kern w:val="0"/>
                <w:szCs w:val="21"/>
              </w:rPr>
            </w:pPr>
            <w:r>
              <w:rPr>
                <w:rFonts w:hint="eastAsia" w:ascii="宋体" w:cs="宋体"/>
                <w:kern w:val="0"/>
                <w:szCs w:val="21"/>
              </w:rPr>
              <w:t>126</w:t>
            </w:r>
          </w:p>
        </w:tc>
      </w:tr>
      <w:tr w14:paraId="5325FEC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86C56B">
            <w:pPr>
              <w:jc w:val="center"/>
              <w:rPr>
                <w:rFonts w:cs="宋体" w:asciiTheme="minorEastAsia" w:hAnsiTheme="minorEastAsia" w:eastAsiaTheme="minorEastAsia"/>
                <w:szCs w:val="21"/>
              </w:rPr>
            </w:pPr>
            <w:r>
              <w:rPr>
                <w:rFonts w:hint="eastAsia" w:asciiTheme="minorEastAsia" w:hAnsiTheme="minorEastAsia" w:eastAsiaTheme="minorEastAsia"/>
                <w:szCs w:val="21"/>
              </w:rPr>
              <w:t>1896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A721CA">
            <w:pPr>
              <w:widowControl/>
              <w:spacing w:line="400" w:lineRule="exact"/>
              <w:jc w:val="center"/>
              <w:rPr>
                <w:rFonts w:ascii="宋体" w:cs="宋体"/>
                <w:kern w:val="0"/>
                <w:szCs w:val="21"/>
              </w:rPr>
            </w:pPr>
            <w:r>
              <w:rPr>
                <w:rFonts w:hint="eastAsia" w:ascii="宋体" w:cs="宋体"/>
                <w:kern w:val="0"/>
                <w:szCs w:val="21"/>
              </w:rPr>
              <w:t>双氟沙星盐酸盐</w:t>
            </w:r>
          </w:p>
        </w:tc>
        <w:tc>
          <w:tcPr>
            <w:tcW w:w="3260" w:type="dxa"/>
            <w:tcBorders>
              <w:top w:val="nil"/>
              <w:left w:val="nil"/>
              <w:bottom w:val="single" w:color="auto" w:sz="8" w:space="0"/>
              <w:right w:val="single" w:color="auto" w:sz="8" w:space="0"/>
            </w:tcBorders>
            <w:shd w:val="clear" w:color="auto" w:fill="auto"/>
            <w:vAlign w:val="center"/>
          </w:tcPr>
          <w:p w14:paraId="28B9A791">
            <w:pPr>
              <w:widowControl/>
              <w:spacing w:line="400" w:lineRule="exact"/>
              <w:jc w:val="center"/>
              <w:rPr>
                <w:rFonts w:ascii="宋体" w:cs="宋体"/>
                <w:kern w:val="0"/>
                <w:szCs w:val="21"/>
              </w:rPr>
            </w:pPr>
            <w:r>
              <w:rPr>
                <w:rFonts w:hint="eastAsia" w:ascii="宋体" w:cs="宋体"/>
                <w:kern w:val="0"/>
                <w:szCs w:val="21"/>
              </w:rPr>
              <w:t>98%，100mg</w:t>
            </w:r>
          </w:p>
        </w:tc>
        <w:tc>
          <w:tcPr>
            <w:tcW w:w="709" w:type="dxa"/>
            <w:tcBorders>
              <w:top w:val="nil"/>
              <w:left w:val="nil"/>
              <w:bottom w:val="single" w:color="auto" w:sz="8" w:space="0"/>
              <w:right w:val="single" w:color="auto" w:sz="8" w:space="0"/>
            </w:tcBorders>
            <w:shd w:val="clear" w:color="auto" w:fill="auto"/>
            <w:vAlign w:val="center"/>
          </w:tcPr>
          <w:p w14:paraId="21A6DDA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F678E06">
            <w:pPr>
              <w:widowControl/>
              <w:spacing w:line="400" w:lineRule="exact"/>
              <w:jc w:val="center"/>
              <w:rPr>
                <w:rFonts w:ascii="宋体" w:cs="宋体"/>
                <w:kern w:val="0"/>
                <w:szCs w:val="21"/>
              </w:rPr>
            </w:pPr>
            <w:r>
              <w:rPr>
                <w:rFonts w:hint="eastAsia" w:ascii="宋体" w:cs="宋体"/>
                <w:kern w:val="0"/>
                <w:szCs w:val="21"/>
              </w:rPr>
              <w:t>520</w:t>
            </w:r>
          </w:p>
        </w:tc>
      </w:tr>
      <w:tr w14:paraId="6EAD7AA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607915">
            <w:pPr>
              <w:jc w:val="center"/>
              <w:rPr>
                <w:rFonts w:cs="宋体" w:asciiTheme="minorEastAsia" w:hAnsiTheme="minorEastAsia" w:eastAsiaTheme="minorEastAsia"/>
                <w:szCs w:val="21"/>
              </w:rPr>
            </w:pPr>
            <w:r>
              <w:rPr>
                <w:rFonts w:hint="eastAsia" w:asciiTheme="minorEastAsia" w:hAnsiTheme="minorEastAsia" w:eastAsiaTheme="minorEastAsia"/>
                <w:szCs w:val="21"/>
              </w:rPr>
              <w:t>1897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9B45EA">
            <w:pPr>
              <w:widowControl/>
              <w:spacing w:line="400" w:lineRule="exact"/>
              <w:jc w:val="center"/>
              <w:rPr>
                <w:rFonts w:ascii="宋体" w:cs="宋体"/>
                <w:kern w:val="0"/>
                <w:szCs w:val="21"/>
              </w:rPr>
            </w:pPr>
            <w:r>
              <w:rPr>
                <w:rFonts w:hint="eastAsia" w:ascii="宋体" w:cs="宋体"/>
                <w:kern w:val="0"/>
                <w:szCs w:val="21"/>
              </w:rPr>
              <w:t>双口圆底蒸馏烧瓶</w:t>
            </w:r>
          </w:p>
        </w:tc>
        <w:tc>
          <w:tcPr>
            <w:tcW w:w="3260" w:type="dxa"/>
            <w:tcBorders>
              <w:top w:val="nil"/>
              <w:left w:val="nil"/>
              <w:bottom w:val="single" w:color="auto" w:sz="8" w:space="0"/>
              <w:right w:val="single" w:color="auto" w:sz="8" w:space="0"/>
            </w:tcBorders>
            <w:shd w:val="clear" w:color="auto" w:fill="auto"/>
            <w:vAlign w:val="center"/>
          </w:tcPr>
          <w:p w14:paraId="25A4EEBE">
            <w:pPr>
              <w:widowControl/>
              <w:spacing w:line="400" w:lineRule="exact"/>
              <w:jc w:val="center"/>
              <w:rPr>
                <w:rFonts w:ascii="宋体" w:cs="宋体"/>
                <w:kern w:val="0"/>
                <w:szCs w:val="21"/>
              </w:rPr>
            </w:pPr>
            <w:r>
              <w:rPr>
                <w:rFonts w:hint="eastAsia" w:ascii="宋体" w:cs="宋体"/>
                <w:kern w:val="0"/>
                <w:szCs w:val="21"/>
              </w:rPr>
              <w:t>24*2919*26/ 500ML</w:t>
            </w:r>
          </w:p>
        </w:tc>
        <w:tc>
          <w:tcPr>
            <w:tcW w:w="709" w:type="dxa"/>
            <w:tcBorders>
              <w:top w:val="nil"/>
              <w:left w:val="nil"/>
              <w:bottom w:val="single" w:color="auto" w:sz="8" w:space="0"/>
              <w:right w:val="single" w:color="auto" w:sz="8" w:space="0"/>
            </w:tcBorders>
            <w:shd w:val="clear" w:color="auto" w:fill="auto"/>
            <w:vAlign w:val="center"/>
          </w:tcPr>
          <w:p w14:paraId="7A0CF7A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6E90CAD">
            <w:pPr>
              <w:widowControl/>
              <w:spacing w:line="400" w:lineRule="exact"/>
              <w:jc w:val="center"/>
              <w:rPr>
                <w:rFonts w:ascii="宋体" w:cs="宋体"/>
                <w:kern w:val="0"/>
                <w:szCs w:val="21"/>
              </w:rPr>
            </w:pPr>
            <w:r>
              <w:rPr>
                <w:rFonts w:hint="eastAsia" w:ascii="宋体" w:cs="宋体"/>
                <w:kern w:val="0"/>
                <w:szCs w:val="21"/>
              </w:rPr>
              <w:t>50</w:t>
            </w:r>
          </w:p>
        </w:tc>
      </w:tr>
      <w:tr w14:paraId="64C904E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F0A742">
            <w:pPr>
              <w:jc w:val="center"/>
              <w:rPr>
                <w:rFonts w:cs="宋体" w:asciiTheme="minorEastAsia" w:hAnsiTheme="minorEastAsia" w:eastAsiaTheme="minorEastAsia"/>
                <w:szCs w:val="21"/>
              </w:rPr>
            </w:pPr>
            <w:r>
              <w:rPr>
                <w:rFonts w:hint="eastAsia" w:asciiTheme="minorEastAsia" w:hAnsiTheme="minorEastAsia" w:eastAsiaTheme="minorEastAsia"/>
                <w:szCs w:val="21"/>
              </w:rPr>
              <w:t>1898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C1CD48">
            <w:pPr>
              <w:widowControl/>
              <w:spacing w:line="400" w:lineRule="exact"/>
              <w:jc w:val="center"/>
              <w:rPr>
                <w:rFonts w:ascii="宋体" w:cs="宋体"/>
                <w:kern w:val="0"/>
                <w:szCs w:val="21"/>
              </w:rPr>
            </w:pPr>
            <w:r>
              <w:rPr>
                <w:rFonts w:hint="eastAsia" w:ascii="宋体" w:cs="宋体"/>
                <w:kern w:val="0"/>
                <w:szCs w:val="21"/>
              </w:rPr>
              <w:t>双口蒸馏瓶</w:t>
            </w:r>
          </w:p>
        </w:tc>
        <w:tc>
          <w:tcPr>
            <w:tcW w:w="3260" w:type="dxa"/>
            <w:tcBorders>
              <w:top w:val="nil"/>
              <w:left w:val="nil"/>
              <w:bottom w:val="single" w:color="auto" w:sz="8" w:space="0"/>
              <w:right w:val="single" w:color="auto" w:sz="8" w:space="0"/>
            </w:tcBorders>
            <w:shd w:val="clear" w:color="auto" w:fill="auto"/>
            <w:vAlign w:val="center"/>
          </w:tcPr>
          <w:p w14:paraId="7C0A8A21">
            <w:pPr>
              <w:widowControl/>
              <w:spacing w:line="400" w:lineRule="exact"/>
              <w:jc w:val="center"/>
              <w:rPr>
                <w:rFonts w:ascii="宋体" w:cs="宋体"/>
                <w:kern w:val="0"/>
                <w:szCs w:val="21"/>
              </w:rPr>
            </w:pPr>
            <w:r>
              <w:rPr>
                <w:rFonts w:hint="eastAsia" w:ascii="宋体" w:cs="宋体"/>
                <w:kern w:val="0"/>
                <w:szCs w:val="21"/>
              </w:rPr>
              <w:t>24*19 500ml A0018</w:t>
            </w:r>
          </w:p>
        </w:tc>
        <w:tc>
          <w:tcPr>
            <w:tcW w:w="709" w:type="dxa"/>
            <w:tcBorders>
              <w:top w:val="nil"/>
              <w:left w:val="nil"/>
              <w:bottom w:val="single" w:color="auto" w:sz="8" w:space="0"/>
              <w:right w:val="single" w:color="auto" w:sz="8" w:space="0"/>
            </w:tcBorders>
            <w:shd w:val="clear" w:color="auto" w:fill="auto"/>
            <w:vAlign w:val="center"/>
          </w:tcPr>
          <w:p w14:paraId="54AD06D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88C0D94">
            <w:pPr>
              <w:widowControl/>
              <w:spacing w:line="400" w:lineRule="exact"/>
              <w:jc w:val="center"/>
              <w:rPr>
                <w:rFonts w:ascii="宋体" w:cs="宋体"/>
                <w:kern w:val="0"/>
                <w:szCs w:val="21"/>
              </w:rPr>
            </w:pPr>
            <w:r>
              <w:rPr>
                <w:rFonts w:hint="eastAsia" w:ascii="宋体" w:cs="宋体"/>
                <w:kern w:val="0"/>
                <w:szCs w:val="21"/>
              </w:rPr>
              <w:t>67</w:t>
            </w:r>
          </w:p>
        </w:tc>
      </w:tr>
      <w:tr w14:paraId="40C5F95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A181DD">
            <w:pPr>
              <w:jc w:val="center"/>
              <w:rPr>
                <w:rFonts w:cs="宋体" w:asciiTheme="minorEastAsia" w:hAnsiTheme="minorEastAsia" w:eastAsiaTheme="minorEastAsia"/>
                <w:szCs w:val="21"/>
              </w:rPr>
            </w:pPr>
            <w:r>
              <w:rPr>
                <w:rFonts w:hint="eastAsia" w:asciiTheme="minorEastAsia" w:hAnsiTheme="minorEastAsia" w:eastAsiaTheme="minorEastAsia"/>
                <w:szCs w:val="21"/>
              </w:rPr>
              <w:t>1899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BEBEE2">
            <w:pPr>
              <w:widowControl/>
              <w:spacing w:line="400" w:lineRule="exact"/>
              <w:jc w:val="center"/>
              <w:rPr>
                <w:rFonts w:ascii="宋体" w:cs="宋体"/>
                <w:kern w:val="0"/>
                <w:szCs w:val="21"/>
              </w:rPr>
            </w:pPr>
            <w:r>
              <w:rPr>
                <w:rFonts w:hint="eastAsia" w:ascii="宋体" w:cs="宋体"/>
                <w:kern w:val="0"/>
                <w:szCs w:val="21"/>
              </w:rPr>
              <w:t>双口蒸馏烧瓶</w:t>
            </w:r>
          </w:p>
        </w:tc>
        <w:tc>
          <w:tcPr>
            <w:tcW w:w="3260" w:type="dxa"/>
            <w:tcBorders>
              <w:top w:val="nil"/>
              <w:left w:val="nil"/>
              <w:bottom w:val="single" w:color="auto" w:sz="8" w:space="0"/>
              <w:right w:val="single" w:color="auto" w:sz="8" w:space="0"/>
            </w:tcBorders>
            <w:shd w:val="clear" w:color="auto" w:fill="auto"/>
            <w:vAlign w:val="center"/>
          </w:tcPr>
          <w:p w14:paraId="3B7864D8">
            <w:pPr>
              <w:widowControl/>
              <w:spacing w:line="400" w:lineRule="exact"/>
              <w:jc w:val="center"/>
              <w:rPr>
                <w:rFonts w:ascii="宋体" w:cs="宋体"/>
                <w:kern w:val="0"/>
                <w:szCs w:val="21"/>
              </w:rPr>
            </w:pPr>
            <w:r>
              <w:rPr>
                <w:rFonts w:hint="eastAsia" w:ascii="宋体" w:cs="宋体"/>
                <w:kern w:val="0"/>
                <w:szCs w:val="21"/>
              </w:rPr>
              <w:t xml:space="preserve">500ml </w:t>
            </w:r>
            <w:r>
              <w:rPr>
                <w:rFonts w:hint="eastAsia" w:ascii="宋体" w:cs="宋体"/>
                <w:kern w:val="0"/>
                <w:szCs w:val="21"/>
              </w:rPr>
              <w:br w:type="textWrapping"/>
            </w:r>
            <w:r>
              <w:rPr>
                <w:rFonts w:hint="eastAsia" w:ascii="宋体" w:cs="宋体"/>
                <w:kern w:val="0"/>
                <w:szCs w:val="21"/>
              </w:rPr>
              <w:t>大口径：2.5cm</w:t>
            </w:r>
            <w:r>
              <w:rPr>
                <w:rFonts w:hint="eastAsia" w:ascii="宋体" w:cs="宋体"/>
                <w:kern w:val="0"/>
                <w:szCs w:val="21"/>
              </w:rPr>
              <w:br w:type="textWrapping"/>
            </w:r>
            <w:r>
              <w:rPr>
                <w:rFonts w:hint="eastAsia" w:ascii="宋体" w:cs="宋体"/>
                <w:kern w:val="0"/>
                <w:szCs w:val="21"/>
              </w:rPr>
              <w:t>小口径：2.0cm</w:t>
            </w:r>
          </w:p>
        </w:tc>
        <w:tc>
          <w:tcPr>
            <w:tcW w:w="709" w:type="dxa"/>
            <w:tcBorders>
              <w:top w:val="nil"/>
              <w:left w:val="nil"/>
              <w:bottom w:val="single" w:color="auto" w:sz="8" w:space="0"/>
              <w:right w:val="single" w:color="auto" w:sz="8" w:space="0"/>
            </w:tcBorders>
            <w:shd w:val="clear" w:color="auto" w:fill="auto"/>
            <w:vAlign w:val="center"/>
          </w:tcPr>
          <w:p w14:paraId="2C824FE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537C3E3">
            <w:pPr>
              <w:widowControl/>
              <w:spacing w:line="400" w:lineRule="exact"/>
              <w:jc w:val="center"/>
              <w:rPr>
                <w:rFonts w:ascii="宋体" w:cs="宋体"/>
                <w:kern w:val="0"/>
                <w:szCs w:val="21"/>
              </w:rPr>
            </w:pPr>
            <w:r>
              <w:rPr>
                <w:rFonts w:hint="eastAsia" w:ascii="宋体" w:cs="宋体"/>
                <w:kern w:val="0"/>
                <w:szCs w:val="21"/>
              </w:rPr>
              <w:t>60</w:t>
            </w:r>
          </w:p>
        </w:tc>
      </w:tr>
      <w:tr w14:paraId="44A637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38B048">
            <w:pPr>
              <w:jc w:val="center"/>
              <w:rPr>
                <w:rFonts w:cs="宋体" w:asciiTheme="minorEastAsia" w:hAnsiTheme="minorEastAsia" w:eastAsiaTheme="minorEastAsia"/>
                <w:szCs w:val="21"/>
              </w:rPr>
            </w:pPr>
            <w:r>
              <w:rPr>
                <w:rFonts w:hint="eastAsia" w:asciiTheme="minorEastAsia" w:hAnsiTheme="minorEastAsia" w:eastAsiaTheme="minorEastAsia"/>
                <w:szCs w:val="21"/>
              </w:rPr>
              <w:t>1900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3823B3">
            <w:pPr>
              <w:widowControl/>
              <w:spacing w:line="400" w:lineRule="exact"/>
              <w:jc w:val="center"/>
              <w:rPr>
                <w:rFonts w:ascii="宋体" w:cs="宋体"/>
                <w:kern w:val="0"/>
                <w:szCs w:val="21"/>
              </w:rPr>
            </w:pPr>
            <w:r>
              <w:rPr>
                <w:rFonts w:hint="eastAsia" w:ascii="宋体" w:cs="宋体"/>
                <w:kern w:val="0"/>
                <w:szCs w:val="21"/>
              </w:rPr>
              <w:t>双面刀片</w:t>
            </w:r>
          </w:p>
        </w:tc>
        <w:tc>
          <w:tcPr>
            <w:tcW w:w="3260" w:type="dxa"/>
            <w:tcBorders>
              <w:top w:val="nil"/>
              <w:left w:val="nil"/>
              <w:bottom w:val="single" w:color="auto" w:sz="8" w:space="0"/>
              <w:right w:val="single" w:color="auto" w:sz="8" w:space="0"/>
            </w:tcBorders>
            <w:shd w:val="clear" w:color="auto" w:fill="auto"/>
            <w:vAlign w:val="center"/>
          </w:tcPr>
          <w:p w14:paraId="4F996E7E">
            <w:pPr>
              <w:widowControl/>
              <w:spacing w:line="400" w:lineRule="exact"/>
              <w:jc w:val="center"/>
              <w:rPr>
                <w:rFonts w:ascii="宋体" w:cs="宋体"/>
                <w:kern w:val="0"/>
                <w:szCs w:val="21"/>
              </w:rPr>
            </w:pPr>
            <w:r>
              <w:rPr>
                <w:rFonts w:hint="eastAsia" w:ascii="宋体" w:cs="宋体"/>
                <w:kern w:val="0"/>
                <w:szCs w:val="21"/>
              </w:rPr>
              <w:t>10 片/盒</w:t>
            </w:r>
          </w:p>
        </w:tc>
        <w:tc>
          <w:tcPr>
            <w:tcW w:w="709" w:type="dxa"/>
            <w:tcBorders>
              <w:top w:val="nil"/>
              <w:left w:val="nil"/>
              <w:bottom w:val="single" w:color="auto" w:sz="8" w:space="0"/>
              <w:right w:val="single" w:color="auto" w:sz="8" w:space="0"/>
            </w:tcBorders>
            <w:shd w:val="clear" w:color="auto" w:fill="auto"/>
            <w:vAlign w:val="center"/>
          </w:tcPr>
          <w:p w14:paraId="2520BEB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AE09E3A">
            <w:pPr>
              <w:widowControl/>
              <w:spacing w:line="400" w:lineRule="exact"/>
              <w:jc w:val="center"/>
              <w:rPr>
                <w:rFonts w:ascii="宋体" w:cs="宋体"/>
                <w:kern w:val="0"/>
                <w:szCs w:val="21"/>
              </w:rPr>
            </w:pPr>
            <w:r>
              <w:rPr>
                <w:rFonts w:hint="eastAsia" w:ascii="宋体" w:cs="宋体"/>
                <w:kern w:val="0"/>
                <w:szCs w:val="21"/>
              </w:rPr>
              <w:t>5</w:t>
            </w:r>
          </w:p>
        </w:tc>
      </w:tr>
      <w:tr w14:paraId="3A30AF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E444D6">
            <w:pPr>
              <w:jc w:val="center"/>
              <w:rPr>
                <w:rFonts w:cs="宋体" w:asciiTheme="minorEastAsia" w:hAnsiTheme="minorEastAsia" w:eastAsiaTheme="minorEastAsia"/>
                <w:szCs w:val="21"/>
              </w:rPr>
            </w:pPr>
            <w:r>
              <w:rPr>
                <w:rFonts w:hint="eastAsia" w:asciiTheme="minorEastAsia" w:hAnsiTheme="minorEastAsia" w:eastAsiaTheme="minorEastAsia"/>
                <w:szCs w:val="21"/>
              </w:rPr>
              <w:t>1901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20DBD6">
            <w:pPr>
              <w:widowControl/>
              <w:spacing w:line="400" w:lineRule="exact"/>
              <w:jc w:val="center"/>
              <w:rPr>
                <w:rFonts w:ascii="宋体" w:cs="宋体"/>
                <w:kern w:val="0"/>
                <w:szCs w:val="21"/>
              </w:rPr>
            </w:pPr>
            <w:r>
              <w:rPr>
                <w:rFonts w:hint="eastAsia" w:ascii="宋体" w:cs="宋体"/>
                <w:kern w:val="0"/>
                <w:szCs w:val="21"/>
              </w:rPr>
              <w:t>双面滴水架(可拆卸式滴 水棒)</w:t>
            </w:r>
          </w:p>
        </w:tc>
        <w:tc>
          <w:tcPr>
            <w:tcW w:w="3260" w:type="dxa"/>
            <w:tcBorders>
              <w:top w:val="nil"/>
              <w:left w:val="nil"/>
              <w:bottom w:val="single" w:color="auto" w:sz="8" w:space="0"/>
              <w:right w:val="single" w:color="auto" w:sz="8" w:space="0"/>
            </w:tcBorders>
            <w:shd w:val="clear" w:color="auto" w:fill="auto"/>
            <w:vAlign w:val="center"/>
          </w:tcPr>
          <w:p w14:paraId="51F3BC7D">
            <w:pPr>
              <w:widowControl/>
              <w:spacing w:line="400" w:lineRule="exact"/>
              <w:jc w:val="center"/>
              <w:rPr>
                <w:rFonts w:ascii="宋体" w:cs="宋体"/>
                <w:kern w:val="0"/>
                <w:szCs w:val="21"/>
              </w:rPr>
            </w:pPr>
            <w:r>
              <w:rPr>
                <w:rFonts w:hint="eastAsia" w:ascii="宋体" w:cs="宋体"/>
                <w:kern w:val="0"/>
                <w:szCs w:val="21"/>
              </w:rPr>
              <w:t>单面 27 支棒，双面 54 支棒</w:t>
            </w:r>
          </w:p>
        </w:tc>
        <w:tc>
          <w:tcPr>
            <w:tcW w:w="709" w:type="dxa"/>
            <w:tcBorders>
              <w:top w:val="nil"/>
              <w:left w:val="nil"/>
              <w:bottom w:val="single" w:color="auto" w:sz="8" w:space="0"/>
              <w:right w:val="single" w:color="auto" w:sz="8" w:space="0"/>
            </w:tcBorders>
            <w:shd w:val="clear" w:color="auto" w:fill="auto"/>
            <w:vAlign w:val="center"/>
          </w:tcPr>
          <w:p w14:paraId="2143DBB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84183A1">
            <w:pPr>
              <w:widowControl/>
              <w:spacing w:line="400" w:lineRule="exact"/>
              <w:jc w:val="center"/>
              <w:rPr>
                <w:rFonts w:ascii="宋体" w:cs="宋体"/>
                <w:kern w:val="0"/>
                <w:szCs w:val="21"/>
              </w:rPr>
            </w:pPr>
            <w:r>
              <w:rPr>
                <w:rFonts w:hint="eastAsia" w:ascii="宋体" w:cs="宋体"/>
                <w:kern w:val="0"/>
                <w:szCs w:val="21"/>
              </w:rPr>
              <w:t>150</w:t>
            </w:r>
          </w:p>
        </w:tc>
      </w:tr>
      <w:tr w14:paraId="49BA751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D46B2D0">
            <w:pPr>
              <w:jc w:val="center"/>
              <w:rPr>
                <w:rFonts w:cs="宋体" w:asciiTheme="minorEastAsia" w:hAnsiTheme="minorEastAsia" w:eastAsiaTheme="minorEastAsia"/>
                <w:szCs w:val="21"/>
              </w:rPr>
            </w:pPr>
            <w:r>
              <w:rPr>
                <w:rFonts w:hint="eastAsia" w:asciiTheme="minorEastAsia" w:hAnsiTheme="minorEastAsia" w:eastAsiaTheme="minorEastAsia"/>
                <w:szCs w:val="21"/>
              </w:rPr>
              <w:t>1902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5538DF">
            <w:pPr>
              <w:widowControl/>
              <w:spacing w:line="400" w:lineRule="exact"/>
              <w:jc w:val="center"/>
              <w:rPr>
                <w:rFonts w:ascii="宋体" w:cs="宋体"/>
                <w:kern w:val="0"/>
                <w:szCs w:val="21"/>
              </w:rPr>
            </w:pPr>
            <w:r>
              <w:rPr>
                <w:rFonts w:hint="eastAsia" w:ascii="宋体" w:cs="宋体"/>
                <w:kern w:val="0"/>
                <w:szCs w:val="21"/>
              </w:rPr>
              <w:t>双岐杆菌琼脂培养基(BBL)</w:t>
            </w:r>
          </w:p>
        </w:tc>
        <w:tc>
          <w:tcPr>
            <w:tcW w:w="3260" w:type="dxa"/>
            <w:tcBorders>
              <w:top w:val="nil"/>
              <w:left w:val="nil"/>
              <w:bottom w:val="single" w:color="auto" w:sz="8" w:space="0"/>
              <w:right w:val="single" w:color="auto" w:sz="8" w:space="0"/>
            </w:tcBorders>
            <w:shd w:val="clear" w:color="auto" w:fill="auto"/>
            <w:vAlign w:val="center"/>
          </w:tcPr>
          <w:p w14:paraId="6DB5C300">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573E19A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0465406">
            <w:pPr>
              <w:widowControl/>
              <w:spacing w:line="400" w:lineRule="exact"/>
              <w:jc w:val="center"/>
              <w:rPr>
                <w:rFonts w:ascii="宋体" w:cs="宋体"/>
                <w:kern w:val="0"/>
                <w:szCs w:val="21"/>
              </w:rPr>
            </w:pPr>
            <w:r>
              <w:rPr>
                <w:rFonts w:hint="eastAsia" w:ascii="宋体" w:cs="宋体"/>
                <w:kern w:val="0"/>
                <w:szCs w:val="21"/>
              </w:rPr>
              <w:t>140</w:t>
            </w:r>
          </w:p>
        </w:tc>
      </w:tr>
      <w:tr w14:paraId="605EFB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0E30BB">
            <w:pPr>
              <w:jc w:val="center"/>
              <w:rPr>
                <w:rFonts w:cs="宋体" w:asciiTheme="minorEastAsia" w:hAnsiTheme="minorEastAsia" w:eastAsiaTheme="minorEastAsia"/>
                <w:szCs w:val="21"/>
              </w:rPr>
            </w:pPr>
            <w:r>
              <w:rPr>
                <w:rFonts w:hint="eastAsia" w:asciiTheme="minorEastAsia" w:hAnsiTheme="minorEastAsia" w:eastAsiaTheme="minorEastAsia"/>
                <w:szCs w:val="21"/>
              </w:rPr>
              <w:t>1903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C7458A">
            <w:pPr>
              <w:widowControl/>
              <w:spacing w:line="400" w:lineRule="exact"/>
              <w:jc w:val="center"/>
              <w:rPr>
                <w:rFonts w:ascii="宋体" w:cs="宋体"/>
                <w:kern w:val="0"/>
                <w:szCs w:val="21"/>
              </w:rPr>
            </w:pPr>
            <w:r>
              <w:rPr>
                <w:rFonts w:hint="eastAsia" w:ascii="宋体" w:cs="宋体"/>
                <w:kern w:val="0"/>
                <w:szCs w:val="21"/>
              </w:rPr>
              <w:t>双氧水(30%过氧化氢)</w:t>
            </w:r>
          </w:p>
        </w:tc>
        <w:tc>
          <w:tcPr>
            <w:tcW w:w="3260" w:type="dxa"/>
            <w:tcBorders>
              <w:top w:val="nil"/>
              <w:left w:val="nil"/>
              <w:bottom w:val="single" w:color="auto" w:sz="8" w:space="0"/>
              <w:right w:val="single" w:color="auto" w:sz="8" w:space="0"/>
            </w:tcBorders>
            <w:shd w:val="clear" w:color="auto" w:fill="auto"/>
            <w:vAlign w:val="center"/>
          </w:tcPr>
          <w:p w14:paraId="6EE6BB10">
            <w:pPr>
              <w:widowControl/>
              <w:spacing w:line="400" w:lineRule="exact"/>
              <w:jc w:val="center"/>
              <w:rPr>
                <w:rFonts w:ascii="宋体" w:cs="宋体"/>
                <w:kern w:val="0"/>
                <w:szCs w:val="21"/>
              </w:rPr>
            </w:pPr>
            <w:r>
              <w:rPr>
                <w:rFonts w:hint="eastAsia" w:ascii="宋体" w:cs="宋体"/>
                <w:kern w:val="0"/>
                <w:szCs w:val="21"/>
              </w:rPr>
              <w:t>AR500ml</w:t>
            </w:r>
          </w:p>
        </w:tc>
        <w:tc>
          <w:tcPr>
            <w:tcW w:w="709" w:type="dxa"/>
            <w:tcBorders>
              <w:top w:val="nil"/>
              <w:left w:val="nil"/>
              <w:bottom w:val="single" w:color="auto" w:sz="8" w:space="0"/>
              <w:right w:val="single" w:color="auto" w:sz="8" w:space="0"/>
            </w:tcBorders>
            <w:shd w:val="clear" w:color="auto" w:fill="auto"/>
            <w:vAlign w:val="center"/>
          </w:tcPr>
          <w:p w14:paraId="2EA06FE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CCF1FDC">
            <w:pPr>
              <w:widowControl/>
              <w:spacing w:line="400" w:lineRule="exact"/>
              <w:jc w:val="center"/>
              <w:rPr>
                <w:rFonts w:ascii="宋体" w:cs="宋体"/>
                <w:kern w:val="0"/>
                <w:szCs w:val="21"/>
              </w:rPr>
            </w:pPr>
            <w:r>
              <w:rPr>
                <w:rFonts w:hint="eastAsia" w:ascii="宋体" w:cs="宋体"/>
                <w:kern w:val="0"/>
                <w:szCs w:val="21"/>
              </w:rPr>
              <w:t>34</w:t>
            </w:r>
          </w:p>
        </w:tc>
      </w:tr>
      <w:tr w14:paraId="0D81E27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732154">
            <w:pPr>
              <w:jc w:val="center"/>
              <w:rPr>
                <w:rFonts w:cs="宋体" w:asciiTheme="minorEastAsia" w:hAnsiTheme="minorEastAsia" w:eastAsiaTheme="minorEastAsia"/>
                <w:szCs w:val="21"/>
              </w:rPr>
            </w:pPr>
            <w:r>
              <w:rPr>
                <w:rFonts w:hint="eastAsia" w:asciiTheme="minorEastAsia" w:hAnsiTheme="minorEastAsia" w:eastAsiaTheme="minorEastAsia"/>
                <w:szCs w:val="21"/>
              </w:rPr>
              <w:t>1904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F4C4DA">
            <w:pPr>
              <w:widowControl/>
              <w:spacing w:line="400" w:lineRule="exact"/>
              <w:jc w:val="center"/>
              <w:rPr>
                <w:rFonts w:ascii="宋体" w:cs="宋体"/>
                <w:kern w:val="0"/>
                <w:szCs w:val="21"/>
              </w:rPr>
            </w:pPr>
            <w:r>
              <w:rPr>
                <w:rFonts w:hint="eastAsia" w:ascii="宋体" w:cs="宋体"/>
                <w:kern w:val="0"/>
                <w:szCs w:val="21"/>
              </w:rPr>
              <w:t>双氧水(30%过氧化氢)（易制爆4.1，上海限控危化）</w:t>
            </w:r>
          </w:p>
        </w:tc>
        <w:tc>
          <w:tcPr>
            <w:tcW w:w="3260" w:type="dxa"/>
            <w:tcBorders>
              <w:top w:val="nil"/>
              <w:left w:val="nil"/>
              <w:bottom w:val="single" w:color="auto" w:sz="8" w:space="0"/>
              <w:right w:val="single" w:color="auto" w:sz="8" w:space="0"/>
            </w:tcBorders>
            <w:shd w:val="clear" w:color="auto" w:fill="auto"/>
            <w:vAlign w:val="center"/>
          </w:tcPr>
          <w:p w14:paraId="6009C068">
            <w:pPr>
              <w:widowControl/>
              <w:spacing w:line="400" w:lineRule="exact"/>
              <w:jc w:val="center"/>
              <w:rPr>
                <w:rFonts w:ascii="宋体" w:cs="宋体"/>
                <w:kern w:val="0"/>
                <w:szCs w:val="21"/>
              </w:rPr>
            </w:pPr>
            <w:r>
              <w:rPr>
                <w:rFonts w:hint="eastAsia" w:ascii="宋体" w:cs="宋体"/>
                <w:kern w:val="0"/>
                <w:szCs w:val="21"/>
              </w:rPr>
              <w:t>GR 500ml</w:t>
            </w:r>
          </w:p>
        </w:tc>
        <w:tc>
          <w:tcPr>
            <w:tcW w:w="709" w:type="dxa"/>
            <w:tcBorders>
              <w:top w:val="nil"/>
              <w:left w:val="nil"/>
              <w:bottom w:val="single" w:color="auto" w:sz="8" w:space="0"/>
              <w:right w:val="single" w:color="auto" w:sz="8" w:space="0"/>
            </w:tcBorders>
            <w:shd w:val="clear" w:color="auto" w:fill="auto"/>
            <w:vAlign w:val="center"/>
          </w:tcPr>
          <w:p w14:paraId="50A033D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17AC5CD">
            <w:pPr>
              <w:widowControl/>
              <w:spacing w:line="400" w:lineRule="exact"/>
              <w:jc w:val="center"/>
              <w:rPr>
                <w:rFonts w:ascii="宋体" w:cs="宋体"/>
                <w:kern w:val="0"/>
                <w:szCs w:val="21"/>
              </w:rPr>
            </w:pPr>
            <w:r>
              <w:rPr>
                <w:rFonts w:hint="eastAsia" w:ascii="宋体" w:cs="宋体"/>
                <w:kern w:val="0"/>
                <w:szCs w:val="21"/>
              </w:rPr>
              <w:t>50</w:t>
            </w:r>
          </w:p>
        </w:tc>
      </w:tr>
      <w:tr w14:paraId="6827A5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FAAF0C">
            <w:pPr>
              <w:jc w:val="center"/>
              <w:rPr>
                <w:rFonts w:cs="宋体" w:asciiTheme="minorEastAsia" w:hAnsiTheme="minorEastAsia" w:eastAsiaTheme="minorEastAsia"/>
                <w:szCs w:val="21"/>
              </w:rPr>
            </w:pPr>
            <w:r>
              <w:rPr>
                <w:rFonts w:hint="eastAsia" w:asciiTheme="minorEastAsia" w:hAnsiTheme="minorEastAsia" w:eastAsiaTheme="minorEastAsia"/>
                <w:szCs w:val="21"/>
              </w:rPr>
              <w:t>1905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82F1D4">
            <w:pPr>
              <w:widowControl/>
              <w:spacing w:line="400" w:lineRule="exact"/>
              <w:jc w:val="center"/>
              <w:rPr>
                <w:rFonts w:ascii="宋体" w:cs="宋体"/>
                <w:kern w:val="0"/>
                <w:szCs w:val="21"/>
              </w:rPr>
            </w:pPr>
            <w:r>
              <w:rPr>
                <w:rFonts w:hint="eastAsia" w:ascii="宋体" w:cs="宋体"/>
                <w:kern w:val="0"/>
                <w:szCs w:val="21"/>
              </w:rPr>
              <w:t>水/乙腈中甲砜霉素溶液</w:t>
            </w:r>
          </w:p>
        </w:tc>
        <w:tc>
          <w:tcPr>
            <w:tcW w:w="3260" w:type="dxa"/>
            <w:tcBorders>
              <w:top w:val="nil"/>
              <w:left w:val="nil"/>
              <w:bottom w:val="single" w:color="auto" w:sz="8" w:space="0"/>
              <w:right w:val="single" w:color="auto" w:sz="8" w:space="0"/>
            </w:tcBorders>
            <w:shd w:val="clear" w:color="auto" w:fill="auto"/>
            <w:vAlign w:val="center"/>
          </w:tcPr>
          <w:p w14:paraId="1A3C5A57">
            <w:pPr>
              <w:widowControl/>
              <w:spacing w:line="400" w:lineRule="exact"/>
              <w:jc w:val="center"/>
              <w:rPr>
                <w:rFonts w:ascii="宋体" w:cs="宋体"/>
                <w:kern w:val="0"/>
                <w:szCs w:val="21"/>
              </w:rPr>
            </w:pPr>
            <w:r>
              <w:rPr>
                <w:rFonts w:hint="eastAsia" w:ascii="宋体" w:cs="宋体"/>
                <w:kern w:val="0"/>
                <w:szCs w:val="21"/>
              </w:rPr>
              <w:t>100ppm, 1ml</w:t>
            </w:r>
          </w:p>
        </w:tc>
        <w:tc>
          <w:tcPr>
            <w:tcW w:w="709" w:type="dxa"/>
            <w:tcBorders>
              <w:top w:val="nil"/>
              <w:left w:val="nil"/>
              <w:bottom w:val="single" w:color="auto" w:sz="8" w:space="0"/>
              <w:right w:val="single" w:color="auto" w:sz="8" w:space="0"/>
            </w:tcBorders>
            <w:shd w:val="clear" w:color="auto" w:fill="auto"/>
            <w:vAlign w:val="center"/>
          </w:tcPr>
          <w:p w14:paraId="4A77885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0467E83">
            <w:pPr>
              <w:widowControl/>
              <w:spacing w:line="400" w:lineRule="exact"/>
              <w:jc w:val="center"/>
              <w:rPr>
                <w:rFonts w:ascii="宋体" w:cs="宋体"/>
                <w:kern w:val="0"/>
                <w:szCs w:val="21"/>
              </w:rPr>
            </w:pPr>
            <w:r>
              <w:rPr>
                <w:rFonts w:hint="eastAsia" w:ascii="宋体" w:cs="宋体"/>
                <w:kern w:val="0"/>
                <w:szCs w:val="21"/>
              </w:rPr>
              <w:t>100</w:t>
            </w:r>
          </w:p>
        </w:tc>
      </w:tr>
      <w:tr w14:paraId="64113B3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751FA7">
            <w:pPr>
              <w:jc w:val="center"/>
              <w:rPr>
                <w:rFonts w:cs="宋体" w:asciiTheme="minorEastAsia" w:hAnsiTheme="minorEastAsia" w:eastAsiaTheme="minorEastAsia"/>
                <w:szCs w:val="21"/>
              </w:rPr>
            </w:pPr>
            <w:r>
              <w:rPr>
                <w:rFonts w:hint="eastAsia" w:asciiTheme="minorEastAsia" w:hAnsiTheme="minorEastAsia" w:eastAsiaTheme="minorEastAsia"/>
                <w:szCs w:val="21"/>
              </w:rPr>
              <w:t>1906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A6F583">
            <w:pPr>
              <w:widowControl/>
              <w:spacing w:line="400" w:lineRule="exact"/>
              <w:jc w:val="center"/>
              <w:rPr>
                <w:rFonts w:ascii="宋体" w:cs="宋体"/>
                <w:kern w:val="0"/>
                <w:szCs w:val="21"/>
              </w:rPr>
            </w:pPr>
            <w:r>
              <w:rPr>
                <w:rFonts w:hint="eastAsia" w:ascii="宋体" w:cs="宋体"/>
                <w:kern w:val="0"/>
                <w:szCs w:val="21"/>
              </w:rPr>
              <w:t>水/乙腈中硫酸新霉素溶液</w:t>
            </w:r>
          </w:p>
        </w:tc>
        <w:tc>
          <w:tcPr>
            <w:tcW w:w="3260" w:type="dxa"/>
            <w:tcBorders>
              <w:top w:val="nil"/>
              <w:left w:val="nil"/>
              <w:bottom w:val="single" w:color="auto" w:sz="8" w:space="0"/>
              <w:right w:val="single" w:color="auto" w:sz="8" w:space="0"/>
            </w:tcBorders>
            <w:shd w:val="clear" w:color="auto" w:fill="auto"/>
            <w:vAlign w:val="center"/>
          </w:tcPr>
          <w:p w14:paraId="134C3C08">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3F5E383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31E0594">
            <w:pPr>
              <w:widowControl/>
              <w:spacing w:line="400" w:lineRule="exact"/>
              <w:jc w:val="center"/>
              <w:rPr>
                <w:rFonts w:ascii="宋体" w:cs="宋体"/>
                <w:kern w:val="0"/>
                <w:szCs w:val="21"/>
              </w:rPr>
            </w:pPr>
            <w:r>
              <w:rPr>
                <w:rFonts w:hint="eastAsia" w:ascii="宋体" w:cs="宋体"/>
                <w:kern w:val="0"/>
                <w:szCs w:val="21"/>
              </w:rPr>
              <w:t>100</w:t>
            </w:r>
          </w:p>
        </w:tc>
      </w:tr>
      <w:tr w14:paraId="302DF42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0EF5EA">
            <w:pPr>
              <w:jc w:val="center"/>
              <w:rPr>
                <w:rFonts w:cs="宋体" w:asciiTheme="minorEastAsia" w:hAnsiTheme="minorEastAsia" w:eastAsiaTheme="minorEastAsia"/>
                <w:szCs w:val="21"/>
              </w:rPr>
            </w:pPr>
            <w:r>
              <w:rPr>
                <w:rFonts w:hint="eastAsia" w:asciiTheme="minorEastAsia" w:hAnsiTheme="minorEastAsia" w:eastAsiaTheme="minorEastAsia"/>
                <w:szCs w:val="21"/>
              </w:rPr>
              <w:t>1907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32F553">
            <w:pPr>
              <w:widowControl/>
              <w:spacing w:line="400" w:lineRule="exact"/>
              <w:jc w:val="center"/>
              <w:rPr>
                <w:rFonts w:ascii="宋体" w:cs="宋体"/>
                <w:kern w:val="0"/>
                <w:szCs w:val="21"/>
              </w:rPr>
            </w:pPr>
            <w:r>
              <w:rPr>
                <w:rFonts w:hint="eastAsia" w:ascii="宋体" w:cs="宋体"/>
                <w:kern w:val="0"/>
                <w:szCs w:val="21"/>
              </w:rPr>
              <w:t>水胺硫磷</w:t>
            </w:r>
          </w:p>
        </w:tc>
        <w:tc>
          <w:tcPr>
            <w:tcW w:w="3260" w:type="dxa"/>
            <w:tcBorders>
              <w:top w:val="nil"/>
              <w:left w:val="nil"/>
              <w:bottom w:val="single" w:color="auto" w:sz="8" w:space="0"/>
              <w:right w:val="single" w:color="auto" w:sz="8" w:space="0"/>
            </w:tcBorders>
            <w:shd w:val="clear" w:color="auto" w:fill="auto"/>
            <w:vAlign w:val="center"/>
          </w:tcPr>
          <w:p w14:paraId="78A21335">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383F28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8F9894E">
            <w:pPr>
              <w:widowControl/>
              <w:spacing w:line="400" w:lineRule="exact"/>
              <w:jc w:val="center"/>
              <w:rPr>
                <w:rFonts w:ascii="宋体" w:cs="宋体"/>
                <w:kern w:val="0"/>
                <w:szCs w:val="21"/>
              </w:rPr>
            </w:pPr>
            <w:r>
              <w:rPr>
                <w:rFonts w:hint="eastAsia" w:ascii="宋体" w:cs="宋体"/>
                <w:kern w:val="0"/>
                <w:szCs w:val="21"/>
              </w:rPr>
              <w:t>95</w:t>
            </w:r>
          </w:p>
        </w:tc>
      </w:tr>
      <w:tr w14:paraId="1FD19B4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2DB827">
            <w:pPr>
              <w:jc w:val="center"/>
              <w:rPr>
                <w:rFonts w:cs="宋体" w:asciiTheme="minorEastAsia" w:hAnsiTheme="minorEastAsia" w:eastAsiaTheme="minorEastAsia"/>
                <w:szCs w:val="21"/>
              </w:rPr>
            </w:pPr>
            <w:r>
              <w:rPr>
                <w:rFonts w:hint="eastAsia" w:asciiTheme="minorEastAsia" w:hAnsiTheme="minorEastAsia" w:eastAsiaTheme="minorEastAsia"/>
                <w:szCs w:val="21"/>
              </w:rPr>
              <w:t>1908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98C4DF">
            <w:pPr>
              <w:widowControl/>
              <w:spacing w:line="400" w:lineRule="exact"/>
              <w:jc w:val="center"/>
              <w:rPr>
                <w:rFonts w:ascii="宋体" w:cs="宋体"/>
                <w:kern w:val="0"/>
                <w:szCs w:val="21"/>
              </w:rPr>
            </w:pPr>
            <w:r>
              <w:rPr>
                <w:rFonts w:hint="eastAsia" w:ascii="宋体" w:cs="宋体"/>
                <w:kern w:val="0"/>
                <w:szCs w:val="21"/>
              </w:rPr>
              <w:t>水产品中氯霉素定量分析质控样品</w:t>
            </w:r>
          </w:p>
        </w:tc>
        <w:tc>
          <w:tcPr>
            <w:tcW w:w="3260" w:type="dxa"/>
            <w:tcBorders>
              <w:top w:val="nil"/>
              <w:left w:val="nil"/>
              <w:bottom w:val="single" w:color="auto" w:sz="8" w:space="0"/>
              <w:right w:val="single" w:color="auto" w:sz="8" w:space="0"/>
            </w:tcBorders>
            <w:shd w:val="clear" w:color="auto" w:fill="auto"/>
            <w:vAlign w:val="center"/>
          </w:tcPr>
          <w:p w14:paraId="7BDF4491">
            <w:pPr>
              <w:widowControl/>
              <w:spacing w:line="400" w:lineRule="exact"/>
              <w:jc w:val="center"/>
              <w:rPr>
                <w:rFonts w:ascii="宋体" w:cs="宋体"/>
                <w:kern w:val="0"/>
                <w:szCs w:val="21"/>
              </w:rPr>
            </w:pPr>
            <w:r>
              <w:rPr>
                <w:rFonts w:hint="eastAsia" w:ascii="宋体" w:cs="宋体"/>
                <w:kern w:val="0"/>
                <w:szCs w:val="21"/>
              </w:rPr>
              <w:t>鱼肉</w:t>
            </w:r>
            <w:r>
              <w:rPr>
                <w:rFonts w:ascii="宋体" w:cs="宋体"/>
                <w:kern w:val="0"/>
                <w:szCs w:val="21"/>
              </w:rPr>
              <w:t>,10g</w:t>
            </w:r>
          </w:p>
        </w:tc>
        <w:tc>
          <w:tcPr>
            <w:tcW w:w="709" w:type="dxa"/>
            <w:tcBorders>
              <w:top w:val="nil"/>
              <w:left w:val="nil"/>
              <w:bottom w:val="single" w:color="auto" w:sz="8" w:space="0"/>
              <w:right w:val="single" w:color="auto" w:sz="8" w:space="0"/>
            </w:tcBorders>
            <w:shd w:val="clear" w:color="auto" w:fill="auto"/>
            <w:vAlign w:val="center"/>
          </w:tcPr>
          <w:p w14:paraId="66E2357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11AF48F">
            <w:pPr>
              <w:widowControl/>
              <w:spacing w:line="400" w:lineRule="exact"/>
              <w:jc w:val="center"/>
              <w:rPr>
                <w:rFonts w:ascii="宋体" w:cs="宋体"/>
                <w:kern w:val="0"/>
                <w:szCs w:val="21"/>
              </w:rPr>
            </w:pPr>
            <w:r>
              <w:rPr>
                <w:rFonts w:hint="eastAsia" w:ascii="宋体" w:cs="宋体"/>
                <w:kern w:val="0"/>
                <w:szCs w:val="21"/>
              </w:rPr>
              <w:t>1000</w:t>
            </w:r>
          </w:p>
        </w:tc>
      </w:tr>
      <w:tr w14:paraId="60FEB88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8A745B">
            <w:pPr>
              <w:jc w:val="center"/>
              <w:rPr>
                <w:rFonts w:cs="宋体" w:asciiTheme="minorEastAsia" w:hAnsiTheme="minorEastAsia" w:eastAsiaTheme="minorEastAsia"/>
                <w:szCs w:val="21"/>
              </w:rPr>
            </w:pPr>
            <w:r>
              <w:rPr>
                <w:rFonts w:hint="eastAsia" w:asciiTheme="minorEastAsia" w:hAnsiTheme="minorEastAsia" w:eastAsiaTheme="minorEastAsia"/>
                <w:szCs w:val="21"/>
              </w:rPr>
              <w:t>1909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B1CB6C">
            <w:pPr>
              <w:widowControl/>
              <w:spacing w:line="400" w:lineRule="exact"/>
              <w:jc w:val="center"/>
              <w:rPr>
                <w:rFonts w:ascii="宋体" w:cs="宋体"/>
                <w:kern w:val="0"/>
                <w:szCs w:val="21"/>
              </w:rPr>
            </w:pPr>
            <w:r>
              <w:rPr>
                <w:rFonts w:hint="eastAsia" w:ascii="宋体" w:cs="宋体"/>
                <w:kern w:val="0"/>
                <w:szCs w:val="21"/>
              </w:rPr>
              <w:t>水产品中铬、砷、镉、汞、铅质控样品</w:t>
            </w:r>
          </w:p>
        </w:tc>
        <w:tc>
          <w:tcPr>
            <w:tcW w:w="3260" w:type="dxa"/>
            <w:tcBorders>
              <w:top w:val="nil"/>
              <w:left w:val="nil"/>
              <w:bottom w:val="single" w:color="auto" w:sz="8" w:space="0"/>
              <w:right w:val="single" w:color="auto" w:sz="8" w:space="0"/>
            </w:tcBorders>
            <w:shd w:val="clear" w:color="auto" w:fill="auto"/>
            <w:vAlign w:val="center"/>
          </w:tcPr>
          <w:p w14:paraId="554F65FC">
            <w:pPr>
              <w:widowControl/>
              <w:spacing w:line="400" w:lineRule="exact"/>
              <w:jc w:val="center"/>
              <w:rPr>
                <w:rFonts w:ascii="宋体" w:cs="宋体"/>
                <w:kern w:val="0"/>
                <w:szCs w:val="21"/>
              </w:rPr>
            </w:pPr>
            <w:r>
              <w:rPr>
                <w:rFonts w:hint="eastAsia" w:ascii="宋体" w:cs="宋体"/>
                <w:kern w:val="0"/>
                <w:szCs w:val="21"/>
              </w:rPr>
              <w:t>10g</w:t>
            </w:r>
          </w:p>
        </w:tc>
        <w:tc>
          <w:tcPr>
            <w:tcW w:w="709" w:type="dxa"/>
            <w:tcBorders>
              <w:top w:val="nil"/>
              <w:left w:val="nil"/>
              <w:bottom w:val="single" w:color="auto" w:sz="8" w:space="0"/>
              <w:right w:val="single" w:color="auto" w:sz="8" w:space="0"/>
            </w:tcBorders>
            <w:shd w:val="clear" w:color="auto" w:fill="auto"/>
            <w:vAlign w:val="center"/>
          </w:tcPr>
          <w:p w14:paraId="5F694ECE">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6A8C9B2">
            <w:pPr>
              <w:widowControl/>
              <w:spacing w:line="400" w:lineRule="exact"/>
              <w:jc w:val="center"/>
              <w:rPr>
                <w:rFonts w:ascii="宋体" w:cs="宋体"/>
                <w:kern w:val="0"/>
                <w:szCs w:val="21"/>
              </w:rPr>
            </w:pPr>
            <w:r>
              <w:rPr>
                <w:rFonts w:hint="eastAsia" w:ascii="宋体" w:cs="宋体"/>
                <w:kern w:val="0"/>
                <w:szCs w:val="21"/>
              </w:rPr>
              <w:t>1016.4</w:t>
            </w:r>
          </w:p>
        </w:tc>
      </w:tr>
      <w:tr w14:paraId="2B05A8D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9A8B19">
            <w:pPr>
              <w:jc w:val="center"/>
              <w:rPr>
                <w:rFonts w:cs="宋体" w:asciiTheme="minorEastAsia" w:hAnsiTheme="minorEastAsia" w:eastAsiaTheme="minorEastAsia"/>
                <w:szCs w:val="21"/>
              </w:rPr>
            </w:pPr>
            <w:r>
              <w:rPr>
                <w:rFonts w:hint="eastAsia" w:asciiTheme="minorEastAsia" w:hAnsiTheme="minorEastAsia" w:eastAsiaTheme="minorEastAsia"/>
                <w:szCs w:val="21"/>
              </w:rPr>
              <w:t>1910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619CB4">
            <w:pPr>
              <w:widowControl/>
              <w:spacing w:line="400" w:lineRule="exact"/>
              <w:jc w:val="center"/>
              <w:rPr>
                <w:rFonts w:ascii="宋体" w:cs="宋体"/>
                <w:kern w:val="0"/>
                <w:szCs w:val="21"/>
              </w:rPr>
            </w:pPr>
            <w:r>
              <w:rPr>
                <w:rFonts w:hint="eastAsia" w:ascii="宋体" w:cs="宋体"/>
                <w:kern w:val="0"/>
                <w:szCs w:val="21"/>
              </w:rPr>
              <w:t>水产品中挥发性盐基但定量分析质控样品</w:t>
            </w:r>
            <w:r>
              <w:rPr>
                <w:rFonts w:ascii="宋体" w:cs="宋体"/>
                <w:kern w:val="0"/>
                <w:szCs w:val="21"/>
              </w:rPr>
              <w:t>QC-RF-706</w:t>
            </w:r>
          </w:p>
        </w:tc>
        <w:tc>
          <w:tcPr>
            <w:tcW w:w="3260" w:type="dxa"/>
            <w:tcBorders>
              <w:top w:val="nil"/>
              <w:left w:val="nil"/>
              <w:bottom w:val="single" w:color="auto" w:sz="8" w:space="0"/>
              <w:right w:val="single" w:color="auto" w:sz="8" w:space="0"/>
            </w:tcBorders>
            <w:shd w:val="clear" w:color="auto" w:fill="auto"/>
            <w:vAlign w:val="center"/>
          </w:tcPr>
          <w:p w14:paraId="69D3DEF2">
            <w:pPr>
              <w:widowControl/>
              <w:spacing w:line="400" w:lineRule="exact"/>
              <w:jc w:val="center"/>
              <w:rPr>
                <w:rFonts w:ascii="宋体" w:cs="宋体"/>
                <w:kern w:val="0"/>
                <w:szCs w:val="21"/>
              </w:rPr>
            </w:pPr>
            <w:r>
              <w:rPr>
                <w:rFonts w:hint="eastAsia" w:ascii="宋体" w:cs="宋体"/>
                <w:kern w:val="0"/>
                <w:szCs w:val="21"/>
              </w:rPr>
              <w:t>10g/盒</w:t>
            </w:r>
          </w:p>
        </w:tc>
        <w:tc>
          <w:tcPr>
            <w:tcW w:w="709" w:type="dxa"/>
            <w:tcBorders>
              <w:top w:val="nil"/>
              <w:left w:val="nil"/>
              <w:bottom w:val="single" w:color="auto" w:sz="8" w:space="0"/>
              <w:right w:val="single" w:color="auto" w:sz="8" w:space="0"/>
            </w:tcBorders>
            <w:shd w:val="clear" w:color="auto" w:fill="auto"/>
            <w:vAlign w:val="center"/>
          </w:tcPr>
          <w:p w14:paraId="6C594CA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52A7A62">
            <w:pPr>
              <w:widowControl/>
              <w:spacing w:line="400" w:lineRule="exact"/>
              <w:jc w:val="center"/>
              <w:rPr>
                <w:rFonts w:ascii="宋体" w:cs="宋体"/>
                <w:kern w:val="0"/>
                <w:szCs w:val="21"/>
              </w:rPr>
            </w:pPr>
            <w:r>
              <w:rPr>
                <w:rFonts w:hint="eastAsia" w:ascii="宋体" w:cs="宋体"/>
                <w:kern w:val="0"/>
                <w:szCs w:val="21"/>
              </w:rPr>
              <w:t>1069</w:t>
            </w:r>
          </w:p>
        </w:tc>
      </w:tr>
      <w:tr w14:paraId="7097F40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F9DB60">
            <w:pPr>
              <w:jc w:val="center"/>
              <w:rPr>
                <w:rFonts w:cs="宋体" w:asciiTheme="minorEastAsia" w:hAnsiTheme="minorEastAsia" w:eastAsiaTheme="minorEastAsia"/>
                <w:szCs w:val="21"/>
              </w:rPr>
            </w:pPr>
            <w:r>
              <w:rPr>
                <w:rFonts w:hint="eastAsia" w:asciiTheme="minorEastAsia" w:hAnsiTheme="minorEastAsia" w:eastAsiaTheme="minorEastAsia"/>
                <w:szCs w:val="21"/>
              </w:rPr>
              <w:t>1911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F23251">
            <w:pPr>
              <w:widowControl/>
              <w:spacing w:line="400" w:lineRule="exact"/>
              <w:jc w:val="center"/>
              <w:rPr>
                <w:rFonts w:ascii="宋体" w:cs="宋体"/>
                <w:kern w:val="0"/>
                <w:szCs w:val="21"/>
              </w:rPr>
            </w:pPr>
            <w:r>
              <w:rPr>
                <w:rFonts w:hint="eastAsia" w:ascii="宋体" w:cs="宋体"/>
                <w:kern w:val="0"/>
                <w:szCs w:val="21"/>
              </w:rPr>
              <w:t>水产品中氧氟沙星、诺氟沙星、恩诺沙星质控样</w:t>
            </w:r>
          </w:p>
        </w:tc>
        <w:tc>
          <w:tcPr>
            <w:tcW w:w="3260" w:type="dxa"/>
            <w:tcBorders>
              <w:top w:val="nil"/>
              <w:left w:val="nil"/>
              <w:bottom w:val="single" w:color="auto" w:sz="8" w:space="0"/>
              <w:right w:val="single" w:color="auto" w:sz="8" w:space="0"/>
            </w:tcBorders>
            <w:shd w:val="clear" w:color="auto" w:fill="auto"/>
            <w:vAlign w:val="center"/>
          </w:tcPr>
          <w:p w14:paraId="468685ED">
            <w:pPr>
              <w:widowControl/>
              <w:spacing w:line="400" w:lineRule="exact"/>
              <w:jc w:val="center"/>
              <w:rPr>
                <w:rFonts w:ascii="宋体" w:cs="宋体"/>
                <w:kern w:val="0"/>
                <w:szCs w:val="21"/>
              </w:rPr>
            </w:pPr>
            <w:r>
              <w:rPr>
                <w:rFonts w:hint="eastAsia" w:ascii="宋体" w:cs="宋体"/>
                <w:kern w:val="0"/>
                <w:szCs w:val="21"/>
              </w:rPr>
              <w:t>10g/瓶</w:t>
            </w:r>
          </w:p>
        </w:tc>
        <w:tc>
          <w:tcPr>
            <w:tcW w:w="709" w:type="dxa"/>
            <w:tcBorders>
              <w:top w:val="nil"/>
              <w:left w:val="nil"/>
              <w:bottom w:val="single" w:color="auto" w:sz="8" w:space="0"/>
              <w:right w:val="single" w:color="auto" w:sz="8" w:space="0"/>
            </w:tcBorders>
            <w:shd w:val="clear" w:color="auto" w:fill="auto"/>
            <w:vAlign w:val="center"/>
          </w:tcPr>
          <w:p w14:paraId="2D53DDF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0DE220D">
            <w:pPr>
              <w:widowControl/>
              <w:spacing w:line="400" w:lineRule="exact"/>
              <w:jc w:val="center"/>
              <w:rPr>
                <w:rFonts w:ascii="宋体" w:cs="宋体"/>
                <w:kern w:val="0"/>
                <w:szCs w:val="21"/>
              </w:rPr>
            </w:pPr>
            <w:r>
              <w:rPr>
                <w:rFonts w:hint="eastAsia" w:ascii="宋体" w:cs="宋体"/>
                <w:kern w:val="0"/>
                <w:szCs w:val="21"/>
              </w:rPr>
              <w:t>985</w:t>
            </w:r>
          </w:p>
        </w:tc>
      </w:tr>
      <w:tr w14:paraId="75A6BF6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68E20F">
            <w:pPr>
              <w:jc w:val="center"/>
              <w:rPr>
                <w:rFonts w:cs="宋体" w:asciiTheme="minorEastAsia" w:hAnsiTheme="minorEastAsia" w:eastAsiaTheme="minorEastAsia"/>
                <w:szCs w:val="21"/>
              </w:rPr>
            </w:pPr>
            <w:r>
              <w:rPr>
                <w:rFonts w:hint="eastAsia" w:asciiTheme="minorEastAsia" w:hAnsiTheme="minorEastAsia" w:eastAsiaTheme="minorEastAsia"/>
                <w:szCs w:val="21"/>
              </w:rPr>
              <w:t>1912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C44CAB">
            <w:pPr>
              <w:widowControl/>
              <w:spacing w:line="400" w:lineRule="exact"/>
              <w:jc w:val="center"/>
              <w:rPr>
                <w:rFonts w:ascii="宋体" w:cs="宋体"/>
                <w:kern w:val="0"/>
                <w:szCs w:val="21"/>
              </w:rPr>
            </w:pPr>
            <w:r>
              <w:rPr>
                <w:rFonts w:hint="eastAsia" w:ascii="宋体" w:cs="宋体"/>
                <w:kern w:val="0"/>
                <w:szCs w:val="21"/>
              </w:rPr>
              <w:t>水分测定管</w:t>
            </w:r>
          </w:p>
        </w:tc>
        <w:tc>
          <w:tcPr>
            <w:tcW w:w="3260" w:type="dxa"/>
            <w:tcBorders>
              <w:top w:val="nil"/>
              <w:left w:val="nil"/>
              <w:bottom w:val="single" w:color="auto" w:sz="8" w:space="0"/>
              <w:right w:val="single" w:color="auto" w:sz="8" w:space="0"/>
            </w:tcBorders>
            <w:shd w:val="clear" w:color="auto" w:fill="auto"/>
            <w:vAlign w:val="center"/>
          </w:tcPr>
          <w:p w14:paraId="6E6485F3">
            <w:pPr>
              <w:widowControl/>
              <w:spacing w:line="400" w:lineRule="exact"/>
              <w:jc w:val="center"/>
              <w:rPr>
                <w:rFonts w:ascii="宋体" w:cs="宋体"/>
                <w:kern w:val="0"/>
                <w:szCs w:val="21"/>
              </w:rPr>
            </w:pPr>
            <w:r>
              <w:rPr>
                <w:rFonts w:hint="eastAsia" w:ascii="宋体" w:cs="宋体"/>
                <w:kern w:val="0"/>
                <w:szCs w:val="21"/>
              </w:rPr>
              <w:t>5mL</w:t>
            </w:r>
          </w:p>
        </w:tc>
        <w:tc>
          <w:tcPr>
            <w:tcW w:w="709" w:type="dxa"/>
            <w:tcBorders>
              <w:top w:val="nil"/>
              <w:left w:val="nil"/>
              <w:bottom w:val="single" w:color="auto" w:sz="8" w:space="0"/>
              <w:right w:val="single" w:color="auto" w:sz="8" w:space="0"/>
            </w:tcBorders>
            <w:shd w:val="clear" w:color="auto" w:fill="auto"/>
            <w:vAlign w:val="center"/>
          </w:tcPr>
          <w:p w14:paraId="00C0562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2F32499">
            <w:pPr>
              <w:widowControl/>
              <w:spacing w:line="400" w:lineRule="exact"/>
              <w:jc w:val="center"/>
              <w:rPr>
                <w:rFonts w:ascii="宋体" w:cs="宋体"/>
                <w:kern w:val="0"/>
                <w:szCs w:val="21"/>
              </w:rPr>
            </w:pPr>
            <w:r>
              <w:rPr>
                <w:rFonts w:hint="eastAsia" w:ascii="宋体" w:cs="宋体"/>
                <w:kern w:val="0"/>
                <w:szCs w:val="21"/>
              </w:rPr>
              <w:t>20.4</w:t>
            </w:r>
          </w:p>
        </w:tc>
      </w:tr>
      <w:tr w14:paraId="200E687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F2E4E1">
            <w:pPr>
              <w:jc w:val="center"/>
              <w:rPr>
                <w:rFonts w:cs="宋体" w:asciiTheme="minorEastAsia" w:hAnsiTheme="minorEastAsia" w:eastAsiaTheme="minorEastAsia"/>
                <w:szCs w:val="21"/>
              </w:rPr>
            </w:pPr>
            <w:r>
              <w:rPr>
                <w:rFonts w:hint="eastAsia" w:asciiTheme="minorEastAsia" w:hAnsiTheme="minorEastAsia" w:eastAsiaTheme="minorEastAsia"/>
                <w:szCs w:val="21"/>
              </w:rPr>
              <w:t>1913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49C55A">
            <w:pPr>
              <w:widowControl/>
              <w:spacing w:line="400" w:lineRule="exact"/>
              <w:jc w:val="center"/>
              <w:rPr>
                <w:rFonts w:ascii="宋体" w:cs="宋体"/>
                <w:kern w:val="0"/>
                <w:szCs w:val="21"/>
              </w:rPr>
            </w:pPr>
            <w:r>
              <w:rPr>
                <w:rFonts w:hint="eastAsia" w:ascii="宋体" w:cs="宋体"/>
                <w:kern w:val="0"/>
                <w:szCs w:val="21"/>
              </w:rPr>
              <w:t>水果刀</w:t>
            </w:r>
          </w:p>
        </w:tc>
        <w:tc>
          <w:tcPr>
            <w:tcW w:w="3260" w:type="dxa"/>
            <w:tcBorders>
              <w:top w:val="nil"/>
              <w:left w:val="nil"/>
              <w:bottom w:val="single" w:color="auto" w:sz="8" w:space="0"/>
              <w:right w:val="single" w:color="auto" w:sz="8" w:space="0"/>
            </w:tcBorders>
            <w:shd w:val="clear" w:color="auto" w:fill="auto"/>
            <w:vAlign w:val="center"/>
          </w:tcPr>
          <w:p w14:paraId="63E82107">
            <w:pPr>
              <w:widowControl/>
              <w:spacing w:line="400" w:lineRule="exact"/>
              <w:jc w:val="center"/>
              <w:rPr>
                <w:rFonts w:ascii="宋体" w:cs="宋体"/>
                <w:kern w:val="0"/>
                <w:szCs w:val="21"/>
              </w:rPr>
            </w:pPr>
            <w:r>
              <w:rPr>
                <w:rFonts w:hint="eastAsia" w:ascii="宋体" w:cs="宋体"/>
                <w:kern w:val="0"/>
                <w:szCs w:val="21"/>
              </w:rPr>
              <w:t>刀柄长：105mm刃长：11.5cm</w:t>
            </w:r>
          </w:p>
        </w:tc>
        <w:tc>
          <w:tcPr>
            <w:tcW w:w="709" w:type="dxa"/>
            <w:tcBorders>
              <w:top w:val="nil"/>
              <w:left w:val="nil"/>
              <w:bottom w:val="single" w:color="auto" w:sz="8" w:space="0"/>
              <w:right w:val="single" w:color="auto" w:sz="8" w:space="0"/>
            </w:tcBorders>
            <w:shd w:val="clear" w:color="auto" w:fill="auto"/>
            <w:vAlign w:val="center"/>
          </w:tcPr>
          <w:p w14:paraId="788A7275">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2DB4BED8">
            <w:pPr>
              <w:widowControl/>
              <w:spacing w:line="400" w:lineRule="exact"/>
              <w:jc w:val="center"/>
              <w:rPr>
                <w:rFonts w:ascii="宋体" w:cs="宋体"/>
                <w:kern w:val="0"/>
                <w:szCs w:val="21"/>
              </w:rPr>
            </w:pPr>
            <w:r>
              <w:rPr>
                <w:rFonts w:hint="eastAsia" w:ascii="宋体" w:cs="宋体"/>
                <w:kern w:val="0"/>
                <w:szCs w:val="21"/>
              </w:rPr>
              <w:t>12</w:t>
            </w:r>
          </w:p>
        </w:tc>
      </w:tr>
      <w:tr w14:paraId="2B2B171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5F8779">
            <w:pPr>
              <w:jc w:val="center"/>
              <w:rPr>
                <w:rFonts w:cs="宋体" w:asciiTheme="minorEastAsia" w:hAnsiTheme="minorEastAsia" w:eastAsiaTheme="minorEastAsia"/>
                <w:szCs w:val="21"/>
              </w:rPr>
            </w:pPr>
            <w:r>
              <w:rPr>
                <w:rFonts w:hint="eastAsia" w:asciiTheme="minorEastAsia" w:hAnsiTheme="minorEastAsia" w:eastAsiaTheme="minorEastAsia"/>
                <w:szCs w:val="21"/>
              </w:rPr>
              <w:t>1914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AC422F">
            <w:pPr>
              <w:widowControl/>
              <w:spacing w:line="400" w:lineRule="exact"/>
              <w:jc w:val="center"/>
              <w:rPr>
                <w:rFonts w:ascii="宋体" w:cs="宋体"/>
                <w:kern w:val="0"/>
                <w:szCs w:val="21"/>
              </w:rPr>
            </w:pPr>
            <w:r>
              <w:rPr>
                <w:rFonts w:hint="eastAsia" w:ascii="宋体" w:cs="宋体"/>
                <w:kern w:val="0"/>
                <w:szCs w:val="21"/>
              </w:rPr>
              <w:t>水果硬度计（测苹果梨等硬水果）</w:t>
            </w:r>
          </w:p>
        </w:tc>
        <w:tc>
          <w:tcPr>
            <w:tcW w:w="3260" w:type="dxa"/>
            <w:tcBorders>
              <w:top w:val="nil"/>
              <w:left w:val="nil"/>
              <w:bottom w:val="single" w:color="auto" w:sz="8" w:space="0"/>
              <w:right w:val="single" w:color="auto" w:sz="8" w:space="0"/>
            </w:tcBorders>
            <w:shd w:val="clear" w:color="auto" w:fill="auto"/>
            <w:vAlign w:val="center"/>
          </w:tcPr>
          <w:p w14:paraId="2E38144E">
            <w:pPr>
              <w:widowControl/>
              <w:spacing w:line="400" w:lineRule="exact"/>
              <w:jc w:val="center"/>
              <w:rPr>
                <w:rFonts w:ascii="宋体" w:cs="宋体"/>
                <w:kern w:val="0"/>
                <w:szCs w:val="21"/>
              </w:rPr>
            </w:pPr>
            <w:r>
              <w:rPr>
                <w:rFonts w:hint="eastAsia" w:ascii="宋体" w:cs="宋体"/>
                <w:kern w:val="0"/>
                <w:szCs w:val="21"/>
              </w:rPr>
              <w:t>GY-1</w:t>
            </w:r>
          </w:p>
        </w:tc>
        <w:tc>
          <w:tcPr>
            <w:tcW w:w="709" w:type="dxa"/>
            <w:tcBorders>
              <w:top w:val="nil"/>
              <w:left w:val="nil"/>
              <w:bottom w:val="single" w:color="auto" w:sz="8" w:space="0"/>
              <w:right w:val="single" w:color="auto" w:sz="8" w:space="0"/>
            </w:tcBorders>
            <w:shd w:val="clear" w:color="auto" w:fill="auto"/>
            <w:vAlign w:val="center"/>
          </w:tcPr>
          <w:p w14:paraId="11AD9A7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A82BC4A">
            <w:pPr>
              <w:widowControl/>
              <w:spacing w:line="400" w:lineRule="exact"/>
              <w:jc w:val="center"/>
              <w:rPr>
                <w:rFonts w:ascii="宋体" w:cs="宋体"/>
                <w:kern w:val="0"/>
                <w:szCs w:val="21"/>
              </w:rPr>
            </w:pPr>
            <w:r>
              <w:rPr>
                <w:rFonts w:hint="eastAsia" w:ascii="宋体" w:cs="宋体"/>
                <w:kern w:val="0"/>
                <w:szCs w:val="21"/>
              </w:rPr>
              <w:t>230</w:t>
            </w:r>
          </w:p>
        </w:tc>
      </w:tr>
      <w:tr w14:paraId="507CF2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BF554C">
            <w:pPr>
              <w:jc w:val="center"/>
              <w:rPr>
                <w:rFonts w:cs="宋体" w:asciiTheme="minorEastAsia" w:hAnsiTheme="minorEastAsia" w:eastAsiaTheme="minorEastAsia"/>
                <w:szCs w:val="21"/>
              </w:rPr>
            </w:pPr>
            <w:r>
              <w:rPr>
                <w:rFonts w:hint="eastAsia" w:asciiTheme="minorEastAsia" w:hAnsiTheme="minorEastAsia" w:eastAsiaTheme="minorEastAsia"/>
                <w:szCs w:val="21"/>
              </w:rPr>
              <w:t>1915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BE512A">
            <w:pPr>
              <w:widowControl/>
              <w:spacing w:line="400" w:lineRule="exact"/>
              <w:jc w:val="center"/>
              <w:rPr>
                <w:rFonts w:ascii="宋体" w:cs="宋体"/>
                <w:kern w:val="0"/>
                <w:szCs w:val="21"/>
              </w:rPr>
            </w:pPr>
            <w:r>
              <w:rPr>
                <w:rFonts w:hint="eastAsia" w:ascii="宋体" w:cs="宋体"/>
                <w:kern w:val="0"/>
                <w:szCs w:val="21"/>
              </w:rPr>
              <w:t>水果中镉、铅质控样品</w:t>
            </w:r>
          </w:p>
        </w:tc>
        <w:tc>
          <w:tcPr>
            <w:tcW w:w="3260" w:type="dxa"/>
            <w:tcBorders>
              <w:top w:val="nil"/>
              <w:left w:val="nil"/>
              <w:bottom w:val="single" w:color="auto" w:sz="8" w:space="0"/>
              <w:right w:val="single" w:color="auto" w:sz="8" w:space="0"/>
            </w:tcBorders>
            <w:shd w:val="clear" w:color="auto" w:fill="auto"/>
            <w:vAlign w:val="center"/>
          </w:tcPr>
          <w:p w14:paraId="6C039372">
            <w:pPr>
              <w:widowControl/>
              <w:spacing w:line="400" w:lineRule="exact"/>
              <w:jc w:val="center"/>
              <w:rPr>
                <w:rFonts w:ascii="宋体" w:cs="宋体"/>
                <w:kern w:val="0"/>
                <w:szCs w:val="21"/>
              </w:rPr>
            </w:pPr>
            <w:r>
              <w:rPr>
                <w:rFonts w:hint="eastAsia" w:ascii="宋体" w:cs="宋体"/>
                <w:kern w:val="0"/>
                <w:szCs w:val="21"/>
              </w:rPr>
              <w:t>20g</w:t>
            </w:r>
          </w:p>
        </w:tc>
        <w:tc>
          <w:tcPr>
            <w:tcW w:w="709" w:type="dxa"/>
            <w:tcBorders>
              <w:top w:val="nil"/>
              <w:left w:val="nil"/>
              <w:bottom w:val="single" w:color="auto" w:sz="8" w:space="0"/>
              <w:right w:val="single" w:color="auto" w:sz="8" w:space="0"/>
            </w:tcBorders>
            <w:shd w:val="clear" w:color="auto" w:fill="auto"/>
            <w:vAlign w:val="center"/>
          </w:tcPr>
          <w:p w14:paraId="1DD6F08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3EA7407">
            <w:pPr>
              <w:widowControl/>
              <w:spacing w:line="400" w:lineRule="exact"/>
              <w:jc w:val="center"/>
              <w:rPr>
                <w:rFonts w:ascii="宋体" w:cs="宋体"/>
                <w:kern w:val="0"/>
                <w:szCs w:val="21"/>
              </w:rPr>
            </w:pPr>
            <w:r>
              <w:rPr>
                <w:rFonts w:hint="eastAsia" w:ascii="宋体" w:cs="宋体"/>
                <w:kern w:val="0"/>
                <w:szCs w:val="21"/>
              </w:rPr>
              <w:t>693</w:t>
            </w:r>
          </w:p>
        </w:tc>
      </w:tr>
      <w:tr w14:paraId="6AB069C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C499CA">
            <w:pPr>
              <w:jc w:val="center"/>
              <w:rPr>
                <w:rFonts w:cs="宋体" w:asciiTheme="minorEastAsia" w:hAnsiTheme="minorEastAsia" w:eastAsiaTheme="minorEastAsia"/>
                <w:szCs w:val="21"/>
              </w:rPr>
            </w:pPr>
            <w:r>
              <w:rPr>
                <w:rFonts w:hint="eastAsia" w:asciiTheme="minorEastAsia" w:hAnsiTheme="minorEastAsia" w:eastAsiaTheme="minorEastAsia"/>
                <w:szCs w:val="21"/>
              </w:rPr>
              <w:t>1916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2A6D4D">
            <w:pPr>
              <w:widowControl/>
              <w:spacing w:line="400" w:lineRule="exact"/>
              <w:jc w:val="center"/>
              <w:rPr>
                <w:rFonts w:ascii="宋体" w:cs="宋体"/>
                <w:kern w:val="0"/>
                <w:szCs w:val="21"/>
              </w:rPr>
            </w:pPr>
            <w:r>
              <w:rPr>
                <w:rFonts w:hint="eastAsia" w:ascii="宋体" w:cs="宋体"/>
                <w:kern w:val="0"/>
                <w:szCs w:val="21"/>
              </w:rPr>
              <w:t>水机相针式滤器</w:t>
            </w:r>
          </w:p>
        </w:tc>
        <w:tc>
          <w:tcPr>
            <w:tcW w:w="3260" w:type="dxa"/>
            <w:tcBorders>
              <w:top w:val="nil"/>
              <w:left w:val="nil"/>
              <w:bottom w:val="single" w:color="auto" w:sz="8" w:space="0"/>
              <w:right w:val="single" w:color="auto" w:sz="8" w:space="0"/>
            </w:tcBorders>
            <w:shd w:val="clear" w:color="auto" w:fill="auto"/>
            <w:vAlign w:val="center"/>
          </w:tcPr>
          <w:p w14:paraId="7D5E932D">
            <w:pPr>
              <w:widowControl/>
              <w:spacing w:line="400" w:lineRule="exact"/>
              <w:jc w:val="center"/>
              <w:rPr>
                <w:rFonts w:ascii="宋体" w:cs="宋体"/>
                <w:kern w:val="0"/>
                <w:szCs w:val="21"/>
              </w:rPr>
            </w:pPr>
            <w:r>
              <w:rPr>
                <w:rFonts w:hint="eastAsia" w:ascii="宋体" w:cs="宋体"/>
                <w:kern w:val="0"/>
                <w:szCs w:val="21"/>
              </w:rPr>
              <w:t>13mm/0.22um 100只/罐</w:t>
            </w:r>
          </w:p>
        </w:tc>
        <w:tc>
          <w:tcPr>
            <w:tcW w:w="709" w:type="dxa"/>
            <w:tcBorders>
              <w:top w:val="nil"/>
              <w:left w:val="nil"/>
              <w:bottom w:val="single" w:color="auto" w:sz="8" w:space="0"/>
              <w:right w:val="single" w:color="auto" w:sz="8" w:space="0"/>
            </w:tcBorders>
            <w:shd w:val="clear" w:color="auto" w:fill="auto"/>
            <w:vAlign w:val="center"/>
          </w:tcPr>
          <w:p w14:paraId="6DBA6DAB">
            <w:pPr>
              <w:widowControl/>
              <w:spacing w:line="400" w:lineRule="exact"/>
              <w:jc w:val="center"/>
              <w:rPr>
                <w:rFonts w:ascii="宋体" w:cs="宋体"/>
                <w:kern w:val="0"/>
                <w:szCs w:val="21"/>
              </w:rPr>
            </w:pPr>
            <w:r>
              <w:rPr>
                <w:rFonts w:hint="eastAsia" w:ascii="宋体" w:cs="宋体"/>
                <w:kern w:val="0"/>
                <w:szCs w:val="21"/>
              </w:rPr>
              <w:t>罐</w:t>
            </w:r>
          </w:p>
        </w:tc>
        <w:tc>
          <w:tcPr>
            <w:tcW w:w="992" w:type="dxa"/>
            <w:tcBorders>
              <w:top w:val="nil"/>
              <w:left w:val="nil"/>
              <w:bottom w:val="single" w:color="auto" w:sz="8" w:space="0"/>
              <w:right w:val="single" w:color="auto" w:sz="8" w:space="0"/>
            </w:tcBorders>
            <w:vAlign w:val="center"/>
          </w:tcPr>
          <w:p w14:paraId="2C85782C">
            <w:pPr>
              <w:widowControl/>
              <w:spacing w:line="400" w:lineRule="exact"/>
              <w:jc w:val="center"/>
              <w:rPr>
                <w:rFonts w:ascii="宋体" w:cs="宋体"/>
                <w:kern w:val="0"/>
                <w:szCs w:val="21"/>
              </w:rPr>
            </w:pPr>
            <w:r>
              <w:rPr>
                <w:rFonts w:hint="eastAsia" w:ascii="宋体" w:cs="宋体"/>
                <w:kern w:val="0"/>
                <w:szCs w:val="21"/>
              </w:rPr>
              <w:t>75</w:t>
            </w:r>
          </w:p>
        </w:tc>
      </w:tr>
      <w:tr w14:paraId="7C8DBBB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313758">
            <w:pPr>
              <w:jc w:val="center"/>
              <w:rPr>
                <w:rFonts w:cs="宋体" w:asciiTheme="minorEastAsia" w:hAnsiTheme="minorEastAsia" w:eastAsiaTheme="minorEastAsia"/>
                <w:szCs w:val="21"/>
              </w:rPr>
            </w:pPr>
            <w:r>
              <w:rPr>
                <w:rFonts w:hint="eastAsia" w:asciiTheme="minorEastAsia" w:hAnsiTheme="minorEastAsia" w:eastAsiaTheme="minorEastAsia"/>
                <w:szCs w:val="21"/>
              </w:rPr>
              <w:t>1917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E70B67">
            <w:pPr>
              <w:widowControl/>
              <w:spacing w:line="400" w:lineRule="exact"/>
              <w:jc w:val="center"/>
              <w:rPr>
                <w:rFonts w:ascii="宋体" w:cs="宋体"/>
                <w:kern w:val="0"/>
                <w:szCs w:val="21"/>
              </w:rPr>
            </w:pPr>
            <w:r>
              <w:rPr>
                <w:rFonts w:hint="eastAsia" w:ascii="宋体" w:cs="宋体"/>
                <w:kern w:val="0"/>
                <w:szCs w:val="21"/>
              </w:rPr>
              <w:t>水系格栅无菌滤膜</w:t>
            </w:r>
          </w:p>
        </w:tc>
        <w:tc>
          <w:tcPr>
            <w:tcW w:w="3260" w:type="dxa"/>
            <w:tcBorders>
              <w:top w:val="nil"/>
              <w:left w:val="nil"/>
              <w:bottom w:val="single" w:color="auto" w:sz="8" w:space="0"/>
              <w:right w:val="single" w:color="auto" w:sz="8" w:space="0"/>
            </w:tcBorders>
            <w:shd w:val="clear" w:color="auto" w:fill="auto"/>
            <w:vAlign w:val="center"/>
          </w:tcPr>
          <w:p w14:paraId="7504E0F8">
            <w:pPr>
              <w:widowControl/>
              <w:spacing w:line="400" w:lineRule="exact"/>
              <w:jc w:val="center"/>
              <w:rPr>
                <w:rFonts w:ascii="宋体" w:cs="宋体"/>
                <w:kern w:val="0"/>
                <w:szCs w:val="21"/>
              </w:rPr>
            </w:pPr>
            <w:r>
              <w:rPr>
                <w:rFonts w:hint="eastAsia" w:ascii="宋体" w:cs="宋体"/>
                <w:kern w:val="0"/>
                <w:szCs w:val="21"/>
              </w:rPr>
              <w:t>φ47mm*0.45um，200片/盒</w:t>
            </w:r>
          </w:p>
        </w:tc>
        <w:tc>
          <w:tcPr>
            <w:tcW w:w="709" w:type="dxa"/>
            <w:tcBorders>
              <w:top w:val="nil"/>
              <w:left w:val="nil"/>
              <w:bottom w:val="single" w:color="auto" w:sz="8" w:space="0"/>
              <w:right w:val="single" w:color="auto" w:sz="8" w:space="0"/>
            </w:tcBorders>
            <w:shd w:val="clear" w:color="auto" w:fill="auto"/>
            <w:vAlign w:val="center"/>
          </w:tcPr>
          <w:p w14:paraId="43D49BA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BBCF2DD">
            <w:pPr>
              <w:widowControl/>
              <w:spacing w:line="400" w:lineRule="exact"/>
              <w:jc w:val="center"/>
              <w:rPr>
                <w:rFonts w:ascii="宋体" w:cs="宋体"/>
                <w:kern w:val="0"/>
                <w:szCs w:val="21"/>
              </w:rPr>
            </w:pPr>
            <w:r>
              <w:rPr>
                <w:rFonts w:hint="eastAsia" w:ascii="宋体" w:cs="宋体"/>
                <w:kern w:val="0"/>
                <w:szCs w:val="21"/>
              </w:rPr>
              <w:t>116</w:t>
            </w:r>
          </w:p>
        </w:tc>
      </w:tr>
      <w:tr w14:paraId="65FD1C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2C9639">
            <w:pPr>
              <w:jc w:val="center"/>
              <w:rPr>
                <w:rFonts w:cs="宋体" w:asciiTheme="minorEastAsia" w:hAnsiTheme="minorEastAsia" w:eastAsiaTheme="minorEastAsia"/>
                <w:szCs w:val="21"/>
              </w:rPr>
            </w:pPr>
            <w:r>
              <w:rPr>
                <w:rFonts w:hint="eastAsia" w:asciiTheme="minorEastAsia" w:hAnsiTheme="minorEastAsia" w:eastAsiaTheme="minorEastAsia"/>
                <w:szCs w:val="21"/>
              </w:rPr>
              <w:t>1918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AC085C">
            <w:pPr>
              <w:widowControl/>
              <w:spacing w:line="400" w:lineRule="exact"/>
              <w:jc w:val="center"/>
              <w:rPr>
                <w:rFonts w:ascii="宋体" w:cs="宋体"/>
                <w:kern w:val="0"/>
                <w:szCs w:val="21"/>
              </w:rPr>
            </w:pPr>
            <w:r>
              <w:rPr>
                <w:rFonts w:hint="eastAsia" w:ascii="宋体" w:cs="宋体"/>
                <w:kern w:val="0"/>
                <w:szCs w:val="21"/>
              </w:rPr>
              <w:t>水系滤膜</w:t>
            </w:r>
          </w:p>
        </w:tc>
        <w:tc>
          <w:tcPr>
            <w:tcW w:w="3260" w:type="dxa"/>
            <w:tcBorders>
              <w:top w:val="nil"/>
              <w:left w:val="nil"/>
              <w:bottom w:val="single" w:color="auto" w:sz="8" w:space="0"/>
              <w:right w:val="single" w:color="auto" w:sz="8" w:space="0"/>
            </w:tcBorders>
            <w:shd w:val="clear" w:color="auto" w:fill="auto"/>
            <w:vAlign w:val="center"/>
          </w:tcPr>
          <w:p w14:paraId="0C577C54">
            <w:pPr>
              <w:widowControl/>
              <w:spacing w:line="400" w:lineRule="exact"/>
              <w:jc w:val="center"/>
              <w:rPr>
                <w:rFonts w:ascii="宋体" w:cs="宋体"/>
                <w:kern w:val="0"/>
                <w:szCs w:val="21"/>
              </w:rPr>
            </w:pPr>
            <w:r>
              <w:rPr>
                <w:rFonts w:hint="eastAsia" w:ascii="宋体" w:cs="宋体"/>
                <w:kern w:val="0"/>
                <w:szCs w:val="21"/>
              </w:rPr>
              <w:t>50mm，0.45 μ × φ50(水系)， 100 片/盒</w:t>
            </w:r>
          </w:p>
        </w:tc>
        <w:tc>
          <w:tcPr>
            <w:tcW w:w="709" w:type="dxa"/>
            <w:tcBorders>
              <w:top w:val="nil"/>
              <w:left w:val="nil"/>
              <w:bottom w:val="single" w:color="auto" w:sz="8" w:space="0"/>
              <w:right w:val="single" w:color="auto" w:sz="8" w:space="0"/>
            </w:tcBorders>
            <w:shd w:val="clear" w:color="auto" w:fill="auto"/>
            <w:vAlign w:val="center"/>
          </w:tcPr>
          <w:p w14:paraId="0254A5F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DCC54FA">
            <w:pPr>
              <w:widowControl/>
              <w:spacing w:line="400" w:lineRule="exact"/>
              <w:jc w:val="center"/>
              <w:rPr>
                <w:rFonts w:ascii="宋体" w:cs="宋体"/>
                <w:kern w:val="0"/>
                <w:szCs w:val="21"/>
              </w:rPr>
            </w:pPr>
            <w:r>
              <w:rPr>
                <w:rFonts w:hint="eastAsia" w:ascii="宋体" w:cs="宋体"/>
                <w:kern w:val="0"/>
                <w:szCs w:val="21"/>
              </w:rPr>
              <w:t>58</w:t>
            </w:r>
          </w:p>
        </w:tc>
      </w:tr>
      <w:tr w14:paraId="7034C90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8AEDD9">
            <w:pPr>
              <w:jc w:val="center"/>
              <w:rPr>
                <w:rFonts w:cs="宋体" w:asciiTheme="minorEastAsia" w:hAnsiTheme="minorEastAsia" w:eastAsiaTheme="minorEastAsia"/>
                <w:szCs w:val="21"/>
              </w:rPr>
            </w:pPr>
            <w:r>
              <w:rPr>
                <w:rFonts w:hint="eastAsia" w:asciiTheme="minorEastAsia" w:hAnsiTheme="minorEastAsia" w:eastAsiaTheme="minorEastAsia"/>
                <w:szCs w:val="21"/>
              </w:rPr>
              <w:t>1919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52C694">
            <w:pPr>
              <w:widowControl/>
              <w:spacing w:line="400" w:lineRule="exact"/>
              <w:jc w:val="center"/>
              <w:rPr>
                <w:rFonts w:ascii="宋体" w:cs="宋体"/>
                <w:kern w:val="0"/>
                <w:szCs w:val="21"/>
              </w:rPr>
            </w:pPr>
            <w:r>
              <w:rPr>
                <w:rFonts w:hint="eastAsia" w:ascii="宋体" w:cs="宋体"/>
                <w:kern w:val="0"/>
                <w:szCs w:val="21"/>
              </w:rPr>
              <w:t>水系滤膜</w:t>
            </w:r>
          </w:p>
        </w:tc>
        <w:tc>
          <w:tcPr>
            <w:tcW w:w="3260" w:type="dxa"/>
            <w:tcBorders>
              <w:top w:val="nil"/>
              <w:left w:val="nil"/>
              <w:bottom w:val="single" w:color="auto" w:sz="8" w:space="0"/>
              <w:right w:val="single" w:color="auto" w:sz="8" w:space="0"/>
            </w:tcBorders>
            <w:shd w:val="clear" w:color="auto" w:fill="auto"/>
            <w:vAlign w:val="center"/>
          </w:tcPr>
          <w:p w14:paraId="149E0035">
            <w:pPr>
              <w:widowControl/>
              <w:spacing w:line="400" w:lineRule="exact"/>
              <w:jc w:val="center"/>
              <w:rPr>
                <w:rFonts w:ascii="宋体" w:cs="宋体"/>
                <w:kern w:val="0"/>
                <w:szCs w:val="21"/>
              </w:rPr>
            </w:pPr>
            <w:r>
              <w:rPr>
                <w:rFonts w:hint="eastAsia" w:ascii="宋体" w:cs="宋体"/>
                <w:kern w:val="0"/>
                <w:szCs w:val="21"/>
              </w:rPr>
              <w:t>60mm,0.45 μm× φ60，100 片 /盒</w:t>
            </w:r>
          </w:p>
        </w:tc>
        <w:tc>
          <w:tcPr>
            <w:tcW w:w="709" w:type="dxa"/>
            <w:tcBorders>
              <w:top w:val="nil"/>
              <w:left w:val="nil"/>
              <w:bottom w:val="single" w:color="auto" w:sz="8" w:space="0"/>
              <w:right w:val="single" w:color="auto" w:sz="8" w:space="0"/>
            </w:tcBorders>
            <w:shd w:val="clear" w:color="auto" w:fill="auto"/>
            <w:vAlign w:val="center"/>
          </w:tcPr>
          <w:p w14:paraId="02349DB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C15DED5">
            <w:pPr>
              <w:widowControl/>
              <w:spacing w:line="400" w:lineRule="exact"/>
              <w:jc w:val="center"/>
              <w:rPr>
                <w:rFonts w:ascii="宋体" w:cs="宋体"/>
                <w:kern w:val="0"/>
                <w:szCs w:val="21"/>
              </w:rPr>
            </w:pPr>
            <w:r>
              <w:rPr>
                <w:rFonts w:hint="eastAsia" w:ascii="宋体" w:cs="宋体"/>
                <w:kern w:val="0"/>
                <w:szCs w:val="21"/>
              </w:rPr>
              <w:t>78</w:t>
            </w:r>
          </w:p>
        </w:tc>
      </w:tr>
      <w:tr w14:paraId="6D32178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EA2C42">
            <w:pPr>
              <w:jc w:val="center"/>
              <w:rPr>
                <w:rFonts w:cs="宋体" w:asciiTheme="minorEastAsia" w:hAnsiTheme="minorEastAsia" w:eastAsiaTheme="minorEastAsia"/>
                <w:szCs w:val="21"/>
              </w:rPr>
            </w:pPr>
            <w:r>
              <w:rPr>
                <w:rFonts w:hint="eastAsia" w:asciiTheme="minorEastAsia" w:hAnsiTheme="minorEastAsia" w:eastAsiaTheme="minorEastAsia"/>
                <w:szCs w:val="21"/>
              </w:rPr>
              <w:t>1920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66D888">
            <w:pPr>
              <w:widowControl/>
              <w:spacing w:line="400" w:lineRule="exact"/>
              <w:jc w:val="center"/>
              <w:rPr>
                <w:rFonts w:ascii="宋体" w:cs="宋体"/>
                <w:kern w:val="0"/>
                <w:szCs w:val="21"/>
              </w:rPr>
            </w:pPr>
            <w:r>
              <w:rPr>
                <w:rFonts w:hint="eastAsia" w:ascii="宋体" w:cs="宋体"/>
                <w:kern w:val="0"/>
                <w:szCs w:val="21"/>
              </w:rPr>
              <w:t>水系微孔过滤膜（聚醚砜）</w:t>
            </w:r>
          </w:p>
        </w:tc>
        <w:tc>
          <w:tcPr>
            <w:tcW w:w="3260" w:type="dxa"/>
            <w:tcBorders>
              <w:top w:val="nil"/>
              <w:left w:val="nil"/>
              <w:bottom w:val="single" w:color="auto" w:sz="8" w:space="0"/>
              <w:right w:val="single" w:color="auto" w:sz="8" w:space="0"/>
            </w:tcBorders>
            <w:shd w:val="clear" w:color="auto" w:fill="auto"/>
            <w:vAlign w:val="center"/>
          </w:tcPr>
          <w:p w14:paraId="09C08EB0">
            <w:pPr>
              <w:widowControl/>
              <w:spacing w:line="400" w:lineRule="exact"/>
              <w:jc w:val="center"/>
              <w:rPr>
                <w:rFonts w:ascii="宋体" w:cs="宋体"/>
                <w:kern w:val="0"/>
                <w:szCs w:val="21"/>
              </w:rPr>
            </w:pPr>
            <w:r>
              <w:rPr>
                <w:rFonts w:hint="eastAsia" w:ascii="宋体" w:cs="宋体"/>
                <w:kern w:val="0"/>
                <w:szCs w:val="21"/>
              </w:rPr>
              <w:t>0.22μm，47mm</w:t>
            </w:r>
          </w:p>
        </w:tc>
        <w:tc>
          <w:tcPr>
            <w:tcW w:w="709" w:type="dxa"/>
            <w:tcBorders>
              <w:top w:val="nil"/>
              <w:left w:val="nil"/>
              <w:bottom w:val="single" w:color="auto" w:sz="8" w:space="0"/>
              <w:right w:val="single" w:color="auto" w:sz="8" w:space="0"/>
            </w:tcBorders>
            <w:shd w:val="clear" w:color="auto" w:fill="auto"/>
            <w:vAlign w:val="center"/>
          </w:tcPr>
          <w:p w14:paraId="614841C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D43711E">
            <w:pPr>
              <w:widowControl/>
              <w:spacing w:line="400" w:lineRule="exact"/>
              <w:jc w:val="center"/>
              <w:rPr>
                <w:rFonts w:ascii="宋体" w:cs="宋体"/>
                <w:kern w:val="0"/>
                <w:szCs w:val="21"/>
              </w:rPr>
            </w:pPr>
            <w:r>
              <w:rPr>
                <w:rFonts w:hint="eastAsia" w:ascii="宋体" w:cs="宋体"/>
                <w:kern w:val="0"/>
                <w:szCs w:val="21"/>
              </w:rPr>
              <w:t>300</w:t>
            </w:r>
          </w:p>
        </w:tc>
      </w:tr>
      <w:tr w14:paraId="48188A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99B8DA">
            <w:pPr>
              <w:jc w:val="center"/>
              <w:rPr>
                <w:rFonts w:cs="宋体" w:asciiTheme="minorEastAsia" w:hAnsiTheme="minorEastAsia" w:eastAsiaTheme="minorEastAsia"/>
                <w:szCs w:val="21"/>
              </w:rPr>
            </w:pPr>
            <w:r>
              <w:rPr>
                <w:rFonts w:hint="eastAsia" w:asciiTheme="minorEastAsia" w:hAnsiTheme="minorEastAsia" w:eastAsiaTheme="minorEastAsia"/>
                <w:szCs w:val="21"/>
              </w:rPr>
              <w:t>1921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33AAA7">
            <w:pPr>
              <w:widowControl/>
              <w:spacing w:line="400" w:lineRule="exact"/>
              <w:jc w:val="center"/>
              <w:rPr>
                <w:rFonts w:ascii="宋体" w:cs="宋体"/>
                <w:kern w:val="0"/>
                <w:szCs w:val="21"/>
              </w:rPr>
            </w:pPr>
            <w:r>
              <w:rPr>
                <w:rFonts w:hint="eastAsia" w:ascii="宋体" w:cs="宋体"/>
                <w:kern w:val="0"/>
                <w:szCs w:val="21"/>
              </w:rPr>
              <w:t>水系微孔过滤膜（聚醚砜）</w:t>
            </w:r>
          </w:p>
        </w:tc>
        <w:tc>
          <w:tcPr>
            <w:tcW w:w="3260" w:type="dxa"/>
            <w:tcBorders>
              <w:top w:val="nil"/>
              <w:left w:val="nil"/>
              <w:bottom w:val="single" w:color="auto" w:sz="8" w:space="0"/>
              <w:right w:val="single" w:color="auto" w:sz="8" w:space="0"/>
            </w:tcBorders>
            <w:shd w:val="clear" w:color="auto" w:fill="auto"/>
            <w:vAlign w:val="center"/>
          </w:tcPr>
          <w:p w14:paraId="4E54818E">
            <w:pPr>
              <w:widowControl/>
              <w:spacing w:line="400" w:lineRule="exact"/>
              <w:jc w:val="center"/>
              <w:rPr>
                <w:rFonts w:ascii="宋体" w:cs="宋体"/>
                <w:kern w:val="0"/>
                <w:szCs w:val="21"/>
              </w:rPr>
            </w:pPr>
            <w:r>
              <w:rPr>
                <w:rFonts w:hint="eastAsia" w:ascii="宋体" w:cs="宋体"/>
                <w:kern w:val="0"/>
                <w:szCs w:val="21"/>
              </w:rPr>
              <w:t>0.22μm，50mm</w:t>
            </w:r>
          </w:p>
        </w:tc>
        <w:tc>
          <w:tcPr>
            <w:tcW w:w="709" w:type="dxa"/>
            <w:tcBorders>
              <w:top w:val="nil"/>
              <w:left w:val="nil"/>
              <w:bottom w:val="single" w:color="auto" w:sz="8" w:space="0"/>
              <w:right w:val="single" w:color="auto" w:sz="8" w:space="0"/>
            </w:tcBorders>
            <w:shd w:val="clear" w:color="auto" w:fill="auto"/>
            <w:vAlign w:val="center"/>
          </w:tcPr>
          <w:p w14:paraId="1912A5E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A14AC29">
            <w:pPr>
              <w:widowControl/>
              <w:spacing w:line="400" w:lineRule="exact"/>
              <w:jc w:val="center"/>
              <w:rPr>
                <w:rFonts w:ascii="宋体" w:cs="宋体"/>
                <w:kern w:val="0"/>
                <w:szCs w:val="21"/>
              </w:rPr>
            </w:pPr>
            <w:r>
              <w:rPr>
                <w:rFonts w:hint="eastAsia" w:ascii="宋体" w:cs="宋体"/>
                <w:kern w:val="0"/>
                <w:szCs w:val="21"/>
              </w:rPr>
              <w:t>300</w:t>
            </w:r>
          </w:p>
        </w:tc>
      </w:tr>
      <w:tr w14:paraId="7151B04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115293">
            <w:pPr>
              <w:jc w:val="center"/>
              <w:rPr>
                <w:rFonts w:cs="宋体" w:asciiTheme="minorEastAsia" w:hAnsiTheme="minorEastAsia" w:eastAsiaTheme="minorEastAsia"/>
                <w:szCs w:val="21"/>
              </w:rPr>
            </w:pPr>
            <w:r>
              <w:rPr>
                <w:rFonts w:hint="eastAsia" w:asciiTheme="minorEastAsia" w:hAnsiTheme="minorEastAsia" w:eastAsiaTheme="minorEastAsia"/>
                <w:szCs w:val="21"/>
              </w:rPr>
              <w:t>1922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CC3C1B">
            <w:pPr>
              <w:widowControl/>
              <w:spacing w:line="400" w:lineRule="exact"/>
              <w:jc w:val="center"/>
              <w:rPr>
                <w:rFonts w:ascii="宋体" w:cs="宋体"/>
                <w:kern w:val="0"/>
                <w:szCs w:val="21"/>
              </w:rPr>
            </w:pPr>
            <w:r>
              <w:rPr>
                <w:rFonts w:hint="eastAsia" w:ascii="宋体" w:cs="宋体"/>
                <w:kern w:val="0"/>
                <w:szCs w:val="21"/>
              </w:rPr>
              <w:t>水系针式过滤器</w:t>
            </w:r>
          </w:p>
        </w:tc>
        <w:tc>
          <w:tcPr>
            <w:tcW w:w="3260" w:type="dxa"/>
            <w:tcBorders>
              <w:top w:val="nil"/>
              <w:left w:val="nil"/>
              <w:bottom w:val="single" w:color="auto" w:sz="8" w:space="0"/>
              <w:right w:val="single" w:color="auto" w:sz="8" w:space="0"/>
            </w:tcBorders>
            <w:shd w:val="clear" w:color="auto" w:fill="auto"/>
            <w:vAlign w:val="center"/>
          </w:tcPr>
          <w:p w14:paraId="0ED7DBD3">
            <w:pPr>
              <w:widowControl/>
              <w:spacing w:line="400" w:lineRule="exact"/>
              <w:jc w:val="center"/>
              <w:rPr>
                <w:rFonts w:ascii="宋体" w:cs="宋体"/>
                <w:kern w:val="0"/>
                <w:szCs w:val="21"/>
              </w:rPr>
            </w:pPr>
            <w:r>
              <w:rPr>
                <w:rFonts w:hint="eastAsia" w:ascii="宋体" w:cs="宋体"/>
                <w:kern w:val="0"/>
                <w:szCs w:val="21"/>
              </w:rPr>
              <w:t>100个/盒，PES(0.22)ф13</w:t>
            </w:r>
          </w:p>
        </w:tc>
        <w:tc>
          <w:tcPr>
            <w:tcW w:w="709" w:type="dxa"/>
            <w:tcBorders>
              <w:top w:val="nil"/>
              <w:left w:val="nil"/>
              <w:bottom w:val="single" w:color="auto" w:sz="8" w:space="0"/>
              <w:right w:val="single" w:color="auto" w:sz="8" w:space="0"/>
            </w:tcBorders>
            <w:shd w:val="clear" w:color="auto" w:fill="auto"/>
            <w:vAlign w:val="center"/>
          </w:tcPr>
          <w:p w14:paraId="0692EC3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295A9B2">
            <w:pPr>
              <w:widowControl/>
              <w:spacing w:line="400" w:lineRule="exact"/>
              <w:jc w:val="center"/>
              <w:rPr>
                <w:rFonts w:ascii="宋体" w:cs="宋体"/>
                <w:kern w:val="0"/>
                <w:szCs w:val="21"/>
              </w:rPr>
            </w:pPr>
            <w:r>
              <w:rPr>
                <w:rFonts w:hint="eastAsia" w:ascii="宋体" w:cs="宋体"/>
                <w:kern w:val="0"/>
                <w:szCs w:val="21"/>
              </w:rPr>
              <w:t>1.2</w:t>
            </w:r>
          </w:p>
        </w:tc>
      </w:tr>
      <w:tr w14:paraId="0DEF3A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B07CBF">
            <w:pPr>
              <w:jc w:val="center"/>
              <w:rPr>
                <w:rFonts w:cs="宋体" w:asciiTheme="minorEastAsia" w:hAnsiTheme="minorEastAsia" w:eastAsiaTheme="minorEastAsia"/>
                <w:szCs w:val="21"/>
              </w:rPr>
            </w:pPr>
            <w:r>
              <w:rPr>
                <w:rFonts w:hint="eastAsia" w:asciiTheme="minorEastAsia" w:hAnsiTheme="minorEastAsia" w:eastAsiaTheme="minorEastAsia"/>
                <w:szCs w:val="21"/>
              </w:rPr>
              <w:t>1923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3A2808">
            <w:pPr>
              <w:widowControl/>
              <w:spacing w:line="400" w:lineRule="exact"/>
              <w:jc w:val="center"/>
              <w:rPr>
                <w:rFonts w:ascii="宋体" w:cs="宋体"/>
                <w:kern w:val="0"/>
                <w:szCs w:val="21"/>
              </w:rPr>
            </w:pPr>
            <w:r>
              <w:rPr>
                <w:rFonts w:hint="eastAsia" w:ascii="宋体" w:cs="宋体"/>
                <w:kern w:val="0"/>
                <w:szCs w:val="21"/>
              </w:rPr>
              <w:t>水系针头过滤器</w:t>
            </w:r>
          </w:p>
        </w:tc>
        <w:tc>
          <w:tcPr>
            <w:tcW w:w="3260" w:type="dxa"/>
            <w:tcBorders>
              <w:top w:val="nil"/>
              <w:left w:val="nil"/>
              <w:bottom w:val="single" w:color="auto" w:sz="8" w:space="0"/>
              <w:right w:val="single" w:color="auto" w:sz="8" w:space="0"/>
            </w:tcBorders>
            <w:shd w:val="clear" w:color="auto" w:fill="auto"/>
            <w:vAlign w:val="center"/>
          </w:tcPr>
          <w:p w14:paraId="07FF9A76">
            <w:pPr>
              <w:widowControl/>
              <w:spacing w:line="400" w:lineRule="exact"/>
              <w:jc w:val="center"/>
              <w:rPr>
                <w:rFonts w:ascii="宋体" w:cs="宋体"/>
                <w:kern w:val="0"/>
                <w:szCs w:val="21"/>
              </w:rPr>
            </w:pPr>
            <w:r>
              <w:rPr>
                <w:rFonts w:hint="eastAsia" w:ascii="宋体" w:cs="宋体"/>
                <w:kern w:val="0"/>
                <w:szCs w:val="21"/>
              </w:rPr>
              <w:t>13mm*0.45um，100个/包(蓝色)</w:t>
            </w:r>
          </w:p>
        </w:tc>
        <w:tc>
          <w:tcPr>
            <w:tcW w:w="709" w:type="dxa"/>
            <w:tcBorders>
              <w:top w:val="nil"/>
              <w:left w:val="nil"/>
              <w:bottom w:val="single" w:color="auto" w:sz="8" w:space="0"/>
              <w:right w:val="single" w:color="auto" w:sz="8" w:space="0"/>
            </w:tcBorders>
            <w:shd w:val="clear" w:color="auto" w:fill="auto"/>
            <w:vAlign w:val="center"/>
          </w:tcPr>
          <w:p w14:paraId="0EA8BD6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05B7D34">
            <w:pPr>
              <w:widowControl/>
              <w:spacing w:line="400" w:lineRule="exact"/>
              <w:jc w:val="center"/>
              <w:rPr>
                <w:rFonts w:ascii="宋体" w:cs="宋体"/>
                <w:kern w:val="0"/>
                <w:szCs w:val="21"/>
              </w:rPr>
            </w:pPr>
            <w:r>
              <w:rPr>
                <w:rFonts w:hint="eastAsia" w:ascii="宋体" w:cs="宋体"/>
                <w:kern w:val="0"/>
                <w:szCs w:val="21"/>
              </w:rPr>
              <w:t>49.5</w:t>
            </w:r>
          </w:p>
        </w:tc>
      </w:tr>
      <w:tr w14:paraId="060ADC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8134DD">
            <w:pPr>
              <w:jc w:val="center"/>
              <w:rPr>
                <w:rFonts w:cs="宋体" w:asciiTheme="minorEastAsia" w:hAnsiTheme="minorEastAsia" w:eastAsiaTheme="minorEastAsia"/>
                <w:szCs w:val="21"/>
              </w:rPr>
            </w:pPr>
            <w:r>
              <w:rPr>
                <w:rFonts w:hint="eastAsia" w:asciiTheme="minorEastAsia" w:hAnsiTheme="minorEastAsia" w:eastAsiaTheme="minorEastAsia"/>
                <w:szCs w:val="21"/>
              </w:rPr>
              <w:t>1924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DBAA9F">
            <w:pPr>
              <w:widowControl/>
              <w:spacing w:line="400" w:lineRule="exact"/>
              <w:jc w:val="center"/>
              <w:rPr>
                <w:rFonts w:ascii="宋体" w:cs="宋体"/>
                <w:kern w:val="0"/>
                <w:szCs w:val="21"/>
              </w:rPr>
            </w:pPr>
            <w:r>
              <w:rPr>
                <w:rFonts w:hint="eastAsia" w:ascii="宋体" w:cs="宋体"/>
                <w:kern w:val="0"/>
                <w:szCs w:val="21"/>
              </w:rPr>
              <w:t>水系针头过滤器</w:t>
            </w:r>
          </w:p>
        </w:tc>
        <w:tc>
          <w:tcPr>
            <w:tcW w:w="3260" w:type="dxa"/>
            <w:tcBorders>
              <w:top w:val="nil"/>
              <w:left w:val="nil"/>
              <w:bottom w:val="single" w:color="auto" w:sz="8" w:space="0"/>
              <w:right w:val="single" w:color="auto" w:sz="8" w:space="0"/>
            </w:tcBorders>
            <w:shd w:val="clear" w:color="auto" w:fill="auto"/>
            <w:vAlign w:val="center"/>
          </w:tcPr>
          <w:p w14:paraId="38643D48">
            <w:pPr>
              <w:widowControl/>
              <w:spacing w:line="400" w:lineRule="exact"/>
              <w:jc w:val="center"/>
              <w:rPr>
                <w:rFonts w:ascii="宋体" w:cs="宋体"/>
                <w:kern w:val="0"/>
                <w:szCs w:val="21"/>
              </w:rPr>
            </w:pPr>
            <w:r>
              <w:rPr>
                <w:rFonts w:hint="eastAsia" w:ascii="宋体" w:cs="宋体"/>
                <w:kern w:val="0"/>
                <w:szCs w:val="21"/>
              </w:rPr>
              <w:t>25mm*0.45um，100个/罐(蓝色)</w:t>
            </w:r>
          </w:p>
        </w:tc>
        <w:tc>
          <w:tcPr>
            <w:tcW w:w="709" w:type="dxa"/>
            <w:tcBorders>
              <w:top w:val="nil"/>
              <w:left w:val="nil"/>
              <w:bottom w:val="single" w:color="auto" w:sz="8" w:space="0"/>
              <w:right w:val="single" w:color="auto" w:sz="8" w:space="0"/>
            </w:tcBorders>
            <w:shd w:val="clear" w:color="auto" w:fill="auto"/>
            <w:vAlign w:val="center"/>
          </w:tcPr>
          <w:p w14:paraId="51921106">
            <w:pPr>
              <w:widowControl/>
              <w:spacing w:line="400" w:lineRule="exact"/>
              <w:jc w:val="center"/>
              <w:rPr>
                <w:rFonts w:ascii="宋体" w:cs="宋体"/>
                <w:kern w:val="0"/>
                <w:szCs w:val="21"/>
              </w:rPr>
            </w:pPr>
            <w:r>
              <w:rPr>
                <w:rFonts w:hint="eastAsia" w:ascii="宋体" w:cs="宋体"/>
                <w:kern w:val="0"/>
                <w:szCs w:val="21"/>
              </w:rPr>
              <w:t>筒</w:t>
            </w:r>
          </w:p>
        </w:tc>
        <w:tc>
          <w:tcPr>
            <w:tcW w:w="992" w:type="dxa"/>
            <w:tcBorders>
              <w:top w:val="nil"/>
              <w:left w:val="nil"/>
              <w:bottom w:val="single" w:color="auto" w:sz="8" w:space="0"/>
              <w:right w:val="single" w:color="auto" w:sz="8" w:space="0"/>
            </w:tcBorders>
            <w:vAlign w:val="center"/>
          </w:tcPr>
          <w:p w14:paraId="5632F958">
            <w:pPr>
              <w:widowControl/>
              <w:spacing w:line="400" w:lineRule="exact"/>
              <w:jc w:val="center"/>
              <w:rPr>
                <w:rFonts w:ascii="宋体" w:cs="宋体"/>
                <w:kern w:val="0"/>
                <w:szCs w:val="21"/>
              </w:rPr>
            </w:pPr>
            <w:r>
              <w:rPr>
                <w:rFonts w:hint="eastAsia" w:ascii="宋体" w:cs="宋体"/>
                <w:kern w:val="0"/>
                <w:szCs w:val="21"/>
              </w:rPr>
              <w:t>88</w:t>
            </w:r>
          </w:p>
        </w:tc>
      </w:tr>
      <w:tr w14:paraId="52A7EE5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73C85A">
            <w:pPr>
              <w:jc w:val="center"/>
              <w:rPr>
                <w:rFonts w:cs="宋体" w:asciiTheme="minorEastAsia" w:hAnsiTheme="minorEastAsia" w:eastAsiaTheme="minorEastAsia"/>
                <w:szCs w:val="21"/>
              </w:rPr>
            </w:pPr>
            <w:r>
              <w:rPr>
                <w:rFonts w:hint="eastAsia" w:asciiTheme="minorEastAsia" w:hAnsiTheme="minorEastAsia" w:eastAsiaTheme="minorEastAsia"/>
                <w:szCs w:val="21"/>
              </w:rPr>
              <w:t>1925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683C39">
            <w:pPr>
              <w:widowControl/>
              <w:spacing w:line="400" w:lineRule="exact"/>
              <w:jc w:val="center"/>
              <w:rPr>
                <w:rFonts w:ascii="宋体" w:cs="宋体"/>
                <w:kern w:val="0"/>
                <w:szCs w:val="21"/>
              </w:rPr>
            </w:pPr>
            <w:r>
              <w:rPr>
                <w:rFonts w:hint="eastAsia" w:ascii="宋体" w:cs="宋体"/>
                <w:kern w:val="0"/>
                <w:szCs w:val="21"/>
              </w:rPr>
              <w:t>水相过滤膜（混合纤维素脂材质）</w:t>
            </w:r>
          </w:p>
        </w:tc>
        <w:tc>
          <w:tcPr>
            <w:tcW w:w="3260" w:type="dxa"/>
            <w:tcBorders>
              <w:top w:val="nil"/>
              <w:left w:val="nil"/>
              <w:bottom w:val="single" w:color="auto" w:sz="8" w:space="0"/>
              <w:right w:val="single" w:color="auto" w:sz="8" w:space="0"/>
            </w:tcBorders>
            <w:shd w:val="clear" w:color="auto" w:fill="auto"/>
            <w:vAlign w:val="center"/>
          </w:tcPr>
          <w:p w14:paraId="17FFC7DF">
            <w:pPr>
              <w:widowControl/>
              <w:spacing w:line="400" w:lineRule="exact"/>
              <w:jc w:val="center"/>
              <w:rPr>
                <w:rFonts w:ascii="宋体" w:cs="宋体"/>
                <w:kern w:val="0"/>
                <w:szCs w:val="21"/>
              </w:rPr>
            </w:pPr>
            <w:r>
              <w:rPr>
                <w:rFonts w:hint="eastAsia" w:ascii="宋体" w:cs="宋体"/>
                <w:kern w:val="0"/>
                <w:szCs w:val="21"/>
              </w:rPr>
              <w:t>13mm*0.45um，200片/盒</w:t>
            </w:r>
          </w:p>
        </w:tc>
        <w:tc>
          <w:tcPr>
            <w:tcW w:w="709" w:type="dxa"/>
            <w:tcBorders>
              <w:top w:val="nil"/>
              <w:left w:val="nil"/>
              <w:bottom w:val="single" w:color="auto" w:sz="8" w:space="0"/>
              <w:right w:val="single" w:color="auto" w:sz="8" w:space="0"/>
            </w:tcBorders>
            <w:shd w:val="clear" w:color="auto" w:fill="auto"/>
            <w:vAlign w:val="center"/>
          </w:tcPr>
          <w:p w14:paraId="35F377D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191B419">
            <w:pPr>
              <w:widowControl/>
              <w:spacing w:line="400" w:lineRule="exact"/>
              <w:jc w:val="center"/>
              <w:rPr>
                <w:rFonts w:ascii="宋体" w:cs="宋体"/>
                <w:kern w:val="0"/>
                <w:szCs w:val="21"/>
              </w:rPr>
            </w:pPr>
            <w:r>
              <w:rPr>
                <w:rFonts w:hint="eastAsia" w:ascii="宋体" w:cs="宋体"/>
                <w:kern w:val="0"/>
                <w:szCs w:val="21"/>
              </w:rPr>
              <w:t>82</w:t>
            </w:r>
          </w:p>
        </w:tc>
      </w:tr>
      <w:tr w14:paraId="02CBDE1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499627">
            <w:pPr>
              <w:jc w:val="center"/>
              <w:rPr>
                <w:rFonts w:cs="宋体" w:asciiTheme="minorEastAsia" w:hAnsiTheme="minorEastAsia" w:eastAsiaTheme="minorEastAsia"/>
                <w:szCs w:val="21"/>
              </w:rPr>
            </w:pPr>
            <w:r>
              <w:rPr>
                <w:rFonts w:hint="eastAsia" w:asciiTheme="minorEastAsia" w:hAnsiTheme="minorEastAsia" w:eastAsiaTheme="minorEastAsia"/>
                <w:szCs w:val="21"/>
              </w:rPr>
              <w:t>1926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D2A6B9">
            <w:pPr>
              <w:widowControl/>
              <w:spacing w:line="400" w:lineRule="exact"/>
              <w:jc w:val="center"/>
              <w:rPr>
                <w:rFonts w:ascii="宋体" w:cs="宋体"/>
                <w:kern w:val="0"/>
                <w:szCs w:val="21"/>
              </w:rPr>
            </w:pPr>
            <w:r>
              <w:rPr>
                <w:rFonts w:hint="eastAsia" w:ascii="宋体" w:cs="宋体"/>
                <w:kern w:val="0"/>
                <w:szCs w:val="21"/>
              </w:rPr>
              <w:t>水相聚醚砜（PES）针式滤器（黄色）</w:t>
            </w:r>
          </w:p>
        </w:tc>
        <w:tc>
          <w:tcPr>
            <w:tcW w:w="3260" w:type="dxa"/>
            <w:tcBorders>
              <w:top w:val="nil"/>
              <w:left w:val="nil"/>
              <w:bottom w:val="single" w:color="auto" w:sz="8" w:space="0"/>
              <w:right w:val="single" w:color="auto" w:sz="8" w:space="0"/>
            </w:tcBorders>
            <w:shd w:val="clear" w:color="auto" w:fill="auto"/>
            <w:vAlign w:val="center"/>
          </w:tcPr>
          <w:p w14:paraId="1B79B5B6">
            <w:pPr>
              <w:widowControl/>
              <w:spacing w:line="400" w:lineRule="exact"/>
              <w:jc w:val="center"/>
              <w:rPr>
                <w:rFonts w:ascii="宋体" w:cs="宋体"/>
                <w:kern w:val="0"/>
                <w:szCs w:val="21"/>
              </w:rPr>
            </w:pPr>
            <w:r>
              <w:rPr>
                <w:rFonts w:hint="eastAsia" w:ascii="宋体" w:cs="宋体"/>
                <w:kern w:val="0"/>
                <w:szCs w:val="21"/>
              </w:rPr>
              <w:t>25mm*0.22μm 100只/罐</w:t>
            </w:r>
          </w:p>
        </w:tc>
        <w:tc>
          <w:tcPr>
            <w:tcW w:w="709" w:type="dxa"/>
            <w:tcBorders>
              <w:top w:val="nil"/>
              <w:left w:val="nil"/>
              <w:bottom w:val="single" w:color="auto" w:sz="8" w:space="0"/>
              <w:right w:val="single" w:color="auto" w:sz="8" w:space="0"/>
            </w:tcBorders>
            <w:shd w:val="clear" w:color="auto" w:fill="auto"/>
            <w:vAlign w:val="center"/>
          </w:tcPr>
          <w:p w14:paraId="4B9F8E4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89365F6">
            <w:pPr>
              <w:widowControl/>
              <w:spacing w:line="400" w:lineRule="exact"/>
              <w:jc w:val="center"/>
              <w:rPr>
                <w:rFonts w:ascii="宋体" w:cs="宋体"/>
                <w:kern w:val="0"/>
                <w:szCs w:val="21"/>
              </w:rPr>
            </w:pPr>
            <w:r>
              <w:rPr>
                <w:rFonts w:hint="eastAsia" w:ascii="宋体" w:cs="宋体"/>
                <w:kern w:val="0"/>
                <w:szCs w:val="21"/>
              </w:rPr>
              <w:t>82.5</w:t>
            </w:r>
          </w:p>
        </w:tc>
      </w:tr>
      <w:tr w14:paraId="6254E70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77C412">
            <w:pPr>
              <w:jc w:val="center"/>
              <w:rPr>
                <w:rFonts w:cs="宋体" w:asciiTheme="minorEastAsia" w:hAnsiTheme="minorEastAsia" w:eastAsiaTheme="minorEastAsia"/>
                <w:szCs w:val="21"/>
              </w:rPr>
            </w:pPr>
            <w:r>
              <w:rPr>
                <w:rFonts w:hint="eastAsia" w:asciiTheme="minorEastAsia" w:hAnsiTheme="minorEastAsia" w:eastAsiaTheme="minorEastAsia"/>
                <w:szCs w:val="21"/>
              </w:rPr>
              <w:t>1927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F124C6">
            <w:pPr>
              <w:widowControl/>
              <w:spacing w:line="400" w:lineRule="exact"/>
              <w:jc w:val="center"/>
              <w:rPr>
                <w:rFonts w:ascii="宋体" w:cs="宋体"/>
                <w:kern w:val="0"/>
                <w:szCs w:val="21"/>
              </w:rPr>
            </w:pPr>
            <w:r>
              <w:rPr>
                <w:rFonts w:hint="eastAsia" w:ascii="宋体" w:cs="宋体"/>
                <w:kern w:val="0"/>
                <w:szCs w:val="21"/>
              </w:rPr>
              <w:t>水相聚醚砜针式过滤器（黄色）</w:t>
            </w:r>
          </w:p>
        </w:tc>
        <w:tc>
          <w:tcPr>
            <w:tcW w:w="3260" w:type="dxa"/>
            <w:tcBorders>
              <w:top w:val="nil"/>
              <w:left w:val="nil"/>
              <w:bottom w:val="single" w:color="auto" w:sz="8" w:space="0"/>
              <w:right w:val="single" w:color="auto" w:sz="8" w:space="0"/>
            </w:tcBorders>
            <w:shd w:val="clear" w:color="auto" w:fill="auto"/>
            <w:vAlign w:val="center"/>
          </w:tcPr>
          <w:p w14:paraId="4212F88A">
            <w:pPr>
              <w:widowControl/>
              <w:spacing w:line="400" w:lineRule="exact"/>
              <w:jc w:val="center"/>
              <w:rPr>
                <w:rFonts w:ascii="宋体" w:cs="宋体"/>
                <w:kern w:val="0"/>
                <w:szCs w:val="21"/>
              </w:rPr>
            </w:pPr>
            <w:r>
              <w:rPr>
                <w:rFonts w:hint="eastAsia" w:ascii="宋体" w:cs="宋体"/>
                <w:kern w:val="0"/>
                <w:szCs w:val="21"/>
              </w:rPr>
              <w:t>SCAA-102 13mm*0.22um,100个/罐</w:t>
            </w:r>
          </w:p>
        </w:tc>
        <w:tc>
          <w:tcPr>
            <w:tcW w:w="709" w:type="dxa"/>
            <w:tcBorders>
              <w:top w:val="nil"/>
              <w:left w:val="nil"/>
              <w:bottom w:val="single" w:color="auto" w:sz="8" w:space="0"/>
              <w:right w:val="single" w:color="auto" w:sz="8" w:space="0"/>
            </w:tcBorders>
            <w:shd w:val="clear" w:color="auto" w:fill="auto"/>
            <w:vAlign w:val="center"/>
          </w:tcPr>
          <w:p w14:paraId="3D652C5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5B34B19">
            <w:pPr>
              <w:widowControl/>
              <w:spacing w:line="400" w:lineRule="exact"/>
              <w:jc w:val="center"/>
              <w:rPr>
                <w:rFonts w:ascii="宋体" w:cs="宋体"/>
                <w:kern w:val="0"/>
                <w:szCs w:val="21"/>
              </w:rPr>
            </w:pPr>
            <w:r>
              <w:rPr>
                <w:rFonts w:hint="eastAsia" w:ascii="宋体" w:cs="宋体"/>
                <w:kern w:val="0"/>
                <w:szCs w:val="21"/>
              </w:rPr>
              <w:t>75</w:t>
            </w:r>
          </w:p>
        </w:tc>
      </w:tr>
      <w:tr w14:paraId="45C7B27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8B943A">
            <w:pPr>
              <w:jc w:val="center"/>
              <w:rPr>
                <w:rFonts w:cs="宋体" w:asciiTheme="minorEastAsia" w:hAnsiTheme="minorEastAsia" w:eastAsiaTheme="minorEastAsia"/>
                <w:szCs w:val="21"/>
              </w:rPr>
            </w:pPr>
            <w:r>
              <w:rPr>
                <w:rFonts w:hint="eastAsia" w:asciiTheme="minorEastAsia" w:hAnsiTheme="minorEastAsia" w:eastAsiaTheme="minorEastAsia"/>
                <w:szCs w:val="21"/>
              </w:rPr>
              <w:t>1928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28D505">
            <w:pPr>
              <w:widowControl/>
              <w:spacing w:line="400" w:lineRule="exact"/>
              <w:jc w:val="center"/>
              <w:rPr>
                <w:rFonts w:ascii="宋体" w:cs="宋体"/>
                <w:kern w:val="0"/>
                <w:szCs w:val="21"/>
              </w:rPr>
            </w:pPr>
            <w:r>
              <w:rPr>
                <w:rFonts w:hint="eastAsia" w:ascii="宋体" w:cs="宋体"/>
                <w:kern w:val="0"/>
                <w:szCs w:val="21"/>
              </w:rPr>
              <w:t>水相聚醚砜针式滤器</w:t>
            </w:r>
          </w:p>
        </w:tc>
        <w:tc>
          <w:tcPr>
            <w:tcW w:w="3260" w:type="dxa"/>
            <w:tcBorders>
              <w:top w:val="nil"/>
              <w:left w:val="nil"/>
              <w:bottom w:val="single" w:color="auto" w:sz="8" w:space="0"/>
              <w:right w:val="single" w:color="auto" w:sz="8" w:space="0"/>
            </w:tcBorders>
            <w:shd w:val="clear" w:color="auto" w:fill="auto"/>
            <w:vAlign w:val="center"/>
          </w:tcPr>
          <w:p w14:paraId="71FCC14A">
            <w:pPr>
              <w:widowControl/>
              <w:spacing w:line="400" w:lineRule="exact"/>
              <w:jc w:val="center"/>
              <w:rPr>
                <w:rFonts w:ascii="宋体" w:cs="宋体"/>
                <w:kern w:val="0"/>
                <w:szCs w:val="21"/>
              </w:rPr>
            </w:pPr>
            <w:r>
              <w:rPr>
                <w:rFonts w:hint="eastAsia" w:ascii="宋体" w:cs="宋体"/>
                <w:kern w:val="0"/>
                <w:szCs w:val="21"/>
              </w:rPr>
              <w:t>13mm*0.45um，100 只/罐</w:t>
            </w:r>
          </w:p>
        </w:tc>
        <w:tc>
          <w:tcPr>
            <w:tcW w:w="709" w:type="dxa"/>
            <w:tcBorders>
              <w:top w:val="nil"/>
              <w:left w:val="nil"/>
              <w:bottom w:val="single" w:color="auto" w:sz="8" w:space="0"/>
              <w:right w:val="single" w:color="auto" w:sz="8" w:space="0"/>
            </w:tcBorders>
            <w:shd w:val="clear" w:color="auto" w:fill="auto"/>
            <w:vAlign w:val="center"/>
          </w:tcPr>
          <w:p w14:paraId="794434C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AD14DBA">
            <w:pPr>
              <w:widowControl/>
              <w:spacing w:line="400" w:lineRule="exact"/>
              <w:jc w:val="center"/>
              <w:rPr>
                <w:rFonts w:ascii="宋体" w:cs="宋体"/>
                <w:kern w:val="0"/>
                <w:szCs w:val="21"/>
              </w:rPr>
            </w:pPr>
            <w:r>
              <w:rPr>
                <w:rFonts w:hint="eastAsia" w:ascii="宋体" w:cs="宋体"/>
                <w:kern w:val="0"/>
                <w:szCs w:val="21"/>
              </w:rPr>
              <w:t>118.5</w:t>
            </w:r>
          </w:p>
        </w:tc>
      </w:tr>
      <w:tr w14:paraId="7529D09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3A8840">
            <w:pPr>
              <w:jc w:val="center"/>
              <w:rPr>
                <w:rFonts w:cs="宋体" w:asciiTheme="minorEastAsia" w:hAnsiTheme="minorEastAsia" w:eastAsiaTheme="minorEastAsia"/>
                <w:szCs w:val="21"/>
              </w:rPr>
            </w:pPr>
            <w:r>
              <w:rPr>
                <w:rFonts w:hint="eastAsia" w:asciiTheme="minorEastAsia" w:hAnsiTheme="minorEastAsia" w:eastAsiaTheme="minorEastAsia"/>
                <w:szCs w:val="21"/>
              </w:rPr>
              <w:t>1929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AE57FB">
            <w:pPr>
              <w:widowControl/>
              <w:spacing w:line="400" w:lineRule="exact"/>
              <w:jc w:val="center"/>
              <w:rPr>
                <w:rFonts w:ascii="宋体" w:cs="宋体"/>
                <w:kern w:val="0"/>
                <w:szCs w:val="21"/>
              </w:rPr>
            </w:pPr>
            <w:r>
              <w:rPr>
                <w:rFonts w:hint="eastAsia" w:ascii="宋体" w:cs="宋体"/>
                <w:kern w:val="0"/>
                <w:szCs w:val="21"/>
              </w:rPr>
              <w:t>水相聚醚砜针式滤器(黄色)</w:t>
            </w:r>
          </w:p>
        </w:tc>
        <w:tc>
          <w:tcPr>
            <w:tcW w:w="3260" w:type="dxa"/>
            <w:tcBorders>
              <w:top w:val="nil"/>
              <w:left w:val="nil"/>
              <w:bottom w:val="single" w:color="auto" w:sz="8" w:space="0"/>
              <w:right w:val="single" w:color="auto" w:sz="8" w:space="0"/>
            </w:tcBorders>
            <w:shd w:val="clear" w:color="auto" w:fill="auto"/>
            <w:vAlign w:val="center"/>
          </w:tcPr>
          <w:p w14:paraId="679447A1">
            <w:pPr>
              <w:widowControl/>
              <w:spacing w:line="400" w:lineRule="exact"/>
              <w:jc w:val="center"/>
              <w:rPr>
                <w:rFonts w:ascii="宋体" w:cs="宋体"/>
                <w:kern w:val="0"/>
                <w:szCs w:val="21"/>
              </w:rPr>
            </w:pPr>
            <w:r>
              <w:rPr>
                <w:rFonts w:hint="eastAsia" w:ascii="宋体" w:cs="宋体"/>
                <w:kern w:val="0"/>
                <w:szCs w:val="21"/>
              </w:rPr>
              <w:t>13mm*0.22μm100个/罐</w:t>
            </w:r>
          </w:p>
        </w:tc>
        <w:tc>
          <w:tcPr>
            <w:tcW w:w="709" w:type="dxa"/>
            <w:tcBorders>
              <w:top w:val="nil"/>
              <w:left w:val="nil"/>
              <w:bottom w:val="single" w:color="auto" w:sz="8" w:space="0"/>
              <w:right w:val="single" w:color="auto" w:sz="8" w:space="0"/>
            </w:tcBorders>
            <w:shd w:val="clear" w:color="auto" w:fill="auto"/>
            <w:vAlign w:val="center"/>
          </w:tcPr>
          <w:p w14:paraId="006A06B7">
            <w:pPr>
              <w:widowControl/>
              <w:spacing w:line="400" w:lineRule="exact"/>
              <w:jc w:val="center"/>
              <w:rPr>
                <w:rFonts w:ascii="宋体" w:cs="宋体"/>
                <w:kern w:val="0"/>
                <w:szCs w:val="21"/>
              </w:rPr>
            </w:pPr>
            <w:r>
              <w:rPr>
                <w:rFonts w:hint="eastAsia" w:ascii="宋体" w:cs="宋体"/>
                <w:kern w:val="0"/>
                <w:szCs w:val="21"/>
              </w:rPr>
              <w:t>罐</w:t>
            </w:r>
          </w:p>
        </w:tc>
        <w:tc>
          <w:tcPr>
            <w:tcW w:w="992" w:type="dxa"/>
            <w:tcBorders>
              <w:top w:val="nil"/>
              <w:left w:val="nil"/>
              <w:bottom w:val="single" w:color="auto" w:sz="8" w:space="0"/>
              <w:right w:val="single" w:color="auto" w:sz="8" w:space="0"/>
            </w:tcBorders>
            <w:vAlign w:val="center"/>
          </w:tcPr>
          <w:p w14:paraId="0D854247">
            <w:pPr>
              <w:widowControl/>
              <w:spacing w:line="400" w:lineRule="exact"/>
              <w:jc w:val="center"/>
              <w:rPr>
                <w:rFonts w:ascii="宋体" w:cs="宋体"/>
                <w:kern w:val="0"/>
                <w:szCs w:val="21"/>
              </w:rPr>
            </w:pPr>
            <w:r>
              <w:rPr>
                <w:rFonts w:hint="eastAsia" w:ascii="宋体" w:cs="宋体"/>
                <w:kern w:val="0"/>
                <w:szCs w:val="21"/>
              </w:rPr>
              <w:t>82</w:t>
            </w:r>
          </w:p>
        </w:tc>
      </w:tr>
      <w:tr w14:paraId="20BC06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1DDBFD">
            <w:pPr>
              <w:jc w:val="center"/>
              <w:rPr>
                <w:rFonts w:cs="宋体" w:asciiTheme="minorEastAsia" w:hAnsiTheme="minorEastAsia" w:eastAsiaTheme="minorEastAsia"/>
                <w:szCs w:val="21"/>
              </w:rPr>
            </w:pPr>
            <w:r>
              <w:rPr>
                <w:rFonts w:hint="eastAsia" w:asciiTheme="minorEastAsia" w:hAnsiTheme="minorEastAsia" w:eastAsiaTheme="minorEastAsia"/>
                <w:szCs w:val="21"/>
              </w:rPr>
              <w:t>1930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2D308C">
            <w:pPr>
              <w:widowControl/>
              <w:spacing w:line="400" w:lineRule="exact"/>
              <w:jc w:val="center"/>
              <w:rPr>
                <w:rFonts w:ascii="宋体" w:cs="宋体"/>
                <w:kern w:val="0"/>
                <w:szCs w:val="21"/>
              </w:rPr>
            </w:pPr>
            <w:r>
              <w:rPr>
                <w:rFonts w:hint="eastAsia" w:ascii="宋体" w:cs="宋体"/>
                <w:kern w:val="0"/>
                <w:szCs w:val="21"/>
              </w:rPr>
              <w:t>水相滤膜</w:t>
            </w:r>
          </w:p>
        </w:tc>
        <w:tc>
          <w:tcPr>
            <w:tcW w:w="3260" w:type="dxa"/>
            <w:tcBorders>
              <w:top w:val="nil"/>
              <w:left w:val="nil"/>
              <w:bottom w:val="single" w:color="auto" w:sz="8" w:space="0"/>
              <w:right w:val="single" w:color="auto" w:sz="8" w:space="0"/>
            </w:tcBorders>
            <w:shd w:val="clear" w:color="auto" w:fill="auto"/>
            <w:vAlign w:val="center"/>
          </w:tcPr>
          <w:p w14:paraId="71B9EC2D">
            <w:pPr>
              <w:widowControl/>
              <w:spacing w:line="400" w:lineRule="exact"/>
              <w:jc w:val="center"/>
              <w:rPr>
                <w:rFonts w:ascii="宋体" w:cs="宋体"/>
                <w:kern w:val="0"/>
                <w:szCs w:val="21"/>
              </w:rPr>
            </w:pPr>
            <w:r>
              <w:rPr>
                <w:rFonts w:hint="eastAsia" w:ascii="宋体" w:cs="宋体"/>
                <w:kern w:val="0"/>
                <w:szCs w:val="21"/>
              </w:rPr>
              <w:t>13mm 0.45um</w:t>
            </w:r>
          </w:p>
        </w:tc>
        <w:tc>
          <w:tcPr>
            <w:tcW w:w="709" w:type="dxa"/>
            <w:tcBorders>
              <w:top w:val="nil"/>
              <w:left w:val="nil"/>
              <w:bottom w:val="single" w:color="auto" w:sz="8" w:space="0"/>
              <w:right w:val="single" w:color="auto" w:sz="8" w:space="0"/>
            </w:tcBorders>
            <w:shd w:val="clear" w:color="auto" w:fill="auto"/>
            <w:vAlign w:val="center"/>
          </w:tcPr>
          <w:p w14:paraId="1842F8FB">
            <w:pPr>
              <w:widowControl/>
              <w:spacing w:line="400" w:lineRule="exact"/>
              <w:jc w:val="center"/>
              <w:rPr>
                <w:rFonts w:ascii="宋体" w:cs="宋体"/>
                <w:kern w:val="0"/>
                <w:szCs w:val="21"/>
              </w:rPr>
            </w:pPr>
            <w:r>
              <w:rPr>
                <w:rFonts w:hint="eastAsia" w:ascii="宋体" w:cs="宋体"/>
                <w:kern w:val="0"/>
                <w:szCs w:val="21"/>
              </w:rPr>
              <w:t>罐</w:t>
            </w:r>
          </w:p>
        </w:tc>
        <w:tc>
          <w:tcPr>
            <w:tcW w:w="992" w:type="dxa"/>
            <w:tcBorders>
              <w:top w:val="nil"/>
              <w:left w:val="nil"/>
              <w:bottom w:val="single" w:color="auto" w:sz="8" w:space="0"/>
              <w:right w:val="single" w:color="auto" w:sz="8" w:space="0"/>
            </w:tcBorders>
            <w:vAlign w:val="center"/>
          </w:tcPr>
          <w:p w14:paraId="3303A59A">
            <w:pPr>
              <w:widowControl/>
              <w:spacing w:line="400" w:lineRule="exact"/>
              <w:jc w:val="center"/>
              <w:rPr>
                <w:rFonts w:ascii="宋体" w:cs="宋体"/>
                <w:kern w:val="0"/>
                <w:szCs w:val="21"/>
              </w:rPr>
            </w:pPr>
            <w:r>
              <w:rPr>
                <w:rFonts w:hint="eastAsia" w:ascii="宋体" w:cs="宋体"/>
                <w:kern w:val="0"/>
                <w:szCs w:val="21"/>
              </w:rPr>
              <w:t>48</w:t>
            </w:r>
          </w:p>
        </w:tc>
      </w:tr>
      <w:tr w14:paraId="35D7FFD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97D0E8">
            <w:pPr>
              <w:jc w:val="center"/>
              <w:rPr>
                <w:rFonts w:cs="宋体" w:asciiTheme="minorEastAsia" w:hAnsiTheme="minorEastAsia" w:eastAsiaTheme="minorEastAsia"/>
                <w:szCs w:val="21"/>
              </w:rPr>
            </w:pPr>
            <w:r>
              <w:rPr>
                <w:rFonts w:hint="eastAsia" w:asciiTheme="minorEastAsia" w:hAnsiTheme="minorEastAsia" w:eastAsiaTheme="minorEastAsia"/>
                <w:szCs w:val="21"/>
              </w:rPr>
              <w:t>1931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1106F3">
            <w:pPr>
              <w:widowControl/>
              <w:spacing w:line="400" w:lineRule="exact"/>
              <w:jc w:val="center"/>
              <w:rPr>
                <w:rFonts w:ascii="宋体" w:cs="宋体"/>
                <w:kern w:val="0"/>
                <w:szCs w:val="21"/>
              </w:rPr>
            </w:pPr>
            <w:r>
              <w:rPr>
                <w:rFonts w:hint="eastAsia" w:ascii="宋体" w:cs="宋体"/>
                <w:kern w:val="0"/>
                <w:szCs w:val="21"/>
              </w:rPr>
              <w:t>水相针式滤器（聚醚砜）</w:t>
            </w:r>
          </w:p>
        </w:tc>
        <w:tc>
          <w:tcPr>
            <w:tcW w:w="3260" w:type="dxa"/>
            <w:tcBorders>
              <w:top w:val="nil"/>
              <w:left w:val="nil"/>
              <w:bottom w:val="single" w:color="auto" w:sz="8" w:space="0"/>
              <w:right w:val="single" w:color="auto" w:sz="8" w:space="0"/>
            </w:tcBorders>
            <w:shd w:val="clear" w:color="auto" w:fill="auto"/>
            <w:vAlign w:val="center"/>
          </w:tcPr>
          <w:p w14:paraId="47DD72F5">
            <w:pPr>
              <w:widowControl/>
              <w:spacing w:line="400" w:lineRule="exact"/>
              <w:jc w:val="center"/>
              <w:rPr>
                <w:rFonts w:ascii="宋体" w:cs="宋体"/>
                <w:kern w:val="0"/>
                <w:szCs w:val="21"/>
              </w:rPr>
            </w:pPr>
            <w:r>
              <w:rPr>
                <w:rFonts w:hint="eastAsia" w:ascii="宋体" w:cs="宋体"/>
                <w:kern w:val="0"/>
                <w:szCs w:val="21"/>
              </w:rPr>
              <w:t>13mm,0.22μm</w:t>
            </w:r>
          </w:p>
        </w:tc>
        <w:tc>
          <w:tcPr>
            <w:tcW w:w="709" w:type="dxa"/>
            <w:tcBorders>
              <w:top w:val="nil"/>
              <w:left w:val="nil"/>
              <w:bottom w:val="single" w:color="auto" w:sz="8" w:space="0"/>
              <w:right w:val="single" w:color="auto" w:sz="8" w:space="0"/>
            </w:tcBorders>
            <w:shd w:val="clear" w:color="auto" w:fill="auto"/>
            <w:vAlign w:val="center"/>
          </w:tcPr>
          <w:p w14:paraId="46B685A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00BE4D7">
            <w:pPr>
              <w:widowControl/>
              <w:spacing w:line="400" w:lineRule="exact"/>
              <w:jc w:val="center"/>
              <w:rPr>
                <w:rFonts w:ascii="宋体" w:cs="宋体"/>
                <w:kern w:val="0"/>
                <w:szCs w:val="21"/>
              </w:rPr>
            </w:pPr>
            <w:r>
              <w:rPr>
                <w:rFonts w:hint="eastAsia" w:ascii="宋体" w:cs="宋体"/>
                <w:kern w:val="0"/>
                <w:szCs w:val="21"/>
              </w:rPr>
              <w:t>64</w:t>
            </w:r>
          </w:p>
        </w:tc>
      </w:tr>
      <w:tr w14:paraId="2EE9800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A220C1">
            <w:pPr>
              <w:jc w:val="center"/>
              <w:rPr>
                <w:rFonts w:cs="宋体" w:asciiTheme="minorEastAsia" w:hAnsiTheme="minorEastAsia" w:eastAsiaTheme="minorEastAsia"/>
                <w:szCs w:val="21"/>
              </w:rPr>
            </w:pPr>
            <w:r>
              <w:rPr>
                <w:rFonts w:hint="eastAsia" w:asciiTheme="minorEastAsia" w:hAnsiTheme="minorEastAsia" w:eastAsiaTheme="minorEastAsia"/>
                <w:szCs w:val="21"/>
              </w:rPr>
              <w:t>1932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6DEF03">
            <w:pPr>
              <w:widowControl/>
              <w:spacing w:line="400" w:lineRule="exact"/>
              <w:jc w:val="center"/>
              <w:rPr>
                <w:rFonts w:ascii="宋体" w:cs="宋体"/>
                <w:kern w:val="0"/>
                <w:szCs w:val="21"/>
              </w:rPr>
            </w:pPr>
            <w:r>
              <w:rPr>
                <w:rFonts w:hint="eastAsia" w:ascii="宋体" w:cs="宋体"/>
                <w:kern w:val="0"/>
                <w:szCs w:val="21"/>
              </w:rPr>
              <w:t>水箱防锈剂</w:t>
            </w:r>
          </w:p>
        </w:tc>
        <w:tc>
          <w:tcPr>
            <w:tcW w:w="3260" w:type="dxa"/>
            <w:tcBorders>
              <w:top w:val="nil"/>
              <w:left w:val="nil"/>
              <w:bottom w:val="single" w:color="auto" w:sz="8" w:space="0"/>
              <w:right w:val="single" w:color="auto" w:sz="8" w:space="0"/>
            </w:tcBorders>
            <w:shd w:val="clear" w:color="auto" w:fill="auto"/>
            <w:vAlign w:val="center"/>
          </w:tcPr>
          <w:p w14:paraId="3067580A">
            <w:pPr>
              <w:widowControl/>
              <w:spacing w:line="400" w:lineRule="exact"/>
              <w:jc w:val="center"/>
              <w:rPr>
                <w:rFonts w:ascii="宋体" w:cs="宋体"/>
                <w:kern w:val="0"/>
                <w:szCs w:val="21"/>
              </w:rPr>
            </w:pPr>
            <w:r>
              <w:rPr>
                <w:rFonts w:hint="eastAsia" w:ascii="宋体" w:cs="宋体"/>
                <w:kern w:val="0"/>
                <w:szCs w:val="21"/>
              </w:rPr>
              <w:t>325mL，防锈剂 (非补漏功能)</w:t>
            </w:r>
          </w:p>
        </w:tc>
        <w:tc>
          <w:tcPr>
            <w:tcW w:w="709" w:type="dxa"/>
            <w:tcBorders>
              <w:top w:val="nil"/>
              <w:left w:val="nil"/>
              <w:bottom w:val="single" w:color="auto" w:sz="8" w:space="0"/>
              <w:right w:val="single" w:color="auto" w:sz="8" w:space="0"/>
            </w:tcBorders>
            <w:shd w:val="clear" w:color="auto" w:fill="auto"/>
            <w:vAlign w:val="center"/>
          </w:tcPr>
          <w:p w14:paraId="2F175C3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90405DB">
            <w:pPr>
              <w:widowControl/>
              <w:spacing w:line="400" w:lineRule="exact"/>
              <w:jc w:val="center"/>
              <w:rPr>
                <w:rFonts w:ascii="宋体" w:cs="宋体"/>
                <w:kern w:val="0"/>
                <w:szCs w:val="21"/>
              </w:rPr>
            </w:pPr>
            <w:r>
              <w:rPr>
                <w:rFonts w:hint="eastAsia" w:ascii="宋体" w:cs="宋体"/>
                <w:kern w:val="0"/>
                <w:szCs w:val="21"/>
              </w:rPr>
              <w:t>10</w:t>
            </w:r>
          </w:p>
        </w:tc>
      </w:tr>
      <w:tr w14:paraId="5A57A2E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9A5571">
            <w:pPr>
              <w:jc w:val="center"/>
              <w:rPr>
                <w:rFonts w:cs="宋体" w:asciiTheme="minorEastAsia" w:hAnsiTheme="minorEastAsia" w:eastAsiaTheme="minorEastAsia"/>
                <w:szCs w:val="21"/>
              </w:rPr>
            </w:pPr>
            <w:r>
              <w:rPr>
                <w:rFonts w:hint="eastAsia" w:asciiTheme="minorEastAsia" w:hAnsiTheme="minorEastAsia" w:eastAsiaTheme="minorEastAsia"/>
                <w:szCs w:val="21"/>
              </w:rPr>
              <w:t>1933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3B4201">
            <w:pPr>
              <w:widowControl/>
              <w:spacing w:line="400" w:lineRule="exact"/>
              <w:jc w:val="center"/>
              <w:rPr>
                <w:rFonts w:ascii="宋体" w:cs="宋体"/>
                <w:kern w:val="0"/>
                <w:szCs w:val="21"/>
              </w:rPr>
            </w:pPr>
            <w:r>
              <w:rPr>
                <w:rFonts w:hint="eastAsia" w:ascii="宋体" w:cs="宋体"/>
                <w:kern w:val="0"/>
                <w:szCs w:val="21"/>
              </w:rPr>
              <w:t>水银温度计</w:t>
            </w:r>
          </w:p>
        </w:tc>
        <w:tc>
          <w:tcPr>
            <w:tcW w:w="3260" w:type="dxa"/>
            <w:tcBorders>
              <w:top w:val="nil"/>
              <w:left w:val="nil"/>
              <w:bottom w:val="single" w:color="auto" w:sz="8" w:space="0"/>
              <w:right w:val="single" w:color="auto" w:sz="8" w:space="0"/>
            </w:tcBorders>
            <w:shd w:val="clear" w:color="auto" w:fill="auto"/>
            <w:vAlign w:val="center"/>
          </w:tcPr>
          <w:p w14:paraId="0F0E4183">
            <w:pPr>
              <w:widowControl/>
              <w:spacing w:line="400" w:lineRule="exact"/>
              <w:jc w:val="center"/>
              <w:rPr>
                <w:rFonts w:ascii="宋体" w:cs="宋体"/>
                <w:kern w:val="0"/>
                <w:szCs w:val="21"/>
              </w:rPr>
            </w:pPr>
            <w:r>
              <w:rPr>
                <w:rFonts w:hint="eastAsia" w:ascii="宋体" w:cs="宋体"/>
                <w:kern w:val="0"/>
                <w:szCs w:val="21"/>
              </w:rPr>
              <w:t>(0-100) ℃ ，精度 0.1℃</w:t>
            </w:r>
          </w:p>
        </w:tc>
        <w:tc>
          <w:tcPr>
            <w:tcW w:w="709" w:type="dxa"/>
            <w:tcBorders>
              <w:top w:val="nil"/>
              <w:left w:val="nil"/>
              <w:bottom w:val="single" w:color="auto" w:sz="8" w:space="0"/>
              <w:right w:val="single" w:color="auto" w:sz="8" w:space="0"/>
            </w:tcBorders>
            <w:shd w:val="clear" w:color="auto" w:fill="auto"/>
            <w:vAlign w:val="center"/>
          </w:tcPr>
          <w:p w14:paraId="6C3F13A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93A036E">
            <w:pPr>
              <w:widowControl/>
              <w:spacing w:line="400" w:lineRule="exact"/>
              <w:jc w:val="center"/>
              <w:rPr>
                <w:rFonts w:ascii="宋体" w:cs="宋体"/>
                <w:kern w:val="0"/>
                <w:szCs w:val="21"/>
              </w:rPr>
            </w:pPr>
            <w:r>
              <w:rPr>
                <w:rFonts w:hint="eastAsia" w:ascii="宋体" w:cs="宋体"/>
                <w:kern w:val="0"/>
                <w:szCs w:val="21"/>
              </w:rPr>
              <w:t>12.8</w:t>
            </w:r>
          </w:p>
        </w:tc>
      </w:tr>
      <w:tr w14:paraId="655CEB8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89022D">
            <w:pPr>
              <w:jc w:val="center"/>
              <w:rPr>
                <w:rFonts w:cs="宋体" w:asciiTheme="minorEastAsia" w:hAnsiTheme="minorEastAsia" w:eastAsiaTheme="minorEastAsia"/>
                <w:szCs w:val="21"/>
              </w:rPr>
            </w:pPr>
            <w:r>
              <w:rPr>
                <w:rFonts w:hint="eastAsia" w:asciiTheme="minorEastAsia" w:hAnsiTheme="minorEastAsia" w:eastAsiaTheme="minorEastAsia"/>
                <w:szCs w:val="21"/>
              </w:rPr>
              <w:t>1934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A829EA">
            <w:pPr>
              <w:widowControl/>
              <w:spacing w:line="400" w:lineRule="exact"/>
              <w:jc w:val="center"/>
              <w:rPr>
                <w:rFonts w:ascii="宋体" w:cs="宋体"/>
                <w:kern w:val="0"/>
                <w:szCs w:val="21"/>
              </w:rPr>
            </w:pPr>
            <w:r>
              <w:rPr>
                <w:rFonts w:hint="eastAsia" w:ascii="宋体" w:cs="宋体"/>
                <w:kern w:val="0"/>
                <w:szCs w:val="21"/>
              </w:rPr>
              <w:t>水银温度计</w:t>
            </w:r>
          </w:p>
        </w:tc>
        <w:tc>
          <w:tcPr>
            <w:tcW w:w="3260" w:type="dxa"/>
            <w:tcBorders>
              <w:top w:val="nil"/>
              <w:left w:val="nil"/>
              <w:bottom w:val="single" w:color="auto" w:sz="8" w:space="0"/>
              <w:right w:val="single" w:color="auto" w:sz="8" w:space="0"/>
            </w:tcBorders>
            <w:shd w:val="clear" w:color="auto" w:fill="auto"/>
            <w:vAlign w:val="center"/>
          </w:tcPr>
          <w:p w14:paraId="21E13E1D">
            <w:pPr>
              <w:widowControl/>
              <w:spacing w:line="400" w:lineRule="exact"/>
              <w:jc w:val="center"/>
              <w:rPr>
                <w:rFonts w:ascii="宋体" w:cs="宋体"/>
                <w:kern w:val="0"/>
                <w:szCs w:val="21"/>
              </w:rPr>
            </w:pPr>
            <w:r>
              <w:rPr>
                <w:rFonts w:hint="eastAsia" w:ascii="宋体" w:cs="宋体"/>
                <w:kern w:val="0"/>
                <w:szCs w:val="21"/>
              </w:rPr>
              <w:t>200℃</w:t>
            </w:r>
          </w:p>
        </w:tc>
        <w:tc>
          <w:tcPr>
            <w:tcW w:w="709" w:type="dxa"/>
            <w:tcBorders>
              <w:top w:val="nil"/>
              <w:left w:val="nil"/>
              <w:bottom w:val="single" w:color="auto" w:sz="8" w:space="0"/>
              <w:right w:val="single" w:color="auto" w:sz="8" w:space="0"/>
            </w:tcBorders>
            <w:shd w:val="clear" w:color="auto" w:fill="auto"/>
            <w:vAlign w:val="center"/>
          </w:tcPr>
          <w:p w14:paraId="545A3BC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2C7BD23">
            <w:pPr>
              <w:widowControl/>
              <w:spacing w:line="400" w:lineRule="exact"/>
              <w:jc w:val="center"/>
              <w:rPr>
                <w:rFonts w:ascii="宋体" w:cs="宋体"/>
                <w:kern w:val="0"/>
                <w:szCs w:val="21"/>
              </w:rPr>
            </w:pPr>
            <w:r>
              <w:rPr>
                <w:rFonts w:hint="eastAsia" w:ascii="宋体" w:cs="宋体"/>
                <w:kern w:val="0"/>
                <w:szCs w:val="21"/>
              </w:rPr>
              <w:t>12.8</w:t>
            </w:r>
          </w:p>
        </w:tc>
      </w:tr>
      <w:tr w14:paraId="2E5C8D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1DD1B7">
            <w:pPr>
              <w:jc w:val="center"/>
              <w:rPr>
                <w:rFonts w:cs="宋体" w:asciiTheme="minorEastAsia" w:hAnsiTheme="minorEastAsia" w:eastAsiaTheme="minorEastAsia"/>
                <w:szCs w:val="21"/>
              </w:rPr>
            </w:pPr>
            <w:r>
              <w:rPr>
                <w:rFonts w:hint="eastAsia" w:asciiTheme="minorEastAsia" w:hAnsiTheme="minorEastAsia" w:eastAsiaTheme="minorEastAsia"/>
                <w:szCs w:val="21"/>
              </w:rPr>
              <w:t>1935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58840D">
            <w:pPr>
              <w:widowControl/>
              <w:spacing w:line="400" w:lineRule="exact"/>
              <w:jc w:val="center"/>
              <w:rPr>
                <w:rFonts w:ascii="宋体" w:cs="宋体"/>
                <w:kern w:val="0"/>
                <w:szCs w:val="21"/>
              </w:rPr>
            </w:pPr>
            <w:r>
              <w:rPr>
                <w:rFonts w:hint="eastAsia" w:ascii="宋体" w:cs="宋体"/>
                <w:kern w:val="0"/>
                <w:szCs w:val="21"/>
              </w:rPr>
              <w:t>水银温度计</w:t>
            </w:r>
          </w:p>
        </w:tc>
        <w:tc>
          <w:tcPr>
            <w:tcW w:w="3260" w:type="dxa"/>
            <w:tcBorders>
              <w:top w:val="nil"/>
              <w:left w:val="nil"/>
              <w:bottom w:val="single" w:color="auto" w:sz="8" w:space="0"/>
              <w:right w:val="single" w:color="auto" w:sz="8" w:space="0"/>
            </w:tcBorders>
            <w:shd w:val="clear" w:color="auto" w:fill="auto"/>
            <w:vAlign w:val="center"/>
          </w:tcPr>
          <w:p w14:paraId="20621E0C">
            <w:pPr>
              <w:widowControl/>
              <w:spacing w:line="400" w:lineRule="exact"/>
              <w:jc w:val="center"/>
              <w:rPr>
                <w:rFonts w:ascii="宋体" w:cs="宋体"/>
                <w:kern w:val="0"/>
                <w:szCs w:val="21"/>
              </w:rPr>
            </w:pPr>
            <w:r>
              <w:rPr>
                <w:rFonts w:hint="eastAsia" w:ascii="宋体" w:cs="宋体"/>
                <w:kern w:val="0"/>
                <w:szCs w:val="21"/>
              </w:rPr>
              <w:t>50℃</w:t>
            </w:r>
          </w:p>
        </w:tc>
        <w:tc>
          <w:tcPr>
            <w:tcW w:w="709" w:type="dxa"/>
            <w:tcBorders>
              <w:top w:val="nil"/>
              <w:left w:val="nil"/>
              <w:bottom w:val="single" w:color="auto" w:sz="8" w:space="0"/>
              <w:right w:val="single" w:color="auto" w:sz="8" w:space="0"/>
            </w:tcBorders>
            <w:shd w:val="clear" w:color="auto" w:fill="auto"/>
            <w:vAlign w:val="center"/>
          </w:tcPr>
          <w:p w14:paraId="449C6042">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285B7646">
            <w:pPr>
              <w:widowControl/>
              <w:spacing w:line="400" w:lineRule="exact"/>
              <w:jc w:val="center"/>
              <w:rPr>
                <w:rFonts w:ascii="宋体" w:cs="宋体"/>
                <w:kern w:val="0"/>
                <w:szCs w:val="21"/>
              </w:rPr>
            </w:pPr>
            <w:r>
              <w:rPr>
                <w:rFonts w:hint="eastAsia" w:ascii="宋体" w:cs="宋体"/>
                <w:kern w:val="0"/>
                <w:szCs w:val="21"/>
              </w:rPr>
              <w:t>12.8</w:t>
            </w:r>
          </w:p>
        </w:tc>
      </w:tr>
      <w:tr w14:paraId="42BA9AD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EFEB25">
            <w:pPr>
              <w:jc w:val="center"/>
              <w:rPr>
                <w:rFonts w:cs="宋体" w:asciiTheme="minorEastAsia" w:hAnsiTheme="minorEastAsia" w:eastAsiaTheme="minorEastAsia"/>
                <w:szCs w:val="21"/>
              </w:rPr>
            </w:pPr>
            <w:r>
              <w:rPr>
                <w:rFonts w:hint="eastAsia" w:asciiTheme="minorEastAsia" w:hAnsiTheme="minorEastAsia" w:eastAsiaTheme="minorEastAsia"/>
                <w:szCs w:val="21"/>
              </w:rPr>
              <w:t>1936</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0E71C8E1">
            <w:pPr>
              <w:widowControl/>
              <w:spacing w:line="400" w:lineRule="exact"/>
              <w:jc w:val="center"/>
              <w:rPr>
                <w:rFonts w:ascii="宋体" w:cs="宋体"/>
                <w:kern w:val="0"/>
                <w:szCs w:val="21"/>
              </w:rPr>
            </w:pPr>
            <w:r>
              <w:rPr>
                <w:rFonts w:hint="eastAsia" w:ascii="宋体" w:cs="宋体"/>
                <w:kern w:val="0"/>
                <w:szCs w:val="21"/>
              </w:rPr>
              <w:t>水银温度计</w:t>
            </w:r>
          </w:p>
        </w:tc>
        <w:tc>
          <w:tcPr>
            <w:tcW w:w="3260" w:type="dxa"/>
            <w:tcBorders>
              <w:top w:val="nil"/>
              <w:left w:val="nil"/>
              <w:bottom w:val="single" w:color="auto" w:sz="8" w:space="0"/>
              <w:right w:val="single" w:color="auto" w:sz="8" w:space="0"/>
            </w:tcBorders>
            <w:shd w:val="clear" w:color="000000" w:fill="FFFFFF"/>
            <w:vAlign w:val="center"/>
          </w:tcPr>
          <w:p w14:paraId="32126590">
            <w:pPr>
              <w:widowControl/>
              <w:spacing w:line="400" w:lineRule="exact"/>
              <w:jc w:val="center"/>
              <w:rPr>
                <w:rFonts w:ascii="宋体" w:cs="宋体"/>
                <w:kern w:val="0"/>
                <w:szCs w:val="21"/>
              </w:rPr>
            </w:pPr>
            <w:r>
              <w:rPr>
                <w:rFonts w:hint="eastAsia" w:ascii="宋体" w:cs="宋体"/>
                <w:kern w:val="0"/>
                <w:szCs w:val="21"/>
              </w:rPr>
              <w:t>0-360℃</w:t>
            </w:r>
          </w:p>
        </w:tc>
        <w:tc>
          <w:tcPr>
            <w:tcW w:w="709" w:type="dxa"/>
            <w:tcBorders>
              <w:top w:val="nil"/>
              <w:left w:val="nil"/>
              <w:bottom w:val="single" w:color="auto" w:sz="8" w:space="0"/>
              <w:right w:val="single" w:color="auto" w:sz="8" w:space="0"/>
            </w:tcBorders>
            <w:shd w:val="clear" w:color="000000" w:fill="FFFFFF"/>
            <w:vAlign w:val="center"/>
          </w:tcPr>
          <w:p w14:paraId="1998A5A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shd w:val="clear" w:color="000000" w:fill="FFFFFF"/>
            <w:vAlign w:val="center"/>
          </w:tcPr>
          <w:p w14:paraId="714E956D">
            <w:pPr>
              <w:widowControl/>
              <w:spacing w:line="400" w:lineRule="exact"/>
              <w:jc w:val="center"/>
              <w:rPr>
                <w:rFonts w:ascii="宋体" w:cs="宋体"/>
                <w:kern w:val="0"/>
                <w:szCs w:val="21"/>
              </w:rPr>
            </w:pPr>
            <w:r>
              <w:rPr>
                <w:rFonts w:hint="eastAsia" w:ascii="宋体" w:cs="宋体"/>
                <w:kern w:val="0"/>
                <w:szCs w:val="21"/>
              </w:rPr>
              <w:t>54</w:t>
            </w:r>
          </w:p>
        </w:tc>
      </w:tr>
      <w:tr w14:paraId="1C6746B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ED12F8">
            <w:pPr>
              <w:jc w:val="center"/>
              <w:rPr>
                <w:rFonts w:cs="宋体" w:asciiTheme="minorEastAsia" w:hAnsiTheme="minorEastAsia" w:eastAsiaTheme="minorEastAsia"/>
                <w:szCs w:val="21"/>
              </w:rPr>
            </w:pPr>
            <w:r>
              <w:rPr>
                <w:rFonts w:hint="eastAsia" w:asciiTheme="minorEastAsia" w:hAnsiTheme="minorEastAsia" w:eastAsiaTheme="minorEastAsia"/>
                <w:szCs w:val="21"/>
              </w:rPr>
              <w:t>1937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B8E547">
            <w:pPr>
              <w:widowControl/>
              <w:spacing w:line="400" w:lineRule="exact"/>
              <w:jc w:val="center"/>
              <w:rPr>
                <w:rFonts w:ascii="宋体" w:cs="宋体"/>
                <w:kern w:val="0"/>
                <w:szCs w:val="21"/>
              </w:rPr>
            </w:pPr>
            <w:r>
              <w:rPr>
                <w:rFonts w:hint="eastAsia" w:ascii="宋体" w:cs="宋体"/>
                <w:kern w:val="0"/>
                <w:szCs w:val="21"/>
              </w:rPr>
              <w:t>水浴锅泡沫漂浮板</w:t>
            </w:r>
          </w:p>
        </w:tc>
        <w:tc>
          <w:tcPr>
            <w:tcW w:w="3260" w:type="dxa"/>
            <w:tcBorders>
              <w:top w:val="nil"/>
              <w:left w:val="nil"/>
              <w:bottom w:val="single" w:color="auto" w:sz="8" w:space="0"/>
              <w:right w:val="single" w:color="auto" w:sz="8" w:space="0"/>
            </w:tcBorders>
            <w:shd w:val="clear" w:color="auto" w:fill="auto"/>
            <w:vAlign w:val="center"/>
          </w:tcPr>
          <w:p w14:paraId="0FCB259C">
            <w:pPr>
              <w:widowControl/>
              <w:spacing w:line="400" w:lineRule="exact"/>
              <w:jc w:val="center"/>
              <w:rPr>
                <w:rFonts w:ascii="宋体" w:cs="宋体"/>
                <w:kern w:val="0"/>
                <w:szCs w:val="21"/>
              </w:rPr>
            </w:pPr>
            <w:r>
              <w:rPr>
                <w:rFonts w:hint="eastAsia" w:ascii="宋体" w:cs="宋体"/>
                <w:kern w:val="0"/>
                <w:szCs w:val="21"/>
              </w:rPr>
              <w:t>28孔</w:t>
            </w:r>
          </w:p>
        </w:tc>
        <w:tc>
          <w:tcPr>
            <w:tcW w:w="709" w:type="dxa"/>
            <w:tcBorders>
              <w:top w:val="nil"/>
              <w:left w:val="nil"/>
              <w:bottom w:val="single" w:color="auto" w:sz="8" w:space="0"/>
              <w:right w:val="single" w:color="auto" w:sz="8" w:space="0"/>
            </w:tcBorders>
            <w:shd w:val="clear" w:color="auto" w:fill="auto"/>
            <w:vAlign w:val="center"/>
          </w:tcPr>
          <w:p w14:paraId="2521FDB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495CC69">
            <w:pPr>
              <w:widowControl/>
              <w:spacing w:line="400" w:lineRule="exact"/>
              <w:jc w:val="center"/>
              <w:rPr>
                <w:rFonts w:ascii="宋体" w:cs="宋体"/>
                <w:kern w:val="0"/>
                <w:szCs w:val="21"/>
              </w:rPr>
            </w:pPr>
            <w:r>
              <w:rPr>
                <w:rFonts w:hint="eastAsia" w:ascii="宋体" w:cs="宋体"/>
                <w:kern w:val="0"/>
                <w:szCs w:val="21"/>
              </w:rPr>
              <w:t>5</w:t>
            </w:r>
          </w:p>
        </w:tc>
      </w:tr>
      <w:tr w14:paraId="1B2F1DE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F4DDF6">
            <w:pPr>
              <w:jc w:val="center"/>
              <w:rPr>
                <w:rFonts w:cs="宋体" w:asciiTheme="minorEastAsia" w:hAnsiTheme="minorEastAsia" w:eastAsiaTheme="minorEastAsia"/>
                <w:szCs w:val="21"/>
              </w:rPr>
            </w:pPr>
            <w:r>
              <w:rPr>
                <w:rFonts w:hint="eastAsia" w:asciiTheme="minorEastAsia" w:hAnsiTheme="minorEastAsia" w:eastAsiaTheme="minorEastAsia"/>
                <w:szCs w:val="21"/>
              </w:rPr>
              <w:t>1938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AB49CB">
            <w:pPr>
              <w:widowControl/>
              <w:spacing w:line="400" w:lineRule="exact"/>
              <w:jc w:val="center"/>
              <w:rPr>
                <w:rFonts w:ascii="宋体" w:cs="宋体"/>
                <w:kern w:val="0"/>
                <w:szCs w:val="21"/>
              </w:rPr>
            </w:pPr>
            <w:r>
              <w:rPr>
                <w:rFonts w:hint="eastAsia" w:ascii="宋体" w:cs="宋体"/>
                <w:kern w:val="0"/>
                <w:szCs w:val="21"/>
              </w:rPr>
              <w:t>水浴锅漂浮板</w:t>
            </w:r>
          </w:p>
        </w:tc>
        <w:tc>
          <w:tcPr>
            <w:tcW w:w="3260" w:type="dxa"/>
            <w:tcBorders>
              <w:top w:val="nil"/>
              <w:left w:val="nil"/>
              <w:bottom w:val="single" w:color="auto" w:sz="8" w:space="0"/>
              <w:right w:val="single" w:color="auto" w:sz="8" w:space="0"/>
            </w:tcBorders>
            <w:shd w:val="clear" w:color="auto" w:fill="auto"/>
            <w:vAlign w:val="center"/>
          </w:tcPr>
          <w:p w14:paraId="17501062">
            <w:pPr>
              <w:widowControl/>
              <w:spacing w:line="400" w:lineRule="exact"/>
              <w:jc w:val="center"/>
              <w:rPr>
                <w:rFonts w:ascii="宋体" w:cs="宋体"/>
                <w:kern w:val="0"/>
                <w:szCs w:val="21"/>
              </w:rPr>
            </w:pPr>
            <w:r>
              <w:rPr>
                <w:rFonts w:hint="eastAsia" w:ascii="宋体" w:cs="宋体"/>
                <w:kern w:val="0"/>
                <w:szCs w:val="21"/>
              </w:rPr>
              <w:t>5 mL</w:t>
            </w:r>
          </w:p>
        </w:tc>
        <w:tc>
          <w:tcPr>
            <w:tcW w:w="709" w:type="dxa"/>
            <w:tcBorders>
              <w:top w:val="nil"/>
              <w:left w:val="nil"/>
              <w:bottom w:val="single" w:color="auto" w:sz="8" w:space="0"/>
              <w:right w:val="single" w:color="auto" w:sz="8" w:space="0"/>
            </w:tcBorders>
            <w:shd w:val="clear" w:color="auto" w:fill="auto"/>
            <w:vAlign w:val="center"/>
          </w:tcPr>
          <w:p w14:paraId="31E71150">
            <w:pPr>
              <w:widowControl/>
              <w:spacing w:line="400" w:lineRule="exact"/>
              <w:jc w:val="center"/>
              <w:rPr>
                <w:rFonts w:ascii="宋体" w:cs="宋体"/>
                <w:kern w:val="0"/>
                <w:szCs w:val="21"/>
              </w:rPr>
            </w:pPr>
            <w:r>
              <w:rPr>
                <w:rFonts w:hint="eastAsia" w:ascii="宋体" w:cs="宋体"/>
                <w:kern w:val="0"/>
                <w:szCs w:val="21"/>
              </w:rPr>
              <w:t>片</w:t>
            </w:r>
          </w:p>
        </w:tc>
        <w:tc>
          <w:tcPr>
            <w:tcW w:w="992" w:type="dxa"/>
            <w:tcBorders>
              <w:top w:val="nil"/>
              <w:left w:val="nil"/>
              <w:bottom w:val="single" w:color="auto" w:sz="8" w:space="0"/>
              <w:right w:val="single" w:color="auto" w:sz="8" w:space="0"/>
            </w:tcBorders>
            <w:vAlign w:val="center"/>
          </w:tcPr>
          <w:p w14:paraId="76AE1B61">
            <w:pPr>
              <w:widowControl/>
              <w:spacing w:line="400" w:lineRule="exact"/>
              <w:jc w:val="center"/>
              <w:rPr>
                <w:rFonts w:ascii="宋体" w:cs="宋体"/>
                <w:kern w:val="0"/>
                <w:szCs w:val="21"/>
              </w:rPr>
            </w:pPr>
            <w:r>
              <w:rPr>
                <w:rFonts w:hint="eastAsia" w:ascii="宋体" w:cs="宋体"/>
                <w:kern w:val="0"/>
                <w:szCs w:val="21"/>
              </w:rPr>
              <w:t>6.5</w:t>
            </w:r>
          </w:p>
        </w:tc>
      </w:tr>
      <w:tr w14:paraId="2B91617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5E4C9A">
            <w:pPr>
              <w:jc w:val="center"/>
              <w:rPr>
                <w:rFonts w:cs="宋体" w:asciiTheme="minorEastAsia" w:hAnsiTheme="minorEastAsia" w:eastAsiaTheme="minorEastAsia"/>
                <w:szCs w:val="21"/>
              </w:rPr>
            </w:pPr>
            <w:r>
              <w:rPr>
                <w:rFonts w:hint="eastAsia" w:asciiTheme="minorEastAsia" w:hAnsiTheme="minorEastAsia" w:eastAsiaTheme="minorEastAsia"/>
                <w:szCs w:val="21"/>
              </w:rPr>
              <w:t>1939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9697E4">
            <w:pPr>
              <w:widowControl/>
              <w:spacing w:line="400" w:lineRule="exact"/>
              <w:jc w:val="center"/>
              <w:rPr>
                <w:rFonts w:ascii="宋体" w:cs="宋体"/>
                <w:kern w:val="0"/>
                <w:szCs w:val="21"/>
              </w:rPr>
            </w:pPr>
            <w:r>
              <w:rPr>
                <w:rFonts w:hint="eastAsia" w:ascii="宋体" w:cs="宋体"/>
                <w:kern w:val="0"/>
                <w:szCs w:val="21"/>
              </w:rPr>
              <w:t>水质镉</w:t>
            </w:r>
          </w:p>
        </w:tc>
        <w:tc>
          <w:tcPr>
            <w:tcW w:w="3260" w:type="dxa"/>
            <w:tcBorders>
              <w:top w:val="nil"/>
              <w:left w:val="nil"/>
              <w:bottom w:val="single" w:color="auto" w:sz="8" w:space="0"/>
              <w:right w:val="single" w:color="auto" w:sz="8" w:space="0"/>
            </w:tcBorders>
            <w:shd w:val="clear" w:color="auto" w:fill="auto"/>
            <w:vAlign w:val="center"/>
          </w:tcPr>
          <w:p w14:paraId="35F213D8">
            <w:pPr>
              <w:widowControl/>
              <w:spacing w:line="400" w:lineRule="exact"/>
              <w:jc w:val="center"/>
              <w:rPr>
                <w:rFonts w:ascii="宋体" w:cs="宋体"/>
                <w:kern w:val="0"/>
                <w:szCs w:val="21"/>
              </w:rPr>
            </w:pPr>
            <w:r>
              <w:rPr>
                <w:rFonts w:hint="eastAsia" w:ascii="宋体" w:cs="宋体"/>
                <w:kern w:val="0"/>
                <w:szCs w:val="21"/>
              </w:rPr>
              <w:t>GSB07-1185-2000</w:t>
            </w:r>
            <w:r>
              <w:rPr>
                <w:rFonts w:hint="eastAsia" w:ascii="宋体" w:cs="宋体"/>
                <w:kern w:val="0"/>
                <w:szCs w:val="21"/>
              </w:rPr>
              <w:br w:type="textWrapping"/>
            </w:r>
            <w:r>
              <w:rPr>
                <w:rFonts w:hint="eastAsia" w:ascii="宋体" w:cs="宋体"/>
                <w:kern w:val="0"/>
                <w:szCs w:val="21"/>
              </w:rPr>
              <w:t>14.1ug/l 20ml</w:t>
            </w:r>
          </w:p>
        </w:tc>
        <w:tc>
          <w:tcPr>
            <w:tcW w:w="709" w:type="dxa"/>
            <w:tcBorders>
              <w:top w:val="nil"/>
              <w:left w:val="nil"/>
              <w:bottom w:val="single" w:color="auto" w:sz="8" w:space="0"/>
              <w:right w:val="single" w:color="auto" w:sz="8" w:space="0"/>
            </w:tcBorders>
            <w:shd w:val="clear" w:color="auto" w:fill="auto"/>
            <w:vAlign w:val="center"/>
          </w:tcPr>
          <w:p w14:paraId="16FF0AC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3E959C3">
            <w:pPr>
              <w:widowControl/>
              <w:spacing w:line="400" w:lineRule="exact"/>
              <w:jc w:val="center"/>
              <w:rPr>
                <w:rFonts w:ascii="宋体" w:cs="宋体"/>
                <w:kern w:val="0"/>
                <w:szCs w:val="21"/>
              </w:rPr>
            </w:pPr>
            <w:r>
              <w:rPr>
                <w:rFonts w:hint="eastAsia" w:ascii="宋体" w:cs="宋体"/>
                <w:kern w:val="0"/>
                <w:szCs w:val="21"/>
              </w:rPr>
              <w:t>100</w:t>
            </w:r>
          </w:p>
        </w:tc>
      </w:tr>
      <w:tr w14:paraId="6F665B3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0C36F4">
            <w:pPr>
              <w:jc w:val="center"/>
              <w:rPr>
                <w:rFonts w:cs="宋体" w:asciiTheme="minorEastAsia" w:hAnsiTheme="minorEastAsia" w:eastAsiaTheme="minorEastAsia"/>
                <w:szCs w:val="21"/>
              </w:rPr>
            </w:pPr>
            <w:r>
              <w:rPr>
                <w:rFonts w:hint="eastAsia" w:asciiTheme="minorEastAsia" w:hAnsiTheme="minorEastAsia" w:eastAsiaTheme="minorEastAsia"/>
                <w:szCs w:val="21"/>
              </w:rPr>
              <w:t>1940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215A8D">
            <w:pPr>
              <w:widowControl/>
              <w:spacing w:line="400" w:lineRule="exact"/>
              <w:jc w:val="center"/>
              <w:rPr>
                <w:rFonts w:ascii="宋体" w:cs="宋体"/>
                <w:kern w:val="0"/>
                <w:szCs w:val="21"/>
              </w:rPr>
            </w:pPr>
            <w:r>
              <w:rPr>
                <w:rFonts w:hint="eastAsia" w:ascii="宋体" w:cs="宋体"/>
                <w:kern w:val="0"/>
                <w:szCs w:val="21"/>
              </w:rPr>
              <w:t>水质汞</w:t>
            </w:r>
          </w:p>
        </w:tc>
        <w:tc>
          <w:tcPr>
            <w:tcW w:w="3260" w:type="dxa"/>
            <w:tcBorders>
              <w:top w:val="nil"/>
              <w:left w:val="nil"/>
              <w:bottom w:val="single" w:color="auto" w:sz="8" w:space="0"/>
              <w:right w:val="single" w:color="auto" w:sz="8" w:space="0"/>
            </w:tcBorders>
            <w:shd w:val="clear" w:color="auto" w:fill="auto"/>
            <w:vAlign w:val="center"/>
          </w:tcPr>
          <w:p w14:paraId="71AA48B4">
            <w:pPr>
              <w:widowControl/>
              <w:spacing w:line="400" w:lineRule="exact"/>
              <w:jc w:val="center"/>
              <w:rPr>
                <w:rFonts w:ascii="宋体" w:cs="宋体"/>
                <w:kern w:val="0"/>
                <w:szCs w:val="21"/>
              </w:rPr>
            </w:pPr>
            <w:r>
              <w:rPr>
                <w:rFonts w:hint="eastAsia" w:ascii="宋体" w:cs="宋体"/>
                <w:kern w:val="0"/>
                <w:szCs w:val="21"/>
              </w:rPr>
              <w:t>20mL</w:t>
            </w:r>
          </w:p>
        </w:tc>
        <w:tc>
          <w:tcPr>
            <w:tcW w:w="709" w:type="dxa"/>
            <w:tcBorders>
              <w:top w:val="nil"/>
              <w:left w:val="nil"/>
              <w:bottom w:val="single" w:color="auto" w:sz="8" w:space="0"/>
              <w:right w:val="single" w:color="auto" w:sz="8" w:space="0"/>
            </w:tcBorders>
            <w:shd w:val="clear" w:color="auto" w:fill="auto"/>
            <w:vAlign w:val="center"/>
          </w:tcPr>
          <w:p w14:paraId="3A1A50A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3C9DF35">
            <w:pPr>
              <w:widowControl/>
              <w:spacing w:line="400" w:lineRule="exact"/>
              <w:jc w:val="center"/>
              <w:rPr>
                <w:rFonts w:ascii="宋体" w:cs="宋体"/>
                <w:kern w:val="0"/>
                <w:szCs w:val="21"/>
              </w:rPr>
            </w:pPr>
            <w:r>
              <w:rPr>
                <w:rFonts w:hint="eastAsia" w:ascii="宋体" w:cs="宋体"/>
                <w:kern w:val="0"/>
                <w:szCs w:val="21"/>
              </w:rPr>
              <w:t>75</w:t>
            </w:r>
          </w:p>
        </w:tc>
      </w:tr>
      <w:tr w14:paraId="60B5A4D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01B2EC">
            <w:pPr>
              <w:jc w:val="center"/>
              <w:rPr>
                <w:rFonts w:cs="宋体" w:asciiTheme="minorEastAsia" w:hAnsiTheme="minorEastAsia" w:eastAsiaTheme="minorEastAsia"/>
                <w:szCs w:val="21"/>
              </w:rPr>
            </w:pPr>
            <w:r>
              <w:rPr>
                <w:rFonts w:hint="eastAsia" w:asciiTheme="minorEastAsia" w:hAnsiTheme="minorEastAsia" w:eastAsiaTheme="minorEastAsia"/>
                <w:szCs w:val="21"/>
              </w:rPr>
              <w:t>1941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EF9271">
            <w:pPr>
              <w:widowControl/>
              <w:spacing w:line="400" w:lineRule="exact"/>
              <w:jc w:val="center"/>
              <w:rPr>
                <w:rFonts w:ascii="宋体" w:cs="宋体"/>
                <w:kern w:val="0"/>
                <w:szCs w:val="21"/>
              </w:rPr>
            </w:pPr>
            <w:r>
              <w:rPr>
                <w:rFonts w:hint="eastAsia" w:ascii="宋体" w:cs="宋体"/>
                <w:kern w:val="0"/>
                <w:szCs w:val="21"/>
              </w:rPr>
              <w:t>水质砷</w:t>
            </w:r>
          </w:p>
        </w:tc>
        <w:tc>
          <w:tcPr>
            <w:tcW w:w="3260" w:type="dxa"/>
            <w:tcBorders>
              <w:top w:val="nil"/>
              <w:left w:val="nil"/>
              <w:bottom w:val="single" w:color="auto" w:sz="8" w:space="0"/>
              <w:right w:val="single" w:color="auto" w:sz="8" w:space="0"/>
            </w:tcBorders>
            <w:shd w:val="clear" w:color="auto" w:fill="auto"/>
            <w:vAlign w:val="center"/>
          </w:tcPr>
          <w:p w14:paraId="425DE035">
            <w:pPr>
              <w:widowControl/>
              <w:spacing w:line="400" w:lineRule="exact"/>
              <w:jc w:val="center"/>
              <w:rPr>
                <w:rFonts w:ascii="宋体" w:cs="宋体"/>
                <w:kern w:val="0"/>
                <w:szCs w:val="21"/>
              </w:rPr>
            </w:pPr>
            <w:r>
              <w:rPr>
                <w:rFonts w:hint="eastAsia" w:ascii="宋体" w:cs="宋体"/>
                <w:kern w:val="0"/>
                <w:szCs w:val="21"/>
              </w:rPr>
              <w:t>20mL</w:t>
            </w:r>
          </w:p>
        </w:tc>
        <w:tc>
          <w:tcPr>
            <w:tcW w:w="709" w:type="dxa"/>
            <w:tcBorders>
              <w:top w:val="nil"/>
              <w:left w:val="nil"/>
              <w:bottom w:val="single" w:color="auto" w:sz="8" w:space="0"/>
              <w:right w:val="single" w:color="auto" w:sz="8" w:space="0"/>
            </w:tcBorders>
            <w:shd w:val="clear" w:color="auto" w:fill="auto"/>
            <w:vAlign w:val="center"/>
          </w:tcPr>
          <w:p w14:paraId="33EE05A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64F9759">
            <w:pPr>
              <w:widowControl/>
              <w:spacing w:line="400" w:lineRule="exact"/>
              <w:jc w:val="center"/>
              <w:rPr>
                <w:rFonts w:ascii="宋体" w:cs="宋体"/>
                <w:kern w:val="0"/>
                <w:szCs w:val="21"/>
              </w:rPr>
            </w:pPr>
            <w:r>
              <w:rPr>
                <w:rFonts w:hint="eastAsia" w:ascii="宋体" w:cs="宋体"/>
                <w:kern w:val="0"/>
                <w:szCs w:val="21"/>
              </w:rPr>
              <w:t>75</w:t>
            </w:r>
          </w:p>
        </w:tc>
      </w:tr>
      <w:tr w14:paraId="25DC2AE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ACC764">
            <w:pPr>
              <w:jc w:val="center"/>
              <w:rPr>
                <w:rFonts w:cs="宋体" w:asciiTheme="minorEastAsia" w:hAnsiTheme="minorEastAsia" w:eastAsiaTheme="minorEastAsia"/>
                <w:szCs w:val="21"/>
              </w:rPr>
            </w:pPr>
            <w:r>
              <w:rPr>
                <w:rFonts w:hint="eastAsia" w:asciiTheme="minorEastAsia" w:hAnsiTheme="minorEastAsia" w:eastAsiaTheme="minorEastAsia"/>
                <w:szCs w:val="21"/>
              </w:rPr>
              <w:t>1942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50E7AF">
            <w:pPr>
              <w:widowControl/>
              <w:spacing w:line="400" w:lineRule="exact"/>
              <w:jc w:val="center"/>
              <w:rPr>
                <w:rFonts w:ascii="宋体" w:cs="宋体"/>
                <w:kern w:val="0"/>
                <w:szCs w:val="21"/>
              </w:rPr>
            </w:pPr>
            <w:r>
              <w:rPr>
                <w:rFonts w:hint="eastAsia" w:ascii="宋体" w:cs="宋体"/>
                <w:kern w:val="0"/>
                <w:szCs w:val="21"/>
              </w:rPr>
              <w:t>水中10种色素混标溶液（GB 5009.35-2023）柠檬黄,新红,苋菜红,亮蓝,胭脂红,日落黄,诱惑红，酸性红，喹啉黄，赤藓红</w:t>
            </w:r>
          </w:p>
        </w:tc>
        <w:tc>
          <w:tcPr>
            <w:tcW w:w="3260" w:type="dxa"/>
            <w:tcBorders>
              <w:top w:val="nil"/>
              <w:left w:val="nil"/>
              <w:bottom w:val="single" w:color="auto" w:sz="8" w:space="0"/>
              <w:right w:val="single" w:color="auto" w:sz="8" w:space="0"/>
            </w:tcBorders>
            <w:shd w:val="clear" w:color="auto" w:fill="auto"/>
            <w:vAlign w:val="center"/>
          </w:tcPr>
          <w:p w14:paraId="3D2EB60B">
            <w:pPr>
              <w:widowControl/>
              <w:spacing w:line="400" w:lineRule="exact"/>
              <w:jc w:val="center"/>
              <w:rPr>
                <w:rFonts w:ascii="宋体" w:cs="宋体"/>
                <w:kern w:val="0"/>
                <w:szCs w:val="21"/>
              </w:rPr>
            </w:pPr>
            <w:r>
              <w:rPr>
                <w:rFonts w:hint="eastAsia" w:ascii="宋体" w:cs="宋体"/>
                <w:kern w:val="0"/>
                <w:szCs w:val="21"/>
              </w:rPr>
              <w:t>1000ug/mL,5mL</w:t>
            </w:r>
          </w:p>
        </w:tc>
        <w:tc>
          <w:tcPr>
            <w:tcW w:w="709" w:type="dxa"/>
            <w:tcBorders>
              <w:top w:val="nil"/>
              <w:left w:val="nil"/>
              <w:bottom w:val="single" w:color="auto" w:sz="8" w:space="0"/>
              <w:right w:val="single" w:color="auto" w:sz="8" w:space="0"/>
            </w:tcBorders>
            <w:shd w:val="clear" w:color="auto" w:fill="auto"/>
            <w:vAlign w:val="center"/>
          </w:tcPr>
          <w:p w14:paraId="797DDEE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A13E454">
            <w:pPr>
              <w:widowControl/>
              <w:spacing w:line="400" w:lineRule="exact"/>
              <w:jc w:val="center"/>
              <w:rPr>
                <w:rFonts w:ascii="宋体" w:cs="宋体"/>
                <w:kern w:val="0"/>
                <w:szCs w:val="21"/>
              </w:rPr>
            </w:pPr>
            <w:r>
              <w:rPr>
                <w:rFonts w:hint="eastAsia" w:ascii="宋体" w:cs="宋体"/>
                <w:kern w:val="0"/>
                <w:szCs w:val="21"/>
              </w:rPr>
              <w:t>2500</w:t>
            </w:r>
          </w:p>
        </w:tc>
      </w:tr>
      <w:tr w14:paraId="4FEC8D7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E99D23">
            <w:pPr>
              <w:jc w:val="center"/>
              <w:rPr>
                <w:rFonts w:cs="宋体" w:asciiTheme="minorEastAsia" w:hAnsiTheme="minorEastAsia" w:eastAsiaTheme="minorEastAsia"/>
                <w:szCs w:val="21"/>
              </w:rPr>
            </w:pPr>
            <w:r>
              <w:rPr>
                <w:rFonts w:hint="eastAsia" w:asciiTheme="minorEastAsia" w:hAnsiTheme="minorEastAsia" w:eastAsiaTheme="minorEastAsia"/>
                <w:szCs w:val="21"/>
              </w:rPr>
              <w:t>1943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3BC362">
            <w:pPr>
              <w:widowControl/>
              <w:spacing w:line="400" w:lineRule="exact"/>
              <w:jc w:val="center"/>
              <w:rPr>
                <w:rFonts w:ascii="宋体" w:cs="宋体"/>
                <w:kern w:val="0"/>
                <w:szCs w:val="21"/>
              </w:rPr>
            </w:pPr>
            <w:r>
              <w:rPr>
                <w:rFonts w:hint="eastAsia" w:ascii="宋体" w:cs="宋体"/>
                <w:kern w:val="0"/>
                <w:szCs w:val="21"/>
              </w:rPr>
              <w:t>水中氨甲基磷酸</w:t>
            </w:r>
            <w:r>
              <w:rPr>
                <w:rFonts w:ascii="宋体" w:cs="宋体"/>
                <w:kern w:val="0"/>
                <w:szCs w:val="21"/>
              </w:rPr>
              <w:t>-13C</w:t>
            </w:r>
            <w:r>
              <w:rPr>
                <w:rFonts w:hint="eastAsia" w:ascii="宋体" w:cs="宋体"/>
                <w:kern w:val="0"/>
                <w:szCs w:val="21"/>
              </w:rPr>
              <w:t>，</w:t>
            </w:r>
            <w:r>
              <w:rPr>
                <w:rFonts w:ascii="宋体" w:cs="宋体"/>
                <w:kern w:val="0"/>
                <w:szCs w:val="21"/>
              </w:rPr>
              <w:t>15N</w:t>
            </w:r>
            <w:r>
              <w:rPr>
                <w:rFonts w:hint="eastAsia" w:ascii="宋体" w:cs="宋体"/>
                <w:kern w:val="0"/>
                <w:szCs w:val="21"/>
              </w:rPr>
              <w:t>溶液</w:t>
            </w:r>
          </w:p>
        </w:tc>
        <w:tc>
          <w:tcPr>
            <w:tcW w:w="3260" w:type="dxa"/>
            <w:tcBorders>
              <w:top w:val="nil"/>
              <w:left w:val="nil"/>
              <w:bottom w:val="single" w:color="auto" w:sz="8" w:space="0"/>
              <w:right w:val="single" w:color="auto" w:sz="8" w:space="0"/>
            </w:tcBorders>
            <w:shd w:val="clear" w:color="auto" w:fill="auto"/>
            <w:vAlign w:val="center"/>
          </w:tcPr>
          <w:p w14:paraId="5AB5A556">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2755A08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7B694C0">
            <w:pPr>
              <w:widowControl/>
              <w:spacing w:line="400" w:lineRule="exact"/>
              <w:jc w:val="center"/>
              <w:rPr>
                <w:rFonts w:ascii="宋体" w:cs="宋体"/>
                <w:kern w:val="0"/>
                <w:szCs w:val="21"/>
              </w:rPr>
            </w:pPr>
            <w:r>
              <w:rPr>
                <w:rFonts w:hint="eastAsia" w:ascii="宋体" w:cs="宋体"/>
                <w:kern w:val="0"/>
                <w:szCs w:val="21"/>
              </w:rPr>
              <w:t>1158</w:t>
            </w:r>
          </w:p>
        </w:tc>
      </w:tr>
      <w:tr w14:paraId="3B4679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D7B357">
            <w:pPr>
              <w:jc w:val="center"/>
              <w:rPr>
                <w:rFonts w:cs="宋体" w:asciiTheme="minorEastAsia" w:hAnsiTheme="minorEastAsia" w:eastAsiaTheme="minorEastAsia"/>
                <w:szCs w:val="21"/>
              </w:rPr>
            </w:pPr>
            <w:r>
              <w:rPr>
                <w:rFonts w:hint="eastAsia" w:asciiTheme="minorEastAsia" w:hAnsiTheme="minorEastAsia" w:eastAsiaTheme="minorEastAsia"/>
                <w:szCs w:val="21"/>
              </w:rPr>
              <w:t>1944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677E9A">
            <w:pPr>
              <w:widowControl/>
              <w:spacing w:line="400" w:lineRule="exact"/>
              <w:jc w:val="center"/>
              <w:rPr>
                <w:rFonts w:ascii="宋体" w:cs="宋体"/>
                <w:kern w:val="0"/>
                <w:szCs w:val="21"/>
              </w:rPr>
            </w:pPr>
            <w:r>
              <w:rPr>
                <w:rFonts w:hint="eastAsia" w:ascii="宋体" w:cs="宋体"/>
                <w:kern w:val="0"/>
                <w:szCs w:val="21"/>
              </w:rPr>
              <w:t>水中氨甲基磷酸（</w:t>
            </w:r>
            <w:r>
              <w:rPr>
                <w:rFonts w:ascii="宋体" w:cs="宋体"/>
                <w:kern w:val="0"/>
                <w:szCs w:val="21"/>
              </w:rPr>
              <w:t>AMPA</w:t>
            </w:r>
            <w:r>
              <w:rPr>
                <w:rFonts w:hint="eastAsia" w:ascii="宋体" w:cs="宋体"/>
                <w:kern w:val="0"/>
                <w:szCs w:val="21"/>
              </w:rPr>
              <w:t>）溶液</w:t>
            </w:r>
          </w:p>
        </w:tc>
        <w:tc>
          <w:tcPr>
            <w:tcW w:w="3260" w:type="dxa"/>
            <w:tcBorders>
              <w:top w:val="nil"/>
              <w:left w:val="nil"/>
              <w:bottom w:val="single" w:color="auto" w:sz="8" w:space="0"/>
              <w:right w:val="single" w:color="auto" w:sz="8" w:space="0"/>
            </w:tcBorders>
            <w:shd w:val="clear" w:color="auto" w:fill="auto"/>
            <w:vAlign w:val="center"/>
          </w:tcPr>
          <w:p w14:paraId="39939BA2">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697C2A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0149025">
            <w:pPr>
              <w:widowControl/>
              <w:spacing w:line="400" w:lineRule="exact"/>
              <w:jc w:val="center"/>
              <w:rPr>
                <w:rFonts w:ascii="宋体" w:cs="宋体"/>
                <w:kern w:val="0"/>
                <w:szCs w:val="21"/>
              </w:rPr>
            </w:pPr>
            <w:r>
              <w:rPr>
                <w:rFonts w:hint="eastAsia" w:ascii="宋体" w:cs="宋体"/>
                <w:kern w:val="0"/>
                <w:szCs w:val="21"/>
              </w:rPr>
              <w:t>86</w:t>
            </w:r>
          </w:p>
        </w:tc>
      </w:tr>
      <w:tr w14:paraId="67F1BEF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B240FD">
            <w:pPr>
              <w:jc w:val="center"/>
              <w:rPr>
                <w:rFonts w:cs="宋体" w:asciiTheme="minorEastAsia" w:hAnsiTheme="minorEastAsia" w:eastAsiaTheme="minorEastAsia"/>
                <w:szCs w:val="21"/>
              </w:rPr>
            </w:pPr>
            <w:r>
              <w:rPr>
                <w:rFonts w:hint="eastAsia" w:asciiTheme="minorEastAsia" w:hAnsiTheme="minorEastAsia" w:eastAsiaTheme="minorEastAsia"/>
                <w:szCs w:val="21"/>
              </w:rPr>
              <w:t>1945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7D96FD">
            <w:pPr>
              <w:widowControl/>
              <w:spacing w:line="400" w:lineRule="exact"/>
              <w:jc w:val="center"/>
              <w:rPr>
                <w:rFonts w:ascii="宋体" w:cs="宋体"/>
                <w:kern w:val="0"/>
                <w:szCs w:val="21"/>
              </w:rPr>
            </w:pPr>
            <w:r>
              <w:rPr>
                <w:rFonts w:hint="eastAsia" w:ascii="宋体" w:cs="宋体"/>
                <w:kern w:val="0"/>
                <w:szCs w:val="21"/>
              </w:rPr>
              <w:t>水中氨甲基磷酸溶液标准物质</w:t>
            </w:r>
          </w:p>
        </w:tc>
        <w:tc>
          <w:tcPr>
            <w:tcW w:w="3260" w:type="dxa"/>
            <w:tcBorders>
              <w:top w:val="nil"/>
              <w:left w:val="nil"/>
              <w:bottom w:val="single" w:color="auto" w:sz="8" w:space="0"/>
              <w:right w:val="single" w:color="auto" w:sz="8" w:space="0"/>
            </w:tcBorders>
            <w:shd w:val="clear" w:color="auto" w:fill="auto"/>
            <w:vAlign w:val="center"/>
          </w:tcPr>
          <w:p w14:paraId="5FD1A175">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463B8D7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240FC2A">
            <w:pPr>
              <w:widowControl/>
              <w:spacing w:line="400" w:lineRule="exact"/>
              <w:jc w:val="center"/>
              <w:rPr>
                <w:rFonts w:ascii="宋体" w:cs="宋体"/>
                <w:kern w:val="0"/>
                <w:szCs w:val="21"/>
              </w:rPr>
            </w:pPr>
            <w:r>
              <w:rPr>
                <w:rFonts w:hint="eastAsia" w:ascii="宋体" w:cs="宋体"/>
                <w:kern w:val="0"/>
                <w:szCs w:val="21"/>
              </w:rPr>
              <w:t>215</w:t>
            </w:r>
          </w:p>
        </w:tc>
      </w:tr>
      <w:tr w14:paraId="6E101A2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2B7BB8">
            <w:pPr>
              <w:jc w:val="center"/>
              <w:rPr>
                <w:rFonts w:cs="宋体" w:asciiTheme="minorEastAsia" w:hAnsiTheme="minorEastAsia" w:eastAsiaTheme="minorEastAsia"/>
                <w:szCs w:val="21"/>
              </w:rPr>
            </w:pPr>
            <w:r>
              <w:rPr>
                <w:rFonts w:hint="eastAsia" w:asciiTheme="minorEastAsia" w:hAnsiTheme="minorEastAsia" w:eastAsiaTheme="minorEastAsia"/>
                <w:szCs w:val="21"/>
              </w:rPr>
              <w:t>1946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85F258">
            <w:pPr>
              <w:widowControl/>
              <w:spacing w:line="400" w:lineRule="exact"/>
              <w:jc w:val="center"/>
              <w:rPr>
                <w:rFonts w:ascii="宋体" w:cs="宋体"/>
                <w:kern w:val="0"/>
                <w:szCs w:val="21"/>
              </w:rPr>
            </w:pPr>
            <w:r>
              <w:rPr>
                <w:rFonts w:hint="eastAsia" w:ascii="宋体" w:cs="宋体"/>
                <w:kern w:val="0"/>
                <w:szCs w:val="21"/>
              </w:rPr>
              <w:t>水中氨甲基膦酸</w:t>
            </w:r>
            <w:r>
              <w:rPr>
                <w:rFonts w:ascii="宋体" w:cs="宋体"/>
                <w:kern w:val="0"/>
                <w:szCs w:val="21"/>
              </w:rPr>
              <w:t xml:space="preserve">-13C,15N </w:t>
            </w:r>
            <w:r>
              <w:rPr>
                <w:rFonts w:hint="eastAsia" w:ascii="宋体" w:cs="宋体"/>
                <w:kern w:val="0"/>
                <w:szCs w:val="21"/>
              </w:rPr>
              <w:t>溶液</w:t>
            </w:r>
          </w:p>
        </w:tc>
        <w:tc>
          <w:tcPr>
            <w:tcW w:w="3260" w:type="dxa"/>
            <w:tcBorders>
              <w:top w:val="nil"/>
              <w:left w:val="nil"/>
              <w:bottom w:val="single" w:color="auto" w:sz="8" w:space="0"/>
              <w:right w:val="single" w:color="auto" w:sz="8" w:space="0"/>
            </w:tcBorders>
            <w:shd w:val="clear" w:color="auto" w:fill="auto"/>
            <w:vAlign w:val="center"/>
          </w:tcPr>
          <w:p w14:paraId="6D900C69">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0D88A73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0B5F666">
            <w:pPr>
              <w:widowControl/>
              <w:spacing w:line="400" w:lineRule="exact"/>
              <w:jc w:val="center"/>
              <w:rPr>
                <w:rFonts w:ascii="宋体" w:cs="宋体"/>
                <w:kern w:val="0"/>
                <w:szCs w:val="21"/>
              </w:rPr>
            </w:pPr>
            <w:r>
              <w:rPr>
                <w:rFonts w:hint="eastAsia" w:ascii="宋体" w:cs="宋体"/>
                <w:kern w:val="0"/>
                <w:szCs w:val="21"/>
              </w:rPr>
              <w:t>1380</w:t>
            </w:r>
          </w:p>
        </w:tc>
      </w:tr>
      <w:tr w14:paraId="2493D2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B69256">
            <w:pPr>
              <w:jc w:val="center"/>
              <w:rPr>
                <w:rFonts w:cs="宋体" w:asciiTheme="minorEastAsia" w:hAnsiTheme="minorEastAsia" w:eastAsiaTheme="minorEastAsia"/>
                <w:szCs w:val="21"/>
              </w:rPr>
            </w:pPr>
            <w:r>
              <w:rPr>
                <w:rFonts w:hint="eastAsia" w:asciiTheme="minorEastAsia" w:hAnsiTheme="minorEastAsia" w:eastAsiaTheme="minorEastAsia"/>
                <w:szCs w:val="21"/>
              </w:rPr>
              <w:t>1947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C8EE95">
            <w:pPr>
              <w:widowControl/>
              <w:spacing w:line="400" w:lineRule="exact"/>
              <w:jc w:val="center"/>
              <w:rPr>
                <w:rFonts w:ascii="宋体" w:cs="宋体"/>
                <w:kern w:val="0"/>
                <w:szCs w:val="21"/>
              </w:rPr>
            </w:pPr>
            <w:r>
              <w:rPr>
                <w:rFonts w:hint="eastAsia" w:ascii="宋体" w:cs="宋体"/>
                <w:kern w:val="0"/>
                <w:szCs w:val="21"/>
              </w:rPr>
              <w:t>水中草铵膦</w:t>
            </w:r>
            <w:r>
              <w:rPr>
                <w:rFonts w:ascii="宋体" w:cs="宋体"/>
                <w:kern w:val="0"/>
                <w:szCs w:val="21"/>
              </w:rPr>
              <w:t>-N-</w:t>
            </w:r>
            <w:r>
              <w:rPr>
                <w:rFonts w:hint="eastAsia" w:ascii="宋体" w:cs="宋体"/>
                <w:kern w:val="0"/>
                <w:szCs w:val="21"/>
              </w:rPr>
              <w:t>乙酰溶液</w:t>
            </w:r>
          </w:p>
        </w:tc>
        <w:tc>
          <w:tcPr>
            <w:tcW w:w="3260" w:type="dxa"/>
            <w:tcBorders>
              <w:top w:val="nil"/>
              <w:left w:val="nil"/>
              <w:bottom w:val="single" w:color="auto" w:sz="8" w:space="0"/>
              <w:right w:val="single" w:color="auto" w:sz="8" w:space="0"/>
            </w:tcBorders>
            <w:shd w:val="clear" w:color="auto" w:fill="auto"/>
            <w:vAlign w:val="center"/>
          </w:tcPr>
          <w:p w14:paraId="1AB5ABD6">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2917DB7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91460A0">
            <w:pPr>
              <w:widowControl/>
              <w:spacing w:line="400" w:lineRule="exact"/>
              <w:jc w:val="center"/>
              <w:rPr>
                <w:rFonts w:ascii="宋体" w:cs="宋体"/>
                <w:kern w:val="0"/>
                <w:szCs w:val="21"/>
              </w:rPr>
            </w:pPr>
            <w:r>
              <w:rPr>
                <w:rFonts w:hint="eastAsia" w:ascii="宋体" w:cs="宋体"/>
                <w:kern w:val="0"/>
                <w:szCs w:val="21"/>
              </w:rPr>
              <w:t>157</w:t>
            </w:r>
          </w:p>
        </w:tc>
      </w:tr>
      <w:tr w14:paraId="42C4DC7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C76D2C">
            <w:pPr>
              <w:jc w:val="center"/>
              <w:rPr>
                <w:rFonts w:cs="宋体" w:asciiTheme="minorEastAsia" w:hAnsiTheme="minorEastAsia" w:eastAsiaTheme="minorEastAsia"/>
                <w:szCs w:val="21"/>
              </w:rPr>
            </w:pPr>
            <w:r>
              <w:rPr>
                <w:rFonts w:hint="eastAsia" w:asciiTheme="minorEastAsia" w:hAnsiTheme="minorEastAsia" w:eastAsiaTheme="minorEastAsia"/>
                <w:szCs w:val="21"/>
              </w:rPr>
              <w:t>1948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846726">
            <w:pPr>
              <w:widowControl/>
              <w:spacing w:line="400" w:lineRule="exact"/>
              <w:jc w:val="center"/>
              <w:rPr>
                <w:rFonts w:ascii="宋体" w:cs="宋体"/>
                <w:kern w:val="0"/>
                <w:szCs w:val="21"/>
              </w:rPr>
            </w:pPr>
            <w:r>
              <w:rPr>
                <w:rFonts w:hint="eastAsia" w:ascii="宋体" w:cs="宋体"/>
                <w:kern w:val="0"/>
                <w:szCs w:val="21"/>
              </w:rPr>
              <w:t>水中草铵膦溶液</w:t>
            </w:r>
          </w:p>
        </w:tc>
        <w:tc>
          <w:tcPr>
            <w:tcW w:w="3260" w:type="dxa"/>
            <w:tcBorders>
              <w:top w:val="nil"/>
              <w:left w:val="nil"/>
              <w:bottom w:val="single" w:color="auto" w:sz="8" w:space="0"/>
              <w:right w:val="single" w:color="auto" w:sz="8" w:space="0"/>
            </w:tcBorders>
            <w:shd w:val="clear" w:color="auto" w:fill="auto"/>
            <w:vAlign w:val="center"/>
          </w:tcPr>
          <w:p w14:paraId="2814B92A">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7E57A9D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4209188">
            <w:pPr>
              <w:widowControl/>
              <w:spacing w:line="400" w:lineRule="exact"/>
              <w:jc w:val="center"/>
              <w:rPr>
                <w:rFonts w:ascii="宋体" w:cs="宋体"/>
                <w:kern w:val="0"/>
                <w:szCs w:val="21"/>
              </w:rPr>
            </w:pPr>
            <w:r>
              <w:rPr>
                <w:rFonts w:hint="eastAsia" w:ascii="宋体" w:cs="宋体"/>
                <w:kern w:val="0"/>
                <w:szCs w:val="21"/>
              </w:rPr>
              <w:t>75</w:t>
            </w:r>
          </w:p>
        </w:tc>
      </w:tr>
      <w:tr w14:paraId="5BBE093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A2EB0E">
            <w:pPr>
              <w:jc w:val="center"/>
              <w:rPr>
                <w:rFonts w:cs="宋体" w:asciiTheme="minorEastAsia" w:hAnsiTheme="minorEastAsia" w:eastAsiaTheme="minorEastAsia"/>
                <w:szCs w:val="21"/>
              </w:rPr>
            </w:pPr>
            <w:r>
              <w:rPr>
                <w:rFonts w:hint="eastAsia" w:asciiTheme="minorEastAsia" w:hAnsiTheme="minorEastAsia" w:eastAsiaTheme="minorEastAsia"/>
                <w:szCs w:val="21"/>
              </w:rPr>
              <w:t>1949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B7B8B4">
            <w:pPr>
              <w:widowControl/>
              <w:spacing w:line="400" w:lineRule="exact"/>
              <w:jc w:val="center"/>
              <w:rPr>
                <w:rFonts w:ascii="宋体" w:cs="宋体"/>
                <w:kern w:val="0"/>
                <w:szCs w:val="21"/>
              </w:rPr>
            </w:pPr>
            <w:r>
              <w:rPr>
                <w:rFonts w:hint="eastAsia" w:ascii="宋体" w:cs="宋体"/>
                <w:kern w:val="0"/>
                <w:szCs w:val="21"/>
              </w:rPr>
              <w:t>水中草甘膦</w:t>
            </w:r>
            <w:r>
              <w:rPr>
                <w:rFonts w:ascii="宋体" w:cs="宋体"/>
                <w:kern w:val="0"/>
                <w:szCs w:val="21"/>
              </w:rPr>
              <w:t>-13C2,15N</w:t>
            </w:r>
            <w:r>
              <w:rPr>
                <w:rFonts w:hint="eastAsia" w:ascii="宋体" w:cs="宋体"/>
                <w:kern w:val="0"/>
                <w:szCs w:val="21"/>
              </w:rPr>
              <w:t>溶液</w:t>
            </w:r>
          </w:p>
        </w:tc>
        <w:tc>
          <w:tcPr>
            <w:tcW w:w="3260" w:type="dxa"/>
            <w:tcBorders>
              <w:top w:val="nil"/>
              <w:left w:val="nil"/>
              <w:bottom w:val="single" w:color="auto" w:sz="8" w:space="0"/>
              <w:right w:val="single" w:color="auto" w:sz="8" w:space="0"/>
            </w:tcBorders>
            <w:shd w:val="clear" w:color="auto" w:fill="auto"/>
            <w:vAlign w:val="center"/>
          </w:tcPr>
          <w:p w14:paraId="7FE501AC">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6183262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3A5E823">
            <w:pPr>
              <w:widowControl/>
              <w:spacing w:line="400" w:lineRule="exact"/>
              <w:jc w:val="center"/>
              <w:rPr>
                <w:rFonts w:ascii="宋体" w:cs="宋体"/>
                <w:kern w:val="0"/>
                <w:szCs w:val="21"/>
              </w:rPr>
            </w:pPr>
            <w:r>
              <w:rPr>
                <w:rFonts w:hint="eastAsia" w:ascii="宋体" w:cs="宋体"/>
                <w:kern w:val="0"/>
                <w:szCs w:val="21"/>
              </w:rPr>
              <w:t>2500</w:t>
            </w:r>
          </w:p>
        </w:tc>
      </w:tr>
      <w:tr w14:paraId="54CB013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F7E477">
            <w:pPr>
              <w:jc w:val="center"/>
              <w:rPr>
                <w:rFonts w:cs="宋体" w:asciiTheme="minorEastAsia" w:hAnsiTheme="minorEastAsia" w:eastAsiaTheme="minorEastAsia"/>
                <w:szCs w:val="21"/>
              </w:rPr>
            </w:pPr>
            <w:r>
              <w:rPr>
                <w:rFonts w:hint="eastAsia" w:asciiTheme="minorEastAsia" w:hAnsiTheme="minorEastAsia" w:eastAsiaTheme="minorEastAsia"/>
                <w:szCs w:val="21"/>
              </w:rPr>
              <w:t>1950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8C1F29">
            <w:pPr>
              <w:widowControl/>
              <w:spacing w:line="400" w:lineRule="exact"/>
              <w:jc w:val="center"/>
              <w:rPr>
                <w:rFonts w:ascii="宋体" w:cs="宋体"/>
                <w:kern w:val="0"/>
                <w:szCs w:val="21"/>
              </w:rPr>
            </w:pPr>
            <w:r>
              <w:rPr>
                <w:rFonts w:hint="eastAsia" w:ascii="宋体" w:cs="宋体"/>
                <w:kern w:val="0"/>
                <w:szCs w:val="21"/>
              </w:rPr>
              <w:t>水中草甘膦溶液  1071-83-6</w:t>
            </w:r>
          </w:p>
        </w:tc>
        <w:tc>
          <w:tcPr>
            <w:tcW w:w="3260" w:type="dxa"/>
            <w:tcBorders>
              <w:top w:val="nil"/>
              <w:left w:val="nil"/>
              <w:bottom w:val="single" w:color="auto" w:sz="8" w:space="0"/>
              <w:right w:val="single" w:color="auto" w:sz="8" w:space="0"/>
            </w:tcBorders>
            <w:shd w:val="clear" w:color="auto" w:fill="auto"/>
            <w:vAlign w:val="center"/>
          </w:tcPr>
          <w:p w14:paraId="3C623FCA">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752B92D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E17E57D">
            <w:pPr>
              <w:widowControl/>
              <w:spacing w:line="400" w:lineRule="exact"/>
              <w:jc w:val="center"/>
              <w:rPr>
                <w:rFonts w:ascii="宋体" w:cs="宋体"/>
                <w:kern w:val="0"/>
                <w:szCs w:val="21"/>
              </w:rPr>
            </w:pPr>
            <w:r>
              <w:rPr>
                <w:rFonts w:hint="eastAsia" w:ascii="宋体" w:cs="宋体"/>
                <w:kern w:val="0"/>
                <w:szCs w:val="21"/>
              </w:rPr>
              <w:t>120</w:t>
            </w:r>
          </w:p>
        </w:tc>
      </w:tr>
      <w:tr w14:paraId="531417F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4ED773">
            <w:pPr>
              <w:jc w:val="center"/>
              <w:rPr>
                <w:rFonts w:cs="宋体" w:asciiTheme="minorEastAsia" w:hAnsiTheme="minorEastAsia" w:eastAsiaTheme="minorEastAsia"/>
                <w:szCs w:val="21"/>
              </w:rPr>
            </w:pPr>
            <w:r>
              <w:rPr>
                <w:rFonts w:hint="eastAsia" w:asciiTheme="minorEastAsia" w:hAnsiTheme="minorEastAsia" w:eastAsiaTheme="minorEastAsia"/>
                <w:szCs w:val="21"/>
              </w:rPr>
              <w:t>1951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E42B54">
            <w:pPr>
              <w:widowControl/>
              <w:spacing w:line="400" w:lineRule="exact"/>
              <w:jc w:val="center"/>
              <w:rPr>
                <w:rFonts w:ascii="宋体" w:cs="宋体"/>
                <w:kern w:val="0"/>
                <w:szCs w:val="21"/>
              </w:rPr>
            </w:pPr>
            <w:r>
              <w:rPr>
                <w:rFonts w:hint="eastAsia" w:ascii="宋体" w:cs="宋体"/>
                <w:kern w:val="0"/>
                <w:szCs w:val="21"/>
              </w:rPr>
              <w:t>水中赤藓红溶液</w:t>
            </w:r>
          </w:p>
        </w:tc>
        <w:tc>
          <w:tcPr>
            <w:tcW w:w="3260" w:type="dxa"/>
            <w:tcBorders>
              <w:top w:val="nil"/>
              <w:left w:val="nil"/>
              <w:bottom w:val="single" w:color="auto" w:sz="8" w:space="0"/>
              <w:right w:val="single" w:color="auto" w:sz="8" w:space="0"/>
            </w:tcBorders>
            <w:shd w:val="clear" w:color="auto" w:fill="auto"/>
            <w:vAlign w:val="center"/>
          </w:tcPr>
          <w:p w14:paraId="14A7E7BB">
            <w:pPr>
              <w:widowControl/>
              <w:spacing w:line="400" w:lineRule="exact"/>
              <w:jc w:val="center"/>
              <w:rPr>
                <w:rFonts w:ascii="宋体" w:cs="宋体"/>
                <w:kern w:val="0"/>
                <w:szCs w:val="21"/>
              </w:rPr>
            </w:pPr>
            <w:r>
              <w:rPr>
                <w:rFonts w:hint="eastAsia" w:ascii="宋体" w:cs="宋体"/>
                <w:kern w:val="0"/>
                <w:szCs w:val="21"/>
              </w:rPr>
              <w:t>1000ppm，1ml</w:t>
            </w:r>
          </w:p>
        </w:tc>
        <w:tc>
          <w:tcPr>
            <w:tcW w:w="709" w:type="dxa"/>
            <w:tcBorders>
              <w:top w:val="nil"/>
              <w:left w:val="nil"/>
              <w:bottom w:val="single" w:color="auto" w:sz="8" w:space="0"/>
              <w:right w:val="single" w:color="auto" w:sz="8" w:space="0"/>
            </w:tcBorders>
            <w:shd w:val="clear" w:color="auto" w:fill="auto"/>
            <w:vAlign w:val="center"/>
          </w:tcPr>
          <w:p w14:paraId="6128F82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33D2595">
            <w:pPr>
              <w:widowControl/>
              <w:spacing w:line="400" w:lineRule="exact"/>
              <w:jc w:val="center"/>
              <w:rPr>
                <w:rFonts w:ascii="宋体" w:cs="宋体"/>
                <w:kern w:val="0"/>
                <w:szCs w:val="21"/>
              </w:rPr>
            </w:pPr>
            <w:r>
              <w:rPr>
                <w:rFonts w:hint="eastAsia" w:ascii="宋体" w:cs="宋体"/>
                <w:kern w:val="0"/>
                <w:szCs w:val="21"/>
              </w:rPr>
              <w:t>130</w:t>
            </w:r>
          </w:p>
        </w:tc>
      </w:tr>
      <w:tr w14:paraId="3F90A27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9E7B06">
            <w:pPr>
              <w:jc w:val="center"/>
              <w:rPr>
                <w:rFonts w:cs="宋体" w:asciiTheme="minorEastAsia" w:hAnsiTheme="minorEastAsia" w:eastAsiaTheme="minorEastAsia"/>
                <w:szCs w:val="21"/>
              </w:rPr>
            </w:pPr>
            <w:r>
              <w:rPr>
                <w:rFonts w:hint="eastAsia" w:asciiTheme="minorEastAsia" w:hAnsiTheme="minorEastAsia" w:eastAsiaTheme="minorEastAsia"/>
                <w:szCs w:val="21"/>
              </w:rPr>
              <w:t>1952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B593F2">
            <w:pPr>
              <w:widowControl/>
              <w:spacing w:line="400" w:lineRule="exact"/>
              <w:jc w:val="center"/>
              <w:rPr>
                <w:rFonts w:ascii="宋体" w:cs="宋体"/>
                <w:kern w:val="0"/>
                <w:szCs w:val="21"/>
              </w:rPr>
            </w:pPr>
            <w:r>
              <w:rPr>
                <w:rFonts w:hint="eastAsia" w:ascii="宋体" w:cs="宋体"/>
                <w:kern w:val="0"/>
                <w:szCs w:val="21"/>
              </w:rPr>
              <w:t>水中氟成分分析标准物质</w:t>
            </w:r>
          </w:p>
        </w:tc>
        <w:tc>
          <w:tcPr>
            <w:tcW w:w="3260" w:type="dxa"/>
            <w:tcBorders>
              <w:top w:val="nil"/>
              <w:left w:val="nil"/>
              <w:bottom w:val="single" w:color="auto" w:sz="8" w:space="0"/>
              <w:right w:val="single" w:color="auto" w:sz="8" w:space="0"/>
            </w:tcBorders>
            <w:shd w:val="clear" w:color="auto" w:fill="auto"/>
            <w:vAlign w:val="center"/>
          </w:tcPr>
          <w:p w14:paraId="571B7724">
            <w:pPr>
              <w:widowControl/>
              <w:spacing w:line="400" w:lineRule="exact"/>
              <w:jc w:val="center"/>
              <w:rPr>
                <w:rFonts w:ascii="宋体" w:cs="宋体"/>
                <w:kern w:val="0"/>
                <w:szCs w:val="21"/>
              </w:rPr>
            </w:pPr>
            <w:r>
              <w:rPr>
                <w:rFonts w:hint="eastAsia" w:ascii="宋体" w:cs="宋体"/>
                <w:kern w:val="0"/>
                <w:szCs w:val="21"/>
              </w:rPr>
              <w:t>1000μg/mL,20ml/瓶</w:t>
            </w:r>
          </w:p>
        </w:tc>
        <w:tc>
          <w:tcPr>
            <w:tcW w:w="709" w:type="dxa"/>
            <w:tcBorders>
              <w:top w:val="nil"/>
              <w:left w:val="nil"/>
              <w:bottom w:val="single" w:color="auto" w:sz="8" w:space="0"/>
              <w:right w:val="single" w:color="auto" w:sz="8" w:space="0"/>
            </w:tcBorders>
            <w:shd w:val="clear" w:color="auto" w:fill="auto"/>
            <w:vAlign w:val="center"/>
          </w:tcPr>
          <w:p w14:paraId="1924726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1724DFD">
            <w:pPr>
              <w:widowControl/>
              <w:spacing w:line="400" w:lineRule="exact"/>
              <w:jc w:val="center"/>
              <w:rPr>
                <w:rFonts w:ascii="宋体" w:cs="宋体"/>
                <w:kern w:val="0"/>
                <w:szCs w:val="21"/>
              </w:rPr>
            </w:pPr>
            <w:r>
              <w:rPr>
                <w:rFonts w:hint="eastAsia" w:ascii="宋体" w:cs="宋体"/>
                <w:kern w:val="0"/>
                <w:szCs w:val="21"/>
              </w:rPr>
              <w:t>200</w:t>
            </w:r>
          </w:p>
        </w:tc>
      </w:tr>
      <w:tr w14:paraId="0CCB04C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129276">
            <w:pPr>
              <w:jc w:val="center"/>
              <w:rPr>
                <w:rFonts w:cs="宋体" w:asciiTheme="minorEastAsia" w:hAnsiTheme="minorEastAsia" w:eastAsiaTheme="minorEastAsia"/>
                <w:szCs w:val="21"/>
              </w:rPr>
            </w:pPr>
            <w:r>
              <w:rPr>
                <w:rFonts w:hint="eastAsia" w:asciiTheme="minorEastAsia" w:hAnsiTheme="minorEastAsia" w:eastAsiaTheme="minorEastAsia"/>
                <w:szCs w:val="21"/>
              </w:rPr>
              <w:t>1953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AC22A4">
            <w:pPr>
              <w:widowControl/>
              <w:spacing w:line="400" w:lineRule="exact"/>
              <w:jc w:val="center"/>
              <w:rPr>
                <w:rFonts w:ascii="宋体" w:cs="宋体"/>
                <w:kern w:val="0"/>
                <w:szCs w:val="21"/>
              </w:rPr>
            </w:pPr>
            <w:r>
              <w:rPr>
                <w:rFonts w:hint="eastAsia" w:ascii="宋体" w:cs="宋体"/>
                <w:kern w:val="0"/>
                <w:szCs w:val="21"/>
              </w:rPr>
              <w:t>水中喹啉黄溶液  8004-92-0</w:t>
            </w:r>
          </w:p>
        </w:tc>
        <w:tc>
          <w:tcPr>
            <w:tcW w:w="3260" w:type="dxa"/>
            <w:tcBorders>
              <w:top w:val="nil"/>
              <w:left w:val="nil"/>
              <w:bottom w:val="single" w:color="auto" w:sz="8" w:space="0"/>
              <w:right w:val="single" w:color="auto" w:sz="8" w:space="0"/>
            </w:tcBorders>
            <w:shd w:val="clear" w:color="auto" w:fill="auto"/>
            <w:vAlign w:val="center"/>
          </w:tcPr>
          <w:p w14:paraId="1B2AB7DD">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1B2F879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4ED28F8">
            <w:pPr>
              <w:widowControl/>
              <w:spacing w:line="400" w:lineRule="exact"/>
              <w:jc w:val="center"/>
              <w:rPr>
                <w:rFonts w:ascii="宋体" w:cs="宋体"/>
                <w:kern w:val="0"/>
                <w:szCs w:val="21"/>
              </w:rPr>
            </w:pPr>
            <w:r>
              <w:rPr>
                <w:rFonts w:hint="eastAsia" w:ascii="宋体" w:cs="宋体"/>
                <w:kern w:val="0"/>
                <w:szCs w:val="21"/>
              </w:rPr>
              <w:t>140</w:t>
            </w:r>
          </w:p>
        </w:tc>
      </w:tr>
      <w:tr w14:paraId="311CAB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2A6E60">
            <w:pPr>
              <w:jc w:val="center"/>
              <w:rPr>
                <w:rFonts w:cs="宋体" w:asciiTheme="minorEastAsia" w:hAnsiTheme="minorEastAsia" w:eastAsiaTheme="minorEastAsia"/>
                <w:szCs w:val="21"/>
              </w:rPr>
            </w:pPr>
            <w:r>
              <w:rPr>
                <w:rFonts w:hint="eastAsia" w:asciiTheme="minorEastAsia" w:hAnsiTheme="minorEastAsia" w:eastAsiaTheme="minorEastAsia"/>
                <w:szCs w:val="21"/>
              </w:rPr>
              <w:t>1954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7D7443">
            <w:pPr>
              <w:widowControl/>
              <w:spacing w:line="400" w:lineRule="exact"/>
              <w:jc w:val="center"/>
              <w:rPr>
                <w:rFonts w:ascii="宋体" w:cs="宋体"/>
                <w:kern w:val="0"/>
                <w:szCs w:val="21"/>
              </w:rPr>
            </w:pPr>
            <w:r>
              <w:rPr>
                <w:rFonts w:hint="eastAsia" w:ascii="宋体" w:cs="宋体"/>
                <w:kern w:val="0"/>
                <w:szCs w:val="21"/>
              </w:rPr>
              <w:t>水中亮蓝溶液</w:t>
            </w:r>
          </w:p>
        </w:tc>
        <w:tc>
          <w:tcPr>
            <w:tcW w:w="3260" w:type="dxa"/>
            <w:tcBorders>
              <w:top w:val="nil"/>
              <w:left w:val="nil"/>
              <w:bottom w:val="single" w:color="auto" w:sz="8" w:space="0"/>
              <w:right w:val="single" w:color="auto" w:sz="8" w:space="0"/>
            </w:tcBorders>
            <w:shd w:val="clear" w:color="auto" w:fill="auto"/>
            <w:vAlign w:val="center"/>
          </w:tcPr>
          <w:p w14:paraId="02B11D43">
            <w:pPr>
              <w:widowControl/>
              <w:spacing w:line="400" w:lineRule="exact"/>
              <w:jc w:val="center"/>
              <w:rPr>
                <w:rFonts w:ascii="宋体" w:cs="宋体"/>
                <w:kern w:val="0"/>
                <w:szCs w:val="21"/>
              </w:rPr>
            </w:pPr>
            <w:r>
              <w:rPr>
                <w:rFonts w:hint="eastAsia" w:ascii="宋体" w:cs="宋体"/>
                <w:kern w:val="0"/>
                <w:szCs w:val="21"/>
              </w:rPr>
              <w:t>1000ppm,1ml</w:t>
            </w:r>
          </w:p>
        </w:tc>
        <w:tc>
          <w:tcPr>
            <w:tcW w:w="709" w:type="dxa"/>
            <w:tcBorders>
              <w:top w:val="nil"/>
              <w:left w:val="nil"/>
              <w:bottom w:val="single" w:color="auto" w:sz="8" w:space="0"/>
              <w:right w:val="single" w:color="auto" w:sz="8" w:space="0"/>
            </w:tcBorders>
            <w:shd w:val="clear" w:color="auto" w:fill="auto"/>
            <w:vAlign w:val="center"/>
          </w:tcPr>
          <w:p w14:paraId="731679D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628B124">
            <w:pPr>
              <w:widowControl/>
              <w:spacing w:line="400" w:lineRule="exact"/>
              <w:jc w:val="center"/>
              <w:rPr>
                <w:rFonts w:ascii="宋体" w:cs="宋体"/>
                <w:kern w:val="0"/>
                <w:szCs w:val="21"/>
              </w:rPr>
            </w:pPr>
            <w:r>
              <w:rPr>
                <w:rFonts w:hint="eastAsia" w:ascii="宋体" w:cs="宋体"/>
                <w:kern w:val="0"/>
                <w:szCs w:val="21"/>
              </w:rPr>
              <w:t>150</w:t>
            </w:r>
          </w:p>
        </w:tc>
      </w:tr>
      <w:tr w14:paraId="0E25CDC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358012">
            <w:pPr>
              <w:jc w:val="center"/>
              <w:rPr>
                <w:rFonts w:cs="宋体" w:asciiTheme="minorEastAsia" w:hAnsiTheme="minorEastAsia" w:eastAsiaTheme="minorEastAsia"/>
                <w:szCs w:val="21"/>
              </w:rPr>
            </w:pPr>
            <w:r>
              <w:rPr>
                <w:rFonts w:hint="eastAsia" w:asciiTheme="minorEastAsia" w:hAnsiTheme="minorEastAsia" w:eastAsiaTheme="minorEastAsia"/>
                <w:szCs w:val="21"/>
              </w:rPr>
              <w:t>1955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E10CEB">
            <w:pPr>
              <w:widowControl/>
              <w:spacing w:line="400" w:lineRule="exact"/>
              <w:jc w:val="center"/>
              <w:rPr>
                <w:rFonts w:ascii="宋体" w:cs="宋体"/>
                <w:kern w:val="0"/>
                <w:szCs w:val="21"/>
              </w:rPr>
            </w:pPr>
            <w:r>
              <w:rPr>
                <w:rFonts w:hint="eastAsia" w:ascii="宋体" w:cs="宋体"/>
                <w:kern w:val="0"/>
                <w:szCs w:val="21"/>
              </w:rPr>
              <w:t>水中柠檬黄溶液</w:t>
            </w:r>
          </w:p>
        </w:tc>
        <w:tc>
          <w:tcPr>
            <w:tcW w:w="3260" w:type="dxa"/>
            <w:tcBorders>
              <w:top w:val="nil"/>
              <w:left w:val="nil"/>
              <w:bottom w:val="single" w:color="auto" w:sz="8" w:space="0"/>
              <w:right w:val="single" w:color="auto" w:sz="8" w:space="0"/>
            </w:tcBorders>
            <w:shd w:val="clear" w:color="auto" w:fill="auto"/>
            <w:vAlign w:val="center"/>
          </w:tcPr>
          <w:p w14:paraId="5F2985C7">
            <w:pPr>
              <w:widowControl/>
              <w:spacing w:line="400" w:lineRule="exact"/>
              <w:jc w:val="center"/>
              <w:rPr>
                <w:rFonts w:ascii="宋体" w:cs="宋体"/>
                <w:kern w:val="0"/>
                <w:szCs w:val="21"/>
              </w:rPr>
            </w:pPr>
            <w:r>
              <w:rPr>
                <w:rFonts w:hint="eastAsia" w:ascii="宋体" w:cs="宋体"/>
                <w:kern w:val="0"/>
                <w:szCs w:val="21"/>
              </w:rPr>
              <w:t>1000ppm,1ml</w:t>
            </w:r>
          </w:p>
        </w:tc>
        <w:tc>
          <w:tcPr>
            <w:tcW w:w="709" w:type="dxa"/>
            <w:tcBorders>
              <w:top w:val="nil"/>
              <w:left w:val="nil"/>
              <w:bottom w:val="single" w:color="auto" w:sz="8" w:space="0"/>
              <w:right w:val="single" w:color="auto" w:sz="8" w:space="0"/>
            </w:tcBorders>
            <w:shd w:val="clear" w:color="auto" w:fill="auto"/>
            <w:vAlign w:val="center"/>
          </w:tcPr>
          <w:p w14:paraId="31EE9C1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78F7215">
            <w:pPr>
              <w:widowControl/>
              <w:spacing w:line="400" w:lineRule="exact"/>
              <w:jc w:val="center"/>
              <w:rPr>
                <w:rFonts w:ascii="宋体" w:cs="宋体"/>
                <w:kern w:val="0"/>
                <w:szCs w:val="21"/>
              </w:rPr>
            </w:pPr>
            <w:r>
              <w:rPr>
                <w:rFonts w:hint="eastAsia" w:ascii="宋体" w:cs="宋体"/>
                <w:kern w:val="0"/>
                <w:szCs w:val="21"/>
              </w:rPr>
              <w:t>182</w:t>
            </w:r>
          </w:p>
        </w:tc>
      </w:tr>
      <w:tr w14:paraId="653A31A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7FA748">
            <w:pPr>
              <w:jc w:val="center"/>
              <w:rPr>
                <w:rFonts w:cs="宋体" w:asciiTheme="minorEastAsia" w:hAnsiTheme="minorEastAsia" w:eastAsiaTheme="minorEastAsia"/>
                <w:szCs w:val="21"/>
              </w:rPr>
            </w:pPr>
            <w:r>
              <w:rPr>
                <w:rFonts w:hint="eastAsia" w:asciiTheme="minorEastAsia" w:hAnsiTheme="minorEastAsia" w:eastAsiaTheme="minorEastAsia"/>
                <w:szCs w:val="21"/>
              </w:rPr>
              <w:t>1956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53FCDE">
            <w:pPr>
              <w:widowControl/>
              <w:spacing w:line="400" w:lineRule="exact"/>
              <w:jc w:val="center"/>
              <w:rPr>
                <w:rFonts w:ascii="宋体" w:cs="宋体"/>
                <w:kern w:val="0"/>
                <w:szCs w:val="21"/>
              </w:rPr>
            </w:pPr>
            <w:r>
              <w:rPr>
                <w:rFonts w:hint="eastAsia" w:ascii="宋体" w:cs="宋体"/>
                <w:kern w:val="0"/>
                <w:szCs w:val="21"/>
              </w:rPr>
              <w:t>水中氰成分分析标准物质</w:t>
            </w:r>
          </w:p>
        </w:tc>
        <w:tc>
          <w:tcPr>
            <w:tcW w:w="3260" w:type="dxa"/>
            <w:tcBorders>
              <w:top w:val="nil"/>
              <w:left w:val="nil"/>
              <w:bottom w:val="single" w:color="auto" w:sz="8" w:space="0"/>
              <w:right w:val="single" w:color="auto" w:sz="8" w:space="0"/>
            </w:tcBorders>
            <w:shd w:val="clear" w:color="auto" w:fill="auto"/>
            <w:vAlign w:val="center"/>
          </w:tcPr>
          <w:p w14:paraId="4478179E">
            <w:pPr>
              <w:widowControl/>
              <w:spacing w:line="400" w:lineRule="exact"/>
              <w:jc w:val="center"/>
              <w:rPr>
                <w:rFonts w:ascii="宋体" w:cs="宋体"/>
                <w:kern w:val="0"/>
                <w:szCs w:val="21"/>
              </w:rPr>
            </w:pPr>
            <w:r>
              <w:rPr>
                <w:rFonts w:hint="eastAsia" w:ascii="宋体" w:cs="宋体"/>
                <w:kern w:val="0"/>
                <w:szCs w:val="21"/>
              </w:rPr>
              <w:t>40ml，50ug/ml</w:t>
            </w:r>
          </w:p>
        </w:tc>
        <w:tc>
          <w:tcPr>
            <w:tcW w:w="709" w:type="dxa"/>
            <w:tcBorders>
              <w:top w:val="nil"/>
              <w:left w:val="nil"/>
              <w:bottom w:val="single" w:color="auto" w:sz="8" w:space="0"/>
              <w:right w:val="single" w:color="auto" w:sz="8" w:space="0"/>
            </w:tcBorders>
            <w:shd w:val="clear" w:color="auto" w:fill="auto"/>
            <w:vAlign w:val="center"/>
          </w:tcPr>
          <w:p w14:paraId="1EB2C10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E014F44">
            <w:pPr>
              <w:widowControl/>
              <w:spacing w:line="400" w:lineRule="exact"/>
              <w:jc w:val="center"/>
              <w:rPr>
                <w:rFonts w:ascii="宋体" w:cs="宋体"/>
                <w:kern w:val="0"/>
                <w:szCs w:val="21"/>
              </w:rPr>
            </w:pPr>
            <w:r>
              <w:rPr>
                <w:rFonts w:hint="eastAsia" w:ascii="宋体" w:cs="宋体"/>
                <w:kern w:val="0"/>
                <w:szCs w:val="21"/>
              </w:rPr>
              <w:t>150</w:t>
            </w:r>
          </w:p>
        </w:tc>
      </w:tr>
      <w:tr w14:paraId="2B367A2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0281B1">
            <w:pPr>
              <w:jc w:val="center"/>
              <w:rPr>
                <w:rFonts w:cs="宋体" w:asciiTheme="minorEastAsia" w:hAnsiTheme="minorEastAsia" w:eastAsiaTheme="minorEastAsia"/>
                <w:szCs w:val="21"/>
              </w:rPr>
            </w:pPr>
            <w:r>
              <w:rPr>
                <w:rFonts w:hint="eastAsia" w:asciiTheme="minorEastAsia" w:hAnsiTheme="minorEastAsia" w:eastAsiaTheme="minorEastAsia"/>
                <w:szCs w:val="21"/>
              </w:rPr>
              <w:t>1957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FD72F6">
            <w:pPr>
              <w:widowControl/>
              <w:spacing w:line="400" w:lineRule="exact"/>
              <w:jc w:val="center"/>
              <w:rPr>
                <w:rFonts w:ascii="宋体" w:cs="宋体"/>
                <w:kern w:val="0"/>
                <w:szCs w:val="21"/>
              </w:rPr>
            </w:pPr>
            <w:r>
              <w:rPr>
                <w:rFonts w:hint="eastAsia" w:ascii="宋体" w:cs="宋体"/>
                <w:kern w:val="0"/>
                <w:szCs w:val="21"/>
              </w:rPr>
              <w:t>水中日落黄溶液</w:t>
            </w:r>
          </w:p>
        </w:tc>
        <w:tc>
          <w:tcPr>
            <w:tcW w:w="3260" w:type="dxa"/>
            <w:tcBorders>
              <w:top w:val="nil"/>
              <w:left w:val="nil"/>
              <w:bottom w:val="single" w:color="auto" w:sz="8" w:space="0"/>
              <w:right w:val="single" w:color="auto" w:sz="8" w:space="0"/>
            </w:tcBorders>
            <w:shd w:val="clear" w:color="auto" w:fill="auto"/>
            <w:vAlign w:val="center"/>
          </w:tcPr>
          <w:p w14:paraId="261CCFF0">
            <w:pPr>
              <w:widowControl/>
              <w:spacing w:line="400" w:lineRule="exact"/>
              <w:jc w:val="center"/>
              <w:rPr>
                <w:rFonts w:ascii="宋体" w:cs="宋体"/>
                <w:kern w:val="0"/>
                <w:szCs w:val="21"/>
              </w:rPr>
            </w:pPr>
            <w:r>
              <w:rPr>
                <w:rFonts w:hint="eastAsia" w:ascii="宋体" w:cs="宋体"/>
                <w:kern w:val="0"/>
                <w:szCs w:val="21"/>
              </w:rPr>
              <w:t>1000ppm,1ml</w:t>
            </w:r>
          </w:p>
        </w:tc>
        <w:tc>
          <w:tcPr>
            <w:tcW w:w="709" w:type="dxa"/>
            <w:tcBorders>
              <w:top w:val="nil"/>
              <w:left w:val="nil"/>
              <w:bottom w:val="single" w:color="auto" w:sz="8" w:space="0"/>
              <w:right w:val="single" w:color="auto" w:sz="8" w:space="0"/>
            </w:tcBorders>
            <w:shd w:val="clear" w:color="auto" w:fill="auto"/>
            <w:vAlign w:val="center"/>
          </w:tcPr>
          <w:p w14:paraId="5332B0A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9B4A300">
            <w:pPr>
              <w:widowControl/>
              <w:spacing w:line="400" w:lineRule="exact"/>
              <w:jc w:val="center"/>
              <w:rPr>
                <w:rFonts w:ascii="宋体" w:cs="宋体"/>
                <w:kern w:val="0"/>
                <w:szCs w:val="21"/>
              </w:rPr>
            </w:pPr>
            <w:r>
              <w:rPr>
                <w:rFonts w:hint="eastAsia" w:ascii="宋体" w:cs="宋体"/>
                <w:kern w:val="0"/>
                <w:szCs w:val="21"/>
              </w:rPr>
              <w:t>200</w:t>
            </w:r>
          </w:p>
        </w:tc>
      </w:tr>
      <w:tr w14:paraId="427A18A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798875">
            <w:pPr>
              <w:jc w:val="center"/>
              <w:rPr>
                <w:rFonts w:cs="宋体" w:asciiTheme="minorEastAsia" w:hAnsiTheme="minorEastAsia" w:eastAsiaTheme="minorEastAsia"/>
                <w:szCs w:val="21"/>
              </w:rPr>
            </w:pPr>
            <w:r>
              <w:rPr>
                <w:rFonts w:hint="eastAsia" w:asciiTheme="minorEastAsia" w:hAnsiTheme="minorEastAsia" w:eastAsiaTheme="minorEastAsia"/>
                <w:szCs w:val="21"/>
              </w:rPr>
              <w:t>1958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46659A">
            <w:pPr>
              <w:widowControl/>
              <w:spacing w:line="400" w:lineRule="exact"/>
              <w:jc w:val="center"/>
              <w:rPr>
                <w:rFonts w:ascii="宋体" w:cs="宋体"/>
                <w:kern w:val="0"/>
                <w:szCs w:val="21"/>
              </w:rPr>
            </w:pPr>
            <w:r>
              <w:rPr>
                <w:rFonts w:hint="eastAsia" w:ascii="宋体" w:cs="宋体"/>
                <w:kern w:val="0"/>
                <w:szCs w:val="21"/>
              </w:rPr>
              <w:t>水中酸性红溶液 3567-69-9</w:t>
            </w:r>
          </w:p>
        </w:tc>
        <w:tc>
          <w:tcPr>
            <w:tcW w:w="3260" w:type="dxa"/>
            <w:tcBorders>
              <w:top w:val="nil"/>
              <w:left w:val="nil"/>
              <w:bottom w:val="single" w:color="auto" w:sz="8" w:space="0"/>
              <w:right w:val="single" w:color="auto" w:sz="8" w:space="0"/>
            </w:tcBorders>
            <w:shd w:val="clear" w:color="auto" w:fill="auto"/>
            <w:vAlign w:val="center"/>
          </w:tcPr>
          <w:p w14:paraId="186E49A5">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15EA946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EFDC432">
            <w:pPr>
              <w:widowControl/>
              <w:spacing w:line="400" w:lineRule="exact"/>
              <w:jc w:val="center"/>
              <w:rPr>
                <w:rFonts w:ascii="宋体" w:cs="宋体"/>
                <w:kern w:val="0"/>
                <w:szCs w:val="21"/>
              </w:rPr>
            </w:pPr>
            <w:r>
              <w:rPr>
                <w:rFonts w:hint="eastAsia" w:ascii="宋体" w:cs="宋体"/>
                <w:kern w:val="0"/>
                <w:szCs w:val="21"/>
              </w:rPr>
              <w:t>200</w:t>
            </w:r>
          </w:p>
        </w:tc>
      </w:tr>
      <w:tr w14:paraId="1F2ECE0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61C7BA">
            <w:pPr>
              <w:jc w:val="center"/>
              <w:rPr>
                <w:rFonts w:cs="宋体" w:asciiTheme="minorEastAsia" w:hAnsiTheme="minorEastAsia" w:eastAsiaTheme="minorEastAsia"/>
                <w:szCs w:val="21"/>
              </w:rPr>
            </w:pPr>
            <w:r>
              <w:rPr>
                <w:rFonts w:hint="eastAsia" w:asciiTheme="minorEastAsia" w:hAnsiTheme="minorEastAsia" w:eastAsiaTheme="minorEastAsia"/>
                <w:szCs w:val="21"/>
              </w:rPr>
              <w:t>1959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FB5121">
            <w:pPr>
              <w:widowControl/>
              <w:spacing w:line="400" w:lineRule="exact"/>
              <w:jc w:val="center"/>
              <w:rPr>
                <w:rFonts w:ascii="宋体" w:cs="宋体"/>
                <w:kern w:val="0"/>
                <w:szCs w:val="21"/>
              </w:rPr>
            </w:pPr>
            <w:r>
              <w:rPr>
                <w:rFonts w:hint="eastAsia" w:ascii="宋体" w:cs="宋体"/>
                <w:kern w:val="0"/>
                <w:szCs w:val="21"/>
              </w:rPr>
              <w:t>水中甜蜜素溶液标准样品（环己基氨基磺酸钠）</w:t>
            </w:r>
          </w:p>
        </w:tc>
        <w:tc>
          <w:tcPr>
            <w:tcW w:w="3260" w:type="dxa"/>
            <w:tcBorders>
              <w:top w:val="nil"/>
              <w:left w:val="nil"/>
              <w:bottom w:val="single" w:color="auto" w:sz="8" w:space="0"/>
              <w:right w:val="single" w:color="auto" w:sz="8" w:space="0"/>
            </w:tcBorders>
            <w:shd w:val="clear" w:color="auto" w:fill="auto"/>
            <w:vAlign w:val="center"/>
          </w:tcPr>
          <w:p w14:paraId="611DEF56">
            <w:pPr>
              <w:widowControl/>
              <w:spacing w:line="400" w:lineRule="exact"/>
              <w:jc w:val="center"/>
              <w:rPr>
                <w:rFonts w:ascii="宋体" w:cs="宋体"/>
                <w:kern w:val="0"/>
                <w:szCs w:val="21"/>
              </w:rPr>
            </w:pPr>
            <w:r>
              <w:rPr>
                <w:rFonts w:hint="eastAsia" w:ascii="宋体" w:cs="宋体"/>
                <w:kern w:val="0"/>
                <w:szCs w:val="21"/>
              </w:rPr>
              <w:t>5ml/支，10000μg/mL</w:t>
            </w:r>
          </w:p>
        </w:tc>
        <w:tc>
          <w:tcPr>
            <w:tcW w:w="709" w:type="dxa"/>
            <w:tcBorders>
              <w:top w:val="nil"/>
              <w:left w:val="nil"/>
              <w:bottom w:val="single" w:color="auto" w:sz="8" w:space="0"/>
              <w:right w:val="single" w:color="auto" w:sz="8" w:space="0"/>
            </w:tcBorders>
            <w:shd w:val="clear" w:color="auto" w:fill="auto"/>
            <w:vAlign w:val="center"/>
          </w:tcPr>
          <w:p w14:paraId="241C6A5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33977BF">
            <w:pPr>
              <w:widowControl/>
              <w:spacing w:line="400" w:lineRule="exact"/>
              <w:jc w:val="center"/>
              <w:rPr>
                <w:rFonts w:ascii="宋体" w:cs="宋体"/>
                <w:kern w:val="0"/>
                <w:szCs w:val="21"/>
              </w:rPr>
            </w:pPr>
            <w:r>
              <w:rPr>
                <w:rFonts w:hint="eastAsia" w:ascii="宋体" w:cs="宋体"/>
                <w:kern w:val="0"/>
                <w:szCs w:val="21"/>
              </w:rPr>
              <w:t>153</w:t>
            </w:r>
          </w:p>
        </w:tc>
      </w:tr>
      <w:tr w14:paraId="046FA59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612C8F">
            <w:pPr>
              <w:jc w:val="center"/>
              <w:rPr>
                <w:rFonts w:cs="宋体" w:asciiTheme="minorEastAsia" w:hAnsiTheme="minorEastAsia" w:eastAsiaTheme="minorEastAsia"/>
                <w:szCs w:val="21"/>
              </w:rPr>
            </w:pPr>
            <w:r>
              <w:rPr>
                <w:rFonts w:hint="eastAsia" w:asciiTheme="minorEastAsia" w:hAnsiTheme="minorEastAsia" w:eastAsiaTheme="minorEastAsia"/>
                <w:szCs w:val="21"/>
              </w:rPr>
              <w:t>1960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FE864C">
            <w:pPr>
              <w:widowControl/>
              <w:spacing w:line="400" w:lineRule="exact"/>
              <w:jc w:val="center"/>
              <w:rPr>
                <w:rFonts w:ascii="宋体" w:cs="宋体"/>
                <w:kern w:val="0"/>
                <w:szCs w:val="21"/>
              </w:rPr>
            </w:pPr>
            <w:r>
              <w:rPr>
                <w:rFonts w:hint="eastAsia" w:ascii="宋体" w:cs="宋体"/>
                <w:kern w:val="0"/>
                <w:szCs w:val="21"/>
              </w:rPr>
              <w:t>水中苋菜红溶液</w:t>
            </w:r>
          </w:p>
        </w:tc>
        <w:tc>
          <w:tcPr>
            <w:tcW w:w="3260" w:type="dxa"/>
            <w:tcBorders>
              <w:top w:val="nil"/>
              <w:left w:val="nil"/>
              <w:bottom w:val="single" w:color="auto" w:sz="8" w:space="0"/>
              <w:right w:val="single" w:color="auto" w:sz="8" w:space="0"/>
            </w:tcBorders>
            <w:shd w:val="clear" w:color="auto" w:fill="auto"/>
            <w:vAlign w:val="center"/>
          </w:tcPr>
          <w:p w14:paraId="1B6F620D">
            <w:pPr>
              <w:widowControl/>
              <w:spacing w:line="400" w:lineRule="exact"/>
              <w:jc w:val="center"/>
              <w:rPr>
                <w:rFonts w:ascii="宋体" w:cs="宋体"/>
                <w:kern w:val="0"/>
                <w:szCs w:val="21"/>
              </w:rPr>
            </w:pPr>
            <w:r>
              <w:rPr>
                <w:rFonts w:hint="eastAsia" w:ascii="宋体" w:cs="宋体"/>
                <w:kern w:val="0"/>
                <w:szCs w:val="21"/>
              </w:rPr>
              <w:t>1000ppm,1ml</w:t>
            </w:r>
          </w:p>
        </w:tc>
        <w:tc>
          <w:tcPr>
            <w:tcW w:w="709" w:type="dxa"/>
            <w:tcBorders>
              <w:top w:val="nil"/>
              <w:left w:val="nil"/>
              <w:bottom w:val="single" w:color="auto" w:sz="8" w:space="0"/>
              <w:right w:val="single" w:color="auto" w:sz="8" w:space="0"/>
            </w:tcBorders>
            <w:shd w:val="clear" w:color="auto" w:fill="auto"/>
            <w:vAlign w:val="center"/>
          </w:tcPr>
          <w:p w14:paraId="167E577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5FE77EA">
            <w:pPr>
              <w:widowControl/>
              <w:spacing w:line="400" w:lineRule="exact"/>
              <w:jc w:val="center"/>
              <w:rPr>
                <w:rFonts w:ascii="宋体" w:cs="宋体"/>
                <w:kern w:val="0"/>
                <w:szCs w:val="21"/>
              </w:rPr>
            </w:pPr>
            <w:r>
              <w:rPr>
                <w:rFonts w:hint="eastAsia" w:ascii="宋体" w:cs="宋体"/>
                <w:kern w:val="0"/>
                <w:szCs w:val="21"/>
              </w:rPr>
              <w:t>150</w:t>
            </w:r>
          </w:p>
        </w:tc>
      </w:tr>
      <w:tr w14:paraId="2D17ED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879306">
            <w:pPr>
              <w:jc w:val="center"/>
              <w:rPr>
                <w:rFonts w:cs="宋体" w:asciiTheme="minorEastAsia" w:hAnsiTheme="minorEastAsia" w:eastAsiaTheme="minorEastAsia"/>
                <w:szCs w:val="21"/>
              </w:rPr>
            </w:pPr>
            <w:r>
              <w:rPr>
                <w:rFonts w:hint="eastAsia" w:asciiTheme="minorEastAsia" w:hAnsiTheme="minorEastAsia" w:eastAsiaTheme="minorEastAsia"/>
                <w:szCs w:val="21"/>
              </w:rPr>
              <w:t>1961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614229">
            <w:pPr>
              <w:widowControl/>
              <w:spacing w:line="400" w:lineRule="exact"/>
              <w:jc w:val="center"/>
              <w:rPr>
                <w:rFonts w:ascii="宋体" w:cs="宋体"/>
                <w:kern w:val="0"/>
                <w:szCs w:val="21"/>
              </w:rPr>
            </w:pPr>
            <w:r>
              <w:rPr>
                <w:rFonts w:hint="eastAsia" w:ascii="宋体" w:cs="宋体"/>
                <w:kern w:val="0"/>
                <w:szCs w:val="21"/>
              </w:rPr>
              <w:t>水中新红溶液</w:t>
            </w:r>
          </w:p>
        </w:tc>
        <w:tc>
          <w:tcPr>
            <w:tcW w:w="3260" w:type="dxa"/>
            <w:tcBorders>
              <w:top w:val="nil"/>
              <w:left w:val="nil"/>
              <w:bottom w:val="single" w:color="auto" w:sz="8" w:space="0"/>
              <w:right w:val="single" w:color="auto" w:sz="8" w:space="0"/>
            </w:tcBorders>
            <w:shd w:val="clear" w:color="auto" w:fill="auto"/>
            <w:vAlign w:val="center"/>
          </w:tcPr>
          <w:p w14:paraId="507951EF">
            <w:pPr>
              <w:widowControl/>
              <w:spacing w:line="400" w:lineRule="exact"/>
              <w:jc w:val="center"/>
              <w:rPr>
                <w:rFonts w:ascii="宋体" w:cs="宋体"/>
                <w:kern w:val="0"/>
                <w:szCs w:val="21"/>
              </w:rPr>
            </w:pPr>
            <w:r>
              <w:rPr>
                <w:rFonts w:hint="eastAsia" w:ascii="宋体" w:cs="宋体"/>
                <w:kern w:val="0"/>
                <w:szCs w:val="21"/>
              </w:rPr>
              <w:t>1000ppm, 1ml</w:t>
            </w:r>
          </w:p>
        </w:tc>
        <w:tc>
          <w:tcPr>
            <w:tcW w:w="709" w:type="dxa"/>
            <w:tcBorders>
              <w:top w:val="nil"/>
              <w:left w:val="nil"/>
              <w:bottom w:val="single" w:color="auto" w:sz="8" w:space="0"/>
              <w:right w:val="single" w:color="auto" w:sz="8" w:space="0"/>
            </w:tcBorders>
            <w:shd w:val="clear" w:color="auto" w:fill="auto"/>
            <w:vAlign w:val="center"/>
          </w:tcPr>
          <w:p w14:paraId="6F47E78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904C9BA">
            <w:pPr>
              <w:widowControl/>
              <w:spacing w:line="400" w:lineRule="exact"/>
              <w:jc w:val="center"/>
              <w:rPr>
                <w:rFonts w:ascii="宋体" w:cs="宋体"/>
                <w:kern w:val="0"/>
                <w:szCs w:val="21"/>
              </w:rPr>
            </w:pPr>
            <w:r>
              <w:rPr>
                <w:rFonts w:hint="eastAsia" w:ascii="宋体" w:cs="宋体"/>
                <w:kern w:val="0"/>
                <w:szCs w:val="21"/>
              </w:rPr>
              <w:t>265</w:t>
            </w:r>
          </w:p>
        </w:tc>
      </w:tr>
      <w:tr w14:paraId="3E5E146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0F432C">
            <w:pPr>
              <w:jc w:val="center"/>
              <w:rPr>
                <w:rFonts w:cs="宋体" w:asciiTheme="minorEastAsia" w:hAnsiTheme="minorEastAsia" w:eastAsiaTheme="minorEastAsia"/>
                <w:szCs w:val="21"/>
              </w:rPr>
            </w:pPr>
            <w:r>
              <w:rPr>
                <w:rFonts w:hint="eastAsia" w:asciiTheme="minorEastAsia" w:hAnsiTheme="minorEastAsia" w:eastAsiaTheme="minorEastAsia"/>
                <w:szCs w:val="21"/>
              </w:rPr>
              <w:t>1962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1BBCCE">
            <w:pPr>
              <w:widowControl/>
              <w:spacing w:line="400" w:lineRule="exact"/>
              <w:jc w:val="center"/>
              <w:rPr>
                <w:rFonts w:ascii="宋体" w:cs="宋体"/>
                <w:kern w:val="0"/>
                <w:szCs w:val="21"/>
              </w:rPr>
            </w:pPr>
            <w:r>
              <w:rPr>
                <w:rFonts w:hint="eastAsia" w:ascii="宋体" w:cs="宋体"/>
                <w:kern w:val="0"/>
                <w:szCs w:val="21"/>
              </w:rPr>
              <w:t>水中胭脂红溶液</w:t>
            </w:r>
          </w:p>
        </w:tc>
        <w:tc>
          <w:tcPr>
            <w:tcW w:w="3260" w:type="dxa"/>
            <w:tcBorders>
              <w:top w:val="nil"/>
              <w:left w:val="nil"/>
              <w:bottom w:val="single" w:color="auto" w:sz="8" w:space="0"/>
              <w:right w:val="single" w:color="auto" w:sz="8" w:space="0"/>
            </w:tcBorders>
            <w:shd w:val="clear" w:color="auto" w:fill="auto"/>
            <w:vAlign w:val="center"/>
          </w:tcPr>
          <w:p w14:paraId="290DA81B">
            <w:pPr>
              <w:widowControl/>
              <w:spacing w:line="400" w:lineRule="exact"/>
              <w:jc w:val="center"/>
              <w:rPr>
                <w:rFonts w:ascii="宋体" w:cs="宋体"/>
                <w:kern w:val="0"/>
                <w:szCs w:val="21"/>
              </w:rPr>
            </w:pPr>
            <w:r>
              <w:rPr>
                <w:rFonts w:hint="eastAsia" w:ascii="宋体" w:cs="宋体"/>
                <w:kern w:val="0"/>
                <w:szCs w:val="21"/>
              </w:rPr>
              <w:t>1000ppm,1ml</w:t>
            </w:r>
          </w:p>
        </w:tc>
        <w:tc>
          <w:tcPr>
            <w:tcW w:w="709" w:type="dxa"/>
            <w:tcBorders>
              <w:top w:val="nil"/>
              <w:left w:val="nil"/>
              <w:bottom w:val="single" w:color="auto" w:sz="8" w:space="0"/>
              <w:right w:val="single" w:color="auto" w:sz="8" w:space="0"/>
            </w:tcBorders>
            <w:shd w:val="clear" w:color="auto" w:fill="auto"/>
            <w:vAlign w:val="center"/>
          </w:tcPr>
          <w:p w14:paraId="4645386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4854971">
            <w:pPr>
              <w:widowControl/>
              <w:spacing w:line="400" w:lineRule="exact"/>
              <w:jc w:val="center"/>
              <w:rPr>
                <w:rFonts w:ascii="宋体" w:cs="宋体"/>
                <w:kern w:val="0"/>
                <w:szCs w:val="21"/>
              </w:rPr>
            </w:pPr>
            <w:r>
              <w:rPr>
                <w:rFonts w:hint="eastAsia" w:ascii="宋体" w:cs="宋体"/>
                <w:kern w:val="0"/>
                <w:szCs w:val="21"/>
              </w:rPr>
              <w:t>390</w:t>
            </w:r>
          </w:p>
        </w:tc>
      </w:tr>
      <w:tr w14:paraId="6CA4838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4B316E">
            <w:pPr>
              <w:jc w:val="center"/>
              <w:rPr>
                <w:rFonts w:cs="宋体" w:asciiTheme="minorEastAsia" w:hAnsiTheme="minorEastAsia" w:eastAsiaTheme="minorEastAsia"/>
                <w:szCs w:val="21"/>
              </w:rPr>
            </w:pPr>
            <w:r>
              <w:rPr>
                <w:rFonts w:hint="eastAsia" w:asciiTheme="minorEastAsia" w:hAnsiTheme="minorEastAsia" w:eastAsiaTheme="minorEastAsia"/>
                <w:szCs w:val="21"/>
              </w:rPr>
              <w:t>1963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844AB5">
            <w:pPr>
              <w:widowControl/>
              <w:spacing w:line="400" w:lineRule="exact"/>
              <w:jc w:val="center"/>
              <w:rPr>
                <w:rFonts w:ascii="宋体" w:cs="宋体"/>
                <w:kern w:val="0"/>
                <w:szCs w:val="21"/>
              </w:rPr>
            </w:pPr>
            <w:r>
              <w:rPr>
                <w:rFonts w:hint="eastAsia" w:ascii="宋体" w:cs="宋体"/>
                <w:kern w:val="0"/>
                <w:szCs w:val="21"/>
              </w:rPr>
              <w:t>水中诱惑红溶液 25956-17-6</w:t>
            </w:r>
          </w:p>
        </w:tc>
        <w:tc>
          <w:tcPr>
            <w:tcW w:w="3260" w:type="dxa"/>
            <w:tcBorders>
              <w:top w:val="nil"/>
              <w:left w:val="nil"/>
              <w:bottom w:val="single" w:color="auto" w:sz="8" w:space="0"/>
              <w:right w:val="single" w:color="auto" w:sz="8" w:space="0"/>
            </w:tcBorders>
            <w:shd w:val="clear" w:color="auto" w:fill="auto"/>
            <w:vAlign w:val="center"/>
          </w:tcPr>
          <w:p w14:paraId="1028CCE5">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024966D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6A0BCF8">
            <w:pPr>
              <w:widowControl/>
              <w:spacing w:line="400" w:lineRule="exact"/>
              <w:jc w:val="center"/>
              <w:rPr>
                <w:rFonts w:ascii="宋体" w:cs="宋体"/>
                <w:kern w:val="0"/>
                <w:szCs w:val="21"/>
              </w:rPr>
            </w:pPr>
            <w:r>
              <w:rPr>
                <w:rFonts w:hint="eastAsia" w:ascii="宋体" w:cs="宋体"/>
                <w:kern w:val="0"/>
                <w:szCs w:val="21"/>
              </w:rPr>
              <w:t>60</w:t>
            </w:r>
          </w:p>
        </w:tc>
      </w:tr>
      <w:tr w14:paraId="7E0165B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B85E53">
            <w:pPr>
              <w:jc w:val="center"/>
              <w:rPr>
                <w:rFonts w:cs="宋体" w:asciiTheme="minorEastAsia" w:hAnsiTheme="minorEastAsia" w:eastAsiaTheme="minorEastAsia"/>
                <w:szCs w:val="21"/>
              </w:rPr>
            </w:pPr>
            <w:r>
              <w:rPr>
                <w:rFonts w:hint="eastAsia" w:asciiTheme="minorEastAsia" w:hAnsiTheme="minorEastAsia" w:eastAsiaTheme="minorEastAsia"/>
                <w:szCs w:val="21"/>
              </w:rPr>
              <w:t>1964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F4B7221">
            <w:pPr>
              <w:widowControl/>
              <w:spacing w:line="400" w:lineRule="exact"/>
              <w:jc w:val="center"/>
              <w:rPr>
                <w:rFonts w:ascii="宋体" w:cs="宋体"/>
                <w:kern w:val="0"/>
                <w:szCs w:val="21"/>
              </w:rPr>
            </w:pPr>
            <w:r>
              <w:rPr>
                <w:rFonts w:hint="eastAsia" w:ascii="宋体" w:cs="宋体"/>
                <w:kern w:val="0"/>
                <w:szCs w:val="21"/>
              </w:rPr>
              <w:t>丝口试剂瓶</w:t>
            </w:r>
          </w:p>
        </w:tc>
        <w:tc>
          <w:tcPr>
            <w:tcW w:w="3260" w:type="dxa"/>
            <w:tcBorders>
              <w:top w:val="nil"/>
              <w:left w:val="nil"/>
              <w:bottom w:val="single" w:color="auto" w:sz="8" w:space="0"/>
              <w:right w:val="single" w:color="auto" w:sz="8" w:space="0"/>
            </w:tcBorders>
            <w:shd w:val="clear" w:color="auto" w:fill="auto"/>
            <w:vAlign w:val="center"/>
          </w:tcPr>
          <w:p w14:paraId="7D49BF16">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06F0C4E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A7A2C4F">
            <w:pPr>
              <w:widowControl/>
              <w:spacing w:line="400" w:lineRule="exact"/>
              <w:jc w:val="center"/>
              <w:rPr>
                <w:rFonts w:ascii="宋体" w:cs="宋体"/>
                <w:kern w:val="0"/>
                <w:szCs w:val="21"/>
              </w:rPr>
            </w:pPr>
            <w:r>
              <w:rPr>
                <w:rFonts w:hint="eastAsia" w:ascii="宋体" w:cs="宋体"/>
                <w:kern w:val="0"/>
                <w:szCs w:val="21"/>
              </w:rPr>
              <w:t>1.1</w:t>
            </w:r>
          </w:p>
        </w:tc>
      </w:tr>
      <w:tr w14:paraId="0EA47A0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62008D">
            <w:pPr>
              <w:jc w:val="center"/>
              <w:rPr>
                <w:rFonts w:cs="宋体" w:asciiTheme="minorEastAsia" w:hAnsiTheme="minorEastAsia" w:eastAsiaTheme="minorEastAsia"/>
                <w:szCs w:val="21"/>
              </w:rPr>
            </w:pPr>
            <w:r>
              <w:rPr>
                <w:rFonts w:hint="eastAsia" w:asciiTheme="minorEastAsia" w:hAnsiTheme="minorEastAsia" w:eastAsiaTheme="minorEastAsia"/>
                <w:szCs w:val="21"/>
              </w:rPr>
              <w:t>1965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4AF958">
            <w:pPr>
              <w:widowControl/>
              <w:spacing w:line="400" w:lineRule="exact"/>
              <w:jc w:val="center"/>
              <w:rPr>
                <w:rFonts w:ascii="宋体" w:cs="宋体"/>
                <w:kern w:val="0"/>
                <w:szCs w:val="21"/>
              </w:rPr>
            </w:pPr>
            <w:r>
              <w:rPr>
                <w:rFonts w:hint="eastAsia" w:ascii="宋体" w:cs="宋体"/>
                <w:kern w:val="0"/>
                <w:szCs w:val="21"/>
              </w:rPr>
              <w:t>丝口试剂瓶</w:t>
            </w:r>
          </w:p>
        </w:tc>
        <w:tc>
          <w:tcPr>
            <w:tcW w:w="3260" w:type="dxa"/>
            <w:tcBorders>
              <w:top w:val="nil"/>
              <w:left w:val="nil"/>
              <w:bottom w:val="single" w:color="auto" w:sz="8" w:space="0"/>
              <w:right w:val="single" w:color="auto" w:sz="8" w:space="0"/>
            </w:tcBorders>
            <w:shd w:val="clear" w:color="auto" w:fill="auto"/>
            <w:vAlign w:val="center"/>
          </w:tcPr>
          <w:p w14:paraId="6FD08599">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3185020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E7B2A1A">
            <w:pPr>
              <w:widowControl/>
              <w:spacing w:line="400" w:lineRule="exact"/>
              <w:jc w:val="center"/>
              <w:rPr>
                <w:rFonts w:ascii="宋体" w:cs="宋体"/>
                <w:kern w:val="0"/>
                <w:szCs w:val="21"/>
              </w:rPr>
            </w:pPr>
            <w:r>
              <w:rPr>
                <w:rFonts w:hint="eastAsia" w:ascii="宋体" w:cs="宋体"/>
                <w:kern w:val="0"/>
                <w:szCs w:val="21"/>
              </w:rPr>
              <w:t>5.5</w:t>
            </w:r>
          </w:p>
        </w:tc>
      </w:tr>
      <w:tr w14:paraId="4764EC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2B7ECF">
            <w:pPr>
              <w:jc w:val="center"/>
              <w:rPr>
                <w:rFonts w:cs="宋体" w:asciiTheme="minorEastAsia" w:hAnsiTheme="minorEastAsia" w:eastAsiaTheme="minorEastAsia"/>
                <w:szCs w:val="21"/>
              </w:rPr>
            </w:pPr>
            <w:r>
              <w:rPr>
                <w:rFonts w:hint="eastAsia" w:asciiTheme="minorEastAsia" w:hAnsiTheme="minorEastAsia" w:eastAsiaTheme="minorEastAsia"/>
                <w:szCs w:val="21"/>
              </w:rPr>
              <w:t>1966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3E8475">
            <w:pPr>
              <w:widowControl/>
              <w:spacing w:line="400" w:lineRule="exact"/>
              <w:jc w:val="center"/>
              <w:rPr>
                <w:rFonts w:ascii="宋体" w:cs="宋体"/>
                <w:kern w:val="0"/>
                <w:szCs w:val="21"/>
              </w:rPr>
            </w:pPr>
            <w:r>
              <w:rPr>
                <w:rFonts w:hint="eastAsia" w:ascii="宋体" w:cs="宋体"/>
                <w:kern w:val="0"/>
                <w:szCs w:val="21"/>
              </w:rPr>
              <w:t>丝口试剂瓶</w:t>
            </w:r>
          </w:p>
        </w:tc>
        <w:tc>
          <w:tcPr>
            <w:tcW w:w="3260" w:type="dxa"/>
            <w:tcBorders>
              <w:top w:val="nil"/>
              <w:left w:val="nil"/>
              <w:bottom w:val="single" w:color="auto" w:sz="8" w:space="0"/>
              <w:right w:val="single" w:color="auto" w:sz="8" w:space="0"/>
            </w:tcBorders>
            <w:shd w:val="clear" w:color="auto" w:fill="auto"/>
            <w:vAlign w:val="center"/>
          </w:tcPr>
          <w:p w14:paraId="42CB0071">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48C0279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388BA91">
            <w:pPr>
              <w:widowControl/>
              <w:spacing w:line="400" w:lineRule="exact"/>
              <w:jc w:val="center"/>
              <w:rPr>
                <w:rFonts w:ascii="宋体" w:cs="宋体"/>
                <w:kern w:val="0"/>
                <w:szCs w:val="21"/>
              </w:rPr>
            </w:pPr>
            <w:r>
              <w:rPr>
                <w:rFonts w:hint="eastAsia" w:ascii="宋体" w:cs="宋体"/>
                <w:kern w:val="0"/>
                <w:szCs w:val="21"/>
              </w:rPr>
              <w:t>1</w:t>
            </w:r>
          </w:p>
        </w:tc>
      </w:tr>
      <w:tr w14:paraId="0EBBE98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33AB3D">
            <w:pPr>
              <w:jc w:val="center"/>
              <w:rPr>
                <w:rFonts w:cs="宋体" w:asciiTheme="minorEastAsia" w:hAnsiTheme="minorEastAsia" w:eastAsiaTheme="minorEastAsia"/>
                <w:szCs w:val="21"/>
              </w:rPr>
            </w:pPr>
            <w:r>
              <w:rPr>
                <w:rFonts w:hint="eastAsia" w:asciiTheme="minorEastAsia" w:hAnsiTheme="minorEastAsia" w:eastAsiaTheme="minorEastAsia"/>
                <w:szCs w:val="21"/>
              </w:rPr>
              <w:t>1967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35387F">
            <w:pPr>
              <w:widowControl/>
              <w:spacing w:line="400" w:lineRule="exact"/>
              <w:jc w:val="center"/>
              <w:rPr>
                <w:rFonts w:ascii="宋体" w:cs="宋体"/>
                <w:kern w:val="0"/>
                <w:szCs w:val="21"/>
              </w:rPr>
            </w:pPr>
            <w:r>
              <w:rPr>
                <w:rFonts w:hint="eastAsia" w:ascii="宋体" w:cs="宋体"/>
                <w:kern w:val="0"/>
                <w:szCs w:val="21"/>
              </w:rPr>
              <w:t>丝口试剂瓶</w:t>
            </w:r>
          </w:p>
        </w:tc>
        <w:tc>
          <w:tcPr>
            <w:tcW w:w="3260" w:type="dxa"/>
            <w:tcBorders>
              <w:top w:val="nil"/>
              <w:left w:val="nil"/>
              <w:bottom w:val="single" w:color="auto" w:sz="8" w:space="0"/>
              <w:right w:val="single" w:color="auto" w:sz="8" w:space="0"/>
            </w:tcBorders>
            <w:shd w:val="clear" w:color="auto" w:fill="auto"/>
            <w:vAlign w:val="center"/>
          </w:tcPr>
          <w:p w14:paraId="78369CF2">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3457A9A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0BAE360">
            <w:pPr>
              <w:widowControl/>
              <w:spacing w:line="400" w:lineRule="exact"/>
              <w:jc w:val="center"/>
              <w:rPr>
                <w:rFonts w:ascii="宋体" w:cs="宋体"/>
                <w:kern w:val="0"/>
                <w:szCs w:val="21"/>
              </w:rPr>
            </w:pPr>
            <w:r>
              <w:rPr>
                <w:rFonts w:hint="eastAsia" w:ascii="宋体" w:cs="宋体"/>
                <w:kern w:val="0"/>
                <w:szCs w:val="21"/>
              </w:rPr>
              <w:t>1.44</w:t>
            </w:r>
          </w:p>
        </w:tc>
      </w:tr>
      <w:tr w14:paraId="539DE18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41B264">
            <w:pPr>
              <w:jc w:val="center"/>
              <w:rPr>
                <w:rFonts w:cs="宋体" w:asciiTheme="minorEastAsia" w:hAnsiTheme="minorEastAsia" w:eastAsiaTheme="minorEastAsia"/>
                <w:szCs w:val="21"/>
              </w:rPr>
            </w:pPr>
            <w:r>
              <w:rPr>
                <w:rFonts w:hint="eastAsia" w:asciiTheme="minorEastAsia" w:hAnsiTheme="minorEastAsia" w:eastAsiaTheme="minorEastAsia"/>
                <w:szCs w:val="21"/>
              </w:rPr>
              <w:t>1968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60CC2F">
            <w:pPr>
              <w:widowControl/>
              <w:spacing w:line="400" w:lineRule="exact"/>
              <w:jc w:val="center"/>
              <w:rPr>
                <w:rFonts w:ascii="宋体" w:cs="宋体"/>
                <w:kern w:val="0"/>
                <w:szCs w:val="21"/>
              </w:rPr>
            </w:pPr>
            <w:r>
              <w:rPr>
                <w:rFonts w:hint="eastAsia" w:ascii="宋体" w:cs="宋体"/>
                <w:kern w:val="0"/>
                <w:szCs w:val="21"/>
              </w:rPr>
              <w:t>丝口试剂瓶</w:t>
            </w:r>
          </w:p>
        </w:tc>
        <w:tc>
          <w:tcPr>
            <w:tcW w:w="3260" w:type="dxa"/>
            <w:tcBorders>
              <w:top w:val="nil"/>
              <w:left w:val="nil"/>
              <w:bottom w:val="single" w:color="auto" w:sz="8" w:space="0"/>
              <w:right w:val="single" w:color="auto" w:sz="8" w:space="0"/>
            </w:tcBorders>
            <w:shd w:val="clear" w:color="auto" w:fill="auto"/>
            <w:vAlign w:val="center"/>
          </w:tcPr>
          <w:p w14:paraId="320F2CD1">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061D2E5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6507EF2">
            <w:pPr>
              <w:widowControl/>
              <w:spacing w:line="400" w:lineRule="exact"/>
              <w:jc w:val="center"/>
              <w:rPr>
                <w:rFonts w:ascii="宋体" w:cs="宋体"/>
                <w:kern w:val="0"/>
                <w:szCs w:val="21"/>
              </w:rPr>
            </w:pPr>
            <w:r>
              <w:rPr>
                <w:rFonts w:hint="eastAsia" w:ascii="宋体" w:cs="宋体"/>
                <w:kern w:val="0"/>
                <w:szCs w:val="21"/>
              </w:rPr>
              <w:t>2.7</w:t>
            </w:r>
          </w:p>
        </w:tc>
      </w:tr>
      <w:tr w14:paraId="532BAD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BC7DE1">
            <w:pPr>
              <w:jc w:val="center"/>
              <w:rPr>
                <w:rFonts w:cs="宋体" w:asciiTheme="minorEastAsia" w:hAnsiTheme="minorEastAsia" w:eastAsiaTheme="minorEastAsia"/>
                <w:szCs w:val="21"/>
              </w:rPr>
            </w:pPr>
            <w:r>
              <w:rPr>
                <w:rFonts w:hint="eastAsia" w:asciiTheme="minorEastAsia" w:hAnsiTheme="minorEastAsia" w:eastAsiaTheme="minorEastAsia"/>
                <w:szCs w:val="21"/>
              </w:rPr>
              <w:t>1969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A33F2A">
            <w:pPr>
              <w:widowControl/>
              <w:spacing w:line="400" w:lineRule="exact"/>
              <w:jc w:val="center"/>
              <w:rPr>
                <w:rFonts w:ascii="宋体" w:cs="宋体"/>
                <w:kern w:val="0"/>
                <w:szCs w:val="21"/>
              </w:rPr>
            </w:pPr>
            <w:r>
              <w:rPr>
                <w:rFonts w:hint="eastAsia" w:ascii="宋体" w:cs="宋体"/>
                <w:kern w:val="0"/>
                <w:szCs w:val="21"/>
              </w:rPr>
              <w:t>司帕沙星</w:t>
            </w:r>
          </w:p>
        </w:tc>
        <w:tc>
          <w:tcPr>
            <w:tcW w:w="3260" w:type="dxa"/>
            <w:tcBorders>
              <w:top w:val="nil"/>
              <w:left w:val="nil"/>
              <w:bottom w:val="single" w:color="auto" w:sz="8" w:space="0"/>
              <w:right w:val="single" w:color="auto" w:sz="8" w:space="0"/>
            </w:tcBorders>
            <w:shd w:val="clear" w:color="auto" w:fill="auto"/>
            <w:vAlign w:val="center"/>
          </w:tcPr>
          <w:p w14:paraId="637805A6">
            <w:pPr>
              <w:widowControl/>
              <w:spacing w:line="400" w:lineRule="exact"/>
              <w:jc w:val="center"/>
              <w:rPr>
                <w:rFonts w:ascii="宋体" w:cs="宋体"/>
                <w:kern w:val="0"/>
                <w:szCs w:val="21"/>
              </w:rPr>
            </w:pPr>
            <w:r>
              <w:rPr>
                <w:rFonts w:hint="eastAsia" w:ascii="宋体" w:cs="宋体"/>
                <w:kern w:val="0"/>
                <w:szCs w:val="21"/>
              </w:rPr>
              <w:t>99.9%，100mg</w:t>
            </w:r>
          </w:p>
        </w:tc>
        <w:tc>
          <w:tcPr>
            <w:tcW w:w="709" w:type="dxa"/>
            <w:tcBorders>
              <w:top w:val="nil"/>
              <w:left w:val="nil"/>
              <w:bottom w:val="single" w:color="auto" w:sz="8" w:space="0"/>
              <w:right w:val="single" w:color="auto" w:sz="8" w:space="0"/>
            </w:tcBorders>
            <w:shd w:val="clear" w:color="auto" w:fill="auto"/>
            <w:vAlign w:val="center"/>
          </w:tcPr>
          <w:p w14:paraId="5B49306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0E17B00">
            <w:pPr>
              <w:widowControl/>
              <w:spacing w:line="400" w:lineRule="exact"/>
              <w:jc w:val="center"/>
              <w:rPr>
                <w:rFonts w:ascii="宋体" w:cs="宋体"/>
                <w:kern w:val="0"/>
                <w:szCs w:val="21"/>
              </w:rPr>
            </w:pPr>
            <w:r>
              <w:rPr>
                <w:rFonts w:hint="eastAsia" w:ascii="宋体" w:cs="宋体"/>
                <w:kern w:val="0"/>
                <w:szCs w:val="21"/>
              </w:rPr>
              <w:t>585</w:t>
            </w:r>
          </w:p>
        </w:tc>
      </w:tr>
      <w:tr w14:paraId="31D735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D2BA60">
            <w:pPr>
              <w:jc w:val="center"/>
              <w:rPr>
                <w:rFonts w:cs="宋体" w:asciiTheme="minorEastAsia" w:hAnsiTheme="minorEastAsia" w:eastAsiaTheme="minorEastAsia"/>
                <w:szCs w:val="21"/>
              </w:rPr>
            </w:pPr>
            <w:r>
              <w:rPr>
                <w:rFonts w:hint="eastAsia" w:asciiTheme="minorEastAsia" w:hAnsiTheme="minorEastAsia" w:eastAsiaTheme="minorEastAsia"/>
                <w:szCs w:val="21"/>
              </w:rPr>
              <w:t>1970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9016CA">
            <w:pPr>
              <w:widowControl/>
              <w:spacing w:line="400" w:lineRule="exact"/>
              <w:jc w:val="center"/>
              <w:rPr>
                <w:rFonts w:ascii="宋体" w:cs="宋体"/>
                <w:kern w:val="0"/>
                <w:szCs w:val="21"/>
              </w:rPr>
            </w:pPr>
            <w:r>
              <w:rPr>
                <w:rFonts w:hint="eastAsia" w:ascii="宋体" w:cs="宋体"/>
                <w:kern w:val="0"/>
                <w:szCs w:val="21"/>
              </w:rPr>
              <w:t>锶</w:t>
            </w:r>
          </w:p>
        </w:tc>
        <w:tc>
          <w:tcPr>
            <w:tcW w:w="3260" w:type="dxa"/>
            <w:tcBorders>
              <w:top w:val="nil"/>
              <w:left w:val="nil"/>
              <w:bottom w:val="single" w:color="auto" w:sz="8" w:space="0"/>
              <w:right w:val="single" w:color="auto" w:sz="8" w:space="0"/>
            </w:tcBorders>
            <w:shd w:val="clear" w:color="auto" w:fill="auto"/>
            <w:vAlign w:val="center"/>
          </w:tcPr>
          <w:p w14:paraId="491860C4">
            <w:pPr>
              <w:widowControl/>
              <w:spacing w:line="400" w:lineRule="exact"/>
              <w:jc w:val="center"/>
              <w:rPr>
                <w:rFonts w:ascii="宋体" w:cs="宋体"/>
                <w:kern w:val="0"/>
                <w:szCs w:val="21"/>
              </w:rPr>
            </w:pPr>
            <w:r>
              <w:rPr>
                <w:rFonts w:hint="eastAsia" w:ascii="宋体" w:cs="宋体"/>
                <w:kern w:val="0"/>
                <w:szCs w:val="21"/>
              </w:rPr>
              <w:t>1000ug/ml,50mL</w:t>
            </w:r>
          </w:p>
        </w:tc>
        <w:tc>
          <w:tcPr>
            <w:tcW w:w="709" w:type="dxa"/>
            <w:tcBorders>
              <w:top w:val="nil"/>
              <w:left w:val="nil"/>
              <w:bottom w:val="single" w:color="auto" w:sz="8" w:space="0"/>
              <w:right w:val="single" w:color="auto" w:sz="8" w:space="0"/>
            </w:tcBorders>
            <w:shd w:val="clear" w:color="auto" w:fill="auto"/>
            <w:vAlign w:val="center"/>
          </w:tcPr>
          <w:p w14:paraId="75622A9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EDA77CE">
            <w:pPr>
              <w:widowControl/>
              <w:spacing w:line="400" w:lineRule="exact"/>
              <w:jc w:val="center"/>
              <w:rPr>
                <w:rFonts w:ascii="宋体" w:cs="宋体"/>
                <w:kern w:val="0"/>
                <w:szCs w:val="21"/>
              </w:rPr>
            </w:pPr>
            <w:r>
              <w:rPr>
                <w:rFonts w:hint="eastAsia" w:ascii="宋体" w:cs="宋体"/>
                <w:kern w:val="0"/>
                <w:szCs w:val="21"/>
              </w:rPr>
              <w:t>80</w:t>
            </w:r>
          </w:p>
        </w:tc>
      </w:tr>
      <w:tr w14:paraId="0F5AD93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35BB10">
            <w:pPr>
              <w:jc w:val="center"/>
              <w:rPr>
                <w:rFonts w:cs="宋体" w:asciiTheme="minorEastAsia" w:hAnsiTheme="minorEastAsia" w:eastAsiaTheme="minorEastAsia"/>
                <w:szCs w:val="21"/>
              </w:rPr>
            </w:pPr>
            <w:r>
              <w:rPr>
                <w:rFonts w:hint="eastAsia" w:asciiTheme="minorEastAsia" w:hAnsiTheme="minorEastAsia" w:eastAsiaTheme="minorEastAsia"/>
                <w:szCs w:val="21"/>
              </w:rPr>
              <w:t>1971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3AF366">
            <w:pPr>
              <w:widowControl/>
              <w:spacing w:line="400" w:lineRule="exact"/>
              <w:jc w:val="center"/>
              <w:rPr>
                <w:rFonts w:ascii="宋体" w:cs="宋体"/>
                <w:kern w:val="0"/>
                <w:szCs w:val="21"/>
              </w:rPr>
            </w:pPr>
            <w:r>
              <w:rPr>
                <w:rFonts w:hint="eastAsia" w:ascii="宋体" w:cs="宋体"/>
                <w:kern w:val="0"/>
                <w:szCs w:val="21"/>
              </w:rPr>
              <w:t>四氟活塞层析柱</w:t>
            </w:r>
          </w:p>
        </w:tc>
        <w:tc>
          <w:tcPr>
            <w:tcW w:w="3260" w:type="dxa"/>
            <w:tcBorders>
              <w:top w:val="nil"/>
              <w:left w:val="nil"/>
              <w:bottom w:val="single" w:color="auto" w:sz="8" w:space="0"/>
              <w:right w:val="single" w:color="auto" w:sz="8" w:space="0"/>
            </w:tcBorders>
            <w:shd w:val="clear" w:color="auto" w:fill="auto"/>
            <w:vAlign w:val="center"/>
          </w:tcPr>
          <w:p w14:paraId="35C36F03">
            <w:pPr>
              <w:widowControl/>
              <w:spacing w:line="400" w:lineRule="exact"/>
              <w:jc w:val="center"/>
              <w:rPr>
                <w:rFonts w:ascii="宋体" w:cs="宋体"/>
                <w:kern w:val="0"/>
                <w:szCs w:val="21"/>
              </w:rPr>
            </w:pPr>
            <w:r>
              <w:rPr>
                <w:rFonts w:hint="eastAsia" w:ascii="宋体" w:cs="宋体"/>
                <w:kern w:val="0"/>
                <w:szCs w:val="21"/>
              </w:rPr>
              <w:t>内径为2.0cm，柱长15cm</w:t>
            </w:r>
          </w:p>
        </w:tc>
        <w:tc>
          <w:tcPr>
            <w:tcW w:w="709" w:type="dxa"/>
            <w:tcBorders>
              <w:top w:val="nil"/>
              <w:left w:val="nil"/>
              <w:bottom w:val="single" w:color="auto" w:sz="8" w:space="0"/>
              <w:right w:val="single" w:color="auto" w:sz="8" w:space="0"/>
            </w:tcBorders>
            <w:shd w:val="clear" w:color="auto" w:fill="auto"/>
            <w:vAlign w:val="center"/>
          </w:tcPr>
          <w:p w14:paraId="0265994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D02B06E">
            <w:pPr>
              <w:widowControl/>
              <w:spacing w:line="400" w:lineRule="exact"/>
              <w:jc w:val="center"/>
              <w:rPr>
                <w:rFonts w:ascii="宋体" w:cs="宋体"/>
                <w:kern w:val="0"/>
                <w:szCs w:val="21"/>
              </w:rPr>
            </w:pPr>
            <w:r>
              <w:rPr>
                <w:rFonts w:hint="eastAsia" w:ascii="宋体" w:cs="宋体"/>
                <w:kern w:val="0"/>
                <w:szCs w:val="21"/>
              </w:rPr>
              <w:t>40</w:t>
            </w:r>
          </w:p>
        </w:tc>
      </w:tr>
      <w:tr w14:paraId="18452A3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4F15C5">
            <w:pPr>
              <w:jc w:val="center"/>
              <w:rPr>
                <w:rFonts w:cs="宋体" w:asciiTheme="minorEastAsia" w:hAnsiTheme="minorEastAsia" w:eastAsiaTheme="minorEastAsia"/>
                <w:szCs w:val="21"/>
              </w:rPr>
            </w:pPr>
            <w:r>
              <w:rPr>
                <w:rFonts w:hint="eastAsia" w:asciiTheme="minorEastAsia" w:hAnsiTheme="minorEastAsia" w:eastAsiaTheme="minorEastAsia"/>
                <w:szCs w:val="21"/>
              </w:rPr>
              <w:t>1972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CB6AA8">
            <w:pPr>
              <w:widowControl/>
              <w:spacing w:line="400" w:lineRule="exact"/>
              <w:jc w:val="center"/>
              <w:rPr>
                <w:rFonts w:ascii="宋体" w:cs="宋体"/>
                <w:kern w:val="0"/>
                <w:szCs w:val="21"/>
              </w:rPr>
            </w:pPr>
            <w:r>
              <w:rPr>
                <w:rFonts w:hint="eastAsia" w:ascii="宋体" w:cs="宋体"/>
                <w:kern w:val="0"/>
                <w:szCs w:val="21"/>
              </w:rPr>
              <w:t>四氟塞梨形分液漏斗（四氟节门、四氟顶端塞子）</w:t>
            </w:r>
          </w:p>
        </w:tc>
        <w:tc>
          <w:tcPr>
            <w:tcW w:w="3260" w:type="dxa"/>
            <w:tcBorders>
              <w:top w:val="nil"/>
              <w:left w:val="nil"/>
              <w:bottom w:val="single" w:color="auto" w:sz="8" w:space="0"/>
              <w:right w:val="single" w:color="auto" w:sz="8" w:space="0"/>
            </w:tcBorders>
            <w:shd w:val="clear" w:color="auto" w:fill="auto"/>
            <w:vAlign w:val="center"/>
          </w:tcPr>
          <w:p w14:paraId="26872D7C">
            <w:pPr>
              <w:widowControl/>
              <w:spacing w:line="400" w:lineRule="exact"/>
              <w:jc w:val="center"/>
              <w:rPr>
                <w:rFonts w:ascii="宋体" w:cs="宋体"/>
                <w:kern w:val="0"/>
                <w:szCs w:val="21"/>
              </w:rPr>
            </w:pPr>
            <w:r>
              <w:rPr>
                <w:rFonts w:hint="eastAsia" w:ascii="宋体" w:cs="宋体"/>
                <w:kern w:val="0"/>
                <w:szCs w:val="21"/>
              </w:rPr>
              <w:t>F474500 500ml 磨口24/40</w:t>
            </w:r>
          </w:p>
        </w:tc>
        <w:tc>
          <w:tcPr>
            <w:tcW w:w="709" w:type="dxa"/>
            <w:tcBorders>
              <w:top w:val="nil"/>
              <w:left w:val="nil"/>
              <w:bottom w:val="single" w:color="auto" w:sz="8" w:space="0"/>
              <w:right w:val="single" w:color="auto" w:sz="8" w:space="0"/>
            </w:tcBorders>
            <w:shd w:val="clear" w:color="auto" w:fill="auto"/>
            <w:vAlign w:val="center"/>
          </w:tcPr>
          <w:p w14:paraId="05C2C06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A8FA911">
            <w:pPr>
              <w:widowControl/>
              <w:spacing w:line="400" w:lineRule="exact"/>
              <w:jc w:val="center"/>
              <w:rPr>
                <w:rFonts w:ascii="宋体" w:cs="宋体"/>
                <w:kern w:val="0"/>
                <w:szCs w:val="21"/>
              </w:rPr>
            </w:pPr>
            <w:r>
              <w:rPr>
                <w:rFonts w:hint="eastAsia" w:ascii="宋体" w:cs="宋体"/>
                <w:kern w:val="0"/>
                <w:szCs w:val="21"/>
              </w:rPr>
              <w:t>28</w:t>
            </w:r>
          </w:p>
        </w:tc>
      </w:tr>
      <w:tr w14:paraId="3A105DC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FD3238">
            <w:pPr>
              <w:jc w:val="center"/>
              <w:rPr>
                <w:rFonts w:cs="宋体" w:asciiTheme="minorEastAsia" w:hAnsiTheme="minorEastAsia" w:eastAsiaTheme="minorEastAsia"/>
                <w:szCs w:val="21"/>
              </w:rPr>
            </w:pPr>
            <w:r>
              <w:rPr>
                <w:rFonts w:hint="eastAsia" w:asciiTheme="minorEastAsia" w:hAnsiTheme="minorEastAsia" w:eastAsiaTheme="minorEastAsia"/>
                <w:szCs w:val="21"/>
              </w:rPr>
              <w:t>1973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F8AC766">
            <w:pPr>
              <w:widowControl/>
              <w:spacing w:line="400" w:lineRule="exact"/>
              <w:jc w:val="center"/>
              <w:rPr>
                <w:rFonts w:ascii="宋体" w:cs="宋体"/>
                <w:kern w:val="0"/>
                <w:szCs w:val="21"/>
              </w:rPr>
            </w:pPr>
            <w:r>
              <w:rPr>
                <w:rFonts w:hint="eastAsia" w:ascii="宋体" w:cs="宋体"/>
                <w:kern w:val="0"/>
                <w:szCs w:val="21"/>
              </w:rPr>
              <w:t>四氟酸碱两用滴定管(塑料王滴定管）</w:t>
            </w:r>
          </w:p>
        </w:tc>
        <w:tc>
          <w:tcPr>
            <w:tcW w:w="3260" w:type="dxa"/>
            <w:tcBorders>
              <w:top w:val="nil"/>
              <w:left w:val="nil"/>
              <w:bottom w:val="single" w:color="auto" w:sz="8" w:space="0"/>
              <w:right w:val="single" w:color="auto" w:sz="8" w:space="0"/>
            </w:tcBorders>
            <w:shd w:val="clear" w:color="auto" w:fill="auto"/>
            <w:vAlign w:val="center"/>
          </w:tcPr>
          <w:p w14:paraId="79BE32BB">
            <w:pPr>
              <w:widowControl/>
              <w:spacing w:line="400" w:lineRule="exact"/>
              <w:jc w:val="center"/>
              <w:rPr>
                <w:rFonts w:ascii="宋体" w:cs="宋体"/>
                <w:kern w:val="0"/>
                <w:szCs w:val="21"/>
              </w:rPr>
            </w:pPr>
            <w:r>
              <w:rPr>
                <w:rFonts w:hint="eastAsia" w:ascii="宋体" w:cs="宋体"/>
                <w:kern w:val="0"/>
                <w:szCs w:val="21"/>
              </w:rPr>
              <w:t>25mlA，60套/件</w:t>
            </w:r>
          </w:p>
        </w:tc>
        <w:tc>
          <w:tcPr>
            <w:tcW w:w="709" w:type="dxa"/>
            <w:tcBorders>
              <w:top w:val="nil"/>
              <w:left w:val="nil"/>
              <w:bottom w:val="single" w:color="auto" w:sz="8" w:space="0"/>
              <w:right w:val="single" w:color="auto" w:sz="8" w:space="0"/>
            </w:tcBorders>
            <w:shd w:val="clear" w:color="auto" w:fill="auto"/>
            <w:vAlign w:val="center"/>
          </w:tcPr>
          <w:p w14:paraId="1378746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E6384BB">
            <w:pPr>
              <w:widowControl/>
              <w:spacing w:line="400" w:lineRule="exact"/>
              <w:jc w:val="center"/>
              <w:rPr>
                <w:rFonts w:ascii="宋体" w:cs="宋体"/>
                <w:kern w:val="0"/>
                <w:szCs w:val="21"/>
              </w:rPr>
            </w:pPr>
            <w:r>
              <w:rPr>
                <w:rFonts w:hint="eastAsia" w:ascii="宋体" w:cs="宋体"/>
                <w:kern w:val="0"/>
                <w:szCs w:val="21"/>
              </w:rPr>
              <w:t>31</w:t>
            </w:r>
          </w:p>
        </w:tc>
      </w:tr>
      <w:tr w14:paraId="397353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5E1FA8">
            <w:pPr>
              <w:jc w:val="center"/>
              <w:rPr>
                <w:rFonts w:cs="宋体" w:asciiTheme="minorEastAsia" w:hAnsiTheme="minorEastAsia" w:eastAsiaTheme="minorEastAsia"/>
                <w:szCs w:val="21"/>
              </w:rPr>
            </w:pPr>
            <w:r>
              <w:rPr>
                <w:rFonts w:hint="eastAsia" w:asciiTheme="minorEastAsia" w:hAnsiTheme="minorEastAsia" w:eastAsiaTheme="minorEastAsia"/>
                <w:szCs w:val="21"/>
              </w:rPr>
              <w:t>1974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6E5516">
            <w:pPr>
              <w:widowControl/>
              <w:spacing w:line="400" w:lineRule="exact"/>
              <w:jc w:val="center"/>
              <w:rPr>
                <w:rFonts w:ascii="宋体" w:cs="宋体"/>
                <w:kern w:val="0"/>
                <w:szCs w:val="21"/>
              </w:rPr>
            </w:pPr>
            <w:r>
              <w:rPr>
                <w:rFonts w:hint="eastAsia" w:ascii="宋体" w:cs="宋体"/>
                <w:kern w:val="0"/>
                <w:szCs w:val="21"/>
              </w:rPr>
              <w:t>四氟酸式滴定管10mlA级(酸碱两用)</w:t>
            </w:r>
          </w:p>
        </w:tc>
        <w:tc>
          <w:tcPr>
            <w:tcW w:w="3260" w:type="dxa"/>
            <w:tcBorders>
              <w:top w:val="nil"/>
              <w:left w:val="nil"/>
              <w:bottom w:val="single" w:color="auto" w:sz="8" w:space="0"/>
              <w:right w:val="single" w:color="auto" w:sz="8" w:space="0"/>
            </w:tcBorders>
            <w:shd w:val="clear" w:color="auto" w:fill="auto"/>
            <w:vAlign w:val="center"/>
          </w:tcPr>
          <w:p w14:paraId="2532FD60">
            <w:pPr>
              <w:widowControl/>
              <w:spacing w:line="400" w:lineRule="exact"/>
              <w:jc w:val="center"/>
              <w:rPr>
                <w:rFonts w:ascii="宋体" w:cs="宋体"/>
                <w:kern w:val="0"/>
                <w:szCs w:val="21"/>
              </w:rPr>
            </w:pPr>
            <w:r>
              <w:rPr>
                <w:rFonts w:hint="eastAsia" w:ascii="宋体" w:cs="宋体"/>
                <w:kern w:val="0"/>
                <w:szCs w:val="21"/>
              </w:rPr>
              <w:t>10ml 60支/件</w:t>
            </w:r>
          </w:p>
        </w:tc>
        <w:tc>
          <w:tcPr>
            <w:tcW w:w="709" w:type="dxa"/>
            <w:tcBorders>
              <w:top w:val="nil"/>
              <w:left w:val="nil"/>
              <w:bottom w:val="single" w:color="auto" w:sz="8" w:space="0"/>
              <w:right w:val="single" w:color="auto" w:sz="8" w:space="0"/>
            </w:tcBorders>
            <w:shd w:val="clear" w:color="auto" w:fill="auto"/>
            <w:vAlign w:val="center"/>
          </w:tcPr>
          <w:p w14:paraId="7B64ACE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6253346">
            <w:pPr>
              <w:widowControl/>
              <w:spacing w:line="400" w:lineRule="exact"/>
              <w:jc w:val="center"/>
              <w:rPr>
                <w:rFonts w:ascii="宋体" w:cs="宋体"/>
                <w:kern w:val="0"/>
                <w:szCs w:val="21"/>
              </w:rPr>
            </w:pPr>
            <w:r>
              <w:rPr>
                <w:rFonts w:hint="eastAsia" w:ascii="宋体" w:cs="宋体"/>
                <w:kern w:val="0"/>
                <w:szCs w:val="21"/>
              </w:rPr>
              <w:t>151.3</w:t>
            </w:r>
          </w:p>
        </w:tc>
      </w:tr>
      <w:tr w14:paraId="54A3CC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BA5512">
            <w:pPr>
              <w:jc w:val="center"/>
              <w:rPr>
                <w:rFonts w:cs="宋体" w:asciiTheme="minorEastAsia" w:hAnsiTheme="minorEastAsia" w:eastAsiaTheme="minorEastAsia"/>
                <w:szCs w:val="21"/>
              </w:rPr>
            </w:pPr>
            <w:r>
              <w:rPr>
                <w:rFonts w:hint="eastAsia" w:asciiTheme="minorEastAsia" w:hAnsiTheme="minorEastAsia" w:eastAsiaTheme="minorEastAsia"/>
                <w:szCs w:val="21"/>
              </w:rPr>
              <w:t>1975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033EF2">
            <w:pPr>
              <w:widowControl/>
              <w:spacing w:line="400" w:lineRule="exact"/>
              <w:jc w:val="center"/>
              <w:rPr>
                <w:rFonts w:ascii="宋体" w:cs="宋体"/>
                <w:kern w:val="0"/>
                <w:szCs w:val="21"/>
              </w:rPr>
            </w:pPr>
            <w:r>
              <w:rPr>
                <w:rFonts w:hint="eastAsia" w:ascii="宋体" w:cs="宋体"/>
                <w:kern w:val="0"/>
                <w:szCs w:val="21"/>
              </w:rPr>
              <w:t>四氟酸式滴定管25mlA级(酸碱两用)</w:t>
            </w:r>
          </w:p>
        </w:tc>
        <w:tc>
          <w:tcPr>
            <w:tcW w:w="3260" w:type="dxa"/>
            <w:tcBorders>
              <w:top w:val="nil"/>
              <w:left w:val="nil"/>
              <w:bottom w:val="single" w:color="auto" w:sz="8" w:space="0"/>
              <w:right w:val="single" w:color="auto" w:sz="8" w:space="0"/>
            </w:tcBorders>
            <w:shd w:val="clear" w:color="auto" w:fill="auto"/>
            <w:vAlign w:val="center"/>
          </w:tcPr>
          <w:p w14:paraId="32C5E1B6">
            <w:pPr>
              <w:widowControl/>
              <w:spacing w:line="400" w:lineRule="exact"/>
              <w:jc w:val="center"/>
              <w:rPr>
                <w:rFonts w:ascii="宋体" w:cs="宋体"/>
                <w:kern w:val="0"/>
                <w:szCs w:val="21"/>
              </w:rPr>
            </w:pPr>
            <w:r>
              <w:rPr>
                <w:rFonts w:hint="eastAsia" w:ascii="宋体" w:cs="宋体"/>
                <w:kern w:val="0"/>
                <w:szCs w:val="21"/>
              </w:rPr>
              <w:t>60支/件</w:t>
            </w:r>
          </w:p>
        </w:tc>
        <w:tc>
          <w:tcPr>
            <w:tcW w:w="709" w:type="dxa"/>
            <w:tcBorders>
              <w:top w:val="nil"/>
              <w:left w:val="nil"/>
              <w:bottom w:val="single" w:color="auto" w:sz="8" w:space="0"/>
              <w:right w:val="single" w:color="auto" w:sz="8" w:space="0"/>
            </w:tcBorders>
            <w:shd w:val="clear" w:color="auto" w:fill="auto"/>
            <w:vAlign w:val="center"/>
          </w:tcPr>
          <w:p w14:paraId="78F26B8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FD7474D">
            <w:pPr>
              <w:widowControl/>
              <w:spacing w:line="400" w:lineRule="exact"/>
              <w:jc w:val="center"/>
              <w:rPr>
                <w:rFonts w:ascii="宋体" w:cs="宋体"/>
                <w:kern w:val="0"/>
                <w:szCs w:val="21"/>
              </w:rPr>
            </w:pPr>
            <w:r>
              <w:rPr>
                <w:rFonts w:hint="eastAsia" w:ascii="宋体" w:cs="宋体"/>
                <w:kern w:val="0"/>
                <w:szCs w:val="21"/>
              </w:rPr>
              <w:t>153</w:t>
            </w:r>
          </w:p>
        </w:tc>
      </w:tr>
      <w:tr w14:paraId="7FD1F17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B57573">
            <w:pPr>
              <w:jc w:val="center"/>
              <w:rPr>
                <w:rFonts w:cs="宋体" w:asciiTheme="minorEastAsia" w:hAnsiTheme="minorEastAsia" w:eastAsiaTheme="minorEastAsia"/>
                <w:szCs w:val="21"/>
              </w:rPr>
            </w:pPr>
            <w:r>
              <w:rPr>
                <w:rFonts w:hint="eastAsia" w:asciiTheme="minorEastAsia" w:hAnsiTheme="minorEastAsia" w:eastAsiaTheme="minorEastAsia"/>
                <w:szCs w:val="21"/>
              </w:rPr>
              <w:t>1976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2703B9">
            <w:pPr>
              <w:widowControl/>
              <w:spacing w:line="400" w:lineRule="exact"/>
              <w:jc w:val="center"/>
              <w:rPr>
                <w:rFonts w:ascii="宋体" w:cs="宋体"/>
                <w:kern w:val="0"/>
                <w:szCs w:val="21"/>
              </w:rPr>
            </w:pPr>
            <w:r>
              <w:rPr>
                <w:rFonts w:hint="eastAsia" w:ascii="宋体" w:cs="宋体"/>
                <w:kern w:val="0"/>
                <w:szCs w:val="21"/>
              </w:rPr>
              <w:t>四氟酸式滴定管50mlA级（酸碱两用)</w:t>
            </w:r>
          </w:p>
        </w:tc>
        <w:tc>
          <w:tcPr>
            <w:tcW w:w="3260" w:type="dxa"/>
            <w:tcBorders>
              <w:top w:val="nil"/>
              <w:left w:val="nil"/>
              <w:bottom w:val="single" w:color="auto" w:sz="8" w:space="0"/>
              <w:right w:val="single" w:color="auto" w:sz="8" w:space="0"/>
            </w:tcBorders>
            <w:shd w:val="clear" w:color="auto" w:fill="auto"/>
            <w:vAlign w:val="center"/>
          </w:tcPr>
          <w:p w14:paraId="4343B5E7">
            <w:pPr>
              <w:widowControl/>
              <w:spacing w:line="400" w:lineRule="exact"/>
              <w:jc w:val="center"/>
              <w:rPr>
                <w:rFonts w:ascii="宋体" w:cs="宋体"/>
                <w:kern w:val="0"/>
                <w:szCs w:val="21"/>
              </w:rPr>
            </w:pPr>
            <w:r>
              <w:rPr>
                <w:rFonts w:hint="eastAsia" w:ascii="宋体" w:cs="宋体"/>
                <w:kern w:val="0"/>
                <w:szCs w:val="21"/>
              </w:rPr>
              <w:t>50ml 60支/件</w:t>
            </w:r>
          </w:p>
        </w:tc>
        <w:tc>
          <w:tcPr>
            <w:tcW w:w="709" w:type="dxa"/>
            <w:tcBorders>
              <w:top w:val="nil"/>
              <w:left w:val="nil"/>
              <w:bottom w:val="single" w:color="auto" w:sz="8" w:space="0"/>
              <w:right w:val="single" w:color="auto" w:sz="8" w:space="0"/>
            </w:tcBorders>
            <w:shd w:val="clear" w:color="auto" w:fill="auto"/>
            <w:vAlign w:val="center"/>
          </w:tcPr>
          <w:p w14:paraId="226709C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5BD2F9A">
            <w:pPr>
              <w:widowControl/>
              <w:spacing w:line="400" w:lineRule="exact"/>
              <w:jc w:val="center"/>
              <w:rPr>
                <w:rFonts w:ascii="宋体" w:cs="宋体"/>
                <w:kern w:val="0"/>
                <w:szCs w:val="21"/>
              </w:rPr>
            </w:pPr>
            <w:r>
              <w:rPr>
                <w:rFonts w:hint="eastAsia" w:ascii="宋体" w:cs="宋体"/>
                <w:kern w:val="0"/>
                <w:szCs w:val="21"/>
              </w:rPr>
              <w:t>208.3</w:t>
            </w:r>
          </w:p>
        </w:tc>
      </w:tr>
      <w:tr w14:paraId="43264C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F93ABF">
            <w:pPr>
              <w:jc w:val="center"/>
              <w:rPr>
                <w:rFonts w:cs="宋体" w:asciiTheme="minorEastAsia" w:hAnsiTheme="minorEastAsia" w:eastAsiaTheme="minorEastAsia"/>
                <w:szCs w:val="21"/>
              </w:rPr>
            </w:pPr>
            <w:r>
              <w:rPr>
                <w:rFonts w:hint="eastAsia" w:asciiTheme="minorEastAsia" w:hAnsiTheme="minorEastAsia" w:eastAsiaTheme="minorEastAsia"/>
                <w:szCs w:val="21"/>
              </w:rPr>
              <w:t>1977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70078F">
            <w:pPr>
              <w:widowControl/>
              <w:spacing w:line="400" w:lineRule="exact"/>
              <w:jc w:val="center"/>
              <w:rPr>
                <w:rFonts w:ascii="宋体" w:cs="宋体"/>
                <w:kern w:val="0"/>
                <w:szCs w:val="21"/>
              </w:rPr>
            </w:pPr>
            <w:r>
              <w:rPr>
                <w:rFonts w:hint="eastAsia" w:ascii="宋体" w:cs="宋体"/>
                <w:kern w:val="0"/>
                <w:szCs w:val="21"/>
              </w:rPr>
              <w:t>四氟旋塞</w:t>
            </w:r>
          </w:p>
        </w:tc>
        <w:tc>
          <w:tcPr>
            <w:tcW w:w="3260" w:type="dxa"/>
            <w:tcBorders>
              <w:top w:val="nil"/>
              <w:left w:val="nil"/>
              <w:bottom w:val="single" w:color="auto" w:sz="8" w:space="0"/>
              <w:right w:val="single" w:color="auto" w:sz="8" w:space="0"/>
            </w:tcBorders>
            <w:shd w:val="clear" w:color="auto" w:fill="auto"/>
            <w:vAlign w:val="center"/>
          </w:tcPr>
          <w:p w14:paraId="65841DAB">
            <w:pPr>
              <w:widowControl/>
              <w:spacing w:line="400" w:lineRule="exact"/>
              <w:jc w:val="center"/>
              <w:rPr>
                <w:rFonts w:ascii="宋体" w:cs="宋体"/>
                <w:kern w:val="0"/>
                <w:szCs w:val="21"/>
              </w:rPr>
            </w:pPr>
            <w:r>
              <w:rPr>
                <w:rFonts w:hint="eastAsia" w:ascii="宋体" w:cs="宋体"/>
                <w:kern w:val="0"/>
                <w:szCs w:val="21"/>
              </w:rPr>
              <w:t>19#</w:t>
            </w:r>
          </w:p>
        </w:tc>
        <w:tc>
          <w:tcPr>
            <w:tcW w:w="709" w:type="dxa"/>
            <w:tcBorders>
              <w:top w:val="nil"/>
              <w:left w:val="nil"/>
              <w:bottom w:val="single" w:color="auto" w:sz="8" w:space="0"/>
              <w:right w:val="single" w:color="auto" w:sz="8" w:space="0"/>
            </w:tcBorders>
            <w:shd w:val="clear" w:color="auto" w:fill="auto"/>
            <w:vAlign w:val="center"/>
          </w:tcPr>
          <w:p w14:paraId="3710C9F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722BF7A">
            <w:pPr>
              <w:widowControl/>
              <w:spacing w:line="400" w:lineRule="exact"/>
              <w:jc w:val="center"/>
              <w:rPr>
                <w:rFonts w:ascii="宋体" w:cs="宋体"/>
                <w:kern w:val="0"/>
                <w:szCs w:val="21"/>
              </w:rPr>
            </w:pPr>
            <w:r>
              <w:rPr>
                <w:rFonts w:hint="eastAsia" w:ascii="宋体" w:cs="宋体"/>
                <w:kern w:val="0"/>
                <w:szCs w:val="21"/>
              </w:rPr>
              <w:t>14.5</w:t>
            </w:r>
          </w:p>
        </w:tc>
      </w:tr>
      <w:tr w14:paraId="1DF2C89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33A734">
            <w:pPr>
              <w:jc w:val="center"/>
              <w:rPr>
                <w:rFonts w:cs="宋体" w:asciiTheme="minorEastAsia" w:hAnsiTheme="minorEastAsia" w:eastAsiaTheme="minorEastAsia"/>
                <w:szCs w:val="21"/>
              </w:rPr>
            </w:pPr>
            <w:r>
              <w:rPr>
                <w:rFonts w:hint="eastAsia" w:asciiTheme="minorEastAsia" w:hAnsiTheme="minorEastAsia" w:eastAsiaTheme="minorEastAsia"/>
                <w:szCs w:val="21"/>
              </w:rPr>
              <w:t>1978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C86FAD">
            <w:pPr>
              <w:widowControl/>
              <w:spacing w:line="400" w:lineRule="exact"/>
              <w:jc w:val="center"/>
              <w:rPr>
                <w:rFonts w:ascii="宋体" w:cs="宋体"/>
                <w:kern w:val="0"/>
                <w:szCs w:val="21"/>
              </w:rPr>
            </w:pPr>
            <w:r>
              <w:rPr>
                <w:rFonts w:hint="eastAsia" w:ascii="宋体" w:cs="宋体"/>
                <w:kern w:val="0"/>
                <w:szCs w:val="21"/>
              </w:rPr>
              <w:t>四氟乙烯塞24#（江苏）</w:t>
            </w:r>
          </w:p>
        </w:tc>
        <w:tc>
          <w:tcPr>
            <w:tcW w:w="3260" w:type="dxa"/>
            <w:tcBorders>
              <w:top w:val="nil"/>
              <w:left w:val="nil"/>
              <w:bottom w:val="single" w:color="auto" w:sz="8" w:space="0"/>
              <w:right w:val="single" w:color="auto" w:sz="8" w:space="0"/>
            </w:tcBorders>
            <w:shd w:val="clear" w:color="auto" w:fill="auto"/>
            <w:vAlign w:val="center"/>
          </w:tcPr>
          <w:p w14:paraId="602D85B2">
            <w:pPr>
              <w:widowControl/>
              <w:spacing w:line="400" w:lineRule="exact"/>
              <w:jc w:val="center"/>
              <w:rPr>
                <w:rFonts w:ascii="宋体" w:cs="宋体"/>
                <w:kern w:val="0"/>
                <w:szCs w:val="21"/>
              </w:rPr>
            </w:pPr>
            <w:r>
              <w:rPr>
                <w:rFonts w:hint="eastAsia" w:ascii="宋体" w:cs="宋体"/>
                <w:kern w:val="0"/>
                <w:szCs w:val="21"/>
              </w:rPr>
              <w:t>24#</w:t>
            </w:r>
          </w:p>
        </w:tc>
        <w:tc>
          <w:tcPr>
            <w:tcW w:w="709" w:type="dxa"/>
            <w:tcBorders>
              <w:top w:val="nil"/>
              <w:left w:val="nil"/>
              <w:bottom w:val="single" w:color="auto" w:sz="8" w:space="0"/>
              <w:right w:val="single" w:color="auto" w:sz="8" w:space="0"/>
            </w:tcBorders>
            <w:shd w:val="clear" w:color="auto" w:fill="auto"/>
            <w:vAlign w:val="center"/>
          </w:tcPr>
          <w:p w14:paraId="0A2D9A0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58C10AB">
            <w:pPr>
              <w:widowControl/>
              <w:spacing w:line="400" w:lineRule="exact"/>
              <w:jc w:val="center"/>
              <w:rPr>
                <w:rFonts w:ascii="宋体" w:cs="宋体"/>
                <w:kern w:val="0"/>
                <w:szCs w:val="21"/>
              </w:rPr>
            </w:pPr>
            <w:r>
              <w:rPr>
                <w:rFonts w:hint="eastAsia" w:ascii="宋体" w:cs="宋体"/>
                <w:kern w:val="0"/>
                <w:szCs w:val="21"/>
              </w:rPr>
              <w:t>58</w:t>
            </w:r>
          </w:p>
        </w:tc>
      </w:tr>
      <w:tr w14:paraId="20BAAF4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F5EBAF">
            <w:pPr>
              <w:jc w:val="center"/>
              <w:rPr>
                <w:rFonts w:cs="宋体" w:asciiTheme="minorEastAsia" w:hAnsiTheme="minorEastAsia" w:eastAsiaTheme="minorEastAsia"/>
                <w:szCs w:val="21"/>
              </w:rPr>
            </w:pPr>
            <w:r>
              <w:rPr>
                <w:rFonts w:hint="eastAsia" w:asciiTheme="minorEastAsia" w:hAnsiTheme="minorEastAsia" w:eastAsiaTheme="minorEastAsia"/>
                <w:szCs w:val="21"/>
              </w:rPr>
              <w:t>1979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7BC9BD">
            <w:pPr>
              <w:widowControl/>
              <w:spacing w:line="400" w:lineRule="exact"/>
              <w:jc w:val="center"/>
              <w:rPr>
                <w:rFonts w:ascii="宋体" w:cs="宋体"/>
                <w:kern w:val="0"/>
                <w:szCs w:val="21"/>
              </w:rPr>
            </w:pPr>
            <w:r>
              <w:rPr>
                <w:rFonts w:hint="eastAsia" w:ascii="宋体" w:cs="宋体"/>
                <w:kern w:val="0"/>
                <w:szCs w:val="21"/>
              </w:rPr>
              <w:t>四号筛</w:t>
            </w:r>
          </w:p>
        </w:tc>
        <w:tc>
          <w:tcPr>
            <w:tcW w:w="3260" w:type="dxa"/>
            <w:tcBorders>
              <w:top w:val="nil"/>
              <w:left w:val="nil"/>
              <w:bottom w:val="single" w:color="auto" w:sz="8" w:space="0"/>
              <w:right w:val="single" w:color="auto" w:sz="8" w:space="0"/>
            </w:tcBorders>
            <w:shd w:val="clear" w:color="auto" w:fill="auto"/>
            <w:vAlign w:val="center"/>
          </w:tcPr>
          <w:p w14:paraId="68B6F5A4">
            <w:pPr>
              <w:widowControl/>
              <w:spacing w:line="400" w:lineRule="exact"/>
              <w:jc w:val="center"/>
              <w:rPr>
                <w:rFonts w:ascii="宋体" w:cs="宋体"/>
                <w:kern w:val="0"/>
                <w:szCs w:val="21"/>
              </w:rPr>
            </w:pPr>
            <w:r>
              <w:rPr>
                <w:rFonts w:hint="eastAsia" w:ascii="宋体" w:cs="宋体"/>
                <w:kern w:val="0"/>
                <w:szCs w:val="21"/>
              </w:rPr>
              <w:t>65 目，20cm</w:t>
            </w:r>
          </w:p>
        </w:tc>
        <w:tc>
          <w:tcPr>
            <w:tcW w:w="709" w:type="dxa"/>
            <w:tcBorders>
              <w:top w:val="nil"/>
              <w:left w:val="nil"/>
              <w:bottom w:val="single" w:color="auto" w:sz="8" w:space="0"/>
              <w:right w:val="single" w:color="auto" w:sz="8" w:space="0"/>
            </w:tcBorders>
            <w:shd w:val="clear" w:color="auto" w:fill="auto"/>
            <w:vAlign w:val="center"/>
          </w:tcPr>
          <w:p w14:paraId="513C735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ABF1AED">
            <w:pPr>
              <w:widowControl/>
              <w:spacing w:line="400" w:lineRule="exact"/>
              <w:jc w:val="center"/>
              <w:rPr>
                <w:rFonts w:ascii="宋体" w:cs="宋体"/>
                <w:kern w:val="0"/>
                <w:szCs w:val="21"/>
              </w:rPr>
            </w:pPr>
            <w:r>
              <w:rPr>
                <w:rFonts w:hint="eastAsia" w:ascii="宋体" w:cs="宋体"/>
                <w:kern w:val="0"/>
                <w:szCs w:val="21"/>
              </w:rPr>
              <w:t>41</w:t>
            </w:r>
          </w:p>
        </w:tc>
      </w:tr>
      <w:tr w14:paraId="1935AC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BFD125">
            <w:pPr>
              <w:jc w:val="center"/>
              <w:rPr>
                <w:rFonts w:cs="宋体" w:asciiTheme="minorEastAsia" w:hAnsiTheme="minorEastAsia" w:eastAsiaTheme="minorEastAsia"/>
                <w:szCs w:val="21"/>
              </w:rPr>
            </w:pPr>
            <w:r>
              <w:rPr>
                <w:rFonts w:hint="eastAsia" w:asciiTheme="minorEastAsia" w:hAnsiTheme="minorEastAsia" w:eastAsiaTheme="minorEastAsia"/>
                <w:szCs w:val="21"/>
              </w:rPr>
              <w:t>1980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D44C4A">
            <w:pPr>
              <w:widowControl/>
              <w:spacing w:line="400" w:lineRule="exact"/>
              <w:jc w:val="center"/>
              <w:rPr>
                <w:rFonts w:ascii="宋体" w:cs="宋体"/>
                <w:kern w:val="0"/>
                <w:szCs w:val="21"/>
              </w:rPr>
            </w:pPr>
            <w:r>
              <w:rPr>
                <w:rFonts w:hint="eastAsia" w:ascii="宋体" w:cs="宋体"/>
                <w:kern w:val="0"/>
                <w:szCs w:val="21"/>
              </w:rPr>
              <w:t>四环牌121℃压力蒸汽灭菌化学指示卡</w:t>
            </w:r>
          </w:p>
        </w:tc>
        <w:tc>
          <w:tcPr>
            <w:tcW w:w="3260" w:type="dxa"/>
            <w:tcBorders>
              <w:top w:val="nil"/>
              <w:left w:val="nil"/>
              <w:bottom w:val="single" w:color="auto" w:sz="8" w:space="0"/>
              <w:right w:val="single" w:color="auto" w:sz="8" w:space="0"/>
            </w:tcBorders>
            <w:shd w:val="clear" w:color="auto" w:fill="auto"/>
            <w:vAlign w:val="center"/>
          </w:tcPr>
          <w:p w14:paraId="7F19D86D">
            <w:pPr>
              <w:widowControl/>
              <w:spacing w:line="400" w:lineRule="exact"/>
              <w:jc w:val="center"/>
              <w:rPr>
                <w:rFonts w:ascii="宋体" w:cs="宋体"/>
                <w:kern w:val="0"/>
                <w:szCs w:val="21"/>
              </w:rPr>
            </w:pPr>
            <w:r>
              <w:rPr>
                <w:rFonts w:hint="eastAsia" w:ascii="宋体" w:cs="宋体"/>
                <w:kern w:val="0"/>
                <w:szCs w:val="21"/>
              </w:rPr>
              <w:t>200片/盒</w:t>
            </w:r>
          </w:p>
        </w:tc>
        <w:tc>
          <w:tcPr>
            <w:tcW w:w="709" w:type="dxa"/>
            <w:tcBorders>
              <w:top w:val="nil"/>
              <w:left w:val="nil"/>
              <w:bottom w:val="single" w:color="auto" w:sz="8" w:space="0"/>
              <w:right w:val="single" w:color="auto" w:sz="8" w:space="0"/>
            </w:tcBorders>
            <w:shd w:val="clear" w:color="auto" w:fill="auto"/>
            <w:vAlign w:val="center"/>
          </w:tcPr>
          <w:p w14:paraId="5DA2C92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FA1B963">
            <w:pPr>
              <w:widowControl/>
              <w:spacing w:line="400" w:lineRule="exact"/>
              <w:jc w:val="center"/>
              <w:rPr>
                <w:rFonts w:ascii="宋体" w:cs="宋体"/>
                <w:kern w:val="0"/>
                <w:szCs w:val="21"/>
              </w:rPr>
            </w:pPr>
            <w:r>
              <w:rPr>
                <w:rFonts w:hint="eastAsia" w:ascii="宋体" w:cs="宋体"/>
                <w:kern w:val="0"/>
                <w:szCs w:val="21"/>
              </w:rPr>
              <w:t>23</w:t>
            </w:r>
          </w:p>
        </w:tc>
      </w:tr>
      <w:tr w14:paraId="30418A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02CF4C">
            <w:pPr>
              <w:jc w:val="center"/>
              <w:rPr>
                <w:rFonts w:cs="宋体" w:asciiTheme="minorEastAsia" w:hAnsiTheme="minorEastAsia" w:eastAsiaTheme="minorEastAsia"/>
                <w:szCs w:val="21"/>
              </w:rPr>
            </w:pPr>
            <w:r>
              <w:rPr>
                <w:rFonts w:hint="eastAsia" w:asciiTheme="minorEastAsia" w:hAnsiTheme="minorEastAsia" w:eastAsiaTheme="minorEastAsia"/>
                <w:szCs w:val="21"/>
              </w:rPr>
              <w:t>1981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45B15A">
            <w:pPr>
              <w:widowControl/>
              <w:spacing w:line="400" w:lineRule="exact"/>
              <w:jc w:val="center"/>
              <w:rPr>
                <w:rFonts w:ascii="宋体" w:cs="宋体"/>
                <w:kern w:val="0"/>
                <w:szCs w:val="21"/>
              </w:rPr>
            </w:pPr>
            <w:r>
              <w:rPr>
                <w:rFonts w:hint="eastAsia" w:ascii="宋体" w:cs="宋体"/>
                <w:kern w:val="0"/>
                <w:szCs w:val="21"/>
              </w:rPr>
              <w:t>四环牌ME-压力蒸汽灭菌生物指示剂</w:t>
            </w:r>
          </w:p>
        </w:tc>
        <w:tc>
          <w:tcPr>
            <w:tcW w:w="3260" w:type="dxa"/>
            <w:tcBorders>
              <w:top w:val="nil"/>
              <w:left w:val="nil"/>
              <w:bottom w:val="single" w:color="auto" w:sz="8" w:space="0"/>
              <w:right w:val="single" w:color="auto" w:sz="8" w:space="0"/>
            </w:tcBorders>
            <w:shd w:val="clear" w:color="auto" w:fill="auto"/>
            <w:vAlign w:val="center"/>
          </w:tcPr>
          <w:p w14:paraId="61070EF1">
            <w:pPr>
              <w:widowControl/>
              <w:spacing w:line="400" w:lineRule="exact"/>
              <w:jc w:val="center"/>
              <w:rPr>
                <w:rFonts w:ascii="宋体" w:cs="宋体"/>
                <w:kern w:val="0"/>
                <w:szCs w:val="21"/>
              </w:rPr>
            </w:pPr>
            <w:r>
              <w:rPr>
                <w:rFonts w:hint="eastAsia" w:ascii="宋体" w:cs="宋体"/>
                <w:kern w:val="0"/>
                <w:szCs w:val="21"/>
              </w:rPr>
              <w:t>20支/盒</w:t>
            </w:r>
          </w:p>
        </w:tc>
        <w:tc>
          <w:tcPr>
            <w:tcW w:w="709" w:type="dxa"/>
            <w:tcBorders>
              <w:top w:val="nil"/>
              <w:left w:val="nil"/>
              <w:bottom w:val="single" w:color="auto" w:sz="8" w:space="0"/>
              <w:right w:val="single" w:color="auto" w:sz="8" w:space="0"/>
            </w:tcBorders>
            <w:shd w:val="clear" w:color="auto" w:fill="auto"/>
            <w:vAlign w:val="center"/>
          </w:tcPr>
          <w:p w14:paraId="379EDB4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68A6095">
            <w:pPr>
              <w:widowControl/>
              <w:spacing w:line="400" w:lineRule="exact"/>
              <w:jc w:val="center"/>
              <w:rPr>
                <w:rFonts w:ascii="宋体" w:cs="宋体"/>
                <w:kern w:val="0"/>
                <w:szCs w:val="21"/>
              </w:rPr>
            </w:pPr>
            <w:r>
              <w:rPr>
                <w:rFonts w:hint="eastAsia" w:ascii="宋体" w:cs="宋体"/>
                <w:kern w:val="0"/>
                <w:szCs w:val="21"/>
              </w:rPr>
              <w:t>26</w:t>
            </w:r>
          </w:p>
        </w:tc>
      </w:tr>
      <w:tr w14:paraId="3F8EAB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4031F3">
            <w:pPr>
              <w:jc w:val="center"/>
              <w:rPr>
                <w:rFonts w:cs="宋体" w:asciiTheme="minorEastAsia" w:hAnsiTheme="minorEastAsia" w:eastAsiaTheme="minorEastAsia"/>
                <w:szCs w:val="21"/>
              </w:rPr>
            </w:pPr>
            <w:r>
              <w:rPr>
                <w:rFonts w:hint="eastAsia" w:asciiTheme="minorEastAsia" w:hAnsiTheme="minorEastAsia" w:eastAsiaTheme="minorEastAsia"/>
                <w:szCs w:val="21"/>
              </w:rPr>
              <w:t>1982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650AB0">
            <w:pPr>
              <w:widowControl/>
              <w:spacing w:line="400" w:lineRule="exact"/>
              <w:jc w:val="center"/>
              <w:rPr>
                <w:rFonts w:ascii="宋体" w:cs="宋体"/>
                <w:kern w:val="0"/>
                <w:szCs w:val="21"/>
              </w:rPr>
            </w:pPr>
            <w:r>
              <w:rPr>
                <w:rFonts w:hint="eastAsia" w:ascii="宋体" w:cs="宋体"/>
                <w:kern w:val="0"/>
                <w:szCs w:val="21"/>
              </w:rPr>
              <w:t>四联电热套(含固定支架 及冷凝管夹头)</w:t>
            </w:r>
          </w:p>
        </w:tc>
        <w:tc>
          <w:tcPr>
            <w:tcW w:w="3260" w:type="dxa"/>
            <w:tcBorders>
              <w:top w:val="nil"/>
              <w:left w:val="nil"/>
              <w:bottom w:val="single" w:color="auto" w:sz="8" w:space="0"/>
              <w:right w:val="single" w:color="auto" w:sz="8" w:space="0"/>
            </w:tcBorders>
            <w:shd w:val="clear" w:color="auto" w:fill="auto"/>
            <w:vAlign w:val="center"/>
          </w:tcPr>
          <w:p w14:paraId="726716D7">
            <w:pPr>
              <w:widowControl/>
              <w:spacing w:line="400" w:lineRule="exact"/>
              <w:jc w:val="center"/>
              <w:rPr>
                <w:rFonts w:ascii="宋体" w:cs="宋体"/>
                <w:kern w:val="0"/>
                <w:szCs w:val="21"/>
              </w:rPr>
            </w:pPr>
            <w:r>
              <w:rPr>
                <w:rFonts w:hint="eastAsia" w:ascii="宋体" w:cs="宋体"/>
                <w:kern w:val="0"/>
                <w:szCs w:val="21"/>
              </w:rPr>
              <w:t>250mL，可调温，PTHW-DL</w:t>
            </w:r>
          </w:p>
        </w:tc>
        <w:tc>
          <w:tcPr>
            <w:tcW w:w="709" w:type="dxa"/>
            <w:tcBorders>
              <w:top w:val="nil"/>
              <w:left w:val="nil"/>
              <w:bottom w:val="single" w:color="auto" w:sz="8" w:space="0"/>
              <w:right w:val="single" w:color="auto" w:sz="8" w:space="0"/>
            </w:tcBorders>
            <w:shd w:val="clear" w:color="auto" w:fill="auto"/>
            <w:vAlign w:val="center"/>
          </w:tcPr>
          <w:p w14:paraId="2380CBEA">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4F51FAA5">
            <w:pPr>
              <w:widowControl/>
              <w:spacing w:line="400" w:lineRule="exact"/>
              <w:jc w:val="center"/>
              <w:rPr>
                <w:rFonts w:ascii="宋体" w:cs="宋体"/>
                <w:kern w:val="0"/>
                <w:szCs w:val="21"/>
              </w:rPr>
            </w:pPr>
            <w:r>
              <w:rPr>
                <w:rFonts w:hint="eastAsia" w:ascii="宋体" w:cs="宋体"/>
                <w:kern w:val="0"/>
                <w:szCs w:val="21"/>
              </w:rPr>
              <w:t>320</w:t>
            </w:r>
          </w:p>
        </w:tc>
      </w:tr>
      <w:tr w14:paraId="1D7EED3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B0EF9A">
            <w:pPr>
              <w:jc w:val="center"/>
              <w:rPr>
                <w:rFonts w:cs="宋体" w:asciiTheme="minorEastAsia" w:hAnsiTheme="minorEastAsia" w:eastAsiaTheme="minorEastAsia"/>
                <w:szCs w:val="21"/>
              </w:rPr>
            </w:pPr>
            <w:r>
              <w:rPr>
                <w:rFonts w:hint="eastAsia" w:asciiTheme="minorEastAsia" w:hAnsiTheme="minorEastAsia" w:eastAsiaTheme="minorEastAsia"/>
                <w:szCs w:val="21"/>
              </w:rPr>
              <w:t>1983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A3D3DA">
            <w:pPr>
              <w:widowControl/>
              <w:spacing w:line="400" w:lineRule="exact"/>
              <w:jc w:val="center"/>
              <w:rPr>
                <w:rFonts w:ascii="宋体" w:cs="宋体"/>
                <w:kern w:val="0"/>
                <w:szCs w:val="21"/>
              </w:rPr>
            </w:pPr>
            <w:r>
              <w:rPr>
                <w:rFonts w:hint="eastAsia" w:ascii="宋体" w:cs="宋体"/>
                <w:kern w:val="0"/>
                <w:szCs w:val="21"/>
              </w:rPr>
              <w:t>四硫磺酸钠煌绿增菌液（TTB）</w:t>
            </w:r>
          </w:p>
        </w:tc>
        <w:tc>
          <w:tcPr>
            <w:tcW w:w="3260" w:type="dxa"/>
            <w:tcBorders>
              <w:top w:val="nil"/>
              <w:left w:val="nil"/>
              <w:bottom w:val="single" w:color="auto" w:sz="8" w:space="0"/>
              <w:right w:val="single" w:color="auto" w:sz="8" w:space="0"/>
            </w:tcBorders>
            <w:shd w:val="clear" w:color="auto" w:fill="auto"/>
            <w:vAlign w:val="center"/>
          </w:tcPr>
          <w:p w14:paraId="40D1871C">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5425927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E32FE8E">
            <w:pPr>
              <w:widowControl/>
              <w:spacing w:line="400" w:lineRule="exact"/>
              <w:jc w:val="center"/>
              <w:rPr>
                <w:rFonts w:ascii="宋体" w:cs="宋体"/>
                <w:kern w:val="0"/>
                <w:szCs w:val="21"/>
              </w:rPr>
            </w:pPr>
            <w:r>
              <w:rPr>
                <w:rFonts w:hint="eastAsia" w:ascii="宋体" w:cs="宋体"/>
                <w:kern w:val="0"/>
                <w:szCs w:val="21"/>
              </w:rPr>
              <w:t>116.1</w:t>
            </w:r>
          </w:p>
        </w:tc>
      </w:tr>
      <w:tr w14:paraId="41593F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0A3AE8">
            <w:pPr>
              <w:jc w:val="center"/>
              <w:rPr>
                <w:rFonts w:cs="宋体" w:asciiTheme="minorEastAsia" w:hAnsiTheme="minorEastAsia" w:eastAsiaTheme="minorEastAsia"/>
                <w:szCs w:val="21"/>
              </w:rPr>
            </w:pPr>
            <w:r>
              <w:rPr>
                <w:rFonts w:hint="eastAsia" w:asciiTheme="minorEastAsia" w:hAnsiTheme="minorEastAsia" w:eastAsiaTheme="minorEastAsia"/>
                <w:szCs w:val="21"/>
              </w:rPr>
              <w:t>1984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69F5DE">
            <w:pPr>
              <w:widowControl/>
              <w:spacing w:line="400" w:lineRule="exact"/>
              <w:jc w:val="center"/>
              <w:rPr>
                <w:rFonts w:ascii="宋体" w:cs="宋体"/>
                <w:kern w:val="0"/>
                <w:szCs w:val="21"/>
              </w:rPr>
            </w:pPr>
            <w:r>
              <w:rPr>
                <w:rFonts w:hint="eastAsia" w:ascii="宋体" w:cs="宋体"/>
                <w:kern w:val="0"/>
                <w:szCs w:val="21"/>
              </w:rPr>
              <w:t>四硫磺酸钠煌绿增菌液培养基(颗粒状)</w:t>
            </w:r>
          </w:p>
        </w:tc>
        <w:tc>
          <w:tcPr>
            <w:tcW w:w="3260" w:type="dxa"/>
            <w:tcBorders>
              <w:top w:val="nil"/>
              <w:left w:val="nil"/>
              <w:bottom w:val="single" w:color="auto" w:sz="8" w:space="0"/>
              <w:right w:val="single" w:color="auto" w:sz="8" w:space="0"/>
            </w:tcBorders>
            <w:shd w:val="clear" w:color="auto" w:fill="auto"/>
            <w:vAlign w:val="center"/>
          </w:tcPr>
          <w:p w14:paraId="42AEDA4B">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36F28BD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454EA62">
            <w:pPr>
              <w:widowControl/>
              <w:spacing w:line="400" w:lineRule="exact"/>
              <w:jc w:val="center"/>
              <w:rPr>
                <w:rFonts w:ascii="宋体" w:cs="宋体"/>
                <w:kern w:val="0"/>
                <w:szCs w:val="21"/>
              </w:rPr>
            </w:pPr>
            <w:r>
              <w:rPr>
                <w:rFonts w:hint="eastAsia" w:ascii="宋体" w:cs="宋体"/>
                <w:kern w:val="0"/>
                <w:szCs w:val="21"/>
              </w:rPr>
              <w:t>148</w:t>
            </w:r>
          </w:p>
        </w:tc>
      </w:tr>
      <w:tr w14:paraId="6978DB2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0C044D">
            <w:pPr>
              <w:jc w:val="center"/>
              <w:rPr>
                <w:rFonts w:cs="宋体" w:asciiTheme="minorEastAsia" w:hAnsiTheme="minorEastAsia" w:eastAsiaTheme="minorEastAsia"/>
                <w:szCs w:val="21"/>
              </w:rPr>
            </w:pPr>
            <w:r>
              <w:rPr>
                <w:rFonts w:hint="eastAsia" w:asciiTheme="minorEastAsia" w:hAnsiTheme="minorEastAsia" w:eastAsiaTheme="minorEastAsia"/>
                <w:szCs w:val="21"/>
              </w:rPr>
              <w:t>1985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E9E822">
            <w:pPr>
              <w:widowControl/>
              <w:spacing w:line="400" w:lineRule="exact"/>
              <w:jc w:val="center"/>
              <w:rPr>
                <w:rFonts w:ascii="宋体" w:cs="宋体"/>
                <w:kern w:val="0"/>
                <w:szCs w:val="21"/>
              </w:rPr>
            </w:pPr>
            <w:r>
              <w:rPr>
                <w:rFonts w:hint="eastAsia" w:ascii="宋体" w:cs="宋体"/>
                <w:kern w:val="0"/>
                <w:szCs w:val="21"/>
              </w:rPr>
              <w:t>四硫磺酸钠煌绿增菌液培养基TTB</w:t>
            </w:r>
          </w:p>
        </w:tc>
        <w:tc>
          <w:tcPr>
            <w:tcW w:w="3260" w:type="dxa"/>
            <w:tcBorders>
              <w:top w:val="nil"/>
              <w:left w:val="nil"/>
              <w:bottom w:val="single" w:color="auto" w:sz="8" w:space="0"/>
              <w:right w:val="single" w:color="auto" w:sz="8" w:space="0"/>
            </w:tcBorders>
            <w:shd w:val="clear" w:color="auto" w:fill="auto"/>
            <w:vAlign w:val="center"/>
          </w:tcPr>
          <w:p w14:paraId="06812DCD">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086CDD9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E479C30">
            <w:pPr>
              <w:widowControl/>
              <w:spacing w:line="400" w:lineRule="exact"/>
              <w:jc w:val="center"/>
              <w:rPr>
                <w:rFonts w:ascii="宋体" w:cs="宋体"/>
                <w:kern w:val="0"/>
                <w:szCs w:val="21"/>
              </w:rPr>
            </w:pPr>
            <w:r>
              <w:rPr>
                <w:rFonts w:hint="eastAsia" w:ascii="宋体" w:cs="宋体"/>
                <w:kern w:val="0"/>
                <w:szCs w:val="21"/>
              </w:rPr>
              <w:t>125</w:t>
            </w:r>
          </w:p>
        </w:tc>
      </w:tr>
      <w:tr w14:paraId="786905B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D61BCE">
            <w:pPr>
              <w:jc w:val="center"/>
              <w:rPr>
                <w:rFonts w:cs="宋体" w:asciiTheme="minorEastAsia" w:hAnsiTheme="minorEastAsia" w:eastAsiaTheme="minorEastAsia"/>
                <w:szCs w:val="21"/>
              </w:rPr>
            </w:pPr>
            <w:r>
              <w:rPr>
                <w:rFonts w:hint="eastAsia" w:asciiTheme="minorEastAsia" w:hAnsiTheme="minorEastAsia" w:eastAsiaTheme="minorEastAsia"/>
                <w:szCs w:val="21"/>
              </w:rPr>
              <w:t>1986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86E815">
            <w:pPr>
              <w:widowControl/>
              <w:spacing w:line="400" w:lineRule="exact"/>
              <w:jc w:val="center"/>
              <w:rPr>
                <w:rFonts w:ascii="宋体" w:cs="宋体"/>
                <w:kern w:val="0"/>
                <w:szCs w:val="21"/>
              </w:rPr>
            </w:pPr>
            <w:r>
              <w:rPr>
                <w:rFonts w:hint="eastAsia" w:ascii="宋体" w:cs="宋体"/>
                <w:kern w:val="0"/>
                <w:szCs w:val="21"/>
              </w:rPr>
              <w:t>四硼酸钠，十水(硼砂)</w:t>
            </w:r>
          </w:p>
        </w:tc>
        <w:tc>
          <w:tcPr>
            <w:tcW w:w="3260" w:type="dxa"/>
            <w:tcBorders>
              <w:top w:val="nil"/>
              <w:left w:val="nil"/>
              <w:bottom w:val="single" w:color="auto" w:sz="8" w:space="0"/>
              <w:right w:val="single" w:color="auto" w:sz="8" w:space="0"/>
            </w:tcBorders>
            <w:shd w:val="clear" w:color="auto" w:fill="auto"/>
            <w:vAlign w:val="center"/>
          </w:tcPr>
          <w:p w14:paraId="2FA75073">
            <w:pPr>
              <w:widowControl/>
              <w:spacing w:line="400" w:lineRule="exact"/>
              <w:jc w:val="center"/>
              <w:rPr>
                <w:rFonts w:ascii="宋体" w:cs="宋体"/>
                <w:kern w:val="0"/>
                <w:szCs w:val="21"/>
              </w:rPr>
            </w:pPr>
            <w:r>
              <w:rPr>
                <w:rFonts w:hint="eastAsia" w:ascii="宋体" w:cs="宋体"/>
                <w:kern w:val="0"/>
                <w:szCs w:val="21"/>
              </w:rPr>
              <w:t>AR500g，≥99.5%</w:t>
            </w:r>
          </w:p>
        </w:tc>
        <w:tc>
          <w:tcPr>
            <w:tcW w:w="709" w:type="dxa"/>
            <w:tcBorders>
              <w:top w:val="nil"/>
              <w:left w:val="nil"/>
              <w:bottom w:val="single" w:color="auto" w:sz="8" w:space="0"/>
              <w:right w:val="single" w:color="auto" w:sz="8" w:space="0"/>
            </w:tcBorders>
            <w:shd w:val="clear" w:color="auto" w:fill="auto"/>
            <w:vAlign w:val="center"/>
          </w:tcPr>
          <w:p w14:paraId="686689B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594B118">
            <w:pPr>
              <w:widowControl/>
              <w:spacing w:line="400" w:lineRule="exact"/>
              <w:jc w:val="center"/>
              <w:rPr>
                <w:rFonts w:ascii="宋体" w:cs="宋体"/>
                <w:kern w:val="0"/>
                <w:szCs w:val="21"/>
              </w:rPr>
            </w:pPr>
            <w:r>
              <w:rPr>
                <w:rFonts w:hint="eastAsia" w:ascii="宋体" w:cs="宋体"/>
                <w:kern w:val="0"/>
                <w:szCs w:val="21"/>
              </w:rPr>
              <w:t>39</w:t>
            </w:r>
          </w:p>
        </w:tc>
      </w:tr>
      <w:tr w14:paraId="2AAAED3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66D936">
            <w:pPr>
              <w:jc w:val="center"/>
              <w:rPr>
                <w:rFonts w:cs="宋体" w:asciiTheme="minorEastAsia" w:hAnsiTheme="minorEastAsia" w:eastAsiaTheme="minorEastAsia"/>
                <w:szCs w:val="21"/>
              </w:rPr>
            </w:pPr>
            <w:r>
              <w:rPr>
                <w:rFonts w:hint="eastAsia" w:asciiTheme="minorEastAsia" w:hAnsiTheme="minorEastAsia" w:eastAsiaTheme="minorEastAsia"/>
                <w:szCs w:val="21"/>
              </w:rPr>
              <w:t>1987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37D135">
            <w:pPr>
              <w:widowControl/>
              <w:spacing w:line="400" w:lineRule="exact"/>
              <w:jc w:val="center"/>
              <w:rPr>
                <w:rFonts w:ascii="宋体" w:cs="宋体"/>
                <w:kern w:val="0"/>
                <w:szCs w:val="21"/>
              </w:rPr>
            </w:pPr>
            <w:r>
              <w:rPr>
                <w:rFonts w:hint="eastAsia" w:ascii="宋体" w:cs="宋体"/>
                <w:kern w:val="0"/>
                <w:szCs w:val="21"/>
              </w:rPr>
              <w:t>四硼酸钠标准缓冲溶液</w:t>
            </w:r>
          </w:p>
        </w:tc>
        <w:tc>
          <w:tcPr>
            <w:tcW w:w="3260" w:type="dxa"/>
            <w:tcBorders>
              <w:top w:val="nil"/>
              <w:left w:val="nil"/>
              <w:bottom w:val="single" w:color="auto" w:sz="8" w:space="0"/>
              <w:right w:val="single" w:color="auto" w:sz="8" w:space="0"/>
            </w:tcBorders>
            <w:shd w:val="clear" w:color="auto" w:fill="auto"/>
            <w:vAlign w:val="center"/>
          </w:tcPr>
          <w:p w14:paraId="62D2F079">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3B9A523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FE0C3A4">
            <w:pPr>
              <w:widowControl/>
              <w:spacing w:line="400" w:lineRule="exact"/>
              <w:jc w:val="center"/>
              <w:rPr>
                <w:rFonts w:ascii="宋体" w:cs="宋体"/>
                <w:kern w:val="0"/>
                <w:szCs w:val="21"/>
              </w:rPr>
            </w:pPr>
            <w:r>
              <w:rPr>
                <w:rFonts w:hint="eastAsia" w:ascii="宋体" w:cs="宋体"/>
                <w:kern w:val="0"/>
                <w:szCs w:val="21"/>
              </w:rPr>
              <w:t>280</w:t>
            </w:r>
          </w:p>
        </w:tc>
      </w:tr>
      <w:tr w14:paraId="14C4B0C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5A6655">
            <w:pPr>
              <w:jc w:val="center"/>
              <w:rPr>
                <w:rFonts w:cs="宋体" w:asciiTheme="minorEastAsia" w:hAnsiTheme="minorEastAsia" w:eastAsiaTheme="minorEastAsia"/>
                <w:szCs w:val="21"/>
              </w:rPr>
            </w:pPr>
            <w:r>
              <w:rPr>
                <w:rFonts w:hint="eastAsia" w:asciiTheme="minorEastAsia" w:hAnsiTheme="minorEastAsia" w:eastAsiaTheme="minorEastAsia"/>
                <w:szCs w:val="21"/>
              </w:rPr>
              <w:t>1988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3F965E">
            <w:pPr>
              <w:widowControl/>
              <w:spacing w:line="400" w:lineRule="exact"/>
              <w:jc w:val="center"/>
              <w:rPr>
                <w:rFonts w:ascii="宋体" w:cs="宋体"/>
                <w:kern w:val="0"/>
                <w:szCs w:val="21"/>
              </w:rPr>
            </w:pPr>
            <w:r>
              <w:rPr>
                <w:rFonts w:hint="eastAsia" w:ascii="宋体" w:cs="宋体"/>
                <w:kern w:val="0"/>
                <w:szCs w:val="21"/>
              </w:rPr>
              <w:t>苏云金芽孢杆菌  ATCC10792 标准菌株</w:t>
            </w:r>
          </w:p>
        </w:tc>
        <w:tc>
          <w:tcPr>
            <w:tcW w:w="3260" w:type="dxa"/>
            <w:tcBorders>
              <w:top w:val="nil"/>
              <w:left w:val="nil"/>
              <w:bottom w:val="single" w:color="auto" w:sz="8" w:space="0"/>
              <w:right w:val="single" w:color="auto" w:sz="8" w:space="0"/>
            </w:tcBorders>
            <w:shd w:val="clear" w:color="auto" w:fill="auto"/>
            <w:vAlign w:val="center"/>
          </w:tcPr>
          <w:p w14:paraId="297A6465">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5F13843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E20B7D2">
            <w:pPr>
              <w:widowControl/>
              <w:spacing w:line="400" w:lineRule="exact"/>
              <w:jc w:val="center"/>
              <w:rPr>
                <w:rFonts w:ascii="宋体" w:cs="宋体"/>
                <w:kern w:val="0"/>
                <w:szCs w:val="21"/>
              </w:rPr>
            </w:pPr>
            <w:r>
              <w:rPr>
                <w:rFonts w:hint="eastAsia" w:ascii="宋体" w:cs="宋体"/>
                <w:kern w:val="0"/>
                <w:szCs w:val="21"/>
              </w:rPr>
              <w:t>252.2</w:t>
            </w:r>
          </w:p>
        </w:tc>
      </w:tr>
      <w:tr w14:paraId="48DDB0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8CEC9E">
            <w:pPr>
              <w:jc w:val="center"/>
              <w:rPr>
                <w:rFonts w:cs="宋体" w:asciiTheme="minorEastAsia" w:hAnsiTheme="minorEastAsia" w:eastAsiaTheme="minorEastAsia"/>
                <w:szCs w:val="21"/>
              </w:rPr>
            </w:pPr>
            <w:r>
              <w:rPr>
                <w:rFonts w:hint="eastAsia" w:asciiTheme="minorEastAsia" w:hAnsiTheme="minorEastAsia" w:eastAsiaTheme="minorEastAsia"/>
                <w:szCs w:val="21"/>
              </w:rPr>
              <w:t>1989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9CE1F4">
            <w:pPr>
              <w:widowControl/>
              <w:spacing w:line="400" w:lineRule="exact"/>
              <w:jc w:val="center"/>
              <w:rPr>
                <w:rFonts w:ascii="宋体" w:cs="宋体"/>
                <w:kern w:val="0"/>
                <w:szCs w:val="21"/>
              </w:rPr>
            </w:pPr>
            <w:r>
              <w:rPr>
                <w:rFonts w:hint="eastAsia" w:ascii="宋体" w:cs="宋体"/>
                <w:kern w:val="0"/>
                <w:szCs w:val="21"/>
              </w:rPr>
              <w:t>塑料 Y 型接口 (三通)</w:t>
            </w:r>
          </w:p>
        </w:tc>
        <w:tc>
          <w:tcPr>
            <w:tcW w:w="3260" w:type="dxa"/>
            <w:tcBorders>
              <w:top w:val="nil"/>
              <w:left w:val="nil"/>
              <w:bottom w:val="single" w:color="auto" w:sz="8" w:space="0"/>
              <w:right w:val="single" w:color="auto" w:sz="8" w:space="0"/>
            </w:tcBorders>
            <w:shd w:val="clear" w:color="auto" w:fill="auto"/>
            <w:vAlign w:val="center"/>
          </w:tcPr>
          <w:p w14:paraId="6976FB73">
            <w:pPr>
              <w:widowControl/>
              <w:spacing w:line="400" w:lineRule="exact"/>
              <w:jc w:val="center"/>
              <w:rPr>
                <w:rFonts w:ascii="宋体" w:cs="宋体"/>
                <w:kern w:val="0"/>
                <w:szCs w:val="21"/>
              </w:rPr>
            </w:pPr>
            <w:r>
              <w:rPr>
                <w:rFonts w:hint="eastAsia" w:ascii="宋体" w:cs="宋体"/>
                <w:kern w:val="0"/>
                <w:szCs w:val="21"/>
              </w:rPr>
              <w:t>7.9</w:t>
            </w:r>
          </w:p>
        </w:tc>
        <w:tc>
          <w:tcPr>
            <w:tcW w:w="709" w:type="dxa"/>
            <w:tcBorders>
              <w:top w:val="nil"/>
              <w:left w:val="nil"/>
              <w:bottom w:val="single" w:color="auto" w:sz="8" w:space="0"/>
              <w:right w:val="single" w:color="auto" w:sz="8" w:space="0"/>
            </w:tcBorders>
            <w:shd w:val="clear" w:color="auto" w:fill="auto"/>
            <w:vAlign w:val="center"/>
          </w:tcPr>
          <w:p w14:paraId="40EB24B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1899C2B">
            <w:pPr>
              <w:widowControl/>
              <w:spacing w:line="400" w:lineRule="exact"/>
              <w:jc w:val="center"/>
              <w:rPr>
                <w:rFonts w:ascii="宋体" w:cs="宋体"/>
                <w:kern w:val="0"/>
                <w:szCs w:val="21"/>
              </w:rPr>
            </w:pPr>
            <w:r>
              <w:rPr>
                <w:rFonts w:hint="eastAsia" w:ascii="宋体" w:cs="宋体"/>
                <w:kern w:val="0"/>
                <w:szCs w:val="21"/>
              </w:rPr>
              <w:t>1.4</w:t>
            </w:r>
          </w:p>
        </w:tc>
      </w:tr>
      <w:tr w14:paraId="657FA66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A7CE67">
            <w:pPr>
              <w:jc w:val="center"/>
              <w:rPr>
                <w:rFonts w:cs="宋体" w:asciiTheme="minorEastAsia" w:hAnsiTheme="minorEastAsia" w:eastAsiaTheme="minorEastAsia"/>
                <w:szCs w:val="21"/>
              </w:rPr>
            </w:pPr>
            <w:r>
              <w:rPr>
                <w:rFonts w:hint="eastAsia" w:asciiTheme="minorEastAsia" w:hAnsiTheme="minorEastAsia" w:eastAsiaTheme="minorEastAsia"/>
                <w:szCs w:val="21"/>
              </w:rPr>
              <w:t>1990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53DE74">
            <w:pPr>
              <w:widowControl/>
              <w:spacing w:line="400" w:lineRule="exact"/>
              <w:jc w:val="center"/>
              <w:rPr>
                <w:rFonts w:ascii="宋体" w:cs="宋体"/>
                <w:kern w:val="0"/>
                <w:szCs w:val="21"/>
              </w:rPr>
            </w:pPr>
            <w:r>
              <w:rPr>
                <w:rFonts w:hint="eastAsia" w:ascii="宋体" w:cs="宋体"/>
                <w:kern w:val="0"/>
                <w:szCs w:val="21"/>
              </w:rPr>
              <w:t>塑料白嘴洗瓶</w:t>
            </w:r>
          </w:p>
        </w:tc>
        <w:tc>
          <w:tcPr>
            <w:tcW w:w="3260" w:type="dxa"/>
            <w:tcBorders>
              <w:top w:val="nil"/>
              <w:left w:val="nil"/>
              <w:bottom w:val="single" w:color="auto" w:sz="8" w:space="0"/>
              <w:right w:val="single" w:color="auto" w:sz="8" w:space="0"/>
            </w:tcBorders>
            <w:shd w:val="clear" w:color="auto" w:fill="auto"/>
            <w:vAlign w:val="center"/>
          </w:tcPr>
          <w:p w14:paraId="69B2B3F9">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68AE492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F126561">
            <w:pPr>
              <w:widowControl/>
              <w:spacing w:line="400" w:lineRule="exact"/>
              <w:jc w:val="center"/>
              <w:rPr>
                <w:rFonts w:ascii="宋体" w:cs="宋体"/>
                <w:kern w:val="0"/>
                <w:szCs w:val="21"/>
              </w:rPr>
            </w:pPr>
            <w:r>
              <w:rPr>
                <w:rFonts w:hint="eastAsia" w:ascii="宋体" w:cs="宋体"/>
                <w:kern w:val="0"/>
                <w:szCs w:val="21"/>
              </w:rPr>
              <w:t>2.5</w:t>
            </w:r>
          </w:p>
        </w:tc>
      </w:tr>
      <w:tr w14:paraId="187769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05D966">
            <w:pPr>
              <w:jc w:val="center"/>
              <w:rPr>
                <w:rFonts w:cs="宋体" w:asciiTheme="minorEastAsia" w:hAnsiTheme="minorEastAsia" w:eastAsiaTheme="minorEastAsia"/>
                <w:szCs w:val="21"/>
              </w:rPr>
            </w:pPr>
            <w:r>
              <w:rPr>
                <w:rFonts w:hint="eastAsia" w:asciiTheme="minorEastAsia" w:hAnsiTheme="minorEastAsia" w:eastAsiaTheme="minorEastAsia"/>
                <w:szCs w:val="21"/>
              </w:rPr>
              <w:t>1991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BA5FD8">
            <w:pPr>
              <w:widowControl/>
              <w:spacing w:line="400" w:lineRule="exact"/>
              <w:jc w:val="center"/>
              <w:rPr>
                <w:rFonts w:ascii="宋体" w:cs="宋体"/>
                <w:kern w:val="0"/>
                <w:szCs w:val="21"/>
              </w:rPr>
            </w:pPr>
            <w:r>
              <w:rPr>
                <w:rFonts w:hint="eastAsia" w:ascii="宋体" w:cs="宋体"/>
                <w:kern w:val="0"/>
                <w:szCs w:val="21"/>
              </w:rPr>
              <w:t>塑料比色皿</w:t>
            </w:r>
          </w:p>
        </w:tc>
        <w:tc>
          <w:tcPr>
            <w:tcW w:w="3260" w:type="dxa"/>
            <w:tcBorders>
              <w:top w:val="nil"/>
              <w:left w:val="nil"/>
              <w:bottom w:val="single" w:color="auto" w:sz="8" w:space="0"/>
              <w:right w:val="single" w:color="auto" w:sz="8" w:space="0"/>
            </w:tcBorders>
            <w:shd w:val="clear" w:color="auto" w:fill="auto"/>
            <w:vAlign w:val="center"/>
          </w:tcPr>
          <w:p w14:paraId="558C65DF">
            <w:pPr>
              <w:widowControl/>
              <w:spacing w:line="400" w:lineRule="exact"/>
              <w:jc w:val="center"/>
              <w:rPr>
                <w:rFonts w:ascii="宋体" w:cs="宋体"/>
                <w:kern w:val="0"/>
                <w:szCs w:val="21"/>
              </w:rPr>
            </w:pPr>
            <w:r>
              <w:rPr>
                <w:rFonts w:hint="eastAsia" w:ascii="宋体" w:cs="宋体"/>
                <w:kern w:val="0"/>
                <w:szCs w:val="21"/>
              </w:rPr>
              <w:t>100个盒</w:t>
            </w:r>
          </w:p>
        </w:tc>
        <w:tc>
          <w:tcPr>
            <w:tcW w:w="709" w:type="dxa"/>
            <w:tcBorders>
              <w:top w:val="nil"/>
              <w:left w:val="nil"/>
              <w:bottom w:val="single" w:color="auto" w:sz="8" w:space="0"/>
              <w:right w:val="single" w:color="auto" w:sz="8" w:space="0"/>
            </w:tcBorders>
            <w:shd w:val="clear" w:color="auto" w:fill="auto"/>
            <w:vAlign w:val="center"/>
          </w:tcPr>
          <w:p w14:paraId="6D17AE8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59CC601">
            <w:pPr>
              <w:widowControl/>
              <w:spacing w:line="400" w:lineRule="exact"/>
              <w:jc w:val="center"/>
              <w:rPr>
                <w:rFonts w:ascii="宋体" w:cs="宋体"/>
                <w:kern w:val="0"/>
                <w:szCs w:val="21"/>
              </w:rPr>
            </w:pPr>
            <w:r>
              <w:rPr>
                <w:rFonts w:hint="eastAsia" w:ascii="宋体" w:cs="宋体"/>
                <w:kern w:val="0"/>
                <w:szCs w:val="21"/>
              </w:rPr>
              <w:t>68</w:t>
            </w:r>
          </w:p>
        </w:tc>
      </w:tr>
      <w:tr w14:paraId="015381D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BA017B">
            <w:pPr>
              <w:jc w:val="center"/>
              <w:rPr>
                <w:rFonts w:cs="宋体" w:asciiTheme="minorEastAsia" w:hAnsiTheme="minorEastAsia" w:eastAsiaTheme="minorEastAsia"/>
                <w:szCs w:val="21"/>
              </w:rPr>
            </w:pPr>
            <w:r>
              <w:rPr>
                <w:rFonts w:hint="eastAsia" w:asciiTheme="minorEastAsia" w:hAnsiTheme="minorEastAsia" w:eastAsiaTheme="minorEastAsia"/>
                <w:szCs w:val="21"/>
              </w:rPr>
              <w:t>1992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B05339">
            <w:pPr>
              <w:widowControl/>
              <w:spacing w:line="400" w:lineRule="exact"/>
              <w:jc w:val="center"/>
              <w:rPr>
                <w:rFonts w:ascii="宋体" w:cs="宋体"/>
                <w:kern w:val="0"/>
                <w:szCs w:val="21"/>
              </w:rPr>
            </w:pPr>
            <w:r>
              <w:rPr>
                <w:rFonts w:hint="eastAsia" w:ascii="宋体" w:cs="宋体"/>
                <w:kern w:val="0"/>
                <w:szCs w:val="21"/>
              </w:rPr>
              <w:t>塑料大口瓶</w:t>
            </w:r>
          </w:p>
        </w:tc>
        <w:tc>
          <w:tcPr>
            <w:tcW w:w="3260" w:type="dxa"/>
            <w:tcBorders>
              <w:top w:val="nil"/>
              <w:left w:val="nil"/>
              <w:bottom w:val="single" w:color="auto" w:sz="8" w:space="0"/>
              <w:right w:val="single" w:color="auto" w:sz="8" w:space="0"/>
            </w:tcBorders>
            <w:shd w:val="clear" w:color="auto" w:fill="auto"/>
            <w:vAlign w:val="center"/>
          </w:tcPr>
          <w:p w14:paraId="4A5ED35A">
            <w:pPr>
              <w:widowControl/>
              <w:spacing w:line="400" w:lineRule="exact"/>
              <w:jc w:val="center"/>
              <w:rPr>
                <w:rFonts w:ascii="宋体" w:cs="宋体"/>
                <w:kern w:val="0"/>
                <w:szCs w:val="21"/>
              </w:rPr>
            </w:pPr>
            <w:r>
              <w:rPr>
                <w:rFonts w:hint="eastAsia" w:ascii="宋体" w:cs="宋体"/>
                <w:kern w:val="0"/>
                <w:szCs w:val="21"/>
              </w:rPr>
              <w:t>2L，SGQH-SL00223</w:t>
            </w:r>
          </w:p>
        </w:tc>
        <w:tc>
          <w:tcPr>
            <w:tcW w:w="709" w:type="dxa"/>
            <w:tcBorders>
              <w:top w:val="nil"/>
              <w:left w:val="nil"/>
              <w:bottom w:val="single" w:color="auto" w:sz="8" w:space="0"/>
              <w:right w:val="single" w:color="auto" w:sz="8" w:space="0"/>
            </w:tcBorders>
            <w:shd w:val="clear" w:color="auto" w:fill="auto"/>
            <w:vAlign w:val="center"/>
          </w:tcPr>
          <w:p w14:paraId="51F30CE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7D3DEE2">
            <w:pPr>
              <w:widowControl/>
              <w:spacing w:line="400" w:lineRule="exact"/>
              <w:jc w:val="center"/>
              <w:rPr>
                <w:rFonts w:ascii="宋体" w:cs="宋体"/>
                <w:kern w:val="0"/>
                <w:szCs w:val="21"/>
              </w:rPr>
            </w:pPr>
            <w:r>
              <w:rPr>
                <w:rFonts w:hint="eastAsia" w:ascii="宋体" w:cs="宋体"/>
                <w:kern w:val="0"/>
                <w:szCs w:val="21"/>
              </w:rPr>
              <w:t>15</w:t>
            </w:r>
          </w:p>
        </w:tc>
      </w:tr>
      <w:tr w14:paraId="23BF93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06817A">
            <w:pPr>
              <w:jc w:val="center"/>
              <w:rPr>
                <w:rFonts w:cs="宋体" w:asciiTheme="minorEastAsia" w:hAnsiTheme="minorEastAsia" w:eastAsiaTheme="minorEastAsia"/>
                <w:szCs w:val="21"/>
              </w:rPr>
            </w:pPr>
            <w:r>
              <w:rPr>
                <w:rFonts w:hint="eastAsia" w:asciiTheme="minorEastAsia" w:hAnsiTheme="minorEastAsia" w:eastAsiaTheme="minorEastAsia"/>
                <w:szCs w:val="21"/>
              </w:rPr>
              <w:t>1993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966872">
            <w:pPr>
              <w:widowControl/>
              <w:spacing w:line="400" w:lineRule="exact"/>
              <w:jc w:val="center"/>
              <w:rPr>
                <w:rFonts w:ascii="宋体" w:cs="宋体"/>
                <w:kern w:val="0"/>
                <w:szCs w:val="21"/>
              </w:rPr>
            </w:pPr>
            <w:r>
              <w:rPr>
                <w:rFonts w:hint="eastAsia" w:ascii="宋体" w:cs="宋体"/>
                <w:kern w:val="0"/>
                <w:szCs w:val="21"/>
              </w:rPr>
              <w:t>塑料大口圆瓶1000ml（广东）</w:t>
            </w:r>
          </w:p>
        </w:tc>
        <w:tc>
          <w:tcPr>
            <w:tcW w:w="3260" w:type="dxa"/>
            <w:tcBorders>
              <w:top w:val="nil"/>
              <w:left w:val="nil"/>
              <w:bottom w:val="single" w:color="auto" w:sz="8" w:space="0"/>
              <w:right w:val="single" w:color="auto" w:sz="8" w:space="0"/>
            </w:tcBorders>
            <w:shd w:val="clear" w:color="auto" w:fill="auto"/>
            <w:vAlign w:val="center"/>
          </w:tcPr>
          <w:p w14:paraId="04124937">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3E03A2E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E5A13D6">
            <w:pPr>
              <w:widowControl/>
              <w:spacing w:line="400" w:lineRule="exact"/>
              <w:jc w:val="center"/>
              <w:rPr>
                <w:rFonts w:ascii="宋体" w:cs="宋体"/>
                <w:kern w:val="0"/>
                <w:szCs w:val="21"/>
              </w:rPr>
            </w:pPr>
            <w:r>
              <w:rPr>
                <w:rFonts w:hint="eastAsia" w:ascii="宋体" w:cs="宋体"/>
                <w:kern w:val="0"/>
                <w:szCs w:val="21"/>
              </w:rPr>
              <w:t>4.5</w:t>
            </w:r>
          </w:p>
        </w:tc>
      </w:tr>
      <w:tr w14:paraId="083CBD7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A871A9">
            <w:pPr>
              <w:jc w:val="center"/>
              <w:rPr>
                <w:rFonts w:cs="宋体" w:asciiTheme="minorEastAsia" w:hAnsiTheme="minorEastAsia" w:eastAsiaTheme="minorEastAsia"/>
                <w:szCs w:val="21"/>
              </w:rPr>
            </w:pPr>
            <w:r>
              <w:rPr>
                <w:rFonts w:hint="eastAsia" w:asciiTheme="minorEastAsia" w:hAnsiTheme="minorEastAsia" w:eastAsiaTheme="minorEastAsia"/>
                <w:szCs w:val="21"/>
              </w:rPr>
              <w:t>1994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AE556D">
            <w:pPr>
              <w:widowControl/>
              <w:spacing w:line="400" w:lineRule="exact"/>
              <w:jc w:val="center"/>
              <w:rPr>
                <w:rFonts w:ascii="宋体" w:cs="宋体"/>
                <w:kern w:val="0"/>
                <w:szCs w:val="21"/>
              </w:rPr>
            </w:pPr>
            <w:r>
              <w:rPr>
                <w:rFonts w:hint="eastAsia" w:ascii="宋体" w:cs="宋体"/>
                <w:kern w:val="0"/>
                <w:szCs w:val="21"/>
              </w:rPr>
              <w:t>塑料滴定管</w:t>
            </w:r>
          </w:p>
        </w:tc>
        <w:tc>
          <w:tcPr>
            <w:tcW w:w="3260" w:type="dxa"/>
            <w:tcBorders>
              <w:top w:val="nil"/>
              <w:left w:val="nil"/>
              <w:bottom w:val="single" w:color="auto" w:sz="8" w:space="0"/>
              <w:right w:val="single" w:color="auto" w:sz="8" w:space="0"/>
            </w:tcBorders>
            <w:shd w:val="clear" w:color="auto" w:fill="auto"/>
            <w:vAlign w:val="center"/>
          </w:tcPr>
          <w:p w14:paraId="3E5E8820">
            <w:pPr>
              <w:widowControl/>
              <w:spacing w:line="400" w:lineRule="exact"/>
              <w:jc w:val="center"/>
              <w:rPr>
                <w:rFonts w:ascii="宋体" w:cs="宋体"/>
                <w:kern w:val="0"/>
                <w:szCs w:val="21"/>
              </w:rPr>
            </w:pPr>
            <w:r>
              <w:rPr>
                <w:rFonts w:hint="eastAsia" w:ascii="宋体" w:cs="宋体"/>
                <w:kern w:val="0"/>
                <w:szCs w:val="21"/>
              </w:rPr>
              <w:t>10mlA，100支</w:t>
            </w:r>
          </w:p>
        </w:tc>
        <w:tc>
          <w:tcPr>
            <w:tcW w:w="709" w:type="dxa"/>
            <w:tcBorders>
              <w:top w:val="nil"/>
              <w:left w:val="nil"/>
              <w:bottom w:val="single" w:color="auto" w:sz="8" w:space="0"/>
              <w:right w:val="single" w:color="auto" w:sz="8" w:space="0"/>
            </w:tcBorders>
            <w:shd w:val="clear" w:color="auto" w:fill="auto"/>
            <w:vAlign w:val="center"/>
          </w:tcPr>
          <w:p w14:paraId="1A7C330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BE9063D">
            <w:pPr>
              <w:widowControl/>
              <w:spacing w:line="400" w:lineRule="exact"/>
              <w:jc w:val="center"/>
              <w:rPr>
                <w:rFonts w:ascii="宋体" w:cs="宋体"/>
                <w:kern w:val="0"/>
                <w:szCs w:val="21"/>
              </w:rPr>
            </w:pPr>
            <w:r>
              <w:rPr>
                <w:rFonts w:hint="eastAsia" w:ascii="宋体" w:cs="宋体"/>
                <w:kern w:val="0"/>
                <w:szCs w:val="21"/>
              </w:rPr>
              <w:t>20.8</w:t>
            </w:r>
          </w:p>
        </w:tc>
      </w:tr>
      <w:tr w14:paraId="49D591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74EEBC">
            <w:pPr>
              <w:jc w:val="center"/>
              <w:rPr>
                <w:rFonts w:cs="宋体" w:asciiTheme="minorEastAsia" w:hAnsiTheme="minorEastAsia" w:eastAsiaTheme="minorEastAsia"/>
                <w:szCs w:val="21"/>
              </w:rPr>
            </w:pPr>
            <w:r>
              <w:rPr>
                <w:rFonts w:hint="eastAsia" w:asciiTheme="minorEastAsia" w:hAnsiTheme="minorEastAsia" w:eastAsiaTheme="minorEastAsia"/>
                <w:szCs w:val="21"/>
              </w:rPr>
              <w:t>1995</w:t>
            </w:r>
          </w:p>
        </w:tc>
        <w:tc>
          <w:tcPr>
            <w:tcW w:w="3260" w:type="dxa"/>
            <w:gridSpan w:val="2"/>
            <w:tcBorders>
              <w:top w:val="nil"/>
              <w:left w:val="single" w:color="auto" w:sz="8" w:space="0"/>
              <w:bottom w:val="single" w:color="auto" w:sz="8" w:space="0"/>
              <w:right w:val="single" w:color="auto" w:sz="8" w:space="0"/>
            </w:tcBorders>
            <w:shd w:val="clear" w:color="000000" w:fill="FFFFFF"/>
            <w:vAlign w:val="center"/>
          </w:tcPr>
          <w:p w14:paraId="5A8B3868">
            <w:pPr>
              <w:widowControl/>
              <w:spacing w:line="400" w:lineRule="exact"/>
              <w:jc w:val="center"/>
              <w:rPr>
                <w:rFonts w:ascii="宋体" w:cs="宋体"/>
                <w:kern w:val="0"/>
                <w:szCs w:val="21"/>
              </w:rPr>
            </w:pPr>
            <w:r>
              <w:rPr>
                <w:rFonts w:hint="eastAsia" w:ascii="宋体" w:cs="宋体"/>
                <w:kern w:val="0"/>
                <w:szCs w:val="21"/>
              </w:rPr>
              <w:t>塑料定量瓶</w:t>
            </w:r>
          </w:p>
        </w:tc>
        <w:tc>
          <w:tcPr>
            <w:tcW w:w="3260" w:type="dxa"/>
            <w:tcBorders>
              <w:top w:val="nil"/>
              <w:left w:val="nil"/>
              <w:bottom w:val="single" w:color="auto" w:sz="8" w:space="0"/>
              <w:right w:val="single" w:color="auto" w:sz="8" w:space="0"/>
            </w:tcBorders>
            <w:shd w:val="clear" w:color="000000" w:fill="FFFFFF"/>
            <w:vAlign w:val="center"/>
          </w:tcPr>
          <w:p w14:paraId="51C3C8B3">
            <w:pPr>
              <w:widowControl/>
              <w:spacing w:line="400" w:lineRule="exact"/>
              <w:jc w:val="center"/>
              <w:rPr>
                <w:rFonts w:ascii="宋体" w:cs="宋体"/>
                <w:kern w:val="0"/>
                <w:szCs w:val="21"/>
              </w:rPr>
            </w:pPr>
            <w:r>
              <w:rPr>
                <w:rFonts w:hint="eastAsia" w:ascii="宋体" w:cs="宋体"/>
                <w:kern w:val="0"/>
                <w:szCs w:val="21"/>
              </w:rPr>
              <w:t>50ml，平底特订</w:t>
            </w:r>
          </w:p>
        </w:tc>
        <w:tc>
          <w:tcPr>
            <w:tcW w:w="709" w:type="dxa"/>
            <w:tcBorders>
              <w:top w:val="nil"/>
              <w:left w:val="nil"/>
              <w:bottom w:val="single" w:color="auto" w:sz="8" w:space="0"/>
              <w:right w:val="single" w:color="auto" w:sz="8" w:space="0"/>
            </w:tcBorders>
            <w:shd w:val="clear" w:color="000000" w:fill="FFFFFF"/>
            <w:vAlign w:val="center"/>
          </w:tcPr>
          <w:p w14:paraId="1181044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shd w:val="clear" w:color="000000" w:fill="FFFFFF"/>
            <w:vAlign w:val="center"/>
          </w:tcPr>
          <w:p w14:paraId="65D76CCF">
            <w:pPr>
              <w:widowControl/>
              <w:spacing w:line="400" w:lineRule="exact"/>
              <w:jc w:val="center"/>
              <w:rPr>
                <w:rFonts w:ascii="宋体" w:cs="宋体"/>
                <w:kern w:val="0"/>
                <w:szCs w:val="21"/>
              </w:rPr>
            </w:pPr>
            <w:r>
              <w:rPr>
                <w:rFonts w:hint="eastAsia" w:ascii="宋体" w:cs="宋体"/>
                <w:kern w:val="0"/>
                <w:szCs w:val="21"/>
              </w:rPr>
              <w:t>3</w:t>
            </w:r>
          </w:p>
        </w:tc>
      </w:tr>
      <w:tr w14:paraId="1C68267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A14706">
            <w:pPr>
              <w:jc w:val="center"/>
              <w:rPr>
                <w:rFonts w:cs="宋体" w:asciiTheme="minorEastAsia" w:hAnsiTheme="minorEastAsia" w:eastAsiaTheme="minorEastAsia"/>
                <w:szCs w:val="21"/>
              </w:rPr>
            </w:pPr>
            <w:r>
              <w:rPr>
                <w:rFonts w:hint="eastAsia" w:asciiTheme="minorEastAsia" w:hAnsiTheme="minorEastAsia" w:eastAsiaTheme="minorEastAsia"/>
                <w:szCs w:val="21"/>
              </w:rPr>
              <w:t>1996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F0BEBF">
            <w:pPr>
              <w:widowControl/>
              <w:spacing w:line="400" w:lineRule="exact"/>
              <w:jc w:val="center"/>
              <w:rPr>
                <w:rFonts w:ascii="宋体" w:cs="宋体"/>
                <w:kern w:val="0"/>
                <w:szCs w:val="21"/>
              </w:rPr>
            </w:pPr>
            <w:r>
              <w:rPr>
                <w:rFonts w:hint="eastAsia" w:ascii="宋体" w:cs="宋体"/>
                <w:kern w:val="0"/>
                <w:szCs w:val="21"/>
              </w:rPr>
              <w:t>塑料冻存管盒2ml，淡绿色(PC盖,透明)</w:t>
            </w:r>
          </w:p>
        </w:tc>
        <w:tc>
          <w:tcPr>
            <w:tcW w:w="3260" w:type="dxa"/>
            <w:tcBorders>
              <w:top w:val="nil"/>
              <w:left w:val="nil"/>
              <w:bottom w:val="single" w:color="auto" w:sz="8" w:space="0"/>
              <w:right w:val="single" w:color="auto" w:sz="8" w:space="0"/>
            </w:tcBorders>
            <w:shd w:val="clear" w:color="auto" w:fill="auto"/>
            <w:vAlign w:val="center"/>
          </w:tcPr>
          <w:p w14:paraId="7DA8ECFC">
            <w:pPr>
              <w:widowControl/>
              <w:spacing w:line="400" w:lineRule="exact"/>
              <w:jc w:val="center"/>
              <w:rPr>
                <w:rFonts w:ascii="宋体" w:cs="宋体"/>
                <w:kern w:val="0"/>
                <w:szCs w:val="21"/>
              </w:rPr>
            </w:pPr>
            <w:r>
              <w:rPr>
                <w:rFonts w:hint="eastAsia" w:ascii="宋体" w:cs="宋体"/>
                <w:kern w:val="0"/>
                <w:szCs w:val="21"/>
              </w:rPr>
              <w:t>100孔，50个/箱</w:t>
            </w:r>
          </w:p>
        </w:tc>
        <w:tc>
          <w:tcPr>
            <w:tcW w:w="709" w:type="dxa"/>
            <w:tcBorders>
              <w:top w:val="nil"/>
              <w:left w:val="nil"/>
              <w:bottom w:val="single" w:color="auto" w:sz="8" w:space="0"/>
              <w:right w:val="single" w:color="auto" w:sz="8" w:space="0"/>
            </w:tcBorders>
            <w:shd w:val="clear" w:color="auto" w:fill="auto"/>
            <w:vAlign w:val="center"/>
          </w:tcPr>
          <w:p w14:paraId="36D0345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CE53076">
            <w:pPr>
              <w:widowControl/>
              <w:spacing w:line="400" w:lineRule="exact"/>
              <w:jc w:val="center"/>
              <w:rPr>
                <w:rFonts w:ascii="宋体" w:cs="宋体"/>
                <w:kern w:val="0"/>
                <w:szCs w:val="21"/>
              </w:rPr>
            </w:pPr>
            <w:r>
              <w:rPr>
                <w:rFonts w:hint="eastAsia" w:ascii="宋体" w:cs="宋体"/>
                <w:kern w:val="0"/>
                <w:szCs w:val="21"/>
              </w:rPr>
              <w:t>8.5</w:t>
            </w:r>
          </w:p>
        </w:tc>
      </w:tr>
      <w:tr w14:paraId="4011966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A36F7C">
            <w:pPr>
              <w:jc w:val="center"/>
              <w:rPr>
                <w:rFonts w:cs="宋体" w:asciiTheme="minorEastAsia" w:hAnsiTheme="minorEastAsia" w:eastAsiaTheme="minorEastAsia"/>
                <w:szCs w:val="21"/>
              </w:rPr>
            </w:pPr>
            <w:r>
              <w:rPr>
                <w:rFonts w:hint="eastAsia" w:asciiTheme="minorEastAsia" w:hAnsiTheme="minorEastAsia" w:eastAsiaTheme="minorEastAsia"/>
                <w:szCs w:val="21"/>
              </w:rPr>
              <w:t>1997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80F194">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5DD069BC">
            <w:pPr>
              <w:widowControl/>
              <w:spacing w:line="400" w:lineRule="exact"/>
              <w:jc w:val="center"/>
              <w:rPr>
                <w:rFonts w:ascii="宋体" w:cs="宋体"/>
                <w:kern w:val="0"/>
                <w:szCs w:val="21"/>
              </w:rPr>
            </w:pPr>
            <w:r>
              <w:rPr>
                <w:rFonts w:hint="eastAsia" w:ascii="宋体" w:cs="宋体"/>
                <w:kern w:val="0"/>
                <w:szCs w:val="21"/>
              </w:rPr>
              <w:t>50 个/包，16cm*24cm，单面8 丝，双面16丝100 个/包</w:t>
            </w:r>
          </w:p>
        </w:tc>
        <w:tc>
          <w:tcPr>
            <w:tcW w:w="709" w:type="dxa"/>
            <w:tcBorders>
              <w:top w:val="nil"/>
              <w:left w:val="nil"/>
              <w:bottom w:val="single" w:color="auto" w:sz="8" w:space="0"/>
              <w:right w:val="single" w:color="auto" w:sz="8" w:space="0"/>
            </w:tcBorders>
            <w:shd w:val="clear" w:color="auto" w:fill="auto"/>
            <w:vAlign w:val="center"/>
          </w:tcPr>
          <w:p w14:paraId="53B939F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4E51AB2">
            <w:pPr>
              <w:widowControl/>
              <w:spacing w:line="400" w:lineRule="exact"/>
              <w:jc w:val="center"/>
              <w:rPr>
                <w:rFonts w:ascii="宋体" w:cs="宋体"/>
                <w:kern w:val="0"/>
                <w:szCs w:val="21"/>
              </w:rPr>
            </w:pPr>
            <w:r>
              <w:rPr>
                <w:rFonts w:hint="eastAsia" w:ascii="宋体" w:cs="宋体"/>
                <w:kern w:val="0"/>
                <w:szCs w:val="21"/>
              </w:rPr>
              <w:t>11.4</w:t>
            </w:r>
          </w:p>
        </w:tc>
      </w:tr>
      <w:tr w14:paraId="6FB3805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464C43">
            <w:pPr>
              <w:jc w:val="center"/>
              <w:rPr>
                <w:rFonts w:cs="宋体" w:asciiTheme="minorEastAsia" w:hAnsiTheme="minorEastAsia" w:eastAsiaTheme="minorEastAsia"/>
                <w:szCs w:val="21"/>
              </w:rPr>
            </w:pPr>
            <w:r>
              <w:rPr>
                <w:rFonts w:hint="eastAsia" w:asciiTheme="minorEastAsia" w:hAnsiTheme="minorEastAsia" w:eastAsiaTheme="minorEastAsia"/>
                <w:szCs w:val="21"/>
              </w:rPr>
              <w:t>1998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A25D11">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65F2AE24">
            <w:pPr>
              <w:widowControl/>
              <w:spacing w:line="400" w:lineRule="exact"/>
              <w:jc w:val="center"/>
              <w:rPr>
                <w:rFonts w:ascii="宋体" w:cs="宋体"/>
                <w:kern w:val="0"/>
                <w:szCs w:val="21"/>
              </w:rPr>
            </w:pPr>
            <w:r>
              <w:rPr>
                <w:rFonts w:hint="eastAsia" w:ascii="宋体" w:cs="宋体"/>
                <w:kern w:val="0"/>
                <w:szCs w:val="21"/>
              </w:rPr>
              <w:t>50 个/包，24cm*36cm，单面8 丝，双面16丝100 个/包</w:t>
            </w:r>
          </w:p>
        </w:tc>
        <w:tc>
          <w:tcPr>
            <w:tcW w:w="709" w:type="dxa"/>
            <w:tcBorders>
              <w:top w:val="nil"/>
              <w:left w:val="nil"/>
              <w:bottom w:val="single" w:color="auto" w:sz="8" w:space="0"/>
              <w:right w:val="single" w:color="auto" w:sz="8" w:space="0"/>
            </w:tcBorders>
            <w:shd w:val="clear" w:color="auto" w:fill="auto"/>
            <w:vAlign w:val="center"/>
          </w:tcPr>
          <w:p w14:paraId="48ACE05E">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E640E1C">
            <w:pPr>
              <w:widowControl/>
              <w:spacing w:line="400" w:lineRule="exact"/>
              <w:jc w:val="center"/>
              <w:rPr>
                <w:rFonts w:ascii="宋体" w:cs="宋体"/>
                <w:kern w:val="0"/>
                <w:szCs w:val="21"/>
              </w:rPr>
            </w:pPr>
            <w:r>
              <w:rPr>
                <w:rFonts w:hint="eastAsia" w:ascii="宋体" w:cs="宋体"/>
                <w:kern w:val="0"/>
                <w:szCs w:val="21"/>
              </w:rPr>
              <w:t>23</w:t>
            </w:r>
          </w:p>
        </w:tc>
      </w:tr>
      <w:tr w14:paraId="131830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12C2D0">
            <w:pPr>
              <w:jc w:val="center"/>
              <w:rPr>
                <w:rFonts w:cs="宋体" w:asciiTheme="minorEastAsia" w:hAnsiTheme="minorEastAsia" w:eastAsiaTheme="minorEastAsia"/>
                <w:szCs w:val="21"/>
              </w:rPr>
            </w:pPr>
            <w:r>
              <w:rPr>
                <w:rFonts w:hint="eastAsia" w:asciiTheme="minorEastAsia" w:hAnsiTheme="minorEastAsia" w:eastAsiaTheme="minorEastAsia"/>
                <w:szCs w:val="21"/>
              </w:rPr>
              <w:t>1999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C19CD3">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41BA227F">
            <w:pPr>
              <w:widowControl/>
              <w:spacing w:line="400" w:lineRule="exact"/>
              <w:jc w:val="center"/>
              <w:rPr>
                <w:rFonts w:ascii="宋体" w:cs="宋体"/>
                <w:kern w:val="0"/>
                <w:szCs w:val="21"/>
              </w:rPr>
            </w:pPr>
            <w:r>
              <w:rPr>
                <w:rFonts w:hint="eastAsia" w:ascii="宋体" w:cs="宋体"/>
                <w:kern w:val="0"/>
                <w:szCs w:val="21"/>
              </w:rPr>
              <w:t>18*25，单面8 丝，双面16丝100 个/包</w:t>
            </w:r>
          </w:p>
        </w:tc>
        <w:tc>
          <w:tcPr>
            <w:tcW w:w="709" w:type="dxa"/>
            <w:tcBorders>
              <w:top w:val="nil"/>
              <w:left w:val="nil"/>
              <w:bottom w:val="single" w:color="auto" w:sz="8" w:space="0"/>
              <w:right w:val="single" w:color="auto" w:sz="8" w:space="0"/>
            </w:tcBorders>
            <w:shd w:val="clear" w:color="auto" w:fill="auto"/>
            <w:vAlign w:val="center"/>
          </w:tcPr>
          <w:p w14:paraId="6F5A16F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CF50DE9">
            <w:pPr>
              <w:widowControl/>
              <w:spacing w:line="400" w:lineRule="exact"/>
              <w:jc w:val="center"/>
              <w:rPr>
                <w:rFonts w:ascii="宋体" w:cs="宋体"/>
                <w:kern w:val="0"/>
                <w:szCs w:val="21"/>
              </w:rPr>
            </w:pPr>
            <w:r>
              <w:rPr>
                <w:rFonts w:hint="eastAsia" w:ascii="宋体" w:cs="宋体"/>
                <w:kern w:val="0"/>
                <w:szCs w:val="21"/>
              </w:rPr>
              <w:t>12.6</w:t>
            </w:r>
          </w:p>
        </w:tc>
      </w:tr>
      <w:tr w14:paraId="5659244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A2C083">
            <w:pPr>
              <w:jc w:val="center"/>
              <w:rPr>
                <w:rFonts w:cs="宋体" w:asciiTheme="minorEastAsia" w:hAnsiTheme="minorEastAsia" w:eastAsiaTheme="minorEastAsia"/>
                <w:szCs w:val="21"/>
              </w:rPr>
            </w:pPr>
            <w:r>
              <w:rPr>
                <w:rFonts w:hint="eastAsia" w:asciiTheme="minorEastAsia" w:hAnsiTheme="minorEastAsia" w:eastAsiaTheme="minorEastAsia"/>
                <w:szCs w:val="21"/>
              </w:rPr>
              <w:t>2000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F00141">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26C97662">
            <w:pPr>
              <w:widowControl/>
              <w:spacing w:line="400" w:lineRule="exact"/>
              <w:jc w:val="center"/>
              <w:rPr>
                <w:rFonts w:ascii="宋体" w:cs="宋体"/>
                <w:kern w:val="0"/>
                <w:szCs w:val="21"/>
              </w:rPr>
            </w:pPr>
            <w:r>
              <w:rPr>
                <w:rFonts w:hint="eastAsia" w:ascii="宋体" w:cs="宋体"/>
                <w:kern w:val="0"/>
                <w:szCs w:val="21"/>
              </w:rPr>
              <w:t>10*18，单面8 丝，双面16丝100 个/包</w:t>
            </w:r>
          </w:p>
        </w:tc>
        <w:tc>
          <w:tcPr>
            <w:tcW w:w="709" w:type="dxa"/>
            <w:tcBorders>
              <w:top w:val="nil"/>
              <w:left w:val="nil"/>
              <w:bottom w:val="single" w:color="auto" w:sz="8" w:space="0"/>
              <w:right w:val="single" w:color="auto" w:sz="8" w:space="0"/>
            </w:tcBorders>
            <w:shd w:val="clear" w:color="auto" w:fill="auto"/>
            <w:vAlign w:val="center"/>
          </w:tcPr>
          <w:p w14:paraId="40B80A7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5A44DCD">
            <w:pPr>
              <w:widowControl/>
              <w:spacing w:line="400" w:lineRule="exact"/>
              <w:jc w:val="center"/>
              <w:rPr>
                <w:rFonts w:ascii="宋体" w:cs="宋体"/>
                <w:kern w:val="0"/>
                <w:szCs w:val="21"/>
              </w:rPr>
            </w:pPr>
            <w:r>
              <w:rPr>
                <w:rFonts w:hint="eastAsia" w:ascii="宋体" w:cs="宋体"/>
                <w:kern w:val="0"/>
                <w:szCs w:val="21"/>
              </w:rPr>
              <w:t>11</w:t>
            </w:r>
          </w:p>
        </w:tc>
      </w:tr>
      <w:tr w14:paraId="0E34F6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10F4FE">
            <w:pPr>
              <w:jc w:val="center"/>
              <w:rPr>
                <w:rFonts w:cs="宋体" w:asciiTheme="minorEastAsia" w:hAnsiTheme="minorEastAsia" w:eastAsiaTheme="minorEastAsia"/>
                <w:szCs w:val="21"/>
              </w:rPr>
            </w:pPr>
            <w:r>
              <w:rPr>
                <w:rFonts w:hint="eastAsia" w:asciiTheme="minorEastAsia" w:hAnsiTheme="minorEastAsia" w:eastAsiaTheme="minorEastAsia"/>
                <w:szCs w:val="21"/>
              </w:rPr>
              <w:t>2001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C38F18">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7E33457A">
            <w:pPr>
              <w:widowControl/>
              <w:spacing w:line="400" w:lineRule="exact"/>
              <w:jc w:val="center"/>
              <w:rPr>
                <w:rFonts w:ascii="宋体" w:cs="宋体"/>
                <w:kern w:val="0"/>
                <w:szCs w:val="21"/>
              </w:rPr>
            </w:pPr>
            <w:r>
              <w:rPr>
                <w:rFonts w:hint="eastAsia" w:ascii="宋体" w:cs="宋体"/>
                <w:kern w:val="0"/>
                <w:szCs w:val="21"/>
              </w:rPr>
              <w:t>350mm×230mm×0.03mm，单面8 丝，双面16丝100 个/包</w:t>
            </w:r>
          </w:p>
        </w:tc>
        <w:tc>
          <w:tcPr>
            <w:tcW w:w="709" w:type="dxa"/>
            <w:tcBorders>
              <w:top w:val="nil"/>
              <w:left w:val="nil"/>
              <w:bottom w:val="single" w:color="auto" w:sz="8" w:space="0"/>
              <w:right w:val="single" w:color="auto" w:sz="8" w:space="0"/>
            </w:tcBorders>
            <w:shd w:val="clear" w:color="auto" w:fill="auto"/>
            <w:vAlign w:val="center"/>
          </w:tcPr>
          <w:p w14:paraId="006EE024">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9639907">
            <w:pPr>
              <w:widowControl/>
              <w:spacing w:line="400" w:lineRule="exact"/>
              <w:jc w:val="center"/>
              <w:rPr>
                <w:rFonts w:ascii="宋体" w:cs="宋体"/>
                <w:kern w:val="0"/>
                <w:szCs w:val="21"/>
              </w:rPr>
            </w:pPr>
            <w:r>
              <w:rPr>
                <w:rFonts w:hint="eastAsia" w:ascii="宋体" w:cs="宋体"/>
                <w:kern w:val="0"/>
                <w:szCs w:val="21"/>
              </w:rPr>
              <w:t>23</w:t>
            </w:r>
          </w:p>
        </w:tc>
      </w:tr>
      <w:tr w14:paraId="269448F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1AFB2B">
            <w:pPr>
              <w:jc w:val="center"/>
              <w:rPr>
                <w:rFonts w:cs="宋体" w:asciiTheme="minorEastAsia" w:hAnsiTheme="minorEastAsia" w:eastAsiaTheme="minorEastAsia"/>
                <w:szCs w:val="21"/>
              </w:rPr>
            </w:pPr>
            <w:r>
              <w:rPr>
                <w:rFonts w:hint="eastAsia" w:asciiTheme="minorEastAsia" w:hAnsiTheme="minorEastAsia" w:eastAsiaTheme="minorEastAsia"/>
                <w:szCs w:val="21"/>
              </w:rPr>
              <w:t>2002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E6AE79">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1FA8FB32">
            <w:pPr>
              <w:widowControl/>
              <w:spacing w:line="400" w:lineRule="exact"/>
              <w:jc w:val="center"/>
              <w:rPr>
                <w:rFonts w:ascii="宋体" w:cs="宋体"/>
                <w:kern w:val="0"/>
                <w:szCs w:val="21"/>
              </w:rPr>
            </w:pPr>
            <w:r>
              <w:rPr>
                <w:rFonts w:hint="eastAsia" w:ascii="宋体" w:cs="宋体"/>
                <w:kern w:val="0"/>
                <w:szCs w:val="21"/>
              </w:rPr>
              <w:t>450mm×320mm×0.05mm，单面8 丝，双面16丝100 个/包</w:t>
            </w:r>
          </w:p>
        </w:tc>
        <w:tc>
          <w:tcPr>
            <w:tcW w:w="709" w:type="dxa"/>
            <w:tcBorders>
              <w:top w:val="nil"/>
              <w:left w:val="nil"/>
              <w:bottom w:val="single" w:color="auto" w:sz="8" w:space="0"/>
              <w:right w:val="single" w:color="auto" w:sz="8" w:space="0"/>
            </w:tcBorders>
            <w:shd w:val="clear" w:color="auto" w:fill="auto"/>
            <w:vAlign w:val="center"/>
          </w:tcPr>
          <w:p w14:paraId="68FBAD6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98A2A48">
            <w:pPr>
              <w:widowControl/>
              <w:spacing w:line="400" w:lineRule="exact"/>
              <w:jc w:val="center"/>
              <w:rPr>
                <w:rFonts w:ascii="宋体" w:cs="宋体"/>
                <w:kern w:val="0"/>
                <w:szCs w:val="21"/>
              </w:rPr>
            </w:pPr>
            <w:r>
              <w:rPr>
                <w:rFonts w:hint="eastAsia" w:ascii="宋体" w:cs="宋体"/>
                <w:kern w:val="0"/>
                <w:szCs w:val="21"/>
              </w:rPr>
              <w:t>40</w:t>
            </w:r>
          </w:p>
        </w:tc>
      </w:tr>
      <w:tr w14:paraId="6DC510A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19881B">
            <w:pPr>
              <w:jc w:val="center"/>
              <w:rPr>
                <w:rFonts w:cs="宋体" w:asciiTheme="minorEastAsia" w:hAnsiTheme="minorEastAsia" w:eastAsiaTheme="minorEastAsia"/>
                <w:szCs w:val="21"/>
              </w:rPr>
            </w:pPr>
            <w:r>
              <w:rPr>
                <w:rFonts w:hint="eastAsia" w:asciiTheme="minorEastAsia" w:hAnsiTheme="minorEastAsia" w:eastAsiaTheme="minorEastAsia"/>
                <w:szCs w:val="21"/>
              </w:rPr>
              <w:t>2003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FE05A1">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1EFF769C">
            <w:pPr>
              <w:widowControl/>
              <w:spacing w:line="400" w:lineRule="exact"/>
              <w:jc w:val="center"/>
              <w:rPr>
                <w:rFonts w:ascii="宋体" w:cs="宋体"/>
                <w:kern w:val="0"/>
                <w:szCs w:val="21"/>
              </w:rPr>
            </w:pPr>
            <w:r>
              <w:rPr>
                <w:rFonts w:hint="eastAsia" w:ascii="宋体" w:cs="宋体"/>
                <w:kern w:val="0"/>
                <w:szCs w:val="21"/>
              </w:rPr>
              <w:t>17*21cm，单面8 丝，双面16丝100 个/包</w:t>
            </w:r>
          </w:p>
        </w:tc>
        <w:tc>
          <w:tcPr>
            <w:tcW w:w="709" w:type="dxa"/>
            <w:tcBorders>
              <w:top w:val="nil"/>
              <w:left w:val="nil"/>
              <w:bottom w:val="single" w:color="auto" w:sz="8" w:space="0"/>
              <w:right w:val="single" w:color="auto" w:sz="8" w:space="0"/>
            </w:tcBorders>
            <w:shd w:val="clear" w:color="auto" w:fill="auto"/>
            <w:vAlign w:val="center"/>
          </w:tcPr>
          <w:p w14:paraId="7637FA5C">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7C94D0D">
            <w:pPr>
              <w:widowControl/>
              <w:spacing w:line="400" w:lineRule="exact"/>
              <w:jc w:val="center"/>
              <w:rPr>
                <w:rFonts w:ascii="宋体" w:cs="宋体"/>
                <w:kern w:val="0"/>
                <w:szCs w:val="21"/>
              </w:rPr>
            </w:pPr>
            <w:r>
              <w:rPr>
                <w:rFonts w:hint="eastAsia" w:ascii="宋体" w:cs="宋体"/>
                <w:kern w:val="0"/>
                <w:szCs w:val="21"/>
              </w:rPr>
              <w:t>12</w:t>
            </w:r>
          </w:p>
        </w:tc>
      </w:tr>
      <w:tr w14:paraId="13285DF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F0451A">
            <w:pPr>
              <w:jc w:val="center"/>
              <w:rPr>
                <w:rFonts w:cs="宋体" w:asciiTheme="minorEastAsia" w:hAnsiTheme="minorEastAsia" w:eastAsiaTheme="minorEastAsia"/>
                <w:szCs w:val="21"/>
              </w:rPr>
            </w:pPr>
            <w:r>
              <w:rPr>
                <w:rFonts w:hint="eastAsia" w:asciiTheme="minorEastAsia" w:hAnsiTheme="minorEastAsia" w:eastAsiaTheme="minorEastAsia"/>
                <w:szCs w:val="21"/>
              </w:rPr>
              <w:t>2004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5A76CC">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31376F5F">
            <w:pPr>
              <w:widowControl/>
              <w:spacing w:line="400" w:lineRule="exact"/>
              <w:jc w:val="center"/>
              <w:rPr>
                <w:rFonts w:ascii="宋体" w:cs="宋体"/>
                <w:kern w:val="0"/>
                <w:szCs w:val="21"/>
              </w:rPr>
            </w:pPr>
            <w:r>
              <w:rPr>
                <w:rFonts w:hint="eastAsia" w:ascii="宋体" w:cs="宋体"/>
                <w:kern w:val="0"/>
                <w:szCs w:val="21"/>
              </w:rPr>
              <w:t>22*15cm，单面8 丝，双面16丝100 个/包</w:t>
            </w:r>
          </w:p>
        </w:tc>
        <w:tc>
          <w:tcPr>
            <w:tcW w:w="709" w:type="dxa"/>
            <w:tcBorders>
              <w:top w:val="nil"/>
              <w:left w:val="nil"/>
              <w:bottom w:val="single" w:color="auto" w:sz="8" w:space="0"/>
              <w:right w:val="single" w:color="auto" w:sz="8" w:space="0"/>
            </w:tcBorders>
            <w:shd w:val="clear" w:color="auto" w:fill="auto"/>
            <w:vAlign w:val="center"/>
          </w:tcPr>
          <w:p w14:paraId="01CC9969">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B9227AF">
            <w:pPr>
              <w:widowControl/>
              <w:spacing w:line="400" w:lineRule="exact"/>
              <w:jc w:val="center"/>
              <w:rPr>
                <w:rFonts w:ascii="宋体" w:cs="宋体"/>
                <w:kern w:val="0"/>
                <w:szCs w:val="21"/>
              </w:rPr>
            </w:pPr>
            <w:r>
              <w:rPr>
                <w:rFonts w:hint="eastAsia" w:ascii="宋体" w:cs="宋体"/>
                <w:kern w:val="0"/>
                <w:szCs w:val="21"/>
              </w:rPr>
              <w:t>9.8</w:t>
            </w:r>
          </w:p>
        </w:tc>
      </w:tr>
      <w:tr w14:paraId="5330CF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4DC527">
            <w:pPr>
              <w:jc w:val="center"/>
              <w:rPr>
                <w:rFonts w:cs="宋体" w:asciiTheme="minorEastAsia" w:hAnsiTheme="minorEastAsia" w:eastAsiaTheme="minorEastAsia"/>
                <w:szCs w:val="21"/>
              </w:rPr>
            </w:pPr>
            <w:r>
              <w:rPr>
                <w:rFonts w:hint="eastAsia" w:asciiTheme="minorEastAsia" w:hAnsiTheme="minorEastAsia" w:eastAsiaTheme="minorEastAsia"/>
                <w:szCs w:val="21"/>
              </w:rPr>
              <w:t>2005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10A057">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203C071E">
            <w:pPr>
              <w:widowControl/>
              <w:spacing w:line="400" w:lineRule="exact"/>
              <w:jc w:val="center"/>
              <w:rPr>
                <w:rFonts w:ascii="宋体" w:cs="宋体"/>
                <w:kern w:val="0"/>
                <w:szCs w:val="21"/>
              </w:rPr>
            </w:pPr>
            <w:r>
              <w:rPr>
                <w:rFonts w:hint="eastAsia" w:ascii="宋体" w:cs="宋体"/>
                <w:kern w:val="0"/>
                <w:szCs w:val="21"/>
              </w:rPr>
              <w:t>29*20cm，单面8 丝，双面16丝100 个/包</w:t>
            </w:r>
          </w:p>
        </w:tc>
        <w:tc>
          <w:tcPr>
            <w:tcW w:w="709" w:type="dxa"/>
            <w:tcBorders>
              <w:top w:val="nil"/>
              <w:left w:val="nil"/>
              <w:bottom w:val="single" w:color="auto" w:sz="8" w:space="0"/>
              <w:right w:val="single" w:color="auto" w:sz="8" w:space="0"/>
            </w:tcBorders>
            <w:shd w:val="clear" w:color="auto" w:fill="auto"/>
            <w:vAlign w:val="center"/>
          </w:tcPr>
          <w:p w14:paraId="579CF9C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F9EFE8E">
            <w:pPr>
              <w:widowControl/>
              <w:spacing w:line="400" w:lineRule="exact"/>
              <w:jc w:val="center"/>
              <w:rPr>
                <w:rFonts w:ascii="宋体" w:cs="宋体"/>
                <w:kern w:val="0"/>
                <w:szCs w:val="21"/>
              </w:rPr>
            </w:pPr>
            <w:r>
              <w:rPr>
                <w:rFonts w:hint="eastAsia" w:ascii="宋体" w:cs="宋体"/>
                <w:kern w:val="0"/>
                <w:szCs w:val="21"/>
              </w:rPr>
              <w:t>16.6</w:t>
            </w:r>
          </w:p>
        </w:tc>
      </w:tr>
      <w:tr w14:paraId="0B98B0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58CEB6">
            <w:pPr>
              <w:jc w:val="center"/>
              <w:rPr>
                <w:rFonts w:cs="宋体" w:asciiTheme="minorEastAsia" w:hAnsiTheme="minorEastAsia" w:eastAsiaTheme="minorEastAsia"/>
                <w:szCs w:val="21"/>
              </w:rPr>
            </w:pPr>
            <w:r>
              <w:rPr>
                <w:rFonts w:hint="eastAsia" w:asciiTheme="minorEastAsia" w:hAnsiTheme="minorEastAsia" w:eastAsiaTheme="minorEastAsia"/>
                <w:szCs w:val="21"/>
              </w:rPr>
              <w:t>2006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646D60">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0DE5A16E">
            <w:pPr>
              <w:widowControl/>
              <w:spacing w:line="400" w:lineRule="exact"/>
              <w:jc w:val="center"/>
              <w:rPr>
                <w:rFonts w:ascii="宋体" w:cs="宋体"/>
                <w:kern w:val="0"/>
                <w:szCs w:val="21"/>
              </w:rPr>
            </w:pPr>
            <w:r>
              <w:rPr>
                <w:rFonts w:hint="eastAsia" w:ascii="宋体" w:cs="宋体"/>
                <w:kern w:val="0"/>
                <w:szCs w:val="21"/>
              </w:rPr>
              <w:t>25*35cm，单面8 丝，双面16丝100 个/包</w:t>
            </w:r>
          </w:p>
        </w:tc>
        <w:tc>
          <w:tcPr>
            <w:tcW w:w="709" w:type="dxa"/>
            <w:tcBorders>
              <w:top w:val="nil"/>
              <w:left w:val="nil"/>
              <w:bottom w:val="single" w:color="auto" w:sz="8" w:space="0"/>
              <w:right w:val="single" w:color="auto" w:sz="8" w:space="0"/>
            </w:tcBorders>
            <w:shd w:val="clear" w:color="auto" w:fill="auto"/>
            <w:vAlign w:val="center"/>
          </w:tcPr>
          <w:p w14:paraId="04F61784">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23EAF80">
            <w:pPr>
              <w:widowControl/>
              <w:spacing w:line="400" w:lineRule="exact"/>
              <w:jc w:val="center"/>
              <w:rPr>
                <w:rFonts w:ascii="宋体" w:cs="宋体"/>
                <w:kern w:val="0"/>
                <w:szCs w:val="21"/>
              </w:rPr>
            </w:pPr>
            <w:r>
              <w:rPr>
                <w:rFonts w:hint="eastAsia" w:ascii="宋体" w:cs="宋体"/>
                <w:kern w:val="0"/>
                <w:szCs w:val="21"/>
              </w:rPr>
              <w:t>23</w:t>
            </w:r>
          </w:p>
        </w:tc>
      </w:tr>
      <w:tr w14:paraId="4017C90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8EC9CE">
            <w:pPr>
              <w:jc w:val="center"/>
              <w:rPr>
                <w:rFonts w:cs="宋体" w:asciiTheme="minorEastAsia" w:hAnsiTheme="minorEastAsia" w:eastAsiaTheme="minorEastAsia"/>
                <w:szCs w:val="21"/>
              </w:rPr>
            </w:pPr>
            <w:r>
              <w:rPr>
                <w:rFonts w:hint="eastAsia" w:asciiTheme="minorEastAsia" w:hAnsiTheme="minorEastAsia" w:eastAsiaTheme="minorEastAsia"/>
                <w:szCs w:val="21"/>
              </w:rPr>
              <w:t>2007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5D7F3C">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3B698705">
            <w:pPr>
              <w:widowControl/>
              <w:spacing w:line="400" w:lineRule="exact"/>
              <w:jc w:val="center"/>
              <w:rPr>
                <w:rFonts w:ascii="宋体" w:cs="宋体"/>
                <w:kern w:val="0"/>
                <w:szCs w:val="21"/>
              </w:rPr>
            </w:pPr>
            <w:r>
              <w:rPr>
                <w:rFonts w:hint="eastAsia" w:ascii="宋体" w:cs="宋体"/>
                <w:kern w:val="0"/>
                <w:szCs w:val="21"/>
              </w:rPr>
              <w:t>17*25cm，单面8 丝，双面16丝100 个/包</w:t>
            </w:r>
          </w:p>
        </w:tc>
        <w:tc>
          <w:tcPr>
            <w:tcW w:w="709" w:type="dxa"/>
            <w:tcBorders>
              <w:top w:val="nil"/>
              <w:left w:val="nil"/>
              <w:bottom w:val="single" w:color="auto" w:sz="8" w:space="0"/>
              <w:right w:val="single" w:color="auto" w:sz="8" w:space="0"/>
            </w:tcBorders>
            <w:shd w:val="clear" w:color="auto" w:fill="auto"/>
            <w:vAlign w:val="center"/>
          </w:tcPr>
          <w:p w14:paraId="512019CC">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4352098">
            <w:pPr>
              <w:widowControl/>
              <w:spacing w:line="400" w:lineRule="exact"/>
              <w:jc w:val="center"/>
              <w:rPr>
                <w:rFonts w:ascii="宋体" w:cs="宋体"/>
                <w:kern w:val="0"/>
                <w:szCs w:val="21"/>
              </w:rPr>
            </w:pPr>
            <w:r>
              <w:rPr>
                <w:rFonts w:hint="eastAsia" w:ascii="宋体" w:cs="宋体"/>
                <w:kern w:val="0"/>
                <w:szCs w:val="21"/>
              </w:rPr>
              <w:t>12.6</w:t>
            </w:r>
          </w:p>
        </w:tc>
      </w:tr>
      <w:tr w14:paraId="3755AF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CDFE05">
            <w:pPr>
              <w:jc w:val="center"/>
              <w:rPr>
                <w:rFonts w:cs="宋体" w:asciiTheme="minorEastAsia" w:hAnsiTheme="minorEastAsia" w:eastAsiaTheme="minorEastAsia"/>
                <w:szCs w:val="21"/>
              </w:rPr>
            </w:pPr>
            <w:r>
              <w:rPr>
                <w:rFonts w:hint="eastAsia" w:asciiTheme="minorEastAsia" w:hAnsiTheme="minorEastAsia" w:eastAsiaTheme="minorEastAsia"/>
                <w:szCs w:val="21"/>
              </w:rPr>
              <w:t>2008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711C33">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6BB8150E">
            <w:pPr>
              <w:widowControl/>
              <w:spacing w:line="400" w:lineRule="exact"/>
              <w:jc w:val="center"/>
              <w:rPr>
                <w:rFonts w:ascii="宋体" w:cs="宋体"/>
                <w:kern w:val="0"/>
                <w:szCs w:val="21"/>
              </w:rPr>
            </w:pPr>
            <w:r>
              <w:rPr>
                <w:rFonts w:hint="eastAsia" w:ascii="宋体" w:cs="宋体"/>
                <w:kern w:val="0"/>
                <w:szCs w:val="21"/>
              </w:rPr>
              <w:t>24cm*36cm，单面8 丝，双面16丝100 个/包</w:t>
            </w:r>
          </w:p>
        </w:tc>
        <w:tc>
          <w:tcPr>
            <w:tcW w:w="709" w:type="dxa"/>
            <w:tcBorders>
              <w:top w:val="nil"/>
              <w:left w:val="nil"/>
              <w:bottom w:val="single" w:color="auto" w:sz="8" w:space="0"/>
              <w:right w:val="single" w:color="auto" w:sz="8" w:space="0"/>
            </w:tcBorders>
            <w:shd w:val="clear" w:color="auto" w:fill="auto"/>
            <w:vAlign w:val="center"/>
          </w:tcPr>
          <w:p w14:paraId="60DF315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62C322C">
            <w:pPr>
              <w:widowControl/>
              <w:spacing w:line="400" w:lineRule="exact"/>
              <w:jc w:val="center"/>
              <w:rPr>
                <w:rFonts w:ascii="宋体" w:cs="宋体"/>
                <w:kern w:val="0"/>
                <w:szCs w:val="21"/>
              </w:rPr>
            </w:pPr>
            <w:r>
              <w:rPr>
                <w:rFonts w:hint="eastAsia" w:ascii="宋体" w:cs="宋体"/>
                <w:kern w:val="0"/>
                <w:szCs w:val="21"/>
              </w:rPr>
              <w:t>23</w:t>
            </w:r>
          </w:p>
        </w:tc>
      </w:tr>
      <w:tr w14:paraId="09B3CC0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6F77C0">
            <w:pPr>
              <w:jc w:val="center"/>
              <w:rPr>
                <w:rFonts w:cs="宋体" w:asciiTheme="minorEastAsia" w:hAnsiTheme="minorEastAsia" w:eastAsiaTheme="minorEastAsia"/>
                <w:szCs w:val="21"/>
              </w:rPr>
            </w:pPr>
            <w:r>
              <w:rPr>
                <w:rFonts w:hint="eastAsia" w:asciiTheme="minorEastAsia" w:hAnsiTheme="minorEastAsia" w:eastAsiaTheme="minorEastAsia"/>
                <w:szCs w:val="21"/>
              </w:rPr>
              <w:t>2009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7F0B43">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6DC75DC9">
            <w:pPr>
              <w:widowControl/>
              <w:spacing w:line="400" w:lineRule="exact"/>
              <w:jc w:val="center"/>
              <w:rPr>
                <w:rFonts w:ascii="宋体" w:cs="宋体"/>
                <w:kern w:val="0"/>
                <w:szCs w:val="21"/>
              </w:rPr>
            </w:pPr>
            <w:r>
              <w:rPr>
                <w:rFonts w:hint="eastAsia" w:ascii="宋体" w:cs="宋体"/>
                <w:kern w:val="0"/>
                <w:szCs w:val="21"/>
              </w:rPr>
              <w:t>透明,宽 24cm*长 36cm，厚度 12 丝</w:t>
            </w:r>
          </w:p>
        </w:tc>
        <w:tc>
          <w:tcPr>
            <w:tcW w:w="709" w:type="dxa"/>
            <w:tcBorders>
              <w:top w:val="nil"/>
              <w:left w:val="nil"/>
              <w:bottom w:val="single" w:color="auto" w:sz="8" w:space="0"/>
              <w:right w:val="single" w:color="auto" w:sz="8" w:space="0"/>
            </w:tcBorders>
            <w:shd w:val="clear" w:color="auto" w:fill="auto"/>
            <w:vAlign w:val="center"/>
          </w:tcPr>
          <w:p w14:paraId="5BA32BE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BA274AA">
            <w:pPr>
              <w:widowControl/>
              <w:spacing w:line="400" w:lineRule="exact"/>
              <w:jc w:val="center"/>
              <w:rPr>
                <w:rFonts w:ascii="宋体" w:cs="宋体"/>
                <w:kern w:val="0"/>
                <w:szCs w:val="21"/>
              </w:rPr>
            </w:pPr>
            <w:r>
              <w:rPr>
                <w:rFonts w:hint="eastAsia" w:ascii="宋体" w:cs="宋体"/>
                <w:kern w:val="0"/>
                <w:szCs w:val="21"/>
              </w:rPr>
              <w:t>18.8</w:t>
            </w:r>
          </w:p>
        </w:tc>
      </w:tr>
      <w:tr w14:paraId="5CD6D8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28F2F7">
            <w:pPr>
              <w:jc w:val="center"/>
              <w:rPr>
                <w:rFonts w:cs="宋体" w:asciiTheme="minorEastAsia" w:hAnsiTheme="minorEastAsia" w:eastAsiaTheme="minorEastAsia"/>
                <w:szCs w:val="21"/>
              </w:rPr>
            </w:pPr>
            <w:r>
              <w:rPr>
                <w:rFonts w:hint="eastAsia" w:asciiTheme="minorEastAsia" w:hAnsiTheme="minorEastAsia" w:eastAsiaTheme="minorEastAsia"/>
                <w:szCs w:val="21"/>
              </w:rPr>
              <w:t>2010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8D65CD">
            <w:pPr>
              <w:widowControl/>
              <w:spacing w:line="400" w:lineRule="exact"/>
              <w:jc w:val="center"/>
              <w:rPr>
                <w:rFonts w:ascii="宋体" w:cs="宋体"/>
                <w:kern w:val="0"/>
                <w:szCs w:val="21"/>
              </w:rPr>
            </w:pPr>
            <w:r>
              <w:rPr>
                <w:rFonts w:hint="eastAsia" w:ascii="宋体" w:cs="宋体"/>
                <w:kern w:val="0"/>
                <w:szCs w:val="21"/>
              </w:rPr>
              <w:t>塑料封口样品袋</w:t>
            </w:r>
          </w:p>
        </w:tc>
        <w:tc>
          <w:tcPr>
            <w:tcW w:w="3260" w:type="dxa"/>
            <w:tcBorders>
              <w:top w:val="nil"/>
              <w:left w:val="nil"/>
              <w:bottom w:val="single" w:color="auto" w:sz="8" w:space="0"/>
              <w:right w:val="single" w:color="auto" w:sz="8" w:space="0"/>
            </w:tcBorders>
            <w:shd w:val="clear" w:color="auto" w:fill="auto"/>
            <w:vAlign w:val="center"/>
          </w:tcPr>
          <w:p w14:paraId="6B03F3B5">
            <w:pPr>
              <w:widowControl/>
              <w:spacing w:line="400" w:lineRule="exact"/>
              <w:jc w:val="center"/>
              <w:rPr>
                <w:rFonts w:ascii="宋体" w:cs="宋体"/>
                <w:kern w:val="0"/>
                <w:szCs w:val="21"/>
              </w:rPr>
            </w:pPr>
            <w:r>
              <w:rPr>
                <w:rFonts w:hint="eastAsia" w:ascii="宋体" w:cs="宋体"/>
                <w:kern w:val="0"/>
                <w:szCs w:val="21"/>
              </w:rPr>
              <w:t>透明,宽 26cm*长 38cm，厚度 12 丝</w:t>
            </w:r>
          </w:p>
        </w:tc>
        <w:tc>
          <w:tcPr>
            <w:tcW w:w="709" w:type="dxa"/>
            <w:tcBorders>
              <w:top w:val="nil"/>
              <w:left w:val="nil"/>
              <w:bottom w:val="single" w:color="auto" w:sz="8" w:space="0"/>
              <w:right w:val="single" w:color="auto" w:sz="8" w:space="0"/>
            </w:tcBorders>
            <w:shd w:val="clear" w:color="auto" w:fill="auto"/>
            <w:vAlign w:val="center"/>
          </w:tcPr>
          <w:p w14:paraId="5EE4DE4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BCFD7C9">
            <w:pPr>
              <w:widowControl/>
              <w:spacing w:line="400" w:lineRule="exact"/>
              <w:jc w:val="center"/>
              <w:rPr>
                <w:rFonts w:ascii="宋体" w:cs="宋体"/>
                <w:kern w:val="0"/>
                <w:szCs w:val="21"/>
              </w:rPr>
            </w:pPr>
            <w:r>
              <w:rPr>
                <w:rFonts w:hint="eastAsia" w:ascii="宋体" w:cs="宋体"/>
                <w:kern w:val="0"/>
                <w:szCs w:val="21"/>
              </w:rPr>
              <w:t>21.3</w:t>
            </w:r>
          </w:p>
        </w:tc>
      </w:tr>
      <w:tr w14:paraId="19B2904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50ED8D">
            <w:pPr>
              <w:jc w:val="center"/>
              <w:rPr>
                <w:rFonts w:cs="宋体" w:asciiTheme="minorEastAsia" w:hAnsiTheme="minorEastAsia" w:eastAsiaTheme="minorEastAsia"/>
                <w:szCs w:val="21"/>
              </w:rPr>
            </w:pPr>
            <w:r>
              <w:rPr>
                <w:rFonts w:hint="eastAsia" w:asciiTheme="minorEastAsia" w:hAnsiTheme="minorEastAsia" w:eastAsiaTheme="minorEastAsia"/>
                <w:szCs w:val="21"/>
              </w:rPr>
              <w:t>2011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E6A32F">
            <w:pPr>
              <w:widowControl/>
              <w:spacing w:line="400" w:lineRule="exact"/>
              <w:jc w:val="center"/>
              <w:rPr>
                <w:rFonts w:ascii="宋体" w:cs="宋体"/>
                <w:kern w:val="0"/>
                <w:szCs w:val="21"/>
              </w:rPr>
            </w:pPr>
            <w:r>
              <w:rPr>
                <w:rFonts w:hint="eastAsia" w:ascii="宋体" w:cs="宋体"/>
                <w:kern w:val="0"/>
                <w:szCs w:val="21"/>
              </w:rPr>
              <w:t>塑料广口瓶</w:t>
            </w:r>
          </w:p>
        </w:tc>
        <w:tc>
          <w:tcPr>
            <w:tcW w:w="3260" w:type="dxa"/>
            <w:tcBorders>
              <w:top w:val="nil"/>
              <w:left w:val="nil"/>
              <w:bottom w:val="single" w:color="auto" w:sz="8" w:space="0"/>
              <w:right w:val="single" w:color="auto" w:sz="8" w:space="0"/>
            </w:tcBorders>
            <w:shd w:val="clear" w:color="auto" w:fill="auto"/>
            <w:vAlign w:val="center"/>
          </w:tcPr>
          <w:p w14:paraId="22189D45">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4E54394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943EB60">
            <w:pPr>
              <w:widowControl/>
              <w:spacing w:line="400" w:lineRule="exact"/>
              <w:jc w:val="center"/>
              <w:rPr>
                <w:rFonts w:ascii="宋体" w:cs="宋体"/>
                <w:kern w:val="0"/>
                <w:szCs w:val="21"/>
              </w:rPr>
            </w:pPr>
            <w:r>
              <w:rPr>
                <w:rFonts w:hint="eastAsia" w:ascii="宋体" w:cs="宋体"/>
                <w:kern w:val="0"/>
                <w:szCs w:val="21"/>
              </w:rPr>
              <w:t>3.5</w:t>
            </w:r>
          </w:p>
        </w:tc>
      </w:tr>
      <w:tr w14:paraId="470A3AF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FCF8A9">
            <w:pPr>
              <w:jc w:val="center"/>
              <w:rPr>
                <w:rFonts w:cs="宋体" w:asciiTheme="minorEastAsia" w:hAnsiTheme="minorEastAsia" w:eastAsiaTheme="minorEastAsia"/>
                <w:szCs w:val="21"/>
              </w:rPr>
            </w:pPr>
            <w:r>
              <w:rPr>
                <w:rFonts w:hint="eastAsia" w:asciiTheme="minorEastAsia" w:hAnsiTheme="minorEastAsia" w:eastAsiaTheme="minorEastAsia"/>
                <w:szCs w:val="21"/>
              </w:rPr>
              <w:t>2012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121139">
            <w:pPr>
              <w:widowControl/>
              <w:spacing w:line="400" w:lineRule="exact"/>
              <w:jc w:val="center"/>
              <w:rPr>
                <w:rFonts w:ascii="宋体" w:cs="宋体"/>
                <w:kern w:val="0"/>
                <w:szCs w:val="21"/>
              </w:rPr>
            </w:pPr>
            <w:r>
              <w:rPr>
                <w:rFonts w:hint="eastAsia" w:ascii="宋体" w:cs="宋体"/>
                <w:kern w:val="0"/>
                <w:szCs w:val="21"/>
              </w:rPr>
              <w:t>塑料搅拌棒</w:t>
            </w:r>
          </w:p>
        </w:tc>
        <w:tc>
          <w:tcPr>
            <w:tcW w:w="3260" w:type="dxa"/>
            <w:tcBorders>
              <w:top w:val="nil"/>
              <w:left w:val="nil"/>
              <w:bottom w:val="single" w:color="auto" w:sz="8" w:space="0"/>
              <w:right w:val="single" w:color="auto" w:sz="8" w:space="0"/>
            </w:tcBorders>
            <w:shd w:val="clear" w:color="auto" w:fill="auto"/>
            <w:vAlign w:val="center"/>
          </w:tcPr>
          <w:p w14:paraId="4054EE1C">
            <w:pPr>
              <w:widowControl/>
              <w:spacing w:line="400" w:lineRule="exact"/>
              <w:jc w:val="center"/>
              <w:rPr>
                <w:rFonts w:ascii="宋体" w:cs="宋体"/>
                <w:kern w:val="0"/>
                <w:szCs w:val="21"/>
              </w:rPr>
            </w:pPr>
            <w:r>
              <w:rPr>
                <w:rFonts w:hint="eastAsia" w:ascii="宋体" w:cs="宋体"/>
                <w:kern w:val="0"/>
                <w:szCs w:val="21"/>
              </w:rPr>
              <w:t>长度：约 15 厘米，100 根/包</w:t>
            </w:r>
          </w:p>
        </w:tc>
        <w:tc>
          <w:tcPr>
            <w:tcW w:w="709" w:type="dxa"/>
            <w:tcBorders>
              <w:top w:val="nil"/>
              <w:left w:val="nil"/>
              <w:bottom w:val="single" w:color="auto" w:sz="8" w:space="0"/>
              <w:right w:val="single" w:color="auto" w:sz="8" w:space="0"/>
            </w:tcBorders>
            <w:shd w:val="clear" w:color="auto" w:fill="auto"/>
            <w:vAlign w:val="center"/>
          </w:tcPr>
          <w:p w14:paraId="11A36B8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10CCA33">
            <w:pPr>
              <w:widowControl/>
              <w:spacing w:line="400" w:lineRule="exact"/>
              <w:jc w:val="center"/>
              <w:rPr>
                <w:rFonts w:ascii="宋体" w:cs="宋体"/>
                <w:kern w:val="0"/>
                <w:szCs w:val="21"/>
              </w:rPr>
            </w:pPr>
            <w:r>
              <w:rPr>
                <w:rFonts w:hint="eastAsia" w:ascii="宋体" w:cs="宋体"/>
                <w:kern w:val="0"/>
                <w:szCs w:val="21"/>
              </w:rPr>
              <w:t>9.4</w:t>
            </w:r>
          </w:p>
        </w:tc>
      </w:tr>
      <w:tr w14:paraId="5C63FD4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FC079B">
            <w:pPr>
              <w:jc w:val="center"/>
              <w:rPr>
                <w:rFonts w:cs="宋体" w:asciiTheme="minorEastAsia" w:hAnsiTheme="minorEastAsia" w:eastAsiaTheme="minorEastAsia"/>
                <w:szCs w:val="21"/>
              </w:rPr>
            </w:pPr>
            <w:r>
              <w:rPr>
                <w:rFonts w:hint="eastAsia" w:asciiTheme="minorEastAsia" w:hAnsiTheme="minorEastAsia" w:eastAsiaTheme="minorEastAsia"/>
                <w:szCs w:val="21"/>
              </w:rPr>
              <w:t>2013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BDCBE3">
            <w:pPr>
              <w:widowControl/>
              <w:spacing w:line="400" w:lineRule="exact"/>
              <w:jc w:val="center"/>
              <w:rPr>
                <w:rFonts w:ascii="宋体" w:cs="宋体"/>
                <w:kern w:val="0"/>
                <w:szCs w:val="21"/>
              </w:rPr>
            </w:pPr>
            <w:r>
              <w:rPr>
                <w:rFonts w:hint="eastAsia" w:ascii="宋体" w:cs="宋体"/>
                <w:kern w:val="0"/>
                <w:szCs w:val="21"/>
              </w:rPr>
              <w:t>塑料进样器</w:t>
            </w:r>
          </w:p>
        </w:tc>
        <w:tc>
          <w:tcPr>
            <w:tcW w:w="3260" w:type="dxa"/>
            <w:tcBorders>
              <w:top w:val="nil"/>
              <w:left w:val="nil"/>
              <w:bottom w:val="single" w:color="auto" w:sz="8" w:space="0"/>
              <w:right w:val="single" w:color="auto" w:sz="8" w:space="0"/>
            </w:tcBorders>
            <w:shd w:val="clear" w:color="auto" w:fill="auto"/>
            <w:vAlign w:val="center"/>
          </w:tcPr>
          <w:p w14:paraId="3F4428E2">
            <w:pPr>
              <w:widowControl/>
              <w:spacing w:line="400" w:lineRule="exact"/>
              <w:jc w:val="center"/>
              <w:rPr>
                <w:rFonts w:ascii="宋体" w:cs="宋体"/>
                <w:kern w:val="0"/>
                <w:szCs w:val="21"/>
              </w:rPr>
            </w:pPr>
            <w:r>
              <w:rPr>
                <w:rFonts w:hint="eastAsia" w:ascii="宋体" w:cs="宋体"/>
                <w:kern w:val="0"/>
                <w:szCs w:val="21"/>
              </w:rPr>
              <w:t>10 mL 150支/箱</w:t>
            </w:r>
          </w:p>
        </w:tc>
        <w:tc>
          <w:tcPr>
            <w:tcW w:w="709" w:type="dxa"/>
            <w:tcBorders>
              <w:top w:val="nil"/>
              <w:left w:val="nil"/>
              <w:bottom w:val="single" w:color="auto" w:sz="8" w:space="0"/>
              <w:right w:val="single" w:color="auto" w:sz="8" w:space="0"/>
            </w:tcBorders>
            <w:shd w:val="clear" w:color="auto" w:fill="auto"/>
            <w:vAlign w:val="center"/>
          </w:tcPr>
          <w:p w14:paraId="097F1D5E">
            <w:pPr>
              <w:widowControl/>
              <w:spacing w:line="400" w:lineRule="exact"/>
              <w:jc w:val="center"/>
              <w:rPr>
                <w:rFonts w:ascii="宋体" w:cs="宋体"/>
                <w:kern w:val="0"/>
                <w:szCs w:val="21"/>
              </w:rPr>
            </w:pPr>
            <w:r>
              <w:rPr>
                <w:rFonts w:hint="eastAsia" w:ascii="宋体" w:cs="宋体"/>
                <w:kern w:val="0"/>
                <w:szCs w:val="21"/>
              </w:rPr>
              <w:t xml:space="preserve">箱 </w:t>
            </w:r>
          </w:p>
        </w:tc>
        <w:tc>
          <w:tcPr>
            <w:tcW w:w="992" w:type="dxa"/>
            <w:tcBorders>
              <w:top w:val="nil"/>
              <w:left w:val="nil"/>
              <w:bottom w:val="single" w:color="auto" w:sz="8" w:space="0"/>
              <w:right w:val="single" w:color="auto" w:sz="8" w:space="0"/>
            </w:tcBorders>
            <w:vAlign w:val="center"/>
          </w:tcPr>
          <w:p w14:paraId="18640A32">
            <w:pPr>
              <w:widowControl/>
              <w:spacing w:line="400" w:lineRule="exact"/>
              <w:jc w:val="center"/>
              <w:rPr>
                <w:rFonts w:ascii="宋体" w:cs="宋体"/>
                <w:kern w:val="0"/>
                <w:szCs w:val="21"/>
              </w:rPr>
            </w:pPr>
            <w:r>
              <w:rPr>
                <w:rFonts w:hint="eastAsia" w:ascii="宋体" w:cs="宋体"/>
                <w:kern w:val="0"/>
                <w:szCs w:val="21"/>
              </w:rPr>
              <w:t>150</w:t>
            </w:r>
          </w:p>
        </w:tc>
      </w:tr>
      <w:tr w14:paraId="096DAD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4076ED">
            <w:pPr>
              <w:jc w:val="center"/>
              <w:rPr>
                <w:rFonts w:cs="宋体" w:asciiTheme="minorEastAsia" w:hAnsiTheme="minorEastAsia" w:eastAsiaTheme="minorEastAsia"/>
                <w:szCs w:val="21"/>
              </w:rPr>
            </w:pPr>
            <w:r>
              <w:rPr>
                <w:rFonts w:hint="eastAsia" w:asciiTheme="minorEastAsia" w:hAnsiTheme="minorEastAsia" w:eastAsiaTheme="minorEastAsia"/>
                <w:szCs w:val="21"/>
              </w:rPr>
              <w:t>2014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2C405A">
            <w:pPr>
              <w:widowControl/>
              <w:spacing w:line="400" w:lineRule="exact"/>
              <w:jc w:val="center"/>
              <w:rPr>
                <w:rFonts w:ascii="宋体" w:cs="宋体"/>
                <w:kern w:val="0"/>
                <w:szCs w:val="21"/>
              </w:rPr>
            </w:pPr>
            <w:r>
              <w:rPr>
                <w:rFonts w:hint="eastAsia" w:ascii="宋体" w:cs="宋体"/>
                <w:kern w:val="0"/>
                <w:szCs w:val="21"/>
              </w:rPr>
              <w:t>塑料可拆两用离心管架</w:t>
            </w:r>
          </w:p>
        </w:tc>
        <w:tc>
          <w:tcPr>
            <w:tcW w:w="3260" w:type="dxa"/>
            <w:tcBorders>
              <w:top w:val="nil"/>
              <w:left w:val="nil"/>
              <w:bottom w:val="single" w:color="auto" w:sz="8" w:space="0"/>
              <w:right w:val="single" w:color="auto" w:sz="8" w:space="0"/>
            </w:tcBorders>
            <w:shd w:val="clear" w:color="auto" w:fill="auto"/>
            <w:vAlign w:val="center"/>
          </w:tcPr>
          <w:p w14:paraId="2982C6D2">
            <w:pPr>
              <w:widowControl/>
              <w:spacing w:line="400" w:lineRule="exact"/>
              <w:jc w:val="center"/>
              <w:rPr>
                <w:rFonts w:ascii="宋体" w:cs="宋体"/>
                <w:kern w:val="0"/>
                <w:szCs w:val="21"/>
              </w:rPr>
            </w:pPr>
            <w:r>
              <w:rPr>
                <w:rFonts w:hint="eastAsia" w:ascii="宋体" w:cs="宋体"/>
                <w:kern w:val="0"/>
                <w:szCs w:val="21"/>
              </w:rPr>
              <w:t>29mm*20孔，16mm*30孔，可放10、15、50ml</w:t>
            </w:r>
          </w:p>
        </w:tc>
        <w:tc>
          <w:tcPr>
            <w:tcW w:w="709" w:type="dxa"/>
            <w:tcBorders>
              <w:top w:val="nil"/>
              <w:left w:val="nil"/>
              <w:bottom w:val="single" w:color="auto" w:sz="8" w:space="0"/>
              <w:right w:val="single" w:color="auto" w:sz="8" w:space="0"/>
            </w:tcBorders>
            <w:shd w:val="clear" w:color="auto" w:fill="auto"/>
            <w:vAlign w:val="center"/>
          </w:tcPr>
          <w:p w14:paraId="70DAE28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A3AB18C">
            <w:pPr>
              <w:widowControl/>
              <w:spacing w:line="400" w:lineRule="exact"/>
              <w:jc w:val="center"/>
              <w:rPr>
                <w:rFonts w:ascii="宋体" w:cs="宋体"/>
                <w:kern w:val="0"/>
                <w:szCs w:val="21"/>
              </w:rPr>
            </w:pPr>
            <w:r>
              <w:rPr>
                <w:rFonts w:hint="eastAsia" w:ascii="宋体" w:cs="宋体"/>
                <w:kern w:val="0"/>
                <w:szCs w:val="21"/>
              </w:rPr>
              <w:t>4</w:t>
            </w:r>
          </w:p>
        </w:tc>
      </w:tr>
      <w:tr w14:paraId="3CBE85D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64D801">
            <w:pPr>
              <w:jc w:val="center"/>
              <w:rPr>
                <w:rFonts w:cs="宋体" w:asciiTheme="minorEastAsia" w:hAnsiTheme="minorEastAsia" w:eastAsiaTheme="minorEastAsia"/>
                <w:szCs w:val="21"/>
              </w:rPr>
            </w:pPr>
            <w:r>
              <w:rPr>
                <w:rFonts w:hint="eastAsia" w:asciiTheme="minorEastAsia" w:hAnsiTheme="minorEastAsia" w:eastAsiaTheme="minorEastAsia"/>
                <w:szCs w:val="21"/>
              </w:rPr>
              <w:t>2015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A5A0D7">
            <w:pPr>
              <w:widowControl/>
              <w:spacing w:line="400" w:lineRule="exact"/>
              <w:jc w:val="center"/>
              <w:rPr>
                <w:rFonts w:ascii="宋体" w:cs="宋体"/>
                <w:kern w:val="0"/>
                <w:szCs w:val="21"/>
              </w:rPr>
            </w:pPr>
            <w:r>
              <w:rPr>
                <w:rFonts w:hint="eastAsia" w:ascii="宋体" w:cs="宋体"/>
                <w:kern w:val="0"/>
                <w:szCs w:val="21"/>
              </w:rPr>
              <w:t>塑料梨型分液漏斗（玻璃顶塞）</w:t>
            </w:r>
          </w:p>
        </w:tc>
        <w:tc>
          <w:tcPr>
            <w:tcW w:w="3260" w:type="dxa"/>
            <w:tcBorders>
              <w:top w:val="nil"/>
              <w:left w:val="nil"/>
              <w:bottom w:val="single" w:color="auto" w:sz="8" w:space="0"/>
              <w:right w:val="single" w:color="auto" w:sz="8" w:space="0"/>
            </w:tcBorders>
            <w:shd w:val="clear" w:color="auto" w:fill="auto"/>
            <w:vAlign w:val="center"/>
          </w:tcPr>
          <w:p w14:paraId="51FA1220">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5BCCF0A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372A659">
            <w:pPr>
              <w:widowControl/>
              <w:spacing w:line="400" w:lineRule="exact"/>
              <w:jc w:val="center"/>
              <w:rPr>
                <w:rFonts w:ascii="宋体" w:cs="宋体"/>
                <w:kern w:val="0"/>
                <w:szCs w:val="21"/>
              </w:rPr>
            </w:pPr>
            <w:r>
              <w:rPr>
                <w:rFonts w:hint="eastAsia" w:ascii="宋体" w:cs="宋体"/>
                <w:kern w:val="0"/>
                <w:szCs w:val="21"/>
              </w:rPr>
              <w:t>73.5</w:t>
            </w:r>
          </w:p>
        </w:tc>
      </w:tr>
      <w:tr w14:paraId="3C50D4B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82936A">
            <w:pPr>
              <w:jc w:val="center"/>
              <w:rPr>
                <w:rFonts w:cs="宋体" w:asciiTheme="minorEastAsia" w:hAnsiTheme="minorEastAsia" w:eastAsiaTheme="minorEastAsia"/>
                <w:szCs w:val="21"/>
              </w:rPr>
            </w:pPr>
            <w:r>
              <w:rPr>
                <w:rFonts w:hint="eastAsia" w:asciiTheme="minorEastAsia" w:hAnsiTheme="minorEastAsia" w:eastAsiaTheme="minorEastAsia"/>
                <w:szCs w:val="21"/>
              </w:rPr>
              <w:t>2016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A21B49">
            <w:pPr>
              <w:widowControl/>
              <w:spacing w:line="400" w:lineRule="exact"/>
              <w:jc w:val="center"/>
              <w:rPr>
                <w:rFonts w:ascii="宋体" w:cs="宋体"/>
                <w:kern w:val="0"/>
                <w:szCs w:val="21"/>
              </w:rPr>
            </w:pPr>
            <w:r>
              <w:rPr>
                <w:rFonts w:hint="eastAsia" w:ascii="宋体" w:cs="宋体"/>
                <w:kern w:val="0"/>
                <w:szCs w:val="21"/>
              </w:rPr>
              <w:t>塑料梨型分液漏斗（塑塞）</w:t>
            </w:r>
          </w:p>
        </w:tc>
        <w:tc>
          <w:tcPr>
            <w:tcW w:w="3260" w:type="dxa"/>
            <w:tcBorders>
              <w:top w:val="nil"/>
              <w:left w:val="nil"/>
              <w:bottom w:val="single" w:color="auto" w:sz="8" w:space="0"/>
              <w:right w:val="single" w:color="auto" w:sz="8" w:space="0"/>
            </w:tcBorders>
            <w:shd w:val="clear" w:color="auto" w:fill="auto"/>
            <w:vAlign w:val="center"/>
          </w:tcPr>
          <w:p w14:paraId="3EF1C4D0">
            <w:pPr>
              <w:widowControl/>
              <w:spacing w:line="400" w:lineRule="exact"/>
              <w:jc w:val="center"/>
              <w:rPr>
                <w:rFonts w:ascii="宋体" w:cs="宋体"/>
                <w:kern w:val="0"/>
                <w:szCs w:val="21"/>
              </w:rPr>
            </w:pPr>
            <w:r>
              <w:rPr>
                <w:rFonts w:hint="eastAsia" w:ascii="宋体" w:cs="宋体"/>
                <w:kern w:val="0"/>
                <w:szCs w:val="21"/>
              </w:rPr>
              <w:t>125ml</w:t>
            </w:r>
          </w:p>
        </w:tc>
        <w:tc>
          <w:tcPr>
            <w:tcW w:w="709" w:type="dxa"/>
            <w:tcBorders>
              <w:top w:val="nil"/>
              <w:left w:val="nil"/>
              <w:bottom w:val="single" w:color="auto" w:sz="8" w:space="0"/>
              <w:right w:val="single" w:color="auto" w:sz="8" w:space="0"/>
            </w:tcBorders>
            <w:shd w:val="clear" w:color="auto" w:fill="auto"/>
            <w:vAlign w:val="center"/>
          </w:tcPr>
          <w:p w14:paraId="334131E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0C36C2B">
            <w:pPr>
              <w:widowControl/>
              <w:spacing w:line="400" w:lineRule="exact"/>
              <w:jc w:val="center"/>
              <w:rPr>
                <w:rFonts w:ascii="宋体" w:cs="宋体"/>
                <w:kern w:val="0"/>
                <w:szCs w:val="21"/>
              </w:rPr>
            </w:pPr>
            <w:r>
              <w:rPr>
                <w:rFonts w:hint="eastAsia" w:ascii="宋体" w:cs="宋体"/>
                <w:kern w:val="0"/>
                <w:szCs w:val="21"/>
              </w:rPr>
              <w:t>56.8</w:t>
            </w:r>
          </w:p>
        </w:tc>
      </w:tr>
      <w:tr w14:paraId="15DBDF7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8CA7C4">
            <w:pPr>
              <w:jc w:val="center"/>
              <w:rPr>
                <w:rFonts w:cs="宋体" w:asciiTheme="minorEastAsia" w:hAnsiTheme="minorEastAsia" w:eastAsiaTheme="minorEastAsia"/>
                <w:szCs w:val="21"/>
              </w:rPr>
            </w:pPr>
            <w:r>
              <w:rPr>
                <w:rFonts w:hint="eastAsia" w:asciiTheme="minorEastAsia" w:hAnsiTheme="minorEastAsia" w:eastAsiaTheme="minorEastAsia"/>
                <w:szCs w:val="21"/>
              </w:rPr>
              <w:t>2017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408081">
            <w:pPr>
              <w:widowControl/>
              <w:spacing w:line="400" w:lineRule="exact"/>
              <w:jc w:val="center"/>
              <w:rPr>
                <w:rFonts w:ascii="宋体" w:cs="宋体"/>
                <w:kern w:val="0"/>
                <w:szCs w:val="21"/>
              </w:rPr>
            </w:pPr>
            <w:r>
              <w:rPr>
                <w:rFonts w:hint="eastAsia" w:ascii="宋体" w:cs="宋体"/>
                <w:kern w:val="0"/>
                <w:szCs w:val="21"/>
              </w:rPr>
              <w:t>塑料梨型分液漏斗（塑塞）</w:t>
            </w:r>
          </w:p>
        </w:tc>
        <w:tc>
          <w:tcPr>
            <w:tcW w:w="3260" w:type="dxa"/>
            <w:tcBorders>
              <w:top w:val="nil"/>
              <w:left w:val="nil"/>
              <w:bottom w:val="single" w:color="auto" w:sz="8" w:space="0"/>
              <w:right w:val="single" w:color="auto" w:sz="8" w:space="0"/>
            </w:tcBorders>
            <w:shd w:val="clear" w:color="auto" w:fill="auto"/>
            <w:vAlign w:val="center"/>
          </w:tcPr>
          <w:p w14:paraId="03B2D490">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6D7BBEB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9F0E5DC">
            <w:pPr>
              <w:widowControl/>
              <w:spacing w:line="400" w:lineRule="exact"/>
              <w:jc w:val="center"/>
              <w:rPr>
                <w:rFonts w:ascii="宋体" w:cs="宋体"/>
                <w:kern w:val="0"/>
                <w:szCs w:val="21"/>
              </w:rPr>
            </w:pPr>
            <w:r>
              <w:rPr>
                <w:rFonts w:hint="eastAsia" w:ascii="宋体" w:cs="宋体"/>
                <w:kern w:val="0"/>
                <w:szCs w:val="21"/>
              </w:rPr>
              <w:t>66.6</w:t>
            </w:r>
          </w:p>
        </w:tc>
      </w:tr>
      <w:tr w14:paraId="0CE1B99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8BE192">
            <w:pPr>
              <w:jc w:val="center"/>
              <w:rPr>
                <w:rFonts w:cs="宋体" w:asciiTheme="minorEastAsia" w:hAnsiTheme="minorEastAsia" w:eastAsiaTheme="minorEastAsia"/>
                <w:szCs w:val="21"/>
              </w:rPr>
            </w:pPr>
            <w:r>
              <w:rPr>
                <w:rFonts w:hint="eastAsia" w:asciiTheme="minorEastAsia" w:hAnsiTheme="minorEastAsia" w:eastAsiaTheme="minorEastAsia"/>
                <w:szCs w:val="21"/>
              </w:rPr>
              <w:t>2018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C5E015">
            <w:pPr>
              <w:widowControl/>
              <w:spacing w:line="400" w:lineRule="exact"/>
              <w:jc w:val="center"/>
              <w:rPr>
                <w:rFonts w:ascii="宋体" w:cs="宋体"/>
                <w:kern w:val="0"/>
                <w:szCs w:val="21"/>
              </w:rPr>
            </w:pPr>
            <w:r>
              <w:rPr>
                <w:rFonts w:hint="eastAsia" w:ascii="宋体" w:cs="宋体"/>
                <w:kern w:val="0"/>
                <w:szCs w:val="21"/>
              </w:rPr>
              <w:t>塑料离心管</w:t>
            </w:r>
          </w:p>
        </w:tc>
        <w:tc>
          <w:tcPr>
            <w:tcW w:w="3260" w:type="dxa"/>
            <w:tcBorders>
              <w:top w:val="nil"/>
              <w:left w:val="nil"/>
              <w:bottom w:val="single" w:color="auto" w:sz="8" w:space="0"/>
              <w:right w:val="single" w:color="auto" w:sz="8" w:space="0"/>
            </w:tcBorders>
            <w:shd w:val="clear" w:color="auto" w:fill="auto"/>
            <w:vAlign w:val="center"/>
          </w:tcPr>
          <w:p w14:paraId="29DE5F43">
            <w:pPr>
              <w:widowControl/>
              <w:spacing w:line="400" w:lineRule="exact"/>
              <w:jc w:val="center"/>
              <w:rPr>
                <w:rFonts w:ascii="宋体" w:cs="宋体"/>
                <w:kern w:val="0"/>
                <w:szCs w:val="21"/>
              </w:rPr>
            </w:pPr>
            <w:r>
              <w:rPr>
                <w:rFonts w:hint="eastAsia" w:ascii="宋体" w:cs="宋体"/>
                <w:kern w:val="0"/>
                <w:szCs w:val="21"/>
              </w:rPr>
              <w:t>2ml 500 支/盒 10 盒/箱</w:t>
            </w:r>
          </w:p>
        </w:tc>
        <w:tc>
          <w:tcPr>
            <w:tcW w:w="709" w:type="dxa"/>
            <w:tcBorders>
              <w:top w:val="nil"/>
              <w:left w:val="nil"/>
              <w:bottom w:val="single" w:color="auto" w:sz="8" w:space="0"/>
              <w:right w:val="single" w:color="auto" w:sz="8" w:space="0"/>
            </w:tcBorders>
            <w:shd w:val="clear" w:color="auto" w:fill="auto"/>
            <w:vAlign w:val="center"/>
          </w:tcPr>
          <w:p w14:paraId="5ABEB38B">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31F369A5">
            <w:pPr>
              <w:widowControl/>
              <w:spacing w:line="400" w:lineRule="exact"/>
              <w:jc w:val="center"/>
              <w:rPr>
                <w:rFonts w:ascii="宋体" w:cs="宋体"/>
                <w:kern w:val="0"/>
                <w:szCs w:val="21"/>
              </w:rPr>
            </w:pPr>
            <w:r>
              <w:rPr>
                <w:rFonts w:hint="eastAsia" w:ascii="宋体" w:cs="宋体"/>
                <w:kern w:val="0"/>
                <w:szCs w:val="21"/>
              </w:rPr>
              <w:t>36</w:t>
            </w:r>
          </w:p>
        </w:tc>
      </w:tr>
      <w:tr w14:paraId="0972DE3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FE915F">
            <w:pPr>
              <w:jc w:val="center"/>
              <w:rPr>
                <w:rFonts w:cs="宋体" w:asciiTheme="minorEastAsia" w:hAnsiTheme="minorEastAsia" w:eastAsiaTheme="minorEastAsia"/>
                <w:szCs w:val="21"/>
              </w:rPr>
            </w:pPr>
            <w:r>
              <w:rPr>
                <w:rFonts w:hint="eastAsia" w:asciiTheme="minorEastAsia" w:hAnsiTheme="minorEastAsia" w:eastAsiaTheme="minorEastAsia"/>
                <w:szCs w:val="21"/>
              </w:rPr>
              <w:t>2019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284993">
            <w:pPr>
              <w:widowControl/>
              <w:spacing w:line="400" w:lineRule="exact"/>
              <w:jc w:val="center"/>
              <w:rPr>
                <w:rFonts w:ascii="宋体" w:cs="宋体"/>
                <w:kern w:val="0"/>
                <w:szCs w:val="21"/>
              </w:rPr>
            </w:pPr>
            <w:r>
              <w:rPr>
                <w:rFonts w:hint="eastAsia" w:ascii="宋体" w:cs="宋体"/>
                <w:kern w:val="0"/>
                <w:szCs w:val="21"/>
              </w:rPr>
              <w:t>塑料离心管</w:t>
            </w:r>
          </w:p>
        </w:tc>
        <w:tc>
          <w:tcPr>
            <w:tcW w:w="3260" w:type="dxa"/>
            <w:tcBorders>
              <w:top w:val="nil"/>
              <w:left w:val="nil"/>
              <w:bottom w:val="single" w:color="auto" w:sz="8" w:space="0"/>
              <w:right w:val="single" w:color="auto" w:sz="8" w:space="0"/>
            </w:tcBorders>
            <w:shd w:val="clear" w:color="auto" w:fill="auto"/>
            <w:vAlign w:val="center"/>
          </w:tcPr>
          <w:p w14:paraId="2664CA7C">
            <w:pPr>
              <w:widowControl/>
              <w:spacing w:line="400" w:lineRule="exact"/>
              <w:jc w:val="center"/>
              <w:rPr>
                <w:rFonts w:ascii="宋体" w:cs="宋体"/>
                <w:kern w:val="0"/>
                <w:szCs w:val="21"/>
              </w:rPr>
            </w:pPr>
            <w:r>
              <w:rPr>
                <w:rFonts w:hint="eastAsia" w:ascii="宋体" w:cs="宋体"/>
                <w:kern w:val="0"/>
                <w:szCs w:val="21"/>
              </w:rPr>
              <w:t>尖底螺口，带密封圈，50mL，50 只/包，8包/箱</w:t>
            </w:r>
          </w:p>
        </w:tc>
        <w:tc>
          <w:tcPr>
            <w:tcW w:w="709" w:type="dxa"/>
            <w:tcBorders>
              <w:top w:val="nil"/>
              <w:left w:val="nil"/>
              <w:bottom w:val="single" w:color="auto" w:sz="8" w:space="0"/>
              <w:right w:val="single" w:color="auto" w:sz="8" w:space="0"/>
            </w:tcBorders>
            <w:shd w:val="clear" w:color="auto" w:fill="auto"/>
            <w:vAlign w:val="center"/>
          </w:tcPr>
          <w:p w14:paraId="4C0C351B">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40C111B7">
            <w:pPr>
              <w:widowControl/>
              <w:spacing w:line="400" w:lineRule="exact"/>
              <w:jc w:val="center"/>
              <w:rPr>
                <w:rFonts w:ascii="宋体" w:cs="宋体"/>
                <w:kern w:val="0"/>
                <w:szCs w:val="21"/>
              </w:rPr>
            </w:pPr>
            <w:r>
              <w:rPr>
                <w:rFonts w:hint="eastAsia" w:ascii="宋体" w:cs="宋体"/>
                <w:kern w:val="0"/>
                <w:szCs w:val="21"/>
              </w:rPr>
              <w:t>890</w:t>
            </w:r>
          </w:p>
        </w:tc>
      </w:tr>
      <w:tr w14:paraId="22630B9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A0039E">
            <w:pPr>
              <w:jc w:val="center"/>
              <w:rPr>
                <w:rFonts w:cs="宋体" w:asciiTheme="minorEastAsia" w:hAnsiTheme="minorEastAsia" w:eastAsiaTheme="minorEastAsia"/>
                <w:szCs w:val="21"/>
              </w:rPr>
            </w:pPr>
            <w:r>
              <w:rPr>
                <w:rFonts w:hint="eastAsia" w:asciiTheme="minorEastAsia" w:hAnsiTheme="minorEastAsia" w:eastAsiaTheme="minorEastAsia"/>
                <w:szCs w:val="21"/>
              </w:rPr>
              <w:t>2020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32FBC8">
            <w:pPr>
              <w:widowControl/>
              <w:spacing w:line="400" w:lineRule="exact"/>
              <w:jc w:val="center"/>
              <w:rPr>
                <w:rFonts w:ascii="宋体" w:cs="宋体"/>
                <w:kern w:val="0"/>
                <w:szCs w:val="21"/>
              </w:rPr>
            </w:pPr>
            <w:r>
              <w:rPr>
                <w:rFonts w:hint="eastAsia" w:ascii="宋体" w:cs="宋体"/>
                <w:kern w:val="0"/>
                <w:szCs w:val="21"/>
              </w:rPr>
              <w:t>塑料离心管 (带盖)</w:t>
            </w:r>
          </w:p>
        </w:tc>
        <w:tc>
          <w:tcPr>
            <w:tcW w:w="3260" w:type="dxa"/>
            <w:tcBorders>
              <w:top w:val="nil"/>
              <w:left w:val="nil"/>
              <w:bottom w:val="single" w:color="auto" w:sz="8" w:space="0"/>
              <w:right w:val="single" w:color="auto" w:sz="8" w:space="0"/>
            </w:tcBorders>
            <w:shd w:val="clear" w:color="auto" w:fill="auto"/>
            <w:vAlign w:val="center"/>
          </w:tcPr>
          <w:p w14:paraId="6FD1AE0F">
            <w:pPr>
              <w:widowControl/>
              <w:spacing w:line="400" w:lineRule="exact"/>
              <w:jc w:val="center"/>
              <w:rPr>
                <w:rFonts w:ascii="宋体" w:cs="宋体"/>
                <w:kern w:val="0"/>
                <w:szCs w:val="21"/>
              </w:rPr>
            </w:pPr>
            <w:r>
              <w:rPr>
                <w:rFonts w:hint="eastAsia" w:ascii="宋体" w:cs="宋体"/>
                <w:kern w:val="0"/>
                <w:szCs w:val="21"/>
              </w:rPr>
              <w:t>15mL尖底不带架(RCF:12000)50支/包10包/箱</w:t>
            </w:r>
          </w:p>
        </w:tc>
        <w:tc>
          <w:tcPr>
            <w:tcW w:w="709" w:type="dxa"/>
            <w:tcBorders>
              <w:top w:val="nil"/>
              <w:left w:val="nil"/>
              <w:bottom w:val="single" w:color="auto" w:sz="8" w:space="0"/>
              <w:right w:val="single" w:color="auto" w:sz="8" w:space="0"/>
            </w:tcBorders>
            <w:shd w:val="clear" w:color="auto" w:fill="auto"/>
            <w:vAlign w:val="center"/>
          </w:tcPr>
          <w:p w14:paraId="103ADDCA">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3DD32B25">
            <w:pPr>
              <w:widowControl/>
              <w:spacing w:line="400" w:lineRule="exact"/>
              <w:jc w:val="center"/>
              <w:rPr>
                <w:rFonts w:ascii="宋体" w:cs="宋体"/>
                <w:kern w:val="0"/>
                <w:szCs w:val="21"/>
              </w:rPr>
            </w:pPr>
            <w:r>
              <w:rPr>
                <w:rFonts w:hint="eastAsia" w:ascii="宋体" w:cs="宋体"/>
                <w:kern w:val="0"/>
                <w:szCs w:val="21"/>
              </w:rPr>
              <w:t>510</w:t>
            </w:r>
          </w:p>
        </w:tc>
      </w:tr>
      <w:tr w14:paraId="7718AAE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EF7CD9">
            <w:pPr>
              <w:jc w:val="center"/>
              <w:rPr>
                <w:rFonts w:cs="宋体" w:asciiTheme="minorEastAsia" w:hAnsiTheme="minorEastAsia" w:eastAsiaTheme="minorEastAsia"/>
                <w:szCs w:val="21"/>
              </w:rPr>
            </w:pPr>
            <w:r>
              <w:rPr>
                <w:rFonts w:hint="eastAsia" w:asciiTheme="minorEastAsia" w:hAnsiTheme="minorEastAsia" w:eastAsiaTheme="minorEastAsia"/>
                <w:szCs w:val="21"/>
              </w:rPr>
              <w:t>2021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8B46DB">
            <w:pPr>
              <w:widowControl/>
              <w:spacing w:line="400" w:lineRule="exact"/>
              <w:jc w:val="center"/>
              <w:rPr>
                <w:rFonts w:ascii="宋体" w:cs="宋体"/>
                <w:kern w:val="0"/>
                <w:szCs w:val="21"/>
              </w:rPr>
            </w:pPr>
            <w:r>
              <w:rPr>
                <w:rFonts w:hint="eastAsia" w:ascii="宋体" w:cs="宋体"/>
                <w:kern w:val="0"/>
                <w:szCs w:val="21"/>
              </w:rPr>
              <w:t>塑料离心瓶</w:t>
            </w:r>
          </w:p>
        </w:tc>
        <w:tc>
          <w:tcPr>
            <w:tcW w:w="3260" w:type="dxa"/>
            <w:tcBorders>
              <w:top w:val="nil"/>
              <w:left w:val="nil"/>
              <w:bottom w:val="single" w:color="auto" w:sz="8" w:space="0"/>
              <w:right w:val="single" w:color="auto" w:sz="8" w:space="0"/>
            </w:tcBorders>
            <w:shd w:val="clear" w:color="auto" w:fill="auto"/>
            <w:vAlign w:val="center"/>
          </w:tcPr>
          <w:p w14:paraId="0249FAF2">
            <w:pPr>
              <w:widowControl/>
              <w:spacing w:line="400" w:lineRule="exact"/>
              <w:jc w:val="center"/>
              <w:rPr>
                <w:rFonts w:ascii="宋体" w:cs="宋体"/>
                <w:kern w:val="0"/>
                <w:szCs w:val="21"/>
              </w:rPr>
            </w:pPr>
            <w:r>
              <w:rPr>
                <w:rFonts w:hint="eastAsia" w:ascii="宋体" w:cs="宋体"/>
                <w:kern w:val="0"/>
                <w:szCs w:val="21"/>
              </w:rPr>
              <w:t>300mL</w:t>
            </w:r>
          </w:p>
        </w:tc>
        <w:tc>
          <w:tcPr>
            <w:tcW w:w="709" w:type="dxa"/>
            <w:tcBorders>
              <w:top w:val="nil"/>
              <w:left w:val="nil"/>
              <w:bottom w:val="single" w:color="auto" w:sz="8" w:space="0"/>
              <w:right w:val="single" w:color="auto" w:sz="8" w:space="0"/>
            </w:tcBorders>
            <w:shd w:val="clear" w:color="auto" w:fill="auto"/>
            <w:vAlign w:val="center"/>
          </w:tcPr>
          <w:p w14:paraId="2AD0919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AF56110">
            <w:pPr>
              <w:widowControl/>
              <w:spacing w:line="400" w:lineRule="exact"/>
              <w:jc w:val="center"/>
              <w:rPr>
                <w:rFonts w:ascii="宋体" w:cs="宋体"/>
                <w:kern w:val="0"/>
                <w:szCs w:val="21"/>
              </w:rPr>
            </w:pPr>
            <w:r>
              <w:rPr>
                <w:rFonts w:hint="eastAsia" w:ascii="宋体" w:cs="宋体"/>
                <w:kern w:val="0"/>
                <w:szCs w:val="21"/>
              </w:rPr>
              <w:t>19.4</w:t>
            </w:r>
          </w:p>
        </w:tc>
      </w:tr>
      <w:tr w14:paraId="0731A6D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5BDB2F">
            <w:pPr>
              <w:jc w:val="center"/>
              <w:rPr>
                <w:rFonts w:cs="宋体" w:asciiTheme="minorEastAsia" w:hAnsiTheme="minorEastAsia" w:eastAsiaTheme="minorEastAsia"/>
                <w:szCs w:val="21"/>
              </w:rPr>
            </w:pPr>
            <w:r>
              <w:rPr>
                <w:rFonts w:hint="eastAsia" w:asciiTheme="minorEastAsia" w:hAnsiTheme="minorEastAsia" w:eastAsiaTheme="minorEastAsia"/>
                <w:szCs w:val="21"/>
              </w:rPr>
              <w:t>2022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14EF12">
            <w:pPr>
              <w:widowControl/>
              <w:spacing w:line="400" w:lineRule="exact"/>
              <w:jc w:val="center"/>
              <w:rPr>
                <w:rFonts w:ascii="宋体" w:cs="宋体"/>
                <w:kern w:val="0"/>
                <w:szCs w:val="21"/>
              </w:rPr>
            </w:pPr>
            <w:r>
              <w:rPr>
                <w:rFonts w:hint="eastAsia" w:ascii="宋体" w:cs="宋体"/>
                <w:kern w:val="0"/>
                <w:szCs w:val="21"/>
              </w:rPr>
              <w:t>塑料利器盒</w:t>
            </w:r>
          </w:p>
        </w:tc>
        <w:tc>
          <w:tcPr>
            <w:tcW w:w="3260" w:type="dxa"/>
            <w:tcBorders>
              <w:top w:val="nil"/>
              <w:left w:val="nil"/>
              <w:bottom w:val="single" w:color="auto" w:sz="8" w:space="0"/>
              <w:right w:val="single" w:color="auto" w:sz="8" w:space="0"/>
            </w:tcBorders>
            <w:shd w:val="clear" w:color="auto" w:fill="auto"/>
            <w:vAlign w:val="center"/>
          </w:tcPr>
          <w:p w14:paraId="72BAFF25">
            <w:pPr>
              <w:widowControl/>
              <w:spacing w:line="400" w:lineRule="exact"/>
              <w:jc w:val="center"/>
              <w:rPr>
                <w:rFonts w:ascii="宋体" w:cs="宋体"/>
                <w:kern w:val="0"/>
                <w:szCs w:val="21"/>
              </w:rPr>
            </w:pPr>
            <w:r>
              <w:rPr>
                <w:rFonts w:hint="eastAsia" w:ascii="宋体" w:cs="宋体"/>
                <w:kern w:val="0"/>
                <w:szCs w:val="21"/>
              </w:rPr>
              <w:t>6.5L，3个</w:t>
            </w:r>
          </w:p>
        </w:tc>
        <w:tc>
          <w:tcPr>
            <w:tcW w:w="709" w:type="dxa"/>
            <w:tcBorders>
              <w:top w:val="nil"/>
              <w:left w:val="nil"/>
              <w:bottom w:val="single" w:color="auto" w:sz="8" w:space="0"/>
              <w:right w:val="single" w:color="auto" w:sz="8" w:space="0"/>
            </w:tcBorders>
            <w:shd w:val="clear" w:color="auto" w:fill="auto"/>
            <w:vAlign w:val="center"/>
          </w:tcPr>
          <w:p w14:paraId="2ECE472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08B1A05">
            <w:pPr>
              <w:widowControl/>
              <w:spacing w:line="400" w:lineRule="exact"/>
              <w:jc w:val="center"/>
              <w:rPr>
                <w:rFonts w:ascii="宋体" w:cs="宋体"/>
                <w:kern w:val="0"/>
                <w:szCs w:val="21"/>
              </w:rPr>
            </w:pPr>
            <w:r>
              <w:rPr>
                <w:rFonts w:hint="eastAsia" w:ascii="宋体" w:cs="宋体"/>
                <w:kern w:val="0"/>
                <w:szCs w:val="21"/>
              </w:rPr>
              <w:t>13.8</w:t>
            </w:r>
          </w:p>
        </w:tc>
      </w:tr>
      <w:tr w14:paraId="1BF0C4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6D5896">
            <w:pPr>
              <w:jc w:val="center"/>
              <w:rPr>
                <w:rFonts w:cs="宋体" w:asciiTheme="minorEastAsia" w:hAnsiTheme="minorEastAsia" w:eastAsiaTheme="minorEastAsia"/>
                <w:szCs w:val="21"/>
              </w:rPr>
            </w:pPr>
            <w:r>
              <w:rPr>
                <w:rFonts w:hint="eastAsia" w:asciiTheme="minorEastAsia" w:hAnsiTheme="minorEastAsia" w:eastAsiaTheme="minorEastAsia"/>
                <w:szCs w:val="21"/>
              </w:rPr>
              <w:t>2023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BAF9BF">
            <w:pPr>
              <w:widowControl/>
              <w:spacing w:line="400" w:lineRule="exact"/>
              <w:jc w:val="center"/>
              <w:rPr>
                <w:rFonts w:ascii="宋体" w:cs="宋体"/>
                <w:kern w:val="0"/>
                <w:szCs w:val="21"/>
              </w:rPr>
            </w:pPr>
            <w:r>
              <w:rPr>
                <w:rFonts w:hint="eastAsia" w:ascii="宋体" w:cs="宋体"/>
                <w:kern w:val="0"/>
                <w:szCs w:val="21"/>
              </w:rPr>
              <w:t>塑料利器盒</w:t>
            </w:r>
          </w:p>
        </w:tc>
        <w:tc>
          <w:tcPr>
            <w:tcW w:w="3260" w:type="dxa"/>
            <w:tcBorders>
              <w:top w:val="nil"/>
              <w:left w:val="nil"/>
              <w:bottom w:val="single" w:color="auto" w:sz="8" w:space="0"/>
              <w:right w:val="single" w:color="auto" w:sz="8" w:space="0"/>
            </w:tcBorders>
            <w:shd w:val="clear" w:color="auto" w:fill="auto"/>
            <w:vAlign w:val="center"/>
          </w:tcPr>
          <w:p w14:paraId="0013B777">
            <w:pPr>
              <w:widowControl/>
              <w:spacing w:line="400" w:lineRule="exact"/>
              <w:jc w:val="center"/>
              <w:rPr>
                <w:rFonts w:ascii="宋体" w:cs="宋体"/>
                <w:kern w:val="0"/>
                <w:szCs w:val="21"/>
              </w:rPr>
            </w:pPr>
            <w:r>
              <w:rPr>
                <w:rFonts w:hint="eastAsia" w:ascii="宋体" w:cs="宋体"/>
                <w:kern w:val="0"/>
                <w:szCs w:val="21"/>
              </w:rPr>
              <w:t>8L，2个</w:t>
            </w:r>
          </w:p>
        </w:tc>
        <w:tc>
          <w:tcPr>
            <w:tcW w:w="709" w:type="dxa"/>
            <w:tcBorders>
              <w:top w:val="nil"/>
              <w:left w:val="nil"/>
              <w:bottom w:val="single" w:color="auto" w:sz="8" w:space="0"/>
              <w:right w:val="single" w:color="auto" w:sz="8" w:space="0"/>
            </w:tcBorders>
            <w:shd w:val="clear" w:color="auto" w:fill="auto"/>
            <w:vAlign w:val="center"/>
          </w:tcPr>
          <w:p w14:paraId="3B77C6A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E26BC0D">
            <w:pPr>
              <w:widowControl/>
              <w:spacing w:line="400" w:lineRule="exact"/>
              <w:jc w:val="center"/>
              <w:rPr>
                <w:rFonts w:ascii="宋体" w:cs="宋体"/>
                <w:kern w:val="0"/>
                <w:szCs w:val="21"/>
              </w:rPr>
            </w:pPr>
            <w:r>
              <w:rPr>
                <w:rFonts w:hint="eastAsia" w:ascii="宋体" w:cs="宋体"/>
                <w:kern w:val="0"/>
                <w:szCs w:val="21"/>
              </w:rPr>
              <w:t>11.5</w:t>
            </w:r>
          </w:p>
        </w:tc>
      </w:tr>
      <w:tr w14:paraId="366960B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5DCD95">
            <w:pPr>
              <w:jc w:val="center"/>
              <w:rPr>
                <w:rFonts w:cs="宋体" w:asciiTheme="minorEastAsia" w:hAnsiTheme="minorEastAsia" w:eastAsiaTheme="minorEastAsia"/>
                <w:szCs w:val="21"/>
              </w:rPr>
            </w:pPr>
            <w:r>
              <w:rPr>
                <w:rFonts w:hint="eastAsia" w:asciiTheme="minorEastAsia" w:hAnsiTheme="minorEastAsia" w:eastAsiaTheme="minorEastAsia"/>
                <w:szCs w:val="21"/>
              </w:rPr>
              <w:t>2024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177974">
            <w:pPr>
              <w:widowControl/>
              <w:spacing w:line="400" w:lineRule="exact"/>
              <w:jc w:val="center"/>
              <w:rPr>
                <w:rFonts w:ascii="宋体" w:cs="宋体"/>
                <w:kern w:val="0"/>
                <w:szCs w:val="21"/>
              </w:rPr>
            </w:pPr>
            <w:r>
              <w:rPr>
                <w:rFonts w:hint="eastAsia" w:ascii="宋体" w:cs="宋体"/>
                <w:kern w:val="0"/>
                <w:szCs w:val="21"/>
              </w:rPr>
              <w:t>塑料利器盒</w:t>
            </w:r>
          </w:p>
        </w:tc>
        <w:tc>
          <w:tcPr>
            <w:tcW w:w="3260" w:type="dxa"/>
            <w:tcBorders>
              <w:top w:val="nil"/>
              <w:left w:val="nil"/>
              <w:bottom w:val="single" w:color="auto" w:sz="8" w:space="0"/>
              <w:right w:val="single" w:color="auto" w:sz="8" w:space="0"/>
            </w:tcBorders>
            <w:shd w:val="clear" w:color="auto" w:fill="auto"/>
            <w:vAlign w:val="center"/>
          </w:tcPr>
          <w:p w14:paraId="2A668F2B">
            <w:pPr>
              <w:widowControl/>
              <w:spacing w:line="400" w:lineRule="exact"/>
              <w:jc w:val="center"/>
              <w:rPr>
                <w:rFonts w:ascii="宋体" w:cs="宋体"/>
                <w:kern w:val="0"/>
                <w:szCs w:val="21"/>
              </w:rPr>
            </w:pPr>
            <w:r>
              <w:rPr>
                <w:rFonts w:hint="eastAsia" w:ascii="宋体" w:cs="宋体"/>
                <w:kern w:val="0"/>
                <w:szCs w:val="21"/>
              </w:rPr>
              <w:t>12L</w:t>
            </w:r>
          </w:p>
        </w:tc>
        <w:tc>
          <w:tcPr>
            <w:tcW w:w="709" w:type="dxa"/>
            <w:tcBorders>
              <w:top w:val="nil"/>
              <w:left w:val="nil"/>
              <w:bottom w:val="single" w:color="auto" w:sz="8" w:space="0"/>
              <w:right w:val="single" w:color="auto" w:sz="8" w:space="0"/>
            </w:tcBorders>
            <w:shd w:val="clear" w:color="auto" w:fill="auto"/>
            <w:vAlign w:val="center"/>
          </w:tcPr>
          <w:p w14:paraId="223B4A9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148FA7C">
            <w:pPr>
              <w:widowControl/>
              <w:spacing w:line="400" w:lineRule="exact"/>
              <w:jc w:val="center"/>
              <w:rPr>
                <w:rFonts w:ascii="宋体" w:cs="宋体"/>
                <w:kern w:val="0"/>
                <w:szCs w:val="21"/>
              </w:rPr>
            </w:pPr>
            <w:r>
              <w:rPr>
                <w:rFonts w:hint="eastAsia" w:ascii="宋体" w:cs="宋体"/>
                <w:kern w:val="0"/>
                <w:szCs w:val="21"/>
              </w:rPr>
              <w:t>6.7</w:t>
            </w:r>
          </w:p>
        </w:tc>
      </w:tr>
      <w:tr w14:paraId="0A00A85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F98AF3">
            <w:pPr>
              <w:jc w:val="center"/>
              <w:rPr>
                <w:rFonts w:cs="宋体" w:asciiTheme="minorEastAsia" w:hAnsiTheme="minorEastAsia" w:eastAsiaTheme="minorEastAsia"/>
                <w:szCs w:val="21"/>
              </w:rPr>
            </w:pPr>
            <w:r>
              <w:rPr>
                <w:rFonts w:hint="eastAsia" w:asciiTheme="minorEastAsia" w:hAnsiTheme="minorEastAsia" w:eastAsiaTheme="minorEastAsia"/>
                <w:szCs w:val="21"/>
              </w:rPr>
              <w:t>2025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09876A">
            <w:pPr>
              <w:widowControl/>
              <w:spacing w:line="400" w:lineRule="exact"/>
              <w:jc w:val="center"/>
              <w:rPr>
                <w:rFonts w:ascii="宋体" w:cs="宋体"/>
                <w:kern w:val="0"/>
                <w:szCs w:val="21"/>
              </w:rPr>
            </w:pPr>
            <w:r>
              <w:rPr>
                <w:rFonts w:hint="eastAsia" w:ascii="宋体" w:cs="宋体"/>
                <w:kern w:val="0"/>
                <w:szCs w:val="21"/>
              </w:rPr>
              <w:t>塑料漏斗</w:t>
            </w:r>
          </w:p>
        </w:tc>
        <w:tc>
          <w:tcPr>
            <w:tcW w:w="3260" w:type="dxa"/>
            <w:tcBorders>
              <w:top w:val="nil"/>
              <w:left w:val="nil"/>
              <w:bottom w:val="single" w:color="auto" w:sz="8" w:space="0"/>
              <w:right w:val="single" w:color="auto" w:sz="8" w:space="0"/>
            </w:tcBorders>
            <w:shd w:val="clear" w:color="auto" w:fill="auto"/>
            <w:vAlign w:val="center"/>
          </w:tcPr>
          <w:p w14:paraId="77E2F00E">
            <w:pPr>
              <w:widowControl/>
              <w:spacing w:line="400" w:lineRule="exact"/>
              <w:jc w:val="center"/>
              <w:rPr>
                <w:rFonts w:ascii="宋体" w:cs="宋体"/>
                <w:kern w:val="0"/>
                <w:szCs w:val="21"/>
              </w:rPr>
            </w:pPr>
            <w:r>
              <w:rPr>
                <w:rFonts w:hint="eastAsia" w:ascii="宋体" w:cs="宋体"/>
                <w:kern w:val="0"/>
                <w:szCs w:val="21"/>
              </w:rPr>
              <w:t>直径 9 厘米</w:t>
            </w:r>
          </w:p>
        </w:tc>
        <w:tc>
          <w:tcPr>
            <w:tcW w:w="709" w:type="dxa"/>
            <w:tcBorders>
              <w:top w:val="nil"/>
              <w:left w:val="nil"/>
              <w:bottom w:val="single" w:color="auto" w:sz="8" w:space="0"/>
              <w:right w:val="single" w:color="auto" w:sz="8" w:space="0"/>
            </w:tcBorders>
            <w:shd w:val="clear" w:color="auto" w:fill="auto"/>
            <w:vAlign w:val="center"/>
          </w:tcPr>
          <w:p w14:paraId="697D412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C2EEDA7">
            <w:pPr>
              <w:widowControl/>
              <w:spacing w:line="400" w:lineRule="exact"/>
              <w:jc w:val="center"/>
              <w:rPr>
                <w:rFonts w:ascii="宋体" w:cs="宋体"/>
                <w:kern w:val="0"/>
                <w:szCs w:val="21"/>
              </w:rPr>
            </w:pPr>
            <w:r>
              <w:rPr>
                <w:rFonts w:hint="eastAsia" w:ascii="宋体" w:cs="宋体"/>
                <w:kern w:val="0"/>
                <w:szCs w:val="21"/>
              </w:rPr>
              <w:t>1.6</w:t>
            </w:r>
          </w:p>
        </w:tc>
      </w:tr>
      <w:tr w14:paraId="1F1596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DB543B">
            <w:pPr>
              <w:jc w:val="center"/>
              <w:rPr>
                <w:rFonts w:cs="宋体" w:asciiTheme="minorEastAsia" w:hAnsiTheme="minorEastAsia" w:eastAsiaTheme="minorEastAsia"/>
                <w:szCs w:val="21"/>
              </w:rPr>
            </w:pPr>
            <w:r>
              <w:rPr>
                <w:rFonts w:hint="eastAsia" w:asciiTheme="minorEastAsia" w:hAnsiTheme="minorEastAsia" w:eastAsiaTheme="minorEastAsia"/>
                <w:szCs w:val="21"/>
              </w:rPr>
              <w:t>2026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8631AD">
            <w:pPr>
              <w:widowControl/>
              <w:spacing w:line="400" w:lineRule="exact"/>
              <w:jc w:val="center"/>
              <w:rPr>
                <w:rFonts w:ascii="宋体" w:cs="宋体"/>
                <w:kern w:val="0"/>
                <w:szCs w:val="21"/>
              </w:rPr>
            </w:pPr>
            <w:r>
              <w:rPr>
                <w:rFonts w:hint="eastAsia" w:ascii="宋体" w:cs="宋体"/>
                <w:kern w:val="0"/>
                <w:szCs w:val="21"/>
              </w:rPr>
              <w:t>塑料漏斗</w:t>
            </w:r>
          </w:p>
        </w:tc>
        <w:tc>
          <w:tcPr>
            <w:tcW w:w="3260" w:type="dxa"/>
            <w:tcBorders>
              <w:top w:val="nil"/>
              <w:left w:val="nil"/>
              <w:bottom w:val="single" w:color="auto" w:sz="8" w:space="0"/>
              <w:right w:val="single" w:color="auto" w:sz="8" w:space="0"/>
            </w:tcBorders>
            <w:shd w:val="clear" w:color="auto" w:fill="auto"/>
            <w:vAlign w:val="center"/>
          </w:tcPr>
          <w:p w14:paraId="051669F0">
            <w:pPr>
              <w:widowControl/>
              <w:spacing w:line="400" w:lineRule="exact"/>
              <w:jc w:val="center"/>
              <w:rPr>
                <w:rFonts w:ascii="宋体" w:cs="宋体"/>
                <w:kern w:val="0"/>
                <w:szCs w:val="21"/>
              </w:rPr>
            </w:pPr>
            <w:r>
              <w:rPr>
                <w:rFonts w:hint="eastAsia" w:ascii="宋体" w:cs="宋体"/>
                <w:kern w:val="0"/>
                <w:szCs w:val="21"/>
              </w:rPr>
              <w:t>75mm,进口PP料</w:t>
            </w:r>
          </w:p>
        </w:tc>
        <w:tc>
          <w:tcPr>
            <w:tcW w:w="709" w:type="dxa"/>
            <w:tcBorders>
              <w:top w:val="nil"/>
              <w:left w:val="nil"/>
              <w:bottom w:val="single" w:color="auto" w:sz="8" w:space="0"/>
              <w:right w:val="single" w:color="auto" w:sz="8" w:space="0"/>
            </w:tcBorders>
            <w:shd w:val="clear" w:color="auto" w:fill="auto"/>
            <w:vAlign w:val="center"/>
          </w:tcPr>
          <w:p w14:paraId="3163B2A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3684FEE">
            <w:pPr>
              <w:widowControl/>
              <w:spacing w:line="400" w:lineRule="exact"/>
              <w:jc w:val="center"/>
              <w:rPr>
                <w:rFonts w:ascii="宋体" w:cs="宋体"/>
                <w:kern w:val="0"/>
                <w:szCs w:val="21"/>
              </w:rPr>
            </w:pPr>
            <w:r>
              <w:rPr>
                <w:rFonts w:hint="eastAsia" w:ascii="宋体" w:cs="宋体"/>
                <w:kern w:val="0"/>
                <w:szCs w:val="21"/>
              </w:rPr>
              <w:t>1.2</w:t>
            </w:r>
          </w:p>
        </w:tc>
      </w:tr>
      <w:tr w14:paraId="3E5701A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AD17EA">
            <w:pPr>
              <w:jc w:val="center"/>
              <w:rPr>
                <w:rFonts w:cs="宋体" w:asciiTheme="minorEastAsia" w:hAnsiTheme="minorEastAsia" w:eastAsiaTheme="minorEastAsia"/>
                <w:szCs w:val="21"/>
              </w:rPr>
            </w:pPr>
            <w:r>
              <w:rPr>
                <w:rFonts w:hint="eastAsia" w:asciiTheme="minorEastAsia" w:hAnsiTheme="minorEastAsia" w:eastAsiaTheme="minorEastAsia"/>
                <w:szCs w:val="21"/>
              </w:rPr>
              <w:t>2027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758133">
            <w:pPr>
              <w:widowControl/>
              <w:spacing w:line="400" w:lineRule="exact"/>
              <w:jc w:val="center"/>
              <w:rPr>
                <w:rFonts w:ascii="宋体" w:cs="宋体"/>
                <w:kern w:val="0"/>
                <w:szCs w:val="21"/>
              </w:rPr>
            </w:pPr>
            <w:r>
              <w:rPr>
                <w:rFonts w:hint="eastAsia" w:ascii="宋体" w:cs="宋体"/>
                <w:kern w:val="0"/>
                <w:szCs w:val="21"/>
              </w:rPr>
              <w:t>塑料镂空篮</w:t>
            </w:r>
          </w:p>
        </w:tc>
        <w:tc>
          <w:tcPr>
            <w:tcW w:w="3260" w:type="dxa"/>
            <w:tcBorders>
              <w:top w:val="nil"/>
              <w:left w:val="nil"/>
              <w:bottom w:val="single" w:color="auto" w:sz="8" w:space="0"/>
              <w:right w:val="single" w:color="auto" w:sz="8" w:space="0"/>
            </w:tcBorders>
            <w:shd w:val="clear" w:color="auto" w:fill="auto"/>
            <w:vAlign w:val="center"/>
          </w:tcPr>
          <w:p w14:paraId="2CC6137C">
            <w:pPr>
              <w:widowControl/>
              <w:spacing w:line="400" w:lineRule="exact"/>
              <w:jc w:val="center"/>
              <w:rPr>
                <w:rFonts w:ascii="宋体" w:cs="宋体"/>
                <w:kern w:val="0"/>
                <w:szCs w:val="21"/>
              </w:rPr>
            </w:pPr>
            <w:r>
              <w:rPr>
                <w:rFonts w:hint="eastAsia" w:ascii="宋体" w:cs="宋体"/>
                <w:kern w:val="0"/>
                <w:szCs w:val="21"/>
              </w:rPr>
              <w:t>长 450mm*宽 350mm*高 130mm</w:t>
            </w:r>
          </w:p>
        </w:tc>
        <w:tc>
          <w:tcPr>
            <w:tcW w:w="709" w:type="dxa"/>
            <w:tcBorders>
              <w:top w:val="nil"/>
              <w:left w:val="nil"/>
              <w:bottom w:val="single" w:color="auto" w:sz="8" w:space="0"/>
              <w:right w:val="single" w:color="auto" w:sz="8" w:space="0"/>
            </w:tcBorders>
            <w:shd w:val="clear" w:color="auto" w:fill="auto"/>
            <w:vAlign w:val="center"/>
          </w:tcPr>
          <w:p w14:paraId="650FC20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835C19C">
            <w:pPr>
              <w:widowControl/>
              <w:spacing w:line="400" w:lineRule="exact"/>
              <w:jc w:val="center"/>
              <w:rPr>
                <w:rFonts w:ascii="宋体" w:cs="宋体"/>
                <w:kern w:val="0"/>
                <w:szCs w:val="21"/>
              </w:rPr>
            </w:pPr>
            <w:r>
              <w:rPr>
                <w:rFonts w:hint="eastAsia" w:ascii="宋体" w:cs="宋体"/>
                <w:kern w:val="0"/>
                <w:szCs w:val="21"/>
              </w:rPr>
              <w:t>10</w:t>
            </w:r>
          </w:p>
        </w:tc>
      </w:tr>
      <w:tr w14:paraId="1C6F2A1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18C4AA">
            <w:pPr>
              <w:jc w:val="center"/>
              <w:rPr>
                <w:rFonts w:cs="宋体" w:asciiTheme="minorEastAsia" w:hAnsiTheme="minorEastAsia" w:eastAsiaTheme="minorEastAsia"/>
                <w:szCs w:val="21"/>
              </w:rPr>
            </w:pPr>
            <w:r>
              <w:rPr>
                <w:rFonts w:hint="eastAsia" w:asciiTheme="minorEastAsia" w:hAnsiTheme="minorEastAsia" w:eastAsiaTheme="minorEastAsia"/>
                <w:szCs w:val="21"/>
              </w:rPr>
              <w:t>2028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183153">
            <w:pPr>
              <w:widowControl/>
              <w:spacing w:line="400" w:lineRule="exact"/>
              <w:jc w:val="center"/>
              <w:rPr>
                <w:rFonts w:ascii="宋体" w:cs="宋体"/>
                <w:kern w:val="0"/>
                <w:szCs w:val="21"/>
              </w:rPr>
            </w:pPr>
            <w:r>
              <w:rPr>
                <w:rFonts w:hint="eastAsia" w:ascii="宋体" w:cs="宋体"/>
                <w:kern w:val="0"/>
                <w:szCs w:val="21"/>
              </w:rPr>
              <w:t>塑料镊子</w:t>
            </w:r>
          </w:p>
        </w:tc>
        <w:tc>
          <w:tcPr>
            <w:tcW w:w="3260" w:type="dxa"/>
            <w:tcBorders>
              <w:top w:val="nil"/>
              <w:left w:val="nil"/>
              <w:bottom w:val="single" w:color="auto" w:sz="8" w:space="0"/>
              <w:right w:val="single" w:color="auto" w:sz="8" w:space="0"/>
            </w:tcBorders>
            <w:shd w:val="clear" w:color="auto" w:fill="auto"/>
            <w:vAlign w:val="center"/>
          </w:tcPr>
          <w:p w14:paraId="70280F74">
            <w:pPr>
              <w:widowControl/>
              <w:spacing w:line="400" w:lineRule="exact"/>
              <w:jc w:val="center"/>
              <w:rPr>
                <w:rFonts w:ascii="宋体" w:cs="宋体"/>
                <w:kern w:val="0"/>
                <w:szCs w:val="21"/>
              </w:rPr>
            </w:pPr>
            <w:r>
              <w:rPr>
                <w:rFonts w:hint="eastAsia" w:ascii="宋体" w:cs="宋体"/>
                <w:kern w:val="0"/>
                <w:szCs w:val="21"/>
              </w:rPr>
              <w:t>直型，长 20cm-25cm，100个</w:t>
            </w:r>
          </w:p>
        </w:tc>
        <w:tc>
          <w:tcPr>
            <w:tcW w:w="709" w:type="dxa"/>
            <w:tcBorders>
              <w:top w:val="nil"/>
              <w:left w:val="nil"/>
              <w:bottom w:val="single" w:color="auto" w:sz="8" w:space="0"/>
              <w:right w:val="single" w:color="auto" w:sz="8" w:space="0"/>
            </w:tcBorders>
            <w:shd w:val="clear" w:color="auto" w:fill="auto"/>
            <w:vAlign w:val="center"/>
          </w:tcPr>
          <w:p w14:paraId="026604D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EB45306">
            <w:pPr>
              <w:widowControl/>
              <w:spacing w:line="400" w:lineRule="exact"/>
              <w:jc w:val="center"/>
              <w:rPr>
                <w:rFonts w:ascii="宋体" w:cs="宋体"/>
                <w:kern w:val="0"/>
                <w:szCs w:val="21"/>
              </w:rPr>
            </w:pPr>
            <w:r>
              <w:rPr>
                <w:rFonts w:hint="eastAsia" w:ascii="宋体" w:cs="宋体"/>
                <w:kern w:val="0"/>
                <w:szCs w:val="21"/>
              </w:rPr>
              <w:t>27.8</w:t>
            </w:r>
          </w:p>
        </w:tc>
      </w:tr>
      <w:tr w14:paraId="2EAB398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CF9EE6">
            <w:pPr>
              <w:jc w:val="center"/>
              <w:rPr>
                <w:rFonts w:cs="宋体" w:asciiTheme="minorEastAsia" w:hAnsiTheme="minorEastAsia" w:eastAsiaTheme="minorEastAsia"/>
                <w:szCs w:val="21"/>
              </w:rPr>
            </w:pPr>
            <w:r>
              <w:rPr>
                <w:rFonts w:hint="eastAsia" w:asciiTheme="minorEastAsia" w:hAnsiTheme="minorEastAsia" w:eastAsiaTheme="minorEastAsia"/>
                <w:szCs w:val="21"/>
              </w:rPr>
              <w:t>2029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3D9D56">
            <w:pPr>
              <w:widowControl/>
              <w:spacing w:line="400" w:lineRule="exact"/>
              <w:jc w:val="center"/>
              <w:rPr>
                <w:rFonts w:ascii="宋体" w:cs="宋体"/>
                <w:kern w:val="0"/>
                <w:szCs w:val="21"/>
              </w:rPr>
            </w:pPr>
            <w:r>
              <w:rPr>
                <w:rFonts w:hint="eastAsia" w:ascii="宋体" w:cs="宋体"/>
                <w:kern w:val="0"/>
                <w:szCs w:val="21"/>
              </w:rPr>
              <w:t>塑料盆</w:t>
            </w:r>
          </w:p>
        </w:tc>
        <w:tc>
          <w:tcPr>
            <w:tcW w:w="3260" w:type="dxa"/>
            <w:tcBorders>
              <w:top w:val="nil"/>
              <w:left w:val="nil"/>
              <w:bottom w:val="single" w:color="auto" w:sz="8" w:space="0"/>
              <w:right w:val="single" w:color="auto" w:sz="8" w:space="0"/>
            </w:tcBorders>
            <w:shd w:val="clear" w:color="auto" w:fill="auto"/>
            <w:vAlign w:val="center"/>
          </w:tcPr>
          <w:p w14:paraId="77386D32">
            <w:pPr>
              <w:widowControl/>
              <w:spacing w:line="400" w:lineRule="exact"/>
              <w:jc w:val="center"/>
              <w:rPr>
                <w:rFonts w:ascii="宋体" w:cs="宋体"/>
                <w:kern w:val="0"/>
                <w:szCs w:val="21"/>
              </w:rPr>
            </w:pPr>
            <w:r>
              <w:rPr>
                <w:rFonts w:hint="eastAsia" w:ascii="宋体" w:cs="宋体"/>
                <w:kern w:val="0"/>
                <w:szCs w:val="21"/>
              </w:rPr>
              <w:t>直径 45cm 高 15cm</w:t>
            </w:r>
          </w:p>
        </w:tc>
        <w:tc>
          <w:tcPr>
            <w:tcW w:w="709" w:type="dxa"/>
            <w:tcBorders>
              <w:top w:val="nil"/>
              <w:left w:val="nil"/>
              <w:bottom w:val="single" w:color="auto" w:sz="8" w:space="0"/>
              <w:right w:val="single" w:color="auto" w:sz="8" w:space="0"/>
            </w:tcBorders>
            <w:shd w:val="clear" w:color="auto" w:fill="auto"/>
            <w:vAlign w:val="center"/>
          </w:tcPr>
          <w:p w14:paraId="5654CBC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A2707EA">
            <w:pPr>
              <w:widowControl/>
              <w:spacing w:line="400" w:lineRule="exact"/>
              <w:jc w:val="center"/>
              <w:rPr>
                <w:rFonts w:ascii="宋体" w:cs="宋体"/>
                <w:kern w:val="0"/>
                <w:szCs w:val="21"/>
              </w:rPr>
            </w:pPr>
            <w:r>
              <w:rPr>
                <w:rFonts w:hint="eastAsia" w:ascii="宋体" w:cs="宋体"/>
                <w:kern w:val="0"/>
                <w:szCs w:val="21"/>
              </w:rPr>
              <w:t>20</w:t>
            </w:r>
          </w:p>
        </w:tc>
      </w:tr>
      <w:tr w14:paraId="38463A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03891F">
            <w:pPr>
              <w:jc w:val="center"/>
              <w:rPr>
                <w:rFonts w:cs="宋体" w:asciiTheme="minorEastAsia" w:hAnsiTheme="minorEastAsia" w:eastAsiaTheme="minorEastAsia"/>
                <w:szCs w:val="21"/>
              </w:rPr>
            </w:pPr>
            <w:r>
              <w:rPr>
                <w:rFonts w:hint="eastAsia" w:asciiTheme="minorEastAsia" w:hAnsiTheme="minorEastAsia" w:eastAsiaTheme="minorEastAsia"/>
                <w:szCs w:val="21"/>
              </w:rPr>
              <w:t>2030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05F5F0">
            <w:pPr>
              <w:widowControl/>
              <w:spacing w:line="400" w:lineRule="exact"/>
              <w:jc w:val="center"/>
              <w:rPr>
                <w:rFonts w:ascii="宋体" w:cs="宋体"/>
                <w:kern w:val="0"/>
                <w:szCs w:val="21"/>
              </w:rPr>
            </w:pPr>
            <w:r>
              <w:rPr>
                <w:rFonts w:hint="eastAsia" w:ascii="宋体" w:cs="宋体"/>
                <w:kern w:val="0"/>
                <w:szCs w:val="21"/>
              </w:rPr>
              <w:t>塑料容量瓶</w:t>
            </w:r>
          </w:p>
        </w:tc>
        <w:tc>
          <w:tcPr>
            <w:tcW w:w="3260" w:type="dxa"/>
            <w:tcBorders>
              <w:top w:val="nil"/>
              <w:left w:val="nil"/>
              <w:bottom w:val="single" w:color="auto" w:sz="8" w:space="0"/>
              <w:right w:val="single" w:color="auto" w:sz="8" w:space="0"/>
            </w:tcBorders>
            <w:shd w:val="clear" w:color="auto" w:fill="auto"/>
            <w:vAlign w:val="center"/>
          </w:tcPr>
          <w:p w14:paraId="7069E9E9">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5474234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ED033A3">
            <w:pPr>
              <w:widowControl/>
              <w:spacing w:line="400" w:lineRule="exact"/>
              <w:jc w:val="center"/>
              <w:rPr>
                <w:rFonts w:ascii="宋体" w:cs="宋体"/>
                <w:kern w:val="0"/>
                <w:szCs w:val="21"/>
              </w:rPr>
            </w:pPr>
            <w:r>
              <w:rPr>
                <w:rFonts w:hint="eastAsia" w:ascii="宋体" w:cs="宋体"/>
                <w:kern w:val="0"/>
                <w:szCs w:val="21"/>
              </w:rPr>
              <w:t>7.5</w:t>
            </w:r>
          </w:p>
        </w:tc>
      </w:tr>
      <w:tr w14:paraId="3CB08FD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9CF3F9">
            <w:pPr>
              <w:jc w:val="center"/>
              <w:rPr>
                <w:rFonts w:cs="宋体" w:asciiTheme="minorEastAsia" w:hAnsiTheme="minorEastAsia" w:eastAsiaTheme="minorEastAsia"/>
                <w:szCs w:val="21"/>
              </w:rPr>
            </w:pPr>
            <w:r>
              <w:rPr>
                <w:rFonts w:hint="eastAsia" w:asciiTheme="minorEastAsia" w:hAnsiTheme="minorEastAsia" w:eastAsiaTheme="minorEastAsia"/>
                <w:szCs w:val="21"/>
              </w:rPr>
              <w:t>2031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504D29">
            <w:pPr>
              <w:widowControl/>
              <w:spacing w:line="400" w:lineRule="exact"/>
              <w:jc w:val="center"/>
              <w:rPr>
                <w:rFonts w:ascii="宋体" w:cs="宋体"/>
                <w:kern w:val="0"/>
                <w:szCs w:val="21"/>
              </w:rPr>
            </w:pPr>
            <w:r>
              <w:rPr>
                <w:rFonts w:hint="eastAsia" w:ascii="宋体" w:cs="宋体"/>
                <w:kern w:val="0"/>
                <w:szCs w:val="21"/>
              </w:rPr>
              <w:t>塑料容量瓶</w:t>
            </w:r>
          </w:p>
        </w:tc>
        <w:tc>
          <w:tcPr>
            <w:tcW w:w="3260" w:type="dxa"/>
            <w:tcBorders>
              <w:top w:val="nil"/>
              <w:left w:val="nil"/>
              <w:bottom w:val="single" w:color="auto" w:sz="8" w:space="0"/>
              <w:right w:val="single" w:color="auto" w:sz="8" w:space="0"/>
            </w:tcBorders>
            <w:shd w:val="clear" w:color="auto" w:fill="auto"/>
            <w:vAlign w:val="center"/>
          </w:tcPr>
          <w:p w14:paraId="33AF4200">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6BF4677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870DA62">
            <w:pPr>
              <w:widowControl/>
              <w:spacing w:line="400" w:lineRule="exact"/>
              <w:jc w:val="center"/>
              <w:rPr>
                <w:rFonts w:ascii="宋体" w:cs="宋体"/>
                <w:kern w:val="0"/>
                <w:szCs w:val="21"/>
              </w:rPr>
            </w:pPr>
            <w:r>
              <w:rPr>
                <w:rFonts w:hint="eastAsia" w:ascii="宋体" w:cs="宋体"/>
                <w:kern w:val="0"/>
                <w:szCs w:val="21"/>
              </w:rPr>
              <w:t>4.8</w:t>
            </w:r>
          </w:p>
        </w:tc>
      </w:tr>
      <w:tr w14:paraId="607C5F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34ECF2">
            <w:pPr>
              <w:jc w:val="center"/>
              <w:rPr>
                <w:rFonts w:cs="宋体" w:asciiTheme="minorEastAsia" w:hAnsiTheme="minorEastAsia" w:eastAsiaTheme="minorEastAsia"/>
                <w:szCs w:val="21"/>
              </w:rPr>
            </w:pPr>
            <w:r>
              <w:rPr>
                <w:rFonts w:hint="eastAsia" w:asciiTheme="minorEastAsia" w:hAnsiTheme="minorEastAsia" w:eastAsiaTheme="minorEastAsia"/>
                <w:szCs w:val="21"/>
              </w:rPr>
              <w:t>2032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5245BF">
            <w:pPr>
              <w:widowControl/>
              <w:spacing w:line="400" w:lineRule="exact"/>
              <w:jc w:val="center"/>
              <w:rPr>
                <w:rFonts w:ascii="宋体" w:cs="宋体"/>
                <w:kern w:val="0"/>
                <w:szCs w:val="21"/>
              </w:rPr>
            </w:pPr>
            <w:r>
              <w:rPr>
                <w:rFonts w:hint="eastAsia" w:ascii="宋体" w:cs="宋体"/>
                <w:kern w:val="0"/>
                <w:szCs w:val="21"/>
              </w:rPr>
              <w:t>塑料容量瓶</w:t>
            </w:r>
          </w:p>
        </w:tc>
        <w:tc>
          <w:tcPr>
            <w:tcW w:w="3260" w:type="dxa"/>
            <w:tcBorders>
              <w:top w:val="nil"/>
              <w:left w:val="nil"/>
              <w:bottom w:val="single" w:color="auto" w:sz="8" w:space="0"/>
              <w:right w:val="single" w:color="auto" w:sz="8" w:space="0"/>
            </w:tcBorders>
            <w:shd w:val="clear" w:color="auto" w:fill="auto"/>
            <w:vAlign w:val="center"/>
          </w:tcPr>
          <w:p w14:paraId="4E1EEB8A">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2E8DF3D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DA98914">
            <w:pPr>
              <w:widowControl/>
              <w:spacing w:line="400" w:lineRule="exact"/>
              <w:jc w:val="center"/>
              <w:rPr>
                <w:rFonts w:ascii="宋体" w:cs="宋体"/>
                <w:kern w:val="0"/>
                <w:szCs w:val="21"/>
              </w:rPr>
            </w:pPr>
            <w:r>
              <w:rPr>
                <w:rFonts w:hint="eastAsia" w:ascii="宋体" w:cs="宋体"/>
                <w:kern w:val="0"/>
                <w:szCs w:val="21"/>
              </w:rPr>
              <w:t>16.5</w:t>
            </w:r>
          </w:p>
        </w:tc>
      </w:tr>
      <w:tr w14:paraId="18D63F6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3097A5">
            <w:pPr>
              <w:jc w:val="center"/>
              <w:rPr>
                <w:rFonts w:cs="宋体" w:asciiTheme="minorEastAsia" w:hAnsiTheme="minorEastAsia" w:eastAsiaTheme="minorEastAsia"/>
                <w:szCs w:val="21"/>
              </w:rPr>
            </w:pPr>
            <w:r>
              <w:rPr>
                <w:rFonts w:hint="eastAsia" w:asciiTheme="minorEastAsia" w:hAnsiTheme="minorEastAsia" w:eastAsiaTheme="minorEastAsia"/>
                <w:szCs w:val="21"/>
              </w:rPr>
              <w:t>2033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B12243">
            <w:pPr>
              <w:widowControl/>
              <w:spacing w:line="400" w:lineRule="exact"/>
              <w:jc w:val="center"/>
              <w:rPr>
                <w:rFonts w:ascii="宋体" w:cs="宋体"/>
                <w:kern w:val="0"/>
                <w:szCs w:val="21"/>
              </w:rPr>
            </w:pPr>
            <w:r>
              <w:rPr>
                <w:rFonts w:hint="eastAsia" w:ascii="宋体" w:cs="宋体"/>
                <w:kern w:val="0"/>
                <w:szCs w:val="21"/>
              </w:rPr>
              <w:t>塑料容量瓶</w:t>
            </w:r>
          </w:p>
        </w:tc>
        <w:tc>
          <w:tcPr>
            <w:tcW w:w="3260" w:type="dxa"/>
            <w:tcBorders>
              <w:top w:val="nil"/>
              <w:left w:val="nil"/>
              <w:bottom w:val="single" w:color="auto" w:sz="8" w:space="0"/>
              <w:right w:val="single" w:color="auto" w:sz="8" w:space="0"/>
            </w:tcBorders>
            <w:shd w:val="clear" w:color="auto" w:fill="auto"/>
            <w:vAlign w:val="center"/>
          </w:tcPr>
          <w:p w14:paraId="73F3DE62">
            <w:pPr>
              <w:widowControl/>
              <w:spacing w:line="400" w:lineRule="exact"/>
              <w:jc w:val="center"/>
              <w:rPr>
                <w:rFonts w:ascii="宋体" w:cs="宋体"/>
                <w:kern w:val="0"/>
                <w:szCs w:val="21"/>
              </w:rPr>
            </w:pPr>
            <w:r>
              <w:rPr>
                <w:rFonts w:hint="eastAsia" w:ascii="宋体" w:cs="宋体"/>
                <w:kern w:val="0"/>
                <w:szCs w:val="21"/>
              </w:rPr>
              <w:t>25ml</w:t>
            </w:r>
          </w:p>
        </w:tc>
        <w:tc>
          <w:tcPr>
            <w:tcW w:w="709" w:type="dxa"/>
            <w:tcBorders>
              <w:top w:val="nil"/>
              <w:left w:val="nil"/>
              <w:bottom w:val="single" w:color="auto" w:sz="8" w:space="0"/>
              <w:right w:val="single" w:color="auto" w:sz="8" w:space="0"/>
            </w:tcBorders>
            <w:shd w:val="clear" w:color="auto" w:fill="auto"/>
            <w:vAlign w:val="center"/>
          </w:tcPr>
          <w:p w14:paraId="5041B54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21B9EE2">
            <w:pPr>
              <w:widowControl/>
              <w:spacing w:line="400" w:lineRule="exact"/>
              <w:jc w:val="center"/>
              <w:rPr>
                <w:rFonts w:ascii="宋体" w:cs="宋体"/>
                <w:kern w:val="0"/>
                <w:szCs w:val="21"/>
              </w:rPr>
            </w:pPr>
            <w:r>
              <w:rPr>
                <w:rFonts w:hint="eastAsia" w:ascii="宋体" w:cs="宋体"/>
                <w:kern w:val="0"/>
                <w:szCs w:val="21"/>
              </w:rPr>
              <w:t>3.5</w:t>
            </w:r>
          </w:p>
        </w:tc>
      </w:tr>
      <w:tr w14:paraId="2F5016A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94C71D">
            <w:pPr>
              <w:jc w:val="center"/>
              <w:rPr>
                <w:rFonts w:cs="宋体" w:asciiTheme="minorEastAsia" w:hAnsiTheme="minorEastAsia" w:eastAsiaTheme="minorEastAsia"/>
                <w:szCs w:val="21"/>
              </w:rPr>
            </w:pPr>
            <w:r>
              <w:rPr>
                <w:rFonts w:hint="eastAsia" w:asciiTheme="minorEastAsia" w:hAnsiTheme="minorEastAsia" w:eastAsiaTheme="minorEastAsia"/>
                <w:szCs w:val="21"/>
              </w:rPr>
              <w:t>2034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9E2EFB">
            <w:pPr>
              <w:widowControl/>
              <w:spacing w:line="400" w:lineRule="exact"/>
              <w:jc w:val="center"/>
              <w:rPr>
                <w:rFonts w:ascii="宋体" w:cs="宋体"/>
                <w:kern w:val="0"/>
                <w:szCs w:val="21"/>
              </w:rPr>
            </w:pPr>
            <w:r>
              <w:rPr>
                <w:rFonts w:hint="eastAsia" w:ascii="宋体" w:cs="宋体"/>
                <w:kern w:val="0"/>
                <w:szCs w:val="21"/>
              </w:rPr>
              <w:t>塑料烧杯</w:t>
            </w:r>
          </w:p>
        </w:tc>
        <w:tc>
          <w:tcPr>
            <w:tcW w:w="3260" w:type="dxa"/>
            <w:tcBorders>
              <w:top w:val="nil"/>
              <w:left w:val="nil"/>
              <w:bottom w:val="single" w:color="auto" w:sz="8" w:space="0"/>
              <w:right w:val="single" w:color="auto" w:sz="8" w:space="0"/>
            </w:tcBorders>
            <w:shd w:val="clear" w:color="auto" w:fill="auto"/>
            <w:vAlign w:val="center"/>
          </w:tcPr>
          <w:p w14:paraId="1CF97E7C">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130AEA8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20F1AB1">
            <w:pPr>
              <w:widowControl/>
              <w:spacing w:line="400" w:lineRule="exact"/>
              <w:jc w:val="center"/>
              <w:rPr>
                <w:rFonts w:ascii="宋体" w:cs="宋体"/>
                <w:kern w:val="0"/>
                <w:szCs w:val="21"/>
              </w:rPr>
            </w:pPr>
            <w:r>
              <w:rPr>
                <w:rFonts w:hint="eastAsia" w:ascii="宋体" w:cs="宋体"/>
                <w:kern w:val="0"/>
                <w:szCs w:val="21"/>
              </w:rPr>
              <w:t>1.8</w:t>
            </w:r>
          </w:p>
        </w:tc>
      </w:tr>
      <w:tr w14:paraId="266B1F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BAA9F2">
            <w:pPr>
              <w:jc w:val="center"/>
              <w:rPr>
                <w:rFonts w:cs="宋体" w:asciiTheme="minorEastAsia" w:hAnsiTheme="minorEastAsia" w:eastAsiaTheme="minorEastAsia"/>
                <w:szCs w:val="21"/>
              </w:rPr>
            </w:pPr>
            <w:r>
              <w:rPr>
                <w:rFonts w:hint="eastAsia" w:asciiTheme="minorEastAsia" w:hAnsiTheme="minorEastAsia" w:eastAsiaTheme="minorEastAsia"/>
                <w:szCs w:val="21"/>
              </w:rPr>
              <w:t>2035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AF08E6">
            <w:pPr>
              <w:widowControl/>
              <w:spacing w:line="400" w:lineRule="exact"/>
              <w:jc w:val="center"/>
              <w:rPr>
                <w:rFonts w:ascii="宋体" w:cs="宋体"/>
                <w:kern w:val="0"/>
                <w:szCs w:val="21"/>
              </w:rPr>
            </w:pPr>
            <w:r>
              <w:rPr>
                <w:rFonts w:hint="eastAsia" w:ascii="宋体" w:cs="宋体"/>
                <w:kern w:val="0"/>
                <w:szCs w:val="21"/>
              </w:rPr>
              <w:t>塑料烧杯</w:t>
            </w:r>
          </w:p>
        </w:tc>
        <w:tc>
          <w:tcPr>
            <w:tcW w:w="3260" w:type="dxa"/>
            <w:tcBorders>
              <w:top w:val="nil"/>
              <w:left w:val="nil"/>
              <w:bottom w:val="single" w:color="auto" w:sz="8" w:space="0"/>
              <w:right w:val="single" w:color="auto" w:sz="8" w:space="0"/>
            </w:tcBorders>
            <w:shd w:val="clear" w:color="auto" w:fill="auto"/>
            <w:vAlign w:val="center"/>
          </w:tcPr>
          <w:p w14:paraId="0BB23889">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1F3F829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06D33AA">
            <w:pPr>
              <w:widowControl/>
              <w:spacing w:line="400" w:lineRule="exact"/>
              <w:jc w:val="center"/>
              <w:rPr>
                <w:rFonts w:ascii="宋体" w:cs="宋体"/>
                <w:kern w:val="0"/>
                <w:szCs w:val="21"/>
              </w:rPr>
            </w:pPr>
            <w:r>
              <w:rPr>
                <w:rFonts w:hint="eastAsia" w:ascii="宋体" w:cs="宋体"/>
                <w:kern w:val="0"/>
                <w:szCs w:val="21"/>
              </w:rPr>
              <w:t>2.5</w:t>
            </w:r>
          </w:p>
        </w:tc>
      </w:tr>
      <w:tr w14:paraId="6D2ECCE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331912">
            <w:pPr>
              <w:jc w:val="center"/>
              <w:rPr>
                <w:rFonts w:cs="宋体" w:asciiTheme="minorEastAsia" w:hAnsiTheme="minorEastAsia" w:eastAsiaTheme="minorEastAsia"/>
                <w:szCs w:val="21"/>
              </w:rPr>
            </w:pPr>
            <w:r>
              <w:rPr>
                <w:rFonts w:hint="eastAsia" w:asciiTheme="minorEastAsia" w:hAnsiTheme="minorEastAsia" w:eastAsiaTheme="minorEastAsia"/>
                <w:szCs w:val="21"/>
              </w:rPr>
              <w:t>2036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3B8447">
            <w:pPr>
              <w:widowControl/>
              <w:spacing w:line="400" w:lineRule="exact"/>
              <w:jc w:val="center"/>
              <w:rPr>
                <w:rFonts w:ascii="宋体" w:cs="宋体"/>
                <w:kern w:val="0"/>
                <w:szCs w:val="21"/>
              </w:rPr>
            </w:pPr>
            <w:r>
              <w:rPr>
                <w:rFonts w:hint="eastAsia" w:ascii="宋体" w:cs="宋体"/>
                <w:kern w:val="0"/>
                <w:szCs w:val="21"/>
              </w:rPr>
              <w:t>塑料烧杯</w:t>
            </w:r>
          </w:p>
        </w:tc>
        <w:tc>
          <w:tcPr>
            <w:tcW w:w="3260" w:type="dxa"/>
            <w:tcBorders>
              <w:top w:val="nil"/>
              <w:left w:val="nil"/>
              <w:bottom w:val="single" w:color="auto" w:sz="8" w:space="0"/>
              <w:right w:val="single" w:color="auto" w:sz="8" w:space="0"/>
            </w:tcBorders>
            <w:shd w:val="clear" w:color="auto" w:fill="auto"/>
            <w:vAlign w:val="center"/>
          </w:tcPr>
          <w:p w14:paraId="4810307D">
            <w:pPr>
              <w:widowControl/>
              <w:spacing w:line="400" w:lineRule="exact"/>
              <w:jc w:val="center"/>
              <w:rPr>
                <w:rFonts w:ascii="宋体" w:cs="宋体"/>
                <w:kern w:val="0"/>
                <w:szCs w:val="21"/>
              </w:rPr>
            </w:pPr>
            <w:r>
              <w:rPr>
                <w:rFonts w:hint="eastAsia" w:ascii="宋体" w:cs="宋体"/>
                <w:kern w:val="0"/>
                <w:szCs w:val="21"/>
              </w:rPr>
              <w:t>400mL，带刻度</w:t>
            </w:r>
          </w:p>
        </w:tc>
        <w:tc>
          <w:tcPr>
            <w:tcW w:w="709" w:type="dxa"/>
            <w:tcBorders>
              <w:top w:val="nil"/>
              <w:left w:val="nil"/>
              <w:bottom w:val="single" w:color="auto" w:sz="8" w:space="0"/>
              <w:right w:val="single" w:color="auto" w:sz="8" w:space="0"/>
            </w:tcBorders>
            <w:shd w:val="clear" w:color="auto" w:fill="auto"/>
            <w:vAlign w:val="center"/>
          </w:tcPr>
          <w:p w14:paraId="432EB89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B000541">
            <w:pPr>
              <w:widowControl/>
              <w:spacing w:line="400" w:lineRule="exact"/>
              <w:jc w:val="center"/>
              <w:rPr>
                <w:rFonts w:ascii="宋体" w:cs="宋体"/>
                <w:kern w:val="0"/>
                <w:szCs w:val="21"/>
              </w:rPr>
            </w:pPr>
            <w:r>
              <w:rPr>
                <w:rFonts w:hint="eastAsia" w:ascii="宋体" w:cs="宋体"/>
                <w:kern w:val="0"/>
                <w:szCs w:val="21"/>
              </w:rPr>
              <w:t>3.5</w:t>
            </w:r>
          </w:p>
        </w:tc>
      </w:tr>
      <w:tr w14:paraId="0FBFDD5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A95067">
            <w:pPr>
              <w:jc w:val="center"/>
              <w:rPr>
                <w:rFonts w:cs="宋体" w:asciiTheme="minorEastAsia" w:hAnsiTheme="minorEastAsia" w:eastAsiaTheme="minorEastAsia"/>
                <w:szCs w:val="21"/>
              </w:rPr>
            </w:pPr>
            <w:r>
              <w:rPr>
                <w:rFonts w:hint="eastAsia" w:asciiTheme="minorEastAsia" w:hAnsiTheme="minorEastAsia" w:eastAsiaTheme="minorEastAsia"/>
                <w:szCs w:val="21"/>
              </w:rPr>
              <w:t>2037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554FD1">
            <w:pPr>
              <w:widowControl/>
              <w:spacing w:line="400" w:lineRule="exact"/>
              <w:jc w:val="center"/>
              <w:rPr>
                <w:rFonts w:ascii="宋体" w:cs="宋体"/>
                <w:kern w:val="0"/>
                <w:szCs w:val="21"/>
              </w:rPr>
            </w:pPr>
            <w:r>
              <w:rPr>
                <w:rFonts w:hint="eastAsia" w:ascii="宋体" w:cs="宋体"/>
                <w:kern w:val="0"/>
                <w:szCs w:val="21"/>
              </w:rPr>
              <w:t>塑料烧杯</w:t>
            </w:r>
          </w:p>
        </w:tc>
        <w:tc>
          <w:tcPr>
            <w:tcW w:w="3260" w:type="dxa"/>
            <w:tcBorders>
              <w:top w:val="nil"/>
              <w:left w:val="nil"/>
              <w:bottom w:val="single" w:color="auto" w:sz="8" w:space="0"/>
              <w:right w:val="single" w:color="auto" w:sz="8" w:space="0"/>
            </w:tcBorders>
            <w:shd w:val="clear" w:color="auto" w:fill="auto"/>
            <w:vAlign w:val="center"/>
          </w:tcPr>
          <w:p w14:paraId="3B1C202E">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57D98E0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D8A5690">
            <w:pPr>
              <w:widowControl/>
              <w:spacing w:line="400" w:lineRule="exact"/>
              <w:jc w:val="center"/>
              <w:rPr>
                <w:rFonts w:ascii="宋体" w:cs="宋体"/>
                <w:kern w:val="0"/>
                <w:szCs w:val="21"/>
              </w:rPr>
            </w:pPr>
            <w:r>
              <w:rPr>
                <w:rFonts w:hint="eastAsia" w:ascii="宋体" w:cs="宋体"/>
                <w:kern w:val="0"/>
                <w:szCs w:val="21"/>
              </w:rPr>
              <w:t>4.9</w:t>
            </w:r>
          </w:p>
        </w:tc>
      </w:tr>
      <w:tr w14:paraId="75431A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93A6D6">
            <w:pPr>
              <w:jc w:val="center"/>
              <w:rPr>
                <w:rFonts w:cs="宋体" w:asciiTheme="minorEastAsia" w:hAnsiTheme="minorEastAsia" w:eastAsiaTheme="minorEastAsia"/>
                <w:szCs w:val="21"/>
              </w:rPr>
            </w:pPr>
            <w:r>
              <w:rPr>
                <w:rFonts w:hint="eastAsia" w:asciiTheme="minorEastAsia" w:hAnsiTheme="minorEastAsia" w:eastAsiaTheme="minorEastAsia"/>
                <w:szCs w:val="21"/>
              </w:rPr>
              <w:t>2038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674375">
            <w:pPr>
              <w:widowControl/>
              <w:spacing w:line="400" w:lineRule="exact"/>
              <w:jc w:val="center"/>
              <w:rPr>
                <w:rFonts w:ascii="宋体" w:cs="宋体"/>
                <w:kern w:val="0"/>
                <w:szCs w:val="21"/>
              </w:rPr>
            </w:pPr>
            <w:r>
              <w:rPr>
                <w:rFonts w:hint="eastAsia" w:ascii="宋体" w:cs="宋体"/>
                <w:kern w:val="0"/>
                <w:szCs w:val="21"/>
              </w:rPr>
              <w:t>塑料烧杯</w:t>
            </w:r>
          </w:p>
        </w:tc>
        <w:tc>
          <w:tcPr>
            <w:tcW w:w="3260" w:type="dxa"/>
            <w:tcBorders>
              <w:top w:val="nil"/>
              <w:left w:val="nil"/>
              <w:bottom w:val="single" w:color="auto" w:sz="8" w:space="0"/>
              <w:right w:val="single" w:color="auto" w:sz="8" w:space="0"/>
            </w:tcBorders>
            <w:shd w:val="clear" w:color="auto" w:fill="auto"/>
            <w:vAlign w:val="center"/>
          </w:tcPr>
          <w:p w14:paraId="6F914430">
            <w:pPr>
              <w:widowControl/>
              <w:spacing w:line="400" w:lineRule="exact"/>
              <w:jc w:val="center"/>
              <w:rPr>
                <w:rFonts w:ascii="宋体" w:cs="宋体"/>
                <w:kern w:val="0"/>
                <w:szCs w:val="21"/>
              </w:rPr>
            </w:pPr>
            <w:r>
              <w:rPr>
                <w:rFonts w:hint="eastAsia" w:ascii="宋体" w:cs="宋体"/>
                <w:kern w:val="0"/>
                <w:szCs w:val="21"/>
              </w:rPr>
              <w:t>150mL</w:t>
            </w:r>
          </w:p>
        </w:tc>
        <w:tc>
          <w:tcPr>
            <w:tcW w:w="709" w:type="dxa"/>
            <w:tcBorders>
              <w:top w:val="nil"/>
              <w:left w:val="nil"/>
              <w:bottom w:val="single" w:color="auto" w:sz="8" w:space="0"/>
              <w:right w:val="single" w:color="auto" w:sz="8" w:space="0"/>
            </w:tcBorders>
            <w:shd w:val="clear" w:color="auto" w:fill="auto"/>
            <w:vAlign w:val="center"/>
          </w:tcPr>
          <w:p w14:paraId="531EC9D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B369343">
            <w:pPr>
              <w:widowControl/>
              <w:spacing w:line="400" w:lineRule="exact"/>
              <w:jc w:val="center"/>
              <w:rPr>
                <w:rFonts w:ascii="宋体" w:cs="宋体"/>
                <w:kern w:val="0"/>
                <w:szCs w:val="21"/>
              </w:rPr>
            </w:pPr>
            <w:r>
              <w:rPr>
                <w:rFonts w:hint="eastAsia" w:ascii="宋体" w:cs="宋体"/>
                <w:kern w:val="0"/>
                <w:szCs w:val="21"/>
              </w:rPr>
              <w:t>3</w:t>
            </w:r>
          </w:p>
        </w:tc>
      </w:tr>
      <w:tr w14:paraId="4BDA671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898620">
            <w:pPr>
              <w:jc w:val="center"/>
              <w:rPr>
                <w:rFonts w:cs="宋体" w:asciiTheme="minorEastAsia" w:hAnsiTheme="minorEastAsia" w:eastAsiaTheme="minorEastAsia"/>
                <w:szCs w:val="21"/>
              </w:rPr>
            </w:pPr>
            <w:r>
              <w:rPr>
                <w:rFonts w:hint="eastAsia" w:asciiTheme="minorEastAsia" w:hAnsiTheme="minorEastAsia" w:eastAsiaTheme="minorEastAsia"/>
                <w:szCs w:val="21"/>
              </w:rPr>
              <w:t>2039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56F997">
            <w:pPr>
              <w:widowControl/>
              <w:spacing w:line="400" w:lineRule="exact"/>
              <w:jc w:val="center"/>
              <w:rPr>
                <w:rFonts w:ascii="宋体" w:cs="宋体"/>
                <w:kern w:val="0"/>
                <w:szCs w:val="21"/>
              </w:rPr>
            </w:pPr>
            <w:r>
              <w:rPr>
                <w:rFonts w:hint="eastAsia" w:ascii="宋体" w:cs="宋体"/>
                <w:kern w:val="0"/>
                <w:szCs w:val="21"/>
              </w:rPr>
              <w:t>塑料托盘化学品油桶平台防泄漏/双桶防渗漏托盘</w:t>
            </w:r>
          </w:p>
        </w:tc>
        <w:tc>
          <w:tcPr>
            <w:tcW w:w="3260" w:type="dxa"/>
            <w:tcBorders>
              <w:top w:val="nil"/>
              <w:left w:val="nil"/>
              <w:bottom w:val="single" w:color="auto" w:sz="8" w:space="0"/>
              <w:right w:val="single" w:color="auto" w:sz="8" w:space="0"/>
            </w:tcBorders>
            <w:shd w:val="clear" w:color="auto" w:fill="auto"/>
            <w:vAlign w:val="center"/>
          </w:tcPr>
          <w:p w14:paraId="1A5CE645">
            <w:pPr>
              <w:widowControl/>
              <w:spacing w:line="400" w:lineRule="exact"/>
              <w:jc w:val="center"/>
              <w:rPr>
                <w:rFonts w:ascii="宋体" w:cs="宋体"/>
                <w:kern w:val="0"/>
                <w:szCs w:val="21"/>
              </w:rPr>
            </w:pPr>
            <w:r>
              <w:rPr>
                <w:rFonts w:hint="eastAsia" w:ascii="宋体" w:cs="宋体"/>
                <w:kern w:val="0"/>
                <w:szCs w:val="21"/>
              </w:rPr>
              <w:t>B2，1300*690*150</w:t>
            </w:r>
          </w:p>
        </w:tc>
        <w:tc>
          <w:tcPr>
            <w:tcW w:w="709" w:type="dxa"/>
            <w:tcBorders>
              <w:top w:val="nil"/>
              <w:left w:val="nil"/>
              <w:bottom w:val="single" w:color="auto" w:sz="8" w:space="0"/>
              <w:right w:val="single" w:color="auto" w:sz="8" w:space="0"/>
            </w:tcBorders>
            <w:shd w:val="clear" w:color="auto" w:fill="auto"/>
            <w:vAlign w:val="center"/>
          </w:tcPr>
          <w:p w14:paraId="692095C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E161547">
            <w:pPr>
              <w:widowControl/>
              <w:spacing w:line="400" w:lineRule="exact"/>
              <w:jc w:val="center"/>
              <w:rPr>
                <w:rFonts w:ascii="宋体" w:cs="宋体"/>
                <w:kern w:val="0"/>
                <w:szCs w:val="21"/>
              </w:rPr>
            </w:pPr>
            <w:r>
              <w:rPr>
                <w:rFonts w:hint="eastAsia" w:ascii="宋体" w:cs="宋体"/>
                <w:kern w:val="0"/>
                <w:szCs w:val="21"/>
              </w:rPr>
              <w:t>330</w:t>
            </w:r>
          </w:p>
        </w:tc>
      </w:tr>
      <w:tr w14:paraId="000308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857F81">
            <w:pPr>
              <w:jc w:val="center"/>
              <w:rPr>
                <w:rFonts w:cs="宋体" w:asciiTheme="minorEastAsia" w:hAnsiTheme="minorEastAsia" w:eastAsiaTheme="minorEastAsia"/>
                <w:szCs w:val="21"/>
              </w:rPr>
            </w:pPr>
            <w:r>
              <w:rPr>
                <w:rFonts w:hint="eastAsia" w:asciiTheme="minorEastAsia" w:hAnsiTheme="minorEastAsia" w:eastAsiaTheme="minorEastAsia"/>
                <w:szCs w:val="21"/>
              </w:rPr>
              <w:t>2040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2F4736">
            <w:pPr>
              <w:widowControl/>
              <w:spacing w:line="400" w:lineRule="exact"/>
              <w:jc w:val="center"/>
              <w:rPr>
                <w:rFonts w:ascii="宋体" w:cs="宋体"/>
                <w:kern w:val="0"/>
                <w:szCs w:val="21"/>
              </w:rPr>
            </w:pPr>
            <w:r>
              <w:rPr>
                <w:rFonts w:hint="eastAsia" w:ascii="宋体" w:cs="宋体"/>
                <w:kern w:val="0"/>
                <w:szCs w:val="21"/>
              </w:rPr>
              <w:t>塑料箱（带盖）</w:t>
            </w:r>
          </w:p>
        </w:tc>
        <w:tc>
          <w:tcPr>
            <w:tcW w:w="3260" w:type="dxa"/>
            <w:tcBorders>
              <w:top w:val="nil"/>
              <w:left w:val="nil"/>
              <w:bottom w:val="single" w:color="auto" w:sz="8" w:space="0"/>
              <w:right w:val="single" w:color="auto" w:sz="8" w:space="0"/>
            </w:tcBorders>
            <w:shd w:val="clear" w:color="auto" w:fill="auto"/>
            <w:vAlign w:val="center"/>
          </w:tcPr>
          <w:p w14:paraId="2A4F8F28">
            <w:pPr>
              <w:widowControl/>
              <w:spacing w:line="400" w:lineRule="exact"/>
              <w:jc w:val="center"/>
              <w:rPr>
                <w:rFonts w:ascii="宋体" w:cs="宋体"/>
                <w:kern w:val="0"/>
                <w:szCs w:val="21"/>
              </w:rPr>
            </w:pPr>
            <w:r>
              <w:rPr>
                <w:rFonts w:hint="eastAsia" w:ascii="宋体" w:cs="宋体"/>
                <w:kern w:val="0"/>
                <w:szCs w:val="21"/>
              </w:rPr>
              <w:t>600*400*365mm</w:t>
            </w:r>
          </w:p>
        </w:tc>
        <w:tc>
          <w:tcPr>
            <w:tcW w:w="709" w:type="dxa"/>
            <w:tcBorders>
              <w:top w:val="nil"/>
              <w:left w:val="nil"/>
              <w:bottom w:val="single" w:color="auto" w:sz="8" w:space="0"/>
              <w:right w:val="single" w:color="auto" w:sz="8" w:space="0"/>
            </w:tcBorders>
            <w:shd w:val="clear" w:color="auto" w:fill="auto"/>
            <w:vAlign w:val="center"/>
          </w:tcPr>
          <w:p w14:paraId="5ABC2FE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A6E20B9">
            <w:pPr>
              <w:widowControl/>
              <w:spacing w:line="400" w:lineRule="exact"/>
              <w:jc w:val="center"/>
              <w:rPr>
                <w:rFonts w:ascii="宋体" w:cs="宋体"/>
                <w:kern w:val="0"/>
                <w:szCs w:val="21"/>
              </w:rPr>
            </w:pPr>
            <w:r>
              <w:rPr>
                <w:rFonts w:hint="eastAsia" w:ascii="宋体" w:cs="宋体"/>
                <w:kern w:val="0"/>
                <w:szCs w:val="21"/>
              </w:rPr>
              <w:t>72</w:t>
            </w:r>
          </w:p>
        </w:tc>
      </w:tr>
      <w:tr w14:paraId="05EE542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DB17AE">
            <w:pPr>
              <w:jc w:val="center"/>
              <w:rPr>
                <w:rFonts w:cs="宋体" w:asciiTheme="minorEastAsia" w:hAnsiTheme="minorEastAsia" w:eastAsiaTheme="minorEastAsia"/>
                <w:szCs w:val="21"/>
              </w:rPr>
            </w:pPr>
            <w:r>
              <w:rPr>
                <w:rFonts w:hint="eastAsia" w:asciiTheme="minorEastAsia" w:hAnsiTheme="minorEastAsia" w:eastAsiaTheme="minorEastAsia"/>
                <w:szCs w:val="21"/>
              </w:rPr>
              <w:t>2041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51B097">
            <w:pPr>
              <w:widowControl/>
              <w:spacing w:line="400" w:lineRule="exact"/>
              <w:jc w:val="center"/>
              <w:rPr>
                <w:rFonts w:ascii="宋体" w:cs="宋体"/>
                <w:kern w:val="0"/>
                <w:szCs w:val="21"/>
              </w:rPr>
            </w:pPr>
            <w:r>
              <w:rPr>
                <w:rFonts w:hint="eastAsia" w:ascii="宋体" w:cs="宋体"/>
                <w:kern w:val="0"/>
                <w:szCs w:val="21"/>
              </w:rPr>
              <w:t>塑料小口瓶</w:t>
            </w:r>
          </w:p>
        </w:tc>
        <w:tc>
          <w:tcPr>
            <w:tcW w:w="3260" w:type="dxa"/>
            <w:tcBorders>
              <w:top w:val="nil"/>
              <w:left w:val="nil"/>
              <w:bottom w:val="single" w:color="auto" w:sz="8" w:space="0"/>
              <w:right w:val="single" w:color="auto" w:sz="8" w:space="0"/>
            </w:tcBorders>
            <w:shd w:val="clear" w:color="auto" w:fill="auto"/>
            <w:vAlign w:val="center"/>
          </w:tcPr>
          <w:p w14:paraId="6F2AF032">
            <w:pPr>
              <w:widowControl/>
              <w:spacing w:line="400" w:lineRule="exact"/>
              <w:jc w:val="center"/>
              <w:rPr>
                <w:rFonts w:ascii="宋体" w:cs="宋体"/>
                <w:kern w:val="0"/>
                <w:szCs w:val="21"/>
              </w:rPr>
            </w:pPr>
            <w:r>
              <w:rPr>
                <w:rFonts w:hint="eastAsia" w:ascii="宋体" w:cs="宋体"/>
                <w:kern w:val="0"/>
                <w:szCs w:val="21"/>
              </w:rPr>
              <w:t>100ml</w:t>
            </w:r>
          </w:p>
        </w:tc>
        <w:tc>
          <w:tcPr>
            <w:tcW w:w="709" w:type="dxa"/>
            <w:tcBorders>
              <w:top w:val="nil"/>
              <w:left w:val="nil"/>
              <w:bottom w:val="single" w:color="auto" w:sz="8" w:space="0"/>
              <w:right w:val="single" w:color="auto" w:sz="8" w:space="0"/>
            </w:tcBorders>
            <w:shd w:val="clear" w:color="auto" w:fill="auto"/>
            <w:vAlign w:val="center"/>
          </w:tcPr>
          <w:p w14:paraId="507E907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739BABF">
            <w:pPr>
              <w:widowControl/>
              <w:spacing w:line="400" w:lineRule="exact"/>
              <w:jc w:val="center"/>
              <w:rPr>
                <w:rFonts w:ascii="宋体" w:cs="宋体"/>
                <w:kern w:val="0"/>
                <w:szCs w:val="21"/>
              </w:rPr>
            </w:pPr>
            <w:r>
              <w:rPr>
                <w:rFonts w:hint="eastAsia" w:ascii="宋体" w:cs="宋体"/>
                <w:kern w:val="0"/>
                <w:szCs w:val="21"/>
              </w:rPr>
              <w:t>1.9</w:t>
            </w:r>
          </w:p>
        </w:tc>
      </w:tr>
      <w:tr w14:paraId="1E9D464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CA1A43">
            <w:pPr>
              <w:jc w:val="center"/>
              <w:rPr>
                <w:rFonts w:cs="宋体" w:asciiTheme="minorEastAsia" w:hAnsiTheme="minorEastAsia" w:eastAsiaTheme="minorEastAsia"/>
                <w:szCs w:val="21"/>
              </w:rPr>
            </w:pPr>
            <w:r>
              <w:rPr>
                <w:rFonts w:hint="eastAsia" w:asciiTheme="minorEastAsia" w:hAnsiTheme="minorEastAsia" w:eastAsiaTheme="minorEastAsia"/>
                <w:szCs w:val="21"/>
              </w:rPr>
              <w:t>2042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2BB888">
            <w:pPr>
              <w:widowControl/>
              <w:spacing w:line="400" w:lineRule="exact"/>
              <w:jc w:val="center"/>
              <w:rPr>
                <w:rFonts w:ascii="宋体" w:cs="宋体"/>
                <w:kern w:val="0"/>
                <w:szCs w:val="21"/>
              </w:rPr>
            </w:pPr>
            <w:r>
              <w:rPr>
                <w:rFonts w:hint="eastAsia" w:ascii="宋体" w:cs="宋体"/>
                <w:kern w:val="0"/>
                <w:szCs w:val="21"/>
              </w:rPr>
              <w:t>塑料样品瓶1000ml（方形白色）避光HDPE/食品级，有重金属析出报告</w:t>
            </w:r>
          </w:p>
        </w:tc>
        <w:tc>
          <w:tcPr>
            <w:tcW w:w="3260" w:type="dxa"/>
            <w:tcBorders>
              <w:top w:val="nil"/>
              <w:left w:val="nil"/>
              <w:bottom w:val="single" w:color="auto" w:sz="8" w:space="0"/>
              <w:right w:val="single" w:color="auto" w:sz="8" w:space="0"/>
            </w:tcBorders>
            <w:shd w:val="clear" w:color="auto" w:fill="auto"/>
            <w:vAlign w:val="center"/>
          </w:tcPr>
          <w:p w14:paraId="76C9657F">
            <w:pPr>
              <w:widowControl/>
              <w:spacing w:line="400" w:lineRule="exact"/>
              <w:jc w:val="center"/>
              <w:rPr>
                <w:rFonts w:ascii="宋体" w:cs="宋体"/>
                <w:kern w:val="0"/>
                <w:szCs w:val="21"/>
              </w:rPr>
            </w:pPr>
            <w:r>
              <w:rPr>
                <w:rFonts w:hint="eastAsia" w:ascii="宋体" w:cs="宋体"/>
                <w:kern w:val="0"/>
                <w:szCs w:val="21"/>
              </w:rPr>
              <w:t>1000ml，5个</w:t>
            </w:r>
          </w:p>
        </w:tc>
        <w:tc>
          <w:tcPr>
            <w:tcW w:w="709" w:type="dxa"/>
            <w:tcBorders>
              <w:top w:val="nil"/>
              <w:left w:val="nil"/>
              <w:bottom w:val="single" w:color="auto" w:sz="8" w:space="0"/>
              <w:right w:val="single" w:color="auto" w:sz="8" w:space="0"/>
            </w:tcBorders>
            <w:shd w:val="clear" w:color="auto" w:fill="auto"/>
            <w:vAlign w:val="center"/>
          </w:tcPr>
          <w:p w14:paraId="48D9665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A145083">
            <w:pPr>
              <w:widowControl/>
              <w:spacing w:line="400" w:lineRule="exact"/>
              <w:jc w:val="center"/>
              <w:rPr>
                <w:rFonts w:ascii="宋体" w:cs="宋体"/>
                <w:kern w:val="0"/>
                <w:szCs w:val="21"/>
              </w:rPr>
            </w:pPr>
            <w:r>
              <w:rPr>
                <w:rFonts w:hint="eastAsia" w:ascii="宋体" w:cs="宋体"/>
                <w:kern w:val="0"/>
                <w:szCs w:val="21"/>
              </w:rPr>
              <w:t>13</w:t>
            </w:r>
          </w:p>
        </w:tc>
      </w:tr>
      <w:tr w14:paraId="45D96C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71AC1E">
            <w:pPr>
              <w:jc w:val="center"/>
              <w:rPr>
                <w:rFonts w:cs="宋体" w:asciiTheme="minorEastAsia" w:hAnsiTheme="minorEastAsia" w:eastAsiaTheme="minorEastAsia"/>
                <w:szCs w:val="21"/>
              </w:rPr>
            </w:pPr>
            <w:r>
              <w:rPr>
                <w:rFonts w:hint="eastAsia" w:asciiTheme="minorEastAsia" w:hAnsiTheme="minorEastAsia" w:eastAsiaTheme="minorEastAsia"/>
                <w:szCs w:val="21"/>
              </w:rPr>
              <w:t>2043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BD0D48">
            <w:pPr>
              <w:widowControl/>
              <w:spacing w:line="400" w:lineRule="exact"/>
              <w:jc w:val="center"/>
              <w:rPr>
                <w:rFonts w:ascii="宋体" w:cs="宋体"/>
                <w:kern w:val="0"/>
                <w:szCs w:val="21"/>
              </w:rPr>
            </w:pPr>
            <w:r>
              <w:rPr>
                <w:rFonts w:hint="eastAsia" w:ascii="宋体" w:cs="宋体"/>
                <w:kern w:val="0"/>
                <w:szCs w:val="21"/>
              </w:rPr>
              <w:t>塑料样品瓶架</w:t>
            </w:r>
          </w:p>
        </w:tc>
        <w:tc>
          <w:tcPr>
            <w:tcW w:w="3260" w:type="dxa"/>
            <w:tcBorders>
              <w:top w:val="nil"/>
              <w:left w:val="nil"/>
              <w:bottom w:val="single" w:color="auto" w:sz="8" w:space="0"/>
              <w:right w:val="single" w:color="auto" w:sz="8" w:space="0"/>
            </w:tcBorders>
            <w:shd w:val="clear" w:color="auto" w:fill="auto"/>
            <w:vAlign w:val="center"/>
          </w:tcPr>
          <w:p w14:paraId="33175DD5">
            <w:pPr>
              <w:widowControl/>
              <w:spacing w:line="400" w:lineRule="exact"/>
              <w:jc w:val="center"/>
              <w:rPr>
                <w:rFonts w:ascii="宋体" w:cs="宋体"/>
                <w:kern w:val="0"/>
                <w:szCs w:val="21"/>
              </w:rPr>
            </w:pPr>
            <w:r>
              <w:rPr>
                <w:rFonts w:hint="eastAsia" w:ascii="宋体" w:cs="宋体"/>
                <w:kern w:val="0"/>
                <w:szCs w:val="21"/>
              </w:rPr>
              <w:t>1.5ml,2ml，50孔</w:t>
            </w:r>
          </w:p>
        </w:tc>
        <w:tc>
          <w:tcPr>
            <w:tcW w:w="709" w:type="dxa"/>
            <w:tcBorders>
              <w:top w:val="nil"/>
              <w:left w:val="nil"/>
              <w:bottom w:val="single" w:color="auto" w:sz="8" w:space="0"/>
              <w:right w:val="single" w:color="auto" w:sz="8" w:space="0"/>
            </w:tcBorders>
            <w:shd w:val="clear" w:color="auto" w:fill="auto"/>
            <w:vAlign w:val="center"/>
          </w:tcPr>
          <w:p w14:paraId="33E2ECD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0CA71F2">
            <w:pPr>
              <w:widowControl/>
              <w:spacing w:line="400" w:lineRule="exact"/>
              <w:jc w:val="center"/>
              <w:rPr>
                <w:rFonts w:ascii="宋体" w:cs="宋体"/>
                <w:kern w:val="0"/>
                <w:szCs w:val="21"/>
              </w:rPr>
            </w:pPr>
            <w:r>
              <w:rPr>
                <w:rFonts w:hint="eastAsia" w:ascii="宋体" w:cs="宋体"/>
                <w:kern w:val="0"/>
                <w:szCs w:val="21"/>
              </w:rPr>
              <w:t>6.7</w:t>
            </w:r>
          </w:p>
        </w:tc>
      </w:tr>
      <w:tr w14:paraId="3A3B9C6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812982">
            <w:pPr>
              <w:jc w:val="center"/>
              <w:rPr>
                <w:rFonts w:cs="宋体" w:asciiTheme="minorEastAsia" w:hAnsiTheme="minorEastAsia" w:eastAsiaTheme="minorEastAsia"/>
                <w:szCs w:val="21"/>
              </w:rPr>
            </w:pPr>
            <w:r>
              <w:rPr>
                <w:rFonts w:hint="eastAsia" w:asciiTheme="minorEastAsia" w:hAnsiTheme="minorEastAsia" w:eastAsiaTheme="minorEastAsia"/>
                <w:szCs w:val="21"/>
              </w:rPr>
              <w:t>2044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5C8419">
            <w:pPr>
              <w:widowControl/>
              <w:spacing w:line="400" w:lineRule="exact"/>
              <w:jc w:val="center"/>
              <w:rPr>
                <w:rFonts w:ascii="宋体" w:cs="宋体"/>
                <w:kern w:val="0"/>
                <w:szCs w:val="21"/>
              </w:rPr>
            </w:pPr>
            <w:r>
              <w:rPr>
                <w:rFonts w:hint="eastAsia" w:ascii="宋体" w:cs="宋体"/>
                <w:kern w:val="0"/>
                <w:szCs w:val="21"/>
              </w:rPr>
              <w:t>塑料样品瓶套装VIAL,KIT,1.5ML,PPE,+CAPS +SEPTA,PKG/100</w:t>
            </w:r>
          </w:p>
        </w:tc>
        <w:tc>
          <w:tcPr>
            <w:tcW w:w="3260" w:type="dxa"/>
            <w:tcBorders>
              <w:top w:val="nil"/>
              <w:left w:val="nil"/>
              <w:bottom w:val="single" w:color="auto" w:sz="8" w:space="0"/>
              <w:right w:val="single" w:color="auto" w:sz="8" w:space="0"/>
            </w:tcBorders>
            <w:shd w:val="clear" w:color="auto" w:fill="auto"/>
            <w:vAlign w:val="center"/>
          </w:tcPr>
          <w:p w14:paraId="3C2A6592">
            <w:pPr>
              <w:widowControl/>
              <w:spacing w:line="400" w:lineRule="exact"/>
              <w:jc w:val="center"/>
              <w:rPr>
                <w:rFonts w:ascii="宋体" w:cs="宋体"/>
                <w:kern w:val="0"/>
                <w:szCs w:val="21"/>
              </w:rPr>
            </w:pPr>
            <w:r>
              <w:rPr>
                <w:rFonts w:hint="eastAsia" w:ascii="宋体" w:cs="宋体"/>
                <w:kern w:val="0"/>
                <w:szCs w:val="21"/>
              </w:rPr>
              <w:t>100只/盒</w:t>
            </w:r>
          </w:p>
        </w:tc>
        <w:tc>
          <w:tcPr>
            <w:tcW w:w="709" w:type="dxa"/>
            <w:tcBorders>
              <w:top w:val="nil"/>
              <w:left w:val="nil"/>
              <w:bottom w:val="single" w:color="auto" w:sz="8" w:space="0"/>
              <w:right w:val="single" w:color="auto" w:sz="8" w:space="0"/>
            </w:tcBorders>
            <w:shd w:val="clear" w:color="auto" w:fill="auto"/>
            <w:vAlign w:val="center"/>
          </w:tcPr>
          <w:p w14:paraId="57080D08">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0304264">
            <w:pPr>
              <w:widowControl/>
              <w:spacing w:line="400" w:lineRule="exact"/>
              <w:jc w:val="center"/>
              <w:rPr>
                <w:rFonts w:ascii="宋体" w:cs="宋体"/>
                <w:kern w:val="0"/>
                <w:szCs w:val="21"/>
              </w:rPr>
            </w:pPr>
            <w:r>
              <w:rPr>
                <w:rFonts w:hint="eastAsia" w:ascii="宋体" w:cs="宋体"/>
                <w:kern w:val="0"/>
                <w:szCs w:val="21"/>
              </w:rPr>
              <w:t>450</w:t>
            </w:r>
          </w:p>
        </w:tc>
      </w:tr>
      <w:tr w14:paraId="67BDF5E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19A627">
            <w:pPr>
              <w:jc w:val="center"/>
              <w:rPr>
                <w:rFonts w:cs="宋体" w:asciiTheme="minorEastAsia" w:hAnsiTheme="minorEastAsia" w:eastAsiaTheme="minorEastAsia"/>
                <w:szCs w:val="21"/>
              </w:rPr>
            </w:pPr>
            <w:r>
              <w:rPr>
                <w:rFonts w:hint="eastAsia" w:asciiTheme="minorEastAsia" w:hAnsiTheme="minorEastAsia" w:eastAsiaTheme="minorEastAsia"/>
                <w:szCs w:val="21"/>
              </w:rPr>
              <w:t>2045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86DB17">
            <w:pPr>
              <w:widowControl/>
              <w:spacing w:line="400" w:lineRule="exact"/>
              <w:jc w:val="center"/>
              <w:rPr>
                <w:rFonts w:ascii="宋体" w:cs="宋体"/>
                <w:kern w:val="0"/>
                <w:szCs w:val="21"/>
              </w:rPr>
            </w:pPr>
            <w:r>
              <w:rPr>
                <w:rFonts w:hint="eastAsia" w:ascii="宋体" w:cs="宋体"/>
                <w:kern w:val="0"/>
                <w:szCs w:val="21"/>
              </w:rPr>
              <w:t>塑料样品自封袋</w:t>
            </w:r>
          </w:p>
        </w:tc>
        <w:tc>
          <w:tcPr>
            <w:tcW w:w="3260" w:type="dxa"/>
            <w:tcBorders>
              <w:top w:val="nil"/>
              <w:left w:val="nil"/>
              <w:bottom w:val="single" w:color="auto" w:sz="8" w:space="0"/>
              <w:right w:val="single" w:color="auto" w:sz="8" w:space="0"/>
            </w:tcBorders>
            <w:shd w:val="clear" w:color="auto" w:fill="auto"/>
            <w:vAlign w:val="center"/>
          </w:tcPr>
          <w:p w14:paraId="2AE8BDFF">
            <w:pPr>
              <w:widowControl/>
              <w:spacing w:line="400" w:lineRule="exact"/>
              <w:jc w:val="center"/>
              <w:rPr>
                <w:rFonts w:ascii="宋体" w:cs="宋体"/>
                <w:kern w:val="0"/>
                <w:szCs w:val="21"/>
              </w:rPr>
            </w:pPr>
            <w:r>
              <w:rPr>
                <w:rFonts w:hint="eastAsia" w:ascii="宋体" w:cs="宋体"/>
                <w:kern w:val="0"/>
                <w:szCs w:val="21"/>
              </w:rPr>
              <w:t>25CM*35CM 12 丝，100个</w:t>
            </w:r>
          </w:p>
        </w:tc>
        <w:tc>
          <w:tcPr>
            <w:tcW w:w="709" w:type="dxa"/>
            <w:tcBorders>
              <w:top w:val="nil"/>
              <w:left w:val="nil"/>
              <w:bottom w:val="single" w:color="auto" w:sz="8" w:space="0"/>
              <w:right w:val="single" w:color="auto" w:sz="8" w:space="0"/>
            </w:tcBorders>
            <w:shd w:val="clear" w:color="auto" w:fill="auto"/>
            <w:vAlign w:val="center"/>
          </w:tcPr>
          <w:p w14:paraId="04E7AA8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20DFEE3">
            <w:pPr>
              <w:widowControl/>
              <w:spacing w:line="400" w:lineRule="exact"/>
              <w:jc w:val="center"/>
              <w:rPr>
                <w:rFonts w:ascii="宋体" w:cs="宋体"/>
                <w:kern w:val="0"/>
                <w:szCs w:val="21"/>
              </w:rPr>
            </w:pPr>
            <w:r>
              <w:rPr>
                <w:rFonts w:hint="eastAsia" w:ascii="宋体" w:cs="宋体"/>
                <w:kern w:val="0"/>
                <w:szCs w:val="21"/>
              </w:rPr>
              <w:t>29</w:t>
            </w:r>
          </w:p>
        </w:tc>
      </w:tr>
      <w:tr w14:paraId="51F6061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0C298A">
            <w:pPr>
              <w:jc w:val="center"/>
              <w:rPr>
                <w:rFonts w:cs="宋体" w:asciiTheme="minorEastAsia" w:hAnsiTheme="minorEastAsia" w:eastAsiaTheme="minorEastAsia"/>
                <w:szCs w:val="21"/>
              </w:rPr>
            </w:pPr>
            <w:r>
              <w:rPr>
                <w:rFonts w:hint="eastAsia" w:asciiTheme="minorEastAsia" w:hAnsiTheme="minorEastAsia" w:eastAsiaTheme="minorEastAsia"/>
                <w:szCs w:val="21"/>
              </w:rPr>
              <w:t>2046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6A29A0">
            <w:pPr>
              <w:widowControl/>
              <w:spacing w:line="400" w:lineRule="exact"/>
              <w:jc w:val="center"/>
              <w:rPr>
                <w:rFonts w:ascii="宋体" w:cs="宋体"/>
                <w:kern w:val="0"/>
                <w:szCs w:val="21"/>
              </w:rPr>
            </w:pPr>
            <w:r>
              <w:rPr>
                <w:rFonts w:hint="eastAsia" w:ascii="宋体" w:cs="宋体"/>
                <w:kern w:val="0"/>
                <w:szCs w:val="21"/>
              </w:rPr>
              <w:t>塑料样品自封袋</w:t>
            </w:r>
          </w:p>
        </w:tc>
        <w:tc>
          <w:tcPr>
            <w:tcW w:w="3260" w:type="dxa"/>
            <w:tcBorders>
              <w:top w:val="nil"/>
              <w:left w:val="nil"/>
              <w:bottom w:val="single" w:color="auto" w:sz="8" w:space="0"/>
              <w:right w:val="single" w:color="auto" w:sz="8" w:space="0"/>
            </w:tcBorders>
            <w:shd w:val="clear" w:color="auto" w:fill="auto"/>
            <w:vAlign w:val="center"/>
          </w:tcPr>
          <w:p w14:paraId="06CD8770">
            <w:pPr>
              <w:widowControl/>
              <w:spacing w:line="400" w:lineRule="exact"/>
              <w:jc w:val="center"/>
              <w:rPr>
                <w:rFonts w:ascii="宋体" w:cs="宋体"/>
                <w:kern w:val="0"/>
                <w:szCs w:val="21"/>
              </w:rPr>
            </w:pPr>
            <w:r>
              <w:rPr>
                <w:rFonts w:hint="eastAsia" w:ascii="宋体" w:cs="宋体"/>
                <w:kern w:val="0"/>
                <w:szCs w:val="21"/>
              </w:rPr>
              <w:t>35CM*45CM 12 丝，100个</w:t>
            </w:r>
          </w:p>
        </w:tc>
        <w:tc>
          <w:tcPr>
            <w:tcW w:w="709" w:type="dxa"/>
            <w:tcBorders>
              <w:top w:val="nil"/>
              <w:left w:val="nil"/>
              <w:bottom w:val="single" w:color="auto" w:sz="8" w:space="0"/>
              <w:right w:val="single" w:color="auto" w:sz="8" w:space="0"/>
            </w:tcBorders>
            <w:shd w:val="clear" w:color="auto" w:fill="auto"/>
            <w:vAlign w:val="center"/>
          </w:tcPr>
          <w:p w14:paraId="4076B98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060FFDB">
            <w:pPr>
              <w:widowControl/>
              <w:spacing w:line="400" w:lineRule="exact"/>
              <w:jc w:val="center"/>
              <w:rPr>
                <w:rFonts w:ascii="宋体" w:cs="宋体"/>
                <w:kern w:val="0"/>
                <w:szCs w:val="21"/>
              </w:rPr>
            </w:pPr>
            <w:r>
              <w:rPr>
                <w:rFonts w:hint="eastAsia" w:ascii="宋体" w:cs="宋体"/>
                <w:kern w:val="0"/>
                <w:szCs w:val="21"/>
              </w:rPr>
              <w:t>48</w:t>
            </w:r>
          </w:p>
        </w:tc>
      </w:tr>
      <w:tr w14:paraId="44F1C09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EE9C05">
            <w:pPr>
              <w:jc w:val="center"/>
              <w:rPr>
                <w:rFonts w:cs="宋体" w:asciiTheme="minorEastAsia" w:hAnsiTheme="minorEastAsia" w:eastAsiaTheme="minorEastAsia"/>
                <w:szCs w:val="21"/>
              </w:rPr>
            </w:pPr>
            <w:r>
              <w:rPr>
                <w:rFonts w:hint="eastAsia" w:asciiTheme="minorEastAsia" w:hAnsiTheme="minorEastAsia" w:eastAsiaTheme="minorEastAsia"/>
                <w:szCs w:val="21"/>
              </w:rPr>
              <w:t>2047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55DC1E">
            <w:pPr>
              <w:widowControl/>
              <w:spacing w:line="400" w:lineRule="exact"/>
              <w:jc w:val="center"/>
              <w:rPr>
                <w:rFonts w:ascii="宋体" w:cs="宋体"/>
                <w:kern w:val="0"/>
                <w:szCs w:val="21"/>
              </w:rPr>
            </w:pPr>
            <w:r>
              <w:rPr>
                <w:rFonts w:hint="eastAsia" w:ascii="宋体" w:cs="宋体"/>
                <w:kern w:val="0"/>
                <w:szCs w:val="21"/>
              </w:rPr>
              <w:t>塑料移液管架</w:t>
            </w:r>
          </w:p>
        </w:tc>
        <w:tc>
          <w:tcPr>
            <w:tcW w:w="3260" w:type="dxa"/>
            <w:tcBorders>
              <w:top w:val="nil"/>
              <w:left w:val="nil"/>
              <w:bottom w:val="single" w:color="auto" w:sz="8" w:space="0"/>
              <w:right w:val="single" w:color="auto" w:sz="8" w:space="0"/>
            </w:tcBorders>
            <w:shd w:val="clear" w:color="auto" w:fill="auto"/>
            <w:vAlign w:val="center"/>
          </w:tcPr>
          <w:p w14:paraId="159CFE29">
            <w:pPr>
              <w:widowControl/>
              <w:spacing w:line="400" w:lineRule="exact"/>
              <w:jc w:val="center"/>
              <w:rPr>
                <w:rFonts w:ascii="宋体" w:cs="宋体"/>
                <w:kern w:val="0"/>
                <w:szCs w:val="21"/>
              </w:rPr>
            </w:pPr>
            <w:r>
              <w:rPr>
                <w:rFonts w:hint="eastAsia" w:ascii="宋体" w:cs="宋体"/>
                <w:kern w:val="0"/>
                <w:szCs w:val="21"/>
              </w:rPr>
              <w:t>30 孔</w:t>
            </w:r>
          </w:p>
        </w:tc>
        <w:tc>
          <w:tcPr>
            <w:tcW w:w="709" w:type="dxa"/>
            <w:tcBorders>
              <w:top w:val="nil"/>
              <w:left w:val="nil"/>
              <w:bottom w:val="single" w:color="auto" w:sz="8" w:space="0"/>
              <w:right w:val="single" w:color="auto" w:sz="8" w:space="0"/>
            </w:tcBorders>
            <w:shd w:val="clear" w:color="auto" w:fill="auto"/>
            <w:vAlign w:val="center"/>
          </w:tcPr>
          <w:p w14:paraId="410DF9B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896374B">
            <w:pPr>
              <w:widowControl/>
              <w:spacing w:line="400" w:lineRule="exact"/>
              <w:jc w:val="center"/>
              <w:rPr>
                <w:rFonts w:ascii="宋体" w:cs="宋体"/>
                <w:kern w:val="0"/>
                <w:szCs w:val="21"/>
              </w:rPr>
            </w:pPr>
            <w:r>
              <w:rPr>
                <w:rFonts w:hint="eastAsia" w:ascii="宋体" w:cs="宋体"/>
                <w:kern w:val="0"/>
                <w:szCs w:val="21"/>
              </w:rPr>
              <w:t>58</w:t>
            </w:r>
          </w:p>
        </w:tc>
      </w:tr>
      <w:tr w14:paraId="52948D7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580673">
            <w:pPr>
              <w:jc w:val="center"/>
              <w:rPr>
                <w:rFonts w:cs="宋体" w:asciiTheme="minorEastAsia" w:hAnsiTheme="minorEastAsia" w:eastAsiaTheme="minorEastAsia"/>
                <w:szCs w:val="21"/>
              </w:rPr>
            </w:pPr>
            <w:r>
              <w:rPr>
                <w:rFonts w:hint="eastAsia" w:asciiTheme="minorEastAsia" w:hAnsiTheme="minorEastAsia" w:eastAsiaTheme="minorEastAsia"/>
                <w:szCs w:val="21"/>
              </w:rPr>
              <w:t>2048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E5C07E">
            <w:pPr>
              <w:widowControl/>
              <w:spacing w:line="400" w:lineRule="exact"/>
              <w:jc w:val="center"/>
              <w:rPr>
                <w:rFonts w:ascii="宋体" w:cs="宋体"/>
                <w:kern w:val="0"/>
                <w:szCs w:val="21"/>
              </w:rPr>
            </w:pPr>
            <w:r>
              <w:rPr>
                <w:rFonts w:hint="eastAsia" w:ascii="宋体" w:cs="宋体"/>
                <w:kern w:val="0"/>
                <w:szCs w:val="21"/>
              </w:rPr>
              <w:t>酸化吹气吸收装置</w:t>
            </w:r>
          </w:p>
        </w:tc>
        <w:tc>
          <w:tcPr>
            <w:tcW w:w="3260" w:type="dxa"/>
            <w:tcBorders>
              <w:top w:val="nil"/>
              <w:left w:val="nil"/>
              <w:bottom w:val="single" w:color="auto" w:sz="8" w:space="0"/>
              <w:right w:val="single" w:color="auto" w:sz="8" w:space="0"/>
            </w:tcBorders>
            <w:shd w:val="clear" w:color="auto" w:fill="auto"/>
            <w:vAlign w:val="center"/>
          </w:tcPr>
          <w:p w14:paraId="2E1E767A">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16FC2B96">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08C8FD94">
            <w:pPr>
              <w:widowControl/>
              <w:spacing w:line="400" w:lineRule="exact"/>
              <w:jc w:val="center"/>
              <w:rPr>
                <w:rFonts w:ascii="宋体" w:cs="宋体"/>
                <w:kern w:val="0"/>
                <w:szCs w:val="21"/>
              </w:rPr>
            </w:pPr>
            <w:r>
              <w:rPr>
                <w:rFonts w:hint="eastAsia" w:ascii="宋体" w:cs="宋体"/>
                <w:kern w:val="0"/>
                <w:szCs w:val="21"/>
              </w:rPr>
              <w:t>116</w:t>
            </w:r>
          </w:p>
        </w:tc>
      </w:tr>
      <w:tr w14:paraId="3E3149B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046521">
            <w:pPr>
              <w:jc w:val="center"/>
              <w:rPr>
                <w:rFonts w:cs="宋体" w:asciiTheme="minorEastAsia" w:hAnsiTheme="minorEastAsia" w:eastAsiaTheme="minorEastAsia"/>
                <w:szCs w:val="21"/>
              </w:rPr>
            </w:pPr>
            <w:r>
              <w:rPr>
                <w:rFonts w:hint="eastAsia" w:asciiTheme="minorEastAsia" w:hAnsiTheme="minorEastAsia" w:eastAsiaTheme="minorEastAsia"/>
                <w:szCs w:val="21"/>
              </w:rPr>
              <w:t>2049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8E7B14">
            <w:pPr>
              <w:widowControl/>
              <w:spacing w:line="400" w:lineRule="exact"/>
              <w:jc w:val="center"/>
              <w:rPr>
                <w:rFonts w:ascii="宋体" w:cs="宋体"/>
                <w:kern w:val="0"/>
                <w:szCs w:val="21"/>
              </w:rPr>
            </w:pPr>
            <w:r>
              <w:rPr>
                <w:rFonts w:hint="eastAsia" w:ascii="宋体" w:cs="宋体"/>
                <w:kern w:val="0"/>
                <w:szCs w:val="21"/>
              </w:rPr>
              <w:t>酸碱滴定管</w:t>
            </w:r>
          </w:p>
        </w:tc>
        <w:tc>
          <w:tcPr>
            <w:tcW w:w="3260" w:type="dxa"/>
            <w:tcBorders>
              <w:top w:val="nil"/>
              <w:left w:val="nil"/>
              <w:bottom w:val="single" w:color="auto" w:sz="8" w:space="0"/>
              <w:right w:val="single" w:color="auto" w:sz="8" w:space="0"/>
            </w:tcBorders>
            <w:shd w:val="clear" w:color="auto" w:fill="auto"/>
            <w:vAlign w:val="center"/>
          </w:tcPr>
          <w:p w14:paraId="19EB0698">
            <w:pPr>
              <w:widowControl/>
              <w:spacing w:line="400" w:lineRule="exact"/>
              <w:jc w:val="center"/>
              <w:rPr>
                <w:rFonts w:ascii="宋体" w:cs="宋体"/>
                <w:kern w:val="0"/>
                <w:szCs w:val="21"/>
              </w:rPr>
            </w:pPr>
            <w:r>
              <w:rPr>
                <w:rFonts w:hint="eastAsia" w:ascii="宋体" w:cs="宋体"/>
                <w:kern w:val="0"/>
                <w:szCs w:val="21"/>
              </w:rPr>
              <w:t>酸碱两用，10mL，最小分刻度 0.05mL，A 级，透明</w:t>
            </w:r>
          </w:p>
        </w:tc>
        <w:tc>
          <w:tcPr>
            <w:tcW w:w="709" w:type="dxa"/>
            <w:tcBorders>
              <w:top w:val="nil"/>
              <w:left w:val="nil"/>
              <w:bottom w:val="single" w:color="auto" w:sz="8" w:space="0"/>
              <w:right w:val="single" w:color="auto" w:sz="8" w:space="0"/>
            </w:tcBorders>
            <w:shd w:val="clear" w:color="auto" w:fill="auto"/>
            <w:vAlign w:val="center"/>
          </w:tcPr>
          <w:p w14:paraId="7BE5565A">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47593457">
            <w:pPr>
              <w:widowControl/>
              <w:spacing w:line="400" w:lineRule="exact"/>
              <w:jc w:val="center"/>
              <w:rPr>
                <w:rFonts w:ascii="宋体" w:cs="宋体"/>
                <w:kern w:val="0"/>
                <w:szCs w:val="21"/>
              </w:rPr>
            </w:pPr>
            <w:r>
              <w:rPr>
                <w:rFonts w:hint="eastAsia" w:ascii="宋体" w:cs="宋体"/>
                <w:kern w:val="0"/>
                <w:szCs w:val="21"/>
              </w:rPr>
              <w:t>30</w:t>
            </w:r>
          </w:p>
        </w:tc>
      </w:tr>
      <w:tr w14:paraId="5E801EF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FB6B36">
            <w:pPr>
              <w:jc w:val="center"/>
              <w:rPr>
                <w:rFonts w:cs="宋体" w:asciiTheme="minorEastAsia" w:hAnsiTheme="minorEastAsia" w:eastAsiaTheme="minorEastAsia"/>
                <w:szCs w:val="21"/>
              </w:rPr>
            </w:pPr>
            <w:r>
              <w:rPr>
                <w:rFonts w:hint="eastAsia" w:asciiTheme="minorEastAsia" w:hAnsiTheme="minorEastAsia" w:eastAsiaTheme="minorEastAsia"/>
                <w:szCs w:val="21"/>
              </w:rPr>
              <w:t>2050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543A49">
            <w:pPr>
              <w:widowControl/>
              <w:spacing w:line="400" w:lineRule="exact"/>
              <w:jc w:val="center"/>
              <w:rPr>
                <w:rFonts w:ascii="宋体" w:cs="宋体"/>
                <w:kern w:val="0"/>
                <w:szCs w:val="21"/>
              </w:rPr>
            </w:pPr>
            <w:r>
              <w:rPr>
                <w:rFonts w:hint="eastAsia" w:ascii="宋体" w:cs="宋体"/>
                <w:kern w:val="0"/>
                <w:szCs w:val="21"/>
              </w:rPr>
              <w:t>酸碱升降漏斗架</w:t>
            </w:r>
          </w:p>
        </w:tc>
        <w:tc>
          <w:tcPr>
            <w:tcW w:w="3260" w:type="dxa"/>
            <w:tcBorders>
              <w:top w:val="nil"/>
              <w:left w:val="nil"/>
              <w:bottom w:val="single" w:color="auto" w:sz="8" w:space="0"/>
              <w:right w:val="single" w:color="auto" w:sz="8" w:space="0"/>
            </w:tcBorders>
            <w:shd w:val="clear" w:color="auto" w:fill="auto"/>
            <w:vAlign w:val="center"/>
          </w:tcPr>
          <w:p w14:paraId="325CE876">
            <w:pPr>
              <w:widowControl/>
              <w:spacing w:line="400" w:lineRule="exact"/>
              <w:jc w:val="center"/>
              <w:rPr>
                <w:rFonts w:ascii="宋体" w:cs="宋体"/>
                <w:kern w:val="0"/>
                <w:szCs w:val="21"/>
              </w:rPr>
            </w:pPr>
            <w:r>
              <w:rPr>
                <w:rFonts w:hint="eastAsia" w:ascii="宋体" w:cs="宋体"/>
                <w:kern w:val="0"/>
                <w:szCs w:val="21"/>
              </w:rPr>
              <w:t>1 排 6 孔</w:t>
            </w:r>
          </w:p>
        </w:tc>
        <w:tc>
          <w:tcPr>
            <w:tcW w:w="709" w:type="dxa"/>
            <w:tcBorders>
              <w:top w:val="nil"/>
              <w:left w:val="nil"/>
              <w:bottom w:val="single" w:color="auto" w:sz="8" w:space="0"/>
              <w:right w:val="single" w:color="auto" w:sz="8" w:space="0"/>
            </w:tcBorders>
            <w:shd w:val="clear" w:color="auto" w:fill="auto"/>
            <w:vAlign w:val="center"/>
          </w:tcPr>
          <w:p w14:paraId="0F31A1E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2A437E3">
            <w:pPr>
              <w:widowControl/>
              <w:spacing w:line="400" w:lineRule="exact"/>
              <w:jc w:val="center"/>
              <w:rPr>
                <w:rFonts w:ascii="宋体" w:cs="宋体"/>
                <w:kern w:val="0"/>
                <w:szCs w:val="21"/>
              </w:rPr>
            </w:pPr>
            <w:r>
              <w:rPr>
                <w:rFonts w:hint="eastAsia" w:ascii="宋体" w:cs="宋体"/>
                <w:kern w:val="0"/>
                <w:szCs w:val="21"/>
              </w:rPr>
              <w:t>45.4</w:t>
            </w:r>
          </w:p>
        </w:tc>
      </w:tr>
      <w:tr w14:paraId="4957FB6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AB2BAE">
            <w:pPr>
              <w:jc w:val="center"/>
              <w:rPr>
                <w:rFonts w:cs="宋体" w:asciiTheme="minorEastAsia" w:hAnsiTheme="minorEastAsia" w:eastAsiaTheme="minorEastAsia"/>
                <w:szCs w:val="21"/>
              </w:rPr>
            </w:pPr>
            <w:r>
              <w:rPr>
                <w:rFonts w:hint="eastAsia" w:asciiTheme="minorEastAsia" w:hAnsiTheme="minorEastAsia" w:eastAsiaTheme="minorEastAsia"/>
                <w:szCs w:val="21"/>
              </w:rPr>
              <w:t>2051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52EC45">
            <w:pPr>
              <w:widowControl/>
              <w:spacing w:line="400" w:lineRule="exact"/>
              <w:jc w:val="center"/>
              <w:rPr>
                <w:rFonts w:ascii="宋体" w:cs="宋体"/>
                <w:kern w:val="0"/>
                <w:szCs w:val="21"/>
              </w:rPr>
            </w:pPr>
            <w:r>
              <w:rPr>
                <w:rFonts w:hint="eastAsia" w:ascii="宋体" w:cs="宋体"/>
                <w:kern w:val="0"/>
                <w:szCs w:val="21"/>
              </w:rPr>
              <w:t>酸式滴定管</w:t>
            </w:r>
          </w:p>
        </w:tc>
        <w:tc>
          <w:tcPr>
            <w:tcW w:w="3260" w:type="dxa"/>
            <w:tcBorders>
              <w:top w:val="nil"/>
              <w:left w:val="nil"/>
              <w:bottom w:val="single" w:color="auto" w:sz="8" w:space="0"/>
              <w:right w:val="single" w:color="auto" w:sz="8" w:space="0"/>
            </w:tcBorders>
            <w:shd w:val="clear" w:color="auto" w:fill="auto"/>
            <w:vAlign w:val="center"/>
          </w:tcPr>
          <w:p w14:paraId="6CCA8F0F">
            <w:pPr>
              <w:widowControl/>
              <w:spacing w:line="400" w:lineRule="exact"/>
              <w:jc w:val="center"/>
              <w:rPr>
                <w:rFonts w:ascii="宋体" w:cs="宋体"/>
                <w:kern w:val="0"/>
                <w:szCs w:val="21"/>
              </w:rPr>
            </w:pPr>
            <w:r>
              <w:rPr>
                <w:rFonts w:hint="eastAsia" w:ascii="宋体" w:cs="宋体"/>
                <w:kern w:val="0"/>
                <w:szCs w:val="21"/>
              </w:rPr>
              <w:t>25mL</w:t>
            </w:r>
          </w:p>
        </w:tc>
        <w:tc>
          <w:tcPr>
            <w:tcW w:w="709" w:type="dxa"/>
            <w:tcBorders>
              <w:top w:val="nil"/>
              <w:left w:val="nil"/>
              <w:bottom w:val="single" w:color="auto" w:sz="8" w:space="0"/>
              <w:right w:val="single" w:color="auto" w:sz="8" w:space="0"/>
            </w:tcBorders>
            <w:shd w:val="clear" w:color="auto" w:fill="auto"/>
            <w:vAlign w:val="center"/>
          </w:tcPr>
          <w:p w14:paraId="257C959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399986D">
            <w:pPr>
              <w:widowControl/>
              <w:spacing w:line="400" w:lineRule="exact"/>
              <w:jc w:val="center"/>
              <w:rPr>
                <w:rFonts w:ascii="宋体" w:cs="宋体"/>
                <w:kern w:val="0"/>
                <w:szCs w:val="21"/>
              </w:rPr>
            </w:pPr>
            <w:r>
              <w:rPr>
                <w:rFonts w:hint="eastAsia" w:ascii="宋体" w:cs="宋体"/>
                <w:kern w:val="0"/>
                <w:szCs w:val="21"/>
              </w:rPr>
              <w:t>48</w:t>
            </w:r>
          </w:p>
        </w:tc>
      </w:tr>
      <w:tr w14:paraId="00AF91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2E3CD0">
            <w:pPr>
              <w:jc w:val="center"/>
              <w:rPr>
                <w:rFonts w:cs="宋体" w:asciiTheme="minorEastAsia" w:hAnsiTheme="minorEastAsia" w:eastAsiaTheme="minorEastAsia"/>
                <w:szCs w:val="21"/>
              </w:rPr>
            </w:pPr>
            <w:r>
              <w:rPr>
                <w:rFonts w:hint="eastAsia" w:asciiTheme="minorEastAsia" w:hAnsiTheme="minorEastAsia" w:eastAsiaTheme="minorEastAsia"/>
                <w:szCs w:val="21"/>
              </w:rPr>
              <w:t>2052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3FD801">
            <w:pPr>
              <w:widowControl/>
              <w:spacing w:line="400" w:lineRule="exact"/>
              <w:jc w:val="center"/>
              <w:rPr>
                <w:rFonts w:ascii="宋体" w:cs="宋体"/>
                <w:kern w:val="0"/>
                <w:szCs w:val="21"/>
              </w:rPr>
            </w:pPr>
            <w:r>
              <w:rPr>
                <w:rFonts w:hint="eastAsia" w:ascii="宋体" w:cs="宋体"/>
                <w:kern w:val="0"/>
                <w:szCs w:val="21"/>
              </w:rPr>
              <w:t>酸性氧化铝固相萃取柱</w:t>
            </w:r>
          </w:p>
        </w:tc>
        <w:tc>
          <w:tcPr>
            <w:tcW w:w="3260" w:type="dxa"/>
            <w:tcBorders>
              <w:top w:val="nil"/>
              <w:left w:val="nil"/>
              <w:bottom w:val="single" w:color="auto" w:sz="8" w:space="0"/>
              <w:right w:val="single" w:color="auto" w:sz="8" w:space="0"/>
            </w:tcBorders>
            <w:shd w:val="clear" w:color="auto" w:fill="auto"/>
            <w:vAlign w:val="center"/>
          </w:tcPr>
          <w:p w14:paraId="7112BAA0">
            <w:pPr>
              <w:widowControl/>
              <w:spacing w:line="400" w:lineRule="exact"/>
              <w:jc w:val="center"/>
              <w:rPr>
                <w:rFonts w:ascii="宋体" w:cs="宋体"/>
                <w:kern w:val="0"/>
                <w:szCs w:val="21"/>
              </w:rPr>
            </w:pPr>
            <w:r>
              <w:rPr>
                <w:rFonts w:hint="eastAsia" w:ascii="宋体" w:cs="宋体"/>
                <w:kern w:val="0"/>
                <w:szCs w:val="21"/>
              </w:rPr>
              <w:t>酸性氧化铝SPE小柱</w:t>
            </w:r>
          </w:p>
        </w:tc>
        <w:tc>
          <w:tcPr>
            <w:tcW w:w="709" w:type="dxa"/>
            <w:tcBorders>
              <w:top w:val="nil"/>
              <w:left w:val="nil"/>
              <w:bottom w:val="single" w:color="auto" w:sz="8" w:space="0"/>
              <w:right w:val="single" w:color="auto" w:sz="8" w:space="0"/>
            </w:tcBorders>
            <w:shd w:val="clear" w:color="auto" w:fill="auto"/>
            <w:vAlign w:val="center"/>
          </w:tcPr>
          <w:p w14:paraId="30D280C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6604D9D">
            <w:pPr>
              <w:widowControl/>
              <w:spacing w:line="400" w:lineRule="exact"/>
              <w:jc w:val="center"/>
              <w:rPr>
                <w:rFonts w:ascii="宋体" w:cs="宋体"/>
                <w:kern w:val="0"/>
                <w:szCs w:val="21"/>
              </w:rPr>
            </w:pPr>
            <w:r>
              <w:rPr>
                <w:rFonts w:hint="eastAsia" w:ascii="宋体" w:cs="宋体"/>
                <w:kern w:val="0"/>
                <w:szCs w:val="21"/>
              </w:rPr>
              <w:t>300</w:t>
            </w:r>
          </w:p>
        </w:tc>
      </w:tr>
      <w:tr w14:paraId="2FDFB4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5BB305">
            <w:pPr>
              <w:jc w:val="center"/>
              <w:rPr>
                <w:rFonts w:cs="宋体" w:asciiTheme="minorEastAsia" w:hAnsiTheme="minorEastAsia" w:eastAsiaTheme="minorEastAsia"/>
                <w:szCs w:val="21"/>
              </w:rPr>
            </w:pPr>
            <w:r>
              <w:rPr>
                <w:rFonts w:hint="eastAsia" w:asciiTheme="minorEastAsia" w:hAnsiTheme="minorEastAsia" w:eastAsiaTheme="minorEastAsia"/>
                <w:szCs w:val="21"/>
              </w:rPr>
              <w:t>2053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A3CB33">
            <w:pPr>
              <w:widowControl/>
              <w:spacing w:line="400" w:lineRule="exact"/>
              <w:jc w:val="center"/>
              <w:rPr>
                <w:rFonts w:ascii="宋体" w:cs="宋体"/>
                <w:kern w:val="0"/>
                <w:szCs w:val="21"/>
              </w:rPr>
            </w:pPr>
            <w:r>
              <w:rPr>
                <w:rFonts w:hint="eastAsia" w:ascii="宋体" w:cs="宋体"/>
                <w:kern w:val="0"/>
                <w:szCs w:val="21"/>
              </w:rPr>
              <w:t>索氏提取器</w:t>
            </w:r>
          </w:p>
        </w:tc>
        <w:tc>
          <w:tcPr>
            <w:tcW w:w="3260" w:type="dxa"/>
            <w:tcBorders>
              <w:top w:val="nil"/>
              <w:left w:val="nil"/>
              <w:bottom w:val="single" w:color="auto" w:sz="8" w:space="0"/>
              <w:right w:val="single" w:color="auto" w:sz="8" w:space="0"/>
            </w:tcBorders>
            <w:shd w:val="clear" w:color="auto" w:fill="auto"/>
            <w:vAlign w:val="center"/>
          </w:tcPr>
          <w:p w14:paraId="31E88030">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0F752203">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0A304AF1">
            <w:pPr>
              <w:widowControl/>
              <w:spacing w:line="400" w:lineRule="exact"/>
              <w:jc w:val="center"/>
              <w:rPr>
                <w:rFonts w:ascii="宋体" w:cs="宋体"/>
                <w:kern w:val="0"/>
                <w:szCs w:val="21"/>
              </w:rPr>
            </w:pPr>
            <w:r>
              <w:rPr>
                <w:rFonts w:hint="eastAsia" w:ascii="宋体" w:cs="宋体"/>
                <w:kern w:val="0"/>
                <w:szCs w:val="21"/>
              </w:rPr>
              <w:t>90.2</w:t>
            </w:r>
          </w:p>
        </w:tc>
      </w:tr>
      <w:tr w14:paraId="380068C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DC52B5">
            <w:pPr>
              <w:jc w:val="center"/>
              <w:rPr>
                <w:rFonts w:cs="宋体" w:asciiTheme="minorEastAsia" w:hAnsiTheme="minorEastAsia" w:eastAsiaTheme="minorEastAsia"/>
                <w:szCs w:val="21"/>
              </w:rPr>
            </w:pPr>
            <w:r>
              <w:rPr>
                <w:rFonts w:hint="eastAsia" w:asciiTheme="minorEastAsia" w:hAnsiTheme="minorEastAsia" w:eastAsiaTheme="minorEastAsia"/>
                <w:szCs w:val="21"/>
              </w:rPr>
              <w:t>2054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D779DB">
            <w:pPr>
              <w:widowControl/>
              <w:spacing w:line="400" w:lineRule="exact"/>
              <w:jc w:val="center"/>
              <w:rPr>
                <w:rFonts w:ascii="宋体" w:cs="宋体"/>
                <w:kern w:val="0"/>
                <w:szCs w:val="21"/>
              </w:rPr>
            </w:pPr>
            <w:r>
              <w:rPr>
                <w:rFonts w:hint="eastAsia" w:ascii="宋体" w:cs="宋体"/>
                <w:kern w:val="0"/>
                <w:szCs w:val="21"/>
              </w:rPr>
              <w:t>碳酸氢钠</w:t>
            </w:r>
          </w:p>
        </w:tc>
        <w:tc>
          <w:tcPr>
            <w:tcW w:w="3260" w:type="dxa"/>
            <w:tcBorders>
              <w:top w:val="nil"/>
              <w:left w:val="nil"/>
              <w:bottom w:val="single" w:color="auto" w:sz="8" w:space="0"/>
              <w:right w:val="single" w:color="auto" w:sz="8" w:space="0"/>
            </w:tcBorders>
            <w:shd w:val="clear" w:color="auto" w:fill="auto"/>
            <w:vAlign w:val="center"/>
          </w:tcPr>
          <w:p w14:paraId="40E0C422">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6831156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E3E6869">
            <w:pPr>
              <w:widowControl/>
              <w:spacing w:line="400" w:lineRule="exact"/>
              <w:jc w:val="center"/>
              <w:rPr>
                <w:rFonts w:ascii="宋体" w:cs="宋体"/>
                <w:kern w:val="0"/>
                <w:szCs w:val="21"/>
              </w:rPr>
            </w:pPr>
            <w:r>
              <w:rPr>
                <w:rFonts w:hint="eastAsia" w:ascii="宋体" w:cs="宋体"/>
                <w:kern w:val="0"/>
                <w:szCs w:val="21"/>
              </w:rPr>
              <w:t>15</w:t>
            </w:r>
          </w:p>
        </w:tc>
      </w:tr>
      <w:tr w14:paraId="50251E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D002DC">
            <w:pPr>
              <w:jc w:val="center"/>
              <w:rPr>
                <w:rFonts w:cs="宋体" w:asciiTheme="minorEastAsia" w:hAnsiTheme="minorEastAsia" w:eastAsiaTheme="minorEastAsia"/>
                <w:szCs w:val="21"/>
              </w:rPr>
            </w:pPr>
            <w:r>
              <w:rPr>
                <w:rFonts w:hint="eastAsia" w:asciiTheme="minorEastAsia" w:hAnsiTheme="minorEastAsia" w:eastAsiaTheme="minorEastAsia"/>
                <w:szCs w:val="21"/>
              </w:rPr>
              <w:t>2055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2A84DD">
            <w:pPr>
              <w:widowControl/>
              <w:spacing w:line="400" w:lineRule="exact"/>
              <w:jc w:val="center"/>
              <w:rPr>
                <w:rFonts w:ascii="宋体" w:cs="宋体"/>
                <w:kern w:val="0"/>
                <w:szCs w:val="21"/>
              </w:rPr>
            </w:pPr>
            <w:r>
              <w:rPr>
                <w:rFonts w:hint="eastAsia" w:ascii="宋体" w:cs="宋体"/>
                <w:kern w:val="0"/>
                <w:szCs w:val="21"/>
              </w:rPr>
              <w:t>桃拉综合征荧光RT-PCR检测试剂盒</w:t>
            </w:r>
          </w:p>
        </w:tc>
        <w:tc>
          <w:tcPr>
            <w:tcW w:w="3260" w:type="dxa"/>
            <w:tcBorders>
              <w:top w:val="nil"/>
              <w:left w:val="nil"/>
              <w:bottom w:val="single" w:color="auto" w:sz="8" w:space="0"/>
              <w:right w:val="single" w:color="auto" w:sz="8" w:space="0"/>
            </w:tcBorders>
            <w:shd w:val="clear" w:color="auto" w:fill="auto"/>
            <w:vAlign w:val="center"/>
          </w:tcPr>
          <w:p w14:paraId="5CB7CFA0">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5A0CF2E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5102134">
            <w:pPr>
              <w:widowControl/>
              <w:spacing w:line="400" w:lineRule="exact"/>
              <w:jc w:val="center"/>
              <w:rPr>
                <w:rFonts w:ascii="宋体" w:cs="宋体"/>
                <w:kern w:val="0"/>
                <w:szCs w:val="21"/>
              </w:rPr>
            </w:pPr>
            <w:r>
              <w:rPr>
                <w:rFonts w:hint="eastAsia" w:ascii="宋体" w:cs="宋体"/>
                <w:kern w:val="0"/>
                <w:szCs w:val="21"/>
              </w:rPr>
              <w:t>1500</w:t>
            </w:r>
          </w:p>
        </w:tc>
      </w:tr>
      <w:tr w14:paraId="049D9A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127425">
            <w:pPr>
              <w:jc w:val="center"/>
              <w:rPr>
                <w:rFonts w:cs="宋体" w:asciiTheme="minorEastAsia" w:hAnsiTheme="minorEastAsia" w:eastAsiaTheme="minorEastAsia"/>
                <w:szCs w:val="21"/>
              </w:rPr>
            </w:pPr>
            <w:r>
              <w:rPr>
                <w:rFonts w:hint="eastAsia" w:asciiTheme="minorEastAsia" w:hAnsiTheme="minorEastAsia" w:eastAsiaTheme="minorEastAsia"/>
                <w:szCs w:val="21"/>
              </w:rPr>
              <w:t>2056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54A5D4">
            <w:pPr>
              <w:widowControl/>
              <w:spacing w:line="400" w:lineRule="exact"/>
              <w:jc w:val="center"/>
              <w:rPr>
                <w:rFonts w:ascii="宋体" w:cs="宋体"/>
                <w:kern w:val="0"/>
                <w:szCs w:val="21"/>
              </w:rPr>
            </w:pPr>
            <w:r>
              <w:rPr>
                <w:rFonts w:hint="eastAsia" w:ascii="宋体" w:cs="宋体"/>
                <w:kern w:val="0"/>
                <w:szCs w:val="21"/>
              </w:rPr>
              <w:t>陶瓷布氏漏斗</w:t>
            </w:r>
          </w:p>
        </w:tc>
        <w:tc>
          <w:tcPr>
            <w:tcW w:w="3260" w:type="dxa"/>
            <w:tcBorders>
              <w:top w:val="nil"/>
              <w:left w:val="nil"/>
              <w:bottom w:val="single" w:color="auto" w:sz="8" w:space="0"/>
              <w:right w:val="single" w:color="auto" w:sz="8" w:space="0"/>
            </w:tcBorders>
            <w:shd w:val="clear" w:color="auto" w:fill="auto"/>
            <w:vAlign w:val="center"/>
          </w:tcPr>
          <w:p w14:paraId="637B8C07">
            <w:pPr>
              <w:widowControl/>
              <w:spacing w:line="400" w:lineRule="exact"/>
              <w:jc w:val="center"/>
              <w:rPr>
                <w:rFonts w:ascii="宋体" w:cs="宋体"/>
                <w:kern w:val="0"/>
                <w:szCs w:val="21"/>
              </w:rPr>
            </w:pPr>
            <w:r>
              <w:rPr>
                <w:rFonts w:hint="eastAsia" w:ascii="宋体" w:cs="宋体"/>
                <w:kern w:val="0"/>
                <w:szCs w:val="21"/>
              </w:rPr>
              <w:t>直径 40mm</w:t>
            </w:r>
          </w:p>
        </w:tc>
        <w:tc>
          <w:tcPr>
            <w:tcW w:w="709" w:type="dxa"/>
            <w:tcBorders>
              <w:top w:val="nil"/>
              <w:left w:val="nil"/>
              <w:bottom w:val="single" w:color="auto" w:sz="8" w:space="0"/>
              <w:right w:val="single" w:color="auto" w:sz="8" w:space="0"/>
            </w:tcBorders>
            <w:shd w:val="clear" w:color="auto" w:fill="auto"/>
            <w:vAlign w:val="center"/>
          </w:tcPr>
          <w:p w14:paraId="3704431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BA8ADEE">
            <w:pPr>
              <w:widowControl/>
              <w:spacing w:line="400" w:lineRule="exact"/>
              <w:jc w:val="center"/>
              <w:rPr>
                <w:rFonts w:ascii="宋体" w:cs="宋体"/>
                <w:kern w:val="0"/>
                <w:szCs w:val="21"/>
              </w:rPr>
            </w:pPr>
            <w:r>
              <w:rPr>
                <w:rFonts w:hint="eastAsia" w:ascii="宋体" w:cs="宋体"/>
                <w:kern w:val="0"/>
                <w:szCs w:val="21"/>
              </w:rPr>
              <w:t>7.3</w:t>
            </w:r>
          </w:p>
        </w:tc>
      </w:tr>
      <w:tr w14:paraId="124696E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6120C4">
            <w:pPr>
              <w:jc w:val="center"/>
              <w:rPr>
                <w:rFonts w:cs="宋体" w:asciiTheme="minorEastAsia" w:hAnsiTheme="minorEastAsia" w:eastAsiaTheme="minorEastAsia"/>
                <w:szCs w:val="21"/>
              </w:rPr>
            </w:pPr>
            <w:r>
              <w:rPr>
                <w:rFonts w:hint="eastAsia" w:asciiTheme="minorEastAsia" w:hAnsiTheme="minorEastAsia" w:eastAsiaTheme="minorEastAsia"/>
                <w:szCs w:val="21"/>
              </w:rPr>
              <w:t>2057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ADDDC2">
            <w:pPr>
              <w:widowControl/>
              <w:spacing w:line="400" w:lineRule="exact"/>
              <w:jc w:val="center"/>
              <w:rPr>
                <w:rFonts w:ascii="宋体" w:cs="宋体"/>
                <w:kern w:val="0"/>
                <w:szCs w:val="21"/>
              </w:rPr>
            </w:pPr>
            <w:r>
              <w:rPr>
                <w:rFonts w:hint="eastAsia" w:ascii="宋体" w:cs="宋体"/>
                <w:kern w:val="0"/>
                <w:szCs w:val="21"/>
              </w:rPr>
              <w:t>陶瓷布氏漏斗</w:t>
            </w:r>
          </w:p>
        </w:tc>
        <w:tc>
          <w:tcPr>
            <w:tcW w:w="3260" w:type="dxa"/>
            <w:tcBorders>
              <w:top w:val="nil"/>
              <w:left w:val="nil"/>
              <w:bottom w:val="single" w:color="auto" w:sz="8" w:space="0"/>
              <w:right w:val="single" w:color="auto" w:sz="8" w:space="0"/>
            </w:tcBorders>
            <w:shd w:val="clear" w:color="auto" w:fill="auto"/>
            <w:vAlign w:val="center"/>
          </w:tcPr>
          <w:p w14:paraId="23F0D013">
            <w:pPr>
              <w:widowControl/>
              <w:spacing w:line="400" w:lineRule="exact"/>
              <w:jc w:val="center"/>
              <w:rPr>
                <w:rFonts w:ascii="宋体" w:cs="宋体"/>
                <w:kern w:val="0"/>
                <w:szCs w:val="21"/>
              </w:rPr>
            </w:pPr>
            <w:r>
              <w:rPr>
                <w:rFonts w:hint="eastAsia" w:ascii="宋体" w:cs="宋体"/>
                <w:kern w:val="0"/>
                <w:szCs w:val="21"/>
              </w:rPr>
              <w:t>直径 60mm</w:t>
            </w:r>
          </w:p>
        </w:tc>
        <w:tc>
          <w:tcPr>
            <w:tcW w:w="709" w:type="dxa"/>
            <w:tcBorders>
              <w:top w:val="nil"/>
              <w:left w:val="nil"/>
              <w:bottom w:val="single" w:color="auto" w:sz="8" w:space="0"/>
              <w:right w:val="single" w:color="auto" w:sz="8" w:space="0"/>
            </w:tcBorders>
            <w:shd w:val="clear" w:color="auto" w:fill="auto"/>
            <w:vAlign w:val="center"/>
          </w:tcPr>
          <w:p w14:paraId="45C4A9C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52C4F9E">
            <w:pPr>
              <w:widowControl/>
              <w:spacing w:line="400" w:lineRule="exact"/>
              <w:jc w:val="center"/>
              <w:rPr>
                <w:rFonts w:ascii="宋体" w:cs="宋体"/>
                <w:kern w:val="0"/>
                <w:szCs w:val="21"/>
              </w:rPr>
            </w:pPr>
            <w:r>
              <w:rPr>
                <w:rFonts w:hint="eastAsia" w:ascii="宋体" w:cs="宋体"/>
                <w:kern w:val="0"/>
                <w:szCs w:val="21"/>
              </w:rPr>
              <w:t>8.7</w:t>
            </w:r>
          </w:p>
        </w:tc>
      </w:tr>
      <w:tr w14:paraId="3B401FC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447BEA">
            <w:pPr>
              <w:jc w:val="center"/>
              <w:rPr>
                <w:rFonts w:cs="宋体" w:asciiTheme="minorEastAsia" w:hAnsiTheme="minorEastAsia" w:eastAsiaTheme="minorEastAsia"/>
                <w:szCs w:val="21"/>
              </w:rPr>
            </w:pPr>
            <w:r>
              <w:rPr>
                <w:rFonts w:hint="eastAsia" w:asciiTheme="minorEastAsia" w:hAnsiTheme="minorEastAsia" w:eastAsiaTheme="minorEastAsia"/>
                <w:szCs w:val="21"/>
              </w:rPr>
              <w:t>2058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632D99">
            <w:pPr>
              <w:widowControl/>
              <w:spacing w:line="400" w:lineRule="exact"/>
              <w:jc w:val="center"/>
              <w:rPr>
                <w:rFonts w:ascii="宋体" w:cs="宋体"/>
                <w:kern w:val="0"/>
                <w:szCs w:val="21"/>
              </w:rPr>
            </w:pPr>
            <w:r>
              <w:rPr>
                <w:rFonts w:hint="eastAsia" w:ascii="宋体" w:cs="宋体"/>
                <w:kern w:val="0"/>
                <w:szCs w:val="21"/>
              </w:rPr>
              <w:t>陶瓷布氏漏斗</w:t>
            </w:r>
          </w:p>
        </w:tc>
        <w:tc>
          <w:tcPr>
            <w:tcW w:w="3260" w:type="dxa"/>
            <w:tcBorders>
              <w:top w:val="nil"/>
              <w:left w:val="nil"/>
              <w:bottom w:val="single" w:color="auto" w:sz="8" w:space="0"/>
              <w:right w:val="single" w:color="auto" w:sz="8" w:space="0"/>
            </w:tcBorders>
            <w:shd w:val="clear" w:color="auto" w:fill="auto"/>
            <w:vAlign w:val="center"/>
          </w:tcPr>
          <w:p w14:paraId="5148E52D">
            <w:pPr>
              <w:widowControl/>
              <w:spacing w:line="400" w:lineRule="exact"/>
              <w:jc w:val="center"/>
              <w:rPr>
                <w:rFonts w:ascii="宋体" w:cs="宋体"/>
                <w:kern w:val="0"/>
                <w:szCs w:val="21"/>
              </w:rPr>
            </w:pPr>
            <w:r>
              <w:rPr>
                <w:rFonts w:hint="eastAsia" w:ascii="宋体" w:cs="宋体"/>
                <w:kern w:val="0"/>
                <w:szCs w:val="21"/>
              </w:rPr>
              <w:t>直径 80mm</w:t>
            </w:r>
          </w:p>
        </w:tc>
        <w:tc>
          <w:tcPr>
            <w:tcW w:w="709" w:type="dxa"/>
            <w:tcBorders>
              <w:top w:val="nil"/>
              <w:left w:val="nil"/>
              <w:bottom w:val="single" w:color="auto" w:sz="8" w:space="0"/>
              <w:right w:val="single" w:color="auto" w:sz="8" w:space="0"/>
            </w:tcBorders>
            <w:shd w:val="clear" w:color="auto" w:fill="auto"/>
            <w:vAlign w:val="center"/>
          </w:tcPr>
          <w:p w14:paraId="18B978A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549C591">
            <w:pPr>
              <w:widowControl/>
              <w:spacing w:line="400" w:lineRule="exact"/>
              <w:jc w:val="center"/>
              <w:rPr>
                <w:rFonts w:ascii="宋体" w:cs="宋体"/>
                <w:kern w:val="0"/>
                <w:szCs w:val="21"/>
              </w:rPr>
            </w:pPr>
            <w:r>
              <w:rPr>
                <w:rFonts w:hint="eastAsia" w:ascii="宋体" w:cs="宋体"/>
                <w:kern w:val="0"/>
                <w:szCs w:val="21"/>
              </w:rPr>
              <w:t>11.6</w:t>
            </w:r>
          </w:p>
        </w:tc>
      </w:tr>
      <w:tr w14:paraId="11E0B7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D1DA00">
            <w:pPr>
              <w:jc w:val="center"/>
              <w:rPr>
                <w:rFonts w:cs="宋体" w:asciiTheme="minorEastAsia" w:hAnsiTheme="minorEastAsia" w:eastAsiaTheme="minorEastAsia"/>
                <w:szCs w:val="21"/>
              </w:rPr>
            </w:pPr>
            <w:r>
              <w:rPr>
                <w:rFonts w:hint="eastAsia" w:asciiTheme="minorEastAsia" w:hAnsiTheme="minorEastAsia" w:eastAsiaTheme="minorEastAsia"/>
                <w:szCs w:val="21"/>
              </w:rPr>
              <w:t>2059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96825C">
            <w:pPr>
              <w:widowControl/>
              <w:spacing w:line="400" w:lineRule="exact"/>
              <w:jc w:val="center"/>
              <w:rPr>
                <w:rFonts w:ascii="宋体" w:cs="宋体"/>
                <w:kern w:val="0"/>
                <w:szCs w:val="21"/>
              </w:rPr>
            </w:pPr>
            <w:r>
              <w:rPr>
                <w:rFonts w:hint="eastAsia" w:ascii="宋体" w:cs="宋体"/>
                <w:kern w:val="0"/>
                <w:szCs w:val="21"/>
              </w:rPr>
              <w:t>陶瓷均质子</w:t>
            </w:r>
          </w:p>
        </w:tc>
        <w:tc>
          <w:tcPr>
            <w:tcW w:w="3260" w:type="dxa"/>
            <w:tcBorders>
              <w:top w:val="nil"/>
              <w:left w:val="nil"/>
              <w:bottom w:val="single" w:color="auto" w:sz="8" w:space="0"/>
              <w:right w:val="single" w:color="auto" w:sz="8" w:space="0"/>
            </w:tcBorders>
            <w:shd w:val="clear" w:color="auto" w:fill="auto"/>
            <w:vAlign w:val="center"/>
          </w:tcPr>
          <w:p w14:paraId="5F188193">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2167796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A528245">
            <w:pPr>
              <w:widowControl/>
              <w:spacing w:line="400" w:lineRule="exact"/>
              <w:jc w:val="center"/>
              <w:rPr>
                <w:rFonts w:ascii="宋体" w:cs="宋体"/>
                <w:kern w:val="0"/>
                <w:szCs w:val="21"/>
              </w:rPr>
            </w:pPr>
            <w:r>
              <w:rPr>
                <w:rFonts w:hint="eastAsia" w:ascii="宋体" w:cs="宋体"/>
                <w:kern w:val="0"/>
                <w:szCs w:val="21"/>
              </w:rPr>
              <w:t>160</w:t>
            </w:r>
          </w:p>
        </w:tc>
      </w:tr>
      <w:tr w14:paraId="11A08CE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49B747">
            <w:pPr>
              <w:jc w:val="center"/>
              <w:rPr>
                <w:rFonts w:cs="宋体" w:asciiTheme="minorEastAsia" w:hAnsiTheme="minorEastAsia" w:eastAsiaTheme="minorEastAsia"/>
                <w:szCs w:val="21"/>
              </w:rPr>
            </w:pPr>
            <w:r>
              <w:rPr>
                <w:rFonts w:hint="eastAsia" w:asciiTheme="minorEastAsia" w:hAnsiTheme="minorEastAsia" w:eastAsiaTheme="minorEastAsia"/>
                <w:szCs w:val="21"/>
              </w:rPr>
              <w:t>2060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16DA0A">
            <w:pPr>
              <w:widowControl/>
              <w:spacing w:line="400" w:lineRule="exact"/>
              <w:jc w:val="center"/>
              <w:rPr>
                <w:rFonts w:ascii="宋体" w:cs="宋体"/>
                <w:kern w:val="0"/>
                <w:szCs w:val="21"/>
              </w:rPr>
            </w:pPr>
            <w:r>
              <w:rPr>
                <w:rFonts w:hint="eastAsia" w:ascii="宋体" w:cs="宋体"/>
                <w:kern w:val="0"/>
                <w:szCs w:val="21"/>
              </w:rPr>
              <w:t>陶瓷研钵(直径10厘米)</w:t>
            </w:r>
          </w:p>
        </w:tc>
        <w:tc>
          <w:tcPr>
            <w:tcW w:w="3260" w:type="dxa"/>
            <w:tcBorders>
              <w:top w:val="nil"/>
              <w:left w:val="nil"/>
              <w:bottom w:val="single" w:color="auto" w:sz="8" w:space="0"/>
              <w:right w:val="single" w:color="auto" w:sz="8" w:space="0"/>
            </w:tcBorders>
            <w:shd w:val="clear" w:color="auto" w:fill="auto"/>
            <w:vAlign w:val="center"/>
          </w:tcPr>
          <w:p w14:paraId="01545A13">
            <w:pPr>
              <w:widowControl/>
              <w:spacing w:line="400" w:lineRule="exact"/>
              <w:jc w:val="center"/>
              <w:rPr>
                <w:rFonts w:ascii="宋体" w:cs="宋体"/>
                <w:kern w:val="0"/>
                <w:szCs w:val="21"/>
              </w:rPr>
            </w:pPr>
            <w:r>
              <w:rPr>
                <w:rFonts w:hint="eastAsia" w:ascii="宋体" w:cs="宋体"/>
                <w:kern w:val="0"/>
                <w:szCs w:val="21"/>
              </w:rPr>
              <w:t>(碗+棒=1套)</w:t>
            </w:r>
          </w:p>
        </w:tc>
        <w:tc>
          <w:tcPr>
            <w:tcW w:w="709" w:type="dxa"/>
            <w:tcBorders>
              <w:top w:val="nil"/>
              <w:left w:val="nil"/>
              <w:bottom w:val="single" w:color="auto" w:sz="8" w:space="0"/>
              <w:right w:val="single" w:color="auto" w:sz="8" w:space="0"/>
            </w:tcBorders>
            <w:shd w:val="clear" w:color="auto" w:fill="auto"/>
            <w:vAlign w:val="center"/>
          </w:tcPr>
          <w:p w14:paraId="1E1F22F1">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6C732E9E">
            <w:pPr>
              <w:widowControl/>
              <w:spacing w:line="400" w:lineRule="exact"/>
              <w:jc w:val="center"/>
              <w:rPr>
                <w:rFonts w:ascii="宋体" w:cs="宋体"/>
                <w:kern w:val="0"/>
                <w:szCs w:val="21"/>
              </w:rPr>
            </w:pPr>
            <w:r>
              <w:rPr>
                <w:rFonts w:hint="eastAsia" w:ascii="宋体" w:cs="宋体"/>
                <w:kern w:val="0"/>
                <w:szCs w:val="21"/>
              </w:rPr>
              <w:t>10</w:t>
            </w:r>
          </w:p>
        </w:tc>
      </w:tr>
      <w:tr w14:paraId="2E4512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A052A8">
            <w:pPr>
              <w:jc w:val="center"/>
              <w:rPr>
                <w:rFonts w:cs="宋体" w:asciiTheme="minorEastAsia" w:hAnsiTheme="minorEastAsia" w:eastAsiaTheme="minorEastAsia"/>
                <w:szCs w:val="21"/>
              </w:rPr>
            </w:pPr>
            <w:r>
              <w:rPr>
                <w:rFonts w:hint="eastAsia" w:asciiTheme="minorEastAsia" w:hAnsiTheme="minorEastAsia" w:eastAsiaTheme="minorEastAsia"/>
                <w:szCs w:val="21"/>
              </w:rPr>
              <w:t>2061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9E4319">
            <w:pPr>
              <w:widowControl/>
              <w:spacing w:line="400" w:lineRule="exact"/>
              <w:jc w:val="center"/>
              <w:rPr>
                <w:rFonts w:ascii="宋体" w:cs="宋体"/>
                <w:kern w:val="0"/>
                <w:szCs w:val="21"/>
              </w:rPr>
            </w:pPr>
            <w:r>
              <w:rPr>
                <w:rFonts w:hint="eastAsia" w:ascii="宋体" w:cs="宋体"/>
                <w:kern w:val="0"/>
                <w:szCs w:val="21"/>
              </w:rPr>
              <w:t>套箍 (石墨)</w:t>
            </w:r>
          </w:p>
        </w:tc>
        <w:tc>
          <w:tcPr>
            <w:tcW w:w="3260" w:type="dxa"/>
            <w:tcBorders>
              <w:top w:val="nil"/>
              <w:left w:val="nil"/>
              <w:bottom w:val="single" w:color="auto" w:sz="8" w:space="0"/>
              <w:right w:val="single" w:color="auto" w:sz="8" w:space="0"/>
            </w:tcBorders>
            <w:shd w:val="clear" w:color="auto" w:fill="auto"/>
            <w:vAlign w:val="center"/>
          </w:tcPr>
          <w:p w14:paraId="1392D4FC">
            <w:pPr>
              <w:widowControl/>
              <w:spacing w:line="400" w:lineRule="exact"/>
              <w:jc w:val="center"/>
              <w:rPr>
                <w:rFonts w:ascii="宋体" w:cs="宋体"/>
                <w:kern w:val="0"/>
                <w:szCs w:val="21"/>
              </w:rPr>
            </w:pPr>
            <w:r>
              <w:rPr>
                <w:rFonts w:hint="eastAsia" w:ascii="宋体" w:cs="宋体"/>
                <w:kern w:val="0"/>
                <w:szCs w:val="21"/>
              </w:rPr>
              <w:t>Graphite Ferrule ForAgilent  0.45-0.53 ，10 个/包</w:t>
            </w:r>
          </w:p>
        </w:tc>
        <w:tc>
          <w:tcPr>
            <w:tcW w:w="709" w:type="dxa"/>
            <w:tcBorders>
              <w:top w:val="nil"/>
              <w:left w:val="nil"/>
              <w:bottom w:val="single" w:color="auto" w:sz="8" w:space="0"/>
              <w:right w:val="single" w:color="auto" w:sz="8" w:space="0"/>
            </w:tcBorders>
            <w:shd w:val="clear" w:color="auto" w:fill="auto"/>
            <w:vAlign w:val="center"/>
          </w:tcPr>
          <w:p w14:paraId="54A0F0C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6CAA3CA">
            <w:pPr>
              <w:widowControl/>
              <w:spacing w:line="400" w:lineRule="exact"/>
              <w:jc w:val="center"/>
              <w:rPr>
                <w:rFonts w:ascii="宋体" w:cs="宋体"/>
                <w:kern w:val="0"/>
                <w:szCs w:val="21"/>
              </w:rPr>
            </w:pPr>
            <w:r>
              <w:rPr>
                <w:rFonts w:hint="eastAsia" w:ascii="宋体" w:cs="宋体"/>
                <w:kern w:val="0"/>
                <w:szCs w:val="21"/>
              </w:rPr>
              <w:t>309</w:t>
            </w:r>
          </w:p>
        </w:tc>
      </w:tr>
      <w:tr w14:paraId="71B60C4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85E763">
            <w:pPr>
              <w:jc w:val="center"/>
              <w:rPr>
                <w:rFonts w:cs="宋体" w:asciiTheme="minorEastAsia" w:hAnsiTheme="minorEastAsia" w:eastAsiaTheme="minorEastAsia"/>
                <w:szCs w:val="21"/>
              </w:rPr>
            </w:pPr>
            <w:r>
              <w:rPr>
                <w:rFonts w:hint="eastAsia" w:asciiTheme="minorEastAsia" w:hAnsiTheme="minorEastAsia" w:eastAsiaTheme="minorEastAsia"/>
                <w:szCs w:val="21"/>
              </w:rPr>
              <w:t>2062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1815BD">
            <w:pPr>
              <w:widowControl/>
              <w:spacing w:line="400" w:lineRule="exact"/>
              <w:jc w:val="center"/>
              <w:rPr>
                <w:rFonts w:ascii="宋体" w:cs="宋体"/>
                <w:kern w:val="0"/>
                <w:szCs w:val="21"/>
              </w:rPr>
            </w:pPr>
            <w:r>
              <w:rPr>
                <w:rFonts w:hint="eastAsia" w:ascii="宋体" w:cs="宋体"/>
                <w:kern w:val="0"/>
                <w:szCs w:val="21"/>
              </w:rPr>
              <w:t>梯形移液管架</w:t>
            </w:r>
          </w:p>
        </w:tc>
        <w:tc>
          <w:tcPr>
            <w:tcW w:w="3260" w:type="dxa"/>
            <w:tcBorders>
              <w:top w:val="nil"/>
              <w:left w:val="nil"/>
              <w:bottom w:val="single" w:color="auto" w:sz="8" w:space="0"/>
              <w:right w:val="single" w:color="auto" w:sz="8" w:space="0"/>
            </w:tcBorders>
            <w:shd w:val="clear" w:color="auto" w:fill="auto"/>
            <w:vAlign w:val="center"/>
          </w:tcPr>
          <w:p w14:paraId="388F19F7">
            <w:pPr>
              <w:widowControl/>
              <w:spacing w:line="400" w:lineRule="exact"/>
              <w:jc w:val="center"/>
              <w:rPr>
                <w:rFonts w:ascii="宋体" w:cs="宋体"/>
                <w:kern w:val="0"/>
                <w:szCs w:val="21"/>
              </w:rPr>
            </w:pPr>
            <w:r>
              <w:rPr>
                <w:rFonts w:hint="eastAsia" w:ascii="宋体" w:cs="宋体"/>
                <w:kern w:val="0"/>
                <w:szCs w:val="21"/>
              </w:rPr>
              <w:t>有机玻璃</w:t>
            </w:r>
          </w:p>
        </w:tc>
        <w:tc>
          <w:tcPr>
            <w:tcW w:w="709" w:type="dxa"/>
            <w:tcBorders>
              <w:top w:val="nil"/>
              <w:left w:val="nil"/>
              <w:bottom w:val="single" w:color="auto" w:sz="8" w:space="0"/>
              <w:right w:val="single" w:color="auto" w:sz="8" w:space="0"/>
            </w:tcBorders>
            <w:shd w:val="clear" w:color="auto" w:fill="auto"/>
            <w:vAlign w:val="center"/>
          </w:tcPr>
          <w:p w14:paraId="41AAE18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84380FF">
            <w:pPr>
              <w:widowControl/>
              <w:spacing w:line="400" w:lineRule="exact"/>
              <w:jc w:val="center"/>
              <w:rPr>
                <w:rFonts w:ascii="宋体" w:cs="宋体"/>
                <w:kern w:val="0"/>
                <w:szCs w:val="21"/>
              </w:rPr>
            </w:pPr>
            <w:r>
              <w:rPr>
                <w:rFonts w:hint="eastAsia" w:ascii="宋体" w:cs="宋体"/>
                <w:kern w:val="0"/>
                <w:szCs w:val="21"/>
              </w:rPr>
              <w:t>35</w:t>
            </w:r>
          </w:p>
        </w:tc>
      </w:tr>
      <w:tr w14:paraId="7078B25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FEBB82">
            <w:pPr>
              <w:jc w:val="center"/>
              <w:rPr>
                <w:rFonts w:cs="宋体" w:asciiTheme="minorEastAsia" w:hAnsiTheme="minorEastAsia" w:eastAsiaTheme="minorEastAsia"/>
                <w:szCs w:val="21"/>
              </w:rPr>
            </w:pPr>
            <w:r>
              <w:rPr>
                <w:rFonts w:hint="eastAsia" w:asciiTheme="minorEastAsia" w:hAnsiTheme="minorEastAsia" w:eastAsiaTheme="minorEastAsia"/>
                <w:szCs w:val="21"/>
              </w:rPr>
              <w:t>2063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AD4EB8">
            <w:pPr>
              <w:widowControl/>
              <w:spacing w:line="400" w:lineRule="exact"/>
              <w:jc w:val="center"/>
              <w:rPr>
                <w:rFonts w:ascii="宋体" w:cs="宋体"/>
                <w:kern w:val="0"/>
                <w:szCs w:val="21"/>
              </w:rPr>
            </w:pPr>
            <w:r>
              <w:rPr>
                <w:rFonts w:hint="eastAsia" w:ascii="宋体" w:cs="宋体"/>
                <w:kern w:val="0"/>
                <w:szCs w:val="21"/>
              </w:rPr>
              <w:t>提取包</w:t>
            </w:r>
          </w:p>
        </w:tc>
        <w:tc>
          <w:tcPr>
            <w:tcW w:w="3260" w:type="dxa"/>
            <w:tcBorders>
              <w:top w:val="nil"/>
              <w:left w:val="nil"/>
              <w:bottom w:val="single" w:color="auto" w:sz="8" w:space="0"/>
              <w:right w:val="single" w:color="auto" w:sz="8" w:space="0"/>
            </w:tcBorders>
            <w:shd w:val="clear" w:color="auto" w:fill="auto"/>
            <w:vAlign w:val="center"/>
          </w:tcPr>
          <w:p w14:paraId="44D794D3">
            <w:pPr>
              <w:widowControl/>
              <w:spacing w:line="400" w:lineRule="exact"/>
              <w:jc w:val="center"/>
              <w:rPr>
                <w:rFonts w:ascii="宋体" w:cs="宋体"/>
                <w:kern w:val="0"/>
                <w:szCs w:val="21"/>
              </w:rPr>
            </w:pPr>
            <w:r>
              <w:rPr>
                <w:rFonts w:hint="eastAsia" w:ascii="宋体" w:cs="宋体"/>
                <w:kern w:val="0"/>
                <w:szCs w:val="21"/>
              </w:rPr>
              <w:t>4gMgSO</w:t>
            </w:r>
            <w:r>
              <w:rPr>
                <w:rFonts w:hint="eastAsia" w:ascii="宋体" w:cs="宋体"/>
                <w:kern w:val="0"/>
                <w:szCs w:val="21"/>
                <w:vertAlign w:val="subscript"/>
              </w:rPr>
              <w:t>4</w:t>
            </w:r>
            <w:r>
              <w:rPr>
                <w:rFonts w:hint="eastAsia" w:ascii="宋体" w:cs="宋体"/>
                <w:kern w:val="0"/>
                <w:szCs w:val="21"/>
              </w:rPr>
              <w:t xml:space="preserve"> 1gNaCl 1g Na</w:t>
            </w:r>
            <w:r>
              <w:rPr>
                <w:rFonts w:hint="eastAsia" w:ascii="宋体" w:cs="宋体"/>
                <w:kern w:val="0"/>
                <w:szCs w:val="21"/>
                <w:vertAlign w:val="subscript"/>
              </w:rPr>
              <w:t>3</w:t>
            </w:r>
            <w:r>
              <w:rPr>
                <w:rFonts w:hint="eastAsia" w:ascii="宋体" w:cs="宋体"/>
                <w:kern w:val="0"/>
                <w:szCs w:val="21"/>
              </w:rPr>
              <w:t>C</w:t>
            </w:r>
            <w:r>
              <w:rPr>
                <w:rFonts w:hint="eastAsia" w:ascii="宋体" w:cs="宋体"/>
                <w:kern w:val="0"/>
                <w:szCs w:val="21"/>
                <w:vertAlign w:val="subscript"/>
              </w:rPr>
              <w:t>6</w:t>
            </w:r>
            <w:r>
              <w:rPr>
                <w:rFonts w:hint="eastAsia" w:ascii="宋体" w:cs="宋体"/>
                <w:kern w:val="0"/>
                <w:szCs w:val="21"/>
              </w:rPr>
              <w:t>H</w:t>
            </w:r>
            <w:r>
              <w:rPr>
                <w:rFonts w:hint="eastAsia" w:ascii="宋体" w:cs="宋体"/>
                <w:kern w:val="0"/>
                <w:szCs w:val="21"/>
                <w:vertAlign w:val="subscript"/>
              </w:rPr>
              <w:t>5</w:t>
            </w:r>
            <w:r>
              <w:rPr>
                <w:rFonts w:hint="eastAsia" w:ascii="宋体" w:cs="宋体"/>
                <w:kern w:val="0"/>
                <w:szCs w:val="21"/>
              </w:rPr>
              <w:t>O</w:t>
            </w:r>
            <w:r>
              <w:rPr>
                <w:rFonts w:hint="eastAsia" w:ascii="宋体" w:cs="宋体"/>
                <w:kern w:val="0"/>
                <w:szCs w:val="21"/>
                <w:vertAlign w:val="subscript"/>
              </w:rPr>
              <w:t>7</w:t>
            </w:r>
            <w:r>
              <w:rPr>
                <w:rFonts w:hint="eastAsia" w:ascii="宋体" w:cs="宋体"/>
                <w:kern w:val="0"/>
                <w:szCs w:val="21"/>
              </w:rPr>
              <w:t xml:space="preserve"> 0.5g  C</w:t>
            </w:r>
            <w:r>
              <w:rPr>
                <w:rFonts w:hint="eastAsia" w:ascii="宋体" w:cs="宋体"/>
                <w:kern w:val="0"/>
                <w:szCs w:val="21"/>
                <w:vertAlign w:val="subscript"/>
              </w:rPr>
              <w:t>6</w:t>
            </w:r>
            <w:r>
              <w:rPr>
                <w:rFonts w:hint="eastAsia" w:ascii="宋体" w:cs="宋体"/>
                <w:kern w:val="0"/>
                <w:szCs w:val="21"/>
              </w:rPr>
              <w:t>H</w:t>
            </w:r>
            <w:r>
              <w:rPr>
                <w:rFonts w:hint="eastAsia" w:ascii="宋体" w:cs="宋体"/>
                <w:kern w:val="0"/>
                <w:szCs w:val="21"/>
                <w:vertAlign w:val="subscript"/>
              </w:rPr>
              <w:t>6</w:t>
            </w:r>
            <w:r>
              <w:rPr>
                <w:rFonts w:hint="eastAsia" w:ascii="宋体" w:cs="宋体"/>
                <w:kern w:val="0"/>
                <w:szCs w:val="21"/>
              </w:rPr>
              <w:t>Na</w:t>
            </w:r>
            <w:r>
              <w:rPr>
                <w:rFonts w:hint="eastAsia" w:ascii="宋体" w:cs="宋体"/>
                <w:kern w:val="0"/>
                <w:szCs w:val="21"/>
                <w:vertAlign w:val="subscript"/>
              </w:rPr>
              <w:t>2</w:t>
            </w:r>
            <w:r>
              <w:rPr>
                <w:rFonts w:hint="eastAsia" w:ascii="宋体" w:cs="宋体"/>
                <w:kern w:val="0"/>
                <w:szCs w:val="21"/>
              </w:rPr>
              <w:t>O</w:t>
            </w:r>
          </w:p>
        </w:tc>
        <w:tc>
          <w:tcPr>
            <w:tcW w:w="709" w:type="dxa"/>
            <w:tcBorders>
              <w:top w:val="nil"/>
              <w:left w:val="nil"/>
              <w:bottom w:val="single" w:color="auto" w:sz="8" w:space="0"/>
              <w:right w:val="single" w:color="auto" w:sz="8" w:space="0"/>
            </w:tcBorders>
            <w:shd w:val="clear" w:color="auto" w:fill="auto"/>
            <w:vAlign w:val="center"/>
          </w:tcPr>
          <w:p w14:paraId="35EB561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B716D16">
            <w:pPr>
              <w:widowControl/>
              <w:spacing w:line="400" w:lineRule="exact"/>
              <w:jc w:val="center"/>
              <w:rPr>
                <w:rFonts w:ascii="宋体" w:cs="宋体"/>
                <w:kern w:val="0"/>
                <w:szCs w:val="21"/>
              </w:rPr>
            </w:pPr>
            <w:r>
              <w:rPr>
                <w:rFonts w:hint="eastAsia" w:ascii="宋体" w:cs="宋体"/>
                <w:kern w:val="0"/>
                <w:szCs w:val="21"/>
              </w:rPr>
              <w:t>260</w:t>
            </w:r>
          </w:p>
        </w:tc>
      </w:tr>
      <w:tr w14:paraId="75A3075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223D7B">
            <w:pPr>
              <w:jc w:val="center"/>
              <w:rPr>
                <w:rFonts w:cs="宋体" w:asciiTheme="minorEastAsia" w:hAnsiTheme="minorEastAsia" w:eastAsiaTheme="minorEastAsia"/>
                <w:szCs w:val="21"/>
              </w:rPr>
            </w:pPr>
            <w:r>
              <w:rPr>
                <w:rFonts w:hint="eastAsia" w:asciiTheme="minorEastAsia" w:hAnsiTheme="minorEastAsia" w:eastAsiaTheme="minorEastAsia"/>
                <w:szCs w:val="21"/>
              </w:rPr>
              <w:t>2064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52C5EC">
            <w:pPr>
              <w:widowControl/>
              <w:spacing w:line="400" w:lineRule="exact"/>
              <w:jc w:val="center"/>
              <w:rPr>
                <w:rFonts w:ascii="宋体" w:cs="宋体"/>
                <w:kern w:val="0"/>
                <w:szCs w:val="21"/>
              </w:rPr>
            </w:pPr>
            <w:r>
              <w:rPr>
                <w:rFonts w:hint="eastAsia" w:ascii="宋体" w:cs="宋体"/>
                <w:kern w:val="0"/>
                <w:szCs w:val="21"/>
              </w:rPr>
              <w:t>提取包</w:t>
            </w:r>
          </w:p>
        </w:tc>
        <w:tc>
          <w:tcPr>
            <w:tcW w:w="3260" w:type="dxa"/>
            <w:tcBorders>
              <w:top w:val="nil"/>
              <w:left w:val="nil"/>
              <w:bottom w:val="single" w:color="auto" w:sz="8" w:space="0"/>
              <w:right w:val="single" w:color="auto" w:sz="8" w:space="0"/>
            </w:tcBorders>
            <w:shd w:val="clear" w:color="auto" w:fill="auto"/>
            <w:vAlign w:val="center"/>
          </w:tcPr>
          <w:p w14:paraId="7C829285">
            <w:pPr>
              <w:widowControl/>
              <w:spacing w:line="400" w:lineRule="exact"/>
              <w:jc w:val="center"/>
              <w:rPr>
                <w:rFonts w:ascii="宋体" w:cs="宋体"/>
                <w:kern w:val="0"/>
                <w:szCs w:val="21"/>
              </w:rPr>
            </w:pPr>
            <w:r>
              <w:rPr>
                <w:rFonts w:hint="eastAsia" w:ascii="宋体" w:cs="宋体"/>
                <w:kern w:val="0"/>
                <w:szCs w:val="21"/>
              </w:rPr>
              <w:t>6gMgSO</w:t>
            </w:r>
            <w:r>
              <w:rPr>
                <w:rFonts w:hint="eastAsia" w:ascii="宋体" w:cs="宋体"/>
                <w:kern w:val="0"/>
                <w:szCs w:val="21"/>
                <w:vertAlign w:val="subscript"/>
              </w:rPr>
              <w:t>4</w:t>
            </w:r>
          </w:p>
        </w:tc>
        <w:tc>
          <w:tcPr>
            <w:tcW w:w="709" w:type="dxa"/>
            <w:tcBorders>
              <w:top w:val="nil"/>
              <w:left w:val="nil"/>
              <w:bottom w:val="single" w:color="auto" w:sz="8" w:space="0"/>
              <w:right w:val="single" w:color="auto" w:sz="8" w:space="0"/>
            </w:tcBorders>
            <w:shd w:val="clear" w:color="auto" w:fill="auto"/>
            <w:vAlign w:val="center"/>
          </w:tcPr>
          <w:p w14:paraId="6364B47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9C4B1D8">
            <w:pPr>
              <w:widowControl/>
              <w:spacing w:line="400" w:lineRule="exact"/>
              <w:jc w:val="center"/>
              <w:rPr>
                <w:rFonts w:ascii="宋体" w:cs="宋体"/>
                <w:kern w:val="0"/>
                <w:szCs w:val="21"/>
              </w:rPr>
            </w:pPr>
            <w:r>
              <w:rPr>
                <w:rFonts w:hint="eastAsia" w:ascii="宋体" w:cs="宋体"/>
                <w:kern w:val="0"/>
                <w:szCs w:val="21"/>
              </w:rPr>
              <w:t>180</w:t>
            </w:r>
          </w:p>
        </w:tc>
      </w:tr>
      <w:tr w14:paraId="4D6315C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076C62">
            <w:pPr>
              <w:jc w:val="center"/>
              <w:rPr>
                <w:rFonts w:cs="宋体" w:asciiTheme="minorEastAsia" w:hAnsiTheme="minorEastAsia" w:eastAsiaTheme="minorEastAsia"/>
                <w:szCs w:val="21"/>
              </w:rPr>
            </w:pPr>
            <w:r>
              <w:rPr>
                <w:rFonts w:hint="eastAsia" w:asciiTheme="minorEastAsia" w:hAnsiTheme="minorEastAsia" w:eastAsiaTheme="minorEastAsia"/>
                <w:szCs w:val="21"/>
              </w:rPr>
              <w:t>2065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DCD72A">
            <w:pPr>
              <w:widowControl/>
              <w:spacing w:line="400" w:lineRule="exact"/>
              <w:jc w:val="center"/>
              <w:rPr>
                <w:rFonts w:ascii="宋体" w:cs="宋体"/>
                <w:kern w:val="0"/>
                <w:szCs w:val="21"/>
              </w:rPr>
            </w:pPr>
            <w:r>
              <w:rPr>
                <w:rFonts w:hint="eastAsia" w:ascii="宋体" w:cs="宋体"/>
                <w:kern w:val="0"/>
                <w:szCs w:val="21"/>
              </w:rPr>
              <w:t>提取盐包</w:t>
            </w:r>
          </w:p>
        </w:tc>
        <w:tc>
          <w:tcPr>
            <w:tcW w:w="3260" w:type="dxa"/>
            <w:tcBorders>
              <w:top w:val="nil"/>
              <w:left w:val="nil"/>
              <w:bottom w:val="single" w:color="auto" w:sz="8" w:space="0"/>
              <w:right w:val="single" w:color="auto" w:sz="8" w:space="0"/>
            </w:tcBorders>
            <w:shd w:val="clear" w:color="auto" w:fill="auto"/>
            <w:vAlign w:val="center"/>
          </w:tcPr>
          <w:p w14:paraId="6E608435">
            <w:pPr>
              <w:widowControl/>
              <w:spacing w:line="400" w:lineRule="exact"/>
              <w:jc w:val="center"/>
              <w:rPr>
                <w:rFonts w:ascii="宋体" w:cs="宋体"/>
                <w:kern w:val="0"/>
                <w:szCs w:val="21"/>
              </w:rPr>
            </w:pPr>
            <w:r>
              <w:rPr>
                <w:rFonts w:hint="eastAsia" w:ascii="宋体" w:cs="宋体"/>
                <w:kern w:val="0"/>
                <w:szCs w:val="21"/>
              </w:rPr>
              <w:t>4g MgSO</w:t>
            </w:r>
            <w:r>
              <w:rPr>
                <w:rFonts w:hint="eastAsia" w:ascii="宋体" w:cs="宋体"/>
                <w:kern w:val="0"/>
                <w:szCs w:val="21"/>
                <w:vertAlign w:val="subscript"/>
              </w:rPr>
              <w:t>4</w:t>
            </w:r>
            <w:r>
              <w:rPr>
                <w:rFonts w:hint="eastAsia" w:ascii="宋体" w:cs="宋体"/>
                <w:kern w:val="0"/>
                <w:szCs w:val="21"/>
              </w:rPr>
              <w:t>,+1g NaCl, +1gNa</w:t>
            </w:r>
            <w:r>
              <w:rPr>
                <w:rFonts w:hint="eastAsia" w:ascii="宋体" w:cs="宋体"/>
                <w:kern w:val="0"/>
                <w:szCs w:val="21"/>
                <w:vertAlign w:val="subscript"/>
              </w:rPr>
              <w:t>3</w:t>
            </w:r>
            <w:r>
              <w:rPr>
                <w:rFonts w:hint="eastAsia" w:ascii="宋体" w:cs="宋体"/>
                <w:kern w:val="0"/>
                <w:szCs w:val="21"/>
              </w:rPr>
              <w:t>C</w:t>
            </w:r>
            <w:r>
              <w:rPr>
                <w:rFonts w:hint="eastAsia" w:ascii="宋体" w:cs="宋体"/>
                <w:kern w:val="0"/>
                <w:szCs w:val="21"/>
                <w:vertAlign w:val="subscript"/>
              </w:rPr>
              <w:t>6</w:t>
            </w:r>
            <w:r>
              <w:rPr>
                <w:rFonts w:hint="eastAsia" w:ascii="宋体" w:cs="宋体"/>
                <w:kern w:val="0"/>
                <w:szCs w:val="21"/>
              </w:rPr>
              <w:t>H</w:t>
            </w:r>
            <w:r>
              <w:rPr>
                <w:rFonts w:hint="eastAsia" w:ascii="宋体" w:cs="宋体"/>
                <w:kern w:val="0"/>
                <w:szCs w:val="21"/>
                <w:vertAlign w:val="subscript"/>
              </w:rPr>
              <w:t>5</w:t>
            </w:r>
            <w:r>
              <w:rPr>
                <w:rFonts w:hint="eastAsia" w:ascii="宋体" w:cs="宋体"/>
                <w:kern w:val="0"/>
                <w:szCs w:val="21"/>
              </w:rPr>
              <w:t>O</w:t>
            </w:r>
          </w:p>
        </w:tc>
        <w:tc>
          <w:tcPr>
            <w:tcW w:w="709" w:type="dxa"/>
            <w:tcBorders>
              <w:top w:val="nil"/>
              <w:left w:val="nil"/>
              <w:bottom w:val="single" w:color="auto" w:sz="8" w:space="0"/>
              <w:right w:val="single" w:color="auto" w:sz="8" w:space="0"/>
            </w:tcBorders>
            <w:shd w:val="clear" w:color="auto" w:fill="auto"/>
            <w:vAlign w:val="center"/>
          </w:tcPr>
          <w:p w14:paraId="1A8B2C8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C5A9832">
            <w:pPr>
              <w:widowControl/>
              <w:spacing w:line="400" w:lineRule="exact"/>
              <w:jc w:val="center"/>
              <w:rPr>
                <w:rFonts w:ascii="宋体" w:cs="宋体"/>
                <w:kern w:val="0"/>
                <w:szCs w:val="21"/>
              </w:rPr>
            </w:pPr>
            <w:r>
              <w:rPr>
                <w:rFonts w:hint="eastAsia" w:ascii="宋体" w:cs="宋体"/>
                <w:kern w:val="0"/>
                <w:szCs w:val="21"/>
              </w:rPr>
              <w:t>270</w:t>
            </w:r>
          </w:p>
        </w:tc>
      </w:tr>
      <w:tr w14:paraId="22E558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3E8584">
            <w:pPr>
              <w:jc w:val="center"/>
              <w:rPr>
                <w:rFonts w:cs="宋体" w:asciiTheme="minorEastAsia" w:hAnsiTheme="minorEastAsia" w:eastAsiaTheme="minorEastAsia"/>
                <w:szCs w:val="21"/>
              </w:rPr>
            </w:pPr>
            <w:r>
              <w:rPr>
                <w:rFonts w:hint="eastAsia" w:asciiTheme="minorEastAsia" w:hAnsiTheme="minorEastAsia" w:eastAsiaTheme="minorEastAsia"/>
                <w:szCs w:val="21"/>
              </w:rPr>
              <w:t>2066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00C955">
            <w:pPr>
              <w:widowControl/>
              <w:spacing w:line="400" w:lineRule="exact"/>
              <w:jc w:val="center"/>
              <w:rPr>
                <w:rFonts w:ascii="宋体" w:cs="宋体"/>
                <w:kern w:val="0"/>
                <w:szCs w:val="21"/>
              </w:rPr>
            </w:pPr>
            <w:r>
              <w:rPr>
                <w:rFonts w:hint="eastAsia" w:ascii="宋体" w:cs="宋体"/>
                <w:kern w:val="0"/>
                <w:szCs w:val="21"/>
              </w:rPr>
              <w:t>提取盐包（380-00148-04）</w:t>
            </w:r>
          </w:p>
        </w:tc>
        <w:tc>
          <w:tcPr>
            <w:tcW w:w="3260" w:type="dxa"/>
            <w:tcBorders>
              <w:top w:val="nil"/>
              <w:left w:val="nil"/>
              <w:bottom w:val="single" w:color="auto" w:sz="8" w:space="0"/>
              <w:right w:val="single" w:color="auto" w:sz="8" w:space="0"/>
            </w:tcBorders>
            <w:shd w:val="clear" w:color="auto" w:fill="auto"/>
            <w:vAlign w:val="center"/>
          </w:tcPr>
          <w:p w14:paraId="54ABBCCE">
            <w:pPr>
              <w:widowControl/>
              <w:spacing w:line="400" w:lineRule="exact"/>
              <w:jc w:val="center"/>
              <w:rPr>
                <w:rFonts w:ascii="宋体" w:cs="宋体"/>
                <w:kern w:val="0"/>
                <w:szCs w:val="21"/>
              </w:rPr>
            </w:pPr>
            <w:r>
              <w:rPr>
                <w:rFonts w:hint="eastAsia" w:ascii="宋体" w:cs="宋体"/>
                <w:kern w:val="0"/>
                <w:szCs w:val="21"/>
              </w:rPr>
              <w:t>SHIMSEN QuEChERS Ext-Salts with 50mL Tube, 4g MgSO</w:t>
            </w:r>
            <w:r>
              <w:rPr>
                <w:rFonts w:hint="eastAsia" w:ascii="宋体" w:cs="宋体"/>
                <w:kern w:val="0"/>
                <w:szCs w:val="21"/>
                <w:vertAlign w:val="subscript"/>
              </w:rPr>
              <w:t>4</w:t>
            </w:r>
            <w:r>
              <w:rPr>
                <w:rFonts w:hint="eastAsia" w:ascii="宋体" w:cs="宋体"/>
                <w:kern w:val="0"/>
                <w:szCs w:val="21"/>
              </w:rPr>
              <w:t>, 1g NaCl, 0.5g DHS（柠檬酸氢二钠）, 1g TSCD（柠檬酸钠）, 50/P</w:t>
            </w:r>
          </w:p>
        </w:tc>
        <w:tc>
          <w:tcPr>
            <w:tcW w:w="709" w:type="dxa"/>
            <w:tcBorders>
              <w:top w:val="nil"/>
              <w:left w:val="nil"/>
              <w:bottom w:val="single" w:color="auto" w:sz="8" w:space="0"/>
              <w:right w:val="single" w:color="auto" w:sz="8" w:space="0"/>
            </w:tcBorders>
            <w:shd w:val="clear" w:color="auto" w:fill="auto"/>
            <w:vAlign w:val="center"/>
          </w:tcPr>
          <w:p w14:paraId="55586F38">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6C0D339E">
            <w:pPr>
              <w:widowControl/>
              <w:spacing w:line="400" w:lineRule="exact"/>
              <w:jc w:val="center"/>
              <w:rPr>
                <w:rFonts w:ascii="宋体" w:cs="宋体"/>
                <w:kern w:val="0"/>
                <w:szCs w:val="21"/>
              </w:rPr>
            </w:pPr>
            <w:r>
              <w:rPr>
                <w:rFonts w:hint="eastAsia" w:ascii="宋体" w:cs="宋体"/>
                <w:kern w:val="0"/>
                <w:szCs w:val="21"/>
              </w:rPr>
              <w:t>395</w:t>
            </w:r>
          </w:p>
        </w:tc>
      </w:tr>
      <w:tr w14:paraId="7119F45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446A7D">
            <w:pPr>
              <w:jc w:val="center"/>
              <w:rPr>
                <w:rFonts w:cs="宋体" w:asciiTheme="minorEastAsia" w:hAnsiTheme="minorEastAsia" w:eastAsiaTheme="minorEastAsia"/>
                <w:szCs w:val="21"/>
              </w:rPr>
            </w:pPr>
            <w:r>
              <w:rPr>
                <w:rFonts w:hint="eastAsia" w:asciiTheme="minorEastAsia" w:hAnsiTheme="minorEastAsia" w:eastAsiaTheme="minorEastAsia"/>
                <w:szCs w:val="21"/>
              </w:rPr>
              <w:t>2067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07CEF2">
            <w:pPr>
              <w:widowControl/>
              <w:spacing w:line="400" w:lineRule="exact"/>
              <w:jc w:val="center"/>
              <w:rPr>
                <w:rFonts w:ascii="宋体" w:cs="宋体"/>
                <w:kern w:val="0"/>
                <w:szCs w:val="21"/>
              </w:rPr>
            </w:pPr>
            <w:r>
              <w:rPr>
                <w:rFonts w:hint="eastAsia" w:ascii="宋体" w:cs="宋体"/>
                <w:kern w:val="0"/>
                <w:szCs w:val="21"/>
              </w:rPr>
              <w:t>提取盐包（380-00151-04）</w:t>
            </w:r>
          </w:p>
        </w:tc>
        <w:tc>
          <w:tcPr>
            <w:tcW w:w="3260" w:type="dxa"/>
            <w:tcBorders>
              <w:top w:val="nil"/>
              <w:left w:val="nil"/>
              <w:bottom w:val="single" w:color="auto" w:sz="8" w:space="0"/>
              <w:right w:val="single" w:color="auto" w:sz="8" w:space="0"/>
            </w:tcBorders>
            <w:shd w:val="clear" w:color="auto" w:fill="auto"/>
            <w:vAlign w:val="center"/>
          </w:tcPr>
          <w:p w14:paraId="058DE2A8">
            <w:pPr>
              <w:widowControl/>
              <w:spacing w:line="400" w:lineRule="exact"/>
              <w:jc w:val="center"/>
              <w:rPr>
                <w:rFonts w:ascii="宋体" w:cs="宋体"/>
                <w:kern w:val="0"/>
                <w:szCs w:val="21"/>
              </w:rPr>
            </w:pPr>
            <w:r>
              <w:rPr>
                <w:rFonts w:hint="eastAsia" w:ascii="宋体" w:cs="宋体"/>
                <w:kern w:val="0"/>
                <w:szCs w:val="21"/>
              </w:rPr>
              <w:t>SHIMSEN QuEChERS Ext-Salts with 50mL Tube, 6g MgSO</w:t>
            </w:r>
            <w:r>
              <w:rPr>
                <w:rFonts w:hint="eastAsia" w:ascii="宋体" w:cs="宋体"/>
                <w:kern w:val="0"/>
                <w:szCs w:val="21"/>
                <w:vertAlign w:val="subscript"/>
              </w:rPr>
              <w:t>4</w:t>
            </w:r>
            <w:r>
              <w:rPr>
                <w:rFonts w:hint="eastAsia" w:ascii="宋体" w:cs="宋体"/>
                <w:kern w:val="0"/>
                <w:szCs w:val="21"/>
              </w:rPr>
              <w:t>, 1.5g NaOAC, 50/P</w:t>
            </w:r>
          </w:p>
        </w:tc>
        <w:tc>
          <w:tcPr>
            <w:tcW w:w="709" w:type="dxa"/>
            <w:tcBorders>
              <w:top w:val="nil"/>
              <w:left w:val="nil"/>
              <w:bottom w:val="single" w:color="auto" w:sz="8" w:space="0"/>
              <w:right w:val="single" w:color="auto" w:sz="8" w:space="0"/>
            </w:tcBorders>
            <w:shd w:val="clear" w:color="auto" w:fill="auto"/>
            <w:vAlign w:val="center"/>
          </w:tcPr>
          <w:p w14:paraId="252F3884">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55A55A3B">
            <w:pPr>
              <w:widowControl/>
              <w:spacing w:line="400" w:lineRule="exact"/>
              <w:jc w:val="center"/>
              <w:rPr>
                <w:rFonts w:ascii="宋体" w:cs="宋体"/>
                <w:kern w:val="0"/>
                <w:szCs w:val="21"/>
              </w:rPr>
            </w:pPr>
            <w:r>
              <w:rPr>
                <w:rFonts w:hint="eastAsia" w:ascii="宋体" w:cs="宋体"/>
                <w:kern w:val="0"/>
                <w:szCs w:val="21"/>
              </w:rPr>
              <w:t>330</w:t>
            </w:r>
          </w:p>
        </w:tc>
      </w:tr>
      <w:tr w14:paraId="0C54BE1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C953ED">
            <w:pPr>
              <w:jc w:val="center"/>
              <w:rPr>
                <w:rFonts w:cs="宋体" w:asciiTheme="minorEastAsia" w:hAnsiTheme="minorEastAsia" w:eastAsiaTheme="minorEastAsia"/>
                <w:szCs w:val="21"/>
              </w:rPr>
            </w:pPr>
            <w:r>
              <w:rPr>
                <w:rFonts w:hint="eastAsia" w:asciiTheme="minorEastAsia" w:hAnsiTheme="minorEastAsia" w:eastAsiaTheme="minorEastAsia"/>
                <w:szCs w:val="21"/>
              </w:rPr>
              <w:t>2068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A613AB">
            <w:pPr>
              <w:widowControl/>
              <w:spacing w:line="400" w:lineRule="exact"/>
              <w:jc w:val="center"/>
              <w:rPr>
                <w:rFonts w:ascii="宋体" w:cs="宋体"/>
                <w:kern w:val="0"/>
                <w:szCs w:val="21"/>
              </w:rPr>
            </w:pPr>
            <w:r>
              <w:rPr>
                <w:rFonts w:hint="eastAsia" w:ascii="宋体" w:cs="宋体"/>
                <w:kern w:val="0"/>
                <w:szCs w:val="21"/>
              </w:rPr>
              <w:t>天根植物基因组DNA提取试剂盒</w:t>
            </w:r>
          </w:p>
        </w:tc>
        <w:tc>
          <w:tcPr>
            <w:tcW w:w="3260" w:type="dxa"/>
            <w:tcBorders>
              <w:top w:val="nil"/>
              <w:left w:val="nil"/>
              <w:bottom w:val="single" w:color="auto" w:sz="8" w:space="0"/>
              <w:right w:val="single" w:color="auto" w:sz="8" w:space="0"/>
            </w:tcBorders>
            <w:shd w:val="clear" w:color="auto" w:fill="auto"/>
            <w:vAlign w:val="center"/>
          </w:tcPr>
          <w:p w14:paraId="247AF903">
            <w:pPr>
              <w:widowControl/>
              <w:spacing w:line="400" w:lineRule="exact"/>
              <w:jc w:val="center"/>
              <w:rPr>
                <w:rFonts w:ascii="宋体" w:cs="宋体"/>
                <w:kern w:val="0"/>
                <w:szCs w:val="21"/>
              </w:rPr>
            </w:pPr>
            <w:r>
              <w:rPr>
                <w:rFonts w:ascii="宋体" w:cs="宋体"/>
                <w:kern w:val="0"/>
                <w:szCs w:val="21"/>
              </w:rPr>
              <w:t>DP305-03</w:t>
            </w:r>
          </w:p>
        </w:tc>
        <w:tc>
          <w:tcPr>
            <w:tcW w:w="709" w:type="dxa"/>
            <w:tcBorders>
              <w:top w:val="nil"/>
              <w:left w:val="nil"/>
              <w:bottom w:val="single" w:color="auto" w:sz="8" w:space="0"/>
              <w:right w:val="single" w:color="auto" w:sz="8" w:space="0"/>
            </w:tcBorders>
            <w:shd w:val="clear" w:color="auto" w:fill="auto"/>
            <w:vAlign w:val="center"/>
          </w:tcPr>
          <w:p w14:paraId="088B5F5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93E0E40">
            <w:pPr>
              <w:widowControl/>
              <w:spacing w:line="400" w:lineRule="exact"/>
              <w:jc w:val="center"/>
              <w:rPr>
                <w:rFonts w:ascii="宋体" w:cs="宋体"/>
                <w:kern w:val="0"/>
                <w:szCs w:val="21"/>
              </w:rPr>
            </w:pPr>
            <w:r>
              <w:rPr>
                <w:rFonts w:hint="eastAsia" w:ascii="宋体" w:cs="宋体"/>
                <w:kern w:val="0"/>
                <w:szCs w:val="21"/>
              </w:rPr>
              <w:t>1500</w:t>
            </w:r>
          </w:p>
        </w:tc>
      </w:tr>
      <w:tr w14:paraId="66BC12E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A2C59D">
            <w:pPr>
              <w:jc w:val="center"/>
              <w:rPr>
                <w:rFonts w:cs="宋体" w:asciiTheme="minorEastAsia" w:hAnsiTheme="minorEastAsia" w:eastAsiaTheme="minorEastAsia"/>
                <w:szCs w:val="21"/>
              </w:rPr>
            </w:pPr>
            <w:r>
              <w:rPr>
                <w:rFonts w:hint="eastAsia" w:asciiTheme="minorEastAsia" w:hAnsiTheme="minorEastAsia" w:eastAsiaTheme="minorEastAsia"/>
                <w:szCs w:val="21"/>
              </w:rPr>
              <w:t>2069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B1C736">
            <w:pPr>
              <w:widowControl/>
              <w:spacing w:line="400" w:lineRule="exact"/>
              <w:jc w:val="center"/>
              <w:rPr>
                <w:rFonts w:ascii="宋体" w:cs="宋体"/>
                <w:kern w:val="0"/>
                <w:szCs w:val="21"/>
              </w:rPr>
            </w:pPr>
            <w:r>
              <w:rPr>
                <w:rFonts w:hint="eastAsia" w:ascii="宋体" w:cs="宋体"/>
                <w:kern w:val="0"/>
                <w:szCs w:val="21"/>
              </w:rPr>
              <w:t>天平刷/除尘刷/羊毛 刷</w:t>
            </w:r>
          </w:p>
        </w:tc>
        <w:tc>
          <w:tcPr>
            <w:tcW w:w="3260" w:type="dxa"/>
            <w:tcBorders>
              <w:top w:val="nil"/>
              <w:left w:val="nil"/>
              <w:bottom w:val="single" w:color="auto" w:sz="8" w:space="0"/>
              <w:right w:val="single" w:color="auto" w:sz="8" w:space="0"/>
            </w:tcBorders>
            <w:shd w:val="clear" w:color="auto" w:fill="auto"/>
            <w:vAlign w:val="center"/>
          </w:tcPr>
          <w:p w14:paraId="01C5E03A">
            <w:pPr>
              <w:widowControl/>
              <w:spacing w:line="400" w:lineRule="exact"/>
              <w:jc w:val="center"/>
              <w:rPr>
                <w:rFonts w:ascii="宋体" w:cs="宋体"/>
                <w:kern w:val="0"/>
                <w:szCs w:val="21"/>
              </w:rPr>
            </w:pPr>
            <w:r>
              <w:rPr>
                <w:rFonts w:hint="eastAsia" w:ascii="宋体" w:cs="宋体"/>
                <w:kern w:val="0"/>
                <w:szCs w:val="21"/>
              </w:rPr>
              <w:t>长约10cm</w:t>
            </w:r>
          </w:p>
        </w:tc>
        <w:tc>
          <w:tcPr>
            <w:tcW w:w="709" w:type="dxa"/>
            <w:tcBorders>
              <w:top w:val="nil"/>
              <w:left w:val="nil"/>
              <w:bottom w:val="single" w:color="auto" w:sz="8" w:space="0"/>
              <w:right w:val="single" w:color="auto" w:sz="8" w:space="0"/>
            </w:tcBorders>
            <w:shd w:val="clear" w:color="auto" w:fill="auto"/>
            <w:vAlign w:val="center"/>
          </w:tcPr>
          <w:p w14:paraId="41BC59D0">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79CBA1D7">
            <w:pPr>
              <w:widowControl/>
              <w:spacing w:line="400" w:lineRule="exact"/>
              <w:jc w:val="center"/>
              <w:rPr>
                <w:rFonts w:ascii="宋体" w:cs="宋体"/>
                <w:kern w:val="0"/>
                <w:szCs w:val="21"/>
              </w:rPr>
            </w:pPr>
            <w:r>
              <w:rPr>
                <w:rFonts w:hint="eastAsia" w:ascii="宋体" w:cs="宋体"/>
                <w:kern w:val="0"/>
                <w:szCs w:val="21"/>
              </w:rPr>
              <w:t>4.5</w:t>
            </w:r>
          </w:p>
        </w:tc>
      </w:tr>
      <w:tr w14:paraId="7AED99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3CFF88">
            <w:pPr>
              <w:jc w:val="center"/>
              <w:rPr>
                <w:rFonts w:cs="宋体" w:asciiTheme="minorEastAsia" w:hAnsiTheme="minorEastAsia" w:eastAsiaTheme="minorEastAsia"/>
                <w:szCs w:val="21"/>
              </w:rPr>
            </w:pPr>
            <w:r>
              <w:rPr>
                <w:rFonts w:hint="eastAsia" w:asciiTheme="minorEastAsia" w:hAnsiTheme="minorEastAsia" w:eastAsiaTheme="minorEastAsia"/>
                <w:szCs w:val="21"/>
              </w:rPr>
              <w:t>2070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32EDEB1">
            <w:pPr>
              <w:widowControl/>
              <w:spacing w:line="400" w:lineRule="exact"/>
              <w:jc w:val="center"/>
              <w:rPr>
                <w:rFonts w:ascii="宋体" w:cs="宋体"/>
                <w:kern w:val="0"/>
                <w:szCs w:val="21"/>
              </w:rPr>
            </w:pPr>
            <w:r>
              <w:rPr>
                <w:rFonts w:hint="eastAsia" w:ascii="宋体" w:cs="宋体"/>
                <w:kern w:val="0"/>
                <w:szCs w:val="21"/>
              </w:rPr>
              <w:t>条状冰箱温度计</w:t>
            </w:r>
          </w:p>
        </w:tc>
        <w:tc>
          <w:tcPr>
            <w:tcW w:w="3260" w:type="dxa"/>
            <w:tcBorders>
              <w:top w:val="nil"/>
              <w:left w:val="nil"/>
              <w:bottom w:val="single" w:color="auto" w:sz="8" w:space="0"/>
              <w:right w:val="single" w:color="auto" w:sz="8" w:space="0"/>
            </w:tcBorders>
            <w:shd w:val="clear" w:color="auto" w:fill="auto"/>
            <w:vAlign w:val="center"/>
          </w:tcPr>
          <w:p w14:paraId="35FB1693">
            <w:pPr>
              <w:widowControl/>
              <w:spacing w:line="400" w:lineRule="exact"/>
              <w:jc w:val="center"/>
              <w:rPr>
                <w:rFonts w:ascii="宋体" w:cs="宋体"/>
                <w:kern w:val="0"/>
                <w:szCs w:val="21"/>
              </w:rPr>
            </w:pPr>
            <w:r>
              <w:rPr>
                <w:rFonts w:hint="eastAsia" w:ascii="宋体" w:cs="宋体"/>
                <w:kern w:val="0"/>
                <w:szCs w:val="21"/>
              </w:rPr>
              <w:t>-40℃-50℃</w:t>
            </w:r>
          </w:p>
        </w:tc>
        <w:tc>
          <w:tcPr>
            <w:tcW w:w="709" w:type="dxa"/>
            <w:tcBorders>
              <w:top w:val="nil"/>
              <w:left w:val="nil"/>
              <w:bottom w:val="single" w:color="auto" w:sz="8" w:space="0"/>
              <w:right w:val="single" w:color="auto" w:sz="8" w:space="0"/>
            </w:tcBorders>
            <w:shd w:val="clear" w:color="auto" w:fill="auto"/>
            <w:vAlign w:val="center"/>
          </w:tcPr>
          <w:p w14:paraId="1A17F35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93F77E7">
            <w:pPr>
              <w:widowControl/>
              <w:spacing w:line="400" w:lineRule="exact"/>
              <w:jc w:val="center"/>
              <w:rPr>
                <w:rFonts w:ascii="宋体" w:cs="宋体"/>
                <w:kern w:val="0"/>
                <w:szCs w:val="21"/>
              </w:rPr>
            </w:pPr>
            <w:r>
              <w:rPr>
                <w:rFonts w:hint="eastAsia" w:ascii="宋体" w:cs="宋体"/>
                <w:kern w:val="0"/>
                <w:szCs w:val="21"/>
              </w:rPr>
              <w:t>20</w:t>
            </w:r>
          </w:p>
        </w:tc>
      </w:tr>
      <w:tr w14:paraId="2B24F3F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C432AC">
            <w:pPr>
              <w:jc w:val="center"/>
              <w:rPr>
                <w:rFonts w:cs="宋体" w:asciiTheme="minorEastAsia" w:hAnsiTheme="minorEastAsia" w:eastAsiaTheme="minorEastAsia"/>
                <w:szCs w:val="21"/>
              </w:rPr>
            </w:pPr>
            <w:r>
              <w:rPr>
                <w:rFonts w:hint="eastAsia" w:asciiTheme="minorEastAsia" w:hAnsiTheme="minorEastAsia" w:eastAsiaTheme="minorEastAsia"/>
                <w:szCs w:val="21"/>
              </w:rPr>
              <w:t>2071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A33E13">
            <w:pPr>
              <w:widowControl/>
              <w:spacing w:line="400" w:lineRule="exact"/>
              <w:jc w:val="center"/>
              <w:rPr>
                <w:rFonts w:ascii="宋体" w:cs="宋体"/>
                <w:kern w:val="0"/>
                <w:szCs w:val="21"/>
              </w:rPr>
            </w:pPr>
            <w:r>
              <w:rPr>
                <w:rFonts w:hint="eastAsia" w:ascii="宋体" w:cs="宋体"/>
                <w:kern w:val="0"/>
                <w:szCs w:val="21"/>
              </w:rPr>
              <w:t>铁</w:t>
            </w:r>
          </w:p>
        </w:tc>
        <w:tc>
          <w:tcPr>
            <w:tcW w:w="3260" w:type="dxa"/>
            <w:tcBorders>
              <w:top w:val="nil"/>
              <w:left w:val="nil"/>
              <w:bottom w:val="single" w:color="auto" w:sz="8" w:space="0"/>
              <w:right w:val="single" w:color="auto" w:sz="8" w:space="0"/>
            </w:tcBorders>
            <w:shd w:val="clear" w:color="auto" w:fill="auto"/>
            <w:vAlign w:val="center"/>
          </w:tcPr>
          <w:p w14:paraId="5C0BDD1D">
            <w:pPr>
              <w:widowControl/>
              <w:spacing w:line="400" w:lineRule="exact"/>
              <w:jc w:val="center"/>
              <w:rPr>
                <w:rFonts w:ascii="宋体" w:cs="宋体"/>
                <w:kern w:val="0"/>
                <w:szCs w:val="21"/>
              </w:rPr>
            </w:pPr>
            <w:r>
              <w:rPr>
                <w:rFonts w:hint="eastAsia" w:ascii="宋体" w:cs="宋体"/>
                <w:kern w:val="0"/>
                <w:szCs w:val="21"/>
              </w:rPr>
              <w:t>1000ug/ml,50mL</w:t>
            </w:r>
          </w:p>
        </w:tc>
        <w:tc>
          <w:tcPr>
            <w:tcW w:w="709" w:type="dxa"/>
            <w:tcBorders>
              <w:top w:val="nil"/>
              <w:left w:val="nil"/>
              <w:bottom w:val="single" w:color="auto" w:sz="8" w:space="0"/>
              <w:right w:val="single" w:color="auto" w:sz="8" w:space="0"/>
            </w:tcBorders>
            <w:shd w:val="clear" w:color="auto" w:fill="auto"/>
            <w:vAlign w:val="center"/>
          </w:tcPr>
          <w:p w14:paraId="465B7CF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170B7F5">
            <w:pPr>
              <w:widowControl/>
              <w:spacing w:line="400" w:lineRule="exact"/>
              <w:jc w:val="center"/>
              <w:rPr>
                <w:rFonts w:ascii="宋体" w:cs="宋体"/>
                <w:kern w:val="0"/>
                <w:szCs w:val="21"/>
              </w:rPr>
            </w:pPr>
            <w:r>
              <w:rPr>
                <w:rFonts w:hint="eastAsia" w:ascii="宋体" w:cs="宋体"/>
                <w:kern w:val="0"/>
                <w:szCs w:val="21"/>
              </w:rPr>
              <w:t>80</w:t>
            </w:r>
          </w:p>
        </w:tc>
      </w:tr>
      <w:tr w14:paraId="5C18067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0D47F2">
            <w:pPr>
              <w:jc w:val="center"/>
              <w:rPr>
                <w:rFonts w:cs="宋体" w:asciiTheme="minorEastAsia" w:hAnsiTheme="minorEastAsia" w:eastAsiaTheme="minorEastAsia"/>
                <w:szCs w:val="21"/>
              </w:rPr>
            </w:pPr>
            <w:r>
              <w:rPr>
                <w:rFonts w:hint="eastAsia" w:asciiTheme="minorEastAsia" w:hAnsiTheme="minorEastAsia" w:eastAsiaTheme="minorEastAsia"/>
                <w:szCs w:val="21"/>
              </w:rPr>
              <w:t>2072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202A6E">
            <w:pPr>
              <w:widowControl/>
              <w:spacing w:line="400" w:lineRule="exact"/>
              <w:jc w:val="center"/>
              <w:rPr>
                <w:rFonts w:ascii="宋体" w:cs="宋体"/>
                <w:kern w:val="0"/>
                <w:szCs w:val="21"/>
              </w:rPr>
            </w:pPr>
            <w:r>
              <w:rPr>
                <w:rFonts w:hint="eastAsia" w:ascii="宋体" w:cs="宋体"/>
                <w:kern w:val="0"/>
                <w:szCs w:val="21"/>
              </w:rPr>
              <w:t>铁架台</w:t>
            </w:r>
          </w:p>
        </w:tc>
        <w:tc>
          <w:tcPr>
            <w:tcW w:w="3260" w:type="dxa"/>
            <w:tcBorders>
              <w:top w:val="nil"/>
              <w:left w:val="nil"/>
              <w:bottom w:val="single" w:color="auto" w:sz="8" w:space="0"/>
              <w:right w:val="single" w:color="auto" w:sz="8" w:space="0"/>
            </w:tcBorders>
            <w:shd w:val="clear" w:color="auto" w:fill="auto"/>
            <w:vAlign w:val="center"/>
          </w:tcPr>
          <w:p w14:paraId="091D06BA">
            <w:pPr>
              <w:widowControl/>
              <w:spacing w:line="400" w:lineRule="exact"/>
              <w:jc w:val="center"/>
              <w:rPr>
                <w:rFonts w:ascii="宋体" w:cs="宋体"/>
                <w:kern w:val="0"/>
                <w:szCs w:val="21"/>
              </w:rPr>
            </w:pPr>
            <w:r>
              <w:rPr>
                <w:rFonts w:hint="eastAsia" w:ascii="宋体" w:cs="宋体"/>
                <w:kern w:val="0"/>
                <w:szCs w:val="21"/>
              </w:rPr>
              <w:t>14*20 杆长60cm</w:t>
            </w:r>
          </w:p>
        </w:tc>
        <w:tc>
          <w:tcPr>
            <w:tcW w:w="709" w:type="dxa"/>
            <w:tcBorders>
              <w:top w:val="nil"/>
              <w:left w:val="nil"/>
              <w:bottom w:val="single" w:color="auto" w:sz="8" w:space="0"/>
              <w:right w:val="single" w:color="auto" w:sz="8" w:space="0"/>
            </w:tcBorders>
            <w:shd w:val="clear" w:color="auto" w:fill="auto"/>
            <w:vAlign w:val="center"/>
          </w:tcPr>
          <w:p w14:paraId="58360DA1">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1BD55728">
            <w:pPr>
              <w:widowControl/>
              <w:spacing w:line="400" w:lineRule="exact"/>
              <w:jc w:val="center"/>
              <w:rPr>
                <w:rFonts w:ascii="宋体" w:cs="宋体"/>
                <w:kern w:val="0"/>
                <w:szCs w:val="21"/>
              </w:rPr>
            </w:pPr>
            <w:r>
              <w:rPr>
                <w:rFonts w:hint="eastAsia" w:ascii="宋体" w:cs="宋体"/>
                <w:kern w:val="0"/>
                <w:szCs w:val="21"/>
              </w:rPr>
              <w:t>48</w:t>
            </w:r>
          </w:p>
        </w:tc>
      </w:tr>
      <w:tr w14:paraId="6966C74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B5988E">
            <w:pPr>
              <w:jc w:val="center"/>
              <w:rPr>
                <w:rFonts w:cs="宋体" w:asciiTheme="minorEastAsia" w:hAnsiTheme="minorEastAsia" w:eastAsiaTheme="minorEastAsia"/>
                <w:szCs w:val="21"/>
              </w:rPr>
            </w:pPr>
            <w:r>
              <w:rPr>
                <w:rFonts w:hint="eastAsia" w:asciiTheme="minorEastAsia" w:hAnsiTheme="minorEastAsia" w:eastAsiaTheme="minorEastAsia"/>
                <w:szCs w:val="21"/>
              </w:rPr>
              <w:t>2073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8FF54A">
            <w:pPr>
              <w:widowControl/>
              <w:spacing w:line="400" w:lineRule="exact"/>
              <w:jc w:val="center"/>
              <w:rPr>
                <w:rFonts w:ascii="宋体" w:cs="宋体"/>
                <w:kern w:val="0"/>
                <w:szCs w:val="21"/>
              </w:rPr>
            </w:pPr>
            <w:r>
              <w:rPr>
                <w:rFonts w:hint="eastAsia" w:ascii="宋体" w:cs="宋体"/>
                <w:kern w:val="0"/>
                <w:szCs w:val="21"/>
              </w:rPr>
              <w:t>铁架台 附杆</w:t>
            </w:r>
          </w:p>
        </w:tc>
        <w:tc>
          <w:tcPr>
            <w:tcW w:w="3260" w:type="dxa"/>
            <w:tcBorders>
              <w:top w:val="nil"/>
              <w:left w:val="nil"/>
              <w:bottom w:val="single" w:color="auto" w:sz="8" w:space="0"/>
              <w:right w:val="single" w:color="auto" w:sz="8" w:space="0"/>
            </w:tcBorders>
            <w:shd w:val="clear" w:color="auto" w:fill="auto"/>
            <w:vAlign w:val="center"/>
          </w:tcPr>
          <w:p w14:paraId="37ABA12E">
            <w:pPr>
              <w:widowControl/>
              <w:spacing w:line="400" w:lineRule="exact"/>
              <w:jc w:val="center"/>
              <w:rPr>
                <w:rFonts w:ascii="宋体" w:cs="宋体"/>
                <w:kern w:val="0"/>
                <w:szCs w:val="21"/>
              </w:rPr>
            </w:pPr>
            <w:r>
              <w:rPr>
                <w:rFonts w:hint="eastAsia" w:ascii="宋体" w:cs="宋体"/>
                <w:kern w:val="0"/>
                <w:szCs w:val="21"/>
              </w:rPr>
              <w:t>14*20 杆长60cm （冲压）</w:t>
            </w:r>
          </w:p>
        </w:tc>
        <w:tc>
          <w:tcPr>
            <w:tcW w:w="709" w:type="dxa"/>
            <w:tcBorders>
              <w:top w:val="nil"/>
              <w:left w:val="nil"/>
              <w:bottom w:val="single" w:color="auto" w:sz="8" w:space="0"/>
              <w:right w:val="single" w:color="auto" w:sz="8" w:space="0"/>
            </w:tcBorders>
            <w:shd w:val="clear" w:color="auto" w:fill="auto"/>
            <w:vAlign w:val="center"/>
          </w:tcPr>
          <w:p w14:paraId="6D35EFE1">
            <w:pPr>
              <w:widowControl/>
              <w:spacing w:line="400" w:lineRule="exact"/>
              <w:jc w:val="center"/>
              <w:rPr>
                <w:rFonts w:ascii="宋体" w:cs="宋体"/>
                <w:kern w:val="0"/>
                <w:szCs w:val="21"/>
              </w:rPr>
            </w:pPr>
            <w:r>
              <w:rPr>
                <w:rFonts w:hint="eastAsia" w:ascii="宋体" w:cs="宋体"/>
                <w:kern w:val="0"/>
                <w:szCs w:val="21"/>
              </w:rPr>
              <w:t>付</w:t>
            </w:r>
          </w:p>
        </w:tc>
        <w:tc>
          <w:tcPr>
            <w:tcW w:w="992" w:type="dxa"/>
            <w:tcBorders>
              <w:top w:val="nil"/>
              <w:left w:val="nil"/>
              <w:bottom w:val="single" w:color="auto" w:sz="8" w:space="0"/>
              <w:right w:val="single" w:color="auto" w:sz="8" w:space="0"/>
            </w:tcBorders>
            <w:vAlign w:val="center"/>
          </w:tcPr>
          <w:p w14:paraId="5F72DB60">
            <w:pPr>
              <w:widowControl/>
              <w:spacing w:line="400" w:lineRule="exact"/>
              <w:jc w:val="center"/>
              <w:rPr>
                <w:rFonts w:ascii="宋体" w:cs="宋体"/>
                <w:kern w:val="0"/>
                <w:szCs w:val="21"/>
              </w:rPr>
            </w:pPr>
            <w:r>
              <w:rPr>
                <w:rFonts w:hint="eastAsia" w:ascii="宋体" w:cs="宋体"/>
                <w:kern w:val="0"/>
                <w:szCs w:val="21"/>
              </w:rPr>
              <w:t>117</w:t>
            </w:r>
          </w:p>
        </w:tc>
      </w:tr>
      <w:tr w14:paraId="297B56A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4A80AE">
            <w:pPr>
              <w:jc w:val="center"/>
              <w:rPr>
                <w:rFonts w:cs="宋体" w:asciiTheme="minorEastAsia" w:hAnsiTheme="minorEastAsia" w:eastAsiaTheme="minorEastAsia"/>
                <w:szCs w:val="21"/>
              </w:rPr>
            </w:pPr>
            <w:r>
              <w:rPr>
                <w:rFonts w:hint="eastAsia" w:asciiTheme="minorEastAsia" w:hAnsiTheme="minorEastAsia" w:eastAsiaTheme="minorEastAsia"/>
                <w:szCs w:val="21"/>
              </w:rPr>
              <w:t>2074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8E7316">
            <w:pPr>
              <w:widowControl/>
              <w:spacing w:line="400" w:lineRule="exact"/>
              <w:jc w:val="center"/>
              <w:rPr>
                <w:rFonts w:ascii="宋体" w:cs="宋体"/>
                <w:kern w:val="0"/>
                <w:szCs w:val="21"/>
              </w:rPr>
            </w:pPr>
            <w:r>
              <w:rPr>
                <w:rFonts w:hint="eastAsia" w:ascii="宋体" w:cs="宋体"/>
                <w:kern w:val="0"/>
                <w:szCs w:val="21"/>
              </w:rPr>
              <w:t>铁万能夹(冷凝管夹)</w:t>
            </w:r>
          </w:p>
        </w:tc>
        <w:tc>
          <w:tcPr>
            <w:tcW w:w="3260" w:type="dxa"/>
            <w:tcBorders>
              <w:top w:val="nil"/>
              <w:left w:val="nil"/>
              <w:bottom w:val="single" w:color="auto" w:sz="8" w:space="0"/>
              <w:right w:val="single" w:color="auto" w:sz="8" w:space="0"/>
            </w:tcBorders>
            <w:shd w:val="clear" w:color="auto" w:fill="auto"/>
            <w:vAlign w:val="center"/>
          </w:tcPr>
          <w:p w14:paraId="1617218A">
            <w:pPr>
              <w:widowControl/>
              <w:spacing w:line="400" w:lineRule="exact"/>
              <w:jc w:val="center"/>
              <w:rPr>
                <w:rFonts w:ascii="宋体" w:cs="宋体"/>
                <w:kern w:val="0"/>
                <w:szCs w:val="21"/>
              </w:rPr>
            </w:pPr>
            <w:r>
              <w:rPr>
                <w:rFonts w:hint="eastAsia" w:ascii="宋体" w:cs="宋体"/>
                <w:kern w:val="0"/>
                <w:szCs w:val="21"/>
              </w:rPr>
              <w:t>大号</w:t>
            </w:r>
          </w:p>
        </w:tc>
        <w:tc>
          <w:tcPr>
            <w:tcW w:w="709" w:type="dxa"/>
            <w:tcBorders>
              <w:top w:val="nil"/>
              <w:left w:val="nil"/>
              <w:bottom w:val="single" w:color="auto" w:sz="8" w:space="0"/>
              <w:right w:val="single" w:color="auto" w:sz="8" w:space="0"/>
            </w:tcBorders>
            <w:shd w:val="clear" w:color="auto" w:fill="auto"/>
            <w:vAlign w:val="center"/>
          </w:tcPr>
          <w:p w14:paraId="7A3EE2C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8435DCB">
            <w:pPr>
              <w:widowControl/>
              <w:spacing w:line="400" w:lineRule="exact"/>
              <w:jc w:val="center"/>
              <w:rPr>
                <w:rFonts w:ascii="宋体" w:cs="宋体"/>
                <w:kern w:val="0"/>
                <w:szCs w:val="21"/>
              </w:rPr>
            </w:pPr>
            <w:r>
              <w:rPr>
                <w:rFonts w:hint="eastAsia" w:ascii="宋体" w:cs="宋体"/>
                <w:kern w:val="0"/>
                <w:szCs w:val="21"/>
              </w:rPr>
              <w:t>24</w:t>
            </w:r>
          </w:p>
        </w:tc>
      </w:tr>
      <w:tr w14:paraId="1F382A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8078F6">
            <w:pPr>
              <w:jc w:val="center"/>
              <w:rPr>
                <w:rFonts w:cs="宋体" w:asciiTheme="minorEastAsia" w:hAnsiTheme="minorEastAsia" w:eastAsiaTheme="minorEastAsia"/>
                <w:szCs w:val="21"/>
              </w:rPr>
            </w:pPr>
            <w:r>
              <w:rPr>
                <w:rFonts w:hint="eastAsia" w:asciiTheme="minorEastAsia" w:hAnsiTheme="minorEastAsia" w:eastAsiaTheme="minorEastAsia"/>
                <w:szCs w:val="21"/>
              </w:rPr>
              <w:t>2075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922474">
            <w:pPr>
              <w:widowControl/>
              <w:spacing w:line="400" w:lineRule="exact"/>
              <w:jc w:val="center"/>
              <w:rPr>
                <w:rFonts w:ascii="宋体" w:cs="宋体"/>
                <w:kern w:val="0"/>
                <w:szCs w:val="21"/>
              </w:rPr>
            </w:pPr>
            <w:r>
              <w:rPr>
                <w:rFonts w:hint="eastAsia" w:ascii="宋体" w:cs="宋体"/>
                <w:kern w:val="0"/>
                <w:szCs w:val="21"/>
              </w:rPr>
              <w:t>通风管道</w:t>
            </w:r>
          </w:p>
        </w:tc>
        <w:tc>
          <w:tcPr>
            <w:tcW w:w="3260" w:type="dxa"/>
            <w:tcBorders>
              <w:top w:val="nil"/>
              <w:left w:val="nil"/>
              <w:bottom w:val="single" w:color="auto" w:sz="8" w:space="0"/>
              <w:right w:val="single" w:color="auto" w:sz="8" w:space="0"/>
            </w:tcBorders>
            <w:shd w:val="clear" w:color="auto" w:fill="auto"/>
            <w:vAlign w:val="center"/>
          </w:tcPr>
          <w:p w14:paraId="6B392909">
            <w:pPr>
              <w:widowControl/>
              <w:spacing w:line="400" w:lineRule="exact"/>
              <w:jc w:val="center"/>
              <w:rPr>
                <w:rFonts w:ascii="宋体" w:cs="宋体"/>
                <w:kern w:val="0"/>
                <w:szCs w:val="21"/>
              </w:rPr>
            </w:pPr>
            <w:r>
              <w:rPr>
                <w:rFonts w:hint="eastAsia" w:ascii="宋体" w:cs="宋体"/>
                <w:kern w:val="0"/>
                <w:szCs w:val="21"/>
              </w:rPr>
              <w:t>10m</w:t>
            </w:r>
          </w:p>
        </w:tc>
        <w:tc>
          <w:tcPr>
            <w:tcW w:w="709" w:type="dxa"/>
            <w:tcBorders>
              <w:top w:val="nil"/>
              <w:left w:val="nil"/>
              <w:bottom w:val="single" w:color="auto" w:sz="8" w:space="0"/>
              <w:right w:val="single" w:color="auto" w:sz="8" w:space="0"/>
            </w:tcBorders>
            <w:shd w:val="clear" w:color="auto" w:fill="auto"/>
            <w:vAlign w:val="center"/>
          </w:tcPr>
          <w:p w14:paraId="486E634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7740989">
            <w:pPr>
              <w:widowControl/>
              <w:spacing w:line="400" w:lineRule="exact"/>
              <w:jc w:val="center"/>
              <w:rPr>
                <w:rFonts w:ascii="宋体" w:cs="宋体"/>
                <w:kern w:val="0"/>
                <w:szCs w:val="21"/>
              </w:rPr>
            </w:pPr>
            <w:r>
              <w:rPr>
                <w:rFonts w:hint="eastAsia" w:ascii="宋体" w:cs="宋体"/>
                <w:kern w:val="0"/>
                <w:szCs w:val="21"/>
              </w:rPr>
              <w:t>150</w:t>
            </w:r>
          </w:p>
        </w:tc>
      </w:tr>
      <w:tr w14:paraId="111229B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53C8FF">
            <w:pPr>
              <w:jc w:val="center"/>
              <w:rPr>
                <w:rFonts w:cs="宋体" w:asciiTheme="minorEastAsia" w:hAnsiTheme="minorEastAsia" w:eastAsiaTheme="minorEastAsia"/>
                <w:szCs w:val="21"/>
              </w:rPr>
            </w:pPr>
            <w:r>
              <w:rPr>
                <w:rFonts w:hint="eastAsia" w:asciiTheme="minorEastAsia" w:hAnsiTheme="minorEastAsia" w:eastAsiaTheme="minorEastAsia"/>
                <w:szCs w:val="21"/>
              </w:rPr>
              <w:t>2076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21CE38">
            <w:pPr>
              <w:widowControl/>
              <w:spacing w:line="400" w:lineRule="exact"/>
              <w:jc w:val="center"/>
              <w:rPr>
                <w:rFonts w:ascii="宋体" w:cs="宋体"/>
                <w:kern w:val="0"/>
                <w:szCs w:val="21"/>
              </w:rPr>
            </w:pPr>
            <w:r>
              <w:rPr>
                <w:rFonts w:hint="eastAsia" w:ascii="宋体" w:cs="宋体"/>
                <w:kern w:val="0"/>
                <w:szCs w:val="21"/>
              </w:rPr>
              <w:t>通用型乙腈 HPLC</w:t>
            </w:r>
          </w:p>
        </w:tc>
        <w:tc>
          <w:tcPr>
            <w:tcW w:w="3260" w:type="dxa"/>
            <w:tcBorders>
              <w:top w:val="nil"/>
              <w:left w:val="nil"/>
              <w:bottom w:val="single" w:color="auto" w:sz="8" w:space="0"/>
              <w:right w:val="single" w:color="auto" w:sz="8" w:space="0"/>
            </w:tcBorders>
            <w:shd w:val="clear" w:color="auto" w:fill="auto"/>
            <w:vAlign w:val="center"/>
          </w:tcPr>
          <w:p w14:paraId="77213566">
            <w:pPr>
              <w:widowControl/>
              <w:spacing w:line="400" w:lineRule="exact"/>
              <w:jc w:val="center"/>
              <w:rPr>
                <w:rFonts w:ascii="宋体" w:cs="宋体"/>
                <w:kern w:val="0"/>
                <w:szCs w:val="21"/>
              </w:rPr>
            </w:pPr>
            <w:r>
              <w:rPr>
                <w:rFonts w:hint="eastAsia" w:ascii="宋体" w:cs="宋体"/>
                <w:kern w:val="0"/>
                <w:szCs w:val="21"/>
              </w:rPr>
              <w:t>4L,梯度级</w:t>
            </w:r>
          </w:p>
        </w:tc>
        <w:tc>
          <w:tcPr>
            <w:tcW w:w="709" w:type="dxa"/>
            <w:tcBorders>
              <w:top w:val="nil"/>
              <w:left w:val="nil"/>
              <w:bottom w:val="single" w:color="auto" w:sz="8" w:space="0"/>
              <w:right w:val="single" w:color="auto" w:sz="8" w:space="0"/>
            </w:tcBorders>
            <w:shd w:val="clear" w:color="auto" w:fill="auto"/>
            <w:vAlign w:val="center"/>
          </w:tcPr>
          <w:p w14:paraId="51B3120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2D84B84">
            <w:pPr>
              <w:widowControl/>
              <w:spacing w:line="400" w:lineRule="exact"/>
              <w:jc w:val="center"/>
              <w:rPr>
                <w:rFonts w:ascii="宋体" w:cs="宋体"/>
                <w:kern w:val="0"/>
                <w:szCs w:val="21"/>
              </w:rPr>
            </w:pPr>
            <w:r>
              <w:rPr>
                <w:rFonts w:hint="eastAsia" w:ascii="宋体" w:cs="宋体"/>
                <w:kern w:val="0"/>
                <w:szCs w:val="21"/>
              </w:rPr>
              <w:t>200.6</w:t>
            </w:r>
          </w:p>
        </w:tc>
      </w:tr>
      <w:tr w14:paraId="6426FD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9349A6">
            <w:pPr>
              <w:jc w:val="center"/>
              <w:rPr>
                <w:rFonts w:cs="宋体" w:asciiTheme="minorEastAsia" w:hAnsiTheme="minorEastAsia" w:eastAsiaTheme="minorEastAsia"/>
                <w:szCs w:val="21"/>
              </w:rPr>
            </w:pPr>
            <w:r>
              <w:rPr>
                <w:rFonts w:hint="eastAsia" w:asciiTheme="minorEastAsia" w:hAnsiTheme="minorEastAsia" w:eastAsiaTheme="minorEastAsia"/>
                <w:szCs w:val="21"/>
              </w:rPr>
              <w:t>2077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638A6D">
            <w:pPr>
              <w:widowControl/>
              <w:spacing w:line="400" w:lineRule="exact"/>
              <w:jc w:val="center"/>
              <w:rPr>
                <w:rFonts w:ascii="宋体" w:cs="宋体"/>
                <w:kern w:val="0"/>
                <w:szCs w:val="21"/>
              </w:rPr>
            </w:pPr>
            <w:r>
              <w:rPr>
                <w:rFonts w:hint="eastAsia" w:ascii="宋体" w:cs="宋体"/>
                <w:kern w:val="0"/>
                <w:szCs w:val="21"/>
              </w:rPr>
              <w:t>通用整合式捕集阱RMSH-2型1/8inch（安捷伦）</w:t>
            </w:r>
          </w:p>
        </w:tc>
        <w:tc>
          <w:tcPr>
            <w:tcW w:w="3260" w:type="dxa"/>
            <w:tcBorders>
              <w:top w:val="nil"/>
              <w:left w:val="nil"/>
              <w:bottom w:val="single" w:color="auto" w:sz="8" w:space="0"/>
              <w:right w:val="single" w:color="auto" w:sz="8" w:space="0"/>
            </w:tcBorders>
            <w:shd w:val="clear" w:color="auto" w:fill="auto"/>
            <w:vAlign w:val="center"/>
          </w:tcPr>
          <w:p w14:paraId="6A3A1D62">
            <w:pPr>
              <w:widowControl/>
              <w:spacing w:line="400" w:lineRule="exact"/>
              <w:jc w:val="center"/>
              <w:rPr>
                <w:rFonts w:ascii="宋体" w:cs="宋体"/>
                <w:kern w:val="0"/>
                <w:szCs w:val="21"/>
              </w:rPr>
            </w:pPr>
            <w:r>
              <w:rPr>
                <w:rFonts w:hint="eastAsia" w:ascii="宋体" w:cs="宋体"/>
                <w:kern w:val="0"/>
                <w:szCs w:val="21"/>
              </w:rPr>
              <w:t>RMSH-2型</w:t>
            </w:r>
          </w:p>
        </w:tc>
        <w:tc>
          <w:tcPr>
            <w:tcW w:w="709" w:type="dxa"/>
            <w:tcBorders>
              <w:top w:val="nil"/>
              <w:left w:val="nil"/>
              <w:bottom w:val="single" w:color="auto" w:sz="8" w:space="0"/>
              <w:right w:val="single" w:color="auto" w:sz="8" w:space="0"/>
            </w:tcBorders>
            <w:shd w:val="clear" w:color="auto" w:fill="auto"/>
            <w:vAlign w:val="center"/>
          </w:tcPr>
          <w:p w14:paraId="2724B85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D0A1231">
            <w:pPr>
              <w:widowControl/>
              <w:spacing w:line="400" w:lineRule="exact"/>
              <w:jc w:val="center"/>
              <w:rPr>
                <w:rFonts w:ascii="宋体" w:cs="宋体"/>
                <w:kern w:val="0"/>
                <w:szCs w:val="21"/>
              </w:rPr>
            </w:pPr>
            <w:r>
              <w:rPr>
                <w:rFonts w:hint="eastAsia" w:ascii="宋体" w:cs="宋体"/>
                <w:kern w:val="0"/>
                <w:szCs w:val="21"/>
              </w:rPr>
              <w:t>3200</w:t>
            </w:r>
          </w:p>
        </w:tc>
      </w:tr>
      <w:tr w14:paraId="44137A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8B9062">
            <w:pPr>
              <w:jc w:val="center"/>
              <w:rPr>
                <w:rFonts w:cs="宋体" w:asciiTheme="minorEastAsia" w:hAnsiTheme="minorEastAsia" w:eastAsiaTheme="minorEastAsia"/>
                <w:szCs w:val="21"/>
              </w:rPr>
            </w:pPr>
            <w:r>
              <w:rPr>
                <w:rFonts w:hint="eastAsia" w:asciiTheme="minorEastAsia" w:hAnsiTheme="minorEastAsia" w:eastAsiaTheme="minorEastAsia"/>
                <w:szCs w:val="21"/>
              </w:rPr>
              <w:t>2078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0A4000">
            <w:pPr>
              <w:widowControl/>
              <w:spacing w:line="400" w:lineRule="exact"/>
              <w:jc w:val="center"/>
              <w:rPr>
                <w:rFonts w:ascii="宋体" w:cs="宋体"/>
                <w:kern w:val="0"/>
                <w:szCs w:val="21"/>
              </w:rPr>
            </w:pPr>
            <w:r>
              <w:rPr>
                <w:rFonts w:hint="eastAsia" w:ascii="宋体" w:cs="宋体"/>
                <w:kern w:val="0"/>
                <w:szCs w:val="21"/>
              </w:rPr>
              <w:t>通用柱螺帽</w:t>
            </w:r>
          </w:p>
        </w:tc>
        <w:tc>
          <w:tcPr>
            <w:tcW w:w="3260" w:type="dxa"/>
            <w:tcBorders>
              <w:top w:val="nil"/>
              <w:left w:val="nil"/>
              <w:bottom w:val="single" w:color="auto" w:sz="8" w:space="0"/>
              <w:right w:val="single" w:color="auto" w:sz="8" w:space="0"/>
            </w:tcBorders>
            <w:shd w:val="clear" w:color="auto" w:fill="auto"/>
            <w:vAlign w:val="center"/>
          </w:tcPr>
          <w:p w14:paraId="0701A9D6">
            <w:pPr>
              <w:widowControl/>
              <w:spacing w:line="400" w:lineRule="exact"/>
              <w:jc w:val="center"/>
              <w:rPr>
                <w:rFonts w:ascii="宋体" w:cs="宋体"/>
                <w:kern w:val="0"/>
                <w:szCs w:val="21"/>
              </w:rPr>
            </w:pPr>
            <w:r>
              <w:rPr>
                <w:rFonts w:hint="eastAsia" w:ascii="宋体" w:cs="宋体"/>
                <w:kern w:val="0"/>
                <w:szCs w:val="21"/>
              </w:rPr>
              <w:t>2个/包</w:t>
            </w:r>
          </w:p>
        </w:tc>
        <w:tc>
          <w:tcPr>
            <w:tcW w:w="709" w:type="dxa"/>
            <w:tcBorders>
              <w:top w:val="nil"/>
              <w:left w:val="nil"/>
              <w:bottom w:val="single" w:color="auto" w:sz="8" w:space="0"/>
              <w:right w:val="single" w:color="auto" w:sz="8" w:space="0"/>
            </w:tcBorders>
            <w:shd w:val="clear" w:color="auto" w:fill="auto"/>
            <w:vAlign w:val="center"/>
          </w:tcPr>
          <w:p w14:paraId="0D6B922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AD5383A">
            <w:pPr>
              <w:widowControl/>
              <w:spacing w:line="400" w:lineRule="exact"/>
              <w:jc w:val="center"/>
              <w:rPr>
                <w:rFonts w:ascii="宋体" w:cs="宋体"/>
                <w:kern w:val="0"/>
                <w:szCs w:val="21"/>
              </w:rPr>
            </w:pPr>
            <w:r>
              <w:rPr>
                <w:rFonts w:hint="eastAsia" w:ascii="宋体" w:cs="宋体"/>
                <w:kern w:val="0"/>
                <w:szCs w:val="21"/>
              </w:rPr>
              <w:t>240</w:t>
            </w:r>
          </w:p>
        </w:tc>
      </w:tr>
      <w:tr w14:paraId="56AE009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0859FE">
            <w:pPr>
              <w:jc w:val="center"/>
              <w:rPr>
                <w:rFonts w:cs="宋体" w:asciiTheme="minorEastAsia" w:hAnsiTheme="minorEastAsia" w:eastAsiaTheme="minorEastAsia"/>
                <w:szCs w:val="21"/>
              </w:rPr>
            </w:pPr>
            <w:r>
              <w:rPr>
                <w:rFonts w:hint="eastAsia" w:asciiTheme="minorEastAsia" w:hAnsiTheme="minorEastAsia" w:eastAsiaTheme="minorEastAsia"/>
                <w:szCs w:val="21"/>
              </w:rPr>
              <w:t>2079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9BAF73">
            <w:pPr>
              <w:widowControl/>
              <w:spacing w:line="400" w:lineRule="exact"/>
              <w:jc w:val="center"/>
              <w:rPr>
                <w:rFonts w:ascii="宋体" w:cs="宋体"/>
                <w:kern w:val="0"/>
                <w:szCs w:val="21"/>
              </w:rPr>
            </w:pPr>
            <w:r>
              <w:rPr>
                <w:rFonts w:hint="eastAsia" w:ascii="宋体" w:cs="宋体"/>
                <w:kern w:val="0"/>
                <w:szCs w:val="21"/>
              </w:rPr>
              <w:t>同位素LC滤膜</w:t>
            </w:r>
          </w:p>
        </w:tc>
        <w:tc>
          <w:tcPr>
            <w:tcW w:w="3260" w:type="dxa"/>
            <w:tcBorders>
              <w:top w:val="nil"/>
              <w:left w:val="nil"/>
              <w:bottom w:val="single" w:color="auto" w:sz="8" w:space="0"/>
              <w:right w:val="single" w:color="auto" w:sz="8" w:space="0"/>
            </w:tcBorders>
            <w:shd w:val="clear" w:color="auto" w:fill="auto"/>
            <w:vAlign w:val="center"/>
          </w:tcPr>
          <w:p w14:paraId="00BBE231">
            <w:pPr>
              <w:widowControl/>
              <w:spacing w:line="400" w:lineRule="exact"/>
              <w:jc w:val="center"/>
              <w:rPr>
                <w:rFonts w:ascii="宋体" w:cs="宋体"/>
                <w:kern w:val="0"/>
                <w:szCs w:val="21"/>
              </w:rPr>
            </w:pPr>
            <w:r>
              <w:rPr>
                <w:rFonts w:hint="eastAsia" w:ascii="宋体" w:cs="宋体"/>
                <w:kern w:val="0"/>
                <w:szCs w:val="21"/>
              </w:rPr>
              <w:t>规格同1196150</w:t>
            </w:r>
          </w:p>
        </w:tc>
        <w:tc>
          <w:tcPr>
            <w:tcW w:w="709" w:type="dxa"/>
            <w:tcBorders>
              <w:top w:val="nil"/>
              <w:left w:val="nil"/>
              <w:bottom w:val="single" w:color="auto" w:sz="8" w:space="0"/>
              <w:right w:val="single" w:color="auto" w:sz="8" w:space="0"/>
            </w:tcBorders>
            <w:shd w:val="clear" w:color="auto" w:fill="auto"/>
            <w:vAlign w:val="center"/>
          </w:tcPr>
          <w:p w14:paraId="52F1817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EB4B156">
            <w:pPr>
              <w:widowControl/>
              <w:spacing w:line="400" w:lineRule="exact"/>
              <w:jc w:val="center"/>
              <w:rPr>
                <w:rFonts w:ascii="宋体" w:cs="宋体"/>
                <w:kern w:val="0"/>
                <w:szCs w:val="21"/>
              </w:rPr>
            </w:pPr>
            <w:r>
              <w:rPr>
                <w:rFonts w:hint="eastAsia" w:ascii="宋体" w:cs="宋体"/>
                <w:kern w:val="0"/>
                <w:szCs w:val="21"/>
              </w:rPr>
              <w:t>800</w:t>
            </w:r>
          </w:p>
        </w:tc>
      </w:tr>
      <w:tr w14:paraId="62F79B6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2E7C39">
            <w:pPr>
              <w:jc w:val="center"/>
              <w:rPr>
                <w:rFonts w:cs="宋体" w:asciiTheme="minorEastAsia" w:hAnsiTheme="minorEastAsia" w:eastAsiaTheme="minorEastAsia"/>
                <w:szCs w:val="21"/>
              </w:rPr>
            </w:pPr>
            <w:r>
              <w:rPr>
                <w:rFonts w:hint="eastAsia" w:asciiTheme="minorEastAsia" w:hAnsiTheme="minorEastAsia" w:eastAsiaTheme="minorEastAsia"/>
                <w:szCs w:val="21"/>
              </w:rPr>
              <w:t>2080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0365DC">
            <w:pPr>
              <w:widowControl/>
              <w:spacing w:line="400" w:lineRule="exact"/>
              <w:jc w:val="center"/>
              <w:rPr>
                <w:rFonts w:ascii="宋体" w:cs="宋体"/>
                <w:kern w:val="0"/>
                <w:szCs w:val="21"/>
              </w:rPr>
            </w:pPr>
            <w:r>
              <w:rPr>
                <w:rFonts w:hint="eastAsia" w:ascii="宋体" w:cs="宋体"/>
                <w:kern w:val="0"/>
                <w:szCs w:val="21"/>
              </w:rPr>
              <w:t>铜</w:t>
            </w:r>
          </w:p>
        </w:tc>
        <w:tc>
          <w:tcPr>
            <w:tcW w:w="3260" w:type="dxa"/>
            <w:tcBorders>
              <w:top w:val="nil"/>
              <w:left w:val="nil"/>
              <w:bottom w:val="single" w:color="auto" w:sz="8" w:space="0"/>
              <w:right w:val="single" w:color="auto" w:sz="8" w:space="0"/>
            </w:tcBorders>
            <w:shd w:val="clear" w:color="auto" w:fill="auto"/>
            <w:vAlign w:val="center"/>
          </w:tcPr>
          <w:p w14:paraId="7DD4B1FE">
            <w:pPr>
              <w:widowControl/>
              <w:spacing w:line="400" w:lineRule="exact"/>
              <w:jc w:val="center"/>
              <w:rPr>
                <w:rFonts w:ascii="宋体" w:cs="宋体"/>
                <w:kern w:val="0"/>
                <w:szCs w:val="21"/>
              </w:rPr>
            </w:pPr>
            <w:r>
              <w:rPr>
                <w:rFonts w:hint="eastAsia" w:ascii="宋体" w:cs="宋体"/>
                <w:kern w:val="0"/>
                <w:szCs w:val="21"/>
              </w:rPr>
              <w:t>1000ug/ml,50mL</w:t>
            </w:r>
          </w:p>
        </w:tc>
        <w:tc>
          <w:tcPr>
            <w:tcW w:w="709" w:type="dxa"/>
            <w:tcBorders>
              <w:top w:val="nil"/>
              <w:left w:val="nil"/>
              <w:bottom w:val="single" w:color="auto" w:sz="8" w:space="0"/>
              <w:right w:val="single" w:color="auto" w:sz="8" w:space="0"/>
            </w:tcBorders>
            <w:shd w:val="clear" w:color="auto" w:fill="auto"/>
            <w:vAlign w:val="center"/>
          </w:tcPr>
          <w:p w14:paraId="07715E6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AAFB4EF">
            <w:pPr>
              <w:widowControl/>
              <w:spacing w:line="400" w:lineRule="exact"/>
              <w:jc w:val="center"/>
              <w:rPr>
                <w:rFonts w:ascii="宋体" w:cs="宋体"/>
                <w:kern w:val="0"/>
                <w:szCs w:val="21"/>
              </w:rPr>
            </w:pPr>
            <w:r>
              <w:rPr>
                <w:rFonts w:hint="eastAsia" w:ascii="宋体" w:cs="宋体"/>
                <w:kern w:val="0"/>
                <w:szCs w:val="21"/>
              </w:rPr>
              <w:t>80</w:t>
            </w:r>
          </w:p>
        </w:tc>
      </w:tr>
      <w:tr w14:paraId="0807AE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248AB7">
            <w:pPr>
              <w:jc w:val="center"/>
              <w:rPr>
                <w:rFonts w:cs="宋体" w:asciiTheme="minorEastAsia" w:hAnsiTheme="minorEastAsia" w:eastAsiaTheme="minorEastAsia"/>
                <w:szCs w:val="21"/>
              </w:rPr>
            </w:pPr>
            <w:r>
              <w:rPr>
                <w:rFonts w:hint="eastAsia" w:asciiTheme="minorEastAsia" w:hAnsiTheme="minorEastAsia" w:eastAsiaTheme="minorEastAsia"/>
                <w:szCs w:val="21"/>
              </w:rPr>
              <w:t>2081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A61748">
            <w:pPr>
              <w:widowControl/>
              <w:spacing w:line="400" w:lineRule="exact"/>
              <w:jc w:val="center"/>
              <w:rPr>
                <w:rFonts w:ascii="宋体" w:cs="宋体"/>
                <w:kern w:val="0"/>
                <w:szCs w:val="21"/>
              </w:rPr>
            </w:pPr>
            <w:r>
              <w:rPr>
                <w:rFonts w:hint="eastAsia" w:ascii="宋体" w:cs="宋体"/>
                <w:kern w:val="0"/>
                <w:szCs w:val="21"/>
              </w:rPr>
              <w:t>铜绿假单胞菌</w:t>
            </w:r>
          </w:p>
        </w:tc>
        <w:tc>
          <w:tcPr>
            <w:tcW w:w="3260" w:type="dxa"/>
            <w:tcBorders>
              <w:top w:val="nil"/>
              <w:left w:val="nil"/>
              <w:bottom w:val="single" w:color="auto" w:sz="8" w:space="0"/>
              <w:right w:val="single" w:color="auto" w:sz="8" w:space="0"/>
            </w:tcBorders>
            <w:shd w:val="clear" w:color="auto" w:fill="auto"/>
            <w:vAlign w:val="center"/>
          </w:tcPr>
          <w:p w14:paraId="02FF0A55">
            <w:pPr>
              <w:widowControl/>
              <w:spacing w:line="400" w:lineRule="exact"/>
              <w:jc w:val="center"/>
              <w:rPr>
                <w:rFonts w:ascii="宋体" w:cs="宋体"/>
                <w:kern w:val="0"/>
                <w:szCs w:val="21"/>
              </w:rPr>
            </w:pPr>
            <w:r>
              <w:rPr>
                <w:rFonts w:hint="eastAsia" w:ascii="宋体" w:cs="宋体"/>
                <w:kern w:val="0"/>
                <w:szCs w:val="21"/>
              </w:rPr>
              <w:t>ATCC 27853，冻干粉，初代菌种</w:t>
            </w:r>
          </w:p>
        </w:tc>
        <w:tc>
          <w:tcPr>
            <w:tcW w:w="709" w:type="dxa"/>
            <w:tcBorders>
              <w:top w:val="nil"/>
              <w:left w:val="nil"/>
              <w:bottom w:val="single" w:color="auto" w:sz="8" w:space="0"/>
              <w:right w:val="single" w:color="auto" w:sz="8" w:space="0"/>
            </w:tcBorders>
            <w:shd w:val="clear" w:color="auto" w:fill="auto"/>
            <w:vAlign w:val="center"/>
          </w:tcPr>
          <w:p w14:paraId="06864E6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A6C900D">
            <w:pPr>
              <w:widowControl/>
              <w:spacing w:line="400" w:lineRule="exact"/>
              <w:jc w:val="center"/>
              <w:rPr>
                <w:rFonts w:ascii="宋体" w:cs="宋体"/>
                <w:kern w:val="0"/>
                <w:szCs w:val="21"/>
              </w:rPr>
            </w:pPr>
            <w:r>
              <w:rPr>
                <w:rFonts w:hint="eastAsia" w:ascii="宋体" w:cs="宋体"/>
                <w:kern w:val="0"/>
                <w:szCs w:val="21"/>
              </w:rPr>
              <w:t>436.5</w:t>
            </w:r>
          </w:p>
        </w:tc>
      </w:tr>
      <w:tr w14:paraId="4943E9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5CE059">
            <w:pPr>
              <w:jc w:val="center"/>
              <w:rPr>
                <w:rFonts w:cs="宋体" w:asciiTheme="minorEastAsia" w:hAnsiTheme="minorEastAsia" w:eastAsiaTheme="minorEastAsia"/>
                <w:szCs w:val="21"/>
              </w:rPr>
            </w:pPr>
            <w:r>
              <w:rPr>
                <w:rFonts w:hint="eastAsia" w:asciiTheme="minorEastAsia" w:hAnsiTheme="minorEastAsia" w:eastAsiaTheme="minorEastAsia"/>
                <w:szCs w:val="21"/>
              </w:rPr>
              <w:t>2082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4D3D03">
            <w:pPr>
              <w:widowControl/>
              <w:spacing w:line="400" w:lineRule="exact"/>
              <w:jc w:val="center"/>
              <w:rPr>
                <w:rFonts w:ascii="宋体" w:cs="宋体"/>
                <w:kern w:val="0"/>
                <w:szCs w:val="21"/>
              </w:rPr>
            </w:pPr>
            <w:r>
              <w:rPr>
                <w:rFonts w:hint="eastAsia" w:ascii="宋体" w:cs="宋体"/>
                <w:kern w:val="0"/>
                <w:szCs w:val="21"/>
              </w:rPr>
              <w:t>铜绿假单胞菌GDMCC 1.2476（等同编号CMCC(B)10901）</w:t>
            </w:r>
          </w:p>
        </w:tc>
        <w:tc>
          <w:tcPr>
            <w:tcW w:w="3260" w:type="dxa"/>
            <w:tcBorders>
              <w:top w:val="nil"/>
              <w:left w:val="nil"/>
              <w:bottom w:val="single" w:color="auto" w:sz="8" w:space="0"/>
              <w:right w:val="single" w:color="auto" w:sz="8" w:space="0"/>
            </w:tcBorders>
            <w:shd w:val="clear" w:color="auto" w:fill="auto"/>
            <w:vAlign w:val="center"/>
          </w:tcPr>
          <w:p w14:paraId="6C6884F3">
            <w:pPr>
              <w:widowControl/>
              <w:spacing w:line="400" w:lineRule="exact"/>
              <w:jc w:val="center"/>
              <w:rPr>
                <w:rFonts w:ascii="宋体" w:cs="宋体"/>
                <w:kern w:val="0"/>
                <w:szCs w:val="21"/>
              </w:rPr>
            </w:pPr>
            <w:r>
              <w:rPr>
                <w:rFonts w:hint="eastAsia" w:ascii="宋体" w:cs="宋体"/>
                <w:kern w:val="0"/>
                <w:szCs w:val="21"/>
              </w:rPr>
              <w:t>1支/盒</w:t>
            </w:r>
          </w:p>
        </w:tc>
        <w:tc>
          <w:tcPr>
            <w:tcW w:w="709" w:type="dxa"/>
            <w:tcBorders>
              <w:top w:val="nil"/>
              <w:left w:val="nil"/>
              <w:bottom w:val="single" w:color="auto" w:sz="8" w:space="0"/>
              <w:right w:val="single" w:color="auto" w:sz="8" w:space="0"/>
            </w:tcBorders>
            <w:shd w:val="clear" w:color="auto" w:fill="auto"/>
            <w:vAlign w:val="center"/>
          </w:tcPr>
          <w:p w14:paraId="4E56DE2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42A2313">
            <w:pPr>
              <w:widowControl/>
              <w:spacing w:line="400" w:lineRule="exact"/>
              <w:jc w:val="center"/>
              <w:rPr>
                <w:rFonts w:ascii="宋体" w:cs="宋体"/>
                <w:kern w:val="0"/>
                <w:szCs w:val="21"/>
              </w:rPr>
            </w:pPr>
            <w:r>
              <w:rPr>
                <w:rFonts w:hint="eastAsia" w:ascii="宋体" w:cs="宋体"/>
                <w:kern w:val="0"/>
                <w:szCs w:val="21"/>
              </w:rPr>
              <w:t>500</w:t>
            </w:r>
          </w:p>
        </w:tc>
      </w:tr>
      <w:tr w14:paraId="47D8FC8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067323">
            <w:pPr>
              <w:jc w:val="center"/>
              <w:rPr>
                <w:rFonts w:cs="宋体" w:asciiTheme="minorEastAsia" w:hAnsiTheme="minorEastAsia" w:eastAsiaTheme="minorEastAsia"/>
                <w:szCs w:val="21"/>
              </w:rPr>
            </w:pPr>
            <w:r>
              <w:rPr>
                <w:rFonts w:hint="eastAsia" w:asciiTheme="minorEastAsia" w:hAnsiTheme="minorEastAsia" w:eastAsiaTheme="minorEastAsia"/>
                <w:szCs w:val="21"/>
              </w:rPr>
              <w:t>2083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53875C">
            <w:pPr>
              <w:widowControl/>
              <w:spacing w:line="400" w:lineRule="exact"/>
              <w:jc w:val="center"/>
              <w:rPr>
                <w:rFonts w:ascii="宋体" w:cs="宋体"/>
                <w:kern w:val="0"/>
                <w:szCs w:val="21"/>
              </w:rPr>
            </w:pPr>
            <w:r>
              <w:rPr>
                <w:rFonts w:hint="eastAsia" w:ascii="宋体" w:cs="宋体"/>
                <w:kern w:val="0"/>
                <w:szCs w:val="21"/>
              </w:rPr>
              <w:t>铜绿假单胞菌生化鉴定盒（GB8538）</w:t>
            </w:r>
          </w:p>
        </w:tc>
        <w:tc>
          <w:tcPr>
            <w:tcW w:w="3260" w:type="dxa"/>
            <w:tcBorders>
              <w:top w:val="nil"/>
              <w:left w:val="nil"/>
              <w:bottom w:val="single" w:color="auto" w:sz="8" w:space="0"/>
              <w:right w:val="single" w:color="auto" w:sz="8" w:space="0"/>
            </w:tcBorders>
            <w:shd w:val="clear" w:color="auto" w:fill="auto"/>
            <w:vAlign w:val="center"/>
          </w:tcPr>
          <w:p w14:paraId="735E9B50">
            <w:pPr>
              <w:widowControl/>
              <w:spacing w:line="400" w:lineRule="exact"/>
              <w:jc w:val="center"/>
              <w:rPr>
                <w:rFonts w:ascii="宋体" w:cs="宋体"/>
                <w:kern w:val="0"/>
                <w:szCs w:val="21"/>
              </w:rPr>
            </w:pPr>
            <w:r>
              <w:rPr>
                <w:rFonts w:hint="eastAsia" w:ascii="宋体" w:cs="宋体"/>
                <w:kern w:val="0"/>
                <w:szCs w:val="21"/>
              </w:rPr>
              <w:t>5种×10支</w:t>
            </w:r>
          </w:p>
        </w:tc>
        <w:tc>
          <w:tcPr>
            <w:tcW w:w="709" w:type="dxa"/>
            <w:tcBorders>
              <w:top w:val="nil"/>
              <w:left w:val="nil"/>
              <w:bottom w:val="single" w:color="auto" w:sz="8" w:space="0"/>
              <w:right w:val="single" w:color="auto" w:sz="8" w:space="0"/>
            </w:tcBorders>
            <w:shd w:val="clear" w:color="auto" w:fill="auto"/>
            <w:vAlign w:val="center"/>
          </w:tcPr>
          <w:p w14:paraId="14DFD07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E784455">
            <w:pPr>
              <w:widowControl/>
              <w:spacing w:line="400" w:lineRule="exact"/>
              <w:jc w:val="center"/>
              <w:rPr>
                <w:rFonts w:ascii="宋体" w:cs="宋体"/>
                <w:kern w:val="0"/>
                <w:szCs w:val="21"/>
              </w:rPr>
            </w:pPr>
            <w:r>
              <w:rPr>
                <w:rFonts w:hint="eastAsia" w:ascii="宋体" w:cs="宋体"/>
                <w:kern w:val="0"/>
                <w:szCs w:val="21"/>
              </w:rPr>
              <w:t>160</w:t>
            </w:r>
          </w:p>
        </w:tc>
      </w:tr>
      <w:tr w14:paraId="7454D0D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BD1C6B">
            <w:pPr>
              <w:jc w:val="center"/>
              <w:rPr>
                <w:rFonts w:cs="宋体" w:asciiTheme="minorEastAsia" w:hAnsiTheme="minorEastAsia" w:eastAsiaTheme="minorEastAsia"/>
                <w:szCs w:val="21"/>
              </w:rPr>
            </w:pPr>
            <w:r>
              <w:rPr>
                <w:rFonts w:hint="eastAsia" w:asciiTheme="minorEastAsia" w:hAnsiTheme="minorEastAsia" w:eastAsiaTheme="minorEastAsia"/>
                <w:szCs w:val="21"/>
              </w:rPr>
              <w:t>2084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4A4893">
            <w:pPr>
              <w:widowControl/>
              <w:spacing w:line="400" w:lineRule="exact"/>
              <w:jc w:val="center"/>
              <w:rPr>
                <w:rFonts w:ascii="宋体" w:cs="宋体"/>
                <w:kern w:val="0"/>
                <w:szCs w:val="21"/>
              </w:rPr>
            </w:pPr>
            <w:r>
              <w:rPr>
                <w:rFonts w:hint="eastAsia" w:ascii="宋体" w:cs="宋体"/>
                <w:kern w:val="0"/>
                <w:szCs w:val="21"/>
              </w:rPr>
              <w:t>头孢磺啶</w:t>
            </w:r>
          </w:p>
        </w:tc>
        <w:tc>
          <w:tcPr>
            <w:tcW w:w="3260" w:type="dxa"/>
            <w:tcBorders>
              <w:top w:val="nil"/>
              <w:left w:val="nil"/>
              <w:bottom w:val="single" w:color="auto" w:sz="8" w:space="0"/>
              <w:right w:val="single" w:color="auto" w:sz="8" w:space="0"/>
            </w:tcBorders>
            <w:shd w:val="clear" w:color="auto" w:fill="auto"/>
            <w:vAlign w:val="center"/>
          </w:tcPr>
          <w:p w14:paraId="21B584AA">
            <w:pPr>
              <w:widowControl/>
              <w:spacing w:line="400" w:lineRule="exact"/>
              <w:jc w:val="center"/>
              <w:rPr>
                <w:rFonts w:ascii="宋体" w:cs="宋体"/>
                <w:kern w:val="0"/>
                <w:szCs w:val="21"/>
              </w:rPr>
            </w:pPr>
            <w:r>
              <w:rPr>
                <w:rFonts w:hint="eastAsia" w:ascii="宋体" w:cs="宋体"/>
                <w:kern w:val="0"/>
                <w:szCs w:val="21"/>
              </w:rPr>
              <w:t>0.5mg/支*5/盒</w:t>
            </w:r>
          </w:p>
        </w:tc>
        <w:tc>
          <w:tcPr>
            <w:tcW w:w="709" w:type="dxa"/>
            <w:tcBorders>
              <w:top w:val="nil"/>
              <w:left w:val="nil"/>
              <w:bottom w:val="single" w:color="auto" w:sz="8" w:space="0"/>
              <w:right w:val="single" w:color="auto" w:sz="8" w:space="0"/>
            </w:tcBorders>
            <w:shd w:val="clear" w:color="auto" w:fill="auto"/>
            <w:vAlign w:val="center"/>
          </w:tcPr>
          <w:p w14:paraId="76603BA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C19064B">
            <w:pPr>
              <w:widowControl/>
              <w:spacing w:line="400" w:lineRule="exact"/>
              <w:jc w:val="center"/>
              <w:rPr>
                <w:rFonts w:ascii="宋体" w:cs="宋体"/>
                <w:kern w:val="0"/>
                <w:szCs w:val="21"/>
              </w:rPr>
            </w:pPr>
            <w:r>
              <w:rPr>
                <w:rFonts w:hint="eastAsia" w:ascii="宋体" w:cs="宋体"/>
                <w:kern w:val="0"/>
                <w:szCs w:val="21"/>
              </w:rPr>
              <w:t>165</w:t>
            </w:r>
          </w:p>
        </w:tc>
      </w:tr>
      <w:tr w14:paraId="5E17DB6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CB8244">
            <w:pPr>
              <w:jc w:val="center"/>
              <w:rPr>
                <w:rFonts w:cs="宋体" w:asciiTheme="minorEastAsia" w:hAnsiTheme="minorEastAsia" w:eastAsiaTheme="minorEastAsia"/>
                <w:szCs w:val="21"/>
              </w:rPr>
            </w:pPr>
            <w:r>
              <w:rPr>
                <w:rFonts w:hint="eastAsia" w:asciiTheme="minorEastAsia" w:hAnsiTheme="minorEastAsia" w:eastAsiaTheme="minorEastAsia"/>
                <w:szCs w:val="21"/>
              </w:rPr>
              <w:t>2085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67708A">
            <w:pPr>
              <w:widowControl/>
              <w:spacing w:line="400" w:lineRule="exact"/>
              <w:jc w:val="center"/>
              <w:rPr>
                <w:rFonts w:ascii="宋体" w:cs="宋体"/>
                <w:kern w:val="0"/>
                <w:szCs w:val="21"/>
              </w:rPr>
            </w:pPr>
            <w:r>
              <w:rPr>
                <w:rFonts w:hint="eastAsia" w:ascii="宋体" w:cs="宋体"/>
                <w:kern w:val="0"/>
                <w:szCs w:val="21"/>
              </w:rPr>
              <w:t>透明滴瓶 (带滴管+红胶头)</w:t>
            </w:r>
          </w:p>
        </w:tc>
        <w:tc>
          <w:tcPr>
            <w:tcW w:w="3260" w:type="dxa"/>
            <w:tcBorders>
              <w:top w:val="nil"/>
              <w:left w:val="nil"/>
              <w:bottom w:val="single" w:color="auto" w:sz="8" w:space="0"/>
              <w:right w:val="single" w:color="auto" w:sz="8" w:space="0"/>
            </w:tcBorders>
            <w:shd w:val="clear" w:color="auto" w:fill="auto"/>
            <w:vAlign w:val="center"/>
          </w:tcPr>
          <w:p w14:paraId="4A3FB81D">
            <w:pPr>
              <w:widowControl/>
              <w:spacing w:line="400" w:lineRule="exact"/>
              <w:jc w:val="center"/>
              <w:rPr>
                <w:rFonts w:ascii="宋体" w:cs="宋体"/>
                <w:kern w:val="0"/>
                <w:szCs w:val="21"/>
              </w:rPr>
            </w:pPr>
            <w:r>
              <w:rPr>
                <w:rFonts w:hint="eastAsia" w:ascii="宋体" w:cs="宋体"/>
                <w:kern w:val="0"/>
                <w:szCs w:val="21"/>
              </w:rPr>
              <w:t>60mL</w:t>
            </w:r>
          </w:p>
        </w:tc>
        <w:tc>
          <w:tcPr>
            <w:tcW w:w="709" w:type="dxa"/>
            <w:tcBorders>
              <w:top w:val="nil"/>
              <w:left w:val="nil"/>
              <w:bottom w:val="single" w:color="auto" w:sz="8" w:space="0"/>
              <w:right w:val="single" w:color="auto" w:sz="8" w:space="0"/>
            </w:tcBorders>
            <w:shd w:val="clear" w:color="auto" w:fill="auto"/>
            <w:vAlign w:val="center"/>
          </w:tcPr>
          <w:p w14:paraId="0B35102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F561CF8">
            <w:pPr>
              <w:widowControl/>
              <w:spacing w:line="400" w:lineRule="exact"/>
              <w:jc w:val="center"/>
              <w:rPr>
                <w:rFonts w:ascii="宋体" w:cs="宋体"/>
                <w:kern w:val="0"/>
                <w:szCs w:val="21"/>
              </w:rPr>
            </w:pPr>
            <w:r>
              <w:rPr>
                <w:rFonts w:hint="eastAsia" w:ascii="宋体" w:cs="宋体"/>
                <w:kern w:val="0"/>
                <w:szCs w:val="21"/>
              </w:rPr>
              <w:t>4.5</w:t>
            </w:r>
          </w:p>
        </w:tc>
      </w:tr>
      <w:tr w14:paraId="729592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78AA3A">
            <w:pPr>
              <w:jc w:val="center"/>
              <w:rPr>
                <w:rFonts w:cs="宋体" w:asciiTheme="minorEastAsia" w:hAnsiTheme="minorEastAsia" w:eastAsiaTheme="minorEastAsia"/>
                <w:szCs w:val="21"/>
              </w:rPr>
            </w:pPr>
            <w:r>
              <w:rPr>
                <w:rFonts w:hint="eastAsia" w:asciiTheme="minorEastAsia" w:hAnsiTheme="minorEastAsia" w:eastAsiaTheme="minorEastAsia"/>
                <w:szCs w:val="21"/>
              </w:rPr>
              <w:t>2086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4F1049">
            <w:pPr>
              <w:widowControl/>
              <w:spacing w:line="400" w:lineRule="exact"/>
              <w:jc w:val="center"/>
              <w:rPr>
                <w:rFonts w:ascii="宋体" w:cs="宋体"/>
                <w:kern w:val="0"/>
                <w:szCs w:val="21"/>
              </w:rPr>
            </w:pPr>
            <w:r>
              <w:rPr>
                <w:rFonts w:hint="eastAsia" w:ascii="宋体" w:cs="宋体"/>
                <w:kern w:val="0"/>
                <w:szCs w:val="21"/>
              </w:rPr>
              <w:t>透明滴瓶 (配红胶头)</w:t>
            </w:r>
          </w:p>
        </w:tc>
        <w:tc>
          <w:tcPr>
            <w:tcW w:w="3260" w:type="dxa"/>
            <w:tcBorders>
              <w:top w:val="nil"/>
              <w:left w:val="nil"/>
              <w:bottom w:val="single" w:color="auto" w:sz="8" w:space="0"/>
              <w:right w:val="single" w:color="auto" w:sz="8" w:space="0"/>
            </w:tcBorders>
            <w:shd w:val="clear" w:color="auto" w:fill="auto"/>
            <w:vAlign w:val="center"/>
          </w:tcPr>
          <w:p w14:paraId="6FC34415">
            <w:pPr>
              <w:widowControl/>
              <w:spacing w:line="400" w:lineRule="exact"/>
              <w:jc w:val="center"/>
              <w:rPr>
                <w:rFonts w:ascii="宋体" w:cs="宋体"/>
                <w:kern w:val="0"/>
                <w:szCs w:val="21"/>
              </w:rPr>
            </w:pPr>
            <w:r>
              <w:rPr>
                <w:rFonts w:hint="eastAsia" w:ascii="宋体" w:cs="宋体"/>
                <w:kern w:val="0"/>
                <w:szCs w:val="21"/>
              </w:rPr>
              <w:t>125mL，10 只/盒</w:t>
            </w:r>
          </w:p>
        </w:tc>
        <w:tc>
          <w:tcPr>
            <w:tcW w:w="709" w:type="dxa"/>
            <w:tcBorders>
              <w:top w:val="nil"/>
              <w:left w:val="nil"/>
              <w:bottom w:val="single" w:color="auto" w:sz="8" w:space="0"/>
              <w:right w:val="single" w:color="auto" w:sz="8" w:space="0"/>
            </w:tcBorders>
            <w:shd w:val="clear" w:color="auto" w:fill="auto"/>
            <w:vAlign w:val="center"/>
          </w:tcPr>
          <w:p w14:paraId="3C8BF8E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FBF8D26">
            <w:pPr>
              <w:widowControl/>
              <w:spacing w:line="400" w:lineRule="exact"/>
              <w:jc w:val="center"/>
              <w:rPr>
                <w:rFonts w:ascii="宋体" w:cs="宋体"/>
                <w:kern w:val="0"/>
                <w:szCs w:val="21"/>
              </w:rPr>
            </w:pPr>
            <w:r>
              <w:rPr>
                <w:rFonts w:hint="eastAsia" w:ascii="宋体" w:cs="宋体"/>
                <w:kern w:val="0"/>
                <w:szCs w:val="21"/>
              </w:rPr>
              <w:t>5.5</w:t>
            </w:r>
          </w:p>
        </w:tc>
      </w:tr>
      <w:tr w14:paraId="049300F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7048E8">
            <w:pPr>
              <w:jc w:val="center"/>
              <w:rPr>
                <w:rFonts w:cs="宋体" w:asciiTheme="minorEastAsia" w:hAnsiTheme="minorEastAsia" w:eastAsiaTheme="minorEastAsia"/>
                <w:szCs w:val="21"/>
              </w:rPr>
            </w:pPr>
            <w:r>
              <w:rPr>
                <w:rFonts w:hint="eastAsia" w:asciiTheme="minorEastAsia" w:hAnsiTheme="minorEastAsia" w:eastAsiaTheme="minorEastAsia"/>
                <w:szCs w:val="21"/>
              </w:rPr>
              <w:t>2087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9860D1">
            <w:pPr>
              <w:widowControl/>
              <w:spacing w:line="400" w:lineRule="exact"/>
              <w:jc w:val="center"/>
              <w:rPr>
                <w:rFonts w:ascii="宋体" w:cs="宋体"/>
                <w:kern w:val="0"/>
                <w:szCs w:val="21"/>
              </w:rPr>
            </w:pPr>
            <w:r>
              <w:rPr>
                <w:rFonts w:hint="eastAsia" w:ascii="宋体" w:cs="宋体"/>
                <w:kern w:val="0"/>
                <w:szCs w:val="21"/>
              </w:rPr>
              <w:t>透明卡套标签吊牌</w:t>
            </w:r>
          </w:p>
        </w:tc>
        <w:tc>
          <w:tcPr>
            <w:tcW w:w="3260" w:type="dxa"/>
            <w:tcBorders>
              <w:top w:val="nil"/>
              <w:left w:val="nil"/>
              <w:bottom w:val="single" w:color="auto" w:sz="8" w:space="0"/>
              <w:right w:val="single" w:color="auto" w:sz="8" w:space="0"/>
            </w:tcBorders>
            <w:shd w:val="clear" w:color="auto" w:fill="auto"/>
            <w:vAlign w:val="center"/>
          </w:tcPr>
          <w:p w14:paraId="05EA505D">
            <w:pPr>
              <w:widowControl/>
              <w:spacing w:line="400" w:lineRule="exact"/>
              <w:jc w:val="center"/>
              <w:rPr>
                <w:rFonts w:ascii="宋体" w:cs="宋体"/>
                <w:kern w:val="0"/>
                <w:szCs w:val="21"/>
              </w:rPr>
            </w:pPr>
            <w:r>
              <w:rPr>
                <w:rFonts w:hint="eastAsia" w:ascii="宋体" w:cs="宋体"/>
                <w:kern w:val="0"/>
                <w:szCs w:val="21"/>
              </w:rPr>
              <w:t>8*5cm 50个/包</w:t>
            </w:r>
          </w:p>
        </w:tc>
        <w:tc>
          <w:tcPr>
            <w:tcW w:w="709" w:type="dxa"/>
            <w:tcBorders>
              <w:top w:val="nil"/>
              <w:left w:val="nil"/>
              <w:bottom w:val="single" w:color="auto" w:sz="8" w:space="0"/>
              <w:right w:val="single" w:color="auto" w:sz="8" w:space="0"/>
            </w:tcBorders>
            <w:shd w:val="clear" w:color="auto" w:fill="auto"/>
            <w:vAlign w:val="center"/>
          </w:tcPr>
          <w:p w14:paraId="0DB4D601">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A49809E">
            <w:pPr>
              <w:widowControl/>
              <w:spacing w:line="400" w:lineRule="exact"/>
              <w:jc w:val="center"/>
              <w:rPr>
                <w:rFonts w:ascii="宋体" w:cs="宋体"/>
                <w:kern w:val="0"/>
                <w:szCs w:val="21"/>
              </w:rPr>
            </w:pPr>
            <w:r>
              <w:rPr>
                <w:rFonts w:hint="eastAsia" w:ascii="宋体" w:cs="宋体"/>
                <w:kern w:val="0"/>
                <w:szCs w:val="21"/>
              </w:rPr>
              <w:t>20</w:t>
            </w:r>
          </w:p>
        </w:tc>
      </w:tr>
      <w:tr w14:paraId="5E0AEC6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908898">
            <w:pPr>
              <w:jc w:val="center"/>
              <w:rPr>
                <w:rFonts w:cs="宋体" w:asciiTheme="minorEastAsia" w:hAnsiTheme="minorEastAsia" w:eastAsiaTheme="minorEastAsia"/>
                <w:szCs w:val="21"/>
              </w:rPr>
            </w:pPr>
            <w:r>
              <w:rPr>
                <w:rFonts w:hint="eastAsia" w:asciiTheme="minorEastAsia" w:hAnsiTheme="minorEastAsia" w:eastAsiaTheme="minorEastAsia"/>
                <w:szCs w:val="21"/>
              </w:rPr>
              <w:t>2088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8D816C">
            <w:pPr>
              <w:widowControl/>
              <w:spacing w:line="400" w:lineRule="exact"/>
              <w:jc w:val="center"/>
              <w:rPr>
                <w:rFonts w:ascii="宋体" w:cs="宋体"/>
                <w:kern w:val="0"/>
                <w:szCs w:val="21"/>
              </w:rPr>
            </w:pPr>
            <w:r>
              <w:rPr>
                <w:rFonts w:hint="eastAsia" w:ascii="宋体" w:cs="宋体"/>
                <w:kern w:val="0"/>
                <w:szCs w:val="21"/>
              </w:rPr>
              <w:t>透明蓝盖螺口试剂瓶</w:t>
            </w:r>
          </w:p>
        </w:tc>
        <w:tc>
          <w:tcPr>
            <w:tcW w:w="3260" w:type="dxa"/>
            <w:tcBorders>
              <w:top w:val="nil"/>
              <w:left w:val="nil"/>
              <w:bottom w:val="single" w:color="auto" w:sz="8" w:space="0"/>
              <w:right w:val="single" w:color="auto" w:sz="8" w:space="0"/>
            </w:tcBorders>
            <w:shd w:val="clear" w:color="auto" w:fill="auto"/>
            <w:vAlign w:val="center"/>
          </w:tcPr>
          <w:p w14:paraId="15704F87">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15631E3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841D88C">
            <w:pPr>
              <w:widowControl/>
              <w:spacing w:line="400" w:lineRule="exact"/>
              <w:jc w:val="center"/>
              <w:rPr>
                <w:rFonts w:ascii="宋体" w:cs="宋体"/>
                <w:kern w:val="0"/>
                <w:szCs w:val="21"/>
              </w:rPr>
            </w:pPr>
            <w:r>
              <w:rPr>
                <w:rFonts w:hint="eastAsia" w:ascii="宋体" w:cs="宋体"/>
                <w:kern w:val="0"/>
                <w:szCs w:val="21"/>
              </w:rPr>
              <w:t>13</w:t>
            </w:r>
          </w:p>
        </w:tc>
      </w:tr>
      <w:tr w14:paraId="54B900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B5ACF1">
            <w:pPr>
              <w:jc w:val="center"/>
              <w:rPr>
                <w:rFonts w:cs="宋体" w:asciiTheme="minorEastAsia" w:hAnsiTheme="minorEastAsia" w:eastAsiaTheme="minorEastAsia"/>
                <w:szCs w:val="21"/>
              </w:rPr>
            </w:pPr>
            <w:r>
              <w:rPr>
                <w:rFonts w:hint="eastAsia" w:asciiTheme="minorEastAsia" w:hAnsiTheme="minorEastAsia" w:eastAsiaTheme="minorEastAsia"/>
                <w:szCs w:val="21"/>
              </w:rPr>
              <w:t>2089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29B9D6">
            <w:pPr>
              <w:widowControl/>
              <w:spacing w:line="400" w:lineRule="exact"/>
              <w:jc w:val="center"/>
              <w:rPr>
                <w:rFonts w:ascii="宋体" w:cs="宋体"/>
                <w:kern w:val="0"/>
                <w:szCs w:val="21"/>
              </w:rPr>
            </w:pPr>
            <w:r>
              <w:rPr>
                <w:rFonts w:hint="eastAsia" w:ascii="宋体" w:cs="宋体"/>
                <w:kern w:val="0"/>
                <w:szCs w:val="21"/>
              </w:rPr>
              <w:t>透明蓝盖螺口试剂瓶</w:t>
            </w:r>
          </w:p>
        </w:tc>
        <w:tc>
          <w:tcPr>
            <w:tcW w:w="3260" w:type="dxa"/>
            <w:tcBorders>
              <w:top w:val="nil"/>
              <w:left w:val="nil"/>
              <w:bottom w:val="single" w:color="auto" w:sz="8" w:space="0"/>
              <w:right w:val="single" w:color="auto" w:sz="8" w:space="0"/>
            </w:tcBorders>
            <w:shd w:val="clear" w:color="auto" w:fill="auto"/>
            <w:vAlign w:val="center"/>
          </w:tcPr>
          <w:p w14:paraId="6F04541B">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3A8A2C5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20FBED2">
            <w:pPr>
              <w:widowControl/>
              <w:spacing w:line="400" w:lineRule="exact"/>
              <w:jc w:val="center"/>
              <w:rPr>
                <w:rFonts w:ascii="宋体" w:cs="宋体"/>
                <w:kern w:val="0"/>
                <w:szCs w:val="21"/>
              </w:rPr>
            </w:pPr>
            <w:r>
              <w:rPr>
                <w:rFonts w:hint="eastAsia" w:ascii="宋体" w:cs="宋体"/>
                <w:kern w:val="0"/>
                <w:szCs w:val="21"/>
              </w:rPr>
              <w:t>5.5</w:t>
            </w:r>
          </w:p>
        </w:tc>
      </w:tr>
      <w:tr w14:paraId="25A3EBE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EC5499">
            <w:pPr>
              <w:jc w:val="center"/>
              <w:rPr>
                <w:rFonts w:cs="宋体" w:asciiTheme="minorEastAsia" w:hAnsiTheme="minorEastAsia" w:eastAsiaTheme="minorEastAsia"/>
                <w:szCs w:val="21"/>
              </w:rPr>
            </w:pPr>
            <w:r>
              <w:rPr>
                <w:rFonts w:hint="eastAsia" w:asciiTheme="minorEastAsia" w:hAnsiTheme="minorEastAsia" w:eastAsiaTheme="minorEastAsia"/>
                <w:szCs w:val="21"/>
              </w:rPr>
              <w:t>2090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E275DC">
            <w:pPr>
              <w:widowControl/>
              <w:spacing w:line="400" w:lineRule="exact"/>
              <w:jc w:val="center"/>
              <w:rPr>
                <w:rFonts w:ascii="宋体" w:cs="宋体"/>
                <w:kern w:val="0"/>
                <w:szCs w:val="21"/>
              </w:rPr>
            </w:pPr>
            <w:r>
              <w:rPr>
                <w:rFonts w:hint="eastAsia" w:ascii="宋体" w:cs="宋体"/>
                <w:kern w:val="0"/>
                <w:szCs w:val="21"/>
              </w:rPr>
              <w:t>透明螺口顶空样品瓶</w:t>
            </w:r>
          </w:p>
        </w:tc>
        <w:tc>
          <w:tcPr>
            <w:tcW w:w="3260" w:type="dxa"/>
            <w:tcBorders>
              <w:top w:val="nil"/>
              <w:left w:val="nil"/>
              <w:bottom w:val="single" w:color="auto" w:sz="8" w:space="0"/>
              <w:right w:val="single" w:color="auto" w:sz="8" w:space="0"/>
            </w:tcBorders>
            <w:shd w:val="clear" w:color="auto" w:fill="auto"/>
            <w:vAlign w:val="center"/>
          </w:tcPr>
          <w:p w14:paraId="66A4FC99">
            <w:pPr>
              <w:widowControl/>
              <w:spacing w:line="400" w:lineRule="exact"/>
              <w:jc w:val="center"/>
              <w:rPr>
                <w:rFonts w:ascii="宋体" w:cs="宋体"/>
                <w:kern w:val="0"/>
                <w:szCs w:val="21"/>
              </w:rPr>
            </w:pPr>
            <w:r>
              <w:rPr>
                <w:rFonts w:hint="eastAsia" w:ascii="宋体" w:cs="宋体"/>
                <w:kern w:val="0"/>
                <w:szCs w:val="21"/>
              </w:rPr>
              <w:t>20mL ,100个/盒</w:t>
            </w:r>
          </w:p>
        </w:tc>
        <w:tc>
          <w:tcPr>
            <w:tcW w:w="709" w:type="dxa"/>
            <w:tcBorders>
              <w:top w:val="nil"/>
              <w:left w:val="nil"/>
              <w:bottom w:val="single" w:color="auto" w:sz="8" w:space="0"/>
              <w:right w:val="single" w:color="auto" w:sz="8" w:space="0"/>
            </w:tcBorders>
            <w:shd w:val="clear" w:color="auto" w:fill="auto"/>
            <w:vAlign w:val="center"/>
          </w:tcPr>
          <w:p w14:paraId="18C17B1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9E63F5B">
            <w:pPr>
              <w:widowControl/>
              <w:spacing w:line="400" w:lineRule="exact"/>
              <w:jc w:val="center"/>
              <w:rPr>
                <w:rFonts w:ascii="宋体" w:cs="宋体"/>
                <w:kern w:val="0"/>
                <w:szCs w:val="21"/>
              </w:rPr>
            </w:pPr>
            <w:r>
              <w:rPr>
                <w:rFonts w:hint="eastAsia" w:ascii="宋体" w:cs="宋体"/>
                <w:kern w:val="0"/>
                <w:szCs w:val="21"/>
              </w:rPr>
              <w:t>162</w:t>
            </w:r>
          </w:p>
        </w:tc>
      </w:tr>
      <w:tr w14:paraId="18B8D46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60A61D">
            <w:pPr>
              <w:jc w:val="center"/>
              <w:rPr>
                <w:rFonts w:cs="宋体" w:asciiTheme="minorEastAsia" w:hAnsiTheme="minorEastAsia" w:eastAsiaTheme="minorEastAsia"/>
                <w:szCs w:val="21"/>
              </w:rPr>
            </w:pPr>
            <w:r>
              <w:rPr>
                <w:rFonts w:hint="eastAsia" w:asciiTheme="minorEastAsia" w:hAnsiTheme="minorEastAsia" w:eastAsiaTheme="minorEastAsia"/>
                <w:szCs w:val="21"/>
              </w:rPr>
              <w:t>2091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36BE0F">
            <w:pPr>
              <w:widowControl/>
              <w:spacing w:line="400" w:lineRule="exact"/>
              <w:jc w:val="center"/>
              <w:rPr>
                <w:rFonts w:ascii="宋体" w:cs="宋体"/>
                <w:kern w:val="0"/>
                <w:szCs w:val="21"/>
              </w:rPr>
            </w:pPr>
            <w:r>
              <w:rPr>
                <w:rFonts w:hint="eastAsia" w:ascii="宋体" w:cs="宋体"/>
                <w:kern w:val="0"/>
                <w:szCs w:val="21"/>
              </w:rPr>
              <w:t>透明磨口玻璃瓶</w:t>
            </w:r>
          </w:p>
        </w:tc>
        <w:tc>
          <w:tcPr>
            <w:tcW w:w="3260" w:type="dxa"/>
            <w:tcBorders>
              <w:top w:val="nil"/>
              <w:left w:val="nil"/>
              <w:bottom w:val="single" w:color="auto" w:sz="8" w:space="0"/>
              <w:right w:val="single" w:color="auto" w:sz="8" w:space="0"/>
            </w:tcBorders>
            <w:shd w:val="clear" w:color="auto" w:fill="auto"/>
            <w:vAlign w:val="center"/>
          </w:tcPr>
          <w:p w14:paraId="62548B0D">
            <w:pPr>
              <w:widowControl/>
              <w:spacing w:line="400" w:lineRule="exact"/>
              <w:jc w:val="center"/>
              <w:rPr>
                <w:rFonts w:ascii="宋体" w:cs="宋体"/>
                <w:kern w:val="0"/>
                <w:szCs w:val="21"/>
              </w:rPr>
            </w:pPr>
            <w:r>
              <w:rPr>
                <w:rFonts w:hint="eastAsia" w:ascii="宋体" w:cs="宋体"/>
                <w:kern w:val="0"/>
                <w:szCs w:val="21"/>
              </w:rPr>
              <w:t>广口，带空心塞，500mL</w:t>
            </w:r>
          </w:p>
        </w:tc>
        <w:tc>
          <w:tcPr>
            <w:tcW w:w="709" w:type="dxa"/>
            <w:tcBorders>
              <w:top w:val="nil"/>
              <w:left w:val="nil"/>
              <w:bottom w:val="single" w:color="auto" w:sz="8" w:space="0"/>
              <w:right w:val="single" w:color="auto" w:sz="8" w:space="0"/>
            </w:tcBorders>
            <w:shd w:val="clear" w:color="auto" w:fill="auto"/>
            <w:vAlign w:val="center"/>
          </w:tcPr>
          <w:p w14:paraId="03375A1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E3BCD7F">
            <w:pPr>
              <w:widowControl/>
              <w:spacing w:line="400" w:lineRule="exact"/>
              <w:jc w:val="center"/>
              <w:rPr>
                <w:rFonts w:ascii="宋体" w:cs="宋体"/>
                <w:kern w:val="0"/>
                <w:szCs w:val="21"/>
              </w:rPr>
            </w:pPr>
            <w:r>
              <w:rPr>
                <w:rFonts w:hint="eastAsia" w:ascii="宋体" w:cs="宋体"/>
                <w:kern w:val="0"/>
                <w:szCs w:val="21"/>
              </w:rPr>
              <w:t>4.8</w:t>
            </w:r>
          </w:p>
        </w:tc>
      </w:tr>
      <w:tr w14:paraId="7630EA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3ED6EC">
            <w:pPr>
              <w:jc w:val="center"/>
              <w:rPr>
                <w:rFonts w:cs="宋体" w:asciiTheme="minorEastAsia" w:hAnsiTheme="minorEastAsia" w:eastAsiaTheme="minorEastAsia"/>
                <w:szCs w:val="21"/>
              </w:rPr>
            </w:pPr>
            <w:r>
              <w:rPr>
                <w:rFonts w:hint="eastAsia" w:asciiTheme="minorEastAsia" w:hAnsiTheme="minorEastAsia" w:eastAsiaTheme="minorEastAsia"/>
                <w:szCs w:val="21"/>
              </w:rPr>
              <w:t>2092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71B546">
            <w:pPr>
              <w:widowControl/>
              <w:spacing w:line="400" w:lineRule="exact"/>
              <w:jc w:val="center"/>
              <w:rPr>
                <w:rFonts w:ascii="宋体" w:cs="宋体"/>
                <w:kern w:val="0"/>
                <w:szCs w:val="21"/>
              </w:rPr>
            </w:pPr>
            <w:r>
              <w:rPr>
                <w:rFonts w:hint="eastAsia" w:ascii="宋体" w:cs="宋体"/>
                <w:kern w:val="0"/>
                <w:szCs w:val="21"/>
              </w:rPr>
              <w:t>透明钳口顶空样品瓶</w:t>
            </w:r>
          </w:p>
        </w:tc>
        <w:tc>
          <w:tcPr>
            <w:tcW w:w="3260" w:type="dxa"/>
            <w:tcBorders>
              <w:top w:val="nil"/>
              <w:left w:val="nil"/>
              <w:bottom w:val="single" w:color="auto" w:sz="8" w:space="0"/>
              <w:right w:val="single" w:color="auto" w:sz="8" w:space="0"/>
            </w:tcBorders>
            <w:shd w:val="clear" w:color="auto" w:fill="auto"/>
            <w:vAlign w:val="center"/>
          </w:tcPr>
          <w:p w14:paraId="522C3C5C">
            <w:pPr>
              <w:widowControl/>
              <w:spacing w:line="400" w:lineRule="exact"/>
              <w:jc w:val="center"/>
              <w:rPr>
                <w:rFonts w:ascii="宋体" w:cs="宋体"/>
                <w:kern w:val="0"/>
                <w:szCs w:val="21"/>
              </w:rPr>
            </w:pPr>
            <w:r>
              <w:rPr>
                <w:rFonts w:hint="eastAsia" w:ascii="宋体" w:cs="宋体"/>
                <w:kern w:val="0"/>
                <w:szCs w:val="21"/>
              </w:rPr>
              <w:t>20ml，100个/盒</w:t>
            </w:r>
          </w:p>
        </w:tc>
        <w:tc>
          <w:tcPr>
            <w:tcW w:w="709" w:type="dxa"/>
            <w:tcBorders>
              <w:top w:val="nil"/>
              <w:left w:val="nil"/>
              <w:bottom w:val="single" w:color="auto" w:sz="8" w:space="0"/>
              <w:right w:val="single" w:color="auto" w:sz="8" w:space="0"/>
            </w:tcBorders>
            <w:shd w:val="clear" w:color="auto" w:fill="auto"/>
            <w:vAlign w:val="center"/>
          </w:tcPr>
          <w:p w14:paraId="5BCEDCF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099917B">
            <w:pPr>
              <w:widowControl/>
              <w:spacing w:line="400" w:lineRule="exact"/>
              <w:jc w:val="center"/>
              <w:rPr>
                <w:rFonts w:ascii="宋体" w:cs="宋体"/>
                <w:kern w:val="0"/>
                <w:szCs w:val="21"/>
              </w:rPr>
            </w:pPr>
            <w:r>
              <w:rPr>
                <w:rFonts w:hint="eastAsia" w:ascii="宋体" w:cs="宋体"/>
                <w:kern w:val="0"/>
                <w:szCs w:val="21"/>
              </w:rPr>
              <w:t>360</w:t>
            </w:r>
          </w:p>
        </w:tc>
      </w:tr>
      <w:tr w14:paraId="0627D3D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F0858B">
            <w:pPr>
              <w:jc w:val="center"/>
              <w:rPr>
                <w:rFonts w:cs="宋体" w:asciiTheme="minorEastAsia" w:hAnsiTheme="minorEastAsia" w:eastAsiaTheme="minorEastAsia"/>
                <w:szCs w:val="21"/>
              </w:rPr>
            </w:pPr>
            <w:r>
              <w:rPr>
                <w:rFonts w:hint="eastAsia" w:asciiTheme="minorEastAsia" w:hAnsiTheme="minorEastAsia" w:eastAsiaTheme="minorEastAsia"/>
                <w:szCs w:val="21"/>
              </w:rPr>
              <w:t>2093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ED7209">
            <w:pPr>
              <w:widowControl/>
              <w:spacing w:line="400" w:lineRule="exact"/>
              <w:jc w:val="center"/>
              <w:rPr>
                <w:rFonts w:ascii="宋体" w:cs="宋体"/>
                <w:kern w:val="0"/>
                <w:szCs w:val="21"/>
              </w:rPr>
            </w:pPr>
            <w:r>
              <w:rPr>
                <w:rFonts w:hint="eastAsia" w:ascii="宋体" w:cs="宋体"/>
                <w:kern w:val="0"/>
                <w:szCs w:val="21"/>
              </w:rPr>
              <w:t>透明容量瓶</w:t>
            </w:r>
          </w:p>
        </w:tc>
        <w:tc>
          <w:tcPr>
            <w:tcW w:w="3260" w:type="dxa"/>
            <w:tcBorders>
              <w:top w:val="nil"/>
              <w:left w:val="nil"/>
              <w:bottom w:val="single" w:color="auto" w:sz="8" w:space="0"/>
              <w:right w:val="single" w:color="auto" w:sz="8" w:space="0"/>
            </w:tcBorders>
            <w:shd w:val="clear" w:color="auto" w:fill="auto"/>
            <w:vAlign w:val="center"/>
          </w:tcPr>
          <w:p w14:paraId="05AD1940">
            <w:pPr>
              <w:widowControl/>
              <w:spacing w:line="400" w:lineRule="exact"/>
              <w:jc w:val="center"/>
              <w:rPr>
                <w:rFonts w:ascii="宋体" w:cs="宋体"/>
                <w:kern w:val="0"/>
                <w:szCs w:val="21"/>
              </w:rPr>
            </w:pPr>
            <w:r>
              <w:rPr>
                <w:rFonts w:hint="eastAsia" w:ascii="宋体" w:cs="宋体"/>
                <w:kern w:val="0"/>
                <w:szCs w:val="21"/>
              </w:rPr>
              <w:t>2mL，A 级</w:t>
            </w:r>
          </w:p>
        </w:tc>
        <w:tc>
          <w:tcPr>
            <w:tcW w:w="709" w:type="dxa"/>
            <w:tcBorders>
              <w:top w:val="nil"/>
              <w:left w:val="nil"/>
              <w:bottom w:val="single" w:color="auto" w:sz="8" w:space="0"/>
              <w:right w:val="single" w:color="auto" w:sz="8" w:space="0"/>
            </w:tcBorders>
            <w:shd w:val="clear" w:color="auto" w:fill="auto"/>
            <w:vAlign w:val="center"/>
          </w:tcPr>
          <w:p w14:paraId="71135A4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94E115A">
            <w:pPr>
              <w:widowControl/>
              <w:spacing w:line="400" w:lineRule="exact"/>
              <w:jc w:val="center"/>
              <w:rPr>
                <w:rFonts w:ascii="宋体" w:cs="宋体"/>
                <w:kern w:val="0"/>
                <w:szCs w:val="21"/>
              </w:rPr>
            </w:pPr>
            <w:r>
              <w:rPr>
                <w:rFonts w:hint="eastAsia" w:ascii="宋体" w:cs="宋体"/>
                <w:kern w:val="0"/>
                <w:szCs w:val="21"/>
              </w:rPr>
              <w:t>27.8</w:t>
            </w:r>
          </w:p>
        </w:tc>
      </w:tr>
      <w:tr w14:paraId="6C4E736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D0BE07">
            <w:pPr>
              <w:jc w:val="center"/>
              <w:rPr>
                <w:rFonts w:cs="宋体" w:asciiTheme="minorEastAsia" w:hAnsiTheme="minorEastAsia" w:eastAsiaTheme="minorEastAsia"/>
                <w:szCs w:val="21"/>
              </w:rPr>
            </w:pPr>
            <w:r>
              <w:rPr>
                <w:rFonts w:hint="eastAsia" w:asciiTheme="minorEastAsia" w:hAnsiTheme="minorEastAsia" w:eastAsiaTheme="minorEastAsia"/>
                <w:szCs w:val="21"/>
              </w:rPr>
              <w:t>2094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630E82">
            <w:pPr>
              <w:widowControl/>
              <w:spacing w:line="400" w:lineRule="exact"/>
              <w:jc w:val="center"/>
              <w:rPr>
                <w:rFonts w:ascii="宋体" w:cs="宋体"/>
                <w:kern w:val="0"/>
                <w:szCs w:val="21"/>
              </w:rPr>
            </w:pPr>
            <w:r>
              <w:rPr>
                <w:rFonts w:hint="eastAsia" w:ascii="宋体" w:cs="宋体"/>
                <w:kern w:val="0"/>
                <w:szCs w:val="21"/>
              </w:rPr>
              <w:t>透明容量瓶</w:t>
            </w:r>
          </w:p>
        </w:tc>
        <w:tc>
          <w:tcPr>
            <w:tcW w:w="3260" w:type="dxa"/>
            <w:tcBorders>
              <w:top w:val="nil"/>
              <w:left w:val="nil"/>
              <w:bottom w:val="single" w:color="auto" w:sz="8" w:space="0"/>
              <w:right w:val="single" w:color="auto" w:sz="8" w:space="0"/>
            </w:tcBorders>
            <w:shd w:val="clear" w:color="auto" w:fill="auto"/>
            <w:vAlign w:val="center"/>
          </w:tcPr>
          <w:p w14:paraId="7A9C7673">
            <w:pPr>
              <w:widowControl/>
              <w:spacing w:line="400" w:lineRule="exact"/>
              <w:jc w:val="center"/>
              <w:rPr>
                <w:rFonts w:ascii="宋体" w:cs="宋体"/>
                <w:kern w:val="0"/>
                <w:szCs w:val="21"/>
              </w:rPr>
            </w:pPr>
            <w:r>
              <w:rPr>
                <w:rFonts w:hint="eastAsia" w:ascii="宋体" w:cs="宋体"/>
                <w:kern w:val="0"/>
                <w:szCs w:val="21"/>
              </w:rPr>
              <w:t>1mL，A 级</w:t>
            </w:r>
          </w:p>
        </w:tc>
        <w:tc>
          <w:tcPr>
            <w:tcW w:w="709" w:type="dxa"/>
            <w:tcBorders>
              <w:top w:val="nil"/>
              <w:left w:val="nil"/>
              <w:bottom w:val="single" w:color="auto" w:sz="8" w:space="0"/>
              <w:right w:val="single" w:color="auto" w:sz="8" w:space="0"/>
            </w:tcBorders>
            <w:shd w:val="clear" w:color="auto" w:fill="auto"/>
            <w:vAlign w:val="center"/>
          </w:tcPr>
          <w:p w14:paraId="5F07E4E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B0AD06D">
            <w:pPr>
              <w:widowControl/>
              <w:spacing w:line="400" w:lineRule="exact"/>
              <w:jc w:val="center"/>
              <w:rPr>
                <w:rFonts w:ascii="宋体" w:cs="宋体"/>
                <w:kern w:val="0"/>
                <w:szCs w:val="21"/>
              </w:rPr>
            </w:pPr>
            <w:r>
              <w:rPr>
                <w:rFonts w:hint="eastAsia" w:ascii="宋体" w:cs="宋体"/>
                <w:kern w:val="0"/>
                <w:szCs w:val="21"/>
              </w:rPr>
              <w:t>27.8</w:t>
            </w:r>
          </w:p>
        </w:tc>
      </w:tr>
      <w:tr w14:paraId="7994733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C23D79">
            <w:pPr>
              <w:jc w:val="center"/>
              <w:rPr>
                <w:rFonts w:cs="宋体" w:asciiTheme="minorEastAsia" w:hAnsiTheme="minorEastAsia" w:eastAsiaTheme="minorEastAsia"/>
                <w:szCs w:val="21"/>
              </w:rPr>
            </w:pPr>
            <w:r>
              <w:rPr>
                <w:rFonts w:hint="eastAsia" w:asciiTheme="minorEastAsia" w:hAnsiTheme="minorEastAsia" w:eastAsiaTheme="minorEastAsia"/>
                <w:szCs w:val="21"/>
              </w:rPr>
              <w:t>2095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27ED2C">
            <w:pPr>
              <w:widowControl/>
              <w:spacing w:line="400" w:lineRule="exact"/>
              <w:jc w:val="center"/>
              <w:rPr>
                <w:rFonts w:ascii="宋体" w:cs="宋体"/>
                <w:kern w:val="0"/>
                <w:szCs w:val="21"/>
              </w:rPr>
            </w:pPr>
            <w:r>
              <w:rPr>
                <w:rFonts w:hint="eastAsia" w:ascii="宋体" w:cs="宋体"/>
                <w:kern w:val="0"/>
                <w:szCs w:val="21"/>
              </w:rPr>
              <w:t>透明试剂瓶</w:t>
            </w:r>
          </w:p>
        </w:tc>
        <w:tc>
          <w:tcPr>
            <w:tcW w:w="3260" w:type="dxa"/>
            <w:tcBorders>
              <w:top w:val="nil"/>
              <w:left w:val="nil"/>
              <w:bottom w:val="single" w:color="auto" w:sz="8" w:space="0"/>
              <w:right w:val="single" w:color="auto" w:sz="8" w:space="0"/>
            </w:tcBorders>
            <w:shd w:val="clear" w:color="auto" w:fill="auto"/>
            <w:vAlign w:val="center"/>
          </w:tcPr>
          <w:p w14:paraId="1BA610BA">
            <w:pPr>
              <w:widowControl/>
              <w:spacing w:line="400" w:lineRule="exact"/>
              <w:jc w:val="center"/>
              <w:rPr>
                <w:rFonts w:ascii="宋体" w:cs="宋体"/>
                <w:kern w:val="0"/>
                <w:szCs w:val="21"/>
              </w:rPr>
            </w:pPr>
            <w:r>
              <w:rPr>
                <w:rFonts w:hint="eastAsia" w:ascii="宋体" w:cs="宋体"/>
                <w:kern w:val="0"/>
                <w:szCs w:val="21"/>
              </w:rPr>
              <w:t>20mL/只，27*57 mm，透明，100只</w:t>
            </w:r>
          </w:p>
        </w:tc>
        <w:tc>
          <w:tcPr>
            <w:tcW w:w="709" w:type="dxa"/>
            <w:tcBorders>
              <w:top w:val="nil"/>
              <w:left w:val="nil"/>
              <w:bottom w:val="single" w:color="auto" w:sz="8" w:space="0"/>
              <w:right w:val="single" w:color="auto" w:sz="8" w:space="0"/>
            </w:tcBorders>
            <w:shd w:val="clear" w:color="auto" w:fill="auto"/>
            <w:vAlign w:val="center"/>
          </w:tcPr>
          <w:p w14:paraId="04F086FC">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2098BCE8">
            <w:pPr>
              <w:widowControl/>
              <w:spacing w:line="400" w:lineRule="exact"/>
              <w:jc w:val="center"/>
              <w:rPr>
                <w:rFonts w:ascii="宋体" w:cs="宋体"/>
                <w:kern w:val="0"/>
                <w:szCs w:val="21"/>
              </w:rPr>
            </w:pPr>
            <w:r>
              <w:rPr>
                <w:rFonts w:hint="eastAsia" w:ascii="宋体" w:cs="宋体"/>
                <w:kern w:val="0"/>
                <w:szCs w:val="21"/>
              </w:rPr>
              <w:t>91.6</w:t>
            </w:r>
          </w:p>
        </w:tc>
      </w:tr>
      <w:tr w14:paraId="7E44DB3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4E7985">
            <w:pPr>
              <w:jc w:val="center"/>
              <w:rPr>
                <w:rFonts w:cs="宋体" w:asciiTheme="minorEastAsia" w:hAnsiTheme="minorEastAsia" w:eastAsiaTheme="minorEastAsia"/>
                <w:szCs w:val="21"/>
              </w:rPr>
            </w:pPr>
            <w:r>
              <w:rPr>
                <w:rFonts w:hint="eastAsia" w:asciiTheme="minorEastAsia" w:hAnsiTheme="minorEastAsia" w:eastAsiaTheme="minorEastAsia"/>
                <w:szCs w:val="21"/>
              </w:rPr>
              <w:t>2096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953CE5">
            <w:pPr>
              <w:widowControl/>
              <w:spacing w:line="400" w:lineRule="exact"/>
              <w:jc w:val="center"/>
              <w:rPr>
                <w:rFonts w:ascii="宋体" w:cs="宋体"/>
                <w:kern w:val="0"/>
                <w:szCs w:val="21"/>
              </w:rPr>
            </w:pPr>
            <w:r>
              <w:rPr>
                <w:rFonts w:hint="eastAsia" w:ascii="宋体" w:cs="宋体"/>
                <w:kern w:val="0"/>
                <w:szCs w:val="21"/>
              </w:rPr>
              <w:t>土霉素</w:t>
            </w:r>
          </w:p>
        </w:tc>
        <w:tc>
          <w:tcPr>
            <w:tcW w:w="3260" w:type="dxa"/>
            <w:tcBorders>
              <w:top w:val="nil"/>
              <w:left w:val="nil"/>
              <w:bottom w:val="single" w:color="auto" w:sz="8" w:space="0"/>
              <w:right w:val="single" w:color="auto" w:sz="8" w:space="0"/>
            </w:tcBorders>
            <w:shd w:val="clear" w:color="auto" w:fill="auto"/>
            <w:vAlign w:val="center"/>
          </w:tcPr>
          <w:p w14:paraId="56FFEEAF">
            <w:pPr>
              <w:widowControl/>
              <w:spacing w:line="400" w:lineRule="exact"/>
              <w:jc w:val="center"/>
              <w:rPr>
                <w:rFonts w:ascii="宋体" w:cs="宋体"/>
                <w:kern w:val="0"/>
                <w:szCs w:val="21"/>
              </w:rPr>
            </w:pPr>
            <w:r>
              <w:rPr>
                <w:rFonts w:hint="eastAsia" w:ascii="宋体" w:cs="宋体"/>
                <w:kern w:val="0"/>
                <w:szCs w:val="21"/>
              </w:rPr>
              <w:t>10mg</w:t>
            </w:r>
          </w:p>
        </w:tc>
        <w:tc>
          <w:tcPr>
            <w:tcW w:w="709" w:type="dxa"/>
            <w:tcBorders>
              <w:top w:val="nil"/>
              <w:left w:val="nil"/>
              <w:bottom w:val="single" w:color="auto" w:sz="8" w:space="0"/>
              <w:right w:val="single" w:color="auto" w:sz="8" w:space="0"/>
            </w:tcBorders>
            <w:shd w:val="clear" w:color="auto" w:fill="auto"/>
            <w:vAlign w:val="center"/>
          </w:tcPr>
          <w:p w14:paraId="5612461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0BEFC24">
            <w:pPr>
              <w:widowControl/>
              <w:spacing w:line="400" w:lineRule="exact"/>
              <w:jc w:val="center"/>
              <w:rPr>
                <w:rFonts w:ascii="宋体" w:cs="宋体"/>
                <w:kern w:val="0"/>
                <w:szCs w:val="21"/>
              </w:rPr>
            </w:pPr>
            <w:r>
              <w:rPr>
                <w:rFonts w:hint="eastAsia" w:ascii="宋体" w:cs="宋体"/>
                <w:kern w:val="0"/>
                <w:szCs w:val="21"/>
              </w:rPr>
              <w:t>100</w:t>
            </w:r>
          </w:p>
        </w:tc>
      </w:tr>
      <w:tr w14:paraId="388200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7EDD2F">
            <w:pPr>
              <w:jc w:val="center"/>
              <w:rPr>
                <w:rFonts w:cs="宋体" w:asciiTheme="minorEastAsia" w:hAnsiTheme="minorEastAsia" w:eastAsiaTheme="minorEastAsia"/>
                <w:szCs w:val="21"/>
              </w:rPr>
            </w:pPr>
            <w:r>
              <w:rPr>
                <w:rFonts w:hint="eastAsia" w:asciiTheme="minorEastAsia" w:hAnsiTheme="minorEastAsia" w:eastAsiaTheme="minorEastAsia"/>
                <w:szCs w:val="21"/>
              </w:rPr>
              <w:t>2097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309847E">
            <w:pPr>
              <w:widowControl/>
              <w:spacing w:line="400" w:lineRule="exact"/>
              <w:jc w:val="center"/>
              <w:rPr>
                <w:rFonts w:ascii="宋体" w:cs="宋体"/>
                <w:kern w:val="0"/>
                <w:szCs w:val="21"/>
              </w:rPr>
            </w:pPr>
            <w:r>
              <w:rPr>
                <w:rFonts w:hint="eastAsia" w:ascii="宋体" w:cs="宋体"/>
                <w:kern w:val="0"/>
                <w:szCs w:val="21"/>
              </w:rPr>
              <w:t>吐温 80 (聚山梨脂 80) 化学纯</w:t>
            </w:r>
          </w:p>
        </w:tc>
        <w:tc>
          <w:tcPr>
            <w:tcW w:w="3260" w:type="dxa"/>
            <w:tcBorders>
              <w:top w:val="nil"/>
              <w:left w:val="nil"/>
              <w:bottom w:val="single" w:color="auto" w:sz="8" w:space="0"/>
              <w:right w:val="single" w:color="auto" w:sz="8" w:space="0"/>
            </w:tcBorders>
            <w:shd w:val="clear" w:color="auto" w:fill="auto"/>
            <w:vAlign w:val="center"/>
          </w:tcPr>
          <w:p w14:paraId="2788BF39">
            <w:pPr>
              <w:widowControl/>
              <w:spacing w:line="400" w:lineRule="exact"/>
              <w:jc w:val="center"/>
              <w:rPr>
                <w:rFonts w:ascii="宋体" w:cs="宋体"/>
                <w:kern w:val="0"/>
                <w:szCs w:val="21"/>
              </w:rPr>
            </w:pPr>
            <w:r>
              <w:rPr>
                <w:rFonts w:hint="eastAsia" w:ascii="宋体" w:cs="宋体"/>
                <w:kern w:val="0"/>
                <w:szCs w:val="21"/>
              </w:rPr>
              <w:t>500ml/瓶</w:t>
            </w:r>
          </w:p>
        </w:tc>
        <w:tc>
          <w:tcPr>
            <w:tcW w:w="709" w:type="dxa"/>
            <w:tcBorders>
              <w:top w:val="nil"/>
              <w:left w:val="nil"/>
              <w:bottom w:val="single" w:color="auto" w:sz="8" w:space="0"/>
              <w:right w:val="single" w:color="auto" w:sz="8" w:space="0"/>
            </w:tcBorders>
            <w:shd w:val="clear" w:color="auto" w:fill="auto"/>
            <w:vAlign w:val="center"/>
          </w:tcPr>
          <w:p w14:paraId="3FD0F38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7FDC773">
            <w:pPr>
              <w:widowControl/>
              <w:spacing w:line="400" w:lineRule="exact"/>
              <w:jc w:val="center"/>
              <w:rPr>
                <w:rFonts w:ascii="宋体" w:cs="宋体"/>
                <w:kern w:val="0"/>
                <w:szCs w:val="21"/>
              </w:rPr>
            </w:pPr>
            <w:r>
              <w:rPr>
                <w:rFonts w:hint="eastAsia" w:ascii="宋体" w:cs="宋体"/>
                <w:kern w:val="0"/>
                <w:szCs w:val="21"/>
              </w:rPr>
              <w:t>22</w:t>
            </w:r>
          </w:p>
        </w:tc>
      </w:tr>
      <w:tr w14:paraId="14173AA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67A6EB">
            <w:pPr>
              <w:jc w:val="center"/>
              <w:rPr>
                <w:rFonts w:cs="宋体" w:asciiTheme="minorEastAsia" w:hAnsiTheme="minorEastAsia" w:eastAsiaTheme="minorEastAsia"/>
                <w:szCs w:val="21"/>
              </w:rPr>
            </w:pPr>
            <w:r>
              <w:rPr>
                <w:rFonts w:hint="eastAsia" w:asciiTheme="minorEastAsia" w:hAnsiTheme="minorEastAsia" w:eastAsiaTheme="minorEastAsia"/>
                <w:szCs w:val="21"/>
              </w:rPr>
              <w:t>2098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AA835C">
            <w:pPr>
              <w:widowControl/>
              <w:spacing w:line="400" w:lineRule="exact"/>
              <w:jc w:val="center"/>
              <w:rPr>
                <w:rFonts w:ascii="宋体" w:cs="宋体"/>
                <w:kern w:val="0"/>
                <w:szCs w:val="21"/>
              </w:rPr>
            </w:pPr>
            <w:r>
              <w:rPr>
                <w:rFonts w:hint="eastAsia" w:ascii="宋体" w:cs="宋体"/>
                <w:kern w:val="0"/>
                <w:szCs w:val="21"/>
              </w:rPr>
              <w:t>兔血浆（冻干血浆）</w:t>
            </w:r>
          </w:p>
        </w:tc>
        <w:tc>
          <w:tcPr>
            <w:tcW w:w="3260" w:type="dxa"/>
            <w:tcBorders>
              <w:top w:val="nil"/>
              <w:left w:val="nil"/>
              <w:bottom w:val="single" w:color="auto" w:sz="8" w:space="0"/>
              <w:right w:val="single" w:color="auto" w:sz="8" w:space="0"/>
            </w:tcBorders>
            <w:shd w:val="clear" w:color="auto" w:fill="auto"/>
            <w:vAlign w:val="center"/>
          </w:tcPr>
          <w:p w14:paraId="4E4DA836">
            <w:pPr>
              <w:widowControl/>
              <w:spacing w:line="400" w:lineRule="exact"/>
              <w:jc w:val="center"/>
              <w:rPr>
                <w:rFonts w:ascii="宋体" w:cs="宋体"/>
                <w:kern w:val="0"/>
                <w:szCs w:val="21"/>
              </w:rPr>
            </w:pPr>
            <w:r>
              <w:rPr>
                <w:rFonts w:hint="eastAsia" w:ascii="宋体" w:cs="宋体"/>
                <w:kern w:val="0"/>
                <w:szCs w:val="21"/>
              </w:rPr>
              <w:t>0.5ml*10/盒</w:t>
            </w:r>
          </w:p>
        </w:tc>
        <w:tc>
          <w:tcPr>
            <w:tcW w:w="709" w:type="dxa"/>
            <w:tcBorders>
              <w:top w:val="nil"/>
              <w:left w:val="nil"/>
              <w:bottom w:val="single" w:color="auto" w:sz="8" w:space="0"/>
              <w:right w:val="single" w:color="auto" w:sz="8" w:space="0"/>
            </w:tcBorders>
            <w:shd w:val="clear" w:color="auto" w:fill="auto"/>
            <w:vAlign w:val="center"/>
          </w:tcPr>
          <w:p w14:paraId="3B84AD3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0478934">
            <w:pPr>
              <w:widowControl/>
              <w:spacing w:line="400" w:lineRule="exact"/>
              <w:jc w:val="center"/>
              <w:rPr>
                <w:rFonts w:ascii="宋体" w:cs="宋体"/>
                <w:kern w:val="0"/>
                <w:szCs w:val="21"/>
              </w:rPr>
            </w:pPr>
            <w:r>
              <w:rPr>
                <w:rFonts w:hint="eastAsia" w:ascii="宋体" w:cs="宋体"/>
                <w:kern w:val="0"/>
                <w:szCs w:val="21"/>
              </w:rPr>
              <w:t>110</w:t>
            </w:r>
          </w:p>
        </w:tc>
      </w:tr>
      <w:tr w14:paraId="2F9B82F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0ACE05">
            <w:pPr>
              <w:jc w:val="center"/>
              <w:rPr>
                <w:rFonts w:cs="宋体" w:asciiTheme="minorEastAsia" w:hAnsiTheme="minorEastAsia" w:eastAsiaTheme="minorEastAsia"/>
                <w:szCs w:val="21"/>
              </w:rPr>
            </w:pPr>
            <w:r>
              <w:rPr>
                <w:rFonts w:hint="eastAsia" w:asciiTheme="minorEastAsia" w:hAnsiTheme="minorEastAsia" w:eastAsiaTheme="minorEastAsia"/>
                <w:szCs w:val="21"/>
              </w:rPr>
              <w:t>2099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A3D2CD">
            <w:pPr>
              <w:widowControl/>
              <w:spacing w:line="400" w:lineRule="exact"/>
              <w:jc w:val="center"/>
              <w:rPr>
                <w:rFonts w:ascii="宋体" w:cs="宋体"/>
                <w:kern w:val="0"/>
                <w:szCs w:val="21"/>
              </w:rPr>
            </w:pPr>
            <w:r>
              <w:rPr>
                <w:rFonts w:hint="eastAsia" w:ascii="宋体" w:cs="宋体"/>
                <w:kern w:val="0"/>
                <w:szCs w:val="21"/>
              </w:rPr>
              <w:t>推斥极，Agilent 5975 MS</w:t>
            </w:r>
          </w:p>
        </w:tc>
        <w:tc>
          <w:tcPr>
            <w:tcW w:w="3260" w:type="dxa"/>
            <w:tcBorders>
              <w:top w:val="nil"/>
              <w:left w:val="nil"/>
              <w:bottom w:val="single" w:color="auto" w:sz="8" w:space="0"/>
              <w:right w:val="single" w:color="auto" w:sz="8" w:space="0"/>
            </w:tcBorders>
            <w:shd w:val="clear" w:color="auto" w:fill="auto"/>
            <w:vAlign w:val="center"/>
          </w:tcPr>
          <w:p w14:paraId="25589DD1">
            <w:pPr>
              <w:widowControl/>
              <w:spacing w:line="400" w:lineRule="exact"/>
              <w:jc w:val="center"/>
              <w:rPr>
                <w:rFonts w:ascii="宋体" w:cs="宋体"/>
                <w:kern w:val="0"/>
                <w:szCs w:val="21"/>
              </w:rPr>
            </w:pPr>
            <w:r>
              <w:rPr>
                <w:rFonts w:hint="eastAsia" w:ascii="宋体" w:cs="宋体"/>
                <w:kern w:val="0"/>
                <w:szCs w:val="21"/>
              </w:rPr>
              <w:t>适用于Agilent 5975 MS</w:t>
            </w:r>
          </w:p>
        </w:tc>
        <w:tc>
          <w:tcPr>
            <w:tcW w:w="709" w:type="dxa"/>
            <w:tcBorders>
              <w:top w:val="nil"/>
              <w:left w:val="nil"/>
              <w:bottom w:val="single" w:color="auto" w:sz="8" w:space="0"/>
              <w:right w:val="single" w:color="auto" w:sz="8" w:space="0"/>
            </w:tcBorders>
            <w:shd w:val="clear" w:color="auto" w:fill="auto"/>
            <w:vAlign w:val="center"/>
          </w:tcPr>
          <w:p w14:paraId="51B7E37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84B2ACE">
            <w:pPr>
              <w:widowControl/>
              <w:spacing w:line="400" w:lineRule="exact"/>
              <w:jc w:val="center"/>
              <w:rPr>
                <w:rFonts w:ascii="宋体" w:cs="宋体"/>
                <w:kern w:val="0"/>
                <w:szCs w:val="21"/>
              </w:rPr>
            </w:pPr>
            <w:r>
              <w:rPr>
                <w:rFonts w:hint="eastAsia" w:ascii="宋体" w:cs="宋体"/>
                <w:kern w:val="0"/>
                <w:szCs w:val="21"/>
              </w:rPr>
              <w:t>800</w:t>
            </w:r>
          </w:p>
        </w:tc>
      </w:tr>
      <w:tr w14:paraId="76694EF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4E42F1">
            <w:pPr>
              <w:jc w:val="center"/>
              <w:rPr>
                <w:rFonts w:cs="宋体" w:asciiTheme="minorEastAsia" w:hAnsiTheme="minorEastAsia" w:eastAsiaTheme="minorEastAsia"/>
                <w:szCs w:val="21"/>
              </w:rPr>
            </w:pPr>
            <w:r>
              <w:rPr>
                <w:rFonts w:hint="eastAsia" w:asciiTheme="minorEastAsia" w:hAnsiTheme="minorEastAsia" w:eastAsiaTheme="minorEastAsia"/>
                <w:szCs w:val="21"/>
              </w:rPr>
              <w:t>2100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D3E2C9">
            <w:pPr>
              <w:widowControl/>
              <w:spacing w:line="400" w:lineRule="exact"/>
              <w:jc w:val="center"/>
              <w:rPr>
                <w:rFonts w:ascii="宋体" w:cs="宋体"/>
                <w:kern w:val="0"/>
                <w:szCs w:val="21"/>
              </w:rPr>
            </w:pPr>
            <w:r>
              <w:rPr>
                <w:rFonts w:hint="eastAsia" w:ascii="宋体" w:cs="宋体"/>
                <w:kern w:val="0"/>
                <w:szCs w:val="21"/>
              </w:rPr>
              <w:t>推斥极绝热体</w:t>
            </w:r>
          </w:p>
        </w:tc>
        <w:tc>
          <w:tcPr>
            <w:tcW w:w="3260" w:type="dxa"/>
            <w:tcBorders>
              <w:top w:val="nil"/>
              <w:left w:val="nil"/>
              <w:bottom w:val="single" w:color="auto" w:sz="8" w:space="0"/>
              <w:right w:val="single" w:color="auto" w:sz="8" w:space="0"/>
            </w:tcBorders>
            <w:shd w:val="clear" w:color="auto" w:fill="auto"/>
            <w:vAlign w:val="center"/>
          </w:tcPr>
          <w:p w14:paraId="65FE1D09">
            <w:pPr>
              <w:widowControl/>
              <w:spacing w:line="400" w:lineRule="exact"/>
              <w:jc w:val="center"/>
              <w:rPr>
                <w:rFonts w:ascii="宋体" w:cs="宋体"/>
                <w:kern w:val="0"/>
                <w:szCs w:val="21"/>
              </w:rPr>
            </w:pPr>
            <w:r>
              <w:rPr>
                <w:rFonts w:hint="eastAsia" w:ascii="宋体" w:cs="宋体"/>
                <w:kern w:val="0"/>
                <w:szCs w:val="21"/>
              </w:rPr>
              <w:t>规格同G1099-20133</w:t>
            </w:r>
          </w:p>
        </w:tc>
        <w:tc>
          <w:tcPr>
            <w:tcW w:w="709" w:type="dxa"/>
            <w:tcBorders>
              <w:top w:val="nil"/>
              <w:left w:val="nil"/>
              <w:bottom w:val="single" w:color="auto" w:sz="8" w:space="0"/>
              <w:right w:val="single" w:color="auto" w:sz="8" w:space="0"/>
            </w:tcBorders>
            <w:shd w:val="clear" w:color="auto" w:fill="auto"/>
            <w:vAlign w:val="center"/>
          </w:tcPr>
          <w:p w14:paraId="4D4A707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CE82AAB">
            <w:pPr>
              <w:widowControl/>
              <w:spacing w:line="400" w:lineRule="exact"/>
              <w:jc w:val="center"/>
              <w:rPr>
                <w:rFonts w:ascii="宋体" w:cs="宋体"/>
                <w:kern w:val="0"/>
                <w:szCs w:val="21"/>
              </w:rPr>
            </w:pPr>
            <w:r>
              <w:rPr>
                <w:rFonts w:hint="eastAsia" w:ascii="宋体" w:cs="宋体"/>
                <w:kern w:val="0"/>
                <w:szCs w:val="21"/>
              </w:rPr>
              <w:t>451</w:t>
            </w:r>
          </w:p>
        </w:tc>
      </w:tr>
      <w:tr w14:paraId="41989B1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A4684E">
            <w:pPr>
              <w:jc w:val="center"/>
              <w:rPr>
                <w:rFonts w:cs="宋体" w:asciiTheme="minorEastAsia" w:hAnsiTheme="minorEastAsia" w:eastAsiaTheme="minorEastAsia"/>
                <w:szCs w:val="21"/>
              </w:rPr>
            </w:pPr>
            <w:r>
              <w:rPr>
                <w:rFonts w:hint="eastAsia" w:asciiTheme="minorEastAsia" w:hAnsiTheme="minorEastAsia" w:eastAsiaTheme="minorEastAsia"/>
                <w:szCs w:val="21"/>
              </w:rPr>
              <w:t>2101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85EFF8">
            <w:pPr>
              <w:widowControl/>
              <w:spacing w:line="400" w:lineRule="exact"/>
              <w:jc w:val="center"/>
              <w:rPr>
                <w:rFonts w:ascii="宋体" w:cs="宋体"/>
                <w:kern w:val="0"/>
                <w:szCs w:val="21"/>
              </w:rPr>
            </w:pPr>
            <w:r>
              <w:rPr>
                <w:rFonts w:hint="eastAsia" w:ascii="宋体" w:cs="宋体"/>
                <w:kern w:val="0"/>
                <w:szCs w:val="21"/>
              </w:rPr>
              <w:t>脱脂棉</w:t>
            </w:r>
          </w:p>
        </w:tc>
        <w:tc>
          <w:tcPr>
            <w:tcW w:w="3260" w:type="dxa"/>
            <w:tcBorders>
              <w:top w:val="nil"/>
              <w:left w:val="nil"/>
              <w:bottom w:val="single" w:color="auto" w:sz="8" w:space="0"/>
              <w:right w:val="single" w:color="auto" w:sz="8" w:space="0"/>
            </w:tcBorders>
            <w:shd w:val="clear" w:color="auto" w:fill="auto"/>
            <w:vAlign w:val="center"/>
          </w:tcPr>
          <w:p w14:paraId="6328E4F5">
            <w:pPr>
              <w:widowControl/>
              <w:spacing w:line="400" w:lineRule="exact"/>
              <w:jc w:val="center"/>
              <w:rPr>
                <w:rFonts w:ascii="宋体" w:cs="宋体"/>
                <w:kern w:val="0"/>
                <w:szCs w:val="21"/>
              </w:rPr>
            </w:pPr>
            <w:r>
              <w:rPr>
                <w:rFonts w:hint="eastAsia" w:ascii="宋体" w:cs="宋体"/>
                <w:kern w:val="0"/>
                <w:szCs w:val="21"/>
              </w:rPr>
              <w:t>0.5g/个 500g/袋</w:t>
            </w:r>
          </w:p>
        </w:tc>
        <w:tc>
          <w:tcPr>
            <w:tcW w:w="709" w:type="dxa"/>
            <w:tcBorders>
              <w:top w:val="nil"/>
              <w:left w:val="nil"/>
              <w:bottom w:val="single" w:color="auto" w:sz="8" w:space="0"/>
              <w:right w:val="single" w:color="auto" w:sz="8" w:space="0"/>
            </w:tcBorders>
            <w:shd w:val="clear" w:color="auto" w:fill="auto"/>
            <w:vAlign w:val="center"/>
          </w:tcPr>
          <w:p w14:paraId="098AA206">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7FD5097C">
            <w:pPr>
              <w:widowControl/>
              <w:spacing w:line="400" w:lineRule="exact"/>
              <w:jc w:val="center"/>
              <w:rPr>
                <w:rFonts w:ascii="宋体" w:cs="宋体"/>
                <w:kern w:val="0"/>
                <w:szCs w:val="21"/>
              </w:rPr>
            </w:pPr>
            <w:r>
              <w:rPr>
                <w:rFonts w:hint="eastAsia" w:ascii="宋体" w:cs="宋体"/>
                <w:kern w:val="0"/>
                <w:szCs w:val="21"/>
              </w:rPr>
              <w:t>33</w:t>
            </w:r>
          </w:p>
        </w:tc>
      </w:tr>
      <w:tr w14:paraId="1980932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A6EE1B">
            <w:pPr>
              <w:jc w:val="center"/>
              <w:rPr>
                <w:rFonts w:cs="宋体" w:asciiTheme="minorEastAsia" w:hAnsiTheme="minorEastAsia" w:eastAsiaTheme="minorEastAsia"/>
                <w:szCs w:val="21"/>
              </w:rPr>
            </w:pPr>
            <w:r>
              <w:rPr>
                <w:rFonts w:hint="eastAsia" w:asciiTheme="minorEastAsia" w:hAnsiTheme="minorEastAsia" w:eastAsiaTheme="minorEastAsia"/>
                <w:szCs w:val="21"/>
              </w:rPr>
              <w:t>2102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E65279">
            <w:pPr>
              <w:widowControl/>
              <w:spacing w:line="400" w:lineRule="exact"/>
              <w:jc w:val="center"/>
              <w:rPr>
                <w:rFonts w:ascii="宋体" w:cs="宋体"/>
                <w:kern w:val="0"/>
                <w:szCs w:val="21"/>
              </w:rPr>
            </w:pPr>
            <w:r>
              <w:rPr>
                <w:rFonts w:hint="eastAsia" w:ascii="宋体" w:cs="宋体"/>
                <w:kern w:val="0"/>
                <w:szCs w:val="21"/>
              </w:rPr>
              <w:t>脱脂牛奶粉</w:t>
            </w:r>
          </w:p>
        </w:tc>
        <w:tc>
          <w:tcPr>
            <w:tcW w:w="3260" w:type="dxa"/>
            <w:tcBorders>
              <w:top w:val="nil"/>
              <w:left w:val="nil"/>
              <w:bottom w:val="single" w:color="auto" w:sz="8" w:space="0"/>
              <w:right w:val="single" w:color="auto" w:sz="8" w:space="0"/>
            </w:tcBorders>
            <w:shd w:val="clear" w:color="auto" w:fill="auto"/>
            <w:vAlign w:val="center"/>
          </w:tcPr>
          <w:p w14:paraId="2E3A01E5">
            <w:pPr>
              <w:widowControl/>
              <w:spacing w:line="400" w:lineRule="exact"/>
              <w:jc w:val="center"/>
              <w:rPr>
                <w:rFonts w:ascii="宋体" w:cs="宋体"/>
                <w:kern w:val="0"/>
                <w:szCs w:val="21"/>
              </w:rPr>
            </w:pPr>
            <w:r>
              <w:rPr>
                <w:rFonts w:hint="eastAsia" w:ascii="宋体" w:cs="宋体"/>
                <w:kern w:val="0"/>
                <w:szCs w:val="21"/>
              </w:rPr>
              <w:t>500g/瓶</w:t>
            </w:r>
          </w:p>
        </w:tc>
        <w:tc>
          <w:tcPr>
            <w:tcW w:w="709" w:type="dxa"/>
            <w:tcBorders>
              <w:top w:val="nil"/>
              <w:left w:val="nil"/>
              <w:bottom w:val="single" w:color="auto" w:sz="8" w:space="0"/>
              <w:right w:val="single" w:color="auto" w:sz="8" w:space="0"/>
            </w:tcBorders>
            <w:shd w:val="clear" w:color="auto" w:fill="auto"/>
            <w:vAlign w:val="center"/>
          </w:tcPr>
          <w:p w14:paraId="54A3B19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80F61E2">
            <w:pPr>
              <w:widowControl/>
              <w:spacing w:line="400" w:lineRule="exact"/>
              <w:jc w:val="center"/>
              <w:rPr>
                <w:rFonts w:ascii="宋体" w:cs="宋体"/>
                <w:kern w:val="0"/>
                <w:szCs w:val="21"/>
              </w:rPr>
            </w:pPr>
            <w:r>
              <w:rPr>
                <w:rFonts w:hint="eastAsia" w:ascii="宋体" w:cs="宋体"/>
                <w:kern w:val="0"/>
                <w:szCs w:val="21"/>
              </w:rPr>
              <w:t>45</w:t>
            </w:r>
          </w:p>
        </w:tc>
      </w:tr>
      <w:tr w14:paraId="1B79CFC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CC0C78">
            <w:pPr>
              <w:jc w:val="center"/>
              <w:rPr>
                <w:rFonts w:cs="宋体" w:asciiTheme="minorEastAsia" w:hAnsiTheme="minorEastAsia" w:eastAsiaTheme="minorEastAsia"/>
                <w:szCs w:val="21"/>
              </w:rPr>
            </w:pPr>
            <w:r>
              <w:rPr>
                <w:rFonts w:hint="eastAsia" w:asciiTheme="minorEastAsia" w:hAnsiTheme="minorEastAsia" w:eastAsiaTheme="minorEastAsia"/>
                <w:szCs w:val="21"/>
              </w:rPr>
              <w:t>2103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A92280">
            <w:pPr>
              <w:widowControl/>
              <w:spacing w:line="400" w:lineRule="exact"/>
              <w:jc w:val="center"/>
              <w:rPr>
                <w:rFonts w:ascii="宋体" w:cs="宋体"/>
                <w:kern w:val="0"/>
                <w:szCs w:val="21"/>
              </w:rPr>
            </w:pPr>
            <w:r>
              <w:rPr>
                <w:rFonts w:hint="eastAsia" w:ascii="宋体" w:cs="宋体"/>
                <w:kern w:val="0"/>
                <w:szCs w:val="21"/>
              </w:rPr>
              <w:t>外环氧七氯(固体）1024-57-3</w:t>
            </w:r>
          </w:p>
        </w:tc>
        <w:tc>
          <w:tcPr>
            <w:tcW w:w="3260" w:type="dxa"/>
            <w:tcBorders>
              <w:top w:val="nil"/>
              <w:left w:val="nil"/>
              <w:bottom w:val="single" w:color="auto" w:sz="8" w:space="0"/>
              <w:right w:val="single" w:color="auto" w:sz="8" w:space="0"/>
            </w:tcBorders>
            <w:shd w:val="clear" w:color="auto" w:fill="auto"/>
            <w:vAlign w:val="center"/>
          </w:tcPr>
          <w:p w14:paraId="12F65F51">
            <w:pPr>
              <w:widowControl/>
              <w:spacing w:line="400" w:lineRule="exact"/>
              <w:jc w:val="center"/>
              <w:rPr>
                <w:rFonts w:ascii="宋体" w:cs="宋体"/>
                <w:kern w:val="0"/>
                <w:szCs w:val="21"/>
              </w:rPr>
            </w:pPr>
            <w:r>
              <w:rPr>
                <w:rFonts w:hint="eastAsia" w:ascii="宋体" w:cs="宋体"/>
                <w:kern w:val="0"/>
                <w:szCs w:val="21"/>
              </w:rPr>
              <w:t>10mg</w:t>
            </w:r>
          </w:p>
        </w:tc>
        <w:tc>
          <w:tcPr>
            <w:tcW w:w="709" w:type="dxa"/>
            <w:tcBorders>
              <w:top w:val="nil"/>
              <w:left w:val="nil"/>
              <w:bottom w:val="single" w:color="auto" w:sz="8" w:space="0"/>
              <w:right w:val="single" w:color="auto" w:sz="8" w:space="0"/>
            </w:tcBorders>
            <w:shd w:val="clear" w:color="auto" w:fill="auto"/>
            <w:vAlign w:val="center"/>
          </w:tcPr>
          <w:p w14:paraId="0B651C7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789CC7B">
            <w:pPr>
              <w:widowControl/>
              <w:spacing w:line="400" w:lineRule="exact"/>
              <w:jc w:val="center"/>
              <w:rPr>
                <w:rFonts w:ascii="宋体" w:cs="宋体"/>
                <w:kern w:val="0"/>
                <w:szCs w:val="21"/>
              </w:rPr>
            </w:pPr>
            <w:r>
              <w:rPr>
                <w:rFonts w:hint="eastAsia" w:ascii="宋体" w:cs="宋体"/>
                <w:kern w:val="0"/>
                <w:szCs w:val="21"/>
              </w:rPr>
              <w:t>520</w:t>
            </w:r>
          </w:p>
        </w:tc>
      </w:tr>
      <w:tr w14:paraId="163427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6985A5">
            <w:pPr>
              <w:jc w:val="center"/>
              <w:rPr>
                <w:rFonts w:cs="宋体" w:asciiTheme="minorEastAsia" w:hAnsiTheme="minorEastAsia" w:eastAsiaTheme="minorEastAsia"/>
                <w:szCs w:val="21"/>
              </w:rPr>
            </w:pPr>
            <w:r>
              <w:rPr>
                <w:rFonts w:hint="eastAsia" w:asciiTheme="minorEastAsia" w:hAnsiTheme="minorEastAsia" w:eastAsiaTheme="minorEastAsia"/>
                <w:szCs w:val="21"/>
              </w:rPr>
              <w:t>2104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C8B579">
            <w:pPr>
              <w:widowControl/>
              <w:spacing w:line="400" w:lineRule="exact"/>
              <w:jc w:val="center"/>
              <w:rPr>
                <w:rFonts w:ascii="宋体" w:cs="宋体"/>
                <w:kern w:val="0"/>
                <w:szCs w:val="21"/>
              </w:rPr>
            </w:pPr>
            <w:r>
              <w:rPr>
                <w:rFonts w:hint="eastAsia" w:ascii="宋体" w:cs="宋体"/>
                <w:kern w:val="0"/>
                <w:szCs w:val="21"/>
              </w:rPr>
              <w:t>弯头镊子</w:t>
            </w:r>
          </w:p>
        </w:tc>
        <w:tc>
          <w:tcPr>
            <w:tcW w:w="3260" w:type="dxa"/>
            <w:tcBorders>
              <w:top w:val="nil"/>
              <w:left w:val="nil"/>
              <w:bottom w:val="single" w:color="auto" w:sz="8" w:space="0"/>
              <w:right w:val="single" w:color="auto" w:sz="8" w:space="0"/>
            </w:tcBorders>
            <w:shd w:val="clear" w:color="auto" w:fill="auto"/>
            <w:vAlign w:val="center"/>
          </w:tcPr>
          <w:p w14:paraId="3D636586">
            <w:pPr>
              <w:widowControl/>
              <w:spacing w:line="400" w:lineRule="exact"/>
              <w:jc w:val="center"/>
              <w:rPr>
                <w:rFonts w:ascii="宋体" w:cs="宋体"/>
                <w:kern w:val="0"/>
                <w:szCs w:val="21"/>
              </w:rPr>
            </w:pPr>
            <w:r>
              <w:rPr>
                <w:rFonts w:hint="eastAsia" w:ascii="宋体" w:cs="宋体"/>
                <w:kern w:val="0"/>
                <w:szCs w:val="21"/>
              </w:rPr>
              <w:t>弯尖头20cm</w:t>
            </w:r>
          </w:p>
        </w:tc>
        <w:tc>
          <w:tcPr>
            <w:tcW w:w="709" w:type="dxa"/>
            <w:tcBorders>
              <w:top w:val="nil"/>
              <w:left w:val="nil"/>
              <w:bottom w:val="single" w:color="auto" w:sz="8" w:space="0"/>
              <w:right w:val="single" w:color="auto" w:sz="8" w:space="0"/>
            </w:tcBorders>
            <w:shd w:val="clear" w:color="auto" w:fill="auto"/>
            <w:vAlign w:val="center"/>
          </w:tcPr>
          <w:p w14:paraId="564F8805">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3809C8F8">
            <w:pPr>
              <w:widowControl/>
              <w:spacing w:line="400" w:lineRule="exact"/>
              <w:jc w:val="center"/>
              <w:rPr>
                <w:rFonts w:ascii="宋体" w:cs="宋体"/>
                <w:kern w:val="0"/>
                <w:szCs w:val="21"/>
              </w:rPr>
            </w:pPr>
            <w:r>
              <w:rPr>
                <w:rFonts w:hint="eastAsia" w:ascii="宋体" w:cs="宋体"/>
                <w:kern w:val="0"/>
                <w:szCs w:val="21"/>
              </w:rPr>
              <w:t>8</w:t>
            </w:r>
          </w:p>
        </w:tc>
      </w:tr>
      <w:tr w14:paraId="5B6CD1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0C3F8D">
            <w:pPr>
              <w:jc w:val="center"/>
              <w:rPr>
                <w:rFonts w:cs="宋体" w:asciiTheme="minorEastAsia" w:hAnsiTheme="minorEastAsia" w:eastAsiaTheme="minorEastAsia"/>
                <w:szCs w:val="21"/>
              </w:rPr>
            </w:pPr>
            <w:r>
              <w:rPr>
                <w:rFonts w:hint="eastAsia" w:asciiTheme="minorEastAsia" w:hAnsiTheme="minorEastAsia" w:eastAsiaTheme="minorEastAsia"/>
                <w:szCs w:val="21"/>
              </w:rPr>
              <w:t>2105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CD3175">
            <w:pPr>
              <w:widowControl/>
              <w:spacing w:line="400" w:lineRule="exact"/>
              <w:jc w:val="center"/>
              <w:rPr>
                <w:rFonts w:ascii="宋体" w:cs="宋体"/>
                <w:kern w:val="0"/>
                <w:szCs w:val="21"/>
              </w:rPr>
            </w:pPr>
            <w:r>
              <w:rPr>
                <w:rFonts w:hint="eastAsia" w:ascii="宋体" w:cs="宋体"/>
                <w:kern w:val="0"/>
                <w:szCs w:val="21"/>
              </w:rPr>
              <w:t>弯头镊子</w:t>
            </w:r>
          </w:p>
        </w:tc>
        <w:tc>
          <w:tcPr>
            <w:tcW w:w="3260" w:type="dxa"/>
            <w:tcBorders>
              <w:top w:val="nil"/>
              <w:left w:val="nil"/>
              <w:bottom w:val="single" w:color="auto" w:sz="8" w:space="0"/>
              <w:right w:val="single" w:color="auto" w:sz="8" w:space="0"/>
            </w:tcBorders>
            <w:shd w:val="clear" w:color="auto" w:fill="auto"/>
            <w:vAlign w:val="center"/>
          </w:tcPr>
          <w:p w14:paraId="698CF3B1">
            <w:pPr>
              <w:widowControl/>
              <w:spacing w:line="400" w:lineRule="exact"/>
              <w:jc w:val="center"/>
              <w:rPr>
                <w:rFonts w:ascii="宋体" w:cs="宋体"/>
                <w:kern w:val="0"/>
                <w:szCs w:val="21"/>
              </w:rPr>
            </w:pPr>
            <w:r>
              <w:rPr>
                <w:rFonts w:hint="eastAsia" w:ascii="宋体" w:cs="宋体"/>
                <w:kern w:val="0"/>
                <w:szCs w:val="21"/>
              </w:rPr>
              <w:t>弯尖头12.5cm</w:t>
            </w:r>
          </w:p>
        </w:tc>
        <w:tc>
          <w:tcPr>
            <w:tcW w:w="709" w:type="dxa"/>
            <w:tcBorders>
              <w:top w:val="nil"/>
              <w:left w:val="nil"/>
              <w:bottom w:val="single" w:color="auto" w:sz="8" w:space="0"/>
              <w:right w:val="single" w:color="auto" w:sz="8" w:space="0"/>
            </w:tcBorders>
            <w:shd w:val="clear" w:color="auto" w:fill="auto"/>
            <w:vAlign w:val="center"/>
          </w:tcPr>
          <w:p w14:paraId="67F67AC6">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0BD66D72">
            <w:pPr>
              <w:widowControl/>
              <w:spacing w:line="400" w:lineRule="exact"/>
              <w:jc w:val="center"/>
              <w:rPr>
                <w:rFonts w:ascii="宋体" w:cs="宋体"/>
                <w:kern w:val="0"/>
                <w:szCs w:val="21"/>
              </w:rPr>
            </w:pPr>
            <w:r>
              <w:rPr>
                <w:rFonts w:hint="eastAsia" w:ascii="宋体" w:cs="宋体"/>
                <w:kern w:val="0"/>
                <w:szCs w:val="21"/>
              </w:rPr>
              <w:t>6</w:t>
            </w:r>
          </w:p>
        </w:tc>
      </w:tr>
      <w:tr w14:paraId="04A6F0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3921F1">
            <w:pPr>
              <w:jc w:val="center"/>
              <w:rPr>
                <w:rFonts w:cs="宋体" w:asciiTheme="minorEastAsia" w:hAnsiTheme="minorEastAsia" w:eastAsiaTheme="minorEastAsia"/>
                <w:szCs w:val="21"/>
              </w:rPr>
            </w:pPr>
            <w:r>
              <w:rPr>
                <w:rFonts w:hint="eastAsia" w:asciiTheme="minorEastAsia" w:hAnsiTheme="minorEastAsia" w:eastAsiaTheme="minorEastAsia"/>
                <w:szCs w:val="21"/>
              </w:rPr>
              <w:t>2106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D124EC">
            <w:pPr>
              <w:widowControl/>
              <w:spacing w:line="400" w:lineRule="exact"/>
              <w:jc w:val="center"/>
              <w:rPr>
                <w:rFonts w:ascii="宋体" w:cs="宋体"/>
                <w:kern w:val="0"/>
                <w:szCs w:val="21"/>
              </w:rPr>
            </w:pPr>
            <w:r>
              <w:rPr>
                <w:rFonts w:hint="eastAsia" w:ascii="宋体" w:cs="宋体"/>
                <w:kern w:val="0"/>
                <w:szCs w:val="21"/>
              </w:rPr>
              <w:t>微波消解罐</w:t>
            </w:r>
          </w:p>
        </w:tc>
        <w:tc>
          <w:tcPr>
            <w:tcW w:w="3260" w:type="dxa"/>
            <w:tcBorders>
              <w:top w:val="nil"/>
              <w:left w:val="nil"/>
              <w:bottom w:val="single" w:color="auto" w:sz="8" w:space="0"/>
              <w:right w:val="single" w:color="auto" w:sz="8" w:space="0"/>
            </w:tcBorders>
            <w:shd w:val="clear" w:color="auto" w:fill="auto"/>
            <w:vAlign w:val="center"/>
          </w:tcPr>
          <w:p w14:paraId="67BBC6F2">
            <w:pPr>
              <w:widowControl/>
              <w:spacing w:line="400" w:lineRule="exact"/>
              <w:jc w:val="center"/>
              <w:rPr>
                <w:rFonts w:ascii="宋体" w:cs="宋体"/>
                <w:kern w:val="0"/>
                <w:szCs w:val="21"/>
              </w:rPr>
            </w:pPr>
            <w:r>
              <w:rPr>
                <w:rFonts w:hint="eastAsia" w:ascii="宋体" w:cs="宋体"/>
                <w:kern w:val="0"/>
                <w:szCs w:val="21"/>
              </w:rPr>
              <w:t>110ml</w:t>
            </w:r>
          </w:p>
        </w:tc>
        <w:tc>
          <w:tcPr>
            <w:tcW w:w="709" w:type="dxa"/>
            <w:tcBorders>
              <w:top w:val="nil"/>
              <w:left w:val="nil"/>
              <w:bottom w:val="single" w:color="auto" w:sz="8" w:space="0"/>
              <w:right w:val="single" w:color="auto" w:sz="8" w:space="0"/>
            </w:tcBorders>
            <w:shd w:val="clear" w:color="auto" w:fill="auto"/>
            <w:vAlign w:val="center"/>
          </w:tcPr>
          <w:p w14:paraId="33708E38">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BB53330">
            <w:pPr>
              <w:widowControl/>
              <w:spacing w:line="400" w:lineRule="exact"/>
              <w:jc w:val="center"/>
              <w:rPr>
                <w:rFonts w:ascii="宋体" w:cs="宋体"/>
                <w:kern w:val="0"/>
                <w:szCs w:val="21"/>
              </w:rPr>
            </w:pPr>
            <w:r>
              <w:rPr>
                <w:rFonts w:hint="eastAsia" w:ascii="宋体" w:cs="宋体"/>
                <w:kern w:val="0"/>
                <w:szCs w:val="21"/>
              </w:rPr>
              <w:t>1560</w:t>
            </w:r>
          </w:p>
        </w:tc>
      </w:tr>
      <w:tr w14:paraId="76E91D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67BB7E">
            <w:pPr>
              <w:jc w:val="center"/>
              <w:rPr>
                <w:rFonts w:cs="宋体" w:asciiTheme="minorEastAsia" w:hAnsiTheme="minorEastAsia" w:eastAsiaTheme="minorEastAsia"/>
                <w:szCs w:val="21"/>
              </w:rPr>
            </w:pPr>
            <w:r>
              <w:rPr>
                <w:rFonts w:hint="eastAsia" w:asciiTheme="minorEastAsia" w:hAnsiTheme="minorEastAsia" w:eastAsiaTheme="minorEastAsia"/>
                <w:szCs w:val="21"/>
              </w:rPr>
              <w:t>2107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9EE8B6">
            <w:pPr>
              <w:widowControl/>
              <w:spacing w:line="400" w:lineRule="exact"/>
              <w:jc w:val="center"/>
              <w:rPr>
                <w:rFonts w:ascii="宋体" w:cs="宋体"/>
                <w:kern w:val="0"/>
                <w:szCs w:val="21"/>
              </w:rPr>
            </w:pPr>
            <w:r>
              <w:rPr>
                <w:rFonts w:hint="eastAsia" w:ascii="宋体" w:cs="宋体"/>
                <w:kern w:val="0"/>
                <w:szCs w:val="21"/>
              </w:rPr>
              <w:t>微波消解罐</w:t>
            </w:r>
          </w:p>
        </w:tc>
        <w:tc>
          <w:tcPr>
            <w:tcW w:w="3260" w:type="dxa"/>
            <w:tcBorders>
              <w:top w:val="nil"/>
              <w:left w:val="nil"/>
              <w:bottom w:val="single" w:color="auto" w:sz="8" w:space="0"/>
              <w:right w:val="single" w:color="auto" w:sz="8" w:space="0"/>
            </w:tcBorders>
            <w:shd w:val="clear" w:color="auto" w:fill="auto"/>
            <w:vAlign w:val="center"/>
          </w:tcPr>
          <w:p w14:paraId="6A416706">
            <w:pPr>
              <w:widowControl/>
              <w:spacing w:line="400" w:lineRule="exact"/>
              <w:jc w:val="center"/>
              <w:rPr>
                <w:rFonts w:ascii="宋体" w:cs="宋体"/>
                <w:kern w:val="0"/>
                <w:szCs w:val="21"/>
              </w:rPr>
            </w:pPr>
            <w:r>
              <w:rPr>
                <w:rFonts w:hint="eastAsia" w:ascii="宋体" w:cs="宋体"/>
                <w:kern w:val="0"/>
                <w:szCs w:val="21"/>
              </w:rPr>
              <w:t>55ml</w:t>
            </w:r>
          </w:p>
        </w:tc>
        <w:tc>
          <w:tcPr>
            <w:tcW w:w="709" w:type="dxa"/>
            <w:tcBorders>
              <w:top w:val="nil"/>
              <w:left w:val="nil"/>
              <w:bottom w:val="single" w:color="auto" w:sz="8" w:space="0"/>
              <w:right w:val="single" w:color="auto" w:sz="8" w:space="0"/>
            </w:tcBorders>
            <w:shd w:val="clear" w:color="auto" w:fill="auto"/>
            <w:vAlign w:val="center"/>
          </w:tcPr>
          <w:p w14:paraId="6802CE0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2F6979D">
            <w:pPr>
              <w:widowControl/>
              <w:spacing w:line="400" w:lineRule="exact"/>
              <w:jc w:val="center"/>
              <w:rPr>
                <w:rFonts w:ascii="宋体" w:cs="宋体"/>
                <w:kern w:val="0"/>
                <w:szCs w:val="21"/>
              </w:rPr>
            </w:pPr>
            <w:r>
              <w:rPr>
                <w:rFonts w:hint="eastAsia" w:ascii="宋体" w:cs="宋体"/>
                <w:kern w:val="0"/>
                <w:szCs w:val="21"/>
              </w:rPr>
              <w:t>1350</w:t>
            </w:r>
          </w:p>
        </w:tc>
      </w:tr>
      <w:tr w14:paraId="4F5C478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0862E1">
            <w:pPr>
              <w:jc w:val="center"/>
              <w:rPr>
                <w:rFonts w:cs="宋体" w:asciiTheme="minorEastAsia" w:hAnsiTheme="minorEastAsia" w:eastAsiaTheme="minorEastAsia"/>
                <w:szCs w:val="21"/>
              </w:rPr>
            </w:pPr>
            <w:r>
              <w:rPr>
                <w:rFonts w:hint="eastAsia" w:asciiTheme="minorEastAsia" w:hAnsiTheme="minorEastAsia" w:eastAsiaTheme="minorEastAsia"/>
                <w:szCs w:val="21"/>
              </w:rPr>
              <w:t>2108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116112">
            <w:pPr>
              <w:widowControl/>
              <w:spacing w:line="400" w:lineRule="exact"/>
              <w:jc w:val="center"/>
              <w:rPr>
                <w:rFonts w:ascii="宋体" w:cs="宋体"/>
                <w:kern w:val="0"/>
                <w:szCs w:val="21"/>
              </w:rPr>
            </w:pPr>
            <w:r>
              <w:rPr>
                <w:rFonts w:hint="eastAsia" w:ascii="宋体" w:cs="宋体"/>
                <w:kern w:val="0"/>
                <w:szCs w:val="21"/>
              </w:rPr>
              <w:t>微孔过滤膜</w:t>
            </w:r>
          </w:p>
        </w:tc>
        <w:tc>
          <w:tcPr>
            <w:tcW w:w="3260" w:type="dxa"/>
            <w:tcBorders>
              <w:top w:val="nil"/>
              <w:left w:val="nil"/>
              <w:bottom w:val="single" w:color="auto" w:sz="8" w:space="0"/>
              <w:right w:val="single" w:color="auto" w:sz="8" w:space="0"/>
            </w:tcBorders>
            <w:shd w:val="clear" w:color="auto" w:fill="auto"/>
            <w:vAlign w:val="center"/>
          </w:tcPr>
          <w:p w14:paraId="6F4006C9">
            <w:pPr>
              <w:widowControl/>
              <w:spacing w:line="400" w:lineRule="exact"/>
              <w:jc w:val="center"/>
              <w:rPr>
                <w:rFonts w:ascii="宋体" w:cs="宋体"/>
                <w:kern w:val="0"/>
                <w:szCs w:val="21"/>
              </w:rPr>
            </w:pPr>
            <w:r>
              <w:rPr>
                <w:rFonts w:hint="eastAsia" w:ascii="宋体" w:cs="宋体"/>
                <w:kern w:val="0"/>
                <w:szCs w:val="21"/>
              </w:rPr>
              <w:t>有机，直径 50mm，孔径 0.45 μm，50 片/盒</w:t>
            </w:r>
          </w:p>
        </w:tc>
        <w:tc>
          <w:tcPr>
            <w:tcW w:w="709" w:type="dxa"/>
            <w:tcBorders>
              <w:top w:val="nil"/>
              <w:left w:val="nil"/>
              <w:bottom w:val="single" w:color="auto" w:sz="8" w:space="0"/>
              <w:right w:val="single" w:color="auto" w:sz="8" w:space="0"/>
            </w:tcBorders>
            <w:shd w:val="clear" w:color="auto" w:fill="auto"/>
            <w:vAlign w:val="center"/>
          </w:tcPr>
          <w:p w14:paraId="38503D9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2ED27A3">
            <w:pPr>
              <w:widowControl/>
              <w:spacing w:line="400" w:lineRule="exact"/>
              <w:jc w:val="center"/>
              <w:rPr>
                <w:rFonts w:ascii="宋体" w:cs="宋体"/>
                <w:kern w:val="0"/>
                <w:szCs w:val="21"/>
              </w:rPr>
            </w:pPr>
            <w:r>
              <w:rPr>
                <w:rFonts w:hint="eastAsia" w:ascii="宋体" w:cs="宋体"/>
                <w:kern w:val="0"/>
                <w:szCs w:val="21"/>
              </w:rPr>
              <w:t>32</w:t>
            </w:r>
          </w:p>
        </w:tc>
      </w:tr>
      <w:tr w14:paraId="1CB201F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F96130">
            <w:pPr>
              <w:jc w:val="center"/>
              <w:rPr>
                <w:rFonts w:cs="宋体" w:asciiTheme="minorEastAsia" w:hAnsiTheme="minorEastAsia" w:eastAsiaTheme="minorEastAsia"/>
                <w:szCs w:val="21"/>
              </w:rPr>
            </w:pPr>
            <w:r>
              <w:rPr>
                <w:rFonts w:hint="eastAsia" w:asciiTheme="minorEastAsia" w:hAnsiTheme="minorEastAsia" w:eastAsiaTheme="minorEastAsia"/>
                <w:szCs w:val="21"/>
              </w:rPr>
              <w:t>2109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AF9CE8">
            <w:pPr>
              <w:widowControl/>
              <w:spacing w:line="400" w:lineRule="exact"/>
              <w:jc w:val="center"/>
              <w:rPr>
                <w:rFonts w:ascii="宋体" w:cs="宋体"/>
                <w:kern w:val="0"/>
                <w:szCs w:val="21"/>
              </w:rPr>
            </w:pPr>
            <w:r>
              <w:rPr>
                <w:rFonts w:hint="eastAsia" w:ascii="宋体" w:cs="宋体"/>
                <w:kern w:val="0"/>
                <w:szCs w:val="21"/>
              </w:rPr>
              <w:t>微孔过滤膜 (水系)</w:t>
            </w:r>
          </w:p>
        </w:tc>
        <w:tc>
          <w:tcPr>
            <w:tcW w:w="3260" w:type="dxa"/>
            <w:tcBorders>
              <w:top w:val="nil"/>
              <w:left w:val="nil"/>
              <w:bottom w:val="single" w:color="auto" w:sz="8" w:space="0"/>
              <w:right w:val="single" w:color="auto" w:sz="8" w:space="0"/>
            </w:tcBorders>
            <w:shd w:val="clear" w:color="auto" w:fill="auto"/>
            <w:vAlign w:val="center"/>
          </w:tcPr>
          <w:p w14:paraId="3F63C865">
            <w:pPr>
              <w:widowControl/>
              <w:spacing w:line="400" w:lineRule="exact"/>
              <w:jc w:val="center"/>
              <w:rPr>
                <w:rFonts w:ascii="宋体" w:cs="宋体"/>
                <w:kern w:val="0"/>
                <w:szCs w:val="21"/>
              </w:rPr>
            </w:pPr>
            <w:r>
              <w:rPr>
                <w:rFonts w:hint="eastAsia" w:ascii="宋体" w:cs="宋体"/>
                <w:kern w:val="0"/>
                <w:szCs w:val="21"/>
              </w:rPr>
              <w:t>直径 50mm，孔径 0.45um，50 片/盒</w:t>
            </w:r>
          </w:p>
        </w:tc>
        <w:tc>
          <w:tcPr>
            <w:tcW w:w="709" w:type="dxa"/>
            <w:tcBorders>
              <w:top w:val="nil"/>
              <w:left w:val="nil"/>
              <w:bottom w:val="single" w:color="auto" w:sz="8" w:space="0"/>
              <w:right w:val="single" w:color="auto" w:sz="8" w:space="0"/>
            </w:tcBorders>
            <w:shd w:val="clear" w:color="auto" w:fill="auto"/>
            <w:vAlign w:val="center"/>
          </w:tcPr>
          <w:p w14:paraId="7E37FA1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990A2DC">
            <w:pPr>
              <w:widowControl/>
              <w:spacing w:line="400" w:lineRule="exact"/>
              <w:jc w:val="center"/>
              <w:rPr>
                <w:rFonts w:ascii="宋体" w:cs="宋体"/>
                <w:kern w:val="0"/>
                <w:szCs w:val="21"/>
              </w:rPr>
            </w:pPr>
            <w:r>
              <w:rPr>
                <w:rFonts w:hint="eastAsia" w:ascii="宋体" w:cs="宋体"/>
                <w:kern w:val="0"/>
                <w:szCs w:val="21"/>
              </w:rPr>
              <w:t>32</w:t>
            </w:r>
          </w:p>
        </w:tc>
      </w:tr>
      <w:tr w14:paraId="00C729E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625F06">
            <w:pPr>
              <w:jc w:val="center"/>
              <w:rPr>
                <w:rFonts w:cs="宋体" w:asciiTheme="minorEastAsia" w:hAnsiTheme="minorEastAsia" w:eastAsiaTheme="minorEastAsia"/>
                <w:szCs w:val="21"/>
              </w:rPr>
            </w:pPr>
            <w:r>
              <w:rPr>
                <w:rFonts w:hint="eastAsia" w:asciiTheme="minorEastAsia" w:hAnsiTheme="minorEastAsia" w:eastAsiaTheme="minorEastAsia"/>
                <w:szCs w:val="21"/>
              </w:rPr>
              <w:t>2110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5F193B">
            <w:pPr>
              <w:widowControl/>
              <w:spacing w:line="400" w:lineRule="exact"/>
              <w:jc w:val="center"/>
              <w:rPr>
                <w:rFonts w:ascii="宋体" w:cs="宋体"/>
                <w:kern w:val="0"/>
                <w:szCs w:val="21"/>
              </w:rPr>
            </w:pPr>
            <w:r>
              <w:rPr>
                <w:rFonts w:hint="eastAsia" w:ascii="宋体" w:cs="宋体"/>
                <w:kern w:val="0"/>
                <w:szCs w:val="21"/>
              </w:rPr>
              <w:t>微孔滤膜</w:t>
            </w:r>
          </w:p>
        </w:tc>
        <w:tc>
          <w:tcPr>
            <w:tcW w:w="3260" w:type="dxa"/>
            <w:tcBorders>
              <w:top w:val="nil"/>
              <w:left w:val="nil"/>
              <w:bottom w:val="single" w:color="auto" w:sz="8" w:space="0"/>
              <w:right w:val="single" w:color="auto" w:sz="8" w:space="0"/>
            </w:tcBorders>
            <w:shd w:val="clear" w:color="auto" w:fill="auto"/>
            <w:vAlign w:val="center"/>
          </w:tcPr>
          <w:p w14:paraId="6644EAB2">
            <w:pPr>
              <w:widowControl/>
              <w:spacing w:line="400" w:lineRule="exact"/>
              <w:jc w:val="center"/>
              <w:rPr>
                <w:rFonts w:ascii="宋体" w:cs="宋体"/>
                <w:kern w:val="0"/>
                <w:szCs w:val="21"/>
              </w:rPr>
            </w:pPr>
            <w:r>
              <w:rPr>
                <w:rFonts w:hint="eastAsia" w:ascii="宋体" w:cs="宋体"/>
                <w:kern w:val="0"/>
                <w:szCs w:val="21"/>
              </w:rPr>
              <w:t>0.45μm.47mm,混合纤维膜， 50 张/盒</w:t>
            </w:r>
          </w:p>
        </w:tc>
        <w:tc>
          <w:tcPr>
            <w:tcW w:w="709" w:type="dxa"/>
            <w:tcBorders>
              <w:top w:val="nil"/>
              <w:left w:val="nil"/>
              <w:bottom w:val="single" w:color="auto" w:sz="8" w:space="0"/>
              <w:right w:val="single" w:color="auto" w:sz="8" w:space="0"/>
            </w:tcBorders>
            <w:shd w:val="clear" w:color="auto" w:fill="auto"/>
            <w:vAlign w:val="center"/>
          </w:tcPr>
          <w:p w14:paraId="7C8CD8F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DB92742">
            <w:pPr>
              <w:widowControl/>
              <w:spacing w:line="400" w:lineRule="exact"/>
              <w:jc w:val="center"/>
              <w:rPr>
                <w:rFonts w:ascii="宋体" w:cs="宋体"/>
                <w:kern w:val="0"/>
                <w:szCs w:val="21"/>
              </w:rPr>
            </w:pPr>
            <w:r>
              <w:rPr>
                <w:rFonts w:hint="eastAsia" w:ascii="宋体" w:cs="宋体"/>
                <w:kern w:val="0"/>
                <w:szCs w:val="21"/>
              </w:rPr>
              <w:t>33</w:t>
            </w:r>
          </w:p>
        </w:tc>
      </w:tr>
      <w:tr w14:paraId="7A979D8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17EE47">
            <w:pPr>
              <w:jc w:val="center"/>
              <w:rPr>
                <w:rFonts w:cs="宋体" w:asciiTheme="minorEastAsia" w:hAnsiTheme="minorEastAsia" w:eastAsiaTheme="minorEastAsia"/>
                <w:szCs w:val="21"/>
              </w:rPr>
            </w:pPr>
            <w:r>
              <w:rPr>
                <w:rFonts w:hint="eastAsia" w:asciiTheme="minorEastAsia" w:hAnsiTheme="minorEastAsia" w:eastAsiaTheme="minorEastAsia"/>
                <w:szCs w:val="21"/>
              </w:rPr>
              <w:t>2111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778687">
            <w:pPr>
              <w:widowControl/>
              <w:spacing w:line="400" w:lineRule="exact"/>
              <w:jc w:val="center"/>
              <w:rPr>
                <w:rFonts w:ascii="宋体" w:cs="宋体"/>
                <w:kern w:val="0"/>
                <w:szCs w:val="21"/>
              </w:rPr>
            </w:pPr>
            <w:r>
              <w:rPr>
                <w:rFonts w:hint="eastAsia" w:ascii="宋体" w:cs="宋体"/>
                <w:kern w:val="0"/>
                <w:szCs w:val="21"/>
              </w:rPr>
              <w:t>微孔滤膜（混纤）</w:t>
            </w:r>
          </w:p>
        </w:tc>
        <w:tc>
          <w:tcPr>
            <w:tcW w:w="3260" w:type="dxa"/>
            <w:tcBorders>
              <w:top w:val="nil"/>
              <w:left w:val="nil"/>
              <w:bottom w:val="single" w:color="auto" w:sz="8" w:space="0"/>
              <w:right w:val="single" w:color="auto" w:sz="8" w:space="0"/>
            </w:tcBorders>
            <w:shd w:val="clear" w:color="auto" w:fill="auto"/>
            <w:vAlign w:val="center"/>
          </w:tcPr>
          <w:p w14:paraId="11C5D81A">
            <w:pPr>
              <w:widowControl/>
              <w:spacing w:line="400" w:lineRule="exact"/>
              <w:jc w:val="center"/>
              <w:rPr>
                <w:rFonts w:ascii="宋体" w:cs="宋体"/>
                <w:kern w:val="0"/>
                <w:szCs w:val="21"/>
              </w:rPr>
            </w:pPr>
            <w:r>
              <w:rPr>
                <w:rFonts w:hint="eastAsia" w:ascii="宋体" w:cs="宋体"/>
                <w:kern w:val="0"/>
                <w:szCs w:val="21"/>
              </w:rPr>
              <w:t>0.45umφ150mm，50张/盒</w:t>
            </w:r>
          </w:p>
        </w:tc>
        <w:tc>
          <w:tcPr>
            <w:tcW w:w="709" w:type="dxa"/>
            <w:tcBorders>
              <w:top w:val="nil"/>
              <w:left w:val="nil"/>
              <w:bottom w:val="single" w:color="auto" w:sz="8" w:space="0"/>
              <w:right w:val="single" w:color="auto" w:sz="8" w:space="0"/>
            </w:tcBorders>
            <w:shd w:val="clear" w:color="auto" w:fill="auto"/>
            <w:vAlign w:val="center"/>
          </w:tcPr>
          <w:p w14:paraId="336C71A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09499E4">
            <w:pPr>
              <w:widowControl/>
              <w:spacing w:line="400" w:lineRule="exact"/>
              <w:jc w:val="center"/>
              <w:rPr>
                <w:rFonts w:ascii="宋体" w:cs="宋体"/>
                <w:kern w:val="0"/>
                <w:szCs w:val="21"/>
              </w:rPr>
            </w:pPr>
            <w:r>
              <w:rPr>
                <w:rFonts w:hint="eastAsia" w:ascii="宋体" w:cs="宋体"/>
                <w:kern w:val="0"/>
                <w:szCs w:val="21"/>
              </w:rPr>
              <w:t>201</w:t>
            </w:r>
          </w:p>
        </w:tc>
      </w:tr>
      <w:tr w14:paraId="45EE2E3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5530B8">
            <w:pPr>
              <w:jc w:val="center"/>
              <w:rPr>
                <w:rFonts w:cs="宋体" w:asciiTheme="minorEastAsia" w:hAnsiTheme="minorEastAsia" w:eastAsiaTheme="minorEastAsia"/>
                <w:szCs w:val="21"/>
              </w:rPr>
            </w:pPr>
            <w:r>
              <w:rPr>
                <w:rFonts w:hint="eastAsia" w:asciiTheme="minorEastAsia" w:hAnsiTheme="minorEastAsia" w:eastAsiaTheme="minorEastAsia"/>
                <w:szCs w:val="21"/>
              </w:rPr>
              <w:t>2112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414A81">
            <w:pPr>
              <w:widowControl/>
              <w:spacing w:line="400" w:lineRule="exact"/>
              <w:jc w:val="center"/>
              <w:rPr>
                <w:rFonts w:ascii="宋体" w:cs="宋体"/>
                <w:kern w:val="0"/>
                <w:szCs w:val="21"/>
              </w:rPr>
            </w:pPr>
            <w:r>
              <w:rPr>
                <w:rFonts w:hint="eastAsia" w:ascii="宋体" w:cs="宋体"/>
                <w:kern w:val="0"/>
                <w:szCs w:val="21"/>
              </w:rPr>
              <w:t>微量滴定管(座式微量滴定管 )</w:t>
            </w:r>
          </w:p>
        </w:tc>
        <w:tc>
          <w:tcPr>
            <w:tcW w:w="3260" w:type="dxa"/>
            <w:tcBorders>
              <w:top w:val="nil"/>
              <w:left w:val="nil"/>
              <w:bottom w:val="single" w:color="auto" w:sz="8" w:space="0"/>
              <w:right w:val="single" w:color="auto" w:sz="8" w:space="0"/>
            </w:tcBorders>
            <w:shd w:val="clear" w:color="auto" w:fill="auto"/>
            <w:vAlign w:val="center"/>
          </w:tcPr>
          <w:p w14:paraId="45F10F69">
            <w:pPr>
              <w:widowControl/>
              <w:spacing w:line="400" w:lineRule="exact"/>
              <w:jc w:val="center"/>
              <w:rPr>
                <w:rFonts w:ascii="宋体" w:cs="宋体"/>
                <w:kern w:val="0"/>
                <w:szCs w:val="21"/>
              </w:rPr>
            </w:pPr>
            <w:r>
              <w:rPr>
                <w:rFonts w:hint="eastAsia" w:ascii="宋体" w:cs="宋体"/>
                <w:kern w:val="0"/>
                <w:szCs w:val="21"/>
              </w:rPr>
              <w:t>1mL,精确度 0.01mL</w:t>
            </w:r>
          </w:p>
        </w:tc>
        <w:tc>
          <w:tcPr>
            <w:tcW w:w="709" w:type="dxa"/>
            <w:tcBorders>
              <w:top w:val="nil"/>
              <w:left w:val="nil"/>
              <w:bottom w:val="single" w:color="auto" w:sz="8" w:space="0"/>
              <w:right w:val="single" w:color="auto" w:sz="8" w:space="0"/>
            </w:tcBorders>
            <w:shd w:val="clear" w:color="auto" w:fill="auto"/>
            <w:vAlign w:val="center"/>
          </w:tcPr>
          <w:p w14:paraId="239EE5B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B8147AF">
            <w:pPr>
              <w:widowControl/>
              <w:spacing w:line="400" w:lineRule="exact"/>
              <w:jc w:val="center"/>
              <w:rPr>
                <w:rFonts w:ascii="宋体" w:cs="宋体"/>
                <w:kern w:val="0"/>
                <w:szCs w:val="21"/>
              </w:rPr>
            </w:pPr>
            <w:r>
              <w:rPr>
                <w:rFonts w:hint="eastAsia" w:ascii="宋体" w:cs="宋体"/>
                <w:kern w:val="0"/>
                <w:szCs w:val="21"/>
              </w:rPr>
              <w:t>455</w:t>
            </w:r>
          </w:p>
        </w:tc>
      </w:tr>
      <w:tr w14:paraId="4458DB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997FA8">
            <w:pPr>
              <w:jc w:val="center"/>
              <w:rPr>
                <w:rFonts w:cs="宋体" w:asciiTheme="minorEastAsia" w:hAnsiTheme="minorEastAsia" w:eastAsiaTheme="minorEastAsia"/>
                <w:szCs w:val="21"/>
              </w:rPr>
            </w:pPr>
            <w:r>
              <w:rPr>
                <w:rFonts w:hint="eastAsia" w:asciiTheme="minorEastAsia" w:hAnsiTheme="minorEastAsia" w:eastAsiaTheme="minorEastAsia"/>
                <w:szCs w:val="21"/>
              </w:rPr>
              <w:t>2113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3E06BA">
            <w:pPr>
              <w:widowControl/>
              <w:spacing w:line="400" w:lineRule="exact"/>
              <w:jc w:val="center"/>
              <w:rPr>
                <w:rFonts w:ascii="宋体" w:cs="宋体"/>
                <w:kern w:val="0"/>
                <w:szCs w:val="21"/>
              </w:rPr>
            </w:pPr>
            <w:r>
              <w:rPr>
                <w:rFonts w:hint="eastAsia" w:ascii="宋体" w:cs="宋体"/>
                <w:kern w:val="0"/>
                <w:szCs w:val="21"/>
              </w:rPr>
              <w:t>微量进样器</w:t>
            </w:r>
          </w:p>
        </w:tc>
        <w:tc>
          <w:tcPr>
            <w:tcW w:w="3260" w:type="dxa"/>
            <w:tcBorders>
              <w:top w:val="nil"/>
              <w:left w:val="nil"/>
              <w:bottom w:val="single" w:color="auto" w:sz="8" w:space="0"/>
              <w:right w:val="single" w:color="auto" w:sz="8" w:space="0"/>
            </w:tcBorders>
            <w:shd w:val="clear" w:color="auto" w:fill="auto"/>
            <w:vAlign w:val="center"/>
          </w:tcPr>
          <w:p w14:paraId="056D2EF2">
            <w:pPr>
              <w:widowControl/>
              <w:spacing w:line="400" w:lineRule="exact"/>
              <w:jc w:val="center"/>
              <w:rPr>
                <w:rFonts w:ascii="宋体" w:cs="宋体"/>
                <w:kern w:val="0"/>
                <w:szCs w:val="21"/>
              </w:rPr>
            </w:pPr>
            <w:r>
              <w:rPr>
                <w:rFonts w:hint="eastAsia" w:ascii="宋体" w:cs="宋体"/>
                <w:kern w:val="0"/>
                <w:szCs w:val="21"/>
              </w:rPr>
              <w:t>50 μL，尖头</w:t>
            </w:r>
          </w:p>
        </w:tc>
        <w:tc>
          <w:tcPr>
            <w:tcW w:w="709" w:type="dxa"/>
            <w:tcBorders>
              <w:top w:val="nil"/>
              <w:left w:val="nil"/>
              <w:bottom w:val="single" w:color="auto" w:sz="8" w:space="0"/>
              <w:right w:val="single" w:color="auto" w:sz="8" w:space="0"/>
            </w:tcBorders>
            <w:shd w:val="clear" w:color="auto" w:fill="auto"/>
            <w:vAlign w:val="center"/>
          </w:tcPr>
          <w:p w14:paraId="67BC599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39E4DE9">
            <w:pPr>
              <w:widowControl/>
              <w:spacing w:line="400" w:lineRule="exact"/>
              <w:jc w:val="center"/>
              <w:rPr>
                <w:rFonts w:ascii="宋体" w:cs="宋体"/>
                <w:kern w:val="0"/>
                <w:szCs w:val="21"/>
              </w:rPr>
            </w:pPr>
            <w:r>
              <w:rPr>
                <w:rFonts w:hint="eastAsia" w:ascii="宋体" w:cs="宋体"/>
                <w:kern w:val="0"/>
                <w:szCs w:val="21"/>
              </w:rPr>
              <w:t>499</w:t>
            </w:r>
          </w:p>
        </w:tc>
      </w:tr>
      <w:tr w14:paraId="5EBAF6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239467">
            <w:pPr>
              <w:jc w:val="center"/>
              <w:rPr>
                <w:rFonts w:cs="宋体" w:asciiTheme="minorEastAsia" w:hAnsiTheme="minorEastAsia" w:eastAsiaTheme="minorEastAsia"/>
                <w:szCs w:val="21"/>
              </w:rPr>
            </w:pPr>
            <w:r>
              <w:rPr>
                <w:rFonts w:hint="eastAsia" w:asciiTheme="minorEastAsia" w:hAnsiTheme="minorEastAsia" w:eastAsiaTheme="minorEastAsia"/>
                <w:szCs w:val="21"/>
              </w:rPr>
              <w:t>2114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F8CF8C7">
            <w:pPr>
              <w:widowControl/>
              <w:spacing w:line="400" w:lineRule="exact"/>
              <w:jc w:val="center"/>
              <w:rPr>
                <w:rFonts w:ascii="宋体" w:cs="宋体"/>
                <w:kern w:val="0"/>
                <w:szCs w:val="21"/>
              </w:rPr>
            </w:pPr>
            <w:r>
              <w:rPr>
                <w:rFonts w:hint="eastAsia" w:ascii="宋体" w:cs="宋体"/>
                <w:kern w:val="0"/>
                <w:szCs w:val="21"/>
              </w:rPr>
              <w:t>微量进样器</w:t>
            </w:r>
          </w:p>
        </w:tc>
        <w:tc>
          <w:tcPr>
            <w:tcW w:w="3260" w:type="dxa"/>
            <w:tcBorders>
              <w:top w:val="nil"/>
              <w:left w:val="nil"/>
              <w:bottom w:val="single" w:color="auto" w:sz="8" w:space="0"/>
              <w:right w:val="single" w:color="auto" w:sz="8" w:space="0"/>
            </w:tcBorders>
            <w:shd w:val="clear" w:color="auto" w:fill="auto"/>
            <w:vAlign w:val="center"/>
          </w:tcPr>
          <w:p w14:paraId="38ED4CC4">
            <w:pPr>
              <w:widowControl/>
              <w:spacing w:line="400" w:lineRule="exact"/>
              <w:jc w:val="center"/>
              <w:rPr>
                <w:rFonts w:ascii="宋体" w:cs="宋体"/>
                <w:kern w:val="0"/>
                <w:szCs w:val="21"/>
              </w:rPr>
            </w:pPr>
            <w:r>
              <w:rPr>
                <w:rFonts w:hint="eastAsia" w:ascii="宋体" w:cs="宋体"/>
                <w:kern w:val="0"/>
                <w:szCs w:val="21"/>
              </w:rPr>
              <w:t>100 μL，尖头</w:t>
            </w:r>
          </w:p>
        </w:tc>
        <w:tc>
          <w:tcPr>
            <w:tcW w:w="709" w:type="dxa"/>
            <w:tcBorders>
              <w:top w:val="nil"/>
              <w:left w:val="nil"/>
              <w:bottom w:val="single" w:color="auto" w:sz="8" w:space="0"/>
              <w:right w:val="single" w:color="auto" w:sz="8" w:space="0"/>
            </w:tcBorders>
            <w:shd w:val="clear" w:color="auto" w:fill="auto"/>
            <w:vAlign w:val="center"/>
          </w:tcPr>
          <w:p w14:paraId="24A148F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A03B619">
            <w:pPr>
              <w:widowControl/>
              <w:spacing w:line="400" w:lineRule="exact"/>
              <w:jc w:val="center"/>
              <w:rPr>
                <w:rFonts w:ascii="宋体" w:cs="宋体"/>
                <w:kern w:val="0"/>
                <w:szCs w:val="21"/>
              </w:rPr>
            </w:pPr>
            <w:r>
              <w:rPr>
                <w:rFonts w:hint="eastAsia" w:ascii="宋体" w:cs="宋体"/>
                <w:kern w:val="0"/>
                <w:szCs w:val="21"/>
              </w:rPr>
              <w:t>568</w:t>
            </w:r>
          </w:p>
        </w:tc>
      </w:tr>
      <w:tr w14:paraId="0552656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A831C7">
            <w:pPr>
              <w:jc w:val="center"/>
              <w:rPr>
                <w:rFonts w:cs="宋体" w:asciiTheme="minorEastAsia" w:hAnsiTheme="minorEastAsia" w:eastAsiaTheme="minorEastAsia"/>
                <w:szCs w:val="21"/>
              </w:rPr>
            </w:pPr>
            <w:r>
              <w:rPr>
                <w:rFonts w:hint="eastAsia" w:asciiTheme="minorEastAsia" w:hAnsiTheme="minorEastAsia" w:eastAsiaTheme="minorEastAsia"/>
                <w:szCs w:val="21"/>
              </w:rPr>
              <w:t>2115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50CA9A">
            <w:pPr>
              <w:widowControl/>
              <w:spacing w:line="400" w:lineRule="exact"/>
              <w:jc w:val="center"/>
              <w:rPr>
                <w:rFonts w:ascii="宋体" w:cs="宋体"/>
                <w:kern w:val="0"/>
                <w:szCs w:val="21"/>
              </w:rPr>
            </w:pPr>
            <w:r>
              <w:rPr>
                <w:rFonts w:hint="eastAsia" w:ascii="宋体" w:cs="宋体"/>
                <w:kern w:val="0"/>
                <w:szCs w:val="21"/>
              </w:rPr>
              <w:t>微量进样器</w:t>
            </w:r>
          </w:p>
        </w:tc>
        <w:tc>
          <w:tcPr>
            <w:tcW w:w="3260" w:type="dxa"/>
            <w:tcBorders>
              <w:top w:val="nil"/>
              <w:left w:val="nil"/>
              <w:bottom w:val="single" w:color="auto" w:sz="8" w:space="0"/>
              <w:right w:val="single" w:color="auto" w:sz="8" w:space="0"/>
            </w:tcBorders>
            <w:shd w:val="clear" w:color="auto" w:fill="auto"/>
            <w:vAlign w:val="center"/>
          </w:tcPr>
          <w:p w14:paraId="2516C4F2">
            <w:pPr>
              <w:widowControl/>
              <w:spacing w:line="400" w:lineRule="exact"/>
              <w:jc w:val="center"/>
              <w:rPr>
                <w:rFonts w:ascii="宋体" w:cs="宋体"/>
                <w:kern w:val="0"/>
                <w:szCs w:val="21"/>
              </w:rPr>
            </w:pPr>
            <w:r>
              <w:rPr>
                <w:rFonts w:hint="eastAsia" w:ascii="宋体" w:cs="宋体"/>
                <w:kern w:val="0"/>
                <w:szCs w:val="21"/>
              </w:rPr>
              <w:t>10 μL，尖头</w:t>
            </w:r>
          </w:p>
        </w:tc>
        <w:tc>
          <w:tcPr>
            <w:tcW w:w="709" w:type="dxa"/>
            <w:tcBorders>
              <w:top w:val="nil"/>
              <w:left w:val="nil"/>
              <w:bottom w:val="single" w:color="auto" w:sz="8" w:space="0"/>
              <w:right w:val="single" w:color="auto" w:sz="8" w:space="0"/>
            </w:tcBorders>
            <w:shd w:val="clear" w:color="auto" w:fill="auto"/>
            <w:vAlign w:val="center"/>
          </w:tcPr>
          <w:p w14:paraId="71D8A75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BBDF28B">
            <w:pPr>
              <w:widowControl/>
              <w:spacing w:line="400" w:lineRule="exact"/>
              <w:jc w:val="center"/>
              <w:rPr>
                <w:rFonts w:ascii="宋体" w:cs="宋体"/>
                <w:kern w:val="0"/>
                <w:szCs w:val="21"/>
              </w:rPr>
            </w:pPr>
            <w:r>
              <w:rPr>
                <w:rFonts w:hint="eastAsia" w:ascii="宋体" w:cs="宋体"/>
                <w:kern w:val="0"/>
                <w:szCs w:val="21"/>
              </w:rPr>
              <w:t>400</w:t>
            </w:r>
          </w:p>
        </w:tc>
      </w:tr>
      <w:tr w14:paraId="55A9F6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84C14B">
            <w:pPr>
              <w:jc w:val="center"/>
              <w:rPr>
                <w:rFonts w:cs="宋体" w:asciiTheme="minorEastAsia" w:hAnsiTheme="minorEastAsia" w:eastAsiaTheme="minorEastAsia"/>
                <w:szCs w:val="21"/>
              </w:rPr>
            </w:pPr>
            <w:r>
              <w:rPr>
                <w:rFonts w:hint="eastAsia" w:asciiTheme="minorEastAsia" w:hAnsiTheme="minorEastAsia" w:eastAsiaTheme="minorEastAsia"/>
                <w:szCs w:val="21"/>
              </w:rPr>
              <w:t>2116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EB0EAF">
            <w:pPr>
              <w:widowControl/>
              <w:spacing w:line="400" w:lineRule="exact"/>
              <w:jc w:val="center"/>
              <w:rPr>
                <w:rFonts w:ascii="宋体" w:cs="宋体"/>
                <w:kern w:val="0"/>
                <w:szCs w:val="21"/>
              </w:rPr>
            </w:pPr>
            <w:r>
              <w:rPr>
                <w:rFonts w:hint="eastAsia" w:ascii="宋体" w:cs="宋体"/>
                <w:kern w:val="0"/>
                <w:szCs w:val="21"/>
              </w:rPr>
              <w:t>微型真空抽滤装置</w:t>
            </w:r>
          </w:p>
        </w:tc>
        <w:tc>
          <w:tcPr>
            <w:tcW w:w="3260" w:type="dxa"/>
            <w:tcBorders>
              <w:top w:val="nil"/>
              <w:left w:val="nil"/>
              <w:bottom w:val="single" w:color="auto" w:sz="8" w:space="0"/>
              <w:right w:val="single" w:color="auto" w:sz="8" w:space="0"/>
            </w:tcBorders>
            <w:shd w:val="clear" w:color="auto" w:fill="auto"/>
            <w:vAlign w:val="center"/>
          </w:tcPr>
          <w:p w14:paraId="2B76F4A2">
            <w:pPr>
              <w:widowControl/>
              <w:spacing w:line="400" w:lineRule="exact"/>
              <w:jc w:val="center"/>
              <w:rPr>
                <w:rFonts w:ascii="宋体" w:cs="宋体"/>
                <w:kern w:val="0"/>
                <w:szCs w:val="21"/>
              </w:rPr>
            </w:pPr>
            <w:r>
              <w:rPr>
                <w:rFonts w:hint="eastAsia" w:ascii="宋体" w:cs="宋体"/>
                <w:kern w:val="0"/>
                <w:szCs w:val="21"/>
              </w:rPr>
              <w:t>TY-CL06-2，材质：PTFE</w:t>
            </w:r>
          </w:p>
        </w:tc>
        <w:tc>
          <w:tcPr>
            <w:tcW w:w="709" w:type="dxa"/>
            <w:tcBorders>
              <w:top w:val="nil"/>
              <w:left w:val="nil"/>
              <w:bottom w:val="single" w:color="auto" w:sz="8" w:space="0"/>
              <w:right w:val="single" w:color="auto" w:sz="8" w:space="0"/>
            </w:tcBorders>
            <w:shd w:val="clear" w:color="auto" w:fill="auto"/>
            <w:vAlign w:val="center"/>
          </w:tcPr>
          <w:p w14:paraId="410FA9FF">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071F76A">
            <w:pPr>
              <w:widowControl/>
              <w:spacing w:line="400" w:lineRule="exact"/>
              <w:jc w:val="center"/>
              <w:rPr>
                <w:rFonts w:ascii="宋体" w:cs="宋体"/>
                <w:kern w:val="0"/>
                <w:szCs w:val="21"/>
              </w:rPr>
            </w:pPr>
            <w:r>
              <w:rPr>
                <w:rFonts w:hint="eastAsia" w:ascii="宋体" w:cs="宋体"/>
                <w:kern w:val="0"/>
                <w:szCs w:val="21"/>
              </w:rPr>
              <w:t>339</w:t>
            </w:r>
          </w:p>
        </w:tc>
      </w:tr>
      <w:tr w14:paraId="2823F0B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A7BA1E">
            <w:pPr>
              <w:jc w:val="center"/>
              <w:rPr>
                <w:rFonts w:cs="宋体" w:asciiTheme="minorEastAsia" w:hAnsiTheme="minorEastAsia" w:eastAsiaTheme="minorEastAsia"/>
                <w:szCs w:val="21"/>
              </w:rPr>
            </w:pPr>
            <w:r>
              <w:rPr>
                <w:rFonts w:hint="eastAsia" w:asciiTheme="minorEastAsia" w:hAnsiTheme="minorEastAsia" w:eastAsiaTheme="minorEastAsia"/>
                <w:szCs w:val="21"/>
              </w:rPr>
              <w:t>2117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94A92F">
            <w:pPr>
              <w:widowControl/>
              <w:spacing w:line="400" w:lineRule="exact"/>
              <w:jc w:val="center"/>
              <w:rPr>
                <w:rFonts w:ascii="宋体" w:cs="宋体"/>
                <w:kern w:val="0"/>
                <w:szCs w:val="21"/>
              </w:rPr>
            </w:pPr>
            <w:r>
              <w:rPr>
                <w:rFonts w:hint="eastAsia" w:ascii="宋体" w:cs="宋体"/>
                <w:kern w:val="0"/>
                <w:szCs w:val="21"/>
              </w:rPr>
              <w:t>温湿度记录仪</w:t>
            </w:r>
          </w:p>
        </w:tc>
        <w:tc>
          <w:tcPr>
            <w:tcW w:w="3260" w:type="dxa"/>
            <w:tcBorders>
              <w:top w:val="nil"/>
              <w:left w:val="nil"/>
              <w:bottom w:val="single" w:color="auto" w:sz="8" w:space="0"/>
              <w:right w:val="single" w:color="auto" w:sz="8" w:space="0"/>
            </w:tcBorders>
            <w:shd w:val="clear" w:color="auto" w:fill="auto"/>
            <w:vAlign w:val="center"/>
          </w:tcPr>
          <w:p w14:paraId="3BCFF9A9">
            <w:pPr>
              <w:widowControl/>
              <w:spacing w:line="400" w:lineRule="exact"/>
              <w:jc w:val="center"/>
              <w:rPr>
                <w:rFonts w:ascii="宋体" w:cs="宋体"/>
                <w:kern w:val="0"/>
                <w:szCs w:val="21"/>
              </w:rPr>
            </w:pPr>
            <w:r>
              <w:rPr>
                <w:rFonts w:hint="eastAsia" w:ascii="宋体" w:cs="宋体"/>
                <w:kern w:val="0"/>
                <w:szCs w:val="21"/>
              </w:rPr>
              <w:t>量程要求：温度：  (-40~ +85) ℃湿度：0%~100%RH， 精度要求：温度： ±0.6℃湿度：±5%RH，RC-4HA</w:t>
            </w:r>
          </w:p>
        </w:tc>
        <w:tc>
          <w:tcPr>
            <w:tcW w:w="709" w:type="dxa"/>
            <w:tcBorders>
              <w:top w:val="nil"/>
              <w:left w:val="nil"/>
              <w:bottom w:val="single" w:color="auto" w:sz="8" w:space="0"/>
              <w:right w:val="single" w:color="auto" w:sz="8" w:space="0"/>
            </w:tcBorders>
            <w:shd w:val="clear" w:color="auto" w:fill="auto"/>
            <w:vAlign w:val="center"/>
          </w:tcPr>
          <w:p w14:paraId="2EFFB4F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7C81E56">
            <w:pPr>
              <w:widowControl/>
              <w:spacing w:line="400" w:lineRule="exact"/>
              <w:jc w:val="center"/>
              <w:rPr>
                <w:rFonts w:ascii="宋体" w:cs="宋体"/>
                <w:kern w:val="0"/>
                <w:szCs w:val="21"/>
              </w:rPr>
            </w:pPr>
            <w:r>
              <w:rPr>
                <w:rFonts w:hint="eastAsia" w:ascii="宋体" w:cs="宋体"/>
                <w:kern w:val="0"/>
                <w:szCs w:val="21"/>
              </w:rPr>
              <w:t>250</w:t>
            </w:r>
          </w:p>
        </w:tc>
      </w:tr>
      <w:tr w14:paraId="3890AE2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CAE40C">
            <w:pPr>
              <w:jc w:val="center"/>
              <w:rPr>
                <w:rFonts w:cs="宋体" w:asciiTheme="minorEastAsia" w:hAnsiTheme="minorEastAsia" w:eastAsiaTheme="minorEastAsia"/>
                <w:szCs w:val="21"/>
              </w:rPr>
            </w:pPr>
            <w:r>
              <w:rPr>
                <w:rFonts w:hint="eastAsia" w:asciiTheme="minorEastAsia" w:hAnsiTheme="minorEastAsia" w:eastAsiaTheme="minorEastAsia"/>
                <w:szCs w:val="21"/>
              </w:rPr>
              <w:t>2118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72923EB">
            <w:pPr>
              <w:widowControl/>
              <w:spacing w:line="400" w:lineRule="exact"/>
              <w:jc w:val="center"/>
              <w:rPr>
                <w:rFonts w:ascii="宋体" w:cs="宋体"/>
                <w:kern w:val="0"/>
                <w:szCs w:val="21"/>
              </w:rPr>
            </w:pPr>
            <w:r>
              <w:rPr>
                <w:rFonts w:hint="eastAsia" w:ascii="宋体" w:cs="宋体"/>
                <w:kern w:val="0"/>
                <w:szCs w:val="21"/>
              </w:rPr>
              <w:t>无尘纸</w:t>
            </w:r>
          </w:p>
        </w:tc>
        <w:tc>
          <w:tcPr>
            <w:tcW w:w="3260" w:type="dxa"/>
            <w:tcBorders>
              <w:top w:val="nil"/>
              <w:left w:val="nil"/>
              <w:bottom w:val="single" w:color="auto" w:sz="8" w:space="0"/>
              <w:right w:val="single" w:color="auto" w:sz="8" w:space="0"/>
            </w:tcBorders>
            <w:shd w:val="clear" w:color="auto" w:fill="auto"/>
            <w:vAlign w:val="center"/>
          </w:tcPr>
          <w:p w14:paraId="41EDBE33">
            <w:pPr>
              <w:widowControl/>
              <w:spacing w:line="400" w:lineRule="exact"/>
              <w:jc w:val="center"/>
              <w:rPr>
                <w:rFonts w:ascii="宋体" w:cs="宋体"/>
                <w:kern w:val="0"/>
                <w:szCs w:val="21"/>
              </w:rPr>
            </w:pPr>
            <w:r>
              <w:rPr>
                <w:rFonts w:hint="eastAsia" w:ascii="宋体" w:cs="宋体"/>
                <w:kern w:val="0"/>
                <w:szCs w:val="21"/>
              </w:rPr>
              <w:t>280张/盒</w:t>
            </w:r>
          </w:p>
        </w:tc>
        <w:tc>
          <w:tcPr>
            <w:tcW w:w="709" w:type="dxa"/>
            <w:tcBorders>
              <w:top w:val="nil"/>
              <w:left w:val="nil"/>
              <w:bottom w:val="single" w:color="auto" w:sz="8" w:space="0"/>
              <w:right w:val="single" w:color="auto" w:sz="8" w:space="0"/>
            </w:tcBorders>
            <w:shd w:val="clear" w:color="auto" w:fill="auto"/>
            <w:vAlign w:val="center"/>
          </w:tcPr>
          <w:p w14:paraId="2706802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0E9C01C">
            <w:pPr>
              <w:widowControl/>
              <w:spacing w:line="400" w:lineRule="exact"/>
              <w:jc w:val="center"/>
              <w:rPr>
                <w:rFonts w:ascii="宋体" w:cs="宋体"/>
                <w:kern w:val="0"/>
                <w:szCs w:val="21"/>
              </w:rPr>
            </w:pPr>
            <w:r>
              <w:rPr>
                <w:rFonts w:hint="eastAsia" w:ascii="宋体" w:cs="宋体"/>
                <w:kern w:val="0"/>
                <w:szCs w:val="21"/>
              </w:rPr>
              <w:t>15</w:t>
            </w:r>
          </w:p>
        </w:tc>
      </w:tr>
      <w:tr w14:paraId="2D051EF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765000">
            <w:pPr>
              <w:jc w:val="center"/>
              <w:rPr>
                <w:rFonts w:cs="宋体" w:asciiTheme="minorEastAsia" w:hAnsiTheme="minorEastAsia" w:eastAsiaTheme="minorEastAsia"/>
                <w:szCs w:val="21"/>
              </w:rPr>
            </w:pPr>
            <w:r>
              <w:rPr>
                <w:rFonts w:hint="eastAsia" w:asciiTheme="minorEastAsia" w:hAnsiTheme="minorEastAsia" w:eastAsiaTheme="minorEastAsia"/>
                <w:szCs w:val="21"/>
              </w:rPr>
              <w:t>2119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A46B12">
            <w:pPr>
              <w:widowControl/>
              <w:spacing w:line="400" w:lineRule="exact"/>
              <w:jc w:val="center"/>
              <w:rPr>
                <w:rFonts w:ascii="宋体" w:cs="宋体"/>
                <w:kern w:val="0"/>
                <w:szCs w:val="21"/>
              </w:rPr>
            </w:pPr>
            <w:r>
              <w:rPr>
                <w:rFonts w:hint="eastAsia" w:ascii="宋体" w:cs="宋体"/>
                <w:kern w:val="0"/>
                <w:szCs w:val="21"/>
              </w:rPr>
              <w:t>无粉乳胶手套</w:t>
            </w:r>
          </w:p>
        </w:tc>
        <w:tc>
          <w:tcPr>
            <w:tcW w:w="3260" w:type="dxa"/>
            <w:tcBorders>
              <w:top w:val="nil"/>
              <w:left w:val="nil"/>
              <w:bottom w:val="single" w:color="auto" w:sz="8" w:space="0"/>
              <w:right w:val="single" w:color="auto" w:sz="8" w:space="0"/>
            </w:tcBorders>
            <w:shd w:val="clear" w:color="auto" w:fill="auto"/>
            <w:vAlign w:val="center"/>
          </w:tcPr>
          <w:p w14:paraId="2DA42650">
            <w:pPr>
              <w:widowControl/>
              <w:spacing w:line="400" w:lineRule="exact"/>
              <w:jc w:val="center"/>
              <w:rPr>
                <w:rFonts w:ascii="宋体" w:cs="宋体"/>
                <w:kern w:val="0"/>
                <w:szCs w:val="21"/>
              </w:rPr>
            </w:pPr>
            <w:r>
              <w:rPr>
                <w:rFonts w:hint="eastAsia" w:ascii="宋体" w:cs="宋体"/>
                <w:kern w:val="0"/>
                <w:szCs w:val="21"/>
              </w:rPr>
              <w:t>M#/中号，10盒/箱</w:t>
            </w:r>
          </w:p>
        </w:tc>
        <w:tc>
          <w:tcPr>
            <w:tcW w:w="709" w:type="dxa"/>
            <w:tcBorders>
              <w:top w:val="nil"/>
              <w:left w:val="nil"/>
              <w:bottom w:val="single" w:color="auto" w:sz="8" w:space="0"/>
              <w:right w:val="single" w:color="auto" w:sz="8" w:space="0"/>
            </w:tcBorders>
            <w:shd w:val="clear" w:color="auto" w:fill="auto"/>
            <w:vAlign w:val="center"/>
          </w:tcPr>
          <w:p w14:paraId="61674D4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0AEEF23">
            <w:pPr>
              <w:widowControl/>
              <w:spacing w:line="400" w:lineRule="exact"/>
              <w:jc w:val="center"/>
              <w:rPr>
                <w:rFonts w:ascii="宋体" w:cs="宋体"/>
                <w:kern w:val="0"/>
                <w:szCs w:val="21"/>
              </w:rPr>
            </w:pPr>
            <w:r>
              <w:rPr>
                <w:rFonts w:hint="eastAsia" w:ascii="宋体" w:cs="宋体"/>
                <w:kern w:val="0"/>
                <w:szCs w:val="21"/>
              </w:rPr>
              <w:t>52.75</w:t>
            </w:r>
          </w:p>
        </w:tc>
      </w:tr>
      <w:tr w14:paraId="1BAF9E7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9D5D66">
            <w:pPr>
              <w:jc w:val="center"/>
              <w:rPr>
                <w:rFonts w:cs="宋体" w:asciiTheme="minorEastAsia" w:hAnsiTheme="minorEastAsia" w:eastAsiaTheme="minorEastAsia"/>
                <w:szCs w:val="21"/>
              </w:rPr>
            </w:pPr>
            <w:r>
              <w:rPr>
                <w:rFonts w:hint="eastAsia" w:asciiTheme="minorEastAsia" w:hAnsiTheme="minorEastAsia" w:eastAsiaTheme="minorEastAsia"/>
                <w:szCs w:val="21"/>
              </w:rPr>
              <w:t>2120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A9713C">
            <w:pPr>
              <w:widowControl/>
              <w:spacing w:line="400" w:lineRule="exact"/>
              <w:jc w:val="center"/>
              <w:rPr>
                <w:rFonts w:ascii="宋体" w:cs="宋体"/>
                <w:kern w:val="0"/>
                <w:szCs w:val="21"/>
              </w:rPr>
            </w:pPr>
            <w:r>
              <w:rPr>
                <w:rFonts w:hint="eastAsia" w:ascii="宋体" w:cs="宋体"/>
                <w:kern w:val="0"/>
                <w:szCs w:val="21"/>
              </w:rPr>
              <w:t>无菌盒装滤芯吸头1000ul，96支/盒，带刻度，PP盒</w:t>
            </w:r>
          </w:p>
        </w:tc>
        <w:tc>
          <w:tcPr>
            <w:tcW w:w="3260" w:type="dxa"/>
            <w:tcBorders>
              <w:top w:val="nil"/>
              <w:left w:val="nil"/>
              <w:bottom w:val="single" w:color="auto" w:sz="8" w:space="0"/>
              <w:right w:val="single" w:color="auto" w:sz="8" w:space="0"/>
            </w:tcBorders>
            <w:shd w:val="clear" w:color="auto" w:fill="auto"/>
            <w:vAlign w:val="center"/>
          </w:tcPr>
          <w:p w14:paraId="568228C3">
            <w:pPr>
              <w:widowControl/>
              <w:spacing w:line="400" w:lineRule="exact"/>
              <w:jc w:val="center"/>
              <w:rPr>
                <w:rFonts w:ascii="宋体" w:cs="宋体"/>
                <w:kern w:val="0"/>
                <w:szCs w:val="21"/>
              </w:rPr>
            </w:pPr>
            <w:r>
              <w:rPr>
                <w:rFonts w:hint="eastAsia" w:ascii="宋体" w:cs="宋体"/>
                <w:kern w:val="0"/>
                <w:szCs w:val="21"/>
              </w:rPr>
              <w:t>96支/盒</w:t>
            </w:r>
          </w:p>
        </w:tc>
        <w:tc>
          <w:tcPr>
            <w:tcW w:w="709" w:type="dxa"/>
            <w:tcBorders>
              <w:top w:val="nil"/>
              <w:left w:val="nil"/>
              <w:bottom w:val="single" w:color="auto" w:sz="8" w:space="0"/>
              <w:right w:val="single" w:color="auto" w:sz="8" w:space="0"/>
            </w:tcBorders>
            <w:shd w:val="clear" w:color="auto" w:fill="auto"/>
            <w:vAlign w:val="center"/>
          </w:tcPr>
          <w:p w14:paraId="7CC4E3E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50D6EB2">
            <w:pPr>
              <w:widowControl/>
              <w:spacing w:line="400" w:lineRule="exact"/>
              <w:jc w:val="center"/>
              <w:rPr>
                <w:rFonts w:ascii="宋体" w:cs="宋体"/>
                <w:kern w:val="0"/>
                <w:szCs w:val="21"/>
              </w:rPr>
            </w:pPr>
            <w:r>
              <w:rPr>
                <w:rFonts w:hint="eastAsia" w:ascii="宋体" w:cs="宋体"/>
                <w:kern w:val="0"/>
                <w:szCs w:val="21"/>
              </w:rPr>
              <w:t>46</w:t>
            </w:r>
          </w:p>
        </w:tc>
      </w:tr>
      <w:tr w14:paraId="069F02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27EEEC">
            <w:pPr>
              <w:jc w:val="center"/>
              <w:rPr>
                <w:rFonts w:cs="宋体" w:asciiTheme="minorEastAsia" w:hAnsiTheme="minorEastAsia" w:eastAsiaTheme="minorEastAsia"/>
                <w:szCs w:val="21"/>
              </w:rPr>
            </w:pPr>
            <w:r>
              <w:rPr>
                <w:rFonts w:hint="eastAsia" w:asciiTheme="minorEastAsia" w:hAnsiTheme="minorEastAsia" w:eastAsiaTheme="minorEastAsia"/>
                <w:szCs w:val="21"/>
              </w:rPr>
              <w:t>2121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44682B">
            <w:pPr>
              <w:widowControl/>
              <w:spacing w:line="400" w:lineRule="exact"/>
              <w:jc w:val="center"/>
              <w:rPr>
                <w:rFonts w:ascii="宋体" w:cs="宋体"/>
                <w:kern w:val="0"/>
                <w:szCs w:val="21"/>
              </w:rPr>
            </w:pPr>
            <w:r>
              <w:rPr>
                <w:rFonts w:hint="eastAsia" w:ascii="宋体" w:cs="宋体"/>
                <w:kern w:val="0"/>
                <w:szCs w:val="21"/>
              </w:rPr>
              <w:t>无菌均质袋 (不带压条)</w:t>
            </w:r>
          </w:p>
        </w:tc>
        <w:tc>
          <w:tcPr>
            <w:tcW w:w="3260" w:type="dxa"/>
            <w:tcBorders>
              <w:top w:val="nil"/>
              <w:left w:val="nil"/>
              <w:bottom w:val="single" w:color="auto" w:sz="8" w:space="0"/>
              <w:right w:val="single" w:color="auto" w:sz="8" w:space="0"/>
            </w:tcBorders>
            <w:shd w:val="clear" w:color="auto" w:fill="auto"/>
            <w:vAlign w:val="center"/>
          </w:tcPr>
          <w:p w14:paraId="7E9D9B6D">
            <w:pPr>
              <w:widowControl/>
              <w:spacing w:line="400" w:lineRule="exact"/>
              <w:jc w:val="center"/>
              <w:rPr>
                <w:rFonts w:ascii="宋体" w:cs="宋体"/>
                <w:kern w:val="0"/>
                <w:szCs w:val="21"/>
              </w:rPr>
            </w:pPr>
            <w:r>
              <w:rPr>
                <w:rFonts w:hint="eastAsia" w:ascii="宋体" w:cs="宋体"/>
                <w:kern w:val="0"/>
                <w:szCs w:val="21"/>
              </w:rPr>
              <w:t>400ml,20*32cm，100 个/包</w:t>
            </w:r>
          </w:p>
        </w:tc>
        <w:tc>
          <w:tcPr>
            <w:tcW w:w="709" w:type="dxa"/>
            <w:tcBorders>
              <w:top w:val="nil"/>
              <w:left w:val="nil"/>
              <w:bottom w:val="single" w:color="auto" w:sz="8" w:space="0"/>
              <w:right w:val="single" w:color="auto" w:sz="8" w:space="0"/>
            </w:tcBorders>
            <w:shd w:val="clear" w:color="auto" w:fill="auto"/>
            <w:vAlign w:val="center"/>
          </w:tcPr>
          <w:p w14:paraId="3B0A23EE">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BD13B61">
            <w:pPr>
              <w:widowControl/>
              <w:spacing w:line="400" w:lineRule="exact"/>
              <w:jc w:val="center"/>
              <w:rPr>
                <w:rFonts w:ascii="宋体" w:cs="宋体"/>
                <w:kern w:val="0"/>
                <w:szCs w:val="21"/>
              </w:rPr>
            </w:pPr>
            <w:r>
              <w:rPr>
                <w:rFonts w:hint="eastAsia" w:ascii="宋体" w:cs="宋体"/>
                <w:kern w:val="0"/>
                <w:szCs w:val="21"/>
              </w:rPr>
              <w:t>88</w:t>
            </w:r>
          </w:p>
        </w:tc>
      </w:tr>
      <w:tr w14:paraId="6BDA10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7FF73A">
            <w:pPr>
              <w:jc w:val="center"/>
              <w:rPr>
                <w:rFonts w:cs="宋体" w:asciiTheme="minorEastAsia" w:hAnsiTheme="minorEastAsia" w:eastAsiaTheme="minorEastAsia"/>
                <w:szCs w:val="21"/>
              </w:rPr>
            </w:pPr>
            <w:r>
              <w:rPr>
                <w:rFonts w:hint="eastAsia" w:asciiTheme="minorEastAsia" w:hAnsiTheme="minorEastAsia" w:eastAsiaTheme="minorEastAsia"/>
                <w:szCs w:val="21"/>
              </w:rPr>
              <w:t>2122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039E17">
            <w:pPr>
              <w:widowControl/>
              <w:spacing w:line="400" w:lineRule="exact"/>
              <w:jc w:val="center"/>
              <w:rPr>
                <w:rFonts w:ascii="宋体" w:cs="宋体"/>
                <w:kern w:val="0"/>
                <w:szCs w:val="21"/>
              </w:rPr>
            </w:pPr>
            <w:r>
              <w:rPr>
                <w:rFonts w:hint="eastAsia" w:ascii="宋体" w:cs="宋体"/>
                <w:kern w:val="0"/>
                <w:szCs w:val="21"/>
              </w:rPr>
              <w:t>无菌试验用真菌培养基</w:t>
            </w:r>
          </w:p>
        </w:tc>
        <w:tc>
          <w:tcPr>
            <w:tcW w:w="3260" w:type="dxa"/>
            <w:tcBorders>
              <w:top w:val="nil"/>
              <w:left w:val="nil"/>
              <w:bottom w:val="single" w:color="auto" w:sz="8" w:space="0"/>
              <w:right w:val="single" w:color="auto" w:sz="8" w:space="0"/>
            </w:tcBorders>
            <w:shd w:val="clear" w:color="auto" w:fill="auto"/>
            <w:vAlign w:val="center"/>
          </w:tcPr>
          <w:p w14:paraId="4E1FDE6B">
            <w:pPr>
              <w:widowControl/>
              <w:spacing w:line="400" w:lineRule="exact"/>
              <w:jc w:val="center"/>
              <w:rPr>
                <w:rFonts w:ascii="宋体" w:cs="宋体"/>
                <w:kern w:val="0"/>
                <w:szCs w:val="21"/>
              </w:rPr>
            </w:pPr>
            <w:r>
              <w:rPr>
                <w:rFonts w:hint="eastAsia" w:ascii="宋体" w:cs="宋体"/>
                <w:kern w:val="0"/>
                <w:szCs w:val="21"/>
              </w:rPr>
              <w:t>BR250g</w:t>
            </w:r>
          </w:p>
        </w:tc>
        <w:tc>
          <w:tcPr>
            <w:tcW w:w="709" w:type="dxa"/>
            <w:tcBorders>
              <w:top w:val="nil"/>
              <w:left w:val="nil"/>
              <w:bottom w:val="single" w:color="auto" w:sz="8" w:space="0"/>
              <w:right w:val="single" w:color="auto" w:sz="8" w:space="0"/>
            </w:tcBorders>
            <w:shd w:val="clear" w:color="auto" w:fill="auto"/>
            <w:vAlign w:val="center"/>
          </w:tcPr>
          <w:p w14:paraId="17F2C89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E954B9C">
            <w:pPr>
              <w:widowControl/>
              <w:spacing w:line="400" w:lineRule="exact"/>
              <w:jc w:val="center"/>
              <w:rPr>
                <w:rFonts w:ascii="宋体" w:cs="宋体"/>
                <w:kern w:val="0"/>
                <w:szCs w:val="21"/>
              </w:rPr>
            </w:pPr>
            <w:r>
              <w:rPr>
                <w:rFonts w:hint="eastAsia" w:ascii="宋体" w:cs="宋体"/>
                <w:kern w:val="0"/>
                <w:szCs w:val="21"/>
              </w:rPr>
              <w:t>166</w:t>
            </w:r>
          </w:p>
        </w:tc>
      </w:tr>
      <w:tr w14:paraId="56511B3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D40384">
            <w:pPr>
              <w:jc w:val="center"/>
              <w:rPr>
                <w:rFonts w:cs="宋体" w:asciiTheme="minorEastAsia" w:hAnsiTheme="minorEastAsia" w:eastAsiaTheme="minorEastAsia"/>
                <w:szCs w:val="21"/>
              </w:rPr>
            </w:pPr>
            <w:r>
              <w:rPr>
                <w:rFonts w:hint="eastAsia" w:asciiTheme="minorEastAsia" w:hAnsiTheme="minorEastAsia" w:eastAsiaTheme="minorEastAsia"/>
                <w:szCs w:val="21"/>
              </w:rPr>
              <w:t>2123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6331AE">
            <w:pPr>
              <w:widowControl/>
              <w:spacing w:line="400" w:lineRule="exact"/>
              <w:jc w:val="center"/>
              <w:rPr>
                <w:rFonts w:ascii="宋体" w:cs="宋体"/>
                <w:kern w:val="0"/>
                <w:szCs w:val="21"/>
              </w:rPr>
            </w:pPr>
            <w:r>
              <w:rPr>
                <w:rFonts w:hint="eastAsia" w:ascii="宋体" w:cs="宋体"/>
                <w:kern w:val="0"/>
                <w:szCs w:val="21"/>
              </w:rPr>
              <w:t>无菌手术刀片</w:t>
            </w:r>
          </w:p>
        </w:tc>
        <w:tc>
          <w:tcPr>
            <w:tcW w:w="3260" w:type="dxa"/>
            <w:tcBorders>
              <w:top w:val="nil"/>
              <w:left w:val="nil"/>
              <w:bottom w:val="single" w:color="auto" w:sz="8" w:space="0"/>
              <w:right w:val="single" w:color="auto" w:sz="8" w:space="0"/>
            </w:tcBorders>
            <w:shd w:val="clear" w:color="auto" w:fill="auto"/>
            <w:vAlign w:val="center"/>
          </w:tcPr>
          <w:p w14:paraId="651F9A85">
            <w:pPr>
              <w:widowControl/>
              <w:spacing w:line="400" w:lineRule="exact"/>
              <w:jc w:val="center"/>
              <w:rPr>
                <w:rFonts w:ascii="宋体" w:cs="宋体"/>
                <w:kern w:val="0"/>
                <w:szCs w:val="21"/>
              </w:rPr>
            </w:pPr>
            <w:r>
              <w:rPr>
                <w:rFonts w:hint="eastAsia" w:ascii="宋体" w:cs="宋体"/>
                <w:kern w:val="0"/>
                <w:szCs w:val="21"/>
              </w:rPr>
              <w:t>T10A碳钢 100片/盒</w:t>
            </w:r>
          </w:p>
        </w:tc>
        <w:tc>
          <w:tcPr>
            <w:tcW w:w="709" w:type="dxa"/>
            <w:tcBorders>
              <w:top w:val="nil"/>
              <w:left w:val="nil"/>
              <w:bottom w:val="single" w:color="auto" w:sz="8" w:space="0"/>
              <w:right w:val="single" w:color="auto" w:sz="8" w:space="0"/>
            </w:tcBorders>
            <w:shd w:val="clear" w:color="auto" w:fill="auto"/>
            <w:vAlign w:val="center"/>
          </w:tcPr>
          <w:p w14:paraId="4299FE9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C655318">
            <w:pPr>
              <w:widowControl/>
              <w:spacing w:line="400" w:lineRule="exact"/>
              <w:jc w:val="center"/>
              <w:rPr>
                <w:rFonts w:ascii="宋体" w:cs="宋体"/>
                <w:kern w:val="0"/>
                <w:szCs w:val="21"/>
              </w:rPr>
            </w:pPr>
            <w:r>
              <w:rPr>
                <w:rFonts w:hint="eastAsia" w:ascii="宋体" w:cs="宋体"/>
                <w:kern w:val="0"/>
                <w:szCs w:val="21"/>
              </w:rPr>
              <w:t>43</w:t>
            </w:r>
          </w:p>
        </w:tc>
      </w:tr>
      <w:tr w14:paraId="1708399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EF2AB2">
            <w:pPr>
              <w:jc w:val="center"/>
              <w:rPr>
                <w:rFonts w:cs="宋体" w:asciiTheme="minorEastAsia" w:hAnsiTheme="minorEastAsia" w:eastAsiaTheme="minorEastAsia"/>
                <w:szCs w:val="21"/>
              </w:rPr>
            </w:pPr>
            <w:r>
              <w:rPr>
                <w:rFonts w:hint="eastAsia" w:asciiTheme="minorEastAsia" w:hAnsiTheme="minorEastAsia" w:eastAsiaTheme="minorEastAsia"/>
                <w:szCs w:val="21"/>
              </w:rPr>
              <w:t>2124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D7018D">
            <w:pPr>
              <w:widowControl/>
              <w:spacing w:line="400" w:lineRule="exact"/>
              <w:jc w:val="center"/>
              <w:rPr>
                <w:rFonts w:ascii="宋体" w:cs="宋体"/>
                <w:kern w:val="0"/>
                <w:szCs w:val="21"/>
              </w:rPr>
            </w:pPr>
            <w:r>
              <w:rPr>
                <w:rFonts w:hint="eastAsia" w:ascii="宋体" w:cs="宋体"/>
                <w:kern w:val="0"/>
                <w:szCs w:val="21"/>
              </w:rPr>
              <w:t>无菌手术刀片 21#</w:t>
            </w:r>
          </w:p>
        </w:tc>
        <w:tc>
          <w:tcPr>
            <w:tcW w:w="3260" w:type="dxa"/>
            <w:tcBorders>
              <w:top w:val="nil"/>
              <w:left w:val="nil"/>
              <w:bottom w:val="single" w:color="auto" w:sz="8" w:space="0"/>
              <w:right w:val="single" w:color="auto" w:sz="8" w:space="0"/>
            </w:tcBorders>
            <w:shd w:val="clear" w:color="auto" w:fill="auto"/>
            <w:vAlign w:val="center"/>
          </w:tcPr>
          <w:p w14:paraId="6CB4A5D7">
            <w:pPr>
              <w:widowControl/>
              <w:spacing w:line="400" w:lineRule="exact"/>
              <w:jc w:val="center"/>
              <w:rPr>
                <w:rFonts w:ascii="宋体" w:cs="宋体"/>
                <w:kern w:val="0"/>
                <w:szCs w:val="21"/>
              </w:rPr>
            </w:pPr>
            <w:r>
              <w:rPr>
                <w:rFonts w:hint="eastAsia" w:ascii="宋体" w:cs="宋体"/>
                <w:kern w:val="0"/>
                <w:szCs w:val="21"/>
              </w:rPr>
              <w:t>21#100片/盒（独立包装）</w:t>
            </w:r>
          </w:p>
        </w:tc>
        <w:tc>
          <w:tcPr>
            <w:tcW w:w="709" w:type="dxa"/>
            <w:tcBorders>
              <w:top w:val="nil"/>
              <w:left w:val="nil"/>
              <w:bottom w:val="single" w:color="auto" w:sz="8" w:space="0"/>
              <w:right w:val="single" w:color="auto" w:sz="8" w:space="0"/>
            </w:tcBorders>
            <w:shd w:val="clear" w:color="auto" w:fill="auto"/>
            <w:vAlign w:val="center"/>
          </w:tcPr>
          <w:p w14:paraId="6A326690">
            <w:pPr>
              <w:widowControl/>
              <w:spacing w:line="400" w:lineRule="exact"/>
              <w:jc w:val="center"/>
              <w:rPr>
                <w:rFonts w:ascii="宋体" w:cs="宋体"/>
                <w:kern w:val="0"/>
                <w:szCs w:val="21"/>
              </w:rPr>
            </w:pPr>
            <w:r>
              <w:rPr>
                <w:rFonts w:hint="eastAsia" w:ascii="宋体" w:cs="宋体"/>
                <w:kern w:val="0"/>
                <w:szCs w:val="21"/>
              </w:rPr>
              <w:t>片</w:t>
            </w:r>
          </w:p>
        </w:tc>
        <w:tc>
          <w:tcPr>
            <w:tcW w:w="992" w:type="dxa"/>
            <w:tcBorders>
              <w:top w:val="nil"/>
              <w:left w:val="nil"/>
              <w:bottom w:val="single" w:color="auto" w:sz="8" w:space="0"/>
              <w:right w:val="single" w:color="auto" w:sz="8" w:space="0"/>
            </w:tcBorders>
            <w:vAlign w:val="center"/>
          </w:tcPr>
          <w:p w14:paraId="64AF2F20">
            <w:pPr>
              <w:widowControl/>
              <w:spacing w:line="400" w:lineRule="exact"/>
              <w:jc w:val="center"/>
              <w:rPr>
                <w:rFonts w:ascii="宋体" w:cs="宋体"/>
                <w:kern w:val="0"/>
                <w:szCs w:val="21"/>
              </w:rPr>
            </w:pPr>
            <w:r>
              <w:rPr>
                <w:rFonts w:hint="eastAsia" w:ascii="宋体" w:cs="宋体"/>
                <w:kern w:val="0"/>
                <w:szCs w:val="21"/>
              </w:rPr>
              <w:t>0.45</w:t>
            </w:r>
          </w:p>
        </w:tc>
      </w:tr>
      <w:tr w14:paraId="67FB85B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C0EA1C">
            <w:pPr>
              <w:jc w:val="center"/>
              <w:rPr>
                <w:rFonts w:cs="宋体" w:asciiTheme="minorEastAsia" w:hAnsiTheme="minorEastAsia" w:eastAsiaTheme="minorEastAsia"/>
                <w:szCs w:val="21"/>
              </w:rPr>
            </w:pPr>
            <w:r>
              <w:rPr>
                <w:rFonts w:hint="eastAsia" w:asciiTheme="minorEastAsia" w:hAnsiTheme="minorEastAsia" w:eastAsiaTheme="minorEastAsia"/>
                <w:szCs w:val="21"/>
              </w:rPr>
              <w:t>2125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350BE6">
            <w:pPr>
              <w:widowControl/>
              <w:spacing w:line="400" w:lineRule="exact"/>
              <w:jc w:val="center"/>
              <w:rPr>
                <w:rFonts w:ascii="宋体" w:cs="宋体"/>
                <w:kern w:val="0"/>
                <w:szCs w:val="21"/>
              </w:rPr>
            </w:pPr>
            <w:r>
              <w:rPr>
                <w:rFonts w:hint="eastAsia" w:ascii="宋体" w:cs="宋体"/>
                <w:kern w:val="0"/>
                <w:szCs w:val="21"/>
              </w:rPr>
              <w:t>无水磷酸二氢钠</w:t>
            </w:r>
          </w:p>
        </w:tc>
        <w:tc>
          <w:tcPr>
            <w:tcW w:w="3260" w:type="dxa"/>
            <w:tcBorders>
              <w:top w:val="nil"/>
              <w:left w:val="nil"/>
              <w:bottom w:val="single" w:color="auto" w:sz="8" w:space="0"/>
              <w:right w:val="single" w:color="auto" w:sz="8" w:space="0"/>
            </w:tcBorders>
            <w:shd w:val="clear" w:color="auto" w:fill="auto"/>
            <w:vAlign w:val="center"/>
          </w:tcPr>
          <w:p w14:paraId="21D84C97">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1285459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DDC154C">
            <w:pPr>
              <w:widowControl/>
              <w:spacing w:line="400" w:lineRule="exact"/>
              <w:jc w:val="center"/>
              <w:rPr>
                <w:rFonts w:ascii="宋体" w:cs="宋体"/>
                <w:kern w:val="0"/>
                <w:szCs w:val="21"/>
              </w:rPr>
            </w:pPr>
            <w:r>
              <w:rPr>
                <w:rFonts w:hint="eastAsia" w:ascii="宋体" w:cs="宋体"/>
                <w:kern w:val="0"/>
                <w:szCs w:val="21"/>
              </w:rPr>
              <w:t>158</w:t>
            </w:r>
          </w:p>
        </w:tc>
      </w:tr>
      <w:tr w14:paraId="665545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6735BB">
            <w:pPr>
              <w:jc w:val="center"/>
              <w:rPr>
                <w:rFonts w:cs="宋体" w:asciiTheme="minorEastAsia" w:hAnsiTheme="minorEastAsia" w:eastAsiaTheme="minorEastAsia"/>
                <w:szCs w:val="21"/>
              </w:rPr>
            </w:pPr>
            <w:r>
              <w:rPr>
                <w:rFonts w:hint="eastAsia" w:asciiTheme="minorEastAsia" w:hAnsiTheme="minorEastAsia" w:eastAsiaTheme="minorEastAsia"/>
                <w:szCs w:val="21"/>
              </w:rPr>
              <w:t>2126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A0D7C9">
            <w:pPr>
              <w:widowControl/>
              <w:spacing w:line="400" w:lineRule="exact"/>
              <w:jc w:val="center"/>
              <w:rPr>
                <w:rFonts w:ascii="宋体" w:cs="宋体"/>
                <w:kern w:val="0"/>
                <w:szCs w:val="21"/>
              </w:rPr>
            </w:pPr>
            <w:r>
              <w:rPr>
                <w:rFonts w:hint="eastAsia" w:ascii="宋体" w:cs="宋体"/>
                <w:kern w:val="0"/>
                <w:szCs w:val="21"/>
              </w:rPr>
              <w:t>无水硫酸镁</w:t>
            </w:r>
          </w:p>
        </w:tc>
        <w:tc>
          <w:tcPr>
            <w:tcW w:w="3260" w:type="dxa"/>
            <w:tcBorders>
              <w:top w:val="nil"/>
              <w:left w:val="nil"/>
              <w:bottom w:val="single" w:color="auto" w:sz="8" w:space="0"/>
              <w:right w:val="single" w:color="auto" w:sz="8" w:space="0"/>
            </w:tcBorders>
            <w:shd w:val="clear" w:color="auto" w:fill="auto"/>
            <w:vAlign w:val="center"/>
          </w:tcPr>
          <w:p w14:paraId="6BA50ABA">
            <w:pPr>
              <w:widowControl/>
              <w:spacing w:line="400" w:lineRule="exact"/>
              <w:jc w:val="center"/>
              <w:rPr>
                <w:rFonts w:ascii="宋体" w:cs="宋体"/>
                <w:kern w:val="0"/>
                <w:szCs w:val="21"/>
              </w:rPr>
            </w:pPr>
            <w:r>
              <w:rPr>
                <w:rFonts w:hint="eastAsia" w:ascii="宋体" w:cs="宋体"/>
                <w:kern w:val="0"/>
                <w:szCs w:val="21"/>
              </w:rPr>
              <w:t>99.99% metals basis 500g/瓶</w:t>
            </w:r>
          </w:p>
        </w:tc>
        <w:tc>
          <w:tcPr>
            <w:tcW w:w="709" w:type="dxa"/>
            <w:tcBorders>
              <w:top w:val="nil"/>
              <w:left w:val="nil"/>
              <w:bottom w:val="single" w:color="auto" w:sz="8" w:space="0"/>
              <w:right w:val="single" w:color="auto" w:sz="8" w:space="0"/>
            </w:tcBorders>
            <w:shd w:val="clear" w:color="auto" w:fill="auto"/>
            <w:vAlign w:val="center"/>
          </w:tcPr>
          <w:p w14:paraId="5596A73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3F8A1AA">
            <w:pPr>
              <w:widowControl/>
              <w:spacing w:line="400" w:lineRule="exact"/>
              <w:jc w:val="center"/>
              <w:rPr>
                <w:rFonts w:ascii="宋体" w:cs="宋体"/>
                <w:kern w:val="0"/>
                <w:szCs w:val="21"/>
              </w:rPr>
            </w:pPr>
            <w:r>
              <w:rPr>
                <w:rFonts w:hint="eastAsia" w:ascii="宋体" w:cs="宋体"/>
                <w:kern w:val="0"/>
                <w:szCs w:val="21"/>
              </w:rPr>
              <w:t>157</w:t>
            </w:r>
          </w:p>
        </w:tc>
      </w:tr>
      <w:tr w14:paraId="376C6E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1B961C">
            <w:pPr>
              <w:jc w:val="center"/>
              <w:rPr>
                <w:rFonts w:cs="宋体" w:asciiTheme="minorEastAsia" w:hAnsiTheme="minorEastAsia" w:eastAsiaTheme="minorEastAsia"/>
                <w:szCs w:val="21"/>
              </w:rPr>
            </w:pPr>
            <w:r>
              <w:rPr>
                <w:rFonts w:hint="eastAsia" w:asciiTheme="minorEastAsia" w:hAnsiTheme="minorEastAsia" w:eastAsiaTheme="minorEastAsia"/>
                <w:szCs w:val="21"/>
              </w:rPr>
              <w:t>2127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B8D668">
            <w:pPr>
              <w:widowControl/>
              <w:spacing w:line="400" w:lineRule="exact"/>
              <w:jc w:val="center"/>
              <w:rPr>
                <w:rFonts w:ascii="宋体" w:cs="宋体"/>
                <w:kern w:val="0"/>
                <w:szCs w:val="21"/>
              </w:rPr>
            </w:pPr>
            <w:r>
              <w:rPr>
                <w:rFonts w:hint="eastAsia" w:ascii="宋体" w:cs="宋体"/>
                <w:kern w:val="0"/>
                <w:szCs w:val="21"/>
              </w:rPr>
              <w:t>无水硫酸镁20025118</w:t>
            </w:r>
          </w:p>
        </w:tc>
        <w:tc>
          <w:tcPr>
            <w:tcW w:w="3260" w:type="dxa"/>
            <w:tcBorders>
              <w:top w:val="nil"/>
              <w:left w:val="nil"/>
              <w:bottom w:val="single" w:color="auto" w:sz="8" w:space="0"/>
              <w:right w:val="single" w:color="auto" w:sz="8" w:space="0"/>
            </w:tcBorders>
            <w:shd w:val="clear" w:color="auto" w:fill="auto"/>
            <w:vAlign w:val="center"/>
          </w:tcPr>
          <w:p w14:paraId="44CC337E">
            <w:pPr>
              <w:widowControl/>
              <w:spacing w:line="400" w:lineRule="exact"/>
              <w:jc w:val="center"/>
              <w:rPr>
                <w:rFonts w:ascii="宋体" w:cs="宋体"/>
                <w:kern w:val="0"/>
                <w:szCs w:val="21"/>
              </w:rPr>
            </w:pPr>
            <w:r>
              <w:rPr>
                <w:rFonts w:hint="eastAsia" w:ascii="宋体" w:cs="宋体"/>
                <w:kern w:val="0"/>
                <w:szCs w:val="21"/>
              </w:rPr>
              <w:t>分析纯 AR 500g</w:t>
            </w:r>
          </w:p>
        </w:tc>
        <w:tc>
          <w:tcPr>
            <w:tcW w:w="709" w:type="dxa"/>
            <w:tcBorders>
              <w:top w:val="nil"/>
              <w:left w:val="nil"/>
              <w:bottom w:val="single" w:color="auto" w:sz="8" w:space="0"/>
              <w:right w:val="single" w:color="auto" w:sz="8" w:space="0"/>
            </w:tcBorders>
            <w:shd w:val="clear" w:color="auto" w:fill="auto"/>
            <w:vAlign w:val="center"/>
          </w:tcPr>
          <w:p w14:paraId="1B50414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431A922">
            <w:pPr>
              <w:widowControl/>
              <w:spacing w:line="400" w:lineRule="exact"/>
              <w:jc w:val="center"/>
              <w:rPr>
                <w:rFonts w:ascii="宋体" w:cs="宋体"/>
                <w:kern w:val="0"/>
                <w:szCs w:val="21"/>
              </w:rPr>
            </w:pPr>
            <w:r>
              <w:rPr>
                <w:rFonts w:hint="eastAsia" w:ascii="宋体" w:cs="宋体"/>
                <w:kern w:val="0"/>
                <w:szCs w:val="21"/>
              </w:rPr>
              <w:t>48.4</w:t>
            </w:r>
          </w:p>
        </w:tc>
      </w:tr>
      <w:tr w14:paraId="0DBE53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38990E">
            <w:pPr>
              <w:jc w:val="center"/>
              <w:rPr>
                <w:rFonts w:cs="宋体" w:asciiTheme="minorEastAsia" w:hAnsiTheme="minorEastAsia" w:eastAsiaTheme="minorEastAsia"/>
                <w:szCs w:val="21"/>
              </w:rPr>
            </w:pPr>
            <w:r>
              <w:rPr>
                <w:rFonts w:hint="eastAsia" w:asciiTheme="minorEastAsia" w:hAnsiTheme="minorEastAsia" w:eastAsiaTheme="minorEastAsia"/>
                <w:szCs w:val="21"/>
              </w:rPr>
              <w:t>2128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F41B2B">
            <w:pPr>
              <w:widowControl/>
              <w:spacing w:line="400" w:lineRule="exact"/>
              <w:jc w:val="center"/>
              <w:rPr>
                <w:rFonts w:ascii="宋体" w:cs="宋体"/>
                <w:kern w:val="0"/>
                <w:szCs w:val="21"/>
              </w:rPr>
            </w:pPr>
            <w:r>
              <w:rPr>
                <w:rFonts w:hint="eastAsia" w:ascii="宋体" w:cs="宋体"/>
                <w:kern w:val="0"/>
                <w:szCs w:val="21"/>
              </w:rPr>
              <w:t>无水硫酸钠</w:t>
            </w:r>
          </w:p>
        </w:tc>
        <w:tc>
          <w:tcPr>
            <w:tcW w:w="3260" w:type="dxa"/>
            <w:tcBorders>
              <w:top w:val="nil"/>
              <w:left w:val="nil"/>
              <w:bottom w:val="single" w:color="auto" w:sz="8" w:space="0"/>
              <w:right w:val="single" w:color="auto" w:sz="8" w:space="0"/>
            </w:tcBorders>
            <w:shd w:val="clear" w:color="auto" w:fill="auto"/>
            <w:vAlign w:val="center"/>
          </w:tcPr>
          <w:p w14:paraId="674FF712">
            <w:pPr>
              <w:widowControl/>
              <w:spacing w:line="400" w:lineRule="exact"/>
              <w:jc w:val="center"/>
              <w:rPr>
                <w:rFonts w:ascii="宋体" w:cs="宋体"/>
                <w:kern w:val="0"/>
                <w:szCs w:val="21"/>
              </w:rPr>
            </w:pPr>
            <w:r>
              <w:rPr>
                <w:rFonts w:hint="eastAsia" w:ascii="宋体" w:cs="宋体"/>
                <w:kern w:val="0"/>
                <w:szCs w:val="21"/>
              </w:rPr>
              <w:t>AR500g，≥99.0%</w:t>
            </w:r>
          </w:p>
        </w:tc>
        <w:tc>
          <w:tcPr>
            <w:tcW w:w="709" w:type="dxa"/>
            <w:tcBorders>
              <w:top w:val="nil"/>
              <w:left w:val="nil"/>
              <w:bottom w:val="single" w:color="auto" w:sz="8" w:space="0"/>
              <w:right w:val="single" w:color="auto" w:sz="8" w:space="0"/>
            </w:tcBorders>
            <w:shd w:val="clear" w:color="auto" w:fill="auto"/>
            <w:vAlign w:val="center"/>
          </w:tcPr>
          <w:p w14:paraId="1B135FC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595B475">
            <w:pPr>
              <w:widowControl/>
              <w:spacing w:line="400" w:lineRule="exact"/>
              <w:jc w:val="center"/>
              <w:rPr>
                <w:rFonts w:ascii="宋体" w:cs="宋体"/>
                <w:kern w:val="0"/>
                <w:szCs w:val="21"/>
              </w:rPr>
            </w:pPr>
            <w:r>
              <w:rPr>
                <w:rFonts w:hint="eastAsia" w:ascii="宋体" w:cs="宋体"/>
                <w:kern w:val="0"/>
                <w:szCs w:val="21"/>
              </w:rPr>
              <w:t>20</w:t>
            </w:r>
          </w:p>
        </w:tc>
      </w:tr>
      <w:tr w14:paraId="373F581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897D7E">
            <w:pPr>
              <w:jc w:val="center"/>
              <w:rPr>
                <w:rFonts w:cs="宋体" w:asciiTheme="minorEastAsia" w:hAnsiTheme="minorEastAsia" w:eastAsiaTheme="minorEastAsia"/>
                <w:szCs w:val="21"/>
              </w:rPr>
            </w:pPr>
            <w:r>
              <w:rPr>
                <w:rFonts w:hint="eastAsia" w:asciiTheme="minorEastAsia" w:hAnsiTheme="minorEastAsia" w:eastAsiaTheme="minorEastAsia"/>
                <w:szCs w:val="21"/>
              </w:rPr>
              <w:t>2129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DF0475">
            <w:pPr>
              <w:widowControl/>
              <w:spacing w:line="400" w:lineRule="exact"/>
              <w:jc w:val="center"/>
              <w:rPr>
                <w:rFonts w:ascii="宋体" w:cs="宋体"/>
                <w:kern w:val="0"/>
                <w:szCs w:val="21"/>
              </w:rPr>
            </w:pPr>
            <w:r>
              <w:rPr>
                <w:rFonts w:hint="eastAsia" w:ascii="宋体" w:cs="宋体"/>
                <w:kern w:val="0"/>
                <w:szCs w:val="21"/>
              </w:rPr>
              <w:t>无水乙醇</w:t>
            </w:r>
          </w:p>
        </w:tc>
        <w:tc>
          <w:tcPr>
            <w:tcW w:w="3260" w:type="dxa"/>
            <w:tcBorders>
              <w:top w:val="nil"/>
              <w:left w:val="nil"/>
              <w:bottom w:val="single" w:color="auto" w:sz="8" w:space="0"/>
              <w:right w:val="single" w:color="auto" w:sz="8" w:space="0"/>
            </w:tcBorders>
            <w:shd w:val="clear" w:color="auto" w:fill="auto"/>
            <w:vAlign w:val="center"/>
          </w:tcPr>
          <w:p w14:paraId="5C56DFC2">
            <w:pPr>
              <w:widowControl/>
              <w:spacing w:line="400" w:lineRule="exact"/>
              <w:jc w:val="center"/>
              <w:rPr>
                <w:rFonts w:ascii="宋体" w:cs="宋体"/>
                <w:kern w:val="0"/>
                <w:szCs w:val="21"/>
              </w:rPr>
            </w:pPr>
            <w:r>
              <w:rPr>
                <w:rFonts w:hint="eastAsia" w:ascii="宋体" w:cs="宋体"/>
                <w:kern w:val="0"/>
                <w:szCs w:val="21"/>
              </w:rPr>
              <w:t>AR500ml，20瓶/箱</w:t>
            </w:r>
          </w:p>
        </w:tc>
        <w:tc>
          <w:tcPr>
            <w:tcW w:w="709" w:type="dxa"/>
            <w:tcBorders>
              <w:top w:val="nil"/>
              <w:left w:val="nil"/>
              <w:bottom w:val="single" w:color="auto" w:sz="8" w:space="0"/>
              <w:right w:val="single" w:color="auto" w:sz="8" w:space="0"/>
            </w:tcBorders>
            <w:shd w:val="clear" w:color="auto" w:fill="auto"/>
            <w:vAlign w:val="center"/>
          </w:tcPr>
          <w:p w14:paraId="22C0066E">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3EE87EE8">
            <w:pPr>
              <w:widowControl/>
              <w:spacing w:line="400" w:lineRule="exact"/>
              <w:jc w:val="center"/>
              <w:rPr>
                <w:rFonts w:ascii="宋体" w:cs="宋体"/>
                <w:kern w:val="0"/>
                <w:szCs w:val="21"/>
              </w:rPr>
            </w:pPr>
            <w:r>
              <w:rPr>
                <w:rFonts w:hint="eastAsia" w:ascii="宋体" w:cs="宋体"/>
                <w:kern w:val="0"/>
                <w:szCs w:val="21"/>
              </w:rPr>
              <w:t>260</w:t>
            </w:r>
          </w:p>
        </w:tc>
      </w:tr>
      <w:tr w14:paraId="0C39DCD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F45F78">
            <w:pPr>
              <w:jc w:val="center"/>
              <w:rPr>
                <w:rFonts w:cs="宋体" w:asciiTheme="minorEastAsia" w:hAnsiTheme="minorEastAsia" w:eastAsiaTheme="minorEastAsia"/>
                <w:szCs w:val="21"/>
              </w:rPr>
            </w:pPr>
            <w:r>
              <w:rPr>
                <w:rFonts w:hint="eastAsia" w:asciiTheme="minorEastAsia" w:hAnsiTheme="minorEastAsia" w:eastAsiaTheme="minorEastAsia"/>
                <w:szCs w:val="21"/>
              </w:rPr>
              <w:t>2130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8F4D35">
            <w:pPr>
              <w:widowControl/>
              <w:spacing w:line="400" w:lineRule="exact"/>
              <w:jc w:val="center"/>
              <w:rPr>
                <w:rFonts w:ascii="宋体" w:cs="宋体"/>
                <w:kern w:val="0"/>
                <w:szCs w:val="21"/>
              </w:rPr>
            </w:pPr>
            <w:r>
              <w:rPr>
                <w:rFonts w:hint="eastAsia" w:ascii="宋体" w:cs="宋体"/>
                <w:kern w:val="0"/>
                <w:szCs w:val="21"/>
              </w:rPr>
              <w:t>无水乙醇</w:t>
            </w:r>
          </w:p>
        </w:tc>
        <w:tc>
          <w:tcPr>
            <w:tcW w:w="3260" w:type="dxa"/>
            <w:tcBorders>
              <w:top w:val="nil"/>
              <w:left w:val="nil"/>
              <w:bottom w:val="single" w:color="auto" w:sz="8" w:space="0"/>
              <w:right w:val="single" w:color="auto" w:sz="8" w:space="0"/>
            </w:tcBorders>
            <w:shd w:val="clear" w:color="auto" w:fill="auto"/>
            <w:vAlign w:val="center"/>
          </w:tcPr>
          <w:p w14:paraId="20085D23">
            <w:pPr>
              <w:widowControl/>
              <w:spacing w:line="400" w:lineRule="exact"/>
              <w:jc w:val="center"/>
              <w:rPr>
                <w:rFonts w:ascii="宋体" w:cs="宋体"/>
                <w:kern w:val="0"/>
                <w:szCs w:val="21"/>
              </w:rPr>
            </w:pPr>
            <w:r>
              <w:rPr>
                <w:rFonts w:hint="eastAsia" w:ascii="宋体" w:cs="宋体"/>
                <w:kern w:val="0"/>
                <w:szCs w:val="21"/>
              </w:rPr>
              <w:t>AR/500ml</w:t>
            </w:r>
          </w:p>
        </w:tc>
        <w:tc>
          <w:tcPr>
            <w:tcW w:w="709" w:type="dxa"/>
            <w:tcBorders>
              <w:top w:val="nil"/>
              <w:left w:val="nil"/>
              <w:bottom w:val="single" w:color="auto" w:sz="8" w:space="0"/>
              <w:right w:val="single" w:color="auto" w:sz="8" w:space="0"/>
            </w:tcBorders>
            <w:shd w:val="clear" w:color="auto" w:fill="auto"/>
            <w:vAlign w:val="center"/>
          </w:tcPr>
          <w:p w14:paraId="426A2CB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40B843F">
            <w:pPr>
              <w:widowControl/>
              <w:spacing w:line="400" w:lineRule="exact"/>
              <w:jc w:val="center"/>
              <w:rPr>
                <w:rFonts w:ascii="宋体" w:cs="宋体"/>
                <w:kern w:val="0"/>
                <w:szCs w:val="21"/>
              </w:rPr>
            </w:pPr>
            <w:r>
              <w:rPr>
                <w:rFonts w:hint="eastAsia" w:ascii="宋体" w:cs="宋体"/>
                <w:kern w:val="0"/>
                <w:szCs w:val="21"/>
              </w:rPr>
              <w:t>19</w:t>
            </w:r>
          </w:p>
        </w:tc>
      </w:tr>
      <w:tr w14:paraId="29AFC5C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2A8758">
            <w:pPr>
              <w:jc w:val="center"/>
              <w:rPr>
                <w:rFonts w:cs="宋体" w:asciiTheme="minorEastAsia" w:hAnsiTheme="minorEastAsia" w:eastAsiaTheme="minorEastAsia"/>
                <w:szCs w:val="21"/>
              </w:rPr>
            </w:pPr>
            <w:r>
              <w:rPr>
                <w:rFonts w:hint="eastAsia" w:asciiTheme="minorEastAsia" w:hAnsiTheme="minorEastAsia" w:eastAsiaTheme="minorEastAsia"/>
                <w:szCs w:val="21"/>
              </w:rPr>
              <w:t>2131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2E2C50">
            <w:pPr>
              <w:widowControl/>
              <w:spacing w:line="400" w:lineRule="exact"/>
              <w:jc w:val="center"/>
              <w:rPr>
                <w:rFonts w:ascii="宋体" w:cs="宋体"/>
                <w:kern w:val="0"/>
                <w:szCs w:val="21"/>
              </w:rPr>
            </w:pPr>
            <w:r>
              <w:rPr>
                <w:rFonts w:hint="eastAsia" w:ascii="宋体" w:cs="宋体"/>
                <w:kern w:val="0"/>
                <w:szCs w:val="21"/>
              </w:rPr>
              <w:t>无水乙酸钠</w:t>
            </w:r>
          </w:p>
        </w:tc>
        <w:tc>
          <w:tcPr>
            <w:tcW w:w="3260" w:type="dxa"/>
            <w:tcBorders>
              <w:top w:val="nil"/>
              <w:left w:val="nil"/>
              <w:bottom w:val="single" w:color="auto" w:sz="8" w:space="0"/>
              <w:right w:val="single" w:color="auto" w:sz="8" w:space="0"/>
            </w:tcBorders>
            <w:shd w:val="clear" w:color="auto" w:fill="auto"/>
            <w:vAlign w:val="center"/>
          </w:tcPr>
          <w:p w14:paraId="310644B3">
            <w:pPr>
              <w:widowControl/>
              <w:spacing w:line="400" w:lineRule="exact"/>
              <w:jc w:val="center"/>
              <w:rPr>
                <w:rFonts w:ascii="宋体" w:cs="宋体"/>
                <w:kern w:val="0"/>
                <w:szCs w:val="21"/>
              </w:rPr>
            </w:pPr>
            <w:r>
              <w:rPr>
                <w:rFonts w:hint="eastAsia" w:ascii="宋体" w:cs="宋体"/>
                <w:kern w:val="0"/>
                <w:szCs w:val="21"/>
              </w:rPr>
              <w:t>500g/瓶</w:t>
            </w:r>
          </w:p>
        </w:tc>
        <w:tc>
          <w:tcPr>
            <w:tcW w:w="709" w:type="dxa"/>
            <w:tcBorders>
              <w:top w:val="nil"/>
              <w:left w:val="nil"/>
              <w:bottom w:val="single" w:color="auto" w:sz="8" w:space="0"/>
              <w:right w:val="single" w:color="auto" w:sz="8" w:space="0"/>
            </w:tcBorders>
            <w:shd w:val="clear" w:color="auto" w:fill="auto"/>
            <w:vAlign w:val="center"/>
          </w:tcPr>
          <w:p w14:paraId="50572E9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BE6B2D8">
            <w:pPr>
              <w:widowControl/>
              <w:spacing w:line="400" w:lineRule="exact"/>
              <w:jc w:val="center"/>
              <w:rPr>
                <w:rFonts w:ascii="宋体" w:cs="宋体"/>
                <w:kern w:val="0"/>
                <w:szCs w:val="21"/>
              </w:rPr>
            </w:pPr>
            <w:r>
              <w:rPr>
                <w:rFonts w:hint="eastAsia" w:ascii="宋体" w:cs="宋体"/>
                <w:kern w:val="0"/>
                <w:szCs w:val="21"/>
              </w:rPr>
              <w:t>40</w:t>
            </w:r>
          </w:p>
        </w:tc>
      </w:tr>
      <w:tr w14:paraId="71ACD1D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D73438">
            <w:pPr>
              <w:jc w:val="center"/>
              <w:rPr>
                <w:rFonts w:cs="宋体" w:asciiTheme="minorEastAsia" w:hAnsiTheme="minorEastAsia" w:eastAsiaTheme="minorEastAsia"/>
                <w:szCs w:val="21"/>
              </w:rPr>
            </w:pPr>
            <w:r>
              <w:rPr>
                <w:rFonts w:hint="eastAsia" w:asciiTheme="minorEastAsia" w:hAnsiTheme="minorEastAsia" w:eastAsiaTheme="minorEastAsia"/>
                <w:szCs w:val="21"/>
              </w:rPr>
              <w:t>2132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0B6890">
            <w:pPr>
              <w:widowControl/>
              <w:spacing w:line="400" w:lineRule="exact"/>
              <w:jc w:val="center"/>
              <w:rPr>
                <w:rFonts w:ascii="宋体" w:cs="宋体"/>
                <w:kern w:val="0"/>
                <w:szCs w:val="21"/>
              </w:rPr>
            </w:pPr>
            <w:r>
              <w:rPr>
                <w:rFonts w:hint="eastAsia" w:ascii="宋体" w:cs="宋体"/>
                <w:kern w:val="0"/>
                <w:szCs w:val="21"/>
              </w:rPr>
              <w:t>五价砷溶液标准物质</w:t>
            </w:r>
          </w:p>
        </w:tc>
        <w:tc>
          <w:tcPr>
            <w:tcW w:w="3260" w:type="dxa"/>
            <w:tcBorders>
              <w:top w:val="nil"/>
              <w:left w:val="nil"/>
              <w:bottom w:val="single" w:color="auto" w:sz="8" w:space="0"/>
              <w:right w:val="single" w:color="auto" w:sz="8" w:space="0"/>
            </w:tcBorders>
            <w:shd w:val="clear" w:color="auto" w:fill="auto"/>
            <w:vAlign w:val="center"/>
          </w:tcPr>
          <w:p w14:paraId="1ED29FC1">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01917AD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7D3D02D">
            <w:pPr>
              <w:widowControl/>
              <w:spacing w:line="400" w:lineRule="exact"/>
              <w:jc w:val="center"/>
              <w:rPr>
                <w:rFonts w:ascii="宋体" w:cs="宋体"/>
                <w:kern w:val="0"/>
                <w:szCs w:val="21"/>
              </w:rPr>
            </w:pPr>
            <w:r>
              <w:rPr>
                <w:rFonts w:hint="eastAsia" w:ascii="宋体" w:cs="宋体"/>
                <w:kern w:val="0"/>
                <w:szCs w:val="21"/>
              </w:rPr>
              <w:t>260</w:t>
            </w:r>
          </w:p>
        </w:tc>
      </w:tr>
      <w:tr w14:paraId="648622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5154C7">
            <w:pPr>
              <w:jc w:val="center"/>
              <w:rPr>
                <w:rFonts w:cs="宋体" w:asciiTheme="minorEastAsia" w:hAnsiTheme="minorEastAsia" w:eastAsiaTheme="minorEastAsia"/>
                <w:szCs w:val="21"/>
              </w:rPr>
            </w:pPr>
            <w:r>
              <w:rPr>
                <w:rFonts w:hint="eastAsia" w:asciiTheme="minorEastAsia" w:hAnsiTheme="minorEastAsia" w:eastAsiaTheme="minorEastAsia"/>
                <w:szCs w:val="21"/>
              </w:rPr>
              <w:t>2133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CFA3EC">
            <w:pPr>
              <w:widowControl/>
              <w:spacing w:line="400" w:lineRule="exact"/>
              <w:jc w:val="center"/>
              <w:rPr>
                <w:rFonts w:ascii="宋体" w:cs="宋体"/>
                <w:kern w:val="0"/>
                <w:szCs w:val="21"/>
              </w:rPr>
            </w:pPr>
            <w:r>
              <w:rPr>
                <w:rFonts w:hint="eastAsia" w:ascii="宋体" w:cs="宋体"/>
                <w:kern w:val="0"/>
                <w:szCs w:val="21"/>
              </w:rPr>
              <w:t>五价砷溶液标准物质</w:t>
            </w:r>
          </w:p>
        </w:tc>
        <w:tc>
          <w:tcPr>
            <w:tcW w:w="3260" w:type="dxa"/>
            <w:tcBorders>
              <w:top w:val="nil"/>
              <w:left w:val="nil"/>
              <w:bottom w:val="single" w:color="auto" w:sz="8" w:space="0"/>
              <w:right w:val="single" w:color="auto" w:sz="8" w:space="0"/>
            </w:tcBorders>
            <w:shd w:val="clear" w:color="auto" w:fill="auto"/>
            <w:vAlign w:val="center"/>
          </w:tcPr>
          <w:p w14:paraId="1AF34369">
            <w:pPr>
              <w:widowControl/>
              <w:spacing w:line="400" w:lineRule="exact"/>
              <w:jc w:val="center"/>
              <w:rPr>
                <w:rFonts w:ascii="宋体" w:cs="宋体"/>
                <w:kern w:val="0"/>
                <w:szCs w:val="21"/>
              </w:rPr>
            </w:pPr>
            <w:r>
              <w:rPr>
                <w:rFonts w:hint="eastAsia" w:ascii="宋体" w:cs="宋体"/>
                <w:kern w:val="0"/>
                <w:szCs w:val="21"/>
              </w:rPr>
              <w:t>1001ug/ml,50ml</w:t>
            </w:r>
          </w:p>
        </w:tc>
        <w:tc>
          <w:tcPr>
            <w:tcW w:w="709" w:type="dxa"/>
            <w:tcBorders>
              <w:top w:val="nil"/>
              <w:left w:val="nil"/>
              <w:bottom w:val="single" w:color="auto" w:sz="8" w:space="0"/>
              <w:right w:val="single" w:color="auto" w:sz="8" w:space="0"/>
            </w:tcBorders>
            <w:shd w:val="clear" w:color="auto" w:fill="auto"/>
            <w:vAlign w:val="center"/>
          </w:tcPr>
          <w:p w14:paraId="3D65E61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A52FB32">
            <w:pPr>
              <w:widowControl/>
              <w:spacing w:line="400" w:lineRule="exact"/>
              <w:jc w:val="center"/>
              <w:rPr>
                <w:rFonts w:ascii="宋体" w:cs="宋体"/>
                <w:kern w:val="0"/>
                <w:szCs w:val="21"/>
              </w:rPr>
            </w:pPr>
            <w:r>
              <w:rPr>
                <w:rFonts w:hint="eastAsia" w:ascii="宋体" w:cs="宋体"/>
                <w:kern w:val="0"/>
                <w:szCs w:val="21"/>
              </w:rPr>
              <w:t>255</w:t>
            </w:r>
          </w:p>
        </w:tc>
      </w:tr>
      <w:tr w14:paraId="5A87A8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5F8927">
            <w:pPr>
              <w:jc w:val="center"/>
              <w:rPr>
                <w:rFonts w:cs="宋体" w:asciiTheme="minorEastAsia" w:hAnsiTheme="minorEastAsia" w:eastAsiaTheme="minorEastAsia"/>
                <w:szCs w:val="21"/>
              </w:rPr>
            </w:pPr>
            <w:r>
              <w:rPr>
                <w:rFonts w:hint="eastAsia" w:asciiTheme="minorEastAsia" w:hAnsiTheme="minorEastAsia" w:eastAsiaTheme="minorEastAsia"/>
                <w:szCs w:val="21"/>
              </w:rPr>
              <w:t>2134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6A09A5">
            <w:pPr>
              <w:widowControl/>
              <w:spacing w:line="400" w:lineRule="exact"/>
              <w:jc w:val="center"/>
              <w:rPr>
                <w:rFonts w:ascii="宋体" w:cs="宋体"/>
                <w:kern w:val="0"/>
                <w:szCs w:val="21"/>
              </w:rPr>
            </w:pPr>
            <w:r>
              <w:rPr>
                <w:rFonts w:hint="eastAsia" w:ascii="宋体" w:cs="宋体"/>
                <w:kern w:val="0"/>
                <w:szCs w:val="21"/>
              </w:rPr>
              <w:t>雾化室排废管组件</w:t>
            </w:r>
          </w:p>
        </w:tc>
        <w:tc>
          <w:tcPr>
            <w:tcW w:w="3260" w:type="dxa"/>
            <w:tcBorders>
              <w:top w:val="nil"/>
              <w:left w:val="nil"/>
              <w:bottom w:val="single" w:color="auto" w:sz="8" w:space="0"/>
              <w:right w:val="single" w:color="auto" w:sz="8" w:space="0"/>
            </w:tcBorders>
            <w:shd w:val="clear" w:color="auto" w:fill="auto"/>
            <w:vAlign w:val="center"/>
          </w:tcPr>
          <w:p w14:paraId="38C721FA">
            <w:pPr>
              <w:widowControl/>
              <w:spacing w:line="400" w:lineRule="exact"/>
              <w:jc w:val="center"/>
              <w:rPr>
                <w:rFonts w:ascii="宋体" w:cs="宋体"/>
                <w:kern w:val="0"/>
                <w:szCs w:val="21"/>
              </w:rPr>
            </w:pPr>
            <w:r>
              <w:rPr>
                <w:rFonts w:hint="eastAsia" w:ascii="宋体" w:cs="宋体"/>
                <w:kern w:val="0"/>
                <w:szCs w:val="21"/>
              </w:rPr>
              <w:t>规格同G3280-60555</w:t>
            </w:r>
          </w:p>
        </w:tc>
        <w:tc>
          <w:tcPr>
            <w:tcW w:w="709" w:type="dxa"/>
            <w:tcBorders>
              <w:top w:val="nil"/>
              <w:left w:val="nil"/>
              <w:bottom w:val="single" w:color="auto" w:sz="8" w:space="0"/>
              <w:right w:val="single" w:color="auto" w:sz="8" w:space="0"/>
            </w:tcBorders>
            <w:shd w:val="clear" w:color="auto" w:fill="auto"/>
            <w:vAlign w:val="center"/>
          </w:tcPr>
          <w:p w14:paraId="1A1290B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94D20C1">
            <w:pPr>
              <w:widowControl/>
              <w:spacing w:line="400" w:lineRule="exact"/>
              <w:jc w:val="center"/>
              <w:rPr>
                <w:rFonts w:ascii="宋体" w:cs="宋体"/>
                <w:kern w:val="0"/>
                <w:szCs w:val="21"/>
              </w:rPr>
            </w:pPr>
            <w:r>
              <w:rPr>
                <w:rFonts w:hint="eastAsia" w:ascii="宋体" w:cs="宋体"/>
                <w:kern w:val="0"/>
                <w:szCs w:val="21"/>
              </w:rPr>
              <w:t>490</w:t>
            </w:r>
          </w:p>
        </w:tc>
      </w:tr>
      <w:tr w14:paraId="5A8577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55BDF3">
            <w:pPr>
              <w:jc w:val="center"/>
              <w:rPr>
                <w:rFonts w:cs="宋体" w:asciiTheme="minorEastAsia" w:hAnsiTheme="minorEastAsia" w:eastAsiaTheme="minorEastAsia"/>
                <w:szCs w:val="21"/>
              </w:rPr>
            </w:pPr>
            <w:r>
              <w:rPr>
                <w:rFonts w:hint="eastAsia" w:asciiTheme="minorEastAsia" w:hAnsiTheme="minorEastAsia" w:eastAsiaTheme="minorEastAsia"/>
                <w:szCs w:val="21"/>
              </w:rPr>
              <w:t>2135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518E2E">
            <w:pPr>
              <w:widowControl/>
              <w:spacing w:line="400" w:lineRule="exact"/>
              <w:jc w:val="center"/>
              <w:rPr>
                <w:rFonts w:ascii="宋体" w:cs="宋体"/>
                <w:kern w:val="0"/>
                <w:szCs w:val="21"/>
              </w:rPr>
            </w:pPr>
            <w:r>
              <w:rPr>
                <w:rFonts w:hint="eastAsia" w:ascii="宋体" w:cs="宋体"/>
                <w:kern w:val="0"/>
                <w:szCs w:val="21"/>
              </w:rPr>
              <w:t>雾状仪（全套玻璃）</w:t>
            </w:r>
          </w:p>
        </w:tc>
        <w:tc>
          <w:tcPr>
            <w:tcW w:w="3260" w:type="dxa"/>
            <w:tcBorders>
              <w:top w:val="nil"/>
              <w:left w:val="nil"/>
              <w:bottom w:val="single" w:color="auto" w:sz="8" w:space="0"/>
              <w:right w:val="single" w:color="auto" w:sz="8" w:space="0"/>
            </w:tcBorders>
            <w:shd w:val="clear" w:color="auto" w:fill="auto"/>
            <w:vAlign w:val="center"/>
          </w:tcPr>
          <w:p w14:paraId="475B0435">
            <w:pPr>
              <w:widowControl/>
              <w:spacing w:line="400" w:lineRule="exact"/>
              <w:jc w:val="center"/>
              <w:rPr>
                <w:rFonts w:ascii="宋体" w:cs="宋体"/>
                <w:kern w:val="0"/>
                <w:szCs w:val="21"/>
              </w:rPr>
            </w:pPr>
            <w:r>
              <w:rPr>
                <w:rFonts w:hint="eastAsia" w:ascii="宋体" w:cs="宋体"/>
                <w:kern w:val="0"/>
                <w:szCs w:val="21"/>
              </w:rPr>
              <w:t>（用于淀粉及其衍生物中二氧化硫的测定）GB/T 22427.13-2008/ISO 5379:1983</w:t>
            </w:r>
          </w:p>
        </w:tc>
        <w:tc>
          <w:tcPr>
            <w:tcW w:w="709" w:type="dxa"/>
            <w:tcBorders>
              <w:top w:val="nil"/>
              <w:left w:val="nil"/>
              <w:bottom w:val="single" w:color="auto" w:sz="8" w:space="0"/>
              <w:right w:val="single" w:color="auto" w:sz="8" w:space="0"/>
            </w:tcBorders>
            <w:shd w:val="clear" w:color="auto" w:fill="auto"/>
            <w:vAlign w:val="center"/>
          </w:tcPr>
          <w:p w14:paraId="27714AD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C79D8C9">
            <w:pPr>
              <w:widowControl/>
              <w:spacing w:line="400" w:lineRule="exact"/>
              <w:jc w:val="center"/>
              <w:rPr>
                <w:rFonts w:ascii="宋体" w:cs="宋体"/>
                <w:kern w:val="0"/>
                <w:szCs w:val="21"/>
              </w:rPr>
            </w:pPr>
            <w:r>
              <w:rPr>
                <w:rFonts w:hint="eastAsia" w:ascii="宋体" w:cs="宋体"/>
                <w:kern w:val="0"/>
                <w:szCs w:val="21"/>
              </w:rPr>
              <w:t>500</w:t>
            </w:r>
          </w:p>
        </w:tc>
      </w:tr>
      <w:tr w14:paraId="52CE138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C57DE3">
            <w:pPr>
              <w:jc w:val="center"/>
              <w:rPr>
                <w:rFonts w:cs="宋体" w:asciiTheme="minorEastAsia" w:hAnsiTheme="minorEastAsia" w:eastAsiaTheme="minorEastAsia"/>
                <w:szCs w:val="21"/>
              </w:rPr>
            </w:pPr>
            <w:r>
              <w:rPr>
                <w:rFonts w:hint="eastAsia" w:asciiTheme="minorEastAsia" w:hAnsiTheme="minorEastAsia" w:eastAsiaTheme="minorEastAsia"/>
                <w:szCs w:val="21"/>
              </w:rPr>
              <w:t>2136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EA6576">
            <w:pPr>
              <w:widowControl/>
              <w:spacing w:line="400" w:lineRule="exact"/>
              <w:jc w:val="center"/>
              <w:rPr>
                <w:rFonts w:ascii="宋体" w:cs="宋体"/>
                <w:kern w:val="0"/>
                <w:szCs w:val="21"/>
              </w:rPr>
            </w:pPr>
            <w:r>
              <w:rPr>
                <w:rFonts w:hint="eastAsia" w:ascii="宋体" w:cs="宋体"/>
                <w:kern w:val="0"/>
                <w:szCs w:val="21"/>
              </w:rPr>
              <w:t>西瓜细菌性果斑病菌检测试剂盒</w:t>
            </w:r>
          </w:p>
        </w:tc>
        <w:tc>
          <w:tcPr>
            <w:tcW w:w="3260" w:type="dxa"/>
            <w:tcBorders>
              <w:top w:val="nil"/>
              <w:left w:val="nil"/>
              <w:bottom w:val="single" w:color="auto" w:sz="8" w:space="0"/>
              <w:right w:val="single" w:color="auto" w:sz="8" w:space="0"/>
            </w:tcBorders>
            <w:shd w:val="clear" w:color="auto" w:fill="auto"/>
            <w:vAlign w:val="center"/>
          </w:tcPr>
          <w:p w14:paraId="3AC8566D">
            <w:pPr>
              <w:widowControl/>
              <w:spacing w:line="400" w:lineRule="exact"/>
              <w:jc w:val="center"/>
              <w:rPr>
                <w:rFonts w:ascii="宋体" w:cs="宋体"/>
                <w:kern w:val="0"/>
                <w:szCs w:val="21"/>
              </w:rPr>
            </w:pPr>
            <w:r>
              <w:rPr>
                <w:rFonts w:hint="eastAsia" w:ascii="宋体" w:cs="宋体"/>
                <w:kern w:val="0"/>
                <w:szCs w:val="21"/>
              </w:rPr>
              <w:t>50T（</w:t>
            </w:r>
            <w:r>
              <w:rPr>
                <w:rFonts w:ascii="宋体" w:cs="宋体"/>
                <w:kern w:val="0"/>
                <w:szCs w:val="21"/>
              </w:rPr>
              <w:t>-20</w:t>
            </w:r>
            <w:r>
              <w:rPr>
                <w:rFonts w:hint="eastAsia" w:ascii="宋体" w:cs="宋体"/>
                <w:kern w:val="0"/>
                <w:szCs w:val="21"/>
              </w:rPr>
              <w:t>度保存）</w:t>
            </w:r>
          </w:p>
        </w:tc>
        <w:tc>
          <w:tcPr>
            <w:tcW w:w="709" w:type="dxa"/>
            <w:tcBorders>
              <w:top w:val="nil"/>
              <w:left w:val="nil"/>
              <w:bottom w:val="single" w:color="auto" w:sz="8" w:space="0"/>
              <w:right w:val="single" w:color="auto" w:sz="8" w:space="0"/>
            </w:tcBorders>
            <w:shd w:val="clear" w:color="auto" w:fill="auto"/>
            <w:vAlign w:val="center"/>
          </w:tcPr>
          <w:p w14:paraId="005F4BA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CBF28A4">
            <w:pPr>
              <w:widowControl/>
              <w:spacing w:line="400" w:lineRule="exact"/>
              <w:jc w:val="center"/>
              <w:rPr>
                <w:rFonts w:ascii="宋体" w:cs="宋体"/>
                <w:kern w:val="0"/>
                <w:szCs w:val="21"/>
              </w:rPr>
            </w:pPr>
            <w:r>
              <w:rPr>
                <w:rFonts w:hint="eastAsia" w:ascii="宋体" w:cs="宋体"/>
                <w:kern w:val="0"/>
                <w:szCs w:val="21"/>
              </w:rPr>
              <w:t>2000</w:t>
            </w:r>
          </w:p>
        </w:tc>
      </w:tr>
      <w:tr w14:paraId="4AD8A92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1B936C9">
            <w:pPr>
              <w:jc w:val="center"/>
              <w:rPr>
                <w:rFonts w:cs="宋体" w:asciiTheme="minorEastAsia" w:hAnsiTheme="minorEastAsia" w:eastAsiaTheme="minorEastAsia"/>
                <w:szCs w:val="21"/>
              </w:rPr>
            </w:pPr>
            <w:r>
              <w:rPr>
                <w:rFonts w:hint="eastAsia" w:asciiTheme="minorEastAsia" w:hAnsiTheme="minorEastAsia" w:eastAsiaTheme="minorEastAsia"/>
                <w:szCs w:val="21"/>
              </w:rPr>
              <w:t>2137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12D6E5">
            <w:pPr>
              <w:widowControl/>
              <w:spacing w:line="400" w:lineRule="exact"/>
              <w:jc w:val="center"/>
              <w:rPr>
                <w:rFonts w:ascii="宋体" w:cs="宋体"/>
                <w:kern w:val="0"/>
                <w:szCs w:val="21"/>
              </w:rPr>
            </w:pPr>
            <w:r>
              <w:rPr>
                <w:rFonts w:hint="eastAsia" w:ascii="宋体" w:cs="宋体"/>
                <w:kern w:val="0"/>
                <w:szCs w:val="21"/>
              </w:rPr>
              <w:t>西林瓶 (带铝盖)</w:t>
            </w:r>
          </w:p>
        </w:tc>
        <w:tc>
          <w:tcPr>
            <w:tcW w:w="3260" w:type="dxa"/>
            <w:tcBorders>
              <w:top w:val="nil"/>
              <w:left w:val="nil"/>
              <w:bottom w:val="single" w:color="auto" w:sz="8" w:space="0"/>
              <w:right w:val="single" w:color="auto" w:sz="8" w:space="0"/>
            </w:tcBorders>
            <w:shd w:val="clear" w:color="auto" w:fill="auto"/>
            <w:vAlign w:val="center"/>
          </w:tcPr>
          <w:p w14:paraId="59B69CB4">
            <w:pPr>
              <w:widowControl/>
              <w:spacing w:line="400" w:lineRule="exact"/>
              <w:jc w:val="center"/>
              <w:rPr>
                <w:rFonts w:ascii="宋体" w:cs="宋体"/>
                <w:kern w:val="0"/>
                <w:szCs w:val="21"/>
              </w:rPr>
            </w:pPr>
            <w:r>
              <w:rPr>
                <w:rFonts w:hint="eastAsia" w:ascii="宋体" w:cs="宋体"/>
                <w:kern w:val="0"/>
                <w:szCs w:val="21"/>
              </w:rPr>
              <w:t>5mL</w:t>
            </w:r>
          </w:p>
        </w:tc>
        <w:tc>
          <w:tcPr>
            <w:tcW w:w="709" w:type="dxa"/>
            <w:tcBorders>
              <w:top w:val="nil"/>
              <w:left w:val="nil"/>
              <w:bottom w:val="single" w:color="auto" w:sz="8" w:space="0"/>
              <w:right w:val="single" w:color="auto" w:sz="8" w:space="0"/>
            </w:tcBorders>
            <w:shd w:val="clear" w:color="auto" w:fill="auto"/>
            <w:vAlign w:val="center"/>
          </w:tcPr>
          <w:p w14:paraId="4AE7C81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0446656">
            <w:pPr>
              <w:widowControl/>
              <w:spacing w:line="400" w:lineRule="exact"/>
              <w:jc w:val="center"/>
              <w:rPr>
                <w:rFonts w:ascii="宋体" w:cs="宋体"/>
                <w:kern w:val="0"/>
                <w:szCs w:val="21"/>
              </w:rPr>
            </w:pPr>
            <w:r>
              <w:rPr>
                <w:rFonts w:hint="eastAsia" w:ascii="宋体" w:cs="宋体"/>
                <w:kern w:val="0"/>
                <w:szCs w:val="21"/>
              </w:rPr>
              <w:t>0.15</w:t>
            </w:r>
          </w:p>
        </w:tc>
      </w:tr>
      <w:tr w14:paraId="6FBCC21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43DED7">
            <w:pPr>
              <w:jc w:val="center"/>
              <w:rPr>
                <w:rFonts w:cs="宋体" w:asciiTheme="minorEastAsia" w:hAnsiTheme="minorEastAsia" w:eastAsiaTheme="minorEastAsia"/>
                <w:szCs w:val="21"/>
              </w:rPr>
            </w:pPr>
            <w:r>
              <w:rPr>
                <w:rFonts w:hint="eastAsia" w:asciiTheme="minorEastAsia" w:hAnsiTheme="minorEastAsia" w:eastAsiaTheme="minorEastAsia"/>
                <w:szCs w:val="21"/>
              </w:rPr>
              <w:t>2138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E0208A">
            <w:pPr>
              <w:widowControl/>
              <w:spacing w:line="400" w:lineRule="exact"/>
              <w:jc w:val="center"/>
              <w:rPr>
                <w:rFonts w:ascii="宋体" w:cs="宋体"/>
                <w:kern w:val="0"/>
                <w:szCs w:val="21"/>
              </w:rPr>
            </w:pPr>
            <w:r>
              <w:rPr>
                <w:rFonts w:hint="eastAsia" w:ascii="宋体" w:cs="宋体"/>
                <w:kern w:val="0"/>
                <w:szCs w:val="21"/>
              </w:rPr>
              <w:t>吸耳球</w:t>
            </w:r>
          </w:p>
        </w:tc>
        <w:tc>
          <w:tcPr>
            <w:tcW w:w="3260" w:type="dxa"/>
            <w:tcBorders>
              <w:top w:val="nil"/>
              <w:left w:val="nil"/>
              <w:bottom w:val="single" w:color="auto" w:sz="8" w:space="0"/>
              <w:right w:val="single" w:color="auto" w:sz="8" w:space="0"/>
            </w:tcBorders>
            <w:shd w:val="clear" w:color="auto" w:fill="auto"/>
            <w:vAlign w:val="center"/>
          </w:tcPr>
          <w:p w14:paraId="0535FDB2">
            <w:pPr>
              <w:widowControl/>
              <w:spacing w:line="400" w:lineRule="exact"/>
              <w:jc w:val="center"/>
              <w:rPr>
                <w:rFonts w:ascii="宋体" w:cs="宋体"/>
                <w:kern w:val="0"/>
                <w:szCs w:val="21"/>
              </w:rPr>
            </w:pPr>
            <w:r>
              <w:rPr>
                <w:rFonts w:hint="eastAsia" w:ascii="宋体" w:cs="宋体"/>
                <w:kern w:val="0"/>
                <w:szCs w:val="21"/>
              </w:rPr>
              <w:t>60mL 中号</w:t>
            </w:r>
          </w:p>
        </w:tc>
        <w:tc>
          <w:tcPr>
            <w:tcW w:w="709" w:type="dxa"/>
            <w:tcBorders>
              <w:top w:val="nil"/>
              <w:left w:val="nil"/>
              <w:bottom w:val="single" w:color="auto" w:sz="8" w:space="0"/>
              <w:right w:val="single" w:color="auto" w:sz="8" w:space="0"/>
            </w:tcBorders>
            <w:shd w:val="clear" w:color="auto" w:fill="auto"/>
            <w:vAlign w:val="center"/>
          </w:tcPr>
          <w:p w14:paraId="37E0D81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A7BA969">
            <w:pPr>
              <w:widowControl/>
              <w:spacing w:line="400" w:lineRule="exact"/>
              <w:jc w:val="center"/>
              <w:rPr>
                <w:rFonts w:ascii="宋体" w:cs="宋体"/>
                <w:kern w:val="0"/>
                <w:szCs w:val="21"/>
              </w:rPr>
            </w:pPr>
            <w:r>
              <w:rPr>
                <w:rFonts w:hint="eastAsia" w:ascii="宋体" w:cs="宋体"/>
                <w:kern w:val="0"/>
                <w:szCs w:val="21"/>
              </w:rPr>
              <w:t>4</w:t>
            </w:r>
          </w:p>
        </w:tc>
      </w:tr>
      <w:tr w14:paraId="75344C8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2DF132">
            <w:pPr>
              <w:jc w:val="center"/>
              <w:rPr>
                <w:rFonts w:cs="宋体" w:asciiTheme="minorEastAsia" w:hAnsiTheme="minorEastAsia" w:eastAsiaTheme="minorEastAsia"/>
                <w:szCs w:val="21"/>
              </w:rPr>
            </w:pPr>
            <w:r>
              <w:rPr>
                <w:rFonts w:hint="eastAsia" w:asciiTheme="minorEastAsia" w:hAnsiTheme="minorEastAsia" w:eastAsiaTheme="minorEastAsia"/>
                <w:szCs w:val="21"/>
              </w:rPr>
              <w:t>2139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C95F0E">
            <w:pPr>
              <w:widowControl/>
              <w:spacing w:line="400" w:lineRule="exact"/>
              <w:jc w:val="center"/>
              <w:rPr>
                <w:rFonts w:ascii="宋体" w:cs="宋体"/>
                <w:kern w:val="0"/>
                <w:szCs w:val="21"/>
              </w:rPr>
            </w:pPr>
            <w:r>
              <w:rPr>
                <w:rFonts w:hint="eastAsia" w:ascii="宋体" w:cs="宋体"/>
                <w:kern w:val="0"/>
                <w:szCs w:val="21"/>
              </w:rPr>
              <w:t>吸耳球</w:t>
            </w:r>
          </w:p>
        </w:tc>
        <w:tc>
          <w:tcPr>
            <w:tcW w:w="3260" w:type="dxa"/>
            <w:tcBorders>
              <w:top w:val="nil"/>
              <w:left w:val="nil"/>
              <w:bottom w:val="single" w:color="auto" w:sz="8" w:space="0"/>
              <w:right w:val="single" w:color="auto" w:sz="8" w:space="0"/>
            </w:tcBorders>
            <w:shd w:val="clear" w:color="auto" w:fill="auto"/>
            <w:vAlign w:val="center"/>
          </w:tcPr>
          <w:p w14:paraId="5BB2B9C3">
            <w:pPr>
              <w:widowControl/>
              <w:spacing w:line="400" w:lineRule="exact"/>
              <w:jc w:val="center"/>
              <w:rPr>
                <w:rFonts w:ascii="宋体" w:cs="宋体"/>
                <w:kern w:val="0"/>
                <w:szCs w:val="21"/>
              </w:rPr>
            </w:pPr>
            <w:r>
              <w:rPr>
                <w:rFonts w:hint="eastAsia" w:ascii="宋体" w:cs="宋体"/>
                <w:kern w:val="0"/>
                <w:szCs w:val="21"/>
              </w:rPr>
              <w:t>90mL 大号</w:t>
            </w:r>
          </w:p>
        </w:tc>
        <w:tc>
          <w:tcPr>
            <w:tcW w:w="709" w:type="dxa"/>
            <w:tcBorders>
              <w:top w:val="nil"/>
              <w:left w:val="nil"/>
              <w:bottom w:val="single" w:color="auto" w:sz="8" w:space="0"/>
              <w:right w:val="single" w:color="auto" w:sz="8" w:space="0"/>
            </w:tcBorders>
            <w:shd w:val="clear" w:color="auto" w:fill="auto"/>
            <w:vAlign w:val="center"/>
          </w:tcPr>
          <w:p w14:paraId="3A1B47C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BE11359">
            <w:pPr>
              <w:widowControl/>
              <w:spacing w:line="400" w:lineRule="exact"/>
              <w:jc w:val="center"/>
              <w:rPr>
                <w:rFonts w:ascii="宋体" w:cs="宋体"/>
                <w:kern w:val="0"/>
                <w:szCs w:val="21"/>
              </w:rPr>
            </w:pPr>
            <w:r>
              <w:rPr>
                <w:rFonts w:hint="eastAsia" w:ascii="宋体" w:cs="宋体"/>
                <w:kern w:val="0"/>
                <w:szCs w:val="21"/>
              </w:rPr>
              <w:t>2.1</w:t>
            </w:r>
          </w:p>
        </w:tc>
      </w:tr>
      <w:tr w14:paraId="668CF45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FA1969">
            <w:pPr>
              <w:jc w:val="center"/>
              <w:rPr>
                <w:rFonts w:cs="宋体" w:asciiTheme="minorEastAsia" w:hAnsiTheme="minorEastAsia" w:eastAsiaTheme="minorEastAsia"/>
                <w:szCs w:val="21"/>
              </w:rPr>
            </w:pPr>
            <w:r>
              <w:rPr>
                <w:rFonts w:hint="eastAsia" w:asciiTheme="minorEastAsia" w:hAnsiTheme="minorEastAsia" w:eastAsiaTheme="minorEastAsia"/>
                <w:szCs w:val="21"/>
              </w:rPr>
              <w:t>2140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02A71C">
            <w:pPr>
              <w:widowControl/>
              <w:spacing w:line="400" w:lineRule="exact"/>
              <w:jc w:val="center"/>
              <w:rPr>
                <w:rFonts w:ascii="宋体" w:cs="宋体"/>
                <w:kern w:val="0"/>
                <w:szCs w:val="21"/>
              </w:rPr>
            </w:pPr>
            <w:r>
              <w:rPr>
                <w:rFonts w:hint="eastAsia" w:ascii="宋体" w:cs="宋体"/>
                <w:kern w:val="0"/>
                <w:szCs w:val="21"/>
              </w:rPr>
              <w:t>吸耳球</w:t>
            </w:r>
          </w:p>
        </w:tc>
        <w:tc>
          <w:tcPr>
            <w:tcW w:w="3260" w:type="dxa"/>
            <w:tcBorders>
              <w:top w:val="nil"/>
              <w:left w:val="nil"/>
              <w:bottom w:val="single" w:color="auto" w:sz="8" w:space="0"/>
              <w:right w:val="single" w:color="auto" w:sz="8" w:space="0"/>
            </w:tcBorders>
            <w:shd w:val="clear" w:color="auto" w:fill="auto"/>
            <w:vAlign w:val="center"/>
          </w:tcPr>
          <w:p w14:paraId="507793D8">
            <w:pPr>
              <w:widowControl/>
              <w:spacing w:line="400" w:lineRule="exact"/>
              <w:jc w:val="center"/>
              <w:rPr>
                <w:rFonts w:ascii="宋体" w:cs="宋体"/>
                <w:kern w:val="0"/>
                <w:szCs w:val="21"/>
              </w:rPr>
            </w:pPr>
            <w:r>
              <w:rPr>
                <w:rFonts w:hint="eastAsia" w:ascii="宋体" w:cs="宋体"/>
                <w:kern w:val="0"/>
                <w:szCs w:val="21"/>
              </w:rPr>
              <w:t>30mL 小号</w:t>
            </w:r>
          </w:p>
        </w:tc>
        <w:tc>
          <w:tcPr>
            <w:tcW w:w="709" w:type="dxa"/>
            <w:tcBorders>
              <w:top w:val="nil"/>
              <w:left w:val="nil"/>
              <w:bottom w:val="single" w:color="auto" w:sz="8" w:space="0"/>
              <w:right w:val="single" w:color="auto" w:sz="8" w:space="0"/>
            </w:tcBorders>
            <w:shd w:val="clear" w:color="auto" w:fill="auto"/>
            <w:vAlign w:val="center"/>
          </w:tcPr>
          <w:p w14:paraId="27B8DF0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B646043">
            <w:pPr>
              <w:widowControl/>
              <w:spacing w:line="400" w:lineRule="exact"/>
              <w:jc w:val="center"/>
              <w:rPr>
                <w:rFonts w:ascii="宋体" w:cs="宋体"/>
                <w:kern w:val="0"/>
                <w:szCs w:val="21"/>
              </w:rPr>
            </w:pPr>
            <w:r>
              <w:rPr>
                <w:rFonts w:hint="eastAsia" w:ascii="宋体" w:cs="宋体"/>
                <w:kern w:val="0"/>
                <w:szCs w:val="21"/>
              </w:rPr>
              <w:t>1.4</w:t>
            </w:r>
          </w:p>
        </w:tc>
      </w:tr>
      <w:tr w14:paraId="0FD3D08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348370">
            <w:pPr>
              <w:jc w:val="center"/>
              <w:rPr>
                <w:rFonts w:cs="宋体" w:asciiTheme="minorEastAsia" w:hAnsiTheme="minorEastAsia" w:eastAsiaTheme="minorEastAsia"/>
                <w:szCs w:val="21"/>
              </w:rPr>
            </w:pPr>
            <w:r>
              <w:rPr>
                <w:rFonts w:hint="eastAsia" w:asciiTheme="minorEastAsia" w:hAnsiTheme="minorEastAsia" w:eastAsiaTheme="minorEastAsia"/>
                <w:szCs w:val="21"/>
              </w:rPr>
              <w:t>2141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ADF513">
            <w:pPr>
              <w:widowControl/>
              <w:spacing w:line="400" w:lineRule="exact"/>
              <w:jc w:val="center"/>
              <w:rPr>
                <w:rFonts w:ascii="宋体" w:cs="宋体"/>
                <w:kern w:val="0"/>
                <w:szCs w:val="21"/>
              </w:rPr>
            </w:pPr>
            <w:r>
              <w:rPr>
                <w:rFonts w:hint="eastAsia" w:ascii="宋体" w:cs="宋体"/>
                <w:kern w:val="0"/>
                <w:szCs w:val="21"/>
              </w:rPr>
              <w:t>吸耳球</w:t>
            </w:r>
          </w:p>
        </w:tc>
        <w:tc>
          <w:tcPr>
            <w:tcW w:w="3260" w:type="dxa"/>
            <w:tcBorders>
              <w:top w:val="nil"/>
              <w:left w:val="nil"/>
              <w:bottom w:val="single" w:color="auto" w:sz="8" w:space="0"/>
              <w:right w:val="single" w:color="auto" w:sz="8" w:space="0"/>
            </w:tcBorders>
            <w:shd w:val="clear" w:color="auto" w:fill="auto"/>
            <w:vAlign w:val="center"/>
          </w:tcPr>
          <w:p w14:paraId="19AD3AF4">
            <w:pPr>
              <w:widowControl/>
              <w:spacing w:line="400" w:lineRule="exact"/>
              <w:jc w:val="center"/>
              <w:rPr>
                <w:rFonts w:ascii="宋体" w:cs="宋体"/>
                <w:kern w:val="0"/>
                <w:szCs w:val="21"/>
              </w:rPr>
            </w:pPr>
            <w:r>
              <w:rPr>
                <w:rFonts w:hint="eastAsia" w:ascii="宋体" w:cs="宋体"/>
                <w:kern w:val="0"/>
                <w:szCs w:val="21"/>
              </w:rPr>
              <w:t>120mL</w:t>
            </w:r>
          </w:p>
        </w:tc>
        <w:tc>
          <w:tcPr>
            <w:tcW w:w="709" w:type="dxa"/>
            <w:tcBorders>
              <w:top w:val="nil"/>
              <w:left w:val="nil"/>
              <w:bottom w:val="single" w:color="auto" w:sz="8" w:space="0"/>
              <w:right w:val="single" w:color="auto" w:sz="8" w:space="0"/>
            </w:tcBorders>
            <w:shd w:val="clear" w:color="auto" w:fill="auto"/>
            <w:vAlign w:val="center"/>
          </w:tcPr>
          <w:p w14:paraId="466A723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5AE70E2">
            <w:pPr>
              <w:widowControl/>
              <w:spacing w:line="400" w:lineRule="exact"/>
              <w:jc w:val="center"/>
              <w:rPr>
                <w:rFonts w:ascii="宋体" w:cs="宋体"/>
                <w:kern w:val="0"/>
                <w:szCs w:val="21"/>
              </w:rPr>
            </w:pPr>
            <w:r>
              <w:rPr>
                <w:rFonts w:hint="eastAsia" w:ascii="宋体" w:cs="宋体"/>
                <w:kern w:val="0"/>
                <w:szCs w:val="21"/>
              </w:rPr>
              <w:t>3.8</w:t>
            </w:r>
          </w:p>
        </w:tc>
      </w:tr>
      <w:tr w14:paraId="1835760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FA285D">
            <w:pPr>
              <w:jc w:val="center"/>
              <w:rPr>
                <w:rFonts w:cs="宋体" w:asciiTheme="minorEastAsia" w:hAnsiTheme="minorEastAsia" w:eastAsiaTheme="minorEastAsia"/>
                <w:szCs w:val="21"/>
              </w:rPr>
            </w:pPr>
            <w:r>
              <w:rPr>
                <w:rFonts w:hint="eastAsia" w:asciiTheme="minorEastAsia" w:hAnsiTheme="minorEastAsia" w:eastAsiaTheme="minorEastAsia"/>
                <w:szCs w:val="21"/>
              </w:rPr>
              <w:t>2142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AAECDF">
            <w:pPr>
              <w:widowControl/>
              <w:spacing w:line="400" w:lineRule="exact"/>
              <w:jc w:val="center"/>
              <w:rPr>
                <w:rFonts w:ascii="宋体" w:cs="宋体"/>
                <w:kern w:val="0"/>
                <w:szCs w:val="21"/>
              </w:rPr>
            </w:pPr>
            <w:r>
              <w:rPr>
                <w:rFonts w:hint="eastAsia" w:ascii="宋体" w:cs="宋体"/>
                <w:kern w:val="0"/>
                <w:szCs w:val="21"/>
              </w:rPr>
              <w:t>吸管刷</w:t>
            </w:r>
          </w:p>
        </w:tc>
        <w:tc>
          <w:tcPr>
            <w:tcW w:w="3260" w:type="dxa"/>
            <w:tcBorders>
              <w:top w:val="nil"/>
              <w:left w:val="nil"/>
              <w:bottom w:val="single" w:color="auto" w:sz="8" w:space="0"/>
              <w:right w:val="single" w:color="auto" w:sz="8" w:space="0"/>
            </w:tcBorders>
            <w:shd w:val="clear" w:color="auto" w:fill="auto"/>
            <w:vAlign w:val="center"/>
          </w:tcPr>
          <w:p w14:paraId="7715C226">
            <w:pPr>
              <w:widowControl/>
              <w:spacing w:line="400" w:lineRule="exact"/>
              <w:jc w:val="center"/>
              <w:rPr>
                <w:rFonts w:ascii="宋体" w:cs="宋体"/>
                <w:kern w:val="0"/>
                <w:szCs w:val="21"/>
              </w:rPr>
            </w:pPr>
            <w:r>
              <w:rPr>
                <w:rFonts w:hint="eastAsia" w:ascii="宋体" w:cs="宋体"/>
                <w:kern w:val="0"/>
                <w:szCs w:val="21"/>
              </w:rPr>
              <w:t>10ml</w:t>
            </w:r>
          </w:p>
        </w:tc>
        <w:tc>
          <w:tcPr>
            <w:tcW w:w="709" w:type="dxa"/>
            <w:tcBorders>
              <w:top w:val="nil"/>
              <w:left w:val="nil"/>
              <w:bottom w:val="single" w:color="auto" w:sz="8" w:space="0"/>
              <w:right w:val="single" w:color="auto" w:sz="8" w:space="0"/>
            </w:tcBorders>
            <w:shd w:val="clear" w:color="auto" w:fill="auto"/>
            <w:vAlign w:val="center"/>
          </w:tcPr>
          <w:p w14:paraId="46A4C363">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7D611BA6">
            <w:pPr>
              <w:widowControl/>
              <w:spacing w:line="400" w:lineRule="exact"/>
              <w:jc w:val="center"/>
              <w:rPr>
                <w:rFonts w:ascii="宋体" w:cs="宋体"/>
                <w:kern w:val="0"/>
                <w:szCs w:val="21"/>
              </w:rPr>
            </w:pPr>
            <w:r>
              <w:rPr>
                <w:rFonts w:hint="eastAsia" w:ascii="宋体" w:cs="宋体"/>
                <w:kern w:val="0"/>
                <w:szCs w:val="21"/>
              </w:rPr>
              <w:t>2</w:t>
            </w:r>
          </w:p>
        </w:tc>
      </w:tr>
      <w:tr w14:paraId="2A743F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089B37">
            <w:pPr>
              <w:jc w:val="center"/>
              <w:rPr>
                <w:rFonts w:cs="宋体" w:asciiTheme="minorEastAsia" w:hAnsiTheme="minorEastAsia" w:eastAsiaTheme="minorEastAsia"/>
                <w:szCs w:val="21"/>
              </w:rPr>
            </w:pPr>
            <w:r>
              <w:rPr>
                <w:rFonts w:hint="eastAsia" w:asciiTheme="minorEastAsia" w:hAnsiTheme="minorEastAsia" w:eastAsiaTheme="minorEastAsia"/>
                <w:szCs w:val="21"/>
              </w:rPr>
              <w:t>2143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8B7F91">
            <w:pPr>
              <w:widowControl/>
              <w:spacing w:line="400" w:lineRule="exact"/>
              <w:jc w:val="center"/>
              <w:rPr>
                <w:rFonts w:ascii="宋体" w:cs="宋体"/>
                <w:kern w:val="0"/>
                <w:szCs w:val="21"/>
              </w:rPr>
            </w:pPr>
            <w:r>
              <w:rPr>
                <w:rFonts w:hint="eastAsia" w:ascii="宋体" w:cs="宋体"/>
                <w:kern w:val="0"/>
                <w:szCs w:val="21"/>
              </w:rPr>
              <w:t>吸量管</w:t>
            </w:r>
          </w:p>
        </w:tc>
        <w:tc>
          <w:tcPr>
            <w:tcW w:w="3260" w:type="dxa"/>
            <w:tcBorders>
              <w:top w:val="nil"/>
              <w:left w:val="nil"/>
              <w:bottom w:val="single" w:color="auto" w:sz="8" w:space="0"/>
              <w:right w:val="single" w:color="auto" w:sz="8" w:space="0"/>
            </w:tcBorders>
            <w:shd w:val="clear" w:color="auto" w:fill="auto"/>
            <w:vAlign w:val="center"/>
          </w:tcPr>
          <w:p w14:paraId="50E84F4C">
            <w:pPr>
              <w:widowControl/>
              <w:spacing w:line="400" w:lineRule="exact"/>
              <w:jc w:val="center"/>
              <w:rPr>
                <w:rFonts w:ascii="宋体" w:cs="宋体"/>
                <w:kern w:val="0"/>
                <w:szCs w:val="21"/>
              </w:rPr>
            </w:pPr>
            <w:r>
              <w:rPr>
                <w:rFonts w:hint="eastAsia" w:ascii="宋体" w:cs="宋体"/>
                <w:kern w:val="0"/>
                <w:szCs w:val="21"/>
              </w:rPr>
              <w:t>5mL，最小分刻度 0.1 mL</w:t>
            </w:r>
          </w:p>
        </w:tc>
        <w:tc>
          <w:tcPr>
            <w:tcW w:w="709" w:type="dxa"/>
            <w:tcBorders>
              <w:top w:val="nil"/>
              <w:left w:val="nil"/>
              <w:bottom w:val="single" w:color="auto" w:sz="8" w:space="0"/>
              <w:right w:val="single" w:color="auto" w:sz="8" w:space="0"/>
            </w:tcBorders>
            <w:shd w:val="clear" w:color="auto" w:fill="auto"/>
            <w:vAlign w:val="center"/>
          </w:tcPr>
          <w:p w14:paraId="31608E4C">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DD5D2B2">
            <w:pPr>
              <w:widowControl/>
              <w:spacing w:line="400" w:lineRule="exact"/>
              <w:jc w:val="center"/>
              <w:rPr>
                <w:rFonts w:ascii="宋体" w:cs="宋体"/>
                <w:kern w:val="0"/>
                <w:szCs w:val="21"/>
              </w:rPr>
            </w:pPr>
            <w:r>
              <w:rPr>
                <w:rFonts w:hint="eastAsia" w:ascii="宋体" w:cs="宋体"/>
                <w:kern w:val="0"/>
                <w:szCs w:val="21"/>
              </w:rPr>
              <w:t>11.4</w:t>
            </w:r>
          </w:p>
        </w:tc>
      </w:tr>
      <w:tr w14:paraId="691ABB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30DED4">
            <w:pPr>
              <w:jc w:val="center"/>
              <w:rPr>
                <w:rFonts w:cs="宋体" w:asciiTheme="minorEastAsia" w:hAnsiTheme="minorEastAsia" w:eastAsiaTheme="minorEastAsia"/>
                <w:szCs w:val="21"/>
              </w:rPr>
            </w:pPr>
            <w:r>
              <w:rPr>
                <w:rFonts w:hint="eastAsia" w:asciiTheme="minorEastAsia" w:hAnsiTheme="minorEastAsia" w:eastAsiaTheme="minorEastAsia"/>
                <w:szCs w:val="21"/>
              </w:rPr>
              <w:t>2144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C38131">
            <w:pPr>
              <w:widowControl/>
              <w:spacing w:line="400" w:lineRule="exact"/>
              <w:jc w:val="center"/>
              <w:rPr>
                <w:rFonts w:ascii="宋体" w:cs="宋体"/>
                <w:kern w:val="0"/>
                <w:szCs w:val="21"/>
              </w:rPr>
            </w:pPr>
            <w:r>
              <w:rPr>
                <w:rFonts w:hint="eastAsia" w:ascii="宋体" w:cs="宋体"/>
                <w:kern w:val="0"/>
                <w:szCs w:val="21"/>
              </w:rPr>
              <w:t>吸量管</w:t>
            </w:r>
          </w:p>
        </w:tc>
        <w:tc>
          <w:tcPr>
            <w:tcW w:w="3260" w:type="dxa"/>
            <w:tcBorders>
              <w:top w:val="nil"/>
              <w:left w:val="nil"/>
              <w:bottom w:val="single" w:color="auto" w:sz="8" w:space="0"/>
              <w:right w:val="single" w:color="auto" w:sz="8" w:space="0"/>
            </w:tcBorders>
            <w:shd w:val="clear" w:color="auto" w:fill="auto"/>
            <w:vAlign w:val="center"/>
          </w:tcPr>
          <w:p w14:paraId="1559CD47">
            <w:pPr>
              <w:widowControl/>
              <w:spacing w:line="400" w:lineRule="exact"/>
              <w:jc w:val="center"/>
              <w:rPr>
                <w:rFonts w:ascii="宋体" w:cs="宋体"/>
                <w:kern w:val="0"/>
                <w:szCs w:val="21"/>
              </w:rPr>
            </w:pPr>
            <w:r>
              <w:rPr>
                <w:rFonts w:hint="eastAsia" w:ascii="宋体" w:cs="宋体"/>
                <w:kern w:val="0"/>
                <w:szCs w:val="21"/>
              </w:rPr>
              <w:t>10mL，最小分刻度 0.1 mL</w:t>
            </w:r>
          </w:p>
        </w:tc>
        <w:tc>
          <w:tcPr>
            <w:tcW w:w="709" w:type="dxa"/>
            <w:tcBorders>
              <w:top w:val="nil"/>
              <w:left w:val="nil"/>
              <w:bottom w:val="single" w:color="auto" w:sz="8" w:space="0"/>
              <w:right w:val="single" w:color="auto" w:sz="8" w:space="0"/>
            </w:tcBorders>
            <w:shd w:val="clear" w:color="auto" w:fill="auto"/>
            <w:vAlign w:val="center"/>
          </w:tcPr>
          <w:p w14:paraId="500F6CB1">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5CE946C6">
            <w:pPr>
              <w:widowControl/>
              <w:spacing w:line="400" w:lineRule="exact"/>
              <w:jc w:val="center"/>
              <w:rPr>
                <w:rFonts w:ascii="宋体" w:cs="宋体"/>
                <w:kern w:val="0"/>
                <w:szCs w:val="21"/>
              </w:rPr>
            </w:pPr>
            <w:r>
              <w:rPr>
                <w:rFonts w:hint="eastAsia" w:ascii="宋体" w:cs="宋体"/>
                <w:kern w:val="0"/>
                <w:szCs w:val="21"/>
              </w:rPr>
              <w:t>12.2</w:t>
            </w:r>
          </w:p>
        </w:tc>
      </w:tr>
      <w:tr w14:paraId="3931744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D61A74">
            <w:pPr>
              <w:jc w:val="center"/>
              <w:rPr>
                <w:rFonts w:cs="宋体" w:asciiTheme="minorEastAsia" w:hAnsiTheme="minorEastAsia" w:eastAsiaTheme="minorEastAsia"/>
                <w:szCs w:val="21"/>
              </w:rPr>
            </w:pPr>
            <w:r>
              <w:rPr>
                <w:rFonts w:hint="eastAsia" w:asciiTheme="minorEastAsia" w:hAnsiTheme="minorEastAsia" w:eastAsiaTheme="minorEastAsia"/>
                <w:szCs w:val="21"/>
              </w:rPr>
              <w:t>2145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6322AD">
            <w:pPr>
              <w:widowControl/>
              <w:spacing w:line="400" w:lineRule="exact"/>
              <w:jc w:val="center"/>
              <w:rPr>
                <w:rFonts w:ascii="宋体" w:cs="宋体"/>
                <w:kern w:val="0"/>
                <w:szCs w:val="21"/>
              </w:rPr>
            </w:pPr>
            <w:r>
              <w:rPr>
                <w:rFonts w:hint="eastAsia" w:ascii="宋体" w:cs="宋体"/>
                <w:kern w:val="0"/>
                <w:szCs w:val="21"/>
              </w:rPr>
              <w:t>吸量管</w:t>
            </w:r>
          </w:p>
        </w:tc>
        <w:tc>
          <w:tcPr>
            <w:tcW w:w="3260" w:type="dxa"/>
            <w:tcBorders>
              <w:top w:val="nil"/>
              <w:left w:val="nil"/>
              <w:bottom w:val="single" w:color="auto" w:sz="8" w:space="0"/>
              <w:right w:val="single" w:color="auto" w:sz="8" w:space="0"/>
            </w:tcBorders>
            <w:shd w:val="clear" w:color="auto" w:fill="auto"/>
            <w:vAlign w:val="center"/>
          </w:tcPr>
          <w:p w14:paraId="0FF08077">
            <w:pPr>
              <w:widowControl/>
              <w:spacing w:line="400" w:lineRule="exact"/>
              <w:jc w:val="center"/>
              <w:rPr>
                <w:rFonts w:ascii="宋体" w:cs="宋体"/>
                <w:kern w:val="0"/>
                <w:szCs w:val="21"/>
              </w:rPr>
            </w:pPr>
            <w:r>
              <w:rPr>
                <w:rFonts w:hint="eastAsia" w:ascii="宋体" w:cs="宋体"/>
                <w:kern w:val="0"/>
                <w:szCs w:val="21"/>
              </w:rPr>
              <w:t>15mL，最小分刻度 0.1 mL</w:t>
            </w:r>
          </w:p>
        </w:tc>
        <w:tc>
          <w:tcPr>
            <w:tcW w:w="709" w:type="dxa"/>
            <w:tcBorders>
              <w:top w:val="nil"/>
              <w:left w:val="nil"/>
              <w:bottom w:val="single" w:color="auto" w:sz="8" w:space="0"/>
              <w:right w:val="single" w:color="auto" w:sz="8" w:space="0"/>
            </w:tcBorders>
            <w:shd w:val="clear" w:color="auto" w:fill="auto"/>
            <w:vAlign w:val="center"/>
          </w:tcPr>
          <w:p w14:paraId="327A8DA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FD7513A">
            <w:pPr>
              <w:widowControl/>
              <w:spacing w:line="400" w:lineRule="exact"/>
              <w:jc w:val="center"/>
              <w:rPr>
                <w:rFonts w:ascii="宋体" w:cs="宋体"/>
                <w:kern w:val="0"/>
                <w:szCs w:val="21"/>
              </w:rPr>
            </w:pPr>
            <w:r>
              <w:rPr>
                <w:rFonts w:hint="eastAsia" w:ascii="宋体" w:cs="宋体"/>
                <w:kern w:val="0"/>
                <w:szCs w:val="21"/>
              </w:rPr>
              <w:t>17.3</w:t>
            </w:r>
          </w:p>
        </w:tc>
      </w:tr>
      <w:tr w14:paraId="66E22A7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25AEB8">
            <w:pPr>
              <w:jc w:val="center"/>
              <w:rPr>
                <w:rFonts w:cs="宋体" w:asciiTheme="minorEastAsia" w:hAnsiTheme="minorEastAsia" w:eastAsiaTheme="minorEastAsia"/>
                <w:szCs w:val="21"/>
              </w:rPr>
            </w:pPr>
            <w:r>
              <w:rPr>
                <w:rFonts w:hint="eastAsia" w:asciiTheme="minorEastAsia" w:hAnsiTheme="minorEastAsia" w:eastAsiaTheme="minorEastAsia"/>
                <w:szCs w:val="21"/>
              </w:rPr>
              <w:t>2146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37E3DA">
            <w:pPr>
              <w:widowControl/>
              <w:spacing w:line="400" w:lineRule="exact"/>
              <w:jc w:val="center"/>
              <w:rPr>
                <w:rFonts w:ascii="宋体" w:cs="宋体"/>
                <w:kern w:val="0"/>
                <w:szCs w:val="21"/>
              </w:rPr>
            </w:pPr>
            <w:r>
              <w:rPr>
                <w:rFonts w:hint="eastAsia" w:ascii="宋体" w:cs="宋体"/>
                <w:kern w:val="0"/>
                <w:szCs w:val="21"/>
              </w:rPr>
              <w:t>吸滤瓶</w:t>
            </w:r>
          </w:p>
        </w:tc>
        <w:tc>
          <w:tcPr>
            <w:tcW w:w="3260" w:type="dxa"/>
            <w:tcBorders>
              <w:top w:val="nil"/>
              <w:left w:val="nil"/>
              <w:bottom w:val="single" w:color="auto" w:sz="8" w:space="0"/>
              <w:right w:val="single" w:color="auto" w:sz="8" w:space="0"/>
            </w:tcBorders>
            <w:shd w:val="clear" w:color="auto" w:fill="auto"/>
            <w:vAlign w:val="center"/>
          </w:tcPr>
          <w:p w14:paraId="3D08C502">
            <w:pPr>
              <w:widowControl/>
              <w:spacing w:line="400" w:lineRule="exact"/>
              <w:jc w:val="center"/>
              <w:rPr>
                <w:rFonts w:ascii="宋体" w:cs="宋体"/>
                <w:kern w:val="0"/>
                <w:szCs w:val="21"/>
              </w:rPr>
            </w:pPr>
            <w:r>
              <w:rPr>
                <w:rFonts w:hint="eastAsia" w:ascii="宋体" w:cs="宋体"/>
                <w:kern w:val="0"/>
                <w:szCs w:val="21"/>
              </w:rPr>
              <w:t>容量 1L,内口径约 38mm</w:t>
            </w:r>
          </w:p>
        </w:tc>
        <w:tc>
          <w:tcPr>
            <w:tcW w:w="709" w:type="dxa"/>
            <w:tcBorders>
              <w:top w:val="nil"/>
              <w:left w:val="nil"/>
              <w:bottom w:val="single" w:color="auto" w:sz="8" w:space="0"/>
              <w:right w:val="single" w:color="auto" w:sz="8" w:space="0"/>
            </w:tcBorders>
            <w:shd w:val="clear" w:color="auto" w:fill="auto"/>
            <w:vAlign w:val="center"/>
          </w:tcPr>
          <w:p w14:paraId="11514B0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B4E41F0">
            <w:pPr>
              <w:widowControl/>
              <w:spacing w:line="400" w:lineRule="exact"/>
              <w:jc w:val="center"/>
              <w:rPr>
                <w:rFonts w:ascii="宋体" w:cs="宋体"/>
                <w:kern w:val="0"/>
                <w:szCs w:val="21"/>
              </w:rPr>
            </w:pPr>
            <w:r>
              <w:rPr>
                <w:rFonts w:hint="eastAsia" w:ascii="宋体" w:cs="宋体"/>
                <w:kern w:val="0"/>
                <w:szCs w:val="21"/>
              </w:rPr>
              <w:t>29</w:t>
            </w:r>
          </w:p>
        </w:tc>
      </w:tr>
      <w:tr w14:paraId="1DE2DFF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FF3A74">
            <w:pPr>
              <w:jc w:val="center"/>
              <w:rPr>
                <w:rFonts w:cs="宋体" w:asciiTheme="minorEastAsia" w:hAnsiTheme="minorEastAsia" w:eastAsiaTheme="minorEastAsia"/>
                <w:szCs w:val="21"/>
              </w:rPr>
            </w:pPr>
            <w:r>
              <w:rPr>
                <w:rFonts w:hint="eastAsia" w:asciiTheme="minorEastAsia" w:hAnsiTheme="minorEastAsia" w:eastAsiaTheme="minorEastAsia"/>
                <w:szCs w:val="21"/>
              </w:rPr>
              <w:t>2147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7002EC">
            <w:pPr>
              <w:widowControl/>
              <w:spacing w:line="400" w:lineRule="exact"/>
              <w:jc w:val="center"/>
              <w:rPr>
                <w:rFonts w:ascii="宋体" w:cs="宋体"/>
                <w:kern w:val="0"/>
                <w:szCs w:val="21"/>
              </w:rPr>
            </w:pPr>
            <w:r>
              <w:rPr>
                <w:rFonts w:hint="eastAsia" w:ascii="宋体" w:cs="宋体"/>
                <w:kern w:val="0"/>
                <w:szCs w:val="21"/>
              </w:rPr>
              <w:t>吸头 50-1000ul(普通袋装，优质级)</w:t>
            </w:r>
          </w:p>
        </w:tc>
        <w:tc>
          <w:tcPr>
            <w:tcW w:w="3260" w:type="dxa"/>
            <w:tcBorders>
              <w:top w:val="nil"/>
              <w:left w:val="nil"/>
              <w:bottom w:val="single" w:color="auto" w:sz="8" w:space="0"/>
              <w:right w:val="single" w:color="auto" w:sz="8" w:space="0"/>
            </w:tcBorders>
            <w:shd w:val="clear" w:color="auto" w:fill="auto"/>
            <w:vAlign w:val="center"/>
          </w:tcPr>
          <w:p w14:paraId="2C98132E">
            <w:pPr>
              <w:widowControl/>
              <w:spacing w:line="400" w:lineRule="exact"/>
              <w:jc w:val="center"/>
              <w:rPr>
                <w:rFonts w:ascii="宋体" w:cs="宋体"/>
                <w:kern w:val="0"/>
                <w:szCs w:val="21"/>
              </w:rPr>
            </w:pPr>
            <w:r>
              <w:rPr>
                <w:rFonts w:hint="eastAsia" w:ascii="宋体" w:cs="宋体"/>
                <w:kern w:val="0"/>
                <w:szCs w:val="21"/>
              </w:rPr>
              <w:t>2袋*500支/盒 蓝色</w:t>
            </w:r>
          </w:p>
        </w:tc>
        <w:tc>
          <w:tcPr>
            <w:tcW w:w="709" w:type="dxa"/>
            <w:tcBorders>
              <w:top w:val="nil"/>
              <w:left w:val="nil"/>
              <w:bottom w:val="single" w:color="auto" w:sz="8" w:space="0"/>
              <w:right w:val="single" w:color="auto" w:sz="8" w:space="0"/>
            </w:tcBorders>
            <w:shd w:val="clear" w:color="auto" w:fill="auto"/>
            <w:vAlign w:val="center"/>
          </w:tcPr>
          <w:p w14:paraId="2525C3E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AA5645D">
            <w:pPr>
              <w:widowControl/>
              <w:spacing w:line="400" w:lineRule="exact"/>
              <w:jc w:val="center"/>
              <w:rPr>
                <w:rFonts w:ascii="宋体" w:cs="宋体"/>
                <w:kern w:val="0"/>
                <w:szCs w:val="21"/>
              </w:rPr>
            </w:pPr>
            <w:r>
              <w:rPr>
                <w:rFonts w:hint="eastAsia" w:ascii="宋体" w:cs="宋体"/>
                <w:kern w:val="0"/>
                <w:szCs w:val="21"/>
              </w:rPr>
              <w:t>490</w:t>
            </w:r>
          </w:p>
        </w:tc>
      </w:tr>
      <w:tr w14:paraId="2DDCC0F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D4F0FB">
            <w:pPr>
              <w:jc w:val="center"/>
              <w:rPr>
                <w:rFonts w:cs="宋体" w:asciiTheme="minorEastAsia" w:hAnsiTheme="minorEastAsia" w:eastAsiaTheme="minorEastAsia"/>
                <w:szCs w:val="21"/>
              </w:rPr>
            </w:pPr>
            <w:r>
              <w:rPr>
                <w:rFonts w:hint="eastAsia" w:asciiTheme="minorEastAsia" w:hAnsiTheme="minorEastAsia" w:eastAsiaTheme="minorEastAsia"/>
                <w:szCs w:val="21"/>
              </w:rPr>
              <w:t>2148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41747F">
            <w:pPr>
              <w:widowControl/>
              <w:spacing w:line="400" w:lineRule="exact"/>
              <w:jc w:val="center"/>
              <w:rPr>
                <w:rFonts w:ascii="宋体" w:cs="宋体"/>
                <w:kern w:val="0"/>
                <w:szCs w:val="21"/>
              </w:rPr>
            </w:pPr>
            <w:r>
              <w:rPr>
                <w:rFonts w:hint="eastAsia" w:ascii="宋体" w:cs="宋体"/>
                <w:kern w:val="0"/>
                <w:szCs w:val="21"/>
              </w:rPr>
              <w:t>吸头10ml（配艾本德 吉尔森 普兰德 大龙 百得）</w:t>
            </w:r>
          </w:p>
        </w:tc>
        <w:tc>
          <w:tcPr>
            <w:tcW w:w="3260" w:type="dxa"/>
            <w:tcBorders>
              <w:top w:val="nil"/>
              <w:left w:val="nil"/>
              <w:bottom w:val="single" w:color="auto" w:sz="8" w:space="0"/>
              <w:right w:val="single" w:color="auto" w:sz="8" w:space="0"/>
            </w:tcBorders>
            <w:shd w:val="clear" w:color="auto" w:fill="auto"/>
            <w:vAlign w:val="center"/>
          </w:tcPr>
          <w:p w14:paraId="01038106">
            <w:pPr>
              <w:widowControl/>
              <w:spacing w:line="400" w:lineRule="exact"/>
              <w:jc w:val="center"/>
              <w:rPr>
                <w:rFonts w:ascii="宋体" w:cs="宋体"/>
                <w:kern w:val="0"/>
                <w:szCs w:val="21"/>
              </w:rPr>
            </w:pPr>
            <w:r>
              <w:rPr>
                <w:rFonts w:hint="eastAsia" w:ascii="宋体" w:cs="宋体"/>
                <w:kern w:val="0"/>
                <w:szCs w:val="21"/>
              </w:rPr>
              <w:t>100个/包，20包/箱</w:t>
            </w:r>
          </w:p>
        </w:tc>
        <w:tc>
          <w:tcPr>
            <w:tcW w:w="709" w:type="dxa"/>
            <w:tcBorders>
              <w:top w:val="nil"/>
              <w:left w:val="nil"/>
              <w:bottom w:val="single" w:color="auto" w:sz="8" w:space="0"/>
              <w:right w:val="single" w:color="auto" w:sz="8" w:space="0"/>
            </w:tcBorders>
            <w:shd w:val="clear" w:color="auto" w:fill="auto"/>
            <w:vAlign w:val="center"/>
          </w:tcPr>
          <w:p w14:paraId="2ABD7DED">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117A491">
            <w:pPr>
              <w:widowControl/>
              <w:spacing w:line="400" w:lineRule="exact"/>
              <w:jc w:val="center"/>
              <w:rPr>
                <w:rFonts w:ascii="宋体" w:cs="宋体"/>
                <w:kern w:val="0"/>
                <w:szCs w:val="21"/>
              </w:rPr>
            </w:pPr>
            <w:r>
              <w:rPr>
                <w:rFonts w:hint="eastAsia" w:ascii="宋体" w:cs="宋体"/>
                <w:kern w:val="0"/>
                <w:szCs w:val="21"/>
              </w:rPr>
              <w:t>77</w:t>
            </w:r>
          </w:p>
        </w:tc>
      </w:tr>
      <w:tr w14:paraId="545FE29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056F30">
            <w:pPr>
              <w:jc w:val="center"/>
              <w:rPr>
                <w:rFonts w:cs="宋体" w:asciiTheme="minorEastAsia" w:hAnsiTheme="minorEastAsia" w:eastAsiaTheme="minorEastAsia"/>
                <w:szCs w:val="21"/>
              </w:rPr>
            </w:pPr>
            <w:r>
              <w:rPr>
                <w:rFonts w:hint="eastAsia" w:asciiTheme="minorEastAsia" w:hAnsiTheme="minorEastAsia" w:eastAsiaTheme="minorEastAsia"/>
                <w:szCs w:val="21"/>
              </w:rPr>
              <w:t>2149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C3CC3B">
            <w:pPr>
              <w:widowControl/>
              <w:spacing w:line="400" w:lineRule="exact"/>
              <w:jc w:val="center"/>
              <w:rPr>
                <w:rFonts w:ascii="宋体" w:cs="宋体"/>
                <w:kern w:val="0"/>
                <w:szCs w:val="21"/>
              </w:rPr>
            </w:pPr>
            <w:r>
              <w:rPr>
                <w:rFonts w:hint="eastAsia" w:ascii="宋体" w:cs="宋体"/>
                <w:kern w:val="0"/>
                <w:szCs w:val="21"/>
              </w:rPr>
              <w:t>硒</w:t>
            </w:r>
          </w:p>
        </w:tc>
        <w:tc>
          <w:tcPr>
            <w:tcW w:w="3260" w:type="dxa"/>
            <w:tcBorders>
              <w:top w:val="nil"/>
              <w:left w:val="nil"/>
              <w:bottom w:val="single" w:color="auto" w:sz="8" w:space="0"/>
              <w:right w:val="single" w:color="auto" w:sz="8" w:space="0"/>
            </w:tcBorders>
            <w:shd w:val="clear" w:color="auto" w:fill="auto"/>
            <w:vAlign w:val="center"/>
          </w:tcPr>
          <w:p w14:paraId="55690237">
            <w:pPr>
              <w:widowControl/>
              <w:spacing w:line="400" w:lineRule="exact"/>
              <w:jc w:val="center"/>
              <w:rPr>
                <w:rFonts w:ascii="宋体" w:cs="宋体"/>
                <w:kern w:val="0"/>
                <w:szCs w:val="21"/>
              </w:rPr>
            </w:pPr>
            <w:r>
              <w:rPr>
                <w:rFonts w:hint="eastAsia" w:ascii="宋体" w:cs="宋体"/>
                <w:kern w:val="0"/>
                <w:szCs w:val="21"/>
              </w:rPr>
              <w:t>1000µg/ml，50ml</w:t>
            </w:r>
          </w:p>
        </w:tc>
        <w:tc>
          <w:tcPr>
            <w:tcW w:w="709" w:type="dxa"/>
            <w:tcBorders>
              <w:top w:val="nil"/>
              <w:left w:val="nil"/>
              <w:bottom w:val="single" w:color="auto" w:sz="8" w:space="0"/>
              <w:right w:val="single" w:color="auto" w:sz="8" w:space="0"/>
            </w:tcBorders>
            <w:shd w:val="clear" w:color="auto" w:fill="auto"/>
            <w:vAlign w:val="center"/>
          </w:tcPr>
          <w:p w14:paraId="45F069B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662835F">
            <w:pPr>
              <w:widowControl/>
              <w:spacing w:line="400" w:lineRule="exact"/>
              <w:jc w:val="center"/>
              <w:rPr>
                <w:rFonts w:ascii="宋体" w:cs="宋体"/>
                <w:kern w:val="0"/>
                <w:szCs w:val="21"/>
              </w:rPr>
            </w:pPr>
            <w:r>
              <w:rPr>
                <w:rFonts w:hint="eastAsia" w:ascii="宋体" w:cs="宋体"/>
                <w:kern w:val="0"/>
                <w:szCs w:val="21"/>
              </w:rPr>
              <w:t>80</w:t>
            </w:r>
          </w:p>
        </w:tc>
      </w:tr>
      <w:tr w14:paraId="184321A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135F33">
            <w:pPr>
              <w:jc w:val="center"/>
              <w:rPr>
                <w:rFonts w:cs="宋体" w:asciiTheme="minorEastAsia" w:hAnsiTheme="minorEastAsia" w:eastAsiaTheme="minorEastAsia"/>
                <w:szCs w:val="21"/>
              </w:rPr>
            </w:pPr>
            <w:r>
              <w:rPr>
                <w:rFonts w:hint="eastAsia" w:asciiTheme="minorEastAsia" w:hAnsiTheme="minorEastAsia" w:eastAsiaTheme="minorEastAsia"/>
                <w:szCs w:val="21"/>
              </w:rPr>
              <w:t>2150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53044D">
            <w:pPr>
              <w:widowControl/>
              <w:spacing w:line="400" w:lineRule="exact"/>
              <w:jc w:val="center"/>
              <w:rPr>
                <w:rFonts w:ascii="宋体" w:cs="宋体"/>
                <w:kern w:val="0"/>
                <w:szCs w:val="21"/>
              </w:rPr>
            </w:pPr>
            <w:r>
              <w:rPr>
                <w:rFonts w:hint="eastAsia" w:ascii="宋体" w:cs="宋体"/>
                <w:kern w:val="0"/>
                <w:szCs w:val="21"/>
              </w:rPr>
              <w:t>锡Sn</w:t>
            </w:r>
          </w:p>
        </w:tc>
        <w:tc>
          <w:tcPr>
            <w:tcW w:w="3260" w:type="dxa"/>
            <w:tcBorders>
              <w:top w:val="nil"/>
              <w:left w:val="nil"/>
              <w:bottom w:val="single" w:color="auto" w:sz="8" w:space="0"/>
              <w:right w:val="single" w:color="auto" w:sz="8" w:space="0"/>
            </w:tcBorders>
            <w:shd w:val="clear" w:color="auto" w:fill="auto"/>
            <w:vAlign w:val="center"/>
          </w:tcPr>
          <w:p w14:paraId="407E5D8B">
            <w:pPr>
              <w:widowControl/>
              <w:spacing w:line="400" w:lineRule="exact"/>
              <w:jc w:val="center"/>
              <w:rPr>
                <w:rFonts w:ascii="宋体" w:cs="宋体"/>
                <w:kern w:val="0"/>
                <w:szCs w:val="21"/>
              </w:rPr>
            </w:pPr>
            <w:r>
              <w:rPr>
                <w:rFonts w:hint="eastAsia" w:ascii="宋体" w:cs="宋体"/>
                <w:kern w:val="0"/>
                <w:szCs w:val="21"/>
              </w:rPr>
              <w:t>1000µg/ml,50ml</w:t>
            </w:r>
          </w:p>
        </w:tc>
        <w:tc>
          <w:tcPr>
            <w:tcW w:w="709" w:type="dxa"/>
            <w:tcBorders>
              <w:top w:val="nil"/>
              <w:left w:val="nil"/>
              <w:bottom w:val="single" w:color="auto" w:sz="8" w:space="0"/>
              <w:right w:val="single" w:color="auto" w:sz="8" w:space="0"/>
            </w:tcBorders>
            <w:shd w:val="clear" w:color="auto" w:fill="auto"/>
            <w:vAlign w:val="center"/>
          </w:tcPr>
          <w:p w14:paraId="26BC305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39C8EB4">
            <w:pPr>
              <w:widowControl/>
              <w:spacing w:line="400" w:lineRule="exact"/>
              <w:jc w:val="center"/>
              <w:rPr>
                <w:rFonts w:ascii="宋体" w:cs="宋体"/>
                <w:kern w:val="0"/>
                <w:szCs w:val="21"/>
              </w:rPr>
            </w:pPr>
            <w:r>
              <w:rPr>
                <w:rFonts w:hint="eastAsia" w:ascii="宋体" w:cs="宋体"/>
                <w:kern w:val="0"/>
                <w:szCs w:val="21"/>
              </w:rPr>
              <w:t>100</w:t>
            </w:r>
          </w:p>
        </w:tc>
      </w:tr>
      <w:tr w14:paraId="0EE4909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C25829">
            <w:pPr>
              <w:jc w:val="center"/>
              <w:rPr>
                <w:rFonts w:cs="宋体" w:asciiTheme="minorEastAsia" w:hAnsiTheme="minorEastAsia" w:eastAsiaTheme="minorEastAsia"/>
                <w:szCs w:val="21"/>
              </w:rPr>
            </w:pPr>
            <w:r>
              <w:rPr>
                <w:rFonts w:hint="eastAsia" w:asciiTheme="minorEastAsia" w:hAnsiTheme="minorEastAsia" w:eastAsiaTheme="minorEastAsia"/>
                <w:szCs w:val="21"/>
              </w:rPr>
              <w:t>2151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3548AD">
            <w:pPr>
              <w:widowControl/>
              <w:spacing w:line="400" w:lineRule="exact"/>
              <w:jc w:val="center"/>
              <w:rPr>
                <w:rFonts w:ascii="宋体" w:cs="宋体"/>
                <w:kern w:val="0"/>
                <w:szCs w:val="21"/>
              </w:rPr>
            </w:pPr>
            <w:r>
              <w:rPr>
                <w:rFonts w:hint="eastAsia" w:ascii="宋体" w:cs="宋体"/>
                <w:kern w:val="0"/>
                <w:szCs w:val="21"/>
              </w:rPr>
              <w:t>洗瓶</w:t>
            </w:r>
          </w:p>
        </w:tc>
        <w:tc>
          <w:tcPr>
            <w:tcW w:w="3260" w:type="dxa"/>
            <w:tcBorders>
              <w:top w:val="nil"/>
              <w:left w:val="nil"/>
              <w:bottom w:val="single" w:color="auto" w:sz="8" w:space="0"/>
              <w:right w:val="single" w:color="auto" w:sz="8" w:space="0"/>
            </w:tcBorders>
            <w:shd w:val="clear" w:color="auto" w:fill="auto"/>
            <w:vAlign w:val="center"/>
          </w:tcPr>
          <w:p w14:paraId="7D8CAE2D">
            <w:pPr>
              <w:widowControl/>
              <w:spacing w:line="400" w:lineRule="exact"/>
              <w:jc w:val="center"/>
              <w:rPr>
                <w:rFonts w:ascii="宋体" w:cs="宋体"/>
                <w:kern w:val="0"/>
                <w:szCs w:val="21"/>
              </w:rPr>
            </w:pPr>
            <w:r>
              <w:rPr>
                <w:rFonts w:hint="eastAsia" w:ascii="宋体" w:cs="宋体"/>
                <w:kern w:val="0"/>
                <w:szCs w:val="21"/>
              </w:rPr>
              <w:t>平口比较大，吸管到瓶底， 250mL</w:t>
            </w:r>
          </w:p>
        </w:tc>
        <w:tc>
          <w:tcPr>
            <w:tcW w:w="709" w:type="dxa"/>
            <w:tcBorders>
              <w:top w:val="nil"/>
              <w:left w:val="nil"/>
              <w:bottom w:val="single" w:color="auto" w:sz="8" w:space="0"/>
              <w:right w:val="single" w:color="auto" w:sz="8" w:space="0"/>
            </w:tcBorders>
            <w:shd w:val="clear" w:color="auto" w:fill="auto"/>
            <w:vAlign w:val="center"/>
          </w:tcPr>
          <w:p w14:paraId="6FF9632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6C3FEA5">
            <w:pPr>
              <w:widowControl/>
              <w:spacing w:line="400" w:lineRule="exact"/>
              <w:jc w:val="center"/>
              <w:rPr>
                <w:rFonts w:ascii="宋体" w:cs="宋体"/>
                <w:kern w:val="0"/>
                <w:szCs w:val="21"/>
              </w:rPr>
            </w:pPr>
            <w:r>
              <w:rPr>
                <w:rFonts w:hint="eastAsia" w:ascii="宋体" w:cs="宋体"/>
                <w:kern w:val="0"/>
                <w:szCs w:val="21"/>
              </w:rPr>
              <w:t>2.2</w:t>
            </w:r>
          </w:p>
        </w:tc>
      </w:tr>
      <w:tr w14:paraId="590D169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C00DB2">
            <w:pPr>
              <w:jc w:val="center"/>
              <w:rPr>
                <w:rFonts w:cs="宋体" w:asciiTheme="minorEastAsia" w:hAnsiTheme="minorEastAsia" w:eastAsiaTheme="minorEastAsia"/>
                <w:szCs w:val="21"/>
              </w:rPr>
            </w:pPr>
            <w:r>
              <w:rPr>
                <w:rFonts w:hint="eastAsia" w:asciiTheme="minorEastAsia" w:hAnsiTheme="minorEastAsia" w:eastAsiaTheme="minorEastAsia"/>
                <w:szCs w:val="21"/>
              </w:rPr>
              <w:t>2152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0F0AF1">
            <w:pPr>
              <w:widowControl/>
              <w:spacing w:line="400" w:lineRule="exact"/>
              <w:jc w:val="center"/>
              <w:rPr>
                <w:rFonts w:ascii="宋体" w:cs="宋体"/>
                <w:kern w:val="0"/>
                <w:szCs w:val="21"/>
              </w:rPr>
            </w:pPr>
            <w:r>
              <w:rPr>
                <w:rFonts w:hint="eastAsia" w:ascii="宋体" w:cs="宋体"/>
                <w:kern w:val="0"/>
                <w:szCs w:val="21"/>
              </w:rPr>
              <w:t>洗瓶</w:t>
            </w:r>
          </w:p>
        </w:tc>
        <w:tc>
          <w:tcPr>
            <w:tcW w:w="3260" w:type="dxa"/>
            <w:tcBorders>
              <w:top w:val="nil"/>
              <w:left w:val="nil"/>
              <w:bottom w:val="single" w:color="auto" w:sz="8" w:space="0"/>
              <w:right w:val="single" w:color="auto" w:sz="8" w:space="0"/>
            </w:tcBorders>
            <w:shd w:val="clear" w:color="auto" w:fill="auto"/>
            <w:vAlign w:val="center"/>
          </w:tcPr>
          <w:p w14:paraId="3E462625">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65D6F16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910F8DC">
            <w:pPr>
              <w:widowControl/>
              <w:spacing w:line="400" w:lineRule="exact"/>
              <w:jc w:val="center"/>
              <w:rPr>
                <w:rFonts w:ascii="宋体" w:cs="宋体"/>
                <w:kern w:val="0"/>
                <w:szCs w:val="21"/>
              </w:rPr>
            </w:pPr>
            <w:r>
              <w:rPr>
                <w:rFonts w:hint="eastAsia" w:ascii="宋体" w:cs="宋体"/>
                <w:kern w:val="0"/>
                <w:szCs w:val="21"/>
              </w:rPr>
              <w:t>2.4</w:t>
            </w:r>
          </w:p>
        </w:tc>
      </w:tr>
      <w:tr w14:paraId="0D1AB8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C4E61E">
            <w:pPr>
              <w:jc w:val="center"/>
              <w:rPr>
                <w:rFonts w:cs="宋体" w:asciiTheme="minorEastAsia" w:hAnsiTheme="minorEastAsia" w:eastAsiaTheme="minorEastAsia"/>
                <w:szCs w:val="21"/>
              </w:rPr>
            </w:pPr>
            <w:r>
              <w:rPr>
                <w:rFonts w:hint="eastAsia" w:asciiTheme="minorEastAsia" w:hAnsiTheme="minorEastAsia" w:eastAsiaTheme="minorEastAsia"/>
                <w:szCs w:val="21"/>
              </w:rPr>
              <w:t>2153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5EA85A">
            <w:pPr>
              <w:widowControl/>
              <w:spacing w:line="400" w:lineRule="exact"/>
              <w:jc w:val="center"/>
              <w:rPr>
                <w:rFonts w:ascii="宋体" w:cs="宋体"/>
                <w:kern w:val="0"/>
                <w:szCs w:val="21"/>
              </w:rPr>
            </w:pPr>
            <w:r>
              <w:rPr>
                <w:rFonts w:hint="eastAsia" w:ascii="宋体" w:cs="宋体"/>
                <w:kern w:val="0"/>
                <w:szCs w:val="21"/>
              </w:rPr>
              <w:t>洗气瓶250ml</w:t>
            </w:r>
          </w:p>
        </w:tc>
        <w:tc>
          <w:tcPr>
            <w:tcW w:w="3260" w:type="dxa"/>
            <w:tcBorders>
              <w:top w:val="nil"/>
              <w:left w:val="nil"/>
              <w:bottom w:val="single" w:color="auto" w:sz="8" w:space="0"/>
              <w:right w:val="single" w:color="auto" w:sz="8" w:space="0"/>
            </w:tcBorders>
            <w:shd w:val="clear" w:color="auto" w:fill="auto"/>
            <w:vAlign w:val="center"/>
          </w:tcPr>
          <w:p w14:paraId="23D64CD8">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06B8B628">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69D47A71">
            <w:pPr>
              <w:widowControl/>
              <w:spacing w:line="400" w:lineRule="exact"/>
              <w:jc w:val="center"/>
              <w:rPr>
                <w:rFonts w:ascii="宋体" w:cs="宋体"/>
                <w:kern w:val="0"/>
                <w:szCs w:val="21"/>
              </w:rPr>
            </w:pPr>
            <w:r>
              <w:rPr>
                <w:rFonts w:hint="eastAsia" w:ascii="宋体" w:cs="宋体"/>
                <w:kern w:val="0"/>
                <w:szCs w:val="21"/>
              </w:rPr>
              <w:t>34</w:t>
            </w:r>
          </w:p>
        </w:tc>
      </w:tr>
      <w:tr w14:paraId="208C348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D2809A">
            <w:pPr>
              <w:jc w:val="center"/>
              <w:rPr>
                <w:rFonts w:cs="宋体" w:asciiTheme="minorEastAsia" w:hAnsiTheme="minorEastAsia" w:eastAsiaTheme="minorEastAsia"/>
                <w:szCs w:val="21"/>
              </w:rPr>
            </w:pPr>
            <w:r>
              <w:rPr>
                <w:rFonts w:hint="eastAsia" w:asciiTheme="minorEastAsia" w:hAnsiTheme="minorEastAsia" w:eastAsiaTheme="minorEastAsia"/>
                <w:szCs w:val="21"/>
              </w:rPr>
              <w:t>2154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741220">
            <w:pPr>
              <w:widowControl/>
              <w:spacing w:line="400" w:lineRule="exact"/>
              <w:jc w:val="center"/>
              <w:rPr>
                <w:rFonts w:ascii="宋体" w:cs="宋体"/>
                <w:kern w:val="0"/>
                <w:szCs w:val="21"/>
              </w:rPr>
            </w:pPr>
            <w:r>
              <w:rPr>
                <w:rFonts w:hint="eastAsia" w:ascii="宋体" w:cs="宋体"/>
                <w:kern w:val="0"/>
                <w:szCs w:val="21"/>
              </w:rPr>
              <w:t>细尖嘴洗瓶</w:t>
            </w:r>
          </w:p>
        </w:tc>
        <w:tc>
          <w:tcPr>
            <w:tcW w:w="3260" w:type="dxa"/>
            <w:tcBorders>
              <w:top w:val="nil"/>
              <w:left w:val="nil"/>
              <w:bottom w:val="single" w:color="auto" w:sz="8" w:space="0"/>
              <w:right w:val="single" w:color="auto" w:sz="8" w:space="0"/>
            </w:tcBorders>
            <w:shd w:val="clear" w:color="auto" w:fill="auto"/>
            <w:vAlign w:val="center"/>
          </w:tcPr>
          <w:p w14:paraId="6FB17750">
            <w:pPr>
              <w:widowControl/>
              <w:spacing w:line="400" w:lineRule="exact"/>
              <w:jc w:val="center"/>
              <w:rPr>
                <w:rFonts w:ascii="宋体" w:cs="宋体"/>
                <w:kern w:val="0"/>
                <w:szCs w:val="21"/>
              </w:rPr>
            </w:pPr>
            <w:r>
              <w:rPr>
                <w:rFonts w:hint="eastAsia" w:ascii="宋体" w:cs="宋体"/>
                <w:kern w:val="0"/>
                <w:szCs w:val="21"/>
              </w:rPr>
              <w:t>塑料500m1</w:t>
            </w:r>
          </w:p>
        </w:tc>
        <w:tc>
          <w:tcPr>
            <w:tcW w:w="709" w:type="dxa"/>
            <w:tcBorders>
              <w:top w:val="nil"/>
              <w:left w:val="nil"/>
              <w:bottom w:val="single" w:color="auto" w:sz="8" w:space="0"/>
              <w:right w:val="single" w:color="auto" w:sz="8" w:space="0"/>
            </w:tcBorders>
            <w:shd w:val="clear" w:color="auto" w:fill="auto"/>
            <w:vAlign w:val="center"/>
          </w:tcPr>
          <w:p w14:paraId="533FE29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1559FB7">
            <w:pPr>
              <w:widowControl/>
              <w:spacing w:line="400" w:lineRule="exact"/>
              <w:jc w:val="center"/>
              <w:rPr>
                <w:rFonts w:ascii="宋体" w:cs="宋体"/>
                <w:kern w:val="0"/>
                <w:szCs w:val="21"/>
              </w:rPr>
            </w:pPr>
            <w:r>
              <w:rPr>
                <w:rFonts w:hint="eastAsia" w:ascii="宋体" w:cs="宋体"/>
                <w:kern w:val="0"/>
                <w:szCs w:val="21"/>
              </w:rPr>
              <w:t>5</w:t>
            </w:r>
          </w:p>
        </w:tc>
      </w:tr>
      <w:tr w14:paraId="2853AA3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6865F7">
            <w:pPr>
              <w:jc w:val="center"/>
              <w:rPr>
                <w:rFonts w:cs="宋体" w:asciiTheme="minorEastAsia" w:hAnsiTheme="minorEastAsia" w:eastAsiaTheme="minorEastAsia"/>
                <w:szCs w:val="21"/>
              </w:rPr>
            </w:pPr>
            <w:r>
              <w:rPr>
                <w:rFonts w:hint="eastAsia" w:asciiTheme="minorEastAsia" w:hAnsiTheme="minorEastAsia" w:eastAsiaTheme="minorEastAsia"/>
                <w:szCs w:val="21"/>
              </w:rPr>
              <w:t>2155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669937">
            <w:pPr>
              <w:widowControl/>
              <w:spacing w:line="400" w:lineRule="exact"/>
              <w:jc w:val="center"/>
              <w:rPr>
                <w:rFonts w:ascii="宋体" w:cs="宋体"/>
                <w:kern w:val="0"/>
                <w:szCs w:val="21"/>
              </w:rPr>
            </w:pPr>
            <w:r>
              <w:rPr>
                <w:rFonts w:hint="eastAsia" w:ascii="宋体" w:cs="宋体"/>
                <w:kern w:val="0"/>
                <w:szCs w:val="21"/>
              </w:rPr>
              <w:t>细菌检测支架</w:t>
            </w:r>
          </w:p>
        </w:tc>
        <w:tc>
          <w:tcPr>
            <w:tcW w:w="3260" w:type="dxa"/>
            <w:tcBorders>
              <w:top w:val="nil"/>
              <w:left w:val="nil"/>
              <w:bottom w:val="single" w:color="auto" w:sz="8" w:space="0"/>
              <w:right w:val="single" w:color="auto" w:sz="8" w:space="0"/>
            </w:tcBorders>
            <w:shd w:val="clear" w:color="auto" w:fill="auto"/>
            <w:vAlign w:val="center"/>
          </w:tcPr>
          <w:p w14:paraId="1230C54B">
            <w:pPr>
              <w:widowControl/>
              <w:spacing w:line="400" w:lineRule="exact"/>
              <w:jc w:val="center"/>
              <w:rPr>
                <w:rFonts w:ascii="宋体" w:cs="宋体"/>
                <w:kern w:val="0"/>
                <w:szCs w:val="21"/>
              </w:rPr>
            </w:pPr>
            <w:r>
              <w:rPr>
                <w:rFonts w:hint="eastAsia" w:ascii="宋体" w:cs="宋体"/>
                <w:kern w:val="0"/>
                <w:szCs w:val="21"/>
              </w:rPr>
              <w:t>80-130升降</w:t>
            </w:r>
          </w:p>
        </w:tc>
        <w:tc>
          <w:tcPr>
            <w:tcW w:w="709" w:type="dxa"/>
            <w:tcBorders>
              <w:top w:val="nil"/>
              <w:left w:val="nil"/>
              <w:bottom w:val="single" w:color="auto" w:sz="8" w:space="0"/>
              <w:right w:val="single" w:color="auto" w:sz="8" w:space="0"/>
            </w:tcBorders>
            <w:shd w:val="clear" w:color="auto" w:fill="auto"/>
            <w:vAlign w:val="center"/>
          </w:tcPr>
          <w:p w14:paraId="1BB30A8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B6139EC">
            <w:pPr>
              <w:widowControl/>
              <w:spacing w:line="400" w:lineRule="exact"/>
              <w:jc w:val="center"/>
              <w:rPr>
                <w:rFonts w:ascii="宋体" w:cs="宋体"/>
                <w:kern w:val="0"/>
                <w:szCs w:val="21"/>
              </w:rPr>
            </w:pPr>
            <w:r>
              <w:rPr>
                <w:rFonts w:hint="eastAsia" w:ascii="宋体" w:cs="宋体"/>
                <w:kern w:val="0"/>
                <w:szCs w:val="21"/>
              </w:rPr>
              <w:t>242</w:t>
            </w:r>
          </w:p>
        </w:tc>
      </w:tr>
      <w:tr w14:paraId="5DFEC36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727B20">
            <w:pPr>
              <w:jc w:val="center"/>
              <w:rPr>
                <w:rFonts w:cs="宋体" w:asciiTheme="minorEastAsia" w:hAnsiTheme="minorEastAsia" w:eastAsiaTheme="minorEastAsia"/>
                <w:szCs w:val="21"/>
              </w:rPr>
            </w:pPr>
            <w:r>
              <w:rPr>
                <w:rFonts w:hint="eastAsia" w:asciiTheme="minorEastAsia" w:hAnsiTheme="minorEastAsia" w:eastAsiaTheme="minorEastAsia"/>
                <w:szCs w:val="21"/>
              </w:rPr>
              <w:t>2156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89C26C">
            <w:pPr>
              <w:widowControl/>
              <w:spacing w:line="400" w:lineRule="exact"/>
              <w:jc w:val="center"/>
              <w:rPr>
                <w:rFonts w:ascii="宋体" w:cs="宋体"/>
                <w:kern w:val="0"/>
                <w:szCs w:val="21"/>
              </w:rPr>
            </w:pPr>
            <w:r>
              <w:rPr>
                <w:rFonts w:hint="eastAsia" w:ascii="宋体" w:cs="宋体"/>
                <w:kern w:val="0"/>
                <w:szCs w:val="21"/>
              </w:rPr>
              <w:t>细口棕色试剂瓶</w:t>
            </w:r>
          </w:p>
        </w:tc>
        <w:tc>
          <w:tcPr>
            <w:tcW w:w="3260" w:type="dxa"/>
            <w:tcBorders>
              <w:top w:val="nil"/>
              <w:left w:val="nil"/>
              <w:bottom w:val="single" w:color="auto" w:sz="8" w:space="0"/>
              <w:right w:val="single" w:color="auto" w:sz="8" w:space="0"/>
            </w:tcBorders>
            <w:shd w:val="clear" w:color="auto" w:fill="auto"/>
            <w:vAlign w:val="center"/>
          </w:tcPr>
          <w:p w14:paraId="4161D30E">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7AE36F2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61C59B1">
            <w:pPr>
              <w:widowControl/>
              <w:spacing w:line="400" w:lineRule="exact"/>
              <w:jc w:val="center"/>
              <w:rPr>
                <w:rFonts w:ascii="宋体" w:cs="宋体"/>
                <w:kern w:val="0"/>
                <w:szCs w:val="21"/>
              </w:rPr>
            </w:pPr>
            <w:r>
              <w:rPr>
                <w:rFonts w:hint="eastAsia" w:ascii="宋体" w:cs="宋体"/>
                <w:kern w:val="0"/>
                <w:szCs w:val="21"/>
              </w:rPr>
              <w:t>25</w:t>
            </w:r>
          </w:p>
        </w:tc>
      </w:tr>
      <w:tr w14:paraId="0C3023D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F197E7">
            <w:pPr>
              <w:jc w:val="center"/>
              <w:rPr>
                <w:rFonts w:cs="宋体" w:asciiTheme="minorEastAsia" w:hAnsiTheme="minorEastAsia" w:eastAsiaTheme="minorEastAsia"/>
                <w:szCs w:val="21"/>
              </w:rPr>
            </w:pPr>
            <w:r>
              <w:rPr>
                <w:rFonts w:hint="eastAsia" w:asciiTheme="minorEastAsia" w:hAnsiTheme="minorEastAsia" w:eastAsiaTheme="minorEastAsia"/>
                <w:szCs w:val="21"/>
              </w:rPr>
              <w:t>2157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668CE4">
            <w:pPr>
              <w:widowControl/>
              <w:spacing w:line="400" w:lineRule="exact"/>
              <w:jc w:val="center"/>
              <w:rPr>
                <w:rFonts w:ascii="宋体" w:cs="宋体"/>
                <w:kern w:val="0"/>
                <w:szCs w:val="21"/>
              </w:rPr>
            </w:pPr>
            <w:r>
              <w:rPr>
                <w:rFonts w:hint="eastAsia" w:ascii="宋体" w:cs="宋体"/>
                <w:kern w:val="0"/>
                <w:szCs w:val="21"/>
              </w:rPr>
              <w:t>虾粉中无机砷质控样品</w:t>
            </w:r>
          </w:p>
        </w:tc>
        <w:tc>
          <w:tcPr>
            <w:tcW w:w="3260" w:type="dxa"/>
            <w:tcBorders>
              <w:top w:val="nil"/>
              <w:left w:val="nil"/>
              <w:bottom w:val="single" w:color="auto" w:sz="8" w:space="0"/>
              <w:right w:val="single" w:color="auto" w:sz="8" w:space="0"/>
            </w:tcBorders>
            <w:shd w:val="clear" w:color="auto" w:fill="auto"/>
            <w:vAlign w:val="center"/>
          </w:tcPr>
          <w:p w14:paraId="0115D4FA">
            <w:pPr>
              <w:widowControl/>
              <w:spacing w:line="400" w:lineRule="exact"/>
              <w:jc w:val="center"/>
              <w:rPr>
                <w:rFonts w:ascii="宋体" w:cs="宋体"/>
                <w:kern w:val="0"/>
                <w:szCs w:val="21"/>
              </w:rPr>
            </w:pPr>
            <w:r>
              <w:rPr>
                <w:rFonts w:hint="eastAsia" w:ascii="宋体" w:cs="宋体"/>
                <w:kern w:val="0"/>
                <w:szCs w:val="21"/>
              </w:rPr>
              <w:t>P27367C 参考值2.8mg/kg</w:t>
            </w:r>
          </w:p>
        </w:tc>
        <w:tc>
          <w:tcPr>
            <w:tcW w:w="709" w:type="dxa"/>
            <w:tcBorders>
              <w:top w:val="nil"/>
              <w:left w:val="nil"/>
              <w:bottom w:val="single" w:color="auto" w:sz="8" w:space="0"/>
              <w:right w:val="single" w:color="auto" w:sz="8" w:space="0"/>
            </w:tcBorders>
            <w:shd w:val="clear" w:color="auto" w:fill="auto"/>
            <w:vAlign w:val="center"/>
          </w:tcPr>
          <w:p w14:paraId="6C09FF4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B8CE279">
            <w:pPr>
              <w:widowControl/>
              <w:spacing w:line="400" w:lineRule="exact"/>
              <w:jc w:val="center"/>
              <w:rPr>
                <w:rFonts w:ascii="宋体" w:cs="宋体"/>
                <w:kern w:val="0"/>
                <w:szCs w:val="21"/>
              </w:rPr>
            </w:pPr>
            <w:r>
              <w:rPr>
                <w:rFonts w:hint="eastAsia" w:ascii="宋体" w:cs="宋体"/>
                <w:kern w:val="0"/>
                <w:szCs w:val="21"/>
              </w:rPr>
              <w:t>1035</w:t>
            </w:r>
          </w:p>
        </w:tc>
      </w:tr>
      <w:tr w14:paraId="5D50C13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0F269F">
            <w:pPr>
              <w:jc w:val="center"/>
              <w:rPr>
                <w:rFonts w:cs="宋体" w:asciiTheme="minorEastAsia" w:hAnsiTheme="minorEastAsia" w:eastAsiaTheme="minorEastAsia"/>
                <w:szCs w:val="21"/>
              </w:rPr>
            </w:pPr>
            <w:r>
              <w:rPr>
                <w:rFonts w:hint="eastAsia" w:asciiTheme="minorEastAsia" w:hAnsiTheme="minorEastAsia" w:eastAsiaTheme="minorEastAsia"/>
                <w:szCs w:val="21"/>
              </w:rPr>
              <w:t>2158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019610">
            <w:pPr>
              <w:widowControl/>
              <w:spacing w:line="400" w:lineRule="exact"/>
              <w:jc w:val="center"/>
              <w:rPr>
                <w:rFonts w:ascii="宋体" w:cs="宋体"/>
                <w:kern w:val="0"/>
                <w:szCs w:val="21"/>
              </w:rPr>
            </w:pPr>
            <w:r>
              <w:rPr>
                <w:rFonts w:hint="eastAsia" w:ascii="宋体" w:cs="宋体"/>
                <w:kern w:val="0"/>
                <w:szCs w:val="21"/>
              </w:rPr>
              <w:t>纤维皮尺带</w:t>
            </w:r>
          </w:p>
        </w:tc>
        <w:tc>
          <w:tcPr>
            <w:tcW w:w="3260" w:type="dxa"/>
            <w:tcBorders>
              <w:top w:val="nil"/>
              <w:left w:val="nil"/>
              <w:bottom w:val="single" w:color="auto" w:sz="8" w:space="0"/>
              <w:right w:val="single" w:color="auto" w:sz="8" w:space="0"/>
            </w:tcBorders>
            <w:shd w:val="clear" w:color="auto" w:fill="auto"/>
            <w:vAlign w:val="center"/>
          </w:tcPr>
          <w:p w14:paraId="34F2D86D">
            <w:pPr>
              <w:widowControl/>
              <w:spacing w:line="400" w:lineRule="exact"/>
              <w:jc w:val="center"/>
              <w:rPr>
                <w:rFonts w:ascii="宋体" w:cs="宋体"/>
                <w:kern w:val="0"/>
                <w:szCs w:val="21"/>
              </w:rPr>
            </w:pPr>
            <w:r>
              <w:rPr>
                <w:rFonts w:hint="eastAsia" w:ascii="宋体" w:cs="宋体"/>
                <w:kern w:val="0"/>
                <w:szCs w:val="21"/>
              </w:rPr>
              <w:t>50 米/12.5 毫米宽，型号: 13</w:t>
            </w:r>
          </w:p>
        </w:tc>
        <w:tc>
          <w:tcPr>
            <w:tcW w:w="709" w:type="dxa"/>
            <w:tcBorders>
              <w:top w:val="nil"/>
              <w:left w:val="nil"/>
              <w:bottom w:val="single" w:color="auto" w:sz="8" w:space="0"/>
              <w:right w:val="single" w:color="auto" w:sz="8" w:space="0"/>
            </w:tcBorders>
            <w:shd w:val="clear" w:color="auto" w:fill="auto"/>
            <w:vAlign w:val="center"/>
          </w:tcPr>
          <w:p w14:paraId="3E482E4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5FC53A4">
            <w:pPr>
              <w:widowControl/>
              <w:spacing w:line="400" w:lineRule="exact"/>
              <w:jc w:val="center"/>
              <w:rPr>
                <w:rFonts w:ascii="宋体" w:cs="宋体"/>
                <w:kern w:val="0"/>
                <w:szCs w:val="21"/>
              </w:rPr>
            </w:pPr>
            <w:r>
              <w:rPr>
                <w:rFonts w:hint="eastAsia" w:ascii="宋体" w:cs="宋体"/>
                <w:kern w:val="0"/>
                <w:szCs w:val="21"/>
              </w:rPr>
              <w:t>36.8</w:t>
            </w:r>
          </w:p>
        </w:tc>
      </w:tr>
      <w:tr w14:paraId="21BBEA5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A47954">
            <w:pPr>
              <w:jc w:val="center"/>
              <w:rPr>
                <w:rFonts w:cs="宋体" w:asciiTheme="minorEastAsia" w:hAnsiTheme="minorEastAsia" w:eastAsiaTheme="minorEastAsia"/>
                <w:szCs w:val="21"/>
              </w:rPr>
            </w:pPr>
            <w:r>
              <w:rPr>
                <w:rFonts w:hint="eastAsia" w:asciiTheme="minorEastAsia" w:hAnsiTheme="minorEastAsia" w:eastAsiaTheme="minorEastAsia"/>
                <w:szCs w:val="21"/>
              </w:rPr>
              <w:t>2159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37F9326">
            <w:pPr>
              <w:widowControl/>
              <w:spacing w:line="400" w:lineRule="exact"/>
              <w:jc w:val="center"/>
              <w:rPr>
                <w:rFonts w:ascii="宋体" w:cs="宋体"/>
                <w:kern w:val="0"/>
                <w:szCs w:val="21"/>
              </w:rPr>
            </w:pPr>
            <w:r>
              <w:rPr>
                <w:rFonts w:hint="eastAsia" w:ascii="宋体" w:cs="宋体"/>
                <w:kern w:val="0"/>
                <w:szCs w:val="21"/>
              </w:rPr>
              <w:t>显色瓶(带胶管)</w:t>
            </w:r>
          </w:p>
        </w:tc>
        <w:tc>
          <w:tcPr>
            <w:tcW w:w="3260" w:type="dxa"/>
            <w:tcBorders>
              <w:top w:val="nil"/>
              <w:left w:val="nil"/>
              <w:bottom w:val="single" w:color="auto" w:sz="8" w:space="0"/>
              <w:right w:val="single" w:color="auto" w:sz="8" w:space="0"/>
            </w:tcBorders>
            <w:shd w:val="clear" w:color="auto" w:fill="auto"/>
            <w:vAlign w:val="center"/>
          </w:tcPr>
          <w:p w14:paraId="2340751B">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726551D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ABD86FC">
            <w:pPr>
              <w:widowControl/>
              <w:spacing w:line="400" w:lineRule="exact"/>
              <w:jc w:val="center"/>
              <w:rPr>
                <w:rFonts w:ascii="宋体" w:cs="宋体"/>
                <w:kern w:val="0"/>
                <w:szCs w:val="21"/>
              </w:rPr>
            </w:pPr>
            <w:r>
              <w:rPr>
                <w:rFonts w:hint="eastAsia" w:ascii="宋体" w:cs="宋体"/>
                <w:kern w:val="0"/>
                <w:szCs w:val="21"/>
              </w:rPr>
              <w:t>8.5</w:t>
            </w:r>
          </w:p>
        </w:tc>
      </w:tr>
      <w:tr w14:paraId="495225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DA0DEE">
            <w:pPr>
              <w:jc w:val="center"/>
              <w:rPr>
                <w:rFonts w:cs="宋体" w:asciiTheme="minorEastAsia" w:hAnsiTheme="minorEastAsia" w:eastAsiaTheme="minorEastAsia"/>
                <w:szCs w:val="21"/>
              </w:rPr>
            </w:pPr>
            <w:r>
              <w:rPr>
                <w:rFonts w:hint="eastAsia" w:asciiTheme="minorEastAsia" w:hAnsiTheme="minorEastAsia" w:eastAsiaTheme="minorEastAsia"/>
                <w:szCs w:val="21"/>
              </w:rPr>
              <w:t>2160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5257DB">
            <w:pPr>
              <w:widowControl/>
              <w:spacing w:line="400" w:lineRule="exact"/>
              <w:jc w:val="center"/>
              <w:rPr>
                <w:rFonts w:ascii="宋体" w:cs="宋体"/>
                <w:kern w:val="0"/>
                <w:szCs w:val="21"/>
              </w:rPr>
            </w:pPr>
            <w:r>
              <w:rPr>
                <w:rFonts w:hint="eastAsia" w:ascii="宋体" w:cs="宋体"/>
                <w:kern w:val="0"/>
                <w:szCs w:val="21"/>
              </w:rPr>
              <w:t>显微镜用香柏油</w:t>
            </w:r>
          </w:p>
        </w:tc>
        <w:tc>
          <w:tcPr>
            <w:tcW w:w="3260" w:type="dxa"/>
            <w:tcBorders>
              <w:top w:val="nil"/>
              <w:left w:val="nil"/>
              <w:bottom w:val="single" w:color="auto" w:sz="8" w:space="0"/>
              <w:right w:val="single" w:color="auto" w:sz="8" w:space="0"/>
            </w:tcBorders>
            <w:shd w:val="clear" w:color="auto" w:fill="auto"/>
            <w:vAlign w:val="center"/>
          </w:tcPr>
          <w:p w14:paraId="42125EDA">
            <w:pPr>
              <w:widowControl/>
              <w:spacing w:line="400" w:lineRule="exact"/>
              <w:jc w:val="center"/>
              <w:rPr>
                <w:rFonts w:ascii="宋体" w:cs="宋体"/>
                <w:kern w:val="0"/>
                <w:szCs w:val="21"/>
              </w:rPr>
            </w:pPr>
            <w:r>
              <w:rPr>
                <w:rFonts w:hint="eastAsia" w:ascii="宋体" w:cs="宋体"/>
                <w:kern w:val="0"/>
                <w:szCs w:val="21"/>
              </w:rPr>
              <w:t>25mL/瓶</w:t>
            </w:r>
          </w:p>
        </w:tc>
        <w:tc>
          <w:tcPr>
            <w:tcW w:w="709" w:type="dxa"/>
            <w:tcBorders>
              <w:top w:val="nil"/>
              <w:left w:val="nil"/>
              <w:bottom w:val="single" w:color="auto" w:sz="8" w:space="0"/>
              <w:right w:val="single" w:color="auto" w:sz="8" w:space="0"/>
            </w:tcBorders>
            <w:shd w:val="clear" w:color="auto" w:fill="auto"/>
            <w:vAlign w:val="center"/>
          </w:tcPr>
          <w:p w14:paraId="7784D99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0330CE4">
            <w:pPr>
              <w:widowControl/>
              <w:spacing w:line="400" w:lineRule="exact"/>
              <w:jc w:val="center"/>
              <w:rPr>
                <w:rFonts w:ascii="宋体" w:cs="宋体"/>
                <w:kern w:val="0"/>
                <w:szCs w:val="21"/>
              </w:rPr>
            </w:pPr>
            <w:r>
              <w:rPr>
                <w:rFonts w:hint="eastAsia" w:ascii="宋体" w:cs="宋体"/>
                <w:kern w:val="0"/>
                <w:szCs w:val="21"/>
              </w:rPr>
              <w:t>11.3</w:t>
            </w:r>
          </w:p>
        </w:tc>
      </w:tr>
      <w:tr w14:paraId="44A25A4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CB26F6">
            <w:pPr>
              <w:jc w:val="center"/>
              <w:rPr>
                <w:rFonts w:cs="宋体" w:asciiTheme="minorEastAsia" w:hAnsiTheme="minorEastAsia" w:eastAsiaTheme="minorEastAsia"/>
                <w:szCs w:val="21"/>
              </w:rPr>
            </w:pPr>
            <w:r>
              <w:rPr>
                <w:rFonts w:hint="eastAsia" w:asciiTheme="minorEastAsia" w:hAnsiTheme="minorEastAsia" w:eastAsiaTheme="minorEastAsia"/>
                <w:szCs w:val="21"/>
              </w:rPr>
              <w:t>2161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927E40">
            <w:pPr>
              <w:widowControl/>
              <w:spacing w:line="400" w:lineRule="exact"/>
              <w:jc w:val="center"/>
              <w:rPr>
                <w:rFonts w:ascii="宋体" w:cs="宋体"/>
                <w:kern w:val="0"/>
                <w:szCs w:val="21"/>
              </w:rPr>
            </w:pPr>
            <w:r>
              <w:rPr>
                <w:rFonts w:hint="eastAsia" w:ascii="宋体" w:cs="宋体"/>
                <w:kern w:val="0"/>
                <w:szCs w:val="21"/>
              </w:rPr>
              <w:t>橡皮筋</w:t>
            </w:r>
          </w:p>
        </w:tc>
        <w:tc>
          <w:tcPr>
            <w:tcW w:w="3260" w:type="dxa"/>
            <w:tcBorders>
              <w:top w:val="nil"/>
              <w:left w:val="nil"/>
              <w:bottom w:val="single" w:color="auto" w:sz="8" w:space="0"/>
              <w:right w:val="single" w:color="auto" w:sz="8" w:space="0"/>
            </w:tcBorders>
            <w:shd w:val="clear" w:color="auto" w:fill="auto"/>
            <w:vAlign w:val="center"/>
          </w:tcPr>
          <w:p w14:paraId="30D2421D">
            <w:pPr>
              <w:widowControl/>
              <w:spacing w:line="400" w:lineRule="exact"/>
              <w:jc w:val="center"/>
              <w:rPr>
                <w:rFonts w:ascii="宋体" w:cs="宋体"/>
                <w:kern w:val="0"/>
                <w:szCs w:val="21"/>
              </w:rPr>
            </w:pPr>
            <w:r>
              <w:rPr>
                <w:rFonts w:hint="eastAsia" w:ascii="宋体" w:cs="宋体"/>
                <w:kern w:val="0"/>
                <w:szCs w:val="21"/>
              </w:rPr>
              <w:t>1斤装（500g）/包</w:t>
            </w:r>
          </w:p>
        </w:tc>
        <w:tc>
          <w:tcPr>
            <w:tcW w:w="709" w:type="dxa"/>
            <w:tcBorders>
              <w:top w:val="nil"/>
              <w:left w:val="nil"/>
              <w:bottom w:val="single" w:color="auto" w:sz="8" w:space="0"/>
              <w:right w:val="single" w:color="auto" w:sz="8" w:space="0"/>
            </w:tcBorders>
            <w:shd w:val="clear" w:color="auto" w:fill="auto"/>
            <w:vAlign w:val="center"/>
          </w:tcPr>
          <w:p w14:paraId="2F9CF08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0049A55">
            <w:pPr>
              <w:widowControl/>
              <w:spacing w:line="400" w:lineRule="exact"/>
              <w:jc w:val="center"/>
              <w:rPr>
                <w:rFonts w:ascii="宋体" w:cs="宋体"/>
                <w:kern w:val="0"/>
                <w:szCs w:val="21"/>
              </w:rPr>
            </w:pPr>
            <w:r>
              <w:rPr>
                <w:rFonts w:hint="eastAsia" w:ascii="宋体" w:cs="宋体"/>
                <w:kern w:val="0"/>
                <w:szCs w:val="21"/>
              </w:rPr>
              <w:t>20</w:t>
            </w:r>
          </w:p>
        </w:tc>
      </w:tr>
      <w:tr w14:paraId="1A6895D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7F8995">
            <w:pPr>
              <w:jc w:val="center"/>
              <w:rPr>
                <w:rFonts w:cs="宋体" w:asciiTheme="minorEastAsia" w:hAnsiTheme="minorEastAsia" w:eastAsiaTheme="minorEastAsia"/>
                <w:szCs w:val="21"/>
              </w:rPr>
            </w:pPr>
            <w:r>
              <w:rPr>
                <w:rFonts w:hint="eastAsia" w:asciiTheme="minorEastAsia" w:hAnsiTheme="minorEastAsia" w:eastAsiaTheme="minorEastAsia"/>
                <w:szCs w:val="21"/>
              </w:rPr>
              <w:t>2162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63C1FA">
            <w:pPr>
              <w:widowControl/>
              <w:spacing w:line="400" w:lineRule="exact"/>
              <w:jc w:val="center"/>
              <w:rPr>
                <w:rFonts w:ascii="宋体" w:cs="宋体"/>
                <w:kern w:val="0"/>
                <w:szCs w:val="21"/>
              </w:rPr>
            </w:pPr>
            <w:r>
              <w:rPr>
                <w:rFonts w:hint="eastAsia" w:ascii="宋体" w:cs="宋体"/>
                <w:kern w:val="0"/>
                <w:szCs w:val="21"/>
              </w:rPr>
              <w:t>消解管架子(PP聚丙烯材质)</w:t>
            </w:r>
          </w:p>
        </w:tc>
        <w:tc>
          <w:tcPr>
            <w:tcW w:w="3260" w:type="dxa"/>
            <w:tcBorders>
              <w:top w:val="nil"/>
              <w:left w:val="nil"/>
              <w:bottom w:val="single" w:color="auto" w:sz="8" w:space="0"/>
              <w:right w:val="single" w:color="auto" w:sz="8" w:space="0"/>
            </w:tcBorders>
            <w:shd w:val="clear" w:color="auto" w:fill="auto"/>
            <w:vAlign w:val="center"/>
          </w:tcPr>
          <w:p w14:paraId="634E04A0">
            <w:pPr>
              <w:widowControl/>
              <w:spacing w:line="400" w:lineRule="exact"/>
              <w:jc w:val="center"/>
              <w:rPr>
                <w:rFonts w:ascii="宋体" w:cs="宋体"/>
                <w:kern w:val="0"/>
                <w:szCs w:val="21"/>
              </w:rPr>
            </w:pPr>
            <w:r>
              <w:rPr>
                <w:rFonts w:hint="eastAsia" w:ascii="宋体" w:cs="宋体"/>
                <w:kern w:val="0"/>
                <w:szCs w:val="21"/>
              </w:rPr>
              <w:t>架子孔径高度3.2cm，高7cm,8*3孔</w:t>
            </w:r>
          </w:p>
        </w:tc>
        <w:tc>
          <w:tcPr>
            <w:tcW w:w="709" w:type="dxa"/>
            <w:tcBorders>
              <w:top w:val="nil"/>
              <w:left w:val="nil"/>
              <w:bottom w:val="single" w:color="auto" w:sz="8" w:space="0"/>
              <w:right w:val="single" w:color="auto" w:sz="8" w:space="0"/>
            </w:tcBorders>
            <w:shd w:val="clear" w:color="auto" w:fill="auto"/>
            <w:vAlign w:val="center"/>
          </w:tcPr>
          <w:p w14:paraId="5322D09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30A6BE7">
            <w:pPr>
              <w:widowControl/>
              <w:spacing w:line="400" w:lineRule="exact"/>
              <w:jc w:val="center"/>
              <w:rPr>
                <w:rFonts w:ascii="宋体" w:cs="宋体"/>
                <w:kern w:val="0"/>
                <w:szCs w:val="21"/>
              </w:rPr>
            </w:pPr>
            <w:r>
              <w:rPr>
                <w:rFonts w:hint="eastAsia" w:ascii="宋体" w:cs="宋体"/>
                <w:kern w:val="0"/>
                <w:szCs w:val="21"/>
              </w:rPr>
              <w:t>105</w:t>
            </w:r>
          </w:p>
        </w:tc>
      </w:tr>
      <w:tr w14:paraId="008C32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CE5F06">
            <w:pPr>
              <w:jc w:val="center"/>
              <w:rPr>
                <w:rFonts w:cs="宋体" w:asciiTheme="minorEastAsia" w:hAnsiTheme="minorEastAsia" w:eastAsiaTheme="minorEastAsia"/>
                <w:szCs w:val="21"/>
              </w:rPr>
            </w:pPr>
            <w:r>
              <w:rPr>
                <w:rFonts w:hint="eastAsia" w:asciiTheme="minorEastAsia" w:hAnsiTheme="minorEastAsia" w:eastAsiaTheme="minorEastAsia"/>
                <w:szCs w:val="21"/>
              </w:rPr>
              <w:t>2163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59E348">
            <w:pPr>
              <w:widowControl/>
              <w:spacing w:line="400" w:lineRule="exact"/>
              <w:jc w:val="center"/>
              <w:rPr>
                <w:rFonts w:ascii="宋体" w:cs="宋体"/>
                <w:kern w:val="0"/>
                <w:szCs w:val="21"/>
              </w:rPr>
            </w:pPr>
            <w:r>
              <w:rPr>
                <w:rFonts w:hint="eastAsia" w:ascii="宋体" w:cs="宋体"/>
                <w:kern w:val="0"/>
                <w:szCs w:val="21"/>
              </w:rPr>
              <w:t>消解管架子(不锈钢材质）</w:t>
            </w:r>
          </w:p>
        </w:tc>
        <w:tc>
          <w:tcPr>
            <w:tcW w:w="3260" w:type="dxa"/>
            <w:tcBorders>
              <w:top w:val="nil"/>
              <w:left w:val="nil"/>
              <w:bottom w:val="single" w:color="auto" w:sz="8" w:space="0"/>
              <w:right w:val="single" w:color="auto" w:sz="8" w:space="0"/>
            </w:tcBorders>
            <w:shd w:val="clear" w:color="auto" w:fill="auto"/>
            <w:vAlign w:val="center"/>
          </w:tcPr>
          <w:p w14:paraId="17D59E35">
            <w:pPr>
              <w:widowControl/>
              <w:spacing w:line="400" w:lineRule="exact"/>
              <w:jc w:val="center"/>
              <w:rPr>
                <w:rFonts w:ascii="宋体" w:cs="宋体"/>
                <w:kern w:val="0"/>
                <w:szCs w:val="21"/>
              </w:rPr>
            </w:pPr>
            <w:r>
              <w:rPr>
                <w:rFonts w:hint="eastAsia" w:ascii="宋体" w:cs="宋体"/>
                <w:kern w:val="0"/>
                <w:szCs w:val="21"/>
              </w:rPr>
              <w:t>直径4-4.5cm（8*3孔)高度11cm</w:t>
            </w:r>
          </w:p>
        </w:tc>
        <w:tc>
          <w:tcPr>
            <w:tcW w:w="709" w:type="dxa"/>
            <w:tcBorders>
              <w:top w:val="nil"/>
              <w:left w:val="nil"/>
              <w:bottom w:val="single" w:color="auto" w:sz="8" w:space="0"/>
              <w:right w:val="single" w:color="auto" w:sz="8" w:space="0"/>
            </w:tcBorders>
            <w:shd w:val="clear" w:color="auto" w:fill="auto"/>
            <w:vAlign w:val="center"/>
          </w:tcPr>
          <w:p w14:paraId="6BB3005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483D58E">
            <w:pPr>
              <w:widowControl/>
              <w:spacing w:line="400" w:lineRule="exact"/>
              <w:jc w:val="center"/>
              <w:rPr>
                <w:rFonts w:ascii="宋体" w:cs="宋体"/>
                <w:kern w:val="0"/>
                <w:szCs w:val="21"/>
              </w:rPr>
            </w:pPr>
            <w:r>
              <w:rPr>
                <w:rFonts w:hint="eastAsia" w:ascii="宋体" w:cs="宋体"/>
                <w:kern w:val="0"/>
                <w:szCs w:val="21"/>
              </w:rPr>
              <w:t>98</w:t>
            </w:r>
          </w:p>
        </w:tc>
      </w:tr>
      <w:tr w14:paraId="31B107A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15835F">
            <w:pPr>
              <w:jc w:val="center"/>
              <w:rPr>
                <w:rFonts w:cs="宋体" w:asciiTheme="minorEastAsia" w:hAnsiTheme="minorEastAsia" w:eastAsiaTheme="minorEastAsia"/>
                <w:szCs w:val="21"/>
              </w:rPr>
            </w:pPr>
            <w:r>
              <w:rPr>
                <w:rFonts w:hint="eastAsia" w:asciiTheme="minorEastAsia" w:hAnsiTheme="minorEastAsia" w:eastAsiaTheme="minorEastAsia"/>
                <w:szCs w:val="21"/>
              </w:rPr>
              <w:t>2164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770A833">
            <w:pPr>
              <w:widowControl/>
              <w:spacing w:line="400" w:lineRule="exact"/>
              <w:jc w:val="center"/>
              <w:rPr>
                <w:rFonts w:ascii="宋体" w:cs="宋体"/>
                <w:kern w:val="0"/>
                <w:szCs w:val="21"/>
              </w:rPr>
            </w:pPr>
            <w:r>
              <w:rPr>
                <w:rFonts w:hint="eastAsia" w:ascii="宋体" w:cs="宋体"/>
                <w:kern w:val="0"/>
                <w:szCs w:val="21"/>
              </w:rPr>
              <w:t>硝酸</w:t>
            </w:r>
          </w:p>
        </w:tc>
        <w:tc>
          <w:tcPr>
            <w:tcW w:w="3260" w:type="dxa"/>
            <w:tcBorders>
              <w:top w:val="nil"/>
              <w:left w:val="nil"/>
              <w:bottom w:val="single" w:color="auto" w:sz="8" w:space="0"/>
              <w:right w:val="single" w:color="auto" w:sz="8" w:space="0"/>
            </w:tcBorders>
            <w:shd w:val="clear" w:color="auto" w:fill="auto"/>
            <w:vAlign w:val="center"/>
          </w:tcPr>
          <w:p w14:paraId="49A1B22D">
            <w:pPr>
              <w:widowControl/>
              <w:spacing w:line="400" w:lineRule="exact"/>
              <w:jc w:val="center"/>
              <w:rPr>
                <w:rFonts w:ascii="宋体" w:cs="宋体"/>
                <w:kern w:val="0"/>
                <w:szCs w:val="21"/>
              </w:rPr>
            </w:pPr>
            <w:r>
              <w:rPr>
                <w:rFonts w:hint="eastAsia" w:ascii="宋体" w:cs="宋体"/>
                <w:kern w:val="0"/>
                <w:szCs w:val="21"/>
              </w:rPr>
              <w:t>GR 50mL</w:t>
            </w:r>
          </w:p>
        </w:tc>
        <w:tc>
          <w:tcPr>
            <w:tcW w:w="709" w:type="dxa"/>
            <w:tcBorders>
              <w:top w:val="nil"/>
              <w:left w:val="nil"/>
              <w:bottom w:val="single" w:color="auto" w:sz="8" w:space="0"/>
              <w:right w:val="single" w:color="auto" w:sz="8" w:space="0"/>
            </w:tcBorders>
            <w:shd w:val="clear" w:color="auto" w:fill="auto"/>
            <w:vAlign w:val="center"/>
          </w:tcPr>
          <w:p w14:paraId="16B2D6AA">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050950A0">
            <w:pPr>
              <w:widowControl/>
              <w:spacing w:line="400" w:lineRule="exact"/>
              <w:jc w:val="center"/>
              <w:rPr>
                <w:rFonts w:ascii="宋体" w:cs="宋体"/>
                <w:kern w:val="0"/>
                <w:szCs w:val="21"/>
              </w:rPr>
            </w:pPr>
            <w:r>
              <w:rPr>
                <w:rFonts w:hint="eastAsia" w:ascii="宋体" w:cs="宋体"/>
                <w:kern w:val="0"/>
                <w:szCs w:val="21"/>
              </w:rPr>
              <w:t>372</w:t>
            </w:r>
          </w:p>
        </w:tc>
      </w:tr>
      <w:tr w14:paraId="737E7E8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08789E">
            <w:pPr>
              <w:jc w:val="center"/>
              <w:rPr>
                <w:rFonts w:cs="宋体" w:asciiTheme="minorEastAsia" w:hAnsiTheme="minorEastAsia" w:eastAsiaTheme="minorEastAsia"/>
                <w:szCs w:val="21"/>
              </w:rPr>
            </w:pPr>
            <w:r>
              <w:rPr>
                <w:rFonts w:hint="eastAsia" w:asciiTheme="minorEastAsia" w:hAnsiTheme="minorEastAsia" w:eastAsiaTheme="minorEastAsia"/>
                <w:szCs w:val="21"/>
              </w:rPr>
              <w:t>2165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7C9851">
            <w:pPr>
              <w:widowControl/>
              <w:spacing w:line="400" w:lineRule="exact"/>
              <w:jc w:val="center"/>
              <w:rPr>
                <w:rFonts w:ascii="宋体" w:cs="宋体"/>
                <w:kern w:val="0"/>
                <w:szCs w:val="21"/>
              </w:rPr>
            </w:pPr>
            <w:r>
              <w:rPr>
                <w:rFonts w:hint="eastAsia" w:ascii="宋体" w:cs="宋体"/>
                <w:kern w:val="0"/>
                <w:szCs w:val="21"/>
              </w:rPr>
              <w:t>硝酸，易制爆</w:t>
            </w:r>
          </w:p>
        </w:tc>
        <w:tc>
          <w:tcPr>
            <w:tcW w:w="3260" w:type="dxa"/>
            <w:tcBorders>
              <w:top w:val="nil"/>
              <w:left w:val="nil"/>
              <w:bottom w:val="single" w:color="auto" w:sz="8" w:space="0"/>
              <w:right w:val="single" w:color="auto" w:sz="8" w:space="0"/>
            </w:tcBorders>
            <w:shd w:val="clear" w:color="auto" w:fill="auto"/>
            <w:vAlign w:val="center"/>
          </w:tcPr>
          <w:p w14:paraId="3E8740EC">
            <w:pPr>
              <w:widowControl/>
              <w:spacing w:line="400" w:lineRule="exact"/>
              <w:jc w:val="center"/>
              <w:rPr>
                <w:rFonts w:ascii="宋体" w:cs="宋体"/>
                <w:kern w:val="0"/>
                <w:szCs w:val="21"/>
              </w:rPr>
            </w:pPr>
            <w:r>
              <w:rPr>
                <w:rFonts w:hint="eastAsia" w:ascii="宋体" w:cs="宋体"/>
                <w:kern w:val="0"/>
                <w:szCs w:val="21"/>
              </w:rPr>
              <w:t>2.5L，65% GR  4瓶/件</w:t>
            </w:r>
          </w:p>
        </w:tc>
        <w:tc>
          <w:tcPr>
            <w:tcW w:w="709" w:type="dxa"/>
            <w:tcBorders>
              <w:top w:val="nil"/>
              <w:left w:val="nil"/>
              <w:bottom w:val="single" w:color="auto" w:sz="8" w:space="0"/>
              <w:right w:val="single" w:color="auto" w:sz="8" w:space="0"/>
            </w:tcBorders>
            <w:shd w:val="clear" w:color="auto" w:fill="auto"/>
            <w:vAlign w:val="center"/>
          </w:tcPr>
          <w:p w14:paraId="301C84B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67B024B">
            <w:pPr>
              <w:widowControl/>
              <w:spacing w:line="400" w:lineRule="exact"/>
              <w:jc w:val="center"/>
              <w:rPr>
                <w:rFonts w:ascii="宋体" w:cs="宋体"/>
                <w:kern w:val="0"/>
                <w:szCs w:val="21"/>
              </w:rPr>
            </w:pPr>
            <w:r>
              <w:rPr>
                <w:rFonts w:hint="eastAsia" w:ascii="宋体" w:cs="宋体"/>
                <w:kern w:val="0"/>
                <w:szCs w:val="21"/>
              </w:rPr>
              <w:t>1020</w:t>
            </w:r>
          </w:p>
        </w:tc>
      </w:tr>
      <w:tr w14:paraId="63318E8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DADAEA">
            <w:pPr>
              <w:jc w:val="center"/>
              <w:rPr>
                <w:rFonts w:cs="宋体" w:asciiTheme="minorEastAsia" w:hAnsiTheme="minorEastAsia" w:eastAsiaTheme="minorEastAsia"/>
                <w:szCs w:val="21"/>
              </w:rPr>
            </w:pPr>
            <w:r>
              <w:rPr>
                <w:rFonts w:hint="eastAsia" w:asciiTheme="minorEastAsia" w:hAnsiTheme="minorEastAsia" w:eastAsiaTheme="minorEastAsia"/>
                <w:szCs w:val="21"/>
              </w:rPr>
              <w:t>2166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6B6B10">
            <w:pPr>
              <w:widowControl/>
              <w:spacing w:line="400" w:lineRule="exact"/>
              <w:jc w:val="center"/>
              <w:rPr>
                <w:rFonts w:ascii="宋体" w:cs="宋体"/>
                <w:kern w:val="0"/>
                <w:szCs w:val="21"/>
              </w:rPr>
            </w:pPr>
            <w:r>
              <w:rPr>
                <w:rFonts w:hint="eastAsia" w:ascii="宋体" w:cs="宋体"/>
                <w:kern w:val="0"/>
                <w:szCs w:val="21"/>
              </w:rPr>
              <w:t>小肠结肠炎耶尔森氏菌CMCC52204</w:t>
            </w:r>
          </w:p>
        </w:tc>
        <w:tc>
          <w:tcPr>
            <w:tcW w:w="3260" w:type="dxa"/>
            <w:tcBorders>
              <w:top w:val="nil"/>
              <w:left w:val="nil"/>
              <w:bottom w:val="single" w:color="auto" w:sz="8" w:space="0"/>
              <w:right w:val="single" w:color="auto" w:sz="8" w:space="0"/>
            </w:tcBorders>
            <w:shd w:val="clear" w:color="auto" w:fill="auto"/>
            <w:vAlign w:val="center"/>
          </w:tcPr>
          <w:p w14:paraId="2EAB44AF">
            <w:pPr>
              <w:widowControl/>
              <w:spacing w:line="400" w:lineRule="exact"/>
              <w:jc w:val="center"/>
              <w:rPr>
                <w:rFonts w:ascii="宋体" w:cs="宋体"/>
                <w:kern w:val="0"/>
                <w:szCs w:val="21"/>
              </w:rPr>
            </w:pPr>
            <w:r>
              <w:rPr>
                <w:rFonts w:hint="eastAsia" w:ascii="宋体" w:cs="宋体"/>
                <w:kern w:val="0"/>
                <w:szCs w:val="21"/>
              </w:rPr>
              <w:t>2-8℃，冻干</w:t>
            </w:r>
          </w:p>
        </w:tc>
        <w:tc>
          <w:tcPr>
            <w:tcW w:w="709" w:type="dxa"/>
            <w:tcBorders>
              <w:top w:val="nil"/>
              <w:left w:val="nil"/>
              <w:bottom w:val="single" w:color="auto" w:sz="8" w:space="0"/>
              <w:right w:val="single" w:color="auto" w:sz="8" w:space="0"/>
            </w:tcBorders>
            <w:shd w:val="clear" w:color="auto" w:fill="auto"/>
            <w:vAlign w:val="center"/>
          </w:tcPr>
          <w:p w14:paraId="73410DC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D98B76A">
            <w:pPr>
              <w:widowControl/>
              <w:spacing w:line="400" w:lineRule="exact"/>
              <w:jc w:val="center"/>
              <w:rPr>
                <w:rFonts w:ascii="宋体" w:cs="宋体"/>
                <w:kern w:val="0"/>
                <w:szCs w:val="21"/>
              </w:rPr>
            </w:pPr>
            <w:r>
              <w:rPr>
                <w:rFonts w:hint="eastAsia" w:ascii="宋体" w:cs="宋体"/>
                <w:kern w:val="0"/>
                <w:szCs w:val="21"/>
              </w:rPr>
              <w:t>350</w:t>
            </w:r>
          </w:p>
        </w:tc>
      </w:tr>
      <w:tr w14:paraId="5D46B2B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D72899">
            <w:pPr>
              <w:jc w:val="center"/>
              <w:rPr>
                <w:rFonts w:cs="宋体" w:asciiTheme="minorEastAsia" w:hAnsiTheme="minorEastAsia" w:eastAsiaTheme="minorEastAsia"/>
                <w:szCs w:val="21"/>
              </w:rPr>
            </w:pPr>
            <w:r>
              <w:rPr>
                <w:rFonts w:hint="eastAsia" w:asciiTheme="minorEastAsia" w:hAnsiTheme="minorEastAsia" w:eastAsiaTheme="minorEastAsia"/>
                <w:szCs w:val="21"/>
              </w:rPr>
              <w:t>2167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3FED529">
            <w:pPr>
              <w:widowControl/>
              <w:spacing w:line="400" w:lineRule="exact"/>
              <w:jc w:val="center"/>
              <w:rPr>
                <w:rFonts w:ascii="宋体" w:cs="宋体"/>
                <w:kern w:val="0"/>
                <w:szCs w:val="21"/>
              </w:rPr>
            </w:pPr>
            <w:r>
              <w:rPr>
                <w:rFonts w:hint="eastAsia" w:ascii="宋体" w:cs="宋体"/>
                <w:kern w:val="0"/>
                <w:szCs w:val="21"/>
              </w:rPr>
              <w:t>斜二口烧瓶</w:t>
            </w:r>
          </w:p>
        </w:tc>
        <w:tc>
          <w:tcPr>
            <w:tcW w:w="3260" w:type="dxa"/>
            <w:tcBorders>
              <w:top w:val="nil"/>
              <w:left w:val="nil"/>
              <w:bottom w:val="single" w:color="auto" w:sz="8" w:space="0"/>
              <w:right w:val="single" w:color="auto" w:sz="8" w:space="0"/>
            </w:tcBorders>
            <w:shd w:val="clear" w:color="auto" w:fill="auto"/>
            <w:vAlign w:val="center"/>
          </w:tcPr>
          <w:p w14:paraId="3AC6FB61">
            <w:pPr>
              <w:widowControl/>
              <w:spacing w:line="400" w:lineRule="exact"/>
              <w:jc w:val="center"/>
              <w:rPr>
                <w:rFonts w:ascii="宋体" w:cs="宋体"/>
                <w:kern w:val="0"/>
                <w:szCs w:val="21"/>
              </w:rPr>
            </w:pPr>
            <w:r>
              <w:rPr>
                <w:rFonts w:hint="eastAsia" w:ascii="宋体" w:cs="宋体"/>
                <w:kern w:val="0"/>
                <w:szCs w:val="21"/>
              </w:rPr>
              <w:t>500ml/24×19</w:t>
            </w:r>
          </w:p>
        </w:tc>
        <w:tc>
          <w:tcPr>
            <w:tcW w:w="709" w:type="dxa"/>
            <w:tcBorders>
              <w:top w:val="nil"/>
              <w:left w:val="nil"/>
              <w:bottom w:val="single" w:color="auto" w:sz="8" w:space="0"/>
              <w:right w:val="single" w:color="auto" w:sz="8" w:space="0"/>
            </w:tcBorders>
            <w:shd w:val="clear" w:color="auto" w:fill="auto"/>
            <w:vAlign w:val="center"/>
          </w:tcPr>
          <w:p w14:paraId="6A8E27E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FAC4BDE">
            <w:pPr>
              <w:widowControl/>
              <w:spacing w:line="400" w:lineRule="exact"/>
              <w:jc w:val="center"/>
              <w:rPr>
                <w:rFonts w:ascii="宋体" w:cs="宋体"/>
                <w:kern w:val="0"/>
                <w:szCs w:val="21"/>
              </w:rPr>
            </w:pPr>
            <w:r>
              <w:rPr>
                <w:rFonts w:hint="eastAsia" w:ascii="宋体" w:cs="宋体"/>
                <w:kern w:val="0"/>
                <w:szCs w:val="21"/>
              </w:rPr>
              <w:t>33</w:t>
            </w:r>
          </w:p>
        </w:tc>
      </w:tr>
      <w:tr w14:paraId="661DC7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11960A">
            <w:pPr>
              <w:jc w:val="center"/>
              <w:rPr>
                <w:rFonts w:cs="宋体" w:asciiTheme="minorEastAsia" w:hAnsiTheme="minorEastAsia" w:eastAsiaTheme="minorEastAsia"/>
                <w:szCs w:val="21"/>
              </w:rPr>
            </w:pPr>
            <w:r>
              <w:rPr>
                <w:rFonts w:hint="eastAsia" w:asciiTheme="minorEastAsia" w:hAnsiTheme="minorEastAsia" w:eastAsiaTheme="minorEastAsia"/>
                <w:szCs w:val="21"/>
              </w:rPr>
              <w:t>2168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5D4364">
            <w:pPr>
              <w:widowControl/>
              <w:spacing w:line="400" w:lineRule="exact"/>
              <w:jc w:val="center"/>
              <w:rPr>
                <w:rFonts w:ascii="宋体" w:cs="宋体"/>
                <w:kern w:val="0"/>
                <w:szCs w:val="21"/>
              </w:rPr>
            </w:pPr>
            <w:r>
              <w:rPr>
                <w:rFonts w:hint="eastAsia" w:ascii="宋体" w:cs="宋体"/>
                <w:kern w:val="0"/>
                <w:szCs w:val="21"/>
              </w:rPr>
              <w:t>辛硫磷 （溶剂：正己烷)</w:t>
            </w:r>
          </w:p>
        </w:tc>
        <w:tc>
          <w:tcPr>
            <w:tcW w:w="3260" w:type="dxa"/>
            <w:tcBorders>
              <w:top w:val="nil"/>
              <w:left w:val="nil"/>
              <w:bottom w:val="single" w:color="auto" w:sz="8" w:space="0"/>
              <w:right w:val="single" w:color="auto" w:sz="8" w:space="0"/>
            </w:tcBorders>
            <w:shd w:val="clear" w:color="auto" w:fill="auto"/>
            <w:vAlign w:val="center"/>
          </w:tcPr>
          <w:p w14:paraId="755DA012">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5742091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EFC07AE">
            <w:pPr>
              <w:widowControl/>
              <w:spacing w:line="400" w:lineRule="exact"/>
              <w:jc w:val="center"/>
              <w:rPr>
                <w:rFonts w:ascii="宋体" w:cs="宋体"/>
                <w:kern w:val="0"/>
                <w:szCs w:val="21"/>
              </w:rPr>
            </w:pPr>
            <w:r>
              <w:rPr>
                <w:rFonts w:hint="eastAsia" w:ascii="宋体" w:cs="宋体"/>
                <w:kern w:val="0"/>
                <w:szCs w:val="21"/>
              </w:rPr>
              <w:t>60</w:t>
            </w:r>
          </w:p>
        </w:tc>
      </w:tr>
      <w:tr w14:paraId="1E0975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9DDDB5">
            <w:pPr>
              <w:jc w:val="center"/>
              <w:rPr>
                <w:rFonts w:cs="宋体" w:asciiTheme="minorEastAsia" w:hAnsiTheme="minorEastAsia" w:eastAsiaTheme="minorEastAsia"/>
                <w:szCs w:val="21"/>
              </w:rPr>
            </w:pPr>
            <w:r>
              <w:rPr>
                <w:rFonts w:hint="eastAsia" w:asciiTheme="minorEastAsia" w:hAnsiTheme="minorEastAsia" w:eastAsiaTheme="minorEastAsia"/>
                <w:szCs w:val="21"/>
              </w:rPr>
              <w:t>2169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2519EE">
            <w:pPr>
              <w:widowControl/>
              <w:spacing w:line="400" w:lineRule="exact"/>
              <w:jc w:val="center"/>
              <w:rPr>
                <w:rFonts w:ascii="宋体" w:cs="宋体"/>
                <w:kern w:val="0"/>
                <w:szCs w:val="21"/>
              </w:rPr>
            </w:pPr>
            <w:r>
              <w:rPr>
                <w:rFonts w:hint="eastAsia" w:ascii="宋体" w:cs="宋体"/>
                <w:kern w:val="0"/>
                <w:szCs w:val="21"/>
              </w:rPr>
              <w:t>锌</w:t>
            </w:r>
          </w:p>
        </w:tc>
        <w:tc>
          <w:tcPr>
            <w:tcW w:w="3260" w:type="dxa"/>
            <w:tcBorders>
              <w:top w:val="nil"/>
              <w:left w:val="nil"/>
              <w:bottom w:val="single" w:color="auto" w:sz="8" w:space="0"/>
              <w:right w:val="single" w:color="auto" w:sz="8" w:space="0"/>
            </w:tcBorders>
            <w:shd w:val="clear" w:color="auto" w:fill="auto"/>
            <w:vAlign w:val="center"/>
          </w:tcPr>
          <w:p w14:paraId="18BD3FE9">
            <w:pPr>
              <w:widowControl/>
              <w:spacing w:line="400" w:lineRule="exact"/>
              <w:jc w:val="center"/>
              <w:rPr>
                <w:rFonts w:ascii="宋体" w:cs="宋体"/>
                <w:kern w:val="0"/>
                <w:szCs w:val="21"/>
              </w:rPr>
            </w:pPr>
            <w:r>
              <w:rPr>
                <w:rFonts w:hint="eastAsia" w:ascii="宋体" w:cs="宋体"/>
                <w:kern w:val="0"/>
                <w:szCs w:val="21"/>
              </w:rPr>
              <w:t>1000ug/ml,50mL</w:t>
            </w:r>
          </w:p>
        </w:tc>
        <w:tc>
          <w:tcPr>
            <w:tcW w:w="709" w:type="dxa"/>
            <w:tcBorders>
              <w:top w:val="nil"/>
              <w:left w:val="nil"/>
              <w:bottom w:val="single" w:color="auto" w:sz="8" w:space="0"/>
              <w:right w:val="single" w:color="auto" w:sz="8" w:space="0"/>
            </w:tcBorders>
            <w:shd w:val="clear" w:color="auto" w:fill="auto"/>
            <w:vAlign w:val="center"/>
          </w:tcPr>
          <w:p w14:paraId="7BE757B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3653964">
            <w:pPr>
              <w:widowControl/>
              <w:spacing w:line="400" w:lineRule="exact"/>
              <w:jc w:val="center"/>
              <w:rPr>
                <w:rFonts w:ascii="宋体" w:cs="宋体"/>
                <w:kern w:val="0"/>
                <w:szCs w:val="21"/>
              </w:rPr>
            </w:pPr>
            <w:r>
              <w:rPr>
                <w:rFonts w:hint="eastAsia" w:ascii="宋体" w:cs="宋体"/>
                <w:kern w:val="0"/>
                <w:szCs w:val="21"/>
              </w:rPr>
              <w:t>80</w:t>
            </w:r>
          </w:p>
        </w:tc>
      </w:tr>
      <w:tr w14:paraId="16D050F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5A7BC0">
            <w:pPr>
              <w:jc w:val="center"/>
              <w:rPr>
                <w:rFonts w:cs="宋体" w:asciiTheme="minorEastAsia" w:hAnsiTheme="minorEastAsia" w:eastAsiaTheme="minorEastAsia"/>
                <w:szCs w:val="21"/>
              </w:rPr>
            </w:pPr>
            <w:r>
              <w:rPr>
                <w:rFonts w:hint="eastAsia" w:asciiTheme="minorEastAsia" w:hAnsiTheme="minorEastAsia" w:eastAsiaTheme="minorEastAsia"/>
                <w:szCs w:val="21"/>
              </w:rPr>
              <w:t>2170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40FE65">
            <w:pPr>
              <w:widowControl/>
              <w:spacing w:line="400" w:lineRule="exact"/>
              <w:jc w:val="center"/>
              <w:rPr>
                <w:rFonts w:ascii="宋体" w:cs="宋体"/>
                <w:kern w:val="0"/>
                <w:szCs w:val="21"/>
              </w:rPr>
            </w:pPr>
            <w:r>
              <w:rPr>
                <w:rFonts w:hint="eastAsia" w:ascii="宋体" w:cs="宋体"/>
                <w:kern w:val="0"/>
                <w:szCs w:val="21"/>
              </w:rPr>
              <w:t>新挥发坩埚</w:t>
            </w:r>
          </w:p>
        </w:tc>
        <w:tc>
          <w:tcPr>
            <w:tcW w:w="3260" w:type="dxa"/>
            <w:tcBorders>
              <w:top w:val="nil"/>
              <w:left w:val="nil"/>
              <w:bottom w:val="single" w:color="auto" w:sz="8" w:space="0"/>
              <w:right w:val="single" w:color="auto" w:sz="8" w:space="0"/>
            </w:tcBorders>
            <w:shd w:val="clear" w:color="auto" w:fill="auto"/>
            <w:vAlign w:val="center"/>
          </w:tcPr>
          <w:p w14:paraId="709DE746">
            <w:pPr>
              <w:widowControl/>
              <w:spacing w:line="400" w:lineRule="exact"/>
              <w:jc w:val="center"/>
              <w:rPr>
                <w:rFonts w:ascii="宋体" w:cs="宋体"/>
                <w:kern w:val="0"/>
                <w:szCs w:val="21"/>
              </w:rPr>
            </w:pPr>
            <w:r>
              <w:rPr>
                <w:rFonts w:hint="eastAsia" w:ascii="宋体" w:cs="宋体"/>
                <w:kern w:val="0"/>
                <w:szCs w:val="21"/>
              </w:rPr>
              <w:t>严密型 20ml</w:t>
            </w:r>
          </w:p>
        </w:tc>
        <w:tc>
          <w:tcPr>
            <w:tcW w:w="709" w:type="dxa"/>
            <w:tcBorders>
              <w:top w:val="nil"/>
              <w:left w:val="nil"/>
              <w:bottom w:val="single" w:color="auto" w:sz="8" w:space="0"/>
              <w:right w:val="single" w:color="auto" w:sz="8" w:space="0"/>
            </w:tcBorders>
            <w:shd w:val="clear" w:color="auto" w:fill="auto"/>
            <w:vAlign w:val="center"/>
          </w:tcPr>
          <w:p w14:paraId="3504A9E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9885AF9">
            <w:pPr>
              <w:widowControl/>
              <w:spacing w:line="400" w:lineRule="exact"/>
              <w:jc w:val="center"/>
              <w:rPr>
                <w:rFonts w:ascii="宋体" w:cs="宋体"/>
                <w:kern w:val="0"/>
                <w:szCs w:val="21"/>
              </w:rPr>
            </w:pPr>
            <w:r>
              <w:rPr>
                <w:rFonts w:hint="eastAsia" w:ascii="宋体" w:cs="宋体"/>
                <w:kern w:val="0"/>
                <w:szCs w:val="21"/>
              </w:rPr>
              <w:t>8.8</w:t>
            </w:r>
          </w:p>
        </w:tc>
      </w:tr>
      <w:tr w14:paraId="068624A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792679">
            <w:pPr>
              <w:jc w:val="center"/>
              <w:rPr>
                <w:rFonts w:cs="宋体" w:asciiTheme="minorEastAsia" w:hAnsiTheme="minorEastAsia" w:eastAsiaTheme="minorEastAsia"/>
                <w:szCs w:val="21"/>
              </w:rPr>
            </w:pPr>
            <w:r>
              <w:rPr>
                <w:rFonts w:hint="eastAsia" w:asciiTheme="minorEastAsia" w:hAnsiTheme="minorEastAsia" w:eastAsiaTheme="minorEastAsia"/>
                <w:szCs w:val="21"/>
              </w:rPr>
              <w:t>2171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907DE5">
            <w:pPr>
              <w:widowControl/>
              <w:spacing w:line="400" w:lineRule="exact"/>
              <w:jc w:val="center"/>
              <w:rPr>
                <w:rFonts w:ascii="宋体" w:cs="宋体"/>
                <w:kern w:val="0"/>
                <w:szCs w:val="21"/>
              </w:rPr>
            </w:pPr>
            <w:r>
              <w:rPr>
                <w:rFonts w:hint="eastAsia" w:ascii="宋体" w:cs="宋体"/>
                <w:kern w:val="0"/>
                <w:szCs w:val="21"/>
              </w:rPr>
              <w:t>新款方型医疗废物脚踏垃圾桶40L</w:t>
            </w:r>
          </w:p>
        </w:tc>
        <w:tc>
          <w:tcPr>
            <w:tcW w:w="3260" w:type="dxa"/>
            <w:tcBorders>
              <w:top w:val="nil"/>
              <w:left w:val="nil"/>
              <w:bottom w:val="single" w:color="auto" w:sz="8" w:space="0"/>
              <w:right w:val="single" w:color="auto" w:sz="8" w:space="0"/>
            </w:tcBorders>
            <w:shd w:val="clear" w:color="auto" w:fill="auto"/>
            <w:vAlign w:val="center"/>
          </w:tcPr>
          <w:p w14:paraId="153C1176">
            <w:pPr>
              <w:widowControl/>
              <w:spacing w:line="400" w:lineRule="exact"/>
              <w:jc w:val="center"/>
              <w:rPr>
                <w:rFonts w:ascii="宋体" w:cs="宋体"/>
                <w:kern w:val="0"/>
                <w:szCs w:val="21"/>
              </w:rPr>
            </w:pPr>
            <w:r>
              <w:rPr>
                <w:rFonts w:hint="eastAsia" w:ascii="宋体" w:cs="宋体"/>
                <w:kern w:val="0"/>
                <w:szCs w:val="21"/>
              </w:rPr>
              <w:t>36*35*48</w:t>
            </w:r>
          </w:p>
        </w:tc>
        <w:tc>
          <w:tcPr>
            <w:tcW w:w="709" w:type="dxa"/>
            <w:tcBorders>
              <w:top w:val="nil"/>
              <w:left w:val="nil"/>
              <w:bottom w:val="single" w:color="auto" w:sz="8" w:space="0"/>
              <w:right w:val="single" w:color="auto" w:sz="8" w:space="0"/>
            </w:tcBorders>
            <w:shd w:val="clear" w:color="auto" w:fill="auto"/>
            <w:vAlign w:val="center"/>
          </w:tcPr>
          <w:p w14:paraId="03D9C2A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D4B5DAC">
            <w:pPr>
              <w:widowControl/>
              <w:spacing w:line="400" w:lineRule="exact"/>
              <w:jc w:val="center"/>
              <w:rPr>
                <w:rFonts w:ascii="宋体" w:cs="宋体"/>
                <w:kern w:val="0"/>
                <w:szCs w:val="21"/>
              </w:rPr>
            </w:pPr>
            <w:r>
              <w:rPr>
                <w:rFonts w:hint="eastAsia" w:ascii="宋体" w:cs="宋体"/>
                <w:kern w:val="0"/>
                <w:szCs w:val="21"/>
              </w:rPr>
              <w:t>102</w:t>
            </w:r>
          </w:p>
        </w:tc>
      </w:tr>
      <w:tr w14:paraId="4253E06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C7B7BB">
            <w:pPr>
              <w:jc w:val="center"/>
              <w:rPr>
                <w:rFonts w:cs="宋体" w:asciiTheme="minorEastAsia" w:hAnsiTheme="minorEastAsia" w:eastAsiaTheme="minorEastAsia"/>
                <w:szCs w:val="21"/>
              </w:rPr>
            </w:pPr>
            <w:r>
              <w:rPr>
                <w:rFonts w:hint="eastAsia" w:asciiTheme="minorEastAsia" w:hAnsiTheme="minorEastAsia" w:eastAsiaTheme="minorEastAsia"/>
                <w:szCs w:val="21"/>
              </w:rPr>
              <w:t>2172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D0040A">
            <w:pPr>
              <w:widowControl/>
              <w:spacing w:line="400" w:lineRule="exact"/>
              <w:jc w:val="center"/>
              <w:rPr>
                <w:rFonts w:ascii="宋体" w:cs="宋体"/>
                <w:kern w:val="0"/>
                <w:szCs w:val="21"/>
              </w:rPr>
            </w:pPr>
            <w:r>
              <w:rPr>
                <w:rFonts w:hint="eastAsia" w:ascii="宋体" w:cs="宋体"/>
                <w:kern w:val="0"/>
                <w:szCs w:val="21"/>
              </w:rPr>
              <w:t>新拉汉无脊椎动物名称</w:t>
            </w:r>
          </w:p>
        </w:tc>
        <w:tc>
          <w:tcPr>
            <w:tcW w:w="3260" w:type="dxa"/>
            <w:tcBorders>
              <w:top w:val="nil"/>
              <w:left w:val="nil"/>
              <w:bottom w:val="single" w:color="auto" w:sz="8" w:space="0"/>
              <w:right w:val="single" w:color="auto" w:sz="8" w:space="0"/>
            </w:tcBorders>
            <w:shd w:val="clear" w:color="auto" w:fill="auto"/>
            <w:vAlign w:val="center"/>
          </w:tcPr>
          <w:p w14:paraId="18FFC68D">
            <w:pPr>
              <w:widowControl/>
              <w:spacing w:line="400" w:lineRule="exact"/>
              <w:jc w:val="center"/>
              <w:rPr>
                <w:rFonts w:ascii="宋体" w:cs="宋体"/>
                <w:kern w:val="0"/>
                <w:szCs w:val="21"/>
              </w:rPr>
            </w:pPr>
            <w:r>
              <w:rPr>
                <w:rFonts w:hint="eastAsia" w:ascii="宋体" w:cs="宋体"/>
                <w:kern w:val="0"/>
                <w:szCs w:val="21"/>
              </w:rPr>
              <w:t>科学出版社</w:t>
            </w:r>
          </w:p>
        </w:tc>
        <w:tc>
          <w:tcPr>
            <w:tcW w:w="709" w:type="dxa"/>
            <w:tcBorders>
              <w:top w:val="nil"/>
              <w:left w:val="nil"/>
              <w:bottom w:val="single" w:color="auto" w:sz="8" w:space="0"/>
              <w:right w:val="single" w:color="auto" w:sz="8" w:space="0"/>
            </w:tcBorders>
            <w:shd w:val="clear" w:color="auto" w:fill="auto"/>
            <w:vAlign w:val="center"/>
          </w:tcPr>
          <w:p w14:paraId="2F33C78A">
            <w:pPr>
              <w:widowControl/>
              <w:spacing w:line="400" w:lineRule="exact"/>
              <w:jc w:val="center"/>
              <w:rPr>
                <w:rFonts w:ascii="宋体" w:cs="宋体"/>
                <w:kern w:val="0"/>
                <w:szCs w:val="21"/>
              </w:rPr>
            </w:pPr>
            <w:r>
              <w:rPr>
                <w:rFonts w:hint="eastAsia" w:ascii="宋体" w:cs="宋体"/>
                <w:kern w:val="0"/>
                <w:szCs w:val="21"/>
              </w:rPr>
              <w:t>本</w:t>
            </w:r>
          </w:p>
        </w:tc>
        <w:tc>
          <w:tcPr>
            <w:tcW w:w="992" w:type="dxa"/>
            <w:tcBorders>
              <w:top w:val="nil"/>
              <w:left w:val="nil"/>
              <w:bottom w:val="single" w:color="auto" w:sz="8" w:space="0"/>
              <w:right w:val="single" w:color="auto" w:sz="8" w:space="0"/>
            </w:tcBorders>
            <w:vAlign w:val="center"/>
          </w:tcPr>
          <w:p w14:paraId="3575BC17">
            <w:pPr>
              <w:widowControl/>
              <w:spacing w:line="400" w:lineRule="exact"/>
              <w:jc w:val="center"/>
              <w:rPr>
                <w:rFonts w:ascii="宋体" w:cs="宋体"/>
                <w:kern w:val="0"/>
                <w:szCs w:val="21"/>
              </w:rPr>
            </w:pPr>
            <w:r>
              <w:rPr>
                <w:rFonts w:hint="eastAsia" w:ascii="宋体" w:cs="宋体"/>
                <w:kern w:val="0"/>
                <w:szCs w:val="21"/>
              </w:rPr>
              <w:t>109</w:t>
            </w:r>
          </w:p>
        </w:tc>
      </w:tr>
      <w:tr w14:paraId="54D8CBA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9382C2">
            <w:pPr>
              <w:jc w:val="center"/>
              <w:rPr>
                <w:rFonts w:cs="宋体" w:asciiTheme="minorEastAsia" w:hAnsiTheme="minorEastAsia" w:eastAsiaTheme="minorEastAsia"/>
                <w:szCs w:val="21"/>
              </w:rPr>
            </w:pPr>
            <w:r>
              <w:rPr>
                <w:rFonts w:hint="eastAsia" w:asciiTheme="minorEastAsia" w:hAnsiTheme="minorEastAsia" w:eastAsiaTheme="minorEastAsia"/>
                <w:szCs w:val="21"/>
              </w:rPr>
              <w:t>2173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7303DE">
            <w:pPr>
              <w:widowControl/>
              <w:spacing w:line="400" w:lineRule="exact"/>
              <w:jc w:val="center"/>
              <w:rPr>
                <w:rFonts w:ascii="宋体" w:cs="宋体"/>
                <w:kern w:val="0"/>
                <w:szCs w:val="21"/>
              </w:rPr>
            </w:pPr>
            <w:r>
              <w:rPr>
                <w:rFonts w:hint="eastAsia" w:ascii="宋体" w:cs="宋体"/>
                <w:kern w:val="0"/>
                <w:szCs w:val="21"/>
              </w:rPr>
              <w:t>新生霉素</w:t>
            </w:r>
          </w:p>
        </w:tc>
        <w:tc>
          <w:tcPr>
            <w:tcW w:w="3260" w:type="dxa"/>
            <w:tcBorders>
              <w:top w:val="nil"/>
              <w:left w:val="nil"/>
              <w:bottom w:val="single" w:color="auto" w:sz="8" w:space="0"/>
              <w:right w:val="single" w:color="auto" w:sz="8" w:space="0"/>
            </w:tcBorders>
            <w:shd w:val="clear" w:color="auto" w:fill="auto"/>
            <w:vAlign w:val="center"/>
          </w:tcPr>
          <w:p w14:paraId="0C91CC48">
            <w:pPr>
              <w:widowControl/>
              <w:spacing w:line="400" w:lineRule="exact"/>
              <w:jc w:val="center"/>
              <w:rPr>
                <w:rFonts w:ascii="宋体" w:cs="宋体"/>
                <w:kern w:val="0"/>
                <w:szCs w:val="21"/>
              </w:rPr>
            </w:pPr>
            <w:r>
              <w:rPr>
                <w:rFonts w:hint="eastAsia" w:ascii="宋体" w:cs="宋体"/>
                <w:kern w:val="0"/>
                <w:szCs w:val="21"/>
              </w:rPr>
              <w:t>4.5mg/支×5/盒</w:t>
            </w:r>
          </w:p>
        </w:tc>
        <w:tc>
          <w:tcPr>
            <w:tcW w:w="709" w:type="dxa"/>
            <w:tcBorders>
              <w:top w:val="nil"/>
              <w:left w:val="nil"/>
              <w:bottom w:val="single" w:color="auto" w:sz="8" w:space="0"/>
              <w:right w:val="single" w:color="auto" w:sz="8" w:space="0"/>
            </w:tcBorders>
            <w:shd w:val="clear" w:color="auto" w:fill="auto"/>
            <w:vAlign w:val="center"/>
          </w:tcPr>
          <w:p w14:paraId="6C5AA0C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B2231B2">
            <w:pPr>
              <w:widowControl/>
              <w:spacing w:line="400" w:lineRule="exact"/>
              <w:jc w:val="center"/>
              <w:rPr>
                <w:rFonts w:ascii="宋体" w:cs="宋体"/>
                <w:kern w:val="0"/>
                <w:szCs w:val="21"/>
              </w:rPr>
            </w:pPr>
            <w:r>
              <w:rPr>
                <w:rFonts w:hint="eastAsia" w:ascii="宋体" w:cs="宋体"/>
                <w:kern w:val="0"/>
                <w:szCs w:val="21"/>
              </w:rPr>
              <w:t>45</w:t>
            </w:r>
          </w:p>
        </w:tc>
      </w:tr>
      <w:tr w14:paraId="772A23E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A879B4">
            <w:pPr>
              <w:jc w:val="center"/>
              <w:rPr>
                <w:rFonts w:cs="宋体" w:asciiTheme="minorEastAsia" w:hAnsiTheme="minorEastAsia" w:eastAsiaTheme="minorEastAsia"/>
                <w:szCs w:val="21"/>
              </w:rPr>
            </w:pPr>
            <w:r>
              <w:rPr>
                <w:rFonts w:hint="eastAsia" w:asciiTheme="minorEastAsia" w:hAnsiTheme="minorEastAsia" w:eastAsiaTheme="minorEastAsia"/>
                <w:szCs w:val="21"/>
              </w:rPr>
              <w:t>2174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6D5CF9">
            <w:pPr>
              <w:widowControl/>
              <w:spacing w:line="400" w:lineRule="exact"/>
              <w:jc w:val="center"/>
              <w:rPr>
                <w:rFonts w:ascii="宋体" w:cs="宋体"/>
                <w:kern w:val="0"/>
                <w:szCs w:val="21"/>
              </w:rPr>
            </w:pPr>
            <w:r>
              <w:rPr>
                <w:rFonts w:hint="eastAsia" w:ascii="宋体" w:cs="宋体"/>
                <w:kern w:val="0"/>
                <w:szCs w:val="21"/>
              </w:rPr>
              <w:t>新生霉素</w:t>
            </w:r>
          </w:p>
        </w:tc>
        <w:tc>
          <w:tcPr>
            <w:tcW w:w="3260" w:type="dxa"/>
            <w:tcBorders>
              <w:top w:val="nil"/>
              <w:left w:val="nil"/>
              <w:bottom w:val="single" w:color="auto" w:sz="8" w:space="0"/>
              <w:right w:val="single" w:color="auto" w:sz="8" w:space="0"/>
            </w:tcBorders>
            <w:shd w:val="clear" w:color="auto" w:fill="auto"/>
            <w:vAlign w:val="center"/>
          </w:tcPr>
          <w:p w14:paraId="710CD1E8">
            <w:pPr>
              <w:widowControl/>
              <w:spacing w:line="400" w:lineRule="exact"/>
              <w:jc w:val="center"/>
              <w:rPr>
                <w:rFonts w:ascii="宋体" w:cs="宋体"/>
                <w:kern w:val="0"/>
                <w:szCs w:val="21"/>
              </w:rPr>
            </w:pPr>
            <w:r>
              <w:rPr>
                <w:rFonts w:hint="eastAsia" w:ascii="宋体" w:cs="宋体"/>
                <w:kern w:val="0"/>
                <w:szCs w:val="21"/>
              </w:rPr>
              <w:t>2mg/支*5</w:t>
            </w:r>
          </w:p>
        </w:tc>
        <w:tc>
          <w:tcPr>
            <w:tcW w:w="709" w:type="dxa"/>
            <w:tcBorders>
              <w:top w:val="nil"/>
              <w:left w:val="nil"/>
              <w:bottom w:val="single" w:color="auto" w:sz="8" w:space="0"/>
              <w:right w:val="single" w:color="auto" w:sz="8" w:space="0"/>
            </w:tcBorders>
            <w:shd w:val="clear" w:color="auto" w:fill="auto"/>
            <w:vAlign w:val="center"/>
          </w:tcPr>
          <w:p w14:paraId="53B98FF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FD69A21">
            <w:pPr>
              <w:widowControl/>
              <w:spacing w:line="400" w:lineRule="exact"/>
              <w:jc w:val="center"/>
              <w:rPr>
                <w:rFonts w:ascii="宋体" w:cs="宋体"/>
                <w:kern w:val="0"/>
                <w:szCs w:val="21"/>
              </w:rPr>
            </w:pPr>
            <w:r>
              <w:rPr>
                <w:rFonts w:hint="eastAsia" w:ascii="宋体" w:cs="宋体"/>
                <w:kern w:val="0"/>
                <w:szCs w:val="21"/>
              </w:rPr>
              <w:t>45</w:t>
            </w:r>
          </w:p>
        </w:tc>
      </w:tr>
      <w:tr w14:paraId="3001348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7A1F92">
            <w:pPr>
              <w:jc w:val="center"/>
              <w:rPr>
                <w:rFonts w:cs="宋体" w:asciiTheme="minorEastAsia" w:hAnsiTheme="minorEastAsia" w:eastAsiaTheme="minorEastAsia"/>
                <w:szCs w:val="21"/>
              </w:rPr>
            </w:pPr>
            <w:r>
              <w:rPr>
                <w:rFonts w:hint="eastAsia" w:asciiTheme="minorEastAsia" w:hAnsiTheme="minorEastAsia" w:eastAsiaTheme="minorEastAsia"/>
                <w:szCs w:val="21"/>
              </w:rPr>
              <w:t>2175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664191">
            <w:pPr>
              <w:widowControl/>
              <w:spacing w:line="400" w:lineRule="exact"/>
              <w:jc w:val="center"/>
              <w:rPr>
                <w:rFonts w:ascii="宋体" w:cs="宋体"/>
                <w:kern w:val="0"/>
                <w:szCs w:val="21"/>
              </w:rPr>
            </w:pPr>
            <w:r>
              <w:rPr>
                <w:rFonts w:hint="eastAsia" w:ascii="宋体" w:cs="宋体"/>
                <w:kern w:val="0"/>
                <w:szCs w:val="21"/>
              </w:rPr>
              <w:t>新生霉素</w:t>
            </w:r>
          </w:p>
        </w:tc>
        <w:tc>
          <w:tcPr>
            <w:tcW w:w="3260" w:type="dxa"/>
            <w:tcBorders>
              <w:top w:val="nil"/>
              <w:left w:val="nil"/>
              <w:bottom w:val="single" w:color="auto" w:sz="8" w:space="0"/>
              <w:right w:val="single" w:color="auto" w:sz="8" w:space="0"/>
            </w:tcBorders>
            <w:shd w:val="clear" w:color="auto" w:fill="auto"/>
            <w:vAlign w:val="center"/>
          </w:tcPr>
          <w:p w14:paraId="52FBE593">
            <w:pPr>
              <w:widowControl/>
              <w:spacing w:line="400" w:lineRule="exact"/>
              <w:jc w:val="center"/>
              <w:rPr>
                <w:rFonts w:ascii="宋体" w:cs="宋体"/>
                <w:kern w:val="0"/>
                <w:szCs w:val="21"/>
              </w:rPr>
            </w:pPr>
            <w:r>
              <w:rPr>
                <w:rFonts w:hint="eastAsia" w:ascii="宋体" w:cs="宋体"/>
                <w:kern w:val="0"/>
                <w:szCs w:val="21"/>
              </w:rPr>
              <w:t>0.125mg/支*5</w:t>
            </w:r>
          </w:p>
        </w:tc>
        <w:tc>
          <w:tcPr>
            <w:tcW w:w="709" w:type="dxa"/>
            <w:tcBorders>
              <w:top w:val="nil"/>
              <w:left w:val="nil"/>
              <w:bottom w:val="single" w:color="auto" w:sz="8" w:space="0"/>
              <w:right w:val="single" w:color="auto" w:sz="8" w:space="0"/>
            </w:tcBorders>
            <w:shd w:val="clear" w:color="auto" w:fill="auto"/>
            <w:vAlign w:val="center"/>
          </w:tcPr>
          <w:p w14:paraId="3BA52C3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488B37E">
            <w:pPr>
              <w:widowControl/>
              <w:spacing w:line="400" w:lineRule="exact"/>
              <w:jc w:val="center"/>
              <w:rPr>
                <w:rFonts w:ascii="宋体" w:cs="宋体"/>
                <w:kern w:val="0"/>
                <w:szCs w:val="21"/>
              </w:rPr>
            </w:pPr>
            <w:r>
              <w:rPr>
                <w:rFonts w:hint="eastAsia" w:ascii="宋体" w:cs="宋体"/>
                <w:kern w:val="0"/>
                <w:szCs w:val="21"/>
              </w:rPr>
              <w:t>45</w:t>
            </w:r>
          </w:p>
        </w:tc>
      </w:tr>
      <w:tr w14:paraId="2DE83AD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B4293E">
            <w:pPr>
              <w:jc w:val="center"/>
              <w:rPr>
                <w:rFonts w:cs="宋体" w:asciiTheme="minorEastAsia" w:hAnsiTheme="minorEastAsia" w:eastAsiaTheme="minorEastAsia"/>
                <w:szCs w:val="21"/>
              </w:rPr>
            </w:pPr>
            <w:r>
              <w:rPr>
                <w:rFonts w:hint="eastAsia" w:asciiTheme="minorEastAsia" w:hAnsiTheme="minorEastAsia" w:eastAsiaTheme="minorEastAsia"/>
                <w:szCs w:val="21"/>
              </w:rPr>
              <w:t>2176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35105C">
            <w:pPr>
              <w:widowControl/>
              <w:spacing w:line="400" w:lineRule="exact"/>
              <w:jc w:val="center"/>
              <w:rPr>
                <w:rFonts w:ascii="宋体" w:cs="宋体"/>
                <w:kern w:val="0"/>
                <w:szCs w:val="21"/>
              </w:rPr>
            </w:pPr>
            <w:r>
              <w:rPr>
                <w:rFonts w:hint="eastAsia" w:ascii="宋体" w:cs="宋体"/>
                <w:kern w:val="0"/>
                <w:szCs w:val="21"/>
              </w:rPr>
              <w:t>新生霉素(无菌冻干)B</w:t>
            </w:r>
          </w:p>
        </w:tc>
        <w:tc>
          <w:tcPr>
            <w:tcW w:w="3260" w:type="dxa"/>
            <w:tcBorders>
              <w:top w:val="nil"/>
              <w:left w:val="nil"/>
              <w:bottom w:val="single" w:color="auto" w:sz="8" w:space="0"/>
              <w:right w:val="single" w:color="auto" w:sz="8" w:space="0"/>
            </w:tcBorders>
            <w:shd w:val="clear" w:color="auto" w:fill="auto"/>
            <w:vAlign w:val="center"/>
          </w:tcPr>
          <w:p w14:paraId="2827E4FF">
            <w:pPr>
              <w:widowControl/>
              <w:spacing w:line="400" w:lineRule="exact"/>
              <w:jc w:val="center"/>
              <w:rPr>
                <w:rFonts w:ascii="宋体" w:cs="宋体"/>
                <w:kern w:val="0"/>
                <w:szCs w:val="21"/>
              </w:rPr>
            </w:pPr>
            <w:r>
              <w:rPr>
                <w:rFonts w:hint="eastAsia" w:ascii="宋体" w:cs="宋体"/>
                <w:kern w:val="0"/>
                <w:szCs w:val="21"/>
              </w:rPr>
              <w:t>4.5mg/支*5  2-8度</w:t>
            </w:r>
          </w:p>
        </w:tc>
        <w:tc>
          <w:tcPr>
            <w:tcW w:w="709" w:type="dxa"/>
            <w:tcBorders>
              <w:top w:val="nil"/>
              <w:left w:val="nil"/>
              <w:bottom w:val="single" w:color="auto" w:sz="8" w:space="0"/>
              <w:right w:val="single" w:color="auto" w:sz="8" w:space="0"/>
            </w:tcBorders>
            <w:shd w:val="clear" w:color="auto" w:fill="auto"/>
            <w:vAlign w:val="center"/>
          </w:tcPr>
          <w:p w14:paraId="5A7CD98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57A382E">
            <w:pPr>
              <w:widowControl/>
              <w:spacing w:line="400" w:lineRule="exact"/>
              <w:jc w:val="center"/>
              <w:rPr>
                <w:rFonts w:ascii="宋体" w:cs="宋体"/>
                <w:kern w:val="0"/>
                <w:szCs w:val="21"/>
              </w:rPr>
            </w:pPr>
            <w:r>
              <w:rPr>
                <w:rFonts w:hint="eastAsia" w:ascii="宋体" w:cs="宋体"/>
                <w:kern w:val="0"/>
                <w:szCs w:val="21"/>
              </w:rPr>
              <w:t>45</w:t>
            </w:r>
          </w:p>
        </w:tc>
      </w:tr>
      <w:tr w14:paraId="409E820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0C7CD4">
            <w:pPr>
              <w:jc w:val="center"/>
              <w:rPr>
                <w:rFonts w:cs="宋体" w:asciiTheme="minorEastAsia" w:hAnsiTheme="minorEastAsia" w:eastAsiaTheme="minorEastAsia"/>
                <w:szCs w:val="21"/>
              </w:rPr>
            </w:pPr>
            <w:r>
              <w:rPr>
                <w:rFonts w:hint="eastAsia" w:asciiTheme="minorEastAsia" w:hAnsiTheme="minorEastAsia" w:eastAsiaTheme="minorEastAsia"/>
                <w:szCs w:val="21"/>
              </w:rPr>
              <w:t>2177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752F78">
            <w:pPr>
              <w:widowControl/>
              <w:spacing w:line="400" w:lineRule="exact"/>
              <w:jc w:val="center"/>
              <w:rPr>
                <w:rFonts w:ascii="宋体" w:cs="宋体"/>
                <w:kern w:val="0"/>
                <w:szCs w:val="21"/>
              </w:rPr>
            </w:pPr>
            <w:r>
              <w:rPr>
                <w:rFonts w:hint="eastAsia" w:ascii="宋体" w:cs="宋体"/>
                <w:kern w:val="0"/>
                <w:szCs w:val="21"/>
              </w:rPr>
              <w:t>新生霉素P-10B</w:t>
            </w:r>
          </w:p>
        </w:tc>
        <w:tc>
          <w:tcPr>
            <w:tcW w:w="3260" w:type="dxa"/>
            <w:tcBorders>
              <w:top w:val="nil"/>
              <w:left w:val="nil"/>
              <w:bottom w:val="single" w:color="auto" w:sz="8" w:space="0"/>
              <w:right w:val="single" w:color="auto" w:sz="8" w:space="0"/>
            </w:tcBorders>
            <w:shd w:val="clear" w:color="auto" w:fill="auto"/>
            <w:vAlign w:val="center"/>
          </w:tcPr>
          <w:p w14:paraId="6A8FCEB1">
            <w:pPr>
              <w:widowControl/>
              <w:spacing w:line="400" w:lineRule="exact"/>
              <w:jc w:val="center"/>
              <w:rPr>
                <w:rFonts w:ascii="宋体" w:cs="宋体"/>
                <w:kern w:val="0"/>
                <w:szCs w:val="21"/>
              </w:rPr>
            </w:pPr>
            <w:r>
              <w:rPr>
                <w:rFonts w:hint="eastAsia" w:ascii="宋体" w:cs="宋体"/>
                <w:kern w:val="0"/>
                <w:szCs w:val="21"/>
              </w:rPr>
              <w:t>0.125mg/支*5</w:t>
            </w:r>
          </w:p>
        </w:tc>
        <w:tc>
          <w:tcPr>
            <w:tcW w:w="709" w:type="dxa"/>
            <w:tcBorders>
              <w:top w:val="nil"/>
              <w:left w:val="nil"/>
              <w:bottom w:val="single" w:color="auto" w:sz="8" w:space="0"/>
              <w:right w:val="single" w:color="auto" w:sz="8" w:space="0"/>
            </w:tcBorders>
            <w:shd w:val="clear" w:color="auto" w:fill="auto"/>
            <w:vAlign w:val="center"/>
          </w:tcPr>
          <w:p w14:paraId="22647A9C">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1C23CE16">
            <w:pPr>
              <w:widowControl/>
              <w:spacing w:line="400" w:lineRule="exact"/>
              <w:jc w:val="center"/>
              <w:rPr>
                <w:rFonts w:ascii="宋体" w:cs="宋体"/>
                <w:kern w:val="0"/>
                <w:szCs w:val="21"/>
              </w:rPr>
            </w:pPr>
            <w:r>
              <w:rPr>
                <w:rFonts w:hint="eastAsia" w:ascii="宋体" w:cs="宋体"/>
                <w:kern w:val="0"/>
                <w:szCs w:val="21"/>
              </w:rPr>
              <w:t>45</w:t>
            </w:r>
          </w:p>
        </w:tc>
      </w:tr>
      <w:tr w14:paraId="3C27A49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EF5457">
            <w:pPr>
              <w:jc w:val="center"/>
              <w:rPr>
                <w:rFonts w:cs="宋体" w:asciiTheme="minorEastAsia" w:hAnsiTheme="minorEastAsia" w:eastAsiaTheme="minorEastAsia"/>
                <w:szCs w:val="21"/>
              </w:rPr>
            </w:pPr>
            <w:r>
              <w:rPr>
                <w:rFonts w:hint="eastAsia" w:asciiTheme="minorEastAsia" w:hAnsiTheme="minorEastAsia" w:eastAsiaTheme="minorEastAsia"/>
                <w:szCs w:val="21"/>
              </w:rPr>
              <w:t>2178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F8759F">
            <w:pPr>
              <w:widowControl/>
              <w:spacing w:line="400" w:lineRule="exact"/>
              <w:jc w:val="center"/>
              <w:rPr>
                <w:rFonts w:ascii="宋体" w:cs="宋体"/>
                <w:kern w:val="0"/>
                <w:szCs w:val="21"/>
              </w:rPr>
            </w:pPr>
            <w:r>
              <w:rPr>
                <w:rFonts w:hint="eastAsia" w:ascii="宋体" w:cs="宋体"/>
                <w:kern w:val="0"/>
                <w:szCs w:val="21"/>
              </w:rPr>
              <w:t>形态预柱</w:t>
            </w:r>
          </w:p>
        </w:tc>
        <w:tc>
          <w:tcPr>
            <w:tcW w:w="3260" w:type="dxa"/>
            <w:tcBorders>
              <w:top w:val="nil"/>
              <w:left w:val="nil"/>
              <w:bottom w:val="single" w:color="auto" w:sz="8" w:space="0"/>
              <w:right w:val="single" w:color="auto" w:sz="8" w:space="0"/>
            </w:tcBorders>
            <w:shd w:val="clear" w:color="auto" w:fill="auto"/>
            <w:vAlign w:val="center"/>
          </w:tcPr>
          <w:p w14:paraId="2C17667D">
            <w:pPr>
              <w:widowControl/>
              <w:spacing w:line="400" w:lineRule="exact"/>
              <w:jc w:val="center"/>
              <w:rPr>
                <w:rFonts w:ascii="宋体" w:cs="宋体"/>
                <w:kern w:val="0"/>
                <w:szCs w:val="21"/>
              </w:rPr>
            </w:pPr>
            <w:r>
              <w:rPr>
                <w:rFonts w:hint="eastAsia" w:ascii="宋体" w:cs="宋体"/>
                <w:kern w:val="0"/>
                <w:szCs w:val="21"/>
              </w:rPr>
              <w:t>PRP-100X</w:t>
            </w:r>
          </w:p>
        </w:tc>
        <w:tc>
          <w:tcPr>
            <w:tcW w:w="709" w:type="dxa"/>
            <w:tcBorders>
              <w:top w:val="nil"/>
              <w:left w:val="nil"/>
              <w:bottom w:val="single" w:color="auto" w:sz="8" w:space="0"/>
              <w:right w:val="single" w:color="auto" w:sz="8" w:space="0"/>
            </w:tcBorders>
            <w:shd w:val="clear" w:color="auto" w:fill="auto"/>
            <w:vAlign w:val="center"/>
          </w:tcPr>
          <w:p w14:paraId="33EA423C">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D7350E6">
            <w:pPr>
              <w:widowControl/>
              <w:spacing w:line="400" w:lineRule="exact"/>
              <w:jc w:val="center"/>
              <w:rPr>
                <w:rFonts w:ascii="宋体" w:cs="宋体"/>
                <w:kern w:val="0"/>
                <w:szCs w:val="21"/>
              </w:rPr>
            </w:pPr>
            <w:r>
              <w:rPr>
                <w:rFonts w:hint="eastAsia" w:ascii="宋体" w:cs="宋体"/>
                <w:kern w:val="0"/>
                <w:szCs w:val="21"/>
              </w:rPr>
              <w:t>3200</w:t>
            </w:r>
          </w:p>
        </w:tc>
      </w:tr>
      <w:tr w14:paraId="338B4D3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11D915">
            <w:pPr>
              <w:jc w:val="center"/>
              <w:rPr>
                <w:rFonts w:cs="宋体" w:asciiTheme="minorEastAsia" w:hAnsiTheme="minorEastAsia" w:eastAsiaTheme="minorEastAsia"/>
                <w:szCs w:val="21"/>
              </w:rPr>
            </w:pPr>
            <w:r>
              <w:rPr>
                <w:rFonts w:hint="eastAsia" w:asciiTheme="minorEastAsia" w:hAnsiTheme="minorEastAsia" w:eastAsiaTheme="minorEastAsia"/>
                <w:szCs w:val="21"/>
              </w:rPr>
              <w:t>2179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7CAFE0">
            <w:pPr>
              <w:widowControl/>
              <w:spacing w:line="400" w:lineRule="exact"/>
              <w:jc w:val="center"/>
              <w:rPr>
                <w:rFonts w:ascii="宋体" w:cs="宋体"/>
                <w:kern w:val="0"/>
                <w:szCs w:val="21"/>
              </w:rPr>
            </w:pPr>
            <w:r>
              <w:rPr>
                <w:rFonts w:hint="eastAsia" w:ascii="宋体" w:cs="宋体"/>
                <w:kern w:val="0"/>
                <w:szCs w:val="21"/>
              </w:rPr>
              <w:t>溴甲酚绿(溴甲酚蓝)</w:t>
            </w:r>
          </w:p>
        </w:tc>
        <w:tc>
          <w:tcPr>
            <w:tcW w:w="3260" w:type="dxa"/>
            <w:tcBorders>
              <w:top w:val="nil"/>
              <w:left w:val="nil"/>
              <w:bottom w:val="single" w:color="auto" w:sz="8" w:space="0"/>
              <w:right w:val="single" w:color="auto" w:sz="8" w:space="0"/>
            </w:tcBorders>
            <w:shd w:val="clear" w:color="auto" w:fill="auto"/>
            <w:vAlign w:val="center"/>
          </w:tcPr>
          <w:p w14:paraId="42A8FF4C">
            <w:pPr>
              <w:widowControl/>
              <w:spacing w:line="400" w:lineRule="exact"/>
              <w:jc w:val="center"/>
              <w:rPr>
                <w:rFonts w:ascii="宋体" w:cs="宋体"/>
                <w:kern w:val="0"/>
                <w:szCs w:val="21"/>
              </w:rPr>
            </w:pPr>
            <w:r>
              <w:rPr>
                <w:rFonts w:hint="eastAsia" w:ascii="宋体" w:cs="宋体"/>
                <w:kern w:val="0"/>
                <w:szCs w:val="21"/>
              </w:rPr>
              <w:t>IND10G</w:t>
            </w:r>
          </w:p>
        </w:tc>
        <w:tc>
          <w:tcPr>
            <w:tcW w:w="709" w:type="dxa"/>
            <w:tcBorders>
              <w:top w:val="nil"/>
              <w:left w:val="nil"/>
              <w:bottom w:val="single" w:color="auto" w:sz="8" w:space="0"/>
              <w:right w:val="single" w:color="auto" w:sz="8" w:space="0"/>
            </w:tcBorders>
            <w:shd w:val="clear" w:color="auto" w:fill="auto"/>
            <w:vAlign w:val="center"/>
          </w:tcPr>
          <w:p w14:paraId="22132A7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7B37198">
            <w:pPr>
              <w:widowControl/>
              <w:spacing w:line="400" w:lineRule="exact"/>
              <w:jc w:val="center"/>
              <w:rPr>
                <w:rFonts w:ascii="宋体" w:cs="宋体"/>
                <w:kern w:val="0"/>
                <w:szCs w:val="21"/>
              </w:rPr>
            </w:pPr>
            <w:r>
              <w:rPr>
                <w:rFonts w:hint="eastAsia" w:ascii="宋体" w:cs="宋体"/>
                <w:kern w:val="0"/>
                <w:szCs w:val="21"/>
              </w:rPr>
              <w:t>88</w:t>
            </w:r>
          </w:p>
        </w:tc>
      </w:tr>
      <w:tr w14:paraId="6877FA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F88FDD">
            <w:pPr>
              <w:jc w:val="center"/>
              <w:rPr>
                <w:rFonts w:cs="宋体" w:asciiTheme="minorEastAsia" w:hAnsiTheme="minorEastAsia" w:eastAsiaTheme="minorEastAsia"/>
                <w:szCs w:val="21"/>
              </w:rPr>
            </w:pPr>
            <w:r>
              <w:rPr>
                <w:rFonts w:hint="eastAsia" w:asciiTheme="minorEastAsia" w:hAnsiTheme="minorEastAsia" w:eastAsiaTheme="minorEastAsia"/>
                <w:szCs w:val="21"/>
              </w:rPr>
              <w:t>2180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A87246">
            <w:pPr>
              <w:widowControl/>
              <w:spacing w:line="400" w:lineRule="exact"/>
              <w:jc w:val="center"/>
              <w:rPr>
                <w:rFonts w:ascii="宋体" w:cs="宋体"/>
                <w:kern w:val="0"/>
                <w:szCs w:val="21"/>
              </w:rPr>
            </w:pPr>
            <w:r>
              <w:rPr>
                <w:rFonts w:hint="eastAsia" w:ascii="宋体" w:cs="宋体"/>
                <w:kern w:val="0"/>
                <w:szCs w:val="21"/>
              </w:rPr>
              <w:t>溴甲酚紫葡萄糖肉汤</w:t>
            </w:r>
          </w:p>
        </w:tc>
        <w:tc>
          <w:tcPr>
            <w:tcW w:w="3260" w:type="dxa"/>
            <w:tcBorders>
              <w:top w:val="nil"/>
              <w:left w:val="nil"/>
              <w:bottom w:val="single" w:color="auto" w:sz="8" w:space="0"/>
              <w:right w:val="single" w:color="auto" w:sz="8" w:space="0"/>
            </w:tcBorders>
            <w:shd w:val="clear" w:color="auto" w:fill="auto"/>
            <w:vAlign w:val="center"/>
          </w:tcPr>
          <w:p w14:paraId="50920F4C">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6A714F2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55EBF78">
            <w:pPr>
              <w:widowControl/>
              <w:spacing w:line="400" w:lineRule="exact"/>
              <w:jc w:val="center"/>
              <w:rPr>
                <w:rFonts w:ascii="宋体" w:cs="宋体"/>
                <w:kern w:val="0"/>
                <w:szCs w:val="21"/>
              </w:rPr>
            </w:pPr>
            <w:r>
              <w:rPr>
                <w:rFonts w:hint="eastAsia" w:ascii="宋体" w:cs="宋体"/>
                <w:kern w:val="0"/>
                <w:szCs w:val="21"/>
              </w:rPr>
              <w:t>99</w:t>
            </w:r>
          </w:p>
        </w:tc>
      </w:tr>
      <w:tr w14:paraId="37ED644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3FE331">
            <w:pPr>
              <w:jc w:val="center"/>
              <w:rPr>
                <w:rFonts w:cs="宋体" w:asciiTheme="minorEastAsia" w:hAnsiTheme="minorEastAsia" w:eastAsiaTheme="minorEastAsia"/>
                <w:szCs w:val="21"/>
              </w:rPr>
            </w:pPr>
            <w:r>
              <w:rPr>
                <w:rFonts w:hint="eastAsia" w:asciiTheme="minorEastAsia" w:hAnsiTheme="minorEastAsia" w:eastAsiaTheme="minorEastAsia"/>
                <w:szCs w:val="21"/>
              </w:rPr>
              <w:t>2181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43F8B8">
            <w:pPr>
              <w:widowControl/>
              <w:spacing w:line="400" w:lineRule="exact"/>
              <w:jc w:val="center"/>
              <w:rPr>
                <w:rFonts w:ascii="宋体" w:cs="宋体"/>
                <w:kern w:val="0"/>
                <w:szCs w:val="21"/>
              </w:rPr>
            </w:pPr>
            <w:r>
              <w:rPr>
                <w:rFonts w:hint="eastAsia" w:ascii="宋体" w:cs="宋体"/>
                <w:kern w:val="0"/>
                <w:szCs w:val="21"/>
              </w:rPr>
              <w:t>蓄电池LC-Y12100ST</w:t>
            </w:r>
          </w:p>
        </w:tc>
        <w:tc>
          <w:tcPr>
            <w:tcW w:w="3260" w:type="dxa"/>
            <w:tcBorders>
              <w:top w:val="nil"/>
              <w:left w:val="nil"/>
              <w:bottom w:val="single" w:color="auto" w:sz="8" w:space="0"/>
              <w:right w:val="single" w:color="auto" w:sz="8" w:space="0"/>
            </w:tcBorders>
            <w:shd w:val="clear" w:color="auto" w:fill="auto"/>
            <w:vAlign w:val="center"/>
          </w:tcPr>
          <w:p w14:paraId="7B2B2938">
            <w:pPr>
              <w:widowControl/>
              <w:spacing w:line="400" w:lineRule="exact"/>
              <w:jc w:val="center"/>
              <w:rPr>
                <w:rFonts w:ascii="宋体" w:cs="宋体"/>
                <w:kern w:val="0"/>
                <w:szCs w:val="21"/>
              </w:rPr>
            </w:pPr>
            <w:r>
              <w:rPr>
                <w:rFonts w:hint="eastAsia" w:ascii="宋体" w:cs="宋体"/>
                <w:kern w:val="0"/>
                <w:szCs w:val="21"/>
              </w:rPr>
              <w:t>适用于UPS不间断电源</w:t>
            </w:r>
          </w:p>
        </w:tc>
        <w:tc>
          <w:tcPr>
            <w:tcW w:w="709" w:type="dxa"/>
            <w:tcBorders>
              <w:top w:val="nil"/>
              <w:left w:val="nil"/>
              <w:bottom w:val="single" w:color="auto" w:sz="8" w:space="0"/>
              <w:right w:val="single" w:color="auto" w:sz="8" w:space="0"/>
            </w:tcBorders>
            <w:shd w:val="clear" w:color="auto" w:fill="auto"/>
            <w:vAlign w:val="center"/>
          </w:tcPr>
          <w:p w14:paraId="4F728517">
            <w:pPr>
              <w:widowControl/>
              <w:spacing w:line="400" w:lineRule="exact"/>
              <w:jc w:val="center"/>
              <w:rPr>
                <w:rFonts w:ascii="宋体" w:cs="宋体"/>
                <w:kern w:val="0"/>
                <w:szCs w:val="21"/>
              </w:rPr>
            </w:pPr>
            <w:r>
              <w:rPr>
                <w:rFonts w:hint="eastAsia" w:ascii="宋体" w:cs="宋体"/>
                <w:kern w:val="0"/>
                <w:szCs w:val="21"/>
              </w:rPr>
              <w:t>节</w:t>
            </w:r>
          </w:p>
        </w:tc>
        <w:tc>
          <w:tcPr>
            <w:tcW w:w="992" w:type="dxa"/>
            <w:tcBorders>
              <w:top w:val="nil"/>
              <w:left w:val="nil"/>
              <w:bottom w:val="single" w:color="auto" w:sz="8" w:space="0"/>
              <w:right w:val="single" w:color="auto" w:sz="8" w:space="0"/>
            </w:tcBorders>
            <w:vAlign w:val="center"/>
          </w:tcPr>
          <w:p w14:paraId="474DAAEF">
            <w:pPr>
              <w:widowControl/>
              <w:spacing w:line="400" w:lineRule="exact"/>
              <w:jc w:val="center"/>
              <w:rPr>
                <w:rFonts w:ascii="宋体" w:cs="宋体"/>
                <w:kern w:val="0"/>
                <w:szCs w:val="21"/>
              </w:rPr>
            </w:pPr>
            <w:r>
              <w:rPr>
                <w:rFonts w:hint="eastAsia" w:ascii="宋体" w:cs="宋体"/>
                <w:kern w:val="0"/>
                <w:szCs w:val="21"/>
              </w:rPr>
              <w:t>540</w:t>
            </w:r>
          </w:p>
        </w:tc>
      </w:tr>
      <w:tr w14:paraId="7465B74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F7B385">
            <w:pPr>
              <w:jc w:val="center"/>
              <w:rPr>
                <w:rFonts w:cs="宋体" w:asciiTheme="minorEastAsia" w:hAnsiTheme="minorEastAsia" w:eastAsiaTheme="minorEastAsia"/>
                <w:szCs w:val="21"/>
              </w:rPr>
            </w:pPr>
            <w:r>
              <w:rPr>
                <w:rFonts w:hint="eastAsia" w:asciiTheme="minorEastAsia" w:hAnsiTheme="minorEastAsia" w:eastAsiaTheme="minorEastAsia"/>
                <w:szCs w:val="21"/>
              </w:rPr>
              <w:t>2182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C91649">
            <w:pPr>
              <w:widowControl/>
              <w:spacing w:line="400" w:lineRule="exact"/>
              <w:jc w:val="center"/>
              <w:rPr>
                <w:rFonts w:ascii="宋体" w:cs="宋体"/>
                <w:kern w:val="0"/>
                <w:szCs w:val="21"/>
              </w:rPr>
            </w:pPr>
            <w:r>
              <w:rPr>
                <w:rFonts w:hint="eastAsia" w:ascii="宋体" w:cs="宋体"/>
                <w:kern w:val="0"/>
                <w:szCs w:val="21"/>
              </w:rPr>
              <w:t>旋盖式玻璃试剂瓶</w:t>
            </w:r>
          </w:p>
        </w:tc>
        <w:tc>
          <w:tcPr>
            <w:tcW w:w="3260" w:type="dxa"/>
            <w:tcBorders>
              <w:top w:val="nil"/>
              <w:left w:val="nil"/>
              <w:bottom w:val="single" w:color="auto" w:sz="8" w:space="0"/>
              <w:right w:val="single" w:color="auto" w:sz="8" w:space="0"/>
            </w:tcBorders>
            <w:shd w:val="clear" w:color="auto" w:fill="auto"/>
            <w:vAlign w:val="center"/>
          </w:tcPr>
          <w:p w14:paraId="20921216">
            <w:pPr>
              <w:widowControl/>
              <w:spacing w:line="400" w:lineRule="exact"/>
              <w:jc w:val="center"/>
              <w:rPr>
                <w:rFonts w:ascii="宋体" w:cs="宋体"/>
                <w:kern w:val="0"/>
                <w:szCs w:val="21"/>
              </w:rPr>
            </w:pPr>
            <w:r>
              <w:rPr>
                <w:rFonts w:hint="eastAsia" w:ascii="宋体" w:cs="宋体"/>
                <w:kern w:val="0"/>
                <w:szCs w:val="21"/>
              </w:rPr>
              <w:t>小口，250mL,透明</w:t>
            </w:r>
          </w:p>
        </w:tc>
        <w:tc>
          <w:tcPr>
            <w:tcW w:w="709" w:type="dxa"/>
            <w:tcBorders>
              <w:top w:val="nil"/>
              <w:left w:val="nil"/>
              <w:bottom w:val="single" w:color="auto" w:sz="8" w:space="0"/>
              <w:right w:val="single" w:color="auto" w:sz="8" w:space="0"/>
            </w:tcBorders>
            <w:shd w:val="clear" w:color="auto" w:fill="auto"/>
            <w:vAlign w:val="center"/>
          </w:tcPr>
          <w:p w14:paraId="66D4EF5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634A446">
            <w:pPr>
              <w:widowControl/>
              <w:spacing w:line="400" w:lineRule="exact"/>
              <w:jc w:val="center"/>
              <w:rPr>
                <w:rFonts w:ascii="宋体" w:cs="宋体"/>
                <w:kern w:val="0"/>
                <w:szCs w:val="21"/>
              </w:rPr>
            </w:pPr>
            <w:r>
              <w:rPr>
                <w:rFonts w:hint="eastAsia" w:ascii="宋体" w:cs="宋体"/>
                <w:kern w:val="0"/>
                <w:szCs w:val="21"/>
              </w:rPr>
              <w:t>2.3</w:t>
            </w:r>
          </w:p>
        </w:tc>
      </w:tr>
      <w:tr w14:paraId="52A3C40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FF2295">
            <w:pPr>
              <w:jc w:val="center"/>
              <w:rPr>
                <w:rFonts w:cs="宋体" w:asciiTheme="minorEastAsia" w:hAnsiTheme="minorEastAsia" w:eastAsiaTheme="minorEastAsia"/>
                <w:szCs w:val="21"/>
              </w:rPr>
            </w:pPr>
            <w:r>
              <w:rPr>
                <w:rFonts w:hint="eastAsia" w:asciiTheme="minorEastAsia" w:hAnsiTheme="minorEastAsia" w:eastAsiaTheme="minorEastAsia"/>
                <w:szCs w:val="21"/>
              </w:rPr>
              <w:t>2183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8EB412">
            <w:pPr>
              <w:widowControl/>
              <w:spacing w:line="400" w:lineRule="exact"/>
              <w:jc w:val="center"/>
              <w:rPr>
                <w:rFonts w:ascii="宋体" w:cs="宋体"/>
                <w:kern w:val="0"/>
                <w:szCs w:val="21"/>
              </w:rPr>
            </w:pPr>
            <w:r>
              <w:rPr>
                <w:rFonts w:hint="eastAsia" w:ascii="宋体" w:cs="宋体"/>
                <w:kern w:val="0"/>
                <w:szCs w:val="21"/>
              </w:rPr>
              <w:t>旋盖式玻璃试剂瓶</w:t>
            </w:r>
          </w:p>
        </w:tc>
        <w:tc>
          <w:tcPr>
            <w:tcW w:w="3260" w:type="dxa"/>
            <w:tcBorders>
              <w:top w:val="nil"/>
              <w:left w:val="nil"/>
              <w:bottom w:val="single" w:color="auto" w:sz="8" w:space="0"/>
              <w:right w:val="single" w:color="auto" w:sz="8" w:space="0"/>
            </w:tcBorders>
            <w:shd w:val="clear" w:color="auto" w:fill="auto"/>
            <w:vAlign w:val="center"/>
          </w:tcPr>
          <w:p w14:paraId="3B8E70DD">
            <w:pPr>
              <w:widowControl/>
              <w:spacing w:line="400" w:lineRule="exact"/>
              <w:jc w:val="center"/>
              <w:rPr>
                <w:rFonts w:ascii="宋体" w:cs="宋体"/>
                <w:kern w:val="0"/>
                <w:szCs w:val="21"/>
              </w:rPr>
            </w:pPr>
            <w:r>
              <w:rPr>
                <w:rFonts w:hint="eastAsia" w:ascii="宋体" w:cs="宋体"/>
                <w:kern w:val="0"/>
                <w:szCs w:val="21"/>
              </w:rPr>
              <w:t>小口，500mL,透明</w:t>
            </w:r>
          </w:p>
        </w:tc>
        <w:tc>
          <w:tcPr>
            <w:tcW w:w="709" w:type="dxa"/>
            <w:tcBorders>
              <w:top w:val="nil"/>
              <w:left w:val="nil"/>
              <w:bottom w:val="single" w:color="auto" w:sz="8" w:space="0"/>
              <w:right w:val="single" w:color="auto" w:sz="8" w:space="0"/>
            </w:tcBorders>
            <w:shd w:val="clear" w:color="auto" w:fill="auto"/>
            <w:vAlign w:val="center"/>
          </w:tcPr>
          <w:p w14:paraId="73D770D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05DAAD2">
            <w:pPr>
              <w:widowControl/>
              <w:spacing w:line="400" w:lineRule="exact"/>
              <w:jc w:val="center"/>
              <w:rPr>
                <w:rFonts w:ascii="宋体" w:cs="宋体"/>
                <w:kern w:val="0"/>
                <w:szCs w:val="21"/>
              </w:rPr>
            </w:pPr>
            <w:r>
              <w:rPr>
                <w:rFonts w:hint="eastAsia" w:ascii="宋体" w:cs="宋体"/>
                <w:kern w:val="0"/>
                <w:szCs w:val="21"/>
              </w:rPr>
              <w:t>3.5</w:t>
            </w:r>
          </w:p>
        </w:tc>
      </w:tr>
      <w:tr w14:paraId="0FB0FF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70D333">
            <w:pPr>
              <w:jc w:val="center"/>
              <w:rPr>
                <w:rFonts w:cs="宋体" w:asciiTheme="minorEastAsia" w:hAnsiTheme="minorEastAsia" w:eastAsiaTheme="minorEastAsia"/>
                <w:szCs w:val="21"/>
              </w:rPr>
            </w:pPr>
            <w:r>
              <w:rPr>
                <w:rFonts w:hint="eastAsia" w:asciiTheme="minorEastAsia" w:hAnsiTheme="minorEastAsia" w:eastAsiaTheme="minorEastAsia"/>
                <w:szCs w:val="21"/>
              </w:rPr>
              <w:t>2184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05B6DE">
            <w:pPr>
              <w:widowControl/>
              <w:spacing w:line="400" w:lineRule="exact"/>
              <w:jc w:val="center"/>
              <w:rPr>
                <w:rFonts w:ascii="宋体" w:cs="宋体"/>
                <w:kern w:val="0"/>
                <w:szCs w:val="21"/>
              </w:rPr>
            </w:pPr>
            <w:r>
              <w:rPr>
                <w:rFonts w:hint="eastAsia" w:ascii="宋体" w:cs="宋体"/>
                <w:kern w:val="0"/>
                <w:szCs w:val="21"/>
              </w:rPr>
              <w:t>旋盖式玻璃样品瓶</w:t>
            </w:r>
          </w:p>
        </w:tc>
        <w:tc>
          <w:tcPr>
            <w:tcW w:w="3260" w:type="dxa"/>
            <w:tcBorders>
              <w:top w:val="nil"/>
              <w:left w:val="nil"/>
              <w:bottom w:val="single" w:color="auto" w:sz="8" w:space="0"/>
              <w:right w:val="single" w:color="auto" w:sz="8" w:space="0"/>
            </w:tcBorders>
            <w:shd w:val="clear" w:color="auto" w:fill="auto"/>
            <w:vAlign w:val="center"/>
          </w:tcPr>
          <w:p w14:paraId="0997A6BB">
            <w:pPr>
              <w:widowControl/>
              <w:spacing w:line="400" w:lineRule="exact"/>
              <w:jc w:val="center"/>
              <w:rPr>
                <w:rFonts w:ascii="宋体" w:cs="宋体"/>
                <w:kern w:val="0"/>
                <w:szCs w:val="21"/>
              </w:rPr>
            </w:pPr>
            <w:r>
              <w:rPr>
                <w:rFonts w:hint="eastAsia" w:ascii="宋体" w:cs="宋体"/>
                <w:kern w:val="0"/>
                <w:szCs w:val="21"/>
              </w:rPr>
              <w:t>20mL/个</w:t>
            </w:r>
          </w:p>
        </w:tc>
        <w:tc>
          <w:tcPr>
            <w:tcW w:w="709" w:type="dxa"/>
            <w:tcBorders>
              <w:top w:val="nil"/>
              <w:left w:val="nil"/>
              <w:bottom w:val="single" w:color="auto" w:sz="8" w:space="0"/>
              <w:right w:val="single" w:color="auto" w:sz="8" w:space="0"/>
            </w:tcBorders>
            <w:shd w:val="clear" w:color="auto" w:fill="auto"/>
            <w:vAlign w:val="center"/>
          </w:tcPr>
          <w:p w14:paraId="1770A35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39E2430">
            <w:pPr>
              <w:widowControl/>
              <w:spacing w:line="400" w:lineRule="exact"/>
              <w:jc w:val="center"/>
              <w:rPr>
                <w:rFonts w:ascii="宋体" w:cs="宋体"/>
                <w:kern w:val="0"/>
                <w:szCs w:val="21"/>
              </w:rPr>
            </w:pPr>
            <w:r>
              <w:rPr>
                <w:rFonts w:hint="eastAsia" w:ascii="宋体" w:cs="宋体"/>
                <w:kern w:val="0"/>
                <w:szCs w:val="21"/>
              </w:rPr>
              <w:t>2</w:t>
            </w:r>
          </w:p>
        </w:tc>
      </w:tr>
      <w:tr w14:paraId="49188F5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A19C4F">
            <w:pPr>
              <w:jc w:val="center"/>
              <w:rPr>
                <w:rFonts w:cs="宋体" w:asciiTheme="minorEastAsia" w:hAnsiTheme="minorEastAsia" w:eastAsiaTheme="minorEastAsia"/>
                <w:szCs w:val="21"/>
              </w:rPr>
            </w:pPr>
            <w:r>
              <w:rPr>
                <w:rFonts w:hint="eastAsia" w:asciiTheme="minorEastAsia" w:hAnsiTheme="minorEastAsia" w:eastAsiaTheme="minorEastAsia"/>
                <w:szCs w:val="21"/>
              </w:rPr>
              <w:t>2185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3B98C6">
            <w:pPr>
              <w:widowControl/>
              <w:spacing w:line="400" w:lineRule="exact"/>
              <w:jc w:val="center"/>
              <w:rPr>
                <w:rFonts w:ascii="宋体" w:cs="宋体"/>
                <w:kern w:val="0"/>
                <w:szCs w:val="21"/>
              </w:rPr>
            </w:pPr>
            <w:r>
              <w:rPr>
                <w:rFonts w:hint="eastAsia" w:ascii="宋体" w:cs="宋体"/>
                <w:kern w:val="0"/>
                <w:szCs w:val="21"/>
              </w:rPr>
              <w:t>旋盖式塑料试剂瓶(带盖)</w:t>
            </w:r>
          </w:p>
        </w:tc>
        <w:tc>
          <w:tcPr>
            <w:tcW w:w="3260" w:type="dxa"/>
            <w:tcBorders>
              <w:top w:val="nil"/>
              <w:left w:val="nil"/>
              <w:bottom w:val="single" w:color="auto" w:sz="8" w:space="0"/>
              <w:right w:val="single" w:color="auto" w:sz="8" w:space="0"/>
            </w:tcBorders>
            <w:shd w:val="clear" w:color="auto" w:fill="auto"/>
            <w:vAlign w:val="center"/>
          </w:tcPr>
          <w:p w14:paraId="2148807D">
            <w:pPr>
              <w:widowControl/>
              <w:spacing w:line="400" w:lineRule="exact"/>
              <w:jc w:val="center"/>
              <w:rPr>
                <w:rFonts w:ascii="宋体" w:cs="宋体"/>
                <w:kern w:val="0"/>
                <w:szCs w:val="21"/>
              </w:rPr>
            </w:pPr>
            <w:r>
              <w:rPr>
                <w:rFonts w:hint="eastAsia" w:ascii="宋体" w:cs="宋体"/>
                <w:kern w:val="0"/>
                <w:szCs w:val="21"/>
              </w:rPr>
              <w:t>100mL/个</w:t>
            </w:r>
          </w:p>
        </w:tc>
        <w:tc>
          <w:tcPr>
            <w:tcW w:w="709" w:type="dxa"/>
            <w:tcBorders>
              <w:top w:val="nil"/>
              <w:left w:val="nil"/>
              <w:bottom w:val="single" w:color="auto" w:sz="8" w:space="0"/>
              <w:right w:val="single" w:color="auto" w:sz="8" w:space="0"/>
            </w:tcBorders>
            <w:shd w:val="clear" w:color="auto" w:fill="auto"/>
            <w:vAlign w:val="center"/>
          </w:tcPr>
          <w:p w14:paraId="56C30E9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64829B2">
            <w:pPr>
              <w:widowControl/>
              <w:spacing w:line="400" w:lineRule="exact"/>
              <w:jc w:val="center"/>
              <w:rPr>
                <w:rFonts w:ascii="宋体" w:cs="宋体"/>
                <w:kern w:val="0"/>
                <w:szCs w:val="21"/>
              </w:rPr>
            </w:pPr>
            <w:r>
              <w:rPr>
                <w:rFonts w:hint="eastAsia" w:ascii="宋体" w:cs="宋体"/>
                <w:kern w:val="0"/>
                <w:szCs w:val="21"/>
              </w:rPr>
              <w:t>2</w:t>
            </w:r>
          </w:p>
        </w:tc>
      </w:tr>
      <w:tr w14:paraId="0F2429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525BA9">
            <w:pPr>
              <w:jc w:val="center"/>
              <w:rPr>
                <w:rFonts w:cs="宋体" w:asciiTheme="minorEastAsia" w:hAnsiTheme="minorEastAsia" w:eastAsiaTheme="minorEastAsia"/>
                <w:szCs w:val="21"/>
              </w:rPr>
            </w:pPr>
            <w:r>
              <w:rPr>
                <w:rFonts w:hint="eastAsia" w:asciiTheme="minorEastAsia" w:hAnsiTheme="minorEastAsia" w:eastAsiaTheme="minorEastAsia"/>
                <w:szCs w:val="21"/>
              </w:rPr>
              <w:t>2186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272C60">
            <w:pPr>
              <w:widowControl/>
              <w:spacing w:line="400" w:lineRule="exact"/>
              <w:jc w:val="center"/>
              <w:rPr>
                <w:rFonts w:ascii="宋体" w:cs="宋体"/>
                <w:kern w:val="0"/>
                <w:szCs w:val="21"/>
              </w:rPr>
            </w:pPr>
            <w:r>
              <w:rPr>
                <w:rFonts w:hint="eastAsia" w:ascii="宋体" w:cs="宋体"/>
                <w:kern w:val="0"/>
                <w:szCs w:val="21"/>
              </w:rPr>
              <w:t>旋盖式塑料试剂瓶(带盖)</w:t>
            </w:r>
          </w:p>
        </w:tc>
        <w:tc>
          <w:tcPr>
            <w:tcW w:w="3260" w:type="dxa"/>
            <w:tcBorders>
              <w:top w:val="nil"/>
              <w:left w:val="nil"/>
              <w:bottom w:val="single" w:color="auto" w:sz="8" w:space="0"/>
              <w:right w:val="single" w:color="auto" w:sz="8" w:space="0"/>
            </w:tcBorders>
            <w:shd w:val="clear" w:color="auto" w:fill="auto"/>
            <w:vAlign w:val="center"/>
          </w:tcPr>
          <w:p w14:paraId="713FA79A">
            <w:pPr>
              <w:widowControl/>
              <w:spacing w:line="400" w:lineRule="exact"/>
              <w:jc w:val="center"/>
              <w:rPr>
                <w:rFonts w:ascii="宋体" w:cs="宋体"/>
                <w:kern w:val="0"/>
                <w:szCs w:val="21"/>
              </w:rPr>
            </w:pPr>
            <w:r>
              <w:rPr>
                <w:rFonts w:hint="eastAsia" w:ascii="宋体" w:cs="宋体"/>
                <w:kern w:val="0"/>
                <w:szCs w:val="21"/>
              </w:rPr>
              <w:t>1L，细口，加厚</w:t>
            </w:r>
          </w:p>
        </w:tc>
        <w:tc>
          <w:tcPr>
            <w:tcW w:w="709" w:type="dxa"/>
            <w:tcBorders>
              <w:top w:val="nil"/>
              <w:left w:val="nil"/>
              <w:bottom w:val="single" w:color="auto" w:sz="8" w:space="0"/>
              <w:right w:val="single" w:color="auto" w:sz="8" w:space="0"/>
            </w:tcBorders>
            <w:shd w:val="clear" w:color="auto" w:fill="auto"/>
            <w:vAlign w:val="center"/>
          </w:tcPr>
          <w:p w14:paraId="55D4CDF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EBCC23B">
            <w:pPr>
              <w:widowControl/>
              <w:spacing w:line="400" w:lineRule="exact"/>
              <w:jc w:val="center"/>
              <w:rPr>
                <w:rFonts w:ascii="宋体" w:cs="宋体"/>
                <w:kern w:val="0"/>
                <w:szCs w:val="21"/>
              </w:rPr>
            </w:pPr>
            <w:r>
              <w:rPr>
                <w:rFonts w:hint="eastAsia" w:ascii="宋体" w:cs="宋体"/>
                <w:kern w:val="0"/>
                <w:szCs w:val="21"/>
              </w:rPr>
              <w:t>9.5</w:t>
            </w:r>
          </w:p>
        </w:tc>
      </w:tr>
      <w:tr w14:paraId="66F6246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038F9F">
            <w:pPr>
              <w:jc w:val="center"/>
              <w:rPr>
                <w:rFonts w:cs="宋体" w:asciiTheme="minorEastAsia" w:hAnsiTheme="minorEastAsia" w:eastAsiaTheme="minorEastAsia"/>
                <w:szCs w:val="21"/>
              </w:rPr>
            </w:pPr>
            <w:r>
              <w:rPr>
                <w:rFonts w:hint="eastAsia" w:asciiTheme="minorEastAsia" w:hAnsiTheme="minorEastAsia" w:eastAsiaTheme="minorEastAsia"/>
                <w:szCs w:val="21"/>
              </w:rPr>
              <w:t>2187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5A161F">
            <w:pPr>
              <w:widowControl/>
              <w:spacing w:line="400" w:lineRule="exact"/>
              <w:jc w:val="center"/>
              <w:rPr>
                <w:rFonts w:ascii="宋体" w:cs="宋体"/>
                <w:kern w:val="0"/>
                <w:szCs w:val="21"/>
              </w:rPr>
            </w:pPr>
            <w:r>
              <w:rPr>
                <w:rFonts w:hint="eastAsia" w:ascii="宋体" w:cs="宋体"/>
                <w:kern w:val="0"/>
                <w:szCs w:val="21"/>
              </w:rPr>
              <w:t>旋转式移液器支架</w:t>
            </w:r>
          </w:p>
        </w:tc>
        <w:tc>
          <w:tcPr>
            <w:tcW w:w="3260" w:type="dxa"/>
            <w:tcBorders>
              <w:top w:val="nil"/>
              <w:left w:val="nil"/>
              <w:bottom w:val="single" w:color="auto" w:sz="8" w:space="0"/>
              <w:right w:val="single" w:color="auto" w:sz="8" w:space="0"/>
            </w:tcBorders>
            <w:shd w:val="clear" w:color="auto" w:fill="auto"/>
            <w:vAlign w:val="center"/>
          </w:tcPr>
          <w:p w14:paraId="7E5D8778">
            <w:pPr>
              <w:widowControl/>
              <w:spacing w:line="400" w:lineRule="exact"/>
              <w:jc w:val="center"/>
              <w:rPr>
                <w:rFonts w:ascii="宋体" w:cs="宋体"/>
                <w:kern w:val="0"/>
                <w:szCs w:val="21"/>
              </w:rPr>
            </w:pPr>
            <w:r>
              <w:rPr>
                <w:rFonts w:ascii="宋体" w:cs="宋体"/>
                <w:kern w:val="0"/>
                <w:szCs w:val="21"/>
              </w:rPr>
              <w:t>3116000015/</w:t>
            </w:r>
            <w:r>
              <w:rPr>
                <w:rFonts w:hint="eastAsia" w:ascii="宋体" w:cs="宋体"/>
                <w:kern w:val="0"/>
                <w:szCs w:val="21"/>
              </w:rPr>
              <w:t>个</w:t>
            </w:r>
          </w:p>
        </w:tc>
        <w:tc>
          <w:tcPr>
            <w:tcW w:w="709" w:type="dxa"/>
            <w:tcBorders>
              <w:top w:val="nil"/>
              <w:left w:val="nil"/>
              <w:bottom w:val="single" w:color="auto" w:sz="8" w:space="0"/>
              <w:right w:val="single" w:color="auto" w:sz="8" w:space="0"/>
            </w:tcBorders>
            <w:shd w:val="clear" w:color="auto" w:fill="auto"/>
            <w:vAlign w:val="center"/>
          </w:tcPr>
          <w:p w14:paraId="3002D7D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DD97591">
            <w:pPr>
              <w:widowControl/>
              <w:spacing w:line="400" w:lineRule="exact"/>
              <w:jc w:val="center"/>
              <w:rPr>
                <w:rFonts w:ascii="宋体" w:cs="宋体"/>
                <w:kern w:val="0"/>
                <w:szCs w:val="21"/>
              </w:rPr>
            </w:pPr>
            <w:r>
              <w:rPr>
                <w:rFonts w:hint="eastAsia" w:ascii="宋体" w:cs="宋体"/>
                <w:kern w:val="0"/>
                <w:szCs w:val="21"/>
              </w:rPr>
              <w:t>100</w:t>
            </w:r>
          </w:p>
        </w:tc>
      </w:tr>
      <w:tr w14:paraId="7362796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F07795">
            <w:pPr>
              <w:jc w:val="center"/>
              <w:rPr>
                <w:rFonts w:cs="宋体" w:asciiTheme="minorEastAsia" w:hAnsiTheme="minorEastAsia" w:eastAsiaTheme="minorEastAsia"/>
                <w:szCs w:val="21"/>
              </w:rPr>
            </w:pPr>
            <w:r>
              <w:rPr>
                <w:rFonts w:hint="eastAsia" w:asciiTheme="minorEastAsia" w:hAnsiTheme="minorEastAsia" w:eastAsiaTheme="minorEastAsia"/>
                <w:szCs w:val="21"/>
              </w:rPr>
              <w:t>2188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3A38CAF">
            <w:pPr>
              <w:widowControl/>
              <w:spacing w:line="400" w:lineRule="exact"/>
              <w:jc w:val="center"/>
              <w:rPr>
                <w:rFonts w:ascii="宋体" w:cs="宋体"/>
                <w:kern w:val="0"/>
                <w:szCs w:val="21"/>
              </w:rPr>
            </w:pPr>
            <w:r>
              <w:rPr>
                <w:rFonts w:hint="eastAsia" w:ascii="宋体" w:cs="宋体"/>
                <w:kern w:val="0"/>
                <w:szCs w:val="21"/>
              </w:rPr>
              <w:t>旋转蒸发浓缩仪废液收集瓶</w:t>
            </w:r>
          </w:p>
        </w:tc>
        <w:tc>
          <w:tcPr>
            <w:tcW w:w="3260" w:type="dxa"/>
            <w:tcBorders>
              <w:top w:val="nil"/>
              <w:left w:val="nil"/>
              <w:bottom w:val="single" w:color="auto" w:sz="8" w:space="0"/>
              <w:right w:val="single" w:color="auto" w:sz="8" w:space="0"/>
            </w:tcBorders>
            <w:shd w:val="clear" w:color="auto" w:fill="auto"/>
            <w:vAlign w:val="center"/>
          </w:tcPr>
          <w:p w14:paraId="516530E8">
            <w:pPr>
              <w:widowControl/>
              <w:spacing w:line="400" w:lineRule="exact"/>
              <w:jc w:val="center"/>
              <w:rPr>
                <w:rFonts w:ascii="宋体" w:cs="宋体"/>
                <w:kern w:val="0"/>
                <w:szCs w:val="21"/>
              </w:rPr>
            </w:pPr>
            <w:r>
              <w:rPr>
                <w:rFonts w:hint="eastAsia" w:ascii="宋体" w:cs="宋体"/>
                <w:kern w:val="0"/>
                <w:szCs w:val="21"/>
              </w:rPr>
              <w:t>1L，N-1300V-WB(旋蒸仪型号)</w:t>
            </w:r>
          </w:p>
        </w:tc>
        <w:tc>
          <w:tcPr>
            <w:tcW w:w="709" w:type="dxa"/>
            <w:tcBorders>
              <w:top w:val="nil"/>
              <w:left w:val="nil"/>
              <w:bottom w:val="single" w:color="auto" w:sz="8" w:space="0"/>
              <w:right w:val="single" w:color="auto" w:sz="8" w:space="0"/>
            </w:tcBorders>
            <w:shd w:val="clear" w:color="auto" w:fill="auto"/>
            <w:vAlign w:val="center"/>
          </w:tcPr>
          <w:p w14:paraId="741C4F5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015F1FE">
            <w:pPr>
              <w:widowControl/>
              <w:spacing w:line="400" w:lineRule="exact"/>
              <w:jc w:val="center"/>
              <w:rPr>
                <w:rFonts w:ascii="宋体" w:cs="宋体"/>
                <w:kern w:val="0"/>
                <w:szCs w:val="21"/>
              </w:rPr>
            </w:pPr>
            <w:r>
              <w:rPr>
                <w:rFonts w:hint="eastAsia" w:ascii="宋体" w:cs="宋体"/>
                <w:kern w:val="0"/>
                <w:szCs w:val="21"/>
              </w:rPr>
              <w:t>69</w:t>
            </w:r>
          </w:p>
        </w:tc>
      </w:tr>
      <w:tr w14:paraId="35D855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4A0BCB">
            <w:pPr>
              <w:jc w:val="center"/>
              <w:rPr>
                <w:rFonts w:cs="宋体" w:asciiTheme="minorEastAsia" w:hAnsiTheme="minorEastAsia" w:eastAsiaTheme="minorEastAsia"/>
                <w:szCs w:val="21"/>
              </w:rPr>
            </w:pPr>
            <w:r>
              <w:rPr>
                <w:rFonts w:hint="eastAsia" w:asciiTheme="minorEastAsia" w:hAnsiTheme="minorEastAsia" w:eastAsiaTheme="minorEastAsia"/>
                <w:szCs w:val="21"/>
              </w:rPr>
              <w:t>2189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7487C1">
            <w:pPr>
              <w:widowControl/>
              <w:spacing w:line="400" w:lineRule="exact"/>
              <w:jc w:val="center"/>
              <w:rPr>
                <w:rFonts w:ascii="宋体" w:cs="宋体"/>
                <w:kern w:val="0"/>
                <w:szCs w:val="21"/>
              </w:rPr>
            </w:pPr>
            <w:r>
              <w:rPr>
                <w:rFonts w:hint="eastAsia" w:ascii="宋体" w:cs="宋体"/>
                <w:kern w:val="0"/>
                <w:szCs w:val="21"/>
              </w:rPr>
              <w:t>血琼脂平板</w:t>
            </w:r>
          </w:p>
        </w:tc>
        <w:tc>
          <w:tcPr>
            <w:tcW w:w="3260" w:type="dxa"/>
            <w:tcBorders>
              <w:top w:val="nil"/>
              <w:left w:val="nil"/>
              <w:bottom w:val="single" w:color="auto" w:sz="8" w:space="0"/>
              <w:right w:val="single" w:color="auto" w:sz="8" w:space="0"/>
            </w:tcBorders>
            <w:shd w:val="clear" w:color="auto" w:fill="auto"/>
            <w:vAlign w:val="center"/>
          </w:tcPr>
          <w:p w14:paraId="7F6015CD">
            <w:pPr>
              <w:widowControl/>
              <w:spacing w:line="400" w:lineRule="exact"/>
              <w:jc w:val="center"/>
              <w:rPr>
                <w:rFonts w:ascii="宋体" w:cs="宋体"/>
                <w:kern w:val="0"/>
                <w:szCs w:val="21"/>
              </w:rPr>
            </w:pPr>
            <w:r>
              <w:rPr>
                <w:rFonts w:hint="eastAsia" w:ascii="宋体" w:cs="宋体"/>
                <w:kern w:val="0"/>
                <w:szCs w:val="21"/>
              </w:rPr>
              <w:t>10个/皿</w:t>
            </w:r>
          </w:p>
        </w:tc>
        <w:tc>
          <w:tcPr>
            <w:tcW w:w="709" w:type="dxa"/>
            <w:tcBorders>
              <w:top w:val="nil"/>
              <w:left w:val="nil"/>
              <w:bottom w:val="single" w:color="auto" w:sz="8" w:space="0"/>
              <w:right w:val="single" w:color="auto" w:sz="8" w:space="0"/>
            </w:tcBorders>
            <w:shd w:val="clear" w:color="auto" w:fill="auto"/>
            <w:vAlign w:val="center"/>
          </w:tcPr>
          <w:p w14:paraId="3B0AC7D0">
            <w:pPr>
              <w:widowControl/>
              <w:spacing w:line="400" w:lineRule="exact"/>
              <w:jc w:val="center"/>
              <w:rPr>
                <w:rFonts w:ascii="宋体" w:cs="宋体"/>
                <w:kern w:val="0"/>
                <w:szCs w:val="21"/>
              </w:rPr>
            </w:pPr>
            <w:r>
              <w:rPr>
                <w:rFonts w:hint="eastAsia" w:ascii="宋体" w:cs="宋体"/>
                <w:kern w:val="0"/>
                <w:szCs w:val="21"/>
              </w:rPr>
              <w:t>皿</w:t>
            </w:r>
          </w:p>
        </w:tc>
        <w:tc>
          <w:tcPr>
            <w:tcW w:w="992" w:type="dxa"/>
            <w:tcBorders>
              <w:top w:val="nil"/>
              <w:left w:val="nil"/>
              <w:bottom w:val="single" w:color="auto" w:sz="8" w:space="0"/>
              <w:right w:val="single" w:color="auto" w:sz="8" w:space="0"/>
            </w:tcBorders>
            <w:vAlign w:val="center"/>
          </w:tcPr>
          <w:p w14:paraId="561E17EF">
            <w:pPr>
              <w:widowControl/>
              <w:spacing w:line="400" w:lineRule="exact"/>
              <w:jc w:val="center"/>
              <w:rPr>
                <w:rFonts w:ascii="宋体" w:cs="宋体"/>
                <w:kern w:val="0"/>
                <w:szCs w:val="21"/>
              </w:rPr>
            </w:pPr>
            <w:r>
              <w:rPr>
                <w:rFonts w:hint="eastAsia" w:ascii="宋体" w:cs="宋体"/>
                <w:kern w:val="0"/>
                <w:szCs w:val="21"/>
              </w:rPr>
              <w:t>51</w:t>
            </w:r>
          </w:p>
        </w:tc>
      </w:tr>
      <w:tr w14:paraId="32118B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ABDEAF">
            <w:pPr>
              <w:jc w:val="center"/>
              <w:rPr>
                <w:rFonts w:cs="宋体" w:asciiTheme="minorEastAsia" w:hAnsiTheme="minorEastAsia" w:eastAsiaTheme="minorEastAsia"/>
                <w:szCs w:val="21"/>
              </w:rPr>
            </w:pPr>
            <w:r>
              <w:rPr>
                <w:rFonts w:hint="eastAsia" w:asciiTheme="minorEastAsia" w:hAnsiTheme="minorEastAsia" w:eastAsiaTheme="minorEastAsia"/>
                <w:szCs w:val="21"/>
              </w:rPr>
              <w:t>2190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1C9FEE">
            <w:pPr>
              <w:widowControl/>
              <w:spacing w:line="400" w:lineRule="exact"/>
              <w:jc w:val="center"/>
              <w:rPr>
                <w:rFonts w:ascii="宋体" w:cs="宋体"/>
                <w:kern w:val="0"/>
                <w:szCs w:val="21"/>
              </w:rPr>
            </w:pPr>
            <w:r>
              <w:rPr>
                <w:rFonts w:hint="eastAsia" w:ascii="宋体" w:cs="宋体"/>
                <w:kern w:val="0"/>
                <w:szCs w:val="21"/>
              </w:rPr>
              <w:t>血琼脂平板（BAP）</w:t>
            </w:r>
          </w:p>
        </w:tc>
        <w:tc>
          <w:tcPr>
            <w:tcW w:w="3260" w:type="dxa"/>
            <w:tcBorders>
              <w:top w:val="nil"/>
              <w:left w:val="nil"/>
              <w:bottom w:val="single" w:color="auto" w:sz="8" w:space="0"/>
              <w:right w:val="single" w:color="auto" w:sz="8" w:space="0"/>
            </w:tcBorders>
            <w:shd w:val="clear" w:color="auto" w:fill="auto"/>
            <w:vAlign w:val="center"/>
          </w:tcPr>
          <w:p w14:paraId="17AF83A1">
            <w:pPr>
              <w:widowControl/>
              <w:spacing w:line="400" w:lineRule="exact"/>
              <w:jc w:val="center"/>
              <w:rPr>
                <w:rFonts w:ascii="宋体" w:cs="宋体"/>
                <w:kern w:val="0"/>
                <w:szCs w:val="21"/>
              </w:rPr>
            </w:pPr>
            <w:r>
              <w:rPr>
                <w:rFonts w:hint="eastAsia" w:ascii="宋体" w:cs="宋体"/>
                <w:kern w:val="0"/>
                <w:szCs w:val="21"/>
              </w:rPr>
              <w:t>10皿/包 2-8度</w:t>
            </w:r>
          </w:p>
        </w:tc>
        <w:tc>
          <w:tcPr>
            <w:tcW w:w="709" w:type="dxa"/>
            <w:tcBorders>
              <w:top w:val="nil"/>
              <w:left w:val="nil"/>
              <w:bottom w:val="single" w:color="auto" w:sz="8" w:space="0"/>
              <w:right w:val="single" w:color="auto" w:sz="8" w:space="0"/>
            </w:tcBorders>
            <w:shd w:val="clear" w:color="auto" w:fill="auto"/>
            <w:vAlign w:val="center"/>
          </w:tcPr>
          <w:p w14:paraId="5518CEA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60708C2">
            <w:pPr>
              <w:widowControl/>
              <w:spacing w:line="400" w:lineRule="exact"/>
              <w:jc w:val="center"/>
              <w:rPr>
                <w:rFonts w:ascii="宋体" w:cs="宋体"/>
                <w:kern w:val="0"/>
                <w:szCs w:val="21"/>
              </w:rPr>
            </w:pPr>
            <w:r>
              <w:rPr>
                <w:rFonts w:hint="eastAsia" w:ascii="宋体" w:cs="宋体"/>
                <w:kern w:val="0"/>
                <w:szCs w:val="21"/>
              </w:rPr>
              <w:t>54</w:t>
            </w:r>
          </w:p>
        </w:tc>
      </w:tr>
      <w:tr w14:paraId="238D144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1BF586">
            <w:pPr>
              <w:jc w:val="center"/>
              <w:rPr>
                <w:rFonts w:cs="宋体" w:asciiTheme="minorEastAsia" w:hAnsiTheme="minorEastAsia" w:eastAsiaTheme="minorEastAsia"/>
                <w:szCs w:val="21"/>
              </w:rPr>
            </w:pPr>
            <w:r>
              <w:rPr>
                <w:rFonts w:hint="eastAsia" w:asciiTheme="minorEastAsia" w:hAnsiTheme="minorEastAsia" w:eastAsiaTheme="minorEastAsia"/>
                <w:szCs w:val="21"/>
              </w:rPr>
              <w:t>2191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FC1CA5">
            <w:pPr>
              <w:widowControl/>
              <w:spacing w:line="400" w:lineRule="exact"/>
              <w:jc w:val="center"/>
              <w:rPr>
                <w:rFonts w:ascii="宋体" w:cs="宋体"/>
                <w:kern w:val="0"/>
                <w:szCs w:val="21"/>
              </w:rPr>
            </w:pPr>
            <w:r>
              <w:rPr>
                <w:rFonts w:hint="eastAsia" w:ascii="宋体" w:cs="宋体"/>
                <w:kern w:val="0"/>
                <w:szCs w:val="21"/>
              </w:rPr>
              <w:t>血液/细胞/组织基因组 DNA 提取试剂盒</w:t>
            </w:r>
          </w:p>
        </w:tc>
        <w:tc>
          <w:tcPr>
            <w:tcW w:w="3260" w:type="dxa"/>
            <w:tcBorders>
              <w:top w:val="nil"/>
              <w:left w:val="nil"/>
              <w:bottom w:val="single" w:color="auto" w:sz="8" w:space="0"/>
              <w:right w:val="single" w:color="auto" w:sz="8" w:space="0"/>
            </w:tcBorders>
            <w:shd w:val="clear" w:color="auto" w:fill="auto"/>
            <w:vAlign w:val="center"/>
          </w:tcPr>
          <w:p w14:paraId="0B3AB4C2">
            <w:pPr>
              <w:widowControl/>
              <w:spacing w:line="400" w:lineRule="exact"/>
              <w:jc w:val="center"/>
              <w:rPr>
                <w:rFonts w:ascii="宋体" w:cs="宋体"/>
                <w:kern w:val="0"/>
                <w:szCs w:val="21"/>
              </w:rPr>
            </w:pPr>
            <w:r>
              <w:rPr>
                <w:rFonts w:hint="eastAsia" w:ascii="宋体" w:cs="宋体"/>
                <w:kern w:val="0"/>
                <w:szCs w:val="21"/>
              </w:rPr>
              <w:t>200 次/盒</w:t>
            </w:r>
          </w:p>
        </w:tc>
        <w:tc>
          <w:tcPr>
            <w:tcW w:w="709" w:type="dxa"/>
            <w:tcBorders>
              <w:top w:val="nil"/>
              <w:left w:val="nil"/>
              <w:bottom w:val="single" w:color="auto" w:sz="8" w:space="0"/>
              <w:right w:val="single" w:color="auto" w:sz="8" w:space="0"/>
            </w:tcBorders>
            <w:shd w:val="clear" w:color="auto" w:fill="auto"/>
            <w:vAlign w:val="center"/>
          </w:tcPr>
          <w:p w14:paraId="5F3C45E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58567C2">
            <w:pPr>
              <w:widowControl/>
              <w:spacing w:line="400" w:lineRule="exact"/>
              <w:jc w:val="center"/>
              <w:rPr>
                <w:rFonts w:ascii="宋体" w:cs="宋体"/>
                <w:kern w:val="0"/>
                <w:szCs w:val="21"/>
              </w:rPr>
            </w:pPr>
            <w:r>
              <w:rPr>
                <w:rFonts w:hint="eastAsia" w:ascii="宋体" w:cs="宋体"/>
                <w:kern w:val="0"/>
                <w:szCs w:val="21"/>
              </w:rPr>
              <w:t>1750</w:t>
            </w:r>
          </w:p>
        </w:tc>
      </w:tr>
      <w:tr w14:paraId="7A9E38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02AE68">
            <w:pPr>
              <w:jc w:val="center"/>
              <w:rPr>
                <w:rFonts w:cs="宋体" w:asciiTheme="minorEastAsia" w:hAnsiTheme="minorEastAsia" w:eastAsiaTheme="minorEastAsia"/>
                <w:szCs w:val="21"/>
              </w:rPr>
            </w:pPr>
            <w:r>
              <w:rPr>
                <w:rFonts w:hint="eastAsia" w:asciiTheme="minorEastAsia" w:hAnsiTheme="minorEastAsia" w:eastAsiaTheme="minorEastAsia"/>
                <w:szCs w:val="21"/>
              </w:rPr>
              <w:t>2192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3CF695">
            <w:pPr>
              <w:widowControl/>
              <w:spacing w:line="400" w:lineRule="exact"/>
              <w:jc w:val="center"/>
              <w:rPr>
                <w:rFonts w:ascii="宋体" w:cs="宋体"/>
                <w:kern w:val="0"/>
                <w:szCs w:val="21"/>
              </w:rPr>
            </w:pPr>
            <w:r>
              <w:rPr>
                <w:rFonts w:hint="eastAsia" w:ascii="宋体" w:cs="宋体"/>
                <w:kern w:val="0"/>
                <w:szCs w:val="21"/>
              </w:rPr>
              <w:t>血脂琼平板</w:t>
            </w:r>
          </w:p>
        </w:tc>
        <w:tc>
          <w:tcPr>
            <w:tcW w:w="3260" w:type="dxa"/>
            <w:tcBorders>
              <w:top w:val="nil"/>
              <w:left w:val="nil"/>
              <w:bottom w:val="single" w:color="auto" w:sz="8" w:space="0"/>
              <w:right w:val="single" w:color="auto" w:sz="8" w:space="0"/>
            </w:tcBorders>
            <w:shd w:val="clear" w:color="auto" w:fill="auto"/>
            <w:vAlign w:val="center"/>
          </w:tcPr>
          <w:p w14:paraId="2931479E">
            <w:pPr>
              <w:widowControl/>
              <w:spacing w:line="400" w:lineRule="exact"/>
              <w:jc w:val="center"/>
              <w:rPr>
                <w:rFonts w:ascii="宋体" w:cs="宋体"/>
                <w:kern w:val="0"/>
                <w:szCs w:val="21"/>
              </w:rPr>
            </w:pPr>
            <w:r>
              <w:rPr>
                <w:rFonts w:hint="eastAsia" w:ascii="宋体" w:cs="宋体"/>
                <w:kern w:val="0"/>
                <w:szCs w:val="21"/>
              </w:rPr>
              <w:t>10个/皿</w:t>
            </w:r>
          </w:p>
        </w:tc>
        <w:tc>
          <w:tcPr>
            <w:tcW w:w="709" w:type="dxa"/>
            <w:tcBorders>
              <w:top w:val="nil"/>
              <w:left w:val="nil"/>
              <w:bottom w:val="single" w:color="auto" w:sz="8" w:space="0"/>
              <w:right w:val="single" w:color="auto" w:sz="8" w:space="0"/>
            </w:tcBorders>
            <w:shd w:val="clear" w:color="auto" w:fill="auto"/>
            <w:vAlign w:val="center"/>
          </w:tcPr>
          <w:p w14:paraId="66FAD8D7">
            <w:pPr>
              <w:widowControl/>
              <w:spacing w:line="400" w:lineRule="exact"/>
              <w:jc w:val="center"/>
              <w:rPr>
                <w:rFonts w:ascii="宋体" w:cs="宋体"/>
                <w:kern w:val="0"/>
                <w:szCs w:val="21"/>
              </w:rPr>
            </w:pPr>
            <w:r>
              <w:rPr>
                <w:rFonts w:hint="eastAsia" w:ascii="宋体" w:cs="宋体"/>
                <w:kern w:val="0"/>
                <w:szCs w:val="21"/>
              </w:rPr>
              <w:t>皿</w:t>
            </w:r>
          </w:p>
        </w:tc>
        <w:tc>
          <w:tcPr>
            <w:tcW w:w="992" w:type="dxa"/>
            <w:tcBorders>
              <w:top w:val="nil"/>
              <w:left w:val="nil"/>
              <w:bottom w:val="single" w:color="auto" w:sz="8" w:space="0"/>
              <w:right w:val="single" w:color="auto" w:sz="8" w:space="0"/>
            </w:tcBorders>
            <w:vAlign w:val="center"/>
          </w:tcPr>
          <w:p w14:paraId="733652C4">
            <w:pPr>
              <w:widowControl/>
              <w:spacing w:line="400" w:lineRule="exact"/>
              <w:jc w:val="center"/>
              <w:rPr>
                <w:rFonts w:ascii="宋体" w:cs="宋体"/>
                <w:kern w:val="0"/>
                <w:szCs w:val="21"/>
              </w:rPr>
            </w:pPr>
            <w:r>
              <w:rPr>
                <w:rFonts w:hint="eastAsia" w:ascii="宋体" w:cs="宋体"/>
                <w:kern w:val="0"/>
                <w:szCs w:val="21"/>
              </w:rPr>
              <w:t>127</w:t>
            </w:r>
          </w:p>
        </w:tc>
      </w:tr>
      <w:tr w14:paraId="03F8E0C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A6F5E0">
            <w:pPr>
              <w:jc w:val="center"/>
              <w:rPr>
                <w:rFonts w:cs="宋体" w:asciiTheme="minorEastAsia" w:hAnsiTheme="minorEastAsia" w:eastAsiaTheme="minorEastAsia"/>
                <w:szCs w:val="21"/>
              </w:rPr>
            </w:pPr>
            <w:r>
              <w:rPr>
                <w:rFonts w:hint="eastAsia" w:asciiTheme="minorEastAsia" w:hAnsiTheme="minorEastAsia" w:eastAsiaTheme="minorEastAsia"/>
                <w:szCs w:val="21"/>
              </w:rPr>
              <w:t>2193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C8A72E">
            <w:pPr>
              <w:widowControl/>
              <w:spacing w:line="400" w:lineRule="exact"/>
              <w:jc w:val="center"/>
              <w:rPr>
                <w:rFonts w:ascii="宋体" w:cs="宋体"/>
                <w:kern w:val="0"/>
                <w:szCs w:val="21"/>
              </w:rPr>
            </w:pPr>
            <w:r>
              <w:rPr>
                <w:rFonts w:hint="eastAsia" w:ascii="宋体" w:cs="宋体"/>
                <w:kern w:val="0"/>
                <w:szCs w:val="21"/>
              </w:rPr>
              <w:t>熏衣草精油</w:t>
            </w:r>
          </w:p>
        </w:tc>
        <w:tc>
          <w:tcPr>
            <w:tcW w:w="3260" w:type="dxa"/>
            <w:tcBorders>
              <w:top w:val="nil"/>
              <w:left w:val="nil"/>
              <w:bottom w:val="single" w:color="auto" w:sz="8" w:space="0"/>
              <w:right w:val="single" w:color="auto" w:sz="8" w:space="0"/>
            </w:tcBorders>
            <w:shd w:val="clear" w:color="auto" w:fill="auto"/>
            <w:vAlign w:val="center"/>
          </w:tcPr>
          <w:p w14:paraId="1BB6F01B">
            <w:pPr>
              <w:widowControl/>
              <w:spacing w:line="400" w:lineRule="exact"/>
              <w:jc w:val="center"/>
              <w:rPr>
                <w:rFonts w:ascii="宋体" w:cs="宋体"/>
                <w:kern w:val="0"/>
                <w:szCs w:val="21"/>
              </w:rPr>
            </w:pPr>
            <w:r>
              <w:rPr>
                <w:rFonts w:ascii="宋体" w:cs="宋体"/>
                <w:kern w:val="0"/>
                <w:szCs w:val="21"/>
              </w:rPr>
              <w:t>20mL</w:t>
            </w:r>
          </w:p>
        </w:tc>
        <w:tc>
          <w:tcPr>
            <w:tcW w:w="709" w:type="dxa"/>
            <w:tcBorders>
              <w:top w:val="nil"/>
              <w:left w:val="nil"/>
              <w:bottom w:val="single" w:color="auto" w:sz="8" w:space="0"/>
              <w:right w:val="single" w:color="auto" w:sz="8" w:space="0"/>
            </w:tcBorders>
            <w:shd w:val="clear" w:color="auto" w:fill="auto"/>
            <w:vAlign w:val="center"/>
          </w:tcPr>
          <w:p w14:paraId="6FE6CE6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CFE438D">
            <w:pPr>
              <w:widowControl/>
              <w:spacing w:line="400" w:lineRule="exact"/>
              <w:jc w:val="center"/>
              <w:rPr>
                <w:rFonts w:ascii="宋体" w:cs="宋体"/>
                <w:kern w:val="0"/>
                <w:szCs w:val="21"/>
              </w:rPr>
            </w:pPr>
            <w:r>
              <w:rPr>
                <w:rFonts w:hint="eastAsia" w:ascii="宋体" w:cs="宋体"/>
                <w:kern w:val="0"/>
                <w:szCs w:val="21"/>
              </w:rPr>
              <w:t>160</w:t>
            </w:r>
          </w:p>
        </w:tc>
      </w:tr>
      <w:tr w14:paraId="13852EA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BB0EF8">
            <w:pPr>
              <w:jc w:val="center"/>
              <w:rPr>
                <w:rFonts w:cs="宋体" w:asciiTheme="minorEastAsia" w:hAnsiTheme="minorEastAsia" w:eastAsiaTheme="minorEastAsia"/>
                <w:szCs w:val="21"/>
              </w:rPr>
            </w:pPr>
            <w:r>
              <w:rPr>
                <w:rFonts w:hint="eastAsia" w:asciiTheme="minorEastAsia" w:hAnsiTheme="minorEastAsia" w:eastAsiaTheme="minorEastAsia"/>
                <w:szCs w:val="21"/>
              </w:rPr>
              <w:t>2194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E4C77F">
            <w:pPr>
              <w:widowControl/>
              <w:spacing w:line="400" w:lineRule="exact"/>
              <w:jc w:val="center"/>
              <w:rPr>
                <w:rFonts w:ascii="宋体" w:cs="宋体"/>
                <w:kern w:val="0"/>
                <w:szCs w:val="21"/>
              </w:rPr>
            </w:pPr>
            <w:r>
              <w:rPr>
                <w:rFonts w:hint="eastAsia" w:ascii="宋体" w:cs="宋体"/>
                <w:kern w:val="0"/>
                <w:szCs w:val="21"/>
              </w:rPr>
              <w:t>压盖器</w:t>
            </w:r>
          </w:p>
        </w:tc>
        <w:tc>
          <w:tcPr>
            <w:tcW w:w="3260" w:type="dxa"/>
            <w:tcBorders>
              <w:top w:val="nil"/>
              <w:left w:val="nil"/>
              <w:bottom w:val="single" w:color="auto" w:sz="8" w:space="0"/>
              <w:right w:val="single" w:color="auto" w:sz="8" w:space="0"/>
            </w:tcBorders>
            <w:shd w:val="clear" w:color="auto" w:fill="auto"/>
            <w:vAlign w:val="center"/>
          </w:tcPr>
          <w:p w14:paraId="539E8205">
            <w:pPr>
              <w:widowControl/>
              <w:spacing w:line="400" w:lineRule="exact"/>
              <w:jc w:val="center"/>
              <w:rPr>
                <w:rFonts w:ascii="宋体" w:cs="宋体"/>
                <w:kern w:val="0"/>
                <w:szCs w:val="21"/>
              </w:rPr>
            </w:pPr>
            <w:r>
              <w:rPr>
                <w:rFonts w:hint="eastAsia" w:ascii="宋体" w:cs="宋体"/>
                <w:kern w:val="0"/>
                <w:szCs w:val="21"/>
              </w:rPr>
              <w:t>配 22mL 的顶空进样瓶盖使用， 20mm</w:t>
            </w:r>
          </w:p>
        </w:tc>
        <w:tc>
          <w:tcPr>
            <w:tcW w:w="709" w:type="dxa"/>
            <w:tcBorders>
              <w:top w:val="nil"/>
              <w:left w:val="nil"/>
              <w:bottom w:val="single" w:color="auto" w:sz="8" w:space="0"/>
              <w:right w:val="single" w:color="auto" w:sz="8" w:space="0"/>
            </w:tcBorders>
            <w:shd w:val="clear" w:color="auto" w:fill="auto"/>
            <w:vAlign w:val="center"/>
          </w:tcPr>
          <w:p w14:paraId="474B3DF0">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40953741">
            <w:pPr>
              <w:widowControl/>
              <w:spacing w:line="400" w:lineRule="exact"/>
              <w:jc w:val="center"/>
              <w:rPr>
                <w:rFonts w:ascii="宋体" w:cs="宋体"/>
                <w:kern w:val="0"/>
                <w:szCs w:val="21"/>
              </w:rPr>
            </w:pPr>
            <w:r>
              <w:rPr>
                <w:rFonts w:hint="eastAsia" w:ascii="宋体" w:cs="宋体"/>
                <w:kern w:val="0"/>
                <w:szCs w:val="21"/>
              </w:rPr>
              <w:t>135</w:t>
            </w:r>
          </w:p>
        </w:tc>
      </w:tr>
      <w:tr w14:paraId="146FBAB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E99464">
            <w:pPr>
              <w:jc w:val="center"/>
              <w:rPr>
                <w:rFonts w:cs="宋体" w:asciiTheme="minorEastAsia" w:hAnsiTheme="minorEastAsia" w:eastAsiaTheme="minorEastAsia"/>
                <w:szCs w:val="21"/>
              </w:rPr>
            </w:pPr>
            <w:r>
              <w:rPr>
                <w:rFonts w:hint="eastAsia" w:asciiTheme="minorEastAsia" w:hAnsiTheme="minorEastAsia" w:eastAsiaTheme="minorEastAsia"/>
                <w:szCs w:val="21"/>
              </w:rPr>
              <w:t>2195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8068A4">
            <w:pPr>
              <w:widowControl/>
              <w:spacing w:line="400" w:lineRule="exact"/>
              <w:jc w:val="center"/>
              <w:rPr>
                <w:rFonts w:ascii="宋体" w:cs="宋体"/>
                <w:kern w:val="0"/>
                <w:szCs w:val="21"/>
              </w:rPr>
            </w:pPr>
            <w:r>
              <w:rPr>
                <w:rFonts w:hint="eastAsia" w:ascii="宋体" w:cs="宋体"/>
                <w:kern w:val="0"/>
                <w:szCs w:val="21"/>
              </w:rPr>
              <w:t>压盖塑料离心管</w:t>
            </w:r>
          </w:p>
        </w:tc>
        <w:tc>
          <w:tcPr>
            <w:tcW w:w="3260" w:type="dxa"/>
            <w:tcBorders>
              <w:top w:val="nil"/>
              <w:left w:val="nil"/>
              <w:bottom w:val="single" w:color="auto" w:sz="8" w:space="0"/>
              <w:right w:val="single" w:color="auto" w:sz="8" w:space="0"/>
            </w:tcBorders>
            <w:shd w:val="clear" w:color="auto" w:fill="auto"/>
            <w:vAlign w:val="center"/>
          </w:tcPr>
          <w:p w14:paraId="13D07D2C">
            <w:pPr>
              <w:widowControl/>
              <w:spacing w:line="400" w:lineRule="exact"/>
              <w:jc w:val="center"/>
              <w:rPr>
                <w:rFonts w:ascii="宋体" w:cs="宋体"/>
                <w:kern w:val="0"/>
                <w:szCs w:val="21"/>
              </w:rPr>
            </w:pPr>
            <w:r>
              <w:rPr>
                <w:rFonts w:hint="eastAsia" w:ascii="宋体" w:cs="宋体"/>
                <w:kern w:val="0"/>
                <w:szCs w:val="21"/>
              </w:rPr>
              <w:t>100ml，30支/包  32包/箱</w:t>
            </w:r>
          </w:p>
        </w:tc>
        <w:tc>
          <w:tcPr>
            <w:tcW w:w="709" w:type="dxa"/>
            <w:tcBorders>
              <w:top w:val="nil"/>
              <w:left w:val="nil"/>
              <w:bottom w:val="single" w:color="auto" w:sz="8" w:space="0"/>
              <w:right w:val="single" w:color="auto" w:sz="8" w:space="0"/>
            </w:tcBorders>
            <w:shd w:val="clear" w:color="auto" w:fill="auto"/>
            <w:vAlign w:val="center"/>
          </w:tcPr>
          <w:p w14:paraId="3ED57C07">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617D6D2">
            <w:pPr>
              <w:widowControl/>
              <w:spacing w:line="400" w:lineRule="exact"/>
              <w:jc w:val="center"/>
              <w:rPr>
                <w:rFonts w:ascii="宋体" w:cs="宋体"/>
                <w:kern w:val="0"/>
                <w:szCs w:val="21"/>
              </w:rPr>
            </w:pPr>
            <w:r>
              <w:rPr>
                <w:rFonts w:hint="eastAsia" w:ascii="宋体" w:cs="宋体"/>
                <w:kern w:val="0"/>
                <w:szCs w:val="21"/>
              </w:rPr>
              <w:t>27</w:t>
            </w:r>
          </w:p>
        </w:tc>
      </w:tr>
      <w:tr w14:paraId="71C97ED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452028">
            <w:pPr>
              <w:jc w:val="center"/>
              <w:rPr>
                <w:rFonts w:cs="宋体" w:asciiTheme="minorEastAsia" w:hAnsiTheme="minorEastAsia" w:eastAsiaTheme="minorEastAsia"/>
                <w:szCs w:val="21"/>
              </w:rPr>
            </w:pPr>
            <w:r>
              <w:rPr>
                <w:rFonts w:hint="eastAsia" w:asciiTheme="minorEastAsia" w:hAnsiTheme="minorEastAsia" w:eastAsiaTheme="minorEastAsia"/>
                <w:szCs w:val="21"/>
              </w:rPr>
              <w:t>2196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D82C53">
            <w:pPr>
              <w:widowControl/>
              <w:spacing w:line="400" w:lineRule="exact"/>
              <w:jc w:val="center"/>
              <w:rPr>
                <w:rFonts w:ascii="宋体" w:cs="宋体"/>
                <w:kern w:val="0"/>
                <w:szCs w:val="21"/>
              </w:rPr>
            </w:pPr>
            <w:r>
              <w:rPr>
                <w:rFonts w:hint="eastAsia" w:ascii="宋体" w:cs="宋体"/>
                <w:kern w:val="0"/>
                <w:szCs w:val="21"/>
              </w:rPr>
              <w:t>压力蒸汽灭菌生物指示剂，快速(枯草杆菌)</w:t>
            </w:r>
          </w:p>
        </w:tc>
        <w:tc>
          <w:tcPr>
            <w:tcW w:w="3260" w:type="dxa"/>
            <w:tcBorders>
              <w:top w:val="nil"/>
              <w:left w:val="nil"/>
              <w:bottom w:val="single" w:color="auto" w:sz="8" w:space="0"/>
              <w:right w:val="single" w:color="auto" w:sz="8" w:space="0"/>
            </w:tcBorders>
            <w:shd w:val="clear" w:color="auto" w:fill="auto"/>
            <w:vAlign w:val="center"/>
          </w:tcPr>
          <w:p w14:paraId="0195E66A">
            <w:pPr>
              <w:widowControl/>
              <w:spacing w:line="400" w:lineRule="exact"/>
              <w:jc w:val="center"/>
              <w:rPr>
                <w:rFonts w:ascii="宋体" w:cs="宋体"/>
                <w:kern w:val="0"/>
                <w:szCs w:val="21"/>
              </w:rPr>
            </w:pPr>
            <w:r>
              <w:rPr>
                <w:rFonts w:hint="eastAsia" w:ascii="宋体" w:cs="宋体"/>
                <w:kern w:val="0"/>
                <w:szCs w:val="21"/>
              </w:rPr>
              <w:t xml:space="preserve"> 50 支/盒</w:t>
            </w:r>
          </w:p>
        </w:tc>
        <w:tc>
          <w:tcPr>
            <w:tcW w:w="709" w:type="dxa"/>
            <w:tcBorders>
              <w:top w:val="nil"/>
              <w:left w:val="nil"/>
              <w:bottom w:val="single" w:color="auto" w:sz="8" w:space="0"/>
              <w:right w:val="single" w:color="auto" w:sz="8" w:space="0"/>
            </w:tcBorders>
            <w:shd w:val="clear" w:color="auto" w:fill="auto"/>
            <w:vAlign w:val="center"/>
          </w:tcPr>
          <w:p w14:paraId="45566E4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D738F8B">
            <w:pPr>
              <w:widowControl/>
              <w:spacing w:line="400" w:lineRule="exact"/>
              <w:jc w:val="center"/>
              <w:rPr>
                <w:rFonts w:ascii="宋体" w:cs="宋体"/>
                <w:kern w:val="0"/>
                <w:szCs w:val="21"/>
              </w:rPr>
            </w:pPr>
            <w:r>
              <w:rPr>
                <w:rFonts w:hint="eastAsia" w:ascii="宋体" w:cs="宋体"/>
                <w:kern w:val="0"/>
                <w:szCs w:val="21"/>
              </w:rPr>
              <w:t>1100</w:t>
            </w:r>
          </w:p>
        </w:tc>
      </w:tr>
      <w:tr w14:paraId="7E3A93B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EF5453">
            <w:pPr>
              <w:jc w:val="center"/>
              <w:rPr>
                <w:rFonts w:cs="宋体" w:asciiTheme="minorEastAsia" w:hAnsiTheme="minorEastAsia" w:eastAsiaTheme="minorEastAsia"/>
                <w:szCs w:val="21"/>
              </w:rPr>
            </w:pPr>
            <w:r>
              <w:rPr>
                <w:rFonts w:hint="eastAsia" w:asciiTheme="minorEastAsia" w:hAnsiTheme="minorEastAsia" w:eastAsiaTheme="minorEastAsia"/>
                <w:szCs w:val="21"/>
              </w:rPr>
              <w:t>2197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1B5A46">
            <w:pPr>
              <w:widowControl/>
              <w:spacing w:line="400" w:lineRule="exact"/>
              <w:jc w:val="center"/>
              <w:rPr>
                <w:rFonts w:ascii="宋体" w:cs="宋体"/>
                <w:kern w:val="0"/>
                <w:szCs w:val="21"/>
              </w:rPr>
            </w:pPr>
            <w:r>
              <w:rPr>
                <w:rFonts w:hint="eastAsia" w:ascii="宋体" w:cs="宋体"/>
                <w:kern w:val="0"/>
                <w:szCs w:val="21"/>
              </w:rPr>
              <w:t>芽孢染色液</w:t>
            </w:r>
          </w:p>
        </w:tc>
        <w:tc>
          <w:tcPr>
            <w:tcW w:w="3260" w:type="dxa"/>
            <w:tcBorders>
              <w:top w:val="nil"/>
              <w:left w:val="nil"/>
              <w:bottom w:val="single" w:color="auto" w:sz="8" w:space="0"/>
              <w:right w:val="single" w:color="auto" w:sz="8" w:space="0"/>
            </w:tcBorders>
            <w:shd w:val="clear" w:color="auto" w:fill="auto"/>
            <w:vAlign w:val="center"/>
          </w:tcPr>
          <w:p w14:paraId="08E0AD0E">
            <w:pPr>
              <w:widowControl/>
              <w:spacing w:line="400" w:lineRule="exact"/>
              <w:jc w:val="center"/>
              <w:rPr>
                <w:rFonts w:ascii="宋体" w:cs="宋体"/>
                <w:kern w:val="0"/>
                <w:szCs w:val="21"/>
              </w:rPr>
            </w:pPr>
            <w:r>
              <w:rPr>
                <w:rFonts w:hint="eastAsia" w:ascii="宋体" w:cs="宋体"/>
                <w:kern w:val="0"/>
                <w:szCs w:val="21"/>
              </w:rPr>
              <w:t>10mL×2 瓶/盒</w:t>
            </w:r>
          </w:p>
        </w:tc>
        <w:tc>
          <w:tcPr>
            <w:tcW w:w="709" w:type="dxa"/>
            <w:tcBorders>
              <w:top w:val="nil"/>
              <w:left w:val="nil"/>
              <w:bottom w:val="single" w:color="auto" w:sz="8" w:space="0"/>
              <w:right w:val="single" w:color="auto" w:sz="8" w:space="0"/>
            </w:tcBorders>
            <w:shd w:val="clear" w:color="auto" w:fill="auto"/>
            <w:vAlign w:val="center"/>
          </w:tcPr>
          <w:p w14:paraId="3911694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106241D">
            <w:pPr>
              <w:widowControl/>
              <w:spacing w:line="400" w:lineRule="exact"/>
              <w:jc w:val="center"/>
              <w:rPr>
                <w:rFonts w:ascii="宋体" w:cs="宋体"/>
                <w:kern w:val="0"/>
                <w:szCs w:val="21"/>
              </w:rPr>
            </w:pPr>
            <w:r>
              <w:rPr>
                <w:rFonts w:hint="eastAsia" w:ascii="宋体" w:cs="宋体"/>
                <w:kern w:val="0"/>
                <w:szCs w:val="21"/>
              </w:rPr>
              <w:t>27.4</w:t>
            </w:r>
          </w:p>
        </w:tc>
      </w:tr>
      <w:tr w14:paraId="53E8A94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618E60">
            <w:pPr>
              <w:jc w:val="center"/>
              <w:rPr>
                <w:rFonts w:cs="宋体" w:asciiTheme="minorEastAsia" w:hAnsiTheme="minorEastAsia" w:eastAsiaTheme="minorEastAsia"/>
                <w:szCs w:val="21"/>
              </w:rPr>
            </w:pPr>
            <w:r>
              <w:rPr>
                <w:rFonts w:hint="eastAsia" w:asciiTheme="minorEastAsia" w:hAnsiTheme="minorEastAsia" w:eastAsiaTheme="minorEastAsia"/>
                <w:szCs w:val="21"/>
              </w:rPr>
              <w:t>2198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BA802A">
            <w:pPr>
              <w:widowControl/>
              <w:spacing w:line="400" w:lineRule="exact"/>
              <w:jc w:val="center"/>
              <w:rPr>
                <w:rFonts w:ascii="宋体" w:cs="宋体"/>
                <w:kern w:val="0"/>
                <w:szCs w:val="21"/>
              </w:rPr>
            </w:pPr>
            <w:r>
              <w:rPr>
                <w:rFonts w:hint="eastAsia" w:ascii="宋体" w:cs="宋体"/>
                <w:kern w:val="0"/>
                <w:szCs w:val="21"/>
              </w:rPr>
              <w:t>芽孢染色液</w:t>
            </w:r>
          </w:p>
        </w:tc>
        <w:tc>
          <w:tcPr>
            <w:tcW w:w="3260" w:type="dxa"/>
            <w:tcBorders>
              <w:top w:val="nil"/>
              <w:left w:val="nil"/>
              <w:bottom w:val="single" w:color="auto" w:sz="8" w:space="0"/>
              <w:right w:val="single" w:color="auto" w:sz="8" w:space="0"/>
            </w:tcBorders>
            <w:shd w:val="clear" w:color="auto" w:fill="auto"/>
            <w:vAlign w:val="center"/>
          </w:tcPr>
          <w:p w14:paraId="69470F2C">
            <w:pPr>
              <w:widowControl/>
              <w:spacing w:line="400" w:lineRule="exact"/>
              <w:jc w:val="center"/>
              <w:rPr>
                <w:rFonts w:ascii="宋体" w:cs="宋体"/>
                <w:kern w:val="0"/>
                <w:szCs w:val="21"/>
              </w:rPr>
            </w:pPr>
            <w:r>
              <w:rPr>
                <w:rFonts w:hint="eastAsia" w:ascii="宋体" w:cs="宋体"/>
                <w:kern w:val="0"/>
                <w:szCs w:val="21"/>
              </w:rPr>
              <w:t>10mlX2</w:t>
            </w:r>
          </w:p>
        </w:tc>
        <w:tc>
          <w:tcPr>
            <w:tcW w:w="709" w:type="dxa"/>
            <w:tcBorders>
              <w:top w:val="nil"/>
              <w:left w:val="nil"/>
              <w:bottom w:val="single" w:color="auto" w:sz="8" w:space="0"/>
              <w:right w:val="single" w:color="auto" w:sz="8" w:space="0"/>
            </w:tcBorders>
            <w:shd w:val="clear" w:color="auto" w:fill="auto"/>
            <w:vAlign w:val="center"/>
          </w:tcPr>
          <w:p w14:paraId="142FB58F">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C827662">
            <w:pPr>
              <w:widowControl/>
              <w:spacing w:line="400" w:lineRule="exact"/>
              <w:jc w:val="center"/>
              <w:rPr>
                <w:rFonts w:ascii="宋体" w:cs="宋体"/>
                <w:kern w:val="0"/>
                <w:szCs w:val="21"/>
              </w:rPr>
            </w:pPr>
            <w:r>
              <w:rPr>
                <w:rFonts w:hint="eastAsia" w:ascii="宋体" w:cs="宋体"/>
                <w:kern w:val="0"/>
                <w:szCs w:val="21"/>
              </w:rPr>
              <w:t>31</w:t>
            </w:r>
          </w:p>
        </w:tc>
      </w:tr>
      <w:tr w14:paraId="040B9EA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422BA7">
            <w:pPr>
              <w:jc w:val="center"/>
              <w:rPr>
                <w:rFonts w:cs="宋体" w:asciiTheme="minorEastAsia" w:hAnsiTheme="minorEastAsia" w:eastAsiaTheme="minorEastAsia"/>
                <w:szCs w:val="21"/>
              </w:rPr>
            </w:pPr>
            <w:r>
              <w:rPr>
                <w:rFonts w:hint="eastAsia" w:asciiTheme="minorEastAsia" w:hAnsiTheme="minorEastAsia" w:eastAsiaTheme="minorEastAsia"/>
                <w:szCs w:val="21"/>
              </w:rPr>
              <w:t>2199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F503E5">
            <w:pPr>
              <w:widowControl/>
              <w:spacing w:line="400" w:lineRule="exact"/>
              <w:jc w:val="center"/>
              <w:rPr>
                <w:rFonts w:ascii="宋体" w:cs="宋体"/>
                <w:kern w:val="0"/>
                <w:szCs w:val="21"/>
              </w:rPr>
            </w:pPr>
            <w:r>
              <w:rPr>
                <w:rFonts w:hint="eastAsia" w:ascii="宋体" w:cs="宋体"/>
                <w:kern w:val="0"/>
                <w:szCs w:val="21"/>
              </w:rPr>
              <w:t>芽胞菌鉴定卡 BCL</w:t>
            </w:r>
          </w:p>
        </w:tc>
        <w:tc>
          <w:tcPr>
            <w:tcW w:w="3260" w:type="dxa"/>
            <w:tcBorders>
              <w:top w:val="nil"/>
              <w:left w:val="nil"/>
              <w:bottom w:val="single" w:color="auto" w:sz="8" w:space="0"/>
              <w:right w:val="single" w:color="auto" w:sz="8" w:space="0"/>
            </w:tcBorders>
            <w:shd w:val="clear" w:color="auto" w:fill="auto"/>
            <w:vAlign w:val="center"/>
          </w:tcPr>
          <w:p w14:paraId="21EC42EE">
            <w:pPr>
              <w:widowControl/>
              <w:spacing w:line="400" w:lineRule="exact"/>
              <w:jc w:val="center"/>
              <w:rPr>
                <w:rFonts w:ascii="宋体" w:cs="宋体"/>
                <w:kern w:val="0"/>
                <w:szCs w:val="21"/>
              </w:rPr>
            </w:pPr>
            <w:r>
              <w:rPr>
                <w:rFonts w:hint="eastAsia" w:ascii="宋体" w:cs="宋体"/>
                <w:kern w:val="0"/>
                <w:szCs w:val="21"/>
              </w:rPr>
              <w:t>20 片/盒</w:t>
            </w:r>
          </w:p>
        </w:tc>
        <w:tc>
          <w:tcPr>
            <w:tcW w:w="709" w:type="dxa"/>
            <w:tcBorders>
              <w:top w:val="nil"/>
              <w:left w:val="nil"/>
              <w:bottom w:val="single" w:color="auto" w:sz="8" w:space="0"/>
              <w:right w:val="single" w:color="auto" w:sz="8" w:space="0"/>
            </w:tcBorders>
            <w:shd w:val="clear" w:color="auto" w:fill="auto"/>
            <w:vAlign w:val="center"/>
          </w:tcPr>
          <w:p w14:paraId="627EDD1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F396C34">
            <w:pPr>
              <w:widowControl/>
              <w:spacing w:line="400" w:lineRule="exact"/>
              <w:jc w:val="center"/>
              <w:rPr>
                <w:rFonts w:ascii="宋体" w:cs="宋体"/>
                <w:kern w:val="0"/>
                <w:szCs w:val="21"/>
              </w:rPr>
            </w:pPr>
            <w:r>
              <w:rPr>
                <w:rFonts w:hint="eastAsia" w:ascii="宋体" w:cs="宋体"/>
                <w:kern w:val="0"/>
                <w:szCs w:val="21"/>
              </w:rPr>
              <w:t>2150</w:t>
            </w:r>
          </w:p>
        </w:tc>
      </w:tr>
      <w:tr w14:paraId="15BD0E2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F52A4D">
            <w:pPr>
              <w:jc w:val="center"/>
              <w:rPr>
                <w:rFonts w:cs="宋体" w:asciiTheme="minorEastAsia" w:hAnsiTheme="minorEastAsia" w:eastAsiaTheme="minorEastAsia"/>
                <w:szCs w:val="21"/>
              </w:rPr>
            </w:pPr>
            <w:r>
              <w:rPr>
                <w:rFonts w:hint="eastAsia" w:asciiTheme="minorEastAsia" w:hAnsiTheme="minorEastAsia" w:eastAsiaTheme="minorEastAsia"/>
                <w:szCs w:val="21"/>
              </w:rPr>
              <w:t>2200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8CFD90">
            <w:pPr>
              <w:widowControl/>
              <w:spacing w:line="400" w:lineRule="exact"/>
              <w:jc w:val="center"/>
              <w:rPr>
                <w:rFonts w:ascii="宋体" w:cs="宋体"/>
                <w:kern w:val="0"/>
                <w:szCs w:val="21"/>
              </w:rPr>
            </w:pPr>
            <w:r>
              <w:rPr>
                <w:rFonts w:hint="eastAsia" w:ascii="宋体" w:cs="宋体"/>
                <w:kern w:val="0"/>
                <w:szCs w:val="21"/>
              </w:rPr>
              <w:t>亚碲酸钾卵黄增菌液</w:t>
            </w:r>
          </w:p>
        </w:tc>
        <w:tc>
          <w:tcPr>
            <w:tcW w:w="3260" w:type="dxa"/>
            <w:tcBorders>
              <w:top w:val="nil"/>
              <w:left w:val="nil"/>
              <w:bottom w:val="single" w:color="auto" w:sz="8" w:space="0"/>
              <w:right w:val="single" w:color="auto" w:sz="8" w:space="0"/>
            </w:tcBorders>
            <w:shd w:val="clear" w:color="auto" w:fill="auto"/>
            <w:vAlign w:val="center"/>
          </w:tcPr>
          <w:p w14:paraId="049E5653">
            <w:pPr>
              <w:widowControl/>
              <w:spacing w:line="400" w:lineRule="exact"/>
              <w:jc w:val="center"/>
              <w:rPr>
                <w:rFonts w:ascii="宋体" w:cs="宋体"/>
                <w:kern w:val="0"/>
                <w:szCs w:val="21"/>
              </w:rPr>
            </w:pPr>
            <w:r>
              <w:rPr>
                <w:rFonts w:hint="eastAsia" w:ascii="宋体" w:cs="宋体"/>
                <w:kern w:val="0"/>
                <w:szCs w:val="21"/>
              </w:rPr>
              <w:t>5ml×10  2-8度</w:t>
            </w:r>
          </w:p>
        </w:tc>
        <w:tc>
          <w:tcPr>
            <w:tcW w:w="709" w:type="dxa"/>
            <w:tcBorders>
              <w:top w:val="nil"/>
              <w:left w:val="nil"/>
              <w:bottom w:val="single" w:color="auto" w:sz="8" w:space="0"/>
              <w:right w:val="single" w:color="auto" w:sz="8" w:space="0"/>
            </w:tcBorders>
            <w:shd w:val="clear" w:color="auto" w:fill="auto"/>
            <w:vAlign w:val="center"/>
          </w:tcPr>
          <w:p w14:paraId="4F38E87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F742A5B">
            <w:pPr>
              <w:widowControl/>
              <w:spacing w:line="400" w:lineRule="exact"/>
              <w:jc w:val="center"/>
              <w:rPr>
                <w:rFonts w:ascii="宋体" w:cs="宋体"/>
                <w:kern w:val="0"/>
                <w:szCs w:val="21"/>
              </w:rPr>
            </w:pPr>
            <w:r>
              <w:rPr>
                <w:rFonts w:hint="eastAsia" w:ascii="宋体" w:cs="宋体"/>
                <w:kern w:val="0"/>
                <w:szCs w:val="21"/>
              </w:rPr>
              <w:t>81</w:t>
            </w:r>
          </w:p>
        </w:tc>
      </w:tr>
      <w:tr w14:paraId="59638D3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402D51">
            <w:pPr>
              <w:jc w:val="center"/>
              <w:rPr>
                <w:rFonts w:cs="宋体" w:asciiTheme="minorEastAsia" w:hAnsiTheme="minorEastAsia" w:eastAsiaTheme="minorEastAsia"/>
                <w:szCs w:val="21"/>
              </w:rPr>
            </w:pPr>
            <w:r>
              <w:rPr>
                <w:rFonts w:hint="eastAsia" w:asciiTheme="minorEastAsia" w:hAnsiTheme="minorEastAsia" w:eastAsiaTheme="minorEastAsia"/>
                <w:szCs w:val="21"/>
              </w:rPr>
              <w:t>2201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E0B9FD">
            <w:pPr>
              <w:widowControl/>
              <w:spacing w:line="400" w:lineRule="exact"/>
              <w:jc w:val="center"/>
              <w:rPr>
                <w:rFonts w:ascii="宋体" w:cs="宋体"/>
                <w:kern w:val="0"/>
                <w:szCs w:val="21"/>
              </w:rPr>
            </w:pPr>
            <w:r>
              <w:rPr>
                <w:rFonts w:hint="eastAsia" w:ascii="宋体" w:cs="宋体"/>
                <w:kern w:val="0"/>
                <w:szCs w:val="21"/>
              </w:rPr>
              <w:t>亚碲酸钾卵黄增菌液</w:t>
            </w:r>
          </w:p>
        </w:tc>
        <w:tc>
          <w:tcPr>
            <w:tcW w:w="3260" w:type="dxa"/>
            <w:tcBorders>
              <w:top w:val="nil"/>
              <w:left w:val="nil"/>
              <w:bottom w:val="single" w:color="auto" w:sz="8" w:space="0"/>
              <w:right w:val="single" w:color="auto" w:sz="8" w:space="0"/>
            </w:tcBorders>
            <w:shd w:val="clear" w:color="auto" w:fill="auto"/>
            <w:vAlign w:val="center"/>
          </w:tcPr>
          <w:p w14:paraId="4C4E2387">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4F4CB0D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C20E7AD">
            <w:pPr>
              <w:widowControl/>
              <w:spacing w:line="400" w:lineRule="exact"/>
              <w:jc w:val="center"/>
              <w:rPr>
                <w:rFonts w:ascii="宋体" w:cs="宋体"/>
                <w:kern w:val="0"/>
                <w:szCs w:val="21"/>
              </w:rPr>
            </w:pPr>
            <w:r>
              <w:rPr>
                <w:rFonts w:hint="eastAsia" w:ascii="宋体" w:cs="宋体"/>
                <w:kern w:val="0"/>
                <w:szCs w:val="21"/>
              </w:rPr>
              <w:t>215.6</w:t>
            </w:r>
          </w:p>
        </w:tc>
      </w:tr>
      <w:tr w14:paraId="603054B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05606B">
            <w:pPr>
              <w:jc w:val="center"/>
              <w:rPr>
                <w:rFonts w:cs="宋体" w:asciiTheme="minorEastAsia" w:hAnsiTheme="minorEastAsia" w:eastAsiaTheme="minorEastAsia"/>
                <w:szCs w:val="21"/>
              </w:rPr>
            </w:pPr>
            <w:r>
              <w:rPr>
                <w:rFonts w:hint="eastAsia" w:asciiTheme="minorEastAsia" w:hAnsiTheme="minorEastAsia" w:eastAsiaTheme="minorEastAsia"/>
                <w:szCs w:val="21"/>
              </w:rPr>
              <w:t>2202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672D80">
            <w:pPr>
              <w:widowControl/>
              <w:spacing w:line="400" w:lineRule="exact"/>
              <w:jc w:val="center"/>
              <w:rPr>
                <w:rFonts w:ascii="宋体" w:cs="宋体"/>
                <w:kern w:val="0"/>
                <w:szCs w:val="21"/>
              </w:rPr>
            </w:pPr>
            <w:r>
              <w:rPr>
                <w:rFonts w:hint="eastAsia" w:ascii="宋体" w:cs="宋体"/>
                <w:kern w:val="0"/>
                <w:szCs w:val="21"/>
              </w:rPr>
              <w:t>亚碲酸钾溶液</w:t>
            </w:r>
          </w:p>
        </w:tc>
        <w:tc>
          <w:tcPr>
            <w:tcW w:w="3260" w:type="dxa"/>
            <w:tcBorders>
              <w:top w:val="nil"/>
              <w:left w:val="nil"/>
              <w:bottom w:val="single" w:color="auto" w:sz="8" w:space="0"/>
              <w:right w:val="single" w:color="auto" w:sz="8" w:space="0"/>
            </w:tcBorders>
            <w:shd w:val="clear" w:color="auto" w:fill="auto"/>
            <w:vAlign w:val="center"/>
          </w:tcPr>
          <w:p w14:paraId="6A41FDF3">
            <w:pPr>
              <w:widowControl/>
              <w:spacing w:line="400" w:lineRule="exact"/>
              <w:jc w:val="center"/>
              <w:rPr>
                <w:rFonts w:ascii="宋体" w:cs="宋体"/>
                <w:kern w:val="0"/>
                <w:szCs w:val="21"/>
              </w:rPr>
            </w:pPr>
            <w:r>
              <w:rPr>
                <w:rFonts w:hint="eastAsia" w:ascii="宋体" w:cs="宋体"/>
                <w:kern w:val="0"/>
                <w:szCs w:val="21"/>
              </w:rPr>
              <w:t>1.25mg/5ml*10(2-8℃)</w:t>
            </w:r>
          </w:p>
        </w:tc>
        <w:tc>
          <w:tcPr>
            <w:tcW w:w="709" w:type="dxa"/>
            <w:tcBorders>
              <w:top w:val="nil"/>
              <w:left w:val="nil"/>
              <w:bottom w:val="single" w:color="auto" w:sz="8" w:space="0"/>
              <w:right w:val="single" w:color="auto" w:sz="8" w:space="0"/>
            </w:tcBorders>
            <w:shd w:val="clear" w:color="auto" w:fill="auto"/>
            <w:vAlign w:val="center"/>
          </w:tcPr>
          <w:p w14:paraId="17BC3C3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23447F0">
            <w:pPr>
              <w:widowControl/>
              <w:spacing w:line="400" w:lineRule="exact"/>
              <w:jc w:val="center"/>
              <w:rPr>
                <w:rFonts w:ascii="宋体" w:cs="宋体"/>
                <w:kern w:val="0"/>
                <w:szCs w:val="21"/>
              </w:rPr>
            </w:pPr>
            <w:r>
              <w:rPr>
                <w:rFonts w:hint="eastAsia" w:ascii="宋体" w:cs="宋体"/>
                <w:kern w:val="0"/>
                <w:szCs w:val="21"/>
              </w:rPr>
              <w:t>54</w:t>
            </w:r>
          </w:p>
        </w:tc>
      </w:tr>
      <w:tr w14:paraId="48E15C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087915">
            <w:pPr>
              <w:jc w:val="center"/>
              <w:rPr>
                <w:rFonts w:cs="宋体" w:asciiTheme="minorEastAsia" w:hAnsiTheme="minorEastAsia" w:eastAsiaTheme="minorEastAsia"/>
                <w:szCs w:val="21"/>
              </w:rPr>
            </w:pPr>
            <w:r>
              <w:rPr>
                <w:rFonts w:hint="eastAsia" w:asciiTheme="minorEastAsia" w:hAnsiTheme="minorEastAsia" w:eastAsiaTheme="minorEastAsia"/>
                <w:szCs w:val="21"/>
              </w:rPr>
              <w:t>2203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04D625">
            <w:pPr>
              <w:widowControl/>
              <w:spacing w:line="400" w:lineRule="exact"/>
              <w:jc w:val="center"/>
              <w:rPr>
                <w:rFonts w:ascii="宋体" w:cs="宋体"/>
                <w:kern w:val="0"/>
                <w:szCs w:val="21"/>
              </w:rPr>
            </w:pPr>
            <w:r>
              <w:rPr>
                <w:rFonts w:hint="eastAsia" w:ascii="宋体" w:cs="宋体"/>
                <w:kern w:val="0"/>
                <w:szCs w:val="21"/>
              </w:rPr>
              <w:t>亚甲基蓝溶液 (生物染色液试剂)</w:t>
            </w:r>
          </w:p>
        </w:tc>
        <w:tc>
          <w:tcPr>
            <w:tcW w:w="3260" w:type="dxa"/>
            <w:tcBorders>
              <w:top w:val="nil"/>
              <w:left w:val="nil"/>
              <w:bottom w:val="single" w:color="auto" w:sz="8" w:space="0"/>
              <w:right w:val="single" w:color="auto" w:sz="8" w:space="0"/>
            </w:tcBorders>
            <w:shd w:val="clear" w:color="auto" w:fill="auto"/>
            <w:vAlign w:val="center"/>
          </w:tcPr>
          <w:p w14:paraId="64CECDBF">
            <w:pPr>
              <w:widowControl/>
              <w:spacing w:line="400" w:lineRule="exact"/>
              <w:jc w:val="center"/>
              <w:rPr>
                <w:rFonts w:ascii="宋体" w:cs="宋体"/>
                <w:kern w:val="0"/>
                <w:szCs w:val="21"/>
              </w:rPr>
            </w:pPr>
            <w:r>
              <w:rPr>
                <w:rFonts w:hint="eastAsia" w:ascii="宋体" w:cs="宋体"/>
                <w:kern w:val="0"/>
                <w:szCs w:val="21"/>
              </w:rPr>
              <w:t>100ml/瓶</w:t>
            </w:r>
          </w:p>
        </w:tc>
        <w:tc>
          <w:tcPr>
            <w:tcW w:w="709" w:type="dxa"/>
            <w:tcBorders>
              <w:top w:val="nil"/>
              <w:left w:val="nil"/>
              <w:bottom w:val="single" w:color="auto" w:sz="8" w:space="0"/>
              <w:right w:val="single" w:color="auto" w:sz="8" w:space="0"/>
            </w:tcBorders>
            <w:shd w:val="clear" w:color="auto" w:fill="auto"/>
            <w:vAlign w:val="center"/>
          </w:tcPr>
          <w:p w14:paraId="468320A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DF9200C">
            <w:pPr>
              <w:widowControl/>
              <w:spacing w:line="400" w:lineRule="exact"/>
              <w:jc w:val="center"/>
              <w:rPr>
                <w:rFonts w:ascii="宋体" w:cs="宋体"/>
                <w:kern w:val="0"/>
                <w:szCs w:val="21"/>
              </w:rPr>
            </w:pPr>
            <w:r>
              <w:rPr>
                <w:rFonts w:hint="eastAsia" w:ascii="宋体" w:cs="宋体"/>
                <w:kern w:val="0"/>
                <w:szCs w:val="21"/>
              </w:rPr>
              <w:t>31.4</w:t>
            </w:r>
          </w:p>
        </w:tc>
      </w:tr>
      <w:tr w14:paraId="3478E24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AB5788">
            <w:pPr>
              <w:jc w:val="center"/>
              <w:rPr>
                <w:rFonts w:cs="宋体" w:asciiTheme="minorEastAsia" w:hAnsiTheme="minorEastAsia" w:eastAsiaTheme="minorEastAsia"/>
                <w:szCs w:val="21"/>
              </w:rPr>
            </w:pPr>
            <w:r>
              <w:rPr>
                <w:rFonts w:hint="eastAsia" w:asciiTheme="minorEastAsia" w:hAnsiTheme="minorEastAsia" w:eastAsiaTheme="minorEastAsia"/>
                <w:szCs w:val="21"/>
              </w:rPr>
              <w:t>2204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FE10099">
            <w:pPr>
              <w:widowControl/>
              <w:spacing w:line="400" w:lineRule="exact"/>
              <w:jc w:val="center"/>
              <w:rPr>
                <w:rFonts w:ascii="宋体" w:cs="宋体"/>
                <w:kern w:val="0"/>
                <w:szCs w:val="21"/>
              </w:rPr>
            </w:pPr>
            <w:r>
              <w:rPr>
                <w:rFonts w:hint="eastAsia" w:ascii="宋体" w:cs="宋体"/>
                <w:kern w:val="0"/>
                <w:szCs w:val="21"/>
              </w:rPr>
              <w:t>亚克力板透明货物仓位贴</w:t>
            </w:r>
          </w:p>
        </w:tc>
        <w:tc>
          <w:tcPr>
            <w:tcW w:w="3260" w:type="dxa"/>
            <w:tcBorders>
              <w:top w:val="nil"/>
              <w:left w:val="nil"/>
              <w:bottom w:val="single" w:color="auto" w:sz="8" w:space="0"/>
              <w:right w:val="single" w:color="auto" w:sz="8" w:space="0"/>
            </w:tcBorders>
            <w:shd w:val="clear" w:color="auto" w:fill="auto"/>
            <w:vAlign w:val="center"/>
          </w:tcPr>
          <w:p w14:paraId="3CB92CC0">
            <w:pPr>
              <w:widowControl/>
              <w:spacing w:line="400" w:lineRule="exact"/>
              <w:jc w:val="center"/>
              <w:rPr>
                <w:rFonts w:ascii="宋体" w:cs="宋体"/>
                <w:kern w:val="0"/>
                <w:szCs w:val="21"/>
              </w:rPr>
            </w:pPr>
            <w:r>
              <w:rPr>
                <w:rFonts w:hint="eastAsia" w:ascii="宋体" w:cs="宋体"/>
                <w:kern w:val="0"/>
                <w:szCs w:val="21"/>
              </w:rPr>
              <w:t>5*8cm 50个/包</w:t>
            </w:r>
          </w:p>
        </w:tc>
        <w:tc>
          <w:tcPr>
            <w:tcW w:w="709" w:type="dxa"/>
            <w:tcBorders>
              <w:top w:val="nil"/>
              <w:left w:val="nil"/>
              <w:bottom w:val="single" w:color="auto" w:sz="8" w:space="0"/>
              <w:right w:val="single" w:color="auto" w:sz="8" w:space="0"/>
            </w:tcBorders>
            <w:shd w:val="clear" w:color="auto" w:fill="auto"/>
            <w:vAlign w:val="center"/>
          </w:tcPr>
          <w:p w14:paraId="10342B2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5EBC104">
            <w:pPr>
              <w:widowControl/>
              <w:spacing w:line="400" w:lineRule="exact"/>
              <w:jc w:val="center"/>
              <w:rPr>
                <w:rFonts w:ascii="宋体" w:cs="宋体"/>
                <w:kern w:val="0"/>
                <w:szCs w:val="21"/>
              </w:rPr>
            </w:pPr>
            <w:r>
              <w:rPr>
                <w:rFonts w:hint="eastAsia" w:ascii="宋体" w:cs="宋体"/>
                <w:kern w:val="0"/>
                <w:szCs w:val="21"/>
              </w:rPr>
              <w:t>15</w:t>
            </w:r>
          </w:p>
        </w:tc>
      </w:tr>
      <w:tr w14:paraId="7861A06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059052">
            <w:pPr>
              <w:jc w:val="center"/>
              <w:rPr>
                <w:rFonts w:cs="宋体" w:asciiTheme="minorEastAsia" w:hAnsiTheme="minorEastAsia" w:eastAsiaTheme="minorEastAsia"/>
                <w:szCs w:val="21"/>
              </w:rPr>
            </w:pPr>
            <w:r>
              <w:rPr>
                <w:rFonts w:hint="eastAsia" w:asciiTheme="minorEastAsia" w:hAnsiTheme="minorEastAsia" w:eastAsiaTheme="minorEastAsia"/>
                <w:szCs w:val="21"/>
              </w:rPr>
              <w:t>2205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4E9D46">
            <w:pPr>
              <w:widowControl/>
              <w:spacing w:line="400" w:lineRule="exact"/>
              <w:jc w:val="center"/>
              <w:rPr>
                <w:rFonts w:ascii="宋体" w:cs="宋体"/>
                <w:kern w:val="0"/>
                <w:szCs w:val="21"/>
              </w:rPr>
            </w:pPr>
            <w:r>
              <w:rPr>
                <w:rFonts w:hint="eastAsia" w:ascii="宋体" w:cs="宋体"/>
                <w:kern w:val="0"/>
                <w:szCs w:val="21"/>
              </w:rPr>
              <w:t>亚克力比色管架</w:t>
            </w:r>
          </w:p>
        </w:tc>
        <w:tc>
          <w:tcPr>
            <w:tcW w:w="3260" w:type="dxa"/>
            <w:tcBorders>
              <w:top w:val="nil"/>
              <w:left w:val="nil"/>
              <w:bottom w:val="single" w:color="auto" w:sz="8" w:space="0"/>
              <w:right w:val="single" w:color="auto" w:sz="8" w:space="0"/>
            </w:tcBorders>
            <w:shd w:val="clear" w:color="auto" w:fill="auto"/>
            <w:vAlign w:val="center"/>
          </w:tcPr>
          <w:p w14:paraId="4E6FDBB6">
            <w:pPr>
              <w:widowControl/>
              <w:spacing w:line="400" w:lineRule="exact"/>
              <w:jc w:val="center"/>
              <w:rPr>
                <w:rFonts w:ascii="宋体" w:cs="宋体"/>
                <w:kern w:val="0"/>
                <w:szCs w:val="21"/>
              </w:rPr>
            </w:pPr>
            <w:r>
              <w:rPr>
                <w:rFonts w:hint="eastAsia" w:ascii="宋体" w:cs="宋体"/>
                <w:kern w:val="0"/>
                <w:szCs w:val="21"/>
              </w:rPr>
              <w:t>(孔数：12×2) /个，孔径 3cm</w:t>
            </w:r>
          </w:p>
        </w:tc>
        <w:tc>
          <w:tcPr>
            <w:tcW w:w="709" w:type="dxa"/>
            <w:tcBorders>
              <w:top w:val="nil"/>
              <w:left w:val="nil"/>
              <w:bottom w:val="single" w:color="auto" w:sz="8" w:space="0"/>
              <w:right w:val="single" w:color="auto" w:sz="8" w:space="0"/>
            </w:tcBorders>
            <w:shd w:val="clear" w:color="auto" w:fill="auto"/>
            <w:vAlign w:val="center"/>
          </w:tcPr>
          <w:p w14:paraId="17C8151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19D2F90">
            <w:pPr>
              <w:widowControl/>
              <w:spacing w:line="400" w:lineRule="exact"/>
              <w:jc w:val="center"/>
              <w:rPr>
                <w:rFonts w:ascii="宋体" w:cs="宋体"/>
                <w:kern w:val="0"/>
                <w:szCs w:val="21"/>
              </w:rPr>
            </w:pPr>
            <w:r>
              <w:rPr>
                <w:rFonts w:hint="eastAsia" w:ascii="宋体" w:cs="宋体"/>
                <w:kern w:val="0"/>
                <w:szCs w:val="21"/>
              </w:rPr>
              <w:t>20</w:t>
            </w:r>
          </w:p>
        </w:tc>
      </w:tr>
      <w:tr w14:paraId="163B1CC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DF1F1A">
            <w:pPr>
              <w:jc w:val="center"/>
              <w:rPr>
                <w:rFonts w:cs="宋体" w:asciiTheme="minorEastAsia" w:hAnsiTheme="minorEastAsia" w:eastAsiaTheme="minorEastAsia"/>
                <w:szCs w:val="21"/>
              </w:rPr>
            </w:pPr>
            <w:r>
              <w:rPr>
                <w:rFonts w:hint="eastAsia" w:asciiTheme="minorEastAsia" w:hAnsiTheme="minorEastAsia" w:eastAsiaTheme="minorEastAsia"/>
                <w:szCs w:val="21"/>
              </w:rPr>
              <w:t>2206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6370FD">
            <w:pPr>
              <w:widowControl/>
              <w:spacing w:line="400" w:lineRule="exact"/>
              <w:jc w:val="center"/>
              <w:rPr>
                <w:rFonts w:ascii="宋体" w:cs="宋体"/>
                <w:kern w:val="0"/>
                <w:szCs w:val="21"/>
              </w:rPr>
            </w:pPr>
            <w:r>
              <w:rPr>
                <w:rFonts w:hint="eastAsia" w:ascii="宋体" w:cs="宋体"/>
                <w:kern w:val="0"/>
                <w:szCs w:val="21"/>
              </w:rPr>
              <w:t>亚克力试管架</w:t>
            </w:r>
          </w:p>
        </w:tc>
        <w:tc>
          <w:tcPr>
            <w:tcW w:w="3260" w:type="dxa"/>
            <w:tcBorders>
              <w:top w:val="nil"/>
              <w:left w:val="nil"/>
              <w:bottom w:val="single" w:color="auto" w:sz="8" w:space="0"/>
              <w:right w:val="single" w:color="auto" w:sz="8" w:space="0"/>
            </w:tcBorders>
            <w:shd w:val="clear" w:color="auto" w:fill="auto"/>
            <w:vAlign w:val="center"/>
          </w:tcPr>
          <w:p w14:paraId="54108865">
            <w:pPr>
              <w:widowControl/>
              <w:spacing w:line="400" w:lineRule="exact"/>
              <w:jc w:val="center"/>
              <w:rPr>
                <w:rFonts w:ascii="宋体" w:cs="宋体"/>
                <w:kern w:val="0"/>
                <w:szCs w:val="21"/>
              </w:rPr>
            </w:pPr>
            <w:r>
              <w:rPr>
                <w:rFonts w:hint="eastAsia" w:ascii="宋体" w:cs="宋体"/>
                <w:kern w:val="0"/>
                <w:szCs w:val="21"/>
              </w:rPr>
              <w:t>30cm*50cm*10cm,孔径 3cm, 厚度 5mm</w:t>
            </w:r>
          </w:p>
        </w:tc>
        <w:tc>
          <w:tcPr>
            <w:tcW w:w="709" w:type="dxa"/>
            <w:tcBorders>
              <w:top w:val="nil"/>
              <w:left w:val="nil"/>
              <w:bottom w:val="single" w:color="auto" w:sz="8" w:space="0"/>
              <w:right w:val="single" w:color="auto" w:sz="8" w:space="0"/>
            </w:tcBorders>
            <w:shd w:val="clear" w:color="auto" w:fill="auto"/>
            <w:vAlign w:val="center"/>
          </w:tcPr>
          <w:p w14:paraId="5E50F14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0C1B6D2">
            <w:pPr>
              <w:widowControl/>
              <w:spacing w:line="400" w:lineRule="exact"/>
              <w:jc w:val="center"/>
              <w:rPr>
                <w:rFonts w:ascii="宋体" w:cs="宋体"/>
                <w:kern w:val="0"/>
                <w:szCs w:val="21"/>
              </w:rPr>
            </w:pPr>
            <w:r>
              <w:rPr>
                <w:rFonts w:hint="eastAsia" w:ascii="宋体" w:cs="宋体"/>
                <w:kern w:val="0"/>
                <w:szCs w:val="21"/>
              </w:rPr>
              <w:t>9.6</w:t>
            </w:r>
          </w:p>
        </w:tc>
      </w:tr>
      <w:tr w14:paraId="663DF7C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5D80EF">
            <w:pPr>
              <w:jc w:val="center"/>
              <w:rPr>
                <w:rFonts w:cs="宋体" w:asciiTheme="minorEastAsia" w:hAnsiTheme="minorEastAsia" w:eastAsiaTheme="minorEastAsia"/>
                <w:szCs w:val="21"/>
              </w:rPr>
            </w:pPr>
            <w:r>
              <w:rPr>
                <w:rFonts w:hint="eastAsia" w:asciiTheme="minorEastAsia" w:hAnsiTheme="minorEastAsia" w:eastAsiaTheme="minorEastAsia"/>
                <w:szCs w:val="21"/>
              </w:rPr>
              <w:t>2207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DCB267">
            <w:pPr>
              <w:widowControl/>
              <w:spacing w:line="400" w:lineRule="exact"/>
              <w:jc w:val="center"/>
              <w:rPr>
                <w:rFonts w:ascii="宋体" w:cs="宋体"/>
                <w:kern w:val="0"/>
                <w:szCs w:val="21"/>
              </w:rPr>
            </w:pPr>
            <w:r>
              <w:rPr>
                <w:rFonts w:hint="eastAsia" w:ascii="宋体" w:cs="宋体"/>
                <w:kern w:val="0"/>
                <w:szCs w:val="21"/>
              </w:rPr>
              <w:t>亚克力试管架</w:t>
            </w:r>
          </w:p>
        </w:tc>
        <w:tc>
          <w:tcPr>
            <w:tcW w:w="3260" w:type="dxa"/>
            <w:tcBorders>
              <w:top w:val="nil"/>
              <w:left w:val="nil"/>
              <w:bottom w:val="single" w:color="auto" w:sz="8" w:space="0"/>
              <w:right w:val="single" w:color="auto" w:sz="8" w:space="0"/>
            </w:tcBorders>
            <w:shd w:val="clear" w:color="auto" w:fill="auto"/>
            <w:vAlign w:val="center"/>
          </w:tcPr>
          <w:p w14:paraId="1F1103CB">
            <w:pPr>
              <w:widowControl/>
              <w:spacing w:line="400" w:lineRule="exact"/>
              <w:jc w:val="center"/>
              <w:rPr>
                <w:rFonts w:ascii="宋体" w:cs="宋体"/>
                <w:kern w:val="0"/>
                <w:szCs w:val="21"/>
              </w:rPr>
            </w:pPr>
            <w:r>
              <w:rPr>
                <w:rFonts w:hint="eastAsia" w:ascii="宋体" w:cs="宋体"/>
                <w:kern w:val="0"/>
                <w:szCs w:val="21"/>
              </w:rPr>
              <w:t>20cm*40cm*10cm,孔径 3cm, 厚度 5mm</w:t>
            </w:r>
          </w:p>
        </w:tc>
        <w:tc>
          <w:tcPr>
            <w:tcW w:w="709" w:type="dxa"/>
            <w:tcBorders>
              <w:top w:val="nil"/>
              <w:left w:val="nil"/>
              <w:bottom w:val="single" w:color="auto" w:sz="8" w:space="0"/>
              <w:right w:val="single" w:color="auto" w:sz="8" w:space="0"/>
            </w:tcBorders>
            <w:shd w:val="clear" w:color="auto" w:fill="auto"/>
            <w:vAlign w:val="center"/>
          </w:tcPr>
          <w:p w14:paraId="5C8BD86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73F764E">
            <w:pPr>
              <w:widowControl/>
              <w:spacing w:line="400" w:lineRule="exact"/>
              <w:jc w:val="center"/>
              <w:rPr>
                <w:rFonts w:ascii="宋体" w:cs="宋体"/>
                <w:kern w:val="0"/>
                <w:szCs w:val="21"/>
              </w:rPr>
            </w:pPr>
            <w:r>
              <w:rPr>
                <w:rFonts w:hint="eastAsia" w:ascii="宋体" w:cs="宋体"/>
                <w:kern w:val="0"/>
                <w:szCs w:val="21"/>
              </w:rPr>
              <w:t>8</w:t>
            </w:r>
          </w:p>
        </w:tc>
      </w:tr>
      <w:tr w14:paraId="7510FB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DD0882">
            <w:pPr>
              <w:jc w:val="center"/>
              <w:rPr>
                <w:rFonts w:cs="宋体" w:asciiTheme="minorEastAsia" w:hAnsiTheme="minorEastAsia" w:eastAsiaTheme="minorEastAsia"/>
                <w:szCs w:val="21"/>
              </w:rPr>
            </w:pPr>
            <w:r>
              <w:rPr>
                <w:rFonts w:hint="eastAsia" w:asciiTheme="minorEastAsia" w:hAnsiTheme="minorEastAsia" w:eastAsiaTheme="minorEastAsia"/>
                <w:szCs w:val="21"/>
              </w:rPr>
              <w:t>2208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B0A5E7">
            <w:pPr>
              <w:widowControl/>
              <w:spacing w:line="400" w:lineRule="exact"/>
              <w:jc w:val="center"/>
              <w:rPr>
                <w:rFonts w:ascii="宋体" w:cs="宋体"/>
                <w:kern w:val="0"/>
                <w:szCs w:val="21"/>
              </w:rPr>
            </w:pPr>
            <w:r>
              <w:rPr>
                <w:rFonts w:hint="eastAsia" w:ascii="宋体" w:cs="宋体"/>
                <w:kern w:val="0"/>
                <w:szCs w:val="21"/>
              </w:rPr>
              <w:t>亚克力试管架</w:t>
            </w:r>
          </w:p>
        </w:tc>
        <w:tc>
          <w:tcPr>
            <w:tcW w:w="3260" w:type="dxa"/>
            <w:tcBorders>
              <w:top w:val="nil"/>
              <w:left w:val="nil"/>
              <w:bottom w:val="single" w:color="auto" w:sz="8" w:space="0"/>
              <w:right w:val="single" w:color="auto" w:sz="8" w:space="0"/>
            </w:tcBorders>
            <w:shd w:val="clear" w:color="auto" w:fill="auto"/>
            <w:vAlign w:val="center"/>
          </w:tcPr>
          <w:p w14:paraId="71BB0F0C">
            <w:pPr>
              <w:widowControl/>
              <w:spacing w:line="400" w:lineRule="exact"/>
              <w:jc w:val="center"/>
              <w:rPr>
                <w:rFonts w:ascii="宋体" w:cs="宋体"/>
                <w:kern w:val="0"/>
                <w:szCs w:val="21"/>
              </w:rPr>
            </w:pPr>
            <w:r>
              <w:rPr>
                <w:rFonts w:hint="eastAsia" w:ascii="宋体" w:cs="宋体"/>
                <w:kern w:val="0"/>
                <w:szCs w:val="21"/>
              </w:rPr>
              <w:t>配套 10mL/试管使用，孔径 16mm,5*10 孔/个，厚度 5mm</w:t>
            </w:r>
          </w:p>
        </w:tc>
        <w:tc>
          <w:tcPr>
            <w:tcW w:w="709" w:type="dxa"/>
            <w:tcBorders>
              <w:top w:val="nil"/>
              <w:left w:val="nil"/>
              <w:bottom w:val="single" w:color="auto" w:sz="8" w:space="0"/>
              <w:right w:val="single" w:color="auto" w:sz="8" w:space="0"/>
            </w:tcBorders>
            <w:shd w:val="clear" w:color="auto" w:fill="auto"/>
            <w:vAlign w:val="center"/>
          </w:tcPr>
          <w:p w14:paraId="0B489C4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01595A1">
            <w:pPr>
              <w:widowControl/>
              <w:spacing w:line="400" w:lineRule="exact"/>
              <w:jc w:val="center"/>
              <w:rPr>
                <w:rFonts w:ascii="宋体" w:cs="宋体"/>
                <w:kern w:val="0"/>
                <w:szCs w:val="21"/>
              </w:rPr>
            </w:pPr>
            <w:r>
              <w:rPr>
                <w:rFonts w:hint="eastAsia" w:ascii="宋体" w:cs="宋体"/>
                <w:kern w:val="0"/>
                <w:szCs w:val="21"/>
              </w:rPr>
              <w:t>16.2</w:t>
            </w:r>
          </w:p>
        </w:tc>
      </w:tr>
      <w:tr w14:paraId="718F3C6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0E6E4E">
            <w:pPr>
              <w:jc w:val="center"/>
              <w:rPr>
                <w:rFonts w:cs="宋体" w:asciiTheme="minorEastAsia" w:hAnsiTheme="minorEastAsia" w:eastAsiaTheme="minorEastAsia"/>
                <w:szCs w:val="21"/>
              </w:rPr>
            </w:pPr>
            <w:r>
              <w:rPr>
                <w:rFonts w:hint="eastAsia" w:asciiTheme="minorEastAsia" w:hAnsiTheme="minorEastAsia" w:eastAsiaTheme="minorEastAsia"/>
                <w:szCs w:val="21"/>
              </w:rPr>
              <w:t>2209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D438DF">
            <w:pPr>
              <w:widowControl/>
              <w:spacing w:line="400" w:lineRule="exact"/>
              <w:jc w:val="center"/>
              <w:rPr>
                <w:rFonts w:ascii="宋体" w:cs="宋体"/>
                <w:kern w:val="0"/>
                <w:szCs w:val="21"/>
              </w:rPr>
            </w:pPr>
            <w:r>
              <w:rPr>
                <w:rFonts w:hint="eastAsia" w:ascii="宋体" w:cs="宋体"/>
                <w:kern w:val="0"/>
                <w:szCs w:val="21"/>
              </w:rPr>
              <w:t>亚克力专用胶</w:t>
            </w:r>
          </w:p>
        </w:tc>
        <w:tc>
          <w:tcPr>
            <w:tcW w:w="3260" w:type="dxa"/>
            <w:tcBorders>
              <w:top w:val="nil"/>
              <w:left w:val="nil"/>
              <w:bottom w:val="single" w:color="auto" w:sz="8" w:space="0"/>
              <w:right w:val="single" w:color="auto" w:sz="8" w:space="0"/>
            </w:tcBorders>
            <w:shd w:val="clear" w:color="auto" w:fill="auto"/>
            <w:vAlign w:val="center"/>
          </w:tcPr>
          <w:p w14:paraId="0A0DA7C0">
            <w:pPr>
              <w:widowControl/>
              <w:spacing w:line="400" w:lineRule="exact"/>
              <w:jc w:val="center"/>
              <w:rPr>
                <w:rFonts w:ascii="宋体" w:cs="宋体"/>
                <w:kern w:val="0"/>
                <w:szCs w:val="21"/>
              </w:rPr>
            </w:pPr>
            <w:r>
              <w:rPr>
                <w:rFonts w:hint="eastAsia" w:ascii="宋体" w:cs="宋体"/>
                <w:kern w:val="0"/>
                <w:szCs w:val="21"/>
              </w:rPr>
              <w:t>85ml/瓶</w:t>
            </w:r>
          </w:p>
        </w:tc>
        <w:tc>
          <w:tcPr>
            <w:tcW w:w="709" w:type="dxa"/>
            <w:tcBorders>
              <w:top w:val="nil"/>
              <w:left w:val="nil"/>
              <w:bottom w:val="single" w:color="auto" w:sz="8" w:space="0"/>
              <w:right w:val="single" w:color="auto" w:sz="8" w:space="0"/>
            </w:tcBorders>
            <w:shd w:val="clear" w:color="auto" w:fill="auto"/>
            <w:vAlign w:val="center"/>
          </w:tcPr>
          <w:p w14:paraId="3BB55BF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BC3A7DE">
            <w:pPr>
              <w:widowControl/>
              <w:spacing w:line="400" w:lineRule="exact"/>
              <w:jc w:val="center"/>
              <w:rPr>
                <w:rFonts w:ascii="宋体" w:cs="宋体"/>
                <w:kern w:val="0"/>
                <w:szCs w:val="21"/>
              </w:rPr>
            </w:pPr>
            <w:r>
              <w:rPr>
                <w:rFonts w:hint="eastAsia" w:ascii="宋体" w:cs="宋体"/>
                <w:kern w:val="0"/>
                <w:szCs w:val="21"/>
              </w:rPr>
              <w:t>19</w:t>
            </w:r>
          </w:p>
        </w:tc>
      </w:tr>
      <w:tr w14:paraId="4E6FA58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7F9DB4">
            <w:pPr>
              <w:jc w:val="center"/>
              <w:rPr>
                <w:rFonts w:cs="宋体" w:asciiTheme="minorEastAsia" w:hAnsiTheme="minorEastAsia" w:eastAsiaTheme="minorEastAsia"/>
                <w:szCs w:val="21"/>
              </w:rPr>
            </w:pPr>
            <w:r>
              <w:rPr>
                <w:rFonts w:hint="eastAsia" w:asciiTheme="minorEastAsia" w:hAnsiTheme="minorEastAsia" w:eastAsiaTheme="minorEastAsia"/>
                <w:szCs w:val="21"/>
              </w:rPr>
              <w:t>2210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E4B29F">
            <w:pPr>
              <w:widowControl/>
              <w:spacing w:line="400" w:lineRule="exact"/>
              <w:jc w:val="center"/>
              <w:rPr>
                <w:rFonts w:ascii="宋体" w:cs="宋体"/>
                <w:kern w:val="0"/>
                <w:szCs w:val="21"/>
              </w:rPr>
            </w:pPr>
            <w:r>
              <w:rPr>
                <w:rFonts w:hint="eastAsia" w:ascii="宋体" w:cs="宋体"/>
                <w:kern w:val="0"/>
                <w:szCs w:val="21"/>
              </w:rPr>
              <w:t>亚克力装饰圆盘支架</w:t>
            </w:r>
          </w:p>
        </w:tc>
        <w:tc>
          <w:tcPr>
            <w:tcW w:w="3260" w:type="dxa"/>
            <w:tcBorders>
              <w:top w:val="nil"/>
              <w:left w:val="nil"/>
              <w:bottom w:val="single" w:color="auto" w:sz="8" w:space="0"/>
              <w:right w:val="single" w:color="auto" w:sz="8" w:space="0"/>
            </w:tcBorders>
            <w:shd w:val="clear" w:color="auto" w:fill="auto"/>
            <w:vAlign w:val="center"/>
          </w:tcPr>
          <w:p w14:paraId="408591F7">
            <w:pPr>
              <w:widowControl/>
              <w:spacing w:line="400" w:lineRule="exact"/>
              <w:jc w:val="center"/>
              <w:rPr>
                <w:rFonts w:ascii="宋体" w:cs="宋体"/>
                <w:kern w:val="0"/>
                <w:szCs w:val="21"/>
              </w:rPr>
            </w:pPr>
            <w:r>
              <w:rPr>
                <w:rFonts w:hint="eastAsia" w:ascii="宋体" w:cs="宋体"/>
                <w:kern w:val="0"/>
                <w:szCs w:val="21"/>
              </w:rPr>
              <w:t>小号 高 7.0CM</w:t>
            </w:r>
          </w:p>
        </w:tc>
        <w:tc>
          <w:tcPr>
            <w:tcW w:w="709" w:type="dxa"/>
            <w:tcBorders>
              <w:top w:val="nil"/>
              <w:left w:val="nil"/>
              <w:bottom w:val="single" w:color="auto" w:sz="8" w:space="0"/>
              <w:right w:val="single" w:color="auto" w:sz="8" w:space="0"/>
            </w:tcBorders>
            <w:shd w:val="clear" w:color="auto" w:fill="auto"/>
            <w:vAlign w:val="center"/>
          </w:tcPr>
          <w:p w14:paraId="3E93FF2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2AEE360">
            <w:pPr>
              <w:widowControl/>
              <w:spacing w:line="400" w:lineRule="exact"/>
              <w:jc w:val="center"/>
              <w:rPr>
                <w:rFonts w:ascii="宋体" w:cs="宋体"/>
                <w:kern w:val="0"/>
                <w:szCs w:val="21"/>
              </w:rPr>
            </w:pPr>
            <w:r>
              <w:rPr>
                <w:rFonts w:hint="eastAsia" w:ascii="宋体" w:cs="宋体"/>
                <w:kern w:val="0"/>
                <w:szCs w:val="21"/>
              </w:rPr>
              <w:t>8</w:t>
            </w:r>
          </w:p>
        </w:tc>
      </w:tr>
      <w:tr w14:paraId="51EC601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A29E71">
            <w:pPr>
              <w:jc w:val="center"/>
              <w:rPr>
                <w:rFonts w:cs="宋体" w:asciiTheme="minorEastAsia" w:hAnsiTheme="minorEastAsia" w:eastAsiaTheme="minorEastAsia"/>
                <w:szCs w:val="21"/>
              </w:rPr>
            </w:pPr>
            <w:r>
              <w:rPr>
                <w:rFonts w:hint="eastAsia" w:asciiTheme="minorEastAsia" w:hAnsiTheme="minorEastAsia" w:eastAsiaTheme="minorEastAsia"/>
                <w:szCs w:val="21"/>
              </w:rPr>
              <w:t>2211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304356">
            <w:pPr>
              <w:widowControl/>
              <w:spacing w:line="400" w:lineRule="exact"/>
              <w:jc w:val="center"/>
              <w:rPr>
                <w:rFonts w:ascii="宋体" w:cs="宋体"/>
                <w:kern w:val="0"/>
                <w:szCs w:val="21"/>
              </w:rPr>
            </w:pPr>
            <w:r>
              <w:rPr>
                <w:rFonts w:hint="eastAsia" w:ascii="宋体" w:cs="宋体"/>
                <w:kern w:val="0"/>
                <w:szCs w:val="21"/>
              </w:rPr>
              <w:t>亚克力装饰圆盘支架</w:t>
            </w:r>
          </w:p>
        </w:tc>
        <w:tc>
          <w:tcPr>
            <w:tcW w:w="3260" w:type="dxa"/>
            <w:tcBorders>
              <w:top w:val="nil"/>
              <w:left w:val="nil"/>
              <w:bottom w:val="single" w:color="auto" w:sz="8" w:space="0"/>
              <w:right w:val="single" w:color="auto" w:sz="8" w:space="0"/>
            </w:tcBorders>
            <w:shd w:val="clear" w:color="auto" w:fill="auto"/>
            <w:vAlign w:val="center"/>
          </w:tcPr>
          <w:p w14:paraId="65EE4FD3">
            <w:pPr>
              <w:widowControl/>
              <w:spacing w:line="400" w:lineRule="exact"/>
              <w:jc w:val="center"/>
              <w:rPr>
                <w:rFonts w:ascii="宋体" w:cs="宋体"/>
                <w:kern w:val="0"/>
                <w:szCs w:val="21"/>
              </w:rPr>
            </w:pPr>
            <w:r>
              <w:rPr>
                <w:rFonts w:hint="eastAsia" w:ascii="宋体" w:cs="宋体"/>
                <w:kern w:val="0"/>
                <w:szCs w:val="21"/>
              </w:rPr>
              <w:t>中号 商 11.4CM</w:t>
            </w:r>
          </w:p>
        </w:tc>
        <w:tc>
          <w:tcPr>
            <w:tcW w:w="709" w:type="dxa"/>
            <w:tcBorders>
              <w:top w:val="nil"/>
              <w:left w:val="nil"/>
              <w:bottom w:val="single" w:color="auto" w:sz="8" w:space="0"/>
              <w:right w:val="single" w:color="auto" w:sz="8" w:space="0"/>
            </w:tcBorders>
            <w:shd w:val="clear" w:color="auto" w:fill="auto"/>
            <w:vAlign w:val="center"/>
          </w:tcPr>
          <w:p w14:paraId="043DBB8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1C89D20">
            <w:pPr>
              <w:widowControl/>
              <w:spacing w:line="400" w:lineRule="exact"/>
              <w:jc w:val="center"/>
              <w:rPr>
                <w:rFonts w:ascii="宋体" w:cs="宋体"/>
                <w:kern w:val="0"/>
                <w:szCs w:val="21"/>
              </w:rPr>
            </w:pPr>
            <w:r>
              <w:rPr>
                <w:rFonts w:hint="eastAsia" w:ascii="宋体" w:cs="宋体"/>
                <w:kern w:val="0"/>
                <w:szCs w:val="21"/>
              </w:rPr>
              <w:t>6</w:t>
            </w:r>
          </w:p>
        </w:tc>
      </w:tr>
      <w:tr w14:paraId="662AFF0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FE1E96">
            <w:pPr>
              <w:jc w:val="center"/>
              <w:rPr>
                <w:rFonts w:cs="宋体" w:asciiTheme="minorEastAsia" w:hAnsiTheme="minorEastAsia" w:eastAsiaTheme="minorEastAsia"/>
                <w:szCs w:val="21"/>
              </w:rPr>
            </w:pPr>
            <w:r>
              <w:rPr>
                <w:rFonts w:hint="eastAsia" w:asciiTheme="minorEastAsia" w:hAnsiTheme="minorEastAsia" w:eastAsiaTheme="minorEastAsia"/>
                <w:szCs w:val="21"/>
              </w:rPr>
              <w:t>2212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26E6F9">
            <w:pPr>
              <w:widowControl/>
              <w:spacing w:line="400" w:lineRule="exact"/>
              <w:jc w:val="center"/>
              <w:rPr>
                <w:rFonts w:ascii="宋体" w:cs="宋体"/>
                <w:kern w:val="0"/>
                <w:szCs w:val="21"/>
              </w:rPr>
            </w:pPr>
            <w:r>
              <w:rPr>
                <w:rFonts w:hint="eastAsia" w:ascii="宋体" w:cs="宋体"/>
                <w:kern w:val="0"/>
                <w:szCs w:val="21"/>
              </w:rPr>
              <w:t>亚克力装饰圆盘支架</w:t>
            </w:r>
          </w:p>
        </w:tc>
        <w:tc>
          <w:tcPr>
            <w:tcW w:w="3260" w:type="dxa"/>
            <w:tcBorders>
              <w:top w:val="nil"/>
              <w:left w:val="nil"/>
              <w:bottom w:val="single" w:color="auto" w:sz="8" w:space="0"/>
              <w:right w:val="single" w:color="auto" w:sz="8" w:space="0"/>
            </w:tcBorders>
            <w:shd w:val="clear" w:color="auto" w:fill="auto"/>
            <w:vAlign w:val="center"/>
          </w:tcPr>
          <w:p w14:paraId="17B7CF63">
            <w:pPr>
              <w:widowControl/>
              <w:spacing w:line="400" w:lineRule="exact"/>
              <w:jc w:val="center"/>
              <w:rPr>
                <w:rFonts w:ascii="宋体" w:cs="宋体"/>
                <w:kern w:val="0"/>
                <w:szCs w:val="21"/>
              </w:rPr>
            </w:pPr>
            <w:r>
              <w:rPr>
                <w:rFonts w:hint="eastAsia" w:ascii="宋体" w:cs="宋体"/>
                <w:kern w:val="0"/>
                <w:szCs w:val="21"/>
              </w:rPr>
              <w:t>大号 高 15.2CM</w:t>
            </w:r>
          </w:p>
        </w:tc>
        <w:tc>
          <w:tcPr>
            <w:tcW w:w="709" w:type="dxa"/>
            <w:tcBorders>
              <w:top w:val="nil"/>
              <w:left w:val="nil"/>
              <w:bottom w:val="single" w:color="auto" w:sz="8" w:space="0"/>
              <w:right w:val="single" w:color="auto" w:sz="8" w:space="0"/>
            </w:tcBorders>
            <w:shd w:val="clear" w:color="auto" w:fill="auto"/>
            <w:vAlign w:val="center"/>
          </w:tcPr>
          <w:p w14:paraId="6CF78B0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6855607">
            <w:pPr>
              <w:widowControl/>
              <w:spacing w:line="400" w:lineRule="exact"/>
              <w:jc w:val="center"/>
              <w:rPr>
                <w:rFonts w:ascii="宋体" w:cs="宋体"/>
                <w:kern w:val="0"/>
                <w:szCs w:val="21"/>
              </w:rPr>
            </w:pPr>
            <w:r>
              <w:rPr>
                <w:rFonts w:hint="eastAsia" w:ascii="宋体" w:cs="宋体"/>
                <w:kern w:val="0"/>
                <w:szCs w:val="21"/>
              </w:rPr>
              <w:t>4</w:t>
            </w:r>
          </w:p>
        </w:tc>
      </w:tr>
      <w:tr w14:paraId="19E86D7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F90674">
            <w:pPr>
              <w:jc w:val="center"/>
              <w:rPr>
                <w:rFonts w:cs="宋体" w:asciiTheme="minorEastAsia" w:hAnsiTheme="minorEastAsia" w:eastAsiaTheme="minorEastAsia"/>
                <w:szCs w:val="21"/>
              </w:rPr>
            </w:pPr>
            <w:r>
              <w:rPr>
                <w:rFonts w:hint="eastAsia" w:asciiTheme="minorEastAsia" w:hAnsiTheme="minorEastAsia" w:eastAsiaTheme="minorEastAsia"/>
                <w:szCs w:val="21"/>
              </w:rPr>
              <w:t>2213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A5A1C0">
            <w:pPr>
              <w:widowControl/>
              <w:spacing w:line="400" w:lineRule="exact"/>
              <w:jc w:val="center"/>
              <w:rPr>
                <w:rFonts w:ascii="宋体" w:cs="宋体"/>
                <w:kern w:val="0"/>
                <w:szCs w:val="21"/>
              </w:rPr>
            </w:pPr>
            <w:r>
              <w:rPr>
                <w:rFonts w:hint="eastAsia" w:ascii="宋体" w:cs="宋体"/>
                <w:kern w:val="0"/>
                <w:szCs w:val="21"/>
              </w:rPr>
              <w:t>亚硫酸铋琼脂 (BS)</w:t>
            </w:r>
          </w:p>
        </w:tc>
        <w:tc>
          <w:tcPr>
            <w:tcW w:w="3260" w:type="dxa"/>
            <w:tcBorders>
              <w:top w:val="nil"/>
              <w:left w:val="nil"/>
              <w:bottom w:val="single" w:color="auto" w:sz="8" w:space="0"/>
              <w:right w:val="single" w:color="auto" w:sz="8" w:space="0"/>
            </w:tcBorders>
            <w:shd w:val="clear" w:color="auto" w:fill="auto"/>
            <w:vAlign w:val="center"/>
          </w:tcPr>
          <w:p w14:paraId="2F98E036">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2107B92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91B0406">
            <w:pPr>
              <w:widowControl/>
              <w:spacing w:line="400" w:lineRule="exact"/>
              <w:jc w:val="center"/>
              <w:rPr>
                <w:rFonts w:ascii="宋体" w:cs="宋体"/>
                <w:kern w:val="0"/>
                <w:szCs w:val="21"/>
              </w:rPr>
            </w:pPr>
            <w:r>
              <w:rPr>
                <w:rFonts w:hint="eastAsia" w:ascii="宋体" w:cs="宋体"/>
                <w:kern w:val="0"/>
                <w:szCs w:val="21"/>
              </w:rPr>
              <w:t>136.3</w:t>
            </w:r>
          </w:p>
        </w:tc>
      </w:tr>
      <w:tr w14:paraId="37D94CD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9AFF44">
            <w:pPr>
              <w:jc w:val="center"/>
              <w:rPr>
                <w:rFonts w:cs="宋体" w:asciiTheme="minorEastAsia" w:hAnsiTheme="minorEastAsia" w:eastAsiaTheme="minorEastAsia"/>
                <w:szCs w:val="21"/>
              </w:rPr>
            </w:pPr>
            <w:r>
              <w:rPr>
                <w:rFonts w:hint="eastAsia" w:asciiTheme="minorEastAsia" w:hAnsiTheme="minorEastAsia" w:eastAsiaTheme="minorEastAsia"/>
                <w:szCs w:val="21"/>
              </w:rPr>
              <w:t>2214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89313A">
            <w:pPr>
              <w:widowControl/>
              <w:spacing w:line="400" w:lineRule="exact"/>
              <w:jc w:val="center"/>
              <w:rPr>
                <w:rFonts w:ascii="宋体" w:cs="宋体"/>
                <w:kern w:val="0"/>
                <w:szCs w:val="21"/>
              </w:rPr>
            </w:pPr>
            <w:r>
              <w:rPr>
                <w:rFonts w:hint="eastAsia" w:ascii="宋体" w:cs="宋体"/>
                <w:kern w:val="0"/>
                <w:szCs w:val="21"/>
              </w:rPr>
              <w:t>亚硫酸铋琼脂培养基（BS)</w:t>
            </w:r>
          </w:p>
        </w:tc>
        <w:tc>
          <w:tcPr>
            <w:tcW w:w="3260" w:type="dxa"/>
            <w:tcBorders>
              <w:top w:val="nil"/>
              <w:left w:val="nil"/>
              <w:bottom w:val="single" w:color="auto" w:sz="8" w:space="0"/>
              <w:right w:val="single" w:color="auto" w:sz="8" w:space="0"/>
            </w:tcBorders>
            <w:shd w:val="clear" w:color="auto" w:fill="auto"/>
            <w:vAlign w:val="center"/>
          </w:tcPr>
          <w:p w14:paraId="76C73F9A">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3311F92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F9A69CB">
            <w:pPr>
              <w:widowControl/>
              <w:spacing w:line="400" w:lineRule="exact"/>
              <w:jc w:val="center"/>
              <w:rPr>
                <w:rFonts w:ascii="宋体" w:cs="宋体"/>
                <w:kern w:val="0"/>
                <w:szCs w:val="21"/>
              </w:rPr>
            </w:pPr>
            <w:r>
              <w:rPr>
                <w:rFonts w:hint="eastAsia" w:ascii="宋体" w:cs="宋体"/>
                <w:kern w:val="0"/>
                <w:szCs w:val="21"/>
              </w:rPr>
              <w:t>157</w:t>
            </w:r>
          </w:p>
        </w:tc>
      </w:tr>
      <w:tr w14:paraId="06DEA47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058E14">
            <w:pPr>
              <w:jc w:val="center"/>
              <w:rPr>
                <w:rFonts w:cs="宋体" w:asciiTheme="minorEastAsia" w:hAnsiTheme="minorEastAsia" w:eastAsiaTheme="minorEastAsia"/>
                <w:szCs w:val="21"/>
              </w:rPr>
            </w:pPr>
            <w:r>
              <w:rPr>
                <w:rFonts w:hint="eastAsia" w:asciiTheme="minorEastAsia" w:hAnsiTheme="minorEastAsia" w:eastAsiaTheme="minorEastAsia"/>
                <w:szCs w:val="21"/>
              </w:rPr>
              <w:t>2215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0C3EF6">
            <w:pPr>
              <w:widowControl/>
              <w:spacing w:line="400" w:lineRule="exact"/>
              <w:jc w:val="center"/>
              <w:rPr>
                <w:rFonts w:ascii="宋体" w:cs="宋体"/>
                <w:kern w:val="0"/>
                <w:szCs w:val="21"/>
              </w:rPr>
            </w:pPr>
            <w:r>
              <w:rPr>
                <w:rFonts w:hint="eastAsia" w:ascii="宋体" w:cs="宋体"/>
                <w:kern w:val="0"/>
                <w:szCs w:val="21"/>
              </w:rPr>
              <w:t>亚硫酸铋琼脂平板 BS</w:t>
            </w:r>
          </w:p>
        </w:tc>
        <w:tc>
          <w:tcPr>
            <w:tcW w:w="3260" w:type="dxa"/>
            <w:tcBorders>
              <w:top w:val="nil"/>
              <w:left w:val="nil"/>
              <w:bottom w:val="single" w:color="auto" w:sz="8" w:space="0"/>
              <w:right w:val="single" w:color="auto" w:sz="8" w:space="0"/>
            </w:tcBorders>
            <w:shd w:val="clear" w:color="auto" w:fill="auto"/>
            <w:vAlign w:val="center"/>
          </w:tcPr>
          <w:p w14:paraId="5655ECBB">
            <w:pPr>
              <w:widowControl/>
              <w:spacing w:line="400" w:lineRule="exact"/>
              <w:jc w:val="center"/>
              <w:rPr>
                <w:rFonts w:ascii="宋体" w:cs="宋体"/>
                <w:kern w:val="0"/>
                <w:szCs w:val="21"/>
              </w:rPr>
            </w:pPr>
            <w:r>
              <w:rPr>
                <w:rFonts w:hint="eastAsia" w:ascii="宋体" w:cs="宋体"/>
                <w:kern w:val="0"/>
                <w:szCs w:val="21"/>
              </w:rPr>
              <w:t>直径 9cm，10 皿/包</w:t>
            </w:r>
          </w:p>
        </w:tc>
        <w:tc>
          <w:tcPr>
            <w:tcW w:w="709" w:type="dxa"/>
            <w:tcBorders>
              <w:top w:val="nil"/>
              <w:left w:val="nil"/>
              <w:bottom w:val="single" w:color="auto" w:sz="8" w:space="0"/>
              <w:right w:val="single" w:color="auto" w:sz="8" w:space="0"/>
            </w:tcBorders>
            <w:shd w:val="clear" w:color="auto" w:fill="auto"/>
            <w:vAlign w:val="center"/>
          </w:tcPr>
          <w:p w14:paraId="57059B5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3AF5673">
            <w:pPr>
              <w:widowControl/>
              <w:spacing w:line="400" w:lineRule="exact"/>
              <w:jc w:val="center"/>
              <w:rPr>
                <w:rFonts w:ascii="宋体" w:cs="宋体"/>
                <w:kern w:val="0"/>
                <w:szCs w:val="21"/>
              </w:rPr>
            </w:pPr>
            <w:r>
              <w:rPr>
                <w:rFonts w:hint="eastAsia" w:ascii="宋体" w:cs="宋体"/>
                <w:kern w:val="0"/>
                <w:szCs w:val="21"/>
              </w:rPr>
              <w:t>120</w:t>
            </w:r>
          </w:p>
        </w:tc>
      </w:tr>
      <w:tr w14:paraId="282B903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136375">
            <w:pPr>
              <w:jc w:val="center"/>
              <w:rPr>
                <w:rFonts w:cs="宋体" w:asciiTheme="minorEastAsia" w:hAnsiTheme="minorEastAsia" w:eastAsiaTheme="minorEastAsia"/>
                <w:szCs w:val="21"/>
              </w:rPr>
            </w:pPr>
            <w:r>
              <w:rPr>
                <w:rFonts w:hint="eastAsia" w:asciiTheme="minorEastAsia" w:hAnsiTheme="minorEastAsia" w:eastAsiaTheme="minorEastAsia"/>
                <w:szCs w:val="21"/>
              </w:rPr>
              <w:t>2216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B6A8D5">
            <w:pPr>
              <w:widowControl/>
              <w:spacing w:line="400" w:lineRule="exact"/>
              <w:jc w:val="center"/>
              <w:rPr>
                <w:rFonts w:ascii="宋体" w:cs="宋体"/>
                <w:kern w:val="0"/>
                <w:szCs w:val="21"/>
              </w:rPr>
            </w:pPr>
            <w:r>
              <w:rPr>
                <w:rFonts w:hint="eastAsia" w:ascii="宋体" w:cs="宋体"/>
                <w:kern w:val="0"/>
                <w:szCs w:val="21"/>
              </w:rPr>
              <w:t>亚硫酸盐-多粘菌素-磺胺 嘧啶琼脂基础 SPS</w:t>
            </w:r>
          </w:p>
        </w:tc>
        <w:tc>
          <w:tcPr>
            <w:tcW w:w="3260" w:type="dxa"/>
            <w:tcBorders>
              <w:top w:val="nil"/>
              <w:left w:val="nil"/>
              <w:bottom w:val="single" w:color="auto" w:sz="8" w:space="0"/>
              <w:right w:val="single" w:color="auto" w:sz="8" w:space="0"/>
            </w:tcBorders>
            <w:shd w:val="clear" w:color="auto" w:fill="auto"/>
            <w:vAlign w:val="center"/>
          </w:tcPr>
          <w:p w14:paraId="7BFE24DA">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015EAC3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3CC2084">
            <w:pPr>
              <w:widowControl/>
              <w:spacing w:line="400" w:lineRule="exact"/>
              <w:jc w:val="center"/>
              <w:rPr>
                <w:rFonts w:ascii="宋体" w:cs="宋体"/>
                <w:kern w:val="0"/>
                <w:szCs w:val="21"/>
              </w:rPr>
            </w:pPr>
            <w:r>
              <w:rPr>
                <w:rFonts w:hint="eastAsia" w:ascii="宋体" w:cs="宋体"/>
                <w:kern w:val="0"/>
                <w:szCs w:val="21"/>
              </w:rPr>
              <w:t>139</w:t>
            </w:r>
          </w:p>
        </w:tc>
      </w:tr>
      <w:tr w14:paraId="0F3C4F1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97A2F8">
            <w:pPr>
              <w:jc w:val="center"/>
              <w:rPr>
                <w:rFonts w:cs="宋体" w:asciiTheme="minorEastAsia" w:hAnsiTheme="minorEastAsia" w:eastAsiaTheme="minorEastAsia"/>
                <w:szCs w:val="21"/>
              </w:rPr>
            </w:pPr>
            <w:r>
              <w:rPr>
                <w:rFonts w:hint="eastAsia" w:asciiTheme="minorEastAsia" w:hAnsiTheme="minorEastAsia" w:eastAsiaTheme="minorEastAsia"/>
                <w:szCs w:val="21"/>
              </w:rPr>
              <w:t>2217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C4BB32">
            <w:pPr>
              <w:widowControl/>
              <w:spacing w:line="400" w:lineRule="exact"/>
              <w:jc w:val="center"/>
              <w:rPr>
                <w:rFonts w:ascii="宋体" w:cs="宋体"/>
                <w:kern w:val="0"/>
                <w:szCs w:val="21"/>
              </w:rPr>
            </w:pPr>
            <w:r>
              <w:rPr>
                <w:rFonts w:hint="eastAsia" w:ascii="宋体" w:cs="宋体"/>
                <w:kern w:val="0"/>
                <w:szCs w:val="21"/>
              </w:rPr>
              <w:t>亚砷酸根溶液标准物质</w:t>
            </w:r>
          </w:p>
        </w:tc>
        <w:tc>
          <w:tcPr>
            <w:tcW w:w="3260" w:type="dxa"/>
            <w:tcBorders>
              <w:top w:val="nil"/>
              <w:left w:val="nil"/>
              <w:bottom w:val="single" w:color="auto" w:sz="8" w:space="0"/>
              <w:right w:val="single" w:color="auto" w:sz="8" w:space="0"/>
            </w:tcBorders>
            <w:shd w:val="clear" w:color="auto" w:fill="auto"/>
            <w:vAlign w:val="center"/>
          </w:tcPr>
          <w:p w14:paraId="2ED0EA16">
            <w:pPr>
              <w:widowControl/>
              <w:spacing w:line="400" w:lineRule="exact"/>
              <w:jc w:val="center"/>
              <w:rPr>
                <w:rFonts w:ascii="宋体" w:cs="宋体"/>
                <w:kern w:val="0"/>
                <w:szCs w:val="21"/>
              </w:rPr>
            </w:pPr>
            <w:r>
              <w:rPr>
                <w:rFonts w:hint="eastAsia" w:ascii="宋体" w:cs="宋体"/>
                <w:kern w:val="0"/>
                <w:szCs w:val="21"/>
              </w:rPr>
              <w:t>1.011μmol/g，2mL</w:t>
            </w:r>
          </w:p>
        </w:tc>
        <w:tc>
          <w:tcPr>
            <w:tcW w:w="709" w:type="dxa"/>
            <w:tcBorders>
              <w:top w:val="nil"/>
              <w:left w:val="nil"/>
              <w:bottom w:val="single" w:color="auto" w:sz="8" w:space="0"/>
              <w:right w:val="single" w:color="auto" w:sz="8" w:space="0"/>
            </w:tcBorders>
            <w:shd w:val="clear" w:color="auto" w:fill="auto"/>
            <w:vAlign w:val="center"/>
          </w:tcPr>
          <w:p w14:paraId="5E8A938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553AFCA">
            <w:pPr>
              <w:widowControl/>
              <w:spacing w:line="400" w:lineRule="exact"/>
              <w:jc w:val="center"/>
              <w:rPr>
                <w:rFonts w:ascii="宋体" w:cs="宋体"/>
                <w:kern w:val="0"/>
                <w:szCs w:val="21"/>
              </w:rPr>
            </w:pPr>
            <w:r>
              <w:rPr>
                <w:rFonts w:hint="eastAsia" w:ascii="宋体" w:cs="宋体"/>
                <w:kern w:val="0"/>
                <w:szCs w:val="21"/>
              </w:rPr>
              <w:t>120</w:t>
            </w:r>
          </w:p>
        </w:tc>
      </w:tr>
      <w:tr w14:paraId="0B765DC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800C25">
            <w:pPr>
              <w:jc w:val="center"/>
              <w:rPr>
                <w:rFonts w:cs="宋体" w:asciiTheme="minorEastAsia" w:hAnsiTheme="minorEastAsia" w:eastAsiaTheme="minorEastAsia"/>
                <w:szCs w:val="21"/>
              </w:rPr>
            </w:pPr>
            <w:r>
              <w:rPr>
                <w:rFonts w:hint="eastAsia" w:asciiTheme="minorEastAsia" w:hAnsiTheme="minorEastAsia" w:eastAsiaTheme="minorEastAsia"/>
                <w:szCs w:val="21"/>
              </w:rPr>
              <w:t>2218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AA724A">
            <w:pPr>
              <w:widowControl/>
              <w:spacing w:line="400" w:lineRule="exact"/>
              <w:jc w:val="center"/>
              <w:rPr>
                <w:rFonts w:ascii="宋体" w:cs="宋体"/>
                <w:kern w:val="0"/>
                <w:szCs w:val="21"/>
              </w:rPr>
            </w:pPr>
            <w:r>
              <w:rPr>
                <w:rFonts w:hint="eastAsia" w:ascii="宋体" w:cs="宋体"/>
                <w:kern w:val="0"/>
                <w:szCs w:val="21"/>
              </w:rPr>
              <w:t>亚砷酸根溶液标准物质(三价砷)</w:t>
            </w:r>
          </w:p>
        </w:tc>
        <w:tc>
          <w:tcPr>
            <w:tcW w:w="3260" w:type="dxa"/>
            <w:tcBorders>
              <w:top w:val="nil"/>
              <w:left w:val="nil"/>
              <w:bottom w:val="single" w:color="auto" w:sz="8" w:space="0"/>
              <w:right w:val="single" w:color="auto" w:sz="8" w:space="0"/>
            </w:tcBorders>
            <w:shd w:val="clear" w:color="auto" w:fill="auto"/>
            <w:vAlign w:val="center"/>
          </w:tcPr>
          <w:p w14:paraId="40E88E94">
            <w:pPr>
              <w:widowControl/>
              <w:spacing w:line="400" w:lineRule="exact"/>
              <w:jc w:val="center"/>
              <w:rPr>
                <w:rFonts w:ascii="宋体" w:cs="宋体"/>
                <w:kern w:val="0"/>
                <w:szCs w:val="21"/>
              </w:rPr>
            </w:pPr>
            <w:r>
              <w:rPr>
                <w:rFonts w:hint="eastAsia" w:ascii="宋体" w:cs="宋体"/>
                <w:kern w:val="0"/>
                <w:szCs w:val="21"/>
              </w:rPr>
              <w:t>1.011μ mol/g,2ml</w:t>
            </w:r>
          </w:p>
        </w:tc>
        <w:tc>
          <w:tcPr>
            <w:tcW w:w="709" w:type="dxa"/>
            <w:tcBorders>
              <w:top w:val="nil"/>
              <w:left w:val="nil"/>
              <w:bottom w:val="single" w:color="auto" w:sz="8" w:space="0"/>
              <w:right w:val="single" w:color="auto" w:sz="8" w:space="0"/>
            </w:tcBorders>
            <w:shd w:val="clear" w:color="auto" w:fill="auto"/>
            <w:vAlign w:val="center"/>
          </w:tcPr>
          <w:p w14:paraId="26FAD56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5A5F788">
            <w:pPr>
              <w:widowControl/>
              <w:spacing w:line="400" w:lineRule="exact"/>
              <w:jc w:val="center"/>
              <w:rPr>
                <w:rFonts w:ascii="宋体" w:cs="宋体"/>
                <w:kern w:val="0"/>
                <w:szCs w:val="21"/>
              </w:rPr>
            </w:pPr>
            <w:r>
              <w:rPr>
                <w:rFonts w:hint="eastAsia" w:ascii="宋体" w:cs="宋体"/>
                <w:kern w:val="0"/>
                <w:szCs w:val="21"/>
              </w:rPr>
              <w:t>120</w:t>
            </w:r>
          </w:p>
        </w:tc>
      </w:tr>
      <w:tr w14:paraId="6AACA8C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D8B20E">
            <w:pPr>
              <w:jc w:val="center"/>
              <w:rPr>
                <w:rFonts w:cs="宋体" w:asciiTheme="minorEastAsia" w:hAnsiTheme="minorEastAsia" w:eastAsiaTheme="minorEastAsia"/>
                <w:szCs w:val="21"/>
              </w:rPr>
            </w:pPr>
            <w:r>
              <w:rPr>
                <w:rFonts w:hint="eastAsia" w:asciiTheme="minorEastAsia" w:hAnsiTheme="minorEastAsia" w:eastAsiaTheme="minorEastAsia"/>
                <w:szCs w:val="21"/>
              </w:rPr>
              <w:t>2219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E800C7">
            <w:pPr>
              <w:widowControl/>
              <w:spacing w:line="400" w:lineRule="exact"/>
              <w:jc w:val="center"/>
              <w:rPr>
                <w:rFonts w:ascii="宋体" w:cs="宋体"/>
                <w:kern w:val="0"/>
                <w:szCs w:val="21"/>
              </w:rPr>
            </w:pPr>
            <w:r>
              <w:rPr>
                <w:rFonts w:hint="eastAsia" w:ascii="宋体" w:cs="宋体"/>
                <w:kern w:val="0"/>
                <w:szCs w:val="21"/>
              </w:rPr>
              <w:t>亚铁氰化钾</w:t>
            </w:r>
          </w:p>
        </w:tc>
        <w:tc>
          <w:tcPr>
            <w:tcW w:w="3260" w:type="dxa"/>
            <w:tcBorders>
              <w:top w:val="nil"/>
              <w:left w:val="nil"/>
              <w:bottom w:val="single" w:color="auto" w:sz="8" w:space="0"/>
              <w:right w:val="single" w:color="auto" w:sz="8" w:space="0"/>
            </w:tcBorders>
            <w:shd w:val="clear" w:color="auto" w:fill="auto"/>
            <w:vAlign w:val="center"/>
          </w:tcPr>
          <w:p w14:paraId="019A492D">
            <w:pPr>
              <w:widowControl/>
              <w:spacing w:line="400" w:lineRule="exact"/>
              <w:jc w:val="center"/>
              <w:rPr>
                <w:rFonts w:ascii="宋体" w:cs="宋体"/>
                <w:kern w:val="0"/>
                <w:szCs w:val="21"/>
              </w:rPr>
            </w:pPr>
            <w:r>
              <w:rPr>
                <w:rFonts w:ascii="宋体" w:cs="宋体"/>
                <w:kern w:val="0"/>
                <w:szCs w:val="21"/>
              </w:rPr>
              <w:t>AR500g</w:t>
            </w:r>
            <w:r>
              <w:rPr>
                <w:rFonts w:hint="eastAsia" w:ascii="宋体" w:cs="宋体"/>
                <w:kern w:val="0"/>
                <w:szCs w:val="21"/>
              </w:rPr>
              <w:t>，</w:t>
            </w:r>
            <w:r>
              <w:rPr>
                <w:rFonts w:ascii="宋体" w:cs="宋体"/>
                <w:kern w:val="0"/>
                <w:szCs w:val="21"/>
              </w:rPr>
              <w:t>≥99.5%</w:t>
            </w:r>
          </w:p>
        </w:tc>
        <w:tc>
          <w:tcPr>
            <w:tcW w:w="709" w:type="dxa"/>
            <w:tcBorders>
              <w:top w:val="nil"/>
              <w:left w:val="nil"/>
              <w:bottom w:val="single" w:color="auto" w:sz="8" w:space="0"/>
              <w:right w:val="single" w:color="auto" w:sz="8" w:space="0"/>
            </w:tcBorders>
            <w:shd w:val="clear" w:color="auto" w:fill="auto"/>
            <w:vAlign w:val="center"/>
          </w:tcPr>
          <w:p w14:paraId="2A06687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D5C499D">
            <w:pPr>
              <w:widowControl/>
              <w:spacing w:line="400" w:lineRule="exact"/>
              <w:jc w:val="center"/>
              <w:rPr>
                <w:rFonts w:ascii="宋体" w:cs="宋体"/>
                <w:kern w:val="0"/>
                <w:szCs w:val="21"/>
              </w:rPr>
            </w:pPr>
            <w:r>
              <w:rPr>
                <w:rFonts w:hint="eastAsia" w:ascii="宋体" w:cs="宋体"/>
                <w:kern w:val="0"/>
                <w:szCs w:val="21"/>
              </w:rPr>
              <w:t>225</w:t>
            </w:r>
          </w:p>
        </w:tc>
      </w:tr>
      <w:tr w14:paraId="293C2C7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E28FCE">
            <w:pPr>
              <w:jc w:val="center"/>
              <w:rPr>
                <w:rFonts w:cs="宋体" w:asciiTheme="minorEastAsia" w:hAnsiTheme="minorEastAsia" w:eastAsiaTheme="minorEastAsia"/>
                <w:szCs w:val="21"/>
              </w:rPr>
            </w:pPr>
            <w:r>
              <w:rPr>
                <w:rFonts w:hint="eastAsia" w:asciiTheme="minorEastAsia" w:hAnsiTheme="minorEastAsia" w:eastAsiaTheme="minorEastAsia"/>
                <w:szCs w:val="21"/>
              </w:rPr>
              <w:t>2220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D7CFDF">
            <w:pPr>
              <w:widowControl/>
              <w:spacing w:line="400" w:lineRule="exact"/>
              <w:jc w:val="center"/>
              <w:rPr>
                <w:rFonts w:ascii="宋体" w:cs="宋体"/>
                <w:kern w:val="0"/>
                <w:szCs w:val="21"/>
              </w:rPr>
            </w:pPr>
            <w:r>
              <w:rPr>
                <w:rFonts w:hint="eastAsia" w:ascii="宋体" w:cs="宋体"/>
                <w:kern w:val="0"/>
                <w:szCs w:val="21"/>
              </w:rPr>
              <w:t>亚铁氰化钾(六氰合铁酸钾)</w:t>
            </w:r>
          </w:p>
        </w:tc>
        <w:tc>
          <w:tcPr>
            <w:tcW w:w="3260" w:type="dxa"/>
            <w:tcBorders>
              <w:top w:val="nil"/>
              <w:left w:val="nil"/>
              <w:bottom w:val="single" w:color="auto" w:sz="8" w:space="0"/>
              <w:right w:val="single" w:color="auto" w:sz="8" w:space="0"/>
            </w:tcBorders>
            <w:shd w:val="clear" w:color="auto" w:fill="auto"/>
            <w:vAlign w:val="center"/>
          </w:tcPr>
          <w:p w14:paraId="12112EEC">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37DB763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B16DE36">
            <w:pPr>
              <w:widowControl/>
              <w:spacing w:line="400" w:lineRule="exact"/>
              <w:jc w:val="center"/>
              <w:rPr>
                <w:rFonts w:ascii="宋体" w:cs="宋体"/>
                <w:kern w:val="0"/>
                <w:szCs w:val="21"/>
              </w:rPr>
            </w:pPr>
            <w:r>
              <w:rPr>
                <w:rFonts w:hint="eastAsia" w:ascii="宋体" w:cs="宋体"/>
                <w:kern w:val="0"/>
                <w:szCs w:val="21"/>
              </w:rPr>
              <w:t>55</w:t>
            </w:r>
          </w:p>
        </w:tc>
      </w:tr>
      <w:tr w14:paraId="14FEC8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BBEDCB">
            <w:pPr>
              <w:jc w:val="center"/>
              <w:rPr>
                <w:rFonts w:cs="宋体" w:asciiTheme="minorEastAsia" w:hAnsiTheme="minorEastAsia" w:eastAsiaTheme="minorEastAsia"/>
                <w:szCs w:val="21"/>
              </w:rPr>
            </w:pPr>
            <w:r>
              <w:rPr>
                <w:rFonts w:hint="eastAsia" w:asciiTheme="minorEastAsia" w:hAnsiTheme="minorEastAsia" w:eastAsiaTheme="minorEastAsia"/>
                <w:szCs w:val="21"/>
              </w:rPr>
              <w:t>2221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993FFD">
            <w:pPr>
              <w:widowControl/>
              <w:spacing w:line="400" w:lineRule="exact"/>
              <w:jc w:val="center"/>
              <w:rPr>
                <w:rFonts w:ascii="宋体" w:cs="宋体"/>
                <w:kern w:val="0"/>
                <w:szCs w:val="21"/>
              </w:rPr>
            </w:pPr>
            <w:r>
              <w:rPr>
                <w:rFonts w:hint="eastAsia" w:ascii="宋体" w:cs="宋体"/>
                <w:kern w:val="0"/>
                <w:szCs w:val="21"/>
              </w:rPr>
              <w:t>亚硒酸盐胱氨酸增菌液(SC)</w:t>
            </w:r>
          </w:p>
        </w:tc>
        <w:tc>
          <w:tcPr>
            <w:tcW w:w="3260" w:type="dxa"/>
            <w:tcBorders>
              <w:top w:val="nil"/>
              <w:left w:val="nil"/>
              <w:bottom w:val="single" w:color="auto" w:sz="8" w:space="0"/>
              <w:right w:val="single" w:color="auto" w:sz="8" w:space="0"/>
            </w:tcBorders>
            <w:shd w:val="clear" w:color="auto" w:fill="auto"/>
            <w:vAlign w:val="center"/>
          </w:tcPr>
          <w:p w14:paraId="47854D32">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EEC825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1B28FB4">
            <w:pPr>
              <w:widowControl/>
              <w:spacing w:line="400" w:lineRule="exact"/>
              <w:jc w:val="center"/>
              <w:rPr>
                <w:rFonts w:ascii="宋体" w:cs="宋体"/>
                <w:kern w:val="0"/>
                <w:szCs w:val="21"/>
              </w:rPr>
            </w:pPr>
            <w:r>
              <w:rPr>
                <w:rFonts w:hint="eastAsia" w:ascii="宋体" w:cs="宋体"/>
                <w:kern w:val="0"/>
                <w:szCs w:val="21"/>
              </w:rPr>
              <w:t>227</w:t>
            </w:r>
          </w:p>
        </w:tc>
      </w:tr>
      <w:tr w14:paraId="26E147A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2E3B93">
            <w:pPr>
              <w:jc w:val="center"/>
              <w:rPr>
                <w:rFonts w:cs="宋体" w:asciiTheme="minorEastAsia" w:hAnsiTheme="minorEastAsia" w:eastAsiaTheme="minorEastAsia"/>
                <w:szCs w:val="21"/>
              </w:rPr>
            </w:pPr>
            <w:r>
              <w:rPr>
                <w:rFonts w:hint="eastAsia" w:asciiTheme="minorEastAsia" w:hAnsiTheme="minorEastAsia" w:eastAsiaTheme="minorEastAsia"/>
                <w:szCs w:val="21"/>
              </w:rPr>
              <w:t>2222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734044">
            <w:pPr>
              <w:widowControl/>
              <w:spacing w:line="400" w:lineRule="exact"/>
              <w:jc w:val="center"/>
              <w:rPr>
                <w:rFonts w:ascii="宋体" w:cs="宋体"/>
                <w:kern w:val="0"/>
                <w:szCs w:val="21"/>
              </w:rPr>
            </w:pPr>
            <w:r>
              <w:rPr>
                <w:rFonts w:hint="eastAsia" w:ascii="宋体" w:cs="宋体"/>
                <w:kern w:val="0"/>
                <w:szCs w:val="21"/>
              </w:rPr>
              <w:t>亚硒酸盐胱氨酸增菌液(SC)  (翻盖管)</w:t>
            </w:r>
          </w:p>
        </w:tc>
        <w:tc>
          <w:tcPr>
            <w:tcW w:w="3260" w:type="dxa"/>
            <w:tcBorders>
              <w:top w:val="nil"/>
              <w:left w:val="nil"/>
              <w:bottom w:val="single" w:color="auto" w:sz="8" w:space="0"/>
              <w:right w:val="single" w:color="auto" w:sz="8" w:space="0"/>
            </w:tcBorders>
            <w:shd w:val="clear" w:color="auto" w:fill="auto"/>
            <w:vAlign w:val="center"/>
          </w:tcPr>
          <w:p w14:paraId="7D6862B7">
            <w:pPr>
              <w:widowControl/>
              <w:spacing w:line="400" w:lineRule="exact"/>
              <w:jc w:val="center"/>
              <w:rPr>
                <w:rFonts w:ascii="宋体" w:cs="宋体"/>
                <w:kern w:val="0"/>
                <w:szCs w:val="21"/>
              </w:rPr>
            </w:pPr>
            <w:r>
              <w:rPr>
                <w:rFonts w:hint="eastAsia" w:ascii="宋体" w:cs="宋体"/>
                <w:kern w:val="0"/>
                <w:szCs w:val="21"/>
              </w:rPr>
              <w:t>10mL/支，20 支/盒</w:t>
            </w:r>
          </w:p>
        </w:tc>
        <w:tc>
          <w:tcPr>
            <w:tcW w:w="709" w:type="dxa"/>
            <w:tcBorders>
              <w:top w:val="nil"/>
              <w:left w:val="nil"/>
              <w:bottom w:val="single" w:color="auto" w:sz="8" w:space="0"/>
              <w:right w:val="single" w:color="auto" w:sz="8" w:space="0"/>
            </w:tcBorders>
            <w:shd w:val="clear" w:color="auto" w:fill="auto"/>
            <w:vAlign w:val="center"/>
          </w:tcPr>
          <w:p w14:paraId="57A5D03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E98EDDA">
            <w:pPr>
              <w:widowControl/>
              <w:spacing w:line="400" w:lineRule="exact"/>
              <w:jc w:val="center"/>
              <w:rPr>
                <w:rFonts w:ascii="宋体" w:cs="宋体"/>
                <w:kern w:val="0"/>
                <w:szCs w:val="21"/>
              </w:rPr>
            </w:pPr>
            <w:r>
              <w:rPr>
                <w:rFonts w:hint="eastAsia" w:ascii="宋体" w:cs="宋体"/>
                <w:kern w:val="0"/>
                <w:szCs w:val="21"/>
              </w:rPr>
              <w:t>109.2</w:t>
            </w:r>
          </w:p>
        </w:tc>
      </w:tr>
      <w:tr w14:paraId="3AB36D6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6734D2">
            <w:pPr>
              <w:jc w:val="center"/>
              <w:rPr>
                <w:rFonts w:cs="宋体" w:asciiTheme="minorEastAsia" w:hAnsiTheme="minorEastAsia" w:eastAsiaTheme="minorEastAsia"/>
                <w:szCs w:val="21"/>
              </w:rPr>
            </w:pPr>
            <w:r>
              <w:rPr>
                <w:rFonts w:hint="eastAsia" w:asciiTheme="minorEastAsia" w:hAnsiTheme="minorEastAsia" w:eastAsiaTheme="minorEastAsia"/>
                <w:szCs w:val="21"/>
              </w:rPr>
              <w:t>2223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885755">
            <w:pPr>
              <w:widowControl/>
              <w:spacing w:line="400" w:lineRule="exact"/>
              <w:jc w:val="center"/>
              <w:rPr>
                <w:rFonts w:ascii="宋体" w:cs="宋体"/>
                <w:kern w:val="0"/>
                <w:szCs w:val="21"/>
              </w:rPr>
            </w:pPr>
            <w:r>
              <w:rPr>
                <w:rFonts w:hint="eastAsia" w:ascii="宋体" w:cs="宋体"/>
                <w:kern w:val="0"/>
                <w:szCs w:val="21"/>
              </w:rPr>
              <w:t>亚硒酸盐增菌液(SF)250g(陆桥)</w:t>
            </w:r>
          </w:p>
        </w:tc>
        <w:tc>
          <w:tcPr>
            <w:tcW w:w="3260" w:type="dxa"/>
            <w:tcBorders>
              <w:top w:val="nil"/>
              <w:left w:val="nil"/>
              <w:bottom w:val="single" w:color="auto" w:sz="8" w:space="0"/>
              <w:right w:val="single" w:color="auto" w:sz="8" w:space="0"/>
            </w:tcBorders>
            <w:shd w:val="clear" w:color="auto" w:fill="auto"/>
            <w:vAlign w:val="center"/>
          </w:tcPr>
          <w:p w14:paraId="71D6F509">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1DCAC67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07F5083">
            <w:pPr>
              <w:widowControl/>
              <w:spacing w:line="400" w:lineRule="exact"/>
              <w:jc w:val="center"/>
              <w:rPr>
                <w:rFonts w:ascii="宋体" w:cs="宋体"/>
                <w:kern w:val="0"/>
                <w:szCs w:val="21"/>
              </w:rPr>
            </w:pPr>
            <w:r>
              <w:rPr>
                <w:rFonts w:hint="eastAsia" w:ascii="宋体" w:cs="宋体"/>
                <w:kern w:val="0"/>
                <w:szCs w:val="21"/>
              </w:rPr>
              <w:t>109</w:t>
            </w:r>
          </w:p>
        </w:tc>
      </w:tr>
      <w:tr w14:paraId="4C4CBA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3E7DF0">
            <w:pPr>
              <w:jc w:val="center"/>
              <w:rPr>
                <w:rFonts w:cs="宋体" w:asciiTheme="minorEastAsia" w:hAnsiTheme="minorEastAsia" w:eastAsiaTheme="minorEastAsia"/>
                <w:szCs w:val="21"/>
              </w:rPr>
            </w:pPr>
            <w:r>
              <w:rPr>
                <w:rFonts w:hint="eastAsia" w:asciiTheme="minorEastAsia" w:hAnsiTheme="minorEastAsia" w:eastAsiaTheme="minorEastAsia"/>
                <w:szCs w:val="21"/>
              </w:rPr>
              <w:t>2224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F69DD6E">
            <w:pPr>
              <w:widowControl/>
              <w:spacing w:line="400" w:lineRule="exact"/>
              <w:jc w:val="center"/>
              <w:rPr>
                <w:rFonts w:ascii="宋体" w:cs="宋体"/>
                <w:kern w:val="0"/>
                <w:szCs w:val="21"/>
              </w:rPr>
            </w:pPr>
            <w:r>
              <w:rPr>
                <w:rFonts w:hint="eastAsia" w:ascii="宋体" w:cs="宋体"/>
                <w:kern w:val="0"/>
                <w:szCs w:val="21"/>
              </w:rPr>
              <w:t>盐酸</w:t>
            </w:r>
          </w:p>
        </w:tc>
        <w:tc>
          <w:tcPr>
            <w:tcW w:w="3260" w:type="dxa"/>
            <w:tcBorders>
              <w:top w:val="nil"/>
              <w:left w:val="nil"/>
              <w:bottom w:val="single" w:color="auto" w:sz="8" w:space="0"/>
              <w:right w:val="single" w:color="auto" w:sz="8" w:space="0"/>
            </w:tcBorders>
            <w:shd w:val="clear" w:color="auto" w:fill="auto"/>
            <w:vAlign w:val="center"/>
          </w:tcPr>
          <w:p w14:paraId="22EDBF10">
            <w:pPr>
              <w:widowControl/>
              <w:spacing w:line="400" w:lineRule="exact"/>
              <w:jc w:val="center"/>
              <w:rPr>
                <w:rFonts w:ascii="宋体" w:cs="宋体"/>
                <w:kern w:val="0"/>
                <w:szCs w:val="21"/>
              </w:rPr>
            </w:pPr>
            <w:r>
              <w:rPr>
                <w:rFonts w:hint="eastAsia" w:ascii="宋体" w:cs="宋体"/>
                <w:kern w:val="0"/>
                <w:szCs w:val="21"/>
              </w:rPr>
              <w:t>GR/500mL</w:t>
            </w:r>
          </w:p>
        </w:tc>
        <w:tc>
          <w:tcPr>
            <w:tcW w:w="709" w:type="dxa"/>
            <w:tcBorders>
              <w:top w:val="nil"/>
              <w:left w:val="nil"/>
              <w:bottom w:val="single" w:color="auto" w:sz="8" w:space="0"/>
              <w:right w:val="single" w:color="auto" w:sz="8" w:space="0"/>
            </w:tcBorders>
            <w:shd w:val="clear" w:color="auto" w:fill="auto"/>
            <w:vAlign w:val="center"/>
          </w:tcPr>
          <w:p w14:paraId="10A7DC9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DA6785E">
            <w:pPr>
              <w:widowControl/>
              <w:spacing w:line="400" w:lineRule="exact"/>
              <w:jc w:val="center"/>
              <w:rPr>
                <w:rFonts w:ascii="宋体" w:cs="宋体"/>
                <w:kern w:val="0"/>
                <w:szCs w:val="21"/>
              </w:rPr>
            </w:pPr>
            <w:r>
              <w:rPr>
                <w:rFonts w:hint="eastAsia" w:ascii="宋体" w:cs="宋体"/>
                <w:kern w:val="0"/>
                <w:szCs w:val="21"/>
              </w:rPr>
              <w:t>25</w:t>
            </w:r>
          </w:p>
        </w:tc>
      </w:tr>
      <w:tr w14:paraId="296410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6EF300">
            <w:pPr>
              <w:jc w:val="center"/>
              <w:rPr>
                <w:rFonts w:cs="宋体" w:asciiTheme="minorEastAsia" w:hAnsiTheme="minorEastAsia" w:eastAsiaTheme="minorEastAsia"/>
                <w:szCs w:val="21"/>
              </w:rPr>
            </w:pPr>
            <w:r>
              <w:rPr>
                <w:rFonts w:hint="eastAsia" w:asciiTheme="minorEastAsia" w:hAnsiTheme="minorEastAsia" w:eastAsiaTheme="minorEastAsia"/>
                <w:szCs w:val="21"/>
              </w:rPr>
              <w:t>2225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A7B6015">
            <w:pPr>
              <w:widowControl/>
              <w:spacing w:line="400" w:lineRule="exact"/>
              <w:jc w:val="center"/>
              <w:rPr>
                <w:rFonts w:ascii="宋体" w:cs="宋体"/>
                <w:kern w:val="0"/>
                <w:szCs w:val="21"/>
              </w:rPr>
            </w:pPr>
            <w:r>
              <w:rPr>
                <w:rFonts w:hint="eastAsia" w:ascii="宋体" w:cs="宋体"/>
                <w:kern w:val="0"/>
                <w:szCs w:val="21"/>
              </w:rPr>
              <w:t>盐酸（易制毒-3、强腐蚀）</w:t>
            </w:r>
          </w:p>
        </w:tc>
        <w:tc>
          <w:tcPr>
            <w:tcW w:w="3260" w:type="dxa"/>
            <w:tcBorders>
              <w:top w:val="nil"/>
              <w:left w:val="nil"/>
              <w:bottom w:val="single" w:color="auto" w:sz="8" w:space="0"/>
              <w:right w:val="single" w:color="auto" w:sz="8" w:space="0"/>
            </w:tcBorders>
            <w:shd w:val="clear" w:color="auto" w:fill="auto"/>
            <w:vAlign w:val="center"/>
          </w:tcPr>
          <w:p w14:paraId="3B34E935">
            <w:pPr>
              <w:widowControl/>
              <w:spacing w:line="400" w:lineRule="exact"/>
              <w:jc w:val="center"/>
              <w:rPr>
                <w:rFonts w:ascii="宋体" w:cs="宋体"/>
                <w:kern w:val="0"/>
                <w:szCs w:val="21"/>
              </w:rPr>
            </w:pPr>
            <w:r>
              <w:rPr>
                <w:rFonts w:hint="eastAsia" w:ascii="宋体" w:cs="宋体"/>
                <w:kern w:val="0"/>
                <w:szCs w:val="21"/>
              </w:rPr>
              <w:t>AR500ml，玻瓶</w:t>
            </w:r>
          </w:p>
        </w:tc>
        <w:tc>
          <w:tcPr>
            <w:tcW w:w="709" w:type="dxa"/>
            <w:tcBorders>
              <w:top w:val="nil"/>
              <w:left w:val="nil"/>
              <w:bottom w:val="single" w:color="auto" w:sz="8" w:space="0"/>
              <w:right w:val="single" w:color="auto" w:sz="8" w:space="0"/>
            </w:tcBorders>
            <w:shd w:val="clear" w:color="auto" w:fill="auto"/>
            <w:vAlign w:val="center"/>
          </w:tcPr>
          <w:p w14:paraId="6C7C575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ABB418A">
            <w:pPr>
              <w:widowControl/>
              <w:spacing w:line="400" w:lineRule="exact"/>
              <w:jc w:val="center"/>
              <w:rPr>
                <w:rFonts w:ascii="宋体" w:cs="宋体"/>
                <w:kern w:val="0"/>
                <w:szCs w:val="21"/>
              </w:rPr>
            </w:pPr>
            <w:r>
              <w:rPr>
                <w:rFonts w:hint="eastAsia" w:ascii="宋体" w:cs="宋体"/>
                <w:kern w:val="0"/>
                <w:szCs w:val="21"/>
              </w:rPr>
              <w:t>15</w:t>
            </w:r>
          </w:p>
        </w:tc>
      </w:tr>
      <w:tr w14:paraId="78F4BB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FC2090">
            <w:pPr>
              <w:jc w:val="center"/>
              <w:rPr>
                <w:rFonts w:cs="宋体" w:asciiTheme="minorEastAsia" w:hAnsiTheme="minorEastAsia" w:eastAsiaTheme="minorEastAsia"/>
                <w:szCs w:val="21"/>
              </w:rPr>
            </w:pPr>
            <w:r>
              <w:rPr>
                <w:rFonts w:hint="eastAsia" w:asciiTheme="minorEastAsia" w:hAnsiTheme="minorEastAsia" w:eastAsiaTheme="minorEastAsia"/>
                <w:szCs w:val="21"/>
              </w:rPr>
              <w:t>2226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0224B1">
            <w:pPr>
              <w:widowControl/>
              <w:spacing w:line="400" w:lineRule="exact"/>
              <w:jc w:val="center"/>
              <w:rPr>
                <w:rFonts w:ascii="宋体" w:cs="宋体"/>
                <w:kern w:val="0"/>
                <w:szCs w:val="21"/>
              </w:rPr>
            </w:pPr>
            <w:r>
              <w:rPr>
                <w:rFonts w:hint="eastAsia" w:ascii="宋体" w:cs="宋体"/>
                <w:kern w:val="0"/>
                <w:szCs w:val="21"/>
              </w:rPr>
              <w:t>盐酸标准溶液 500ml</w:t>
            </w:r>
          </w:p>
        </w:tc>
        <w:tc>
          <w:tcPr>
            <w:tcW w:w="3260" w:type="dxa"/>
            <w:tcBorders>
              <w:top w:val="nil"/>
              <w:left w:val="nil"/>
              <w:bottom w:val="single" w:color="auto" w:sz="8" w:space="0"/>
              <w:right w:val="single" w:color="auto" w:sz="8" w:space="0"/>
            </w:tcBorders>
            <w:shd w:val="clear" w:color="auto" w:fill="auto"/>
            <w:vAlign w:val="center"/>
          </w:tcPr>
          <w:p w14:paraId="376BF544">
            <w:pPr>
              <w:widowControl/>
              <w:spacing w:line="400" w:lineRule="exact"/>
              <w:jc w:val="center"/>
              <w:rPr>
                <w:rFonts w:ascii="宋体" w:cs="宋体"/>
                <w:kern w:val="0"/>
                <w:szCs w:val="21"/>
              </w:rPr>
            </w:pPr>
            <w:r>
              <w:rPr>
                <w:rFonts w:hint="eastAsia" w:ascii="宋体" w:cs="宋体"/>
                <w:kern w:val="0"/>
                <w:szCs w:val="21"/>
              </w:rPr>
              <w:t>c（HCI)=0.1000 mol/L(0.1N）</w:t>
            </w:r>
          </w:p>
        </w:tc>
        <w:tc>
          <w:tcPr>
            <w:tcW w:w="709" w:type="dxa"/>
            <w:tcBorders>
              <w:top w:val="nil"/>
              <w:left w:val="nil"/>
              <w:bottom w:val="single" w:color="auto" w:sz="8" w:space="0"/>
              <w:right w:val="single" w:color="auto" w:sz="8" w:space="0"/>
            </w:tcBorders>
            <w:shd w:val="clear" w:color="auto" w:fill="auto"/>
            <w:vAlign w:val="center"/>
          </w:tcPr>
          <w:p w14:paraId="4A0E771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99B7AF3">
            <w:pPr>
              <w:widowControl/>
              <w:spacing w:line="400" w:lineRule="exact"/>
              <w:jc w:val="center"/>
              <w:rPr>
                <w:rFonts w:ascii="宋体" w:cs="宋体"/>
                <w:kern w:val="0"/>
                <w:szCs w:val="21"/>
              </w:rPr>
            </w:pPr>
            <w:r>
              <w:rPr>
                <w:rFonts w:hint="eastAsia" w:ascii="宋体" w:cs="宋体"/>
                <w:kern w:val="0"/>
                <w:szCs w:val="21"/>
              </w:rPr>
              <w:t>100</w:t>
            </w:r>
          </w:p>
        </w:tc>
      </w:tr>
      <w:tr w14:paraId="2EF8171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826A10">
            <w:pPr>
              <w:jc w:val="center"/>
              <w:rPr>
                <w:rFonts w:cs="宋体" w:asciiTheme="minorEastAsia" w:hAnsiTheme="minorEastAsia" w:eastAsiaTheme="minorEastAsia"/>
                <w:szCs w:val="21"/>
              </w:rPr>
            </w:pPr>
            <w:r>
              <w:rPr>
                <w:rFonts w:hint="eastAsia" w:asciiTheme="minorEastAsia" w:hAnsiTheme="minorEastAsia" w:eastAsiaTheme="minorEastAsia"/>
                <w:szCs w:val="21"/>
              </w:rPr>
              <w:t>2227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AE6732">
            <w:pPr>
              <w:widowControl/>
              <w:spacing w:line="400" w:lineRule="exact"/>
              <w:jc w:val="center"/>
              <w:rPr>
                <w:rFonts w:ascii="宋体" w:cs="宋体"/>
                <w:kern w:val="0"/>
                <w:szCs w:val="21"/>
              </w:rPr>
            </w:pPr>
            <w:r>
              <w:rPr>
                <w:rFonts w:hint="eastAsia" w:ascii="宋体" w:cs="宋体"/>
                <w:kern w:val="0"/>
                <w:szCs w:val="21"/>
              </w:rPr>
              <w:t>盐酸副玫瑰苯胺</w:t>
            </w:r>
          </w:p>
        </w:tc>
        <w:tc>
          <w:tcPr>
            <w:tcW w:w="3260" w:type="dxa"/>
            <w:tcBorders>
              <w:top w:val="nil"/>
              <w:left w:val="nil"/>
              <w:bottom w:val="single" w:color="auto" w:sz="8" w:space="0"/>
              <w:right w:val="single" w:color="auto" w:sz="8" w:space="0"/>
            </w:tcBorders>
            <w:shd w:val="clear" w:color="auto" w:fill="auto"/>
            <w:vAlign w:val="center"/>
          </w:tcPr>
          <w:p w14:paraId="087EB3D6">
            <w:pPr>
              <w:widowControl/>
              <w:spacing w:line="400" w:lineRule="exact"/>
              <w:jc w:val="center"/>
              <w:rPr>
                <w:rFonts w:ascii="宋体" w:cs="宋体"/>
                <w:kern w:val="0"/>
                <w:szCs w:val="21"/>
              </w:rPr>
            </w:pPr>
            <w:r>
              <w:rPr>
                <w:rFonts w:hint="eastAsia" w:ascii="宋体" w:cs="宋体"/>
                <w:kern w:val="0"/>
                <w:szCs w:val="21"/>
              </w:rPr>
              <w:t>20mL,0.05g/100mL</w:t>
            </w:r>
          </w:p>
        </w:tc>
        <w:tc>
          <w:tcPr>
            <w:tcW w:w="709" w:type="dxa"/>
            <w:tcBorders>
              <w:top w:val="nil"/>
              <w:left w:val="nil"/>
              <w:bottom w:val="single" w:color="auto" w:sz="8" w:space="0"/>
              <w:right w:val="single" w:color="auto" w:sz="8" w:space="0"/>
            </w:tcBorders>
            <w:shd w:val="clear" w:color="auto" w:fill="auto"/>
            <w:vAlign w:val="center"/>
          </w:tcPr>
          <w:p w14:paraId="60DD711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CF5BE6C">
            <w:pPr>
              <w:widowControl/>
              <w:spacing w:line="400" w:lineRule="exact"/>
              <w:jc w:val="center"/>
              <w:rPr>
                <w:rFonts w:ascii="宋体" w:cs="宋体"/>
                <w:kern w:val="0"/>
                <w:szCs w:val="21"/>
              </w:rPr>
            </w:pPr>
            <w:r>
              <w:rPr>
                <w:rFonts w:hint="eastAsia" w:ascii="宋体" w:cs="宋体"/>
                <w:kern w:val="0"/>
                <w:szCs w:val="21"/>
              </w:rPr>
              <w:t>66</w:t>
            </w:r>
          </w:p>
        </w:tc>
      </w:tr>
      <w:tr w14:paraId="06C1FE3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98B34E">
            <w:pPr>
              <w:jc w:val="center"/>
              <w:rPr>
                <w:rFonts w:cs="宋体" w:asciiTheme="minorEastAsia" w:hAnsiTheme="minorEastAsia" w:eastAsiaTheme="minorEastAsia"/>
                <w:szCs w:val="21"/>
              </w:rPr>
            </w:pPr>
            <w:r>
              <w:rPr>
                <w:rFonts w:hint="eastAsia" w:asciiTheme="minorEastAsia" w:hAnsiTheme="minorEastAsia" w:eastAsiaTheme="minorEastAsia"/>
                <w:szCs w:val="21"/>
              </w:rPr>
              <w:t>2228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5E9043">
            <w:pPr>
              <w:widowControl/>
              <w:spacing w:line="400" w:lineRule="exact"/>
              <w:jc w:val="center"/>
              <w:rPr>
                <w:rFonts w:ascii="宋体" w:cs="宋体"/>
                <w:kern w:val="0"/>
                <w:szCs w:val="21"/>
              </w:rPr>
            </w:pPr>
            <w:r>
              <w:rPr>
                <w:rFonts w:hint="eastAsia" w:ascii="宋体" w:cs="宋体"/>
                <w:kern w:val="0"/>
                <w:szCs w:val="21"/>
              </w:rPr>
              <w:t>盐酸副玫瑰苯胺溶液</w:t>
            </w:r>
          </w:p>
        </w:tc>
        <w:tc>
          <w:tcPr>
            <w:tcW w:w="3260" w:type="dxa"/>
            <w:tcBorders>
              <w:top w:val="nil"/>
              <w:left w:val="nil"/>
              <w:bottom w:val="single" w:color="auto" w:sz="8" w:space="0"/>
              <w:right w:val="single" w:color="auto" w:sz="8" w:space="0"/>
            </w:tcBorders>
            <w:shd w:val="clear" w:color="auto" w:fill="auto"/>
            <w:vAlign w:val="center"/>
          </w:tcPr>
          <w:p w14:paraId="651D0CE6">
            <w:pPr>
              <w:widowControl/>
              <w:spacing w:line="400" w:lineRule="exact"/>
              <w:jc w:val="center"/>
              <w:rPr>
                <w:rFonts w:ascii="宋体" w:cs="宋体"/>
                <w:kern w:val="0"/>
                <w:szCs w:val="21"/>
              </w:rPr>
            </w:pPr>
            <w:r>
              <w:rPr>
                <w:rFonts w:hint="eastAsia" w:ascii="宋体" w:cs="宋体"/>
                <w:kern w:val="0"/>
                <w:szCs w:val="21"/>
              </w:rPr>
              <w:t>20ml 0.05g/100ml</w:t>
            </w:r>
          </w:p>
        </w:tc>
        <w:tc>
          <w:tcPr>
            <w:tcW w:w="709" w:type="dxa"/>
            <w:tcBorders>
              <w:top w:val="nil"/>
              <w:left w:val="nil"/>
              <w:bottom w:val="single" w:color="auto" w:sz="8" w:space="0"/>
              <w:right w:val="single" w:color="auto" w:sz="8" w:space="0"/>
            </w:tcBorders>
            <w:shd w:val="clear" w:color="auto" w:fill="auto"/>
            <w:vAlign w:val="center"/>
          </w:tcPr>
          <w:p w14:paraId="248669F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730BDB4">
            <w:pPr>
              <w:widowControl/>
              <w:spacing w:line="400" w:lineRule="exact"/>
              <w:jc w:val="center"/>
              <w:rPr>
                <w:rFonts w:ascii="宋体" w:cs="宋体"/>
                <w:kern w:val="0"/>
                <w:szCs w:val="21"/>
              </w:rPr>
            </w:pPr>
            <w:r>
              <w:rPr>
                <w:rFonts w:hint="eastAsia" w:ascii="宋体" w:cs="宋体"/>
                <w:kern w:val="0"/>
                <w:szCs w:val="21"/>
              </w:rPr>
              <w:t>46.1</w:t>
            </w:r>
          </w:p>
        </w:tc>
      </w:tr>
      <w:tr w14:paraId="220F82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BD2F54">
            <w:pPr>
              <w:jc w:val="center"/>
              <w:rPr>
                <w:rFonts w:cs="宋体" w:asciiTheme="minorEastAsia" w:hAnsiTheme="minorEastAsia" w:eastAsiaTheme="minorEastAsia"/>
                <w:szCs w:val="21"/>
              </w:rPr>
            </w:pPr>
            <w:r>
              <w:rPr>
                <w:rFonts w:hint="eastAsia" w:asciiTheme="minorEastAsia" w:hAnsiTheme="minorEastAsia" w:eastAsiaTheme="minorEastAsia"/>
                <w:szCs w:val="21"/>
              </w:rPr>
              <w:t>2229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9AE3E8">
            <w:pPr>
              <w:widowControl/>
              <w:spacing w:line="400" w:lineRule="exact"/>
              <w:jc w:val="center"/>
              <w:rPr>
                <w:rFonts w:ascii="宋体" w:cs="宋体"/>
                <w:kern w:val="0"/>
                <w:szCs w:val="21"/>
              </w:rPr>
            </w:pPr>
            <w:r>
              <w:rPr>
                <w:rFonts w:hint="eastAsia" w:ascii="宋体" w:cs="宋体"/>
                <w:kern w:val="0"/>
                <w:szCs w:val="21"/>
              </w:rPr>
              <w:t>盐酸金霉素</w:t>
            </w:r>
          </w:p>
        </w:tc>
        <w:tc>
          <w:tcPr>
            <w:tcW w:w="3260" w:type="dxa"/>
            <w:tcBorders>
              <w:top w:val="nil"/>
              <w:left w:val="nil"/>
              <w:bottom w:val="single" w:color="auto" w:sz="8" w:space="0"/>
              <w:right w:val="single" w:color="auto" w:sz="8" w:space="0"/>
            </w:tcBorders>
            <w:shd w:val="clear" w:color="auto" w:fill="auto"/>
            <w:vAlign w:val="center"/>
          </w:tcPr>
          <w:p w14:paraId="3FD68D84">
            <w:pPr>
              <w:widowControl/>
              <w:spacing w:line="400" w:lineRule="exact"/>
              <w:jc w:val="center"/>
              <w:rPr>
                <w:rFonts w:ascii="宋体" w:cs="宋体"/>
                <w:kern w:val="0"/>
                <w:szCs w:val="21"/>
              </w:rPr>
            </w:pPr>
            <w:r>
              <w:rPr>
                <w:rFonts w:hint="eastAsia" w:ascii="宋体" w:cs="宋体"/>
                <w:kern w:val="0"/>
                <w:szCs w:val="21"/>
              </w:rPr>
              <w:t>91.7%，100mg</w:t>
            </w:r>
          </w:p>
        </w:tc>
        <w:tc>
          <w:tcPr>
            <w:tcW w:w="709" w:type="dxa"/>
            <w:tcBorders>
              <w:top w:val="nil"/>
              <w:left w:val="nil"/>
              <w:bottom w:val="single" w:color="auto" w:sz="8" w:space="0"/>
              <w:right w:val="single" w:color="auto" w:sz="8" w:space="0"/>
            </w:tcBorders>
            <w:shd w:val="clear" w:color="auto" w:fill="auto"/>
            <w:vAlign w:val="center"/>
          </w:tcPr>
          <w:p w14:paraId="66BDE0E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16F8909">
            <w:pPr>
              <w:widowControl/>
              <w:spacing w:line="400" w:lineRule="exact"/>
              <w:jc w:val="center"/>
              <w:rPr>
                <w:rFonts w:ascii="宋体" w:cs="宋体"/>
                <w:kern w:val="0"/>
                <w:szCs w:val="21"/>
              </w:rPr>
            </w:pPr>
            <w:r>
              <w:rPr>
                <w:rFonts w:hint="eastAsia" w:ascii="宋体" w:cs="宋体"/>
                <w:kern w:val="0"/>
                <w:szCs w:val="21"/>
              </w:rPr>
              <w:t>400</w:t>
            </w:r>
          </w:p>
        </w:tc>
      </w:tr>
      <w:tr w14:paraId="195464C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C571D8">
            <w:pPr>
              <w:jc w:val="center"/>
              <w:rPr>
                <w:rFonts w:cs="宋体" w:asciiTheme="minorEastAsia" w:hAnsiTheme="minorEastAsia" w:eastAsiaTheme="minorEastAsia"/>
                <w:szCs w:val="21"/>
              </w:rPr>
            </w:pPr>
            <w:r>
              <w:rPr>
                <w:rFonts w:hint="eastAsia" w:asciiTheme="minorEastAsia" w:hAnsiTheme="minorEastAsia" w:eastAsiaTheme="minorEastAsia"/>
                <w:szCs w:val="21"/>
              </w:rPr>
              <w:t>2230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257F37">
            <w:pPr>
              <w:widowControl/>
              <w:spacing w:line="400" w:lineRule="exact"/>
              <w:jc w:val="center"/>
              <w:rPr>
                <w:rFonts w:ascii="宋体" w:cs="宋体"/>
                <w:kern w:val="0"/>
                <w:szCs w:val="21"/>
              </w:rPr>
            </w:pPr>
            <w:r>
              <w:rPr>
                <w:rFonts w:hint="eastAsia" w:ascii="宋体" w:cs="宋体"/>
                <w:kern w:val="0"/>
                <w:szCs w:val="21"/>
              </w:rPr>
              <w:t>盐酸洛美沙星</w:t>
            </w:r>
          </w:p>
        </w:tc>
        <w:tc>
          <w:tcPr>
            <w:tcW w:w="3260" w:type="dxa"/>
            <w:tcBorders>
              <w:top w:val="nil"/>
              <w:left w:val="nil"/>
              <w:bottom w:val="single" w:color="auto" w:sz="8" w:space="0"/>
              <w:right w:val="single" w:color="auto" w:sz="8" w:space="0"/>
            </w:tcBorders>
            <w:shd w:val="clear" w:color="auto" w:fill="auto"/>
            <w:vAlign w:val="center"/>
          </w:tcPr>
          <w:p w14:paraId="3933AA49">
            <w:pPr>
              <w:widowControl/>
              <w:spacing w:line="400" w:lineRule="exact"/>
              <w:jc w:val="center"/>
              <w:rPr>
                <w:rFonts w:ascii="宋体" w:cs="宋体"/>
                <w:kern w:val="0"/>
                <w:szCs w:val="21"/>
              </w:rPr>
            </w:pPr>
            <w:r>
              <w:rPr>
                <w:rFonts w:hint="eastAsia" w:ascii="宋体" w:cs="宋体"/>
                <w:kern w:val="0"/>
                <w:szCs w:val="21"/>
              </w:rPr>
              <w:t>90.4%，100mg</w:t>
            </w:r>
          </w:p>
        </w:tc>
        <w:tc>
          <w:tcPr>
            <w:tcW w:w="709" w:type="dxa"/>
            <w:tcBorders>
              <w:top w:val="nil"/>
              <w:left w:val="nil"/>
              <w:bottom w:val="single" w:color="auto" w:sz="8" w:space="0"/>
              <w:right w:val="single" w:color="auto" w:sz="8" w:space="0"/>
            </w:tcBorders>
            <w:shd w:val="clear" w:color="auto" w:fill="auto"/>
            <w:vAlign w:val="center"/>
          </w:tcPr>
          <w:p w14:paraId="182B724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2D5D5BE">
            <w:pPr>
              <w:widowControl/>
              <w:spacing w:line="400" w:lineRule="exact"/>
              <w:jc w:val="center"/>
              <w:rPr>
                <w:rFonts w:ascii="宋体" w:cs="宋体"/>
                <w:kern w:val="0"/>
                <w:szCs w:val="21"/>
              </w:rPr>
            </w:pPr>
            <w:r>
              <w:rPr>
                <w:rFonts w:hint="eastAsia" w:ascii="宋体" w:cs="宋体"/>
                <w:kern w:val="0"/>
                <w:szCs w:val="21"/>
              </w:rPr>
              <w:t>850</w:t>
            </w:r>
          </w:p>
        </w:tc>
      </w:tr>
      <w:tr w14:paraId="30DF9AA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E0426A">
            <w:pPr>
              <w:jc w:val="center"/>
              <w:rPr>
                <w:rFonts w:cs="宋体" w:asciiTheme="minorEastAsia" w:hAnsiTheme="minorEastAsia" w:eastAsiaTheme="minorEastAsia"/>
                <w:szCs w:val="21"/>
              </w:rPr>
            </w:pPr>
            <w:r>
              <w:rPr>
                <w:rFonts w:hint="eastAsia" w:asciiTheme="minorEastAsia" w:hAnsiTheme="minorEastAsia" w:eastAsiaTheme="minorEastAsia"/>
                <w:szCs w:val="21"/>
              </w:rPr>
              <w:t>2231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B5A17B">
            <w:pPr>
              <w:widowControl/>
              <w:spacing w:line="400" w:lineRule="exact"/>
              <w:jc w:val="center"/>
              <w:rPr>
                <w:rFonts w:ascii="宋体" w:cs="宋体"/>
                <w:kern w:val="0"/>
                <w:szCs w:val="21"/>
              </w:rPr>
            </w:pPr>
            <w:r>
              <w:rPr>
                <w:rFonts w:hint="eastAsia" w:ascii="宋体" w:cs="宋体"/>
                <w:kern w:val="0"/>
                <w:szCs w:val="21"/>
              </w:rPr>
              <w:t>盐酸羟胺(氯化羟胺)</w:t>
            </w:r>
          </w:p>
        </w:tc>
        <w:tc>
          <w:tcPr>
            <w:tcW w:w="3260" w:type="dxa"/>
            <w:tcBorders>
              <w:top w:val="nil"/>
              <w:left w:val="nil"/>
              <w:bottom w:val="single" w:color="auto" w:sz="8" w:space="0"/>
              <w:right w:val="single" w:color="auto" w:sz="8" w:space="0"/>
            </w:tcBorders>
            <w:shd w:val="clear" w:color="auto" w:fill="auto"/>
            <w:vAlign w:val="center"/>
          </w:tcPr>
          <w:p w14:paraId="57BE1E1E">
            <w:pPr>
              <w:widowControl/>
              <w:spacing w:line="400" w:lineRule="exact"/>
              <w:jc w:val="center"/>
              <w:rPr>
                <w:rFonts w:ascii="宋体" w:cs="宋体"/>
                <w:kern w:val="0"/>
                <w:szCs w:val="21"/>
              </w:rPr>
            </w:pPr>
            <w:r>
              <w:rPr>
                <w:rFonts w:hint="eastAsia" w:ascii="宋体" w:cs="宋体"/>
                <w:kern w:val="0"/>
                <w:szCs w:val="21"/>
              </w:rPr>
              <w:t>AR100g，≥98.5%</w:t>
            </w:r>
          </w:p>
        </w:tc>
        <w:tc>
          <w:tcPr>
            <w:tcW w:w="709" w:type="dxa"/>
            <w:tcBorders>
              <w:top w:val="nil"/>
              <w:left w:val="nil"/>
              <w:bottom w:val="single" w:color="auto" w:sz="8" w:space="0"/>
              <w:right w:val="single" w:color="auto" w:sz="8" w:space="0"/>
            </w:tcBorders>
            <w:shd w:val="clear" w:color="auto" w:fill="auto"/>
            <w:vAlign w:val="center"/>
          </w:tcPr>
          <w:p w14:paraId="4A13CC6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EE22FE8">
            <w:pPr>
              <w:widowControl/>
              <w:spacing w:line="400" w:lineRule="exact"/>
              <w:jc w:val="center"/>
              <w:rPr>
                <w:rFonts w:ascii="宋体" w:cs="宋体"/>
                <w:kern w:val="0"/>
                <w:szCs w:val="21"/>
              </w:rPr>
            </w:pPr>
            <w:r>
              <w:rPr>
                <w:rFonts w:hint="eastAsia" w:ascii="宋体" w:cs="宋体"/>
                <w:kern w:val="0"/>
                <w:szCs w:val="21"/>
              </w:rPr>
              <w:t>36</w:t>
            </w:r>
          </w:p>
        </w:tc>
      </w:tr>
      <w:tr w14:paraId="36E6E7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2FE2D2">
            <w:pPr>
              <w:jc w:val="center"/>
              <w:rPr>
                <w:rFonts w:cs="宋体" w:asciiTheme="minorEastAsia" w:hAnsiTheme="minorEastAsia" w:eastAsiaTheme="minorEastAsia"/>
                <w:szCs w:val="21"/>
              </w:rPr>
            </w:pPr>
            <w:r>
              <w:rPr>
                <w:rFonts w:hint="eastAsia" w:asciiTheme="minorEastAsia" w:hAnsiTheme="minorEastAsia" w:eastAsiaTheme="minorEastAsia"/>
                <w:szCs w:val="21"/>
              </w:rPr>
              <w:t>2232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37D834">
            <w:pPr>
              <w:widowControl/>
              <w:spacing w:line="400" w:lineRule="exact"/>
              <w:jc w:val="center"/>
              <w:rPr>
                <w:rFonts w:ascii="宋体" w:cs="宋体"/>
                <w:kern w:val="0"/>
                <w:szCs w:val="21"/>
              </w:rPr>
            </w:pPr>
            <w:r>
              <w:rPr>
                <w:rFonts w:hint="eastAsia" w:ascii="宋体" w:cs="宋体"/>
                <w:kern w:val="0"/>
                <w:szCs w:val="21"/>
              </w:rPr>
              <w:t>盐酸容量分析用标准溶液</w:t>
            </w:r>
          </w:p>
        </w:tc>
        <w:tc>
          <w:tcPr>
            <w:tcW w:w="3260" w:type="dxa"/>
            <w:tcBorders>
              <w:top w:val="nil"/>
              <w:left w:val="nil"/>
              <w:bottom w:val="single" w:color="auto" w:sz="8" w:space="0"/>
              <w:right w:val="single" w:color="auto" w:sz="8" w:space="0"/>
            </w:tcBorders>
            <w:shd w:val="clear" w:color="auto" w:fill="auto"/>
            <w:vAlign w:val="center"/>
          </w:tcPr>
          <w:p w14:paraId="1E7D1BD8">
            <w:pPr>
              <w:widowControl/>
              <w:spacing w:line="400" w:lineRule="exact"/>
              <w:jc w:val="center"/>
              <w:rPr>
                <w:rFonts w:ascii="宋体" w:cs="宋体"/>
                <w:kern w:val="0"/>
                <w:szCs w:val="21"/>
              </w:rPr>
            </w:pPr>
            <w:r>
              <w:rPr>
                <w:rFonts w:hint="eastAsia" w:ascii="宋体" w:cs="宋体"/>
                <w:kern w:val="0"/>
                <w:szCs w:val="21"/>
              </w:rPr>
              <w:t>500mL，0.1009mol/L</w:t>
            </w:r>
          </w:p>
        </w:tc>
        <w:tc>
          <w:tcPr>
            <w:tcW w:w="709" w:type="dxa"/>
            <w:tcBorders>
              <w:top w:val="nil"/>
              <w:left w:val="nil"/>
              <w:bottom w:val="single" w:color="auto" w:sz="8" w:space="0"/>
              <w:right w:val="single" w:color="auto" w:sz="8" w:space="0"/>
            </w:tcBorders>
            <w:shd w:val="clear" w:color="auto" w:fill="auto"/>
            <w:vAlign w:val="center"/>
          </w:tcPr>
          <w:p w14:paraId="004DF70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D4FA458">
            <w:pPr>
              <w:widowControl/>
              <w:spacing w:line="400" w:lineRule="exact"/>
              <w:jc w:val="center"/>
              <w:rPr>
                <w:rFonts w:ascii="宋体" w:cs="宋体"/>
                <w:kern w:val="0"/>
                <w:szCs w:val="21"/>
              </w:rPr>
            </w:pPr>
            <w:r>
              <w:rPr>
                <w:rFonts w:hint="eastAsia" w:ascii="宋体" w:cs="宋体"/>
                <w:kern w:val="0"/>
                <w:szCs w:val="21"/>
              </w:rPr>
              <w:t>80</w:t>
            </w:r>
          </w:p>
        </w:tc>
      </w:tr>
      <w:tr w14:paraId="5A326C3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D47D14">
            <w:pPr>
              <w:jc w:val="center"/>
              <w:rPr>
                <w:rFonts w:cs="宋体" w:asciiTheme="minorEastAsia" w:hAnsiTheme="minorEastAsia" w:eastAsiaTheme="minorEastAsia"/>
                <w:szCs w:val="21"/>
              </w:rPr>
            </w:pPr>
            <w:r>
              <w:rPr>
                <w:rFonts w:hint="eastAsia" w:asciiTheme="minorEastAsia" w:hAnsiTheme="minorEastAsia" w:eastAsiaTheme="minorEastAsia"/>
                <w:szCs w:val="21"/>
              </w:rPr>
              <w:t>2233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56517C">
            <w:pPr>
              <w:widowControl/>
              <w:spacing w:line="400" w:lineRule="exact"/>
              <w:jc w:val="center"/>
              <w:rPr>
                <w:rFonts w:ascii="宋体" w:cs="宋体"/>
                <w:kern w:val="0"/>
                <w:szCs w:val="21"/>
              </w:rPr>
            </w:pPr>
            <w:r>
              <w:rPr>
                <w:rFonts w:hint="eastAsia" w:ascii="宋体" w:cs="宋体"/>
                <w:kern w:val="0"/>
                <w:szCs w:val="21"/>
              </w:rPr>
              <w:t>盐酸容量分析用标准溶液</w:t>
            </w:r>
          </w:p>
        </w:tc>
        <w:tc>
          <w:tcPr>
            <w:tcW w:w="3260" w:type="dxa"/>
            <w:tcBorders>
              <w:top w:val="nil"/>
              <w:left w:val="nil"/>
              <w:bottom w:val="single" w:color="auto" w:sz="8" w:space="0"/>
              <w:right w:val="single" w:color="auto" w:sz="8" w:space="0"/>
            </w:tcBorders>
            <w:shd w:val="clear" w:color="auto" w:fill="auto"/>
            <w:vAlign w:val="center"/>
          </w:tcPr>
          <w:p w14:paraId="074BDA25">
            <w:pPr>
              <w:widowControl/>
              <w:spacing w:line="400" w:lineRule="exact"/>
              <w:jc w:val="center"/>
              <w:rPr>
                <w:rFonts w:ascii="宋体" w:cs="宋体"/>
                <w:kern w:val="0"/>
                <w:szCs w:val="21"/>
              </w:rPr>
            </w:pPr>
            <w:r>
              <w:rPr>
                <w:rFonts w:hint="eastAsia" w:ascii="宋体" w:cs="宋体"/>
                <w:kern w:val="0"/>
                <w:szCs w:val="21"/>
              </w:rPr>
              <w:t>0.1006 moL/L</w:t>
            </w:r>
          </w:p>
        </w:tc>
        <w:tc>
          <w:tcPr>
            <w:tcW w:w="709" w:type="dxa"/>
            <w:tcBorders>
              <w:top w:val="nil"/>
              <w:left w:val="nil"/>
              <w:bottom w:val="single" w:color="auto" w:sz="8" w:space="0"/>
              <w:right w:val="single" w:color="auto" w:sz="8" w:space="0"/>
            </w:tcBorders>
            <w:shd w:val="clear" w:color="auto" w:fill="auto"/>
            <w:vAlign w:val="center"/>
          </w:tcPr>
          <w:p w14:paraId="4CAC023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7D94186">
            <w:pPr>
              <w:widowControl/>
              <w:spacing w:line="400" w:lineRule="exact"/>
              <w:jc w:val="center"/>
              <w:rPr>
                <w:rFonts w:ascii="宋体" w:cs="宋体"/>
                <w:kern w:val="0"/>
                <w:szCs w:val="21"/>
              </w:rPr>
            </w:pPr>
            <w:r>
              <w:rPr>
                <w:rFonts w:hint="eastAsia" w:ascii="宋体" w:cs="宋体"/>
                <w:kern w:val="0"/>
                <w:szCs w:val="21"/>
              </w:rPr>
              <w:t>80</w:t>
            </w:r>
          </w:p>
        </w:tc>
      </w:tr>
      <w:tr w14:paraId="3E8A307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D9AC79">
            <w:pPr>
              <w:jc w:val="center"/>
              <w:rPr>
                <w:rFonts w:cs="宋体" w:asciiTheme="minorEastAsia" w:hAnsiTheme="minorEastAsia" w:eastAsiaTheme="minorEastAsia"/>
                <w:szCs w:val="21"/>
              </w:rPr>
            </w:pPr>
            <w:r>
              <w:rPr>
                <w:rFonts w:hint="eastAsia" w:asciiTheme="minorEastAsia" w:hAnsiTheme="minorEastAsia" w:eastAsiaTheme="minorEastAsia"/>
                <w:szCs w:val="21"/>
              </w:rPr>
              <w:t>2234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7553AB">
            <w:pPr>
              <w:widowControl/>
              <w:spacing w:line="400" w:lineRule="exact"/>
              <w:jc w:val="center"/>
              <w:rPr>
                <w:rFonts w:ascii="宋体" w:cs="宋体"/>
                <w:kern w:val="0"/>
                <w:szCs w:val="21"/>
              </w:rPr>
            </w:pPr>
            <w:r>
              <w:rPr>
                <w:rFonts w:hint="eastAsia" w:ascii="宋体" w:cs="宋体"/>
                <w:kern w:val="0"/>
                <w:szCs w:val="21"/>
              </w:rPr>
              <w:t>盐酸四环素</w:t>
            </w:r>
          </w:p>
        </w:tc>
        <w:tc>
          <w:tcPr>
            <w:tcW w:w="3260" w:type="dxa"/>
            <w:tcBorders>
              <w:top w:val="nil"/>
              <w:left w:val="nil"/>
              <w:bottom w:val="single" w:color="auto" w:sz="8" w:space="0"/>
              <w:right w:val="single" w:color="auto" w:sz="8" w:space="0"/>
            </w:tcBorders>
            <w:shd w:val="clear" w:color="auto" w:fill="auto"/>
            <w:vAlign w:val="center"/>
          </w:tcPr>
          <w:p w14:paraId="7982A377">
            <w:pPr>
              <w:widowControl/>
              <w:spacing w:line="400" w:lineRule="exact"/>
              <w:jc w:val="center"/>
              <w:rPr>
                <w:rFonts w:ascii="宋体" w:cs="宋体"/>
                <w:kern w:val="0"/>
                <w:szCs w:val="21"/>
              </w:rPr>
            </w:pPr>
            <w:r>
              <w:rPr>
                <w:rFonts w:hint="eastAsia" w:ascii="宋体" w:cs="宋体"/>
                <w:kern w:val="0"/>
                <w:szCs w:val="21"/>
              </w:rPr>
              <w:t>95.7%，100mg</w:t>
            </w:r>
          </w:p>
        </w:tc>
        <w:tc>
          <w:tcPr>
            <w:tcW w:w="709" w:type="dxa"/>
            <w:tcBorders>
              <w:top w:val="nil"/>
              <w:left w:val="nil"/>
              <w:bottom w:val="single" w:color="auto" w:sz="8" w:space="0"/>
              <w:right w:val="single" w:color="auto" w:sz="8" w:space="0"/>
            </w:tcBorders>
            <w:shd w:val="clear" w:color="auto" w:fill="auto"/>
            <w:vAlign w:val="center"/>
          </w:tcPr>
          <w:p w14:paraId="1889057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93E24E5">
            <w:pPr>
              <w:widowControl/>
              <w:spacing w:line="400" w:lineRule="exact"/>
              <w:jc w:val="center"/>
              <w:rPr>
                <w:rFonts w:ascii="宋体" w:cs="宋体"/>
                <w:kern w:val="0"/>
                <w:szCs w:val="21"/>
              </w:rPr>
            </w:pPr>
            <w:r>
              <w:rPr>
                <w:rFonts w:hint="eastAsia" w:ascii="宋体" w:cs="宋体"/>
                <w:kern w:val="0"/>
                <w:szCs w:val="21"/>
              </w:rPr>
              <w:t>260</w:t>
            </w:r>
          </w:p>
        </w:tc>
      </w:tr>
      <w:tr w14:paraId="77DE94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C9F014">
            <w:pPr>
              <w:jc w:val="center"/>
              <w:rPr>
                <w:rFonts w:cs="宋体" w:asciiTheme="minorEastAsia" w:hAnsiTheme="minorEastAsia" w:eastAsiaTheme="minorEastAsia"/>
                <w:szCs w:val="21"/>
              </w:rPr>
            </w:pPr>
            <w:r>
              <w:rPr>
                <w:rFonts w:hint="eastAsia" w:asciiTheme="minorEastAsia" w:hAnsiTheme="minorEastAsia" w:eastAsiaTheme="minorEastAsia"/>
                <w:szCs w:val="21"/>
              </w:rPr>
              <w:t>2235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4702CC">
            <w:pPr>
              <w:widowControl/>
              <w:spacing w:line="400" w:lineRule="exact"/>
              <w:jc w:val="center"/>
              <w:rPr>
                <w:rFonts w:ascii="宋体" w:cs="宋体"/>
                <w:kern w:val="0"/>
                <w:szCs w:val="21"/>
              </w:rPr>
            </w:pPr>
            <w:r>
              <w:rPr>
                <w:rFonts w:hint="eastAsia" w:ascii="宋体" w:cs="宋体"/>
                <w:kern w:val="0"/>
                <w:szCs w:val="21"/>
              </w:rPr>
              <w:t>盐酸土霉素</w:t>
            </w:r>
          </w:p>
        </w:tc>
        <w:tc>
          <w:tcPr>
            <w:tcW w:w="3260" w:type="dxa"/>
            <w:tcBorders>
              <w:top w:val="nil"/>
              <w:left w:val="nil"/>
              <w:bottom w:val="single" w:color="auto" w:sz="8" w:space="0"/>
              <w:right w:val="single" w:color="auto" w:sz="8" w:space="0"/>
            </w:tcBorders>
            <w:shd w:val="clear" w:color="auto" w:fill="auto"/>
            <w:vAlign w:val="center"/>
          </w:tcPr>
          <w:p w14:paraId="4C2EC226">
            <w:pPr>
              <w:widowControl/>
              <w:spacing w:line="400" w:lineRule="exact"/>
              <w:jc w:val="center"/>
              <w:rPr>
                <w:rFonts w:ascii="宋体" w:cs="宋体"/>
                <w:kern w:val="0"/>
                <w:szCs w:val="21"/>
              </w:rPr>
            </w:pPr>
            <w:r>
              <w:rPr>
                <w:rFonts w:hint="eastAsia" w:ascii="宋体" w:cs="宋体"/>
                <w:kern w:val="0"/>
                <w:szCs w:val="21"/>
              </w:rPr>
              <w:t>95.2%，100mg</w:t>
            </w:r>
          </w:p>
        </w:tc>
        <w:tc>
          <w:tcPr>
            <w:tcW w:w="709" w:type="dxa"/>
            <w:tcBorders>
              <w:top w:val="nil"/>
              <w:left w:val="nil"/>
              <w:bottom w:val="single" w:color="auto" w:sz="8" w:space="0"/>
              <w:right w:val="single" w:color="auto" w:sz="8" w:space="0"/>
            </w:tcBorders>
            <w:shd w:val="clear" w:color="auto" w:fill="auto"/>
            <w:vAlign w:val="center"/>
          </w:tcPr>
          <w:p w14:paraId="34F2658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2D8AAD6">
            <w:pPr>
              <w:widowControl/>
              <w:spacing w:line="400" w:lineRule="exact"/>
              <w:jc w:val="center"/>
              <w:rPr>
                <w:rFonts w:ascii="宋体" w:cs="宋体"/>
                <w:kern w:val="0"/>
                <w:szCs w:val="21"/>
              </w:rPr>
            </w:pPr>
            <w:r>
              <w:rPr>
                <w:rFonts w:hint="eastAsia" w:ascii="宋体" w:cs="宋体"/>
                <w:kern w:val="0"/>
                <w:szCs w:val="21"/>
              </w:rPr>
              <w:t>210</w:t>
            </w:r>
          </w:p>
        </w:tc>
      </w:tr>
      <w:tr w14:paraId="4AE2FF3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676C1F">
            <w:pPr>
              <w:jc w:val="center"/>
              <w:rPr>
                <w:rFonts w:cs="宋体" w:asciiTheme="minorEastAsia" w:hAnsiTheme="minorEastAsia" w:eastAsiaTheme="minorEastAsia"/>
                <w:szCs w:val="21"/>
              </w:rPr>
            </w:pPr>
            <w:r>
              <w:rPr>
                <w:rFonts w:hint="eastAsia" w:asciiTheme="minorEastAsia" w:hAnsiTheme="minorEastAsia" w:eastAsiaTheme="minorEastAsia"/>
                <w:szCs w:val="21"/>
              </w:rPr>
              <w:t>2236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AF9DAD">
            <w:pPr>
              <w:widowControl/>
              <w:spacing w:line="400" w:lineRule="exact"/>
              <w:jc w:val="center"/>
              <w:rPr>
                <w:rFonts w:ascii="宋体" w:cs="宋体"/>
                <w:kern w:val="0"/>
                <w:szCs w:val="21"/>
              </w:rPr>
            </w:pPr>
            <w:r>
              <w:rPr>
                <w:rFonts w:hint="eastAsia" w:ascii="宋体" w:cs="宋体"/>
                <w:kern w:val="0"/>
                <w:szCs w:val="21"/>
              </w:rPr>
              <w:t>厌氧产气剂</w:t>
            </w:r>
          </w:p>
        </w:tc>
        <w:tc>
          <w:tcPr>
            <w:tcW w:w="3260" w:type="dxa"/>
            <w:tcBorders>
              <w:top w:val="nil"/>
              <w:left w:val="nil"/>
              <w:bottom w:val="single" w:color="auto" w:sz="8" w:space="0"/>
              <w:right w:val="single" w:color="auto" w:sz="8" w:space="0"/>
            </w:tcBorders>
            <w:shd w:val="clear" w:color="auto" w:fill="auto"/>
            <w:vAlign w:val="center"/>
          </w:tcPr>
          <w:p w14:paraId="2F35E2E8">
            <w:pPr>
              <w:widowControl/>
              <w:spacing w:line="400" w:lineRule="exact"/>
              <w:jc w:val="center"/>
              <w:rPr>
                <w:rFonts w:ascii="宋体" w:cs="宋体"/>
                <w:kern w:val="0"/>
                <w:szCs w:val="21"/>
              </w:rPr>
            </w:pPr>
            <w:r>
              <w:rPr>
                <w:rFonts w:hint="eastAsia" w:ascii="宋体" w:cs="宋体"/>
                <w:kern w:val="0"/>
                <w:szCs w:val="21"/>
              </w:rPr>
              <w:t>C-01 （盒式培养容器专用  2.5L）</w:t>
            </w:r>
          </w:p>
        </w:tc>
        <w:tc>
          <w:tcPr>
            <w:tcW w:w="709" w:type="dxa"/>
            <w:tcBorders>
              <w:top w:val="nil"/>
              <w:left w:val="nil"/>
              <w:bottom w:val="single" w:color="auto" w:sz="8" w:space="0"/>
              <w:right w:val="single" w:color="auto" w:sz="8" w:space="0"/>
            </w:tcBorders>
            <w:shd w:val="clear" w:color="auto" w:fill="auto"/>
            <w:vAlign w:val="center"/>
          </w:tcPr>
          <w:p w14:paraId="7496386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4539B1A">
            <w:pPr>
              <w:widowControl/>
              <w:spacing w:line="400" w:lineRule="exact"/>
              <w:jc w:val="center"/>
              <w:rPr>
                <w:rFonts w:ascii="宋体" w:cs="宋体"/>
                <w:kern w:val="0"/>
                <w:szCs w:val="21"/>
              </w:rPr>
            </w:pPr>
            <w:r>
              <w:rPr>
                <w:rFonts w:hint="eastAsia" w:ascii="宋体" w:cs="宋体"/>
                <w:kern w:val="0"/>
                <w:szCs w:val="21"/>
              </w:rPr>
              <w:t>212.5</w:t>
            </w:r>
          </w:p>
        </w:tc>
      </w:tr>
      <w:tr w14:paraId="703F6EE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66A8F3">
            <w:pPr>
              <w:jc w:val="center"/>
              <w:rPr>
                <w:rFonts w:cs="宋体" w:asciiTheme="minorEastAsia" w:hAnsiTheme="minorEastAsia" w:eastAsiaTheme="minorEastAsia"/>
                <w:szCs w:val="21"/>
              </w:rPr>
            </w:pPr>
            <w:r>
              <w:rPr>
                <w:rFonts w:hint="eastAsia" w:asciiTheme="minorEastAsia" w:hAnsiTheme="minorEastAsia" w:eastAsiaTheme="minorEastAsia"/>
                <w:szCs w:val="21"/>
              </w:rPr>
              <w:t>2237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4F9A70">
            <w:pPr>
              <w:widowControl/>
              <w:spacing w:line="400" w:lineRule="exact"/>
              <w:jc w:val="center"/>
              <w:rPr>
                <w:rFonts w:ascii="宋体" w:cs="宋体"/>
                <w:kern w:val="0"/>
                <w:szCs w:val="21"/>
              </w:rPr>
            </w:pPr>
            <w:r>
              <w:rPr>
                <w:rFonts w:hint="eastAsia" w:ascii="宋体" w:cs="宋体"/>
                <w:kern w:val="0"/>
                <w:szCs w:val="21"/>
              </w:rPr>
              <w:t>厌氧产气剂C-01(盒式培养容器专用)(2.5L)</w:t>
            </w:r>
          </w:p>
        </w:tc>
        <w:tc>
          <w:tcPr>
            <w:tcW w:w="3260" w:type="dxa"/>
            <w:tcBorders>
              <w:top w:val="nil"/>
              <w:left w:val="nil"/>
              <w:bottom w:val="single" w:color="auto" w:sz="8" w:space="0"/>
              <w:right w:val="single" w:color="auto" w:sz="8" w:space="0"/>
            </w:tcBorders>
            <w:shd w:val="clear" w:color="auto" w:fill="auto"/>
            <w:vAlign w:val="center"/>
          </w:tcPr>
          <w:p w14:paraId="5CA4F43B">
            <w:pPr>
              <w:widowControl/>
              <w:spacing w:line="400" w:lineRule="exact"/>
              <w:jc w:val="center"/>
              <w:rPr>
                <w:rFonts w:ascii="宋体" w:cs="宋体"/>
                <w:kern w:val="0"/>
                <w:szCs w:val="21"/>
              </w:rPr>
            </w:pPr>
            <w:r>
              <w:rPr>
                <w:rFonts w:hint="eastAsia" w:ascii="宋体" w:cs="宋体"/>
                <w:kern w:val="0"/>
                <w:szCs w:val="21"/>
              </w:rPr>
              <w:t>10小包/袋</w:t>
            </w:r>
          </w:p>
        </w:tc>
        <w:tc>
          <w:tcPr>
            <w:tcW w:w="709" w:type="dxa"/>
            <w:tcBorders>
              <w:top w:val="nil"/>
              <w:left w:val="nil"/>
              <w:bottom w:val="single" w:color="auto" w:sz="8" w:space="0"/>
              <w:right w:val="single" w:color="auto" w:sz="8" w:space="0"/>
            </w:tcBorders>
            <w:shd w:val="clear" w:color="auto" w:fill="auto"/>
            <w:vAlign w:val="center"/>
          </w:tcPr>
          <w:p w14:paraId="5079DB94">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66C5C963">
            <w:pPr>
              <w:widowControl/>
              <w:spacing w:line="400" w:lineRule="exact"/>
              <w:jc w:val="center"/>
              <w:rPr>
                <w:rFonts w:ascii="宋体" w:cs="宋体"/>
                <w:kern w:val="0"/>
                <w:szCs w:val="21"/>
              </w:rPr>
            </w:pPr>
            <w:r>
              <w:rPr>
                <w:rFonts w:hint="eastAsia" w:ascii="宋体" w:cs="宋体"/>
                <w:kern w:val="0"/>
                <w:szCs w:val="21"/>
              </w:rPr>
              <w:t>212.5</w:t>
            </w:r>
          </w:p>
        </w:tc>
      </w:tr>
      <w:tr w14:paraId="140589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BE4A77">
            <w:pPr>
              <w:jc w:val="center"/>
              <w:rPr>
                <w:rFonts w:cs="宋体" w:asciiTheme="minorEastAsia" w:hAnsiTheme="minorEastAsia" w:eastAsiaTheme="minorEastAsia"/>
                <w:szCs w:val="21"/>
              </w:rPr>
            </w:pPr>
            <w:r>
              <w:rPr>
                <w:rFonts w:hint="eastAsia" w:asciiTheme="minorEastAsia" w:hAnsiTheme="minorEastAsia" w:eastAsiaTheme="minorEastAsia"/>
                <w:szCs w:val="21"/>
              </w:rPr>
              <w:t>2238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8618C3">
            <w:pPr>
              <w:widowControl/>
              <w:spacing w:line="400" w:lineRule="exact"/>
              <w:jc w:val="center"/>
              <w:rPr>
                <w:rFonts w:ascii="宋体" w:cs="宋体"/>
                <w:kern w:val="0"/>
                <w:szCs w:val="21"/>
              </w:rPr>
            </w:pPr>
            <w:r>
              <w:rPr>
                <w:rFonts w:hint="eastAsia" w:ascii="宋体" w:cs="宋体"/>
                <w:kern w:val="0"/>
                <w:szCs w:val="21"/>
              </w:rPr>
              <w:t>羊源性成分核酸检测试剂盒（PCR-荧光探针法）</w:t>
            </w:r>
          </w:p>
        </w:tc>
        <w:tc>
          <w:tcPr>
            <w:tcW w:w="3260" w:type="dxa"/>
            <w:tcBorders>
              <w:top w:val="nil"/>
              <w:left w:val="nil"/>
              <w:bottom w:val="single" w:color="auto" w:sz="8" w:space="0"/>
              <w:right w:val="single" w:color="auto" w:sz="8" w:space="0"/>
            </w:tcBorders>
            <w:shd w:val="clear" w:color="auto" w:fill="auto"/>
            <w:vAlign w:val="center"/>
          </w:tcPr>
          <w:p w14:paraId="6D2B27FF">
            <w:pPr>
              <w:widowControl/>
              <w:spacing w:line="400" w:lineRule="exact"/>
              <w:jc w:val="center"/>
              <w:rPr>
                <w:rFonts w:ascii="宋体" w:cs="宋体"/>
                <w:kern w:val="0"/>
                <w:szCs w:val="21"/>
              </w:rPr>
            </w:pPr>
            <w:r>
              <w:rPr>
                <w:rFonts w:hint="eastAsia" w:ascii="宋体" w:cs="宋体"/>
                <w:kern w:val="0"/>
                <w:szCs w:val="21"/>
              </w:rPr>
              <w:t>48T/盒 -20℃</w:t>
            </w:r>
          </w:p>
        </w:tc>
        <w:tc>
          <w:tcPr>
            <w:tcW w:w="709" w:type="dxa"/>
            <w:tcBorders>
              <w:top w:val="nil"/>
              <w:left w:val="nil"/>
              <w:bottom w:val="single" w:color="auto" w:sz="8" w:space="0"/>
              <w:right w:val="single" w:color="auto" w:sz="8" w:space="0"/>
            </w:tcBorders>
            <w:shd w:val="clear" w:color="auto" w:fill="auto"/>
            <w:vAlign w:val="center"/>
          </w:tcPr>
          <w:p w14:paraId="1AC8817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EA6FB4C">
            <w:pPr>
              <w:widowControl/>
              <w:spacing w:line="400" w:lineRule="exact"/>
              <w:jc w:val="center"/>
              <w:rPr>
                <w:rFonts w:ascii="宋体" w:cs="宋体"/>
                <w:kern w:val="0"/>
                <w:szCs w:val="21"/>
              </w:rPr>
            </w:pPr>
            <w:r>
              <w:rPr>
                <w:rFonts w:hint="eastAsia" w:ascii="宋体" w:cs="宋体"/>
                <w:kern w:val="0"/>
                <w:szCs w:val="21"/>
              </w:rPr>
              <w:t>1700</w:t>
            </w:r>
          </w:p>
        </w:tc>
      </w:tr>
      <w:tr w14:paraId="4127EB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BA4813">
            <w:pPr>
              <w:jc w:val="center"/>
              <w:rPr>
                <w:rFonts w:cs="宋体" w:asciiTheme="minorEastAsia" w:hAnsiTheme="minorEastAsia" w:eastAsiaTheme="minorEastAsia"/>
                <w:szCs w:val="21"/>
              </w:rPr>
            </w:pPr>
            <w:r>
              <w:rPr>
                <w:rFonts w:hint="eastAsia" w:asciiTheme="minorEastAsia" w:hAnsiTheme="minorEastAsia" w:eastAsiaTheme="minorEastAsia"/>
                <w:szCs w:val="21"/>
              </w:rPr>
              <w:t>2239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18565B">
            <w:pPr>
              <w:widowControl/>
              <w:spacing w:line="400" w:lineRule="exact"/>
              <w:jc w:val="center"/>
              <w:rPr>
                <w:rFonts w:ascii="宋体" w:cs="宋体"/>
                <w:kern w:val="0"/>
                <w:szCs w:val="21"/>
              </w:rPr>
            </w:pPr>
            <w:r>
              <w:rPr>
                <w:rFonts w:hint="eastAsia" w:ascii="宋体" w:cs="宋体"/>
                <w:kern w:val="0"/>
                <w:szCs w:val="21"/>
              </w:rPr>
              <w:t>氧氟沙星</w:t>
            </w:r>
          </w:p>
        </w:tc>
        <w:tc>
          <w:tcPr>
            <w:tcW w:w="3260" w:type="dxa"/>
            <w:tcBorders>
              <w:top w:val="nil"/>
              <w:left w:val="nil"/>
              <w:bottom w:val="single" w:color="auto" w:sz="8" w:space="0"/>
              <w:right w:val="single" w:color="auto" w:sz="8" w:space="0"/>
            </w:tcBorders>
            <w:shd w:val="clear" w:color="auto" w:fill="auto"/>
            <w:vAlign w:val="center"/>
          </w:tcPr>
          <w:p w14:paraId="46BF8E1C">
            <w:pPr>
              <w:widowControl/>
              <w:spacing w:line="400" w:lineRule="exact"/>
              <w:jc w:val="center"/>
              <w:rPr>
                <w:rFonts w:ascii="宋体" w:cs="宋体"/>
                <w:kern w:val="0"/>
                <w:szCs w:val="21"/>
              </w:rPr>
            </w:pPr>
            <w:r>
              <w:rPr>
                <w:rFonts w:hint="eastAsia" w:ascii="宋体" w:cs="宋体"/>
                <w:kern w:val="0"/>
                <w:szCs w:val="21"/>
              </w:rPr>
              <w:t>99.5%，100mg</w:t>
            </w:r>
          </w:p>
        </w:tc>
        <w:tc>
          <w:tcPr>
            <w:tcW w:w="709" w:type="dxa"/>
            <w:tcBorders>
              <w:top w:val="nil"/>
              <w:left w:val="nil"/>
              <w:bottom w:val="single" w:color="auto" w:sz="8" w:space="0"/>
              <w:right w:val="single" w:color="auto" w:sz="8" w:space="0"/>
            </w:tcBorders>
            <w:shd w:val="clear" w:color="auto" w:fill="auto"/>
            <w:vAlign w:val="center"/>
          </w:tcPr>
          <w:p w14:paraId="13033AB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8BF0B4D">
            <w:pPr>
              <w:widowControl/>
              <w:spacing w:line="400" w:lineRule="exact"/>
              <w:jc w:val="center"/>
              <w:rPr>
                <w:rFonts w:ascii="宋体" w:cs="宋体"/>
                <w:kern w:val="0"/>
                <w:szCs w:val="21"/>
              </w:rPr>
            </w:pPr>
            <w:r>
              <w:rPr>
                <w:rFonts w:hint="eastAsia" w:ascii="宋体" w:cs="宋体"/>
                <w:kern w:val="0"/>
                <w:szCs w:val="21"/>
              </w:rPr>
              <w:t>550</w:t>
            </w:r>
          </w:p>
        </w:tc>
      </w:tr>
      <w:tr w14:paraId="40964F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54E7C1">
            <w:pPr>
              <w:jc w:val="center"/>
              <w:rPr>
                <w:rFonts w:cs="宋体" w:asciiTheme="minorEastAsia" w:hAnsiTheme="minorEastAsia" w:eastAsiaTheme="minorEastAsia"/>
                <w:szCs w:val="21"/>
              </w:rPr>
            </w:pPr>
            <w:r>
              <w:rPr>
                <w:rFonts w:hint="eastAsia" w:asciiTheme="minorEastAsia" w:hAnsiTheme="minorEastAsia" w:eastAsiaTheme="minorEastAsia"/>
                <w:szCs w:val="21"/>
              </w:rPr>
              <w:t>2240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16999B">
            <w:pPr>
              <w:widowControl/>
              <w:spacing w:line="400" w:lineRule="exact"/>
              <w:jc w:val="center"/>
              <w:rPr>
                <w:rFonts w:ascii="宋体" w:cs="宋体"/>
                <w:kern w:val="0"/>
                <w:szCs w:val="21"/>
              </w:rPr>
            </w:pPr>
            <w:r>
              <w:rPr>
                <w:rFonts w:hint="eastAsia" w:ascii="宋体" w:cs="宋体"/>
                <w:kern w:val="0"/>
                <w:szCs w:val="21"/>
              </w:rPr>
              <w:t>氧化乐果（溶剂：丙酮)</w:t>
            </w:r>
          </w:p>
        </w:tc>
        <w:tc>
          <w:tcPr>
            <w:tcW w:w="3260" w:type="dxa"/>
            <w:tcBorders>
              <w:top w:val="nil"/>
              <w:left w:val="nil"/>
              <w:bottom w:val="single" w:color="auto" w:sz="8" w:space="0"/>
              <w:right w:val="single" w:color="auto" w:sz="8" w:space="0"/>
            </w:tcBorders>
            <w:shd w:val="clear" w:color="auto" w:fill="auto"/>
            <w:vAlign w:val="center"/>
          </w:tcPr>
          <w:p w14:paraId="7F44A923">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06D8671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ED31C41">
            <w:pPr>
              <w:widowControl/>
              <w:spacing w:line="400" w:lineRule="exact"/>
              <w:jc w:val="center"/>
              <w:rPr>
                <w:rFonts w:ascii="宋体" w:cs="宋体"/>
                <w:kern w:val="0"/>
                <w:szCs w:val="21"/>
              </w:rPr>
            </w:pPr>
            <w:r>
              <w:rPr>
                <w:rFonts w:hint="eastAsia" w:ascii="宋体" w:cs="宋体"/>
                <w:kern w:val="0"/>
                <w:szCs w:val="21"/>
              </w:rPr>
              <w:t>60</w:t>
            </w:r>
          </w:p>
        </w:tc>
      </w:tr>
      <w:tr w14:paraId="08FE203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AB56EE">
            <w:pPr>
              <w:jc w:val="center"/>
              <w:rPr>
                <w:rFonts w:cs="宋体" w:asciiTheme="minorEastAsia" w:hAnsiTheme="minorEastAsia" w:eastAsiaTheme="minorEastAsia"/>
                <w:szCs w:val="21"/>
              </w:rPr>
            </w:pPr>
            <w:r>
              <w:rPr>
                <w:rFonts w:hint="eastAsia" w:asciiTheme="minorEastAsia" w:hAnsiTheme="minorEastAsia" w:eastAsiaTheme="minorEastAsia"/>
                <w:szCs w:val="21"/>
              </w:rPr>
              <w:t>2241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FC2B17">
            <w:pPr>
              <w:widowControl/>
              <w:spacing w:line="400" w:lineRule="exact"/>
              <w:jc w:val="center"/>
              <w:rPr>
                <w:rFonts w:ascii="宋体" w:cs="宋体"/>
                <w:kern w:val="0"/>
                <w:szCs w:val="21"/>
              </w:rPr>
            </w:pPr>
            <w:r>
              <w:rPr>
                <w:rFonts w:hint="eastAsia" w:ascii="宋体" w:cs="宋体"/>
                <w:kern w:val="0"/>
                <w:szCs w:val="21"/>
              </w:rPr>
              <w:t>氧化铝粉Alumina Powder，1000g</w:t>
            </w:r>
          </w:p>
        </w:tc>
        <w:tc>
          <w:tcPr>
            <w:tcW w:w="3260" w:type="dxa"/>
            <w:tcBorders>
              <w:top w:val="nil"/>
              <w:left w:val="nil"/>
              <w:bottom w:val="single" w:color="auto" w:sz="8" w:space="0"/>
              <w:right w:val="single" w:color="auto" w:sz="8" w:space="0"/>
            </w:tcBorders>
            <w:shd w:val="clear" w:color="auto" w:fill="auto"/>
            <w:vAlign w:val="center"/>
          </w:tcPr>
          <w:p w14:paraId="32114524">
            <w:pPr>
              <w:widowControl/>
              <w:spacing w:line="400" w:lineRule="exact"/>
              <w:jc w:val="center"/>
              <w:rPr>
                <w:rFonts w:ascii="宋体" w:cs="宋体"/>
                <w:kern w:val="0"/>
                <w:szCs w:val="21"/>
              </w:rPr>
            </w:pPr>
            <w:r>
              <w:rPr>
                <w:rFonts w:hint="eastAsia" w:ascii="宋体" w:cs="宋体"/>
                <w:kern w:val="0"/>
                <w:szCs w:val="21"/>
              </w:rPr>
              <w:t>1000g</w:t>
            </w:r>
          </w:p>
        </w:tc>
        <w:tc>
          <w:tcPr>
            <w:tcW w:w="709" w:type="dxa"/>
            <w:tcBorders>
              <w:top w:val="nil"/>
              <w:left w:val="nil"/>
              <w:bottom w:val="single" w:color="auto" w:sz="8" w:space="0"/>
              <w:right w:val="single" w:color="auto" w:sz="8" w:space="0"/>
            </w:tcBorders>
            <w:shd w:val="clear" w:color="auto" w:fill="auto"/>
            <w:vAlign w:val="center"/>
          </w:tcPr>
          <w:p w14:paraId="5278E3A3">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481E9674">
            <w:pPr>
              <w:widowControl/>
              <w:spacing w:line="400" w:lineRule="exact"/>
              <w:jc w:val="center"/>
              <w:rPr>
                <w:rFonts w:ascii="宋体" w:cs="宋体"/>
                <w:kern w:val="0"/>
                <w:szCs w:val="21"/>
              </w:rPr>
            </w:pPr>
            <w:r>
              <w:rPr>
                <w:rFonts w:hint="eastAsia" w:ascii="宋体" w:cs="宋体"/>
                <w:kern w:val="0"/>
                <w:szCs w:val="21"/>
              </w:rPr>
              <w:t>690</w:t>
            </w:r>
          </w:p>
        </w:tc>
      </w:tr>
      <w:tr w14:paraId="3C3E5B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F3D70D">
            <w:pPr>
              <w:jc w:val="center"/>
              <w:rPr>
                <w:rFonts w:cs="宋体" w:asciiTheme="minorEastAsia" w:hAnsiTheme="minorEastAsia" w:eastAsiaTheme="minorEastAsia"/>
                <w:szCs w:val="21"/>
              </w:rPr>
            </w:pPr>
            <w:r>
              <w:rPr>
                <w:rFonts w:hint="eastAsia" w:asciiTheme="minorEastAsia" w:hAnsiTheme="minorEastAsia" w:eastAsiaTheme="minorEastAsia"/>
                <w:szCs w:val="21"/>
              </w:rPr>
              <w:t>2242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D334F0">
            <w:pPr>
              <w:widowControl/>
              <w:spacing w:line="400" w:lineRule="exact"/>
              <w:jc w:val="center"/>
              <w:rPr>
                <w:rFonts w:ascii="宋体" w:cs="宋体"/>
                <w:kern w:val="0"/>
                <w:szCs w:val="21"/>
              </w:rPr>
            </w:pPr>
            <w:r>
              <w:rPr>
                <w:rFonts w:hint="eastAsia" w:ascii="宋体" w:cs="宋体"/>
                <w:kern w:val="0"/>
                <w:szCs w:val="21"/>
              </w:rPr>
              <w:t>氧化酶试纸(烟酸二甲基对苯二胺化学释放剂试纸)</w:t>
            </w:r>
          </w:p>
        </w:tc>
        <w:tc>
          <w:tcPr>
            <w:tcW w:w="3260" w:type="dxa"/>
            <w:tcBorders>
              <w:top w:val="nil"/>
              <w:left w:val="nil"/>
              <w:bottom w:val="single" w:color="auto" w:sz="8" w:space="0"/>
              <w:right w:val="single" w:color="auto" w:sz="8" w:space="0"/>
            </w:tcBorders>
            <w:shd w:val="clear" w:color="auto" w:fill="auto"/>
            <w:vAlign w:val="center"/>
          </w:tcPr>
          <w:p w14:paraId="6C943EF9">
            <w:pPr>
              <w:widowControl/>
              <w:spacing w:line="400" w:lineRule="exact"/>
              <w:jc w:val="center"/>
              <w:rPr>
                <w:rFonts w:ascii="宋体" w:cs="宋体"/>
                <w:kern w:val="0"/>
                <w:szCs w:val="21"/>
              </w:rPr>
            </w:pPr>
            <w:r>
              <w:rPr>
                <w:rFonts w:hint="eastAsia" w:ascii="宋体" w:cs="宋体"/>
                <w:kern w:val="0"/>
                <w:szCs w:val="21"/>
              </w:rPr>
              <w:t>4 瓶/盒</w:t>
            </w:r>
          </w:p>
        </w:tc>
        <w:tc>
          <w:tcPr>
            <w:tcW w:w="709" w:type="dxa"/>
            <w:tcBorders>
              <w:top w:val="nil"/>
              <w:left w:val="nil"/>
              <w:bottom w:val="single" w:color="auto" w:sz="8" w:space="0"/>
              <w:right w:val="single" w:color="auto" w:sz="8" w:space="0"/>
            </w:tcBorders>
            <w:shd w:val="clear" w:color="auto" w:fill="auto"/>
            <w:vAlign w:val="center"/>
          </w:tcPr>
          <w:p w14:paraId="73421E5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3ADC32F">
            <w:pPr>
              <w:widowControl/>
              <w:spacing w:line="400" w:lineRule="exact"/>
              <w:jc w:val="center"/>
              <w:rPr>
                <w:rFonts w:ascii="宋体" w:cs="宋体"/>
                <w:kern w:val="0"/>
                <w:szCs w:val="21"/>
              </w:rPr>
            </w:pPr>
            <w:r>
              <w:rPr>
                <w:rFonts w:hint="eastAsia" w:ascii="宋体" w:cs="宋体"/>
                <w:kern w:val="0"/>
                <w:szCs w:val="21"/>
              </w:rPr>
              <w:t>56</w:t>
            </w:r>
          </w:p>
        </w:tc>
      </w:tr>
      <w:tr w14:paraId="0584FDA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E367D8">
            <w:pPr>
              <w:jc w:val="center"/>
              <w:rPr>
                <w:rFonts w:cs="宋体" w:asciiTheme="minorEastAsia" w:hAnsiTheme="minorEastAsia" w:eastAsiaTheme="minorEastAsia"/>
                <w:szCs w:val="21"/>
              </w:rPr>
            </w:pPr>
            <w:r>
              <w:rPr>
                <w:rFonts w:hint="eastAsia" w:asciiTheme="minorEastAsia" w:hAnsiTheme="minorEastAsia" w:eastAsiaTheme="minorEastAsia"/>
                <w:szCs w:val="21"/>
              </w:rPr>
              <w:t>2243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20C470">
            <w:pPr>
              <w:widowControl/>
              <w:spacing w:line="400" w:lineRule="exact"/>
              <w:jc w:val="center"/>
              <w:rPr>
                <w:rFonts w:ascii="宋体" w:cs="宋体"/>
                <w:kern w:val="0"/>
                <w:szCs w:val="21"/>
              </w:rPr>
            </w:pPr>
            <w:r>
              <w:rPr>
                <w:rFonts w:hint="eastAsia" w:ascii="宋体" w:cs="宋体"/>
                <w:kern w:val="0"/>
                <w:szCs w:val="21"/>
              </w:rPr>
              <w:t>氧化镁</w:t>
            </w:r>
          </w:p>
        </w:tc>
        <w:tc>
          <w:tcPr>
            <w:tcW w:w="3260" w:type="dxa"/>
            <w:tcBorders>
              <w:top w:val="nil"/>
              <w:left w:val="nil"/>
              <w:bottom w:val="single" w:color="auto" w:sz="8" w:space="0"/>
              <w:right w:val="single" w:color="auto" w:sz="8" w:space="0"/>
            </w:tcBorders>
            <w:shd w:val="clear" w:color="auto" w:fill="auto"/>
            <w:vAlign w:val="center"/>
          </w:tcPr>
          <w:p w14:paraId="0173B1A9">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7A7423B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A6A952C">
            <w:pPr>
              <w:widowControl/>
              <w:spacing w:line="400" w:lineRule="exact"/>
              <w:jc w:val="center"/>
              <w:rPr>
                <w:rFonts w:ascii="宋体" w:cs="宋体"/>
                <w:kern w:val="0"/>
                <w:szCs w:val="21"/>
              </w:rPr>
            </w:pPr>
            <w:r>
              <w:rPr>
                <w:rFonts w:hint="eastAsia" w:ascii="宋体" w:cs="宋体"/>
                <w:kern w:val="0"/>
                <w:szCs w:val="21"/>
              </w:rPr>
              <w:t>53</w:t>
            </w:r>
          </w:p>
        </w:tc>
      </w:tr>
      <w:tr w14:paraId="0E45A4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C69C7E">
            <w:pPr>
              <w:jc w:val="center"/>
              <w:rPr>
                <w:rFonts w:cs="宋体" w:asciiTheme="minorEastAsia" w:hAnsiTheme="minorEastAsia" w:eastAsiaTheme="minorEastAsia"/>
                <w:szCs w:val="21"/>
              </w:rPr>
            </w:pPr>
            <w:r>
              <w:rPr>
                <w:rFonts w:hint="eastAsia" w:asciiTheme="minorEastAsia" w:hAnsiTheme="minorEastAsia" w:eastAsiaTheme="minorEastAsia"/>
                <w:szCs w:val="21"/>
              </w:rPr>
              <w:t>2244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499DF8">
            <w:pPr>
              <w:widowControl/>
              <w:spacing w:line="400" w:lineRule="exact"/>
              <w:jc w:val="center"/>
              <w:rPr>
                <w:rFonts w:ascii="宋体" w:cs="宋体"/>
                <w:kern w:val="0"/>
                <w:szCs w:val="21"/>
              </w:rPr>
            </w:pPr>
            <w:r>
              <w:rPr>
                <w:rFonts w:hint="eastAsia" w:ascii="宋体" w:cs="宋体"/>
                <w:kern w:val="0"/>
                <w:szCs w:val="21"/>
              </w:rPr>
              <w:t>氧乐果</w:t>
            </w:r>
          </w:p>
        </w:tc>
        <w:tc>
          <w:tcPr>
            <w:tcW w:w="3260" w:type="dxa"/>
            <w:tcBorders>
              <w:top w:val="nil"/>
              <w:left w:val="nil"/>
              <w:bottom w:val="single" w:color="auto" w:sz="8" w:space="0"/>
              <w:right w:val="single" w:color="auto" w:sz="8" w:space="0"/>
            </w:tcBorders>
            <w:shd w:val="clear" w:color="auto" w:fill="auto"/>
            <w:vAlign w:val="center"/>
          </w:tcPr>
          <w:p w14:paraId="1B663729">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72453AD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2DE4721">
            <w:pPr>
              <w:widowControl/>
              <w:spacing w:line="400" w:lineRule="exact"/>
              <w:jc w:val="center"/>
              <w:rPr>
                <w:rFonts w:ascii="宋体" w:cs="宋体"/>
                <w:kern w:val="0"/>
                <w:szCs w:val="21"/>
              </w:rPr>
            </w:pPr>
            <w:r>
              <w:rPr>
                <w:rFonts w:hint="eastAsia" w:ascii="宋体" w:cs="宋体"/>
                <w:kern w:val="0"/>
                <w:szCs w:val="21"/>
              </w:rPr>
              <w:t>95</w:t>
            </w:r>
          </w:p>
        </w:tc>
      </w:tr>
      <w:tr w14:paraId="2232433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B59FF7">
            <w:pPr>
              <w:jc w:val="center"/>
              <w:rPr>
                <w:rFonts w:cs="宋体" w:asciiTheme="minorEastAsia" w:hAnsiTheme="minorEastAsia" w:eastAsiaTheme="minorEastAsia"/>
                <w:szCs w:val="21"/>
              </w:rPr>
            </w:pPr>
            <w:r>
              <w:rPr>
                <w:rFonts w:hint="eastAsia" w:asciiTheme="minorEastAsia" w:hAnsiTheme="minorEastAsia" w:eastAsiaTheme="minorEastAsia"/>
                <w:szCs w:val="21"/>
              </w:rPr>
              <w:t>2245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0B4A03">
            <w:pPr>
              <w:widowControl/>
              <w:spacing w:line="400" w:lineRule="exact"/>
              <w:jc w:val="center"/>
              <w:rPr>
                <w:rFonts w:ascii="宋体" w:cs="宋体"/>
                <w:kern w:val="0"/>
                <w:szCs w:val="21"/>
              </w:rPr>
            </w:pPr>
            <w:r>
              <w:rPr>
                <w:rFonts w:hint="eastAsia" w:ascii="宋体" w:cs="宋体"/>
                <w:kern w:val="0"/>
                <w:szCs w:val="21"/>
              </w:rPr>
              <w:t>氧气指示剂c-22(盒式培养容器专用)</w:t>
            </w:r>
          </w:p>
        </w:tc>
        <w:tc>
          <w:tcPr>
            <w:tcW w:w="3260" w:type="dxa"/>
            <w:tcBorders>
              <w:top w:val="nil"/>
              <w:left w:val="nil"/>
              <w:bottom w:val="single" w:color="auto" w:sz="8" w:space="0"/>
              <w:right w:val="single" w:color="auto" w:sz="8" w:space="0"/>
            </w:tcBorders>
            <w:shd w:val="clear" w:color="auto" w:fill="auto"/>
            <w:vAlign w:val="center"/>
          </w:tcPr>
          <w:p w14:paraId="0FAC5D80">
            <w:pPr>
              <w:widowControl/>
              <w:spacing w:line="400" w:lineRule="exact"/>
              <w:jc w:val="center"/>
              <w:rPr>
                <w:rFonts w:ascii="宋体" w:cs="宋体"/>
                <w:kern w:val="0"/>
                <w:szCs w:val="21"/>
              </w:rPr>
            </w:pPr>
            <w:r>
              <w:rPr>
                <w:rFonts w:hint="eastAsia" w:ascii="宋体" w:cs="宋体"/>
                <w:kern w:val="0"/>
                <w:szCs w:val="21"/>
              </w:rPr>
              <w:t>10小包/袋</w:t>
            </w:r>
          </w:p>
        </w:tc>
        <w:tc>
          <w:tcPr>
            <w:tcW w:w="709" w:type="dxa"/>
            <w:tcBorders>
              <w:top w:val="nil"/>
              <w:left w:val="nil"/>
              <w:bottom w:val="single" w:color="auto" w:sz="8" w:space="0"/>
              <w:right w:val="single" w:color="auto" w:sz="8" w:space="0"/>
            </w:tcBorders>
            <w:shd w:val="clear" w:color="auto" w:fill="auto"/>
            <w:vAlign w:val="center"/>
          </w:tcPr>
          <w:p w14:paraId="728C79F7">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49432F4F">
            <w:pPr>
              <w:widowControl/>
              <w:spacing w:line="400" w:lineRule="exact"/>
              <w:jc w:val="center"/>
              <w:rPr>
                <w:rFonts w:ascii="宋体" w:cs="宋体"/>
                <w:kern w:val="0"/>
                <w:szCs w:val="21"/>
              </w:rPr>
            </w:pPr>
            <w:r>
              <w:rPr>
                <w:rFonts w:hint="eastAsia" w:ascii="宋体" w:cs="宋体"/>
                <w:kern w:val="0"/>
                <w:szCs w:val="21"/>
              </w:rPr>
              <w:t>91</w:t>
            </w:r>
          </w:p>
        </w:tc>
      </w:tr>
      <w:tr w14:paraId="01CDE04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2F2AFD">
            <w:pPr>
              <w:jc w:val="center"/>
              <w:rPr>
                <w:rFonts w:cs="宋体" w:asciiTheme="minorEastAsia" w:hAnsiTheme="minorEastAsia" w:eastAsiaTheme="minorEastAsia"/>
                <w:szCs w:val="21"/>
              </w:rPr>
            </w:pPr>
            <w:r>
              <w:rPr>
                <w:rFonts w:hint="eastAsia" w:asciiTheme="minorEastAsia" w:hAnsiTheme="minorEastAsia" w:eastAsiaTheme="minorEastAsia"/>
                <w:szCs w:val="21"/>
              </w:rPr>
              <w:t>2246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331157">
            <w:pPr>
              <w:widowControl/>
              <w:spacing w:line="400" w:lineRule="exact"/>
              <w:jc w:val="center"/>
              <w:rPr>
                <w:rFonts w:ascii="宋体" w:cs="宋体"/>
                <w:kern w:val="0"/>
                <w:szCs w:val="21"/>
              </w:rPr>
            </w:pPr>
            <w:r>
              <w:rPr>
                <w:rFonts w:hint="eastAsia" w:ascii="宋体" w:cs="宋体"/>
                <w:kern w:val="0"/>
                <w:szCs w:val="21"/>
              </w:rPr>
              <w:t>样本释放剂(盐酸二甲基对苯二胺化学释放剂试纸)</w:t>
            </w:r>
          </w:p>
        </w:tc>
        <w:tc>
          <w:tcPr>
            <w:tcW w:w="3260" w:type="dxa"/>
            <w:tcBorders>
              <w:top w:val="nil"/>
              <w:left w:val="nil"/>
              <w:bottom w:val="single" w:color="auto" w:sz="8" w:space="0"/>
              <w:right w:val="single" w:color="auto" w:sz="8" w:space="0"/>
            </w:tcBorders>
            <w:shd w:val="clear" w:color="auto" w:fill="auto"/>
            <w:vAlign w:val="center"/>
          </w:tcPr>
          <w:p w14:paraId="2C5203A7">
            <w:pPr>
              <w:widowControl/>
              <w:spacing w:line="400" w:lineRule="exact"/>
              <w:jc w:val="center"/>
              <w:rPr>
                <w:rFonts w:ascii="宋体" w:cs="宋体"/>
                <w:kern w:val="0"/>
                <w:szCs w:val="21"/>
              </w:rPr>
            </w:pPr>
            <w:r>
              <w:rPr>
                <w:rFonts w:hint="eastAsia" w:ascii="宋体" w:cs="宋体"/>
                <w:kern w:val="0"/>
                <w:szCs w:val="21"/>
              </w:rPr>
              <w:t>试纸4支，4支/盒， 4-8度</w:t>
            </w:r>
          </w:p>
        </w:tc>
        <w:tc>
          <w:tcPr>
            <w:tcW w:w="709" w:type="dxa"/>
            <w:tcBorders>
              <w:top w:val="nil"/>
              <w:left w:val="nil"/>
              <w:bottom w:val="single" w:color="auto" w:sz="8" w:space="0"/>
              <w:right w:val="single" w:color="auto" w:sz="8" w:space="0"/>
            </w:tcBorders>
            <w:shd w:val="clear" w:color="auto" w:fill="auto"/>
            <w:vAlign w:val="center"/>
          </w:tcPr>
          <w:p w14:paraId="2933DCF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502CD1D">
            <w:pPr>
              <w:widowControl/>
              <w:spacing w:line="400" w:lineRule="exact"/>
              <w:jc w:val="center"/>
              <w:rPr>
                <w:rFonts w:ascii="宋体" w:cs="宋体"/>
                <w:kern w:val="0"/>
                <w:szCs w:val="21"/>
              </w:rPr>
            </w:pPr>
            <w:r>
              <w:rPr>
                <w:rFonts w:hint="eastAsia" w:ascii="宋体" w:cs="宋体"/>
                <w:kern w:val="0"/>
                <w:szCs w:val="21"/>
              </w:rPr>
              <w:t>46.8</w:t>
            </w:r>
          </w:p>
        </w:tc>
      </w:tr>
      <w:tr w14:paraId="63AAF9B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1AF50F">
            <w:pPr>
              <w:jc w:val="center"/>
              <w:rPr>
                <w:rFonts w:cs="宋体" w:asciiTheme="minorEastAsia" w:hAnsiTheme="minorEastAsia" w:eastAsiaTheme="minorEastAsia"/>
                <w:szCs w:val="21"/>
              </w:rPr>
            </w:pPr>
            <w:r>
              <w:rPr>
                <w:rFonts w:hint="eastAsia" w:asciiTheme="minorEastAsia" w:hAnsiTheme="minorEastAsia" w:eastAsiaTheme="minorEastAsia"/>
                <w:szCs w:val="21"/>
              </w:rPr>
              <w:t>2247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CCE255">
            <w:pPr>
              <w:widowControl/>
              <w:spacing w:line="400" w:lineRule="exact"/>
              <w:jc w:val="center"/>
              <w:rPr>
                <w:rFonts w:ascii="宋体" w:cs="宋体"/>
                <w:kern w:val="0"/>
                <w:szCs w:val="21"/>
              </w:rPr>
            </w:pPr>
            <w:r>
              <w:rPr>
                <w:rFonts w:hint="eastAsia" w:ascii="宋体" w:cs="宋体"/>
                <w:kern w:val="0"/>
                <w:szCs w:val="21"/>
              </w:rPr>
              <w:t>样本释放剂(盐酸二甲基对苯二胺化学释放剂试纸) 氧化酶试纸</w:t>
            </w:r>
          </w:p>
        </w:tc>
        <w:tc>
          <w:tcPr>
            <w:tcW w:w="3260" w:type="dxa"/>
            <w:tcBorders>
              <w:top w:val="nil"/>
              <w:left w:val="nil"/>
              <w:bottom w:val="single" w:color="auto" w:sz="8" w:space="0"/>
              <w:right w:val="single" w:color="auto" w:sz="8" w:space="0"/>
            </w:tcBorders>
            <w:shd w:val="clear" w:color="auto" w:fill="auto"/>
            <w:vAlign w:val="center"/>
          </w:tcPr>
          <w:p w14:paraId="241B60A4">
            <w:pPr>
              <w:widowControl/>
              <w:spacing w:line="400" w:lineRule="exact"/>
              <w:jc w:val="center"/>
              <w:rPr>
                <w:rFonts w:ascii="宋体" w:cs="宋体"/>
                <w:kern w:val="0"/>
                <w:szCs w:val="21"/>
              </w:rPr>
            </w:pPr>
            <w:r>
              <w:rPr>
                <w:rFonts w:hint="eastAsia" w:ascii="宋体" w:cs="宋体"/>
                <w:kern w:val="0"/>
                <w:szCs w:val="21"/>
              </w:rPr>
              <w:t>试纸4支，4瓶/盒，10片/瓶 2-8度</w:t>
            </w:r>
          </w:p>
        </w:tc>
        <w:tc>
          <w:tcPr>
            <w:tcW w:w="709" w:type="dxa"/>
            <w:tcBorders>
              <w:top w:val="nil"/>
              <w:left w:val="nil"/>
              <w:bottom w:val="single" w:color="auto" w:sz="8" w:space="0"/>
              <w:right w:val="single" w:color="auto" w:sz="8" w:space="0"/>
            </w:tcBorders>
            <w:shd w:val="clear" w:color="auto" w:fill="auto"/>
            <w:vAlign w:val="center"/>
          </w:tcPr>
          <w:p w14:paraId="5B761F4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B2CF697">
            <w:pPr>
              <w:widowControl/>
              <w:spacing w:line="400" w:lineRule="exact"/>
              <w:jc w:val="center"/>
              <w:rPr>
                <w:rFonts w:ascii="宋体" w:cs="宋体"/>
                <w:kern w:val="0"/>
                <w:szCs w:val="21"/>
              </w:rPr>
            </w:pPr>
            <w:r>
              <w:rPr>
                <w:rFonts w:hint="eastAsia" w:ascii="宋体" w:cs="宋体"/>
                <w:kern w:val="0"/>
                <w:szCs w:val="21"/>
              </w:rPr>
              <w:t>55</w:t>
            </w:r>
          </w:p>
        </w:tc>
      </w:tr>
      <w:tr w14:paraId="4CD8158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96909B">
            <w:pPr>
              <w:jc w:val="center"/>
              <w:rPr>
                <w:rFonts w:cs="宋体" w:asciiTheme="minorEastAsia" w:hAnsiTheme="minorEastAsia" w:eastAsiaTheme="minorEastAsia"/>
                <w:szCs w:val="21"/>
              </w:rPr>
            </w:pPr>
            <w:r>
              <w:rPr>
                <w:rFonts w:hint="eastAsia" w:asciiTheme="minorEastAsia" w:hAnsiTheme="minorEastAsia" w:eastAsiaTheme="minorEastAsia"/>
                <w:szCs w:val="21"/>
              </w:rPr>
              <w:t>2248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B855E8">
            <w:pPr>
              <w:widowControl/>
              <w:spacing w:line="400" w:lineRule="exact"/>
              <w:jc w:val="center"/>
              <w:rPr>
                <w:rFonts w:ascii="宋体" w:cs="宋体"/>
                <w:kern w:val="0"/>
                <w:szCs w:val="21"/>
              </w:rPr>
            </w:pPr>
            <w:r>
              <w:rPr>
                <w:rFonts w:hint="eastAsia" w:ascii="宋体" w:cs="宋体"/>
                <w:kern w:val="0"/>
                <w:szCs w:val="21"/>
              </w:rPr>
              <w:t>药勺</w:t>
            </w:r>
          </w:p>
        </w:tc>
        <w:tc>
          <w:tcPr>
            <w:tcW w:w="3260" w:type="dxa"/>
            <w:tcBorders>
              <w:top w:val="nil"/>
              <w:left w:val="nil"/>
              <w:bottom w:val="single" w:color="auto" w:sz="8" w:space="0"/>
              <w:right w:val="single" w:color="auto" w:sz="8" w:space="0"/>
            </w:tcBorders>
            <w:shd w:val="clear" w:color="auto" w:fill="auto"/>
            <w:vAlign w:val="center"/>
          </w:tcPr>
          <w:p w14:paraId="121A774A">
            <w:pPr>
              <w:widowControl/>
              <w:spacing w:line="400" w:lineRule="exact"/>
              <w:jc w:val="center"/>
              <w:rPr>
                <w:rFonts w:ascii="宋体" w:cs="宋体"/>
                <w:kern w:val="0"/>
                <w:szCs w:val="21"/>
              </w:rPr>
            </w:pPr>
            <w:r>
              <w:rPr>
                <w:rFonts w:hint="eastAsia" w:ascii="宋体" w:cs="宋体"/>
                <w:kern w:val="0"/>
                <w:szCs w:val="21"/>
              </w:rPr>
              <w:t>不锈钢</w:t>
            </w:r>
          </w:p>
        </w:tc>
        <w:tc>
          <w:tcPr>
            <w:tcW w:w="709" w:type="dxa"/>
            <w:tcBorders>
              <w:top w:val="nil"/>
              <w:left w:val="nil"/>
              <w:bottom w:val="single" w:color="auto" w:sz="8" w:space="0"/>
              <w:right w:val="single" w:color="auto" w:sz="8" w:space="0"/>
            </w:tcBorders>
            <w:shd w:val="clear" w:color="auto" w:fill="auto"/>
            <w:vAlign w:val="center"/>
          </w:tcPr>
          <w:p w14:paraId="474BF8E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E3E2FB3">
            <w:pPr>
              <w:widowControl/>
              <w:spacing w:line="400" w:lineRule="exact"/>
              <w:jc w:val="center"/>
              <w:rPr>
                <w:rFonts w:ascii="宋体" w:cs="宋体"/>
                <w:kern w:val="0"/>
                <w:szCs w:val="21"/>
              </w:rPr>
            </w:pPr>
            <w:r>
              <w:rPr>
                <w:rFonts w:hint="eastAsia" w:ascii="宋体" w:cs="宋体"/>
                <w:kern w:val="0"/>
                <w:szCs w:val="21"/>
              </w:rPr>
              <w:t>5.5</w:t>
            </w:r>
          </w:p>
        </w:tc>
      </w:tr>
      <w:tr w14:paraId="22EB6DA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B117A6">
            <w:pPr>
              <w:jc w:val="center"/>
              <w:rPr>
                <w:rFonts w:cs="宋体" w:asciiTheme="minorEastAsia" w:hAnsiTheme="minorEastAsia" w:eastAsiaTheme="minorEastAsia"/>
                <w:szCs w:val="21"/>
              </w:rPr>
            </w:pPr>
            <w:r>
              <w:rPr>
                <w:rFonts w:hint="eastAsia" w:asciiTheme="minorEastAsia" w:hAnsiTheme="minorEastAsia" w:eastAsiaTheme="minorEastAsia"/>
                <w:szCs w:val="21"/>
              </w:rPr>
              <w:t>2249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4FDC3D">
            <w:pPr>
              <w:widowControl/>
              <w:spacing w:line="400" w:lineRule="exact"/>
              <w:jc w:val="center"/>
              <w:rPr>
                <w:rFonts w:ascii="宋体" w:cs="宋体"/>
                <w:kern w:val="0"/>
                <w:szCs w:val="21"/>
              </w:rPr>
            </w:pPr>
            <w:r>
              <w:rPr>
                <w:rFonts w:hint="eastAsia" w:ascii="宋体" w:cs="宋体"/>
                <w:kern w:val="0"/>
                <w:szCs w:val="21"/>
              </w:rPr>
              <w:t>液体石蜡 (化学纯)</w:t>
            </w:r>
          </w:p>
        </w:tc>
        <w:tc>
          <w:tcPr>
            <w:tcW w:w="3260" w:type="dxa"/>
            <w:tcBorders>
              <w:top w:val="nil"/>
              <w:left w:val="nil"/>
              <w:bottom w:val="single" w:color="auto" w:sz="8" w:space="0"/>
              <w:right w:val="single" w:color="auto" w:sz="8" w:space="0"/>
            </w:tcBorders>
            <w:shd w:val="clear" w:color="auto" w:fill="auto"/>
            <w:vAlign w:val="center"/>
          </w:tcPr>
          <w:p w14:paraId="155EEC0A">
            <w:pPr>
              <w:widowControl/>
              <w:spacing w:line="400" w:lineRule="exact"/>
              <w:jc w:val="center"/>
              <w:rPr>
                <w:rFonts w:ascii="宋体" w:cs="宋体"/>
                <w:kern w:val="0"/>
                <w:szCs w:val="21"/>
              </w:rPr>
            </w:pPr>
            <w:r>
              <w:rPr>
                <w:rFonts w:hint="eastAsia" w:ascii="宋体" w:cs="宋体"/>
                <w:kern w:val="0"/>
                <w:szCs w:val="21"/>
              </w:rPr>
              <w:t>500ml/瓶</w:t>
            </w:r>
          </w:p>
        </w:tc>
        <w:tc>
          <w:tcPr>
            <w:tcW w:w="709" w:type="dxa"/>
            <w:tcBorders>
              <w:top w:val="nil"/>
              <w:left w:val="nil"/>
              <w:bottom w:val="single" w:color="auto" w:sz="8" w:space="0"/>
              <w:right w:val="single" w:color="auto" w:sz="8" w:space="0"/>
            </w:tcBorders>
            <w:shd w:val="clear" w:color="auto" w:fill="auto"/>
            <w:vAlign w:val="center"/>
          </w:tcPr>
          <w:p w14:paraId="50AD57A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A19FFFE">
            <w:pPr>
              <w:widowControl/>
              <w:spacing w:line="400" w:lineRule="exact"/>
              <w:jc w:val="center"/>
              <w:rPr>
                <w:rFonts w:ascii="宋体" w:cs="宋体"/>
                <w:kern w:val="0"/>
                <w:szCs w:val="21"/>
              </w:rPr>
            </w:pPr>
            <w:r>
              <w:rPr>
                <w:rFonts w:hint="eastAsia" w:ascii="宋体" w:cs="宋体"/>
                <w:kern w:val="0"/>
                <w:szCs w:val="21"/>
              </w:rPr>
              <w:t>13.2</w:t>
            </w:r>
          </w:p>
        </w:tc>
      </w:tr>
      <w:tr w14:paraId="7BB192A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5F8684">
            <w:pPr>
              <w:jc w:val="center"/>
              <w:rPr>
                <w:rFonts w:cs="宋体" w:asciiTheme="minorEastAsia" w:hAnsiTheme="minorEastAsia" w:eastAsiaTheme="minorEastAsia"/>
                <w:szCs w:val="21"/>
              </w:rPr>
            </w:pPr>
            <w:r>
              <w:rPr>
                <w:rFonts w:hint="eastAsia" w:asciiTheme="minorEastAsia" w:hAnsiTheme="minorEastAsia" w:eastAsiaTheme="minorEastAsia"/>
                <w:szCs w:val="21"/>
              </w:rPr>
              <w:t>2250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ADF928">
            <w:pPr>
              <w:widowControl/>
              <w:spacing w:line="400" w:lineRule="exact"/>
              <w:jc w:val="center"/>
              <w:rPr>
                <w:rFonts w:ascii="宋体" w:cs="宋体"/>
                <w:kern w:val="0"/>
                <w:szCs w:val="21"/>
              </w:rPr>
            </w:pPr>
            <w:r>
              <w:rPr>
                <w:rFonts w:hint="eastAsia" w:ascii="宋体" w:cs="宋体"/>
                <w:kern w:val="0"/>
                <w:szCs w:val="21"/>
              </w:rPr>
              <w:t>液相管</w:t>
            </w:r>
          </w:p>
        </w:tc>
        <w:tc>
          <w:tcPr>
            <w:tcW w:w="3260" w:type="dxa"/>
            <w:tcBorders>
              <w:top w:val="nil"/>
              <w:left w:val="nil"/>
              <w:bottom w:val="single" w:color="auto" w:sz="8" w:space="0"/>
              <w:right w:val="single" w:color="auto" w:sz="8" w:space="0"/>
            </w:tcBorders>
            <w:shd w:val="clear" w:color="auto" w:fill="auto"/>
            <w:vAlign w:val="center"/>
          </w:tcPr>
          <w:p w14:paraId="54607852">
            <w:pPr>
              <w:widowControl/>
              <w:spacing w:line="400" w:lineRule="exact"/>
              <w:jc w:val="center"/>
              <w:rPr>
                <w:rFonts w:ascii="宋体" w:cs="宋体"/>
                <w:kern w:val="0"/>
                <w:szCs w:val="21"/>
              </w:rPr>
            </w:pPr>
            <w:r>
              <w:rPr>
                <w:rFonts w:hint="eastAsia" w:ascii="宋体" w:cs="宋体"/>
                <w:kern w:val="0"/>
                <w:szCs w:val="21"/>
              </w:rPr>
              <w:t>安捷伦</w:t>
            </w:r>
          </w:p>
        </w:tc>
        <w:tc>
          <w:tcPr>
            <w:tcW w:w="709" w:type="dxa"/>
            <w:tcBorders>
              <w:top w:val="nil"/>
              <w:left w:val="nil"/>
              <w:bottom w:val="single" w:color="auto" w:sz="8" w:space="0"/>
              <w:right w:val="single" w:color="auto" w:sz="8" w:space="0"/>
            </w:tcBorders>
            <w:shd w:val="clear" w:color="auto" w:fill="auto"/>
            <w:vAlign w:val="center"/>
          </w:tcPr>
          <w:p w14:paraId="5F7946C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EF0DE30">
            <w:pPr>
              <w:widowControl/>
              <w:spacing w:line="400" w:lineRule="exact"/>
              <w:jc w:val="center"/>
              <w:rPr>
                <w:rFonts w:ascii="宋体" w:cs="宋体"/>
                <w:kern w:val="0"/>
                <w:szCs w:val="21"/>
              </w:rPr>
            </w:pPr>
            <w:r>
              <w:rPr>
                <w:rFonts w:hint="eastAsia" w:ascii="宋体" w:cs="宋体"/>
                <w:kern w:val="0"/>
                <w:szCs w:val="21"/>
              </w:rPr>
              <w:t>160</w:t>
            </w:r>
          </w:p>
        </w:tc>
      </w:tr>
      <w:tr w14:paraId="0A3F6EC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F1D211">
            <w:pPr>
              <w:jc w:val="center"/>
              <w:rPr>
                <w:rFonts w:cs="宋体" w:asciiTheme="minorEastAsia" w:hAnsiTheme="minorEastAsia" w:eastAsiaTheme="minorEastAsia"/>
                <w:szCs w:val="21"/>
              </w:rPr>
            </w:pPr>
            <w:r>
              <w:rPr>
                <w:rFonts w:hint="eastAsia" w:asciiTheme="minorEastAsia" w:hAnsiTheme="minorEastAsia" w:eastAsiaTheme="minorEastAsia"/>
                <w:szCs w:val="21"/>
              </w:rPr>
              <w:t>2251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3213FE">
            <w:pPr>
              <w:widowControl/>
              <w:spacing w:line="400" w:lineRule="exact"/>
              <w:jc w:val="center"/>
              <w:rPr>
                <w:rFonts w:ascii="宋体" w:cs="宋体"/>
                <w:kern w:val="0"/>
                <w:szCs w:val="21"/>
              </w:rPr>
            </w:pPr>
            <w:r>
              <w:rPr>
                <w:rFonts w:hint="eastAsia" w:ascii="宋体" w:cs="宋体"/>
                <w:kern w:val="0"/>
                <w:szCs w:val="21"/>
              </w:rPr>
              <w:t>液相过滤头</w:t>
            </w:r>
          </w:p>
        </w:tc>
        <w:tc>
          <w:tcPr>
            <w:tcW w:w="3260" w:type="dxa"/>
            <w:tcBorders>
              <w:top w:val="nil"/>
              <w:left w:val="nil"/>
              <w:bottom w:val="single" w:color="auto" w:sz="8" w:space="0"/>
              <w:right w:val="single" w:color="auto" w:sz="8" w:space="0"/>
            </w:tcBorders>
            <w:shd w:val="clear" w:color="auto" w:fill="auto"/>
            <w:vAlign w:val="center"/>
          </w:tcPr>
          <w:p w14:paraId="2D2B8685">
            <w:pPr>
              <w:widowControl/>
              <w:spacing w:line="400" w:lineRule="exact"/>
              <w:jc w:val="center"/>
              <w:rPr>
                <w:rFonts w:ascii="宋体" w:cs="宋体"/>
                <w:kern w:val="0"/>
                <w:szCs w:val="21"/>
              </w:rPr>
            </w:pPr>
            <w:r>
              <w:rPr>
                <w:rFonts w:hint="eastAsia" w:ascii="宋体" w:cs="宋体"/>
                <w:kern w:val="0"/>
                <w:szCs w:val="21"/>
              </w:rPr>
              <w:t>5022-2166</w:t>
            </w:r>
          </w:p>
        </w:tc>
        <w:tc>
          <w:tcPr>
            <w:tcW w:w="709" w:type="dxa"/>
            <w:tcBorders>
              <w:top w:val="nil"/>
              <w:left w:val="nil"/>
              <w:bottom w:val="single" w:color="auto" w:sz="8" w:space="0"/>
              <w:right w:val="single" w:color="auto" w:sz="8" w:space="0"/>
            </w:tcBorders>
            <w:shd w:val="clear" w:color="auto" w:fill="auto"/>
            <w:vAlign w:val="center"/>
          </w:tcPr>
          <w:p w14:paraId="46B6EF63">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03376E06">
            <w:pPr>
              <w:widowControl/>
              <w:spacing w:line="400" w:lineRule="exact"/>
              <w:jc w:val="center"/>
              <w:rPr>
                <w:rFonts w:ascii="宋体" w:cs="宋体"/>
                <w:kern w:val="0"/>
                <w:szCs w:val="21"/>
              </w:rPr>
            </w:pPr>
            <w:r>
              <w:rPr>
                <w:rFonts w:hint="eastAsia" w:ascii="宋体" w:cs="宋体"/>
                <w:kern w:val="0"/>
                <w:szCs w:val="21"/>
              </w:rPr>
              <w:t>2228</w:t>
            </w:r>
          </w:p>
        </w:tc>
      </w:tr>
      <w:tr w14:paraId="513D05F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847307">
            <w:pPr>
              <w:jc w:val="center"/>
              <w:rPr>
                <w:rFonts w:cs="宋体" w:asciiTheme="minorEastAsia" w:hAnsiTheme="minorEastAsia" w:eastAsiaTheme="minorEastAsia"/>
                <w:szCs w:val="21"/>
              </w:rPr>
            </w:pPr>
            <w:r>
              <w:rPr>
                <w:rFonts w:hint="eastAsia" w:asciiTheme="minorEastAsia" w:hAnsiTheme="minorEastAsia" w:eastAsiaTheme="minorEastAsia"/>
                <w:szCs w:val="21"/>
              </w:rPr>
              <w:t>2252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74F340">
            <w:pPr>
              <w:widowControl/>
              <w:spacing w:line="400" w:lineRule="exact"/>
              <w:jc w:val="center"/>
              <w:rPr>
                <w:rFonts w:ascii="宋体" w:cs="宋体"/>
                <w:kern w:val="0"/>
                <w:szCs w:val="21"/>
              </w:rPr>
            </w:pPr>
            <w:r>
              <w:rPr>
                <w:rFonts w:hint="eastAsia" w:ascii="宋体" w:cs="宋体"/>
                <w:kern w:val="0"/>
                <w:szCs w:val="21"/>
              </w:rPr>
              <w:t>液相过滤头</w:t>
            </w:r>
          </w:p>
        </w:tc>
        <w:tc>
          <w:tcPr>
            <w:tcW w:w="3260" w:type="dxa"/>
            <w:tcBorders>
              <w:top w:val="nil"/>
              <w:left w:val="nil"/>
              <w:bottom w:val="single" w:color="auto" w:sz="8" w:space="0"/>
              <w:right w:val="single" w:color="auto" w:sz="8" w:space="0"/>
            </w:tcBorders>
            <w:shd w:val="clear" w:color="auto" w:fill="auto"/>
            <w:vAlign w:val="center"/>
          </w:tcPr>
          <w:p w14:paraId="7DD8E4B0">
            <w:pPr>
              <w:widowControl/>
              <w:spacing w:line="400" w:lineRule="exact"/>
              <w:jc w:val="center"/>
              <w:rPr>
                <w:rFonts w:ascii="宋体" w:cs="宋体"/>
                <w:kern w:val="0"/>
                <w:szCs w:val="21"/>
              </w:rPr>
            </w:pPr>
            <w:r>
              <w:rPr>
                <w:rFonts w:hint="eastAsia" w:ascii="宋体" w:cs="宋体"/>
                <w:kern w:val="0"/>
                <w:szCs w:val="21"/>
              </w:rPr>
              <w:t>228-45707-91</w:t>
            </w:r>
          </w:p>
        </w:tc>
        <w:tc>
          <w:tcPr>
            <w:tcW w:w="709" w:type="dxa"/>
            <w:tcBorders>
              <w:top w:val="nil"/>
              <w:left w:val="nil"/>
              <w:bottom w:val="single" w:color="auto" w:sz="8" w:space="0"/>
              <w:right w:val="single" w:color="auto" w:sz="8" w:space="0"/>
            </w:tcBorders>
            <w:shd w:val="clear" w:color="auto" w:fill="auto"/>
            <w:vAlign w:val="center"/>
          </w:tcPr>
          <w:p w14:paraId="78215AD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4A3B3CC">
            <w:pPr>
              <w:widowControl/>
              <w:spacing w:line="400" w:lineRule="exact"/>
              <w:jc w:val="center"/>
              <w:rPr>
                <w:rFonts w:ascii="宋体" w:cs="宋体"/>
                <w:kern w:val="0"/>
                <w:szCs w:val="21"/>
              </w:rPr>
            </w:pPr>
            <w:r>
              <w:rPr>
                <w:rFonts w:hint="eastAsia" w:ascii="宋体" w:cs="宋体"/>
                <w:kern w:val="0"/>
                <w:szCs w:val="21"/>
              </w:rPr>
              <w:t>405</w:t>
            </w:r>
          </w:p>
        </w:tc>
      </w:tr>
      <w:tr w14:paraId="1B724A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7E5454">
            <w:pPr>
              <w:jc w:val="center"/>
              <w:rPr>
                <w:rFonts w:cs="宋体" w:asciiTheme="minorEastAsia" w:hAnsiTheme="minorEastAsia" w:eastAsiaTheme="minorEastAsia"/>
                <w:szCs w:val="21"/>
              </w:rPr>
            </w:pPr>
            <w:r>
              <w:rPr>
                <w:rFonts w:hint="eastAsia" w:asciiTheme="minorEastAsia" w:hAnsiTheme="minorEastAsia" w:eastAsiaTheme="minorEastAsia"/>
                <w:szCs w:val="21"/>
              </w:rPr>
              <w:t>2253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CC79F9">
            <w:pPr>
              <w:widowControl/>
              <w:spacing w:line="400" w:lineRule="exact"/>
              <w:jc w:val="center"/>
              <w:rPr>
                <w:rFonts w:ascii="宋体" w:cs="宋体"/>
                <w:kern w:val="0"/>
                <w:szCs w:val="21"/>
              </w:rPr>
            </w:pPr>
            <w:r>
              <w:rPr>
                <w:rFonts w:hint="eastAsia" w:ascii="宋体" w:cs="宋体"/>
                <w:kern w:val="0"/>
                <w:szCs w:val="21"/>
              </w:rPr>
              <w:t>液相进样针</w:t>
            </w:r>
          </w:p>
        </w:tc>
        <w:tc>
          <w:tcPr>
            <w:tcW w:w="3260" w:type="dxa"/>
            <w:tcBorders>
              <w:top w:val="nil"/>
              <w:left w:val="nil"/>
              <w:bottom w:val="single" w:color="auto" w:sz="8" w:space="0"/>
              <w:right w:val="single" w:color="auto" w:sz="8" w:space="0"/>
            </w:tcBorders>
            <w:shd w:val="clear" w:color="auto" w:fill="auto"/>
            <w:vAlign w:val="center"/>
          </w:tcPr>
          <w:p w14:paraId="0A6F0BCD">
            <w:pPr>
              <w:widowControl/>
              <w:spacing w:line="400" w:lineRule="exact"/>
              <w:jc w:val="center"/>
              <w:rPr>
                <w:rFonts w:ascii="宋体" w:cs="宋体"/>
                <w:kern w:val="0"/>
                <w:szCs w:val="21"/>
              </w:rPr>
            </w:pPr>
            <w:r>
              <w:rPr>
                <w:rFonts w:hint="eastAsia" w:ascii="宋体" w:cs="宋体"/>
                <w:kern w:val="0"/>
                <w:szCs w:val="21"/>
              </w:rPr>
              <w:t>700 系列，10ul，N 型(26S/51/3)</w:t>
            </w:r>
          </w:p>
        </w:tc>
        <w:tc>
          <w:tcPr>
            <w:tcW w:w="709" w:type="dxa"/>
            <w:tcBorders>
              <w:top w:val="nil"/>
              <w:left w:val="nil"/>
              <w:bottom w:val="single" w:color="auto" w:sz="8" w:space="0"/>
              <w:right w:val="single" w:color="auto" w:sz="8" w:space="0"/>
            </w:tcBorders>
            <w:shd w:val="clear" w:color="auto" w:fill="auto"/>
            <w:vAlign w:val="center"/>
          </w:tcPr>
          <w:p w14:paraId="158C79BB">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14E7540">
            <w:pPr>
              <w:widowControl/>
              <w:spacing w:line="400" w:lineRule="exact"/>
              <w:jc w:val="center"/>
              <w:rPr>
                <w:rFonts w:ascii="宋体" w:cs="宋体"/>
                <w:kern w:val="0"/>
                <w:szCs w:val="21"/>
              </w:rPr>
            </w:pPr>
            <w:r>
              <w:rPr>
                <w:rFonts w:hint="eastAsia" w:ascii="宋体" w:cs="宋体"/>
                <w:kern w:val="0"/>
                <w:szCs w:val="21"/>
              </w:rPr>
              <w:t>350</w:t>
            </w:r>
          </w:p>
        </w:tc>
      </w:tr>
      <w:tr w14:paraId="23049FC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C2D0EE">
            <w:pPr>
              <w:jc w:val="center"/>
              <w:rPr>
                <w:rFonts w:cs="宋体" w:asciiTheme="minorEastAsia" w:hAnsiTheme="minorEastAsia" w:eastAsiaTheme="minorEastAsia"/>
                <w:szCs w:val="21"/>
              </w:rPr>
            </w:pPr>
            <w:r>
              <w:rPr>
                <w:rFonts w:hint="eastAsia" w:asciiTheme="minorEastAsia" w:hAnsiTheme="minorEastAsia" w:eastAsiaTheme="minorEastAsia"/>
                <w:szCs w:val="21"/>
              </w:rPr>
              <w:t>2254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B45549">
            <w:pPr>
              <w:widowControl/>
              <w:spacing w:line="400" w:lineRule="exact"/>
              <w:jc w:val="center"/>
              <w:rPr>
                <w:rFonts w:ascii="宋体" w:cs="宋体"/>
                <w:kern w:val="0"/>
                <w:szCs w:val="21"/>
              </w:rPr>
            </w:pPr>
            <w:r>
              <w:rPr>
                <w:rFonts w:hint="eastAsia" w:ascii="宋体" w:cs="宋体"/>
                <w:kern w:val="0"/>
                <w:szCs w:val="21"/>
              </w:rPr>
              <w:t>液相色谱柱Poroshell 120，EC-C18，4.6*100mm，2.7um</w:t>
            </w:r>
          </w:p>
        </w:tc>
        <w:tc>
          <w:tcPr>
            <w:tcW w:w="3260" w:type="dxa"/>
            <w:tcBorders>
              <w:top w:val="nil"/>
              <w:left w:val="nil"/>
              <w:bottom w:val="single" w:color="auto" w:sz="8" w:space="0"/>
              <w:right w:val="single" w:color="auto" w:sz="8" w:space="0"/>
            </w:tcBorders>
            <w:shd w:val="clear" w:color="auto" w:fill="auto"/>
            <w:vAlign w:val="center"/>
          </w:tcPr>
          <w:p w14:paraId="4EA0B98F">
            <w:pPr>
              <w:widowControl/>
              <w:spacing w:line="400" w:lineRule="exact"/>
              <w:jc w:val="center"/>
              <w:rPr>
                <w:rFonts w:ascii="宋体" w:cs="宋体"/>
                <w:kern w:val="0"/>
                <w:szCs w:val="21"/>
              </w:rPr>
            </w:pPr>
            <w:r>
              <w:rPr>
                <w:rFonts w:hint="eastAsia" w:ascii="宋体" w:cs="宋体"/>
                <w:kern w:val="0"/>
                <w:szCs w:val="21"/>
              </w:rPr>
              <w:t>4.6*100mm，2.7um</w:t>
            </w:r>
          </w:p>
        </w:tc>
        <w:tc>
          <w:tcPr>
            <w:tcW w:w="709" w:type="dxa"/>
            <w:tcBorders>
              <w:top w:val="nil"/>
              <w:left w:val="nil"/>
              <w:bottom w:val="single" w:color="auto" w:sz="8" w:space="0"/>
              <w:right w:val="single" w:color="auto" w:sz="8" w:space="0"/>
            </w:tcBorders>
            <w:shd w:val="clear" w:color="auto" w:fill="auto"/>
            <w:vAlign w:val="center"/>
          </w:tcPr>
          <w:p w14:paraId="122972CE">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42D59B0">
            <w:pPr>
              <w:widowControl/>
              <w:spacing w:line="400" w:lineRule="exact"/>
              <w:jc w:val="center"/>
              <w:rPr>
                <w:rFonts w:ascii="宋体" w:cs="宋体"/>
                <w:kern w:val="0"/>
                <w:szCs w:val="21"/>
              </w:rPr>
            </w:pPr>
            <w:r>
              <w:rPr>
                <w:rFonts w:hint="eastAsia" w:ascii="宋体" w:cs="宋体"/>
                <w:kern w:val="0"/>
                <w:szCs w:val="21"/>
              </w:rPr>
              <w:t>2860</w:t>
            </w:r>
          </w:p>
        </w:tc>
      </w:tr>
      <w:tr w14:paraId="2C836BB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896AFB">
            <w:pPr>
              <w:jc w:val="center"/>
              <w:rPr>
                <w:rFonts w:cs="宋体" w:asciiTheme="minorEastAsia" w:hAnsiTheme="minorEastAsia" w:eastAsiaTheme="minorEastAsia"/>
                <w:szCs w:val="21"/>
              </w:rPr>
            </w:pPr>
            <w:r>
              <w:rPr>
                <w:rFonts w:hint="eastAsia" w:asciiTheme="minorEastAsia" w:hAnsiTheme="minorEastAsia" w:eastAsiaTheme="minorEastAsia"/>
                <w:szCs w:val="21"/>
              </w:rPr>
              <w:t>2255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83BEF1">
            <w:pPr>
              <w:widowControl/>
              <w:spacing w:line="400" w:lineRule="exact"/>
              <w:jc w:val="center"/>
              <w:rPr>
                <w:rFonts w:ascii="宋体" w:cs="宋体"/>
                <w:kern w:val="0"/>
                <w:szCs w:val="21"/>
              </w:rPr>
            </w:pPr>
            <w:r>
              <w:rPr>
                <w:rFonts w:hint="eastAsia" w:ascii="宋体" w:cs="宋体"/>
                <w:kern w:val="0"/>
                <w:szCs w:val="21"/>
              </w:rPr>
              <w:t>液相色谱柱Ult imate XB-C18，5um，4.6X250m</w:t>
            </w:r>
          </w:p>
        </w:tc>
        <w:tc>
          <w:tcPr>
            <w:tcW w:w="3260" w:type="dxa"/>
            <w:tcBorders>
              <w:top w:val="nil"/>
              <w:left w:val="nil"/>
              <w:bottom w:val="single" w:color="auto" w:sz="8" w:space="0"/>
              <w:right w:val="single" w:color="auto" w:sz="8" w:space="0"/>
            </w:tcBorders>
            <w:shd w:val="clear" w:color="auto" w:fill="auto"/>
            <w:vAlign w:val="center"/>
          </w:tcPr>
          <w:p w14:paraId="2FB2C8B4">
            <w:pPr>
              <w:widowControl/>
              <w:spacing w:line="400" w:lineRule="exact"/>
              <w:jc w:val="center"/>
              <w:rPr>
                <w:rFonts w:ascii="宋体" w:cs="宋体"/>
                <w:kern w:val="0"/>
                <w:szCs w:val="21"/>
              </w:rPr>
            </w:pPr>
            <w:r>
              <w:rPr>
                <w:rFonts w:hint="eastAsia" w:ascii="宋体" w:cs="宋体"/>
                <w:kern w:val="0"/>
                <w:szCs w:val="21"/>
              </w:rPr>
              <w:t>5um，4.6X250m</w:t>
            </w:r>
          </w:p>
        </w:tc>
        <w:tc>
          <w:tcPr>
            <w:tcW w:w="709" w:type="dxa"/>
            <w:tcBorders>
              <w:top w:val="nil"/>
              <w:left w:val="nil"/>
              <w:bottom w:val="single" w:color="auto" w:sz="8" w:space="0"/>
              <w:right w:val="single" w:color="auto" w:sz="8" w:space="0"/>
            </w:tcBorders>
            <w:shd w:val="clear" w:color="auto" w:fill="auto"/>
            <w:vAlign w:val="center"/>
          </w:tcPr>
          <w:p w14:paraId="359603B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9EE2D2D">
            <w:pPr>
              <w:widowControl/>
              <w:spacing w:line="400" w:lineRule="exact"/>
              <w:jc w:val="center"/>
              <w:rPr>
                <w:rFonts w:ascii="宋体" w:cs="宋体"/>
                <w:kern w:val="0"/>
                <w:szCs w:val="21"/>
              </w:rPr>
            </w:pPr>
            <w:r>
              <w:rPr>
                <w:rFonts w:hint="eastAsia" w:ascii="宋体" w:cs="宋体"/>
                <w:kern w:val="0"/>
                <w:szCs w:val="21"/>
              </w:rPr>
              <w:t>2525</w:t>
            </w:r>
          </w:p>
        </w:tc>
      </w:tr>
      <w:tr w14:paraId="2E2763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B551ED">
            <w:pPr>
              <w:jc w:val="center"/>
              <w:rPr>
                <w:rFonts w:cs="宋体" w:asciiTheme="minorEastAsia" w:hAnsiTheme="minorEastAsia" w:eastAsiaTheme="minorEastAsia"/>
                <w:szCs w:val="21"/>
              </w:rPr>
            </w:pPr>
            <w:r>
              <w:rPr>
                <w:rFonts w:hint="eastAsia" w:asciiTheme="minorEastAsia" w:hAnsiTheme="minorEastAsia" w:eastAsiaTheme="minorEastAsia"/>
                <w:szCs w:val="21"/>
              </w:rPr>
              <w:t>2256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651C89">
            <w:pPr>
              <w:widowControl/>
              <w:spacing w:line="400" w:lineRule="exact"/>
              <w:jc w:val="center"/>
              <w:rPr>
                <w:rFonts w:ascii="宋体" w:cs="宋体"/>
                <w:kern w:val="0"/>
                <w:szCs w:val="21"/>
              </w:rPr>
            </w:pPr>
            <w:r>
              <w:rPr>
                <w:rFonts w:hint="eastAsia" w:ascii="宋体" w:cs="宋体"/>
                <w:kern w:val="0"/>
                <w:szCs w:val="21"/>
              </w:rPr>
              <w:t>一次性L型涂布棒</w:t>
            </w:r>
          </w:p>
        </w:tc>
        <w:tc>
          <w:tcPr>
            <w:tcW w:w="3260" w:type="dxa"/>
            <w:tcBorders>
              <w:top w:val="nil"/>
              <w:left w:val="nil"/>
              <w:bottom w:val="single" w:color="auto" w:sz="8" w:space="0"/>
              <w:right w:val="single" w:color="auto" w:sz="8" w:space="0"/>
            </w:tcBorders>
            <w:shd w:val="clear" w:color="auto" w:fill="auto"/>
            <w:vAlign w:val="center"/>
          </w:tcPr>
          <w:p w14:paraId="0052B6AF">
            <w:pPr>
              <w:widowControl/>
              <w:spacing w:line="400" w:lineRule="exact"/>
              <w:jc w:val="center"/>
              <w:rPr>
                <w:rFonts w:ascii="宋体" w:cs="宋体"/>
                <w:kern w:val="0"/>
                <w:szCs w:val="21"/>
              </w:rPr>
            </w:pPr>
            <w:r>
              <w:rPr>
                <w:rFonts w:hint="eastAsia" w:ascii="宋体" w:cs="宋体"/>
                <w:kern w:val="0"/>
                <w:szCs w:val="21"/>
              </w:rPr>
              <w:t>1支/包（独立包装）100支/盒</w:t>
            </w:r>
          </w:p>
        </w:tc>
        <w:tc>
          <w:tcPr>
            <w:tcW w:w="709" w:type="dxa"/>
            <w:tcBorders>
              <w:top w:val="nil"/>
              <w:left w:val="nil"/>
              <w:bottom w:val="single" w:color="auto" w:sz="8" w:space="0"/>
              <w:right w:val="single" w:color="auto" w:sz="8" w:space="0"/>
            </w:tcBorders>
            <w:shd w:val="clear" w:color="auto" w:fill="auto"/>
            <w:vAlign w:val="center"/>
          </w:tcPr>
          <w:p w14:paraId="6A242BF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255CA80">
            <w:pPr>
              <w:widowControl/>
              <w:spacing w:line="400" w:lineRule="exact"/>
              <w:jc w:val="center"/>
              <w:rPr>
                <w:rFonts w:ascii="宋体" w:cs="宋体"/>
                <w:kern w:val="0"/>
                <w:szCs w:val="21"/>
              </w:rPr>
            </w:pPr>
            <w:r>
              <w:rPr>
                <w:rFonts w:hint="eastAsia" w:ascii="宋体" w:cs="宋体"/>
                <w:kern w:val="0"/>
                <w:szCs w:val="21"/>
              </w:rPr>
              <w:t>35</w:t>
            </w:r>
          </w:p>
        </w:tc>
      </w:tr>
      <w:tr w14:paraId="7CF9FF9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917929">
            <w:pPr>
              <w:jc w:val="center"/>
              <w:rPr>
                <w:rFonts w:cs="宋体" w:asciiTheme="minorEastAsia" w:hAnsiTheme="minorEastAsia" w:eastAsiaTheme="minorEastAsia"/>
                <w:szCs w:val="21"/>
              </w:rPr>
            </w:pPr>
            <w:r>
              <w:rPr>
                <w:rFonts w:hint="eastAsia" w:asciiTheme="minorEastAsia" w:hAnsiTheme="minorEastAsia" w:eastAsiaTheme="minorEastAsia"/>
                <w:szCs w:val="21"/>
              </w:rPr>
              <w:t>2257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4A2694">
            <w:pPr>
              <w:widowControl/>
              <w:spacing w:line="400" w:lineRule="exact"/>
              <w:jc w:val="center"/>
              <w:rPr>
                <w:rFonts w:ascii="宋体" w:cs="宋体"/>
                <w:kern w:val="0"/>
                <w:szCs w:val="21"/>
              </w:rPr>
            </w:pPr>
            <w:r>
              <w:rPr>
                <w:rFonts w:hint="eastAsia" w:ascii="宋体" w:cs="宋体"/>
                <w:kern w:val="0"/>
                <w:szCs w:val="21"/>
              </w:rPr>
              <w:t>一次性PVC手套（无粉 大）</w:t>
            </w:r>
          </w:p>
        </w:tc>
        <w:tc>
          <w:tcPr>
            <w:tcW w:w="3260" w:type="dxa"/>
            <w:tcBorders>
              <w:top w:val="nil"/>
              <w:left w:val="nil"/>
              <w:bottom w:val="single" w:color="auto" w:sz="8" w:space="0"/>
              <w:right w:val="single" w:color="auto" w:sz="8" w:space="0"/>
            </w:tcBorders>
            <w:shd w:val="clear" w:color="auto" w:fill="auto"/>
            <w:vAlign w:val="center"/>
          </w:tcPr>
          <w:p w14:paraId="0F3BB969">
            <w:pPr>
              <w:widowControl/>
              <w:spacing w:line="400" w:lineRule="exact"/>
              <w:jc w:val="center"/>
              <w:rPr>
                <w:rFonts w:ascii="宋体" w:cs="宋体"/>
                <w:kern w:val="0"/>
                <w:szCs w:val="21"/>
              </w:rPr>
            </w:pPr>
            <w:r>
              <w:rPr>
                <w:rFonts w:hint="eastAsia" w:ascii="宋体" w:cs="宋体"/>
                <w:kern w:val="0"/>
                <w:szCs w:val="21"/>
              </w:rPr>
              <w:t>100只/盒 10盒/箱</w:t>
            </w:r>
          </w:p>
        </w:tc>
        <w:tc>
          <w:tcPr>
            <w:tcW w:w="709" w:type="dxa"/>
            <w:tcBorders>
              <w:top w:val="nil"/>
              <w:left w:val="nil"/>
              <w:bottom w:val="single" w:color="auto" w:sz="8" w:space="0"/>
              <w:right w:val="single" w:color="auto" w:sz="8" w:space="0"/>
            </w:tcBorders>
            <w:shd w:val="clear" w:color="auto" w:fill="auto"/>
            <w:vAlign w:val="center"/>
          </w:tcPr>
          <w:p w14:paraId="6A8D14A2">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4B9EE796">
            <w:pPr>
              <w:widowControl/>
              <w:spacing w:line="400" w:lineRule="exact"/>
              <w:jc w:val="center"/>
              <w:rPr>
                <w:rFonts w:ascii="宋体" w:cs="宋体"/>
                <w:kern w:val="0"/>
                <w:szCs w:val="21"/>
              </w:rPr>
            </w:pPr>
            <w:r>
              <w:rPr>
                <w:rFonts w:hint="eastAsia" w:ascii="宋体" w:cs="宋体"/>
                <w:kern w:val="0"/>
                <w:szCs w:val="21"/>
              </w:rPr>
              <w:t>320</w:t>
            </w:r>
          </w:p>
        </w:tc>
      </w:tr>
      <w:tr w14:paraId="53CB8FA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902CE8">
            <w:pPr>
              <w:jc w:val="center"/>
              <w:rPr>
                <w:rFonts w:cs="宋体" w:asciiTheme="minorEastAsia" w:hAnsiTheme="minorEastAsia" w:eastAsiaTheme="minorEastAsia"/>
                <w:szCs w:val="21"/>
              </w:rPr>
            </w:pPr>
            <w:r>
              <w:rPr>
                <w:rFonts w:hint="eastAsia" w:asciiTheme="minorEastAsia" w:hAnsiTheme="minorEastAsia" w:eastAsiaTheme="minorEastAsia"/>
                <w:szCs w:val="21"/>
              </w:rPr>
              <w:t>2258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B587E7">
            <w:pPr>
              <w:widowControl/>
              <w:spacing w:line="400" w:lineRule="exact"/>
              <w:jc w:val="center"/>
              <w:rPr>
                <w:rFonts w:ascii="宋体" w:cs="宋体"/>
                <w:kern w:val="0"/>
                <w:szCs w:val="21"/>
              </w:rPr>
            </w:pPr>
            <w:r>
              <w:rPr>
                <w:rFonts w:hint="eastAsia" w:ascii="宋体" w:cs="宋体"/>
                <w:kern w:val="0"/>
                <w:szCs w:val="21"/>
              </w:rPr>
              <w:t>一次性PVC手套（无粉）大</w:t>
            </w:r>
          </w:p>
        </w:tc>
        <w:tc>
          <w:tcPr>
            <w:tcW w:w="3260" w:type="dxa"/>
            <w:tcBorders>
              <w:top w:val="nil"/>
              <w:left w:val="nil"/>
              <w:bottom w:val="single" w:color="auto" w:sz="8" w:space="0"/>
              <w:right w:val="single" w:color="auto" w:sz="8" w:space="0"/>
            </w:tcBorders>
            <w:shd w:val="clear" w:color="auto" w:fill="auto"/>
            <w:vAlign w:val="center"/>
          </w:tcPr>
          <w:p w14:paraId="59975956">
            <w:pPr>
              <w:widowControl/>
              <w:spacing w:line="400" w:lineRule="exact"/>
              <w:jc w:val="center"/>
              <w:rPr>
                <w:rFonts w:ascii="宋体" w:cs="宋体"/>
                <w:kern w:val="0"/>
                <w:szCs w:val="21"/>
              </w:rPr>
            </w:pPr>
            <w:r>
              <w:rPr>
                <w:rFonts w:hint="eastAsia" w:ascii="宋体" w:cs="宋体"/>
                <w:kern w:val="0"/>
                <w:szCs w:val="21"/>
              </w:rPr>
              <w:t>一次性PVC手套（无粉）大</w:t>
            </w:r>
          </w:p>
        </w:tc>
        <w:tc>
          <w:tcPr>
            <w:tcW w:w="709" w:type="dxa"/>
            <w:tcBorders>
              <w:top w:val="nil"/>
              <w:left w:val="nil"/>
              <w:bottom w:val="single" w:color="auto" w:sz="8" w:space="0"/>
              <w:right w:val="single" w:color="auto" w:sz="8" w:space="0"/>
            </w:tcBorders>
            <w:shd w:val="clear" w:color="auto" w:fill="auto"/>
            <w:vAlign w:val="center"/>
          </w:tcPr>
          <w:p w14:paraId="46923C77">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11712CF2">
            <w:pPr>
              <w:widowControl/>
              <w:spacing w:line="400" w:lineRule="exact"/>
              <w:jc w:val="center"/>
              <w:rPr>
                <w:rFonts w:ascii="宋体" w:cs="宋体"/>
                <w:kern w:val="0"/>
                <w:szCs w:val="21"/>
              </w:rPr>
            </w:pPr>
            <w:r>
              <w:rPr>
                <w:rFonts w:hint="eastAsia" w:ascii="宋体" w:cs="宋体"/>
                <w:kern w:val="0"/>
                <w:szCs w:val="21"/>
              </w:rPr>
              <w:t>700</w:t>
            </w:r>
          </w:p>
        </w:tc>
      </w:tr>
      <w:tr w14:paraId="5ECE89F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33CE8D">
            <w:pPr>
              <w:jc w:val="center"/>
              <w:rPr>
                <w:rFonts w:cs="宋体" w:asciiTheme="minorEastAsia" w:hAnsiTheme="minorEastAsia" w:eastAsiaTheme="minorEastAsia"/>
                <w:szCs w:val="21"/>
              </w:rPr>
            </w:pPr>
            <w:r>
              <w:rPr>
                <w:rFonts w:hint="eastAsia" w:asciiTheme="minorEastAsia" w:hAnsiTheme="minorEastAsia" w:eastAsiaTheme="minorEastAsia"/>
                <w:szCs w:val="21"/>
              </w:rPr>
              <w:t>2259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A4849C">
            <w:pPr>
              <w:widowControl/>
              <w:spacing w:line="400" w:lineRule="exact"/>
              <w:jc w:val="center"/>
              <w:rPr>
                <w:rFonts w:ascii="宋体" w:cs="宋体"/>
                <w:kern w:val="0"/>
                <w:szCs w:val="21"/>
              </w:rPr>
            </w:pPr>
            <w:r>
              <w:rPr>
                <w:rFonts w:hint="eastAsia" w:ascii="宋体" w:cs="宋体"/>
                <w:kern w:val="0"/>
                <w:szCs w:val="21"/>
              </w:rPr>
              <w:t>一次性PVC手套（无粉）小</w:t>
            </w:r>
          </w:p>
        </w:tc>
        <w:tc>
          <w:tcPr>
            <w:tcW w:w="3260" w:type="dxa"/>
            <w:tcBorders>
              <w:top w:val="nil"/>
              <w:left w:val="nil"/>
              <w:bottom w:val="single" w:color="auto" w:sz="8" w:space="0"/>
              <w:right w:val="single" w:color="auto" w:sz="8" w:space="0"/>
            </w:tcBorders>
            <w:shd w:val="clear" w:color="auto" w:fill="auto"/>
            <w:vAlign w:val="center"/>
          </w:tcPr>
          <w:p w14:paraId="13413768">
            <w:pPr>
              <w:widowControl/>
              <w:spacing w:line="400" w:lineRule="exact"/>
              <w:jc w:val="center"/>
              <w:rPr>
                <w:rFonts w:ascii="宋体" w:cs="宋体"/>
                <w:kern w:val="0"/>
                <w:szCs w:val="21"/>
              </w:rPr>
            </w:pPr>
            <w:r>
              <w:rPr>
                <w:rFonts w:hint="eastAsia" w:ascii="宋体" w:cs="宋体"/>
                <w:kern w:val="0"/>
                <w:szCs w:val="21"/>
              </w:rPr>
              <w:t>一次性PVC手套（无粉）小</w:t>
            </w:r>
          </w:p>
        </w:tc>
        <w:tc>
          <w:tcPr>
            <w:tcW w:w="709" w:type="dxa"/>
            <w:tcBorders>
              <w:top w:val="nil"/>
              <w:left w:val="nil"/>
              <w:bottom w:val="single" w:color="auto" w:sz="8" w:space="0"/>
              <w:right w:val="single" w:color="auto" w:sz="8" w:space="0"/>
            </w:tcBorders>
            <w:shd w:val="clear" w:color="auto" w:fill="auto"/>
            <w:vAlign w:val="center"/>
          </w:tcPr>
          <w:p w14:paraId="1F636019">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605CDDC1">
            <w:pPr>
              <w:widowControl/>
              <w:spacing w:line="400" w:lineRule="exact"/>
              <w:jc w:val="center"/>
              <w:rPr>
                <w:rFonts w:ascii="宋体" w:cs="宋体"/>
                <w:kern w:val="0"/>
                <w:szCs w:val="21"/>
              </w:rPr>
            </w:pPr>
            <w:r>
              <w:rPr>
                <w:rFonts w:hint="eastAsia" w:ascii="宋体" w:cs="宋体"/>
                <w:kern w:val="0"/>
                <w:szCs w:val="21"/>
              </w:rPr>
              <w:t>700</w:t>
            </w:r>
          </w:p>
        </w:tc>
      </w:tr>
      <w:tr w14:paraId="5BD8612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9B1195">
            <w:pPr>
              <w:jc w:val="center"/>
              <w:rPr>
                <w:rFonts w:cs="宋体" w:asciiTheme="minorEastAsia" w:hAnsiTheme="minorEastAsia" w:eastAsiaTheme="minorEastAsia"/>
                <w:szCs w:val="21"/>
              </w:rPr>
            </w:pPr>
            <w:r>
              <w:rPr>
                <w:rFonts w:hint="eastAsia" w:asciiTheme="minorEastAsia" w:hAnsiTheme="minorEastAsia" w:eastAsiaTheme="minorEastAsia"/>
                <w:szCs w:val="21"/>
              </w:rPr>
              <w:t>2260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D91709">
            <w:pPr>
              <w:widowControl/>
              <w:spacing w:line="400" w:lineRule="exact"/>
              <w:jc w:val="center"/>
              <w:rPr>
                <w:rFonts w:ascii="宋体" w:cs="宋体"/>
                <w:kern w:val="0"/>
                <w:szCs w:val="21"/>
              </w:rPr>
            </w:pPr>
            <w:r>
              <w:rPr>
                <w:rFonts w:hint="eastAsia" w:ascii="宋体" w:cs="宋体"/>
                <w:kern w:val="0"/>
                <w:szCs w:val="21"/>
              </w:rPr>
              <w:t>一次性PVC手套（无粉）中</w:t>
            </w:r>
          </w:p>
        </w:tc>
        <w:tc>
          <w:tcPr>
            <w:tcW w:w="3260" w:type="dxa"/>
            <w:tcBorders>
              <w:top w:val="nil"/>
              <w:left w:val="nil"/>
              <w:bottom w:val="single" w:color="auto" w:sz="8" w:space="0"/>
              <w:right w:val="single" w:color="auto" w:sz="8" w:space="0"/>
            </w:tcBorders>
            <w:shd w:val="clear" w:color="auto" w:fill="auto"/>
            <w:vAlign w:val="center"/>
          </w:tcPr>
          <w:p w14:paraId="0551E620">
            <w:pPr>
              <w:widowControl/>
              <w:spacing w:line="400" w:lineRule="exact"/>
              <w:jc w:val="center"/>
              <w:rPr>
                <w:rFonts w:ascii="宋体" w:cs="宋体"/>
                <w:kern w:val="0"/>
                <w:szCs w:val="21"/>
              </w:rPr>
            </w:pPr>
            <w:r>
              <w:rPr>
                <w:rFonts w:hint="eastAsia" w:ascii="宋体" w:cs="宋体"/>
                <w:kern w:val="0"/>
                <w:szCs w:val="21"/>
              </w:rPr>
              <w:t>一次性PVC手套（无粉）中</w:t>
            </w:r>
          </w:p>
        </w:tc>
        <w:tc>
          <w:tcPr>
            <w:tcW w:w="709" w:type="dxa"/>
            <w:tcBorders>
              <w:top w:val="nil"/>
              <w:left w:val="nil"/>
              <w:bottom w:val="single" w:color="auto" w:sz="8" w:space="0"/>
              <w:right w:val="single" w:color="auto" w:sz="8" w:space="0"/>
            </w:tcBorders>
            <w:shd w:val="clear" w:color="auto" w:fill="auto"/>
            <w:vAlign w:val="center"/>
          </w:tcPr>
          <w:p w14:paraId="344B2BD8">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393F73FA">
            <w:pPr>
              <w:widowControl/>
              <w:spacing w:line="400" w:lineRule="exact"/>
              <w:jc w:val="center"/>
              <w:rPr>
                <w:rFonts w:ascii="宋体" w:cs="宋体"/>
                <w:kern w:val="0"/>
                <w:szCs w:val="21"/>
              </w:rPr>
            </w:pPr>
            <w:r>
              <w:rPr>
                <w:rFonts w:hint="eastAsia" w:ascii="宋体" w:cs="宋体"/>
                <w:kern w:val="0"/>
                <w:szCs w:val="21"/>
              </w:rPr>
              <w:t>700</w:t>
            </w:r>
          </w:p>
        </w:tc>
      </w:tr>
      <w:tr w14:paraId="6F0B6B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751D02">
            <w:pPr>
              <w:jc w:val="center"/>
              <w:rPr>
                <w:rFonts w:cs="宋体" w:asciiTheme="minorEastAsia" w:hAnsiTheme="minorEastAsia" w:eastAsiaTheme="minorEastAsia"/>
                <w:szCs w:val="21"/>
              </w:rPr>
            </w:pPr>
            <w:r>
              <w:rPr>
                <w:rFonts w:hint="eastAsia" w:asciiTheme="minorEastAsia" w:hAnsiTheme="minorEastAsia" w:eastAsiaTheme="minorEastAsia"/>
                <w:szCs w:val="21"/>
              </w:rPr>
              <w:t>2261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6A446D">
            <w:pPr>
              <w:widowControl/>
              <w:spacing w:line="400" w:lineRule="exact"/>
              <w:jc w:val="center"/>
              <w:rPr>
                <w:rFonts w:ascii="宋体" w:cs="宋体"/>
                <w:kern w:val="0"/>
                <w:szCs w:val="21"/>
              </w:rPr>
            </w:pPr>
            <w:r>
              <w:rPr>
                <w:rFonts w:hint="eastAsia" w:ascii="宋体" w:cs="宋体"/>
                <w:kern w:val="0"/>
                <w:szCs w:val="21"/>
              </w:rPr>
              <w:t>一次性巴氏吸管</w:t>
            </w:r>
          </w:p>
        </w:tc>
        <w:tc>
          <w:tcPr>
            <w:tcW w:w="3260" w:type="dxa"/>
            <w:tcBorders>
              <w:top w:val="nil"/>
              <w:left w:val="nil"/>
              <w:bottom w:val="single" w:color="auto" w:sz="8" w:space="0"/>
              <w:right w:val="single" w:color="auto" w:sz="8" w:space="0"/>
            </w:tcBorders>
            <w:shd w:val="clear" w:color="auto" w:fill="auto"/>
            <w:vAlign w:val="center"/>
          </w:tcPr>
          <w:p w14:paraId="37351620">
            <w:pPr>
              <w:widowControl/>
              <w:spacing w:line="400" w:lineRule="exact"/>
              <w:jc w:val="center"/>
              <w:rPr>
                <w:rFonts w:ascii="宋体" w:cs="宋体"/>
                <w:kern w:val="0"/>
                <w:szCs w:val="21"/>
              </w:rPr>
            </w:pPr>
            <w:r>
              <w:rPr>
                <w:rFonts w:hint="eastAsia" w:ascii="宋体" w:cs="宋体"/>
                <w:kern w:val="0"/>
                <w:szCs w:val="21"/>
              </w:rPr>
              <w:t>10 mL/支，灭菌单独包装,60 支/盒</w:t>
            </w:r>
          </w:p>
        </w:tc>
        <w:tc>
          <w:tcPr>
            <w:tcW w:w="709" w:type="dxa"/>
            <w:tcBorders>
              <w:top w:val="nil"/>
              <w:left w:val="nil"/>
              <w:bottom w:val="single" w:color="auto" w:sz="8" w:space="0"/>
              <w:right w:val="single" w:color="auto" w:sz="8" w:space="0"/>
            </w:tcBorders>
            <w:shd w:val="clear" w:color="auto" w:fill="auto"/>
            <w:vAlign w:val="center"/>
          </w:tcPr>
          <w:p w14:paraId="204BC76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DFB748D">
            <w:pPr>
              <w:widowControl/>
              <w:spacing w:line="400" w:lineRule="exact"/>
              <w:jc w:val="center"/>
              <w:rPr>
                <w:rFonts w:ascii="宋体" w:cs="宋体"/>
                <w:kern w:val="0"/>
                <w:szCs w:val="21"/>
              </w:rPr>
            </w:pPr>
            <w:r>
              <w:rPr>
                <w:rFonts w:hint="eastAsia" w:ascii="宋体" w:cs="宋体"/>
                <w:kern w:val="0"/>
                <w:szCs w:val="21"/>
              </w:rPr>
              <w:t>30.5</w:t>
            </w:r>
          </w:p>
        </w:tc>
      </w:tr>
      <w:tr w14:paraId="269FF6D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A8EA32">
            <w:pPr>
              <w:jc w:val="center"/>
              <w:rPr>
                <w:rFonts w:cs="宋体" w:asciiTheme="minorEastAsia" w:hAnsiTheme="minorEastAsia" w:eastAsiaTheme="minorEastAsia"/>
                <w:szCs w:val="21"/>
              </w:rPr>
            </w:pPr>
            <w:r>
              <w:rPr>
                <w:rFonts w:hint="eastAsia" w:asciiTheme="minorEastAsia" w:hAnsiTheme="minorEastAsia" w:eastAsiaTheme="minorEastAsia"/>
                <w:szCs w:val="21"/>
              </w:rPr>
              <w:t>2262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7031B7">
            <w:pPr>
              <w:widowControl/>
              <w:spacing w:line="400" w:lineRule="exact"/>
              <w:jc w:val="center"/>
              <w:rPr>
                <w:rFonts w:ascii="宋体" w:cs="宋体"/>
                <w:kern w:val="0"/>
                <w:szCs w:val="21"/>
              </w:rPr>
            </w:pPr>
            <w:r>
              <w:rPr>
                <w:rFonts w:hint="eastAsia" w:ascii="宋体" w:cs="宋体"/>
                <w:kern w:val="0"/>
                <w:szCs w:val="21"/>
              </w:rPr>
              <w:t>一次性巴氏吸管</w:t>
            </w:r>
          </w:p>
        </w:tc>
        <w:tc>
          <w:tcPr>
            <w:tcW w:w="3260" w:type="dxa"/>
            <w:tcBorders>
              <w:top w:val="nil"/>
              <w:left w:val="nil"/>
              <w:bottom w:val="single" w:color="auto" w:sz="8" w:space="0"/>
              <w:right w:val="single" w:color="auto" w:sz="8" w:space="0"/>
            </w:tcBorders>
            <w:shd w:val="clear" w:color="auto" w:fill="auto"/>
            <w:vAlign w:val="center"/>
          </w:tcPr>
          <w:p w14:paraId="4002C42E">
            <w:pPr>
              <w:widowControl/>
              <w:spacing w:line="400" w:lineRule="exact"/>
              <w:jc w:val="center"/>
              <w:rPr>
                <w:rFonts w:ascii="宋体" w:cs="宋体"/>
                <w:kern w:val="0"/>
                <w:szCs w:val="21"/>
              </w:rPr>
            </w:pPr>
            <w:r>
              <w:rPr>
                <w:rFonts w:hint="eastAsia" w:ascii="宋体" w:cs="宋体"/>
                <w:kern w:val="0"/>
                <w:szCs w:val="21"/>
              </w:rPr>
              <w:t>5 mL/支， 灭菌单独包装</w:t>
            </w:r>
          </w:p>
        </w:tc>
        <w:tc>
          <w:tcPr>
            <w:tcW w:w="709" w:type="dxa"/>
            <w:tcBorders>
              <w:top w:val="nil"/>
              <w:left w:val="nil"/>
              <w:bottom w:val="single" w:color="auto" w:sz="8" w:space="0"/>
              <w:right w:val="single" w:color="auto" w:sz="8" w:space="0"/>
            </w:tcBorders>
            <w:shd w:val="clear" w:color="auto" w:fill="auto"/>
            <w:vAlign w:val="center"/>
          </w:tcPr>
          <w:p w14:paraId="513E7D8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D4C446C">
            <w:pPr>
              <w:widowControl/>
              <w:spacing w:line="400" w:lineRule="exact"/>
              <w:jc w:val="center"/>
              <w:rPr>
                <w:rFonts w:ascii="宋体" w:cs="宋体"/>
                <w:kern w:val="0"/>
                <w:szCs w:val="21"/>
              </w:rPr>
            </w:pPr>
            <w:r>
              <w:rPr>
                <w:rFonts w:hint="eastAsia" w:ascii="宋体" w:cs="宋体"/>
                <w:kern w:val="0"/>
                <w:szCs w:val="21"/>
              </w:rPr>
              <w:t>29.5</w:t>
            </w:r>
          </w:p>
        </w:tc>
      </w:tr>
      <w:tr w14:paraId="5B4F809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EB7BB1">
            <w:pPr>
              <w:jc w:val="center"/>
              <w:rPr>
                <w:rFonts w:cs="宋体" w:asciiTheme="minorEastAsia" w:hAnsiTheme="minorEastAsia" w:eastAsiaTheme="minorEastAsia"/>
                <w:szCs w:val="21"/>
              </w:rPr>
            </w:pPr>
            <w:r>
              <w:rPr>
                <w:rFonts w:hint="eastAsia" w:asciiTheme="minorEastAsia" w:hAnsiTheme="minorEastAsia" w:eastAsiaTheme="minorEastAsia"/>
                <w:szCs w:val="21"/>
              </w:rPr>
              <w:t>2263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4C729B">
            <w:pPr>
              <w:widowControl/>
              <w:spacing w:line="400" w:lineRule="exact"/>
              <w:jc w:val="center"/>
              <w:rPr>
                <w:rFonts w:ascii="宋体" w:cs="宋体"/>
                <w:kern w:val="0"/>
                <w:szCs w:val="21"/>
              </w:rPr>
            </w:pPr>
            <w:r>
              <w:rPr>
                <w:rFonts w:hint="eastAsia" w:ascii="宋体" w:cs="宋体"/>
                <w:kern w:val="0"/>
                <w:szCs w:val="21"/>
              </w:rPr>
              <w:t>一次性巴氏吸管</w:t>
            </w:r>
          </w:p>
        </w:tc>
        <w:tc>
          <w:tcPr>
            <w:tcW w:w="3260" w:type="dxa"/>
            <w:tcBorders>
              <w:top w:val="nil"/>
              <w:left w:val="nil"/>
              <w:bottom w:val="single" w:color="auto" w:sz="8" w:space="0"/>
              <w:right w:val="single" w:color="auto" w:sz="8" w:space="0"/>
            </w:tcBorders>
            <w:shd w:val="clear" w:color="auto" w:fill="auto"/>
            <w:vAlign w:val="center"/>
          </w:tcPr>
          <w:p w14:paraId="751B7442">
            <w:pPr>
              <w:widowControl/>
              <w:spacing w:line="400" w:lineRule="exact"/>
              <w:jc w:val="center"/>
              <w:rPr>
                <w:rFonts w:ascii="宋体" w:cs="宋体"/>
                <w:kern w:val="0"/>
                <w:szCs w:val="21"/>
              </w:rPr>
            </w:pPr>
            <w:r>
              <w:rPr>
                <w:rFonts w:hint="eastAsia" w:ascii="宋体" w:cs="宋体"/>
                <w:kern w:val="0"/>
                <w:szCs w:val="21"/>
              </w:rPr>
              <w:t>3mL/支，灭菌单独包装,100 支/ 盒</w:t>
            </w:r>
          </w:p>
        </w:tc>
        <w:tc>
          <w:tcPr>
            <w:tcW w:w="709" w:type="dxa"/>
            <w:tcBorders>
              <w:top w:val="nil"/>
              <w:left w:val="nil"/>
              <w:bottom w:val="single" w:color="auto" w:sz="8" w:space="0"/>
              <w:right w:val="single" w:color="auto" w:sz="8" w:space="0"/>
            </w:tcBorders>
            <w:shd w:val="clear" w:color="auto" w:fill="auto"/>
            <w:vAlign w:val="center"/>
          </w:tcPr>
          <w:p w14:paraId="0428F9F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927C309">
            <w:pPr>
              <w:widowControl/>
              <w:spacing w:line="400" w:lineRule="exact"/>
              <w:jc w:val="center"/>
              <w:rPr>
                <w:rFonts w:ascii="宋体" w:cs="宋体"/>
                <w:kern w:val="0"/>
                <w:szCs w:val="21"/>
              </w:rPr>
            </w:pPr>
            <w:r>
              <w:rPr>
                <w:rFonts w:hint="eastAsia" w:ascii="宋体" w:cs="宋体"/>
                <w:kern w:val="0"/>
                <w:szCs w:val="21"/>
              </w:rPr>
              <w:t>22</w:t>
            </w:r>
          </w:p>
        </w:tc>
      </w:tr>
      <w:tr w14:paraId="0C4233D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88FE2D">
            <w:pPr>
              <w:jc w:val="center"/>
              <w:rPr>
                <w:rFonts w:cs="宋体" w:asciiTheme="minorEastAsia" w:hAnsiTheme="minorEastAsia" w:eastAsiaTheme="minorEastAsia"/>
                <w:szCs w:val="21"/>
              </w:rPr>
            </w:pPr>
            <w:r>
              <w:rPr>
                <w:rFonts w:hint="eastAsia" w:asciiTheme="minorEastAsia" w:hAnsiTheme="minorEastAsia" w:eastAsiaTheme="minorEastAsia"/>
                <w:szCs w:val="21"/>
              </w:rPr>
              <w:t>2264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1EBC13">
            <w:pPr>
              <w:widowControl/>
              <w:spacing w:line="400" w:lineRule="exact"/>
              <w:jc w:val="center"/>
              <w:rPr>
                <w:rFonts w:ascii="宋体" w:cs="宋体"/>
                <w:kern w:val="0"/>
                <w:szCs w:val="21"/>
              </w:rPr>
            </w:pPr>
            <w:r>
              <w:rPr>
                <w:rFonts w:hint="eastAsia" w:ascii="宋体" w:cs="宋体"/>
                <w:kern w:val="0"/>
                <w:szCs w:val="21"/>
              </w:rPr>
              <w:t>一次性称样勺</w:t>
            </w:r>
          </w:p>
        </w:tc>
        <w:tc>
          <w:tcPr>
            <w:tcW w:w="3260" w:type="dxa"/>
            <w:tcBorders>
              <w:top w:val="nil"/>
              <w:left w:val="nil"/>
              <w:bottom w:val="single" w:color="auto" w:sz="8" w:space="0"/>
              <w:right w:val="single" w:color="auto" w:sz="8" w:space="0"/>
            </w:tcBorders>
            <w:shd w:val="clear" w:color="auto" w:fill="auto"/>
            <w:vAlign w:val="center"/>
          </w:tcPr>
          <w:p w14:paraId="3D4FFCCD">
            <w:pPr>
              <w:widowControl/>
              <w:spacing w:line="400" w:lineRule="exact"/>
              <w:jc w:val="center"/>
              <w:rPr>
                <w:rFonts w:ascii="宋体" w:cs="宋体"/>
                <w:kern w:val="0"/>
                <w:szCs w:val="21"/>
              </w:rPr>
            </w:pPr>
            <w:r>
              <w:rPr>
                <w:rFonts w:hint="eastAsia" w:ascii="宋体" w:cs="宋体"/>
                <w:kern w:val="0"/>
                <w:szCs w:val="21"/>
              </w:rPr>
              <w:t>15cm，100个/包</w:t>
            </w:r>
          </w:p>
        </w:tc>
        <w:tc>
          <w:tcPr>
            <w:tcW w:w="709" w:type="dxa"/>
            <w:tcBorders>
              <w:top w:val="nil"/>
              <w:left w:val="nil"/>
              <w:bottom w:val="single" w:color="auto" w:sz="8" w:space="0"/>
              <w:right w:val="single" w:color="auto" w:sz="8" w:space="0"/>
            </w:tcBorders>
            <w:shd w:val="clear" w:color="auto" w:fill="auto"/>
            <w:vAlign w:val="center"/>
          </w:tcPr>
          <w:p w14:paraId="1B13EA8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B7627DE">
            <w:pPr>
              <w:widowControl/>
              <w:spacing w:line="400" w:lineRule="exact"/>
              <w:jc w:val="center"/>
              <w:rPr>
                <w:rFonts w:ascii="宋体" w:cs="宋体"/>
                <w:kern w:val="0"/>
                <w:szCs w:val="21"/>
              </w:rPr>
            </w:pPr>
            <w:r>
              <w:rPr>
                <w:rFonts w:hint="eastAsia" w:ascii="宋体" w:cs="宋体"/>
                <w:kern w:val="0"/>
                <w:szCs w:val="21"/>
              </w:rPr>
              <w:t>0.45</w:t>
            </w:r>
          </w:p>
        </w:tc>
      </w:tr>
      <w:tr w14:paraId="171BA72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A70556">
            <w:pPr>
              <w:jc w:val="center"/>
              <w:rPr>
                <w:rFonts w:cs="宋体" w:asciiTheme="minorEastAsia" w:hAnsiTheme="minorEastAsia" w:eastAsiaTheme="minorEastAsia"/>
                <w:szCs w:val="21"/>
              </w:rPr>
            </w:pPr>
            <w:r>
              <w:rPr>
                <w:rFonts w:hint="eastAsia" w:asciiTheme="minorEastAsia" w:hAnsiTheme="minorEastAsia" w:eastAsiaTheme="minorEastAsia"/>
                <w:szCs w:val="21"/>
              </w:rPr>
              <w:t>2265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C081A8">
            <w:pPr>
              <w:widowControl/>
              <w:spacing w:line="400" w:lineRule="exact"/>
              <w:jc w:val="center"/>
              <w:rPr>
                <w:rFonts w:ascii="宋体" w:cs="宋体"/>
                <w:kern w:val="0"/>
                <w:szCs w:val="21"/>
              </w:rPr>
            </w:pPr>
            <w:r>
              <w:rPr>
                <w:rFonts w:hint="eastAsia" w:ascii="宋体" w:cs="宋体"/>
                <w:kern w:val="0"/>
                <w:szCs w:val="21"/>
              </w:rPr>
              <w:t>一次性称样勺</w:t>
            </w:r>
          </w:p>
        </w:tc>
        <w:tc>
          <w:tcPr>
            <w:tcW w:w="3260" w:type="dxa"/>
            <w:tcBorders>
              <w:top w:val="nil"/>
              <w:left w:val="nil"/>
              <w:bottom w:val="single" w:color="auto" w:sz="8" w:space="0"/>
              <w:right w:val="single" w:color="auto" w:sz="8" w:space="0"/>
            </w:tcBorders>
            <w:shd w:val="clear" w:color="auto" w:fill="auto"/>
            <w:vAlign w:val="center"/>
          </w:tcPr>
          <w:p w14:paraId="33CC30C9">
            <w:pPr>
              <w:widowControl/>
              <w:spacing w:line="400" w:lineRule="exact"/>
              <w:jc w:val="center"/>
              <w:rPr>
                <w:rFonts w:ascii="宋体" w:cs="宋体"/>
                <w:kern w:val="0"/>
                <w:szCs w:val="21"/>
              </w:rPr>
            </w:pPr>
            <w:r>
              <w:rPr>
                <w:rFonts w:hint="eastAsia" w:ascii="宋体" w:cs="宋体"/>
                <w:kern w:val="0"/>
                <w:szCs w:val="21"/>
              </w:rPr>
              <w:t>20cm，100个/包</w:t>
            </w:r>
          </w:p>
        </w:tc>
        <w:tc>
          <w:tcPr>
            <w:tcW w:w="709" w:type="dxa"/>
            <w:tcBorders>
              <w:top w:val="nil"/>
              <w:left w:val="nil"/>
              <w:bottom w:val="single" w:color="auto" w:sz="8" w:space="0"/>
              <w:right w:val="single" w:color="auto" w:sz="8" w:space="0"/>
            </w:tcBorders>
            <w:shd w:val="clear" w:color="auto" w:fill="auto"/>
            <w:vAlign w:val="center"/>
          </w:tcPr>
          <w:p w14:paraId="409E204E">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93398BE">
            <w:pPr>
              <w:widowControl/>
              <w:spacing w:line="400" w:lineRule="exact"/>
              <w:jc w:val="center"/>
              <w:rPr>
                <w:rFonts w:ascii="宋体" w:cs="宋体"/>
                <w:kern w:val="0"/>
                <w:szCs w:val="21"/>
              </w:rPr>
            </w:pPr>
            <w:r>
              <w:rPr>
                <w:rFonts w:hint="eastAsia" w:ascii="宋体" w:cs="宋体"/>
                <w:kern w:val="0"/>
                <w:szCs w:val="21"/>
              </w:rPr>
              <w:t>0.45</w:t>
            </w:r>
          </w:p>
        </w:tc>
      </w:tr>
      <w:tr w14:paraId="343A279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794B07">
            <w:pPr>
              <w:jc w:val="center"/>
              <w:rPr>
                <w:rFonts w:cs="宋体" w:asciiTheme="minorEastAsia" w:hAnsiTheme="minorEastAsia" w:eastAsiaTheme="minorEastAsia"/>
                <w:szCs w:val="21"/>
              </w:rPr>
            </w:pPr>
            <w:r>
              <w:rPr>
                <w:rFonts w:hint="eastAsia" w:asciiTheme="minorEastAsia" w:hAnsiTheme="minorEastAsia" w:eastAsiaTheme="minorEastAsia"/>
                <w:szCs w:val="21"/>
              </w:rPr>
              <w:t>2266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87D463">
            <w:pPr>
              <w:widowControl/>
              <w:spacing w:line="400" w:lineRule="exact"/>
              <w:jc w:val="center"/>
              <w:rPr>
                <w:rFonts w:ascii="宋体" w:cs="宋体"/>
                <w:kern w:val="0"/>
                <w:szCs w:val="21"/>
              </w:rPr>
            </w:pPr>
            <w:r>
              <w:rPr>
                <w:rFonts w:hint="eastAsia" w:ascii="宋体" w:cs="宋体"/>
                <w:kern w:val="0"/>
                <w:szCs w:val="21"/>
              </w:rPr>
              <w:t>一次性滴管</w:t>
            </w:r>
          </w:p>
        </w:tc>
        <w:tc>
          <w:tcPr>
            <w:tcW w:w="3260" w:type="dxa"/>
            <w:tcBorders>
              <w:top w:val="nil"/>
              <w:left w:val="nil"/>
              <w:bottom w:val="single" w:color="auto" w:sz="8" w:space="0"/>
              <w:right w:val="single" w:color="auto" w:sz="8" w:space="0"/>
            </w:tcBorders>
            <w:shd w:val="clear" w:color="auto" w:fill="auto"/>
            <w:vAlign w:val="center"/>
          </w:tcPr>
          <w:p w14:paraId="5FE670EC">
            <w:pPr>
              <w:widowControl/>
              <w:spacing w:line="400" w:lineRule="exact"/>
              <w:jc w:val="center"/>
              <w:rPr>
                <w:rFonts w:ascii="宋体" w:cs="宋体"/>
                <w:kern w:val="0"/>
                <w:szCs w:val="21"/>
              </w:rPr>
            </w:pPr>
            <w:r>
              <w:rPr>
                <w:rFonts w:hint="eastAsia" w:ascii="宋体" w:cs="宋体"/>
                <w:kern w:val="0"/>
                <w:szCs w:val="21"/>
              </w:rPr>
              <w:t>3m1 100支/包50包/箱</w:t>
            </w:r>
          </w:p>
        </w:tc>
        <w:tc>
          <w:tcPr>
            <w:tcW w:w="709" w:type="dxa"/>
            <w:tcBorders>
              <w:top w:val="nil"/>
              <w:left w:val="nil"/>
              <w:bottom w:val="single" w:color="auto" w:sz="8" w:space="0"/>
              <w:right w:val="single" w:color="auto" w:sz="8" w:space="0"/>
            </w:tcBorders>
            <w:shd w:val="clear" w:color="auto" w:fill="auto"/>
            <w:vAlign w:val="center"/>
          </w:tcPr>
          <w:p w14:paraId="3A1AB7B9">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519A4875">
            <w:pPr>
              <w:widowControl/>
              <w:spacing w:line="400" w:lineRule="exact"/>
              <w:jc w:val="center"/>
              <w:rPr>
                <w:rFonts w:ascii="宋体" w:cs="宋体"/>
                <w:kern w:val="0"/>
                <w:szCs w:val="21"/>
              </w:rPr>
            </w:pPr>
            <w:r>
              <w:rPr>
                <w:rFonts w:hint="eastAsia" w:ascii="宋体" w:cs="宋体"/>
                <w:kern w:val="0"/>
                <w:szCs w:val="21"/>
              </w:rPr>
              <w:t>350</w:t>
            </w:r>
          </w:p>
        </w:tc>
      </w:tr>
      <w:tr w14:paraId="3625AD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61E1D4">
            <w:pPr>
              <w:jc w:val="center"/>
              <w:rPr>
                <w:rFonts w:cs="宋体" w:asciiTheme="minorEastAsia" w:hAnsiTheme="minorEastAsia" w:eastAsiaTheme="minorEastAsia"/>
                <w:szCs w:val="21"/>
              </w:rPr>
            </w:pPr>
            <w:r>
              <w:rPr>
                <w:rFonts w:hint="eastAsia" w:asciiTheme="minorEastAsia" w:hAnsiTheme="minorEastAsia" w:eastAsiaTheme="minorEastAsia"/>
                <w:szCs w:val="21"/>
              </w:rPr>
              <w:t>2267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13030F">
            <w:pPr>
              <w:widowControl/>
              <w:spacing w:line="400" w:lineRule="exact"/>
              <w:jc w:val="center"/>
              <w:rPr>
                <w:rFonts w:ascii="宋体" w:cs="宋体"/>
                <w:kern w:val="0"/>
                <w:szCs w:val="21"/>
              </w:rPr>
            </w:pPr>
            <w:r>
              <w:rPr>
                <w:rFonts w:hint="eastAsia" w:ascii="宋体" w:cs="宋体"/>
                <w:kern w:val="0"/>
                <w:szCs w:val="21"/>
              </w:rPr>
              <w:t>一次性滴管</w:t>
            </w:r>
          </w:p>
        </w:tc>
        <w:tc>
          <w:tcPr>
            <w:tcW w:w="3260" w:type="dxa"/>
            <w:tcBorders>
              <w:top w:val="nil"/>
              <w:left w:val="nil"/>
              <w:bottom w:val="single" w:color="auto" w:sz="8" w:space="0"/>
              <w:right w:val="single" w:color="auto" w:sz="8" w:space="0"/>
            </w:tcBorders>
            <w:shd w:val="clear" w:color="auto" w:fill="auto"/>
            <w:vAlign w:val="center"/>
          </w:tcPr>
          <w:p w14:paraId="38605603">
            <w:pPr>
              <w:widowControl/>
              <w:spacing w:line="400" w:lineRule="exact"/>
              <w:jc w:val="center"/>
              <w:rPr>
                <w:rFonts w:ascii="宋体" w:cs="宋体"/>
                <w:kern w:val="0"/>
                <w:szCs w:val="21"/>
              </w:rPr>
            </w:pPr>
            <w:r>
              <w:rPr>
                <w:rFonts w:hint="eastAsia" w:ascii="宋体" w:cs="宋体"/>
                <w:kern w:val="0"/>
                <w:szCs w:val="21"/>
              </w:rPr>
              <w:t>3ml 250支/包</w:t>
            </w:r>
          </w:p>
        </w:tc>
        <w:tc>
          <w:tcPr>
            <w:tcW w:w="709" w:type="dxa"/>
            <w:tcBorders>
              <w:top w:val="nil"/>
              <w:left w:val="nil"/>
              <w:bottom w:val="single" w:color="auto" w:sz="8" w:space="0"/>
              <w:right w:val="single" w:color="auto" w:sz="8" w:space="0"/>
            </w:tcBorders>
            <w:shd w:val="clear" w:color="auto" w:fill="auto"/>
            <w:vAlign w:val="center"/>
          </w:tcPr>
          <w:p w14:paraId="11D4F87D">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77390B6">
            <w:pPr>
              <w:widowControl/>
              <w:spacing w:line="400" w:lineRule="exact"/>
              <w:jc w:val="center"/>
              <w:rPr>
                <w:rFonts w:ascii="宋体" w:cs="宋体"/>
                <w:kern w:val="0"/>
                <w:szCs w:val="21"/>
              </w:rPr>
            </w:pPr>
            <w:r>
              <w:rPr>
                <w:rFonts w:hint="eastAsia" w:ascii="宋体" w:cs="宋体"/>
                <w:kern w:val="0"/>
                <w:szCs w:val="21"/>
              </w:rPr>
              <w:t>11</w:t>
            </w:r>
          </w:p>
        </w:tc>
      </w:tr>
      <w:tr w14:paraId="6BF5C0B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C5DA28">
            <w:pPr>
              <w:jc w:val="center"/>
              <w:rPr>
                <w:rFonts w:cs="宋体" w:asciiTheme="minorEastAsia" w:hAnsiTheme="minorEastAsia" w:eastAsiaTheme="minorEastAsia"/>
                <w:szCs w:val="21"/>
              </w:rPr>
            </w:pPr>
            <w:r>
              <w:rPr>
                <w:rFonts w:hint="eastAsia" w:asciiTheme="minorEastAsia" w:hAnsiTheme="minorEastAsia" w:eastAsiaTheme="minorEastAsia"/>
                <w:szCs w:val="21"/>
              </w:rPr>
              <w:t>2268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4CD597">
            <w:pPr>
              <w:widowControl/>
              <w:spacing w:line="400" w:lineRule="exact"/>
              <w:jc w:val="center"/>
              <w:rPr>
                <w:rFonts w:ascii="宋体" w:cs="宋体"/>
                <w:kern w:val="0"/>
                <w:szCs w:val="21"/>
              </w:rPr>
            </w:pPr>
            <w:r>
              <w:rPr>
                <w:rFonts w:hint="eastAsia" w:ascii="宋体" w:cs="宋体"/>
                <w:kern w:val="0"/>
                <w:szCs w:val="21"/>
              </w:rPr>
              <w:t>一次性滴管</w:t>
            </w:r>
          </w:p>
        </w:tc>
        <w:tc>
          <w:tcPr>
            <w:tcW w:w="3260" w:type="dxa"/>
            <w:tcBorders>
              <w:top w:val="nil"/>
              <w:left w:val="nil"/>
              <w:bottom w:val="single" w:color="auto" w:sz="8" w:space="0"/>
              <w:right w:val="single" w:color="auto" w:sz="8" w:space="0"/>
            </w:tcBorders>
            <w:shd w:val="clear" w:color="auto" w:fill="auto"/>
            <w:vAlign w:val="center"/>
          </w:tcPr>
          <w:p w14:paraId="0B5E3730">
            <w:pPr>
              <w:widowControl/>
              <w:spacing w:line="400" w:lineRule="exact"/>
              <w:jc w:val="center"/>
              <w:rPr>
                <w:rFonts w:ascii="宋体" w:cs="宋体"/>
                <w:kern w:val="0"/>
                <w:szCs w:val="21"/>
              </w:rPr>
            </w:pPr>
            <w:r>
              <w:rPr>
                <w:rFonts w:hint="eastAsia" w:ascii="宋体" w:cs="宋体"/>
                <w:kern w:val="0"/>
                <w:szCs w:val="21"/>
              </w:rPr>
              <w:t>3ml 100支/袋</w:t>
            </w:r>
          </w:p>
        </w:tc>
        <w:tc>
          <w:tcPr>
            <w:tcW w:w="709" w:type="dxa"/>
            <w:tcBorders>
              <w:top w:val="nil"/>
              <w:left w:val="nil"/>
              <w:bottom w:val="single" w:color="auto" w:sz="8" w:space="0"/>
              <w:right w:val="single" w:color="auto" w:sz="8" w:space="0"/>
            </w:tcBorders>
            <w:shd w:val="clear" w:color="auto" w:fill="auto"/>
            <w:vAlign w:val="center"/>
          </w:tcPr>
          <w:p w14:paraId="7A7998E4">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62885E19">
            <w:pPr>
              <w:widowControl/>
              <w:spacing w:line="400" w:lineRule="exact"/>
              <w:jc w:val="center"/>
              <w:rPr>
                <w:rFonts w:ascii="宋体" w:cs="宋体"/>
                <w:kern w:val="0"/>
                <w:szCs w:val="21"/>
              </w:rPr>
            </w:pPr>
            <w:r>
              <w:rPr>
                <w:rFonts w:hint="eastAsia" w:ascii="宋体" w:cs="宋体"/>
                <w:kern w:val="0"/>
                <w:szCs w:val="21"/>
              </w:rPr>
              <w:t>9</w:t>
            </w:r>
          </w:p>
        </w:tc>
      </w:tr>
      <w:tr w14:paraId="4DDF62F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CDF9E7">
            <w:pPr>
              <w:jc w:val="center"/>
              <w:rPr>
                <w:rFonts w:cs="宋体" w:asciiTheme="minorEastAsia" w:hAnsiTheme="minorEastAsia" w:eastAsiaTheme="minorEastAsia"/>
                <w:szCs w:val="21"/>
              </w:rPr>
            </w:pPr>
            <w:r>
              <w:rPr>
                <w:rFonts w:hint="eastAsia" w:asciiTheme="minorEastAsia" w:hAnsiTheme="minorEastAsia" w:eastAsiaTheme="minorEastAsia"/>
                <w:szCs w:val="21"/>
              </w:rPr>
              <w:t>2269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6C1140">
            <w:pPr>
              <w:widowControl/>
              <w:spacing w:line="400" w:lineRule="exact"/>
              <w:jc w:val="center"/>
              <w:rPr>
                <w:rFonts w:ascii="宋体" w:cs="宋体"/>
                <w:kern w:val="0"/>
                <w:szCs w:val="21"/>
              </w:rPr>
            </w:pPr>
            <w:r>
              <w:rPr>
                <w:rFonts w:hint="eastAsia" w:ascii="宋体" w:cs="宋体"/>
                <w:kern w:val="0"/>
                <w:szCs w:val="21"/>
              </w:rPr>
              <w:t>一次性滴管3ml</w:t>
            </w:r>
          </w:p>
        </w:tc>
        <w:tc>
          <w:tcPr>
            <w:tcW w:w="3260" w:type="dxa"/>
            <w:tcBorders>
              <w:top w:val="nil"/>
              <w:left w:val="nil"/>
              <w:bottom w:val="single" w:color="auto" w:sz="8" w:space="0"/>
              <w:right w:val="single" w:color="auto" w:sz="8" w:space="0"/>
            </w:tcBorders>
            <w:shd w:val="clear" w:color="auto" w:fill="auto"/>
            <w:vAlign w:val="center"/>
          </w:tcPr>
          <w:p w14:paraId="5EBCC922">
            <w:pPr>
              <w:widowControl/>
              <w:spacing w:line="400" w:lineRule="exact"/>
              <w:jc w:val="center"/>
              <w:rPr>
                <w:rFonts w:ascii="宋体" w:cs="宋体"/>
                <w:kern w:val="0"/>
                <w:szCs w:val="21"/>
              </w:rPr>
            </w:pPr>
            <w:r>
              <w:rPr>
                <w:rFonts w:hint="eastAsia" w:ascii="宋体" w:cs="宋体"/>
                <w:kern w:val="0"/>
                <w:szCs w:val="21"/>
              </w:rPr>
              <w:t>100支/袋  10000支/件</w:t>
            </w:r>
          </w:p>
        </w:tc>
        <w:tc>
          <w:tcPr>
            <w:tcW w:w="709" w:type="dxa"/>
            <w:tcBorders>
              <w:top w:val="nil"/>
              <w:left w:val="nil"/>
              <w:bottom w:val="single" w:color="auto" w:sz="8" w:space="0"/>
              <w:right w:val="single" w:color="auto" w:sz="8" w:space="0"/>
            </w:tcBorders>
            <w:shd w:val="clear" w:color="auto" w:fill="auto"/>
            <w:vAlign w:val="center"/>
          </w:tcPr>
          <w:p w14:paraId="71BCEBD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A5CCA86">
            <w:pPr>
              <w:widowControl/>
              <w:spacing w:line="400" w:lineRule="exact"/>
              <w:jc w:val="center"/>
              <w:rPr>
                <w:rFonts w:ascii="宋体" w:cs="宋体"/>
                <w:kern w:val="0"/>
                <w:szCs w:val="21"/>
              </w:rPr>
            </w:pPr>
            <w:r>
              <w:rPr>
                <w:rFonts w:hint="eastAsia" w:ascii="宋体" w:cs="宋体"/>
                <w:kern w:val="0"/>
                <w:szCs w:val="21"/>
              </w:rPr>
              <w:t>0.12</w:t>
            </w:r>
          </w:p>
        </w:tc>
      </w:tr>
      <w:tr w14:paraId="75840C9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69F515">
            <w:pPr>
              <w:jc w:val="center"/>
              <w:rPr>
                <w:rFonts w:cs="宋体" w:asciiTheme="minorEastAsia" w:hAnsiTheme="minorEastAsia" w:eastAsiaTheme="minorEastAsia"/>
                <w:szCs w:val="21"/>
              </w:rPr>
            </w:pPr>
            <w:r>
              <w:rPr>
                <w:rFonts w:hint="eastAsia" w:asciiTheme="minorEastAsia" w:hAnsiTheme="minorEastAsia" w:eastAsiaTheme="minorEastAsia"/>
                <w:szCs w:val="21"/>
              </w:rPr>
              <w:t>2270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70C7B6">
            <w:pPr>
              <w:widowControl/>
              <w:spacing w:line="400" w:lineRule="exact"/>
              <w:jc w:val="center"/>
              <w:rPr>
                <w:rFonts w:ascii="宋体" w:cs="宋体"/>
                <w:kern w:val="0"/>
                <w:szCs w:val="21"/>
              </w:rPr>
            </w:pPr>
            <w:r>
              <w:rPr>
                <w:rFonts w:hint="eastAsia" w:ascii="宋体" w:cs="宋体"/>
                <w:kern w:val="0"/>
                <w:szCs w:val="21"/>
              </w:rPr>
              <w:t>一次性滴管（1ml塑料吸管）</w:t>
            </w:r>
          </w:p>
        </w:tc>
        <w:tc>
          <w:tcPr>
            <w:tcW w:w="3260" w:type="dxa"/>
            <w:tcBorders>
              <w:top w:val="nil"/>
              <w:left w:val="nil"/>
              <w:bottom w:val="single" w:color="auto" w:sz="8" w:space="0"/>
              <w:right w:val="single" w:color="auto" w:sz="8" w:space="0"/>
            </w:tcBorders>
            <w:shd w:val="clear" w:color="auto" w:fill="auto"/>
            <w:vAlign w:val="center"/>
          </w:tcPr>
          <w:p w14:paraId="644C1F8E">
            <w:pPr>
              <w:widowControl/>
              <w:spacing w:line="400" w:lineRule="exact"/>
              <w:jc w:val="center"/>
              <w:rPr>
                <w:rFonts w:ascii="宋体" w:cs="宋体"/>
                <w:kern w:val="0"/>
                <w:szCs w:val="21"/>
              </w:rPr>
            </w:pPr>
            <w:r>
              <w:rPr>
                <w:rFonts w:hint="eastAsia" w:ascii="宋体" w:cs="宋体"/>
                <w:kern w:val="0"/>
                <w:szCs w:val="21"/>
              </w:rPr>
              <w:t>100支/包 10000支/件</w:t>
            </w:r>
          </w:p>
        </w:tc>
        <w:tc>
          <w:tcPr>
            <w:tcW w:w="709" w:type="dxa"/>
            <w:tcBorders>
              <w:top w:val="nil"/>
              <w:left w:val="nil"/>
              <w:bottom w:val="single" w:color="auto" w:sz="8" w:space="0"/>
              <w:right w:val="single" w:color="auto" w:sz="8" w:space="0"/>
            </w:tcBorders>
            <w:shd w:val="clear" w:color="auto" w:fill="auto"/>
            <w:vAlign w:val="center"/>
          </w:tcPr>
          <w:p w14:paraId="4163A1C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B35E38D">
            <w:pPr>
              <w:widowControl/>
              <w:spacing w:line="400" w:lineRule="exact"/>
              <w:jc w:val="center"/>
              <w:rPr>
                <w:rFonts w:ascii="宋体" w:cs="宋体"/>
                <w:kern w:val="0"/>
                <w:szCs w:val="21"/>
              </w:rPr>
            </w:pPr>
            <w:r>
              <w:rPr>
                <w:rFonts w:hint="eastAsia" w:ascii="宋体" w:cs="宋体"/>
                <w:kern w:val="0"/>
                <w:szCs w:val="21"/>
              </w:rPr>
              <w:t>0.1</w:t>
            </w:r>
          </w:p>
        </w:tc>
      </w:tr>
      <w:tr w14:paraId="0B8B623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53DB7B">
            <w:pPr>
              <w:jc w:val="center"/>
              <w:rPr>
                <w:rFonts w:cs="宋体" w:asciiTheme="minorEastAsia" w:hAnsiTheme="minorEastAsia" w:eastAsiaTheme="minorEastAsia"/>
                <w:szCs w:val="21"/>
              </w:rPr>
            </w:pPr>
            <w:r>
              <w:rPr>
                <w:rFonts w:hint="eastAsia" w:asciiTheme="minorEastAsia" w:hAnsiTheme="minorEastAsia" w:eastAsiaTheme="minorEastAsia"/>
                <w:szCs w:val="21"/>
              </w:rPr>
              <w:t>2271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ECD2E6">
            <w:pPr>
              <w:widowControl/>
              <w:spacing w:line="400" w:lineRule="exact"/>
              <w:jc w:val="center"/>
              <w:rPr>
                <w:rFonts w:ascii="宋体" w:cs="宋体"/>
                <w:kern w:val="0"/>
                <w:szCs w:val="21"/>
              </w:rPr>
            </w:pPr>
            <w:r>
              <w:rPr>
                <w:rFonts w:hint="eastAsia" w:ascii="宋体" w:cs="宋体"/>
                <w:kern w:val="0"/>
                <w:szCs w:val="21"/>
              </w:rPr>
              <w:t>一次性隔离衣</w:t>
            </w:r>
          </w:p>
        </w:tc>
        <w:tc>
          <w:tcPr>
            <w:tcW w:w="3260" w:type="dxa"/>
            <w:tcBorders>
              <w:top w:val="nil"/>
              <w:left w:val="nil"/>
              <w:bottom w:val="single" w:color="auto" w:sz="8" w:space="0"/>
              <w:right w:val="single" w:color="auto" w:sz="8" w:space="0"/>
            </w:tcBorders>
            <w:shd w:val="clear" w:color="auto" w:fill="auto"/>
            <w:vAlign w:val="center"/>
          </w:tcPr>
          <w:p w14:paraId="29D7AE35">
            <w:pPr>
              <w:widowControl/>
              <w:spacing w:line="400" w:lineRule="exact"/>
              <w:jc w:val="center"/>
              <w:rPr>
                <w:rFonts w:ascii="宋体" w:cs="宋体"/>
                <w:kern w:val="0"/>
                <w:szCs w:val="21"/>
              </w:rPr>
            </w:pPr>
            <w:r>
              <w:rPr>
                <w:rFonts w:hint="eastAsia" w:ascii="宋体" w:cs="宋体"/>
                <w:kern w:val="0"/>
                <w:szCs w:val="21"/>
              </w:rPr>
              <w:t>独立包装</w:t>
            </w:r>
          </w:p>
        </w:tc>
        <w:tc>
          <w:tcPr>
            <w:tcW w:w="709" w:type="dxa"/>
            <w:tcBorders>
              <w:top w:val="nil"/>
              <w:left w:val="nil"/>
              <w:bottom w:val="single" w:color="auto" w:sz="8" w:space="0"/>
              <w:right w:val="single" w:color="auto" w:sz="8" w:space="0"/>
            </w:tcBorders>
            <w:shd w:val="clear" w:color="auto" w:fill="auto"/>
            <w:vAlign w:val="center"/>
          </w:tcPr>
          <w:p w14:paraId="78CEE26E">
            <w:pPr>
              <w:widowControl/>
              <w:spacing w:line="400" w:lineRule="exact"/>
              <w:jc w:val="center"/>
              <w:rPr>
                <w:rFonts w:ascii="宋体" w:cs="宋体"/>
                <w:kern w:val="0"/>
                <w:szCs w:val="21"/>
              </w:rPr>
            </w:pPr>
            <w:r>
              <w:rPr>
                <w:rFonts w:hint="eastAsia" w:ascii="宋体" w:cs="宋体"/>
                <w:kern w:val="0"/>
                <w:szCs w:val="21"/>
              </w:rPr>
              <w:t>件</w:t>
            </w:r>
          </w:p>
        </w:tc>
        <w:tc>
          <w:tcPr>
            <w:tcW w:w="992" w:type="dxa"/>
            <w:tcBorders>
              <w:top w:val="nil"/>
              <w:left w:val="nil"/>
              <w:bottom w:val="single" w:color="auto" w:sz="8" w:space="0"/>
              <w:right w:val="single" w:color="auto" w:sz="8" w:space="0"/>
            </w:tcBorders>
            <w:vAlign w:val="center"/>
          </w:tcPr>
          <w:p w14:paraId="2F0FF744">
            <w:pPr>
              <w:widowControl/>
              <w:spacing w:line="400" w:lineRule="exact"/>
              <w:jc w:val="center"/>
              <w:rPr>
                <w:rFonts w:ascii="宋体" w:cs="宋体"/>
                <w:kern w:val="0"/>
                <w:szCs w:val="21"/>
              </w:rPr>
            </w:pPr>
            <w:r>
              <w:rPr>
                <w:rFonts w:hint="eastAsia" w:ascii="宋体" w:cs="宋体"/>
                <w:kern w:val="0"/>
                <w:szCs w:val="21"/>
              </w:rPr>
              <w:t>6</w:t>
            </w:r>
          </w:p>
        </w:tc>
      </w:tr>
      <w:tr w14:paraId="45BC4A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03139E">
            <w:pPr>
              <w:jc w:val="center"/>
              <w:rPr>
                <w:rFonts w:cs="宋体" w:asciiTheme="minorEastAsia" w:hAnsiTheme="minorEastAsia" w:eastAsiaTheme="minorEastAsia"/>
                <w:szCs w:val="21"/>
              </w:rPr>
            </w:pPr>
            <w:r>
              <w:rPr>
                <w:rFonts w:hint="eastAsia" w:asciiTheme="minorEastAsia" w:hAnsiTheme="minorEastAsia" w:eastAsiaTheme="minorEastAsia"/>
                <w:szCs w:val="21"/>
              </w:rPr>
              <w:t>2272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F20C684">
            <w:pPr>
              <w:widowControl/>
              <w:spacing w:line="400" w:lineRule="exact"/>
              <w:jc w:val="center"/>
              <w:rPr>
                <w:rFonts w:ascii="宋体" w:cs="宋体"/>
                <w:kern w:val="0"/>
                <w:szCs w:val="21"/>
              </w:rPr>
            </w:pPr>
            <w:r>
              <w:rPr>
                <w:rFonts w:hint="eastAsia" w:ascii="宋体" w:cs="宋体"/>
                <w:kern w:val="0"/>
                <w:szCs w:val="21"/>
              </w:rPr>
              <w:t>一次性活性炭口罩</w:t>
            </w:r>
          </w:p>
        </w:tc>
        <w:tc>
          <w:tcPr>
            <w:tcW w:w="3260" w:type="dxa"/>
            <w:tcBorders>
              <w:top w:val="nil"/>
              <w:left w:val="nil"/>
              <w:bottom w:val="single" w:color="auto" w:sz="8" w:space="0"/>
              <w:right w:val="single" w:color="auto" w:sz="8" w:space="0"/>
            </w:tcBorders>
            <w:shd w:val="clear" w:color="auto" w:fill="auto"/>
            <w:vAlign w:val="center"/>
          </w:tcPr>
          <w:p w14:paraId="5EB13890">
            <w:pPr>
              <w:widowControl/>
              <w:spacing w:line="400" w:lineRule="exact"/>
              <w:jc w:val="center"/>
              <w:rPr>
                <w:rFonts w:ascii="宋体" w:cs="宋体"/>
                <w:kern w:val="0"/>
                <w:szCs w:val="21"/>
              </w:rPr>
            </w:pPr>
            <w:r>
              <w:rPr>
                <w:rFonts w:hint="eastAsia" w:ascii="宋体" w:cs="宋体"/>
                <w:kern w:val="0"/>
                <w:szCs w:val="21"/>
              </w:rPr>
              <w:t>50个/盒 ，10盒/箱  4层黑灰色</w:t>
            </w:r>
          </w:p>
        </w:tc>
        <w:tc>
          <w:tcPr>
            <w:tcW w:w="709" w:type="dxa"/>
            <w:tcBorders>
              <w:top w:val="nil"/>
              <w:left w:val="nil"/>
              <w:bottom w:val="single" w:color="auto" w:sz="8" w:space="0"/>
              <w:right w:val="single" w:color="auto" w:sz="8" w:space="0"/>
            </w:tcBorders>
            <w:shd w:val="clear" w:color="auto" w:fill="auto"/>
            <w:vAlign w:val="center"/>
          </w:tcPr>
          <w:p w14:paraId="39E75749">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02CB4128">
            <w:pPr>
              <w:widowControl/>
              <w:spacing w:line="400" w:lineRule="exact"/>
              <w:jc w:val="center"/>
              <w:rPr>
                <w:rFonts w:ascii="宋体" w:cs="宋体"/>
                <w:kern w:val="0"/>
                <w:szCs w:val="21"/>
              </w:rPr>
            </w:pPr>
            <w:r>
              <w:rPr>
                <w:rFonts w:hint="eastAsia" w:ascii="宋体" w:cs="宋体"/>
                <w:kern w:val="0"/>
                <w:szCs w:val="21"/>
              </w:rPr>
              <w:t>215</w:t>
            </w:r>
          </w:p>
        </w:tc>
      </w:tr>
      <w:tr w14:paraId="5E915D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E1EB8E">
            <w:pPr>
              <w:jc w:val="center"/>
              <w:rPr>
                <w:rFonts w:cs="宋体" w:asciiTheme="minorEastAsia" w:hAnsiTheme="minorEastAsia" w:eastAsiaTheme="minorEastAsia"/>
                <w:szCs w:val="21"/>
              </w:rPr>
            </w:pPr>
            <w:r>
              <w:rPr>
                <w:rFonts w:hint="eastAsia" w:asciiTheme="minorEastAsia" w:hAnsiTheme="minorEastAsia" w:eastAsiaTheme="minorEastAsia"/>
                <w:szCs w:val="21"/>
              </w:rPr>
              <w:t>2273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9178E5">
            <w:pPr>
              <w:widowControl/>
              <w:spacing w:line="400" w:lineRule="exact"/>
              <w:jc w:val="center"/>
              <w:rPr>
                <w:rFonts w:ascii="宋体" w:cs="宋体"/>
                <w:kern w:val="0"/>
                <w:szCs w:val="21"/>
              </w:rPr>
            </w:pPr>
            <w:r>
              <w:rPr>
                <w:rFonts w:hint="eastAsia" w:ascii="宋体" w:cs="宋体"/>
                <w:kern w:val="0"/>
                <w:szCs w:val="21"/>
              </w:rPr>
              <w:t>一次性接种针</w:t>
            </w:r>
          </w:p>
        </w:tc>
        <w:tc>
          <w:tcPr>
            <w:tcW w:w="3260" w:type="dxa"/>
            <w:tcBorders>
              <w:top w:val="nil"/>
              <w:left w:val="nil"/>
              <w:bottom w:val="single" w:color="auto" w:sz="8" w:space="0"/>
              <w:right w:val="single" w:color="auto" w:sz="8" w:space="0"/>
            </w:tcBorders>
            <w:shd w:val="clear" w:color="auto" w:fill="auto"/>
            <w:vAlign w:val="center"/>
          </w:tcPr>
          <w:p w14:paraId="2E98C1C5">
            <w:pPr>
              <w:widowControl/>
              <w:spacing w:line="400" w:lineRule="exact"/>
              <w:jc w:val="center"/>
              <w:rPr>
                <w:rFonts w:ascii="宋体" w:cs="宋体"/>
                <w:kern w:val="0"/>
                <w:szCs w:val="21"/>
              </w:rPr>
            </w:pPr>
            <w:r>
              <w:rPr>
                <w:rFonts w:hint="eastAsia" w:ascii="宋体" w:cs="宋体"/>
                <w:kern w:val="0"/>
                <w:szCs w:val="21"/>
              </w:rPr>
              <w:t>25 支/包，1000 支/箱</w:t>
            </w:r>
          </w:p>
        </w:tc>
        <w:tc>
          <w:tcPr>
            <w:tcW w:w="709" w:type="dxa"/>
            <w:tcBorders>
              <w:top w:val="nil"/>
              <w:left w:val="nil"/>
              <w:bottom w:val="single" w:color="auto" w:sz="8" w:space="0"/>
              <w:right w:val="single" w:color="auto" w:sz="8" w:space="0"/>
            </w:tcBorders>
            <w:shd w:val="clear" w:color="auto" w:fill="auto"/>
            <w:vAlign w:val="center"/>
          </w:tcPr>
          <w:p w14:paraId="04F445DC">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EBD3C03">
            <w:pPr>
              <w:widowControl/>
              <w:spacing w:line="400" w:lineRule="exact"/>
              <w:jc w:val="center"/>
              <w:rPr>
                <w:rFonts w:ascii="宋体" w:cs="宋体"/>
                <w:kern w:val="0"/>
                <w:szCs w:val="21"/>
              </w:rPr>
            </w:pPr>
            <w:r>
              <w:rPr>
                <w:rFonts w:hint="eastAsia" w:ascii="宋体" w:cs="宋体"/>
                <w:kern w:val="0"/>
                <w:szCs w:val="21"/>
              </w:rPr>
              <w:t>275</w:t>
            </w:r>
          </w:p>
        </w:tc>
      </w:tr>
      <w:tr w14:paraId="5EA2B04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1F8B98">
            <w:pPr>
              <w:jc w:val="center"/>
              <w:rPr>
                <w:rFonts w:cs="宋体" w:asciiTheme="minorEastAsia" w:hAnsiTheme="minorEastAsia" w:eastAsiaTheme="minorEastAsia"/>
                <w:szCs w:val="21"/>
              </w:rPr>
            </w:pPr>
            <w:r>
              <w:rPr>
                <w:rFonts w:hint="eastAsia" w:asciiTheme="minorEastAsia" w:hAnsiTheme="minorEastAsia" w:eastAsiaTheme="minorEastAsia"/>
                <w:szCs w:val="21"/>
              </w:rPr>
              <w:t>2274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6C4DB9">
            <w:pPr>
              <w:widowControl/>
              <w:spacing w:line="400" w:lineRule="exact"/>
              <w:jc w:val="center"/>
              <w:rPr>
                <w:rFonts w:ascii="宋体" w:cs="宋体"/>
                <w:kern w:val="0"/>
                <w:szCs w:val="21"/>
              </w:rPr>
            </w:pPr>
            <w:r>
              <w:rPr>
                <w:rFonts w:hint="eastAsia" w:ascii="宋体" w:cs="宋体"/>
                <w:kern w:val="0"/>
                <w:szCs w:val="21"/>
              </w:rPr>
              <w:t>一次性帽子*（B型）</w:t>
            </w:r>
          </w:p>
        </w:tc>
        <w:tc>
          <w:tcPr>
            <w:tcW w:w="3260" w:type="dxa"/>
            <w:tcBorders>
              <w:top w:val="nil"/>
              <w:left w:val="nil"/>
              <w:bottom w:val="single" w:color="auto" w:sz="8" w:space="0"/>
              <w:right w:val="single" w:color="auto" w:sz="8" w:space="0"/>
            </w:tcBorders>
            <w:shd w:val="clear" w:color="auto" w:fill="auto"/>
            <w:vAlign w:val="center"/>
          </w:tcPr>
          <w:p w14:paraId="07897631">
            <w:pPr>
              <w:widowControl/>
              <w:spacing w:line="400" w:lineRule="exact"/>
              <w:jc w:val="center"/>
              <w:rPr>
                <w:rFonts w:ascii="宋体" w:cs="宋体"/>
                <w:kern w:val="0"/>
                <w:szCs w:val="21"/>
              </w:rPr>
            </w:pPr>
            <w:r>
              <w:rPr>
                <w:rFonts w:hint="eastAsia" w:ascii="宋体" w:cs="宋体"/>
                <w:kern w:val="0"/>
                <w:szCs w:val="21"/>
              </w:rPr>
              <w:t>条型64*14,10个/包，10包/大袋，120个/中包，不拆</w:t>
            </w:r>
          </w:p>
        </w:tc>
        <w:tc>
          <w:tcPr>
            <w:tcW w:w="709" w:type="dxa"/>
            <w:tcBorders>
              <w:top w:val="nil"/>
              <w:left w:val="nil"/>
              <w:bottom w:val="single" w:color="auto" w:sz="8" w:space="0"/>
              <w:right w:val="single" w:color="auto" w:sz="8" w:space="0"/>
            </w:tcBorders>
            <w:shd w:val="clear" w:color="auto" w:fill="auto"/>
            <w:vAlign w:val="center"/>
          </w:tcPr>
          <w:p w14:paraId="4F085E4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7F5C2FE">
            <w:pPr>
              <w:widowControl/>
              <w:spacing w:line="400" w:lineRule="exact"/>
              <w:jc w:val="center"/>
              <w:rPr>
                <w:rFonts w:ascii="宋体" w:cs="宋体"/>
                <w:kern w:val="0"/>
                <w:szCs w:val="21"/>
              </w:rPr>
            </w:pPr>
            <w:r>
              <w:rPr>
                <w:rFonts w:hint="eastAsia" w:ascii="宋体" w:cs="宋体"/>
                <w:kern w:val="0"/>
                <w:szCs w:val="21"/>
              </w:rPr>
              <w:t>0.3</w:t>
            </w:r>
          </w:p>
        </w:tc>
      </w:tr>
      <w:tr w14:paraId="5711B1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1D9976">
            <w:pPr>
              <w:jc w:val="center"/>
              <w:rPr>
                <w:rFonts w:cs="宋体" w:asciiTheme="minorEastAsia" w:hAnsiTheme="minorEastAsia" w:eastAsiaTheme="minorEastAsia"/>
                <w:szCs w:val="21"/>
              </w:rPr>
            </w:pPr>
            <w:r>
              <w:rPr>
                <w:rFonts w:hint="eastAsia" w:asciiTheme="minorEastAsia" w:hAnsiTheme="minorEastAsia" w:eastAsiaTheme="minorEastAsia"/>
                <w:szCs w:val="21"/>
              </w:rPr>
              <w:t>2275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1EEC77">
            <w:pPr>
              <w:widowControl/>
              <w:spacing w:line="400" w:lineRule="exact"/>
              <w:jc w:val="center"/>
              <w:rPr>
                <w:rFonts w:ascii="宋体" w:cs="宋体"/>
                <w:kern w:val="0"/>
                <w:szCs w:val="21"/>
              </w:rPr>
            </w:pPr>
            <w:r>
              <w:rPr>
                <w:rFonts w:hint="eastAsia" w:ascii="宋体" w:cs="宋体"/>
                <w:kern w:val="0"/>
                <w:szCs w:val="21"/>
              </w:rPr>
              <w:t>一次性培养皿</w:t>
            </w:r>
          </w:p>
        </w:tc>
        <w:tc>
          <w:tcPr>
            <w:tcW w:w="3260" w:type="dxa"/>
            <w:tcBorders>
              <w:top w:val="nil"/>
              <w:left w:val="nil"/>
              <w:bottom w:val="single" w:color="auto" w:sz="8" w:space="0"/>
              <w:right w:val="single" w:color="auto" w:sz="8" w:space="0"/>
            </w:tcBorders>
            <w:shd w:val="clear" w:color="auto" w:fill="auto"/>
            <w:vAlign w:val="center"/>
          </w:tcPr>
          <w:p w14:paraId="25B2371C">
            <w:pPr>
              <w:widowControl/>
              <w:spacing w:line="400" w:lineRule="exact"/>
              <w:jc w:val="center"/>
              <w:rPr>
                <w:rFonts w:ascii="宋体" w:cs="宋体"/>
                <w:kern w:val="0"/>
                <w:szCs w:val="21"/>
              </w:rPr>
            </w:pPr>
            <w:r>
              <w:rPr>
                <w:rFonts w:hint="eastAsia" w:ascii="宋体" w:cs="宋体"/>
                <w:kern w:val="0"/>
                <w:szCs w:val="21"/>
              </w:rPr>
              <w:t>9cm</w:t>
            </w:r>
          </w:p>
        </w:tc>
        <w:tc>
          <w:tcPr>
            <w:tcW w:w="709" w:type="dxa"/>
            <w:tcBorders>
              <w:top w:val="nil"/>
              <w:left w:val="nil"/>
              <w:bottom w:val="single" w:color="auto" w:sz="8" w:space="0"/>
              <w:right w:val="single" w:color="auto" w:sz="8" w:space="0"/>
            </w:tcBorders>
            <w:shd w:val="clear" w:color="auto" w:fill="auto"/>
            <w:vAlign w:val="center"/>
          </w:tcPr>
          <w:p w14:paraId="7684AE3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9AF4C35">
            <w:pPr>
              <w:widowControl/>
              <w:spacing w:line="400" w:lineRule="exact"/>
              <w:jc w:val="center"/>
              <w:rPr>
                <w:rFonts w:ascii="宋体" w:cs="宋体"/>
                <w:kern w:val="0"/>
                <w:szCs w:val="21"/>
              </w:rPr>
            </w:pPr>
            <w:r>
              <w:rPr>
                <w:rFonts w:hint="eastAsia" w:ascii="宋体" w:cs="宋体"/>
                <w:kern w:val="0"/>
                <w:szCs w:val="21"/>
              </w:rPr>
              <w:t>1.3</w:t>
            </w:r>
          </w:p>
        </w:tc>
      </w:tr>
      <w:tr w14:paraId="7E934B3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37DF38">
            <w:pPr>
              <w:jc w:val="center"/>
              <w:rPr>
                <w:rFonts w:cs="宋体" w:asciiTheme="minorEastAsia" w:hAnsiTheme="minorEastAsia" w:eastAsiaTheme="minorEastAsia"/>
                <w:szCs w:val="21"/>
              </w:rPr>
            </w:pPr>
            <w:r>
              <w:rPr>
                <w:rFonts w:hint="eastAsia" w:asciiTheme="minorEastAsia" w:hAnsiTheme="minorEastAsia" w:eastAsiaTheme="minorEastAsia"/>
                <w:szCs w:val="21"/>
              </w:rPr>
              <w:t>2276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4DF11F">
            <w:pPr>
              <w:widowControl/>
              <w:spacing w:line="400" w:lineRule="exact"/>
              <w:jc w:val="center"/>
              <w:rPr>
                <w:rFonts w:ascii="宋体" w:cs="宋体"/>
                <w:kern w:val="0"/>
                <w:szCs w:val="21"/>
              </w:rPr>
            </w:pPr>
            <w:r>
              <w:rPr>
                <w:rFonts w:hint="eastAsia" w:ascii="宋体" w:cs="宋体"/>
                <w:kern w:val="0"/>
                <w:szCs w:val="21"/>
              </w:rPr>
              <w:t>一次性培养皿（灭菌）</w:t>
            </w:r>
          </w:p>
        </w:tc>
        <w:tc>
          <w:tcPr>
            <w:tcW w:w="3260" w:type="dxa"/>
            <w:tcBorders>
              <w:top w:val="nil"/>
              <w:left w:val="nil"/>
              <w:bottom w:val="single" w:color="auto" w:sz="8" w:space="0"/>
              <w:right w:val="single" w:color="auto" w:sz="8" w:space="0"/>
            </w:tcBorders>
            <w:shd w:val="clear" w:color="auto" w:fill="auto"/>
            <w:vAlign w:val="center"/>
          </w:tcPr>
          <w:p w14:paraId="4098D5DE">
            <w:pPr>
              <w:widowControl/>
              <w:spacing w:line="400" w:lineRule="exact"/>
              <w:jc w:val="center"/>
              <w:rPr>
                <w:rFonts w:ascii="宋体" w:cs="宋体"/>
                <w:kern w:val="0"/>
                <w:szCs w:val="21"/>
              </w:rPr>
            </w:pPr>
            <w:r>
              <w:rPr>
                <w:rFonts w:hint="eastAsia" w:ascii="宋体" w:cs="宋体"/>
                <w:kern w:val="0"/>
                <w:szCs w:val="21"/>
              </w:rPr>
              <w:t>9cm，1.5cm，10套/包，500套/件</w:t>
            </w:r>
          </w:p>
        </w:tc>
        <w:tc>
          <w:tcPr>
            <w:tcW w:w="709" w:type="dxa"/>
            <w:tcBorders>
              <w:top w:val="nil"/>
              <w:left w:val="nil"/>
              <w:bottom w:val="single" w:color="auto" w:sz="8" w:space="0"/>
              <w:right w:val="single" w:color="auto" w:sz="8" w:space="0"/>
            </w:tcBorders>
            <w:shd w:val="clear" w:color="auto" w:fill="auto"/>
            <w:vAlign w:val="center"/>
          </w:tcPr>
          <w:p w14:paraId="03F03D34">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6FC7EC3B">
            <w:pPr>
              <w:widowControl/>
              <w:spacing w:line="400" w:lineRule="exact"/>
              <w:jc w:val="center"/>
              <w:rPr>
                <w:rFonts w:ascii="宋体" w:cs="宋体"/>
                <w:kern w:val="0"/>
                <w:szCs w:val="21"/>
              </w:rPr>
            </w:pPr>
            <w:r>
              <w:rPr>
                <w:rFonts w:hint="eastAsia" w:ascii="宋体" w:cs="宋体"/>
                <w:kern w:val="0"/>
                <w:szCs w:val="21"/>
              </w:rPr>
              <w:t>1</w:t>
            </w:r>
          </w:p>
        </w:tc>
      </w:tr>
      <w:tr w14:paraId="2222FBB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B125A8">
            <w:pPr>
              <w:jc w:val="center"/>
              <w:rPr>
                <w:rFonts w:cs="宋体" w:asciiTheme="minorEastAsia" w:hAnsiTheme="minorEastAsia" w:eastAsiaTheme="minorEastAsia"/>
                <w:szCs w:val="21"/>
              </w:rPr>
            </w:pPr>
            <w:r>
              <w:rPr>
                <w:rFonts w:hint="eastAsia" w:asciiTheme="minorEastAsia" w:hAnsiTheme="minorEastAsia" w:eastAsiaTheme="minorEastAsia"/>
                <w:szCs w:val="21"/>
              </w:rPr>
              <w:t>2277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499A8D">
            <w:pPr>
              <w:widowControl/>
              <w:spacing w:line="400" w:lineRule="exact"/>
              <w:jc w:val="center"/>
              <w:rPr>
                <w:rFonts w:ascii="宋体" w:cs="宋体"/>
                <w:kern w:val="0"/>
                <w:szCs w:val="21"/>
              </w:rPr>
            </w:pPr>
            <w:r>
              <w:rPr>
                <w:rFonts w:hint="eastAsia" w:ascii="宋体" w:cs="宋体"/>
                <w:kern w:val="0"/>
                <w:szCs w:val="21"/>
              </w:rPr>
              <w:t>一次性使用培养皿</w:t>
            </w:r>
          </w:p>
        </w:tc>
        <w:tc>
          <w:tcPr>
            <w:tcW w:w="3260" w:type="dxa"/>
            <w:tcBorders>
              <w:top w:val="nil"/>
              <w:left w:val="nil"/>
              <w:bottom w:val="single" w:color="auto" w:sz="8" w:space="0"/>
              <w:right w:val="single" w:color="auto" w:sz="8" w:space="0"/>
            </w:tcBorders>
            <w:shd w:val="clear" w:color="auto" w:fill="auto"/>
            <w:vAlign w:val="center"/>
          </w:tcPr>
          <w:p w14:paraId="5F9F3800">
            <w:pPr>
              <w:widowControl/>
              <w:spacing w:line="400" w:lineRule="exact"/>
              <w:jc w:val="center"/>
              <w:rPr>
                <w:rFonts w:ascii="宋体" w:cs="宋体"/>
                <w:kern w:val="0"/>
                <w:szCs w:val="21"/>
              </w:rPr>
            </w:pPr>
            <w:r>
              <w:rPr>
                <w:rFonts w:hint="eastAsia" w:ascii="宋体" w:cs="宋体"/>
                <w:kern w:val="0"/>
                <w:szCs w:val="21"/>
              </w:rPr>
              <w:t>直径 7CM，10 只/包，800 只/ 箱</w:t>
            </w:r>
          </w:p>
        </w:tc>
        <w:tc>
          <w:tcPr>
            <w:tcW w:w="709" w:type="dxa"/>
            <w:tcBorders>
              <w:top w:val="nil"/>
              <w:left w:val="nil"/>
              <w:bottom w:val="single" w:color="auto" w:sz="8" w:space="0"/>
              <w:right w:val="single" w:color="auto" w:sz="8" w:space="0"/>
            </w:tcBorders>
            <w:shd w:val="clear" w:color="auto" w:fill="auto"/>
            <w:vAlign w:val="center"/>
          </w:tcPr>
          <w:p w14:paraId="7957F06E">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1DC3AED9">
            <w:pPr>
              <w:widowControl/>
              <w:spacing w:line="400" w:lineRule="exact"/>
              <w:jc w:val="center"/>
              <w:rPr>
                <w:rFonts w:ascii="宋体" w:cs="宋体"/>
                <w:kern w:val="0"/>
                <w:szCs w:val="21"/>
              </w:rPr>
            </w:pPr>
            <w:r>
              <w:rPr>
                <w:rFonts w:hint="eastAsia" w:ascii="宋体" w:cs="宋体"/>
                <w:kern w:val="0"/>
                <w:szCs w:val="21"/>
              </w:rPr>
              <w:t>299</w:t>
            </w:r>
          </w:p>
        </w:tc>
      </w:tr>
      <w:tr w14:paraId="37EE58C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B330C3">
            <w:pPr>
              <w:jc w:val="center"/>
              <w:rPr>
                <w:rFonts w:cs="宋体" w:asciiTheme="minorEastAsia" w:hAnsiTheme="minorEastAsia" w:eastAsiaTheme="minorEastAsia"/>
                <w:szCs w:val="21"/>
              </w:rPr>
            </w:pPr>
            <w:r>
              <w:rPr>
                <w:rFonts w:hint="eastAsia" w:asciiTheme="minorEastAsia" w:hAnsiTheme="minorEastAsia" w:eastAsiaTheme="minorEastAsia"/>
                <w:szCs w:val="21"/>
              </w:rPr>
              <w:t>2278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718283">
            <w:pPr>
              <w:widowControl/>
              <w:spacing w:line="400" w:lineRule="exact"/>
              <w:jc w:val="center"/>
              <w:rPr>
                <w:rFonts w:ascii="宋体" w:cs="宋体"/>
                <w:kern w:val="0"/>
                <w:szCs w:val="21"/>
              </w:rPr>
            </w:pPr>
            <w:r>
              <w:rPr>
                <w:rFonts w:hint="eastAsia" w:ascii="宋体" w:cs="宋体"/>
                <w:kern w:val="0"/>
                <w:szCs w:val="21"/>
              </w:rPr>
              <w:t>一次性使用无菌注射器 带针</w:t>
            </w:r>
          </w:p>
        </w:tc>
        <w:tc>
          <w:tcPr>
            <w:tcW w:w="3260" w:type="dxa"/>
            <w:tcBorders>
              <w:top w:val="nil"/>
              <w:left w:val="nil"/>
              <w:bottom w:val="single" w:color="auto" w:sz="8" w:space="0"/>
              <w:right w:val="single" w:color="auto" w:sz="8" w:space="0"/>
            </w:tcBorders>
            <w:shd w:val="clear" w:color="auto" w:fill="auto"/>
            <w:vAlign w:val="center"/>
          </w:tcPr>
          <w:p w14:paraId="2C98B94E">
            <w:pPr>
              <w:widowControl/>
              <w:spacing w:line="400" w:lineRule="exact"/>
              <w:jc w:val="center"/>
              <w:rPr>
                <w:rFonts w:ascii="宋体" w:cs="宋体"/>
                <w:kern w:val="0"/>
                <w:szCs w:val="21"/>
              </w:rPr>
            </w:pPr>
            <w:r>
              <w:rPr>
                <w:rFonts w:hint="eastAsia" w:ascii="宋体" w:cs="宋体"/>
                <w:kern w:val="0"/>
                <w:szCs w:val="21"/>
              </w:rPr>
              <w:t>10ml（1.2*32TWSB）100支/盒</w:t>
            </w:r>
          </w:p>
        </w:tc>
        <w:tc>
          <w:tcPr>
            <w:tcW w:w="709" w:type="dxa"/>
            <w:tcBorders>
              <w:top w:val="nil"/>
              <w:left w:val="nil"/>
              <w:bottom w:val="single" w:color="auto" w:sz="8" w:space="0"/>
              <w:right w:val="single" w:color="auto" w:sz="8" w:space="0"/>
            </w:tcBorders>
            <w:shd w:val="clear" w:color="auto" w:fill="auto"/>
            <w:vAlign w:val="center"/>
          </w:tcPr>
          <w:p w14:paraId="62915D5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C980303">
            <w:pPr>
              <w:widowControl/>
              <w:spacing w:line="400" w:lineRule="exact"/>
              <w:jc w:val="center"/>
              <w:rPr>
                <w:rFonts w:ascii="宋体" w:cs="宋体"/>
                <w:kern w:val="0"/>
                <w:szCs w:val="21"/>
              </w:rPr>
            </w:pPr>
            <w:r>
              <w:rPr>
                <w:rFonts w:hint="eastAsia" w:ascii="宋体" w:cs="宋体"/>
                <w:kern w:val="0"/>
                <w:szCs w:val="21"/>
              </w:rPr>
              <w:t>0.5</w:t>
            </w:r>
          </w:p>
        </w:tc>
      </w:tr>
      <w:tr w14:paraId="05EEF2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CD5EF3">
            <w:pPr>
              <w:jc w:val="center"/>
              <w:rPr>
                <w:rFonts w:cs="宋体" w:asciiTheme="minorEastAsia" w:hAnsiTheme="minorEastAsia" w:eastAsiaTheme="minorEastAsia"/>
                <w:szCs w:val="21"/>
              </w:rPr>
            </w:pPr>
            <w:r>
              <w:rPr>
                <w:rFonts w:hint="eastAsia" w:asciiTheme="minorEastAsia" w:hAnsiTheme="minorEastAsia" w:eastAsiaTheme="minorEastAsia"/>
                <w:szCs w:val="21"/>
              </w:rPr>
              <w:t>2279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465CA7">
            <w:pPr>
              <w:widowControl/>
              <w:spacing w:line="400" w:lineRule="exact"/>
              <w:jc w:val="center"/>
              <w:rPr>
                <w:rFonts w:ascii="宋体" w:cs="宋体"/>
                <w:kern w:val="0"/>
                <w:szCs w:val="21"/>
              </w:rPr>
            </w:pPr>
            <w:r>
              <w:rPr>
                <w:rFonts w:hint="eastAsia" w:ascii="宋体" w:cs="宋体"/>
                <w:kern w:val="0"/>
                <w:szCs w:val="21"/>
              </w:rPr>
              <w:t>一次性使用无菌注射器（带针）1ml</w:t>
            </w:r>
          </w:p>
        </w:tc>
        <w:tc>
          <w:tcPr>
            <w:tcW w:w="3260" w:type="dxa"/>
            <w:tcBorders>
              <w:top w:val="nil"/>
              <w:left w:val="nil"/>
              <w:bottom w:val="single" w:color="auto" w:sz="8" w:space="0"/>
              <w:right w:val="single" w:color="auto" w:sz="8" w:space="0"/>
            </w:tcBorders>
            <w:shd w:val="clear" w:color="auto" w:fill="auto"/>
            <w:vAlign w:val="center"/>
          </w:tcPr>
          <w:p w14:paraId="2FCFCD0C">
            <w:pPr>
              <w:widowControl/>
              <w:spacing w:line="400" w:lineRule="exact"/>
              <w:jc w:val="center"/>
              <w:rPr>
                <w:rFonts w:ascii="宋体" w:cs="宋体"/>
                <w:kern w:val="0"/>
                <w:szCs w:val="21"/>
              </w:rPr>
            </w:pPr>
            <w:r>
              <w:rPr>
                <w:rFonts w:hint="eastAsia" w:ascii="宋体" w:cs="宋体"/>
                <w:kern w:val="0"/>
                <w:szCs w:val="21"/>
              </w:rPr>
              <w:t>1ml 0.45*16RWLB100支/盒 3000支/件</w:t>
            </w:r>
          </w:p>
        </w:tc>
        <w:tc>
          <w:tcPr>
            <w:tcW w:w="709" w:type="dxa"/>
            <w:tcBorders>
              <w:top w:val="nil"/>
              <w:left w:val="nil"/>
              <w:bottom w:val="single" w:color="auto" w:sz="8" w:space="0"/>
              <w:right w:val="single" w:color="auto" w:sz="8" w:space="0"/>
            </w:tcBorders>
            <w:shd w:val="clear" w:color="auto" w:fill="auto"/>
            <w:vAlign w:val="center"/>
          </w:tcPr>
          <w:p w14:paraId="2FDB23F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A0097D3">
            <w:pPr>
              <w:widowControl/>
              <w:spacing w:line="400" w:lineRule="exact"/>
              <w:jc w:val="center"/>
              <w:rPr>
                <w:rFonts w:ascii="宋体" w:cs="宋体"/>
                <w:kern w:val="0"/>
                <w:szCs w:val="21"/>
              </w:rPr>
            </w:pPr>
            <w:r>
              <w:rPr>
                <w:rFonts w:hint="eastAsia" w:ascii="宋体" w:cs="宋体"/>
                <w:kern w:val="0"/>
                <w:szCs w:val="21"/>
              </w:rPr>
              <w:t>0.3</w:t>
            </w:r>
          </w:p>
        </w:tc>
      </w:tr>
      <w:tr w14:paraId="563C6CF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F92E9B">
            <w:pPr>
              <w:jc w:val="center"/>
              <w:rPr>
                <w:rFonts w:cs="宋体" w:asciiTheme="minorEastAsia" w:hAnsiTheme="minorEastAsia" w:eastAsiaTheme="minorEastAsia"/>
                <w:szCs w:val="21"/>
              </w:rPr>
            </w:pPr>
            <w:r>
              <w:rPr>
                <w:rFonts w:hint="eastAsia" w:asciiTheme="minorEastAsia" w:hAnsiTheme="minorEastAsia" w:eastAsiaTheme="minorEastAsia"/>
                <w:szCs w:val="21"/>
              </w:rPr>
              <w:t>2280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BA5663">
            <w:pPr>
              <w:widowControl/>
              <w:spacing w:line="400" w:lineRule="exact"/>
              <w:jc w:val="center"/>
              <w:rPr>
                <w:rFonts w:ascii="宋体" w:cs="宋体"/>
                <w:kern w:val="0"/>
                <w:szCs w:val="21"/>
              </w:rPr>
            </w:pPr>
            <w:r>
              <w:rPr>
                <w:rFonts w:hint="eastAsia" w:ascii="宋体" w:cs="宋体"/>
                <w:kern w:val="0"/>
                <w:szCs w:val="21"/>
              </w:rPr>
              <w:t>一次性塑料滴管</w:t>
            </w:r>
          </w:p>
        </w:tc>
        <w:tc>
          <w:tcPr>
            <w:tcW w:w="3260" w:type="dxa"/>
            <w:tcBorders>
              <w:top w:val="nil"/>
              <w:left w:val="nil"/>
              <w:bottom w:val="single" w:color="auto" w:sz="8" w:space="0"/>
              <w:right w:val="single" w:color="auto" w:sz="8" w:space="0"/>
            </w:tcBorders>
            <w:shd w:val="clear" w:color="auto" w:fill="auto"/>
            <w:vAlign w:val="center"/>
          </w:tcPr>
          <w:p w14:paraId="119BAF84">
            <w:pPr>
              <w:widowControl/>
              <w:spacing w:line="400" w:lineRule="exact"/>
              <w:jc w:val="center"/>
              <w:rPr>
                <w:rFonts w:ascii="宋体" w:cs="宋体"/>
                <w:kern w:val="0"/>
                <w:szCs w:val="21"/>
              </w:rPr>
            </w:pPr>
            <w:r>
              <w:rPr>
                <w:rFonts w:hint="eastAsia" w:ascii="宋体" w:cs="宋体"/>
                <w:kern w:val="0"/>
                <w:szCs w:val="21"/>
              </w:rPr>
              <w:t>5mL/根，100 根/包</w:t>
            </w:r>
          </w:p>
        </w:tc>
        <w:tc>
          <w:tcPr>
            <w:tcW w:w="709" w:type="dxa"/>
            <w:tcBorders>
              <w:top w:val="nil"/>
              <w:left w:val="nil"/>
              <w:bottom w:val="single" w:color="auto" w:sz="8" w:space="0"/>
              <w:right w:val="single" w:color="auto" w:sz="8" w:space="0"/>
            </w:tcBorders>
            <w:shd w:val="clear" w:color="auto" w:fill="auto"/>
            <w:vAlign w:val="center"/>
          </w:tcPr>
          <w:p w14:paraId="373881F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E3398D3">
            <w:pPr>
              <w:widowControl/>
              <w:spacing w:line="400" w:lineRule="exact"/>
              <w:jc w:val="center"/>
              <w:rPr>
                <w:rFonts w:ascii="宋体" w:cs="宋体"/>
                <w:kern w:val="0"/>
                <w:szCs w:val="21"/>
              </w:rPr>
            </w:pPr>
            <w:r>
              <w:rPr>
                <w:rFonts w:hint="eastAsia" w:ascii="宋体" w:cs="宋体"/>
                <w:kern w:val="0"/>
                <w:szCs w:val="21"/>
              </w:rPr>
              <w:t>4.2</w:t>
            </w:r>
          </w:p>
        </w:tc>
      </w:tr>
      <w:tr w14:paraId="4BB48EB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25F428">
            <w:pPr>
              <w:jc w:val="center"/>
              <w:rPr>
                <w:rFonts w:cs="宋体" w:asciiTheme="minorEastAsia" w:hAnsiTheme="minorEastAsia" w:eastAsiaTheme="minorEastAsia"/>
                <w:szCs w:val="21"/>
              </w:rPr>
            </w:pPr>
            <w:r>
              <w:rPr>
                <w:rFonts w:hint="eastAsia" w:asciiTheme="minorEastAsia" w:hAnsiTheme="minorEastAsia" w:eastAsiaTheme="minorEastAsia"/>
                <w:szCs w:val="21"/>
              </w:rPr>
              <w:t>2281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6B276F">
            <w:pPr>
              <w:widowControl/>
              <w:spacing w:line="400" w:lineRule="exact"/>
              <w:jc w:val="center"/>
              <w:rPr>
                <w:rFonts w:ascii="宋体" w:cs="宋体"/>
                <w:kern w:val="0"/>
                <w:szCs w:val="21"/>
              </w:rPr>
            </w:pPr>
            <w:r>
              <w:rPr>
                <w:rFonts w:hint="eastAsia" w:ascii="宋体" w:cs="宋体"/>
                <w:kern w:val="0"/>
                <w:szCs w:val="21"/>
              </w:rPr>
              <w:t>一次性塑料滴管</w:t>
            </w:r>
          </w:p>
        </w:tc>
        <w:tc>
          <w:tcPr>
            <w:tcW w:w="3260" w:type="dxa"/>
            <w:tcBorders>
              <w:top w:val="nil"/>
              <w:left w:val="nil"/>
              <w:bottom w:val="single" w:color="auto" w:sz="8" w:space="0"/>
              <w:right w:val="single" w:color="auto" w:sz="8" w:space="0"/>
            </w:tcBorders>
            <w:shd w:val="clear" w:color="auto" w:fill="auto"/>
            <w:vAlign w:val="center"/>
          </w:tcPr>
          <w:p w14:paraId="7C00A4AD">
            <w:pPr>
              <w:widowControl/>
              <w:spacing w:line="400" w:lineRule="exact"/>
              <w:jc w:val="center"/>
              <w:rPr>
                <w:rFonts w:ascii="宋体" w:cs="宋体"/>
                <w:kern w:val="0"/>
                <w:szCs w:val="21"/>
              </w:rPr>
            </w:pPr>
            <w:r>
              <w:rPr>
                <w:rFonts w:hint="eastAsia" w:ascii="宋体" w:cs="宋体"/>
                <w:kern w:val="0"/>
                <w:szCs w:val="21"/>
              </w:rPr>
              <w:t>2mL，100 支/包，独立包装无 菌</w:t>
            </w:r>
          </w:p>
        </w:tc>
        <w:tc>
          <w:tcPr>
            <w:tcW w:w="709" w:type="dxa"/>
            <w:tcBorders>
              <w:top w:val="nil"/>
              <w:left w:val="nil"/>
              <w:bottom w:val="single" w:color="auto" w:sz="8" w:space="0"/>
              <w:right w:val="single" w:color="auto" w:sz="8" w:space="0"/>
            </w:tcBorders>
            <w:shd w:val="clear" w:color="auto" w:fill="auto"/>
            <w:vAlign w:val="center"/>
          </w:tcPr>
          <w:p w14:paraId="3645C26C">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114C0AB">
            <w:pPr>
              <w:widowControl/>
              <w:spacing w:line="400" w:lineRule="exact"/>
              <w:jc w:val="center"/>
              <w:rPr>
                <w:rFonts w:ascii="宋体" w:cs="宋体"/>
                <w:kern w:val="0"/>
                <w:szCs w:val="21"/>
              </w:rPr>
            </w:pPr>
            <w:r>
              <w:rPr>
                <w:rFonts w:hint="eastAsia" w:ascii="宋体" w:cs="宋体"/>
                <w:kern w:val="0"/>
                <w:szCs w:val="21"/>
              </w:rPr>
              <w:t>21.5</w:t>
            </w:r>
          </w:p>
        </w:tc>
      </w:tr>
      <w:tr w14:paraId="5EEC380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D292429">
            <w:pPr>
              <w:jc w:val="center"/>
              <w:rPr>
                <w:rFonts w:cs="宋体" w:asciiTheme="minorEastAsia" w:hAnsiTheme="minorEastAsia" w:eastAsiaTheme="minorEastAsia"/>
                <w:szCs w:val="21"/>
              </w:rPr>
            </w:pPr>
            <w:r>
              <w:rPr>
                <w:rFonts w:hint="eastAsia" w:asciiTheme="minorEastAsia" w:hAnsiTheme="minorEastAsia" w:eastAsiaTheme="minorEastAsia"/>
                <w:szCs w:val="21"/>
              </w:rPr>
              <w:t>2282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A7930EE">
            <w:pPr>
              <w:widowControl/>
              <w:spacing w:line="400" w:lineRule="exact"/>
              <w:jc w:val="center"/>
              <w:rPr>
                <w:rFonts w:ascii="宋体" w:cs="宋体"/>
                <w:kern w:val="0"/>
                <w:szCs w:val="21"/>
              </w:rPr>
            </w:pPr>
            <w:r>
              <w:rPr>
                <w:rFonts w:hint="eastAsia" w:ascii="宋体" w:cs="宋体"/>
                <w:kern w:val="0"/>
                <w:szCs w:val="21"/>
              </w:rPr>
              <w:t>一次性塑料滴管</w:t>
            </w:r>
          </w:p>
        </w:tc>
        <w:tc>
          <w:tcPr>
            <w:tcW w:w="3260" w:type="dxa"/>
            <w:tcBorders>
              <w:top w:val="nil"/>
              <w:left w:val="nil"/>
              <w:bottom w:val="single" w:color="auto" w:sz="8" w:space="0"/>
              <w:right w:val="single" w:color="auto" w:sz="8" w:space="0"/>
            </w:tcBorders>
            <w:shd w:val="clear" w:color="auto" w:fill="auto"/>
            <w:vAlign w:val="center"/>
          </w:tcPr>
          <w:p w14:paraId="35A69366">
            <w:pPr>
              <w:widowControl/>
              <w:spacing w:line="400" w:lineRule="exact"/>
              <w:jc w:val="center"/>
              <w:rPr>
                <w:rFonts w:ascii="宋体" w:cs="宋体"/>
                <w:kern w:val="0"/>
                <w:szCs w:val="21"/>
              </w:rPr>
            </w:pPr>
            <w:r>
              <w:rPr>
                <w:rFonts w:hint="eastAsia" w:ascii="宋体" w:cs="宋体"/>
                <w:kern w:val="0"/>
                <w:szCs w:val="21"/>
              </w:rPr>
              <w:t>10mL,100 根/包</w:t>
            </w:r>
          </w:p>
        </w:tc>
        <w:tc>
          <w:tcPr>
            <w:tcW w:w="709" w:type="dxa"/>
            <w:tcBorders>
              <w:top w:val="nil"/>
              <w:left w:val="nil"/>
              <w:bottom w:val="single" w:color="auto" w:sz="8" w:space="0"/>
              <w:right w:val="single" w:color="auto" w:sz="8" w:space="0"/>
            </w:tcBorders>
            <w:shd w:val="clear" w:color="auto" w:fill="auto"/>
            <w:vAlign w:val="center"/>
          </w:tcPr>
          <w:p w14:paraId="6DE6448C">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F4482E0">
            <w:pPr>
              <w:widowControl/>
              <w:spacing w:line="400" w:lineRule="exact"/>
              <w:jc w:val="center"/>
              <w:rPr>
                <w:rFonts w:ascii="宋体" w:cs="宋体"/>
                <w:kern w:val="0"/>
                <w:szCs w:val="21"/>
              </w:rPr>
            </w:pPr>
            <w:r>
              <w:rPr>
                <w:rFonts w:hint="eastAsia" w:ascii="宋体" w:cs="宋体"/>
                <w:kern w:val="0"/>
                <w:szCs w:val="21"/>
              </w:rPr>
              <w:t>19.4</w:t>
            </w:r>
          </w:p>
        </w:tc>
      </w:tr>
      <w:tr w14:paraId="75ADBA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432014">
            <w:pPr>
              <w:jc w:val="center"/>
              <w:rPr>
                <w:rFonts w:cs="宋体" w:asciiTheme="minorEastAsia" w:hAnsiTheme="minorEastAsia" w:eastAsiaTheme="minorEastAsia"/>
                <w:szCs w:val="21"/>
              </w:rPr>
            </w:pPr>
            <w:r>
              <w:rPr>
                <w:rFonts w:hint="eastAsia" w:asciiTheme="minorEastAsia" w:hAnsiTheme="minorEastAsia" w:eastAsiaTheme="minorEastAsia"/>
                <w:szCs w:val="21"/>
              </w:rPr>
              <w:t>2283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4EBC83">
            <w:pPr>
              <w:widowControl/>
              <w:spacing w:line="400" w:lineRule="exact"/>
              <w:jc w:val="center"/>
              <w:rPr>
                <w:rFonts w:ascii="宋体" w:cs="宋体"/>
                <w:kern w:val="0"/>
                <w:szCs w:val="21"/>
              </w:rPr>
            </w:pPr>
            <w:r>
              <w:rPr>
                <w:rFonts w:hint="eastAsia" w:ascii="宋体" w:cs="宋体"/>
                <w:kern w:val="0"/>
                <w:szCs w:val="21"/>
              </w:rPr>
              <w:t>一次性塑料药勺（PS）食品级</w:t>
            </w:r>
          </w:p>
        </w:tc>
        <w:tc>
          <w:tcPr>
            <w:tcW w:w="3260" w:type="dxa"/>
            <w:tcBorders>
              <w:top w:val="nil"/>
              <w:left w:val="nil"/>
              <w:bottom w:val="single" w:color="auto" w:sz="8" w:space="0"/>
              <w:right w:val="single" w:color="auto" w:sz="8" w:space="0"/>
            </w:tcBorders>
            <w:shd w:val="clear" w:color="auto" w:fill="auto"/>
            <w:vAlign w:val="center"/>
          </w:tcPr>
          <w:p w14:paraId="1566A9A6">
            <w:pPr>
              <w:widowControl/>
              <w:spacing w:line="400" w:lineRule="exact"/>
              <w:jc w:val="center"/>
              <w:rPr>
                <w:rFonts w:ascii="宋体" w:cs="宋体"/>
                <w:kern w:val="0"/>
                <w:szCs w:val="21"/>
              </w:rPr>
            </w:pPr>
            <w:r>
              <w:rPr>
                <w:rFonts w:hint="eastAsia" w:ascii="宋体" w:cs="宋体"/>
                <w:kern w:val="0"/>
                <w:szCs w:val="21"/>
              </w:rPr>
              <w:t>全长*勺长*勺宽：128*25*13mm 400只/包 4包/箱</w:t>
            </w:r>
          </w:p>
        </w:tc>
        <w:tc>
          <w:tcPr>
            <w:tcW w:w="709" w:type="dxa"/>
            <w:tcBorders>
              <w:top w:val="nil"/>
              <w:left w:val="nil"/>
              <w:bottom w:val="single" w:color="auto" w:sz="8" w:space="0"/>
              <w:right w:val="single" w:color="auto" w:sz="8" w:space="0"/>
            </w:tcBorders>
            <w:shd w:val="clear" w:color="auto" w:fill="auto"/>
            <w:vAlign w:val="center"/>
          </w:tcPr>
          <w:p w14:paraId="72339F9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9981507">
            <w:pPr>
              <w:widowControl/>
              <w:spacing w:line="400" w:lineRule="exact"/>
              <w:jc w:val="center"/>
              <w:rPr>
                <w:rFonts w:ascii="宋体" w:cs="宋体"/>
                <w:kern w:val="0"/>
                <w:szCs w:val="21"/>
              </w:rPr>
            </w:pPr>
            <w:r>
              <w:rPr>
                <w:rFonts w:hint="eastAsia" w:ascii="宋体" w:cs="宋体"/>
                <w:kern w:val="0"/>
                <w:szCs w:val="21"/>
              </w:rPr>
              <w:t>130</w:t>
            </w:r>
          </w:p>
        </w:tc>
      </w:tr>
      <w:tr w14:paraId="31C620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A0F823">
            <w:pPr>
              <w:jc w:val="center"/>
              <w:rPr>
                <w:rFonts w:cs="宋体" w:asciiTheme="minorEastAsia" w:hAnsiTheme="minorEastAsia" w:eastAsiaTheme="minorEastAsia"/>
                <w:szCs w:val="21"/>
              </w:rPr>
            </w:pPr>
            <w:r>
              <w:rPr>
                <w:rFonts w:hint="eastAsia" w:asciiTheme="minorEastAsia" w:hAnsiTheme="minorEastAsia" w:eastAsiaTheme="minorEastAsia"/>
                <w:szCs w:val="21"/>
              </w:rPr>
              <w:t>2284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D9F747">
            <w:pPr>
              <w:widowControl/>
              <w:spacing w:line="400" w:lineRule="exact"/>
              <w:jc w:val="center"/>
              <w:rPr>
                <w:rFonts w:ascii="宋体" w:cs="宋体"/>
                <w:kern w:val="0"/>
                <w:szCs w:val="21"/>
              </w:rPr>
            </w:pPr>
            <w:r>
              <w:rPr>
                <w:rFonts w:hint="eastAsia" w:ascii="宋体" w:cs="宋体"/>
                <w:kern w:val="0"/>
                <w:szCs w:val="21"/>
              </w:rPr>
              <w:t>一次性透明塑料油桶</w:t>
            </w:r>
          </w:p>
        </w:tc>
        <w:tc>
          <w:tcPr>
            <w:tcW w:w="3260" w:type="dxa"/>
            <w:tcBorders>
              <w:top w:val="nil"/>
              <w:left w:val="nil"/>
              <w:bottom w:val="single" w:color="auto" w:sz="8" w:space="0"/>
              <w:right w:val="single" w:color="auto" w:sz="8" w:space="0"/>
            </w:tcBorders>
            <w:shd w:val="clear" w:color="auto" w:fill="auto"/>
            <w:vAlign w:val="center"/>
          </w:tcPr>
          <w:p w14:paraId="4B94695E">
            <w:pPr>
              <w:widowControl/>
              <w:spacing w:line="400" w:lineRule="exact"/>
              <w:jc w:val="center"/>
              <w:rPr>
                <w:rFonts w:ascii="宋体" w:cs="宋体"/>
                <w:kern w:val="0"/>
                <w:szCs w:val="21"/>
              </w:rPr>
            </w:pPr>
            <w:r>
              <w:rPr>
                <w:rFonts w:hint="eastAsia" w:ascii="宋体" w:cs="宋体"/>
                <w:kern w:val="0"/>
                <w:szCs w:val="21"/>
              </w:rPr>
              <w:t>PET食品用，5L</w:t>
            </w:r>
          </w:p>
        </w:tc>
        <w:tc>
          <w:tcPr>
            <w:tcW w:w="709" w:type="dxa"/>
            <w:tcBorders>
              <w:top w:val="nil"/>
              <w:left w:val="nil"/>
              <w:bottom w:val="single" w:color="auto" w:sz="8" w:space="0"/>
              <w:right w:val="single" w:color="auto" w:sz="8" w:space="0"/>
            </w:tcBorders>
            <w:shd w:val="clear" w:color="auto" w:fill="auto"/>
            <w:vAlign w:val="center"/>
          </w:tcPr>
          <w:p w14:paraId="43FE976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90132CD">
            <w:pPr>
              <w:widowControl/>
              <w:spacing w:line="400" w:lineRule="exact"/>
              <w:jc w:val="center"/>
              <w:rPr>
                <w:rFonts w:ascii="宋体" w:cs="宋体"/>
                <w:kern w:val="0"/>
                <w:szCs w:val="21"/>
              </w:rPr>
            </w:pPr>
            <w:r>
              <w:rPr>
                <w:rFonts w:hint="eastAsia" w:ascii="宋体" w:cs="宋体"/>
                <w:kern w:val="0"/>
                <w:szCs w:val="21"/>
              </w:rPr>
              <w:t>9.6</w:t>
            </w:r>
          </w:p>
        </w:tc>
      </w:tr>
      <w:tr w14:paraId="5FA18B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C7FF26">
            <w:pPr>
              <w:jc w:val="center"/>
              <w:rPr>
                <w:rFonts w:cs="宋体" w:asciiTheme="minorEastAsia" w:hAnsiTheme="minorEastAsia" w:eastAsiaTheme="minorEastAsia"/>
                <w:szCs w:val="21"/>
              </w:rPr>
            </w:pPr>
            <w:r>
              <w:rPr>
                <w:rFonts w:hint="eastAsia" w:asciiTheme="minorEastAsia" w:hAnsiTheme="minorEastAsia" w:eastAsiaTheme="minorEastAsia"/>
                <w:szCs w:val="21"/>
              </w:rPr>
              <w:t>2285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C06638">
            <w:pPr>
              <w:widowControl/>
              <w:spacing w:line="400" w:lineRule="exact"/>
              <w:jc w:val="center"/>
              <w:rPr>
                <w:rFonts w:ascii="宋体" w:cs="宋体"/>
                <w:kern w:val="0"/>
                <w:szCs w:val="21"/>
              </w:rPr>
            </w:pPr>
            <w:r>
              <w:rPr>
                <w:rFonts w:hint="eastAsia" w:ascii="宋体" w:cs="宋体"/>
                <w:kern w:val="0"/>
                <w:szCs w:val="21"/>
              </w:rPr>
              <w:t>一次性无粉丁腈手套(蓝色)</w:t>
            </w:r>
          </w:p>
        </w:tc>
        <w:tc>
          <w:tcPr>
            <w:tcW w:w="3260" w:type="dxa"/>
            <w:tcBorders>
              <w:top w:val="nil"/>
              <w:left w:val="nil"/>
              <w:bottom w:val="single" w:color="auto" w:sz="8" w:space="0"/>
              <w:right w:val="single" w:color="auto" w:sz="8" w:space="0"/>
            </w:tcBorders>
            <w:shd w:val="clear" w:color="auto" w:fill="auto"/>
            <w:vAlign w:val="center"/>
          </w:tcPr>
          <w:p w14:paraId="1B971DDD">
            <w:pPr>
              <w:widowControl/>
              <w:spacing w:line="400" w:lineRule="exact"/>
              <w:jc w:val="center"/>
              <w:rPr>
                <w:rFonts w:ascii="宋体" w:cs="宋体"/>
                <w:kern w:val="0"/>
                <w:szCs w:val="21"/>
              </w:rPr>
            </w:pPr>
            <w:r>
              <w:rPr>
                <w:rFonts w:hint="eastAsia" w:ascii="宋体" w:cs="宋体"/>
                <w:kern w:val="0"/>
                <w:szCs w:val="21"/>
              </w:rPr>
              <w:t>S，100 只/盒</w:t>
            </w:r>
          </w:p>
        </w:tc>
        <w:tc>
          <w:tcPr>
            <w:tcW w:w="709" w:type="dxa"/>
            <w:tcBorders>
              <w:top w:val="nil"/>
              <w:left w:val="nil"/>
              <w:bottom w:val="single" w:color="auto" w:sz="8" w:space="0"/>
              <w:right w:val="single" w:color="auto" w:sz="8" w:space="0"/>
            </w:tcBorders>
            <w:shd w:val="clear" w:color="auto" w:fill="auto"/>
            <w:vAlign w:val="center"/>
          </w:tcPr>
          <w:p w14:paraId="3BCFA03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92EDB58">
            <w:pPr>
              <w:widowControl/>
              <w:spacing w:line="400" w:lineRule="exact"/>
              <w:jc w:val="center"/>
              <w:rPr>
                <w:rFonts w:ascii="宋体" w:cs="宋体"/>
                <w:kern w:val="0"/>
                <w:szCs w:val="21"/>
              </w:rPr>
            </w:pPr>
            <w:r>
              <w:rPr>
                <w:rFonts w:hint="eastAsia" w:ascii="宋体" w:cs="宋体"/>
                <w:kern w:val="0"/>
                <w:szCs w:val="21"/>
              </w:rPr>
              <w:t>33</w:t>
            </w:r>
          </w:p>
        </w:tc>
      </w:tr>
      <w:tr w14:paraId="1E6508B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8D1F51">
            <w:pPr>
              <w:jc w:val="center"/>
              <w:rPr>
                <w:rFonts w:cs="宋体" w:asciiTheme="minorEastAsia" w:hAnsiTheme="minorEastAsia" w:eastAsiaTheme="minorEastAsia"/>
                <w:szCs w:val="21"/>
              </w:rPr>
            </w:pPr>
            <w:r>
              <w:rPr>
                <w:rFonts w:hint="eastAsia" w:asciiTheme="minorEastAsia" w:hAnsiTheme="minorEastAsia" w:eastAsiaTheme="minorEastAsia"/>
                <w:szCs w:val="21"/>
              </w:rPr>
              <w:t>2286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1B835C">
            <w:pPr>
              <w:widowControl/>
              <w:spacing w:line="400" w:lineRule="exact"/>
              <w:jc w:val="center"/>
              <w:rPr>
                <w:rFonts w:ascii="宋体" w:cs="宋体"/>
                <w:kern w:val="0"/>
                <w:szCs w:val="21"/>
              </w:rPr>
            </w:pPr>
            <w:r>
              <w:rPr>
                <w:rFonts w:hint="eastAsia" w:ascii="宋体" w:cs="宋体"/>
                <w:kern w:val="0"/>
                <w:szCs w:val="21"/>
              </w:rPr>
              <w:t>一次性无粉丁腈手套(蓝色)</w:t>
            </w:r>
          </w:p>
        </w:tc>
        <w:tc>
          <w:tcPr>
            <w:tcW w:w="3260" w:type="dxa"/>
            <w:tcBorders>
              <w:top w:val="nil"/>
              <w:left w:val="nil"/>
              <w:bottom w:val="single" w:color="auto" w:sz="8" w:space="0"/>
              <w:right w:val="single" w:color="auto" w:sz="8" w:space="0"/>
            </w:tcBorders>
            <w:shd w:val="clear" w:color="auto" w:fill="auto"/>
            <w:vAlign w:val="center"/>
          </w:tcPr>
          <w:p w14:paraId="4AA892CC">
            <w:pPr>
              <w:widowControl/>
              <w:spacing w:line="400" w:lineRule="exact"/>
              <w:jc w:val="center"/>
              <w:rPr>
                <w:rFonts w:ascii="宋体" w:cs="宋体"/>
                <w:kern w:val="0"/>
                <w:szCs w:val="21"/>
              </w:rPr>
            </w:pPr>
            <w:r>
              <w:rPr>
                <w:rFonts w:hint="eastAsia" w:ascii="宋体" w:cs="宋体"/>
                <w:kern w:val="0"/>
                <w:szCs w:val="21"/>
              </w:rPr>
              <w:t>M，100 只/盒</w:t>
            </w:r>
          </w:p>
        </w:tc>
        <w:tc>
          <w:tcPr>
            <w:tcW w:w="709" w:type="dxa"/>
            <w:tcBorders>
              <w:top w:val="nil"/>
              <w:left w:val="nil"/>
              <w:bottom w:val="single" w:color="auto" w:sz="8" w:space="0"/>
              <w:right w:val="single" w:color="auto" w:sz="8" w:space="0"/>
            </w:tcBorders>
            <w:shd w:val="clear" w:color="auto" w:fill="auto"/>
            <w:vAlign w:val="center"/>
          </w:tcPr>
          <w:p w14:paraId="1809167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F6E8857">
            <w:pPr>
              <w:widowControl/>
              <w:spacing w:line="400" w:lineRule="exact"/>
              <w:jc w:val="center"/>
              <w:rPr>
                <w:rFonts w:ascii="宋体" w:cs="宋体"/>
                <w:kern w:val="0"/>
                <w:szCs w:val="21"/>
              </w:rPr>
            </w:pPr>
            <w:r>
              <w:rPr>
                <w:rFonts w:hint="eastAsia" w:ascii="宋体" w:cs="宋体"/>
                <w:kern w:val="0"/>
                <w:szCs w:val="21"/>
              </w:rPr>
              <w:t>33</w:t>
            </w:r>
          </w:p>
        </w:tc>
      </w:tr>
      <w:tr w14:paraId="7851DA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76A5D6">
            <w:pPr>
              <w:jc w:val="center"/>
              <w:rPr>
                <w:rFonts w:cs="宋体" w:asciiTheme="minorEastAsia" w:hAnsiTheme="minorEastAsia" w:eastAsiaTheme="minorEastAsia"/>
                <w:szCs w:val="21"/>
              </w:rPr>
            </w:pPr>
            <w:r>
              <w:rPr>
                <w:rFonts w:hint="eastAsia" w:asciiTheme="minorEastAsia" w:hAnsiTheme="minorEastAsia" w:eastAsiaTheme="minorEastAsia"/>
                <w:szCs w:val="21"/>
              </w:rPr>
              <w:t>2287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68397C">
            <w:pPr>
              <w:widowControl/>
              <w:spacing w:line="400" w:lineRule="exact"/>
              <w:jc w:val="center"/>
              <w:rPr>
                <w:rFonts w:ascii="宋体" w:cs="宋体"/>
                <w:kern w:val="0"/>
                <w:szCs w:val="21"/>
              </w:rPr>
            </w:pPr>
            <w:r>
              <w:rPr>
                <w:rFonts w:hint="eastAsia" w:ascii="宋体" w:cs="宋体"/>
                <w:kern w:val="0"/>
                <w:szCs w:val="21"/>
              </w:rPr>
              <w:t>一次性无粉丁腈手套(蓝色)</w:t>
            </w:r>
          </w:p>
        </w:tc>
        <w:tc>
          <w:tcPr>
            <w:tcW w:w="3260" w:type="dxa"/>
            <w:tcBorders>
              <w:top w:val="nil"/>
              <w:left w:val="nil"/>
              <w:bottom w:val="single" w:color="auto" w:sz="8" w:space="0"/>
              <w:right w:val="single" w:color="auto" w:sz="8" w:space="0"/>
            </w:tcBorders>
            <w:shd w:val="clear" w:color="auto" w:fill="auto"/>
            <w:vAlign w:val="center"/>
          </w:tcPr>
          <w:p w14:paraId="2DD43DE7">
            <w:pPr>
              <w:widowControl/>
              <w:spacing w:line="400" w:lineRule="exact"/>
              <w:jc w:val="center"/>
              <w:rPr>
                <w:rFonts w:ascii="宋体" w:cs="宋体"/>
                <w:kern w:val="0"/>
                <w:szCs w:val="21"/>
              </w:rPr>
            </w:pPr>
            <w:r>
              <w:rPr>
                <w:rFonts w:hint="eastAsia" w:ascii="宋体" w:cs="宋体"/>
                <w:kern w:val="0"/>
                <w:szCs w:val="21"/>
              </w:rPr>
              <w:t>L，100 只/盒</w:t>
            </w:r>
          </w:p>
        </w:tc>
        <w:tc>
          <w:tcPr>
            <w:tcW w:w="709" w:type="dxa"/>
            <w:tcBorders>
              <w:top w:val="nil"/>
              <w:left w:val="nil"/>
              <w:bottom w:val="single" w:color="auto" w:sz="8" w:space="0"/>
              <w:right w:val="single" w:color="auto" w:sz="8" w:space="0"/>
            </w:tcBorders>
            <w:shd w:val="clear" w:color="auto" w:fill="auto"/>
            <w:vAlign w:val="center"/>
          </w:tcPr>
          <w:p w14:paraId="379AF98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EDD56C5">
            <w:pPr>
              <w:widowControl/>
              <w:spacing w:line="400" w:lineRule="exact"/>
              <w:jc w:val="center"/>
              <w:rPr>
                <w:rFonts w:ascii="宋体" w:cs="宋体"/>
                <w:kern w:val="0"/>
                <w:szCs w:val="21"/>
              </w:rPr>
            </w:pPr>
            <w:r>
              <w:rPr>
                <w:rFonts w:hint="eastAsia" w:ascii="宋体" w:cs="宋体"/>
                <w:kern w:val="0"/>
                <w:szCs w:val="21"/>
              </w:rPr>
              <w:t>33</w:t>
            </w:r>
          </w:p>
        </w:tc>
      </w:tr>
      <w:tr w14:paraId="43F7DEF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D28670">
            <w:pPr>
              <w:jc w:val="center"/>
              <w:rPr>
                <w:rFonts w:cs="宋体" w:asciiTheme="minorEastAsia" w:hAnsiTheme="minorEastAsia" w:eastAsiaTheme="minorEastAsia"/>
                <w:szCs w:val="21"/>
              </w:rPr>
            </w:pPr>
            <w:r>
              <w:rPr>
                <w:rFonts w:hint="eastAsia" w:asciiTheme="minorEastAsia" w:hAnsiTheme="minorEastAsia" w:eastAsiaTheme="minorEastAsia"/>
                <w:szCs w:val="21"/>
              </w:rPr>
              <w:t>2288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6CCC51">
            <w:pPr>
              <w:widowControl/>
              <w:spacing w:line="400" w:lineRule="exact"/>
              <w:jc w:val="center"/>
              <w:rPr>
                <w:rFonts w:ascii="宋体" w:cs="宋体"/>
                <w:kern w:val="0"/>
                <w:szCs w:val="21"/>
              </w:rPr>
            </w:pPr>
            <w:r>
              <w:rPr>
                <w:rFonts w:hint="eastAsia" w:ascii="宋体" w:cs="宋体"/>
                <w:kern w:val="0"/>
                <w:szCs w:val="21"/>
              </w:rPr>
              <w:t>一次性无菌规格板（B-SLCYB0505）</w:t>
            </w:r>
          </w:p>
        </w:tc>
        <w:tc>
          <w:tcPr>
            <w:tcW w:w="3260" w:type="dxa"/>
            <w:tcBorders>
              <w:top w:val="nil"/>
              <w:left w:val="nil"/>
              <w:bottom w:val="single" w:color="auto" w:sz="8" w:space="0"/>
              <w:right w:val="single" w:color="auto" w:sz="8" w:space="0"/>
            </w:tcBorders>
            <w:shd w:val="clear" w:color="auto" w:fill="auto"/>
            <w:vAlign w:val="center"/>
          </w:tcPr>
          <w:p w14:paraId="226FAF1F">
            <w:pPr>
              <w:widowControl/>
              <w:spacing w:line="400" w:lineRule="exact"/>
              <w:jc w:val="center"/>
              <w:rPr>
                <w:rFonts w:ascii="宋体" w:cs="宋体"/>
                <w:kern w:val="0"/>
                <w:szCs w:val="21"/>
              </w:rPr>
            </w:pPr>
            <w:r>
              <w:rPr>
                <w:rFonts w:hint="eastAsia" w:ascii="宋体" w:cs="宋体"/>
                <w:kern w:val="0"/>
                <w:szCs w:val="21"/>
              </w:rPr>
              <w:t>5*5cm，100片/盒</w:t>
            </w:r>
          </w:p>
        </w:tc>
        <w:tc>
          <w:tcPr>
            <w:tcW w:w="709" w:type="dxa"/>
            <w:tcBorders>
              <w:top w:val="nil"/>
              <w:left w:val="nil"/>
              <w:bottom w:val="single" w:color="auto" w:sz="8" w:space="0"/>
              <w:right w:val="single" w:color="auto" w:sz="8" w:space="0"/>
            </w:tcBorders>
            <w:shd w:val="clear" w:color="auto" w:fill="auto"/>
            <w:vAlign w:val="center"/>
          </w:tcPr>
          <w:p w14:paraId="24E4A92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7DBD9FE">
            <w:pPr>
              <w:widowControl/>
              <w:spacing w:line="400" w:lineRule="exact"/>
              <w:jc w:val="center"/>
              <w:rPr>
                <w:rFonts w:ascii="宋体" w:cs="宋体"/>
                <w:kern w:val="0"/>
                <w:szCs w:val="21"/>
              </w:rPr>
            </w:pPr>
            <w:r>
              <w:rPr>
                <w:rFonts w:hint="eastAsia" w:ascii="宋体" w:cs="宋体"/>
                <w:kern w:val="0"/>
                <w:szCs w:val="21"/>
              </w:rPr>
              <w:t>80</w:t>
            </w:r>
          </w:p>
        </w:tc>
      </w:tr>
      <w:tr w14:paraId="6EAF837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15591B">
            <w:pPr>
              <w:jc w:val="center"/>
              <w:rPr>
                <w:rFonts w:cs="宋体" w:asciiTheme="minorEastAsia" w:hAnsiTheme="minorEastAsia" w:eastAsiaTheme="minorEastAsia"/>
                <w:szCs w:val="21"/>
              </w:rPr>
            </w:pPr>
            <w:r>
              <w:rPr>
                <w:rFonts w:hint="eastAsia" w:asciiTheme="minorEastAsia" w:hAnsiTheme="minorEastAsia" w:eastAsiaTheme="minorEastAsia"/>
                <w:szCs w:val="21"/>
              </w:rPr>
              <w:t>2289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E2D22B">
            <w:pPr>
              <w:widowControl/>
              <w:spacing w:line="400" w:lineRule="exact"/>
              <w:jc w:val="center"/>
              <w:rPr>
                <w:rFonts w:ascii="宋体" w:cs="宋体"/>
                <w:kern w:val="0"/>
                <w:szCs w:val="21"/>
              </w:rPr>
            </w:pPr>
            <w:r>
              <w:rPr>
                <w:rFonts w:hint="eastAsia" w:ascii="宋体" w:cs="宋体"/>
                <w:kern w:val="0"/>
                <w:szCs w:val="21"/>
              </w:rPr>
              <w:t>一次性无菌均质袋（侧过滤膜均质袋）</w:t>
            </w:r>
          </w:p>
        </w:tc>
        <w:tc>
          <w:tcPr>
            <w:tcW w:w="3260" w:type="dxa"/>
            <w:tcBorders>
              <w:top w:val="nil"/>
              <w:left w:val="nil"/>
              <w:bottom w:val="single" w:color="auto" w:sz="8" w:space="0"/>
              <w:right w:val="single" w:color="auto" w:sz="8" w:space="0"/>
            </w:tcBorders>
            <w:shd w:val="clear" w:color="auto" w:fill="auto"/>
            <w:vAlign w:val="center"/>
          </w:tcPr>
          <w:p w14:paraId="13EAA826">
            <w:pPr>
              <w:widowControl/>
              <w:spacing w:line="400" w:lineRule="exact"/>
              <w:jc w:val="center"/>
              <w:rPr>
                <w:rFonts w:ascii="宋体" w:cs="宋体"/>
                <w:kern w:val="0"/>
                <w:szCs w:val="21"/>
              </w:rPr>
            </w:pPr>
            <w:r>
              <w:rPr>
                <w:rFonts w:hint="eastAsia" w:ascii="宋体" w:cs="宋体"/>
                <w:kern w:val="0"/>
                <w:szCs w:val="21"/>
              </w:rPr>
              <w:t>400ml 500个/箱</w:t>
            </w:r>
          </w:p>
        </w:tc>
        <w:tc>
          <w:tcPr>
            <w:tcW w:w="709" w:type="dxa"/>
            <w:tcBorders>
              <w:top w:val="nil"/>
              <w:left w:val="nil"/>
              <w:bottom w:val="single" w:color="auto" w:sz="8" w:space="0"/>
              <w:right w:val="single" w:color="auto" w:sz="8" w:space="0"/>
            </w:tcBorders>
            <w:shd w:val="clear" w:color="auto" w:fill="auto"/>
            <w:vAlign w:val="center"/>
          </w:tcPr>
          <w:p w14:paraId="215CA6E1">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708D11E1">
            <w:pPr>
              <w:widowControl/>
              <w:spacing w:line="400" w:lineRule="exact"/>
              <w:jc w:val="center"/>
              <w:rPr>
                <w:rFonts w:ascii="宋体" w:cs="宋体"/>
                <w:kern w:val="0"/>
                <w:szCs w:val="21"/>
              </w:rPr>
            </w:pPr>
            <w:r>
              <w:rPr>
                <w:rFonts w:hint="eastAsia" w:ascii="宋体" w:cs="宋体"/>
                <w:kern w:val="0"/>
                <w:szCs w:val="21"/>
              </w:rPr>
              <w:t>2015</w:t>
            </w:r>
          </w:p>
        </w:tc>
      </w:tr>
      <w:tr w14:paraId="0034C94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427DD1">
            <w:pPr>
              <w:jc w:val="center"/>
              <w:rPr>
                <w:rFonts w:cs="宋体" w:asciiTheme="minorEastAsia" w:hAnsiTheme="minorEastAsia" w:eastAsiaTheme="minorEastAsia"/>
                <w:szCs w:val="21"/>
              </w:rPr>
            </w:pPr>
            <w:r>
              <w:rPr>
                <w:rFonts w:hint="eastAsia" w:asciiTheme="minorEastAsia" w:hAnsiTheme="minorEastAsia" w:eastAsiaTheme="minorEastAsia"/>
                <w:szCs w:val="21"/>
              </w:rPr>
              <w:t>2290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529BF6">
            <w:pPr>
              <w:widowControl/>
              <w:spacing w:line="400" w:lineRule="exact"/>
              <w:jc w:val="center"/>
              <w:rPr>
                <w:rFonts w:ascii="宋体" w:cs="宋体"/>
                <w:kern w:val="0"/>
                <w:szCs w:val="21"/>
              </w:rPr>
            </w:pPr>
            <w:r>
              <w:rPr>
                <w:rFonts w:hint="eastAsia" w:ascii="宋体" w:cs="宋体"/>
                <w:kern w:val="0"/>
                <w:szCs w:val="21"/>
              </w:rPr>
              <w:t>一次性无菌均质袋（普通型均质袋）</w:t>
            </w:r>
          </w:p>
        </w:tc>
        <w:tc>
          <w:tcPr>
            <w:tcW w:w="3260" w:type="dxa"/>
            <w:tcBorders>
              <w:top w:val="nil"/>
              <w:left w:val="nil"/>
              <w:bottom w:val="single" w:color="auto" w:sz="8" w:space="0"/>
              <w:right w:val="single" w:color="auto" w:sz="8" w:space="0"/>
            </w:tcBorders>
            <w:shd w:val="clear" w:color="auto" w:fill="auto"/>
            <w:vAlign w:val="center"/>
          </w:tcPr>
          <w:p w14:paraId="76BC6AB5">
            <w:pPr>
              <w:widowControl/>
              <w:spacing w:line="400" w:lineRule="exact"/>
              <w:jc w:val="center"/>
              <w:rPr>
                <w:rFonts w:ascii="宋体" w:cs="宋体"/>
                <w:kern w:val="0"/>
                <w:szCs w:val="21"/>
              </w:rPr>
            </w:pPr>
            <w:r>
              <w:rPr>
                <w:rFonts w:hint="eastAsia" w:ascii="宋体" w:cs="宋体"/>
                <w:kern w:val="0"/>
                <w:szCs w:val="21"/>
              </w:rPr>
              <w:t>20*32 400ml 100个/袋</w:t>
            </w:r>
          </w:p>
        </w:tc>
        <w:tc>
          <w:tcPr>
            <w:tcW w:w="709" w:type="dxa"/>
            <w:tcBorders>
              <w:top w:val="nil"/>
              <w:left w:val="nil"/>
              <w:bottom w:val="single" w:color="auto" w:sz="8" w:space="0"/>
              <w:right w:val="single" w:color="auto" w:sz="8" w:space="0"/>
            </w:tcBorders>
            <w:shd w:val="clear" w:color="auto" w:fill="auto"/>
            <w:vAlign w:val="center"/>
          </w:tcPr>
          <w:p w14:paraId="0FB8D825">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03873DF4">
            <w:pPr>
              <w:widowControl/>
              <w:spacing w:line="400" w:lineRule="exact"/>
              <w:jc w:val="center"/>
              <w:rPr>
                <w:rFonts w:ascii="宋体" w:cs="宋体"/>
                <w:kern w:val="0"/>
                <w:szCs w:val="21"/>
              </w:rPr>
            </w:pPr>
            <w:r>
              <w:rPr>
                <w:rFonts w:hint="eastAsia" w:ascii="宋体" w:cs="宋体"/>
                <w:kern w:val="0"/>
                <w:szCs w:val="21"/>
              </w:rPr>
              <w:t>96</w:t>
            </w:r>
          </w:p>
        </w:tc>
      </w:tr>
      <w:tr w14:paraId="583D4D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B2A36F">
            <w:pPr>
              <w:jc w:val="center"/>
              <w:rPr>
                <w:rFonts w:cs="宋体" w:asciiTheme="minorEastAsia" w:hAnsiTheme="minorEastAsia" w:eastAsiaTheme="minorEastAsia"/>
                <w:szCs w:val="21"/>
              </w:rPr>
            </w:pPr>
            <w:r>
              <w:rPr>
                <w:rFonts w:hint="eastAsia" w:asciiTheme="minorEastAsia" w:hAnsiTheme="minorEastAsia" w:eastAsiaTheme="minorEastAsia"/>
                <w:szCs w:val="21"/>
              </w:rPr>
              <w:t>2291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F729CC">
            <w:pPr>
              <w:widowControl/>
              <w:spacing w:line="400" w:lineRule="exact"/>
              <w:jc w:val="center"/>
              <w:rPr>
                <w:rFonts w:ascii="宋体" w:cs="宋体"/>
                <w:kern w:val="0"/>
                <w:szCs w:val="21"/>
              </w:rPr>
            </w:pPr>
            <w:r>
              <w:rPr>
                <w:rFonts w:hint="eastAsia" w:ascii="宋体" w:cs="宋体"/>
                <w:kern w:val="0"/>
                <w:szCs w:val="21"/>
              </w:rPr>
              <w:t>一次性无菌滤杯 (250ml) 微生物用</w:t>
            </w:r>
          </w:p>
        </w:tc>
        <w:tc>
          <w:tcPr>
            <w:tcW w:w="3260" w:type="dxa"/>
            <w:tcBorders>
              <w:top w:val="nil"/>
              <w:left w:val="nil"/>
              <w:bottom w:val="single" w:color="auto" w:sz="8" w:space="0"/>
              <w:right w:val="single" w:color="auto" w:sz="8" w:space="0"/>
            </w:tcBorders>
            <w:shd w:val="clear" w:color="auto" w:fill="auto"/>
            <w:vAlign w:val="center"/>
          </w:tcPr>
          <w:p w14:paraId="0976670F">
            <w:pPr>
              <w:widowControl/>
              <w:spacing w:line="400" w:lineRule="exact"/>
              <w:jc w:val="center"/>
              <w:rPr>
                <w:rFonts w:ascii="宋体" w:cs="宋体"/>
                <w:kern w:val="0"/>
                <w:szCs w:val="21"/>
              </w:rPr>
            </w:pPr>
            <w:r>
              <w:rPr>
                <w:rFonts w:hint="eastAsia" w:ascii="宋体" w:cs="宋体"/>
                <w:kern w:val="0"/>
                <w:szCs w:val="21"/>
              </w:rPr>
              <w:t>150 个/盒</w:t>
            </w:r>
          </w:p>
        </w:tc>
        <w:tc>
          <w:tcPr>
            <w:tcW w:w="709" w:type="dxa"/>
            <w:tcBorders>
              <w:top w:val="nil"/>
              <w:left w:val="nil"/>
              <w:bottom w:val="single" w:color="auto" w:sz="8" w:space="0"/>
              <w:right w:val="single" w:color="auto" w:sz="8" w:space="0"/>
            </w:tcBorders>
            <w:shd w:val="clear" w:color="auto" w:fill="auto"/>
            <w:vAlign w:val="center"/>
          </w:tcPr>
          <w:p w14:paraId="2DBBE8B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FF76C95">
            <w:pPr>
              <w:widowControl/>
              <w:spacing w:line="400" w:lineRule="exact"/>
              <w:jc w:val="center"/>
              <w:rPr>
                <w:rFonts w:ascii="宋体" w:cs="宋体"/>
                <w:kern w:val="0"/>
                <w:szCs w:val="21"/>
              </w:rPr>
            </w:pPr>
            <w:r>
              <w:rPr>
                <w:rFonts w:hint="eastAsia" w:ascii="宋体" w:cs="宋体"/>
                <w:kern w:val="0"/>
                <w:szCs w:val="21"/>
              </w:rPr>
              <w:t>656</w:t>
            </w:r>
          </w:p>
        </w:tc>
      </w:tr>
      <w:tr w14:paraId="4CCA514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A6C380">
            <w:pPr>
              <w:jc w:val="center"/>
              <w:rPr>
                <w:rFonts w:cs="宋体" w:asciiTheme="minorEastAsia" w:hAnsiTheme="minorEastAsia" w:eastAsiaTheme="minorEastAsia"/>
                <w:szCs w:val="21"/>
              </w:rPr>
            </w:pPr>
            <w:r>
              <w:rPr>
                <w:rFonts w:hint="eastAsia" w:asciiTheme="minorEastAsia" w:hAnsiTheme="minorEastAsia" w:eastAsiaTheme="minorEastAsia"/>
                <w:szCs w:val="21"/>
              </w:rPr>
              <w:t>2292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96D882">
            <w:pPr>
              <w:widowControl/>
              <w:spacing w:line="400" w:lineRule="exact"/>
              <w:jc w:val="center"/>
              <w:rPr>
                <w:rFonts w:ascii="宋体" w:cs="宋体"/>
                <w:kern w:val="0"/>
                <w:szCs w:val="21"/>
              </w:rPr>
            </w:pPr>
            <w:r>
              <w:rPr>
                <w:rFonts w:hint="eastAsia" w:ascii="宋体" w:cs="宋体"/>
                <w:kern w:val="0"/>
                <w:szCs w:val="21"/>
              </w:rPr>
              <w:t>一次性无菌滤膜 (单独密封、孔径 0.45 μm，直径 47mm， 白底黑网格)</w:t>
            </w:r>
          </w:p>
        </w:tc>
        <w:tc>
          <w:tcPr>
            <w:tcW w:w="3260" w:type="dxa"/>
            <w:tcBorders>
              <w:top w:val="nil"/>
              <w:left w:val="nil"/>
              <w:bottom w:val="single" w:color="auto" w:sz="8" w:space="0"/>
              <w:right w:val="single" w:color="auto" w:sz="8" w:space="0"/>
            </w:tcBorders>
            <w:shd w:val="clear" w:color="auto" w:fill="auto"/>
            <w:vAlign w:val="center"/>
          </w:tcPr>
          <w:p w14:paraId="6164C3F9">
            <w:pPr>
              <w:widowControl/>
              <w:spacing w:line="400" w:lineRule="exact"/>
              <w:jc w:val="center"/>
              <w:rPr>
                <w:rFonts w:ascii="宋体" w:cs="宋体"/>
                <w:kern w:val="0"/>
                <w:szCs w:val="21"/>
              </w:rPr>
            </w:pPr>
            <w:r>
              <w:rPr>
                <w:rFonts w:hint="eastAsia" w:ascii="宋体" w:cs="宋体"/>
                <w:kern w:val="0"/>
                <w:szCs w:val="21"/>
              </w:rPr>
              <w:t>200 片/盒</w:t>
            </w:r>
          </w:p>
        </w:tc>
        <w:tc>
          <w:tcPr>
            <w:tcW w:w="709" w:type="dxa"/>
            <w:tcBorders>
              <w:top w:val="nil"/>
              <w:left w:val="nil"/>
              <w:bottom w:val="single" w:color="auto" w:sz="8" w:space="0"/>
              <w:right w:val="single" w:color="auto" w:sz="8" w:space="0"/>
            </w:tcBorders>
            <w:shd w:val="clear" w:color="auto" w:fill="auto"/>
            <w:vAlign w:val="center"/>
          </w:tcPr>
          <w:p w14:paraId="3311542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2F63AA3">
            <w:pPr>
              <w:widowControl/>
              <w:spacing w:line="400" w:lineRule="exact"/>
              <w:jc w:val="center"/>
              <w:rPr>
                <w:rFonts w:ascii="宋体" w:cs="宋体"/>
                <w:kern w:val="0"/>
                <w:szCs w:val="21"/>
              </w:rPr>
            </w:pPr>
            <w:r>
              <w:rPr>
                <w:rFonts w:hint="eastAsia" w:ascii="宋体" w:cs="宋体"/>
                <w:kern w:val="0"/>
                <w:szCs w:val="21"/>
              </w:rPr>
              <w:t>178</w:t>
            </w:r>
          </w:p>
        </w:tc>
      </w:tr>
      <w:tr w14:paraId="1F3FE6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C891C7">
            <w:pPr>
              <w:jc w:val="center"/>
              <w:rPr>
                <w:rFonts w:cs="宋体" w:asciiTheme="minorEastAsia" w:hAnsiTheme="minorEastAsia" w:eastAsiaTheme="minorEastAsia"/>
                <w:szCs w:val="21"/>
              </w:rPr>
            </w:pPr>
            <w:r>
              <w:rPr>
                <w:rFonts w:hint="eastAsia" w:asciiTheme="minorEastAsia" w:hAnsiTheme="minorEastAsia" w:eastAsiaTheme="minorEastAsia"/>
                <w:szCs w:val="21"/>
              </w:rPr>
              <w:t>2293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E80A3A">
            <w:pPr>
              <w:widowControl/>
              <w:spacing w:line="400" w:lineRule="exact"/>
              <w:jc w:val="center"/>
              <w:rPr>
                <w:rFonts w:ascii="宋体" w:cs="宋体"/>
                <w:kern w:val="0"/>
                <w:szCs w:val="21"/>
              </w:rPr>
            </w:pPr>
            <w:r>
              <w:rPr>
                <w:rFonts w:hint="eastAsia" w:ascii="宋体" w:cs="宋体"/>
                <w:kern w:val="0"/>
                <w:szCs w:val="21"/>
              </w:rPr>
              <w:t>一次性吸管</w:t>
            </w:r>
          </w:p>
        </w:tc>
        <w:tc>
          <w:tcPr>
            <w:tcW w:w="3260" w:type="dxa"/>
            <w:tcBorders>
              <w:top w:val="nil"/>
              <w:left w:val="nil"/>
              <w:bottom w:val="single" w:color="auto" w:sz="8" w:space="0"/>
              <w:right w:val="single" w:color="auto" w:sz="8" w:space="0"/>
            </w:tcBorders>
            <w:shd w:val="clear" w:color="auto" w:fill="auto"/>
            <w:vAlign w:val="center"/>
          </w:tcPr>
          <w:p w14:paraId="3242914F">
            <w:pPr>
              <w:widowControl/>
              <w:spacing w:line="400" w:lineRule="exact"/>
              <w:jc w:val="center"/>
              <w:rPr>
                <w:rFonts w:ascii="宋体" w:cs="宋体"/>
                <w:kern w:val="0"/>
                <w:szCs w:val="21"/>
              </w:rPr>
            </w:pPr>
            <w:r>
              <w:rPr>
                <w:rFonts w:hint="eastAsia" w:ascii="宋体" w:cs="宋体"/>
                <w:kern w:val="0"/>
                <w:szCs w:val="21"/>
              </w:rPr>
              <w:t>1ml BagTips</w:t>
            </w:r>
            <w:r>
              <w:rPr>
                <w:rFonts w:hint="eastAsia" w:ascii="宋体" w:cs="宋体"/>
                <w:kern w:val="0"/>
                <w:szCs w:val="21"/>
              </w:rPr>
              <w:br w:type="textWrapping"/>
            </w:r>
            <w:r>
              <w:rPr>
                <w:rFonts w:hint="eastAsia" w:ascii="宋体" w:cs="宋体"/>
                <w:kern w:val="0"/>
                <w:szCs w:val="21"/>
              </w:rPr>
              <w:t xml:space="preserve">1000只/箱 </w:t>
            </w:r>
          </w:p>
        </w:tc>
        <w:tc>
          <w:tcPr>
            <w:tcW w:w="709" w:type="dxa"/>
            <w:tcBorders>
              <w:top w:val="nil"/>
              <w:left w:val="nil"/>
              <w:bottom w:val="single" w:color="auto" w:sz="8" w:space="0"/>
              <w:right w:val="single" w:color="auto" w:sz="8" w:space="0"/>
            </w:tcBorders>
            <w:shd w:val="clear" w:color="auto" w:fill="auto"/>
            <w:vAlign w:val="center"/>
          </w:tcPr>
          <w:p w14:paraId="2EBE94F0">
            <w:pPr>
              <w:widowControl/>
              <w:spacing w:line="400" w:lineRule="exact"/>
              <w:jc w:val="center"/>
              <w:rPr>
                <w:rFonts w:ascii="宋体" w:cs="宋体"/>
                <w:kern w:val="0"/>
                <w:szCs w:val="21"/>
              </w:rPr>
            </w:pPr>
            <w:r>
              <w:rPr>
                <w:rFonts w:hint="eastAsia" w:ascii="宋体" w:cs="宋体"/>
                <w:kern w:val="0"/>
                <w:szCs w:val="21"/>
              </w:rPr>
              <w:t>箱</w:t>
            </w:r>
          </w:p>
        </w:tc>
        <w:tc>
          <w:tcPr>
            <w:tcW w:w="992" w:type="dxa"/>
            <w:tcBorders>
              <w:top w:val="nil"/>
              <w:left w:val="nil"/>
              <w:bottom w:val="single" w:color="auto" w:sz="8" w:space="0"/>
              <w:right w:val="single" w:color="auto" w:sz="8" w:space="0"/>
            </w:tcBorders>
            <w:vAlign w:val="center"/>
          </w:tcPr>
          <w:p w14:paraId="6A164840">
            <w:pPr>
              <w:widowControl/>
              <w:spacing w:line="400" w:lineRule="exact"/>
              <w:jc w:val="center"/>
              <w:rPr>
                <w:rFonts w:ascii="宋体" w:cs="宋体"/>
                <w:kern w:val="0"/>
                <w:szCs w:val="21"/>
              </w:rPr>
            </w:pPr>
            <w:r>
              <w:rPr>
                <w:rFonts w:hint="eastAsia" w:ascii="宋体" w:cs="宋体"/>
                <w:kern w:val="0"/>
                <w:szCs w:val="21"/>
              </w:rPr>
              <w:t>880</w:t>
            </w:r>
          </w:p>
        </w:tc>
      </w:tr>
      <w:tr w14:paraId="2D286C4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8DE05B">
            <w:pPr>
              <w:jc w:val="center"/>
              <w:rPr>
                <w:rFonts w:cs="宋体" w:asciiTheme="minorEastAsia" w:hAnsiTheme="minorEastAsia" w:eastAsiaTheme="minorEastAsia"/>
                <w:szCs w:val="21"/>
              </w:rPr>
            </w:pPr>
            <w:r>
              <w:rPr>
                <w:rFonts w:hint="eastAsia" w:asciiTheme="minorEastAsia" w:hAnsiTheme="minorEastAsia" w:eastAsiaTheme="minorEastAsia"/>
                <w:szCs w:val="21"/>
              </w:rPr>
              <w:t>2294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B45B6EB">
            <w:pPr>
              <w:widowControl/>
              <w:spacing w:line="400" w:lineRule="exact"/>
              <w:jc w:val="center"/>
              <w:rPr>
                <w:rFonts w:ascii="宋体" w:cs="宋体"/>
                <w:kern w:val="0"/>
                <w:szCs w:val="21"/>
              </w:rPr>
            </w:pPr>
            <w:r>
              <w:rPr>
                <w:rFonts w:hint="eastAsia" w:ascii="宋体" w:cs="宋体"/>
                <w:kern w:val="0"/>
                <w:szCs w:val="21"/>
              </w:rPr>
              <w:t>一次性吸管</w:t>
            </w:r>
          </w:p>
        </w:tc>
        <w:tc>
          <w:tcPr>
            <w:tcW w:w="3260" w:type="dxa"/>
            <w:tcBorders>
              <w:top w:val="nil"/>
              <w:left w:val="nil"/>
              <w:bottom w:val="single" w:color="auto" w:sz="8" w:space="0"/>
              <w:right w:val="single" w:color="auto" w:sz="8" w:space="0"/>
            </w:tcBorders>
            <w:shd w:val="clear" w:color="auto" w:fill="auto"/>
            <w:vAlign w:val="center"/>
          </w:tcPr>
          <w:p w14:paraId="1E4FE38E">
            <w:pPr>
              <w:widowControl/>
              <w:spacing w:line="400" w:lineRule="exact"/>
              <w:jc w:val="center"/>
              <w:rPr>
                <w:rFonts w:ascii="宋体" w:cs="宋体"/>
                <w:kern w:val="0"/>
                <w:szCs w:val="21"/>
              </w:rPr>
            </w:pPr>
            <w:r>
              <w:rPr>
                <w:rFonts w:hint="eastAsia" w:ascii="宋体" w:cs="宋体"/>
                <w:kern w:val="0"/>
                <w:szCs w:val="21"/>
              </w:rPr>
              <w:t>2mL，100 支/包</w:t>
            </w:r>
          </w:p>
        </w:tc>
        <w:tc>
          <w:tcPr>
            <w:tcW w:w="709" w:type="dxa"/>
            <w:tcBorders>
              <w:top w:val="nil"/>
              <w:left w:val="nil"/>
              <w:bottom w:val="single" w:color="auto" w:sz="8" w:space="0"/>
              <w:right w:val="single" w:color="auto" w:sz="8" w:space="0"/>
            </w:tcBorders>
            <w:shd w:val="clear" w:color="auto" w:fill="auto"/>
            <w:vAlign w:val="center"/>
          </w:tcPr>
          <w:p w14:paraId="7CE7CC3D">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5AD39FC">
            <w:pPr>
              <w:widowControl/>
              <w:spacing w:line="400" w:lineRule="exact"/>
              <w:jc w:val="center"/>
              <w:rPr>
                <w:rFonts w:ascii="宋体" w:cs="宋体"/>
                <w:kern w:val="0"/>
                <w:szCs w:val="21"/>
              </w:rPr>
            </w:pPr>
            <w:r>
              <w:rPr>
                <w:rFonts w:hint="eastAsia" w:ascii="宋体" w:cs="宋体"/>
                <w:kern w:val="0"/>
                <w:szCs w:val="21"/>
              </w:rPr>
              <w:t>4.2</w:t>
            </w:r>
          </w:p>
        </w:tc>
      </w:tr>
      <w:tr w14:paraId="59E11ED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197A74">
            <w:pPr>
              <w:jc w:val="center"/>
              <w:rPr>
                <w:rFonts w:cs="宋体" w:asciiTheme="minorEastAsia" w:hAnsiTheme="minorEastAsia" w:eastAsiaTheme="minorEastAsia"/>
                <w:szCs w:val="21"/>
              </w:rPr>
            </w:pPr>
            <w:r>
              <w:rPr>
                <w:rFonts w:hint="eastAsia" w:asciiTheme="minorEastAsia" w:hAnsiTheme="minorEastAsia" w:eastAsiaTheme="minorEastAsia"/>
                <w:szCs w:val="21"/>
              </w:rPr>
              <w:t>2295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29446A">
            <w:pPr>
              <w:widowControl/>
              <w:spacing w:line="400" w:lineRule="exact"/>
              <w:jc w:val="center"/>
              <w:rPr>
                <w:rFonts w:ascii="宋体" w:cs="宋体"/>
                <w:kern w:val="0"/>
                <w:szCs w:val="21"/>
              </w:rPr>
            </w:pPr>
            <w:r>
              <w:rPr>
                <w:rFonts w:hint="eastAsia" w:ascii="宋体" w:cs="宋体"/>
                <w:kern w:val="0"/>
                <w:szCs w:val="21"/>
              </w:rPr>
              <w:t>一次性吸管</w:t>
            </w:r>
          </w:p>
        </w:tc>
        <w:tc>
          <w:tcPr>
            <w:tcW w:w="3260" w:type="dxa"/>
            <w:tcBorders>
              <w:top w:val="nil"/>
              <w:left w:val="nil"/>
              <w:bottom w:val="single" w:color="auto" w:sz="8" w:space="0"/>
              <w:right w:val="single" w:color="auto" w:sz="8" w:space="0"/>
            </w:tcBorders>
            <w:shd w:val="clear" w:color="auto" w:fill="auto"/>
            <w:vAlign w:val="center"/>
          </w:tcPr>
          <w:p w14:paraId="2CD71061">
            <w:pPr>
              <w:widowControl/>
              <w:spacing w:line="400" w:lineRule="exact"/>
              <w:jc w:val="center"/>
              <w:rPr>
                <w:rFonts w:ascii="宋体" w:cs="宋体"/>
                <w:kern w:val="0"/>
                <w:szCs w:val="21"/>
              </w:rPr>
            </w:pPr>
            <w:r>
              <w:rPr>
                <w:rFonts w:hint="eastAsia" w:ascii="宋体" w:cs="宋体"/>
                <w:kern w:val="0"/>
                <w:szCs w:val="21"/>
              </w:rPr>
              <w:t>3mL,100 支/包</w:t>
            </w:r>
          </w:p>
        </w:tc>
        <w:tc>
          <w:tcPr>
            <w:tcW w:w="709" w:type="dxa"/>
            <w:tcBorders>
              <w:top w:val="nil"/>
              <w:left w:val="nil"/>
              <w:bottom w:val="single" w:color="auto" w:sz="8" w:space="0"/>
              <w:right w:val="single" w:color="auto" w:sz="8" w:space="0"/>
            </w:tcBorders>
            <w:shd w:val="clear" w:color="auto" w:fill="auto"/>
            <w:vAlign w:val="center"/>
          </w:tcPr>
          <w:p w14:paraId="6FE3BBD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3CAA10D">
            <w:pPr>
              <w:widowControl/>
              <w:spacing w:line="400" w:lineRule="exact"/>
              <w:jc w:val="center"/>
              <w:rPr>
                <w:rFonts w:ascii="宋体" w:cs="宋体"/>
                <w:kern w:val="0"/>
                <w:szCs w:val="21"/>
              </w:rPr>
            </w:pPr>
            <w:r>
              <w:rPr>
                <w:rFonts w:hint="eastAsia" w:ascii="宋体" w:cs="宋体"/>
                <w:kern w:val="0"/>
                <w:szCs w:val="21"/>
              </w:rPr>
              <w:t>4.5</w:t>
            </w:r>
          </w:p>
        </w:tc>
      </w:tr>
      <w:tr w14:paraId="1E4A301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C503F3">
            <w:pPr>
              <w:jc w:val="center"/>
              <w:rPr>
                <w:rFonts w:cs="宋体" w:asciiTheme="minorEastAsia" w:hAnsiTheme="minorEastAsia" w:eastAsiaTheme="minorEastAsia"/>
                <w:szCs w:val="21"/>
              </w:rPr>
            </w:pPr>
            <w:r>
              <w:rPr>
                <w:rFonts w:hint="eastAsia" w:asciiTheme="minorEastAsia" w:hAnsiTheme="minorEastAsia" w:eastAsiaTheme="minorEastAsia"/>
                <w:szCs w:val="21"/>
              </w:rPr>
              <w:t>2296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1D70D1">
            <w:pPr>
              <w:widowControl/>
              <w:spacing w:line="400" w:lineRule="exact"/>
              <w:jc w:val="center"/>
              <w:rPr>
                <w:rFonts w:ascii="宋体" w:cs="宋体"/>
                <w:kern w:val="0"/>
                <w:szCs w:val="21"/>
              </w:rPr>
            </w:pPr>
            <w:r>
              <w:rPr>
                <w:rFonts w:hint="eastAsia" w:ascii="宋体" w:cs="宋体"/>
                <w:kern w:val="0"/>
                <w:szCs w:val="21"/>
              </w:rPr>
              <w:t>一次性鞋套</w:t>
            </w:r>
          </w:p>
        </w:tc>
        <w:tc>
          <w:tcPr>
            <w:tcW w:w="3260" w:type="dxa"/>
            <w:tcBorders>
              <w:top w:val="nil"/>
              <w:left w:val="nil"/>
              <w:bottom w:val="single" w:color="auto" w:sz="8" w:space="0"/>
              <w:right w:val="single" w:color="auto" w:sz="8" w:space="0"/>
            </w:tcBorders>
            <w:shd w:val="clear" w:color="auto" w:fill="auto"/>
            <w:vAlign w:val="center"/>
          </w:tcPr>
          <w:p w14:paraId="4FB50B62">
            <w:pPr>
              <w:widowControl/>
              <w:spacing w:line="400" w:lineRule="exact"/>
              <w:jc w:val="center"/>
              <w:rPr>
                <w:rFonts w:ascii="宋体" w:cs="宋体"/>
                <w:kern w:val="0"/>
                <w:szCs w:val="21"/>
              </w:rPr>
            </w:pPr>
            <w:r>
              <w:rPr>
                <w:rFonts w:hint="eastAsia" w:ascii="宋体" w:cs="宋体"/>
                <w:kern w:val="0"/>
                <w:szCs w:val="21"/>
              </w:rPr>
              <w:t xml:space="preserve">I型38cm*17cm </w:t>
            </w:r>
            <w:r>
              <w:rPr>
                <w:rFonts w:hint="eastAsia" w:ascii="宋体" w:cs="宋体"/>
                <w:kern w:val="0"/>
                <w:szCs w:val="21"/>
              </w:rPr>
              <w:br w:type="textWrapping"/>
            </w:r>
            <w:r>
              <w:rPr>
                <w:rFonts w:hint="eastAsia" w:ascii="宋体" w:cs="宋体"/>
                <w:kern w:val="0"/>
                <w:szCs w:val="21"/>
              </w:rPr>
              <w:t>200双/包</w:t>
            </w:r>
          </w:p>
        </w:tc>
        <w:tc>
          <w:tcPr>
            <w:tcW w:w="709" w:type="dxa"/>
            <w:tcBorders>
              <w:top w:val="nil"/>
              <w:left w:val="nil"/>
              <w:bottom w:val="single" w:color="auto" w:sz="8" w:space="0"/>
              <w:right w:val="single" w:color="auto" w:sz="8" w:space="0"/>
            </w:tcBorders>
            <w:shd w:val="clear" w:color="auto" w:fill="auto"/>
            <w:vAlign w:val="center"/>
          </w:tcPr>
          <w:p w14:paraId="602174C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54ACE9C">
            <w:pPr>
              <w:widowControl/>
              <w:spacing w:line="400" w:lineRule="exact"/>
              <w:jc w:val="center"/>
              <w:rPr>
                <w:rFonts w:ascii="宋体" w:cs="宋体"/>
                <w:kern w:val="0"/>
                <w:szCs w:val="21"/>
              </w:rPr>
            </w:pPr>
            <w:r>
              <w:rPr>
                <w:rFonts w:hint="eastAsia" w:ascii="宋体" w:cs="宋体"/>
                <w:kern w:val="0"/>
                <w:szCs w:val="21"/>
              </w:rPr>
              <w:t>50</w:t>
            </w:r>
          </w:p>
        </w:tc>
      </w:tr>
      <w:tr w14:paraId="7E7A0CE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45EABD">
            <w:pPr>
              <w:jc w:val="center"/>
              <w:rPr>
                <w:rFonts w:cs="宋体" w:asciiTheme="minorEastAsia" w:hAnsiTheme="minorEastAsia" w:eastAsiaTheme="minorEastAsia"/>
                <w:szCs w:val="21"/>
              </w:rPr>
            </w:pPr>
            <w:r>
              <w:rPr>
                <w:rFonts w:hint="eastAsia" w:asciiTheme="minorEastAsia" w:hAnsiTheme="minorEastAsia" w:eastAsiaTheme="minorEastAsia"/>
                <w:szCs w:val="21"/>
              </w:rPr>
              <w:t>2297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AB67F9">
            <w:pPr>
              <w:widowControl/>
              <w:spacing w:line="400" w:lineRule="exact"/>
              <w:jc w:val="center"/>
              <w:rPr>
                <w:rFonts w:ascii="宋体" w:cs="宋体"/>
                <w:kern w:val="0"/>
                <w:szCs w:val="21"/>
              </w:rPr>
            </w:pPr>
            <w:r>
              <w:rPr>
                <w:rFonts w:hint="eastAsia" w:ascii="宋体" w:cs="宋体"/>
                <w:kern w:val="0"/>
                <w:szCs w:val="21"/>
              </w:rPr>
              <w:t>一次性眼科手术刀</w:t>
            </w:r>
          </w:p>
        </w:tc>
        <w:tc>
          <w:tcPr>
            <w:tcW w:w="3260" w:type="dxa"/>
            <w:tcBorders>
              <w:top w:val="nil"/>
              <w:left w:val="nil"/>
              <w:bottom w:val="single" w:color="auto" w:sz="8" w:space="0"/>
              <w:right w:val="single" w:color="auto" w:sz="8" w:space="0"/>
            </w:tcBorders>
            <w:shd w:val="clear" w:color="auto" w:fill="auto"/>
            <w:vAlign w:val="center"/>
          </w:tcPr>
          <w:p w14:paraId="132CC1CA">
            <w:pPr>
              <w:widowControl/>
              <w:spacing w:line="400" w:lineRule="exact"/>
              <w:jc w:val="center"/>
              <w:rPr>
                <w:rFonts w:ascii="宋体" w:cs="宋体"/>
                <w:kern w:val="0"/>
                <w:szCs w:val="21"/>
              </w:rPr>
            </w:pPr>
            <w:r>
              <w:rPr>
                <w:rFonts w:hint="eastAsia" w:ascii="宋体" w:cs="宋体"/>
                <w:kern w:val="0"/>
                <w:szCs w:val="21"/>
              </w:rPr>
              <w:t>6把/盒</w:t>
            </w:r>
          </w:p>
        </w:tc>
        <w:tc>
          <w:tcPr>
            <w:tcW w:w="709" w:type="dxa"/>
            <w:tcBorders>
              <w:top w:val="nil"/>
              <w:left w:val="nil"/>
              <w:bottom w:val="single" w:color="auto" w:sz="8" w:space="0"/>
              <w:right w:val="single" w:color="auto" w:sz="8" w:space="0"/>
            </w:tcBorders>
            <w:shd w:val="clear" w:color="auto" w:fill="auto"/>
            <w:vAlign w:val="center"/>
          </w:tcPr>
          <w:p w14:paraId="4FE0ECB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83BD217">
            <w:pPr>
              <w:widowControl/>
              <w:spacing w:line="400" w:lineRule="exact"/>
              <w:jc w:val="center"/>
              <w:rPr>
                <w:rFonts w:ascii="宋体" w:cs="宋体"/>
                <w:kern w:val="0"/>
                <w:szCs w:val="21"/>
              </w:rPr>
            </w:pPr>
            <w:r>
              <w:rPr>
                <w:rFonts w:hint="eastAsia" w:ascii="宋体" w:cs="宋体"/>
                <w:kern w:val="0"/>
                <w:szCs w:val="21"/>
              </w:rPr>
              <w:t>185</w:t>
            </w:r>
          </w:p>
        </w:tc>
      </w:tr>
      <w:tr w14:paraId="084C3A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005275">
            <w:pPr>
              <w:jc w:val="center"/>
              <w:rPr>
                <w:rFonts w:cs="宋体" w:asciiTheme="minorEastAsia" w:hAnsiTheme="minorEastAsia" w:eastAsiaTheme="minorEastAsia"/>
                <w:szCs w:val="21"/>
              </w:rPr>
            </w:pPr>
            <w:r>
              <w:rPr>
                <w:rFonts w:hint="eastAsia" w:asciiTheme="minorEastAsia" w:hAnsiTheme="minorEastAsia" w:eastAsiaTheme="minorEastAsia"/>
                <w:szCs w:val="21"/>
              </w:rPr>
              <w:t>2298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FF3504">
            <w:pPr>
              <w:widowControl/>
              <w:spacing w:line="400" w:lineRule="exact"/>
              <w:jc w:val="center"/>
              <w:rPr>
                <w:rFonts w:ascii="宋体" w:cs="宋体"/>
                <w:kern w:val="0"/>
                <w:szCs w:val="21"/>
              </w:rPr>
            </w:pPr>
            <w:r>
              <w:rPr>
                <w:rFonts w:hint="eastAsia" w:ascii="宋体" w:cs="宋体"/>
                <w:kern w:val="0"/>
                <w:szCs w:val="21"/>
              </w:rPr>
              <w:t>一次性移液管</w:t>
            </w:r>
          </w:p>
        </w:tc>
        <w:tc>
          <w:tcPr>
            <w:tcW w:w="3260" w:type="dxa"/>
            <w:tcBorders>
              <w:top w:val="nil"/>
              <w:left w:val="nil"/>
              <w:bottom w:val="single" w:color="auto" w:sz="8" w:space="0"/>
              <w:right w:val="single" w:color="auto" w:sz="8" w:space="0"/>
            </w:tcBorders>
            <w:shd w:val="clear" w:color="auto" w:fill="auto"/>
            <w:vAlign w:val="center"/>
          </w:tcPr>
          <w:p w14:paraId="444CBC91">
            <w:pPr>
              <w:widowControl/>
              <w:spacing w:line="400" w:lineRule="exact"/>
              <w:jc w:val="center"/>
              <w:rPr>
                <w:rFonts w:ascii="宋体" w:cs="宋体"/>
                <w:kern w:val="0"/>
                <w:szCs w:val="21"/>
              </w:rPr>
            </w:pPr>
            <w:r>
              <w:rPr>
                <w:rFonts w:hint="eastAsia" w:ascii="宋体" w:cs="宋体"/>
                <w:kern w:val="0"/>
                <w:szCs w:val="21"/>
              </w:rPr>
              <w:t>5mL，50 支/包 4 包/箱</w:t>
            </w:r>
          </w:p>
        </w:tc>
        <w:tc>
          <w:tcPr>
            <w:tcW w:w="709" w:type="dxa"/>
            <w:tcBorders>
              <w:top w:val="nil"/>
              <w:left w:val="nil"/>
              <w:bottom w:val="single" w:color="auto" w:sz="8" w:space="0"/>
              <w:right w:val="single" w:color="auto" w:sz="8" w:space="0"/>
            </w:tcBorders>
            <w:shd w:val="clear" w:color="auto" w:fill="auto"/>
            <w:vAlign w:val="center"/>
          </w:tcPr>
          <w:p w14:paraId="4B1F23DD">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36AD5DB">
            <w:pPr>
              <w:widowControl/>
              <w:spacing w:line="400" w:lineRule="exact"/>
              <w:jc w:val="center"/>
              <w:rPr>
                <w:rFonts w:ascii="宋体" w:cs="宋体"/>
                <w:kern w:val="0"/>
                <w:szCs w:val="21"/>
              </w:rPr>
            </w:pPr>
            <w:r>
              <w:rPr>
                <w:rFonts w:hint="eastAsia" w:ascii="宋体" w:cs="宋体"/>
                <w:kern w:val="0"/>
                <w:szCs w:val="21"/>
              </w:rPr>
              <w:t>40.5</w:t>
            </w:r>
          </w:p>
        </w:tc>
      </w:tr>
      <w:tr w14:paraId="15845C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3FA91E">
            <w:pPr>
              <w:jc w:val="center"/>
              <w:rPr>
                <w:rFonts w:cs="宋体" w:asciiTheme="minorEastAsia" w:hAnsiTheme="minorEastAsia" w:eastAsiaTheme="minorEastAsia"/>
                <w:szCs w:val="21"/>
              </w:rPr>
            </w:pPr>
            <w:r>
              <w:rPr>
                <w:rFonts w:hint="eastAsia" w:asciiTheme="minorEastAsia" w:hAnsiTheme="minorEastAsia" w:eastAsiaTheme="minorEastAsia"/>
                <w:szCs w:val="21"/>
              </w:rPr>
              <w:t>2299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86352F">
            <w:pPr>
              <w:widowControl/>
              <w:spacing w:line="400" w:lineRule="exact"/>
              <w:jc w:val="center"/>
              <w:rPr>
                <w:rFonts w:ascii="宋体" w:cs="宋体"/>
                <w:kern w:val="0"/>
                <w:szCs w:val="21"/>
              </w:rPr>
            </w:pPr>
            <w:r>
              <w:rPr>
                <w:rFonts w:hint="eastAsia" w:ascii="宋体" w:cs="宋体"/>
                <w:kern w:val="0"/>
                <w:szCs w:val="21"/>
              </w:rPr>
              <w:t>一次性移液管</w:t>
            </w:r>
          </w:p>
        </w:tc>
        <w:tc>
          <w:tcPr>
            <w:tcW w:w="3260" w:type="dxa"/>
            <w:tcBorders>
              <w:top w:val="nil"/>
              <w:left w:val="nil"/>
              <w:bottom w:val="single" w:color="auto" w:sz="8" w:space="0"/>
              <w:right w:val="single" w:color="auto" w:sz="8" w:space="0"/>
            </w:tcBorders>
            <w:shd w:val="clear" w:color="auto" w:fill="auto"/>
            <w:vAlign w:val="center"/>
          </w:tcPr>
          <w:p w14:paraId="257EFB3C">
            <w:pPr>
              <w:widowControl/>
              <w:spacing w:line="400" w:lineRule="exact"/>
              <w:jc w:val="center"/>
              <w:rPr>
                <w:rFonts w:ascii="宋体" w:cs="宋体"/>
                <w:kern w:val="0"/>
                <w:szCs w:val="21"/>
              </w:rPr>
            </w:pPr>
            <w:r>
              <w:rPr>
                <w:rFonts w:hint="eastAsia" w:ascii="宋体" w:cs="宋体"/>
                <w:kern w:val="0"/>
                <w:szCs w:val="21"/>
              </w:rPr>
              <w:t>1mL，50 支/包 4 包/箱</w:t>
            </w:r>
          </w:p>
        </w:tc>
        <w:tc>
          <w:tcPr>
            <w:tcW w:w="709" w:type="dxa"/>
            <w:tcBorders>
              <w:top w:val="nil"/>
              <w:left w:val="nil"/>
              <w:bottom w:val="single" w:color="auto" w:sz="8" w:space="0"/>
              <w:right w:val="single" w:color="auto" w:sz="8" w:space="0"/>
            </w:tcBorders>
            <w:shd w:val="clear" w:color="auto" w:fill="auto"/>
            <w:vAlign w:val="center"/>
          </w:tcPr>
          <w:p w14:paraId="583DA83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E262048">
            <w:pPr>
              <w:widowControl/>
              <w:spacing w:line="400" w:lineRule="exact"/>
              <w:jc w:val="center"/>
              <w:rPr>
                <w:rFonts w:ascii="宋体" w:cs="宋体"/>
                <w:kern w:val="0"/>
                <w:szCs w:val="21"/>
              </w:rPr>
            </w:pPr>
            <w:r>
              <w:rPr>
                <w:rFonts w:hint="eastAsia" w:ascii="宋体" w:cs="宋体"/>
                <w:kern w:val="0"/>
                <w:szCs w:val="21"/>
              </w:rPr>
              <w:t>29.7</w:t>
            </w:r>
          </w:p>
        </w:tc>
      </w:tr>
      <w:tr w14:paraId="1CD05C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725DC6">
            <w:pPr>
              <w:jc w:val="center"/>
              <w:rPr>
                <w:rFonts w:cs="宋体" w:asciiTheme="minorEastAsia" w:hAnsiTheme="minorEastAsia" w:eastAsiaTheme="minorEastAsia"/>
                <w:szCs w:val="21"/>
              </w:rPr>
            </w:pPr>
            <w:r>
              <w:rPr>
                <w:rFonts w:hint="eastAsia" w:asciiTheme="minorEastAsia" w:hAnsiTheme="minorEastAsia" w:eastAsiaTheme="minorEastAsia"/>
                <w:szCs w:val="21"/>
              </w:rPr>
              <w:t>2300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85393D">
            <w:pPr>
              <w:widowControl/>
              <w:spacing w:line="400" w:lineRule="exact"/>
              <w:jc w:val="center"/>
              <w:rPr>
                <w:rFonts w:ascii="宋体" w:cs="宋体"/>
                <w:kern w:val="0"/>
                <w:szCs w:val="21"/>
              </w:rPr>
            </w:pPr>
            <w:r>
              <w:rPr>
                <w:rFonts w:hint="eastAsia" w:ascii="宋体" w:cs="宋体"/>
                <w:kern w:val="0"/>
                <w:szCs w:val="21"/>
              </w:rPr>
              <w:t>一次性移液管</w:t>
            </w:r>
          </w:p>
        </w:tc>
        <w:tc>
          <w:tcPr>
            <w:tcW w:w="3260" w:type="dxa"/>
            <w:tcBorders>
              <w:top w:val="nil"/>
              <w:left w:val="nil"/>
              <w:bottom w:val="single" w:color="auto" w:sz="8" w:space="0"/>
              <w:right w:val="single" w:color="auto" w:sz="8" w:space="0"/>
            </w:tcBorders>
            <w:shd w:val="clear" w:color="auto" w:fill="auto"/>
            <w:vAlign w:val="center"/>
          </w:tcPr>
          <w:p w14:paraId="68610EBA">
            <w:pPr>
              <w:widowControl/>
              <w:spacing w:line="400" w:lineRule="exact"/>
              <w:jc w:val="center"/>
              <w:rPr>
                <w:rFonts w:ascii="宋体" w:cs="宋体"/>
                <w:kern w:val="0"/>
                <w:szCs w:val="21"/>
              </w:rPr>
            </w:pPr>
            <w:r>
              <w:rPr>
                <w:rFonts w:hint="eastAsia" w:ascii="宋体" w:cs="宋体"/>
                <w:kern w:val="0"/>
                <w:szCs w:val="21"/>
              </w:rPr>
              <w:t>2mL，50 支/包 4 包/箱</w:t>
            </w:r>
          </w:p>
        </w:tc>
        <w:tc>
          <w:tcPr>
            <w:tcW w:w="709" w:type="dxa"/>
            <w:tcBorders>
              <w:top w:val="nil"/>
              <w:left w:val="nil"/>
              <w:bottom w:val="single" w:color="auto" w:sz="8" w:space="0"/>
              <w:right w:val="single" w:color="auto" w:sz="8" w:space="0"/>
            </w:tcBorders>
            <w:shd w:val="clear" w:color="auto" w:fill="auto"/>
            <w:vAlign w:val="center"/>
          </w:tcPr>
          <w:p w14:paraId="15C6CAA1">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C4F324D">
            <w:pPr>
              <w:widowControl/>
              <w:spacing w:line="400" w:lineRule="exact"/>
              <w:jc w:val="center"/>
              <w:rPr>
                <w:rFonts w:ascii="宋体" w:cs="宋体"/>
                <w:kern w:val="0"/>
                <w:szCs w:val="21"/>
              </w:rPr>
            </w:pPr>
            <w:r>
              <w:rPr>
                <w:rFonts w:hint="eastAsia" w:ascii="宋体" w:cs="宋体"/>
                <w:kern w:val="0"/>
                <w:szCs w:val="21"/>
              </w:rPr>
              <w:t>35.7</w:t>
            </w:r>
          </w:p>
        </w:tc>
      </w:tr>
      <w:tr w14:paraId="61CBD2B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98D991">
            <w:pPr>
              <w:jc w:val="center"/>
              <w:rPr>
                <w:rFonts w:cs="宋体" w:asciiTheme="minorEastAsia" w:hAnsiTheme="minorEastAsia" w:eastAsiaTheme="minorEastAsia"/>
                <w:szCs w:val="21"/>
              </w:rPr>
            </w:pPr>
            <w:r>
              <w:rPr>
                <w:rFonts w:hint="eastAsia" w:asciiTheme="minorEastAsia" w:hAnsiTheme="minorEastAsia" w:eastAsiaTheme="minorEastAsia"/>
                <w:szCs w:val="21"/>
              </w:rPr>
              <w:t>2301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0DF68A">
            <w:pPr>
              <w:widowControl/>
              <w:spacing w:line="400" w:lineRule="exact"/>
              <w:jc w:val="center"/>
              <w:rPr>
                <w:rFonts w:ascii="宋体" w:cs="宋体"/>
                <w:kern w:val="0"/>
                <w:szCs w:val="21"/>
              </w:rPr>
            </w:pPr>
            <w:r>
              <w:rPr>
                <w:rFonts w:hint="eastAsia" w:ascii="宋体" w:cs="宋体"/>
                <w:kern w:val="0"/>
                <w:szCs w:val="21"/>
              </w:rPr>
              <w:t>一次性移液管10ml（灭菌，橘色，独立包装）</w:t>
            </w:r>
          </w:p>
        </w:tc>
        <w:tc>
          <w:tcPr>
            <w:tcW w:w="3260" w:type="dxa"/>
            <w:tcBorders>
              <w:top w:val="nil"/>
              <w:left w:val="nil"/>
              <w:bottom w:val="single" w:color="auto" w:sz="8" w:space="0"/>
              <w:right w:val="single" w:color="auto" w:sz="8" w:space="0"/>
            </w:tcBorders>
            <w:shd w:val="clear" w:color="auto" w:fill="auto"/>
            <w:vAlign w:val="center"/>
          </w:tcPr>
          <w:p w14:paraId="1BA6E4BE">
            <w:pPr>
              <w:widowControl/>
              <w:spacing w:line="400" w:lineRule="exact"/>
              <w:jc w:val="center"/>
              <w:rPr>
                <w:rFonts w:ascii="宋体" w:cs="宋体"/>
                <w:kern w:val="0"/>
                <w:szCs w:val="21"/>
              </w:rPr>
            </w:pPr>
            <w:r>
              <w:rPr>
                <w:rFonts w:hint="eastAsia" w:ascii="宋体" w:cs="宋体"/>
                <w:kern w:val="0"/>
                <w:szCs w:val="21"/>
              </w:rPr>
              <w:t>50支/包，4包/箱</w:t>
            </w:r>
          </w:p>
        </w:tc>
        <w:tc>
          <w:tcPr>
            <w:tcW w:w="709" w:type="dxa"/>
            <w:tcBorders>
              <w:top w:val="nil"/>
              <w:left w:val="nil"/>
              <w:bottom w:val="single" w:color="auto" w:sz="8" w:space="0"/>
              <w:right w:val="single" w:color="auto" w:sz="8" w:space="0"/>
            </w:tcBorders>
            <w:shd w:val="clear" w:color="auto" w:fill="auto"/>
            <w:vAlign w:val="center"/>
          </w:tcPr>
          <w:p w14:paraId="386F750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696A930">
            <w:pPr>
              <w:widowControl/>
              <w:spacing w:line="400" w:lineRule="exact"/>
              <w:jc w:val="center"/>
              <w:rPr>
                <w:rFonts w:ascii="宋体" w:cs="宋体"/>
                <w:kern w:val="0"/>
                <w:szCs w:val="21"/>
              </w:rPr>
            </w:pPr>
            <w:r>
              <w:rPr>
                <w:rFonts w:hint="eastAsia" w:ascii="宋体" w:cs="宋体"/>
                <w:kern w:val="0"/>
                <w:szCs w:val="21"/>
              </w:rPr>
              <w:t>75</w:t>
            </w:r>
          </w:p>
        </w:tc>
      </w:tr>
      <w:tr w14:paraId="122BE30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D9C04E">
            <w:pPr>
              <w:jc w:val="center"/>
              <w:rPr>
                <w:rFonts w:cs="宋体" w:asciiTheme="minorEastAsia" w:hAnsiTheme="minorEastAsia" w:eastAsiaTheme="minorEastAsia"/>
                <w:szCs w:val="21"/>
              </w:rPr>
            </w:pPr>
            <w:r>
              <w:rPr>
                <w:rFonts w:hint="eastAsia" w:asciiTheme="minorEastAsia" w:hAnsiTheme="minorEastAsia" w:eastAsiaTheme="minorEastAsia"/>
                <w:szCs w:val="21"/>
              </w:rPr>
              <w:t>2302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E08750">
            <w:pPr>
              <w:widowControl/>
              <w:spacing w:line="400" w:lineRule="exact"/>
              <w:jc w:val="center"/>
              <w:rPr>
                <w:rFonts w:ascii="宋体" w:cs="宋体"/>
                <w:kern w:val="0"/>
                <w:szCs w:val="21"/>
              </w:rPr>
            </w:pPr>
            <w:r>
              <w:rPr>
                <w:rFonts w:hint="eastAsia" w:ascii="宋体" w:cs="宋体"/>
                <w:kern w:val="0"/>
                <w:szCs w:val="21"/>
              </w:rPr>
              <w:t>一次性注射器</w:t>
            </w:r>
          </w:p>
        </w:tc>
        <w:tc>
          <w:tcPr>
            <w:tcW w:w="3260" w:type="dxa"/>
            <w:tcBorders>
              <w:top w:val="nil"/>
              <w:left w:val="nil"/>
              <w:bottom w:val="single" w:color="auto" w:sz="8" w:space="0"/>
              <w:right w:val="single" w:color="auto" w:sz="8" w:space="0"/>
            </w:tcBorders>
            <w:shd w:val="clear" w:color="auto" w:fill="auto"/>
            <w:vAlign w:val="center"/>
          </w:tcPr>
          <w:p w14:paraId="0ED7630B">
            <w:pPr>
              <w:widowControl/>
              <w:spacing w:line="400" w:lineRule="exact"/>
              <w:jc w:val="center"/>
              <w:rPr>
                <w:rFonts w:ascii="宋体" w:cs="宋体"/>
                <w:kern w:val="0"/>
                <w:szCs w:val="21"/>
              </w:rPr>
            </w:pPr>
            <w:r>
              <w:rPr>
                <w:rFonts w:hint="eastAsia" w:ascii="宋体" w:cs="宋体"/>
                <w:kern w:val="0"/>
                <w:szCs w:val="21"/>
              </w:rPr>
              <w:t>2ml 0.5×20，100支</w:t>
            </w:r>
          </w:p>
        </w:tc>
        <w:tc>
          <w:tcPr>
            <w:tcW w:w="709" w:type="dxa"/>
            <w:tcBorders>
              <w:top w:val="nil"/>
              <w:left w:val="nil"/>
              <w:bottom w:val="single" w:color="auto" w:sz="8" w:space="0"/>
              <w:right w:val="single" w:color="auto" w:sz="8" w:space="0"/>
            </w:tcBorders>
            <w:shd w:val="clear" w:color="auto" w:fill="auto"/>
            <w:vAlign w:val="center"/>
          </w:tcPr>
          <w:p w14:paraId="430052C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F5C4310">
            <w:pPr>
              <w:widowControl/>
              <w:spacing w:line="400" w:lineRule="exact"/>
              <w:jc w:val="center"/>
              <w:rPr>
                <w:rFonts w:ascii="宋体" w:cs="宋体"/>
                <w:kern w:val="0"/>
                <w:szCs w:val="21"/>
              </w:rPr>
            </w:pPr>
            <w:r>
              <w:rPr>
                <w:rFonts w:hint="eastAsia" w:ascii="宋体" w:cs="宋体"/>
                <w:kern w:val="0"/>
                <w:szCs w:val="21"/>
              </w:rPr>
              <w:t>27.8</w:t>
            </w:r>
          </w:p>
        </w:tc>
      </w:tr>
      <w:tr w14:paraId="520DA84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E1A5C6">
            <w:pPr>
              <w:jc w:val="center"/>
              <w:rPr>
                <w:rFonts w:cs="宋体" w:asciiTheme="minorEastAsia" w:hAnsiTheme="minorEastAsia" w:eastAsiaTheme="minorEastAsia"/>
                <w:szCs w:val="21"/>
              </w:rPr>
            </w:pPr>
            <w:r>
              <w:rPr>
                <w:rFonts w:hint="eastAsia" w:asciiTheme="minorEastAsia" w:hAnsiTheme="minorEastAsia" w:eastAsiaTheme="minorEastAsia"/>
                <w:szCs w:val="21"/>
              </w:rPr>
              <w:t>2303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D873D4">
            <w:pPr>
              <w:widowControl/>
              <w:spacing w:line="400" w:lineRule="exact"/>
              <w:jc w:val="center"/>
              <w:rPr>
                <w:rFonts w:ascii="宋体" w:cs="宋体"/>
                <w:kern w:val="0"/>
                <w:szCs w:val="21"/>
              </w:rPr>
            </w:pPr>
            <w:r>
              <w:rPr>
                <w:rFonts w:hint="eastAsia" w:ascii="宋体" w:cs="宋体"/>
                <w:kern w:val="0"/>
                <w:szCs w:val="21"/>
              </w:rPr>
              <w:t>一次性注射器无针头</w:t>
            </w:r>
          </w:p>
        </w:tc>
        <w:tc>
          <w:tcPr>
            <w:tcW w:w="3260" w:type="dxa"/>
            <w:tcBorders>
              <w:top w:val="nil"/>
              <w:left w:val="nil"/>
              <w:bottom w:val="single" w:color="auto" w:sz="8" w:space="0"/>
              <w:right w:val="single" w:color="auto" w:sz="8" w:space="0"/>
            </w:tcBorders>
            <w:shd w:val="clear" w:color="auto" w:fill="auto"/>
            <w:vAlign w:val="center"/>
          </w:tcPr>
          <w:p w14:paraId="221015AC">
            <w:pPr>
              <w:widowControl/>
              <w:spacing w:line="400" w:lineRule="exact"/>
              <w:jc w:val="center"/>
              <w:rPr>
                <w:rFonts w:ascii="宋体" w:cs="宋体"/>
                <w:kern w:val="0"/>
                <w:szCs w:val="21"/>
              </w:rPr>
            </w:pPr>
            <w:r>
              <w:rPr>
                <w:rFonts w:hint="eastAsia" w:ascii="宋体" w:cs="宋体"/>
                <w:kern w:val="0"/>
                <w:szCs w:val="21"/>
              </w:rPr>
              <w:t>10ml 50只/包</w:t>
            </w:r>
          </w:p>
        </w:tc>
        <w:tc>
          <w:tcPr>
            <w:tcW w:w="709" w:type="dxa"/>
            <w:tcBorders>
              <w:top w:val="nil"/>
              <w:left w:val="nil"/>
              <w:bottom w:val="single" w:color="auto" w:sz="8" w:space="0"/>
              <w:right w:val="single" w:color="auto" w:sz="8" w:space="0"/>
            </w:tcBorders>
            <w:shd w:val="clear" w:color="auto" w:fill="auto"/>
            <w:vAlign w:val="center"/>
          </w:tcPr>
          <w:p w14:paraId="64EB10D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6F86E19">
            <w:pPr>
              <w:widowControl/>
              <w:spacing w:line="400" w:lineRule="exact"/>
              <w:jc w:val="center"/>
              <w:rPr>
                <w:rFonts w:ascii="宋体" w:cs="宋体"/>
                <w:kern w:val="0"/>
                <w:szCs w:val="21"/>
              </w:rPr>
            </w:pPr>
            <w:r>
              <w:rPr>
                <w:rFonts w:hint="eastAsia" w:ascii="宋体" w:cs="宋体"/>
                <w:kern w:val="0"/>
                <w:szCs w:val="21"/>
              </w:rPr>
              <w:t>50</w:t>
            </w:r>
          </w:p>
        </w:tc>
      </w:tr>
      <w:tr w14:paraId="1DA1591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9D53CD">
            <w:pPr>
              <w:jc w:val="center"/>
              <w:rPr>
                <w:rFonts w:cs="宋体" w:asciiTheme="minorEastAsia" w:hAnsiTheme="minorEastAsia" w:eastAsiaTheme="minorEastAsia"/>
                <w:szCs w:val="21"/>
              </w:rPr>
            </w:pPr>
            <w:r>
              <w:rPr>
                <w:rFonts w:hint="eastAsia" w:asciiTheme="minorEastAsia" w:hAnsiTheme="minorEastAsia" w:eastAsiaTheme="minorEastAsia"/>
                <w:szCs w:val="21"/>
              </w:rPr>
              <w:t>2304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FCC680">
            <w:pPr>
              <w:widowControl/>
              <w:spacing w:line="400" w:lineRule="exact"/>
              <w:jc w:val="center"/>
              <w:rPr>
                <w:rFonts w:ascii="宋体" w:cs="宋体"/>
                <w:kern w:val="0"/>
                <w:szCs w:val="21"/>
              </w:rPr>
            </w:pPr>
            <w:r>
              <w:rPr>
                <w:rFonts w:hint="eastAsia" w:ascii="宋体" w:cs="宋体"/>
                <w:kern w:val="0"/>
                <w:szCs w:val="21"/>
              </w:rPr>
              <w:t>一甲基砷溶液标准物质</w:t>
            </w:r>
          </w:p>
        </w:tc>
        <w:tc>
          <w:tcPr>
            <w:tcW w:w="3260" w:type="dxa"/>
            <w:tcBorders>
              <w:top w:val="nil"/>
              <w:left w:val="nil"/>
              <w:bottom w:val="single" w:color="auto" w:sz="8" w:space="0"/>
              <w:right w:val="single" w:color="auto" w:sz="8" w:space="0"/>
            </w:tcBorders>
            <w:shd w:val="clear" w:color="auto" w:fill="auto"/>
            <w:vAlign w:val="center"/>
          </w:tcPr>
          <w:p w14:paraId="261E170A">
            <w:pPr>
              <w:widowControl/>
              <w:spacing w:line="400" w:lineRule="exact"/>
              <w:jc w:val="center"/>
              <w:rPr>
                <w:rFonts w:ascii="宋体" w:cs="宋体"/>
                <w:kern w:val="0"/>
                <w:szCs w:val="21"/>
              </w:rPr>
            </w:pPr>
            <w:r>
              <w:rPr>
                <w:rFonts w:hint="eastAsia" w:ascii="宋体" w:cs="宋体"/>
                <w:kern w:val="0"/>
                <w:szCs w:val="21"/>
              </w:rPr>
              <w:t>0.335</w:t>
            </w:r>
            <w:r>
              <w:rPr>
                <w:rFonts w:ascii="宋体" w:cs="宋体"/>
                <w:kern w:val="0"/>
                <w:szCs w:val="21"/>
              </w:rPr>
              <w:t>μ</w:t>
            </w:r>
            <w:r>
              <w:rPr>
                <w:rFonts w:hint="eastAsia" w:ascii="宋体" w:cs="宋体"/>
                <w:kern w:val="0"/>
                <w:szCs w:val="21"/>
              </w:rPr>
              <w:t>mol/g,2ml</w:t>
            </w:r>
          </w:p>
        </w:tc>
        <w:tc>
          <w:tcPr>
            <w:tcW w:w="709" w:type="dxa"/>
            <w:tcBorders>
              <w:top w:val="nil"/>
              <w:left w:val="nil"/>
              <w:bottom w:val="single" w:color="auto" w:sz="8" w:space="0"/>
              <w:right w:val="single" w:color="auto" w:sz="8" w:space="0"/>
            </w:tcBorders>
            <w:shd w:val="clear" w:color="auto" w:fill="auto"/>
            <w:vAlign w:val="center"/>
          </w:tcPr>
          <w:p w14:paraId="177CC68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F7CD4E2">
            <w:pPr>
              <w:widowControl/>
              <w:spacing w:line="400" w:lineRule="exact"/>
              <w:jc w:val="center"/>
              <w:rPr>
                <w:rFonts w:ascii="宋体" w:cs="宋体"/>
                <w:kern w:val="0"/>
                <w:szCs w:val="21"/>
              </w:rPr>
            </w:pPr>
            <w:r>
              <w:rPr>
                <w:rFonts w:hint="eastAsia" w:ascii="宋体" w:cs="宋体"/>
                <w:kern w:val="0"/>
                <w:szCs w:val="21"/>
              </w:rPr>
              <w:t>235</w:t>
            </w:r>
          </w:p>
        </w:tc>
      </w:tr>
      <w:tr w14:paraId="7CFA70F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8E759B">
            <w:pPr>
              <w:jc w:val="center"/>
              <w:rPr>
                <w:rFonts w:cs="宋体" w:asciiTheme="minorEastAsia" w:hAnsiTheme="minorEastAsia" w:eastAsiaTheme="minorEastAsia"/>
                <w:szCs w:val="21"/>
              </w:rPr>
            </w:pPr>
            <w:r>
              <w:rPr>
                <w:rFonts w:hint="eastAsia" w:asciiTheme="minorEastAsia" w:hAnsiTheme="minorEastAsia" w:eastAsiaTheme="minorEastAsia"/>
                <w:szCs w:val="21"/>
              </w:rPr>
              <w:t>2305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15EBE6">
            <w:pPr>
              <w:widowControl/>
              <w:spacing w:line="400" w:lineRule="exact"/>
              <w:jc w:val="center"/>
              <w:rPr>
                <w:rFonts w:ascii="宋体" w:cs="宋体"/>
                <w:kern w:val="0"/>
                <w:szCs w:val="21"/>
              </w:rPr>
            </w:pPr>
            <w:r>
              <w:rPr>
                <w:rFonts w:hint="eastAsia" w:ascii="宋体" w:cs="宋体"/>
                <w:kern w:val="0"/>
                <w:szCs w:val="21"/>
              </w:rPr>
              <w:t>伊红美兰琼脂培养基(EMB)</w:t>
            </w:r>
          </w:p>
        </w:tc>
        <w:tc>
          <w:tcPr>
            <w:tcW w:w="3260" w:type="dxa"/>
            <w:tcBorders>
              <w:top w:val="nil"/>
              <w:left w:val="nil"/>
              <w:bottom w:val="single" w:color="auto" w:sz="8" w:space="0"/>
              <w:right w:val="single" w:color="auto" w:sz="8" w:space="0"/>
            </w:tcBorders>
            <w:shd w:val="clear" w:color="auto" w:fill="auto"/>
            <w:vAlign w:val="center"/>
          </w:tcPr>
          <w:p w14:paraId="778A2E1C">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8F474E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DD3ABB9">
            <w:pPr>
              <w:widowControl/>
              <w:spacing w:line="400" w:lineRule="exact"/>
              <w:jc w:val="center"/>
              <w:rPr>
                <w:rFonts w:ascii="宋体" w:cs="宋体"/>
                <w:kern w:val="0"/>
                <w:szCs w:val="21"/>
              </w:rPr>
            </w:pPr>
            <w:r>
              <w:rPr>
                <w:rFonts w:hint="eastAsia" w:ascii="宋体" w:cs="宋体"/>
                <w:kern w:val="0"/>
                <w:szCs w:val="21"/>
              </w:rPr>
              <w:t>148</w:t>
            </w:r>
          </w:p>
        </w:tc>
      </w:tr>
      <w:tr w14:paraId="088DB04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98D16D">
            <w:pPr>
              <w:jc w:val="center"/>
              <w:rPr>
                <w:rFonts w:cs="宋体" w:asciiTheme="minorEastAsia" w:hAnsiTheme="minorEastAsia" w:eastAsiaTheme="minorEastAsia"/>
                <w:szCs w:val="21"/>
              </w:rPr>
            </w:pPr>
            <w:r>
              <w:rPr>
                <w:rFonts w:hint="eastAsia" w:asciiTheme="minorEastAsia" w:hAnsiTheme="minorEastAsia" w:eastAsiaTheme="minorEastAsia"/>
                <w:szCs w:val="21"/>
              </w:rPr>
              <w:t>2306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C7A4F6">
            <w:pPr>
              <w:widowControl/>
              <w:spacing w:line="400" w:lineRule="exact"/>
              <w:jc w:val="center"/>
              <w:rPr>
                <w:rFonts w:ascii="宋体" w:cs="宋体"/>
                <w:kern w:val="0"/>
                <w:szCs w:val="21"/>
              </w:rPr>
            </w:pPr>
            <w:r>
              <w:rPr>
                <w:rFonts w:hint="eastAsia" w:ascii="宋体" w:cs="宋体"/>
                <w:kern w:val="0"/>
                <w:szCs w:val="21"/>
              </w:rPr>
              <w:t>伊红美蓝琼脂平板(EMB)</w:t>
            </w:r>
          </w:p>
        </w:tc>
        <w:tc>
          <w:tcPr>
            <w:tcW w:w="3260" w:type="dxa"/>
            <w:tcBorders>
              <w:top w:val="nil"/>
              <w:left w:val="nil"/>
              <w:bottom w:val="single" w:color="auto" w:sz="8" w:space="0"/>
              <w:right w:val="single" w:color="auto" w:sz="8" w:space="0"/>
            </w:tcBorders>
            <w:shd w:val="clear" w:color="auto" w:fill="auto"/>
            <w:vAlign w:val="center"/>
          </w:tcPr>
          <w:p w14:paraId="4C387D85">
            <w:pPr>
              <w:widowControl/>
              <w:spacing w:line="400" w:lineRule="exact"/>
              <w:jc w:val="center"/>
              <w:rPr>
                <w:rFonts w:ascii="宋体" w:cs="宋体"/>
                <w:kern w:val="0"/>
                <w:szCs w:val="21"/>
              </w:rPr>
            </w:pPr>
            <w:r>
              <w:rPr>
                <w:rFonts w:hint="eastAsia" w:ascii="宋体" w:cs="宋体"/>
                <w:kern w:val="0"/>
                <w:szCs w:val="21"/>
              </w:rPr>
              <w:t>20 皿/包</w:t>
            </w:r>
          </w:p>
        </w:tc>
        <w:tc>
          <w:tcPr>
            <w:tcW w:w="709" w:type="dxa"/>
            <w:tcBorders>
              <w:top w:val="nil"/>
              <w:left w:val="nil"/>
              <w:bottom w:val="single" w:color="auto" w:sz="8" w:space="0"/>
              <w:right w:val="single" w:color="auto" w:sz="8" w:space="0"/>
            </w:tcBorders>
            <w:shd w:val="clear" w:color="auto" w:fill="auto"/>
            <w:vAlign w:val="center"/>
          </w:tcPr>
          <w:p w14:paraId="316A034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D2B485C">
            <w:pPr>
              <w:widowControl/>
              <w:spacing w:line="400" w:lineRule="exact"/>
              <w:jc w:val="center"/>
              <w:rPr>
                <w:rFonts w:ascii="宋体" w:cs="宋体"/>
                <w:kern w:val="0"/>
                <w:szCs w:val="21"/>
              </w:rPr>
            </w:pPr>
            <w:r>
              <w:rPr>
                <w:rFonts w:hint="eastAsia" w:ascii="宋体" w:cs="宋体"/>
                <w:kern w:val="0"/>
                <w:szCs w:val="21"/>
              </w:rPr>
              <w:t>104</w:t>
            </w:r>
          </w:p>
        </w:tc>
      </w:tr>
      <w:tr w14:paraId="02875CA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B4E455">
            <w:pPr>
              <w:jc w:val="center"/>
              <w:rPr>
                <w:rFonts w:cs="宋体" w:asciiTheme="minorEastAsia" w:hAnsiTheme="minorEastAsia" w:eastAsiaTheme="minorEastAsia"/>
                <w:szCs w:val="21"/>
              </w:rPr>
            </w:pPr>
            <w:r>
              <w:rPr>
                <w:rFonts w:hint="eastAsia" w:asciiTheme="minorEastAsia" w:hAnsiTheme="minorEastAsia" w:eastAsiaTheme="minorEastAsia"/>
                <w:szCs w:val="21"/>
              </w:rPr>
              <w:t>2307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164D6E">
            <w:pPr>
              <w:widowControl/>
              <w:spacing w:line="400" w:lineRule="exact"/>
              <w:jc w:val="center"/>
              <w:rPr>
                <w:rFonts w:ascii="宋体" w:cs="宋体"/>
                <w:kern w:val="0"/>
                <w:szCs w:val="21"/>
              </w:rPr>
            </w:pPr>
            <w:r>
              <w:rPr>
                <w:rFonts w:hint="eastAsia" w:ascii="宋体" w:cs="宋体"/>
                <w:kern w:val="0"/>
                <w:szCs w:val="21"/>
              </w:rPr>
              <w:t>医疗废物包装袋50*60cm(普及型)</w:t>
            </w:r>
          </w:p>
        </w:tc>
        <w:tc>
          <w:tcPr>
            <w:tcW w:w="3260" w:type="dxa"/>
            <w:tcBorders>
              <w:top w:val="nil"/>
              <w:left w:val="nil"/>
              <w:bottom w:val="single" w:color="auto" w:sz="8" w:space="0"/>
              <w:right w:val="single" w:color="auto" w:sz="8" w:space="0"/>
            </w:tcBorders>
            <w:shd w:val="clear" w:color="auto" w:fill="auto"/>
            <w:vAlign w:val="center"/>
          </w:tcPr>
          <w:p w14:paraId="6F6A7C35">
            <w:pPr>
              <w:widowControl/>
              <w:spacing w:line="400" w:lineRule="exact"/>
              <w:jc w:val="center"/>
              <w:rPr>
                <w:rFonts w:ascii="宋体" w:cs="宋体"/>
                <w:kern w:val="0"/>
                <w:szCs w:val="21"/>
              </w:rPr>
            </w:pPr>
            <w:r>
              <w:rPr>
                <w:rFonts w:hint="eastAsia" w:ascii="宋体" w:cs="宋体"/>
                <w:kern w:val="0"/>
                <w:szCs w:val="21"/>
              </w:rPr>
              <w:t>100个/扎 5000个/件</w:t>
            </w:r>
          </w:p>
        </w:tc>
        <w:tc>
          <w:tcPr>
            <w:tcW w:w="709" w:type="dxa"/>
            <w:tcBorders>
              <w:top w:val="nil"/>
              <w:left w:val="nil"/>
              <w:bottom w:val="single" w:color="auto" w:sz="8" w:space="0"/>
              <w:right w:val="single" w:color="auto" w:sz="8" w:space="0"/>
            </w:tcBorders>
            <w:shd w:val="clear" w:color="auto" w:fill="auto"/>
            <w:vAlign w:val="center"/>
          </w:tcPr>
          <w:p w14:paraId="7111E8D1">
            <w:pPr>
              <w:widowControl/>
              <w:spacing w:line="400" w:lineRule="exact"/>
              <w:jc w:val="center"/>
              <w:rPr>
                <w:rFonts w:ascii="宋体" w:cs="宋体"/>
                <w:kern w:val="0"/>
                <w:szCs w:val="21"/>
              </w:rPr>
            </w:pPr>
            <w:r>
              <w:rPr>
                <w:rFonts w:hint="eastAsia" w:ascii="宋体" w:cs="宋体"/>
                <w:kern w:val="0"/>
                <w:szCs w:val="21"/>
              </w:rPr>
              <w:t>只</w:t>
            </w:r>
          </w:p>
        </w:tc>
        <w:tc>
          <w:tcPr>
            <w:tcW w:w="992" w:type="dxa"/>
            <w:tcBorders>
              <w:top w:val="nil"/>
              <w:left w:val="nil"/>
              <w:bottom w:val="single" w:color="auto" w:sz="8" w:space="0"/>
              <w:right w:val="single" w:color="auto" w:sz="8" w:space="0"/>
            </w:tcBorders>
            <w:vAlign w:val="center"/>
          </w:tcPr>
          <w:p w14:paraId="43219886">
            <w:pPr>
              <w:widowControl/>
              <w:spacing w:line="400" w:lineRule="exact"/>
              <w:jc w:val="center"/>
              <w:rPr>
                <w:rFonts w:ascii="宋体" w:cs="宋体"/>
                <w:kern w:val="0"/>
                <w:szCs w:val="21"/>
              </w:rPr>
            </w:pPr>
            <w:r>
              <w:rPr>
                <w:rFonts w:hint="eastAsia" w:ascii="宋体" w:cs="宋体"/>
                <w:kern w:val="0"/>
                <w:szCs w:val="21"/>
              </w:rPr>
              <w:t>0.46</w:t>
            </w:r>
          </w:p>
        </w:tc>
      </w:tr>
      <w:tr w14:paraId="00DA1D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03C15A">
            <w:pPr>
              <w:jc w:val="center"/>
              <w:rPr>
                <w:rFonts w:cs="宋体" w:asciiTheme="minorEastAsia" w:hAnsiTheme="minorEastAsia" w:eastAsiaTheme="minorEastAsia"/>
                <w:szCs w:val="21"/>
              </w:rPr>
            </w:pPr>
            <w:r>
              <w:rPr>
                <w:rFonts w:hint="eastAsia" w:asciiTheme="minorEastAsia" w:hAnsiTheme="minorEastAsia" w:eastAsiaTheme="minorEastAsia"/>
                <w:szCs w:val="21"/>
              </w:rPr>
              <w:t>2308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C876DB">
            <w:pPr>
              <w:widowControl/>
              <w:spacing w:line="400" w:lineRule="exact"/>
              <w:jc w:val="center"/>
              <w:rPr>
                <w:rFonts w:ascii="宋体" w:cs="宋体"/>
                <w:kern w:val="0"/>
                <w:szCs w:val="21"/>
              </w:rPr>
            </w:pPr>
            <w:r>
              <w:rPr>
                <w:rFonts w:hint="eastAsia" w:ascii="宋体" w:cs="宋体"/>
                <w:kern w:val="0"/>
                <w:szCs w:val="21"/>
              </w:rPr>
              <w:t>医疗废物包装袋</w:t>
            </w:r>
            <w:r>
              <w:rPr>
                <w:rFonts w:ascii="宋体" w:cs="宋体"/>
                <w:kern w:val="0"/>
                <w:szCs w:val="21"/>
              </w:rPr>
              <w:t>65*75cm</w:t>
            </w:r>
          </w:p>
        </w:tc>
        <w:tc>
          <w:tcPr>
            <w:tcW w:w="3260" w:type="dxa"/>
            <w:tcBorders>
              <w:top w:val="nil"/>
              <w:left w:val="nil"/>
              <w:bottom w:val="single" w:color="auto" w:sz="8" w:space="0"/>
              <w:right w:val="single" w:color="auto" w:sz="8" w:space="0"/>
            </w:tcBorders>
            <w:shd w:val="clear" w:color="auto" w:fill="auto"/>
            <w:vAlign w:val="center"/>
          </w:tcPr>
          <w:p w14:paraId="6824A715">
            <w:pPr>
              <w:widowControl/>
              <w:spacing w:line="400" w:lineRule="exact"/>
              <w:jc w:val="center"/>
              <w:rPr>
                <w:rFonts w:ascii="宋体" w:cs="宋体"/>
                <w:kern w:val="0"/>
                <w:szCs w:val="21"/>
              </w:rPr>
            </w:pPr>
            <w:r>
              <w:rPr>
                <w:rFonts w:hint="eastAsia" w:ascii="宋体" w:cs="宋体"/>
                <w:kern w:val="0"/>
                <w:szCs w:val="21"/>
              </w:rPr>
              <w:t>65*75*1.8（可配</w:t>
            </w:r>
            <w:r>
              <w:rPr>
                <w:rFonts w:ascii="宋体" w:cs="宋体"/>
                <w:kern w:val="0"/>
                <w:szCs w:val="21"/>
              </w:rPr>
              <w:t>40L</w:t>
            </w:r>
            <w:r>
              <w:rPr>
                <w:rFonts w:hint="eastAsia" w:ascii="宋体" w:cs="宋体"/>
                <w:kern w:val="0"/>
                <w:szCs w:val="21"/>
              </w:rPr>
              <w:t>）</w:t>
            </w:r>
          </w:p>
        </w:tc>
        <w:tc>
          <w:tcPr>
            <w:tcW w:w="709" w:type="dxa"/>
            <w:tcBorders>
              <w:top w:val="nil"/>
              <w:left w:val="nil"/>
              <w:bottom w:val="single" w:color="auto" w:sz="8" w:space="0"/>
              <w:right w:val="single" w:color="auto" w:sz="8" w:space="0"/>
            </w:tcBorders>
            <w:shd w:val="clear" w:color="auto" w:fill="auto"/>
            <w:vAlign w:val="center"/>
          </w:tcPr>
          <w:p w14:paraId="10BD672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6FDE877">
            <w:pPr>
              <w:widowControl/>
              <w:spacing w:line="400" w:lineRule="exact"/>
              <w:jc w:val="center"/>
              <w:rPr>
                <w:rFonts w:ascii="宋体" w:cs="宋体"/>
                <w:kern w:val="0"/>
                <w:szCs w:val="21"/>
              </w:rPr>
            </w:pPr>
            <w:r>
              <w:rPr>
                <w:rFonts w:hint="eastAsia" w:ascii="宋体" w:cs="宋体"/>
                <w:kern w:val="0"/>
                <w:szCs w:val="21"/>
              </w:rPr>
              <w:t>0.7</w:t>
            </w:r>
          </w:p>
        </w:tc>
      </w:tr>
      <w:tr w14:paraId="19CD3C3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858354">
            <w:pPr>
              <w:jc w:val="center"/>
              <w:rPr>
                <w:rFonts w:cs="宋体" w:asciiTheme="minorEastAsia" w:hAnsiTheme="minorEastAsia" w:eastAsiaTheme="minorEastAsia"/>
                <w:szCs w:val="21"/>
              </w:rPr>
            </w:pPr>
            <w:r>
              <w:rPr>
                <w:rFonts w:hint="eastAsia" w:asciiTheme="minorEastAsia" w:hAnsiTheme="minorEastAsia" w:eastAsiaTheme="minorEastAsia"/>
                <w:szCs w:val="21"/>
              </w:rPr>
              <w:t>2309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7BDBF86">
            <w:pPr>
              <w:widowControl/>
              <w:spacing w:line="400" w:lineRule="exact"/>
              <w:jc w:val="center"/>
              <w:rPr>
                <w:rFonts w:ascii="宋体" w:cs="宋体"/>
                <w:kern w:val="0"/>
                <w:szCs w:val="21"/>
              </w:rPr>
            </w:pPr>
            <w:r>
              <w:rPr>
                <w:rFonts w:hint="eastAsia" w:ascii="宋体" w:cs="宋体"/>
                <w:kern w:val="0"/>
                <w:szCs w:val="21"/>
              </w:rPr>
              <w:t>医疗废物专用桶</w:t>
            </w:r>
          </w:p>
        </w:tc>
        <w:tc>
          <w:tcPr>
            <w:tcW w:w="3260" w:type="dxa"/>
            <w:tcBorders>
              <w:top w:val="nil"/>
              <w:left w:val="nil"/>
              <w:bottom w:val="single" w:color="auto" w:sz="8" w:space="0"/>
              <w:right w:val="single" w:color="auto" w:sz="8" w:space="0"/>
            </w:tcBorders>
            <w:shd w:val="clear" w:color="auto" w:fill="auto"/>
            <w:vAlign w:val="center"/>
          </w:tcPr>
          <w:p w14:paraId="41FA5414">
            <w:pPr>
              <w:widowControl/>
              <w:spacing w:line="400" w:lineRule="exact"/>
              <w:jc w:val="center"/>
              <w:rPr>
                <w:rFonts w:ascii="宋体" w:cs="宋体"/>
                <w:kern w:val="0"/>
                <w:szCs w:val="21"/>
              </w:rPr>
            </w:pPr>
            <w:r>
              <w:rPr>
                <w:rFonts w:hint="eastAsia" w:ascii="宋体" w:cs="宋体"/>
                <w:kern w:val="0"/>
                <w:szCs w:val="21"/>
              </w:rPr>
              <w:t>40L 脚踏桶 黄色</w:t>
            </w:r>
          </w:p>
        </w:tc>
        <w:tc>
          <w:tcPr>
            <w:tcW w:w="709" w:type="dxa"/>
            <w:tcBorders>
              <w:top w:val="nil"/>
              <w:left w:val="nil"/>
              <w:bottom w:val="single" w:color="auto" w:sz="8" w:space="0"/>
              <w:right w:val="single" w:color="auto" w:sz="8" w:space="0"/>
            </w:tcBorders>
            <w:shd w:val="clear" w:color="auto" w:fill="auto"/>
            <w:vAlign w:val="center"/>
          </w:tcPr>
          <w:p w14:paraId="2EAD273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6BE3D3B">
            <w:pPr>
              <w:widowControl/>
              <w:spacing w:line="400" w:lineRule="exact"/>
              <w:jc w:val="center"/>
              <w:rPr>
                <w:rFonts w:ascii="宋体" w:cs="宋体"/>
                <w:kern w:val="0"/>
                <w:szCs w:val="21"/>
              </w:rPr>
            </w:pPr>
            <w:r>
              <w:rPr>
                <w:rFonts w:hint="eastAsia" w:ascii="宋体" w:cs="宋体"/>
                <w:kern w:val="0"/>
                <w:szCs w:val="21"/>
              </w:rPr>
              <w:t>46.2</w:t>
            </w:r>
          </w:p>
        </w:tc>
      </w:tr>
      <w:tr w14:paraId="07CC144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3829DB">
            <w:pPr>
              <w:jc w:val="center"/>
              <w:rPr>
                <w:rFonts w:cs="宋体" w:asciiTheme="minorEastAsia" w:hAnsiTheme="minorEastAsia" w:eastAsiaTheme="minorEastAsia"/>
                <w:szCs w:val="21"/>
              </w:rPr>
            </w:pPr>
            <w:r>
              <w:rPr>
                <w:rFonts w:hint="eastAsia" w:asciiTheme="minorEastAsia" w:hAnsiTheme="minorEastAsia" w:eastAsiaTheme="minorEastAsia"/>
                <w:szCs w:val="21"/>
              </w:rPr>
              <w:t>2310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5FE806">
            <w:pPr>
              <w:widowControl/>
              <w:spacing w:line="400" w:lineRule="exact"/>
              <w:jc w:val="center"/>
              <w:rPr>
                <w:rFonts w:ascii="宋体" w:cs="宋体"/>
                <w:kern w:val="0"/>
                <w:szCs w:val="21"/>
              </w:rPr>
            </w:pPr>
            <w:r>
              <w:rPr>
                <w:rFonts w:hint="eastAsia" w:ascii="宋体" w:cs="宋体"/>
                <w:kern w:val="0"/>
                <w:szCs w:val="21"/>
              </w:rPr>
              <w:t>医疗垃圾袋</w:t>
            </w:r>
          </w:p>
        </w:tc>
        <w:tc>
          <w:tcPr>
            <w:tcW w:w="3260" w:type="dxa"/>
            <w:tcBorders>
              <w:top w:val="nil"/>
              <w:left w:val="nil"/>
              <w:bottom w:val="single" w:color="auto" w:sz="8" w:space="0"/>
              <w:right w:val="single" w:color="auto" w:sz="8" w:space="0"/>
            </w:tcBorders>
            <w:shd w:val="clear" w:color="auto" w:fill="auto"/>
            <w:vAlign w:val="center"/>
          </w:tcPr>
          <w:p w14:paraId="0EECC882">
            <w:pPr>
              <w:widowControl/>
              <w:spacing w:line="400" w:lineRule="exact"/>
              <w:jc w:val="center"/>
              <w:rPr>
                <w:rFonts w:ascii="宋体" w:cs="宋体"/>
                <w:kern w:val="0"/>
                <w:szCs w:val="21"/>
              </w:rPr>
            </w:pPr>
            <w:r>
              <w:rPr>
                <w:rFonts w:hint="eastAsia" w:ascii="宋体" w:cs="宋体"/>
                <w:kern w:val="0"/>
                <w:szCs w:val="21"/>
              </w:rPr>
              <w:t>60*70cm,100 个/包</w:t>
            </w:r>
          </w:p>
        </w:tc>
        <w:tc>
          <w:tcPr>
            <w:tcW w:w="709" w:type="dxa"/>
            <w:tcBorders>
              <w:top w:val="nil"/>
              <w:left w:val="nil"/>
              <w:bottom w:val="single" w:color="auto" w:sz="8" w:space="0"/>
              <w:right w:val="single" w:color="auto" w:sz="8" w:space="0"/>
            </w:tcBorders>
            <w:shd w:val="clear" w:color="auto" w:fill="auto"/>
            <w:vAlign w:val="center"/>
          </w:tcPr>
          <w:p w14:paraId="65AC590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5486BD0">
            <w:pPr>
              <w:widowControl/>
              <w:spacing w:line="400" w:lineRule="exact"/>
              <w:jc w:val="center"/>
              <w:rPr>
                <w:rFonts w:ascii="宋体" w:cs="宋体"/>
                <w:kern w:val="0"/>
                <w:szCs w:val="21"/>
              </w:rPr>
            </w:pPr>
            <w:r>
              <w:rPr>
                <w:rFonts w:hint="eastAsia" w:ascii="宋体" w:cs="宋体"/>
                <w:kern w:val="0"/>
                <w:szCs w:val="21"/>
              </w:rPr>
              <w:t>15.8</w:t>
            </w:r>
          </w:p>
        </w:tc>
      </w:tr>
      <w:tr w14:paraId="71BA36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A71076">
            <w:pPr>
              <w:jc w:val="center"/>
              <w:rPr>
                <w:rFonts w:cs="宋体" w:asciiTheme="minorEastAsia" w:hAnsiTheme="minorEastAsia" w:eastAsiaTheme="minorEastAsia"/>
                <w:szCs w:val="21"/>
              </w:rPr>
            </w:pPr>
            <w:r>
              <w:rPr>
                <w:rFonts w:hint="eastAsia" w:asciiTheme="minorEastAsia" w:hAnsiTheme="minorEastAsia" w:eastAsiaTheme="minorEastAsia"/>
                <w:szCs w:val="21"/>
              </w:rPr>
              <w:t>2311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1E7A58">
            <w:pPr>
              <w:widowControl/>
              <w:spacing w:line="400" w:lineRule="exact"/>
              <w:jc w:val="center"/>
              <w:rPr>
                <w:rFonts w:ascii="宋体" w:cs="宋体"/>
                <w:kern w:val="0"/>
                <w:szCs w:val="21"/>
              </w:rPr>
            </w:pPr>
            <w:r>
              <w:rPr>
                <w:rFonts w:hint="eastAsia" w:ascii="宋体" w:cs="宋体"/>
                <w:kern w:val="0"/>
                <w:szCs w:val="21"/>
              </w:rPr>
              <w:t>医疗垃圾袋</w:t>
            </w:r>
          </w:p>
        </w:tc>
        <w:tc>
          <w:tcPr>
            <w:tcW w:w="3260" w:type="dxa"/>
            <w:tcBorders>
              <w:top w:val="nil"/>
              <w:left w:val="nil"/>
              <w:bottom w:val="single" w:color="auto" w:sz="8" w:space="0"/>
              <w:right w:val="single" w:color="auto" w:sz="8" w:space="0"/>
            </w:tcBorders>
            <w:shd w:val="clear" w:color="auto" w:fill="auto"/>
            <w:vAlign w:val="center"/>
          </w:tcPr>
          <w:p w14:paraId="199D47FF">
            <w:pPr>
              <w:widowControl/>
              <w:spacing w:line="400" w:lineRule="exact"/>
              <w:jc w:val="center"/>
              <w:rPr>
                <w:rFonts w:ascii="宋体" w:cs="宋体"/>
                <w:kern w:val="0"/>
                <w:szCs w:val="21"/>
              </w:rPr>
            </w:pPr>
            <w:r>
              <w:rPr>
                <w:rFonts w:hint="eastAsia" w:ascii="宋体" w:cs="宋体"/>
                <w:kern w:val="0"/>
                <w:szCs w:val="21"/>
              </w:rPr>
              <w:t>75*90cm,100 个/包</w:t>
            </w:r>
          </w:p>
        </w:tc>
        <w:tc>
          <w:tcPr>
            <w:tcW w:w="709" w:type="dxa"/>
            <w:tcBorders>
              <w:top w:val="nil"/>
              <w:left w:val="nil"/>
              <w:bottom w:val="single" w:color="auto" w:sz="8" w:space="0"/>
              <w:right w:val="single" w:color="auto" w:sz="8" w:space="0"/>
            </w:tcBorders>
            <w:shd w:val="clear" w:color="auto" w:fill="auto"/>
            <w:vAlign w:val="center"/>
          </w:tcPr>
          <w:p w14:paraId="7A6F2ABE">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405E75B">
            <w:pPr>
              <w:widowControl/>
              <w:spacing w:line="400" w:lineRule="exact"/>
              <w:jc w:val="center"/>
              <w:rPr>
                <w:rFonts w:ascii="宋体" w:cs="宋体"/>
                <w:kern w:val="0"/>
                <w:szCs w:val="21"/>
              </w:rPr>
            </w:pPr>
            <w:r>
              <w:rPr>
                <w:rFonts w:hint="eastAsia" w:ascii="宋体" w:cs="宋体"/>
                <w:kern w:val="0"/>
                <w:szCs w:val="21"/>
              </w:rPr>
              <w:t>28.8</w:t>
            </w:r>
          </w:p>
        </w:tc>
      </w:tr>
      <w:tr w14:paraId="1ECBA0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526B4F">
            <w:pPr>
              <w:jc w:val="center"/>
              <w:rPr>
                <w:rFonts w:cs="宋体" w:asciiTheme="minorEastAsia" w:hAnsiTheme="minorEastAsia" w:eastAsiaTheme="minorEastAsia"/>
                <w:szCs w:val="21"/>
              </w:rPr>
            </w:pPr>
            <w:r>
              <w:rPr>
                <w:rFonts w:hint="eastAsia" w:asciiTheme="minorEastAsia" w:hAnsiTheme="minorEastAsia" w:eastAsiaTheme="minorEastAsia"/>
                <w:szCs w:val="21"/>
              </w:rPr>
              <w:t>2312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8A7183">
            <w:pPr>
              <w:widowControl/>
              <w:spacing w:line="400" w:lineRule="exact"/>
              <w:jc w:val="center"/>
              <w:rPr>
                <w:rFonts w:ascii="宋体" w:cs="宋体"/>
                <w:kern w:val="0"/>
                <w:szCs w:val="21"/>
              </w:rPr>
            </w:pPr>
            <w:r>
              <w:rPr>
                <w:rFonts w:hint="eastAsia" w:ascii="宋体" w:cs="宋体"/>
                <w:kern w:val="0"/>
                <w:szCs w:val="21"/>
              </w:rPr>
              <w:t>医疗垃圾箱</w:t>
            </w:r>
          </w:p>
        </w:tc>
        <w:tc>
          <w:tcPr>
            <w:tcW w:w="3260" w:type="dxa"/>
            <w:tcBorders>
              <w:top w:val="nil"/>
              <w:left w:val="nil"/>
              <w:bottom w:val="single" w:color="auto" w:sz="8" w:space="0"/>
              <w:right w:val="single" w:color="auto" w:sz="8" w:space="0"/>
            </w:tcBorders>
            <w:shd w:val="clear" w:color="auto" w:fill="auto"/>
            <w:vAlign w:val="center"/>
          </w:tcPr>
          <w:p w14:paraId="58A2D1F6">
            <w:pPr>
              <w:widowControl/>
              <w:spacing w:line="400" w:lineRule="exact"/>
              <w:jc w:val="center"/>
              <w:rPr>
                <w:rFonts w:ascii="宋体" w:cs="宋体"/>
                <w:kern w:val="0"/>
                <w:szCs w:val="21"/>
              </w:rPr>
            </w:pPr>
            <w:r>
              <w:rPr>
                <w:rFonts w:hint="eastAsia" w:ascii="宋体" w:cs="宋体"/>
                <w:kern w:val="0"/>
                <w:szCs w:val="21"/>
              </w:rPr>
              <w:t>50L/个</w:t>
            </w:r>
          </w:p>
        </w:tc>
        <w:tc>
          <w:tcPr>
            <w:tcW w:w="709" w:type="dxa"/>
            <w:tcBorders>
              <w:top w:val="nil"/>
              <w:left w:val="nil"/>
              <w:bottom w:val="single" w:color="auto" w:sz="8" w:space="0"/>
              <w:right w:val="single" w:color="auto" w:sz="8" w:space="0"/>
            </w:tcBorders>
            <w:shd w:val="clear" w:color="auto" w:fill="auto"/>
            <w:vAlign w:val="center"/>
          </w:tcPr>
          <w:p w14:paraId="278C287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301D0D2">
            <w:pPr>
              <w:widowControl/>
              <w:spacing w:line="400" w:lineRule="exact"/>
              <w:jc w:val="center"/>
              <w:rPr>
                <w:rFonts w:ascii="宋体" w:cs="宋体"/>
                <w:kern w:val="0"/>
                <w:szCs w:val="21"/>
              </w:rPr>
            </w:pPr>
            <w:r>
              <w:rPr>
                <w:rFonts w:hint="eastAsia" w:ascii="宋体" w:cs="宋体"/>
                <w:kern w:val="0"/>
                <w:szCs w:val="21"/>
              </w:rPr>
              <w:t>62</w:t>
            </w:r>
          </w:p>
        </w:tc>
      </w:tr>
      <w:tr w14:paraId="3782566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54B099">
            <w:pPr>
              <w:jc w:val="center"/>
              <w:rPr>
                <w:rFonts w:cs="宋体" w:asciiTheme="minorEastAsia" w:hAnsiTheme="minorEastAsia" w:eastAsiaTheme="minorEastAsia"/>
                <w:szCs w:val="21"/>
              </w:rPr>
            </w:pPr>
            <w:r>
              <w:rPr>
                <w:rFonts w:hint="eastAsia" w:asciiTheme="minorEastAsia" w:hAnsiTheme="minorEastAsia" w:eastAsiaTheme="minorEastAsia"/>
                <w:szCs w:val="21"/>
              </w:rPr>
              <w:t>2313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21717E">
            <w:pPr>
              <w:widowControl/>
              <w:spacing w:line="400" w:lineRule="exact"/>
              <w:jc w:val="center"/>
              <w:rPr>
                <w:rFonts w:ascii="宋体" w:cs="宋体"/>
                <w:kern w:val="0"/>
                <w:szCs w:val="21"/>
              </w:rPr>
            </w:pPr>
            <w:r>
              <w:rPr>
                <w:rFonts w:hint="eastAsia" w:ascii="宋体" w:cs="宋体"/>
                <w:kern w:val="0"/>
                <w:szCs w:val="21"/>
              </w:rPr>
              <w:t>医疗垃圾箱</w:t>
            </w:r>
          </w:p>
        </w:tc>
        <w:tc>
          <w:tcPr>
            <w:tcW w:w="3260" w:type="dxa"/>
            <w:tcBorders>
              <w:top w:val="nil"/>
              <w:left w:val="nil"/>
              <w:bottom w:val="single" w:color="auto" w:sz="8" w:space="0"/>
              <w:right w:val="single" w:color="auto" w:sz="8" w:space="0"/>
            </w:tcBorders>
            <w:shd w:val="clear" w:color="auto" w:fill="auto"/>
            <w:vAlign w:val="center"/>
          </w:tcPr>
          <w:p w14:paraId="2036FBD5">
            <w:pPr>
              <w:widowControl/>
              <w:spacing w:line="400" w:lineRule="exact"/>
              <w:jc w:val="center"/>
              <w:rPr>
                <w:rFonts w:ascii="宋体" w:cs="宋体"/>
                <w:kern w:val="0"/>
                <w:szCs w:val="21"/>
              </w:rPr>
            </w:pPr>
            <w:r>
              <w:rPr>
                <w:rFonts w:hint="eastAsia" w:ascii="宋体" w:cs="宋体"/>
                <w:kern w:val="0"/>
                <w:szCs w:val="21"/>
              </w:rPr>
              <w:t>30L/个</w:t>
            </w:r>
          </w:p>
        </w:tc>
        <w:tc>
          <w:tcPr>
            <w:tcW w:w="709" w:type="dxa"/>
            <w:tcBorders>
              <w:top w:val="nil"/>
              <w:left w:val="nil"/>
              <w:bottom w:val="single" w:color="auto" w:sz="8" w:space="0"/>
              <w:right w:val="single" w:color="auto" w:sz="8" w:space="0"/>
            </w:tcBorders>
            <w:shd w:val="clear" w:color="auto" w:fill="auto"/>
            <w:vAlign w:val="center"/>
          </w:tcPr>
          <w:p w14:paraId="67B10A0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A3F6FB8">
            <w:pPr>
              <w:widowControl/>
              <w:spacing w:line="400" w:lineRule="exact"/>
              <w:jc w:val="center"/>
              <w:rPr>
                <w:rFonts w:ascii="宋体" w:cs="宋体"/>
                <w:kern w:val="0"/>
                <w:szCs w:val="21"/>
              </w:rPr>
            </w:pPr>
            <w:r>
              <w:rPr>
                <w:rFonts w:hint="eastAsia" w:ascii="宋体" w:cs="宋体"/>
                <w:kern w:val="0"/>
                <w:szCs w:val="21"/>
              </w:rPr>
              <w:t>31</w:t>
            </w:r>
          </w:p>
        </w:tc>
      </w:tr>
      <w:tr w14:paraId="708A9D0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EF00C9">
            <w:pPr>
              <w:jc w:val="center"/>
              <w:rPr>
                <w:rFonts w:cs="宋体" w:asciiTheme="minorEastAsia" w:hAnsiTheme="minorEastAsia" w:eastAsiaTheme="minorEastAsia"/>
                <w:szCs w:val="21"/>
              </w:rPr>
            </w:pPr>
            <w:r>
              <w:rPr>
                <w:rFonts w:hint="eastAsia" w:asciiTheme="minorEastAsia" w:hAnsiTheme="minorEastAsia" w:eastAsiaTheme="minorEastAsia"/>
                <w:szCs w:val="21"/>
              </w:rPr>
              <w:t>2314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E282D2">
            <w:pPr>
              <w:widowControl/>
              <w:spacing w:line="400" w:lineRule="exact"/>
              <w:jc w:val="center"/>
              <w:rPr>
                <w:rFonts w:ascii="宋体" w:cs="宋体"/>
                <w:kern w:val="0"/>
                <w:szCs w:val="21"/>
              </w:rPr>
            </w:pPr>
            <w:r>
              <w:rPr>
                <w:rFonts w:hint="eastAsia" w:ascii="宋体" w:cs="宋体"/>
                <w:kern w:val="0"/>
                <w:szCs w:val="21"/>
              </w:rPr>
              <w:t>医疗箱</w:t>
            </w:r>
          </w:p>
        </w:tc>
        <w:tc>
          <w:tcPr>
            <w:tcW w:w="3260" w:type="dxa"/>
            <w:tcBorders>
              <w:top w:val="nil"/>
              <w:left w:val="nil"/>
              <w:bottom w:val="single" w:color="auto" w:sz="8" w:space="0"/>
              <w:right w:val="single" w:color="auto" w:sz="8" w:space="0"/>
            </w:tcBorders>
            <w:shd w:val="clear" w:color="auto" w:fill="auto"/>
            <w:vAlign w:val="center"/>
          </w:tcPr>
          <w:p w14:paraId="59BFF2C6">
            <w:pPr>
              <w:widowControl/>
              <w:spacing w:line="400" w:lineRule="exact"/>
              <w:jc w:val="center"/>
              <w:rPr>
                <w:rFonts w:ascii="宋体" w:cs="宋体"/>
                <w:kern w:val="0"/>
                <w:szCs w:val="21"/>
              </w:rPr>
            </w:pPr>
            <w:r>
              <w:rPr>
                <w:rFonts w:hint="eastAsia" w:ascii="宋体" w:cs="宋体"/>
                <w:kern w:val="0"/>
                <w:szCs w:val="21"/>
              </w:rPr>
              <w:t>10寸 银色</w:t>
            </w:r>
          </w:p>
        </w:tc>
        <w:tc>
          <w:tcPr>
            <w:tcW w:w="709" w:type="dxa"/>
            <w:tcBorders>
              <w:top w:val="nil"/>
              <w:left w:val="nil"/>
              <w:bottom w:val="single" w:color="auto" w:sz="8" w:space="0"/>
              <w:right w:val="single" w:color="auto" w:sz="8" w:space="0"/>
            </w:tcBorders>
            <w:shd w:val="clear" w:color="auto" w:fill="auto"/>
            <w:vAlign w:val="center"/>
          </w:tcPr>
          <w:p w14:paraId="75FB33D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1F7CD40">
            <w:pPr>
              <w:widowControl/>
              <w:spacing w:line="400" w:lineRule="exact"/>
              <w:jc w:val="center"/>
              <w:rPr>
                <w:rFonts w:ascii="宋体" w:cs="宋体"/>
                <w:kern w:val="0"/>
                <w:szCs w:val="21"/>
              </w:rPr>
            </w:pPr>
            <w:r>
              <w:rPr>
                <w:rFonts w:hint="eastAsia" w:ascii="宋体" w:cs="宋体"/>
                <w:kern w:val="0"/>
                <w:szCs w:val="21"/>
              </w:rPr>
              <w:t>39.5</w:t>
            </w:r>
          </w:p>
        </w:tc>
      </w:tr>
      <w:tr w14:paraId="765CF0B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8F6378">
            <w:pPr>
              <w:jc w:val="center"/>
              <w:rPr>
                <w:rFonts w:cs="宋体" w:asciiTheme="minorEastAsia" w:hAnsiTheme="minorEastAsia" w:eastAsiaTheme="minorEastAsia"/>
                <w:szCs w:val="21"/>
              </w:rPr>
            </w:pPr>
            <w:r>
              <w:rPr>
                <w:rFonts w:hint="eastAsia" w:asciiTheme="minorEastAsia" w:hAnsiTheme="minorEastAsia" w:eastAsiaTheme="minorEastAsia"/>
                <w:szCs w:val="21"/>
              </w:rPr>
              <w:t>2315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AB235D">
            <w:pPr>
              <w:widowControl/>
              <w:spacing w:line="400" w:lineRule="exact"/>
              <w:jc w:val="center"/>
              <w:rPr>
                <w:rFonts w:ascii="宋体" w:cs="宋体"/>
                <w:kern w:val="0"/>
                <w:szCs w:val="21"/>
              </w:rPr>
            </w:pPr>
            <w:r>
              <w:rPr>
                <w:rFonts w:hint="eastAsia" w:ascii="宋体" w:cs="宋体"/>
                <w:kern w:val="0"/>
                <w:szCs w:val="21"/>
              </w:rPr>
              <w:t>医用绷带</w:t>
            </w:r>
          </w:p>
        </w:tc>
        <w:tc>
          <w:tcPr>
            <w:tcW w:w="3260" w:type="dxa"/>
            <w:tcBorders>
              <w:top w:val="nil"/>
              <w:left w:val="nil"/>
              <w:bottom w:val="single" w:color="auto" w:sz="8" w:space="0"/>
              <w:right w:val="single" w:color="auto" w:sz="8" w:space="0"/>
            </w:tcBorders>
            <w:shd w:val="clear" w:color="auto" w:fill="auto"/>
            <w:vAlign w:val="center"/>
          </w:tcPr>
          <w:p w14:paraId="68028A77">
            <w:pPr>
              <w:widowControl/>
              <w:spacing w:line="400" w:lineRule="exact"/>
              <w:jc w:val="center"/>
              <w:rPr>
                <w:rFonts w:ascii="宋体" w:cs="宋体"/>
                <w:kern w:val="0"/>
                <w:szCs w:val="21"/>
              </w:rPr>
            </w:pPr>
            <w:r>
              <w:rPr>
                <w:rFonts w:hint="eastAsia" w:ascii="宋体" w:cs="宋体"/>
                <w:kern w:val="0"/>
                <w:szCs w:val="21"/>
              </w:rPr>
              <w:t>60*6000mm，4卷2袋</w:t>
            </w:r>
          </w:p>
        </w:tc>
        <w:tc>
          <w:tcPr>
            <w:tcW w:w="709" w:type="dxa"/>
            <w:tcBorders>
              <w:top w:val="nil"/>
              <w:left w:val="nil"/>
              <w:bottom w:val="single" w:color="auto" w:sz="8" w:space="0"/>
              <w:right w:val="single" w:color="auto" w:sz="8" w:space="0"/>
            </w:tcBorders>
            <w:shd w:val="clear" w:color="auto" w:fill="auto"/>
            <w:vAlign w:val="center"/>
          </w:tcPr>
          <w:p w14:paraId="5BDE3488">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vAlign w:val="center"/>
          </w:tcPr>
          <w:p w14:paraId="6BFCFFC0">
            <w:pPr>
              <w:widowControl/>
              <w:spacing w:line="400" w:lineRule="exact"/>
              <w:jc w:val="center"/>
              <w:rPr>
                <w:rFonts w:ascii="宋体" w:cs="宋体"/>
                <w:kern w:val="0"/>
                <w:szCs w:val="21"/>
              </w:rPr>
            </w:pPr>
            <w:r>
              <w:rPr>
                <w:rFonts w:hint="eastAsia" w:ascii="宋体" w:cs="宋体"/>
                <w:kern w:val="0"/>
                <w:szCs w:val="21"/>
              </w:rPr>
              <w:t>11.5</w:t>
            </w:r>
          </w:p>
        </w:tc>
      </w:tr>
      <w:tr w14:paraId="0B7C4C7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31A729">
            <w:pPr>
              <w:jc w:val="center"/>
              <w:rPr>
                <w:rFonts w:cs="宋体" w:asciiTheme="minorEastAsia" w:hAnsiTheme="minorEastAsia" w:eastAsiaTheme="minorEastAsia"/>
                <w:szCs w:val="21"/>
              </w:rPr>
            </w:pPr>
            <w:r>
              <w:rPr>
                <w:rFonts w:hint="eastAsia" w:asciiTheme="minorEastAsia" w:hAnsiTheme="minorEastAsia" w:eastAsiaTheme="minorEastAsia"/>
                <w:szCs w:val="21"/>
              </w:rPr>
              <w:t>2316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7CB19B">
            <w:pPr>
              <w:widowControl/>
              <w:spacing w:line="400" w:lineRule="exact"/>
              <w:jc w:val="center"/>
              <w:rPr>
                <w:rFonts w:ascii="宋体" w:cs="宋体"/>
                <w:kern w:val="0"/>
                <w:szCs w:val="21"/>
              </w:rPr>
            </w:pPr>
            <w:r>
              <w:rPr>
                <w:rFonts w:hint="eastAsia" w:ascii="宋体" w:cs="宋体"/>
                <w:kern w:val="0"/>
                <w:szCs w:val="21"/>
              </w:rPr>
              <w:t>医用剪/手术剪</w:t>
            </w:r>
          </w:p>
        </w:tc>
        <w:tc>
          <w:tcPr>
            <w:tcW w:w="3260" w:type="dxa"/>
            <w:tcBorders>
              <w:top w:val="nil"/>
              <w:left w:val="nil"/>
              <w:bottom w:val="single" w:color="auto" w:sz="8" w:space="0"/>
              <w:right w:val="single" w:color="auto" w:sz="8" w:space="0"/>
            </w:tcBorders>
            <w:shd w:val="clear" w:color="auto" w:fill="auto"/>
            <w:vAlign w:val="center"/>
          </w:tcPr>
          <w:p w14:paraId="7C817F5A">
            <w:pPr>
              <w:widowControl/>
              <w:spacing w:line="400" w:lineRule="exact"/>
              <w:jc w:val="center"/>
              <w:rPr>
                <w:rFonts w:ascii="宋体" w:cs="宋体"/>
                <w:kern w:val="0"/>
                <w:szCs w:val="21"/>
              </w:rPr>
            </w:pPr>
            <w:r>
              <w:rPr>
                <w:rFonts w:hint="eastAsia" w:ascii="宋体" w:cs="宋体"/>
                <w:kern w:val="0"/>
                <w:szCs w:val="21"/>
              </w:rPr>
              <w:t>16cm，直尖</w:t>
            </w:r>
          </w:p>
        </w:tc>
        <w:tc>
          <w:tcPr>
            <w:tcW w:w="709" w:type="dxa"/>
            <w:tcBorders>
              <w:top w:val="nil"/>
              <w:left w:val="nil"/>
              <w:bottom w:val="single" w:color="auto" w:sz="8" w:space="0"/>
              <w:right w:val="single" w:color="auto" w:sz="8" w:space="0"/>
            </w:tcBorders>
            <w:shd w:val="clear" w:color="auto" w:fill="auto"/>
            <w:vAlign w:val="center"/>
          </w:tcPr>
          <w:p w14:paraId="00389978">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03C32FE9">
            <w:pPr>
              <w:widowControl/>
              <w:spacing w:line="400" w:lineRule="exact"/>
              <w:jc w:val="center"/>
              <w:rPr>
                <w:rFonts w:ascii="宋体" w:cs="宋体"/>
                <w:kern w:val="0"/>
                <w:szCs w:val="21"/>
              </w:rPr>
            </w:pPr>
            <w:r>
              <w:rPr>
                <w:rFonts w:hint="eastAsia" w:ascii="宋体" w:cs="宋体"/>
                <w:kern w:val="0"/>
                <w:szCs w:val="21"/>
              </w:rPr>
              <w:t>31</w:t>
            </w:r>
          </w:p>
        </w:tc>
      </w:tr>
      <w:tr w14:paraId="6555685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A997CA">
            <w:pPr>
              <w:jc w:val="center"/>
              <w:rPr>
                <w:rFonts w:cs="宋体" w:asciiTheme="minorEastAsia" w:hAnsiTheme="minorEastAsia" w:eastAsiaTheme="minorEastAsia"/>
                <w:szCs w:val="21"/>
              </w:rPr>
            </w:pPr>
            <w:r>
              <w:rPr>
                <w:rFonts w:hint="eastAsia" w:asciiTheme="minorEastAsia" w:hAnsiTheme="minorEastAsia" w:eastAsiaTheme="minorEastAsia"/>
                <w:szCs w:val="21"/>
              </w:rPr>
              <w:t>2317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11FB97">
            <w:pPr>
              <w:widowControl/>
              <w:spacing w:line="400" w:lineRule="exact"/>
              <w:jc w:val="center"/>
              <w:rPr>
                <w:rFonts w:ascii="宋体" w:cs="宋体"/>
                <w:kern w:val="0"/>
                <w:szCs w:val="21"/>
              </w:rPr>
            </w:pPr>
            <w:r>
              <w:rPr>
                <w:rFonts w:hint="eastAsia" w:ascii="宋体" w:cs="宋体"/>
                <w:kern w:val="0"/>
                <w:szCs w:val="21"/>
              </w:rPr>
              <w:t>医用检查垫</w:t>
            </w:r>
          </w:p>
        </w:tc>
        <w:tc>
          <w:tcPr>
            <w:tcW w:w="3260" w:type="dxa"/>
            <w:tcBorders>
              <w:top w:val="nil"/>
              <w:left w:val="nil"/>
              <w:bottom w:val="single" w:color="auto" w:sz="8" w:space="0"/>
              <w:right w:val="single" w:color="auto" w:sz="8" w:space="0"/>
            </w:tcBorders>
            <w:shd w:val="clear" w:color="auto" w:fill="auto"/>
            <w:vAlign w:val="center"/>
          </w:tcPr>
          <w:p w14:paraId="5822076F">
            <w:pPr>
              <w:widowControl/>
              <w:spacing w:line="400" w:lineRule="exact"/>
              <w:jc w:val="center"/>
              <w:rPr>
                <w:rFonts w:ascii="宋体" w:cs="宋体"/>
                <w:kern w:val="0"/>
                <w:szCs w:val="21"/>
              </w:rPr>
            </w:pPr>
            <w:r>
              <w:rPr>
                <w:rFonts w:hint="eastAsia" w:ascii="宋体" w:cs="宋体"/>
                <w:kern w:val="0"/>
                <w:szCs w:val="21"/>
              </w:rPr>
              <w:t>10片/袋</w:t>
            </w:r>
          </w:p>
        </w:tc>
        <w:tc>
          <w:tcPr>
            <w:tcW w:w="709" w:type="dxa"/>
            <w:tcBorders>
              <w:top w:val="nil"/>
              <w:left w:val="nil"/>
              <w:bottom w:val="single" w:color="auto" w:sz="8" w:space="0"/>
              <w:right w:val="single" w:color="auto" w:sz="8" w:space="0"/>
            </w:tcBorders>
            <w:shd w:val="clear" w:color="auto" w:fill="auto"/>
            <w:vAlign w:val="center"/>
          </w:tcPr>
          <w:p w14:paraId="6A997F53">
            <w:pPr>
              <w:widowControl/>
              <w:spacing w:line="400" w:lineRule="exact"/>
              <w:jc w:val="center"/>
              <w:rPr>
                <w:rFonts w:ascii="宋体" w:cs="宋体"/>
                <w:kern w:val="0"/>
                <w:szCs w:val="21"/>
              </w:rPr>
            </w:pPr>
            <w:r>
              <w:rPr>
                <w:rFonts w:hint="eastAsia" w:ascii="宋体" w:cs="宋体"/>
                <w:kern w:val="0"/>
                <w:szCs w:val="21"/>
              </w:rPr>
              <w:t>片</w:t>
            </w:r>
          </w:p>
        </w:tc>
        <w:tc>
          <w:tcPr>
            <w:tcW w:w="992" w:type="dxa"/>
            <w:tcBorders>
              <w:top w:val="nil"/>
              <w:left w:val="nil"/>
              <w:bottom w:val="single" w:color="auto" w:sz="8" w:space="0"/>
              <w:right w:val="single" w:color="auto" w:sz="8" w:space="0"/>
            </w:tcBorders>
            <w:vAlign w:val="center"/>
          </w:tcPr>
          <w:p w14:paraId="4BE1A88B">
            <w:pPr>
              <w:widowControl/>
              <w:spacing w:line="400" w:lineRule="exact"/>
              <w:jc w:val="center"/>
              <w:rPr>
                <w:rFonts w:ascii="宋体" w:cs="宋体"/>
                <w:kern w:val="0"/>
                <w:szCs w:val="21"/>
              </w:rPr>
            </w:pPr>
            <w:r>
              <w:rPr>
                <w:rFonts w:hint="eastAsia" w:ascii="宋体" w:cs="宋体"/>
                <w:kern w:val="0"/>
                <w:szCs w:val="21"/>
              </w:rPr>
              <w:t>1.7</w:t>
            </w:r>
          </w:p>
        </w:tc>
      </w:tr>
      <w:tr w14:paraId="4F3D590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239269">
            <w:pPr>
              <w:jc w:val="center"/>
              <w:rPr>
                <w:rFonts w:cs="宋体" w:asciiTheme="minorEastAsia" w:hAnsiTheme="minorEastAsia" w:eastAsiaTheme="minorEastAsia"/>
                <w:szCs w:val="21"/>
              </w:rPr>
            </w:pPr>
            <w:r>
              <w:rPr>
                <w:rFonts w:hint="eastAsia" w:asciiTheme="minorEastAsia" w:hAnsiTheme="minorEastAsia" w:eastAsiaTheme="minorEastAsia"/>
                <w:szCs w:val="21"/>
              </w:rPr>
              <w:t>2318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E8964B">
            <w:pPr>
              <w:widowControl/>
              <w:spacing w:line="400" w:lineRule="exact"/>
              <w:jc w:val="center"/>
              <w:rPr>
                <w:rFonts w:ascii="宋体" w:cs="宋体"/>
                <w:kern w:val="0"/>
                <w:szCs w:val="21"/>
              </w:rPr>
            </w:pPr>
            <w:r>
              <w:rPr>
                <w:rFonts w:hint="eastAsia" w:ascii="宋体" w:cs="宋体"/>
                <w:kern w:val="0"/>
                <w:szCs w:val="21"/>
              </w:rPr>
              <w:t>医用酒精灯加厚纯棉灯芯(纯白色)</w:t>
            </w:r>
          </w:p>
        </w:tc>
        <w:tc>
          <w:tcPr>
            <w:tcW w:w="3260" w:type="dxa"/>
            <w:tcBorders>
              <w:top w:val="nil"/>
              <w:left w:val="nil"/>
              <w:bottom w:val="single" w:color="auto" w:sz="8" w:space="0"/>
              <w:right w:val="single" w:color="auto" w:sz="8" w:space="0"/>
            </w:tcBorders>
            <w:shd w:val="clear" w:color="auto" w:fill="auto"/>
            <w:vAlign w:val="center"/>
          </w:tcPr>
          <w:p w14:paraId="399D1E20">
            <w:pPr>
              <w:widowControl/>
              <w:spacing w:line="400" w:lineRule="exact"/>
              <w:jc w:val="center"/>
              <w:rPr>
                <w:rFonts w:ascii="宋体" w:cs="宋体"/>
                <w:kern w:val="0"/>
                <w:szCs w:val="21"/>
              </w:rPr>
            </w:pPr>
            <w:r>
              <w:rPr>
                <w:rFonts w:hint="eastAsia" w:ascii="宋体" w:cs="宋体"/>
                <w:kern w:val="0"/>
                <w:szCs w:val="21"/>
              </w:rPr>
              <w:t>粗 6mm</w:t>
            </w:r>
          </w:p>
        </w:tc>
        <w:tc>
          <w:tcPr>
            <w:tcW w:w="709" w:type="dxa"/>
            <w:tcBorders>
              <w:top w:val="nil"/>
              <w:left w:val="nil"/>
              <w:bottom w:val="single" w:color="auto" w:sz="8" w:space="0"/>
              <w:right w:val="single" w:color="auto" w:sz="8" w:space="0"/>
            </w:tcBorders>
            <w:shd w:val="clear" w:color="auto" w:fill="auto"/>
            <w:vAlign w:val="center"/>
          </w:tcPr>
          <w:p w14:paraId="4096E147">
            <w:pPr>
              <w:widowControl/>
              <w:spacing w:line="400" w:lineRule="exact"/>
              <w:jc w:val="center"/>
              <w:rPr>
                <w:rFonts w:ascii="宋体" w:cs="宋体"/>
                <w:kern w:val="0"/>
                <w:szCs w:val="21"/>
              </w:rPr>
            </w:pPr>
            <w:r>
              <w:rPr>
                <w:rFonts w:hint="eastAsia" w:ascii="宋体" w:cs="宋体"/>
                <w:kern w:val="0"/>
                <w:szCs w:val="21"/>
              </w:rPr>
              <w:t>米</w:t>
            </w:r>
          </w:p>
        </w:tc>
        <w:tc>
          <w:tcPr>
            <w:tcW w:w="992" w:type="dxa"/>
            <w:tcBorders>
              <w:top w:val="nil"/>
              <w:left w:val="nil"/>
              <w:bottom w:val="single" w:color="auto" w:sz="8" w:space="0"/>
              <w:right w:val="single" w:color="auto" w:sz="8" w:space="0"/>
            </w:tcBorders>
            <w:vAlign w:val="center"/>
          </w:tcPr>
          <w:p w14:paraId="719C1470">
            <w:pPr>
              <w:widowControl/>
              <w:spacing w:line="400" w:lineRule="exact"/>
              <w:jc w:val="center"/>
              <w:rPr>
                <w:rFonts w:ascii="宋体" w:cs="宋体"/>
                <w:kern w:val="0"/>
                <w:szCs w:val="21"/>
              </w:rPr>
            </w:pPr>
            <w:r>
              <w:rPr>
                <w:rFonts w:hint="eastAsia" w:ascii="宋体" w:cs="宋体"/>
                <w:kern w:val="0"/>
                <w:szCs w:val="21"/>
              </w:rPr>
              <w:t>9.9</w:t>
            </w:r>
          </w:p>
        </w:tc>
      </w:tr>
      <w:tr w14:paraId="6136001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024408">
            <w:pPr>
              <w:jc w:val="center"/>
              <w:rPr>
                <w:rFonts w:cs="宋体" w:asciiTheme="minorEastAsia" w:hAnsiTheme="minorEastAsia" w:eastAsiaTheme="minorEastAsia"/>
                <w:szCs w:val="21"/>
              </w:rPr>
            </w:pPr>
            <w:r>
              <w:rPr>
                <w:rFonts w:hint="eastAsia" w:asciiTheme="minorEastAsia" w:hAnsiTheme="minorEastAsia" w:eastAsiaTheme="minorEastAsia"/>
                <w:szCs w:val="21"/>
              </w:rPr>
              <w:t>2319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3EFA37">
            <w:pPr>
              <w:widowControl/>
              <w:spacing w:line="400" w:lineRule="exact"/>
              <w:jc w:val="center"/>
              <w:rPr>
                <w:rFonts w:ascii="宋体" w:cs="宋体"/>
                <w:kern w:val="0"/>
                <w:szCs w:val="21"/>
              </w:rPr>
            </w:pPr>
            <w:r>
              <w:rPr>
                <w:rFonts w:hint="eastAsia" w:ascii="宋体" w:cs="宋体"/>
                <w:kern w:val="0"/>
                <w:szCs w:val="21"/>
              </w:rPr>
              <w:t>医用垃圾袋（黄色）</w:t>
            </w:r>
          </w:p>
        </w:tc>
        <w:tc>
          <w:tcPr>
            <w:tcW w:w="3260" w:type="dxa"/>
            <w:tcBorders>
              <w:top w:val="nil"/>
              <w:left w:val="nil"/>
              <w:bottom w:val="single" w:color="auto" w:sz="8" w:space="0"/>
              <w:right w:val="single" w:color="auto" w:sz="8" w:space="0"/>
            </w:tcBorders>
            <w:shd w:val="clear" w:color="auto" w:fill="auto"/>
            <w:vAlign w:val="center"/>
          </w:tcPr>
          <w:p w14:paraId="15832A09">
            <w:pPr>
              <w:widowControl/>
              <w:spacing w:line="400" w:lineRule="exact"/>
              <w:jc w:val="center"/>
              <w:rPr>
                <w:rFonts w:ascii="宋体" w:cs="宋体"/>
                <w:kern w:val="0"/>
                <w:szCs w:val="21"/>
              </w:rPr>
            </w:pPr>
            <w:r>
              <w:rPr>
                <w:rFonts w:hint="eastAsia" w:ascii="宋体" w:cs="宋体"/>
                <w:kern w:val="0"/>
                <w:szCs w:val="21"/>
              </w:rPr>
              <w:t>50*60*18/100个</w:t>
            </w:r>
          </w:p>
        </w:tc>
        <w:tc>
          <w:tcPr>
            <w:tcW w:w="709" w:type="dxa"/>
            <w:tcBorders>
              <w:top w:val="nil"/>
              <w:left w:val="nil"/>
              <w:bottom w:val="single" w:color="auto" w:sz="8" w:space="0"/>
              <w:right w:val="single" w:color="auto" w:sz="8" w:space="0"/>
            </w:tcBorders>
            <w:shd w:val="clear" w:color="auto" w:fill="auto"/>
            <w:vAlign w:val="center"/>
          </w:tcPr>
          <w:p w14:paraId="1E6D15B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068ABD2">
            <w:pPr>
              <w:widowControl/>
              <w:spacing w:line="400" w:lineRule="exact"/>
              <w:jc w:val="center"/>
              <w:rPr>
                <w:rFonts w:ascii="宋体" w:cs="宋体"/>
                <w:kern w:val="0"/>
                <w:szCs w:val="21"/>
              </w:rPr>
            </w:pPr>
            <w:r>
              <w:rPr>
                <w:rFonts w:hint="eastAsia" w:ascii="宋体" w:cs="宋体"/>
                <w:kern w:val="0"/>
                <w:szCs w:val="21"/>
              </w:rPr>
              <w:t>0.46</w:t>
            </w:r>
          </w:p>
        </w:tc>
      </w:tr>
      <w:tr w14:paraId="48B20A6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226FF0">
            <w:pPr>
              <w:jc w:val="center"/>
              <w:rPr>
                <w:rFonts w:cs="宋体" w:asciiTheme="minorEastAsia" w:hAnsiTheme="minorEastAsia" w:eastAsiaTheme="minorEastAsia"/>
                <w:szCs w:val="21"/>
              </w:rPr>
            </w:pPr>
            <w:r>
              <w:rPr>
                <w:rFonts w:hint="eastAsia" w:asciiTheme="minorEastAsia" w:hAnsiTheme="minorEastAsia" w:eastAsiaTheme="minorEastAsia"/>
                <w:szCs w:val="21"/>
              </w:rPr>
              <w:t>2320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E29F57F">
            <w:pPr>
              <w:widowControl/>
              <w:spacing w:line="400" w:lineRule="exact"/>
              <w:jc w:val="center"/>
              <w:rPr>
                <w:rFonts w:ascii="宋体" w:cs="宋体"/>
                <w:kern w:val="0"/>
                <w:szCs w:val="21"/>
              </w:rPr>
            </w:pPr>
            <w:r>
              <w:rPr>
                <w:rFonts w:hint="eastAsia" w:ascii="宋体" w:cs="宋体"/>
                <w:kern w:val="0"/>
                <w:szCs w:val="21"/>
              </w:rPr>
              <w:t>医用垃圾桶</w:t>
            </w:r>
          </w:p>
        </w:tc>
        <w:tc>
          <w:tcPr>
            <w:tcW w:w="3260" w:type="dxa"/>
            <w:tcBorders>
              <w:top w:val="nil"/>
              <w:left w:val="nil"/>
              <w:bottom w:val="single" w:color="auto" w:sz="8" w:space="0"/>
              <w:right w:val="single" w:color="auto" w:sz="8" w:space="0"/>
            </w:tcBorders>
            <w:shd w:val="clear" w:color="auto" w:fill="auto"/>
            <w:vAlign w:val="center"/>
          </w:tcPr>
          <w:p w14:paraId="6CBDF023">
            <w:pPr>
              <w:widowControl/>
              <w:spacing w:line="400" w:lineRule="exact"/>
              <w:jc w:val="center"/>
              <w:rPr>
                <w:rFonts w:ascii="宋体" w:cs="宋体"/>
                <w:kern w:val="0"/>
                <w:szCs w:val="21"/>
              </w:rPr>
            </w:pPr>
            <w:r>
              <w:rPr>
                <w:rFonts w:hint="eastAsia" w:ascii="宋体" w:cs="宋体"/>
                <w:kern w:val="0"/>
                <w:szCs w:val="21"/>
              </w:rPr>
              <w:t>36*35*48</w:t>
            </w:r>
          </w:p>
        </w:tc>
        <w:tc>
          <w:tcPr>
            <w:tcW w:w="709" w:type="dxa"/>
            <w:tcBorders>
              <w:top w:val="nil"/>
              <w:left w:val="nil"/>
              <w:bottom w:val="single" w:color="auto" w:sz="8" w:space="0"/>
              <w:right w:val="single" w:color="auto" w:sz="8" w:space="0"/>
            </w:tcBorders>
            <w:shd w:val="clear" w:color="auto" w:fill="auto"/>
            <w:vAlign w:val="center"/>
          </w:tcPr>
          <w:p w14:paraId="12D5E33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23BA44F">
            <w:pPr>
              <w:widowControl/>
              <w:spacing w:line="400" w:lineRule="exact"/>
              <w:jc w:val="center"/>
              <w:rPr>
                <w:rFonts w:ascii="宋体" w:cs="宋体"/>
                <w:kern w:val="0"/>
                <w:szCs w:val="21"/>
              </w:rPr>
            </w:pPr>
            <w:r>
              <w:rPr>
                <w:rFonts w:hint="eastAsia" w:ascii="宋体" w:cs="宋体"/>
                <w:kern w:val="0"/>
                <w:szCs w:val="21"/>
              </w:rPr>
              <w:t>102</w:t>
            </w:r>
          </w:p>
        </w:tc>
      </w:tr>
      <w:tr w14:paraId="4B258E2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213911">
            <w:pPr>
              <w:jc w:val="center"/>
              <w:rPr>
                <w:rFonts w:cs="宋体" w:asciiTheme="minorEastAsia" w:hAnsiTheme="minorEastAsia" w:eastAsiaTheme="minorEastAsia"/>
                <w:szCs w:val="21"/>
              </w:rPr>
            </w:pPr>
            <w:r>
              <w:rPr>
                <w:rFonts w:hint="eastAsia" w:asciiTheme="minorEastAsia" w:hAnsiTheme="minorEastAsia" w:eastAsiaTheme="minorEastAsia"/>
                <w:szCs w:val="21"/>
              </w:rPr>
              <w:t>2321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6C7EFC">
            <w:pPr>
              <w:widowControl/>
              <w:spacing w:line="400" w:lineRule="exact"/>
              <w:jc w:val="center"/>
              <w:rPr>
                <w:rFonts w:ascii="宋体" w:cs="宋体"/>
                <w:kern w:val="0"/>
                <w:szCs w:val="21"/>
              </w:rPr>
            </w:pPr>
            <w:r>
              <w:rPr>
                <w:rFonts w:hint="eastAsia" w:ascii="宋体" w:cs="宋体"/>
                <w:kern w:val="0"/>
                <w:szCs w:val="21"/>
              </w:rPr>
              <w:t>医用利器盒</w:t>
            </w:r>
          </w:p>
        </w:tc>
        <w:tc>
          <w:tcPr>
            <w:tcW w:w="3260" w:type="dxa"/>
            <w:tcBorders>
              <w:top w:val="nil"/>
              <w:left w:val="nil"/>
              <w:bottom w:val="single" w:color="auto" w:sz="8" w:space="0"/>
              <w:right w:val="single" w:color="auto" w:sz="8" w:space="0"/>
            </w:tcBorders>
            <w:shd w:val="clear" w:color="auto" w:fill="auto"/>
            <w:vAlign w:val="center"/>
          </w:tcPr>
          <w:p w14:paraId="459FC1D1">
            <w:pPr>
              <w:widowControl/>
              <w:spacing w:line="400" w:lineRule="exact"/>
              <w:jc w:val="center"/>
              <w:rPr>
                <w:rFonts w:ascii="宋体" w:cs="宋体"/>
                <w:kern w:val="0"/>
                <w:szCs w:val="21"/>
              </w:rPr>
            </w:pPr>
            <w:r>
              <w:rPr>
                <w:rFonts w:hint="eastAsia" w:ascii="宋体" w:cs="宋体"/>
                <w:kern w:val="0"/>
                <w:szCs w:val="21"/>
              </w:rPr>
              <w:t>方形, 5L ,翻盖,长 24.5cm,宽 20.5cm,高 15cm，10个装</w:t>
            </w:r>
          </w:p>
        </w:tc>
        <w:tc>
          <w:tcPr>
            <w:tcW w:w="709" w:type="dxa"/>
            <w:tcBorders>
              <w:top w:val="nil"/>
              <w:left w:val="nil"/>
              <w:bottom w:val="single" w:color="auto" w:sz="8" w:space="0"/>
              <w:right w:val="single" w:color="auto" w:sz="8" w:space="0"/>
            </w:tcBorders>
            <w:shd w:val="clear" w:color="auto" w:fill="auto"/>
            <w:vAlign w:val="center"/>
          </w:tcPr>
          <w:p w14:paraId="329FC06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F22AFDE">
            <w:pPr>
              <w:widowControl/>
              <w:spacing w:line="400" w:lineRule="exact"/>
              <w:jc w:val="center"/>
              <w:rPr>
                <w:rFonts w:ascii="宋体" w:cs="宋体"/>
                <w:kern w:val="0"/>
                <w:szCs w:val="21"/>
              </w:rPr>
            </w:pPr>
            <w:r>
              <w:rPr>
                <w:rFonts w:hint="eastAsia" w:ascii="宋体" w:cs="宋体"/>
                <w:kern w:val="0"/>
                <w:szCs w:val="21"/>
              </w:rPr>
              <w:t>25.6</w:t>
            </w:r>
          </w:p>
        </w:tc>
      </w:tr>
      <w:tr w14:paraId="7E7F63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488822">
            <w:pPr>
              <w:jc w:val="center"/>
              <w:rPr>
                <w:rFonts w:cs="宋体" w:asciiTheme="minorEastAsia" w:hAnsiTheme="minorEastAsia" w:eastAsiaTheme="minorEastAsia"/>
                <w:szCs w:val="21"/>
              </w:rPr>
            </w:pPr>
            <w:r>
              <w:rPr>
                <w:rFonts w:hint="eastAsia" w:asciiTheme="minorEastAsia" w:hAnsiTheme="minorEastAsia" w:eastAsiaTheme="minorEastAsia"/>
                <w:szCs w:val="21"/>
              </w:rPr>
              <w:t>2322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DCB1B8">
            <w:pPr>
              <w:widowControl/>
              <w:spacing w:line="400" w:lineRule="exact"/>
              <w:jc w:val="center"/>
              <w:rPr>
                <w:rFonts w:ascii="宋体" w:cs="宋体"/>
                <w:kern w:val="0"/>
                <w:szCs w:val="21"/>
              </w:rPr>
            </w:pPr>
            <w:r>
              <w:rPr>
                <w:rFonts w:hint="eastAsia" w:ascii="宋体" w:cs="宋体"/>
                <w:kern w:val="0"/>
                <w:szCs w:val="21"/>
              </w:rPr>
              <w:t>医用棉签（纸包）</w:t>
            </w:r>
          </w:p>
        </w:tc>
        <w:tc>
          <w:tcPr>
            <w:tcW w:w="3260" w:type="dxa"/>
            <w:tcBorders>
              <w:top w:val="nil"/>
              <w:left w:val="nil"/>
              <w:bottom w:val="single" w:color="auto" w:sz="8" w:space="0"/>
              <w:right w:val="single" w:color="auto" w:sz="8" w:space="0"/>
            </w:tcBorders>
            <w:shd w:val="clear" w:color="auto" w:fill="auto"/>
            <w:vAlign w:val="center"/>
          </w:tcPr>
          <w:p w14:paraId="185E9218">
            <w:pPr>
              <w:widowControl/>
              <w:spacing w:line="400" w:lineRule="exact"/>
              <w:jc w:val="center"/>
              <w:rPr>
                <w:rFonts w:ascii="宋体" w:cs="宋体"/>
                <w:kern w:val="0"/>
                <w:szCs w:val="21"/>
              </w:rPr>
            </w:pPr>
            <w:r>
              <w:rPr>
                <w:rFonts w:hint="eastAsia" w:ascii="宋体" w:cs="宋体"/>
                <w:kern w:val="0"/>
                <w:szCs w:val="21"/>
              </w:rPr>
              <w:t>12cm*30支*10包/袋100包/件</w:t>
            </w:r>
          </w:p>
        </w:tc>
        <w:tc>
          <w:tcPr>
            <w:tcW w:w="709" w:type="dxa"/>
            <w:tcBorders>
              <w:top w:val="nil"/>
              <w:left w:val="nil"/>
              <w:bottom w:val="single" w:color="auto" w:sz="8" w:space="0"/>
              <w:right w:val="single" w:color="auto" w:sz="8" w:space="0"/>
            </w:tcBorders>
            <w:shd w:val="clear" w:color="auto" w:fill="auto"/>
            <w:vAlign w:val="center"/>
          </w:tcPr>
          <w:p w14:paraId="71305AE2">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43DBB1D8">
            <w:pPr>
              <w:widowControl/>
              <w:spacing w:line="400" w:lineRule="exact"/>
              <w:jc w:val="center"/>
              <w:rPr>
                <w:rFonts w:ascii="宋体" w:cs="宋体"/>
                <w:kern w:val="0"/>
                <w:szCs w:val="21"/>
              </w:rPr>
            </w:pPr>
            <w:r>
              <w:rPr>
                <w:rFonts w:hint="eastAsia" w:ascii="宋体" w:cs="宋体"/>
                <w:kern w:val="0"/>
                <w:szCs w:val="21"/>
              </w:rPr>
              <w:t>10.5</w:t>
            </w:r>
          </w:p>
        </w:tc>
      </w:tr>
      <w:tr w14:paraId="560897D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BB8CD30">
            <w:pPr>
              <w:jc w:val="center"/>
              <w:rPr>
                <w:rFonts w:cs="宋体" w:asciiTheme="minorEastAsia" w:hAnsiTheme="minorEastAsia" w:eastAsiaTheme="minorEastAsia"/>
                <w:szCs w:val="21"/>
              </w:rPr>
            </w:pPr>
            <w:r>
              <w:rPr>
                <w:rFonts w:hint="eastAsia" w:asciiTheme="minorEastAsia" w:hAnsiTheme="minorEastAsia" w:eastAsiaTheme="minorEastAsia"/>
                <w:szCs w:val="21"/>
              </w:rPr>
              <w:t>2323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503A40">
            <w:pPr>
              <w:widowControl/>
              <w:spacing w:line="400" w:lineRule="exact"/>
              <w:jc w:val="center"/>
              <w:rPr>
                <w:rFonts w:ascii="宋体" w:cs="宋体"/>
                <w:kern w:val="0"/>
                <w:szCs w:val="21"/>
              </w:rPr>
            </w:pPr>
            <w:r>
              <w:rPr>
                <w:rFonts w:hint="eastAsia" w:ascii="宋体" w:cs="宋体"/>
                <w:kern w:val="0"/>
                <w:szCs w:val="21"/>
              </w:rPr>
              <w:t>医用纱布绷带</w:t>
            </w:r>
          </w:p>
        </w:tc>
        <w:tc>
          <w:tcPr>
            <w:tcW w:w="3260" w:type="dxa"/>
            <w:tcBorders>
              <w:top w:val="nil"/>
              <w:left w:val="nil"/>
              <w:bottom w:val="single" w:color="auto" w:sz="8" w:space="0"/>
              <w:right w:val="single" w:color="auto" w:sz="8" w:space="0"/>
            </w:tcBorders>
            <w:shd w:val="clear" w:color="auto" w:fill="auto"/>
            <w:vAlign w:val="center"/>
          </w:tcPr>
          <w:p w14:paraId="148DCF9B">
            <w:pPr>
              <w:widowControl/>
              <w:spacing w:line="400" w:lineRule="exact"/>
              <w:jc w:val="center"/>
              <w:rPr>
                <w:rFonts w:ascii="宋体" w:cs="宋体"/>
                <w:kern w:val="0"/>
                <w:szCs w:val="21"/>
              </w:rPr>
            </w:pPr>
            <w:r>
              <w:rPr>
                <w:rFonts w:hint="eastAsia" w:ascii="宋体" w:cs="宋体"/>
                <w:kern w:val="0"/>
                <w:szCs w:val="21"/>
              </w:rPr>
              <w:t>6*600cm 10s/包</w:t>
            </w:r>
          </w:p>
        </w:tc>
        <w:tc>
          <w:tcPr>
            <w:tcW w:w="709" w:type="dxa"/>
            <w:tcBorders>
              <w:top w:val="nil"/>
              <w:left w:val="nil"/>
              <w:bottom w:val="single" w:color="auto" w:sz="8" w:space="0"/>
              <w:right w:val="single" w:color="auto" w:sz="8" w:space="0"/>
            </w:tcBorders>
            <w:shd w:val="clear" w:color="auto" w:fill="auto"/>
            <w:vAlign w:val="center"/>
          </w:tcPr>
          <w:p w14:paraId="0144D327">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985F238">
            <w:pPr>
              <w:widowControl/>
              <w:spacing w:line="400" w:lineRule="exact"/>
              <w:jc w:val="center"/>
              <w:rPr>
                <w:rFonts w:ascii="宋体" w:cs="宋体"/>
                <w:kern w:val="0"/>
                <w:szCs w:val="21"/>
              </w:rPr>
            </w:pPr>
            <w:r>
              <w:rPr>
                <w:rFonts w:hint="eastAsia" w:ascii="宋体" w:cs="宋体"/>
                <w:kern w:val="0"/>
                <w:szCs w:val="21"/>
              </w:rPr>
              <w:t>10.5</w:t>
            </w:r>
          </w:p>
        </w:tc>
      </w:tr>
      <w:tr w14:paraId="3FBAA10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05D91A">
            <w:pPr>
              <w:jc w:val="center"/>
              <w:rPr>
                <w:rFonts w:cs="宋体" w:asciiTheme="minorEastAsia" w:hAnsiTheme="minorEastAsia" w:eastAsiaTheme="minorEastAsia"/>
                <w:szCs w:val="21"/>
              </w:rPr>
            </w:pPr>
            <w:r>
              <w:rPr>
                <w:rFonts w:hint="eastAsia" w:asciiTheme="minorEastAsia" w:hAnsiTheme="minorEastAsia" w:eastAsiaTheme="minorEastAsia"/>
                <w:szCs w:val="21"/>
              </w:rPr>
              <w:t>2324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048D31">
            <w:pPr>
              <w:widowControl/>
              <w:spacing w:line="400" w:lineRule="exact"/>
              <w:jc w:val="center"/>
              <w:rPr>
                <w:rFonts w:ascii="宋体" w:cs="宋体"/>
                <w:kern w:val="0"/>
                <w:szCs w:val="21"/>
              </w:rPr>
            </w:pPr>
            <w:r>
              <w:rPr>
                <w:rFonts w:hint="eastAsia" w:ascii="宋体" w:cs="宋体"/>
                <w:kern w:val="0"/>
                <w:szCs w:val="21"/>
              </w:rPr>
              <w:t>医用纱布片，OTC(10*10*8层)</w:t>
            </w:r>
          </w:p>
        </w:tc>
        <w:tc>
          <w:tcPr>
            <w:tcW w:w="3260" w:type="dxa"/>
            <w:tcBorders>
              <w:top w:val="nil"/>
              <w:left w:val="nil"/>
              <w:bottom w:val="single" w:color="auto" w:sz="8" w:space="0"/>
              <w:right w:val="single" w:color="auto" w:sz="8" w:space="0"/>
            </w:tcBorders>
            <w:shd w:val="clear" w:color="auto" w:fill="auto"/>
            <w:vAlign w:val="center"/>
          </w:tcPr>
          <w:p w14:paraId="3DBA44F1">
            <w:pPr>
              <w:widowControl/>
              <w:spacing w:line="400" w:lineRule="exact"/>
              <w:jc w:val="center"/>
              <w:rPr>
                <w:rFonts w:ascii="宋体" w:cs="宋体"/>
                <w:kern w:val="0"/>
                <w:szCs w:val="21"/>
              </w:rPr>
            </w:pPr>
            <w:r>
              <w:rPr>
                <w:rFonts w:hint="eastAsia" w:ascii="宋体" w:cs="宋体"/>
                <w:kern w:val="0"/>
                <w:szCs w:val="21"/>
              </w:rPr>
              <w:t>2片/袋，30袋/盒</w:t>
            </w:r>
          </w:p>
        </w:tc>
        <w:tc>
          <w:tcPr>
            <w:tcW w:w="709" w:type="dxa"/>
            <w:tcBorders>
              <w:top w:val="nil"/>
              <w:left w:val="nil"/>
              <w:bottom w:val="single" w:color="auto" w:sz="8" w:space="0"/>
              <w:right w:val="single" w:color="auto" w:sz="8" w:space="0"/>
            </w:tcBorders>
            <w:shd w:val="clear" w:color="auto" w:fill="auto"/>
            <w:vAlign w:val="center"/>
          </w:tcPr>
          <w:p w14:paraId="20FDA556">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5ED0F8CA">
            <w:pPr>
              <w:widowControl/>
              <w:spacing w:line="400" w:lineRule="exact"/>
              <w:jc w:val="center"/>
              <w:rPr>
                <w:rFonts w:ascii="宋体" w:cs="宋体"/>
                <w:kern w:val="0"/>
                <w:szCs w:val="21"/>
              </w:rPr>
            </w:pPr>
            <w:r>
              <w:rPr>
                <w:rFonts w:hint="eastAsia" w:ascii="宋体" w:cs="宋体"/>
                <w:kern w:val="0"/>
                <w:szCs w:val="21"/>
              </w:rPr>
              <w:t>14</w:t>
            </w:r>
          </w:p>
        </w:tc>
      </w:tr>
      <w:tr w14:paraId="1B685E3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1E2B35">
            <w:pPr>
              <w:jc w:val="center"/>
              <w:rPr>
                <w:rFonts w:cs="宋体" w:asciiTheme="minorEastAsia" w:hAnsiTheme="minorEastAsia" w:eastAsiaTheme="minorEastAsia"/>
                <w:szCs w:val="21"/>
              </w:rPr>
            </w:pPr>
            <w:r>
              <w:rPr>
                <w:rFonts w:hint="eastAsia" w:asciiTheme="minorEastAsia" w:hAnsiTheme="minorEastAsia" w:eastAsiaTheme="minorEastAsia"/>
                <w:szCs w:val="21"/>
              </w:rPr>
              <w:t>2325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77FC3A">
            <w:pPr>
              <w:widowControl/>
              <w:spacing w:line="400" w:lineRule="exact"/>
              <w:jc w:val="center"/>
              <w:rPr>
                <w:rFonts w:ascii="宋体" w:cs="宋体"/>
                <w:kern w:val="0"/>
                <w:szCs w:val="21"/>
              </w:rPr>
            </w:pPr>
            <w:r>
              <w:rPr>
                <w:rFonts w:hint="eastAsia" w:ascii="宋体" w:cs="宋体"/>
                <w:kern w:val="0"/>
                <w:szCs w:val="21"/>
              </w:rPr>
              <w:t>医用双氧水</w:t>
            </w:r>
          </w:p>
        </w:tc>
        <w:tc>
          <w:tcPr>
            <w:tcW w:w="3260" w:type="dxa"/>
            <w:tcBorders>
              <w:top w:val="nil"/>
              <w:left w:val="nil"/>
              <w:bottom w:val="single" w:color="auto" w:sz="8" w:space="0"/>
              <w:right w:val="single" w:color="auto" w:sz="8" w:space="0"/>
            </w:tcBorders>
            <w:shd w:val="clear" w:color="auto" w:fill="auto"/>
            <w:vAlign w:val="center"/>
          </w:tcPr>
          <w:p w14:paraId="4F991EF3">
            <w:pPr>
              <w:widowControl/>
              <w:spacing w:line="400" w:lineRule="exact"/>
              <w:jc w:val="center"/>
              <w:rPr>
                <w:rFonts w:ascii="宋体" w:cs="宋体"/>
                <w:kern w:val="0"/>
                <w:szCs w:val="21"/>
              </w:rPr>
            </w:pPr>
            <w:r>
              <w:rPr>
                <w:rFonts w:hint="eastAsia" w:ascii="宋体" w:cs="宋体"/>
                <w:kern w:val="0"/>
                <w:szCs w:val="21"/>
              </w:rPr>
              <w:t>500ml/瓶</w:t>
            </w:r>
          </w:p>
        </w:tc>
        <w:tc>
          <w:tcPr>
            <w:tcW w:w="709" w:type="dxa"/>
            <w:tcBorders>
              <w:top w:val="nil"/>
              <w:left w:val="nil"/>
              <w:bottom w:val="single" w:color="auto" w:sz="8" w:space="0"/>
              <w:right w:val="single" w:color="auto" w:sz="8" w:space="0"/>
            </w:tcBorders>
            <w:shd w:val="clear" w:color="auto" w:fill="auto"/>
            <w:vAlign w:val="center"/>
          </w:tcPr>
          <w:p w14:paraId="70057D7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ED1AE57">
            <w:pPr>
              <w:widowControl/>
              <w:spacing w:line="400" w:lineRule="exact"/>
              <w:jc w:val="center"/>
              <w:rPr>
                <w:rFonts w:ascii="宋体" w:cs="宋体"/>
                <w:kern w:val="0"/>
                <w:szCs w:val="21"/>
              </w:rPr>
            </w:pPr>
            <w:r>
              <w:rPr>
                <w:rFonts w:hint="eastAsia" w:ascii="宋体" w:cs="宋体"/>
                <w:kern w:val="0"/>
                <w:szCs w:val="21"/>
              </w:rPr>
              <w:t>6.2</w:t>
            </w:r>
          </w:p>
        </w:tc>
      </w:tr>
      <w:tr w14:paraId="185CF8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972E92">
            <w:pPr>
              <w:jc w:val="center"/>
              <w:rPr>
                <w:rFonts w:cs="宋体" w:asciiTheme="minorEastAsia" w:hAnsiTheme="minorEastAsia" w:eastAsiaTheme="minorEastAsia"/>
                <w:szCs w:val="21"/>
              </w:rPr>
            </w:pPr>
            <w:r>
              <w:rPr>
                <w:rFonts w:hint="eastAsia" w:asciiTheme="minorEastAsia" w:hAnsiTheme="minorEastAsia" w:eastAsiaTheme="minorEastAsia"/>
                <w:szCs w:val="21"/>
              </w:rPr>
              <w:t>2326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C94110">
            <w:pPr>
              <w:widowControl/>
              <w:spacing w:line="400" w:lineRule="exact"/>
              <w:jc w:val="center"/>
              <w:rPr>
                <w:rFonts w:ascii="宋体" w:cs="宋体"/>
                <w:kern w:val="0"/>
                <w:szCs w:val="21"/>
              </w:rPr>
            </w:pPr>
            <w:r>
              <w:rPr>
                <w:rFonts w:hint="eastAsia" w:ascii="宋体" w:cs="宋体"/>
                <w:kern w:val="0"/>
                <w:szCs w:val="21"/>
              </w:rPr>
              <w:t>医用脱脂棉</w:t>
            </w:r>
          </w:p>
        </w:tc>
        <w:tc>
          <w:tcPr>
            <w:tcW w:w="3260" w:type="dxa"/>
            <w:tcBorders>
              <w:top w:val="nil"/>
              <w:left w:val="nil"/>
              <w:bottom w:val="single" w:color="auto" w:sz="8" w:space="0"/>
              <w:right w:val="single" w:color="auto" w:sz="8" w:space="0"/>
            </w:tcBorders>
            <w:shd w:val="clear" w:color="auto" w:fill="auto"/>
            <w:vAlign w:val="center"/>
          </w:tcPr>
          <w:p w14:paraId="28B269D0">
            <w:pPr>
              <w:widowControl/>
              <w:spacing w:line="400" w:lineRule="exact"/>
              <w:jc w:val="center"/>
              <w:rPr>
                <w:rFonts w:ascii="宋体" w:cs="宋体"/>
                <w:kern w:val="0"/>
                <w:szCs w:val="21"/>
              </w:rPr>
            </w:pPr>
            <w:r>
              <w:rPr>
                <w:rFonts w:hint="eastAsia" w:ascii="宋体" w:cs="宋体"/>
                <w:kern w:val="0"/>
                <w:szCs w:val="21"/>
              </w:rPr>
              <w:t>500g/袋</w:t>
            </w:r>
          </w:p>
        </w:tc>
        <w:tc>
          <w:tcPr>
            <w:tcW w:w="709" w:type="dxa"/>
            <w:tcBorders>
              <w:top w:val="nil"/>
              <w:left w:val="nil"/>
              <w:bottom w:val="single" w:color="auto" w:sz="8" w:space="0"/>
              <w:right w:val="single" w:color="auto" w:sz="8" w:space="0"/>
            </w:tcBorders>
            <w:shd w:val="clear" w:color="auto" w:fill="auto"/>
            <w:vAlign w:val="center"/>
          </w:tcPr>
          <w:p w14:paraId="45B74157">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3887166B">
            <w:pPr>
              <w:widowControl/>
              <w:spacing w:line="400" w:lineRule="exact"/>
              <w:jc w:val="center"/>
              <w:rPr>
                <w:rFonts w:ascii="宋体" w:cs="宋体"/>
                <w:kern w:val="0"/>
                <w:szCs w:val="21"/>
              </w:rPr>
            </w:pPr>
            <w:r>
              <w:rPr>
                <w:rFonts w:hint="eastAsia" w:ascii="宋体" w:cs="宋体"/>
                <w:kern w:val="0"/>
                <w:szCs w:val="21"/>
              </w:rPr>
              <w:t>15</w:t>
            </w:r>
          </w:p>
        </w:tc>
      </w:tr>
      <w:tr w14:paraId="3B843F9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CA839C">
            <w:pPr>
              <w:jc w:val="center"/>
              <w:rPr>
                <w:rFonts w:cs="宋体" w:asciiTheme="minorEastAsia" w:hAnsiTheme="minorEastAsia" w:eastAsiaTheme="minorEastAsia"/>
                <w:szCs w:val="21"/>
              </w:rPr>
            </w:pPr>
            <w:r>
              <w:rPr>
                <w:rFonts w:hint="eastAsia" w:asciiTheme="minorEastAsia" w:hAnsiTheme="minorEastAsia" w:eastAsiaTheme="minorEastAsia"/>
                <w:szCs w:val="21"/>
              </w:rPr>
              <w:t>2327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B31784">
            <w:pPr>
              <w:widowControl/>
              <w:spacing w:line="400" w:lineRule="exact"/>
              <w:jc w:val="center"/>
              <w:rPr>
                <w:rFonts w:ascii="宋体" w:cs="宋体"/>
                <w:kern w:val="0"/>
                <w:szCs w:val="21"/>
              </w:rPr>
            </w:pPr>
            <w:r>
              <w:rPr>
                <w:rFonts w:hint="eastAsia" w:ascii="宋体" w:cs="宋体"/>
                <w:kern w:val="0"/>
                <w:szCs w:val="21"/>
              </w:rPr>
              <w:t>医用鞋套，蓝色</w:t>
            </w:r>
          </w:p>
        </w:tc>
        <w:tc>
          <w:tcPr>
            <w:tcW w:w="3260" w:type="dxa"/>
            <w:tcBorders>
              <w:top w:val="nil"/>
              <w:left w:val="nil"/>
              <w:bottom w:val="single" w:color="auto" w:sz="8" w:space="0"/>
              <w:right w:val="single" w:color="auto" w:sz="8" w:space="0"/>
            </w:tcBorders>
            <w:shd w:val="clear" w:color="auto" w:fill="auto"/>
            <w:vAlign w:val="center"/>
          </w:tcPr>
          <w:p w14:paraId="3A6B6EDC">
            <w:pPr>
              <w:widowControl/>
              <w:spacing w:line="400" w:lineRule="exact"/>
              <w:jc w:val="center"/>
              <w:rPr>
                <w:rFonts w:ascii="宋体" w:cs="宋体"/>
                <w:kern w:val="0"/>
                <w:szCs w:val="21"/>
              </w:rPr>
            </w:pPr>
            <w:r>
              <w:rPr>
                <w:rFonts w:hint="eastAsia" w:ascii="宋体" w:cs="宋体"/>
                <w:kern w:val="0"/>
                <w:szCs w:val="21"/>
              </w:rPr>
              <w:t>380mm*170mm,200双/包 5000双/件</w:t>
            </w:r>
          </w:p>
        </w:tc>
        <w:tc>
          <w:tcPr>
            <w:tcW w:w="709" w:type="dxa"/>
            <w:tcBorders>
              <w:top w:val="nil"/>
              <w:left w:val="nil"/>
              <w:bottom w:val="single" w:color="auto" w:sz="8" w:space="0"/>
              <w:right w:val="single" w:color="auto" w:sz="8" w:space="0"/>
            </w:tcBorders>
            <w:shd w:val="clear" w:color="auto" w:fill="auto"/>
            <w:vAlign w:val="center"/>
          </w:tcPr>
          <w:p w14:paraId="2DFAB685">
            <w:pPr>
              <w:widowControl/>
              <w:spacing w:line="400" w:lineRule="exact"/>
              <w:jc w:val="center"/>
              <w:rPr>
                <w:rFonts w:ascii="宋体" w:cs="宋体"/>
                <w:kern w:val="0"/>
                <w:szCs w:val="21"/>
              </w:rPr>
            </w:pPr>
            <w:r>
              <w:rPr>
                <w:rFonts w:hint="eastAsia" w:ascii="宋体" w:cs="宋体"/>
                <w:kern w:val="0"/>
                <w:szCs w:val="21"/>
              </w:rPr>
              <w:t>双</w:t>
            </w:r>
          </w:p>
        </w:tc>
        <w:tc>
          <w:tcPr>
            <w:tcW w:w="992" w:type="dxa"/>
            <w:tcBorders>
              <w:top w:val="nil"/>
              <w:left w:val="nil"/>
              <w:bottom w:val="single" w:color="auto" w:sz="8" w:space="0"/>
              <w:right w:val="single" w:color="auto" w:sz="8" w:space="0"/>
            </w:tcBorders>
            <w:vAlign w:val="center"/>
          </w:tcPr>
          <w:p w14:paraId="654549B6">
            <w:pPr>
              <w:widowControl/>
              <w:spacing w:line="400" w:lineRule="exact"/>
              <w:jc w:val="center"/>
              <w:rPr>
                <w:rFonts w:ascii="宋体" w:cs="宋体"/>
                <w:kern w:val="0"/>
                <w:szCs w:val="21"/>
              </w:rPr>
            </w:pPr>
            <w:r>
              <w:rPr>
                <w:rFonts w:hint="eastAsia" w:ascii="宋体" w:cs="宋体"/>
                <w:kern w:val="0"/>
                <w:szCs w:val="21"/>
              </w:rPr>
              <w:t>0.3</w:t>
            </w:r>
          </w:p>
        </w:tc>
      </w:tr>
      <w:tr w14:paraId="1A20235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D670BA">
            <w:pPr>
              <w:jc w:val="center"/>
              <w:rPr>
                <w:rFonts w:cs="宋体" w:asciiTheme="minorEastAsia" w:hAnsiTheme="minorEastAsia" w:eastAsiaTheme="minorEastAsia"/>
                <w:szCs w:val="21"/>
              </w:rPr>
            </w:pPr>
            <w:r>
              <w:rPr>
                <w:rFonts w:hint="eastAsia" w:asciiTheme="minorEastAsia" w:hAnsiTheme="minorEastAsia" w:eastAsiaTheme="minorEastAsia"/>
                <w:szCs w:val="21"/>
              </w:rPr>
              <w:t>2328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3D63CE">
            <w:pPr>
              <w:widowControl/>
              <w:spacing w:line="400" w:lineRule="exact"/>
              <w:jc w:val="center"/>
              <w:rPr>
                <w:rFonts w:ascii="宋体" w:cs="宋体"/>
                <w:kern w:val="0"/>
                <w:szCs w:val="21"/>
              </w:rPr>
            </w:pPr>
            <w:r>
              <w:rPr>
                <w:rFonts w:hint="eastAsia" w:ascii="宋体" w:cs="宋体"/>
                <w:kern w:val="0"/>
                <w:szCs w:val="21"/>
              </w:rPr>
              <w:t>医用一次性防护服</w:t>
            </w:r>
          </w:p>
        </w:tc>
        <w:tc>
          <w:tcPr>
            <w:tcW w:w="3260" w:type="dxa"/>
            <w:tcBorders>
              <w:top w:val="nil"/>
              <w:left w:val="nil"/>
              <w:bottom w:val="single" w:color="auto" w:sz="8" w:space="0"/>
              <w:right w:val="single" w:color="auto" w:sz="8" w:space="0"/>
            </w:tcBorders>
            <w:shd w:val="clear" w:color="auto" w:fill="auto"/>
            <w:vAlign w:val="center"/>
          </w:tcPr>
          <w:p w14:paraId="275116DE">
            <w:pPr>
              <w:widowControl/>
              <w:spacing w:line="400" w:lineRule="exact"/>
              <w:jc w:val="center"/>
              <w:rPr>
                <w:rFonts w:ascii="宋体" w:cs="宋体"/>
                <w:kern w:val="0"/>
                <w:szCs w:val="21"/>
              </w:rPr>
            </w:pPr>
            <w:r>
              <w:rPr>
                <w:rFonts w:hint="eastAsia" w:ascii="宋体" w:cs="宋体"/>
                <w:kern w:val="0"/>
                <w:szCs w:val="21"/>
              </w:rPr>
              <w:t>无菌独立装，1 件/包</w:t>
            </w:r>
          </w:p>
        </w:tc>
        <w:tc>
          <w:tcPr>
            <w:tcW w:w="709" w:type="dxa"/>
            <w:tcBorders>
              <w:top w:val="nil"/>
              <w:left w:val="nil"/>
              <w:bottom w:val="single" w:color="auto" w:sz="8" w:space="0"/>
              <w:right w:val="single" w:color="auto" w:sz="8" w:space="0"/>
            </w:tcBorders>
            <w:shd w:val="clear" w:color="auto" w:fill="auto"/>
            <w:vAlign w:val="center"/>
          </w:tcPr>
          <w:p w14:paraId="1912FBCF">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CECCF53">
            <w:pPr>
              <w:widowControl/>
              <w:spacing w:line="400" w:lineRule="exact"/>
              <w:jc w:val="center"/>
              <w:rPr>
                <w:rFonts w:ascii="宋体" w:cs="宋体"/>
                <w:kern w:val="0"/>
                <w:szCs w:val="21"/>
              </w:rPr>
            </w:pPr>
            <w:r>
              <w:rPr>
                <w:rFonts w:hint="eastAsia" w:ascii="宋体" w:cs="宋体"/>
                <w:kern w:val="0"/>
                <w:szCs w:val="21"/>
              </w:rPr>
              <w:t>2.7</w:t>
            </w:r>
          </w:p>
        </w:tc>
      </w:tr>
      <w:tr w14:paraId="1B50D25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9A5F2C">
            <w:pPr>
              <w:jc w:val="center"/>
              <w:rPr>
                <w:rFonts w:cs="宋体" w:asciiTheme="minorEastAsia" w:hAnsiTheme="minorEastAsia" w:eastAsiaTheme="minorEastAsia"/>
                <w:szCs w:val="21"/>
              </w:rPr>
            </w:pPr>
            <w:r>
              <w:rPr>
                <w:rFonts w:hint="eastAsia" w:asciiTheme="minorEastAsia" w:hAnsiTheme="minorEastAsia" w:eastAsiaTheme="minorEastAsia"/>
                <w:szCs w:val="21"/>
              </w:rPr>
              <w:t>2329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9D44EC">
            <w:pPr>
              <w:widowControl/>
              <w:spacing w:line="400" w:lineRule="exact"/>
              <w:jc w:val="center"/>
              <w:rPr>
                <w:rFonts w:ascii="宋体" w:cs="宋体"/>
                <w:kern w:val="0"/>
                <w:szCs w:val="21"/>
              </w:rPr>
            </w:pPr>
            <w:r>
              <w:rPr>
                <w:rFonts w:hint="eastAsia" w:ascii="宋体" w:cs="宋体"/>
                <w:kern w:val="0"/>
                <w:szCs w:val="21"/>
              </w:rPr>
              <w:t>医用一次性使用帽子</w:t>
            </w:r>
          </w:p>
        </w:tc>
        <w:tc>
          <w:tcPr>
            <w:tcW w:w="3260" w:type="dxa"/>
            <w:tcBorders>
              <w:top w:val="nil"/>
              <w:left w:val="nil"/>
              <w:bottom w:val="single" w:color="auto" w:sz="8" w:space="0"/>
              <w:right w:val="single" w:color="auto" w:sz="8" w:space="0"/>
            </w:tcBorders>
            <w:shd w:val="clear" w:color="auto" w:fill="auto"/>
            <w:vAlign w:val="center"/>
          </w:tcPr>
          <w:p w14:paraId="1A037C15">
            <w:pPr>
              <w:widowControl/>
              <w:spacing w:line="400" w:lineRule="exact"/>
              <w:jc w:val="center"/>
              <w:rPr>
                <w:rFonts w:ascii="宋体" w:cs="宋体"/>
                <w:kern w:val="0"/>
                <w:szCs w:val="21"/>
              </w:rPr>
            </w:pPr>
            <w:r>
              <w:rPr>
                <w:rFonts w:hint="eastAsia" w:ascii="宋体" w:cs="宋体"/>
                <w:kern w:val="0"/>
                <w:szCs w:val="21"/>
              </w:rPr>
              <w:t>20 个/包</w:t>
            </w:r>
          </w:p>
        </w:tc>
        <w:tc>
          <w:tcPr>
            <w:tcW w:w="709" w:type="dxa"/>
            <w:tcBorders>
              <w:top w:val="nil"/>
              <w:left w:val="nil"/>
              <w:bottom w:val="single" w:color="auto" w:sz="8" w:space="0"/>
              <w:right w:val="single" w:color="auto" w:sz="8" w:space="0"/>
            </w:tcBorders>
            <w:shd w:val="clear" w:color="auto" w:fill="auto"/>
            <w:vAlign w:val="center"/>
          </w:tcPr>
          <w:p w14:paraId="10B76AD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3C3D128">
            <w:pPr>
              <w:widowControl/>
              <w:spacing w:line="400" w:lineRule="exact"/>
              <w:jc w:val="center"/>
              <w:rPr>
                <w:rFonts w:ascii="宋体" w:cs="宋体"/>
                <w:kern w:val="0"/>
                <w:szCs w:val="21"/>
              </w:rPr>
            </w:pPr>
            <w:r>
              <w:rPr>
                <w:rFonts w:hint="eastAsia" w:ascii="宋体" w:cs="宋体"/>
                <w:kern w:val="0"/>
                <w:szCs w:val="21"/>
              </w:rPr>
              <w:t>5.2</w:t>
            </w:r>
          </w:p>
        </w:tc>
      </w:tr>
      <w:tr w14:paraId="378007E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9E5735">
            <w:pPr>
              <w:jc w:val="center"/>
              <w:rPr>
                <w:rFonts w:cs="宋体" w:asciiTheme="minorEastAsia" w:hAnsiTheme="minorEastAsia" w:eastAsiaTheme="minorEastAsia"/>
                <w:szCs w:val="21"/>
              </w:rPr>
            </w:pPr>
            <w:r>
              <w:rPr>
                <w:rFonts w:hint="eastAsia" w:asciiTheme="minorEastAsia" w:hAnsiTheme="minorEastAsia" w:eastAsiaTheme="minorEastAsia"/>
                <w:szCs w:val="21"/>
              </w:rPr>
              <w:t>2330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C071CF">
            <w:pPr>
              <w:widowControl/>
              <w:spacing w:line="400" w:lineRule="exact"/>
              <w:jc w:val="center"/>
              <w:rPr>
                <w:rFonts w:ascii="宋体" w:cs="宋体"/>
                <w:kern w:val="0"/>
                <w:szCs w:val="21"/>
              </w:rPr>
            </w:pPr>
            <w:r>
              <w:rPr>
                <w:rFonts w:hint="eastAsia" w:ascii="宋体" w:cs="宋体"/>
                <w:kern w:val="0"/>
                <w:szCs w:val="21"/>
              </w:rPr>
              <w:t>医用一次性使用镊子</w:t>
            </w:r>
          </w:p>
        </w:tc>
        <w:tc>
          <w:tcPr>
            <w:tcW w:w="3260" w:type="dxa"/>
            <w:tcBorders>
              <w:top w:val="nil"/>
              <w:left w:val="nil"/>
              <w:bottom w:val="single" w:color="auto" w:sz="8" w:space="0"/>
              <w:right w:val="single" w:color="auto" w:sz="8" w:space="0"/>
            </w:tcBorders>
            <w:shd w:val="clear" w:color="auto" w:fill="auto"/>
            <w:vAlign w:val="center"/>
          </w:tcPr>
          <w:p w14:paraId="3265A959">
            <w:pPr>
              <w:widowControl/>
              <w:spacing w:line="400" w:lineRule="exact"/>
              <w:jc w:val="center"/>
              <w:rPr>
                <w:rFonts w:ascii="宋体" w:cs="宋体"/>
                <w:kern w:val="0"/>
                <w:szCs w:val="21"/>
              </w:rPr>
            </w:pPr>
            <w:r>
              <w:rPr>
                <w:rFonts w:hint="eastAsia" w:ascii="宋体" w:cs="宋体"/>
                <w:kern w:val="0"/>
                <w:szCs w:val="21"/>
              </w:rPr>
              <w:t>V 型,100 支/包</w:t>
            </w:r>
          </w:p>
        </w:tc>
        <w:tc>
          <w:tcPr>
            <w:tcW w:w="709" w:type="dxa"/>
            <w:tcBorders>
              <w:top w:val="nil"/>
              <w:left w:val="nil"/>
              <w:bottom w:val="single" w:color="auto" w:sz="8" w:space="0"/>
              <w:right w:val="single" w:color="auto" w:sz="8" w:space="0"/>
            </w:tcBorders>
            <w:shd w:val="clear" w:color="auto" w:fill="auto"/>
            <w:vAlign w:val="center"/>
          </w:tcPr>
          <w:p w14:paraId="67DB86A7">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12CFB32">
            <w:pPr>
              <w:widowControl/>
              <w:spacing w:line="400" w:lineRule="exact"/>
              <w:jc w:val="center"/>
              <w:rPr>
                <w:rFonts w:ascii="宋体" w:cs="宋体"/>
                <w:kern w:val="0"/>
                <w:szCs w:val="21"/>
              </w:rPr>
            </w:pPr>
            <w:r>
              <w:rPr>
                <w:rFonts w:hint="eastAsia" w:ascii="宋体" w:cs="宋体"/>
                <w:kern w:val="0"/>
                <w:szCs w:val="21"/>
              </w:rPr>
              <w:t>27.8</w:t>
            </w:r>
          </w:p>
        </w:tc>
      </w:tr>
      <w:tr w14:paraId="3ED4FB7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37166A">
            <w:pPr>
              <w:jc w:val="center"/>
              <w:rPr>
                <w:rFonts w:cs="宋体" w:asciiTheme="minorEastAsia" w:hAnsiTheme="minorEastAsia" w:eastAsiaTheme="minorEastAsia"/>
                <w:szCs w:val="21"/>
              </w:rPr>
            </w:pPr>
            <w:r>
              <w:rPr>
                <w:rFonts w:hint="eastAsia" w:asciiTheme="minorEastAsia" w:hAnsiTheme="minorEastAsia" w:eastAsiaTheme="minorEastAsia"/>
                <w:szCs w:val="21"/>
              </w:rPr>
              <w:t>2331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FC1CA8">
            <w:pPr>
              <w:widowControl/>
              <w:spacing w:line="400" w:lineRule="exact"/>
              <w:jc w:val="center"/>
              <w:rPr>
                <w:rFonts w:ascii="宋体" w:cs="宋体"/>
                <w:kern w:val="0"/>
                <w:szCs w:val="21"/>
              </w:rPr>
            </w:pPr>
            <w:r>
              <w:rPr>
                <w:rFonts w:hint="eastAsia" w:ascii="宋体" w:cs="宋体"/>
                <w:kern w:val="0"/>
                <w:szCs w:val="21"/>
              </w:rPr>
              <w:t>依诺沙星水合物</w:t>
            </w:r>
          </w:p>
        </w:tc>
        <w:tc>
          <w:tcPr>
            <w:tcW w:w="3260" w:type="dxa"/>
            <w:tcBorders>
              <w:top w:val="nil"/>
              <w:left w:val="nil"/>
              <w:bottom w:val="single" w:color="auto" w:sz="8" w:space="0"/>
              <w:right w:val="single" w:color="auto" w:sz="8" w:space="0"/>
            </w:tcBorders>
            <w:shd w:val="clear" w:color="auto" w:fill="auto"/>
            <w:vAlign w:val="center"/>
          </w:tcPr>
          <w:p w14:paraId="621C5644">
            <w:pPr>
              <w:widowControl/>
              <w:spacing w:line="400" w:lineRule="exact"/>
              <w:jc w:val="center"/>
              <w:rPr>
                <w:rFonts w:ascii="宋体" w:cs="宋体"/>
                <w:kern w:val="0"/>
                <w:szCs w:val="21"/>
              </w:rPr>
            </w:pPr>
            <w:r>
              <w:rPr>
                <w:rFonts w:hint="eastAsia" w:ascii="宋体" w:cs="宋体"/>
                <w:kern w:val="0"/>
                <w:szCs w:val="21"/>
              </w:rPr>
              <w:t>98.6%，100mg</w:t>
            </w:r>
          </w:p>
        </w:tc>
        <w:tc>
          <w:tcPr>
            <w:tcW w:w="709" w:type="dxa"/>
            <w:tcBorders>
              <w:top w:val="nil"/>
              <w:left w:val="nil"/>
              <w:bottom w:val="single" w:color="auto" w:sz="8" w:space="0"/>
              <w:right w:val="single" w:color="auto" w:sz="8" w:space="0"/>
            </w:tcBorders>
            <w:shd w:val="clear" w:color="auto" w:fill="auto"/>
            <w:vAlign w:val="center"/>
          </w:tcPr>
          <w:p w14:paraId="249B16F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6E1FA88">
            <w:pPr>
              <w:widowControl/>
              <w:spacing w:line="400" w:lineRule="exact"/>
              <w:jc w:val="center"/>
              <w:rPr>
                <w:rFonts w:ascii="宋体" w:cs="宋体"/>
                <w:kern w:val="0"/>
                <w:szCs w:val="21"/>
              </w:rPr>
            </w:pPr>
            <w:r>
              <w:rPr>
                <w:rFonts w:hint="eastAsia" w:ascii="宋体" w:cs="宋体"/>
                <w:kern w:val="0"/>
                <w:szCs w:val="21"/>
              </w:rPr>
              <w:t>500</w:t>
            </w:r>
          </w:p>
        </w:tc>
      </w:tr>
      <w:tr w14:paraId="7DAB9AD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F0B98A">
            <w:pPr>
              <w:jc w:val="center"/>
              <w:rPr>
                <w:rFonts w:cs="宋体" w:asciiTheme="minorEastAsia" w:hAnsiTheme="minorEastAsia" w:eastAsiaTheme="minorEastAsia"/>
                <w:szCs w:val="21"/>
              </w:rPr>
            </w:pPr>
            <w:r>
              <w:rPr>
                <w:rFonts w:hint="eastAsia" w:asciiTheme="minorEastAsia" w:hAnsiTheme="minorEastAsia" w:eastAsiaTheme="minorEastAsia"/>
                <w:szCs w:val="21"/>
              </w:rPr>
              <w:t>2332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581C67">
            <w:pPr>
              <w:widowControl/>
              <w:spacing w:line="400" w:lineRule="exact"/>
              <w:jc w:val="center"/>
              <w:rPr>
                <w:rFonts w:ascii="宋体" w:cs="宋体"/>
                <w:kern w:val="0"/>
                <w:szCs w:val="21"/>
              </w:rPr>
            </w:pPr>
            <w:r>
              <w:rPr>
                <w:rFonts w:hint="eastAsia" w:ascii="宋体" w:cs="宋体"/>
                <w:kern w:val="0"/>
                <w:szCs w:val="21"/>
              </w:rPr>
              <w:t>仪器状态管理标识</w:t>
            </w:r>
          </w:p>
        </w:tc>
        <w:tc>
          <w:tcPr>
            <w:tcW w:w="3260" w:type="dxa"/>
            <w:tcBorders>
              <w:top w:val="nil"/>
              <w:left w:val="nil"/>
              <w:bottom w:val="single" w:color="auto" w:sz="8" w:space="0"/>
              <w:right w:val="single" w:color="auto" w:sz="8" w:space="0"/>
            </w:tcBorders>
            <w:shd w:val="clear" w:color="auto" w:fill="auto"/>
            <w:vAlign w:val="center"/>
          </w:tcPr>
          <w:p w14:paraId="466A2555">
            <w:pPr>
              <w:widowControl/>
              <w:spacing w:line="400" w:lineRule="exact"/>
              <w:jc w:val="center"/>
              <w:rPr>
                <w:rFonts w:ascii="宋体" w:cs="宋体"/>
                <w:kern w:val="0"/>
                <w:szCs w:val="21"/>
              </w:rPr>
            </w:pPr>
            <w:r>
              <w:rPr>
                <w:rFonts w:hint="eastAsia" w:ascii="宋体" w:cs="宋体"/>
                <w:kern w:val="0"/>
                <w:szCs w:val="21"/>
              </w:rPr>
              <w:t>15*10cm</w:t>
            </w:r>
          </w:p>
        </w:tc>
        <w:tc>
          <w:tcPr>
            <w:tcW w:w="709" w:type="dxa"/>
            <w:tcBorders>
              <w:top w:val="nil"/>
              <w:left w:val="nil"/>
              <w:bottom w:val="single" w:color="auto" w:sz="8" w:space="0"/>
              <w:right w:val="single" w:color="auto" w:sz="8" w:space="0"/>
            </w:tcBorders>
            <w:shd w:val="clear" w:color="auto" w:fill="auto"/>
            <w:vAlign w:val="center"/>
          </w:tcPr>
          <w:p w14:paraId="60560345">
            <w:pPr>
              <w:widowControl/>
              <w:spacing w:line="400" w:lineRule="exact"/>
              <w:jc w:val="center"/>
              <w:rPr>
                <w:rFonts w:ascii="宋体" w:cs="宋体"/>
                <w:kern w:val="0"/>
                <w:szCs w:val="21"/>
              </w:rPr>
            </w:pPr>
            <w:r>
              <w:rPr>
                <w:rFonts w:hint="eastAsia" w:ascii="宋体" w:cs="宋体"/>
                <w:kern w:val="0"/>
                <w:szCs w:val="21"/>
              </w:rPr>
              <w:t>张</w:t>
            </w:r>
          </w:p>
        </w:tc>
        <w:tc>
          <w:tcPr>
            <w:tcW w:w="992" w:type="dxa"/>
            <w:tcBorders>
              <w:top w:val="nil"/>
              <w:left w:val="nil"/>
              <w:bottom w:val="single" w:color="auto" w:sz="8" w:space="0"/>
              <w:right w:val="single" w:color="auto" w:sz="8" w:space="0"/>
            </w:tcBorders>
            <w:vAlign w:val="center"/>
          </w:tcPr>
          <w:p w14:paraId="6F585C28">
            <w:pPr>
              <w:widowControl/>
              <w:spacing w:line="400" w:lineRule="exact"/>
              <w:jc w:val="center"/>
              <w:rPr>
                <w:rFonts w:ascii="宋体" w:cs="宋体"/>
                <w:kern w:val="0"/>
                <w:szCs w:val="21"/>
              </w:rPr>
            </w:pPr>
            <w:r>
              <w:rPr>
                <w:rFonts w:hint="eastAsia" w:ascii="宋体" w:cs="宋体"/>
                <w:kern w:val="0"/>
                <w:szCs w:val="21"/>
              </w:rPr>
              <w:t>12</w:t>
            </w:r>
          </w:p>
        </w:tc>
      </w:tr>
      <w:tr w14:paraId="41E2BCC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0B4C63">
            <w:pPr>
              <w:jc w:val="center"/>
              <w:rPr>
                <w:rFonts w:cs="宋体" w:asciiTheme="minorEastAsia" w:hAnsiTheme="minorEastAsia" w:eastAsiaTheme="minorEastAsia"/>
                <w:szCs w:val="21"/>
              </w:rPr>
            </w:pPr>
            <w:r>
              <w:rPr>
                <w:rFonts w:hint="eastAsia" w:asciiTheme="minorEastAsia" w:hAnsiTheme="minorEastAsia" w:eastAsiaTheme="minorEastAsia"/>
                <w:szCs w:val="21"/>
              </w:rPr>
              <w:t>2333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1EDFA3">
            <w:pPr>
              <w:widowControl/>
              <w:spacing w:line="400" w:lineRule="exact"/>
              <w:jc w:val="center"/>
              <w:rPr>
                <w:rFonts w:ascii="宋体" w:cs="宋体"/>
                <w:kern w:val="0"/>
                <w:szCs w:val="21"/>
              </w:rPr>
            </w:pPr>
            <w:r>
              <w:rPr>
                <w:rFonts w:hint="eastAsia" w:ascii="宋体" w:cs="宋体"/>
                <w:kern w:val="0"/>
                <w:szCs w:val="21"/>
              </w:rPr>
              <w:t>仪器状态管理标识</w:t>
            </w:r>
          </w:p>
        </w:tc>
        <w:tc>
          <w:tcPr>
            <w:tcW w:w="3260" w:type="dxa"/>
            <w:tcBorders>
              <w:top w:val="nil"/>
              <w:left w:val="nil"/>
              <w:bottom w:val="single" w:color="auto" w:sz="8" w:space="0"/>
              <w:right w:val="single" w:color="auto" w:sz="8" w:space="0"/>
            </w:tcBorders>
            <w:shd w:val="clear" w:color="auto" w:fill="auto"/>
            <w:vAlign w:val="center"/>
          </w:tcPr>
          <w:p w14:paraId="10A51FC9">
            <w:pPr>
              <w:widowControl/>
              <w:spacing w:line="400" w:lineRule="exact"/>
              <w:jc w:val="center"/>
              <w:rPr>
                <w:rFonts w:ascii="宋体" w:cs="宋体"/>
                <w:kern w:val="0"/>
                <w:szCs w:val="21"/>
              </w:rPr>
            </w:pPr>
            <w:r>
              <w:rPr>
                <w:rFonts w:hint="eastAsia" w:ascii="宋体" w:cs="宋体"/>
                <w:kern w:val="0"/>
                <w:szCs w:val="21"/>
              </w:rPr>
              <w:t>6*6cm</w:t>
            </w:r>
          </w:p>
        </w:tc>
        <w:tc>
          <w:tcPr>
            <w:tcW w:w="709" w:type="dxa"/>
            <w:tcBorders>
              <w:top w:val="nil"/>
              <w:left w:val="nil"/>
              <w:bottom w:val="single" w:color="auto" w:sz="8" w:space="0"/>
              <w:right w:val="single" w:color="auto" w:sz="8" w:space="0"/>
            </w:tcBorders>
            <w:shd w:val="clear" w:color="auto" w:fill="auto"/>
            <w:vAlign w:val="center"/>
          </w:tcPr>
          <w:p w14:paraId="7427388E">
            <w:pPr>
              <w:widowControl/>
              <w:spacing w:line="400" w:lineRule="exact"/>
              <w:jc w:val="center"/>
              <w:rPr>
                <w:rFonts w:ascii="宋体" w:cs="宋体"/>
                <w:kern w:val="0"/>
                <w:szCs w:val="21"/>
              </w:rPr>
            </w:pPr>
            <w:r>
              <w:rPr>
                <w:rFonts w:hint="eastAsia" w:ascii="宋体" w:cs="宋体"/>
                <w:kern w:val="0"/>
                <w:szCs w:val="21"/>
              </w:rPr>
              <w:t>张</w:t>
            </w:r>
          </w:p>
        </w:tc>
        <w:tc>
          <w:tcPr>
            <w:tcW w:w="992" w:type="dxa"/>
            <w:tcBorders>
              <w:top w:val="nil"/>
              <w:left w:val="nil"/>
              <w:bottom w:val="single" w:color="auto" w:sz="8" w:space="0"/>
              <w:right w:val="single" w:color="auto" w:sz="8" w:space="0"/>
            </w:tcBorders>
            <w:vAlign w:val="center"/>
          </w:tcPr>
          <w:p w14:paraId="772B4109">
            <w:pPr>
              <w:widowControl/>
              <w:spacing w:line="400" w:lineRule="exact"/>
              <w:jc w:val="center"/>
              <w:rPr>
                <w:rFonts w:ascii="宋体" w:cs="宋体"/>
                <w:kern w:val="0"/>
                <w:szCs w:val="21"/>
              </w:rPr>
            </w:pPr>
            <w:r>
              <w:rPr>
                <w:rFonts w:hint="eastAsia" w:ascii="宋体" w:cs="宋体"/>
                <w:kern w:val="0"/>
                <w:szCs w:val="21"/>
              </w:rPr>
              <w:t>4.5</w:t>
            </w:r>
          </w:p>
        </w:tc>
      </w:tr>
      <w:tr w14:paraId="7222F60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872EF7">
            <w:pPr>
              <w:jc w:val="center"/>
              <w:rPr>
                <w:rFonts w:cs="宋体" w:asciiTheme="minorEastAsia" w:hAnsiTheme="minorEastAsia" w:eastAsiaTheme="minorEastAsia"/>
                <w:szCs w:val="21"/>
              </w:rPr>
            </w:pPr>
            <w:r>
              <w:rPr>
                <w:rFonts w:hint="eastAsia" w:asciiTheme="minorEastAsia" w:hAnsiTheme="minorEastAsia" w:eastAsiaTheme="minorEastAsia"/>
                <w:szCs w:val="21"/>
              </w:rPr>
              <w:t>2334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DD8429">
            <w:pPr>
              <w:widowControl/>
              <w:spacing w:line="400" w:lineRule="exact"/>
              <w:jc w:val="center"/>
              <w:rPr>
                <w:rFonts w:ascii="宋体" w:cs="宋体"/>
                <w:kern w:val="0"/>
                <w:szCs w:val="21"/>
              </w:rPr>
            </w:pPr>
            <w:r>
              <w:rPr>
                <w:rFonts w:hint="eastAsia" w:ascii="宋体" w:cs="宋体"/>
                <w:kern w:val="0"/>
                <w:szCs w:val="21"/>
              </w:rPr>
              <w:t>胰蛋白胨</w:t>
            </w:r>
          </w:p>
        </w:tc>
        <w:tc>
          <w:tcPr>
            <w:tcW w:w="3260" w:type="dxa"/>
            <w:tcBorders>
              <w:top w:val="nil"/>
              <w:left w:val="nil"/>
              <w:bottom w:val="single" w:color="auto" w:sz="8" w:space="0"/>
              <w:right w:val="single" w:color="auto" w:sz="8" w:space="0"/>
            </w:tcBorders>
            <w:shd w:val="clear" w:color="auto" w:fill="auto"/>
            <w:vAlign w:val="center"/>
          </w:tcPr>
          <w:p w14:paraId="70E38301">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4F58F29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31F0AC3">
            <w:pPr>
              <w:widowControl/>
              <w:spacing w:line="400" w:lineRule="exact"/>
              <w:jc w:val="center"/>
              <w:rPr>
                <w:rFonts w:ascii="宋体" w:cs="宋体"/>
                <w:kern w:val="0"/>
                <w:szCs w:val="21"/>
              </w:rPr>
            </w:pPr>
            <w:r>
              <w:rPr>
                <w:rFonts w:hint="eastAsia" w:ascii="宋体" w:cs="宋体"/>
                <w:kern w:val="0"/>
                <w:szCs w:val="21"/>
              </w:rPr>
              <w:t>219</w:t>
            </w:r>
          </w:p>
        </w:tc>
      </w:tr>
      <w:tr w14:paraId="0DED3A7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9E75B1">
            <w:pPr>
              <w:jc w:val="center"/>
              <w:rPr>
                <w:rFonts w:cs="宋体" w:asciiTheme="minorEastAsia" w:hAnsiTheme="minorEastAsia" w:eastAsiaTheme="minorEastAsia"/>
                <w:szCs w:val="21"/>
              </w:rPr>
            </w:pPr>
            <w:r>
              <w:rPr>
                <w:rFonts w:hint="eastAsia" w:asciiTheme="minorEastAsia" w:hAnsiTheme="minorEastAsia" w:eastAsiaTheme="minorEastAsia"/>
                <w:szCs w:val="21"/>
              </w:rPr>
              <w:t>2335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8A1AB1">
            <w:pPr>
              <w:widowControl/>
              <w:spacing w:line="400" w:lineRule="exact"/>
              <w:jc w:val="center"/>
              <w:rPr>
                <w:rFonts w:ascii="宋体" w:cs="宋体"/>
                <w:kern w:val="0"/>
                <w:szCs w:val="21"/>
              </w:rPr>
            </w:pPr>
            <w:r>
              <w:rPr>
                <w:rFonts w:hint="eastAsia" w:ascii="宋体" w:cs="宋体"/>
                <w:kern w:val="0"/>
                <w:szCs w:val="21"/>
              </w:rPr>
              <w:t>胰蛋白胨大豆琼脂(TSA)</w:t>
            </w:r>
          </w:p>
        </w:tc>
        <w:tc>
          <w:tcPr>
            <w:tcW w:w="3260" w:type="dxa"/>
            <w:tcBorders>
              <w:top w:val="nil"/>
              <w:left w:val="nil"/>
              <w:bottom w:val="single" w:color="auto" w:sz="8" w:space="0"/>
              <w:right w:val="single" w:color="auto" w:sz="8" w:space="0"/>
            </w:tcBorders>
            <w:shd w:val="clear" w:color="auto" w:fill="auto"/>
            <w:vAlign w:val="center"/>
          </w:tcPr>
          <w:p w14:paraId="238A5CB2">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52AE834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6586F27">
            <w:pPr>
              <w:widowControl/>
              <w:spacing w:line="400" w:lineRule="exact"/>
              <w:jc w:val="center"/>
              <w:rPr>
                <w:rFonts w:ascii="宋体" w:cs="宋体"/>
                <w:kern w:val="0"/>
                <w:szCs w:val="21"/>
              </w:rPr>
            </w:pPr>
            <w:r>
              <w:rPr>
                <w:rFonts w:hint="eastAsia" w:ascii="宋体" w:cs="宋体"/>
                <w:kern w:val="0"/>
                <w:szCs w:val="21"/>
              </w:rPr>
              <w:t>158</w:t>
            </w:r>
          </w:p>
        </w:tc>
      </w:tr>
      <w:tr w14:paraId="7FEC5EA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C53E84">
            <w:pPr>
              <w:jc w:val="center"/>
              <w:rPr>
                <w:rFonts w:cs="宋体" w:asciiTheme="minorEastAsia" w:hAnsiTheme="minorEastAsia" w:eastAsiaTheme="minorEastAsia"/>
                <w:szCs w:val="21"/>
              </w:rPr>
            </w:pPr>
            <w:r>
              <w:rPr>
                <w:rFonts w:hint="eastAsia" w:asciiTheme="minorEastAsia" w:hAnsiTheme="minorEastAsia" w:eastAsiaTheme="minorEastAsia"/>
                <w:szCs w:val="21"/>
              </w:rPr>
              <w:t>2336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669C4B">
            <w:pPr>
              <w:widowControl/>
              <w:spacing w:line="400" w:lineRule="exact"/>
              <w:jc w:val="center"/>
              <w:rPr>
                <w:rFonts w:ascii="宋体" w:cs="宋体"/>
                <w:kern w:val="0"/>
                <w:szCs w:val="21"/>
              </w:rPr>
            </w:pPr>
            <w:r>
              <w:rPr>
                <w:rFonts w:hint="eastAsia" w:ascii="宋体" w:cs="宋体"/>
                <w:kern w:val="0"/>
                <w:szCs w:val="21"/>
              </w:rPr>
              <w:t>胰蛋白胨大豆肉汤(TSB)</w:t>
            </w:r>
          </w:p>
        </w:tc>
        <w:tc>
          <w:tcPr>
            <w:tcW w:w="3260" w:type="dxa"/>
            <w:tcBorders>
              <w:top w:val="nil"/>
              <w:left w:val="nil"/>
              <w:bottom w:val="single" w:color="auto" w:sz="8" w:space="0"/>
              <w:right w:val="single" w:color="auto" w:sz="8" w:space="0"/>
            </w:tcBorders>
            <w:shd w:val="clear" w:color="auto" w:fill="auto"/>
            <w:vAlign w:val="center"/>
          </w:tcPr>
          <w:p w14:paraId="7B00CFEE">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7412160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6705C59">
            <w:pPr>
              <w:widowControl/>
              <w:spacing w:line="400" w:lineRule="exact"/>
              <w:jc w:val="center"/>
              <w:rPr>
                <w:rFonts w:ascii="宋体" w:cs="宋体"/>
                <w:kern w:val="0"/>
                <w:szCs w:val="21"/>
              </w:rPr>
            </w:pPr>
            <w:r>
              <w:rPr>
                <w:rFonts w:hint="eastAsia" w:ascii="宋体" w:cs="宋体"/>
                <w:kern w:val="0"/>
                <w:szCs w:val="21"/>
              </w:rPr>
              <w:t>116.1</w:t>
            </w:r>
          </w:p>
        </w:tc>
      </w:tr>
      <w:tr w14:paraId="5F1AB16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3477AB">
            <w:pPr>
              <w:jc w:val="center"/>
              <w:rPr>
                <w:rFonts w:cs="宋体" w:asciiTheme="minorEastAsia" w:hAnsiTheme="minorEastAsia" w:eastAsiaTheme="minorEastAsia"/>
                <w:szCs w:val="21"/>
              </w:rPr>
            </w:pPr>
            <w:r>
              <w:rPr>
                <w:rFonts w:hint="eastAsia" w:asciiTheme="minorEastAsia" w:hAnsiTheme="minorEastAsia" w:eastAsiaTheme="minorEastAsia"/>
                <w:szCs w:val="21"/>
              </w:rPr>
              <w:t>2337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A67169">
            <w:pPr>
              <w:widowControl/>
              <w:spacing w:line="400" w:lineRule="exact"/>
              <w:jc w:val="center"/>
              <w:rPr>
                <w:rFonts w:ascii="宋体" w:cs="宋体"/>
                <w:kern w:val="0"/>
                <w:szCs w:val="21"/>
              </w:rPr>
            </w:pPr>
            <w:r>
              <w:rPr>
                <w:rFonts w:hint="eastAsia" w:ascii="宋体" w:cs="宋体"/>
                <w:kern w:val="0"/>
                <w:szCs w:val="21"/>
              </w:rPr>
              <w:t>胰蛋白胨大豆肉汤(TSB)（颗粒剂型）</w:t>
            </w:r>
          </w:p>
        </w:tc>
        <w:tc>
          <w:tcPr>
            <w:tcW w:w="3260" w:type="dxa"/>
            <w:tcBorders>
              <w:top w:val="nil"/>
              <w:left w:val="nil"/>
              <w:bottom w:val="single" w:color="auto" w:sz="8" w:space="0"/>
              <w:right w:val="single" w:color="auto" w:sz="8" w:space="0"/>
            </w:tcBorders>
            <w:shd w:val="clear" w:color="auto" w:fill="auto"/>
            <w:vAlign w:val="center"/>
          </w:tcPr>
          <w:p w14:paraId="31955823">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09B27AD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E485841">
            <w:pPr>
              <w:widowControl/>
              <w:spacing w:line="400" w:lineRule="exact"/>
              <w:jc w:val="center"/>
              <w:rPr>
                <w:rFonts w:ascii="宋体" w:cs="宋体"/>
                <w:kern w:val="0"/>
                <w:szCs w:val="21"/>
              </w:rPr>
            </w:pPr>
            <w:r>
              <w:rPr>
                <w:rFonts w:hint="eastAsia" w:ascii="宋体" w:cs="宋体"/>
                <w:kern w:val="0"/>
                <w:szCs w:val="21"/>
              </w:rPr>
              <w:t>161</w:t>
            </w:r>
          </w:p>
        </w:tc>
      </w:tr>
      <w:tr w14:paraId="136103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6B019C">
            <w:pPr>
              <w:jc w:val="center"/>
              <w:rPr>
                <w:rFonts w:cs="宋体" w:asciiTheme="minorEastAsia" w:hAnsiTheme="minorEastAsia" w:eastAsiaTheme="minorEastAsia"/>
                <w:szCs w:val="21"/>
              </w:rPr>
            </w:pPr>
            <w:r>
              <w:rPr>
                <w:rFonts w:hint="eastAsia" w:asciiTheme="minorEastAsia" w:hAnsiTheme="minorEastAsia" w:eastAsiaTheme="minorEastAsia"/>
                <w:szCs w:val="21"/>
              </w:rPr>
              <w:t>2338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7A5657">
            <w:pPr>
              <w:widowControl/>
              <w:spacing w:line="400" w:lineRule="exact"/>
              <w:jc w:val="center"/>
              <w:rPr>
                <w:rFonts w:ascii="宋体" w:cs="宋体"/>
                <w:kern w:val="0"/>
                <w:szCs w:val="21"/>
              </w:rPr>
            </w:pPr>
            <w:r>
              <w:rPr>
                <w:rFonts w:hint="eastAsia" w:ascii="宋体" w:cs="宋体"/>
                <w:kern w:val="0"/>
                <w:szCs w:val="21"/>
              </w:rPr>
              <w:t>胰蛋白胨葡萄糖浸膏琼脂（TGEA）</w:t>
            </w:r>
          </w:p>
        </w:tc>
        <w:tc>
          <w:tcPr>
            <w:tcW w:w="3260" w:type="dxa"/>
            <w:tcBorders>
              <w:top w:val="nil"/>
              <w:left w:val="nil"/>
              <w:bottom w:val="single" w:color="auto" w:sz="8" w:space="0"/>
              <w:right w:val="single" w:color="auto" w:sz="8" w:space="0"/>
            </w:tcBorders>
            <w:shd w:val="clear" w:color="auto" w:fill="auto"/>
            <w:vAlign w:val="center"/>
          </w:tcPr>
          <w:p w14:paraId="1DCD26E3">
            <w:pPr>
              <w:widowControl/>
              <w:spacing w:line="400" w:lineRule="exact"/>
              <w:jc w:val="center"/>
              <w:rPr>
                <w:rFonts w:ascii="宋体" w:cs="宋体"/>
                <w:kern w:val="0"/>
                <w:szCs w:val="21"/>
              </w:rPr>
            </w:pPr>
            <w:r>
              <w:rPr>
                <w:rFonts w:hint="eastAsia" w:ascii="宋体" w:cs="宋体"/>
                <w:kern w:val="0"/>
                <w:szCs w:val="21"/>
              </w:rPr>
              <w:t>HTWS-B420</w:t>
            </w:r>
          </w:p>
        </w:tc>
        <w:tc>
          <w:tcPr>
            <w:tcW w:w="709" w:type="dxa"/>
            <w:tcBorders>
              <w:top w:val="nil"/>
              <w:left w:val="nil"/>
              <w:bottom w:val="single" w:color="auto" w:sz="8" w:space="0"/>
              <w:right w:val="single" w:color="auto" w:sz="8" w:space="0"/>
            </w:tcBorders>
            <w:shd w:val="clear" w:color="auto" w:fill="auto"/>
            <w:vAlign w:val="center"/>
          </w:tcPr>
          <w:p w14:paraId="6E56CC5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5A664D6">
            <w:pPr>
              <w:widowControl/>
              <w:spacing w:line="400" w:lineRule="exact"/>
              <w:jc w:val="center"/>
              <w:rPr>
                <w:rFonts w:ascii="宋体" w:cs="宋体"/>
                <w:kern w:val="0"/>
                <w:szCs w:val="21"/>
              </w:rPr>
            </w:pPr>
            <w:r>
              <w:rPr>
                <w:rFonts w:hint="eastAsia" w:ascii="宋体" w:cs="宋体"/>
                <w:kern w:val="0"/>
                <w:szCs w:val="21"/>
              </w:rPr>
              <w:t>184</w:t>
            </w:r>
          </w:p>
        </w:tc>
      </w:tr>
      <w:tr w14:paraId="33CBD50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5BD9D0">
            <w:pPr>
              <w:jc w:val="center"/>
              <w:rPr>
                <w:rFonts w:cs="宋体" w:asciiTheme="minorEastAsia" w:hAnsiTheme="minorEastAsia" w:eastAsiaTheme="minorEastAsia"/>
                <w:szCs w:val="21"/>
              </w:rPr>
            </w:pPr>
            <w:r>
              <w:rPr>
                <w:rFonts w:hint="eastAsia" w:asciiTheme="minorEastAsia" w:hAnsiTheme="minorEastAsia" w:eastAsiaTheme="minorEastAsia"/>
                <w:szCs w:val="21"/>
              </w:rPr>
              <w:t>2339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3814D7">
            <w:pPr>
              <w:widowControl/>
              <w:spacing w:line="400" w:lineRule="exact"/>
              <w:jc w:val="center"/>
              <w:rPr>
                <w:rFonts w:ascii="宋体" w:cs="宋体"/>
                <w:kern w:val="0"/>
                <w:szCs w:val="21"/>
              </w:rPr>
            </w:pPr>
            <w:r>
              <w:rPr>
                <w:rFonts w:hint="eastAsia" w:ascii="宋体" w:cs="宋体"/>
                <w:kern w:val="0"/>
                <w:szCs w:val="21"/>
              </w:rPr>
              <w:t>胰蛋白酶</w:t>
            </w:r>
          </w:p>
        </w:tc>
        <w:tc>
          <w:tcPr>
            <w:tcW w:w="3260" w:type="dxa"/>
            <w:tcBorders>
              <w:top w:val="nil"/>
              <w:left w:val="nil"/>
              <w:bottom w:val="single" w:color="auto" w:sz="8" w:space="0"/>
              <w:right w:val="single" w:color="auto" w:sz="8" w:space="0"/>
            </w:tcBorders>
            <w:shd w:val="clear" w:color="auto" w:fill="auto"/>
            <w:vAlign w:val="center"/>
          </w:tcPr>
          <w:p w14:paraId="1BB1F5DE">
            <w:pPr>
              <w:widowControl/>
              <w:spacing w:line="400" w:lineRule="exact"/>
              <w:jc w:val="center"/>
              <w:rPr>
                <w:rFonts w:ascii="宋体" w:cs="宋体"/>
                <w:kern w:val="0"/>
                <w:szCs w:val="21"/>
              </w:rPr>
            </w:pPr>
            <w:r>
              <w:rPr>
                <w:rFonts w:hint="eastAsia" w:ascii="宋体" w:cs="宋体"/>
                <w:kern w:val="0"/>
                <w:szCs w:val="21"/>
              </w:rPr>
              <w:t>-20℃，生物技术级，100g</w:t>
            </w:r>
          </w:p>
        </w:tc>
        <w:tc>
          <w:tcPr>
            <w:tcW w:w="709" w:type="dxa"/>
            <w:tcBorders>
              <w:top w:val="nil"/>
              <w:left w:val="nil"/>
              <w:bottom w:val="single" w:color="auto" w:sz="8" w:space="0"/>
              <w:right w:val="single" w:color="auto" w:sz="8" w:space="0"/>
            </w:tcBorders>
            <w:shd w:val="clear" w:color="auto" w:fill="auto"/>
            <w:vAlign w:val="center"/>
          </w:tcPr>
          <w:p w14:paraId="4521C88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117473B">
            <w:pPr>
              <w:widowControl/>
              <w:spacing w:line="400" w:lineRule="exact"/>
              <w:jc w:val="center"/>
              <w:rPr>
                <w:rFonts w:ascii="宋体" w:cs="宋体"/>
                <w:kern w:val="0"/>
                <w:szCs w:val="21"/>
              </w:rPr>
            </w:pPr>
            <w:r>
              <w:rPr>
                <w:rFonts w:hint="eastAsia" w:ascii="宋体" w:cs="宋体"/>
                <w:kern w:val="0"/>
                <w:szCs w:val="21"/>
              </w:rPr>
              <w:t>430</w:t>
            </w:r>
          </w:p>
        </w:tc>
      </w:tr>
      <w:tr w14:paraId="72A377E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71A9EA4">
            <w:pPr>
              <w:jc w:val="center"/>
              <w:rPr>
                <w:rFonts w:cs="宋体" w:asciiTheme="minorEastAsia" w:hAnsiTheme="minorEastAsia" w:eastAsiaTheme="minorEastAsia"/>
                <w:szCs w:val="21"/>
              </w:rPr>
            </w:pPr>
            <w:r>
              <w:rPr>
                <w:rFonts w:hint="eastAsia" w:asciiTheme="minorEastAsia" w:hAnsiTheme="minorEastAsia" w:eastAsiaTheme="minorEastAsia"/>
                <w:szCs w:val="21"/>
              </w:rPr>
              <w:t>2340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9F0823">
            <w:pPr>
              <w:widowControl/>
              <w:spacing w:line="400" w:lineRule="exact"/>
              <w:jc w:val="center"/>
              <w:rPr>
                <w:rFonts w:ascii="宋体" w:cs="宋体"/>
                <w:kern w:val="0"/>
                <w:szCs w:val="21"/>
              </w:rPr>
            </w:pPr>
            <w:r>
              <w:rPr>
                <w:rFonts w:hint="eastAsia" w:ascii="宋体" w:cs="宋体"/>
                <w:kern w:val="0"/>
                <w:szCs w:val="21"/>
              </w:rPr>
              <w:t>胰胨-亚硫酸盐-环丝氨酸琼脂基础(TSC)</w:t>
            </w:r>
          </w:p>
        </w:tc>
        <w:tc>
          <w:tcPr>
            <w:tcW w:w="3260" w:type="dxa"/>
            <w:tcBorders>
              <w:top w:val="nil"/>
              <w:left w:val="nil"/>
              <w:bottom w:val="single" w:color="auto" w:sz="8" w:space="0"/>
              <w:right w:val="single" w:color="auto" w:sz="8" w:space="0"/>
            </w:tcBorders>
            <w:shd w:val="clear" w:color="auto" w:fill="auto"/>
            <w:vAlign w:val="center"/>
          </w:tcPr>
          <w:p w14:paraId="5D6955B4">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6B5AEA4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FE04C06">
            <w:pPr>
              <w:widowControl/>
              <w:spacing w:line="400" w:lineRule="exact"/>
              <w:jc w:val="center"/>
              <w:rPr>
                <w:rFonts w:ascii="宋体" w:cs="宋体"/>
                <w:kern w:val="0"/>
                <w:szCs w:val="21"/>
              </w:rPr>
            </w:pPr>
            <w:r>
              <w:rPr>
                <w:rFonts w:hint="eastAsia" w:ascii="宋体" w:cs="宋体"/>
                <w:kern w:val="0"/>
                <w:szCs w:val="21"/>
              </w:rPr>
              <w:t>144</w:t>
            </w:r>
          </w:p>
        </w:tc>
      </w:tr>
      <w:tr w14:paraId="76B19CA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E48611">
            <w:pPr>
              <w:jc w:val="center"/>
              <w:rPr>
                <w:rFonts w:cs="宋体" w:asciiTheme="minorEastAsia" w:hAnsiTheme="minorEastAsia" w:eastAsiaTheme="minorEastAsia"/>
                <w:szCs w:val="21"/>
              </w:rPr>
            </w:pPr>
            <w:r>
              <w:rPr>
                <w:rFonts w:hint="eastAsia" w:asciiTheme="minorEastAsia" w:hAnsiTheme="minorEastAsia" w:eastAsiaTheme="minorEastAsia"/>
                <w:szCs w:val="21"/>
              </w:rPr>
              <w:t>2341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8B1EC4">
            <w:pPr>
              <w:widowControl/>
              <w:spacing w:line="400" w:lineRule="exact"/>
              <w:jc w:val="center"/>
              <w:rPr>
                <w:rFonts w:ascii="宋体" w:cs="宋体"/>
                <w:kern w:val="0"/>
                <w:szCs w:val="21"/>
              </w:rPr>
            </w:pPr>
            <w:r>
              <w:rPr>
                <w:rFonts w:hint="eastAsia" w:ascii="宋体" w:cs="宋体"/>
                <w:kern w:val="0"/>
                <w:szCs w:val="21"/>
              </w:rPr>
              <w:t>胰酪大豆胨琼脂平板(TSA)</w:t>
            </w:r>
          </w:p>
        </w:tc>
        <w:tc>
          <w:tcPr>
            <w:tcW w:w="3260" w:type="dxa"/>
            <w:tcBorders>
              <w:top w:val="nil"/>
              <w:left w:val="nil"/>
              <w:bottom w:val="single" w:color="auto" w:sz="8" w:space="0"/>
              <w:right w:val="single" w:color="auto" w:sz="8" w:space="0"/>
            </w:tcBorders>
            <w:shd w:val="clear" w:color="auto" w:fill="auto"/>
            <w:vAlign w:val="center"/>
          </w:tcPr>
          <w:p w14:paraId="19F6FAF2">
            <w:pPr>
              <w:widowControl/>
              <w:spacing w:line="400" w:lineRule="exact"/>
              <w:jc w:val="center"/>
              <w:rPr>
                <w:rFonts w:ascii="宋体" w:cs="宋体"/>
                <w:kern w:val="0"/>
                <w:szCs w:val="21"/>
              </w:rPr>
            </w:pPr>
            <w:r>
              <w:rPr>
                <w:rFonts w:hint="eastAsia" w:ascii="宋体" w:cs="宋体"/>
                <w:kern w:val="0"/>
                <w:szCs w:val="21"/>
              </w:rPr>
              <w:t>直径 90mm ,20 皿/包</w:t>
            </w:r>
          </w:p>
        </w:tc>
        <w:tc>
          <w:tcPr>
            <w:tcW w:w="709" w:type="dxa"/>
            <w:tcBorders>
              <w:top w:val="nil"/>
              <w:left w:val="nil"/>
              <w:bottom w:val="single" w:color="auto" w:sz="8" w:space="0"/>
              <w:right w:val="single" w:color="auto" w:sz="8" w:space="0"/>
            </w:tcBorders>
            <w:shd w:val="clear" w:color="auto" w:fill="auto"/>
            <w:vAlign w:val="center"/>
          </w:tcPr>
          <w:p w14:paraId="4A0C435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B24BB89">
            <w:pPr>
              <w:widowControl/>
              <w:spacing w:line="400" w:lineRule="exact"/>
              <w:jc w:val="center"/>
              <w:rPr>
                <w:rFonts w:ascii="宋体" w:cs="宋体"/>
                <w:kern w:val="0"/>
                <w:szCs w:val="21"/>
              </w:rPr>
            </w:pPr>
            <w:r>
              <w:rPr>
                <w:rFonts w:hint="eastAsia" w:ascii="宋体" w:cs="宋体"/>
                <w:kern w:val="0"/>
                <w:szCs w:val="21"/>
              </w:rPr>
              <w:t>92</w:t>
            </w:r>
          </w:p>
        </w:tc>
      </w:tr>
      <w:tr w14:paraId="5C44F70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8BC658">
            <w:pPr>
              <w:jc w:val="center"/>
              <w:rPr>
                <w:rFonts w:cs="宋体" w:asciiTheme="minorEastAsia" w:hAnsiTheme="minorEastAsia" w:eastAsiaTheme="minorEastAsia"/>
                <w:szCs w:val="21"/>
              </w:rPr>
            </w:pPr>
            <w:r>
              <w:rPr>
                <w:rFonts w:hint="eastAsia" w:asciiTheme="minorEastAsia" w:hAnsiTheme="minorEastAsia" w:eastAsiaTheme="minorEastAsia"/>
                <w:szCs w:val="21"/>
              </w:rPr>
              <w:t>2342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E2A35A">
            <w:pPr>
              <w:widowControl/>
              <w:spacing w:line="400" w:lineRule="exact"/>
              <w:jc w:val="center"/>
              <w:rPr>
                <w:rFonts w:ascii="宋体" w:cs="宋体"/>
                <w:kern w:val="0"/>
                <w:szCs w:val="21"/>
              </w:rPr>
            </w:pPr>
            <w:r>
              <w:rPr>
                <w:rFonts w:hint="eastAsia" w:ascii="宋体" w:cs="宋体"/>
                <w:kern w:val="0"/>
                <w:szCs w:val="21"/>
              </w:rPr>
              <w:t>胰酪大豆胨液体培养基（颗粒剂型）</w:t>
            </w:r>
          </w:p>
        </w:tc>
        <w:tc>
          <w:tcPr>
            <w:tcW w:w="3260" w:type="dxa"/>
            <w:tcBorders>
              <w:top w:val="nil"/>
              <w:left w:val="nil"/>
              <w:bottom w:val="single" w:color="auto" w:sz="8" w:space="0"/>
              <w:right w:val="single" w:color="auto" w:sz="8" w:space="0"/>
            </w:tcBorders>
            <w:shd w:val="clear" w:color="auto" w:fill="auto"/>
            <w:vAlign w:val="center"/>
          </w:tcPr>
          <w:p w14:paraId="3B80E7EA">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40EFCA7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AA61A6D">
            <w:pPr>
              <w:widowControl/>
              <w:spacing w:line="400" w:lineRule="exact"/>
              <w:jc w:val="center"/>
              <w:rPr>
                <w:rFonts w:ascii="宋体" w:cs="宋体"/>
                <w:kern w:val="0"/>
                <w:szCs w:val="21"/>
              </w:rPr>
            </w:pPr>
            <w:r>
              <w:rPr>
                <w:rFonts w:hint="eastAsia" w:ascii="宋体" w:cs="宋体"/>
                <w:kern w:val="0"/>
                <w:szCs w:val="21"/>
              </w:rPr>
              <w:t>132</w:t>
            </w:r>
          </w:p>
        </w:tc>
      </w:tr>
      <w:tr w14:paraId="7260B1E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C1BDFA">
            <w:pPr>
              <w:jc w:val="center"/>
              <w:rPr>
                <w:rFonts w:cs="宋体" w:asciiTheme="minorEastAsia" w:hAnsiTheme="minorEastAsia" w:eastAsiaTheme="minorEastAsia"/>
                <w:szCs w:val="21"/>
              </w:rPr>
            </w:pPr>
            <w:r>
              <w:rPr>
                <w:rFonts w:hint="eastAsia" w:asciiTheme="minorEastAsia" w:hAnsiTheme="minorEastAsia" w:eastAsiaTheme="minorEastAsia"/>
                <w:szCs w:val="21"/>
              </w:rPr>
              <w:t>2343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8D1116">
            <w:pPr>
              <w:widowControl/>
              <w:spacing w:line="400" w:lineRule="exact"/>
              <w:jc w:val="center"/>
              <w:rPr>
                <w:rFonts w:ascii="宋体" w:cs="宋体"/>
                <w:kern w:val="0"/>
                <w:szCs w:val="21"/>
              </w:rPr>
            </w:pPr>
            <w:r>
              <w:rPr>
                <w:rFonts w:hint="eastAsia" w:ascii="宋体" w:cs="宋体"/>
                <w:kern w:val="0"/>
                <w:szCs w:val="21"/>
              </w:rPr>
              <w:t>胰酪胨大豆多粘菌素肉汤基础</w:t>
            </w:r>
          </w:p>
        </w:tc>
        <w:tc>
          <w:tcPr>
            <w:tcW w:w="3260" w:type="dxa"/>
            <w:tcBorders>
              <w:top w:val="nil"/>
              <w:left w:val="nil"/>
              <w:bottom w:val="single" w:color="auto" w:sz="8" w:space="0"/>
              <w:right w:val="single" w:color="auto" w:sz="8" w:space="0"/>
            </w:tcBorders>
            <w:shd w:val="clear" w:color="auto" w:fill="auto"/>
            <w:vAlign w:val="center"/>
          </w:tcPr>
          <w:p w14:paraId="1238BCFC">
            <w:pPr>
              <w:widowControl/>
              <w:spacing w:line="400" w:lineRule="exact"/>
              <w:jc w:val="center"/>
              <w:rPr>
                <w:rFonts w:ascii="宋体" w:cs="宋体"/>
                <w:kern w:val="0"/>
                <w:szCs w:val="21"/>
              </w:rPr>
            </w:pPr>
            <w:r>
              <w:rPr>
                <w:rFonts w:hint="eastAsia" w:ascii="宋体" w:cs="宋体"/>
                <w:kern w:val="0"/>
                <w:szCs w:val="21"/>
              </w:rPr>
              <w:t>250g/瓶，颗粒型</w:t>
            </w:r>
          </w:p>
        </w:tc>
        <w:tc>
          <w:tcPr>
            <w:tcW w:w="709" w:type="dxa"/>
            <w:tcBorders>
              <w:top w:val="nil"/>
              <w:left w:val="nil"/>
              <w:bottom w:val="single" w:color="auto" w:sz="8" w:space="0"/>
              <w:right w:val="single" w:color="auto" w:sz="8" w:space="0"/>
            </w:tcBorders>
            <w:shd w:val="clear" w:color="auto" w:fill="auto"/>
            <w:vAlign w:val="center"/>
          </w:tcPr>
          <w:p w14:paraId="006359F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39A0843">
            <w:pPr>
              <w:widowControl/>
              <w:spacing w:line="400" w:lineRule="exact"/>
              <w:jc w:val="center"/>
              <w:rPr>
                <w:rFonts w:ascii="宋体" w:cs="宋体"/>
                <w:kern w:val="0"/>
                <w:szCs w:val="21"/>
              </w:rPr>
            </w:pPr>
            <w:r>
              <w:rPr>
                <w:rFonts w:hint="eastAsia" w:ascii="宋体" w:cs="宋体"/>
                <w:kern w:val="0"/>
                <w:szCs w:val="21"/>
              </w:rPr>
              <w:t>114</w:t>
            </w:r>
          </w:p>
        </w:tc>
      </w:tr>
      <w:tr w14:paraId="02D3B7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FB8CF7E">
            <w:pPr>
              <w:jc w:val="center"/>
              <w:rPr>
                <w:rFonts w:cs="宋体" w:asciiTheme="minorEastAsia" w:hAnsiTheme="minorEastAsia" w:eastAsiaTheme="minorEastAsia"/>
                <w:szCs w:val="21"/>
              </w:rPr>
            </w:pPr>
            <w:r>
              <w:rPr>
                <w:rFonts w:hint="eastAsia" w:asciiTheme="minorEastAsia" w:hAnsiTheme="minorEastAsia" w:eastAsiaTheme="minorEastAsia"/>
                <w:szCs w:val="21"/>
              </w:rPr>
              <w:t>2344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054347">
            <w:pPr>
              <w:widowControl/>
              <w:spacing w:line="400" w:lineRule="exact"/>
              <w:jc w:val="center"/>
              <w:rPr>
                <w:rFonts w:ascii="宋体" w:cs="宋体"/>
                <w:kern w:val="0"/>
                <w:szCs w:val="21"/>
              </w:rPr>
            </w:pPr>
            <w:r>
              <w:rPr>
                <w:rFonts w:hint="eastAsia" w:ascii="宋体" w:cs="宋体"/>
                <w:kern w:val="0"/>
                <w:szCs w:val="21"/>
              </w:rPr>
              <w:t>胰酪胨大豆酵母浸膏琼脂(TSA-YE)</w:t>
            </w:r>
          </w:p>
        </w:tc>
        <w:tc>
          <w:tcPr>
            <w:tcW w:w="3260" w:type="dxa"/>
            <w:tcBorders>
              <w:top w:val="nil"/>
              <w:left w:val="nil"/>
              <w:bottom w:val="single" w:color="auto" w:sz="8" w:space="0"/>
              <w:right w:val="single" w:color="auto" w:sz="8" w:space="0"/>
            </w:tcBorders>
            <w:shd w:val="clear" w:color="auto" w:fill="auto"/>
            <w:vAlign w:val="center"/>
          </w:tcPr>
          <w:p w14:paraId="6EC675BB">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4C153D2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3E417FB">
            <w:pPr>
              <w:widowControl/>
              <w:spacing w:line="400" w:lineRule="exact"/>
              <w:jc w:val="center"/>
              <w:rPr>
                <w:rFonts w:ascii="宋体" w:cs="宋体"/>
                <w:kern w:val="0"/>
                <w:szCs w:val="21"/>
              </w:rPr>
            </w:pPr>
            <w:r>
              <w:rPr>
                <w:rFonts w:hint="eastAsia" w:ascii="宋体" w:cs="宋体"/>
                <w:kern w:val="0"/>
                <w:szCs w:val="21"/>
              </w:rPr>
              <w:t>167</w:t>
            </w:r>
          </w:p>
        </w:tc>
      </w:tr>
      <w:tr w14:paraId="21A1D0C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E96EA4">
            <w:pPr>
              <w:jc w:val="center"/>
              <w:rPr>
                <w:rFonts w:cs="宋体" w:asciiTheme="minorEastAsia" w:hAnsiTheme="minorEastAsia" w:eastAsiaTheme="minorEastAsia"/>
                <w:szCs w:val="21"/>
              </w:rPr>
            </w:pPr>
            <w:r>
              <w:rPr>
                <w:rFonts w:hint="eastAsia" w:asciiTheme="minorEastAsia" w:hAnsiTheme="minorEastAsia" w:eastAsiaTheme="minorEastAsia"/>
                <w:szCs w:val="21"/>
              </w:rPr>
              <w:t>2345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8B5758">
            <w:pPr>
              <w:widowControl/>
              <w:spacing w:line="400" w:lineRule="exact"/>
              <w:jc w:val="center"/>
              <w:rPr>
                <w:rFonts w:ascii="宋体" w:cs="宋体"/>
                <w:kern w:val="0"/>
                <w:szCs w:val="21"/>
              </w:rPr>
            </w:pPr>
            <w:r>
              <w:rPr>
                <w:rFonts w:hint="eastAsia" w:ascii="宋体" w:cs="宋体"/>
                <w:kern w:val="0"/>
                <w:szCs w:val="21"/>
              </w:rPr>
              <w:t>胰酪胨大豆羊血琼脂基础(TSSB)</w:t>
            </w:r>
          </w:p>
        </w:tc>
        <w:tc>
          <w:tcPr>
            <w:tcW w:w="3260" w:type="dxa"/>
            <w:tcBorders>
              <w:top w:val="nil"/>
              <w:left w:val="nil"/>
              <w:bottom w:val="single" w:color="auto" w:sz="8" w:space="0"/>
              <w:right w:val="single" w:color="auto" w:sz="8" w:space="0"/>
            </w:tcBorders>
            <w:shd w:val="clear" w:color="auto" w:fill="auto"/>
            <w:vAlign w:val="center"/>
          </w:tcPr>
          <w:p w14:paraId="036BD04A">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4A57DC5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13E2877">
            <w:pPr>
              <w:widowControl/>
              <w:spacing w:line="400" w:lineRule="exact"/>
              <w:jc w:val="center"/>
              <w:rPr>
                <w:rFonts w:ascii="宋体" w:cs="宋体"/>
                <w:kern w:val="0"/>
                <w:szCs w:val="21"/>
              </w:rPr>
            </w:pPr>
            <w:r>
              <w:rPr>
                <w:rFonts w:hint="eastAsia" w:ascii="宋体" w:cs="宋体"/>
                <w:kern w:val="0"/>
                <w:szCs w:val="21"/>
              </w:rPr>
              <w:t>205</w:t>
            </w:r>
          </w:p>
        </w:tc>
      </w:tr>
      <w:tr w14:paraId="3F5CC4D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7E898C">
            <w:pPr>
              <w:jc w:val="center"/>
              <w:rPr>
                <w:rFonts w:cs="宋体" w:asciiTheme="minorEastAsia" w:hAnsiTheme="minorEastAsia" w:eastAsiaTheme="minorEastAsia"/>
                <w:szCs w:val="21"/>
              </w:rPr>
            </w:pPr>
            <w:r>
              <w:rPr>
                <w:rFonts w:hint="eastAsia" w:asciiTheme="minorEastAsia" w:hAnsiTheme="minorEastAsia" w:eastAsiaTheme="minorEastAsia"/>
                <w:szCs w:val="21"/>
              </w:rPr>
              <w:t>2346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498E72">
            <w:pPr>
              <w:widowControl/>
              <w:spacing w:line="400" w:lineRule="exact"/>
              <w:jc w:val="center"/>
              <w:rPr>
                <w:rFonts w:ascii="宋体" w:cs="宋体"/>
                <w:kern w:val="0"/>
                <w:szCs w:val="21"/>
              </w:rPr>
            </w:pPr>
            <w:r>
              <w:rPr>
                <w:rFonts w:hint="eastAsia" w:ascii="宋体" w:cs="宋体"/>
                <w:kern w:val="0"/>
                <w:szCs w:val="21"/>
              </w:rPr>
              <w:t>胰月示-亚硫酸盐-环丝氨酸琼脂基础(TSC)BR250g</w:t>
            </w:r>
          </w:p>
        </w:tc>
        <w:tc>
          <w:tcPr>
            <w:tcW w:w="3260" w:type="dxa"/>
            <w:tcBorders>
              <w:top w:val="nil"/>
              <w:left w:val="nil"/>
              <w:bottom w:val="single" w:color="auto" w:sz="8" w:space="0"/>
              <w:right w:val="single" w:color="auto" w:sz="8" w:space="0"/>
            </w:tcBorders>
            <w:shd w:val="clear" w:color="auto" w:fill="auto"/>
            <w:vAlign w:val="center"/>
          </w:tcPr>
          <w:p w14:paraId="0AAACCB7">
            <w:pPr>
              <w:widowControl/>
              <w:spacing w:line="400" w:lineRule="exact"/>
              <w:jc w:val="center"/>
              <w:rPr>
                <w:rFonts w:ascii="宋体" w:cs="宋体"/>
                <w:kern w:val="0"/>
                <w:szCs w:val="21"/>
              </w:rPr>
            </w:pPr>
            <w:r>
              <w:rPr>
                <w:rFonts w:hint="eastAsia" w:ascii="宋体" w:cs="宋体"/>
                <w:kern w:val="0"/>
                <w:szCs w:val="21"/>
              </w:rPr>
              <w:t>BR250g</w:t>
            </w:r>
          </w:p>
        </w:tc>
        <w:tc>
          <w:tcPr>
            <w:tcW w:w="709" w:type="dxa"/>
            <w:tcBorders>
              <w:top w:val="nil"/>
              <w:left w:val="nil"/>
              <w:bottom w:val="single" w:color="auto" w:sz="8" w:space="0"/>
              <w:right w:val="single" w:color="auto" w:sz="8" w:space="0"/>
            </w:tcBorders>
            <w:shd w:val="clear" w:color="auto" w:fill="auto"/>
            <w:vAlign w:val="center"/>
          </w:tcPr>
          <w:p w14:paraId="6070D05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3C7332F">
            <w:pPr>
              <w:widowControl/>
              <w:spacing w:line="400" w:lineRule="exact"/>
              <w:jc w:val="center"/>
              <w:rPr>
                <w:rFonts w:ascii="宋体" w:cs="宋体"/>
                <w:kern w:val="0"/>
                <w:szCs w:val="21"/>
              </w:rPr>
            </w:pPr>
            <w:r>
              <w:rPr>
                <w:rFonts w:hint="eastAsia" w:ascii="宋体" w:cs="宋体"/>
                <w:kern w:val="0"/>
                <w:szCs w:val="21"/>
              </w:rPr>
              <w:t>107</w:t>
            </w:r>
          </w:p>
        </w:tc>
      </w:tr>
      <w:tr w14:paraId="30CD2BA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CB6CD7">
            <w:pPr>
              <w:jc w:val="center"/>
              <w:rPr>
                <w:rFonts w:cs="宋体" w:asciiTheme="minorEastAsia" w:hAnsiTheme="minorEastAsia" w:eastAsiaTheme="minorEastAsia"/>
                <w:szCs w:val="21"/>
              </w:rPr>
            </w:pPr>
            <w:r>
              <w:rPr>
                <w:rFonts w:hint="eastAsia" w:asciiTheme="minorEastAsia" w:hAnsiTheme="minorEastAsia" w:eastAsiaTheme="minorEastAsia"/>
                <w:szCs w:val="21"/>
              </w:rPr>
              <w:t>2347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886D6B">
            <w:pPr>
              <w:widowControl/>
              <w:spacing w:line="400" w:lineRule="exact"/>
              <w:jc w:val="center"/>
              <w:rPr>
                <w:rFonts w:ascii="宋体" w:cs="宋体"/>
                <w:kern w:val="0"/>
                <w:szCs w:val="21"/>
              </w:rPr>
            </w:pPr>
            <w:r>
              <w:rPr>
                <w:rFonts w:hint="eastAsia" w:ascii="宋体" w:cs="宋体"/>
                <w:kern w:val="0"/>
                <w:szCs w:val="21"/>
              </w:rPr>
              <w:t>移液管</w:t>
            </w:r>
          </w:p>
        </w:tc>
        <w:tc>
          <w:tcPr>
            <w:tcW w:w="3260" w:type="dxa"/>
            <w:tcBorders>
              <w:top w:val="nil"/>
              <w:left w:val="nil"/>
              <w:bottom w:val="single" w:color="auto" w:sz="8" w:space="0"/>
              <w:right w:val="single" w:color="auto" w:sz="8" w:space="0"/>
            </w:tcBorders>
            <w:shd w:val="clear" w:color="auto" w:fill="auto"/>
            <w:vAlign w:val="center"/>
          </w:tcPr>
          <w:p w14:paraId="7B66820A">
            <w:pPr>
              <w:widowControl/>
              <w:spacing w:line="400" w:lineRule="exact"/>
              <w:jc w:val="center"/>
              <w:rPr>
                <w:rFonts w:ascii="宋体" w:cs="宋体"/>
                <w:kern w:val="0"/>
                <w:szCs w:val="21"/>
              </w:rPr>
            </w:pPr>
            <w:r>
              <w:rPr>
                <w:rFonts w:hint="eastAsia" w:ascii="宋体" w:cs="宋体"/>
                <w:kern w:val="0"/>
                <w:szCs w:val="21"/>
              </w:rPr>
              <w:t>多刻度，50 毫升，最小量程 1 毫升</w:t>
            </w:r>
          </w:p>
        </w:tc>
        <w:tc>
          <w:tcPr>
            <w:tcW w:w="709" w:type="dxa"/>
            <w:tcBorders>
              <w:top w:val="nil"/>
              <w:left w:val="nil"/>
              <w:bottom w:val="single" w:color="auto" w:sz="8" w:space="0"/>
              <w:right w:val="single" w:color="auto" w:sz="8" w:space="0"/>
            </w:tcBorders>
            <w:shd w:val="clear" w:color="auto" w:fill="auto"/>
            <w:vAlign w:val="center"/>
          </w:tcPr>
          <w:p w14:paraId="2F611757">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7EB4CA7B">
            <w:pPr>
              <w:widowControl/>
              <w:spacing w:line="400" w:lineRule="exact"/>
              <w:jc w:val="center"/>
              <w:rPr>
                <w:rFonts w:ascii="宋体" w:cs="宋体"/>
                <w:kern w:val="0"/>
                <w:szCs w:val="21"/>
              </w:rPr>
            </w:pPr>
            <w:r>
              <w:rPr>
                <w:rFonts w:hint="eastAsia" w:ascii="宋体" w:cs="宋体"/>
                <w:kern w:val="0"/>
                <w:szCs w:val="21"/>
              </w:rPr>
              <w:t>8.8</w:t>
            </w:r>
          </w:p>
        </w:tc>
      </w:tr>
      <w:tr w14:paraId="5F80841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2D64DC9">
            <w:pPr>
              <w:jc w:val="center"/>
              <w:rPr>
                <w:rFonts w:cs="宋体" w:asciiTheme="minorEastAsia" w:hAnsiTheme="minorEastAsia" w:eastAsiaTheme="minorEastAsia"/>
                <w:szCs w:val="21"/>
              </w:rPr>
            </w:pPr>
            <w:r>
              <w:rPr>
                <w:rFonts w:hint="eastAsia" w:asciiTheme="minorEastAsia" w:hAnsiTheme="minorEastAsia" w:eastAsiaTheme="minorEastAsia"/>
                <w:szCs w:val="21"/>
              </w:rPr>
              <w:t>2348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B97F2F">
            <w:pPr>
              <w:widowControl/>
              <w:spacing w:line="400" w:lineRule="exact"/>
              <w:jc w:val="center"/>
              <w:rPr>
                <w:rFonts w:ascii="宋体" w:cs="宋体"/>
                <w:kern w:val="0"/>
                <w:szCs w:val="21"/>
              </w:rPr>
            </w:pPr>
            <w:r>
              <w:rPr>
                <w:rFonts w:hint="eastAsia" w:ascii="宋体" w:cs="宋体"/>
                <w:kern w:val="0"/>
                <w:szCs w:val="21"/>
              </w:rPr>
              <w:t>移液管</w:t>
            </w:r>
          </w:p>
        </w:tc>
        <w:tc>
          <w:tcPr>
            <w:tcW w:w="3260" w:type="dxa"/>
            <w:tcBorders>
              <w:top w:val="nil"/>
              <w:left w:val="nil"/>
              <w:bottom w:val="single" w:color="auto" w:sz="8" w:space="0"/>
              <w:right w:val="single" w:color="auto" w:sz="8" w:space="0"/>
            </w:tcBorders>
            <w:shd w:val="clear" w:color="auto" w:fill="auto"/>
            <w:vAlign w:val="center"/>
          </w:tcPr>
          <w:p w14:paraId="6E006796">
            <w:pPr>
              <w:widowControl/>
              <w:spacing w:line="400" w:lineRule="exact"/>
              <w:jc w:val="center"/>
              <w:rPr>
                <w:rFonts w:ascii="宋体" w:cs="宋体"/>
                <w:kern w:val="0"/>
                <w:szCs w:val="21"/>
              </w:rPr>
            </w:pPr>
            <w:r>
              <w:rPr>
                <w:rFonts w:hint="eastAsia" w:ascii="宋体" w:cs="宋体"/>
                <w:kern w:val="0"/>
                <w:szCs w:val="21"/>
              </w:rPr>
              <w:t>1 mL，误差要求：≤±0.007mL</w:t>
            </w:r>
          </w:p>
        </w:tc>
        <w:tc>
          <w:tcPr>
            <w:tcW w:w="709" w:type="dxa"/>
            <w:tcBorders>
              <w:top w:val="nil"/>
              <w:left w:val="nil"/>
              <w:bottom w:val="single" w:color="auto" w:sz="8" w:space="0"/>
              <w:right w:val="single" w:color="auto" w:sz="8" w:space="0"/>
            </w:tcBorders>
            <w:shd w:val="clear" w:color="auto" w:fill="auto"/>
            <w:vAlign w:val="center"/>
          </w:tcPr>
          <w:p w14:paraId="1E89E4FF">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C011512">
            <w:pPr>
              <w:widowControl/>
              <w:spacing w:line="400" w:lineRule="exact"/>
              <w:jc w:val="center"/>
              <w:rPr>
                <w:rFonts w:ascii="宋体" w:cs="宋体"/>
                <w:kern w:val="0"/>
                <w:szCs w:val="21"/>
              </w:rPr>
            </w:pPr>
            <w:r>
              <w:rPr>
                <w:rFonts w:hint="eastAsia" w:ascii="宋体" w:cs="宋体"/>
                <w:kern w:val="0"/>
                <w:szCs w:val="21"/>
              </w:rPr>
              <w:t>3</w:t>
            </w:r>
          </w:p>
        </w:tc>
      </w:tr>
      <w:tr w14:paraId="1D1AEF2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F35423">
            <w:pPr>
              <w:jc w:val="center"/>
              <w:rPr>
                <w:rFonts w:cs="宋体" w:asciiTheme="minorEastAsia" w:hAnsiTheme="minorEastAsia" w:eastAsiaTheme="minorEastAsia"/>
                <w:szCs w:val="21"/>
              </w:rPr>
            </w:pPr>
            <w:r>
              <w:rPr>
                <w:rFonts w:hint="eastAsia" w:asciiTheme="minorEastAsia" w:hAnsiTheme="minorEastAsia" w:eastAsiaTheme="minorEastAsia"/>
                <w:szCs w:val="21"/>
              </w:rPr>
              <w:t>2349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E2A570">
            <w:pPr>
              <w:widowControl/>
              <w:spacing w:line="400" w:lineRule="exact"/>
              <w:jc w:val="center"/>
              <w:rPr>
                <w:rFonts w:ascii="宋体" w:cs="宋体"/>
                <w:kern w:val="0"/>
                <w:szCs w:val="21"/>
              </w:rPr>
            </w:pPr>
            <w:r>
              <w:rPr>
                <w:rFonts w:hint="eastAsia" w:ascii="宋体" w:cs="宋体"/>
                <w:kern w:val="0"/>
                <w:szCs w:val="21"/>
              </w:rPr>
              <w:t>移液管</w:t>
            </w:r>
          </w:p>
        </w:tc>
        <w:tc>
          <w:tcPr>
            <w:tcW w:w="3260" w:type="dxa"/>
            <w:tcBorders>
              <w:top w:val="nil"/>
              <w:left w:val="nil"/>
              <w:bottom w:val="single" w:color="auto" w:sz="8" w:space="0"/>
              <w:right w:val="single" w:color="auto" w:sz="8" w:space="0"/>
            </w:tcBorders>
            <w:shd w:val="clear" w:color="auto" w:fill="auto"/>
            <w:vAlign w:val="center"/>
          </w:tcPr>
          <w:p w14:paraId="39DA0F59">
            <w:pPr>
              <w:widowControl/>
              <w:spacing w:line="400" w:lineRule="exact"/>
              <w:jc w:val="center"/>
              <w:rPr>
                <w:rFonts w:ascii="宋体" w:cs="宋体"/>
                <w:kern w:val="0"/>
                <w:szCs w:val="21"/>
              </w:rPr>
            </w:pPr>
            <w:r>
              <w:rPr>
                <w:rFonts w:hint="eastAsia" w:ascii="宋体" w:cs="宋体"/>
                <w:kern w:val="0"/>
                <w:szCs w:val="21"/>
              </w:rPr>
              <w:t>10mL，误差要求：≤±0.020mL</w:t>
            </w:r>
          </w:p>
        </w:tc>
        <w:tc>
          <w:tcPr>
            <w:tcW w:w="709" w:type="dxa"/>
            <w:tcBorders>
              <w:top w:val="nil"/>
              <w:left w:val="nil"/>
              <w:bottom w:val="single" w:color="auto" w:sz="8" w:space="0"/>
              <w:right w:val="single" w:color="auto" w:sz="8" w:space="0"/>
            </w:tcBorders>
            <w:shd w:val="clear" w:color="auto" w:fill="auto"/>
            <w:vAlign w:val="center"/>
          </w:tcPr>
          <w:p w14:paraId="16C33327">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A1B0069">
            <w:pPr>
              <w:widowControl/>
              <w:spacing w:line="400" w:lineRule="exact"/>
              <w:jc w:val="center"/>
              <w:rPr>
                <w:rFonts w:ascii="宋体" w:cs="宋体"/>
                <w:kern w:val="0"/>
                <w:szCs w:val="21"/>
              </w:rPr>
            </w:pPr>
            <w:r>
              <w:rPr>
                <w:rFonts w:hint="eastAsia" w:ascii="宋体" w:cs="宋体"/>
                <w:kern w:val="0"/>
                <w:szCs w:val="21"/>
              </w:rPr>
              <w:t>4.5</w:t>
            </w:r>
          </w:p>
        </w:tc>
      </w:tr>
      <w:tr w14:paraId="2B97784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8F8021">
            <w:pPr>
              <w:jc w:val="center"/>
              <w:rPr>
                <w:rFonts w:cs="宋体" w:asciiTheme="minorEastAsia" w:hAnsiTheme="minorEastAsia" w:eastAsiaTheme="minorEastAsia"/>
                <w:szCs w:val="21"/>
              </w:rPr>
            </w:pPr>
            <w:r>
              <w:rPr>
                <w:rFonts w:hint="eastAsia" w:asciiTheme="minorEastAsia" w:hAnsiTheme="minorEastAsia" w:eastAsiaTheme="minorEastAsia"/>
                <w:szCs w:val="21"/>
              </w:rPr>
              <w:t>2350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3C78F5">
            <w:pPr>
              <w:widowControl/>
              <w:spacing w:line="400" w:lineRule="exact"/>
              <w:jc w:val="center"/>
              <w:rPr>
                <w:rFonts w:ascii="宋体" w:cs="宋体"/>
                <w:kern w:val="0"/>
                <w:szCs w:val="21"/>
              </w:rPr>
            </w:pPr>
            <w:r>
              <w:rPr>
                <w:rFonts w:hint="eastAsia" w:ascii="宋体" w:cs="宋体"/>
                <w:kern w:val="0"/>
                <w:szCs w:val="21"/>
              </w:rPr>
              <w:t>移液管架</w:t>
            </w:r>
          </w:p>
        </w:tc>
        <w:tc>
          <w:tcPr>
            <w:tcW w:w="3260" w:type="dxa"/>
            <w:tcBorders>
              <w:top w:val="nil"/>
              <w:left w:val="nil"/>
              <w:bottom w:val="single" w:color="auto" w:sz="8" w:space="0"/>
              <w:right w:val="single" w:color="auto" w:sz="8" w:space="0"/>
            </w:tcBorders>
            <w:shd w:val="clear" w:color="auto" w:fill="auto"/>
            <w:vAlign w:val="center"/>
          </w:tcPr>
          <w:p w14:paraId="7DCB5A6F">
            <w:pPr>
              <w:widowControl/>
              <w:spacing w:line="400" w:lineRule="exact"/>
              <w:jc w:val="center"/>
              <w:rPr>
                <w:rFonts w:ascii="宋体" w:cs="宋体"/>
                <w:kern w:val="0"/>
                <w:szCs w:val="21"/>
              </w:rPr>
            </w:pPr>
            <w:r>
              <w:rPr>
                <w:rFonts w:hint="eastAsia" w:ascii="宋体" w:cs="宋体"/>
                <w:kern w:val="0"/>
                <w:szCs w:val="21"/>
              </w:rPr>
              <w:t>亚克力材料，20 孔</w:t>
            </w:r>
          </w:p>
        </w:tc>
        <w:tc>
          <w:tcPr>
            <w:tcW w:w="709" w:type="dxa"/>
            <w:tcBorders>
              <w:top w:val="nil"/>
              <w:left w:val="nil"/>
              <w:bottom w:val="single" w:color="auto" w:sz="8" w:space="0"/>
              <w:right w:val="single" w:color="auto" w:sz="8" w:space="0"/>
            </w:tcBorders>
            <w:shd w:val="clear" w:color="auto" w:fill="auto"/>
            <w:vAlign w:val="center"/>
          </w:tcPr>
          <w:p w14:paraId="16B356A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30A73BE">
            <w:pPr>
              <w:widowControl/>
              <w:spacing w:line="400" w:lineRule="exact"/>
              <w:jc w:val="center"/>
              <w:rPr>
                <w:rFonts w:ascii="宋体" w:cs="宋体"/>
                <w:kern w:val="0"/>
                <w:szCs w:val="21"/>
              </w:rPr>
            </w:pPr>
            <w:r>
              <w:rPr>
                <w:rFonts w:hint="eastAsia" w:ascii="宋体" w:cs="宋体"/>
                <w:kern w:val="0"/>
                <w:szCs w:val="21"/>
              </w:rPr>
              <w:t>28</w:t>
            </w:r>
          </w:p>
        </w:tc>
      </w:tr>
      <w:tr w14:paraId="023F0A8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9DD415">
            <w:pPr>
              <w:jc w:val="center"/>
              <w:rPr>
                <w:rFonts w:cs="宋体" w:asciiTheme="minorEastAsia" w:hAnsiTheme="minorEastAsia" w:eastAsiaTheme="minorEastAsia"/>
                <w:szCs w:val="21"/>
              </w:rPr>
            </w:pPr>
            <w:r>
              <w:rPr>
                <w:rFonts w:hint="eastAsia" w:asciiTheme="minorEastAsia" w:hAnsiTheme="minorEastAsia" w:eastAsiaTheme="minorEastAsia"/>
                <w:szCs w:val="21"/>
              </w:rPr>
              <w:t>2351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E938B1">
            <w:pPr>
              <w:widowControl/>
              <w:spacing w:line="400" w:lineRule="exact"/>
              <w:jc w:val="center"/>
              <w:rPr>
                <w:rFonts w:ascii="宋体" w:cs="宋体"/>
                <w:kern w:val="0"/>
                <w:szCs w:val="21"/>
              </w:rPr>
            </w:pPr>
            <w:r>
              <w:rPr>
                <w:rFonts w:hint="eastAsia" w:ascii="宋体" w:cs="宋体"/>
                <w:kern w:val="0"/>
                <w:szCs w:val="21"/>
              </w:rPr>
              <w:t>移液管浸桶 (配提篮)</w:t>
            </w:r>
          </w:p>
        </w:tc>
        <w:tc>
          <w:tcPr>
            <w:tcW w:w="3260" w:type="dxa"/>
            <w:tcBorders>
              <w:top w:val="nil"/>
              <w:left w:val="nil"/>
              <w:bottom w:val="single" w:color="auto" w:sz="8" w:space="0"/>
              <w:right w:val="single" w:color="auto" w:sz="8" w:space="0"/>
            </w:tcBorders>
            <w:shd w:val="clear" w:color="auto" w:fill="auto"/>
            <w:vAlign w:val="center"/>
          </w:tcPr>
          <w:p w14:paraId="6E751D18">
            <w:pPr>
              <w:widowControl/>
              <w:spacing w:line="400" w:lineRule="exact"/>
              <w:jc w:val="center"/>
              <w:rPr>
                <w:rFonts w:ascii="宋体" w:cs="宋体"/>
                <w:kern w:val="0"/>
                <w:szCs w:val="21"/>
              </w:rPr>
            </w:pPr>
            <w:r>
              <w:rPr>
                <w:rFonts w:hint="eastAsia" w:ascii="宋体" w:cs="宋体"/>
                <w:kern w:val="0"/>
                <w:szCs w:val="21"/>
              </w:rPr>
              <w:t>直径 108mm，高 250mm</w:t>
            </w:r>
          </w:p>
        </w:tc>
        <w:tc>
          <w:tcPr>
            <w:tcW w:w="709" w:type="dxa"/>
            <w:tcBorders>
              <w:top w:val="nil"/>
              <w:left w:val="nil"/>
              <w:bottom w:val="single" w:color="auto" w:sz="8" w:space="0"/>
              <w:right w:val="single" w:color="auto" w:sz="8" w:space="0"/>
            </w:tcBorders>
            <w:shd w:val="clear" w:color="auto" w:fill="auto"/>
            <w:vAlign w:val="center"/>
          </w:tcPr>
          <w:p w14:paraId="4759AF2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8F6A604">
            <w:pPr>
              <w:widowControl/>
              <w:spacing w:line="400" w:lineRule="exact"/>
              <w:jc w:val="center"/>
              <w:rPr>
                <w:rFonts w:ascii="宋体" w:cs="宋体"/>
                <w:kern w:val="0"/>
                <w:szCs w:val="21"/>
              </w:rPr>
            </w:pPr>
            <w:r>
              <w:rPr>
                <w:rFonts w:hint="eastAsia" w:ascii="宋体" w:cs="宋体"/>
                <w:kern w:val="0"/>
                <w:szCs w:val="21"/>
              </w:rPr>
              <w:t>29</w:t>
            </w:r>
          </w:p>
        </w:tc>
      </w:tr>
      <w:tr w14:paraId="2C74C8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A855D5">
            <w:pPr>
              <w:jc w:val="center"/>
              <w:rPr>
                <w:rFonts w:cs="宋体" w:asciiTheme="minorEastAsia" w:hAnsiTheme="minorEastAsia" w:eastAsiaTheme="minorEastAsia"/>
                <w:szCs w:val="21"/>
              </w:rPr>
            </w:pPr>
            <w:r>
              <w:rPr>
                <w:rFonts w:hint="eastAsia" w:asciiTheme="minorEastAsia" w:hAnsiTheme="minorEastAsia" w:eastAsiaTheme="minorEastAsia"/>
                <w:szCs w:val="21"/>
              </w:rPr>
              <w:t>2352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60DF8E">
            <w:pPr>
              <w:widowControl/>
              <w:spacing w:line="400" w:lineRule="exact"/>
              <w:jc w:val="center"/>
              <w:rPr>
                <w:rFonts w:ascii="宋体" w:cs="宋体"/>
                <w:kern w:val="0"/>
                <w:szCs w:val="21"/>
              </w:rPr>
            </w:pPr>
            <w:r>
              <w:rPr>
                <w:rFonts w:hint="eastAsia" w:ascii="宋体" w:cs="宋体"/>
                <w:kern w:val="0"/>
                <w:szCs w:val="21"/>
              </w:rPr>
              <w:t>移液枪架</w:t>
            </w:r>
          </w:p>
        </w:tc>
        <w:tc>
          <w:tcPr>
            <w:tcW w:w="3260" w:type="dxa"/>
            <w:tcBorders>
              <w:top w:val="nil"/>
              <w:left w:val="nil"/>
              <w:bottom w:val="single" w:color="auto" w:sz="8" w:space="0"/>
              <w:right w:val="single" w:color="auto" w:sz="8" w:space="0"/>
            </w:tcBorders>
            <w:shd w:val="clear" w:color="auto" w:fill="auto"/>
            <w:vAlign w:val="center"/>
          </w:tcPr>
          <w:p w14:paraId="0CC54E38">
            <w:pPr>
              <w:widowControl/>
              <w:spacing w:line="400" w:lineRule="exact"/>
              <w:jc w:val="center"/>
              <w:rPr>
                <w:rFonts w:ascii="宋体" w:cs="宋体"/>
                <w:kern w:val="0"/>
                <w:szCs w:val="21"/>
              </w:rPr>
            </w:pPr>
            <w:r>
              <w:rPr>
                <w:rFonts w:hint="eastAsia" w:ascii="宋体" w:cs="宋体"/>
                <w:kern w:val="0"/>
                <w:szCs w:val="21"/>
              </w:rPr>
              <w:t>三角形，双面</w:t>
            </w:r>
          </w:p>
        </w:tc>
        <w:tc>
          <w:tcPr>
            <w:tcW w:w="709" w:type="dxa"/>
            <w:tcBorders>
              <w:top w:val="nil"/>
              <w:left w:val="nil"/>
              <w:bottom w:val="single" w:color="auto" w:sz="8" w:space="0"/>
              <w:right w:val="single" w:color="auto" w:sz="8" w:space="0"/>
            </w:tcBorders>
            <w:shd w:val="clear" w:color="auto" w:fill="auto"/>
            <w:vAlign w:val="center"/>
          </w:tcPr>
          <w:p w14:paraId="5E00583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B75B07B">
            <w:pPr>
              <w:widowControl/>
              <w:spacing w:line="400" w:lineRule="exact"/>
              <w:jc w:val="center"/>
              <w:rPr>
                <w:rFonts w:ascii="宋体" w:cs="宋体"/>
                <w:kern w:val="0"/>
                <w:szCs w:val="21"/>
              </w:rPr>
            </w:pPr>
            <w:r>
              <w:rPr>
                <w:rFonts w:hint="eastAsia" w:ascii="宋体" w:cs="宋体"/>
                <w:kern w:val="0"/>
                <w:szCs w:val="21"/>
              </w:rPr>
              <w:t>23</w:t>
            </w:r>
          </w:p>
        </w:tc>
      </w:tr>
      <w:tr w14:paraId="5415FB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360C5D">
            <w:pPr>
              <w:jc w:val="center"/>
              <w:rPr>
                <w:rFonts w:cs="宋体" w:asciiTheme="minorEastAsia" w:hAnsiTheme="minorEastAsia" w:eastAsiaTheme="minorEastAsia"/>
                <w:szCs w:val="21"/>
              </w:rPr>
            </w:pPr>
            <w:r>
              <w:rPr>
                <w:rFonts w:hint="eastAsia" w:asciiTheme="minorEastAsia" w:hAnsiTheme="minorEastAsia" w:eastAsiaTheme="minorEastAsia"/>
                <w:szCs w:val="21"/>
              </w:rPr>
              <w:t>2353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4A518D">
            <w:pPr>
              <w:widowControl/>
              <w:spacing w:line="400" w:lineRule="exact"/>
              <w:jc w:val="center"/>
              <w:rPr>
                <w:rFonts w:ascii="宋体" w:cs="宋体"/>
                <w:kern w:val="0"/>
                <w:szCs w:val="21"/>
              </w:rPr>
            </w:pPr>
            <w:r>
              <w:rPr>
                <w:rFonts w:hint="eastAsia" w:ascii="宋体" w:cs="宋体"/>
                <w:kern w:val="0"/>
                <w:szCs w:val="21"/>
              </w:rPr>
              <w:t>移液枪架</w:t>
            </w:r>
          </w:p>
        </w:tc>
        <w:tc>
          <w:tcPr>
            <w:tcW w:w="3260" w:type="dxa"/>
            <w:tcBorders>
              <w:top w:val="nil"/>
              <w:left w:val="nil"/>
              <w:bottom w:val="single" w:color="auto" w:sz="8" w:space="0"/>
              <w:right w:val="single" w:color="auto" w:sz="8" w:space="0"/>
            </w:tcBorders>
            <w:shd w:val="clear" w:color="auto" w:fill="auto"/>
            <w:vAlign w:val="center"/>
          </w:tcPr>
          <w:p w14:paraId="380FF75F">
            <w:pPr>
              <w:widowControl/>
              <w:spacing w:line="400" w:lineRule="exact"/>
              <w:jc w:val="center"/>
              <w:rPr>
                <w:rFonts w:ascii="宋体" w:cs="宋体"/>
                <w:kern w:val="0"/>
                <w:szCs w:val="21"/>
              </w:rPr>
            </w:pPr>
            <w:r>
              <w:rPr>
                <w:rFonts w:hint="eastAsia" w:ascii="宋体" w:cs="宋体"/>
                <w:kern w:val="0"/>
                <w:szCs w:val="21"/>
              </w:rPr>
              <w:t>直线型,可装 6 个</w:t>
            </w:r>
          </w:p>
        </w:tc>
        <w:tc>
          <w:tcPr>
            <w:tcW w:w="709" w:type="dxa"/>
            <w:tcBorders>
              <w:top w:val="nil"/>
              <w:left w:val="nil"/>
              <w:bottom w:val="single" w:color="auto" w:sz="8" w:space="0"/>
              <w:right w:val="single" w:color="auto" w:sz="8" w:space="0"/>
            </w:tcBorders>
            <w:shd w:val="clear" w:color="auto" w:fill="auto"/>
            <w:vAlign w:val="center"/>
          </w:tcPr>
          <w:p w14:paraId="4BEF479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D82B5A0">
            <w:pPr>
              <w:widowControl/>
              <w:spacing w:line="400" w:lineRule="exact"/>
              <w:jc w:val="center"/>
              <w:rPr>
                <w:rFonts w:ascii="宋体" w:cs="宋体"/>
                <w:kern w:val="0"/>
                <w:szCs w:val="21"/>
              </w:rPr>
            </w:pPr>
            <w:r>
              <w:rPr>
                <w:rFonts w:hint="eastAsia" w:ascii="宋体" w:cs="宋体"/>
                <w:kern w:val="0"/>
                <w:szCs w:val="21"/>
              </w:rPr>
              <w:t>15</w:t>
            </w:r>
          </w:p>
        </w:tc>
      </w:tr>
      <w:tr w14:paraId="292E020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7765F4">
            <w:pPr>
              <w:jc w:val="center"/>
              <w:rPr>
                <w:rFonts w:cs="宋体" w:asciiTheme="minorEastAsia" w:hAnsiTheme="minorEastAsia" w:eastAsiaTheme="minorEastAsia"/>
                <w:szCs w:val="21"/>
              </w:rPr>
            </w:pPr>
            <w:r>
              <w:rPr>
                <w:rFonts w:hint="eastAsia" w:asciiTheme="minorEastAsia" w:hAnsiTheme="minorEastAsia" w:eastAsiaTheme="minorEastAsia"/>
                <w:szCs w:val="21"/>
              </w:rPr>
              <w:t>2354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08B501">
            <w:pPr>
              <w:widowControl/>
              <w:spacing w:line="400" w:lineRule="exact"/>
              <w:jc w:val="center"/>
              <w:rPr>
                <w:rFonts w:ascii="宋体" w:cs="宋体"/>
                <w:kern w:val="0"/>
                <w:szCs w:val="21"/>
              </w:rPr>
            </w:pPr>
            <w:r>
              <w:rPr>
                <w:rFonts w:hint="eastAsia" w:ascii="宋体" w:cs="宋体"/>
                <w:kern w:val="0"/>
                <w:szCs w:val="21"/>
              </w:rPr>
              <w:t>移液枪枪头</w:t>
            </w:r>
          </w:p>
        </w:tc>
        <w:tc>
          <w:tcPr>
            <w:tcW w:w="3260" w:type="dxa"/>
            <w:tcBorders>
              <w:top w:val="nil"/>
              <w:left w:val="nil"/>
              <w:bottom w:val="single" w:color="auto" w:sz="8" w:space="0"/>
              <w:right w:val="single" w:color="auto" w:sz="8" w:space="0"/>
            </w:tcBorders>
            <w:shd w:val="clear" w:color="auto" w:fill="auto"/>
            <w:vAlign w:val="center"/>
          </w:tcPr>
          <w:p w14:paraId="349FEA87">
            <w:pPr>
              <w:widowControl/>
              <w:spacing w:line="400" w:lineRule="exact"/>
              <w:jc w:val="center"/>
              <w:rPr>
                <w:rFonts w:ascii="宋体" w:cs="宋体"/>
                <w:kern w:val="0"/>
                <w:szCs w:val="21"/>
              </w:rPr>
            </w:pPr>
            <w:r>
              <w:rPr>
                <w:rFonts w:hint="eastAsia" w:ascii="宋体" w:cs="宋体"/>
                <w:kern w:val="0"/>
                <w:szCs w:val="21"/>
              </w:rPr>
              <w:t>10uL，带滤芯，1000 支/包</w:t>
            </w:r>
          </w:p>
        </w:tc>
        <w:tc>
          <w:tcPr>
            <w:tcW w:w="709" w:type="dxa"/>
            <w:tcBorders>
              <w:top w:val="nil"/>
              <w:left w:val="nil"/>
              <w:bottom w:val="single" w:color="auto" w:sz="8" w:space="0"/>
              <w:right w:val="single" w:color="auto" w:sz="8" w:space="0"/>
            </w:tcBorders>
            <w:shd w:val="clear" w:color="auto" w:fill="auto"/>
            <w:vAlign w:val="center"/>
          </w:tcPr>
          <w:p w14:paraId="78DC6768">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9BBD032">
            <w:pPr>
              <w:widowControl/>
              <w:spacing w:line="400" w:lineRule="exact"/>
              <w:jc w:val="center"/>
              <w:rPr>
                <w:rFonts w:ascii="宋体" w:cs="宋体"/>
                <w:kern w:val="0"/>
                <w:szCs w:val="21"/>
              </w:rPr>
            </w:pPr>
            <w:r>
              <w:rPr>
                <w:rFonts w:hint="eastAsia" w:ascii="宋体" w:cs="宋体"/>
                <w:kern w:val="0"/>
                <w:szCs w:val="21"/>
              </w:rPr>
              <w:t>34</w:t>
            </w:r>
          </w:p>
        </w:tc>
      </w:tr>
      <w:tr w14:paraId="5E4A44E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7DA59F">
            <w:pPr>
              <w:jc w:val="center"/>
              <w:rPr>
                <w:rFonts w:cs="宋体" w:asciiTheme="minorEastAsia" w:hAnsiTheme="minorEastAsia" w:eastAsiaTheme="minorEastAsia"/>
                <w:szCs w:val="21"/>
              </w:rPr>
            </w:pPr>
            <w:r>
              <w:rPr>
                <w:rFonts w:hint="eastAsia" w:asciiTheme="minorEastAsia" w:hAnsiTheme="minorEastAsia" w:eastAsiaTheme="minorEastAsia"/>
                <w:szCs w:val="21"/>
              </w:rPr>
              <w:t>2355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F480A9">
            <w:pPr>
              <w:widowControl/>
              <w:spacing w:line="400" w:lineRule="exact"/>
              <w:jc w:val="center"/>
              <w:rPr>
                <w:rFonts w:ascii="宋体" w:cs="宋体"/>
                <w:kern w:val="0"/>
                <w:szCs w:val="21"/>
              </w:rPr>
            </w:pPr>
            <w:r>
              <w:rPr>
                <w:rFonts w:hint="eastAsia" w:ascii="宋体" w:cs="宋体"/>
                <w:kern w:val="0"/>
                <w:szCs w:val="21"/>
              </w:rPr>
              <w:t>移液枪枪头</w:t>
            </w:r>
          </w:p>
        </w:tc>
        <w:tc>
          <w:tcPr>
            <w:tcW w:w="3260" w:type="dxa"/>
            <w:tcBorders>
              <w:top w:val="nil"/>
              <w:left w:val="nil"/>
              <w:bottom w:val="single" w:color="auto" w:sz="8" w:space="0"/>
              <w:right w:val="single" w:color="auto" w:sz="8" w:space="0"/>
            </w:tcBorders>
            <w:shd w:val="clear" w:color="auto" w:fill="auto"/>
            <w:vAlign w:val="center"/>
          </w:tcPr>
          <w:p w14:paraId="6D039B31">
            <w:pPr>
              <w:widowControl/>
              <w:spacing w:line="400" w:lineRule="exact"/>
              <w:jc w:val="center"/>
              <w:rPr>
                <w:rFonts w:ascii="宋体" w:cs="宋体"/>
                <w:kern w:val="0"/>
                <w:szCs w:val="21"/>
              </w:rPr>
            </w:pPr>
            <w:r>
              <w:rPr>
                <w:rFonts w:hint="eastAsia" w:ascii="宋体" w:cs="宋体"/>
                <w:kern w:val="0"/>
                <w:szCs w:val="21"/>
              </w:rPr>
              <w:t>10mL，100个/包</w:t>
            </w:r>
          </w:p>
        </w:tc>
        <w:tc>
          <w:tcPr>
            <w:tcW w:w="709" w:type="dxa"/>
            <w:tcBorders>
              <w:top w:val="nil"/>
              <w:left w:val="nil"/>
              <w:bottom w:val="single" w:color="auto" w:sz="8" w:space="0"/>
              <w:right w:val="single" w:color="auto" w:sz="8" w:space="0"/>
            </w:tcBorders>
            <w:shd w:val="clear" w:color="auto" w:fill="auto"/>
            <w:vAlign w:val="center"/>
          </w:tcPr>
          <w:p w14:paraId="74BF3927">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524C50E4">
            <w:pPr>
              <w:widowControl/>
              <w:spacing w:line="400" w:lineRule="exact"/>
              <w:jc w:val="center"/>
              <w:rPr>
                <w:rFonts w:ascii="宋体" w:cs="宋体"/>
                <w:kern w:val="0"/>
                <w:szCs w:val="21"/>
              </w:rPr>
            </w:pPr>
            <w:r>
              <w:rPr>
                <w:rFonts w:hint="eastAsia" w:ascii="宋体" w:cs="宋体"/>
                <w:kern w:val="0"/>
                <w:szCs w:val="21"/>
              </w:rPr>
              <w:t>220</w:t>
            </w:r>
          </w:p>
        </w:tc>
      </w:tr>
      <w:tr w14:paraId="552476E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D3A8A2">
            <w:pPr>
              <w:jc w:val="center"/>
              <w:rPr>
                <w:rFonts w:cs="宋体" w:asciiTheme="minorEastAsia" w:hAnsiTheme="minorEastAsia" w:eastAsiaTheme="minorEastAsia"/>
                <w:szCs w:val="21"/>
              </w:rPr>
            </w:pPr>
            <w:r>
              <w:rPr>
                <w:rFonts w:hint="eastAsia" w:asciiTheme="minorEastAsia" w:hAnsiTheme="minorEastAsia" w:eastAsiaTheme="minorEastAsia"/>
                <w:szCs w:val="21"/>
              </w:rPr>
              <w:t>2356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D54B0F">
            <w:pPr>
              <w:widowControl/>
              <w:spacing w:line="400" w:lineRule="exact"/>
              <w:jc w:val="center"/>
              <w:rPr>
                <w:rFonts w:ascii="宋体" w:cs="宋体"/>
                <w:kern w:val="0"/>
                <w:szCs w:val="21"/>
              </w:rPr>
            </w:pPr>
            <w:r>
              <w:rPr>
                <w:rFonts w:hint="eastAsia" w:ascii="宋体" w:cs="宋体"/>
                <w:kern w:val="0"/>
                <w:szCs w:val="21"/>
              </w:rPr>
              <w:t>移液枪枪头</w:t>
            </w:r>
          </w:p>
        </w:tc>
        <w:tc>
          <w:tcPr>
            <w:tcW w:w="3260" w:type="dxa"/>
            <w:tcBorders>
              <w:top w:val="nil"/>
              <w:left w:val="nil"/>
              <w:bottom w:val="single" w:color="auto" w:sz="8" w:space="0"/>
              <w:right w:val="single" w:color="auto" w:sz="8" w:space="0"/>
            </w:tcBorders>
            <w:shd w:val="clear" w:color="auto" w:fill="auto"/>
            <w:vAlign w:val="center"/>
          </w:tcPr>
          <w:p w14:paraId="3A1D292A">
            <w:pPr>
              <w:widowControl/>
              <w:spacing w:line="400" w:lineRule="exact"/>
              <w:jc w:val="center"/>
              <w:rPr>
                <w:rFonts w:ascii="宋体" w:cs="宋体"/>
                <w:kern w:val="0"/>
                <w:szCs w:val="21"/>
              </w:rPr>
            </w:pPr>
            <w:r>
              <w:rPr>
                <w:rFonts w:hint="eastAsia" w:ascii="宋体" w:cs="宋体"/>
                <w:kern w:val="0"/>
                <w:szCs w:val="21"/>
              </w:rPr>
              <w:t>20-200 μL，1000 个/包</w:t>
            </w:r>
          </w:p>
        </w:tc>
        <w:tc>
          <w:tcPr>
            <w:tcW w:w="709" w:type="dxa"/>
            <w:tcBorders>
              <w:top w:val="nil"/>
              <w:left w:val="nil"/>
              <w:bottom w:val="single" w:color="auto" w:sz="8" w:space="0"/>
              <w:right w:val="single" w:color="auto" w:sz="8" w:space="0"/>
            </w:tcBorders>
            <w:shd w:val="clear" w:color="auto" w:fill="auto"/>
            <w:vAlign w:val="center"/>
          </w:tcPr>
          <w:p w14:paraId="7B69953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C35EE9C">
            <w:pPr>
              <w:widowControl/>
              <w:spacing w:line="400" w:lineRule="exact"/>
              <w:jc w:val="center"/>
              <w:rPr>
                <w:rFonts w:ascii="宋体" w:cs="宋体"/>
                <w:kern w:val="0"/>
                <w:szCs w:val="21"/>
              </w:rPr>
            </w:pPr>
            <w:r>
              <w:rPr>
                <w:rFonts w:hint="eastAsia" w:ascii="宋体" w:cs="宋体"/>
                <w:kern w:val="0"/>
                <w:szCs w:val="21"/>
              </w:rPr>
              <w:t>75</w:t>
            </w:r>
          </w:p>
        </w:tc>
      </w:tr>
      <w:tr w14:paraId="2980F56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679940">
            <w:pPr>
              <w:jc w:val="center"/>
              <w:rPr>
                <w:rFonts w:cs="宋体" w:asciiTheme="minorEastAsia" w:hAnsiTheme="minorEastAsia" w:eastAsiaTheme="minorEastAsia"/>
                <w:szCs w:val="21"/>
              </w:rPr>
            </w:pPr>
            <w:r>
              <w:rPr>
                <w:rFonts w:hint="eastAsia" w:asciiTheme="minorEastAsia" w:hAnsiTheme="minorEastAsia" w:eastAsiaTheme="minorEastAsia"/>
                <w:szCs w:val="21"/>
              </w:rPr>
              <w:t>2357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EAFBD0">
            <w:pPr>
              <w:widowControl/>
              <w:spacing w:line="400" w:lineRule="exact"/>
              <w:jc w:val="center"/>
              <w:rPr>
                <w:rFonts w:ascii="宋体" w:cs="宋体"/>
                <w:kern w:val="0"/>
                <w:szCs w:val="21"/>
              </w:rPr>
            </w:pPr>
            <w:r>
              <w:rPr>
                <w:rFonts w:hint="eastAsia" w:ascii="宋体" w:cs="宋体"/>
                <w:kern w:val="0"/>
                <w:szCs w:val="21"/>
              </w:rPr>
              <w:t>移液枪枪头</w:t>
            </w:r>
          </w:p>
        </w:tc>
        <w:tc>
          <w:tcPr>
            <w:tcW w:w="3260" w:type="dxa"/>
            <w:tcBorders>
              <w:top w:val="nil"/>
              <w:left w:val="nil"/>
              <w:bottom w:val="single" w:color="auto" w:sz="8" w:space="0"/>
              <w:right w:val="single" w:color="auto" w:sz="8" w:space="0"/>
            </w:tcBorders>
            <w:shd w:val="clear" w:color="auto" w:fill="auto"/>
            <w:vAlign w:val="center"/>
          </w:tcPr>
          <w:p w14:paraId="060C6B1C">
            <w:pPr>
              <w:widowControl/>
              <w:spacing w:line="400" w:lineRule="exact"/>
              <w:jc w:val="center"/>
              <w:rPr>
                <w:rFonts w:ascii="宋体" w:cs="宋体"/>
                <w:kern w:val="0"/>
                <w:szCs w:val="21"/>
              </w:rPr>
            </w:pPr>
            <w:r>
              <w:rPr>
                <w:rFonts w:hint="eastAsia" w:ascii="宋体" w:cs="宋体"/>
                <w:kern w:val="0"/>
                <w:szCs w:val="21"/>
              </w:rPr>
              <w:t>大头，5mL，200 支/包</w:t>
            </w:r>
          </w:p>
        </w:tc>
        <w:tc>
          <w:tcPr>
            <w:tcW w:w="709" w:type="dxa"/>
            <w:tcBorders>
              <w:top w:val="nil"/>
              <w:left w:val="nil"/>
              <w:bottom w:val="single" w:color="auto" w:sz="8" w:space="0"/>
              <w:right w:val="single" w:color="auto" w:sz="8" w:space="0"/>
            </w:tcBorders>
            <w:shd w:val="clear" w:color="auto" w:fill="auto"/>
            <w:vAlign w:val="center"/>
          </w:tcPr>
          <w:p w14:paraId="6B8A9518">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3897E61">
            <w:pPr>
              <w:widowControl/>
              <w:spacing w:line="400" w:lineRule="exact"/>
              <w:jc w:val="center"/>
              <w:rPr>
                <w:rFonts w:ascii="宋体" w:cs="宋体"/>
                <w:kern w:val="0"/>
                <w:szCs w:val="21"/>
              </w:rPr>
            </w:pPr>
            <w:r>
              <w:rPr>
                <w:rFonts w:hint="eastAsia" w:ascii="宋体" w:cs="宋体"/>
                <w:kern w:val="0"/>
                <w:szCs w:val="21"/>
              </w:rPr>
              <w:t>210</w:t>
            </w:r>
          </w:p>
        </w:tc>
      </w:tr>
      <w:tr w14:paraId="06D95A0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61B369">
            <w:pPr>
              <w:jc w:val="center"/>
              <w:rPr>
                <w:rFonts w:cs="宋体" w:asciiTheme="minorEastAsia" w:hAnsiTheme="minorEastAsia" w:eastAsiaTheme="minorEastAsia"/>
                <w:szCs w:val="21"/>
              </w:rPr>
            </w:pPr>
            <w:r>
              <w:rPr>
                <w:rFonts w:hint="eastAsia" w:asciiTheme="minorEastAsia" w:hAnsiTheme="minorEastAsia" w:eastAsiaTheme="minorEastAsia"/>
                <w:szCs w:val="21"/>
              </w:rPr>
              <w:t>2358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A44FD2">
            <w:pPr>
              <w:widowControl/>
              <w:spacing w:line="400" w:lineRule="exact"/>
              <w:jc w:val="center"/>
              <w:rPr>
                <w:rFonts w:ascii="宋体" w:cs="宋体"/>
                <w:kern w:val="0"/>
                <w:szCs w:val="21"/>
              </w:rPr>
            </w:pPr>
            <w:r>
              <w:rPr>
                <w:rFonts w:hint="eastAsia" w:ascii="宋体" w:cs="宋体"/>
                <w:kern w:val="0"/>
                <w:szCs w:val="21"/>
              </w:rPr>
              <w:t>移液枪枪头</w:t>
            </w:r>
          </w:p>
        </w:tc>
        <w:tc>
          <w:tcPr>
            <w:tcW w:w="3260" w:type="dxa"/>
            <w:tcBorders>
              <w:top w:val="nil"/>
              <w:left w:val="nil"/>
              <w:bottom w:val="single" w:color="auto" w:sz="8" w:space="0"/>
              <w:right w:val="single" w:color="auto" w:sz="8" w:space="0"/>
            </w:tcBorders>
            <w:shd w:val="clear" w:color="auto" w:fill="auto"/>
            <w:vAlign w:val="center"/>
          </w:tcPr>
          <w:p w14:paraId="307274C3">
            <w:pPr>
              <w:widowControl/>
              <w:spacing w:line="400" w:lineRule="exact"/>
              <w:jc w:val="center"/>
              <w:rPr>
                <w:rFonts w:ascii="宋体" w:cs="宋体"/>
                <w:kern w:val="0"/>
                <w:szCs w:val="21"/>
              </w:rPr>
            </w:pPr>
            <w:r>
              <w:rPr>
                <w:rFonts w:hint="eastAsia" w:ascii="宋体" w:cs="宋体"/>
                <w:kern w:val="0"/>
                <w:szCs w:val="21"/>
              </w:rPr>
              <w:t>小头，5mL，100 支/包</w:t>
            </w:r>
          </w:p>
        </w:tc>
        <w:tc>
          <w:tcPr>
            <w:tcW w:w="709" w:type="dxa"/>
            <w:tcBorders>
              <w:top w:val="nil"/>
              <w:left w:val="nil"/>
              <w:bottom w:val="single" w:color="auto" w:sz="8" w:space="0"/>
              <w:right w:val="single" w:color="auto" w:sz="8" w:space="0"/>
            </w:tcBorders>
            <w:shd w:val="clear" w:color="auto" w:fill="auto"/>
            <w:vAlign w:val="center"/>
          </w:tcPr>
          <w:p w14:paraId="7A1CAFE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99ECDE7">
            <w:pPr>
              <w:widowControl/>
              <w:spacing w:line="400" w:lineRule="exact"/>
              <w:jc w:val="center"/>
              <w:rPr>
                <w:rFonts w:ascii="宋体" w:cs="宋体"/>
                <w:kern w:val="0"/>
                <w:szCs w:val="21"/>
              </w:rPr>
            </w:pPr>
            <w:r>
              <w:rPr>
                <w:rFonts w:hint="eastAsia" w:ascii="宋体" w:cs="宋体"/>
                <w:kern w:val="0"/>
                <w:szCs w:val="21"/>
              </w:rPr>
              <w:t>125</w:t>
            </w:r>
          </w:p>
        </w:tc>
      </w:tr>
      <w:tr w14:paraId="59CF03D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39C915">
            <w:pPr>
              <w:jc w:val="center"/>
              <w:rPr>
                <w:rFonts w:cs="宋体" w:asciiTheme="minorEastAsia" w:hAnsiTheme="minorEastAsia" w:eastAsiaTheme="minorEastAsia"/>
                <w:szCs w:val="21"/>
              </w:rPr>
            </w:pPr>
            <w:r>
              <w:rPr>
                <w:rFonts w:hint="eastAsia" w:asciiTheme="minorEastAsia" w:hAnsiTheme="minorEastAsia" w:eastAsiaTheme="minorEastAsia"/>
                <w:szCs w:val="21"/>
              </w:rPr>
              <w:t>2359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F8AFB7A">
            <w:pPr>
              <w:widowControl/>
              <w:spacing w:line="400" w:lineRule="exact"/>
              <w:jc w:val="center"/>
              <w:rPr>
                <w:rFonts w:ascii="宋体" w:cs="宋体"/>
                <w:kern w:val="0"/>
                <w:szCs w:val="21"/>
              </w:rPr>
            </w:pPr>
            <w:r>
              <w:rPr>
                <w:rFonts w:hint="eastAsia" w:ascii="宋体" w:cs="宋体"/>
                <w:kern w:val="0"/>
                <w:szCs w:val="21"/>
              </w:rPr>
              <w:t>移液枪嘴</w:t>
            </w:r>
          </w:p>
        </w:tc>
        <w:tc>
          <w:tcPr>
            <w:tcW w:w="3260" w:type="dxa"/>
            <w:tcBorders>
              <w:top w:val="nil"/>
              <w:left w:val="nil"/>
              <w:bottom w:val="single" w:color="auto" w:sz="8" w:space="0"/>
              <w:right w:val="single" w:color="auto" w:sz="8" w:space="0"/>
            </w:tcBorders>
            <w:shd w:val="clear" w:color="auto" w:fill="auto"/>
            <w:vAlign w:val="center"/>
          </w:tcPr>
          <w:p w14:paraId="5A3348AB">
            <w:pPr>
              <w:widowControl/>
              <w:spacing w:line="400" w:lineRule="exact"/>
              <w:jc w:val="center"/>
              <w:rPr>
                <w:rFonts w:ascii="宋体" w:cs="宋体"/>
                <w:kern w:val="0"/>
                <w:szCs w:val="21"/>
              </w:rPr>
            </w:pPr>
            <w:r>
              <w:rPr>
                <w:rFonts w:hint="eastAsia" w:ascii="宋体" w:cs="宋体"/>
                <w:kern w:val="0"/>
                <w:szCs w:val="21"/>
              </w:rPr>
              <w:t>0.2-20uL，1000 个/袋</w:t>
            </w:r>
          </w:p>
        </w:tc>
        <w:tc>
          <w:tcPr>
            <w:tcW w:w="709" w:type="dxa"/>
            <w:tcBorders>
              <w:top w:val="nil"/>
              <w:left w:val="nil"/>
              <w:bottom w:val="single" w:color="auto" w:sz="8" w:space="0"/>
              <w:right w:val="single" w:color="auto" w:sz="8" w:space="0"/>
            </w:tcBorders>
            <w:shd w:val="clear" w:color="auto" w:fill="auto"/>
            <w:vAlign w:val="center"/>
          </w:tcPr>
          <w:p w14:paraId="5990634C">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1A5D9F3C">
            <w:pPr>
              <w:widowControl/>
              <w:spacing w:line="400" w:lineRule="exact"/>
              <w:jc w:val="center"/>
              <w:rPr>
                <w:rFonts w:ascii="宋体" w:cs="宋体"/>
                <w:kern w:val="0"/>
                <w:szCs w:val="21"/>
              </w:rPr>
            </w:pPr>
            <w:r>
              <w:rPr>
                <w:rFonts w:hint="eastAsia" w:ascii="宋体" w:cs="宋体"/>
                <w:kern w:val="0"/>
                <w:szCs w:val="21"/>
              </w:rPr>
              <w:t>34</w:t>
            </w:r>
          </w:p>
        </w:tc>
      </w:tr>
      <w:tr w14:paraId="10D9A96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3E8B7A">
            <w:pPr>
              <w:jc w:val="center"/>
              <w:rPr>
                <w:rFonts w:cs="宋体" w:asciiTheme="minorEastAsia" w:hAnsiTheme="minorEastAsia" w:eastAsiaTheme="minorEastAsia"/>
                <w:szCs w:val="21"/>
              </w:rPr>
            </w:pPr>
            <w:r>
              <w:rPr>
                <w:rFonts w:hint="eastAsia" w:asciiTheme="minorEastAsia" w:hAnsiTheme="minorEastAsia" w:eastAsiaTheme="minorEastAsia"/>
                <w:szCs w:val="21"/>
              </w:rPr>
              <w:t>2360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A12BDB">
            <w:pPr>
              <w:widowControl/>
              <w:spacing w:line="400" w:lineRule="exact"/>
              <w:jc w:val="center"/>
              <w:rPr>
                <w:rFonts w:ascii="宋体" w:cs="宋体"/>
                <w:kern w:val="0"/>
                <w:szCs w:val="21"/>
              </w:rPr>
            </w:pPr>
            <w:r>
              <w:rPr>
                <w:rFonts w:hint="eastAsia" w:ascii="宋体" w:cs="宋体"/>
                <w:kern w:val="0"/>
                <w:szCs w:val="21"/>
              </w:rPr>
              <w:t>移液枪嘴</w:t>
            </w:r>
          </w:p>
        </w:tc>
        <w:tc>
          <w:tcPr>
            <w:tcW w:w="3260" w:type="dxa"/>
            <w:tcBorders>
              <w:top w:val="nil"/>
              <w:left w:val="nil"/>
              <w:bottom w:val="single" w:color="auto" w:sz="8" w:space="0"/>
              <w:right w:val="single" w:color="auto" w:sz="8" w:space="0"/>
            </w:tcBorders>
            <w:shd w:val="clear" w:color="auto" w:fill="auto"/>
            <w:vAlign w:val="center"/>
          </w:tcPr>
          <w:p w14:paraId="731CC766">
            <w:pPr>
              <w:widowControl/>
              <w:spacing w:line="400" w:lineRule="exact"/>
              <w:jc w:val="center"/>
              <w:rPr>
                <w:rFonts w:ascii="宋体" w:cs="宋体"/>
                <w:kern w:val="0"/>
                <w:szCs w:val="21"/>
              </w:rPr>
            </w:pPr>
            <w:r>
              <w:rPr>
                <w:rFonts w:hint="eastAsia" w:ascii="宋体" w:cs="宋体"/>
                <w:kern w:val="0"/>
                <w:szCs w:val="21"/>
              </w:rPr>
              <w:t>100-1000uL，1000 个/袋</w:t>
            </w:r>
          </w:p>
        </w:tc>
        <w:tc>
          <w:tcPr>
            <w:tcW w:w="709" w:type="dxa"/>
            <w:tcBorders>
              <w:top w:val="nil"/>
              <w:left w:val="nil"/>
              <w:bottom w:val="single" w:color="auto" w:sz="8" w:space="0"/>
              <w:right w:val="single" w:color="auto" w:sz="8" w:space="0"/>
            </w:tcBorders>
            <w:shd w:val="clear" w:color="auto" w:fill="auto"/>
            <w:vAlign w:val="center"/>
          </w:tcPr>
          <w:p w14:paraId="15140A96">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0AEF9854">
            <w:pPr>
              <w:widowControl/>
              <w:spacing w:line="400" w:lineRule="exact"/>
              <w:jc w:val="center"/>
              <w:rPr>
                <w:rFonts w:ascii="宋体" w:cs="宋体"/>
                <w:kern w:val="0"/>
                <w:szCs w:val="21"/>
              </w:rPr>
            </w:pPr>
            <w:r>
              <w:rPr>
                <w:rFonts w:hint="eastAsia" w:ascii="宋体" w:cs="宋体"/>
                <w:kern w:val="0"/>
                <w:szCs w:val="21"/>
              </w:rPr>
              <w:t>36</w:t>
            </w:r>
          </w:p>
        </w:tc>
      </w:tr>
      <w:tr w14:paraId="48D5FA8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5BC5D3">
            <w:pPr>
              <w:jc w:val="center"/>
              <w:rPr>
                <w:rFonts w:cs="宋体" w:asciiTheme="minorEastAsia" w:hAnsiTheme="minorEastAsia" w:eastAsiaTheme="minorEastAsia"/>
                <w:szCs w:val="21"/>
              </w:rPr>
            </w:pPr>
            <w:r>
              <w:rPr>
                <w:rFonts w:hint="eastAsia" w:asciiTheme="minorEastAsia" w:hAnsiTheme="minorEastAsia" w:eastAsiaTheme="minorEastAsia"/>
                <w:szCs w:val="21"/>
              </w:rPr>
              <w:t>2361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23ADDA">
            <w:pPr>
              <w:widowControl/>
              <w:spacing w:line="400" w:lineRule="exact"/>
              <w:jc w:val="center"/>
              <w:rPr>
                <w:rFonts w:ascii="宋体" w:cs="宋体"/>
                <w:kern w:val="0"/>
                <w:szCs w:val="21"/>
              </w:rPr>
            </w:pPr>
            <w:r>
              <w:rPr>
                <w:rFonts w:hint="eastAsia" w:ascii="宋体" w:cs="宋体"/>
                <w:kern w:val="0"/>
                <w:szCs w:val="21"/>
              </w:rPr>
              <w:t>乙醇</w:t>
            </w:r>
          </w:p>
        </w:tc>
        <w:tc>
          <w:tcPr>
            <w:tcW w:w="3260" w:type="dxa"/>
            <w:tcBorders>
              <w:top w:val="nil"/>
              <w:left w:val="nil"/>
              <w:bottom w:val="single" w:color="auto" w:sz="8" w:space="0"/>
              <w:right w:val="single" w:color="auto" w:sz="8" w:space="0"/>
            </w:tcBorders>
            <w:shd w:val="clear" w:color="auto" w:fill="auto"/>
            <w:vAlign w:val="center"/>
          </w:tcPr>
          <w:p w14:paraId="47FECA02">
            <w:pPr>
              <w:widowControl/>
              <w:spacing w:line="400" w:lineRule="exact"/>
              <w:jc w:val="center"/>
              <w:rPr>
                <w:rFonts w:ascii="宋体" w:cs="宋体"/>
                <w:kern w:val="0"/>
                <w:szCs w:val="21"/>
              </w:rPr>
            </w:pPr>
            <w:r>
              <w:rPr>
                <w:rFonts w:hint="eastAsia" w:ascii="宋体" w:cs="宋体"/>
                <w:kern w:val="0"/>
                <w:szCs w:val="21"/>
              </w:rPr>
              <w:t>4L CNW</w:t>
            </w:r>
          </w:p>
        </w:tc>
        <w:tc>
          <w:tcPr>
            <w:tcW w:w="709" w:type="dxa"/>
            <w:tcBorders>
              <w:top w:val="nil"/>
              <w:left w:val="nil"/>
              <w:bottom w:val="single" w:color="auto" w:sz="8" w:space="0"/>
              <w:right w:val="single" w:color="auto" w:sz="8" w:space="0"/>
            </w:tcBorders>
            <w:shd w:val="clear" w:color="auto" w:fill="auto"/>
            <w:vAlign w:val="center"/>
          </w:tcPr>
          <w:p w14:paraId="102F567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B45A66C">
            <w:pPr>
              <w:widowControl/>
              <w:spacing w:line="400" w:lineRule="exact"/>
              <w:jc w:val="center"/>
              <w:rPr>
                <w:rFonts w:ascii="宋体" w:cs="宋体"/>
                <w:kern w:val="0"/>
                <w:szCs w:val="21"/>
              </w:rPr>
            </w:pPr>
            <w:r>
              <w:rPr>
                <w:rFonts w:hint="eastAsia" w:ascii="宋体" w:cs="宋体"/>
                <w:kern w:val="0"/>
                <w:szCs w:val="21"/>
              </w:rPr>
              <w:t>480</w:t>
            </w:r>
          </w:p>
        </w:tc>
      </w:tr>
      <w:tr w14:paraId="744AA90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A82DF2">
            <w:pPr>
              <w:jc w:val="center"/>
              <w:rPr>
                <w:rFonts w:cs="宋体" w:asciiTheme="minorEastAsia" w:hAnsiTheme="minorEastAsia" w:eastAsiaTheme="minorEastAsia"/>
                <w:szCs w:val="21"/>
              </w:rPr>
            </w:pPr>
            <w:r>
              <w:rPr>
                <w:rFonts w:hint="eastAsia" w:asciiTheme="minorEastAsia" w:hAnsiTheme="minorEastAsia" w:eastAsiaTheme="minorEastAsia"/>
                <w:szCs w:val="21"/>
              </w:rPr>
              <w:t>2362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FA4672B">
            <w:pPr>
              <w:widowControl/>
              <w:spacing w:line="400" w:lineRule="exact"/>
              <w:jc w:val="center"/>
              <w:rPr>
                <w:rFonts w:ascii="宋体" w:cs="宋体"/>
                <w:kern w:val="0"/>
                <w:szCs w:val="21"/>
              </w:rPr>
            </w:pPr>
            <w:r>
              <w:rPr>
                <w:rFonts w:hint="eastAsia" w:ascii="宋体" w:cs="宋体"/>
                <w:kern w:val="0"/>
                <w:szCs w:val="21"/>
              </w:rPr>
              <w:t>乙醇消毒液 75%</w:t>
            </w:r>
          </w:p>
        </w:tc>
        <w:tc>
          <w:tcPr>
            <w:tcW w:w="3260" w:type="dxa"/>
            <w:tcBorders>
              <w:top w:val="nil"/>
              <w:left w:val="nil"/>
              <w:bottom w:val="single" w:color="auto" w:sz="8" w:space="0"/>
              <w:right w:val="single" w:color="auto" w:sz="8" w:space="0"/>
            </w:tcBorders>
            <w:shd w:val="clear" w:color="auto" w:fill="auto"/>
            <w:vAlign w:val="center"/>
          </w:tcPr>
          <w:p w14:paraId="54E60293">
            <w:pPr>
              <w:widowControl/>
              <w:spacing w:line="400" w:lineRule="exact"/>
              <w:jc w:val="center"/>
              <w:rPr>
                <w:rFonts w:ascii="宋体" w:cs="宋体"/>
                <w:kern w:val="0"/>
                <w:szCs w:val="21"/>
              </w:rPr>
            </w:pPr>
            <w:r>
              <w:rPr>
                <w:rFonts w:hint="eastAsia" w:ascii="宋体" w:cs="宋体"/>
                <w:kern w:val="0"/>
                <w:szCs w:val="21"/>
              </w:rPr>
              <w:t>500ml/瓶</w:t>
            </w:r>
          </w:p>
        </w:tc>
        <w:tc>
          <w:tcPr>
            <w:tcW w:w="709" w:type="dxa"/>
            <w:tcBorders>
              <w:top w:val="nil"/>
              <w:left w:val="nil"/>
              <w:bottom w:val="single" w:color="auto" w:sz="8" w:space="0"/>
              <w:right w:val="single" w:color="auto" w:sz="8" w:space="0"/>
            </w:tcBorders>
            <w:shd w:val="clear" w:color="auto" w:fill="auto"/>
            <w:vAlign w:val="center"/>
          </w:tcPr>
          <w:p w14:paraId="51150E6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372F63B">
            <w:pPr>
              <w:widowControl/>
              <w:spacing w:line="400" w:lineRule="exact"/>
              <w:jc w:val="center"/>
              <w:rPr>
                <w:rFonts w:ascii="宋体" w:cs="宋体"/>
                <w:kern w:val="0"/>
                <w:szCs w:val="21"/>
              </w:rPr>
            </w:pPr>
            <w:r>
              <w:rPr>
                <w:rFonts w:hint="eastAsia" w:ascii="宋体" w:cs="宋体"/>
                <w:kern w:val="0"/>
                <w:szCs w:val="21"/>
              </w:rPr>
              <w:t>8.2</w:t>
            </w:r>
          </w:p>
        </w:tc>
      </w:tr>
      <w:tr w14:paraId="7F2C697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A57424">
            <w:pPr>
              <w:jc w:val="center"/>
              <w:rPr>
                <w:rFonts w:cs="宋体" w:asciiTheme="minorEastAsia" w:hAnsiTheme="minorEastAsia" w:eastAsiaTheme="minorEastAsia"/>
                <w:szCs w:val="21"/>
              </w:rPr>
            </w:pPr>
            <w:r>
              <w:rPr>
                <w:rFonts w:hint="eastAsia" w:asciiTheme="minorEastAsia" w:hAnsiTheme="minorEastAsia" w:eastAsiaTheme="minorEastAsia"/>
                <w:szCs w:val="21"/>
              </w:rPr>
              <w:t>2363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51588F">
            <w:pPr>
              <w:widowControl/>
              <w:spacing w:line="400" w:lineRule="exact"/>
              <w:jc w:val="center"/>
              <w:rPr>
                <w:rFonts w:ascii="宋体" w:cs="宋体"/>
                <w:kern w:val="0"/>
                <w:szCs w:val="21"/>
              </w:rPr>
            </w:pPr>
            <w:r>
              <w:rPr>
                <w:rFonts w:hint="eastAsia" w:ascii="宋体" w:cs="宋体"/>
                <w:kern w:val="0"/>
                <w:szCs w:val="21"/>
              </w:rPr>
              <w:t>乙醇中多菌灵溶液标准样品</w:t>
            </w:r>
          </w:p>
        </w:tc>
        <w:tc>
          <w:tcPr>
            <w:tcW w:w="3260" w:type="dxa"/>
            <w:tcBorders>
              <w:top w:val="nil"/>
              <w:left w:val="nil"/>
              <w:bottom w:val="single" w:color="auto" w:sz="8" w:space="0"/>
              <w:right w:val="single" w:color="auto" w:sz="8" w:space="0"/>
            </w:tcBorders>
            <w:shd w:val="clear" w:color="auto" w:fill="auto"/>
            <w:vAlign w:val="center"/>
          </w:tcPr>
          <w:p w14:paraId="3D81DF34">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588ACE6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C17D46E">
            <w:pPr>
              <w:widowControl/>
              <w:spacing w:line="400" w:lineRule="exact"/>
              <w:jc w:val="center"/>
              <w:rPr>
                <w:rFonts w:ascii="宋体" w:cs="宋体"/>
                <w:kern w:val="0"/>
                <w:szCs w:val="21"/>
              </w:rPr>
            </w:pPr>
            <w:r>
              <w:rPr>
                <w:rFonts w:hint="eastAsia" w:ascii="宋体" w:cs="宋体"/>
                <w:kern w:val="0"/>
                <w:szCs w:val="21"/>
              </w:rPr>
              <w:t>60</w:t>
            </w:r>
          </w:p>
        </w:tc>
      </w:tr>
      <w:tr w14:paraId="062610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925E43">
            <w:pPr>
              <w:jc w:val="center"/>
              <w:rPr>
                <w:rFonts w:cs="宋体" w:asciiTheme="minorEastAsia" w:hAnsiTheme="minorEastAsia" w:eastAsiaTheme="minorEastAsia"/>
                <w:szCs w:val="21"/>
              </w:rPr>
            </w:pPr>
            <w:r>
              <w:rPr>
                <w:rFonts w:hint="eastAsia" w:asciiTheme="minorEastAsia" w:hAnsiTheme="minorEastAsia" w:eastAsiaTheme="minorEastAsia"/>
                <w:szCs w:val="21"/>
              </w:rPr>
              <w:t>2364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6E72A3">
            <w:pPr>
              <w:widowControl/>
              <w:spacing w:line="400" w:lineRule="exact"/>
              <w:jc w:val="center"/>
              <w:rPr>
                <w:rFonts w:ascii="宋体" w:cs="宋体"/>
                <w:kern w:val="0"/>
                <w:szCs w:val="21"/>
              </w:rPr>
            </w:pPr>
            <w:r>
              <w:rPr>
                <w:rFonts w:hint="eastAsia" w:ascii="宋体" w:cs="宋体"/>
                <w:kern w:val="0"/>
                <w:szCs w:val="21"/>
              </w:rPr>
              <w:t>乙二胺-N-丙基硅烷基化硅胶</w:t>
            </w:r>
          </w:p>
        </w:tc>
        <w:tc>
          <w:tcPr>
            <w:tcW w:w="3260" w:type="dxa"/>
            <w:tcBorders>
              <w:top w:val="nil"/>
              <w:left w:val="nil"/>
              <w:bottom w:val="single" w:color="auto" w:sz="8" w:space="0"/>
              <w:right w:val="single" w:color="auto" w:sz="8" w:space="0"/>
            </w:tcBorders>
            <w:shd w:val="clear" w:color="auto" w:fill="auto"/>
            <w:vAlign w:val="center"/>
          </w:tcPr>
          <w:p w14:paraId="61428AF7">
            <w:pPr>
              <w:widowControl/>
              <w:spacing w:line="400" w:lineRule="exact"/>
              <w:jc w:val="center"/>
              <w:rPr>
                <w:rFonts w:ascii="宋体" w:cs="宋体"/>
                <w:kern w:val="0"/>
                <w:szCs w:val="21"/>
              </w:rPr>
            </w:pPr>
            <w:r>
              <w:rPr>
                <w:rFonts w:hint="eastAsia" w:ascii="宋体" w:cs="宋体"/>
                <w:kern w:val="0"/>
                <w:szCs w:val="21"/>
              </w:rPr>
              <w:t>30支/盒</w:t>
            </w:r>
          </w:p>
        </w:tc>
        <w:tc>
          <w:tcPr>
            <w:tcW w:w="709" w:type="dxa"/>
            <w:tcBorders>
              <w:top w:val="nil"/>
              <w:left w:val="nil"/>
              <w:bottom w:val="single" w:color="auto" w:sz="8" w:space="0"/>
              <w:right w:val="single" w:color="auto" w:sz="8" w:space="0"/>
            </w:tcBorders>
            <w:shd w:val="clear" w:color="auto" w:fill="auto"/>
            <w:vAlign w:val="center"/>
          </w:tcPr>
          <w:p w14:paraId="1F8838C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3127480">
            <w:pPr>
              <w:widowControl/>
              <w:spacing w:line="400" w:lineRule="exact"/>
              <w:jc w:val="center"/>
              <w:rPr>
                <w:rFonts w:ascii="宋体" w:cs="宋体"/>
                <w:kern w:val="0"/>
                <w:szCs w:val="21"/>
              </w:rPr>
            </w:pPr>
            <w:r>
              <w:rPr>
                <w:rFonts w:hint="eastAsia" w:ascii="宋体" w:cs="宋体"/>
                <w:kern w:val="0"/>
                <w:szCs w:val="21"/>
              </w:rPr>
              <w:t>403.7</w:t>
            </w:r>
          </w:p>
        </w:tc>
      </w:tr>
      <w:tr w14:paraId="1EF50D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8A74EC">
            <w:pPr>
              <w:jc w:val="center"/>
              <w:rPr>
                <w:rFonts w:cs="宋体" w:asciiTheme="minorEastAsia" w:hAnsiTheme="minorEastAsia" w:eastAsiaTheme="minorEastAsia"/>
                <w:szCs w:val="21"/>
              </w:rPr>
            </w:pPr>
            <w:r>
              <w:rPr>
                <w:rFonts w:hint="eastAsia" w:asciiTheme="minorEastAsia" w:hAnsiTheme="minorEastAsia" w:eastAsiaTheme="minorEastAsia"/>
                <w:szCs w:val="21"/>
              </w:rPr>
              <w:t>2365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0FB75F">
            <w:pPr>
              <w:widowControl/>
              <w:spacing w:line="400" w:lineRule="exact"/>
              <w:jc w:val="center"/>
              <w:rPr>
                <w:rFonts w:ascii="宋体" w:cs="宋体"/>
                <w:kern w:val="0"/>
                <w:szCs w:val="21"/>
              </w:rPr>
            </w:pPr>
            <w:r>
              <w:rPr>
                <w:rFonts w:hint="eastAsia" w:ascii="宋体" w:cs="宋体"/>
                <w:kern w:val="0"/>
                <w:szCs w:val="21"/>
              </w:rPr>
              <w:t>乙二胺四乙酸二钠</w:t>
            </w:r>
          </w:p>
        </w:tc>
        <w:tc>
          <w:tcPr>
            <w:tcW w:w="3260" w:type="dxa"/>
            <w:tcBorders>
              <w:top w:val="nil"/>
              <w:left w:val="nil"/>
              <w:bottom w:val="single" w:color="auto" w:sz="8" w:space="0"/>
              <w:right w:val="single" w:color="auto" w:sz="8" w:space="0"/>
            </w:tcBorders>
            <w:shd w:val="clear" w:color="auto" w:fill="auto"/>
            <w:vAlign w:val="center"/>
          </w:tcPr>
          <w:p w14:paraId="1464665F">
            <w:pPr>
              <w:widowControl/>
              <w:spacing w:line="400" w:lineRule="exact"/>
              <w:jc w:val="center"/>
              <w:rPr>
                <w:rFonts w:ascii="宋体" w:cs="宋体"/>
                <w:kern w:val="0"/>
                <w:szCs w:val="21"/>
              </w:rPr>
            </w:pPr>
            <w:r>
              <w:rPr>
                <w:rFonts w:hint="eastAsia" w:ascii="宋体" w:cs="宋体"/>
                <w:kern w:val="0"/>
                <w:szCs w:val="21"/>
              </w:rPr>
              <w:t>AR250g</w:t>
            </w:r>
          </w:p>
        </w:tc>
        <w:tc>
          <w:tcPr>
            <w:tcW w:w="709" w:type="dxa"/>
            <w:tcBorders>
              <w:top w:val="nil"/>
              <w:left w:val="nil"/>
              <w:bottom w:val="single" w:color="auto" w:sz="8" w:space="0"/>
              <w:right w:val="single" w:color="auto" w:sz="8" w:space="0"/>
            </w:tcBorders>
            <w:shd w:val="clear" w:color="auto" w:fill="auto"/>
            <w:vAlign w:val="center"/>
          </w:tcPr>
          <w:p w14:paraId="227BCB4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08F1DD4">
            <w:pPr>
              <w:widowControl/>
              <w:spacing w:line="400" w:lineRule="exact"/>
              <w:jc w:val="center"/>
              <w:rPr>
                <w:rFonts w:ascii="宋体" w:cs="宋体"/>
                <w:kern w:val="0"/>
                <w:szCs w:val="21"/>
              </w:rPr>
            </w:pPr>
            <w:r>
              <w:rPr>
                <w:rFonts w:hint="eastAsia" w:ascii="宋体" w:cs="宋体"/>
                <w:kern w:val="0"/>
                <w:szCs w:val="21"/>
              </w:rPr>
              <w:t>28</w:t>
            </w:r>
          </w:p>
        </w:tc>
      </w:tr>
      <w:tr w14:paraId="2B4CD0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E78585">
            <w:pPr>
              <w:jc w:val="center"/>
              <w:rPr>
                <w:rFonts w:cs="宋体" w:asciiTheme="minorEastAsia" w:hAnsiTheme="minorEastAsia" w:eastAsiaTheme="minorEastAsia"/>
                <w:szCs w:val="21"/>
              </w:rPr>
            </w:pPr>
            <w:r>
              <w:rPr>
                <w:rFonts w:hint="eastAsia" w:asciiTheme="minorEastAsia" w:hAnsiTheme="minorEastAsia" w:eastAsiaTheme="minorEastAsia"/>
                <w:szCs w:val="21"/>
              </w:rPr>
              <w:t>2366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3B57DFF">
            <w:pPr>
              <w:widowControl/>
              <w:spacing w:line="400" w:lineRule="exact"/>
              <w:jc w:val="center"/>
              <w:rPr>
                <w:rFonts w:ascii="宋体" w:cs="宋体"/>
                <w:kern w:val="0"/>
                <w:szCs w:val="21"/>
              </w:rPr>
            </w:pPr>
            <w:r>
              <w:rPr>
                <w:rFonts w:hint="eastAsia" w:ascii="宋体" w:cs="宋体"/>
                <w:kern w:val="0"/>
                <w:szCs w:val="21"/>
              </w:rPr>
              <w:t>乙二胺四乙酸二钠滴定溶液标准物质</w:t>
            </w:r>
          </w:p>
        </w:tc>
        <w:tc>
          <w:tcPr>
            <w:tcW w:w="3260" w:type="dxa"/>
            <w:tcBorders>
              <w:top w:val="nil"/>
              <w:left w:val="nil"/>
              <w:bottom w:val="single" w:color="auto" w:sz="8" w:space="0"/>
              <w:right w:val="single" w:color="auto" w:sz="8" w:space="0"/>
            </w:tcBorders>
            <w:shd w:val="clear" w:color="auto" w:fill="auto"/>
            <w:vAlign w:val="center"/>
          </w:tcPr>
          <w:p w14:paraId="703A94C2">
            <w:pPr>
              <w:widowControl/>
              <w:spacing w:line="400" w:lineRule="exact"/>
              <w:jc w:val="center"/>
              <w:rPr>
                <w:rFonts w:ascii="宋体" w:cs="宋体"/>
                <w:kern w:val="0"/>
                <w:szCs w:val="21"/>
              </w:rPr>
            </w:pPr>
            <w:r>
              <w:rPr>
                <w:rFonts w:hint="eastAsia" w:ascii="宋体" w:cs="宋体"/>
                <w:kern w:val="0"/>
                <w:szCs w:val="21"/>
              </w:rPr>
              <w:t>500mL,0.05003mol/L</w:t>
            </w:r>
          </w:p>
        </w:tc>
        <w:tc>
          <w:tcPr>
            <w:tcW w:w="709" w:type="dxa"/>
            <w:tcBorders>
              <w:top w:val="nil"/>
              <w:left w:val="nil"/>
              <w:bottom w:val="single" w:color="auto" w:sz="8" w:space="0"/>
              <w:right w:val="single" w:color="auto" w:sz="8" w:space="0"/>
            </w:tcBorders>
            <w:shd w:val="clear" w:color="auto" w:fill="auto"/>
            <w:vAlign w:val="center"/>
          </w:tcPr>
          <w:p w14:paraId="1707FF3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3CE4B63">
            <w:pPr>
              <w:widowControl/>
              <w:spacing w:line="400" w:lineRule="exact"/>
              <w:jc w:val="center"/>
              <w:rPr>
                <w:rFonts w:ascii="宋体" w:cs="宋体"/>
                <w:kern w:val="0"/>
                <w:szCs w:val="21"/>
              </w:rPr>
            </w:pPr>
            <w:r>
              <w:rPr>
                <w:rFonts w:hint="eastAsia" w:ascii="宋体" w:cs="宋体"/>
                <w:kern w:val="0"/>
                <w:szCs w:val="21"/>
              </w:rPr>
              <w:t>90</w:t>
            </w:r>
          </w:p>
        </w:tc>
      </w:tr>
      <w:tr w14:paraId="73BB98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F30E16">
            <w:pPr>
              <w:jc w:val="center"/>
              <w:rPr>
                <w:rFonts w:cs="宋体" w:asciiTheme="minorEastAsia" w:hAnsiTheme="minorEastAsia" w:eastAsiaTheme="minorEastAsia"/>
                <w:szCs w:val="21"/>
              </w:rPr>
            </w:pPr>
            <w:r>
              <w:rPr>
                <w:rFonts w:hint="eastAsia" w:asciiTheme="minorEastAsia" w:hAnsiTheme="minorEastAsia" w:eastAsiaTheme="minorEastAsia"/>
                <w:szCs w:val="21"/>
              </w:rPr>
              <w:t>2367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E76649">
            <w:pPr>
              <w:widowControl/>
              <w:spacing w:line="400" w:lineRule="exact"/>
              <w:jc w:val="center"/>
              <w:rPr>
                <w:rFonts w:ascii="宋体" w:cs="宋体"/>
                <w:kern w:val="0"/>
                <w:szCs w:val="21"/>
              </w:rPr>
            </w:pPr>
            <w:r>
              <w:rPr>
                <w:rFonts w:hint="eastAsia" w:ascii="宋体" w:cs="宋体"/>
                <w:kern w:val="0"/>
                <w:szCs w:val="21"/>
              </w:rPr>
              <w:t>乙二胺四乙酸二钠盐，二水</w:t>
            </w:r>
          </w:p>
        </w:tc>
        <w:tc>
          <w:tcPr>
            <w:tcW w:w="3260" w:type="dxa"/>
            <w:tcBorders>
              <w:top w:val="nil"/>
              <w:left w:val="nil"/>
              <w:bottom w:val="single" w:color="auto" w:sz="8" w:space="0"/>
              <w:right w:val="single" w:color="auto" w:sz="8" w:space="0"/>
            </w:tcBorders>
            <w:shd w:val="clear" w:color="auto" w:fill="auto"/>
            <w:vAlign w:val="center"/>
          </w:tcPr>
          <w:p w14:paraId="7EA566C6">
            <w:pPr>
              <w:widowControl/>
              <w:spacing w:line="400" w:lineRule="exact"/>
              <w:jc w:val="center"/>
              <w:rPr>
                <w:rFonts w:ascii="宋体" w:cs="宋体"/>
                <w:kern w:val="0"/>
                <w:szCs w:val="21"/>
              </w:rPr>
            </w:pPr>
            <w:r>
              <w:rPr>
                <w:rFonts w:hint="eastAsia" w:ascii="宋体" w:cs="宋体"/>
                <w:kern w:val="0"/>
                <w:szCs w:val="21"/>
              </w:rPr>
              <w:t>AR</w:t>
            </w:r>
          </w:p>
        </w:tc>
        <w:tc>
          <w:tcPr>
            <w:tcW w:w="709" w:type="dxa"/>
            <w:tcBorders>
              <w:top w:val="nil"/>
              <w:left w:val="nil"/>
              <w:bottom w:val="single" w:color="auto" w:sz="8" w:space="0"/>
              <w:right w:val="single" w:color="auto" w:sz="8" w:space="0"/>
            </w:tcBorders>
            <w:shd w:val="clear" w:color="auto" w:fill="auto"/>
            <w:vAlign w:val="center"/>
          </w:tcPr>
          <w:p w14:paraId="43070EE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164BB2E">
            <w:pPr>
              <w:widowControl/>
              <w:spacing w:line="400" w:lineRule="exact"/>
              <w:jc w:val="center"/>
              <w:rPr>
                <w:rFonts w:ascii="宋体" w:cs="宋体"/>
                <w:kern w:val="0"/>
                <w:szCs w:val="21"/>
              </w:rPr>
            </w:pPr>
            <w:r>
              <w:rPr>
                <w:rFonts w:hint="eastAsia" w:ascii="宋体" w:cs="宋体"/>
                <w:kern w:val="0"/>
                <w:szCs w:val="21"/>
              </w:rPr>
              <w:t>46</w:t>
            </w:r>
          </w:p>
        </w:tc>
      </w:tr>
      <w:tr w14:paraId="2EC375F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CDA539">
            <w:pPr>
              <w:jc w:val="center"/>
              <w:rPr>
                <w:rFonts w:cs="宋体" w:asciiTheme="minorEastAsia" w:hAnsiTheme="minorEastAsia" w:eastAsiaTheme="minorEastAsia"/>
                <w:szCs w:val="21"/>
              </w:rPr>
            </w:pPr>
            <w:r>
              <w:rPr>
                <w:rFonts w:hint="eastAsia" w:asciiTheme="minorEastAsia" w:hAnsiTheme="minorEastAsia" w:eastAsiaTheme="minorEastAsia"/>
                <w:szCs w:val="21"/>
              </w:rPr>
              <w:t>2368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BF8BC0">
            <w:pPr>
              <w:widowControl/>
              <w:spacing w:line="400" w:lineRule="exact"/>
              <w:jc w:val="center"/>
              <w:rPr>
                <w:rFonts w:ascii="宋体" w:cs="宋体"/>
                <w:kern w:val="0"/>
                <w:szCs w:val="21"/>
              </w:rPr>
            </w:pPr>
            <w:r>
              <w:rPr>
                <w:rFonts w:hint="eastAsia" w:ascii="宋体" w:cs="宋体"/>
                <w:kern w:val="0"/>
                <w:szCs w:val="21"/>
              </w:rPr>
              <w:t>乙腈</w:t>
            </w:r>
          </w:p>
        </w:tc>
        <w:tc>
          <w:tcPr>
            <w:tcW w:w="3260" w:type="dxa"/>
            <w:tcBorders>
              <w:top w:val="nil"/>
              <w:left w:val="nil"/>
              <w:bottom w:val="single" w:color="auto" w:sz="8" w:space="0"/>
              <w:right w:val="single" w:color="auto" w:sz="8" w:space="0"/>
            </w:tcBorders>
            <w:shd w:val="clear" w:color="auto" w:fill="auto"/>
            <w:vAlign w:val="center"/>
          </w:tcPr>
          <w:p w14:paraId="1C818E5D">
            <w:pPr>
              <w:widowControl/>
              <w:spacing w:line="400" w:lineRule="exact"/>
              <w:jc w:val="center"/>
              <w:rPr>
                <w:rFonts w:ascii="宋体" w:cs="宋体"/>
                <w:kern w:val="0"/>
                <w:szCs w:val="21"/>
              </w:rPr>
            </w:pPr>
            <w:r>
              <w:rPr>
                <w:rFonts w:hint="eastAsia" w:ascii="宋体" w:cs="宋体"/>
                <w:kern w:val="0"/>
                <w:szCs w:val="21"/>
              </w:rPr>
              <w:t>4L HPLC</w:t>
            </w:r>
          </w:p>
        </w:tc>
        <w:tc>
          <w:tcPr>
            <w:tcW w:w="709" w:type="dxa"/>
            <w:tcBorders>
              <w:top w:val="nil"/>
              <w:left w:val="nil"/>
              <w:bottom w:val="single" w:color="auto" w:sz="8" w:space="0"/>
              <w:right w:val="single" w:color="auto" w:sz="8" w:space="0"/>
            </w:tcBorders>
            <w:shd w:val="clear" w:color="auto" w:fill="auto"/>
            <w:vAlign w:val="center"/>
          </w:tcPr>
          <w:p w14:paraId="33C6E7F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97E7389">
            <w:pPr>
              <w:widowControl/>
              <w:spacing w:line="400" w:lineRule="exact"/>
              <w:jc w:val="center"/>
              <w:rPr>
                <w:rFonts w:ascii="宋体" w:cs="宋体"/>
                <w:kern w:val="0"/>
                <w:szCs w:val="21"/>
              </w:rPr>
            </w:pPr>
            <w:r>
              <w:rPr>
                <w:rFonts w:hint="eastAsia" w:ascii="宋体" w:cs="宋体"/>
                <w:kern w:val="0"/>
                <w:szCs w:val="21"/>
              </w:rPr>
              <w:t>361</w:t>
            </w:r>
          </w:p>
        </w:tc>
      </w:tr>
      <w:tr w14:paraId="6680CEB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51D601">
            <w:pPr>
              <w:jc w:val="center"/>
              <w:rPr>
                <w:rFonts w:cs="宋体" w:asciiTheme="minorEastAsia" w:hAnsiTheme="minorEastAsia" w:eastAsiaTheme="minorEastAsia"/>
                <w:szCs w:val="21"/>
              </w:rPr>
            </w:pPr>
            <w:r>
              <w:rPr>
                <w:rFonts w:hint="eastAsia" w:asciiTheme="minorEastAsia" w:hAnsiTheme="minorEastAsia" w:eastAsiaTheme="minorEastAsia"/>
                <w:szCs w:val="21"/>
              </w:rPr>
              <w:t>2369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C2903D">
            <w:pPr>
              <w:widowControl/>
              <w:spacing w:line="400" w:lineRule="exact"/>
              <w:jc w:val="center"/>
              <w:rPr>
                <w:rFonts w:ascii="宋体" w:cs="宋体"/>
                <w:kern w:val="0"/>
                <w:szCs w:val="21"/>
              </w:rPr>
            </w:pPr>
            <w:r>
              <w:rPr>
                <w:rFonts w:hint="eastAsia" w:ascii="宋体" w:cs="宋体"/>
                <w:kern w:val="0"/>
                <w:szCs w:val="21"/>
              </w:rPr>
              <w:t>乙腈/甲醇中呋喃西林溶液</w:t>
            </w:r>
          </w:p>
        </w:tc>
        <w:tc>
          <w:tcPr>
            <w:tcW w:w="3260" w:type="dxa"/>
            <w:tcBorders>
              <w:top w:val="nil"/>
              <w:left w:val="nil"/>
              <w:bottom w:val="single" w:color="auto" w:sz="8" w:space="0"/>
              <w:right w:val="single" w:color="auto" w:sz="8" w:space="0"/>
            </w:tcBorders>
            <w:shd w:val="clear" w:color="auto" w:fill="auto"/>
            <w:vAlign w:val="center"/>
          </w:tcPr>
          <w:p w14:paraId="3380B3BF">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2D5A4A4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CCE418F">
            <w:pPr>
              <w:widowControl/>
              <w:spacing w:line="400" w:lineRule="exact"/>
              <w:jc w:val="center"/>
              <w:rPr>
                <w:rFonts w:ascii="宋体" w:cs="宋体"/>
                <w:kern w:val="0"/>
                <w:szCs w:val="21"/>
              </w:rPr>
            </w:pPr>
            <w:r>
              <w:rPr>
                <w:rFonts w:hint="eastAsia" w:ascii="宋体" w:cs="宋体"/>
                <w:kern w:val="0"/>
                <w:szCs w:val="21"/>
              </w:rPr>
              <w:t>100</w:t>
            </w:r>
          </w:p>
        </w:tc>
      </w:tr>
      <w:tr w14:paraId="2CA866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D076603">
            <w:pPr>
              <w:jc w:val="center"/>
              <w:rPr>
                <w:rFonts w:cs="宋体" w:asciiTheme="minorEastAsia" w:hAnsiTheme="minorEastAsia" w:eastAsiaTheme="minorEastAsia"/>
                <w:szCs w:val="21"/>
              </w:rPr>
            </w:pPr>
            <w:r>
              <w:rPr>
                <w:rFonts w:hint="eastAsia" w:asciiTheme="minorEastAsia" w:hAnsiTheme="minorEastAsia" w:eastAsiaTheme="minorEastAsia"/>
                <w:szCs w:val="21"/>
              </w:rPr>
              <w:t>2370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15756E">
            <w:pPr>
              <w:widowControl/>
              <w:spacing w:line="400" w:lineRule="exact"/>
              <w:jc w:val="center"/>
              <w:rPr>
                <w:rFonts w:ascii="宋体" w:cs="宋体"/>
                <w:kern w:val="0"/>
                <w:szCs w:val="21"/>
              </w:rPr>
            </w:pPr>
            <w:r>
              <w:rPr>
                <w:rFonts w:hint="eastAsia" w:ascii="宋体" w:cs="宋体"/>
                <w:kern w:val="0"/>
                <w:szCs w:val="21"/>
              </w:rPr>
              <w:t>乙腈HPLC 4L</w:t>
            </w:r>
          </w:p>
        </w:tc>
        <w:tc>
          <w:tcPr>
            <w:tcW w:w="3260" w:type="dxa"/>
            <w:tcBorders>
              <w:top w:val="nil"/>
              <w:left w:val="nil"/>
              <w:bottom w:val="single" w:color="auto" w:sz="8" w:space="0"/>
              <w:right w:val="single" w:color="auto" w:sz="8" w:space="0"/>
            </w:tcBorders>
            <w:shd w:val="clear" w:color="auto" w:fill="auto"/>
            <w:vAlign w:val="center"/>
          </w:tcPr>
          <w:p w14:paraId="293E86DA">
            <w:pPr>
              <w:widowControl/>
              <w:spacing w:line="400" w:lineRule="exact"/>
              <w:jc w:val="center"/>
              <w:rPr>
                <w:rFonts w:ascii="宋体" w:cs="宋体"/>
                <w:kern w:val="0"/>
                <w:szCs w:val="21"/>
              </w:rPr>
            </w:pPr>
            <w:r>
              <w:rPr>
                <w:rFonts w:hint="eastAsia" w:ascii="宋体" w:cs="宋体"/>
                <w:kern w:val="0"/>
                <w:szCs w:val="21"/>
              </w:rPr>
              <w:t>HPLC 4L  4瓶/箱</w:t>
            </w:r>
          </w:p>
        </w:tc>
        <w:tc>
          <w:tcPr>
            <w:tcW w:w="709" w:type="dxa"/>
            <w:tcBorders>
              <w:top w:val="nil"/>
              <w:left w:val="nil"/>
              <w:bottom w:val="single" w:color="auto" w:sz="8" w:space="0"/>
              <w:right w:val="single" w:color="auto" w:sz="8" w:space="0"/>
            </w:tcBorders>
            <w:shd w:val="clear" w:color="auto" w:fill="auto"/>
            <w:vAlign w:val="center"/>
          </w:tcPr>
          <w:p w14:paraId="4D37E0D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7CA0FD4">
            <w:pPr>
              <w:widowControl/>
              <w:spacing w:line="400" w:lineRule="exact"/>
              <w:jc w:val="center"/>
              <w:rPr>
                <w:rFonts w:ascii="宋体" w:cs="宋体"/>
                <w:kern w:val="0"/>
                <w:szCs w:val="21"/>
              </w:rPr>
            </w:pPr>
            <w:r>
              <w:rPr>
                <w:rFonts w:hint="eastAsia" w:ascii="宋体" w:cs="宋体"/>
                <w:kern w:val="0"/>
                <w:szCs w:val="21"/>
              </w:rPr>
              <w:t>480</w:t>
            </w:r>
          </w:p>
        </w:tc>
      </w:tr>
      <w:tr w14:paraId="3DC9093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B7E387">
            <w:pPr>
              <w:jc w:val="center"/>
              <w:rPr>
                <w:rFonts w:cs="宋体" w:asciiTheme="minorEastAsia" w:hAnsiTheme="minorEastAsia" w:eastAsiaTheme="minorEastAsia"/>
                <w:szCs w:val="21"/>
              </w:rPr>
            </w:pPr>
            <w:r>
              <w:rPr>
                <w:rFonts w:hint="eastAsia" w:asciiTheme="minorEastAsia" w:hAnsiTheme="minorEastAsia" w:eastAsiaTheme="minorEastAsia"/>
                <w:szCs w:val="21"/>
              </w:rPr>
              <w:t>2371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77F6E3">
            <w:pPr>
              <w:widowControl/>
              <w:spacing w:line="400" w:lineRule="exact"/>
              <w:jc w:val="center"/>
              <w:rPr>
                <w:rFonts w:ascii="宋体" w:cs="宋体"/>
                <w:kern w:val="0"/>
                <w:szCs w:val="21"/>
              </w:rPr>
            </w:pPr>
            <w:r>
              <w:rPr>
                <w:rFonts w:hint="eastAsia" w:ascii="宋体" w:cs="宋体"/>
                <w:kern w:val="0"/>
                <w:szCs w:val="21"/>
              </w:rPr>
              <w:t>乙腈中18种农药混标溶液</w:t>
            </w:r>
          </w:p>
        </w:tc>
        <w:tc>
          <w:tcPr>
            <w:tcW w:w="3260" w:type="dxa"/>
            <w:tcBorders>
              <w:top w:val="nil"/>
              <w:left w:val="nil"/>
              <w:bottom w:val="single" w:color="auto" w:sz="8" w:space="0"/>
              <w:right w:val="single" w:color="auto" w:sz="8" w:space="0"/>
            </w:tcBorders>
            <w:shd w:val="clear" w:color="auto" w:fill="auto"/>
            <w:vAlign w:val="center"/>
          </w:tcPr>
          <w:p w14:paraId="19E2135B">
            <w:pPr>
              <w:widowControl/>
              <w:spacing w:line="400" w:lineRule="exact"/>
              <w:jc w:val="center"/>
              <w:rPr>
                <w:rFonts w:ascii="宋体" w:cs="宋体"/>
                <w:kern w:val="0"/>
                <w:szCs w:val="21"/>
              </w:rPr>
            </w:pPr>
            <w:r>
              <w:rPr>
                <w:rFonts w:hint="eastAsia" w:ascii="宋体" w:cs="宋体"/>
                <w:kern w:val="0"/>
                <w:szCs w:val="21"/>
              </w:rPr>
              <w:t>500μg/mL,1mL*5</w:t>
            </w:r>
          </w:p>
        </w:tc>
        <w:tc>
          <w:tcPr>
            <w:tcW w:w="709" w:type="dxa"/>
            <w:tcBorders>
              <w:top w:val="nil"/>
              <w:left w:val="nil"/>
              <w:bottom w:val="single" w:color="auto" w:sz="8" w:space="0"/>
              <w:right w:val="single" w:color="auto" w:sz="8" w:space="0"/>
            </w:tcBorders>
            <w:shd w:val="clear" w:color="auto" w:fill="auto"/>
            <w:vAlign w:val="center"/>
          </w:tcPr>
          <w:p w14:paraId="737C0D5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AC2A227">
            <w:pPr>
              <w:widowControl/>
              <w:spacing w:line="400" w:lineRule="exact"/>
              <w:jc w:val="center"/>
              <w:rPr>
                <w:rFonts w:ascii="宋体" w:cs="宋体"/>
                <w:kern w:val="0"/>
                <w:szCs w:val="21"/>
              </w:rPr>
            </w:pPr>
            <w:r>
              <w:rPr>
                <w:rFonts w:hint="eastAsia" w:ascii="宋体" w:cs="宋体"/>
                <w:kern w:val="0"/>
                <w:szCs w:val="21"/>
              </w:rPr>
              <w:t>5800</w:t>
            </w:r>
          </w:p>
        </w:tc>
      </w:tr>
      <w:tr w14:paraId="50DD29A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0A8CA9">
            <w:pPr>
              <w:jc w:val="center"/>
              <w:rPr>
                <w:rFonts w:cs="宋体" w:asciiTheme="minorEastAsia" w:hAnsiTheme="minorEastAsia" w:eastAsiaTheme="minorEastAsia"/>
                <w:szCs w:val="21"/>
              </w:rPr>
            </w:pPr>
            <w:r>
              <w:rPr>
                <w:rFonts w:hint="eastAsia" w:asciiTheme="minorEastAsia" w:hAnsiTheme="minorEastAsia" w:eastAsiaTheme="minorEastAsia"/>
                <w:szCs w:val="21"/>
              </w:rPr>
              <w:t>2372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A7CDA3">
            <w:pPr>
              <w:widowControl/>
              <w:spacing w:line="400" w:lineRule="exact"/>
              <w:jc w:val="center"/>
              <w:rPr>
                <w:rFonts w:ascii="宋体" w:cs="宋体"/>
                <w:kern w:val="0"/>
                <w:szCs w:val="21"/>
              </w:rPr>
            </w:pPr>
            <w:r>
              <w:rPr>
                <w:rFonts w:hint="eastAsia" w:ascii="宋体" w:cs="宋体"/>
                <w:kern w:val="0"/>
                <w:szCs w:val="21"/>
              </w:rPr>
              <w:t>乙腈中</w:t>
            </w:r>
            <w:r>
              <w:rPr>
                <w:rFonts w:ascii="宋体" w:cs="宋体"/>
                <w:kern w:val="0"/>
                <w:szCs w:val="21"/>
              </w:rPr>
              <w:t>22</w:t>
            </w:r>
            <w:r>
              <w:rPr>
                <w:rFonts w:hint="eastAsia" w:ascii="宋体" w:cs="宋体"/>
                <w:kern w:val="0"/>
                <w:szCs w:val="21"/>
              </w:rPr>
              <w:t>种农药混标溶液</w:t>
            </w:r>
          </w:p>
        </w:tc>
        <w:tc>
          <w:tcPr>
            <w:tcW w:w="3260" w:type="dxa"/>
            <w:tcBorders>
              <w:top w:val="nil"/>
              <w:left w:val="nil"/>
              <w:bottom w:val="single" w:color="auto" w:sz="8" w:space="0"/>
              <w:right w:val="single" w:color="auto" w:sz="8" w:space="0"/>
            </w:tcBorders>
            <w:shd w:val="clear" w:color="auto" w:fill="auto"/>
            <w:vAlign w:val="center"/>
          </w:tcPr>
          <w:p w14:paraId="4A02FA2D">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7214FEF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99FE216">
            <w:pPr>
              <w:widowControl/>
              <w:spacing w:line="400" w:lineRule="exact"/>
              <w:jc w:val="center"/>
              <w:rPr>
                <w:rFonts w:ascii="宋体" w:cs="宋体"/>
                <w:kern w:val="0"/>
                <w:szCs w:val="21"/>
              </w:rPr>
            </w:pPr>
            <w:r>
              <w:rPr>
                <w:rFonts w:hint="eastAsia" w:ascii="宋体" w:cs="宋体"/>
                <w:kern w:val="0"/>
                <w:szCs w:val="21"/>
              </w:rPr>
              <w:t>750</w:t>
            </w:r>
          </w:p>
        </w:tc>
      </w:tr>
      <w:tr w14:paraId="5760A32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78FDF1">
            <w:pPr>
              <w:jc w:val="center"/>
              <w:rPr>
                <w:rFonts w:cs="宋体" w:asciiTheme="minorEastAsia" w:hAnsiTheme="minorEastAsia" w:eastAsiaTheme="minorEastAsia"/>
                <w:szCs w:val="21"/>
              </w:rPr>
            </w:pPr>
            <w:r>
              <w:rPr>
                <w:rFonts w:hint="eastAsia" w:asciiTheme="minorEastAsia" w:hAnsiTheme="minorEastAsia" w:eastAsiaTheme="minorEastAsia"/>
                <w:szCs w:val="21"/>
              </w:rPr>
              <w:t>2373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3C20E56">
            <w:pPr>
              <w:widowControl/>
              <w:spacing w:line="400" w:lineRule="exact"/>
              <w:jc w:val="center"/>
              <w:rPr>
                <w:rFonts w:ascii="宋体" w:cs="宋体"/>
                <w:kern w:val="0"/>
                <w:szCs w:val="21"/>
              </w:rPr>
            </w:pPr>
            <w:r>
              <w:rPr>
                <w:rFonts w:hint="eastAsia" w:ascii="宋体" w:cs="宋体"/>
                <w:kern w:val="0"/>
                <w:szCs w:val="21"/>
              </w:rPr>
              <w:t>乙腈中</w:t>
            </w:r>
            <w:r>
              <w:rPr>
                <w:rFonts w:ascii="宋体" w:cs="宋体"/>
                <w:kern w:val="0"/>
                <w:szCs w:val="21"/>
              </w:rPr>
              <w:t>24</w:t>
            </w:r>
            <w:r>
              <w:rPr>
                <w:rFonts w:hint="eastAsia" w:ascii="宋体" w:cs="宋体"/>
                <w:kern w:val="0"/>
                <w:szCs w:val="21"/>
              </w:rPr>
              <w:t>种农药混标溶液</w:t>
            </w:r>
          </w:p>
        </w:tc>
        <w:tc>
          <w:tcPr>
            <w:tcW w:w="3260" w:type="dxa"/>
            <w:tcBorders>
              <w:top w:val="nil"/>
              <w:left w:val="nil"/>
              <w:bottom w:val="single" w:color="auto" w:sz="8" w:space="0"/>
              <w:right w:val="single" w:color="auto" w:sz="8" w:space="0"/>
            </w:tcBorders>
            <w:shd w:val="clear" w:color="auto" w:fill="auto"/>
            <w:vAlign w:val="center"/>
          </w:tcPr>
          <w:p w14:paraId="68B178E8">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0739404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C3D414A">
            <w:pPr>
              <w:widowControl/>
              <w:spacing w:line="400" w:lineRule="exact"/>
              <w:jc w:val="center"/>
              <w:rPr>
                <w:rFonts w:ascii="宋体" w:cs="宋体"/>
                <w:kern w:val="0"/>
                <w:szCs w:val="21"/>
              </w:rPr>
            </w:pPr>
            <w:r>
              <w:rPr>
                <w:rFonts w:hint="eastAsia" w:ascii="宋体" w:cs="宋体"/>
                <w:kern w:val="0"/>
                <w:szCs w:val="21"/>
              </w:rPr>
              <w:t>750</w:t>
            </w:r>
          </w:p>
        </w:tc>
      </w:tr>
      <w:tr w14:paraId="66191F9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A478CB">
            <w:pPr>
              <w:jc w:val="center"/>
              <w:rPr>
                <w:rFonts w:cs="宋体" w:asciiTheme="minorEastAsia" w:hAnsiTheme="minorEastAsia" w:eastAsiaTheme="minorEastAsia"/>
                <w:szCs w:val="21"/>
              </w:rPr>
            </w:pPr>
            <w:r>
              <w:rPr>
                <w:rFonts w:hint="eastAsia" w:asciiTheme="minorEastAsia" w:hAnsiTheme="minorEastAsia" w:eastAsiaTheme="minorEastAsia"/>
                <w:szCs w:val="21"/>
              </w:rPr>
              <w:t>2374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63D8C4">
            <w:pPr>
              <w:widowControl/>
              <w:spacing w:line="400" w:lineRule="exact"/>
              <w:jc w:val="center"/>
              <w:rPr>
                <w:rFonts w:ascii="宋体" w:cs="宋体"/>
                <w:kern w:val="0"/>
                <w:szCs w:val="21"/>
              </w:rPr>
            </w:pPr>
            <w:r>
              <w:rPr>
                <w:rFonts w:hint="eastAsia" w:ascii="宋体" w:cs="宋体"/>
                <w:kern w:val="0"/>
                <w:szCs w:val="21"/>
              </w:rPr>
              <w:t>乙腈中26种农药混标溶液</w:t>
            </w:r>
          </w:p>
        </w:tc>
        <w:tc>
          <w:tcPr>
            <w:tcW w:w="3260" w:type="dxa"/>
            <w:tcBorders>
              <w:top w:val="nil"/>
              <w:left w:val="nil"/>
              <w:bottom w:val="single" w:color="auto" w:sz="8" w:space="0"/>
              <w:right w:val="single" w:color="auto" w:sz="8" w:space="0"/>
            </w:tcBorders>
            <w:shd w:val="clear" w:color="auto" w:fill="auto"/>
            <w:vAlign w:val="center"/>
          </w:tcPr>
          <w:p w14:paraId="45171271">
            <w:pPr>
              <w:widowControl/>
              <w:spacing w:line="400" w:lineRule="exact"/>
              <w:jc w:val="center"/>
              <w:rPr>
                <w:rFonts w:ascii="宋体" w:cs="宋体"/>
                <w:kern w:val="0"/>
                <w:szCs w:val="21"/>
              </w:rPr>
            </w:pPr>
            <w:r>
              <w:rPr>
                <w:rFonts w:hint="eastAsia" w:ascii="宋体" w:cs="宋体"/>
                <w:kern w:val="0"/>
                <w:szCs w:val="21"/>
              </w:rPr>
              <w:t>500μg/mL，1mL</w:t>
            </w:r>
          </w:p>
        </w:tc>
        <w:tc>
          <w:tcPr>
            <w:tcW w:w="709" w:type="dxa"/>
            <w:tcBorders>
              <w:top w:val="nil"/>
              <w:left w:val="nil"/>
              <w:bottom w:val="single" w:color="auto" w:sz="8" w:space="0"/>
              <w:right w:val="single" w:color="auto" w:sz="8" w:space="0"/>
            </w:tcBorders>
            <w:shd w:val="clear" w:color="auto" w:fill="auto"/>
            <w:vAlign w:val="center"/>
          </w:tcPr>
          <w:p w14:paraId="31BBE47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75CE3F2">
            <w:pPr>
              <w:widowControl/>
              <w:spacing w:line="400" w:lineRule="exact"/>
              <w:jc w:val="center"/>
              <w:rPr>
                <w:rFonts w:ascii="宋体" w:cs="宋体"/>
                <w:kern w:val="0"/>
                <w:szCs w:val="21"/>
              </w:rPr>
            </w:pPr>
            <w:r>
              <w:rPr>
                <w:rFonts w:hint="eastAsia" w:ascii="宋体" w:cs="宋体"/>
                <w:kern w:val="0"/>
                <w:szCs w:val="21"/>
              </w:rPr>
              <w:t>1600</w:t>
            </w:r>
          </w:p>
        </w:tc>
      </w:tr>
      <w:tr w14:paraId="0662BB3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7C26E0">
            <w:pPr>
              <w:jc w:val="center"/>
              <w:rPr>
                <w:rFonts w:cs="宋体" w:asciiTheme="minorEastAsia" w:hAnsiTheme="minorEastAsia" w:eastAsiaTheme="minorEastAsia"/>
                <w:szCs w:val="21"/>
              </w:rPr>
            </w:pPr>
            <w:r>
              <w:rPr>
                <w:rFonts w:hint="eastAsia" w:asciiTheme="minorEastAsia" w:hAnsiTheme="minorEastAsia" w:eastAsiaTheme="minorEastAsia"/>
                <w:szCs w:val="21"/>
              </w:rPr>
              <w:t>2375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5FAABD">
            <w:pPr>
              <w:widowControl/>
              <w:spacing w:line="400" w:lineRule="exact"/>
              <w:jc w:val="center"/>
              <w:rPr>
                <w:rFonts w:ascii="宋体" w:cs="宋体"/>
                <w:kern w:val="0"/>
                <w:szCs w:val="21"/>
              </w:rPr>
            </w:pPr>
            <w:r>
              <w:rPr>
                <w:rFonts w:hint="eastAsia" w:ascii="宋体" w:cs="宋体"/>
                <w:kern w:val="0"/>
                <w:szCs w:val="21"/>
              </w:rPr>
              <w:t>乙腈中4种孔雀石绿与结晶紫混标溶液</w:t>
            </w:r>
          </w:p>
        </w:tc>
        <w:tc>
          <w:tcPr>
            <w:tcW w:w="3260" w:type="dxa"/>
            <w:tcBorders>
              <w:top w:val="nil"/>
              <w:left w:val="nil"/>
              <w:bottom w:val="single" w:color="auto" w:sz="8" w:space="0"/>
              <w:right w:val="single" w:color="auto" w:sz="8" w:space="0"/>
            </w:tcBorders>
            <w:shd w:val="clear" w:color="auto" w:fill="auto"/>
            <w:vAlign w:val="center"/>
          </w:tcPr>
          <w:p w14:paraId="2CDB6EE3">
            <w:pPr>
              <w:widowControl/>
              <w:spacing w:line="400" w:lineRule="exact"/>
              <w:jc w:val="center"/>
              <w:rPr>
                <w:rFonts w:ascii="宋体" w:cs="宋体"/>
                <w:kern w:val="0"/>
                <w:szCs w:val="21"/>
              </w:rPr>
            </w:pPr>
            <w:r>
              <w:rPr>
                <w:rFonts w:hint="eastAsia" w:ascii="宋体" w:cs="宋体"/>
                <w:kern w:val="0"/>
                <w:szCs w:val="21"/>
              </w:rPr>
              <w:t>100μg/mL，1mL</w:t>
            </w:r>
          </w:p>
        </w:tc>
        <w:tc>
          <w:tcPr>
            <w:tcW w:w="709" w:type="dxa"/>
            <w:tcBorders>
              <w:top w:val="nil"/>
              <w:left w:val="nil"/>
              <w:bottom w:val="single" w:color="auto" w:sz="8" w:space="0"/>
              <w:right w:val="single" w:color="auto" w:sz="8" w:space="0"/>
            </w:tcBorders>
            <w:shd w:val="clear" w:color="auto" w:fill="auto"/>
            <w:vAlign w:val="center"/>
          </w:tcPr>
          <w:p w14:paraId="2210963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B4113F3">
            <w:pPr>
              <w:widowControl/>
              <w:spacing w:line="400" w:lineRule="exact"/>
              <w:jc w:val="center"/>
              <w:rPr>
                <w:rFonts w:ascii="宋体" w:cs="宋体"/>
                <w:kern w:val="0"/>
                <w:szCs w:val="21"/>
              </w:rPr>
            </w:pPr>
            <w:r>
              <w:rPr>
                <w:rFonts w:hint="eastAsia" w:ascii="宋体" w:cs="宋体"/>
                <w:kern w:val="0"/>
                <w:szCs w:val="21"/>
              </w:rPr>
              <w:t>800</w:t>
            </w:r>
          </w:p>
        </w:tc>
      </w:tr>
      <w:tr w14:paraId="14F528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E251ED">
            <w:pPr>
              <w:jc w:val="center"/>
              <w:rPr>
                <w:rFonts w:cs="宋体" w:asciiTheme="minorEastAsia" w:hAnsiTheme="minorEastAsia" w:eastAsiaTheme="minorEastAsia"/>
                <w:szCs w:val="21"/>
              </w:rPr>
            </w:pPr>
            <w:r>
              <w:rPr>
                <w:rFonts w:hint="eastAsia" w:asciiTheme="minorEastAsia" w:hAnsiTheme="minorEastAsia" w:eastAsiaTheme="minorEastAsia"/>
                <w:szCs w:val="21"/>
              </w:rPr>
              <w:t>2376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66AC17">
            <w:pPr>
              <w:widowControl/>
              <w:spacing w:line="400" w:lineRule="exact"/>
              <w:jc w:val="center"/>
              <w:rPr>
                <w:rFonts w:ascii="宋体" w:cs="宋体"/>
                <w:kern w:val="0"/>
                <w:szCs w:val="21"/>
              </w:rPr>
            </w:pPr>
            <w:r>
              <w:rPr>
                <w:rFonts w:hint="eastAsia" w:ascii="宋体" w:cs="宋体"/>
                <w:kern w:val="0"/>
                <w:szCs w:val="21"/>
              </w:rPr>
              <w:t>乙腈中胺苯磺隆</w:t>
            </w:r>
          </w:p>
        </w:tc>
        <w:tc>
          <w:tcPr>
            <w:tcW w:w="3260" w:type="dxa"/>
            <w:tcBorders>
              <w:top w:val="nil"/>
              <w:left w:val="nil"/>
              <w:bottom w:val="single" w:color="auto" w:sz="8" w:space="0"/>
              <w:right w:val="single" w:color="auto" w:sz="8" w:space="0"/>
            </w:tcBorders>
            <w:shd w:val="clear" w:color="auto" w:fill="auto"/>
            <w:vAlign w:val="center"/>
          </w:tcPr>
          <w:p w14:paraId="11B52705">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9507C4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9C21CD5">
            <w:pPr>
              <w:widowControl/>
              <w:spacing w:line="400" w:lineRule="exact"/>
              <w:jc w:val="center"/>
              <w:rPr>
                <w:rFonts w:ascii="宋体" w:cs="宋体"/>
                <w:kern w:val="0"/>
                <w:szCs w:val="21"/>
              </w:rPr>
            </w:pPr>
            <w:r>
              <w:rPr>
                <w:rFonts w:hint="eastAsia" w:ascii="宋体" w:cs="宋体"/>
                <w:kern w:val="0"/>
                <w:szCs w:val="21"/>
              </w:rPr>
              <w:t>55</w:t>
            </w:r>
          </w:p>
        </w:tc>
      </w:tr>
      <w:tr w14:paraId="758CF8E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5C7210">
            <w:pPr>
              <w:jc w:val="center"/>
              <w:rPr>
                <w:rFonts w:cs="宋体" w:asciiTheme="minorEastAsia" w:hAnsiTheme="minorEastAsia" w:eastAsiaTheme="minorEastAsia"/>
                <w:szCs w:val="21"/>
              </w:rPr>
            </w:pPr>
            <w:r>
              <w:rPr>
                <w:rFonts w:hint="eastAsia" w:asciiTheme="minorEastAsia" w:hAnsiTheme="minorEastAsia" w:eastAsiaTheme="minorEastAsia"/>
                <w:szCs w:val="21"/>
              </w:rPr>
              <w:t>2377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E7A01F">
            <w:pPr>
              <w:widowControl/>
              <w:spacing w:line="400" w:lineRule="exact"/>
              <w:jc w:val="center"/>
              <w:rPr>
                <w:rFonts w:ascii="宋体" w:cs="宋体"/>
                <w:kern w:val="0"/>
                <w:szCs w:val="21"/>
              </w:rPr>
            </w:pPr>
            <w:r>
              <w:rPr>
                <w:rFonts w:hint="eastAsia" w:ascii="宋体" w:cs="宋体"/>
                <w:kern w:val="0"/>
                <w:szCs w:val="21"/>
              </w:rPr>
              <w:t>乙腈中胺苯磺隆溶液标准物质</w:t>
            </w:r>
          </w:p>
        </w:tc>
        <w:tc>
          <w:tcPr>
            <w:tcW w:w="3260" w:type="dxa"/>
            <w:tcBorders>
              <w:top w:val="nil"/>
              <w:left w:val="nil"/>
              <w:bottom w:val="single" w:color="auto" w:sz="8" w:space="0"/>
              <w:right w:val="single" w:color="auto" w:sz="8" w:space="0"/>
            </w:tcBorders>
            <w:shd w:val="clear" w:color="auto" w:fill="auto"/>
            <w:vAlign w:val="center"/>
          </w:tcPr>
          <w:p w14:paraId="14DAC5E5">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6792693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7DB0291">
            <w:pPr>
              <w:widowControl/>
              <w:spacing w:line="400" w:lineRule="exact"/>
              <w:jc w:val="center"/>
              <w:rPr>
                <w:rFonts w:ascii="宋体" w:cs="宋体"/>
                <w:kern w:val="0"/>
                <w:szCs w:val="21"/>
              </w:rPr>
            </w:pPr>
            <w:r>
              <w:rPr>
                <w:rFonts w:hint="eastAsia" w:ascii="宋体" w:cs="宋体"/>
                <w:kern w:val="0"/>
                <w:szCs w:val="21"/>
              </w:rPr>
              <w:t>137.5</w:t>
            </w:r>
          </w:p>
        </w:tc>
      </w:tr>
      <w:tr w14:paraId="1156C6A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9D1973">
            <w:pPr>
              <w:jc w:val="center"/>
              <w:rPr>
                <w:rFonts w:cs="宋体" w:asciiTheme="minorEastAsia" w:hAnsiTheme="minorEastAsia" w:eastAsiaTheme="minorEastAsia"/>
                <w:szCs w:val="21"/>
              </w:rPr>
            </w:pPr>
            <w:r>
              <w:rPr>
                <w:rFonts w:hint="eastAsia" w:asciiTheme="minorEastAsia" w:hAnsiTheme="minorEastAsia" w:eastAsiaTheme="minorEastAsia"/>
                <w:szCs w:val="21"/>
              </w:rPr>
              <w:t>2378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92F018">
            <w:pPr>
              <w:widowControl/>
              <w:spacing w:line="400" w:lineRule="exact"/>
              <w:jc w:val="center"/>
              <w:rPr>
                <w:rFonts w:ascii="宋体" w:cs="宋体"/>
                <w:kern w:val="0"/>
                <w:szCs w:val="21"/>
              </w:rPr>
            </w:pPr>
            <w:r>
              <w:rPr>
                <w:rFonts w:hint="eastAsia" w:ascii="宋体" w:cs="宋体"/>
                <w:kern w:val="0"/>
                <w:szCs w:val="21"/>
              </w:rPr>
              <w:t>乙腈中苯并[a]芘溶液</w:t>
            </w:r>
          </w:p>
        </w:tc>
        <w:tc>
          <w:tcPr>
            <w:tcW w:w="3260" w:type="dxa"/>
            <w:tcBorders>
              <w:top w:val="nil"/>
              <w:left w:val="nil"/>
              <w:bottom w:val="single" w:color="auto" w:sz="8" w:space="0"/>
              <w:right w:val="single" w:color="auto" w:sz="8" w:space="0"/>
            </w:tcBorders>
            <w:shd w:val="clear" w:color="auto" w:fill="auto"/>
            <w:vAlign w:val="center"/>
          </w:tcPr>
          <w:p w14:paraId="02BD246A">
            <w:pPr>
              <w:widowControl/>
              <w:spacing w:line="400" w:lineRule="exact"/>
              <w:jc w:val="center"/>
              <w:rPr>
                <w:rFonts w:ascii="宋体" w:cs="宋体"/>
                <w:kern w:val="0"/>
                <w:szCs w:val="21"/>
              </w:rPr>
            </w:pPr>
            <w:r>
              <w:rPr>
                <w:rFonts w:hint="eastAsia" w:ascii="宋体" w:cs="宋体"/>
                <w:kern w:val="0"/>
                <w:szCs w:val="21"/>
              </w:rPr>
              <w:t>100ppm, 1ml</w:t>
            </w:r>
          </w:p>
        </w:tc>
        <w:tc>
          <w:tcPr>
            <w:tcW w:w="709" w:type="dxa"/>
            <w:tcBorders>
              <w:top w:val="nil"/>
              <w:left w:val="nil"/>
              <w:bottom w:val="single" w:color="auto" w:sz="8" w:space="0"/>
              <w:right w:val="single" w:color="auto" w:sz="8" w:space="0"/>
            </w:tcBorders>
            <w:shd w:val="clear" w:color="auto" w:fill="auto"/>
            <w:vAlign w:val="center"/>
          </w:tcPr>
          <w:p w14:paraId="5AEAA5A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89D7B1E">
            <w:pPr>
              <w:widowControl/>
              <w:spacing w:line="400" w:lineRule="exact"/>
              <w:jc w:val="center"/>
              <w:rPr>
                <w:rFonts w:ascii="宋体" w:cs="宋体"/>
                <w:kern w:val="0"/>
                <w:szCs w:val="21"/>
              </w:rPr>
            </w:pPr>
            <w:r>
              <w:rPr>
                <w:rFonts w:hint="eastAsia" w:ascii="宋体" w:cs="宋体"/>
                <w:kern w:val="0"/>
                <w:szCs w:val="21"/>
              </w:rPr>
              <w:t>105</w:t>
            </w:r>
          </w:p>
        </w:tc>
      </w:tr>
      <w:tr w14:paraId="64EBB2F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6EE55C">
            <w:pPr>
              <w:jc w:val="center"/>
              <w:rPr>
                <w:rFonts w:cs="宋体" w:asciiTheme="minorEastAsia" w:hAnsiTheme="minorEastAsia" w:eastAsiaTheme="minorEastAsia"/>
                <w:szCs w:val="21"/>
              </w:rPr>
            </w:pPr>
            <w:r>
              <w:rPr>
                <w:rFonts w:hint="eastAsia" w:asciiTheme="minorEastAsia" w:hAnsiTheme="minorEastAsia" w:eastAsiaTheme="minorEastAsia"/>
                <w:szCs w:val="21"/>
              </w:rPr>
              <w:t>2379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2192F1">
            <w:pPr>
              <w:widowControl/>
              <w:spacing w:line="400" w:lineRule="exact"/>
              <w:jc w:val="center"/>
              <w:rPr>
                <w:rFonts w:ascii="宋体" w:cs="宋体"/>
                <w:kern w:val="0"/>
                <w:szCs w:val="21"/>
              </w:rPr>
            </w:pPr>
            <w:r>
              <w:rPr>
                <w:rFonts w:hint="eastAsia" w:ascii="宋体" w:cs="宋体"/>
                <w:kern w:val="0"/>
                <w:szCs w:val="21"/>
              </w:rPr>
              <w:t>乙腈中丙酯杀螨醇溶液</w:t>
            </w:r>
          </w:p>
        </w:tc>
        <w:tc>
          <w:tcPr>
            <w:tcW w:w="3260" w:type="dxa"/>
            <w:tcBorders>
              <w:top w:val="nil"/>
              <w:left w:val="nil"/>
              <w:bottom w:val="single" w:color="auto" w:sz="8" w:space="0"/>
              <w:right w:val="single" w:color="auto" w:sz="8" w:space="0"/>
            </w:tcBorders>
            <w:shd w:val="clear" w:color="auto" w:fill="auto"/>
            <w:vAlign w:val="center"/>
          </w:tcPr>
          <w:p w14:paraId="0D61D2F8">
            <w:pPr>
              <w:widowControl/>
              <w:spacing w:line="400" w:lineRule="exact"/>
              <w:jc w:val="center"/>
              <w:rPr>
                <w:rFonts w:ascii="宋体" w:cs="宋体"/>
                <w:kern w:val="0"/>
                <w:szCs w:val="21"/>
              </w:rPr>
            </w:pPr>
            <w:r>
              <w:rPr>
                <w:rFonts w:hint="eastAsia" w:ascii="宋体" w:cs="宋体"/>
                <w:kern w:val="0"/>
                <w:szCs w:val="21"/>
              </w:rPr>
              <w:t>100ug/mL</w:t>
            </w:r>
          </w:p>
        </w:tc>
        <w:tc>
          <w:tcPr>
            <w:tcW w:w="709" w:type="dxa"/>
            <w:tcBorders>
              <w:top w:val="nil"/>
              <w:left w:val="nil"/>
              <w:bottom w:val="single" w:color="auto" w:sz="8" w:space="0"/>
              <w:right w:val="single" w:color="auto" w:sz="8" w:space="0"/>
            </w:tcBorders>
            <w:shd w:val="clear" w:color="auto" w:fill="auto"/>
            <w:vAlign w:val="center"/>
          </w:tcPr>
          <w:p w14:paraId="34E808D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6172EA0">
            <w:pPr>
              <w:widowControl/>
              <w:spacing w:line="400" w:lineRule="exact"/>
              <w:jc w:val="center"/>
              <w:rPr>
                <w:rFonts w:ascii="宋体" w:cs="宋体"/>
                <w:kern w:val="0"/>
                <w:szCs w:val="21"/>
              </w:rPr>
            </w:pPr>
            <w:r>
              <w:rPr>
                <w:rFonts w:hint="eastAsia" w:ascii="宋体" w:cs="宋体"/>
                <w:kern w:val="0"/>
                <w:szCs w:val="21"/>
              </w:rPr>
              <w:t>36.3</w:t>
            </w:r>
          </w:p>
        </w:tc>
      </w:tr>
      <w:tr w14:paraId="4FB0F4D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E888E39">
            <w:pPr>
              <w:jc w:val="center"/>
              <w:rPr>
                <w:rFonts w:cs="宋体" w:asciiTheme="minorEastAsia" w:hAnsiTheme="minorEastAsia" w:eastAsiaTheme="minorEastAsia"/>
                <w:szCs w:val="21"/>
              </w:rPr>
            </w:pPr>
            <w:r>
              <w:rPr>
                <w:rFonts w:hint="eastAsia" w:asciiTheme="minorEastAsia" w:hAnsiTheme="minorEastAsia" w:eastAsiaTheme="minorEastAsia"/>
                <w:szCs w:val="21"/>
              </w:rPr>
              <w:t>2380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5E1ACF">
            <w:pPr>
              <w:widowControl/>
              <w:spacing w:line="400" w:lineRule="exact"/>
              <w:jc w:val="center"/>
              <w:rPr>
                <w:rFonts w:ascii="宋体" w:cs="宋体"/>
                <w:kern w:val="0"/>
                <w:szCs w:val="21"/>
              </w:rPr>
            </w:pPr>
            <w:r>
              <w:rPr>
                <w:rFonts w:hint="eastAsia" w:ascii="宋体" w:cs="宋体"/>
                <w:kern w:val="0"/>
                <w:szCs w:val="21"/>
              </w:rPr>
              <w:t>乙腈中呋喃妥因溶液</w:t>
            </w:r>
          </w:p>
        </w:tc>
        <w:tc>
          <w:tcPr>
            <w:tcW w:w="3260" w:type="dxa"/>
            <w:tcBorders>
              <w:top w:val="nil"/>
              <w:left w:val="nil"/>
              <w:bottom w:val="single" w:color="auto" w:sz="8" w:space="0"/>
              <w:right w:val="single" w:color="auto" w:sz="8" w:space="0"/>
            </w:tcBorders>
            <w:shd w:val="clear" w:color="auto" w:fill="auto"/>
            <w:vAlign w:val="center"/>
          </w:tcPr>
          <w:p w14:paraId="22867D93">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7F60905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AE43404">
            <w:pPr>
              <w:widowControl/>
              <w:spacing w:line="400" w:lineRule="exact"/>
              <w:jc w:val="center"/>
              <w:rPr>
                <w:rFonts w:ascii="宋体" w:cs="宋体"/>
                <w:kern w:val="0"/>
                <w:szCs w:val="21"/>
              </w:rPr>
            </w:pPr>
            <w:r>
              <w:rPr>
                <w:rFonts w:hint="eastAsia" w:ascii="宋体" w:cs="宋体"/>
                <w:kern w:val="0"/>
                <w:szCs w:val="21"/>
              </w:rPr>
              <w:t>100</w:t>
            </w:r>
          </w:p>
        </w:tc>
      </w:tr>
      <w:tr w14:paraId="444F782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11F44A">
            <w:pPr>
              <w:jc w:val="center"/>
              <w:rPr>
                <w:rFonts w:cs="宋体" w:asciiTheme="minorEastAsia" w:hAnsiTheme="minorEastAsia" w:eastAsiaTheme="minorEastAsia"/>
                <w:szCs w:val="21"/>
              </w:rPr>
            </w:pPr>
            <w:r>
              <w:rPr>
                <w:rFonts w:hint="eastAsia" w:asciiTheme="minorEastAsia" w:hAnsiTheme="minorEastAsia" w:eastAsiaTheme="minorEastAsia"/>
                <w:szCs w:val="21"/>
              </w:rPr>
              <w:t>2381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999111">
            <w:pPr>
              <w:widowControl/>
              <w:spacing w:line="400" w:lineRule="exact"/>
              <w:jc w:val="center"/>
              <w:rPr>
                <w:rFonts w:ascii="宋体" w:cs="宋体"/>
                <w:kern w:val="0"/>
                <w:szCs w:val="21"/>
              </w:rPr>
            </w:pPr>
            <w:r>
              <w:rPr>
                <w:rFonts w:hint="eastAsia" w:ascii="宋体" w:cs="宋体"/>
                <w:kern w:val="0"/>
                <w:szCs w:val="21"/>
              </w:rPr>
              <w:t>乙腈中呋喃西林</w:t>
            </w:r>
          </w:p>
        </w:tc>
        <w:tc>
          <w:tcPr>
            <w:tcW w:w="3260" w:type="dxa"/>
            <w:tcBorders>
              <w:top w:val="nil"/>
              <w:left w:val="nil"/>
              <w:bottom w:val="single" w:color="auto" w:sz="8" w:space="0"/>
              <w:right w:val="single" w:color="auto" w:sz="8" w:space="0"/>
            </w:tcBorders>
            <w:shd w:val="clear" w:color="auto" w:fill="auto"/>
            <w:vAlign w:val="center"/>
          </w:tcPr>
          <w:p w14:paraId="433D7720">
            <w:pPr>
              <w:widowControl/>
              <w:spacing w:line="400" w:lineRule="exact"/>
              <w:jc w:val="center"/>
              <w:rPr>
                <w:rFonts w:ascii="宋体" w:cs="宋体"/>
                <w:kern w:val="0"/>
                <w:szCs w:val="21"/>
              </w:rPr>
            </w:pPr>
            <w:r>
              <w:rPr>
                <w:rFonts w:hint="eastAsia" w:ascii="宋体" w:cs="宋体"/>
                <w:kern w:val="0"/>
                <w:szCs w:val="21"/>
              </w:rPr>
              <w:t>100ug/mL,1.2mL</w:t>
            </w:r>
          </w:p>
        </w:tc>
        <w:tc>
          <w:tcPr>
            <w:tcW w:w="709" w:type="dxa"/>
            <w:tcBorders>
              <w:top w:val="nil"/>
              <w:left w:val="nil"/>
              <w:bottom w:val="single" w:color="auto" w:sz="8" w:space="0"/>
              <w:right w:val="single" w:color="auto" w:sz="8" w:space="0"/>
            </w:tcBorders>
            <w:shd w:val="clear" w:color="auto" w:fill="auto"/>
            <w:vAlign w:val="center"/>
          </w:tcPr>
          <w:p w14:paraId="4B0707D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746303A">
            <w:pPr>
              <w:widowControl/>
              <w:spacing w:line="400" w:lineRule="exact"/>
              <w:jc w:val="center"/>
              <w:rPr>
                <w:rFonts w:ascii="宋体" w:cs="宋体"/>
                <w:kern w:val="0"/>
                <w:szCs w:val="21"/>
              </w:rPr>
            </w:pPr>
            <w:r>
              <w:rPr>
                <w:rFonts w:hint="eastAsia" w:ascii="宋体" w:cs="宋体"/>
                <w:kern w:val="0"/>
                <w:szCs w:val="21"/>
              </w:rPr>
              <w:t>80</w:t>
            </w:r>
          </w:p>
        </w:tc>
      </w:tr>
      <w:tr w14:paraId="20FB978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EE32CE">
            <w:pPr>
              <w:jc w:val="center"/>
              <w:rPr>
                <w:rFonts w:cs="宋体" w:asciiTheme="minorEastAsia" w:hAnsiTheme="minorEastAsia" w:eastAsiaTheme="minorEastAsia"/>
                <w:szCs w:val="21"/>
              </w:rPr>
            </w:pPr>
            <w:r>
              <w:rPr>
                <w:rFonts w:hint="eastAsia" w:asciiTheme="minorEastAsia" w:hAnsiTheme="minorEastAsia" w:eastAsiaTheme="minorEastAsia"/>
                <w:szCs w:val="21"/>
              </w:rPr>
              <w:t>2382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3D1EFF">
            <w:pPr>
              <w:widowControl/>
              <w:spacing w:line="400" w:lineRule="exact"/>
              <w:jc w:val="center"/>
              <w:rPr>
                <w:rFonts w:ascii="宋体" w:cs="宋体"/>
                <w:kern w:val="0"/>
                <w:szCs w:val="21"/>
              </w:rPr>
            </w:pPr>
            <w:r>
              <w:rPr>
                <w:rFonts w:hint="eastAsia" w:ascii="宋体" w:cs="宋体"/>
                <w:kern w:val="0"/>
                <w:szCs w:val="21"/>
              </w:rPr>
              <w:t>乙腈中环丙沙星-D8盐酸盐溶液</w:t>
            </w:r>
          </w:p>
        </w:tc>
        <w:tc>
          <w:tcPr>
            <w:tcW w:w="3260" w:type="dxa"/>
            <w:tcBorders>
              <w:top w:val="nil"/>
              <w:left w:val="nil"/>
              <w:bottom w:val="single" w:color="auto" w:sz="8" w:space="0"/>
              <w:right w:val="single" w:color="auto" w:sz="8" w:space="0"/>
            </w:tcBorders>
            <w:shd w:val="clear" w:color="auto" w:fill="auto"/>
            <w:vAlign w:val="center"/>
          </w:tcPr>
          <w:p w14:paraId="50118E83">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67F0CA7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86239C1">
            <w:pPr>
              <w:widowControl/>
              <w:spacing w:line="400" w:lineRule="exact"/>
              <w:jc w:val="center"/>
              <w:rPr>
                <w:rFonts w:ascii="宋体" w:cs="宋体"/>
                <w:kern w:val="0"/>
                <w:szCs w:val="21"/>
              </w:rPr>
            </w:pPr>
            <w:r>
              <w:rPr>
                <w:rFonts w:hint="eastAsia" w:ascii="宋体" w:cs="宋体"/>
                <w:kern w:val="0"/>
                <w:szCs w:val="21"/>
              </w:rPr>
              <w:t>550</w:t>
            </w:r>
          </w:p>
        </w:tc>
      </w:tr>
      <w:tr w14:paraId="0200F0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3FD1FA">
            <w:pPr>
              <w:jc w:val="center"/>
              <w:rPr>
                <w:rFonts w:cs="宋体" w:asciiTheme="minorEastAsia" w:hAnsiTheme="minorEastAsia" w:eastAsiaTheme="minorEastAsia"/>
                <w:szCs w:val="21"/>
              </w:rPr>
            </w:pPr>
            <w:r>
              <w:rPr>
                <w:rFonts w:hint="eastAsia" w:asciiTheme="minorEastAsia" w:hAnsiTheme="minorEastAsia" w:eastAsiaTheme="minorEastAsia"/>
                <w:szCs w:val="21"/>
              </w:rPr>
              <w:t>2383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A2D1FA">
            <w:pPr>
              <w:widowControl/>
              <w:spacing w:line="400" w:lineRule="exact"/>
              <w:jc w:val="center"/>
              <w:rPr>
                <w:rFonts w:ascii="宋体" w:cs="宋体"/>
                <w:kern w:val="0"/>
                <w:szCs w:val="21"/>
              </w:rPr>
            </w:pPr>
            <w:r>
              <w:rPr>
                <w:rFonts w:hint="eastAsia" w:ascii="宋体" w:cs="宋体"/>
                <w:kern w:val="0"/>
                <w:szCs w:val="21"/>
              </w:rPr>
              <w:t>乙腈中黄曲霉素 B1(AFB1)溶液</w:t>
            </w:r>
          </w:p>
        </w:tc>
        <w:tc>
          <w:tcPr>
            <w:tcW w:w="3260" w:type="dxa"/>
            <w:tcBorders>
              <w:top w:val="nil"/>
              <w:left w:val="nil"/>
              <w:bottom w:val="single" w:color="auto" w:sz="8" w:space="0"/>
              <w:right w:val="single" w:color="auto" w:sz="8" w:space="0"/>
            </w:tcBorders>
            <w:shd w:val="clear" w:color="auto" w:fill="auto"/>
            <w:vAlign w:val="center"/>
          </w:tcPr>
          <w:p w14:paraId="65854789">
            <w:pPr>
              <w:widowControl/>
              <w:spacing w:line="400" w:lineRule="exact"/>
              <w:jc w:val="center"/>
              <w:rPr>
                <w:rFonts w:ascii="宋体" w:cs="宋体"/>
                <w:kern w:val="0"/>
                <w:szCs w:val="21"/>
              </w:rPr>
            </w:pPr>
            <w:r>
              <w:rPr>
                <w:rFonts w:hint="eastAsia" w:ascii="宋体" w:cs="宋体"/>
                <w:kern w:val="0"/>
                <w:szCs w:val="21"/>
              </w:rPr>
              <w:t>1000μg/mL</w:t>
            </w:r>
          </w:p>
        </w:tc>
        <w:tc>
          <w:tcPr>
            <w:tcW w:w="709" w:type="dxa"/>
            <w:tcBorders>
              <w:top w:val="nil"/>
              <w:left w:val="nil"/>
              <w:bottom w:val="single" w:color="auto" w:sz="8" w:space="0"/>
              <w:right w:val="single" w:color="auto" w:sz="8" w:space="0"/>
            </w:tcBorders>
            <w:shd w:val="clear" w:color="auto" w:fill="auto"/>
            <w:vAlign w:val="center"/>
          </w:tcPr>
          <w:p w14:paraId="173F1E5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D2D6770">
            <w:pPr>
              <w:widowControl/>
              <w:spacing w:line="400" w:lineRule="exact"/>
              <w:jc w:val="center"/>
              <w:rPr>
                <w:rFonts w:ascii="宋体" w:cs="宋体"/>
                <w:kern w:val="0"/>
                <w:szCs w:val="21"/>
              </w:rPr>
            </w:pPr>
            <w:r>
              <w:rPr>
                <w:rFonts w:hint="eastAsia" w:ascii="宋体" w:cs="宋体"/>
                <w:kern w:val="0"/>
                <w:szCs w:val="21"/>
              </w:rPr>
              <w:t>605</w:t>
            </w:r>
          </w:p>
        </w:tc>
      </w:tr>
      <w:tr w14:paraId="288DB9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F3DA61">
            <w:pPr>
              <w:jc w:val="center"/>
              <w:rPr>
                <w:rFonts w:cs="宋体" w:asciiTheme="minorEastAsia" w:hAnsiTheme="minorEastAsia" w:eastAsiaTheme="minorEastAsia"/>
                <w:szCs w:val="21"/>
              </w:rPr>
            </w:pPr>
            <w:r>
              <w:rPr>
                <w:rFonts w:hint="eastAsia" w:asciiTheme="minorEastAsia" w:hAnsiTheme="minorEastAsia" w:eastAsiaTheme="minorEastAsia"/>
                <w:szCs w:val="21"/>
              </w:rPr>
              <w:t>2384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33BA3D">
            <w:pPr>
              <w:widowControl/>
              <w:spacing w:line="400" w:lineRule="exact"/>
              <w:jc w:val="center"/>
              <w:rPr>
                <w:rFonts w:ascii="宋体" w:cs="宋体"/>
                <w:kern w:val="0"/>
                <w:szCs w:val="21"/>
              </w:rPr>
            </w:pPr>
            <w:r>
              <w:rPr>
                <w:rFonts w:hint="eastAsia" w:ascii="宋体" w:cs="宋体"/>
                <w:kern w:val="0"/>
                <w:szCs w:val="21"/>
              </w:rPr>
              <w:t>乙腈中黄曲霉素B1(AFB1)溶液    1162-65-8</w:t>
            </w:r>
          </w:p>
        </w:tc>
        <w:tc>
          <w:tcPr>
            <w:tcW w:w="3260" w:type="dxa"/>
            <w:tcBorders>
              <w:top w:val="nil"/>
              <w:left w:val="nil"/>
              <w:bottom w:val="single" w:color="auto" w:sz="8" w:space="0"/>
              <w:right w:val="single" w:color="auto" w:sz="8" w:space="0"/>
            </w:tcBorders>
            <w:shd w:val="clear" w:color="auto" w:fill="auto"/>
            <w:vAlign w:val="center"/>
          </w:tcPr>
          <w:p w14:paraId="65775063">
            <w:pPr>
              <w:widowControl/>
              <w:spacing w:line="400" w:lineRule="exact"/>
              <w:jc w:val="center"/>
              <w:rPr>
                <w:rFonts w:ascii="宋体" w:cs="宋体"/>
                <w:kern w:val="0"/>
                <w:szCs w:val="21"/>
              </w:rPr>
            </w:pPr>
            <w:r>
              <w:rPr>
                <w:rFonts w:hint="eastAsia" w:ascii="宋体" w:cs="宋体"/>
                <w:kern w:val="0"/>
                <w:szCs w:val="21"/>
              </w:rPr>
              <w:t>1000μg/mL, 1mL</w:t>
            </w:r>
          </w:p>
        </w:tc>
        <w:tc>
          <w:tcPr>
            <w:tcW w:w="709" w:type="dxa"/>
            <w:tcBorders>
              <w:top w:val="nil"/>
              <w:left w:val="nil"/>
              <w:bottom w:val="single" w:color="auto" w:sz="8" w:space="0"/>
              <w:right w:val="single" w:color="auto" w:sz="8" w:space="0"/>
            </w:tcBorders>
            <w:shd w:val="clear" w:color="auto" w:fill="auto"/>
            <w:vAlign w:val="center"/>
          </w:tcPr>
          <w:p w14:paraId="2C000A8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34D07F4">
            <w:pPr>
              <w:widowControl/>
              <w:spacing w:line="400" w:lineRule="exact"/>
              <w:jc w:val="center"/>
              <w:rPr>
                <w:rFonts w:ascii="宋体" w:cs="宋体"/>
                <w:kern w:val="0"/>
                <w:szCs w:val="21"/>
              </w:rPr>
            </w:pPr>
            <w:r>
              <w:rPr>
                <w:rFonts w:hint="eastAsia" w:ascii="宋体" w:cs="宋体"/>
                <w:kern w:val="0"/>
                <w:szCs w:val="21"/>
              </w:rPr>
              <w:t>1000</w:t>
            </w:r>
          </w:p>
        </w:tc>
      </w:tr>
      <w:tr w14:paraId="782E84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2901CF">
            <w:pPr>
              <w:jc w:val="center"/>
              <w:rPr>
                <w:rFonts w:cs="宋体" w:asciiTheme="minorEastAsia" w:hAnsiTheme="minorEastAsia" w:eastAsiaTheme="minorEastAsia"/>
                <w:szCs w:val="21"/>
              </w:rPr>
            </w:pPr>
            <w:r>
              <w:rPr>
                <w:rFonts w:hint="eastAsia" w:asciiTheme="minorEastAsia" w:hAnsiTheme="minorEastAsia" w:eastAsiaTheme="minorEastAsia"/>
                <w:szCs w:val="21"/>
              </w:rPr>
              <w:t>2385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2CFBD5">
            <w:pPr>
              <w:widowControl/>
              <w:spacing w:line="400" w:lineRule="exact"/>
              <w:jc w:val="center"/>
              <w:rPr>
                <w:rFonts w:ascii="宋体" w:cs="宋体"/>
                <w:kern w:val="0"/>
                <w:szCs w:val="21"/>
              </w:rPr>
            </w:pPr>
            <w:r>
              <w:rPr>
                <w:rFonts w:hint="eastAsia" w:ascii="宋体" w:cs="宋体"/>
                <w:kern w:val="0"/>
                <w:szCs w:val="21"/>
              </w:rPr>
              <w:t>乙腈中碱性嫩黄</w:t>
            </w:r>
          </w:p>
        </w:tc>
        <w:tc>
          <w:tcPr>
            <w:tcW w:w="3260" w:type="dxa"/>
            <w:tcBorders>
              <w:top w:val="nil"/>
              <w:left w:val="nil"/>
              <w:bottom w:val="single" w:color="auto" w:sz="8" w:space="0"/>
              <w:right w:val="single" w:color="auto" w:sz="8" w:space="0"/>
            </w:tcBorders>
            <w:shd w:val="clear" w:color="auto" w:fill="auto"/>
            <w:vAlign w:val="center"/>
          </w:tcPr>
          <w:p w14:paraId="664A7E9D">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0D4AAB3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80EA381">
            <w:pPr>
              <w:widowControl/>
              <w:spacing w:line="400" w:lineRule="exact"/>
              <w:jc w:val="center"/>
              <w:rPr>
                <w:rFonts w:ascii="宋体" w:cs="宋体"/>
                <w:kern w:val="0"/>
                <w:szCs w:val="21"/>
              </w:rPr>
            </w:pPr>
            <w:r>
              <w:rPr>
                <w:rFonts w:hint="eastAsia" w:ascii="宋体" w:cs="宋体"/>
                <w:kern w:val="0"/>
                <w:szCs w:val="21"/>
              </w:rPr>
              <w:t>73.7</w:t>
            </w:r>
          </w:p>
        </w:tc>
      </w:tr>
      <w:tr w14:paraId="2A07B04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A55166">
            <w:pPr>
              <w:jc w:val="center"/>
              <w:rPr>
                <w:rFonts w:cs="宋体" w:asciiTheme="minorEastAsia" w:hAnsiTheme="minorEastAsia" w:eastAsiaTheme="minorEastAsia"/>
                <w:szCs w:val="21"/>
              </w:rPr>
            </w:pPr>
            <w:r>
              <w:rPr>
                <w:rFonts w:hint="eastAsia" w:asciiTheme="minorEastAsia" w:hAnsiTheme="minorEastAsia" w:eastAsiaTheme="minorEastAsia"/>
                <w:szCs w:val="21"/>
              </w:rPr>
              <w:t>2386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718364">
            <w:pPr>
              <w:widowControl/>
              <w:spacing w:line="400" w:lineRule="exact"/>
              <w:jc w:val="center"/>
              <w:rPr>
                <w:rFonts w:ascii="宋体" w:cs="宋体"/>
                <w:kern w:val="0"/>
                <w:szCs w:val="21"/>
              </w:rPr>
            </w:pPr>
            <w:r>
              <w:rPr>
                <w:rFonts w:hint="eastAsia" w:ascii="宋体" w:cs="宋体"/>
                <w:kern w:val="0"/>
                <w:szCs w:val="21"/>
              </w:rPr>
              <w:t>乙腈中结晶紫溶液</w:t>
            </w:r>
          </w:p>
        </w:tc>
        <w:tc>
          <w:tcPr>
            <w:tcW w:w="3260" w:type="dxa"/>
            <w:tcBorders>
              <w:top w:val="nil"/>
              <w:left w:val="nil"/>
              <w:bottom w:val="single" w:color="auto" w:sz="8" w:space="0"/>
              <w:right w:val="single" w:color="auto" w:sz="8" w:space="0"/>
            </w:tcBorders>
            <w:shd w:val="clear" w:color="auto" w:fill="auto"/>
            <w:vAlign w:val="center"/>
          </w:tcPr>
          <w:p w14:paraId="207CA30E">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4C5D3A1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7AECB5E">
            <w:pPr>
              <w:widowControl/>
              <w:spacing w:line="400" w:lineRule="exact"/>
              <w:jc w:val="center"/>
              <w:rPr>
                <w:rFonts w:ascii="宋体" w:cs="宋体"/>
                <w:kern w:val="0"/>
                <w:szCs w:val="21"/>
              </w:rPr>
            </w:pPr>
            <w:r>
              <w:rPr>
                <w:rFonts w:hint="eastAsia" w:ascii="宋体" w:cs="宋体"/>
                <w:kern w:val="0"/>
                <w:szCs w:val="21"/>
              </w:rPr>
              <w:t>80</w:t>
            </w:r>
          </w:p>
        </w:tc>
      </w:tr>
      <w:tr w14:paraId="653E227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55C519">
            <w:pPr>
              <w:jc w:val="center"/>
              <w:rPr>
                <w:rFonts w:cs="宋体" w:asciiTheme="minorEastAsia" w:hAnsiTheme="minorEastAsia" w:eastAsiaTheme="minorEastAsia"/>
                <w:szCs w:val="21"/>
              </w:rPr>
            </w:pPr>
            <w:r>
              <w:rPr>
                <w:rFonts w:hint="eastAsia" w:asciiTheme="minorEastAsia" w:hAnsiTheme="minorEastAsia" w:eastAsiaTheme="minorEastAsia"/>
                <w:szCs w:val="21"/>
              </w:rPr>
              <w:t>2387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0E0D26">
            <w:pPr>
              <w:widowControl/>
              <w:spacing w:line="400" w:lineRule="exact"/>
              <w:jc w:val="center"/>
              <w:rPr>
                <w:rFonts w:ascii="宋体" w:cs="宋体"/>
                <w:kern w:val="0"/>
                <w:szCs w:val="21"/>
              </w:rPr>
            </w:pPr>
            <w:r>
              <w:rPr>
                <w:rFonts w:hint="eastAsia" w:ascii="宋体" w:cs="宋体"/>
                <w:kern w:val="0"/>
                <w:szCs w:val="21"/>
              </w:rPr>
              <w:t>乙腈中克百威溶液</w:t>
            </w:r>
          </w:p>
        </w:tc>
        <w:tc>
          <w:tcPr>
            <w:tcW w:w="3260" w:type="dxa"/>
            <w:tcBorders>
              <w:top w:val="nil"/>
              <w:left w:val="nil"/>
              <w:bottom w:val="single" w:color="auto" w:sz="8" w:space="0"/>
              <w:right w:val="single" w:color="auto" w:sz="8" w:space="0"/>
            </w:tcBorders>
            <w:shd w:val="clear" w:color="auto" w:fill="auto"/>
            <w:vAlign w:val="center"/>
          </w:tcPr>
          <w:p w14:paraId="40281160">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2937275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B8568F0">
            <w:pPr>
              <w:widowControl/>
              <w:spacing w:line="400" w:lineRule="exact"/>
              <w:jc w:val="center"/>
              <w:rPr>
                <w:rFonts w:ascii="宋体" w:cs="宋体"/>
                <w:kern w:val="0"/>
                <w:szCs w:val="21"/>
              </w:rPr>
            </w:pPr>
            <w:r>
              <w:rPr>
                <w:rFonts w:hint="eastAsia" w:ascii="宋体" w:cs="宋体"/>
                <w:kern w:val="0"/>
                <w:szCs w:val="21"/>
              </w:rPr>
              <w:t>50</w:t>
            </w:r>
          </w:p>
        </w:tc>
      </w:tr>
      <w:tr w14:paraId="0945BD5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A736F5">
            <w:pPr>
              <w:jc w:val="center"/>
              <w:rPr>
                <w:rFonts w:cs="宋体" w:asciiTheme="minorEastAsia" w:hAnsiTheme="minorEastAsia" w:eastAsiaTheme="minorEastAsia"/>
                <w:szCs w:val="21"/>
              </w:rPr>
            </w:pPr>
            <w:r>
              <w:rPr>
                <w:rFonts w:hint="eastAsia" w:asciiTheme="minorEastAsia" w:hAnsiTheme="minorEastAsia" w:eastAsiaTheme="minorEastAsia"/>
                <w:szCs w:val="21"/>
              </w:rPr>
              <w:t>2388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CD0DE4">
            <w:pPr>
              <w:widowControl/>
              <w:spacing w:line="400" w:lineRule="exact"/>
              <w:jc w:val="center"/>
              <w:rPr>
                <w:rFonts w:ascii="宋体" w:cs="宋体"/>
                <w:kern w:val="0"/>
                <w:szCs w:val="21"/>
              </w:rPr>
            </w:pPr>
            <w:r>
              <w:rPr>
                <w:rFonts w:hint="eastAsia" w:ascii="宋体" w:cs="宋体"/>
                <w:kern w:val="0"/>
                <w:szCs w:val="21"/>
              </w:rPr>
              <w:t>乙腈中孔雀石绿草酸盐溶液</w:t>
            </w:r>
          </w:p>
        </w:tc>
        <w:tc>
          <w:tcPr>
            <w:tcW w:w="3260" w:type="dxa"/>
            <w:tcBorders>
              <w:top w:val="nil"/>
              <w:left w:val="nil"/>
              <w:bottom w:val="single" w:color="auto" w:sz="8" w:space="0"/>
              <w:right w:val="single" w:color="auto" w:sz="8" w:space="0"/>
            </w:tcBorders>
            <w:shd w:val="clear" w:color="auto" w:fill="auto"/>
            <w:vAlign w:val="center"/>
          </w:tcPr>
          <w:p w14:paraId="028325A6">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65E0BA0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3ABE48E">
            <w:pPr>
              <w:widowControl/>
              <w:spacing w:line="400" w:lineRule="exact"/>
              <w:jc w:val="center"/>
              <w:rPr>
                <w:rFonts w:ascii="宋体" w:cs="宋体"/>
                <w:kern w:val="0"/>
                <w:szCs w:val="21"/>
              </w:rPr>
            </w:pPr>
            <w:r>
              <w:rPr>
                <w:rFonts w:hint="eastAsia" w:ascii="宋体" w:cs="宋体"/>
                <w:kern w:val="0"/>
                <w:szCs w:val="21"/>
              </w:rPr>
              <w:t>53</w:t>
            </w:r>
          </w:p>
        </w:tc>
      </w:tr>
      <w:tr w14:paraId="6420CF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C537CA9">
            <w:pPr>
              <w:jc w:val="center"/>
              <w:rPr>
                <w:rFonts w:cs="宋体" w:asciiTheme="minorEastAsia" w:hAnsiTheme="minorEastAsia" w:eastAsiaTheme="minorEastAsia"/>
                <w:szCs w:val="21"/>
              </w:rPr>
            </w:pPr>
            <w:r>
              <w:rPr>
                <w:rFonts w:hint="eastAsia" w:asciiTheme="minorEastAsia" w:hAnsiTheme="minorEastAsia" w:eastAsiaTheme="minorEastAsia"/>
                <w:szCs w:val="21"/>
              </w:rPr>
              <w:t>2389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0E7991">
            <w:pPr>
              <w:widowControl/>
              <w:spacing w:line="400" w:lineRule="exact"/>
              <w:jc w:val="center"/>
              <w:rPr>
                <w:rFonts w:ascii="宋体" w:cs="宋体"/>
                <w:kern w:val="0"/>
                <w:szCs w:val="21"/>
              </w:rPr>
            </w:pPr>
            <w:r>
              <w:rPr>
                <w:rFonts w:hint="eastAsia" w:ascii="宋体" w:cs="宋体"/>
                <w:kern w:val="0"/>
                <w:szCs w:val="21"/>
              </w:rPr>
              <w:t>乙腈中孔雀石绿草酸盐溶液</w:t>
            </w:r>
          </w:p>
        </w:tc>
        <w:tc>
          <w:tcPr>
            <w:tcW w:w="3260" w:type="dxa"/>
            <w:tcBorders>
              <w:top w:val="nil"/>
              <w:left w:val="nil"/>
              <w:bottom w:val="single" w:color="auto" w:sz="8" w:space="0"/>
              <w:right w:val="single" w:color="auto" w:sz="8" w:space="0"/>
            </w:tcBorders>
            <w:shd w:val="clear" w:color="auto" w:fill="auto"/>
            <w:vAlign w:val="center"/>
          </w:tcPr>
          <w:p w14:paraId="2E3BCFAB">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690160E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EA8F808">
            <w:pPr>
              <w:widowControl/>
              <w:spacing w:line="400" w:lineRule="exact"/>
              <w:jc w:val="center"/>
              <w:rPr>
                <w:rFonts w:ascii="宋体" w:cs="宋体"/>
                <w:kern w:val="0"/>
                <w:szCs w:val="21"/>
              </w:rPr>
            </w:pPr>
            <w:r>
              <w:rPr>
                <w:rFonts w:hint="eastAsia" w:ascii="宋体" w:cs="宋体"/>
                <w:kern w:val="0"/>
                <w:szCs w:val="21"/>
              </w:rPr>
              <w:t>90</w:t>
            </w:r>
          </w:p>
        </w:tc>
      </w:tr>
      <w:tr w14:paraId="2FBC11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9BE5DA">
            <w:pPr>
              <w:jc w:val="center"/>
              <w:rPr>
                <w:rFonts w:cs="宋体" w:asciiTheme="minorEastAsia" w:hAnsiTheme="minorEastAsia" w:eastAsiaTheme="minorEastAsia"/>
                <w:szCs w:val="21"/>
              </w:rPr>
            </w:pPr>
            <w:r>
              <w:rPr>
                <w:rFonts w:hint="eastAsia" w:asciiTheme="minorEastAsia" w:hAnsiTheme="minorEastAsia" w:eastAsiaTheme="minorEastAsia"/>
                <w:szCs w:val="21"/>
              </w:rPr>
              <w:t>2390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4297E0">
            <w:pPr>
              <w:widowControl/>
              <w:spacing w:line="400" w:lineRule="exact"/>
              <w:jc w:val="center"/>
              <w:rPr>
                <w:rFonts w:ascii="宋体" w:cs="宋体"/>
                <w:kern w:val="0"/>
                <w:szCs w:val="21"/>
              </w:rPr>
            </w:pPr>
            <w:r>
              <w:rPr>
                <w:rFonts w:hint="eastAsia" w:ascii="宋体" w:cs="宋体"/>
                <w:kern w:val="0"/>
                <w:szCs w:val="21"/>
              </w:rPr>
              <w:t>乙腈中乐杀螨</w:t>
            </w:r>
          </w:p>
        </w:tc>
        <w:tc>
          <w:tcPr>
            <w:tcW w:w="3260" w:type="dxa"/>
            <w:tcBorders>
              <w:top w:val="nil"/>
              <w:left w:val="nil"/>
              <w:bottom w:val="single" w:color="auto" w:sz="8" w:space="0"/>
              <w:right w:val="single" w:color="auto" w:sz="8" w:space="0"/>
            </w:tcBorders>
            <w:shd w:val="clear" w:color="auto" w:fill="auto"/>
            <w:vAlign w:val="center"/>
          </w:tcPr>
          <w:p w14:paraId="32E1ED3F">
            <w:pPr>
              <w:widowControl/>
              <w:spacing w:line="400" w:lineRule="exact"/>
              <w:jc w:val="center"/>
              <w:rPr>
                <w:rFonts w:ascii="宋体" w:cs="宋体"/>
                <w:kern w:val="0"/>
                <w:szCs w:val="21"/>
              </w:rPr>
            </w:pPr>
            <w:r>
              <w:rPr>
                <w:rFonts w:hint="eastAsia" w:ascii="宋体" w:cs="宋体"/>
                <w:kern w:val="0"/>
                <w:szCs w:val="21"/>
              </w:rPr>
              <w:t>1000μg/mL</w:t>
            </w:r>
          </w:p>
        </w:tc>
        <w:tc>
          <w:tcPr>
            <w:tcW w:w="709" w:type="dxa"/>
            <w:tcBorders>
              <w:top w:val="nil"/>
              <w:left w:val="nil"/>
              <w:bottom w:val="single" w:color="auto" w:sz="8" w:space="0"/>
              <w:right w:val="single" w:color="auto" w:sz="8" w:space="0"/>
            </w:tcBorders>
            <w:shd w:val="clear" w:color="auto" w:fill="auto"/>
            <w:vAlign w:val="center"/>
          </w:tcPr>
          <w:p w14:paraId="4379810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C15E01A">
            <w:pPr>
              <w:widowControl/>
              <w:spacing w:line="400" w:lineRule="exact"/>
              <w:jc w:val="center"/>
              <w:rPr>
                <w:rFonts w:ascii="宋体" w:cs="宋体"/>
                <w:kern w:val="0"/>
                <w:szCs w:val="21"/>
              </w:rPr>
            </w:pPr>
            <w:r>
              <w:rPr>
                <w:rFonts w:hint="eastAsia" w:ascii="宋体" w:cs="宋体"/>
                <w:kern w:val="0"/>
                <w:szCs w:val="21"/>
              </w:rPr>
              <w:t>78.43</w:t>
            </w:r>
          </w:p>
        </w:tc>
      </w:tr>
      <w:tr w14:paraId="34844A7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79F499">
            <w:pPr>
              <w:jc w:val="center"/>
              <w:rPr>
                <w:rFonts w:cs="宋体" w:asciiTheme="minorEastAsia" w:hAnsiTheme="minorEastAsia" w:eastAsiaTheme="minorEastAsia"/>
                <w:szCs w:val="21"/>
              </w:rPr>
            </w:pPr>
            <w:r>
              <w:rPr>
                <w:rFonts w:hint="eastAsia" w:asciiTheme="minorEastAsia" w:hAnsiTheme="minorEastAsia" w:eastAsiaTheme="minorEastAsia"/>
                <w:szCs w:val="21"/>
              </w:rPr>
              <w:t>2391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945DBC">
            <w:pPr>
              <w:widowControl/>
              <w:spacing w:line="400" w:lineRule="exact"/>
              <w:jc w:val="center"/>
              <w:rPr>
                <w:rFonts w:ascii="宋体" w:cs="宋体"/>
                <w:kern w:val="0"/>
                <w:szCs w:val="21"/>
              </w:rPr>
            </w:pPr>
            <w:r>
              <w:rPr>
                <w:rFonts w:hint="eastAsia" w:ascii="宋体" w:cs="宋体"/>
                <w:kern w:val="0"/>
                <w:szCs w:val="21"/>
              </w:rPr>
              <w:t>乙腈中乐杀螨溶液</w:t>
            </w:r>
          </w:p>
        </w:tc>
        <w:tc>
          <w:tcPr>
            <w:tcW w:w="3260" w:type="dxa"/>
            <w:tcBorders>
              <w:top w:val="nil"/>
              <w:left w:val="nil"/>
              <w:bottom w:val="single" w:color="auto" w:sz="8" w:space="0"/>
              <w:right w:val="single" w:color="auto" w:sz="8" w:space="0"/>
            </w:tcBorders>
            <w:shd w:val="clear" w:color="auto" w:fill="auto"/>
            <w:vAlign w:val="center"/>
          </w:tcPr>
          <w:p w14:paraId="4BA12CE4">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307D3E4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4B6F447">
            <w:pPr>
              <w:widowControl/>
              <w:spacing w:line="400" w:lineRule="exact"/>
              <w:jc w:val="center"/>
              <w:rPr>
                <w:rFonts w:ascii="宋体" w:cs="宋体"/>
                <w:kern w:val="0"/>
                <w:szCs w:val="21"/>
              </w:rPr>
            </w:pPr>
            <w:r>
              <w:rPr>
                <w:rFonts w:hint="eastAsia" w:ascii="宋体" w:cs="宋体"/>
                <w:kern w:val="0"/>
                <w:szCs w:val="21"/>
              </w:rPr>
              <w:t>66</w:t>
            </w:r>
          </w:p>
        </w:tc>
      </w:tr>
      <w:tr w14:paraId="0A855E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AAA0F1">
            <w:pPr>
              <w:jc w:val="center"/>
              <w:rPr>
                <w:rFonts w:cs="宋体" w:asciiTheme="minorEastAsia" w:hAnsiTheme="minorEastAsia" w:eastAsiaTheme="minorEastAsia"/>
                <w:szCs w:val="21"/>
              </w:rPr>
            </w:pPr>
            <w:r>
              <w:rPr>
                <w:rFonts w:hint="eastAsia" w:asciiTheme="minorEastAsia" w:hAnsiTheme="minorEastAsia" w:eastAsiaTheme="minorEastAsia"/>
                <w:szCs w:val="21"/>
              </w:rPr>
              <w:t>2392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CFC68C">
            <w:pPr>
              <w:widowControl/>
              <w:spacing w:line="400" w:lineRule="exact"/>
              <w:jc w:val="center"/>
              <w:rPr>
                <w:rFonts w:ascii="宋体" w:cs="宋体"/>
                <w:kern w:val="0"/>
                <w:szCs w:val="21"/>
              </w:rPr>
            </w:pPr>
            <w:r>
              <w:rPr>
                <w:rFonts w:hint="eastAsia" w:ascii="宋体" w:cs="宋体"/>
                <w:kern w:val="0"/>
                <w:szCs w:val="21"/>
              </w:rPr>
              <w:t>乙腈中氯化甲基汞溶液标准样品</w:t>
            </w:r>
          </w:p>
        </w:tc>
        <w:tc>
          <w:tcPr>
            <w:tcW w:w="3260" w:type="dxa"/>
            <w:tcBorders>
              <w:top w:val="nil"/>
              <w:left w:val="nil"/>
              <w:bottom w:val="single" w:color="auto" w:sz="8" w:space="0"/>
              <w:right w:val="single" w:color="auto" w:sz="8" w:space="0"/>
            </w:tcBorders>
            <w:shd w:val="clear" w:color="auto" w:fill="auto"/>
            <w:vAlign w:val="center"/>
          </w:tcPr>
          <w:p w14:paraId="79BCD206">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528E93C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50323D8">
            <w:pPr>
              <w:widowControl/>
              <w:spacing w:line="400" w:lineRule="exact"/>
              <w:jc w:val="center"/>
              <w:rPr>
                <w:rFonts w:ascii="宋体" w:cs="宋体"/>
                <w:kern w:val="0"/>
                <w:szCs w:val="21"/>
              </w:rPr>
            </w:pPr>
            <w:r>
              <w:rPr>
                <w:rFonts w:hint="eastAsia" w:ascii="宋体" w:cs="宋体"/>
                <w:kern w:val="0"/>
                <w:szCs w:val="21"/>
              </w:rPr>
              <w:t>100</w:t>
            </w:r>
          </w:p>
        </w:tc>
      </w:tr>
      <w:tr w14:paraId="0619C97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7428E7">
            <w:pPr>
              <w:jc w:val="center"/>
              <w:rPr>
                <w:rFonts w:cs="宋体" w:asciiTheme="minorEastAsia" w:hAnsiTheme="minorEastAsia" w:eastAsiaTheme="minorEastAsia"/>
                <w:szCs w:val="21"/>
              </w:rPr>
            </w:pPr>
            <w:r>
              <w:rPr>
                <w:rFonts w:hint="eastAsia" w:asciiTheme="minorEastAsia" w:hAnsiTheme="minorEastAsia" w:eastAsiaTheme="minorEastAsia"/>
                <w:szCs w:val="21"/>
              </w:rPr>
              <w:t>2393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FF03A7">
            <w:pPr>
              <w:widowControl/>
              <w:spacing w:line="400" w:lineRule="exact"/>
              <w:jc w:val="center"/>
              <w:rPr>
                <w:rFonts w:ascii="宋体" w:cs="宋体"/>
                <w:kern w:val="0"/>
                <w:szCs w:val="21"/>
              </w:rPr>
            </w:pPr>
            <w:r>
              <w:rPr>
                <w:rFonts w:hint="eastAsia" w:ascii="宋体" w:cs="宋体"/>
                <w:kern w:val="0"/>
                <w:szCs w:val="21"/>
              </w:rPr>
              <w:t>乙腈中氯化甲基汞溶液标准样品</w:t>
            </w:r>
          </w:p>
        </w:tc>
        <w:tc>
          <w:tcPr>
            <w:tcW w:w="3260" w:type="dxa"/>
            <w:tcBorders>
              <w:top w:val="nil"/>
              <w:left w:val="nil"/>
              <w:bottom w:val="single" w:color="auto" w:sz="8" w:space="0"/>
              <w:right w:val="single" w:color="auto" w:sz="8" w:space="0"/>
            </w:tcBorders>
            <w:shd w:val="clear" w:color="auto" w:fill="auto"/>
            <w:vAlign w:val="center"/>
          </w:tcPr>
          <w:p w14:paraId="162211FC">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7F067BF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58440EF">
            <w:pPr>
              <w:widowControl/>
              <w:spacing w:line="400" w:lineRule="exact"/>
              <w:jc w:val="center"/>
              <w:rPr>
                <w:rFonts w:ascii="宋体" w:cs="宋体"/>
                <w:kern w:val="0"/>
                <w:szCs w:val="21"/>
              </w:rPr>
            </w:pPr>
            <w:r>
              <w:rPr>
                <w:rFonts w:hint="eastAsia" w:ascii="宋体" w:cs="宋体"/>
                <w:kern w:val="0"/>
                <w:szCs w:val="21"/>
              </w:rPr>
              <w:t>100</w:t>
            </w:r>
          </w:p>
        </w:tc>
      </w:tr>
      <w:tr w14:paraId="4AD728D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98A083">
            <w:pPr>
              <w:jc w:val="center"/>
              <w:rPr>
                <w:rFonts w:cs="宋体" w:asciiTheme="minorEastAsia" w:hAnsiTheme="minorEastAsia" w:eastAsiaTheme="minorEastAsia"/>
                <w:szCs w:val="21"/>
              </w:rPr>
            </w:pPr>
            <w:r>
              <w:rPr>
                <w:rFonts w:hint="eastAsia" w:asciiTheme="minorEastAsia" w:hAnsiTheme="minorEastAsia" w:eastAsiaTheme="minorEastAsia"/>
                <w:szCs w:val="21"/>
              </w:rPr>
              <w:t>2394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871CB4E">
            <w:pPr>
              <w:widowControl/>
              <w:spacing w:line="400" w:lineRule="exact"/>
              <w:jc w:val="center"/>
              <w:rPr>
                <w:rFonts w:ascii="宋体" w:cs="宋体"/>
                <w:kern w:val="0"/>
                <w:szCs w:val="21"/>
              </w:rPr>
            </w:pPr>
            <w:r>
              <w:rPr>
                <w:rFonts w:hint="eastAsia" w:ascii="宋体" w:cs="宋体"/>
                <w:kern w:val="0"/>
                <w:szCs w:val="21"/>
              </w:rPr>
              <w:t>乙腈中氯霉素</w:t>
            </w:r>
            <w:r>
              <w:rPr>
                <w:rFonts w:ascii="宋体" w:cs="宋体"/>
                <w:kern w:val="0"/>
                <w:szCs w:val="21"/>
              </w:rPr>
              <w:t>-D5</w:t>
            </w:r>
            <w:r>
              <w:rPr>
                <w:rFonts w:hint="eastAsia" w:ascii="宋体" w:cs="宋体"/>
                <w:kern w:val="0"/>
                <w:szCs w:val="21"/>
              </w:rPr>
              <w:t>溶液</w:t>
            </w:r>
          </w:p>
        </w:tc>
        <w:tc>
          <w:tcPr>
            <w:tcW w:w="3260" w:type="dxa"/>
            <w:tcBorders>
              <w:top w:val="nil"/>
              <w:left w:val="nil"/>
              <w:bottom w:val="single" w:color="auto" w:sz="8" w:space="0"/>
              <w:right w:val="single" w:color="auto" w:sz="8" w:space="0"/>
            </w:tcBorders>
            <w:shd w:val="clear" w:color="auto" w:fill="auto"/>
            <w:vAlign w:val="center"/>
          </w:tcPr>
          <w:p w14:paraId="71D7F3D2">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07F12CA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A8CE3F0">
            <w:pPr>
              <w:widowControl/>
              <w:spacing w:line="400" w:lineRule="exact"/>
              <w:jc w:val="center"/>
              <w:rPr>
                <w:rFonts w:ascii="宋体" w:cs="宋体"/>
                <w:kern w:val="0"/>
                <w:szCs w:val="21"/>
              </w:rPr>
            </w:pPr>
            <w:r>
              <w:rPr>
                <w:rFonts w:hint="eastAsia" w:ascii="宋体" w:cs="宋体"/>
                <w:kern w:val="0"/>
                <w:szCs w:val="21"/>
              </w:rPr>
              <w:t>900</w:t>
            </w:r>
          </w:p>
        </w:tc>
      </w:tr>
      <w:tr w14:paraId="03EE1EF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EDCFCC">
            <w:pPr>
              <w:jc w:val="center"/>
              <w:rPr>
                <w:rFonts w:cs="宋体" w:asciiTheme="minorEastAsia" w:hAnsiTheme="minorEastAsia" w:eastAsiaTheme="minorEastAsia"/>
                <w:szCs w:val="21"/>
              </w:rPr>
            </w:pPr>
            <w:r>
              <w:rPr>
                <w:rFonts w:hint="eastAsia" w:asciiTheme="minorEastAsia" w:hAnsiTheme="minorEastAsia" w:eastAsiaTheme="minorEastAsia"/>
                <w:szCs w:val="21"/>
              </w:rPr>
              <w:t>2395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67CE11">
            <w:pPr>
              <w:widowControl/>
              <w:spacing w:line="400" w:lineRule="exact"/>
              <w:jc w:val="center"/>
              <w:rPr>
                <w:rFonts w:ascii="宋体" w:cs="宋体"/>
                <w:kern w:val="0"/>
                <w:szCs w:val="21"/>
              </w:rPr>
            </w:pPr>
            <w:r>
              <w:rPr>
                <w:rFonts w:hint="eastAsia" w:ascii="宋体" w:cs="宋体"/>
                <w:kern w:val="0"/>
                <w:szCs w:val="21"/>
              </w:rPr>
              <w:t>乙腈中灭草环溶液</w:t>
            </w:r>
          </w:p>
        </w:tc>
        <w:tc>
          <w:tcPr>
            <w:tcW w:w="3260" w:type="dxa"/>
            <w:tcBorders>
              <w:top w:val="nil"/>
              <w:left w:val="nil"/>
              <w:bottom w:val="single" w:color="auto" w:sz="8" w:space="0"/>
              <w:right w:val="single" w:color="auto" w:sz="8" w:space="0"/>
            </w:tcBorders>
            <w:shd w:val="clear" w:color="auto" w:fill="auto"/>
            <w:vAlign w:val="center"/>
          </w:tcPr>
          <w:p w14:paraId="67DFF6A5">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5B9CB51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79AADB9">
            <w:pPr>
              <w:widowControl/>
              <w:spacing w:line="400" w:lineRule="exact"/>
              <w:jc w:val="center"/>
              <w:rPr>
                <w:rFonts w:ascii="宋体" w:cs="宋体"/>
                <w:kern w:val="0"/>
                <w:szCs w:val="21"/>
              </w:rPr>
            </w:pPr>
            <w:r>
              <w:rPr>
                <w:rFonts w:hint="eastAsia" w:ascii="宋体" w:cs="宋体"/>
                <w:kern w:val="0"/>
                <w:szCs w:val="21"/>
              </w:rPr>
              <w:t>115</w:t>
            </w:r>
          </w:p>
        </w:tc>
      </w:tr>
      <w:tr w14:paraId="2834DAE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3004A0">
            <w:pPr>
              <w:jc w:val="center"/>
              <w:rPr>
                <w:rFonts w:cs="宋体" w:asciiTheme="minorEastAsia" w:hAnsiTheme="minorEastAsia" w:eastAsiaTheme="minorEastAsia"/>
                <w:szCs w:val="21"/>
              </w:rPr>
            </w:pPr>
            <w:r>
              <w:rPr>
                <w:rFonts w:hint="eastAsia" w:asciiTheme="minorEastAsia" w:hAnsiTheme="minorEastAsia" w:eastAsiaTheme="minorEastAsia"/>
                <w:szCs w:val="21"/>
              </w:rPr>
              <w:t>2396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784750C">
            <w:pPr>
              <w:widowControl/>
              <w:spacing w:line="400" w:lineRule="exact"/>
              <w:jc w:val="center"/>
              <w:rPr>
                <w:rFonts w:ascii="宋体" w:cs="宋体"/>
                <w:kern w:val="0"/>
                <w:szCs w:val="21"/>
              </w:rPr>
            </w:pPr>
            <w:r>
              <w:rPr>
                <w:rFonts w:hint="eastAsia" w:ascii="宋体" w:cs="宋体"/>
                <w:kern w:val="0"/>
                <w:szCs w:val="21"/>
              </w:rPr>
              <w:t>乙腈中灭草环溶液</w:t>
            </w:r>
          </w:p>
        </w:tc>
        <w:tc>
          <w:tcPr>
            <w:tcW w:w="3260" w:type="dxa"/>
            <w:tcBorders>
              <w:top w:val="nil"/>
              <w:left w:val="nil"/>
              <w:bottom w:val="single" w:color="auto" w:sz="8" w:space="0"/>
              <w:right w:val="single" w:color="auto" w:sz="8" w:space="0"/>
            </w:tcBorders>
            <w:shd w:val="clear" w:color="auto" w:fill="auto"/>
            <w:vAlign w:val="center"/>
          </w:tcPr>
          <w:p w14:paraId="31AD51E4">
            <w:pPr>
              <w:widowControl/>
              <w:spacing w:line="400" w:lineRule="exact"/>
              <w:jc w:val="center"/>
              <w:rPr>
                <w:rFonts w:ascii="宋体" w:cs="宋体"/>
                <w:kern w:val="0"/>
                <w:szCs w:val="21"/>
              </w:rPr>
            </w:pPr>
            <w:r>
              <w:rPr>
                <w:rFonts w:hint="eastAsia" w:ascii="宋体" w:cs="宋体"/>
                <w:kern w:val="0"/>
                <w:szCs w:val="21"/>
              </w:rPr>
              <w:t>1000ug/mL 1mI</w:t>
            </w:r>
          </w:p>
        </w:tc>
        <w:tc>
          <w:tcPr>
            <w:tcW w:w="709" w:type="dxa"/>
            <w:tcBorders>
              <w:top w:val="nil"/>
              <w:left w:val="nil"/>
              <w:bottom w:val="single" w:color="auto" w:sz="8" w:space="0"/>
              <w:right w:val="single" w:color="auto" w:sz="8" w:space="0"/>
            </w:tcBorders>
            <w:shd w:val="clear" w:color="auto" w:fill="auto"/>
            <w:vAlign w:val="center"/>
          </w:tcPr>
          <w:p w14:paraId="6CA2CC1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E517664">
            <w:pPr>
              <w:widowControl/>
              <w:spacing w:line="400" w:lineRule="exact"/>
              <w:jc w:val="center"/>
              <w:rPr>
                <w:rFonts w:ascii="宋体" w:cs="宋体"/>
                <w:kern w:val="0"/>
                <w:szCs w:val="21"/>
              </w:rPr>
            </w:pPr>
            <w:r>
              <w:rPr>
                <w:rFonts w:hint="eastAsia" w:ascii="宋体" w:cs="宋体"/>
                <w:kern w:val="0"/>
                <w:szCs w:val="21"/>
              </w:rPr>
              <w:t>102</w:t>
            </w:r>
          </w:p>
        </w:tc>
      </w:tr>
      <w:tr w14:paraId="1A03B8C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EDAEEF">
            <w:pPr>
              <w:jc w:val="center"/>
              <w:rPr>
                <w:rFonts w:cs="宋体" w:asciiTheme="minorEastAsia" w:hAnsiTheme="minorEastAsia" w:eastAsiaTheme="minorEastAsia"/>
                <w:szCs w:val="21"/>
              </w:rPr>
            </w:pPr>
            <w:r>
              <w:rPr>
                <w:rFonts w:hint="eastAsia" w:asciiTheme="minorEastAsia" w:hAnsiTheme="minorEastAsia" w:eastAsiaTheme="minorEastAsia"/>
                <w:szCs w:val="21"/>
              </w:rPr>
              <w:t>2397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EE8232">
            <w:pPr>
              <w:widowControl/>
              <w:spacing w:line="400" w:lineRule="exact"/>
              <w:jc w:val="center"/>
              <w:rPr>
                <w:rFonts w:ascii="宋体" w:cs="宋体"/>
                <w:kern w:val="0"/>
                <w:szCs w:val="21"/>
              </w:rPr>
            </w:pPr>
            <w:r>
              <w:rPr>
                <w:rFonts w:hint="eastAsia" w:ascii="宋体" w:cs="宋体"/>
                <w:kern w:val="0"/>
                <w:szCs w:val="21"/>
              </w:rPr>
              <w:t>乙腈中灭螨醌</w:t>
            </w:r>
          </w:p>
        </w:tc>
        <w:tc>
          <w:tcPr>
            <w:tcW w:w="3260" w:type="dxa"/>
            <w:tcBorders>
              <w:top w:val="nil"/>
              <w:left w:val="nil"/>
              <w:bottom w:val="single" w:color="auto" w:sz="8" w:space="0"/>
              <w:right w:val="single" w:color="auto" w:sz="8" w:space="0"/>
            </w:tcBorders>
            <w:shd w:val="clear" w:color="auto" w:fill="auto"/>
            <w:vAlign w:val="center"/>
          </w:tcPr>
          <w:p w14:paraId="3779F58E">
            <w:pPr>
              <w:widowControl/>
              <w:spacing w:line="400" w:lineRule="exact"/>
              <w:jc w:val="center"/>
              <w:rPr>
                <w:rFonts w:ascii="宋体" w:cs="宋体"/>
                <w:kern w:val="0"/>
                <w:szCs w:val="21"/>
              </w:rPr>
            </w:pPr>
            <w:r>
              <w:rPr>
                <w:rFonts w:hint="eastAsia" w:ascii="宋体" w:cs="宋体"/>
                <w:kern w:val="0"/>
                <w:szCs w:val="21"/>
              </w:rPr>
              <w:t>1000μg/mL</w:t>
            </w:r>
          </w:p>
        </w:tc>
        <w:tc>
          <w:tcPr>
            <w:tcW w:w="709" w:type="dxa"/>
            <w:tcBorders>
              <w:top w:val="nil"/>
              <w:left w:val="nil"/>
              <w:bottom w:val="single" w:color="auto" w:sz="8" w:space="0"/>
              <w:right w:val="single" w:color="auto" w:sz="8" w:space="0"/>
            </w:tcBorders>
            <w:shd w:val="clear" w:color="auto" w:fill="auto"/>
            <w:vAlign w:val="center"/>
          </w:tcPr>
          <w:p w14:paraId="7D719AC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0708EC6">
            <w:pPr>
              <w:widowControl/>
              <w:spacing w:line="400" w:lineRule="exact"/>
              <w:jc w:val="center"/>
              <w:rPr>
                <w:rFonts w:ascii="宋体" w:cs="宋体"/>
                <w:kern w:val="0"/>
                <w:szCs w:val="21"/>
              </w:rPr>
            </w:pPr>
            <w:r>
              <w:rPr>
                <w:rFonts w:hint="eastAsia" w:ascii="宋体" w:cs="宋体"/>
                <w:kern w:val="0"/>
                <w:szCs w:val="21"/>
              </w:rPr>
              <w:t>123</w:t>
            </w:r>
          </w:p>
        </w:tc>
      </w:tr>
      <w:tr w14:paraId="76666BD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79D46C">
            <w:pPr>
              <w:jc w:val="center"/>
              <w:rPr>
                <w:rFonts w:cs="宋体" w:asciiTheme="minorEastAsia" w:hAnsiTheme="minorEastAsia" w:eastAsiaTheme="minorEastAsia"/>
                <w:szCs w:val="21"/>
              </w:rPr>
            </w:pPr>
            <w:r>
              <w:rPr>
                <w:rFonts w:hint="eastAsia" w:asciiTheme="minorEastAsia" w:hAnsiTheme="minorEastAsia" w:eastAsiaTheme="minorEastAsia"/>
                <w:szCs w:val="21"/>
              </w:rPr>
              <w:t>2398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0D9BDF">
            <w:pPr>
              <w:widowControl/>
              <w:spacing w:line="400" w:lineRule="exact"/>
              <w:jc w:val="center"/>
              <w:rPr>
                <w:rFonts w:ascii="宋体" w:cs="宋体"/>
                <w:kern w:val="0"/>
                <w:szCs w:val="21"/>
              </w:rPr>
            </w:pPr>
            <w:r>
              <w:rPr>
                <w:rFonts w:hint="eastAsia" w:ascii="宋体" w:cs="宋体"/>
                <w:kern w:val="0"/>
                <w:szCs w:val="21"/>
              </w:rPr>
              <w:t>乙腈中灭螨醌-羟基溶液</w:t>
            </w:r>
          </w:p>
        </w:tc>
        <w:tc>
          <w:tcPr>
            <w:tcW w:w="3260" w:type="dxa"/>
            <w:tcBorders>
              <w:top w:val="nil"/>
              <w:left w:val="nil"/>
              <w:bottom w:val="single" w:color="auto" w:sz="8" w:space="0"/>
              <w:right w:val="single" w:color="auto" w:sz="8" w:space="0"/>
            </w:tcBorders>
            <w:shd w:val="clear" w:color="auto" w:fill="auto"/>
            <w:vAlign w:val="center"/>
          </w:tcPr>
          <w:p w14:paraId="4992D1AF">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7B2BB2B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7E4FA98">
            <w:pPr>
              <w:widowControl/>
              <w:spacing w:line="400" w:lineRule="exact"/>
              <w:jc w:val="center"/>
              <w:rPr>
                <w:rFonts w:ascii="宋体" w:cs="宋体"/>
                <w:kern w:val="0"/>
                <w:szCs w:val="21"/>
              </w:rPr>
            </w:pPr>
            <w:r>
              <w:rPr>
                <w:rFonts w:hint="eastAsia" w:ascii="宋体" w:cs="宋体"/>
                <w:kern w:val="0"/>
                <w:szCs w:val="21"/>
              </w:rPr>
              <w:t>696</w:t>
            </w:r>
          </w:p>
        </w:tc>
      </w:tr>
      <w:tr w14:paraId="7C72707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243ABA">
            <w:pPr>
              <w:jc w:val="center"/>
              <w:rPr>
                <w:rFonts w:cs="宋体" w:asciiTheme="minorEastAsia" w:hAnsiTheme="minorEastAsia" w:eastAsiaTheme="minorEastAsia"/>
                <w:szCs w:val="21"/>
              </w:rPr>
            </w:pPr>
            <w:r>
              <w:rPr>
                <w:rFonts w:hint="eastAsia" w:asciiTheme="minorEastAsia" w:hAnsiTheme="minorEastAsia" w:eastAsiaTheme="minorEastAsia"/>
                <w:szCs w:val="21"/>
              </w:rPr>
              <w:t>2399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B8E024">
            <w:pPr>
              <w:widowControl/>
              <w:spacing w:line="400" w:lineRule="exact"/>
              <w:jc w:val="center"/>
              <w:rPr>
                <w:rFonts w:ascii="宋体" w:cs="宋体"/>
                <w:kern w:val="0"/>
                <w:szCs w:val="21"/>
              </w:rPr>
            </w:pPr>
            <w:r>
              <w:rPr>
                <w:rFonts w:hint="eastAsia" w:ascii="宋体" w:cs="宋体"/>
                <w:kern w:val="0"/>
                <w:szCs w:val="21"/>
              </w:rPr>
              <w:t>乙腈中灭螨醌溶液标准物质</w:t>
            </w:r>
          </w:p>
        </w:tc>
        <w:tc>
          <w:tcPr>
            <w:tcW w:w="3260" w:type="dxa"/>
            <w:tcBorders>
              <w:top w:val="nil"/>
              <w:left w:val="nil"/>
              <w:bottom w:val="single" w:color="auto" w:sz="8" w:space="0"/>
              <w:right w:val="single" w:color="auto" w:sz="8" w:space="0"/>
            </w:tcBorders>
            <w:shd w:val="clear" w:color="auto" w:fill="auto"/>
            <w:vAlign w:val="center"/>
          </w:tcPr>
          <w:p w14:paraId="7B20E6AD">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209A476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E87D509">
            <w:pPr>
              <w:widowControl/>
              <w:spacing w:line="400" w:lineRule="exact"/>
              <w:jc w:val="center"/>
              <w:rPr>
                <w:rFonts w:ascii="宋体" w:cs="宋体"/>
                <w:kern w:val="0"/>
                <w:szCs w:val="21"/>
              </w:rPr>
            </w:pPr>
            <w:r>
              <w:rPr>
                <w:rFonts w:hint="eastAsia" w:ascii="宋体" w:cs="宋体"/>
                <w:kern w:val="0"/>
                <w:szCs w:val="21"/>
              </w:rPr>
              <w:t>180</w:t>
            </w:r>
          </w:p>
        </w:tc>
      </w:tr>
      <w:tr w14:paraId="121A134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9578A3">
            <w:pPr>
              <w:jc w:val="center"/>
              <w:rPr>
                <w:rFonts w:cs="宋体" w:asciiTheme="minorEastAsia" w:hAnsiTheme="minorEastAsia" w:eastAsiaTheme="minorEastAsia"/>
                <w:szCs w:val="21"/>
              </w:rPr>
            </w:pPr>
            <w:r>
              <w:rPr>
                <w:rFonts w:hint="eastAsia" w:asciiTheme="minorEastAsia" w:hAnsiTheme="minorEastAsia" w:eastAsiaTheme="minorEastAsia"/>
                <w:szCs w:val="21"/>
              </w:rPr>
              <w:t>2400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1D7F5E">
            <w:pPr>
              <w:widowControl/>
              <w:spacing w:line="400" w:lineRule="exact"/>
              <w:jc w:val="center"/>
              <w:rPr>
                <w:rFonts w:ascii="宋体" w:cs="宋体"/>
                <w:kern w:val="0"/>
                <w:szCs w:val="21"/>
              </w:rPr>
            </w:pPr>
            <w:r>
              <w:rPr>
                <w:rFonts w:hint="eastAsia" w:ascii="宋体" w:cs="宋体"/>
                <w:kern w:val="0"/>
                <w:szCs w:val="21"/>
              </w:rPr>
              <w:t>乙腈中特乐酚溶液</w:t>
            </w:r>
          </w:p>
        </w:tc>
        <w:tc>
          <w:tcPr>
            <w:tcW w:w="3260" w:type="dxa"/>
            <w:tcBorders>
              <w:top w:val="nil"/>
              <w:left w:val="nil"/>
              <w:bottom w:val="single" w:color="auto" w:sz="8" w:space="0"/>
              <w:right w:val="single" w:color="auto" w:sz="8" w:space="0"/>
            </w:tcBorders>
            <w:shd w:val="clear" w:color="auto" w:fill="auto"/>
            <w:vAlign w:val="center"/>
          </w:tcPr>
          <w:p w14:paraId="7360A012">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7C0D612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385E4AE">
            <w:pPr>
              <w:widowControl/>
              <w:spacing w:line="400" w:lineRule="exact"/>
              <w:jc w:val="center"/>
              <w:rPr>
                <w:rFonts w:ascii="宋体" w:cs="宋体"/>
                <w:kern w:val="0"/>
                <w:szCs w:val="21"/>
              </w:rPr>
            </w:pPr>
            <w:r>
              <w:rPr>
                <w:rFonts w:hint="eastAsia" w:ascii="宋体" w:cs="宋体"/>
                <w:kern w:val="0"/>
                <w:szCs w:val="21"/>
              </w:rPr>
              <w:t>53</w:t>
            </w:r>
          </w:p>
        </w:tc>
      </w:tr>
      <w:tr w14:paraId="2847EB3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7BC523">
            <w:pPr>
              <w:jc w:val="center"/>
              <w:rPr>
                <w:rFonts w:cs="宋体" w:asciiTheme="minorEastAsia" w:hAnsiTheme="minorEastAsia" w:eastAsiaTheme="minorEastAsia"/>
                <w:szCs w:val="21"/>
              </w:rPr>
            </w:pPr>
            <w:r>
              <w:rPr>
                <w:rFonts w:hint="eastAsia" w:asciiTheme="minorEastAsia" w:hAnsiTheme="minorEastAsia" w:eastAsiaTheme="minorEastAsia"/>
                <w:szCs w:val="21"/>
              </w:rPr>
              <w:t>2401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25E66D">
            <w:pPr>
              <w:widowControl/>
              <w:spacing w:line="400" w:lineRule="exact"/>
              <w:jc w:val="center"/>
              <w:rPr>
                <w:rFonts w:ascii="宋体" w:cs="宋体"/>
                <w:kern w:val="0"/>
                <w:szCs w:val="21"/>
              </w:rPr>
            </w:pPr>
            <w:r>
              <w:rPr>
                <w:rFonts w:hint="eastAsia" w:ascii="宋体" w:cs="宋体"/>
                <w:kern w:val="0"/>
                <w:szCs w:val="21"/>
              </w:rPr>
              <w:t>乙腈中外环氧七氯溶液</w:t>
            </w:r>
          </w:p>
        </w:tc>
        <w:tc>
          <w:tcPr>
            <w:tcW w:w="3260" w:type="dxa"/>
            <w:tcBorders>
              <w:top w:val="nil"/>
              <w:left w:val="nil"/>
              <w:bottom w:val="single" w:color="auto" w:sz="8" w:space="0"/>
              <w:right w:val="single" w:color="auto" w:sz="8" w:space="0"/>
            </w:tcBorders>
            <w:shd w:val="clear" w:color="auto" w:fill="auto"/>
            <w:vAlign w:val="center"/>
          </w:tcPr>
          <w:p w14:paraId="764D45FC">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61B0544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79AFA9A">
            <w:pPr>
              <w:widowControl/>
              <w:spacing w:line="400" w:lineRule="exact"/>
              <w:jc w:val="center"/>
              <w:rPr>
                <w:rFonts w:ascii="宋体" w:cs="宋体"/>
                <w:kern w:val="0"/>
                <w:szCs w:val="21"/>
              </w:rPr>
            </w:pPr>
            <w:r>
              <w:rPr>
                <w:rFonts w:hint="eastAsia" w:ascii="宋体" w:cs="宋体"/>
                <w:kern w:val="0"/>
                <w:szCs w:val="21"/>
              </w:rPr>
              <w:t>25</w:t>
            </w:r>
          </w:p>
        </w:tc>
      </w:tr>
      <w:tr w14:paraId="25D2E6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53910C">
            <w:pPr>
              <w:jc w:val="center"/>
              <w:rPr>
                <w:rFonts w:cs="宋体" w:asciiTheme="minorEastAsia" w:hAnsiTheme="minorEastAsia" w:eastAsiaTheme="minorEastAsia"/>
                <w:szCs w:val="21"/>
              </w:rPr>
            </w:pPr>
            <w:r>
              <w:rPr>
                <w:rFonts w:hint="eastAsia" w:asciiTheme="minorEastAsia" w:hAnsiTheme="minorEastAsia" w:eastAsiaTheme="minorEastAsia"/>
                <w:szCs w:val="21"/>
              </w:rPr>
              <w:t>2402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2D52A6">
            <w:pPr>
              <w:widowControl/>
              <w:spacing w:line="400" w:lineRule="exact"/>
              <w:jc w:val="center"/>
              <w:rPr>
                <w:rFonts w:ascii="宋体" w:cs="宋体"/>
                <w:kern w:val="0"/>
                <w:szCs w:val="21"/>
              </w:rPr>
            </w:pPr>
            <w:r>
              <w:rPr>
                <w:rFonts w:hint="eastAsia" w:ascii="宋体" w:cs="宋体"/>
                <w:kern w:val="0"/>
                <w:szCs w:val="21"/>
              </w:rPr>
              <w:t>乙腈中外环氧七氯溶液</w:t>
            </w:r>
          </w:p>
        </w:tc>
        <w:tc>
          <w:tcPr>
            <w:tcW w:w="3260" w:type="dxa"/>
            <w:tcBorders>
              <w:top w:val="nil"/>
              <w:left w:val="nil"/>
              <w:bottom w:val="single" w:color="auto" w:sz="8" w:space="0"/>
              <w:right w:val="single" w:color="auto" w:sz="8" w:space="0"/>
            </w:tcBorders>
            <w:shd w:val="clear" w:color="auto" w:fill="auto"/>
            <w:vAlign w:val="center"/>
          </w:tcPr>
          <w:p w14:paraId="0B44ACE8">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4EBCC5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8E804E2">
            <w:pPr>
              <w:widowControl/>
              <w:spacing w:line="400" w:lineRule="exact"/>
              <w:jc w:val="center"/>
              <w:rPr>
                <w:rFonts w:ascii="宋体" w:cs="宋体"/>
                <w:kern w:val="0"/>
                <w:szCs w:val="21"/>
              </w:rPr>
            </w:pPr>
            <w:r>
              <w:rPr>
                <w:rFonts w:hint="eastAsia" w:ascii="宋体" w:cs="宋体"/>
                <w:kern w:val="0"/>
                <w:szCs w:val="21"/>
              </w:rPr>
              <w:t>25</w:t>
            </w:r>
          </w:p>
        </w:tc>
      </w:tr>
      <w:tr w14:paraId="51C1FDB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658108">
            <w:pPr>
              <w:jc w:val="center"/>
              <w:rPr>
                <w:rFonts w:cs="宋体" w:asciiTheme="minorEastAsia" w:hAnsiTheme="minorEastAsia" w:eastAsiaTheme="minorEastAsia"/>
                <w:szCs w:val="21"/>
              </w:rPr>
            </w:pPr>
            <w:r>
              <w:rPr>
                <w:rFonts w:hint="eastAsia" w:asciiTheme="minorEastAsia" w:hAnsiTheme="minorEastAsia" w:eastAsiaTheme="minorEastAsia"/>
                <w:szCs w:val="21"/>
              </w:rPr>
              <w:t>2403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83E248">
            <w:pPr>
              <w:widowControl/>
              <w:spacing w:line="400" w:lineRule="exact"/>
              <w:jc w:val="center"/>
              <w:rPr>
                <w:rFonts w:ascii="宋体" w:cs="宋体"/>
                <w:kern w:val="0"/>
                <w:szCs w:val="21"/>
              </w:rPr>
            </w:pPr>
            <w:r>
              <w:rPr>
                <w:rFonts w:hint="eastAsia" w:ascii="宋体" w:cs="宋体"/>
                <w:kern w:val="0"/>
                <w:szCs w:val="21"/>
              </w:rPr>
              <w:t>乙腈中隐色结晶紫溶液</w:t>
            </w:r>
          </w:p>
        </w:tc>
        <w:tc>
          <w:tcPr>
            <w:tcW w:w="3260" w:type="dxa"/>
            <w:tcBorders>
              <w:top w:val="nil"/>
              <w:left w:val="nil"/>
              <w:bottom w:val="single" w:color="auto" w:sz="8" w:space="0"/>
              <w:right w:val="single" w:color="auto" w:sz="8" w:space="0"/>
            </w:tcBorders>
            <w:shd w:val="clear" w:color="auto" w:fill="auto"/>
            <w:vAlign w:val="center"/>
          </w:tcPr>
          <w:p w14:paraId="4BCCBAAB">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6EDA7BF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F0F50EA">
            <w:pPr>
              <w:widowControl/>
              <w:spacing w:line="400" w:lineRule="exact"/>
              <w:jc w:val="center"/>
              <w:rPr>
                <w:rFonts w:ascii="宋体" w:cs="宋体"/>
                <w:kern w:val="0"/>
                <w:szCs w:val="21"/>
              </w:rPr>
            </w:pPr>
            <w:r>
              <w:rPr>
                <w:rFonts w:hint="eastAsia" w:ascii="宋体" w:cs="宋体"/>
                <w:kern w:val="0"/>
                <w:szCs w:val="21"/>
              </w:rPr>
              <w:t>90</w:t>
            </w:r>
          </w:p>
        </w:tc>
      </w:tr>
      <w:tr w14:paraId="7255527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51D2D8">
            <w:pPr>
              <w:jc w:val="center"/>
              <w:rPr>
                <w:rFonts w:cs="宋体" w:asciiTheme="minorEastAsia" w:hAnsiTheme="minorEastAsia" w:eastAsiaTheme="minorEastAsia"/>
                <w:szCs w:val="21"/>
              </w:rPr>
            </w:pPr>
            <w:r>
              <w:rPr>
                <w:rFonts w:hint="eastAsia" w:asciiTheme="minorEastAsia" w:hAnsiTheme="minorEastAsia" w:eastAsiaTheme="minorEastAsia"/>
                <w:szCs w:val="21"/>
              </w:rPr>
              <w:t>2404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6E7A3F">
            <w:pPr>
              <w:widowControl/>
              <w:spacing w:line="400" w:lineRule="exact"/>
              <w:jc w:val="center"/>
              <w:rPr>
                <w:rFonts w:ascii="宋体" w:cs="宋体"/>
                <w:kern w:val="0"/>
                <w:szCs w:val="21"/>
              </w:rPr>
            </w:pPr>
            <w:r>
              <w:rPr>
                <w:rFonts w:hint="eastAsia" w:ascii="宋体" w:cs="宋体"/>
                <w:kern w:val="0"/>
                <w:szCs w:val="21"/>
              </w:rPr>
              <w:t>乙腈中隐色孔雀石绿溶液</w:t>
            </w:r>
          </w:p>
        </w:tc>
        <w:tc>
          <w:tcPr>
            <w:tcW w:w="3260" w:type="dxa"/>
            <w:tcBorders>
              <w:top w:val="nil"/>
              <w:left w:val="nil"/>
              <w:bottom w:val="single" w:color="auto" w:sz="8" w:space="0"/>
              <w:right w:val="single" w:color="auto" w:sz="8" w:space="0"/>
            </w:tcBorders>
            <w:shd w:val="clear" w:color="auto" w:fill="auto"/>
            <w:vAlign w:val="center"/>
          </w:tcPr>
          <w:p w14:paraId="51D0F4D8">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639F309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B9FE2EA">
            <w:pPr>
              <w:widowControl/>
              <w:spacing w:line="400" w:lineRule="exact"/>
              <w:jc w:val="center"/>
              <w:rPr>
                <w:rFonts w:ascii="宋体" w:cs="宋体"/>
                <w:kern w:val="0"/>
                <w:szCs w:val="21"/>
              </w:rPr>
            </w:pPr>
            <w:r>
              <w:rPr>
                <w:rFonts w:hint="eastAsia" w:ascii="宋体" w:cs="宋体"/>
                <w:kern w:val="0"/>
                <w:szCs w:val="21"/>
              </w:rPr>
              <w:t>90</w:t>
            </w:r>
          </w:p>
        </w:tc>
      </w:tr>
      <w:tr w14:paraId="787559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46180C">
            <w:pPr>
              <w:jc w:val="center"/>
              <w:rPr>
                <w:rFonts w:cs="宋体" w:asciiTheme="minorEastAsia" w:hAnsiTheme="minorEastAsia" w:eastAsiaTheme="minorEastAsia"/>
                <w:szCs w:val="21"/>
              </w:rPr>
            </w:pPr>
            <w:r>
              <w:rPr>
                <w:rFonts w:hint="eastAsia" w:asciiTheme="minorEastAsia" w:hAnsiTheme="minorEastAsia" w:eastAsiaTheme="minorEastAsia"/>
                <w:szCs w:val="21"/>
              </w:rPr>
              <w:t>2405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4C70F4">
            <w:pPr>
              <w:widowControl/>
              <w:spacing w:line="400" w:lineRule="exact"/>
              <w:jc w:val="center"/>
              <w:rPr>
                <w:rFonts w:ascii="宋体" w:cs="宋体"/>
                <w:kern w:val="0"/>
                <w:szCs w:val="21"/>
              </w:rPr>
            </w:pPr>
            <w:r>
              <w:rPr>
                <w:rFonts w:hint="eastAsia" w:ascii="宋体" w:cs="宋体"/>
                <w:kern w:val="0"/>
                <w:szCs w:val="21"/>
              </w:rPr>
              <w:t>乙硫磷（溶剂：丙酮)</w:t>
            </w:r>
          </w:p>
        </w:tc>
        <w:tc>
          <w:tcPr>
            <w:tcW w:w="3260" w:type="dxa"/>
            <w:tcBorders>
              <w:top w:val="nil"/>
              <w:left w:val="nil"/>
              <w:bottom w:val="single" w:color="auto" w:sz="8" w:space="0"/>
              <w:right w:val="single" w:color="auto" w:sz="8" w:space="0"/>
            </w:tcBorders>
            <w:shd w:val="clear" w:color="auto" w:fill="auto"/>
            <w:vAlign w:val="center"/>
          </w:tcPr>
          <w:p w14:paraId="2C8C4D2E">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3B2AF6F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4D1778B">
            <w:pPr>
              <w:widowControl/>
              <w:spacing w:line="400" w:lineRule="exact"/>
              <w:jc w:val="center"/>
              <w:rPr>
                <w:rFonts w:ascii="宋体" w:cs="宋体"/>
                <w:kern w:val="0"/>
                <w:szCs w:val="21"/>
              </w:rPr>
            </w:pPr>
            <w:r>
              <w:rPr>
                <w:rFonts w:hint="eastAsia" w:ascii="宋体" w:cs="宋体"/>
                <w:kern w:val="0"/>
                <w:szCs w:val="21"/>
              </w:rPr>
              <w:t>60</w:t>
            </w:r>
          </w:p>
        </w:tc>
      </w:tr>
      <w:tr w14:paraId="5CB7EA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CBF282">
            <w:pPr>
              <w:jc w:val="center"/>
              <w:rPr>
                <w:rFonts w:cs="宋体" w:asciiTheme="minorEastAsia" w:hAnsiTheme="minorEastAsia" w:eastAsiaTheme="minorEastAsia"/>
                <w:szCs w:val="21"/>
              </w:rPr>
            </w:pPr>
            <w:r>
              <w:rPr>
                <w:rFonts w:hint="eastAsia" w:asciiTheme="minorEastAsia" w:hAnsiTheme="minorEastAsia" w:eastAsiaTheme="minorEastAsia"/>
                <w:szCs w:val="21"/>
              </w:rPr>
              <w:t>2406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60EA49">
            <w:pPr>
              <w:widowControl/>
              <w:spacing w:line="400" w:lineRule="exact"/>
              <w:jc w:val="center"/>
              <w:rPr>
                <w:rFonts w:ascii="宋体" w:cs="宋体"/>
                <w:kern w:val="0"/>
                <w:szCs w:val="21"/>
              </w:rPr>
            </w:pPr>
            <w:r>
              <w:rPr>
                <w:rFonts w:hint="eastAsia" w:ascii="宋体" w:cs="宋体"/>
                <w:kern w:val="0"/>
                <w:szCs w:val="21"/>
              </w:rPr>
              <w:t>乙晴中孔雀石绿草酸盐溶液</w:t>
            </w:r>
          </w:p>
        </w:tc>
        <w:tc>
          <w:tcPr>
            <w:tcW w:w="3260" w:type="dxa"/>
            <w:tcBorders>
              <w:top w:val="nil"/>
              <w:left w:val="nil"/>
              <w:bottom w:val="single" w:color="auto" w:sz="8" w:space="0"/>
              <w:right w:val="single" w:color="auto" w:sz="8" w:space="0"/>
            </w:tcBorders>
            <w:shd w:val="clear" w:color="auto" w:fill="auto"/>
            <w:vAlign w:val="center"/>
          </w:tcPr>
          <w:p w14:paraId="4DA5C550">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30C091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D643879">
            <w:pPr>
              <w:widowControl/>
              <w:spacing w:line="400" w:lineRule="exact"/>
              <w:jc w:val="center"/>
              <w:rPr>
                <w:rFonts w:ascii="宋体" w:cs="宋体"/>
                <w:kern w:val="0"/>
                <w:szCs w:val="21"/>
              </w:rPr>
            </w:pPr>
            <w:r>
              <w:rPr>
                <w:rFonts w:hint="eastAsia" w:ascii="宋体" w:cs="宋体"/>
                <w:kern w:val="0"/>
                <w:szCs w:val="21"/>
              </w:rPr>
              <w:t>29.7</w:t>
            </w:r>
          </w:p>
        </w:tc>
      </w:tr>
      <w:tr w14:paraId="225D8BD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86AE25">
            <w:pPr>
              <w:jc w:val="center"/>
              <w:rPr>
                <w:rFonts w:cs="宋体" w:asciiTheme="minorEastAsia" w:hAnsiTheme="minorEastAsia" w:eastAsiaTheme="minorEastAsia"/>
                <w:szCs w:val="21"/>
              </w:rPr>
            </w:pPr>
            <w:r>
              <w:rPr>
                <w:rFonts w:hint="eastAsia" w:asciiTheme="minorEastAsia" w:hAnsiTheme="minorEastAsia" w:eastAsiaTheme="minorEastAsia"/>
                <w:szCs w:val="21"/>
              </w:rPr>
              <w:t>2407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6E4BE1">
            <w:pPr>
              <w:widowControl/>
              <w:spacing w:line="400" w:lineRule="exact"/>
              <w:jc w:val="center"/>
              <w:rPr>
                <w:rFonts w:ascii="宋体" w:cs="宋体"/>
                <w:kern w:val="0"/>
                <w:szCs w:val="21"/>
              </w:rPr>
            </w:pPr>
            <w:r>
              <w:rPr>
                <w:rFonts w:hint="eastAsia" w:ascii="宋体" w:cs="宋体"/>
                <w:kern w:val="0"/>
                <w:szCs w:val="21"/>
              </w:rPr>
              <w:t>乙酸</w:t>
            </w:r>
          </w:p>
        </w:tc>
        <w:tc>
          <w:tcPr>
            <w:tcW w:w="3260" w:type="dxa"/>
            <w:tcBorders>
              <w:top w:val="nil"/>
              <w:left w:val="nil"/>
              <w:bottom w:val="single" w:color="auto" w:sz="8" w:space="0"/>
              <w:right w:val="single" w:color="auto" w:sz="8" w:space="0"/>
            </w:tcBorders>
            <w:shd w:val="clear" w:color="auto" w:fill="auto"/>
            <w:vAlign w:val="center"/>
          </w:tcPr>
          <w:p w14:paraId="11A125C7">
            <w:pPr>
              <w:widowControl/>
              <w:spacing w:line="400" w:lineRule="exact"/>
              <w:jc w:val="center"/>
              <w:rPr>
                <w:rFonts w:ascii="宋体" w:cs="宋体"/>
                <w:kern w:val="0"/>
                <w:szCs w:val="21"/>
              </w:rPr>
            </w:pPr>
            <w:r>
              <w:rPr>
                <w:rFonts w:hint="eastAsia" w:ascii="宋体" w:cs="宋体"/>
                <w:kern w:val="0"/>
                <w:szCs w:val="21"/>
              </w:rPr>
              <w:t>500ml/瓶</w:t>
            </w:r>
          </w:p>
        </w:tc>
        <w:tc>
          <w:tcPr>
            <w:tcW w:w="709" w:type="dxa"/>
            <w:tcBorders>
              <w:top w:val="nil"/>
              <w:left w:val="nil"/>
              <w:bottom w:val="single" w:color="auto" w:sz="8" w:space="0"/>
              <w:right w:val="single" w:color="auto" w:sz="8" w:space="0"/>
            </w:tcBorders>
            <w:shd w:val="clear" w:color="auto" w:fill="auto"/>
            <w:vAlign w:val="center"/>
          </w:tcPr>
          <w:p w14:paraId="0101BE9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E1AC2CA">
            <w:pPr>
              <w:widowControl/>
              <w:spacing w:line="400" w:lineRule="exact"/>
              <w:jc w:val="center"/>
              <w:rPr>
                <w:rFonts w:ascii="宋体" w:cs="宋体"/>
                <w:kern w:val="0"/>
                <w:szCs w:val="21"/>
              </w:rPr>
            </w:pPr>
            <w:r>
              <w:rPr>
                <w:rFonts w:hint="eastAsia" w:ascii="宋体" w:cs="宋体"/>
                <w:kern w:val="0"/>
                <w:szCs w:val="21"/>
              </w:rPr>
              <w:t>33</w:t>
            </w:r>
          </w:p>
        </w:tc>
      </w:tr>
      <w:tr w14:paraId="55BA463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A19EA1">
            <w:pPr>
              <w:jc w:val="center"/>
              <w:rPr>
                <w:rFonts w:cs="宋体" w:asciiTheme="minorEastAsia" w:hAnsiTheme="minorEastAsia" w:eastAsiaTheme="minorEastAsia"/>
                <w:szCs w:val="21"/>
              </w:rPr>
            </w:pPr>
            <w:r>
              <w:rPr>
                <w:rFonts w:hint="eastAsia" w:asciiTheme="minorEastAsia" w:hAnsiTheme="minorEastAsia" w:eastAsiaTheme="minorEastAsia"/>
                <w:szCs w:val="21"/>
              </w:rPr>
              <w:t>2408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AEB16D">
            <w:pPr>
              <w:widowControl/>
              <w:spacing w:line="400" w:lineRule="exact"/>
              <w:jc w:val="center"/>
              <w:rPr>
                <w:rFonts w:ascii="宋体" w:cs="宋体"/>
                <w:kern w:val="0"/>
                <w:szCs w:val="21"/>
              </w:rPr>
            </w:pPr>
            <w:r>
              <w:rPr>
                <w:rFonts w:hint="eastAsia" w:ascii="宋体" w:cs="宋体"/>
                <w:kern w:val="0"/>
                <w:szCs w:val="21"/>
              </w:rPr>
              <w:t>乙酸.硝酸纤维微孔滤膜</w:t>
            </w:r>
          </w:p>
        </w:tc>
        <w:tc>
          <w:tcPr>
            <w:tcW w:w="3260" w:type="dxa"/>
            <w:tcBorders>
              <w:top w:val="nil"/>
              <w:left w:val="nil"/>
              <w:bottom w:val="single" w:color="auto" w:sz="8" w:space="0"/>
              <w:right w:val="single" w:color="auto" w:sz="8" w:space="0"/>
            </w:tcBorders>
            <w:shd w:val="clear" w:color="auto" w:fill="auto"/>
            <w:vAlign w:val="center"/>
          </w:tcPr>
          <w:p w14:paraId="54474B97">
            <w:pPr>
              <w:widowControl/>
              <w:spacing w:line="400" w:lineRule="exact"/>
              <w:jc w:val="center"/>
              <w:rPr>
                <w:rFonts w:ascii="宋体" w:cs="宋体"/>
                <w:kern w:val="0"/>
                <w:szCs w:val="21"/>
              </w:rPr>
            </w:pPr>
            <w:r>
              <w:rPr>
                <w:rFonts w:hint="eastAsia" w:ascii="宋体" w:cs="宋体"/>
                <w:kern w:val="0"/>
                <w:szCs w:val="21"/>
              </w:rPr>
              <w:t>φ90mm 0.5um，50片/盒</w:t>
            </w:r>
          </w:p>
        </w:tc>
        <w:tc>
          <w:tcPr>
            <w:tcW w:w="709" w:type="dxa"/>
            <w:tcBorders>
              <w:top w:val="nil"/>
              <w:left w:val="nil"/>
              <w:bottom w:val="single" w:color="auto" w:sz="8" w:space="0"/>
              <w:right w:val="single" w:color="auto" w:sz="8" w:space="0"/>
            </w:tcBorders>
            <w:shd w:val="clear" w:color="auto" w:fill="auto"/>
            <w:vAlign w:val="center"/>
          </w:tcPr>
          <w:p w14:paraId="027051F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CDBDE33">
            <w:pPr>
              <w:widowControl/>
              <w:spacing w:line="400" w:lineRule="exact"/>
              <w:jc w:val="center"/>
              <w:rPr>
                <w:rFonts w:ascii="宋体" w:cs="宋体"/>
                <w:kern w:val="0"/>
                <w:szCs w:val="21"/>
              </w:rPr>
            </w:pPr>
            <w:r>
              <w:rPr>
                <w:rFonts w:hint="eastAsia" w:ascii="宋体" w:cs="宋体"/>
                <w:kern w:val="0"/>
                <w:szCs w:val="21"/>
              </w:rPr>
              <w:t>35</w:t>
            </w:r>
          </w:p>
        </w:tc>
      </w:tr>
      <w:tr w14:paraId="4EC264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C72BCC">
            <w:pPr>
              <w:jc w:val="center"/>
              <w:rPr>
                <w:rFonts w:cs="宋体" w:asciiTheme="minorEastAsia" w:hAnsiTheme="minorEastAsia" w:eastAsiaTheme="minorEastAsia"/>
                <w:szCs w:val="21"/>
              </w:rPr>
            </w:pPr>
            <w:r>
              <w:rPr>
                <w:rFonts w:hint="eastAsia" w:asciiTheme="minorEastAsia" w:hAnsiTheme="minorEastAsia" w:eastAsiaTheme="minorEastAsia"/>
                <w:szCs w:val="21"/>
              </w:rPr>
              <w:t>2409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E23B5E">
            <w:pPr>
              <w:widowControl/>
              <w:spacing w:line="400" w:lineRule="exact"/>
              <w:jc w:val="center"/>
              <w:rPr>
                <w:rFonts w:ascii="宋体" w:cs="宋体"/>
                <w:kern w:val="0"/>
                <w:szCs w:val="21"/>
              </w:rPr>
            </w:pPr>
            <w:r>
              <w:rPr>
                <w:rFonts w:hint="eastAsia" w:ascii="宋体" w:cs="宋体"/>
                <w:kern w:val="0"/>
                <w:szCs w:val="21"/>
              </w:rPr>
              <w:t>乙酸铵(醋酸铵)</w:t>
            </w:r>
          </w:p>
        </w:tc>
        <w:tc>
          <w:tcPr>
            <w:tcW w:w="3260" w:type="dxa"/>
            <w:tcBorders>
              <w:top w:val="nil"/>
              <w:left w:val="nil"/>
              <w:bottom w:val="single" w:color="auto" w:sz="8" w:space="0"/>
              <w:right w:val="single" w:color="auto" w:sz="8" w:space="0"/>
            </w:tcBorders>
            <w:shd w:val="clear" w:color="auto" w:fill="auto"/>
            <w:vAlign w:val="center"/>
          </w:tcPr>
          <w:p w14:paraId="511DF8D5">
            <w:pPr>
              <w:widowControl/>
              <w:spacing w:line="400" w:lineRule="exact"/>
              <w:jc w:val="center"/>
              <w:rPr>
                <w:rFonts w:ascii="宋体" w:cs="宋体"/>
                <w:kern w:val="0"/>
                <w:szCs w:val="21"/>
              </w:rPr>
            </w:pPr>
            <w:r>
              <w:rPr>
                <w:rFonts w:hint="eastAsia" w:ascii="宋体" w:cs="宋体"/>
                <w:kern w:val="0"/>
                <w:szCs w:val="21"/>
              </w:rPr>
              <w:t>GR500g</w:t>
            </w:r>
          </w:p>
        </w:tc>
        <w:tc>
          <w:tcPr>
            <w:tcW w:w="709" w:type="dxa"/>
            <w:tcBorders>
              <w:top w:val="nil"/>
              <w:left w:val="nil"/>
              <w:bottom w:val="single" w:color="auto" w:sz="8" w:space="0"/>
              <w:right w:val="single" w:color="auto" w:sz="8" w:space="0"/>
            </w:tcBorders>
            <w:shd w:val="clear" w:color="auto" w:fill="auto"/>
            <w:vAlign w:val="center"/>
          </w:tcPr>
          <w:p w14:paraId="2A312E5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09F0FBB">
            <w:pPr>
              <w:widowControl/>
              <w:spacing w:line="400" w:lineRule="exact"/>
              <w:jc w:val="center"/>
              <w:rPr>
                <w:rFonts w:ascii="宋体" w:cs="宋体"/>
                <w:kern w:val="0"/>
                <w:szCs w:val="21"/>
              </w:rPr>
            </w:pPr>
            <w:r>
              <w:rPr>
                <w:rFonts w:hint="eastAsia" w:ascii="宋体" w:cs="宋体"/>
                <w:kern w:val="0"/>
                <w:szCs w:val="21"/>
              </w:rPr>
              <w:t>30</w:t>
            </w:r>
          </w:p>
        </w:tc>
      </w:tr>
      <w:tr w14:paraId="349DEAC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07EA5A">
            <w:pPr>
              <w:jc w:val="center"/>
              <w:rPr>
                <w:rFonts w:cs="宋体" w:asciiTheme="minorEastAsia" w:hAnsiTheme="minorEastAsia" w:eastAsiaTheme="minorEastAsia"/>
                <w:szCs w:val="21"/>
              </w:rPr>
            </w:pPr>
            <w:r>
              <w:rPr>
                <w:rFonts w:hint="eastAsia" w:asciiTheme="minorEastAsia" w:hAnsiTheme="minorEastAsia" w:eastAsiaTheme="minorEastAsia"/>
                <w:szCs w:val="21"/>
              </w:rPr>
              <w:t>2410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47D8E5">
            <w:pPr>
              <w:widowControl/>
              <w:spacing w:line="400" w:lineRule="exact"/>
              <w:jc w:val="center"/>
              <w:rPr>
                <w:rFonts w:ascii="宋体" w:cs="宋体"/>
                <w:kern w:val="0"/>
                <w:szCs w:val="21"/>
              </w:rPr>
            </w:pPr>
            <w:r>
              <w:rPr>
                <w:rFonts w:hint="eastAsia" w:ascii="宋体" w:cs="宋体"/>
                <w:kern w:val="0"/>
                <w:szCs w:val="21"/>
              </w:rPr>
              <w:t>乙酸铵；醋酸铵</w:t>
            </w:r>
          </w:p>
        </w:tc>
        <w:tc>
          <w:tcPr>
            <w:tcW w:w="3260" w:type="dxa"/>
            <w:tcBorders>
              <w:top w:val="nil"/>
              <w:left w:val="nil"/>
              <w:bottom w:val="single" w:color="auto" w:sz="8" w:space="0"/>
              <w:right w:val="single" w:color="auto" w:sz="8" w:space="0"/>
            </w:tcBorders>
            <w:shd w:val="clear" w:color="auto" w:fill="auto"/>
            <w:vAlign w:val="center"/>
          </w:tcPr>
          <w:p w14:paraId="5035003A">
            <w:pPr>
              <w:widowControl/>
              <w:spacing w:line="400" w:lineRule="exact"/>
              <w:jc w:val="center"/>
              <w:rPr>
                <w:rFonts w:ascii="宋体" w:cs="宋体"/>
                <w:kern w:val="0"/>
                <w:szCs w:val="21"/>
              </w:rPr>
            </w:pPr>
            <w:r>
              <w:rPr>
                <w:rFonts w:hint="eastAsia" w:ascii="宋体" w:cs="宋体"/>
                <w:kern w:val="0"/>
                <w:szCs w:val="21"/>
              </w:rPr>
              <w:t>AR500g，≥98.0%</w:t>
            </w:r>
          </w:p>
        </w:tc>
        <w:tc>
          <w:tcPr>
            <w:tcW w:w="709" w:type="dxa"/>
            <w:tcBorders>
              <w:top w:val="nil"/>
              <w:left w:val="nil"/>
              <w:bottom w:val="single" w:color="auto" w:sz="8" w:space="0"/>
              <w:right w:val="single" w:color="auto" w:sz="8" w:space="0"/>
            </w:tcBorders>
            <w:shd w:val="clear" w:color="auto" w:fill="auto"/>
            <w:vAlign w:val="center"/>
          </w:tcPr>
          <w:p w14:paraId="3FC97A3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709B571">
            <w:pPr>
              <w:widowControl/>
              <w:spacing w:line="400" w:lineRule="exact"/>
              <w:jc w:val="center"/>
              <w:rPr>
                <w:rFonts w:ascii="宋体" w:cs="宋体"/>
                <w:kern w:val="0"/>
                <w:szCs w:val="21"/>
              </w:rPr>
            </w:pPr>
            <w:r>
              <w:rPr>
                <w:rFonts w:hint="eastAsia" w:ascii="宋体" w:cs="宋体"/>
                <w:kern w:val="0"/>
                <w:szCs w:val="21"/>
              </w:rPr>
              <w:t>23</w:t>
            </w:r>
          </w:p>
        </w:tc>
      </w:tr>
      <w:tr w14:paraId="02C376C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DFA432">
            <w:pPr>
              <w:jc w:val="center"/>
              <w:rPr>
                <w:rFonts w:cs="宋体" w:asciiTheme="minorEastAsia" w:hAnsiTheme="minorEastAsia" w:eastAsiaTheme="minorEastAsia"/>
                <w:szCs w:val="21"/>
              </w:rPr>
            </w:pPr>
            <w:r>
              <w:rPr>
                <w:rFonts w:hint="eastAsia" w:asciiTheme="minorEastAsia" w:hAnsiTheme="minorEastAsia" w:eastAsiaTheme="minorEastAsia"/>
                <w:szCs w:val="21"/>
              </w:rPr>
              <w:t>2411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8ACB57">
            <w:pPr>
              <w:widowControl/>
              <w:spacing w:line="400" w:lineRule="exact"/>
              <w:jc w:val="center"/>
              <w:rPr>
                <w:rFonts w:ascii="宋体" w:cs="宋体"/>
                <w:kern w:val="0"/>
                <w:szCs w:val="21"/>
              </w:rPr>
            </w:pPr>
            <w:r>
              <w:rPr>
                <w:rFonts w:hint="eastAsia" w:ascii="宋体" w:cs="宋体"/>
                <w:kern w:val="0"/>
                <w:szCs w:val="21"/>
              </w:rPr>
              <w:t>乙酸锌</w:t>
            </w:r>
          </w:p>
        </w:tc>
        <w:tc>
          <w:tcPr>
            <w:tcW w:w="3260" w:type="dxa"/>
            <w:tcBorders>
              <w:top w:val="nil"/>
              <w:left w:val="nil"/>
              <w:bottom w:val="single" w:color="auto" w:sz="8" w:space="0"/>
              <w:right w:val="single" w:color="auto" w:sz="8" w:space="0"/>
            </w:tcBorders>
            <w:shd w:val="clear" w:color="auto" w:fill="auto"/>
            <w:vAlign w:val="center"/>
          </w:tcPr>
          <w:p w14:paraId="4CF90171">
            <w:pPr>
              <w:widowControl/>
              <w:spacing w:line="400" w:lineRule="exact"/>
              <w:jc w:val="center"/>
              <w:rPr>
                <w:rFonts w:ascii="宋体" w:cs="宋体"/>
                <w:kern w:val="0"/>
                <w:szCs w:val="21"/>
              </w:rPr>
            </w:pPr>
            <w:r>
              <w:rPr>
                <w:rFonts w:hint="eastAsia" w:ascii="宋体" w:cs="宋体"/>
                <w:kern w:val="0"/>
                <w:szCs w:val="21"/>
              </w:rPr>
              <w:t>AR500g，≥99.0%</w:t>
            </w:r>
          </w:p>
        </w:tc>
        <w:tc>
          <w:tcPr>
            <w:tcW w:w="709" w:type="dxa"/>
            <w:tcBorders>
              <w:top w:val="nil"/>
              <w:left w:val="nil"/>
              <w:bottom w:val="single" w:color="auto" w:sz="8" w:space="0"/>
              <w:right w:val="single" w:color="auto" w:sz="8" w:space="0"/>
            </w:tcBorders>
            <w:shd w:val="clear" w:color="auto" w:fill="auto"/>
            <w:vAlign w:val="center"/>
          </w:tcPr>
          <w:p w14:paraId="5173697C">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1B992F2">
            <w:pPr>
              <w:widowControl/>
              <w:spacing w:line="400" w:lineRule="exact"/>
              <w:jc w:val="center"/>
              <w:rPr>
                <w:rFonts w:ascii="宋体" w:cs="宋体"/>
                <w:kern w:val="0"/>
                <w:szCs w:val="21"/>
              </w:rPr>
            </w:pPr>
            <w:r>
              <w:rPr>
                <w:rFonts w:hint="eastAsia" w:ascii="宋体" w:cs="宋体"/>
                <w:kern w:val="0"/>
                <w:szCs w:val="21"/>
              </w:rPr>
              <w:t>65</w:t>
            </w:r>
          </w:p>
        </w:tc>
      </w:tr>
      <w:tr w14:paraId="69A9883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1B7B9F">
            <w:pPr>
              <w:jc w:val="center"/>
              <w:rPr>
                <w:rFonts w:cs="宋体" w:asciiTheme="minorEastAsia" w:hAnsiTheme="minorEastAsia" w:eastAsiaTheme="minorEastAsia"/>
                <w:szCs w:val="21"/>
              </w:rPr>
            </w:pPr>
            <w:r>
              <w:rPr>
                <w:rFonts w:hint="eastAsia" w:asciiTheme="minorEastAsia" w:hAnsiTheme="minorEastAsia" w:eastAsiaTheme="minorEastAsia"/>
                <w:szCs w:val="21"/>
              </w:rPr>
              <w:t>2412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45A6D2">
            <w:pPr>
              <w:widowControl/>
              <w:spacing w:line="400" w:lineRule="exact"/>
              <w:jc w:val="center"/>
              <w:rPr>
                <w:rFonts w:ascii="宋体" w:cs="宋体"/>
                <w:kern w:val="0"/>
                <w:szCs w:val="21"/>
              </w:rPr>
            </w:pPr>
            <w:r>
              <w:rPr>
                <w:rFonts w:hint="eastAsia" w:ascii="宋体" w:cs="宋体"/>
                <w:kern w:val="0"/>
                <w:szCs w:val="21"/>
              </w:rPr>
              <w:t>乙酸锌(醋酸锌)</w:t>
            </w:r>
          </w:p>
        </w:tc>
        <w:tc>
          <w:tcPr>
            <w:tcW w:w="3260" w:type="dxa"/>
            <w:tcBorders>
              <w:top w:val="nil"/>
              <w:left w:val="nil"/>
              <w:bottom w:val="single" w:color="auto" w:sz="8" w:space="0"/>
              <w:right w:val="single" w:color="auto" w:sz="8" w:space="0"/>
            </w:tcBorders>
            <w:shd w:val="clear" w:color="auto" w:fill="auto"/>
            <w:vAlign w:val="center"/>
          </w:tcPr>
          <w:p w14:paraId="79CAA460">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1CEC545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B83E148">
            <w:pPr>
              <w:widowControl/>
              <w:spacing w:line="400" w:lineRule="exact"/>
              <w:jc w:val="center"/>
              <w:rPr>
                <w:rFonts w:ascii="宋体" w:cs="宋体"/>
                <w:kern w:val="0"/>
                <w:szCs w:val="21"/>
              </w:rPr>
            </w:pPr>
            <w:r>
              <w:rPr>
                <w:rFonts w:hint="eastAsia" w:ascii="宋体" w:cs="宋体"/>
                <w:kern w:val="0"/>
                <w:szCs w:val="21"/>
              </w:rPr>
              <w:t>30</w:t>
            </w:r>
          </w:p>
        </w:tc>
      </w:tr>
      <w:tr w14:paraId="0AD994F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EB74EB">
            <w:pPr>
              <w:jc w:val="center"/>
              <w:rPr>
                <w:rFonts w:cs="宋体" w:asciiTheme="minorEastAsia" w:hAnsiTheme="minorEastAsia" w:eastAsiaTheme="minorEastAsia"/>
                <w:szCs w:val="21"/>
              </w:rPr>
            </w:pPr>
            <w:r>
              <w:rPr>
                <w:rFonts w:hint="eastAsia" w:asciiTheme="minorEastAsia" w:hAnsiTheme="minorEastAsia" w:eastAsiaTheme="minorEastAsia"/>
                <w:szCs w:val="21"/>
              </w:rPr>
              <w:t>2413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3A9BF3">
            <w:pPr>
              <w:widowControl/>
              <w:spacing w:line="400" w:lineRule="exact"/>
              <w:jc w:val="center"/>
              <w:rPr>
                <w:rFonts w:ascii="宋体" w:cs="宋体"/>
                <w:kern w:val="0"/>
                <w:szCs w:val="21"/>
              </w:rPr>
            </w:pPr>
            <w:r>
              <w:rPr>
                <w:rFonts w:hint="eastAsia" w:ascii="宋体" w:cs="宋体"/>
                <w:kern w:val="0"/>
                <w:szCs w:val="21"/>
              </w:rPr>
              <w:t>乙酸锌，二水</w:t>
            </w:r>
          </w:p>
        </w:tc>
        <w:tc>
          <w:tcPr>
            <w:tcW w:w="3260" w:type="dxa"/>
            <w:tcBorders>
              <w:top w:val="nil"/>
              <w:left w:val="nil"/>
              <w:bottom w:val="single" w:color="auto" w:sz="8" w:space="0"/>
              <w:right w:val="single" w:color="auto" w:sz="8" w:space="0"/>
            </w:tcBorders>
            <w:shd w:val="clear" w:color="auto" w:fill="auto"/>
            <w:vAlign w:val="center"/>
          </w:tcPr>
          <w:p w14:paraId="6D617270">
            <w:pPr>
              <w:widowControl/>
              <w:spacing w:line="400" w:lineRule="exact"/>
              <w:jc w:val="center"/>
              <w:rPr>
                <w:rFonts w:ascii="宋体" w:cs="宋体"/>
                <w:kern w:val="0"/>
                <w:szCs w:val="21"/>
              </w:rPr>
            </w:pPr>
            <w:r>
              <w:rPr>
                <w:rFonts w:hint="eastAsia" w:ascii="宋体" w:cs="宋体"/>
                <w:kern w:val="0"/>
                <w:szCs w:val="21"/>
              </w:rPr>
              <w:t>AR500g，≥99.0%</w:t>
            </w:r>
          </w:p>
        </w:tc>
        <w:tc>
          <w:tcPr>
            <w:tcW w:w="709" w:type="dxa"/>
            <w:tcBorders>
              <w:top w:val="nil"/>
              <w:left w:val="nil"/>
              <w:bottom w:val="single" w:color="auto" w:sz="8" w:space="0"/>
              <w:right w:val="single" w:color="auto" w:sz="8" w:space="0"/>
            </w:tcBorders>
            <w:shd w:val="clear" w:color="auto" w:fill="auto"/>
            <w:vAlign w:val="center"/>
          </w:tcPr>
          <w:p w14:paraId="1CB7AFF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C911366">
            <w:pPr>
              <w:widowControl/>
              <w:spacing w:line="400" w:lineRule="exact"/>
              <w:jc w:val="center"/>
              <w:rPr>
                <w:rFonts w:ascii="宋体" w:cs="宋体"/>
                <w:kern w:val="0"/>
                <w:szCs w:val="21"/>
              </w:rPr>
            </w:pPr>
            <w:r>
              <w:rPr>
                <w:rFonts w:hint="eastAsia" w:ascii="宋体" w:cs="宋体"/>
                <w:kern w:val="0"/>
                <w:szCs w:val="21"/>
              </w:rPr>
              <w:t>65</w:t>
            </w:r>
          </w:p>
        </w:tc>
      </w:tr>
      <w:tr w14:paraId="593A98F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636B013">
            <w:pPr>
              <w:jc w:val="center"/>
              <w:rPr>
                <w:rFonts w:cs="宋体" w:asciiTheme="minorEastAsia" w:hAnsiTheme="minorEastAsia" w:eastAsiaTheme="minorEastAsia"/>
                <w:szCs w:val="21"/>
              </w:rPr>
            </w:pPr>
            <w:r>
              <w:rPr>
                <w:rFonts w:hint="eastAsia" w:asciiTheme="minorEastAsia" w:hAnsiTheme="minorEastAsia" w:eastAsiaTheme="minorEastAsia"/>
                <w:szCs w:val="21"/>
              </w:rPr>
              <w:t>2414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A00106">
            <w:pPr>
              <w:widowControl/>
              <w:spacing w:line="400" w:lineRule="exact"/>
              <w:jc w:val="center"/>
              <w:rPr>
                <w:rFonts w:ascii="宋体" w:cs="宋体"/>
                <w:kern w:val="0"/>
                <w:szCs w:val="21"/>
              </w:rPr>
            </w:pPr>
            <w:r>
              <w:rPr>
                <w:rFonts w:hint="eastAsia" w:ascii="宋体" w:cs="宋体"/>
                <w:kern w:val="0"/>
                <w:szCs w:val="21"/>
              </w:rPr>
              <w:t>乙酸乙酯</w:t>
            </w:r>
          </w:p>
        </w:tc>
        <w:tc>
          <w:tcPr>
            <w:tcW w:w="3260" w:type="dxa"/>
            <w:tcBorders>
              <w:top w:val="nil"/>
              <w:left w:val="nil"/>
              <w:bottom w:val="single" w:color="auto" w:sz="8" w:space="0"/>
              <w:right w:val="single" w:color="auto" w:sz="8" w:space="0"/>
            </w:tcBorders>
            <w:shd w:val="clear" w:color="auto" w:fill="auto"/>
            <w:vAlign w:val="center"/>
          </w:tcPr>
          <w:p w14:paraId="71E51AB4">
            <w:pPr>
              <w:widowControl/>
              <w:spacing w:line="400" w:lineRule="exact"/>
              <w:jc w:val="center"/>
              <w:rPr>
                <w:rFonts w:ascii="宋体" w:cs="宋体"/>
                <w:kern w:val="0"/>
                <w:szCs w:val="21"/>
              </w:rPr>
            </w:pPr>
            <w:r>
              <w:rPr>
                <w:rFonts w:hint="eastAsia" w:ascii="宋体" w:cs="宋体"/>
                <w:kern w:val="0"/>
                <w:szCs w:val="21"/>
              </w:rPr>
              <w:t>HPLC/4L</w:t>
            </w:r>
          </w:p>
        </w:tc>
        <w:tc>
          <w:tcPr>
            <w:tcW w:w="709" w:type="dxa"/>
            <w:tcBorders>
              <w:top w:val="nil"/>
              <w:left w:val="nil"/>
              <w:bottom w:val="single" w:color="auto" w:sz="8" w:space="0"/>
              <w:right w:val="single" w:color="auto" w:sz="8" w:space="0"/>
            </w:tcBorders>
            <w:shd w:val="clear" w:color="auto" w:fill="auto"/>
            <w:vAlign w:val="center"/>
          </w:tcPr>
          <w:p w14:paraId="00FED61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0A7B7AD">
            <w:pPr>
              <w:widowControl/>
              <w:spacing w:line="400" w:lineRule="exact"/>
              <w:jc w:val="center"/>
              <w:rPr>
                <w:rFonts w:ascii="宋体" w:cs="宋体"/>
                <w:kern w:val="0"/>
                <w:szCs w:val="21"/>
              </w:rPr>
            </w:pPr>
            <w:r>
              <w:rPr>
                <w:rFonts w:hint="eastAsia" w:ascii="宋体" w:cs="宋体"/>
                <w:kern w:val="0"/>
                <w:szCs w:val="21"/>
              </w:rPr>
              <w:t>300</w:t>
            </w:r>
          </w:p>
        </w:tc>
      </w:tr>
      <w:tr w14:paraId="219A130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5C2EFB">
            <w:pPr>
              <w:jc w:val="center"/>
              <w:rPr>
                <w:rFonts w:cs="宋体" w:asciiTheme="minorEastAsia" w:hAnsiTheme="minorEastAsia" w:eastAsiaTheme="minorEastAsia"/>
                <w:szCs w:val="21"/>
              </w:rPr>
            </w:pPr>
            <w:r>
              <w:rPr>
                <w:rFonts w:hint="eastAsia" w:asciiTheme="minorEastAsia" w:hAnsiTheme="minorEastAsia" w:eastAsiaTheme="minorEastAsia"/>
                <w:szCs w:val="21"/>
              </w:rPr>
              <w:t>2415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82D434">
            <w:pPr>
              <w:widowControl/>
              <w:spacing w:line="400" w:lineRule="exact"/>
              <w:jc w:val="center"/>
              <w:rPr>
                <w:rFonts w:ascii="宋体" w:cs="宋体"/>
                <w:kern w:val="0"/>
                <w:szCs w:val="21"/>
              </w:rPr>
            </w:pPr>
            <w:r>
              <w:rPr>
                <w:rFonts w:hint="eastAsia" w:ascii="宋体" w:cs="宋体"/>
                <w:kern w:val="0"/>
                <w:szCs w:val="21"/>
              </w:rPr>
              <w:t>乙酸乙酯HPLC 4L(CNW)</w:t>
            </w:r>
          </w:p>
        </w:tc>
        <w:tc>
          <w:tcPr>
            <w:tcW w:w="3260" w:type="dxa"/>
            <w:tcBorders>
              <w:top w:val="nil"/>
              <w:left w:val="nil"/>
              <w:bottom w:val="single" w:color="auto" w:sz="8" w:space="0"/>
              <w:right w:val="single" w:color="auto" w:sz="8" w:space="0"/>
            </w:tcBorders>
            <w:shd w:val="clear" w:color="auto" w:fill="auto"/>
            <w:vAlign w:val="center"/>
          </w:tcPr>
          <w:p w14:paraId="04A948F1">
            <w:pPr>
              <w:widowControl/>
              <w:spacing w:line="400" w:lineRule="exact"/>
              <w:jc w:val="center"/>
              <w:rPr>
                <w:rFonts w:ascii="宋体" w:cs="宋体"/>
                <w:kern w:val="0"/>
                <w:szCs w:val="21"/>
              </w:rPr>
            </w:pPr>
            <w:r>
              <w:rPr>
                <w:rFonts w:hint="eastAsia" w:ascii="宋体" w:cs="宋体"/>
                <w:kern w:val="0"/>
                <w:szCs w:val="21"/>
              </w:rPr>
              <w:t>HPLC 4L</w:t>
            </w:r>
          </w:p>
        </w:tc>
        <w:tc>
          <w:tcPr>
            <w:tcW w:w="709" w:type="dxa"/>
            <w:tcBorders>
              <w:top w:val="nil"/>
              <w:left w:val="nil"/>
              <w:bottom w:val="single" w:color="auto" w:sz="8" w:space="0"/>
              <w:right w:val="single" w:color="auto" w:sz="8" w:space="0"/>
            </w:tcBorders>
            <w:shd w:val="clear" w:color="auto" w:fill="auto"/>
            <w:vAlign w:val="center"/>
          </w:tcPr>
          <w:p w14:paraId="10DBEB5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07341E8">
            <w:pPr>
              <w:widowControl/>
              <w:spacing w:line="400" w:lineRule="exact"/>
              <w:jc w:val="center"/>
              <w:rPr>
                <w:rFonts w:ascii="宋体" w:cs="宋体"/>
                <w:kern w:val="0"/>
                <w:szCs w:val="21"/>
              </w:rPr>
            </w:pPr>
            <w:r>
              <w:rPr>
                <w:rFonts w:hint="eastAsia" w:ascii="宋体" w:cs="宋体"/>
                <w:kern w:val="0"/>
                <w:szCs w:val="21"/>
              </w:rPr>
              <w:t>465</w:t>
            </w:r>
          </w:p>
        </w:tc>
      </w:tr>
      <w:tr w14:paraId="6747E6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CFEB4F">
            <w:pPr>
              <w:jc w:val="center"/>
              <w:rPr>
                <w:rFonts w:cs="宋体" w:asciiTheme="minorEastAsia" w:hAnsiTheme="minorEastAsia" w:eastAsiaTheme="minorEastAsia"/>
                <w:szCs w:val="21"/>
              </w:rPr>
            </w:pPr>
            <w:r>
              <w:rPr>
                <w:rFonts w:hint="eastAsia" w:asciiTheme="minorEastAsia" w:hAnsiTheme="minorEastAsia" w:eastAsiaTheme="minorEastAsia"/>
                <w:szCs w:val="21"/>
              </w:rPr>
              <w:t>2416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50C2D3">
            <w:pPr>
              <w:widowControl/>
              <w:spacing w:line="400" w:lineRule="exact"/>
              <w:jc w:val="center"/>
              <w:rPr>
                <w:rFonts w:ascii="宋体" w:cs="宋体"/>
                <w:kern w:val="0"/>
                <w:szCs w:val="21"/>
              </w:rPr>
            </w:pPr>
            <w:r>
              <w:rPr>
                <w:rFonts w:hint="eastAsia" w:ascii="宋体" w:cs="宋体"/>
                <w:kern w:val="0"/>
                <w:szCs w:val="21"/>
              </w:rPr>
              <w:t>乙酸乙酯中54种农药混标</w:t>
            </w:r>
          </w:p>
        </w:tc>
        <w:tc>
          <w:tcPr>
            <w:tcW w:w="3260" w:type="dxa"/>
            <w:tcBorders>
              <w:top w:val="nil"/>
              <w:left w:val="nil"/>
              <w:bottom w:val="single" w:color="auto" w:sz="8" w:space="0"/>
              <w:right w:val="single" w:color="auto" w:sz="8" w:space="0"/>
            </w:tcBorders>
            <w:shd w:val="clear" w:color="auto" w:fill="auto"/>
            <w:vAlign w:val="center"/>
          </w:tcPr>
          <w:p w14:paraId="3EF55854">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52B86E6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3864C6E">
            <w:pPr>
              <w:widowControl/>
              <w:spacing w:line="400" w:lineRule="exact"/>
              <w:jc w:val="center"/>
              <w:rPr>
                <w:rFonts w:ascii="宋体" w:cs="宋体"/>
                <w:kern w:val="0"/>
                <w:szCs w:val="21"/>
              </w:rPr>
            </w:pPr>
            <w:r>
              <w:rPr>
                <w:rFonts w:hint="eastAsia" w:ascii="宋体" w:cs="宋体"/>
                <w:kern w:val="0"/>
                <w:szCs w:val="21"/>
              </w:rPr>
              <w:t>3800</w:t>
            </w:r>
          </w:p>
        </w:tc>
      </w:tr>
      <w:tr w14:paraId="1A16F51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5E5558">
            <w:pPr>
              <w:jc w:val="center"/>
              <w:rPr>
                <w:rFonts w:cs="宋体" w:asciiTheme="minorEastAsia" w:hAnsiTheme="minorEastAsia" w:eastAsiaTheme="minorEastAsia"/>
                <w:szCs w:val="21"/>
              </w:rPr>
            </w:pPr>
            <w:r>
              <w:rPr>
                <w:rFonts w:hint="eastAsia" w:asciiTheme="minorEastAsia" w:hAnsiTheme="minorEastAsia" w:eastAsiaTheme="minorEastAsia"/>
                <w:szCs w:val="21"/>
              </w:rPr>
              <w:t>2417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A6F2FD">
            <w:pPr>
              <w:widowControl/>
              <w:spacing w:line="400" w:lineRule="exact"/>
              <w:jc w:val="center"/>
              <w:rPr>
                <w:rFonts w:ascii="宋体" w:cs="宋体"/>
                <w:kern w:val="0"/>
                <w:szCs w:val="21"/>
              </w:rPr>
            </w:pPr>
            <w:r>
              <w:rPr>
                <w:rFonts w:hint="eastAsia" w:ascii="宋体" w:cs="宋体"/>
                <w:kern w:val="0"/>
                <w:szCs w:val="21"/>
              </w:rPr>
              <w:t>乙酸乙酯中55种混标</w:t>
            </w:r>
          </w:p>
        </w:tc>
        <w:tc>
          <w:tcPr>
            <w:tcW w:w="3260" w:type="dxa"/>
            <w:tcBorders>
              <w:top w:val="nil"/>
              <w:left w:val="nil"/>
              <w:bottom w:val="single" w:color="auto" w:sz="8" w:space="0"/>
              <w:right w:val="single" w:color="auto" w:sz="8" w:space="0"/>
            </w:tcBorders>
            <w:shd w:val="clear" w:color="auto" w:fill="auto"/>
            <w:vAlign w:val="center"/>
          </w:tcPr>
          <w:p w14:paraId="5432FBC5">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6166E20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DB33F6E">
            <w:pPr>
              <w:widowControl/>
              <w:spacing w:line="400" w:lineRule="exact"/>
              <w:jc w:val="center"/>
              <w:rPr>
                <w:rFonts w:ascii="宋体" w:cs="宋体"/>
                <w:kern w:val="0"/>
                <w:szCs w:val="21"/>
              </w:rPr>
            </w:pPr>
            <w:r>
              <w:rPr>
                <w:rFonts w:hint="eastAsia" w:ascii="宋体" w:cs="宋体"/>
                <w:kern w:val="0"/>
                <w:szCs w:val="21"/>
              </w:rPr>
              <w:t>1100</w:t>
            </w:r>
          </w:p>
        </w:tc>
      </w:tr>
      <w:tr w14:paraId="40A2500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616646">
            <w:pPr>
              <w:jc w:val="center"/>
              <w:rPr>
                <w:rFonts w:cs="宋体" w:asciiTheme="minorEastAsia" w:hAnsiTheme="minorEastAsia" w:eastAsiaTheme="minorEastAsia"/>
                <w:szCs w:val="21"/>
              </w:rPr>
            </w:pPr>
            <w:r>
              <w:rPr>
                <w:rFonts w:hint="eastAsia" w:asciiTheme="minorEastAsia" w:hAnsiTheme="minorEastAsia" w:eastAsiaTheme="minorEastAsia"/>
                <w:szCs w:val="21"/>
              </w:rPr>
              <w:t>2418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379599F">
            <w:pPr>
              <w:widowControl/>
              <w:spacing w:line="400" w:lineRule="exact"/>
              <w:jc w:val="center"/>
              <w:rPr>
                <w:rFonts w:ascii="宋体" w:cs="宋体"/>
                <w:kern w:val="0"/>
                <w:szCs w:val="21"/>
              </w:rPr>
            </w:pPr>
            <w:r>
              <w:rPr>
                <w:rFonts w:hint="eastAsia" w:ascii="宋体" w:cs="宋体"/>
                <w:kern w:val="0"/>
                <w:szCs w:val="21"/>
              </w:rPr>
              <w:t>乙酸乙酯中55种农药混标</w:t>
            </w:r>
          </w:p>
        </w:tc>
        <w:tc>
          <w:tcPr>
            <w:tcW w:w="3260" w:type="dxa"/>
            <w:tcBorders>
              <w:top w:val="nil"/>
              <w:left w:val="nil"/>
              <w:bottom w:val="single" w:color="auto" w:sz="8" w:space="0"/>
              <w:right w:val="single" w:color="auto" w:sz="8" w:space="0"/>
            </w:tcBorders>
            <w:shd w:val="clear" w:color="auto" w:fill="auto"/>
            <w:vAlign w:val="center"/>
          </w:tcPr>
          <w:p w14:paraId="6414E71B">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04DECB5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E215E20">
            <w:pPr>
              <w:widowControl/>
              <w:spacing w:line="400" w:lineRule="exact"/>
              <w:jc w:val="center"/>
              <w:rPr>
                <w:rFonts w:ascii="宋体" w:cs="宋体"/>
                <w:kern w:val="0"/>
                <w:szCs w:val="21"/>
              </w:rPr>
            </w:pPr>
            <w:r>
              <w:rPr>
                <w:rFonts w:hint="eastAsia" w:ascii="宋体" w:cs="宋体"/>
                <w:kern w:val="0"/>
                <w:szCs w:val="21"/>
              </w:rPr>
              <w:t>3800</w:t>
            </w:r>
          </w:p>
        </w:tc>
      </w:tr>
      <w:tr w14:paraId="0D473B0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D40B0E">
            <w:pPr>
              <w:jc w:val="center"/>
              <w:rPr>
                <w:rFonts w:cs="宋体" w:asciiTheme="minorEastAsia" w:hAnsiTheme="minorEastAsia" w:eastAsiaTheme="minorEastAsia"/>
                <w:szCs w:val="21"/>
              </w:rPr>
            </w:pPr>
            <w:r>
              <w:rPr>
                <w:rFonts w:hint="eastAsia" w:asciiTheme="minorEastAsia" w:hAnsiTheme="minorEastAsia" w:eastAsiaTheme="minorEastAsia"/>
                <w:szCs w:val="21"/>
              </w:rPr>
              <w:t>2419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C03AAAC">
            <w:pPr>
              <w:widowControl/>
              <w:spacing w:line="400" w:lineRule="exact"/>
              <w:jc w:val="center"/>
              <w:rPr>
                <w:rFonts w:ascii="宋体" w:cs="宋体"/>
                <w:kern w:val="0"/>
                <w:szCs w:val="21"/>
              </w:rPr>
            </w:pPr>
            <w:r>
              <w:rPr>
                <w:rFonts w:hint="eastAsia" w:ascii="宋体" w:cs="宋体"/>
                <w:kern w:val="0"/>
                <w:szCs w:val="21"/>
              </w:rPr>
              <w:t>乙酸乙酯中56种农药混标</w:t>
            </w:r>
          </w:p>
        </w:tc>
        <w:tc>
          <w:tcPr>
            <w:tcW w:w="3260" w:type="dxa"/>
            <w:tcBorders>
              <w:top w:val="nil"/>
              <w:left w:val="nil"/>
              <w:bottom w:val="single" w:color="auto" w:sz="8" w:space="0"/>
              <w:right w:val="single" w:color="auto" w:sz="8" w:space="0"/>
            </w:tcBorders>
            <w:shd w:val="clear" w:color="auto" w:fill="auto"/>
            <w:vAlign w:val="center"/>
          </w:tcPr>
          <w:p w14:paraId="00A04673">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25B5E4F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9B445C5">
            <w:pPr>
              <w:widowControl/>
              <w:spacing w:line="400" w:lineRule="exact"/>
              <w:jc w:val="center"/>
              <w:rPr>
                <w:rFonts w:ascii="宋体" w:cs="宋体"/>
                <w:kern w:val="0"/>
                <w:szCs w:val="21"/>
              </w:rPr>
            </w:pPr>
            <w:r>
              <w:rPr>
                <w:rFonts w:hint="eastAsia" w:ascii="宋体" w:cs="宋体"/>
                <w:kern w:val="0"/>
                <w:szCs w:val="21"/>
              </w:rPr>
              <w:t>3800</w:t>
            </w:r>
          </w:p>
        </w:tc>
      </w:tr>
      <w:tr w14:paraId="369ED46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B32592">
            <w:pPr>
              <w:jc w:val="center"/>
              <w:rPr>
                <w:rFonts w:cs="宋体" w:asciiTheme="minorEastAsia" w:hAnsiTheme="minorEastAsia" w:eastAsiaTheme="minorEastAsia"/>
                <w:szCs w:val="21"/>
              </w:rPr>
            </w:pPr>
            <w:r>
              <w:rPr>
                <w:rFonts w:hint="eastAsia" w:asciiTheme="minorEastAsia" w:hAnsiTheme="minorEastAsia" w:eastAsiaTheme="minorEastAsia"/>
                <w:szCs w:val="21"/>
              </w:rPr>
              <w:t>2420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E66CF76">
            <w:pPr>
              <w:widowControl/>
              <w:spacing w:line="400" w:lineRule="exact"/>
              <w:jc w:val="center"/>
              <w:rPr>
                <w:rFonts w:ascii="宋体" w:cs="宋体"/>
                <w:kern w:val="0"/>
                <w:szCs w:val="21"/>
              </w:rPr>
            </w:pPr>
            <w:r>
              <w:rPr>
                <w:rFonts w:hint="eastAsia" w:ascii="宋体" w:cs="宋体"/>
                <w:kern w:val="0"/>
                <w:szCs w:val="21"/>
              </w:rPr>
              <w:t>乙酸乙酯中57种农药混标</w:t>
            </w:r>
          </w:p>
        </w:tc>
        <w:tc>
          <w:tcPr>
            <w:tcW w:w="3260" w:type="dxa"/>
            <w:tcBorders>
              <w:top w:val="nil"/>
              <w:left w:val="nil"/>
              <w:bottom w:val="single" w:color="auto" w:sz="8" w:space="0"/>
              <w:right w:val="single" w:color="auto" w:sz="8" w:space="0"/>
            </w:tcBorders>
            <w:shd w:val="clear" w:color="auto" w:fill="auto"/>
            <w:vAlign w:val="center"/>
          </w:tcPr>
          <w:p w14:paraId="31ACE3CC">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3E1B7CE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78FCF38">
            <w:pPr>
              <w:widowControl/>
              <w:spacing w:line="400" w:lineRule="exact"/>
              <w:jc w:val="center"/>
              <w:rPr>
                <w:rFonts w:ascii="宋体" w:cs="宋体"/>
                <w:kern w:val="0"/>
                <w:szCs w:val="21"/>
              </w:rPr>
            </w:pPr>
            <w:r>
              <w:rPr>
                <w:rFonts w:hint="eastAsia" w:ascii="宋体" w:cs="宋体"/>
                <w:kern w:val="0"/>
                <w:szCs w:val="21"/>
              </w:rPr>
              <w:t>3800</w:t>
            </w:r>
          </w:p>
        </w:tc>
      </w:tr>
      <w:tr w14:paraId="3988E5D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042086">
            <w:pPr>
              <w:jc w:val="center"/>
              <w:rPr>
                <w:rFonts w:cs="宋体" w:asciiTheme="minorEastAsia" w:hAnsiTheme="minorEastAsia" w:eastAsiaTheme="minorEastAsia"/>
                <w:szCs w:val="21"/>
              </w:rPr>
            </w:pPr>
            <w:r>
              <w:rPr>
                <w:rFonts w:hint="eastAsia" w:asciiTheme="minorEastAsia" w:hAnsiTheme="minorEastAsia" w:eastAsiaTheme="minorEastAsia"/>
                <w:szCs w:val="21"/>
              </w:rPr>
              <w:t>2421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821264">
            <w:pPr>
              <w:widowControl/>
              <w:spacing w:line="400" w:lineRule="exact"/>
              <w:jc w:val="center"/>
              <w:rPr>
                <w:rFonts w:ascii="宋体" w:cs="宋体"/>
                <w:kern w:val="0"/>
                <w:szCs w:val="21"/>
              </w:rPr>
            </w:pPr>
            <w:r>
              <w:rPr>
                <w:rFonts w:hint="eastAsia" w:ascii="宋体" w:cs="宋体"/>
                <w:kern w:val="0"/>
                <w:szCs w:val="21"/>
              </w:rPr>
              <w:t>乙酸乙酯中苯线磷/克线磷</w:t>
            </w:r>
          </w:p>
        </w:tc>
        <w:tc>
          <w:tcPr>
            <w:tcW w:w="3260" w:type="dxa"/>
            <w:tcBorders>
              <w:top w:val="nil"/>
              <w:left w:val="nil"/>
              <w:bottom w:val="single" w:color="auto" w:sz="8" w:space="0"/>
              <w:right w:val="single" w:color="auto" w:sz="8" w:space="0"/>
            </w:tcBorders>
            <w:shd w:val="clear" w:color="auto" w:fill="auto"/>
            <w:vAlign w:val="center"/>
          </w:tcPr>
          <w:p w14:paraId="0572A114">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0B2B20D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C5AA17F">
            <w:pPr>
              <w:widowControl/>
              <w:spacing w:line="400" w:lineRule="exact"/>
              <w:jc w:val="center"/>
              <w:rPr>
                <w:rFonts w:ascii="宋体" w:cs="宋体"/>
                <w:kern w:val="0"/>
                <w:szCs w:val="21"/>
              </w:rPr>
            </w:pPr>
            <w:r>
              <w:rPr>
                <w:rFonts w:hint="eastAsia" w:ascii="宋体" w:cs="宋体"/>
                <w:kern w:val="0"/>
                <w:szCs w:val="21"/>
              </w:rPr>
              <w:t>90</w:t>
            </w:r>
          </w:p>
        </w:tc>
      </w:tr>
      <w:tr w14:paraId="68CB40C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DE0607">
            <w:pPr>
              <w:jc w:val="center"/>
              <w:rPr>
                <w:rFonts w:cs="宋体" w:asciiTheme="minorEastAsia" w:hAnsiTheme="minorEastAsia" w:eastAsiaTheme="minorEastAsia"/>
                <w:szCs w:val="21"/>
              </w:rPr>
            </w:pPr>
            <w:r>
              <w:rPr>
                <w:rFonts w:hint="eastAsia" w:asciiTheme="minorEastAsia" w:hAnsiTheme="minorEastAsia" w:eastAsiaTheme="minorEastAsia"/>
                <w:szCs w:val="21"/>
              </w:rPr>
              <w:t>2422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295DB6">
            <w:pPr>
              <w:widowControl/>
              <w:spacing w:line="400" w:lineRule="exact"/>
              <w:jc w:val="center"/>
              <w:rPr>
                <w:rFonts w:ascii="宋体" w:cs="宋体"/>
                <w:kern w:val="0"/>
                <w:szCs w:val="21"/>
              </w:rPr>
            </w:pPr>
            <w:r>
              <w:rPr>
                <w:rFonts w:hint="eastAsia" w:ascii="宋体" w:cs="宋体"/>
                <w:kern w:val="0"/>
                <w:szCs w:val="21"/>
              </w:rPr>
              <w:t>乙酰胺肉汤</w:t>
            </w:r>
          </w:p>
        </w:tc>
        <w:tc>
          <w:tcPr>
            <w:tcW w:w="3260" w:type="dxa"/>
            <w:tcBorders>
              <w:top w:val="nil"/>
              <w:left w:val="nil"/>
              <w:bottom w:val="single" w:color="auto" w:sz="8" w:space="0"/>
              <w:right w:val="single" w:color="auto" w:sz="8" w:space="0"/>
            </w:tcBorders>
            <w:shd w:val="clear" w:color="auto" w:fill="auto"/>
            <w:vAlign w:val="center"/>
          </w:tcPr>
          <w:p w14:paraId="32A7CC55">
            <w:pPr>
              <w:widowControl/>
              <w:spacing w:line="400" w:lineRule="exact"/>
              <w:jc w:val="center"/>
              <w:rPr>
                <w:rFonts w:ascii="宋体" w:cs="宋体"/>
                <w:kern w:val="0"/>
                <w:szCs w:val="21"/>
              </w:rPr>
            </w:pPr>
            <w:r>
              <w:rPr>
                <w:rFonts w:hint="eastAsia" w:ascii="宋体" w:cs="宋体"/>
                <w:kern w:val="0"/>
                <w:szCs w:val="21"/>
              </w:rPr>
              <w:t>20 支/盒，透明安瓿瓶</w:t>
            </w:r>
          </w:p>
        </w:tc>
        <w:tc>
          <w:tcPr>
            <w:tcW w:w="709" w:type="dxa"/>
            <w:tcBorders>
              <w:top w:val="nil"/>
              <w:left w:val="nil"/>
              <w:bottom w:val="single" w:color="auto" w:sz="8" w:space="0"/>
              <w:right w:val="single" w:color="auto" w:sz="8" w:space="0"/>
            </w:tcBorders>
            <w:shd w:val="clear" w:color="auto" w:fill="auto"/>
            <w:vAlign w:val="center"/>
          </w:tcPr>
          <w:p w14:paraId="646AC8D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5B5B8D2">
            <w:pPr>
              <w:widowControl/>
              <w:spacing w:line="400" w:lineRule="exact"/>
              <w:jc w:val="center"/>
              <w:rPr>
                <w:rFonts w:ascii="宋体" w:cs="宋体"/>
                <w:kern w:val="0"/>
                <w:szCs w:val="21"/>
              </w:rPr>
            </w:pPr>
            <w:r>
              <w:rPr>
                <w:rFonts w:hint="eastAsia" w:ascii="宋体" w:cs="宋体"/>
                <w:kern w:val="0"/>
                <w:szCs w:val="21"/>
              </w:rPr>
              <w:t>55</w:t>
            </w:r>
          </w:p>
        </w:tc>
      </w:tr>
      <w:tr w14:paraId="1857416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3DE408">
            <w:pPr>
              <w:jc w:val="center"/>
              <w:rPr>
                <w:rFonts w:cs="宋体" w:asciiTheme="minorEastAsia" w:hAnsiTheme="minorEastAsia" w:eastAsiaTheme="minorEastAsia"/>
                <w:szCs w:val="21"/>
              </w:rPr>
            </w:pPr>
            <w:r>
              <w:rPr>
                <w:rFonts w:hint="eastAsia" w:asciiTheme="minorEastAsia" w:hAnsiTheme="minorEastAsia" w:eastAsiaTheme="minorEastAsia"/>
                <w:szCs w:val="21"/>
              </w:rPr>
              <w:t>2423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6C0403">
            <w:pPr>
              <w:widowControl/>
              <w:spacing w:line="400" w:lineRule="exact"/>
              <w:jc w:val="center"/>
              <w:rPr>
                <w:rFonts w:ascii="宋体" w:cs="宋体"/>
                <w:kern w:val="0"/>
                <w:szCs w:val="21"/>
              </w:rPr>
            </w:pPr>
            <w:r>
              <w:rPr>
                <w:rFonts w:hint="eastAsia" w:ascii="宋体" w:cs="宋体"/>
                <w:kern w:val="0"/>
                <w:szCs w:val="21"/>
              </w:rPr>
              <w:t>乙型副伤寒沙门菌CMCC(B)50094</w:t>
            </w:r>
          </w:p>
        </w:tc>
        <w:tc>
          <w:tcPr>
            <w:tcW w:w="3260" w:type="dxa"/>
            <w:tcBorders>
              <w:top w:val="nil"/>
              <w:left w:val="nil"/>
              <w:bottom w:val="single" w:color="auto" w:sz="8" w:space="0"/>
              <w:right w:val="single" w:color="auto" w:sz="8" w:space="0"/>
            </w:tcBorders>
            <w:shd w:val="clear" w:color="auto" w:fill="auto"/>
            <w:vAlign w:val="center"/>
          </w:tcPr>
          <w:p w14:paraId="2A30375D">
            <w:pPr>
              <w:widowControl/>
              <w:spacing w:line="400" w:lineRule="exact"/>
              <w:jc w:val="center"/>
              <w:rPr>
                <w:rFonts w:ascii="宋体" w:cs="宋体"/>
                <w:kern w:val="0"/>
                <w:szCs w:val="21"/>
              </w:rPr>
            </w:pPr>
            <w:r>
              <w:rPr>
                <w:rFonts w:hint="eastAsia" w:ascii="宋体" w:cs="宋体"/>
                <w:kern w:val="0"/>
                <w:szCs w:val="21"/>
              </w:rPr>
              <w:t>2-8℃保存</w:t>
            </w:r>
          </w:p>
        </w:tc>
        <w:tc>
          <w:tcPr>
            <w:tcW w:w="709" w:type="dxa"/>
            <w:tcBorders>
              <w:top w:val="nil"/>
              <w:left w:val="nil"/>
              <w:bottom w:val="single" w:color="auto" w:sz="8" w:space="0"/>
              <w:right w:val="single" w:color="auto" w:sz="8" w:space="0"/>
            </w:tcBorders>
            <w:shd w:val="clear" w:color="auto" w:fill="auto"/>
            <w:vAlign w:val="center"/>
          </w:tcPr>
          <w:p w14:paraId="4510129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2A578D0">
            <w:pPr>
              <w:widowControl/>
              <w:spacing w:line="400" w:lineRule="exact"/>
              <w:jc w:val="center"/>
              <w:rPr>
                <w:rFonts w:ascii="宋体" w:cs="宋体"/>
                <w:kern w:val="0"/>
                <w:szCs w:val="21"/>
              </w:rPr>
            </w:pPr>
            <w:r>
              <w:rPr>
                <w:rFonts w:hint="eastAsia" w:ascii="宋体" w:cs="宋体"/>
                <w:kern w:val="0"/>
                <w:szCs w:val="21"/>
              </w:rPr>
              <w:t>418</w:t>
            </w:r>
          </w:p>
        </w:tc>
      </w:tr>
      <w:tr w14:paraId="2C1750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4C94EC">
            <w:pPr>
              <w:jc w:val="center"/>
              <w:rPr>
                <w:rFonts w:cs="宋体" w:asciiTheme="minorEastAsia" w:hAnsiTheme="minorEastAsia" w:eastAsiaTheme="minorEastAsia"/>
                <w:szCs w:val="21"/>
              </w:rPr>
            </w:pPr>
            <w:r>
              <w:rPr>
                <w:rFonts w:hint="eastAsia" w:asciiTheme="minorEastAsia" w:hAnsiTheme="minorEastAsia" w:eastAsiaTheme="minorEastAsia"/>
                <w:szCs w:val="21"/>
              </w:rPr>
              <w:t>2424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E84BA1">
            <w:pPr>
              <w:widowControl/>
              <w:spacing w:line="400" w:lineRule="exact"/>
              <w:jc w:val="center"/>
              <w:rPr>
                <w:rFonts w:ascii="宋体" w:cs="宋体"/>
                <w:kern w:val="0"/>
                <w:szCs w:val="21"/>
              </w:rPr>
            </w:pPr>
            <w:r>
              <w:rPr>
                <w:rFonts w:hint="eastAsia" w:ascii="宋体" w:cs="宋体"/>
                <w:kern w:val="0"/>
                <w:szCs w:val="21"/>
              </w:rPr>
              <w:t>乙型溶血性链球菌 ATCC21059 标准菌株</w:t>
            </w:r>
          </w:p>
        </w:tc>
        <w:tc>
          <w:tcPr>
            <w:tcW w:w="3260" w:type="dxa"/>
            <w:tcBorders>
              <w:top w:val="nil"/>
              <w:left w:val="nil"/>
              <w:bottom w:val="single" w:color="auto" w:sz="8" w:space="0"/>
              <w:right w:val="single" w:color="auto" w:sz="8" w:space="0"/>
            </w:tcBorders>
            <w:shd w:val="clear" w:color="auto" w:fill="auto"/>
            <w:vAlign w:val="center"/>
          </w:tcPr>
          <w:p w14:paraId="70A5F3D7">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6FF6BC4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31BEF8D">
            <w:pPr>
              <w:widowControl/>
              <w:spacing w:line="400" w:lineRule="exact"/>
              <w:jc w:val="center"/>
              <w:rPr>
                <w:rFonts w:ascii="宋体" w:cs="宋体"/>
                <w:kern w:val="0"/>
                <w:szCs w:val="21"/>
              </w:rPr>
            </w:pPr>
            <w:r>
              <w:rPr>
                <w:rFonts w:hint="eastAsia" w:ascii="宋体" w:cs="宋体"/>
                <w:kern w:val="0"/>
                <w:szCs w:val="21"/>
              </w:rPr>
              <w:t>436.5</w:t>
            </w:r>
          </w:p>
        </w:tc>
      </w:tr>
      <w:tr w14:paraId="4F2905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D73D75">
            <w:pPr>
              <w:jc w:val="center"/>
              <w:rPr>
                <w:rFonts w:cs="宋体" w:asciiTheme="minorEastAsia" w:hAnsiTheme="minorEastAsia" w:eastAsiaTheme="minorEastAsia"/>
                <w:szCs w:val="21"/>
              </w:rPr>
            </w:pPr>
            <w:r>
              <w:rPr>
                <w:rFonts w:hint="eastAsia" w:asciiTheme="minorEastAsia" w:hAnsiTheme="minorEastAsia" w:eastAsiaTheme="minorEastAsia"/>
                <w:szCs w:val="21"/>
              </w:rPr>
              <w:t>2425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DF5E18">
            <w:pPr>
              <w:widowControl/>
              <w:spacing w:line="400" w:lineRule="exact"/>
              <w:jc w:val="center"/>
              <w:rPr>
                <w:rFonts w:ascii="宋体" w:cs="宋体"/>
                <w:kern w:val="0"/>
                <w:szCs w:val="21"/>
              </w:rPr>
            </w:pPr>
            <w:r>
              <w:rPr>
                <w:rFonts w:hint="eastAsia" w:ascii="宋体" w:cs="宋体"/>
                <w:kern w:val="0"/>
                <w:szCs w:val="21"/>
              </w:rPr>
              <w:t>乙酯杀螨醇</w:t>
            </w:r>
          </w:p>
        </w:tc>
        <w:tc>
          <w:tcPr>
            <w:tcW w:w="3260" w:type="dxa"/>
            <w:tcBorders>
              <w:top w:val="nil"/>
              <w:left w:val="nil"/>
              <w:bottom w:val="single" w:color="auto" w:sz="8" w:space="0"/>
              <w:right w:val="single" w:color="auto" w:sz="8" w:space="0"/>
            </w:tcBorders>
            <w:shd w:val="clear" w:color="auto" w:fill="auto"/>
            <w:vAlign w:val="center"/>
          </w:tcPr>
          <w:p w14:paraId="154AA216">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40ABE67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B7EB780">
            <w:pPr>
              <w:widowControl/>
              <w:spacing w:line="400" w:lineRule="exact"/>
              <w:jc w:val="center"/>
              <w:rPr>
                <w:rFonts w:ascii="宋体" w:cs="宋体"/>
                <w:kern w:val="0"/>
                <w:szCs w:val="21"/>
              </w:rPr>
            </w:pPr>
            <w:r>
              <w:rPr>
                <w:rFonts w:hint="eastAsia" w:ascii="宋体" w:cs="宋体"/>
                <w:kern w:val="0"/>
                <w:szCs w:val="21"/>
              </w:rPr>
              <w:t>66</w:t>
            </w:r>
          </w:p>
        </w:tc>
      </w:tr>
      <w:tr w14:paraId="15EE37F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15E8CD">
            <w:pPr>
              <w:jc w:val="center"/>
              <w:rPr>
                <w:rFonts w:cs="宋体" w:asciiTheme="minorEastAsia" w:hAnsiTheme="minorEastAsia" w:eastAsiaTheme="minorEastAsia"/>
                <w:szCs w:val="21"/>
              </w:rPr>
            </w:pPr>
            <w:r>
              <w:rPr>
                <w:rFonts w:hint="eastAsia" w:asciiTheme="minorEastAsia" w:hAnsiTheme="minorEastAsia" w:eastAsiaTheme="minorEastAsia"/>
                <w:szCs w:val="21"/>
              </w:rPr>
              <w:t>2426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990995">
            <w:pPr>
              <w:widowControl/>
              <w:spacing w:line="400" w:lineRule="exact"/>
              <w:jc w:val="center"/>
              <w:rPr>
                <w:rFonts w:ascii="宋体" w:cs="宋体"/>
                <w:kern w:val="0"/>
                <w:szCs w:val="21"/>
              </w:rPr>
            </w:pPr>
            <w:r>
              <w:rPr>
                <w:rFonts w:hint="eastAsia" w:ascii="宋体" w:cs="宋体"/>
                <w:kern w:val="0"/>
                <w:szCs w:val="21"/>
              </w:rPr>
              <w:t>异辛烷(2.2.4-三甲基戊烷)</w:t>
            </w:r>
          </w:p>
        </w:tc>
        <w:tc>
          <w:tcPr>
            <w:tcW w:w="3260" w:type="dxa"/>
            <w:tcBorders>
              <w:top w:val="nil"/>
              <w:left w:val="nil"/>
              <w:bottom w:val="single" w:color="auto" w:sz="8" w:space="0"/>
              <w:right w:val="single" w:color="auto" w:sz="8" w:space="0"/>
            </w:tcBorders>
            <w:shd w:val="clear" w:color="auto" w:fill="auto"/>
            <w:vAlign w:val="center"/>
          </w:tcPr>
          <w:p w14:paraId="590C7653">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00C3474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BF2F973">
            <w:pPr>
              <w:widowControl/>
              <w:spacing w:line="400" w:lineRule="exact"/>
              <w:jc w:val="center"/>
              <w:rPr>
                <w:rFonts w:ascii="宋体" w:cs="宋体"/>
                <w:kern w:val="0"/>
                <w:szCs w:val="21"/>
              </w:rPr>
            </w:pPr>
            <w:r>
              <w:rPr>
                <w:rFonts w:hint="eastAsia" w:ascii="宋体" w:cs="宋体"/>
                <w:kern w:val="0"/>
                <w:szCs w:val="21"/>
              </w:rPr>
              <w:t>40</w:t>
            </w:r>
          </w:p>
        </w:tc>
      </w:tr>
      <w:tr w14:paraId="2E7CE93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A6A5BD">
            <w:pPr>
              <w:jc w:val="center"/>
              <w:rPr>
                <w:rFonts w:cs="宋体" w:asciiTheme="minorEastAsia" w:hAnsiTheme="minorEastAsia" w:eastAsiaTheme="minorEastAsia"/>
                <w:szCs w:val="21"/>
              </w:rPr>
            </w:pPr>
            <w:r>
              <w:rPr>
                <w:rFonts w:hint="eastAsia" w:asciiTheme="minorEastAsia" w:hAnsiTheme="minorEastAsia" w:eastAsiaTheme="minorEastAsia"/>
                <w:szCs w:val="21"/>
              </w:rPr>
              <w:t>2427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94BEF88">
            <w:pPr>
              <w:widowControl/>
              <w:spacing w:line="400" w:lineRule="exact"/>
              <w:jc w:val="center"/>
              <w:rPr>
                <w:rFonts w:ascii="宋体" w:cs="宋体"/>
                <w:kern w:val="0"/>
                <w:szCs w:val="21"/>
              </w:rPr>
            </w:pPr>
            <w:r>
              <w:rPr>
                <w:rFonts w:hint="eastAsia" w:ascii="宋体" w:cs="宋体"/>
                <w:kern w:val="0"/>
                <w:szCs w:val="21"/>
              </w:rPr>
              <w:t>异辛烷中7种多氯联苯混合溶液</w:t>
            </w:r>
          </w:p>
        </w:tc>
        <w:tc>
          <w:tcPr>
            <w:tcW w:w="3260" w:type="dxa"/>
            <w:tcBorders>
              <w:top w:val="nil"/>
              <w:left w:val="nil"/>
              <w:bottom w:val="single" w:color="auto" w:sz="8" w:space="0"/>
              <w:right w:val="single" w:color="auto" w:sz="8" w:space="0"/>
            </w:tcBorders>
            <w:shd w:val="clear" w:color="auto" w:fill="auto"/>
            <w:vAlign w:val="center"/>
          </w:tcPr>
          <w:p w14:paraId="60E57EF9">
            <w:pPr>
              <w:widowControl/>
              <w:spacing w:line="400" w:lineRule="exact"/>
              <w:jc w:val="center"/>
              <w:rPr>
                <w:rFonts w:ascii="宋体" w:cs="宋体"/>
                <w:kern w:val="0"/>
                <w:szCs w:val="21"/>
              </w:rPr>
            </w:pPr>
            <w:r>
              <w:rPr>
                <w:rFonts w:hint="eastAsia" w:ascii="宋体" w:cs="宋体"/>
                <w:kern w:val="0"/>
                <w:szCs w:val="21"/>
              </w:rPr>
              <w:t>2ug/ml,1ml</w:t>
            </w:r>
          </w:p>
        </w:tc>
        <w:tc>
          <w:tcPr>
            <w:tcW w:w="709" w:type="dxa"/>
            <w:tcBorders>
              <w:top w:val="nil"/>
              <w:left w:val="nil"/>
              <w:bottom w:val="single" w:color="auto" w:sz="8" w:space="0"/>
              <w:right w:val="single" w:color="auto" w:sz="8" w:space="0"/>
            </w:tcBorders>
            <w:shd w:val="clear" w:color="auto" w:fill="auto"/>
            <w:vAlign w:val="center"/>
          </w:tcPr>
          <w:p w14:paraId="7E7E3A6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0A9762C">
            <w:pPr>
              <w:widowControl/>
              <w:spacing w:line="400" w:lineRule="exact"/>
              <w:jc w:val="center"/>
              <w:rPr>
                <w:rFonts w:ascii="宋体" w:cs="宋体"/>
                <w:kern w:val="0"/>
                <w:szCs w:val="21"/>
              </w:rPr>
            </w:pPr>
            <w:r>
              <w:rPr>
                <w:rFonts w:hint="eastAsia" w:ascii="宋体" w:cs="宋体"/>
                <w:kern w:val="0"/>
                <w:szCs w:val="21"/>
              </w:rPr>
              <w:t>350</w:t>
            </w:r>
          </w:p>
        </w:tc>
      </w:tr>
      <w:tr w14:paraId="6D3F258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78DAF9">
            <w:pPr>
              <w:jc w:val="center"/>
              <w:rPr>
                <w:rFonts w:cs="宋体" w:asciiTheme="minorEastAsia" w:hAnsiTheme="minorEastAsia" w:eastAsiaTheme="minorEastAsia"/>
                <w:szCs w:val="21"/>
              </w:rPr>
            </w:pPr>
            <w:r>
              <w:rPr>
                <w:rFonts w:hint="eastAsia" w:asciiTheme="minorEastAsia" w:hAnsiTheme="minorEastAsia" w:eastAsiaTheme="minorEastAsia"/>
                <w:szCs w:val="21"/>
              </w:rPr>
              <w:t>2428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9B80CB">
            <w:pPr>
              <w:widowControl/>
              <w:spacing w:line="400" w:lineRule="exact"/>
              <w:jc w:val="center"/>
              <w:rPr>
                <w:rFonts w:ascii="宋体" w:cs="宋体"/>
                <w:kern w:val="0"/>
                <w:szCs w:val="21"/>
              </w:rPr>
            </w:pPr>
            <w:r>
              <w:rPr>
                <w:rFonts w:hint="eastAsia" w:ascii="宋体" w:cs="宋体"/>
                <w:kern w:val="0"/>
                <w:szCs w:val="21"/>
              </w:rPr>
              <w:t>异辛烷中PCB NO.198成分分析标准物质</w:t>
            </w:r>
          </w:p>
        </w:tc>
        <w:tc>
          <w:tcPr>
            <w:tcW w:w="3260" w:type="dxa"/>
            <w:tcBorders>
              <w:top w:val="nil"/>
              <w:left w:val="nil"/>
              <w:bottom w:val="single" w:color="auto" w:sz="8" w:space="0"/>
              <w:right w:val="single" w:color="auto" w:sz="8" w:space="0"/>
            </w:tcBorders>
            <w:shd w:val="clear" w:color="auto" w:fill="auto"/>
            <w:vAlign w:val="center"/>
          </w:tcPr>
          <w:p w14:paraId="3ED960FE">
            <w:pPr>
              <w:widowControl/>
              <w:spacing w:line="400" w:lineRule="exact"/>
              <w:jc w:val="center"/>
              <w:rPr>
                <w:rFonts w:ascii="宋体" w:cs="宋体"/>
                <w:kern w:val="0"/>
                <w:szCs w:val="21"/>
              </w:rPr>
            </w:pPr>
            <w:r>
              <w:rPr>
                <w:rFonts w:hint="eastAsia" w:ascii="宋体" w:cs="宋体"/>
                <w:kern w:val="0"/>
                <w:szCs w:val="21"/>
              </w:rPr>
              <w:t>2ug/ml,1ml</w:t>
            </w:r>
          </w:p>
        </w:tc>
        <w:tc>
          <w:tcPr>
            <w:tcW w:w="709" w:type="dxa"/>
            <w:tcBorders>
              <w:top w:val="nil"/>
              <w:left w:val="nil"/>
              <w:bottom w:val="single" w:color="auto" w:sz="8" w:space="0"/>
              <w:right w:val="single" w:color="auto" w:sz="8" w:space="0"/>
            </w:tcBorders>
            <w:shd w:val="clear" w:color="auto" w:fill="auto"/>
            <w:vAlign w:val="center"/>
          </w:tcPr>
          <w:p w14:paraId="0C3986D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A92693C">
            <w:pPr>
              <w:widowControl/>
              <w:spacing w:line="400" w:lineRule="exact"/>
              <w:jc w:val="center"/>
              <w:rPr>
                <w:rFonts w:ascii="宋体" w:cs="宋体"/>
                <w:kern w:val="0"/>
                <w:szCs w:val="21"/>
              </w:rPr>
            </w:pPr>
            <w:r>
              <w:rPr>
                <w:rFonts w:hint="eastAsia" w:ascii="宋体" w:cs="宋体"/>
                <w:kern w:val="0"/>
                <w:szCs w:val="21"/>
              </w:rPr>
              <w:t>150</w:t>
            </w:r>
          </w:p>
        </w:tc>
      </w:tr>
      <w:tr w14:paraId="073F52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1BD961">
            <w:pPr>
              <w:jc w:val="center"/>
              <w:rPr>
                <w:rFonts w:cs="宋体" w:asciiTheme="minorEastAsia" w:hAnsiTheme="minorEastAsia" w:eastAsiaTheme="minorEastAsia"/>
                <w:szCs w:val="21"/>
              </w:rPr>
            </w:pPr>
            <w:r>
              <w:rPr>
                <w:rFonts w:hint="eastAsia" w:asciiTheme="minorEastAsia" w:hAnsiTheme="minorEastAsia" w:eastAsiaTheme="minorEastAsia"/>
                <w:szCs w:val="21"/>
              </w:rPr>
              <w:t>2429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AC7B31">
            <w:pPr>
              <w:widowControl/>
              <w:spacing w:line="400" w:lineRule="exact"/>
              <w:jc w:val="center"/>
              <w:rPr>
                <w:rFonts w:ascii="宋体" w:cs="宋体"/>
                <w:kern w:val="0"/>
                <w:szCs w:val="21"/>
              </w:rPr>
            </w:pPr>
            <w:r>
              <w:rPr>
                <w:rFonts w:hint="eastAsia" w:ascii="宋体" w:cs="宋体"/>
                <w:kern w:val="0"/>
                <w:szCs w:val="21"/>
              </w:rPr>
              <w:t>异辛烷中PCBNO.198成分分析标准物质（PCB198）</w:t>
            </w:r>
          </w:p>
        </w:tc>
        <w:tc>
          <w:tcPr>
            <w:tcW w:w="3260" w:type="dxa"/>
            <w:tcBorders>
              <w:top w:val="nil"/>
              <w:left w:val="nil"/>
              <w:bottom w:val="single" w:color="auto" w:sz="8" w:space="0"/>
              <w:right w:val="single" w:color="auto" w:sz="8" w:space="0"/>
            </w:tcBorders>
            <w:shd w:val="clear" w:color="auto" w:fill="auto"/>
            <w:vAlign w:val="center"/>
          </w:tcPr>
          <w:p w14:paraId="2994A0FA">
            <w:pPr>
              <w:widowControl/>
              <w:spacing w:line="400" w:lineRule="exact"/>
              <w:jc w:val="center"/>
              <w:rPr>
                <w:rFonts w:ascii="宋体" w:cs="宋体"/>
                <w:kern w:val="0"/>
                <w:szCs w:val="21"/>
              </w:rPr>
            </w:pPr>
            <w:r>
              <w:rPr>
                <w:rFonts w:hint="eastAsia" w:ascii="宋体" w:cs="宋体"/>
                <w:kern w:val="0"/>
                <w:szCs w:val="21"/>
              </w:rPr>
              <w:t>1ml/支，2μg/ml</w:t>
            </w:r>
          </w:p>
        </w:tc>
        <w:tc>
          <w:tcPr>
            <w:tcW w:w="709" w:type="dxa"/>
            <w:tcBorders>
              <w:top w:val="nil"/>
              <w:left w:val="nil"/>
              <w:bottom w:val="single" w:color="auto" w:sz="8" w:space="0"/>
              <w:right w:val="single" w:color="auto" w:sz="8" w:space="0"/>
            </w:tcBorders>
            <w:shd w:val="clear" w:color="auto" w:fill="auto"/>
            <w:vAlign w:val="center"/>
          </w:tcPr>
          <w:p w14:paraId="3B205F8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87D3CE1">
            <w:pPr>
              <w:widowControl/>
              <w:spacing w:line="400" w:lineRule="exact"/>
              <w:jc w:val="center"/>
              <w:rPr>
                <w:rFonts w:ascii="宋体" w:cs="宋体"/>
                <w:kern w:val="0"/>
                <w:szCs w:val="21"/>
              </w:rPr>
            </w:pPr>
            <w:r>
              <w:rPr>
                <w:rFonts w:hint="eastAsia" w:ascii="宋体" w:cs="宋体"/>
                <w:kern w:val="0"/>
                <w:szCs w:val="21"/>
              </w:rPr>
              <w:t>221</w:t>
            </w:r>
          </w:p>
        </w:tc>
      </w:tr>
      <w:tr w14:paraId="62B077F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409746">
            <w:pPr>
              <w:jc w:val="center"/>
              <w:rPr>
                <w:rFonts w:cs="宋体" w:asciiTheme="minorEastAsia" w:hAnsiTheme="minorEastAsia" w:eastAsiaTheme="minorEastAsia"/>
                <w:szCs w:val="21"/>
              </w:rPr>
            </w:pPr>
            <w:r>
              <w:rPr>
                <w:rFonts w:hint="eastAsia" w:asciiTheme="minorEastAsia" w:hAnsiTheme="minorEastAsia" w:eastAsiaTheme="minorEastAsia"/>
                <w:szCs w:val="21"/>
              </w:rPr>
              <w:t>2430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A242D5">
            <w:pPr>
              <w:widowControl/>
              <w:spacing w:line="400" w:lineRule="exact"/>
              <w:jc w:val="center"/>
              <w:rPr>
                <w:rFonts w:ascii="宋体" w:cs="宋体"/>
                <w:kern w:val="0"/>
                <w:szCs w:val="21"/>
              </w:rPr>
            </w:pPr>
            <w:r>
              <w:rPr>
                <w:rFonts w:hint="eastAsia" w:ascii="宋体" w:cs="宋体"/>
                <w:kern w:val="0"/>
                <w:szCs w:val="21"/>
              </w:rPr>
              <w:t>异烟酸</w:t>
            </w:r>
          </w:p>
        </w:tc>
        <w:tc>
          <w:tcPr>
            <w:tcW w:w="3260" w:type="dxa"/>
            <w:tcBorders>
              <w:top w:val="nil"/>
              <w:left w:val="nil"/>
              <w:bottom w:val="single" w:color="auto" w:sz="8" w:space="0"/>
              <w:right w:val="single" w:color="auto" w:sz="8" w:space="0"/>
            </w:tcBorders>
            <w:shd w:val="clear" w:color="auto" w:fill="auto"/>
            <w:vAlign w:val="center"/>
          </w:tcPr>
          <w:p w14:paraId="6AFCBE06">
            <w:pPr>
              <w:widowControl/>
              <w:spacing w:line="400" w:lineRule="exact"/>
              <w:jc w:val="center"/>
              <w:rPr>
                <w:rFonts w:ascii="宋体" w:cs="宋体"/>
                <w:kern w:val="0"/>
                <w:szCs w:val="21"/>
              </w:rPr>
            </w:pPr>
            <w:r>
              <w:rPr>
                <w:rFonts w:hint="eastAsia" w:ascii="宋体" w:cs="宋体"/>
                <w:kern w:val="0"/>
                <w:szCs w:val="21"/>
              </w:rPr>
              <w:t>CP100g，≥98.0%</w:t>
            </w:r>
          </w:p>
        </w:tc>
        <w:tc>
          <w:tcPr>
            <w:tcW w:w="709" w:type="dxa"/>
            <w:tcBorders>
              <w:top w:val="nil"/>
              <w:left w:val="nil"/>
              <w:bottom w:val="single" w:color="auto" w:sz="8" w:space="0"/>
              <w:right w:val="single" w:color="auto" w:sz="8" w:space="0"/>
            </w:tcBorders>
            <w:shd w:val="clear" w:color="auto" w:fill="auto"/>
            <w:vAlign w:val="center"/>
          </w:tcPr>
          <w:p w14:paraId="37A1FD8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C9878F7">
            <w:pPr>
              <w:widowControl/>
              <w:spacing w:line="400" w:lineRule="exact"/>
              <w:jc w:val="center"/>
              <w:rPr>
                <w:rFonts w:ascii="宋体" w:cs="宋体"/>
                <w:kern w:val="0"/>
                <w:szCs w:val="21"/>
              </w:rPr>
            </w:pPr>
            <w:r>
              <w:rPr>
                <w:rFonts w:hint="eastAsia" w:ascii="宋体" w:cs="宋体"/>
                <w:kern w:val="0"/>
                <w:szCs w:val="21"/>
              </w:rPr>
              <w:t>90</w:t>
            </w:r>
          </w:p>
        </w:tc>
      </w:tr>
      <w:tr w14:paraId="2E7600E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AA9643">
            <w:pPr>
              <w:jc w:val="center"/>
              <w:rPr>
                <w:rFonts w:cs="宋体" w:asciiTheme="minorEastAsia" w:hAnsiTheme="minorEastAsia" w:eastAsiaTheme="minorEastAsia"/>
                <w:szCs w:val="21"/>
              </w:rPr>
            </w:pPr>
            <w:r>
              <w:rPr>
                <w:rFonts w:hint="eastAsia" w:asciiTheme="minorEastAsia" w:hAnsiTheme="minorEastAsia" w:eastAsiaTheme="minorEastAsia"/>
                <w:szCs w:val="21"/>
              </w:rPr>
              <w:t>2431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0380E5">
            <w:pPr>
              <w:widowControl/>
              <w:spacing w:line="400" w:lineRule="exact"/>
              <w:jc w:val="center"/>
              <w:rPr>
                <w:rFonts w:ascii="宋体" w:cs="宋体"/>
                <w:kern w:val="0"/>
                <w:szCs w:val="21"/>
              </w:rPr>
            </w:pPr>
            <w:r>
              <w:rPr>
                <w:rFonts w:hint="eastAsia" w:ascii="宋体" w:cs="宋体"/>
                <w:kern w:val="0"/>
                <w:szCs w:val="21"/>
              </w:rPr>
              <w:t>铟单元素标准溶液</w:t>
            </w:r>
          </w:p>
        </w:tc>
        <w:tc>
          <w:tcPr>
            <w:tcW w:w="3260" w:type="dxa"/>
            <w:tcBorders>
              <w:top w:val="nil"/>
              <w:left w:val="nil"/>
              <w:bottom w:val="single" w:color="auto" w:sz="8" w:space="0"/>
              <w:right w:val="single" w:color="auto" w:sz="8" w:space="0"/>
            </w:tcBorders>
            <w:shd w:val="clear" w:color="auto" w:fill="auto"/>
            <w:vAlign w:val="center"/>
          </w:tcPr>
          <w:p w14:paraId="7B2D286D">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g/mL50l</w:t>
            </w:r>
          </w:p>
        </w:tc>
        <w:tc>
          <w:tcPr>
            <w:tcW w:w="709" w:type="dxa"/>
            <w:tcBorders>
              <w:top w:val="nil"/>
              <w:left w:val="nil"/>
              <w:bottom w:val="single" w:color="auto" w:sz="8" w:space="0"/>
              <w:right w:val="single" w:color="auto" w:sz="8" w:space="0"/>
            </w:tcBorders>
            <w:shd w:val="clear" w:color="auto" w:fill="auto"/>
            <w:vAlign w:val="center"/>
          </w:tcPr>
          <w:p w14:paraId="1C1B57D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BF9E82C">
            <w:pPr>
              <w:widowControl/>
              <w:spacing w:line="400" w:lineRule="exact"/>
              <w:jc w:val="center"/>
              <w:rPr>
                <w:rFonts w:ascii="宋体" w:cs="宋体"/>
                <w:kern w:val="0"/>
                <w:szCs w:val="21"/>
              </w:rPr>
            </w:pPr>
            <w:r>
              <w:rPr>
                <w:rFonts w:hint="eastAsia" w:ascii="宋体" w:cs="宋体"/>
                <w:kern w:val="0"/>
                <w:szCs w:val="21"/>
              </w:rPr>
              <w:t>65</w:t>
            </w:r>
          </w:p>
        </w:tc>
      </w:tr>
      <w:tr w14:paraId="2E87FD1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183800">
            <w:pPr>
              <w:jc w:val="center"/>
              <w:rPr>
                <w:rFonts w:cs="宋体" w:asciiTheme="minorEastAsia" w:hAnsiTheme="minorEastAsia" w:eastAsiaTheme="minorEastAsia"/>
                <w:szCs w:val="21"/>
              </w:rPr>
            </w:pPr>
            <w:r>
              <w:rPr>
                <w:rFonts w:hint="eastAsia" w:asciiTheme="minorEastAsia" w:hAnsiTheme="minorEastAsia" w:eastAsiaTheme="minorEastAsia"/>
                <w:szCs w:val="21"/>
              </w:rPr>
              <w:t>2432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0F0076">
            <w:pPr>
              <w:widowControl/>
              <w:spacing w:line="400" w:lineRule="exact"/>
              <w:jc w:val="center"/>
              <w:rPr>
                <w:rFonts w:ascii="宋体" w:cs="宋体"/>
                <w:kern w:val="0"/>
                <w:szCs w:val="21"/>
              </w:rPr>
            </w:pPr>
            <w:r>
              <w:rPr>
                <w:rFonts w:hint="eastAsia" w:ascii="宋体" w:cs="宋体"/>
                <w:kern w:val="0"/>
                <w:szCs w:val="21"/>
              </w:rPr>
              <w:t>引物合成</w:t>
            </w:r>
          </w:p>
        </w:tc>
        <w:tc>
          <w:tcPr>
            <w:tcW w:w="3260" w:type="dxa"/>
            <w:tcBorders>
              <w:top w:val="nil"/>
              <w:left w:val="nil"/>
              <w:bottom w:val="single" w:color="auto" w:sz="8" w:space="0"/>
              <w:right w:val="single" w:color="auto" w:sz="8" w:space="0"/>
            </w:tcBorders>
            <w:shd w:val="clear" w:color="auto" w:fill="auto"/>
            <w:vAlign w:val="center"/>
          </w:tcPr>
          <w:p w14:paraId="796277E0">
            <w:pPr>
              <w:widowControl/>
              <w:spacing w:line="400" w:lineRule="exact"/>
              <w:jc w:val="center"/>
              <w:rPr>
                <w:rFonts w:ascii="宋体" w:cs="宋体"/>
                <w:kern w:val="0"/>
                <w:szCs w:val="21"/>
              </w:rPr>
            </w:pPr>
            <w:r>
              <w:rPr>
                <w:rFonts w:hint="eastAsia" w:ascii="宋体" w:cs="宋体"/>
                <w:kern w:val="0"/>
                <w:szCs w:val="21"/>
              </w:rPr>
              <w:t>探针</w:t>
            </w:r>
          </w:p>
        </w:tc>
        <w:tc>
          <w:tcPr>
            <w:tcW w:w="709" w:type="dxa"/>
            <w:tcBorders>
              <w:top w:val="nil"/>
              <w:left w:val="nil"/>
              <w:bottom w:val="single" w:color="auto" w:sz="8" w:space="0"/>
              <w:right w:val="single" w:color="auto" w:sz="8" w:space="0"/>
            </w:tcBorders>
            <w:shd w:val="clear" w:color="auto" w:fill="auto"/>
            <w:vAlign w:val="center"/>
          </w:tcPr>
          <w:p w14:paraId="40D999E6">
            <w:pPr>
              <w:widowControl/>
              <w:spacing w:line="400" w:lineRule="exact"/>
              <w:jc w:val="center"/>
              <w:rPr>
                <w:rFonts w:ascii="宋体" w:cs="宋体"/>
                <w:kern w:val="0"/>
                <w:szCs w:val="21"/>
              </w:rPr>
            </w:pPr>
            <w:r>
              <w:rPr>
                <w:rFonts w:hint="eastAsia" w:ascii="宋体" w:cs="宋体"/>
                <w:kern w:val="0"/>
                <w:szCs w:val="21"/>
              </w:rPr>
              <w:t>项</w:t>
            </w:r>
          </w:p>
        </w:tc>
        <w:tc>
          <w:tcPr>
            <w:tcW w:w="992" w:type="dxa"/>
            <w:tcBorders>
              <w:top w:val="nil"/>
              <w:left w:val="nil"/>
              <w:bottom w:val="single" w:color="auto" w:sz="8" w:space="0"/>
              <w:right w:val="single" w:color="auto" w:sz="8" w:space="0"/>
            </w:tcBorders>
            <w:vAlign w:val="center"/>
          </w:tcPr>
          <w:p w14:paraId="1EA8FD98">
            <w:pPr>
              <w:widowControl/>
              <w:spacing w:line="400" w:lineRule="exact"/>
              <w:jc w:val="center"/>
              <w:rPr>
                <w:rFonts w:ascii="宋体" w:cs="宋体"/>
                <w:kern w:val="0"/>
                <w:szCs w:val="21"/>
              </w:rPr>
            </w:pPr>
            <w:r>
              <w:rPr>
                <w:rFonts w:hint="eastAsia" w:ascii="宋体" w:cs="宋体"/>
                <w:kern w:val="0"/>
                <w:szCs w:val="21"/>
              </w:rPr>
              <w:t>2300</w:t>
            </w:r>
          </w:p>
        </w:tc>
      </w:tr>
      <w:tr w14:paraId="2ACF3D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E7B424">
            <w:pPr>
              <w:jc w:val="center"/>
              <w:rPr>
                <w:rFonts w:cs="宋体" w:asciiTheme="minorEastAsia" w:hAnsiTheme="minorEastAsia" w:eastAsiaTheme="minorEastAsia"/>
                <w:szCs w:val="21"/>
              </w:rPr>
            </w:pPr>
            <w:r>
              <w:rPr>
                <w:rFonts w:hint="eastAsia" w:asciiTheme="minorEastAsia" w:hAnsiTheme="minorEastAsia" w:eastAsiaTheme="minorEastAsia"/>
                <w:szCs w:val="21"/>
              </w:rPr>
              <w:t>2433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E52203">
            <w:pPr>
              <w:widowControl/>
              <w:spacing w:line="400" w:lineRule="exact"/>
              <w:jc w:val="center"/>
              <w:rPr>
                <w:rFonts w:ascii="宋体" w:cs="宋体"/>
                <w:kern w:val="0"/>
                <w:szCs w:val="21"/>
              </w:rPr>
            </w:pPr>
            <w:r>
              <w:rPr>
                <w:rFonts w:hint="eastAsia" w:ascii="宋体" w:cs="宋体"/>
                <w:kern w:val="0"/>
                <w:szCs w:val="21"/>
              </w:rPr>
              <w:t>引物合成</w:t>
            </w:r>
          </w:p>
        </w:tc>
        <w:tc>
          <w:tcPr>
            <w:tcW w:w="3260" w:type="dxa"/>
            <w:tcBorders>
              <w:top w:val="nil"/>
              <w:left w:val="nil"/>
              <w:bottom w:val="single" w:color="auto" w:sz="8" w:space="0"/>
              <w:right w:val="single" w:color="auto" w:sz="8" w:space="0"/>
            </w:tcBorders>
            <w:shd w:val="clear" w:color="auto" w:fill="auto"/>
            <w:vAlign w:val="center"/>
          </w:tcPr>
          <w:p w14:paraId="1A2014B9">
            <w:pPr>
              <w:widowControl/>
              <w:spacing w:line="400" w:lineRule="exact"/>
              <w:jc w:val="center"/>
              <w:rPr>
                <w:rFonts w:ascii="宋体" w:cs="宋体"/>
                <w:kern w:val="0"/>
                <w:szCs w:val="21"/>
              </w:rPr>
            </w:pPr>
            <w:r>
              <w:rPr>
                <w:rFonts w:hint="eastAsia" w:ascii="宋体" w:cs="宋体"/>
                <w:kern w:val="0"/>
                <w:szCs w:val="21"/>
              </w:rPr>
              <w:t>对虾属</w:t>
            </w:r>
          </w:p>
        </w:tc>
        <w:tc>
          <w:tcPr>
            <w:tcW w:w="709" w:type="dxa"/>
            <w:tcBorders>
              <w:top w:val="nil"/>
              <w:left w:val="nil"/>
              <w:bottom w:val="single" w:color="auto" w:sz="8" w:space="0"/>
              <w:right w:val="single" w:color="auto" w:sz="8" w:space="0"/>
            </w:tcBorders>
            <w:shd w:val="clear" w:color="auto" w:fill="auto"/>
            <w:vAlign w:val="center"/>
          </w:tcPr>
          <w:p w14:paraId="0AC32BBD">
            <w:pPr>
              <w:widowControl/>
              <w:spacing w:line="400" w:lineRule="exact"/>
              <w:jc w:val="center"/>
              <w:rPr>
                <w:rFonts w:ascii="宋体" w:cs="宋体"/>
                <w:kern w:val="0"/>
                <w:szCs w:val="21"/>
              </w:rPr>
            </w:pPr>
            <w:r>
              <w:rPr>
                <w:rFonts w:hint="eastAsia" w:ascii="宋体" w:cs="宋体"/>
                <w:kern w:val="0"/>
                <w:szCs w:val="21"/>
              </w:rPr>
              <w:t>项</w:t>
            </w:r>
          </w:p>
        </w:tc>
        <w:tc>
          <w:tcPr>
            <w:tcW w:w="992" w:type="dxa"/>
            <w:tcBorders>
              <w:top w:val="nil"/>
              <w:left w:val="nil"/>
              <w:bottom w:val="single" w:color="auto" w:sz="8" w:space="0"/>
              <w:right w:val="single" w:color="auto" w:sz="8" w:space="0"/>
            </w:tcBorders>
            <w:vAlign w:val="center"/>
          </w:tcPr>
          <w:p w14:paraId="2D090A2A">
            <w:pPr>
              <w:widowControl/>
              <w:spacing w:line="400" w:lineRule="exact"/>
              <w:jc w:val="center"/>
              <w:rPr>
                <w:rFonts w:ascii="宋体" w:cs="宋体"/>
                <w:kern w:val="0"/>
                <w:szCs w:val="21"/>
              </w:rPr>
            </w:pPr>
            <w:r>
              <w:rPr>
                <w:rFonts w:hint="eastAsia" w:ascii="宋体" w:cs="宋体"/>
                <w:kern w:val="0"/>
                <w:szCs w:val="21"/>
              </w:rPr>
              <w:t>2300</w:t>
            </w:r>
          </w:p>
        </w:tc>
      </w:tr>
      <w:tr w14:paraId="7C225B2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DEFA464">
            <w:pPr>
              <w:jc w:val="center"/>
              <w:rPr>
                <w:rFonts w:cs="宋体" w:asciiTheme="minorEastAsia" w:hAnsiTheme="minorEastAsia" w:eastAsiaTheme="minorEastAsia"/>
                <w:szCs w:val="21"/>
              </w:rPr>
            </w:pPr>
            <w:r>
              <w:rPr>
                <w:rFonts w:hint="eastAsia" w:asciiTheme="minorEastAsia" w:hAnsiTheme="minorEastAsia" w:eastAsiaTheme="minorEastAsia"/>
                <w:szCs w:val="21"/>
              </w:rPr>
              <w:t>2434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B9FEB8">
            <w:pPr>
              <w:widowControl/>
              <w:spacing w:line="400" w:lineRule="exact"/>
              <w:jc w:val="center"/>
              <w:rPr>
                <w:rFonts w:ascii="宋体" w:cs="宋体"/>
                <w:kern w:val="0"/>
                <w:szCs w:val="21"/>
              </w:rPr>
            </w:pPr>
            <w:r>
              <w:rPr>
                <w:rFonts w:hint="eastAsia" w:ascii="宋体" w:cs="宋体"/>
                <w:kern w:val="0"/>
                <w:szCs w:val="21"/>
              </w:rPr>
              <w:t>引物合成</w:t>
            </w:r>
          </w:p>
        </w:tc>
        <w:tc>
          <w:tcPr>
            <w:tcW w:w="3260" w:type="dxa"/>
            <w:tcBorders>
              <w:top w:val="nil"/>
              <w:left w:val="nil"/>
              <w:bottom w:val="single" w:color="auto" w:sz="8" w:space="0"/>
              <w:right w:val="single" w:color="auto" w:sz="8" w:space="0"/>
            </w:tcBorders>
            <w:shd w:val="clear" w:color="auto" w:fill="auto"/>
            <w:vAlign w:val="center"/>
          </w:tcPr>
          <w:p w14:paraId="7EEAC020">
            <w:pPr>
              <w:widowControl/>
              <w:spacing w:line="400" w:lineRule="exact"/>
              <w:jc w:val="center"/>
              <w:rPr>
                <w:rFonts w:ascii="宋体" w:cs="宋体"/>
                <w:kern w:val="0"/>
                <w:szCs w:val="21"/>
              </w:rPr>
            </w:pPr>
            <w:r>
              <w:rPr>
                <w:rFonts w:hint="eastAsia" w:ascii="宋体" w:cs="宋体"/>
                <w:kern w:val="0"/>
                <w:szCs w:val="21"/>
              </w:rPr>
              <w:t>引物</w:t>
            </w:r>
          </w:p>
        </w:tc>
        <w:tc>
          <w:tcPr>
            <w:tcW w:w="709" w:type="dxa"/>
            <w:tcBorders>
              <w:top w:val="nil"/>
              <w:left w:val="nil"/>
              <w:bottom w:val="single" w:color="auto" w:sz="8" w:space="0"/>
              <w:right w:val="single" w:color="auto" w:sz="8" w:space="0"/>
            </w:tcBorders>
            <w:shd w:val="clear" w:color="auto" w:fill="auto"/>
            <w:vAlign w:val="center"/>
          </w:tcPr>
          <w:p w14:paraId="5EA47D19">
            <w:pPr>
              <w:widowControl/>
              <w:spacing w:line="400" w:lineRule="exact"/>
              <w:jc w:val="center"/>
              <w:rPr>
                <w:rFonts w:ascii="宋体" w:cs="宋体"/>
                <w:kern w:val="0"/>
                <w:szCs w:val="21"/>
              </w:rPr>
            </w:pPr>
            <w:r>
              <w:rPr>
                <w:rFonts w:hint="eastAsia" w:ascii="宋体" w:cs="宋体"/>
                <w:kern w:val="0"/>
                <w:szCs w:val="21"/>
              </w:rPr>
              <w:t>项</w:t>
            </w:r>
          </w:p>
        </w:tc>
        <w:tc>
          <w:tcPr>
            <w:tcW w:w="992" w:type="dxa"/>
            <w:tcBorders>
              <w:top w:val="nil"/>
              <w:left w:val="nil"/>
              <w:bottom w:val="single" w:color="auto" w:sz="8" w:space="0"/>
              <w:right w:val="single" w:color="auto" w:sz="8" w:space="0"/>
            </w:tcBorders>
            <w:vAlign w:val="center"/>
          </w:tcPr>
          <w:p w14:paraId="74A6BD6D">
            <w:pPr>
              <w:widowControl/>
              <w:spacing w:line="400" w:lineRule="exact"/>
              <w:jc w:val="center"/>
              <w:rPr>
                <w:rFonts w:ascii="宋体" w:cs="宋体"/>
                <w:kern w:val="0"/>
                <w:szCs w:val="21"/>
              </w:rPr>
            </w:pPr>
            <w:r>
              <w:rPr>
                <w:rFonts w:hint="eastAsia" w:ascii="宋体" w:cs="宋体"/>
                <w:kern w:val="0"/>
                <w:szCs w:val="21"/>
              </w:rPr>
              <w:t>135</w:t>
            </w:r>
          </w:p>
        </w:tc>
      </w:tr>
      <w:tr w14:paraId="383050B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A3684B9">
            <w:pPr>
              <w:jc w:val="center"/>
              <w:rPr>
                <w:rFonts w:cs="宋体" w:asciiTheme="minorEastAsia" w:hAnsiTheme="minorEastAsia" w:eastAsiaTheme="minorEastAsia"/>
                <w:szCs w:val="21"/>
              </w:rPr>
            </w:pPr>
            <w:r>
              <w:rPr>
                <w:rFonts w:hint="eastAsia" w:asciiTheme="minorEastAsia" w:hAnsiTheme="minorEastAsia" w:eastAsiaTheme="minorEastAsia"/>
                <w:szCs w:val="21"/>
              </w:rPr>
              <w:t>2435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7ACFB2">
            <w:pPr>
              <w:widowControl/>
              <w:spacing w:line="400" w:lineRule="exact"/>
              <w:jc w:val="center"/>
              <w:rPr>
                <w:rFonts w:ascii="宋体" w:cs="宋体"/>
                <w:kern w:val="0"/>
                <w:szCs w:val="21"/>
              </w:rPr>
            </w:pPr>
            <w:r>
              <w:rPr>
                <w:rFonts w:hint="eastAsia" w:ascii="宋体" w:cs="宋体"/>
                <w:kern w:val="0"/>
                <w:szCs w:val="21"/>
              </w:rPr>
              <w:t>引物合成TaKaRa Custom 0ligo DNA/RNA</w:t>
            </w:r>
          </w:p>
        </w:tc>
        <w:tc>
          <w:tcPr>
            <w:tcW w:w="3260" w:type="dxa"/>
            <w:tcBorders>
              <w:top w:val="nil"/>
              <w:left w:val="nil"/>
              <w:bottom w:val="single" w:color="auto" w:sz="8" w:space="0"/>
              <w:right w:val="single" w:color="auto" w:sz="8" w:space="0"/>
            </w:tcBorders>
            <w:shd w:val="clear" w:color="auto" w:fill="auto"/>
            <w:vAlign w:val="center"/>
          </w:tcPr>
          <w:p w14:paraId="24E80FEC">
            <w:pPr>
              <w:widowControl/>
              <w:spacing w:line="400" w:lineRule="exact"/>
              <w:jc w:val="center"/>
              <w:rPr>
                <w:rFonts w:ascii="宋体" w:cs="宋体"/>
                <w:kern w:val="0"/>
                <w:szCs w:val="21"/>
              </w:rPr>
            </w:pPr>
            <w:r>
              <w:rPr>
                <w:rFonts w:hint="eastAsia" w:ascii="宋体" w:cs="宋体"/>
                <w:kern w:val="0"/>
                <w:szCs w:val="21"/>
              </w:rPr>
              <w:t>2 OD/5 OD/10 OD（KDD24036-6支）</w:t>
            </w:r>
          </w:p>
        </w:tc>
        <w:tc>
          <w:tcPr>
            <w:tcW w:w="709" w:type="dxa"/>
            <w:tcBorders>
              <w:top w:val="nil"/>
              <w:left w:val="nil"/>
              <w:bottom w:val="single" w:color="auto" w:sz="8" w:space="0"/>
              <w:right w:val="single" w:color="auto" w:sz="8" w:space="0"/>
            </w:tcBorders>
            <w:shd w:val="clear" w:color="auto" w:fill="auto"/>
            <w:vAlign w:val="center"/>
          </w:tcPr>
          <w:p w14:paraId="112F4CA9">
            <w:pPr>
              <w:widowControl/>
              <w:spacing w:line="400" w:lineRule="exact"/>
              <w:jc w:val="center"/>
              <w:rPr>
                <w:rFonts w:ascii="宋体" w:cs="宋体"/>
                <w:kern w:val="0"/>
                <w:szCs w:val="21"/>
              </w:rPr>
            </w:pPr>
            <w:r>
              <w:rPr>
                <w:rFonts w:hint="eastAsia" w:ascii="宋体" w:cs="宋体"/>
                <w:kern w:val="0"/>
                <w:szCs w:val="21"/>
              </w:rPr>
              <w:t>份</w:t>
            </w:r>
          </w:p>
        </w:tc>
        <w:tc>
          <w:tcPr>
            <w:tcW w:w="992" w:type="dxa"/>
            <w:tcBorders>
              <w:top w:val="nil"/>
              <w:left w:val="nil"/>
              <w:bottom w:val="single" w:color="auto" w:sz="8" w:space="0"/>
              <w:right w:val="single" w:color="auto" w:sz="8" w:space="0"/>
            </w:tcBorders>
            <w:vAlign w:val="center"/>
          </w:tcPr>
          <w:p w14:paraId="05400C06">
            <w:pPr>
              <w:widowControl/>
              <w:spacing w:line="400" w:lineRule="exact"/>
              <w:jc w:val="center"/>
              <w:rPr>
                <w:rFonts w:ascii="宋体" w:cs="宋体"/>
                <w:kern w:val="0"/>
                <w:szCs w:val="21"/>
              </w:rPr>
            </w:pPr>
            <w:r>
              <w:rPr>
                <w:rFonts w:hint="eastAsia" w:ascii="宋体" w:cs="宋体"/>
                <w:kern w:val="0"/>
                <w:szCs w:val="21"/>
              </w:rPr>
              <w:t>5629</w:t>
            </w:r>
          </w:p>
        </w:tc>
      </w:tr>
      <w:tr w14:paraId="10EA92A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3C66A6">
            <w:pPr>
              <w:jc w:val="center"/>
              <w:rPr>
                <w:rFonts w:cs="宋体" w:asciiTheme="minorEastAsia" w:hAnsiTheme="minorEastAsia" w:eastAsiaTheme="minorEastAsia"/>
                <w:szCs w:val="21"/>
              </w:rPr>
            </w:pPr>
            <w:r>
              <w:rPr>
                <w:rFonts w:hint="eastAsia" w:asciiTheme="minorEastAsia" w:hAnsiTheme="minorEastAsia" w:eastAsiaTheme="minorEastAsia"/>
                <w:szCs w:val="21"/>
              </w:rPr>
              <w:t>2436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C9C997">
            <w:pPr>
              <w:widowControl/>
              <w:spacing w:line="400" w:lineRule="exact"/>
              <w:jc w:val="center"/>
              <w:rPr>
                <w:rFonts w:ascii="宋体" w:cs="宋体"/>
                <w:kern w:val="0"/>
                <w:szCs w:val="21"/>
              </w:rPr>
            </w:pPr>
            <w:r>
              <w:rPr>
                <w:rFonts w:hint="eastAsia" w:ascii="宋体" w:cs="宋体"/>
                <w:kern w:val="0"/>
                <w:szCs w:val="21"/>
              </w:rPr>
              <w:t>引物探针</w:t>
            </w:r>
          </w:p>
        </w:tc>
        <w:tc>
          <w:tcPr>
            <w:tcW w:w="3260" w:type="dxa"/>
            <w:tcBorders>
              <w:top w:val="nil"/>
              <w:left w:val="nil"/>
              <w:bottom w:val="single" w:color="auto" w:sz="8" w:space="0"/>
              <w:right w:val="single" w:color="auto" w:sz="8" w:space="0"/>
            </w:tcBorders>
            <w:shd w:val="clear" w:color="auto" w:fill="auto"/>
            <w:vAlign w:val="center"/>
          </w:tcPr>
          <w:p w14:paraId="3D1B3067">
            <w:pPr>
              <w:widowControl/>
              <w:spacing w:line="400" w:lineRule="exact"/>
              <w:jc w:val="center"/>
              <w:rPr>
                <w:rFonts w:ascii="宋体" w:cs="宋体"/>
                <w:kern w:val="0"/>
                <w:szCs w:val="21"/>
              </w:rPr>
            </w:pPr>
            <w:r>
              <w:rPr>
                <w:rFonts w:hint="eastAsia" w:ascii="宋体" w:cs="宋体"/>
                <w:kern w:val="0"/>
                <w:szCs w:val="21"/>
              </w:rPr>
              <w:t>24碱基 PAGE</w:t>
            </w:r>
          </w:p>
        </w:tc>
        <w:tc>
          <w:tcPr>
            <w:tcW w:w="709" w:type="dxa"/>
            <w:tcBorders>
              <w:top w:val="nil"/>
              <w:left w:val="nil"/>
              <w:bottom w:val="single" w:color="auto" w:sz="8" w:space="0"/>
              <w:right w:val="single" w:color="auto" w:sz="8" w:space="0"/>
            </w:tcBorders>
            <w:shd w:val="clear" w:color="auto" w:fill="auto"/>
            <w:vAlign w:val="center"/>
          </w:tcPr>
          <w:p w14:paraId="431D82A6">
            <w:pPr>
              <w:widowControl/>
              <w:spacing w:line="400" w:lineRule="exact"/>
              <w:jc w:val="center"/>
              <w:rPr>
                <w:rFonts w:ascii="宋体" w:cs="宋体"/>
                <w:kern w:val="0"/>
                <w:szCs w:val="21"/>
              </w:rPr>
            </w:pPr>
            <w:r>
              <w:rPr>
                <w:rFonts w:hint="eastAsia" w:ascii="宋体" w:cs="宋体"/>
                <w:kern w:val="0"/>
                <w:szCs w:val="21"/>
              </w:rPr>
              <w:t>条</w:t>
            </w:r>
          </w:p>
        </w:tc>
        <w:tc>
          <w:tcPr>
            <w:tcW w:w="992" w:type="dxa"/>
            <w:tcBorders>
              <w:top w:val="nil"/>
              <w:left w:val="nil"/>
              <w:bottom w:val="single" w:color="auto" w:sz="8" w:space="0"/>
              <w:right w:val="single" w:color="auto" w:sz="8" w:space="0"/>
            </w:tcBorders>
            <w:vAlign w:val="center"/>
          </w:tcPr>
          <w:p w14:paraId="4099A55B">
            <w:pPr>
              <w:widowControl/>
              <w:spacing w:line="400" w:lineRule="exact"/>
              <w:jc w:val="center"/>
              <w:rPr>
                <w:rFonts w:ascii="宋体" w:cs="宋体"/>
                <w:kern w:val="0"/>
                <w:szCs w:val="21"/>
              </w:rPr>
            </w:pPr>
            <w:r>
              <w:rPr>
                <w:rFonts w:hint="eastAsia" w:ascii="宋体" w:cs="宋体"/>
                <w:kern w:val="0"/>
                <w:szCs w:val="21"/>
              </w:rPr>
              <w:t>1365</w:t>
            </w:r>
          </w:p>
        </w:tc>
      </w:tr>
      <w:tr w14:paraId="1F19FDB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ED390B">
            <w:pPr>
              <w:jc w:val="center"/>
              <w:rPr>
                <w:rFonts w:cs="宋体" w:asciiTheme="minorEastAsia" w:hAnsiTheme="minorEastAsia" w:eastAsiaTheme="minorEastAsia"/>
                <w:szCs w:val="21"/>
              </w:rPr>
            </w:pPr>
            <w:r>
              <w:rPr>
                <w:rFonts w:hint="eastAsia" w:asciiTheme="minorEastAsia" w:hAnsiTheme="minorEastAsia" w:eastAsiaTheme="minorEastAsia"/>
                <w:szCs w:val="21"/>
              </w:rPr>
              <w:t>2437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CAE8AA">
            <w:pPr>
              <w:widowControl/>
              <w:spacing w:line="400" w:lineRule="exact"/>
              <w:jc w:val="center"/>
              <w:rPr>
                <w:rFonts w:ascii="宋体" w:cs="宋体"/>
                <w:kern w:val="0"/>
                <w:szCs w:val="21"/>
              </w:rPr>
            </w:pPr>
            <w:r>
              <w:rPr>
                <w:rFonts w:hint="eastAsia" w:ascii="宋体" w:cs="宋体"/>
                <w:kern w:val="0"/>
                <w:szCs w:val="21"/>
              </w:rPr>
              <w:t>隐色结晶紫 603-48-5</w:t>
            </w:r>
          </w:p>
        </w:tc>
        <w:tc>
          <w:tcPr>
            <w:tcW w:w="3260" w:type="dxa"/>
            <w:tcBorders>
              <w:top w:val="nil"/>
              <w:left w:val="nil"/>
              <w:bottom w:val="single" w:color="auto" w:sz="8" w:space="0"/>
              <w:right w:val="single" w:color="auto" w:sz="8" w:space="0"/>
            </w:tcBorders>
            <w:shd w:val="clear" w:color="auto" w:fill="auto"/>
            <w:vAlign w:val="center"/>
          </w:tcPr>
          <w:p w14:paraId="5C8D495B">
            <w:pPr>
              <w:widowControl/>
              <w:spacing w:line="400" w:lineRule="exact"/>
              <w:jc w:val="center"/>
              <w:rPr>
                <w:rFonts w:ascii="宋体" w:cs="宋体"/>
                <w:kern w:val="0"/>
                <w:szCs w:val="21"/>
              </w:rPr>
            </w:pPr>
            <w:r>
              <w:rPr>
                <w:rFonts w:hint="eastAsia" w:ascii="宋体" w:cs="宋体"/>
                <w:kern w:val="0"/>
                <w:szCs w:val="21"/>
              </w:rPr>
              <w:t>98%,100mg</w:t>
            </w:r>
          </w:p>
        </w:tc>
        <w:tc>
          <w:tcPr>
            <w:tcW w:w="709" w:type="dxa"/>
            <w:tcBorders>
              <w:top w:val="nil"/>
              <w:left w:val="nil"/>
              <w:bottom w:val="single" w:color="auto" w:sz="8" w:space="0"/>
              <w:right w:val="single" w:color="auto" w:sz="8" w:space="0"/>
            </w:tcBorders>
            <w:shd w:val="clear" w:color="auto" w:fill="auto"/>
            <w:vAlign w:val="center"/>
          </w:tcPr>
          <w:p w14:paraId="1D9D006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E9E4972">
            <w:pPr>
              <w:widowControl/>
              <w:spacing w:line="400" w:lineRule="exact"/>
              <w:jc w:val="center"/>
              <w:rPr>
                <w:rFonts w:ascii="宋体" w:cs="宋体"/>
                <w:kern w:val="0"/>
                <w:szCs w:val="21"/>
              </w:rPr>
            </w:pPr>
            <w:r>
              <w:rPr>
                <w:rFonts w:hint="eastAsia" w:ascii="宋体" w:cs="宋体"/>
                <w:kern w:val="0"/>
                <w:szCs w:val="21"/>
              </w:rPr>
              <w:t>330</w:t>
            </w:r>
          </w:p>
        </w:tc>
      </w:tr>
      <w:tr w14:paraId="28697D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D53395A">
            <w:pPr>
              <w:jc w:val="center"/>
              <w:rPr>
                <w:rFonts w:cs="宋体" w:asciiTheme="minorEastAsia" w:hAnsiTheme="minorEastAsia" w:eastAsiaTheme="minorEastAsia"/>
                <w:szCs w:val="21"/>
              </w:rPr>
            </w:pPr>
            <w:r>
              <w:rPr>
                <w:rFonts w:hint="eastAsia" w:asciiTheme="minorEastAsia" w:hAnsiTheme="minorEastAsia" w:eastAsiaTheme="minorEastAsia"/>
                <w:szCs w:val="21"/>
              </w:rPr>
              <w:t>2438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FDE5EE">
            <w:pPr>
              <w:widowControl/>
              <w:spacing w:line="400" w:lineRule="exact"/>
              <w:jc w:val="center"/>
              <w:rPr>
                <w:rFonts w:ascii="宋体" w:cs="宋体"/>
                <w:kern w:val="0"/>
                <w:szCs w:val="21"/>
              </w:rPr>
            </w:pPr>
            <w:r>
              <w:rPr>
                <w:rFonts w:hint="eastAsia" w:ascii="宋体" w:cs="宋体"/>
                <w:kern w:val="0"/>
                <w:szCs w:val="21"/>
              </w:rPr>
              <w:t>隐色孔雀石绿 129-73-7</w:t>
            </w:r>
          </w:p>
        </w:tc>
        <w:tc>
          <w:tcPr>
            <w:tcW w:w="3260" w:type="dxa"/>
            <w:tcBorders>
              <w:top w:val="nil"/>
              <w:left w:val="nil"/>
              <w:bottom w:val="single" w:color="auto" w:sz="8" w:space="0"/>
              <w:right w:val="single" w:color="auto" w:sz="8" w:space="0"/>
            </w:tcBorders>
            <w:shd w:val="clear" w:color="auto" w:fill="auto"/>
            <w:vAlign w:val="center"/>
          </w:tcPr>
          <w:p w14:paraId="5666F0D1">
            <w:pPr>
              <w:widowControl/>
              <w:spacing w:line="400" w:lineRule="exact"/>
              <w:jc w:val="center"/>
              <w:rPr>
                <w:rFonts w:ascii="宋体" w:cs="宋体"/>
                <w:kern w:val="0"/>
                <w:szCs w:val="21"/>
              </w:rPr>
            </w:pPr>
            <w:r>
              <w:rPr>
                <w:rFonts w:hint="eastAsia" w:ascii="宋体" w:cs="宋体"/>
                <w:kern w:val="0"/>
                <w:szCs w:val="21"/>
              </w:rPr>
              <w:t>99.4%,100mg</w:t>
            </w:r>
          </w:p>
        </w:tc>
        <w:tc>
          <w:tcPr>
            <w:tcW w:w="709" w:type="dxa"/>
            <w:tcBorders>
              <w:top w:val="nil"/>
              <w:left w:val="nil"/>
              <w:bottom w:val="single" w:color="auto" w:sz="8" w:space="0"/>
              <w:right w:val="single" w:color="auto" w:sz="8" w:space="0"/>
            </w:tcBorders>
            <w:shd w:val="clear" w:color="auto" w:fill="auto"/>
            <w:vAlign w:val="center"/>
          </w:tcPr>
          <w:p w14:paraId="51D759A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6529DBE">
            <w:pPr>
              <w:widowControl/>
              <w:spacing w:line="400" w:lineRule="exact"/>
              <w:jc w:val="center"/>
              <w:rPr>
                <w:rFonts w:ascii="宋体" w:cs="宋体"/>
                <w:kern w:val="0"/>
                <w:szCs w:val="21"/>
              </w:rPr>
            </w:pPr>
            <w:r>
              <w:rPr>
                <w:rFonts w:hint="eastAsia" w:ascii="宋体" w:cs="宋体"/>
                <w:kern w:val="0"/>
                <w:szCs w:val="21"/>
              </w:rPr>
              <w:t>240</w:t>
            </w:r>
          </w:p>
        </w:tc>
      </w:tr>
      <w:tr w14:paraId="1B591CE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9F79B7">
            <w:pPr>
              <w:jc w:val="center"/>
              <w:rPr>
                <w:rFonts w:cs="宋体" w:asciiTheme="minorEastAsia" w:hAnsiTheme="minorEastAsia" w:eastAsiaTheme="minorEastAsia"/>
                <w:szCs w:val="21"/>
              </w:rPr>
            </w:pPr>
            <w:r>
              <w:rPr>
                <w:rFonts w:hint="eastAsia" w:asciiTheme="minorEastAsia" w:hAnsiTheme="minorEastAsia" w:eastAsiaTheme="minorEastAsia"/>
                <w:szCs w:val="21"/>
              </w:rPr>
              <w:t>2439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CA7361">
            <w:pPr>
              <w:widowControl/>
              <w:spacing w:line="400" w:lineRule="exact"/>
              <w:jc w:val="center"/>
              <w:rPr>
                <w:rFonts w:ascii="宋体" w:cs="宋体"/>
                <w:kern w:val="0"/>
                <w:szCs w:val="21"/>
              </w:rPr>
            </w:pPr>
            <w:r>
              <w:rPr>
                <w:rFonts w:hint="eastAsia" w:ascii="宋体" w:cs="宋体"/>
                <w:kern w:val="0"/>
                <w:szCs w:val="21"/>
              </w:rPr>
              <w:t>英诺克李斯特氏菌 ATCC33090 标准菌株</w:t>
            </w:r>
          </w:p>
        </w:tc>
        <w:tc>
          <w:tcPr>
            <w:tcW w:w="3260" w:type="dxa"/>
            <w:tcBorders>
              <w:top w:val="nil"/>
              <w:left w:val="nil"/>
              <w:bottom w:val="single" w:color="auto" w:sz="8" w:space="0"/>
              <w:right w:val="single" w:color="auto" w:sz="8" w:space="0"/>
            </w:tcBorders>
            <w:shd w:val="clear" w:color="auto" w:fill="auto"/>
            <w:vAlign w:val="center"/>
          </w:tcPr>
          <w:p w14:paraId="4267189F">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5076987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6D561CA">
            <w:pPr>
              <w:widowControl/>
              <w:spacing w:line="400" w:lineRule="exact"/>
              <w:jc w:val="center"/>
              <w:rPr>
                <w:rFonts w:ascii="宋体" w:cs="宋体"/>
                <w:kern w:val="0"/>
                <w:szCs w:val="21"/>
              </w:rPr>
            </w:pPr>
            <w:r>
              <w:rPr>
                <w:rFonts w:hint="eastAsia" w:ascii="宋体" w:cs="宋体"/>
                <w:kern w:val="0"/>
                <w:szCs w:val="21"/>
              </w:rPr>
              <w:t>1000</w:t>
            </w:r>
          </w:p>
        </w:tc>
      </w:tr>
      <w:tr w14:paraId="00492F9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9D5C0C">
            <w:pPr>
              <w:jc w:val="center"/>
              <w:rPr>
                <w:rFonts w:cs="宋体" w:asciiTheme="minorEastAsia" w:hAnsiTheme="minorEastAsia" w:eastAsiaTheme="minorEastAsia"/>
                <w:szCs w:val="21"/>
              </w:rPr>
            </w:pPr>
            <w:r>
              <w:rPr>
                <w:rFonts w:hint="eastAsia" w:asciiTheme="minorEastAsia" w:hAnsiTheme="minorEastAsia" w:eastAsiaTheme="minorEastAsia"/>
                <w:szCs w:val="21"/>
              </w:rPr>
              <w:t>2440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298D7C">
            <w:pPr>
              <w:widowControl/>
              <w:spacing w:line="400" w:lineRule="exact"/>
              <w:jc w:val="center"/>
              <w:rPr>
                <w:rFonts w:ascii="宋体" w:cs="宋体"/>
                <w:kern w:val="0"/>
                <w:szCs w:val="21"/>
              </w:rPr>
            </w:pPr>
            <w:r>
              <w:rPr>
                <w:rFonts w:hint="eastAsia" w:ascii="宋体" w:cs="宋体"/>
                <w:kern w:val="0"/>
                <w:szCs w:val="21"/>
              </w:rPr>
              <w:t>英诺克李斯特氏菌GDMCC 1.2527（等同编号CMCC(B)54103）</w:t>
            </w:r>
          </w:p>
        </w:tc>
        <w:tc>
          <w:tcPr>
            <w:tcW w:w="3260" w:type="dxa"/>
            <w:tcBorders>
              <w:top w:val="nil"/>
              <w:left w:val="nil"/>
              <w:bottom w:val="single" w:color="auto" w:sz="8" w:space="0"/>
              <w:right w:val="single" w:color="auto" w:sz="8" w:space="0"/>
            </w:tcBorders>
            <w:shd w:val="clear" w:color="auto" w:fill="auto"/>
            <w:vAlign w:val="center"/>
          </w:tcPr>
          <w:p w14:paraId="7E841CE0">
            <w:pPr>
              <w:widowControl/>
              <w:spacing w:line="400" w:lineRule="exact"/>
              <w:jc w:val="center"/>
              <w:rPr>
                <w:rFonts w:ascii="宋体" w:cs="宋体"/>
                <w:kern w:val="0"/>
                <w:szCs w:val="21"/>
              </w:rPr>
            </w:pPr>
            <w:r>
              <w:rPr>
                <w:rFonts w:hint="eastAsia" w:ascii="宋体" w:cs="宋体"/>
                <w:kern w:val="0"/>
                <w:szCs w:val="21"/>
              </w:rPr>
              <w:t>1支/盒</w:t>
            </w:r>
          </w:p>
        </w:tc>
        <w:tc>
          <w:tcPr>
            <w:tcW w:w="709" w:type="dxa"/>
            <w:tcBorders>
              <w:top w:val="nil"/>
              <w:left w:val="nil"/>
              <w:bottom w:val="single" w:color="auto" w:sz="8" w:space="0"/>
              <w:right w:val="single" w:color="auto" w:sz="8" w:space="0"/>
            </w:tcBorders>
            <w:shd w:val="clear" w:color="auto" w:fill="auto"/>
            <w:vAlign w:val="center"/>
          </w:tcPr>
          <w:p w14:paraId="006EEA7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42C8C00">
            <w:pPr>
              <w:widowControl/>
              <w:spacing w:line="400" w:lineRule="exact"/>
              <w:jc w:val="center"/>
              <w:rPr>
                <w:rFonts w:ascii="宋体" w:cs="宋体"/>
                <w:kern w:val="0"/>
                <w:szCs w:val="21"/>
              </w:rPr>
            </w:pPr>
            <w:r>
              <w:rPr>
                <w:rFonts w:hint="eastAsia" w:ascii="宋体" w:cs="宋体"/>
                <w:kern w:val="0"/>
                <w:szCs w:val="21"/>
              </w:rPr>
              <w:t>800</w:t>
            </w:r>
          </w:p>
        </w:tc>
      </w:tr>
      <w:tr w14:paraId="2D77550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56F1F8">
            <w:pPr>
              <w:jc w:val="center"/>
              <w:rPr>
                <w:rFonts w:cs="宋体" w:asciiTheme="minorEastAsia" w:hAnsiTheme="minorEastAsia" w:eastAsiaTheme="minorEastAsia"/>
                <w:szCs w:val="21"/>
              </w:rPr>
            </w:pPr>
            <w:r>
              <w:rPr>
                <w:rFonts w:hint="eastAsia" w:asciiTheme="minorEastAsia" w:hAnsiTheme="minorEastAsia" w:eastAsiaTheme="minorEastAsia"/>
                <w:szCs w:val="21"/>
              </w:rPr>
              <w:t>2441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2212D9B">
            <w:pPr>
              <w:widowControl/>
              <w:spacing w:line="400" w:lineRule="exact"/>
              <w:jc w:val="center"/>
              <w:rPr>
                <w:rFonts w:ascii="宋体" w:cs="宋体"/>
                <w:kern w:val="0"/>
                <w:szCs w:val="21"/>
              </w:rPr>
            </w:pPr>
            <w:r>
              <w:rPr>
                <w:rFonts w:hint="eastAsia" w:ascii="宋体" w:cs="宋体"/>
                <w:kern w:val="0"/>
                <w:szCs w:val="21"/>
              </w:rPr>
              <w:t>婴儿隔尿垫巾</w:t>
            </w:r>
          </w:p>
        </w:tc>
        <w:tc>
          <w:tcPr>
            <w:tcW w:w="3260" w:type="dxa"/>
            <w:tcBorders>
              <w:top w:val="nil"/>
              <w:left w:val="nil"/>
              <w:bottom w:val="single" w:color="auto" w:sz="8" w:space="0"/>
              <w:right w:val="single" w:color="auto" w:sz="8" w:space="0"/>
            </w:tcBorders>
            <w:shd w:val="clear" w:color="auto" w:fill="auto"/>
            <w:vAlign w:val="center"/>
          </w:tcPr>
          <w:p w14:paraId="315661C6">
            <w:pPr>
              <w:widowControl/>
              <w:spacing w:line="400" w:lineRule="exact"/>
              <w:jc w:val="center"/>
              <w:rPr>
                <w:rFonts w:ascii="宋体" w:cs="宋体"/>
                <w:kern w:val="0"/>
                <w:szCs w:val="21"/>
              </w:rPr>
            </w:pPr>
            <w:r>
              <w:rPr>
                <w:rFonts w:hint="eastAsia" w:ascii="宋体" w:cs="宋体"/>
                <w:kern w:val="0"/>
                <w:szCs w:val="21"/>
              </w:rPr>
              <w:t>210片/包，床垫尺寸：21*30cm</w:t>
            </w:r>
          </w:p>
        </w:tc>
        <w:tc>
          <w:tcPr>
            <w:tcW w:w="709" w:type="dxa"/>
            <w:tcBorders>
              <w:top w:val="nil"/>
              <w:left w:val="nil"/>
              <w:bottom w:val="single" w:color="auto" w:sz="8" w:space="0"/>
              <w:right w:val="single" w:color="auto" w:sz="8" w:space="0"/>
            </w:tcBorders>
            <w:shd w:val="clear" w:color="auto" w:fill="auto"/>
            <w:vAlign w:val="center"/>
          </w:tcPr>
          <w:p w14:paraId="00C89D4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D3BF702">
            <w:pPr>
              <w:widowControl/>
              <w:spacing w:line="400" w:lineRule="exact"/>
              <w:jc w:val="center"/>
              <w:rPr>
                <w:rFonts w:ascii="宋体" w:cs="宋体"/>
                <w:kern w:val="0"/>
                <w:szCs w:val="21"/>
              </w:rPr>
            </w:pPr>
            <w:r>
              <w:rPr>
                <w:rFonts w:hint="eastAsia" w:ascii="宋体" w:cs="宋体"/>
                <w:kern w:val="0"/>
                <w:szCs w:val="21"/>
              </w:rPr>
              <w:t>36</w:t>
            </w:r>
          </w:p>
        </w:tc>
      </w:tr>
      <w:tr w14:paraId="513A64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F67266">
            <w:pPr>
              <w:jc w:val="center"/>
              <w:rPr>
                <w:rFonts w:cs="宋体" w:asciiTheme="minorEastAsia" w:hAnsiTheme="minorEastAsia" w:eastAsiaTheme="minorEastAsia"/>
                <w:szCs w:val="21"/>
              </w:rPr>
            </w:pPr>
            <w:r>
              <w:rPr>
                <w:rFonts w:hint="eastAsia" w:asciiTheme="minorEastAsia" w:hAnsiTheme="minorEastAsia" w:eastAsiaTheme="minorEastAsia"/>
                <w:szCs w:val="21"/>
              </w:rPr>
              <w:t>2442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A72EB3">
            <w:pPr>
              <w:widowControl/>
              <w:spacing w:line="400" w:lineRule="exact"/>
              <w:jc w:val="center"/>
              <w:rPr>
                <w:rFonts w:ascii="宋体" w:cs="宋体"/>
                <w:kern w:val="0"/>
                <w:szCs w:val="21"/>
              </w:rPr>
            </w:pPr>
            <w:r>
              <w:rPr>
                <w:rFonts w:hint="eastAsia" w:ascii="宋体" w:cs="宋体"/>
                <w:kern w:val="0"/>
                <w:szCs w:val="21"/>
              </w:rPr>
              <w:t>荧光定量八联管1000tubes0.1ml，125条/盒</w:t>
            </w:r>
          </w:p>
        </w:tc>
        <w:tc>
          <w:tcPr>
            <w:tcW w:w="3260" w:type="dxa"/>
            <w:tcBorders>
              <w:top w:val="nil"/>
              <w:left w:val="nil"/>
              <w:bottom w:val="single" w:color="auto" w:sz="8" w:space="0"/>
              <w:right w:val="single" w:color="auto" w:sz="8" w:space="0"/>
            </w:tcBorders>
            <w:shd w:val="clear" w:color="auto" w:fill="auto"/>
            <w:vAlign w:val="center"/>
          </w:tcPr>
          <w:p w14:paraId="7CBAA709">
            <w:pPr>
              <w:widowControl/>
              <w:spacing w:line="400" w:lineRule="exact"/>
              <w:jc w:val="center"/>
              <w:rPr>
                <w:rFonts w:ascii="宋体" w:cs="宋体"/>
                <w:kern w:val="0"/>
                <w:szCs w:val="21"/>
              </w:rPr>
            </w:pPr>
            <w:r>
              <w:rPr>
                <w:rFonts w:hint="eastAsia" w:ascii="宋体" w:cs="宋体"/>
                <w:kern w:val="0"/>
                <w:szCs w:val="21"/>
              </w:rPr>
              <w:t>125条/盒</w:t>
            </w:r>
          </w:p>
        </w:tc>
        <w:tc>
          <w:tcPr>
            <w:tcW w:w="709" w:type="dxa"/>
            <w:tcBorders>
              <w:top w:val="nil"/>
              <w:left w:val="nil"/>
              <w:bottom w:val="single" w:color="auto" w:sz="8" w:space="0"/>
              <w:right w:val="single" w:color="auto" w:sz="8" w:space="0"/>
            </w:tcBorders>
            <w:shd w:val="clear" w:color="auto" w:fill="auto"/>
            <w:vAlign w:val="center"/>
          </w:tcPr>
          <w:p w14:paraId="38D58BE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DE8B853">
            <w:pPr>
              <w:widowControl/>
              <w:spacing w:line="400" w:lineRule="exact"/>
              <w:jc w:val="center"/>
              <w:rPr>
                <w:rFonts w:ascii="宋体" w:cs="宋体"/>
                <w:kern w:val="0"/>
                <w:szCs w:val="21"/>
              </w:rPr>
            </w:pPr>
            <w:r>
              <w:rPr>
                <w:rFonts w:hint="eastAsia" w:ascii="宋体" w:cs="宋体"/>
                <w:kern w:val="0"/>
                <w:szCs w:val="21"/>
              </w:rPr>
              <w:t>120</w:t>
            </w:r>
          </w:p>
        </w:tc>
      </w:tr>
      <w:tr w14:paraId="2DCC53B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ADAFDB">
            <w:pPr>
              <w:jc w:val="center"/>
              <w:rPr>
                <w:rFonts w:cs="宋体" w:asciiTheme="minorEastAsia" w:hAnsiTheme="minorEastAsia" w:eastAsiaTheme="minorEastAsia"/>
                <w:szCs w:val="21"/>
              </w:rPr>
            </w:pPr>
            <w:r>
              <w:rPr>
                <w:rFonts w:hint="eastAsia" w:asciiTheme="minorEastAsia" w:hAnsiTheme="minorEastAsia" w:eastAsiaTheme="minorEastAsia"/>
                <w:szCs w:val="21"/>
              </w:rPr>
              <w:t>2443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9D35C7">
            <w:pPr>
              <w:widowControl/>
              <w:spacing w:line="400" w:lineRule="exact"/>
              <w:jc w:val="center"/>
              <w:rPr>
                <w:rFonts w:ascii="宋体" w:cs="宋体"/>
                <w:kern w:val="0"/>
                <w:szCs w:val="21"/>
              </w:rPr>
            </w:pPr>
            <w:r>
              <w:rPr>
                <w:rFonts w:hint="eastAsia" w:ascii="宋体" w:cs="宋体"/>
                <w:kern w:val="0"/>
                <w:szCs w:val="21"/>
              </w:rPr>
              <w:t>营养琼脂</w:t>
            </w:r>
          </w:p>
        </w:tc>
        <w:tc>
          <w:tcPr>
            <w:tcW w:w="3260" w:type="dxa"/>
            <w:tcBorders>
              <w:top w:val="nil"/>
              <w:left w:val="nil"/>
              <w:bottom w:val="single" w:color="auto" w:sz="8" w:space="0"/>
              <w:right w:val="single" w:color="auto" w:sz="8" w:space="0"/>
            </w:tcBorders>
            <w:shd w:val="clear" w:color="auto" w:fill="auto"/>
            <w:vAlign w:val="center"/>
          </w:tcPr>
          <w:p w14:paraId="69FCFBFE">
            <w:pPr>
              <w:widowControl/>
              <w:spacing w:line="400" w:lineRule="exact"/>
              <w:jc w:val="center"/>
              <w:rPr>
                <w:rFonts w:ascii="宋体" w:cs="宋体"/>
                <w:kern w:val="0"/>
                <w:szCs w:val="21"/>
              </w:rPr>
            </w:pPr>
            <w:r>
              <w:rPr>
                <w:rFonts w:hint="eastAsia" w:ascii="宋体" w:cs="宋体"/>
                <w:kern w:val="0"/>
                <w:szCs w:val="21"/>
              </w:rPr>
              <w:t>250g/瓶，颗粒型</w:t>
            </w:r>
          </w:p>
        </w:tc>
        <w:tc>
          <w:tcPr>
            <w:tcW w:w="709" w:type="dxa"/>
            <w:tcBorders>
              <w:top w:val="nil"/>
              <w:left w:val="nil"/>
              <w:bottom w:val="single" w:color="auto" w:sz="8" w:space="0"/>
              <w:right w:val="single" w:color="auto" w:sz="8" w:space="0"/>
            </w:tcBorders>
            <w:shd w:val="clear" w:color="auto" w:fill="auto"/>
            <w:vAlign w:val="center"/>
          </w:tcPr>
          <w:p w14:paraId="2ADB32B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04C17B7">
            <w:pPr>
              <w:widowControl/>
              <w:spacing w:line="400" w:lineRule="exact"/>
              <w:jc w:val="center"/>
              <w:rPr>
                <w:rFonts w:ascii="宋体" w:cs="宋体"/>
                <w:kern w:val="0"/>
                <w:szCs w:val="21"/>
              </w:rPr>
            </w:pPr>
            <w:r>
              <w:rPr>
                <w:rFonts w:hint="eastAsia" w:ascii="宋体" w:cs="宋体"/>
                <w:kern w:val="0"/>
                <w:szCs w:val="21"/>
              </w:rPr>
              <w:t>168</w:t>
            </w:r>
          </w:p>
        </w:tc>
      </w:tr>
      <w:tr w14:paraId="17E636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1517B7">
            <w:pPr>
              <w:jc w:val="center"/>
              <w:rPr>
                <w:rFonts w:cs="宋体" w:asciiTheme="minorEastAsia" w:hAnsiTheme="minorEastAsia" w:eastAsiaTheme="minorEastAsia"/>
                <w:szCs w:val="21"/>
              </w:rPr>
            </w:pPr>
            <w:r>
              <w:rPr>
                <w:rFonts w:hint="eastAsia" w:asciiTheme="minorEastAsia" w:hAnsiTheme="minorEastAsia" w:eastAsiaTheme="minorEastAsia"/>
                <w:szCs w:val="21"/>
              </w:rPr>
              <w:t>2444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687995">
            <w:pPr>
              <w:widowControl/>
              <w:spacing w:line="400" w:lineRule="exact"/>
              <w:jc w:val="center"/>
              <w:rPr>
                <w:rFonts w:ascii="宋体" w:cs="宋体"/>
                <w:kern w:val="0"/>
                <w:szCs w:val="21"/>
              </w:rPr>
            </w:pPr>
            <w:r>
              <w:rPr>
                <w:rFonts w:hint="eastAsia" w:ascii="宋体" w:cs="宋体"/>
                <w:kern w:val="0"/>
                <w:szCs w:val="21"/>
              </w:rPr>
              <w:t>营养琼脂 (无菌包)</w:t>
            </w:r>
          </w:p>
        </w:tc>
        <w:tc>
          <w:tcPr>
            <w:tcW w:w="3260" w:type="dxa"/>
            <w:tcBorders>
              <w:top w:val="nil"/>
              <w:left w:val="nil"/>
              <w:bottom w:val="single" w:color="auto" w:sz="8" w:space="0"/>
              <w:right w:val="single" w:color="auto" w:sz="8" w:space="0"/>
            </w:tcBorders>
            <w:shd w:val="clear" w:color="auto" w:fill="auto"/>
            <w:vAlign w:val="center"/>
          </w:tcPr>
          <w:p w14:paraId="1FE8AAB0">
            <w:pPr>
              <w:widowControl/>
              <w:spacing w:line="400" w:lineRule="exact"/>
              <w:jc w:val="center"/>
              <w:rPr>
                <w:rFonts w:ascii="宋体" w:cs="宋体"/>
                <w:kern w:val="0"/>
                <w:szCs w:val="21"/>
              </w:rPr>
            </w:pPr>
            <w:r>
              <w:rPr>
                <w:rFonts w:hint="eastAsia" w:ascii="宋体" w:cs="宋体"/>
                <w:kern w:val="0"/>
                <w:szCs w:val="21"/>
              </w:rPr>
              <w:t>100mL/袋，10 袋/盒</w:t>
            </w:r>
          </w:p>
        </w:tc>
        <w:tc>
          <w:tcPr>
            <w:tcW w:w="709" w:type="dxa"/>
            <w:tcBorders>
              <w:top w:val="nil"/>
              <w:left w:val="nil"/>
              <w:bottom w:val="single" w:color="auto" w:sz="8" w:space="0"/>
              <w:right w:val="single" w:color="auto" w:sz="8" w:space="0"/>
            </w:tcBorders>
            <w:shd w:val="clear" w:color="auto" w:fill="auto"/>
            <w:vAlign w:val="center"/>
          </w:tcPr>
          <w:p w14:paraId="625B894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4251B79">
            <w:pPr>
              <w:widowControl/>
              <w:spacing w:line="400" w:lineRule="exact"/>
              <w:jc w:val="center"/>
              <w:rPr>
                <w:rFonts w:ascii="宋体" w:cs="宋体"/>
                <w:kern w:val="0"/>
                <w:szCs w:val="21"/>
              </w:rPr>
            </w:pPr>
            <w:r>
              <w:rPr>
                <w:rFonts w:hint="eastAsia" w:ascii="宋体" w:cs="宋体"/>
                <w:kern w:val="0"/>
                <w:szCs w:val="21"/>
              </w:rPr>
              <w:t>39</w:t>
            </w:r>
          </w:p>
        </w:tc>
      </w:tr>
      <w:tr w14:paraId="0D734FE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04DE79">
            <w:pPr>
              <w:jc w:val="center"/>
              <w:rPr>
                <w:rFonts w:cs="宋体" w:asciiTheme="minorEastAsia" w:hAnsiTheme="minorEastAsia" w:eastAsiaTheme="minorEastAsia"/>
                <w:szCs w:val="21"/>
              </w:rPr>
            </w:pPr>
            <w:r>
              <w:rPr>
                <w:rFonts w:hint="eastAsia" w:asciiTheme="minorEastAsia" w:hAnsiTheme="minorEastAsia" w:eastAsiaTheme="minorEastAsia"/>
                <w:szCs w:val="21"/>
              </w:rPr>
              <w:t>2445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A14388D">
            <w:pPr>
              <w:widowControl/>
              <w:spacing w:line="400" w:lineRule="exact"/>
              <w:jc w:val="center"/>
              <w:rPr>
                <w:rFonts w:ascii="宋体" w:cs="宋体"/>
                <w:kern w:val="0"/>
                <w:szCs w:val="21"/>
              </w:rPr>
            </w:pPr>
            <w:r>
              <w:rPr>
                <w:rFonts w:hint="eastAsia" w:ascii="宋体" w:cs="宋体"/>
                <w:kern w:val="0"/>
                <w:szCs w:val="21"/>
              </w:rPr>
              <w:t>营养琼脂（颗粒剂型）NA</w:t>
            </w:r>
          </w:p>
        </w:tc>
        <w:tc>
          <w:tcPr>
            <w:tcW w:w="3260" w:type="dxa"/>
            <w:tcBorders>
              <w:top w:val="nil"/>
              <w:left w:val="nil"/>
              <w:bottom w:val="single" w:color="auto" w:sz="8" w:space="0"/>
              <w:right w:val="single" w:color="auto" w:sz="8" w:space="0"/>
            </w:tcBorders>
            <w:shd w:val="clear" w:color="auto" w:fill="auto"/>
            <w:vAlign w:val="center"/>
          </w:tcPr>
          <w:p w14:paraId="632BB050">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1379922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F91206D">
            <w:pPr>
              <w:widowControl/>
              <w:spacing w:line="400" w:lineRule="exact"/>
              <w:jc w:val="center"/>
              <w:rPr>
                <w:rFonts w:ascii="宋体" w:cs="宋体"/>
                <w:kern w:val="0"/>
                <w:szCs w:val="21"/>
              </w:rPr>
            </w:pPr>
            <w:r>
              <w:rPr>
                <w:rFonts w:hint="eastAsia" w:ascii="宋体" w:cs="宋体"/>
                <w:kern w:val="0"/>
                <w:szCs w:val="21"/>
              </w:rPr>
              <w:t>139</w:t>
            </w:r>
          </w:p>
        </w:tc>
      </w:tr>
      <w:tr w14:paraId="2392888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C7E269">
            <w:pPr>
              <w:jc w:val="center"/>
              <w:rPr>
                <w:rFonts w:cs="宋体" w:asciiTheme="minorEastAsia" w:hAnsiTheme="minorEastAsia" w:eastAsiaTheme="minorEastAsia"/>
                <w:szCs w:val="21"/>
              </w:rPr>
            </w:pPr>
            <w:r>
              <w:rPr>
                <w:rFonts w:hint="eastAsia" w:asciiTheme="minorEastAsia" w:hAnsiTheme="minorEastAsia" w:eastAsiaTheme="minorEastAsia"/>
                <w:szCs w:val="21"/>
              </w:rPr>
              <w:t>2446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144243B">
            <w:pPr>
              <w:widowControl/>
              <w:spacing w:line="400" w:lineRule="exact"/>
              <w:jc w:val="center"/>
              <w:rPr>
                <w:rFonts w:ascii="宋体" w:cs="宋体"/>
                <w:kern w:val="0"/>
                <w:szCs w:val="21"/>
              </w:rPr>
            </w:pPr>
            <w:r>
              <w:rPr>
                <w:rFonts w:hint="eastAsia" w:ascii="宋体" w:cs="宋体"/>
                <w:kern w:val="0"/>
                <w:szCs w:val="21"/>
              </w:rPr>
              <w:t>营养琼脂培养基</w:t>
            </w:r>
          </w:p>
        </w:tc>
        <w:tc>
          <w:tcPr>
            <w:tcW w:w="3260" w:type="dxa"/>
            <w:tcBorders>
              <w:top w:val="nil"/>
              <w:left w:val="nil"/>
              <w:bottom w:val="single" w:color="auto" w:sz="8" w:space="0"/>
              <w:right w:val="single" w:color="auto" w:sz="8" w:space="0"/>
            </w:tcBorders>
            <w:shd w:val="clear" w:color="auto" w:fill="auto"/>
            <w:vAlign w:val="center"/>
          </w:tcPr>
          <w:p w14:paraId="1AB498C5">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01152F4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978DAD5">
            <w:pPr>
              <w:widowControl/>
              <w:spacing w:line="400" w:lineRule="exact"/>
              <w:jc w:val="center"/>
              <w:rPr>
                <w:rFonts w:ascii="宋体" w:cs="宋体"/>
                <w:kern w:val="0"/>
                <w:szCs w:val="21"/>
              </w:rPr>
            </w:pPr>
            <w:r>
              <w:rPr>
                <w:rFonts w:hint="eastAsia" w:ascii="宋体" w:cs="宋体"/>
                <w:kern w:val="0"/>
                <w:szCs w:val="21"/>
              </w:rPr>
              <w:t>116.1</w:t>
            </w:r>
          </w:p>
        </w:tc>
      </w:tr>
      <w:tr w14:paraId="1014A60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E8D2EA">
            <w:pPr>
              <w:jc w:val="center"/>
              <w:rPr>
                <w:rFonts w:cs="宋体" w:asciiTheme="minorEastAsia" w:hAnsiTheme="minorEastAsia" w:eastAsiaTheme="minorEastAsia"/>
                <w:szCs w:val="21"/>
              </w:rPr>
            </w:pPr>
            <w:r>
              <w:rPr>
                <w:rFonts w:hint="eastAsia" w:asciiTheme="minorEastAsia" w:hAnsiTheme="minorEastAsia" w:eastAsiaTheme="minorEastAsia"/>
                <w:szCs w:val="21"/>
              </w:rPr>
              <w:t>2447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866AD9">
            <w:pPr>
              <w:widowControl/>
              <w:spacing w:line="400" w:lineRule="exact"/>
              <w:jc w:val="center"/>
              <w:rPr>
                <w:rFonts w:ascii="宋体" w:cs="宋体"/>
                <w:kern w:val="0"/>
                <w:szCs w:val="21"/>
              </w:rPr>
            </w:pPr>
            <w:r>
              <w:rPr>
                <w:rFonts w:hint="eastAsia" w:ascii="宋体" w:cs="宋体"/>
                <w:kern w:val="0"/>
                <w:szCs w:val="21"/>
              </w:rPr>
              <w:t>营养琼脂平板 (NA)</w:t>
            </w:r>
          </w:p>
        </w:tc>
        <w:tc>
          <w:tcPr>
            <w:tcW w:w="3260" w:type="dxa"/>
            <w:tcBorders>
              <w:top w:val="nil"/>
              <w:left w:val="nil"/>
              <w:bottom w:val="single" w:color="auto" w:sz="8" w:space="0"/>
              <w:right w:val="single" w:color="auto" w:sz="8" w:space="0"/>
            </w:tcBorders>
            <w:shd w:val="clear" w:color="auto" w:fill="auto"/>
            <w:vAlign w:val="center"/>
          </w:tcPr>
          <w:p w14:paraId="0317815E">
            <w:pPr>
              <w:widowControl/>
              <w:spacing w:line="400" w:lineRule="exact"/>
              <w:jc w:val="center"/>
              <w:rPr>
                <w:rFonts w:ascii="宋体" w:cs="宋体"/>
                <w:kern w:val="0"/>
                <w:szCs w:val="21"/>
              </w:rPr>
            </w:pPr>
            <w:r>
              <w:rPr>
                <w:rFonts w:hint="eastAsia" w:ascii="宋体" w:cs="宋体"/>
                <w:kern w:val="0"/>
                <w:szCs w:val="21"/>
              </w:rPr>
              <w:t>10 皿/包</w:t>
            </w:r>
          </w:p>
        </w:tc>
        <w:tc>
          <w:tcPr>
            <w:tcW w:w="709" w:type="dxa"/>
            <w:tcBorders>
              <w:top w:val="nil"/>
              <w:left w:val="nil"/>
              <w:bottom w:val="single" w:color="auto" w:sz="8" w:space="0"/>
              <w:right w:val="single" w:color="auto" w:sz="8" w:space="0"/>
            </w:tcBorders>
            <w:shd w:val="clear" w:color="auto" w:fill="auto"/>
            <w:vAlign w:val="center"/>
          </w:tcPr>
          <w:p w14:paraId="58A204EE">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4252D9F">
            <w:pPr>
              <w:widowControl/>
              <w:spacing w:line="400" w:lineRule="exact"/>
              <w:jc w:val="center"/>
              <w:rPr>
                <w:rFonts w:ascii="宋体" w:cs="宋体"/>
                <w:kern w:val="0"/>
                <w:szCs w:val="21"/>
              </w:rPr>
            </w:pPr>
            <w:r>
              <w:rPr>
                <w:rFonts w:hint="eastAsia" w:ascii="宋体" w:cs="宋体"/>
                <w:kern w:val="0"/>
                <w:szCs w:val="21"/>
              </w:rPr>
              <w:t>34</w:t>
            </w:r>
          </w:p>
        </w:tc>
      </w:tr>
      <w:tr w14:paraId="68C7F3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439DF2">
            <w:pPr>
              <w:jc w:val="center"/>
              <w:rPr>
                <w:rFonts w:cs="宋体" w:asciiTheme="minorEastAsia" w:hAnsiTheme="minorEastAsia" w:eastAsiaTheme="minorEastAsia"/>
                <w:szCs w:val="21"/>
              </w:rPr>
            </w:pPr>
            <w:r>
              <w:rPr>
                <w:rFonts w:hint="eastAsia" w:asciiTheme="minorEastAsia" w:hAnsiTheme="minorEastAsia" w:eastAsiaTheme="minorEastAsia"/>
                <w:szCs w:val="21"/>
              </w:rPr>
              <w:t>2448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8FB277">
            <w:pPr>
              <w:widowControl/>
              <w:spacing w:line="400" w:lineRule="exact"/>
              <w:jc w:val="center"/>
              <w:rPr>
                <w:rFonts w:ascii="宋体" w:cs="宋体"/>
                <w:kern w:val="0"/>
                <w:szCs w:val="21"/>
              </w:rPr>
            </w:pPr>
            <w:r>
              <w:rPr>
                <w:rFonts w:hint="eastAsia" w:ascii="宋体" w:cs="宋体"/>
                <w:kern w:val="0"/>
                <w:szCs w:val="21"/>
              </w:rPr>
              <w:t>营养琼脂斜面</w:t>
            </w:r>
          </w:p>
        </w:tc>
        <w:tc>
          <w:tcPr>
            <w:tcW w:w="3260" w:type="dxa"/>
            <w:tcBorders>
              <w:top w:val="nil"/>
              <w:left w:val="nil"/>
              <w:bottom w:val="single" w:color="auto" w:sz="8" w:space="0"/>
              <w:right w:val="single" w:color="auto" w:sz="8" w:space="0"/>
            </w:tcBorders>
            <w:shd w:val="clear" w:color="auto" w:fill="auto"/>
            <w:vAlign w:val="center"/>
          </w:tcPr>
          <w:p w14:paraId="490D1089">
            <w:pPr>
              <w:widowControl/>
              <w:spacing w:line="400" w:lineRule="exact"/>
              <w:jc w:val="center"/>
              <w:rPr>
                <w:rFonts w:ascii="宋体" w:cs="宋体"/>
                <w:kern w:val="0"/>
                <w:szCs w:val="21"/>
              </w:rPr>
            </w:pPr>
            <w:r>
              <w:rPr>
                <w:rFonts w:hint="eastAsia" w:ascii="宋体" w:cs="宋体"/>
                <w:kern w:val="0"/>
                <w:szCs w:val="21"/>
              </w:rPr>
              <w:t>5mL/支，20 支/盒</w:t>
            </w:r>
          </w:p>
        </w:tc>
        <w:tc>
          <w:tcPr>
            <w:tcW w:w="709" w:type="dxa"/>
            <w:tcBorders>
              <w:top w:val="nil"/>
              <w:left w:val="nil"/>
              <w:bottom w:val="single" w:color="auto" w:sz="8" w:space="0"/>
              <w:right w:val="single" w:color="auto" w:sz="8" w:space="0"/>
            </w:tcBorders>
            <w:shd w:val="clear" w:color="auto" w:fill="auto"/>
            <w:vAlign w:val="center"/>
          </w:tcPr>
          <w:p w14:paraId="7B9E65A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16BD413">
            <w:pPr>
              <w:widowControl/>
              <w:spacing w:line="400" w:lineRule="exact"/>
              <w:jc w:val="center"/>
              <w:rPr>
                <w:rFonts w:ascii="宋体" w:cs="宋体"/>
                <w:kern w:val="0"/>
                <w:szCs w:val="21"/>
              </w:rPr>
            </w:pPr>
            <w:r>
              <w:rPr>
                <w:rFonts w:hint="eastAsia" w:ascii="宋体" w:cs="宋体"/>
                <w:kern w:val="0"/>
                <w:szCs w:val="21"/>
              </w:rPr>
              <w:t>96</w:t>
            </w:r>
          </w:p>
        </w:tc>
      </w:tr>
      <w:tr w14:paraId="12E13D9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B5CEDB">
            <w:pPr>
              <w:jc w:val="center"/>
              <w:rPr>
                <w:rFonts w:cs="宋体" w:asciiTheme="minorEastAsia" w:hAnsiTheme="minorEastAsia" w:eastAsiaTheme="minorEastAsia"/>
                <w:szCs w:val="21"/>
              </w:rPr>
            </w:pPr>
            <w:r>
              <w:rPr>
                <w:rFonts w:hint="eastAsia" w:asciiTheme="minorEastAsia" w:hAnsiTheme="minorEastAsia" w:eastAsiaTheme="minorEastAsia"/>
                <w:szCs w:val="21"/>
              </w:rPr>
              <w:t>2449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E71593">
            <w:pPr>
              <w:widowControl/>
              <w:spacing w:line="400" w:lineRule="exact"/>
              <w:jc w:val="center"/>
              <w:rPr>
                <w:rFonts w:ascii="宋体" w:cs="宋体"/>
                <w:kern w:val="0"/>
                <w:szCs w:val="21"/>
              </w:rPr>
            </w:pPr>
            <w:r>
              <w:rPr>
                <w:rFonts w:hint="eastAsia" w:ascii="宋体" w:cs="宋体"/>
                <w:kern w:val="0"/>
                <w:szCs w:val="21"/>
              </w:rPr>
              <w:t>营养肉汤 (NB)</w:t>
            </w:r>
          </w:p>
        </w:tc>
        <w:tc>
          <w:tcPr>
            <w:tcW w:w="3260" w:type="dxa"/>
            <w:tcBorders>
              <w:top w:val="nil"/>
              <w:left w:val="nil"/>
              <w:bottom w:val="single" w:color="auto" w:sz="8" w:space="0"/>
              <w:right w:val="single" w:color="auto" w:sz="8" w:space="0"/>
            </w:tcBorders>
            <w:shd w:val="clear" w:color="auto" w:fill="auto"/>
            <w:vAlign w:val="center"/>
          </w:tcPr>
          <w:p w14:paraId="4F471896">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3B1101D2">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9DD1D79">
            <w:pPr>
              <w:widowControl/>
              <w:spacing w:line="400" w:lineRule="exact"/>
              <w:jc w:val="center"/>
              <w:rPr>
                <w:rFonts w:ascii="宋体" w:cs="宋体"/>
                <w:kern w:val="0"/>
                <w:szCs w:val="21"/>
              </w:rPr>
            </w:pPr>
            <w:r>
              <w:rPr>
                <w:rFonts w:hint="eastAsia" w:ascii="宋体" w:cs="宋体"/>
                <w:kern w:val="0"/>
                <w:szCs w:val="21"/>
              </w:rPr>
              <w:t>61</w:t>
            </w:r>
          </w:p>
        </w:tc>
      </w:tr>
      <w:tr w14:paraId="25FF158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836243">
            <w:pPr>
              <w:jc w:val="center"/>
              <w:rPr>
                <w:rFonts w:cs="宋体" w:asciiTheme="minorEastAsia" w:hAnsiTheme="minorEastAsia" w:eastAsiaTheme="minorEastAsia"/>
                <w:szCs w:val="21"/>
              </w:rPr>
            </w:pPr>
            <w:r>
              <w:rPr>
                <w:rFonts w:hint="eastAsia" w:asciiTheme="minorEastAsia" w:hAnsiTheme="minorEastAsia" w:eastAsiaTheme="minorEastAsia"/>
                <w:szCs w:val="21"/>
              </w:rPr>
              <w:t>2450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B6DD35">
            <w:pPr>
              <w:widowControl/>
              <w:spacing w:line="400" w:lineRule="exact"/>
              <w:jc w:val="center"/>
              <w:rPr>
                <w:rFonts w:ascii="宋体" w:cs="宋体"/>
                <w:kern w:val="0"/>
                <w:szCs w:val="21"/>
              </w:rPr>
            </w:pPr>
            <w:r>
              <w:rPr>
                <w:rFonts w:hint="eastAsia" w:ascii="宋体" w:cs="宋体"/>
                <w:kern w:val="0"/>
                <w:szCs w:val="21"/>
              </w:rPr>
              <w:t>营养肉汤培养基</w:t>
            </w:r>
          </w:p>
        </w:tc>
        <w:tc>
          <w:tcPr>
            <w:tcW w:w="3260" w:type="dxa"/>
            <w:tcBorders>
              <w:top w:val="nil"/>
              <w:left w:val="nil"/>
              <w:bottom w:val="single" w:color="auto" w:sz="8" w:space="0"/>
              <w:right w:val="single" w:color="auto" w:sz="8" w:space="0"/>
            </w:tcBorders>
            <w:shd w:val="clear" w:color="auto" w:fill="auto"/>
            <w:vAlign w:val="center"/>
          </w:tcPr>
          <w:p w14:paraId="2EDB68B6">
            <w:pPr>
              <w:widowControl/>
              <w:spacing w:line="400" w:lineRule="exact"/>
              <w:jc w:val="center"/>
              <w:rPr>
                <w:rFonts w:ascii="宋体" w:cs="宋体"/>
                <w:kern w:val="0"/>
                <w:szCs w:val="21"/>
              </w:rPr>
            </w:pPr>
            <w:r>
              <w:rPr>
                <w:rFonts w:hint="eastAsia" w:ascii="宋体" w:cs="宋体"/>
                <w:kern w:val="0"/>
                <w:szCs w:val="21"/>
              </w:rPr>
              <w:t>250g 24瓶/件</w:t>
            </w:r>
          </w:p>
        </w:tc>
        <w:tc>
          <w:tcPr>
            <w:tcW w:w="709" w:type="dxa"/>
            <w:tcBorders>
              <w:top w:val="nil"/>
              <w:left w:val="nil"/>
              <w:bottom w:val="single" w:color="auto" w:sz="8" w:space="0"/>
              <w:right w:val="single" w:color="auto" w:sz="8" w:space="0"/>
            </w:tcBorders>
            <w:shd w:val="clear" w:color="auto" w:fill="auto"/>
            <w:vAlign w:val="center"/>
          </w:tcPr>
          <w:p w14:paraId="3CEF863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B9FB769">
            <w:pPr>
              <w:widowControl/>
              <w:spacing w:line="400" w:lineRule="exact"/>
              <w:jc w:val="center"/>
              <w:rPr>
                <w:rFonts w:ascii="宋体" w:cs="宋体"/>
                <w:kern w:val="0"/>
                <w:szCs w:val="21"/>
              </w:rPr>
            </w:pPr>
            <w:r>
              <w:rPr>
                <w:rFonts w:hint="eastAsia" w:ascii="宋体" w:cs="宋体"/>
                <w:kern w:val="0"/>
                <w:szCs w:val="21"/>
              </w:rPr>
              <w:t>98</w:t>
            </w:r>
          </w:p>
        </w:tc>
      </w:tr>
      <w:tr w14:paraId="6A3BB5E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6F6024">
            <w:pPr>
              <w:jc w:val="center"/>
              <w:rPr>
                <w:rFonts w:cs="宋体" w:asciiTheme="minorEastAsia" w:hAnsiTheme="minorEastAsia" w:eastAsiaTheme="minorEastAsia"/>
                <w:szCs w:val="21"/>
              </w:rPr>
            </w:pPr>
            <w:r>
              <w:rPr>
                <w:rFonts w:hint="eastAsia" w:asciiTheme="minorEastAsia" w:hAnsiTheme="minorEastAsia" w:eastAsiaTheme="minorEastAsia"/>
                <w:szCs w:val="21"/>
              </w:rPr>
              <w:t>2451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C174AE1">
            <w:pPr>
              <w:widowControl/>
              <w:spacing w:line="400" w:lineRule="exact"/>
              <w:jc w:val="center"/>
              <w:rPr>
                <w:rFonts w:ascii="宋体" w:cs="宋体"/>
                <w:kern w:val="0"/>
                <w:szCs w:val="21"/>
              </w:rPr>
            </w:pPr>
            <w:r>
              <w:rPr>
                <w:rFonts w:hint="eastAsia" w:ascii="宋体" w:cs="宋体"/>
                <w:kern w:val="0"/>
                <w:szCs w:val="21"/>
              </w:rPr>
              <w:t>蝇毒磷</w:t>
            </w:r>
          </w:p>
        </w:tc>
        <w:tc>
          <w:tcPr>
            <w:tcW w:w="3260" w:type="dxa"/>
            <w:tcBorders>
              <w:top w:val="nil"/>
              <w:left w:val="nil"/>
              <w:bottom w:val="single" w:color="auto" w:sz="8" w:space="0"/>
              <w:right w:val="single" w:color="auto" w:sz="8" w:space="0"/>
            </w:tcBorders>
            <w:shd w:val="clear" w:color="auto" w:fill="auto"/>
            <w:vAlign w:val="center"/>
          </w:tcPr>
          <w:p w14:paraId="2E5A1F26">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59D580C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6FC4DBA">
            <w:pPr>
              <w:widowControl/>
              <w:spacing w:line="400" w:lineRule="exact"/>
              <w:jc w:val="center"/>
              <w:rPr>
                <w:rFonts w:ascii="宋体" w:cs="宋体"/>
                <w:kern w:val="0"/>
                <w:szCs w:val="21"/>
              </w:rPr>
            </w:pPr>
            <w:r>
              <w:rPr>
                <w:rFonts w:hint="eastAsia" w:ascii="宋体" w:cs="宋体"/>
                <w:kern w:val="0"/>
                <w:szCs w:val="21"/>
              </w:rPr>
              <w:t>95</w:t>
            </w:r>
          </w:p>
        </w:tc>
      </w:tr>
      <w:tr w14:paraId="4E99358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B63E8C5">
            <w:pPr>
              <w:jc w:val="center"/>
              <w:rPr>
                <w:rFonts w:cs="宋体" w:asciiTheme="minorEastAsia" w:hAnsiTheme="minorEastAsia" w:eastAsiaTheme="minorEastAsia"/>
                <w:szCs w:val="21"/>
              </w:rPr>
            </w:pPr>
            <w:r>
              <w:rPr>
                <w:rFonts w:hint="eastAsia" w:asciiTheme="minorEastAsia" w:hAnsiTheme="minorEastAsia" w:eastAsiaTheme="minorEastAsia"/>
                <w:szCs w:val="21"/>
              </w:rPr>
              <w:t>2452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E2A5CC">
            <w:pPr>
              <w:widowControl/>
              <w:spacing w:line="400" w:lineRule="exact"/>
              <w:jc w:val="center"/>
              <w:rPr>
                <w:rFonts w:ascii="宋体" w:cs="宋体"/>
                <w:kern w:val="0"/>
                <w:szCs w:val="21"/>
              </w:rPr>
            </w:pPr>
            <w:r>
              <w:rPr>
                <w:rFonts w:hint="eastAsia" w:ascii="宋体" w:cs="宋体"/>
                <w:kern w:val="0"/>
                <w:szCs w:val="21"/>
              </w:rPr>
              <w:t>优级胶管</w:t>
            </w:r>
          </w:p>
        </w:tc>
        <w:tc>
          <w:tcPr>
            <w:tcW w:w="3260" w:type="dxa"/>
            <w:tcBorders>
              <w:top w:val="nil"/>
              <w:left w:val="nil"/>
              <w:bottom w:val="single" w:color="auto" w:sz="8" w:space="0"/>
              <w:right w:val="single" w:color="auto" w:sz="8" w:space="0"/>
            </w:tcBorders>
            <w:shd w:val="clear" w:color="auto" w:fill="auto"/>
            <w:vAlign w:val="center"/>
          </w:tcPr>
          <w:p w14:paraId="6B47F24A">
            <w:pPr>
              <w:widowControl/>
              <w:spacing w:line="400" w:lineRule="exact"/>
              <w:jc w:val="center"/>
              <w:rPr>
                <w:rFonts w:ascii="宋体" w:cs="宋体"/>
                <w:kern w:val="0"/>
                <w:szCs w:val="21"/>
              </w:rPr>
            </w:pPr>
            <w:r>
              <w:rPr>
                <w:rFonts w:hint="eastAsia" w:ascii="宋体" w:cs="宋体"/>
                <w:kern w:val="0"/>
                <w:szCs w:val="21"/>
              </w:rPr>
              <w:t>14×20，49米</w:t>
            </w:r>
          </w:p>
        </w:tc>
        <w:tc>
          <w:tcPr>
            <w:tcW w:w="709" w:type="dxa"/>
            <w:tcBorders>
              <w:top w:val="nil"/>
              <w:left w:val="nil"/>
              <w:bottom w:val="single" w:color="auto" w:sz="8" w:space="0"/>
              <w:right w:val="single" w:color="auto" w:sz="8" w:space="0"/>
            </w:tcBorders>
            <w:shd w:val="clear" w:color="auto" w:fill="auto"/>
            <w:vAlign w:val="center"/>
          </w:tcPr>
          <w:p w14:paraId="3B16B21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846C242">
            <w:pPr>
              <w:widowControl/>
              <w:spacing w:line="400" w:lineRule="exact"/>
              <w:jc w:val="center"/>
              <w:rPr>
                <w:rFonts w:ascii="宋体" w:cs="宋体"/>
                <w:kern w:val="0"/>
                <w:szCs w:val="21"/>
              </w:rPr>
            </w:pPr>
            <w:r>
              <w:rPr>
                <w:rFonts w:hint="eastAsia" w:ascii="宋体" w:cs="宋体"/>
                <w:kern w:val="0"/>
                <w:szCs w:val="21"/>
              </w:rPr>
              <w:t>179</w:t>
            </w:r>
          </w:p>
        </w:tc>
      </w:tr>
      <w:tr w14:paraId="3C9939E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762BC3E">
            <w:pPr>
              <w:jc w:val="center"/>
              <w:rPr>
                <w:rFonts w:cs="宋体" w:asciiTheme="minorEastAsia" w:hAnsiTheme="minorEastAsia" w:eastAsiaTheme="minorEastAsia"/>
                <w:szCs w:val="21"/>
              </w:rPr>
            </w:pPr>
            <w:r>
              <w:rPr>
                <w:rFonts w:hint="eastAsia" w:asciiTheme="minorEastAsia" w:hAnsiTheme="minorEastAsia" w:eastAsiaTheme="minorEastAsia"/>
                <w:szCs w:val="21"/>
              </w:rPr>
              <w:t>2453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FB03D2">
            <w:pPr>
              <w:widowControl/>
              <w:spacing w:line="400" w:lineRule="exact"/>
              <w:jc w:val="center"/>
              <w:rPr>
                <w:rFonts w:ascii="宋体" w:cs="宋体"/>
                <w:kern w:val="0"/>
                <w:szCs w:val="21"/>
              </w:rPr>
            </w:pPr>
            <w:r>
              <w:rPr>
                <w:rFonts w:hint="eastAsia" w:ascii="宋体" w:cs="宋体"/>
                <w:kern w:val="0"/>
                <w:szCs w:val="21"/>
              </w:rPr>
              <w:t>优质石棉网 (隔热网)</w:t>
            </w:r>
          </w:p>
        </w:tc>
        <w:tc>
          <w:tcPr>
            <w:tcW w:w="3260" w:type="dxa"/>
            <w:tcBorders>
              <w:top w:val="nil"/>
              <w:left w:val="nil"/>
              <w:bottom w:val="single" w:color="auto" w:sz="8" w:space="0"/>
              <w:right w:val="single" w:color="auto" w:sz="8" w:space="0"/>
            </w:tcBorders>
            <w:shd w:val="clear" w:color="auto" w:fill="auto"/>
            <w:vAlign w:val="center"/>
          </w:tcPr>
          <w:p w14:paraId="1CC8F3AD">
            <w:pPr>
              <w:widowControl/>
              <w:spacing w:line="400" w:lineRule="exact"/>
              <w:jc w:val="center"/>
              <w:rPr>
                <w:rFonts w:ascii="宋体" w:cs="宋体"/>
                <w:kern w:val="0"/>
                <w:szCs w:val="21"/>
              </w:rPr>
            </w:pPr>
            <w:r>
              <w:rPr>
                <w:rFonts w:hint="eastAsia" w:ascii="宋体" w:cs="宋体"/>
                <w:kern w:val="0"/>
                <w:szCs w:val="21"/>
              </w:rPr>
              <w:t>15cm*15cm，5片装</w:t>
            </w:r>
          </w:p>
        </w:tc>
        <w:tc>
          <w:tcPr>
            <w:tcW w:w="709" w:type="dxa"/>
            <w:tcBorders>
              <w:top w:val="nil"/>
              <w:left w:val="nil"/>
              <w:bottom w:val="single" w:color="auto" w:sz="8" w:space="0"/>
              <w:right w:val="single" w:color="auto" w:sz="8" w:space="0"/>
            </w:tcBorders>
            <w:shd w:val="clear" w:color="auto" w:fill="auto"/>
            <w:vAlign w:val="center"/>
          </w:tcPr>
          <w:p w14:paraId="3C82F61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F3F5564">
            <w:pPr>
              <w:widowControl/>
              <w:spacing w:line="400" w:lineRule="exact"/>
              <w:jc w:val="center"/>
              <w:rPr>
                <w:rFonts w:ascii="宋体" w:cs="宋体"/>
                <w:kern w:val="0"/>
                <w:szCs w:val="21"/>
              </w:rPr>
            </w:pPr>
            <w:r>
              <w:rPr>
                <w:rFonts w:hint="eastAsia" w:ascii="宋体" w:cs="宋体"/>
                <w:kern w:val="0"/>
                <w:szCs w:val="21"/>
              </w:rPr>
              <w:t>11.6</w:t>
            </w:r>
          </w:p>
        </w:tc>
      </w:tr>
      <w:tr w14:paraId="0483DF2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248B5E">
            <w:pPr>
              <w:jc w:val="center"/>
              <w:rPr>
                <w:rFonts w:cs="宋体" w:asciiTheme="minorEastAsia" w:hAnsiTheme="minorEastAsia" w:eastAsiaTheme="minorEastAsia"/>
                <w:szCs w:val="21"/>
              </w:rPr>
            </w:pPr>
            <w:r>
              <w:rPr>
                <w:rFonts w:hint="eastAsia" w:asciiTheme="minorEastAsia" w:hAnsiTheme="minorEastAsia" w:eastAsiaTheme="minorEastAsia"/>
                <w:szCs w:val="21"/>
              </w:rPr>
              <w:t>2454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0C15A9">
            <w:pPr>
              <w:widowControl/>
              <w:spacing w:line="400" w:lineRule="exact"/>
              <w:jc w:val="center"/>
              <w:rPr>
                <w:rFonts w:ascii="宋体" w:cs="宋体"/>
                <w:kern w:val="0"/>
                <w:szCs w:val="21"/>
              </w:rPr>
            </w:pPr>
            <w:r>
              <w:rPr>
                <w:rFonts w:hint="eastAsia" w:ascii="宋体" w:cs="宋体"/>
                <w:kern w:val="0"/>
                <w:szCs w:val="21"/>
              </w:rPr>
              <w:t>游标卡尺</w:t>
            </w:r>
          </w:p>
        </w:tc>
        <w:tc>
          <w:tcPr>
            <w:tcW w:w="3260" w:type="dxa"/>
            <w:tcBorders>
              <w:top w:val="nil"/>
              <w:left w:val="nil"/>
              <w:bottom w:val="single" w:color="auto" w:sz="8" w:space="0"/>
              <w:right w:val="single" w:color="auto" w:sz="8" w:space="0"/>
            </w:tcBorders>
            <w:shd w:val="clear" w:color="auto" w:fill="auto"/>
            <w:vAlign w:val="center"/>
          </w:tcPr>
          <w:p w14:paraId="5C86F222">
            <w:pPr>
              <w:widowControl/>
              <w:spacing w:line="400" w:lineRule="exact"/>
              <w:jc w:val="center"/>
              <w:rPr>
                <w:rFonts w:ascii="宋体" w:cs="宋体"/>
                <w:kern w:val="0"/>
                <w:szCs w:val="21"/>
              </w:rPr>
            </w:pPr>
            <w:r>
              <w:rPr>
                <w:rFonts w:hint="eastAsia" w:ascii="宋体" w:cs="宋体"/>
                <w:kern w:val="0"/>
                <w:szCs w:val="21"/>
              </w:rPr>
              <w:t>量程 0-150mm</w:t>
            </w:r>
          </w:p>
        </w:tc>
        <w:tc>
          <w:tcPr>
            <w:tcW w:w="709" w:type="dxa"/>
            <w:tcBorders>
              <w:top w:val="nil"/>
              <w:left w:val="nil"/>
              <w:bottom w:val="single" w:color="auto" w:sz="8" w:space="0"/>
              <w:right w:val="single" w:color="auto" w:sz="8" w:space="0"/>
            </w:tcBorders>
            <w:shd w:val="clear" w:color="auto" w:fill="auto"/>
            <w:vAlign w:val="center"/>
          </w:tcPr>
          <w:p w14:paraId="5FA1CF9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A56920C">
            <w:pPr>
              <w:widowControl/>
              <w:spacing w:line="400" w:lineRule="exact"/>
              <w:jc w:val="center"/>
              <w:rPr>
                <w:rFonts w:ascii="宋体" w:cs="宋体"/>
                <w:kern w:val="0"/>
                <w:szCs w:val="21"/>
              </w:rPr>
            </w:pPr>
            <w:r>
              <w:rPr>
                <w:rFonts w:hint="eastAsia" w:ascii="宋体" w:cs="宋体"/>
                <w:kern w:val="0"/>
                <w:szCs w:val="21"/>
              </w:rPr>
              <w:t>71.6</w:t>
            </w:r>
          </w:p>
        </w:tc>
      </w:tr>
      <w:tr w14:paraId="6D833F6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2108A5">
            <w:pPr>
              <w:jc w:val="center"/>
              <w:rPr>
                <w:rFonts w:cs="宋体" w:asciiTheme="minorEastAsia" w:hAnsiTheme="minorEastAsia" w:eastAsiaTheme="minorEastAsia"/>
                <w:szCs w:val="21"/>
              </w:rPr>
            </w:pPr>
            <w:r>
              <w:rPr>
                <w:rFonts w:hint="eastAsia" w:asciiTheme="minorEastAsia" w:hAnsiTheme="minorEastAsia" w:eastAsiaTheme="minorEastAsia"/>
                <w:szCs w:val="21"/>
              </w:rPr>
              <w:t>2455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9456C2">
            <w:pPr>
              <w:widowControl/>
              <w:spacing w:line="400" w:lineRule="exact"/>
              <w:jc w:val="center"/>
              <w:rPr>
                <w:rFonts w:ascii="宋体" w:cs="宋体"/>
                <w:kern w:val="0"/>
                <w:szCs w:val="21"/>
              </w:rPr>
            </w:pPr>
            <w:r>
              <w:rPr>
                <w:rFonts w:hint="eastAsia" w:ascii="宋体" w:cs="宋体"/>
                <w:kern w:val="0"/>
                <w:szCs w:val="21"/>
              </w:rPr>
              <w:t>有柄塑料刻度量杯</w:t>
            </w:r>
          </w:p>
        </w:tc>
        <w:tc>
          <w:tcPr>
            <w:tcW w:w="3260" w:type="dxa"/>
            <w:tcBorders>
              <w:top w:val="nil"/>
              <w:left w:val="nil"/>
              <w:bottom w:val="single" w:color="auto" w:sz="8" w:space="0"/>
              <w:right w:val="single" w:color="auto" w:sz="8" w:space="0"/>
            </w:tcBorders>
            <w:shd w:val="clear" w:color="auto" w:fill="auto"/>
            <w:vAlign w:val="center"/>
          </w:tcPr>
          <w:p w14:paraId="31D34FAA">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308C9B9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E7FA66D">
            <w:pPr>
              <w:widowControl/>
              <w:spacing w:line="400" w:lineRule="exact"/>
              <w:jc w:val="center"/>
              <w:rPr>
                <w:rFonts w:ascii="宋体" w:cs="宋体"/>
                <w:kern w:val="0"/>
                <w:szCs w:val="21"/>
              </w:rPr>
            </w:pPr>
            <w:r>
              <w:rPr>
                <w:rFonts w:hint="eastAsia" w:ascii="宋体" w:cs="宋体"/>
                <w:kern w:val="0"/>
                <w:szCs w:val="21"/>
              </w:rPr>
              <w:t>5.2</w:t>
            </w:r>
          </w:p>
        </w:tc>
      </w:tr>
      <w:tr w14:paraId="017AA1C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F0721B3">
            <w:pPr>
              <w:jc w:val="center"/>
              <w:rPr>
                <w:rFonts w:cs="宋体" w:asciiTheme="minorEastAsia" w:hAnsiTheme="minorEastAsia" w:eastAsiaTheme="minorEastAsia"/>
                <w:szCs w:val="21"/>
              </w:rPr>
            </w:pPr>
            <w:r>
              <w:rPr>
                <w:rFonts w:hint="eastAsia" w:asciiTheme="minorEastAsia" w:hAnsiTheme="minorEastAsia" w:eastAsiaTheme="minorEastAsia"/>
                <w:szCs w:val="21"/>
              </w:rPr>
              <w:t>2456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861456">
            <w:pPr>
              <w:widowControl/>
              <w:spacing w:line="400" w:lineRule="exact"/>
              <w:jc w:val="center"/>
              <w:rPr>
                <w:rFonts w:ascii="宋体" w:cs="宋体"/>
                <w:kern w:val="0"/>
                <w:szCs w:val="21"/>
              </w:rPr>
            </w:pPr>
            <w:r>
              <w:rPr>
                <w:rFonts w:hint="eastAsia" w:ascii="宋体" w:cs="宋体"/>
                <w:kern w:val="0"/>
                <w:szCs w:val="21"/>
              </w:rPr>
              <w:t>有盖搪瓷方盘</w:t>
            </w:r>
          </w:p>
        </w:tc>
        <w:tc>
          <w:tcPr>
            <w:tcW w:w="3260" w:type="dxa"/>
            <w:tcBorders>
              <w:top w:val="nil"/>
              <w:left w:val="nil"/>
              <w:bottom w:val="single" w:color="auto" w:sz="8" w:space="0"/>
              <w:right w:val="single" w:color="auto" w:sz="8" w:space="0"/>
            </w:tcBorders>
            <w:shd w:val="clear" w:color="auto" w:fill="auto"/>
            <w:vAlign w:val="center"/>
          </w:tcPr>
          <w:p w14:paraId="5B83BA11">
            <w:pPr>
              <w:widowControl/>
              <w:spacing w:line="400" w:lineRule="exact"/>
              <w:jc w:val="center"/>
              <w:rPr>
                <w:rFonts w:ascii="宋体" w:cs="宋体"/>
                <w:kern w:val="0"/>
                <w:szCs w:val="21"/>
              </w:rPr>
            </w:pPr>
            <w:r>
              <w:rPr>
                <w:rFonts w:hint="eastAsia" w:ascii="宋体" w:cs="宋体"/>
                <w:kern w:val="0"/>
                <w:szCs w:val="21"/>
              </w:rPr>
              <w:t>11.5寸(20×30×5cm)</w:t>
            </w:r>
          </w:p>
        </w:tc>
        <w:tc>
          <w:tcPr>
            <w:tcW w:w="709" w:type="dxa"/>
            <w:tcBorders>
              <w:top w:val="nil"/>
              <w:left w:val="nil"/>
              <w:bottom w:val="single" w:color="auto" w:sz="8" w:space="0"/>
              <w:right w:val="single" w:color="auto" w:sz="8" w:space="0"/>
            </w:tcBorders>
            <w:shd w:val="clear" w:color="auto" w:fill="auto"/>
            <w:vAlign w:val="center"/>
          </w:tcPr>
          <w:p w14:paraId="3A19A5F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CF0DA7C">
            <w:pPr>
              <w:widowControl/>
              <w:spacing w:line="400" w:lineRule="exact"/>
              <w:jc w:val="center"/>
              <w:rPr>
                <w:rFonts w:ascii="宋体" w:cs="宋体"/>
                <w:kern w:val="0"/>
                <w:szCs w:val="21"/>
              </w:rPr>
            </w:pPr>
            <w:r>
              <w:rPr>
                <w:rFonts w:hint="eastAsia" w:ascii="宋体" w:cs="宋体"/>
                <w:kern w:val="0"/>
                <w:szCs w:val="21"/>
              </w:rPr>
              <w:t>27.4</w:t>
            </w:r>
          </w:p>
        </w:tc>
      </w:tr>
      <w:tr w14:paraId="5E9AE23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64B001">
            <w:pPr>
              <w:jc w:val="center"/>
              <w:rPr>
                <w:rFonts w:cs="宋体" w:asciiTheme="minorEastAsia" w:hAnsiTheme="minorEastAsia" w:eastAsiaTheme="minorEastAsia"/>
                <w:szCs w:val="21"/>
              </w:rPr>
            </w:pPr>
            <w:r>
              <w:rPr>
                <w:rFonts w:hint="eastAsia" w:asciiTheme="minorEastAsia" w:hAnsiTheme="minorEastAsia" w:eastAsiaTheme="minorEastAsia"/>
                <w:szCs w:val="21"/>
              </w:rPr>
              <w:t>2457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B77C50">
            <w:pPr>
              <w:widowControl/>
              <w:spacing w:line="400" w:lineRule="exact"/>
              <w:jc w:val="center"/>
              <w:rPr>
                <w:rFonts w:ascii="宋体" w:cs="宋体"/>
                <w:kern w:val="0"/>
                <w:szCs w:val="21"/>
              </w:rPr>
            </w:pPr>
            <w:r>
              <w:rPr>
                <w:rFonts w:hint="eastAsia" w:ascii="宋体" w:cs="宋体"/>
                <w:kern w:val="0"/>
                <w:szCs w:val="21"/>
              </w:rPr>
              <w:t>有机玻璃比色管架</w:t>
            </w:r>
          </w:p>
        </w:tc>
        <w:tc>
          <w:tcPr>
            <w:tcW w:w="3260" w:type="dxa"/>
            <w:tcBorders>
              <w:top w:val="nil"/>
              <w:left w:val="nil"/>
              <w:bottom w:val="single" w:color="auto" w:sz="8" w:space="0"/>
              <w:right w:val="single" w:color="auto" w:sz="8" w:space="0"/>
            </w:tcBorders>
            <w:shd w:val="clear" w:color="auto" w:fill="auto"/>
            <w:vAlign w:val="center"/>
          </w:tcPr>
          <w:p w14:paraId="58076BC7">
            <w:pPr>
              <w:widowControl/>
              <w:spacing w:line="400" w:lineRule="exact"/>
              <w:jc w:val="center"/>
              <w:rPr>
                <w:rFonts w:ascii="宋体" w:cs="宋体"/>
                <w:kern w:val="0"/>
                <w:szCs w:val="21"/>
              </w:rPr>
            </w:pPr>
            <w:r>
              <w:rPr>
                <w:rFonts w:hint="eastAsia" w:ascii="宋体" w:cs="宋体"/>
                <w:kern w:val="0"/>
                <w:szCs w:val="21"/>
              </w:rPr>
              <w:t>25mL,12 孔</w:t>
            </w:r>
          </w:p>
        </w:tc>
        <w:tc>
          <w:tcPr>
            <w:tcW w:w="709" w:type="dxa"/>
            <w:tcBorders>
              <w:top w:val="nil"/>
              <w:left w:val="nil"/>
              <w:bottom w:val="single" w:color="auto" w:sz="8" w:space="0"/>
              <w:right w:val="single" w:color="auto" w:sz="8" w:space="0"/>
            </w:tcBorders>
            <w:shd w:val="clear" w:color="auto" w:fill="auto"/>
            <w:vAlign w:val="center"/>
          </w:tcPr>
          <w:p w14:paraId="57AEAFB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82F3534">
            <w:pPr>
              <w:widowControl/>
              <w:spacing w:line="400" w:lineRule="exact"/>
              <w:jc w:val="center"/>
              <w:rPr>
                <w:rFonts w:ascii="宋体" w:cs="宋体"/>
                <w:kern w:val="0"/>
                <w:szCs w:val="21"/>
              </w:rPr>
            </w:pPr>
            <w:r>
              <w:rPr>
                <w:rFonts w:hint="eastAsia" w:ascii="宋体" w:cs="宋体"/>
                <w:kern w:val="0"/>
                <w:szCs w:val="21"/>
              </w:rPr>
              <w:t>8.7</w:t>
            </w:r>
          </w:p>
        </w:tc>
      </w:tr>
      <w:tr w14:paraId="2E13A9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8B2D25">
            <w:pPr>
              <w:jc w:val="center"/>
              <w:rPr>
                <w:rFonts w:cs="宋体" w:asciiTheme="minorEastAsia" w:hAnsiTheme="minorEastAsia" w:eastAsiaTheme="minorEastAsia"/>
                <w:szCs w:val="21"/>
              </w:rPr>
            </w:pPr>
            <w:r>
              <w:rPr>
                <w:rFonts w:hint="eastAsia" w:asciiTheme="minorEastAsia" w:hAnsiTheme="minorEastAsia" w:eastAsiaTheme="minorEastAsia"/>
                <w:szCs w:val="21"/>
              </w:rPr>
              <w:t>2458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FDA25E">
            <w:pPr>
              <w:widowControl/>
              <w:spacing w:line="400" w:lineRule="exact"/>
              <w:jc w:val="center"/>
              <w:rPr>
                <w:rFonts w:ascii="宋体" w:cs="宋体"/>
                <w:kern w:val="0"/>
                <w:szCs w:val="21"/>
              </w:rPr>
            </w:pPr>
            <w:r>
              <w:rPr>
                <w:rFonts w:hint="eastAsia" w:ascii="宋体" w:cs="宋体"/>
                <w:kern w:val="0"/>
                <w:szCs w:val="21"/>
              </w:rPr>
              <w:t>有机玻璃比色管架</w:t>
            </w:r>
          </w:p>
        </w:tc>
        <w:tc>
          <w:tcPr>
            <w:tcW w:w="3260" w:type="dxa"/>
            <w:tcBorders>
              <w:top w:val="nil"/>
              <w:left w:val="nil"/>
              <w:bottom w:val="single" w:color="auto" w:sz="8" w:space="0"/>
              <w:right w:val="single" w:color="auto" w:sz="8" w:space="0"/>
            </w:tcBorders>
            <w:shd w:val="clear" w:color="auto" w:fill="auto"/>
            <w:vAlign w:val="center"/>
          </w:tcPr>
          <w:p w14:paraId="384E3E4F">
            <w:pPr>
              <w:widowControl/>
              <w:spacing w:line="400" w:lineRule="exact"/>
              <w:jc w:val="center"/>
              <w:rPr>
                <w:rFonts w:ascii="宋体" w:cs="宋体"/>
                <w:kern w:val="0"/>
                <w:szCs w:val="21"/>
              </w:rPr>
            </w:pPr>
            <w:r>
              <w:rPr>
                <w:rFonts w:hint="eastAsia" w:ascii="宋体" w:cs="宋体"/>
                <w:kern w:val="0"/>
                <w:szCs w:val="21"/>
              </w:rPr>
              <w:t>50mL,12 孔</w:t>
            </w:r>
          </w:p>
        </w:tc>
        <w:tc>
          <w:tcPr>
            <w:tcW w:w="709" w:type="dxa"/>
            <w:tcBorders>
              <w:top w:val="nil"/>
              <w:left w:val="nil"/>
              <w:bottom w:val="single" w:color="auto" w:sz="8" w:space="0"/>
              <w:right w:val="single" w:color="auto" w:sz="8" w:space="0"/>
            </w:tcBorders>
            <w:shd w:val="clear" w:color="auto" w:fill="auto"/>
            <w:vAlign w:val="center"/>
          </w:tcPr>
          <w:p w14:paraId="7E36953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1BA6F4A">
            <w:pPr>
              <w:widowControl/>
              <w:spacing w:line="400" w:lineRule="exact"/>
              <w:jc w:val="center"/>
              <w:rPr>
                <w:rFonts w:ascii="宋体" w:cs="宋体"/>
                <w:kern w:val="0"/>
                <w:szCs w:val="21"/>
              </w:rPr>
            </w:pPr>
            <w:r>
              <w:rPr>
                <w:rFonts w:hint="eastAsia" w:ascii="宋体" w:cs="宋体"/>
                <w:kern w:val="0"/>
                <w:szCs w:val="21"/>
              </w:rPr>
              <w:t>10.5</w:t>
            </w:r>
          </w:p>
        </w:tc>
      </w:tr>
      <w:tr w14:paraId="59A2EE7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D69F1F">
            <w:pPr>
              <w:jc w:val="center"/>
              <w:rPr>
                <w:rFonts w:cs="宋体" w:asciiTheme="minorEastAsia" w:hAnsiTheme="minorEastAsia" w:eastAsiaTheme="minorEastAsia"/>
                <w:szCs w:val="21"/>
              </w:rPr>
            </w:pPr>
            <w:r>
              <w:rPr>
                <w:rFonts w:hint="eastAsia" w:asciiTheme="minorEastAsia" w:hAnsiTheme="minorEastAsia" w:eastAsiaTheme="minorEastAsia"/>
                <w:szCs w:val="21"/>
              </w:rPr>
              <w:t>2459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A5616B">
            <w:pPr>
              <w:widowControl/>
              <w:spacing w:line="400" w:lineRule="exact"/>
              <w:jc w:val="center"/>
              <w:rPr>
                <w:rFonts w:ascii="宋体" w:cs="宋体"/>
                <w:kern w:val="0"/>
                <w:szCs w:val="21"/>
              </w:rPr>
            </w:pPr>
            <w:r>
              <w:rPr>
                <w:rFonts w:hint="eastAsia" w:ascii="宋体" w:cs="宋体"/>
                <w:kern w:val="0"/>
                <w:szCs w:val="21"/>
              </w:rPr>
              <w:t>有机玻璃比色管架</w:t>
            </w:r>
          </w:p>
        </w:tc>
        <w:tc>
          <w:tcPr>
            <w:tcW w:w="3260" w:type="dxa"/>
            <w:tcBorders>
              <w:top w:val="nil"/>
              <w:left w:val="nil"/>
              <w:bottom w:val="single" w:color="auto" w:sz="8" w:space="0"/>
              <w:right w:val="single" w:color="auto" w:sz="8" w:space="0"/>
            </w:tcBorders>
            <w:shd w:val="clear" w:color="auto" w:fill="auto"/>
            <w:vAlign w:val="center"/>
          </w:tcPr>
          <w:p w14:paraId="637AF7C5">
            <w:pPr>
              <w:widowControl/>
              <w:spacing w:line="400" w:lineRule="exact"/>
              <w:jc w:val="center"/>
              <w:rPr>
                <w:rFonts w:ascii="宋体" w:cs="宋体"/>
                <w:kern w:val="0"/>
                <w:szCs w:val="21"/>
              </w:rPr>
            </w:pPr>
            <w:r>
              <w:rPr>
                <w:rFonts w:hint="eastAsia" w:ascii="宋体" w:cs="宋体"/>
                <w:kern w:val="0"/>
                <w:szCs w:val="21"/>
              </w:rPr>
              <w:t>50ml 3×10孔</w:t>
            </w:r>
          </w:p>
        </w:tc>
        <w:tc>
          <w:tcPr>
            <w:tcW w:w="709" w:type="dxa"/>
            <w:tcBorders>
              <w:top w:val="nil"/>
              <w:left w:val="nil"/>
              <w:bottom w:val="single" w:color="auto" w:sz="8" w:space="0"/>
              <w:right w:val="single" w:color="auto" w:sz="8" w:space="0"/>
            </w:tcBorders>
            <w:shd w:val="clear" w:color="auto" w:fill="auto"/>
            <w:vAlign w:val="center"/>
          </w:tcPr>
          <w:p w14:paraId="2CB1960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B350E88">
            <w:pPr>
              <w:widowControl/>
              <w:spacing w:line="400" w:lineRule="exact"/>
              <w:jc w:val="center"/>
              <w:rPr>
                <w:rFonts w:ascii="宋体" w:cs="宋体"/>
                <w:kern w:val="0"/>
                <w:szCs w:val="21"/>
              </w:rPr>
            </w:pPr>
            <w:r>
              <w:rPr>
                <w:rFonts w:hint="eastAsia" w:ascii="宋体" w:cs="宋体"/>
                <w:kern w:val="0"/>
                <w:szCs w:val="21"/>
              </w:rPr>
              <w:t>31</w:t>
            </w:r>
          </w:p>
        </w:tc>
      </w:tr>
      <w:tr w14:paraId="1C9D806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C3EF56">
            <w:pPr>
              <w:jc w:val="center"/>
              <w:rPr>
                <w:rFonts w:cs="宋体" w:asciiTheme="minorEastAsia" w:hAnsiTheme="minorEastAsia" w:eastAsiaTheme="minorEastAsia"/>
                <w:szCs w:val="21"/>
              </w:rPr>
            </w:pPr>
            <w:r>
              <w:rPr>
                <w:rFonts w:hint="eastAsia" w:asciiTheme="minorEastAsia" w:hAnsiTheme="minorEastAsia" w:eastAsiaTheme="minorEastAsia"/>
                <w:szCs w:val="21"/>
              </w:rPr>
              <w:t>2460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832A61">
            <w:pPr>
              <w:widowControl/>
              <w:spacing w:line="400" w:lineRule="exact"/>
              <w:jc w:val="center"/>
              <w:rPr>
                <w:rFonts w:ascii="宋体" w:cs="宋体"/>
                <w:kern w:val="0"/>
                <w:szCs w:val="21"/>
              </w:rPr>
            </w:pPr>
            <w:r>
              <w:rPr>
                <w:rFonts w:hint="eastAsia" w:ascii="宋体" w:cs="宋体"/>
                <w:kern w:val="0"/>
                <w:szCs w:val="21"/>
              </w:rPr>
              <w:t>有机玻璃分液漏斗架</w:t>
            </w:r>
          </w:p>
        </w:tc>
        <w:tc>
          <w:tcPr>
            <w:tcW w:w="3260" w:type="dxa"/>
            <w:tcBorders>
              <w:top w:val="nil"/>
              <w:left w:val="nil"/>
              <w:bottom w:val="single" w:color="auto" w:sz="8" w:space="0"/>
              <w:right w:val="single" w:color="auto" w:sz="8" w:space="0"/>
            </w:tcBorders>
            <w:shd w:val="clear" w:color="auto" w:fill="auto"/>
            <w:vAlign w:val="center"/>
          </w:tcPr>
          <w:p w14:paraId="071DB6BA">
            <w:pPr>
              <w:widowControl/>
              <w:spacing w:line="400" w:lineRule="exact"/>
              <w:jc w:val="center"/>
              <w:rPr>
                <w:rFonts w:ascii="宋体" w:cs="宋体"/>
                <w:kern w:val="0"/>
                <w:szCs w:val="21"/>
              </w:rPr>
            </w:pPr>
            <w:r>
              <w:rPr>
                <w:rFonts w:hint="eastAsia" w:ascii="宋体" w:cs="宋体"/>
                <w:kern w:val="0"/>
                <w:szCs w:val="21"/>
              </w:rPr>
              <w:t>2L，2孔/个，方形</w:t>
            </w:r>
          </w:p>
        </w:tc>
        <w:tc>
          <w:tcPr>
            <w:tcW w:w="709" w:type="dxa"/>
            <w:tcBorders>
              <w:top w:val="nil"/>
              <w:left w:val="nil"/>
              <w:bottom w:val="single" w:color="auto" w:sz="8" w:space="0"/>
              <w:right w:val="single" w:color="auto" w:sz="8" w:space="0"/>
            </w:tcBorders>
            <w:shd w:val="clear" w:color="auto" w:fill="auto"/>
            <w:vAlign w:val="center"/>
          </w:tcPr>
          <w:p w14:paraId="7091F55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AD23C6C">
            <w:pPr>
              <w:widowControl/>
              <w:spacing w:line="400" w:lineRule="exact"/>
              <w:jc w:val="center"/>
              <w:rPr>
                <w:rFonts w:ascii="宋体" w:cs="宋体"/>
                <w:kern w:val="0"/>
                <w:szCs w:val="21"/>
              </w:rPr>
            </w:pPr>
            <w:r>
              <w:rPr>
                <w:rFonts w:hint="eastAsia" w:ascii="宋体" w:cs="宋体"/>
                <w:kern w:val="0"/>
                <w:szCs w:val="21"/>
              </w:rPr>
              <w:t>156</w:t>
            </w:r>
          </w:p>
        </w:tc>
      </w:tr>
      <w:tr w14:paraId="53065C7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6A8347">
            <w:pPr>
              <w:jc w:val="center"/>
              <w:rPr>
                <w:rFonts w:cs="宋体" w:asciiTheme="minorEastAsia" w:hAnsiTheme="minorEastAsia" w:eastAsiaTheme="minorEastAsia"/>
                <w:szCs w:val="21"/>
              </w:rPr>
            </w:pPr>
            <w:r>
              <w:rPr>
                <w:rFonts w:hint="eastAsia" w:asciiTheme="minorEastAsia" w:hAnsiTheme="minorEastAsia" w:eastAsiaTheme="minorEastAsia"/>
                <w:szCs w:val="21"/>
              </w:rPr>
              <w:t>2461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0A6ECF">
            <w:pPr>
              <w:widowControl/>
              <w:spacing w:line="400" w:lineRule="exact"/>
              <w:jc w:val="center"/>
              <w:rPr>
                <w:rFonts w:ascii="宋体" w:cs="宋体"/>
                <w:kern w:val="0"/>
                <w:szCs w:val="21"/>
              </w:rPr>
            </w:pPr>
            <w:r>
              <w:rPr>
                <w:rFonts w:hint="eastAsia" w:ascii="宋体" w:cs="宋体"/>
                <w:kern w:val="0"/>
                <w:szCs w:val="21"/>
              </w:rPr>
              <w:t>有机玻璃离心管架子</w:t>
            </w:r>
          </w:p>
        </w:tc>
        <w:tc>
          <w:tcPr>
            <w:tcW w:w="3260" w:type="dxa"/>
            <w:tcBorders>
              <w:top w:val="nil"/>
              <w:left w:val="nil"/>
              <w:bottom w:val="single" w:color="auto" w:sz="8" w:space="0"/>
              <w:right w:val="single" w:color="auto" w:sz="8" w:space="0"/>
            </w:tcBorders>
            <w:shd w:val="clear" w:color="auto" w:fill="auto"/>
            <w:vAlign w:val="center"/>
          </w:tcPr>
          <w:p w14:paraId="46B51575">
            <w:pPr>
              <w:widowControl/>
              <w:spacing w:line="400" w:lineRule="exact"/>
              <w:jc w:val="center"/>
              <w:rPr>
                <w:rFonts w:ascii="宋体" w:cs="宋体"/>
                <w:kern w:val="0"/>
                <w:szCs w:val="21"/>
              </w:rPr>
            </w:pPr>
            <w:r>
              <w:rPr>
                <w:rFonts w:hint="eastAsia" w:ascii="宋体" w:cs="宋体"/>
                <w:kern w:val="0"/>
                <w:szCs w:val="21"/>
              </w:rPr>
              <w:t>配 100mL 离心管使用，6孔*2 排，高7cm</w:t>
            </w:r>
          </w:p>
        </w:tc>
        <w:tc>
          <w:tcPr>
            <w:tcW w:w="709" w:type="dxa"/>
            <w:tcBorders>
              <w:top w:val="nil"/>
              <w:left w:val="nil"/>
              <w:bottom w:val="single" w:color="auto" w:sz="8" w:space="0"/>
              <w:right w:val="single" w:color="auto" w:sz="8" w:space="0"/>
            </w:tcBorders>
            <w:shd w:val="clear" w:color="auto" w:fill="auto"/>
            <w:vAlign w:val="center"/>
          </w:tcPr>
          <w:p w14:paraId="28E28F9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BECA007">
            <w:pPr>
              <w:widowControl/>
              <w:spacing w:line="400" w:lineRule="exact"/>
              <w:jc w:val="center"/>
              <w:rPr>
                <w:rFonts w:ascii="宋体" w:cs="宋体"/>
                <w:kern w:val="0"/>
                <w:szCs w:val="21"/>
              </w:rPr>
            </w:pPr>
            <w:r>
              <w:rPr>
                <w:rFonts w:hint="eastAsia" w:ascii="宋体" w:cs="宋体"/>
                <w:kern w:val="0"/>
                <w:szCs w:val="21"/>
              </w:rPr>
              <w:t>22</w:t>
            </w:r>
          </w:p>
        </w:tc>
      </w:tr>
      <w:tr w14:paraId="61B877C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EEF9A4">
            <w:pPr>
              <w:jc w:val="center"/>
              <w:rPr>
                <w:rFonts w:cs="宋体" w:asciiTheme="minorEastAsia" w:hAnsiTheme="minorEastAsia" w:eastAsiaTheme="minorEastAsia"/>
                <w:szCs w:val="21"/>
              </w:rPr>
            </w:pPr>
            <w:r>
              <w:rPr>
                <w:rFonts w:hint="eastAsia" w:asciiTheme="minorEastAsia" w:hAnsiTheme="minorEastAsia" w:eastAsiaTheme="minorEastAsia"/>
                <w:szCs w:val="21"/>
              </w:rPr>
              <w:t>2462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CC8EA8">
            <w:pPr>
              <w:widowControl/>
              <w:spacing w:line="400" w:lineRule="exact"/>
              <w:jc w:val="center"/>
              <w:rPr>
                <w:rFonts w:ascii="宋体" w:cs="宋体"/>
                <w:kern w:val="0"/>
                <w:szCs w:val="21"/>
              </w:rPr>
            </w:pPr>
            <w:r>
              <w:rPr>
                <w:rFonts w:hint="eastAsia" w:ascii="宋体" w:cs="宋体"/>
                <w:kern w:val="0"/>
                <w:szCs w:val="21"/>
              </w:rPr>
              <w:t>有机玻璃茄形瓶架</w:t>
            </w:r>
          </w:p>
        </w:tc>
        <w:tc>
          <w:tcPr>
            <w:tcW w:w="3260" w:type="dxa"/>
            <w:tcBorders>
              <w:top w:val="nil"/>
              <w:left w:val="nil"/>
              <w:bottom w:val="single" w:color="auto" w:sz="8" w:space="0"/>
              <w:right w:val="single" w:color="auto" w:sz="8" w:space="0"/>
            </w:tcBorders>
            <w:shd w:val="clear" w:color="auto" w:fill="auto"/>
            <w:vAlign w:val="center"/>
          </w:tcPr>
          <w:p w14:paraId="4A9C1EDF">
            <w:pPr>
              <w:widowControl/>
              <w:spacing w:line="400" w:lineRule="exact"/>
              <w:jc w:val="center"/>
              <w:rPr>
                <w:rFonts w:ascii="宋体" w:cs="宋体"/>
                <w:kern w:val="0"/>
                <w:szCs w:val="21"/>
              </w:rPr>
            </w:pPr>
            <w:r>
              <w:rPr>
                <w:rFonts w:hint="eastAsia" w:ascii="宋体" w:cs="宋体"/>
                <w:kern w:val="0"/>
                <w:szCs w:val="21"/>
              </w:rPr>
              <w:t>150ml 10孔</w:t>
            </w:r>
          </w:p>
        </w:tc>
        <w:tc>
          <w:tcPr>
            <w:tcW w:w="709" w:type="dxa"/>
            <w:tcBorders>
              <w:top w:val="nil"/>
              <w:left w:val="nil"/>
              <w:bottom w:val="single" w:color="auto" w:sz="8" w:space="0"/>
              <w:right w:val="single" w:color="auto" w:sz="8" w:space="0"/>
            </w:tcBorders>
            <w:shd w:val="clear" w:color="auto" w:fill="auto"/>
            <w:vAlign w:val="center"/>
          </w:tcPr>
          <w:p w14:paraId="207A8FE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8A21E94">
            <w:pPr>
              <w:widowControl/>
              <w:spacing w:line="400" w:lineRule="exact"/>
              <w:jc w:val="center"/>
              <w:rPr>
                <w:rFonts w:ascii="宋体" w:cs="宋体"/>
                <w:kern w:val="0"/>
                <w:szCs w:val="21"/>
              </w:rPr>
            </w:pPr>
            <w:r>
              <w:rPr>
                <w:rFonts w:hint="eastAsia" w:ascii="宋体" w:cs="宋体"/>
                <w:kern w:val="0"/>
                <w:szCs w:val="21"/>
              </w:rPr>
              <w:t>70</w:t>
            </w:r>
          </w:p>
        </w:tc>
      </w:tr>
      <w:tr w14:paraId="2CBEE26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BC38B7">
            <w:pPr>
              <w:jc w:val="center"/>
              <w:rPr>
                <w:rFonts w:cs="宋体" w:asciiTheme="minorEastAsia" w:hAnsiTheme="minorEastAsia" w:eastAsiaTheme="minorEastAsia"/>
                <w:szCs w:val="21"/>
              </w:rPr>
            </w:pPr>
            <w:r>
              <w:rPr>
                <w:rFonts w:hint="eastAsia" w:asciiTheme="minorEastAsia" w:hAnsiTheme="minorEastAsia" w:eastAsiaTheme="minorEastAsia"/>
                <w:szCs w:val="21"/>
              </w:rPr>
              <w:t>2463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C40EB4">
            <w:pPr>
              <w:widowControl/>
              <w:spacing w:line="400" w:lineRule="exact"/>
              <w:jc w:val="center"/>
              <w:rPr>
                <w:rFonts w:ascii="宋体" w:cs="宋体"/>
                <w:kern w:val="0"/>
                <w:szCs w:val="21"/>
              </w:rPr>
            </w:pPr>
            <w:r>
              <w:rPr>
                <w:rFonts w:hint="eastAsia" w:ascii="宋体" w:cs="宋体"/>
                <w:kern w:val="0"/>
                <w:szCs w:val="21"/>
              </w:rPr>
              <w:t>有机玻璃样品瓶架，30孔</w:t>
            </w:r>
          </w:p>
        </w:tc>
        <w:tc>
          <w:tcPr>
            <w:tcW w:w="3260" w:type="dxa"/>
            <w:tcBorders>
              <w:top w:val="nil"/>
              <w:left w:val="nil"/>
              <w:bottom w:val="single" w:color="auto" w:sz="8" w:space="0"/>
              <w:right w:val="single" w:color="auto" w:sz="8" w:space="0"/>
            </w:tcBorders>
            <w:shd w:val="clear" w:color="auto" w:fill="auto"/>
            <w:vAlign w:val="center"/>
          </w:tcPr>
          <w:p w14:paraId="321F0143">
            <w:pPr>
              <w:widowControl/>
              <w:spacing w:line="400" w:lineRule="exact"/>
              <w:jc w:val="center"/>
              <w:rPr>
                <w:rFonts w:ascii="宋体" w:cs="宋体"/>
                <w:kern w:val="0"/>
                <w:szCs w:val="21"/>
              </w:rPr>
            </w:pPr>
            <w:r>
              <w:rPr>
                <w:rFonts w:hint="eastAsia" w:ascii="宋体" w:cs="宋体"/>
                <w:kern w:val="0"/>
                <w:szCs w:val="21"/>
              </w:rPr>
              <w:t>60ml，孔径28mm，203*164*60</w:t>
            </w:r>
          </w:p>
        </w:tc>
        <w:tc>
          <w:tcPr>
            <w:tcW w:w="709" w:type="dxa"/>
            <w:tcBorders>
              <w:top w:val="nil"/>
              <w:left w:val="nil"/>
              <w:bottom w:val="single" w:color="auto" w:sz="8" w:space="0"/>
              <w:right w:val="single" w:color="auto" w:sz="8" w:space="0"/>
            </w:tcBorders>
            <w:shd w:val="clear" w:color="auto" w:fill="auto"/>
            <w:vAlign w:val="center"/>
          </w:tcPr>
          <w:p w14:paraId="66C7BC7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E6C38ED">
            <w:pPr>
              <w:widowControl/>
              <w:spacing w:line="400" w:lineRule="exact"/>
              <w:jc w:val="center"/>
              <w:rPr>
                <w:rFonts w:ascii="宋体" w:cs="宋体"/>
                <w:kern w:val="0"/>
                <w:szCs w:val="21"/>
              </w:rPr>
            </w:pPr>
            <w:r>
              <w:rPr>
                <w:rFonts w:hint="eastAsia" w:ascii="宋体" w:cs="宋体"/>
                <w:kern w:val="0"/>
                <w:szCs w:val="21"/>
              </w:rPr>
              <w:t>40</w:t>
            </w:r>
          </w:p>
        </w:tc>
      </w:tr>
      <w:tr w14:paraId="18A31C7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16160A">
            <w:pPr>
              <w:jc w:val="center"/>
              <w:rPr>
                <w:rFonts w:cs="宋体" w:asciiTheme="minorEastAsia" w:hAnsiTheme="minorEastAsia" w:eastAsiaTheme="minorEastAsia"/>
                <w:szCs w:val="21"/>
              </w:rPr>
            </w:pPr>
            <w:r>
              <w:rPr>
                <w:rFonts w:hint="eastAsia" w:asciiTheme="minorEastAsia" w:hAnsiTheme="minorEastAsia" w:eastAsiaTheme="minorEastAsia"/>
                <w:szCs w:val="21"/>
              </w:rPr>
              <w:t>2464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78C1F4">
            <w:pPr>
              <w:widowControl/>
              <w:spacing w:line="400" w:lineRule="exact"/>
              <w:jc w:val="center"/>
              <w:rPr>
                <w:rFonts w:ascii="宋体" w:cs="宋体"/>
                <w:kern w:val="0"/>
                <w:szCs w:val="21"/>
              </w:rPr>
            </w:pPr>
            <w:r>
              <w:rPr>
                <w:rFonts w:hint="eastAsia" w:ascii="宋体" w:cs="宋体"/>
                <w:kern w:val="0"/>
                <w:szCs w:val="21"/>
              </w:rPr>
              <w:t>有机硅消泡剂</w:t>
            </w:r>
          </w:p>
        </w:tc>
        <w:tc>
          <w:tcPr>
            <w:tcW w:w="3260" w:type="dxa"/>
            <w:tcBorders>
              <w:top w:val="nil"/>
              <w:left w:val="nil"/>
              <w:bottom w:val="single" w:color="auto" w:sz="8" w:space="0"/>
              <w:right w:val="single" w:color="auto" w:sz="8" w:space="0"/>
            </w:tcBorders>
            <w:shd w:val="clear" w:color="auto" w:fill="auto"/>
            <w:vAlign w:val="center"/>
          </w:tcPr>
          <w:p w14:paraId="600ACD9B">
            <w:pPr>
              <w:widowControl/>
              <w:spacing w:line="400" w:lineRule="exact"/>
              <w:jc w:val="center"/>
              <w:rPr>
                <w:rFonts w:ascii="宋体" w:cs="宋体"/>
                <w:kern w:val="0"/>
                <w:szCs w:val="21"/>
              </w:rPr>
            </w:pPr>
            <w:r>
              <w:rPr>
                <w:rFonts w:hint="eastAsia" w:ascii="宋体" w:cs="宋体"/>
                <w:kern w:val="0"/>
                <w:szCs w:val="21"/>
              </w:rPr>
              <w:t>50g/瓶</w:t>
            </w:r>
          </w:p>
        </w:tc>
        <w:tc>
          <w:tcPr>
            <w:tcW w:w="709" w:type="dxa"/>
            <w:tcBorders>
              <w:top w:val="nil"/>
              <w:left w:val="nil"/>
              <w:bottom w:val="single" w:color="auto" w:sz="8" w:space="0"/>
              <w:right w:val="single" w:color="auto" w:sz="8" w:space="0"/>
            </w:tcBorders>
            <w:shd w:val="clear" w:color="auto" w:fill="auto"/>
            <w:vAlign w:val="center"/>
          </w:tcPr>
          <w:p w14:paraId="652EA64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5C29B01">
            <w:pPr>
              <w:widowControl/>
              <w:spacing w:line="400" w:lineRule="exact"/>
              <w:jc w:val="center"/>
              <w:rPr>
                <w:rFonts w:ascii="宋体" w:cs="宋体"/>
                <w:kern w:val="0"/>
                <w:szCs w:val="21"/>
              </w:rPr>
            </w:pPr>
            <w:r>
              <w:rPr>
                <w:rFonts w:hint="eastAsia" w:ascii="宋体" w:cs="宋体"/>
                <w:kern w:val="0"/>
                <w:szCs w:val="21"/>
              </w:rPr>
              <w:t>25</w:t>
            </w:r>
          </w:p>
        </w:tc>
      </w:tr>
      <w:tr w14:paraId="29ACCFF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23467F">
            <w:pPr>
              <w:jc w:val="center"/>
              <w:rPr>
                <w:rFonts w:cs="宋体" w:asciiTheme="minorEastAsia" w:hAnsiTheme="minorEastAsia" w:eastAsiaTheme="minorEastAsia"/>
                <w:szCs w:val="21"/>
              </w:rPr>
            </w:pPr>
            <w:r>
              <w:rPr>
                <w:rFonts w:hint="eastAsia" w:asciiTheme="minorEastAsia" w:hAnsiTheme="minorEastAsia" w:eastAsiaTheme="minorEastAsia"/>
                <w:szCs w:val="21"/>
              </w:rPr>
              <w:t>2465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90048D">
            <w:pPr>
              <w:widowControl/>
              <w:spacing w:line="400" w:lineRule="exact"/>
              <w:jc w:val="center"/>
              <w:rPr>
                <w:rFonts w:ascii="宋体" w:cs="宋体"/>
                <w:kern w:val="0"/>
                <w:szCs w:val="21"/>
              </w:rPr>
            </w:pPr>
            <w:r>
              <w:rPr>
                <w:rFonts w:hint="eastAsia" w:ascii="宋体" w:cs="宋体"/>
                <w:kern w:val="0"/>
                <w:szCs w:val="21"/>
              </w:rPr>
              <w:t>有机过滤膜</w:t>
            </w:r>
          </w:p>
        </w:tc>
        <w:tc>
          <w:tcPr>
            <w:tcW w:w="3260" w:type="dxa"/>
            <w:tcBorders>
              <w:top w:val="nil"/>
              <w:left w:val="nil"/>
              <w:bottom w:val="single" w:color="auto" w:sz="8" w:space="0"/>
              <w:right w:val="single" w:color="auto" w:sz="8" w:space="0"/>
            </w:tcBorders>
            <w:shd w:val="clear" w:color="auto" w:fill="auto"/>
            <w:vAlign w:val="center"/>
          </w:tcPr>
          <w:p w14:paraId="42510F3A">
            <w:pPr>
              <w:widowControl/>
              <w:spacing w:line="400" w:lineRule="exact"/>
              <w:jc w:val="center"/>
              <w:rPr>
                <w:rFonts w:ascii="宋体" w:cs="宋体"/>
                <w:kern w:val="0"/>
                <w:szCs w:val="21"/>
              </w:rPr>
            </w:pPr>
            <w:r>
              <w:rPr>
                <w:rFonts w:hint="eastAsia" w:ascii="宋体" w:cs="宋体"/>
                <w:kern w:val="0"/>
                <w:szCs w:val="21"/>
              </w:rPr>
              <w:t>13mm 0.22um</w:t>
            </w:r>
          </w:p>
        </w:tc>
        <w:tc>
          <w:tcPr>
            <w:tcW w:w="709" w:type="dxa"/>
            <w:tcBorders>
              <w:top w:val="nil"/>
              <w:left w:val="nil"/>
              <w:bottom w:val="single" w:color="auto" w:sz="8" w:space="0"/>
              <w:right w:val="single" w:color="auto" w:sz="8" w:space="0"/>
            </w:tcBorders>
            <w:shd w:val="clear" w:color="auto" w:fill="auto"/>
            <w:vAlign w:val="center"/>
          </w:tcPr>
          <w:p w14:paraId="53C3147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D2BA450">
            <w:pPr>
              <w:widowControl/>
              <w:spacing w:line="400" w:lineRule="exact"/>
              <w:jc w:val="center"/>
              <w:rPr>
                <w:rFonts w:ascii="宋体" w:cs="宋体"/>
                <w:kern w:val="0"/>
                <w:szCs w:val="21"/>
              </w:rPr>
            </w:pPr>
            <w:r>
              <w:rPr>
                <w:rFonts w:hint="eastAsia" w:ascii="宋体" w:cs="宋体"/>
                <w:kern w:val="0"/>
                <w:szCs w:val="21"/>
              </w:rPr>
              <w:t>75</w:t>
            </w:r>
          </w:p>
        </w:tc>
      </w:tr>
      <w:tr w14:paraId="36C4F3F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EBF14C3">
            <w:pPr>
              <w:jc w:val="center"/>
              <w:rPr>
                <w:rFonts w:cs="宋体" w:asciiTheme="minorEastAsia" w:hAnsiTheme="minorEastAsia" w:eastAsiaTheme="minorEastAsia"/>
                <w:szCs w:val="21"/>
              </w:rPr>
            </w:pPr>
            <w:r>
              <w:rPr>
                <w:rFonts w:hint="eastAsia" w:asciiTheme="minorEastAsia" w:hAnsiTheme="minorEastAsia" w:eastAsiaTheme="minorEastAsia"/>
                <w:szCs w:val="21"/>
              </w:rPr>
              <w:t>2466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649B04">
            <w:pPr>
              <w:widowControl/>
              <w:spacing w:line="400" w:lineRule="exact"/>
              <w:jc w:val="center"/>
              <w:rPr>
                <w:rFonts w:ascii="宋体" w:cs="宋体"/>
                <w:kern w:val="0"/>
                <w:szCs w:val="21"/>
              </w:rPr>
            </w:pPr>
            <w:r>
              <w:rPr>
                <w:rFonts w:hint="eastAsia" w:ascii="宋体" w:cs="宋体"/>
                <w:kern w:val="0"/>
                <w:szCs w:val="21"/>
              </w:rPr>
              <w:t>有机相过滤膜（PVDF材质）</w:t>
            </w:r>
          </w:p>
        </w:tc>
        <w:tc>
          <w:tcPr>
            <w:tcW w:w="3260" w:type="dxa"/>
            <w:tcBorders>
              <w:top w:val="nil"/>
              <w:left w:val="nil"/>
              <w:bottom w:val="single" w:color="auto" w:sz="8" w:space="0"/>
              <w:right w:val="single" w:color="auto" w:sz="8" w:space="0"/>
            </w:tcBorders>
            <w:shd w:val="clear" w:color="auto" w:fill="auto"/>
            <w:vAlign w:val="center"/>
          </w:tcPr>
          <w:p w14:paraId="11CFDC76">
            <w:pPr>
              <w:widowControl/>
              <w:spacing w:line="400" w:lineRule="exact"/>
              <w:jc w:val="center"/>
              <w:rPr>
                <w:rFonts w:ascii="宋体" w:cs="宋体"/>
                <w:kern w:val="0"/>
                <w:szCs w:val="21"/>
              </w:rPr>
            </w:pPr>
            <w:r>
              <w:rPr>
                <w:rFonts w:hint="eastAsia" w:ascii="宋体" w:cs="宋体"/>
                <w:kern w:val="0"/>
                <w:szCs w:val="21"/>
              </w:rPr>
              <w:t>13mm*0.22um，200片/盒</w:t>
            </w:r>
          </w:p>
        </w:tc>
        <w:tc>
          <w:tcPr>
            <w:tcW w:w="709" w:type="dxa"/>
            <w:tcBorders>
              <w:top w:val="nil"/>
              <w:left w:val="nil"/>
              <w:bottom w:val="single" w:color="auto" w:sz="8" w:space="0"/>
              <w:right w:val="single" w:color="auto" w:sz="8" w:space="0"/>
            </w:tcBorders>
            <w:shd w:val="clear" w:color="auto" w:fill="auto"/>
            <w:vAlign w:val="center"/>
          </w:tcPr>
          <w:p w14:paraId="21E19B4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052AEAF">
            <w:pPr>
              <w:widowControl/>
              <w:spacing w:line="400" w:lineRule="exact"/>
              <w:jc w:val="center"/>
              <w:rPr>
                <w:rFonts w:ascii="宋体" w:cs="宋体"/>
                <w:kern w:val="0"/>
                <w:szCs w:val="21"/>
              </w:rPr>
            </w:pPr>
            <w:r>
              <w:rPr>
                <w:rFonts w:hint="eastAsia" w:ascii="宋体" w:cs="宋体"/>
                <w:kern w:val="0"/>
                <w:szCs w:val="21"/>
              </w:rPr>
              <w:t>132</w:t>
            </w:r>
          </w:p>
        </w:tc>
      </w:tr>
      <w:tr w14:paraId="7CCB808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C3A3D7">
            <w:pPr>
              <w:jc w:val="center"/>
              <w:rPr>
                <w:rFonts w:cs="宋体" w:asciiTheme="minorEastAsia" w:hAnsiTheme="minorEastAsia" w:eastAsiaTheme="minorEastAsia"/>
                <w:szCs w:val="21"/>
              </w:rPr>
            </w:pPr>
            <w:r>
              <w:rPr>
                <w:rFonts w:hint="eastAsia" w:asciiTheme="minorEastAsia" w:hAnsiTheme="minorEastAsia" w:eastAsiaTheme="minorEastAsia"/>
                <w:szCs w:val="21"/>
              </w:rPr>
              <w:t>2467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1A62A9">
            <w:pPr>
              <w:widowControl/>
              <w:spacing w:line="400" w:lineRule="exact"/>
              <w:jc w:val="center"/>
              <w:rPr>
                <w:rFonts w:ascii="宋体" w:cs="宋体"/>
                <w:kern w:val="0"/>
                <w:szCs w:val="21"/>
              </w:rPr>
            </w:pPr>
            <w:r>
              <w:rPr>
                <w:rFonts w:hint="eastAsia" w:ascii="宋体" w:cs="宋体"/>
                <w:kern w:val="0"/>
                <w:szCs w:val="21"/>
              </w:rPr>
              <w:t>有机相滤膜</w:t>
            </w:r>
          </w:p>
        </w:tc>
        <w:tc>
          <w:tcPr>
            <w:tcW w:w="3260" w:type="dxa"/>
            <w:tcBorders>
              <w:top w:val="nil"/>
              <w:left w:val="nil"/>
              <w:bottom w:val="single" w:color="auto" w:sz="8" w:space="0"/>
              <w:right w:val="single" w:color="auto" w:sz="8" w:space="0"/>
            </w:tcBorders>
            <w:shd w:val="clear" w:color="auto" w:fill="auto"/>
            <w:vAlign w:val="center"/>
          </w:tcPr>
          <w:p w14:paraId="1F11F174">
            <w:pPr>
              <w:widowControl/>
              <w:spacing w:line="400" w:lineRule="exact"/>
              <w:jc w:val="center"/>
              <w:rPr>
                <w:rFonts w:ascii="宋体" w:cs="宋体"/>
                <w:kern w:val="0"/>
                <w:szCs w:val="21"/>
              </w:rPr>
            </w:pPr>
            <w:r>
              <w:rPr>
                <w:rFonts w:hint="eastAsia" w:ascii="宋体" w:cs="宋体"/>
                <w:kern w:val="0"/>
                <w:szCs w:val="21"/>
              </w:rPr>
              <w:t>13 mm   0.22 µm</w:t>
            </w:r>
          </w:p>
        </w:tc>
        <w:tc>
          <w:tcPr>
            <w:tcW w:w="709" w:type="dxa"/>
            <w:tcBorders>
              <w:top w:val="nil"/>
              <w:left w:val="nil"/>
              <w:bottom w:val="single" w:color="auto" w:sz="8" w:space="0"/>
              <w:right w:val="single" w:color="auto" w:sz="8" w:space="0"/>
            </w:tcBorders>
            <w:shd w:val="clear" w:color="auto" w:fill="auto"/>
            <w:vAlign w:val="center"/>
          </w:tcPr>
          <w:p w14:paraId="0B457DD4">
            <w:pPr>
              <w:widowControl/>
              <w:spacing w:line="400" w:lineRule="exact"/>
              <w:jc w:val="center"/>
              <w:rPr>
                <w:rFonts w:ascii="宋体" w:cs="宋体"/>
                <w:kern w:val="0"/>
                <w:szCs w:val="21"/>
              </w:rPr>
            </w:pPr>
            <w:r>
              <w:rPr>
                <w:rFonts w:hint="eastAsia" w:ascii="宋体" w:cs="宋体"/>
                <w:kern w:val="0"/>
                <w:szCs w:val="21"/>
              </w:rPr>
              <w:t>罐</w:t>
            </w:r>
          </w:p>
        </w:tc>
        <w:tc>
          <w:tcPr>
            <w:tcW w:w="992" w:type="dxa"/>
            <w:tcBorders>
              <w:top w:val="nil"/>
              <w:left w:val="nil"/>
              <w:bottom w:val="single" w:color="auto" w:sz="8" w:space="0"/>
              <w:right w:val="single" w:color="auto" w:sz="8" w:space="0"/>
            </w:tcBorders>
            <w:vAlign w:val="center"/>
          </w:tcPr>
          <w:p w14:paraId="4E135BA8">
            <w:pPr>
              <w:widowControl/>
              <w:spacing w:line="400" w:lineRule="exact"/>
              <w:jc w:val="center"/>
              <w:rPr>
                <w:rFonts w:ascii="宋体" w:cs="宋体"/>
                <w:kern w:val="0"/>
                <w:szCs w:val="21"/>
              </w:rPr>
            </w:pPr>
            <w:r>
              <w:rPr>
                <w:rFonts w:hint="eastAsia" w:ascii="宋体" w:cs="宋体"/>
                <w:kern w:val="0"/>
                <w:szCs w:val="21"/>
              </w:rPr>
              <w:t>75</w:t>
            </w:r>
          </w:p>
        </w:tc>
      </w:tr>
      <w:tr w14:paraId="43D631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137505">
            <w:pPr>
              <w:jc w:val="center"/>
              <w:rPr>
                <w:rFonts w:cs="宋体" w:asciiTheme="minorEastAsia" w:hAnsiTheme="minorEastAsia" w:eastAsiaTheme="minorEastAsia"/>
                <w:szCs w:val="21"/>
              </w:rPr>
            </w:pPr>
            <w:r>
              <w:rPr>
                <w:rFonts w:hint="eastAsia" w:asciiTheme="minorEastAsia" w:hAnsiTheme="minorEastAsia" w:eastAsiaTheme="minorEastAsia"/>
                <w:szCs w:val="21"/>
              </w:rPr>
              <w:t>2468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4A6FE0">
            <w:pPr>
              <w:widowControl/>
              <w:spacing w:line="400" w:lineRule="exact"/>
              <w:jc w:val="center"/>
              <w:rPr>
                <w:rFonts w:ascii="宋体" w:cs="宋体"/>
                <w:kern w:val="0"/>
                <w:szCs w:val="21"/>
              </w:rPr>
            </w:pPr>
            <w:r>
              <w:rPr>
                <w:rFonts w:hint="eastAsia" w:ascii="宋体" w:cs="宋体"/>
                <w:kern w:val="0"/>
                <w:szCs w:val="21"/>
              </w:rPr>
              <w:t>有机相尼龙针式滤器13mm</w:t>
            </w:r>
          </w:p>
        </w:tc>
        <w:tc>
          <w:tcPr>
            <w:tcW w:w="3260" w:type="dxa"/>
            <w:tcBorders>
              <w:top w:val="nil"/>
              <w:left w:val="nil"/>
              <w:bottom w:val="single" w:color="auto" w:sz="8" w:space="0"/>
              <w:right w:val="single" w:color="auto" w:sz="8" w:space="0"/>
            </w:tcBorders>
            <w:shd w:val="clear" w:color="auto" w:fill="auto"/>
            <w:vAlign w:val="center"/>
          </w:tcPr>
          <w:p w14:paraId="44E94F0E">
            <w:pPr>
              <w:widowControl/>
              <w:spacing w:line="400" w:lineRule="exact"/>
              <w:jc w:val="center"/>
              <w:rPr>
                <w:rFonts w:ascii="宋体" w:cs="宋体"/>
                <w:kern w:val="0"/>
                <w:szCs w:val="21"/>
              </w:rPr>
            </w:pPr>
            <w:r>
              <w:rPr>
                <w:rFonts w:hint="eastAsia" w:ascii="宋体" w:cs="宋体"/>
                <w:kern w:val="0"/>
                <w:szCs w:val="21"/>
              </w:rPr>
              <w:t>100只/罐</w:t>
            </w:r>
          </w:p>
        </w:tc>
        <w:tc>
          <w:tcPr>
            <w:tcW w:w="709" w:type="dxa"/>
            <w:tcBorders>
              <w:top w:val="nil"/>
              <w:left w:val="nil"/>
              <w:bottom w:val="single" w:color="auto" w:sz="8" w:space="0"/>
              <w:right w:val="single" w:color="auto" w:sz="8" w:space="0"/>
            </w:tcBorders>
            <w:shd w:val="clear" w:color="auto" w:fill="auto"/>
            <w:vAlign w:val="center"/>
          </w:tcPr>
          <w:p w14:paraId="595C073F">
            <w:pPr>
              <w:widowControl/>
              <w:spacing w:line="400" w:lineRule="exact"/>
              <w:jc w:val="center"/>
              <w:rPr>
                <w:rFonts w:ascii="宋体" w:cs="宋体"/>
                <w:kern w:val="0"/>
                <w:szCs w:val="21"/>
              </w:rPr>
            </w:pPr>
            <w:r>
              <w:rPr>
                <w:rFonts w:hint="eastAsia" w:ascii="宋体" w:cs="宋体"/>
                <w:kern w:val="0"/>
                <w:szCs w:val="21"/>
              </w:rPr>
              <w:t>罐</w:t>
            </w:r>
          </w:p>
        </w:tc>
        <w:tc>
          <w:tcPr>
            <w:tcW w:w="992" w:type="dxa"/>
            <w:tcBorders>
              <w:top w:val="nil"/>
              <w:left w:val="nil"/>
              <w:bottom w:val="single" w:color="auto" w:sz="8" w:space="0"/>
              <w:right w:val="single" w:color="auto" w:sz="8" w:space="0"/>
            </w:tcBorders>
            <w:vAlign w:val="center"/>
          </w:tcPr>
          <w:p w14:paraId="4F074DC4">
            <w:pPr>
              <w:widowControl/>
              <w:spacing w:line="400" w:lineRule="exact"/>
              <w:jc w:val="center"/>
              <w:rPr>
                <w:rFonts w:ascii="宋体" w:cs="宋体"/>
                <w:kern w:val="0"/>
                <w:szCs w:val="21"/>
              </w:rPr>
            </w:pPr>
            <w:r>
              <w:rPr>
                <w:rFonts w:hint="eastAsia" w:ascii="宋体" w:cs="宋体"/>
                <w:kern w:val="0"/>
                <w:szCs w:val="21"/>
              </w:rPr>
              <w:t>58</w:t>
            </w:r>
          </w:p>
        </w:tc>
      </w:tr>
      <w:tr w14:paraId="497B02C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1AF5A3">
            <w:pPr>
              <w:jc w:val="center"/>
              <w:rPr>
                <w:rFonts w:cs="宋体" w:asciiTheme="minorEastAsia" w:hAnsiTheme="minorEastAsia" w:eastAsiaTheme="minorEastAsia"/>
                <w:szCs w:val="21"/>
              </w:rPr>
            </w:pPr>
            <w:r>
              <w:rPr>
                <w:rFonts w:hint="eastAsia" w:asciiTheme="minorEastAsia" w:hAnsiTheme="minorEastAsia" w:eastAsiaTheme="minorEastAsia"/>
                <w:szCs w:val="21"/>
              </w:rPr>
              <w:t>2469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FE2983">
            <w:pPr>
              <w:widowControl/>
              <w:spacing w:line="400" w:lineRule="exact"/>
              <w:jc w:val="center"/>
              <w:rPr>
                <w:rFonts w:ascii="宋体" w:cs="宋体"/>
                <w:kern w:val="0"/>
                <w:szCs w:val="21"/>
              </w:rPr>
            </w:pPr>
            <w:r>
              <w:rPr>
                <w:rFonts w:hint="eastAsia" w:ascii="宋体" w:cs="宋体"/>
                <w:kern w:val="0"/>
                <w:szCs w:val="21"/>
              </w:rPr>
              <w:t>有机相尼龙针式滤器（绿色）</w:t>
            </w:r>
          </w:p>
        </w:tc>
        <w:tc>
          <w:tcPr>
            <w:tcW w:w="3260" w:type="dxa"/>
            <w:tcBorders>
              <w:top w:val="nil"/>
              <w:left w:val="nil"/>
              <w:bottom w:val="single" w:color="auto" w:sz="8" w:space="0"/>
              <w:right w:val="single" w:color="auto" w:sz="8" w:space="0"/>
            </w:tcBorders>
            <w:shd w:val="clear" w:color="auto" w:fill="auto"/>
            <w:vAlign w:val="center"/>
          </w:tcPr>
          <w:p w14:paraId="278291C8">
            <w:pPr>
              <w:widowControl/>
              <w:spacing w:line="400" w:lineRule="exact"/>
              <w:jc w:val="center"/>
              <w:rPr>
                <w:rFonts w:ascii="宋体" w:cs="宋体"/>
                <w:kern w:val="0"/>
                <w:szCs w:val="21"/>
              </w:rPr>
            </w:pPr>
            <w:r>
              <w:rPr>
                <w:rFonts w:hint="eastAsia" w:ascii="宋体" w:cs="宋体"/>
                <w:kern w:val="0"/>
                <w:szCs w:val="21"/>
              </w:rPr>
              <w:t>13mm*0.22um 100个/罐</w:t>
            </w:r>
          </w:p>
        </w:tc>
        <w:tc>
          <w:tcPr>
            <w:tcW w:w="709" w:type="dxa"/>
            <w:tcBorders>
              <w:top w:val="nil"/>
              <w:left w:val="nil"/>
              <w:bottom w:val="single" w:color="auto" w:sz="8" w:space="0"/>
              <w:right w:val="single" w:color="auto" w:sz="8" w:space="0"/>
            </w:tcBorders>
            <w:shd w:val="clear" w:color="auto" w:fill="auto"/>
            <w:vAlign w:val="center"/>
          </w:tcPr>
          <w:p w14:paraId="3122D5E5">
            <w:pPr>
              <w:widowControl/>
              <w:spacing w:line="400" w:lineRule="exact"/>
              <w:jc w:val="center"/>
              <w:rPr>
                <w:rFonts w:ascii="宋体" w:cs="宋体"/>
                <w:kern w:val="0"/>
                <w:szCs w:val="21"/>
              </w:rPr>
            </w:pPr>
            <w:r>
              <w:rPr>
                <w:rFonts w:hint="eastAsia" w:ascii="宋体" w:cs="宋体"/>
                <w:kern w:val="0"/>
                <w:szCs w:val="21"/>
              </w:rPr>
              <w:t>罐</w:t>
            </w:r>
          </w:p>
        </w:tc>
        <w:tc>
          <w:tcPr>
            <w:tcW w:w="992" w:type="dxa"/>
            <w:tcBorders>
              <w:top w:val="nil"/>
              <w:left w:val="nil"/>
              <w:bottom w:val="single" w:color="auto" w:sz="8" w:space="0"/>
              <w:right w:val="single" w:color="auto" w:sz="8" w:space="0"/>
            </w:tcBorders>
            <w:vAlign w:val="center"/>
          </w:tcPr>
          <w:p w14:paraId="5D0DDB48">
            <w:pPr>
              <w:widowControl/>
              <w:spacing w:line="400" w:lineRule="exact"/>
              <w:jc w:val="center"/>
              <w:rPr>
                <w:rFonts w:ascii="宋体" w:cs="宋体"/>
                <w:kern w:val="0"/>
                <w:szCs w:val="21"/>
              </w:rPr>
            </w:pPr>
            <w:r>
              <w:rPr>
                <w:rFonts w:hint="eastAsia" w:ascii="宋体" w:cs="宋体"/>
                <w:kern w:val="0"/>
                <w:szCs w:val="21"/>
              </w:rPr>
              <w:t>85</w:t>
            </w:r>
          </w:p>
        </w:tc>
      </w:tr>
      <w:tr w14:paraId="1D4584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C1CDEE">
            <w:pPr>
              <w:jc w:val="center"/>
              <w:rPr>
                <w:rFonts w:cs="宋体" w:asciiTheme="minorEastAsia" w:hAnsiTheme="minorEastAsia" w:eastAsiaTheme="minorEastAsia"/>
                <w:szCs w:val="21"/>
              </w:rPr>
            </w:pPr>
            <w:r>
              <w:rPr>
                <w:rFonts w:hint="eastAsia" w:asciiTheme="minorEastAsia" w:hAnsiTheme="minorEastAsia" w:eastAsiaTheme="minorEastAsia"/>
                <w:szCs w:val="21"/>
              </w:rPr>
              <w:t>2470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41FA9B">
            <w:pPr>
              <w:widowControl/>
              <w:spacing w:line="400" w:lineRule="exact"/>
              <w:jc w:val="center"/>
              <w:rPr>
                <w:rFonts w:ascii="宋体" w:cs="宋体"/>
                <w:kern w:val="0"/>
                <w:szCs w:val="21"/>
              </w:rPr>
            </w:pPr>
            <w:r>
              <w:rPr>
                <w:rFonts w:hint="eastAsia" w:ascii="宋体" w:cs="宋体"/>
                <w:kern w:val="0"/>
                <w:szCs w:val="21"/>
              </w:rPr>
              <w:t>有机相针式滤器（尼龙）</w:t>
            </w:r>
          </w:p>
        </w:tc>
        <w:tc>
          <w:tcPr>
            <w:tcW w:w="3260" w:type="dxa"/>
            <w:tcBorders>
              <w:top w:val="nil"/>
              <w:left w:val="nil"/>
              <w:bottom w:val="single" w:color="auto" w:sz="8" w:space="0"/>
              <w:right w:val="single" w:color="auto" w:sz="8" w:space="0"/>
            </w:tcBorders>
            <w:shd w:val="clear" w:color="auto" w:fill="auto"/>
            <w:vAlign w:val="center"/>
          </w:tcPr>
          <w:p w14:paraId="0F77E61B">
            <w:pPr>
              <w:widowControl/>
              <w:spacing w:line="400" w:lineRule="exact"/>
              <w:jc w:val="center"/>
              <w:rPr>
                <w:rFonts w:ascii="宋体" w:cs="宋体"/>
                <w:kern w:val="0"/>
                <w:szCs w:val="21"/>
              </w:rPr>
            </w:pPr>
            <w:r>
              <w:rPr>
                <w:rFonts w:hint="eastAsia" w:ascii="宋体" w:cs="宋体"/>
                <w:kern w:val="0"/>
                <w:szCs w:val="21"/>
              </w:rPr>
              <w:t>13mm/0.45μm100只/罐</w:t>
            </w:r>
          </w:p>
        </w:tc>
        <w:tc>
          <w:tcPr>
            <w:tcW w:w="709" w:type="dxa"/>
            <w:tcBorders>
              <w:top w:val="nil"/>
              <w:left w:val="nil"/>
              <w:bottom w:val="single" w:color="auto" w:sz="8" w:space="0"/>
              <w:right w:val="single" w:color="auto" w:sz="8" w:space="0"/>
            </w:tcBorders>
            <w:shd w:val="clear" w:color="auto" w:fill="auto"/>
            <w:vAlign w:val="center"/>
          </w:tcPr>
          <w:p w14:paraId="410971B7">
            <w:pPr>
              <w:widowControl/>
              <w:spacing w:line="400" w:lineRule="exact"/>
              <w:jc w:val="center"/>
              <w:rPr>
                <w:rFonts w:ascii="宋体" w:cs="宋体"/>
                <w:kern w:val="0"/>
                <w:szCs w:val="21"/>
              </w:rPr>
            </w:pPr>
            <w:r>
              <w:rPr>
                <w:rFonts w:hint="eastAsia" w:ascii="宋体" w:cs="宋体"/>
                <w:kern w:val="0"/>
                <w:szCs w:val="21"/>
              </w:rPr>
              <w:t>罐</w:t>
            </w:r>
          </w:p>
        </w:tc>
        <w:tc>
          <w:tcPr>
            <w:tcW w:w="992" w:type="dxa"/>
            <w:tcBorders>
              <w:top w:val="nil"/>
              <w:left w:val="nil"/>
              <w:bottom w:val="single" w:color="auto" w:sz="8" w:space="0"/>
              <w:right w:val="single" w:color="auto" w:sz="8" w:space="0"/>
            </w:tcBorders>
            <w:vAlign w:val="center"/>
          </w:tcPr>
          <w:p w14:paraId="196AA36D">
            <w:pPr>
              <w:widowControl/>
              <w:spacing w:line="400" w:lineRule="exact"/>
              <w:jc w:val="center"/>
              <w:rPr>
                <w:rFonts w:ascii="宋体" w:cs="宋体"/>
                <w:kern w:val="0"/>
                <w:szCs w:val="21"/>
              </w:rPr>
            </w:pPr>
            <w:r>
              <w:rPr>
                <w:rFonts w:hint="eastAsia" w:ascii="宋体" w:cs="宋体"/>
                <w:kern w:val="0"/>
                <w:szCs w:val="21"/>
              </w:rPr>
              <w:t>60</w:t>
            </w:r>
          </w:p>
        </w:tc>
      </w:tr>
      <w:tr w14:paraId="15B300F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740C759">
            <w:pPr>
              <w:jc w:val="center"/>
              <w:rPr>
                <w:rFonts w:cs="宋体" w:asciiTheme="minorEastAsia" w:hAnsiTheme="minorEastAsia" w:eastAsiaTheme="minorEastAsia"/>
                <w:szCs w:val="21"/>
              </w:rPr>
            </w:pPr>
            <w:r>
              <w:rPr>
                <w:rFonts w:hint="eastAsia" w:asciiTheme="minorEastAsia" w:hAnsiTheme="minorEastAsia" w:eastAsiaTheme="minorEastAsia"/>
                <w:szCs w:val="21"/>
              </w:rPr>
              <w:t>2471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94F758">
            <w:pPr>
              <w:widowControl/>
              <w:spacing w:line="400" w:lineRule="exact"/>
              <w:jc w:val="center"/>
              <w:rPr>
                <w:rFonts w:ascii="宋体" w:cs="宋体"/>
                <w:kern w:val="0"/>
                <w:szCs w:val="21"/>
              </w:rPr>
            </w:pPr>
            <w:r>
              <w:rPr>
                <w:rFonts w:hint="eastAsia" w:ascii="宋体" w:cs="宋体"/>
                <w:kern w:val="0"/>
                <w:szCs w:val="21"/>
              </w:rPr>
              <w:t>鱼肉陈干粉碑、铅、汞、铬、镉质控样品</w:t>
            </w:r>
          </w:p>
        </w:tc>
        <w:tc>
          <w:tcPr>
            <w:tcW w:w="3260" w:type="dxa"/>
            <w:tcBorders>
              <w:top w:val="nil"/>
              <w:left w:val="nil"/>
              <w:bottom w:val="single" w:color="auto" w:sz="8" w:space="0"/>
              <w:right w:val="single" w:color="auto" w:sz="8" w:space="0"/>
            </w:tcBorders>
            <w:shd w:val="clear" w:color="auto" w:fill="auto"/>
            <w:vAlign w:val="center"/>
          </w:tcPr>
          <w:p w14:paraId="6CA22777">
            <w:pPr>
              <w:widowControl/>
              <w:spacing w:line="400" w:lineRule="exact"/>
              <w:jc w:val="center"/>
              <w:rPr>
                <w:rFonts w:ascii="宋体" w:cs="宋体"/>
                <w:kern w:val="0"/>
                <w:szCs w:val="21"/>
              </w:rPr>
            </w:pPr>
            <w:r>
              <w:rPr>
                <w:rFonts w:hint="eastAsia" w:ascii="宋体" w:cs="宋体"/>
                <w:kern w:val="0"/>
                <w:szCs w:val="21"/>
              </w:rPr>
              <w:t>10g</w:t>
            </w:r>
          </w:p>
        </w:tc>
        <w:tc>
          <w:tcPr>
            <w:tcW w:w="709" w:type="dxa"/>
            <w:tcBorders>
              <w:top w:val="nil"/>
              <w:left w:val="nil"/>
              <w:bottom w:val="single" w:color="auto" w:sz="8" w:space="0"/>
              <w:right w:val="single" w:color="auto" w:sz="8" w:space="0"/>
            </w:tcBorders>
            <w:shd w:val="clear" w:color="auto" w:fill="auto"/>
            <w:vAlign w:val="center"/>
          </w:tcPr>
          <w:p w14:paraId="2E559C3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C5281EE">
            <w:pPr>
              <w:widowControl/>
              <w:spacing w:line="400" w:lineRule="exact"/>
              <w:jc w:val="center"/>
              <w:rPr>
                <w:rFonts w:ascii="宋体" w:cs="宋体"/>
                <w:kern w:val="0"/>
                <w:szCs w:val="21"/>
              </w:rPr>
            </w:pPr>
            <w:r>
              <w:rPr>
                <w:rFonts w:hint="eastAsia" w:ascii="宋体" w:cs="宋体"/>
                <w:kern w:val="0"/>
                <w:szCs w:val="21"/>
              </w:rPr>
              <w:t>1127</w:t>
            </w:r>
          </w:p>
        </w:tc>
      </w:tr>
      <w:tr w14:paraId="567B7A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619543">
            <w:pPr>
              <w:jc w:val="center"/>
              <w:rPr>
                <w:rFonts w:cs="宋体" w:asciiTheme="minorEastAsia" w:hAnsiTheme="minorEastAsia" w:eastAsiaTheme="minorEastAsia"/>
                <w:szCs w:val="21"/>
              </w:rPr>
            </w:pPr>
            <w:r>
              <w:rPr>
                <w:rFonts w:hint="eastAsia" w:asciiTheme="minorEastAsia" w:hAnsiTheme="minorEastAsia" w:eastAsiaTheme="minorEastAsia"/>
                <w:szCs w:val="21"/>
              </w:rPr>
              <w:t>2472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067019">
            <w:pPr>
              <w:widowControl/>
              <w:spacing w:line="400" w:lineRule="exact"/>
              <w:jc w:val="center"/>
              <w:rPr>
                <w:rFonts w:ascii="宋体" w:cs="宋体"/>
                <w:kern w:val="0"/>
                <w:szCs w:val="21"/>
              </w:rPr>
            </w:pPr>
            <w:r>
              <w:rPr>
                <w:rFonts w:hint="eastAsia" w:ascii="宋体" w:cs="宋体"/>
                <w:kern w:val="0"/>
                <w:szCs w:val="21"/>
              </w:rPr>
              <w:t>鱼肉粉中4种四环素类分析质控样</w:t>
            </w:r>
          </w:p>
        </w:tc>
        <w:tc>
          <w:tcPr>
            <w:tcW w:w="3260" w:type="dxa"/>
            <w:tcBorders>
              <w:top w:val="nil"/>
              <w:left w:val="nil"/>
              <w:bottom w:val="single" w:color="auto" w:sz="8" w:space="0"/>
              <w:right w:val="single" w:color="auto" w:sz="8" w:space="0"/>
            </w:tcBorders>
            <w:shd w:val="clear" w:color="auto" w:fill="auto"/>
            <w:vAlign w:val="center"/>
          </w:tcPr>
          <w:p w14:paraId="6EC41645">
            <w:pPr>
              <w:widowControl/>
              <w:spacing w:line="400" w:lineRule="exact"/>
              <w:jc w:val="center"/>
              <w:rPr>
                <w:rFonts w:ascii="宋体" w:cs="宋体"/>
                <w:kern w:val="0"/>
                <w:szCs w:val="21"/>
              </w:rPr>
            </w:pPr>
            <w:r>
              <w:rPr>
                <w:rFonts w:hint="eastAsia" w:ascii="宋体" w:cs="宋体"/>
                <w:kern w:val="0"/>
                <w:szCs w:val="21"/>
              </w:rPr>
              <w:t>10g</w:t>
            </w:r>
          </w:p>
        </w:tc>
        <w:tc>
          <w:tcPr>
            <w:tcW w:w="709" w:type="dxa"/>
            <w:tcBorders>
              <w:top w:val="nil"/>
              <w:left w:val="nil"/>
              <w:bottom w:val="single" w:color="auto" w:sz="8" w:space="0"/>
              <w:right w:val="single" w:color="auto" w:sz="8" w:space="0"/>
            </w:tcBorders>
            <w:shd w:val="clear" w:color="auto" w:fill="auto"/>
            <w:vAlign w:val="center"/>
          </w:tcPr>
          <w:p w14:paraId="3C6083B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6448B92">
            <w:pPr>
              <w:widowControl/>
              <w:spacing w:line="400" w:lineRule="exact"/>
              <w:jc w:val="center"/>
              <w:rPr>
                <w:rFonts w:ascii="宋体" w:cs="宋体"/>
                <w:kern w:val="0"/>
                <w:szCs w:val="21"/>
              </w:rPr>
            </w:pPr>
            <w:r>
              <w:rPr>
                <w:rFonts w:hint="eastAsia" w:ascii="宋体" w:cs="宋体"/>
                <w:kern w:val="0"/>
                <w:szCs w:val="21"/>
              </w:rPr>
              <w:t>1980</w:t>
            </w:r>
          </w:p>
        </w:tc>
      </w:tr>
      <w:tr w14:paraId="2ACD2FD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3893294">
            <w:pPr>
              <w:jc w:val="center"/>
              <w:rPr>
                <w:rFonts w:cs="宋体" w:asciiTheme="minorEastAsia" w:hAnsiTheme="minorEastAsia" w:eastAsiaTheme="minorEastAsia"/>
                <w:szCs w:val="21"/>
              </w:rPr>
            </w:pPr>
            <w:r>
              <w:rPr>
                <w:rFonts w:hint="eastAsia" w:asciiTheme="minorEastAsia" w:hAnsiTheme="minorEastAsia" w:eastAsiaTheme="minorEastAsia"/>
                <w:szCs w:val="21"/>
              </w:rPr>
              <w:t>2473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5168EE">
            <w:pPr>
              <w:widowControl/>
              <w:spacing w:line="400" w:lineRule="exact"/>
              <w:jc w:val="center"/>
              <w:rPr>
                <w:rFonts w:ascii="宋体" w:cs="宋体"/>
                <w:kern w:val="0"/>
                <w:szCs w:val="21"/>
              </w:rPr>
            </w:pPr>
            <w:r>
              <w:rPr>
                <w:rFonts w:hint="eastAsia" w:ascii="宋体" w:cs="宋体"/>
                <w:kern w:val="0"/>
                <w:szCs w:val="21"/>
              </w:rPr>
              <w:t>鱼肉粉中呋喃唑酮代谢物（</w:t>
            </w:r>
            <w:r>
              <w:rPr>
                <w:rFonts w:ascii="宋体" w:cs="宋体"/>
                <w:kern w:val="0"/>
                <w:szCs w:val="21"/>
              </w:rPr>
              <w:t>AOZ</w:t>
            </w:r>
            <w:r>
              <w:rPr>
                <w:rFonts w:hint="eastAsia" w:ascii="宋体" w:cs="宋体"/>
                <w:kern w:val="0"/>
                <w:szCs w:val="21"/>
              </w:rPr>
              <w:t>）质控样品</w:t>
            </w:r>
          </w:p>
        </w:tc>
        <w:tc>
          <w:tcPr>
            <w:tcW w:w="3260" w:type="dxa"/>
            <w:tcBorders>
              <w:top w:val="nil"/>
              <w:left w:val="nil"/>
              <w:bottom w:val="single" w:color="auto" w:sz="8" w:space="0"/>
              <w:right w:val="single" w:color="auto" w:sz="8" w:space="0"/>
            </w:tcBorders>
            <w:shd w:val="clear" w:color="auto" w:fill="auto"/>
            <w:vAlign w:val="center"/>
          </w:tcPr>
          <w:p w14:paraId="2BD8F23B">
            <w:pPr>
              <w:widowControl/>
              <w:spacing w:line="400" w:lineRule="exact"/>
              <w:jc w:val="center"/>
              <w:rPr>
                <w:rFonts w:ascii="宋体" w:cs="宋体"/>
                <w:kern w:val="0"/>
                <w:szCs w:val="21"/>
              </w:rPr>
            </w:pPr>
            <w:r>
              <w:rPr>
                <w:rFonts w:hint="eastAsia" w:ascii="宋体" w:cs="宋体"/>
                <w:kern w:val="0"/>
                <w:szCs w:val="21"/>
              </w:rPr>
              <w:t>15g/瓶</w:t>
            </w:r>
          </w:p>
        </w:tc>
        <w:tc>
          <w:tcPr>
            <w:tcW w:w="709" w:type="dxa"/>
            <w:tcBorders>
              <w:top w:val="nil"/>
              <w:left w:val="nil"/>
              <w:bottom w:val="single" w:color="auto" w:sz="8" w:space="0"/>
              <w:right w:val="single" w:color="auto" w:sz="8" w:space="0"/>
            </w:tcBorders>
            <w:shd w:val="clear" w:color="auto" w:fill="auto"/>
            <w:vAlign w:val="center"/>
          </w:tcPr>
          <w:p w14:paraId="4EB9D95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146CCD7">
            <w:pPr>
              <w:widowControl/>
              <w:spacing w:line="400" w:lineRule="exact"/>
              <w:jc w:val="center"/>
              <w:rPr>
                <w:rFonts w:ascii="宋体" w:cs="宋体"/>
                <w:kern w:val="0"/>
                <w:szCs w:val="21"/>
              </w:rPr>
            </w:pPr>
            <w:r>
              <w:rPr>
                <w:rFonts w:hint="eastAsia" w:ascii="宋体" w:cs="宋体"/>
                <w:kern w:val="0"/>
                <w:szCs w:val="21"/>
              </w:rPr>
              <w:t>1050</w:t>
            </w:r>
          </w:p>
        </w:tc>
      </w:tr>
      <w:tr w14:paraId="49BF4F4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A00FAA">
            <w:pPr>
              <w:jc w:val="center"/>
              <w:rPr>
                <w:rFonts w:cs="宋体" w:asciiTheme="minorEastAsia" w:hAnsiTheme="minorEastAsia" w:eastAsiaTheme="minorEastAsia"/>
                <w:szCs w:val="21"/>
              </w:rPr>
            </w:pPr>
            <w:r>
              <w:rPr>
                <w:rFonts w:hint="eastAsia" w:asciiTheme="minorEastAsia" w:hAnsiTheme="minorEastAsia" w:eastAsiaTheme="minorEastAsia"/>
                <w:szCs w:val="21"/>
              </w:rPr>
              <w:t>2474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3C08BE">
            <w:pPr>
              <w:widowControl/>
              <w:spacing w:line="400" w:lineRule="exact"/>
              <w:jc w:val="center"/>
              <w:rPr>
                <w:rFonts w:ascii="宋体" w:cs="宋体"/>
                <w:kern w:val="0"/>
                <w:szCs w:val="21"/>
              </w:rPr>
            </w:pPr>
            <w:r>
              <w:rPr>
                <w:rFonts w:hint="eastAsia" w:ascii="宋体" w:cs="宋体"/>
                <w:kern w:val="0"/>
                <w:szCs w:val="21"/>
              </w:rPr>
              <w:t>鱼肉粉中氯霉素的质控样品</w:t>
            </w:r>
          </w:p>
        </w:tc>
        <w:tc>
          <w:tcPr>
            <w:tcW w:w="3260" w:type="dxa"/>
            <w:tcBorders>
              <w:top w:val="nil"/>
              <w:left w:val="nil"/>
              <w:bottom w:val="single" w:color="auto" w:sz="8" w:space="0"/>
              <w:right w:val="single" w:color="auto" w:sz="8" w:space="0"/>
            </w:tcBorders>
            <w:shd w:val="clear" w:color="auto" w:fill="auto"/>
            <w:vAlign w:val="center"/>
          </w:tcPr>
          <w:p w14:paraId="13692A32">
            <w:pPr>
              <w:widowControl/>
              <w:spacing w:line="400" w:lineRule="exact"/>
              <w:jc w:val="center"/>
              <w:rPr>
                <w:rFonts w:ascii="宋体" w:cs="宋体"/>
                <w:kern w:val="0"/>
                <w:szCs w:val="21"/>
              </w:rPr>
            </w:pPr>
            <w:r>
              <w:rPr>
                <w:rFonts w:hint="eastAsia" w:ascii="宋体" w:cs="宋体"/>
                <w:kern w:val="0"/>
                <w:szCs w:val="21"/>
              </w:rPr>
              <w:t>15g/瓶</w:t>
            </w:r>
          </w:p>
        </w:tc>
        <w:tc>
          <w:tcPr>
            <w:tcW w:w="709" w:type="dxa"/>
            <w:tcBorders>
              <w:top w:val="nil"/>
              <w:left w:val="nil"/>
              <w:bottom w:val="single" w:color="auto" w:sz="8" w:space="0"/>
              <w:right w:val="single" w:color="auto" w:sz="8" w:space="0"/>
            </w:tcBorders>
            <w:shd w:val="clear" w:color="auto" w:fill="auto"/>
            <w:vAlign w:val="center"/>
          </w:tcPr>
          <w:p w14:paraId="027F1E9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04DDB1B">
            <w:pPr>
              <w:widowControl/>
              <w:spacing w:line="400" w:lineRule="exact"/>
              <w:jc w:val="center"/>
              <w:rPr>
                <w:rFonts w:ascii="宋体" w:cs="宋体"/>
                <w:kern w:val="0"/>
                <w:szCs w:val="21"/>
              </w:rPr>
            </w:pPr>
            <w:r>
              <w:rPr>
                <w:rFonts w:hint="eastAsia" w:ascii="宋体" w:cs="宋体"/>
                <w:kern w:val="0"/>
                <w:szCs w:val="21"/>
              </w:rPr>
              <w:t>1040</w:t>
            </w:r>
          </w:p>
        </w:tc>
      </w:tr>
      <w:tr w14:paraId="120B0AD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61C860">
            <w:pPr>
              <w:jc w:val="center"/>
              <w:rPr>
                <w:rFonts w:cs="宋体" w:asciiTheme="minorEastAsia" w:hAnsiTheme="minorEastAsia" w:eastAsiaTheme="minorEastAsia"/>
                <w:szCs w:val="21"/>
              </w:rPr>
            </w:pPr>
            <w:r>
              <w:rPr>
                <w:rFonts w:hint="eastAsia" w:asciiTheme="minorEastAsia" w:hAnsiTheme="minorEastAsia" w:eastAsiaTheme="minorEastAsia"/>
                <w:szCs w:val="21"/>
              </w:rPr>
              <w:t>2475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4A96CE">
            <w:pPr>
              <w:widowControl/>
              <w:spacing w:line="400" w:lineRule="exact"/>
              <w:jc w:val="center"/>
              <w:rPr>
                <w:rFonts w:ascii="宋体" w:cs="宋体"/>
                <w:kern w:val="0"/>
                <w:szCs w:val="21"/>
              </w:rPr>
            </w:pPr>
            <w:r>
              <w:rPr>
                <w:rFonts w:hint="eastAsia" w:ascii="宋体" w:cs="宋体"/>
                <w:kern w:val="0"/>
                <w:szCs w:val="21"/>
              </w:rPr>
              <w:t>预组装螺纹口瓶</w:t>
            </w:r>
          </w:p>
        </w:tc>
        <w:tc>
          <w:tcPr>
            <w:tcW w:w="3260" w:type="dxa"/>
            <w:tcBorders>
              <w:top w:val="nil"/>
              <w:left w:val="nil"/>
              <w:bottom w:val="single" w:color="auto" w:sz="8" w:space="0"/>
              <w:right w:val="single" w:color="auto" w:sz="8" w:space="0"/>
            </w:tcBorders>
            <w:shd w:val="clear" w:color="auto" w:fill="auto"/>
            <w:vAlign w:val="center"/>
          </w:tcPr>
          <w:p w14:paraId="36FB9D65">
            <w:pPr>
              <w:widowControl/>
              <w:spacing w:line="400" w:lineRule="exact"/>
              <w:jc w:val="center"/>
              <w:rPr>
                <w:rFonts w:ascii="宋体" w:cs="宋体"/>
                <w:kern w:val="0"/>
                <w:szCs w:val="21"/>
              </w:rPr>
            </w:pPr>
            <w:r>
              <w:rPr>
                <w:rFonts w:hint="eastAsia" w:ascii="宋体" w:cs="宋体"/>
                <w:kern w:val="0"/>
                <w:szCs w:val="21"/>
              </w:rPr>
              <w:t>100个/盒（2mL/个）</w:t>
            </w:r>
          </w:p>
        </w:tc>
        <w:tc>
          <w:tcPr>
            <w:tcW w:w="709" w:type="dxa"/>
            <w:tcBorders>
              <w:top w:val="nil"/>
              <w:left w:val="nil"/>
              <w:bottom w:val="single" w:color="auto" w:sz="8" w:space="0"/>
              <w:right w:val="single" w:color="auto" w:sz="8" w:space="0"/>
            </w:tcBorders>
            <w:shd w:val="clear" w:color="auto" w:fill="auto"/>
            <w:vAlign w:val="center"/>
          </w:tcPr>
          <w:p w14:paraId="4FC2094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1ACF736">
            <w:pPr>
              <w:widowControl/>
              <w:spacing w:line="400" w:lineRule="exact"/>
              <w:jc w:val="center"/>
              <w:rPr>
                <w:rFonts w:ascii="宋体" w:cs="宋体"/>
                <w:kern w:val="0"/>
                <w:szCs w:val="21"/>
              </w:rPr>
            </w:pPr>
            <w:r>
              <w:rPr>
                <w:rFonts w:hint="eastAsia" w:ascii="宋体" w:cs="宋体"/>
                <w:kern w:val="0"/>
                <w:szCs w:val="21"/>
              </w:rPr>
              <w:t>522</w:t>
            </w:r>
          </w:p>
        </w:tc>
      </w:tr>
      <w:tr w14:paraId="0BF99D4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0382EB">
            <w:pPr>
              <w:jc w:val="center"/>
              <w:rPr>
                <w:rFonts w:cs="宋体" w:asciiTheme="minorEastAsia" w:hAnsiTheme="minorEastAsia" w:eastAsiaTheme="minorEastAsia"/>
                <w:szCs w:val="21"/>
              </w:rPr>
            </w:pPr>
            <w:r>
              <w:rPr>
                <w:rFonts w:hint="eastAsia" w:asciiTheme="minorEastAsia" w:hAnsiTheme="minorEastAsia" w:eastAsiaTheme="minorEastAsia"/>
                <w:szCs w:val="21"/>
              </w:rPr>
              <w:t>2476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AA21ED">
            <w:pPr>
              <w:widowControl/>
              <w:spacing w:line="400" w:lineRule="exact"/>
              <w:jc w:val="center"/>
              <w:rPr>
                <w:rFonts w:ascii="宋体" w:cs="宋体"/>
                <w:kern w:val="0"/>
                <w:szCs w:val="21"/>
              </w:rPr>
            </w:pPr>
            <w:r>
              <w:rPr>
                <w:rFonts w:hint="eastAsia" w:ascii="宋体" w:cs="宋体"/>
                <w:kern w:val="0"/>
                <w:szCs w:val="21"/>
              </w:rPr>
              <w:t>预组装螺纹口瓶（screw cap and clear vial kit 100/pk）</w:t>
            </w:r>
          </w:p>
        </w:tc>
        <w:tc>
          <w:tcPr>
            <w:tcW w:w="3260" w:type="dxa"/>
            <w:tcBorders>
              <w:top w:val="nil"/>
              <w:left w:val="nil"/>
              <w:bottom w:val="single" w:color="auto" w:sz="8" w:space="0"/>
              <w:right w:val="single" w:color="auto" w:sz="8" w:space="0"/>
            </w:tcBorders>
            <w:shd w:val="clear" w:color="auto" w:fill="auto"/>
            <w:vAlign w:val="center"/>
          </w:tcPr>
          <w:p w14:paraId="26266222">
            <w:pPr>
              <w:widowControl/>
              <w:spacing w:line="400" w:lineRule="exact"/>
              <w:jc w:val="center"/>
              <w:rPr>
                <w:rFonts w:ascii="宋体" w:cs="宋体"/>
                <w:kern w:val="0"/>
                <w:szCs w:val="21"/>
              </w:rPr>
            </w:pPr>
            <w:r>
              <w:rPr>
                <w:rFonts w:hint="eastAsia" w:ascii="宋体" w:cs="宋体"/>
                <w:kern w:val="0"/>
                <w:szCs w:val="21"/>
              </w:rPr>
              <w:t>100/pk</w:t>
            </w:r>
          </w:p>
        </w:tc>
        <w:tc>
          <w:tcPr>
            <w:tcW w:w="709" w:type="dxa"/>
            <w:tcBorders>
              <w:top w:val="nil"/>
              <w:left w:val="nil"/>
              <w:bottom w:val="single" w:color="auto" w:sz="8" w:space="0"/>
              <w:right w:val="single" w:color="auto" w:sz="8" w:space="0"/>
            </w:tcBorders>
            <w:shd w:val="clear" w:color="auto" w:fill="auto"/>
            <w:vAlign w:val="center"/>
          </w:tcPr>
          <w:p w14:paraId="2894C5D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F520C39">
            <w:pPr>
              <w:widowControl/>
              <w:spacing w:line="400" w:lineRule="exact"/>
              <w:jc w:val="center"/>
              <w:rPr>
                <w:rFonts w:ascii="宋体" w:cs="宋体"/>
                <w:kern w:val="0"/>
                <w:szCs w:val="21"/>
              </w:rPr>
            </w:pPr>
            <w:r>
              <w:rPr>
                <w:rFonts w:hint="eastAsia" w:ascii="宋体" w:cs="宋体"/>
                <w:kern w:val="0"/>
                <w:szCs w:val="21"/>
              </w:rPr>
              <w:t>548</w:t>
            </w:r>
          </w:p>
        </w:tc>
      </w:tr>
      <w:tr w14:paraId="505F61A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3BCB69">
            <w:pPr>
              <w:jc w:val="center"/>
              <w:rPr>
                <w:rFonts w:cs="宋体" w:asciiTheme="minorEastAsia" w:hAnsiTheme="minorEastAsia" w:eastAsiaTheme="minorEastAsia"/>
                <w:szCs w:val="21"/>
              </w:rPr>
            </w:pPr>
            <w:r>
              <w:rPr>
                <w:rFonts w:hint="eastAsia" w:asciiTheme="minorEastAsia" w:hAnsiTheme="minorEastAsia" w:eastAsiaTheme="minorEastAsia"/>
                <w:szCs w:val="21"/>
              </w:rPr>
              <w:t>2477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D28731">
            <w:pPr>
              <w:widowControl/>
              <w:spacing w:line="400" w:lineRule="exact"/>
              <w:jc w:val="center"/>
              <w:rPr>
                <w:rFonts w:ascii="宋体" w:cs="宋体"/>
                <w:kern w:val="0"/>
                <w:szCs w:val="21"/>
              </w:rPr>
            </w:pPr>
            <w:r>
              <w:rPr>
                <w:rFonts w:hint="eastAsia" w:ascii="宋体" w:cs="宋体"/>
                <w:kern w:val="0"/>
                <w:szCs w:val="21"/>
              </w:rPr>
              <w:t>原色日本大型甲壳类图鉴Ⅰ</w:t>
            </w:r>
          </w:p>
        </w:tc>
        <w:tc>
          <w:tcPr>
            <w:tcW w:w="3260" w:type="dxa"/>
            <w:tcBorders>
              <w:top w:val="nil"/>
              <w:left w:val="nil"/>
              <w:bottom w:val="single" w:color="auto" w:sz="8" w:space="0"/>
              <w:right w:val="single" w:color="auto" w:sz="8" w:space="0"/>
            </w:tcBorders>
            <w:shd w:val="clear" w:color="auto" w:fill="auto"/>
            <w:vAlign w:val="center"/>
          </w:tcPr>
          <w:p w14:paraId="48951494">
            <w:pPr>
              <w:widowControl/>
              <w:spacing w:line="400" w:lineRule="exact"/>
              <w:jc w:val="center"/>
              <w:rPr>
                <w:rFonts w:ascii="宋体" w:cs="宋体"/>
                <w:kern w:val="0"/>
                <w:szCs w:val="21"/>
              </w:rPr>
            </w:pPr>
            <w:r>
              <w:rPr>
                <w:rFonts w:hint="eastAsia" w:ascii="宋体" w:cs="宋体"/>
                <w:kern w:val="0"/>
                <w:szCs w:val="21"/>
              </w:rPr>
              <w:t>ISBN：4586300620</w:t>
            </w:r>
          </w:p>
        </w:tc>
        <w:tc>
          <w:tcPr>
            <w:tcW w:w="709" w:type="dxa"/>
            <w:tcBorders>
              <w:top w:val="nil"/>
              <w:left w:val="nil"/>
              <w:bottom w:val="single" w:color="auto" w:sz="8" w:space="0"/>
              <w:right w:val="single" w:color="auto" w:sz="8" w:space="0"/>
            </w:tcBorders>
            <w:shd w:val="clear" w:color="auto" w:fill="auto"/>
            <w:vAlign w:val="center"/>
          </w:tcPr>
          <w:p w14:paraId="4F4A669A">
            <w:pPr>
              <w:widowControl/>
              <w:spacing w:line="400" w:lineRule="exact"/>
              <w:jc w:val="center"/>
              <w:rPr>
                <w:rFonts w:ascii="宋体" w:cs="宋体"/>
                <w:kern w:val="0"/>
                <w:szCs w:val="21"/>
              </w:rPr>
            </w:pPr>
            <w:r>
              <w:rPr>
                <w:rFonts w:hint="eastAsia" w:ascii="宋体" w:cs="宋体"/>
                <w:kern w:val="0"/>
                <w:szCs w:val="21"/>
              </w:rPr>
              <w:t>本</w:t>
            </w:r>
          </w:p>
        </w:tc>
        <w:tc>
          <w:tcPr>
            <w:tcW w:w="992" w:type="dxa"/>
            <w:tcBorders>
              <w:top w:val="nil"/>
              <w:left w:val="nil"/>
              <w:bottom w:val="single" w:color="auto" w:sz="8" w:space="0"/>
              <w:right w:val="single" w:color="auto" w:sz="8" w:space="0"/>
            </w:tcBorders>
            <w:vAlign w:val="center"/>
          </w:tcPr>
          <w:p w14:paraId="4F2C1211">
            <w:pPr>
              <w:widowControl/>
              <w:spacing w:line="400" w:lineRule="exact"/>
              <w:jc w:val="center"/>
              <w:rPr>
                <w:rFonts w:ascii="宋体" w:cs="宋体"/>
                <w:kern w:val="0"/>
                <w:szCs w:val="21"/>
              </w:rPr>
            </w:pPr>
            <w:r>
              <w:rPr>
                <w:rFonts w:hint="eastAsia" w:ascii="宋体" w:cs="宋体"/>
                <w:kern w:val="0"/>
                <w:szCs w:val="21"/>
              </w:rPr>
              <w:t>392</w:t>
            </w:r>
          </w:p>
        </w:tc>
      </w:tr>
      <w:tr w14:paraId="39597F5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85CE7B">
            <w:pPr>
              <w:jc w:val="center"/>
              <w:rPr>
                <w:rFonts w:cs="宋体" w:asciiTheme="minorEastAsia" w:hAnsiTheme="minorEastAsia" w:eastAsiaTheme="minorEastAsia"/>
                <w:szCs w:val="21"/>
              </w:rPr>
            </w:pPr>
            <w:r>
              <w:rPr>
                <w:rFonts w:hint="eastAsia" w:asciiTheme="minorEastAsia" w:hAnsiTheme="minorEastAsia" w:eastAsiaTheme="minorEastAsia"/>
                <w:szCs w:val="21"/>
              </w:rPr>
              <w:t>2478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392106">
            <w:pPr>
              <w:widowControl/>
              <w:spacing w:line="400" w:lineRule="exact"/>
              <w:jc w:val="center"/>
              <w:rPr>
                <w:rFonts w:ascii="宋体" w:cs="宋体"/>
                <w:kern w:val="0"/>
                <w:szCs w:val="21"/>
              </w:rPr>
            </w:pPr>
            <w:r>
              <w:rPr>
                <w:rFonts w:hint="eastAsia" w:ascii="宋体" w:cs="宋体"/>
                <w:kern w:val="0"/>
                <w:szCs w:val="21"/>
              </w:rPr>
              <w:t>原色日本大型甲壳类图鉴Ⅱ</w:t>
            </w:r>
          </w:p>
        </w:tc>
        <w:tc>
          <w:tcPr>
            <w:tcW w:w="3260" w:type="dxa"/>
            <w:tcBorders>
              <w:top w:val="nil"/>
              <w:left w:val="nil"/>
              <w:bottom w:val="single" w:color="auto" w:sz="8" w:space="0"/>
              <w:right w:val="single" w:color="auto" w:sz="8" w:space="0"/>
            </w:tcBorders>
            <w:shd w:val="clear" w:color="auto" w:fill="auto"/>
            <w:vAlign w:val="center"/>
          </w:tcPr>
          <w:p w14:paraId="72D2DB44">
            <w:pPr>
              <w:widowControl/>
              <w:spacing w:line="400" w:lineRule="exact"/>
              <w:jc w:val="center"/>
              <w:rPr>
                <w:rFonts w:ascii="宋体" w:cs="宋体"/>
                <w:kern w:val="0"/>
                <w:szCs w:val="21"/>
              </w:rPr>
            </w:pPr>
            <w:r>
              <w:rPr>
                <w:rFonts w:hint="eastAsia" w:ascii="宋体" w:cs="宋体"/>
                <w:kern w:val="0"/>
                <w:szCs w:val="21"/>
              </w:rPr>
              <w:t>ISBN：4586300639</w:t>
            </w:r>
          </w:p>
        </w:tc>
        <w:tc>
          <w:tcPr>
            <w:tcW w:w="709" w:type="dxa"/>
            <w:tcBorders>
              <w:top w:val="nil"/>
              <w:left w:val="nil"/>
              <w:bottom w:val="single" w:color="auto" w:sz="8" w:space="0"/>
              <w:right w:val="single" w:color="auto" w:sz="8" w:space="0"/>
            </w:tcBorders>
            <w:shd w:val="clear" w:color="auto" w:fill="auto"/>
            <w:vAlign w:val="center"/>
          </w:tcPr>
          <w:p w14:paraId="63A2450F">
            <w:pPr>
              <w:widowControl/>
              <w:spacing w:line="400" w:lineRule="exact"/>
              <w:jc w:val="center"/>
              <w:rPr>
                <w:rFonts w:ascii="宋体" w:cs="宋体"/>
                <w:kern w:val="0"/>
                <w:szCs w:val="21"/>
              </w:rPr>
            </w:pPr>
            <w:r>
              <w:rPr>
                <w:rFonts w:hint="eastAsia" w:ascii="宋体" w:cs="宋体"/>
                <w:kern w:val="0"/>
                <w:szCs w:val="21"/>
              </w:rPr>
              <w:t>本</w:t>
            </w:r>
          </w:p>
        </w:tc>
        <w:tc>
          <w:tcPr>
            <w:tcW w:w="992" w:type="dxa"/>
            <w:tcBorders>
              <w:top w:val="nil"/>
              <w:left w:val="nil"/>
              <w:bottom w:val="single" w:color="auto" w:sz="8" w:space="0"/>
              <w:right w:val="single" w:color="auto" w:sz="8" w:space="0"/>
            </w:tcBorders>
            <w:vAlign w:val="center"/>
          </w:tcPr>
          <w:p w14:paraId="32E365A4">
            <w:pPr>
              <w:widowControl/>
              <w:spacing w:line="400" w:lineRule="exact"/>
              <w:jc w:val="center"/>
              <w:rPr>
                <w:rFonts w:ascii="宋体" w:cs="宋体"/>
                <w:kern w:val="0"/>
                <w:szCs w:val="21"/>
              </w:rPr>
            </w:pPr>
            <w:r>
              <w:rPr>
                <w:rFonts w:hint="eastAsia" w:ascii="宋体" w:cs="宋体"/>
                <w:kern w:val="0"/>
                <w:szCs w:val="21"/>
              </w:rPr>
              <w:t>392</w:t>
            </w:r>
          </w:p>
        </w:tc>
      </w:tr>
      <w:tr w14:paraId="1A8332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8F5D41">
            <w:pPr>
              <w:jc w:val="center"/>
              <w:rPr>
                <w:rFonts w:cs="宋体" w:asciiTheme="minorEastAsia" w:hAnsiTheme="minorEastAsia" w:eastAsiaTheme="minorEastAsia"/>
                <w:szCs w:val="21"/>
              </w:rPr>
            </w:pPr>
            <w:r>
              <w:rPr>
                <w:rFonts w:hint="eastAsia" w:asciiTheme="minorEastAsia" w:hAnsiTheme="minorEastAsia" w:eastAsiaTheme="minorEastAsia"/>
                <w:szCs w:val="21"/>
              </w:rPr>
              <w:t>2479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B5DC1C">
            <w:pPr>
              <w:widowControl/>
              <w:spacing w:line="400" w:lineRule="exact"/>
              <w:jc w:val="center"/>
              <w:rPr>
                <w:rFonts w:ascii="宋体" w:cs="宋体"/>
                <w:kern w:val="0"/>
                <w:szCs w:val="21"/>
              </w:rPr>
            </w:pPr>
            <w:r>
              <w:rPr>
                <w:rFonts w:hint="eastAsia" w:ascii="宋体" w:cs="宋体"/>
                <w:kern w:val="0"/>
                <w:szCs w:val="21"/>
              </w:rPr>
              <w:t>原装 Eppendorf 塑料比色皿</w:t>
            </w:r>
          </w:p>
        </w:tc>
        <w:tc>
          <w:tcPr>
            <w:tcW w:w="3260" w:type="dxa"/>
            <w:tcBorders>
              <w:top w:val="nil"/>
              <w:left w:val="nil"/>
              <w:bottom w:val="single" w:color="auto" w:sz="8" w:space="0"/>
              <w:right w:val="single" w:color="auto" w:sz="8" w:space="0"/>
            </w:tcBorders>
            <w:shd w:val="clear" w:color="auto" w:fill="auto"/>
            <w:vAlign w:val="center"/>
          </w:tcPr>
          <w:p w14:paraId="2B359AD9">
            <w:pPr>
              <w:widowControl/>
              <w:spacing w:line="400" w:lineRule="exact"/>
              <w:jc w:val="center"/>
              <w:rPr>
                <w:rFonts w:ascii="宋体" w:cs="宋体"/>
                <w:kern w:val="0"/>
                <w:szCs w:val="21"/>
              </w:rPr>
            </w:pPr>
            <w:r>
              <w:rPr>
                <w:rFonts w:hint="eastAsia" w:ascii="宋体" w:cs="宋体"/>
                <w:kern w:val="0"/>
                <w:szCs w:val="21"/>
              </w:rPr>
              <w:t>100个/盒</w:t>
            </w:r>
          </w:p>
        </w:tc>
        <w:tc>
          <w:tcPr>
            <w:tcW w:w="709" w:type="dxa"/>
            <w:tcBorders>
              <w:top w:val="nil"/>
              <w:left w:val="nil"/>
              <w:bottom w:val="single" w:color="auto" w:sz="8" w:space="0"/>
              <w:right w:val="single" w:color="auto" w:sz="8" w:space="0"/>
            </w:tcBorders>
            <w:shd w:val="clear" w:color="auto" w:fill="auto"/>
            <w:vAlign w:val="center"/>
          </w:tcPr>
          <w:p w14:paraId="50832A14">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8DBBB85">
            <w:pPr>
              <w:widowControl/>
              <w:spacing w:line="400" w:lineRule="exact"/>
              <w:jc w:val="center"/>
              <w:rPr>
                <w:rFonts w:ascii="宋体" w:cs="宋体"/>
                <w:kern w:val="0"/>
                <w:szCs w:val="21"/>
              </w:rPr>
            </w:pPr>
            <w:r>
              <w:rPr>
                <w:rFonts w:hint="eastAsia" w:ascii="宋体" w:cs="宋体"/>
                <w:kern w:val="0"/>
                <w:szCs w:val="21"/>
              </w:rPr>
              <w:t>880</w:t>
            </w:r>
          </w:p>
        </w:tc>
      </w:tr>
      <w:tr w14:paraId="42BA372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32778F">
            <w:pPr>
              <w:jc w:val="center"/>
              <w:rPr>
                <w:rFonts w:cs="宋体" w:asciiTheme="minorEastAsia" w:hAnsiTheme="minorEastAsia" w:eastAsiaTheme="minorEastAsia"/>
                <w:szCs w:val="21"/>
              </w:rPr>
            </w:pPr>
            <w:r>
              <w:rPr>
                <w:rFonts w:hint="eastAsia" w:asciiTheme="minorEastAsia" w:hAnsiTheme="minorEastAsia" w:eastAsiaTheme="minorEastAsia"/>
                <w:szCs w:val="21"/>
              </w:rPr>
              <w:t>2480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4DEC4D">
            <w:pPr>
              <w:widowControl/>
              <w:spacing w:line="400" w:lineRule="exact"/>
              <w:jc w:val="center"/>
              <w:rPr>
                <w:rFonts w:ascii="宋体" w:cs="宋体"/>
                <w:kern w:val="0"/>
                <w:szCs w:val="21"/>
              </w:rPr>
            </w:pPr>
            <w:r>
              <w:rPr>
                <w:rFonts w:hint="eastAsia" w:ascii="宋体" w:cs="宋体"/>
                <w:kern w:val="0"/>
                <w:szCs w:val="21"/>
              </w:rPr>
              <w:t>原子吸收仪进样针</w:t>
            </w:r>
          </w:p>
        </w:tc>
        <w:tc>
          <w:tcPr>
            <w:tcW w:w="3260" w:type="dxa"/>
            <w:tcBorders>
              <w:top w:val="nil"/>
              <w:left w:val="nil"/>
              <w:bottom w:val="single" w:color="auto" w:sz="8" w:space="0"/>
              <w:right w:val="single" w:color="auto" w:sz="8" w:space="0"/>
            </w:tcBorders>
            <w:shd w:val="clear" w:color="auto" w:fill="auto"/>
            <w:vAlign w:val="center"/>
          </w:tcPr>
          <w:p w14:paraId="6AF8D7FE">
            <w:pPr>
              <w:widowControl/>
              <w:spacing w:line="400" w:lineRule="exact"/>
              <w:jc w:val="center"/>
              <w:rPr>
                <w:rFonts w:ascii="宋体" w:cs="宋体"/>
                <w:kern w:val="0"/>
                <w:szCs w:val="21"/>
              </w:rPr>
            </w:pPr>
            <w:r>
              <w:rPr>
                <w:rFonts w:hint="eastAsia" w:ascii="宋体" w:cs="宋体"/>
                <w:kern w:val="0"/>
                <w:szCs w:val="21"/>
              </w:rPr>
              <w:t>1根/盒</w:t>
            </w:r>
          </w:p>
        </w:tc>
        <w:tc>
          <w:tcPr>
            <w:tcW w:w="709" w:type="dxa"/>
            <w:tcBorders>
              <w:top w:val="nil"/>
              <w:left w:val="nil"/>
              <w:bottom w:val="single" w:color="auto" w:sz="8" w:space="0"/>
              <w:right w:val="single" w:color="auto" w:sz="8" w:space="0"/>
            </w:tcBorders>
            <w:shd w:val="clear" w:color="auto" w:fill="auto"/>
            <w:vAlign w:val="center"/>
          </w:tcPr>
          <w:p w14:paraId="47C8FD79">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25542C2B">
            <w:pPr>
              <w:widowControl/>
              <w:spacing w:line="400" w:lineRule="exact"/>
              <w:jc w:val="center"/>
              <w:rPr>
                <w:rFonts w:ascii="宋体" w:cs="宋体"/>
                <w:kern w:val="0"/>
                <w:szCs w:val="21"/>
              </w:rPr>
            </w:pPr>
            <w:r>
              <w:rPr>
                <w:rFonts w:hint="eastAsia" w:ascii="宋体" w:cs="宋体"/>
                <w:kern w:val="0"/>
                <w:szCs w:val="21"/>
              </w:rPr>
              <w:t>1800</w:t>
            </w:r>
          </w:p>
        </w:tc>
      </w:tr>
      <w:tr w14:paraId="4224C1C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B64304">
            <w:pPr>
              <w:jc w:val="center"/>
              <w:rPr>
                <w:rFonts w:cs="宋体" w:asciiTheme="minorEastAsia" w:hAnsiTheme="minorEastAsia" w:eastAsiaTheme="minorEastAsia"/>
                <w:szCs w:val="21"/>
              </w:rPr>
            </w:pPr>
            <w:r>
              <w:rPr>
                <w:rFonts w:hint="eastAsia" w:asciiTheme="minorEastAsia" w:hAnsiTheme="minorEastAsia" w:eastAsiaTheme="minorEastAsia"/>
                <w:szCs w:val="21"/>
              </w:rPr>
              <w:t>2481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10DF4D">
            <w:pPr>
              <w:widowControl/>
              <w:spacing w:line="400" w:lineRule="exact"/>
              <w:jc w:val="center"/>
              <w:rPr>
                <w:rFonts w:ascii="宋体" w:cs="宋体"/>
                <w:kern w:val="0"/>
                <w:szCs w:val="21"/>
              </w:rPr>
            </w:pPr>
            <w:r>
              <w:rPr>
                <w:rFonts w:hint="eastAsia" w:ascii="宋体" w:cs="宋体"/>
                <w:kern w:val="0"/>
                <w:szCs w:val="21"/>
              </w:rPr>
              <w:t>原子形态分析仪炉丝</w:t>
            </w:r>
          </w:p>
        </w:tc>
        <w:tc>
          <w:tcPr>
            <w:tcW w:w="3260" w:type="dxa"/>
            <w:tcBorders>
              <w:top w:val="nil"/>
              <w:left w:val="nil"/>
              <w:bottom w:val="single" w:color="auto" w:sz="8" w:space="0"/>
              <w:right w:val="single" w:color="auto" w:sz="8" w:space="0"/>
            </w:tcBorders>
            <w:shd w:val="clear" w:color="auto" w:fill="auto"/>
            <w:vAlign w:val="center"/>
          </w:tcPr>
          <w:p w14:paraId="4FDB1836">
            <w:pPr>
              <w:widowControl/>
              <w:spacing w:line="400" w:lineRule="exact"/>
              <w:jc w:val="center"/>
              <w:rPr>
                <w:rFonts w:ascii="宋体" w:cs="宋体"/>
                <w:kern w:val="0"/>
                <w:szCs w:val="21"/>
              </w:rPr>
            </w:pPr>
            <w:r>
              <w:rPr>
                <w:rFonts w:hint="eastAsia" w:ascii="宋体" w:cs="宋体"/>
                <w:kern w:val="0"/>
                <w:szCs w:val="21"/>
              </w:rPr>
              <w:t>规格同9601-02-08-02-09</w:t>
            </w:r>
          </w:p>
        </w:tc>
        <w:tc>
          <w:tcPr>
            <w:tcW w:w="709" w:type="dxa"/>
            <w:tcBorders>
              <w:top w:val="nil"/>
              <w:left w:val="nil"/>
              <w:bottom w:val="single" w:color="auto" w:sz="8" w:space="0"/>
              <w:right w:val="single" w:color="auto" w:sz="8" w:space="0"/>
            </w:tcBorders>
            <w:shd w:val="clear" w:color="auto" w:fill="auto"/>
            <w:vAlign w:val="center"/>
          </w:tcPr>
          <w:p w14:paraId="1411A82B">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A6CFEB3">
            <w:pPr>
              <w:widowControl/>
              <w:spacing w:line="400" w:lineRule="exact"/>
              <w:jc w:val="center"/>
              <w:rPr>
                <w:rFonts w:ascii="宋体" w:cs="宋体"/>
                <w:kern w:val="0"/>
                <w:szCs w:val="21"/>
              </w:rPr>
            </w:pPr>
            <w:r>
              <w:rPr>
                <w:rFonts w:hint="eastAsia" w:ascii="宋体" w:cs="宋体"/>
                <w:kern w:val="0"/>
                <w:szCs w:val="21"/>
              </w:rPr>
              <w:t>5</w:t>
            </w:r>
          </w:p>
        </w:tc>
      </w:tr>
      <w:tr w14:paraId="36603BF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016675">
            <w:pPr>
              <w:jc w:val="center"/>
              <w:rPr>
                <w:rFonts w:cs="宋体" w:asciiTheme="minorEastAsia" w:hAnsiTheme="minorEastAsia" w:eastAsiaTheme="minorEastAsia"/>
                <w:szCs w:val="21"/>
              </w:rPr>
            </w:pPr>
            <w:r>
              <w:rPr>
                <w:rFonts w:hint="eastAsia" w:asciiTheme="minorEastAsia" w:hAnsiTheme="minorEastAsia" w:eastAsiaTheme="minorEastAsia"/>
                <w:szCs w:val="21"/>
              </w:rPr>
              <w:t>2482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544817">
            <w:pPr>
              <w:widowControl/>
              <w:spacing w:line="400" w:lineRule="exact"/>
              <w:jc w:val="center"/>
              <w:rPr>
                <w:rFonts w:ascii="宋体" w:cs="宋体"/>
                <w:kern w:val="0"/>
                <w:szCs w:val="21"/>
              </w:rPr>
            </w:pPr>
            <w:r>
              <w:rPr>
                <w:rFonts w:hint="eastAsia" w:ascii="宋体" w:cs="宋体"/>
                <w:kern w:val="0"/>
                <w:szCs w:val="21"/>
              </w:rPr>
              <w:t>原子荧光进样针</w:t>
            </w:r>
          </w:p>
        </w:tc>
        <w:tc>
          <w:tcPr>
            <w:tcW w:w="3260" w:type="dxa"/>
            <w:tcBorders>
              <w:top w:val="nil"/>
              <w:left w:val="nil"/>
              <w:bottom w:val="single" w:color="auto" w:sz="8" w:space="0"/>
              <w:right w:val="single" w:color="auto" w:sz="8" w:space="0"/>
            </w:tcBorders>
            <w:shd w:val="clear" w:color="auto" w:fill="auto"/>
            <w:vAlign w:val="center"/>
          </w:tcPr>
          <w:p w14:paraId="13E71874">
            <w:pPr>
              <w:widowControl/>
              <w:spacing w:line="400" w:lineRule="exact"/>
              <w:jc w:val="center"/>
              <w:rPr>
                <w:rFonts w:ascii="宋体" w:cs="宋体"/>
                <w:kern w:val="0"/>
                <w:szCs w:val="21"/>
              </w:rPr>
            </w:pPr>
            <w:r>
              <w:rPr>
                <w:rFonts w:hint="eastAsia" w:ascii="宋体" w:cs="宋体"/>
                <w:kern w:val="0"/>
                <w:szCs w:val="21"/>
              </w:rPr>
              <w:t>5 根/盒</w:t>
            </w:r>
          </w:p>
        </w:tc>
        <w:tc>
          <w:tcPr>
            <w:tcW w:w="709" w:type="dxa"/>
            <w:tcBorders>
              <w:top w:val="nil"/>
              <w:left w:val="nil"/>
              <w:bottom w:val="single" w:color="auto" w:sz="8" w:space="0"/>
              <w:right w:val="single" w:color="auto" w:sz="8" w:space="0"/>
            </w:tcBorders>
            <w:shd w:val="clear" w:color="auto" w:fill="auto"/>
            <w:vAlign w:val="center"/>
          </w:tcPr>
          <w:p w14:paraId="1DFA48A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5F61E90">
            <w:pPr>
              <w:widowControl/>
              <w:spacing w:line="400" w:lineRule="exact"/>
              <w:jc w:val="center"/>
              <w:rPr>
                <w:rFonts w:ascii="宋体" w:cs="宋体"/>
                <w:kern w:val="0"/>
                <w:szCs w:val="21"/>
              </w:rPr>
            </w:pPr>
            <w:r>
              <w:rPr>
                <w:rFonts w:hint="eastAsia" w:ascii="宋体" w:cs="宋体"/>
                <w:kern w:val="0"/>
                <w:szCs w:val="21"/>
              </w:rPr>
              <w:t>375</w:t>
            </w:r>
          </w:p>
        </w:tc>
      </w:tr>
      <w:tr w14:paraId="15F6B5F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6EA0469">
            <w:pPr>
              <w:jc w:val="center"/>
              <w:rPr>
                <w:rFonts w:cs="宋体" w:asciiTheme="minorEastAsia" w:hAnsiTheme="minorEastAsia" w:eastAsiaTheme="minorEastAsia"/>
                <w:szCs w:val="21"/>
              </w:rPr>
            </w:pPr>
            <w:r>
              <w:rPr>
                <w:rFonts w:hint="eastAsia" w:asciiTheme="minorEastAsia" w:hAnsiTheme="minorEastAsia" w:eastAsiaTheme="minorEastAsia"/>
                <w:szCs w:val="21"/>
              </w:rPr>
              <w:t>2483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F8AB392">
            <w:pPr>
              <w:widowControl/>
              <w:spacing w:line="400" w:lineRule="exact"/>
              <w:jc w:val="center"/>
              <w:rPr>
                <w:rFonts w:ascii="宋体" w:cs="宋体"/>
                <w:kern w:val="0"/>
                <w:szCs w:val="21"/>
              </w:rPr>
            </w:pPr>
            <w:r>
              <w:rPr>
                <w:rFonts w:hint="eastAsia" w:ascii="宋体" w:cs="宋体"/>
                <w:kern w:val="0"/>
                <w:szCs w:val="21"/>
              </w:rPr>
              <w:t>原子荧光空心阴极灯 (元素：汞)</w:t>
            </w:r>
          </w:p>
        </w:tc>
        <w:tc>
          <w:tcPr>
            <w:tcW w:w="3260" w:type="dxa"/>
            <w:tcBorders>
              <w:top w:val="nil"/>
              <w:left w:val="nil"/>
              <w:bottom w:val="single" w:color="auto" w:sz="8" w:space="0"/>
              <w:right w:val="single" w:color="auto" w:sz="8" w:space="0"/>
            </w:tcBorders>
            <w:shd w:val="clear" w:color="auto" w:fill="auto"/>
            <w:vAlign w:val="center"/>
          </w:tcPr>
          <w:p w14:paraId="729B7E4F">
            <w:pPr>
              <w:widowControl/>
              <w:spacing w:line="400" w:lineRule="exact"/>
              <w:jc w:val="center"/>
              <w:rPr>
                <w:rFonts w:ascii="宋体" w:cs="宋体"/>
                <w:kern w:val="0"/>
                <w:szCs w:val="21"/>
              </w:rPr>
            </w:pPr>
            <w:r>
              <w:rPr>
                <w:rFonts w:hint="eastAsia" w:ascii="宋体" w:cs="宋体"/>
                <w:kern w:val="0"/>
                <w:szCs w:val="21"/>
              </w:rPr>
              <w:t>配套 AFS-8230</w:t>
            </w:r>
          </w:p>
        </w:tc>
        <w:tc>
          <w:tcPr>
            <w:tcW w:w="709" w:type="dxa"/>
            <w:tcBorders>
              <w:top w:val="nil"/>
              <w:left w:val="nil"/>
              <w:bottom w:val="single" w:color="auto" w:sz="8" w:space="0"/>
              <w:right w:val="single" w:color="auto" w:sz="8" w:space="0"/>
            </w:tcBorders>
            <w:shd w:val="clear" w:color="auto" w:fill="auto"/>
            <w:vAlign w:val="center"/>
          </w:tcPr>
          <w:p w14:paraId="160A6E3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9F5A86A">
            <w:pPr>
              <w:widowControl/>
              <w:spacing w:line="400" w:lineRule="exact"/>
              <w:jc w:val="center"/>
              <w:rPr>
                <w:rFonts w:ascii="宋体" w:cs="宋体"/>
                <w:kern w:val="0"/>
                <w:szCs w:val="21"/>
              </w:rPr>
            </w:pPr>
            <w:r>
              <w:rPr>
                <w:rFonts w:hint="eastAsia" w:ascii="宋体" w:cs="宋体"/>
                <w:kern w:val="0"/>
                <w:szCs w:val="21"/>
              </w:rPr>
              <w:t>3165</w:t>
            </w:r>
          </w:p>
        </w:tc>
      </w:tr>
      <w:tr w14:paraId="3B6B26F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34549C">
            <w:pPr>
              <w:jc w:val="center"/>
              <w:rPr>
                <w:rFonts w:cs="宋体" w:asciiTheme="minorEastAsia" w:hAnsiTheme="minorEastAsia" w:eastAsiaTheme="minorEastAsia"/>
                <w:szCs w:val="21"/>
              </w:rPr>
            </w:pPr>
            <w:r>
              <w:rPr>
                <w:rFonts w:hint="eastAsia" w:asciiTheme="minorEastAsia" w:hAnsiTheme="minorEastAsia" w:eastAsiaTheme="minorEastAsia"/>
                <w:szCs w:val="21"/>
              </w:rPr>
              <w:t>2484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326B96">
            <w:pPr>
              <w:widowControl/>
              <w:spacing w:line="400" w:lineRule="exact"/>
              <w:jc w:val="center"/>
              <w:rPr>
                <w:rFonts w:ascii="宋体" w:cs="宋体"/>
                <w:kern w:val="0"/>
                <w:szCs w:val="21"/>
              </w:rPr>
            </w:pPr>
            <w:r>
              <w:rPr>
                <w:rFonts w:hint="eastAsia" w:ascii="宋体" w:cs="宋体"/>
                <w:kern w:val="0"/>
                <w:szCs w:val="21"/>
              </w:rPr>
              <w:t>原子荧光空心阴极灯 (元素：铅)</w:t>
            </w:r>
          </w:p>
        </w:tc>
        <w:tc>
          <w:tcPr>
            <w:tcW w:w="3260" w:type="dxa"/>
            <w:tcBorders>
              <w:top w:val="nil"/>
              <w:left w:val="nil"/>
              <w:bottom w:val="single" w:color="auto" w:sz="8" w:space="0"/>
              <w:right w:val="single" w:color="auto" w:sz="8" w:space="0"/>
            </w:tcBorders>
            <w:shd w:val="clear" w:color="auto" w:fill="auto"/>
            <w:vAlign w:val="center"/>
          </w:tcPr>
          <w:p w14:paraId="4CD56EF8">
            <w:pPr>
              <w:widowControl/>
              <w:spacing w:line="400" w:lineRule="exact"/>
              <w:jc w:val="center"/>
              <w:rPr>
                <w:rFonts w:ascii="宋体" w:cs="宋体"/>
                <w:kern w:val="0"/>
                <w:szCs w:val="21"/>
              </w:rPr>
            </w:pPr>
            <w:r>
              <w:rPr>
                <w:rFonts w:hint="eastAsia" w:ascii="宋体" w:cs="宋体"/>
                <w:kern w:val="0"/>
                <w:szCs w:val="21"/>
              </w:rPr>
              <w:t>配套 AFS-8230</w:t>
            </w:r>
          </w:p>
        </w:tc>
        <w:tc>
          <w:tcPr>
            <w:tcW w:w="709" w:type="dxa"/>
            <w:tcBorders>
              <w:top w:val="nil"/>
              <w:left w:val="nil"/>
              <w:bottom w:val="single" w:color="auto" w:sz="8" w:space="0"/>
              <w:right w:val="single" w:color="auto" w:sz="8" w:space="0"/>
            </w:tcBorders>
            <w:shd w:val="clear" w:color="auto" w:fill="auto"/>
            <w:vAlign w:val="center"/>
          </w:tcPr>
          <w:p w14:paraId="0F7437B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1261F9A">
            <w:pPr>
              <w:widowControl/>
              <w:spacing w:line="400" w:lineRule="exact"/>
              <w:jc w:val="center"/>
              <w:rPr>
                <w:rFonts w:ascii="宋体" w:cs="宋体"/>
                <w:kern w:val="0"/>
                <w:szCs w:val="21"/>
              </w:rPr>
            </w:pPr>
            <w:r>
              <w:rPr>
                <w:rFonts w:hint="eastAsia" w:ascii="宋体" w:cs="宋体"/>
                <w:kern w:val="0"/>
                <w:szCs w:val="21"/>
              </w:rPr>
              <w:t>2650</w:t>
            </w:r>
          </w:p>
        </w:tc>
      </w:tr>
      <w:tr w14:paraId="0C6640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EB410B">
            <w:pPr>
              <w:jc w:val="center"/>
              <w:rPr>
                <w:rFonts w:cs="宋体" w:asciiTheme="minorEastAsia" w:hAnsiTheme="minorEastAsia" w:eastAsiaTheme="minorEastAsia"/>
                <w:szCs w:val="21"/>
              </w:rPr>
            </w:pPr>
            <w:r>
              <w:rPr>
                <w:rFonts w:hint="eastAsia" w:asciiTheme="minorEastAsia" w:hAnsiTheme="minorEastAsia" w:eastAsiaTheme="minorEastAsia"/>
                <w:szCs w:val="21"/>
              </w:rPr>
              <w:t>2485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7DBB1F">
            <w:pPr>
              <w:widowControl/>
              <w:spacing w:line="400" w:lineRule="exact"/>
              <w:jc w:val="center"/>
              <w:rPr>
                <w:rFonts w:ascii="宋体" w:cs="宋体"/>
                <w:kern w:val="0"/>
                <w:szCs w:val="21"/>
              </w:rPr>
            </w:pPr>
            <w:r>
              <w:rPr>
                <w:rFonts w:hint="eastAsia" w:ascii="宋体" w:cs="宋体"/>
                <w:kern w:val="0"/>
                <w:szCs w:val="21"/>
              </w:rPr>
              <w:t>原子荧光空心阴极灯(砷As)</w:t>
            </w:r>
          </w:p>
        </w:tc>
        <w:tc>
          <w:tcPr>
            <w:tcW w:w="3260" w:type="dxa"/>
            <w:tcBorders>
              <w:top w:val="nil"/>
              <w:left w:val="nil"/>
              <w:bottom w:val="single" w:color="auto" w:sz="8" w:space="0"/>
              <w:right w:val="single" w:color="auto" w:sz="8" w:space="0"/>
            </w:tcBorders>
            <w:shd w:val="clear" w:color="auto" w:fill="auto"/>
            <w:vAlign w:val="center"/>
          </w:tcPr>
          <w:p w14:paraId="776AAA69">
            <w:pPr>
              <w:widowControl/>
              <w:spacing w:line="400" w:lineRule="exact"/>
              <w:jc w:val="center"/>
              <w:rPr>
                <w:rFonts w:ascii="宋体" w:cs="宋体"/>
                <w:kern w:val="0"/>
                <w:szCs w:val="21"/>
              </w:rPr>
            </w:pPr>
            <w:r>
              <w:rPr>
                <w:rFonts w:hint="eastAsia" w:ascii="宋体" w:cs="宋体"/>
                <w:kern w:val="0"/>
                <w:szCs w:val="21"/>
              </w:rPr>
              <w:t>HAF-2型，砷As</w:t>
            </w:r>
          </w:p>
        </w:tc>
        <w:tc>
          <w:tcPr>
            <w:tcW w:w="709" w:type="dxa"/>
            <w:tcBorders>
              <w:top w:val="nil"/>
              <w:left w:val="nil"/>
              <w:bottom w:val="single" w:color="auto" w:sz="8" w:space="0"/>
              <w:right w:val="single" w:color="auto" w:sz="8" w:space="0"/>
            </w:tcBorders>
            <w:shd w:val="clear" w:color="auto" w:fill="auto"/>
            <w:vAlign w:val="center"/>
          </w:tcPr>
          <w:p w14:paraId="4B68C4F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DA4EB9F">
            <w:pPr>
              <w:widowControl/>
              <w:spacing w:line="400" w:lineRule="exact"/>
              <w:jc w:val="center"/>
              <w:rPr>
                <w:rFonts w:ascii="宋体" w:cs="宋体"/>
                <w:kern w:val="0"/>
                <w:szCs w:val="21"/>
              </w:rPr>
            </w:pPr>
            <w:r>
              <w:rPr>
                <w:rFonts w:hint="eastAsia" w:ascii="宋体" w:cs="宋体"/>
                <w:kern w:val="0"/>
                <w:szCs w:val="21"/>
              </w:rPr>
              <w:t>2850</w:t>
            </w:r>
          </w:p>
        </w:tc>
      </w:tr>
      <w:tr w14:paraId="59E8B2F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DE7D01">
            <w:pPr>
              <w:jc w:val="center"/>
              <w:rPr>
                <w:rFonts w:cs="宋体" w:asciiTheme="minorEastAsia" w:hAnsiTheme="minorEastAsia" w:eastAsiaTheme="minorEastAsia"/>
                <w:szCs w:val="21"/>
              </w:rPr>
            </w:pPr>
            <w:r>
              <w:rPr>
                <w:rFonts w:hint="eastAsia" w:asciiTheme="minorEastAsia" w:hAnsiTheme="minorEastAsia" w:eastAsiaTheme="minorEastAsia"/>
                <w:szCs w:val="21"/>
              </w:rPr>
              <w:t>2486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02DAAC">
            <w:pPr>
              <w:widowControl/>
              <w:spacing w:line="400" w:lineRule="exact"/>
              <w:jc w:val="center"/>
              <w:rPr>
                <w:rFonts w:ascii="宋体" w:cs="宋体"/>
                <w:kern w:val="0"/>
                <w:szCs w:val="21"/>
              </w:rPr>
            </w:pPr>
            <w:r>
              <w:rPr>
                <w:rFonts w:hint="eastAsia" w:ascii="宋体" w:cs="宋体"/>
                <w:kern w:val="0"/>
                <w:szCs w:val="21"/>
              </w:rPr>
              <w:t>圆底玻璃试管</w:t>
            </w:r>
          </w:p>
        </w:tc>
        <w:tc>
          <w:tcPr>
            <w:tcW w:w="3260" w:type="dxa"/>
            <w:tcBorders>
              <w:top w:val="nil"/>
              <w:left w:val="nil"/>
              <w:bottom w:val="single" w:color="auto" w:sz="8" w:space="0"/>
              <w:right w:val="single" w:color="auto" w:sz="8" w:space="0"/>
            </w:tcBorders>
            <w:shd w:val="clear" w:color="auto" w:fill="auto"/>
            <w:vAlign w:val="center"/>
          </w:tcPr>
          <w:p w14:paraId="7401BEE8">
            <w:pPr>
              <w:widowControl/>
              <w:spacing w:line="400" w:lineRule="exact"/>
              <w:jc w:val="center"/>
              <w:rPr>
                <w:rFonts w:ascii="宋体" w:cs="宋体"/>
                <w:kern w:val="0"/>
                <w:szCs w:val="21"/>
              </w:rPr>
            </w:pPr>
            <w:r>
              <w:rPr>
                <w:rFonts w:hint="eastAsia" w:ascii="宋体" w:cs="宋体"/>
                <w:kern w:val="0"/>
                <w:szCs w:val="21"/>
              </w:rPr>
              <w:t>18mm*150mm/10支</w:t>
            </w:r>
          </w:p>
        </w:tc>
        <w:tc>
          <w:tcPr>
            <w:tcW w:w="709" w:type="dxa"/>
            <w:tcBorders>
              <w:top w:val="nil"/>
              <w:left w:val="nil"/>
              <w:bottom w:val="single" w:color="auto" w:sz="8" w:space="0"/>
              <w:right w:val="single" w:color="auto" w:sz="8" w:space="0"/>
            </w:tcBorders>
            <w:shd w:val="clear" w:color="auto" w:fill="auto"/>
            <w:vAlign w:val="center"/>
          </w:tcPr>
          <w:p w14:paraId="695F7CF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8562D71">
            <w:pPr>
              <w:widowControl/>
              <w:spacing w:line="400" w:lineRule="exact"/>
              <w:jc w:val="center"/>
              <w:rPr>
                <w:rFonts w:ascii="宋体" w:cs="宋体"/>
                <w:kern w:val="0"/>
                <w:szCs w:val="21"/>
              </w:rPr>
            </w:pPr>
            <w:r>
              <w:rPr>
                <w:rFonts w:hint="eastAsia" w:ascii="宋体" w:cs="宋体"/>
                <w:kern w:val="0"/>
                <w:szCs w:val="21"/>
              </w:rPr>
              <w:t>1.8</w:t>
            </w:r>
          </w:p>
        </w:tc>
      </w:tr>
      <w:tr w14:paraId="40F9873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1B96B3">
            <w:pPr>
              <w:jc w:val="center"/>
              <w:rPr>
                <w:rFonts w:cs="宋体" w:asciiTheme="minorEastAsia" w:hAnsiTheme="minorEastAsia" w:eastAsiaTheme="minorEastAsia"/>
                <w:szCs w:val="21"/>
              </w:rPr>
            </w:pPr>
            <w:r>
              <w:rPr>
                <w:rFonts w:hint="eastAsia" w:asciiTheme="minorEastAsia" w:hAnsiTheme="minorEastAsia" w:eastAsiaTheme="minorEastAsia"/>
                <w:szCs w:val="21"/>
              </w:rPr>
              <w:t>2487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D0A769">
            <w:pPr>
              <w:widowControl/>
              <w:spacing w:line="400" w:lineRule="exact"/>
              <w:jc w:val="center"/>
              <w:rPr>
                <w:rFonts w:ascii="宋体" w:cs="宋体"/>
                <w:kern w:val="0"/>
                <w:szCs w:val="21"/>
              </w:rPr>
            </w:pPr>
            <w:r>
              <w:rPr>
                <w:rFonts w:hint="eastAsia" w:ascii="宋体" w:cs="宋体"/>
                <w:kern w:val="0"/>
                <w:szCs w:val="21"/>
              </w:rPr>
              <w:t>圆底烧瓶</w:t>
            </w:r>
          </w:p>
        </w:tc>
        <w:tc>
          <w:tcPr>
            <w:tcW w:w="3260" w:type="dxa"/>
            <w:tcBorders>
              <w:top w:val="nil"/>
              <w:left w:val="nil"/>
              <w:bottom w:val="single" w:color="auto" w:sz="8" w:space="0"/>
              <w:right w:val="single" w:color="auto" w:sz="8" w:space="0"/>
            </w:tcBorders>
            <w:shd w:val="clear" w:color="auto" w:fill="auto"/>
            <w:vAlign w:val="center"/>
          </w:tcPr>
          <w:p w14:paraId="3A462081">
            <w:pPr>
              <w:widowControl/>
              <w:spacing w:line="400" w:lineRule="exact"/>
              <w:jc w:val="center"/>
              <w:rPr>
                <w:rFonts w:ascii="宋体" w:cs="宋体"/>
                <w:kern w:val="0"/>
                <w:szCs w:val="21"/>
              </w:rPr>
            </w:pPr>
            <w:r>
              <w:rPr>
                <w:rFonts w:hint="eastAsia" w:ascii="宋体" w:cs="宋体"/>
                <w:kern w:val="0"/>
                <w:szCs w:val="21"/>
              </w:rPr>
              <w:t>短颈，500mL</w:t>
            </w:r>
          </w:p>
        </w:tc>
        <w:tc>
          <w:tcPr>
            <w:tcW w:w="709" w:type="dxa"/>
            <w:tcBorders>
              <w:top w:val="nil"/>
              <w:left w:val="nil"/>
              <w:bottom w:val="single" w:color="auto" w:sz="8" w:space="0"/>
              <w:right w:val="single" w:color="auto" w:sz="8" w:space="0"/>
            </w:tcBorders>
            <w:shd w:val="clear" w:color="auto" w:fill="auto"/>
            <w:vAlign w:val="center"/>
          </w:tcPr>
          <w:p w14:paraId="34D7BB8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08B7B0A">
            <w:pPr>
              <w:widowControl/>
              <w:spacing w:line="400" w:lineRule="exact"/>
              <w:jc w:val="center"/>
              <w:rPr>
                <w:rFonts w:ascii="宋体" w:cs="宋体"/>
                <w:kern w:val="0"/>
                <w:szCs w:val="21"/>
              </w:rPr>
            </w:pPr>
            <w:r>
              <w:rPr>
                <w:rFonts w:hint="eastAsia" w:ascii="宋体" w:cs="宋体"/>
                <w:kern w:val="0"/>
                <w:szCs w:val="21"/>
              </w:rPr>
              <w:t>14.5</w:t>
            </w:r>
          </w:p>
        </w:tc>
      </w:tr>
      <w:tr w14:paraId="10E3212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A4E1133">
            <w:pPr>
              <w:jc w:val="center"/>
              <w:rPr>
                <w:rFonts w:cs="宋体" w:asciiTheme="minorEastAsia" w:hAnsiTheme="minorEastAsia" w:eastAsiaTheme="minorEastAsia"/>
                <w:szCs w:val="21"/>
              </w:rPr>
            </w:pPr>
            <w:r>
              <w:rPr>
                <w:rFonts w:hint="eastAsia" w:asciiTheme="minorEastAsia" w:hAnsiTheme="minorEastAsia" w:eastAsiaTheme="minorEastAsia"/>
                <w:szCs w:val="21"/>
              </w:rPr>
              <w:t>2488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37B7DEA">
            <w:pPr>
              <w:widowControl/>
              <w:spacing w:line="400" w:lineRule="exact"/>
              <w:jc w:val="center"/>
              <w:rPr>
                <w:rFonts w:ascii="宋体" w:cs="宋体"/>
                <w:kern w:val="0"/>
                <w:szCs w:val="21"/>
              </w:rPr>
            </w:pPr>
            <w:r>
              <w:rPr>
                <w:rFonts w:hint="eastAsia" w:ascii="宋体" w:cs="宋体"/>
                <w:kern w:val="0"/>
                <w:szCs w:val="21"/>
              </w:rPr>
              <w:t>圆底烧瓶</w:t>
            </w:r>
          </w:p>
        </w:tc>
        <w:tc>
          <w:tcPr>
            <w:tcW w:w="3260" w:type="dxa"/>
            <w:tcBorders>
              <w:top w:val="nil"/>
              <w:left w:val="nil"/>
              <w:bottom w:val="single" w:color="auto" w:sz="8" w:space="0"/>
              <w:right w:val="single" w:color="auto" w:sz="8" w:space="0"/>
            </w:tcBorders>
            <w:shd w:val="clear" w:color="auto" w:fill="auto"/>
            <w:vAlign w:val="center"/>
          </w:tcPr>
          <w:p w14:paraId="5FF5F9AE">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5B4E108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3D1D786">
            <w:pPr>
              <w:widowControl/>
              <w:spacing w:line="400" w:lineRule="exact"/>
              <w:jc w:val="center"/>
              <w:rPr>
                <w:rFonts w:ascii="宋体" w:cs="宋体"/>
                <w:kern w:val="0"/>
                <w:szCs w:val="21"/>
              </w:rPr>
            </w:pPr>
            <w:r>
              <w:rPr>
                <w:rFonts w:hint="eastAsia" w:ascii="宋体" w:cs="宋体"/>
                <w:kern w:val="0"/>
                <w:szCs w:val="21"/>
              </w:rPr>
              <w:t>27</w:t>
            </w:r>
          </w:p>
        </w:tc>
      </w:tr>
      <w:tr w14:paraId="75BB7A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0744FA">
            <w:pPr>
              <w:jc w:val="center"/>
              <w:rPr>
                <w:rFonts w:cs="宋体" w:asciiTheme="minorEastAsia" w:hAnsiTheme="minorEastAsia" w:eastAsiaTheme="minorEastAsia"/>
                <w:szCs w:val="21"/>
              </w:rPr>
            </w:pPr>
            <w:r>
              <w:rPr>
                <w:rFonts w:hint="eastAsia" w:asciiTheme="minorEastAsia" w:hAnsiTheme="minorEastAsia" w:eastAsiaTheme="minorEastAsia"/>
                <w:szCs w:val="21"/>
              </w:rPr>
              <w:t>2489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6C0605A">
            <w:pPr>
              <w:widowControl/>
              <w:spacing w:line="400" w:lineRule="exact"/>
              <w:jc w:val="center"/>
              <w:rPr>
                <w:rFonts w:ascii="宋体" w:cs="宋体"/>
                <w:kern w:val="0"/>
                <w:szCs w:val="21"/>
              </w:rPr>
            </w:pPr>
            <w:r>
              <w:rPr>
                <w:rFonts w:hint="eastAsia" w:ascii="宋体" w:cs="宋体"/>
                <w:kern w:val="0"/>
                <w:szCs w:val="21"/>
              </w:rPr>
              <w:t>圆底烧瓶</w:t>
            </w:r>
          </w:p>
        </w:tc>
        <w:tc>
          <w:tcPr>
            <w:tcW w:w="3260" w:type="dxa"/>
            <w:tcBorders>
              <w:top w:val="nil"/>
              <w:left w:val="nil"/>
              <w:bottom w:val="single" w:color="auto" w:sz="8" w:space="0"/>
              <w:right w:val="single" w:color="auto" w:sz="8" w:space="0"/>
            </w:tcBorders>
            <w:shd w:val="clear" w:color="auto" w:fill="auto"/>
            <w:vAlign w:val="center"/>
          </w:tcPr>
          <w:p w14:paraId="16B3389A">
            <w:pPr>
              <w:widowControl/>
              <w:spacing w:line="400" w:lineRule="exact"/>
              <w:jc w:val="center"/>
              <w:rPr>
                <w:rFonts w:ascii="宋体" w:cs="宋体"/>
                <w:kern w:val="0"/>
                <w:szCs w:val="21"/>
              </w:rPr>
            </w:pPr>
            <w:r>
              <w:rPr>
                <w:rFonts w:hint="eastAsia" w:ascii="宋体" w:cs="宋体"/>
                <w:kern w:val="0"/>
                <w:szCs w:val="21"/>
              </w:rPr>
              <w:t>2000mL</w:t>
            </w:r>
          </w:p>
        </w:tc>
        <w:tc>
          <w:tcPr>
            <w:tcW w:w="709" w:type="dxa"/>
            <w:tcBorders>
              <w:top w:val="nil"/>
              <w:left w:val="nil"/>
              <w:bottom w:val="single" w:color="auto" w:sz="8" w:space="0"/>
              <w:right w:val="single" w:color="auto" w:sz="8" w:space="0"/>
            </w:tcBorders>
            <w:shd w:val="clear" w:color="auto" w:fill="auto"/>
            <w:vAlign w:val="center"/>
          </w:tcPr>
          <w:p w14:paraId="31178F8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736EF07">
            <w:pPr>
              <w:widowControl/>
              <w:spacing w:line="400" w:lineRule="exact"/>
              <w:jc w:val="center"/>
              <w:rPr>
                <w:rFonts w:ascii="宋体" w:cs="宋体"/>
                <w:kern w:val="0"/>
                <w:szCs w:val="21"/>
              </w:rPr>
            </w:pPr>
            <w:r>
              <w:rPr>
                <w:rFonts w:hint="eastAsia" w:ascii="宋体" w:cs="宋体"/>
                <w:kern w:val="0"/>
                <w:szCs w:val="21"/>
              </w:rPr>
              <w:t>45</w:t>
            </w:r>
          </w:p>
        </w:tc>
      </w:tr>
      <w:tr w14:paraId="72ED1B5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6D3625">
            <w:pPr>
              <w:jc w:val="center"/>
              <w:rPr>
                <w:rFonts w:cs="宋体" w:asciiTheme="minorEastAsia" w:hAnsiTheme="minorEastAsia" w:eastAsiaTheme="minorEastAsia"/>
                <w:szCs w:val="21"/>
              </w:rPr>
            </w:pPr>
            <w:r>
              <w:rPr>
                <w:rFonts w:hint="eastAsia" w:asciiTheme="minorEastAsia" w:hAnsiTheme="minorEastAsia" w:eastAsiaTheme="minorEastAsia"/>
                <w:szCs w:val="21"/>
              </w:rPr>
              <w:t>2490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C76EF5">
            <w:pPr>
              <w:widowControl/>
              <w:spacing w:line="400" w:lineRule="exact"/>
              <w:jc w:val="center"/>
              <w:rPr>
                <w:rFonts w:ascii="宋体" w:cs="宋体"/>
                <w:kern w:val="0"/>
                <w:szCs w:val="21"/>
              </w:rPr>
            </w:pPr>
            <w:r>
              <w:rPr>
                <w:rFonts w:hint="eastAsia" w:ascii="宋体" w:cs="宋体"/>
                <w:kern w:val="0"/>
                <w:szCs w:val="21"/>
              </w:rPr>
              <w:t>圆底烧瓶</w:t>
            </w:r>
          </w:p>
        </w:tc>
        <w:tc>
          <w:tcPr>
            <w:tcW w:w="3260" w:type="dxa"/>
            <w:tcBorders>
              <w:top w:val="nil"/>
              <w:left w:val="nil"/>
              <w:bottom w:val="single" w:color="auto" w:sz="8" w:space="0"/>
              <w:right w:val="single" w:color="auto" w:sz="8" w:space="0"/>
            </w:tcBorders>
            <w:shd w:val="clear" w:color="auto" w:fill="auto"/>
            <w:vAlign w:val="center"/>
          </w:tcPr>
          <w:p w14:paraId="7CAEE7EF">
            <w:pPr>
              <w:widowControl/>
              <w:spacing w:line="400" w:lineRule="exact"/>
              <w:jc w:val="center"/>
              <w:rPr>
                <w:rFonts w:ascii="宋体" w:cs="宋体"/>
                <w:kern w:val="0"/>
                <w:szCs w:val="21"/>
              </w:rPr>
            </w:pPr>
            <w:r>
              <w:rPr>
                <w:rFonts w:hint="eastAsia" w:ascii="宋体" w:cs="宋体"/>
                <w:kern w:val="0"/>
                <w:szCs w:val="21"/>
              </w:rPr>
              <w:t>500mL，透明，带玻璃塞， 口 径 24/30</w:t>
            </w:r>
          </w:p>
        </w:tc>
        <w:tc>
          <w:tcPr>
            <w:tcW w:w="709" w:type="dxa"/>
            <w:tcBorders>
              <w:top w:val="nil"/>
              <w:left w:val="nil"/>
              <w:bottom w:val="single" w:color="auto" w:sz="8" w:space="0"/>
              <w:right w:val="single" w:color="auto" w:sz="8" w:space="0"/>
            </w:tcBorders>
            <w:shd w:val="clear" w:color="auto" w:fill="auto"/>
            <w:vAlign w:val="center"/>
          </w:tcPr>
          <w:p w14:paraId="1691227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8709F0B">
            <w:pPr>
              <w:widowControl/>
              <w:spacing w:line="400" w:lineRule="exact"/>
              <w:jc w:val="center"/>
              <w:rPr>
                <w:rFonts w:ascii="宋体" w:cs="宋体"/>
                <w:kern w:val="0"/>
                <w:szCs w:val="21"/>
              </w:rPr>
            </w:pPr>
            <w:r>
              <w:rPr>
                <w:rFonts w:hint="eastAsia" w:ascii="宋体" w:cs="宋体"/>
                <w:kern w:val="0"/>
                <w:szCs w:val="21"/>
              </w:rPr>
              <w:t>21</w:t>
            </w:r>
          </w:p>
        </w:tc>
      </w:tr>
      <w:tr w14:paraId="6C7344A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715578">
            <w:pPr>
              <w:jc w:val="center"/>
              <w:rPr>
                <w:rFonts w:cs="宋体" w:asciiTheme="minorEastAsia" w:hAnsiTheme="minorEastAsia" w:eastAsiaTheme="minorEastAsia"/>
                <w:szCs w:val="21"/>
              </w:rPr>
            </w:pPr>
            <w:r>
              <w:rPr>
                <w:rFonts w:hint="eastAsia" w:asciiTheme="minorEastAsia" w:hAnsiTheme="minorEastAsia" w:eastAsiaTheme="minorEastAsia"/>
                <w:szCs w:val="21"/>
              </w:rPr>
              <w:t>2491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0823A1">
            <w:pPr>
              <w:widowControl/>
              <w:spacing w:line="400" w:lineRule="exact"/>
              <w:jc w:val="center"/>
              <w:rPr>
                <w:rFonts w:ascii="宋体" w:cs="宋体"/>
                <w:kern w:val="0"/>
                <w:szCs w:val="21"/>
              </w:rPr>
            </w:pPr>
            <w:r>
              <w:rPr>
                <w:rFonts w:hint="eastAsia" w:ascii="宋体" w:cs="宋体"/>
                <w:kern w:val="0"/>
                <w:szCs w:val="21"/>
              </w:rPr>
              <w:t>圆底烧瓶</w:t>
            </w:r>
          </w:p>
        </w:tc>
        <w:tc>
          <w:tcPr>
            <w:tcW w:w="3260" w:type="dxa"/>
            <w:tcBorders>
              <w:top w:val="nil"/>
              <w:left w:val="nil"/>
              <w:bottom w:val="single" w:color="auto" w:sz="8" w:space="0"/>
              <w:right w:val="single" w:color="auto" w:sz="8" w:space="0"/>
            </w:tcBorders>
            <w:shd w:val="clear" w:color="auto" w:fill="auto"/>
            <w:vAlign w:val="center"/>
          </w:tcPr>
          <w:p w14:paraId="5A4423BA">
            <w:pPr>
              <w:widowControl/>
              <w:spacing w:line="400" w:lineRule="exact"/>
              <w:jc w:val="center"/>
              <w:rPr>
                <w:rFonts w:ascii="宋体" w:cs="宋体"/>
                <w:kern w:val="0"/>
                <w:szCs w:val="21"/>
              </w:rPr>
            </w:pPr>
            <w:r>
              <w:rPr>
                <w:rFonts w:hint="eastAsia" w:ascii="宋体" w:cs="宋体"/>
                <w:kern w:val="0"/>
                <w:szCs w:val="21"/>
              </w:rPr>
              <w:t>250ml/24#</w:t>
            </w:r>
          </w:p>
        </w:tc>
        <w:tc>
          <w:tcPr>
            <w:tcW w:w="709" w:type="dxa"/>
            <w:tcBorders>
              <w:top w:val="nil"/>
              <w:left w:val="nil"/>
              <w:bottom w:val="single" w:color="auto" w:sz="8" w:space="0"/>
              <w:right w:val="single" w:color="auto" w:sz="8" w:space="0"/>
            </w:tcBorders>
            <w:shd w:val="clear" w:color="auto" w:fill="auto"/>
            <w:vAlign w:val="center"/>
          </w:tcPr>
          <w:p w14:paraId="6DAA847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D77537F">
            <w:pPr>
              <w:widowControl/>
              <w:spacing w:line="400" w:lineRule="exact"/>
              <w:jc w:val="center"/>
              <w:rPr>
                <w:rFonts w:ascii="宋体" w:cs="宋体"/>
                <w:kern w:val="0"/>
                <w:szCs w:val="21"/>
              </w:rPr>
            </w:pPr>
            <w:r>
              <w:rPr>
                <w:rFonts w:hint="eastAsia" w:ascii="宋体" w:cs="宋体"/>
                <w:kern w:val="0"/>
                <w:szCs w:val="21"/>
              </w:rPr>
              <w:t>20.5</w:t>
            </w:r>
          </w:p>
        </w:tc>
      </w:tr>
      <w:tr w14:paraId="41220E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382EB0">
            <w:pPr>
              <w:jc w:val="center"/>
              <w:rPr>
                <w:rFonts w:cs="宋体" w:asciiTheme="minorEastAsia" w:hAnsiTheme="minorEastAsia" w:eastAsiaTheme="minorEastAsia"/>
                <w:szCs w:val="21"/>
              </w:rPr>
            </w:pPr>
            <w:r>
              <w:rPr>
                <w:rFonts w:hint="eastAsia" w:asciiTheme="minorEastAsia" w:hAnsiTheme="minorEastAsia" w:eastAsiaTheme="minorEastAsia"/>
                <w:szCs w:val="21"/>
              </w:rPr>
              <w:t>2492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50C64B">
            <w:pPr>
              <w:widowControl/>
              <w:spacing w:line="400" w:lineRule="exact"/>
              <w:jc w:val="center"/>
              <w:rPr>
                <w:rFonts w:ascii="宋体" w:cs="宋体"/>
                <w:kern w:val="0"/>
                <w:szCs w:val="21"/>
              </w:rPr>
            </w:pPr>
            <w:r>
              <w:rPr>
                <w:rFonts w:hint="eastAsia" w:ascii="宋体" w:cs="宋体"/>
                <w:kern w:val="0"/>
                <w:szCs w:val="21"/>
              </w:rPr>
              <w:t>圆底烧瓶</w:t>
            </w:r>
          </w:p>
        </w:tc>
        <w:tc>
          <w:tcPr>
            <w:tcW w:w="3260" w:type="dxa"/>
            <w:tcBorders>
              <w:top w:val="nil"/>
              <w:left w:val="nil"/>
              <w:bottom w:val="single" w:color="auto" w:sz="8" w:space="0"/>
              <w:right w:val="single" w:color="auto" w:sz="8" w:space="0"/>
            </w:tcBorders>
            <w:shd w:val="clear" w:color="auto" w:fill="auto"/>
            <w:vAlign w:val="center"/>
          </w:tcPr>
          <w:p w14:paraId="190D1C82">
            <w:pPr>
              <w:widowControl/>
              <w:spacing w:line="400" w:lineRule="exact"/>
              <w:jc w:val="center"/>
              <w:rPr>
                <w:rFonts w:ascii="宋体" w:cs="宋体"/>
                <w:kern w:val="0"/>
                <w:szCs w:val="21"/>
              </w:rPr>
            </w:pPr>
            <w:r>
              <w:rPr>
                <w:rFonts w:hint="eastAsia" w:ascii="宋体" w:cs="宋体"/>
                <w:kern w:val="0"/>
                <w:szCs w:val="21"/>
              </w:rPr>
              <w:t>100ml/24#</w:t>
            </w:r>
          </w:p>
        </w:tc>
        <w:tc>
          <w:tcPr>
            <w:tcW w:w="709" w:type="dxa"/>
            <w:tcBorders>
              <w:top w:val="nil"/>
              <w:left w:val="nil"/>
              <w:bottom w:val="single" w:color="auto" w:sz="8" w:space="0"/>
              <w:right w:val="single" w:color="auto" w:sz="8" w:space="0"/>
            </w:tcBorders>
            <w:shd w:val="clear" w:color="auto" w:fill="auto"/>
            <w:vAlign w:val="center"/>
          </w:tcPr>
          <w:p w14:paraId="1A0DAA2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E1E718E">
            <w:pPr>
              <w:widowControl/>
              <w:spacing w:line="400" w:lineRule="exact"/>
              <w:jc w:val="center"/>
              <w:rPr>
                <w:rFonts w:ascii="宋体" w:cs="宋体"/>
                <w:kern w:val="0"/>
                <w:szCs w:val="21"/>
              </w:rPr>
            </w:pPr>
            <w:r>
              <w:rPr>
                <w:rFonts w:hint="eastAsia" w:ascii="宋体" w:cs="宋体"/>
                <w:kern w:val="0"/>
                <w:szCs w:val="21"/>
              </w:rPr>
              <w:t>16.7</w:t>
            </w:r>
          </w:p>
        </w:tc>
      </w:tr>
      <w:tr w14:paraId="3C825FD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08E6BF">
            <w:pPr>
              <w:jc w:val="center"/>
              <w:rPr>
                <w:rFonts w:cs="宋体" w:asciiTheme="minorEastAsia" w:hAnsiTheme="minorEastAsia" w:eastAsiaTheme="minorEastAsia"/>
                <w:szCs w:val="21"/>
              </w:rPr>
            </w:pPr>
            <w:r>
              <w:rPr>
                <w:rFonts w:hint="eastAsia" w:asciiTheme="minorEastAsia" w:hAnsiTheme="minorEastAsia" w:eastAsiaTheme="minorEastAsia"/>
                <w:szCs w:val="21"/>
              </w:rPr>
              <w:t>2493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494FBF">
            <w:pPr>
              <w:widowControl/>
              <w:spacing w:line="400" w:lineRule="exact"/>
              <w:jc w:val="center"/>
              <w:rPr>
                <w:rFonts w:ascii="宋体" w:cs="宋体"/>
                <w:kern w:val="0"/>
                <w:szCs w:val="21"/>
              </w:rPr>
            </w:pPr>
            <w:r>
              <w:rPr>
                <w:rFonts w:hint="eastAsia" w:ascii="宋体" w:cs="宋体"/>
                <w:kern w:val="0"/>
                <w:szCs w:val="21"/>
              </w:rPr>
              <w:t>圆底烧瓶刷</w:t>
            </w:r>
          </w:p>
        </w:tc>
        <w:tc>
          <w:tcPr>
            <w:tcW w:w="3260" w:type="dxa"/>
            <w:tcBorders>
              <w:top w:val="nil"/>
              <w:left w:val="nil"/>
              <w:bottom w:val="single" w:color="auto" w:sz="8" w:space="0"/>
              <w:right w:val="single" w:color="auto" w:sz="8" w:space="0"/>
            </w:tcBorders>
            <w:shd w:val="clear" w:color="auto" w:fill="auto"/>
            <w:vAlign w:val="center"/>
          </w:tcPr>
          <w:p w14:paraId="3B6CB917">
            <w:pPr>
              <w:widowControl/>
              <w:spacing w:line="400" w:lineRule="exact"/>
              <w:jc w:val="center"/>
              <w:rPr>
                <w:rFonts w:ascii="宋体" w:cs="宋体"/>
                <w:kern w:val="0"/>
                <w:szCs w:val="21"/>
              </w:rPr>
            </w:pPr>
            <w:r>
              <w:rPr>
                <w:rFonts w:hint="eastAsia" w:ascii="宋体" w:cs="宋体"/>
                <w:kern w:val="0"/>
                <w:szCs w:val="21"/>
              </w:rPr>
              <w:t>用于 250mL 烧瓶，2支/袋</w:t>
            </w:r>
          </w:p>
        </w:tc>
        <w:tc>
          <w:tcPr>
            <w:tcW w:w="709" w:type="dxa"/>
            <w:tcBorders>
              <w:top w:val="nil"/>
              <w:left w:val="nil"/>
              <w:bottom w:val="single" w:color="auto" w:sz="8" w:space="0"/>
              <w:right w:val="single" w:color="auto" w:sz="8" w:space="0"/>
            </w:tcBorders>
            <w:shd w:val="clear" w:color="auto" w:fill="auto"/>
            <w:vAlign w:val="center"/>
          </w:tcPr>
          <w:p w14:paraId="4E622B99">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37ADC33C">
            <w:pPr>
              <w:widowControl/>
              <w:spacing w:line="400" w:lineRule="exact"/>
              <w:jc w:val="center"/>
              <w:rPr>
                <w:rFonts w:ascii="宋体" w:cs="宋体"/>
                <w:kern w:val="0"/>
                <w:szCs w:val="21"/>
              </w:rPr>
            </w:pPr>
            <w:r>
              <w:rPr>
                <w:rFonts w:hint="eastAsia" w:ascii="宋体" w:cs="宋体"/>
                <w:kern w:val="0"/>
                <w:szCs w:val="21"/>
              </w:rPr>
              <w:t>3.9</w:t>
            </w:r>
          </w:p>
        </w:tc>
      </w:tr>
      <w:tr w14:paraId="4A365B9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E6CAD7">
            <w:pPr>
              <w:jc w:val="center"/>
              <w:rPr>
                <w:rFonts w:cs="宋体" w:asciiTheme="minorEastAsia" w:hAnsiTheme="minorEastAsia" w:eastAsiaTheme="minorEastAsia"/>
                <w:szCs w:val="21"/>
              </w:rPr>
            </w:pPr>
            <w:r>
              <w:rPr>
                <w:rFonts w:hint="eastAsia" w:asciiTheme="minorEastAsia" w:hAnsiTheme="minorEastAsia" w:eastAsiaTheme="minorEastAsia"/>
                <w:szCs w:val="21"/>
              </w:rPr>
              <w:t>2494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B7B3D4">
            <w:pPr>
              <w:widowControl/>
              <w:spacing w:line="400" w:lineRule="exact"/>
              <w:jc w:val="center"/>
              <w:rPr>
                <w:rFonts w:ascii="宋体" w:cs="宋体"/>
                <w:kern w:val="0"/>
                <w:szCs w:val="21"/>
              </w:rPr>
            </w:pPr>
            <w:r>
              <w:rPr>
                <w:rFonts w:hint="eastAsia" w:ascii="宋体" w:cs="宋体"/>
                <w:kern w:val="0"/>
                <w:szCs w:val="21"/>
              </w:rPr>
              <w:t>圆底烧瓶刷</w:t>
            </w:r>
          </w:p>
        </w:tc>
        <w:tc>
          <w:tcPr>
            <w:tcW w:w="3260" w:type="dxa"/>
            <w:tcBorders>
              <w:top w:val="nil"/>
              <w:left w:val="nil"/>
              <w:bottom w:val="single" w:color="auto" w:sz="8" w:space="0"/>
              <w:right w:val="single" w:color="auto" w:sz="8" w:space="0"/>
            </w:tcBorders>
            <w:shd w:val="clear" w:color="auto" w:fill="auto"/>
            <w:vAlign w:val="center"/>
          </w:tcPr>
          <w:p w14:paraId="674E14FE">
            <w:pPr>
              <w:widowControl/>
              <w:spacing w:line="400" w:lineRule="exact"/>
              <w:jc w:val="center"/>
              <w:rPr>
                <w:rFonts w:ascii="宋体" w:cs="宋体"/>
                <w:kern w:val="0"/>
                <w:szCs w:val="21"/>
              </w:rPr>
            </w:pPr>
            <w:r>
              <w:rPr>
                <w:rFonts w:hint="eastAsia" w:ascii="宋体" w:cs="宋体"/>
                <w:kern w:val="0"/>
                <w:szCs w:val="21"/>
              </w:rPr>
              <w:t>用于 1000mL 圆底烧瓶，2支/袋</w:t>
            </w:r>
          </w:p>
        </w:tc>
        <w:tc>
          <w:tcPr>
            <w:tcW w:w="709" w:type="dxa"/>
            <w:tcBorders>
              <w:top w:val="nil"/>
              <w:left w:val="nil"/>
              <w:bottom w:val="single" w:color="auto" w:sz="8" w:space="0"/>
              <w:right w:val="single" w:color="auto" w:sz="8" w:space="0"/>
            </w:tcBorders>
            <w:shd w:val="clear" w:color="auto" w:fill="auto"/>
            <w:vAlign w:val="center"/>
          </w:tcPr>
          <w:p w14:paraId="59A446F9">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63C5EEBA">
            <w:pPr>
              <w:widowControl/>
              <w:spacing w:line="400" w:lineRule="exact"/>
              <w:jc w:val="center"/>
              <w:rPr>
                <w:rFonts w:ascii="宋体" w:cs="宋体"/>
                <w:kern w:val="0"/>
                <w:szCs w:val="21"/>
              </w:rPr>
            </w:pPr>
            <w:r>
              <w:rPr>
                <w:rFonts w:hint="eastAsia" w:ascii="宋体" w:cs="宋体"/>
                <w:kern w:val="0"/>
                <w:szCs w:val="21"/>
              </w:rPr>
              <w:t>8.4</w:t>
            </w:r>
          </w:p>
        </w:tc>
      </w:tr>
      <w:tr w14:paraId="4EA5978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7503F8">
            <w:pPr>
              <w:jc w:val="center"/>
              <w:rPr>
                <w:rFonts w:cs="宋体" w:asciiTheme="minorEastAsia" w:hAnsiTheme="minorEastAsia" w:eastAsiaTheme="minorEastAsia"/>
                <w:szCs w:val="21"/>
              </w:rPr>
            </w:pPr>
            <w:r>
              <w:rPr>
                <w:rFonts w:hint="eastAsia" w:asciiTheme="minorEastAsia" w:hAnsiTheme="minorEastAsia" w:eastAsiaTheme="minorEastAsia"/>
                <w:szCs w:val="21"/>
              </w:rPr>
              <w:t>2495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2A6077">
            <w:pPr>
              <w:widowControl/>
              <w:spacing w:line="400" w:lineRule="exact"/>
              <w:jc w:val="center"/>
              <w:rPr>
                <w:rFonts w:ascii="宋体" w:cs="宋体"/>
                <w:kern w:val="0"/>
                <w:szCs w:val="21"/>
              </w:rPr>
            </w:pPr>
            <w:r>
              <w:rPr>
                <w:rFonts w:hint="eastAsia" w:ascii="宋体" w:cs="宋体"/>
                <w:kern w:val="0"/>
                <w:szCs w:val="21"/>
              </w:rPr>
              <w:t>圆底自立冻存管无菌 2ml</w:t>
            </w:r>
          </w:p>
        </w:tc>
        <w:tc>
          <w:tcPr>
            <w:tcW w:w="3260" w:type="dxa"/>
            <w:tcBorders>
              <w:top w:val="nil"/>
              <w:left w:val="nil"/>
              <w:bottom w:val="single" w:color="auto" w:sz="8" w:space="0"/>
              <w:right w:val="single" w:color="auto" w:sz="8" w:space="0"/>
            </w:tcBorders>
            <w:shd w:val="clear" w:color="auto" w:fill="auto"/>
            <w:vAlign w:val="center"/>
          </w:tcPr>
          <w:p w14:paraId="18FD4F73">
            <w:pPr>
              <w:widowControl/>
              <w:spacing w:line="400" w:lineRule="exact"/>
              <w:jc w:val="center"/>
              <w:rPr>
                <w:rFonts w:ascii="宋体" w:cs="宋体"/>
                <w:kern w:val="0"/>
                <w:szCs w:val="21"/>
              </w:rPr>
            </w:pPr>
            <w:r>
              <w:rPr>
                <w:rFonts w:hint="eastAsia" w:ascii="宋体" w:cs="宋体"/>
                <w:kern w:val="0"/>
                <w:szCs w:val="21"/>
              </w:rPr>
              <w:t>100 个/包 5 包/箱</w:t>
            </w:r>
          </w:p>
        </w:tc>
        <w:tc>
          <w:tcPr>
            <w:tcW w:w="709" w:type="dxa"/>
            <w:tcBorders>
              <w:top w:val="nil"/>
              <w:left w:val="nil"/>
              <w:bottom w:val="single" w:color="auto" w:sz="8" w:space="0"/>
              <w:right w:val="single" w:color="auto" w:sz="8" w:space="0"/>
            </w:tcBorders>
            <w:shd w:val="clear" w:color="auto" w:fill="auto"/>
            <w:vAlign w:val="center"/>
          </w:tcPr>
          <w:p w14:paraId="355BD0DD">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A4A2182">
            <w:pPr>
              <w:widowControl/>
              <w:spacing w:line="400" w:lineRule="exact"/>
              <w:jc w:val="center"/>
              <w:rPr>
                <w:rFonts w:ascii="宋体" w:cs="宋体"/>
                <w:kern w:val="0"/>
                <w:szCs w:val="21"/>
              </w:rPr>
            </w:pPr>
            <w:r>
              <w:rPr>
                <w:rFonts w:hint="eastAsia" w:ascii="宋体" w:cs="宋体"/>
                <w:kern w:val="0"/>
                <w:szCs w:val="21"/>
              </w:rPr>
              <w:t>156</w:t>
            </w:r>
          </w:p>
        </w:tc>
      </w:tr>
      <w:tr w14:paraId="1B90F7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0E3D3FF">
            <w:pPr>
              <w:jc w:val="center"/>
              <w:rPr>
                <w:rFonts w:cs="宋体" w:asciiTheme="minorEastAsia" w:hAnsiTheme="minorEastAsia" w:eastAsiaTheme="minorEastAsia"/>
                <w:szCs w:val="21"/>
              </w:rPr>
            </w:pPr>
            <w:r>
              <w:rPr>
                <w:rFonts w:hint="eastAsia" w:asciiTheme="minorEastAsia" w:hAnsiTheme="minorEastAsia" w:eastAsiaTheme="minorEastAsia"/>
                <w:szCs w:val="21"/>
              </w:rPr>
              <w:t>2496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DD7254">
            <w:pPr>
              <w:widowControl/>
              <w:spacing w:line="400" w:lineRule="exact"/>
              <w:jc w:val="center"/>
              <w:rPr>
                <w:rFonts w:ascii="宋体" w:cs="宋体"/>
                <w:kern w:val="0"/>
                <w:szCs w:val="21"/>
              </w:rPr>
            </w:pPr>
            <w:r>
              <w:rPr>
                <w:rFonts w:hint="eastAsia" w:ascii="宋体" w:cs="宋体"/>
                <w:kern w:val="0"/>
                <w:szCs w:val="21"/>
              </w:rPr>
              <w:t>圆盘有机分液漏斗架250ml*6孔</w:t>
            </w:r>
          </w:p>
        </w:tc>
        <w:tc>
          <w:tcPr>
            <w:tcW w:w="3260" w:type="dxa"/>
            <w:tcBorders>
              <w:top w:val="nil"/>
              <w:left w:val="nil"/>
              <w:bottom w:val="single" w:color="auto" w:sz="8" w:space="0"/>
              <w:right w:val="single" w:color="auto" w:sz="8" w:space="0"/>
            </w:tcBorders>
            <w:shd w:val="clear" w:color="auto" w:fill="auto"/>
            <w:vAlign w:val="center"/>
          </w:tcPr>
          <w:p w14:paraId="00C85E04">
            <w:pPr>
              <w:widowControl/>
              <w:spacing w:line="400" w:lineRule="exact"/>
              <w:jc w:val="center"/>
              <w:rPr>
                <w:rFonts w:ascii="宋体" w:cs="宋体"/>
                <w:kern w:val="0"/>
                <w:szCs w:val="21"/>
              </w:rPr>
            </w:pPr>
            <w:r>
              <w:rPr>
                <w:rFonts w:hint="eastAsia" w:ascii="宋体" w:cs="宋体"/>
                <w:kern w:val="0"/>
                <w:szCs w:val="21"/>
              </w:rPr>
              <w:t>250ml*6孔</w:t>
            </w:r>
          </w:p>
        </w:tc>
        <w:tc>
          <w:tcPr>
            <w:tcW w:w="709" w:type="dxa"/>
            <w:tcBorders>
              <w:top w:val="nil"/>
              <w:left w:val="nil"/>
              <w:bottom w:val="single" w:color="auto" w:sz="8" w:space="0"/>
              <w:right w:val="single" w:color="auto" w:sz="8" w:space="0"/>
            </w:tcBorders>
            <w:shd w:val="clear" w:color="auto" w:fill="auto"/>
            <w:vAlign w:val="center"/>
          </w:tcPr>
          <w:p w14:paraId="74EE3E7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6117BFE">
            <w:pPr>
              <w:widowControl/>
              <w:spacing w:line="400" w:lineRule="exact"/>
              <w:jc w:val="center"/>
              <w:rPr>
                <w:rFonts w:ascii="宋体" w:cs="宋体"/>
                <w:kern w:val="0"/>
                <w:szCs w:val="21"/>
              </w:rPr>
            </w:pPr>
            <w:r>
              <w:rPr>
                <w:rFonts w:hint="eastAsia" w:ascii="宋体" w:cs="宋体"/>
                <w:kern w:val="0"/>
                <w:szCs w:val="21"/>
              </w:rPr>
              <w:t>52</w:t>
            </w:r>
          </w:p>
        </w:tc>
      </w:tr>
      <w:tr w14:paraId="4C4D7E1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D84776">
            <w:pPr>
              <w:jc w:val="center"/>
              <w:rPr>
                <w:rFonts w:cs="宋体" w:asciiTheme="minorEastAsia" w:hAnsiTheme="minorEastAsia" w:eastAsiaTheme="minorEastAsia"/>
                <w:szCs w:val="21"/>
              </w:rPr>
            </w:pPr>
            <w:r>
              <w:rPr>
                <w:rFonts w:hint="eastAsia" w:asciiTheme="minorEastAsia" w:hAnsiTheme="minorEastAsia" w:eastAsiaTheme="minorEastAsia"/>
                <w:szCs w:val="21"/>
              </w:rPr>
              <w:t>2497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9A50B9">
            <w:pPr>
              <w:widowControl/>
              <w:spacing w:line="400" w:lineRule="exact"/>
              <w:jc w:val="center"/>
              <w:rPr>
                <w:rFonts w:ascii="宋体" w:cs="宋体"/>
                <w:kern w:val="0"/>
                <w:szCs w:val="21"/>
              </w:rPr>
            </w:pPr>
            <w:r>
              <w:rPr>
                <w:rFonts w:hint="eastAsia" w:ascii="宋体" w:cs="宋体"/>
                <w:kern w:val="0"/>
                <w:szCs w:val="21"/>
              </w:rPr>
              <w:t>圆头直镊子</w:t>
            </w:r>
          </w:p>
        </w:tc>
        <w:tc>
          <w:tcPr>
            <w:tcW w:w="3260" w:type="dxa"/>
            <w:tcBorders>
              <w:top w:val="nil"/>
              <w:left w:val="nil"/>
              <w:bottom w:val="single" w:color="auto" w:sz="8" w:space="0"/>
              <w:right w:val="single" w:color="auto" w:sz="8" w:space="0"/>
            </w:tcBorders>
            <w:shd w:val="clear" w:color="auto" w:fill="auto"/>
            <w:vAlign w:val="center"/>
          </w:tcPr>
          <w:p w14:paraId="5D6BA91C">
            <w:pPr>
              <w:widowControl/>
              <w:spacing w:line="400" w:lineRule="exact"/>
              <w:jc w:val="center"/>
              <w:rPr>
                <w:rFonts w:ascii="宋体" w:cs="宋体"/>
                <w:kern w:val="0"/>
                <w:szCs w:val="21"/>
              </w:rPr>
            </w:pPr>
            <w:r>
              <w:rPr>
                <w:rFonts w:hint="eastAsia" w:ascii="宋体" w:cs="宋体"/>
                <w:kern w:val="0"/>
                <w:szCs w:val="21"/>
              </w:rPr>
              <w:t>长 30cm 左右</w:t>
            </w:r>
          </w:p>
        </w:tc>
        <w:tc>
          <w:tcPr>
            <w:tcW w:w="709" w:type="dxa"/>
            <w:tcBorders>
              <w:top w:val="nil"/>
              <w:left w:val="nil"/>
              <w:bottom w:val="single" w:color="auto" w:sz="8" w:space="0"/>
              <w:right w:val="single" w:color="auto" w:sz="8" w:space="0"/>
            </w:tcBorders>
            <w:shd w:val="clear" w:color="auto" w:fill="auto"/>
            <w:vAlign w:val="center"/>
          </w:tcPr>
          <w:p w14:paraId="511FFC5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BFDAFCA">
            <w:pPr>
              <w:widowControl/>
              <w:spacing w:line="400" w:lineRule="exact"/>
              <w:jc w:val="center"/>
              <w:rPr>
                <w:rFonts w:ascii="宋体" w:cs="宋体"/>
                <w:kern w:val="0"/>
                <w:szCs w:val="21"/>
              </w:rPr>
            </w:pPr>
            <w:r>
              <w:rPr>
                <w:rFonts w:hint="eastAsia" w:ascii="宋体" w:cs="宋体"/>
                <w:kern w:val="0"/>
                <w:szCs w:val="21"/>
              </w:rPr>
              <w:t>8.8</w:t>
            </w:r>
          </w:p>
        </w:tc>
      </w:tr>
      <w:tr w14:paraId="79A5046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009843">
            <w:pPr>
              <w:jc w:val="center"/>
              <w:rPr>
                <w:rFonts w:cs="宋体" w:asciiTheme="minorEastAsia" w:hAnsiTheme="minorEastAsia" w:eastAsiaTheme="minorEastAsia"/>
                <w:szCs w:val="21"/>
              </w:rPr>
            </w:pPr>
            <w:r>
              <w:rPr>
                <w:rFonts w:hint="eastAsia" w:asciiTheme="minorEastAsia" w:hAnsiTheme="minorEastAsia" w:eastAsiaTheme="minorEastAsia"/>
                <w:szCs w:val="21"/>
              </w:rPr>
              <w:t>2498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99F9FE8">
            <w:pPr>
              <w:widowControl/>
              <w:spacing w:line="400" w:lineRule="exact"/>
              <w:jc w:val="center"/>
              <w:rPr>
                <w:rFonts w:ascii="宋体" w:cs="宋体"/>
                <w:kern w:val="0"/>
                <w:szCs w:val="21"/>
              </w:rPr>
            </w:pPr>
            <w:r>
              <w:rPr>
                <w:rFonts w:hint="eastAsia" w:ascii="宋体" w:cs="宋体"/>
                <w:kern w:val="0"/>
                <w:szCs w:val="21"/>
              </w:rPr>
              <w:t>圆头直镊子</w:t>
            </w:r>
          </w:p>
        </w:tc>
        <w:tc>
          <w:tcPr>
            <w:tcW w:w="3260" w:type="dxa"/>
            <w:tcBorders>
              <w:top w:val="nil"/>
              <w:left w:val="nil"/>
              <w:bottom w:val="single" w:color="auto" w:sz="8" w:space="0"/>
              <w:right w:val="single" w:color="auto" w:sz="8" w:space="0"/>
            </w:tcBorders>
            <w:shd w:val="clear" w:color="auto" w:fill="auto"/>
            <w:vAlign w:val="center"/>
          </w:tcPr>
          <w:p w14:paraId="13706FFC">
            <w:pPr>
              <w:widowControl/>
              <w:spacing w:line="400" w:lineRule="exact"/>
              <w:jc w:val="center"/>
              <w:rPr>
                <w:rFonts w:ascii="宋体" w:cs="宋体"/>
                <w:kern w:val="0"/>
                <w:szCs w:val="21"/>
              </w:rPr>
            </w:pPr>
            <w:r>
              <w:rPr>
                <w:rFonts w:hint="eastAsia" w:ascii="宋体" w:cs="宋体"/>
                <w:kern w:val="0"/>
                <w:szCs w:val="21"/>
              </w:rPr>
              <w:t>长 18cm 左右</w:t>
            </w:r>
          </w:p>
        </w:tc>
        <w:tc>
          <w:tcPr>
            <w:tcW w:w="709" w:type="dxa"/>
            <w:tcBorders>
              <w:top w:val="nil"/>
              <w:left w:val="nil"/>
              <w:bottom w:val="single" w:color="auto" w:sz="8" w:space="0"/>
              <w:right w:val="single" w:color="auto" w:sz="8" w:space="0"/>
            </w:tcBorders>
            <w:shd w:val="clear" w:color="auto" w:fill="auto"/>
            <w:vAlign w:val="center"/>
          </w:tcPr>
          <w:p w14:paraId="2419E83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604D55A">
            <w:pPr>
              <w:widowControl/>
              <w:spacing w:line="400" w:lineRule="exact"/>
              <w:jc w:val="center"/>
              <w:rPr>
                <w:rFonts w:ascii="宋体" w:cs="宋体"/>
                <w:kern w:val="0"/>
                <w:szCs w:val="21"/>
              </w:rPr>
            </w:pPr>
            <w:r>
              <w:rPr>
                <w:rFonts w:hint="eastAsia" w:ascii="宋体" w:cs="宋体"/>
                <w:kern w:val="0"/>
                <w:szCs w:val="21"/>
              </w:rPr>
              <w:t>7</w:t>
            </w:r>
          </w:p>
        </w:tc>
      </w:tr>
      <w:tr w14:paraId="1EE463D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05C560">
            <w:pPr>
              <w:jc w:val="center"/>
              <w:rPr>
                <w:rFonts w:cs="宋体" w:asciiTheme="minorEastAsia" w:hAnsiTheme="minorEastAsia" w:eastAsiaTheme="minorEastAsia"/>
                <w:szCs w:val="21"/>
              </w:rPr>
            </w:pPr>
            <w:r>
              <w:rPr>
                <w:rFonts w:hint="eastAsia" w:asciiTheme="minorEastAsia" w:hAnsiTheme="minorEastAsia" w:eastAsiaTheme="minorEastAsia"/>
                <w:szCs w:val="21"/>
              </w:rPr>
              <w:t>2499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A0A4AFE">
            <w:pPr>
              <w:widowControl/>
              <w:spacing w:line="400" w:lineRule="exact"/>
              <w:jc w:val="center"/>
              <w:rPr>
                <w:rFonts w:ascii="宋体" w:cs="宋体"/>
                <w:kern w:val="0"/>
                <w:szCs w:val="21"/>
              </w:rPr>
            </w:pPr>
            <w:r>
              <w:rPr>
                <w:rFonts w:hint="eastAsia" w:ascii="宋体" w:cs="宋体"/>
                <w:kern w:val="0"/>
                <w:szCs w:val="21"/>
              </w:rPr>
              <w:t>圆形不锈钢试管提篮</w:t>
            </w:r>
          </w:p>
        </w:tc>
        <w:tc>
          <w:tcPr>
            <w:tcW w:w="3260" w:type="dxa"/>
            <w:tcBorders>
              <w:top w:val="nil"/>
              <w:left w:val="nil"/>
              <w:bottom w:val="single" w:color="auto" w:sz="8" w:space="0"/>
              <w:right w:val="single" w:color="auto" w:sz="8" w:space="0"/>
            </w:tcBorders>
            <w:shd w:val="clear" w:color="auto" w:fill="auto"/>
            <w:vAlign w:val="center"/>
          </w:tcPr>
          <w:p w14:paraId="34C1563E">
            <w:pPr>
              <w:widowControl/>
              <w:spacing w:line="400" w:lineRule="exact"/>
              <w:jc w:val="center"/>
              <w:rPr>
                <w:rFonts w:ascii="宋体" w:cs="宋体"/>
                <w:kern w:val="0"/>
                <w:szCs w:val="21"/>
              </w:rPr>
            </w:pPr>
            <w:r>
              <w:rPr>
                <w:rFonts w:hint="eastAsia" w:ascii="宋体" w:cs="宋体"/>
                <w:kern w:val="0"/>
                <w:szCs w:val="21"/>
              </w:rPr>
              <w:t>直径 12cm,高度 10cm</w:t>
            </w:r>
          </w:p>
        </w:tc>
        <w:tc>
          <w:tcPr>
            <w:tcW w:w="709" w:type="dxa"/>
            <w:tcBorders>
              <w:top w:val="nil"/>
              <w:left w:val="nil"/>
              <w:bottom w:val="single" w:color="auto" w:sz="8" w:space="0"/>
              <w:right w:val="single" w:color="auto" w:sz="8" w:space="0"/>
            </w:tcBorders>
            <w:shd w:val="clear" w:color="auto" w:fill="auto"/>
            <w:vAlign w:val="center"/>
          </w:tcPr>
          <w:p w14:paraId="55C1875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F3E786C">
            <w:pPr>
              <w:widowControl/>
              <w:spacing w:line="400" w:lineRule="exact"/>
              <w:jc w:val="center"/>
              <w:rPr>
                <w:rFonts w:ascii="宋体" w:cs="宋体"/>
                <w:kern w:val="0"/>
                <w:szCs w:val="21"/>
              </w:rPr>
            </w:pPr>
            <w:r>
              <w:rPr>
                <w:rFonts w:hint="eastAsia" w:ascii="宋体" w:cs="宋体"/>
                <w:kern w:val="0"/>
                <w:szCs w:val="21"/>
              </w:rPr>
              <w:t>43</w:t>
            </w:r>
          </w:p>
        </w:tc>
      </w:tr>
      <w:tr w14:paraId="780BB1A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1CC39B">
            <w:pPr>
              <w:jc w:val="center"/>
              <w:rPr>
                <w:rFonts w:cs="宋体" w:asciiTheme="minorEastAsia" w:hAnsiTheme="minorEastAsia" w:eastAsiaTheme="minorEastAsia"/>
                <w:szCs w:val="21"/>
              </w:rPr>
            </w:pPr>
            <w:r>
              <w:rPr>
                <w:rFonts w:hint="eastAsia" w:asciiTheme="minorEastAsia" w:hAnsiTheme="minorEastAsia" w:eastAsiaTheme="minorEastAsia"/>
                <w:szCs w:val="21"/>
              </w:rPr>
              <w:t>2500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3009DB">
            <w:pPr>
              <w:widowControl/>
              <w:spacing w:line="400" w:lineRule="exact"/>
              <w:jc w:val="center"/>
              <w:rPr>
                <w:rFonts w:ascii="宋体" w:cs="宋体"/>
                <w:kern w:val="0"/>
                <w:szCs w:val="21"/>
              </w:rPr>
            </w:pPr>
            <w:r>
              <w:rPr>
                <w:rFonts w:hint="eastAsia" w:ascii="宋体" w:cs="宋体"/>
                <w:kern w:val="0"/>
                <w:szCs w:val="21"/>
              </w:rPr>
              <w:t>圆形不锈钢试管提篮</w:t>
            </w:r>
          </w:p>
        </w:tc>
        <w:tc>
          <w:tcPr>
            <w:tcW w:w="3260" w:type="dxa"/>
            <w:tcBorders>
              <w:top w:val="nil"/>
              <w:left w:val="nil"/>
              <w:bottom w:val="single" w:color="auto" w:sz="8" w:space="0"/>
              <w:right w:val="single" w:color="auto" w:sz="8" w:space="0"/>
            </w:tcBorders>
            <w:shd w:val="clear" w:color="auto" w:fill="auto"/>
            <w:vAlign w:val="center"/>
          </w:tcPr>
          <w:p w14:paraId="1BE4D54C">
            <w:pPr>
              <w:widowControl/>
              <w:spacing w:line="400" w:lineRule="exact"/>
              <w:jc w:val="center"/>
              <w:rPr>
                <w:rFonts w:ascii="宋体" w:cs="宋体"/>
                <w:kern w:val="0"/>
                <w:szCs w:val="21"/>
              </w:rPr>
            </w:pPr>
            <w:r>
              <w:rPr>
                <w:rFonts w:hint="eastAsia" w:ascii="宋体" w:cs="宋体"/>
                <w:kern w:val="0"/>
                <w:szCs w:val="21"/>
              </w:rPr>
              <w:t>直径 15cm，高18cm</w:t>
            </w:r>
          </w:p>
        </w:tc>
        <w:tc>
          <w:tcPr>
            <w:tcW w:w="709" w:type="dxa"/>
            <w:tcBorders>
              <w:top w:val="nil"/>
              <w:left w:val="nil"/>
              <w:bottom w:val="single" w:color="auto" w:sz="8" w:space="0"/>
              <w:right w:val="single" w:color="auto" w:sz="8" w:space="0"/>
            </w:tcBorders>
            <w:shd w:val="clear" w:color="auto" w:fill="auto"/>
            <w:vAlign w:val="center"/>
          </w:tcPr>
          <w:p w14:paraId="6E77B98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191CE9C">
            <w:pPr>
              <w:widowControl/>
              <w:spacing w:line="400" w:lineRule="exact"/>
              <w:jc w:val="center"/>
              <w:rPr>
                <w:rFonts w:ascii="宋体" w:cs="宋体"/>
                <w:kern w:val="0"/>
                <w:szCs w:val="21"/>
              </w:rPr>
            </w:pPr>
            <w:r>
              <w:rPr>
                <w:rFonts w:hint="eastAsia" w:ascii="宋体" w:cs="宋体"/>
                <w:kern w:val="0"/>
                <w:szCs w:val="21"/>
              </w:rPr>
              <w:t>63</w:t>
            </w:r>
          </w:p>
        </w:tc>
      </w:tr>
      <w:tr w14:paraId="2E06816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C1AB862">
            <w:pPr>
              <w:jc w:val="center"/>
              <w:rPr>
                <w:rFonts w:cs="宋体" w:asciiTheme="minorEastAsia" w:hAnsiTheme="minorEastAsia" w:eastAsiaTheme="minorEastAsia"/>
                <w:szCs w:val="21"/>
              </w:rPr>
            </w:pPr>
            <w:r>
              <w:rPr>
                <w:rFonts w:hint="eastAsia" w:asciiTheme="minorEastAsia" w:hAnsiTheme="minorEastAsia" w:eastAsiaTheme="minorEastAsia"/>
                <w:szCs w:val="21"/>
              </w:rPr>
              <w:t>2501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ECB435F">
            <w:pPr>
              <w:widowControl/>
              <w:spacing w:line="400" w:lineRule="exact"/>
              <w:jc w:val="center"/>
              <w:rPr>
                <w:rFonts w:ascii="宋体" w:cs="宋体"/>
                <w:kern w:val="0"/>
                <w:szCs w:val="21"/>
              </w:rPr>
            </w:pPr>
            <w:r>
              <w:rPr>
                <w:rFonts w:hint="eastAsia" w:ascii="宋体" w:cs="宋体"/>
                <w:kern w:val="0"/>
                <w:szCs w:val="21"/>
              </w:rPr>
              <w:t>圆形不锈钢试管提篮</w:t>
            </w:r>
          </w:p>
        </w:tc>
        <w:tc>
          <w:tcPr>
            <w:tcW w:w="3260" w:type="dxa"/>
            <w:tcBorders>
              <w:top w:val="nil"/>
              <w:left w:val="nil"/>
              <w:bottom w:val="single" w:color="auto" w:sz="8" w:space="0"/>
              <w:right w:val="single" w:color="auto" w:sz="8" w:space="0"/>
            </w:tcBorders>
            <w:shd w:val="clear" w:color="auto" w:fill="auto"/>
            <w:vAlign w:val="center"/>
          </w:tcPr>
          <w:p w14:paraId="7A6AA589">
            <w:pPr>
              <w:widowControl/>
              <w:spacing w:line="400" w:lineRule="exact"/>
              <w:jc w:val="center"/>
              <w:rPr>
                <w:rFonts w:ascii="宋体" w:cs="宋体"/>
                <w:kern w:val="0"/>
                <w:szCs w:val="21"/>
              </w:rPr>
            </w:pPr>
            <w:r>
              <w:rPr>
                <w:rFonts w:hint="eastAsia" w:ascii="宋体" w:cs="宋体"/>
                <w:kern w:val="0"/>
                <w:szCs w:val="21"/>
              </w:rPr>
              <w:t>直径 10cm,高 10cm，如附图</w:t>
            </w:r>
          </w:p>
        </w:tc>
        <w:tc>
          <w:tcPr>
            <w:tcW w:w="709" w:type="dxa"/>
            <w:tcBorders>
              <w:top w:val="nil"/>
              <w:left w:val="nil"/>
              <w:bottom w:val="single" w:color="auto" w:sz="8" w:space="0"/>
              <w:right w:val="single" w:color="auto" w:sz="8" w:space="0"/>
            </w:tcBorders>
            <w:shd w:val="clear" w:color="auto" w:fill="auto"/>
            <w:vAlign w:val="center"/>
          </w:tcPr>
          <w:p w14:paraId="2E53326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1049797">
            <w:pPr>
              <w:widowControl/>
              <w:spacing w:line="400" w:lineRule="exact"/>
              <w:jc w:val="center"/>
              <w:rPr>
                <w:rFonts w:ascii="宋体" w:cs="宋体"/>
                <w:kern w:val="0"/>
                <w:szCs w:val="21"/>
              </w:rPr>
            </w:pPr>
            <w:r>
              <w:rPr>
                <w:rFonts w:hint="eastAsia" w:ascii="宋体" w:cs="宋体"/>
                <w:kern w:val="0"/>
                <w:szCs w:val="21"/>
              </w:rPr>
              <w:t>26</w:t>
            </w:r>
          </w:p>
        </w:tc>
      </w:tr>
      <w:tr w14:paraId="008E79D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ADF84A">
            <w:pPr>
              <w:jc w:val="center"/>
              <w:rPr>
                <w:rFonts w:cs="宋体" w:asciiTheme="minorEastAsia" w:hAnsiTheme="minorEastAsia" w:eastAsiaTheme="minorEastAsia"/>
                <w:szCs w:val="21"/>
              </w:rPr>
            </w:pPr>
            <w:r>
              <w:rPr>
                <w:rFonts w:hint="eastAsia" w:asciiTheme="minorEastAsia" w:hAnsiTheme="minorEastAsia" w:eastAsiaTheme="minorEastAsia"/>
                <w:szCs w:val="21"/>
              </w:rPr>
              <w:t>2502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6F9462">
            <w:pPr>
              <w:widowControl/>
              <w:spacing w:line="400" w:lineRule="exact"/>
              <w:jc w:val="center"/>
              <w:rPr>
                <w:rFonts w:ascii="宋体" w:cs="宋体"/>
                <w:kern w:val="0"/>
                <w:szCs w:val="21"/>
              </w:rPr>
            </w:pPr>
            <w:r>
              <w:rPr>
                <w:rFonts w:hint="eastAsia" w:ascii="宋体" w:cs="宋体"/>
                <w:kern w:val="0"/>
                <w:szCs w:val="21"/>
              </w:rPr>
              <w:t>圆形双层漏斗架</w:t>
            </w:r>
          </w:p>
        </w:tc>
        <w:tc>
          <w:tcPr>
            <w:tcW w:w="3260" w:type="dxa"/>
            <w:tcBorders>
              <w:top w:val="nil"/>
              <w:left w:val="nil"/>
              <w:bottom w:val="single" w:color="auto" w:sz="8" w:space="0"/>
              <w:right w:val="single" w:color="auto" w:sz="8" w:space="0"/>
            </w:tcBorders>
            <w:shd w:val="clear" w:color="auto" w:fill="auto"/>
            <w:vAlign w:val="center"/>
          </w:tcPr>
          <w:p w14:paraId="61866E13">
            <w:pPr>
              <w:widowControl/>
              <w:spacing w:line="400" w:lineRule="exact"/>
              <w:jc w:val="center"/>
              <w:rPr>
                <w:rFonts w:ascii="宋体" w:cs="宋体"/>
                <w:kern w:val="0"/>
                <w:szCs w:val="21"/>
              </w:rPr>
            </w:pPr>
            <w:r>
              <w:rPr>
                <w:rFonts w:hint="eastAsia" w:ascii="宋体" w:cs="宋体"/>
                <w:kern w:val="0"/>
                <w:szCs w:val="21"/>
              </w:rPr>
              <w:t>6 孔</w:t>
            </w:r>
          </w:p>
        </w:tc>
        <w:tc>
          <w:tcPr>
            <w:tcW w:w="709" w:type="dxa"/>
            <w:tcBorders>
              <w:top w:val="nil"/>
              <w:left w:val="nil"/>
              <w:bottom w:val="single" w:color="auto" w:sz="8" w:space="0"/>
              <w:right w:val="single" w:color="auto" w:sz="8" w:space="0"/>
            </w:tcBorders>
            <w:shd w:val="clear" w:color="auto" w:fill="auto"/>
            <w:vAlign w:val="center"/>
          </w:tcPr>
          <w:p w14:paraId="4739A62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350A1AD">
            <w:pPr>
              <w:widowControl/>
              <w:spacing w:line="400" w:lineRule="exact"/>
              <w:jc w:val="center"/>
              <w:rPr>
                <w:rFonts w:ascii="宋体" w:cs="宋体"/>
                <w:kern w:val="0"/>
                <w:szCs w:val="21"/>
              </w:rPr>
            </w:pPr>
            <w:r>
              <w:rPr>
                <w:rFonts w:hint="eastAsia" w:ascii="宋体" w:cs="宋体"/>
                <w:kern w:val="0"/>
                <w:szCs w:val="21"/>
              </w:rPr>
              <w:t>15</w:t>
            </w:r>
          </w:p>
        </w:tc>
      </w:tr>
      <w:tr w14:paraId="4A2CFB0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4D135F">
            <w:pPr>
              <w:jc w:val="center"/>
              <w:rPr>
                <w:rFonts w:cs="宋体" w:asciiTheme="minorEastAsia" w:hAnsiTheme="minorEastAsia" w:eastAsiaTheme="minorEastAsia"/>
                <w:szCs w:val="21"/>
              </w:rPr>
            </w:pPr>
            <w:r>
              <w:rPr>
                <w:rFonts w:hint="eastAsia" w:asciiTheme="minorEastAsia" w:hAnsiTheme="minorEastAsia" w:eastAsiaTheme="minorEastAsia"/>
                <w:szCs w:val="21"/>
              </w:rPr>
              <w:t>2503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B3BAE11">
            <w:pPr>
              <w:widowControl/>
              <w:spacing w:line="400" w:lineRule="exact"/>
              <w:jc w:val="center"/>
              <w:rPr>
                <w:rFonts w:ascii="宋体" w:cs="宋体"/>
                <w:kern w:val="0"/>
                <w:szCs w:val="21"/>
              </w:rPr>
            </w:pPr>
            <w:r>
              <w:rPr>
                <w:rFonts w:hint="eastAsia" w:ascii="宋体" w:cs="宋体"/>
                <w:kern w:val="0"/>
                <w:szCs w:val="21"/>
              </w:rPr>
              <w:t>月桂基硫酸盐胰蛋白胨MUG肉汤(LST-MUG)</w:t>
            </w:r>
          </w:p>
        </w:tc>
        <w:tc>
          <w:tcPr>
            <w:tcW w:w="3260" w:type="dxa"/>
            <w:tcBorders>
              <w:top w:val="nil"/>
              <w:left w:val="nil"/>
              <w:bottom w:val="single" w:color="auto" w:sz="8" w:space="0"/>
              <w:right w:val="single" w:color="auto" w:sz="8" w:space="0"/>
            </w:tcBorders>
            <w:shd w:val="clear" w:color="auto" w:fill="auto"/>
            <w:vAlign w:val="center"/>
          </w:tcPr>
          <w:p w14:paraId="42FD5106">
            <w:pPr>
              <w:widowControl/>
              <w:spacing w:line="400" w:lineRule="exact"/>
              <w:jc w:val="center"/>
              <w:rPr>
                <w:rFonts w:ascii="宋体" w:cs="宋体"/>
                <w:kern w:val="0"/>
                <w:szCs w:val="21"/>
              </w:rPr>
            </w:pPr>
            <w:r>
              <w:rPr>
                <w:rFonts w:hint="eastAsia" w:ascii="宋体" w:cs="宋体"/>
                <w:kern w:val="0"/>
                <w:szCs w:val="21"/>
              </w:rPr>
              <w:t>100g</w:t>
            </w:r>
          </w:p>
        </w:tc>
        <w:tc>
          <w:tcPr>
            <w:tcW w:w="709" w:type="dxa"/>
            <w:tcBorders>
              <w:top w:val="nil"/>
              <w:left w:val="nil"/>
              <w:bottom w:val="single" w:color="auto" w:sz="8" w:space="0"/>
              <w:right w:val="single" w:color="auto" w:sz="8" w:space="0"/>
            </w:tcBorders>
            <w:shd w:val="clear" w:color="auto" w:fill="auto"/>
            <w:vAlign w:val="center"/>
          </w:tcPr>
          <w:p w14:paraId="29931CF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3C8DE15">
            <w:pPr>
              <w:widowControl/>
              <w:spacing w:line="400" w:lineRule="exact"/>
              <w:jc w:val="center"/>
              <w:rPr>
                <w:rFonts w:ascii="宋体" w:cs="宋体"/>
                <w:kern w:val="0"/>
                <w:szCs w:val="21"/>
              </w:rPr>
            </w:pPr>
            <w:r>
              <w:rPr>
                <w:rFonts w:hint="eastAsia" w:ascii="宋体" w:cs="宋体"/>
                <w:kern w:val="0"/>
                <w:szCs w:val="21"/>
              </w:rPr>
              <w:t>683</w:t>
            </w:r>
          </w:p>
        </w:tc>
      </w:tr>
      <w:tr w14:paraId="6AA2DFA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6C8F19">
            <w:pPr>
              <w:jc w:val="center"/>
              <w:rPr>
                <w:rFonts w:cs="宋体" w:asciiTheme="minorEastAsia" w:hAnsiTheme="minorEastAsia" w:eastAsiaTheme="minorEastAsia"/>
                <w:szCs w:val="21"/>
              </w:rPr>
            </w:pPr>
            <w:r>
              <w:rPr>
                <w:rFonts w:hint="eastAsia" w:asciiTheme="minorEastAsia" w:hAnsiTheme="minorEastAsia" w:eastAsiaTheme="minorEastAsia"/>
                <w:szCs w:val="21"/>
              </w:rPr>
              <w:t>2504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18DEC7">
            <w:pPr>
              <w:widowControl/>
              <w:spacing w:line="400" w:lineRule="exact"/>
              <w:jc w:val="center"/>
              <w:rPr>
                <w:rFonts w:ascii="宋体" w:cs="宋体"/>
                <w:kern w:val="0"/>
                <w:szCs w:val="21"/>
              </w:rPr>
            </w:pPr>
            <w:r>
              <w:rPr>
                <w:rFonts w:hint="eastAsia" w:ascii="宋体" w:cs="宋体"/>
                <w:kern w:val="0"/>
                <w:szCs w:val="21"/>
              </w:rPr>
              <w:t>月桂基硫酸盐胰蛋白胨肉汤 (LST)- 单料</w:t>
            </w:r>
          </w:p>
        </w:tc>
        <w:tc>
          <w:tcPr>
            <w:tcW w:w="3260" w:type="dxa"/>
            <w:tcBorders>
              <w:top w:val="nil"/>
              <w:left w:val="nil"/>
              <w:bottom w:val="single" w:color="auto" w:sz="8" w:space="0"/>
              <w:right w:val="single" w:color="auto" w:sz="8" w:space="0"/>
            </w:tcBorders>
            <w:shd w:val="clear" w:color="auto" w:fill="auto"/>
            <w:vAlign w:val="center"/>
          </w:tcPr>
          <w:p w14:paraId="3600BC91">
            <w:pPr>
              <w:widowControl/>
              <w:spacing w:line="400" w:lineRule="exact"/>
              <w:jc w:val="center"/>
              <w:rPr>
                <w:rFonts w:ascii="宋体" w:cs="宋体"/>
                <w:kern w:val="0"/>
                <w:szCs w:val="21"/>
              </w:rPr>
            </w:pPr>
            <w:r>
              <w:rPr>
                <w:rFonts w:hint="eastAsia" w:ascii="宋体" w:cs="宋体"/>
                <w:kern w:val="0"/>
                <w:szCs w:val="21"/>
              </w:rPr>
              <w:t>10mL/支，20 支/盒</w:t>
            </w:r>
          </w:p>
        </w:tc>
        <w:tc>
          <w:tcPr>
            <w:tcW w:w="709" w:type="dxa"/>
            <w:tcBorders>
              <w:top w:val="nil"/>
              <w:left w:val="nil"/>
              <w:bottom w:val="single" w:color="auto" w:sz="8" w:space="0"/>
              <w:right w:val="single" w:color="auto" w:sz="8" w:space="0"/>
            </w:tcBorders>
            <w:shd w:val="clear" w:color="auto" w:fill="auto"/>
            <w:vAlign w:val="center"/>
          </w:tcPr>
          <w:p w14:paraId="3BF37310">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0D70C42">
            <w:pPr>
              <w:widowControl/>
              <w:spacing w:line="400" w:lineRule="exact"/>
              <w:jc w:val="center"/>
              <w:rPr>
                <w:rFonts w:ascii="宋体" w:cs="宋体"/>
                <w:kern w:val="0"/>
                <w:szCs w:val="21"/>
              </w:rPr>
            </w:pPr>
            <w:r>
              <w:rPr>
                <w:rFonts w:hint="eastAsia" w:ascii="宋体" w:cs="宋体"/>
                <w:kern w:val="0"/>
                <w:szCs w:val="21"/>
              </w:rPr>
              <w:t>72</w:t>
            </w:r>
          </w:p>
        </w:tc>
      </w:tr>
      <w:tr w14:paraId="46EE7DA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ACF70D">
            <w:pPr>
              <w:jc w:val="center"/>
              <w:rPr>
                <w:rFonts w:cs="宋体" w:asciiTheme="minorEastAsia" w:hAnsiTheme="minorEastAsia" w:eastAsiaTheme="minorEastAsia"/>
                <w:szCs w:val="21"/>
              </w:rPr>
            </w:pPr>
            <w:r>
              <w:rPr>
                <w:rFonts w:hint="eastAsia" w:asciiTheme="minorEastAsia" w:hAnsiTheme="minorEastAsia" w:eastAsiaTheme="minorEastAsia"/>
                <w:szCs w:val="21"/>
              </w:rPr>
              <w:t>2505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802D0DB">
            <w:pPr>
              <w:widowControl/>
              <w:spacing w:line="400" w:lineRule="exact"/>
              <w:jc w:val="center"/>
              <w:rPr>
                <w:rFonts w:ascii="宋体" w:cs="宋体"/>
                <w:kern w:val="0"/>
                <w:szCs w:val="21"/>
              </w:rPr>
            </w:pPr>
            <w:r>
              <w:rPr>
                <w:rFonts w:hint="eastAsia" w:ascii="宋体" w:cs="宋体"/>
                <w:kern w:val="0"/>
                <w:szCs w:val="21"/>
              </w:rPr>
              <w:t>月桂基硫酸盐胰蛋白胨肉汤 (LST)- 双料</w:t>
            </w:r>
          </w:p>
        </w:tc>
        <w:tc>
          <w:tcPr>
            <w:tcW w:w="3260" w:type="dxa"/>
            <w:tcBorders>
              <w:top w:val="nil"/>
              <w:left w:val="nil"/>
              <w:bottom w:val="single" w:color="auto" w:sz="8" w:space="0"/>
              <w:right w:val="single" w:color="auto" w:sz="8" w:space="0"/>
            </w:tcBorders>
            <w:shd w:val="clear" w:color="auto" w:fill="auto"/>
            <w:vAlign w:val="center"/>
          </w:tcPr>
          <w:p w14:paraId="742A6F3D">
            <w:pPr>
              <w:widowControl/>
              <w:spacing w:line="400" w:lineRule="exact"/>
              <w:jc w:val="center"/>
              <w:rPr>
                <w:rFonts w:ascii="宋体" w:cs="宋体"/>
                <w:kern w:val="0"/>
                <w:szCs w:val="21"/>
              </w:rPr>
            </w:pPr>
            <w:r>
              <w:rPr>
                <w:rFonts w:hint="eastAsia" w:ascii="宋体" w:cs="宋体"/>
                <w:kern w:val="0"/>
                <w:szCs w:val="21"/>
              </w:rPr>
              <w:t>10mL/支，20 支/盒</w:t>
            </w:r>
          </w:p>
        </w:tc>
        <w:tc>
          <w:tcPr>
            <w:tcW w:w="709" w:type="dxa"/>
            <w:tcBorders>
              <w:top w:val="nil"/>
              <w:left w:val="nil"/>
              <w:bottom w:val="single" w:color="auto" w:sz="8" w:space="0"/>
              <w:right w:val="single" w:color="auto" w:sz="8" w:space="0"/>
            </w:tcBorders>
            <w:shd w:val="clear" w:color="auto" w:fill="auto"/>
            <w:vAlign w:val="center"/>
          </w:tcPr>
          <w:p w14:paraId="3B7A657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A4426EB">
            <w:pPr>
              <w:widowControl/>
              <w:spacing w:line="400" w:lineRule="exact"/>
              <w:jc w:val="center"/>
              <w:rPr>
                <w:rFonts w:ascii="宋体" w:cs="宋体"/>
                <w:kern w:val="0"/>
                <w:szCs w:val="21"/>
              </w:rPr>
            </w:pPr>
            <w:r>
              <w:rPr>
                <w:rFonts w:hint="eastAsia" w:ascii="宋体" w:cs="宋体"/>
                <w:kern w:val="0"/>
                <w:szCs w:val="21"/>
              </w:rPr>
              <w:t>87</w:t>
            </w:r>
          </w:p>
        </w:tc>
      </w:tr>
      <w:tr w14:paraId="0550DE7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56B31E">
            <w:pPr>
              <w:jc w:val="center"/>
              <w:rPr>
                <w:rFonts w:cs="宋体" w:asciiTheme="minorEastAsia" w:hAnsiTheme="minorEastAsia" w:eastAsiaTheme="minorEastAsia"/>
                <w:szCs w:val="21"/>
              </w:rPr>
            </w:pPr>
            <w:r>
              <w:rPr>
                <w:rFonts w:hint="eastAsia" w:asciiTheme="minorEastAsia" w:hAnsiTheme="minorEastAsia" w:eastAsiaTheme="minorEastAsia"/>
                <w:szCs w:val="21"/>
              </w:rPr>
              <w:t>2506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92253F">
            <w:pPr>
              <w:widowControl/>
              <w:spacing w:line="400" w:lineRule="exact"/>
              <w:jc w:val="center"/>
              <w:rPr>
                <w:rFonts w:ascii="宋体" w:cs="宋体"/>
                <w:kern w:val="0"/>
                <w:szCs w:val="21"/>
              </w:rPr>
            </w:pPr>
            <w:r>
              <w:rPr>
                <w:rFonts w:hint="eastAsia" w:ascii="宋体" w:cs="宋体"/>
                <w:kern w:val="0"/>
                <w:szCs w:val="21"/>
              </w:rPr>
              <w:t>月桂基硫酸盐胰蛋白胨肉汤(LST)</w:t>
            </w:r>
          </w:p>
        </w:tc>
        <w:tc>
          <w:tcPr>
            <w:tcW w:w="3260" w:type="dxa"/>
            <w:tcBorders>
              <w:top w:val="nil"/>
              <w:left w:val="nil"/>
              <w:bottom w:val="single" w:color="auto" w:sz="8" w:space="0"/>
              <w:right w:val="single" w:color="auto" w:sz="8" w:space="0"/>
            </w:tcBorders>
            <w:shd w:val="clear" w:color="auto" w:fill="auto"/>
            <w:vAlign w:val="center"/>
          </w:tcPr>
          <w:p w14:paraId="5C23EFEC">
            <w:pPr>
              <w:widowControl/>
              <w:spacing w:line="400" w:lineRule="exact"/>
              <w:jc w:val="center"/>
              <w:rPr>
                <w:rFonts w:ascii="宋体" w:cs="宋体"/>
                <w:kern w:val="0"/>
                <w:szCs w:val="21"/>
              </w:rPr>
            </w:pPr>
            <w:r>
              <w:rPr>
                <w:rFonts w:hint="eastAsia" w:ascii="宋体" w:cs="宋体"/>
                <w:kern w:val="0"/>
                <w:szCs w:val="21"/>
              </w:rPr>
              <w:t>250g</w:t>
            </w:r>
          </w:p>
        </w:tc>
        <w:tc>
          <w:tcPr>
            <w:tcW w:w="709" w:type="dxa"/>
            <w:tcBorders>
              <w:top w:val="nil"/>
              <w:left w:val="nil"/>
              <w:bottom w:val="single" w:color="auto" w:sz="8" w:space="0"/>
              <w:right w:val="single" w:color="auto" w:sz="8" w:space="0"/>
            </w:tcBorders>
            <w:shd w:val="clear" w:color="auto" w:fill="auto"/>
            <w:vAlign w:val="center"/>
          </w:tcPr>
          <w:p w14:paraId="20953CA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131B01D">
            <w:pPr>
              <w:widowControl/>
              <w:spacing w:line="400" w:lineRule="exact"/>
              <w:jc w:val="center"/>
              <w:rPr>
                <w:rFonts w:ascii="宋体" w:cs="宋体"/>
                <w:kern w:val="0"/>
                <w:szCs w:val="21"/>
              </w:rPr>
            </w:pPr>
            <w:r>
              <w:rPr>
                <w:rFonts w:hint="eastAsia" w:ascii="宋体" w:cs="宋体"/>
                <w:kern w:val="0"/>
                <w:szCs w:val="21"/>
              </w:rPr>
              <w:t>130</w:t>
            </w:r>
          </w:p>
        </w:tc>
      </w:tr>
      <w:tr w14:paraId="618C921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8B0DFC">
            <w:pPr>
              <w:jc w:val="center"/>
              <w:rPr>
                <w:rFonts w:cs="宋体" w:asciiTheme="minorEastAsia" w:hAnsiTheme="minorEastAsia" w:eastAsiaTheme="minorEastAsia"/>
                <w:szCs w:val="21"/>
              </w:rPr>
            </w:pPr>
            <w:r>
              <w:rPr>
                <w:rFonts w:hint="eastAsia" w:asciiTheme="minorEastAsia" w:hAnsiTheme="minorEastAsia" w:eastAsiaTheme="minorEastAsia"/>
                <w:szCs w:val="21"/>
              </w:rPr>
              <w:t>2507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AA363D">
            <w:pPr>
              <w:widowControl/>
              <w:spacing w:line="400" w:lineRule="exact"/>
              <w:jc w:val="center"/>
              <w:rPr>
                <w:rFonts w:ascii="宋体" w:cs="宋体"/>
                <w:kern w:val="0"/>
                <w:szCs w:val="21"/>
              </w:rPr>
            </w:pPr>
            <w:r>
              <w:rPr>
                <w:rFonts w:hint="eastAsia" w:ascii="宋体" w:cs="宋体"/>
                <w:kern w:val="0"/>
                <w:szCs w:val="21"/>
              </w:rPr>
              <w:t>月桂基硫酸盐胰蛋白胨肉汤(颗粒剂型)(LST)</w:t>
            </w:r>
          </w:p>
        </w:tc>
        <w:tc>
          <w:tcPr>
            <w:tcW w:w="3260" w:type="dxa"/>
            <w:tcBorders>
              <w:top w:val="nil"/>
              <w:left w:val="nil"/>
              <w:bottom w:val="single" w:color="auto" w:sz="8" w:space="0"/>
              <w:right w:val="single" w:color="auto" w:sz="8" w:space="0"/>
            </w:tcBorders>
            <w:shd w:val="clear" w:color="auto" w:fill="auto"/>
            <w:vAlign w:val="center"/>
          </w:tcPr>
          <w:p w14:paraId="4B8FCA3C">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74F5535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F6CA6F6">
            <w:pPr>
              <w:widowControl/>
              <w:spacing w:line="400" w:lineRule="exact"/>
              <w:jc w:val="center"/>
              <w:rPr>
                <w:rFonts w:ascii="宋体" w:cs="宋体"/>
                <w:kern w:val="0"/>
                <w:szCs w:val="21"/>
              </w:rPr>
            </w:pPr>
            <w:r>
              <w:rPr>
                <w:rFonts w:hint="eastAsia" w:ascii="宋体" w:cs="宋体"/>
                <w:kern w:val="0"/>
                <w:szCs w:val="21"/>
              </w:rPr>
              <w:t>145</w:t>
            </w:r>
          </w:p>
        </w:tc>
      </w:tr>
      <w:tr w14:paraId="26E588E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AB7DC7">
            <w:pPr>
              <w:jc w:val="center"/>
              <w:rPr>
                <w:rFonts w:cs="宋体" w:asciiTheme="minorEastAsia" w:hAnsiTheme="minorEastAsia" w:eastAsiaTheme="minorEastAsia"/>
                <w:szCs w:val="21"/>
              </w:rPr>
            </w:pPr>
            <w:r>
              <w:rPr>
                <w:rFonts w:hint="eastAsia" w:asciiTheme="minorEastAsia" w:hAnsiTheme="minorEastAsia" w:eastAsiaTheme="minorEastAsia"/>
                <w:szCs w:val="21"/>
              </w:rPr>
              <w:t>2508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6BFBAC">
            <w:pPr>
              <w:widowControl/>
              <w:spacing w:line="400" w:lineRule="exact"/>
              <w:jc w:val="center"/>
              <w:rPr>
                <w:rFonts w:ascii="宋体" w:cs="宋体"/>
                <w:kern w:val="0"/>
                <w:szCs w:val="21"/>
              </w:rPr>
            </w:pPr>
            <w:r>
              <w:rPr>
                <w:rFonts w:hint="eastAsia" w:ascii="宋体" w:cs="宋体"/>
                <w:kern w:val="0"/>
                <w:szCs w:val="21"/>
              </w:rPr>
              <w:t>杂质度过滤板</w:t>
            </w:r>
          </w:p>
        </w:tc>
        <w:tc>
          <w:tcPr>
            <w:tcW w:w="3260" w:type="dxa"/>
            <w:tcBorders>
              <w:top w:val="nil"/>
              <w:left w:val="nil"/>
              <w:bottom w:val="single" w:color="auto" w:sz="8" w:space="0"/>
              <w:right w:val="single" w:color="auto" w:sz="8" w:space="0"/>
            </w:tcBorders>
            <w:shd w:val="clear" w:color="auto" w:fill="auto"/>
            <w:vAlign w:val="center"/>
          </w:tcPr>
          <w:p w14:paraId="6B29DFF4">
            <w:pPr>
              <w:widowControl/>
              <w:spacing w:line="400" w:lineRule="exact"/>
              <w:jc w:val="center"/>
              <w:rPr>
                <w:rFonts w:ascii="宋体" w:cs="宋体"/>
                <w:kern w:val="0"/>
                <w:szCs w:val="21"/>
              </w:rPr>
            </w:pPr>
            <w:r>
              <w:rPr>
                <w:rFonts w:hint="eastAsia" w:ascii="宋体" w:cs="宋体"/>
                <w:kern w:val="0"/>
                <w:szCs w:val="21"/>
              </w:rPr>
              <w:t>GB/T5413.30 900片/盒</w:t>
            </w:r>
          </w:p>
        </w:tc>
        <w:tc>
          <w:tcPr>
            <w:tcW w:w="709" w:type="dxa"/>
            <w:tcBorders>
              <w:top w:val="nil"/>
              <w:left w:val="nil"/>
              <w:bottom w:val="single" w:color="auto" w:sz="8" w:space="0"/>
              <w:right w:val="single" w:color="auto" w:sz="8" w:space="0"/>
            </w:tcBorders>
            <w:shd w:val="clear" w:color="auto" w:fill="auto"/>
            <w:vAlign w:val="center"/>
          </w:tcPr>
          <w:p w14:paraId="5E739CD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D321837">
            <w:pPr>
              <w:widowControl/>
              <w:spacing w:line="400" w:lineRule="exact"/>
              <w:jc w:val="center"/>
              <w:rPr>
                <w:rFonts w:ascii="宋体" w:cs="宋体"/>
                <w:kern w:val="0"/>
                <w:szCs w:val="21"/>
              </w:rPr>
            </w:pPr>
            <w:r>
              <w:rPr>
                <w:rFonts w:hint="eastAsia" w:ascii="宋体" w:cs="宋体"/>
                <w:kern w:val="0"/>
                <w:szCs w:val="21"/>
              </w:rPr>
              <w:t>68</w:t>
            </w:r>
          </w:p>
        </w:tc>
      </w:tr>
      <w:tr w14:paraId="2AD77E2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2566A6">
            <w:pPr>
              <w:jc w:val="center"/>
              <w:rPr>
                <w:rFonts w:cs="宋体" w:asciiTheme="minorEastAsia" w:hAnsiTheme="minorEastAsia" w:eastAsiaTheme="minorEastAsia"/>
                <w:szCs w:val="21"/>
              </w:rPr>
            </w:pPr>
            <w:r>
              <w:rPr>
                <w:rFonts w:hint="eastAsia" w:asciiTheme="minorEastAsia" w:hAnsiTheme="minorEastAsia" w:eastAsiaTheme="minorEastAsia"/>
                <w:szCs w:val="21"/>
              </w:rPr>
              <w:t>2509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B93A11E">
            <w:pPr>
              <w:widowControl/>
              <w:spacing w:line="400" w:lineRule="exact"/>
              <w:jc w:val="center"/>
              <w:rPr>
                <w:rFonts w:ascii="宋体" w:cs="宋体"/>
                <w:kern w:val="0"/>
                <w:szCs w:val="21"/>
              </w:rPr>
            </w:pPr>
            <w:r>
              <w:rPr>
                <w:rFonts w:hint="eastAsia" w:ascii="宋体" w:cs="宋体"/>
                <w:kern w:val="0"/>
                <w:szCs w:val="21"/>
              </w:rPr>
              <w:t>载玻片</w:t>
            </w:r>
          </w:p>
        </w:tc>
        <w:tc>
          <w:tcPr>
            <w:tcW w:w="3260" w:type="dxa"/>
            <w:tcBorders>
              <w:top w:val="nil"/>
              <w:left w:val="nil"/>
              <w:bottom w:val="single" w:color="auto" w:sz="8" w:space="0"/>
              <w:right w:val="single" w:color="auto" w:sz="8" w:space="0"/>
            </w:tcBorders>
            <w:shd w:val="clear" w:color="auto" w:fill="auto"/>
            <w:vAlign w:val="center"/>
          </w:tcPr>
          <w:p w14:paraId="3E13E4F0">
            <w:pPr>
              <w:widowControl/>
              <w:spacing w:line="400" w:lineRule="exact"/>
              <w:jc w:val="center"/>
              <w:rPr>
                <w:rFonts w:ascii="宋体" w:cs="宋体"/>
                <w:kern w:val="0"/>
                <w:szCs w:val="21"/>
              </w:rPr>
            </w:pPr>
            <w:r>
              <w:rPr>
                <w:rFonts w:hint="eastAsia" w:ascii="宋体" w:cs="宋体"/>
                <w:kern w:val="0"/>
                <w:szCs w:val="21"/>
              </w:rPr>
              <w:t>100片金属扣</w:t>
            </w:r>
          </w:p>
        </w:tc>
        <w:tc>
          <w:tcPr>
            <w:tcW w:w="709" w:type="dxa"/>
            <w:tcBorders>
              <w:top w:val="nil"/>
              <w:left w:val="nil"/>
              <w:bottom w:val="single" w:color="auto" w:sz="8" w:space="0"/>
              <w:right w:val="single" w:color="auto" w:sz="8" w:space="0"/>
            </w:tcBorders>
            <w:shd w:val="clear" w:color="auto" w:fill="auto"/>
            <w:vAlign w:val="center"/>
          </w:tcPr>
          <w:p w14:paraId="6A0F069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3E47716">
            <w:pPr>
              <w:widowControl/>
              <w:spacing w:line="400" w:lineRule="exact"/>
              <w:jc w:val="center"/>
              <w:rPr>
                <w:rFonts w:ascii="宋体" w:cs="宋体"/>
                <w:kern w:val="0"/>
                <w:szCs w:val="21"/>
              </w:rPr>
            </w:pPr>
            <w:r>
              <w:rPr>
                <w:rFonts w:hint="eastAsia" w:ascii="宋体" w:cs="宋体"/>
                <w:kern w:val="0"/>
                <w:szCs w:val="21"/>
              </w:rPr>
              <w:t>13</w:t>
            </w:r>
          </w:p>
        </w:tc>
      </w:tr>
      <w:tr w14:paraId="3FE2F40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47F0EC">
            <w:pPr>
              <w:jc w:val="center"/>
              <w:rPr>
                <w:rFonts w:cs="宋体" w:asciiTheme="minorEastAsia" w:hAnsiTheme="minorEastAsia" w:eastAsiaTheme="minorEastAsia"/>
                <w:szCs w:val="21"/>
              </w:rPr>
            </w:pPr>
            <w:r>
              <w:rPr>
                <w:rFonts w:hint="eastAsia" w:asciiTheme="minorEastAsia" w:hAnsiTheme="minorEastAsia" w:eastAsiaTheme="minorEastAsia"/>
                <w:szCs w:val="21"/>
              </w:rPr>
              <w:t>2510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3959A0">
            <w:pPr>
              <w:widowControl/>
              <w:spacing w:line="400" w:lineRule="exact"/>
              <w:jc w:val="center"/>
              <w:rPr>
                <w:rFonts w:ascii="宋体" w:cs="宋体"/>
                <w:kern w:val="0"/>
                <w:szCs w:val="21"/>
              </w:rPr>
            </w:pPr>
            <w:r>
              <w:rPr>
                <w:rFonts w:hint="eastAsia" w:ascii="宋体" w:cs="宋体"/>
                <w:kern w:val="0"/>
                <w:szCs w:val="21"/>
              </w:rPr>
              <w:t>载玻片</w:t>
            </w:r>
          </w:p>
        </w:tc>
        <w:tc>
          <w:tcPr>
            <w:tcW w:w="3260" w:type="dxa"/>
            <w:tcBorders>
              <w:top w:val="nil"/>
              <w:left w:val="nil"/>
              <w:bottom w:val="single" w:color="auto" w:sz="8" w:space="0"/>
              <w:right w:val="single" w:color="auto" w:sz="8" w:space="0"/>
            </w:tcBorders>
            <w:shd w:val="clear" w:color="auto" w:fill="auto"/>
            <w:vAlign w:val="center"/>
          </w:tcPr>
          <w:p w14:paraId="377ECE3C">
            <w:pPr>
              <w:widowControl/>
              <w:spacing w:line="400" w:lineRule="exact"/>
              <w:jc w:val="center"/>
              <w:rPr>
                <w:rFonts w:ascii="宋体" w:cs="宋体"/>
                <w:kern w:val="0"/>
                <w:szCs w:val="21"/>
              </w:rPr>
            </w:pPr>
            <w:r>
              <w:rPr>
                <w:rFonts w:hint="eastAsia" w:ascii="宋体" w:cs="宋体"/>
                <w:kern w:val="0"/>
                <w:szCs w:val="21"/>
              </w:rPr>
              <w:t>25.4*76.2mm 1ma-1.2mm50片/盘</w:t>
            </w:r>
          </w:p>
        </w:tc>
        <w:tc>
          <w:tcPr>
            <w:tcW w:w="709" w:type="dxa"/>
            <w:tcBorders>
              <w:top w:val="nil"/>
              <w:left w:val="nil"/>
              <w:bottom w:val="single" w:color="auto" w:sz="8" w:space="0"/>
              <w:right w:val="single" w:color="auto" w:sz="8" w:space="0"/>
            </w:tcBorders>
            <w:shd w:val="clear" w:color="auto" w:fill="auto"/>
            <w:vAlign w:val="center"/>
          </w:tcPr>
          <w:p w14:paraId="5B8DD57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5FC863E">
            <w:pPr>
              <w:widowControl/>
              <w:spacing w:line="400" w:lineRule="exact"/>
              <w:jc w:val="center"/>
              <w:rPr>
                <w:rFonts w:ascii="宋体" w:cs="宋体"/>
                <w:kern w:val="0"/>
                <w:szCs w:val="21"/>
              </w:rPr>
            </w:pPr>
            <w:r>
              <w:rPr>
                <w:rFonts w:hint="eastAsia" w:ascii="宋体" w:cs="宋体"/>
                <w:kern w:val="0"/>
                <w:szCs w:val="21"/>
              </w:rPr>
              <w:t>5.5</w:t>
            </w:r>
          </w:p>
        </w:tc>
      </w:tr>
      <w:tr w14:paraId="2B69D6B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3D8505">
            <w:pPr>
              <w:jc w:val="center"/>
              <w:rPr>
                <w:rFonts w:cs="宋体" w:asciiTheme="minorEastAsia" w:hAnsiTheme="minorEastAsia" w:eastAsiaTheme="minorEastAsia"/>
                <w:szCs w:val="21"/>
              </w:rPr>
            </w:pPr>
            <w:r>
              <w:rPr>
                <w:rFonts w:hint="eastAsia" w:asciiTheme="minorEastAsia" w:hAnsiTheme="minorEastAsia" w:eastAsiaTheme="minorEastAsia"/>
                <w:szCs w:val="21"/>
              </w:rPr>
              <w:t>2511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790F86">
            <w:pPr>
              <w:widowControl/>
              <w:spacing w:line="400" w:lineRule="exact"/>
              <w:jc w:val="center"/>
              <w:rPr>
                <w:rFonts w:ascii="宋体" w:cs="宋体"/>
                <w:kern w:val="0"/>
                <w:szCs w:val="21"/>
              </w:rPr>
            </w:pPr>
            <w:r>
              <w:rPr>
                <w:rFonts w:hint="eastAsia" w:ascii="宋体" w:cs="宋体"/>
                <w:kern w:val="0"/>
                <w:szCs w:val="21"/>
              </w:rPr>
              <w:t>载玻片</w:t>
            </w:r>
          </w:p>
        </w:tc>
        <w:tc>
          <w:tcPr>
            <w:tcW w:w="3260" w:type="dxa"/>
            <w:tcBorders>
              <w:top w:val="nil"/>
              <w:left w:val="nil"/>
              <w:bottom w:val="single" w:color="auto" w:sz="8" w:space="0"/>
              <w:right w:val="single" w:color="auto" w:sz="8" w:space="0"/>
            </w:tcBorders>
            <w:shd w:val="clear" w:color="auto" w:fill="auto"/>
            <w:vAlign w:val="center"/>
          </w:tcPr>
          <w:p w14:paraId="444E4012">
            <w:pPr>
              <w:widowControl/>
              <w:spacing w:line="400" w:lineRule="exact"/>
              <w:jc w:val="center"/>
              <w:rPr>
                <w:rFonts w:ascii="宋体" w:cs="宋体"/>
                <w:kern w:val="0"/>
                <w:szCs w:val="21"/>
              </w:rPr>
            </w:pPr>
            <w:r>
              <w:rPr>
                <w:rFonts w:hint="eastAsia" w:ascii="宋体" w:cs="宋体"/>
                <w:kern w:val="0"/>
                <w:szCs w:val="21"/>
              </w:rPr>
              <w:t>50片透明盖</w:t>
            </w:r>
          </w:p>
        </w:tc>
        <w:tc>
          <w:tcPr>
            <w:tcW w:w="709" w:type="dxa"/>
            <w:tcBorders>
              <w:top w:val="nil"/>
              <w:left w:val="nil"/>
              <w:bottom w:val="single" w:color="auto" w:sz="8" w:space="0"/>
              <w:right w:val="single" w:color="auto" w:sz="8" w:space="0"/>
            </w:tcBorders>
            <w:shd w:val="clear" w:color="auto" w:fill="auto"/>
            <w:vAlign w:val="center"/>
          </w:tcPr>
          <w:p w14:paraId="1078E78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FBE1490">
            <w:pPr>
              <w:widowControl/>
              <w:spacing w:line="400" w:lineRule="exact"/>
              <w:jc w:val="center"/>
              <w:rPr>
                <w:rFonts w:ascii="宋体" w:cs="宋体"/>
                <w:kern w:val="0"/>
                <w:szCs w:val="21"/>
              </w:rPr>
            </w:pPr>
            <w:r>
              <w:rPr>
                <w:rFonts w:hint="eastAsia" w:ascii="宋体" w:cs="宋体"/>
                <w:kern w:val="0"/>
                <w:szCs w:val="21"/>
              </w:rPr>
              <w:t>4.5</w:t>
            </w:r>
          </w:p>
        </w:tc>
      </w:tr>
      <w:tr w14:paraId="3BF006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0FC8E2">
            <w:pPr>
              <w:jc w:val="center"/>
              <w:rPr>
                <w:rFonts w:cs="宋体" w:asciiTheme="minorEastAsia" w:hAnsiTheme="minorEastAsia" w:eastAsiaTheme="minorEastAsia"/>
                <w:szCs w:val="21"/>
              </w:rPr>
            </w:pPr>
            <w:r>
              <w:rPr>
                <w:rFonts w:hint="eastAsia" w:asciiTheme="minorEastAsia" w:hAnsiTheme="minorEastAsia" w:eastAsiaTheme="minorEastAsia"/>
                <w:szCs w:val="21"/>
              </w:rPr>
              <w:t>2512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FDA6BC">
            <w:pPr>
              <w:widowControl/>
              <w:spacing w:line="400" w:lineRule="exact"/>
              <w:jc w:val="center"/>
              <w:rPr>
                <w:rFonts w:ascii="宋体" w:cs="宋体"/>
                <w:kern w:val="0"/>
                <w:szCs w:val="21"/>
              </w:rPr>
            </w:pPr>
            <w:r>
              <w:rPr>
                <w:rFonts w:hint="eastAsia" w:ascii="宋体" w:cs="宋体"/>
                <w:kern w:val="0"/>
                <w:szCs w:val="21"/>
              </w:rPr>
              <w:t>载气净化器</w:t>
            </w:r>
          </w:p>
        </w:tc>
        <w:tc>
          <w:tcPr>
            <w:tcW w:w="3260" w:type="dxa"/>
            <w:tcBorders>
              <w:top w:val="nil"/>
              <w:left w:val="nil"/>
              <w:bottom w:val="single" w:color="auto" w:sz="8" w:space="0"/>
              <w:right w:val="single" w:color="auto" w:sz="8" w:space="0"/>
            </w:tcBorders>
            <w:shd w:val="clear" w:color="auto" w:fill="auto"/>
            <w:vAlign w:val="center"/>
          </w:tcPr>
          <w:p w14:paraId="7E5D1CA6">
            <w:pPr>
              <w:widowControl/>
              <w:spacing w:line="400" w:lineRule="exact"/>
              <w:jc w:val="center"/>
              <w:rPr>
                <w:rFonts w:ascii="宋体" w:cs="宋体"/>
                <w:kern w:val="0"/>
                <w:szCs w:val="21"/>
              </w:rPr>
            </w:pPr>
            <w:r>
              <w:rPr>
                <w:rFonts w:hint="eastAsia" w:ascii="宋体" w:cs="宋体"/>
                <w:kern w:val="0"/>
                <w:szCs w:val="21"/>
              </w:rPr>
              <w:t>cp17973</w:t>
            </w:r>
          </w:p>
        </w:tc>
        <w:tc>
          <w:tcPr>
            <w:tcW w:w="709" w:type="dxa"/>
            <w:tcBorders>
              <w:top w:val="nil"/>
              <w:left w:val="nil"/>
              <w:bottom w:val="single" w:color="auto" w:sz="8" w:space="0"/>
              <w:right w:val="single" w:color="auto" w:sz="8" w:space="0"/>
            </w:tcBorders>
            <w:shd w:val="clear" w:color="auto" w:fill="auto"/>
            <w:vAlign w:val="center"/>
          </w:tcPr>
          <w:p w14:paraId="08444DAD">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58D49B3A">
            <w:pPr>
              <w:widowControl/>
              <w:spacing w:line="400" w:lineRule="exact"/>
              <w:jc w:val="center"/>
              <w:rPr>
                <w:rFonts w:ascii="宋体" w:cs="宋体"/>
                <w:kern w:val="0"/>
                <w:szCs w:val="21"/>
              </w:rPr>
            </w:pPr>
            <w:r>
              <w:rPr>
                <w:rFonts w:hint="eastAsia" w:ascii="宋体" w:cs="宋体"/>
                <w:kern w:val="0"/>
                <w:szCs w:val="21"/>
              </w:rPr>
              <w:t>2441</w:t>
            </w:r>
          </w:p>
        </w:tc>
      </w:tr>
      <w:tr w14:paraId="63102B3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BEB3059">
            <w:pPr>
              <w:jc w:val="center"/>
              <w:rPr>
                <w:rFonts w:cs="宋体" w:asciiTheme="minorEastAsia" w:hAnsiTheme="minorEastAsia" w:eastAsiaTheme="minorEastAsia"/>
                <w:szCs w:val="21"/>
              </w:rPr>
            </w:pPr>
            <w:r>
              <w:rPr>
                <w:rFonts w:hint="eastAsia" w:asciiTheme="minorEastAsia" w:hAnsiTheme="minorEastAsia" w:eastAsiaTheme="minorEastAsia"/>
                <w:szCs w:val="21"/>
              </w:rPr>
              <w:t>2513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156ABD3">
            <w:pPr>
              <w:widowControl/>
              <w:spacing w:line="400" w:lineRule="exact"/>
              <w:jc w:val="center"/>
              <w:rPr>
                <w:rFonts w:ascii="宋体" w:cs="宋体"/>
                <w:kern w:val="0"/>
                <w:szCs w:val="21"/>
              </w:rPr>
            </w:pPr>
            <w:r>
              <w:rPr>
                <w:rFonts w:hint="eastAsia" w:ascii="宋体" w:cs="宋体"/>
                <w:kern w:val="0"/>
                <w:szCs w:val="21"/>
              </w:rPr>
              <w:t>载气净化器，1/包，（安捷伦）</w:t>
            </w:r>
          </w:p>
        </w:tc>
        <w:tc>
          <w:tcPr>
            <w:tcW w:w="3260" w:type="dxa"/>
            <w:tcBorders>
              <w:top w:val="nil"/>
              <w:left w:val="nil"/>
              <w:bottom w:val="single" w:color="auto" w:sz="8" w:space="0"/>
              <w:right w:val="single" w:color="auto" w:sz="8" w:space="0"/>
            </w:tcBorders>
            <w:shd w:val="clear" w:color="auto" w:fill="auto"/>
            <w:vAlign w:val="center"/>
          </w:tcPr>
          <w:p w14:paraId="64CCB4D8">
            <w:pPr>
              <w:widowControl/>
              <w:spacing w:line="400" w:lineRule="exact"/>
              <w:jc w:val="center"/>
              <w:rPr>
                <w:rFonts w:ascii="宋体" w:cs="宋体"/>
                <w:kern w:val="0"/>
                <w:szCs w:val="21"/>
              </w:rPr>
            </w:pPr>
            <w:r>
              <w:rPr>
                <w:rFonts w:hint="eastAsia" w:ascii="宋体" w:cs="宋体"/>
                <w:kern w:val="0"/>
                <w:szCs w:val="21"/>
              </w:rPr>
              <w:t>1/包</w:t>
            </w:r>
          </w:p>
        </w:tc>
        <w:tc>
          <w:tcPr>
            <w:tcW w:w="709" w:type="dxa"/>
            <w:tcBorders>
              <w:top w:val="nil"/>
              <w:left w:val="nil"/>
              <w:bottom w:val="single" w:color="auto" w:sz="8" w:space="0"/>
              <w:right w:val="single" w:color="auto" w:sz="8" w:space="0"/>
            </w:tcBorders>
            <w:shd w:val="clear" w:color="auto" w:fill="auto"/>
            <w:vAlign w:val="center"/>
          </w:tcPr>
          <w:p w14:paraId="28D859F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D4B9B16">
            <w:pPr>
              <w:widowControl/>
              <w:spacing w:line="400" w:lineRule="exact"/>
              <w:jc w:val="center"/>
              <w:rPr>
                <w:rFonts w:ascii="宋体" w:cs="宋体"/>
                <w:kern w:val="0"/>
                <w:szCs w:val="21"/>
              </w:rPr>
            </w:pPr>
            <w:r>
              <w:rPr>
                <w:rFonts w:hint="eastAsia" w:ascii="宋体" w:cs="宋体"/>
                <w:kern w:val="0"/>
                <w:szCs w:val="21"/>
              </w:rPr>
              <w:t>1073</w:t>
            </w:r>
          </w:p>
        </w:tc>
      </w:tr>
      <w:tr w14:paraId="5CAD7A5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213A8E">
            <w:pPr>
              <w:jc w:val="center"/>
              <w:rPr>
                <w:rFonts w:cs="宋体" w:asciiTheme="minorEastAsia" w:hAnsiTheme="minorEastAsia" w:eastAsiaTheme="minorEastAsia"/>
                <w:szCs w:val="21"/>
              </w:rPr>
            </w:pPr>
            <w:r>
              <w:rPr>
                <w:rFonts w:hint="eastAsia" w:asciiTheme="minorEastAsia" w:hAnsiTheme="minorEastAsia" w:eastAsiaTheme="minorEastAsia"/>
                <w:szCs w:val="21"/>
              </w:rPr>
              <w:t>2514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974DD6">
            <w:pPr>
              <w:widowControl/>
              <w:spacing w:line="400" w:lineRule="exact"/>
              <w:jc w:val="center"/>
              <w:rPr>
                <w:rFonts w:ascii="宋体" w:cs="宋体"/>
                <w:kern w:val="0"/>
                <w:szCs w:val="21"/>
              </w:rPr>
            </w:pPr>
            <w:r>
              <w:rPr>
                <w:rFonts w:hint="eastAsia" w:ascii="宋体" w:cs="宋体"/>
                <w:kern w:val="0"/>
                <w:szCs w:val="21"/>
              </w:rPr>
              <w:t>扎带</w:t>
            </w:r>
          </w:p>
        </w:tc>
        <w:tc>
          <w:tcPr>
            <w:tcW w:w="3260" w:type="dxa"/>
            <w:tcBorders>
              <w:top w:val="nil"/>
              <w:left w:val="nil"/>
              <w:bottom w:val="single" w:color="auto" w:sz="8" w:space="0"/>
              <w:right w:val="single" w:color="auto" w:sz="8" w:space="0"/>
            </w:tcBorders>
            <w:shd w:val="clear" w:color="auto" w:fill="auto"/>
            <w:vAlign w:val="center"/>
          </w:tcPr>
          <w:p w14:paraId="0481EC64">
            <w:pPr>
              <w:widowControl/>
              <w:spacing w:line="400" w:lineRule="exact"/>
              <w:jc w:val="center"/>
              <w:rPr>
                <w:rFonts w:ascii="宋体" w:cs="宋体"/>
                <w:kern w:val="0"/>
                <w:szCs w:val="21"/>
              </w:rPr>
            </w:pPr>
            <w:r>
              <w:rPr>
                <w:rFonts w:hint="eastAsia" w:ascii="宋体" w:cs="宋体"/>
                <w:kern w:val="0"/>
                <w:szCs w:val="21"/>
              </w:rPr>
              <w:t>3*150mm宽2.5mm 长15cm</w:t>
            </w:r>
          </w:p>
        </w:tc>
        <w:tc>
          <w:tcPr>
            <w:tcW w:w="709" w:type="dxa"/>
            <w:tcBorders>
              <w:top w:val="nil"/>
              <w:left w:val="nil"/>
              <w:bottom w:val="single" w:color="auto" w:sz="8" w:space="0"/>
              <w:right w:val="single" w:color="auto" w:sz="8" w:space="0"/>
            </w:tcBorders>
            <w:shd w:val="clear" w:color="auto" w:fill="auto"/>
            <w:vAlign w:val="center"/>
          </w:tcPr>
          <w:p w14:paraId="3FC643D7">
            <w:pPr>
              <w:widowControl/>
              <w:spacing w:line="400" w:lineRule="exact"/>
              <w:jc w:val="center"/>
              <w:rPr>
                <w:rFonts w:ascii="宋体" w:cs="宋体"/>
                <w:kern w:val="0"/>
                <w:szCs w:val="21"/>
              </w:rPr>
            </w:pPr>
            <w:r>
              <w:rPr>
                <w:rFonts w:hint="eastAsia" w:ascii="宋体" w:cs="宋体"/>
                <w:kern w:val="0"/>
                <w:szCs w:val="21"/>
              </w:rPr>
              <w:t>扎</w:t>
            </w:r>
          </w:p>
        </w:tc>
        <w:tc>
          <w:tcPr>
            <w:tcW w:w="992" w:type="dxa"/>
            <w:tcBorders>
              <w:top w:val="nil"/>
              <w:left w:val="nil"/>
              <w:bottom w:val="single" w:color="auto" w:sz="8" w:space="0"/>
              <w:right w:val="single" w:color="auto" w:sz="8" w:space="0"/>
            </w:tcBorders>
            <w:vAlign w:val="center"/>
          </w:tcPr>
          <w:p w14:paraId="06AECB5C">
            <w:pPr>
              <w:widowControl/>
              <w:spacing w:line="400" w:lineRule="exact"/>
              <w:jc w:val="center"/>
              <w:rPr>
                <w:rFonts w:ascii="宋体" w:cs="宋体"/>
                <w:kern w:val="0"/>
                <w:szCs w:val="21"/>
              </w:rPr>
            </w:pPr>
            <w:r>
              <w:rPr>
                <w:rFonts w:hint="eastAsia" w:ascii="宋体" w:cs="宋体"/>
                <w:kern w:val="0"/>
                <w:szCs w:val="21"/>
              </w:rPr>
              <w:t>2.8</w:t>
            </w:r>
          </w:p>
        </w:tc>
      </w:tr>
      <w:tr w14:paraId="5E8553E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F5690E">
            <w:pPr>
              <w:jc w:val="center"/>
              <w:rPr>
                <w:rFonts w:cs="宋体" w:asciiTheme="minorEastAsia" w:hAnsiTheme="minorEastAsia" w:eastAsiaTheme="minorEastAsia"/>
                <w:szCs w:val="21"/>
              </w:rPr>
            </w:pPr>
            <w:r>
              <w:rPr>
                <w:rFonts w:hint="eastAsia" w:asciiTheme="minorEastAsia" w:hAnsiTheme="minorEastAsia" w:eastAsiaTheme="minorEastAsia"/>
                <w:szCs w:val="21"/>
              </w:rPr>
              <w:t>2515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3BA3F1">
            <w:pPr>
              <w:widowControl/>
              <w:spacing w:line="400" w:lineRule="exact"/>
              <w:jc w:val="center"/>
              <w:rPr>
                <w:rFonts w:ascii="宋体" w:cs="宋体"/>
                <w:kern w:val="0"/>
                <w:szCs w:val="21"/>
              </w:rPr>
            </w:pPr>
            <w:r>
              <w:rPr>
                <w:rFonts w:hint="eastAsia" w:ascii="宋体" w:cs="宋体"/>
                <w:kern w:val="0"/>
                <w:szCs w:val="21"/>
              </w:rPr>
              <w:t>照度计 (测光仪)</w:t>
            </w:r>
          </w:p>
        </w:tc>
        <w:tc>
          <w:tcPr>
            <w:tcW w:w="3260" w:type="dxa"/>
            <w:tcBorders>
              <w:top w:val="nil"/>
              <w:left w:val="nil"/>
              <w:bottom w:val="single" w:color="auto" w:sz="8" w:space="0"/>
              <w:right w:val="single" w:color="auto" w:sz="8" w:space="0"/>
            </w:tcBorders>
            <w:shd w:val="clear" w:color="auto" w:fill="auto"/>
            <w:vAlign w:val="center"/>
          </w:tcPr>
          <w:p w14:paraId="6963A220">
            <w:pPr>
              <w:widowControl/>
              <w:spacing w:line="400" w:lineRule="exact"/>
              <w:jc w:val="center"/>
              <w:rPr>
                <w:rFonts w:ascii="宋体" w:cs="宋体"/>
                <w:kern w:val="0"/>
                <w:szCs w:val="21"/>
              </w:rPr>
            </w:pPr>
            <w:r>
              <w:rPr>
                <w:rFonts w:hint="eastAsia" w:ascii="宋体" w:cs="宋体"/>
                <w:kern w:val="0"/>
                <w:szCs w:val="21"/>
              </w:rPr>
              <w:t>分辨率：(0.01) Lx，Pm6612</w:t>
            </w:r>
          </w:p>
        </w:tc>
        <w:tc>
          <w:tcPr>
            <w:tcW w:w="709" w:type="dxa"/>
            <w:tcBorders>
              <w:top w:val="nil"/>
              <w:left w:val="nil"/>
              <w:bottom w:val="single" w:color="auto" w:sz="8" w:space="0"/>
              <w:right w:val="single" w:color="auto" w:sz="8" w:space="0"/>
            </w:tcBorders>
            <w:shd w:val="clear" w:color="auto" w:fill="auto"/>
            <w:vAlign w:val="center"/>
          </w:tcPr>
          <w:p w14:paraId="1D7326A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7D7C2B4">
            <w:pPr>
              <w:widowControl/>
              <w:spacing w:line="400" w:lineRule="exact"/>
              <w:jc w:val="center"/>
              <w:rPr>
                <w:rFonts w:ascii="宋体" w:cs="宋体"/>
                <w:kern w:val="0"/>
                <w:szCs w:val="21"/>
              </w:rPr>
            </w:pPr>
            <w:r>
              <w:rPr>
                <w:rFonts w:hint="eastAsia" w:ascii="宋体" w:cs="宋体"/>
                <w:kern w:val="0"/>
                <w:szCs w:val="21"/>
              </w:rPr>
              <w:t>57</w:t>
            </w:r>
          </w:p>
        </w:tc>
      </w:tr>
      <w:tr w14:paraId="57EB4CA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0E3E0C">
            <w:pPr>
              <w:jc w:val="center"/>
              <w:rPr>
                <w:rFonts w:cs="宋体" w:asciiTheme="minorEastAsia" w:hAnsiTheme="minorEastAsia" w:eastAsiaTheme="minorEastAsia"/>
                <w:szCs w:val="21"/>
              </w:rPr>
            </w:pPr>
            <w:r>
              <w:rPr>
                <w:rFonts w:hint="eastAsia" w:asciiTheme="minorEastAsia" w:hAnsiTheme="minorEastAsia" w:eastAsiaTheme="minorEastAsia"/>
                <w:szCs w:val="21"/>
              </w:rPr>
              <w:t>2516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CFF8C37">
            <w:pPr>
              <w:widowControl/>
              <w:spacing w:line="400" w:lineRule="exact"/>
              <w:jc w:val="center"/>
              <w:rPr>
                <w:rFonts w:ascii="宋体" w:cs="宋体"/>
                <w:kern w:val="0"/>
                <w:szCs w:val="21"/>
              </w:rPr>
            </w:pPr>
            <w:r>
              <w:rPr>
                <w:rFonts w:hint="eastAsia" w:ascii="宋体" w:cs="宋体"/>
                <w:kern w:val="0"/>
                <w:szCs w:val="21"/>
              </w:rPr>
              <w:t>折光马尔太虫荧光PCR检测试剂盒</w:t>
            </w:r>
          </w:p>
        </w:tc>
        <w:tc>
          <w:tcPr>
            <w:tcW w:w="3260" w:type="dxa"/>
            <w:tcBorders>
              <w:top w:val="nil"/>
              <w:left w:val="nil"/>
              <w:bottom w:val="single" w:color="auto" w:sz="8" w:space="0"/>
              <w:right w:val="single" w:color="auto" w:sz="8" w:space="0"/>
            </w:tcBorders>
            <w:shd w:val="clear" w:color="auto" w:fill="auto"/>
            <w:vAlign w:val="center"/>
          </w:tcPr>
          <w:p w14:paraId="63A0AFFD">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2EF9E31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BF4BB73">
            <w:pPr>
              <w:widowControl/>
              <w:spacing w:line="400" w:lineRule="exact"/>
              <w:jc w:val="center"/>
              <w:rPr>
                <w:rFonts w:ascii="宋体" w:cs="宋体"/>
                <w:kern w:val="0"/>
                <w:szCs w:val="21"/>
              </w:rPr>
            </w:pPr>
            <w:r>
              <w:rPr>
                <w:rFonts w:hint="eastAsia" w:ascii="宋体" w:cs="宋体"/>
                <w:kern w:val="0"/>
                <w:szCs w:val="21"/>
              </w:rPr>
              <w:t>1500</w:t>
            </w:r>
          </w:p>
        </w:tc>
      </w:tr>
      <w:tr w14:paraId="587648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8827AE">
            <w:pPr>
              <w:jc w:val="center"/>
              <w:rPr>
                <w:rFonts w:cs="宋体" w:asciiTheme="minorEastAsia" w:hAnsiTheme="minorEastAsia" w:eastAsiaTheme="minorEastAsia"/>
                <w:szCs w:val="21"/>
              </w:rPr>
            </w:pPr>
            <w:r>
              <w:rPr>
                <w:rFonts w:hint="eastAsia" w:asciiTheme="minorEastAsia" w:hAnsiTheme="minorEastAsia" w:eastAsiaTheme="minorEastAsia"/>
                <w:szCs w:val="21"/>
              </w:rPr>
              <w:t>2517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6D8C74">
            <w:pPr>
              <w:widowControl/>
              <w:spacing w:line="400" w:lineRule="exact"/>
              <w:jc w:val="center"/>
              <w:rPr>
                <w:rFonts w:ascii="宋体" w:cs="宋体"/>
                <w:kern w:val="0"/>
                <w:szCs w:val="21"/>
              </w:rPr>
            </w:pPr>
            <w:r>
              <w:rPr>
                <w:rFonts w:hint="eastAsia" w:ascii="宋体" w:cs="宋体"/>
                <w:kern w:val="0"/>
                <w:szCs w:val="21"/>
              </w:rPr>
              <w:t>锗单元素标准溶液</w:t>
            </w:r>
          </w:p>
        </w:tc>
        <w:tc>
          <w:tcPr>
            <w:tcW w:w="3260" w:type="dxa"/>
            <w:tcBorders>
              <w:top w:val="nil"/>
              <w:left w:val="nil"/>
              <w:bottom w:val="single" w:color="auto" w:sz="8" w:space="0"/>
              <w:right w:val="single" w:color="auto" w:sz="8" w:space="0"/>
            </w:tcBorders>
            <w:shd w:val="clear" w:color="auto" w:fill="auto"/>
            <w:vAlign w:val="center"/>
          </w:tcPr>
          <w:p w14:paraId="13B43607">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g/mL50ml</w:t>
            </w:r>
          </w:p>
        </w:tc>
        <w:tc>
          <w:tcPr>
            <w:tcW w:w="709" w:type="dxa"/>
            <w:tcBorders>
              <w:top w:val="nil"/>
              <w:left w:val="nil"/>
              <w:bottom w:val="single" w:color="auto" w:sz="8" w:space="0"/>
              <w:right w:val="single" w:color="auto" w:sz="8" w:space="0"/>
            </w:tcBorders>
            <w:shd w:val="clear" w:color="auto" w:fill="auto"/>
            <w:vAlign w:val="center"/>
          </w:tcPr>
          <w:p w14:paraId="0EBBFBD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FFD071F">
            <w:pPr>
              <w:widowControl/>
              <w:spacing w:line="400" w:lineRule="exact"/>
              <w:jc w:val="center"/>
              <w:rPr>
                <w:rFonts w:ascii="宋体" w:cs="宋体"/>
                <w:kern w:val="0"/>
                <w:szCs w:val="21"/>
              </w:rPr>
            </w:pPr>
            <w:r>
              <w:rPr>
                <w:rFonts w:hint="eastAsia" w:ascii="宋体" w:cs="宋体"/>
                <w:kern w:val="0"/>
                <w:szCs w:val="21"/>
              </w:rPr>
              <w:t>72</w:t>
            </w:r>
          </w:p>
        </w:tc>
      </w:tr>
      <w:tr w14:paraId="539F392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72B465">
            <w:pPr>
              <w:jc w:val="center"/>
              <w:rPr>
                <w:rFonts w:cs="宋体" w:asciiTheme="minorEastAsia" w:hAnsiTheme="minorEastAsia" w:eastAsiaTheme="minorEastAsia"/>
                <w:szCs w:val="21"/>
              </w:rPr>
            </w:pPr>
            <w:r>
              <w:rPr>
                <w:rFonts w:hint="eastAsia" w:asciiTheme="minorEastAsia" w:hAnsiTheme="minorEastAsia" w:eastAsiaTheme="minorEastAsia"/>
                <w:szCs w:val="21"/>
              </w:rPr>
              <w:t>2518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CC4EC4">
            <w:pPr>
              <w:widowControl/>
              <w:spacing w:line="400" w:lineRule="exact"/>
              <w:jc w:val="center"/>
              <w:rPr>
                <w:rFonts w:ascii="宋体" w:cs="宋体"/>
                <w:kern w:val="0"/>
                <w:szCs w:val="21"/>
              </w:rPr>
            </w:pPr>
            <w:r>
              <w:rPr>
                <w:rFonts w:hint="eastAsia" w:ascii="宋体" w:cs="宋体"/>
                <w:kern w:val="0"/>
                <w:szCs w:val="21"/>
              </w:rPr>
              <w:t>针式过滤器</w:t>
            </w:r>
          </w:p>
        </w:tc>
        <w:tc>
          <w:tcPr>
            <w:tcW w:w="3260" w:type="dxa"/>
            <w:tcBorders>
              <w:top w:val="nil"/>
              <w:left w:val="nil"/>
              <w:bottom w:val="single" w:color="auto" w:sz="8" w:space="0"/>
              <w:right w:val="single" w:color="auto" w:sz="8" w:space="0"/>
            </w:tcBorders>
            <w:shd w:val="clear" w:color="auto" w:fill="auto"/>
            <w:vAlign w:val="center"/>
          </w:tcPr>
          <w:p w14:paraId="066CE9BD">
            <w:pPr>
              <w:widowControl/>
              <w:spacing w:line="400" w:lineRule="exact"/>
              <w:jc w:val="center"/>
              <w:rPr>
                <w:rFonts w:ascii="宋体" w:cs="宋体"/>
                <w:kern w:val="0"/>
                <w:szCs w:val="21"/>
              </w:rPr>
            </w:pPr>
            <w:r>
              <w:rPr>
                <w:rFonts w:hint="eastAsia" w:ascii="宋体" w:cs="宋体"/>
                <w:kern w:val="0"/>
                <w:szCs w:val="21"/>
              </w:rPr>
              <w:t>17mm，0.2um，100个/包</w:t>
            </w:r>
          </w:p>
        </w:tc>
        <w:tc>
          <w:tcPr>
            <w:tcW w:w="709" w:type="dxa"/>
            <w:tcBorders>
              <w:top w:val="nil"/>
              <w:left w:val="nil"/>
              <w:bottom w:val="single" w:color="auto" w:sz="8" w:space="0"/>
              <w:right w:val="single" w:color="auto" w:sz="8" w:space="0"/>
            </w:tcBorders>
            <w:shd w:val="clear" w:color="auto" w:fill="auto"/>
            <w:vAlign w:val="center"/>
          </w:tcPr>
          <w:p w14:paraId="0F6FA3A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722988D">
            <w:pPr>
              <w:widowControl/>
              <w:spacing w:line="400" w:lineRule="exact"/>
              <w:jc w:val="center"/>
              <w:rPr>
                <w:rFonts w:ascii="宋体" w:cs="宋体"/>
                <w:kern w:val="0"/>
                <w:szCs w:val="21"/>
              </w:rPr>
            </w:pPr>
            <w:r>
              <w:rPr>
                <w:rFonts w:hint="eastAsia" w:ascii="宋体" w:cs="宋体"/>
                <w:kern w:val="0"/>
                <w:szCs w:val="21"/>
              </w:rPr>
              <w:t>598</w:t>
            </w:r>
          </w:p>
        </w:tc>
      </w:tr>
      <w:tr w14:paraId="031A81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D2CD5F">
            <w:pPr>
              <w:jc w:val="center"/>
              <w:rPr>
                <w:rFonts w:cs="宋体" w:asciiTheme="minorEastAsia" w:hAnsiTheme="minorEastAsia" w:eastAsiaTheme="minorEastAsia"/>
                <w:szCs w:val="21"/>
              </w:rPr>
            </w:pPr>
            <w:r>
              <w:rPr>
                <w:rFonts w:hint="eastAsia" w:asciiTheme="minorEastAsia" w:hAnsiTheme="minorEastAsia" w:eastAsiaTheme="minorEastAsia"/>
                <w:szCs w:val="21"/>
              </w:rPr>
              <w:t>2519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2C4C294">
            <w:pPr>
              <w:widowControl/>
              <w:spacing w:line="400" w:lineRule="exact"/>
              <w:jc w:val="center"/>
              <w:rPr>
                <w:rFonts w:ascii="宋体" w:cs="宋体"/>
                <w:kern w:val="0"/>
                <w:szCs w:val="21"/>
              </w:rPr>
            </w:pPr>
            <w:r>
              <w:rPr>
                <w:rFonts w:hint="eastAsia" w:ascii="宋体" w:cs="宋体"/>
                <w:kern w:val="0"/>
                <w:szCs w:val="21"/>
              </w:rPr>
              <w:t>针筒式滤膜过滤器(PES水系)蓝色</w:t>
            </w:r>
          </w:p>
        </w:tc>
        <w:tc>
          <w:tcPr>
            <w:tcW w:w="3260" w:type="dxa"/>
            <w:tcBorders>
              <w:top w:val="nil"/>
              <w:left w:val="nil"/>
              <w:bottom w:val="single" w:color="auto" w:sz="8" w:space="0"/>
              <w:right w:val="single" w:color="auto" w:sz="8" w:space="0"/>
            </w:tcBorders>
            <w:shd w:val="clear" w:color="auto" w:fill="auto"/>
            <w:vAlign w:val="center"/>
          </w:tcPr>
          <w:p w14:paraId="2CE8AD1C">
            <w:pPr>
              <w:widowControl/>
              <w:spacing w:line="400" w:lineRule="exact"/>
              <w:jc w:val="center"/>
              <w:rPr>
                <w:rFonts w:ascii="宋体" w:cs="宋体"/>
                <w:kern w:val="0"/>
                <w:szCs w:val="21"/>
              </w:rPr>
            </w:pPr>
            <w:r>
              <w:rPr>
                <w:rFonts w:hint="eastAsia" w:ascii="宋体" w:cs="宋体"/>
                <w:kern w:val="0"/>
                <w:szCs w:val="21"/>
              </w:rPr>
              <w:t>13mm×0.45μ 聚醚砜</w:t>
            </w:r>
          </w:p>
        </w:tc>
        <w:tc>
          <w:tcPr>
            <w:tcW w:w="709" w:type="dxa"/>
            <w:tcBorders>
              <w:top w:val="nil"/>
              <w:left w:val="nil"/>
              <w:bottom w:val="single" w:color="auto" w:sz="8" w:space="0"/>
              <w:right w:val="single" w:color="auto" w:sz="8" w:space="0"/>
            </w:tcBorders>
            <w:shd w:val="clear" w:color="auto" w:fill="auto"/>
            <w:vAlign w:val="center"/>
          </w:tcPr>
          <w:p w14:paraId="0D78446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78C5280">
            <w:pPr>
              <w:widowControl/>
              <w:spacing w:line="400" w:lineRule="exact"/>
              <w:jc w:val="center"/>
              <w:rPr>
                <w:rFonts w:ascii="宋体" w:cs="宋体"/>
                <w:kern w:val="0"/>
                <w:szCs w:val="21"/>
              </w:rPr>
            </w:pPr>
            <w:r>
              <w:rPr>
                <w:rFonts w:hint="eastAsia" w:ascii="宋体" w:cs="宋体"/>
                <w:kern w:val="0"/>
                <w:szCs w:val="21"/>
              </w:rPr>
              <w:t>85</w:t>
            </w:r>
          </w:p>
        </w:tc>
      </w:tr>
      <w:tr w14:paraId="719A838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7B492E">
            <w:pPr>
              <w:jc w:val="center"/>
              <w:rPr>
                <w:rFonts w:cs="宋体" w:asciiTheme="minorEastAsia" w:hAnsiTheme="minorEastAsia" w:eastAsiaTheme="minorEastAsia"/>
                <w:szCs w:val="21"/>
              </w:rPr>
            </w:pPr>
            <w:r>
              <w:rPr>
                <w:rFonts w:hint="eastAsia" w:asciiTheme="minorEastAsia" w:hAnsiTheme="minorEastAsia" w:eastAsiaTheme="minorEastAsia"/>
                <w:szCs w:val="21"/>
              </w:rPr>
              <w:t>2520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B87AC1">
            <w:pPr>
              <w:widowControl/>
              <w:spacing w:line="400" w:lineRule="exact"/>
              <w:jc w:val="center"/>
              <w:rPr>
                <w:rFonts w:ascii="宋体" w:cs="宋体"/>
                <w:kern w:val="0"/>
                <w:szCs w:val="21"/>
              </w:rPr>
            </w:pPr>
            <w:r>
              <w:rPr>
                <w:rFonts w:hint="eastAsia" w:ascii="宋体" w:cs="宋体"/>
                <w:kern w:val="0"/>
                <w:szCs w:val="21"/>
              </w:rPr>
              <w:t>针筒式滤膜过滤器(PES水系)蓝色</w:t>
            </w:r>
          </w:p>
        </w:tc>
        <w:tc>
          <w:tcPr>
            <w:tcW w:w="3260" w:type="dxa"/>
            <w:tcBorders>
              <w:top w:val="nil"/>
              <w:left w:val="nil"/>
              <w:bottom w:val="single" w:color="auto" w:sz="8" w:space="0"/>
              <w:right w:val="single" w:color="auto" w:sz="8" w:space="0"/>
            </w:tcBorders>
            <w:shd w:val="clear" w:color="auto" w:fill="auto"/>
            <w:vAlign w:val="center"/>
          </w:tcPr>
          <w:p w14:paraId="5F086CA9">
            <w:pPr>
              <w:widowControl/>
              <w:spacing w:line="400" w:lineRule="exact"/>
              <w:jc w:val="center"/>
              <w:rPr>
                <w:rFonts w:ascii="宋体" w:cs="宋体"/>
                <w:kern w:val="0"/>
                <w:szCs w:val="21"/>
              </w:rPr>
            </w:pPr>
            <w:r>
              <w:rPr>
                <w:rFonts w:hint="eastAsia" w:ascii="宋体" w:cs="宋体"/>
                <w:kern w:val="0"/>
                <w:szCs w:val="21"/>
              </w:rPr>
              <w:t>25×0.45μ</w:t>
            </w:r>
          </w:p>
        </w:tc>
        <w:tc>
          <w:tcPr>
            <w:tcW w:w="709" w:type="dxa"/>
            <w:tcBorders>
              <w:top w:val="nil"/>
              <w:left w:val="nil"/>
              <w:bottom w:val="single" w:color="auto" w:sz="8" w:space="0"/>
              <w:right w:val="single" w:color="auto" w:sz="8" w:space="0"/>
            </w:tcBorders>
            <w:shd w:val="clear" w:color="auto" w:fill="auto"/>
            <w:vAlign w:val="center"/>
          </w:tcPr>
          <w:p w14:paraId="093F295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D7C8FB8">
            <w:pPr>
              <w:widowControl/>
              <w:spacing w:line="400" w:lineRule="exact"/>
              <w:jc w:val="center"/>
              <w:rPr>
                <w:rFonts w:ascii="宋体" w:cs="宋体"/>
                <w:kern w:val="0"/>
                <w:szCs w:val="21"/>
              </w:rPr>
            </w:pPr>
            <w:r>
              <w:rPr>
                <w:rFonts w:hint="eastAsia" w:ascii="宋体" w:cs="宋体"/>
                <w:kern w:val="0"/>
                <w:szCs w:val="21"/>
              </w:rPr>
              <w:t>72</w:t>
            </w:r>
          </w:p>
        </w:tc>
      </w:tr>
      <w:tr w14:paraId="7EF84A2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BAF3BA">
            <w:pPr>
              <w:jc w:val="center"/>
              <w:rPr>
                <w:rFonts w:cs="宋体" w:asciiTheme="minorEastAsia" w:hAnsiTheme="minorEastAsia" w:eastAsiaTheme="minorEastAsia"/>
                <w:szCs w:val="21"/>
              </w:rPr>
            </w:pPr>
            <w:r>
              <w:rPr>
                <w:rFonts w:hint="eastAsia" w:asciiTheme="minorEastAsia" w:hAnsiTheme="minorEastAsia" w:eastAsiaTheme="minorEastAsia"/>
                <w:szCs w:val="21"/>
              </w:rPr>
              <w:t>2521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3B8D433">
            <w:pPr>
              <w:widowControl/>
              <w:spacing w:line="400" w:lineRule="exact"/>
              <w:jc w:val="center"/>
              <w:rPr>
                <w:rFonts w:ascii="宋体" w:cs="宋体"/>
                <w:kern w:val="0"/>
                <w:szCs w:val="21"/>
              </w:rPr>
            </w:pPr>
            <w:r>
              <w:rPr>
                <w:rFonts w:hint="eastAsia" w:ascii="宋体" w:cs="宋体"/>
                <w:kern w:val="0"/>
                <w:szCs w:val="21"/>
              </w:rPr>
              <w:t>针筒式滤膜过滤器(水系)</w:t>
            </w:r>
          </w:p>
        </w:tc>
        <w:tc>
          <w:tcPr>
            <w:tcW w:w="3260" w:type="dxa"/>
            <w:tcBorders>
              <w:top w:val="nil"/>
              <w:left w:val="nil"/>
              <w:bottom w:val="single" w:color="auto" w:sz="8" w:space="0"/>
              <w:right w:val="single" w:color="auto" w:sz="8" w:space="0"/>
            </w:tcBorders>
            <w:shd w:val="clear" w:color="auto" w:fill="auto"/>
            <w:vAlign w:val="center"/>
          </w:tcPr>
          <w:p w14:paraId="23C5BCA2">
            <w:pPr>
              <w:widowControl/>
              <w:spacing w:line="400" w:lineRule="exact"/>
              <w:jc w:val="center"/>
              <w:rPr>
                <w:rFonts w:ascii="宋体" w:cs="宋体"/>
                <w:kern w:val="0"/>
                <w:szCs w:val="21"/>
              </w:rPr>
            </w:pPr>
            <w:r>
              <w:rPr>
                <w:rFonts w:hint="eastAsia" w:ascii="宋体" w:cs="宋体"/>
                <w:kern w:val="0"/>
                <w:szCs w:val="21"/>
              </w:rPr>
              <w:t>25mm*0.8um</w:t>
            </w:r>
          </w:p>
        </w:tc>
        <w:tc>
          <w:tcPr>
            <w:tcW w:w="709" w:type="dxa"/>
            <w:tcBorders>
              <w:top w:val="nil"/>
              <w:left w:val="nil"/>
              <w:bottom w:val="single" w:color="auto" w:sz="8" w:space="0"/>
              <w:right w:val="single" w:color="auto" w:sz="8" w:space="0"/>
            </w:tcBorders>
            <w:shd w:val="clear" w:color="auto" w:fill="auto"/>
            <w:vAlign w:val="center"/>
          </w:tcPr>
          <w:p w14:paraId="4D5E36C3">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193809CF">
            <w:pPr>
              <w:widowControl/>
              <w:spacing w:line="400" w:lineRule="exact"/>
              <w:jc w:val="center"/>
              <w:rPr>
                <w:rFonts w:ascii="宋体" w:cs="宋体"/>
                <w:kern w:val="0"/>
                <w:szCs w:val="21"/>
              </w:rPr>
            </w:pPr>
            <w:r>
              <w:rPr>
                <w:rFonts w:hint="eastAsia" w:ascii="宋体" w:cs="宋体"/>
                <w:kern w:val="0"/>
                <w:szCs w:val="21"/>
              </w:rPr>
              <w:t>72</w:t>
            </w:r>
          </w:p>
        </w:tc>
      </w:tr>
      <w:tr w14:paraId="4E82D14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D8724A">
            <w:pPr>
              <w:jc w:val="center"/>
              <w:rPr>
                <w:rFonts w:cs="宋体" w:asciiTheme="minorEastAsia" w:hAnsiTheme="minorEastAsia" w:eastAsiaTheme="minorEastAsia"/>
                <w:szCs w:val="21"/>
              </w:rPr>
            </w:pPr>
            <w:r>
              <w:rPr>
                <w:rFonts w:hint="eastAsia" w:asciiTheme="minorEastAsia" w:hAnsiTheme="minorEastAsia" w:eastAsiaTheme="minorEastAsia"/>
                <w:szCs w:val="21"/>
              </w:rPr>
              <w:t>2522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0C3AD8">
            <w:pPr>
              <w:widowControl/>
              <w:spacing w:line="400" w:lineRule="exact"/>
              <w:jc w:val="center"/>
              <w:rPr>
                <w:rFonts w:ascii="宋体" w:cs="宋体"/>
                <w:kern w:val="0"/>
                <w:szCs w:val="21"/>
              </w:rPr>
            </w:pPr>
            <w:r>
              <w:rPr>
                <w:rFonts w:hint="eastAsia" w:ascii="宋体" w:cs="宋体"/>
                <w:kern w:val="0"/>
                <w:szCs w:val="21"/>
              </w:rPr>
              <w:t>针筒式滤膜过滤器(有机)(尼龙66)浅绿</w:t>
            </w:r>
          </w:p>
        </w:tc>
        <w:tc>
          <w:tcPr>
            <w:tcW w:w="3260" w:type="dxa"/>
            <w:tcBorders>
              <w:top w:val="nil"/>
              <w:left w:val="nil"/>
              <w:bottom w:val="single" w:color="auto" w:sz="8" w:space="0"/>
              <w:right w:val="single" w:color="auto" w:sz="8" w:space="0"/>
            </w:tcBorders>
            <w:shd w:val="clear" w:color="auto" w:fill="auto"/>
            <w:vAlign w:val="center"/>
          </w:tcPr>
          <w:p w14:paraId="49E4FBEF">
            <w:pPr>
              <w:widowControl/>
              <w:spacing w:line="400" w:lineRule="exact"/>
              <w:jc w:val="center"/>
              <w:rPr>
                <w:rFonts w:ascii="宋体" w:cs="宋体"/>
                <w:kern w:val="0"/>
                <w:szCs w:val="21"/>
              </w:rPr>
            </w:pPr>
            <w:r>
              <w:rPr>
                <w:rFonts w:hint="eastAsia" w:ascii="宋体" w:cs="宋体"/>
                <w:kern w:val="0"/>
                <w:szCs w:val="21"/>
              </w:rPr>
              <w:t>13mm×0.22μ</w:t>
            </w:r>
          </w:p>
        </w:tc>
        <w:tc>
          <w:tcPr>
            <w:tcW w:w="709" w:type="dxa"/>
            <w:tcBorders>
              <w:top w:val="nil"/>
              <w:left w:val="nil"/>
              <w:bottom w:val="single" w:color="auto" w:sz="8" w:space="0"/>
              <w:right w:val="single" w:color="auto" w:sz="8" w:space="0"/>
            </w:tcBorders>
            <w:shd w:val="clear" w:color="auto" w:fill="auto"/>
            <w:vAlign w:val="center"/>
          </w:tcPr>
          <w:p w14:paraId="2022276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61B38488">
            <w:pPr>
              <w:widowControl/>
              <w:spacing w:line="400" w:lineRule="exact"/>
              <w:jc w:val="center"/>
              <w:rPr>
                <w:rFonts w:ascii="宋体" w:cs="宋体"/>
                <w:kern w:val="0"/>
                <w:szCs w:val="21"/>
              </w:rPr>
            </w:pPr>
            <w:r>
              <w:rPr>
                <w:rFonts w:hint="eastAsia" w:ascii="宋体" w:cs="宋体"/>
                <w:kern w:val="0"/>
                <w:szCs w:val="21"/>
              </w:rPr>
              <w:t>58.5</w:t>
            </w:r>
          </w:p>
        </w:tc>
      </w:tr>
      <w:tr w14:paraId="5A86E6C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3E8519">
            <w:pPr>
              <w:jc w:val="center"/>
              <w:rPr>
                <w:rFonts w:cs="宋体" w:asciiTheme="minorEastAsia" w:hAnsiTheme="minorEastAsia" w:eastAsiaTheme="minorEastAsia"/>
                <w:szCs w:val="21"/>
              </w:rPr>
            </w:pPr>
            <w:r>
              <w:rPr>
                <w:rFonts w:hint="eastAsia" w:asciiTheme="minorEastAsia" w:hAnsiTheme="minorEastAsia" w:eastAsiaTheme="minorEastAsia"/>
                <w:szCs w:val="21"/>
              </w:rPr>
              <w:t>2523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9B1090">
            <w:pPr>
              <w:widowControl/>
              <w:spacing w:line="400" w:lineRule="exact"/>
              <w:jc w:val="center"/>
              <w:rPr>
                <w:rFonts w:ascii="宋体" w:cs="宋体"/>
                <w:kern w:val="0"/>
                <w:szCs w:val="21"/>
              </w:rPr>
            </w:pPr>
            <w:r>
              <w:rPr>
                <w:rFonts w:hint="eastAsia" w:ascii="宋体" w:cs="宋体"/>
                <w:kern w:val="0"/>
                <w:szCs w:val="21"/>
              </w:rPr>
              <w:t>针筒式滤膜过滤器(有机)白色</w:t>
            </w:r>
          </w:p>
        </w:tc>
        <w:tc>
          <w:tcPr>
            <w:tcW w:w="3260" w:type="dxa"/>
            <w:tcBorders>
              <w:top w:val="nil"/>
              <w:left w:val="nil"/>
              <w:bottom w:val="single" w:color="auto" w:sz="8" w:space="0"/>
              <w:right w:val="single" w:color="auto" w:sz="8" w:space="0"/>
            </w:tcBorders>
            <w:shd w:val="clear" w:color="auto" w:fill="auto"/>
            <w:vAlign w:val="center"/>
          </w:tcPr>
          <w:p w14:paraId="289A67A6">
            <w:pPr>
              <w:widowControl/>
              <w:spacing w:line="400" w:lineRule="exact"/>
              <w:jc w:val="center"/>
              <w:rPr>
                <w:rFonts w:ascii="宋体" w:cs="宋体"/>
                <w:kern w:val="0"/>
                <w:szCs w:val="21"/>
              </w:rPr>
            </w:pPr>
            <w:r>
              <w:rPr>
                <w:rFonts w:hint="eastAsia" w:ascii="宋体" w:cs="宋体"/>
                <w:kern w:val="0"/>
                <w:szCs w:val="21"/>
              </w:rPr>
              <w:t>25×0.45μ</w:t>
            </w:r>
          </w:p>
        </w:tc>
        <w:tc>
          <w:tcPr>
            <w:tcW w:w="709" w:type="dxa"/>
            <w:tcBorders>
              <w:top w:val="nil"/>
              <w:left w:val="nil"/>
              <w:bottom w:val="single" w:color="auto" w:sz="8" w:space="0"/>
              <w:right w:val="single" w:color="auto" w:sz="8" w:space="0"/>
            </w:tcBorders>
            <w:shd w:val="clear" w:color="auto" w:fill="auto"/>
            <w:vAlign w:val="center"/>
          </w:tcPr>
          <w:p w14:paraId="3EE38B37">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F3A9419">
            <w:pPr>
              <w:widowControl/>
              <w:spacing w:line="400" w:lineRule="exact"/>
              <w:jc w:val="center"/>
              <w:rPr>
                <w:rFonts w:ascii="宋体" w:cs="宋体"/>
                <w:kern w:val="0"/>
                <w:szCs w:val="21"/>
              </w:rPr>
            </w:pPr>
            <w:r>
              <w:rPr>
                <w:rFonts w:hint="eastAsia" w:ascii="宋体" w:cs="宋体"/>
                <w:kern w:val="0"/>
                <w:szCs w:val="21"/>
              </w:rPr>
              <w:t>72</w:t>
            </w:r>
          </w:p>
        </w:tc>
      </w:tr>
      <w:tr w14:paraId="6F45366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3586EB">
            <w:pPr>
              <w:jc w:val="center"/>
              <w:rPr>
                <w:rFonts w:cs="宋体" w:asciiTheme="minorEastAsia" w:hAnsiTheme="minorEastAsia" w:eastAsiaTheme="minorEastAsia"/>
                <w:szCs w:val="21"/>
              </w:rPr>
            </w:pPr>
            <w:r>
              <w:rPr>
                <w:rFonts w:hint="eastAsia" w:asciiTheme="minorEastAsia" w:hAnsiTheme="minorEastAsia" w:eastAsiaTheme="minorEastAsia"/>
                <w:szCs w:val="21"/>
              </w:rPr>
              <w:t>2524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D95312">
            <w:pPr>
              <w:widowControl/>
              <w:spacing w:line="400" w:lineRule="exact"/>
              <w:jc w:val="center"/>
              <w:rPr>
                <w:rFonts w:ascii="宋体" w:cs="宋体"/>
                <w:kern w:val="0"/>
                <w:szCs w:val="21"/>
              </w:rPr>
            </w:pPr>
            <w:r>
              <w:rPr>
                <w:rFonts w:hint="eastAsia" w:ascii="宋体" w:cs="宋体"/>
                <w:kern w:val="0"/>
                <w:szCs w:val="21"/>
              </w:rPr>
              <w:t>针筒式滤膜过滤器(有机)白色</w:t>
            </w:r>
          </w:p>
        </w:tc>
        <w:tc>
          <w:tcPr>
            <w:tcW w:w="3260" w:type="dxa"/>
            <w:tcBorders>
              <w:top w:val="nil"/>
              <w:left w:val="nil"/>
              <w:bottom w:val="single" w:color="auto" w:sz="8" w:space="0"/>
              <w:right w:val="single" w:color="auto" w:sz="8" w:space="0"/>
            </w:tcBorders>
            <w:shd w:val="clear" w:color="auto" w:fill="auto"/>
            <w:vAlign w:val="center"/>
          </w:tcPr>
          <w:p w14:paraId="46D713D6">
            <w:pPr>
              <w:widowControl/>
              <w:spacing w:line="400" w:lineRule="exact"/>
              <w:jc w:val="center"/>
              <w:rPr>
                <w:rFonts w:ascii="宋体" w:cs="宋体"/>
                <w:kern w:val="0"/>
                <w:szCs w:val="21"/>
              </w:rPr>
            </w:pPr>
            <w:r>
              <w:rPr>
                <w:rFonts w:hint="eastAsia" w:ascii="宋体" w:cs="宋体"/>
                <w:kern w:val="0"/>
                <w:szCs w:val="21"/>
              </w:rPr>
              <w:t>13mm×0.45μ</w:t>
            </w:r>
          </w:p>
        </w:tc>
        <w:tc>
          <w:tcPr>
            <w:tcW w:w="709" w:type="dxa"/>
            <w:tcBorders>
              <w:top w:val="nil"/>
              <w:left w:val="nil"/>
              <w:bottom w:val="single" w:color="auto" w:sz="8" w:space="0"/>
              <w:right w:val="single" w:color="auto" w:sz="8" w:space="0"/>
            </w:tcBorders>
            <w:shd w:val="clear" w:color="auto" w:fill="auto"/>
            <w:vAlign w:val="center"/>
          </w:tcPr>
          <w:p w14:paraId="145E6A7D">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BB8EB29">
            <w:pPr>
              <w:widowControl/>
              <w:spacing w:line="400" w:lineRule="exact"/>
              <w:jc w:val="center"/>
              <w:rPr>
                <w:rFonts w:ascii="宋体" w:cs="宋体"/>
                <w:kern w:val="0"/>
                <w:szCs w:val="21"/>
              </w:rPr>
            </w:pPr>
            <w:r>
              <w:rPr>
                <w:rFonts w:hint="eastAsia" w:ascii="宋体" w:cs="宋体"/>
                <w:kern w:val="0"/>
                <w:szCs w:val="21"/>
              </w:rPr>
              <w:t>58.5</w:t>
            </w:r>
          </w:p>
        </w:tc>
      </w:tr>
      <w:tr w14:paraId="3BDE458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B1E2A64">
            <w:pPr>
              <w:jc w:val="center"/>
              <w:rPr>
                <w:rFonts w:cs="宋体" w:asciiTheme="minorEastAsia" w:hAnsiTheme="minorEastAsia" w:eastAsiaTheme="minorEastAsia"/>
                <w:szCs w:val="21"/>
              </w:rPr>
            </w:pPr>
            <w:r>
              <w:rPr>
                <w:rFonts w:hint="eastAsia" w:asciiTheme="minorEastAsia" w:hAnsiTheme="minorEastAsia" w:eastAsiaTheme="minorEastAsia"/>
                <w:szCs w:val="21"/>
              </w:rPr>
              <w:t>2525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39D045">
            <w:pPr>
              <w:widowControl/>
              <w:spacing w:line="400" w:lineRule="exact"/>
              <w:jc w:val="center"/>
              <w:rPr>
                <w:rFonts w:ascii="宋体" w:cs="宋体"/>
                <w:kern w:val="0"/>
                <w:szCs w:val="21"/>
              </w:rPr>
            </w:pPr>
            <w:r>
              <w:rPr>
                <w:rFonts w:hint="eastAsia" w:ascii="宋体" w:cs="宋体"/>
                <w:kern w:val="0"/>
                <w:szCs w:val="21"/>
              </w:rPr>
              <w:t>针头过滤器独立包装灭菌</w:t>
            </w:r>
          </w:p>
        </w:tc>
        <w:tc>
          <w:tcPr>
            <w:tcW w:w="3260" w:type="dxa"/>
            <w:tcBorders>
              <w:top w:val="nil"/>
              <w:left w:val="nil"/>
              <w:bottom w:val="single" w:color="auto" w:sz="8" w:space="0"/>
              <w:right w:val="single" w:color="auto" w:sz="8" w:space="0"/>
            </w:tcBorders>
            <w:shd w:val="clear" w:color="auto" w:fill="auto"/>
            <w:vAlign w:val="center"/>
          </w:tcPr>
          <w:p w14:paraId="2D20DEF7">
            <w:pPr>
              <w:widowControl/>
              <w:spacing w:line="400" w:lineRule="exact"/>
              <w:jc w:val="center"/>
              <w:rPr>
                <w:rFonts w:ascii="宋体" w:cs="宋体"/>
                <w:kern w:val="0"/>
                <w:szCs w:val="21"/>
              </w:rPr>
            </w:pPr>
            <w:r>
              <w:rPr>
                <w:rFonts w:hint="eastAsia" w:ascii="宋体" w:cs="宋体"/>
                <w:kern w:val="0"/>
                <w:szCs w:val="21"/>
              </w:rPr>
              <w:t>0.22um*28mm，50个/盒，16541-K</w:t>
            </w:r>
          </w:p>
        </w:tc>
        <w:tc>
          <w:tcPr>
            <w:tcW w:w="709" w:type="dxa"/>
            <w:tcBorders>
              <w:top w:val="nil"/>
              <w:left w:val="nil"/>
              <w:bottom w:val="single" w:color="auto" w:sz="8" w:space="0"/>
              <w:right w:val="single" w:color="auto" w:sz="8" w:space="0"/>
            </w:tcBorders>
            <w:shd w:val="clear" w:color="auto" w:fill="auto"/>
            <w:vAlign w:val="center"/>
          </w:tcPr>
          <w:p w14:paraId="0500474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1972C2B">
            <w:pPr>
              <w:widowControl/>
              <w:spacing w:line="400" w:lineRule="exact"/>
              <w:jc w:val="center"/>
              <w:rPr>
                <w:rFonts w:ascii="宋体" w:cs="宋体"/>
                <w:kern w:val="0"/>
                <w:szCs w:val="21"/>
              </w:rPr>
            </w:pPr>
            <w:r>
              <w:rPr>
                <w:rFonts w:hint="eastAsia" w:ascii="宋体" w:cs="宋体"/>
                <w:kern w:val="0"/>
                <w:szCs w:val="21"/>
              </w:rPr>
              <w:t>255</w:t>
            </w:r>
          </w:p>
        </w:tc>
      </w:tr>
      <w:tr w14:paraId="081DD4F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7DD6BD">
            <w:pPr>
              <w:jc w:val="center"/>
              <w:rPr>
                <w:rFonts w:cs="宋体" w:asciiTheme="minorEastAsia" w:hAnsiTheme="minorEastAsia" w:eastAsiaTheme="minorEastAsia"/>
                <w:szCs w:val="21"/>
              </w:rPr>
            </w:pPr>
            <w:r>
              <w:rPr>
                <w:rFonts w:hint="eastAsia" w:asciiTheme="minorEastAsia" w:hAnsiTheme="minorEastAsia" w:eastAsiaTheme="minorEastAsia"/>
                <w:szCs w:val="21"/>
              </w:rPr>
              <w:t>2526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6EDEEF">
            <w:pPr>
              <w:widowControl/>
              <w:spacing w:line="400" w:lineRule="exact"/>
              <w:jc w:val="center"/>
              <w:rPr>
                <w:rFonts w:ascii="宋体" w:cs="宋体"/>
                <w:kern w:val="0"/>
                <w:szCs w:val="21"/>
              </w:rPr>
            </w:pPr>
            <w:r>
              <w:rPr>
                <w:rFonts w:hint="eastAsia" w:ascii="宋体" w:cs="宋体"/>
                <w:kern w:val="0"/>
                <w:szCs w:val="21"/>
              </w:rPr>
              <w:t>真鲷虹彩病毒病荧光PCR检测试剂盒</w:t>
            </w:r>
          </w:p>
        </w:tc>
        <w:tc>
          <w:tcPr>
            <w:tcW w:w="3260" w:type="dxa"/>
            <w:tcBorders>
              <w:top w:val="nil"/>
              <w:left w:val="nil"/>
              <w:bottom w:val="single" w:color="auto" w:sz="8" w:space="0"/>
              <w:right w:val="single" w:color="auto" w:sz="8" w:space="0"/>
            </w:tcBorders>
            <w:shd w:val="clear" w:color="auto" w:fill="auto"/>
            <w:vAlign w:val="center"/>
          </w:tcPr>
          <w:p w14:paraId="2A102435">
            <w:pPr>
              <w:widowControl/>
              <w:spacing w:line="400" w:lineRule="exact"/>
              <w:jc w:val="center"/>
              <w:rPr>
                <w:rFonts w:ascii="宋体" w:cs="宋体"/>
                <w:kern w:val="0"/>
                <w:szCs w:val="21"/>
              </w:rPr>
            </w:pPr>
            <w:r>
              <w:rPr>
                <w:rFonts w:hint="eastAsia" w:ascii="宋体" w:cs="宋体"/>
                <w:kern w:val="0"/>
                <w:szCs w:val="21"/>
              </w:rPr>
              <w:t>50T</w:t>
            </w:r>
          </w:p>
        </w:tc>
        <w:tc>
          <w:tcPr>
            <w:tcW w:w="709" w:type="dxa"/>
            <w:tcBorders>
              <w:top w:val="nil"/>
              <w:left w:val="nil"/>
              <w:bottom w:val="single" w:color="auto" w:sz="8" w:space="0"/>
              <w:right w:val="single" w:color="auto" w:sz="8" w:space="0"/>
            </w:tcBorders>
            <w:shd w:val="clear" w:color="auto" w:fill="auto"/>
            <w:vAlign w:val="center"/>
          </w:tcPr>
          <w:p w14:paraId="4D01BD1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A5C0E0D">
            <w:pPr>
              <w:widowControl/>
              <w:spacing w:line="400" w:lineRule="exact"/>
              <w:jc w:val="center"/>
              <w:rPr>
                <w:rFonts w:ascii="宋体" w:cs="宋体"/>
                <w:kern w:val="0"/>
                <w:szCs w:val="21"/>
              </w:rPr>
            </w:pPr>
            <w:r>
              <w:rPr>
                <w:rFonts w:hint="eastAsia" w:ascii="宋体" w:cs="宋体"/>
                <w:kern w:val="0"/>
                <w:szCs w:val="21"/>
              </w:rPr>
              <w:t>1500</w:t>
            </w:r>
          </w:p>
        </w:tc>
      </w:tr>
      <w:tr w14:paraId="4A33B48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1D9821">
            <w:pPr>
              <w:jc w:val="center"/>
              <w:rPr>
                <w:rFonts w:cs="宋体" w:asciiTheme="minorEastAsia" w:hAnsiTheme="minorEastAsia" w:eastAsiaTheme="minorEastAsia"/>
                <w:szCs w:val="21"/>
              </w:rPr>
            </w:pPr>
            <w:r>
              <w:rPr>
                <w:rFonts w:hint="eastAsia" w:asciiTheme="minorEastAsia" w:hAnsiTheme="minorEastAsia" w:eastAsiaTheme="minorEastAsia"/>
                <w:szCs w:val="21"/>
              </w:rPr>
              <w:t>2527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5804CC3">
            <w:pPr>
              <w:widowControl/>
              <w:spacing w:line="400" w:lineRule="exact"/>
              <w:jc w:val="center"/>
              <w:rPr>
                <w:rFonts w:ascii="宋体" w:cs="宋体"/>
                <w:kern w:val="0"/>
                <w:szCs w:val="21"/>
              </w:rPr>
            </w:pPr>
            <w:r>
              <w:rPr>
                <w:rFonts w:hint="eastAsia" w:ascii="宋体" w:cs="宋体"/>
                <w:kern w:val="0"/>
                <w:szCs w:val="21"/>
              </w:rPr>
              <w:t>真鲷虹彩普通PCR引物、阳性质粒</w:t>
            </w:r>
          </w:p>
        </w:tc>
        <w:tc>
          <w:tcPr>
            <w:tcW w:w="3260" w:type="dxa"/>
            <w:tcBorders>
              <w:top w:val="nil"/>
              <w:left w:val="nil"/>
              <w:bottom w:val="single" w:color="auto" w:sz="8" w:space="0"/>
              <w:right w:val="single" w:color="auto" w:sz="8" w:space="0"/>
            </w:tcBorders>
            <w:shd w:val="clear" w:color="auto" w:fill="auto"/>
            <w:vAlign w:val="center"/>
          </w:tcPr>
          <w:p w14:paraId="684ADC86">
            <w:pPr>
              <w:widowControl/>
              <w:spacing w:line="400" w:lineRule="exact"/>
              <w:jc w:val="center"/>
              <w:rPr>
                <w:rFonts w:ascii="宋体" w:cs="宋体"/>
                <w:kern w:val="0"/>
                <w:szCs w:val="21"/>
              </w:rPr>
            </w:pPr>
            <w:r>
              <w:rPr>
                <w:rFonts w:hint="eastAsia" w:ascii="宋体" w:cs="宋体"/>
                <w:kern w:val="0"/>
                <w:szCs w:val="21"/>
              </w:rPr>
              <w:t>普通载体</w:t>
            </w:r>
          </w:p>
        </w:tc>
        <w:tc>
          <w:tcPr>
            <w:tcW w:w="709" w:type="dxa"/>
            <w:tcBorders>
              <w:top w:val="nil"/>
              <w:left w:val="nil"/>
              <w:bottom w:val="single" w:color="auto" w:sz="8" w:space="0"/>
              <w:right w:val="single" w:color="auto" w:sz="8" w:space="0"/>
            </w:tcBorders>
            <w:shd w:val="clear" w:color="auto" w:fill="auto"/>
            <w:vAlign w:val="center"/>
          </w:tcPr>
          <w:p w14:paraId="59DDEBD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2EFCEEF">
            <w:pPr>
              <w:widowControl/>
              <w:spacing w:line="400" w:lineRule="exact"/>
              <w:jc w:val="center"/>
              <w:rPr>
                <w:rFonts w:ascii="宋体" w:cs="宋体"/>
                <w:kern w:val="0"/>
                <w:szCs w:val="21"/>
              </w:rPr>
            </w:pPr>
            <w:r>
              <w:rPr>
                <w:rFonts w:hint="eastAsia" w:ascii="宋体" w:cs="宋体"/>
                <w:kern w:val="0"/>
                <w:szCs w:val="21"/>
              </w:rPr>
              <w:t>1065</w:t>
            </w:r>
          </w:p>
        </w:tc>
      </w:tr>
      <w:tr w14:paraId="2341BE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180D413">
            <w:pPr>
              <w:jc w:val="center"/>
              <w:rPr>
                <w:rFonts w:cs="宋体" w:asciiTheme="minorEastAsia" w:hAnsiTheme="minorEastAsia" w:eastAsiaTheme="minorEastAsia"/>
                <w:szCs w:val="21"/>
              </w:rPr>
            </w:pPr>
            <w:r>
              <w:rPr>
                <w:rFonts w:hint="eastAsia" w:asciiTheme="minorEastAsia" w:hAnsiTheme="minorEastAsia" w:eastAsiaTheme="minorEastAsia"/>
                <w:szCs w:val="21"/>
              </w:rPr>
              <w:t>2528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FC4A3BA">
            <w:pPr>
              <w:widowControl/>
              <w:spacing w:line="400" w:lineRule="exact"/>
              <w:jc w:val="center"/>
              <w:rPr>
                <w:rFonts w:ascii="宋体" w:cs="宋体"/>
                <w:kern w:val="0"/>
                <w:szCs w:val="21"/>
              </w:rPr>
            </w:pPr>
            <w:r>
              <w:rPr>
                <w:rFonts w:hint="eastAsia" w:ascii="宋体" w:cs="宋体"/>
                <w:kern w:val="0"/>
                <w:szCs w:val="21"/>
              </w:rPr>
              <w:t>真核生物 18SrRNA， 内参 照 3’端引物</w:t>
            </w:r>
          </w:p>
        </w:tc>
        <w:tc>
          <w:tcPr>
            <w:tcW w:w="3260" w:type="dxa"/>
            <w:tcBorders>
              <w:top w:val="nil"/>
              <w:left w:val="nil"/>
              <w:bottom w:val="single" w:color="auto" w:sz="8" w:space="0"/>
              <w:right w:val="single" w:color="auto" w:sz="8" w:space="0"/>
            </w:tcBorders>
            <w:shd w:val="clear" w:color="auto" w:fill="auto"/>
            <w:vAlign w:val="center"/>
          </w:tcPr>
          <w:p w14:paraId="3044A188">
            <w:pPr>
              <w:widowControl/>
              <w:spacing w:line="400" w:lineRule="exact"/>
              <w:jc w:val="center"/>
              <w:rPr>
                <w:rFonts w:ascii="宋体" w:cs="宋体"/>
                <w:kern w:val="0"/>
                <w:szCs w:val="21"/>
              </w:rPr>
            </w:pPr>
            <w:r>
              <w:rPr>
                <w:rFonts w:hint="eastAsia" w:ascii="宋体" w:cs="宋体"/>
                <w:kern w:val="0"/>
                <w:szCs w:val="21"/>
              </w:rPr>
              <w:t>PAGE 纯化法，分装成 3 管(碱基序列：5’-AATTTGCGCGCCTGCTGCCTTCCTT-3’)</w:t>
            </w:r>
          </w:p>
        </w:tc>
        <w:tc>
          <w:tcPr>
            <w:tcW w:w="709" w:type="dxa"/>
            <w:tcBorders>
              <w:top w:val="nil"/>
              <w:left w:val="nil"/>
              <w:bottom w:val="single" w:color="auto" w:sz="8" w:space="0"/>
              <w:right w:val="single" w:color="auto" w:sz="8" w:space="0"/>
            </w:tcBorders>
            <w:shd w:val="clear" w:color="auto" w:fill="auto"/>
            <w:vAlign w:val="center"/>
          </w:tcPr>
          <w:p w14:paraId="4EFA7FD5">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738BE10E">
            <w:pPr>
              <w:widowControl/>
              <w:spacing w:line="400" w:lineRule="exact"/>
              <w:jc w:val="center"/>
              <w:rPr>
                <w:rFonts w:ascii="宋体" w:cs="宋体"/>
                <w:kern w:val="0"/>
                <w:szCs w:val="21"/>
              </w:rPr>
            </w:pPr>
            <w:r>
              <w:rPr>
                <w:rFonts w:hint="eastAsia" w:ascii="宋体" w:cs="宋体"/>
                <w:kern w:val="0"/>
                <w:szCs w:val="21"/>
              </w:rPr>
              <w:t>105</w:t>
            </w:r>
          </w:p>
        </w:tc>
      </w:tr>
      <w:tr w14:paraId="79AF47F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A41DB7">
            <w:pPr>
              <w:jc w:val="center"/>
              <w:rPr>
                <w:rFonts w:cs="宋体" w:asciiTheme="minorEastAsia" w:hAnsiTheme="minorEastAsia" w:eastAsiaTheme="minorEastAsia"/>
                <w:szCs w:val="21"/>
              </w:rPr>
            </w:pPr>
            <w:r>
              <w:rPr>
                <w:rFonts w:hint="eastAsia" w:asciiTheme="minorEastAsia" w:hAnsiTheme="minorEastAsia" w:eastAsiaTheme="minorEastAsia"/>
                <w:szCs w:val="21"/>
              </w:rPr>
              <w:t>2529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73CAB5">
            <w:pPr>
              <w:widowControl/>
              <w:spacing w:line="400" w:lineRule="exact"/>
              <w:jc w:val="center"/>
              <w:rPr>
                <w:rFonts w:ascii="宋体" w:cs="宋体"/>
                <w:kern w:val="0"/>
                <w:szCs w:val="21"/>
              </w:rPr>
            </w:pPr>
            <w:r>
              <w:rPr>
                <w:rFonts w:hint="eastAsia" w:ascii="宋体" w:cs="宋体"/>
                <w:kern w:val="0"/>
                <w:szCs w:val="21"/>
              </w:rPr>
              <w:t>真核生物 18SrRNA， 内参 照 5’端引物</w:t>
            </w:r>
          </w:p>
        </w:tc>
        <w:tc>
          <w:tcPr>
            <w:tcW w:w="3260" w:type="dxa"/>
            <w:tcBorders>
              <w:top w:val="nil"/>
              <w:left w:val="nil"/>
              <w:bottom w:val="single" w:color="auto" w:sz="8" w:space="0"/>
              <w:right w:val="single" w:color="auto" w:sz="8" w:space="0"/>
            </w:tcBorders>
            <w:shd w:val="clear" w:color="auto" w:fill="auto"/>
            <w:vAlign w:val="center"/>
          </w:tcPr>
          <w:p w14:paraId="63B3BF75">
            <w:pPr>
              <w:widowControl/>
              <w:spacing w:line="400" w:lineRule="exact"/>
              <w:jc w:val="center"/>
              <w:rPr>
                <w:rFonts w:ascii="宋体" w:cs="宋体"/>
                <w:kern w:val="0"/>
                <w:szCs w:val="21"/>
              </w:rPr>
            </w:pPr>
            <w:r>
              <w:rPr>
                <w:rFonts w:hint="eastAsia" w:ascii="宋体" w:cs="宋体"/>
                <w:kern w:val="0"/>
                <w:szCs w:val="21"/>
              </w:rPr>
              <w:t>PAGE 纯化法，分装成 3 管(碱基序列：5’-TCTGCCCTATCAACTTTCGATGGTA-3’)</w:t>
            </w:r>
          </w:p>
        </w:tc>
        <w:tc>
          <w:tcPr>
            <w:tcW w:w="709" w:type="dxa"/>
            <w:tcBorders>
              <w:top w:val="nil"/>
              <w:left w:val="nil"/>
              <w:bottom w:val="single" w:color="auto" w:sz="8" w:space="0"/>
              <w:right w:val="single" w:color="auto" w:sz="8" w:space="0"/>
            </w:tcBorders>
            <w:shd w:val="clear" w:color="auto" w:fill="auto"/>
            <w:vAlign w:val="center"/>
          </w:tcPr>
          <w:p w14:paraId="5255F1F0">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5096FD41">
            <w:pPr>
              <w:widowControl/>
              <w:spacing w:line="400" w:lineRule="exact"/>
              <w:jc w:val="center"/>
              <w:rPr>
                <w:rFonts w:ascii="宋体" w:cs="宋体"/>
                <w:kern w:val="0"/>
                <w:szCs w:val="21"/>
              </w:rPr>
            </w:pPr>
            <w:r>
              <w:rPr>
                <w:rFonts w:hint="eastAsia" w:ascii="宋体" w:cs="宋体"/>
                <w:kern w:val="0"/>
                <w:szCs w:val="21"/>
              </w:rPr>
              <w:t>105</w:t>
            </w:r>
          </w:p>
        </w:tc>
      </w:tr>
      <w:tr w14:paraId="21DB108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51009E">
            <w:pPr>
              <w:jc w:val="center"/>
              <w:rPr>
                <w:rFonts w:cs="宋体" w:asciiTheme="minorEastAsia" w:hAnsiTheme="minorEastAsia" w:eastAsiaTheme="minorEastAsia"/>
                <w:szCs w:val="21"/>
              </w:rPr>
            </w:pPr>
            <w:r>
              <w:rPr>
                <w:rFonts w:hint="eastAsia" w:asciiTheme="minorEastAsia" w:hAnsiTheme="minorEastAsia" w:eastAsiaTheme="minorEastAsia"/>
                <w:szCs w:val="21"/>
              </w:rPr>
              <w:t>2530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6A8B6C">
            <w:pPr>
              <w:widowControl/>
              <w:spacing w:line="400" w:lineRule="exact"/>
              <w:jc w:val="center"/>
              <w:rPr>
                <w:rFonts w:ascii="宋体" w:cs="宋体"/>
                <w:kern w:val="0"/>
                <w:szCs w:val="21"/>
              </w:rPr>
            </w:pPr>
            <w:r>
              <w:rPr>
                <w:rFonts w:hint="eastAsia" w:ascii="宋体" w:cs="宋体"/>
                <w:kern w:val="0"/>
                <w:szCs w:val="21"/>
              </w:rPr>
              <w:t>真空压缩袋，手动抽气带封口（配一个手泵）</w:t>
            </w:r>
          </w:p>
        </w:tc>
        <w:tc>
          <w:tcPr>
            <w:tcW w:w="3260" w:type="dxa"/>
            <w:tcBorders>
              <w:top w:val="nil"/>
              <w:left w:val="nil"/>
              <w:bottom w:val="single" w:color="auto" w:sz="8" w:space="0"/>
              <w:right w:val="single" w:color="auto" w:sz="8" w:space="0"/>
            </w:tcBorders>
            <w:shd w:val="clear" w:color="auto" w:fill="auto"/>
            <w:vAlign w:val="center"/>
          </w:tcPr>
          <w:p w14:paraId="628C498B">
            <w:pPr>
              <w:widowControl/>
              <w:spacing w:line="400" w:lineRule="exact"/>
              <w:jc w:val="center"/>
              <w:rPr>
                <w:rFonts w:ascii="宋体" w:cs="宋体"/>
                <w:kern w:val="0"/>
                <w:szCs w:val="21"/>
              </w:rPr>
            </w:pPr>
            <w:r>
              <w:rPr>
                <w:rFonts w:hint="eastAsia" w:ascii="宋体" w:cs="宋体"/>
                <w:kern w:val="0"/>
                <w:szCs w:val="21"/>
              </w:rPr>
              <w:t>中号，20个/包，26*28cm</w:t>
            </w:r>
          </w:p>
        </w:tc>
        <w:tc>
          <w:tcPr>
            <w:tcW w:w="709" w:type="dxa"/>
            <w:tcBorders>
              <w:top w:val="nil"/>
              <w:left w:val="nil"/>
              <w:bottom w:val="single" w:color="auto" w:sz="8" w:space="0"/>
              <w:right w:val="single" w:color="auto" w:sz="8" w:space="0"/>
            </w:tcBorders>
            <w:shd w:val="clear" w:color="auto" w:fill="auto"/>
            <w:vAlign w:val="center"/>
          </w:tcPr>
          <w:p w14:paraId="0D180C2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B7CE0D2">
            <w:pPr>
              <w:widowControl/>
              <w:spacing w:line="400" w:lineRule="exact"/>
              <w:jc w:val="center"/>
              <w:rPr>
                <w:rFonts w:ascii="宋体" w:cs="宋体"/>
                <w:kern w:val="0"/>
                <w:szCs w:val="21"/>
              </w:rPr>
            </w:pPr>
            <w:r>
              <w:rPr>
                <w:rFonts w:hint="eastAsia" w:ascii="宋体" w:cs="宋体"/>
                <w:kern w:val="0"/>
                <w:szCs w:val="21"/>
              </w:rPr>
              <w:t>48</w:t>
            </w:r>
          </w:p>
        </w:tc>
      </w:tr>
      <w:tr w14:paraId="31DA227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F1912A">
            <w:pPr>
              <w:jc w:val="center"/>
              <w:rPr>
                <w:rFonts w:cs="宋体" w:asciiTheme="minorEastAsia" w:hAnsiTheme="minorEastAsia" w:eastAsiaTheme="minorEastAsia"/>
                <w:szCs w:val="21"/>
              </w:rPr>
            </w:pPr>
            <w:r>
              <w:rPr>
                <w:rFonts w:hint="eastAsia" w:asciiTheme="minorEastAsia" w:hAnsiTheme="minorEastAsia" w:eastAsiaTheme="minorEastAsia"/>
                <w:szCs w:val="21"/>
              </w:rPr>
              <w:t>2531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AABC9E">
            <w:pPr>
              <w:widowControl/>
              <w:spacing w:line="400" w:lineRule="exact"/>
              <w:jc w:val="center"/>
              <w:rPr>
                <w:rFonts w:ascii="宋体" w:cs="宋体"/>
                <w:kern w:val="0"/>
                <w:szCs w:val="21"/>
              </w:rPr>
            </w:pPr>
            <w:r>
              <w:rPr>
                <w:rFonts w:hint="eastAsia" w:ascii="宋体" w:cs="宋体"/>
                <w:kern w:val="0"/>
                <w:szCs w:val="21"/>
              </w:rPr>
              <w:t>真空脂</w:t>
            </w:r>
          </w:p>
        </w:tc>
        <w:tc>
          <w:tcPr>
            <w:tcW w:w="3260" w:type="dxa"/>
            <w:tcBorders>
              <w:top w:val="nil"/>
              <w:left w:val="nil"/>
              <w:bottom w:val="single" w:color="auto" w:sz="8" w:space="0"/>
              <w:right w:val="single" w:color="auto" w:sz="8" w:space="0"/>
            </w:tcBorders>
            <w:shd w:val="clear" w:color="auto" w:fill="auto"/>
            <w:vAlign w:val="center"/>
          </w:tcPr>
          <w:p w14:paraId="493E0494">
            <w:pPr>
              <w:widowControl/>
              <w:spacing w:line="400" w:lineRule="exact"/>
              <w:jc w:val="center"/>
              <w:rPr>
                <w:rFonts w:ascii="宋体" w:cs="宋体"/>
                <w:kern w:val="0"/>
                <w:szCs w:val="21"/>
              </w:rPr>
            </w:pPr>
            <w:r>
              <w:rPr>
                <w:rFonts w:hint="eastAsia" w:ascii="宋体" w:cs="宋体"/>
                <w:kern w:val="0"/>
                <w:szCs w:val="21"/>
              </w:rPr>
              <w:t>HVG 20g</w:t>
            </w:r>
          </w:p>
        </w:tc>
        <w:tc>
          <w:tcPr>
            <w:tcW w:w="709" w:type="dxa"/>
            <w:tcBorders>
              <w:top w:val="nil"/>
              <w:left w:val="nil"/>
              <w:bottom w:val="single" w:color="auto" w:sz="8" w:space="0"/>
              <w:right w:val="single" w:color="auto" w:sz="8" w:space="0"/>
            </w:tcBorders>
            <w:shd w:val="clear" w:color="auto" w:fill="auto"/>
            <w:vAlign w:val="center"/>
          </w:tcPr>
          <w:p w14:paraId="0527E2A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0B05B41">
            <w:pPr>
              <w:widowControl/>
              <w:spacing w:line="400" w:lineRule="exact"/>
              <w:jc w:val="center"/>
              <w:rPr>
                <w:rFonts w:ascii="宋体" w:cs="宋体"/>
                <w:kern w:val="0"/>
                <w:szCs w:val="21"/>
              </w:rPr>
            </w:pPr>
            <w:r>
              <w:rPr>
                <w:rFonts w:hint="eastAsia" w:ascii="宋体" w:cs="宋体"/>
                <w:kern w:val="0"/>
                <w:szCs w:val="21"/>
              </w:rPr>
              <w:t>15.5</w:t>
            </w:r>
          </w:p>
        </w:tc>
      </w:tr>
      <w:tr w14:paraId="566F552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01EC68">
            <w:pPr>
              <w:jc w:val="center"/>
              <w:rPr>
                <w:rFonts w:cs="宋体" w:asciiTheme="minorEastAsia" w:hAnsiTheme="minorEastAsia" w:eastAsiaTheme="minorEastAsia"/>
                <w:szCs w:val="21"/>
              </w:rPr>
            </w:pPr>
            <w:r>
              <w:rPr>
                <w:rFonts w:hint="eastAsia" w:asciiTheme="minorEastAsia" w:hAnsiTheme="minorEastAsia" w:eastAsiaTheme="minorEastAsia"/>
                <w:szCs w:val="21"/>
              </w:rPr>
              <w:t>2532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6807E8">
            <w:pPr>
              <w:widowControl/>
              <w:spacing w:line="400" w:lineRule="exact"/>
              <w:jc w:val="center"/>
              <w:rPr>
                <w:rFonts w:ascii="宋体" w:cs="宋体"/>
                <w:kern w:val="0"/>
                <w:szCs w:val="21"/>
              </w:rPr>
            </w:pPr>
            <w:r>
              <w:rPr>
                <w:rFonts w:hint="eastAsia" w:ascii="宋体" w:cs="宋体"/>
                <w:kern w:val="0"/>
                <w:szCs w:val="21"/>
              </w:rPr>
              <w:t>蒸发皿</w:t>
            </w:r>
          </w:p>
        </w:tc>
        <w:tc>
          <w:tcPr>
            <w:tcW w:w="3260" w:type="dxa"/>
            <w:tcBorders>
              <w:top w:val="nil"/>
              <w:left w:val="nil"/>
              <w:bottom w:val="single" w:color="auto" w:sz="8" w:space="0"/>
              <w:right w:val="single" w:color="auto" w:sz="8" w:space="0"/>
            </w:tcBorders>
            <w:shd w:val="clear" w:color="auto" w:fill="auto"/>
            <w:vAlign w:val="center"/>
          </w:tcPr>
          <w:p w14:paraId="788FA855">
            <w:pPr>
              <w:widowControl/>
              <w:spacing w:line="400" w:lineRule="exact"/>
              <w:jc w:val="center"/>
              <w:rPr>
                <w:rFonts w:ascii="宋体" w:cs="宋体"/>
                <w:kern w:val="0"/>
                <w:szCs w:val="21"/>
              </w:rPr>
            </w:pPr>
            <w:r>
              <w:rPr>
                <w:rFonts w:hint="eastAsia" w:ascii="宋体" w:cs="宋体"/>
                <w:kern w:val="0"/>
                <w:szCs w:val="21"/>
              </w:rPr>
              <w:t>250mL</w:t>
            </w:r>
          </w:p>
        </w:tc>
        <w:tc>
          <w:tcPr>
            <w:tcW w:w="709" w:type="dxa"/>
            <w:tcBorders>
              <w:top w:val="nil"/>
              <w:left w:val="nil"/>
              <w:bottom w:val="single" w:color="auto" w:sz="8" w:space="0"/>
              <w:right w:val="single" w:color="auto" w:sz="8" w:space="0"/>
            </w:tcBorders>
            <w:shd w:val="clear" w:color="auto" w:fill="auto"/>
            <w:vAlign w:val="center"/>
          </w:tcPr>
          <w:p w14:paraId="3755FEDB">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72117ED">
            <w:pPr>
              <w:widowControl/>
              <w:spacing w:line="400" w:lineRule="exact"/>
              <w:jc w:val="center"/>
              <w:rPr>
                <w:rFonts w:ascii="宋体" w:cs="宋体"/>
                <w:kern w:val="0"/>
                <w:szCs w:val="21"/>
              </w:rPr>
            </w:pPr>
            <w:r>
              <w:rPr>
                <w:rFonts w:hint="eastAsia" w:ascii="宋体" w:cs="宋体"/>
                <w:kern w:val="0"/>
                <w:szCs w:val="21"/>
              </w:rPr>
              <w:t>4.9</w:t>
            </w:r>
          </w:p>
        </w:tc>
      </w:tr>
      <w:tr w14:paraId="09460F7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28D371E">
            <w:pPr>
              <w:jc w:val="center"/>
              <w:rPr>
                <w:rFonts w:cs="宋体" w:asciiTheme="minorEastAsia" w:hAnsiTheme="minorEastAsia" w:eastAsiaTheme="minorEastAsia"/>
                <w:szCs w:val="21"/>
              </w:rPr>
            </w:pPr>
            <w:r>
              <w:rPr>
                <w:rFonts w:hint="eastAsia" w:asciiTheme="minorEastAsia" w:hAnsiTheme="minorEastAsia" w:eastAsiaTheme="minorEastAsia"/>
                <w:szCs w:val="21"/>
              </w:rPr>
              <w:t>2533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C71D59">
            <w:pPr>
              <w:widowControl/>
              <w:spacing w:line="400" w:lineRule="exact"/>
              <w:jc w:val="center"/>
              <w:rPr>
                <w:rFonts w:ascii="宋体" w:cs="宋体"/>
                <w:kern w:val="0"/>
                <w:szCs w:val="21"/>
              </w:rPr>
            </w:pPr>
            <w:r>
              <w:rPr>
                <w:rFonts w:hint="eastAsia" w:ascii="宋体" w:cs="宋体"/>
                <w:kern w:val="0"/>
                <w:szCs w:val="21"/>
              </w:rPr>
              <w:t>蒸发皿</w:t>
            </w:r>
          </w:p>
        </w:tc>
        <w:tc>
          <w:tcPr>
            <w:tcW w:w="3260" w:type="dxa"/>
            <w:tcBorders>
              <w:top w:val="nil"/>
              <w:left w:val="nil"/>
              <w:bottom w:val="single" w:color="auto" w:sz="8" w:space="0"/>
              <w:right w:val="single" w:color="auto" w:sz="8" w:space="0"/>
            </w:tcBorders>
            <w:shd w:val="clear" w:color="auto" w:fill="auto"/>
            <w:vAlign w:val="center"/>
          </w:tcPr>
          <w:p w14:paraId="3A1D7BF9">
            <w:pPr>
              <w:widowControl/>
              <w:spacing w:line="400" w:lineRule="exact"/>
              <w:jc w:val="center"/>
              <w:rPr>
                <w:rFonts w:ascii="宋体" w:cs="宋体"/>
                <w:kern w:val="0"/>
                <w:szCs w:val="21"/>
              </w:rPr>
            </w:pPr>
            <w:r>
              <w:rPr>
                <w:rFonts w:hint="eastAsia" w:ascii="宋体" w:cs="宋体"/>
                <w:kern w:val="0"/>
                <w:szCs w:val="21"/>
              </w:rPr>
              <w:t>100mm</w:t>
            </w:r>
          </w:p>
        </w:tc>
        <w:tc>
          <w:tcPr>
            <w:tcW w:w="709" w:type="dxa"/>
            <w:tcBorders>
              <w:top w:val="nil"/>
              <w:left w:val="nil"/>
              <w:bottom w:val="single" w:color="auto" w:sz="8" w:space="0"/>
              <w:right w:val="single" w:color="auto" w:sz="8" w:space="0"/>
            </w:tcBorders>
            <w:shd w:val="clear" w:color="auto" w:fill="auto"/>
            <w:vAlign w:val="center"/>
          </w:tcPr>
          <w:p w14:paraId="46D8AC5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FDA6C49">
            <w:pPr>
              <w:widowControl/>
              <w:spacing w:line="400" w:lineRule="exact"/>
              <w:jc w:val="center"/>
              <w:rPr>
                <w:rFonts w:ascii="宋体" w:cs="宋体"/>
                <w:kern w:val="0"/>
                <w:szCs w:val="21"/>
              </w:rPr>
            </w:pPr>
            <w:r>
              <w:rPr>
                <w:rFonts w:hint="eastAsia" w:ascii="宋体" w:cs="宋体"/>
                <w:kern w:val="0"/>
                <w:szCs w:val="21"/>
              </w:rPr>
              <w:t>1.8</w:t>
            </w:r>
          </w:p>
        </w:tc>
      </w:tr>
      <w:tr w14:paraId="5E1A186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6B6A05">
            <w:pPr>
              <w:jc w:val="center"/>
              <w:rPr>
                <w:rFonts w:cs="宋体" w:asciiTheme="minorEastAsia" w:hAnsiTheme="minorEastAsia" w:eastAsiaTheme="minorEastAsia"/>
                <w:szCs w:val="21"/>
              </w:rPr>
            </w:pPr>
            <w:r>
              <w:rPr>
                <w:rFonts w:hint="eastAsia" w:asciiTheme="minorEastAsia" w:hAnsiTheme="minorEastAsia" w:eastAsiaTheme="minorEastAsia"/>
                <w:szCs w:val="21"/>
              </w:rPr>
              <w:t>2534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6E4472">
            <w:pPr>
              <w:widowControl/>
              <w:spacing w:line="400" w:lineRule="exact"/>
              <w:jc w:val="center"/>
              <w:rPr>
                <w:rFonts w:ascii="宋体" w:cs="宋体"/>
                <w:kern w:val="0"/>
                <w:szCs w:val="21"/>
              </w:rPr>
            </w:pPr>
            <w:r>
              <w:rPr>
                <w:rFonts w:hint="eastAsia" w:ascii="宋体" w:cs="宋体"/>
                <w:kern w:val="0"/>
                <w:szCs w:val="21"/>
              </w:rPr>
              <w:t>蒸发皿</w:t>
            </w:r>
          </w:p>
        </w:tc>
        <w:tc>
          <w:tcPr>
            <w:tcW w:w="3260" w:type="dxa"/>
            <w:tcBorders>
              <w:top w:val="nil"/>
              <w:left w:val="nil"/>
              <w:bottom w:val="single" w:color="auto" w:sz="8" w:space="0"/>
              <w:right w:val="single" w:color="auto" w:sz="8" w:space="0"/>
            </w:tcBorders>
            <w:shd w:val="clear" w:color="auto" w:fill="auto"/>
            <w:vAlign w:val="center"/>
          </w:tcPr>
          <w:p w14:paraId="292D8D92">
            <w:pPr>
              <w:widowControl/>
              <w:spacing w:line="400" w:lineRule="exact"/>
              <w:jc w:val="center"/>
              <w:rPr>
                <w:rFonts w:ascii="宋体" w:cs="宋体"/>
                <w:kern w:val="0"/>
                <w:szCs w:val="21"/>
              </w:rPr>
            </w:pPr>
            <w:r>
              <w:rPr>
                <w:rFonts w:hint="eastAsia" w:ascii="宋体" w:cs="宋体"/>
                <w:kern w:val="0"/>
                <w:szCs w:val="21"/>
              </w:rPr>
              <w:t>75mL</w:t>
            </w:r>
          </w:p>
        </w:tc>
        <w:tc>
          <w:tcPr>
            <w:tcW w:w="709" w:type="dxa"/>
            <w:tcBorders>
              <w:top w:val="nil"/>
              <w:left w:val="nil"/>
              <w:bottom w:val="single" w:color="auto" w:sz="8" w:space="0"/>
              <w:right w:val="single" w:color="auto" w:sz="8" w:space="0"/>
            </w:tcBorders>
            <w:shd w:val="clear" w:color="auto" w:fill="auto"/>
            <w:vAlign w:val="center"/>
          </w:tcPr>
          <w:p w14:paraId="3924FDE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CD70584">
            <w:pPr>
              <w:widowControl/>
              <w:spacing w:line="400" w:lineRule="exact"/>
              <w:jc w:val="center"/>
              <w:rPr>
                <w:rFonts w:ascii="宋体" w:cs="宋体"/>
                <w:kern w:val="0"/>
                <w:szCs w:val="21"/>
              </w:rPr>
            </w:pPr>
            <w:r>
              <w:rPr>
                <w:rFonts w:hint="eastAsia" w:ascii="宋体" w:cs="宋体"/>
                <w:kern w:val="0"/>
                <w:szCs w:val="21"/>
              </w:rPr>
              <w:t>1.8</w:t>
            </w:r>
          </w:p>
        </w:tc>
      </w:tr>
      <w:tr w14:paraId="635B4CE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D00FBA7">
            <w:pPr>
              <w:jc w:val="center"/>
              <w:rPr>
                <w:rFonts w:cs="宋体" w:asciiTheme="minorEastAsia" w:hAnsiTheme="minorEastAsia" w:eastAsiaTheme="minorEastAsia"/>
                <w:szCs w:val="21"/>
              </w:rPr>
            </w:pPr>
            <w:r>
              <w:rPr>
                <w:rFonts w:hint="eastAsia" w:asciiTheme="minorEastAsia" w:hAnsiTheme="minorEastAsia" w:eastAsiaTheme="minorEastAsia"/>
                <w:szCs w:val="21"/>
              </w:rPr>
              <w:t>2535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E3C3B8">
            <w:pPr>
              <w:widowControl/>
              <w:spacing w:line="400" w:lineRule="exact"/>
              <w:jc w:val="center"/>
              <w:rPr>
                <w:rFonts w:ascii="宋体" w:cs="宋体"/>
                <w:kern w:val="0"/>
                <w:szCs w:val="21"/>
              </w:rPr>
            </w:pPr>
            <w:r>
              <w:rPr>
                <w:rFonts w:hint="eastAsia" w:ascii="宋体" w:cs="宋体"/>
                <w:kern w:val="0"/>
                <w:szCs w:val="21"/>
              </w:rPr>
              <w:t>蒸馏烧瓶</w:t>
            </w:r>
          </w:p>
        </w:tc>
        <w:tc>
          <w:tcPr>
            <w:tcW w:w="3260" w:type="dxa"/>
            <w:tcBorders>
              <w:top w:val="nil"/>
              <w:left w:val="nil"/>
              <w:bottom w:val="single" w:color="auto" w:sz="8" w:space="0"/>
              <w:right w:val="single" w:color="auto" w:sz="8" w:space="0"/>
            </w:tcBorders>
            <w:shd w:val="clear" w:color="auto" w:fill="auto"/>
            <w:vAlign w:val="center"/>
          </w:tcPr>
          <w:p w14:paraId="52BA6ADB">
            <w:pPr>
              <w:widowControl/>
              <w:spacing w:line="400" w:lineRule="exact"/>
              <w:jc w:val="center"/>
              <w:rPr>
                <w:rFonts w:ascii="宋体" w:cs="宋体"/>
                <w:kern w:val="0"/>
                <w:szCs w:val="21"/>
              </w:rPr>
            </w:pPr>
            <w:r>
              <w:rPr>
                <w:rFonts w:hint="eastAsia" w:ascii="宋体" w:cs="宋体"/>
                <w:kern w:val="0"/>
                <w:szCs w:val="21"/>
              </w:rPr>
              <w:t>具支，磨口，带磨口塞，500mL， CG-17</w:t>
            </w:r>
          </w:p>
        </w:tc>
        <w:tc>
          <w:tcPr>
            <w:tcW w:w="709" w:type="dxa"/>
            <w:tcBorders>
              <w:top w:val="nil"/>
              <w:left w:val="nil"/>
              <w:bottom w:val="single" w:color="auto" w:sz="8" w:space="0"/>
              <w:right w:val="single" w:color="auto" w:sz="8" w:space="0"/>
            </w:tcBorders>
            <w:shd w:val="clear" w:color="auto" w:fill="auto"/>
            <w:vAlign w:val="center"/>
          </w:tcPr>
          <w:p w14:paraId="300E6981">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1C8B2416">
            <w:pPr>
              <w:widowControl/>
              <w:spacing w:line="400" w:lineRule="exact"/>
              <w:jc w:val="center"/>
              <w:rPr>
                <w:rFonts w:ascii="宋体" w:cs="宋体"/>
                <w:kern w:val="0"/>
                <w:szCs w:val="21"/>
              </w:rPr>
            </w:pPr>
            <w:r>
              <w:rPr>
                <w:rFonts w:hint="eastAsia" w:ascii="宋体" w:cs="宋体"/>
                <w:kern w:val="0"/>
                <w:szCs w:val="21"/>
              </w:rPr>
              <w:t>25</w:t>
            </w:r>
          </w:p>
        </w:tc>
      </w:tr>
      <w:tr w14:paraId="20BE04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98BE3C4">
            <w:pPr>
              <w:jc w:val="center"/>
              <w:rPr>
                <w:rFonts w:cs="宋体" w:asciiTheme="minorEastAsia" w:hAnsiTheme="minorEastAsia" w:eastAsiaTheme="minorEastAsia"/>
                <w:szCs w:val="21"/>
              </w:rPr>
            </w:pPr>
            <w:r>
              <w:rPr>
                <w:rFonts w:hint="eastAsia" w:asciiTheme="minorEastAsia" w:hAnsiTheme="minorEastAsia" w:eastAsiaTheme="minorEastAsia"/>
                <w:szCs w:val="21"/>
              </w:rPr>
              <w:t>2536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659E58">
            <w:pPr>
              <w:widowControl/>
              <w:spacing w:line="400" w:lineRule="exact"/>
              <w:jc w:val="center"/>
              <w:rPr>
                <w:rFonts w:ascii="宋体" w:cs="宋体"/>
                <w:kern w:val="0"/>
                <w:szCs w:val="21"/>
              </w:rPr>
            </w:pPr>
            <w:r>
              <w:rPr>
                <w:rFonts w:hint="eastAsia" w:ascii="宋体" w:cs="宋体"/>
                <w:kern w:val="0"/>
                <w:szCs w:val="21"/>
              </w:rPr>
              <w:t>正庚烷</w:t>
            </w:r>
          </w:p>
        </w:tc>
        <w:tc>
          <w:tcPr>
            <w:tcW w:w="3260" w:type="dxa"/>
            <w:tcBorders>
              <w:top w:val="nil"/>
              <w:left w:val="nil"/>
              <w:bottom w:val="single" w:color="auto" w:sz="8" w:space="0"/>
              <w:right w:val="single" w:color="auto" w:sz="8" w:space="0"/>
            </w:tcBorders>
            <w:shd w:val="clear" w:color="auto" w:fill="auto"/>
            <w:vAlign w:val="center"/>
          </w:tcPr>
          <w:p w14:paraId="699FA388">
            <w:pPr>
              <w:widowControl/>
              <w:spacing w:line="400" w:lineRule="exact"/>
              <w:jc w:val="center"/>
              <w:rPr>
                <w:rFonts w:ascii="宋体" w:cs="宋体"/>
                <w:kern w:val="0"/>
                <w:szCs w:val="21"/>
              </w:rPr>
            </w:pPr>
            <w:r>
              <w:rPr>
                <w:rFonts w:hint="eastAsia" w:ascii="宋体" w:cs="宋体"/>
                <w:kern w:val="0"/>
                <w:szCs w:val="21"/>
              </w:rPr>
              <w:t>GR500ml</w:t>
            </w:r>
          </w:p>
        </w:tc>
        <w:tc>
          <w:tcPr>
            <w:tcW w:w="709" w:type="dxa"/>
            <w:tcBorders>
              <w:top w:val="nil"/>
              <w:left w:val="nil"/>
              <w:bottom w:val="single" w:color="auto" w:sz="8" w:space="0"/>
              <w:right w:val="single" w:color="auto" w:sz="8" w:space="0"/>
            </w:tcBorders>
            <w:shd w:val="clear" w:color="auto" w:fill="auto"/>
            <w:vAlign w:val="center"/>
          </w:tcPr>
          <w:p w14:paraId="1572667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932B550">
            <w:pPr>
              <w:widowControl/>
              <w:spacing w:line="400" w:lineRule="exact"/>
              <w:jc w:val="center"/>
              <w:rPr>
                <w:rFonts w:ascii="宋体" w:cs="宋体"/>
                <w:kern w:val="0"/>
                <w:szCs w:val="21"/>
              </w:rPr>
            </w:pPr>
            <w:r>
              <w:rPr>
                <w:rFonts w:hint="eastAsia" w:ascii="宋体" w:cs="宋体"/>
                <w:kern w:val="0"/>
                <w:szCs w:val="21"/>
              </w:rPr>
              <w:t>250</w:t>
            </w:r>
          </w:p>
        </w:tc>
      </w:tr>
      <w:tr w14:paraId="6CB48C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22B353">
            <w:pPr>
              <w:jc w:val="center"/>
              <w:rPr>
                <w:rFonts w:cs="宋体" w:asciiTheme="minorEastAsia" w:hAnsiTheme="minorEastAsia" w:eastAsiaTheme="minorEastAsia"/>
                <w:szCs w:val="21"/>
              </w:rPr>
            </w:pPr>
            <w:r>
              <w:rPr>
                <w:rFonts w:hint="eastAsia" w:asciiTheme="minorEastAsia" w:hAnsiTheme="minorEastAsia" w:eastAsiaTheme="minorEastAsia"/>
                <w:szCs w:val="21"/>
              </w:rPr>
              <w:t>2537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7812EB">
            <w:pPr>
              <w:widowControl/>
              <w:spacing w:line="400" w:lineRule="exact"/>
              <w:jc w:val="center"/>
              <w:rPr>
                <w:rFonts w:ascii="宋体" w:cs="宋体"/>
                <w:kern w:val="0"/>
                <w:szCs w:val="21"/>
              </w:rPr>
            </w:pPr>
            <w:r>
              <w:rPr>
                <w:rFonts w:hint="eastAsia" w:ascii="宋体" w:cs="宋体"/>
                <w:kern w:val="0"/>
                <w:szCs w:val="21"/>
              </w:rPr>
              <w:t>正庚烷/庚烷（危险化学品）</w:t>
            </w:r>
          </w:p>
        </w:tc>
        <w:tc>
          <w:tcPr>
            <w:tcW w:w="3260" w:type="dxa"/>
            <w:tcBorders>
              <w:top w:val="nil"/>
              <w:left w:val="nil"/>
              <w:bottom w:val="single" w:color="auto" w:sz="8" w:space="0"/>
              <w:right w:val="single" w:color="auto" w:sz="8" w:space="0"/>
            </w:tcBorders>
            <w:shd w:val="clear" w:color="auto" w:fill="auto"/>
            <w:vAlign w:val="center"/>
          </w:tcPr>
          <w:p w14:paraId="195F892A">
            <w:pPr>
              <w:widowControl/>
              <w:spacing w:line="400" w:lineRule="exact"/>
              <w:jc w:val="center"/>
              <w:rPr>
                <w:rFonts w:ascii="宋体" w:cs="宋体"/>
                <w:kern w:val="0"/>
                <w:szCs w:val="21"/>
              </w:rPr>
            </w:pPr>
            <w:r>
              <w:rPr>
                <w:rFonts w:hint="eastAsia" w:ascii="宋体" w:cs="宋体"/>
                <w:kern w:val="0"/>
                <w:szCs w:val="21"/>
              </w:rPr>
              <w:t>AR500ml，≥98.5%</w:t>
            </w:r>
          </w:p>
        </w:tc>
        <w:tc>
          <w:tcPr>
            <w:tcW w:w="709" w:type="dxa"/>
            <w:tcBorders>
              <w:top w:val="nil"/>
              <w:left w:val="nil"/>
              <w:bottom w:val="single" w:color="auto" w:sz="8" w:space="0"/>
              <w:right w:val="single" w:color="auto" w:sz="8" w:space="0"/>
            </w:tcBorders>
            <w:shd w:val="clear" w:color="auto" w:fill="auto"/>
            <w:vAlign w:val="center"/>
          </w:tcPr>
          <w:p w14:paraId="3DF30BE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2D971AD">
            <w:pPr>
              <w:widowControl/>
              <w:spacing w:line="400" w:lineRule="exact"/>
              <w:jc w:val="center"/>
              <w:rPr>
                <w:rFonts w:ascii="宋体" w:cs="宋体"/>
                <w:kern w:val="0"/>
                <w:szCs w:val="21"/>
              </w:rPr>
            </w:pPr>
            <w:r>
              <w:rPr>
                <w:rFonts w:hint="eastAsia" w:ascii="宋体" w:cs="宋体"/>
                <w:kern w:val="0"/>
                <w:szCs w:val="21"/>
              </w:rPr>
              <w:t>42</w:t>
            </w:r>
          </w:p>
        </w:tc>
      </w:tr>
      <w:tr w14:paraId="7CB7066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3167232">
            <w:pPr>
              <w:jc w:val="center"/>
              <w:rPr>
                <w:rFonts w:cs="宋体" w:asciiTheme="minorEastAsia" w:hAnsiTheme="minorEastAsia" w:eastAsiaTheme="minorEastAsia"/>
                <w:szCs w:val="21"/>
              </w:rPr>
            </w:pPr>
            <w:r>
              <w:rPr>
                <w:rFonts w:hint="eastAsia" w:asciiTheme="minorEastAsia" w:hAnsiTheme="minorEastAsia" w:eastAsiaTheme="minorEastAsia"/>
                <w:szCs w:val="21"/>
              </w:rPr>
              <w:t>2538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3C1265">
            <w:pPr>
              <w:widowControl/>
              <w:spacing w:line="400" w:lineRule="exact"/>
              <w:jc w:val="center"/>
              <w:rPr>
                <w:rFonts w:ascii="宋体" w:cs="宋体"/>
                <w:kern w:val="0"/>
                <w:szCs w:val="21"/>
              </w:rPr>
            </w:pPr>
            <w:r>
              <w:rPr>
                <w:rFonts w:hint="eastAsia" w:ascii="宋体" w:cs="宋体"/>
                <w:kern w:val="0"/>
                <w:szCs w:val="21"/>
              </w:rPr>
              <w:t>正己烷 PCB198 （68194-17-2）</w:t>
            </w:r>
          </w:p>
        </w:tc>
        <w:tc>
          <w:tcPr>
            <w:tcW w:w="3260" w:type="dxa"/>
            <w:tcBorders>
              <w:top w:val="nil"/>
              <w:left w:val="nil"/>
              <w:bottom w:val="single" w:color="auto" w:sz="8" w:space="0"/>
              <w:right w:val="single" w:color="auto" w:sz="8" w:space="0"/>
            </w:tcBorders>
            <w:shd w:val="clear" w:color="auto" w:fill="auto"/>
            <w:vAlign w:val="center"/>
          </w:tcPr>
          <w:p w14:paraId="13B7BEED">
            <w:pPr>
              <w:widowControl/>
              <w:spacing w:line="400" w:lineRule="exact"/>
              <w:jc w:val="center"/>
              <w:rPr>
                <w:rFonts w:ascii="宋体" w:cs="宋体"/>
                <w:kern w:val="0"/>
                <w:szCs w:val="21"/>
              </w:rPr>
            </w:pPr>
            <w:r>
              <w:rPr>
                <w:rFonts w:hint="eastAsia" w:ascii="宋体" w:cs="宋体"/>
                <w:kern w:val="0"/>
                <w:szCs w:val="21"/>
              </w:rPr>
              <w:t>2ug/ml 1ml</w:t>
            </w:r>
          </w:p>
        </w:tc>
        <w:tc>
          <w:tcPr>
            <w:tcW w:w="709" w:type="dxa"/>
            <w:tcBorders>
              <w:top w:val="nil"/>
              <w:left w:val="nil"/>
              <w:bottom w:val="single" w:color="auto" w:sz="8" w:space="0"/>
              <w:right w:val="single" w:color="auto" w:sz="8" w:space="0"/>
            </w:tcBorders>
            <w:shd w:val="clear" w:color="auto" w:fill="auto"/>
            <w:vAlign w:val="center"/>
          </w:tcPr>
          <w:p w14:paraId="288E671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5F61779">
            <w:pPr>
              <w:widowControl/>
              <w:spacing w:line="400" w:lineRule="exact"/>
              <w:jc w:val="center"/>
              <w:rPr>
                <w:rFonts w:ascii="宋体" w:cs="宋体"/>
                <w:kern w:val="0"/>
                <w:szCs w:val="21"/>
              </w:rPr>
            </w:pPr>
            <w:r>
              <w:rPr>
                <w:rFonts w:hint="eastAsia" w:ascii="宋体" w:cs="宋体"/>
                <w:kern w:val="0"/>
                <w:szCs w:val="21"/>
              </w:rPr>
              <w:t>150</w:t>
            </w:r>
          </w:p>
        </w:tc>
      </w:tr>
      <w:tr w14:paraId="78ABBE4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E8C0D9">
            <w:pPr>
              <w:jc w:val="center"/>
              <w:rPr>
                <w:rFonts w:cs="宋体" w:asciiTheme="minorEastAsia" w:hAnsiTheme="minorEastAsia" w:eastAsiaTheme="minorEastAsia"/>
                <w:szCs w:val="21"/>
              </w:rPr>
            </w:pPr>
            <w:r>
              <w:rPr>
                <w:rFonts w:hint="eastAsia" w:asciiTheme="minorEastAsia" w:hAnsiTheme="minorEastAsia" w:eastAsiaTheme="minorEastAsia"/>
                <w:szCs w:val="21"/>
              </w:rPr>
              <w:t>2539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52A9958">
            <w:pPr>
              <w:widowControl/>
              <w:spacing w:line="400" w:lineRule="exact"/>
              <w:jc w:val="center"/>
              <w:rPr>
                <w:rFonts w:ascii="宋体" w:cs="宋体"/>
                <w:kern w:val="0"/>
                <w:szCs w:val="21"/>
              </w:rPr>
            </w:pPr>
            <w:r>
              <w:rPr>
                <w:rFonts w:hint="eastAsia" w:ascii="宋体" w:cs="宋体"/>
                <w:kern w:val="0"/>
                <w:szCs w:val="21"/>
              </w:rPr>
              <w:t>正己烷</w:t>
            </w:r>
            <w:r>
              <w:rPr>
                <w:rFonts w:ascii="宋体" w:cs="宋体"/>
                <w:kern w:val="0"/>
                <w:szCs w:val="21"/>
              </w:rPr>
              <w:t>/</w:t>
            </w:r>
            <w:r>
              <w:rPr>
                <w:rFonts w:hint="eastAsia" w:ascii="宋体" w:cs="宋体"/>
                <w:kern w:val="0"/>
                <w:szCs w:val="21"/>
              </w:rPr>
              <w:t>甲苯中异狄氏剂酮溶液</w:t>
            </w:r>
          </w:p>
        </w:tc>
        <w:tc>
          <w:tcPr>
            <w:tcW w:w="3260" w:type="dxa"/>
            <w:tcBorders>
              <w:top w:val="nil"/>
              <w:left w:val="nil"/>
              <w:bottom w:val="single" w:color="auto" w:sz="8" w:space="0"/>
              <w:right w:val="single" w:color="auto" w:sz="8" w:space="0"/>
            </w:tcBorders>
            <w:shd w:val="clear" w:color="auto" w:fill="auto"/>
            <w:vAlign w:val="center"/>
          </w:tcPr>
          <w:p w14:paraId="1C750ADB">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1CEE9D3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77D2552">
            <w:pPr>
              <w:widowControl/>
              <w:spacing w:line="400" w:lineRule="exact"/>
              <w:jc w:val="center"/>
              <w:rPr>
                <w:rFonts w:ascii="宋体" w:cs="宋体"/>
                <w:kern w:val="0"/>
                <w:szCs w:val="21"/>
              </w:rPr>
            </w:pPr>
            <w:r>
              <w:rPr>
                <w:rFonts w:hint="eastAsia" w:ascii="宋体" w:cs="宋体"/>
                <w:kern w:val="0"/>
                <w:szCs w:val="21"/>
              </w:rPr>
              <w:t>126</w:t>
            </w:r>
          </w:p>
        </w:tc>
      </w:tr>
      <w:tr w14:paraId="1B6EC1F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C1333B">
            <w:pPr>
              <w:jc w:val="center"/>
              <w:rPr>
                <w:rFonts w:cs="宋体" w:asciiTheme="minorEastAsia" w:hAnsiTheme="minorEastAsia" w:eastAsiaTheme="minorEastAsia"/>
                <w:szCs w:val="21"/>
              </w:rPr>
            </w:pPr>
            <w:r>
              <w:rPr>
                <w:rFonts w:hint="eastAsia" w:asciiTheme="minorEastAsia" w:hAnsiTheme="minorEastAsia" w:eastAsiaTheme="minorEastAsia"/>
                <w:szCs w:val="21"/>
              </w:rPr>
              <w:t>2540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3EBD41">
            <w:pPr>
              <w:widowControl/>
              <w:spacing w:line="400" w:lineRule="exact"/>
              <w:jc w:val="center"/>
              <w:rPr>
                <w:rFonts w:ascii="宋体" w:cs="宋体"/>
                <w:kern w:val="0"/>
                <w:szCs w:val="21"/>
              </w:rPr>
            </w:pPr>
            <w:r>
              <w:rPr>
                <w:rFonts w:hint="eastAsia" w:ascii="宋体" w:cs="宋体"/>
                <w:kern w:val="0"/>
                <w:szCs w:val="21"/>
              </w:rPr>
              <w:t>正己烷HPLC</w:t>
            </w:r>
          </w:p>
        </w:tc>
        <w:tc>
          <w:tcPr>
            <w:tcW w:w="3260" w:type="dxa"/>
            <w:tcBorders>
              <w:top w:val="nil"/>
              <w:left w:val="nil"/>
              <w:bottom w:val="single" w:color="auto" w:sz="8" w:space="0"/>
              <w:right w:val="single" w:color="auto" w:sz="8" w:space="0"/>
            </w:tcBorders>
            <w:shd w:val="clear" w:color="auto" w:fill="auto"/>
            <w:vAlign w:val="center"/>
          </w:tcPr>
          <w:p w14:paraId="5E2633E5">
            <w:pPr>
              <w:widowControl/>
              <w:spacing w:line="400" w:lineRule="exact"/>
              <w:jc w:val="center"/>
              <w:rPr>
                <w:rFonts w:ascii="宋体" w:cs="宋体"/>
                <w:kern w:val="0"/>
                <w:szCs w:val="21"/>
              </w:rPr>
            </w:pPr>
            <w:r>
              <w:rPr>
                <w:rFonts w:hint="eastAsia" w:ascii="宋体" w:cs="宋体"/>
                <w:kern w:val="0"/>
                <w:szCs w:val="21"/>
              </w:rPr>
              <w:t>4L</w:t>
            </w:r>
          </w:p>
        </w:tc>
        <w:tc>
          <w:tcPr>
            <w:tcW w:w="709" w:type="dxa"/>
            <w:tcBorders>
              <w:top w:val="nil"/>
              <w:left w:val="nil"/>
              <w:bottom w:val="single" w:color="auto" w:sz="8" w:space="0"/>
              <w:right w:val="single" w:color="auto" w:sz="8" w:space="0"/>
            </w:tcBorders>
            <w:shd w:val="clear" w:color="auto" w:fill="auto"/>
            <w:vAlign w:val="center"/>
          </w:tcPr>
          <w:p w14:paraId="3991B31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339061B">
            <w:pPr>
              <w:widowControl/>
              <w:spacing w:line="400" w:lineRule="exact"/>
              <w:jc w:val="center"/>
              <w:rPr>
                <w:rFonts w:ascii="宋体" w:cs="宋体"/>
                <w:kern w:val="0"/>
                <w:szCs w:val="21"/>
              </w:rPr>
            </w:pPr>
            <w:r>
              <w:rPr>
                <w:rFonts w:hint="eastAsia" w:ascii="宋体" w:cs="宋体"/>
                <w:kern w:val="0"/>
                <w:szCs w:val="21"/>
              </w:rPr>
              <w:t>350</w:t>
            </w:r>
          </w:p>
        </w:tc>
      </w:tr>
      <w:tr w14:paraId="1F66E69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33E584">
            <w:pPr>
              <w:jc w:val="center"/>
              <w:rPr>
                <w:rFonts w:cs="宋体" w:asciiTheme="minorEastAsia" w:hAnsiTheme="minorEastAsia" w:eastAsiaTheme="minorEastAsia"/>
                <w:szCs w:val="21"/>
              </w:rPr>
            </w:pPr>
            <w:r>
              <w:rPr>
                <w:rFonts w:hint="eastAsia" w:asciiTheme="minorEastAsia" w:hAnsiTheme="minorEastAsia" w:eastAsiaTheme="minorEastAsia"/>
                <w:szCs w:val="21"/>
              </w:rPr>
              <w:t>2541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6EEC10">
            <w:pPr>
              <w:widowControl/>
              <w:spacing w:line="400" w:lineRule="exact"/>
              <w:jc w:val="center"/>
              <w:rPr>
                <w:rFonts w:ascii="宋体" w:cs="宋体"/>
                <w:kern w:val="0"/>
                <w:szCs w:val="21"/>
              </w:rPr>
            </w:pPr>
            <w:r>
              <w:rPr>
                <w:rFonts w:hint="eastAsia" w:ascii="宋体" w:cs="宋体"/>
                <w:kern w:val="0"/>
                <w:szCs w:val="21"/>
              </w:rPr>
              <w:t>正己烷反-环氧七氯溶液标准样品</w:t>
            </w:r>
          </w:p>
        </w:tc>
        <w:tc>
          <w:tcPr>
            <w:tcW w:w="3260" w:type="dxa"/>
            <w:tcBorders>
              <w:top w:val="nil"/>
              <w:left w:val="nil"/>
              <w:bottom w:val="single" w:color="auto" w:sz="8" w:space="0"/>
              <w:right w:val="single" w:color="auto" w:sz="8" w:space="0"/>
            </w:tcBorders>
            <w:shd w:val="clear" w:color="auto" w:fill="auto"/>
            <w:vAlign w:val="center"/>
          </w:tcPr>
          <w:p w14:paraId="5765645A">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755EAF9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E66EA7F">
            <w:pPr>
              <w:widowControl/>
              <w:spacing w:line="400" w:lineRule="exact"/>
              <w:jc w:val="center"/>
              <w:rPr>
                <w:rFonts w:ascii="宋体" w:cs="宋体"/>
                <w:kern w:val="0"/>
                <w:szCs w:val="21"/>
              </w:rPr>
            </w:pPr>
            <w:r>
              <w:rPr>
                <w:rFonts w:hint="eastAsia" w:ascii="宋体" w:cs="宋体"/>
                <w:kern w:val="0"/>
                <w:szCs w:val="21"/>
              </w:rPr>
              <w:t>60</w:t>
            </w:r>
          </w:p>
        </w:tc>
      </w:tr>
      <w:tr w14:paraId="27E995B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D285E1">
            <w:pPr>
              <w:jc w:val="center"/>
              <w:rPr>
                <w:rFonts w:cs="宋体" w:asciiTheme="minorEastAsia" w:hAnsiTheme="minorEastAsia" w:eastAsiaTheme="minorEastAsia"/>
                <w:szCs w:val="21"/>
              </w:rPr>
            </w:pPr>
            <w:r>
              <w:rPr>
                <w:rFonts w:hint="eastAsia" w:asciiTheme="minorEastAsia" w:hAnsiTheme="minorEastAsia" w:eastAsiaTheme="minorEastAsia"/>
                <w:szCs w:val="21"/>
              </w:rPr>
              <w:t>2542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E4000C9">
            <w:pPr>
              <w:widowControl/>
              <w:spacing w:line="400" w:lineRule="exact"/>
              <w:jc w:val="center"/>
              <w:rPr>
                <w:rFonts w:ascii="宋体" w:cs="宋体"/>
                <w:kern w:val="0"/>
                <w:szCs w:val="21"/>
              </w:rPr>
            </w:pPr>
            <w:r>
              <w:rPr>
                <w:rFonts w:hint="eastAsia" w:ascii="宋体" w:cs="宋体"/>
                <w:kern w:val="0"/>
                <w:szCs w:val="21"/>
              </w:rPr>
              <w:t>正己烷中2,2',3,3',4,5,5',6-八氯联苯溶液</w:t>
            </w:r>
          </w:p>
        </w:tc>
        <w:tc>
          <w:tcPr>
            <w:tcW w:w="3260" w:type="dxa"/>
            <w:tcBorders>
              <w:top w:val="nil"/>
              <w:left w:val="nil"/>
              <w:bottom w:val="single" w:color="auto" w:sz="8" w:space="0"/>
              <w:right w:val="single" w:color="auto" w:sz="8" w:space="0"/>
            </w:tcBorders>
            <w:shd w:val="clear" w:color="auto" w:fill="auto"/>
            <w:vAlign w:val="center"/>
          </w:tcPr>
          <w:p w14:paraId="42AF157E">
            <w:pPr>
              <w:widowControl/>
              <w:spacing w:line="400" w:lineRule="exact"/>
              <w:jc w:val="center"/>
              <w:rPr>
                <w:rFonts w:ascii="宋体" w:cs="宋体"/>
                <w:kern w:val="0"/>
                <w:szCs w:val="21"/>
              </w:rPr>
            </w:pPr>
            <w:r>
              <w:rPr>
                <w:rFonts w:hint="eastAsia" w:ascii="宋体" w:cs="宋体"/>
                <w:kern w:val="0"/>
                <w:szCs w:val="21"/>
              </w:rPr>
              <w:t>1000μg/mL  ,1ml</w:t>
            </w:r>
          </w:p>
        </w:tc>
        <w:tc>
          <w:tcPr>
            <w:tcW w:w="709" w:type="dxa"/>
            <w:tcBorders>
              <w:top w:val="nil"/>
              <w:left w:val="nil"/>
              <w:bottom w:val="single" w:color="auto" w:sz="8" w:space="0"/>
              <w:right w:val="single" w:color="auto" w:sz="8" w:space="0"/>
            </w:tcBorders>
            <w:shd w:val="clear" w:color="auto" w:fill="auto"/>
            <w:vAlign w:val="center"/>
          </w:tcPr>
          <w:p w14:paraId="0B50824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5BE1D4F">
            <w:pPr>
              <w:widowControl/>
              <w:spacing w:line="400" w:lineRule="exact"/>
              <w:jc w:val="center"/>
              <w:rPr>
                <w:rFonts w:ascii="宋体" w:cs="宋体"/>
                <w:kern w:val="0"/>
                <w:szCs w:val="21"/>
              </w:rPr>
            </w:pPr>
            <w:r>
              <w:rPr>
                <w:rFonts w:hint="eastAsia" w:ascii="宋体" w:cs="宋体"/>
                <w:kern w:val="0"/>
                <w:szCs w:val="21"/>
              </w:rPr>
              <w:t>300</w:t>
            </w:r>
          </w:p>
        </w:tc>
      </w:tr>
      <w:tr w14:paraId="4D199B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5D169E">
            <w:pPr>
              <w:jc w:val="center"/>
              <w:rPr>
                <w:rFonts w:cs="宋体" w:asciiTheme="minorEastAsia" w:hAnsiTheme="minorEastAsia" w:eastAsiaTheme="minorEastAsia"/>
                <w:szCs w:val="21"/>
              </w:rPr>
            </w:pPr>
            <w:r>
              <w:rPr>
                <w:rFonts w:hint="eastAsia" w:asciiTheme="minorEastAsia" w:hAnsiTheme="minorEastAsia" w:eastAsiaTheme="minorEastAsia"/>
                <w:szCs w:val="21"/>
              </w:rPr>
              <w:t>2543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29FC7C">
            <w:pPr>
              <w:widowControl/>
              <w:spacing w:line="400" w:lineRule="exact"/>
              <w:jc w:val="center"/>
              <w:rPr>
                <w:rFonts w:ascii="宋体" w:cs="宋体"/>
                <w:kern w:val="0"/>
                <w:szCs w:val="21"/>
              </w:rPr>
            </w:pPr>
            <w:r>
              <w:rPr>
                <w:rFonts w:hint="eastAsia" w:ascii="宋体" w:cs="宋体"/>
                <w:kern w:val="0"/>
                <w:szCs w:val="21"/>
              </w:rPr>
              <w:t>正己烷中2,2',3,3',4,5,5',6-八氯联苯溶液</w:t>
            </w:r>
          </w:p>
        </w:tc>
        <w:tc>
          <w:tcPr>
            <w:tcW w:w="3260" w:type="dxa"/>
            <w:tcBorders>
              <w:top w:val="nil"/>
              <w:left w:val="nil"/>
              <w:bottom w:val="single" w:color="auto" w:sz="8" w:space="0"/>
              <w:right w:val="single" w:color="auto" w:sz="8" w:space="0"/>
            </w:tcBorders>
            <w:shd w:val="clear" w:color="auto" w:fill="auto"/>
            <w:vAlign w:val="center"/>
          </w:tcPr>
          <w:p w14:paraId="44E5FFF3">
            <w:pPr>
              <w:widowControl/>
              <w:spacing w:line="400" w:lineRule="exact"/>
              <w:jc w:val="center"/>
              <w:rPr>
                <w:rFonts w:ascii="宋体" w:cs="宋体"/>
                <w:kern w:val="0"/>
                <w:szCs w:val="21"/>
              </w:rPr>
            </w:pPr>
            <w:r>
              <w:rPr>
                <w:rFonts w:hint="eastAsia" w:ascii="宋体" w:cs="宋体"/>
                <w:kern w:val="0"/>
                <w:szCs w:val="21"/>
              </w:rPr>
              <w:t>100μg/mL, 1mL</w:t>
            </w:r>
          </w:p>
        </w:tc>
        <w:tc>
          <w:tcPr>
            <w:tcW w:w="709" w:type="dxa"/>
            <w:tcBorders>
              <w:top w:val="nil"/>
              <w:left w:val="nil"/>
              <w:bottom w:val="single" w:color="auto" w:sz="8" w:space="0"/>
              <w:right w:val="single" w:color="auto" w:sz="8" w:space="0"/>
            </w:tcBorders>
            <w:shd w:val="clear" w:color="auto" w:fill="auto"/>
            <w:vAlign w:val="center"/>
          </w:tcPr>
          <w:p w14:paraId="1075972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633BE3B">
            <w:pPr>
              <w:widowControl/>
              <w:spacing w:line="400" w:lineRule="exact"/>
              <w:jc w:val="center"/>
              <w:rPr>
                <w:rFonts w:ascii="宋体" w:cs="宋体"/>
                <w:kern w:val="0"/>
                <w:szCs w:val="21"/>
              </w:rPr>
            </w:pPr>
            <w:r>
              <w:rPr>
                <w:rFonts w:hint="eastAsia" w:ascii="宋体" w:cs="宋体"/>
                <w:kern w:val="0"/>
                <w:szCs w:val="21"/>
              </w:rPr>
              <w:t>200</w:t>
            </w:r>
          </w:p>
        </w:tc>
      </w:tr>
      <w:tr w14:paraId="6D5E6C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C03A985">
            <w:pPr>
              <w:jc w:val="center"/>
              <w:rPr>
                <w:rFonts w:cs="宋体" w:asciiTheme="minorEastAsia" w:hAnsiTheme="minorEastAsia" w:eastAsiaTheme="minorEastAsia"/>
                <w:szCs w:val="21"/>
              </w:rPr>
            </w:pPr>
            <w:r>
              <w:rPr>
                <w:rFonts w:hint="eastAsia" w:asciiTheme="minorEastAsia" w:hAnsiTheme="minorEastAsia" w:eastAsiaTheme="minorEastAsia"/>
                <w:szCs w:val="21"/>
              </w:rPr>
              <w:t>2544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60D246">
            <w:pPr>
              <w:widowControl/>
              <w:spacing w:line="400" w:lineRule="exact"/>
              <w:jc w:val="center"/>
              <w:rPr>
                <w:rFonts w:ascii="宋体" w:cs="宋体"/>
                <w:kern w:val="0"/>
                <w:szCs w:val="21"/>
              </w:rPr>
            </w:pPr>
            <w:r>
              <w:rPr>
                <w:rFonts w:hint="eastAsia" w:ascii="宋体" w:cs="宋体"/>
                <w:kern w:val="0"/>
                <w:szCs w:val="21"/>
              </w:rPr>
              <w:t>正己烷中6种有机氯杀虫剂混标溶液</w:t>
            </w:r>
          </w:p>
        </w:tc>
        <w:tc>
          <w:tcPr>
            <w:tcW w:w="3260" w:type="dxa"/>
            <w:tcBorders>
              <w:top w:val="nil"/>
              <w:left w:val="nil"/>
              <w:bottom w:val="single" w:color="auto" w:sz="8" w:space="0"/>
              <w:right w:val="single" w:color="auto" w:sz="8" w:space="0"/>
            </w:tcBorders>
            <w:shd w:val="clear" w:color="auto" w:fill="auto"/>
            <w:vAlign w:val="center"/>
          </w:tcPr>
          <w:p w14:paraId="41E77E56">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8B1A25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865B812">
            <w:pPr>
              <w:widowControl/>
              <w:spacing w:line="400" w:lineRule="exact"/>
              <w:jc w:val="center"/>
              <w:rPr>
                <w:rFonts w:ascii="宋体" w:cs="宋体"/>
                <w:kern w:val="0"/>
                <w:szCs w:val="21"/>
              </w:rPr>
            </w:pPr>
            <w:r>
              <w:rPr>
                <w:rFonts w:hint="eastAsia" w:ascii="宋体" w:cs="宋体"/>
                <w:kern w:val="0"/>
                <w:szCs w:val="21"/>
              </w:rPr>
              <w:t>990</w:t>
            </w:r>
          </w:p>
        </w:tc>
      </w:tr>
      <w:tr w14:paraId="1BFA31A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A97680">
            <w:pPr>
              <w:jc w:val="center"/>
              <w:rPr>
                <w:rFonts w:cs="宋体" w:asciiTheme="minorEastAsia" w:hAnsiTheme="minorEastAsia" w:eastAsiaTheme="minorEastAsia"/>
                <w:szCs w:val="21"/>
              </w:rPr>
            </w:pPr>
            <w:r>
              <w:rPr>
                <w:rFonts w:hint="eastAsia" w:asciiTheme="minorEastAsia" w:hAnsiTheme="minorEastAsia" w:eastAsiaTheme="minorEastAsia"/>
                <w:szCs w:val="21"/>
              </w:rPr>
              <w:t>2545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74A047">
            <w:pPr>
              <w:widowControl/>
              <w:spacing w:line="400" w:lineRule="exact"/>
              <w:jc w:val="center"/>
              <w:rPr>
                <w:rFonts w:ascii="宋体" w:cs="宋体"/>
                <w:kern w:val="0"/>
                <w:szCs w:val="21"/>
              </w:rPr>
            </w:pPr>
            <w:r>
              <w:rPr>
                <w:rFonts w:hint="eastAsia" w:ascii="宋体" w:cs="宋体"/>
                <w:kern w:val="0"/>
                <w:szCs w:val="21"/>
              </w:rPr>
              <w:t>正己烷中7种多氯联苯的混标溶液 (GB/T5009.190-2006)</w:t>
            </w:r>
          </w:p>
        </w:tc>
        <w:tc>
          <w:tcPr>
            <w:tcW w:w="3260" w:type="dxa"/>
            <w:tcBorders>
              <w:top w:val="nil"/>
              <w:left w:val="nil"/>
              <w:bottom w:val="single" w:color="auto" w:sz="8" w:space="0"/>
              <w:right w:val="single" w:color="auto" w:sz="8" w:space="0"/>
            </w:tcBorders>
            <w:shd w:val="clear" w:color="auto" w:fill="auto"/>
            <w:vAlign w:val="center"/>
          </w:tcPr>
          <w:p w14:paraId="4D1B0047">
            <w:pPr>
              <w:widowControl/>
              <w:spacing w:line="400" w:lineRule="exact"/>
              <w:jc w:val="center"/>
              <w:rPr>
                <w:rFonts w:ascii="宋体" w:cs="宋体"/>
                <w:kern w:val="0"/>
                <w:szCs w:val="21"/>
              </w:rPr>
            </w:pPr>
            <w:r>
              <w:rPr>
                <w:rFonts w:hint="eastAsia" w:ascii="宋体" w:cs="宋体"/>
                <w:kern w:val="0"/>
                <w:szCs w:val="21"/>
              </w:rPr>
              <w:t>100μg/mL,1ml</w:t>
            </w:r>
          </w:p>
        </w:tc>
        <w:tc>
          <w:tcPr>
            <w:tcW w:w="709" w:type="dxa"/>
            <w:tcBorders>
              <w:top w:val="nil"/>
              <w:left w:val="nil"/>
              <w:bottom w:val="single" w:color="auto" w:sz="8" w:space="0"/>
              <w:right w:val="single" w:color="auto" w:sz="8" w:space="0"/>
            </w:tcBorders>
            <w:shd w:val="clear" w:color="auto" w:fill="auto"/>
            <w:vAlign w:val="center"/>
          </w:tcPr>
          <w:p w14:paraId="6AA6B23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C72B3E3">
            <w:pPr>
              <w:widowControl/>
              <w:spacing w:line="400" w:lineRule="exact"/>
              <w:jc w:val="center"/>
              <w:rPr>
                <w:rFonts w:ascii="宋体" w:cs="宋体"/>
                <w:kern w:val="0"/>
                <w:szCs w:val="21"/>
              </w:rPr>
            </w:pPr>
            <w:r>
              <w:rPr>
                <w:rFonts w:hint="eastAsia" w:ascii="宋体" w:cs="宋体"/>
                <w:kern w:val="0"/>
                <w:szCs w:val="21"/>
              </w:rPr>
              <w:t>400</w:t>
            </w:r>
          </w:p>
        </w:tc>
      </w:tr>
      <w:tr w14:paraId="4E66315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23A022">
            <w:pPr>
              <w:jc w:val="center"/>
              <w:rPr>
                <w:rFonts w:cs="宋体" w:asciiTheme="minorEastAsia" w:hAnsiTheme="minorEastAsia" w:eastAsiaTheme="minorEastAsia"/>
                <w:szCs w:val="21"/>
              </w:rPr>
            </w:pPr>
            <w:r>
              <w:rPr>
                <w:rFonts w:hint="eastAsia" w:asciiTheme="minorEastAsia" w:hAnsiTheme="minorEastAsia" w:eastAsiaTheme="minorEastAsia"/>
                <w:szCs w:val="21"/>
              </w:rPr>
              <w:t>2546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21ACE9">
            <w:pPr>
              <w:widowControl/>
              <w:spacing w:line="400" w:lineRule="exact"/>
              <w:jc w:val="center"/>
              <w:rPr>
                <w:rFonts w:ascii="宋体" w:cs="宋体"/>
                <w:kern w:val="0"/>
                <w:szCs w:val="21"/>
              </w:rPr>
            </w:pPr>
            <w:r>
              <w:rPr>
                <w:rFonts w:hint="eastAsia" w:ascii="宋体" w:cs="宋体"/>
                <w:kern w:val="0"/>
                <w:szCs w:val="21"/>
              </w:rPr>
              <w:t>正己烷中o.p′－DDT溶液标准样品</w:t>
            </w:r>
          </w:p>
        </w:tc>
        <w:tc>
          <w:tcPr>
            <w:tcW w:w="3260" w:type="dxa"/>
            <w:tcBorders>
              <w:top w:val="nil"/>
              <w:left w:val="nil"/>
              <w:bottom w:val="single" w:color="auto" w:sz="8" w:space="0"/>
              <w:right w:val="single" w:color="auto" w:sz="8" w:space="0"/>
            </w:tcBorders>
            <w:shd w:val="clear" w:color="auto" w:fill="auto"/>
            <w:vAlign w:val="center"/>
          </w:tcPr>
          <w:p w14:paraId="2838A392">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6FE6D89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964C70E">
            <w:pPr>
              <w:widowControl/>
              <w:spacing w:line="400" w:lineRule="exact"/>
              <w:jc w:val="center"/>
              <w:rPr>
                <w:rFonts w:ascii="宋体" w:cs="宋体"/>
                <w:kern w:val="0"/>
                <w:szCs w:val="21"/>
              </w:rPr>
            </w:pPr>
            <w:r>
              <w:rPr>
                <w:rFonts w:hint="eastAsia" w:ascii="宋体" w:cs="宋体"/>
                <w:kern w:val="0"/>
                <w:szCs w:val="21"/>
              </w:rPr>
              <w:t>60</w:t>
            </w:r>
          </w:p>
        </w:tc>
      </w:tr>
      <w:tr w14:paraId="41B159F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5FF77B">
            <w:pPr>
              <w:jc w:val="center"/>
              <w:rPr>
                <w:rFonts w:cs="宋体" w:asciiTheme="minorEastAsia" w:hAnsiTheme="minorEastAsia" w:eastAsiaTheme="minorEastAsia"/>
                <w:szCs w:val="21"/>
              </w:rPr>
            </w:pPr>
            <w:r>
              <w:rPr>
                <w:rFonts w:hint="eastAsia" w:asciiTheme="minorEastAsia" w:hAnsiTheme="minorEastAsia" w:eastAsiaTheme="minorEastAsia"/>
                <w:szCs w:val="21"/>
              </w:rPr>
              <w:t>2547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0C6557">
            <w:pPr>
              <w:widowControl/>
              <w:spacing w:line="400" w:lineRule="exact"/>
              <w:jc w:val="center"/>
              <w:rPr>
                <w:rFonts w:ascii="宋体" w:cs="宋体"/>
                <w:kern w:val="0"/>
                <w:szCs w:val="21"/>
              </w:rPr>
            </w:pPr>
            <w:r>
              <w:rPr>
                <w:rFonts w:hint="eastAsia" w:ascii="宋体" w:cs="宋体"/>
                <w:kern w:val="0"/>
                <w:szCs w:val="21"/>
              </w:rPr>
              <w:t>正己烷中p.p′－DDD溶液标准样品</w:t>
            </w:r>
          </w:p>
        </w:tc>
        <w:tc>
          <w:tcPr>
            <w:tcW w:w="3260" w:type="dxa"/>
            <w:tcBorders>
              <w:top w:val="nil"/>
              <w:left w:val="nil"/>
              <w:bottom w:val="single" w:color="auto" w:sz="8" w:space="0"/>
              <w:right w:val="single" w:color="auto" w:sz="8" w:space="0"/>
            </w:tcBorders>
            <w:shd w:val="clear" w:color="auto" w:fill="auto"/>
            <w:vAlign w:val="center"/>
          </w:tcPr>
          <w:p w14:paraId="505B591D">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4CD1580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A4705F6">
            <w:pPr>
              <w:widowControl/>
              <w:spacing w:line="400" w:lineRule="exact"/>
              <w:jc w:val="center"/>
              <w:rPr>
                <w:rFonts w:ascii="宋体" w:cs="宋体"/>
                <w:kern w:val="0"/>
                <w:szCs w:val="21"/>
              </w:rPr>
            </w:pPr>
            <w:r>
              <w:rPr>
                <w:rFonts w:hint="eastAsia" w:ascii="宋体" w:cs="宋体"/>
                <w:kern w:val="0"/>
                <w:szCs w:val="21"/>
              </w:rPr>
              <w:t>60</w:t>
            </w:r>
          </w:p>
        </w:tc>
      </w:tr>
      <w:tr w14:paraId="33B0B56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355D34">
            <w:pPr>
              <w:jc w:val="center"/>
              <w:rPr>
                <w:rFonts w:cs="宋体" w:asciiTheme="minorEastAsia" w:hAnsiTheme="minorEastAsia" w:eastAsiaTheme="minorEastAsia"/>
                <w:szCs w:val="21"/>
              </w:rPr>
            </w:pPr>
            <w:r>
              <w:rPr>
                <w:rFonts w:hint="eastAsia" w:asciiTheme="minorEastAsia" w:hAnsiTheme="minorEastAsia" w:eastAsiaTheme="minorEastAsia"/>
                <w:szCs w:val="21"/>
              </w:rPr>
              <w:t>2548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D918E2">
            <w:pPr>
              <w:widowControl/>
              <w:spacing w:line="400" w:lineRule="exact"/>
              <w:jc w:val="center"/>
              <w:rPr>
                <w:rFonts w:ascii="宋体" w:cs="宋体"/>
                <w:kern w:val="0"/>
                <w:szCs w:val="21"/>
              </w:rPr>
            </w:pPr>
            <w:r>
              <w:rPr>
                <w:rFonts w:hint="eastAsia" w:ascii="宋体" w:cs="宋体"/>
                <w:kern w:val="0"/>
                <w:szCs w:val="21"/>
              </w:rPr>
              <w:t>正己烷中p.p′－DDE溶液标准样品</w:t>
            </w:r>
          </w:p>
        </w:tc>
        <w:tc>
          <w:tcPr>
            <w:tcW w:w="3260" w:type="dxa"/>
            <w:tcBorders>
              <w:top w:val="nil"/>
              <w:left w:val="nil"/>
              <w:bottom w:val="single" w:color="auto" w:sz="8" w:space="0"/>
              <w:right w:val="single" w:color="auto" w:sz="8" w:space="0"/>
            </w:tcBorders>
            <w:shd w:val="clear" w:color="auto" w:fill="auto"/>
            <w:vAlign w:val="center"/>
          </w:tcPr>
          <w:p w14:paraId="6EB8F9A9">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2223D1C0">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319FFD5">
            <w:pPr>
              <w:widowControl/>
              <w:spacing w:line="400" w:lineRule="exact"/>
              <w:jc w:val="center"/>
              <w:rPr>
                <w:rFonts w:ascii="宋体" w:cs="宋体"/>
                <w:kern w:val="0"/>
                <w:szCs w:val="21"/>
              </w:rPr>
            </w:pPr>
            <w:r>
              <w:rPr>
                <w:rFonts w:hint="eastAsia" w:ascii="宋体" w:cs="宋体"/>
                <w:kern w:val="0"/>
                <w:szCs w:val="21"/>
              </w:rPr>
              <w:t>60</w:t>
            </w:r>
          </w:p>
        </w:tc>
      </w:tr>
      <w:tr w14:paraId="21EBB96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10F58C">
            <w:pPr>
              <w:jc w:val="center"/>
              <w:rPr>
                <w:rFonts w:cs="宋体" w:asciiTheme="minorEastAsia" w:hAnsiTheme="minorEastAsia" w:eastAsiaTheme="minorEastAsia"/>
                <w:szCs w:val="21"/>
              </w:rPr>
            </w:pPr>
            <w:r>
              <w:rPr>
                <w:rFonts w:hint="eastAsia" w:asciiTheme="minorEastAsia" w:hAnsiTheme="minorEastAsia" w:eastAsiaTheme="minorEastAsia"/>
                <w:szCs w:val="21"/>
              </w:rPr>
              <w:t>2549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BCFE37">
            <w:pPr>
              <w:widowControl/>
              <w:spacing w:line="400" w:lineRule="exact"/>
              <w:jc w:val="center"/>
              <w:rPr>
                <w:rFonts w:ascii="宋体" w:cs="宋体"/>
                <w:kern w:val="0"/>
                <w:szCs w:val="21"/>
              </w:rPr>
            </w:pPr>
            <w:r>
              <w:rPr>
                <w:rFonts w:hint="eastAsia" w:ascii="宋体" w:cs="宋体"/>
                <w:kern w:val="0"/>
                <w:szCs w:val="21"/>
              </w:rPr>
              <w:t>正己烷中p.p′－DDT溶液标准样品</w:t>
            </w:r>
          </w:p>
        </w:tc>
        <w:tc>
          <w:tcPr>
            <w:tcW w:w="3260" w:type="dxa"/>
            <w:tcBorders>
              <w:top w:val="nil"/>
              <w:left w:val="nil"/>
              <w:bottom w:val="single" w:color="auto" w:sz="8" w:space="0"/>
              <w:right w:val="single" w:color="auto" w:sz="8" w:space="0"/>
            </w:tcBorders>
            <w:shd w:val="clear" w:color="auto" w:fill="auto"/>
            <w:vAlign w:val="center"/>
          </w:tcPr>
          <w:p w14:paraId="51E9FB3D">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28ABA13D">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53901EE">
            <w:pPr>
              <w:widowControl/>
              <w:spacing w:line="400" w:lineRule="exact"/>
              <w:jc w:val="center"/>
              <w:rPr>
                <w:rFonts w:ascii="宋体" w:cs="宋体"/>
                <w:kern w:val="0"/>
                <w:szCs w:val="21"/>
              </w:rPr>
            </w:pPr>
            <w:r>
              <w:rPr>
                <w:rFonts w:hint="eastAsia" w:ascii="宋体" w:cs="宋体"/>
                <w:kern w:val="0"/>
                <w:szCs w:val="21"/>
              </w:rPr>
              <w:t>60</w:t>
            </w:r>
          </w:p>
        </w:tc>
      </w:tr>
      <w:tr w14:paraId="17A2F77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115AB9A">
            <w:pPr>
              <w:jc w:val="center"/>
              <w:rPr>
                <w:rFonts w:cs="宋体" w:asciiTheme="minorEastAsia" w:hAnsiTheme="minorEastAsia" w:eastAsiaTheme="minorEastAsia"/>
                <w:szCs w:val="21"/>
              </w:rPr>
            </w:pPr>
            <w:r>
              <w:rPr>
                <w:rFonts w:hint="eastAsia" w:asciiTheme="minorEastAsia" w:hAnsiTheme="minorEastAsia" w:eastAsiaTheme="minorEastAsia"/>
                <w:szCs w:val="21"/>
              </w:rPr>
              <w:t>2550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EC468B">
            <w:pPr>
              <w:widowControl/>
              <w:spacing w:line="400" w:lineRule="exact"/>
              <w:jc w:val="center"/>
              <w:rPr>
                <w:rFonts w:ascii="宋体" w:cs="宋体"/>
                <w:kern w:val="0"/>
                <w:szCs w:val="21"/>
              </w:rPr>
            </w:pPr>
            <w:r>
              <w:rPr>
                <w:rFonts w:hint="eastAsia" w:ascii="宋体" w:cs="宋体"/>
                <w:kern w:val="0"/>
                <w:szCs w:val="21"/>
              </w:rPr>
              <w:t>正己烷中S-氰茂菊酯溶液</w:t>
            </w:r>
          </w:p>
        </w:tc>
        <w:tc>
          <w:tcPr>
            <w:tcW w:w="3260" w:type="dxa"/>
            <w:tcBorders>
              <w:top w:val="nil"/>
              <w:left w:val="nil"/>
              <w:bottom w:val="single" w:color="auto" w:sz="8" w:space="0"/>
              <w:right w:val="single" w:color="auto" w:sz="8" w:space="0"/>
            </w:tcBorders>
            <w:shd w:val="clear" w:color="auto" w:fill="auto"/>
            <w:vAlign w:val="center"/>
          </w:tcPr>
          <w:p w14:paraId="2C83BDAE">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6240BB5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165116F">
            <w:pPr>
              <w:widowControl/>
              <w:spacing w:line="400" w:lineRule="exact"/>
              <w:jc w:val="center"/>
              <w:rPr>
                <w:rFonts w:ascii="宋体" w:cs="宋体"/>
                <w:kern w:val="0"/>
                <w:szCs w:val="21"/>
              </w:rPr>
            </w:pPr>
            <w:r>
              <w:rPr>
                <w:rFonts w:hint="eastAsia" w:ascii="宋体" w:cs="宋体"/>
                <w:kern w:val="0"/>
                <w:szCs w:val="21"/>
              </w:rPr>
              <w:t>95</w:t>
            </w:r>
          </w:p>
        </w:tc>
      </w:tr>
      <w:tr w14:paraId="2E8622F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E8AB31">
            <w:pPr>
              <w:jc w:val="center"/>
              <w:rPr>
                <w:rFonts w:cs="宋体" w:asciiTheme="minorEastAsia" w:hAnsiTheme="minorEastAsia" w:eastAsiaTheme="minorEastAsia"/>
                <w:szCs w:val="21"/>
              </w:rPr>
            </w:pPr>
            <w:r>
              <w:rPr>
                <w:rFonts w:hint="eastAsia" w:asciiTheme="minorEastAsia" w:hAnsiTheme="minorEastAsia" w:eastAsiaTheme="minorEastAsia"/>
                <w:szCs w:val="21"/>
              </w:rPr>
              <w:t>2551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1E29B3F">
            <w:pPr>
              <w:widowControl/>
              <w:spacing w:line="400" w:lineRule="exact"/>
              <w:jc w:val="center"/>
              <w:rPr>
                <w:rFonts w:ascii="宋体" w:cs="宋体"/>
                <w:kern w:val="0"/>
                <w:szCs w:val="21"/>
              </w:rPr>
            </w:pPr>
            <w:r>
              <w:rPr>
                <w:rFonts w:hint="eastAsia" w:ascii="宋体" w:cs="宋体"/>
                <w:kern w:val="0"/>
                <w:szCs w:val="21"/>
              </w:rPr>
              <w:t>正己烷中α</w:t>
            </w:r>
            <w:r>
              <w:rPr>
                <w:rFonts w:ascii="宋体" w:cs="宋体"/>
                <w:kern w:val="0"/>
                <w:szCs w:val="21"/>
              </w:rPr>
              <w:t>-</w:t>
            </w:r>
            <w:r>
              <w:rPr>
                <w:rFonts w:hint="eastAsia" w:ascii="宋体" w:cs="宋体"/>
                <w:kern w:val="0"/>
                <w:szCs w:val="21"/>
              </w:rPr>
              <w:t>硫丹溶液标准物质</w:t>
            </w:r>
          </w:p>
        </w:tc>
        <w:tc>
          <w:tcPr>
            <w:tcW w:w="3260" w:type="dxa"/>
            <w:tcBorders>
              <w:top w:val="nil"/>
              <w:left w:val="nil"/>
              <w:bottom w:val="single" w:color="auto" w:sz="8" w:space="0"/>
              <w:right w:val="single" w:color="auto" w:sz="8" w:space="0"/>
            </w:tcBorders>
            <w:shd w:val="clear" w:color="auto" w:fill="auto"/>
            <w:vAlign w:val="center"/>
          </w:tcPr>
          <w:p w14:paraId="482CA97B">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72E8A98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2C7D7D9">
            <w:pPr>
              <w:widowControl/>
              <w:spacing w:line="400" w:lineRule="exact"/>
              <w:jc w:val="center"/>
              <w:rPr>
                <w:rFonts w:ascii="宋体" w:cs="宋体"/>
                <w:kern w:val="0"/>
                <w:szCs w:val="21"/>
              </w:rPr>
            </w:pPr>
            <w:r>
              <w:rPr>
                <w:rFonts w:hint="eastAsia" w:ascii="宋体" w:cs="宋体"/>
                <w:kern w:val="0"/>
                <w:szCs w:val="21"/>
              </w:rPr>
              <w:t>450</w:t>
            </w:r>
          </w:p>
        </w:tc>
      </w:tr>
      <w:tr w14:paraId="1BAA857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8635EA">
            <w:pPr>
              <w:jc w:val="center"/>
              <w:rPr>
                <w:rFonts w:cs="宋体" w:asciiTheme="minorEastAsia" w:hAnsiTheme="minorEastAsia" w:eastAsiaTheme="minorEastAsia"/>
                <w:szCs w:val="21"/>
              </w:rPr>
            </w:pPr>
            <w:r>
              <w:rPr>
                <w:rFonts w:hint="eastAsia" w:asciiTheme="minorEastAsia" w:hAnsiTheme="minorEastAsia" w:eastAsiaTheme="minorEastAsia"/>
                <w:szCs w:val="21"/>
              </w:rPr>
              <w:t>2552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C5FDF3">
            <w:pPr>
              <w:widowControl/>
              <w:spacing w:line="400" w:lineRule="exact"/>
              <w:jc w:val="center"/>
              <w:rPr>
                <w:rFonts w:ascii="宋体" w:cs="宋体"/>
                <w:kern w:val="0"/>
                <w:szCs w:val="21"/>
              </w:rPr>
            </w:pPr>
            <w:r>
              <w:rPr>
                <w:rFonts w:hint="eastAsia" w:ascii="宋体" w:cs="宋体"/>
                <w:kern w:val="0"/>
                <w:szCs w:val="21"/>
              </w:rPr>
              <w:t>正己烷中α</w:t>
            </w:r>
            <w:r>
              <w:rPr>
                <w:rFonts w:ascii="宋体" w:cs="宋体"/>
                <w:kern w:val="0"/>
                <w:szCs w:val="21"/>
              </w:rPr>
              <w:t>-</w:t>
            </w:r>
            <w:r>
              <w:rPr>
                <w:rFonts w:hint="eastAsia" w:ascii="宋体" w:cs="宋体"/>
                <w:kern w:val="0"/>
                <w:szCs w:val="21"/>
              </w:rPr>
              <w:t>硫丹溶液标准样品</w:t>
            </w:r>
          </w:p>
        </w:tc>
        <w:tc>
          <w:tcPr>
            <w:tcW w:w="3260" w:type="dxa"/>
            <w:tcBorders>
              <w:top w:val="nil"/>
              <w:left w:val="nil"/>
              <w:bottom w:val="single" w:color="auto" w:sz="8" w:space="0"/>
              <w:right w:val="single" w:color="auto" w:sz="8" w:space="0"/>
            </w:tcBorders>
            <w:shd w:val="clear" w:color="auto" w:fill="auto"/>
            <w:vAlign w:val="center"/>
          </w:tcPr>
          <w:p w14:paraId="28A653A9">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2421DC2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EB5952D">
            <w:pPr>
              <w:widowControl/>
              <w:spacing w:line="400" w:lineRule="exact"/>
              <w:jc w:val="center"/>
              <w:rPr>
                <w:rFonts w:ascii="宋体" w:cs="宋体"/>
                <w:kern w:val="0"/>
                <w:szCs w:val="21"/>
              </w:rPr>
            </w:pPr>
            <w:r>
              <w:rPr>
                <w:rFonts w:hint="eastAsia" w:ascii="宋体" w:cs="宋体"/>
                <w:kern w:val="0"/>
                <w:szCs w:val="21"/>
              </w:rPr>
              <w:t>180</w:t>
            </w:r>
          </w:p>
        </w:tc>
      </w:tr>
      <w:tr w14:paraId="6DE514D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478B83">
            <w:pPr>
              <w:jc w:val="center"/>
              <w:rPr>
                <w:rFonts w:cs="宋体" w:asciiTheme="minorEastAsia" w:hAnsiTheme="minorEastAsia" w:eastAsiaTheme="minorEastAsia"/>
                <w:szCs w:val="21"/>
              </w:rPr>
            </w:pPr>
            <w:r>
              <w:rPr>
                <w:rFonts w:hint="eastAsia" w:asciiTheme="minorEastAsia" w:hAnsiTheme="minorEastAsia" w:eastAsiaTheme="minorEastAsia"/>
                <w:szCs w:val="21"/>
              </w:rPr>
              <w:t>2553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B037495">
            <w:pPr>
              <w:widowControl/>
              <w:spacing w:line="400" w:lineRule="exact"/>
              <w:jc w:val="center"/>
              <w:rPr>
                <w:rFonts w:ascii="宋体" w:cs="宋体"/>
                <w:kern w:val="0"/>
                <w:szCs w:val="21"/>
              </w:rPr>
            </w:pPr>
            <w:r>
              <w:rPr>
                <w:rFonts w:hint="eastAsia" w:ascii="宋体" w:cs="宋体"/>
                <w:kern w:val="0"/>
                <w:szCs w:val="21"/>
              </w:rPr>
              <w:t>正己烷中α－六六六溶液标准样品</w:t>
            </w:r>
          </w:p>
        </w:tc>
        <w:tc>
          <w:tcPr>
            <w:tcW w:w="3260" w:type="dxa"/>
            <w:tcBorders>
              <w:top w:val="nil"/>
              <w:left w:val="nil"/>
              <w:bottom w:val="single" w:color="auto" w:sz="8" w:space="0"/>
              <w:right w:val="single" w:color="auto" w:sz="8" w:space="0"/>
            </w:tcBorders>
            <w:shd w:val="clear" w:color="auto" w:fill="auto"/>
            <w:vAlign w:val="center"/>
          </w:tcPr>
          <w:p w14:paraId="622333E7">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6DF7AFD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A56D963">
            <w:pPr>
              <w:widowControl/>
              <w:spacing w:line="400" w:lineRule="exact"/>
              <w:jc w:val="center"/>
              <w:rPr>
                <w:rFonts w:ascii="宋体" w:cs="宋体"/>
                <w:kern w:val="0"/>
                <w:szCs w:val="21"/>
              </w:rPr>
            </w:pPr>
            <w:r>
              <w:rPr>
                <w:rFonts w:hint="eastAsia" w:ascii="宋体" w:cs="宋体"/>
                <w:kern w:val="0"/>
                <w:szCs w:val="21"/>
              </w:rPr>
              <w:t>60</w:t>
            </w:r>
          </w:p>
        </w:tc>
      </w:tr>
      <w:tr w14:paraId="57E9C52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52D684A">
            <w:pPr>
              <w:jc w:val="center"/>
              <w:rPr>
                <w:rFonts w:cs="宋体" w:asciiTheme="minorEastAsia" w:hAnsiTheme="minorEastAsia" w:eastAsiaTheme="minorEastAsia"/>
                <w:szCs w:val="21"/>
              </w:rPr>
            </w:pPr>
            <w:r>
              <w:rPr>
                <w:rFonts w:hint="eastAsia" w:asciiTheme="minorEastAsia" w:hAnsiTheme="minorEastAsia" w:eastAsiaTheme="minorEastAsia"/>
                <w:szCs w:val="21"/>
              </w:rPr>
              <w:t>2554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70F177">
            <w:pPr>
              <w:widowControl/>
              <w:spacing w:line="400" w:lineRule="exact"/>
              <w:jc w:val="center"/>
              <w:rPr>
                <w:rFonts w:ascii="宋体" w:cs="宋体"/>
                <w:kern w:val="0"/>
                <w:szCs w:val="21"/>
              </w:rPr>
            </w:pPr>
            <w:r>
              <w:rPr>
                <w:rFonts w:hint="eastAsia" w:ascii="宋体" w:cs="宋体"/>
                <w:kern w:val="0"/>
                <w:szCs w:val="21"/>
              </w:rPr>
              <w:t>正己烷中β</w:t>
            </w:r>
            <w:r>
              <w:rPr>
                <w:rFonts w:ascii="宋体" w:cs="宋体"/>
                <w:kern w:val="0"/>
                <w:szCs w:val="21"/>
              </w:rPr>
              <w:t>-</w:t>
            </w:r>
            <w:r>
              <w:rPr>
                <w:rFonts w:hint="eastAsia" w:ascii="宋体" w:cs="宋体"/>
                <w:kern w:val="0"/>
                <w:szCs w:val="21"/>
              </w:rPr>
              <w:t>硫丹溶液标准物质</w:t>
            </w:r>
          </w:p>
        </w:tc>
        <w:tc>
          <w:tcPr>
            <w:tcW w:w="3260" w:type="dxa"/>
            <w:tcBorders>
              <w:top w:val="nil"/>
              <w:left w:val="nil"/>
              <w:bottom w:val="single" w:color="auto" w:sz="8" w:space="0"/>
              <w:right w:val="single" w:color="auto" w:sz="8" w:space="0"/>
            </w:tcBorders>
            <w:shd w:val="clear" w:color="auto" w:fill="auto"/>
            <w:vAlign w:val="center"/>
          </w:tcPr>
          <w:p w14:paraId="08A54A0B">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3438072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8C31916">
            <w:pPr>
              <w:widowControl/>
              <w:spacing w:line="400" w:lineRule="exact"/>
              <w:jc w:val="center"/>
              <w:rPr>
                <w:rFonts w:ascii="宋体" w:cs="宋体"/>
                <w:kern w:val="0"/>
                <w:szCs w:val="21"/>
              </w:rPr>
            </w:pPr>
            <w:r>
              <w:rPr>
                <w:rFonts w:hint="eastAsia" w:ascii="宋体" w:cs="宋体"/>
                <w:kern w:val="0"/>
                <w:szCs w:val="21"/>
              </w:rPr>
              <w:t>275</w:t>
            </w:r>
          </w:p>
        </w:tc>
      </w:tr>
      <w:tr w14:paraId="263E22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ACA58A">
            <w:pPr>
              <w:jc w:val="center"/>
              <w:rPr>
                <w:rFonts w:cs="宋体" w:asciiTheme="minorEastAsia" w:hAnsiTheme="minorEastAsia" w:eastAsiaTheme="minorEastAsia"/>
                <w:szCs w:val="21"/>
              </w:rPr>
            </w:pPr>
            <w:r>
              <w:rPr>
                <w:rFonts w:hint="eastAsia" w:asciiTheme="minorEastAsia" w:hAnsiTheme="minorEastAsia" w:eastAsiaTheme="minorEastAsia"/>
                <w:szCs w:val="21"/>
              </w:rPr>
              <w:t>2555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6467F3">
            <w:pPr>
              <w:widowControl/>
              <w:spacing w:line="400" w:lineRule="exact"/>
              <w:jc w:val="center"/>
              <w:rPr>
                <w:rFonts w:ascii="宋体" w:cs="宋体"/>
                <w:kern w:val="0"/>
                <w:szCs w:val="21"/>
              </w:rPr>
            </w:pPr>
            <w:r>
              <w:rPr>
                <w:rFonts w:hint="eastAsia" w:ascii="宋体" w:cs="宋体"/>
                <w:kern w:val="0"/>
                <w:szCs w:val="21"/>
              </w:rPr>
              <w:t>正己烷中β</w:t>
            </w:r>
            <w:r>
              <w:rPr>
                <w:rFonts w:ascii="宋体" w:cs="宋体"/>
                <w:kern w:val="0"/>
                <w:szCs w:val="21"/>
              </w:rPr>
              <w:t>-</w:t>
            </w:r>
            <w:r>
              <w:rPr>
                <w:rFonts w:hint="eastAsia" w:ascii="宋体" w:cs="宋体"/>
                <w:kern w:val="0"/>
                <w:szCs w:val="21"/>
              </w:rPr>
              <w:t>硫丹溶液标准样品</w:t>
            </w:r>
          </w:p>
        </w:tc>
        <w:tc>
          <w:tcPr>
            <w:tcW w:w="3260" w:type="dxa"/>
            <w:tcBorders>
              <w:top w:val="nil"/>
              <w:left w:val="nil"/>
              <w:bottom w:val="single" w:color="auto" w:sz="8" w:space="0"/>
              <w:right w:val="single" w:color="auto" w:sz="8" w:space="0"/>
            </w:tcBorders>
            <w:shd w:val="clear" w:color="auto" w:fill="auto"/>
            <w:vAlign w:val="center"/>
          </w:tcPr>
          <w:p w14:paraId="68FF5651">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49A801E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DFBDA86">
            <w:pPr>
              <w:widowControl/>
              <w:spacing w:line="400" w:lineRule="exact"/>
              <w:jc w:val="center"/>
              <w:rPr>
                <w:rFonts w:ascii="宋体" w:cs="宋体"/>
                <w:kern w:val="0"/>
                <w:szCs w:val="21"/>
              </w:rPr>
            </w:pPr>
            <w:r>
              <w:rPr>
                <w:rFonts w:hint="eastAsia" w:ascii="宋体" w:cs="宋体"/>
                <w:kern w:val="0"/>
                <w:szCs w:val="21"/>
              </w:rPr>
              <w:t>110</w:t>
            </w:r>
          </w:p>
        </w:tc>
      </w:tr>
      <w:tr w14:paraId="3C4AA33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D6B182">
            <w:pPr>
              <w:jc w:val="center"/>
              <w:rPr>
                <w:rFonts w:cs="宋体" w:asciiTheme="minorEastAsia" w:hAnsiTheme="minorEastAsia" w:eastAsiaTheme="minorEastAsia"/>
                <w:szCs w:val="21"/>
              </w:rPr>
            </w:pPr>
            <w:r>
              <w:rPr>
                <w:rFonts w:hint="eastAsia" w:asciiTheme="minorEastAsia" w:hAnsiTheme="minorEastAsia" w:eastAsiaTheme="minorEastAsia"/>
                <w:szCs w:val="21"/>
              </w:rPr>
              <w:t>2556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8D0662">
            <w:pPr>
              <w:widowControl/>
              <w:spacing w:line="400" w:lineRule="exact"/>
              <w:jc w:val="center"/>
              <w:rPr>
                <w:rFonts w:ascii="宋体" w:cs="宋体"/>
                <w:kern w:val="0"/>
                <w:szCs w:val="21"/>
              </w:rPr>
            </w:pPr>
            <w:r>
              <w:rPr>
                <w:rFonts w:hint="eastAsia" w:ascii="宋体" w:cs="宋体"/>
                <w:kern w:val="0"/>
                <w:szCs w:val="21"/>
              </w:rPr>
              <w:t>正己烷中β－六六六溶液标准样品</w:t>
            </w:r>
          </w:p>
        </w:tc>
        <w:tc>
          <w:tcPr>
            <w:tcW w:w="3260" w:type="dxa"/>
            <w:tcBorders>
              <w:top w:val="nil"/>
              <w:left w:val="nil"/>
              <w:bottom w:val="single" w:color="auto" w:sz="8" w:space="0"/>
              <w:right w:val="single" w:color="auto" w:sz="8" w:space="0"/>
            </w:tcBorders>
            <w:shd w:val="clear" w:color="auto" w:fill="auto"/>
            <w:vAlign w:val="center"/>
          </w:tcPr>
          <w:p w14:paraId="433D926B">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5487AF9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19B2FCA">
            <w:pPr>
              <w:widowControl/>
              <w:spacing w:line="400" w:lineRule="exact"/>
              <w:jc w:val="center"/>
              <w:rPr>
                <w:rFonts w:ascii="宋体" w:cs="宋体"/>
                <w:kern w:val="0"/>
                <w:szCs w:val="21"/>
              </w:rPr>
            </w:pPr>
            <w:r>
              <w:rPr>
                <w:rFonts w:hint="eastAsia" w:ascii="宋体" w:cs="宋体"/>
                <w:kern w:val="0"/>
                <w:szCs w:val="21"/>
              </w:rPr>
              <w:t>60</w:t>
            </w:r>
          </w:p>
        </w:tc>
      </w:tr>
      <w:tr w14:paraId="3A59401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3953A2">
            <w:pPr>
              <w:jc w:val="center"/>
              <w:rPr>
                <w:rFonts w:cs="宋体" w:asciiTheme="minorEastAsia" w:hAnsiTheme="minorEastAsia" w:eastAsiaTheme="minorEastAsia"/>
                <w:szCs w:val="21"/>
              </w:rPr>
            </w:pPr>
            <w:r>
              <w:rPr>
                <w:rFonts w:hint="eastAsia" w:asciiTheme="minorEastAsia" w:hAnsiTheme="minorEastAsia" w:eastAsiaTheme="minorEastAsia"/>
                <w:szCs w:val="21"/>
              </w:rPr>
              <w:t>2557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7717A3">
            <w:pPr>
              <w:widowControl/>
              <w:spacing w:line="400" w:lineRule="exact"/>
              <w:jc w:val="center"/>
              <w:rPr>
                <w:rFonts w:ascii="宋体" w:cs="宋体"/>
                <w:kern w:val="0"/>
                <w:szCs w:val="21"/>
              </w:rPr>
            </w:pPr>
            <w:r>
              <w:rPr>
                <w:rFonts w:hint="eastAsia" w:ascii="宋体" w:cs="宋体"/>
                <w:kern w:val="0"/>
                <w:szCs w:val="21"/>
              </w:rPr>
              <w:t>正己烷中γ－六六六/林丹溶液标准样品</w:t>
            </w:r>
          </w:p>
        </w:tc>
        <w:tc>
          <w:tcPr>
            <w:tcW w:w="3260" w:type="dxa"/>
            <w:tcBorders>
              <w:top w:val="nil"/>
              <w:left w:val="nil"/>
              <w:bottom w:val="single" w:color="auto" w:sz="8" w:space="0"/>
              <w:right w:val="single" w:color="auto" w:sz="8" w:space="0"/>
            </w:tcBorders>
            <w:shd w:val="clear" w:color="auto" w:fill="auto"/>
            <w:vAlign w:val="center"/>
          </w:tcPr>
          <w:p w14:paraId="518560E3">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03C758A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4DFB6CB">
            <w:pPr>
              <w:widowControl/>
              <w:spacing w:line="400" w:lineRule="exact"/>
              <w:jc w:val="center"/>
              <w:rPr>
                <w:rFonts w:ascii="宋体" w:cs="宋体"/>
                <w:kern w:val="0"/>
                <w:szCs w:val="21"/>
              </w:rPr>
            </w:pPr>
            <w:r>
              <w:rPr>
                <w:rFonts w:hint="eastAsia" w:ascii="宋体" w:cs="宋体"/>
                <w:kern w:val="0"/>
                <w:szCs w:val="21"/>
              </w:rPr>
              <w:t>60</w:t>
            </w:r>
          </w:p>
        </w:tc>
      </w:tr>
      <w:tr w14:paraId="18F1B4D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1B0BA18">
            <w:pPr>
              <w:jc w:val="center"/>
              <w:rPr>
                <w:rFonts w:cs="宋体" w:asciiTheme="minorEastAsia" w:hAnsiTheme="minorEastAsia" w:eastAsiaTheme="minorEastAsia"/>
                <w:szCs w:val="21"/>
              </w:rPr>
            </w:pPr>
            <w:r>
              <w:rPr>
                <w:rFonts w:hint="eastAsia" w:asciiTheme="minorEastAsia" w:hAnsiTheme="minorEastAsia" w:eastAsiaTheme="minorEastAsia"/>
                <w:szCs w:val="21"/>
              </w:rPr>
              <w:t>2558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39CDE7">
            <w:pPr>
              <w:widowControl/>
              <w:spacing w:line="400" w:lineRule="exact"/>
              <w:jc w:val="center"/>
              <w:rPr>
                <w:rFonts w:ascii="宋体" w:cs="宋体"/>
                <w:kern w:val="0"/>
                <w:szCs w:val="21"/>
              </w:rPr>
            </w:pPr>
            <w:r>
              <w:rPr>
                <w:rFonts w:hint="eastAsia" w:ascii="宋体" w:cs="宋体"/>
                <w:kern w:val="0"/>
                <w:szCs w:val="21"/>
              </w:rPr>
              <w:t>正己烷中δ－六六六溶液标准样品</w:t>
            </w:r>
          </w:p>
        </w:tc>
        <w:tc>
          <w:tcPr>
            <w:tcW w:w="3260" w:type="dxa"/>
            <w:tcBorders>
              <w:top w:val="nil"/>
              <w:left w:val="nil"/>
              <w:bottom w:val="single" w:color="auto" w:sz="8" w:space="0"/>
              <w:right w:val="single" w:color="auto" w:sz="8" w:space="0"/>
            </w:tcBorders>
            <w:shd w:val="clear" w:color="auto" w:fill="auto"/>
            <w:vAlign w:val="center"/>
          </w:tcPr>
          <w:p w14:paraId="66C3CE7C">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535E382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8A0F3DA">
            <w:pPr>
              <w:widowControl/>
              <w:spacing w:line="400" w:lineRule="exact"/>
              <w:jc w:val="center"/>
              <w:rPr>
                <w:rFonts w:ascii="宋体" w:cs="宋体"/>
                <w:kern w:val="0"/>
                <w:szCs w:val="21"/>
              </w:rPr>
            </w:pPr>
            <w:r>
              <w:rPr>
                <w:rFonts w:hint="eastAsia" w:ascii="宋体" w:cs="宋体"/>
                <w:kern w:val="0"/>
                <w:szCs w:val="21"/>
              </w:rPr>
              <w:t>60</w:t>
            </w:r>
          </w:p>
        </w:tc>
      </w:tr>
      <w:tr w14:paraId="25CE832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5CCC2A">
            <w:pPr>
              <w:jc w:val="center"/>
              <w:rPr>
                <w:rFonts w:cs="宋体" w:asciiTheme="minorEastAsia" w:hAnsiTheme="minorEastAsia" w:eastAsiaTheme="minorEastAsia"/>
                <w:szCs w:val="21"/>
              </w:rPr>
            </w:pPr>
            <w:r>
              <w:rPr>
                <w:rFonts w:hint="eastAsia" w:asciiTheme="minorEastAsia" w:hAnsiTheme="minorEastAsia" w:eastAsiaTheme="minorEastAsia"/>
                <w:szCs w:val="21"/>
              </w:rPr>
              <w:t>2559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D53B98">
            <w:pPr>
              <w:widowControl/>
              <w:spacing w:line="400" w:lineRule="exact"/>
              <w:jc w:val="center"/>
              <w:rPr>
                <w:rFonts w:ascii="宋体" w:cs="宋体"/>
                <w:kern w:val="0"/>
                <w:szCs w:val="21"/>
              </w:rPr>
            </w:pPr>
            <w:r>
              <w:rPr>
                <w:rFonts w:hint="eastAsia" w:ascii="宋体" w:cs="宋体"/>
                <w:kern w:val="0"/>
                <w:szCs w:val="21"/>
              </w:rPr>
              <w:t>正己烷中百菌清溶液标准样品</w:t>
            </w:r>
          </w:p>
        </w:tc>
        <w:tc>
          <w:tcPr>
            <w:tcW w:w="3260" w:type="dxa"/>
            <w:tcBorders>
              <w:top w:val="nil"/>
              <w:left w:val="nil"/>
              <w:bottom w:val="single" w:color="auto" w:sz="8" w:space="0"/>
              <w:right w:val="single" w:color="auto" w:sz="8" w:space="0"/>
            </w:tcBorders>
            <w:shd w:val="clear" w:color="auto" w:fill="auto"/>
            <w:vAlign w:val="center"/>
          </w:tcPr>
          <w:p w14:paraId="320666AB">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5B96916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351AA39">
            <w:pPr>
              <w:widowControl/>
              <w:spacing w:line="400" w:lineRule="exact"/>
              <w:jc w:val="center"/>
              <w:rPr>
                <w:rFonts w:ascii="宋体" w:cs="宋体"/>
                <w:kern w:val="0"/>
                <w:szCs w:val="21"/>
              </w:rPr>
            </w:pPr>
            <w:r>
              <w:rPr>
                <w:rFonts w:hint="eastAsia" w:ascii="宋体" w:cs="宋体"/>
                <w:kern w:val="0"/>
                <w:szCs w:val="21"/>
              </w:rPr>
              <w:t>60</w:t>
            </w:r>
          </w:p>
        </w:tc>
      </w:tr>
      <w:tr w14:paraId="63C2167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0F877B">
            <w:pPr>
              <w:jc w:val="center"/>
              <w:rPr>
                <w:rFonts w:cs="宋体" w:asciiTheme="minorEastAsia" w:hAnsiTheme="minorEastAsia" w:eastAsiaTheme="minorEastAsia"/>
                <w:szCs w:val="21"/>
              </w:rPr>
            </w:pPr>
            <w:r>
              <w:rPr>
                <w:rFonts w:hint="eastAsia" w:asciiTheme="minorEastAsia" w:hAnsiTheme="minorEastAsia" w:eastAsiaTheme="minorEastAsia"/>
                <w:szCs w:val="21"/>
              </w:rPr>
              <w:t>2560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9FBDC4">
            <w:pPr>
              <w:widowControl/>
              <w:spacing w:line="400" w:lineRule="exact"/>
              <w:jc w:val="center"/>
              <w:rPr>
                <w:rFonts w:ascii="宋体" w:cs="宋体"/>
                <w:kern w:val="0"/>
                <w:szCs w:val="21"/>
              </w:rPr>
            </w:pPr>
            <w:r>
              <w:rPr>
                <w:rFonts w:hint="eastAsia" w:ascii="宋体" w:cs="宋体"/>
                <w:kern w:val="0"/>
                <w:szCs w:val="21"/>
              </w:rPr>
              <w:t>正己烷中反</w:t>
            </w:r>
            <w:r>
              <w:rPr>
                <w:rFonts w:ascii="宋体" w:cs="宋体"/>
                <w:kern w:val="0"/>
                <w:szCs w:val="21"/>
              </w:rPr>
              <w:t>-</w:t>
            </w:r>
            <w:r>
              <w:rPr>
                <w:rFonts w:hint="eastAsia" w:ascii="宋体" w:cs="宋体"/>
                <w:kern w:val="0"/>
                <w:szCs w:val="21"/>
              </w:rPr>
              <w:t>氯丹（γ）溶液</w:t>
            </w:r>
          </w:p>
        </w:tc>
        <w:tc>
          <w:tcPr>
            <w:tcW w:w="3260" w:type="dxa"/>
            <w:tcBorders>
              <w:top w:val="nil"/>
              <w:left w:val="nil"/>
              <w:bottom w:val="single" w:color="auto" w:sz="8" w:space="0"/>
              <w:right w:val="single" w:color="auto" w:sz="8" w:space="0"/>
            </w:tcBorders>
            <w:shd w:val="clear" w:color="auto" w:fill="auto"/>
            <w:vAlign w:val="center"/>
          </w:tcPr>
          <w:p w14:paraId="5AF08438">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1A11663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4A2A5C6">
            <w:pPr>
              <w:widowControl/>
              <w:spacing w:line="400" w:lineRule="exact"/>
              <w:jc w:val="center"/>
              <w:rPr>
                <w:rFonts w:ascii="宋体" w:cs="宋体"/>
                <w:kern w:val="0"/>
                <w:szCs w:val="21"/>
              </w:rPr>
            </w:pPr>
            <w:r>
              <w:rPr>
                <w:rFonts w:hint="eastAsia" w:ascii="宋体" w:cs="宋体"/>
                <w:kern w:val="0"/>
                <w:szCs w:val="21"/>
              </w:rPr>
              <w:t>120</w:t>
            </w:r>
          </w:p>
        </w:tc>
      </w:tr>
      <w:tr w14:paraId="0345257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84ECA7">
            <w:pPr>
              <w:jc w:val="center"/>
              <w:rPr>
                <w:rFonts w:cs="宋体" w:asciiTheme="minorEastAsia" w:hAnsiTheme="minorEastAsia" w:eastAsiaTheme="minorEastAsia"/>
                <w:szCs w:val="21"/>
              </w:rPr>
            </w:pPr>
            <w:r>
              <w:rPr>
                <w:rFonts w:hint="eastAsia" w:asciiTheme="minorEastAsia" w:hAnsiTheme="minorEastAsia" w:eastAsiaTheme="minorEastAsia"/>
                <w:szCs w:val="21"/>
              </w:rPr>
              <w:t>2561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5A55D8">
            <w:pPr>
              <w:widowControl/>
              <w:spacing w:line="400" w:lineRule="exact"/>
              <w:jc w:val="center"/>
              <w:rPr>
                <w:rFonts w:ascii="宋体" w:cs="宋体"/>
                <w:kern w:val="0"/>
                <w:szCs w:val="21"/>
              </w:rPr>
            </w:pPr>
            <w:r>
              <w:rPr>
                <w:rFonts w:hint="eastAsia" w:ascii="宋体" w:cs="宋体"/>
                <w:kern w:val="0"/>
                <w:szCs w:val="21"/>
              </w:rPr>
              <w:t>正己烷中氟乐灵溶液标准样品</w:t>
            </w:r>
          </w:p>
        </w:tc>
        <w:tc>
          <w:tcPr>
            <w:tcW w:w="3260" w:type="dxa"/>
            <w:tcBorders>
              <w:top w:val="nil"/>
              <w:left w:val="nil"/>
              <w:bottom w:val="single" w:color="auto" w:sz="8" w:space="0"/>
              <w:right w:val="single" w:color="auto" w:sz="8" w:space="0"/>
            </w:tcBorders>
            <w:shd w:val="clear" w:color="auto" w:fill="auto"/>
            <w:vAlign w:val="center"/>
          </w:tcPr>
          <w:p w14:paraId="6217D312">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2669C74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E001313">
            <w:pPr>
              <w:widowControl/>
              <w:spacing w:line="400" w:lineRule="exact"/>
              <w:jc w:val="center"/>
              <w:rPr>
                <w:rFonts w:ascii="宋体" w:cs="宋体"/>
                <w:kern w:val="0"/>
                <w:szCs w:val="21"/>
              </w:rPr>
            </w:pPr>
            <w:r>
              <w:rPr>
                <w:rFonts w:hint="eastAsia" w:ascii="宋体" w:cs="宋体"/>
                <w:kern w:val="0"/>
                <w:szCs w:val="21"/>
              </w:rPr>
              <w:t>60</w:t>
            </w:r>
          </w:p>
        </w:tc>
      </w:tr>
      <w:tr w14:paraId="1516E60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AF98513">
            <w:pPr>
              <w:jc w:val="center"/>
              <w:rPr>
                <w:rFonts w:cs="宋体" w:asciiTheme="minorEastAsia" w:hAnsiTheme="minorEastAsia" w:eastAsiaTheme="minorEastAsia"/>
                <w:szCs w:val="21"/>
              </w:rPr>
            </w:pPr>
            <w:r>
              <w:rPr>
                <w:rFonts w:hint="eastAsia" w:asciiTheme="minorEastAsia" w:hAnsiTheme="minorEastAsia" w:eastAsiaTheme="minorEastAsia"/>
                <w:szCs w:val="21"/>
              </w:rPr>
              <w:t>2562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CDE3955">
            <w:pPr>
              <w:widowControl/>
              <w:spacing w:line="400" w:lineRule="exact"/>
              <w:jc w:val="center"/>
              <w:rPr>
                <w:rFonts w:ascii="宋体" w:cs="宋体"/>
                <w:kern w:val="0"/>
                <w:szCs w:val="21"/>
              </w:rPr>
            </w:pPr>
            <w:r>
              <w:rPr>
                <w:rFonts w:hint="eastAsia" w:ascii="宋体" w:cs="宋体"/>
                <w:kern w:val="0"/>
                <w:szCs w:val="21"/>
              </w:rPr>
              <w:t>正己烷中氟氯氰菊酯溶液标准样品</w:t>
            </w:r>
          </w:p>
        </w:tc>
        <w:tc>
          <w:tcPr>
            <w:tcW w:w="3260" w:type="dxa"/>
            <w:tcBorders>
              <w:top w:val="nil"/>
              <w:left w:val="nil"/>
              <w:bottom w:val="single" w:color="auto" w:sz="8" w:space="0"/>
              <w:right w:val="single" w:color="auto" w:sz="8" w:space="0"/>
            </w:tcBorders>
            <w:shd w:val="clear" w:color="auto" w:fill="auto"/>
            <w:vAlign w:val="center"/>
          </w:tcPr>
          <w:p w14:paraId="2A4079A6">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732AD60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74CBEC8">
            <w:pPr>
              <w:widowControl/>
              <w:spacing w:line="400" w:lineRule="exact"/>
              <w:jc w:val="center"/>
              <w:rPr>
                <w:rFonts w:ascii="宋体" w:cs="宋体"/>
                <w:kern w:val="0"/>
                <w:szCs w:val="21"/>
              </w:rPr>
            </w:pPr>
            <w:r>
              <w:rPr>
                <w:rFonts w:hint="eastAsia" w:ascii="宋体" w:cs="宋体"/>
                <w:kern w:val="0"/>
                <w:szCs w:val="21"/>
              </w:rPr>
              <w:t>90</w:t>
            </w:r>
          </w:p>
        </w:tc>
      </w:tr>
      <w:tr w14:paraId="6918093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576121">
            <w:pPr>
              <w:jc w:val="center"/>
              <w:rPr>
                <w:rFonts w:cs="宋体" w:asciiTheme="minorEastAsia" w:hAnsiTheme="minorEastAsia" w:eastAsiaTheme="minorEastAsia"/>
                <w:szCs w:val="21"/>
              </w:rPr>
            </w:pPr>
            <w:r>
              <w:rPr>
                <w:rFonts w:hint="eastAsia" w:asciiTheme="minorEastAsia" w:hAnsiTheme="minorEastAsia" w:eastAsiaTheme="minorEastAsia"/>
                <w:szCs w:val="21"/>
              </w:rPr>
              <w:t>2563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E117BC">
            <w:pPr>
              <w:widowControl/>
              <w:spacing w:line="400" w:lineRule="exact"/>
              <w:jc w:val="center"/>
              <w:rPr>
                <w:rFonts w:ascii="宋体" w:cs="宋体"/>
                <w:kern w:val="0"/>
                <w:szCs w:val="21"/>
              </w:rPr>
            </w:pPr>
            <w:r>
              <w:rPr>
                <w:rFonts w:hint="eastAsia" w:ascii="宋体" w:cs="宋体"/>
                <w:kern w:val="0"/>
                <w:szCs w:val="21"/>
              </w:rPr>
              <w:t>正己烷中环氧七氯溶液标准样品</w:t>
            </w:r>
          </w:p>
        </w:tc>
        <w:tc>
          <w:tcPr>
            <w:tcW w:w="3260" w:type="dxa"/>
            <w:tcBorders>
              <w:top w:val="nil"/>
              <w:left w:val="nil"/>
              <w:bottom w:val="single" w:color="auto" w:sz="8" w:space="0"/>
              <w:right w:val="single" w:color="auto" w:sz="8" w:space="0"/>
            </w:tcBorders>
            <w:shd w:val="clear" w:color="auto" w:fill="auto"/>
            <w:vAlign w:val="center"/>
          </w:tcPr>
          <w:p w14:paraId="5BEF4FAB">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424B33B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5AD2B7FC">
            <w:pPr>
              <w:widowControl/>
              <w:spacing w:line="400" w:lineRule="exact"/>
              <w:jc w:val="center"/>
              <w:rPr>
                <w:rFonts w:ascii="宋体" w:cs="宋体"/>
                <w:kern w:val="0"/>
                <w:szCs w:val="21"/>
              </w:rPr>
            </w:pPr>
            <w:r>
              <w:rPr>
                <w:rFonts w:hint="eastAsia" w:ascii="宋体" w:cs="宋体"/>
                <w:kern w:val="0"/>
                <w:szCs w:val="21"/>
              </w:rPr>
              <w:t>361</w:t>
            </w:r>
          </w:p>
        </w:tc>
      </w:tr>
      <w:tr w14:paraId="36FF2FB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40CE9AD">
            <w:pPr>
              <w:jc w:val="center"/>
              <w:rPr>
                <w:rFonts w:cs="宋体" w:asciiTheme="minorEastAsia" w:hAnsiTheme="minorEastAsia" w:eastAsiaTheme="minorEastAsia"/>
                <w:szCs w:val="21"/>
              </w:rPr>
            </w:pPr>
            <w:r>
              <w:rPr>
                <w:rFonts w:hint="eastAsia" w:asciiTheme="minorEastAsia" w:hAnsiTheme="minorEastAsia" w:eastAsiaTheme="minorEastAsia"/>
                <w:szCs w:val="21"/>
              </w:rPr>
              <w:t>2564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BE6695">
            <w:pPr>
              <w:widowControl/>
              <w:spacing w:line="400" w:lineRule="exact"/>
              <w:jc w:val="center"/>
              <w:rPr>
                <w:rFonts w:ascii="宋体" w:cs="宋体"/>
                <w:kern w:val="0"/>
                <w:szCs w:val="21"/>
              </w:rPr>
            </w:pPr>
            <w:r>
              <w:rPr>
                <w:rFonts w:hint="eastAsia" w:ascii="宋体" w:cs="宋体"/>
                <w:kern w:val="0"/>
                <w:szCs w:val="21"/>
              </w:rPr>
              <w:t>正己烷中甲基异柳磷溶液标准样品</w:t>
            </w:r>
          </w:p>
        </w:tc>
        <w:tc>
          <w:tcPr>
            <w:tcW w:w="3260" w:type="dxa"/>
            <w:tcBorders>
              <w:top w:val="nil"/>
              <w:left w:val="nil"/>
              <w:bottom w:val="single" w:color="auto" w:sz="8" w:space="0"/>
              <w:right w:val="single" w:color="auto" w:sz="8" w:space="0"/>
            </w:tcBorders>
            <w:shd w:val="clear" w:color="auto" w:fill="auto"/>
            <w:vAlign w:val="center"/>
          </w:tcPr>
          <w:p w14:paraId="77B11F54">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61594A0A">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21C2239">
            <w:pPr>
              <w:widowControl/>
              <w:spacing w:line="400" w:lineRule="exact"/>
              <w:jc w:val="center"/>
              <w:rPr>
                <w:rFonts w:ascii="宋体" w:cs="宋体"/>
                <w:kern w:val="0"/>
                <w:szCs w:val="21"/>
              </w:rPr>
            </w:pPr>
            <w:r>
              <w:rPr>
                <w:rFonts w:hint="eastAsia" w:ascii="宋体" w:cs="宋体"/>
                <w:kern w:val="0"/>
                <w:szCs w:val="21"/>
              </w:rPr>
              <w:t>60</w:t>
            </w:r>
          </w:p>
        </w:tc>
      </w:tr>
      <w:tr w14:paraId="66BEA71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E41741">
            <w:pPr>
              <w:jc w:val="center"/>
              <w:rPr>
                <w:rFonts w:cs="宋体" w:asciiTheme="minorEastAsia" w:hAnsiTheme="minorEastAsia" w:eastAsiaTheme="minorEastAsia"/>
                <w:szCs w:val="21"/>
              </w:rPr>
            </w:pPr>
            <w:r>
              <w:rPr>
                <w:rFonts w:hint="eastAsia" w:asciiTheme="minorEastAsia" w:hAnsiTheme="minorEastAsia" w:eastAsiaTheme="minorEastAsia"/>
                <w:szCs w:val="21"/>
              </w:rPr>
              <w:t>2565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ECD4A2">
            <w:pPr>
              <w:widowControl/>
              <w:spacing w:line="400" w:lineRule="exact"/>
              <w:jc w:val="center"/>
              <w:rPr>
                <w:rFonts w:ascii="宋体" w:cs="宋体"/>
                <w:kern w:val="0"/>
                <w:szCs w:val="21"/>
              </w:rPr>
            </w:pPr>
            <w:r>
              <w:rPr>
                <w:rFonts w:hint="eastAsia" w:ascii="宋体" w:cs="宋体"/>
                <w:kern w:val="0"/>
                <w:szCs w:val="21"/>
              </w:rPr>
              <w:t>正己烷中甲氰菊酯溶液标准样品</w:t>
            </w:r>
          </w:p>
        </w:tc>
        <w:tc>
          <w:tcPr>
            <w:tcW w:w="3260" w:type="dxa"/>
            <w:tcBorders>
              <w:top w:val="nil"/>
              <w:left w:val="nil"/>
              <w:bottom w:val="single" w:color="auto" w:sz="8" w:space="0"/>
              <w:right w:val="single" w:color="auto" w:sz="8" w:space="0"/>
            </w:tcBorders>
            <w:shd w:val="clear" w:color="auto" w:fill="auto"/>
            <w:vAlign w:val="center"/>
          </w:tcPr>
          <w:p w14:paraId="56FC3E24">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2A5DF183">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898A8DF">
            <w:pPr>
              <w:widowControl/>
              <w:spacing w:line="400" w:lineRule="exact"/>
              <w:jc w:val="center"/>
              <w:rPr>
                <w:rFonts w:ascii="宋体" w:cs="宋体"/>
                <w:kern w:val="0"/>
                <w:szCs w:val="21"/>
              </w:rPr>
            </w:pPr>
            <w:r>
              <w:rPr>
                <w:rFonts w:hint="eastAsia" w:ascii="宋体" w:cs="宋体"/>
                <w:kern w:val="0"/>
                <w:szCs w:val="21"/>
              </w:rPr>
              <w:t>60</w:t>
            </w:r>
          </w:p>
        </w:tc>
      </w:tr>
      <w:tr w14:paraId="2A66A19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4859D5">
            <w:pPr>
              <w:jc w:val="center"/>
              <w:rPr>
                <w:rFonts w:cs="宋体" w:asciiTheme="minorEastAsia" w:hAnsiTheme="minorEastAsia" w:eastAsiaTheme="minorEastAsia"/>
                <w:szCs w:val="21"/>
              </w:rPr>
            </w:pPr>
            <w:r>
              <w:rPr>
                <w:rFonts w:hint="eastAsia" w:asciiTheme="minorEastAsia" w:hAnsiTheme="minorEastAsia" w:eastAsiaTheme="minorEastAsia"/>
                <w:szCs w:val="21"/>
              </w:rPr>
              <w:t>2566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2DE6881">
            <w:pPr>
              <w:widowControl/>
              <w:spacing w:line="400" w:lineRule="exact"/>
              <w:jc w:val="center"/>
              <w:rPr>
                <w:rFonts w:ascii="宋体" w:cs="宋体"/>
                <w:kern w:val="0"/>
                <w:szCs w:val="21"/>
              </w:rPr>
            </w:pPr>
            <w:r>
              <w:rPr>
                <w:rFonts w:hint="eastAsia" w:ascii="宋体" w:cs="宋体"/>
                <w:kern w:val="0"/>
                <w:szCs w:val="21"/>
              </w:rPr>
              <w:t>正己烷中乐杀螨溶液</w:t>
            </w:r>
          </w:p>
        </w:tc>
        <w:tc>
          <w:tcPr>
            <w:tcW w:w="3260" w:type="dxa"/>
            <w:tcBorders>
              <w:top w:val="nil"/>
              <w:left w:val="nil"/>
              <w:bottom w:val="single" w:color="auto" w:sz="8" w:space="0"/>
              <w:right w:val="single" w:color="auto" w:sz="8" w:space="0"/>
            </w:tcBorders>
            <w:shd w:val="clear" w:color="auto" w:fill="auto"/>
            <w:vAlign w:val="center"/>
          </w:tcPr>
          <w:p w14:paraId="51690485">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46E8C055">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DDFA3FC">
            <w:pPr>
              <w:widowControl/>
              <w:spacing w:line="400" w:lineRule="exact"/>
              <w:jc w:val="center"/>
              <w:rPr>
                <w:rFonts w:ascii="宋体" w:cs="宋体"/>
                <w:kern w:val="0"/>
                <w:szCs w:val="21"/>
              </w:rPr>
            </w:pPr>
            <w:r>
              <w:rPr>
                <w:rFonts w:hint="eastAsia" w:ascii="宋体" w:cs="宋体"/>
                <w:kern w:val="0"/>
                <w:szCs w:val="21"/>
              </w:rPr>
              <w:t>115</w:t>
            </w:r>
          </w:p>
        </w:tc>
      </w:tr>
      <w:tr w14:paraId="3F13087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4A32D7">
            <w:pPr>
              <w:jc w:val="center"/>
              <w:rPr>
                <w:rFonts w:cs="宋体" w:asciiTheme="minorEastAsia" w:hAnsiTheme="minorEastAsia" w:eastAsiaTheme="minorEastAsia"/>
                <w:szCs w:val="21"/>
              </w:rPr>
            </w:pPr>
            <w:r>
              <w:rPr>
                <w:rFonts w:hint="eastAsia" w:asciiTheme="minorEastAsia" w:hAnsiTheme="minorEastAsia" w:eastAsiaTheme="minorEastAsia"/>
                <w:szCs w:val="21"/>
              </w:rPr>
              <w:t>2567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8EC7C0">
            <w:pPr>
              <w:widowControl/>
              <w:spacing w:line="400" w:lineRule="exact"/>
              <w:jc w:val="center"/>
              <w:rPr>
                <w:rFonts w:ascii="宋体" w:cs="宋体"/>
                <w:kern w:val="0"/>
                <w:szCs w:val="21"/>
              </w:rPr>
            </w:pPr>
            <w:r>
              <w:rPr>
                <w:rFonts w:hint="eastAsia" w:ascii="宋体" w:cs="宋体"/>
                <w:kern w:val="0"/>
                <w:szCs w:val="21"/>
              </w:rPr>
              <w:t>正己烷中联苯菊酯（氟氯菊酯）溶液标准样品</w:t>
            </w:r>
          </w:p>
        </w:tc>
        <w:tc>
          <w:tcPr>
            <w:tcW w:w="3260" w:type="dxa"/>
            <w:tcBorders>
              <w:top w:val="nil"/>
              <w:left w:val="nil"/>
              <w:bottom w:val="single" w:color="auto" w:sz="8" w:space="0"/>
              <w:right w:val="single" w:color="auto" w:sz="8" w:space="0"/>
            </w:tcBorders>
            <w:shd w:val="clear" w:color="auto" w:fill="auto"/>
            <w:vAlign w:val="center"/>
          </w:tcPr>
          <w:p w14:paraId="15EE1E06">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28F2523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DDA56FF">
            <w:pPr>
              <w:widowControl/>
              <w:spacing w:line="400" w:lineRule="exact"/>
              <w:jc w:val="center"/>
              <w:rPr>
                <w:rFonts w:ascii="宋体" w:cs="宋体"/>
                <w:kern w:val="0"/>
                <w:szCs w:val="21"/>
              </w:rPr>
            </w:pPr>
            <w:r>
              <w:rPr>
                <w:rFonts w:hint="eastAsia" w:ascii="宋体" w:cs="宋体"/>
                <w:kern w:val="0"/>
                <w:szCs w:val="21"/>
              </w:rPr>
              <w:t>60</w:t>
            </w:r>
          </w:p>
        </w:tc>
      </w:tr>
      <w:tr w14:paraId="0AF3E2E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119682">
            <w:pPr>
              <w:jc w:val="center"/>
              <w:rPr>
                <w:rFonts w:cs="宋体" w:asciiTheme="minorEastAsia" w:hAnsiTheme="minorEastAsia" w:eastAsiaTheme="minorEastAsia"/>
                <w:szCs w:val="21"/>
              </w:rPr>
            </w:pPr>
            <w:r>
              <w:rPr>
                <w:rFonts w:hint="eastAsia" w:asciiTheme="minorEastAsia" w:hAnsiTheme="minorEastAsia" w:eastAsiaTheme="minorEastAsia"/>
                <w:szCs w:val="21"/>
              </w:rPr>
              <w:t>2568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C8FD04">
            <w:pPr>
              <w:widowControl/>
              <w:spacing w:line="400" w:lineRule="exact"/>
              <w:jc w:val="center"/>
              <w:rPr>
                <w:rFonts w:ascii="宋体" w:cs="宋体"/>
                <w:kern w:val="0"/>
                <w:szCs w:val="21"/>
              </w:rPr>
            </w:pPr>
            <w:r>
              <w:rPr>
                <w:rFonts w:hint="eastAsia" w:ascii="宋体" w:cs="宋体"/>
                <w:kern w:val="0"/>
                <w:szCs w:val="21"/>
              </w:rPr>
              <w:t>正己烷中硫丹硫酸盐溶液标准物质</w:t>
            </w:r>
          </w:p>
        </w:tc>
        <w:tc>
          <w:tcPr>
            <w:tcW w:w="3260" w:type="dxa"/>
            <w:tcBorders>
              <w:top w:val="nil"/>
              <w:left w:val="nil"/>
              <w:bottom w:val="single" w:color="auto" w:sz="8" w:space="0"/>
              <w:right w:val="single" w:color="auto" w:sz="8" w:space="0"/>
            </w:tcBorders>
            <w:shd w:val="clear" w:color="auto" w:fill="auto"/>
            <w:vAlign w:val="center"/>
          </w:tcPr>
          <w:p w14:paraId="57BB7C01">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0C13A50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EE2C514">
            <w:pPr>
              <w:widowControl/>
              <w:spacing w:line="400" w:lineRule="exact"/>
              <w:jc w:val="center"/>
              <w:rPr>
                <w:rFonts w:ascii="宋体" w:cs="宋体"/>
                <w:kern w:val="0"/>
                <w:szCs w:val="21"/>
              </w:rPr>
            </w:pPr>
            <w:r>
              <w:rPr>
                <w:rFonts w:hint="eastAsia" w:ascii="宋体" w:cs="宋体"/>
                <w:kern w:val="0"/>
                <w:szCs w:val="21"/>
              </w:rPr>
              <w:t>180</w:t>
            </w:r>
          </w:p>
        </w:tc>
      </w:tr>
      <w:tr w14:paraId="7D17F9A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CB1409">
            <w:pPr>
              <w:jc w:val="center"/>
              <w:rPr>
                <w:rFonts w:cs="宋体" w:asciiTheme="minorEastAsia" w:hAnsiTheme="minorEastAsia" w:eastAsiaTheme="minorEastAsia"/>
                <w:szCs w:val="21"/>
              </w:rPr>
            </w:pPr>
            <w:r>
              <w:rPr>
                <w:rFonts w:hint="eastAsia" w:asciiTheme="minorEastAsia" w:hAnsiTheme="minorEastAsia" w:eastAsiaTheme="minorEastAsia"/>
                <w:szCs w:val="21"/>
              </w:rPr>
              <w:t>2569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B29E16">
            <w:pPr>
              <w:widowControl/>
              <w:spacing w:line="400" w:lineRule="exact"/>
              <w:jc w:val="center"/>
              <w:rPr>
                <w:rFonts w:ascii="宋体" w:cs="宋体"/>
                <w:kern w:val="0"/>
                <w:szCs w:val="21"/>
              </w:rPr>
            </w:pPr>
            <w:r>
              <w:rPr>
                <w:rFonts w:hint="eastAsia" w:ascii="宋体" w:cs="宋体"/>
                <w:kern w:val="0"/>
                <w:szCs w:val="21"/>
              </w:rPr>
              <w:t>正己烷中硫丹硫酸酯溶液</w:t>
            </w:r>
          </w:p>
        </w:tc>
        <w:tc>
          <w:tcPr>
            <w:tcW w:w="3260" w:type="dxa"/>
            <w:tcBorders>
              <w:top w:val="nil"/>
              <w:left w:val="nil"/>
              <w:bottom w:val="single" w:color="auto" w:sz="8" w:space="0"/>
              <w:right w:val="single" w:color="auto" w:sz="8" w:space="0"/>
            </w:tcBorders>
            <w:shd w:val="clear" w:color="auto" w:fill="auto"/>
            <w:vAlign w:val="center"/>
          </w:tcPr>
          <w:p w14:paraId="4FDC70AF">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104EBA04">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74F8D46">
            <w:pPr>
              <w:widowControl/>
              <w:spacing w:line="400" w:lineRule="exact"/>
              <w:jc w:val="center"/>
              <w:rPr>
                <w:rFonts w:ascii="宋体" w:cs="宋体"/>
                <w:kern w:val="0"/>
                <w:szCs w:val="21"/>
              </w:rPr>
            </w:pPr>
            <w:r>
              <w:rPr>
                <w:rFonts w:hint="eastAsia" w:ascii="宋体" w:cs="宋体"/>
                <w:kern w:val="0"/>
                <w:szCs w:val="21"/>
              </w:rPr>
              <w:t>72</w:t>
            </w:r>
          </w:p>
        </w:tc>
      </w:tr>
      <w:tr w14:paraId="2CD58C3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555A6B">
            <w:pPr>
              <w:jc w:val="center"/>
              <w:rPr>
                <w:rFonts w:cs="宋体" w:asciiTheme="minorEastAsia" w:hAnsiTheme="minorEastAsia" w:eastAsiaTheme="minorEastAsia"/>
                <w:szCs w:val="21"/>
              </w:rPr>
            </w:pPr>
            <w:r>
              <w:rPr>
                <w:rFonts w:hint="eastAsia" w:asciiTheme="minorEastAsia" w:hAnsiTheme="minorEastAsia" w:eastAsiaTheme="minorEastAsia"/>
                <w:szCs w:val="21"/>
              </w:rPr>
              <w:t>2570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CF0D487">
            <w:pPr>
              <w:widowControl/>
              <w:spacing w:line="400" w:lineRule="exact"/>
              <w:jc w:val="center"/>
              <w:rPr>
                <w:rFonts w:ascii="宋体" w:cs="宋体"/>
                <w:kern w:val="0"/>
                <w:szCs w:val="21"/>
              </w:rPr>
            </w:pPr>
            <w:r>
              <w:rPr>
                <w:rFonts w:hint="eastAsia" w:ascii="宋体" w:cs="宋体"/>
                <w:kern w:val="0"/>
                <w:szCs w:val="21"/>
              </w:rPr>
              <w:t>正己烷中氯氟氰菊酯溶液标准物质</w:t>
            </w:r>
          </w:p>
        </w:tc>
        <w:tc>
          <w:tcPr>
            <w:tcW w:w="3260" w:type="dxa"/>
            <w:tcBorders>
              <w:top w:val="nil"/>
              <w:left w:val="nil"/>
              <w:bottom w:val="single" w:color="auto" w:sz="8" w:space="0"/>
              <w:right w:val="single" w:color="auto" w:sz="8" w:space="0"/>
            </w:tcBorders>
            <w:shd w:val="clear" w:color="auto" w:fill="auto"/>
            <w:vAlign w:val="center"/>
          </w:tcPr>
          <w:p w14:paraId="3D263C16">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2C2C82D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D76F9C5">
            <w:pPr>
              <w:widowControl/>
              <w:spacing w:line="400" w:lineRule="exact"/>
              <w:jc w:val="center"/>
              <w:rPr>
                <w:rFonts w:ascii="宋体" w:cs="宋体"/>
                <w:kern w:val="0"/>
                <w:szCs w:val="21"/>
              </w:rPr>
            </w:pPr>
            <w:r>
              <w:rPr>
                <w:rFonts w:hint="eastAsia" w:ascii="宋体" w:cs="宋体"/>
                <w:kern w:val="0"/>
                <w:szCs w:val="21"/>
              </w:rPr>
              <w:t>90</w:t>
            </w:r>
          </w:p>
        </w:tc>
      </w:tr>
      <w:tr w14:paraId="77767F5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5D02B6">
            <w:pPr>
              <w:jc w:val="center"/>
              <w:rPr>
                <w:rFonts w:cs="宋体" w:asciiTheme="minorEastAsia" w:hAnsiTheme="minorEastAsia" w:eastAsiaTheme="minorEastAsia"/>
                <w:szCs w:val="21"/>
              </w:rPr>
            </w:pPr>
            <w:r>
              <w:rPr>
                <w:rFonts w:hint="eastAsia" w:asciiTheme="minorEastAsia" w:hAnsiTheme="minorEastAsia" w:eastAsiaTheme="minorEastAsia"/>
                <w:szCs w:val="21"/>
              </w:rPr>
              <w:t>2571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3E9452">
            <w:pPr>
              <w:widowControl/>
              <w:spacing w:line="400" w:lineRule="exact"/>
              <w:jc w:val="center"/>
              <w:rPr>
                <w:rFonts w:ascii="宋体" w:cs="宋体"/>
                <w:kern w:val="0"/>
                <w:szCs w:val="21"/>
              </w:rPr>
            </w:pPr>
            <w:r>
              <w:rPr>
                <w:rFonts w:hint="eastAsia" w:ascii="宋体" w:cs="宋体"/>
                <w:kern w:val="0"/>
                <w:szCs w:val="21"/>
              </w:rPr>
              <w:t>正己烷中氯菊酯（苄氯菊酯）溶液标准样品</w:t>
            </w:r>
          </w:p>
        </w:tc>
        <w:tc>
          <w:tcPr>
            <w:tcW w:w="3260" w:type="dxa"/>
            <w:tcBorders>
              <w:top w:val="nil"/>
              <w:left w:val="nil"/>
              <w:bottom w:val="single" w:color="auto" w:sz="8" w:space="0"/>
              <w:right w:val="single" w:color="auto" w:sz="8" w:space="0"/>
            </w:tcBorders>
            <w:shd w:val="clear" w:color="auto" w:fill="auto"/>
            <w:vAlign w:val="center"/>
          </w:tcPr>
          <w:p w14:paraId="4B6EBE03">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5410CCE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1ADF49C">
            <w:pPr>
              <w:widowControl/>
              <w:spacing w:line="400" w:lineRule="exact"/>
              <w:jc w:val="center"/>
              <w:rPr>
                <w:rFonts w:ascii="宋体" w:cs="宋体"/>
                <w:kern w:val="0"/>
                <w:szCs w:val="21"/>
              </w:rPr>
            </w:pPr>
            <w:r>
              <w:rPr>
                <w:rFonts w:hint="eastAsia" w:ascii="宋体" w:cs="宋体"/>
                <w:kern w:val="0"/>
                <w:szCs w:val="21"/>
              </w:rPr>
              <w:t>60</w:t>
            </w:r>
          </w:p>
        </w:tc>
      </w:tr>
      <w:tr w14:paraId="41B48F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83E021">
            <w:pPr>
              <w:jc w:val="center"/>
              <w:rPr>
                <w:rFonts w:cs="宋体" w:asciiTheme="minorEastAsia" w:hAnsiTheme="minorEastAsia" w:eastAsiaTheme="minorEastAsia"/>
                <w:szCs w:val="21"/>
              </w:rPr>
            </w:pPr>
            <w:r>
              <w:rPr>
                <w:rFonts w:hint="eastAsia" w:asciiTheme="minorEastAsia" w:hAnsiTheme="minorEastAsia" w:eastAsiaTheme="minorEastAsia"/>
                <w:szCs w:val="21"/>
              </w:rPr>
              <w:t>2572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4CFCE94">
            <w:pPr>
              <w:widowControl/>
              <w:spacing w:line="400" w:lineRule="exact"/>
              <w:jc w:val="center"/>
              <w:rPr>
                <w:rFonts w:ascii="宋体" w:cs="宋体"/>
                <w:kern w:val="0"/>
                <w:szCs w:val="21"/>
              </w:rPr>
            </w:pPr>
            <w:r>
              <w:rPr>
                <w:rFonts w:hint="eastAsia" w:ascii="宋体" w:cs="宋体"/>
                <w:kern w:val="0"/>
                <w:szCs w:val="21"/>
              </w:rPr>
              <w:t>正己烷中氯氰菊酯溶液标准样品</w:t>
            </w:r>
          </w:p>
        </w:tc>
        <w:tc>
          <w:tcPr>
            <w:tcW w:w="3260" w:type="dxa"/>
            <w:tcBorders>
              <w:top w:val="nil"/>
              <w:left w:val="nil"/>
              <w:bottom w:val="single" w:color="auto" w:sz="8" w:space="0"/>
              <w:right w:val="single" w:color="auto" w:sz="8" w:space="0"/>
            </w:tcBorders>
            <w:shd w:val="clear" w:color="auto" w:fill="auto"/>
            <w:vAlign w:val="center"/>
          </w:tcPr>
          <w:p w14:paraId="05E0B444">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72794E2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9649A03">
            <w:pPr>
              <w:widowControl/>
              <w:spacing w:line="400" w:lineRule="exact"/>
              <w:jc w:val="center"/>
              <w:rPr>
                <w:rFonts w:ascii="宋体" w:cs="宋体"/>
                <w:kern w:val="0"/>
                <w:szCs w:val="21"/>
              </w:rPr>
            </w:pPr>
            <w:r>
              <w:rPr>
                <w:rFonts w:hint="eastAsia" w:ascii="宋体" w:cs="宋体"/>
                <w:kern w:val="0"/>
                <w:szCs w:val="21"/>
              </w:rPr>
              <w:t>60</w:t>
            </w:r>
          </w:p>
        </w:tc>
      </w:tr>
      <w:tr w14:paraId="0573DC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13D006">
            <w:pPr>
              <w:jc w:val="center"/>
              <w:rPr>
                <w:rFonts w:cs="宋体" w:asciiTheme="minorEastAsia" w:hAnsiTheme="minorEastAsia" w:eastAsiaTheme="minorEastAsia"/>
                <w:szCs w:val="21"/>
              </w:rPr>
            </w:pPr>
            <w:r>
              <w:rPr>
                <w:rFonts w:hint="eastAsia" w:asciiTheme="minorEastAsia" w:hAnsiTheme="minorEastAsia" w:eastAsiaTheme="minorEastAsia"/>
                <w:szCs w:val="21"/>
              </w:rPr>
              <w:t>2573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D128169">
            <w:pPr>
              <w:widowControl/>
              <w:spacing w:line="400" w:lineRule="exact"/>
              <w:jc w:val="center"/>
              <w:rPr>
                <w:rFonts w:ascii="宋体" w:cs="宋体"/>
                <w:kern w:val="0"/>
                <w:szCs w:val="21"/>
              </w:rPr>
            </w:pPr>
            <w:r>
              <w:rPr>
                <w:rFonts w:hint="eastAsia" w:ascii="宋体" w:cs="宋体"/>
                <w:kern w:val="0"/>
                <w:szCs w:val="21"/>
              </w:rPr>
              <w:t>正己烷中七氯溶液标准样品</w:t>
            </w:r>
          </w:p>
        </w:tc>
        <w:tc>
          <w:tcPr>
            <w:tcW w:w="3260" w:type="dxa"/>
            <w:tcBorders>
              <w:top w:val="nil"/>
              <w:left w:val="nil"/>
              <w:bottom w:val="single" w:color="auto" w:sz="8" w:space="0"/>
              <w:right w:val="single" w:color="auto" w:sz="8" w:space="0"/>
            </w:tcBorders>
            <w:shd w:val="clear" w:color="auto" w:fill="auto"/>
            <w:vAlign w:val="center"/>
          </w:tcPr>
          <w:p w14:paraId="5672DD9E">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2909F98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7031DC0">
            <w:pPr>
              <w:widowControl/>
              <w:spacing w:line="400" w:lineRule="exact"/>
              <w:jc w:val="center"/>
              <w:rPr>
                <w:rFonts w:ascii="宋体" w:cs="宋体"/>
                <w:kern w:val="0"/>
                <w:szCs w:val="21"/>
              </w:rPr>
            </w:pPr>
            <w:r>
              <w:rPr>
                <w:rFonts w:hint="eastAsia" w:ascii="宋体" w:cs="宋体"/>
                <w:kern w:val="0"/>
                <w:szCs w:val="21"/>
              </w:rPr>
              <w:t>180</w:t>
            </w:r>
          </w:p>
        </w:tc>
      </w:tr>
      <w:tr w14:paraId="31065C6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EF5A8C">
            <w:pPr>
              <w:jc w:val="center"/>
              <w:rPr>
                <w:rFonts w:cs="宋体" w:asciiTheme="minorEastAsia" w:hAnsiTheme="minorEastAsia" w:eastAsiaTheme="minorEastAsia"/>
                <w:szCs w:val="21"/>
              </w:rPr>
            </w:pPr>
            <w:r>
              <w:rPr>
                <w:rFonts w:hint="eastAsia" w:asciiTheme="minorEastAsia" w:hAnsiTheme="minorEastAsia" w:eastAsiaTheme="minorEastAsia"/>
                <w:szCs w:val="21"/>
              </w:rPr>
              <w:t>2574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759DE9">
            <w:pPr>
              <w:widowControl/>
              <w:spacing w:line="400" w:lineRule="exact"/>
              <w:jc w:val="center"/>
              <w:rPr>
                <w:rFonts w:ascii="宋体" w:cs="宋体"/>
                <w:kern w:val="0"/>
                <w:szCs w:val="21"/>
              </w:rPr>
            </w:pPr>
            <w:r>
              <w:rPr>
                <w:rFonts w:hint="eastAsia" w:ascii="宋体" w:cs="宋体"/>
                <w:kern w:val="0"/>
                <w:szCs w:val="21"/>
              </w:rPr>
              <w:t>正己烷中七氯溶液标准样品</w:t>
            </w:r>
          </w:p>
        </w:tc>
        <w:tc>
          <w:tcPr>
            <w:tcW w:w="3260" w:type="dxa"/>
            <w:tcBorders>
              <w:top w:val="nil"/>
              <w:left w:val="nil"/>
              <w:bottom w:val="single" w:color="auto" w:sz="8" w:space="0"/>
              <w:right w:val="single" w:color="auto" w:sz="8" w:space="0"/>
            </w:tcBorders>
            <w:shd w:val="clear" w:color="auto" w:fill="auto"/>
            <w:vAlign w:val="center"/>
          </w:tcPr>
          <w:p w14:paraId="2BCF4AD2">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7D4CF9D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5F94B6E">
            <w:pPr>
              <w:widowControl/>
              <w:spacing w:line="400" w:lineRule="exact"/>
              <w:jc w:val="center"/>
              <w:rPr>
                <w:rFonts w:ascii="宋体" w:cs="宋体"/>
                <w:kern w:val="0"/>
                <w:szCs w:val="21"/>
              </w:rPr>
            </w:pPr>
            <w:r>
              <w:rPr>
                <w:rFonts w:hint="eastAsia" w:ascii="宋体" w:cs="宋体"/>
                <w:kern w:val="0"/>
                <w:szCs w:val="21"/>
              </w:rPr>
              <w:t>60</w:t>
            </w:r>
          </w:p>
        </w:tc>
      </w:tr>
      <w:tr w14:paraId="34A2FF7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C9E152">
            <w:pPr>
              <w:jc w:val="center"/>
              <w:rPr>
                <w:rFonts w:cs="宋体" w:asciiTheme="minorEastAsia" w:hAnsiTheme="minorEastAsia" w:eastAsiaTheme="minorEastAsia"/>
                <w:szCs w:val="21"/>
              </w:rPr>
            </w:pPr>
            <w:r>
              <w:rPr>
                <w:rFonts w:hint="eastAsia" w:asciiTheme="minorEastAsia" w:hAnsiTheme="minorEastAsia" w:eastAsiaTheme="minorEastAsia"/>
                <w:szCs w:val="21"/>
              </w:rPr>
              <w:t>2575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7BEC2D">
            <w:pPr>
              <w:widowControl/>
              <w:spacing w:line="400" w:lineRule="exact"/>
              <w:jc w:val="center"/>
              <w:rPr>
                <w:rFonts w:ascii="宋体" w:cs="宋体"/>
                <w:kern w:val="0"/>
                <w:szCs w:val="21"/>
              </w:rPr>
            </w:pPr>
            <w:r>
              <w:rPr>
                <w:rFonts w:hint="eastAsia" w:ascii="宋体" w:cs="宋体"/>
                <w:kern w:val="0"/>
                <w:szCs w:val="21"/>
              </w:rPr>
              <w:t>正己烷中七种多氯联苯的混标溶液</w:t>
            </w:r>
          </w:p>
        </w:tc>
        <w:tc>
          <w:tcPr>
            <w:tcW w:w="3260" w:type="dxa"/>
            <w:tcBorders>
              <w:top w:val="nil"/>
              <w:left w:val="nil"/>
              <w:bottom w:val="single" w:color="auto" w:sz="8" w:space="0"/>
              <w:right w:val="single" w:color="auto" w:sz="8" w:space="0"/>
            </w:tcBorders>
            <w:shd w:val="clear" w:color="auto" w:fill="auto"/>
            <w:vAlign w:val="center"/>
          </w:tcPr>
          <w:p w14:paraId="32DD444D">
            <w:pPr>
              <w:widowControl/>
              <w:spacing w:line="400" w:lineRule="exact"/>
              <w:jc w:val="center"/>
              <w:rPr>
                <w:rFonts w:ascii="宋体" w:cs="宋体"/>
                <w:kern w:val="0"/>
                <w:szCs w:val="21"/>
              </w:rPr>
            </w:pPr>
            <w:r>
              <w:rPr>
                <w:rFonts w:hint="eastAsia" w:ascii="宋体" w:cs="宋体"/>
                <w:kern w:val="0"/>
                <w:szCs w:val="21"/>
              </w:rPr>
              <w:t>100</w:t>
            </w:r>
            <w:r>
              <w:rPr>
                <w:rFonts w:ascii="宋体" w:cs="宋体"/>
                <w:kern w:val="0"/>
                <w:szCs w:val="21"/>
              </w:rPr>
              <w:t>μg/mL</w:t>
            </w:r>
          </w:p>
        </w:tc>
        <w:tc>
          <w:tcPr>
            <w:tcW w:w="709" w:type="dxa"/>
            <w:tcBorders>
              <w:top w:val="nil"/>
              <w:left w:val="nil"/>
              <w:bottom w:val="single" w:color="auto" w:sz="8" w:space="0"/>
              <w:right w:val="single" w:color="auto" w:sz="8" w:space="0"/>
            </w:tcBorders>
            <w:shd w:val="clear" w:color="auto" w:fill="auto"/>
            <w:vAlign w:val="center"/>
          </w:tcPr>
          <w:p w14:paraId="27169D9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AAB51B8">
            <w:pPr>
              <w:widowControl/>
              <w:spacing w:line="400" w:lineRule="exact"/>
              <w:jc w:val="center"/>
              <w:rPr>
                <w:rFonts w:ascii="宋体" w:cs="宋体"/>
                <w:kern w:val="0"/>
                <w:szCs w:val="21"/>
              </w:rPr>
            </w:pPr>
            <w:r>
              <w:rPr>
                <w:rFonts w:hint="eastAsia" w:ascii="宋体" w:cs="宋体"/>
                <w:kern w:val="0"/>
                <w:szCs w:val="21"/>
              </w:rPr>
              <w:t>365</w:t>
            </w:r>
          </w:p>
        </w:tc>
      </w:tr>
      <w:tr w14:paraId="0DA627E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A457BB1">
            <w:pPr>
              <w:jc w:val="center"/>
              <w:rPr>
                <w:rFonts w:cs="宋体" w:asciiTheme="minorEastAsia" w:hAnsiTheme="minorEastAsia" w:eastAsiaTheme="minorEastAsia"/>
                <w:szCs w:val="21"/>
              </w:rPr>
            </w:pPr>
            <w:r>
              <w:rPr>
                <w:rFonts w:hint="eastAsia" w:asciiTheme="minorEastAsia" w:hAnsiTheme="minorEastAsia" w:eastAsiaTheme="minorEastAsia"/>
                <w:szCs w:val="21"/>
              </w:rPr>
              <w:t>2576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7B3CB9A">
            <w:pPr>
              <w:widowControl/>
              <w:spacing w:line="400" w:lineRule="exact"/>
              <w:jc w:val="center"/>
              <w:rPr>
                <w:rFonts w:ascii="宋体" w:cs="宋体"/>
                <w:kern w:val="0"/>
                <w:szCs w:val="21"/>
              </w:rPr>
            </w:pPr>
            <w:r>
              <w:rPr>
                <w:rFonts w:hint="eastAsia" w:ascii="宋体" w:cs="宋体"/>
                <w:kern w:val="0"/>
                <w:szCs w:val="21"/>
              </w:rPr>
              <w:t>正己烷中氰戊菊酯（杀灭菊酯）溶液标准样品</w:t>
            </w:r>
          </w:p>
        </w:tc>
        <w:tc>
          <w:tcPr>
            <w:tcW w:w="3260" w:type="dxa"/>
            <w:tcBorders>
              <w:top w:val="nil"/>
              <w:left w:val="nil"/>
              <w:bottom w:val="single" w:color="auto" w:sz="8" w:space="0"/>
              <w:right w:val="single" w:color="auto" w:sz="8" w:space="0"/>
            </w:tcBorders>
            <w:shd w:val="clear" w:color="auto" w:fill="auto"/>
            <w:vAlign w:val="center"/>
          </w:tcPr>
          <w:p w14:paraId="0EB32337">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36444974">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02DB864">
            <w:pPr>
              <w:widowControl/>
              <w:spacing w:line="400" w:lineRule="exact"/>
              <w:jc w:val="center"/>
              <w:rPr>
                <w:rFonts w:ascii="宋体" w:cs="宋体"/>
                <w:kern w:val="0"/>
                <w:szCs w:val="21"/>
              </w:rPr>
            </w:pPr>
            <w:r>
              <w:rPr>
                <w:rFonts w:hint="eastAsia" w:ascii="宋体" w:cs="宋体"/>
                <w:kern w:val="0"/>
                <w:szCs w:val="21"/>
              </w:rPr>
              <w:t>60</w:t>
            </w:r>
          </w:p>
        </w:tc>
      </w:tr>
      <w:tr w14:paraId="438A4C2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D28190">
            <w:pPr>
              <w:jc w:val="center"/>
              <w:rPr>
                <w:rFonts w:cs="宋体" w:asciiTheme="minorEastAsia" w:hAnsiTheme="minorEastAsia" w:eastAsiaTheme="minorEastAsia"/>
                <w:szCs w:val="21"/>
              </w:rPr>
            </w:pPr>
            <w:r>
              <w:rPr>
                <w:rFonts w:hint="eastAsia" w:asciiTheme="minorEastAsia" w:hAnsiTheme="minorEastAsia" w:eastAsiaTheme="minorEastAsia"/>
                <w:szCs w:val="21"/>
              </w:rPr>
              <w:t>2577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26F9D0">
            <w:pPr>
              <w:widowControl/>
              <w:spacing w:line="400" w:lineRule="exact"/>
              <w:jc w:val="center"/>
              <w:rPr>
                <w:rFonts w:ascii="宋体" w:cs="宋体"/>
                <w:kern w:val="0"/>
                <w:szCs w:val="21"/>
              </w:rPr>
            </w:pPr>
            <w:r>
              <w:rPr>
                <w:rFonts w:hint="eastAsia" w:ascii="宋体" w:cs="宋体"/>
                <w:kern w:val="0"/>
                <w:szCs w:val="21"/>
              </w:rPr>
              <w:t>正己烷中三氟氯氰菊酯（高效氯氟氰菊酯）溶液标准样品</w:t>
            </w:r>
          </w:p>
        </w:tc>
        <w:tc>
          <w:tcPr>
            <w:tcW w:w="3260" w:type="dxa"/>
            <w:tcBorders>
              <w:top w:val="nil"/>
              <w:left w:val="nil"/>
              <w:bottom w:val="single" w:color="auto" w:sz="8" w:space="0"/>
              <w:right w:val="single" w:color="auto" w:sz="8" w:space="0"/>
            </w:tcBorders>
            <w:shd w:val="clear" w:color="auto" w:fill="auto"/>
            <w:vAlign w:val="center"/>
          </w:tcPr>
          <w:p w14:paraId="00483153">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695B6531">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F3818C6">
            <w:pPr>
              <w:widowControl/>
              <w:spacing w:line="400" w:lineRule="exact"/>
              <w:jc w:val="center"/>
              <w:rPr>
                <w:rFonts w:ascii="宋体" w:cs="宋体"/>
                <w:kern w:val="0"/>
                <w:szCs w:val="21"/>
              </w:rPr>
            </w:pPr>
            <w:r>
              <w:rPr>
                <w:rFonts w:hint="eastAsia" w:ascii="宋体" w:cs="宋体"/>
                <w:kern w:val="0"/>
                <w:szCs w:val="21"/>
              </w:rPr>
              <w:t>60</w:t>
            </w:r>
          </w:p>
        </w:tc>
      </w:tr>
      <w:tr w14:paraId="4E06001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167BCD">
            <w:pPr>
              <w:jc w:val="center"/>
              <w:rPr>
                <w:rFonts w:cs="宋体" w:asciiTheme="minorEastAsia" w:hAnsiTheme="minorEastAsia" w:eastAsiaTheme="minorEastAsia"/>
                <w:szCs w:val="21"/>
              </w:rPr>
            </w:pPr>
            <w:r>
              <w:rPr>
                <w:rFonts w:hint="eastAsia" w:asciiTheme="minorEastAsia" w:hAnsiTheme="minorEastAsia" w:eastAsiaTheme="minorEastAsia"/>
                <w:szCs w:val="21"/>
              </w:rPr>
              <w:t>2578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0F68800">
            <w:pPr>
              <w:widowControl/>
              <w:spacing w:line="400" w:lineRule="exact"/>
              <w:jc w:val="center"/>
              <w:rPr>
                <w:rFonts w:ascii="宋体" w:cs="宋体"/>
                <w:kern w:val="0"/>
                <w:szCs w:val="21"/>
              </w:rPr>
            </w:pPr>
            <w:r>
              <w:rPr>
                <w:rFonts w:hint="eastAsia" w:ascii="宋体" w:cs="宋体"/>
                <w:kern w:val="0"/>
                <w:szCs w:val="21"/>
              </w:rPr>
              <w:t>正己烷中顺</w:t>
            </w:r>
            <w:r>
              <w:rPr>
                <w:rFonts w:ascii="宋体" w:cs="宋体"/>
                <w:kern w:val="0"/>
                <w:szCs w:val="21"/>
              </w:rPr>
              <w:t>-</w:t>
            </w:r>
            <w:r>
              <w:rPr>
                <w:rFonts w:hint="eastAsia" w:ascii="宋体" w:cs="宋体"/>
                <w:kern w:val="0"/>
                <w:szCs w:val="21"/>
              </w:rPr>
              <w:t>氯丹（α）溶液</w:t>
            </w:r>
          </w:p>
        </w:tc>
        <w:tc>
          <w:tcPr>
            <w:tcW w:w="3260" w:type="dxa"/>
            <w:tcBorders>
              <w:top w:val="nil"/>
              <w:left w:val="nil"/>
              <w:bottom w:val="single" w:color="auto" w:sz="8" w:space="0"/>
              <w:right w:val="single" w:color="auto" w:sz="8" w:space="0"/>
            </w:tcBorders>
            <w:shd w:val="clear" w:color="auto" w:fill="auto"/>
            <w:vAlign w:val="center"/>
          </w:tcPr>
          <w:p w14:paraId="46080306">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62AB34A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16DE0F0">
            <w:pPr>
              <w:widowControl/>
              <w:spacing w:line="400" w:lineRule="exact"/>
              <w:jc w:val="center"/>
              <w:rPr>
                <w:rFonts w:ascii="宋体" w:cs="宋体"/>
                <w:kern w:val="0"/>
                <w:szCs w:val="21"/>
              </w:rPr>
            </w:pPr>
            <w:r>
              <w:rPr>
                <w:rFonts w:hint="eastAsia" w:ascii="宋体" w:cs="宋体"/>
                <w:kern w:val="0"/>
                <w:szCs w:val="21"/>
              </w:rPr>
              <w:t>120</w:t>
            </w:r>
          </w:p>
        </w:tc>
      </w:tr>
      <w:tr w14:paraId="0A7A21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603079">
            <w:pPr>
              <w:jc w:val="center"/>
              <w:rPr>
                <w:rFonts w:cs="宋体" w:asciiTheme="minorEastAsia" w:hAnsiTheme="minorEastAsia" w:eastAsiaTheme="minorEastAsia"/>
                <w:szCs w:val="21"/>
              </w:rPr>
            </w:pPr>
            <w:r>
              <w:rPr>
                <w:rFonts w:hint="eastAsia" w:asciiTheme="minorEastAsia" w:hAnsiTheme="minorEastAsia" w:eastAsiaTheme="minorEastAsia"/>
                <w:szCs w:val="21"/>
              </w:rPr>
              <w:t>2579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E5CCF7">
            <w:pPr>
              <w:widowControl/>
              <w:spacing w:line="400" w:lineRule="exact"/>
              <w:jc w:val="center"/>
              <w:rPr>
                <w:rFonts w:ascii="宋体" w:cs="宋体"/>
                <w:kern w:val="0"/>
                <w:szCs w:val="21"/>
              </w:rPr>
            </w:pPr>
            <w:r>
              <w:rPr>
                <w:rFonts w:hint="eastAsia" w:ascii="宋体" w:cs="宋体"/>
                <w:kern w:val="0"/>
                <w:szCs w:val="21"/>
              </w:rPr>
              <w:t>正己烷中外环氧七氯溶液</w:t>
            </w:r>
          </w:p>
        </w:tc>
        <w:tc>
          <w:tcPr>
            <w:tcW w:w="3260" w:type="dxa"/>
            <w:tcBorders>
              <w:top w:val="nil"/>
              <w:left w:val="nil"/>
              <w:bottom w:val="single" w:color="auto" w:sz="8" w:space="0"/>
              <w:right w:val="single" w:color="auto" w:sz="8" w:space="0"/>
            </w:tcBorders>
            <w:shd w:val="clear" w:color="auto" w:fill="auto"/>
            <w:vAlign w:val="center"/>
          </w:tcPr>
          <w:p w14:paraId="5047455B">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53C6FD7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DA40106">
            <w:pPr>
              <w:widowControl/>
              <w:spacing w:line="400" w:lineRule="exact"/>
              <w:jc w:val="center"/>
              <w:rPr>
                <w:rFonts w:ascii="宋体" w:cs="宋体"/>
                <w:kern w:val="0"/>
                <w:szCs w:val="21"/>
              </w:rPr>
            </w:pPr>
            <w:r>
              <w:rPr>
                <w:rFonts w:hint="eastAsia" w:ascii="宋体" w:cs="宋体"/>
                <w:kern w:val="0"/>
                <w:szCs w:val="21"/>
              </w:rPr>
              <w:t>66</w:t>
            </w:r>
          </w:p>
        </w:tc>
      </w:tr>
      <w:tr w14:paraId="5D4C741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A21DB9">
            <w:pPr>
              <w:jc w:val="center"/>
              <w:rPr>
                <w:rFonts w:cs="宋体" w:asciiTheme="minorEastAsia" w:hAnsiTheme="minorEastAsia" w:eastAsiaTheme="minorEastAsia"/>
                <w:szCs w:val="21"/>
              </w:rPr>
            </w:pPr>
            <w:r>
              <w:rPr>
                <w:rFonts w:hint="eastAsia" w:asciiTheme="minorEastAsia" w:hAnsiTheme="minorEastAsia" w:eastAsiaTheme="minorEastAsia"/>
                <w:szCs w:val="21"/>
              </w:rPr>
              <w:t>2580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C768C54">
            <w:pPr>
              <w:widowControl/>
              <w:spacing w:line="400" w:lineRule="exact"/>
              <w:jc w:val="center"/>
              <w:rPr>
                <w:rFonts w:ascii="宋体" w:cs="宋体"/>
                <w:kern w:val="0"/>
                <w:szCs w:val="21"/>
              </w:rPr>
            </w:pPr>
            <w:r>
              <w:rPr>
                <w:rFonts w:hint="eastAsia" w:ascii="宋体" w:cs="宋体"/>
                <w:kern w:val="0"/>
                <w:szCs w:val="21"/>
              </w:rPr>
              <w:t>正己烷中溴氰菊酯溶液标准样品</w:t>
            </w:r>
          </w:p>
        </w:tc>
        <w:tc>
          <w:tcPr>
            <w:tcW w:w="3260" w:type="dxa"/>
            <w:tcBorders>
              <w:top w:val="nil"/>
              <w:left w:val="nil"/>
              <w:bottom w:val="single" w:color="auto" w:sz="8" w:space="0"/>
              <w:right w:val="single" w:color="auto" w:sz="8" w:space="0"/>
            </w:tcBorders>
            <w:shd w:val="clear" w:color="auto" w:fill="auto"/>
            <w:vAlign w:val="center"/>
          </w:tcPr>
          <w:p w14:paraId="4885CE1F">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5906C698">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9A58DD2">
            <w:pPr>
              <w:widowControl/>
              <w:spacing w:line="400" w:lineRule="exact"/>
              <w:jc w:val="center"/>
              <w:rPr>
                <w:rFonts w:ascii="宋体" w:cs="宋体"/>
                <w:kern w:val="0"/>
                <w:szCs w:val="21"/>
              </w:rPr>
            </w:pPr>
            <w:r>
              <w:rPr>
                <w:rFonts w:hint="eastAsia" w:ascii="宋体" w:cs="宋体"/>
                <w:kern w:val="0"/>
                <w:szCs w:val="21"/>
              </w:rPr>
              <w:t>60</w:t>
            </w:r>
          </w:p>
        </w:tc>
      </w:tr>
      <w:tr w14:paraId="5840E92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3AE7EEA">
            <w:pPr>
              <w:jc w:val="center"/>
              <w:rPr>
                <w:rFonts w:cs="宋体" w:asciiTheme="minorEastAsia" w:hAnsiTheme="minorEastAsia" w:eastAsiaTheme="minorEastAsia"/>
                <w:szCs w:val="21"/>
              </w:rPr>
            </w:pPr>
            <w:r>
              <w:rPr>
                <w:rFonts w:hint="eastAsia" w:asciiTheme="minorEastAsia" w:hAnsiTheme="minorEastAsia" w:eastAsiaTheme="minorEastAsia"/>
                <w:szCs w:val="21"/>
              </w:rPr>
              <w:t>2581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E45943">
            <w:pPr>
              <w:widowControl/>
              <w:spacing w:line="400" w:lineRule="exact"/>
              <w:jc w:val="center"/>
              <w:rPr>
                <w:rFonts w:ascii="宋体" w:cs="宋体"/>
                <w:kern w:val="0"/>
                <w:szCs w:val="21"/>
              </w:rPr>
            </w:pPr>
            <w:r>
              <w:rPr>
                <w:rFonts w:hint="eastAsia" w:ascii="宋体" w:cs="宋体"/>
                <w:kern w:val="0"/>
                <w:szCs w:val="21"/>
              </w:rPr>
              <w:t>正己烷中氧氯丹溶液</w:t>
            </w:r>
          </w:p>
        </w:tc>
        <w:tc>
          <w:tcPr>
            <w:tcW w:w="3260" w:type="dxa"/>
            <w:tcBorders>
              <w:top w:val="nil"/>
              <w:left w:val="nil"/>
              <w:bottom w:val="single" w:color="auto" w:sz="8" w:space="0"/>
              <w:right w:val="single" w:color="auto" w:sz="8" w:space="0"/>
            </w:tcBorders>
            <w:shd w:val="clear" w:color="auto" w:fill="auto"/>
            <w:vAlign w:val="center"/>
          </w:tcPr>
          <w:p w14:paraId="4B3821FB">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760FF87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8754E79">
            <w:pPr>
              <w:widowControl/>
              <w:spacing w:line="400" w:lineRule="exact"/>
              <w:jc w:val="center"/>
              <w:rPr>
                <w:rFonts w:ascii="宋体" w:cs="宋体"/>
                <w:kern w:val="0"/>
                <w:szCs w:val="21"/>
              </w:rPr>
            </w:pPr>
            <w:r>
              <w:rPr>
                <w:rFonts w:hint="eastAsia" w:ascii="宋体" w:cs="宋体"/>
                <w:kern w:val="0"/>
                <w:szCs w:val="21"/>
              </w:rPr>
              <w:t>3946.8</w:t>
            </w:r>
          </w:p>
        </w:tc>
      </w:tr>
      <w:tr w14:paraId="42449C0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8A472B">
            <w:pPr>
              <w:jc w:val="center"/>
              <w:rPr>
                <w:rFonts w:cs="宋体" w:asciiTheme="minorEastAsia" w:hAnsiTheme="minorEastAsia" w:eastAsiaTheme="minorEastAsia"/>
                <w:szCs w:val="21"/>
              </w:rPr>
            </w:pPr>
            <w:r>
              <w:rPr>
                <w:rFonts w:hint="eastAsia" w:asciiTheme="minorEastAsia" w:hAnsiTheme="minorEastAsia" w:eastAsiaTheme="minorEastAsia"/>
                <w:szCs w:val="21"/>
              </w:rPr>
              <w:t>2582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26535B">
            <w:pPr>
              <w:widowControl/>
              <w:spacing w:line="400" w:lineRule="exact"/>
              <w:jc w:val="center"/>
              <w:rPr>
                <w:rFonts w:ascii="宋体" w:cs="宋体"/>
                <w:kern w:val="0"/>
                <w:szCs w:val="21"/>
              </w:rPr>
            </w:pPr>
            <w:r>
              <w:rPr>
                <w:rFonts w:hint="eastAsia" w:ascii="宋体" w:cs="宋体"/>
                <w:kern w:val="0"/>
                <w:szCs w:val="21"/>
              </w:rPr>
              <w:t>正己烷中异狄氏剂醛溶液</w:t>
            </w:r>
          </w:p>
        </w:tc>
        <w:tc>
          <w:tcPr>
            <w:tcW w:w="3260" w:type="dxa"/>
            <w:tcBorders>
              <w:top w:val="nil"/>
              <w:left w:val="nil"/>
              <w:bottom w:val="single" w:color="auto" w:sz="8" w:space="0"/>
              <w:right w:val="single" w:color="auto" w:sz="8" w:space="0"/>
            </w:tcBorders>
            <w:shd w:val="clear" w:color="auto" w:fill="auto"/>
            <w:vAlign w:val="center"/>
          </w:tcPr>
          <w:p w14:paraId="0F9229ED">
            <w:pPr>
              <w:widowControl/>
              <w:spacing w:line="400" w:lineRule="exact"/>
              <w:jc w:val="center"/>
              <w:rPr>
                <w:rFonts w:ascii="宋体" w:cs="宋体"/>
                <w:kern w:val="0"/>
                <w:szCs w:val="21"/>
              </w:rPr>
            </w:pPr>
            <w:r>
              <w:rPr>
                <w:rFonts w:hint="eastAsia" w:ascii="宋体" w:cs="宋体"/>
                <w:kern w:val="0"/>
                <w:szCs w:val="21"/>
              </w:rPr>
              <w:t>100μg/mL</w:t>
            </w:r>
          </w:p>
        </w:tc>
        <w:tc>
          <w:tcPr>
            <w:tcW w:w="709" w:type="dxa"/>
            <w:tcBorders>
              <w:top w:val="nil"/>
              <w:left w:val="nil"/>
              <w:bottom w:val="single" w:color="auto" w:sz="8" w:space="0"/>
              <w:right w:val="single" w:color="auto" w:sz="8" w:space="0"/>
            </w:tcBorders>
            <w:shd w:val="clear" w:color="auto" w:fill="auto"/>
            <w:vAlign w:val="center"/>
          </w:tcPr>
          <w:p w14:paraId="7464853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C6EDFAC">
            <w:pPr>
              <w:widowControl/>
              <w:spacing w:line="400" w:lineRule="exact"/>
              <w:jc w:val="center"/>
              <w:rPr>
                <w:rFonts w:ascii="宋体" w:cs="宋体"/>
                <w:kern w:val="0"/>
                <w:szCs w:val="21"/>
              </w:rPr>
            </w:pPr>
            <w:r>
              <w:rPr>
                <w:rFonts w:hint="eastAsia" w:ascii="宋体" w:cs="宋体"/>
                <w:kern w:val="0"/>
                <w:szCs w:val="21"/>
              </w:rPr>
              <w:t>53</w:t>
            </w:r>
          </w:p>
        </w:tc>
      </w:tr>
      <w:tr w14:paraId="5BCAE7C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85FCEE">
            <w:pPr>
              <w:jc w:val="center"/>
              <w:rPr>
                <w:rFonts w:cs="宋体" w:asciiTheme="minorEastAsia" w:hAnsiTheme="minorEastAsia" w:eastAsiaTheme="minorEastAsia"/>
                <w:szCs w:val="21"/>
              </w:rPr>
            </w:pPr>
            <w:r>
              <w:rPr>
                <w:rFonts w:hint="eastAsia" w:asciiTheme="minorEastAsia" w:hAnsiTheme="minorEastAsia" w:eastAsiaTheme="minorEastAsia"/>
                <w:szCs w:val="21"/>
              </w:rPr>
              <w:t>2583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857D34">
            <w:pPr>
              <w:widowControl/>
              <w:spacing w:line="400" w:lineRule="exact"/>
              <w:jc w:val="center"/>
              <w:rPr>
                <w:rFonts w:ascii="宋体" w:cs="宋体"/>
                <w:kern w:val="0"/>
                <w:szCs w:val="21"/>
              </w:rPr>
            </w:pPr>
            <w:r>
              <w:rPr>
                <w:rFonts w:hint="eastAsia" w:ascii="宋体" w:cs="宋体"/>
                <w:kern w:val="0"/>
                <w:szCs w:val="21"/>
              </w:rPr>
              <w:t>正己烷中异狄氏剂溶液</w:t>
            </w:r>
          </w:p>
        </w:tc>
        <w:tc>
          <w:tcPr>
            <w:tcW w:w="3260" w:type="dxa"/>
            <w:tcBorders>
              <w:top w:val="nil"/>
              <w:left w:val="nil"/>
              <w:bottom w:val="single" w:color="auto" w:sz="8" w:space="0"/>
              <w:right w:val="single" w:color="auto" w:sz="8" w:space="0"/>
            </w:tcBorders>
            <w:shd w:val="clear" w:color="auto" w:fill="auto"/>
            <w:vAlign w:val="center"/>
          </w:tcPr>
          <w:p w14:paraId="7F656043">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2FD9C476">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568B8D4">
            <w:pPr>
              <w:widowControl/>
              <w:spacing w:line="400" w:lineRule="exact"/>
              <w:jc w:val="center"/>
              <w:rPr>
                <w:rFonts w:ascii="宋体" w:cs="宋体"/>
                <w:kern w:val="0"/>
                <w:szCs w:val="21"/>
              </w:rPr>
            </w:pPr>
            <w:r>
              <w:rPr>
                <w:rFonts w:hint="eastAsia" w:ascii="宋体" w:cs="宋体"/>
                <w:kern w:val="0"/>
                <w:szCs w:val="21"/>
              </w:rPr>
              <w:t>100</w:t>
            </w:r>
          </w:p>
        </w:tc>
      </w:tr>
      <w:tr w14:paraId="6EFD1C0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AC0B2BE">
            <w:pPr>
              <w:jc w:val="center"/>
              <w:rPr>
                <w:rFonts w:cs="宋体" w:asciiTheme="minorEastAsia" w:hAnsiTheme="minorEastAsia" w:eastAsiaTheme="minorEastAsia"/>
                <w:szCs w:val="21"/>
              </w:rPr>
            </w:pPr>
            <w:r>
              <w:rPr>
                <w:rFonts w:hint="eastAsia" w:asciiTheme="minorEastAsia" w:hAnsiTheme="minorEastAsia" w:eastAsiaTheme="minorEastAsia"/>
                <w:szCs w:val="21"/>
              </w:rPr>
              <w:t>2584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4EDD39">
            <w:pPr>
              <w:widowControl/>
              <w:spacing w:line="400" w:lineRule="exact"/>
              <w:jc w:val="center"/>
              <w:rPr>
                <w:rFonts w:ascii="宋体" w:cs="宋体"/>
                <w:kern w:val="0"/>
                <w:szCs w:val="21"/>
              </w:rPr>
            </w:pPr>
            <w:r>
              <w:rPr>
                <w:rFonts w:hint="eastAsia" w:ascii="宋体" w:cs="宋体"/>
                <w:kern w:val="0"/>
                <w:szCs w:val="21"/>
              </w:rPr>
              <w:t>正己烷中异狄氏剂溶液标准样品</w:t>
            </w:r>
          </w:p>
        </w:tc>
        <w:tc>
          <w:tcPr>
            <w:tcW w:w="3260" w:type="dxa"/>
            <w:tcBorders>
              <w:top w:val="nil"/>
              <w:left w:val="nil"/>
              <w:bottom w:val="single" w:color="auto" w:sz="8" w:space="0"/>
              <w:right w:val="single" w:color="auto" w:sz="8" w:space="0"/>
            </w:tcBorders>
            <w:shd w:val="clear" w:color="auto" w:fill="auto"/>
            <w:vAlign w:val="center"/>
          </w:tcPr>
          <w:p w14:paraId="4E1E7388">
            <w:pPr>
              <w:widowControl/>
              <w:spacing w:line="400" w:lineRule="exact"/>
              <w:jc w:val="center"/>
              <w:rPr>
                <w:rFonts w:ascii="宋体" w:cs="宋体"/>
                <w:kern w:val="0"/>
                <w:szCs w:val="21"/>
              </w:rPr>
            </w:pPr>
            <w:r>
              <w:rPr>
                <w:rFonts w:hint="eastAsia" w:ascii="宋体" w:cs="宋体"/>
                <w:kern w:val="0"/>
                <w:szCs w:val="21"/>
              </w:rPr>
              <w:t>100ug/mL,1mL</w:t>
            </w:r>
          </w:p>
        </w:tc>
        <w:tc>
          <w:tcPr>
            <w:tcW w:w="709" w:type="dxa"/>
            <w:tcBorders>
              <w:top w:val="nil"/>
              <w:left w:val="nil"/>
              <w:bottom w:val="single" w:color="auto" w:sz="8" w:space="0"/>
              <w:right w:val="single" w:color="auto" w:sz="8" w:space="0"/>
            </w:tcBorders>
            <w:shd w:val="clear" w:color="auto" w:fill="auto"/>
            <w:vAlign w:val="center"/>
          </w:tcPr>
          <w:p w14:paraId="62E2CF6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E249AC9">
            <w:pPr>
              <w:widowControl/>
              <w:spacing w:line="400" w:lineRule="exact"/>
              <w:jc w:val="center"/>
              <w:rPr>
                <w:rFonts w:ascii="宋体" w:cs="宋体"/>
                <w:kern w:val="0"/>
                <w:szCs w:val="21"/>
              </w:rPr>
            </w:pPr>
            <w:r>
              <w:rPr>
                <w:rFonts w:hint="eastAsia" w:ascii="宋体" w:cs="宋体"/>
                <w:kern w:val="0"/>
                <w:szCs w:val="21"/>
              </w:rPr>
              <w:t>60</w:t>
            </w:r>
          </w:p>
        </w:tc>
      </w:tr>
      <w:tr w14:paraId="4841161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7AD38F">
            <w:pPr>
              <w:jc w:val="center"/>
              <w:rPr>
                <w:rFonts w:cs="宋体" w:asciiTheme="minorEastAsia" w:hAnsiTheme="minorEastAsia" w:eastAsiaTheme="minorEastAsia"/>
                <w:szCs w:val="21"/>
              </w:rPr>
            </w:pPr>
            <w:r>
              <w:rPr>
                <w:rFonts w:hint="eastAsia" w:asciiTheme="minorEastAsia" w:hAnsiTheme="minorEastAsia" w:eastAsiaTheme="minorEastAsia"/>
                <w:szCs w:val="21"/>
              </w:rPr>
              <w:t>2585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A52679B">
            <w:pPr>
              <w:widowControl/>
              <w:spacing w:line="400" w:lineRule="exact"/>
              <w:jc w:val="center"/>
              <w:rPr>
                <w:rFonts w:ascii="宋体" w:cs="宋体"/>
                <w:kern w:val="0"/>
                <w:szCs w:val="21"/>
              </w:rPr>
            </w:pPr>
            <w:r>
              <w:rPr>
                <w:rFonts w:hint="eastAsia" w:ascii="宋体" w:cs="宋体"/>
                <w:kern w:val="0"/>
                <w:szCs w:val="21"/>
              </w:rPr>
              <w:t>正己烷中抑草蓬溶液</w:t>
            </w:r>
          </w:p>
        </w:tc>
        <w:tc>
          <w:tcPr>
            <w:tcW w:w="3260" w:type="dxa"/>
            <w:tcBorders>
              <w:top w:val="nil"/>
              <w:left w:val="nil"/>
              <w:bottom w:val="single" w:color="auto" w:sz="8" w:space="0"/>
              <w:right w:val="single" w:color="auto" w:sz="8" w:space="0"/>
            </w:tcBorders>
            <w:shd w:val="clear" w:color="auto" w:fill="auto"/>
            <w:vAlign w:val="center"/>
          </w:tcPr>
          <w:p w14:paraId="2D62AA60">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42964AF1">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4B2B3BF">
            <w:pPr>
              <w:widowControl/>
              <w:spacing w:line="400" w:lineRule="exact"/>
              <w:jc w:val="center"/>
              <w:rPr>
                <w:rFonts w:ascii="宋体" w:cs="宋体"/>
                <w:kern w:val="0"/>
                <w:szCs w:val="21"/>
              </w:rPr>
            </w:pPr>
            <w:r>
              <w:rPr>
                <w:rFonts w:hint="eastAsia" w:ascii="宋体" w:cs="宋体"/>
                <w:kern w:val="0"/>
                <w:szCs w:val="21"/>
              </w:rPr>
              <w:t>214.5</w:t>
            </w:r>
          </w:p>
        </w:tc>
      </w:tr>
      <w:tr w14:paraId="7401EE0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8B6C1E0">
            <w:pPr>
              <w:jc w:val="center"/>
              <w:rPr>
                <w:rFonts w:cs="宋体" w:asciiTheme="minorEastAsia" w:hAnsiTheme="minorEastAsia" w:eastAsiaTheme="minorEastAsia"/>
                <w:szCs w:val="21"/>
              </w:rPr>
            </w:pPr>
            <w:r>
              <w:rPr>
                <w:rFonts w:hint="eastAsia" w:asciiTheme="minorEastAsia" w:hAnsiTheme="minorEastAsia" w:eastAsiaTheme="minorEastAsia"/>
                <w:szCs w:val="21"/>
              </w:rPr>
              <w:t>2586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B01811D">
            <w:pPr>
              <w:widowControl/>
              <w:spacing w:line="400" w:lineRule="exact"/>
              <w:jc w:val="center"/>
              <w:rPr>
                <w:rFonts w:ascii="宋体" w:cs="宋体"/>
                <w:kern w:val="0"/>
                <w:szCs w:val="21"/>
              </w:rPr>
            </w:pPr>
            <w:r>
              <w:rPr>
                <w:rFonts w:hint="eastAsia" w:ascii="宋体" w:cs="宋体"/>
                <w:kern w:val="0"/>
                <w:szCs w:val="21"/>
              </w:rPr>
              <w:t>正已烷中 2,2',3,3',4,5,5',6-八氯联苯溶液</w:t>
            </w:r>
          </w:p>
        </w:tc>
        <w:tc>
          <w:tcPr>
            <w:tcW w:w="3260" w:type="dxa"/>
            <w:tcBorders>
              <w:top w:val="nil"/>
              <w:left w:val="nil"/>
              <w:bottom w:val="single" w:color="auto" w:sz="8" w:space="0"/>
              <w:right w:val="single" w:color="auto" w:sz="8" w:space="0"/>
            </w:tcBorders>
            <w:shd w:val="clear" w:color="auto" w:fill="auto"/>
            <w:vAlign w:val="center"/>
          </w:tcPr>
          <w:p w14:paraId="6CA720E0">
            <w:pPr>
              <w:widowControl/>
              <w:spacing w:line="400" w:lineRule="exact"/>
              <w:jc w:val="center"/>
              <w:rPr>
                <w:rFonts w:ascii="宋体" w:cs="宋体"/>
                <w:kern w:val="0"/>
                <w:szCs w:val="21"/>
              </w:rPr>
            </w:pPr>
            <w:r>
              <w:rPr>
                <w:rFonts w:hint="eastAsia" w:ascii="宋体" w:cs="宋体"/>
                <w:kern w:val="0"/>
                <w:szCs w:val="21"/>
              </w:rPr>
              <w:t>1000μg/mL</w:t>
            </w:r>
          </w:p>
        </w:tc>
        <w:tc>
          <w:tcPr>
            <w:tcW w:w="709" w:type="dxa"/>
            <w:tcBorders>
              <w:top w:val="nil"/>
              <w:left w:val="nil"/>
              <w:bottom w:val="single" w:color="auto" w:sz="8" w:space="0"/>
              <w:right w:val="single" w:color="auto" w:sz="8" w:space="0"/>
            </w:tcBorders>
            <w:shd w:val="clear" w:color="auto" w:fill="auto"/>
            <w:vAlign w:val="center"/>
          </w:tcPr>
          <w:p w14:paraId="72D20CDE">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1593ED3">
            <w:pPr>
              <w:widowControl/>
              <w:spacing w:line="400" w:lineRule="exact"/>
              <w:jc w:val="center"/>
              <w:rPr>
                <w:rFonts w:ascii="宋体" w:cs="宋体"/>
                <w:kern w:val="0"/>
                <w:szCs w:val="21"/>
              </w:rPr>
            </w:pPr>
            <w:r>
              <w:rPr>
                <w:rFonts w:hint="eastAsia" w:ascii="宋体" w:cs="宋体"/>
                <w:kern w:val="0"/>
                <w:szCs w:val="21"/>
              </w:rPr>
              <w:t>202.4</w:t>
            </w:r>
          </w:p>
        </w:tc>
      </w:tr>
      <w:tr w14:paraId="521975E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7BEF47">
            <w:pPr>
              <w:jc w:val="center"/>
              <w:rPr>
                <w:rFonts w:cs="宋体" w:asciiTheme="minorEastAsia" w:hAnsiTheme="minorEastAsia" w:eastAsiaTheme="minorEastAsia"/>
                <w:szCs w:val="21"/>
              </w:rPr>
            </w:pPr>
            <w:r>
              <w:rPr>
                <w:rFonts w:hint="eastAsia" w:asciiTheme="minorEastAsia" w:hAnsiTheme="minorEastAsia" w:eastAsiaTheme="minorEastAsia"/>
                <w:szCs w:val="21"/>
              </w:rPr>
              <w:t>2587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DAD47D">
            <w:pPr>
              <w:widowControl/>
              <w:spacing w:line="400" w:lineRule="exact"/>
              <w:jc w:val="center"/>
              <w:rPr>
                <w:rFonts w:ascii="宋体" w:cs="宋体"/>
                <w:kern w:val="0"/>
                <w:szCs w:val="21"/>
              </w:rPr>
            </w:pPr>
            <w:r>
              <w:rPr>
                <w:rFonts w:hint="eastAsia" w:ascii="宋体" w:cs="宋体"/>
                <w:kern w:val="0"/>
                <w:szCs w:val="21"/>
              </w:rPr>
              <w:t xml:space="preserve">正已烷中 </w:t>
            </w:r>
            <w:r>
              <w:rPr>
                <w:rFonts w:ascii="宋体" w:cs="宋体"/>
                <w:kern w:val="0"/>
                <w:szCs w:val="21"/>
              </w:rPr>
              <w:t>2,2',3,3</w:t>
            </w:r>
            <w:r>
              <w:rPr>
                <w:rFonts w:hint="eastAsia" w:ascii="宋体" w:cs="宋体"/>
                <w:kern w:val="0"/>
                <w:szCs w:val="21"/>
              </w:rPr>
              <w:t>’</w:t>
            </w:r>
            <w:r>
              <w:rPr>
                <w:rFonts w:ascii="宋体" w:cs="宋体"/>
                <w:kern w:val="0"/>
                <w:szCs w:val="21"/>
              </w:rPr>
              <w:t>,4,5,5',6-</w:t>
            </w:r>
            <w:r>
              <w:rPr>
                <w:rFonts w:hint="eastAsia" w:ascii="宋体" w:cs="宋体"/>
                <w:kern w:val="0"/>
                <w:szCs w:val="21"/>
              </w:rPr>
              <w:t>八氯联苯溶液</w:t>
            </w:r>
          </w:p>
        </w:tc>
        <w:tc>
          <w:tcPr>
            <w:tcW w:w="3260" w:type="dxa"/>
            <w:tcBorders>
              <w:top w:val="nil"/>
              <w:left w:val="nil"/>
              <w:bottom w:val="single" w:color="auto" w:sz="8" w:space="0"/>
              <w:right w:val="single" w:color="auto" w:sz="8" w:space="0"/>
            </w:tcBorders>
            <w:shd w:val="clear" w:color="auto" w:fill="auto"/>
            <w:vAlign w:val="center"/>
          </w:tcPr>
          <w:p w14:paraId="3B720E5D">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2C6227F7">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8CDE94E">
            <w:pPr>
              <w:widowControl/>
              <w:spacing w:line="400" w:lineRule="exact"/>
              <w:jc w:val="center"/>
              <w:rPr>
                <w:rFonts w:ascii="宋体" w:cs="宋体"/>
                <w:kern w:val="0"/>
                <w:szCs w:val="21"/>
              </w:rPr>
            </w:pPr>
            <w:r>
              <w:rPr>
                <w:rFonts w:hint="eastAsia" w:ascii="宋体" w:cs="宋体"/>
                <w:kern w:val="0"/>
                <w:szCs w:val="21"/>
              </w:rPr>
              <w:t>102.3</w:t>
            </w:r>
          </w:p>
        </w:tc>
      </w:tr>
      <w:tr w14:paraId="6D72A46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376C37">
            <w:pPr>
              <w:jc w:val="center"/>
              <w:rPr>
                <w:rFonts w:cs="宋体" w:asciiTheme="minorEastAsia" w:hAnsiTheme="minorEastAsia" w:eastAsiaTheme="minorEastAsia"/>
                <w:szCs w:val="21"/>
              </w:rPr>
            </w:pPr>
            <w:r>
              <w:rPr>
                <w:rFonts w:hint="eastAsia" w:asciiTheme="minorEastAsia" w:hAnsiTheme="minorEastAsia" w:eastAsiaTheme="minorEastAsia"/>
                <w:szCs w:val="21"/>
              </w:rPr>
              <w:t>2588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C1A55D">
            <w:pPr>
              <w:widowControl/>
              <w:spacing w:line="400" w:lineRule="exact"/>
              <w:jc w:val="center"/>
              <w:rPr>
                <w:rFonts w:ascii="宋体" w:cs="宋体"/>
                <w:kern w:val="0"/>
                <w:szCs w:val="21"/>
              </w:rPr>
            </w:pPr>
            <w:r>
              <w:rPr>
                <w:rFonts w:hint="eastAsia" w:ascii="宋体" w:cs="宋体"/>
                <w:kern w:val="0"/>
                <w:szCs w:val="21"/>
              </w:rPr>
              <w:t>正已烷中</w:t>
            </w:r>
            <w:r>
              <w:rPr>
                <w:rFonts w:ascii="宋体" w:cs="宋体"/>
                <w:kern w:val="0"/>
                <w:szCs w:val="21"/>
              </w:rPr>
              <w:t>7</w:t>
            </w:r>
            <w:r>
              <w:rPr>
                <w:rFonts w:hint="eastAsia" w:ascii="宋体" w:cs="宋体"/>
                <w:kern w:val="0"/>
                <w:szCs w:val="21"/>
              </w:rPr>
              <w:t>种多氯联苯的混标溶液</w:t>
            </w:r>
          </w:p>
        </w:tc>
        <w:tc>
          <w:tcPr>
            <w:tcW w:w="3260" w:type="dxa"/>
            <w:tcBorders>
              <w:top w:val="nil"/>
              <w:left w:val="nil"/>
              <w:bottom w:val="single" w:color="auto" w:sz="8" w:space="0"/>
              <w:right w:val="single" w:color="auto" w:sz="8" w:space="0"/>
            </w:tcBorders>
            <w:shd w:val="clear" w:color="auto" w:fill="auto"/>
            <w:vAlign w:val="center"/>
          </w:tcPr>
          <w:p w14:paraId="4C33475E">
            <w:pPr>
              <w:widowControl/>
              <w:spacing w:line="400" w:lineRule="exact"/>
              <w:jc w:val="center"/>
              <w:rPr>
                <w:rFonts w:ascii="宋体" w:cs="宋体"/>
                <w:kern w:val="0"/>
                <w:szCs w:val="21"/>
              </w:rPr>
            </w:pPr>
            <w:r>
              <w:rPr>
                <w:rFonts w:hint="eastAsia" w:ascii="宋体" w:cs="宋体"/>
                <w:kern w:val="0"/>
                <w:szCs w:val="21"/>
              </w:rPr>
              <w:t>100μ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6BE5ADB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9D712E7">
            <w:pPr>
              <w:widowControl/>
              <w:spacing w:line="400" w:lineRule="exact"/>
              <w:jc w:val="center"/>
              <w:rPr>
                <w:rFonts w:ascii="宋体" w:cs="宋体"/>
                <w:kern w:val="0"/>
                <w:szCs w:val="21"/>
              </w:rPr>
            </w:pPr>
            <w:r>
              <w:rPr>
                <w:rFonts w:hint="eastAsia" w:ascii="宋体" w:cs="宋体"/>
                <w:kern w:val="0"/>
                <w:szCs w:val="21"/>
              </w:rPr>
              <w:t>390</w:t>
            </w:r>
          </w:p>
        </w:tc>
      </w:tr>
      <w:tr w14:paraId="326373C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15DB36">
            <w:pPr>
              <w:jc w:val="center"/>
              <w:rPr>
                <w:rFonts w:cs="宋体" w:asciiTheme="minorEastAsia" w:hAnsiTheme="minorEastAsia" w:eastAsiaTheme="minorEastAsia"/>
                <w:szCs w:val="21"/>
              </w:rPr>
            </w:pPr>
            <w:r>
              <w:rPr>
                <w:rFonts w:hint="eastAsia" w:asciiTheme="minorEastAsia" w:hAnsiTheme="minorEastAsia" w:eastAsiaTheme="minorEastAsia"/>
                <w:szCs w:val="21"/>
              </w:rPr>
              <w:t>2589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EC7C10">
            <w:pPr>
              <w:widowControl/>
              <w:spacing w:line="400" w:lineRule="exact"/>
              <w:jc w:val="center"/>
              <w:rPr>
                <w:rFonts w:ascii="宋体" w:cs="宋体"/>
                <w:kern w:val="0"/>
                <w:szCs w:val="21"/>
              </w:rPr>
            </w:pPr>
            <w:r>
              <w:rPr>
                <w:rFonts w:hint="eastAsia" w:ascii="宋体" w:cs="宋体"/>
                <w:kern w:val="0"/>
                <w:szCs w:val="21"/>
              </w:rPr>
              <w:t>正已烷中咪鲜胺溶液</w:t>
            </w:r>
          </w:p>
        </w:tc>
        <w:tc>
          <w:tcPr>
            <w:tcW w:w="3260" w:type="dxa"/>
            <w:tcBorders>
              <w:top w:val="nil"/>
              <w:left w:val="nil"/>
              <w:bottom w:val="single" w:color="auto" w:sz="8" w:space="0"/>
              <w:right w:val="single" w:color="auto" w:sz="8" w:space="0"/>
            </w:tcBorders>
            <w:shd w:val="clear" w:color="auto" w:fill="auto"/>
            <w:vAlign w:val="center"/>
          </w:tcPr>
          <w:p w14:paraId="6AC12F9C">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61BA238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6C23E097">
            <w:pPr>
              <w:widowControl/>
              <w:spacing w:line="400" w:lineRule="exact"/>
              <w:jc w:val="center"/>
              <w:rPr>
                <w:rFonts w:ascii="宋体" w:cs="宋体"/>
                <w:kern w:val="0"/>
                <w:szCs w:val="21"/>
              </w:rPr>
            </w:pPr>
            <w:r>
              <w:rPr>
                <w:rFonts w:hint="eastAsia" w:ascii="宋体" w:cs="宋体"/>
                <w:kern w:val="0"/>
                <w:szCs w:val="21"/>
              </w:rPr>
              <w:t>120</w:t>
            </w:r>
          </w:p>
        </w:tc>
      </w:tr>
      <w:tr w14:paraId="2718212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2E09D9">
            <w:pPr>
              <w:jc w:val="center"/>
              <w:rPr>
                <w:rFonts w:cs="宋体" w:asciiTheme="minorEastAsia" w:hAnsiTheme="minorEastAsia" w:eastAsiaTheme="minorEastAsia"/>
                <w:szCs w:val="21"/>
              </w:rPr>
            </w:pPr>
            <w:r>
              <w:rPr>
                <w:rFonts w:hint="eastAsia" w:asciiTheme="minorEastAsia" w:hAnsiTheme="minorEastAsia" w:eastAsiaTheme="minorEastAsia"/>
                <w:szCs w:val="21"/>
              </w:rPr>
              <w:t>2590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9C04CA">
            <w:pPr>
              <w:widowControl/>
              <w:spacing w:line="400" w:lineRule="exact"/>
              <w:jc w:val="center"/>
              <w:rPr>
                <w:rFonts w:ascii="宋体" w:cs="宋体"/>
                <w:kern w:val="0"/>
                <w:szCs w:val="21"/>
              </w:rPr>
            </w:pPr>
            <w:r>
              <w:rPr>
                <w:rFonts w:hint="eastAsia" w:ascii="宋体" w:cs="宋体"/>
                <w:kern w:val="0"/>
                <w:szCs w:val="21"/>
              </w:rPr>
              <w:t>正已烷中异狄氏剂醛溶液</w:t>
            </w:r>
          </w:p>
        </w:tc>
        <w:tc>
          <w:tcPr>
            <w:tcW w:w="3260" w:type="dxa"/>
            <w:tcBorders>
              <w:top w:val="nil"/>
              <w:left w:val="nil"/>
              <w:bottom w:val="single" w:color="auto" w:sz="8" w:space="0"/>
              <w:right w:val="single" w:color="auto" w:sz="8" w:space="0"/>
            </w:tcBorders>
            <w:shd w:val="clear" w:color="auto" w:fill="auto"/>
            <w:vAlign w:val="center"/>
          </w:tcPr>
          <w:p w14:paraId="495E7EED">
            <w:pPr>
              <w:widowControl/>
              <w:spacing w:line="400" w:lineRule="exact"/>
              <w:jc w:val="center"/>
              <w:rPr>
                <w:rFonts w:ascii="宋体" w:cs="宋体"/>
                <w:kern w:val="0"/>
                <w:szCs w:val="21"/>
              </w:rPr>
            </w:pPr>
            <w:r>
              <w:rPr>
                <w:rFonts w:hint="eastAsia" w:ascii="宋体" w:cs="宋体"/>
                <w:kern w:val="0"/>
                <w:szCs w:val="21"/>
              </w:rPr>
              <w:t>1000μ</w:t>
            </w:r>
            <w:r>
              <w:rPr>
                <w:rFonts w:ascii="宋体" w:cs="宋体"/>
                <w:kern w:val="0"/>
                <w:szCs w:val="21"/>
              </w:rPr>
              <w:t>g/mL</w:t>
            </w:r>
          </w:p>
        </w:tc>
        <w:tc>
          <w:tcPr>
            <w:tcW w:w="709" w:type="dxa"/>
            <w:tcBorders>
              <w:top w:val="nil"/>
              <w:left w:val="nil"/>
              <w:bottom w:val="single" w:color="auto" w:sz="8" w:space="0"/>
              <w:right w:val="single" w:color="auto" w:sz="8" w:space="0"/>
            </w:tcBorders>
            <w:shd w:val="clear" w:color="auto" w:fill="auto"/>
            <w:vAlign w:val="center"/>
          </w:tcPr>
          <w:p w14:paraId="13A8CB83">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E91415D">
            <w:pPr>
              <w:widowControl/>
              <w:spacing w:line="400" w:lineRule="exact"/>
              <w:jc w:val="center"/>
              <w:rPr>
                <w:rFonts w:ascii="宋体" w:cs="宋体"/>
                <w:kern w:val="0"/>
                <w:szCs w:val="21"/>
              </w:rPr>
            </w:pPr>
            <w:r>
              <w:rPr>
                <w:rFonts w:hint="eastAsia" w:ascii="宋体" w:cs="宋体"/>
                <w:kern w:val="0"/>
                <w:szCs w:val="21"/>
              </w:rPr>
              <w:t>220</w:t>
            </w:r>
          </w:p>
        </w:tc>
      </w:tr>
      <w:tr w14:paraId="61B6F28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C41559D">
            <w:pPr>
              <w:jc w:val="center"/>
              <w:rPr>
                <w:rFonts w:cs="宋体" w:asciiTheme="minorEastAsia" w:hAnsiTheme="minorEastAsia" w:eastAsiaTheme="minorEastAsia"/>
                <w:szCs w:val="21"/>
              </w:rPr>
            </w:pPr>
            <w:r>
              <w:rPr>
                <w:rFonts w:hint="eastAsia" w:asciiTheme="minorEastAsia" w:hAnsiTheme="minorEastAsia" w:eastAsiaTheme="minorEastAsia"/>
                <w:szCs w:val="21"/>
              </w:rPr>
              <w:t>2591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7D30315">
            <w:pPr>
              <w:widowControl/>
              <w:spacing w:line="400" w:lineRule="exact"/>
              <w:jc w:val="center"/>
              <w:rPr>
                <w:rFonts w:ascii="宋体" w:cs="宋体"/>
                <w:kern w:val="0"/>
                <w:szCs w:val="21"/>
              </w:rPr>
            </w:pPr>
            <w:r>
              <w:rPr>
                <w:rFonts w:hint="eastAsia" w:ascii="宋体" w:cs="宋体"/>
                <w:kern w:val="0"/>
                <w:szCs w:val="21"/>
              </w:rPr>
              <w:t>正已烷中抑草蓬溶液</w:t>
            </w:r>
          </w:p>
        </w:tc>
        <w:tc>
          <w:tcPr>
            <w:tcW w:w="3260" w:type="dxa"/>
            <w:tcBorders>
              <w:top w:val="nil"/>
              <w:left w:val="nil"/>
              <w:bottom w:val="single" w:color="auto" w:sz="8" w:space="0"/>
              <w:right w:val="single" w:color="auto" w:sz="8" w:space="0"/>
            </w:tcBorders>
            <w:shd w:val="clear" w:color="auto" w:fill="auto"/>
            <w:vAlign w:val="center"/>
          </w:tcPr>
          <w:p w14:paraId="3BDE7595">
            <w:pPr>
              <w:widowControl/>
              <w:spacing w:line="400" w:lineRule="exact"/>
              <w:jc w:val="center"/>
              <w:rPr>
                <w:rFonts w:ascii="宋体" w:cs="宋体"/>
                <w:kern w:val="0"/>
                <w:szCs w:val="21"/>
              </w:rPr>
            </w:pPr>
            <w:r>
              <w:rPr>
                <w:rFonts w:hint="eastAsia" w:ascii="宋体" w:cs="宋体"/>
                <w:kern w:val="0"/>
                <w:szCs w:val="21"/>
              </w:rPr>
              <w:t>100ug/mL 1mI</w:t>
            </w:r>
          </w:p>
        </w:tc>
        <w:tc>
          <w:tcPr>
            <w:tcW w:w="709" w:type="dxa"/>
            <w:tcBorders>
              <w:top w:val="nil"/>
              <w:left w:val="nil"/>
              <w:bottom w:val="single" w:color="auto" w:sz="8" w:space="0"/>
              <w:right w:val="single" w:color="auto" w:sz="8" w:space="0"/>
            </w:tcBorders>
            <w:shd w:val="clear" w:color="auto" w:fill="auto"/>
            <w:vAlign w:val="center"/>
          </w:tcPr>
          <w:p w14:paraId="56B71B6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05C0E97">
            <w:pPr>
              <w:widowControl/>
              <w:spacing w:line="400" w:lineRule="exact"/>
              <w:jc w:val="center"/>
              <w:rPr>
                <w:rFonts w:ascii="宋体" w:cs="宋体"/>
                <w:kern w:val="0"/>
                <w:szCs w:val="21"/>
              </w:rPr>
            </w:pPr>
            <w:r>
              <w:rPr>
                <w:rFonts w:hint="eastAsia" w:ascii="宋体" w:cs="宋体"/>
                <w:kern w:val="0"/>
                <w:szCs w:val="21"/>
              </w:rPr>
              <w:t>172</w:t>
            </w:r>
          </w:p>
        </w:tc>
      </w:tr>
      <w:tr w14:paraId="7CDBD8B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34A545">
            <w:pPr>
              <w:jc w:val="center"/>
              <w:rPr>
                <w:rFonts w:cs="宋体" w:asciiTheme="minorEastAsia" w:hAnsiTheme="minorEastAsia" w:eastAsiaTheme="minorEastAsia"/>
                <w:szCs w:val="21"/>
              </w:rPr>
            </w:pPr>
            <w:r>
              <w:rPr>
                <w:rFonts w:hint="eastAsia" w:asciiTheme="minorEastAsia" w:hAnsiTheme="minorEastAsia" w:eastAsiaTheme="minorEastAsia"/>
                <w:szCs w:val="21"/>
              </w:rPr>
              <w:t>2592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D2C0E05">
            <w:pPr>
              <w:widowControl/>
              <w:spacing w:line="400" w:lineRule="exact"/>
              <w:jc w:val="center"/>
              <w:rPr>
                <w:rFonts w:ascii="宋体" w:cs="宋体"/>
                <w:kern w:val="0"/>
                <w:szCs w:val="21"/>
              </w:rPr>
            </w:pPr>
            <w:r>
              <w:rPr>
                <w:rFonts w:hint="eastAsia" w:ascii="宋体" w:cs="宋体"/>
                <w:kern w:val="0"/>
                <w:szCs w:val="21"/>
              </w:rPr>
              <w:t>织带 (捆扎带)</w:t>
            </w:r>
          </w:p>
        </w:tc>
        <w:tc>
          <w:tcPr>
            <w:tcW w:w="3260" w:type="dxa"/>
            <w:tcBorders>
              <w:top w:val="nil"/>
              <w:left w:val="nil"/>
              <w:bottom w:val="single" w:color="auto" w:sz="8" w:space="0"/>
              <w:right w:val="single" w:color="auto" w:sz="8" w:space="0"/>
            </w:tcBorders>
            <w:shd w:val="clear" w:color="auto" w:fill="auto"/>
            <w:vAlign w:val="center"/>
          </w:tcPr>
          <w:p w14:paraId="078FDE19">
            <w:pPr>
              <w:widowControl/>
              <w:spacing w:line="400" w:lineRule="exact"/>
              <w:jc w:val="center"/>
              <w:rPr>
                <w:rFonts w:ascii="宋体" w:cs="宋体"/>
                <w:kern w:val="0"/>
                <w:szCs w:val="21"/>
              </w:rPr>
            </w:pPr>
            <w:r>
              <w:rPr>
                <w:rFonts w:hint="eastAsia" w:ascii="宋体" w:cs="宋体"/>
                <w:kern w:val="0"/>
                <w:szCs w:val="21"/>
              </w:rPr>
              <w:t>丙纶，宽 25mm，厚≥2mm，1米</w:t>
            </w:r>
          </w:p>
        </w:tc>
        <w:tc>
          <w:tcPr>
            <w:tcW w:w="709" w:type="dxa"/>
            <w:tcBorders>
              <w:top w:val="nil"/>
              <w:left w:val="nil"/>
              <w:bottom w:val="single" w:color="auto" w:sz="8" w:space="0"/>
              <w:right w:val="single" w:color="auto" w:sz="8" w:space="0"/>
            </w:tcBorders>
            <w:shd w:val="clear" w:color="auto" w:fill="auto"/>
            <w:vAlign w:val="center"/>
          </w:tcPr>
          <w:p w14:paraId="38612A1B">
            <w:pPr>
              <w:widowControl/>
              <w:spacing w:line="400" w:lineRule="exact"/>
              <w:jc w:val="center"/>
              <w:rPr>
                <w:rFonts w:ascii="宋体" w:cs="宋体"/>
                <w:kern w:val="0"/>
                <w:szCs w:val="21"/>
              </w:rPr>
            </w:pPr>
            <w:r>
              <w:rPr>
                <w:rFonts w:hint="eastAsia" w:ascii="宋体" w:cs="宋体"/>
                <w:kern w:val="0"/>
                <w:szCs w:val="21"/>
              </w:rPr>
              <w:t>卷</w:t>
            </w:r>
          </w:p>
        </w:tc>
        <w:tc>
          <w:tcPr>
            <w:tcW w:w="992" w:type="dxa"/>
            <w:tcBorders>
              <w:top w:val="nil"/>
              <w:left w:val="nil"/>
              <w:bottom w:val="single" w:color="auto" w:sz="8" w:space="0"/>
              <w:right w:val="single" w:color="auto" w:sz="8" w:space="0"/>
            </w:tcBorders>
            <w:vAlign w:val="center"/>
          </w:tcPr>
          <w:p w14:paraId="311C78A4">
            <w:pPr>
              <w:widowControl/>
              <w:spacing w:line="400" w:lineRule="exact"/>
              <w:jc w:val="center"/>
              <w:rPr>
                <w:rFonts w:ascii="宋体" w:cs="宋体"/>
                <w:kern w:val="0"/>
                <w:szCs w:val="21"/>
              </w:rPr>
            </w:pPr>
            <w:r>
              <w:rPr>
                <w:rFonts w:hint="eastAsia" w:ascii="宋体" w:cs="宋体"/>
                <w:kern w:val="0"/>
                <w:szCs w:val="21"/>
              </w:rPr>
              <w:t>2.5</w:t>
            </w:r>
          </w:p>
        </w:tc>
      </w:tr>
      <w:tr w14:paraId="0A209B8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B992EA0">
            <w:pPr>
              <w:jc w:val="center"/>
              <w:rPr>
                <w:rFonts w:cs="宋体" w:asciiTheme="minorEastAsia" w:hAnsiTheme="minorEastAsia" w:eastAsiaTheme="minorEastAsia"/>
                <w:szCs w:val="21"/>
              </w:rPr>
            </w:pPr>
            <w:r>
              <w:rPr>
                <w:rFonts w:hint="eastAsia" w:asciiTheme="minorEastAsia" w:hAnsiTheme="minorEastAsia" w:eastAsiaTheme="minorEastAsia"/>
                <w:szCs w:val="21"/>
              </w:rPr>
              <w:t>2593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B4313B">
            <w:pPr>
              <w:widowControl/>
              <w:spacing w:line="400" w:lineRule="exact"/>
              <w:jc w:val="center"/>
              <w:rPr>
                <w:rFonts w:ascii="宋体" w:cs="宋体"/>
                <w:kern w:val="0"/>
                <w:szCs w:val="21"/>
              </w:rPr>
            </w:pPr>
            <w:r>
              <w:rPr>
                <w:rFonts w:hint="eastAsia" w:ascii="宋体" w:cs="宋体"/>
                <w:kern w:val="0"/>
                <w:szCs w:val="21"/>
              </w:rPr>
              <w:t>直尖手术剪（军医用剪）18cm</w:t>
            </w:r>
          </w:p>
        </w:tc>
        <w:tc>
          <w:tcPr>
            <w:tcW w:w="3260" w:type="dxa"/>
            <w:tcBorders>
              <w:top w:val="nil"/>
              <w:left w:val="nil"/>
              <w:bottom w:val="single" w:color="auto" w:sz="8" w:space="0"/>
              <w:right w:val="single" w:color="auto" w:sz="8" w:space="0"/>
            </w:tcBorders>
            <w:shd w:val="clear" w:color="auto" w:fill="auto"/>
            <w:vAlign w:val="center"/>
          </w:tcPr>
          <w:p w14:paraId="28988B38">
            <w:pPr>
              <w:widowControl/>
              <w:spacing w:line="400" w:lineRule="exact"/>
              <w:jc w:val="center"/>
              <w:rPr>
                <w:rFonts w:ascii="宋体" w:cs="宋体"/>
                <w:kern w:val="0"/>
                <w:szCs w:val="21"/>
              </w:rPr>
            </w:pPr>
            <w:r>
              <w:rPr>
                <w:rFonts w:hint="eastAsia" w:ascii="宋体" w:cs="宋体"/>
                <w:kern w:val="0"/>
                <w:szCs w:val="21"/>
              </w:rPr>
              <w:t>10把/盒</w:t>
            </w:r>
          </w:p>
        </w:tc>
        <w:tc>
          <w:tcPr>
            <w:tcW w:w="709" w:type="dxa"/>
            <w:tcBorders>
              <w:top w:val="nil"/>
              <w:left w:val="nil"/>
              <w:bottom w:val="single" w:color="auto" w:sz="8" w:space="0"/>
              <w:right w:val="single" w:color="auto" w:sz="8" w:space="0"/>
            </w:tcBorders>
            <w:shd w:val="clear" w:color="auto" w:fill="auto"/>
            <w:vAlign w:val="center"/>
          </w:tcPr>
          <w:p w14:paraId="1AF6DC6C">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7FED56BA">
            <w:pPr>
              <w:widowControl/>
              <w:spacing w:line="400" w:lineRule="exact"/>
              <w:jc w:val="center"/>
              <w:rPr>
                <w:rFonts w:ascii="宋体" w:cs="宋体"/>
                <w:kern w:val="0"/>
                <w:szCs w:val="21"/>
              </w:rPr>
            </w:pPr>
            <w:r>
              <w:rPr>
                <w:rFonts w:hint="eastAsia" w:ascii="宋体" w:cs="宋体"/>
                <w:kern w:val="0"/>
                <w:szCs w:val="21"/>
              </w:rPr>
              <w:t>27</w:t>
            </w:r>
          </w:p>
        </w:tc>
      </w:tr>
      <w:tr w14:paraId="3B4285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7BC1B4">
            <w:pPr>
              <w:jc w:val="center"/>
              <w:rPr>
                <w:rFonts w:cs="宋体" w:asciiTheme="minorEastAsia" w:hAnsiTheme="minorEastAsia" w:eastAsiaTheme="minorEastAsia"/>
                <w:szCs w:val="21"/>
              </w:rPr>
            </w:pPr>
            <w:r>
              <w:rPr>
                <w:rFonts w:hint="eastAsia" w:asciiTheme="minorEastAsia" w:hAnsiTheme="minorEastAsia" w:eastAsiaTheme="minorEastAsia"/>
                <w:szCs w:val="21"/>
              </w:rPr>
              <w:t>2594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0CCCDF">
            <w:pPr>
              <w:widowControl/>
              <w:spacing w:line="400" w:lineRule="exact"/>
              <w:jc w:val="center"/>
              <w:rPr>
                <w:rFonts w:ascii="宋体" w:cs="宋体"/>
                <w:kern w:val="0"/>
                <w:szCs w:val="21"/>
              </w:rPr>
            </w:pPr>
            <w:r>
              <w:rPr>
                <w:rFonts w:hint="eastAsia" w:ascii="宋体" w:cs="宋体"/>
                <w:kern w:val="0"/>
                <w:szCs w:val="21"/>
              </w:rPr>
              <w:t>直接测汞仪用催化管</w:t>
            </w:r>
          </w:p>
        </w:tc>
        <w:tc>
          <w:tcPr>
            <w:tcW w:w="3260" w:type="dxa"/>
            <w:tcBorders>
              <w:top w:val="nil"/>
              <w:left w:val="nil"/>
              <w:bottom w:val="single" w:color="auto" w:sz="8" w:space="0"/>
              <w:right w:val="single" w:color="auto" w:sz="8" w:space="0"/>
            </w:tcBorders>
            <w:shd w:val="clear" w:color="auto" w:fill="auto"/>
            <w:vAlign w:val="center"/>
          </w:tcPr>
          <w:p w14:paraId="7BA780C5">
            <w:pPr>
              <w:widowControl/>
              <w:spacing w:line="400" w:lineRule="exact"/>
              <w:jc w:val="center"/>
              <w:rPr>
                <w:rFonts w:ascii="宋体" w:cs="宋体"/>
                <w:kern w:val="0"/>
                <w:szCs w:val="21"/>
              </w:rPr>
            </w:pPr>
            <w:r>
              <w:rPr>
                <w:rFonts w:hint="eastAsia" w:ascii="宋体" w:cs="宋体"/>
                <w:kern w:val="0"/>
                <w:szCs w:val="21"/>
              </w:rPr>
              <w:t>规格同 DMA8333</w:t>
            </w:r>
          </w:p>
        </w:tc>
        <w:tc>
          <w:tcPr>
            <w:tcW w:w="709" w:type="dxa"/>
            <w:tcBorders>
              <w:top w:val="nil"/>
              <w:left w:val="nil"/>
              <w:bottom w:val="single" w:color="auto" w:sz="8" w:space="0"/>
              <w:right w:val="single" w:color="auto" w:sz="8" w:space="0"/>
            </w:tcBorders>
            <w:shd w:val="clear" w:color="auto" w:fill="auto"/>
            <w:vAlign w:val="center"/>
          </w:tcPr>
          <w:p w14:paraId="71B696F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2D51CF9">
            <w:pPr>
              <w:widowControl/>
              <w:spacing w:line="400" w:lineRule="exact"/>
              <w:jc w:val="center"/>
              <w:rPr>
                <w:rFonts w:ascii="宋体" w:cs="宋体"/>
                <w:kern w:val="0"/>
                <w:szCs w:val="21"/>
              </w:rPr>
            </w:pPr>
            <w:r>
              <w:rPr>
                <w:rFonts w:hint="eastAsia" w:ascii="宋体" w:cs="宋体"/>
                <w:kern w:val="0"/>
                <w:szCs w:val="21"/>
              </w:rPr>
              <w:t>5650</w:t>
            </w:r>
          </w:p>
        </w:tc>
      </w:tr>
      <w:tr w14:paraId="3712C62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1FBC1A">
            <w:pPr>
              <w:jc w:val="center"/>
              <w:rPr>
                <w:rFonts w:cs="宋体" w:asciiTheme="minorEastAsia" w:hAnsiTheme="minorEastAsia" w:eastAsiaTheme="minorEastAsia"/>
                <w:szCs w:val="21"/>
              </w:rPr>
            </w:pPr>
            <w:r>
              <w:rPr>
                <w:rFonts w:hint="eastAsia" w:asciiTheme="minorEastAsia" w:hAnsiTheme="minorEastAsia" w:eastAsiaTheme="minorEastAsia"/>
                <w:szCs w:val="21"/>
              </w:rPr>
              <w:t>2595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E62A7B">
            <w:pPr>
              <w:widowControl/>
              <w:spacing w:line="400" w:lineRule="exact"/>
              <w:jc w:val="center"/>
              <w:rPr>
                <w:rFonts w:ascii="宋体" w:cs="宋体"/>
                <w:kern w:val="0"/>
                <w:szCs w:val="21"/>
              </w:rPr>
            </w:pPr>
            <w:r>
              <w:rPr>
                <w:rFonts w:hint="eastAsia" w:ascii="宋体" w:cs="宋体"/>
                <w:kern w:val="0"/>
                <w:szCs w:val="21"/>
              </w:rPr>
              <w:t>直接测汞仪用齐化管</w:t>
            </w:r>
          </w:p>
        </w:tc>
        <w:tc>
          <w:tcPr>
            <w:tcW w:w="3260" w:type="dxa"/>
            <w:tcBorders>
              <w:top w:val="nil"/>
              <w:left w:val="nil"/>
              <w:bottom w:val="single" w:color="auto" w:sz="8" w:space="0"/>
              <w:right w:val="single" w:color="auto" w:sz="8" w:space="0"/>
            </w:tcBorders>
            <w:shd w:val="clear" w:color="auto" w:fill="auto"/>
            <w:vAlign w:val="center"/>
          </w:tcPr>
          <w:p w14:paraId="2B370526">
            <w:pPr>
              <w:widowControl/>
              <w:spacing w:line="400" w:lineRule="exact"/>
              <w:jc w:val="center"/>
              <w:rPr>
                <w:rFonts w:ascii="宋体" w:cs="宋体"/>
                <w:kern w:val="0"/>
                <w:szCs w:val="21"/>
              </w:rPr>
            </w:pPr>
            <w:r>
              <w:rPr>
                <w:rFonts w:hint="eastAsia" w:ascii="宋体" w:cs="宋体"/>
                <w:kern w:val="0"/>
                <w:szCs w:val="21"/>
              </w:rPr>
              <w:t>规格同 DMA8134</w:t>
            </w:r>
          </w:p>
        </w:tc>
        <w:tc>
          <w:tcPr>
            <w:tcW w:w="709" w:type="dxa"/>
            <w:tcBorders>
              <w:top w:val="nil"/>
              <w:left w:val="nil"/>
              <w:bottom w:val="single" w:color="auto" w:sz="8" w:space="0"/>
              <w:right w:val="single" w:color="auto" w:sz="8" w:space="0"/>
            </w:tcBorders>
            <w:shd w:val="clear" w:color="auto" w:fill="auto"/>
            <w:vAlign w:val="center"/>
          </w:tcPr>
          <w:p w14:paraId="7DFBA69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BB8C3FF">
            <w:pPr>
              <w:widowControl/>
              <w:spacing w:line="400" w:lineRule="exact"/>
              <w:jc w:val="center"/>
              <w:rPr>
                <w:rFonts w:ascii="宋体" w:cs="宋体"/>
                <w:kern w:val="0"/>
                <w:szCs w:val="21"/>
              </w:rPr>
            </w:pPr>
            <w:r>
              <w:rPr>
                <w:rFonts w:hint="eastAsia" w:ascii="宋体" w:cs="宋体"/>
                <w:kern w:val="0"/>
                <w:szCs w:val="21"/>
              </w:rPr>
              <w:t>3350</w:t>
            </w:r>
          </w:p>
        </w:tc>
      </w:tr>
      <w:tr w14:paraId="47C184B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161AD0">
            <w:pPr>
              <w:jc w:val="center"/>
              <w:rPr>
                <w:rFonts w:cs="宋体" w:asciiTheme="minorEastAsia" w:hAnsiTheme="minorEastAsia" w:eastAsiaTheme="minorEastAsia"/>
                <w:szCs w:val="21"/>
              </w:rPr>
            </w:pPr>
            <w:r>
              <w:rPr>
                <w:rFonts w:hint="eastAsia" w:asciiTheme="minorEastAsia" w:hAnsiTheme="minorEastAsia" w:eastAsiaTheme="minorEastAsia"/>
                <w:szCs w:val="21"/>
              </w:rPr>
              <w:t>2596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5D03D6">
            <w:pPr>
              <w:widowControl/>
              <w:spacing w:line="400" w:lineRule="exact"/>
              <w:jc w:val="center"/>
              <w:rPr>
                <w:rFonts w:ascii="宋体" w:cs="宋体"/>
                <w:kern w:val="0"/>
                <w:szCs w:val="21"/>
              </w:rPr>
            </w:pPr>
            <w:r>
              <w:rPr>
                <w:rFonts w:hint="eastAsia" w:ascii="宋体" w:cs="宋体"/>
                <w:kern w:val="0"/>
                <w:szCs w:val="21"/>
              </w:rPr>
              <w:t>直型滴管</w:t>
            </w:r>
          </w:p>
        </w:tc>
        <w:tc>
          <w:tcPr>
            <w:tcW w:w="3260" w:type="dxa"/>
            <w:tcBorders>
              <w:top w:val="nil"/>
              <w:left w:val="nil"/>
              <w:bottom w:val="single" w:color="auto" w:sz="8" w:space="0"/>
              <w:right w:val="single" w:color="auto" w:sz="8" w:space="0"/>
            </w:tcBorders>
            <w:shd w:val="clear" w:color="auto" w:fill="auto"/>
            <w:vAlign w:val="center"/>
          </w:tcPr>
          <w:p w14:paraId="697834F2">
            <w:pPr>
              <w:widowControl/>
              <w:spacing w:line="400" w:lineRule="exact"/>
              <w:jc w:val="center"/>
              <w:rPr>
                <w:rFonts w:ascii="宋体" w:cs="宋体"/>
                <w:kern w:val="0"/>
                <w:szCs w:val="21"/>
              </w:rPr>
            </w:pPr>
            <w:r>
              <w:rPr>
                <w:rFonts w:hint="eastAsia" w:ascii="宋体" w:cs="宋体"/>
                <w:kern w:val="0"/>
                <w:szCs w:val="21"/>
              </w:rPr>
              <w:t>180mm/10支</w:t>
            </w:r>
          </w:p>
        </w:tc>
        <w:tc>
          <w:tcPr>
            <w:tcW w:w="709" w:type="dxa"/>
            <w:tcBorders>
              <w:top w:val="nil"/>
              <w:left w:val="nil"/>
              <w:bottom w:val="single" w:color="auto" w:sz="8" w:space="0"/>
              <w:right w:val="single" w:color="auto" w:sz="8" w:space="0"/>
            </w:tcBorders>
            <w:shd w:val="clear" w:color="auto" w:fill="auto"/>
            <w:vAlign w:val="center"/>
          </w:tcPr>
          <w:p w14:paraId="6A09C03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1DFE916">
            <w:pPr>
              <w:widowControl/>
              <w:spacing w:line="400" w:lineRule="exact"/>
              <w:jc w:val="center"/>
              <w:rPr>
                <w:rFonts w:ascii="宋体" w:cs="宋体"/>
                <w:kern w:val="0"/>
                <w:szCs w:val="21"/>
              </w:rPr>
            </w:pPr>
            <w:r>
              <w:rPr>
                <w:rFonts w:hint="eastAsia" w:ascii="宋体" w:cs="宋体"/>
                <w:kern w:val="0"/>
                <w:szCs w:val="21"/>
              </w:rPr>
              <w:t>11.8</w:t>
            </w:r>
          </w:p>
        </w:tc>
      </w:tr>
      <w:tr w14:paraId="5809072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31CB52">
            <w:pPr>
              <w:jc w:val="center"/>
              <w:rPr>
                <w:rFonts w:cs="宋体" w:asciiTheme="minorEastAsia" w:hAnsiTheme="minorEastAsia" w:eastAsiaTheme="minorEastAsia"/>
                <w:szCs w:val="21"/>
              </w:rPr>
            </w:pPr>
            <w:r>
              <w:rPr>
                <w:rFonts w:hint="eastAsia" w:asciiTheme="minorEastAsia" w:hAnsiTheme="minorEastAsia" w:eastAsiaTheme="minorEastAsia"/>
                <w:szCs w:val="21"/>
              </w:rPr>
              <w:t>2597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680D5C">
            <w:pPr>
              <w:widowControl/>
              <w:spacing w:line="400" w:lineRule="exact"/>
              <w:jc w:val="center"/>
              <w:rPr>
                <w:rFonts w:ascii="宋体" w:cs="宋体"/>
                <w:kern w:val="0"/>
                <w:szCs w:val="21"/>
              </w:rPr>
            </w:pPr>
            <w:r>
              <w:rPr>
                <w:rFonts w:hint="eastAsia" w:ascii="宋体" w:cs="宋体"/>
                <w:kern w:val="0"/>
                <w:szCs w:val="21"/>
              </w:rPr>
              <w:t>直型冷凝管</w:t>
            </w:r>
          </w:p>
        </w:tc>
        <w:tc>
          <w:tcPr>
            <w:tcW w:w="3260" w:type="dxa"/>
            <w:tcBorders>
              <w:top w:val="nil"/>
              <w:left w:val="nil"/>
              <w:bottom w:val="single" w:color="auto" w:sz="8" w:space="0"/>
              <w:right w:val="single" w:color="auto" w:sz="8" w:space="0"/>
            </w:tcBorders>
            <w:shd w:val="clear" w:color="auto" w:fill="auto"/>
            <w:vAlign w:val="center"/>
          </w:tcPr>
          <w:p w14:paraId="61B76803">
            <w:pPr>
              <w:widowControl/>
              <w:spacing w:line="400" w:lineRule="exact"/>
              <w:jc w:val="center"/>
              <w:rPr>
                <w:rFonts w:ascii="宋体" w:cs="宋体"/>
                <w:kern w:val="0"/>
                <w:szCs w:val="21"/>
              </w:rPr>
            </w:pPr>
            <w:r>
              <w:rPr>
                <w:rFonts w:hint="eastAsia" w:ascii="宋体" w:cs="宋体"/>
                <w:kern w:val="0"/>
                <w:szCs w:val="21"/>
              </w:rPr>
              <w:t>长度 30cm</w:t>
            </w:r>
          </w:p>
        </w:tc>
        <w:tc>
          <w:tcPr>
            <w:tcW w:w="709" w:type="dxa"/>
            <w:tcBorders>
              <w:top w:val="nil"/>
              <w:left w:val="nil"/>
              <w:bottom w:val="single" w:color="auto" w:sz="8" w:space="0"/>
              <w:right w:val="single" w:color="auto" w:sz="8" w:space="0"/>
            </w:tcBorders>
            <w:shd w:val="clear" w:color="auto" w:fill="auto"/>
            <w:vAlign w:val="center"/>
          </w:tcPr>
          <w:p w14:paraId="06BDA47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A9EDBD4">
            <w:pPr>
              <w:widowControl/>
              <w:spacing w:line="400" w:lineRule="exact"/>
              <w:jc w:val="center"/>
              <w:rPr>
                <w:rFonts w:ascii="宋体" w:cs="宋体"/>
                <w:kern w:val="0"/>
                <w:szCs w:val="21"/>
              </w:rPr>
            </w:pPr>
            <w:r>
              <w:rPr>
                <w:rFonts w:hint="eastAsia" w:ascii="宋体" w:cs="宋体"/>
                <w:kern w:val="0"/>
                <w:szCs w:val="21"/>
              </w:rPr>
              <w:t>13.5</w:t>
            </w:r>
          </w:p>
        </w:tc>
      </w:tr>
      <w:tr w14:paraId="48AE0E7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664FBC">
            <w:pPr>
              <w:jc w:val="center"/>
              <w:rPr>
                <w:rFonts w:cs="宋体" w:asciiTheme="minorEastAsia" w:hAnsiTheme="minorEastAsia" w:eastAsiaTheme="minorEastAsia"/>
                <w:szCs w:val="21"/>
              </w:rPr>
            </w:pPr>
            <w:r>
              <w:rPr>
                <w:rFonts w:hint="eastAsia" w:asciiTheme="minorEastAsia" w:hAnsiTheme="minorEastAsia" w:eastAsiaTheme="minorEastAsia"/>
                <w:szCs w:val="21"/>
              </w:rPr>
              <w:t>2598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F4C249">
            <w:pPr>
              <w:widowControl/>
              <w:spacing w:line="400" w:lineRule="exact"/>
              <w:jc w:val="center"/>
              <w:rPr>
                <w:rFonts w:ascii="宋体" w:cs="宋体"/>
                <w:kern w:val="0"/>
                <w:szCs w:val="21"/>
              </w:rPr>
            </w:pPr>
            <w:r>
              <w:rPr>
                <w:rFonts w:hint="eastAsia" w:ascii="宋体" w:cs="宋体"/>
                <w:kern w:val="0"/>
                <w:szCs w:val="21"/>
              </w:rPr>
              <w:t>直止血钳</w:t>
            </w:r>
          </w:p>
        </w:tc>
        <w:tc>
          <w:tcPr>
            <w:tcW w:w="3260" w:type="dxa"/>
            <w:tcBorders>
              <w:top w:val="nil"/>
              <w:left w:val="nil"/>
              <w:bottom w:val="single" w:color="auto" w:sz="8" w:space="0"/>
              <w:right w:val="single" w:color="auto" w:sz="8" w:space="0"/>
            </w:tcBorders>
            <w:shd w:val="clear" w:color="auto" w:fill="auto"/>
            <w:vAlign w:val="center"/>
          </w:tcPr>
          <w:p w14:paraId="72499278">
            <w:pPr>
              <w:widowControl/>
              <w:spacing w:line="400" w:lineRule="exact"/>
              <w:jc w:val="center"/>
              <w:rPr>
                <w:rFonts w:ascii="宋体" w:cs="宋体"/>
                <w:kern w:val="0"/>
                <w:szCs w:val="21"/>
              </w:rPr>
            </w:pPr>
            <w:r>
              <w:rPr>
                <w:rFonts w:hint="eastAsia" w:ascii="宋体" w:cs="宋体"/>
                <w:kern w:val="0"/>
                <w:szCs w:val="21"/>
              </w:rPr>
              <w:t>J311100 16cm</w:t>
            </w:r>
          </w:p>
        </w:tc>
        <w:tc>
          <w:tcPr>
            <w:tcW w:w="709" w:type="dxa"/>
            <w:tcBorders>
              <w:top w:val="nil"/>
              <w:left w:val="nil"/>
              <w:bottom w:val="single" w:color="auto" w:sz="8" w:space="0"/>
              <w:right w:val="single" w:color="auto" w:sz="8" w:space="0"/>
            </w:tcBorders>
            <w:shd w:val="clear" w:color="auto" w:fill="auto"/>
            <w:vAlign w:val="center"/>
          </w:tcPr>
          <w:p w14:paraId="0F5D61BB">
            <w:pPr>
              <w:widowControl/>
              <w:spacing w:line="400" w:lineRule="exact"/>
              <w:jc w:val="center"/>
              <w:rPr>
                <w:rFonts w:ascii="宋体" w:cs="宋体"/>
                <w:kern w:val="0"/>
                <w:szCs w:val="21"/>
              </w:rPr>
            </w:pPr>
            <w:r>
              <w:rPr>
                <w:rFonts w:hint="eastAsia" w:ascii="宋体" w:cs="宋体"/>
                <w:kern w:val="0"/>
                <w:szCs w:val="21"/>
              </w:rPr>
              <w:t>把</w:t>
            </w:r>
          </w:p>
        </w:tc>
        <w:tc>
          <w:tcPr>
            <w:tcW w:w="992" w:type="dxa"/>
            <w:tcBorders>
              <w:top w:val="nil"/>
              <w:left w:val="nil"/>
              <w:bottom w:val="single" w:color="auto" w:sz="8" w:space="0"/>
              <w:right w:val="single" w:color="auto" w:sz="8" w:space="0"/>
            </w:tcBorders>
            <w:vAlign w:val="center"/>
          </w:tcPr>
          <w:p w14:paraId="7D4CDE83">
            <w:pPr>
              <w:widowControl/>
              <w:spacing w:line="400" w:lineRule="exact"/>
              <w:jc w:val="center"/>
              <w:rPr>
                <w:rFonts w:ascii="宋体" w:cs="宋体"/>
                <w:kern w:val="0"/>
                <w:szCs w:val="21"/>
              </w:rPr>
            </w:pPr>
            <w:r>
              <w:rPr>
                <w:rFonts w:hint="eastAsia" w:ascii="宋体" w:cs="宋体"/>
                <w:kern w:val="0"/>
                <w:szCs w:val="21"/>
              </w:rPr>
              <w:t>57</w:t>
            </w:r>
          </w:p>
        </w:tc>
      </w:tr>
      <w:tr w14:paraId="61A8E1D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0D9B89">
            <w:pPr>
              <w:jc w:val="center"/>
              <w:rPr>
                <w:rFonts w:cs="宋体" w:asciiTheme="minorEastAsia" w:hAnsiTheme="minorEastAsia" w:eastAsiaTheme="minorEastAsia"/>
                <w:szCs w:val="21"/>
              </w:rPr>
            </w:pPr>
            <w:r>
              <w:rPr>
                <w:rFonts w:hint="eastAsia" w:asciiTheme="minorEastAsia" w:hAnsiTheme="minorEastAsia" w:eastAsiaTheme="minorEastAsia"/>
                <w:szCs w:val="21"/>
              </w:rPr>
              <w:t>2599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45E6CE">
            <w:pPr>
              <w:widowControl/>
              <w:spacing w:line="400" w:lineRule="exact"/>
              <w:jc w:val="center"/>
              <w:rPr>
                <w:rFonts w:ascii="宋体" w:cs="宋体"/>
                <w:kern w:val="0"/>
                <w:szCs w:val="21"/>
              </w:rPr>
            </w:pPr>
            <w:r>
              <w:rPr>
                <w:rFonts w:hint="eastAsia" w:ascii="宋体" w:cs="宋体"/>
                <w:kern w:val="0"/>
                <w:szCs w:val="21"/>
              </w:rPr>
              <w:t>植病研究方法</w:t>
            </w:r>
          </w:p>
        </w:tc>
        <w:tc>
          <w:tcPr>
            <w:tcW w:w="3260" w:type="dxa"/>
            <w:tcBorders>
              <w:top w:val="nil"/>
              <w:left w:val="nil"/>
              <w:bottom w:val="single" w:color="auto" w:sz="8" w:space="0"/>
              <w:right w:val="single" w:color="auto" w:sz="8" w:space="0"/>
            </w:tcBorders>
            <w:shd w:val="clear" w:color="auto" w:fill="auto"/>
            <w:vAlign w:val="center"/>
          </w:tcPr>
          <w:p w14:paraId="6F860F14">
            <w:pPr>
              <w:widowControl/>
              <w:spacing w:line="400" w:lineRule="exact"/>
              <w:jc w:val="center"/>
              <w:rPr>
                <w:rFonts w:ascii="宋体" w:cs="宋体"/>
                <w:kern w:val="0"/>
                <w:szCs w:val="21"/>
              </w:rPr>
            </w:pPr>
            <w:r>
              <w:rPr>
                <w:rFonts w:hint="eastAsia" w:ascii="宋体" w:cs="宋体"/>
                <w:kern w:val="0"/>
                <w:szCs w:val="21"/>
              </w:rPr>
              <w:t>农业出版社</w:t>
            </w:r>
          </w:p>
        </w:tc>
        <w:tc>
          <w:tcPr>
            <w:tcW w:w="709" w:type="dxa"/>
            <w:tcBorders>
              <w:top w:val="nil"/>
              <w:left w:val="nil"/>
              <w:bottom w:val="single" w:color="auto" w:sz="8" w:space="0"/>
              <w:right w:val="single" w:color="auto" w:sz="8" w:space="0"/>
            </w:tcBorders>
            <w:shd w:val="clear" w:color="auto" w:fill="auto"/>
            <w:vAlign w:val="center"/>
          </w:tcPr>
          <w:p w14:paraId="183E2466">
            <w:pPr>
              <w:widowControl/>
              <w:spacing w:line="400" w:lineRule="exact"/>
              <w:jc w:val="center"/>
              <w:rPr>
                <w:rFonts w:ascii="宋体" w:cs="宋体"/>
                <w:kern w:val="0"/>
                <w:szCs w:val="21"/>
              </w:rPr>
            </w:pPr>
            <w:r>
              <w:rPr>
                <w:rFonts w:hint="eastAsia" w:ascii="宋体" w:cs="宋体"/>
                <w:kern w:val="0"/>
                <w:szCs w:val="21"/>
              </w:rPr>
              <w:t>本</w:t>
            </w:r>
          </w:p>
        </w:tc>
        <w:tc>
          <w:tcPr>
            <w:tcW w:w="992" w:type="dxa"/>
            <w:tcBorders>
              <w:top w:val="nil"/>
              <w:left w:val="nil"/>
              <w:bottom w:val="single" w:color="auto" w:sz="8" w:space="0"/>
              <w:right w:val="single" w:color="auto" w:sz="8" w:space="0"/>
            </w:tcBorders>
            <w:vAlign w:val="center"/>
          </w:tcPr>
          <w:p w14:paraId="2E785953">
            <w:pPr>
              <w:widowControl/>
              <w:spacing w:line="400" w:lineRule="exact"/>
              <w:jc w:val="center"/>
              <w:rPr>
                <w:rFonts w:ascii="宋体" w:cs="宋体"/>
                <w:kern w:val="0"/>
                <w:szCs w:val="21"/>
              </w:rPr>
            </w:pPr>
            <w:r>
              <w:rPr>
                <w:rFonts w:hint="eastAsia" w:ascii="宋体" w:cs="宋体"/>
                <w:kern w:val="0"/>
                <w:szCs w:val="21"/>
              </w:rPr>
              <w:t>60</w:t>
            </w:r>
          </w:p>
        </w:tc>
      </w:tr>
      <w:tr w14:paraId="47120E2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E447BB2">
            <w:pPr>
              <w:jc w:val="center"/>
              <w:rPr>
                <w:rFonts w:cs="宋体" w:asciiTheme="minorEastAsia" w:hAnsiTheme="minorEastAsia" w:eastAsiaTheme="minorEastAsia"/>
                <w:szCs w:val="21"/>
              </w:rPr>
            </w:pPr>
            <w:r>
              <w:rPr>
                <w:rFonts w:hint="eastAsia" w:asciiTheme="minorEastAsia" w:hAnsiTheme="minorEastAsia" w:eastAsiaTheme="minorEastAsia"/>
                <w:szCs w:val="21"/>
              </w:rPr>
              <w:t>2600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7D4BF63">
            <w:pPr>
              <w:widowControl/>
              <w:spacing w:line="400" w:lineRule="exact"/>
              <w:jc w:val="center"/>
              <w:rPr>
                <w:rFonts w:ascii="宋体" w:cs="宋体"/>
                <w:kern w:val="0"/>
                <w:szCs w:val="21"/>
              </w:rPr>
            </w:pPr>
            <w:r>
              <w:rPr>
                <w:rFonts w:hint="eastAsia" w:ascii="宋体" w:cs="宋体"/>
                <w:kern w:val="0"/>
                <w:szCs w:val="21"/>
              </w:rPr>
              <w:t>植物 NOS 终止子，植物 NOS 终止子 F</w:t>
            </w:r>
          </w:p>
        </w:tc>
        <w:tc>
          <w:tcPr>
            <w:tcW w:w="3260" w:type="dxa"/>
            <w:tcBorders>
              <w:top w:val="nil"/>
              <w:left w:val="nil"/>
              <w:bottom w:val="single" w:color="auto" w:sz="8" w:space="0"/>
              <w:right w:val="single" w:color="auto" w:sz="8" w:space="0"/>
            </w:tcBorders>
            <w:shd w:val="clear" w:color="auto" w:fill="auto"/>
            <w:vAlign w:val="center"/>
          </w:tcPr>
          <w:p w14:paraId="297FEFEC">
            <w:pPr>
              <w:widowControl/>
              <w:spacing w:line="400" w:lineRule="exact"/>
              <w:jc w:val="center"/>
              <w:rPr>
                <w:rFonts w:ascii="宋体" w:cs="宋体"/>
                <w:kern w:val="0"/>
                <w:szCs w:val="21"/>
              </w:rPr>
            </w:pPr>
            <w:r>
              <w:rPr>
                <w:rFonts w:hint="eastAsia" w:ascii="宋体" w:cs="宋体"/>
                <w:kern w:val="0"/>
                <w:szCs w:val="21"/>
              </w:rPr>
              <w:t>PAGE 纯化法，分装成 5 管(碱基序列:ATCGTTCAAACATTTGGCA)</w:t>
            </w:r>
          </w:p>
        </w:tc>
        <w:tc>
          <w:tcPr>
            <w:tcW w:w="709" w:type="dxa"/>
            <w:tcBorders>
              <w:top w:val="nil"/>
              <w:left w:val="nil"/>
              <w:bottom w:val="single" w:color="auto" w:sz="8" w:space="0"/>
              <w:right w:val="single" w:color="auto" w:sz="8" w:space="0"/>
            </w:tcBorders>
            <w:shd w:val="clear" w:color="auto" w:fill="auto"/>
            <w:vAlign w:val="center"/>
          </w:tcPr>
          <w:p w14:paraId="46C1ECD4">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3126233A">
            <w:pPr>
              <w:widowControl/>
              <w:spacing w:line="400" w:lineRule="exact"/>
              <w:jc w:val="center"/>
              <w:rPr>
                <w:rFonts w:ascii="宋体" w:cs="宋体"/>
                <w:kern w:val="0"/>
                <w:szCs w:val="21"/>
              </w:rPr>
            </w:pPr>
            <w:r>
              <w:rPr>
                <w:rFonts w:hint="eastAsia" w:ascii="宋体" w:cs="宋体"/>
                <w:kern w:val="0"/>
                <w:szCs w:val="21"/>
              </w:rPr>
              <w:t>180</w:t>
            </w:r>
          </w:p>
        </w:tc>
      </w:tr>
      <w:tr w14:paraId="30BE61C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CFEF6D">
            <w:pPr>
              <w:jc w:val="center"/>
              <w:rPr>
                <w:rFonts w:cs="宋体" w:asciiTheme="minorEastAsia" w:hAnsiTheme="minorEastAsia" w:eastAsiaTheme="minorEastAsia"/>
                <w:szCs w:val="21"/>
              </w:rPr>
            </w:pPr>
            <w:r>
              <w:rPr>
                <w:rFonts w:hint="eastAsia" w:asciiTheme="minorEastAsia" w:hAnsiTheme="minorEastAsia" w:eastAsiaTheme="minorEastAsia"/>
                <w:szCs w:val="21"/>
              </w:rPr>
              <w:t>2601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C85567">
            <w:pPr>
              <w:widowControl/>
              <w:spacing w:line="400" w:lineRule="exact"/>
              <w:jc w:val="center"/>
              <w:rPr>
                <w:rFonts w:ascii="宋体" w:cs="宋体"/>
                <w:kern w:val="0"/>
                <w:szCs w:val="21"/>
              </w:rPr>
            </w:pPr>
            <w:r>
              <w:rPr>
                <w:rFonts w:hint="eastAsia" w:ascii="宋体" w:cs="宋体"/>
                <w:kern w:val="0"/>
                <w:szCs w:val="21"/>
              </w:rPr>
              <w:t>植物 NOS 终止子，植物 NOS 终止子 R</w:t>
            </w:r>
          </w:p>
        </w:tc>
        <w:tc>
          <w:tcPr>
            <w:tcW w:w="3260" w:type="dxa"/>
            <w:tcBorders>
              <w:top w:val="nil"/>
              <w:left w:val="nil"/>
              <w:bottom w:val="single" w:color="auto" w:sz="8" w:space="0"/>
              <w:right w:val="single" w:color="auto" w:sz="8" w:space="0"/>
            </w:tcBorders>
            <w:shd w:val="clear" w:color="auto" w:fill="auto"/>
            <w:vAlign w:val="center"/>
          </w:tcPr>
          <w:p w14:paraId="3AEC2D15">
            <w:pPr>
              <w:widowControl/>
              <w:spacing w:line="400" w:lineRule="exact"/>
              <w:jc w:val="center"/>
              <w:rPr>
                <w:rFonts w:ascii="宋体" w:cs="宋体"/>
                <w:kern w:val="0"/>
                <w:szCs w:val="21"/>
              </w:rPr>
            </w:pPr>
            <w:r>
              <w:rPr>
                <w:rFonts w:hint="eastAsia" w:ascii="宋体" w:cs="宋体"/>
                <w:kern w:val="0"/>
                <w:szCs w:val="21"/>
              </w:rPr>
              <w:t>PAGE 纯化法，分装成 5 管(碱基序列:ATTGCGGGACTCTAATCATA)</w:t>
            </w:r>
          </w:p>
        </w:tc>
        <w:tc>
          <w:tcPr>
            <w:tcW w:w="709" w:type="dxa"/>
            <w:tcBorders>
              <w:top w:val="nil"/>
              <w:left w:val="nil"/>
              <w:bottom w:val="single" w:color="auto" w:sz="8" w:space="0"/>
              <w:right w:val="single" w:color="auto" w:sz="8" w:space="0"/>
            </w:tcBorders>
            <w:shd w:val="clear" w:color="auto" w:fill="auto"/>
            <w:vAlign w:val="center"/>
          </w:tcPr>
          <w:p w14:paraId="4F2B553E">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51800BE5">
            <w:pPr>
              <w:widowControl/>
              <w:spacing w:line="400" w:lineRule="exact"/>
              <w:jc w:val="center"/>
              <w:rPr>
                <w:rFonts w:ascii="宋体" w:cs="宋体"/>
                <w:kern w:val="0"/>
                <w:szCs w:val="21"/>
              </w:rPr>
            </w:pPr>
            <w:r>
              <w:rPr>
                <w:rFonts w:hint="eastAsia" w:ascii="宋体" w:cs="宋体"/>
                <w:kern w:val="0"/>
                <w:szCs w:val="21"/>
              </w:rPr>
              <w:t>180</w:t>
            </w:r>
          </w:p>
        </w:tc>
      </w:tr>
      <w:tr w14:paraId="586D3A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3250EF">
            <w:pPr>
              <w:jc w:val="center"/>
              <w:rPr>
                <w:rFonts w:cs="宋体" w:asciiTheme="minorEastAsia" w:hAnsiTheme="minorEastAsia" w:eastAsiaTheme="minorEastAsia"/>
                <w:szCs w:val="21"/>
              </w:rPr>
            </w:pPr>
            <w:r>
              <w:rPr>
                <w:rFonts w:hint="eastAsia" w:asciiTheme="minorEastAsia" w:hAnsiTheme="minorEastAsia" w:eastAsiaTheme="minorEastAsia"/>
                <w:szCs w:val="21"/>
              </w:rPr>
              <w:t>2602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B4FDD96">
            <w:pPr>
              <w:widowControl/>
              <w:spacing w:line="400" w:lineRule="exact"/>
              <w:jc w:val="center"/>
              <w:rPr>
                <w:rFonts w:ascii="宋体" w:cs="宋体"/>
                <w:kern w:val="0"/>
                <w:szCs w:val="21"/>
              </w:rPr>
            </w:pPr>
            <w:r>
              <w:rPr>
                <w:rFonts w:hint="eastAsia" w:ascii="宋体" w:cs="宋体"/>
                <w:kern w:val="0"/>
                <w:szCs w:val="21"/>
              </w:rPr>
              <w:t>植物 NOS 终止子，植物 NOS 终止子探针 P</w:t>
            </w:r>
          </w:p>
        </w:tc>
        <w:tc>
          <w:tcPr>
            <w:tcW w:w="3260" w:type="dxa"/>
            <w:tcBorders>
              <w:top w:val="nil"/>
              <w:left w:val="nil"/>
              <w:bottom w:val="single" w:color="auto" w:sz="8" w:space="0"/>
              <w:right w:val="single" w:color="auto" w:sz="8" w:space="0"/>
            </w:tcBorders>
            <w:shd w:val="clear" w:color="auto" w:fill="auto"/>
            <w:vAlign w:val="center"/>
          </w:tcPr>
          <w:p w14:paraId="70C359B7">
            <w:pPr>
              <w:widowControl/>
              <w:spacing w:line="400" w:lineRule="exact"/>
              <w:jc w:val="center"/>
              <w:rPr>
                <w:rFonts w:ascii="宋体" w:cs="宋体"/>
                <w:kern w:val="0"/>
                <w:szCs w:val="21"/>
              </w:rPr>
            </w:pPr>
            <w:r>
              <w:rPr>
                <w:rFonts w:hint="eastAsia" w:ascii="宋体" w:cs="宋体"/>
                <w:kern w:val="0"/>
                <w:szCs w:val="21"/>
              </w:rPr>
              <w:t>HPLC 纯化法，分装成 5 管(碱基序列: FAM-CATCGCAAGACCGGCAACA GG-BHQ1)</w:t>
            </w:r>
          </w:p>
        </w:tc>
        <w:tc>
          <w:tcPr>
            <w:tcW w:w="709" w:type="dxa"/>
            <w:tcBorders>
              <w:top w:val="nil"/>
              <w:left w:val="nil"/>
              <w:bottom w:val="single" w:color="auto" w:sz="8" w:space="0"/>
              <w:right w:val="single" w:color="auto" w:sz="8" w:space="0"/>
            </w:tcBorders>
            <w:shd w:val="clear" w:color="auto" w:fill="auto"/>
            <w:vAlign w:val="center"/>
          </w:tcPr>
          <w:p w14:paraId="445931C7">
            <w:pPr>
              <w:widowControl/>
              <w:spacing w:line="400" w:lineRule="exact"/>
              <w:jc w:val="center"/>
              <w:rPr>
                <w:rFonts w:ascii="宋体" w:cs="宋体"/>
                <w:kern w:val="0"/>
                <w:szCs w:val="21"/>
              </w:rPr>
            </w:pPr>
            <w:r>
              <w:rPr>
                <w:rFonts w:hint="eastAsia" w:ascii="宋体" w:cs="宋体"/>
                <w:kern w:val="0"/>
                <w:szCs w:val="21"/>
              </w:rPr>
              <w:t>OD</w:t>
            </w:r>
          </w:p>
        </w:tc>
        <w:tc>
          <w:tcPr>
            <w:tcW w:w="992" w:type="dxa"/>
            <w:tcBorders>
              <w:top w:val="nil"/>
              <w:left w:val="nil"/>
              <w:bottom w:val="single" w:color="auto" w:sz="8" w:space="0"/>
              <w:right w:val="single" w:color="auto" w:sz="8" w:space="0"/>
            </w:tcBorders>
            <w:vAlign w:val="center"/>
          </w:tcPr>
          <w:p w14:paraId="143BECFF">
            <w:pPr>
              <w:widowControl/>
              <w:spacing w:line="400" w:lineRule="exact"/>
              <w:jc w:val="center"/>
              <w:rPr>
                <w:rFonts w:ascii="宋体" w:cs="宋体"/>
                <w:kern w:val="0"/>
                <w:szCs w:val="21"/>
              </w:rPr>
            </w:pPr>
            <w:r>
              <w:rPr>
                <w:rFonts w:hint="eastAsia" w:ascii="宋体" w:cs="宋体"/>
                <w:kern w:val="0"/>
                <w:szCs w:val="21"/>
              </w:rPr>
              <w:t>180</w:t>
            </w:r>
          </w:p>
        </w:tc>
      </w:tr>
      <w:tr w14:paraId="77BED69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E250DD">
            <w:pPr>
              <w:jc w:val="center"/>
              <w:rPr>
                <w:rFonts w:cs="宋体" w:asciiTheme="minorEastAsia" w:hAnsiTheme="minorEastAsia" w:eastAsiaTheme="minorEastAsia"/>
                <w:szCs w:val="21"/>
              </w:rPr>
            </w:pPr>
            <w:r>
              <w:rPr>
                <w:rFonts w:hint="eastAsia" w:asciiTheme="minorEastAsia" w:hAnsiTheme="minorEastAsia" w:eastAsiaTheme="minorEastAsia"/>
                <w:szCs w:val="21"/>
              </w:rPr>
              <w:t>2603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3C90CE">
            <w:pPr>
              <w:widowControl/>
              <w:spacing w:line="400" w:lineRule="exact"/>
              <w:jc w:val="center"/>
              <w:rPr>
                <w:rFonts w:ascii="宋体" w:cs="宋体"/>
                <w:kern w:val="0"/>
                <w:szCs w:val="21"/>
              </w:rPr>
            </w:pPr>
            <w:r>
              <w:rPr>
                <w:rFonts w:hint="eastAsia" w:ascii="宋体" w:cs="宋体"/>
                <w:kern w:val="0"/>
                <w:szCs w:val="21"/>
              </w:rPr>
              <w:t>植物（真菌）基因组DNA提取试剂盒 200次/盒</w:t>
            </w:r>
          </w:p>
        </w:tc>
        <w:tc>
          <w:tcPr>
            <w:tcW w:w="3260" w:type="dxa"/>
            <w:tcBorders>
              <w:top w:val="nil"/>
              <w:left w:val="nil"/>
              <w:bottom w:val="single" w:color="auto" w:sz="8" w:space="0"/>
              <w:right w:val="single" w:color="auto" w:sz="8" w:space="0"/>
            </w:tcBorders>
            <w:shd w:val="clear" w:color="auto" w:fill="auto"/>
            <w:vAlign w:val="center"/>
          </w:tcPr>
          <w:p w14:paraId="1E8DFEA3">
            <w:pPr>
              <w:widowControl/>
              <w:spacing w:line="400" w:lineRule="exact"/>
              <w:jc w:val="center"/>
              <w:rPr>
                <w:rFonts w:ascii="宋体" w:cs="宋体"/>
                <w:kern w:val="0"/>
                <w:szCs w:val="21"/>
              </w:rPr>
            </w:pPr>
            <w:r>
              <w:rPr>
                <w:rFonts w:hint="eastAsia" w:ascii="宋体" w:cs="宋体"/>
                <w:kern w:val="0"/>
                <w:szCs w:val="21"/>
              </w:rPr>
              <w:t>200次/盒</w:t>
            </w:r>
          </w:p>
        </w:tc>
        <w:tc>
          <w:tcPr>
            <w:tcW w:w="709" w:type="dxa"/>
            <w:tcBorders>
              <w:top w:val="nil"/>
              <w:left w:val="nil"/>
              <w:bottom w:val="single" w:color="auto" w:sz="8" w:space="0"/>
              <w:right w:val="single" w:color="auto" w:sz="8" w:space="0"/>
            </w:tcBorders>
            <w:shd w:val="clear" w:color="auto" w:fill="auto"/>
            <w:vAlign w:val="center"/>
          </w:tcPr>
          <w:p w14:paraId="7A68FB5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693B0CA">
            <w:pPr>
              <w:widowControl/>
              <w:spacing w:line="400" w:lineRule="exact"/>
              <w:jc w:val="center"/>
              <w:rPr>
                <w:rFonts w:ascii="宋体" w:cs="宋体"/>
                <w:kern w:val="0"/>
                <w:szCs w:val="21"/>
              </w:rPr>
            </w:pPr>
            <w:r>
              <w:rPr>
                <w:rFonts w:hint="eastAsia" w:ascii="宋体" w:cs="宋体"/>
                <w:kern w:val="0"/>
                <w:szCs w:val="21"/>
              </w:rPr>
              <w:t>1550</w:t>
            </w:r>
          </w:p>
        </w:tc>
      </w:tr>
      <w:tr w14:paraId="5A30EB5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B9FB89">
            <w:pPr>
              <w:jc w:val="center"/>
              <w:rPr>
                <w:rFonts w:cs="宋体" w:asciiTheme="minorEastAsia" w:hAnsiTheme="minorEastAsia" w:eastAsiaTheme="minorEastAsia"/>
                <w:szCs w:val="21"/>
              </w:rPr>
            </w:pPr>
            <w:r>
              <w:rPr>
                <w:rFonts w:hint="eastAsia" w:asciiTheme="minorEastAsia" w:hAnsiTheme="minorEastAsia" w:eastAsiaTheme="minorEastAsia"/>
                <w:szCs w:val="21"/>
              </w:rPr>
              <w:t>2604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EBBD90">
            <w:pPr>
              <w:widowControl/>
              <w:spacing w:line="400" w:lineRule="exact"/>
              <w:jc w:val="center"/>
              <w:rPr>
                <w:rFonts w:ascii="宋体" w:cs="宋体"/>
                <w:kern w:val="0"/>
                <w:szCs w:val="21"/>
              </w:rPr>
            </w:pPr>
            <w:r>
              <w:rPr>
                <w:rFonts w:hint="eastAsia" w:ascii="宋体" w:cs="宋体"/>
                <w:kern w:val="0"/>
                <w:szCs w:val="21"/>
              </w:rPr>
              <w:t>植物基因组 DNA 提取试 剂盒</w:t>
            </w:r>
          </w:p>
        </w:tc>
        <w:tc>
          <w:tcPr>
            <w:tcW w:w="3260" w:type="dxa"/>
            <w:tcBorders>
              <w:top w:val="nil"/>
              <w:left w:val="nil"/>
              <w:bottom w:val="single" w:color="auto" w:sz="8" w:space="0"/>
              <w:right w:val="single" w:color="auto" w:sz="8" w:space="0"/>
            </w:tcBorders>
            <w:shd w:val="clear" w:color="auto" w:fill="auto"/>
            <w:vAlign w:val="center"/>
          </w:tcPr>
          <w:p w14:paraId="378BA349">
            <w:pPr>
              <w:widowControl/>
              <w:spacing w:line="400" w:lineRule="exact"/>
              <w:jc w:val="center"/>
              <w:rPr>
                <w:rFonts w:ascii="宋体" w:cs="宋体"/>
                <w:kern w:val="0"/>
                <w:szCs w:val="21"/>
              </w:rPr>
            </w:pPr>
            <w:r>
              <w:rPr>
                <w:rFonts w:hint="eastAsia" w:ascii="宋体" w:cs="宋体"/>
                <w:kern w:val="0"/>
                <w:szCs w:val="21"/>
              </w:rPr>
              <w:t>200次/盒</w:t>
            </w:r>
          </w:p>
        </w:tc>
        <w:tc>
          <w:tcPr>
            <w:tcW w:w="709" w:type="dxa"/>
            <w:tcBorders>
              <w:top w:val="nil"/>
              <w:left w:val="nil"/>
              <w:bottom w:val="single" w:color="auto" w:sz="8" w:space="0"/>
              <w:right w:val="single" w:color="auto" w:sz="8" w:space="0"/>
            </w:tcBorders>
            <w:shd w:val="clear" w:color="auto" w:fill="auto"/>
            <w:vAlign w:val="center"/>
          </w:tcPr>
          <w:p w14:paraId="09F9ADD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B65CA5D">
            <w:pPr>
              <w:widowControl/>
              <w:spacing w:line="400" w:lineRule="exact"/>
              <w:jc w:val="center"/>
              <w:rPr>
                <w:rFonts w:ascii="宋体" w:cs="宋体"/>
                <w:kern w:val="0"/>
                <w:szCs w:val="21"/>
              </w:rPr>
            </w:pPr>
            <w:r>
              <w:rPr>
                <w:rFonts w:hint="eastAsia" w:ascii="宋体" w:cs="宋体"/>
                <w:kern w:val="0"/>
                <w:szCs w:val="21"/>
              </w:rPr>
              <w:t>975</w:t>
            </w:r>
          </w:p>
        </w:tc>
      </w:tr>
      <w:tr w14:paraId="26072F1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CF6FE77">
            <w:pPr>
              <w:jc w:val="center"/>
              <w:rPr>
                <w:rFonts w:cs="宋体" w:asciiTheme="minorEastAsia" w:hAnsiTheme="minorEastAsia" w:eastAsiaTheme="minorEastAsia"/>
                <w:szCs w:val="21"/>
              </w:rPr>
            </w:pPr>
            <w:r>
              <w:rPr>
                <w:rFonts w:hint="eastAsia" w:asciiTheme="minorEastAsia" w:hAnsiTheme="minorEastAsia" w:eastAsiaTheme="minorEastAsia"/>
                <w:szCs w:val="21"/>
              </w:rPr>
              <w:t>2605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CB546A">
            <w:pPr>
              <w:widowControl/>
              <w:spacing w:line="400" w:lineRule="exact"/>
              <w:jc w:val="center"/>
              <w:rPr>
                <w:rFonts w:ascii="宋体" w:cs="宋体"/>
                <w:kern w:val="0"/>
                <w:szCs w:val="21"/>
              </w:rPr>
            </w:pPr>
            <w:r>
              <w:rPr>
                <w:rFonts w:hint="eastAsia" w:ascii="宋体" w:cs="宋体"/>
                <w:kern w:val="0"/>
                <w:szCs w:val="21"/>
              </w:rPr>
              <w:t>志贺氏菌成套鉴定管（ZHGB）</w:t>
            </w:r>
          </w:p>
        </w:tc>
        <w:tc>
          <w:tcPr>
            <w:tcW w:w="3260" w:type="dxa"/>
            <w:tcBorders>
              <w:top w:val="nil"/>
              <w:left w:val="nil"/>
              <w:bottom w:val="single" w:color="auto" w:sz="8" w:space="0"/>
              <w:right w:val="single" w:color="auto" w:sz="8" w:space="0"/>
            </w:tcBorders>
            <w:shd w:val="clear" w:color="auto" w:fill="auto"/>
            <w:vAlign w:val="center"/>
          </w:tcPr>
          <w:p w14:paraId="0BB931E4">
            <w:pPr>
              <w:widowControl/>
              <w:spacing w:line="400" w:lineRule="exact"/>
              <w:jc w:val="center"/>
              <w:rPr>
                <w:rFonts w:ascii="宋体" w:cs="宋体"/>
                <w:kern w:val="0"/>
                <w:szCs w:val="21"/>
              </w:rPr>
            </w:pPr>
            <w:r>
              <w:rPr>
                <w:rFonts w:hint="eastAsia" w:ascii="宋体" w:cs="宋体"/>
                <w:kern w:val="0"/>
                <w:szCs w:val="21"/>
              </w:rPr>
              <w:t>16种*1套/盒*10盒</w:t>
            </w:r>
          </w:p>
        </w:tc>
        <w:tc>
          <w:tcPr>
            <w:tcW w:w="709" w:type="dxa"/>
            <w:tcBorders>
              <w:top w:val="nil"/>
              <w:left w:val="nil"/>
              <w:bottom w:val="single" w:color="auto" w:sz="8" w:space="0"/>
              <w:right w:val="single" w:color="auto" w:sz="8" w:space="0"/>
            </w:tcBorders>
            <w:shd w:val="clear" w:color="auto" w:fill="auto"/>
            <w:vAlign w:val="center"/>
          </w:tcPr>
          <w:p w14:paraId="2F0A1508">
            <w:pPr>
              <w:widowControl/>
              <w:spacing w:line="400" w:lineRule="exact"/>
              <w:jc w:val="center"/>
              <w:rPr>
                <w:rFonts w:ascii="宋体" w:cs="宋体"/>
                <w:kern w:val="0"/>
                <w:szCs w:val="21"/>
              </w:rPr>
            </w:pPr>
            <w:r>
              <w:rPr>
                <w:rFonts w:hint="eastAsia" w:ascii="宋体" w:cs="宋体"/>
                <w:kern w:val="0"/>
                <w:szCs w:val="21"/>
              </w:rPr>
              <w:t>套</w:t>
            </w:r>
          </w:p>
        </w:tc>
        <w:tc>
          <w:tcPr>
            <w:tcW w:w="992" w:type="dxa"/>
            <w:tcBorders>
              <w:top w:val="nil"/>
              <w:left w:val="nil"/>
              <w:bottom w:val="single" w:color="auto" w:sz="8" w:space="0"/>
              <w:right w:val="single" w:color="auto" w:sz="8" w:space="0"/>
            </w:tcBorders>
            <w:vAlign w:val="center"/>
          </w:tcPr>
          <w:p w14:paraId="26602A9C">
            <w:pPr>
              <w:widowControl/>
              <w:spacing w:line="400" w:lineRule="exact"/>
              <w:jc w:val="center"/>
              <w:rPr>
                <w:rFonts w:ascii="宋体" w:cs="宋体"/>
                <w:kern w:val="0"/>
                <w:szCs w:val="21"/>
              </w:rPr>
            </w:pPr>
            <w:r>
              <w:rPr>
                <w:rFonts w:hint="eastAsia" w:ascii="宋体" w:cs="宋体"/>
                <w:kern w:val="0"/>
                <w:szCs w:val="21"/>
              </w:rPr>
              <w:t>185</w:t>
            </w:r>
          </w:p>
        </w:tc>
      </w:tr>
      <w:tr w14:paraId="6673779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4EAB4C0">
            <w:pPr>
              <w:jc w:val="center"/>
              <w:rPr>
                <w:rFonts w:cs="宋体" w:asciiTheme="minorEastAsia" w:hAnsiTheme="minorEastAsia" w:eastAsiaTheme="minorEastAsia"/>
                <w:szCs w:val="21"/>
              </w:rPr>
            </w:pPr>
            <w:r>
              <w:rPr>
                <w:rFonts w:hint="eastAsia" w:asciiTheme="minorEastAsia" w:hAnsiTheme="minorEastAsia" w:eastAsiaTheme="minorEastAsia"/>
                <w:szCs w:val="21"/>
              </w:rPr>
              <w:t>2606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67E4C96">
            <w:pPr>
              <w:widowControl/>
              <w:spacing w:line="400" w:lineRule="exact"/>
              <w:jc w:val="center"/>
              <w:rPr>
                <w:rFonts w:ascii="宋体" w:cs="宋体"/>
                <w:kern w:val="0"/>
                <w:szCs w:val="21"/>
              </w:rPr>
            </w:pPr>
            <w:r>
              <w:rPr>
                <w:rFonts w:hint="eastAsia" w:ascii="宋体" w:cs="宋体"/>
                <w:kern w:val="0"/>
                <w:szCs w:val="21"/>
              </w:rPr>
              <w:t>志贺氏菌干制技术中心鉴定试 剂盒</w:t>
            </w:r>
          </w:p>
        </w:tc>
        <w:tc>
          <w:tcPr>
            <w:tcW w:w="3260" w:type="dxa"/>
            <w:tcBorders>
              <w:top w:val="nil"/>
              <w:left w:val="nil"/>
              <w:bottom w:val="single" w:color="auto" w:sz="8" w:space="0"/>
              <w:right w:val="single" w:color="auto" w:sz="8" w:space="0"/>
            </w:tcBorders>
            <w:shd w:val="clear" w:color="auto" w:fill="auto"/>
            <w:vAlign w:val="center"/>
          </w:tcPr>
          <w:p w14:paraId="449817BB">
            <w:pPr>
              <w:widowControl/>
              <w:spacing w:line="400" w:lineRule="exact"/>
              <w:jc w:val="center"/>
              <w:rPr>
                <w:rFonts w:ascii="宋体" w:cs="宋体"/>
                <w:kern w:val="0"/>
                <w:szCs w:val="21"/>
              </w:rPr>
            </w:pPr>
            <w:r>
              <w:rPr>
                <w:rFonts w:hint="eastAsia" w:ascii="宋体" w:cs="宋体"/>
                <w:kern w:val="0"/>
                <w:szCs w:val="21"/>
              </w:rPr>
              <w:t>17 种*10 套/盒，2-8℃</w:t>
            </w:r>
          </w:p>
        </w:tc>
        <w:tc>
          <w:tcPr>
            <w:tcW w:w="709" w:type="dxa"/>
            <w:tcBorders>
              <w:top w:val="nil"/>
              <w:left w:val="nil"/>
              <w:bottom w:val="single" w:color="auto" w:sz="8" w:space="0"/>
              <w:right w:val="single" w:color="auto" w:sz="8" w:space="0"/>
            </w:tcBorders>
            <w:shd w:val="clear" w:color="auto" w:fill="auto"/>
            <w:vAlign w:val="center"/>
          </w:tcPr>
          <w:p w14:paraId="03585C8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223D2BF">
            <w:pPr>
              <w:widowControl/>
              <w:spacing w:line="400" w:lineRule="exact"/>
              <w:jc w:val="center"/>
              <w:rPr>
                <w:rFonts w:ascii="宋体" w:cs="宋体"/>
                <w:kern w:val="0"/>
                <w:szCs w:val="21"/>
              </w:rPr>
            </w:pPr>
            <w:r>
              <w:rPr>
                <w:rFonts w:hint="eastAsia" w:ascii="宋体" w:cs="宋体"/>
                <w:kern w:val="0"/>
                <w:szCs w:val="21"/>
              </w:rPr>
              <w:t>295</w:t>
            </w:r>
          </w:p>
        </w:tc>
      </w:tr>
      <w:tr w14:paraId="0A1564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EA8AA0C">
            <w:pPr>
              <w:jc w:val="center"/>
              <w:rPr>
                <w:rFonts w:cs="宋体" w:asciiTheme="minorEastAsia" w:hAnsiTheme="minorEastAsia" w:eastAsiaTheme="minorEastAsia"/>
                <w:szCs w:val="21"/>
              </w:rPr>
            </w:pPr>
            <w:r>
              <w:rPr>
                <w:rFonts w:hint="eastAsia" w:asciiTheme="minorEastAsia" w:hAnsiTheme="minorEastAsia" w:eastAsiaTheme="minorEastAsia"/>
                <w:szCs w:val="21"/>
              </w:rPr>
              <w:t>2607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58BF78">
            <w:pPr>
              <w:widowControl/>
              <w:spacing w:line="400" w:lineRule="exact"/>
              <w:jc w:val="center"/>
              <w:rPr>
                <w:rFonts w:ascii="宋体" w:cs="宋体"/>
                <w:kern w:val="0"/>
                <w:szCs w:val="21"/>
              </w:rPr>
            </w:pPr>
            <w:r>
              <w:rPr>
                <w:rFonts w:hint="eastAsia" w:ascii="宋体" w:cs="宋体"/>
                <w:kern w:val="0"/>
                <w:szCs w:val="21"/>
              </w:rPr>
              <w:t>志贺氏菌干制生化鉴定试剂盒</w:t>
            </w:r>
          </w:p>
        </w:tc>
        <w:tc>
          <w:tcPr>
            <w:tcW w:w="3260" w:type="dxa"/>
            <w:tcBorders>
              <w:top w:val="nil"/>
              <w:left w:val="nil"/>
              <w:bottom w:val="single" w:color="auto" w:sz="8" w:space="0"/>
              <w:right w:val="single" w:color="auto" w:sz="8" w:space="0"/>
            </w:tcBorders>
            <w:shd w:val="clear" w:color="auto" w:fill="auto"/>
            <w:vAlign w:val="center"/>
          </w:tcPr>
          <w:p w14:paraId="03EC6F36">
            <w:pPr>
              <w:widowControl/>
              <w:spacing w:line="400" w:lineRule="exact"/>
              <w:jc w:val="center"/>
              <w:rPr>
                <w:rFonts w:ascii="宋体" w:cs="宋体"/>
                <w:kern w:val="0"/>
                <w:szCs w:val="21"/>
              </w:rPr>
            </w:pPr>
            <w:r>
              <w:rPr>
                <w:rFonts w:hint="eastAsia" w:ascii="宋体" w:cs="宋体"/>
                <w:kern w:val="0"/>
                <w:szCs w:val="21"/>
              </w:rPr>
              <w:t>17种*10套/盒</w:t>
            </w:r>
          </w:p>
        </w:tc>
        <w:tc>
          <w:tcPr>
            <w:tcW w:w="709" w:type="dxa"/>
            <w:tcBorders>
              <w:top w:val="nil"/>
              <w:left w:val="nil"/>
              <w:bottom w:val="single" w:color="auto" w:sz="8" w:space="0"/>
              <w:right w:val="single" w:color="auto" w:sz="8" w:space="0"/>
            </w:tcBorders>
            <w:shd w:val="clear" w:color="auto" w:fill="auto"/>
            <w:vAlign w:val="center"/>
          </w:tcPr>
          <w:p w14:paraId="71E3724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7E189D0">
            <w:pPr>
              <w:widowControl/>
              <w:spacing w:line="400" w:lineRule="exact"/>
              <w:jc w:val="center"/>
              <w:rPr>
                <w:rFonts w:ascii="宋体" w:cs="宋体"/>
                <w:kern w:val="0"/>
                <w:szCs w:val="21"/>
              </w:rPr>
            </w:pPr>
            <w:r>
              <w:rPr>
                <w:rFonts w:hint="eastAsia" w:ascii="宋体" w:cs="宋体"/>
                <w:kern w:val="0"/>
                <w:szCs w:val="21"/>
              </w:rPr>
              <w:t>295</w:t>
            </w:r>
          </w:p>
        </w:tc>
      </w:tr>
      <w:tr w14:paraId="20D6196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446C3B">
            <w:pPr>
              <w:jc w:val="center"/>
              <w:rPr>
                <w:rFonts w:cs="宋体" w:asciiTheme="minorEastAsia" w:hAnsiTheme="minorEastAsia" w:eastAsiaTheme="minorEastAsia"/>
                <w:szCs w:val="21"/>
              </w:rPr>
            </w:pPr>
            <w:r>
              <w:rPr>
                <w:rFonts w:hint="eastAsia" w:asciiTheme="minorEastAsia" w:hAnsiTheme="minorEastAsia" w:eastAsiaTheme="minorEastAsia"/>
                <w:szCs w:val="21"/>
              </w:rPr>
              <w:t>2608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A2B5C83">
            <w:pPr>
              <w:widowControl/>
              <w:spacing w:line="400" w:lineRule="exact"/>
              <w:jc w:val="center"/>
              <w:rPr>
                <w:rFonts w:ascii="宋体" w:cs="宋体"/>
                <w:kern w:val="0"/>
                <w:szCs w:val="21"/>
              </w:rPr>
            </w:pPr>
            <w:r>
              <w:rPr>
                <w:rFonts w:hint="eastAsia" w:ascii="宋体" w:cs="宋体"/>
                <w:kern w:val="0"/>
                <w:szCs w:val="21"/>
              </w:rPr>
              <w:t>志贺氏菌免疫血清 1 号套 装</w:t>
            </w:r>
          </w:p>
        </w:tc>
        <w:tc>
          <w:tcPr>
            <w:tcW w:w="3260" w:type="dxa"/>
            <w:tcBorders>
              <w:top w:val="nil"/>
              <w:left w:val="nil"/>
              <w:bottom w:val="single" w:color="auto" w:sz="8" w:space="0"/>
              <w:right w:val="single" w:color="auto" w:sz="8" w:space="0"/>
            </w:tcBorders>
            <w:shd w:val="clear" w:color="auto" w:fill="auto"/>
            <w:vAlign w:val="center"/>
          </w:tcPr>
          <w:p w14:paraId="6E3B3211">
            <w:pPr>
              <w:widowControl/>
              <w:spacing w:line="400" w:lineRule="exact"/>
              <w:jc w:val="center"/>
              <w:rPr>
                <w:rFonts w:ascii="宋体" w:cs="宋体"/>
                <w:kern w:val="0"/>
                <w:szCs w:val="21"/>
              </w:rPr>
            </w:pPr>
            <w:r>
              <w:rPr>
                <w:rFonts w:hint="eastAsia" w:ascii="宋体" w:cs="宋体"/>
                <w:kern w:val="0"/>
                <w:szCs w:val="21"/>
              </w:rPr>
              <w:t>2mL ,49 支/盒</w:t>
            </w:r>
          </w:p>
        </w:tc>
        <w:tc>
          <w:tcPr>
            <w:tcW w:w="709" w:type="dxa"/>
            <w:tcBorders>
              <w:top w:val="nil"/>
              <w:left w:val="nil"/>
              <w:bottom w:val="single" w:color="auto" w:sz="8" w:space="0"/>
              <w:right w:val="single" w:color="auto" w:sz="8" w:space="0"/>
            </w:tcBorders>
            <w:shd w:val="clear" w:color="auto" w:fill="auto"/>
            <w:vAlign w:val="center"/>
          </w:tcPr>
          <w:p w14:paraId="7463BEBE">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ECC1F95">
            <w:pPr>
              <w:widowControl/>
              <w:spacing w:line="400" w:lineRule="exact"/>
              <w:jc w:val="center"/>
              <w:rPr>
                <w:rFonts w:ascii="宋体" w:cs="宋体"/>
                <w:kern w:val="0"/>
                <w:szCs w:val="21"/>
              </w:rPr>
            </w:pPr>
            <w:r>
              <w:rPr>
                <w:rFonts w:hint="eastAsia" w:ascii="宋体" w:cs="宋体"/>
                <w:kern w:val="0"/>
                <w:szCs w:val="21"/>
              </w:rPr>
              <w:t>28000</w:t>
            </w:r>
          </w:p>
        </w:tc>
      </w:tr>
      <w:tr w14:paraId="2FCC65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89D40CE">
            <w:pPr>
              <w:jc w:val="center"/>
              <w:rPr>
                <w:rFonts w:cs="宋体" w:asciiTheme="minorEastAsia" w:hAnsiTheme="minorEastAsia" w:eastAsiaTheme="minorEastAsia"/>
                <w:szCs w:val="21"/>
              </w:rPr>
            </w:pPr>
            <w:r>
              <w:rPr>
                <w:rFonts w:hint="eastAsia" w:asciiTheme="minorEastAsia" w:hAnsiTheme="minorEastAsia" w:eastAsiaTheme="minorEastAsia"/>
                <w:szCs w:val="21"/>
              </w:rPr>
              <w:t>2609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3C2BFAF">
            <w:pPr>
              <w:widowControl/>
              <w:spacing w:line="400" w:lineRule="exact"/>
              <w:jc w:val="center"/>
              <w:rPr>
                <w:rFonts w:ascii="宋体" w:cs="宋体"/>
                <w:kern w:val="0"/>
                <w:szCs w:val="21"/>
              </w:rPr>
            </w:pPr>
            <w:r>
              <w:rPr>
                <w:rFonts w:hint="eastAsia" w:ascii="宋体" w:cs="宋体"/>
                <w:kern w:val="0"/>
                <w:szCs w:val="21"/>
              </w:rPr>
              <w:t>志贺氏菌四种多价诊断血清</w:t>
            </w:r>
          </w:p>
        </w:tc>
        <w:tc>
          <w:tcPr>
            <w:tcW w:w="3260" w:type="dxa"/>
            <w:tcBorders>
              <w:top w:val="nil"/>
              <w:left w:val="nil"/>
              <w:bottom w:val="single" w:color="auto" w:sz="8" w:space="0"/>
              <w:right w:val="single" w:color="auto" w:sz="8" w:space="0"/>
            </w:tcBorders>
            <w:shd w:val="clear" w:color="auto" w:fill="auto"/>
            <w:vAlign w:val="center"/>
          </w:tcPr>
          <w:p w14:paraId="4323FA93">
            <w:pPr>
              <w:widowControl/>
              <w:spacing w:line="400" w:lineRule="exact"/>
              <w:jc w:val="center"/>
              <w:rPr>
                <w:rFonts w:ascii="宋体" w:cs="宋体"/>
                <w:kern w:val="0"/>
                <w:szCs w:val="21"/>
              </w:rPr>
            </w:pPr>
            <w:r>
              <w:rPr>
                <w:rFonts w:hint="eastAsia" w:ascii="宋体" w:cs="宋体"/>
                <w:kern w:val="0"/>
                <w:szCs w:val="21"/>
              </w:rPr>
              <w:t>1ml（2-8℃保存）</w:t>
            </w:r>
          </w:p>
        </w:tc>
        <w:tc>
          <w:tcPr>
            <w:tcW w:w="709" w:type="dxa"/>
            <w:tcBorders>
              <w:top w:val="nil"/>
              <w:left w:val="nil"/>
              <w:bottom w:val="single" w:color="auto" w:sz="8" w:space="0"/>
              <w:right w:val="single" w:color="auto" w:sz="8" w:space="0"/>
            </w:tcBorders>
            <w:shd w:val="clear" w:color="auto" w:fill="auto"/>
            <w:vAlign w:val="center"/>
          </w:tcPr>
          <w:p w14:paraId="3F8263C9">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1CB15F5">
            <w:pPr>
              <w:widowControl/>
              <w:spacing w:line="400" w:lineRule="exact"/>
              <w:jc w:val="center"/>
              <w:rPr>
                <w:rFonts w:ascii="宋体" w:cs="宋体"/>
                <w:kern w:val="0"/>
                <w:szCs w:val="21"/>
              </w:rPr>
            </w:pPr>
            <w:r>
              <w:rPr>
                <w:rFonts w:hint="eastAsia" w:ascii="宋体" w:cs="宋体"/>
                <w:kern w:val="0"/>
                <w:szCs w:val="21"/>
              </w:rPr>
              <w:t>100</w:t>
            </w:r>
          </w:p>
        </w:tc>
      </w:tr>
      <w:tr w14:paraId="7D18C31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E655E2">
            <w:pPr>
              <w:jc w:val="center"/>
              <w:rPr>
                <w:rFonts w:cs="宋体" w:asciiTheme="minorEastAsia" w:hAnsiTheme="minorEastAsia" w:eastAsiaTheme="minorEastAsia"/>
                <w:szCs w:val="21"/>
              </w:rPr>
            </w:pPr>
            <w:r>
              <w:rPr>
                <w:rFonts w:hint="eastAsia" w:asciiTheme="minorEastAsia" w:hAnsiTheme="minorEastAsia" w:eastAsiaTheme="minorEastAsia"/>
                <w:szCs w:val="21"/>
              </w:rPr>
              <w:t>2610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2FA1FE">
            <w:pPr>
              <w:widowControl/>
              <w:spacing w:line="400" w:lineRule="exact"/>
              <w:jc w:val="center"/>
              <w:rPr>
                <w:rFonts w:ascii="宋体" w:cs="宋体"/>
                <w:kern w:val="0"/>
                <w:szCs w:val="21"/>
              </w:rPr>
            </w:pPr>
            <w:r>
              <w:rPr>
                <w:rFonts w:hint="eastAsia" w:ascii="宋体" w:cs="宋体"/>
                <w:kern w:val="0"/>
                <w:szCs w:val="21"/>
              </w:rPr>
              <w:t>志贺氏菌显色培养基</w:t>
            </w:r>
          </w:p>
        </w:tc>
        <w:tc>
          <w:tcPr>
            <w:tcW w:w="3260" w:type="dxa"/>
            <w:tcBorders>
              <w:top w:val="nil"/>
              <w:left w:val="nil"/>
              <w:bottom w:val="single" w:color="auto" w:sz="8" w:space="0"/>
              <w:right w:val="single" w:color="auto" w:sz="8" w:space="0"/>
            </w:tcBorders>
            <w:shd w:val="clear" w:color="auto" w:fill="auto"/>
            <w:vAlign w:val="center"/>
          </w:tcPr>
          <w:p w14:paraId="2AEDA143">
            <w:pPr>
              <w:widowControl/>
              <w:spacing w:line="400" w:lineRule="exact"/>
              <w:jc w:val="center"/>
              <w:rPr>
                <w:rFonts w:ascii="宋体" w:cs="宋体"/>
                <w:kern w:val="0"/>
                <w:szCs w:val="21"/>
              </w:rPr>
            </w:pPr>
            <w:r>
              <w:rPr>
                <w:rFonts w:hint="eastAsia" w:ascii="宋体" w:cs="宋体"/>
                <w:kern w:val="0"/>
                <w:szCs w:val="21"/>
              </w:rPr>
              <w:t>1000ml（冷藏）</w:t>
            </w:r>
          </w:p>
        </w:tc>
        <w:tc>
          <w:tcPr>
            <w:tcW w:w="709" w:type="dxa"/>
            <w:tcBorders>
              <w:top w:val="nil"/>
              <w:left w:val="nil"/>
              <w:bottom w:val="single" w:color="auto" w:sz="8" w:space="0"/>
              <w:right w:val="single" w:color="auto" w:sz="8" w:space="0"/>
            </w:tcBorders>
            <w:shd w:val="clear" w:color="auto" w:fill="auto"/>
            <w:vAlign w:val="center"/>
          </w:tcPr>
          <w:p w14:paraId="3CB418FF">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4933AA9">
            <w:pPr>
              <w:widowControl/>
              <w:spacing w:line="400" w:lineRule="exact"/>
              <w:jc w:val="center"/>
              <w:rPr>
                <w:rFonts w:ascii="宋体" w:cs="宋体"/>
                <w:kern w:val="0"/>
                <w:szCs w:val="21"/>
              </w:rPr>
            </w:pPr>
            <w:r>
              <w:rPr>
                <w:rFonts w:hint="eastAsia" w:ascii="宋体" w:cs="宋体"/>
                <w:kern w:val="0"/>
                <w:szCs w:val="21"/>
              </w:rPr>
              <w:t>680</w:t>
            </w:r>
          </w:p>
        </w:tc>
      </w:tr>
      <w:tr w14:paraId="26DF0CB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2333C4B">
            <w:pPr>
              <w:jc w:val="center"/>
              <w:rPr>
                <w:rFonts w:cs="宋体" w:asciiTheme="minorEastAsia" w:hAnsiTheme="minorEastAsia" w:eastAsiaTheme="minorEastAsia"/>
                <w:szCs w:val="21"/>
              </w:rPr>
            </w:pPr>
            <w:r>
              <w:rPr>
                <w:rFonts w:hint="eastAsia" w:asciiTheme="minorEastAsia" w:hAnsiTheme="minorEastAsia" w:eastAsiaTheme="minorEastAsia"/>
                <w:szCs w:val="21"/>
              </w:rPr>
              <w:t>2611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DB250F">
            <w:pPr>
              <w:widowControl/>
              <w:spacing w:line="400" w:lineRule="exact"/>
              <w:jc w:val="center"/>
              <w:rPr>
                <w:rFonts w:ascii="宋体" w:cs="宋体"/>
                <w:kern w:val="0"/>
                <w:szCs w:val="21"/>
              </w:rPr>
            </w:pPr>
            <w:r>
              <w:rPr>
                <w:rFonts w:hint="eastAsia" w:ascii="宋体" w:cs="宋体"/>
                <w:kern w:val="0"/>
                <w:szCs w:val="21"/>
              </w:rPr>
              <w:t>志贺氏菌显色培养基平板</w:t>
            </w:r>
          </w:p>
        </w:tc>
        <w:tc>
          <w:tcPr>
            <w:tcW w:w="3260" w:type="dxa"/>
            <w:tcBorders>
              <w:top w:val="nil"/>
              <w:left w:val="nil"/>
              <w:bottom w:val="single" w:color="auto" w:sz="8" w:space="0"/>
              <w:right w:val="single" w:color="auto" w:sz="8" w:space="0"/>
            </w:tcBorders>
            <w:shd w:val="clear" w:color="auto" w:fill="auto"/>
            <w:vAlign w:val="center"/>
          </w:tcPr>
          <w:p w14:paraId="36A2E6A4">
            <w:pPr>
              <w:widowControl/>
              <w:spacing w:line="400" w:lineRule="exact"/>
              <w:jc w:val="center"/>
              <w:rPr>
                <w:rFonts w:ascii="宋体" w:cs="宋体"/>
                <w:kern w:val="0"/>
                <w:szCs w:val="21"/>
              </w:rPr>
            </w:pPr>
            <w:r>
              <w:rPr>
                <w:rFonts w:hint="eastAsia" w:ascii="宋体" w:cs="宋体"/>
                <w:kern w:val="0"/>
                <w:szCs w:val="21"/>
              </w:rPr>
              <w:t>直径 9cm，10 皿/包</w:t>
            </w:r>
          </w:p>
        </w:tc>
        <w:tc>
          <w:tcPr>
            <w:tcW w:w="709" w:type="dxa"/>
            <w:tcBorders>
              <w:top w:val="nil"/>
              <w:left w:val="nil"/>
              <w:bottom w:val="single" w:color="auto" w:sz="8" w:space="0"/>
              <w:right w:val="single" w:color="auto" w:sz="8" w:space="0"/>
            </w:tcBorders>
            <w:shd w:val="clear" w:color="auto" w:fill="auto"/>
            <w:vAlign w:val="center"/>
          </w:tcPr>
          <w:p w14:paraId="147ABAC7">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D7E243A">
            <w:pPr>
              <w:widowControl/>
              <w:spacing w:line="400" w:lineRule="exact"/>
              <w:jc w:val="center"/>
              <w:rPr>
                <w:rFonts w:ascii="宋体" w:cs="宋体"/>
                <w:kern w:val="0"/>
                <w:szCs w:val="21"/>
              </w:rPr>
            </w:pPr>
            <w:r>
              <w:rPr>
                <w:rFonts w:hint="eastAsia" w:ascii="宋体" w:cs="宋体"/>
                <w:kern w:val="0"/>
                <w:szCs w:val="21"/>
              </w:rPr>
              <w:t>680</w:t>
            </w:r>
          </w:p>
        </w:tc>
      </w:tr>
      <w:tr w14:paraId="6FA21BD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96ED424">
            <w:pPr>
              <w:jc w:val="center"/>
              <w:rPr>
                <w:rFonts w:cs="宋体" w:asciiTheme="minorEastAsia" w:hAnsiTheme="minorEastAsia" w:eastAsiaTheme="minorEastAsia"/>
                <w:szCs w:val="21"/>
              </w:rPr>
            </w:pPr>
            <w:r>
              <w:rPr>
                <w:rFonts w:hint="eastAsia" w:asciiTheme="minorEastAsia" w:hAnsiTheme="minorEastAsia" w:eastAsiaTheme="minorEastAsia"/>
                <w:szCs w:val="21"/>
              </w:rPr>
              <w:t>2612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6CDDD0">
            <w:pPr>
              <w:widowControl/>
              <w:spacing w:line="400" w:lineRule="exact"/>
              <w:jc w:val="center"/>
              <w:rPr>
                <w:rFonts w:ascii="宋体" w:cs="宋体"/>
                <w:kern w:val="0"/>
                <w:szCs w:val="21"/>
              </w:rPr>
            </w:pPr>
            <w:r>
              <w:rPr>
                <w:rFonts w:hint="eastAsia" w:ascii="宋体" w:cs="宋体"/>
                <w:kern w:val="0"/>
                <w:szCs w:val="21"/>
              </w:rPr>
              <w:t>志贺氏菌增菌肉汤</w:t>
            </w:r>
          </w:p>
        </w:tc>
        <w:tc>
          <w:tcPr>
            <w:tcW w:w="3260" w:type="dxa"/>
            <w:tcBorders>
              <w:top w:val="nil"/>
              <w:left w:val="nil"/>
              <w:bottom w:val="single" w:color="auto" w:sz="8" w:space="0"/>
              <w:right w:val="single" w:color="auto" w:sz="8" w:space="0"/>
            </w:tcBorders>
            <w:shd w:val="clear" w:color="auto" w:fill="auto"/>
            <w:vAlign w:val="center"/>
          </w:tcPr>
          <w:p w14:paraId="42F161EE">
            <w:pPr>
              <w:widowControl/>
              <w:spacing w:line="400" w:lineRule="exact"/>
              <w:jc w:val="center"/>
              <w:rPr>
                <w:rFonts w:ascii="宋体" w:cs="宋体"/>
                <w:kern w:val="0"/>
                <w:szCs w:val="21"/>
              </w:rPr>
            </w:pPr>
            <w:r>
              <w:rPr>
                <w:rFonts w:hint="eastAsia" w:ascii="宋体" w:cs="宋体"/>
                <w:kern w:val="0"/>
                <w:szCs w:val="21"/>
              </w:rPr>
              <w:t>10mL/支，20 支/盒</w:t>
            </w:r>
          </w:p>
        </w:tc>
        <w:tc>
          <w:tcPr>
            <w:tcW w:w="709" w:type="dxa"/>
            <w:tcBorders>
              <w:top w:val="nil"/>
              <w:left w:val="nil"/>
              <w:bottom w:val="single" w:color="auto" w:sz="8" w:space="0"/>
              <w:right w:val="single" w:color="auto" w:sz="8" w:space="0"/>
            </w:tcBorders>
            <w:shd w:val="clear" w:color="auto" w:fill="auto"/>
            <w:vAlign w:val="center"/>
          </w:tcPr>
          <w:p w14:paraId="6F76474A">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6821264">
            <w:pPr>
              <w:widowControl/>
              <w:spacing w:line="400" w:lineRule="exact"/>
              <w:jc w:val="center"/>
              <w:rPr>
                <w:rFonts w:ascii="宋体" w:cs="宋体"/>
                <w:kern w:val="0"/>
                <w:szCs w:val="21"/>
              </w:rPr>
            </w:pPr>
            <w:r>
              <w:rPr>
                <w:rFonts w:hint="eastAsia" w:ascii="宋体" w:cs="宋体"/>
                <w:kern w:val="0"/>
                <w:szCs w:val="21"/>
              </w:rPr>
              <w:t>153</w:t>
            </w:r>
          </w:p>
        </w:tc>
      </w:tr>
      <w:tr w14:paraId="3E6966D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46F2BBB">
            <w:pPr>
              <w:jc w:val="center"/>
              <w:rPr>
                <w:rFonts w:cs="宋体" w:asciiTheme="minorEastAsia" w:hAnsiTheme="minorEastAsia" w:eastAsiaTheme="minorEastAsia"/>
                <w:szCs w:val="21"/>
              </w:rPr>
            </w:pPr>
            <w:r>
              <w:rPr>
                <w:rFonts w:hint="eastAsia" w:asciiTheme="minorEastAsia" w:hAnsiTheme="minorEastAsia" w:eastAsiaTheme="minorEastAsia"/>
                <w:szCs w:val="21"/>
              </w:rPr>
              <w:t>2613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F6959D">
            <w:pPr>
              <w:widowControl/>
              <w:spacing w:line="400" w:lineRule="exact"/>
              <w:jc w:val="center"/>
              <w:rPr>
                <w:rFonts w:ascii="宋体" w:cs="宋体"/>
                <w:kern w:val="0"/>
                <w:szCs w:val="21"/>
              </w:rPr>
            </w:pPr>
            <w:r>
              <w:rPr>
                <w:rFonts w:hint="eastAsia" w:ascii="宋体" w:cs="宋体"/>
                <w:kern w:val="0"/>
                <w:szCs w:val="21"/>
              </w:rPr>
              <w:t>志贺氏菌增菌肉汤基础</w:t>
            </w:r>
          </w:p>
        </w:tc>
        <w:tc>
          <w:tcPr>
            <w:tcW w:w="3260" w:type="dxa"/>
            <w:tcBorders>
              <w:top w:val="nil"/>
              <w:left w:val="nil"/>
              <w:bottom w:val="single" w:color="auto" w:sz="8" w:space="0"/>
              <w:right w:val="single" w:color="auto" w:sz="8" w:space="0"/>
            </w:tcBorders>
            <w:shd w:val="clear" w:color="auto" w:fill="auto"/>
            <w:vAlign w:val="center"/>
          </w:tcPr>
          <w:p w14:paraId="23D79486">
            <w:pPr>
              <w:widowControl/>
              <w:spacing w:line="400" w:lineRule="exact"/>
              <w:jc w:val="center"/>
              <w:rPr>
                <w:rFonts w:ascii="宋体" w:cs="宋体"/>
                <w:kern w:val="0"/>
                <w:szCs w:val="21"/>
              </w:rPr>
            </w:pPr>
            <w:r>
              <w:rPr>
                <w:rFonts w:hint="eastAsia" w:ascii="宋体" w:cs="宋体"/>
                <w:kern w:val="0"/>
                <w:szCs w:val="21"/>
              </w:rPr>
              <w:t>250g/瓶</w:t>
            </w:r>
          </w:p>
        </w:tc>
        <w:tc>
          <w:tcPr>
            <w:tcW w:w="709" w:type="dxa"/>
            <w:tcBorders>
              <w:top w:val="nil"/>
              <w:left w:val="nil"/>
              <w:bottom w:val="single" w:color="auto" w:sz="8" w:space="0"/>
              <w:right w:val="single" w:color="auto" w:sz="8" w:space="0"/>
            </w:tcBorders>
            <w:shd w:val="clear" w:color="auto" w:fill="auto"/>
            <w:vAlign w:val="center"/>
          </w:tcPr>
          <w:p w14:paraId="1225D3C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7B32FC00">
            <w:pPr>
              <w:widowControl/>
              <w:spacing w:line="400" w:lineRule="exact"/>
              <w:jc w:val="center"/>
              <w:rPr>
                <w:rFonts w:ascii="宋体" w:cs="宋体"/>
                <w:kern w:val="0"/>
                <w:szCs w:val="21"/>
              </w:rPr>
            </w:pPr>
            <w:r>
              <w:rPr>
                <w:rFonts w:hint="eastAsia" w:ascii="宋体" w:cs="宋体"/>
                <w:kern w:val="0"/>
                <w:szCs w:val="21"/>
              </w:rPr>
              <w:t>138.4</w:t>
            </w:r>
          </w:p>
        </w:tc>
      </w:tr>
      <w:tr w14:paraId="27F927C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1DBF75B">
            <w:pPr>
              <w:jc w:val="center"/>
              <w:rPr>
                <w:rFonts w:cs="宋体" w:asciiTheme="minorEastAsia" w:hAnsiTheme="minorEastAsia" w:eastAsiaTheme="minorEastAsia"/>
                <w:szCs w:val="21"/>
              </w:rPr>
            </w:pPr>
            <w:r>
              <w:rPr>
                <w:rFonts w:hint="eastAsia" w:asciiTheme="minorEastAsia" w:hAnsiTheme="minorEastAsia" w:eastAsiaTheme="minorEastAsia"/>
                <w:szCs w:val="21"/>
              </w:rPr>
              <w:t>2614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C6BEE9">
            <w:pPr>
              <w:widowControl/>
              <w:spacing w:line="400" w:lineRule="exact"/>
              <w:jc w:val="center"/>
              <w:rPr>
                <w:rFonts w:ascii="宋体" w:cs="宋体"/>
                <w:kern w:val="0"/>
                <w:szCs w:val="21"/>
              </w:rPr>
            </w:pPr>
            <w:r>
              <w:rPr>
                <w:rFonts w:hint="eastAsia" w:ascii="宋体" w:cs="宋体"/>
                <w:kern w:val="0"/>
                <w:szCs w:val="21"/>
              </w:rPr>
              <w:t>志贺氏四种多价诊断血清</w:t>
            </w:r>
          </w:p>
        </w:tc>
        <w:tc>
          <w:tcPr>
            <w:tcW w:w="3260" w:type="dxa"/>
            <w:tcBorders>
              <w:top w:val="nil"/>
              <w:left w:val="nil"/>
              <w:bottom w:val="single" w:color="auto" w:sz="8" w:space="0"/>
              <w:right w:val="single" w:color="auto" w:sz="8" w:space="0"/>
            </w:tcBorders>
            <w:shd w:val="clear" w:color="auto" w:fill="auto"/>
            <w:vAlign w:val="center"/>
          </w:tcPr>
          <w:p w14:paraId="60C8F8E4">
            <w:pPr>
              <w:widowControl/>
              <w:spacing w:line="400" w:lineRule="exact"/>
              <w:jc w:val="center"/>
              <w:rPr>
                <w:rFonts w:ascii="宋体" w:cs="宋体"/>
                <w:kern w:val="0"/>
                <w:szCs w:val="21"/>
              </w:rPr>
            </w:pPr>
            <w:r>
              <w:rPr>
                <w:rFonts w:hint="eastAsia" w:ascii="宋体" w:cs="宋体"/>
                <w:kern w:val="0"/>
                <w:szCs w:val="21"/>
              </w:rPr>
              <w:t>1ml/瓶  2-8°C</w:t>
            </w:r>
          </w:p>
        </w:tc>
        <w:tc>
          <w:tcPr>
            <w:tcW w:w="709" w:type="dxa"/>
            <w:tcBorders>
              <w:top w:val="nil"/>
              <w:left w:val="nil"/>
              <w:bottom w:val="single" w:color="auto" w:sz="8" w:space="0"/>
              <w:right w:val="single" w:color="auto" w:sz="8" w:space="0"/>
            </w:tcBorders>
            <w:shd w:val="clear" w:color="auto" w:fill="auto"/>
            <w:vAlign w:val="center"/>
          </w:tcPr>
          <w:p w14:paraId="03BA0AE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BB55E96">
            <w:pPr>
              <w:widowControl/>
              <w:spacing w:line="400" w:lineRule="exact"/>
              <w:jc w:val="center"/>
              <w:rPr>
                <w:rFonts w:ascii="宋体" w:cs="宋体"/>
                <w:kern w:val="0"/>
                <w:szCs w:val="21"/>
              </w:rPr>
            </w:pPr>
            <w:r>
              <w:rPr>
                <w:rFonts w:hint="eastAsia" w:ascii="宋体" w:cs="宋体"/>
                <w:kern w:val="0"/>
                <w:szCs w:val="21"/>
              </w:rPr>
              <w:t>119</w:t>
            </w:r>
          </w:p>
        </w:tc>
      </w:tr>
      <w:tr w14:paraId="57E9076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7DA3CC">
            <w:pPr>
              <w:jc w:val="center"/>
              <w:rPr>
                <w:rFonts w:cs="宋体" w:asciiTheme="minorEastAsia" w:hAnsiTheme="minorEastAsia" w:eastAsiaTheme="minorEastAsia"/>
                <w:szCs w:val="21"/>
              </w:rPr>
            </w:pPr>
            <w:r>
              <w:rPr>
                <w:rFonts w:hint="eastAsia" w:asciiTheme="minorEastAsia" w:hAnsiTheme="minorEastAsia" w:eastAsiaTheme="minorEastAsia"/>
                <w:szCs w:val="21"/>
              </w:rPr>
              <w:t>2615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E30E5CB">
            <w:pPr>
              <w:widowControl/>
              <w:spacing w:line="400" w:lineRule="exact"/>
              <w:jc w:val="center"/>
              <w:rPr>
                <w:rFonts w:ascii="宋体" w:cs="宋体"/>
                <w:kern w:val="0"/>
                <w:szCs w:val="21"/>
              </w:rPr>
            </w:pPr>
            <w:r>
              <w:rPr>
                <w:rFonts w:hint="eastAsia" w:ascii="宋体" w:cs="宋体"/>
                <w:kern w:val="0"/>
                <w:szCs w:val="21"/>
              </w:rPr>
              <w:t>志贺氏显色培养基(配增补剂)</w:t>
            </w:r>
          </w:p>
        </w:tc>
        <w:tc>
          <w:tcPr>
            <w:tcW w:w="3260" w:type="dxa"/>
            <w:tcBorders>
              <w:top w:val="nil"/>
              <w:left w:val="nil"/>
              <w:bottom w:val="single" w:color="auto" w:sz="8" w:space="0"/>
              <w:right w:val="single" w:color="auto" w:sz="8" w:space="0"/>
            </w:tcBorders>
            <w:shd w:val="clear" w:color="auto" w:fill="auto"/>
            <w:vAlign w:val="center"/>
          </w:tcPr>
          <w:p w14:paraId="2D067DCE">
            <w:pPr>
              <w:widowControl/>
              <w:spacing w:line="400" w:lineRule="exact"/>
              <w:jc w:val="center"/>
              <w:rPr>
                <w:rFonts w:ascii="宋体" w:cs="宋体"/>
                <w:kern w:val="0"/>
                <w:szCs w:val="21"/>
              </w:rPr>
            </w:pPr>
            <w:r>
              <w:rPr>
                <w:rFonts w:hint="eastAsia" w:ascii="宋体" w:cs="宋体"/>
                <w:kern w:val="0"/>
                <w:szCs w:val="21"/>
              </w:rPr>
              <w:t>1000ml（冷藏）64.7g</w:t>
            </w:r>
          </w:p>
        </w:tc>
        <w:tc>
          <w:tcPr>
            <w:tcW w:w="709" w:type="dxa"/>
            <w:tcBorders>
              <w:top w:val="nil"/>
              <w:left w:val="nil"/>
              <w:bottom w:val="single" w:color="auto" w:sz="8" w:space="0"/>
              <w:right w:val="single" w:color="auto" w:sz="8" w:space="0"/>
            </w:tcBorders>
            <w:shd w:val="clear" w:color="auto" w:fill="auto"/>
            <w:vAlign w:val="center"/>
          </w:tcPr>
          <w:p w14:paraId="18069D28">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6E83183">
            <w:pPr>
              <w:widowControl/>
              <w:spacing w:line="400" w:lineRule="exact"/>
              <w:jc w:val="center"/>
              <w:rPr>
                <w:rFonts w:ascii="宋体" w:cs="宋体"/>
                <w:kern w:val="0"/>
                <w:szCs w:val="21"/>
              </w:rPr>
            </w:pPr>
            <w:r>
              <w:rPr>
                <w:rFonts w:hint="eastAsia" w:ascii="宋体" w:cs="宋体"/>
                <w:kern w:val="0"/>
                <w:szCs w:val="21"/>
              </w:rPr>
              <w:t>785</w:t>
            </w:r>
          </w:p>
        </w:tc>
      </w:tr>
      <w:tr w14:paraId="6FC8DF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DC3E0C3">
            <w:pPr>
              <w:jc w:val="center"/>
              <w:rPr>
                <w:rFonts w:cs="宋体" w:asciiTheme="minorEastAsia" w:hAnsiTheme="minorEastAsia" w:eastAsiaTheme="minorEastAsia"/>
                <w:szCs w:val="21"/>
              </w:rPr>
            </w:pPr>
            <w:r>
              <w:rPr>
                <w:rFonts w:hint="eastAsia" w:asciiTheme="minorEastAsia" w:hAnsiTheme="minorEastAsia" w:eastAsiaTheme="minorEastAsia"/>
                <w:szCs w:val="21"/>
              </w:rPr>
              <w:t>2616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92A3CA4">
            <w:pPr>
              <w:widowControl/>
              <w:spacing w:line="400" w:lineRule="exact"/>
              <w:jc w:val="center"/>
              <w:rPr>
                <w:rFonts w:ascii="宋体" w:cs="宋体"/>
                <w:kern w:val="0"/>
                <w:szCs w:val="21"/>
              </w:rPr>
            </w:pPr>
            <w:r>
              <w:rPr>
                <w:rFonts w:hint="eastAsia" w:ascii="宋体" w:cs="宋体"/>
                <w:kern w:val="0"/>
                <w:szCs w:val="21"/>
              </w:rPr>
              <w:t>志贺氏显色培养基（配增补剂）106KMJZX1</w:t>
            </w:r>
          </w:p>
        </w:tc>
        <w:tc>
          <w:tcPr>
            <w:tcW w:w="3260" w:type="dxa"/>
            <w:tcBorders>
              <w:top w:val="nil"/>
              <w:left w:val="nil"/>
              <w:bottom w:val="single" w:color="auto" w:sz="8" w:space="0"/>
              <w:right w:val="single" w:color="auto" w:sz="8" w:space="0"/>
            </w:tcBorders>
            <w:shd w:val="clear" w:color="auto" w:fill="auto"/>
            <w:vAlign w:val="center"/>
          </w:tcPr>
          <w:p w14:paraId="5B663499">
            <w:pPr>
              <w:widowControl/>
              <w:spacing w:line="400" w:lineRule="exact"/>
              <w:jc w:val="center"/>
              <w:rPr>
                <w:rFonts w:ascii="宋体" w:cs="宋体"/>
                <w:kern w:val="0"/>
                <w:szCs w:val="21"/>
              </w:rPr>
            </w:pPr>
            <w:r>
              <w:rPr>
                <w:rFonts w:hint="eastAsia" w:ascii="宋体" w:cs="宋体"/>
                <w:kern w:val="0"/>
                <w:szCs w:val="21"/>
              </w:rPr>
              <w:t>1000ml（冷藏）64.7g</w:t>
            </w:r>
          </w:p>
        </w:tc>
        <w:tc>
          <w:tcPr>
            <w:tcW w:w="709" w:type="dxa"/>
            <w:tcBorders>
              <w:top w:val="nil"/>
              <w:left w:val="nil"/>
              <w:bottom w:val="single" w:color="auto" w:sz="8" w:space="0"/>
              <w:right w:val="single" w:color="auto" w:sz="8" w:space="0"/>
            </w:tcBorders>
            <w:shd w:val="clear" w:color="auto" w:fill="auto"/>
            <w:vAlign w:val="center"/>
          </w:tcPr>
          <w:p w14:paraId="45D4620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9F9FD74">
            <w:pPr>
              <w:widowControl/>
              <w:spacing w:line="400" w:lineRule="exact"/>
              <w:jc w:val="center"/>
              <w:rPr>
                <w:rFonts w:ascii="宋体" w:cs="宋体"/>
                <w:kern w:val="0"/>
                <w:szCs w:val="21"/>
              </w:rPr>
            </w:pPr>
            <w:r>
              <w:rPr>
                <w:rFonts w:hint="eastAsia" w:ascii="宋体" w:cs="宋体"/>
                <w:kern w:val="0"/>
                <w:szCs w:val="21"/>
              </w:rPr>
              <w:t>785</w:t>
            </w:r>
          </w:p>
        </w:tc>
      </w:tr>
      <w:tr w14:paraId="6CD396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B298226">
            <w:pPr>
              <w:jc w:val="center"/>
              <w:rPr>
                <w:rFonts w:cs="宋体" w:asciiTheme="minorEastAsia" w:hAnsiTheme="minorEastAsia" w:eastAsiaTheme="minorEastAsia"/>
                <w:szCs w:val="21"/>
              </w:rPr>
            </w:pPr>
            <w:r>
              <w:rPr>
                <w:rFonts w:hint="eastAsia" w:asciiTheme="minorEastAsia" w:hAnsiTheme="minorEastAsia" w:eastAsiaTheme="minorEastAsia"/>
                <w:szCs w:val="21"/>
              </w:rPr>
              <w:t>2617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A8E1ED6">
            <w:pPr>
              <w:widowControl/>
              <w:spacing w:line="400" w:lineRule="exact"/>
              <w:jc w:val="center"/>
              <w:rPr>
                <w:rFonts w:ascii="宋体" w:cs="宋体"/>
                <w:kern w:val="0"/>
                <w:szCs w:val="21"/>
              </w:rPr>
            </w:pPr>
            <w:r>
              <w:rPr>
                <w:rFonts w:hint="eastAsia" w:ascii="宋体" w:cs="宋体"/>
                <w:kern w:val="0"/>
                <w:szCs w:val="21"/>
              </w:rPr>
              <w:t>质谱灯丝</w:t>
            </w:r>
          </w:p>
        </w:tc>
        <w:tc>
          <w:tcPr>
            <w:tcW w:w="3260" w:type="dxa"/>
            <w:tcBorders>
              <w:top w:val="nil"/>
              <w:left w:val="nil"/>
              <w:bottom w:val="single" w:color="auto" w:sz="8" w:space="0"/>
              <w:right w:val="single" w:color="auto" w:sz="8" w:space="0"/>
            </w:tcBorders>
            <w:shd w:val="clear" w:color="auto" w:fill="auto"/>
            <w:vAlign w:val="center"/>
          </w:tcPr>
          <w:p w14:paraId="63671D8B">
            <w:pPr>
              <w:widowControl/>
              <w:spacing w:line="400" w:lineRule="exact"/>
              <w:jc w:val="center"/>
              <w:rPr>
                <w:rFonts w:ascii="宋体" w:cs="宋体"/>
                <w:kern w:val="0"/>
                <w:szCs w:val="21"/>
              </w:rPr>
            </w:pPr>
            <w:r>
              <w:rPr>
                <w:rFonts w:hint="eastAsia" w:ascii="宋体" w:cs="宋体"/>
                <w:kern w:val="0"/>
                <w:szCs w:val="21"/>
              </w:rPr>
              <w:t>适用于G7005-60061</w:t>
            </w:r>
          </w:p>
        </w:tc>
        <w:tc>
          <w:tcPr>
            <w:tcW w:w="709" w:type="dxa"/>
            <w:tcBorders>
              <w:top w:val="nil"/>
              <w:left w:val="nil"/>
              <w:bottom w:val="single" w:color="auto" w:sz="8" w:space="0"/>
              <w:right w:val="single" w:color="auto" w:sz="8" w:space="0"/>
            </w:tcBorders>
            <w:shd w:val="clear" w:color="auto" w:fill="auto"/>
            <w:vAlign w:val="center"/>
          </w:tcPr>
          <w:p w14:paraId="46C2389B">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8DF9011">
            <w:pPr>
              <w:widowControl/>
              <w:spacing w:line="400" w:lineRule="exact"/>
              <w:jc w:val="center"/>
              <w:rPr>
                <w:rFonts w:ascii="宋体" w:cs="宋体"/>
                <w:kern w:val="0"/>
                <w:szCs w:val="21"/>
              </w:rPr>
            </w:pPr>
            <w:r>
              <w:rPr>
                <w:rFonts w:hint="eastAsia" w:ascii="宋体" w:cs="宋体"/>
                <w:kern w:val="0"/>
                <w:szCs w:val="21"/>
              </w:rPr>
              <w:t>1483</w:t>
            </w:r>
          </w:p>
        </w:tc>
      </w:tr>
      <w:tr w14:paraId="1875891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F58BD3">
            <w:pPr>
              <w:jc w:val="center"/>
              <w:rPr>
                <w:rFonts w:cs="宋体" w:asciiTheme="minorEastAsia" w:hAnsiTheme="minorEastAsia" w:eastAsiaTheme="minorEastAsia"/>
                <w:szCs w:val="21"/>
              </w:rPr>
            </w:pPr>
            <w:r>
              <w:rPr>
                <w:rFonts w:hint="eastAsia" w:asciiTheme="minorEastAsia" w:hAnsiTheme="minorEastAsia" w:eastAsiaTheme="minorEastAsia"/>
                <w:szCs w:val="21"/>
              </w:rPr>
              <w:t>2618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478915">
            <w:pPr>
              <w:widowControl/>
              <w:spacing w:line="400" w:lineRule="exact"/>
              <w:jc w:val="center"/>
              <w:rPr>
                <w:rFonts w:ascii="宋体" w:cs="宋体"/>
                <w:kern w:val="0"/>
                <w:szCs w:val="21"/>
              </w:rPr>
            </w:pPr>
            <w:r>
              <w:rPr>
                <w:rFonts w:hint="eastAsia" w:ascii="宋体" w:cs="宋体"/>
                <w:kern w:val="0"/>
                <w:szCs w:val="21"/>
              </w:rPr>
              <w:t>致泻大肠埃希氏菌 CICC10372 标准菌株</w:t>
            </w:r>
          </w:p>
        </w:tc>
        <w:tc>
          <w:tcPr>
            <w:tcW w:w="3260" w:type="dxa"/>
            <w:tcBorders>
              <w:top w:val="nil"/>
              <w:left w:val="nil"/>
              <w:bottom w:val="single" w:color="auto" w:sz="8" w:space="0"/>
              <w:right w:val="single" w:color="auto" w:sz="8" w:space="0"/>
            </w:tcBorders>
            <w:shd w:val="clear" w:color="auto" w:fill="auto"/>
            <w:vAlign w:val="center"/>
          </w:tcPr>
          <w:p w14:paraId="677A1C30">
            <w:pPr>
              <w:widowControl/>
              <w:spacing w:line="400" w:lineRule="exact"/>
              <w:jc w:val="center"/>
              <w:rPr>
                <w:rFonts w:ascii="宋体" w:cs="宋体"/>
                <w:kern w:val="0"/>
                <w:szCs w:val="21"/>
              </w:rPr>
            </w:pPr>
            <w:r>
              <w:rPr>
                <w:rFonts w:hint="eastAsia" w:ascii="宋体" w:cs="宋体"/>
                <w:kern w:val="0"/>
                <w:szCs w:val="21"/>
              </w:rPr>
              <w:t>冻干</w:t>
            </w:r>
          </w:p>
        </w:tc>
        <w:tc>
          <w:tcPr>
            <w:tcW w:w="709" w:type="dxa"/>
            <w:tcBorders>
              <w:top w:val="nil"/>
              <w:left w:val="nil"/>
              <w:bottom w:val="single" w:color="auto" w:sz="8" w:space="0"/>
              <w:right w:val="single" w:color="auto" w:sz="8" w:space="0"/>
            </w:tcBorders>
            <w:shd w:val="clear" w:color="auto" w:fill="auto"/>
            <w:vAlign w:val="center"/>
          </w:tcPr>
          <w:p w14:paraId="6CC71DB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4463C4B">
            <w:pPr>
              <w:widowControl/>
              <w:spacing w:line="400" w:lineRule="exact"/>
              <w:jc w:val="center"/>
              <w:rPr>
                <w:rFonts w:ascii="宋体" w:cs="宋体"/>
                <w:kern w:val="0"/>
                <w:szCs w:val="21"/>
              </w:rPr>
            </w:pPr>
            <w:r>
              <w:rPr>
                <w:rFonts w:hint="eastAsia" w:ascii="宋体" w:cs="宋体"/>
                <w:kern w:val="0"/>
                <w:szCs w:val="21"/>
              </w:rPr>
              <w:t>188</w:t>
            </w:r>
          </w:p>
        </w:tc>
      </w:tr>
      <w:tr w14:paraId="78CF458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238EFC">
            <w:pPr>
              <w:jc w:val="center"/>
              <w:rPr>
                <w:rFonts w:cs="宋体" w:asciiTheme="minorEastAsia" w:hAnsiTheme="minorEastAsia" w:eastAsiaTheme="minorEastAsia"/>
                <w:szCs w:val="21"/>
              </w:rPr>
            </w:pPr>
            <w:r>
              <w:rPr>
                <w:rFonts w:hint="eastAsia" w:asciiTheme="minorEastAsia" w:hAnsiTheme="minorEastAsia" w:eastAsiaTheme="minorEastAsia"/>
                <w:szCs w:val="21"/>
              </w:rPr>
              <w:t>2619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4CC58EB">
            <w:pPr>
              <w:widowControl/>
              <w:spacing w:line="400" w:lineRule="exact"/>
              <w:jc w:val="center"/>
              <w:rPr>
                <w:rFonts w:ascii="宋体" w:cs="宋体"/>
                <w:kern w:val="0"/>
                <w:szCs w:val="21"/>
              </w:rPr>
            </w:pPr>
            <w:r>
              <w:rPr>
                <w:rFonts w:hint="eastAsia" w:ascii="宋体" w:cs="宋体"/>
                <w:kern w:val="0"/>
                <w:szCs w:val="21"/>
              </w:rPr>
              <w:t>智能鞋套机 SK-CL用鞋套，无纺布100只/盒[CL专用]均码</w:t>
            </w:r>
          </w:p>
        </w:tc>
        <w:tc>
          <w:tcPr>
            <w:tcW w:w="3260" w:type="dxa"/>
            <w:tcBorders>
              <w:top w:val="nil"/>
              <w:left w:val="nil"/>
              <w:bottom w:val="single" w:color="auto" w:sz="8" w:space="0"/>
              <w:right w:val="single" w:color="auto" w:sz="8" w:space="0"/>
            </w:tcBorders>
            <w:shd w:val="clear" w:color="auto" w:fill="auto"/>
            <w:vAlign w:val="center"/>
          </w:tcPr>
          <w:p w14:paraId="3D44E5D6">
            <w:pPr>
              <w:widowControl/>
              <w:spacing w:line="400" w:lineRule="exact"/>
              <w:jc w:val="center"/>
              <w:rPr>
                <w:rFonts w:ascii="宋体" w:cs="宋体"/>
                <w:kern w:val="0"/>
                <w:szCs w:val="21"/>
              </w:rPr>
            </w:pPr>
            <w:r>
              <w:rPr>
                <w:rFonts w:hint="eastAsia" w:ascii="宋体" w:cs="宋体"/>
                <w:kern w:val="0"/>
                <w:szCs w:val="21"/>
              </w:rPr>
              <w:t>100只/盒</w:t>
            </w:r>
          </w:p>
        </w:tc>
        <w:tc>
          <w:tcPr>
            <w:tcW w:w="709" w:type="dxa"/>
            <w:tcBorders>
              <w:top w:val="nil"/>
              <w:left w:val="nil"/>
              <w:bottom w:val="single" w:color="auto" w:sz="8" w:space="0"/>
              <w:right w:val="single" w:color="auto" w:sz="8" w:space="0"/>
            </w:tcBorders>
            <w:shd w:val="clear" w:color="auto" w:fill="auto"/>
            <w:vAlign w:val="center"/>
          </w:tcPr>
          <w:p w14:paraId="5659FEC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FAD215F">
            <w:pPr>
              <w:widowControl/>
              <w:spacing w:line="400" w:lineRule="exact"/>
              <w:jc w:val="center"/>
              <w:rPr>
                <w:rFonts w:ascii="宋体" w:cs="宋体"/>
                <w:kern w:val="0"/>
                <w:szCs w:val="21"/>
              </w:rPr>
            </w:pPr>
            <w:r>
              <w:rPr>
                <w:rFonts w:hint="eastAsia" w:ascii="宋体" w:cs="宋体"/>
                <w:kern w:val="0"/>
                <w:szCs w:val="21"/>
              </w:rPr>
              <w:t>53</w:t>
            </w:r>
          </w:p>
        </w:tc>
      </w:tr>
      <w:tr w14:paraId="7C8D582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6B6E91C">
            <w:pPr>
              <w:jc w:val="center"/>
              <w:rPr>
                <w:rFonts w:cs="宋体" w:asciiTheme="minorEastAsia" w:hAnsiTheme="minorEastAsia" w:eastAsiaTheme="minorEastAsia"/>
                <w:szCs w:val="21"/>
              </w:rPr>
            </w:pPr>
            <w:r>
              <w:rPr>
                <w:rFonts w:hint="eastAsia" w:asciiTheme="minorEastAsia" w:hAnsiTheme="minorEastAsia" w:eastAsiaTheme="minorEastAsia"/>
                <w:szCs w:val="21"/>
              </w:rPr>
              <w:t>2620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08248FE">
            <w:pPr>
              <w:widowControl/>
              <w:spacing w:line="400" w:lineRule="exact"/>
              <w:jc w:val="center"/>
              <w:rPr>
                <w:rFonts w:ascii="宋体" w:cs="宋体"/>
                <w:kern w:val="0"/>
                <w:szCs w:val="21"/>
              </w:rPr>
            </w:pPr>
            <w:r>
              <w:rPr>
                <w:rFonts w:hint="eastAsia" w:ascii="宋体" w:cs="宋体"/>
                <w:kern w:val="0"/>
                <w:szCs w:val="21"/>
              </w:rPr>
              <w:t>中性氧化铝</w:t>
            </w:r>
          </w:p>
        </w:tc>
        <w:tc>
          <w:tcPr>
            <w:tcW w:w="3260" w:type="dxa"/>
            <w:tcBorders>
              <w:top w:val="nil"/>
              <w:left w:val="nil"/>
              <w:bottom w:val="single" w:color="auto" w:sz="8" w:space="0"/>
              <w:right w:val="single" w:color="auto" w:sz="8" w:space="0"/>
            </w:tcBorders>
            <w:shd w:val="clear" w:color="auto" w:fill="auto"/>
            <w:vAlign w:val="center"/>
          </w:tcPr>
          <w:p w14:paraId="5D0948E2">
            <w:pPr>
              <w:widowControl/>
              <w:spacing w:line="400" w:lineRule="exact"/>
              <w:jc w:val="center"/>
              <w:rPr>
                <w:rFonts w:ascii="宋体" w:cs="宋体"/>
                <w:kern w:val="0"/>
                <w:szCs w:val="21"/>
              </w:rPr>
            </w:pPr>
            <w:r>
              <w:rPr>
                <w:rFonts w:hint="eastAsia" w:ascii="宋体" w:cs="宋体"/>
                <w:kern w:val="0"/>
                <w:szCs w:val="21"/>
              </w:rPr>
              <w:t>100-200 目/500g</w:t>
            </w:r>
          </w:p>
        </w:tc>
        <w:tc>
          <w:tcPr>
            <w:tcW w:w="709" w:type="dxa"/>
            <w:tcBorders>
              <w:top w:val="nil"/>
              <w:left w:val="nil"/>
              <w:bottom w:val="single" w:color="auto" w:sz="8" w:space="0"/>
              <w:right w:val="single" w:color="auto" w:sz="8" w:space="0"/>
            </w:tcBorders>
            <w:shd w:val="clear" w:color="auto" w:fill="auto"/>
            <w:vAlign w:val="center"/>
          </w:tcPr>
          <w:p w14:paraId="7C817F70">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E97E9F4">
            <w:pPr>
              <w:widowControl/>
              <w:spacing w:line="400" w:lineRule="exact"/>
              <w:jc w:val="center"/>
              <w:rPr>
                <w:rFonts w:ascii="宋体" w:cs="宋体"/>
                <w:kern w:val="0"/>
                <w:szCs w:val="21"/>
              </w:rPr>
            </w:pPr>
            <w:r>
              <w:rPr>
                <w:rFonts w:hint="eastAsia" w:ascii="宋体" w:cs="宋体"/>
                <w:kern w:val="0"/>
                <w:szCs w:val="21"/>
              </w:rPr>
              <w:t>36.3</w:t>
            </w:r>
          </w:p>
        </w:tc>
      </w:tr>
      <w:tr w14:paraId="46A5107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3CE4B4">
            <w:pPr>
              <w:jc w:val="center"/>
              <w:rPr>
                <w:rFonts w:cs="宋体" w:asciiTheme="minorEastAsia" w:hAnsiTheme="minorEastAsia" w:eastAsiaTheme="minorEastAsia"/>
                <w:szCs w:val="21"/>
              </w:rPr>
            </w:pPr>
            <w:r>
              <w:rPr>
                <w:rFonts w:hint="eastAsia" w:asciiTheme="minorEastAsia" w:hAnsiTheme="minorEastAsia" w:eastAsiaTheme="minorEastAsia"/>
                <w:szCs w:val="21"/>
              </w:rPr>
              <w:t>2621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3C57FA">
            <w:pPr>
              <w:widowControl/>
              <w:spacing w:line="400" w:lineRule="exact"/>
              <w:jc w:val="center"/>
              <w:rPr>
                <w:rFonts w:ascii="宋体" w:cs="宋体"/>
                <w:kern w:val="0"/>
                <w:szCs w:val="21"/>
              </w:rPr>
            </w:pPr>
            <w:r>
              <w:rPr>
                <w:rFonts w:hint="eastAsia" w:ascii="宋体" w:cs="宋体"/>
                <w:kern w:val="0"/>
                <w:szCs w:val="21"/>
              </w:rPr>
              <w:t>重金属仪器通风管道</w:t>
            </w:r>
          </w:p>
        </w:tc>
        <w:tc>
          <w:tcPr>
            <w:tcW w:w="3260" w:type="dxa"/>
            <w:tcBorders>
              <w:top w:val="nil"/>
              <w:left w:val="nil"/>
              <w:bottom w:val="single" w:color="auto" w:sz="8" w:space="0"/>
              <w:right w:val="single" w:color="auto" w:sz="8" w:space="0"/>
            </w:tcBorders>
            <w:shd w:val="clear" w:color="auto" w:fill="auto"/>
            <w:vAlign w:val="center"/>
          </w:tcPr>
          <w:p w14:paraId="439BAB82">
            <w:pPr>
              <w:widowControl/>
              <w:spacing w:line="400" w:lineRule="exact"/>
              <w:jc w:val="center"/>
              <w:rPr>
                <w:rFonts w:ascii="宋体" w:cs="宋体"/>
                <w:kern w:val="0"/>
                <w:szCs w:val="21"/>
              </w:rPr>
            </w:pPr>
            <w:r>
              <w:rPr>
                <w:rFonts w:hint="eastAsia" w:ascii="宋体" w:cs="宋体"/>
                <w:kern w:val="0"/>
                <w:szCs w:val="21"/>
              </w:rPr>
              <w:t>10m</w:t>
            </w:r>
          </w:p>
        </w:tc>
        <w:tc>
          <w:tcPr>
            <w:tcW w:w="709" w:type="dxa"/>
            <w:tcBorders>
              <w:top w:val="nil"/>
              <w:left w:val="nil"/>
              <w:bottom w:val="single" w:color="auto" w:sz="8" w:space="0"/>
              <w:right w:val="single" w:color="auto" w:sz="8" w:space="0"/>
            </w:tcBorders>
            <w:shd w:val="clear" w:color="auto" w:fill="auto"/>
            <w:vAlign w:val="center"/>
          </w:tcPr>
          <w:p w14:paraId="078D6310">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1217F1A5">
            <w:pPr>
              <w:widowControl/>
              <w:spacing w:line="400" w:lineRule="exact"/>
              <w:jc w:val="center"/>
              <w:rPr>
                <w:rFonts w:ascii="宋体" w:cs="宋体"/>
                <w:kern w:val="0"/>
                <w:szCs w:val="21"/>
              </w:rPr>
            </w:pPr>
            <w:r>
              <w:rPr>
                <w:rFonts w:hint="eastAsia" w:ascii="宋体" w:cs="宋体"/>
                <w:kern w:val="0"/>
                <w:szCs w:val="21"/>
              </w:rPr>
              <w:t>150</w:t>
            </w:r>
          </w:p>
        </w:tc>
      </w:tr>
      <w:tr w14:paraId="79FE7AE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F4F7FE">
            <w:pPr>
              <w:jc w:val="center"/>
              <w:rPr>
                <w:rFonts w:cs="宋体" w:asciiTheme="minorEastAsia" w:hAnsiTheme="minorEastAsia" w:eastAsiaTheme="minorEastAsia"/>
                <w:szCs w:val="21"/>
              </w:rPr>
            </w:pPr>
            <w:r>
              <w:rPr>
                <w:rFonts w:hint="eastAsia" w:asciiTheme="minorEastAsia" w:hAnsiTheme="minorEastAsia" w:eastAsiaTheme="minorEastAsia"/>
                <w:szCs w:val="21"/>
              </w:rPr>
              <w:t>2622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019229C">
            <w:pPr>
              <w:widowControl/>
              <w:spacing w:line="400" w:lineRule="exact"/>
              <w:jc w:val="center"/>
              <w:rPr>
                <w:rFonts w:ascii="宋体" w:cs="宋体"/>
                <w:kern w:val="0"/>
                <w:szCs w:val="21"/>
              </w:rPr>
            </w:pPr>
            <w:r>
              <w:rPr>
                <w:rFonts w:hint="eastAsia" w:ascii="宋体" w:cs="宋体"/>
                <w:kern w:val="0"/>
                <w:szCs w:val="21"/>
              </w:rPr>
              <w:t>猪源性成分核酸检测试剂盒（PCR-荧光探针法）</w:t>
            </w:r>
          </w:p>
        </w:tc>
        <w:tc>
          <w:tcPr>
            <w:tcW w:w="3260" w:type="dxa"/>
            <w:tcBorders>
              <w:top w:val="nil"/>
              <w:left w:val="nil"/>
              <w:bottom w:val="single" w:color="auto" w:sz="8" w:space="0"/>
              <w:right w:val="single" w:color="auto" w:sz="8" w:space="0"/>
            </w:tcBorders>
            <w:shd w:val="clear" w:color="auto" w:fill="auto"/>
            <w:vAlign w:val="center"/>
          </w:tcPr>
          <w:p w14:paraId="26240B86">
            <w:pPr>
              <w:widowControl/>
              <w:spacing w:line="400" w:lineRule="exact"/>
              <w:jc w:val="center"/>
              <w:rPr>
                <w:rFonts w:ascii="宋体" w:cs="宋体"/>
                <w:kern w:val="0"/>
                <w:szCs w:val="21"/>
              </w:rPr>
            </w:pPr>
            <w:r>
              <w:rPr>
                <w:rFonts w:hint="eastAsia" w:ascii="宋体" w:cs="宋体"/>
                <w:kern w:val="0"/>
                <w:szCs w:val="21"/>
              </w:rPr>
              <w:t>50T/盒，-20℃</w:t>
            </w:r>
          </w:p>
        </w:tc>
        <w:tc>
          <w:tcPr>
            <w:tcW w:w="709" w:type="dxa"/>
            <w:tcBorders>
              <w:top w:val="nil"/>
              <w:left w:val="nil"/>
              <w:bottom w:val="single" w:color="auto" w:sz="8" w:space="0"/>
              <w:right w:val="single" w:color="auto" w:sz="8" w:space="0"/>
            </w:tcBorders>
            <w:shd w:val="clear" w:color="auto" w:fill="auto"/>
            <w:vAlign w:val="center"/>
          </w:tcPr>
          <w:p w14:paraId="40D13E2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E2992A3">
            <w:pPr>
              <w:widowControl/>
              <w:spacing w:line="400" w:lineRule="exact"/>
              <w:jc w:val="center"/>
              <w:rPr>
                <w:rFonts w:ascii="宋体" w:cs="宋体"/>
                <w:kern w:val="0"/>
                <w:szCs w:val="21"/>
              </w:rPr>
            </w:pPr>
            <w:r>
              <w:rPr>
                <w:rFonts w:hint="eastAsia" w:ascii="宋体" w:cs="宋体"/>
                <w:kern w:val="0"/>
                <w:szCs w:val="21"/>
              </w:rPr>
              <w:t>1723</w:t>
            </w:r>
          </w:p>
        </w:tc>
      </w:tr>
      <w:tr w14:paraId="249C7D9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BBD38E">
            <w:pPr>
              <w:jc w:val="center"/>
              <w:rPr>
                <w:rFonts w:cs="宋体" w:asciiTheme="minorEastAsia" w:hAnsiTheme="minorEastAsia" w:eastAsiaTheme="minorEastAsia"/>
                <w:szCs w:val="21"/>
              </w:rPr>
            </w:pPr>
            <w:r>
              <w:rPr>
                <w:rFonts w:hint="eastAsia" w:asciiTheme="minorEastAsia" w:hAnsiTheme="minorEastAsia" w:eastAsiaTheme="minorEastAsia"/>
                <w:szCs w:val="21"/>
              </w:rPr>
              <w:t>2623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3F74F6">
            <w:pPr>
              <w:widowControl/>
              <w:spacing w:line="400" w:lineRule="exact"/>
              <w:jc w:val="center"/>
              <w:rPr>
                <w:rFonts w:ascii="宋体" w:cs="宋体"/>
                <w:kern w:val="0"/>
                <w:szCs w:val="21"/>
              </w:rPr>
            </w:pPr>
            <w:r>
              <w:rPr>
                <w:rFonts w:hint="eastAsia" w:ascii="宋体" w:cs="宋体"/>
                <w:kern w:val="0"/>
                <w:szCs w:val="21"/>
              </w:rPr>
              <w:t>猪源性成分核酸检测试剂盒（PCR-荧光探针法）-25-~18℃</w:t>
            </w:r>
          </w:p>
        </w:tc>
        <w:tc>
          <w:tcPr>
            <w:tcW w:w="3260" w:type="dxa"/>
            <w:tcBorders>
              <w:top w:val="nil"/>
              <w:left w:val="nil"/>
              <w:bottom w:val="single" w:color="auto" w:sz="8" w:space="0"/>
              <w:right w:val="single" w:color="auto" w:sz="8" w:space="0"/>
            </w:tcBorders>
            <w:shd w:val="clear" w:color="auto" w:fill="auto"/>
            <w:vAlign w:val="center"/>
          </w:tcPr>
          <w:p w14:paraId="35A96952">
            <w:pPr>
              <w:widowControl/>
              <w:spacing w:line="400" w:lineRule="exact"/>
              <w:jc w:val="center"/>
              <w:rPr>
                <w:rFonts w:ascii="宋体" w:cs="宋体"/>
                <w:kern w:val="0"/>
                <w:szCs w:val="21"/>
              </w:rPr>
            </w:pPr>
            <w:r>
              <w:rPr>
                <w:rFonts w:hint="eastAsia" w:ascii="宋体" w:cs="宋体"/>
                <w:kern w:val="0"/>
                <w:szCs w:val="21"/>
              </w:rPr>
              <w:t>48T/盒，0.2PCR管</w:t>
            </w:r>
          </w:p>
        </w:tc>
        <w:tc>
          <w:tcPr>
            <w:tcW w:w="709" w:type="dxa"/>
            <w:tcBorders>
              <w:top w:val="nil"/>
              <w:left w:val="nil"/>
              <w:bottom w:val="single" w:color="auto" w:sz="8" w:space="0"/>
              <w:right w:val="single" w:color="auto" w:sz="8" w:space="0"/>
            </w:tcBorders>
            <w:shd w:val="clear" w:color="auto" w:fill="auto"/>
            <w:vAlign w:val="center"/>
          </w:tcPr>
          <w:p w14:paraId="3A30186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CE5194F">
            <w:pPr>
              <w:widowControl/>
              <w:spacing w:line="400" w:lineRule="exact"/>
              <w:jc w:val="center"/>
              <w:rPr>
                <w:rFonts w:ascii="宋体" w:cs="宋体"/>
                <w:kern w:val="0"/>
                <w:szCs w:val="21"/>
              </w:rPr>
            </w:pPr>
            <w:r>
              <w:rPr>
                <w:rFonts w:hint="eastAsia" w:ascii="宋体" w:cs="宋体"/>
                <w:kern w:val="0"/>
                <w:szCs w:val="21"/>
              </w:rPr>
              <w:t>1996</w:t>
            </w:r>
          </w:p>
        </w:tc>
      </w:tr>
      <w:tr w14:paraId="6A84ECB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01CE49">
            <w:pPr>
              <w:jc w:val="center"/>
              <w:rPr>
                <w:rFonts w:cs="宋体" w:asciiTheme="minorEastAsia" w:hAnsiTheme="minorEastAsia" w:eastAsiaTheme="minorEastAsia"/>
                <w:szCs w:val="21"/>
              </w:rPr>
            </w:pPr>
            <w:r>
              <w:rPr>
                <w:rFonts w:hint="eastAsia" w:asciiTheme="minorEastAsia" w:hAnsiTheme="minorEastAsia" w:eastAsiaTheme="minorEastAsia"/>
                <w:szCs w:val="21"/>
              </w:rPr>
              <w:t>2624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BD5E14">
            <w:pPr>
              <w:widowControl/>
              <w:spacing w:line="400" w:lineRule="exact"/>
              <w:jc w:val="center"/>
              <w:rPr>
                <w:rFonts w:ascii="宋体" w:cs="宋体"/>
                <w:kern w:val="0"/>
                <w:szCs w:val="21"/>
              </w:rPr>
            </w:pPr>
            <w:r>
              <w:rPr>
                <w:rFonts w:hint="eastAsia" w:ascii="宋体" w:cs="宋体"/>
                <w:kern w:val="0"/>
                <w:szCs w:val="21"/>
              </w:rPr>
              <w:t>主动入口阀Active inlet valve,without cartridge</w:t>
            </w:r>
          </w:p>
        </w:tc>
        <w:tc>
          <w:tcPr>
            <w:tcW w:w="3260" w:type="dxa"/>
            <w:tcBorders>
              <w:top w:val="nil"/>
              <w:left w:val="nil"/>
              <w:bottom w:val="single" w:color="auto" w:sz="8" w:space="0"/>
              <w:right w:val="single" w:color="auto" w:sz="8" w:space="0"/>
            </w:tcBorders>
            <w:shd w:val="clear" w:color="auto" w:fill="auto"/>
            <w:vAlign w:val="center"/>
          </w:tcPr>
          <w:p w14:paraId="38130E92">
            <w:pPr>
              <w:widowControl/>
              <w:spacing w:line="400" w:lineRule="exact"/>
              <w:jc w:val="center"/>
              <w:rPr>
                <w:rFonts w:ascii="宋体" w:cs="宋体"/>
                <w:kern w:val="0"/>
                <w:szCs w:val="21"/>
              </w:rPr>
            </w:pPr>
            <w:r>
              <w:rPr>
                <w:rFonts w:hint="eastAsia" w:ascii="宋体" w:cs="宋体"/>
                <w:kern w:val="0"/>
                <w:szCs w:val="21"/>
              </w:rPr>
              <w:t>无阀芯</w:t>
            </w:r>
          </w:p>
        </w:tc>
        <w:tc>
          <w:tcPr>
            <w:tcW w:w="709" w:type="dxa"/>
            <w:tcBorders>
              <w:top w:val="nil"/>
              <w:left w:val="nil"/>
              <w:bottom w:val="single" w:color="auto" w:sz="8" w:space="0"/>
              <w:right w:val="single" w:color="auto" w:sz="8" w:space="0"/>
            </w:tcBorders>
            <w:shd w:val="clear" w:color="auto" w:fill="auto"/>
            <w:vAlign w:val="center"/>
          </w:tcPr>
          <w:p w14:paraId="6E0C5F9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01CE9BC">
            <w:pPr>
              <w:widowControl/>
              <w:spacing w:line="400" w:lineRule="exact"/>
              <w:jc w:val="center"/>
              <w:rPr>
                <w:rFonts w:ascii="宋体" w:cs="宋体"/>
                <w:kern w:val="0"/>
                <w:szCs w:val="21"/>
              </w:rPr>
            </w:pPr>
            <w:r>
              <w:rPr>
                <w:rFonts w:hint="eastAsia" w:ascii="宋体" w:cs="宋体"/>
                <w:kern w:val="0"/>
                <w:szCs w:val="21"/>
              </w:rPr>
              <w:t>2500</w:t>
            </w:r>
          </w:p>
        </w:tc>
      </w:tr>
      <w:tr w14:paraId="78EB987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714581">
            <w:pPr>
              <w:jc w:val="center"/>
              <w:rPr>
                <w:rFonts w:cs="宋体" w:asciiTheme="minorEastAsia" w:hAnsiTheme="minorEastAsia" w:eastAsiaTheme="minorEastAsia"/>
                <w:szCs w:val="21"/>
              </w:rPr>
            </w:pPr>
            <w:r>
              <w:rPr>
                <w:rFonts w:hint="eastAsia" w:asciiTheme="minorEastAsia" w:hAnsiTheme="minorEastAsia" w:eastAsiaTheme="minorEastAsia"/>
                <w:szCs w:val="21"/>
              </w:rPr>
              <w:t>2625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A423A6">
            <w:pPr>
              <w:widowControl/>
              <w:spacing w:line="400" w:lineRule="exact"/>
              <w:jc w:val="center"/>
              <w:rPr>
                <w:rFonts w:ascii="宋体" w:cs="宋体"/>
                <w:kern w:val="0"/>
                <w:szCs w:val="21"/>
              </w:rPr>
            </w:pPr>
            <w:r>
              <w:rPr>
                <w:rFonts w:hint="eastAsia" w:ascii="宋体" w:cs="宋体"/>
                <w:kern w:val="0"/>
                <w:szCs w:val="21"/>
              </w:rPr>
              <w:t>助滤剂545</w:t>
            </w:r>
          </w:p>
        </w:tc>
        <w:tc>
          <w:tcPr>
            <w:tcW w:w="3260" w:type="dxa"/>
            <w:tcBorders>
              <w:top w:val="nil"/>
              <w:left w:val="nil"/>
              <w:bottom w:val="single" w:color="auto" w:sz="8" w:space="0"/>
              <w:right w:val="single" w:color="auto" w:sz="8" w:space="0"/>
            </w:tcBorders>
            <w:shd w:val="clear" w:color="auto" w:fill="auto"/>
            <w:vAlign w:val="center"/>
          </w:tcPr>
          <w:p w14:paraId="7595D18F">
            <w:pPr>
              <w:widowControl/>
              <w:spacing w:line="400" w:lineRule="exact"/>
              <w:jc w:val="center"/>
              <w:rPr>
                <w:rFonts w:ascii="宋体" w:cs="宋体"/>
                <w:kern w:val="0"/>
                <w:szCs w:val="21"/>
              </w:rPr>
            </w:pPr>
            <w:r>
              <w:rPr>
                <w:rFonts w:hint="eastAsia" w:ascii="宋体" w:cs="宋体"/>
                <w:kern w:val="0"/>
                <w:szCs w:val="21"/>
              </w:rPr>
              <w:t>500 g/瓶</w:t>
            </w:r>
          </w:p>
        </w:tc>
        <w:tc>
          <w:tcPr>
            <w:tcW w:w="709" w:type="dxa"/>
            <w:tcBorders>
              <w:top w:val="nil"/>
              <w:left w:val="nil"/>
              <w:bottom w:val="single" w:color="auto" w:sz="8" w:space="0"/>
              <w:right w:val="single" w:color="auto" w:sz="8" w:space="0"/>
            </w:tcBorders>
            <w:shd w:val="clear" w:color="auto" w:fill="auto"/>
            <w:vAlign w:val="center"/>
          </w:tcPr>
          <w:p w14:paraId="2D8CC8E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F60E5B6">
            <w:pPr>
              <w:widowControl/>
              <w:spacing w:line="400" w:lineRule="exact"/>
              <w:jc w:val="center"/>
              <w:rPr>
                <w:rFonts w:ascii="宋体" w:cs="宋体"/>
                <w:kern w:val="0"/>
                <w:szCs w:val="21"/>
              </w:rPr>
            </w:pPr>
            <w:r>
              <w:rPr>
                <w:rFonts w:hint="eastAsia" w:ascii="宋体" w:cs="宋体"/>
                <w:kern w:val="0"/>
                <w:szCs w:val="21"/>
              </w:rPr>
              <w:t>228.7</w:t>
            </w:r>
          </w:p>
        </w:tc>
      </w:tr>
      <w:tr w14:paraId="6A0D607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F8BF415">
            <w:pPr>
              <w:jc w:val="center"/>
              <w:rPr>
                <w:rFonts w:cs="宋体" w:asciiTheme="minorEastAsia" w:hAnsiTheme="minorEastAsia" w:eastAsiaTheme="minorEastAsia"/>
                <w:szCs w:val="21"/>
              </w:rPr>
            </w:pPr>
            <w:r>
              <w:rPr>
                <w:rFonts w:hint="eastAsia" w:asciiTheme="minorEastAsia" w:hAnsiTheme="minorEastAsia" w:eastAsiaTheme="minorEastAsia"/>
                <w:szCs w:val="21"/>
              </w:rPr>
              <w:t>2626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345DA6">
            <w:pPr>
              <w:widowControl/>
              <w:spacing w:line="400" w:lineRule="exact"/>
              <w:jc w:val="center"/>
              <w:rPr>
                <w:rFonts w:ascii="宋体" w:cs="宋体"/>
                <w:kern w:val="0"/>
                <w:szCs w:val="21"/>
              </w:rPr>
            </w:pPr>
            <w:r>
              <w:rPr>
                <w:rFonts w:hint="eastAsia" w:ascii="宋体" w:cs="宋体"/>
                <w:kern w:val="0"/>
                <w:szCs w:val="21"/>
              </w:rPr>
              <w:t>注射器</w:t>
            </w:r>
          </w:p>
        </w:tc>
        <w:tc>
          <w:tcPr>
            <w:tcW w:w="3260" w:type="dxa"/>
            <w:tcBorders>
              <w:top w:val="nil"/>
              <w:left w:val="nil"/>
              <w:bottom w:val="single" w:color="auto" w:sz="8" w:space="0"/>
              <w:right w:val="single" w:color="auto" w:sz="8" w:space="0"/>
            </w:tcBorders>
            <w:shd w:val="clear" w:color="auto" w:fill="auto"/>
            <w:vAlign w:val="center"/>
          </w:tcPr>
          <w:p w14:paraId="20E86357">
            <w:pPr>
              <w:widowControl/>
              <w:spacing w:line="400" w:lineRule="exact"/>
              <w:jc w:val="center"/>
              <w:rPr>
                <w:rFonts w:ascii="宋体" w:cs="宋体"/>
                <w:kern w:val="0"/>
                <w:szCs w:val="21"/>
              </w:rPr>
            </w:pPr>
            <w:r>
              <w:rPr>
                <w:rFonts w:hint="eastAsia" w:ascii="宋体" w:cs="宋体"/>
                <w:kern w:val="0"/>
                <w:szCs w:val="21"/>
              </w:rPr>
              <w:t>50ml/10支</w:t>
            </w:r>
          </w:p>
        </w:tc>
        <w:tc>
          <w:tcPr>
            <w:tcW w:w="709" w:type="dxa"/>
            <w:tcBorders>
              <w:top w:val="nil"/>
              <w:left w:val="nil"/>
              <w:bottom w:val="single" w:color="auto" w:sz="8" w:space="0"/>
              <w:right w:val="single" w:color="auto" w:sz="8" w:space="0"/>
            </w:tcBorders>
            <w:shd w:val="clear" w:color="auto" w:fill="auto"/>
            <w:vAlign w:val="center"/>
          </w:tcPr>
          <w:p w14:paraId="33746D56">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C429166">
            <w:pPr>
              <w:widowControl/>
              <w:spacing w:line="400" w:lineRule="exact"/>
              <w:jc w:val="center"/>
              <w:rPr>
                <w:rFonts w:ascii="宋体" w:cs="宋体"/>
                <w:kern w:val="0"/>
                <w:szCs w:val="21"/>
              </w:rPr>
            </w:pPr>
            <w:r>
              <w:rPr>
                <w:rFonts w:hint="eastAsia" w:ascii="宋体" w:cs="宋体"/>
                <w:kern w:val="0"/>
                <w:szCs w:val="21"/>
              </w:rPr>
              <w:t>73.6</w:t>
            </w:r>
          </w:p>
        </w:tc>
      </w:tr>
      <w:tr w14:paraId="6CEAF9E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264F8AC">
            <w:pPr>
              <w:jc w:val="center"/>
              <w:rPr>
                <w:rFonts w:cs="宋体" w:asciiTheme="minorEastAsia" w:hAnsiTheme="minorEastAsia" w:eastAsiaTheme="minorEastAsia"/>
                <w:szCs w:val="21"/>
              </w:rPr>
            </w:pPr>
            <w:r>
              <w:rPr>
                <w:rFonts w:hint="eastAsia" w:asciiTheme="minorEastAsia" w:hAnsiTheme="minorEastAsia" w:eastAsiaTheme="minorEastAsia"/>
                <w:szCs w:val="21"/>
              </w:rPr>
              <w:t>2627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1350C7">
            <w:pPr>
              <w:widowControl/>
              <w:spacing w:line="400" w:lineRule="exact"/>
              <w:jc w:val="center"/>
              <w:rPr>
                <w:rFonts w:ascii="宋体" w:cs="宋体"/>
                <w:kern w:val="0"/>
                <w:szCs w:val="21"/>
              </w:rPr>
            </w:pPr>
            <w:r>
              <w:rPr>
                <w:rFonts w:hint="eastAsia" w:ascii="宋体" w:cs="宋体"/>
                <w:kern w:val="0"/>
                <w:szCs w:val="21"/>
              </w:rPr>
              <w:t>注水冰袋</w:t>
            </w:r>
          </w:p>
        </w:tc>
        <w:tc>
          <w:tcPr>
            <w:tcW w:w="3260" w:type="dxa"/>
            <w:tcBorders>
              <w:top w:val="nil"/>
              <w:left w:val="nil"/>
              <w:bottom w:val="single" w:color="auto" w:sz="8" w:space="0"/>
              <w:right w:val="single" w:color="auto" w:sz="8" w:space="0"/>
            </w:tcBorders>
            <w:shd w:val="clear" w:color="auto" w:fill="auto"/>
            <w:vAlign w:val="center"/>
          </w:tcPr>
          <w:p w14:paraId="1FB2357A">
            <w:pPr>
              <w:widowControl/>
              <w:spacing w:line="400" w:lineRule="exact"/>
              <w:jc w:val="center"/>
              <w:rPr>
                <w:rFonts w:ascii="宋体" w:cs="宋体"/>
                <w:kern w:val="0"/>
                <w:szCs w:val="21"/>
              </w:rPr>
            </w:pPr>
            <w:r>
              <w:rPr>
                <w:rFonts w:hint="eastAsia" w:ascii="宋体" w:cs="宋体"/>
                <w:kern w:val="0"/>
                <w:szCs w:val="21"/>
              </w:rPr>
              <w:t>10*15cm</w:t>
            </w:r>
          </w:p>
        </w:tc>
        <w:tc>
          <w:tcPr>
            <w:tcW w:w="709" w:type="dxa"/>
            <w:tcBorders>
              <w:top w:val="nil"/>
              <w:left w:val="nil"/>
              <w:bottom w:val="single" w:color="auto" w:sz="8" w:space="0"/>
              <w:right w:val="single" w:color="auto" w:sz="8" w:space="0"/>
            </w:tcBorders>
            <w:shd w:val="clear" w:color="auto" w:fill="auto"/>
            <w:vAlign w:val="center"/>
          </w:tcPr>
          <w:p w14:paraId="0D62B9B7">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32698556">
            <w:pPr>
              <w:widowControl/>
              <w:spacing w:line="400" w:lineRule="exact"/>
              <w:jc w:val="center"/>
              <w:rPr>
                <w:rFonts w:ascii="宋体" w:cs="宋体"/>
                <w:kern w:val="0"/>
                <w:szCs w:val="21"/>
              </w:rPr>
            </w:pPr>
            <w:r>
              <w:rPr>
                <w:rFonts w:hint="eastAsia" w:ascii="宋体" w:cs="宋体"/>
                <w:kern w:val="0"/>
                <w:szCs w:val="21"/>
              </w:rPr>
              <w:t>0.5</w:t>
            </w:r>
          </w:p>
        </w:tc>
      </w:tr>
      <w:tr w14:paraId="4016291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89604B">
            <w:pPr>
              <w:jc w:val="center"/>
              <w:rPr>
                <w:rFonts w:cs="宋体" w:asciiTheme="minorEastAsia" w:hAnsiTheme="minorEastAsia" w:eastAsiaTheme="minorEastAsia"/>
                <w:szCs w:val="21"/>
              </w:rPr>
            </w:pPr>
            <w:r>
              <w:rPr>
                <w:rFonts w:hint="eastAsia" w:asciiTheme="minorEastAsia" w:hAnsiTheme="minorEastAsia" w:eastAsiaTheme="minorEastAsia"/>
                <w:szCs w:val="21"/>
              </w:rPr>
              <w:t>2628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A7DC4E">
            <w:pPr>
              <w:widowControl/>
              <w:spacing w:line="400" w:lineRule="exact"/>
              <w:jc w:val="center"/>
              <w:rPr>
                <w:rFonts w:ascii="宋体" w:cs="宋体"/>
                <w:kern w:val="0"/>
                <w:szCs w:val="21"/>
              </w:rPr>
            </w:pPr>
            <w:r>
              <w:rPr>
                <w:rFonts w:hint="eastAsia" w:ascii="宋体" w:cs="宋体"/>
                <w:kern w:val="0"/>
                <w:szCs w:val="21"/>
              </w:rPr>
              <w:t>柱子</w:t>
            </w:r>
          </w:p>
        </w:tc>
        <w:tc>
          <w:tcPr>
            <w:tcW w:w="3260" w:type="dxa"/>
            <w:tcBorders>
              <w:top w:val="nil"/>
              <w:left w:val="nil"/>
              <w:bottom w:val="single" w:color="auto" w:sz="8" w:space="0"/>
              <w:right w:val="single" w:color="auto" w:sz="8" w:space="0"/>
            </w:tcBorders>
            <w:shd w:val="clear" w:color="auto" w:fill="auto"/>
            <w:vAlign w:val="center"/>
          </w:tcPr>
          <w:p w14:paraId="7CADB3F9">
            <w:pPr>
              <w:widowControl/>
              <w:spacing w:line="400" w:lineRule="exact"/>
              <w:jc w:val="center"/>
              <w:rPr>
                <w:rFonts w:ascii="宋体" w:cs="宋体"/>
                <w:kern w:val="0"/>
                <w:szCs w:val="21"/>
              </w:rPr>
            </w:pPr>
            <w:r>
              <w:rPr>
                <w:rFonts w:hint="eastAsia" w:ascii="宋体" w:cs="宋体"/>
                <w:kern w:val="0"/>
                <w:szCs w:val="21"/>
              </w:rPr>
              <w:t>规格同DB1701</w:t>
            </w:r>
          </w:p>
        </w:tc>
        <w:tc>
          <w:tcPr>
            <w:tcW w:w="709" w:type="dxa"/>
            <w:tcBorders>
              <w:top w:val="nil"/>
              <w:left w:val="nil"/>
              <w:bottom w:val="single" w:color="auto" w:sz="8" w:space="0"/>
              <w:right w:val="single" w:color="auto" w:sz="8" w:space="0"/>
            </w:tcBorders>
            <w:shd w:val="clear" w:color="auto" w:fill="auto"/>
            <w:vAlign w:val="center"/>
          </w:tcPr>
          <w:p w14:paraId="0DFFE9B2">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3338C4B">
            <w:pPr>
              <w:widowControl/>
              <w:spacing w:line="400" w:lineRule="exact"/>
              <w:jc w:val="center"/>
              <w:rPr>
                <w:rFonts w:ascii="宋体" w:cs="宋体"/>
                <w:kern w:val="0"/>
                <w:szCs w:val="21"/>
              </w:rPr>
            </w:pPr>
            <w:r>
              <w:rPr>
                <w:rFonts w:hint="eastAsia" w:ascii="宋体" w:cs="宋体"/>
                <w:kern w:val="0"/>
                <w:szCs w:val="21"/>
              </w:rPr>
              <w:t>5550</w:t>
            </w:r>
          </w:p>
        </w:tc>
      </w:tr>
      <w:tr w14:paraId="0C2C8FB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C23C480">
            <w:pPr>
              <w:jc w:val="center"/>
              <w:rPr>
                <w:rFonts w:cs="宋体" w:asciiTheme="minorEastAsia" w:hAnsiTheme="minorEastAsia" w:eastAsiaTheme="minorEastAsia"/>
                <w:szCs w:val="21"/>
              </w:rPr>
            </w:pPr>
            <w:r>
              <w:rPr>
                <w:rFonts w:hint="eastAsia" w:asciiTheme="minorEastAsia" w:hAnsiTheme="minorEastAsia" w:eastAsiaTheme="minorEastAsia"/>
                <w:szCs w:val="21"/>
              </w:rPr>
              <w:t>2629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694349">
            <w:pPr>
              <w:widowControl/>
              <w:spacing w:line="400" w:lineRule="exact"/>
              <w:jc w:val="center"/>
              <w:rPr>
                <w:rFonts w:ascii="宋体" w:cs="宋体"/>
                <w:kern w:val="0"/>
                <w:szCs w:val="21"/>
              </w:rPr>
            </w:pPr>
            <w:r>
              <w:rPr>
                <w:rFonts w:hint="eastAsia" w:ascii="宋体" w:cs="宋体"/>
                <w:kern w:val="0"/>
                <w:szCs w:val="21"/>
              </w:rPr>
              <w:t>转接头 VIPER ADAPTER</w:t>
            </w:r>
          </w:p>
        </w:tc>
        <w:tc>
          <w:tcPr>
            <w:tcW w:w="3260" w:type="dxa"/>
            <w:tcBorders>
              <w:top w:val="nil"/>
              <w:left w:val="nil"/>
              <w:bottom w:val="single" w:color="auto" w:sz="8" w:space="0"/>
              <w:right w:val="single" w:color="auto" w:sz="8" w:space="0"/>
            </w:tcBorders>
            <w:shd w:val="clear" w:color="auto" w:fill="auto"/>
            <w:vAlign w:val="center"/>
          </w:tcPr>
          <w:p w14:paraId="20D02935">
            <w:pPr>
              <w:widowControl/>
              <w:spacing w:line="400" w:lineRule="exact"/>
              <w:jc w:val="center"/>
              <w:rPr>
                <w:rFonts w:ascii="宋体" w:cs="宋体"/>
                <w:kern w:val="0"/>
                <w:szCs w:val="21"/>
              </w:rPr>
            </w:pPr>
            <w:r>
              <w:rPr>
                <w:rFonts w:hint="eastAsia" w:ascii="宋体" w:cs="宋体"/>
                <w:kern w:val="0"/>
                <w:szCs w:val="21"/>
              </w:rPr>
              <w:t>2 个/包</w:t>
            </w:r>
          </w:p>
        </w:tc>
        <w:tc>
          <w:tcPr>
            <w:tcW w:w="709" w:type="dxa"/>
            <w:tcBorders>
              <w:top w:val="nil"/>
              <w:left w:val="nil"/>
              <w:bottom w:val="single" w:color="auto" w:sz="8" w:space="0"/>
              <w:right w:val="single" w:color="auto" w:sz="8" w:space="0"/>
            </w:tcBorders>
            <w:shd w:val="clear" w:color="auto" w:fill="auto"/>
            <w:vAlign w:val="center"/>
          </w:tcPr>
          <w:p w14:paraId="3F2B42D0">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BACB724">
            <w:pPr>
              <w:widowControl/>
              <w:spacing w:line="400" w:lineRule="exact"/>
              <w:jc w:val="center"/>
              <w:rPr>
                <w:rFonts w:ascii="宋体" w:cs="宋体"/>
                <w:kern w:val="0"/>
                <w:szCs w:val="21"/>
              </w:rPr>
            </w:pPr>
            <w:r>
              <w:rPr>
                <w:rFonts w:hint="eastAsia" w:ascii="宋体" w:cs="宋体"/>
                <w:kern w:val="0"/>
                <w:szCs w:val="21"/>
              </w:rPr>
              <w:t>130</w:t>
            </w:r>
          </w:p>
        </w:tc>
      </w:tr>
      <w:tr w14:paraId="35DA405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F148C8">
            <w:pPr>
              <w:jc w:val="center"/>
              <w:rPr>
                <w:rFonts w:cs="宋体" w:asciiTheme="minorEastAsia" w:hAnsiTheme="minorEastAsia" w:eastAsiaTheme="minorEastAsia"/>
                <w:szCs w:val="21"/>
              </w:rPr>
            </w:pPr>
            <w:r>
              <w:rPr>
                <w:rFonts w:hint="eastAsia" w:asciiTheme="minorEastAsia" w:hAnsiTheme="minorEastAsia" w:eastAsiaTheme="minorEastAsia"/>
                <w:szCs w:val="21"/>
              </w:rPr>
              <w:t>2630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D62B83">
            <w:pPr>
              <w:widowControl/>
              <w:spacing w:line="400" w:lineRule="exact"/>
              <w:jc w:val="center"/>
              <w:rPr>
                <w:rFonts w:ascii="宋体" w:cs="宋体"/>
                <w:kern w:val="0"/>
                <w:szCs w:val="21"/>
              </w:rPr>
            </w:pPr>
            <w:r>
              <w:rPr>
                <w:rFonts w:hint="eastAsia" w:ascii="宋体" w:cs="宋体"/>
                <w:kern w:val="0"/>
                <w:szCs w:val="21"/>
              </w:rPr>
              <w:t>转接头(口小塞大)</w:t>
            </w:r>
          </w:p>
        </w:tc>
        <w:tc>
          <w:tcPr>
            <w:tcW w:w="3260" w:type="dxa"/>
            <w:tcBorders>
              <w:top w:val="nil"/>
              <w:left w:val="nil"/>
              <w:bottom w:val="single" w:color="auto" w:sz="8" w:space="0"/>
              <w:right w:val="single" w:color="auto" w:sz="8" w:space="0"/>
            </w:tcBorders>
            <w:shd w:val="clear" w:color="auto" w:fill="auto"/>
            <w:vAlign w:val="center"/>
          </w:tcPr>
          <w:p w14:paraId="1D10114D">
            <w:pPr>
              <w:widowControl/>
              <w:spacing w:line="400" w:lineRule="exact"/>
              <w:jc w:val="center"/>
              <w:rPr>
                <w:rFonts w:ascii="宋体" w:cs="宋体"/>
                <w:kern w:val="0"/>
                <w:szCs w:val="21"/>
              </w:rPr>
            </w:pPr>
            <w:r>
              <w:rPr>
                <w:rFonts w:hint="eastAsia" w:ascii="宋体" w:cs="宋体"/>
                <w:kern w:val="0"/>
                <w:szCs w:val="21"/>
              </w:rPr>
              <w:t>76/19*24#</w:t>
            </w:r>
          </w:p>
        </w:tc>
        <w:tc>
          <w:tcPr>
            <w:tcW w:w="709" w:type="dxa"/>
            <w:tcBorders>
              <w:top w:val="nil"/>
              <w:left w:val="nil"/>
              <w:bottom w:val="single" w:color="auto" w:sz="8" w:space="0"/>
              <w:right w:val="single" w:color="auto" w:sz="8" w:space="0"/>
            </w:tcBorders>
            <w:shd w:val="clear" w:color="auto" w:fill="auto"/>
            <w:vAlign w:val="center"/>
          </w:tcPr>
          <w:p w14:paraId="601BB88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E641C33">
            <w:pPr>
              <w:widowControl/>
              <w:spacing w:line="400" w:lineRule="exact"/>
              <w:jc w:val="center"/>
              <w:rPr>
                <w:rFonts w:ascii="宋体" w:cs="宋体"/>
                <w:kern w:val="0"/>
                <w:szCs w:val="21"/>
              </w:rPr>
            </w:pPr>
            <w:r>
              <w:rPr>
                <w:rFonts w:hint="eastAsia" w:ascii="宋体" w:cs="宋体"/>
                <w:kern w:val="0"/>
                <w:szCs w:val="21"/>
              </w:rPr>
              <w:t>8.4</w:t>
            </w:r>
          </w:p>
        </w:tc>
      </w:tr>
      <w:tr w14:paraId="2237213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4DDCC05">
            <w:pPr>
              <w:jc w:val="center"/>
              <w:rPr>
                <w:rFonts w:cs="宋体" w:asciiTheme="minorEastAsia" w:hAnsiTheme="minorEastAsia" w:eastAsiaTheme="minorEastAsia"/>
                <w:szCs w:val="21"/>
              </w:rPr>
            </w:pPr>
            <w:r>
              <w:rPr>
                <w:rFonts w:hint="eastAsia" w:asciiTheme="minorEastAsia" w:hAnsiTheme="minorEastAsia" w:eastAsiaTheme="minorEastAsia"/>
                <w:szCs w:val="21"/>
              </w:rPr>
              <w:t>2631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B44E53">
            <w:pPr>
              <w:widowControl/>
              <w:spacing w:line="400" w:lineRule="exact"/>
              <w:jc w:val="center"/>
              <w:rPr>
                <w:rFonts w:ascii="宋体" w:cs="宋体"/>
                <w:kern w:val="0"/>
                <w:szCs w:val="21"/>
              </w:rPr>
            </w:pPr>
            <w:r>
              <w:rPr>
                <w:rFonts w:hint="eastAsia" w:ascii="宋体" w:cs="宋体"/>
                <w:kern w:val="0"/>
                <w:szCs w:val="21"/>
              </w:rPr>
              <w:t>转接头(口小塞大)</w:t>
            </w:r>
          </w:p>
        </w:tc>
        <w:tc>
          <w:tcPr>
            <w:tcW w:w="3260" w:type="dxa"/>
            <w:tcBorders>
              <w:top w:val="nil"/>
              <w:left w:val="nil"/>
              <w:bottom w:val="single" w:color="auto" w:sz="8" w:space="0"/>
              <w:right w:val="single" w:color="auto" w:sz="8" w:space="0"/>
            </w:tcBorders>
            <w:shd w:val="clear" w:color="auto" w:fill="auto"/>
            <w:vAlign w:val="center"/>
          </w:tcPr>
          <w:p w14:paraId="4DB83DDF">
            <w:pPr>
              <w:widowControl/>
              <w:spacing w:line="400" w:lineRule="exact"/>
              <w:jc w:val="center"/>
              <w:rPr>
                <w:rFonts w:ascii="宋体" w:cs="宋体"/>
                <w:kern w:val="0"/>
                <w:szCs w:val="21"/>
              </w:rPr>
            </w:pPr>
            <w:r>
              <w:rPr>
                <w:rFonts w:hint="eastAsia" w:ascii="宋体" w:cs="宋体"/>
                <w:kern w:val="0"/>
                <w:szCs w:val="21"/>
              </w:rPr>
              <w:t>76/14*19#</w:t>
            </w:r>
          </w:p>
        </w:tc>
        <w:tc>
          <w:tcPr>
            <w:tcW w:w="709" w:type="dxa"/>
            <w:tcBorders>
              <w:top w:val="nil"/>
              <w:left w:val="nil"/>
              <w:bottom w:val="single" w:color="auto" w:sz="8" w:space="0"/>
              <w:right w:val="single" w:color="auto" w:sz="8" w:space="0"/>
            </w:tcBorders>
            <w:shd w:val="clear" w:color="auto" w:fill="auto"/>
            <w:vAlign w:val="center"/>
          </w:tcPr>
          <w:p w14:paraId="279A902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1BC852B">
            <w:pPr>
              <w:widowControl/>
              <w:spacing w:line="400" w:lineRule="exact"/>
              <w:jc w:val="center"/>
              <w:rPr>
                <w:rFonts w:ascii="宋体" w:cs="宋体"/>
                <w:kern w:val="0"/>
                <w:szCs w:val="21"/>
              </w:rPr>
            </w:pPr>
            <w:r>
              <w:rPr>
                <w:rFonts w:hint="eastAsia" w:ascii="宋体" w:cs="宋体"/>
                <w:kern w:val="0"/>
                <w:szCs w:val="21"/>
              </w:rPr>
              <w:t>4.2</w:t>
            </w:r>
          </w:p>
        </w:tc>
      </w:tr>
      <w:tr w14:paraId="2B0E3D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7226350">
            <w:pPr>
              <w:jc w:val="center"/>
              <w:rPr>
                <w:rFonts w:cs="宋体" w:asciiTheme="minorEastAsia" w:hAnsiTheme="minorEastAsia" w:eastAsiaTheme="minorEastAsia"/>
                <w:szCs w:val="21"/>
              </w:rPr>
            </w:pPr>
            <w:r>
              <w:rPr>
                <w:rFonts w:hint="eastAsia" w:asciiTheme="minorEastAsia" w:hAnsiTheme="minorEastAsia" w:eastAsiaTheme="minorEastAsia"/>
                <w:szCs w:val="21"/>
              </w:rPr>
              <w:t>2632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9D1F8E">
            <w:pPr>
              <w:widowControl/>
              <w:spacing w:line="400" w:lineRule="exact"/>
              <w:jc w:val="center"/>
              <w:rPr>
                <w:rFonts w:ascii="宋体" w:cs="宋体"/>
                <w:kern w:val="0"/>
                <w:szCs w:val="21"/>
              </w:rPr>
            </w:pPr>
            <w:r>
              <w:rPr>
                <w:rFonts w:hint="eastAsia" w:ascii="宋体" w:cs="宋体"/>
                <w:kern w:val="0"/>
                <w:szCs w:val="21"/>
              </w:rPr>
              <w:t>转接头(口小塞大)</w:t>
            </w:r>
          </w:p>
        </w:tc>
        <w:tc>
          <w:tcPr>
            <w:tcW w:w="3260" w:type="dxa"/>
            <w:tcBorders>
              <w:top w:val="nil"/>
              <w:left w:val="nil"/>
              <w:bottom w:val="single" w:color="auto" w:sz="8" w:space="0"/>
              <w:right w:val="single" w:color="auto" w:sz="8" w:space="0"/>
            </w:tcBorders>
            <w:shd w:val="clear" w:color="auto" w:fill="auto"/>
            <w:vAlign w:val="center"/>
          </w:tcPr>
          <w:p w14:paraId="6DBAA44D">
            <w:pPr>
              <w:widowControl/>
              <w:spacing w:line="400" w:lineRule="exact"/>
              <w:jc w:val="center"/>
              <w:rPr>
                <w:rFonts w:ascii="宋体" w:cs="宋体"/>
                <w:kern w:val="0"/>
                <w:szCs w:val="21"/>
              </w:rPr>
            </w:pPr>
            <w:r>
              <w:rPr>
                <w:rFonts w:hint="eastAsia" w:ascii="宋体" w:cs="宋体"/>
                <w:kern w:val="0"/>
                <w:szCs w:val="21"/>
              </w:rPr>
              <w:t>76/14*24#</w:t>
            </w:r>
          </w:p>
        </w:tc>
        <w:tc>
          <w:tcPr>
            <w:tcW w:w="709" w:type="dxa"/>
            <w:tcBorders>
              <w:top w:val="nil"/>
              <w:left w:val="nil"/>
              <w:bottom w:val="single" w:color="auto" w:sz="8" w:space="0"/>
              <w:right w:val="single" w:color="auto" w:sz="8" w:space="0"/>
            </w:tcBorders>
            <w:shd w:val="clear" w:color="auto" w:fill="auto"/>
            <w:vAlign w:val="center"/>
          </w:tcPr>
          <w:p w14:paraId="302263B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936EC65">
            <w:pPr>
              <w:widowControl/>
              <w:spacing w:line="400" w:lineRule="exact"/>
              <w:jc w:val="center"/>
              <w:rPr>
                <w:rFonts w:ascii="宋体" w:cs="宋体"/>
                <w:kern w:val="0"/>
                <w:szCs w:val="21"/>
              </w:rPr>
            </w:pPr>
            <w:r>
              <w:rPr>
                <w:rFonts w:hint="eastAsia" w:ascii="宋体" w:cs="宋体"/>
                <w:kern w:val="0"/>
                <w:szCs w:val="21"/>
              </w:rPr>
              <w:t>6</w:t>
            </w:r>
          </w:p>
        </w:tc>
      </w:tr>
      <w:tr w14:paraId="72E6191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85E9033">
            <w:pPr>
              <w:jc w:val="center"/>
              <w:rPr>
                <w:rFonts w:cs="宋体" w:asciiTheme="minorEastAsia" w:hAnsiTheme="minorEastAsia" w:eastAsiaTheme="minorEastAsia"/>
                <w:szCs w:val="21"/>
              </w:rPr>
            </w:pPr>
            <w:r>
              <w:rPr>
                <w:rFonts w:hint="eastAsia" w:asciiTheme="minorEastAsia" w:hAnsiTheme="minorEastAsia" w:eastAsiaTheme="minorEastAsia"/>
                <w:szCs w:val="21"/>
              </w:rPr>
              <w:t>2633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29C53D">
            <w:pPr>
              <w:widowControl/>
              <w:spacing w:line="400" w:lineRule="exact"/>
              <w:jc w:val="center"/>
              <w:rPr>
                <w:rFonts w:ascii="宋体" w:cs="宋体"/>
                <w:kern w:val="0"/>
                <w:szCs w:val="21"/>
              </w:rPr>
            </w:pPr>
            <w:r>
              <w:rPr>
                <w:rFonts w:hint="eastAsia" w:ascii="宋体" w:cs="宋体"/>
                <w:kern w:val="0"/>
                <w:szCs w:val="21"/>
              </w:rPr>
              <w:t>转子密封垫</w:t>
            </w:r>
          </w:p>
        </w:tc>
        <w:tc>
          <w:tcPr>
            <w:tcW w:w="3260" w:type="dxa"/>
            <w:tcBorders>
              <w:top w:val="nil"/>
              <w:left w:val="nil"/>
              <w:bottom w:val="single" w:color="auto" w:sz="8" w:space="0"/>
              <w:right w:val="single" w:color="auto" w:sz="8" w:space="0"/>
            </w:tcBorders>
            <w:shd w:val="clear" w:color="auto" w:fill="auto"/>
            <w:vAlign w:val="center"/>
          </w:tcPr>
          <w:p w14:paraId="1F4EAE49">
            <w:pPr>
              <w:widowControl/>
              <w:spacing w:line="400" w:lineRule="exact"/>
              <w:jc w:val="center"/>
              <w:rPr>
                <w:rFonts w:ascii="宋体" w:cs="宋体"/>
                <w:kern w:val="0"/>
                <w:szCs w:val="21"/>
              </w:rPr>
            </w:pPr>
            <w:r>
              <w:rPr>
                <w:rFonts w:hint="eastAsia" w:ascii="宋体" w:cs="宋体"/>
                <w:kern w:val="0"/>
                <w:szCs w:val="21"/>
              </w:rPr>
              <w:t>2位/6通 1200bar</w:t>
            </w:r>
          </w:p>
        </w:tc>
        <w:tc>
          <w:tcPr>
            <w:tcW w:w="709" w:type="dxa"/>
            <w:tcBorders>
              <w:top w:val="nil"/>
              <w:left w:val="nil"/>
              <w:bottom w:val="single" w:color="auto" w:sz="8" w:space="0"/>
              <w:right w:val="single" w:color="auto" w:sz="8" w:space="0"/>
            </w:tcBorders>
            <w:shd w:val="clear" w:color="auto" w:fill="auto"/>
            <w:vAlign w:val="center"/>
          </w:tcPr>
          <w:p w14:paraId="750E6967">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273C87CD">
            <w:pPr>
              <w:widowControl/>
              <w:spacing w:line="400" w:lineRule="exact"/>
              <w:jc w:val="center"/>
              <w:rPr>
                <w:rFonts w:ascii="宋体" w:cs="宋体"/>
                <w:kern w:val="0"/>
                <w:szCs w:val="21"/>
              </w:rPr>
            </w:pPr>
            <w:r>
              <w:rPr>
                <w:rFonts w:hint="eastAsia" w:ascii="宋体" w:cs="宋体"/>
                <w:kern w:val="0"/>
                <w:szCs w:val="21"/>
              </w:rPr>
              <w:t>1100</w:t>
            </w:r>
          </w:p>
        </w:tc>
      </w:tr>
      <w:tr w14:paraId="7B57044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B3DCF5">
            <w:pPr>
              <w:jc w:val="center"/>
              <w:rPr>
                <w:rFonts w:cs="宋体" w:asciiTheme="minorEastAsia" w:hAnsiTheme="minorEastAsia" w:eastAsiaTheme="minorEastAsia"/>
                <w:szCs w:val="21"/>
              </w:rPr>
            </w:pPr>
            <w:r>
              <w:rPr>
                <w:rFonts w:hint="eastAsia" w:asciiTheme="minorEastAsia" w:hAnsiTheme="minorEastAsia" w:eastAsiaTheme="minorEastAsia"/>
                <w:szCs w:val="21"/>
              </w:rPr>
              <w:t>2634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6A57D6D">
            <w:pPr>
              <w:widowControl/>
              <w:spacing w:line="400" w:lineRule="exact"/>
              <w:jc w:val="center"/>
              <w:rPr>
                <w:rFonts w:ascii="宋体" w:cs="宋体"/>
                <w:kern w:val="0"/>
                <w:szCs w:val="21"/>
              </w:rPr>
            </w:pPr>
            <w:r>
              <w:rPr>
                <w:rFonts w:hint="eastAsia" w:ascii="宋体" w:cs="宋体"/>
                <w:kern w:val="0"/>
                <w:szCs w:val="21"/>
              </w:rPr>
              <w:t>锥底离心管</w:t>
            </w:r>
          </w:p>
        </w:tc>
        <w:tc>
          <w:tcPr>
            <w:tcW w:w="3260" w:type="dxa"/>
            <w:tcBorders>
              <w:top w:val="nil"/>
              <w:left w:val="nil"/>
              <w:bottom w:val="single" w:color="auto" w:sz="8" w:space="0"/>
              <w:right w:val="single" w:color="auto" w:sz="8" w:space="0"/>
            </w:tcBorders>
            <w:shd w:val="clear" w:color="auto" w:fill="auto"/>
            <w:vAlign w:val="center"/>
          </w:tcPr>
          <w:p w14:paraId="38CD4DA6">
            <w:pPr>
              <w:widowControl/>
              <w:spacing w:line="400" w:lineRule="exact"/>
              <w:jc w:val="center"/>
              <w:rPr>
                <w:rFonts w:ascii="宋体" w:cs="宋体"/>
                <w:kern w:val="0"/>
                <w:szCs w:val="21"/>
              </w:rPr>
            </w:pPr>
            <w:r>
              <w:rPr>
                <w:rFonts w:hint="eastAsia" w:ascii="宋体" w:cs="宋体"/>
                <w:kern w:val="0"/>
                <w:szCs w:val="21"/>
              </w:rPr>
              <w:t>250ml 6 个/包</w:t>
            </w:r>
          </w:p>
        </w:tc>
        <w:tc>
          <w:tcPr>
            <w:tcW w:w="709" w:type="dxa"/>
            <w:tcBorders>
              <w:top w:val="nil"/>
              <w:left w:val="nil"/>
              <w:bottom w:val="single" w:color="auto" w:sz="8" w:space="0"/>
              <w:right w:val="single" w:color="auto" w:sz="8" w:space="0"/>
            </w:tcBorders>
            <w:shd w:val="clear" w:color="auto" w:fill="auto"/>
            <w:vAlign w:val="center"/>
          </w:tcPr>
          <w:p w14:paraId="7915686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BC351F0">
            <w:pPr>
              <w:widowControl/>
              <w:spacing w:line="400" w:lineRule="exact"/>
              <w:jc w:val="center"/>
              <w:rPr>
                <w:rFonts w:ascii="宋体" w:cs="宋体"/>
                <w:kern w:val="0"/>
                <w:szCs w:val="21"/>
              </w:rPr>
            </w:pPr>
            <w:r>
              <w:rPr>
                <w:rFonts w:hint="eastAsia" w:ascii="宋体" w:cs="宋体"/>
                <w:kern w:val="0"/>
                <w:szCs w:val="21"/>
              </w:rPr>
              <w:t>55</w:t>
            </w:r>
          </w:p>
        </w:tc>
      </w:tr>
      <w:tr w14:paraId="69CC77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7352B5">
            <w:pPr>
              <w:jc w:val="center"/>
              <w:rPr>
                <w:rFonts w:cs="宋体" w:asciiTheme="minorEastAsia" w:hAnsiTheme="minorEastAsia" w:eastAsiaTheme="minorEastAsia"/>
                <w:szCs w:val="21"/>
              </w:rPr>
            </w:pPr>
            <w:r>
              <w:rPr>
                <w:rFonts w:hint="eastAsia" w:asciiTheme="minorEastAsia" w:hAnsiTheme="minorEastAsia" w:eastAsiaTheme="minorEastAsia"/>
                <w:szCs w:val="21"/>
              </w:rPr>
              <w:t>2635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F83DBEF">
            <w:pPr>
              <w:widowControl/>
              <w:spacing w:line="400" w:lineRule="exact"/>
              <w:jc w:val="center"/>
              <w:rPr>
                <w:rFonts w:ascii="宋体" w:cs="宋体"/>
                <w:kern w:val="0"/>
                <w:szCs w:val="21"/>
              </w:rPr>
            </w:pPr>
            <w:r>
              <w:rPr>
                <w:rFonts w:hint="eastAsia" w:ascii="宋体" w:cs="宋体"/>
                <w:kern w:val="0"/>
                <w:szCs w:val="21"/>
              </w:rPr>
              <w:t>锥形瓶</w:t>
            </w:r>
          </w:p>
        </w:tc>
        <w:tc>
          <w:tcPr>
            <w:tcW w:w="3260" w:type="dxa"/>
            <w:tcBorders>
              <w:top w:val="nil"/>
              <w:left w:val="nil"/>
              <w:bottom w:val="single" w:color="auto" w:sz="8" w:space="0"/>
              <w:right w:val="single" w:color="auto" w:sz="8" w:space="0"/>
            </w:tcBorders>
            <w:shd w:val="clear" w:color="auto" w:fill="auto"/>
            <w:vAlign w:val="center"/>
          </w:tcPr>
          <w:p w14:paraId="64A99BD5">
            <w:pPr>
              <w:widowControl/>
              <w:spacing w:line="400" w:lineRule="exact"/>
              <w:jc w:val="center"/>
              <w:rPr>
                <w:rFonts w:ascii="宋体" w:cs="宋体"/>
                <w:kern w:val="0"/>
                <w:szCs w:val="21"/>
              </w:rPr>
            </w:pPr>
            <w:r>
              <w:rPr>
                <w:rFonts w:hint="eastAsia" w:ascii="宋体" w:cs="宋体"/>
                <w:kern w:val="0"/>
                <w:szCs w:val="21"/>
              </w:rPr>
              <w:t>非磨口，500mL</w:t>
            </w:r>
          </w:p>
        </w:tc>
        <w:tc>
          <w:tcPr>
            <w:tcW w:w="709" w:type="dxa"/>
            <w:tcBorders>
              <w:top w:val="nil"/>
              <w:left w:val="nil"/>
              <w:bottom w:val="single" w:color="auto" w:sz="8" w:space="0"/>
              <w:right w:val="single" w:color="auto" w:sz="8" w:space="0"/>
            </w:tcBorders>
            <w:shd w:val="clear" w:color="auto" w:fill="auto"/>
            <w:vAlign w:val="center"/>
          </w:tcPr>
          <w:p w14:paraId="36C1ED1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66C86AC">
            <w:pPr>
              <w:widowControl/>
              <w:spacing w:line="400" w:lineRule="exact"/>
              <w:jc w:val="center"/>
              <w:rPr>
                <w:rFonts w:ascii="宋体" w:cs="宋体"/>
                <w:kern w:val="0"/>
                <w:szCs w:val="21"/>
              </w:rPr>
            </w:pPr>
            <w:r>
              <w:rPr>
                <w:rFonts w:hint="eastAsia" w:ascii="宋体" w:cs="宋体"/>
                <w:kern w:val="0"/>
                <w:szCs w:val="21"/>
              </w:rPr>
              <w:t>12</w:t>
            </w:r>
          </w:p>
        </w:tc>
      </w:tr>
      <w:tr w14:paraId="744AE43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DE84A5">
            <w:pPr>
              <w:jc w:val="center"/>
              <w:rPr>
                <w:rFonts w:cs="宋体" w:asciiTheme="minorEastAsia" w:hAnsiTheme="minorEastAsia" w:eastAsiaTheme="minorEastAsia"/>
                <w:szCs w:val="21"/>
              </w:rPr>
            </w:pPr>
            <w:r>
              <w:rPr>
                <w:rFonts w:hint="eastAsia" w:asciiTheme="minorEastAsia" w:hAnsiTheme="minorEastAsia" w:eastAsiaTheme="minorEastAsia"/>
                <w:szCs w:val="21"/>
              </w:rPr>
              <w:t>2636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A79CCED">
            <w:pPr>
              <w:widowControl/>
              <w:spacing w:line="400" w:lineRule="exact"/>
              <w:jc w:val="center"/>
              <w:rPr>
                <w:rFonts w:ascii="宋体" w:cs="宋体"/>
                <w:kern w:val="0"/>
                <w:szCs w:val="21"/>
              </w:rPr>
            </w:pPr>
            <w:r>
              <w:rPr>
                <w:rFonts w:hint="eastAsia" w:ascii="宋体" w:cs="宋体"/>
                <w:kern w:val="0"/>
                <w:szCs w:val="21"/>
              </w:rPr>
              <w:t>锥形瓶</w:t>
            </w:r>
          </w:p>
        </w:tc>
        <w:tc>
          <w:tcPr>
            <w:tcW w:w="3260" w:type="dxa"/>
            <w:tcBorders>
              <w:top w:val="nil"/>
              <w:left w:val="nil"/>
              <w:bottom w:val="single" w:color="auto" w:sz="8" w:space="0"/>
              <w:right w:val="single" w:color="auto" w:sz="8" w:space="0"/>
            </w:tcBorders>
            <w:shd w:val="clear" w:color="auto" w:fill="auto"/>
            <w:vAlign w:val="center"/>
          </w:tcPr>
          <w:p w14:paraId="5FA79658">
            <w:pPr>
              <w:widowControl/>
              <w:spacing w:line="400" w:lineRule="exact"/>
              <w:jc w:val="center"/>
              <w:rPr>
                <w:rFonts w:ascii="宋体" w:cs="宋体"/>
                <w:kern w:val="0"/>
                <w:szCs w:val="21"/>
              </w:rPr>
            </w:pPr>
            <w:r>
              <w:rPr>
                <w:rFonts w:hint="eastAsia" w:ascii="宋体" w:cs="宋体"/>
                <w:kern w:val="0"/>
                <w:szCs w:val="21"/>
              </w:rPr>
              <w:t>磨口，带塞子，250mL</w:t>
            </w:r>
          </w:p>
        </w:tc>
        <w:tc>
          <w:tcPr>
            <w:tcW w:w="709" w:type="dxa"/>
            <w:tcBorders>
              <w:top w:val="nil"/>
              <w:left w:val="nil"/>
              <w:bottom w:val="single" w:color="auto" w:sz="8" w:space="0"/>
              <w:right w:val="single" w:color="auto" w:sz="8" w:space="0"/>
            </w:tcBorders>
            <w:shd w:val="clear" w:color="auto" w:fill="auto"/>
            <w:vAlign w:val="center"/>
          </w:tcPr>
          <w:p w14:paraId="0DDFB9C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989B960">
            <w:pPr>
              <w:widowControl/>
              <w:spacing w:line="400" w:lineRule="exact"/>
              <w:jc w:val="center"/>
              <w:rPr>
                <w:rFonts w:ascii="宋体" w:cs="宋体"/>
                <w:kern w:val="0"/>
                <w:szCs w:val="21"/>
              </w:rPr>
            </w:pPr>
            <w:r>
              <w:rPr>
                <w:rFonts w:hint="eastAsia" w:ascii="宋体" w:cs="宋体"/>
                <w:kern w:val="0"/>
                <w:szCs w:val="21"/>
              </w:rPr>
              <w:t>7.6</w:t>
            </w:r>
          </w:p>
        </w:tc>
      </w:tr>
      <w:tr w14:paraId="3C4CB36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BEC6E4">
            <w:pPr>
              <w:jc w:val="center"/>
              <w:rPr>
                <w:rFonts w:cs="宋体" w:asciiTheme="minorEastAsia" w:hAnsiTheme="minorEastAsia" w:eastAsiaTheme="minorEastAsia"/>
                <w:szCs w:val="21"/>
              </w:rPr>
            </w:pPr>
            <w:r>
              <w:rPr>
                <w:rFonts w:hint="eastAsia" w:asciiTheme="minorEastAsia" w:hAnsiTheme="minorEastAsia" w:eastAsiaTheme="minorEastAsia"/>
                <w:szCs w:val="21"/>
              </w:rPr>
              <w:t>2637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7C2CD3">
            <w:pPr>
              <w:widowControl/>
              <w:spacing w:line="400" w:lineRule="exact"/>
              <w:jc w:val="center"/>
              <w:rPr>
                <w:rFonts w:ascii="宋体" w:cs="宋体"/>
                <w:kern w:val="0"/>
                <w:szCs w:val="21"/>
              </w:rPr>
            </w:pPr>
            <w:r>
              <w:rPr>
                <w:rFonts w:hint="eastAsia" w:ascii="宋体" w:cs="宋体"/>
                <w:kern w:val="0"/>
                <w:szCs w:val="21"/>
              </w:rPr>
              <w:t>锥形瓶</w:t>
            </w:r>
          </w:p>
        </w:tc>
        <w:tc>
          <w:tcPr>
            <w:tcW w:w="3260" w:type="dxa"/>
            <w:tcBorders>
              <w:top w:val="nil"/>
              <w:left w:val="nil"/>
              <w:bottom w:val="single" w:color="auto" w:sz="8" w:space="0"/>
              <w:right w:val="single" w:color="auto" w:sz="8" w:space="0"/>
            </w:tcBorders>
            <w:shd w:val="clear" w:color="auto" w:fill="auto"/>
            <w:vAlign w:val="center"/>
          </w:tcPr>
          <w:p w14:paraId="0F11DD2A">
            <w:pPr>
              <w:widowControl/>
              <w:spacing w:line="400" w:lineRule="exact"/>
              <w:jc w:val="center"/>
              <w:rPr>
                <w:rFonts w:ascii="宋体" w:cs="宋体"/>
                <w:kern w:val="0"/>
                <w:szCs w:val="21"/>
              </w:rPr>
            </w:pPr>
            <w:r>
              <w:rPr>
                <w:rFonts w:hint="eastAsia" w:ascii="宋体" w:cs="宋体"/>
                <w:kern w:val="0"/>
                <w:szCs w:val="21"/>
              </w:rPr>
              <w:t>非磨口，带刻度，250mL</w:t>
            </w:r>
          </w:p>
        </w:tc>
        <w:tc>
          <w:tcPr>
            <w:tcW w:w="709" w:type="dxa"/>
            <w:tcBorders>
              <w:top w:val="nil"/>
              <w:left w:val="nil"/>
              <w:bottom w:val="single" w:color="auto" w:sz="8" w:space="0"/>
              <w:right w:val="single" w:color="auto" w:sz="8" w:space="0"/>
            </w:tcBorders>
            <w:shd w:val="clear" w:color="auto" w:fill="auto"/>
            <w:vAlign w:val="center"/>
          </w:tcPr>
          <w:p w14:paraId="023BC89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B0AA251">
            <w:pPr>
              <w:widowControl/>
              <w:spacing w:line="400" w:lineRule="exact"/>
              <w:jc w:val="center"/>
              <w:rPr>
                <w:rFonts w:ascii="宋体" w:cs="宋体"/>
                <w:kern w:val="0"/>
                <w:szCs w:val="21"/>
              </w:rPr>
            </w:pPr>
            <w:r>
              <w:rPr>
                <w:rFonts w:hint="eastAsia" w:ascii="宋体" w:cs="宋体"/>
                <w:kern w:val="0"/>
                <w:szCs w:val="21"/>
              </w:rPr>
              <w:t>7.6</w:t>
            </w:r>
          </w:p>
        </w:tc>
      </w:tr>
      <w:tr w14:paraId="5699B0D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C4DA8C0">
            <w:pPr>
              <w:jc w:val="center"/>
              <w:rPr>
                <w:rFonts w:cs="宋体" w:asciiTheme="minorEastAsia" w:hAnsiTheme="minorEastAsia" w:eastAsiaTheme="minorEastAsia"/>
                <w:szCs w:val="21"/>
              </w:rPr>
            </w:pPr>
            <w:r>
              <w:rPr>
                <w:rFonts w:hint="eastAsia" w:asciiTheme="minorEastAsia" w:hAnsiTheme="minorEastAsia" w:eastAsiaTheme="minorEastAsia"/>
                <w:szCs w:val="21"/>
              </w:rPr>
              <w:t>2638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7020BC5">
            <w:pPr>
              <w:widowControl/>
              <w:spacing w:line="400" w:lineRule="exact"/>
              <w:jc w:val="center"/>
              <w:rPr>
                <w:rFonts w:ascii="宋体" w:cs="宋体"/>
                <w:kern w:val="0"/>
                <w:szCs w:val="21"/>
              </w:rPr>
            </w:pPr>
            <w:r>
              <w:rPr>
                <w:rFonts w:hint="eastAsia" w:ascii="宋体" w:cs="宋体"/>
                <w:kern w:val="0"/>
                <w:szCs w:val="21"/>
              </w:rPr>
              <w:t>锥形瓶</w:t>
            </w:r>
          </w:p>
        </w:tc>
        <w:tc>
          <w:tcPr>
            <w:tcW w:w="3260" w:type="dxa"/>
            <w:tcBorders>
              <w:top w:val="nil"/>
              <w:left w:val="nil"/>
              <w:bottom w:val="single" w:color="auto" w:sz="8" w:space="0"/>
              <w:right w:val="single" w:color="auto" w:sz="8" w:space="0"/>
            </w:tcBorders>
            <w:shd w:val="clear" w:color="auto" w:fill="auto"/>
            <w:vAlign w:val="center"/>
          </w:tcPr>
          <w:p w14:paraId="15B8287C">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35364013">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E0C7D5A">
            <w:pPr>
              <w:widowControl/>
              <w:spacing w:line="400" w:lineRule="exact"/>
              <w:jc w:val="center"/>
              <w:rPr>
                <w:rFonts w:ascii="宋体" w:cs="宋体"/>
                <w:kern w:val="0"/>
                <w:szCs w:val="21"/>
              </w:rPr>
            </w:pPr>
            <w:r>
              <w:rPr>
                <w:rFonts w:hint="eastAsia" w:ascii="宋体" w:cs="宋体"/>
                <w:kern w:val="0"/>
                <w:szCs w:val="21"/>
              </w:rPr>
              <w:t>8.8</w:t>
            </w:r>
          </w:p>
        </w:tc>
      </w:tr>
      <w:tr w14:paraId="3CEABF9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58FBBFB">
            <w:pPr>
              <w:jc w:val="center"/>
              <w:rPr>
                <w:rFonts w:cs="宋体" w:asciiTheme="minorEastAsia" w:hAnsiTheme="minorEastAsia" w:eastAsiaTheme="minorEastAsia"/>
                <w:szCs w:val="21"/>
              </w:rPr>
            </w:pPr>
            <w:r>
              <w:rPr>
                <w:rFonts w:hint="eastAsia" w:asciiTheme="minorEastAsia" w:hAnsiTheme="minorEastAsia" w:eastAsiaTheme="minorEastAsia"/>
                <w:szCs w:val="21"/>
              </w:rPr>
              <w:t>2639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11BEFF8">
            <w:pPr>
              <w:widowControl/>
              <w:spacing w:line="400" w:lineRule="exact"/>
              <w:jc w:val="center"/>
              <w:rPr>
                <w:rFonts w:ascii="宋体" w:cs="宋体"/>
                <w:kern w:val="0"/>
                <w:szCs w:val="21"/>
              </w:rPr>
            </w:pPr>
            <w:r>
              <w:rPr>
                <w:rFonts w:hint="eastAsia" w:ascii="宋体" w:cs="宋体"/>
                <w:kern w:val="0"/>
                <w:szCs w:val="21"/>
              </w:rPr>
              <w:t>锥形瓶</w:t>
            </w:r>
          </w:p>
        </w:tc>
        <w:tc>
          <w:tcPr>
            <w:tcW w:w="3260" w:type="dxa"/>
            <w:tcBorders>
              <w:top w:val="nil"/>
              <w:left w:val="nil"/>
              <w:bottom w:val="single" w:color="auto" w:sz="8" w:space="0"/>
              <w:right w:val="single" w:color="auto" w:sz="8" w:space="0"/>
            </w:tcBorders>
            <w:shd w:val="clear" w:color="auto" w:fill="auto"/>
            <w:vAlign w:val="center"/>
          </w:tcPr>
          <w:p w14:paraId="0A38B5E2">
            <w:pPr>
              <w:widowControl/>
              <w:spacing w:line="400" w:lineRule="exact"/>
              <w:jc w:val="center"/>
              <w:rPr>
                <w:rFonts w:ascii="宋体" w:cs="宋体"/>
                <w:kern w:val="0"/>
                <w:szCs w:val="21"/>
              </w:rPr>
            </w:pPr>
            <w:r>
              <w:rPr>
                <w:rFonts w:hint="eastAsia" w:ascii="宋体" w:cs="宋体"/>
                <w:kern w:val="0"/>
                <w:szCs w:val="21"/>
              </w:rPr>
              <w:t>广口，具塞，250mL</w:t>
            </w:r>
          </w:p>
        </w:tc>
        <w:tc>
          <w:tcPr>
            <w:tcW w:w="709" w:type="dxa"/>
            <w:tcBorders>
              <w:top w:val="nil"/>
              <w:left w:val="nil"/>
              <w:bottom w:val="single" w:color="auto" w:sz="8" w:space="0"/>
              <w:right w:val="single" w:color="auto" w:sz="8" w:space="0"/>
            </w:tcBorders>
            <w:shd w:val="clear" w:color="auto" w:fill="auto"/>
            <w:vAlign w:val="center"/>
          </w:tcPr>
          <w:p w14:paraId="20D5F32A">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73442DC">
            <w:pPr>
              <w:widowControl/>
              <w:spacing w:line="400" w:lineRule="exact"/>
              <w:jc w:val="center"/>
              <w:rPr>
                <w:rFonts w:ascii="宋体" w:cs="宋体"/>
                <w:kern w:val="0"/>
                <w:szCs w:val="21"/>
              </w:rPr>
            </w:pPr>
            <w:r>
              <w:rPr>
                <w:rFonts w:hint="eastAsia" w:ascii="宋体" w:cs="宋体"/>
                <w:kern w:val="0"/>
                <w:szCs w:val="21"/>
              </w:rPr>
              <w:t>11</w:t>
            </w:r>
          </w:p>
        </w:tc>
      </w:tr>
      <w:tr w14:paraId="4AF7FFE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F48593">
            <w:pPr>
              <w:jc w:val="center"/>
              <w:rPr>
                <w:rFonts w:cs="宋体" w:asciiTheme="minorEastAsia" w:hAnsiTheme="minorEastAsia" w:eastAsiaTheme="minorEastAsia"/>
                <w:szCs w:val="21"/>
              </w:rPr>
            </w:pPr>
            <w:r>
              <w:rPr>
                <w:rFonts w:hint="eastAsia" w:asciiTheme="minorEastAsia" w:hAnsiTheme="minorEastAsia" w:eastAsiaTheme="minorEastAsia"/>
                <w:szCs w:val="21"/>
              </w:rPr>
              <w:t>2640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79731D">
            <w:pPr>
              <w:widowControl/>
              <w:spacing w:line="400" w:lineRule="exact"/>
              <w:jc w:val="center"/>
              <w:rPr>
                <w:rFonts w:ascii="宋体" w:cs="宋体"/>
                <w:kern w:val="0"/>
                <w:szCs w:val="21"/>
              </w:rPr>
            </w:pPr>
            <w:r>
              <w:rPr>
                <w:rFonts w:hint="eastAsia" w:ascii="宋体" w:cs="宋体"/>
                <w:kern w:val="0"/>
                <w:szCs w:val="21"/>
              </w:rPr>
              <w:t>锥形瓶</w:t>
            </w:r>
          </w:p>
        </w:tc>
        <w:tc>
          <w:tcPr>
            <w:tcW w:w="3260" w:type="dxa"/>
            <w:tcBorders>
              <w:top w:val="nil"/>
              <w:left w:val="nil"/>
              <w:bottom w:val="single" w:color="auto" w:sz="8" w:space="0"/>
              <w:right w:val="single" w:color="auto" w:sz="8" w:space="0"/>
            </w:tcBorders>
            <w:shd w:val="clear" w:color="auto" w:fill="auto"/>
            <w:vAlign w:val="center"/>
          </w:tcPr>
          <w:p w14:paraId="40E0B1A5">
            <w:pPr>
              <w:widowControl/>
              <w:spacing w:line="400" w:lineRule="exact"/>
              <w:jc w:val="center"/>
              <w:rPr>
                <w:rFonts w:ascii="宋体" w:cs="宋体"/>
                <w:kern w:val="0"/>
                <w:szCs w:val="21"/>
              </w:rPr>
            </w:pPr>
            <w:r>
              <w:rPr>
                <w:rFonts w:hint="eastAsia" w:ascii="宋体" w:cs="宋体"/>
                <w:kern w:val="0"/>
                <w:szCs w:val="21"/>
              </w:rPr>
              <w:t>带塞子，100mL</w:t>
            </w:r>
          </w:p>
        </w:tc>
        <w:tc>
          <w:tcPr>
            <w:tcW w:w="709" w:type="dxa"/>
            <w:tcBorders>
              <w:top w:val="nil"/>
              <w:left w:val="nil"/>
              <w:bottom w:val="single" w:color="auto" w:sz="8" w:space="0"/>
              <w:right w:val="single" w:color="auto" w:sz="8" w:space="0"/>
            </w:tcBorders>
            <w:shd w:val="clear" w:color="auto" w:fill="auto"/>
            <w:vAlign w:val="center"/>
          </w:tcPr>
          <w:p w14:paraId="3864F01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70A3CA9">
            <w:pPr>
              <w:widowControl/>
              <w:spacing w:line="400" w:lineRule="exact"/>
              <w:jc w:val="center"/>
              <w:rPr>
                <w:rFonts w:ascii="宋体" w:cs="宋体"/>
                <w:kern w:val="0"/>
                <w:szCs w:val="21"/>
              </w:rPr>
            </w:pPr>
            <w:r>
              <w:rPr>
                <w:rFonts w:hint="eastAsia" w:ascii="宋体" w:cs="宋体"/>
                <w:kern w:val="0"/>
                <w:szCs w:val="21"/>
              </w:rPr>
              <w:t>9.8</w:t>
            </w:r>
          </w:p>
        </w:tc>
      </w:tr>
      <w:tr w14:paraId="08551AA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A19CED9">
            <w:pPr>
              <w:jc w:val="center"/>
              <w:rPr>
                <w:rFonts w:cs="宋体" w:asciiTheme="minorEastAsia" w:hAnsiTheme="minorEastAsia" w:eastAsiaTheme="minorEastAsia"/>
                <w:szCs w:val="21"/>
              </w:rPr>
            </w:pPr>
            <w:r>
              <w:rPr>
                <w:rFonts w:hint="eastAsia" w:asciiTheme="minorEastAsia" w:hAnsiTheme="minorEastAsia" w:eastAsiaTheme="minorEastAsia"/>
                <w:szCs w:val="21"/>
              </w:rPr>
              <w:t>2641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9E4C4A7">
            <w:pPr>
              <w:widowControl/>
              <w:spacing w:line="400" w:lineRule="exact"/>
              <w:jc w:val="center"/>
              <w:rPr>
                <w:rFonts w:ascii="宋体" w:cs="宋体"/>
                <w:kern w:val="0"/>
                <w:szCs w:val="21"/>
              </w:rPr>
            </w:pPr>
            <w:r>
              <w:rPr>
                <w:rFonts w:hint="eastAsia" w:ascii="宋体" w:cs="宋体"/>
                <w:kern w:val="0"/>
                <w:szCs w:val="21"/>
              </w:rPr>
              <w:t>锥形瓶</w:t>
            </w:r>
          </w:p>
        </w:tc>
        <w:tc>
          <w:tcPr>
            <w:tcW w:w="3260" w:type="dxa"/>
            <w:tcBorders>
              <w:top w:val="nil"/>
              <w:left w:val="nil"/>
              <w:bottom w:val="single" w:color="auto" w:sz="8" w:space="0"/>
              <w:right w:val="single" w:color="auto" w:sz="8" w:space="0"/>
            </w:tcBorders>
            <w:shd w:val="clear" w:color="auto" w:fill="auto"/>
            <w:vAlign w:val="center"/>
          </w:tcPr>
          <w:p w14:paraId="4F784BE1">
            <w:pPr>
              <w:widowControl/>
              <w:spacing w:line="400" w:lineRule="exact"/>
              <w:jc w:val="center"/>
              <w:rPr>
                <w:rFonts w:ascii="宋体" w:cs="宋体"/>
                <w:kern w:val="0"/>
                <w:szCs w:val="21"/>
              </w:rPr>
            </w:pPr>
            <w:r>
              <w:rPr>
                <w:rFonts w:hint="eastAsia" w:ascii="宋体" w:cs="宋体"/>
                <w:kern w:val="0"/>
                <w:szCs w:val="21"/>
              </w:rPr>
              <w:t>磨口，带塞子，150mL</w:t>
            </w:r>
          </w:p>
        </w:tc>
        <w:tc>
          <w:tcPr>
            <w:tcW w:w="709" w:type="dxa"/>
            <w:tcBorders>
              <w:top w:val="nil"/>
              <w:left w:val="nil"/>
              <w:bottom w:val="single" w:color="auto" w:sz="8" w:space="0"/>
              <w:right w:val="single" w:color="auto" w:sz="8" w:space="0"/>
            </w:tcBorders>
            <w:shd w:val="clear" w:color="auto" w:fill="auto"/>
            <w:vAlign w:val="center"/>
          </w:tcPr>
          <w:p w14:paraId="2E84D21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F2A45A2">
            <w:pPr>
              <w:widowControl/>
              <w:spacing w:line="400" w:lineRule="exact"/>
              <w:jc w:val="center"/>
              <w:rPr>
                <w:rFonts w:ascii="宋体" w:cs="宋体"/>
                <w:kern w:val="0"/>
                <w:szCs w:val="21"/>
              </w:rPr>
            </w:pPr>
            <w:r>
              <w:rPr>
                <w:rFonts w:hint="eastAsia" w:ascii="宋体" w:cs="宋体"/>
                <w:kern w:val="0"/>
                <w:szCs w:val="21"/>
              </w:rPr>
              <w:t>10.3</w:t>
            </w:r>
          </w:p>
        </w:tc>
      </w:tr>
      <w:tr w14:paraId="4571FC5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B2FAEE3">
            <w:pPr>
              <w:jc w:val="center"/>
              <w:rPr>
                <w:rFonts w:cs="宋体" w:asciiTheme="minorEastAsia" w:hAnsiTheme="minorEastAsia" w:eastAsiaTheme="minorEastAsia"/>
                <w:szCs w:val="21"/>
              </w:rPr>
            </w:pPr>
            <w:r>
              <w:rPr>
                <w:rFonts w:hint="eastAsia" w:asciiTheme="minorEastAsia" w:hAnsiTheme="minorEastAsia" w:eastAsiaTheme="minorEastAsia"/>
                <w:szCs w:val="21"/>
              </w:rPr>
              <w:t>2642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58853E">
            <w:pPr>
              <w:widowControl/>
              <w:spacing w:line="400" w:lineRule="exact"/>
              <w:jc w:val="center"/>
              <w:rPr>
                <w:rFonts w:ascii="宋体" w:cs="宋体"/>
                <w:kern w:val="0"/>
                <w:szCs w:val="21"/>
              </w:rPr>
            </w:pPr>
            <w:r>
              <w:rPr>
                <w:rFonts w:hint="eastAsia" w:ascii="宋体" w:cs="宋体"/>
                <w:kern w:val="0"/>
                <w:szCs w:val="21"/>
              </w:rPr>
              <w:t>锥形瓶</w:t>
            </w:r>
          </w:p>
        </w:tc>
        <w:tc>
          <w:tcPr>
            <w:tcW w:w="3260" w:type="dxa"/>
            <w:tcBorders>
              <w:top w:val="nil"/>
              <w:left w:val="nil"/>
              <w:bottom w:val="single" w:color="auto" w:sz="8" w:space="0"/>
              <w:right w:val="single" w:color="auto" w:sz="8" w:space="0"/>
            </w:tcBorders>
            <w:shd w:val="clear" w:color="auto" w:fill="auto"/>
            <w:vAlign w:val="center"/>
          </w:tcPr>
          <w:p w14:paraId="5D813D0A">
            <w:pPr>
              <w:widowControl/>
              <w:spacing w:line="400" w:lineRule="exact"/>
              <w:jc w:val="center"/>
              <w:rPr>
                <w:rFonts w:ascii="宋体" w:cs="宋体"/>
                <w:kern w:val="0"/>
                <w:szCs w:val="21"/>
              </w:rPr>
            </w:pPr>
            <w:r>
              <w:rPr>
                <w:rFonts w:hint="eastAsia" w:ascii="宋体" w:cs="宋体"/>
                <w:kern w:val="0"/>
                <w:szCs w:val="21"/>
              </w:rPr>
              <w:t>带塞子，2000mL/个</w:t>
            </w:r>
          </w:p>
        </w:tc>
        <w:tc>
          <w:tcPr>
            <w:tcW w:w="709" w:type="dxa"/>
            <w:tcBorders>
              <w:top w:val="nil"/>
              <w:left w:val="nil"/>
              <w:bottom w:val="single" w:color="auto" w:sz="8" w:space="0"/>
              <w:right w:val="single" w:color="auto" w:sz="8" w:space="0"/>
            </w:tcBorders>
            <w:shd w:val="clear" w:color="auto" w:fill="auto"/>
            <w:vAlign w:val="center"/>
          </w:tcPr>
          <w:p w14:paraId="2E5DE8B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98DA914">
            <w:pPr>
              <w:widowControl/>
              <w:spacing w:line="400" w:lineRule="exact"/>
              <w:jc w:val="center"/>
              <w:rPr>
                <w:rFonts w:ascii="宋体" w:cs="宋体"/>
                <w:kern w:val="0"/>
                <w:szCs w:val="21"/>
              </w:rPr>
            </w:pPr>
            <w:r>
              <w:rPr>
                <w:rFonts w:hint="eastAsia" w:ascii="宋体" w:cs="宋体"/>
                <w:kern w:val="0"/>
                <w:szCs w:val="21"/>
              </w:rPr>
              <w:t>54.9</w:t>
            </w:r>
          </w:p>
        </w:tc>
      </w:tr>
      <w:tr w14:paraId="12C3C43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BE7A8E">
            <w:pPr>
              <w:jc w:val="center"/>
              <w:rPr>
                <w:rFonts w:cs="宋体" w:asciiTheme="minorEastAsia" w:hAnsiTheme="minorEastAsia" w:eastAsiaTheme="minorEastAsia"/>
                <w:szCs w:val="21"/>
              </w:rPr>
            </w:pPr>
            <w:r>
              <w:rPr>
                <w:rFonts w:hint="eastAsia" w:asciiTheme="minorEastAsia" w:hAnsiTheme="minorEastAsia" w:eastAsiaTheme="minorEastAsia"/>
                <w:szCs w:val="21"/>
              </w:rPr>
              <w:t>2643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C565347">
            <w:pPr>
              <w:widowControl/>
              <w:spacing w:line="400" w:lineRule="exact"/>
              <w:jc w:val="center"/>
              <w:rPr>
                <w:rFonts w:ascii="宋体" w:cs="宋体"/>
                <w:kern w:val="0"/>
                <w:szCs w:val="21"/>
              </w:rPr>
            </w:pPr>
            <w:r>
              <w:rPr>
                <w:rFonts w:hint="eastAsia" w:ascii="宋体" w:cs="宋体"/>
                <w:kern w:val="0"/>
                <w:szCs w:val="21"/>
              </w:rPr>
              <w:t>锥形瓶</w:t>
            </w:r>
          </w:p>
        </w:tc>
        <w:tc>
          <w:tcPr>
            <w:tcW w:w="3260" w:type="dxa"/>
            <w:tcBorders>
              <w:top w:val="nil"/>
              <w:left w:val="nil"/>
              <w:bottom w:val="single" w:color="auto" w:sz="8" w:space="0"/>
              <w:right w:val="single" w:color="auto" w:sz="8" w:space="0"/>
            </w:tcBorders>
            <w:shd w:val="clear" w:color="auto" w:fill="auto"/>
            <w:vAlign w:val="center"/>
          </w:tcPr>
          <w:p w14:paraId="48FC127A">
            <w:pPr>
              <w:widowControl/>
              <w:spacing w:line="400" w:lineRule="exact"/>
              <w:jc w:val="center"/>
              <w:rPr>
                <w:rFonts w:ascii="宋体" w:cs="宋体"/>
                <w:kern w:val="0"/>
                <w:szCs w:val="21"/>
              </w:rPr>
            </w:pPr>
            <w:r>
              <w:rPr>
                <w:rFonts w:hint="eastAsia" w:ascii="宋体" w:cs="宋体"/>
                <w:kern w:val="0"/>
                <w:szCs w:val="21"/>
              </w:rPr>
              <w:t>非磨口，150mL</w:t>
            </w:r>
          </w:p>
        </w:tc>
        <w:tc>
          <w:tcPr>
            <w:tcW w:w="709" w:type="dxa"/>
            <w:tcBorders>
              <w:top w:val="nil"/>
              <w:left w:val="nil"/>
              <w:bottom w:val="single" w:color="auto" w:sz="8" w:space="0"/>
              <w:right w:val="single" w:color="auto" w:sz="8" w:space="0"/>
            </w:tcBorders>
            <w:shd w:val="clear" w:color="auto" w:fill="auto"/>
            <w:vAlign w:val="center"/>
          </w:tcPr>
          <w:p w14:paraId="5D683D9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D41819E">
            <w:pPr>
              <w:widowControl/>
              <w:spacing w:line="400" w:lineRule="exact"/>
              <w:jc w:val="center"/>
              <w:rPr>
                <w:rFonts w:ascii="宋体" w:cs="宋体"/>
                <w:kern w:val="0"/>
                <w:szCs w:val="21"/>
              </w:rPr>
            </w:pPr>
            <w:r>
              <w:rPr>
                <w:rFonts w:hint="eastAsia" w:ascii="宋体" w:cs="宋体"/>
                <w:kern w:val="0"/>
                <w:szCs w:val="21"/>
              </w:rPr>
              <w:t>6.8</w:t>
            </w:r>
          </w:p>
        </w:tc>
      </w:tr>
      <w:tr w14:paraId="41A2F85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6C6B0CB">
            <w:pPr>
              <w:jc w:val="center"/>
              <w:rPr>
                <w:rFonts w:cs="宋体" w:asciiTheme="minorEastAsia" w:hAnsiTheme="minorEastAsia" w:eastAsiaTheme="minorEastAsia"/>
                <w:szCs w:val="21"/>
              </w:rPr>
            </w:pPr>
            <w:r>
              <w:rPr>
                <w:rFonts w:hint="eastAsia" w:asciiTheme="minorEastAsia" w:hAnsiTheme="minorEastAsia" w:eastAsiaTheme="minorEastAsia"/>
                <w:szCs w:val="21"/>
              </w:rPr>
              <w:t>2644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50DF7D0">
            <w:pPr>
              <w:widowControl/>
              <w:spacing w:line="400" w:lineRule="exact"/>
              <w:jc w:val="center"/>
              <w:rPr>
                <w:rFonts w:ascii="宋体" w:cs="宋体"/>
                <w:kern w:val="0"/>
                <w:szCs w:val="21"/>
              </w:rPr>
            </w:pPr>
            <w:r>
              <w:rPr>
                <w:rFonts w:hint="eastAsia" w:ascii="宋体" w:cs="宋体"/>
                <w:kern w:val="0"/>
                <w:szCs w:val="21"/>
              </w:rPr>
              <w:t>锥形瓶滴水架</w:t>
            </w:r>
          </w:p>
        </w:tc>
        <w:tc>
          <w:tcPr>
            <w:tcW w:w="3260" w:type="dxa"/>
            <w:tcBorders>
              <w:top w:val="nil"/>
              <w:left w:val="nil"/>
              <w:bottom w:val="single" w:color="auto" w:sz="8" w:space="0"/>
              <w:right w:val="single" w:color="auto" w:sz="8" w:space="0"/>
            </w:tcBorders>
            <w:shd w:val="clear" w:color="auto" w:fill="auto"/>
            <w:vAlign w:val="center"/>
          </w:tcPr>
          <w:p w14:paraId="4A1BE40A">
            <w:pPr>
              <w:widowControl/>
              <w:spacing w:line="400" w:lineRule="exact"/>
              <w:jc w:val="center"/>
              <w:rPr>
                <w:rFonts w:ascii="宋体" w:cs="宋体"/>
                <w:kern w:val="0"/>
                <w:szCs w:val="21"/>
              </w:rPr>
            </w:pPr>
            <w:r>
              <w:rPr>
                <w:rFonts w:hint="eastAsia" w:ascii="宋体" w:cs="宋体"/>
                <w:kern w:val="0"/>
                <w:szCs w:val="21"/>
              </w:rPr>
              <w:t>约 40 柱，柱子间距约 9cm</w:t>
            </w:r>
          </w:p>
        </w:tc>
        <w:tc>
          <w:tcPr>
            <w:tcW w:w="709" w:type="dxa"/>
            <w:tcBorders>
              <w:top w:val="nil"/>
              <w:left w:val="nil"/>
              <w:bottom w:val="single" w:color="auto" w:sz="8" w:space="0"/>
              <w:right w:val="single" w:color="auto" w:sz="8" w:space="0"/>
            </w:tcBorders>
            <w:shd w:val="clear" w:color="auto" w:fill="auto"/>
            <w:vAlign w:val="center"/>
          </w:tcPr>
          <w:p w14:paraId="0124DBB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C48FB7E">
            <w:pPr>
              <w:widowControl/>
              <w:spacing w:line="400" w:lineRule="exact"/>
              <w:jc w:val="center"/>
              <w:rPr>
                <w:rFonts w:ascii="宋体" w:cs="宋体"/>
                <w:kern w:val="0"/>
                <w:szCs w:val="21"/>
              </w:rPr>
            </w:pPr>
            <w:r>
              <w:rPr>
                <w:rFonts w:hint="eastAsia" w:ascii="宋体" w:cs="宋体"/>
                <w:kern w:val="0"/>
                <w:szCs w:val="21"/>
              </w:rPr>
              <w:t>70</w:t>
            </w:r>
          </w:p>
        </w:tc>
      </w:tr>
      <w:tr w14:paraId="55EA64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6F273B9">
            <w:pPr>
              <w:jc w:val="center"/>
              <w:rPr>
                <w:rFonts w:cs="宋体" w:asciiTheme="minorEastAsia" w:hAnsiTheme="minorEastAsia" w:eastAsiaTheme="minorEastAsia"/>
                <w:szCs w:val="21"/>
              </w:rPr>
            </w:pPr>
            <w:r>
              <w:rPr>
                <w:rFonts w:hint="eastAsia" w:asciiTheme="minorEastAsia" w:hAnsiTheme="minorEastAsia" w:eastAsiaTheme="minorEastAsia"/>
                <w:szCs w:val="21"/>
              </w:rPr>
              <w:t>2645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B20E40C">
            <w:pPr>
              <w:widowControl/>
              <w:spacing w:line="400" w:lineRule="exact"/>
              <w:jc w:val="center"/>
              <w:rPr>
                <w:rFonts w:ascii="宋体" w:cs="宋体"/>
                <w:kern w:val="0"/>
                <w:szCs w:val="21"/>
              </w:rPr>
            </w:pPr>
            <w:r>
              <w:rPr>
                <w:rFonts w:hint="eastAsia" w:ascii="宋体" w:cs="宋体"/>
                <w:kern w:val="0"/>
                <w:szCs w:val="21"/>
              </w:rPr>
              <w:t>紫外灯消毒管</w:t>
            </w:r>
          </w:p>
        </w:tc>
        <w:tc>
          <w:tcPr>
            <w:tcW w:w="3260" w:type="dxa"/>
            <w:tcBorders>
              <w:top w:val="nil"/>
              <w:left w:val="nil"/>
              <w:bottom w:val="single" w:color="auto" w:sz="8" w:space="0"/>
              <w:right w:val="single" w:color="auto" w:sz="8" w:space="0"/>
            </w:tcBorders>
            <w:shd w:val="clear" w:color="auto" w:fill="auto"/>
            <w:vAlign w:val="center"/>
          </w:tcPr>
          <w:p w14:paraId="33AFC8B9">
            <w:pPr>
              <w:widowControl/>
              <w:spacing w:line="400" w:lineRule="exact"/>
              <w:jc w:val="center"/>
              <w:rPr>
                <w:rFonts w:ascii="宋体" w:cs="宋体"/>
                <w:kern w:val="0"/>
                <w:szCs w:val="21"/>
              </w:rPr>
            </w:pPr>
            <w:r>
              <w:rPr>
                <w:rFonts w:hint="eastAsia" w:ascii="宋体" w:cs="宋体"/>
                <w:kern w:val="0"/>
                <w:szCs w:val="21"/>
              </w:rPr>
              <w:t>ZW14S19Y 14W</w:t>
            </w:r>
          </w:p>
        </w:tc>
        <w:tc>
          <w:tcPr>
            <w:tcW w:w="709" w:type="dxa"/>
            <w:tcBorders>
              <w:top w:val="nil"/>
              <w:left w:val="nil"/>
              <w:bottom w:val="single" w:color="auto" w:sz="8" w:space="0"/>
              <w:right w:val="single" w:color="auto" w:sz="8" w:space="0"/>
            </w:tcBorders>
            <w:shd w:val="clear" w:color="auto" w:fill="auto"/>
            <w:vAlign w:val="center"/>
          </w:tcPr>
          <w:p w14:paraId="6478D96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3B58399">
            <w:pPr>
              <w:widowControl/>
              <w:spacing w:line="400" w:lineRule="exact"/>
              <w:jc w:val="center"/>
              <w:rPr>
                <w:rFonts w:ascii="宋体" w:cs="宋体"/>
                <w:kern w:val="0"/>
                <w:szCs w:val="21"/>
              </w:rPr>
            </w:pPr>
            <w:r>
              <w:rPr>
                <w:rFonts w:hint="eastAsia" w:ascii="宋体" w:cs="宋体"/>
                <w:kern w:val="0"/>
                <w:szCs w:val="21"/>
              </w:rPr>
              <w:t>60</w:t>
            </w:r>
          </w:p>
        </w:tc>
      </w:tr>
      <w:tr w14:paraId="06BB471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BFB5121">
            <w:pPr>
              <w:jc w:val="center"/>
              <w:rPr>
                <w:rFonts w:cs="宋体" w:asciiTheme="minorEastAsia" w:hAnsiTheme="minorEastAsia" w:eastAsiaTheme="minorEastAsia"/>
                <w:szCs w:val="21"/>
              </w:rPr>
            </w:pPr>
            <w:r>
              <w:rPr>
                <w:rFonts w:hint="eastAsia" w:asciiTheme="minorEastAsia" w:hAnsiTheme="minorEastAsia" w:eastAsiaTheme="minorEastAsia"/>
                <w:szCs w:val="21"/>
              </w:rPr>
              <w:t>2646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43F5D9">
            <w:pPr>
              <w:widowControl/>
              <w:spacing w:line="400" w:lineRule="exact"/>
              <w:jc w:val="center"/>
              <w:rPr>
                <w:rFonts w:ascii="宋体" w:cs="宋体"/>
                <w:kern w:val="0"/>
                <w:szCs w:val="21"/>
              </w:rPr>
            </w:pPr>
            <w:r>
              <w:rPr>
                <w:rFonts w:hint="eastAsia" w:ascii="宋体" w:cs="宋体"/>
                <w:kern w:val="0"/>
                <w:szCs w:val="21"/>
              </w:rPr>
              <w:t>紫外灯消毒管</w:t>
            </w:r>
          </w:p>
        </w:tc>
        <w:tc>
          <w:tcPr>
            <w:tcW w:w="3260" w:type="dxa"/>
            <w:tcBorders>
              <w:top w:val="nil"/>
              <w:left w:val="nil"/>
              <w:bottom w:val="single" w:color="auto" w:sz="8" w:space="0"/>
              <w:right w:val="single" w:color="auto" w:sz="8" w:space="0"/>
            </w:tcBorders>
            <w:shd w:val="clear" w:color="auto" w:fill="auto"/>
            <w:vAlign w:val="center"/>
          </w:tcPr>
          <w:p w14:paraId="0F18D50A">
            <w:pPr>
              <w:widowControl/>
              <w:spacing w:line="400" w:lineRule="exact"/>
              <w:jc w:val="center"/>
              <w:rPr>
                <w:rFonts w:ascii="宋体" w:cs="宋体"/>
                <w:kern w:val="0"/>
                <w:szCs w:val="21"/>
              </w:rPr>
            </w:pPr>
            <w:r>
              <w:rPr>
                <w:rFonts w:hint="eastAsia" w:ascii="宋体" w:cs="宋体"/>
                <w:kern w:val="0"/>
                <w:szCs w:val="21"/>
              </w:rPr>
              <w:t>ZW30S19W 30W</w:t>
            </w:r>
          </w:p>
        </w:tc>
        <w:tc>
          <w:tcPr>
            <w:tcW w:w="709" w:type="dxa"/>
            <w:tcBorders>
              <w:top w:val="nil"/>
              <w:left w:val="nil"/>
              <w:bottom w:val="single" w:color="auto" w:sz="8" w:space="0"/>
              <w:right w:val="single" w:color="auto" w:sz="8" w:space="0"/>
            </w:tcBorders>
            <w:shd w:val="clear" w:color="auto" w:fill="auto"/>
            <w:vAlign w:val="center"/>
          </w:tcPr>
          <w:p w14:paraId="776B41F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59B0558">
            <w:pPr>
              <w:widowControl/>
              <w:spacing w:line="400" w:lineRule="exact"/>
              <w:jc w:val="center"/>
              <w:rPr>
                <w:rFonts w:ascii="宋体" w:cs="宋体"/>
                <w:kern w:val="0"/>
                <w:szCs w:val="21"/>
              </w:rPr>
            </w:pPr>
            <w:r>
              <w:rPr>
                <w:rFonts w:hint="eastAsia" w:ascii="宋体" w:cs="宋体"/>
                <w:kern w:val="0"/>
                <w:szCs w:val="21"/>
              </w:rPr>
              <w:t>48</w:t>
            </w:r>
          </w:p>
        </w:tc>
      </w:tr>
      <w:tr w14:paraId="6C15CAB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F4D800">
            <w:pPr>
              <w:jc w:val="center"/>
              <w:rPr>
                <w:rFonts w:cs="宋体" w:asciiTheme="minorEastAsia" w:hAnsiTheme="minorEastAsia" w:eastAsiaTheme="minorEastAsia"/>
                <w:szCs w:val="21"/>
              </w:rPr>
            </w:pPr>
            <w:r>
              <w:rPr>
                <w:rFonts w:hint="eastAsia" w:asciiTheme="minorEastAsia" w:hAnsiTheme="minorEastAsia" w:eastAsiaTheme="minorEastAsia"/>
                <w:szCs w:val="21"/>
              </w:rPr>
              <w:t>2647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3467D1">
            <w:pPr>
              <w:widowControl/>
              <w:spacing w:line="400" w:lineRule="exact"/>
              <w:jc w:val="center"/>
              <w:rPr>
                <w:rFonts w:ascii="宋体" w:cs="宋体"/>
                <w:kern w:val="0"/>
                <w:szCs w:val="21"/>
              </w:rPr>
            </w:pPr>
            <w:r>
              <w:rPr>
                <w:rFonts w:hint="eastAsia" w:ascii="宋体" w:cs="宋体"/>
                <w:kern w:val="0"/>
                <w:szCs w:val="21"/>
              </w:rPr>
              <w:t>紫外线测试试纸条</w:t>
            </w:r>
          </w:p>
        </w:tc>
        <w:tc>
          <w:tcPr>
            <w:tcW w:w="3260" w:type="dxa"/>
            <w:tcBorders>
              <w:top w:val="nil"/>
              <w:left w:val="nil"/>
              <w:bottom w:val="single" w:color="auto" w:sz="8" w:space="0"/>
              <w:right w:val="single" w:color="auto" w:sz="8" w:space="0"/>
            </w:tcBorders>
            <w:shd w:val="clear" w:color="auto" w:fill="auto"/>
            <w:vAlign w:val="center"/>
          </w:tcPr>
          <w:p w14:paraId="2D1BD2BF">
            <w:pPr>
              <w:widowControl/>
              <w:spacing w:line="400" w:lineRule="exact"/>
              <w:jc w:val="center"/>
              <w:rPr>
                <w:rFonts w:ascii="宋体" w:cs="宋体"/>
                <w:kern w:val="0"/>
                <w:szCs w:val="21"/>
              </w:rPr>
            </w:pPr>
            <w:r>
              <w:rPr>
                <w:rFonts w:ascii="宋体" w:cs="宋体"/>
                <w:kern w:val="0"/>
                <w:szCs w:val="21"/>
              </w:rPr>
              <w:t>100</w:t>
            </w:r>
            <w:r>
              <w:rPr>
                <w:rFonts w:hint="eastAsia" w:ascii="宋体" w:cs="宋体"/>
                <w:kern w:val="0"/>
                <w:szCs w:val="21"/>
              </w:rPr>
              <w:t>片</w:t>
            </w:r>
            <w:r>
              <w:rPr>
                <w:rFonts w:ascii="宋体" w:cs="宋体"/>
                <w:kern w:val="0"/>
                <w:szCs w:val="21"/>
              </w:rPr>
              <w:t>/</w:t>
            </w:r>
            <w:r>
              <w:rPr>
                <w:rFonts w:hint="eastAsia" w:ascii="宋体" w:cs="宋体"/>
                <w:kern w:val="0"/>
                <w:szCs w:val="21"/>
              </w:rPr>
              <w:t>盒</w:t>
            </w:r>
          </w:p>
        </w:tc>
        <w:tc>
          <w:tcPr>
            <w:tcW w:w="709" w:type="dxa"/>
            <w:tcBorders>
              <w:top w:val="nil"/>
              <w:left w:val="nil"/>
              <w:bottom w:val="single" w:color="auto" w:sz="8" w:space="0"/>
              <w:right w:val="single" w:color="auto" w:sz="8" w:space="0"/>
            </w:tcBorders>
            <w:shd w:val="clear" w:color="auto" w:fill="auto"/>
            <w:vAlign w:val="center"/>
          </w:tcPr>
          <w:p w14:paraId="2DE4030B">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7A2E952">
            <w:pPr>
              <w:widowControl/>
              <w:spacing w:line="400" w:lineRule="exact"/>
              <w:jc w:val="center"/>
              <w:rPr>
                <w:rFonts w:ascii="宋体" w:cs="宋体"/>
                <w:kern w:val="0"/>
                <w:szCs w:val="21"/>
              </w:rPr>
            </w:pPr>
            <w:r>
              <w:rPr>
                <w:rFonts w:hint="eastAsia" w:ascii="宋体" w:cs="宋体"/>
                <w:kern w:val="0"/>
                <w:szCs w:val="21"/>
              </w:rPr>
              <w:t>93.4</w:t>
            </w:r>
          </w:p>
        </w:tc>
      </w:tr>
      <w:tr w14:paraId="6D60171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7851E9">
            <w:pPr>
              <w:jc w:val="center"/>
              <w:rPr>
                <w:rFonts w:cs="宋体" w:asciiTheme="minorEastAsia" w:hAnsiTheme="minorEastAsia" w:eastAsiaTheme="minorEastAsia"/>
                <w:szCs w:val="21"/>
              </w:rPr>
            </w:pPr>
            <w:r>
              <w:rPr>
                <w:rFonts w:hint="eastAsia" w:asciiTheme="minorEastAsia" w:hAnsiTheme="minorEastAsia" w:eastAsiaTheme="minorEastAsia"/>
                <w:szCs w:val="21"/>
              </w:rPr>
              <w:t>2648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428A90">
            <w:pPr>
              <w:widowControl/>
              <w:spacing w:line="400" w:lineRule="exact"/>
              <w:jc w:val="center"/>
              <w:rPr>
                <w:rFonts w:ascii="宋体" w:cs="宋体"/>
                <w:kern w:val="0"/>
                <w:szCs w:val="21"/>
              </w:rPr>
            </w:pPr>
            <w:r>
              <w:rPr>
                <w:rFonts w:hint="eastAsia" w:ascii="宋体" w:cs="宋体"/>
                <w:kern w:val="0"/>
                <w:szCs w:val="21"/>
              </w:rPr>
              <w:t>紫外线强度指示卡</w:t>
            </w:r>
          </w:p>
        </w:tc>
        <w:tc>
          <w:tcPr>
            <w:tcW w:w="3260" w:type="dxa"/>
            <w:tcBorders>
              <w:top w:val="nil"/>
              <w:left w:val="nil"/>
              <w:bottom w:val="single" w:color="auto" w:sz="8" w:space="0"/>
              <w:right w:val="single" w:color="auto" w:sz="8" w:space="0"/>
            </w:tcBorders>
            <w:shd w:val="clear" w:color="auto" w:fill="auto"/>
            <w:vAlign w:val="center"/>
          </w:tcPr>
          <w:p w14:paraId="58B6910A">
            <w:pPr>
              <w:widowControl/>
              <w:spacing w:line="400" w:lineRule="exact"/>
              <w:jc w:val="center"/>
              <w:rPr>
                <w:rFonts w:ascii="宋体" w:cs="宋体"/>
                <w:kern w:val="0"/>
                <w:szCs w:val="21"/>
              </w:rPr>
            </w:pPr>
            <w:r>
              <w:rPr>
                <w:rFonts w:hint="eastAsia" w:ascii="宋体" w:cs="宋体"/>
                <w:kern w:val="0"/>
                <w:szCs w:val="21"/>
              </w:rPr>
              <w:t>100片/盒，30盒/件</w:t>
            </w:r>
          </w:p>
        </w:tc>
        <w:tc>
          <w:tcPr>
            <w:tcW w:w="709" w:type="dxa"/>
            <w:tcBorders>
              <w:top w:val="nil"/>
              <w:left w:val="nil"/>
              <w:bottom w:val="single" w:color="auto" w:sz="8" w:space="0"/>
              <w:right w:val="single" w:color="auto" w:sz="8" w:space="0"/>
            </w:tcBorders>
            <w:shd w:val="clear" w:color="auto" w:fill="auto"/>
            <w:vAlign w:val="center"/>
          </w:tcPr>
          <w:p w14:paraId="237CD5B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39B3101">
            <w:pPr>
              <w:widowControl/>
              <w:spacing w:line="400" w:lineRule="exact"/>
              <w:jc w:val="center"/>
              <w:rPr>
                <w:rFonts w:ascii="宋体" w:cs="宋体"/>
                <w:kern w:val="0"/>
                <w:szCs w:val="21"/>
              </w:rPr>
            </w:pPr>
            <w:r>
              <w:rPr>
                <w:rFonts w:hint="eastAsia" w:ascii="宋体" w:cs="宋体"/>
                <w:kern w:val="0"/>
                <w:szCs w:val="21"/>
              </w:rPr>
              <w:t>110</w:t>
            </w:r>
          </w:p>
        </w:tc>
      </w:tr>
      <w:tr w14:paraId="085ED32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E7F106">
            <w:pPr>
              <w:jc w:val="center"/>
              <w:rPr>
                <w:rFonts w:cs="宋体" w:asciiTheme="minorEastAsia" w:hAnsiTheme="minorEastAsia" w:eastAsiaTheme="minorEastAsia"/>
                <w:szCs w:val="21"/>
              </w:rPr>
            </w:pPr>
            <w:r>
              <w:rPr>
                <w:rFonts w:hint="eastAsia" w:asciiTheme="minorEastAsia" w:hAnsiTheme="minorEastAsia" w:eastAsiaTheme="minorEastAsia"/>
                <w:szCs w:val="21"/>
              </w:rPr>
              <w:t>2649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ED3BADD">
            <w:pPr>
              <w:widowControl/>
              <w:spacing w:line="400" w:lineRule="exact"/>
              <w:jc w:val="center"/>
              <w:rPr>
                <w:rFonts w:ascii="宋体" w:cs="宋体"/>
                <w:kern w:val="0"/>
                <w:szCs w:val="21"/>
              </w:rPr>
            </w:pPr>
            <w:r>
              <w:rPr>
                <w:rFonts w:hint="eastAsia" w:ascii="宋体" w:cs="宋体"/>
                <w:kern w:val="0"/>
                <w:szCs w:val="21"/>
              </w:rPr>
              <w:t>紫外线消毒灯</w:t>
            </w:r>
          </w:p>
        </w:tc>
        <w:tc>
          <w:tcPr>
            <w:tcW w:w="3260" w:type="dxa"/>
            <w:tcBorders>
              <w:top w:val="nil"/>
              <w:left w:val="nil"/>
              <w:bottom w:val="single" w:color="auto" w:sz="8" w:space="0"/>
              <w:right w:val="single" w:color="auto" w:sz="8" w:space="0"/>
            </w:tcBorders>
            <w:shd w:val="clear" w:color="auto" w:fill="auto"/>
            <w:vAlign w:val="center"/>
          </w:tcPr>
          <w:p w14:paraId="34EE2C11">
            <w:pPr>
              <w:widowControl/>
              <w:spacing w:line="400" w:lineRule="exact"/>
              <w:jc w:val="center"/>
              <w:rPr>
                <w:rFonts w:ascii="宋体" w:cs="宋体"/>
                <w:kern w:val="0"/>
                <w:szCs w:val="21"/>
              </w:rPr>
            </w:pPr>
            <w:r>
              <w:rPr>
                <w:rFonts w:hint="eastAsia" w:ascii="宋体" w:cs="宋体"/>
                <w:kern w:val="0"/>
                <w:szCs w:val="21"/>
              </w:rPr>
              <w:t>医用级65W</w:t>
            </w:r>
          </w:p>
        </w:tc>
        <w:tc>
          <w:tcPr>
            <w:tcW w:w="709" w:type="dxa"/>
            <w:tcBorders>
              <w:top w:val="nil"/>
              <w:left w:val="nil"/>
              <w:bottom w:val="single" w:color="auto" w:sz="8" w:space="0"/>
              <w:right w:val="single" w:color="auto" w:sz="8" w:space="0"/>
            </w:tcBorders>
            <w:shd w:val="clear" w:color="auto" w:fill="auto"/>
            <w:vAlign w:val="center"/>
          </w:tcPr>
          <w:p w14:paraId="4BFB07A7">
            <w:pPr>
              <w:widowControl/>
              <w:spacing w:line="400" w:lineRule="exact"/>
              <w:jc w:val="center"/>
              <w:rPr>
                <w:rFonts w:ascii="宋体" w:cs="宋体"/>
                <w:kern w:val="0"/>
                <w:szCs w:val="21"/>
              </w:rPr>
            </w:pPr>
            <w:r>
              <w:rPr>
                <w:rFonts w:hint="eastAsia" w:ascii="宋体" w:cs="宋体"/>
                <w:kern w:val="0"/>
                <w:szCs w:val="21"/>
              </w:rPr>
              <w:t>台</w:t>
            </w:r>
          </w:p>
        </w:tc>
        <w:tc>
          <w:tcPr>
            <w:tcW w:w="992" w:type="dxa"/>
            <w:tcBorders>
              <w:top w:val="nil"/>
              <w:left w:val="nil"/>
              <w:bottom w:val="single" w:color="auto" w:sz="8" w:space="0"/>
              <w:right w:val="single" w:color="auto" w:sz="8" w:space="0"/>
            </w:tcBorders>
            <w:vAlign w:val="center"/>
          </w:tcPr>
          <w:p w14:paraId="5BD1C309">
            <w:pPr>
              <w:widowControl/>
              <w:spacing w:line="400" w:lineRule="exact"/>
              <w:jc w:val="center"/>
              <w:rPr>
                <w:rFonts w:ascii="宋体" w:cs="宋体"/>
                <w:kern w:val="0"/>
                <w:szCs w:val="21"/>
              </w:rPr>
            </w:pPr>
            <w:r>
              <w:rPr>
                <w:rFonts w:hint="eastAsia" w:ascii="宋体" w:cs="宋体"/>
                <w:kern w:val="0"/>
                <w:szCs w:val="21"/>
              </w:rPr>
              <w:t>208</w:t>
            </w:r>
          </w:p>
        </w:tc>
      </w:tr>
      <w:tr w14:paraId="7CC56FC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2E848E2">
            <w:pPr>
              <w:jc w:val="center"/>
              <w:rPr>
                <w:rFonts w:cs="宋体" w:asciiTheme="minorEastAsia" w:hAnsiTheme="minorEastAsia" w:eastAsiaTheme="minorEastAsia"/>
                <w:szCs w:val="21"/>
              </w:rPr>
            </w:pPr>
            <w:r>
              <w:rPr>
                <w:rFonts w:hint="eastAsia" w:asciiTheme="minorEastAsia" w:hAnsiTheme="minorEastAsia" w:eastAsiaTheme="minorEastAsia"/>
                <w:szCs w:val="21"/>
              </w:rPr>
              <w:t>2650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B5BBAA">
            <w:pPr>
              <w:widowControl/>
              <w:spacing w:line="400" w:lineRule="exact"/>
              <w:jc w:val="center"/>
              <w:rPr>
                <w:rFonts w:ascii="宋体" w:cs="宋体"/>
                <w:kern w:val="0"/>
                <w:szCs w:val="21"/>
              </w:rPr>
            </w:pPr>
            <w:r>
              <w:rPr>
                <w:rFonts w:hint="eastAsia" w:ascii="宋体" w:cs="宋体"/>
                <w:kern w:val="0"/>
                <w:szCs w:val="21"/>
              </w:rPr>
              <w:t>紫外消毒灯灯管</w:t>
            </w:r>
          </w:p>
        </w:tc>
        <w:tc>
          <w:tcPr>
            <w:tcW w:w="3260" w:type="dxa"/>
            <w:tcBorders>
              <w:top w:val="nil"/>
              <w:left w:val="nil"/>
              <w:bottom w:val="single" w:color="auto" w:sz="8" w:space="0"/>
              <w:right w:val="single" w:color="auto" w:sz="8" w:space="0"/>
            </w:tcBorders>
            <w:shd w:val="clear" w:color="auto" w:fill="auto"/>
            <w:vAlign w:val="center"/>
          </w:tcPr>
          <w:p w14:paraId="5EC7C1C5">
            <w:pPr>
              <w:widowControl/>
              <w:spacing w:line="400" w:lineRule="exact"/>
              <w:jc w:val="center"/>
              <w:rPr>
                <w:rFonts w:ascii="宋体" w:cs="宋体"/>
                <w:kern w:val="0"/>
                <w:szCs w:val="21"/>
              </w:rPr>
            </w:pPr>
            <w:r>
              <w:rPr>
                <w:rFonts w:hint="eastAsia" w:ascii="宋体" w:cs="宋体"/>
                <w:kern w:val="0"/>
                <w:szCs w:val="21"/>
              </w:rPr>
              <w:t>65W</w:t>
            </w:r>
          </w:p>
        </w:tc>
        <w:tc>
          <w:tcPr>
            <w:tcW w:w="709" w:type="dxa"/>
            <w:tcBorders>
              <w:top w:val="nil"/>
              <w:left w:val="nil"/>
              <w:bottom w:val="single" w:color="auto" w:sz="8" w:space="0"/>
              <w:right w:val="single" w:color="auto" w:sz="8" w:space="0"/>
            </w:tcBorders>
            <w:shd w:val="clear" w:color="auto" w:fill="auto"/>
            <w:vAlign w:val="center"/>
          </w:tcPr>
          <w:p w14:paraId="56D44201">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9C11683">
            <w:pPr>
              <w:widowControl/>
              <w:spacing w:line="400" w:lineRule="exact"/>
              <w:jc w:val="center"/>
              <w:rPr>
                <w:rFonts w:ascii="宋体" w:cs="宋体"/>
                <w:kern w:val="0"/>
                <w:szCs w:val="21"/>
              </w:rPr>
            </w:pPr>
            <w:r>
              <w:rPr>
                <w:rFonts w:hint="eastAsia" w:ascii="宋体" w:cs="宋体"/>
                <w:kern w:val="0"/>
                <w:szCs w:val="21"/>
              </w:rPr>
              <w:t>39</w:t>
            </w:r>
          </w:p>
        </w:tc>
      </w:tr>
      <w:tr w14:paraId="3F2ABE9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99CACE">
            <w:pPr>
              <w:jc w:val="center"/>
              <w:rPr>
                <w:rFonts w:cs="宋体" w:asciiTheme="minorEastAsia" w:hAnsiTheme="minorEastAsia" w:eastAsiaTheme="minorEastAsia"/>
                <w:szCs w:val="21"/>
              </w:rPr>
            </w:pPr>
            <w:r>
              <w:rPr>
                <w:rFonts w:hint="eastAsia" w:asciiTheme="minorEastAsia" w:hAnsiTheme="minorEastAsia" w:eastAsiaTheme="minorEastAsia"/>
                <w:szCs w:val="21"/>
              </w:rPr>
              <w:t>2651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7B62977">
            <w:pPr>
              <w:widowControl/>
              <w:spacing w:line="400" w:lineRule="exact"/>
              <w:jc w:val="center"/>
              <w:rPr>
                <w:rFonts w:ascii="宋体" w:cs="宋体"/>
                <w:kern w:val="0"/>
                <w:szCs w:val="21"/>
              </w:rPr>
            </w:pPr>
            <w:r>
              <w:rPr>
                <w:rFonts w:hint="eastAsia" w:ascii="宋体" w:cs="宋体"/>
                <w:kern w:val="0"/>
                <w:szCs w:val="21"/>
              </w:rPr>
              <w:t>紫外消毒灯管</w:t>
            </w:r>
          </w:p>
        </w:tc>
        <w:tc>
          <w:tcPr>
            <w:tcW w:w="3260" w:type="dxa"/>
            <w:tcBorders>
              <w:top w:val="nil"/>
              <w:left w:val="nil"/>
              <w:bottom w:val="single" w:color="auto" w:sz="8" w:space="0"/>
              <w:right w:val="single" w:color="auto" w:sz="8" w:space="0"/>
            </w:tcBorders>
            <w:shd w:val="clear" w:color="auto" w:fill="auto"/>
            <w:vAlign w:val="center"/>
          </w:tcPr>
          <w:p w14:paraId="753A3FD1">
            <w:pPr>
              <w:widowControl/>
              <w:spacing w:line="400" w:lineRule="exact"/>
              <w:jc w:val="center"/>
              <w:rPr>
                <w:rFonts w:ascii="宋体" w:cs="宋体"/>
                <w:kern w:val="0"/>
                <w:szCs w:val="21"/>
              </w:rPr>
            </w:pPr>
            <w:r>
              <w:rPr>
                <w:rFonts w:hint="eastAsia" w:ascii="宋体" w:cs="宋体"/>
                <w:kern w:val="0"/>
                <w:szCs w:val="21"/>
              </w:rPr>
              <w:t>15W 39.5cm长</w:t>
            </w:r>
          </w:p>
        </w:tc>
        <w:tc>
          <w:tcPr>
            <w:tcW w:w="709" w:type="dxa"/>
            <w:tcBorders>
              <w:top w:val="nil"/>
              <w:left w:val="nil"/>
              <w:bottom w:val="single" w:color="auto" w:sz="8" w:space="0"/>
              <w:right w:val="single" w:color="auto" w:sz="8" w:space="0"/>
            </w:tcBorders>
            <w:shd w:val="clear" w:color="auto" w:fill="auto"/>
            <w:vAlign w:val="center"/>
          </w:tcPr>
          <w:p w14:paraId="06230D2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7642C9D6">
            <w:pPr>
              <w:widowControl/>
              <w:spacing w:line="400" w:lineRule="exact"/>
              <w:jc w:val="center"/>
              <w:rPr>
                <w:rFonts w:ascii="宋体" w:cs="宋体"/>
                <w:kern w:val="0"/>
                <w:szCs w:val="21"/>
              </w:rPr>
            </w:pPr>
            <w:r>
              <w:rPr>
                <w:rFonts w:hint="eastAsia" w:ascii="宋体" w:cs="宋体"/>
                <w:kern w:val="0"/>
                <w:szCs w:val="21"/>
              </w:rPr>
              <w:t>60</w:t>
            </w:r>
          </w:p>
        </w:tc>
      </w:tr>
      <w:tr w14:paraId="674078A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0D30BE">
            <w:pPr>
              <w:jc w:val="center"/>
              <w:rPr>
                <w:rFonts w:cs="宋体" w:asciiTheme="minorEastAsia" w:hAnsiTheme="minorEastAsia" w:eastAsiaTheme="minorEastAsia"/>
                <w:szCs w:val="21"/>
              </w:rPr>
            </w:pPr>
            <w:r>
              <w:rPr>
                <w:rFonts w:hint="eastAsia" w:asciiTheme="minorEastAsia" w:hAnsiTheme="minorEastAsia" w:eastAsiaTheme="minorEastAsia"/>
                <w:szCs w:val="21"/>
              </w:rPr>
              <w:t>2652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9D4857">
            <w:pPr>
              <w:widowControl/>
              <w:spacing w:line="400" w:lineRule="exact"/>
              <w:jc w:val="center"/>
              <w:rPr>
                <w:rFonts w:ascii="宋体" w:cs="宋体"/>
                <w:kern w:val="0"/>
                <w:szCs w:val="21"/>
              </w:rPr>
            </w:pPr>
            <w:r>
              <w:rPr>
                <w:rFonts w:hint="eastAsia" w:ascii="宋体" w:cs="宋体"/>
                <w:kern w:val="0"/>
                <w:szCs w:val="21"/>
              </w:rPr>
              <w:t>自动进样瓶盖+垫子</w:t>
            </w:r>
            <w:r>
              <w:rPr>
                <w:rFonts w:hint="eastAsia" w:ascii="宋体" w:cs="宋体"/>
                <w:kern w:val="0"/>
                <w:szCs w:val="21"/>
              </w:rPr>
              <w:br w:type="textWrapping"/>
            </w:r>
            <w:r>
              <w:rPr>
                <w:rFonts w:hint="eastAsia" w:ascii="宋体" w:cs="宋体"/>
                <w:kern w:val="0"/>
                <w:szCs w:val="21"/>
              </w:rPr>
              <w:t>安捷伦5182-0717</w:t>
            </w:r>
          </w:p>
        </w:tc>
        <w:tc>
          <w:tcPr>
            <w:tcW w:w="3260" w:type="dxa"/>
            <w:tcBorders>
              <w:top w:val="nil"/>
              <w:left w:val="nil"/>
              <w:bottom w:val="single" w:color="auto" w:sz="8" w:space="0"/>
              <w:right w:val="single" w:color="auto" w:sz="8" w:space="0"/>
            </w:tcBorders>
            <w:shd w:val="clear" w:color="auto" w:fill="auto"/>
            <w:vAlign w:val="center"/>
          </w:tcPr>
          <w:p w14:paraId="4068BE74">
            <w:pPr>
              <w:widowControl/>
              <w:spacing w:line="400" w:lineRule="exact"/>
              <w:jc w:val="center"/>
              <w:rPr>
                <w:rFonts w:ascii="宋体" w:cs="宋体"/>
                <w:kern w:val="0"/>
                <w:szCs w:val="21"/>
              </w:rPr>
            </w:pPr>
            <w:r>
              <w:rPr>
                <w:rFonts w:hint="eastAsia" w:ascii="宋体" w:cs="宋体"/>
                <w:kern w:val="0"/>
                <w:szCs w:val="21"/>
              </w:rPr>
              <w:t>100个/包</w:t>
            </w:r>
          </w:p>
        </w:tc>
        <w:tc>
          <w:tcPr>
            <w:tcW w:w="709" w:type="dxa"/>
            <w:tcBorders>
              <w:top w:val="nil"/>
              <w:left w:val="nil"/>
              <w:bottom w:val="single" w:color="auto" w:sz="8" w:space="0"/>
              <w:right w:val="single" w:color="auto" w:sz="8" w:space="0"/>
            </w:tcBorders>
            <w:shd w:val="clear" w:color="auto" w:fill="auto"/>
            <w:vAlign w:val="center"/>
          </w:tcPr>
          <w:p w14:paraId="5FDF9B26">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D70F9EE">
            <w:pPr>
              <w:widowControl/>
              <w:spacing w:line="400" w:lineRule="exact"/>
              <w:jc w:val="center"/>
              <w:rPr>
                <w:rFonts w:ascii="宋体" w:cs="宋体"/>
                <w:kern w:val="0"/>
                <w:szCs w:val="21"/>
              </w:rPr>
            </w:pPr>
            <w:r>
              <w:rPr>
                <w:rFonts w:hint="eastAsia" w:ascii="宋体" w:cs="宋体"/>
                <w:kern w:val="0"/>
                <w:szCs w:val="21"/>
              </w:rPr>
              <w:t>180</w:t>
            </w:r>
          </w:p>
        </w:tc>
      </w:tr>
      <w:tr w14:paraId="5CBA338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87F80B8">
            <w:pPr>
              <w:jc w:val="center"/>
              <w:rPr>
                <w:rFonts w:cs="宋体" w:asciiTheme="minorEastAsia" w:hAnsiTheme="minorEastAsia" w:eastAsiaTheme="minorEastAsia"/>
                <w:szCs w:val="21"/>
              </w:rPr>
            </w:pPr>
            <w:r>
              <w:rPr>
                <w:rFonts w:hint="eastAsia" w:asciiTheme="minorEastAsia" w:hAnsiTheme="minorEastAsia" w:eastAsiaTheme="minorEastAsia"/>
                <w:szCs w:val="21"/>
              </w:rPr>
              <w:t>2653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D63BB3">
            <w:pPr>
              <w:widowControl/>
              <w:spacing w:line="400" w:lineRule="exact"/>
              <w:jc w:val="center"/>
              <w:rPr>
                <w:rFonts w:ascii="宋体" w:cs="宋体"/>
                <w:kern w:val="0"/>
                <w:szCs w:val="21"/>
              </w:rPr>
            </w:pPr>
            <w:r>
              <w:rPr>
                <w:rFonts w:hint="eastAsia" w:ascii="宋体" w:cs="宋体"/>
                <w:kern w:val="0"/>
                <w:szCs w:val="21"/>
              </w:rPr>
              <w:t>自动进样瓶瓶 盖+垫</w:t>
            </w:r>
          </w:p>
        </w:tc>
        <w:tc>
          <w:tcPr>
            <w:tcW w:w="3260" w:type="dxa"/>
            <w:tcBorders>
              <w:top w:val="nil"/>
              <w:left w:val="nil"/>
              <w:bottom w:val="single" w:color="auto" w:sz="8" w:space="0"/>
              <w:right w:val="single" w:color="auto" w:sz="8" w:space="0"/>
            </w:tcBorders>
            <w:shd w:val="clear" w:color="auto" w:fill="auto"/>
            <w:vAlign w:val="center"/>
          </w:tcPr>
          <w:p w14:paraId="4D1E7D97">
            <w:pPr>
              <w:widowControl/>
              <w:spacing w:line="400" w:lineRule="exact"/>
              <w:jc w:val="center"/>
              <w:rPr>
                <w:rFonts w:ascii="宋体" w:cs="宋体"/>
                <w:kern w:val="0"/>
                <w:szCs w:val="21"/>
              </w:rPr>
            </w:pPr>
            <w:r>
              <w:rPr>
                <w:rFonts w:hint="eastAsia" w:ascii="宋体" w:cs="宋体"/>
                <w:kern w:val="0"/>
                <w:szCs w:val="21"/>
              </w:rPr>
              <w:t>2ml蓝色开孔螺纹盖(含白色PTFE/ 红色硅胶隔垫) 100个/包</w:t>
            </w:r>
          </w:p>
        </w:tc>
        <w:tc>
          <w:tcPr>
            <w:tcW w:w="709" w:type="dxa"/>
            <w:tcBorders>
              <w:top w:val="nil"/>
              <w:left w:val="nil"/>
              <w:bottom w:val="single" w:color="auto" w:sz="8" w:space="0"/>
              <w:right w:val="single" w:color="auto" w:sz="8" w:space="0"/>
            </w:tcBorders>
            <w:shd w:val="clear" w:color="auto" w:fill="auto"/>
            <w:vAlign w:val="center"/>
          </w:tcPr>
          <w:p w14:paraId="0A6779CD">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2C43805">
            <w:pPr>
              <w:widowControl/>
              <w:spacing w:line="400" w:lineRule="exact"/>
              <w:jc w:val="center"/>
              <w:rPr>
                <w:rFonts w:ascii="宋体" w:cs="宋体"/>
                <w:kern w:val="0"/>
                <w:szCs w:val="21"/>
              </w:rPr>
            </w:pPr>
            <w:r>
              <w:rPr>
                <w:rFonts w:hint="eastAsia" w:ascii="宋体" w:cs="宋体"/>
                <w:kern w:val="0"/>
                <w:szCs w:val="21"/>
              </w:rPr>
              <w:t>185.8</w:t>
            </w:r>
          </w:p>
        </w:tc>
      </w:tr>
      <w:tr w14:paraId="43A34A4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B59A43">
            <w:pPr>
              <w:jc w:val="center"/>
              <w:rPr>
                <w:rFonts w:cs="宋体" w:asciiTheme="minorEastAsia" w:hAnsiTheme="minorEastAsia" w:eastAsiaTheme="minorEastAsia"/>
                <w:szCs w:val="21"/>
              </w:rPr>
            </w:pPr>
            <w:r>
              <w:rPr>
                <w:rFonts w:hint="eastAsia" w:asciiTheme="minorEastAsia" w:hAnsiTheme="minorEastAsia" w:eastAsiaTheme="minorEastAsia"/>
                <w:szCs w:val="21"/>
              </w:rPr>
              <w:t>2654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3EBA334">
            <w:pPr>
              <w:widowControl/>
              <w:spacing w:line="400" w:lineRule="exact"/>
              <w:jc w:val="center"/>
              <w:rPr>
                <w:rFonts w:ascii="宋体" w:cs="宋体"/>
                <w:kern w:val="0"/>
                <w:szCs w:val="21"/>
              </w:rPr>
            </w:pPr>
            <w:r>
              <w:rPr>
                <w:rFonts w:hint="eastAsia" w:ascii="宋体" w:cs="宋体"/>
                <w:kern w:val="0"/>
                <w:szCs w:val="21"/>
              </w:rPr>
              <w:t>自动进样瓶瓶盖+垫子</w:t>
            </w:r>
          </w:p>
        </w:tc>
        <w:tc>
          <w:tcPr>
            <w:tcW w:w="3260" w:type="dxa"/>
            <w:tcBorders>
              <w:top w:val="nil"/>
              <w:left w:val="nil"/>
              <w:bottom w:val="single" w:color="auto" w:sz="8" w:space="0"/>
              <w:right w:val="single" w:color="auto" w:sz="8" w:space="0"/>
            </w:tcBorders>
            <w:shd w:val="clear" w:color="auto" w:fill="auto"/>
            <w:vAlign w:val="center"/>
          </w:tcPr>
          <w:p w14:paraId="6C01E1C8">
            <w:pPr>
              <w:widowControl/>
              <w:spacing w:line="400" w:lineRule="exact"/>
              <w:jc w:val="center"/>
              <w:rPr>
                <w:rFonts w:ascii="宋体" w:cs="宋体"/>
                <w:kern w:val="0"/>
                <w:szCs w:val="21"/>
              </w:rPr>
            </w:pPr>
            <w:r>
              <w:rPr>
                <w:rFonts w:hint="eastAsia" w:ascii="宋体" w:cs="宋体"/>
                <w:kern w:val="0"/>
                <w:szCs w:val="21"/>
              </w:rPr>
              <w:t>2ml 100个/包</w:t>
            </w:r>
          </w:p>
        </w:tc>
        <w:tc>
          <w:tcPr>
            <w:tcW w:w="709" w:type="dxa"/>
            <w:tcBorders>
              <w:top w:val="nil"/>
              <w:left w:val="nil"/>
              <w:bottom w:val="single" w:color="auto" w:sz="8" w:space="0"/>
              <w:right w:val="single" w:color="auto" w:sz="8" w:space="0"/>
            </w:tcBorders>
            <w:shd w:val="clear" w:color="auto" w:fill="auto"/>
            <w:vAlign w:val="center"/>
          </w:tcPr>
          <w:p w14:paraId="3F1EE8E8">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A685122">
            <w:pPr>
              <w:widowControl/>
              <w:spacing w:line="400" w:lineRule="exact"/>
              <w:jc w:val="center"/>
              <w:rPr>
                <w:rFonts w:ascii="宋体" w:cs="宋体"/>
                <w:kern w:val="0"/>
                <w:szCs w:val="21"/>
              </w:rPr>
            </w:pPr>
            <w:r>
              <w:rPr>
                <w:rFonts w:hint="eastAsia" w:ascii="宋体" w:cs="宋体"/>
                <w:kern w:val="0"/>
                <w:szCs w:val="21"/>
              </w:rPr>
              <w:t>185.8</w:t>
            </w:r>
          </w:p>
        </w:tc>
      </w:tr>
      <w:tr w14:paraId="456D454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911DB72">
            <w:pPr>
              <w:jc w:val="center"/>
              <w:rPr>
                <w:rFonts w:cs="宋体" w:asciiTheme="minorEastAsia" w:hAnsiTheme="minorEastAsia" w:eastAsiaTheme="minorEastAsia"/>
                <w:szCs w:val="21"/>
              </w:rPr>
            </w:pPr>
            <w:r>
              <w:rPr>
                <w:rFonts w:hint="eastAsia" w:asciiTheme="minorEastAsia" w:hAnsiTheme="minorEastAsia" w:eastAsiaTheme="minorEastAsia"/>
                <w:szCs w:val="21"/>
              </w:rPr>
              <w:t>2655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20F905">
            <w:pPr>
              <w:widowControl/>
              <w:spacing w:line="400" w:lineRule="exact"/>
              <w:jc w:val="center"/>
              <w:rPr>
                <w:rFonts w:ascii="宋体" w:cs="宋体"/>
                <w:kern w:val="0"/>
                <w:szCs w:val="21"/>
              </w:rPr>
            </w:pPr>
            <w:r>
              <w:rPr>
                <w:rFonts w:hint="eastAsia" w:ascii="宋体" w:cs="宋体"/>
                <w:kern w:val="0"/>
                <w:szCs w:val="21"/>
              </w:rPr>
              <w:t>自动进样器清洗液蠕动泵管，3卡头，灰色卡头</w:t>
            </w:r>
          </w:p>
        </w:tc>
        <w:tc>
          <w:tcPr>
            <w:tcW w:w="3260" w:type="dxa"/>
            <w:tcBorders>
              <w:top w:val="nil"/>
              <w:left w:val="nil"/>
              <w:bottom w:val="single" w:color="auto" w:sz="8" w:space="0"/>
              <w:right w:val="single" w:color="auto" w:sz="8" w:space="0"/>
            </w:tcBorders>
            <w:shd w:val="clear" w:color="auto" w:fill="auto"/>
            <w:vAlign w:val="center"/>
          </w:tcPr>
          <w:p w14:paraId="0D684098">
            <w:pPr>
              <w:widowControl/>
              <w:spacing w:line="400" w:lineRule="exact"/>
              <w:jc w:val="center"/>
              <w:rPr>
                <w:rFonts w:ascii="宋体" w:cs="宋体"/>
                <w:kern w:val="0"/>
                <w:szCs w:val="21"/>
              </w:rPr>
            </w:pPr>
            <w:r>
              <w:rPr>
                <w:rFonts w:hint="eastAsia" w:ascii="宋体" w:cs="宋体"/>
                <w:kern w:val="0"/>
                <w:szCs w:val="21"/>
              </w:rPr>
              <w:t>规格同3710049000</w:t>
            </w:r>
          </w:p>
        </w:tc>
        <w:tc>
          <w:tcPr>
            <w:tcW w:w="709" w:type="dxa"/>
            <w:tcBorders>
              <w:top w:val="nil"/>
              <w:left w:val="nil"/>
              <w:bottom w:val="single" w:color="auto" w:sz="8" w:space="0"/>
              <w:right w:val="single" w:color="auto" w:sz="8" w:space="0"/>
            </w:tcBorders>
            <w:shd w:val="clear" w:color="auto" w:fill="auto"/>
            <w:vAlign w:val="center"/>
          </w:tcPr>
          <w:p w14:paraId="26C2670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DA111B0">
            <w:pPr>
              <w:widowControl/>
              <w:spacing w:line="400" w:lineRule="exact"/>
              <w:jc w:val="center"/>
              <w:rPr>
                <w:rFonts w:ascii="宋体" w:cs="宋体"/>
                <w:kern w:val="0"/>
                <w:szCs w:val="21"/>
              </w:rPr>
            </w:pPr>
            <w:r>
              <w:rPr>
                <w:rFonts w:hint="eastAsia" w:ascii="宋体" w:cs="宋体"/>
                <w:kern w:val="0"/>
                <w:szCs w:val="21"/>
              </w:rPr>
              <w:t>499</w:t>
            </w:r>
          </w:p>
        </w:tc>
      </w:tr>
      <w:tr w14:paraId="0CED2F3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B75812">
            <w:pPr>
              <w:jc w:val="center"/>
              <w:rPr>
                <w:rFonts w:cs="宋体" w:asciiTheme="minorEastAsia" w:hAnsiTheme="minorEastAsia" w:eastAsiaTheme="minorEastAsia"/>
                <w:szCs w:val="21"/>
              </w:rPr>
            </w:pPr>
            <w:r>
              <w:rPr>
                <w:rFonts w:hint="eastAsia" w:asciiTheme="minorEastAsia" w:hAnsiTheme="minorEastAsia" w:eastAsiaTheme="minorEastAsia"/>
                <w:szCs w:val="21"/>
              </w:rPr>
              <w:t>2656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6D6DE37">
            <w:pPr>
              <w:widowControl/>
              <w:spacing w:line="400" w:lineRule="exact"/>
              <w:jc w:val="center"/>
              <w:rPr>
                <w:rFonts w:ascii="宋体" w:cs="宋体"/>
                <w:kern w:val="0"/>
                <w:szCs w:val="21"/>
              </w:rPr>
            </w:pPr>
            <w:r>
              <w:rPr>
                <w:rFonts w:hint="eastAsia" w:ascii="宋体" w:cs="宋体"/>
                <w:kern w:val="0"/>
                <w:szCs w:val="21"/>
              </w:rPr>
              <w:t>自动进样针</w:t>
            </w:r>
          </w:p>
        </w:tc>
        <w:tc>
          <w:tcPr>
            <w:tcW w:w="3260" w:type="dxa"/>
            <w:tcBorders>
              <w:top w:val="nil"/>
              <w:left w:val="nil"/>
              <w:bottom w:val="single" w:color="auto" w:sz="8" w:space="0"/>
              <w:right w:val="single" w:color="auto" w:sz="8" w:space="0"/>
            </w:tcBorders>
            <w:shd w:val="clear" w:color="auto" w:fill="auto"/>
            <w:vAlign w:val="center"/>
          </w:tcPr>
          <w:p w14:paraId="5F836C48">
            <w:pPr>
              <w:widowControl/>
              <w:spacing w:line="400" w:lineRule="exact"/>
              <w:jc w:val="center"/>
              <w:rPr>
                <w:rFonts w:ascii="宋体" w:cs="宋体"/>
                <w:kern w:val="0"/>
                <w:szCs w:val="21"/>
              </w:rPr>
            </w:pPr>
            <w:r>
              <w:rPr>
                <w:rFonts w:hint="eastAsia" w:ascii="宋体" w:cs="宋体"/>
                <w:kern w:val="0"/>
                <w:szCs w:val="21"/>
              </w:rPr>
              <w:t>10μl</w:t>
            </w:r>
          </w:p>
        </w:tc>
        <w:tc>
          <w:tcPr>
            <w:tcW w:w="709" w:type="dxa"/>
            <w:tcBorders>
              <w:top w:val="nil"/>
              <w:left w:val="nil"/>
              <w:bottom w:val="single" w:color="auto" w:sz="8" w:space="0"/>
              <w:right w:val="single" w:color="auto" w:sz="8" w:space="0"/>
            </w:tcBorders>
            <w:shd w:val="clear" w:color="auto" w:fill="auto"/>
            <w:vAlign w:val="center"/>
          </w:tcPr>
          <w:p w14:paraId="12A19F4D">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08ECBBE">
            <w:pPr>
              <w:widowControl/>
              <w:spacing w:line="400" w:lineRule="exact"/>
              <w:jc w:val="center"/>
              <w:rPr>
                <w:rFonts w:ascii="宋体" w:cs="宋体"/>
                <w:kern w:val="0"/>
                <w:szCs w:val="21"/>
              </w:rPr>
            </w:pPr>
            <w:r>
              <w:rPr>
                <w:rFonts w:hint="eastAsia" w:ascii="宋体" w:cs="宋体"/>
                <w:kern w:val="0"/>
                <w:szCs w:val="21"/>
              </w:rPr>
              <w:t>485</w:t>
            </w:r>
          </w:p>
        </w:tc>
      </w:tr>
      <w:tr w14:paraId="39D47C6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97AE075">
            <w:pPr>
              <w:jc w:val="center"/>
              <w:rPr>
                <w:rFonts w:cs="宋体" w:asciiTheme="minorEastAsia" w:hAnsiTheme="minorEastAsia" w:eastAsiaTheme="minorEastAsia"/>
                <w:szCs w:val="21"/>
              </w:rPr>
            </w:pPr>
            <w:r>
              <w:rPr>
                <w:rFonts w:hint="eastAsia" w:asciiTheme="minorEastAsia" w:hAnsiTheme="minorEastAsia" w:eastAsiaTheme="minorEastAsia"/>
                <w:szCs w:val="21"/>
              </w:rPr>
              <w:t>2657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C8C5C7">
            <w:pPr>
              <w:widowControl/>
              <w:spacing w:line="400" w:lineRule="exact"/>
              <w:jc w:val="center"/>
              <w:rPr>
                <w:rFonts w:ascii="宋体" w:cs="宋体"/>
                <w:kern w:val="0"/>
                <w:szCs w:val="21"/>
              </w:rPr>
            </w:pPr>
            <w:r>
              <w:rPr>
                <w:rFonts w:hint="eastAsia" w:ascii="宋体" w:cs="宋体"/>
                <w:kern w:val="0"/>
                <w:szCs w:val="21"/>
              </w:rPr>
              <w:t>自动进样针</w:t>
            </w:r>
          </w:p>
        </w:tc>
        <w:tc>
          <w:tcPr>
            <w:tcW w:w="3260" w:type="dxa"/>
            <w:tcBorders>
              <w:top w:val="nil"/>
              <w:left w:val="nil"/>
              <w:bottom w:val="single" w:color="auto" w:sz="8" w:space="0"/>
              <w:right w:val="single" w:color="auto" w:sz="8" w:space="0"/>
            </w:tcBorders>
            <w:shd w:val="clear" w:color="auto" w:fill="auto"/>
            <w:vAlign w:val="center"/>
          </w:tcPr>
          <w:p w14:paraId="4CB30E40">
            <w:pPr>
              <w:widowControl/>
              <w:spacing w:line="400" w:lineRule="exact"/>
              <w:jc w:val="center"/>
              <w:rPr>
                <w:rFonts w:ascii="宋体" w:cs="宋体"/>
                <w:kern w:val="0"/>
                <w:szCs w:val="21"/>
              </w:rPr>
            </w:pPr>
            <w:r>
              <w:rPr>
                <w:rFonts w:hint="eastAsia" w:ascii="宋体" w:cs="宋体"/>
                <w:kern w:val="0"/>
                <w:szCs w:val="21"/>
              </w:rPr>
              <w:t>10uL,固定针头，1 支/盒</w:t>
            </w:r>
          </w:p>
        </w:tc>
        <w:tc>
          <w:tcPr>
            <w:tcW w:w="709" w:type="dxa"/>
            <w:tcBorders>
              <w:top w:val="nil"/>
              <w:left w:val="nil"/>
              <w:bottom w:val="single" w:color="auto" w:sz="8" w:space="0"/>
              <w:right w:val="single" w:color="auto" w:sz="8" w:space="0"/>
            </w:tcBorders>
            <w:shd w:val="clear" w:color="auto" w:fill="auto"/>
            <w:vAlign w:val="center"/>
          </w:tcPr>
          <w:p w14:paraId="6E42E2CA">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2C9C44A6">
            <w:pPr>
              <w:widowControl/>
              <w:spacing w:line="400" w:lineRule="exact"/>
              <w:jc w:val="center"/>
              <w:rPr>
                <w:rFonts w:ascii="宋体" w:cs="宋体"/>
                <w:kern w:val="0"/>
                <w:szCs w:val="21"/>
              </w:rPr>
            </w:pPr>
            <w:r>
              <w:rPr>
                <w:rFonts w:hint="eastAsia" w:ascii="宋体" w:cs="宋体"/>
                <w:kern w:val="0"/>
                <w:szCs w:val="21"/>
              </w:rPr>
              <w:t>395</w:t>
            </w:r>
          </w:p>
        </w:tc>
      </w:tr>
      <w:tr w14:paraId="208E1C6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50F01C">
            <w:pPr>
              <w:jc w:val="center"/>
              <w:rPr>
                <w:rFonts w:cs="宋体" w:asciiTheme="minorEastAsia" w:hAnsiTheme="minorEastAsia" w:eastAsiaTheme="minorEastAsia"/>
                <w:szCs w:val="21"/>
              </w:rPr>
            </w:pPr>
            <w:r>
              <w:rPr>
                <w:rFonts w:hint="eastAsia" w:asciiTheme="minorEastAsia" w:hAnsiTheme="minorEastAsia" w:eastAsiaTheme="minorEastAsia"/>
                <w:szCs w:val="21"/>
              </w:rPr>
              <w:t>2658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2BD2E3F">
            <w:pPr>
              <w:widowControl/>
              <w:spacing w:line="400" w:lineRule="exact"/>
              <w:jc w:val="center"/>
              <w:rPr>
                <w:rFonts w:ascii="宋体" w:cs="宋体"/>
                <w:kern w:val="0"/>
                <w:szCs w:val="21"/>
              </w:rPr>
            </w:pPr>
            <w:r>
              <w:rPr>
                <w:rFonts w:hint="eastAsia" w:ascii="宋体" w:cs="宋体"/>
                <w:kern w:val="0"/>
                <w:szCs w:val="21"/>
              </w:rPr>
              <w:t>自动进样针(Syringe)</w:t>
            </w:r>
          </w:p>
        </w:tc>
        <w:tc>
          <w:tcPr>
            <w:tcW w:w="3260" w:type="dxa"/>
            <w:tcBorders>
              <w:top w:val="nil"/>
              <w:left w:val="nil"/>
              <w:bottom w:val="single" w:color="auto" w:sz="8" w:space="0"/>
              <w:right w:val="single" w:color="auto" w:sz="8" w:space="0"/>
            </w:tcBorders>
            <w:shd w:val="clear" w:color="auto" w:fill="auto"/>
            <w:vAlign w:val="center"/>
          </w:tcPr>
          <w:p w14:paraId="2150C30B">
            <w:pPr>
              <w:widowControl/>
              <w:spacing w:line="400" w:lineRule="exact"/>
              <w:jc w:val="center"/>
              <w:rPr>
                <w:rFonts w:ascii="宋体" w:cs="宋体"/>
                <w:kern w:val="0"/>
                <w:szCs w:val="21"/>
              </w:rPr>
            </w:pPr>
            <w:r>
              <w:rPr>
                <w:rFonts w:ascii="宋体" w:cs="宋体"/>
                <w:kern w:val="0"/>
                <w:szCs w:val="21"/>
              </w:rPr>
              <w:t>10ul 23/26 ga GT , FN Taper</w:t>
            </w:r>
          </w:p>
        </w:tc>
        <w:tc>
          <w:tcPr>
            <w:tcW w:w="709" w:type="dxa"/>
            <w:tcBorders>
              <w:top w:val="nil"/>
              <w:left w:val="nil"/>
              <w:bottom w:val="single" w:color="auto" w:sz="8" w:space="0"/>
              <w:right w:val="single" w:color="auto" w:sz="8" w:space="0"/>
            </w:tcBorders>
            <w:shd w:val="clear" w:color="auto" w:fill="auto"/>
            <w:vAlign w:val="center"/>
          </w:tcPr>
          <w:p w14:paraId="49462392">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322B0333">
            <w:pPr>
              <w:widowControl/>
              <w:spacing w:line="400" w:lineRule="exact"/>
              <w:jc w:val="center"/>
              <w:rPr>
                <w:rFonts w:ascii="宋体" w:cs="宋体"/>
                <w:kern w:val="0"/>
                <w:szCs w:val="21"/>
              </w:rPr>
            </w:pPr>
            <w:r>
              <w:rPr>
                <w:rFonts w:hint="eastAsia" w:ascii="宋体" w:cs="宋体"/>
                <w:kern w:val="0"/>
                <w:szCs w:val="21"/>
              </w:rPr>
              <w:t>556.8</w:t>
            </w:r>
          </w:p>
        </w:tc>
      </w:tr>
      <w:tr w14:paraId="0B3CA2D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7AE3B90">
            <w:pPr>
              <w:jc w:val="center"/>
              <w:rPr>
                <w:rFonts w:cs="宋体" w:asciiTheme="minorEastAsia" w:hAnsiTheme="minorEastAsia" w:eastAsiaTheme="minorEastAsia"/>
                <w:szCs w:val="21"/>
              </w:rPr>
            </w:pPr>
            <w:r>
              <w:rPr>
                <w:rFonts w:hint="eastAsia" w:asciiTheme="minorEastAsia" w:hAnsiTheme="minorEastAsia" w:eastAsiaTheme="minorEastAsia"/>
                <w:szCs w:val="21"/>
              </w:rPr>
              <w:t>2659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1C95410">
            <w:pPr>
              <w:widowControl/>
              <w:spacing w:line="400" w:lineRule="exact"/>
              <w:jc w:val="center"/>
              <w:rPr>
                <w:rFonts w:ascii="宋体" w:cs="宋体"/>
                <w:kern w:val="0"/>
                <w:szCs w:val="21"/>
              </w:rPr>
            </w:pPr>
            <w:r>
              <w:rPr>
                <w:rFonts w:hint="eastAsia" w:ascii="宋体" w:cs="宋体"/>
                <w:kern w:val="0"/>
                <w:szCs w:val="21"/>
              </w:rPr>
              <w:t>自动进样针10ul(适用岛津GC)</w:t>
            </w:r>
          </w:p>
        </w:tc>
        <w:tc>
          <w:tcPr>
            <w:tcW w:w="3260" w:type="dxa"/>
            <w:tcBorders>
              <w:top w:val="nil"/>
              <w:left w:val="nil"/>
              <w:bottom w:val="single" w:color="auto" w:sz="8" w:space="0"/>
              <w:right w:val="single" w:color="auto" w:sz="8" w:space="0"/>
            </w:tcBorders>
            <w:shd w:val="clear" w:color="auto" w:fill="auto"/>
            <w:vAlign w:val="center"/>
          </w:tcPr>
          <w:p w14:paraId="44FF8C84">
            <w:pPr>
              <w:widowControl/>
              <w:spacing w:line="400" w:lineRule="exact"/>
              <w:jc w:val="center"/>
              <w:rPr>
                <w:rFonts w:ascii="宋体" w:cs="宋体"/>
                <w:kern w:val="0"/>
                <w:szCs w:val="21"/>
              </w:rPr>
            </w:pPr>
            <w:r>
              <w:rPr>
                <w:rFonts w:hint="eastAsia" w:ascii="宋体" w:cs="宋体"/>
                <w:kern w:val="0"/>
                <w:szCs w:val="21"/>
              </w:rPr>
              <w:t>10ul</w:t>
            </w:r>
          </w:p>
        </w:tc>
        <w:tc>
          <w:tcPr>
            <w:tcW w:w="709" w:type="dxa"/>
            <w:tcBorders>
              <w:top w:val="nil"/>
              <w:left w:val="nil"/>
              <w:bottom w:val="single" w:color="auto" w:sz="8" w:space="0"/>
              <w:right w:val="single" w:color="auto" w:sz="8" w:space="0"/>
            </w:tcBorders>
            <w:shd w:val="clear" w:color="auto" w:fill="auto"/>
            <w:vAlign w:val="center"/>
          </w:tcPr>
          <w:p w14:paraId="05AD4F49">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2D82CC68">
            <w:pPr>
              <w:widowControl/>
              <w:spacing w:line="400" w:lineRule="exact"/>
              <w:jc w:val="center"/>
              <w:rPr>
                <w:rFonts w:ascii="宋体" w:cs="宋体"/>
                <w:kern w:val="0"/>
                <w:szCs w:val="21"/>
              </w:rPr>
            </w:pPr>
            <w:r>
              <w:rPr>
                <w:rFonts w:hint="eastAsia" w:ascii="宋体" w:cs="宋体"/>
                <w:kern w:val="0"/>
                <w:szCs w:val="21"/>
              </w:rPr>
              <w:t>485</w:t>
            </w:r>
          </w:p>
        </w:tc>
      </w:tr>
      <w:tr w14:paraId="448C2F3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850743C">
            <w:pPr>
              <w:jc w:val="center"/>
              <w:rPr>
                <w:rFonts w:cs="宋体" w:asciiTheme="minorEastAsia" w:hAnsiTheme="minorEastAsia" w:eastAsiaTheme="minorEastAsia"/>
                <w:szCs w:val="21"/>
              </w:rPr>
            </w:pPr>
            <w:r>
              <w:rPr>
                <w:rFonts w:hint="eastAsia" w:asciiTheme="minorEastAsia" w:hAnsiTheme="minorEastAsia" w:eastAsiaTheme="minorEastAsia"/>
                <w:szCs w:val="21"/>
              </w:rPr>
              <w:t>2660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D45D07C">
            <w:pPr>
              <w:widowControl/>
              <w:spacing w:line="400" w:lineRule="exact"/>
              <w:jc w:val="center"/>
              <w:rPr>
                <w:rFonts w:ascii="宋体" w:cs="宋体"/>
                <w:kern w:val="0"/>
                <w:szCs w:val="21"/>
              </w:rPr>
            </w:pPr>
            <w:r>
              <w:rPr>
                <w:rFonts w:hint="eastAsia" w:ascii="宋体" w:cs="宋体"/>
                <w:kern w:val="0"/>
                <w:szCs w:val="21"/>
              </w:rPr>
              <w:t>棕色玻璃储液瓶</w:t>
            </w:r>
          </w:p>
        </w:tc>
        <w:tc>
          <w:tcPr>
            <w:tcW w:w="3260" w:type="dxa"/>
            <w:tcBorders>
              <w:top w:val="nil"/>
              <w:left w:val="nil"/>
              <w:bottom w:val="single" w:color="auto" w:sz="8" w:space="0"/>
              <w:right w:val="single" w:color="auto" w:sz="8" w:space="0"/>
            </w:tcBorders>
            <w:shd w:val="clear" w:color="auto" w:fill="auto"/>
            <w:vAlign w:val="center"/>
          </w:tcPr>
          <w:p w14:paraId="6FCB5303">
            <w:pPr>
              <w:widowControl/>
              <w:spacing w:line="400" w:lineRule="exact"/>
              <w:jc w:val="center"/>
              <w:rPr>
                <w:rFonts w:ascii="宋体" w:cs="宋体"/>
                <w:kern w:val="0"/>
                <w:szCs w:val="21"/>
              </w:rPr>
            </w:pPr>
            <w:r>
              <w:rPr>
                <w:rFonts w:hint="eastAsia" w:ascii="宋体" w:cs="宋体"/>
                <w:kern w:val="0"/>
                <w:szCs w:val="21"/>
              </w:rPr>
              <w:t>磨口具塞，1000mL</w:t>
            </w:r>
          </w:p>
        </w:tc>
        <w:tc>
          <w:tcPr>
            <w:tcW w:w="709" w:type="dxa"/>
            <w:tcBorders>
              <w:top w:val="nil"/>
              <w:left w:val="nil"/>
              <w:bottom w:val="single" w:color="auto" w:sz="8" w:space="0"/>
              <w:right w:val="single" w:color="auto" w:sz="8" w:space="0"/>
            </w:tcBorders>
            <w:shd w:val="clear" w:color="auto" w:fill="auto"/>
            <w:vAlign w:val="center"/>
          </w:tcPr>
          <w:p w14:paraId="694786E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96DE5CA">
            <w:pPr>
              <w:widowControl/>
              <w:spacing w:line="400" w:lineRule="exact"/>
              <w:jc w:val="center"/>
              <w:rPr>
                <w:rFonts w:ascii="宋体" w:cs="宋体"/>
                <w:kern w:val="0"/>
                <w:szCs w:val="21"/>
              </w:rPr>
            </w:pPr>
            <w:r>
              <w:rPr>
                <w:rFonts w:hint="eastAsia" w:ascii="宋体" w:cs="宋体"/>
                <w:kern w:val="0"/>
                <w:szCs w:val="21"/>
              </w:rPr>
              <w:t>28.8</w:t>
            </w:r>
          </w:p>
        </w:tc>
      </w:tr>
      <w:tr w14:paraId="525ABC7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71DA42">
            <w:pPr>
              <w:jc w:val="center"/>
              <w:rPr>
                <w:rFonts w:cs="宋体" w:asciiTheme="minorEastAsia" w:hAnsiTheme="minorEastAsia" w:eastAsiaTheme="minorEastAsia"/>
                <w:szCs w:val="21"/>
              </w:rPr>
            </w:pPr>
            <w:r>
              <w:rPr>
                <w:rFonts w:hint="eastAsia" w:asciiTheme="minorEastAsia" w:hAnsiTheme="minorEastAsia" w:eastAsiaTheme="minorEastAsia"/>
                <w:szCs w:val="21"/>
              </w:rPr>
              <w:t>2661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07CFC87">
            <w:pPr>
              <w:widowControl/>
              <w:spacing w:line="400" w:lineRule="exact"/>
              <w:jc w:val="center"/>
              <w:rPr>
                <w:rFonts w:ascii="宋体" w:cs="宋体"/>
                <w:kern w:val="0"/>
                <w:szCs w:val="21"/>
              </w:rPr>
            </w:pPr>
            <w:r>
              <w:rPr>
                <w:rFonts w:hint="eastAsia" w:ascii="宋体" w:cs="宋体"/>
                <w:kern w:val="0"/>
                <w:szCs w:val="21"/>
              </w:rPr>
              <w:t>棕色滴瓶 (带滴管+红胶头)</w:t>
            </w:r>
          </w:p>
        </w:tc>
        <w:tc>
          <w:tcPr>
            <w:tcW w:w="3260" w:type="dxa"/>
            <w:tcBorders>
              <w:top w:val="nil"/>
              <w:left w:val="nil"/>
              <w:bottom w:val="single" w:color="auto" w:sz="8" w:space="0"/>
              <w:right w:val="single" w:color="auto" w:sz="8" w:space="0"/>
            </w:tcBorders>
            <w:shd w:val="clear" w:color="auto" w:fill="auto"/>
            <w:vAlign w:val="center"/>
          </w:tcPr>
          <w:p w14:paraId="5B3A8AEB">
            <w:pPr>
              <w:widowControl/>
              <w:spacing w:line="400" w:lineRule="exact"/>
              <w:jc w:val="center"/>
              <w:rPr>
                <w:rFonts w:ascii="宋体" w:cs="宋体"/>
                <w:kern w:val="0"/>
                <w:szCs w:val="21"/>
              </w:rPr>
            </w:pPr>
            <w:r>
              <w:rPr>
                <w:rFonts w:hint="eastAsia" w:ascii="宋体" w:cs="宋体"/>
                <w:kern w:val="0"/>
                <w:szCs w:val="21"/>
              </w:rPr>
              <w:t>60mL</w:t>
            </w:r>
          </w:p>
        </w:tc>
        <w:tc>
          <w:tcPr>
            <w:tcW w:w="709" w:type="dxa"/>
            <w:tcBorders>
              <w:top w:val="nil"/>
              <w:left w:val="nil"/>
              <w:bottom w:val="single" w:color="auto" w:sz="8" w:space="0"/>
              <w:right w:val="single" w:color="auto" w:sz="8" w:space="0"/>
            </w:tcBorders>
            <w:shd w:val="clear" w:color="auto" w:fill="auto"/>
            <w:vAlign w:val="center"/>
          </w:tcPr>
          <w:p w14:paraId="645CA37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59300A9">
            <w:pPr>
              <w:widowControl/>
              <w:spacing w:line="400" w:lineRule="exact"/>
              <w:jc w:val="center"/>
              <w:rPr>
                <w:rFonts w:ascii="宋体" w:cs="宋体"/>
                <w:kern w:val="0"/>
                <w:szCs w:val="21"/>
              </w:rPr>
            </w:pPr>
            <w:r>
              <w:rPr>
                <w:rFonts w:hint="eastAsia" w:ascii="宋体" w:cs="宋体"/>
                <w:kern w:val="0"/>
                <w:szCs w:val="21"/>
              </w:rPr>
              <w:t>27.3</w:t>
            </w:r>
          </w:p>
        </w:tc>
      </w:tr>
      <w:tr w14:paraId="49579D7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3D10C0B">
            <w:pPr>
              <w:jc w:val="center"/>
              <w:rPr>
                <w:rFonts w:cs="宋体" w:asciiTheme="minorEastAsia" w:hAnsiTheme="minorEastAsia" w:eastAsiaTheme="minorEastAsia"/>
                <w:szCs w:val="21"/>
              </w:rPr>
            </w:pPr>
            <w:r>
              <w:rPr>
                <w:rFonts w:hint="eastAsia" w:asciiTheme="minorEastAsia" w:hAnsiTheme="minorEastAsia" w:eastAsiaTheme="minorEastAsia"/>
                <w:szCs w:val="21"/>
              </w:rPr>
              <w:t>2662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9319629">
            <w:pPr>
              <w:widowControl/>
              <w:spacing w:line="400" w:lineRule="exact"/>
              <w:jc w:val="center"/>
              <w:rPr>
                <w:rFonts w:ascii="宋体" w:cs="宋体"/>
                <w:kern w:val="0"/>
                <w:szCs w:val="21"/>
              </w:rPr>
            </w:pPr>
            <w:r>
              <w:rPr>
                <w:rFonts w:hint="eastAsia" w:ascii="宋体" w:cs="宋体"/>
                <w:kern w:val="0"/>
                <w:szCs w:val="21"/>
              </w:rPr>
              <w:t>棕色滴瓶 (配红胶头)</w:t>
            </w:r>
          </w:p>
        </w:tc>
        <w:tc>
          <w:tcPr>
            <w:tcW w:w="3260" w:type="dxa"/>
            <w:tcBorders>
              <w:top w:val="nil"/>
              <w:left w:val="nil"/>
              <w:bottom w:val="single" w:color="auto" w:sz="8" w:space="0"/>
              <w:right w:val="single" w:color="auto" w:sz="8" w:space="0"/>
            </w:tcBorders>
            <w:shd w:val="clear" w:color="auto" w:fill="auto"/>
            <w:vAlign w:val="center"/>
          </w:tcPr>
          <w:p w14:paraId="0345092A">
            <w:pPr>
              <w:widowControl/>
              <w:spacing w:line="400" w:lineRule="exact"/>
              <w:jc w:val="center"/>
              <w:rPr>
                <w:rFonts w:ascii="宋体" w:cs="宋体"/>
                <w:kern w:val="0"/>
                <w:szCs w:val="21"/>
              </w:rPr>
            </w:pPr>
            <w:r>
              <w:rPr>
                <w:rFonts w:hint="eastAsia" w:ascii="宋体" w:cs="宋体"/>
                <w:kern w:val="0"/>
                <w:szCs w:val="21"/>
              </w:rPr>
              <w:t>125mL，10 只/盒</w:t>
            </w:r>
          </w:p>
        </w:tc>
        <w:tc>
          <w:tcPr>
            <w:tcW w:w="709" w:type="dxa"/>
            <w:tcBorders>
              <w:top w:val="nil"/>
              <w:left w:val="nil"/>
              <w:bottom w:val="single" w:color="auto" w:sz="8" w:space="0"/>
              <w:right w:val="single" w:color="auto" w:sz="8" w:space="0"/>
            </w:tcBorders>
            <w:shd w:val="clear" w:color="auto" w:fill="auto"/>
            <w:vAlign w:val="center"/>
          </w:tcPr>
          <w:p w14:paraId="02641CC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94ED3E1">
            <w:pPr>
              <w:widowControl/>
              <w:spacing w:line="400" w:lineRule="exact"/>
              <w:jc w:val="center"/>
              <w:rPr>
                <w:rFonts w:ascii="宋体" w:cs="宋体"/>
                <w:kern w:val="0"/>
                <w:szCs w:val="21"/>
              </w:rPr>
            </w:pPr>
            <w:r>
              <w:rPr>
                <w:rFonts w:hint="eastAsia" w:ascii="宋体" w:cs="宋体"/>
                <w:kern w:val="0"/>
                <w:szCs w:val="21"/>
              </w:rPr>
              <w:t>30</w:t>
            </w:r>
          </w:p>
        </w:tc>
      </w:tr>
      <w:tr w14:paraId="710D014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0288E4A">
            <w:pPr>
              <w:jc w:val="center"/>
              <w:rPr>
                <w:rFonts w:cs="宋体" w:asciiTheme="minorEastAsia" w:hAnsiTheme="minorEastAsia" w:eastAsiaTheme="minorEastAsia"/>
                <w:szCs w:val="21"/>
              </w:rPr>
            </w:pPr>
            <w:r>
              <w:rPr>
                <w:rFonts w:hint="eastAsia" w:asciiTheme="minorEastAsia" w:hAnsiTheme="minorEastAsia" w:eastAsiaTheme="minorEastAsia"/>
                <w:szCs w:val="21"/>
              </w:rPr>
              <w:t>2663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879D7F5">
            <w:pPr>
              <w:widowControl/>
              <w:spacing w:line="400" w:lineRule="exact"/>
              <w:jc w:val="center"/>
              <w:rPr>
                <w:rFonts w:ascii="宋体" w:cs="宋体"/>
                <w:kern w:val="0"/>
                <w:szCs w:val="21"/>
              </w:rPr>
            </w:pPr>
            <w:r>
              <w:rPr>
                <w:rFonts w:hint="eastAsia" w:ascii="宋体" w:cs="宋体"/>
                <w:kern w:val="0"/>
                <w:szCs w:val="21"/>
              </w:rPr>
              <w:t>棕色多孔玻板吸收管</w:t>
            </w:r>
          </w:p>
        </w:tc>
        <w:tc>
          <w:tcPr>
            <w:tcW w:w="3260" w:type="dxa"/>
            <w:tcBorders>
              <w:top w:val="nil"/>
              <w:left w:val="nil"/>
              <w:bottom w:val="single" w:color="auto" w:sz="8" w:space="0"/>
              <w:right w:val="single" w:color="auto" w:sz="8" w:space="0"/>
            </w:tcBorders>
            <w:shd w:val="clear" w:color="auto" w:fill="auto"/>
            <w:vAlign w:val="center"/>
          </w:tcPr>
          <w:p w14:paraId="50C3B4C1">
            <w:pPr>
              <w:widowControl/>
              <w:spacing w:line="400" w:lineRule="exact"/>
              <w:jc w:val="center"/>
              <w:rPr>
                <w:rFonts w:ascii="宋体" w:cs="宋体"/>
                <w:kern w:val="0"/>
                <w:szCs w:val="21"/>
              </w:rPr>
            </w:pPr>
            <w:r>
              <w:rPr>
                <w:rFonts w:hint="eastAsia" w:ascii="宋体" w:cs="宋体"/>
                <w:kern w:val="0"/>
                <w:szCs w:val="21"/>
              </w:rPr>
              <w:t>50mL，带堵头</w:t>
            </w:r>
          </w:p>
        </w:tc>
        <w:tc>
          <w:tcPr>
            <w:tcW w:w="709" w:type="dxa"/>
            <w:tcBorders>
              <w:top w:val="nil"/>
              <w:left w:val="nil"/>
              <w:bottom w:val="single" w:color="auto" w:sz="8" w:space="0"/>
              <w:right w:val="single" w:color="auto" w:sz="8" w:space="0"/>
            </w:tcBorders>
            <w:shd w:val="clear" w:color="auto" w:fill="auto"/>
            <w:vAlign w:val="center"/>
          </w:tcPr>
          <w:p w14:paraId="2FDBE9A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27928D2">
            <w:pPr>
              <w:widowControl/>
              <w:spacing w:line="400" w:lineRule="exact"/>
              <w:jc w:val="center"/>
              <w:rPr>
                <w:rFonts w:ascii="宋体" w:cs="宋体"/>
                <w:kern w:val="0"/>
                <w:szCs w:val="21"/>
              </w:rPr>
            </w:pPr>
            <w:r>
              <w:rPr>
                <w:rFonts w:hint="eastAsia" w:ascii="宋体" w:cs="宋体"/>
                <w:kern w:val="0"/>
                <w:szCs w:val="21"/>
              </w:rPr>
              <w:t>7.5</w:t>
            </w:r>
          </w:p>
        </w:tc>
      </w:tr>
      <w:tr w14:paraId="15C82B2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06B2A00">
            <w:pPr>
              <w:jc w:val="center"/>
              <w:rPr>
                <w:rFonts w:cs="宋体" w:asciiTheme="minorEastAsia" w:hAnsiTheme="minorEastAsia" w:eastAsiaTheme="minorEastAsia"/>
                <w:szCs w:val="21"/>
              </w:rPr>
            </w:pPr>
            <w:r>
              <w:rPr>
                <w:rFonts w:hint="eastAsia" w:asciiTheme="minorEastAsia" w:hAnsiTheme="minorEastAsia" w:eastAsiaTheme="minorEastAsia"/>
                <w:szCs w:val="21"/>
              </w:rPr>
              <w:t>2664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96CCB4">
            <w:pPr>
              <w:widowControl/>
              <w:spacing w:line="400" w:lineRule="exact"/>
              <w:jc w:val="center"/>
              <w:rPr>
                <w:rFonts w:ascii="宋体" w:cs="宋体"/>
                <w:kern w:val="0"/>
                <w:szCs w:val="21"/>
              </w:rPr>
            </w:pPr>
            <w:r>
              <w:rPr>
                <w:rFonts w:hint="eastAsia" w:ascii="宋体" w:cs="宋体"/>
                <w:kern w:val="0"/>
                <w:szCs w:val="21"/>
              </w:rPr>
              <w:t>棕色碱式滴定管</w:t>
            </w:r>
          </w:p>
        </w:tc>
        <w:tc>
          <w:tcPr>
            <w:tcW w:w="3260" w:type="dxa"/>
            <w:tcBorders>
              <w:top w:val="nil"/>
              <w:left w:val="nil"/>
              <w:bottom w:val="single" w:color="auto" w:sz="8" w:space="0"/>
              <w:right w:val="single" w:color="auto" w:sz="8" w:space="0"/>
            </w:tcBorders>
            <w:shd w:val="clear" w:color="auto" w:fill="auto"/>
            <w:vAlign w:val="center"/>
          </w:tcPr>
          <w:p w14:paraId="38C47AAD">
            <w:pPr>
              <w:widowControl/>
              <w:spacing w:line="400" w:lineRule="exact"/>
              <w:jc w:val="center"/>
              <w:rPr>
                <w:rFonts w:ascii="宋体" w:cs="宋体"/>
                <w:kern w:val="0"/>
                <w:szCs w:val="21"/>
              </w:rPr>
            </w:pPr>
            <w:r>
              <w:rPr>
                <w:rFonts w:hint="eastAsia" w:ascii="宋体" w:cs="宋体"/>
                <w:kern w:val="0"/>
                <w:szCs w:val="21"/>
              </w:rPr>
              <w:t>50mL</w:t>
            </w:r>
          </w:p>
        </w:tc>
        <w:tc>
          <w:tcPr>
            <w:tcW w:w="709" w:type="dxa"/>
            <w:tcBorders>
              <w:top w:val="nil"/>
              <w:left w:val="nil"/>
              <w:bottom w:val="single" w:color="auto" w:sz="8" w:space="0"/>
              <w:right w:val="single" w:color="auto" w:sz="8" w:space="0"/>
            </w:tcBorders>
            <w:shd w:val="clear" w:color="auto" w:fill="auto"/>
            <w:vAlign w:val="center"/>
          </w:tcPr>
          <w:p w14:paraId="19D3F23E">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7A92E91">
            <w:pPr>
              <w:widowControl/>
              <w:spacing w:line="400" w:lineRule="exact"/>
              <w:jc w:val="center"/>
              <w:rPr>
                <w:rFonts w:ascii="宋体" w:cs="宋体"/>
                <w:kern w:val="0"/>
                <w:szCs w:val="21"/>
              </w:rPr>
            </w:pPr>
            <w:r>
              <w:rPr>
                <w:rFonts w:hint="eastAsia" w:ascii="宋体" w:cs="宋体"/>
                <w:kern w:val="0"/>
                <w:szCs w:val="21"/>
              </w:rPr>
              <w:t>26</w:t>
            </w:r>
          </w:p>
        </w:tc>
      </w:tr>
      <w:tr w14:paraId="4AEA016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FE30F4A">
            <w:pPr>
              <w:jc w:val="center"/>
              <w:rPr>
                <w:rFonts w:cs="宋体" w:asciiTheme="minorEastAsia" w:hAnsiTheme="minorEastAsia" w:eastAsiaTheme="minorEastAsia"/>
                <w:szCs w:val="21"/>
              </w:rPr>
            </w:pPr>
            <w:r>
              <w:rPr>
                <w:rFonts w:hint="eastAsia" w:asciiTheme="minorEastAsia" w:hAnsiTheme="minorEastAsia" w:eastAsiaTheme="minorEastAsia"/>
                <w:szCs w:val="21"/>
              </w:rPr>
              <w:t>2665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218A75F">
            <w:pPr>
              <w:widowControl/>
              <w:spacing w:line="400" w:lineRule="exact"/>
              <w:jc w:val="center"/>
              <w:rPr>
                <w:rFonts w:ascii="宋体" w:cs="宋体"/>
                <w:kern w:val="0"/>
                <w:szCs w:val="21"/>
              </w:rPr>
            </w:pPr>
            <w:r>
              <w:rPr>
                <w:rFonts w:hint="eastAsia" w:ascii="宋体" w:cs="宋体"/>
                <w:kern w:val="0"/>
                <w:szCs w:val="21"/>
              </w:rPr>
              <w:t>棕色具塞比色管</w:t>
            </w:r>
          </w:p>
        </w:tc>
        <w:tc>
          <w:tcPr>
            <w:tcW w:w="3260" w:type="dxa"/>
            <w:tcBorders>
              <w:top w:val="nil"/>
              <w:left w:val="nil"/>
              <w:bottom w:val="single" w:color="auto" w:sz="8" w:space="0"/>
              <w:right w:val="single" w:color="auto" w:sz="8" w:space="0"/>
            </w:tcBorders>
            <w:shd w:val="clear" w:color="auto" w:fill="auto"/>
            <w:vAlign w:val="center"/>
          </w:tcPr>
          <w:p w14:paraId="1EE24C70">
            <w:pPr>
              <w:widowControl/>
              <w:spacing w:line="400" w:lineRule="exact"/>
              <w:jc w:val="center"/>
              <w:rPr>
                <w:rFonts w:ascii="宋体" w:cs="宋体"/>
                <w:kern w:val="0"/>
                <w:szCs w:val="21"/>
              </w:rPr>
            </w:pPr>
            <w:r>
              <w:rPr>
                <w:rFonts w:hint="eastAsia" w:ascii="宋体" w:cs="宋体"/>
                <w:kern w:val="0"/>
                <w:szCs w:val="21"/>
              </w:rPr>
              <w:t>25ml</w:t>
            </w:r>
          </w:p>
        </w:tc>
        <w:tc>
          <w:tcPr>
            <w:tcW w:w="709" w:type="dxa"/>
            <w:tcBorders>
              <w:top w:val="nil"/>
              <w:left w:val="nil"/>
              <w:bottom w:val="single" w:color="auto" w:sz="8" w:space="0"/>
              <w:right w:val="single" w:color="auto" w:sz="8" w:space="0"/>
            </w:tcBorders>
            <w:shd w:val="clear" w:color="auto" w:fill="auto"/>
            <w:vAlign w:val="center"/>
          </w:tcPr>
          <w:p w14:paraId="42BD6DE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D264695">
            <w:pPr>
              <w:widowControl/>
              <w:spacing w:line="400" w:lineRule="exact"/>
              <w:jc w:val="center"/>
              <w:rPr>
                <w:rFonts w:ascii="宋体" w:cs="宋体"/>
                <w:kern w:val="0"/>
                <w:szCs w:val="21"/>
              </w:rPr>
            </w:pPr>
            <w:r>
              <w:rPr>
                <w:rFonts w:hint="eastAsia" w:ascii="宋体" w:cs="宋体"/>
                <w:kern w:val="0"/>
                <w:szCs w:val="21"/>
              </w:rPr>
              <w:t>6</w:t>
            </w:r>
          </w:p>
        </w:tc>
      </w:tr>
      <w:tr w14:paraId="3090B1B1">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F871A06">
            <w:pPr>
              <w:jc w:val="center"/>
              <w:rPr>
                <w:rFonts w:cs="宋体" w:asciiTheme="minorEastAsia" w:hAnsiTheme="minorEastAsia" w:eastAsiaTheme="minorEastAsia"/>
                <w:szCs w:val="21"/>
              </w:rPr>
            </w:pPr>
            <w:r>
              <w:rPr>
                <w:rFonts w:hint="eastAsia" w:asciiTheme="minorEastAsia" w:hAnsiTheme="minorEastAsia" w:eastAsiaTheme="minorEastAsia"/>
                <w:szCs w:val="21"/>
              </w:rPr>
              <w:t>2666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2DAB291">
            <w:pPr>
              <w:widowControl/>
              <w:spacing w:line="400" w:lineRule="exact"/>
              <w:jc w:val="center"/>
              <w:rPr>
                <w:rFonts w:ascii="宋体" w:cs="宋体"/>
                <w:kern w:val="0"/>
                <w:szCs w:val="21"/>
              </w:rPr>
            </w:pPr>
            <w:r>
              <w:rPr>
                <w:rFonts w:hint="eastAsia" w:ascii="宋体" w:cs="宋体"/>
                <w:kern w:val="0"/>
                <w:szCs w:val="21"/>
              </w:rPr>
              <w:t>棕色蓝盖瓶</w:t>
            </w:r>
          </w:p>
        </w:tc>
        <w:tc>
          <w:tcPr>
            <w:tcW w:w="3260" w:type="dxa"/>
            <w:tcBorders>
              <w:top w:val="nil"/>
              <w:left w:val="nil"/>
              <w:bottom w:val="single" w:color="auto" w:sz="8" w:space="0"/>
              <w:right w:val="single" w:color="auto" w:sz="8" w:space="0"/>
            </w:tcBorders>
            <w:shd w:val="clear" w:color="auto" w:fill="auto"/>
            <w:vAlign w:val="center"/>
          </w:tcPr>
          <w:p w14:paraId="58C0AFE4">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746F03E5">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55E7DC2">
            <w:pPr>
              <w:widowControl/>
              <w:spacing w:line="400" w:lineRule="exact"/>
              <w:jc w:val="center"/>
              <w:rPr>
                <w:rFonts w:ascii="宋体" w:cs="宋体"/>
                <w:kern w:val="0"/>
                <w:szCs w:val="21"/>
              </w:rPr>
            </w:pPr>
            <w:r>
              <w:rPr>
                <w:rFonts w:hint="eastAsia" w:ascii="宋体" w:cs="宋体"/>
                <w:kern w:val="0"/>
                <w:szCs w:val="21"/>
              </w:rPr>
              <w:t>39</w:t>
            </w:r>
          </w:p>
        </w:tc>
      </w:tr>
      <w:tr w14:paraId="60E3A21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5CA6399">
            <w:pPr>
              <w:jc w:val="center"/>
              <w:rPr>
                <w:rFonts w:cs="宋体" w:asciiTheme="minorEastAsia" w:hAnsiTheme="minorEastAsia" w:eastAsiaTheme="minorEastAsia"/>
                <w:szCs w:val="21"/>
              </w:rPr>
            </w:pPr>
            <w:r>
              <w:rPr>
                <w:rFonts w:hint="eastAsia" w:asciiTheme="minorEastAsia" w:hAnsiTheme="minorEastAsia" w:eastAsiaTheme="minorEastAsia"/>
                <w:szCs w:val="21"/>
              </w:rPr>
              <w:t>2667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6BE042">
            <w:pPr>
              <w:widowControl/>
              <w:spacing w:line="400" w:lineRule="exact"/>
              <w:jc w:val="center"/>
              <w:rPr>
                <w:rFonts w:ascii="宋体" w:cs="宋体"/>
                <w:kern w:val="0"/>
                <w:szCs w:val="21"/>
              </w:rPr>
            </w:pPr>
            <w:r>
              <w:rPr>
                <w:rFonts w:hint="eastAsia" w:ascii="宋体" w:cs="宋体"/>
                <w:kern w:val="0"/>
                <w:szCs w:val="21"/>
              </w:rPr>
              <w:t>棕色蓝盖瓶</w:t>
            </w:r>
          </w:p>
        </w:tc>
        <w:tc>
          <w:tcPr>
            <w:tcW w:w="3260" w:type="dxa"/>
            <w:tcBorders>
              <w:top w:val="nil"/>
              <w:left w:val="nil"/>
              <w:bottom w:val="single" w:color="auto" w:sz="8" w:space="0"/>
              <w:right w:val="single" w:color="auto" w:sz="8" w:space="0"/>
            </w:tcBorders>
            <w:shd w:val="clear" w:color="auto" w:fill="auto"/>
            <w:vAlign w:val="center"/>
          </w:tcPr>
          <w:p w14:paraId="3FC6D782">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65FC7A40">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CC0ECB4">
            <w:pPr>
              <w:widowControl/>
              <w:spacing w:line="400" w:lineRule="exact"/>
              <w:jc w:val="center"/>
              <w:rPr>
                <w:rFonts w:ascii="宋体" w:cs="宋体"/>
                <w:kern w:val="0"/>
                <w:szCs w:val="21"/>
              </w:rPr>
            </w:pPr>
            <w:r>
              <w:rPr>
                <w:rFonts w:hint="eastAsia" w:ascii="宋体" w:cs="宋体"/>
                <w:kern w:val="0"/>
                <w:szCs w:val="21"/>
              </w:rPr>
              <w:t>29</w:t>
            </w:r>
          </w:p>
        </w:tc>
      </w:tr>
      <w:tr w14:paraId="1410558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38915B">
            <w:pPr>
              <w:jc w:val="center"/>
              <w:rPr>
                <w:rFonts w:cs="宋体" w:asciiTheme="minorEastAsia" w:hAnsiTheme="minorEastAsia" w:eastAsiaTheme="minorEastAsia"/>
                <w:szCs w:val="21"/>
              </w:rPr>
            </w:pPr>
            <w:r>
              <w:rPr>
                <w:rFonts w:hint="eastAsia" w:asciiTheme="minorEastAsia" w:hAnsiTheme="minorEastAsia" w:eastAsiaTheme="minorEastAsia"/>
                <w:szCs w:val="21"/>
              </w:rPr>
              <w:t>2668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27853A">
            <w:pPr>
              <w:widowControl/>
              <w:spacing w:line="400" w:lineRule="exact"/>
              <w:jc w:val="center"/>
              <w:rPr>
                <w:rFonts w:ascii="宋体" w:cs="宋体"/>
                <w:kern w:val="0"/>
                <w:szCs w:val="21"/>
              </w:rPr>
            </w:pPr>
            <w:r>
              <w:rPr>
                <w:rFonts w:hint="eastAsia" w:ascii="宋体" w:cs="宋体"/>
                <w:kern w:val="0"/>
                <w:szCs w:val="21"/>
              </w:rPr>
              <w:t>棕色蓝盖瓶 （黄盖耐高温棕色瓶）</w:t>
            </w:r>
          </w:p>
        </w:tc>
        <w:tc>
          <w:tcPr>
            <w:tcW w:w="3260" w:type="dxa"/>
            <w:tcBorders>
              <w:top w:val="nil"/>
              <w:left w:val="nil"/>
              <w:bottom w:val="single" w:color="auto" w:sz="8" w:space="0"/>
              <w:right w:val="single" w:color="auto" w:sz="8" w:space="0"/>
            </w:tcBorders>
            <w:shd w:val="clear" w:color="auto" w:fill="auto"/>
            <w:vAlign w:val="center"/>
          </w:tcPr>
          <w:p w14:paraId="3D5BB33F">
            <w:pPr>
              <w:widowControl/>
              <w:spacing w:line="400" w:lineRule="exact"/>
              <w:jc w:val="center"/>
              <w:rPr>
                <w:rFonts w:ascii="宋体" w:cs="宋体"/>
                <w:kern w:val="0"/>
                <w:szCs w:val="21"/>
              </w:rPr>
            </w:pPr>
            <w:r>
              <w:rPr>
                <w:rFonts w:hint="eastAsia" w:ascii="宋体" w:cs="宋体"/>
                <w:kern w:val="0"/>
                <w:szCs w:val="21"/>
              </w:rPr>
              <w:t>500ml</w:t>
            </w:r>
          </w:p>
        </w:tc>
        <w:tc>
          <w:tcPr>
            <w:tcW w:w="709" w:type="dxa"/>
            <w:tcBorders>
              <w:top w:val="nil"/>
              <w:left w:val="nil"/>
              <w:bottom w:val="single" w:color="auto" w:sz="8" w:space="0"/>
              <w:right w:val="single" w:color="auto" w:sz="8" w:space="0"/>
            </w:tcBorders>
            <w:shd w:val="clear" w:color="auto" w:fill="auto"/>
            <w:vAlign w:val="center"/>
          </w:tcPr>
          <w:p w14:paraId="5780D68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3BE76A6">
            <w:pPr>
              <w:widowControl/>
              <w:spacing w:line="400" w:lineRule="exact"/>
              <w:jc w:val="center"/>
              <w:rPr>
                <w:rFonts w:ascii="宋体" w:cs="宋体"/>
                <w:kern w:val="0"/>
                <w:szCs w:val="21"/>
              </w:rPr>
            </w:pPr>
            <w:r>
              <w:rPr>
                <w:rFonts w:hint="eastAsia" w:ascii="宋体" w:cs="宋体"/>
                <w:kern w:val="0"/>
                <w:szCs w:val="21"/>
              </w:rPr>
              <w:t>20</w:t>
            </w:r>
          </w:p>
        </w:tc>
      </w:tr>
      <w:tr w14:paraId="3E141B7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0A3C36">
            <w:pPr>
              <w:jc w:val="center"/>
              <w:rPr>
                <w:rFonts w:cs="宋体" w:asciiTheme="minorEastAsia" w:hAnsiTheme="minorEastAsia" w:eastAsiaTheme="minorEastAsia"/>
                <w:szCs w:val="21"/>
              </w:rPr>
            </w:pPr>
            <w:r>
              <w:rPr>
                <w:rFonts w:hint="eastAsia" w:asciiTheme="minorEastAsia" w:hAnsiTheme="minorEastAsia" w:eastAsiaTheme="minorEastAsia"/>
                <w:szCs w:val="21"/>
              </w:rPr>
              <w:t>2669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F3D4C8F">
            <w:pPr>
              <w:widowControl/>
              <w:spacing w:line="400" w:lineRule="exact"/>
              <w:jc w:val="center"/>
              <w:rPr>
                <w:rFonts w:ascii="宋体" w:cs="宋体"/>
                <w:kern w:val="0"/>
                <w:szCs w:val="21"/>
              </w:rPr>
            </w:pPr>
            <w:r>
              <w:rPr>
                <w:rFonts w:hint="eastAsia" w:ascii="宋体" w:cs="宋体"/>
                <w:kern w:val="0"/>
                <w:szCs w:val="21"/>
              </w:rPr>
              <w:t>棕色螺口玻璃瓶</w:t>
            </w:r>
          </w:p>
        </w:tc>
        <w:tc>
          <w:tcPr>
            <w:tcW w:w="3260" w:type="dxa"/>
            <w:tcBorders>
              <w:top w:val="nil"/>
              <w:left w:val="nil"/>
              <w:bottom w:val="single" w:color="auto" w:sz="8" w:space="0"/>
              <w:right w:val="single" w:color="auto" w:sz="8" w:space="0"/>
            </w:tcBorders>
            <w:shd w:val="clear" w:color="auto" w:fill="auto"/>
            <w:vAlign w:val="center"/>
          </w:tcPr>
          <w:p w14:paraId="2D94325E">
            <w:pPr>
              <w:widowControl/>
              <w:spacing w:line="400" w:lineRule="exact"/>
              <w:jc w:val="center"/>
              <w:rPr>
                <w:rFonts w:ascii="宋体" w:cs="宋体"/>
                <w:kern w:val="0"/>
                <w:szCs w:val="21"/>
              </w:rPr>
            </w:pPr>
            <w:r>
              <w:rPr>
                <w:rFonts w:hint="eastAsia" w:ascii="宋体" w:cs="宋体"/>
                <w:kern w:val="0"/>
                <w:szCs w:val="21"/>
              </w:rPr>
              <w:t>细口，带螺纹塑料塞，1L</w:t>
            </w:r>
          </w:p>
        </w:tc>
        <w:tc>
          <w:tcPr>
            <w:tcW w:w="709" w:type="dxa"/>
            <w:tcBorders>
              <w:top w:val="nil"/>
              <w:left w:val="nil"/>
              <w:bottom w:val="single" w:color="auto" w:sz="8" w:space="0"/>
              <w:right w:val="single" w:color="auto" w:sz="8" w:space="0"/>
            </w:tcBorders>
            <w:shd w:val="clear" w:color="auto" w:fill="auto"/>
            <w:vAlign w:val="center"/>
          </w:tcPr>
          <w:p w14:paraId="6EEA36D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DDB1558">
            <w:pPr>
              <w:widowControl/>
              <w:spacing w:line="400" w:lineRule="exact"/>
              <w:jc w:val="center"/>
              <w:rPr>
                <w:rFonts w:ascii="宋体" w:cs="宋体"/>
                <w:kern w:val="0"/>
                <w:szCs w:val="21"/>
              </w:rPr>
            </w:pPr>
            <w:r>
              <w:rPr>
                <w:rFonts w:hint="eastAsia" w:ascii="宋体" w:cs="宋体"/>
                <w:kern w:val="0"/>
                <w:szCs w:val="21"/>
              </w:rPr>
              <w:t>29</w:t>
            </w:r>
          </w:p>
        </w:tc>
      </w:tr>
      <w:tr w14:paraId="18AF94E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123327">
            <w:pPr>
              <w:jc w:val="center"/>
              <w:rPr>
                <w:rFonts w:cs="宋体" w:asciiTheme="minorEastAsia" w:hAnsiTheme="minorEastAsia" w:eastAsiaTheme="minorEastAsia"/>
                <w:szCs w:val="21"/>
              </w:rPr>
            </w:pPr>
            <w:r>
              <w:rPr>
                <w:rFonts w:hint="eastAsia" w:asciiTheme="minorEastAsia" w:hAnsiTheme="minorEastAsia" w:eastAsiaTheme="minorEastAsia"/>
                <w:szCs w:val="21"/>
              </w:rPr>
              <w:t>2670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9ED5D1">
            <w:pPr>
              <w:widowControl/>
              <w:spacing w:line="400" w:lineRule="exact"/>
              <w:jc w:val="center"/>
              <w:rPr>
                <w:rFonts w:ascii="宋体" w:cs="宋体"/>
                <w:kern w:val="0"/>
                <w:szCs w:val="21"/>
              </w:rPr>
            </w:pPr>
            <w:r>
              <w:rPr>
                <w:rFonts w:hint="eastAsia" w:ascii="宋体" w:cs="宋体"/>
                <w:kern w:val="0"/>
                <w:szCs w:val="21"/>
              </w:rPr>
              <w:t>棕色螺口试剂瓶</w:t>
            </w:r>
          </w:p>
        </w:tc>
        <w:tc>
          <w:tcPr>
            <w:tcW w:w="3260" w:type="dxa"/>
            <w:tcBorders>
              <w:top w:val="nil"/>
              <w:left w:val="nil"/>
              <w:bottom w:val="single" w:color="auto" w:sz="8" w:space="0"/>
              <w:right w:val="single" w:color="auto" w:sz="8" w:space="0"/>
            </w:tcBorders>
            <w:shd w:val="clear" w:color="auto" w:fill="auto"/>
            <w:vAlign w:val="center"/>
          </w:tcPr>
          <w:p w14:paraId="35A6E589">
            <w:pPr>
              <w:widowControl/>
              <w:spacing w:line="400" w:lineRule="exact"/>
              <w:jc w:val="center"/>
              <w:rPr>
                <w:rFonts w:ascii="宋体" w:cs="宋体"/>
                <w:kern w:val="0"/>
                <w:szCs w:val="21"/>
              </w:rPr>
            </w:pPr>
            <w:r>
              <w:rPr>
                <w:rFonts w:hint="eastAsia" w:ascii="宋体" w:cs="宋体"/>
                <w:kern w:val="0"/>
                <w:szCs w:val="21"/>
              </w:rPr>
              <w:t>125ml</w:t>
            </w:r>
          </w:p>
        </w:tc>
        <w:tc>
          <w:tcPr>
            <w:tcW w:w="709" w:type="dxa"/>
            <w:tcBorders>
              <w:top w:val="nil"/>
              <w:left w:val="nil"/>
              <w:bottom w:val="single" w:color="auto" w:sz="8" w:space="0"/>
              <w:right w:val="single" w:color="auto" w:sz="8" w:space="0"/>
            </w:tcBorders>
            <w:shd w:val="clear" w:color="auto" w:fill="auto"/>
            <w:vAlign w:val="center"/>
          </w:tcPr>
          <w:p w14:paraId="740A094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832AFDD">
            <w:pPr>
              <w:widowControl/>
              <w:spacing w:line="400" w:lineRule="exact"/>
              <w:jc w:val="center"/>
              <w:rPr>
                <w:rFonts w:ascii="宋体" w:cs="宋体"/>
                <w:kern w:val="0"/>
                <w:szCs w:val="21"/>
              </w:rPr>
            </w:pPr>
            <w:r>
              <w:rPr>
                <w:rFonts w:hint="eastAsia" w:ascii="宋体" w:cs="宋体"/>
                <w:kern w:val="0"/>
                <w:szCs w:val="21"/>
              </w:rPr>
              <w:t>13</w:t>
            </w:r>
          </w:p>
        </w:tc>
      </w:tr>
      <w:tr w14:paraId="726E874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8DF83C3">
            <w:pPr>
              <w:jc w:val="center"/>
              <w:rPr>
                <w:rFonts w:cs="宋体" w:asciiTheme="minorEastAsia" w:hAnsiTheme="minorEastAsia" w:eastAsiaTheme="minorEastAsia"/>
                <w:szCs w:val="21"/>
              </w:rPr>
            </w:pPr>
            <w:r>
              <w:rPr>
                <w:rFonts w:hint="eastAsia" w:asciiTheme="minorEastAsia" w:hAnsiTheme="minorEastAsia" w:eastAsiaTheme="minorEastAsia"/>
                <w:szCs w:val="21"/>
              </w:rPr>
              <w:t>2671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0FDECD">
            <w:pPr>
              <w:widowControl/>
              <w:spacing w:line="400" w:lineRule="exact"/>
              <w:jc w:val="center"/>
              <w:rPr>
                <w:rFonts w:ascii="宋体" w:cs="宋体"/>
                <w:kern w:val="0"/>
                <w:szCs w:val="21"/>
              </w:rPr>
            </w:pPr>
            <w:r>
              <w:rPr>
                <w:rFonts w:hint="eastAsia" w:ascii="宋体" w:cs="宋体"/>
                <w:kern w:val="0"/>
                <w:szCs w:val="21"/>
              </w:rPr>
              <w:t>棕色螺纹口自动进样瓶</w:t>
            </w:r>
          </w:p>
        </w:tc>
        <w:tc>
          <w:tcPr>
            <w:tcW w:w="3260" w:type="dxa"/>
            <w:tcBorders>
              <w:top w:val="nil"/>
              <w:left w:val="nil"/>
              <w:bottom w:val="single" w:color="auto" w:sz="8" w:space="0"/>
              <w:right w:val="single" w:color="auto" w:sz="8" w:space="0"/>
            </w:tcBorders>
            <w:shd w:val="clear" w:color="auto" w:fill="auto"/>
            <w:vAlign w:val="center"/>
          </w:tcPr>
          <w:p w14:paraId="3F58F8CD">
            <w:pPr>
              <w:widowControl/>
              <w:spacing w:line="400" w:lineRule="exact"/>
              <w:jc w:val="center"/>
              <w:rPr>
                <w:rFonts w:ascii="宋体" w:cs="宋体"/>
                <w:kern w:val="0"/>
                <w:szCs w:val="21"/>
              </w:rPr>
            </w:pPr>
            <w:r>
              <w:rPr>
                <w:rFonts w:hint="eastAsia" w:ascii="宋体" w:cs="宋体"/>
                <w:kern w:val="0"/>
                <w:szCs w:val="21"/>
              </w:rPr>
              <w:t>2mLVAAP-320097M-1232A-100</w:t>
            </w:r>
          </w:p>
        </w:tc>
        <w:tc>
          <w:tcPr>
            <w:tcW w:w="709" w:type="dxa"/>
            <w:tcBorders>
              <w:top w:val="nil"/>
              <w:left w:val="nil"/>
              <w:bottom w:val="single" w:color="auto" w:sz="8" w:space="0"/>
              <w:right w:val="single" w:color="auto" w:sz="8" w:space="0"/>
            </w:tcBorders>
            <w:shd w:val="clear" w:color="auto" w:fill="auto"/>
            <w:vAlign w:val="center"/>
          </w:tcPr>
          <w:p w14:paraId="070249C0">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47E30ED">
            <w:pPr>
              <w:widowControl/>
              <w:spacing w:line="400" w:lineRule="exact"/>
              <w:jc w:val="center"/>
              <w:rPr>
                <w:rFonts w:ascii="宋体" w:cs="宋体"/>
                <w:kern w:val="0"/>
                <w:szCs w:val="21"/>
              </w:rPr>
            </w:pPr>
            <w:r>
              <w:rPr>
                <w:rFonts w:hint="eastAsia" w:ascii="宋体" w:cs="宋体"/>
                <w:kern w:val="0"/>
                <w:szCs w:val="21"/>
              </w:rPr>
              <w:t>33</w:t>
            </w:r>
          </w:p>
        </w:tc>
      </w:tr>
      <w:tr w14:paraId="33C0C8F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AC47775">
            <w:pPr>
              <w:jc w:val="center"/>
              <w:rPr>
                <w:rFonts w:cs="宋体" w:asciiTheme="minorEastAsia" w:hAnsiTheme="minorEastAsia" w:eastAsiaTheme="minorEastAsia"/>
                <w:szCs w:val="21"/>
              </w:rPr>
            </w:pPr>
            <w:r>
              <w:rPr>
                <w:rFonts w:hint="eastAsia" w:asciiTheme="minorEastAsia" w:hAnsiTheme="minorEastAsia" w:eastAsiaTheme="minorEastAsia"/>
                <w:szCs w:val="21"/>
              </w:rPr>
              <w:t>2672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69FD88F">
            <w:pPr>
              <w:widowControl/>
              <w:spacing w:line="400" w:lineRule="exact"/>
              <w:jc w:val="center"/>
              <w:rPr>
                <w:rFonts w:ascii="宋体" w:cs="宋体"/>
                <w:kern w:val="0"/>
                <w:szCs w:val="21"/>
              </w:rPr>
            </w:pPr>
            <w:r>
              <w:rPr>
                <w:rFonts w:hint="eastAsia" w:ascii="宋体" w:cs="宋体"/>
                <w:kern w:val="0"/>
                <w:szCs w:val="21"/>
              </w:rPr>
              <w:t>棕色磨口玻璃瓶</w:t>
            </w:r>
          </w:p>
        </w:tc>
        <w:tc>
          <w:tcPr>
            <w:tcW w:w="3260" w:type="dxa"/>
            <w:tcBorders>
              <w:top w:val="nil"/>
              <w:left w:val="nil"/>
              <w:bottom w:val="single" w:color="auto" w:sz="8" w:space="0"/>
              <w:right w:val="single" w:color="auto" w:sz="8" w:space="0"/>
            </w:tcBorders>
            <w:shd w:val="clear" w:color="auto" w:fill="auto"/>
            <w:vAlign w:val="center"/>
          </w:tcPr>
          <w:p w14:paraId="6496CBCC">
            <w:pPr>
              <w:widowControl/>
              <w:spacing w:line="400" w:lineRule="exact"/>
              <w:jc w:val="center"/>
              <w:rPr>
                <w:rFonts w:ascii="宋体" w:cs="宋体"/>
                <w:kern w:val="0"/>
                <w:szCs w:val="21"/>
              </w:rPr>
            </w:pPr>
            <w:r>
              <w:rPr>
                <w:rFonts w:hint="eastAsia" w:ascii="宋体" w:cs="宋体"/>
                <w:kern w:val="0"/>
                <w:szCs w:val="21"/>
              </w:rPr>
              <w:t>广口，带实心塞，500mL</w:t>
            </w:r>
          </w:p>
        </w:tc>
        <w:tc>
          <w:tcPr>
            <w:tcW w:w="709" w:type="dxa"/>
            <w:tcBorders>
              <w:top w:val="nil"/>
              <w:left w:val="nil"/>
              <w:bottom w:val="single" w:color="auto" w:sz="8" w:space="0"/>
              <w:right w:val="single" w:color="auto" w:sz="8" w:space="0"/>
            </w:tcBorders>
            <w:shd w:val="clear" w:color="auto" w:fill="auto"/>
            <w:vAlign w:val="center"/>
          </w:tcPr>
          <w:p w14:paraId="492DA5A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4DD48AE">
            <w:pPr>
              <w:widowControl/>
              <w:spacing w:line="400" w:lineRule="exact"/>
              <w:jc w:val="center"/>
              <w:rPr>
                <w:rFonts w:ascii="宋体" w:cs="宋体"/>
                <w:kern w:val="0"/>
                <w:szCs w:val="21"/>
              </w:rPr>
            </w:pPr>
            <w:r>
              <w:rPr>
                <w:rFonts w:hint="eastAsia" w:ascii="宋体" w:cs="宋体"/>
                <w:kern w:val="0"/>
                <w:szCs w:val="21"/>
              </w:rPr>
              <w:t>4</w:t>
            </w:r>
          </w:p>
        </w:tc>
      </w:tr>
      <w:tr w14:paraId="4038718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51BC41">
            <w:pPr>
              <w:jc w:val="center"/>
              <w:rPr>
                <w:rFonts w:cs="宋体" w:asciiTheme="minorEastAsia" w:hAnsiTheme="minorEastAsia" w:eastAsiaTheme="minorEastAsia"/>
                <w:szCs w:val="21"/>
              </w:rPr>
            </w:pPr>
            <w:r>
              <w:rPr>
                <w:rFonts w:hint="eastAsia" w:asciiTheme="minorEastAsia" w:hAnsiTheme="minorEastAsia" w:eastAsiaTheme="minorEastAsia"/>
                <w:szCs w:val="21"/>
              </w:rPr>
              <w:t>2673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1A63103">
            <w:pPr>
              <w:widowControl/>
              <w:spacing w:line="400" w:lineRule="exact"/>
              <w:jc w:val="center"/>
              <w:rPr>
                <w:rFonts w:ascii="宋体" w:cs="宋体"/>
                <w:kern w:val="0"/>
                <w:szCs w:val="21"/>
              </w:rPr>
            </w:pPr>
            <w:r>
              <w:rPr>
                <w:rFonts w:hint="eastAsia" w:ascii="宋体" w:cs="宋体"/>
                <w:kern w:val="0"/>
                <w:szCs w:val="21"/>
              </w:rPr>
              <w:t>棕色磨口玻璃瓶</w:t>
            </w:r>
          </w:p>
        </w:tc>
        <w:tc>
          <w:tcPr>
            <w:tcW w:w="3260" w:type="dxa"/>
            <w:tcBorders>
              <w:top w:val="nil"/>
              <w:left w:val="nil"/>
              <w:bottom w:val="single" w:color="auto" w:sz="8" w:space="0"/>
              <w:right w:val="single" w:color="auto" w:sz="8" w:space="0"/>
            </w:tcBorders>
            <w:shd w:val="clear" w:color="auto" w:fill="auto"/>
            <w:vAlign w:val="center"/>
          </w:tcPr>
          <w:p w14:paraId="2601A3BC">
            <w:pPr>
              <w:widowControl/>
              <w:spacing w:line="400" w:lineRule="exact"/>
              <w:jc w:val="center"/>
              <w:rPr>
                <w:rFonts w:ascii="宋体" w:cs="宋体"/>
                <w:kern w:val="0"/>
                <w:szCs w:val="21"/>
              </w:rPr>
            </w:pPr>
            <w:r>
              <w:rPr>
                <w:rFonts w:hint="eastAsia" w:ascii="宋体" w:cs="宋体"/>
                <w:kern w:val="0"/>
                <w:szCs w:val="21"/>
              </w:rPr>
              <w:t>1000mL，瓶+盖</w:t>
            </w:r>
          </w:p>
        </w:tc>
        <w:tc>
          <w:tcPr>
            <w:tcW w:w="709" w:type="dxa"/>
            <w:tcBorders>
              <w:top w:val="nil"/>
              <w:left w:val="nil"/>
              <w:bottom w:val="single" w:color="auto" w:sz="8" w:space="0"/>
              <w:right w:val="single" w:color="auto" w:sz="8" w:space="0"/>
            </w:tcBorders>
            <w:shd w:val="clear" w:color="auto" w:fill="auto"/>
            <w:vAlign w:val="center"/>
          </w:tcPr>
          <w:p w14:paraId="2B2EA6C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839C0BF">
            <w:pPr>
              <w:widowControl/>
              <w:spacing w:line="400" w:lineRule="exact"/>
              <w:jc w:val="center"/>
              <w:rPr>
                <w:rFonts w:ascii="宋体" w:cs="宋体"/>
                <w:kern w:val="0"/>
                <w:szCs w:val="21"/>
              </w:rPr>
            </w:pPr>
            <w:r>
              <w:rPr>
                <w:rFonts w:hint="eastAsia" w:ascii="宋体" w:cs="宋体"/>
                <w:kern w:val="0"/>
                <w:szCs w:val="21"/>
              </w:rPr>
              <w:t>8</w:t>
            </w:r>
          </w:p>
        </w:tc>
      </w:tr>
      <w:tr w14:paraId="370FEDA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9952751">
            <w:pPr>
              <w:jc w:val="center"/>
              <w:rPr>
                <w:rFonts w:cs="宋体" w:asciiTheme="minorEastAsia" w:hAnsiTheme="minorEastAsia" w:eastAsiaTheme="minorEastAsia"/>
                <w:szCs w:val="21"/>
              </w:rPr>
            </w:pPr>
            <w:r>
              <w:rPr>
                <w:rFonts w:hint="eastAsia" w:asciiTheme="minorEastAsia" w:hAnsiTheme="minorEastAsia" w:eastAsiaTheme="minorEastAsia"/>
                <w:szCs w:val="21"/>
              </w:rPr>
              <w:t>2674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573A116">
            <w:pPr>
              <w:widowControl/>
              <w:spacing w:line="400" w:lineRule="exact"/>
              <w:jc w:val="center"/>
              <w:rPr>
                <w:rFonts w:ascii="宋体" w:cs="宋体"/>
                <w:kern w:val="0"/>
                <w:szCs w:val="21"/>
              </w:rPr>
            </w:pPr>
            <w:r>
              <w:rPr>
                <w:rFonts w:hint="eastAsia" w:ascii="宋体" w:cs="宋体"/>
                <w:kern w:val="0"/>
                <w:szCs w:val="21"/>
              </w:rPr>
              <w:t>棕色容量瓶</w:t>
            </w:r>
          </w:p>
        </w:tc>
        <w:tc>
          <w:tcPr>
            <w:tcW w:w="3260" w:type="dxa"/>
            <w:tcBorders>
              <w:top w:val="nil"/>
              <w:left w:val="nil"/>
              <w:bottom w:val="single" w:color="auto" w:sz="8" w:space="0"/>
              <w:right w:val="single" w:color="auto" w:sz="8" w:space="0"/>
            </w:tcBorders>
            <w:shd w:val="clear" w:color="auto" w:fill="auto"/>
            <w:vAlign w:val="center"/>
          </w:tcPr>
          <w:p w14:paraId="6A367FDD">
            <w:pPr>
              <w:widowControl/>
              <w:spacing w:line="400" w:lineRule="exact"/>
              <w:jc w:val="center"/>
              <w:rPr>
                <w:rFonts w:ascii="宋体" w:cs="宋体"/>
                <w:kern w:val="0"/>
                <w:szCs w:val="21"/>
              </w:rPr>
            </w:pPr>
            <w:r>
              <w:rPr>
                <w:rFonts w:hint="eastAsia" w:ascii="宋体" w:cs="宋体"/>
                <w:kern w:val="0"/>
                <w:szCs w:val="21"/>
              </w:rPr>
              <w:t>200mL，A 级，带合格证书， 容许误差要求： ≤±0.15mL</w:t>
            </w:r>
          </w:p>
        </w:tc>
        <w:tc>
          <w:tcPr>
            <w:tcW w:w="709" w:type="dxa"/>
            <w:tcBorders>
              <w:top w:val="nil"/>
              <w:left w:val="nil"/>
              <w:bottom w:val="single" w:color="auto" w:sz="8" w:space="0"/>
              <w:right w:val="single" w:color="auto" w:sz="8" w:space="0"/>
            </w:tcBorders>
            <w:shd w:val="clear" w:color="auto" w:fill="auto"/>
            <w:vAlign w:val="center"/>
          </w:tcPr>
          <w:p w14:paraId="06E41CEF">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035475E">
            <w:pPr>
              <w:widowControl/>
              <w:spacing w:line="400" w:lineRule="exact"/>
              <w:jc w:val="center"/>
              <w:rPr>
                <w:rFonts w:ascii="宋体" w:cs="宋体"/>
                <w:kern w:val="0"/>
                <w:szCs w:val="21"/>
              </w:rPr>
            </w:pPr>
            <w:r>
              <w:rPr>
                <w:rFonts w:hint="eastAsia" w:ascii="宋体" w:cs="宋体"/>
                <w:kern w:val="0"/>
                <w:szCs w:val="21"/>
              </w:rPr>
              <w:t>34</w:t>
            </w:r>
          </w:p>
        </w:tc>
      </w:tr>
      <w:tr w14:paraId="50866FB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4696B9F">
            <w:pPr>
              <w:jc w:val="center"/>
              <w:rPr>
                <w:rFonts w:cs="宋体" w:asciiTheme="minorEastAsia" w:hAnsiTheme="minorEastAsia" w:eastAsiaTheme="minorEastAsia"/>
                <w:szCs w:val="21"/>
              </w:rPr>
            </w:pPr>
            <w:r>
              <w:rPr>
                <w:rFonts w:hint="eastAsia" w:asciiTheme="minorEastAsia" w:hAnsiTheme="minorEastAsia" w:eastAsiaTheme="minorEastAsia"/>
                <w:szCs w:val="21"/>
              </w:rPr>
              <w:t>2675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16B938">
            <w:pPr>
              <w:widowControl/>
              <w:spacing w:line="400" w:lineRule="exact"/>
              <w:jc w:val="center"/>
              <w:rPr>
                <w:rFonts w:ascii="宋体" w:cs="宋体"/>
                <w:kern w:val="0"/>
                <w:szCs w:val="21"/>
              </w:rPr>
            </w:pPr>
            <w:r>
              <w:rPr>
                <w:rFonts w:hint="eastAsia" w:ascii="宋体" w:cs="宋体"/>
                <w:kern w:val="0"/>
                <w:szCs w:val="21"/>
              </w:rPr>
              <w:t>棕色容量瓶</w:t>
            </w:r>
          </w:p>
        </w:tc>
        <w:tc>
          <w:tcPr>
            <w:tcW w:w="3260" w:type="dxa"/>
            <w:tcBorders>
              <w:top w:val="nil"/>
              <w:left w:val="nil"/>
              <w:bottom w:val="single" w:color="auto" w:sz="8" w:space="0"/>
              <w:right w:val="single" w:color="auto" w:sz="8" w:space="0"/>
            </w:tcBorders>
            <w:shd w:val="clear" w:color="auto" w:fill="auto"/>
            <w:vAlign w:val="center"/>
          </w:tcPr>
          <w:p w14:paraId="7ABC005F">
            <w:pPr>
              <w:widowControl/>
              <w:spacing w:line="400" w:lineRule="exact"/>
              <w:jc w:val="center"/>
              <w:rPr>
                <w:rFonts w:ascii="宋体" w:cs="宋体"/>
                <w:kern w:val="0"/>
                <w:szCs w:val="21"/>
              </w:rPr>
            </w:pPr>
            <w:r>
              <w:rPr>
                <w:rFonts w:hint="eastAsia" w:ascii="宋体" w:cs="宋体"/>
                <w:kern w:val="0"/>
                <w:szCs w:val="21"/>
              </w:rPr>
              <w:t>100mL，A 级，带合格证书， 容许误差要求： ≤±0.10mL</w:t>
            </w:r>
          </w:p>
        </w:tc>
        <w:tc>
          <w:tcPr>
            <w:tcW w:w="709" w:type="dxa"/>
            <w:tcBorders>
              <w:top w:val="nil"/>
              <w:left w:val="nil"/>
              <w:bottom w:val="single" w:color="auto" w:sz="8" w:space="0"/>
              <w:right w:val="single" w:color="auto" w:sz="8" w:space="0"/>
            </w:tcBorders>
            <w:shd w:val="clear" w:color="auto" w:fill="auto"/>
            <w:vAlign w:val="center"/>
          </w:tcPr>
          <w:p w14:paraId="07EE8652">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B2F0570">
            <w:pPr>
              <w:widowControl/>
              <w:spacing w:line="400" w:lineRule="exact"/>
              <w:jc w:val="center"/>
              <w:rPr>
                <w:rFonts w:ascii="宋体" w:cs="宋体"/>
                <w:kern w:val="0"/>
                <w:szCs w:val="21"/>
              </w:rPr>
            </w:pPr>
            <w:r>
              <w:rPr>
                <w:rFonts w:hint="eastAsia" w:ascii="宋体" w:cs="宋体"/>
                <w:kern w:val="0"/>
                <w:szCs w:val="21"/>
              </w:rPr>
              <w:t>25</w:t>
            </w:r>
          </w:p>
        </w:tc>
      </w:tr>
      <w:tr w14:paraId="516D398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0F7327E">
            <w:pPr>
              <w:jc w:val="center"/>
              <w:rPr>
                <w:rFonts w:cs="宋体" w:asciiTheme="minorEastAsia" w:hAnsiTheme="minorEastAsia" w:eastAsiaTheme="minorEastAsia"/>
                <w:szCs w:val="21"/>
              </w:rPr>
            </w:pPr>
            <w:r>
              <w:rPr>
                <w:rFonts w:hint="eastAsia" w:asciiTheme="minorEastAsia" w:hAnsiTheme="minorEastAsia" w:eastAsiaTheme="minorEastAsia"/>
                <w:szCs w:val="21"/>
              </w:rPr>
              <w:t>2676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745DF45">
            <w:pPr>
              <w:widowControl/>
              <w:spacing w:line="400" w:lineRule="exact"/>
              <w:jc w:val="center"/>
              <w:rPr>
                <w:rFonts w:ascii="宋体" w:cs="宋体"/>
                <w:kern w:val="0"/>
                <w:szCs w:val="21"/>
              </w:rPr>
            </w:pPr>
            <w:r>
              <w:rPr>
                <w:rFonts w:hint="eastAsia" w:ascii="宋体" w:cs="宋体"/>
                <w:kern w:val="0"/>
                <w:szCs w:val="21"/>
              </w:rPr>
              <w:t>棕色容量瓶</w:t>
            </w:r>
          </w:p>
        </w:tc>
        <w:tc>
          <w:tcPr>
            <w:tcW w:w="3260" w:type="dxa"/>
            <w:tcBorders>
              <w:top w:val="nil"/>
              <w:left w:val="nil"/>
              <w:bottom w:val="single" w:color="auto" w:sz="8" w:space="0"/>
              <w:right w:val="single" w:color="auto" w:sz="8" w:space="0"/>
            </w:tcBorders>
            <w:shd w:val="clear" w:color="auto" w:fill="auto"/>
            <w:vAlign w:val="center"/>
          </w:tcPr>
          <w:p w14:paraId="136C03D4">
            <w:pPr>
              <w:widowControl/>
              <w:spacing w:line="400" w:lineRule="exact"/>
              <w:jc w:val="center"/>
              <w:rPr>
                <w:rFonts w:ascii="宋体" w:cs="宋体"/>
                <w:kern w:val="0"/>
                <w:szCs w:val="21"/>
              </w:rPr>
            </w:pPr>
            <w:r>
              <w:rPr>
                <w:rFonts w:hint="eastAsia" w:ascii="宋体" w:cs="宋体"/>
                <w:kern w:val="0"/>
                <w:szCs w:val="21"/>
              </w:rPr>
              <w:t>25mL，A 级，带合格证书，容 许误差要求： ≤±0.03mL</w:t>
            </w:r>
          </w:p>
        </w:tc>
        <w:tc>
          <w:tcPr>
            <w:tcW w:w="709" w:type="dxa"/>
            <w:tcBorders>
              <w:top w:val="nil"/>
              <w:left w:val="nil"/>
              <w:bottom w:val="single" w:color="auto" w:sz="8" w:space="0"/>
              <w:right w:val="single" w:color="auto" w:sz="8" w:space="0"/>
            </w:tcBorders>
            <w:shd w:val="clear" w:color="auto" w:fill="auto"/>
            <w:vAlign w:val="center"/>
          </w:tcPr>
          <w:p w14:paraId="5CC50D4C">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B386F76">
            <w:pPr>
              <w:widowControl/>
              <w:spacing w:line="400" w:lineRule="exact"/>
              <w:jc w:val="center"/>
              <w:rPr>
                <w:rFonts w:ascii="宋体" w:cs="宋体"/>
                <w:kern w:val="0"/>
                <w:szCs w:val="21"/>
              </w:rPr>
            </w:pPr>
            <w:r>
              <w:rPr>
                <w:rFonts w:hint="eastAsia" w:ascii="宋体" w:cs="宋体"/>
                <w:kern w:val="0"/>
                <w:szCs w:val="21"/>
              </w:rPr>
              <w:t>21</w:t>
            </w:r>
          </w:p>
        </w:tc>
      </w:tr>
      <w:tr w14:paraId="7C8DE1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25CE33">
            <w:pPr>
              <w:jc w:val="center"/>
              <w:rPr>
                <w:rFonts w:cs="宋体" w:asciiTheme="minorEastAsia" w:hAnsiTheme="minorEastAsia" w:eastAsiaTheme="minorEastAsia"/>
                <w:szCs w:val="21"/>
              </w:rPr>
            </w:pPr>
            <w:r>
              <w:rPr>
                <w:rFonts w:hint="eastAsia" w:asciiTheme="minorEastAsia" w:hAnsiTheme="minorEastAsia" w:eastAsiaTheme="minorEastAsia"/>
                <w:szCs w:val="21"/>
              </w:rPr>
              <w:t>2677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6037F8A">
            <w:pPr>
              <w:widowControl/>
              <w:spacing w:line="400" w:lineRule="exact"/>
              <w:jc w:val="center"/>
              <w:rPr>
                <w:rFonts w:ascii="宋体" w:cs="宋体"/>
                <w:kern w:val="0"/>
                <w:szCs w:val="21"/>
              </w:rPr>
            </w:pPr>
            <w:r>
              <w:rPr>
                <w:rFonts w:hint="eastAsia" w:ascii="宋体" w:cs="宋体"/>
                <w:kern w:val="0"/>
                <w:szCs w:val="21"/>
              </w:rPr>
              <w:t>棕色容量瓶</w:t>
            </w:r>
          </w:p>
        </w:tc>
        <w:tc>
          <w:tcPr>
            <w:tcW w:w="3260" w:type="dxa"/>
            <w:tcBorders>
              <w:top w:val="nil"/>
              <w:left w:val="nil"/>
              <w:bottom w:val="single" w:color="auto" w:sz="8" w:space="0"/>
              <w:right w:val="single" w:color="auto" w:sz="8" w:space="0"/>
            </w:tcBorders>
            <w:shd w:val="clear" w:color="auto" w:fill="auto"/>
            <w:vAlign w:val="center"/>
          </w:tcPr>
          <w:p w14:paraId="59CFB821">
            <w:pPr>
              <w:widowControl/>
              <w:spacing w:line="400" w:lineRule="exact"/>
              <w:jc w:val="center"/>
              <w:rPr>
                <w:rFonts w:ascii="宋体" w:cs="宋体"/>
                <w:kern w:val="0"/>
                <w:szCs w:val="21"/>
              </w:rPr>
            </w:pPr>
            <w:r>
              <w:rPr>
                <w:rFonts w:hint="eastAsia" w:ascii="宋体" w:cs="宋体"/>
                <w:kern w:val="0"/>
                <w:szCs w:val="21"/>
              </w:rPr>
              <w:t>玻璃，10mL，A 级，带合格证书，容许误差要求： ≤±0.02mL</w:t>
            </w:r>
          </w:p>
        </w:tc>
        <w:tc>
          <w:tcPr>
            <w:tcW w:w="709" w:type="dxa"/>
            <w:tcBorders>
              <w:top w:val="nil"/>
              <w:left w:val="nil"/>
              <w:bottom w:val="single" w:color="auto" w:sz="8" w:space="0"/>
              <w:right w:val="single" w:color="auto" w:sz="8" w:space="0"/>
            </w:tcBorders>
            <w:shd w:val="clear" w:color="auto" w:fill="auto"/>
            <w:vAlign w:val="center"/>
          </w:tcPr>
          <w:p w14:paraId="306D49D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141DB3E5">
            <w:pPr>
              <w:widowControl/>
              <w:spacing w:line="400" w:lineRule="exact"/>
              <w:jc w:val="center"/>
              <w:rPr>
                <w:rFonts w:ascii="宋体" w:cs="宋体"/>
                <w:kern w:val="0"/>
                <w:szCs w:val="21"/>
              </w:rPr>
            </w:pPr>
            <w:r>
              <w:rPr>
                <w:rFonts w:hint="eastAsia" w:ascii="宋体" w:cs="宋体"/>
                <w:kern w:val="0"/>
                <w:szCs w:val="21"/>
              </w:rPr>
              <w:t>18</w:t>
            </w:r>
          </w:p>
        </w:tc>
      </w:tr>
      <w:tr w14:paraId="41E913A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5DF948">
            <w:pPr>
              <w:jc w:val="center"/>
              <w:rPr>
                <w:rFonts w:cs="宋体" w:asciiTheme="minorEastAsia" w:hAnsiTheme="minorEastAsia" w:eastAsiaTheme="minorEastAsia"/>
                <w:szCs w:val="21"/>
              </w:rPr>
            </w:pPr>
            <w:r>
              <w:rPr>
                <w:rFonts w:hint="eastAsia" w:asciiTheme="minorEastAsia" w:hAnsiTheme="minorEastAsia" w:eastAsiaTheme="minorEastAsia"/>
                <w:szCs w:val="21"/>
              </w:rPr>
              <w:t>2678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3167007">
            <w:pPr>
              <w:widowControl/>
              <w:spacing w:line="400" w:lineRule="exact"/>
              <w:jc w:val="center"/>
              <w:rPr>
                <w:rFonts w:ascii="宋体" w:cs="宋体"/>
                <w:kern w:val="0"/>
                <w:szCs w:val="21"/>
              </w:rPr>
            </w:pPr>
            <w:r>
              <w:rPr>
                <w:rFonts w:hint="eastAsia" w:ascii="宋体" w:cs="宋体"/>
                <w:kern w:val="0"/>
                <w:szCs w:val="21"/>
              </w:rPr>
              <w:t>棕色容量瓶</w:t>
            </w:r>
          </w:p>
        </w:tc>
        <w:tc>
          <w:tcPr>
            <w:tcW w:w="3260" w:type="dxa"/>
            <w:tcBorders>
              <w:top w:val="nil"/>
              <w:left w:val="nil"/>
              <w:bottom w:val="single" w:color="auto" w:sz="8" w:space="0"/>
              <w:right w:val="single" w:color="auto" w:sz="8" w:space="0"/>
            </w:tcBorders>
            <w:shd w:val="clear" w:color="auto" w:fill="auto"/>
            <w:vAlign w:val="center"/>
          </w:tcPr>
          <w:p w14:paraId="476F70A7">
            <w:pPr>
              <w:widowControl/>
              <w:spacing w:line="400" w:lineRule="exact"/>
              <w:jc w:val="center"/>
              <w:rPr>
                <w:rFonts w:ascii="宋体" w:cs="宋体"/>
                <w:kern w:val="0"/>
                <w:szCs w:val="21"/>
              </w:rPr>
            </w:pPr>
            <w:r>
              <w:rPr>
                <w:rFonts w:hint="eastAsia" w:ascii="宋体" w:cs="宋体"/>
                <w:kern w:val="0"/>
                <w:szCs w:val="21"/>
              </w:rPr>
              <w:t>玻璃，50mL，A 级，带合格证书，容许误差要求： ≤±0.05mL</w:t>
            </w:r>
          </w:p>
        </w:tc>
        <w:tc>
          <w:tcPr>
            <w:tcW w:w="709" w:type="dxa"/>
            <w:tcBorders>
              <w:top w:val="nil"/>
              <w:left w:val="nil"/>
              <w:bottom w:val="single" w:color="auto" w:sz="8" w:space="0"/>
              <w:right w:val="single" w:color="auto" w:sz="8" w:space="0"/>
            </w:tcBorders>
            <w:shd w:val="clear" w:color="auto" w:fill="auto"/>
            <w:vAlign w:val="center"/>
          </w:tcPr>
          <w:p w14:paraId="584CC79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A5CC769">
            <w:pPr>
              <w:widowControl/>
              <w:spacing w:line="400" w:lineRule="exact"/>
              <w:jc w:val="center"/>
              <w:rPr>
                <w:rFonts w:ascii="宋体" w:cs="宋体"/>
                <w:kern w:val="0"/>
                <w:szCs w:val="21"/>
              </w:rPr>
            </w:pPr>
            <w:r>
              <w:rPr>
                <w:rFonts w:hint="eastAsia" w:ascii="宋体" w:cs="宋体"/>
                <w:kern w:val="0"/>
                <w:szCs w:val="21"/>
              </w:rPr>
              <w:t>21</w:t>
            </w:r>
          </w:p>
        </w:tc>
      </w:tr>
      <w:tr w14:paraId="606A3EA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34DDA22">
            <w:pPr>
              <w:jc w:val="center"/>
              <w:rPr>
                <w:rFonts w:cs="宋体" w:asciiTheme="minorEastAsia" w:hAnsiTheme="minorEastAsia" w:eastAsiaTheme="minorEastAsia"/>
                <w:szCs w:val="21"/>
              </w:rPr>
            </w:pPr>
            <w:r>
              <w:rPr>
                <w:rFonts w:hint="eastAsia" w:asciiTheme="minorEastAsia" w:hAnsiTheme="minorEastAsia" w:eastAsiaTheme="minorEastAsia"/>
                <w:szCs w:val="21"/>
              </w:rPr>
              <w:t>2679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1380954">
            <w:pPr>
              <w:widowControl/>
              <w:spacing w:line="400" w:lineRule="exact"/>
              <w:jc w:val="center"/>
              <w:rPr>
                <w:rFonts w:ascii="宋体" w:cs="宋体"/>
                <w:kern w:val="0"/>
                <w:szCs w:val="21"/>
              </w:rPr>
            </w:pPr>
            <w:r>
              <w:rPr>
                <w:rFonts w:hint="eastAsia" w:ascii="宋体" w:cs="宋体"/>
                <w:kern w:val="0"/>
                <w:szCs w:val="21"/>
              </w:rPr>
              <w:t>棕色容量瓶</w:t>
            </w:r>
          </w:p>
        </w:tc>
        <w:tc>
          <w:tcPr>
            <w:tcW w:w="3260" w:type="dxa"/>
            <w:tcBorders>
              <w:top w:val="nil"/>
              <w:left w:val="nil"/>
              <w:bottom w:val="single" w:color="auto" w:sz="8" w:space="0"/>
              <w:right w:val="single" w:color="auto" w:sz="8" w:space="0"/>
            </w:tcBorders>
            <w:shd w:val="clear" w:color="auto" w:fill="auto"/>
            <w:vAlign w:val="center"/>
          </w:tcPr>
          <w:p w14:paraId="65CA2FA4">
            <w:pPr>
              <w:widowControl/>
              <w:spacing w:line="400" w:lineRule="exact"/>
              <w:jc w:val="center"/>
              <w:rPr>
                <w:rFonts w:ascii="宋体" w:cs="宋体"/>
                <w:kern w:val="0"/>
                <w:szCs w:val="21"/>
              </w:rPr>
            </w:pPr>
            <w:r>
              <w:rPr>
                <w:rFonts w:hint="eastAsia" w:ascii="宋体" w:cs="宋体"/>
                <w:kern w:val="0"/>
                <w:szCs w:val="21"/>
              </w:rPr>
              <w:t>2mL，A 级</w:t>
            </w:r>
          </w:p>
        </w:tc>
        <w:tc>
          <w:tcPr>
            <w:tcW w:w="709" w:type="dxa"/>
            <w:tcBorders>
              <w:top w:val="nil"/>
              <w:left w:val="nil"/>
              <w:bottom w:val="single" w:color="auto" w:sz="8" w:space="0"/>
              <w:right w:val="single" w:color="auto" w:sz="8" w:space="0"/>
            </w:tcBorders>
            <w:shd w:val="clear" w:color="auto" w:fill="auto"/>
            <w:vAlign w:val="center"/>
          </w:tcPr>
          <w:p w14:paraId="36363F8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7C1451F">
            <w:pPr>
              <w:widowControl/>
              <w:spacing w:line="400" w:lineRule="exact"/>
              <w:jc w:val="center"/>
              <w:rPr>
                <w:rFonts w:ascii="宋体" w:cs="宋体"/>
                <w:kern w:val="0"/>
                <w:szCs w:val="21"/>
              </w:rPr>
            </w:pPr>
            <w:r>
              <w:rPr>
                <w:rFonts w:hint="eastAsia" w:ascii="宋体" w:cs="宋体"/>
                <w:kern w:val="0"/>
                <w:szCs w:val="21"/>
              </w:rPr>
              <w:t>21</w:t>
            </w:r>
          </w:p>
        </w:tc>
      </w:tr>
      <w:tr w14:paraId="3DB8E57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A62882">
            <w:pPr>
              <w:jc w:val="center"/>
              <w:rPr>
                <w:rFonts w:cs="宋体" w:asciiTheme="minorEastAsia" w:hAnsiTheme="minorEastAsia" w:eastAsiaTheme="minorEastAsia"/>
                <w:szCs w:val="21"/>
              </w:rPr>
            </w:pPr>
            <w:r>
              <w:rPr>
                <w:rFonts w:hint="eastAsia" w:asciiTheme="minorEastAsia" w:hAnsiTheme="minorEastAsia" w:eastAsiaTheme="minorEastAsia"/>
                <w:szCs w:val="21"/>
              </w:rPr>
              <w:t>2680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F7BBD44">
            <w:pPr>
              <w:widowControl/>
              <w:spacing w:line="400" w:lineRule="exact"/>
              <w:jc w:val="center"/>
              <w:rPr>
                <w:rFonts w:ascii="宋体" w:cs="宋体"/>
                <w:kern w:val="0"/>
                <w:szCs w:val="21"/>
              </w:rPr>
            </w:pPr>
            <w:r>
              <w:rPr>
                <w:rFonts w:hint="eastAsia" w:ascii="宋体" w:cs="宋体"/>
                <w:kern w:val="0"/>
                <w:szCs w:val="21"/>
              </w:rPr>
              <w:t>棕色容量瓶</w:t>
            </w:r>
          </w:p>
        </w:tc>
        <w:tc>
          <w:tcPr>
            <w:tcW w:w="3260" w:type="dxa"/>
            <w:tcBorders>
              <w:top w:val="nil"/>
              <w:left w:val="nil"/>
              <w:bottom w:val="single" w:color="auto" w:sz="8" w:space="0"/>
              <w:right w:val="single" w:color="auto" w:sz="8" w:space="0"/>
            </w:tcBorders>
            <w:shd w:val="clear" w:color="auto" w:fill="auto"/>
            <w:vAlign w:val="center"/>
          </w:tcPr>
          <w:p w14:paraId="1CD0B0AC">
            <w:pPr>
              <w:widowControl/>
              <w:spacing w:line="400" w:lineRule="exact"/>
              <w:jc w:val="center"/>
              <w:rPr>
                <w:rFonts w:ascii="宋体" w:cs="宋体"/>
                <w:kern w:val="0"/>
                <w:szCs w:val="21"/>
              </w:rPr>
            </w:pPr>
            <w:r>
              <w:rPr>
                <w:rFonts w:hint="eastAsia" w:ascii="宋体" w:cs="宋体"/>
                <w:kern w:val="0"/>
                <w:szCs w:val="21"/>
              </w:rPr>
              <w:t>5mL，A 级，带合格证书，容 许误差要求： ≤±0.02mL</w:t>
            </w:r>
          </w:p>
        </w:tc>
        <w:tc>
          <w:tcPr>
            <w:tcW w:w="709" w:type="dxa"/>
            <w:tcBorders>
              <w:top w:val="nil"/>
              <w:left w:val="nil"/>
              <w:bottom w:val="single" w:color="auto" w:sz="8" w:space="0"/>
              <w:right w:val="single" w:color="auto" w:sz="8" w:space="0"/>
            </w:tcBorders>
            <w:shd w:val="clear" w:color="auto" w:fill="auto"/>
            <w:vAlign w:val="center"/>
          </w:tcPr>
          <w:p w14:paraId="5F92A7D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5D21B052">
            <w:pPr>
              <w:widowControl/>
              <w:spacing w:line="400" w:lineRule="exact"/>
              <w:jc w:val="center"/>
              <w:rPr>
                <w:rFonts w:ascii="宋体" w:cs="宋体"/>
                <w:kern w:val="0"/>
                <w:szCs w:val="21"/>
              </w:rPr>
            </w:pPr>
            <w:r>
              <w:rPr>
                <w:rFonts w:hint="eastAsia" w:ascii="宋体" w:cs="宋体"/>
                <w:kern w:val="0"/>
                <w:szCs w:val="21"/>
              </w:rPr>
              <w:t>18</w:t>
            </w:r>
          </w:p>
        </w:tc>
      </w:tr>
      <w:tr w14:paraId="099C6D2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7C9A5B">
            <w:pPr>
              <w:jc w:val="center"/>
              <w:rPr>
                <w:rFonts w:cs="宋体" w:asciiTheme="minorEastAsia" w:hAnsiTheme="minorEastAsia" w:eastAsiaTheme="minorEastAsia"/>
                <w:szCs w:val="21"/>
              </w:rPr>
            </w:pPr>
            <w:r>
              <w:rPr>
                <w:rFonts w:hint="eastAsia" w:asciiTheme="minorEastAsia" w:hAnsiTheme="minorEastAsia" w:eastAsiaTheme="minorEastAsia"/>
                <w:szCs w:val="21"/>
              </w:rPr>
              <w:t>2681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789459">
            <w:pPr>
              <w:widowControl/>
              <w:spacing w:line="400" w:lineRule="exact"/>
              <w:jc w:val="center"/>
              <w:rPr>
                <w:rFonts w:ascii="宋体" w:cs="宋体"/>
                <w:kern w:val="0"/>
                <w:szCs w:val="21"/>
              </w:rPr>
            </w:pPr>
            <w:r>
              <w:rPr>
                <w:rFonts w:hint="eastAsia" w:ascii="宋体" w:cs="宋体"/>
                <w:kern w:val="0"/>
                <w:szCs w:val="21"/>
              </w:rPr>
              <w:t>棕色容量瓶</w:t>
            </w:r>
          </w:p>
        </w:tc>
        <w:tc>
          <w:tcPr>
            <w:tcW w:w="3260" w:type="dxa"/>
            <w:tcBorders>
              <w:top w:val="nil"/>
              <w:left w:val="nil"/>
              <w:bottom w:val="single" w:color="auto" w:sz="8" w:space="0"/>
              <w:right w:val="single" w:color="auto" w:sz="8" w:space="0"/>
            </w:tcBorders>
            <w:shd w:val="clear" w:color="auto" w:fill="auto"/>
            <w:vAlign w:val="center"/>
          </w:tcPr>
          <w:p w14:paraId="1A761234">
            <w:pPr>
              <w:widowControl/>
              <w:spacing w:line="400" w:lineRule="exact"/>
              <w:jc w:val="center"/>
              <w:rPr>
                <w:rFonts w:ascii="宋体" w:cs="宋体"/>
                <w:kern w:val="0"/>
                <w:szCs w:val="21"/>
              </w:rPr>
            </w:pPr>
            <w:r>
              <w:rPr>
                <w:rFonts w:hint="eastAsia" w:ascii="宋体" w:cs="宋体"/>
                <w:kern w:val="0"/>
                <w:szCs w:val="21"/>
              </w:rPr>
              <w:t>2000mL，A 级，带合格证书， 容许误差要求： ≤±0.60mL</w:t>
            </w:r>
          </w:p>
        </w:tc>
        <w:tc>
          <w:tcPr>
            <w:tcW w:w="709" w:type="dxa"/>
            <w:tcBorders>
              <w:top w:val="nil"/>
              <w:left w:val="nil"/>
              <w:bottom w:val="single" w:color="auto" w:sz="8" w:space="0"/>
              <w:right w:val="single" w:color="auto" w:sz="8" w:space="0"/>
            </w:tcBorders>
            <w:shd w:val="clear" w:color="auto" w:fill="auto"/>
            <w:vAlign w:val="center"/>
          </w:tcPr>
          <w:p w14:paraId="0F7506C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39B5C3B">
            <w:pPr>
              <w:widowControl/>
              <w:spacing w:line="400" w:lineRule="exact"/>
              <w:jc w:val="center"/>
              <w:rPr>
                <w:rFonts w:ascii="宋体" w:cs="宋体"/>
                <w:kern w:val="0"/>
                <w:szCs w:val="21"/>
              </w:rPr>
            </w:pPr>
            <w:r>
              <w:rPr>
                <w:rFonts w:hint="eastAsia" w:ascii="宋体" w:cs="宋体"/>
                <w:kern w:val="0"/>
                <w:szCs w:val="21"/>
              </w:rPr>
              <w:t>99</w:t>
            </w:r>
          </w:p>
        </w:tc>
      </w:tr>
      <w:tr w14:paraId="565F696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C7A270B">
            <w:pPr>
              <w:jc w:val="center"/>
              <w:rPr>
                <w:rFonts w:cs="宋体" w:asciiTheme="minorEastAsia" w:hAnsiTheme="minorEastAsia" w:eastAsiaTheme="minorEastAsia"/>
                <w:szCs w:val="21"/>
              </w:rPr>
            </w:pPr>
            <w:r>
              <w:rPr>
                <w:rFonts w:hint="eastAsia" w:asciiTheme="minorEastAsia" w:hAnsiTheme="minorEastAsia" w:eastAsiaTheme="minorEastAsia"/>
                <w:szCs w:val="21"/>
              </w:rPr>
              <w:t>2682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AD1DEC1">
            <w:pPr>
              <w:widowControl/>
              <w:spacing w:line="400" w:lineRule="exact"/>
              <w:jc w:val="center"/>
              <w:rPr>
                <w:rFonts w:ascii="宋体" w:cs="宋体"/>
                <w:kern w:val="0"/>
                <w:szCs w:val="21"/>
              </w:rPr>
            </w:pPr>
            <w:r>
              <w:rPr>
                <w:rFonts w:hint="eastAsia" w:ascii="宋体" w:cs="宋体"/>
                <w:kern w:val="0"/>
                <w:szCs w:val="21"/>
              </w:rPr>
              <w:t>棕色容量瓶</w:t>
            </w:r>
          </w:p>
        </w:tc>
        <w:tc>
          <w:tcPr>
            <w:tcW w:w="3260" w:type="dxa"/>
            <w:tcBorders>
              <w:top w:val="nil"/>
              <w:left w:val="nil"/>
              <w:bottom w:val="single" w:color="auto" w:sz="8" w:space="0"/>
              <w:right w:val="single" w:color="auto" w:sz="8" w:space="0"/>
            </w:tcBorders>
            <w:shd w:val="clear" w:color="auto" w:fill="auto"/>
            <w:vAlign w:val="center"/>
          </w:tcPr>
          <w:p w14:paraId="519A297E">
            <w:pPr>
              <w:widowControl/>
              <w:spacing w:line="400" w:lineRule="exact"/>
              <w:jc w:val="center"/>
              <w:rPr>
                <w:rFonts w:ascii="宋体" w:cs="宋体"/>
                <w:kern w:val="0"/>
                <w:szCs w:val="21"/>
              </w:rPr>
            </w:pPr>
            <w:r>
              <w:rPr>
                <w:rFonts w:hint="eastAsia" w:ascii="宋体" w:cs="宋体"/>
                <w:kern w:val="0"/>
                <w:szCs w:val="21"/>
              </w:rPr>
              <w:t>1000mL，A 级，带合格证书， 容许误差要求： ≤±0.40mL</w:t>
            </w:r>
          </w:p>
        </w:tc>
        <w:tc>
          <w:tcPr>
            <w:tcW w:w="709" w:type="dxa"/>
            <w:tcBorders>
              <w:top w:val="nil"/>
              <w:left w:val="nil"/>
              <w:bottom w:val="single" w:color="auto" w:sz="8" w:space="0"/>
              <w:right w:val="single" w:color="auto" w:sz="8" w:space="0"/>
            </w:tcBorders>
            <w:shd w:val="clear" w:color="auto" w:fill="auto"/>
            <w:vAlign w:val="center"/>
          </w:tcPr>
          <w:p w14:paraId="08293D6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A62C08F">
            <w:pPr>
              <w:widowControl/>
              <w:spacing w:line="400" w:lineRule="exact"/>
              <w:jc w:val="center"/>
              <w:rPr>
                <w:rFonts w:ascii="宋体" w:cs="宋体"/>
                <w:kern w:val="0"/>
                <w:szCs w:val="21"/>
              </w:rPr>
            </w:pPr>
            <w:r>
              <w:rPr>
                <w:rFonts w:hint="eastAsia" w:ascii="宋体" w:cs="宋体"/>
                <w:kern w:val="0"/>
                <w:szCs w:val="21"/>
              </w:rPr>
              <w:t>65</w:t>
            </w:r>
          </w:p>
        </w:tc>
      </w:tr>
      <w:tr w14:paraId="398F819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43279FB">
            <w:pPr>
              <w:jc w:val="center"/>
              <w:rPr>
                <w:rFonts w:cs="宋体" w:asciiTheme="minorEastAsia" w:hAnsiTheme="minorEastAsia" w:eastAsiaTheme="minorEastAsia"/>
                <w:szCs w:val="21"/>
              </w:rPr>
            </w:pPr>
            <w:r>
              <w:rPr>
                <w:rFonts w:hint="eastAsia" w:asciiTheme="minorEastAsia" w:hAnsiTheme="minorEastAsia" w:eastAsiaTheme="minorEastAsia"/>
                <w:szCs w:val="21"/>
              </w:rPr>
              <w:t>2683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93316BA">
            <w:pPr>
              <w:widowControl/>
              <w:spacing w:line="400" w:lineRule="exact"/>
              <w:jc w:val="center"/>
              <w:rPr>
                <w:rFonts w:ascii="宋体" w:cs="宋体"/>
                <w:kern w:val="0"/>
                <w:szCs w:val="21"/>
              </w:rPr>
            </w:pPr>
            <w:r>
              <w:rPr>
                <w:rFonts w:hint="eastAsia" w:ascii="宋体" w:cs="宋体"/>
                <w:kern w:val="0"/>
                <w:szCs w:val="21"/>
              </w:rPr>
              <w:t>棕色试剂瓶</w:t>
            </w:r>
          </w:p>
        </w:tc>
        <w:tc>
          <w:tcPr>
            <w:tcW w:w="3260" w:type="dxa"/>
            <w:tcBorders>
              <w:top w:val="nil"/>
              <w:left w:val="nil"/>
              <w:bottom w:val="single" w:color="auto" w:sz="8" w:space="0"/>
              <w:right w:val="single" w:color="auto" w:sz="8" w:space="0"/>
            </w:tcBorders>
            <w:shd w:val="clear" w:color="auto" w:fill="auto"/>
            <w:vAlign w:val="center"/>
          </w:tcPr>
          <w:p w14:paraId="133B70BC">
            <w:pPr>
              <w:widowControl/>
              <w:spacing w:line="400" w:lineRule="exact"/>
              <w:jc w:val="center"/>
              <w:rPr>
                <w:rFonts w:ascii="宋体" w:cs="宋体"/>
                <w:kern w:val="0"/>
                <w:szCs w:val="21"/>
              </w:rPr>
            </w:pPr>
            <w:r>
              <w:rPr>
                <w:rFonts w:hint="eastAsia" w:ascii="宋体" w:cs="宋体"/>
                <w:kern w:val="0"/>
                <w:szCs w:val="21"/>
              </w:rPr>
              <w:t>60mL，100 个/盒</w:t>
            </w:r>
          </w:p>
        </w:tc>
        <w:tc>
          <w:tcPr>
            <w:tcW w:w="709" w:type="dxa"/>
            <w:tcBorders>
              <w:top w:val="nil"/>
              <w:left w:val="nil"/>
              <w:bottom w:val="single" w:color="auto" w:sz="8" w:space="0"/>
              <w:right w:val="single" w:color="auto" w:sz="8" w:space="0"/>
            </w:tcBorders>
            <w:shd w:val="clear" w:color="auto" w:fill="auto"/>
            <w:vAlign w:val="center"/>
          </w:tcPr>
          <w:p w14:paraId="570C131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6C265FA5">
            <w:pPr>
              <w:widowControl/>
              <w:spacing w:line="400" w:lineRule="exact"/>
              <w:jc w:val="center"/>
              <w:rPr>
                <w:rFonts w:ascii="宋体" w:cs="宋体"/>
                <w:kern w:val="0"/>
                <w:szCs w:val="21"/>
              </w:rPr>
            </w:pPr>
            <w:r>
              <w:rPr>
                <w:rFonts w:hint="eastAsia" w:ascii="宋体" w:cs="宋体"/>
                <w:kern w:val="0"/>
                <w:szCs w:val="21"/>
              </w:rPr>
              <w:t>765</w:t>
            </w:r>
          </w:p>
        </w:tc>
      </w:tr>
      <w:tr w14:paraId="31AC675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47F19B">
            <w:pPr>
              <w:jc w:val="center"/>
              <w:rPr>
                <w:rFonts w:cs="宋体" w:asciiTheme="minorEastAsia" w:hAnsiTheme="minorEastAsia" w:eastAsiaTheme="minorEastAsia"/>
                <w:szCs w:val="21"/>
              </w:rPr>
            </w:pPr>
            <w:r>
              <w:rPr>
                <w:rFonts w:hint="eastAsia" w:asciiTheme="minorEastAsia" w:hAnsiTheme="minorEastAsia" w:eastAsiaTheme="minorEastAsia"/>
                <w:szCs w:val="21"/>
              </w:rPr>
              <w:t>2684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FE3DA0E">
            <w:pPr>
              <w:widowControl/>
              <w:spacing w:line="400" w:lineRule="exact"/>
              <w:jc w:val="center"/>
              <w:rPr>
                <w:rFonts w:ascii="宋体" w:cs="宋体"/>
                <w:kern w:val="0"/>
                <w:szCs w:val="21"/>
              </w:rPr>
            </w:pPr>
            <w:r>
              <w:rPr>
                <w:rFonts w:hint="eastAsia" w:ascii="宋体" w:cs="宋体"/>
                <w:kern w:val="0"/>
                <w:szCs w:val="21"/>
              </w:rPr>
              <w:t>棕色试剂瓶</w:t>
            </w:r>
          </w:p>
        </w:tc>
        <w:tc>
          <w:tcPr>
            <w:tcW w:w="3260" w:type="dxa"/>
            <w:tcBorders>
              <w:top w:val="nil"/>
              <w:left w:val="nil"/>
              <w:bottom w:val="single" w:color="auto" w:sz="8" w:space="0"/>
              <w:right w:val="single" w:color="auto" w:sz="8" w:space="0"/>
            </w:tcBorders>
            <w:shd w:val="clear" w:color="auto" w:fill="auto"/>
            <w:vAlign w:val="center"/>
          </w:tcPr>
          <w:p w14:paraId="0F914695">
            <w:pPr>
              <w:widowControl/>
              <w:spacing w:line="400" w:lineRule="exact"/>
              <w:jc w:val="center"/>
              <w:rPr>
                <w:rFonts w:ascii="宋体" w:cs="宋体"/>
                <w:kern w:val="0"/>
                <w:szCs w:val="21"/>
              </w:rPr>
            </w:pPr>
            <w:r>
              <w:rPr>
                <w:rFonts w:hint="eastAsia" w:ascii="宋体" w:cs="宋体"/>
                <w:kern w:val="0"/>
                <w:szCs w:val="21"/>
              </w:rPr>
              <w:t>15mL,100 个/盒</w:t>
            </w:r>
          </w:p>
        </w:tc>
        <w:tc>
          <w:tcPr>
            <w:tcW w:w="709" w:type="dxa"/>
            <w:tcBorders>
              <w:top w:val="nil"/>
              <w:left w:val="nil"/>
              <w:bottom w:val="single" w:color="auto" w:sz="8" w:space="0"/>
              <w:right w:val="single" w:color="auto" w:sz="8" w:space="0"/>
            </w:tcBorders>
            <w:shd w:val="clear" w:color="auto" w:fill="auto"/>
            <w:vAlign w:val="center"/>
          </w:tcPr>
          <w:p w14:paraId="598B2EE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2551487">
            <w:pPr>
              <w:widowControl/>
              <w:spacing w:line="400" w:lineRule="exact"/>
              <w:jc w:val="center"/>
              <w:rPr>
                <w:rFonts w:ascii="宋体" w:cs="宋体"/>
                <w:kern w:val="0"/>
                <w:szCs w:val="21"/>
              </w:rPr>
            </w:pPr>
            <w:r>
              <w:rPr>
                <w:rFonts w:hint="eastAsia" w:ascii="宋体" w:cs="宋体"/>
                <w:kern w:val="0"/>
                <w:szCs w:val="21"/>
              </w:rPr>
              <w:t>330</w:t>
            </w:r>
          </w:p>
        </w:tc>
      </w:tr>
      <w:tr w14:paraId="6E59DBB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2B553A5">
            <w:pPr>
              <w:jc w:val="center"/>
              <w:rPr>
                <w:rFonts w:cs="宋体" w:asciiTheme="minorEastAsia" w:hAnsiTheme="minorEastAsia" w:eastAsiaTheme="minorEastAsia"/>
                <w:szCs w:val="21"/>
              </w:rPr>
            </w:pPr>
            <w:r>
              <w:rPr>
                <w:rFonts w:hint="eastAsia" w:asciiTheme="minorEastAsia" w:hAnsiTheme="minorEastAsia" w:eastAsiaTheme="minorEastAsia"/>
                <w:szCs w:val="21"/>
              </w:rPr>
              <w:t>2685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5D897C6">
            <w:pPr>
              <w:widowControl/>
              <w:spacing w:line="400" w:lineRule="exact"/>
              <w:jc w:val="center"/>
              <w:rPr>
                <w:rFonts w:ascii="宋体" w:cs="宋体"/>
                <w:kern w:val="0"/>
                <w:szCs w:val="21"/>
              </w:rPr>
            </w:pPr>
            <w:r>
              <w:rPr>
                <w:rFonts w:hint="eastAsia" w:ascii="宋体" w:cs="宋体"/>
                <w:kern w:val="0"/>
                <w:szCs w:val="21"/>
              </w:rPr>
              <w:t>棕小口瓶</w:t>
            </w:r>
          </w:p>
        </w:tc>
        <w:tc>
          <w:tcPr>
            <w:tcW w:w="3260" w:type="dxa"/>
            <w:tcBorders>
              <w:top w:val="nil"/>
              <w:left w:val="nil"/>
              <w:bottom w:val="single" w:color="auto" w:sz="8" w:space="0"/>
              <w:right w:val="single" w:color="auto" w:sz="8" w:space="0"/>
            </w:tcBorders>
            <w:shd w:val="clear" w:color="auto" w:fill="auto"/>
            <w:vAlign w:val="center"/>
          </w:tcPr>
          <w:p w14:paraId="0DD918A4">
            <w:pPr>
              <w:widowControl/>
              <w:spacing w:line="400" w:lineRule="exact"/>
              <w:jc w:val="center"/>
              <w:rPr>
                <w:rFonts w:ascii="宋体" w:cs="宋体"/>
                <w:kern w:val="0"/>
                <w:szCs w:val="21"/>
              </w:rPr>
            </w:pPr>
            <w:r>
              <w:rPr>
                <w:rFonts w:hint="eastAsia" w:ascii="宋体" w:cs="宋体"/>
                <w:kern w:val="0"/>
                <w:szCs w:val="21"/>
              </w:rPr>
              <w:t>500ml，48个/件</w:t>
            </w:r>
          </w:p>
        </w:tc>
        <w:tc>
          <w:tcPr>
            <w:tcW w:w="709" w:type="dxa"/>
            <w:tcBorders>
              <w:top w:val="nil"/>
              <w:left w:val="nil"/>
              <w:bottom w:val="single" w:color="auto" w:sz="8" w:space="0"/>
              <w:right w:val="single" w:color="auto" w:sz="8" w:space="0"/>
            </w:tcBorders>
            <w:shd w:val="clear" w:color="auto" w:fill="auto"/>
            <w:vAlign w:val="center"/>
          </w:tcPr>
          <w:p w14:paraId="3016B93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4EF9081">
            <w:pPr>
              <w:widowControl/>
              <w:spacing w:line="400" w:lineRule="exact"/>
              <w:jc w:val="center"/>
              <w:rPr>
                <w:rFonts w:ascii="宋体" w:cs="宋体"/>
                <w:kern w:val="0"/>
                <w:szCs w:val="21"/>
              </w:rPr>
            </w:pPr>
            <w:r>
              <w:rPr>
                <w:rFonts w:hint="eastAsia" w:ascii="宋体" w:cs="宋体"/>
                <w:kern w:val="0"/>
                <w:szCs w:val="21"/>
              </w:rPr>
              <w:t>39</w:t>
            </w:r>
          </w:p>
        </w:tc>
      </w:tr>
      <w:tr w14:paraId="2DC090A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D29BD6">
            <w:pPr>
              <w:jc w:val="center"/>
              <w:rPr>
                <w:rFonts w:cs="宋体" w:asciiTheme="minorEastAsia" w:hAnsiTheme="minorEastAsia" w:eastAsiaTheme="minorEastAsia"/>
                <w:szCs w:val="21"/>
              </w:rPr>
            </w:pPr>
            <w:r>
              <w:rPr>
                <w:rFonts w:hint="eastAsia" w:asciiTheme="minorEastAsia" w:hAnsiTheme="minorEastAsia" w:eastAsiaTheme="minorEastAsia"/>
                <w:szCs w:val="21"/>
              </w:rPr>
              <w:t>2686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82C0C1C">
            <w:pPr>
              <w:widowControl/>
              <w:spacing w:line="400" w:lineRule="exact"/>
              <w:jc w:val="center"/>
              <w:rPr>
                <w:rFonts w:ascii="宋体" w:cs="宋体"/>
                <w:kern w:val="0"/>
                <w:szCs w:val="21"/>
              </w:rPr>
            </w:pPr>
            <w:r>
              <w:rPr>
                <w:rFonts w:hint="eastAsia" w:ascii="宋体" w:cs="宋体"/>
                <w:kern w:val="0"/>
                <w:szCs w:val="21"/>
              </w:rPr>
              <w:t>总汞质控样</w:t>
            </w:r>
          </w:p>
        </w:tc>
        <w:tc>
          <w:tcPr>
            <w:tcW w:w="3260" w:type="dxa"/>
            <w:tcBorders>
              <w:top w:val="nil"/>
              <w:left w:val="nil"/>
              <w:bottom w:val="single" w:color="auto" w:sz="8" w:space="0"/>
              <w:right w:val="single" w:color="auto" w:sz="8" w:space="0"/>
            </w:tcBorders>
            <w:shd w:val="clear" w:color="auto" w:fill="auto"/>
            <w:vAlign w:val="center"/>
          </w:tcPr>
          <w:p w14:paraId="5BD71D44">
            <w:pPr>
              <w:widowControl/>
              <w:spacing w:line="400" w:lineRule="exact"/>
              <w:jc w:val="center"/>
              <w:rPr>
                <w:rFonts w:ascii="宋体" w:cs="宋体"/>
                <w:kern w:val="0"/>
                <w:szCs w:val="21"/>
              </w:rPr>
            </w:pPr>
            <w:r>
              <w:rPr>
                <w:rFonts w:hint="eastAsia" w:ascii="宋体" w:cs="宋体"/>
                <w:kern w:val="0"/>
                <w:szCs w:val="21"/>
              </w:rPr>
              <w:t>基质：鱼肉粉</w:t>
            </w:r>
          </w:p>
        </w:tc>
        <w:tc>
          <w:tcPr>
            <w:tcW w:w="709" w:type="dxa"/>
            <w:tcBorders>
              <w:top w:val="nil"/>
              <w:left w:val="nil"/>
              <w:bottom w:val="single" w:color="auto" w:sz="8" w:space="0"/>
              <w:right w:val="single" w:color="auto" w:sz="8" w:space="0"/>
            </w:tcBorders>
            <w:shd w:val="clear" w:color="auto" w:fill="auto"/>
            <w:vAlign w:val="center"/>
          </w:tcPr>
          <w:p w14:paraId="7F7E1A47">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8928FEA">
            <w:pPr>
              <w:widowControl/>
              <w:spacing w:line="400" w:lineRule="exact"/>
              <w:jc w:val="center"/>
              <w:rPr>
                <w:rFonts w:ascii="宋体" w:cs="宋体"/>
                <w:kern w:val="0"/>
                <w:szCs w:val="21"/>
              </w:rPr>
            </w:pPr>
            <w:r>
              <w:rPr>
                <w:rFonts w:hint="eastAsia" w:ascii="宋体" w:cs="宋体"/>
                <w:kern w:val="0"/>
                <w:szCs w:val="21"/>
              </w:rPr>
              <w:t>1040</w:t>
            </w:r>
          </w:p>
        </w:tc>
      </w:tr>
      <w:tr w14:paraId="33A14EC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3D52DF7">
            <w:pPr>
              <w:jc w:val="center"/>
              <w:rPr>
                <w:rFonts w:cs="宋体" w:asciiTheme="minorEastAsia" w:hAnsiTheme="minorEastAsia" w:eastAsiaTheme="minorEastAsia"/>
                <w:szCs w:val="21"/>
              </w:rPr>
            </w:pPr>
            <w:r>
              <w:rPr>
                <w:rFonts w:hint="eastAsia" w:asciiTheme="minorEastAsia" w:hAnsiTheme="minorEastAsia" w:eastAsiaTheme="minorEastAsia"/>
                <w:szCs w:val="21"/>
              </w:rPr>
              <w:t>2687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27710B7">
            <w:pPr>
              <w:widowControl/>
              <w:spacing w:line="400" w:lineRule="exact"/>
              <w:jc w:val="center"/>
              <w:rPr>
                <w:rFonts w:ascii="宋体" w:cs="宋体"/>
                <w:kern w:val="0"/>
                <w:szCs w:val="21"/>
              </w:rPr>
            </w:pPr>
            <w:r>
              <w:rPr>
                <w:rFonts w:hint="eastAsia" w:ascii="宋体" w:cs="宋体"/>
                <w:kern w:val="0"/>
                <w:szCs w:val="21"/>
              </w:rPr>
              <w:t>组胺二盐酸盐（56-92-8）</w:t>
            </w:r>
          </w:p>
        </w:tc>
        <w:tc>
          <w:tcPr>
            <w:tcW w:w="3260" w:type="dxa"/>
            <w:tcBorders>
              <w:top w:val="nil"/>
              <w:left w:val="nil"/>
              <w:bottom w:val="single" w:color="auto" w:sz="8" w:space="0"/>
              <w:right w:val="single" w:color="auto" w:sz="8" w:space="0"/>
            </w:tcBorders>
            <w:shd w:val="clear" w:color="auto" w:fill="auto"/>
            <w:vAlign w:val="center"/>
          </w:tcPr>
          <w:p w14:paraId="5822ED10">
            <w:pPr>
              <w:widowControl/>
              <w:spacing w:line="400" w:lineRule="exact"/>
              <w:jc w:val="center"/>
              <w:rPr>
                <w:rFonts w:ascii="宋体" w:cs="宋体"/>
                <w:kern w:val="0"/>
                <w:szCs w:val="21"/>
              </w:rPr>
            </w:pPr>
            <w:r>
              <w:rPr>
                <w:rFonts w:hint="eastAsia" w:ascii="宋体" w:cs="宋体"/>
                <w:kern w:val="0"/>
                <w:szCs w:val="21"/>
              </w:rPr>
              <w:t>99.5% 250mg</w:t>
            </w:r>
          </w:p>
        </w:tc>
        <w:tc>
          <w:tcPr>
            <w:tcW w:w="709" w:type="dxa"/>
            <w:tcBorders>
              <w:top w:val="nil"/>
              <w:left w:val="nil"/>
              <w:bottom w:val="single" w:color="auto" w:sz="8" w:space="0"/>
              <w:right w:val="single" w:color="auto" w:sz="8" w:space="0"/>
            </w:tcBorders>
            <w:shd w:val="clear" w:color="auto" w:fill="auto"/>
            <w:vAlign w:val="center"/>
          </w:tcPr>
          <w:p w14:paraId="0E6DE71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BF9CD08">
            <w:pPr>
              <w:widowControl/>
              <w:spacing w:line="400" w:lineRule="exact"/>
              <w:jc w:val="center"/>
              <w:rPr>
                <w:rFonts w:ascii="宋体" w:cs="宋体"/>
                <w:kern w:val="0"/>
                <w:szCs w:val="21"/>
              </w:rPr>
            </w:pPr>
            <w:r>
              <w:rPr>
                <w:rFonts w:hint="eastAsia" w:ascii="宋体" w:cs="宋体"/>
                <w:kern w:val="0"/>
                <w:szCs w:val="21"/>
              </w:rPr>
              <w:t>650</w:t>
            </w:r>
          </w:p>
        </w:tc>
      </w:tr>
      <w:tr w14:paraId="427B7E8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EB66D50">
            <w:pPr>
              <w:jc w:val="center"/>
              <w:rPr>
                <w:rFonts w:cs="宋体" w:asciiTheme="minorEastAsia" w:hAnsiTheme="minorEastAsia" w:eastAsiaTheme="minorEastAsia"/>
                <w:szCs w:val="21"/>
              </w:rPr>
            </w:pPr>
            <w:r>
              <w:rPr>
                <w:rFonts w:hint="eastAsia" w:asciiTheme="minorEastAsia" w:hAnsiTheme="minorEastAsia" w:eastAsiaTheme="minorEastAsia"/>
                <w:szCs w:val="21"/>
              </w:rPr>
              <w:t>2688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6530352">
            <w:pPr>
              <w:widowControl/>
              <w:spacing w:line="400" w:lineRule="exact"/>
              <w:jc w:val="center"/>
              <w:rPr>
                <w:rFonts w:ascii="宋体" w:cs="宋体"/>
                <w:kern w:val="0"/>
                <w:szCs w:val="21"/>
              </w:rPr>
            </w:pPr>
            <w:r>
              <w:rPr>
                <w:rFonts w:hint="eastAsia" w:ascii="宋体" w:cs="宋体"/>
                <w:kern w:val="0"/>
                <w:szCs w:val="21"/>
              </w:rPr>
              <w:t>组胺盐酸盐 56-92-8</w:t>
            </w:r>
          </w:p>
        </w:tc>
        <w:tc>
          <w:tcPr>
            <w:tcW w:w="3260" w:type="dxa"/>
            <w:tcBorders>
              <w:top w:val="nil"/>
              <w:left w:val="nil"/>
              <w:bottom w:val="single" w:color="auto" w:sz="8" w:space="0"/>
              <w:right w:val="single" w:color="auto" w:sz="8" w:space="0"/>
            </w:tcBorders>
            <w:shd w:val="clear" w:color="auto" w:fill="auto"/>
            <w:vAlign w:val="center"/>
          </w:tcPr>
          <w:p w14:paraId="5D7355DB">
            <w:pPr>
              <w:widowControl/>
              <w:spacing w:line="400" w:lineRule="exact"/>
              <w:jc w:val="center"/>
              <w:rPr>
                <w:rFonts w:ascii="宋体" w:cs="宋体"/>
                <w:kern w:val="0"/>
                <w:szCs w:val="21"/>
              </w:rPr>
            </w:pPr>
            <w:r>
              <w:rPr>
                <w:rFonts w:hint="eastAsia" w:ascii="宋体" w:cs="宋体"/>
                <w:kern w:val="0"/>
                <w:szCs w:val="21"/>
              </w:rPr>
              <w:t>99.7%，100mg</w:t>
            </w:r>
          </w:p>
        </w:tc>
        <w:tc>
          <w:tcPr>
            <w:tcW w:w="709" w:type="dxa"/>
            <w:tcBorders>
              <w:top w:val="nil"/>
              <w:left w:val="nil"/>
              <w:bottom w:val="single" w:color="auto" w:sz="8" w:space="0"/>
              <w:right w:val="single" w:color="auto" w:sz="8" w:space="0"/>
            </w:tcBorders>
            <w:shd w:val="clear" w:color="auto" w:fill="auto"/>
            <w:vAlign w:val="center"/>
          </w:tcPr>
          <w:p w14:paraId="3B1D5EFC">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62CBD64">
            <w:pPr>
              <w:widowControl/>
              <w:spacing w:line="400" w:lineRule="exact"/>
              <w:jc w:val="center"/>
              <w:rPr>
                <w:rFonts w:ascii="宋体" w:cs="宋体"/>
                <w:kern w:val="0"/>
                <w:szCs w:val="21"/>
              </w:rPr>
            </w:pPr>
            <w:r>
              <w:rPr>
                <w:rFonts w:hint="eastAsia" w:ascii="宋体" w:cs="宋体"/>
                <w:kern w:val="0"/>
                <w:szCs w:val="21"/>
              </w:rPr>
              <w:t>300</w:t>
            </w:r>
          </w:p>
        </w:tc>
      </w:tr>
      <w:tr w14:paraId="703EEEE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86E914C">
            <w:pPr>
              <w:jc w:val="center"/>
              <w:rPr>
                <w:rFonts w:cs="宋体" w:asciiTheme="minorEastAsia" w:hAnsiTheme="minorEastAsia" w:eastAsiaTheme="minorEastAsia"/>
                <w:szCs w:val="21"/>
              </w:rPr>
            </w:pPr>
            <w:r>
              <w:rPr>
                <w:rFonts w:hint="eastAsia" w:asciiTheme="minorEastAsia" w:hAnsiTheme="minorEastAsia" w:eastAsiaTheme="minorEastAsia"/>
                <w:szCs w:val="21"/>
              </w:rPr>
              <w:t>2689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70871D">
            <w:pPr>
              <w:widowControl/>
              <w:spacing w:line="400" w:lineRule="exact"/>
              <w:jc w:val="center"/>
              <w:rPr>
                <w:rFonts w:ascii="宋体" w:cs="宋体"/>
                <w:kern w:val="0"/>
                <w:szCs w:val="21"/>
              </w:rPr>
            </w:pPr>
            <w:r>
              <w:rPr>
                <w:rFonts w:hint="eastAsia" w:ascii="宋体" w:cs="宋体"/>
                <w:kern w:val="0"/>
                <w:szCs w:val="21"/>
              </w:rPr>
              <w:t>组合二吸附管Carbon</w:t>
            </w:r>
          </w:p>
        </w:tc>
        <w:tc>
          <w:tcPr>
            <w:tcW w:w="3260" w:type="dxa"/>
            <w:tcBorders>
              <w:top w:val="nil"/>
              <w:left w:val="nil"/>
              <w:bottom w:val="single" w:color="auto" w:sz="8" w:space="0"/>
              <w:right w:val="single" w:color="auto" w:sz="8" w:space="0"/>
            </w:tcBorders>
            <w:shd w:val="clear" w:color="auto" w:fill="auto"/>
            <w:vAlign w:val="center"/>
          </w:tcPr>
          <w:p w14:paraId="66D8F574">
            <w:pPr>
              <w:widowControl/>
              <w:spacing w:line="400" w:lineRule="exact"/>
              <w:jc w:val="center"/>
              <w:rPr>
                <w:rFonts w:ascii="宋体" w:cs="宋体"/>
                <w:kern w:val="0"/>
                <w:szCs w:val="21"/>
              </w:rPr>
            </w:pPr>
            <w:r>
              <w:rPr>
                <w:rFonts w:hint="eastAsia" w:ascii="宋体" w:cs="宋体"/>
                <w:kern w:val="0"/>
                <w:szCs w:val="21"/>
              </w:rPr>
              <w:t>200型，10支/盒</w:t>
            </w:r>
          </w:p>
        </w:tc>
        <w:tc>
          <w:tcPr>
            <w:tcW w:w="709" w:type="dxa"/>
            <w:tcBorders>
              <w:top w:val="nil"/>
              <w:left w:val="nil"/>
              <w:bottom w:val="single" w:color="auto" w:sz="8" w:space="0"/>
              <w:right w:val="single" w:color="auto" w:sz="8" w:space="0"/>
            </w:tcBorders>
            <w:shd w:val="clear" w:color="auto" w:fill="auto"/>
            <w:vAlign w:val="center"/>
          </w:tcPr>
          <w:p w14:paraId="7265B9C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46FC3492">
            <w:pPr>
              <w:widowControl/>
              <w:spacing w:line="400" w:lineRule="exact"/>
              <w:jc w:val="center"/>
              <w:rPr>
                <w:rFonts w:ascii="宋体" w:cs="宋体"/>
                <w:kern w:val="0"/>
                <w:szCs w:val="21"/>
              </w:rPr>
            </w:pPr>
            <w:r>
              <w:rPr>
                <w:rFonts w:hint="eastAsia" w:ascii="宋体" w:cs="宋体"/>
                <w:kern w:val="0"/>
                <w:szCs w:val="21"/>
              </w:rPr>
              <w:t>700</w:t>
            </w:r>
          </w:p>
        </w:tc>
      </w:tr>
      <w:tr w14:paraId="5DE9FC6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6B6C24B">
            <w:pPr>
              <w:jc w:val="center"/>
              <w:rPr>
                <w:rFonts w:cs="宋体" w:asciiTheme="minorEastAsia" w:hAnsiTheme="minorEastAsia" w:eastAsiaTheme="minorEastAsia"/>
                <w:szCs w:val="21"/>
              </w:rPr>
            </w:pPr>
            <w:r>
              <w:rPr>
                <w:rFonts w:hint="eastAsia" w:asciiTheme="minorEastAsia" w:hAnsiTheme="minorEastAsia" w:eastAsiaTheme="minorEastAsia"/>
                <w:szCs w:val="21"/>
              </w:rPr>
              <w:t>2690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4E6DBC">
            <w:pPr>
              <w:widowControl/>
              <w:spacing w:line="400" w:lineRule="exact"/>
              <w:jc w:val="center"/>
              <w:rPr>
                <w:rFonts w:ascii="宋体" w:cs="宋体"/>
                <w:kern w:val="0"/>
                <w:szCs w:val="21"/>
              </w:rPr>
            </w:pPr>
            <w:r>
              <w:rPr>
                <w:rFonts w:hint="eastAsia" w:ascii="宋体" w:cs="宋体"/>
                <w:kern w:val="0"/>
                <w:szCs w:val="21"/>
              </w:rPr>
              <w:t>组合钳口样品瓶盖垫(顶空瓶盖垫)</w:t>
            </w:r>
          </w:p>
        </w:tc>
        <w:tc>
          <w:tcPr>
            <w:tcW w:w="3260" w:type="dxa"/>
            <w:tcBorders>
              <w:top w:val="nil"/>
              <w:left w:val="nil"/>
              <w:bottom w:val="single" w:color="auto" w:sz="8" w:space="0"/>
              <w:right w:val="single" w:color="auto" w:sz="8" w:space="0"/>
            </w:tcBorders>
            <w:shd w:val="clear" w:color="auto" w:fill="auto"/>
            <w:vAlign w:val="center"/>
          </w:tcPr>
          <w:p w14:paraId="0BF08AA3">
            <w:pPr>
              <w:widowControl/>
              <w:spacing w:line="400" w:lineRule="exact"/>
              <w:jc w:val="center"/>
              <w:rPr>
                <w:rFonts w:ascii="宋体" w:cs="宋体"/>
                <w:kern w:val="0"/>
                <w:szCs w:val="21"/>
              </w:rPr>
            </w:pPr>
            <w:r>
              <w:rPr>
                <w:rFonts w:hint="eastAsia" w:ascii="宋体" w:cs="宋体"/>
                <w:kern w:val="0"/>
                <w:szCs w:val="21"/>
              </w:rPr>
              <w:t>20ml，100个/盒,同5183-4477</w:t>
            </w:r>
          </w:p>
        </w:tc>
        <w:tc>
          <w:tcPr>
            <w:tcW w:w="709" w:type="dxa"/>
            <w:tcBorders>
              <w:top w:val="nil"/>
              <w:left w:val="nil"/>
              <w:bottom w:val="single" w:color="auto" w:sz="8" w:space="0"/>
              <w:right w:val="single" w:color="auto" w:sz="8" w:space="0"/>
            </w:tcBorders>
            <w:shd w:val="clear" w:color="auto" w:fill="auto"/>
            <w:vAlign w:val="center"/>
          </w:tcPr>
          <w:p w14:paraId="22498D25">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475F4BDE">
            <w:pPr>
              <w:widowControl/>
              <w:spacing w:line="400" w:lineRule="exact"/>
              <w:jc w:val="center"/>
              <w:rPr>
                <w:rFonts w:ascii="宋体" w:cs="宋体"/>
                <w:kern w:val="0"/>
                <w:szCs w:val="21"/>
              </w:rPr>
            </w:pPr>
            <w:r>
              <w:rPr>
                <w:rFonts w:hint="eastAsia" w:ascii="宋体" w:cs="宋体"/>
                <w:kern w:val="0"/>
                <w:szCs w:val="21"/>
              </w:rPr>
              <w:t>40</w:t>
            </w:r>
          </w:p>
        </w:tc>
      </w:tr>
      <w:tr w14:paraId="2C49199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EB9306">
            <w:pPr>
              <w:jc w:val="center"/>
              <w:rPr>
                <w:rFonts w:cs="宋体" w:asciiTheme="minorEastAsia" w:hAnsiTheme="minorEastAsia" w:eastAsiaTheme="minorEastAsia"/>
                <w:szCs w:val="21"/>
              </w:rPr>
            </w:pPr>
            <w:r>
              <w:rPr>
                <w:rFonts w:hint="eastAsia" w:asciiTheme="minorEastAsia" w:hAnsiTheme="minorEastAsia" w:eastAsiaTheme="minorEastAsia"/>
                <w:szCs w:val="21"/>
              </w:rPr>
              <w:t>2691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C6B54A">
            <w:pPr>
              <w:widowControl/>
              <w:spacing w:line="400" w:lineRule="exact"/>
              <w:jc w:val="center"/>
              <w:rPr>
                <w:rFonts w:ascii="宋体" w:cs="宋体"/>
                <w:kern w:val="0"/>
                <w:szCs w:val="21"/>
              </w:rPr>
            </w:pPr>
            <w:r>
              <w:rPr>
                <w:rFonts w:hint="eastAsia" w:ascii="宋体" w:cs="宋体"/>
                <w:kern w:val="0"/>
                <w:szCs w:val="21"/>
              </w:rPr>
              <w:t>组合三吸附管Carbon</w:t>
            </w:r>
          </w:p>
        </w:tc>
        <w:tc>
          <w:tcPr>
            <w:tcW w:w="3260" w:type="dxa"/>
            <w:tcBorders>
              <w:top w:val="nil"/>
              <w:left w:val="nil"/>
              <w:bottom w:val="single" w:color="auto" w:sz="8" w:space="0"/>
              <w:right w:val="single" w:color="auto" w:sz="8" w:space="0"/>
            </w:tcBorders>
            <w:shd w:val="clear" w:color="auto" w:fill="auto"/>
            <w:vAlign w:val="center"/>
          </w:tcPr>
          <w:p w14:paraId="73B5EBA8">
            <w:pPr>
              <w:widowControl/>
              <w:spacing w:line="400" w:lineRule="exact"/>
              <w:jc w:val="center"/>
              <w:rPr>
                <w:rFonts w:ascii="宋体" w:cs="宋体"/>
                <w:kern w:val="0"/>
                <w:szCs w:val="21"/>
              </w:rPr>
            </w:pPr>
            <w:r>
              <w:rPr>
                <w:rFonts w:hint="eastAsia" w:ascii="宋体" w:cs="宋体"/>
                <w:kern w:val="0"/>
                <w:szCs w:val="21"/>
              </w:rPr>
              <w:t>300型，10支/盒</w:t>
            </w:r>
          </w:p>
        </w:tc>
        <w:tc>
          <w:tcPr>
            <w:tcW w:w="709" w:type="dxa"/>
            <w:tcBorders>
              <w:top w:val="nil"/>
              <w:left w:val="nil"/>
              <w:bottom w:val="single" w:color="auto" w:sz="8" w:space="0"/>
              <w:right w:val="single" w:color="auto" w:sz="8" w:space="0"/>
            </w:tcBorders>
            <w:shd w:val="clear" w:color="auto" w:fill="auto"/>
            <w:vAlign w:val="center"/>
          </w:tcPr>
          <w:p w14:paraId="0E7E076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DB9A58E">
            <w:pPr>
              <w:widowControl/>
              <w:spacing w:line="400" w:lineRule="exact"/>
              <w:jc w:val="center"/>
              <w:rPr>
                <w:rFonts w:ascii="宋体" w:cs="宋体"/>
                <w:kern w:val="0"/>
                <w:szCs w:val="21"/>
              </w:rPr>
            </w:pPr>
            <w:r>
              <w:rPr>
                <w:rFonts w:hint="eastAsia" w:ascii="宋体" w:cs="宋体"/>
                <w:kern w:val="0"/>
                <w:szCs w:val="21"/>
              </w:rPr>
              <w:t>700</w:t>
            </w:r>
          </w:p>
        </w:tc>
      </w:tr>
      <w:tr w14:paraId="0E82065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7C521A">
            <w:pPr>
              <w:jc w:val="center"/>
              <w:rPr>
                <w:rFonts w:cs="宋体" w:asciiTheme="minorEastAsia" w:hAnsiTheme="minorEastAsia" w:eastAsiaTheme="minorEastAsia"/>
                <w:szCs w:val="21"/>
              </w:rPr>
            </w:pPr>
            <w:r>
              <w:rPr>
                <w:rFonts w:hint="eastAsia" w:asciiTheme="minorEastAsia" w:hAnsiTheme="minorEastAsia" w:eastAsiaTheme="minorEastAsia"/>
                <w:szCs w:val="21"/>
              </w:rPr>
              <w:t>2692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D147B8C">
            <w:pPr>
              <w:widowControl/>
              <w:spacing w:line="400" w:lineRule="exact"/>
              <w:jc w:val="center"/>
              <w:rPr>
                <w:rFonts w:ascii="宋体" w:cs="宋体"/>
                <w:kern w:val="0"/>
                <w:szCs w:val="21"/>
              </w:rPr>
            </w:pPr>
            <w:r>
              <w:rPr>
                <w:rFonts w:hint="eastAsia" w:ascii="宋体" w:cs="宋体"/>
                <w:kern w:val="0"/>
                <w:szCs w:val="21"/>
              </w:rPr>
              <w:t>组合一吸附管Scalpha</w:t>
            </w:r>
          </w:p>
        </w:tc>
        <w:tc>
          <w:tcPr>
            <w:tcW w:w="3260" w:type="dxa"/>
            <w:tcBorders>
              <w:top w:val="nil"/>
              <w:left w:val="nil"/>
              <w:bottom w:val="single" w:color="auto" w:sz="8" w:space="0"/>
              <w:right w:val="single" w:color="auto" w:sz="8" w:space="0"/>
            </w:tcBorders>
            <w:shd w:val="clear" w:color="auto" w:fill="auto"/>
            <w:vAlign w:val="center"/>
          </w:tcPr>
          <w:p w14:paraId="05B69F8B">
            <w:pPr>
              <w:widowControl/>
              <w:spacing w:line="400" w:lineRule="exact"/>
              <w:jc w:val="center"/>
              <w:rPr>
                <w:rFonts w:ascii="宋体" w:cs="宋体"/>
                <w:kern w:val="0"/>
                <w:szCs w:val="21"/>
              </w:rPr>
            </w:pPr>
            <w:r>
              <w:rPr>
                <w:rFonts w:hint="eastAsia" w:ascii="宋体" w:cs="宋体"/>
                <w:kern w:val="0"/>
                <w:szCs w:val="21"/>
              </w:rPr>
              <w:t>C100型，10支/盒</w:t>
            </w:r>
          </w:p>
        </w:tc>
        <w:tc>
          <w:tcPr>
            <w:tcW w:w="709" w:type="dxa"/>
            <w:tcBorders>
              <w:top w:val="nil"/>
              <w:left w:val="nil"/>
              <w:bottom w:val="single" w:color="auto" w:sz="8" w:space="0"/>
              <w:right w:val="single" w:color="auto" w:sz="8" w:space="0"/>
            </w:tcBorders>
            <w:shd w:val="clear" w:color="auto" w:fill="auto"/>
            <w:vAlign w:val="center"/>
          </w:tcPr>
          <w:p w14:paraId="4A51265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CB489D3">
            <w:pPr>
              <w:widowControl/>
              <w:spacing w:line="400" w:lineRule="exact"/>
              <w:jc w:val="center"/>
              <w:rPr>
                <w:rFonts w:ascii="宋体" w:cs="宋体"/>
                <w:kern w:val="0"/>
                <w:szCs w:val="21"/>
              </w:rPr>
            </w:pPr>
            <w:r>
              <w:rPr>
                <w:rFonts w:hint="eastAsia" w:ascii="宋体" w:cs="宋体"/>
                <w:kern w:val="0"/>
                <w:szCs w:val="21"/>
              </w:rPr>
              <w:t>700</w:t>
            </w:r>
          </w:p>
        </w:tc>
      </w:tr>
      <w:tr w14:paraId="762B0D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5AF0B58">
            <w:pPr>
              <w:jc w:val="center"/>
              <w:rPr>
                <w:rFonts w:cs="宋体" w:asciiTheme="minorEastAsia" w:hAnsiTheme="minorEastAsia" w:eastAsiaTheme="minorEastAsia"/>
                <w:szCs w:val="21"/>
              </w:rPr>
            </w:pPr>
            <w:r>
              <w:rPr>
                <w:rFonts w:hint="eastAsia" w:asciiTheme="minorEastAsia" w:hAnsiTheme="minorEastAsia" w:eastAsiaTheme="minorEastAsia"/>
                <w:szCs w:val="21"/>
              </w:rPr>
              <w:t>2693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5A8CBD3">
            <w:pPr>
              <w:widowControl/>
              <w:spacing w:line="400" w:lineRule="exact"/>
              <w:jc w:val="center"/>
              <w:rPr>
                <w:rFonts w:ascii="宋体" w:cs="宋体"/>
                <w:kern w:val="0"/>
                <w:szCs w:val="21"/>
              </w:rPr>
            </w:pPr>
            <w:r>
              <w:rPr>
                <w:rFonts w:hint="eastAsia" w:ascii="宋体" w:cs="宋体"/>
                <w:kern w:val="0"/>
                <w:szCs w:val="21"/>
              </w:rPr>
              <w:t>座式微量滴定管</w:t>
            </w:r>
          </w:p>
        </w:tc>
        <w:tc>
          <w:tcPr>
            <w:tcW w:w="3260" w:type="dxa"/>
            <w:tcBorders>
              <w:top w:val="nil"/>
              <w:left w:val="nil"/>
              <w:bottom w:val="single" w:color="auto" w:sz="8" w:space="0"/>
              <w:right w:val="single" w:color="auto" w:sz="8" w:space="0"/>
            </w:tcBorders>
            <w:shd w:val="clear" w:color="auto" w:fill="auto"/>
            <w:vAlign w:val="center"/>
          </w:tcPr>
          <w:p w14:paraId="5395A87F">
            <w:pPr>
              <w:widowControl/>
              <w:spacing w:line="400" w:lineRule="exact"/>
              <w:jc w:val="center"/>
              <w:rPr>
                <w:rFonts w:ascii="宋体" w:cs="宋体"/>
                <w:kern w:val="0"/>
                <w:szCs w:val="21"/>
              </w:rPr>
            </w:pPr>
            <w:r>
              <w:rPr>
                <w:rFonts w:hint="eastAsia" w:ascii="宋体" w:cs="宋体"/>
                <w:kern w:val="0"/>
                <w:szCs w:val="21"/>
              </w:rPr>
              <w:t>5mlA</w:t>
            </w:r>
          </w:p>
        </w:tc>
        <w:tc>
          <w:tcPr>
            <w:tcW w:w="709" w:type="dxa"/>
            <w:tcBorders>
              <w:top w:val="nil"/>
              <w:left w:val="nil"/>
              <w:bottom w:val="single" w:color="auto" w:sz="8" w:space="0"/>
              <w:right w:val="single" w:color="auto" w:sz="8" w:space="0"/>
            </w:tcBorders>
            <w:shd w:val="clear" w:color="auto" w:fill="auto"/>
            <w:vAlign w:val="center"/>
          </w:tcPr>
          <w:p w14:paraId="5291A5EF">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02DC07C">
            <w:pPr>
              <w:widowControl/>
              <w:spacing w:line="400" w:lineRule="exact"/>
              <w:jc w:val="center"/>
              <w:rPr>
                <w:rFonts w:ascii="宋体" w:cs="宋体"/>
                <w:kern w:val="0"/>
                <w:szCs w:val="21"/>
              </w:rPr>
            </w:pPr>
            <w:r>
              <w:rPr>
                <w:rFonts w:hint="eastAsia" w:ascii="宋体" w:cs="宋体"/>
                <w:kern w:val="0"/>
                <w:szCs w:val="21"/>
              </w:rPr>
              <w:t>41</w:t>
            </w:r>
          </w:p>
        </w:tc>
      </w:tr>
      <w:tr w14:paraId="4BB1C9D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20CE780">
            <w:pPr>
              <w:jc w:val="center"/>
              <w:rPr>
                <w:rFonts w:cs="宋体" w:asciiTheme="minorEastAsia" w:hAnsiTheme="minorEastAsia" w:eastAsiaTheme="minorEastAsia"/>
                <w:szCs w:val="21"/>
              </w:rPr>
            </w:pPr>
            <w:r>
              <w:rPr>
                <w:rFonts w:hint="eastAsia" w:asciiTheme="minorEastAsia" w:hAnsiTheme="minorEastAsia" w:eastAsiaTheme="minorEastAsia"/>
                <w:szCs w:val="21"/>
              </w:rPr>
              <w:t>2694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341B3C6">
            <w:pPr>
              <w:widowControl/>
              <w:spacing w:line="400" w:lineRule="exact"/>
              <w:jc w:val="center"/>
              <w:rPr>
                <w:rFonts w:ascii="宋体" w:cs="宋体"/>
                <w:kern w:val="0"/>
                <w:szCs w:val="21"/>
              </w:rPr>
            </w:pPr>
            <w:r>
              <w:rPr>
                <w:rFonts w:hint="eastAsia" w:ascii="宋体" w:cs="宋体"/>
                <w:kern w:val="0"/>
                <w:szCs w:val="21"/>
              </w:rPr>
              <w:t>定制制净化管 100mgMgSO4，50mgC18</w:t>
            </w:r>
          </w:p>
        </w:tc>
        <w:tc>
          <w:tcPr>
            <w:tcW w:w="3260" w:type="dxa"/>
            <w:tcBorders>
              <w:top w:val="nil"/>
              <w:left w:val="nil"/>
              <w:bottom w:val="single" w:color="auto" w:sz="8" w:space="0"/>
              <w:right w:val="single" w:color="auto" w:sz="8" w:space="0"/>
            </w:tcBorders>
            <w:shd w:val="clear" w:color="auto" w:fill="auto"/>
            <w:vAlign w:val="center"/>
          </w:tcPr>
          <w:p w14:paraId="5955798F">
            <w:pPr>
              <w:widowControl/>
              <w:spacing w:line="400" w:lineRule="exact"/>
              <w:jc w:val="center"/>
              <w:rPr>
                <w:rFonts w:ascii="宋体" w:cs="宋体"/>
                <w:kern w:val="0"/>
                <w:szCs w:val="21"/>
              </w:rPr>
            </w:pPr>
            <w:r>
              <w:rPr>
                <w:rFonts w:hint="eastAsia" w:ascii="宋体" w:cs="宋体"/>
                <w:kern w:val="0"/>
                <w:szCs w:val="21"/>
              </w:rPr>
              <w:t>SBEQ-CA8940-H  QuEChERS 2mL</w:t>
            </w:r>
          </w:p>
        </w:tc>
        <w:tc>
          <w:tcPr>
            <w:tcW w:w="709" w:type="dxa"/>
            <w:tcBorders>
              <w:top w:val="nil"/>
              <w:left w:val="nil"/>
              <w:bottom w:val="single" w:color="auto" w:sz="8" w:space="0"/>
              <w:right w:val="single" w:color="auto" w:sz="8" w:space="0"/>
            </w:tcBorders>
            <w:shd w:val="clear" w:color="auto" w:fill="auto"/>
            <w:vAlign w:val="center"/>
          </w:tcPr>
          <w:p w14:paraId="171F391D">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E79BBBE">
            <w:pPr>
              <w:widowControl/>
              <w:spacing w:line="400" w:lineRule="exact"/>
              <w:jc w:val="center"/>
              <w:rPr>
                <w:rFonts w:ascii="宋体" w:cs="宋体"/>
                <w:kern w:val="0"/>
                <w:szCs w:val="21"/>
              </w:rPr>
            </w:pPr>
            <w:r>
              <w:rPr>
                <w:rFonts w:hint="eastAsia" w:ascii="宋体" w:cs="宋体"/>
                <w:kern w:val="0"/>
                <w:szCs w:val="21"/>
              </w:rPr>
              <w:t>341</w:t>
            </w:r>
          </w:p>
        </w:tc>
      </w:tr>
      <w:tr w14:paraId="74D4F93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398EC2A">
            <w:pPr>
              <w:jc w:val="center"/>
              <w:rPr>
                <w:rFonts w:cs="宋体" w:asciiTheme="minorEastAsia" w:hAnsiTheme="minorEastAsia" w:eastAsiaTheme="minorEastAsia"/>
                <w:szCs w:val="21"/>
              </w:rPr>
            </w:pPr>
            <w:r>
              <w:rPr>
                <w:rFonts w:hint="eastAsia" w:asciiTheme="minorEastAsia" w:hAnsiTheme="minorEastAsia" w:eastAsiaTheme="minorEastAsia"/>
                <w:szCs w:val="21"/>
              </w:rPr>
              <w:t>2695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DFF25A">
            <w:pPr>
              <w:widowControl/>
              <w:spacing w:line="400" w:lineRule="exact"/>
              <w:jc w:val="center"/>
              <w:rPr>
                <w:rFonts w:ascii="宋体" w:cs="宋体"/>
                <w:kern w:val="0"/>
                <w:szCs w:val="21"/>
              </w:rPr>
            </w:pPr>
            <w:r>
              <w:rPr>
                <w:rFonts w:hint="eastAsia" w:ascii="宋体" w:cs="宋体"/>
                <w:kern w:val="0"/>
                <w:szCs w:val="21"/>
              </w:rPr>
              <w:t>P-129FB1增菌肉汤配套试剂</w:t>
            </w:r>
          </w:p>
        </w:tc>
        <w:tc>
          <w:tcPr>
            <w:tcW w:w="3260" w:type="dxa"/>
            <w:tcBorders>
              <w:top w:val="nil"/>
              <w:left w:val="nil"/>
              <w:bottom w:val="single" w:color="auto" w:sz="8" w:space="0"/>
              <w:right w:val="single" w:color="auto" w:sz="8" w:space="0"/>
            </w:tcBorders>
            <w:shd w:val="clear" w:color="auto" w:fill="auto"/>
            <w:vAlign w:val="center"/>
          </w:tcPr>
          <w:p w14:paraId="2872E32B">
            <w:pPr>
              <w:widowControl/>
              <w:spacing w:line="400" w:lineRule="exact"/>
              <w:jc w:val="center"/>
              <w:rPr>
                <w:rFonts w:ascii="宋体" w:cs="宋体"/>
                <w:kern w:val="0"/>
                <w:szCs w:val="21"/>
              </w:rPr>
            </w:pPr>
            <w:r>
              <w:rPr>
                <w:rFonts w:hint="eastAsia" w:ascii="宋体" w:cs="宋体"/>
                <w:kern w:val="0"/>
                <w:szCs w:val="21"/>
              </w:rPr>
              <w:t>5套/盒</w:t>
            </w:r>
          </w:p>
        </w:tc>
        <w:tc>
          <w:tcPr>
            <w:tcW w:w="709" w:type="dxa"/>
            <w:tcBorders>
              <w:top w:val="nil"/>
              <w:left w:val="nil"/>
              <w:bottom w:val="single" w:color="auto" w:sz="8" w:space="0"/>
              <w:right w:val="single" w:color="auto" w:sz="8" w:space="0"/>
            </w:tcBorders>
            <w:shd w:val="clear" w:color="auto" w:fill="auto"/>
            <w:vAlign w:val="center"/>
          </w:tcPr>
          <w:p w14:paraId="69AB17A5">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659A4FA1">
            <w:pPr>
              <w:widowControl/>
              <w:spacing w:line="400" w:lineRule="exact"/>
              <w:jc w:val="center"/>
              <w:rPr>
                <w:rFonts w:ascii="宋体" w:cs="宋体"/>
                <w:kern w:val="0"/>
                <w:szCs w:val="21"/>
              </w:rPr>
            </w:pPr>
            <w:r>
              <w:rPr>
                <w:rFonts w:hint="eastAsia" w:ascii="宋体" w:cs="宋体"/>
                <w:kern w:val="0"/>
                <w:szCs w:val="21"/>
              </w:rPr>
              <w:t>53</w:t>
            </w:r>
          </w:p>
        </w:tc>
      </w:tr>
      <w:tr w14:paraId="129599A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0155963">
            <w:pPr>
              <w:jc w:val="center"/>
              <w:rPr>
                <w:rFonts w:cs="宋体" w:asciiTheme="minorEastAsia" w:hAnsiTheme="minorEastAsia" w:eastAsiaTheme="minorEastAsia"/>
                <w:szCs w:val="21"/>
              </w:rPr>
            </w:pPr>
            <w:r>
              <w:rPr>
                <w:rFonts w:hint="eastAsia" w:asciiTheme="minorEastAsia" w:hAnsiTheme="minorEastAsia" w:eastAsiaTheme="minorEastAsia"/>
                <w:szCs w:val="21"/>
              </w:rPr>
              <w:t>2696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AEAA5D2">
            <w:pPr>
              <w:widowControl/>
              <w:spacing w:line="400" w:lineRule="exact"/>
              <w:jc w:val="center"/>
              <w:rPr>
                <w:rFonts w:ascii="宋体" w:cs="宋体"/>
                <w:kern w:val="0"/>
                <w:szCs w:val="21"/>
              </w:rPr>
            </w:pPr>
            <w:r>
              <w:rPr>
                <w:rFonts w:hint="eastAsia" w:ascii="宋体" w:cs="宋体"/>
                <w:kern w:val="0"/>
                <w:szCs w:val="21"/>
              </w:rPr>
              <w:t>P-130FB2增菌肉汤配套试剂</w:t>
            </w:r>
          </w:p>
        </w:tc>
        <w:tc>
          <w:tcPr>
            <w:tcW w:w="3260" w:type="dxa"/>
            <w:tcBorders>
              <w:top w:val="nil"/>
              <w:left w:val="nil"/>
              <w:bottom w:val="single" w:color="auto" w:sz="8" w:space="0"/>
              <w:right w:val="single" w:color="auto" w:sz="8" w:space="0"/>
            </w:tcBorders>
            <w:shd w:val="clear" w:color="auto" w:fill="auto"/>
            <w:vAlign w:val="center"/>
          </w:tcPr>
          <w:p w14:paraId="23043E61">
            <w:pPr>
              <w:widowControl/>
              <w:spacing w:line="400" w:lineRule="exact"/>
              <w:jc w:val="center"/>
              <w:rPr>
                <w:rFonts w:ascii="宋体" w:cs="宋体"/>
                <w:kern w:val="0"/>
                <w:szCs w:val="21"/>
              </w:rPr>
            </w:pPr>
            <w:r>
              <w:rPr>
                <w:rFonts w:hint="eastAsia" w:ascii="宋体" w:cs="宋体"/>
                <w:kern w:val="0"/>
                <w:szCs w:val="21"/>
              </w:rPr>
              <w:t>5套/盒</w:t>
            </w:r>
          </w:p>
        </w:tc>
        <w:tc>
          <w:tcPr>
            <w:tcW w:w="709" w:type="dxa"/>
            <w:tcBorders>
              <w:top w:val="nil"/>
              <w:left w:val="nil"/>
              <w:bottom w:val="single" w:color="auto" w:sz="8" w:space="0"/>
              <w:right w:val="single" w:color="auto" w:sz="8" w:space="0"/>
            </w:tcBorders>
            <w:shd w:val="clear" w:color="auto" w:fill="auto"/>
            <w:vAlign w:val="center"/>
          </w:tcPr>
          <w:p w14:paraId="6130B603">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0B8A880E">
            <w:pPr>
              <w:widowControl/>
              <w:spacing w:line="400" w:lineRule="exact"/>
              <w:jc w:val="center"/>
              <w:rPr>
                <w:rFonts w:ascii="宋体" w:cs="宋体"/>
                <w:kern w:val="0"/>
                <w:szCs w:val="21"/>
              </w:rPr>
            </w:pPr>
            <w:r>
              <w:rPr>
                <w:rFonts w:hint="eastAsia" w:ascii="宋体" w:cs="宋体"/>
                <w:kern w:val="0"/>
                <w:szCs w:val="21"/>
              </w:rPr>
              <w:t>51</w:t>
            </w:r>
          </w:p>
        </w:tc>
      </w:tr>
      <w:tr w14:paraId="0E73B0A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596246">
            <w:pPr>
              <w:jc w:val="center"/>
              <w:rPr>
                <w:rFonts w:cs="宋体" w:asciiTheme="minorEastAsia" w:hAnsiTheme="minorEastAsia" w:eastAsiaTheme="minorEastAsia"/>
                <w:szCs w:val="21"/>
              </w:rPr>
            </w:pPr>
            <w:r>
              <w:rPr>
                <w:rFonts w:hint="eastAsia" w:asciiTheme="minorEastAsia" w:hAnsiTheme="minorEastAsia" w:eastAsiaTheme="minorEastAsia"/>
                <w:szCs w:val="21"/>
              </w:rPr>
              <w:t>2697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879FEEA">
            <w:pPr>
              <w:widowControl/>
              <w:spacing w:line="400" w:lineRule="exact"/>
              <w:jc w:val="center"/>
              <w:rPr>
                <w:rFonts w:ascii="宋体" w:cs="宋体"/>
                <w:kern w:val="0"/>
                <w:szCs w:val="21"/>
              </w:rPr>
            </w:pPr>
            <w:r>
              <w:rPr>
                <w:rFonts w:hint="eastAsia" w:ascii="宋体" w:cs="宋体"/>
                <w:kern w:val="0"/>
                <w:szCs w:val="21"/>
              </w:rPr>
              <w:t>GBT 19857-2005混标套装（水产品中孔雀石绿和结晶紫残留量的测定）</w:t>
            </w:r>
          </w:p>
        </w:tc>
        <w:tc>
          <w:tcPr>
            <w:tcW w:w="3260" w:type="dxa"/>
            <w:tcBorders>
              <w:top w:val="nil"/>
              <w:left w:val="nil"/>
              <w:bottom w:val="single" w:color="auto" w:sz="8" w:space="0"/>
              <w:right w:val="single" w:color="auto" w:sz="8" w:space="0"/>
            </w:tcBorders>
            <w:shd w:val="clear" w:color="auto" w:fill="auto"/>
            <w:vAlign w:val="center"/>
          </w:tcPr>
          <w:p w14:paraId="2E16231D">
            <w:pPr>
              <w:widowControl/>
              <w:spacing w:line="400" w:lineRule="exact"/>
              <w:jc w:val="center"/>
              <w:rPr>
                <w:rFonts w:ascii="宋体" w:cs="宋体"/>
                <w:kern w:val="0"/>
                <w:szCs w:val="21"/>
              </w:rPr>
            </w:pPr>
            <w:r>
              <w:rPr>
                <w:rFonts w:hint="eastAsia" w:ascii="宋体" w:cs="宋体"/>
                <w:kern w:val="0"/>
                <w:szCs w:val="21"/>
              </w:rPr>
              <w:t>1ST50754</w:t>
            </w:r>
          </w:p>
        </w:tc>
        <w:tc>
          <w:tcPr>
            <w:tcW w:w="709" w:type="dxa"/>
            <w:tcBorders>
              <w:top w:val="nil"/>
              <w:left w:val="nil"/>
              <w:bottom w:val="single" w:color="auto" w:sz="8" w:space="0"/>
              <w:right w:val="single" w:color="auto" w:sz="8" w:space="0"/>
            </w:tcBorders>
            <w:shd w:val="clear" w:color="auto" w:fill="auto"/>
            <w:vAlign w:val="center"/>
          </w:tcPr>
          <w:p w14:paraId="09378C4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2CEFDF1">
            <w:pPr>
              <w:widowControl/>
              <w:spacing w:line="400" w:lineRule="exact"/>
              <w:jc w:val="center"/>
              <w:rPr>
                <w:rFonts w:ascii="宋体" w:cs="宋体"/>
                <w:kern w:val="0"/>
                <w:szCs w:val="21"/>
              </w:rPr>
            </w:pPr>
            <w:r>
              <w:rPr>
                <w:rFonts w:hint="eastAsia" w:ascii="宋体" w:cs="宋体"/>
                <w:kern w:val="0"/>
                <w:szCs w:val="21"/>
              </w:rPr>
              <w:t>378</w:t>
            </w:r>
          </w:p>
        </w:tc>
      </w:tr>
      <w:tr w14:paraId="08F34D0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E781E1E">
            <w:pPr>
              <w:jc w:val="center"/>
              <w:rPr>
                <w:rFonts w:cs="宋体" w:asciiTheme="minorEastAsia" w:hAnsiTheme="minorEastAsia" w:eastAsiaTheme="minorEastAsia"/>
                <w:szCs w:val="21"/>
              </w:rPr>
            </w:pPr>
            <w:r>
              <w:rPr>
                <w:rFonts w:hint="eastAsia" w:asciiTheme="minorEastAsia" w:hAnsiTheme="minorEastAsia" w:eastAsiaTheme="minorEastAsia"/>
                <w:szCs w:val="21"/>
              </w:rPr>
              <w:t>2698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4959557">
            <w:pPr>
              <w:widowControl/>
              <w:spacing w:line="400" w:lineRule="exact"/>
              <w:jc w:val="center"/>
              <w:rPr>
                <w:rFonts w:ascii="宋体" w:cs="宋体"/>
                <w:kern w:val="0"/>
                <w:szCs w:val="21"/>
              </w:rPr>
            </w:pPr>
            <w:r>
              <w:rPr>
                <w:rFonts w:hint="eastAsia" w:ascii="宋体" w:cs="宋体"/>
                <w:kern w:val="0"/>
                <w:szCs w:val="21"/>
              </w:rPr>
              <w:t>C18固相萃取柱</w:t>
            </w:r>
          </w:p>
        </w:tc>
        <w:tc>
          <w:tcPr>
            <w:tcW w:w="3260" w:type="dxa"/>
            <w:tcBorders>
              <w:top w:val="nil"/>
              <w:left w:val="nil"/>
              <w:bottom w:val="single" w:color="auto" w:sz="8" w:space="0"/>
              <w:right w:val="single" w:color="auto" w:sz="8" w:space="0"/>
            </w:tcBorders>
            <w:shd w:val="clear" w:color="auto" w:fill="auto"/>
            <w:vAlign w:val="center"/>
          </w:tcPr>
          <w:p w14:paraId="5BE62419">
            <w:pPr>
              <w:widowControl/>
              <w:spacing w:line="400" w:lineRule="exact"/>
              <w:jc w:val="center"/>
              <w:rPr>
                <w:rFonts w:ascii="宋体" w:cs="宋体"/>
                <w:kern w:val="0"/>
                <w:szCs w:val="21"/>
              </w:rPr>
            </w:pPr>
            <w:r>
              <w:rPr>
                <w:rFonts w:hint="eastAsia" w:ascii="宋体" w:cs="宋体"/>
                <w:kern w:val="0"/>
                <w:szCs w:val="21"/>
              </w:rPr>
              <w:t>500mg，3mL</w:t>
            </w:r>
          </w:p>
        </w:tc>
        <w:tc>
          <w:tcPr>
            <w:tcW w:w="709" w:type="dxa"/>
            <w:tcBorders>
              <w:top w:val="nil"/>
              <w:left w:val="nil"/>
              <w:bottom w:val="single" w:color="auto" w:sz="8" w:space="0"/>
              <w:right w:val="single" w:color="auto" w:sz="8" w:space="0"/>
            </w:tcBorders>
            <w:shd w:val="clear" w:color="auto" w:fill="auto"/>
            <w:vAlign w:val="center"/>
          </w:tcPr>
          <w:p w14:paraId="6ECB8CA8">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2776C1E">
            <w:pPr>
              <w:widowControl/>
              <w:spacing w:line="400" w:lineRule="exact"/>
              <w:jc w:val="center"/>
              <w:rPr>
                <w:rFonts w:ascii="宋体" w:cs="宋体"/>
                <w:kern w:val="0"/>
                <w:szCs w:val="21"/>
              </w:rPr>
            </w:pPr>
            <w:r>
              <w:rPr>
                <w:rFonts w:hint="eastAsia" w:ascii="宋体" w:cs="宋体"/>
                <w:kern w:val="0"/>
                <w:szCs w:val="21"/>
              </w:rPr>
              <w:t>240</w:t>
            </w:r>
          </w:p>
        </w:tc>
      </w:tr>
      <w:tr w14:paraId="16ADE52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0043A9C">
            <w:pPr>
              <w:jc w:val="center"/>
              <w:rPr>
                <w:rFonts w:cs="宋体" w:asciiTheme="minorEastAsia" w:hAnsiTheme="minorEastAsia" w:eastAsiaTheme="minorEastAsia"/>
                <w:szCs w:val="21"/>
              </w:rPr>
            </w:pPr>
            <w:r>
              <w:rPr>
                <w:rFonts w:hint="eastAsia" w:asciiTheme="minorEastAsia" w:hAnsiTheme="minorEastAsia" w:eastAsiaTheme="minorEastAsia"/>
                <w:szCs w:val="21"/>
              </w:rPr>
              <w:t>2699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CF23E6">
            <w:pPr>
              <w:widowControl/>
              <w:spacing w:line="400" w:lineRule="exact"/>
              <w:jc w:val="center"/>
              <w:rPr>
                <w:rFonts w:ascii="宋体" w:cs="宋体"/>
                <w:kern w:val="0"/>
                <w:szCs w:val="21"/>
              </w:rPr>
            </w:pPr>
            <w:r>
              <w:rPr>
                <w:rFonts w:hint="eastAsia" w:ascii="宋体" w:cs="宋体"/>
                <w:kern w:val="0"/>
                <w:szCs w:val="21"/>
              </w:rPr>
              <w:t>C8色谱柱</w:t>
            </w:r>
          </w:p>
        </w:tc>
        <w:tc>
          <w:tcPr>
            <w:tcW w:w="3260" w:type="dxa"/>
            <w:tcBorders>
              <w:top w:val="nil"/>
              <w:left w:val="nil"/>
              <w:bottom w:val="single" w:color="auto" w:sz="8" w:space="0"/>
              <w:right w:val="single" w:color="auto" w:sz="8" w:space="0"/>
            </w:tcBorders>
            <w:shd w:val="clear" w:color="auto" w:fill="auto"/>
            <w:vAlign w:val="center"/>
          </w:tcPr>
          <w:p w14:paraId="5F1C6C9D">
            <w:pPr>
              <w:widowControl/>
              <w:spacing w:line="400" w:lineRule="exact"/>
              <w:jc w:val="center"/>
              <w:rPr>
                <w:rFonts w:ascii="宋体" w:cs="宋体"/>
                <w:kern w:val="0"/>
                <w:szCs w:val="21"/>
              </w:rPr>
            </w:pPr>
            <w:r>
              <w:rPr>
                <w:rFonts w:hint="eastAsia" w:ascii="宋体" w:cs="宋体"/>
                <w:kern w:val="0"/>
                <w:szCs w:val="21"/>
              </w:rPr>
              <w:t>150mm×4.6mm,5μm</w:t>
            </w:r>
          </w:p>
        </w:tc>
        <w:tc>
          <w:tcPr>
            <w:tcW w:w="709" w:type="dxa"/>
            <w:tcBorders>
              <w:top w:val="nil"/>
              <w:left w:val="nil"/>
              <w:bottom w:val="single" w:color="auto" w:sz="8" w:space="0"/>
              <w:right w:val="single" w:color="auto" w:sz="8" w:space="0"/>
            </w:tcBorders>
            <w:shd w:val="clear" w:color="auto" w:fill="auto"/>
            <w:vAlign w:val="center"/>
          </w:tcPr>
          <w:p w14:paraId="736FEC14">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A88C47C">
            <w:pPr>
              <w:widowControl/>
              <w:spacing w:line="400" w:lineRule="exact"/>
              <w:jc w:val="center"/>
              <w:rPr>
                <w:rFonts w:ascii="宋体" w:cs="宋体"/>
                <w:kern w:val="0"/>
                <w:szCs w:val="21"/>
              </w:rPr>
            </w:pPr>
            <w:r>
              <w:rPr>
                <w:rFonts w:hint="eastAsia" w:ascii="宋体" w:cs="宋体"/>
                <w:kern w:val="0"/>
                <w:szCs w:val="21"/>
              </w:rPr>
              <w:t>4935</w:t>
            </w:r>
          </w:p>
        </w:tc>
      </w:tr>
      <w:tr w14:paraId="7E741A4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1515B8">
            <w:pPr>
              <w:jc w:val="center"/>
              <w:rPr>
                <w:rFonts w:cs="宋体" w:asciiTheme="minorEastAsia" w:hAnsiTheme="minorEastAsia" w:eastAsiaTheme="minorEastAsia"/>
                <w:szCs w:val="21"/>
              </w:rPr>
            </w:pPr>
            <w:r>
              <w:rPr>
                <w:rFonts w:hint="eastAsia" w:asciiTheme="minorEastAsia" w:hAnsiTheme="minorEastAsia" w:eastAsiaTheme="minorEastAsia"/>
                <w:szCs w:val="21"/>
              </w:rPr>
              <w:t>2700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D869865">
            <w:pPr>
              <w:widowControl/>
              <w:spacing w:line="400" w:lineRule="exact"/>
              <w:jc w:val="center"/>
              <w:rPr>
                <w:rFonts w:ascii="宋体" w:cs="宋体"/>
                <w:kern w:val="0"/>
                <w:szCs w:val="21"/>
              </w:rPr>
            </w:pPr>
            <w:r>
              <w:rPr>
                <w:rFonts w:hint="eastAsia" w:ascii="宋体" w:cs="宋体"/>
                <w:kern w:val="0"/>
                <w:szCs w:val="21"/>
              </w:rPr>
              <w:t>雷磁PH复合电极</w:t>
            </w:r>
          </w:p>
        </w:tc>
        <w:tc>
          <w:tcPr>
            <w:tcW w:w="3260" w:type="dxa"/>
            <w:tcBorders>
              <w:top w:val="nil"/>
              <w:left w:val="nil"/>
              <w:bottom w:val="single" w:color="auto" w:sz="8" w:space="0"/>
              <w:right w:val="single" w:color="auto" w:sz="8" w:space="0"/>
            </w:tcBorders>
            <w:shd w:val="clear" w:color="auto" w:fill="auto"/>
            <w:vAlign w:val="center"/>
          </w:tcPr>
          <w:p w14:paraId="51B1F3BE">
            <w:pPr>
              <w:widowControl/>
              <w:spacing w:line="400" w:lineRule="exact"/>
              <w:jc w:val="center"/>
              <w:rPr>
                <w:rFonts w:ascii="宋体" w:cs="宋体"/>
                <w:kern w:val="0"/>
                <w:szCs w:val="21"/>
              </w:rPr>
            </w:pPr>
            <w:r>
              <w:rPr>
                <w:rFonts w:hint="eastAsia" w:ascii="宋体" w:cs="宋体"/>
                <w:kern w:val="0"/>
                <w:szCs w:val="21"/>
              </w:rPr>
              <w:t>E-201F</w:t>
            </w:r>
          </w:p>
        </w:tc>
        <w:tc>
          <w:tcPr>
            <w:tcW w:w="709" w:type="dxa"/>
            <w:tcBorders>
              <w:top w:val="nil"/>
              <w:left w:val="nil"/>
              <w:bottom w:val="single" w:color="auto" w:sz="8" w:space="0"/>
              <w:right w:val="single" w:color="auto" w:sz="8" w:space="0"/>
            </w:tcBorders>
            <w:shd w:val="clear" w:color="auto" w:fill="auto"/>
            <w:vAlign w:val="center"/>
          </w:tcPr>
          <w:p w14:paraId="2369C51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4CF7C83D">
            <w:pPr>
              <w:widowControl/>
              <w:spacing w:line="400" w:lineRule="exact"/>
              <w:jc w:val="center"/>
              <w:rPr>
                <w:rFonts w:ascii="宋体" w:cs="宋体"/>
                <w:kern w:val="0"/>
                <w:szCs w:val="21"/>
              </w:rPr>
            </w:pPr>
            <w:r>
              <w:rPr>
                <w:rFonts w:hint="eastAsia" w:ascii="宋体" w:cs="宋体"/>
                <w:kern w:val="0"/>
                <w:szCs w:val="21"/>
              </w:rPr>
              <w:t>125</w:t>
            </w:r>
          </w:p>
        </w:tc>
      </w:tr>
      <w:tr w14:paraId="63BEC23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71C20F2">
            <w:pPr>
              <w:jc w:val="center"/>
              <w:rPr>
                <w:rFonts w:cs="宋体" w:asciiTheme="minorEastAsia" w:hAnsiTheme="minorEastAsia" w:eastAsiaTheme="minorEastAsia"/>
                <w:szCs w:val="21"/>
              </w:rPr>
            </w:pPr>
            <w:r>
              <w:rPr>
                <w:rFonts w:hint="eastAsia" w:asciiTheme="minorEastAsia" w:hAnsiTheme="minorEastAsia" w:eastAsiaTheme="minorEastAsia"/>
                <w:szCs w:val="21"/>
              </w:rPr>
              <w:t>2701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95C6B5F">
            <w:pPr>
              <w:widowControl/>
              <w:spacing w:line="400" w:lineRule="exact"/>
              <w:jc w:val="center"/>
              <w:rPr>
                <w:rFonts w:ascii="宋体" w:cs="宋体"/>
                <w:kern w:val="0"/>
                <w:szCs w:val="21"/>
              </w:rPr>
            </w:pPr>
            <w:r>
              <w:rPr>
                <w:rFonts w:hint="eastAsia" w:ascii="宋体" w:cs="宋体"/>
                <w:kern w:val="0"/>
                <w:szCs w:val="21"/>
              </w:rPr>
              <w:t>SPE空柱</w:t>
            </w:r>
          </w:p>
        </w:tc>
        <w:tc>
          <w:tcPr>
            <w:tcW w:w="3260" w:type="dxa"/>
            <w:tcBorders>
              <w:top w:val="nil"/>
              <w:left w:val="nil"/>
              <w:bottom w:val="single" w:color="auto" w:sz="8" w:space="0"/>
              <w:right w:val="single" w:color="auto" w:sz="8" w:space="0"/>
            </w:tcBorders>
            <w:shd w:val="clear" w:color="auto" w:fill="auto"/>
            <w:vAlign w:val="center"/>
          </w:tcPr>
          <w:p w14:paraId="78AFABA4">
            <w:pPr>
              <w:widowControl/>
              <w:spacing w:line="400" w:lineRule="exact"/>
              <w:jc w:val="center"/>
              <w:rPr>
                <w:rFonts w:ascii="宋体" w:cs="宋体"/>
                <w:kern w:val="0"/>
                <w:szCs w:val="21"/>
              </w:rPr>
            </w:pPr>
            <w:r>
              <w:rPr>
                <w:rFonts w:hint="eastAsia" w:ascii="宋体" w:cs="宋体"/>
                <w:kern w:val="0"/>
                <w:szCs w:val="21"/>
              </w:rPr>
              <w:t>6mL含上下疏水板100套/包</w:t>
            </w:r>
          </w:p>
        </w:tc>
        <w:tc>
          <w:tcPr>
            <w:tcW w:w="709" w:type="dxa"/>
            <w:tcBorders>
              <w:top w:val="nil"/>
              <w:left w:val="nil"/>
              <w:bottom w:val="single" w:color="auto" w:sz="8" w:space="0"/>
              <w:right w:val="single" w:color="auto" w:sz="8" w:space="0"/>
            </w:tcBorders>
            <w:shd w:val="clear" w:color="auto" w:fill="auto"/>
            <w:vAlign w:val="center"/>
          </w:tcPr>
          <w:p w14:paraId="183A1CDD">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6E9A9ED">
            <w:pPr>
              <w:widowControl/>
              <w:spacing w:line="400" w:lineRule="exact"/>
              <w:jc w:val="center"/>
              <w:rPr>
                <w:rFonts w:ascii="宋体" w:cs="宋体"/>
                <w:kern w:val="0"/>
                <w:szCs w:val="21"/>
              </w:rPr>
            </w:pPr>
            <w:r>
              <w:rPr>
                <w:rFonts w:hint="eastAsia" w:ascii="宋体" w:cs="宋体"/>
                <w:kern w:val="0"/>
                <w:szCs w:val="21"/>
              </w:rPr>
              <w:t>150</w:t>
            </w:r>
          </w:p>
        </w:tc>
      </w:tr>
      <w:tr w14:paraId="3D80C14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711CB5E">
            <w:pPr>
              <w:jc w:val="center"/>
              <w:rPr>
                <w:rFonts w:cs="宋体" w:asciiTheme="minorEastAsia" w:hAnsiTheme="minorEastAsia" w:eastAsiaTheme="minorEastAsia"/>
                <w:szCs w:val="21"/>
              </w:rPr>
            </w:pPr>
            <w:r>
              <w:rPr>
                <w:rFonts w:hint="eastAsia" w:asciiTheme="minorEastAsia" w:hAnsiTheme="minorEastAsia" w:eastAsiaTheme="minorEastAsia"/>
                <w:szCs w:val="21"/>
              </w:rPr>
              <w:t>2702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438DB4C">
            <w:pPr>
              <w:widowControl/>
              <w:spacing w:line="400" w:lineRule="exact"/>
              <w:jc w:val="center"/>
              <w:rPr>
                <w:rFonts w:ascii="宋体" w:cs="宋体"/>
                <w:kern w:val="0"/>
                <w:szCs w:val="21"/>
              </w:rPr>
            </w:pPr>
            <w:r>
              <w:rPr>
                <w:rFonts w:hint="eastAsia" w:ascii="宋体" w:cs="宋体"/>
                <w:kern w:val="0"/>
                <w:szCs w:val="21"/>
              </w:rPr>
              <w:t>甲醇中氟苯尼考胺溶液</w:t>
            </w:r>
          </w:p>
        </w:tc>
        <w:tc>
          <w:tcPr>
            <w:tcW w:w="3260" w:type="dxa"/>
            <w:tcBorders>
              <w:top w:val="nil"/>
              <w:left w:val="nil"/>
              <w:bottom w:val="single" w:color="auto" w:sz="8" w:space="0"/>
              <w:right w:val="single" w:color="auto" w:sz="8" w:space="0"/>
            </w:tcBorders>
            <w:shd w:val="clear" w:color="auto" w:fill="auto"/>
            <w:vAlign w:val="center"/>
          </w:tcPr>
          <w:p w14:paraId="5704468F">
            <w:pPr>
              <w:widowControl/>
              <w:spacing w:line="400" w:lineRule="exact"/>
              <w:jc w:val="center"/>
              <w:rPr>
                <w:rFonts w:ascii="宋体" w:cs="宋体"/>
                <w:kern w:val="0"/>
                <w:szCs w:val="21"/>
              </w:rPr>
            </w:pPr>
            <w:r>
              <w:rPr>
                <w:rFonts w:hint="eastAsia" w:ascii="宋体" w:cs="宋体"/>
                <w:kern w:val="0"/>
                <w:szCs w:val="21"/>
              </w:rPr>
              <w:t>1ST7032-100M，100μg/mL</w:t>
            </w:r>
          </w:p>
        </w:tc>
        <w:tc>
          <w:tcPr>
            <w:tcW w:w="709" w:type="dxa"/>
            <w:tcBorders>
              <w:top w:val="nil"/>
              <w:left w:val="nil"/>
              <w:bottom w:val="single" w:color="auto" w:sz="8" w:space="0"/>
              <w:right w:val="single" w:color="auto" w:sz="8" w:space="0"/>
            </w:tcBorders>
            <w:shd w:val="clear" w:color="auto" w:fill="auto"/>
            <w:vAlign w:val="center"/>
          </w:tcPr>
          <w:p w14:paraId="7D2E9A65">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1D02E5D0">
            <w:pPr>
              <w:widowControl/>
              <w:spacing w:line="400" w:lineRule="exact"/>
              <w:jc w:val="center"/>
              <w:rPr>
                <w:rFonts w:ascii="宋体" w:cs="宋体"/>
                <w:kern w:val="0"/>
                <w:szCs w:val="21"/>
              </w:rPr>
            </w:pPr>
            <w:r>
              <w:rPr>
                <w:rFonts w:hint="eastAsia" w:ascii="宋体" w:cs="宋体"/>
                <w:kern w:val="0"/>
                <w:szCs w:val="21"/>
              </w:rPr>
              <w:t>72</w:t>
            </w:r>
          </w:p>
        </w:tc>
      </w:tr>
      <w:tr w14:paraId="3CBC465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58A351B">
            <w:pPr>
              <w:jc w:val="center"/>
              <w:rPr>
                <w:rFonts w:cs="宋体" w:asciiTheme="minorEastAsia" w:hAnsiTheme="minorEastAsia" w:eastAsiaTheme="minorEastAsia"/>
                <w:szCs w:val="21"/>
              </w:rPr>
            </w:pPr>
            <w:r>
              <w:rPr>
                <w:rFonts w:hint="eastAsia" w:asciiTheme="minorEastAsia" w:hAnsiTheme="minorEastAsia" w:eastAsiaTheme="minorEastAsia"/>
                <w:szCs w:val="21"/>
              </w:rPr>
              <w:t>2703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DA8AFA8">
            <w:pPr>
              <w:widowControl/>
              <w:spacing w:line="400" w:lineRule="exact"/>
              <w:jc w:val="center"/>
              <w:rPr>
                <w:rFonts w:ascii="宋体" w:cs="宋体"/>
                <w:kern w:val="0"/>
                <w:szCs w:val="21"/>
              </w:rPr>
            </w:pPr>
            <w:r>
              <w:rPr>
                <w:rFonts w:hint="eastAsia" w:ascii="宋体" w:cs="宋体"/>
                <w:kern w:val="0"/>
                <w:szCs w:val="21"/>
              </w:rPr>
              <w:t>粮谷中黄曲霉毒素B1定量分析质控样品</w:t>
            </w:r>
          </w:p>
        </w:tc>
        <w:tc>
          <w:tcPr>
            <w:tcW w:w="3260" w:type="dxa"/>
            <w:tcBorders>
              <w:top w:val="nil"/>
              <w:left w:val="nil"/>
              <w:bottom w:val="single" w:color="auto" w:sz="8" w:space="0"/>
              <w:right w:val="single" w:color="auto" w:sz="8" w:space="0"/>
            </w:tcBorders>
            <w:shd w:val="clear" w:color="auto" w:fill="auto"/>
            <w:vAlign w:val="center"/>
          </w:tcPr>
          <w:p w14:paraId="6D57A558">
            <w:pPr>
              <w:widowControl/>
              <w:spacing w:line="400" w:lineRule="exact"/>
              <w:jc w:val="center"/>
              <w:rPr>
                <w:rFonts w:ascii="宋体" w:cs="宋体"/>
                <w:kern w:val="0"/>
                <w:szCs w:val="21"/>
              </w:rPr>
            </w:pPr>
            <w:r>
              <w:rPr>
                <w:rFonts w:hint="eastAsia" w:ascii="宋体" w:cs="宋体"/>
                <w:kern w:val="0"/>
                <w:szCs w:val="21"/>
              </w:rPr>
              <w:t>50g</w:t>
            </w:r>
          </w:p>
        </w:tc>
        <w:tc>
          <w:tcPr>
            <w:tcW w:w="709" w:type="dxa"/>
            <w:tcBorders>
              <w:top w:val="nil"/>
              <w:left w:val="nil"/>
              <w:bottom w:val="single" w:color="auto" w:sz="8" w:space="0"/>
              <w:right w:val="single" w:color="auto" w:sz="8" w:space="0"/>
            </w:tcBorders>
            <w:shd w:val="clear" w:color="auto" w:fill="auto"/>
            <w:vAlign w:val="center"/>
          </w:tcPr>
          <w:p w14:paraId="58A6E90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9C83FB6">
            <w:pPr>
              <w:widowControl/>
              <w:spacing w:line="400" w:lineRule="exact"/>
              <w:jc w:val="center"/>
              <w:rPr>
                <w:rFonts w:ascii="宋体" w:cs="宋体"/>
                <w:kern w:val="0"/>
                <w:szCs w:val="21"/>
              </w:rPr>
            </w:pPr>
            <w:r>
              <w:rPr>
                <w:rFonts w:hint="eastAsia" w:ascii="宋体" w:cs="宋体"/>
                <w:kern w:val="0"/>
                <w:szCs w:val="21"/>
              </w:rPr>
              <w:t>924</w:t>
            </w:r>
          </w:p>
        </w:tc>
      </w:tr>
      <w:tr w14:paraId="6A4D52B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7A73D9">
            <w:pPr>
              <w:jc w:val="center"/>
              <w:rPr>
                <w:rFonts w:cs="宋体" w:asciiTheme="minorEastAsia" w:hAnsiTheme="minorEastAsia" w:eastAsiaTheme="minorEastAsia"/>
                <w:szCs w:val="21"/>
              </w:rPr>
            </w:pPr>
            <w:r>
              <w:rPr>
                <w:rFonts w:hint="eastAsia" w:asciiTheme="minorEastAsia" w:hAnsiTheme="minorEastAsia" w:eastAsiaTheme="minorEastAsia"/>
                <w:szCs w:val="21"/>
              </w:rPr>
              <w:t>2704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D534F00">
            <w:pPr>
              <w:widowControl/>
              <w:spacing w:line="400" w:lineRule="exact"/>
              <w:jc w:val="center"/>
              <w:rPr>
                <w:rFonts w:ascii="宋体" w:cs="宋体"/>
                <w:kern w:val="0"/>
                <w:szCs w:val="21"/>
              </w:rPr>
            </w:pPr>
            <w:r>
              <w:rPr>
                <w:rFonts w:hint="eastAsia" w:ascii="宋体" w:cs="宋体"/>
                <w:kern w:val="0"/>
                <w:szCs w:val="21"/>
              </w:rPr>
              <w:t>水产品中氯霉素定量分析质控样品</w:t>
            </w:r>
          </w:p>
        </w:tc>
        <w:tc>
          <w:tcPr>
            <w:tcW w:w="3260" w:type="dxa"/>
            <w:tcBorders>
              <w:top w:val="nil"/>
              <w:left w:val="nil"/>
              <w:bottom w:val="single" w:color="auto" w:sz="8" w:space="0"/>
              <w:right w:val="single" w:color="auto" w:sz="8" w:space="0"/>
            </w:tcBorders>
            <w:shd w:val="clear" w:color="auto" w:fill="auto"/>
            <w:vAlign w:val="center"/>
          </w:tcPr>
          <w:p w14:paraId="31710F49">
            <w:pPr>
              <w:widowControl/>
              <w:spacing w:line="400" w:lineRule="exact"/>
              <w:jc w:val="center"/>
              <w:rPr>
                <w:rFonts w:ascii="宋体" w:cs="宋体"/>
                <w:kern w:val="0"/>
                <w:szCs w:val="21"/>
              </w:rPr>
            </w:pPr>
            <w:r>
              <w:rPr>
                <w:rFonts w:hint="eastAsia" w:ascii="宋体" w:cs="宋体"/>
                <w:kern w:val="0"/>
                <w:szCs w:val="21"/>
              </w:rPr>
              <w:t>QC-RF-708</w:t>
            </w:r>
          </w:p>
        </w:tc>
        <w:tc>
          <w:tcPr>
            <w:tcW w:w="709" w:type="dxa"/>
            <w:tcBorders>
              <w:top w:val="nil"/>
              <w:left w:val="nil"/>
              <w:bottom w:val="single" w:color="auto" w:sz="8" w:space="0"/>
              <w:right w:val="single" w:color="auto" w:sz="8" w:space="0"/>
            </w:tcBorders>
            <w:shd w:val="clear" w:color="auto" w:fill="auto"/>
            <w:vAlign w:val="center"/>
          </w:tcPr>
          <w:p w14:paraId="1D9B0A2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08570755">
            <w:pPr>
              <w:widowControl/>
              <w:spacing w:line="400" w:lineRule="exact"/>
              <w:jc w:val="center"/>
              <w:rPr>
                <w:rFonts w:ascii="宋体" w:cs="宋体"/>
                <w:kern w:val="0"/>
                <w:szCs w:val="21"/>
              </w:rPr>
            </w:pPr>
            <w:r>
              <w:rPr>
                <w:rFonts w:hint="eastAsia" w:ascii="宋体" w:cs="宋体"/>
                <w:kern w:val="0"/>
                <w:szCs w:val="21"/>
              </w:rPr>
              <w:t>924</w:t>
            </w:r>
          </w:p>
        </w:tc>
      </w:tr>
      <w:tr w14:paraId="45DA787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A4F1EC">
            <w:pPr>
              <w:jc w:val="center"/>
              <w:rPr>
                <w:rFonts w:cs="宋体" w:asciiTheme="minorEastAsia" w:hAnsiTheme="minorEastAsia" w:eastAsiaTheme="minorEastAsia"/>
                <w:szCs w:val="21"/>
              </w:rPr>
            </w:pPr>
            <w:r>
              <w:rPr>
                <w:rFonts w:hint="eastAsia" w:asciiTheme="minorEastAsia" w:hAnsiTheme="minorEastAsia" w:eastAsiaTheme="minorEastAsia"/>
                <w:szCs w:val="21"/>
              </w:rPr>
              <w:t>2705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B969E25">
            <w:pPr>
              <w:widowControl/>
              <w:spacing w:line="400" w:lineRule="exact"/>
              <w:jc w:val="center"/>
              <w:rPr>
                <w:rFonts w:ascii="宋体" w:cs="宋体"/>
                <w:kern w:val="0"/>
                <w:szCs w:val="21"/>
              </w:rPr>
            </w:pPr>
            <w:r>
              <w:rPr>
                <w:rFonts w:hint="eastAsia" w:ascii="宋体" w:cs="宋体"/>
                <w:kern w:val="0"/>
                <w:szCs w:val="21"/>
              </w:rPr>
              <w:t>烧杯</w:t>
            </w:r>
          </w:p>
        </w:tc>
        <w:tc>
          <w:tcPr>
            <w:tcW w:w="3260" w:type="dxa"/>
            <w:tcBorders>
              <w:top w:val="nil"/>
              <w:left w:val="nil"/>
              <w:bottom w:val="single" w:color="auto" w:sz="8" w:space="0"/>
              <w:right w:val="single" w:color="auto" w:sz="8" w:space="0"/>
            </w:tcBorders>
            <w:shd w:val="clear" w:color="auto" w:fill="auto"/>
            <w:vAlign w:val="center"/>
          </w:tcPr>
          <w:p w14:paraId="5B4F46CD">
            <w:pPr>
              <w:widowControl/>
              <w:spacing w:line="400" w:lineRule="exact"/>
              <w:jc w:val="center"/>
              <w:rPr>
                <w:rFonts w:ascii="宋体" w:cs="宋体"/>
                <w:kern w:val="0"/>
                <w:szCs w:val="21"/>
              </w:rPr>
            </w:pPr>
            <w:r>
              <w:rPr>
                <w:rFonts w:hint="eastAsia" w:ascii="宋体" w:cs="宋体"/>
                <w:kern w:val="0"/>
                <w:szCs w:val="21"/>
              </w:rPr>
              <w:t>10L</w:t>
            </w:r>
          </w:p>
        </w:tc>
        <w:tc>
          <w:tcPr>
            <w:tcW w:w="709" w:type="dxa"/>
            <w:tcBorders>
              <w:top w:val="nil"/>
              <w:left w:val="nil"/>
              <w:bottom w:val="single" w:color="auto" w:sz="8" w:space="0"/>
              <w:right w:val="single" w:color="auto" w:sz="8" w:space="0"/>
            </w:tcBorders>
            <w:shd w:val="clear" w:color="auto" w:fill="auto"/>
            <w:vAlign w:val="center"/>
          </w:tcPr>
          <w:p w14:paraId="0CCB6379">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CE667EC">
            <w:pPr>
              <w:widowControl/>
              <w:spacing w:line="400" w:lineRule="exact"/>
              <w:jc w:val="center"/>
              <w:rPr>
                <w:rFonts w:ascii="宋体" w:cs="宋体"/>
                <w:kern w:val="0"/>
                <w:szCs w:val="21"/>
              </w:rPr>
            </w:pPr>
            <w:r>
              <w:rPr>
                <w:rFonts w:hint="eastAsia" w:ascii="宋体" w:cs="宋体"/>
                <w:kern w:val="0"/>
                <w:szCs w:val="21"/>
              </w:rPr>
              <w:t>287.1</w:t>
            </w:r>
          </w:p>
        </w:tc>
      </w:tr>
      <w:tr w14:paraId="0F94335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0FE474E">
            <w:pPr>
              <w:jc w:val="center"/>
              <w:rPr>
                <w:rFonts w:cs="宋体" w:asciiTheme="minorEastAsia" w:hAnsiTheme="minorEastAsia" w:eastAsiaTheme="minorEastAsia"/>
                <w:szCs w:val="21"/>
              </w:rPr>
            </w:pPr>
            <w:r>
              <w:rPr>
                <w:rFonts w:hint="eastAsia" w:asciiTheme="minorEastAsia" w:hAnsiTheme="minorEastAsia" w:eastAsiaTheme="minorEastAsia"/>
                <w:szCs w:val="21"/>
              </w:rPr>
              <w:t>2706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DF79BE">
            <w:pPr>
              <w:widowControl/>
              <w:spacing w:line="400" w:lineRule="exact"/>
              <w:jc w:val="center"/>
              <w:rPr>
                <w:rFonts w:ascii="宋体" w:cs="宋体"/>
                <w:kern w:val="0"/>
                <w:szCs w:val="21"/>
              </w:rPr>
            </w:pPr>
            <w:r>
              <w:rPr>
                <w:rFonts w:hint="eastAsia" w:ascii="宋体" w:cs="宋体"/>
                <w:kern w:val="0"/>
                <w:szCs w:val="21"/>
              </w:rPr>
              <w:t>乙腈中孔雀石绿-D5苦味酸盐溶液</w:t>
            </w:r>
          </w:p>
        </w:tc>
        <w:tc>
          <w:tcPr>
            <w:tcW w:w="3260" w:type="dxa"/>
            <w:tcBorders>
              <w:top w:val="nil"/>
              <w:left w:val="nil"/>
              <w:bottom w:val="single" w:color="auto" w:sz="8" w:space="0"/>
              <w:right w:val="single" w:color="auto" w:sz="8" w:space="0"/>
            </w:tcBorders>
            <w:shd w:val="clear" w:color="auto" w:fill="auto"/>
            <w:vAlign w:val="center"/>
          </w:tcPr>
          <w:p w14:paraId="64A2EEA2">
            <w:pPr>
              <w:widowControl/>
              <w:spacing w:line="400" w:lineRule="exact"/>
              <w:jc w:val="center"/>
              <w:rPr>
                <w:rFonts w:ascii="宋体" w:cs="宋体"/>
                <w:kern w:val="0"/>
                <w:szCs w:val="21"/>
              </w:rPr>
            </w:pPr>
            <w:r>
              <w:rPr>
                <w:rFonts w:hint="eastAsia" w:ascii="宋体" w:cs="宋体"/>
                <w:kern w:val="0"/>
                <w:szCs w:val="21"/>
              </w:rPr>
              <w:t>1ST7301D5-100A100μg/mL</w:t>
            </w:r>
          </w:p>
        </w:tc>
        <w:tc>
          <w:tcPr>
            <w:tcW w:w="709" w:type="dxa"/>
            <w:tcBorders>
              <w:top w:val="nil"/>
              <w:left w:val="nil"/>
              <w:bottom w:val="single" w:color="auto" w:sz="8" w:space="0"/>
              <w:right w:val="single" w:color="auto" w:sz="8" w:space="0"/>
            </w:tcBorders>
            <w:shd w:val="clear" w:color="auto" w:fill="auto"/>
            <w:vAlign w:val="center"/>
          </w:tcPr>
          <w:p w14:paraId="49FA23B2">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3B0507A1">
            <w:pPr>
              <w:widowControl/>
              <w:spacing w:line="400" w:lineRule="exact"/>
              <w:jc w:val="center"/>
              <w:rPr>
                <w:rFonts w:ascii="宋体" w:cs="宋体"/>
                <w:kern w:val="0"/>
                <w:szCs w:val="21"/>
              </w:rPr>
            </w:pPr>
            <w:r>
              <w:rPr>
                <w:rFonts w:hint="eastAsia" w:ascii="宋体" w:cs="宋体"/>
                <w:kern w:val="0"/>
                <w:szCs w:val="21"/>
              </w:rPr>
              <w:t>186</w:t>
            </w:r>
          </w:p>
        </w:tc>
      </w:tr>
      <w:tr w14:paraId="738EF20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17618D8">
            <w:pPr>
              <w:jc w:val="center"/>
              <w:rPr>
                <w:rFonts w:cs="宋体" w:asciiTheme="minorEastAsia" w:hAnsiTheme="minorEastAsia" w:eastAsiaTheme="minorEastAsia"/>
                <w:szCs w:val="21"/>
              </w:rPr>
            </w:pPr>
            <w:r>
              <w:rPr>
                <w:rFonts w:hint="eastAsia" w:asciiTheme="minorEastAsia" w:hAnsiTheme="minorEastAsia" w:eastAsiaTheme="minorEastAsia"/>
                <w:szCs w:val="21"/>
              </w:rPr>
              <w:t>2707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A78FB16">
            <w:pPr>
              <w:widowControl/>
              <w:spacing w:line="400" w:lineRule="exact"/>
              <w:jc w:val="center"/>
              <w:rPr>
                <w:rFonts w:ascii="宋体" w:cs="宋体"/>
                <w:kern w:val="0"/>
                <w:szCs w:val="21"/>
              </w:rPr>
            </w:pPr>
            <w:r>
              <w:rPr>
                <w:rFonts w:hint="eastAsia" w:ascii="宋体" w:cs="宋体"/>
                <w:kern w:val="0"/>
                <w:szCs w:val="21"/>
              </w:rPr>
              <w:t>无水乙酸铵</w:t>
            </w:r>
          </w:p>
        </w:tc>
        <w:tc>
          <w:tcPr>
            <w:tcW w:w="3260" w:type="dxa"/>
            <w:tcBorders>
              <w:top w:val="nil"/>
              <w:left w:val="nil"/>
              <w:bottom w:val="single" w:color="auto" w:sz="8" w:space="0"/>
              <w:right w:val="single" w:color="auto" w:sz="8" w:space="0"/>
            </w:tcBorders>
            <w:shd w:val="clear" w:color="auto" w:fill="auto"/>
            <w:vAlign w:val="center"/>
          </w:tcPr>
          <w:p w14:paraId="26B6A725">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541F82C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3BC05BFC">
            <w:pPr>
              <w:widowControl/>
              <w:spacing w:line="400" w:lineRule="exact"/>
              <w:jc w:val="center"/>
              <w:rPr>
                <w:rFonts w:ascii="宋体" w:cs="宋体"/>
                <w:kern w:val="0"/>
                <w:szCs w:val="21"/>
              </w:rPr>
            </w:pPr>
            <w:r>
              <w:rPr>
                <w:rFonts w:hint="eastAsia" w:ascii="宋体" w:cs="宋体"/>
                <w:kern w:val="0"/>
                <w:szCs w:val="21"/>
              </w:rPr>
              <w:t>36</w:t>
            </w:r>
          </w:p>
        </w:tc>
      </w:tr>
      <w:tr w14:paraId="354A705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9F187D0">
            <w:pPr>
              <w:jc w:val="center"/>
              <w:rPr>
                <w:rFonts w:cs="宋体" w:asciiTheme="minorEastAsia" w:hAnsiTheme="minorEastAsia" w:eastAsiaTheme="minorEastAsia"/>
                <w:szCs w:val="21"/>
              </w:rPr>
            </w:pPr>
            <w:r>
              <w:rPr>
                <w:rFonts w:hint="eastAsia" w:asciiTheme="minorEastAsia" w:hAnsiTheme="minorEastAsia" w:eastAsiaTheme="minorEastAsia"/>
                <w:szCs w:val="21"/>
              </w:rPr>
              <w:t>2708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7E54701">
            <w:pPr>
              <w:widowControl/>
              <w:spacing w:line="400" w:lineRule="exact"/>
              <w:jc w:val="center"/>
              <w:rPr>
                <w:rFonts w:ascii="宋体" w:cs="宋体"/>
                <w:kern w:val="0"/>
                <w:szCs w:val="21"/>
              </w:rPr>
            </w:pPr>
            <w:r>
              <w:rPr>
                <w:rFonts w:hint="eastAsia" w:ascii="宋体" w:cs="宋体"/>
                <w:kern w:val="0"/>
                <w:szCs w:val="21"/>
              </w:rPr>
              <w:t>乙腈中隐色孔雀石绿-D6溶液</w:t>
            </w:r>
          </w:p>
        </w:tc>
        <w:tc>
          <w:tcPr>
            <w:tcW w:w="3260" w:type="dxa"/>
            <w:tcBorders>
              <w:top w:val="nil"/>
              <w:left w:val="nil"/>
              <w:bottom w:val="single" w:color="auto" w:sz="8" w:space="0"/>
              <w:right w:val="single" w:color="auto" w:sz="8" w:space="0"/>
            </w:tcBorders>
            <w:shd w:val="clear" w:color="auto" w:fill="auto"/>
            <w:vAlign w:val="center"/>
          </w:tcPr>
          <w:p w14:paraId="09D51FE3">
            <w:pPr>
              <w:widowControl/>
              <w:spacing w:line="400" w:lineRule="exact"/>
              <w:jc w:val="center"/>
              <w:rPr>
                <w:rFonts w:ascii="宋体" w:cs="宋体"/>
                <w:kern w:val="0"/>
                <w:szCs w:val="21"/>
              </w:rPr>
            </w:pPr>
            <w:r>
              <w:rPr>
                <w:rFonts w:hint="eastAsia" w:ascii="宋体" w:cs="宋体"/>
                <w:kern w:val="0"/>
                <w:szCs w:val="21"/>
              </w:rPr>
              <w:t>1ST7303D6-100A100μg/mL</w:t>
            </w:r>
          </w:p>
        </w:tc>
        <w:tc>
          <w:tcPr>
            <w:tcW w:w="709" w:type="dxa"/>
            <w:tcBorders>
              <w:top w:val="nil"/>
              <w:left w:val="nil"/>
              <w:bottom w:val="single" w:color="auto" w:sz="8" w:space="0"/>
              <w:right w:val="single" w:color="auto" w:sz="8" w:space="0"/>
            </w:tcBorders>
            <w:shd w:val="clear" w:color="auto" w:fill="auto"/>
            <w:vAlign w:val="center"/>
          </w:tcPr>
          <w:p w14:paraId="0EB836EE">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6B0D82F8">
            <w:pPr>
              <w:widowControl/>
              <w:spacing w:line="400" w:lineRule="exact"/>
              <w:jc w:val="center"/>
              <w:rPr>
                <w:rFonts w:ascii="宋体" w:cs="宋体"/>
                <w:kern w:val="0"/>
                <w:szCs w:val="21"/>
              </w:rPr>
            </w:pPr>
            <w:r>
              <w:rPr>
                <w:rFonts w:hint="eastAsia" w:ascii="宋体" w:cs="宋体"/>
                <w:kern w:val="0"/>
                <w:szCs w:val="21"/>
              </w:rPr>
              <w:t>172</w:t>
            </w:r>
          </w:p>
        </w:tc>
      </w:tr>
      <w:tr w14:paraId="0C48823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42EB159">
            <w:pPr>
              <w:jc w:val="center"/>
              <w:rPr>
                <w:rFonts w:cs="宋体" w:asciiTheme="minorEastAsia" w:hAnsiTheme="minorEastAsia" w:eastAsiaTheme="minorEastAsia"/>
                <w:szCs w:val="21"/>
              </w:rPr>
            </w:pPr>
            <w:r>
              <w:rPr>
                <w:rFonts w:hint="eastAsia" w:asciiTheme="minorEastAsia" w:hAnsiTheme="minorEastAsia" w:eastAsiaTheme="minorEastAsia"/>
                <w:szCs w:val="21"/>
              </w:rPr>
              <w:t>2709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1C465BE">
            <w:pPr>
              <w:widowControl/>
              <w:spacing w:line="400" w:lineRule="exact"/>
              <w:jc w:val="center"/>
              <w:rPr>
                <w:rFonts w:ascii="宋体" w:cs="宋体"/>
                <w:kern w:val="0"/>
                <w:szCs w:val="21"/>
              </w:rPr>
            </w:pPr>
            <w:r>
              <w:rPr>
                <w:rFonts w:hint="eastAsia" w:ascii="宋体" w:cs="宋体"/>
                <w:kern w:val="0"/>
                <w:szCs w:val="21"/>
              </w:rPr>
              <w:t>酸碱PP柜隔层</w:t>
            </w:r>
          </w:p>
        </w:tc>
        <w:tc>
          <w:tcPr>
            <w:tcW w:w="3260" w:type="dxa"/>
            <w:tcBorders>
              <w:top w:val="nil"/>
              <w:left w:val="nil"/>
              <w:bottom w:val="single" w:color="auto" w:sz="8" w:space="0"/>
              <w:right w:val="single" w:color="auto" w:sz="8" w:space="0"/>
            </w:tcBorders>
            <w:shd w:val="clear" w:color="auto" w:fill="auto"/>
            <w:vAlign w:val="center"/>
          </w:tcPr>
          <w:p w14:paraId="301FE4F9">
            <w:pPr>
              <w:widowControl/>
              <w:spacing w:line="400" w:lineRule="exact"/>
              <w:jc w:val="center"/>
              <w:rPr>
                <w:rFonts w:ascii="宋体" w:cs="宋体"/>
                <w:kern w:val="0"/>
                <w:szCs w:val="21"/>
              </w:rPr>
            </w:pPr>
            <w:r>
              <w:rPr>
                <w:rFonts w:ascii="宋体" w:cs="宋体"/>
                <w:kern w:val="0"/>
                <w:szCs w:val="21"/>
              </w:rPr>
              <w:t>51*38mm</w:t>
            </w:r>
          </w:p>
        </w:tc>
        <w:tc>
          <w:tcPr>
            <w:tcW w:w="709" w:type="dxa"/>
            <w:tcBorders>
              <w:top w:val="nil"/>
              <w:left w:val="nil"/>
              <w:bottom w:val="single" w:color="auto" w:sz="8" w:space="0"/>
              <w:right w:val="single" w:color="auto" w:sz="8" w:space="0"/>
            </w:tcBorders>
            <w:shd w:val="clear" w:color="auto" w:fill="auto"/>
            <w:vAlign w:val="center"/>
          </w:tcPr>
          <w:p w14:paraId="2EEA0B9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0E737E7A">
            <w:pPr>
              <w:widowControl/>
              <w:spacing w:line="400" w:lineRule="exact"/>
              <w:jc w:val="center"/>
              <w:rPr>
                <w:rFonts w:ascii="宋体" w:cs="宋体"/>
                <w:kern w:val="0"/>
                <w:szCs w:val="21"/>
              </w:rPr>
            </w:pPr>
            <w:r>
              <w:rPr>
                <w:rFonts w:hint="eastAsia" w:ascii="宋体" w:cs="宋体"/>
                <w:kern w:val="0"/>
                <w:szCs w:val="21"/>
              </w:rPr>
              <w:t>110</w:t>
            </w:r>
          </w:p>
        </w:tc>
      </w:tr>
      <w:tr w14:paraId="1F595A3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E649577">
            <w:pPr>
              <w:jc w:val="center"/>
              <w:rPr>
                <w:rFonts w:cs="宋体" w:asciiTheme="minorEastAsia" w:hAnsiTheme="minorEastAsia" w:eastAsiaTheme="minorEastAsia"/>
                <w:szCs w:val="21"/>
              </w:rPr>
            </w:pPr>
            <w:r>
              <w:rPr>
                <w:rFonts w:hint="eastAsia" w:asciiTheme="minorEastAsia" w:hAnsiTheme="minorEastAsia" w:eastAsiaTheme="minorEastAsia"/>
                <w:szCs w:val="21"/>
              </w:rPr>
              <w:t>2710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CFED22C">
            <w:pPr>
              <w:widowControl/>
              <w:spacing w:line="400" w:lineRule="exact"/>
              <w:jc w:val="center"/>
              <w:rPr>
                <w:rFonts w:ascii="宋体" w:cs="宋体"/>
                <w:kern w:val="0"/>
                <w:szCs w:val="21"/>
              </w:rPr>
            </w:pPr>
            <w:r>
              <w:rPr>
                <w:rFonts w:hint="eastAsia" w:ascii="宋体" w:cs="宋体"/>
                <w:kern w:val="0"/>
                <w:szCs w:val="21"/>
              </w:rPr>
              <w:t>陶瓷烧杯</w:t>
            </w:r>
          </w:p>
        </w:tc>
        <w:tc>
          <w:tcPr>
            <w:tcW w:w="3260" w:type="dxa"/>
            <w:tcBorders>
              <w:top w:val="nil"/>
              <w:left w:val="nil"/>
              <w:bottom w:val="single" w:color="auto" w:sz="8" w:space="0"/>
              <w:right w:val="single" w:color="auto" w:sz="8" w:space="0"/>
            </w:tcBorders>
            <w:shd w:val="clear" w:color="auto" w:fill="auto"/>
            <w:vAlign w:val="center"/>
          </w:tcPr>
          <w:p w14:paraId="1DBF2787">
            <w:pPr>
              <w:widowControl/>
              <w:spacing w:line="400" w:lineRule="exact"/>
              <w:jc w:val="center"/>
              <w:rPr>
                <w:rFonts w:ascii="宋体" w:cs="宋体"/>
                <w:kern w:val="0"/>
                <w:szCs w:val="21"/>
              </w:rPr>
            </w:pPr>
            <w:r>
              <w:rPr>
                <w:rFonts w:hint="eastAsia" w:ascii="宋体" w:cs="宋体"/>
                <w:kern w:val="0"/>
                <w:szCs w:val="21"/>
              </w:rPr>
              <w:t>1000ml</w:t>
            </w:r>
          </w:p>
        </w:tc>
        <w:tc>
          <w:tcPr>
            <w:tcW w:w="709" w:type="dxa"/>
            <w:tcBorders>
              <w:top w:val="nil"/>
              <w:left w:val="nil"/>
              <w:bottom w:val="single" w:color="auto" w:sz="8" w:space="0"/>
              <w:right w:val="single" w:color="auto" w:sz="8" w:space="0"/>
            </w:tcBorders>
            <w:shd w:val="clear" w:color="auto" w:fill="auto"/>
            <w:vAlign w:val="center"/>
          </w:tcPr>
          <w:p w14:paraId="79BCF1A6">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3B159904">
            <w:pPr>
              <w:widowControl/>
              <w:spacing w:line="400" w:lineRule="exact"/>
              <w:jc w:val="center"/>
              <w:rPr>
                <w:rFonts w:ascii="宋体" w:cs="宋体"/>
                <w:kern w:val="0"/>
                <w:szCs w:val="21"/>
              </w:rPr>
            </w:pPr>
            <w:r>
              <w:rPr>
                <w:rFonts w:hint="eastAsia" w:ascii="宋体" w:cs="宋体"/>
                <w:kern w:val="0"/>
                <w:szCs w:val="21"/>
              </w:rPr>
              <w:t>19</w:t>
            </w:r>
          </w:p>
        </w:tc>
      </w:tr>
      <w:tr w14:paraId="6AD8D8D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813878">
            <w:pPr>
              <w:jc w:val="center"/>
              <w:rPr>
                <w:rFonts w:cs="宋体" w:asciiTheme="minorEastAsia" w:hAnsiTheme="minorEastAsia" w:eastAsiaTheme="minorEastAsia"/>
                <w:szCs w:val="21"/>
              </w:rPr>
            </w:pPr>
            <w:r>
              <w:rPr>
                <w:rFonts w:hint="eastAsia" w:asciiTheme="minorEastAsia" w:hAnsiTheme="minorEastAsia" w:eastAsiaTheme="minorEastAsia"/>
                <w:szCs w:val="21"/>
              </w:rPr>
              <w:t>2711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E82457">
            <w:pPr>
              <w:widowControl/>
              <w:spacing w:line="400" w:lineRule="exact"/>
              <w:jc w:val="center"/>
              <w:rPr>
                <w:rFonts w:ascii="宋体" w:cs="宋体"/>
                <w:kern w:val="0"/>
                <w:szCs w:val="21"/>
              </w:rPr>
            </w:pPr>
            <w:r>
              <w:rPr>
                <w:rFonts w:hint="eastAsia" w:ascii="宋体" w:cs="宋体"/>
                <w:kern w:val="0"/>
                <w:szCs w:val="21"/>
              </w:rPr>
              <w:t>长方形玻璃盒子</w:t>
            </w:r>
          </w:p>
        </w:tc>
        <w:tc>
          <w:tcPr>
            <w:tcW w:w="3260" w:type="dxa"/>
            <w:tcBorders>
              <w:top w:val="nil"/>
              <w:left w:val="nil"/>
              <w:bottom w:val="single" w:color="auto" w:sz="8" w:space="0"/>
              <w:right w:val="single" w:color="auto" w:sz="8" w:space="0"/>
            </w:tcBorders>
            <w:shd w:val="clear" w:color="auto" w:fill="auto"/>
            <w:vAlign w:val="center"/>
          </w:tcPr>
          <w:p w14:paraId="27A17C9F">
            <w:pPr>
              <w:widowControl/>
              <w:spacing w:line="400" w:lineRule="exact"/>
              <w:jc w:val="center"/>
              <w:rPr>
                <w:rFonts w:ascii="宋体" w:cs="宋体"/>
                <w:kern w:val="0"/>
                <w:szCs w:val="21"/>
              </w:rPr>
            </w:pPr>
            <w:r>
              <w:rPr>
                <w:rFonts w:hint="eastAsia" w:ascii="宋体" w:cs="宋体"/>
                <w:kern w:val="0"/>
                <w:szCs w:val="21"/>
              </w:rPr>
              <w:t>长30cm，10L</w:t>
            </w:r>
          </w:p>
        </w:tc>
        <w:tc>
          <w:tcPr>
            <w:tcW w:w="709" w:type="dxa"/>
            <w:tcBorders>
              <w:top w:val="nil"/>
              <w:left w:val="nil"/>
              <w:bottom w:val="single" w:color="auto" w:sz="8" w:space="0"/>
              <w:right w:val="single" w:color="auto" w:sz="8" w:space="0"/>
            </w:tcBorders>
            <w:shd w:val="clear" w:color="auto" w:fill="auto"/>
            <w:vAlign w:val="center"/>
          </w:tcPr>
          <w:p w14:paraId="055DABBD">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BF01111">
            <w:pPr>
              <w:widowControl/>
              <w:spacing w:line="400" w:lineRule="exact"/>
              <w:jc w:val="center"/>
              <w:rPr>
                <w:rFonts w:ascii="宋体" w:cs="宋体"/>
                <w:kern w:val="0"/>
                <w:szCs w:val="21"/>
              </w:rPr>
            </w:pPr>
            <w:r>
              <w:rPr>
                <w:rFonts w:hint="eastAsia" w:ascii="宋体" w:cs="宋体"/>
                <w:kern w:val="0"/>
                <w:szCs w:val="21"/>
              </w:rPr>
              <w:t>693</w:t>
            </w:r>
          </w:p>
        </w:tc>
      </w:tr>
      <w:tr w14:paraId="42DFFF95">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513948A">
            <w:pPr>
              <w:jc w:val="center"/>
              <w:rPr>
                <w:rFonts w:cs="宋体" w:asciiTheme="minorEastAsia" w:hAnsiTheme="minorEastAsia" w:eastAsiaTheme="minorEastAsia"/>
                <w:szCs w:val="21"/>
              </w:rPr>
            </w:pPr>
            <w:r>
              <w:rPr>
                <w:rFonts w:hint="eastAsia" w:asciiTheme="minorEastAsia" w:hAnsiTheme="minorEastAsia" w:eastAsiaTheme="minorEastAsia"/>
                <w:szCs w:val="21"/>
              </w:rPr>
              <w:t>2712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5473BBB">
            <w:pPr>
              <w:widowControl/>
              <w:spacing w:line="400" w:lineRule="exact"/>
              <w:jc w:val="center"/>
              <w:rPr>
                <w:rFonts w:ascii="宋体" w:cs="宋体"/>
                <w:kern w:val="0"/>
                <w:szCs w:val="21"/>
              </w:rPr>
            </w:pPr>
            <w:r>
              <w:rPr>
                <w:rFonts w:hint="eastAsia" w:ascii="宋体" w:cs="宋体"/>
                <w:kern w:val="0"/>
                <w:szCs w:val="21"/>
              </w:rPr>
              <w:t>60mL重力柱</w:t>
            </w:r>
          </w:p>
        </w:tc>
        <w:tc>
          <w:tcPr>
            <w:tcW w:w="3260" w:type="dxa"/>
            <w:tcBorders>
              <w:top w:val="nil"/>
              <w:left w:val="nil"/>
              <w:bottom w:val="single" w:color="auto" w:sz="8" w:space="0"/>
              <w:right w:val="single" w:color="auto" w:sz="8" w:space="0"/>
            </w:tcBorders>
            <w:shd w:val="clear" w:color="auto" w:fill="auto"/>
            <w:vAlign w:val="center"/>
          </w:tcPr>
          <w:p w14:paraId="710B96C5">
            <w:pPr>
              <w:widowControl/>
              <w:spacing w:line="400" w:lineRule="exact"/>
              <w:jc w:val="center"/>
              <w:rPr>
                <w:rFonts w:ascii="宋体" w:cs="宋体"/>
                <w:kern w:val="0"/>
                <w:szCs w:val="21"/>
              </w:rPr>
            </w:pPr>
            <w:r>
              <w:rPr>
                <w:rFonts w:hint="eastAsia" w:ascii="宋体" w:cs="宋体"/>
                <w:kern w:val="0"/>
                <w:szCs w:val="21"/>
              </w:rPr>
              <w:t>60mL</w:t>
            </w:r>
          </w:p>
        </w:tc>
        <w:tc>
          <w:tcPr>
            <w:tcW w:w="709" w:type="dxa"/>
            <w:tcBorders>
              <w:top w:val="nil"/>
              <w:left w:val="nil"/>
              <w:bottom w:val="single" w:color="auto" w:sz="8" w:space="0"/>
              <w:right w:val="single" w:color="auto" w:sz="8" w:space="0"/>
            </w:tcBorders>
            <w:shd w:val="clear" w:color="auto" w:fill="auto"/>
            <w:vAlign w:val="center"/>
          </w:tcPr>
          <w:p w14:paraId="1C9EEF28">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7D45F185">
            <w:pPr>
              <w:widowControl/>
              <w:spacing w:line="400" w:lineRule="exact"/>
              <w:jc w:val="center"/>
              <w:rPr>
                <w:rFonts w:ascii="宋体" w:cs="宋体"/>
                <w:kern w:val="0"/>
                <w:szCs w:val="21"/>
              </w:rPr>
            </w:pPr>
            <w:r>
              <w:rPr>
                <w:rFonts w:hint="eastAsia" w:ascii="宋体" w:cs="宋体"/>
                <w:kern w:val="0"/>
                <w:szCs w:val="21"/>
              </w:rPr>
              <w:t>18.7</w:t>
            </w:r>
          </w:p>
        </w:tc>
      </w:tr>
      <w:tr w14:paraId="5FC05883">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66E2A36">
            <w:pPr>
              <w:jc w:val="center"/>
              <w:rPr>
                <w:rFonts w:cs="宋体" w:asciiTheme="minorEastAsia" w:hAnsiTheme="minorEastAsia" w:eastAsiaTheme="minorEastAsia"/>
                <w:szCs w:val="21"/>
              </w:rPr>
            </w:pPr>
            <w:r>
              <w:rPr>
                <w:rFonts w:hint="eastAsia" w:asciiTheme="minorEastAsia" w:hAnsiTheme="minorEastAsia" w:eastAsiaTheme="minorEastAsia"/>
                <w:szCs w:val="21"/>
              </w:rPr>
              <w:t>2713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09E361E">
            <w:pPr>
              <w:widowControl/>
              <w:spacing w:line="400" w:lineRule="exact"/>
              <w:jc w:val="center"/>
              <w:rPr>
                <w:rFonts w:ascii="宋体" w:cs="宋体"/>
                <w:kern w:val="0"/>
                <w:szCs w:val="21"/>
              </w:rPr>
            </w:pPr>
            <w:r>
              <w:rPr>
                <w:rFonts w:hint="eastAsia" w:ascii="宋体" w:cs="宋体"/>
                <w:kern w:val="0"/>
                <w:szCs w:val="21"/>
              </w:rPr>
              <w:t>60mL重力柱支架</w:t>
            </w:r>
          </w:p>
        </w:tc>
        <w:tc>
          <w:tcPr>
            <w:tcW w:w="3260" w:type="dxa"/>
            <w:tcBorders>
              <w:top w:val="nil"/>
              <w:left w:val="nil"/>
              <w:bottom w:val="single" w:color="auto" w:sz="8" w:space="0"/>
              <w:right w:val="single" w:color="auto" w:sz="8" w:space="0"/>
            </w:tcBorders>
            <w:shd w:val="clear" w:color="auto" w:fill="auto"/>
            <w:vAlign w:val="center"/>
          </w:tcPr>
          <w:p w14:paraId="7F31DD1F">
            <w:pPr>
              <w:widowControl/>
              <w:spacing w:line="400" w:lineRule="exact"/>
              <w:jc w:val="center"/>
              <w:rPr>
                <w:rFonts w:ascii="宋体" w:cs="宋体"/>
                <w:kern w:val="0"/>
                <w:szCs w:val="21"/>
              </w:rPr>
            </w:pPr>
            <w:r>
              <w:rPr>
                <w:rFonts w:hint="eastAsia" w:ascii="宋体" w:cs="宋体"/>
                <w:kern w:val="0"/>
                <w:szCs w:val="21"/>
              </w:rPr>
              <w:t>可上下调节</w:t>
            </w:r>
          </w:p>
        </w:tc>
        <w:tc>
          <w:tcPr>
            <w:tcW w:w="709" w:type="dxa"/>
            <w:tcBorders>
              <w:top w:val="nil"/>
              <w:left w:val="nil"/>
              <w:bottom w:val="single" w:color="auto" w:sz="8" w:space="0"/>
              <w:right w:val="single" w:color="auto" w:sz="8" w:space="0"/>
            </w:tcBorders>
            <w:shd w:val="clear" w:color="auto" w:fill="auto"/>
            <w:vAlign w:val="center"/>
          </w:tcPr>
          <w:p w14:paraId="431B60B7">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449459AB">
            <w:pPr>
              <w:widowControl/>
              <w:spacing w:line="400" w:lineRule="exact"/>
              <w:jc w:val="center"/>
              <w:rPr>
                <w:rFonts w:ascii="宋体" w:cs="宋体"/>
                <w:kern w:val="0"/>
                <w:szCs w:val="21"/>
              </w:rPr>
            </w:pPr>
            <w:r>
              <w:rPr>
                <w:rFonts w:hint="eastAsia" w:ascii="宋体" w:cs="宋体"/>
                <w:kern w:val="0"/>
                <w:szCs w:val="21"/>
              </w:rPr>
              <w:t>184.8</w:t>
            </w:r>
          </w:p>
        </w:tc>
      </w:tr>
      <w:tr w14:paraId="339845E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FDDCB8B">
            <w:pPr>
              <w:jc w:val="center"/>
              <w:rPr>
                <w:rFonts w:cs="宋体" w:asciiTheme="minorEastAsia" w:hAnsiTheme="minorEastAsia" w:eastAsiaTheme="minorEastAsia"/>
                <w:szCs w:val="21"/>
              </w:rPr>
            </w:pPr>
            <w:r>
              <w:rPr>
                <w:rFonts w:hint="eastAsia" w:asciiTheme="minorEastAsia" w:hAnsiTheme="minorEastAsia" w:eastAsiaTheme="minorEastAsia"/>
                <w:szCs w:val="21"/>
              </w:rPr>
              <w:t>2714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E5CA165">
            <w:pPr>
              <w:widowControl/>
              <w:spacing w:line="400" w:lineRule="exact"/>
              <w:jc w:val="center"/>
              <w:rPr>
                <w:rFonts w:ascii="宋体" w:cs="宋体"/>
                <w:kern w:val="0"/>
                <w:szCs w:val="21"/>
              </w:rPr>
            </w:pPr>
            <w:r>
              <w:rPr>
                <w:rFonts w:hint="eastAsia" w:ascii="宋体" w:cs="宋体"/>
                <w:kern w:val="0"/>
                <w:szCs w:val="21"/>
              </w:rPr>
              <w:t>中性氧化铝柱</w:t>
            </w:r>
          </w:p>
        </w:tc>
        <w:tc>
          <w:tcPr>
            <w:tcW w:w="3260" w:type="dxa"/>
            <w:tcBorders>
              <w:top w:val="nil"/>
              <w:left w:val="nil"/>
              <w:bottom w:val="single" w:color="auto" w:sz="8" w:space="0"/>
              <w:right w:val="single" w:color="auto" w:sz="8" w:space="0"/>
            </w:tcBorders>
            <w:shd w:val="clear" w:color="auto" w:fill="auto"/>
            <w:vAlign w:val="center"/>
          </w:tcPr>
          <w:p w14:paraId="6FB5AB14">
            <w:pPr>
              <w:widowControl/>
              <w:spacing w:line="400" w:lineRule="exact"/>
              <w:jc w:val="center"/>
              <w:rPr>
                <w:rFonts w:ascii="宋体" w:cs="宋体"/>
                <w:kern w:val="0"/>
                <w:szCs w:val="21"/>
              </w:rPr>
            </w:pPr>
            <w:r>
              <w:rPr>
                <w:rFonts w:hint="eastAsia" w:ascii="宋体" w:cs="宋体"/>
                <w:kern w:val="0"/>
                <w:szCs w:val="21"/>
              </w:rPr>
              <w:t>1g/3mL</w:t>
            </w:r>
          </w:p>
        </w:tc>
        <w:tc>
          <w:tcPr>
            <w:tcW w:w="709" w:type="dxa"/>
            <w:tcBorders>
              <w:top w:val="nil"/>
              <w:left w:val="nil"/>
              <w:bottom w:val="single" w:color="auto" w:sz="8" w:space="0"/>
              <w:right w:val="single" w:color="auto" w:sz="8" w:space="0"/>
            </w:tcBorders>
            <w:shd w:val="clear" w:color="auto" w:fill="auto"/>
            <w:vAlign w:val="center"/>
          </w:tcPr>
          <w:p w14:paraId="7EEDBF16">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B614976">
            <w:pPr>
              <w:widowControl/>
              <w:spacing w:line="400" w:lineRule="exact"/>
              <w:jc w:val="center"/>
              <w:rPr>
                <w:rFonts w:ascii="宋体" w:cs="宋体"/>
                <w:kern w:val="0"/>
                <w:szCs w:val="21"/>
              </w:rPr>
            </w:pPr>
            <w:r>
              <w:rPr>
                <w:rFonts w:hint="eastAsia" w:ascii="宋体" w:cs="宋体"/>
                <w:kern w:val="0"/>
                <w:szCs w:val="21"/>
              </w:rPr>
              <w:t>293</w:t>
            </w:r>
          </w:p>
        </w:tc>
      </w:tr>
      <w:tr w14:paraId="3C262B2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10DB5D5">
            <w:pPr>
              <w:jc w:val="center"/>
              <w:rPr>
                <w:rFonts w:cs="宋体" w:asciiTheme="minorEastAsia" w:hAnsiTheme="minorEastAsia" w:eastAsiaTheme="minorEastAsia"/>
                <w:szCs w:val="21"/>
              </w:rPr>
            </w:pPr>
            <w:r>
              <w:rPr>
                <w:rFonts w:hint="eastAsia" w:asciiTheme="minorEastAsia" w:hAnsiTheme="minorEastAsia" w:eastAsiaTheme="minorEastAsia"/>
                <w:szCs w:val="21"/>
              </w:rPr>
              <w:t>2715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1D5782">
            <w:pPr>
              <w:widowControl/>
              <w:spacing w:line="400" w:lineRule="exact"/>
              <w:jc w:val="center"/>
              <w:rPr>
                <w:rFonts w:ascii="宋体" w:cs="宋体"/>
                <w:kern w:val="0"/>
                <w:szCs w:val="21"/>
              </w:rPr>
            </w:pPr>
            <w:r>
              <w:rPr>
                <w:rFonts w:hint="eastAsia" w:ascii="宋体" w:cs="宋体"/>
                <w:kern w:val="0"/>
                <w:szCs w:val="21"/>
              </w:rPr>
              <w:t>粮谷中黄曲霉毒素B1定量分析质控样品</w:t>
            </w:r>
          </w:p>
        </w:tc>
        <w:tc>
          <w:tcPr>
            <w:tcW w:w="3260" w:type="dxa"/>
            <w:tcBorders>
              <w:top w:val="nil"/>
              <w:left w:val="nil"/>
              <w:bottom w:val="single" w:color="auto" w:sz="8" w:space="0"/>
              <w:right w:val="single" w:color="auto" w:sz="8" w:space="0"/>
            </w:tcBorders>
            <w:shd w:val="clear" w:color="auto" w:fill="auto"/>
            <w:vAlign w:val="center"/>
          </w:tcPr>
          <w:p w14:paraId="1F8E325D">
            <w:pPr>
              <w:widowControl/>
              <w:spacing w:line="400" w:lineRule="exact"/>
              <w:jc w:val="center"/>
              <w:rPr>
                <w:rFonts w:ascii="宋体" w:cs="宋体"/>
                <w:kern w:val="0"/>
                <w:szCs w:val="21"/>
              </w:rPr>
            </w:pPr>
            <w:r>
              <w:rPr>
                <w:rFonts w:hint="eastAsia" w:ascii="宋体" w:cs="宋体"/>
                <w:kern w:val="0"/>
                <w:szCs w:val="21"/>
              </w:rPr>
              <w:t>50g</w:t>
            </w:r>
          </w:p>
        </w:tc>
        <w:tc>
          <w:tcPr>
            <w:tcW w:w="709" w:type="dxa"/>
            <w:tcBorders>
              <w:top w:val="nil"/>
              <w:left w:val="nil"/>
              <w:bottom w:val="single" w:color="auto" w:sz="8" w:space="0"/>
              <w:right w:val="single" w:color="auto" w:sz="8" w:space="0"/>
            </w:tcBorders>
            <w:shd w:val="clear" w:color="auto" w:fill="auto"/>
            <w:vAlign w:val="center"/>
          </w:tcPr>
          <w:p w14:paraId="61E89882">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33B10126">
            <w:pPr>
              <w:widowControl/>
              <w:spacing w:line="400" w:lineRule="exact"/>
              <w:jc w:val="center"/>
              <w:rPr>
                <w:rFonts w:ascii="宋体" w:cs="宋体"/>
                <w:kern w:val="0"/>
                <w:szCs w:val="21"/>
              </w:rPr>
            </w:pPr>
            <w:r>
              <w:rPr>
                <w:rFonts w:hint="eastAsia" w:ascii="宋体" w:cs="宋体"/>
                <w:kern w:val="0"/>
                <w:szCs w:val="21"/>
              </w:rPr>
              <w:t>924</w:t>
            </w:r>
          </w:p>
        </w:tc>
      </w:tr>
      <w:tr w14:paraId="049F9EF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123BFC20">
            <w:pPr>
              <w:jc w:val="center"/>
              <w:rPr>
                <w:rFonts w:cs="宋体" w:asciiTheme="minorEastAsia" w:hAnsiTheme="minorEastAsia" w:eastAsiaTheme="minorEastAsia"/>
                <w:szCs w:val="21"/>
              </w:rPr>
            </w:pPr>
            <w:r>
              <w:rPr>
                <w:rFonts w:hint="eastAsia" w:asciiTheme="minorEastAsia" w:hAnsiTheme="minorEastAsia" w:eastAsiaTheme="minorEastAsia"/>
                <w:szCs w:val="21"/>
              </w:rPr>
              <w:t>2716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6E3320B">
            <w:pPr>
              <w:widowControl/>
              <w:spacing w:line="400" w:lineRule="exact"/>
              <w:jc w:val="center"/>
              <w:rPr>
                <w:rFonts w:ascii="宋体" w:cs="宋体"/>
                <w:kern w:val="0"/>
                <w:szCs w:val="21"/>
              </w:rPr>
            </w:pPr>
            <w:r>
              <w:rPr>
                <w:rFonts w:hint="eastAsia" w:ascii="宋体" w:cs="宋体"/>
                <w:kern w:val="0"/>
                <w:szCs w:val="21"/>
              </w:rPr>
              <w:t>溶剂瓶入口过滤器</w:t>
            </w:r>
          </w:p>
        </w:tc>
        <w:tc>
          <w:tcPr>
            <w:tcW w:w="3260" w:type="dxa"/>
            <w:tcBorders>
              <w:top w:val="nil"/>
              <w:left w:val="nil"/>
              <w:bottom w:val="single" w:color="auto" w:sz="8" w:space="0"/>
              <w:right w:val="single" w:color="auto" w:sz="8" w:space="0"/>
            </w:tcBorders>
            <w:shd w:val="clear" w:color="auto" w:fill="auto"/>
            <w:vAlign w:val="center"/>
          </w:tcPr>
          <w:p w14:paraId="24F8BF98">
            <w:pPr>
              <w:widowControl/>
              <w:spacing w:line="400" w:lineRule="exact"/>
              <w:jc w:val="center"/>
              <w:rPr>
                <w:rFonts w:ascii="宋体" w:cs="宋体"/>
                <w:kern w:val="0"/>
                <w:szCs w:val="21"/>
              </w:rPr>
            </w:pPr>
            <w:r>
              <w:rPr>
                <w:rFonts w:hint="eastAsia" w:ascii="宋体" w:cs="宋体"/>
                <w:kern w:val="0"/>
                <w:szCs w:val="21"/>
              </w:rPr>
              <w:t>5041-2168 20μm</w:t>
            </w:r>
          </w:p>
        </w:tc>
        <w:tc>
          <w:tcPr>
            <w:tcW w:w="709" w:type="dxa"/>
            <w:tcBorders>
              <w:top w:val="nil"/>
              <w:left w:val="nil"/>
              <w:bottom w:val="single" w:color="auto" w:sz="8" w:space="0"/>
              <w:right w:val="single" w:color="auto" w:sz="8" w:space="0"/>
            </w:tcBorders>
            <w:shd w:val="clear" w:color="auto" w:fill="auto"/>
            <w:vAlign w:val="center"/>
          </w:tcPr>
          <w:p w14:paraId="6F8C28B4">
            <w:pPr>
              <w:widowControl/>
              <w:spacing w:line="400" w:lineRule="exact"/>
              <w:jc w:val="center"/>
              <w:rPr>
                <w:rFonts w:ascii="宋体" w:cs="宋体"/>
                <w:kern w:val="0"/>
                <w:szCs w:val="21"/>
              </w:rPr>
            </w:pPr>
            <w:r>
              <w:rPr>
                <w:rFonts w:hint="eastAsia" w:ascii="宋体" w:cs="宋体"/>
                <w:kern w:val="0"/>
                <w:szCs w:val="21"/>
              </w:rPr>
              <w:t>个</w:t>
            </w:r>
          </w:p>
        </w:tc>
        <w:tc>
          <w:tcPr>
            <w:tcW w:w="992" w:type="dxa"/>
            <w:tcBorders>
              <w:top w:val="nil"/>
              <w:left w:val="nil"/>
              <w:bottom w:val="single" w:color="auto" w:sz="8" w:space="0"/>
              <w:right w:val="single" w:color="auto" w:sz="8" w:space="0"/>
            </w:tcBorders>
            <w:vAlign w:val="center"/>
          </w:tcPr>
          <w:p w14:paraId="2BA1B1F9">
            <w:pPr>
              <w:widowControl/>
              <w:spacing w:line="400" w:lineRule="exact"/>
              <w:jc w:val="center"/>
              <w:rPr>
                <w:rFonts w:ascii="宋体" w:cs="宋体"/>
                <w:kern w:val="0"/>
                <w:szCs w:val="21"/>
              </w:rPr>
            </w:pPr>
            <w:r>
              <w:rPr>
                <w:rFonts w:hint="eastAsia" w:ascii="宋体" w:cs="宋体"/>
                <w:kern w:val="0"/>
                <w:szCs w:val="21"/>
              </w:rPr>
              <w:t>520</w:t>
            </w:r>
          </w:p>
        </w:tc>
      </w:tr>
      <w:tr w14:paraId="6FA4F69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E0E1A23">
            <w:pPr>
              <w:jc w:val="center"/>
              <w:rPr>
                <w:rFonts w:cs="宋体" w:asciiTheme="minorEastAsia" w:hAnsiTheme="minorEastAsia" w:eastAsiaTheme="minorEastAsia"/>
                <w:szCs w:val="21"/>
              </w:rPr>
            </w:pPr>
            <w:r>
              <w:rPr>
                <w:rFonts w:hint="eastAsia" w:asciiTheme="minorEastAsia" w:hAnsiTheme="minorEastAsia" w:eastAsiaTheme="minorEastAsia"/>
                <w:szCs w:val="21"/>
              </w:rPr>
              <w:t>2717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48250A2">
            <w:pPr>
              <w:widowControl/>
              <w:spacing w:line="400" w:lineRule="exact"/>
              <w:jc w:val="center"/>
              <w:rPr>
                <w:rFonts w:ascii="宋体" w:cs="宋体"/>
                <w:kern w:val="0"/>
                <w:szCs w:val="21"/>
              </w:rPr>
            </w:pPr>
            <w:r>
              <w:rPr>
                <w:rFonts w:hint="eastAsia" w:ascii="宋体" w:cs="宋体"/>
                <w:kern w:val="0"/>
                <w:szCs w:val="21"/>
              </w:rPr>
              <w:t>有机相微孔过滤膜（尼龙）</w:t>
            </w:r>
          </w:p>
        </w:tc>
        <w:tc>
          <w:tcPr>
            <w:tcW w:w="3260" w:type="dxa"/>
            <w:tcBorders>
              <w:top w:val="nil"/>
              <w:left w:val="nil"/>
              <w:bottom w:val="single" w:color="auto" w:sz="8" w:space="0"/>
              <w:right w:val="single" w:color="auto" w:sz="8" w:space="0"/>
            </w:tcBorders>
            <w:shd w:val="clear" w:color="auto" w:fill="auto"/>
            <w:vAlign w:val="center"/>
          </w:tcPr>
          <w:p w14:paraId="382E4D80">
            <w:pPr>
              <w:widowControl/>
              <w:spacing w:line="400" w:lineRule="exact"/>
              <w:jc w:val="center"/>
              <w:rPr>
                <w:rFonts w:ascii="宋体" w:cs="宋体"/>
                <w:kern w:val="0"/>
                <w:szCs w:val="21"/>
              </w:rPr>
            </w:pPr>
            <w:r>
              <w:rPr>
                <w:rFonts w:hint="eastAsia" w:ascii="宋体" w:cs="宋体"/>
                <w:kern w:val="0"/>
                <w:szCs w:val="21"/>
              </w:rPr>
              <w:t>50mm*0.22μm 国产有机系</w:t>
            </w:r>
          </w:p>
        </w:tc>
        <w:tc>
          <w:tcPr>
            <w:tcW w:w="709" w:type="dxa"/>
            <w:tcBorders>
              <w:top w:val="nil"/>
              <w:left w:val="nil"/>
              <w:bottom w:val="single" w:color="auto" w:sz="8" w:space="0"/>
              <w:right w:val="single" w:color="auto" w:sz="8" w:space="0"/>
            </w:tcBorders>
            <w:shd w:val="clear" w:color="auto" w:fill="auto"/>
            <w:vAlign w:val="center"/>
          </w:tcPr>
          <w:p w14:paraId="31375139">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7DB76355">
            <w:pPr>
              <w:widowControl/>
              <w:spacing w:line="400" w:lineRule="exact"/>
              <w:jc w:val="center"/>
              <w:rPr>
                <w:rFonts w:ascii="宋体" w:cs="宋体"/>
                <w:kern w:val="0"/>
                <w:szCs w:val="21"/>
              </w:rPr>
            </w:pPr>
            <w:r>
              <w:rPr>
                <w:rFonts w:hint="eastAsia" w:ascii="宋体" w:cs="宋体"/>
                <w:kern w:val="0"/>
                <w:szCs w:val="21"/>
              </w:rPr>
              <w:t>110</w:t>
            </w:r>
          </w:p>
        </w:tc>
      </w:tr>
      <w:tr w14:paraId="104C649F">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5D59A3E">
            <w:pPr>
              <w:jc w:val="center"/>
              <w:rPr>
                <w:rFonts w:cs="宋体" w:asciiTheme="minorEastAsia" w:hAnsiTheme="minorEastAsia" w:eastAsiaTheme="minorEastAsia"/>
                <w:szCs w:val="21"/>
              </w:rPr>
            </w:pPr>
            <w:r>
              <w:rPr>
                <w:rFonts w:hint="eastAsia" w:asciiTheme="minorEastAsia" w:hAnsiTheme="minorEastAsia" w:eastAsiaTheme="minorEastAsia"/>
                <w:szCs w:val="21"/>
              </w:rPr>
              <w:t>2718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9395A9F">
            <w:pPr>
              <w:widowControl/>
              <w:spacing w:line="400" w:lineRule="exact"/>
              <w:jc w:val="center"/>
              <w:rPr>
                <w:rFonts w:ascii="宋体" w:cs="宋体"/>
                <w:kern w:val="0"/>
                <w:szCs w:val="21"/>
              </w:rPr>
            </w:pPr>
            <w:r>
              <w:rPr>
                <w:rFonts w:hint="eastAsia" w:ascii="宋体" w:cs="宋体"/>
                <w:kern w:val="0"/>
                <w:szCs w:val="21"/>
              </w:rPr>
              <w:t>有机相微孔过滤膜（尼龙）</w:t>
            </w:r>
          </w:p>
        </w:tc>
        <w:tc>
          <w:tcPr>
            <w:tcW w:w="3260" w:type="dxa"/>
            <w:tcBorders>
              <w:top w:val="nil"/>
              <w:left w:val="nil"/>
              <w:bottom w:val="single" w:color="auto" w:sz="8" w:space="0"/>
              <w:right w:val="single" w:color="auto" w:sz="8" w:space="0"/>
            </w:tcBorders>
            <w:shd w:val="clear" w:color="auto" w:fill="auto"/>
            <w:vAlign w:val="center"/>
          </w:tcPr>
          <w:p w14:paraId="63B006DE">
            <w:pPr>
              <w:widowControl/>
              <w:spacing w:line="400" w:lineRule="exact"/>
              <w:jc w:val="center"/>
              <w:rPr>
                <w:rFonts w:ascii="宋体" w:cs="宋体"/>
                <w:kern w:val="0"/>
                <w:szCs w:val="21"/>
              </w:rPr>
            </w:pPr>
            <w:r>
              <w:rPr>
                <w:rFonts w:hint="eastAsia" w:ascii="宋体" w:cs="宋体"/>
                <w:kern w:val="0"/>
                <w:szCs w:val="21"/>
              </w:rPr>
              <w:t>47mm*0.22μm 国产有机系</w:t>
            </w:r>
          </w:p>
        </w:tc>
        <w:tc>
          <w:tcPr>
            <w:tcW w:w="709" w:type="dxa"/>
            <w:tcBorders>
              <w:top w:val="nil"/>
              <w:left w:val="nil"/>
              <w:bottom w:val="single" w:color="auto" w:sz="8" w:space="0"/>
              <w:right w:val="single" w:color="auto" w:sz="8" w:space="0"/>
            </w:tcBorders>
            <w:shd w:val="clear" w:color="auto" w:fill="auto"/>
            <w:vAlign w:val="center"/>
          </w:tcPr>
          <w:p w14:paraId="107ECBEC">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32FEDA69">
            <w:pPr>
              <w:widowControl/>
              <w:spacing w:line="400" w:lineRule="exact"/>
              <w:jc w:val="center"/>
              <w:rPr>
                <w:rFonts w:ascii="宋体" w:cs="宋体"/>
                <w:kern w:val="0"/>
                <w:szCs w:val="21"/>
              </w:rPr>
            </w:pPr>
            <w:r>
              <w:rPr>
                <w:rFonts w:hint="eastAsia" w:ascii="宋体" w:cs="宋体"/>
                <w:kern w:val="0"/>
                <w:szCs w:val="21"/>
              </w:rPr>
              <w:t>110</w:t>
            </w:r>
          </w:p>
        </w:tc>
      </w:tr>
      <w:tr w14:paraId="54035AD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365570">
            <w:pPr>
              <w:jc w:val="center"/>
              <w:rPr>
                <w:rFonts w:cs="宋体" w:asciiTheme="minorEastAsia" w:hAnsiTheme="minorEastAsia" w:eastAsiaTheme="minorEastAsia"/>
                <w:szCs w:val="21"/>
              </w:rPr>
            </w:pPr>
            <w:r>
              <w:rPr>
                <w:rFonts w:hint="eastAsia" w:asciiTheme="minorEastAsia" w:hAnsiTheme="minorEastAsia" w:eastAsiaTheme="minorEastAsia"/>
                <w:szCs w:val="21"/>
              </w:rPr>
              <w:t>2719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8B26D20">
            <w:pPr>
              <w:widowControl/>
              <w:spacing w:line="400" w:lineRule="exact"/>
              <w:jc w:val="center"/>
              <w:rPr>
                <w:rFonts w:ascii="宋体" w:cs="宋体"/>
                <w:kern w:val="0"/>
                <w:szCs w:val="21"/>
              </w:rPr>
            </w:pPr>
            <w:r>
              <w:rPr>
                <w:rFonts w:hint="eastAsia" w:ascii="宋体" w:cs="宋体"/>
                <w:kern w:val="0"/>
                <w:szCs w:val="21"/>
              </w:rPr>
              <w:t>通用型DNA提取试剂盒</w:t>
            </w:r>
          </w:p>
        </w:tc>
        <w:tc>
          <w:tcPr>
            <w:tcW w:w="3260" w:type="dxa"/>
            <w:tcBorders>
              <w:top w:val="nil"/>
              <w:left w:val="nil"/>
              <w:bottom w:val="single" w:color="auto" w:sz="8" w:space="0"/>
              <w:right w:val="single" w:color="auto" w:sz="8" w:space="0"/>
            </w:tcBorders>
            <w:shd w:val="clear" w:color="auto" w:fill="auto"/>
            <w:vAlign w:val="center"/>
          </w:tcPr>
          <w:p w14:paraId="1DCAF25C">
            <w:pPr>
              <w:widowControl/>
              <w:spacing w:line="400" w:lineRule="exact"/>
              <w:jc w:val="center"/>
              <w:rPr>
                <w:rFonts w:ascii="宋体" w:cs="宋体"/>
                <w:kern w:val="0"/>
                <w:szCs w:val="21"/>
              </w:rPr>
            </w:pPr>
            <w:r>
              <w:rPr>
                <w:rFonts w:hint="eastAsia" w:ascii="宋体" w:cs="宋体"/>
                <w:kern w:val="0"/>
                <w:szCs w:val="21"/>
              </w:rPr>
              <w:t>9765 50 Rxns</w:t>
            </w:r>
          </w:p>
        </w:tc>
        <w:tc>
          <w:tcPr>
            <w:tcW w:w="709" w:type="dxa"/>
            <w:tcBorders>
              <w:top w:val="nil"/>
              <w:left w:val="nil"/>
              <w:bottom w:val="single" w:color="auto" w:sz="8" w:space="0"/>
              <w:right w:val="single" w:color="auto" w:sz="8" w:space="0"/>
            </w:tcBorders>
            <w:shd w:val="clear" w:color="auto" w:fill="auto"/>
            <w:vAlign w:val="center"/>
          </w:tcPr>
          <w:p w14:paraId="52D27E3F">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5AB8054F">
            <w:pPr>
              <w:widowControl/>
              <w:spacing w:line="400" w:lineRule="exact"/>
              <w:jc w:val="center"/>
              <w:rPr>
                <w:rFonts w:ascii="宋体" w:cs="宋体"/>
                <w:kern w:val="0"/>
                <w:szCs w:val="21"/>
              </w:rPr>
            </w:pPr>
            <w:r>
              <w:rPr>
                <w:rFonts w:hint="eastAsia" w:ascii="宋体" w:cs="宋体"/>
                <w:kern w:val="0"/>
                <w:szCs w:val="21"/>
              </w:rPr>
              <w:t>900</w:t>
            </w:r>
          </w:p>
        </w:tc>
      </w:tr>
      <w:tr w14:paraId="5CC47328">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9169A5A">
            <w:pPr>
              <w:jc w:val="center"/>
              <w:rPr>
                <w:rFonts w:cs="宋体" w:asciiTheme="minorEastAsia" w:hAnsiTheme="minorEastAsia" w:eastAsiaTheme="minorEastAsia"/>
                <w:szCs w:val="21"/>
              </w:rPr>
            </w:pPr>
            <w:r>
              <w:rPr>
                <w:rFonts w:hint="eastAsia" w:asciiTheme="minorEastAsia" w:hAnsiTheme="minorEastAsia" w:eastAsiaTheme="minorEastAsia"/>
                <w:szCs w:val="21"/>
              </w:rPr>
              <w:t>2720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35A36C0">
            <w:pPr>
              <w:widowControl/>
              <w:spacing w:line="400" w:lineRule="exact"/>
              <w:jc w:val="center"/>
              <w:rPr>
                <w:rFonts w:ascii="宋体" w:cs="宋体"/>
                <w:kern w:val="0"/>
                <w:szCs w:val="21"/>
              </w:rPr>
            </w:pPr>
            <w:r>
              <w:rPr>
                <w:rFonts w:hint="eastAsia" w:ascii="宋体" w:cs="宋体"/>
                <w:kern w:val="0"/>
                <w:szCs w:val="21"/>
              </w:rPr>
              <w:t>伊氏李斯特氏菌</w:t>
            </w:r>
          </w:p>
        </w:tc>
        <w:tc>
          <w:tcPr>
            <w:tcW w:w="3260" w:type="dxa"/>
            <w:tcBorders>
              <w:top w:val="nil"/>
              <w:left w:val="nil"/>
              <w:bottom w:val="single" w:color="auto" w:sz="8" w:space="0"/>
              <w:right w:val="single" w:color="auto" w:sz="8" w:space="0"/>
            </w:tcBorders>
            <w:shd w:val="clear" w:color="auto" w:fill="auto"/>
            <w:vAlign w:val="center"/>
          </w:tcPr>
          <w:p w14:paraId="66A20E09">
            <w:pPr>
              <w:widowControl/>
              <w:spacing w:line="400" w:lineRule="exact"/>
              <w:jc w:val="center"/>
              <w:rPr>
                <w:rFonts w:ascii="宋体" w:cs="宋体"/>
                <w:kern w:val="0"/>
                <w:szCs w:val="21"/>
              </w:rPr>
            </w:pPr>
            <w:r>
              <w:rPr>
                <w:rFonts w:hint="eastAsia" w:ascii="宋体" w:cs="宋体"/>
                <w:kern w:val="0"/>
                <w:szCs w:val="21"/>
              </w:rPr>
              <w:t>ATCC19119</w:t>
            </w:r>
          </w:p>
        </w:tc>
        <w:tc>
          <w:tcPr>
            <w:tcW w:w="709" w:type="dxa"/>
            <w:tcBorders>
              <w:top w:val="nil"/>
              <w:left w:val="nil"/>
              <w:bottom w:val="single" w:color="auto" w:sz="8" w:space="0"/>
              <w:right w:val="single" w:color="auto" w:sz="8" w:space="0"/>
            </w:tcBorders>
            <w:shd w:val="clear" w:color="auto" w:fill="auto"/>
            <w:vAlign w:val="center"/>
          </w:tcPr>
          <w:p w14:paraId="388FBF0B">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29761268">
            <w:pPr>
              <w:widowControl/>
              <w:spacing w:line="400" w:lineRule="exact"/>
              <w:jc w:val="center"/>
              <w:rPr>
                <w:rFonts w:ascii="宋体" w:cs="宋体"/>
                <w:kern w:val="0"/>
                <w:szCs w:val="21"/>
              </w:rPr>
            </w:pPr>
            <w:r>
              <w:rPr>
                <w:rFonts w:hint="eastAsia" w:ascii="宋体" w:cs="宋体"/>
                <w:kern w:val="0"/>
                <w:szCs w:val="21"/>
              </w:rPr>
              <w:t>500</w:t>
            </w:r>
          </w:p>
        </w:tc>
      </w:tr>
      <w:tr w14:paraId="220A1F2D">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F39DC6F">
            <w:pPr>
              <w:jc w:val="center"/>
              <w:rPr>
                <w:rFonts w:cs="宋体" w:asciiTheme="minorEastAsia" w:hAnsiTheme="minorEastAsia" w:eastAsiaTheme="minorEastAsia"/>
                <w:szCs w:val="21"/>
              </w:rPr>
            </w:pPr>
            <w:r>
              <w:rPr>
                <w:rFonts w:hint="eastAsia" w:asciiTheme="minorEastAsia" w:hAnsiTheme="minorEastAsia" w:eastAsiaTheme="minorEastAsia"/>
                <w:szCs w:val="21"/>
              </w:rPr>
              <w:t>2721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E25E60">
            <w:pPr>
              <w:widowControl/>
              <w:spacing w:line="400" w:lineRule="exact"/>
              <w:jc w:val="center"/>
              <w:rPr>
                <w:rFonts w:ascii="宋体" w:cs="宋体"/>
                <w:kern w:val="0"/>
                <w:szCs w:val="21"/>
              </w:rPr>
            </w:pPr>
            <w:r>
              <w:rPr>
                <w:rFonts w:hint="eastAsia" w:ascii="宋体" w:cs="宋体"/>
                <w:kern w:val="0"/>
                <w:szCs w:val="21"/>
              </w:rPr>
              <w:t>斯氏李斯特氏菌</w:t>
            </w:r>
          </w:p>
        </w:tc>
        <w:tc>
          <w:tcPr>
            <w:tcW w:w="3260" w:type="dxa"/>
            <w:tcBorders>
              <w:top w:val="nil"/>
              <w:left w:val="nil"/>
              <w:bottom w:val="single" w:color="auto" w:sz="8" w:space="0"/>
              <w:right w:val="single" w:color="auto" w:sz="8" w:space="0"/>
            </w:tcBorders>
            <w:shd w:val="clear" w:color="auto" w:fill="auto"/>
            <w:vAlign w:val="center"/>
          </w:tcPr>
          <w:p w14:paraId="5B7792B0">
            <w:pPr>
              <w:widowControl/>
              <w:spacing w:line="400" w:lineRule="exact"/>
              <w:jc w:val="center"/>
              <w:rPr>
                <w:rFonts w:ascii="宋体" w:cs="宋体"/>
                <w:kern w:val="0"/>
                <w:szCs w:val="21"/>
              </w:rPr>
            </w:pPr>
            <w:r>
              <w:rPr>
                <w:rFonts w:hint="eastAsia" w:ascii="宋体" w:cs="宋体"/>
                <w:kern w:val="0"/>
                <w:szCs w:val="21"/>
              </w:rPr>
              <w:t>ATCCI35267</w:t>
            </w:r>
          </w:p>
        </w:tc>
        <w:tc>
          <w:tcPr>
            <w:tcW w:w="709" w:type="dxa"/>
            <w:tcBorders>
              <w:top w:val="nil"/>
              <w:left w:val="nil"/>
              <w:bottom w:val="single" w:color="auto" w:sz="8" w:space="0"/>
              <w:right w:val="single" w:color="auto" w:sz="8" w:space="0"/>
            </w:tcBorders>
            <w:shd w:val="clear" w:color="auto" w:fill="auto"/>
            <w:vAlign w:val="center"/>
          </w:tcPr>
          <w:p w14:paraId="1B296C79">
            <w:pPr>
              <w:widowControl/>
              <w:spacing w:line="400" w:lineRule="exact"/>
              <w:jc w:val="center"/>
              <w:rPr>
                <w:rFonts w:ascii="宋体" w:cs="宋体"/>
                <w:kern w:val="0"/>
                <w:szCs w:val="21"/>
              </w:rPr>
            </w:pPr>
            <w:r>
              <w:rPr>
                <w:rFonts w:hint="eastAsia" w:ascii="宋体" w:cs="宋体"/>
                <w:kern w:val="0"/>
                <w:szCs w:val="21"/>
              </w:rPr>
              <w:t>支</w:t>
            </w:r>
          </w:p>
        </w:tc>
        <w:tc>
          <w:tcPr>
            <w:tcW w:w="992" w:type="dxa"/>
            <w:tcBorders>
              <w:top w:val="nil"/>
              <w:left w:val="nil"/>
              <w:bottom w:val="single" w:color="auto" w:sz="8" w:space="0"/>
              <w:right w:val="single" w:color="auto" w:sz="8" w:space="0"/>
            </w:tcBorders>
            <w:vAlign w:val="center"/>
          </w:tcPr>
          <w:p w14:paraId="0FCE787D">
            <w:pPr>
              <w:widowControl/>
              <w:spacing w:line="400" w:lineRule="exact"/>
              <w:jc w:val="center"/>
              <w:rPr>
                <w:rFonts w:ascii="宋体" w:cs="宋体"/>
                <w:kern w:val="0"/>
                <w:szCs w:val="21"/>
              </w:rPr>
            </w:pPr>
            <w:r>
              <w:rPr>
                <w:rFonts w:hint="eastAsia" w:ascii="宋体" w:cs="宋体"/>
                <w:kern w:val="0"/>
                <w:szCs w:val="21"/>
              </w:rPr>
              <w:t>500</w:t>
            </w:r>
          </w:p>
        </w:tc>
      </w:tr>
      <w:tr w14:paraId="3EFE2064">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5709D94">
            <w:pPr>
              <w:jc w:val="center"/>
              <w:rPr>
                <w:rFonts w:cs="宋体" w:asciiTheme="minorEastAsia" w:hAnsiTheme="minorEastAsia" w:eastAsiaTheme="minorEastAsia"/>
                <w:szCs w:val="21"/>
              </w:rPr>
            </w:pPr>
            <w:r>
              <w:rPr>
                <w:rFonts w:hint="eastAsia" w:asciiTheme="minorEastAsia" w:hAnsiTheme="minorEastAsia" w:eastAsiaTheme="minorEastAsia"/>
                <w:szCs w:val="21"/>
              </w:rPr>
              <w:t>2722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A5FCE42">
            <w:pPr>
              <w:widowControl/>
              <w:spacing w:line="400" w:lineRule="exact"/>
              <w:jc w:val="center"/>
              <w:rPr>
                <w:rFonts w:ascii="宋体" w:cs="宋体"/>
                <w:kern w:val="0"/>
                <w:szCs w:val="21"/>
              </w:rPr>
            </w:pPr>
            <w:r>
              <w:rPr>
                <w:rFonts w:hint="eastAsia" w:ascii="宋体" w:cs="宋体"/>
                <w:kern w:val="0"/>
                <w:szCs w:val="21"/>
              </w:rPr>
              <w:t>乳粉中蛋白质分析质控样品</w:t>
            </w:r>
          </w:p>
        </w:tc>
        <w:tc>
          <w:tcPr>
            <w:tcW w:w="3260" w:type="dxa"/>
            <w:tcBorders>
              <w:top w:val="nil"/>
              <w:left w:val="nil"/>
              <w:bottom w:val="single" w:color="auto" w:sz="8" w:space="0"/>
              <w:right w:val="single" w:color="auto" w:sz="8" w:space="0"/>
            </w:tcBorders>
            <w:shd w:val="clear" w:color="auto" w:fill="auto"/>
            <w:vAlign w:val="center"/>
          </w:tcPr>
          <w:p w14:paraId="77A61453">
            <w:pPr>
              <w:widowControl/>
              <w:spacing w:line="400" w:lineRule="exact"/>
              <w:jc w:val="center"/>
              <w:rPr>
                <w:rFonts w:ascii="宋体" w:cs="宋体"/>
                <w:kern w:val="0"/>
                <w:szCs w:val="21"/>
              </w:rPr>
            </w:pPr>
            <w:r>
              <w:rPr>
                <w:rFonts w:hint="eastAsia" w:ascii="宋体" w:cs="宋体"/>
                <w:kern w:val="0"/>
                <w:szCs w:val="21"/>
              </w:rPr>
              <w:t>MQC0496</w:t>
            </w:r>
          </w:p>
        </w:tc>
        <w:tc>
          <w:tcPr>
            <w:tcW w:w="709" w:type="dxa"/>
            <w:tcBorders>
              <w:top w:val="nil"/>
              <w:left w:val="nil"/>
              <w:bottom w:val="single" w:color="auto" w:sz="8" w:space="0"/>
              <w:right w:val="single" w:color="auto" w:sz="8" w:space="0"/>
            </w:tcBorders>
            <w:shd w:val="clear" w:color="auto" w:fill="auto"/>
            <w:vAlign w:val="center"/>
          </w:tcPr>
          <w:p w14:paraId="10402414">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26334BC5">
            <w:pPr>
              <w:widowControl/>
              <w:spacing w:line="400" w:lineRule="exact"/>
              <w:jc w:val="center"/>
              <w:rPr>
                <w:rFonts w:ascii="宋体" w:cs="宋体"/>
                <w:kern w:val="0"/>
                <w:szCs w:val="21"/>
              </w:rPr>
            </w:pPr>
            <w:r>
              <w:rPr>
                <w:rFonts w:hint="eastAsia" w:ascii="宋体" w:cs="宋体"/>
                <w:kern w:val="0"/>
                <w:szCs w:val="21"/>
              </w:rPr>
              <w:t>740</w:t>
            </w:r>
          </w:p>
        </w:tc>
      </w:tr>
      <w:tr w14:paraId="661786BA">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0FB67D3">
            <w:pPr>
              <w:jc w:val="center"/>
              <w:rPr>
                <w:rFonts w:cs="宋体" w:asciiTheme="minorEastAsia" w:hAnsiTheme="minorEastAsia" w:eastAsiaTheme="minorEastAsia"/>
                <w:szCs w:val="21"/>
              </w:rPr>
            </w:pPr>
            <w:r>
              <w:rPr>
                <w:rFonts w:hint="eastAsia" w:asciiTheme="minorEastAsia" w:hAnsiTheme="minorEastAsia" w:eastAsiaTheme="minorEastAsia"/>
                <w:szCs w:val="21"/>
              </w:rPr>
              <w:t>2723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AB3132">
            <w:pPr>
              <w:widowControl/>
              <w:spacing w:line="400" w:lineRule="exact"/>
              <w:jc w:val="center"/>
              <w:rPr>
                <w:rFonts w:ascii="宋体" w:cs="宋体"/>
                <w:kern w:val="0"/>
                <w:szCs w:val="21"/>
              </w:rPr>
            </w:pPr>
            <w:r>
              <w:rPr>
                <w:rFonts w:hint="eastAsia" w:ascii="宋体" w:cs="宋体"/>
                <w:kern w:val="0"/>
                <w:szCs w:val="21"/>
              </w:rPr>
              <w:t>食用油中酸价、过氧化值分析质控样品</w:t>
            </w:r>
          </w:p>
        </w:tc>
        <w:tc>
          <w:tcPr>
            <w:tcW w:w="3260" w:type="dxa"/>
            <w:tcBorders>
              <w:top w:val="nil"/>
              <w:left w:val="nil"/>
              <w:bottom w:val="single" w:color="auto" w:sz="8" w:space="0"/>
              <w:right w:val="single" w:color="auto" w:sz="8" w:space="0"/>
            </w:tcBorders>
            <w:shd w:val="clear" w:color="auto" w:fill="auto"/>
            <w:vAlign w:val="center"/>
          </w:tcPr>
          <w:p w14:paraId="013174EB">
            <w:pPr>
              <w:widowControl/>
              <w:spacing w:line="400" w:lineRule="exact"/>
              <w:jc w:val="center"/>
              <w:rPr>
                <w:rFonts w:ascii="宋体" w:cs="宋体"/>
                <w:kern w:val="0"/>
                <w:szCs w:val="21"/>
              </w:rPr>
            </w:pPr>
            <w:r>
              <w:rPr>
                <w:rFonts w:hint="eastAsia" w:ascii="宋体" w:cs="宋体"/>
                <w:kern w:val="0"/>
                <w:szCs w:val="21"/>
              </w:rPr>
              <w:t>TMQC0415</w:t>
            </w:r>
          </w:p>
        </w:tc>
        <w:tc>
          <w:tcPr>
            <w:tcW w:w="709" w:type="dxa"/>
            <w:tcBorders>
              <w:top w:val="nil"/>
              <w:left w:val="nil"/>
              <w:bottom w:val="single" w:color="auto" w:sz="8" w:space="0"/>
              <w:right w:val="single" w:color="auto" w:sz="8" w:space="0"/>
            </w:tcBorders>
            <w:shd w:val="clear" w:color="auto" w:fill="auto"/>
            <w:vAlign w:val="center"/>
          </w:tcPr>
          <w:p w14:paraId="2832718A">
            <w:pPr>
              <w:widowControl/>
              <w:spacing w:line="400" w:lineRule="exact"/>
              <w:jc w:val="center"/>
              <w:rPr>
                <w:rFonts w:ascii="宋体" w:cs="宋体"/>
                <w:kern w:val="0"/>
                <w:szCs w:val="21"/>
              </w:rPr>
            </w:pPr>
            <w:r>
              <w:rPr>
                <w:rFonts w:hint="eastAsia" w:ascii="宋体" w:cs="宋体"/>
                <w:kern w:val="0"/>
                <w:szCs w:val="21"/>
              </w:rPr>
              <w:t>包</w:t>
            </w:r>
          </w:p>
        </w:tc>
        <w:tc>
          <w:tcPr>
            <w:tcW w:w="992" w:type="dxa"/>
            <w:tcBorders>
              <w:top w:val="nil"/>
              <w:left w:val="nil"/>
              <w:bottom w:val="single" w:color="auto" w:sz="8" w:space="0"/>
              <w:right w:val="single" w:color="auto" w:sz="8" w:space="0"/>
            </w:tcBorders>
            <w:vAlign w:val="center"/>
          </w:tcPr>
          <w:p w14:paraId="7A1A8A1F">
            <w:pPr>
              <w:widowControl/>
              <w:spacing w:line="400" w:lineRule="exact"/>
              <w:jc w:val="center"/>
              <w:rPr>
                <w:rFonts w:ascii="宋体" w:cs="宋体"/>
                <w:kern w:val="0"/>
                <w:szCs w:val="21"/>
              </w:rPr>
            </w:pPr>
            <w:r>
              <w:rPr>
                <w:rFonts w:hint="eastAsia" w:ascii="宋体" w:cs="宋体"/>
                <w:kern w:val="0"/>
                <w:szCs w:val="21"/>
              </w:rPr>
              <w:t>840</w:t>
            </w:r>
          </w:p>
        </w:tc>
      </w:tr>
      <w:tr w14:paraId="01E45332">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4FD036F">
            <w:pPr>
              <w:jc w:val="center"/>
              <w:rPr>
                <w:rFonts w:cs="宋体" w:asciiTheme="minorEastAsia" w:hAnsiTheme="minorEastAsia" w:eastAsiaTheme="minorEastAsia"/>
                <w:szCs w:val="21"/>
              </w:rPr>
            </w:pPr>
            <w:r>
              <w:rPr>
                <w:rFonts w:hint="eastAsia" w:asciiTheme="minorEastAsia" w:hAnsiTheme="minorEastAsia" w:eastAsiaTheme="minorEastAsia"/>
                <w:szCs w:val="21"/>
              </w:rPr>
              <w:t>2724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4ADE5F7">
            <w:pPr>
              <w:widowControl/>
              <w:spacing w:line="400" w:lineRule="exact"/>
              <w:jc w:val="center"/>
              <w:rPr>
                <w:rFonts w:ascii="宋体" w:cs="宋体"/>
                <w:kern w:val="0"/>
                <w:szCs w:val="21"/>
              </w:rPr>
            </w:pPr>
            <w:r>
              <w:rPr>
                <w:rFonts w:hint="eastAsia" w:ascii="宋体" w:cs="宋体"/>
                <w:kern w:val="0"/>
                <w:szCs w:val="21"/>
              </w:rPr>
              <w:t>SBEQ-CA8940-H QuEChERS定制净化管</w:t>
            </w:r>
          </w:p>
        </w:tc>
        <w:tc>
          <w:tcPr>
            <w:tcW w:w="3260" w:type="dxa"/>
            <w:tcBorders>
              <w:top w:val="nil"/>
              <w:left w:val="nil"/>
              <w:bottom w:val="single" w:color="auto" w:sz="8" w:space="0"/>
              <w:right w:val="single" w:color="auto" w:sz="8" w:space="0"/>
            </w:tcBorders>
            <w:shd w:val="clear" w:color="auto" w:fill="auto"/>
            <w:vAlign w:val="center"/>
          </w:tcPr>
          <w:p w14:paraId="646D8614">
            <w:pPr>
              <w:widowControl/>
              <w:spacing w:line="400" w:lineRule="exact"/>
              <w:jc w:val="center"/>
              <w:rPr>
                <w:rFonts w:ascii="宋体" w:cs="宋体"/>
                <w:kern w:val="0"/>
                <w:szCs w:val="21"/>
              </w:rPr>
            </w:pPr>
            <w:r>
              <w:rPr>
                <w:rFonts w:hint="eastAsia" w:ascii="宋体" w:cs="宋体"/>
                <w:kern w:val="0"/>
                <w:szCs w:val="21"/>
              </w:rPr>
              <w:t>100mgMgSO4，50mgC18；2ML</w:t>
            </w:r>
          </w:p>
        </w:tc>
        <w:tc>
          <w:tcPr>
            <w:tcW w:w="709" w:type="dxa"/>
            <w:tcBorders>
              <w:top w:val="nil"/>
              <w:left w:val="nil"/>
              <w:bottom w:val="single" w:color="auto" w:sz="8" w:space="0"/>
              <w:right w:val="single" w:color="auto" w:sz="8" w:space="0"/>
            </w:tcBorders>
            <w:shd w:val="clear" w:color="auto" w:fill="auto"/>
            <w:vAlign w:val="center"/>
          </w:tcPr>
          <w:p w14:paraId="54254A7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18C86D2D">
            <w:pPr>
              <w:widowControl/>
              <w:spacing w:line="400" w:lineRule="exact"/>
              <w:jc w:val="center"/>
              <w:rPr>
                <w:rFonts w:ascii="宋体" w:cs="宋体"/>
                <w:kern w:val="0"/>
                <w:szCs w:val="21"/>
              </w:rPr>
            </w:pPr>
            <w:r>
              <w:rPr>
                <w:rFonts w:hint="eastAsia" w:ascii="宋体" w:cs="宋体"/>
                <w:kern w:val="0"/>
                <w:szCs w:val="21"/>
              </w:rPr>
              <w:t>350</w:t>
            </w:r>
          </w:p>
        </w:tc>
      </w:tr>
      <w:tr w14:paraId="467D807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0FE22FCE">
            <w:pPr>
              <w:jc w:val="center"/>
              <w:rPr>
                <w:rFonts w:cs="宋体" w:asciiTheme="minorEastAsia" w:hAnsiTheme="minorEastAsia" w:eastAsiaTheme="minorEastAsia"/>
                <w:szCs w:val="21"/>
              </w:rPr>
            </w:pPr>
            <w:r>
              <w:rPr>
                <w:rFonts w:hint="eastAsia" w:asciiTheme="minorEastAsia" w:hAnsiTheme="minorEastAsia" w:eastAsiaTheme="minorEastAsia"/>
                <w:szCs w:val="21"/>
              </w:rPr>
              <w:t>2725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6ED4666C">
            <w:pPr>
              <w:widowControl/>
              <w:spacing w:line="400" w:lineRule="exact"/>
              <w:jc w:val="center"/>
              <w:rPr>
                <w:rFonts w:ascii="宋体" w:cs="宋体"/>
                <w:kern w:val="0"/>
                <w:szCs w:val="21"/>
              </w:rPr>
            </w:pPr>
            <w:r>
              <w:rPr>
                <w:rFonts w:hint="eastAsia" w:ascii="宋体" w:cs="宋体"/>
                <w:kern w:val="0"/>
                <w:szCs w:val="21"/>
              </w:rPr>
              <w:t>硫酸铜</w:t>
            </w:r>
          </w:p>
        </w:tc>
        <w:tc>
          <w:tcPr>
            <w:tcW w:w="3260" w:type="dxa"/>
            <w:tcBorders>
              <w:top w:val="nil"/>
              <w:left w:val="nil"/>
              <w:bottom w:val="single" w:color="auto" w:sz="8" w:space="0"/>
              <w:right w:val="single" w:color="auto" w:sz="8" w:space="0"/>
            </w:tcBorders>
            <w:shd w:val="clear" w:color="auto" w:fill="auto"/>
            <w:vAlign w:val="center"/>
          </w:tcPr>
          <w:p w14:paraId="6F3EDB60">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3991A36A">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34541DE">
            <w:pPr>
              <w:widowControl/>
              <w:spacing w:line="400" w:lineRule="exact"/>
              <w:jc w:val="center"/>
              <w:rPr>
                <w:rFonts w:ascii="宋体" w:cs="宋体"/>
                <w:kern w:val="0"/>
                <w:szCs w:val="21"/>
              </w:rPr>
            </w:pPr>
            <w:r>
              <w:rPr>
                <w:rFonts w:hint="eastAsia" w:ascii="宋体" w:cs="宋体"/>
                <w:kern w:val="0"/>
                <w:szCs w:val="21"/>
              </w:rPr>
              <w:t>40</w:t>
            </w:r>
          </w:p>
        </w:tc>
      </w:tr>
      <w:tr w14:paraId="2A027EC9">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194D5FF">
            <w:pPr>
              <w:jc w:val="center"/>
              <w:rPr>
                <w:rFonts w:cs="宋体" w:asciiTheme="minorEastAsia" w:hAnsiTheme="minorEastAsia" w:eastAsiaTheme="minorEastAsia"/>
                <w:szCs w:val="21"/>
              </w:rPr>
            </w:pPr>
            <w:r>
              <w:rPr>
                <w:rFonts w:hint="eastAsia" w:asciiTheme="minorEastAsia" w:hAnsiTheme="minorEastAsia" w:eastAsiaTheme="minorEastAsia"/>
                <w:szCs w:val="21"/>
              </w:rPr>
              <w:t>2726</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28B19258">
            <w:pPr>
              <w:widowControl/>
              <w:spacing w:line="400" w:lineRule="exact"/>
              <w:jc w:val="center"/>
              <w:rPr>
                <w:rFonts w:ascii="宋体" w:cs="宋体"/>
                <w:kern w:val="0"/>
                <w:szCs w:val="21"/>
              </w:rPr>
            </w:pPr>
            <w:r>
              <w:rPr>
                <w:rFonts w:hint="eastAsia" w:ascii="宋体" w:cs="宋体"/>
                <w:kern w:val="0"/>
                <w:szCs w:val="21"/>
              </w:rPr>
              <w:t>硫酸钾</w:t>
            </w:r>
          </w:p>
        </w:tc>
        <w:tc>
          <w:tcPr>
            <w:tcW w:w="3260" w:type="dxa"/>
            <w:tcBorders>
              <w:top w:val="nil"/>
              <w:left w:val="nil"/>
              <w:bottom w:val="single" w:color="auto" w:sz="8" w:space="0"/>
              <w:right w:val="single" w:color="auto" w:sz="8" w:space="0"/>
            </w:tcBorders>
            <w:shd w:val="clear" w:color="auto" w:fill="auto"/>
            <w:vAlign w:val="center"/>
          </w:tcPr>
          <w:p w14:paraId="3573B43C">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1832C7B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562BD452">
            <w:pPr>
              <w:widowControl/>
              <w:spacing w:line="400" w:lineRule="exact"/>
              <w:jc w:val="center"/>
              <w:rPr>
                <w:rFonts w:ascii="宋体" w:cs="宋体"/>
                <w:kern w:val="0"/>
                <w:szCs w:val="21"/>
              </w:rPr>
            </w:pPr>
            <w:r>
              <w:rPr>
                <w:rFonts w:hint="eastAsia" w:ascii="宋体" w:cs="宋体"/>
                <w:kern w:val="0"/>
                <w:szCs w:val="21"/>
              </w:rPr>
              <w:t>30</w:t>
            </w:r>
          </w:p>
        </w:tc>
      </w:tr>
      <w:tr w14:paraId="0EDB75D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D4475B1">
            <w:pPr>
              <w:jc w:val="center"/>
              <w:rPr>
                <w:rFonts w:cs="宋体" w:asciiTheme="minorEastAsia" w:hAnsiTheme="minorEastAsia" w:eastAsiaTheme="minorEastAsia"/>
                <w:szCs w:val="21"/>
              </w:rPr>
            </w:pPr>
            <w:r>
              <w:rPr>
                <w:rFonts w:hint="eastAsia" w:asciiTheme="minorEastAsia" w:hAnsiTheme="minorEastAsia" w:eastAsiaTheme="minorEastAsia"/>
                <w:szCs w:val="21"/>
              </w:rPr>
              <w:t>2727</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5D43725C">
            <w:pPr>
              <w:widowControl/>
              <w:spacing w:line="400" w:lineRule="exact"/>
              <w:jc w:val="center"/>
              <w:rPr>
                <w:rFonts w:ascii="宋体" w:cs="宋体"/>
                <w:kern w:val="0"/>
                <w:szCs w:val="21"/>
              </w:rPr>
            </w:pPr>
            <w:r>
              <w:rPr>
                <w:rFonts w:hint="eastAsia" w:ascii="宋体" w:cs="宋体"/>
                <w:kern w:val="0"/>
                <w:szCs w:val="21"/>
              </w:rPr>
              <w:t>对硝基苯酚</w:t>
            </w:r>
          </w:p>
        </w:tc>
        <w:tc>
          <w:tcPr>
            <w:tcW w:w="3260" w:type="dxa"/>
            <w:tcBorders>
              <w:top w:val="nil"/>
              <w:left w:val="nil"/>
              <w:bottom w:val="single" w:color="auto" w:sz="8" w:space="0"/>
              <w:right w:val="single" w:color="auto" w:sz="8" w:space="0"/>
            </w:tcBorders>
            <w:shd w:val="clear" w:color="auto" w:fill="auto"/>
            <w:vAlign w:val="center"/>
          </w:tcPr>
          <w:p w14:paraId="4E516B81">
            <w:pPr>
              <w:widowControl/>
              <w:spacing w:line="400" w:lineRule="exact"/>
              <w:jc w:val="center"/>
              <w:rPr>
                <w:rFonts w:ascii="宋体" w:cs="宋体"/>
                <w:kern w:val="0"/>
                <w:szCs w:val="21"/>
              </w:rPr>
            </w:pPr>
            <w:r>
              <w:rPr>
                <w:rFonts w:hint="eastAsia" w:ascii="宋体" w:cs="宋体"/>
                <w:kern w:val="0"/>
                <w:szCs w:val="21"/>
              </w:rPr>
              <w:t>99% 100g</w:t>
            </w:r>
          </w:p>
        </w:tc>
        <w:tc>
          <w:tcPr>
            <w:tcW w:w="709" w:type="dxa"/>
            <w:tcBorders>
              <w:top w:val="nil"/>
              <w:left w:val="nil"/>
              <w:bottom w:val="single" w:color="auto" w:sz="8" w:space="0"/>
              <w:right w:val="single" w:color="auto" w:sz="8" w:space="0"/>
            </w:tcBorders>
            <w:shd w:val="clear" w:color="auto" w:fill="auto"/>
            <w:vAlign w:val="center"/>
          </w:tcPr>
          <w:p w14:paraId="6A647D6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2E103C59">
            <w:pPr>
              <w:widowControl/>
              <w:spacing w:line="400" w:lineRule="exact"/>
              <w:jc w:val="center"/>
              <w:rPr>
                <w:rFonts w:ascii="宋体" w:cs="宋体"/>
                <w:kern w:val="0"/>
                <w:szCs w:val="21"/>
              </w:rPr>
            </w:pPr>
            <w:r>
              <w:rPr>
                <w:rFonts w:hint="eastAsia" w:ascii="宋体" w:cs="宋体"/>
                <w:kern w:val="0"/>
                <w:szCs w:val="21"/>
              </w:rPr>
              <w:t>120</w:t>
            </w:r>
          </w:p>
        </w:tc>
      </w:tr>
      <w:tr w14:paraId="51C2A7A0">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7DE1847">
            <w:pPr>
              <w:jc w:val="center"/>
              <w:rPr>
                <w:rFonts w:cs="宋体" w:asciiTheme="minorEastAsia" w:hAnsiTheme="minorEastAsia" w:eastAsiaTheme="minorEastAsia"/>
                <w:szCs w:val="21"/>
              </w:rPr>
            </w:pPr>
            <w:r>
              <w:rPr>
                <w:rFonts w:hint="eastAsia" w:asciiTheme="minorEastAsia" w:hAnsiTheme="minorEastAsia" w:eastAsiaTheme="minorEastAsia"/>
                <w:szCs w:val="21"/>
              </w:rPr>
              <w:t>2728</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56C6E87">
            <w:pPr>
              <w:widowControl/>
              <w:spacing w:line="400" w:lineRule="exact"/>
              <w:jc w:val="center"/>
              <w:rPr>
                <w:rFonts w:ascii="宋体" w:cs="宋体"/>
                <w:kern w:val="0"/>
                <w:szCs w:val="21"/>
              </w:rPr>
            </w:pPr>
            <w:r>
              <w:rPr>
                <w:rFonts w:hint="eastAsia" w:ascii="宋体" w:cs="宋体"/>
                <w:kern w:val="0"/>
                <w:szCs w:val="21"/>
              </w:rPr>
              <w:t>乙酰丙酮</w:t>
            </w:r>
          </w:p>
        </w:tc>
        <w:tc>
          <w:tcPr>
            <w:tcW w:w="3260" w:type="dxa"/>
            <w:tcBorders>
              <w:top w:val="nil"/>
              <w:left w:val="nil"/>
              <w:bottom w:val="single" w:color="auto" w:sz="8" w:space="0"/>
              <w:right w:val="single" w:color="auto" w:sz="8" w:space="0"/>
            </w:tcBorders>
            <w:shd w:val="clear" w:color="auto" w:fill="auto"/>
            <w:vAlign w:val="center"/>
          </w:tcPr>
          <w:p w14:paraId="0F51BF0C">
            <w:pPr>
              <w:widowControl/>
              <w:spacing w:line="400" w:lineRule="exact"/>
              <w:jc w:val="center"/>
              <w:rPr>
                <w:rFonts w:ascii="宋体" w:cs="宋体"/>
                <w:kern w:val="0"/>
                <w:szCs w:val="21"/>
              </w:rPr>
            </w:pPr>
            <w:r>
              <w:rPr>
                <w:rFonts w:hint="eastAsia" w:ascii="宋体" w:cs="宋体"/>
                <w:kern w:val="0"/>
                <w:szCs w:val="21"/>
              </w:rPr>
              <w:t>AR500ml</w:t>
            </w:r>
          </w:p>
        </w:tc>
        <w:tc>
          <w:tcPr>
            <w:tcW w:w="709" w:type="dxa"/>
            <w:tcBorders>
              <w:top w:val="nil"/>
              <w:left w:val="nil"/>
              <w:bottom w:val="single" w:color="auto" w:sz="8" w:space="0"/>
              <w:right w:val="single" w:color="auto" w:sz="8" w:space="0"/>
            </w:tcBorders>
            <w:shd w:val="clear" w:color="auto" w:fill="auto"/>
            <w:vAlign w:val="center"/>
          </w:tcPr>
          <w:p w14:paraId="2EEB8E7B">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1C53F871">
            <w:pPr>
              <w:widowControl/>
              <w:spacing w:line="400" w:lineRule="exact"/>
              <w:jc w:val="center"/>
              <w:rPr>
                <w:rFonts w:ascii="宋体" w:cs="宋体"/>
                <w:kern w:val="0"/>
                <w:szCs w:val="21"/>
              </w:rPr>
            </w:pPr>
            <w:r>
              <w:rPr>
                <w:rFonts w:hint="eastAsia" w:ascii="宋体" w:cs="宋体"/>
                <w:kern w:val="0"/>
                <w:szCs w:val="21"/>
              </w:rPr>
              <w:t>130</w:t>
            </w:r>
          </w:p>
        </w:tc>
      </w:tr>
      <w:tr w14:paraId="1B0BA9BB">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DF3C37F">
            <w:pPr>
              <w:jc w:val="center"/>
              <w:rPr>
                <w:rFonts w:cs="宋体" w:asciiTheme="minorEastAsia" w:hAnsiTheme="minorEastAsia" w:eastAsiaTheme="minorEastAsia"/>
                <w:szCs w:val="21"/>
              </w:rPr>
            </w:pPr>
            <w:r>
              <w:rPr>
                <w:rFonts w:hint="eastAsia" w:asciiTheme="minorEastAsia" w:hAnsiTheme="minorEastAsia" w:eastAsiaTheme="minorEastAsia"/>
                <w:szCs w:val="21"/>
              </w:rPr>
              <w:t>2729</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78ED2A6A">
            <w:pPr>
              <w:widowControl/>
              <w:spacing w:line="400" w:lineRule="exact"/>
              <w:jc w:val="center"/>
              <w:rPr>
                <w:rFonts w:ascii="宋体" w:cs="宋体"/>
                <w:kern w:val="0"/>
                <w:szCs w:val="21"/>
              </w:rPr>
            </w:pPr>
            <w:r>
              <w:rPr>
                <w:rFonts w:hint="eastAsia" w:ascii="宋体" w:cs="宋体"/>
                <w:kern w:val="0"/>
                <w:szCs w:val="21"/>
              </w:rPr>
              <w:t>硫酸铵(优级纯)</w:t>
            </w:r>
          </w:p>
        </w:tc>
        <w:tc>
          <w:tcPr>
            <w:tcW w:w="3260" w:type="dxa"/>
            <w:tcBorders>
              <w:top w:val="nil"/>
              <w:left w:val="nil"/>
              <w:bottom w:val="single" w:color="auto" w:sz="8" w:space="0"/>
              <w:right w:val="single" w:color="auto" w:sz="8" w:space="0"/>
            </w:tcBorders>
            <w:shd w:val="clear" w:color="auto" w:fill="auto"/>
            <w:vAlign w:val="center"/>
          </w:tcPr>
          <w:p w14:paraId="44CABEC5">
            <w:pPr>
              <w:widowControl/>
              <w:spacing w:line="400" w:lineRule="exact"/>
              <w:jc w:val="center"/>
              <w:rPr>
                <w:rFonts w:ascii="宋体" w:cs="宋体"/>
                <w:kern w:val="0"/>
                <w:szCs w:val="21"/>
              </w:rPr>
            </w:pPr>
            <w:r>
              <w:rPr>
                <w:rFonts w:hint="eastAsia" w:ascii="宋体" w:cs="宋体"/>
                <w:kern w:val="0"/>
                <w:szCs w:val="21"/>
              </w:rPr>
              <w:t>AR500g</w:t>
            </w:r>
          </w:p>
        </w:tc>
        <w:tc>
          <w:tcPr>
            <w:tcW w:w="709" w:type="dxa"/>
            <w:tcBorders>
              <w:top w:val="nil"/>
              <w:left w:val="nil"/>
              <w:bottom w:val="single" w:color="auto" w:sz="8" w:space="0"/>
              <w:right w:val="single" w:color="auto" w:sz="8" w:space="0"/>
            </w:tcBorders>
            <w:shd w:val="clear" w:color="auto" w:fill="auto"/>
            <w:vAlign w:val="center"/>
          </w:tcPr>
          <w:p w14:paraId="3D88DED1">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450DE179">
            <w:pPr>
              <w:widowControl/>
              <w:spacing w:line="400" w:lineRule="exact"/>
              <w:jc w:val="center"/>
              <w:rPr>
                <w:rFonts w:ascii="宋体" w:cs="宋体"/>
                <w:kern w:val="0"/>
                <w:szCs w:val="21"/>
              </w:rPr>
            </w:pPr>
            <w:r>
              <w:rPr>
                <w:rFonts w:hint="eastAsia" w:ascii="宋体" w:cs="宋体"/>
                <w:kern w:val="0"/>
                <w:szCs w:val="21"/>
              </w:rPr>
              <w:t>30</w:t>
            </w:r>
          </w:p>
        </w:tc>
      </w:tr>
      <w:tr w14:paraId="7A9712E6">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4DF6C4AA">
            <w:pPr>
              <w:jc w:val="center"/>
              <w:rPr>
                <w:rFonts w:cs="宋体" w:asciiTheme="minorEastAsia" w:hAnsiTheme="minorEastAsia" w:eastAsiaTheme="minorEastAsia"/>
                <w:szCs w:val="21"/>
              </w:rPr>
            </w:pPr>
            <w:r>
              <w:rPr>
                <w:rFonts w:hint="eastAsia" w:asciiTheme="minorEastAsia" w:hAnsiTheme="minorEastAsia" w:eastAsiaTheme="minorEastAsia"/>
                <w:szCs w:val="21"/>
              </w:rPr>
              <w:t>2730</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0C288C4">
            <w:pPr>
              <w:widowControl/>
              <w:spacing w:line="400" w:lineRule="exact"/>
              <w:jc w:val="center"/>
              <w:rPr>
                <w:rFonts w:ascii="宋体" w:cs="宋体"/>
                <w:kern w:val="0"/>
                <w:szCs w:val="21"/>
              </w:rPr>
            </w:pPr>
            <w:r>
              <w:rPr>
                <w:rFonts w:hint="eastAsia" w:ascii="宋体" w:cs="宋体"/>
                <w:kern w:val="0"/>
                <w:szCs w:val="21"/>
              </w:rPr>
              <w:t>引物合成</w:t>
            </w:r>
          </w:p>
        </w:tc>
        <w:tc>
          <w:tcPr>
            <w:tcW w:w="3260" w:type="dxa"/>
            <w:tcBorders>
              <w:top w:val="nil"/>
              <w:left w:val="nil"/>
              <w:bottom w:val="single" w:color="auto" w:sz="8" w:space="0"/>
              <w:right w:val="single" w:color="auto" w:sz="8" w:space="0"/>
            </w:tcBorders>
            <w:shd w:val="clear" w:color="auto" w:fill="auto"/>
            <w:vAlign w:val="center"/>
          </w:tcPr>
          <w:p w14:paraId="6CF6947F">
            <w:pPr>
              <w:widowControl/>
              <w:spacing w:line="400" w:lineRule="exact"/>
              <w:jc w:val="center"/>
              <w:rPr>
                <w:rFonts w:ascii="宋体" w:cs="宋体"/>
                <w:kern w:val="0"/>
                <w:szCs w:val="21"/>
              </w:rPr>
            </w:pPr>
            <w:r>
              <w:rPr>
                <w:rFonts w:hint="eastAsia" w:ascii="宋体" w:cs="宋体"/>
                <w:kern w:val="0"/>
                <w:szCs w:val="21"/>
              </w:rPr>
              <w:t>对虾属</w:t>
            </w:r>
          </w:p>
        </w:tc>
        <w:tc>
          <w:tcPr>
            <w:tcW w:w="709" w:type="dxa"/>
            <w:tcBorders>
              <w:top w:val="nil"/>
              <w:left w:val="nil"/>
              <w:bottom w:val="single" w:color="auto" w:sz="8" w:space="0"/>
              <w:right w:val="single" w:color="auto" w:sz="8" w:space="0"/>
            </w:tcBorders>
            <w:shd w:val="clear" w:color="auto" w:fill="auto"/>
            <w:vAlign w:val="center"/>
          </w:tcPr>
          <w:p w14:paraId="3A1D8ED9">
            <w:pPr>
              <w:widowControl/>
              <w:spacing w:line="400" w:lineRule="exact"/>
              <w:jc w:val="center"/>
              <w:rPr>
                <w:rFonts w:ascii="宋体" w:cs="宋体"/>
                <w:kern w:val="0"/>
                <w:szCs w:val="21"/>
              </w:rPr>
            </w:pPr>
            <w:r>
              <w:rPr>
                <w:rFonts w:hint="eastAsia" w:ascii="宋体" w:cs="宋体"/>
                <w:kern w:val="0"/>
                <w:szCs w:val="21"/>
              </w:rPr>
              <w:t>袋</w:t>
            </w:r>
          </w:p>
        </w:tc>
        <w:tc>
          <w:tcPr>
            <w:tcW w:w="992" w:type="dxa"/>
            <w:tcBorders>
              <w:top w:val="nil"/>
              <w:left w:val="nil"/>
              <w:bottom w:val="single" w:color="auto" w:sz="8" w:space="0"/>
              <w:right w:val="single" w:color="auto" w:sz="8" w:space="0"/>
            </w:tcBorders>
            <w:vAlign w:val="center"/>
          </w:tcPr>
          <w:p w14:paraId="266B71D4">
            <w:pPr>
              <w:widowControl/>
              <w:spacing w:line="400" w:lineRule="exact"/>
              <w:jc w:val="center"/>
              <w:rPr>
                <w:rFonts w:ascii="宋体" w:cs="宋体"/>
                <w:kern w:val="0"/>
                <w:szCs w:val="21"/>
              </w:rPr>
            </w:pPr>
            <w:r>
              <w:rPr>
                <w:rFonts w:hint="eastAsia" w:ascii="宋体" w:cs="宋体"/>
                <w:kern w:val="0"/>
                <w:szCs w:val="21"/>
              </w:rPr>
              <w:t>2100</w:t>
            </w:r>
          </w:p>
        </w:tc>
      </w:tr>
      <w:tr w14:paraId="53F99B4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6886660F">
            <w:pPr>
              <w:jc w:val="center"/>
              <w:rPr>
                <w:rFonts w:cs="宋体" w:asciiTheme="minorEastAsia" w:hAnsiTheme="minorEastAsia" w:eastAsiaTheme="minorEastAsia"/>
                <w:szCs w:val="21"/>
              </w:rPr>
            </w:pPr>
            <w:r>
              <w:rPr>
                <w:rFonts w:hint="eastAsia" w:asciiTheme="minorEastAsia" w:hAnsiTheme="minorEastAsia" w:eastAsiaTheme="minorEastAsia"/>
                <w:szCs w:val="21"/>
              </w:rPr>
              <w:t>2731</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3097EAF8">
            <w:pPr>
              <w:widowControl/>
              <w:spacing w:line="400" w:lineRule="exact"/>
              <w:jc w:val="center"/>
              <w:rPr>
                <w:rFonts w:ascii="宋体" w:cs="宋体"/>
                <w:kern w:val="0"/>
                <w:szCs w:val="21"/>
              </w:rPr>
            </w:pPr>
            <w:r>
              <w:rPr>
                <w:rFonts w:hint="eastAsia" w:ascii="宋体" w:cs="宋体"/>
                <w:kern w:val="0"/>
                <w:szCs w:val="21"/>
              </w:rPr>
              <w:t>磷酸钠标准品固体（CAS号：7601-54-9）</w:t>
            </w:r>
          </w:p>
        </w:tc>
        <w:tc>
          <w:tcPr>
            <w:tcW w:w="3260" w:type="dxa"/>
            <w:tcBorders>
              <w:top w:val="nil"/>
              <w:left w:val="nil"/>
              <w:bottom w:val="single" w:color="auto" w:sz="8" w:space="0"/>
              <w:right w:val="single" w:color="auto" w:sz="8" w:space="0"/>
            </w:tcBorders>
            <w:shd w:val="clear" w:color="auto" w:fill="auto"/>
            <w:vAlign w:val="center"/>
          </w:tcPr>
          <w:p w14:paraId="08A2106B">
            <w:pPr>
              <w:widowControl/>
              <w:spacing w:line="400" w:lineRule="exact"/>
              <w:jc w:val="center"/>
              <w:rPr>
                <w:rFonts w:ascii="宋体" w:cs="宋体"/>
                <w:kern w:val="0"/>
                <w:szCs w:val="21"/>
              </w:rPr>
            </w:pPr>
            <w:r>
              <w:rPr>
                <w:rFonts w:hint="eastAsia" w:ascii="宋体" w:cs="宋体"/>
                <w:kern w:val="0"/>
                <w:szCs w:val="21"/>
              </w:rPr>
              <w:t>99.5%，1g</w:t>
            </w:r>
          </w:p>
        </w:tc>
        <w:tc>
          <w:tcPr>
            <w:tcW w:w="709" w:type="dxa"/>
            <w:tcBorders>
              <w:top w:val="nil"/>
              <w:left w:val="nil"/>
              <w:bottom w:val="single" w:color="auto" w:sz="8" w:space="0"/>
              <w:right w:val="single" w:color="auto" w:sz="8" w:space="0"/>
            </w:tcBorders>
            <w:shd w:val="clear" w:color="auto" w:fill="auto"/>
            <w:vAlign w:val="center"/>
          </w:tcPr>
          <w:p w14:paraId="7A2A4B5D">
            <w:pPr>
              <w:widowControl/>
              <w:spacing w:line="400" w:lineRule="exact"/>
              <w:jc w:val="center"/>
              <w:rPr>
                <w:rFonts w:ascii="宋体" w:cs="宋体"/>
                <w:kern w:val="0"/>
                <w:szCs w:val="21"/>
              </w:rPr>
            </w:pPr>
            <w:r>
              <w:rPr>
                <w:rFonts w:hint="eastAsia" w:ascii="宋体" w:cs="宋体"/>
                <w:kern w:val="0"/>
                <w:szCs w:val="21"/>
              </w:rPr>
              <w:t>瓶</w:t>
            </w:r>
          </w:p>
        </w:tc>
        <w:tc>
          <w:tcPr>
            <w:tcW w:w="992" w:type="dxa"/>
            <w:tcBorders>
              <w:top w:val="nil"/>
              <w:left w:val="nil"/>
              <w:bottom w:val="single" w:color="auto" w:sz="8" w:space="0"/>
              <w:right w:val="single" w:color="auto" w:sz="8" w:space="0"/>
            </w:tcBorders>
            <w:vAlign w:val="center"/>
          </w:tcPr>
          <w:p w14:paraId="006CF413">
            <w:pPr>
              <w:widowControl/>
              <w:spacing w:line="400" w:lineRule="exact"/>
              <w:jc w:val="center"/>
              <w:rPr>
                <w:rFonts w:ascii="宋体" w:cs="宋体"/>
                <w:kern w:val="0"/>
                <w:szCs w:val="21"/>
              </w:rPr>
            </w:pPr>
            <w:r>
              <w:rPr>
                <w:rFonts w:hint="eastAsia" w:ascii="宋体" w:cs="宋体"/>
                <w:kern w:val="0"/>
                <w:szCs w:val="21"/>
              </w:rPr>
              <w:t>130</w:t>
            </w:r>
          </w:p>
        </w:tc>
      </w:tr>
      <w:tr w14:paraId="3FF5E06E">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5AA48A23">
            <w:pPr>
              <w:jc w:val="center"/>
              <w:rPr>
                <w:rFonts w:cs="宋体" w:asciiTheme="minorEastAsia" w:hAnsiTheme="minorEastAsia" w:eastAsiaTheme="minorEastAsia"/>
                <w:szCs w:val="21"/>
              </w:rPr>
            </w:pPr>
            <w:r>
              <w:rPr>
                <w:rFonts w:hint="eastAsia" w:asciiTheme="minorEastAsia" w:hAnsiTheme="minorEastAsia" w:eastAsiaTheme="minorEastAsia"/>
                <w:szCs w:val="21"/>
              </w:rPr>
              <w:t>2732</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20D79BA">
            <w:pPr>
              <w:widowControl/>
              <w:spacing w:line="400" w:lineRule="exact"/>
              <w:jc w:val="center"/>
              <w:rPr>
                <w:rFonts w:ascii="宋体" w:cs="宋体"/>
                <w:kern w:val="0"/>
                <w:szCs w:val="21"/>
              </w:rPr>
            </w:pPr>
            <w:r>
              <w:rPr>
                <w:rFonts w:hint="eastAsia" w:ascii="宋体" w:cs="宋体"/>
                <w:kern w:val="0"/>
                <w:szCs w:val="21"/>
              </w:rPr>
              <w:t>刻度浓缩管</w:t>
            </w:r>
          </w:p>
        </w:tc>
        <w:tc>
          <w:tcPr>
            <w:tcW w:w="3260" w:type="dxa"/>
            <w:tcBorders>
              <w:top w:val="nil"/>
              <w:left w:val="nil"/>
              <w:bottom w:val="single" w:color="auto" w:sz="8" w:space="0"/>
              <w:right w:val="single" w:color="auto" w:sz="8" w:space="0"/>
            </w:tcBorders>
            <w:shd w:val="clear" w:color="auto" w:fill="auto"/>
            <w:vAlign w:val="center"/>
          </w:tcPr>
          <w:p w14:paraId="69252423">
            <w:pPr>
              <w:widowControl/>
              <w:spacing w:line="400" w:lineRule="exact"/>
              <w:jc w:val="center"/>
              <w:rPr>
                <w:rFonts w:ascii="宋体" w:cs="宋体"/>
                <w:kern w:val="0"/>
                <w:szCs w:val="21"/>
              </w:rPr>
            </w:pPr>
            <w:r>
              <w:rPr>
                <w:rFonts w:hint="eastAsia" w:ascii="宋体" w:cs="宋体"/>
                <w:kern w:val="0"/>
                <w:szCs w:val="21"/>
              </w:rPr>
              <w:t>50mL   24/29</w:t>
            </w:r>
          </w:p>
        </w:tc>
        <w:tc>
          <w:tcPr>
            <w:tcW w:w="709" w:type="dxa"/>
            <w:tcBorders>
              <w:top w:val="nil"/>
              <w:left w:val="nil"/>
              <w:bottom w:val="single" w:color="auto" w:sz="8" w:space="0"/>
              <w:right w:val="single" w:color="auto" w:sz="8" w:space="0"/>
            </w:tcBorders>
            <w:shd w:val="clear" w:color="auto" w:fill="auto"/>
            <w:vAlign w:val="center"/>
          </w:tcPr>
          <w:p w14:paraId="07359134">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3826752E">
            <w:pPr>
              <w:widowControl/>
              <w:spacing w:line="400" w:lineRule="exact"/>
              <w:jc w:val="center"/>
              <w:rPr>
                <w:rFonts w:ascii="宋体" w:cs="宋体"/>
                <w:kern w:val="0"/>
                <w:szCs w:val="21"/>
              </w:rPr>
            </w:pPr>
            <w:r>
              <w:rPr>
                <w:rFonts w:hint="eastAsia" w:ascii="宋体" w:cs="宋体"/>
                <w:kern w:val="0"/>
                <w:szCs w:val="21"/>
              </w:rPr>
              <w:t>50</w:t>
            </w:r>
          </w:p>
        </w:tc>
      </w:tr>
      <w:tr w14:paraId="5545E24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3DF010F5">
            <w:pPr>
              <w:jc w:val="center"/>
              <w:rPr>
                <w:rFonts w:cs="宋体" w:asciiTheme="minorEastAsia" w:hAnsiTheme="minorEastAsia" w:eastAsiaTheme="minorEastAsia"/>
                <w:szCs w:val="21"/>
              </w:rPr>
            </w:pPr>
            <w:r>
              <w:rPr>
                <w:rFonts w:hint="eastAsia" w:asciiTheme="minorEastAsia" w:hAnsiTheme="minorEastAsia" w:eastAsiaTheme="minorEastAsia"/>
                <w:szCs w:val="21"/>
              </w:rPr>
              <w:t>2733</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14060129">
            <w:pPr>
              <w:widowControl/>
              <w:spacing w:line="400" w:lineRule="exact"/>
              <w:jc w:val="center"/>
              <w:rPr>
                <w:rFonts w:ascii="宋体" w:cs="宋体"/>
                <w:kern w:val="0"/>
                <w:szCs w:val="21"/>
              </w:rPr>
            </w:pPr>
            <w:r>
              <w:rPr>
                <w:rFonts w:hint="eastAsia" w:ascii="宋体" w:cs="宋体"/>
                <w:kern w:val="0"/>
                <w:szCs w:val="21"/>
              </w:rPr>
              <w:t>刻度浓缩管</w:t>
            </w:r>
          </w:p>
        </w:tc>
        <w:tc>
          <w:tcPr>
            <w:tcW w:w="3260" w:type="dxa"/>
            <w:tcBorders>
              <w:top w:val="nil"/>
              <w:left w:val="nil"/>
              <w:bottom w:val="single" w:color="auto" w:sz="8" w:space="0"/>
              <w:right w:val="single" w:color="auto" w:sz="8" w:space="0"/>
            </w:tcBorders>
            <w:shd w:val="clear" w:color="auto" w:fill="auto"/>
            <w:vAlign w:val="center"/>
          </w:tcPr>
          <w:p w14:paraId="05CC1844">
            <w:pPr>
              <w:widowControl/>
              <w:spacing w:line="400" w:lineRule="exact"/>
              <w:jc w:val="center"/>
              <w:rPr>
                <w:rFonts w:ascii="宋体" w:cs="宋体"/>
                <w:kern w:val="0"/>
                <w:szCs w:val="21"/>
              </w:rPr>
            </w:pPr>
            <w:r>
              <w:rPr>
                <w:rFonts w:hint="eastAsia" w:ascii="宋体" w:cs="宋体"/>
                <w:kern w:val="0"/>
                <w:szCs w:val="21"/>
              </w:rPr>
              <w:t>10mL   24/29</w:t>
            </w:r>
          </w:p>
        </w:tc>
        <w:tc>
          <w:tcPr>
            <w:tcW w:w="709" w:type="dxa"/>
            <w:tcBorders>
              <w:top w:val="nil"/>
              <w:left w:val="nil"/>
              <w:bottom w:val="single" w:color="auto" w:sz="8" w:space="0"/>
              <w:right w:val="single" w:color="auto" w:sz="8" w:space="0"/>
            </w:tcBorders>
            <w:shd w:val="clear" w:color="auto" w:fill="auto"/>
            <w:vAlign w:val="center"/>
          </w:tcPr>
          <w:p w14:paraId="2CE058AA">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6A215F3E">
            <w:pPr>
              <w:widowControl/>
              <w:spacing w:line="400" w:lineRule="exact"/>
              <w:jc w:val="center"/>
              <w:rPr>
                <w:rFonts w:ascii="宋体" w:cs="宋体"/>
                <w:kern w:val="0"/>
                <w:szCs w:val="21"/>
              </w:rPr>
            </w:pPr>
            <w:r>
              <w:rPr>
                <w:rFonts w:hint="eastAsia" w:ascii="宋体" w:cs="宋体"/>
                <w:kern w:val="0"/>
                <w:szCs w:val="21"/>
              </w:rPr>
              <w:t>50</w:t>
            </w:r>
          </w:p>
        </w:tc>
      </w:tr>
      <w:tr w14:paraId="4AEE987C">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2661AB52">
            <w:pPr>
              <w:jc w:val="center"/>
              <w:rPr>
                <w:rFonts w:cs="宋体" w:asciiTheme="minorEastAsia" w:hAnsiTheme="minorEastAsia" w:eastAsiaTheme="minorEastAsia"/>
                <w:szCs w:val="21"/>
              </w:rPr>
            </w:pPr>
            <w:r>
              <w:rPr>
                <w:rFonts w:hint="eastAsia" w:asciiTheme="minorEastAsia" w:hAnsiTheme="minorEastAsia" w:eastAsiaTheme="minorEastAsia"/>
                <w:szCs w:val="21"/>
              </w:rPr>
              <w:t>2734</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0441514A">
            <w:pPr>
              <w:widowControl/>
              <w:spacing w:line="400" w:lineRule="exact"/>
              <w:jc w:val="center"/>
              <w:rPr>
                <w:rFonts w:ascii="宋体" w:cs="宋体"/>
                <w:kern w:val="0"/>
                <w:szCs w:val="21"/>
              </w:rPr>
            </w:pPr>
            <w:r>
              <w:rPr>
                <w:rFonts w:hint="eastAsia" w:ascii="宋体" w:cs="宋体"/>
                <w:kern w:val="0"/>
                <w:szCs w:val="21"/>
              </w:rPr>
              <w:t>刻度浓缩管</w:t>
            </w:r>
          </w:p>
        </w:tc>
        <w:tc>
          <w:tcPr>
            <w:tcW w:w="3260" w:type="dxa"/>
            <w:tcBorders>
              <w:top w:val="nil"/>
              <w:left w:val="nil"/>
              <w:bottom w:val="single" w:color="auto" w:sz="8" w:space="0"/>
              <w:right w:val="single" w:color="auto" w:sz="8" w:space="0"/>
            </w:tcBorders>
            <w:shd w:val="clear" w:color="auto" w:fill="auto"/>
            <w:vAlign w:val="center"/>
          </w:tcPr>
          <w:p w14:paraId="25A4BAFB">
            <w:pPr>
              <w:widowControl/>
              <w:spacing w:line="400" w:lineRule="exact"/>
              <w:jc w:val="center"/>
              <w:rPr>
                <w:rFonts w:ascii="宋体" w:cs="宋体"/>
                <w:kern w:val="0"/>
                <w:szCs w:val="21"/>
              </w:rPr>
            </w:pPr>
            <w:r>
              <w:rPr>
                <w:rFonts w:hint="eastAsia" w:ascii="宋体" w:cs="宋体"/>
                <w:kern w:val="0"/>
                <w:szCs w:val="21"/>
              </w:rPr>
              <w:t>25mL   24/29</w:t>
            </w:r>
          </w:p>
        </w:tc>
        <w:tc>
          <w:tcPr>
            <w:tcW w:w="709" w:type="dxa"/>
            <w:tcBorders>
              <w:top w:val="nil"/>
              <w:left w:val="nil"/>
              <w:bottom w:val="single" w:color="auto" w:sz="8" w:space="0"/>
              <w:right w:val="single" w:color="auto" w:sz="8" w:space="0"/>
            </w:tcBorders>
            <w:shd w:val="clear" w:color="auto" w:fill="auto"/>
            <w:vAlign w:val="center"/>
          </w:tcPr>
          <w:p w14:paraId="28F6076A">
            <w:pPr>
              <w:widowControl/>
              <w:spacing w:line="400" w:lineRule="exact"/>
              <w:jc w:val="center"/>
              <w:rPr>
                <w:rFonts w:ascii="宋体" w:cs="宋体"/>
                <w:kern w:val="0"/>
                <w:szCs w:val="21"/>
              </w:rPr>
            </w:pPr>
            <w:r>
              <w:rPr>
                <w:rFonts w:hint="eastAsia" w:ascii="宋体" w:cs="宋体"/>
                <w:kern w:val="0"/>
                <w:szCs w:val="21"/>
              </w:rPr>
              <w:t>根</w:t>
            </w:r>
          </w:p>
        </w:tc>
        <w:tc>
          <w:tcPr>
            <w:tcW w:w="992" w:type="dxa"/>
            <w:tcBorders>
              <w:top w:val="nil"/>
              <w:left w:val="nil"/>
              <w:bottom w:val="single" w:color="auto" w:sz="8" w:space="0"/>
              <w:right w:val="single" w:color="auto" w:sz="8" w:space="0"/>
            </w:tcBorders>
            <w:vAlign w:val="center"/>
          </w:tcPr>
          <w:p w14:paraId="031D4406">
            <w:pPr>
              <w:widowControl/>
              <w:spacing w:line="400" w:lineRule="exact"/>
              <w:jc w:val="center"/>
              <w:rPr>
                <w:rFonts w:ascii="宋体" w:cs="宋体"/>
                <w:kern w:val="0"/>
                <w:szCs w:val="21"/>
              </w:rPr>
            </w:pPr>
            <w:r>
              <w:rPr>
                <w:rFonts w:hint="eastAsia" w:ascii="宋体" w:cs="宋体"/>
                <w:kern w:val="0"/>
                <w:szCs w:val="21"/>
              </w:rPr>
              <w:t>50</w:t>
            </w:r>
          </w:p>
        </w:tc>
      </w:tr>
      <w:tr w14:paraId="03F040A7">
        <w:tblPrEx>
          <w:tblCellMar>
            <w:top w:w="0" w:type="dxa"/>
            <w:left w:w="108" w:type="dxa"/>
            <w:bottom w:w="0" w:type="dxa"/>
            <w:right w:w="108" w:type="dxa"/>
          </w:tblCellMar>
        </w:tblPrEx>
        <w:tc>
          <w:tcPr>
            <w:tcW w:w="689" w:type="dxa"/>
            <w:tcBorders>
              <w:top w:val="nil"/>
              <w:left w:val="single" w:color="auto" w:sz="8" w:space="0"/>
              <w:bottom w:val="single" w:color="auto" w:sz="8" w:space="0"/>
              <w:right w:val="single" w:color="auto" w:sz="8" w:space="0"/>
            </w:tcBorders>
            <w:shd w:val="clear" w:color="auto" w:fill="auto"/>
            <w:vAlign w:val="center"/>
          </w:tcPr>
          <w:p w14:paraId="73418CC3">
            <w:pPr>
              <w:jc w:val="center"/>
              <w:rPr>
                <w:rFonts w:cs="宋体" w:asciiTheme="minorEastAsia" w:hAnsiTheme="minorEastAsia" w:eastAsiaTheme="minorEastAsia"/>
                <w:szCs w:val="21"/>
              </w:rPr>
            </w:pPr>
            <w:r>
              <w:rPr>
                <w:rFonts w:hint="eastAsia" w:asciiTheme="minorEastAsia" w:hAnsiTheme="minorEastAsia" w:eastAsiaTheme="minorEastAsia"/>
                <w:szCs w:val="21"/>
              </w:rPr>
              <w:t>2735</w:t>
            </w:r>
          </w:p>
        </w:tc>
        <w:tc>
          <w:tcPr>
            <w:tcW w:w="3260" w:type="dxa"/>
            <w:gridSpan w:val="2"/>
            <w:tcBorders>
              <w:top w:val="nil"/>
              <w:left w:val="single" w:color="auto" w:sz="8" w:space="0"/>
              <w:bottom w:val="single" w:color="auto" w:sz="8" w:space="0"/>
              <w:right w:val="single" w:color="auto" w:sz="8" w:space="0"/>
            </w:tcBorders>
            <w:shd w:val="clear" w:color="auto" w:fill="auto"/>
            <w:vAlign w:val="center"/>
          </w:tcPr>
          <w:p w14:paraId="40C5E714">
            <w:pPr>
              <w:widowControl/>
              <w:spacing w:line="400" w:lineRule="exact"/>
              <w:jc w:val="center"/>
              <w:rPr>
                <w:rFonts w:ascii="宋体" w:cs="宋体"/>
                <w:kern w:val="0"/>
                <w:szCs w:val="21"/>
              </w:rPr>
            </w:pPr>
            <w:r>
              <w:rPr>
                <w:rFonts w:hint="eastAsia" w:ascii="宋体" w:cs="宋体"/>
                <w:kern w:val="0"/>
                <w:szCs w:val="21"/>
              </w:rPr>
              <w:t>羊源性成分核酸检测试剂盒（PCR-荧光探针法）-25-~18℃试剂盒（PCR-荧光探针法）</w:t>
            </w:r>
          </w:p>
        </w:tc>
        <w:tc>
          <w:tcPr>
            <w:tcW w:w="3260" w:type="dxa"/>
            <w:tcBorders>
              <w:top w:val="nil"/>
              <w:left w:val="nil"/>
              <w:bottom w:val="single" w:color="auto" w:sz="8" w:space="0"/>
              <w:right w:val="single" w:color="auto" w:sz="8" w:space="0"/>
            </w:tcBorders>
            <w:shd w:val="clear" w:color="auto" w:fill="auto"/>
            <w:vAlign w:val="center"/>
          </w:tcPr>
          <w:p w14:paraId="1345D545">
            <w:pPr>
              <w:widowControl/>
              <w:spacing w:line="400" w:lineRule="exact"/>
              <w:jc w:val="center"/>
              <w:rPr>
                <w:rFonts w:ascii="宋体" w:cs="宋体"/>
                <w:kern w:val="0"/>
                <w:szCs w:val="21"/>
              </w:rPr>
            </w:pPr>
            <w:r>
              <w:rPr>
                <w:rFonts w:hint="eastAsia" w:ascii="宋体" w:cs="宋体"/>
                <w:kern w:val="0"/>
                <w:szCs w:val="21"/>
              </w:rPr>
              <w:t>48T/盒，0.2PCR管</w:t>
            </w:r>
          </w:p>
        </w:tc>
        <w:tc>
          <w:tcPr>
            <w:tcW w:w="709" w:type="dxa"/>
            <w:tcBorders>
              <w:top w:val="nil"/>
              <w:left w:val="nil"/>
              <w:bottom w:val="single" w:color="auto" w:sz="8" w:space="0"/>
              <w:right w:val="single" w:color="auto" w:sz="8" w:space="0"/>
            </w:tcBorders>
            <w:shd w:val="clear" w:color="auto" w:fill="auto"/>
            <w:vAlign w:val="center"/>
          </w:tcPr>
          <w:p w14:paraId="2C471E27">
            <w:pPr>
              <w:widowControl/>
              <w:spacing w:line="400" w:lineRule="exact"/>
              <w:jc w:val="center"/>
              <w:rPr>
                <w:rFonts w:ascii="宋体" w:cs="宋体"/>
                <w:kern w:val="0"/>
                <w:szCs w:val="21"/>
              </w:rPr>
            </w:pPr>
            <w:r>
              <w:rPr>
                <w:rFonts w:hint="eastAsia" w:ascii="宋体" w:cs="宋体"/>
                <w:kern w:val="0"/>
                <w:szCs w:val="21"/>
              </w:rPr>
              <w:t>盒</w:t>
            </w:r>
          </w:p>
        </w:tc>
        <w:tc>
          <w:tcPr>
            <w:tcW w:w="992" w:type="dxa"/>
            <w:tcBorders>
              <w:top w:val="nil"/>
              <w:left w:val="nil"/>
              <w:bottom w:val="single" w:color="auto" w:sz="8" w:space="0"/>
              <w:right w:val="single" w:color="auto" w:sz="8" w:space="0"/>
            </w:tcBorders>
            <w:vAlign w:val="center"/>
          </w:tcPr>
          <w:p w14:paraId="23548461">
            <w:pPr>
              <w:widowControl/>
              <w:spacing w:line="400" w:lineRule="exact"/>
              <w:jc w:val="center"/>
              <w:rPr>
                <w:rFonts w:ascii="宋体" w:cs="宋体"/>
                <w:kern w:val="0"/>
                <w:szCs w:val="21"/>
              </w:rPr>
            </w:pPr>
            <w:r>
              <w:rPr>
                <w:rFonts w:hint="eastAsia" w:ascii="宋体" w:cs="宋体"/>
                <w:kern w:val="0"/>
                <w:szCs w:val="21"/>
              </w:rPr>
              <w:t>1996</w:t>
            </w:r>
          </w:p>
        </w:tc>
      </w:tr>
      <w:tr w14:paraId="4CDBF72A">
        <w:tblPrEx>
          <w:tblCellMar>
            <w:top w:w="0" w:type="dxa"/>
            <w:left w:w="108" w:type="dxa"/>
            <w:bottom w:w="0" w:type="dxa"/>
            <w:right w:w="108" w:type="dxa"/>
          </w:tblCellMar>
        </w:tblPrEx>
        <w:tc>
          <w:tcPr>
            <w:tcW w:w="8910" w:type="dxa"/>
            <w:gridSpan w:val="6"/>
            <w:tcBorders>
              <w:top w:val="single" w:color="auto" w:sz="8" w:space="0"/>
              <w:left w:val="single" w:color="auto" w:sz="8" w:space="0"/>
              <w:bottom w:val="single" w:color="auto" w:sz="8" w:space="0"/>
              <w:right w:val="single" w:color="auto" w:sz="8" w:space="0"/>
            </w:tcBorders>
            <w:shd w:val="clear" w:color="auto" w:fill="auto"/>
            <w:vAlign w:val="center"/>
          </w:tcPr>
          <w:p w14:paraId="695F3E06">
            <w:pPr>
              <w:spacing w:line="400" w:lineRule="exact"/>
              <w:rPr>
                <w:rFonts w:ascii="宋体" w:cs="宋体"/>
                <w:b/>
                <w:szCs w:val="21"/>
              </w:rPr>
            </w:pPr>
            <w:r>
              <w:rPr>
                <w:rFonts w:ascii="宋体" w:cs="宋体"/>
                <w:b/>
                <w:szCs w:val="21"/>
              </w:rPr>
              <w:t>▲注：</w:t>
            </w:r>
          </w:p>
          <w:p w14:paraId="16FD37BC">
            <w:pPr>
              <w:spacing w:line="400" w:lineRule="exact"/>
              <w:rPr>
                <w:rFonts w:ascii="宋体" w:cs="宋体"/>
                <w:b/>
                <w:szCs w:val="21"/>
              </w:rPr>
            </w:pPr>
            <w:r>
              <w:rPr>
                <w:rFonts w:hint="eastAsia" w:ascii="宋体" w:cs="宋体"/>
                <w:szCs w:val="21"/>
              </w:rPr>
              <w:t>本项目核心产品为：第2654、2671项产品，（核心产品品牌相同的，视为提供同品牌产品）</w:t>
            </w:r>
            <w:r>
              <w:rPr>
                <w:rFonts w:ascii="宋体" w:cs="宋体"/>
                <w:szCs w:val="21"/>
              </w:rPr>
              <w:t>投标时提供相同品牌产品且通过资格审查、符合性审查的不同投标人参加同一合同项下投标的，按一家投标人计算，评审后得分最高的同品牌投标人获得中标人推荐资格；评审得分相同的，由采购人委托评标委员会按照“第四章 评标办法及评分标准”中规定的中标候选人推荐原则确定一个投标人获得中标人推荐资格，其他同品牌投标人不作为中标候选人。</w:t>
            </w:r>
          </w:p>
        </w:tc>
      </w:tr>
      <w:tr w14:paraId="79CF068F">
        <w:tblPrEx>
          <w:tblCellMar>
            <w:top w:w="0" w:type="dxa"/>
            <w:left w:w="108" w:type="dxa"/>
            <w:bottom w:w="0" w:type="dxa"/>
            <w:right w:w="108" w:type="dxa"/>
          </w:tblCellMar>
        </w:tblPrEx>
        <w:tc>
          <w:tcPr>
            <w:tcW w:w="8910" w:type="dxa"/>
            <w:gridSpan w:val="6"/>
            <w:tcBorders>
              <w:top w:val="single" w:color="auto" w:sz="8" w:space="0"/>
              <w:left w:val="single" w:color="auto" w:sz="8" w:space="0"/>
              <w:bottom w:val="single" w:color="auto" w:sz="8" w:space="0"/>
              <w:right w:val="single" w:color="auto" w:sz="8" w:space="0"/>
            </w:tcBorders>
            <w:shd w:val="clear" w:color="auto" w:fill="auto"/>
            <w:vAlign w:val="center"/>
          </w:tcPr>
          <w:p w14:paraId="3E464653">
            <w:pPr>
              <w:widowControl/>
              <w:spacing w:line="400" w:lineRule="exact"/>
              <w:rPr>
                <w:rFonts w:ascii="宋体" w:cs="宋体"/>
                <w:b/>
                <w:kern w:val="0"/>
                <w:szCs w:val="21"/>
              </w:rPr>
            </w:pPr>
            <w:r>
              <w:rPr>
                <w:rFonts w:hint="eastAsia" w:ascii="宋体" w:cs="宋体"/>
                <w:b/>
                <w:kern w:val="0"/>
                <w:szCs w:val="21"/>
              </w:rPr>
              <w:t>商务要求</w:t>
            </w:r>
          </w:p>
        </w:tc>
      </w:tr>
      <w:tr w14:paraId="416ECB95">
        <w:tblPrEx>
          <w:tblCellMar>
            <w:top w:w="0" w:type="dxa"/>
            <w:left w:w="108" w:type="dxa"/>
            <w:bottom w:w="0" w:type="dxa"/>
            <w:right w:w="108" w:type="dxa"/>
          </w:tblCellMar>
        </w:tblPrEx>
        <w:tc>
          <w:tcPr>
            <w:tcW w:w="1398" w:type="dxa"/>
            <w:gridSpan w:val="2"/>
            <w:tcBorders>
              <w:top w:val="single" w:color="auto" w:sz="8" w:space="0"/>
              <w:left w:val="single" w:color="auto" w:sz="8" w:space="0"/>
              <w:bottom w:val="single" w:color="auto" w:sz="8" w:space="0"/>
              <w:right w:val="single" w:color="auto" w:sz="8" w:space="0"/>
            </w:tcBorders>
            <w:shd w:val="clear" w:color="auto" w:fill="auto"/>
            <w:vAlign w:val="center"/>
          </w:tcPr>
          <w:p w14:paraId="6DCE8A45">
            <w:pPr>
              <w:widowControl/>
              <w:spacing w:line="400" w:lineRule="exact"/>
              <w:jc w:val="center"/>
              <w:rPr>
                <w:rFonts w:ascii="宋体" w:cs="宋体"/>
                <w:kern w:val="0"/>
                <w:szCs w:val="21"/>
              </w:rPr>
            </w:pPr>
            <w:r>
              <w:rPr>
                <w:rFonts w:hint="eastAsia" w:ascii="宋体" w:cs="宋体"/>
                <w:kern w:val="0"/>
                <w:szCs w:val="21"/>
              </w:rPr>
              <w:t>▲报价说明</w:t>
            </w:r>
          </w:p>
        </w:tc>
        <w:tc>
          <w:tcPr>
            <w:tcW w:w="7512" w:type="dxa"/>
            <w:gridSpan w:val="4"/>
            <w:tcBorders>
              <w:top w:val="single" w:color="auto" w:sz="8" w:space="0"/>
              <w:left w:val="single" w:color="auto" w:sz="8" w:space="0"/>
              <w:bottom w:val="single" w:color="auto" w:sz="8" w:space="0"/>
              <w:right w:val="single" w:color="auto" w:sz="8" w:space="0"/>
            </w:tcBorders>
            <w:shd w:val="clear" w:color="auto" w:fill="auto"/>
            <w:vAlign w:val="center"/>
          </w:tcPr>
          <w:p w14:paraId="49C3EC99">
            <w:pPr>
              <w:widowControl/>
              <w:spacing w:line="400" w:lineRule="exact"/>
              <w:rPr>
                <w:rFonts w:ascii="宋体" w:cs="宋体"/>
                <w:kern w:val="0"/>
                <w:szCs w:val="21"/>
              </w:rPr>
            </w:pPr>
            <w:r>
              <w:rPr>
                <w:rFonts w:hint="eastAsia" w:ascii="宋体" w:cs="宋体"/>
                <w:kern w:val="0"/>
                <w:szCs w:val="21"/>
              </w:rPr>
              <w:t>（1）因本分标所采购产品类别和数量均未能确定，所以要求投标人投标时提供单价报价（按表中的计量单位报价），投标人所报产品单价不得高于上表中的最高限价单价。</w:t>
            </w:r>
          </w:p>
          <w:p w14:paraId="0371E7B2">
            <w:pPr>
              <w:widowControl/>
              <w:spacing w:line="400" w:lineRule="exact"/>
              <w:rPr>
                <w:rFonts w:ascii="宋体" w:cs="宋体"/>
                <w:kern w:val="0"/>
                <w:szCs w:val="21"/>
              </w:rPr>
            </w:pPr>
            <w:r>
              <w:rPr>
                <w:rFonts w:hint="eastAsia" w:ascii="宋体" w:cs="宋体"/>
                <w:kern w:val="0"/>
                <w:szCs w:val="21"/>
              </w:rPr>
              <w:t>（2）上表所列产品在采购服务期内供货价格不能高于投标报价价格，结算价=中标人的报价单价×实际购买数量。服务期内的总结算金额不超过本分标的采购预算。</w:t>
            </w:r>
          </w:p>
          <w:p w14:paraId="041F7373">
            <w:pPr>
              <w:widowControl/>
              <w:spacing w:line="400" w:lineRule="exact"/>
              <w:rPr>
                <w:rFonts w:ascii="宋体" w:cs="宋体"/>
                <w:kern w:val="0"/>
                <w:szCs w:val="21"/>
              </w:rPr>
            </w:pPr>
            <w:r>
              <w:rPr>
                <w:rFonts w:hint="eastAsia" w:ascii="宋体" w:cs="宋体"/>
                <w:kern w:val="0"/>
                <w:szCs w:val="21"/>
              </w:rPr>
              <w:t>（3）本分标以投标人单价之和计算投标价格分。</w:t>
            </w:r>
          </w:p>
          <w:p w14:paraId="6227E332">
            <w:pPr>
              <w:widowControl/>
              <w:spacing w:line="400" w:lineRule="exact"/>
              <w:rPr>
                <w:rFonts w:ascii="宋体" w:cs="宋体"/>
                <w:kern w:val="0"/>
                <w:szCs w:val="21"/>
              </w:rPr>
            </w:pPr>
            <w:r>
              <w:rPr>
                <w:rFonts w:hint="eastAsia" w:ascii="宋体" w:cs="宋体"/>
                <w:kern w:val="0"/>
                <w:szCs w:val="21"/>
              </w:rPr>
              <w:t>（4）投标人应按所投分标产品品目清单中的货物进行逐项报价，不能恶意低价投标。</w:t>
            </w:r>
          </w:p>
        </w:tc>
      </w:tr>
      <w:tr w14:paraId="5913C9BB">
        <w:tblPrEx>
          <w:tblCellMar>
            <w:top w:w="0" w:type="dxa"/>
            <w:left w:w="108" w:type="dxa"/>
            <w:bottom w:w="0" w:type="dxa"/>
            <w:right w:w="108" w:type="dxa"/>
          </w:tblCellMar>
        </w:tblPrEx>
        <w:tc>
          <w:tcPr>
            <w:tcW w:w="1398" w:type="dxa"/>
            <w:gridSpan w:val="2"/>
            <w:tcBorders>
              <w:top w:val="single" w:color="auto" w:sz="8" w:space="0"/>
              <w:left w:val="single" w:color="auto" w:sz="8" w:space="0"/>
              <w:bottom w:val="single" w:color="auto" w:sz="8" w:space="0"/>
              <w:right w:val="single" w:color="auto" w:sz="8" w:space="0"/>
            </w:tcBorders>
            <w:shd w:val="clear" w:color="auto" w:fill="auto"/>
            <w:vAlign w:val="center"/>
          </w:tcPr>
          <w:p w14:paraId="5DFCD5D7">
            <w:pPr>
              <w:widowControl/>
              <w:spacing w:line="400" w:lineRule="exact"/>
              <w:jc w:val="center"/>
              <w:rPr>
                <w:rFonts w:ascii="宋体" w:cs="宋体"/>
                <w:kern w:val="0"/>
                <w:szCs w:val="21"/>
              </w:rPr>
            </w:pPr>
            <w:r>
              <w:rPr>
                <w:rFonts w:hint="eastAsia" w:ascii="宋体" w:cs="宋体"/>
                <w:kern w:val="0"/>
                <w:szCs w:val="21"/>
              </w:rPr>
              <w:t>▲服务期、交付时间和地点</w:t>
            </w:r>
          </w:p>
        </w:tc>
        <w:tc>
          <w:tcPr>
            <w:tcW w:w="7512" w:type="dxa"/>
            <w:gridSpan w:val="4"/>
            <w:tcBorders>
              <w:top w:val="single" w:color="auto" w:sz="8" w:space="0"/>
              <w:left w:val="single" w:color="auto" w:sz="8" w:space="0"/>
              <w:bottom w:val="single" w:color="auto" w:sz="8" w:space="0"/>
              <w:right w:val="single" w:color="auto" w:sz="8" w:space="0"/>
            </w:tcBorders>
            <w:shd w:val="clear" w:color="auto" w:fill="auto"/>
            <w:vAlign w:val="center"/>
          </w:tcPr>
          <w:p w14:paraId="33198AFC">
            <w:pPr>
              <w:widowControl/>
              <w:spacing w:line="400" w:lineRule="exact"/>
              <w:rPr>
                <w:rFonts w:ascii="宋体" w:cs="宋体"/>
                <w:kern w:val="0"/>
                <w:szCs w:val="21"/>
              </w:rPr>
            </w:pPr>
            <w:r>
              <w:rPr>
                <w:rFonts w:hint="eastAsia" w:ascii="宋体" w:cs="宋体"/>
                <w:kern w:val="0"/>
                <w:szCs w:val="21"/>
              </w:rPr>
              <w:t>1、服务期：自签订合同之日起1年。</w:t>
            </w:r>
          </w:p>
          <w:p w14:paraId="505F2AC4">
            <w:pPr>
              <w:widowControl/>
              <w:spacing w:line="400" w:lineRule="exact"/>
              <w:rPr>
                <w:rFonts w:ascii="宋体" w:cs="宋体"/>
                <w:kern w:val="0"/>
                <w:szCs w:val="21"/>
              </w:rPr>
            </w:pPr>
            <w:r>
              <w:rPr>
                <w:rFonts w:hint="eastAsia" w:ascii="宋体" w:cs="宋体"/>
                <w:kern w:val="0"/>
                <w:szCs w:val="21"/>
              </w:rPr>
              <w:t>2、交付时间：接到用户采购现货需求的，1</w:t>
            </w:r>
            <w:r>
              <w:rPr>
                <w:rFonts w:ascii="宋体" w:cs="宋体"/>
                <w:kern w:val="0"/>
                <w:szCs w:val="21"/>
              </w:rPr>
              <w:t>2</w:t>
            </w:r>
            <w:r>
              <w:rPr>
                <w:rFonts w:hint="eastAsia" w:ascii="宋体" w:cs="宋体"/>
                <w:kern w:val="0"/>
                <w:szCs w:val="21"/>
              </w:rPr>
              <w:t>小时内须现货免费送货上门；接到用户订单供货需求的，</w:t>
            </w:r>
            <w:r>
              <w:rPr>
                <w:rFonts w:ascii="宋体" w:cs="宋体"/>
                <w:kern w:val="0"/>
                <w:szCs w:val="21"/>
              </w:rPr>
              <w:t xml:space="preserve">7 </w:t>
            </w:r>
            <w:r>
              <w:rPr>
                <w:rFonts w:hint="eastAsia" w:ascii="宋体" w:cs="宋体"/>
                <w:kern w:val="0"/>
                <w:szCs w:val="21"/>
              </w:rPr>
              <w:t>个工作日内须按甲方指定具体品牌、型号、数量进行供货。如现货不充分或无法满足用户订单要求的，须及时告知采购人，采购人有权从其他中标供应商中另行选择办理。未及时告知采购人导致供货不及时造成采购人损失的，该中标供应商负责赔偿采购人的一切经济损失。</w:t>
            </w:r>
          </w:p>
          <w:p w14:paraId="7BB7A24E">
            <w:pPr>
              <w:widowControl/>
              <w:spacing w:line="400" w:lineRule="exact"/>
              <w:rPr>
                <w:rFonts w:ascii="宋体" w:cs="宋体"/>
                <w:kern w:val="0"/>
                <w:szCs w:val="21"/>
              </w:rPr>
            </w:pPr>
            <w:r>
              <w:rPr>
                <w:rFonts w:hint="eastAsia" w:ascii="宋体" w:cs="宋体"/>
                <w:kern w:val="0"/>
                <w:szCs w:val="21"/>
              </w:rPr>
              <w:t>3、交付地点：广西壮族自治区内甲方指定地点。</w:t>
            </w:r>
          </w:p>
        </w:tc>
      </w:tr>
      <w:tr w14:paraId="6A8F37DB">
        <w:tblPrEx>
          <w:tblCellMar>
            <w:top w:w="0" w:type="dxa"/>
            <w:left w:w="108" w:type="dxa"/>
            <w:bottom w:w="0" w:type="dxa"/>
            <w:right w:w="108" w:type="dxa"/>
          </w:tblCellMar>
        </w:tblPrEx>
        <w:tc>
          <w:tcPr>
            <w:tcW w:w="1398" w:type="dxa"/>
            <w:gridSpan w:val="2"/>
            <w:tcBorders>
              <w:top w:val="single" w:color="auto" w:sz="8" w:space="0"/>
              <w:left w:val="single" w:color="auto" w:sz="8" w:space="0"/>
              <w:bottom w:val="single" w:color="auto" w:sz="8" w:space="0"/>
              <w:right w:val="single" w:color="auto" w:sz="8" w:space="0"/>
            </w:tcBorders>
            <w:shd w:val="clear" w:color="auto" w:fill="auto"/>
            <w:vAlign w:val="center"/>
          </w:tcPr>
          <w:p w14:paraId="2C9B2312">
            <w:pPr>
              <w:widowControl/>
              <w:spacing w:line="400" w:lineRule="exact"/>
              <w:jc w:val="center"/>
              <w:rPr>
                <w:rFonts w:ascii="宋体" w:cs="宋体"/>
                <w:kern w:val="0"/>
                <w:szCs w:val="21"/>
              </w:rPr>
            </w:pPr>
            <w:r>
              <w:rPr>
                <w:rFonts w:ascii="宋体" w:cs="宋体"/>
                <w:kern w:val="0"/>
                <w:szCs w:val="21"/>
              </w:rPr>
              <w:t>▲付款条件</w:t>
            </w:r>
          </w:p>
        </w:tc>
        <w:tc>
          <w:tcPr>
            <w:tcW w:w="7512" w:type="dxa"/>
            <w:gridSpan w:val="4"/>
            <w:tcBorders>
              <w:top w:val="single" w:color="auto" w:sz="8" w:space="0"/>
              <w:left w:val="single" w:color="auto" w:sz="8" w:space="0"/>
              <w:bottom w:val="single" w:color="auto" w:sz="8" w:space="0"/>
              <w:right w:val="single" w:color="auto" w:sz="8" w:space="0"/>
            </w:tcBorders>
            <w:shd w:val="clear" w:color="auto" w:fill="auto"/>
            <w:vAlign w:val="center"/>
          </w:tcPr>
          <w:p w14:paraId="7180B4B1">
            <w:pPr>
              <w:widowControl/>
              <w:spacing w:line="400" w:lineRule="exact"/>
              <w:rPr>
                <w:rFonts w:ascii="宋体" w:cs="宋体"/>
                <w:kern w:val="0"/>
                <w:szCs w:val="21"/>
              </w:rPr>
            </w:pPr>
            <w:r>
              <w:rPr>
                <w:rFonts w:ascii="宋体" w:cs="宋体"/>
                <w:kern w:val="0"/>
                <w:szCs w:val="21"/>
              </w:rPr>
              <w:t>验收合格后甲方可按送货数量批次或按月付款。</w:t>
            </w:r>
          </w:p>
        </w:tc>
      </w:tr>
      <w:tr w14:paraId="217AA428">
        <w:tblPrEx>
          <w:tblCellMar>
            <w:top w:w="0" w:type="dxa"/>
            <w:left w:w="108" w:type="dxa"/>
            <w:bottom w:w="0" w:type="dxa"/>
            <w:right w:w="108" w:type="dxa"/>
          </w:tblCellMar>
        </w:tblPrEx>
        <w:tc>
          <w:tcPr>
            <w:tcW w:w="1398" w:type="dxa"/>
            <w:gridSpan w:val="2"/>
            <w:tcBorders>
              <w:top w:val="single" w:color="auto" w:sz="8" w:space="0"/>
              <w:left w:val="single" w:color="auto" w:sz="8" w:space="0"/>
              <w:bottom w:val="single" w:color="auto" w:sz="8" w:space="0"/>
              <w:right w:val="single" w:color="auto" w:sz="8" w:space="0"/>
            </w:tcBorders>
            <w:shd w:val="clear" w:color="auto" w:fill="auto"/>
            <w:vAlign w:val="center"/>
          </w:tcPr>
          <w:p w14:paraId="33E86F59">
            <w:pPr>
              <w:widowControl/>
              <w:spacing w:line="400" w:lineRule="exact"/>
              <w:jc w:val="center"/>
              <w:rPr>
                <w:rFonts w:ascii="宋体" w:cs="宋体"/>
                <w:kern w:val="0"/>
                <w:szCs w:val="21"/>
              </w:rPr>
            </w:pPr>
            <w:r>
              <w:rPr>
                <w:rFonts w:hint="eastAsia" w:ascii="宋体" w:cs="宋体"/>
                <w:kern w:val="0"/>
                <w:szCs w:val="21"/>
              </w:rPr>
              <w:t>▲验收方法及方案</w:t>
            </w:r>
          </w:p>
        </w:tc>
        <w:tc>
          <w:tcPr>
            <w:tcW w:w="7512" w:type="dxa"/>
            <w:gridSpan w:val="4"/>
            <w:tcBorders>
              <w:top w:val="single" w:color="auto" w:sz="8" w:space="0"/>
              <w:left w:val="single" w:color="auto" w:sz="8" w:space="0"/>
              <w:bottom w:val="single" w:color="auto" w:sz="8" w:space="0"/>
              <w:right w:val="single" w:color="auto" w:sz="8" w:space="0"/>
            </w:tcBorders>
            <w:shd w:val="clear" w:color="auto" w:fill="auto"/>
            <w:vAlign w:val="center"/>
          </w:tcPr>
          <w:p w14:paraId="5DA4AFA2">
            <w:pPr>
              <w:widowControl/>
              <w:spacing w:line="400" w:lineRule="exact"/>
              <w:rPr>
                <w:rFonts w:ascii="宋体" w:cs="宋体"/>
                <w:kern w:val="0"/>
                <w:szCs w:val="21"/>
              </w:rPr>
            </w:pPr>
            <w:r>
              <w:rPr>
                <w:rFonts w:hint="eastAsia" w:ascii="宋体" w:cs="宋体"/>
                <w:kern w:val="0"/>
                <w:szCs w:val="21"/>
              </w:rPr>
              <w:t>采购人根据采购文件上的技术规格要求和国家有关质量标准进行现场验收，符合采购文件技术要求的，给予签收，初步验收不合格的不予签收。</w:t>
            </w:r>
          </w:p>
        </w:tc>
      </w:tr>
      <w:tr w14:paraId="72041E03">
        <w:tblPrEx>
          <w:tblCellMar>
            <w:top w:w="0" w:type="dxa"/>
            <w:left w:w="108" w:type="dxa"/>
            <w:bottom w:w="0" w:type="dxa"/>
            <w:right w:w="108" w:type="dxa"/>
          </w:tblCellMar>
        </w:tblPrEx>
        <w:tc>
          <w:tcPr>
            <w:tcW w:w="1398" w:type="dxa"/>
            <w:gridSpan w:val="2"/>
            <w:tcBorders>
              <w:top w:val="single" w:color="auto" w:sz="8" w:space="0"/>
              <w:left w:val="single" w:color="auto" w:sz="8" w:space="0"/>
              <w:bottom w:val="single" w:color="auto" w:sz="8" w:space="0"/>
              <w:right w:val="single" w:color="auto" w:sz="8" w:space="0"/>
            </w:tcBorders>
            <w:shd w:val="clear" w:color="auto" w:fill="auto"/>
            <w:vAlign w:val="center"/>
          </w:tcPr>
          <w:p w14:paraId="03AB49ED">
            <w:pPr>
              <w:widowControl/>
              <w:spacing w:line="400" w:lineRule="exact"/>
              <w:jc w:val="center"/>
              <w:rPr>
                <w:rFonts w:ascii="宋体" w:cs="宋体"/>
                <w:kern w:val="0"/>
                <w:szCs w:val="21"/>
              </w:rPr>
            </w:pPr>
            <w:r>
              <w:rPr>
                <w:rFonts w:hint="eastAsia" w:ascii="宋体" w:cs="宋体"/>
                <w:kern w:val="0"/>
                <w:szCs w:val="21"/>
              </w:rPr>
              <w:t>售后服务及其他要求</w:t>
            </w:r>
          </w:p>
        </w:tc>
        <w:tc>
          <w:tcPr>
            <w:tcW w:w="7512" w:type="dxa"/>
            <w:gridSpan w:val="4"/>
            <w:tcBorders>
              <w:top w:val="single" w:color="auto" w:sz="8" w:space="0"/>
              <w:left w:val="single" w:color="auto" w:sz="8" w:space="0"/>
              <w:bottom w:val="single" w:color="auto" w:sz="8" w:space="0"/>
              <w:right w:val="single" w:color="auto" w:sz="8" w:space="0"/>
            </w:tcBorders>
            <w:shd w:val="clear" w:color="auto" w:fill="auto"/>
            <w:vAlign w:val="center"/>
          </w:tcPr>
          <w:p w14:paraId="5F1F2E09">
            <w:pPr>
              <w:widowControl/>
              <w:spacing w:line="400" w:lineRule="exact"/>
              <w:rPr>
                <w:rFonts w:ascii="宋体" w:cs="宋体"/>
                <w:kern w:val="0"/>
                <w:szCs w:val="21"/>
              </w:rPr>
            </w:pPr>
            <w:r>
              <w:rPr>
                <w:rFonts w:hint="eastAsia" w:ascii="宋体" w:cs="宋体"/>
                <w:kern w:val="0"/>
                <w:szCs w:val="21"/>
              </w:rPr>
              <w:t>▲</w:t>
            </w:r>
            <w:r>
              <w:rPr>
                <w:rFonts w:ascii="宋体" w:cs="宋体"/>
                <w:kern w:val="0"/>
                <w:szCs w:val="21"/>
              </w:rPr>
              <w:t>1</w:t>
            </w:r>
            <w:r>
              <w:rPr>
                <w:rFonts w:hint="eastAsia" w:ascii="宋体" w:cs="宋体"/>
                <w:kern w:val="0"/>
                <w:szCs w:val="21"/>
              </w:rPr>
              <w:t>、投标人保证若中标后向采购人提供的产品是全新、完整、未使用过的。</w:t>
            </w:r>
          </w:p>
          <w:p w14:paraId="017CD7C1">
            <w:pPr>
              <w:widowControl/>
              <w:spacing w:line="400" w:lineRule="exact"/>
              <w:rPr>
                <w:rFonts w:ascii="宋体" w:cs="宋体"/>
                <w:kern w:val="0"/>
                <w:szCs w:val="21"/>
              </w:rPr>
            </w:pPr>
            <w:r>
              <w:rPr>
                <w:rFonts w:hint="eastAsia" w:ascii="宋体" w:cs="宋体"/>
                <w:kern w:val="0"/>
                <w:szCs w:val="21"/>
              </w:rPr>
              <w:t>▲2、合同期内，上表所列产品为可能购买的品种，只有在采购人需要时才购买；上表未列入的检验检测所需的实验耗材等也有可能购买，以采购人发出的实际采购清单为准。</w:t>
            </w:r>
          </w:p>
          <w:p w14:paraId="139FB843">
            <w:pPr>
              <w:widowControl/>
              <w:spacing w:line="400" w:lineRule="exact"/>
              <w:rPr>
                <w:rFonts w:ascii="宋体" w:cs="宋体"/>
                <w:kern w:val="0"/>
                <w:szCs w:val="21"/>
              </w:rPr>
            </w:pPr>
            <w:r>
              <w:rPr>
                <w:rFonts w:hint="eastAsia" w:ascii="宋体" w:cs="宋体"/>
                <w:kern w:val="0"/>
                <w:szCs w:val="21"/>
              </w:rPr>
              <w:t>▲3、以上产品质量和所引用标准必须符合招标人实验需求，如不满足需求，投标人必须无条件更换；以上产品当出现</w:t>
            </w:r>
            <w:r>
              <w:rPr>
                <w:rFonts w:ascii="宋体" w:cs="宋体"/>
                <w:kern w:val="0"/>
                <w:szCs w:val="21"/>
              </w:rPr>
              <w:t xml:space="preserve">2 </w:t>
            </w:r>
            <w:r>
              <w:rPr>
                <w:rFonts w:hint="eastAsia" w:ascii="宋体" w:cs="宋体"/>
                <w:kern w:val="0"/>
                <w:szCs w:val="21"/>
              </w:rPr>
              <w:t>次不满足招标人实验需求时，投标人必须更换品质更好的品牌，价格不变。</w:t>
            </w:r>
          </w:p>
          <w:p w14:paraId="3D6059FB">
            <w:pPr>
              <w:widowControl/>
              <w:spacing w:line="400" w:lineRule="exact"/>
              <w:rPr>
                <w:rFonts w:ascii="宋体" w:cs="宋体"/>
                <w:kern w:val="0"/>
                <w:szCs w:val="21"/>
              </w:rPr>
            </w:pPr>
            <w:r>
              <w:rPr>
                <w:rFonts w:ascii="宋体" w:cs="宋体"/>
                <w:kern w:val="0"/>
                <w:szCs w:val="21"/>
              </w:rPr>
              <w:t>▲</w:t>
            </w:r>
            <w:r>
              <w:rPr>
                <w:rFonts w:hint="eastAsia" w:ascii="宋体" w:cs="宋体"/>
                <w:kern w:val="0"/>
                <w:szCs w:val="21"/>
              </w:rPr>
              <w:t>4、供货期内产品停产，投标人可以选用</w:t>
            </w:r>
            <w:r>
              <w:rPr>
                <w:rFonts w:ascii="宋体" w:cs="宋体"/>
                <w:kern w:val="0"/>
                <w:szCs w:val="21"/>
              </w:rPr>
              <w:t>品质更好的</w:t>
            </w:r>
            <w:r>
              <w:rPr>
                <w:rFonts w:hint="eastAsia" w:ascii="宋体" w:cs="宋体"/>
                <w:kern w:val="0"/>
                <w:szCs w:val="21"/>
              </w:rPr>
              <w:t>产品进行供货，价格不变。</w:t>
            </w:r>
          </w:p>
          <w:p w14:paraId="742DF931">
            <w:pPr>
              <w:widowControl/>
              <w:spacing w:line="400" w:lineRule="exact"/>
              <w:rPr>
                <w:rFonts w:ascii="宋体" w:cs="宋体"/>
                <w:kern w:val="0"/>
                <w:szCs w:val="21"/>
              </w:rPr>
            </w:pPr>
            <w:r>
              <w:rPr>
                <w:rFonts w:hint="eastAsia" w:ascii="宋体" w:cs="宋体"/>
                <w:kern w:val="0"/>
                <w:szCs w:val="21"/>
              </w:rPr>
              <w:t>▲5、投标人须保证具有一定数量的现货库存，接到用户采购现货通知后，须现货免费送货上门（投标时须提供相关证明材料。如：现货库存图片、进货证明单据等）</w:t>
            </w:r>
          </w:p>
          <w:p w14:paraId="7C427B0C">
            <w:pPr>
              <w:widowControl/>
              <w:spacing w:line="400" w:lineRule="exact"/>
              <w:rPr>
                <w:rFonts w:ascii="宋体" w:cs="宋体"/>
                <w:kern w:val="0"/>
                <w:szCs w:val="21"/>
              </w:rPr>
            </w:pPr>
            <w:r>
              <w:rPr>
                <w:rFonts w:hint="eastAsia" w:ascii="宋体" w:cs="宋体"/>
                <w:kern w:val="0"/>
                <w:szCs w:val="21"/>
              </w:rPr>
              <w:t>▲6、签订合同时，中标供应商须向采购人提供一份加盖单位公章的《产品报价名录》（内容包含但不限于：产品名称、简要技术参数说明、各产品单位报价）。</w:t>
            </w:r>
          </w:p>
          <w:p w14:paraId="54D89AEF">
            <w:pPr>
              <w:widowControl/>
              <w:spacing w:line="400" w:lineRule="exact"/>
              <w:rPr>
                <w:rFonts w:ascii="宋体" w:cs="宋体"/>
                <w:kern w:val="0"/>
                <w:szCs w:val="21"/>
              </w:rPr>
            </w:pPr>
            <w:r>
              <w:rPr>
                <w:rFonts w:hint="eastAsia" w:ascii="宋体" w:cs="宋体"/>
                <w:kern w:val="0"/>
                <w:szCs w:val="21"/>
              </w:rPr>
              <w:t>▲7、本次采购采用固定单价报价方式，服务期限内，采购人按中标供应商提供的《产品报价名录》中各产品的单位报价进行结算。</w:t>
            </w:r>
          </w:p>
          <w:p w14:paraId="4F622A4E">
            <w:pPr>
              <w:widowControl/>
              <w:spacing w:line="400" w:lineRule="exact"/>
              <w:rPr>
                <w:rFonts w:ascii="宋体" w:cs="宋体"/>
                <w:kern w:val="0"/>
                <w:szCs w:val="21"/>
              </w:rPr>
            </w:pPr>
            <w:r>
              <w:rPr>
                <w:rFonts w:hint="eastAsia" w:ascii="宋体" w:cs="宋体"/>
                <w:kern w:val="0"/>
                <w:szCs w:val="21"/>
              </w:rPr>
              <w:t>8、可根据实际情况，在响应文件中提出货物的检验报告、项目实施方案、荣（信）誉、业绩、奖项、资质（格）证书等证明等材料。（如有可提供）</w:t>
            </w:r>
          </w:p>
        </w:tc>
      </w:tr>
    </w:tbl>
    <w:p w14:paraId="5C9B7C85"/>
    <w:p w14:paraId="28727BF1"/>
    <w:p w14:paraId="73F932B4">
      <w:pPr>
        <w:pStyle w:val="2"/>
        <w:ind w:firstLine="340"/>
      </w:pPr>
    </w:p>
    <w:p w14:paraId="36C30C00">
      <w:pPr>
        <w:spacing w:line="428" w:lineRule="exact"/>
        <w:ind w:left="119"/>
        <w:rPr>
          <w:rFonts w:ascii="宋体" w:cs="Arial Unicode MS"/>
          <w:b/>
          <w:sz w:val="32"/>
          <w:szCs w:val="32"/>
        </w:rPr>
      </w:pPr>
      <w:r>
        <w:br w:type="page"/>
      </w:r>
      <w:r>
        <w:rPr>
          <w:rFonts w:hint="eastAsia" w:ascii="宋体" w:cs="微软雅黑"/>
          <w:b/>
          <w:sz w:val="28"/>
          <w:szCs w:val="32"/>
        </w:rPr>
        <w:t>附件</w:t>
      </w:r>
      <w:r>
        <w:rPr>
          <w:rFonts w:ascii="宋体" w:cs="Arial Unicode MS"/>
          <w:b/>
          <w:sz w:val="28"/>
          <w:szCs w:val="32"/>
        </w:rPr>
        <w:t>1</w:t>
      </w:r>
      <w:r>
        <w:rPr>
          <w:rFonts w:hint="eastAsia" w:ascii="宋体" w:cs="微软雅黑"/>
          <w:b/>
          <w:sz w:val="28"/>
          <w:szCs w:val="32"/>
        </w:rPr>
        <w:t>：</w:t>
      </w:r>
    </w:p>
    <w:p w14:paraId="5A7249FF">
      <w:pPr>
        <w:jc w:val="center"/>
        <w:rPr>
          <w:rFonts w:ascii="宋体" w:cs="宋体"/>
          <w:b/>
          <w:bCs/>
          <w:sz w:val="32"/>
          <w:szCs w:val="32"/>
        </w:rPr>
      </w:pPr>
      <w:r>
        <w:rPr>
          <w:rFonts w:hint="eastAsia" w:ascii="宋体" w:cs="宋体"/>
          <w:b/>
          <w:bCs/>
          <w:sz w:val="32"/>
          <w:szCs w:val="32"/>
        </w:rPr>
        <w:t>节能产品政府采购品目清单</w:t>
      </w:r>
    </w:p>
    <w:p w14:paraId="468D1B75">
      <w:pPr>
        <w:rPr>
          <w:rFonts w:ascii="Arial Unicode MS" w:eastAsia="Arial Unicode MS" w:cs="Arial Unicode MS"/>
          <w:sz w:val="20"/>
          <w:szCs w:val="20"/>
        </w:rPr>
      </w:pPr>
      <w:r>
        <mc:AlternateContent>
          <mc:Choice Requires="wps">
            <w:drawing>
              <wp:anchor distT="0" distB="0" distL="114300" distR="114300" simplePos="0" relativeHeight="251659264" behindDoc="0" locked="0" layoutInCell="1" allowOverlap="1">
                <wp:simplePos x="0" y="0"/>
                <wp:positionH relativeFrom="page">
                  <wp:posOffset>447040</wp:posOffset>
                </wp:positionH>
                <wp:positionV relativeFrom="paragraph">
                  <wp:posOffset>100965</wp:posOffset>
                </wp:positionV>
                <wp:extent cx="6403975" cy="7479030"/>
                <wp:effectExtent l="0" t="0" r="0" b="0"/>
                <wp:wrapNone/>
                <wp:docPr id="1" name="文本框 2 6 6 6"/>
                <wp:cNvGraphicFramePr/>
                <a:graphic xmlns:a="http://schemas.openxmlformats.org/drawingml/2006/main">
                  <a:graphicData uri="http://schemas.microsoft.com/office/word/2010/wordprocessingShape">
                    <wps:wsp>
                      <wps:cNvSpPr txBox="1"/>
                      <wps:spPr>
                        <a:xfrm>
                          <a:off x="0" y="0"/>
                          <a:ext cx="6403975" cy="7479030"/>
                        </a:xfrm>
                        <a:prstGeom prst="rect">
                          <a:avLst/>
                        </a:prstGeom>
                        <a:noFill/>
                        <a:ln>
                          <a:noFill/>
                        </a:ln>
                      </wps:spPr>
                      <wps:txbx>
                        <w:txbxContent>
                          <w:tbl>
                            <w:tblPr>
                              <w:tblStyle w:val="29"/>
                              <w:tblW w:w="9125" w:type="dxa"/>
                              <w:tblInd w:w="632" w:type="dxa"/>
                              <w:tblLayout w:type="fixed"/>
                              <w:tblCellMar>
                                <w:top w:w="0" w:type="dxa"/>
                                <w:left w:w="0" w:type="dxa"/>
                                <w:bottom w:w="0" w:type="dxa"/>
                                <w:right w:w="0" w:type="dxa"/>
                              </w:tblCellMar>
                            </w:tblPr>
                            <w:tblGrid>
                              <w:gridCol w:w="574"/>
                              <w:gridCol w:w="1166"/>
                              <w:gridCol w:w="1800"/>
                              <w:gridCol w:w="1823"/>
                              <w:gridCol w:w="3762"/>
                            </w:tblGrid>
                            <w:tr w14:paraId="4EAA65D7">
                              <w:tblPrEx>
                                <w:tblCellMar>
                                  <w:top w:w="0" w:type="dxa"/>
                                  <w:left w:w="0" w:type="dxa"/>
                                  <w:bottom w:w="0" w:type="dxa"/>
                                  <w:right w:w="0" w:type="dxa"/>
                                </w:tblCellMar>
                              </w:tblPrEx>
                              <w:trPr>
                                <w:trHeight w:val="782" w:hRule="exact"/>
                              </w:trPr>
                              <w:tc>
                                <w:tcPr>
                                  <w:tcW w:w="574" w:type="dxa"/>
                                  <w:tcBorders>
                                    <w:top w:val="single" w:color="000000" w:sz="4" w:space="0"/>
                                    <w:left w:val="single" w:color="000000" w:sz="4" w:space="0"/>
                                    <w:bottom w:val="single" w:color="000000" w:sz="4" w:space="0"/>
                                    <w:right w:val="single" w:color="000000" w:sz="4" w:space="0"/>
                                  </w:tcBorders>
                                </w:tcPr>
                                <w:p w14:paraId="21DEDCE6">
                                  <w:pPr>
                                    <w:pStyle w:val="85"/>
                                    <w:spacing w:before="57" w:line="254" w:lineRule="auto"/>
                                    <w:ind w:left="59" w:right="60"/>
                                    <w:rPr>
                                      <w:rFonts w:ascii="宋体" w:cs="宋体"/>
                                    </w:rPr>
                                  </w:pPr>
                                  <w:r>
                                    <w:rPr>
                                      <w:rFonts w:hint="eastAsia" w:ascii="宋体" w:cs="宋体"/>
                                      <w:b/>
                                      <w:bCs/>
                                      <w:w w:val="99"/>
                                    </w:rPr>
                                    <w:t>品目序号</w:t>
                                  </w:r>
                                </w:p>
                              </w:tc>
                              <w:tc>
                                <w:tcPr>
                                  <w:tcW w:w="4789" w:type="dxa"/>
                                  <w:gridSpan w:val="3"/>
                                  <w:tcBorders>
                                    <w:top w:val="single" w:color="000000" w:sz="4" w:space="0"/>
                                    <w:left w:val="single" w:color="000000" w:sz="4" w:space="0"/>
                                    <w:bottom w:val="single" w:color="000000" w:sz="4" w:space="0"/>
                                    <w:right w:val="single" w:color="000000" w:sz="4" w:space="0"/>
                                  </w:tcBorders>
                                </w:tcPr>
                                <w:p w14:paraId="4553C762">
                                  <w:pPr>
                                    <w:pStyle w:val="85"/>
                                    <w:spacing w:before="4"/>
                                    <w:rPr>
                                      <w:rFonts w:ascii="宋体" w:cs="宋体"/>
                                      <w:sz w:val="16"/>
                                      <w:szCs w:val="16"/>
                                    </w:rPr>
                                  </w:pPr>
                                </w:p>
                                <w:p w14:paraId="30FE52C3">
                                  <w:pPr>
                                    <w:pStyle w:val="85"/>
                                    <w:jc w:val="center"/>
                                    <w:rPr>
                                      <w:rFonts w:ascii="宋体" w:cs="宋体"/>
                                    </w:rPr>
                                  </w:pPr>
                                  <w:r>
                                    <w:rPr>
                                      <w:rFonts w:hint="eastAsia" w:ascii="宋体" w:cs="宋体"/>
                                      <w:b/>
                                      <w:bCs/>
                                      <w:w w:val="99"/>
                                    </w:rPr>
                                    <w:t>名称</w:t>
                                  </w:r>
                                </w:p>
                              </w:tc>
                              <w:tc>
                                <w:tcPr>
                                  <w:tcW w:w="3762" w:type="dxa"/>
                                  <w:tcBorders>
                                    <w:top w:val="single" w:color="000000" w:sz="4" w:space="0"/>
                                    <w:left w:val="single" w:color="000000" w:sz="4" w:space="0"/>
                                    <w:bottom w:val="single" w:color="000000" w:sz="4" w:space="0"/>
                                    <w:right w:val="single" w:color="000000" w:sz="4" w:space="0"/>
                                  </w:tcBorders>
                                </w:tcPr>
                                <w:p w14:paraId="748A7A2C">
                                  <w:pPr>
                                    <w:pStyle w:val="85"/>
                                    <w:spacing w:before="4"/>
                                    <w:rPr>
                                      <w:rFonts w:ascii="宋体" w:cs="宋体"/>
                                      <w:sz w:val="16"/>
                                      <w:szCs w:val="16"/>
                                    </w:rPr>
                                  </w:pPr>
                                </w:p>
                                <w:p w14:paraId="449E2C5D">
                                  <w:pPr>
                                    <w:pStyle w:val="85"/>
                                    <w:ind w:left="926"/>
                                    <w:rPr>
                                      <w:rFonts w:ascii="宋体" w:cs="宋体"/>
                                    </w:rPr>
                                  </w:pPr>
                                  <w:r>
                                    <w:rPr>
                                      <w:rFonts w:hint="eastAsia" w:ascii="宋体" w:cs="宋体"/>
                                      <w:b/>
                                      <w:bCs/>
                                      <w:w w:val="99"/>
                                    </w:rPr>
                                    <w:t>依据的标准</w:t>
                                  </w:r>
                                </w:p>
                              </w:tc>
                            </w:tr>
                            <w:tr w14:paraId="18EF4B44">
                              <w:tblPrEx>
                                <w:tblCellMar>
                                  <w:top w:w="0" w:type="dxa"/>
                                  <w:left w:w="0" w:type="dxa"/>
                                  <w:bottom w:w="0" w:type="dxa"/>
                                  <w:right w:w="0" w:type="dxa"/>
                                </w:tblCellMar>
                              </w:tblPrEx>
                              <w:trPr>
                                <w:trHeight w:val="821" w:hRule="exact"/>
                              </w:trPr>
                              <w:tc>
                                <w:tcPr>
                                  <w:tcW w:w="574" w:type="dxa"/>
                                  <w:vMerge w:val="restart"/>
                                  <w:tcBorders>
                                    <w:top w:val="single" w:color="000000" w:sz="4" w:space="0"/>
                                    <w:left w:val="single" w:color="000000" w:sz="4" w:space="0"/>
                                    <w:bottom w:val="single" w:color="000000" w:sz="4" w:space="0"/>
                                    <w:right w:val="single" w:color="000000" w:sz="4" w:space="0"/>
                                  </w:tcBorders>
                                </w:tcPr>
                                <w:p w14:paraId="3AB48FEB">
                                  <w:pPr>
                                    <w:pStyle w:val="85"/>
                                    <w:rPr>
                                      <w:rFonts w:ascii="宋体" w:cs="宋体"/>
                                      <w:sz w:val="20"/>
                                      <w:szCs w:val="20"/>
                                    </w:rPr>
                                  </w:pPr>
                                </w:p>
                                <w:p w14:paraId="0C37DAB7">
                                  <w:pPr>
                                    <w:pStyle w:val="85"/>
                                    <w:rPr>
                                      <w:rFonts w:ascii="宋体" w:cs="宋体"/>
                                      <w:sz w:val="20"/>
                                      <w:szCs w:val="20"/>
                                    </w:rPr>
                                  </w:pPr>
                                </w:p>
                                <w:p w14:paraId="193B348C">
                                  <w:pPr>
                                    <w:pStyle w:val="85"/>
                                    <w:rPr>
                                      <w:rFonts w:ascii="宋体" w:cs="宋体"/>
                                      <w:sz w:val="20"/>
                                      <w:szCs w:val="20"/>
                                    </w:rPr>
                                  </w:pPr>
                                </w:p>
                                <w:p w14:paraId="750B38C5">
                                  <w:pPr>
                                    <w:pStyle w:val="85"/>
                                    <w:spacing w:before="11"/>
                                    <w:rPr>
                                      <w:rFonts w:ascii="宋体" w:cs="宋体"/>
                                      <w:sz w:val="15"/>
                                      <w:szCs w:val="15"/>
                                    </w:rPr>
                                  </w:pPr>
                                </w:p>
                                <w:p w14:paraId="3BB3B3FC">
                                  <w:pPr>
                                    <w:pStyle w:val="85"/>
                                    <w:ind w:right="1"/>
                                    <w:jc w:val="center"/>
                                    <w:rPr>
                                      <w:rFonts w:ascii="宋体" w:cs="宋体"/>
                                      <w:sz w:val="20"/>
                                      <w:szCs w:val="20"/>
                                    </w:rPr>
                                  </w:pPr>
                                  <w:r>
                                    <w:rPr>
                                      <w:rFonts w:hint="eastAsia" w:ascii="宋体"/>
                                      <w:w w:val="99"/>
                                      <w:sz w:val="20"/>
                                    </w:rPr>
                                    <w:t>1</w:t>
                                  </w:r>
                                </w:p>
                              </w:tc>
                              <w:tc>
                                <w:tcPr>
                                  <w:tcW w:w="1166" w:type="dxa"/>
                                  <w:vMerge w:val="restart"/>
                                  <w:tcBorders>
                                    <w:top w:val="single" w:color="000000" w:sz="4" w:space="0"/>
                                    <w:left w:val="single" w:color="000000" w:sz="4" w:space="0"/>
                                    <w:bottom w:val="single" w:color="000000" w:sz="4" w:space="0"/>
                                    <w:right w:val="single" w:color="000000" w:sz="4" w:space="0"/>
                                  </w:tcBorders>
                                </w:tcPr>
                                <w:p w14:paraId="3A79C0F6">
                                  <w:pPr>
                                    <w:pStyle w:val="85"/>
                                    <w:rPr>
                                      <w:rFonts w:ascii="宋体" w:cs="宋体"/>
                                      <w:sz w:val="20"/>
                                      <w:szCs w:val="20"/>
                                    </w:rPr>
                                  </w:pPr>
                                </w:p>
                                <w:p w14:paraId="664FE1B3">
                                  <w:pPr>
                                    <w:pStyle w:val="85"/>
                                    <w:rPr>
                                      <w:rFonts w:ascii="宋体" w:cs="宋体"/>
                                      <w:sz w:val="20"/>
                                      <w:szCs w:val="20"/>
                                    </w:rPr>
                                  </w:pPr>
                                </w:p>
                                <w:p w14:paraId="17D3574A">
                                  <w:pPr>
                                    <w:pStyle w:val="85"/>
                                    <w:spacing w:before="12"/>
                                    <w:rPr>
                                      <w:rFonts w:ascii="宋体" w:cs="宋体"/>
                                      <w:sz w:val="23"/>
                                      <w:szCs w:val="23"/>
                                    </w:rPr>
                                  </w:pPr>
                                </w:p>
                                <w:p w14:paraId="2876F387">
                                  <w:pPr>
                                    <w:pStyle w:val="85"/>
                                    <w:ind w:left="7"/>
                                    <w:rPr>
                                      <w:rFonts w:ascii="宋体" w:cs="宋体"/>
                                      <w:sz w:val="20"/>
                                      <w:szCs w:val="20"/>
                                    </w:rPr>
                                  </w:pPr>
                                  <w:r>
                                    <w:rPr>
                                      <w:rFonts w:ascii="宋体" w:cs="宋体"/>
                                      <w:spacing w:val="1"/>
                                      <w:w w:val="99"/>
                                      <w:sz w:val="20"/>
                                      <w:szCs w:val="20"/>
                                    </w:rPr>
                                    <w:t>A02010100</w:t>
                                  </w:r>
                                  <w:r>
                                    <w:rPr>
                                      <w:rFonts w:hint="eastAsia" w:ascii="宋体" w:cs="宋体"/>
                                      <w:w w:val="99"/>
                                      <w:sz w:val="20"/>
                                      <w:szCs w:val="20"/>
                                    </w:rPr>
                                    <w:t>计算</w:t>
                                  </w:r>
                                </w:p>
                                <w:p w14:paraId="12E93CA9">
                                  <w:pPr>
                                    <w:pStyle w:val="85"/>
                                    <w:spacing w:before="50"/>
                                    <w:ind w:left="7"/>
                                    <w:rPr>
                                      <w:rFonts w:ascii="宋体" w:cs="宋体"/>
                                      <w:sz w:val="20"/>
                                      <w:szCs w:val="20"/>
                                    </w:rPr>
                                  </w:pPr>
                                  <w:r>
                                    <w:rPr>
                                      <w:rFonts w:hint="eastAsia" w:ascii="宋体" w:cs="宋体"/>
                                      <w:w w:val="99"/>
                                      <w:sz w:val="20"/>
                                      <w:szCs w:val="20"/>
                                    </w:rPr>
                                    <w:t>机设备</w:t>
                                  </w:r>
                                </w:p>
                              </w:tc>
                              <w:tc>
                                <w:tcPr>
                                  <w:tcW w:w="1800" w:type="dxa"/>
                                  <w:tcBorders>
                                    <w:top w:val="single" w:color="000000" w:sz="4" w:space="0"/>
                                    <w:left w:val="single" w:color="000000" w:sz="4" w:space="0"/>
                                    <w:bottom w:val="single" w:color="000000" w:sz="4" w:space="0"/>
                                    <w:right w:val="single" w:color="000000" w:sz="4" w:space="0"/>
                                  </w:tcBorders>
                                </w:tcPr>
                                <w:p w14:paraId="2DA270C1">
                                  <w:pPr>
                                    <w:pStyle w:val="85"/>
                                    <w:spacing w:before="93" w:line="281" w:lineRule="auto"/>
                                    <w:ind w:left="7" w:right="5"/>
                                    <w:rPr>
                                      <w:rFonts w:ascii="宋体" w:cs="宋体"/>
                                      <w:sz w:val="20"/>
                                      <w:szCs w:val="20"/>
                                    </w:rPr>
                                  </w:pPr>
                                  <w:r>
                                    <w:rPr>
                                      <w:rFonts w:hint="eastAsia" w:ascii="宋体" w:cs="宋体"/>
                                      <w:w w:val="99"/>
                                      <w:sz w:val="20"/>
                                      <w:szCs w:val="20"/>
                                    </w:rPr>
                                    <w:t>★</w:t>
                                  </w:r>
                                  <w:r>
                                    <w:rPr>
                                      <w:rFonts w:ascii="宋体" w:cs="宋体"/>
                                      <w:spacing w:val="1"/>
                                      <w:w w:val="99"/>
                                      <w:sz w:val="20"/>
                                      <w:szCs w:val="20"/>
                                    </w:rPr>
                                    <w:t>A02010105</w:t>
                                  </w:r>
                                  <w:r>
                                    <w:rPr>
                                      <w:rFonts w:hint="eastAsia" w:ascii="宋体" w:cs="宋体"/>
                                      <w:w w:val="99"/>
                                      <w:sz w:val="20"/>
                                      <w:szCs w:val="20"/>
                                    </w:rPr>
                                    <w:t>台式计算机</w:t>
                                  </w:r>
                                </w:p>
                              </w:tc>
                              <w:tc>
                                <w:tcPr>
                                  <w:tcW w:w="1823" w:type="dxa"/>
                                  <w:tcBorders>
                                    <w:top w:val="single" w:color="000000" w:sz="4" w:space="0"/>
                                    <w:left w:val="single" w:color="000000" w:sz="4" w:space="0"/>
                                    <w:bottom w:val="single" w:color="000000" w:sz="4" w:space="0"/>
                                    <w:right w:val="single" w:color="000000" w:sz="4" w:space="0"/>
                                  </w:tcBorders>
                                </w:tcPr>
                                <w:p w14:paraId="78737978">
                                  <w:pPr>
                                    <w:rPr>
                                      <w:rFonts w:ascii="Calibri" w:hAnsi="Calibri"/>
                                      <w:sz w:val="22"/>
                                      <w:szCs w:val="22"/>
                                    </w:rPr>
                                  </w:pPr>
                                </w:p>
                              </w:tc>
                              <w:tc>
                                <w:tcPr>
                                  <w:tcW w:w="3762" w:type="dxa"/>
                                  <w:tcBorders>
                                    <w:top w:val="single" w:color="000000" w:sz="4" w:space="0"/>
                                    <w:left w:val="single" w:color="000000" w:sz="4" w:space="0"/>
                                    <w:bottom w:val="single" w:color="000000" w:sz="4" w:space="0"/>
                                    <w:right w:val="single" w:color="000000" w:sz="4" w:space="0"/>
                                  </w:tcBorders>
                                </w:tcPr>
                                <w:p w14:paraId="2692599F">
                                  <w:pPr>
                                    <w:pStyle w:val="85"/>
                                    <w:spacing w:before="93" w:line="281" w:lineRule="auto"/>
                                    <w:ind w:left="7" w:right="4"/>
                                    <w:rPr>
                                      <w:rFonts w:ascii="宋体" w:cs="宋体"/>
                                      <w:sz w:val="20"/>
                                      <w:szCs w:val="20"/>
                                    </w:rPr>
                                  </w:pPr>
                                  <w:r>
                                    <w:rPr>
                                      <w:rFonts w:hint="eastAsia" w:ascii="宋体" w:cs="宋体"/>
                                      <w:spacing w:val="12"/>
                                      <w:w w:val="99"/>
                                      <w:sz w:val="20"/>
                                      <w:szCs w:val="20"/>
                                    </w:rPr>
                                    <w:t>《微型计算机能效限定</w:t>
                                  </w:r>
                                  <w:r>
                                    <w:rPr>
                                      <w:rFonts w:hint="eastAsia" w:ascii="宋体" w:cs="宋体"/>
                                      <w:spacing w:val="9"/>
                                      <w:w w:val="99"/>
                                      <w:sz w:val="20"/>
                                      <w:szCs w:val="20"/>
                                    </w:rPr>
                                    <w:t>值</w:t>
                                  </w:r>
                                  <w:r>
                                    <w:rPr>
                                      <w:rFonts w:hint="eastAsia" w:ascii="宋体" w:cs="宋体"/>
                                      <w:spacing w:val="12"/>
                                      <w:w w:val="99"/>
                                      <w:sz w:val="20"/>
                                      <w:szCs w:val="20"/>
                                    </w:rPr>
                                    <w:t>及能</w:t>
                                  </w:r>
                                  <w:r>
                                    <w:rPr>
                                      <w:rFonts w:hint="eastAsia" w:ascii="宋体" w:cs="宋体"/>
                                      <w:w w:val="99"/>
                                      <w:sz w:val="20"/>
                                      <w:szCs w:val="20"/>
                                    </w:rPr>
                                    <w:t>效等级》（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28380</w:t>
                                  </w:r>
                                  <w:r>
                                    <w:rPr>
                                      <w:rFonts w:hint="eastAsia" w:ascii="宋体" w:cs="宋体"/>
                                      <w:w w:val="99"/>
                                      <w:sz w:val="20"/>
                                      <w:szCs w:val="20"/>
                                    </w:rPr>
                                    <w:t>）</w:t>
                                  </w:r>
                                </w:p>
                              </w:tc>
                            </w:tr>
                            <w:tr w14:paraId="5948220B">
                              <w:tblPrEx>
                                <w:tblCellMar>
                                  <w:top w:w="0" w:type="dxa"/>
                                  <w:left w:w="0" w:type="dxa"/>
                                  <w:bottom w:w="0" w:type="dxa"/>
                                  <w:right w:w="0" w:type="dxa"/>
                                </w:tblCellMar>
                              </w:tblPrEx>
                              <w:trPr>
                                <w:trHeight w:val="727"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47AB233C"/>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7481DEF4"/>
                              </w:tc>
                              <w:tc>
                                <w:tcPr>
                                  <w:tcW w:w="1800" w:type="dxa"/>
                                  <w:tcBorders>
                                    <w:top w:val="single" w:color="000000" w:sz="4" w:space="0"/>
                                    <w:left w:val="single" w:color="000000" w:sz="4" w:space="0"/>
                                    <w:bottom w:val="single" w:color="000000" w:sz="4" w:space="0"/>
                                    <w:right w:val="single" w:color="000000" w:sz="4" w:space="0"/>
                                  </w:tcBorders>
                                </w:tcPr>
                                <w:p w14:paraId="62C53D09">
                                  <w:pPr>
                                    <w:pStyle w:val="85"/>
                                    <w:spacing w:before="44" w:line="281" w:lineRule="auto"/>
                                    <w:ind w:left="7" w:right="5"/>
                                    <w:rPr>
                                      <w:rFonts w:ascii="宋体" w:cs="宋体"/>
                                      <w:sz w:val="20"/>
                                      <w:szCs w:val="20"/>
                                    </w:rPr>
                                  </w:pPr>
                                  <w:r>
                                    <w:rPr>
                                      <w:rFonts w:hint="eastAsia" w:ascii="宋体" w:cs="宋体"/>
                                      <w:w w:val="99"/>
                                      <w:sz w:val="20"/>
                                      <w:szCs w:val="20"/>
                                    </w:rPr>
                                    <w:t>★</w:t>
                                  </w:r>
                                  <w:r>
                                    <w:rPr>
                                      <w:rFonts w:ascii="宋体" w:cs="宋体"/>
                                      <w:spacing w:val="1"/>
                                      <w:w w:val="99"/>
                                      <w:sz w:val="20"/>
                                      <w:szCs w:val="20"/>
                                    </w:rPr>
                                    <w:t>A02010108</w:t>
                                  </w:r>
                                  <w:r>
                                    <w:rPr>
                                      <w:rFonts w:hint="eastAsia" w:ascii="宋体" w:cs="宋体"/>
                                      <w:w w:val="99"/>
                                      <w:sz w:val="20"/>
                                      <w:szCs w:val="20"/>
                                    </w:rPr>
                                    <w:t>便携式计算机</w:t>
                                  </w:r>
                                </w:p>
                              </w:tc>
                              <w:tc>
                                <w:tcPr>
                                  <w:tcW w:w="1823" w:type="dxa"/>
                                  <w:tcBorders>
                                    <w:top w:val="single" w:color="000000" w:sz="4" w:space="0"/>
                                    <w:left w:val="single" w:color="000000" w:sz="4" w:space="0"/>
                                    <w:bottom w:val="single" w:color="000000" w:sz="4" w:space="0"/>
                                    <w:right w:val="single" w:color="000000" w:sz="4" w:space="0"/>
                                  </w:tcBorders>
                                </w:tcPr>
                                <w:p w14:paraId="1C7C2FF4">
                                  <w:pPr>
                                    <w:rPr>
                                      <w:rFonts w:ascii="Calibri" w:hAnsi="Calibri"/>
                                      <w:sz w:val="22"/>
                                      <w:szCs w:val="22"/>
                                    </w:rPr>
                                  </w:pPr>
                                </w:p>
                              </w:tc>
                              <w:tc>
                                <w:tcPr>
                                  <w:tcW w:w="3762" w:type="dxa"/>
                                  <w:tcBorders>
                                    <w:top w:val="single" w:color="000000" w:sz="4" w:space="0"/>
                                    <w:left w:val="single" w:color="000000" w:sz="4" w:space="0"/>
                                    <w:bottom w:val="single" w:color="000000" w:sz="4" w:space="0"/>
                                    <w:right w:val="single" w:color="000000" w:sz="4" w:space="0"/>
                                  </w:tcBorders>
                                </w:tcPr>
                                <w:p w14:paraId="15D5C10D">
                                  <w:pPr>
                                    <w:pStyle w:val="85"/>
                                    <w:spacing w:before="44" w:line="281" w:lineRule="auto"/>
                                    <w:ind w:left="7" w:right="4"/>
                                    <w:rPr>
                                      <w:rFonts w:ascii="宋体" w:cs="宋体"/>
                                      <w:sz w:val="20"/>
                                      <w:szCs w:val="20"/>
                                    </w:rPr>
                                  </w:pPr>
                                  <w:r>
                                    <w:rPr>
                                      <w:rFonts w:hint="eastAsia" w:ascii="宋体" w:cs="宋体"/>
                                      <w:spacing w:val="12"/>
                                      <w:w w:val="99"/>
                                      <w:sz w:val="20"/>
                                      <w:szCs w:val="20"/>
                                    </w:rPr>
                                    <w:t>《微型计算机能效限定</w:t>
                                  </w:r>
                                  <w:r>
                                    <w:rPr>
                                      <w:rFonts w:hint="eastAsia" w:ascii="宋体" w:cs="宋体"/>
                                      <w:spacing w:val="9"/>
                                      <w:w w:val="99"/>
                                      <w:sz w:val="20"/>
                                      <w:szCs w:val="20"/>
                                    </w:rPr>
                                    <w:t>值</w:t>
                                  </w:r>
                                  <w:r>
                                    <w:rPr>
                                      <w:rFonts w:hint="eastAsia" w:ascii="宋体" w:cs="宋体"/>
                                      <w:spacing w:val="12"/>
                                      <w:w w:val="99"/>
                                      <w:sz w:val="20"/>
                                      <w:szCs w:val="20"/>
                                    </w:rPr>
                                    <w:t>及能</w:t>
                                  </w:r>
                                  <w:r>
                                    <w:rPr>
                                      <w:rFonts w:hint="eastAsia" w:ascii="宋体" w:cs="宋体"/>
                                      <w:w w:val="99"/>
                                      <w:sz w:val="20"/>
                                      <w:szCs w:val="20"/>
                                    </w:rPr>
                                    <w:t>效等级》（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28380</w:t>
                                  </w:r>
                                  <w:r>
                                    <w:rPr>
                                      <w:rFonts w:hint="eastAsia" w:ascii="宋体" w:cs="宋体"/>
                                      <w:w w:val="99"/>
                                      <w:sz w:val="20"/>
                                      <w:szCs w:val="20"/>
                                    </w:rPr>
                                    <w:t>）</w:t>
                                  </w:r>
                                </w:p>
                              </w:tc>
                            </w:tr>
                            <w:tr w14:paraId="7E0304C6">
                              <w:tblPrEx>
                                <w:tblCellMar>
                                  <w:top w:w="0" w:type="dxa"/>
                                  <w:left w:w="0" w:type="dxa"/>
                                  <w:bottom w:w="0" w:type="dxa"/>
                                  <w:right w:w="0" w:type="dxa"/>
                                </w:tblCellMar>
                              </w:tblPrEx>
                              <w:trPr>
                                <w:trHeight w:val="763"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5CB7071F"/>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3F4AA680"/>
                              </w:tc>
                              <w:tc>
                                <w:tcPr>
                                  <w:tcW w:w="1800" w:type="dxa"/>
                                  <w:tcBorders>
                                    <w:top w:val="single" w:color="000000" w:sz="4" w:space="0"/>
                                    <w:left w:val="single" w:color="000000" w:sz="4" w:space="0"/>
                                    <w:bottom w:val="single" w:color="000000" w:sz="4" w:space="0"/>
                                    <w:right w:val="single" w:color="000000" w:sz="4" w:space="0"/>
                                  </w:tcBorders>
                                </w:tcPr>
                                <w:p w14:paraId="283CBDA0">
                                  <w:pPr>
                                    <w:pStyle w:val="85"/>
                                    <w:spacing w:before="64" w:line="281" w:lineRule="auto"/>
                                    <w:ind w:left="7" w:right="5"/>
                                    <w:rPr>
                                      <w:rFonts w:ascii="宋体" w:cs="宋体"/>
                                      <w:sz w:val="20"/>
                                      <w:szCs w:val="20"/>
                                    </w:rPr>
                                  </w:pPr>
                                  <w:r>
                                    <w:rPr>
                                      <w:rFonts w:hint="eastAsia" w:ascii="宋体" w:cs="宋体"/>
                                      <w:w w:val="99"/>
                                      <w:sz w:val="20"/>
                                      <w:szCs w:val="20"/>
                                    </w:rPr>
                                    <w:t>★</w:t>
                                  </w:r>
                                  <w:r>
                                    <w:rPr>
                                      <w:rFonts w:ascii="宋体" w:cs="宋体"/>
                                      <w:spacing w:val="1"/>
                                      <w:w w:val="99"/>
                                      <w:sz w:val="20"/>
                                      <w:szCs w:val="20"/>
                                    </w:rPr>
                                    <w:t>A02010109</w:t>
                                  </w:r>
                                  <w:r>
                                    <w:rPr>
                                      <w:rFonts w:hint="eastAsia" w:ascii="宋体" w:cs="宋体"/>
                                      <w:w w:val="99"/>
                                      <w:sz w:val="20"/>
                                      <w:szCs w:val="20"/>
                                    </w:rPr>
                                    <w:t>平板式计</w:t>
                                  </w:r>
                                  <w:r>
                                    <w:rPr>
                                      <w:rFonts w:hint="eastAsia" w:ascii="宋体" w:cs="宋体"/>
                                      <w:spacing w:val="2"/>
                                      <w:w w:val="99"/>
                                      <w:sz w:val="20"/>
                                      <w:szCs w:val="20"/>
                                    </w:rPr>
                                    <w:t>算</w:t>
                                  </w:r>
                                  <w:r>
                                    <w:rPr>
                                      <w:rFonts w:hint="eastAsia" w:ascii="宋体" w:cs="宋体"/>
                                      <w:w w:val="99"/>
                                      <w:sz w:val="20"/>
                                      <w:szCs w:val="20"/>
                                    </w:rPr>
                                    <w:t>机</w:t>
                                  </w:r>
                                </w:p>
                              </w:tc>
                              <w:tc>
                                <w:tcPr>
                                  <w:tcW w:w="1823" w:type="dxa"/>
                                  <w:tcBorders>
                                    <w:top w:val="single" w:color="000000" w:sz="4" w:space="0"/>
                                    <w:left w:val="single" w:color="000000" w:sz="4" w:space="0"/>
                                    <w:bottom w:val="single" w:color="000000" w:sz="4" w:space="0"/>
                                    <w:right w:val="single" w:color="000000" w:sz="4" w:space="0"/>
                                  </w:tcBorders>
                                </w:tcPr>
                                <w:p w14:paraId="3CEF2252">
                                  <w:pPr>
                                    <w:rPr>
                                      <w:rFonts w:ascii="Calibri" w:hAnsi="Calibri"/>
                                      <w:sz w:val="22"/>
                                      <w:szCs w:val="22"/>
                                    </w:rPr>
                                  </w:pPr>
                                </w:p>
                              </w:tc>
                              <w:tc>
                                <w:tcPr>
                                  <w:tcW w:w="3762" w:type="dxa"/>
                                  <w:tcBorders>
                                    <w:top w:val="single" w:color="000000" w:sz="4" w:space="0"/>
                                    <w:left w:val="single" w:color="000000" w:sz="4" w:space="0"/>
                                    <w:bottom w:val="single" w:color="000000" w:sz="4" w:space="0"/>
                                    <w:right w:val="single" w:color="000000" w:sz="4" w:space="0"/>
                                  </w:tcBorders>
                                </w:tcPr>
                                <w:p w14:paraId="5DEC212F">
                                  <w:pPr>
                                    <w:pStyle w:val="85"/>
                                    <w:spacing w:before="64" w:line="281" w:lineRule="auto"/>
                                    <w:ind w:left="7" w:right="4"/>
                                    <w:rPr>
                                      <w:rFonts w:ascii="宋体" w:cs="宋体"/>
                                      <w:sz w:val="20"/>
                                      <w:szCs w:val="20"/>
                                    </w:rPr>
                                  </w:pPr>
                                  <w:r>
                                    <w:rPr>
                                      <w:rFonts w:hint="eastAsia" w:ascii="宋体" w:cs="宋体"/>
                                      <w:spacing w:val="12"/>
                                      <w:w w:val="99"/>
                                      <w:sz w:val="20"/>
                                      <w:szCs w:val="20"/>
                                    </w:rPr>
                                    <w:t>《微型计算机能效限定</w:t>
                                  </w:r>
                                  <w:r>
                                    <w:rPr>
                                      <w:rFonts w:hint="eastAsia" w:ascii="宋体" w:cs="宋体"/>
                                      <w:spacing w:val="9"/>
                                      <w:w w:val="99"/>
                                      <w:sz w:val="20"/>
                                      <w:szCs w:val="20"/>
                                    </w:rPr>
                                    <w:t>值</w:t>
                                  </w:r>
                                  <w:r>
                                    <w:rPr>
                                      <w:rFonts w:hint="eastAsia" w:ascii="宋体" w:cs="宋体"/>
                                      <w:spacing w:val="12"/>
                                      <w:w w:val="99"/>
                                      <w:sz w:val="20"/>
                                      <w:szCs w:val="20"/>
                                    </w:rPr>
                                    <w:t>及能</w:t>
                                  </w:r>
                                  <w:r>
                                    <w:rPr>
                                      <w:rFonts w:hint="eastAsia" w:ascii="宋体" w:cs="宋体"/>
                                      <w:w w:val="99"/>
                                      <w:sz w:val="20"/>
                                      <w:szCs w:val="20"/>
                                    </w:rPr>
                                    <w:t>效等级》（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28380</w:t>
                                  </w:r>
                                  <w:r>
                                    <w:rPr>
                                      <w:rFonts w:hint="eastAsia" w:ascii="宋体" w:cs="宋体"/>
                                      <w:w w:val="99"/>
                                      <w:sz w:val="20"/>
                                      <w:szCs w:val="20"/>
                                    </w:rPr>
                                    <w:t>）</w:t>
                                  </w:r>
                                </w:p>
                              </w:tc>
                            </w:tr>
                            <w:tr w14:paraId="3BD1B758">
                              <w:tblPrEx>
                                <w:tblCellMar>
                                  <w:top w:w="0" w:type="dxa"/>
                                  <w:left w:w="0" w:type="dxa"/>
                                  <w:bottom w:w="0" w:type="dxa"/>
                                  <w:right w:w="0" w:type="dxa"/>
                                </w:tblCellMar>
                              </w:tblPrEx>
                              <w:trPr>
                                <w:trHeight w:val="742" w:hRule="exact"/>
                              </w:trPr>
                              <w:tc>
                                <w:tcPr>
                                  <w:tcW w:w="574" w:type="dxa"/>
                                  <w:vMerge w:val="restart"/>
                                  <w:tcBorders>
                                    <w:top w:val="single" w:color="000000" w:sz="4" w:space="0"/>
                                    <w:left w:val="single" w:color="000000" w:sz="4" w:space="0"/>
                                    <w:bottom w:val="single" w:color="000000" w:sz="4" w:space="0"/>
                                    <w:right w:val="single" w:color="000000" w:sz="4" w:space="0"/>
                                  </w:tcBorders>
                                </w:tcPr>
                                <w:p w14:paraId="13579EDB">
                                  <w:pPr>
                                    <w:pStyle w:val="85"/>
                                    <w:rPr>
                                      <w:rFonts w:ascii="宋体" w:cs="宋体"/>
                                      <w:sz w:val="20"/>
                                      <w:szCs w:val="20"/>
                                    </w:rPr>
                                  </w:pPr>
                                </w:p>
                                <w:p w14:paraId="6148584C">
                                  <w:pPr>
                                    <w:pStyle w:val="85"/>
                                    <w:rPr>
                                      <w:rFonts w:ascii="宋体" w:cs="宋体"/>
                                      <w:sz w:val="20"/>
                                      <w:szCs w:val="20"/>
                                    </w:rPr>
                                  </w:pPr>
                                </w:p>
                                <w:p w14:paraId="7AD9974B">
                                  <w:pPr>
                                    <w:pStyle w:val="85"/>
                                    <w:rPr>
                                      <w:rFonts w:ascii="宋体" w:cs="宋体"/>
                                      <w:sz w:val="20"/>
                                      <w:szCs w:val="20"/>
                                    </w:rPr>
                                  </w:pPr>
                                </w:p>
                                <w:p w14:paraId="1FC6041E">
                                  <w:pPr>
                                    <w:pStyle w:val="85"/>
                                    <w:rPr>
                                      <w:rFonts w:ascii="宋体" w:cs="宋体"/>
                                      <w:sz w:val="20"/>
                                      <w:szCs w:val="20"/>
                                    </w:rPr>
                                  </w:pPr>
                                </w:p>
                                <w:p w14:paraId="433E5D84">
                                  <w:pPr>
                                    <w:pStyle w:val="85"/>
                                    <w:rPr>
                                      <w:rFonts w:ascii="宋体" w:cs="宋体"/>
                                      <w:sz w:val="20"/>
                                      <w:szCs w:val="20"/>
                                    </w:rPr>
                                  </w:pPr>
                                </w:p>
                                <w:p w14:paraId="25B32A70">
                                  <w:pPr>
                                    <w:pStyle w:val="85"/>
                                    <w:rPr>
                                      <w:rFonts w:ascii="宋体" w:cs="宋体"/>
                                      <w:sz w:val="20"/>
                                      <w:szCs w:val="20"/>
                                    </w:rPr>
                                  </w:pPr>
                                </w:p>
                                <w:p w14:paraId="153EDA19">
                                  <w:pPr>
                                    <w:pStyle w:val="85"/>
                                    <w:rPr>
                                      <w:rFonts w:ascii="宋体" w:cs="宋体"/>
                                      <w:sz w:val="20"/>
                                      <w:szCs w:val="20"/>
                                    </w:rPr>
                                  </w:pPr>
                                </w:p>
                                <w:p w14:paraId="177B21F0">
                                  <w:pPr>
                                    <w:pStyle w:val="85"/>
                                    <w:spacing w:before="2"/>
                                    <w:rPr>
                                      <w:rFonts w:ascii="宋体" w:cs="宋体"/>
                                      <w:sz w:val="14"/>
                                      <w:szCs w:val="14"/>
                                    </w:rPr>
                                  </w:pPr>
                                </w:p>
                                <w:p w14:paraId="642AF923">
                                  <w:pPr>
                                    <w:pStyle w:val="85"/>
                                    <w:ind w:right="1"/>
                                    <w:jc w:val="center"/>
                                    <w:rPr>
                                      <w:rFonts w:ascii="宋体" w:cs="宋体"/>
                                      <w:sz w:val="20"/>
                                      <w:szCs w:val="20"/>
                                    </w:rPr>
                                  </w:pPr>
                                  <w:r>
                                    <w:rPr>
                                      <w:rFonts w:hint="eastAsia" w:ascii="宋体"/>
                                      <w:w w:val="99"/>
                                      <w:sz w:val="20"/>
                                    </w:rPr>
                                    <w:t>2</w:t>
                                  </w:r>
                                </w:p>
                              </w:tc>
                              <w:tc>
                                <w:tcPr>
                                  <w:tcW w:w="1166" w:type="dxa"/>
                                  <w:vMerge w:val="restart"/>
                                  <w:tcBorders>
                                    <w:top w:val="single" w:color="000000" w:sz="4" w:space="0"/>
                                    <w:left w:val="single" w:color="000000" w:sz="4" w:space="0"/>
                                    <w:bottom w:val="single" w:color="000000" w:sz="4" w:space="0"/>
                                    <w:right w:val="single" w:color="000000" w:sz="4" w:space="0"/>
                                  </w:tcBorders>
                                </w:tcPr>
                                <w:p w14:paraId="66FD06C5">
                                  <w:pPr>
                                    <w:pStyle w:val="85"/>
                                    <w:rPr>
                                      <w:rFonts w:ascii="宋体" w:cs="宋体"/>
                                      <w:sz w:val="20"/>
                                      <w:szCs w:val="20"/>
                                    </w:rPr>
                                  </w:pPr>
                                </w:p>
                                <w:p w14:paraId="6D4992BF">
                                  <w:pPr>
                                    <w:pStyle w:val="85"/>
                                    <w:rPr>
                                      <w:rFonts w:ascii="宋体" w:cs="宋体"/>
                                      <w:sz w:val="20"/>
                                      <w:szCs w:val="20"/>
                                    </w:rPr>
                                  </w:pPr>
                                </w:p>
                                <w:p w14:paraId="33F97CA2">
                                  <w:pPr>
                                    <w:pStyle w:val="85"/>
                                    <w:rPr>
                                      <w:rFonts w:ascii="宋体" w:cs="宋体"/>
                                      <w:sz w:val="20"/>
                                      <w:szCs w:val="20"/>
                                    </w:rPr>
                                  </w:pPr>
                                </w:p>
                                <w:p w14:paraId="63D463B5">
                                  <w:pPr>
                                    <w:pStyle w:val="85"/>
                                    <w:rPr>
                                      <w:rFonts w:ascii="宋体" w:cs="宋体"/>
                                      <w:sz w:val="20"/>
                                      <w:szCs w:val="20"/>
                                    </w:rPr>
                                  </w:pPr>
                                </w:p>
                                <w:p w14:paraId="250619B2">
                                  <w:pPr>
                                    <w:pStyle w:val="85"/>
                                    <w:rPr>
                                      <w:rFonts w:ascii="宋体" w:cs="宋体"/>
                                      <w:sz w:val="20"/>
                                      <w:szCs w:val="20"/>
                                    </w:rPr>
                                  </w:pPr>
                                </w:p>
                                <w:p w14:paraId="7E6FD3B0">
                                  <w:pPr>
                                    <w:pStyle w:val="85"/>
                                    <w:rPr>
                                      <w:rFonts w:ascii="宋体" w:cs="宋体"/>
                                      <w:sz w:val="20"/>
                                      <w:szCs w:val="20"/>
                                    </w:rPr>
                                  </w:pPr>
                                </w:p>
                                <w:p w14:paraId="19ED5A52">
                                  <w:pPr>
                                    <w:pStyle w:val="85"/>
                                    <w:spacing w:before="3"/>
                                    <w:rPr>
                                      <w:rFonts w:ascii="宋体" w:cs="宋体"/>
                                    </w:rPr>
                                  </w:pPr>
                                </w:p>
                                <w:p w14:paraId="0E461245">
                                  <w:pPr>
                                    <w:pStyle w:val="85"/>
                                    <w:ind w:left="7"/>
                                    <w:rPr>
                                      <w:rFonts w:ascii="宋体" w:cs="宋体"/>
                                      <w:sz w:val="20"/>
                                      <w:szCs w:val="20"/>
                                    </w:rPr>
                                  </w:pPr>
                                  <w:r>
                                    <w:rPr>
                                      <w:rFonts w:hint="eastAsia" w:ascii="宋体" w:cs="宋体"/>
                                      <w:spacing w:val="1"/>
                                      <w:w w:val="99"/>
                                      <w:sz w:val="20"/>
                                      <w:szCs w:val="20"/>
                                    </w:rPr>
                                    <w:t>A02</w:t>
                                  </w:r>
                                  <w:r>
                                    <w:rPr>
                                      <w:rFonts w:hint="eastAsia" w:ascii="宋体" w:cs="宋体"/>
                                      <w:w w:val="99"/>
                                      <w:sz w:val="20"/>
                                      <w:szCs w:val="20"/>
                                    </w:rPr>
                                    <w:t>01</w:t>
                                  </w:r>
                                  <w:r>
                                    <w:rPr>
                                      <w:rFonts w:hint="eastAsia" w:ascii="宋体" w:cs="宋体"/>
                                      <w:spacing w:val="1"/>
                                      <w:w w:val="99"/>
                                      <w:sz w:val="20"/>
                                      <w:szCs w:val="20"/>
                                    </w:rPr>
                                    <w:t>0</w:t>
                                  </w:r>
                                  <w:r>
                                    <w:rPr>
                                      <w:rFonts w:hint="eastAsia" w:ascii="宋体" w:cs="宋体"/>
                                      <w:w w:val="99"/>
                                      <w:sz w:val="20"/>
                                      <w:szCs w:val="20"/>
                                    </w:rPr>
                                    <w:t>6输入</w:t>
                                  </w:r>
                                </w:p>
                                <w:p w14:paraId="2CDDABFC">
                                  <w:pPr>
                                    <w:pStyle w:val="85"/>
                                    <w:spacing w:before="50"/>
                                    <w:ind w:left="7"/>
                                    <w:rPr>
                                      <w:rFonts w:ascii="宋体" w:cs="宋体"/>
                                      <w:sz w:val="20"/>
                                      <w:szCs w:val="20"/>
                                    </w:rPr>
                                  </w:pPr>
                                  <w:r>
                                    <w:rPr>
                                      <w:rFonts w:hint="eastAsia" w:ascii="宋体" w:cs="宋体"/>
                                      <w:w w:val="99"/>
                                      <w:sz w:val="20"/>
                                      <w:szCs w:val="20"/>
                                    </w:rPr>
                                    <w:t>输出设备</w:t>
                                  </w:r>
                                </w:p>
                              </w:tc>
                              <w:tc>
                                <w:tcPr>
                                  <w:tcW w:w="1800" w:type="dxa"/>
                                  <w:vMerge w:val="restart"/>
                                  <w:tcBorders>
                                    <w:top w:val="single" w:color="000000" w:sz="4" w:space="0"/>
                                    <w:left w:val="single" w:color="000000" w:sz="4" w:space="0"/>
                                    <w:bottom w:val="single" w:color="000000" w:sz="4" w:space="0"/>
                                    <w:right w:val="single" w:color="000000" w:sz="4" w:space="0"/>
                                  </w:tcBorders>
                                </w:tcPr>
                                <w:p w14:paraId="088B5AA0">
                                  <w:pPr>
                                    <w:pStyle w:val="85"/>
                                    <w:rPr>
                                      <w:rFonts w:ascii="宋体" w:cs="宋体"/>
                                      <w:sz w:val="20"/>
                                      <w:szCs w:val="20"/>
                                    </w:rPr>
                                  </w:pPr>
                                </w:p>
                                <w:p w14:paraId="087A9AB2">
                                  <w:pPr>
                                    <w:pStyle w:val="85"/>
                                    <w:rPr>
                                      <w:rFonts w:ascii="宋体" w:cs="宋体"/>
                                      <w:sz w:val="20"/>
                                      <w:szCs w:val="20"/>
                                    </w:rPr>
                                  </w:pPr>
                                </w:p>
                                <w:p w14:paraId="305D1625">
                                  <w:pPr>
                                    <w:pStyle w:val="85"/>
                                    <w:rPr>
                                      <w:rFonts w:ascii="宋体" w:cs="宋体"/>
                                      <w:sz w:val="20"/>
                                      <w:szCs w:val="20"/>
                                    </w:rPr>
                                  </w:pPr>
                                </w:p>
                                <w:p w14:paraId="7FF89D68">
                                  <w:pPr>
                                    <w:pStyle w:val="85"/>
                                    <w:spacing w:before="164"/>
                                    <w:ind w:left="7"/>
                                    <w:rPr>
                                      <w:rFonts w:ascii="宋体" w:cs="宋体"/>
                                      <w:sz w:val="20"/>
                                      <w:szCs w:val="20"/>
                                    </w:rPr>
                                  </w:pPr>
                                  <w:r>
                                    <w:rPr>
                                      <w:rFonts w:ascii="宋体" w:cs="宋体"/>
                                      <w:spacing w:val="1"/>
                                      <w:w w:val="99"/>
                                      <w:sz w:val="20"/>
                                      <w:szCs w:val="20"/>
                                    </w:rPr>
                                    <w:t>A02021000</w:t>
                                  </w:r>
                                  <w:r>
                                    <w:rPr>
                                      <w:rFonts w:hint="eastAsia" w:ascii="宋体" w:cs="宋体"/>
                                      <w:w w:val="99"/>
                                      <w:sz w:val="20"/>
                                      <w:szCs w:val="20"/>
                                    </w:rPr>
                                    <w:t>打印机</w:t>
                                  </w:r>
                                </w:p>
                              </w:tc>
                              <w:tc>
                                <w:tcPr>
                                  <w:tcW w:w="1823" w:type="dxa"/>
                                  <w:tcBorders>
                                    <w:top w:val="single" w:color="000000" w:sz="4" w:space="0"/>
                                    <w:left w:val="single" w:color="000000" w:sz="4" w:space="0"/>
                                    <w:bottom w:val="single" w:color="000000" w:sz="4" w:space="0"/>
                                    <w:right w:val="single" w:color="000000" w:sz="4" w:space="0"/>
                                  </w:tcBorders>
                                </w:tcPr>
                                <w:p w14:paraId="481E3323">
                                  <w:pPr>
                                    <w:pStyle w:val="85"/>
                                    <w:spacing w:before="52"/>
                                    <w:ind w:left="7"/>
                                    <w:rPr>
                                      <w:rFonts w:ascii="宋体" w:cs="宋体"/>
                                      <w:sz w:val="20"/>
                                      <w:szCs w:val="20"/>
                                    </w:rPr>
                                  </w:pPr>
                                  <w:r>
                                    <w:rPr>
                                      <w:rFonts w:hint="eastAsia" w:ascii="宋体" w:cs="宋体"/>
                                      <w:w w:val="99"/>
                                      <w:sz w:val="20"/>
                                      <w:szCs w:val="20"/>
                                    </w:rPr>
                                    <w:t>喷墨打印机</w:t>
                                  </w:r>
                                </w:p>
                              </w:tc>
                              <w:tc>
                                <w:tcPr>
                                  <w:tcW w:w="3762" w:type="dxa"/>
                                  <w:tcBorders>
                                    <w:top w:val="single" w:color="000000" w:sz="4" w:space="0"/>
                                    <w:left w:val="single" w:color="000000" w:sz="4" w:space="0"/>
                                    <w:bottom w:val="single" w:color="000000" w:sz="4" w:space="0"/>
                                    <w:right w:val="single" w:color="000000" w:sz="4" w:space="0"/>
                                  </w:tcBorders>
                                </w:tcPr>
                                <w:p w14:paraId="67E1D511">
                                  <w:pPr>
                                    <w:pStyle w:val="85"/>
                                    <w:spacing w:before="52" w:line="281" w:lineRule="auto"/>
                                    <w:ind w:left="7" w:right="7"/>
                                    <w:rPr>
                                      <w:rFonts w:ascii="宋体" w:cs="宋体"/>
                                      <w:sz w:val="20"/>
                                      <w:szCs w:val="20"/>
                                    </w:rPr>
                                  </w:pPr>
                                  <w:r>
                                    <w:rPr>
                                      <w:rFonts w:hint="eastAsia" w:ascii="宋体" w:cs="宋体"/>
                                      <w:w w:val="99"/>
                                      <w:sz w:val="20"/>
                                      <w:szCs w:val="20"/>
                                    </w:rPr>
                                    <w:t>《复印</w:t>
                                  </w:r>
                                  <w:r>
                                    <w:rPr>
                                      <w:rFonts w:hint="eastAsia" w:ascii="宋体" w:cs="宋体"/>
                                      <w:spacing w:val="2"/>
                                      <w:w w:val="99"/>
                                      <w:sz w:val="20"/>
                                      <w:szCs w:val="20"/>
                                    </w:rPr>
                                    <w:t>机</w:t>
                                  </w:r>
                                  <w:r>
                                    <w:rPr>
                                      <w:rFonts w:hint="eastAsia" w:ascii="宋体" w:cs="宋体"/>
                                      <w:spacing w:val="-58"/>
                                      <w:w w:val="99"/>
                                      <w:sz w:val="20"/>
                                      <w:szCs w:val="20"/>
                                    </w:rPr>
                                    <w:t>、</w:t>
                                  </w:r>
                                  <w:r>
                                    <w:rPr>
                                      <w:rFonts w:hint="eastAsia" w:ascii="宋体" w:cs="宋体"/>
                                      <w:spacing w:val="2"/>
                                      <w:w w:val="99"/>
                                      <w:sz w:val="20"/>
                                      <w:szCs w:val="20"/>
                                    </w:rPr>
                                    <w:t>打</w:t>
                                  </w:r>
                                  <w:r>
                                    <w:rPr>
                                      <w:rFonts w:hint="eastAsia" w:ascii="宋体" w:cs="宋体"/>
                                      <w:w w:val="99"/>
                                      <w:sz w:val="20"/>
                                      <w:szCs w:val="20"/>
                                    </w:rPr>
                                    <w:t>印机</w:t>
                                  </w:r>
                                  <w:r>
                                    <w:rPr>
                                      <w:rFonts w:hint="eastAsia" w:ascii="宋体" w:cs="宋体"/>
                                      <w:spacing w:val="2"/>
                                      <w:w w:val="99"/>
                                      <w:sz w:val="20"/>
                                      <w:szCs w:val="20"/>
                                    </w:rPr>
                                    <w:t>和</w:t>
                                  </w:r>
                                  <w:r>
                                    <w:rPr>
                                      <w:rFonts w:hint="eastAsia" w:ascii="宋体" w:cs="宋体"/>
                                      <w:w w:val="99"/>
                                      <w:sz w:val="20"/>
                                      <w:szCs w:val="20"/>
                                    </w:rPr>
                                    <w:t>传真</w:t>
                                  </w:r>
                                  <w:r>
                                    <w:rPr>
                                      <w:rFonts w:hint="eastAsia" w:ascii="宋体" w:cs="宋体"/>
                                      <w:spacing w:val="2"/>
                                      <w:w w:val="99"/>
                                      <w:sz w:val="20"/>
                                      <w:szCs w:val="20"/>
                                    </w:rPr>
                                    <w:t>机</w:t>
                                  </w:r>
                                  <w:r>
                                    <w:rPr>
                                      <w:rFonts w:hint="eastAsia" w:ascii="宋体" w:cs="宋体"/>
                                      <w:w w:val="99"/>
                                      <w:sz w:val="20"/>
                                      <w:szCs w:val="20"/>
                                    </w:rPr>
                                    <w:t>能效限定值及</w:t>
                                  </w:r>
                                  <w:r>
                                    <w:rPr>
                                      <w:rFonts w:hint="eastAsia" w:ascii="宋体" w:cs="宋体"/>
                                      <w:spacing w:val="2"/>
                                      <w:w w:val="99"/>
                                      <w:sz w:val="20"/>
                                      <w:szCs w:val="20"/>
                                    </w:rPr>
                                    <w:t>能</w:t>
                                  </w:r>
                                  <w:r>
                                    <w:rPr>
                                      <w:rFonts w:hint="eastAsia" w:ascii="宋体" w:cs="宋体"/>
                                      <w:w w:val="99"/>
                                      <w:sz w:val="20"/>
                                      <w:szCs w:val="20"/>
                                    </w:rPr>
                                    <w:t>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52</w:t>
                                  </w:r>
                                  <w:r>
                                    <w:rPr>
                                      <w:rFonts w:hint="eastAsia" w:ascii="宋体" w:cs="宋体"/>
                                      <w:spacing w:val="1"/>
                                      <w:w w:val="99"/>
                                      <w:sz w:val="20"/>
                                      <w:szCs w:val="20"/>
                                    </w:rPr>
                                    <w:t>1</w:t>
                                  </w:r>
                                  <w:r>
                                    <w:rPr>
                                      <w:rFonts w:hint="eastAsia" w:ascii="宋体" w:cs="宋体"/>
                                      <w:w w:val="99"/>
                                      <w:sz w:val="20"/>
                                      <w:szCs w:val="20"/>
                                    </w:rPr>
                                    <w:t>）</w:t>
                                  </w:r>
                                </w:p>
                              </w:tc>
                            </w:tr>
                            <w:tr w14:paraId="4F845BAE">
                              <w:tblPrEx>
                                <w:tblCellMar>
                                  <w:top w:w="0" w:type="dxa"/>
                                  <w:left w:w="0" w:type="dxa"/>
                                  <w:bottom w:w="0" w:type="dxa"/>
                                  <w:right w:w="0" w:type="dxa"/>
                                </w:tblCellMar>
                              </w:tblPrEx>
                              <w:trPr>
                                <w:trHeight w:val="742"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16804A0C"/>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01B646DC"/>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2DD001CA"/>
                              </w:tc>
                              <w:tc>
                                <w:tcPr>
                                  <w:tcW w:w="1823" w:type="dxa"/>
                                  <w:tcBorders>
                                    <w:top w:val="single" w:color="000000" w:sz="4" w:space="0"/>
                                    <w:left w:val="single" w:color="000000" w:sz="4" w:space="0"/>
                                    <w:bottom w:val="single" w:color="000000" w:sz="4" w:space="0"/>
                                    <w:right w:val="single" w:color="000000" w:sz="4" w:space="0"/>
                                  </w:tcBorders>
                                </w:tcPr>
                                <w:p w14:paraId="0C803775">
                                  <w:pPr>
                                    <w:pStyle w:val="85"/>
                                    <w:spacing w:before="52"/>
                                    <w:ind w:left="7"/>
                                    <w:rPr>
                                      <w:rFonts w:ascii="宋体" w:cs="宋体"/>
                                      <w:sz w:val="20"/>
                                      <w:szCs w:val="20"/>
                                    </w:rPr>
                                  </w:pPr>
                                  <w:r>
                                    <w:rPr>
                                      <w:rFonts w:hint="eastAsia" w:ascii="宋体" w:cs="宋体"/>
                                      <w:w w:val="99"/>
                                      <w:sz w:val="20"/>
                                      <w:szCs w:val="20"/>
                                    </w:rPr>
                                    <w:t>★激光打印机</w:t>
                                  </w:r>
                                </w:p>
                              </w:tc>
                              <w:tc>
                                <w:tcPr>
                                  <w:tcW w:w="3762" w:type="dxa"/>
                                  <w:tcBorders>
                                    <w:top w:val="single" w:color="000000" w:sz="4" w:space="0"/>
                                    <w:left w:val="single" w:color="000000" w:sz="4" w:space="0"/>
                                    <w:bottom w:val="single" w:color="000000" w:sz="4" w:space="0"/>
                                    <w:right w:val="single" w:color="000000" w:sz="4" w:space="0"/>
                                  </w:tcBorders>
                                </w:tcPr>
                                <w:p w14:paraId="3FEC7288">
                                  <w:pPr>
                                    <w:pStyle w:val="85"/>
                                    <w:spacing w:before="52" w:line="281" w:lineRule="auto"/>
                                    <w:ind w:left="7" w:right="7"/>
                                    <w:rPr>
                                      <w:rFonts w:ascii="宋体" w:cs="宋体"/>
                                      <w:sz w:val="20"/>
                                      <w:szCs w:val="20"/>
                                    </w:rPr>
                                  </w:pPr>
                                  <w:r>
                                    <w:rPr>
                                      <w:rFonts w:hint="eastAsia" w:ascii="宋体" w:cs="宋体"/>
                                      <w:w w:val="99"/>
                                      <w:sz w:val="20"/>
                                      <w:szCs w:val="20"/>
                                    </w:rPr>
                                    <w:t>《复印</w:t>
                                  </w:r>
                                  <w:r>
                                    <w:rPr>
                                      <w:rFonts w:hint="eastAsia" w:ascii="宋体" w:cs="宋体"/>
                                      <w:spacing w:val="2"/>
                                      <w:w w:val="99"/>
                                      <w:sz w:val="20"/>
                                      <w:szCs w:val="20"/>
                                    </w:rPr>
                                    <w:t>机</w:t>
                                  </w:r>
                                  <w:r>
                                    <w:rPr>
                                      <w:rFonts w:hint="eastAsia" w:ascii="宋体" w:cs="宋体"/>
                                      <w:spacing w:val="-58"/>
                                      <w:w w:val="99"/>
                                      <w:sz w:val="20"/>
                                      <w:szCs w:val="20"/>
                                    </w:rPr>
                                    <w:t>、</w:t>
                                  </w:r>
                                  <w:r>
                                    <w:rPr>
                                      <w:rFonts w:hint="eastAsia" w:ascii="宋体" w:cs="宋体"/>
                                      <w:spacing w:val="2"/>
                                      <w:w w:val="99"/>
                                      <w:sz w:val="20"/>
                                      <w:szCs w:val="20"/>
                                    </w:rPr>
                                    <w:t>打</w:t>
                                  </w:r>
                                  <w:r>
                                    <w:rPr>
                                      <w:rFonts w:hint="eastAsia" w:ascii="宋体" w:cs="宋体"/>
                                      <w:w w:val="99"/>
                                      <w:sz w:val="20"/>
                                      <w:szCs w:val="20"/>
                                    </w:rPr>
                                    <w:t>印机</w:t>
                                  </w:r>
                                  <w:r>
                                    <w:rPr>
                                      <w:rFonts w:hint="eastAsia" w:ascii="宋体" w:cs="宋体"/>
                                      <w:spacing w:val="2"/>
                                      <w:w w:val="99"/>
                                      <w:sz w:val="20"/>
                                      <w:szCs w:val="20"/>
                                    </w:rPr>
                                    <w:t>和</w:t>
                                  </w:r>
                                  <w:r>
                                    <w:rPr>
                                      <w:rFonts w:hint="eastAsia" w:ascii="宋体" w:cs="宋体"/>
                                      <w:w w:val="99"/>
                                      <w:sz w:val="20"/>
                                      <w:szCs w:val="20"/>
                                    </w:rPr>
                                    <w:t>传真</w:t>
                                  </w:r>
                                  <w:r>
                                    <w:rPr>
                                      <w:rFonts w:hint="eastAsia" w:ascii="宋体" w:cs="宋体"/>
                                      <w:spacing w:val="2"/>
                                      <w:w w:val="99"/>
                                      <w:sz w:val="20"/>
                                      <w:szCs w:val="20"/>
                                    </w:rPr>
                                    <w:t>机</w:t>
                                  </w:r>
                                  <w:r>
                                    <w:rPr>
                                      <w:rFonts w:hint="eastAsia" w:ascii="宋体" w:cs="宋体"/>
                                      <w:w w:val="99"/>
                                      <w:sz w:val="20"/>
                                      <w:szCs w:val="20"/>
                                    </w:rPr>
                                    <w:t>能效限定值及</w:t>
                                  </w:r>
                                  <w:r>
                                    <w:rPr>
                                      <w:rFonts w:hint="eastAsia" w:ascii="宋体" w:cs="宋体"/>
                                      <w:spacing w:val="2"/>
                                      <w:w w:val="99"/>
                                      <w:sz w:val="20"/>
                                      <w:szCs w:val="20"/>
                                    </w:rPr>
                                    <w:t>能</w:t>
                                  </w:r>
                                  <w:r>
                                    <w:rPr>
                                      <w:rFonts w:hint="eastAsia" w:ascii="宋体" w:cs="宋体"/>
                                      <w:w w:val="99"/>
                                      <w:sz w:val="20"/>
                                      <w:szCs w:val="20"/>
                                    </w:rPr>
                                    <w:t>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52</w:t>
                                  </w:r>
                                  <w:r>
                                    <w:rPr>
                                      <w:rFonts w:hint="eastAsia" w:ascii="宋体" w:cs="宋体"/>
                                      <w:spacing w:val="1"/>
                                      <w:w w:val="99"/>
                                      <w:sz w:val="20"/>
                                      <w:szCs w:val="20"/>
                                    </w:rPr>
                                    <w:t>1</w:t>
                                  </w:r>
                                  <w:r>
                                    <w:rPr>
                                      <w:rFonts w:hint="eastAsia" w:ascii="宋体" w:cs="宋体"/>
                                      <w:w w:val="99"/>
                                      <w:sz w:val="20"/>
                                      <w:szCs w:val="20"/>
                                    </w:rPr>
                                    <w:t>）</w:t>
                                  </w:r>
                                </w:p>
                              </w:tc>
                            </w:tr>
                            <w:tr w14:paraId="43FF3EF0">
                              <w:tblPrEx>
                                <w:tblCellMar>
                                  <w:top w:w="0" w:type="dxa"/>
                                  <w:left w:w="0" w:type="dxa"/>
                                  <w:bottom w:w="0" w:type="dxa"/>
                                  <w:right w:w="0" w:type="dxa"/>
                                </w:tblCellMar>
                              </w:tblPrEx>
                              <w:trPr>
                                <w:trHeight w:val="742"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5900174D"/>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5434D0CC"/>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175EA3A4"/>
                              </w:tc>
                              <w:tc>
                                <w:tcPr>
                                  <w:tcW w:w="1823" w:type="dxa"/>
                                  <w:tcBorders>
                                    <w:top w:val="single" w:color="000000" w:sz="4" w:space="0"/>
                                    <w:left w:val="single" w:color="000000" w:sz="4" w:space="0"/>
                                    <w:bottom w:val="single" w:color="000000" w:sz="4" w:space="0"/>
                                    <w:right w:val="single" w:color="000000" w:sz="4" w:space="0"/>
                                  </w:tcBorders>
                                </w:tcPr>
                                <w:p w14:paraId="29DD1EB3">
                                  <w:pPr>
                                    <w:pStyle w:val="85"/>
                                    <w:spacing w:before="52"/>
                                    <w:ind w:left="7"/>
                                    <w:rPr>
                                      <w:rFonts w:ascii="宋体" w:cs="宋体"/>
                                      <w:sz w:val="20"/>
                                      <w:szCs w:val="20"/>
                                    </w:rPr>
                                  </w:pPr>
                                  <w:r>
                                    <w:rPr>
                                      <w:rFonts w:hint="eastAsia" w:ascii="宋体" w:cs="宋体"/>
                                      <w:w w:val="99"/>
                                      <w:sz w:val="20"/>
                                      <w:szCs w:val="20"/>
                                    </w:rPr>
                                    <w:t>★针式打印机</w:t>
                                  </w:r>
                                </w:p>
                              </w:tc>
                              <w:tc>
                                <w:tcPr>
                                  <w:tcW w:w="3762" w:type="dxa"/>
                                  <w:tcBorders>
                                    <w:top w:val="single" w:color="000000" w:sz="4" w:space="0"/>
                                    <w:left w:val="single" w:color="000000" w:sz="4" w:space="0"/>
                                    <w:bottom w:val="single" w:color="000000" w:sz="4" w:space="0"/>
                                    <w:right w:val="single" w:color="000000" w:sz="4" w:space="0"/>
                                  </w:tcBorders>
                                </w:tcPr>
                                <w:p w14:paraId="0799A8B4">
                                  <w:pPr>
                                    <w:pStyle w:val="85"/>
                                    <w:spacing w:before="52" w:line="281" w:lineRule="auto"/>
                                    <w:ind w:left="7" w:right="7"/>
                                    <w:rPr>
                                      <w:rFonts w:ascii="宋体" w:cs="宋体"/>
                                      <w:sz w:val="20"/>
                                      <w:szCs w:val="20"/>
                                    </w:rPr>
                                  </w:pPr>
                                  <w:r>
                                    <w:rPr>
                                      <w:rFonts w:hint="eastAsia" w:ascii="宋体" w:cs="宋体"/>
                                      <w:w w:val="99"/>
                                      <w:sz w:val="20"/>
                                      <w:szCs w:val="20"/>
                                    </w:rPr>
                                    <w:t>《复印</w:t>
                                  </w:r>
                                  <w:r>
                                    <w:rPr>
                                      <w:rFonts w:hint="eastAsia" w:ascii="宋体" w:cs="宋体"/>
                                      <w:spacing w:val="2"/>
                                      <w:w w:val="99"/>
                                      <w:sz w:val="20"/>
                                      <w:szCs w:val="20"/>
                                    </w:rPr>
                                    <w:t>机</w:t>
                                  </w:r>
                                  <w:r>
                                    <w:rPr>
                                      <w:rFonts w:hint="eastAsia" w:ascii="宋体" w:cs="宋体"/>
                                      <w:spacing w:val="-58"/>
                                      <w:w w:val="99"/>
                                      <w:sz w:val="20"/>
                                      <w:szCs w:val="20"/>
                                    </w:rPr>
                                    <w:t>、</w:t>
                                  </w:r>
                                  <w:r>
                                    <w:rPr>
                                      <w:rFonts w:hint="eastAsia" w:ascii="宋体" w:cs="宋体"/>
                                      <w:spacing w:val="2"/>
                                      <w:w w:val="99"/>
                                      <w:sz w:val="20"/>
                                      <w:szCs w:val="20"/>
                                    </w:rPr>
                                    <w:t>打</w:t>
                                  </w:r>
                                  <w:r>
                                    <w:rPr>
                                      <w:rFonts w:hint="eastAsia" w:ascii="宋体" w:cs="宋体"/>
                                      <w:w w:val="99"/>
                                      <w:sz w:val="20"/>
                                      <w:szCs w:val="20"/>
                                    </w:rPr>
                                    <w:t>印机</w:t>
                                  </w:r>
                                  <w:r>
                                    <w:rPr>
                                      <w:rFonts w:hint="eastAsia" w:ascii="宋体" w:cs="宋体"/>
                                      <w:spacing w:val="2"/>
                                      <w:w w:val="99"/>
                                      <w:sz w:val="20"/>
                                      <w:szCs w:val="20"/>
                                    </w:rPr>
                                    <w:t>和</w:t>
                                  </w:r>
                                  <w:r>
                                    <w:rPr>
                                      <w:rFonts w:hint="eastAsia" w:ascii="宋体" w:cs="宋体"/>
                                      <w:w w:val="99"/>
                                      <w:sz w:val="20"/>
                                      <w:szCs w:val="20"/>
                                    </w:rPr>
                                    <w:t>传真</w:t>
                                  </w:r>
                                  <w:r>
                                    <w:rPr>
                                      <w:rFonts w:hint="eastAsia" w:ascii="宋体" w:cs="宋体"/>
                                      <w:spacing w:val="2"/>
                                      <w:w w:val="99"/>
                                      <w:sz w:val="20"/>
                                      <w:szCs w:val="20"/>
                                    </w:rPr>
                                    <w:t>机</w:t>
                                  </w:r>
                                  <w:r>
                                    <w:rPr>
                                      <w:rFonts w:hint="eastAsia" w:ascii="宋体" w:cs="宋体"/>
                                      <w:w w:val="99"/>
                                      <w:sz w:val="20"/>
                                      <w:szCs w:val="20"/>
                                    </w:rPr>
                                    <w:t>能效限定值及</w:t>
                                  </w:r>
                                  <w:r>
                                    <w:rPr>
                                      <w:rFonts w:hint="eastAsia" w:ascii="宋体" w:cs="宋体"/>
                                      <w:spacing w:val="2"/>
                                      <w:w w:val="99"/>
                                      <w:sz w:val="20"/>
                                      <w:szCs w:val="20"/>
                                    </w:rPr>
                                    <w:t>能</w:t>
                                  </w:r>
                                  <w:r>
                                    <w:rPr>
                                      <w:rFonts w:hint="eastAsia" w:ascii="宋体" w:cs="宋体"/>
                                      <w:w w:val="99"/>
                                      <w:sz w:val="20"/>
                                      <w:szCs w:val="20"/>
                                    </w:rPr>
                                    <w:t>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52</w:t>
                                  </w:r>
                                  <w:r>
                                    <w:rPr>
                                      <w:rFonts w:hint="eastAsia" w:ascii="宋体" w:cs="宋体"/>
                                      <w:spacing w:val="1"/>
                                      <w:w w:val="99"/>
                                      <w:sz w:val="20"/>
                                      <w:szCs w:val="20"/>
                                    </w:rPr>
                                    <w:t>1</w:t>
                                  </w:r>
                                  <w:r>
                                    <w:rPr>
                                      <w:rFonts w:hint="eastAsia" w:ascii="宋体" w:cs="宋体"/>
                                      <w:w w:val="99"/>
                                      <w:sz w:val="20"/>
                                      <w:szCs w:val="20"/>
                                    </w:rPr>
                                    <w:t>）</w:t>
                                  </w:r>
                                </w:p>
                              </w:tc>
                            </w:tr>
                            <w:tr w14:paraId="566FA544">
                              <w:tblPrEx>
                                <w:tblCellMar>
                                  <w:top w:w="0" w:type="dxa"/>
                                  <w:left w:w="0" w:type="dxa"/>
                                  <w:bottom w:w="0" w:type="dxa"/>
                                  <w:right w:w="0" w:type="dxa"/>
                                </w:tblCellMar>
                              </w:tblPrEx>
                              <w:trPr>
                                <w:trHeight w:val="773"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30EC3C57"/>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346340EE"/>
                              </w:tc>
                              <w:tc>
                                <w:tcPr>
                                  <w:tcW w:w="1800" w:type="dxa"/>
                                  <w:tcBorders>
                                    <w:top w:val="single" w:color="000000" w:sz="4" w:space="0"/>
                                    <w:left w:val="single" w:color="000000" w:sz="4" w:space="0"/>
                                    <w:bottom w:val="single" w:color="000000" w:sz="4" w:space="0"/>
                                    <w:right w:val="single" w:color="000000" w:sz="4" w:space="0"/>
                                  </w:tcBorders>
                                </w:tcPr>
                                <w:p w14:paraId="531AEFFC">
                                  <w:pPr>
                                    <w:pStyle w:val="85"/>
                                    <w:spacing w:before="2"/>
                                    <w:rPr>
                                      <w:rFonts w:ascii="宋体" w:cs="宋体"/>
                                      <w:sz w:val="17"/>
                                      <w:szCs w:val="17"/>
                                    </w:rPr>
                                  </w:pPr>
                                </w:p>
                                <w:p w14:paraId="3E270356">
                                  <w:pPr>
                                    <w:pStyle w:val="85"/>
                                    <w:ind w:left="7"/>
                                    <w:rPr>
                                      <w:rFonts w:ascii="宋体" w:cs="宋体"/>
                                      <w:sz w:val="20"/>
                                      <w:szCs w:val="20"/>
                                    </w:rPr>
                                  </w:pPr>
                                  <w:r>
                                    <w:rPr>
                                      <w:rFonts w:ascii="宋体" w:cs="宋体"/>
                                      <w:spacing w:val="1"/>
                                      <w:w w:val="99"/>
                                      <w:sz w:val="20"/>
                                      <w:szCs w:val="20"/>
                                    </w:rPr>
                                    <w:t>A02021100</w:t>
                                  </w:r>
                                  <w:r>
                                    <w:rPr>
                                      <w:rFonts w:hint="eastAsia" w:ascii="宋体" w:cs="宋体"/>
                                      <w:w w:val="99"/>
                                      <w:sz w:val="20"/>
                                      <w:szCs w:val="20"/>
                                    </w:rPr>
                                    <w:t>输入输出设备</w:t>
                                  </w:r>
                                </w:p>
                              </w:tc>
                              <w:tc>
                                <w:tcPr>
                                  <w:tcW w:w="1823" w:type="dxa"/>
                                  <w:tcBorders>
                                    <w:top w:val="single" w:color="000000" w:sz="4" w:space="0"/>
                                    <w:left w:val="single" w:color="000000" w:sz="4" w:space="0"/>
                                    <w:bottom w:val="single" w:color="000000" w:sz="4" w:space="0"/>
                                    <w:right w:val="single" w:color="000000" w:sz="4" w:space="0"/>
                                  </w:tcBorders>
                                </w:tcPr>
                                <w:p w14:paraId="7763805C">
                                  <w:pPr>
                                    <w:pStyle w:val="85"/>
                                    <w:spacing w:before="68"/>
                                    <w:ind w:left="7"/>
                                    <w:rPr>
                                      <w:rFonts w:ascii="宋体" w:cs="宋体"/>
                                      <w:sz w:val="20"/>
                                      <w:szCs w:val="20"/>
                                    </w:rPr>
                                  </w:pPr>
                                  <w:r>
                                    <w:rPr>
                                      <w:rFonts w:hint="eastAsia" w:ascii="宋体" w:cs="宋体"/>
                                      <w:w w:val="99"/>
                                      <w:sz w:val="20"/>
                                      <w:szCs w:val="20"/>
                                    </w:rPr>
                                    <w:t>★</w:t>
                                  </w:r>
                                  <w:r>
                                    <w:rPr>
                                      <w:rFonts w:ascii="宋体" w:cs="宋体"/>
                                      <w:spacing w:val="1"/>
                                      <w:w w:val="99"/>
                                      <w:sz w:val="20"/>
                                      <w:szCs w:val="20"/>
                                    </w:rPr>
                                    <w:t>A02021104</w:t>
                                  </w:r>
                                  <w:r>
                                    <w:rPr>
                                      <w:rFonts w:hint="eastAsia" w:ascii="宋体" w:cs="宋体"/>
                                      <w:w w:val="99"/>
                                      <w:sz w:val="20"/>
                                      <w:szCs w:val="20"/>
                                    </w:rPr>
                                    <w:t>液晶</w:t>
                                  </w:r>
                                </w:p>
                                <w:p w14:paraId="1E5C8ED1">
                                  <w:pPr>
                                    <w:pStyle w:val="85"/>
                                    <w:spacing w:before="50"/>
                                    <w:ind w:left="7"/>
                                    <w:rPr>
                                      <w:rFonts w:ascii="宋体" w:cs="宋体"/>
                                      <w:sz w:val="20"/>
                                      <w:szCs w:val="20"/>
                                    </w:rPr>
                                  </w:pPr>
                                  <w:r>
                                    <w:rPr>
                                      <w:rFonts w:hint="eastAsia" w:ascii="宋体" w:cs="宋体"/>
                                      <w:w w:val="99"/>
                                      <w:sz w:val="20"/>
                                      <w:szCs w:val="20"/>
                                    </w:rPr>
                                    <w:t>显示器</w:t>
                                  </w:r>
                                </w:p>
                              </w:tc>
                              <w:tc>
                                <w:tcPr>
                                  <w:tcW w:w="3762" w:type="dxa"/>
                                  <w:tcBorders>
                                    <w:top w:val="single" w:color="000000" w:sz="4" w:space="0"/>
                                    <w:left w:val="single" w:color="000000" w:sz="4" w:space="0"/>
                                    <w:bottom w:val="single" w:color="000000" w:sz="4" w:space="0"/>
                                    <w:right w:val="single" w:color="000000" w:sz="4" w:space="0"/>
                                  </w:tcBorders>
                                </w:tcPr>
                                <w:p w14:paraId="08D568A3">
                                  <w:pPr>
                                    <w:pStyle w:val="85"/>
                                    <w:spacing w:before="68" w:line="281" w:lineRule="auto"/>
                                    <w:ind w:left="7" w:right="4"/>
                                    <w:rPr>
                                      <w:rFonts w:ascii="宋体" w:cs="宋体"/>
                                      <w:sz w:val="20"/>
                                      <w:szCs w:val="20"/>
                                    </w:rPr>
                                  </w:pPr>
                                  <w:r>
                                    <w:rPr>
                                      <w:rFonts w:hint="eastAsia" w:ascii="宋体" w:cs="宋体"/>
                                      <w:spacing w:val="12"/>
                                      <w:w w:val="99"/>
                                      <w:sz w:val="20"/>
                                      <w:szCs w:val="20"/>
                                    </w:rPr>
                                    <w:t>《计算机显示器能效限</w:t>
                                  </w:r>
                                  <w:r>
                                    <w:rPr>
                                      <w:rFonts w:hint="eastAsia" w:ascii="宋体" w:cs="宋体"/>
                                      <w:spacing w:val="9"/>
                                      <w:w w:val="99"/>
                                      <w:sz w:val="20"/>
                                      <w:szCs w:val="20"/>
                                    </w:rPr>
                                    <w:t>定</w:t>
                                  </w:r>
                                  <w:r>
                                    <w:rPr>
                                      <w:rFonts w:hint="eastAsia" w:ascii="宋体" w:cs="宋体"/>
                                      <w:spacing w:val="12"/>
                                      <w:w w:val="99"/>
                                      <w:sz w:val="20"/>
                                      <w:szCs w:val="20"/>
                                    </w:rPr>
                                    <w:t>值及</w:t>
                                  </w:r>
                                  <w:r>
                                    <w:rPr>
                                      <w:rFonts w:hint="eastAsia" w:ascii="宋体" w:cs="宋体"/>
                                      <w:w w:val="99"/>
                                      <w:sz w:val="20"/>
                                      <w:szCs w:val="20"/>
                                    </w:rPr>
                                    <w:t>能效等级</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52</w:t>
                                  </w:r>
                                  <w:r>
                                    <w:rPr>
                                      <w:rFonts w:hint="eastAsia" w:ascii="宋体" w:cs="宋体"/>
                                      <w:spacing w:val="1"/>
                                      <w:w w:val="99"/>
                                      <w:sz w:val="20"/>
                                      <w:szCs w:val="20"/>
                                    </w:rPr>
                                    <w:t>0</w:t>
                                  </w:r>
                                  <w:r>
                                    <w:rPr>
                                      <w:rFonts w:hint="eastAsia" w:ascii="宋体" w:cs="宋体"/>
                                      <w:w w:val="99"/>
                                      <w:sz w:val="20"/>
                                      <w:szCs w:val="20"/>
                                    </w:rPr>
                                    <w:t>）</w:t>
                                  </w:r>
                                </w:p>
                              </w:tc>
                            </w:tr>
                            <w:tr w14:paraId="5F7462E5">
                              <w:tblPrEx>
                                <w:tblCellMar>
                                  <w:top w:w="0" w:type="dxa"/>
                                  <w:left w:w="0" w:type="dxa"/>
                                  <w:bottom w:w="0" w:type="dxa"/>
                                  <w:right w:w="0" w:type="dxa"/>
                                </w:tblCellMar>
                              </w:tblPrEx>
                              <w:trPr>
                                <w:trHeight w:val="1161"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38CE8CFF"/>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2EBEE8FF"/>
                              </w:tc>
                              <w:tc>
                                <w:tcPr>
                                  <w:tcW w:w="1800" w:type="dxa"/>
                                  <w:tcBorders>
                                    <w:top w:val="single" w:color="000000" w:sz="4" w:space="0"/>
                                    <w:left w:val="single" w:color="000000" w:sz="4" w:space="0"/>
                                    <w:bottom w:val="single" w:color="000000" w:sz="4" w:space="0"/>
                                    <w:right w:val="single" w:color="000000" w:sz="4" w:space="0"/>
                                  </w:tcBorders>
                                </w:tcPr>
                                <w:p w14:paraId="63C5B875">
                                  <w:pPr>
                                    <w:pStyle w:val="85"/>
                                    <w:spacing w:before="8"/>
                                    <w:rPr>
                                      <w:rFonts w:ascii="宋体" w:cs="宋体"/>
                                      <w:sz w:val="27"/>
                                      <w:szCs w:val="27"/>
                                    </w:rPr>
                                  </w:pPr>
                                </w:p>
                                <w:p w14:paraId="5B548D3C">
                                  <w:pPr>
                                    <w:pStyle w:val="85"/>
                                    <w:spacing w:line="281" w:lineRule="auto"/>
                                    <w:ind w:left="7" w:right="5"/>
                                    <w:rPr>
                                      <w:rFonts w:ascii="宋体" w:cs="宋体"/>
                                      <w:sz w:val="20"/>
                                      <w:szCs w:val="20"/>
                                    </w:rPr>
                                  </w:pPr>
                                  <w:r>
                                    <w:rPr>
                                      <w:rFonts w:ascii="宋体" w:cs="宋体"/>
                                      <w:spacing w:val="1"/>
                                      <w:w w:val="99"/>
                                      <w:sz w:val="20"/>
                                      <w:szCs w:val="20"/>
                                    </w:rPr>
                                    <w:t>A02021100</w:t>
                                  </w:r>
                                  <w:r>
                                    <w:rPr>
                                      <w:rFonts w:hint="eastAsia" w:ascii="宋体" w:cs="宋体"/>
                                      <w:w w:val="99"/>
                                      <w:sz w:val="20"/>
                                      <w:szCs w:val="20"/>
                                    </w:rPr>
                                    <w:t>输入输出设备</w:t>
                                  </w:r>
                                </w:p>
                              </w:tc>
                              <w:tc>
                                <w:tcPr>
                                  <w:tcW w:w="1823" w:type="dxa"/>
                                  <w:tcBorders>
                                    <w:top w:val="single" w:color="000000" w:sz="4" w:space="0"/>
                                    <w:left w:val="single" w:color="000000" w:sz="4" w:space="0"/>
                                    <w:bottom w:val="single" w:color="000000" w:sz="4" w:space="0"/>
                                    <w:right w:val="single" w:color="000000" w:sz="4" w:space="0"/>
                                  </w:tcBorders>
                                </w:tcPr>
                                <w:p w14:paraId="355E9BBE">
                                  <w:pPr>
                                    <w:pStyle w:val="85"/>
                                    <w:rPr>
                                      <w:rFonts w:ascii="宋体" w:cs="宋体"/>
                                      <w:sz w:val="20"/>
                                      <w:szCs w:val="20"/>
                                    </w:rPr>
                                  </w:pPr>
                                </w:p>
                                <w:p w14:paraId="53548288">
                                  <w:pPr>
                                    <w:pStyle w:val="85"/>
                                    <w:spacing w:before="7"/>
                                    <w:rPr>
                                      <w:rFonts w:ascii="宋体" w:cs="宋体"/>
                                      <w:sz w:val="19"/>
                                      <w:szCs w:val="19"/>
                                    </w:rPr>
                                  </w:pPr>
                                </w:p>
                                <w:p w14:paraId="24EDBFA1">
                                  <w:pPr>
                                    <w:pStyle w:val="85"/>
                                    <w:ind w:left="7"/>
                                    <w:rPr>
                                      <w:rFonts w:ascii="宋体" w:cs="宋体"/>
                                      <w:sz w:val="20"/>
                                      <w:szCs w:val="20"/>
                                    </w:rPr>
                                  </w:pPr>
                                  <w:r>
                                    <w:rPr>
                                      <w:rFonts w:ascii="宋体" w:cs="宋体"/>
                                      <w:spacing w:val="1"/>
                                      <w:w w:val="99"/>
                                      <w:sz w:val="20"/>
                                      <w:szCs w:val="20"/>
                                    </w:rPr>
                                    <w:t>A02021118</w:t>
                                  </w:r>
                                  <w:r>
                                    <w:rPr>
                                      <w:rFonts w:hint="eastAsia" w:ascii="宋体" w:cs="宋体"/>
                                      <w:w w:val="99"/>
                                      <w:sz w:val="20"/>
                                      <w:szCs w:val="20"/>
                                    </w:rPr>
                                    <w:t>扫描仪</w:t>
                                  </w:r>
                                </w:p>
                              </w:tc>
                              <w:tc>
                                <w:tcPr>
                                  <w:tcW w:w="3762" w:type="dxa"/>
                                  <w:tcBorders>
                                    <w:top w:val="single" w:color="000000" w:sz="4" w:space="0"/>
                                    <w:left w:val="single" w:color="000000" w:sz="4" w:space="0"/>
                                    <w:bottom w:val="single" w:color="000000" w:sz="4" w:space="0"/>
                                    <w:right w:val="single" w:color="000000" w:sz="4" w:space="0"/>
                                  </w:tcBorders>
                                </w:tcPr>
                                <w:p w14:paraId="0EA1DB8B">
                                  <w:pPr>
                                    <w:pStyle w:val="85"/>
                                    <w:spacing w:before="49" w:line="281" w:lineRule="auto"/>
                                    <w:ind w:left="7" w:right="7"/>
                                    <w:rPr>
                                      <w:rFonts w:ascii="宋体" w:cs="宋体"/>
                                      <w:sz w:val="20"/>
                                      <w:szCs w:val="20"/>
                                    </w:rPr>
                                  </w:pPr>
                                  <w:r>
                                    <w:rPr>
                                      <w:rFonts w:hint="eastAsia" w:ascii="宋体" w:cs="宋体"/>
                                      <w:w w:val="99"/>
                                      <w:sz w:val="20"/>
                                      <w:szCs w:val="20"/>
                                    </w:rPr>
                                    <w:t>参</w:t>
                                  </w:r>
                                  <w:r>
                                    <w:rPr>
                                      <w:rFonts w:hint="eastAsia" w:ascii="宋体" w:cs="宋体"/>
                                      <w:spacing w:val="-29"/>
                                      <w:w w:val="99"/>
                                      <w:sz w:val="20"/>
                                      <w:szCs w:val="20"/>
                                    </w:rPr>
                                    <w:t>照</w:t>
                                  </w:r>
                                  <w:r>
                                    <w:rPr>
                                      <w:rFonts w:hint="eastAsia" w:ascii="宋体" w:cs="宋体"/>
                                      <w:w w:val="99"/>
                                      <w:sz w:val="20"/>
                                      <w:szCs w:val="20"/>
                                    </w:rPr>
                                    <w:t>《</w:t>
                                  </w:r>
                                  <w:r>
                                    <w:rPr>
                                      <w:rFonts w:hint="eastAsia" w:ascii="宋体" w:cs="宋体"/>
                                      <w:spacing w:val="2"/>
                                      <w:w w:val="99"/>
                                      <w:sz w:val="20"/>
                                      <w:szCs w:val="20"/>
                                    </w:rPr>
                                    <w:t>复</w:t>
                                  </w:r>
                                  <w:r>
                                    <w:rPr>
                                      <w:rFonts w:hint="eastAsia" w:ascii="宋体" w:cs="宋体"/>
                                      <w:w w:val="99"/>
                                      <w:sz w:val="20"/>
                                      <w:szCs w:val="20"/>
                                    </w:rPr>
                                    <w:t>印</w:t>
                                  </w:r>
                                  <w:r>
                                    <w:rPr>
                                      <w:rFonts w:hint="eastAsia" w:ascii="宋体" w:cs="宋体"/>
                                      <w:spacing w:val="2"/>
                                      <w:w w:val="99"/>
                                      <w:sz w:val="20"/>
                                      <w:szCs w:val="20"/>
                                    </w:rPr>
                                    <w:t>机</w:t>
                                  </w:r>
                                  <w:r>
                                    <w:rPr>
                                      <w:rFonts w:hint="eastAsia" w:ascii="宋体" w:cs="宋体"/>
                                      <w:spacing w:val="-29"/>
                                      <w:w w:val="99"/>
                                      <w:sz w:val="20"/>
                                      <w:szCs w:val="20"/>
                                    </w:rPr>
                                    <w:t>、</w:t>
                                  </w:r>
                                  <w:r>
                                    <w:rPr>
                                      <w:rFonts w:hint="eastAsia" w:ascii="宋体" w:cs="宋体"/>
                                      <w:w w:val="99"/>
                                      <w:sz w:val="20"/>
                                      <w:szCs w:val="20"/>
                                    </w:rPr>
                                    <w:t>打</w:t>
                                  </w:r>
                                  <w:r>
                                    <w:rPr>
                                      <w:rFonts w:hint="eastAsia" w:ascii="宋体" w:cs="宋体"/>
                                      <w:spacing w:val="2"/>
                                      <w:w w:val="99"/>
                                      <w:sz w:val="20"/>
                                      <w:szCs w:val="20"/>
                                    </w:rPr>
                                    <w:t>印</w:t>
                                  </w:r>
                                  <w:r>
                                    <w:rPr>
                                      <w:rFonts w:hint="eastAsia" w:ascii="宋体" w:cs="宋体"/>
                                      <w:w w:val="99"/>
                                      <w:sz w:val="20"/>
                                      <w:szCs w:val="20"/>
                                    </w:rPr>
                                    <w:t>机和</w:t>
                                  </w:r>
                                  <w:r>
                                    <w:rPr>
                                      <w:rFonts w:hint="eastAsia" w:ascii="宋体" w:cs="宋体"/>
                                      <w:spacing w:val="2"/>
                                      <w:w w:val="99"/>
                                      <w:sz w:val="20"/>
                                      <w:szCs w:val="20"/>
                                    </w:rPr>
                                    <w:t>传</w:t>
                                  </w:r>
                                  <w:r>
                                    <w:rPr>
                                      <w:rFonts w:hint="eastAsia" w:ascii="宋体" w:cs="宋体"/>
                                      <w:w w:val="99"/>
                                      <w:sz w:val="20"/>
                                      <w:szCs w:val="20"/>
                                    </w:rPr>
                                    <w:t>真机能效限定</w:t>
                                  </w:r>
                                  <w:r>
                                    <w:rPr>
                                      <w:rFonts w:hint="eastAsia" w:ascii="宋体" w:cs="宋体"/>
                                      <w:spacing w:val="2"/>
                                      <w:w w:val="99"/>
                                      <w:sz w:val="20"/>
                                      <w:szCs w:val="20"/>
                                    </w:rPr>
                                    <w:t>值</w:t>
                                  </w:r>
                                  <w:r>
                                    <w:rPr>
                                      <w:rFonts w:hint="eastAsia" w:ascii="宋体" w:cs="宋体"/>
                                      <w:w w:val="99"/>
                                      <w:sz w:val="20"/>
                                      <w:szCs w:val="20"/>
                                    </w:rPr>
                                    <w:t>及能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106"/>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2152</w:t>
                                  </w:r>
                                  <w:r>
                                    <w:rPr>
                                      <w:rFonts w:hint="eastAsia" w:ascii="宋体" w:cs="宋体"/>
                                      <w:w w:val="99"/>
                                      <w:sz w:val="20"/>
                                      <w:szCs w:val="20"/>
                                    </w:rPr>
                                    <w:t>1）</w:t>
                                  </w:r>
                                  <w:r>
                                    <w:rPr>
                                      <w:rFonts w:hint="eastAsia" w:ascii="宋体" w:cs="宋体"/>
                                      <w:spacing w:val="2"/>
                                      <w:w w:val="99"/>
                                      <w:sz w:val="20"/>
                                      <w:szCs w:val="20"/>
                                    </w:rPr>
                                    <w:t>中</w:t>
                                  </w:r>
                                  <w:r>
                                    <w:rPr>
                                      <w:rFonts w:hint="eastAsia" w:ascii="宋体" w:cs="宋体"/>
                                      <w:spacing w:val="4"/>
                                      <w:w w:val="99"/>
                                      <w:sz w:val="20"/>
                                      <w:szCs w:val="20"/>
                                    </w:rPr>
                                    <w:t>打印速</w:t>
                                  </w:r>
                                  <w:r>
                                    <w:rPr>
                                      <w:rFonts w:hint="eastAsia" w:ascii="宋体" w:cs="宋体"/>
                                      <w:spacing w:val="2"/>
                                      <w:w w:val="99"/>
                                      <w:sz w:val="20"/>
                                      <w:szCs w:val="20"/>
                                    </w:rPr>
                                    <w:t>度</w:t>
                                  </w:r>
                                  <w:r>
                                    <w:rPr>
                                      <w:rFonts w:hint="eastAsia" w:ascii="宋体" w:cs="宋体"/>
                                      <w:w w:val="99"/>
                                      <w:sz w:val="20"/>
                                      <w:szCs w:val="20"/>
                                    </w:rPr>
                                    <w:t>为</w:t>
                                  </w:r>
                                  <w:r>
                                    <w:rPr>
                                      <w:rFonts w:hint="eastAsia" w:ascii="宋体" w:cs="宋体"/>
                                      <w:spacing w:val="1"/>
                                      <w:w w:val="99"/>
                                      <w:sz w:val="20"/>
                                      <w:szCs w:val="20"/>
                                    </w:rPr>
                                    <w:t>1</w:t>
                                  </w:r>
                                  <w:r>
                                    <w:rPr>
                                      <w:rFonts w:hint="eastAsia" w:ascii="宋体" w:cs="宋体"/>
                                      <w:w w:val="99"/>
                                      <w:sz w:val="20"/>
                                      <w:szCs w:val="20"/>
                                    </w:rPr>
                                    <w:t>5</w:t>
                                  </w:r>
                                  <w:r>
                                    <w:rPr>
                                      <w:rFonts w:hint="eastAsia" w:ascii="宋体" w:cs="宋体"/>
                                      <w:spacing w:val="2"/>
                                      <w:w w:val="99"/>
                                      <w:sz w:val="20"/>
                                      <w:szCs w:val="20"/>
                                    </w:rPr>
                                    <w:t>页</w:t>
                                  </w:r>
                                  <w:r>
                                    <w:rPr>
                                      <w:rFonts w:hint="eastAsia" w:ascii="宋体" w:cs="宋体"/>
                                      <w:spacing w:val="5"/>
                                      <w:w w:val="99"/>
                                      <w:sz w:val="20"/>
                                      <w:szCs w:val="20"/>
                                    </w:rPr>
                                    <w:t>/</w:t>
                                  </w:r>
                                  <w:r>
                                    <w:rPr>
                                      <w:rFonts w:hint="eastAsia" w:ascii="宋体" w:cs="宋体"/>
                                      <w:spacing w:val="4"/>
                                      <w:w w:val="99"/>
                                      <w:sz w:val="20"/>
                                      <w:szCs w:val="20"/>
                                    </w:rPr>
                                    <w:t>分的</w:t>
                                  </w:r>
                                  <w:r>
                                    <w:rPr>
                                      <w:rFonts w:hint="eastAsia" w:ascii="宋体" w:cs="宋体"/>
                                      <w:spacing w:val="2"/>
                                      <w:w w:val="99"/>
                                      <w:sz w:val="20"/>
                                      <w:szCs w:val="20"/>
                                    </w:rPr>
                                    <w:t>针</w:t>
                                  </w:r>
                                  <w:r>
                                    <w:rPr>
                                      <w:rFonts w:hint="eastAsia" w:ascii="宋体" w:cs="宋体"/>
                                      <w:spacing w:val="4"/>
                                      <w:w w:val="99"/>
                                      <w:sz w:val="20"/>
                                      <w:szCs w:val="20"/>
                                    </w:rPr>
                                    <w:t>式</w:t>
                                  </w:r>
                                  <w:r>
                                    <w:rPr>
                                      <w:rFonts w:hint="eastAsia" w:ascii="宋体" w:cs="宋体"/>
                                      <w:w w:val="99"/>
                                      <w:sz w:val="20"/>
                                      <w:szCs w:val="20"/>
                                    </w:rPr>
                                    <w:t>打印机相</w:t>
                                  </w:r>
                                  <w:r>
                                    <w:rPr>
                                      <w:rFonts w:hint="eastAsia" w:ascii="宋体" w:cs="宋体"/>
                                      <w:spacing w:val="2"/>
                                      <w:w w:val="99"/>
                                      <w:sz w:val="20"/>
                                      <w:szCs w:val="20"/>
                                    </w:rPr>
                                    <w:t>关</w:t>
                                  </w:r>
                                  <w:r>
                                    <w:rPr>
                                      <w:rFonts w:hint="eastAsia" w:ascii="宋体" w:cs="宋体"/>
                                      <w:w w:val="99"/>
                                      <w:sz w:val="20"/>
                                      <w:szCs w:val="20"/>
                                    </w:rPr>
                                    <w:t>要求</w:t>
                                  </w:r>
                                </w:p>
                              </w:tc>
                            </w:tr>
                            <w:tr w14:paraId="27CC4559">
                              <w:tblPrEx>
                                <w:tblCellMar>
                                  <w:top w:w="0" w:type="dxa"/>
                                  <w:left w:w="0" w:type="dxa"/>
                                  <w:bottom w:w="0" w:type="dxa"/>
                                  <w:right w:w="0" w:type="dxa"/>
                                </w:tblCellMar>
                              </w:tblPrEx>
                              <w:trPr>
                                <w:trHeight w:val="684" w:hRule="exact"/>
                              </w:trPr>
                              <w:tc>
                                <w:tcPr>
                                  <w:tcW w:w="574" w:type="dxa"/>
                                  <w:tcBorders>
                                    <w:top w:val="single" w:color="000000" w:sz="4" w:space="0"/>
                                    <w:left w:val="single" w:color="000000" w:sz="4" w:space="0"/>
                                    <w:bottom w:val="single" w:color="000000" w:sz="4" w:space="0"/>
                                    <w:right w:val="single" w:color="000000" w:sz="4" w:space="0"/>
                                  </w:tcBorders>
                                </w:tcPr>
                                <w:p w14:paraId="5E32753C">
                                  <w:pPr>
                                    <w:pStyle w:val="85"/>
                                    <w:spacing w:before="179"/>
                                    <w:ind w:right="1"/>
                                    <w:jc w:val="center"/>
                                    <w:rPr>
                                      <w:rFonts w:ascii="宋体" w:cs="宋体"/>
                                      <w:sz w:val="20"/>
                                      <w:szCs w:val="20"/>
                                    </w:rPr>
                                  </w:pPr>
                                  <w:r>
                                    <w:rPr>
                                      <w:rFonts w:hint="eastAsia" w:ascii="宋体"/>
                                      <w:w w:val="99"/>
                                      <w:sz w:val="20"/>
                                    </w:rPr>
                                    <w:t>3</w:t>
                                  </w:r>
                                </w:p>
                              </w:tc>
                              <w:tc>
                                <w:tcPr>
                                  <w:tcW w:w="1166" w:type="dxa"/>
                                  <w:tcBorders>
                                    <w:top w:val="single" w:color="000000" w:sz="4" w:space="0"/>
                                    <w:left w:val="single" w:color="000000" w:sz="4" w:space="0"/>
                                    <w:bottom w:val="single" w:color="000000" w:sz="4" w:space="0"/>
                                    <w:right w:val="single" w:color="000000" w:sz="4" w:space="0"/>
                                  </w:tcBorders>
                                </w:tcPr>
                                <w:p w14:paraId="7C5EE599">
                                  <w:pPr>
                                    <w:pStyle w:val="85"/>
                                    <w:spacing w:before="23"/>
                                    <w:ind w:left="7"/>
                                    <w:rPr>
                                      <w:rFonts w:ascii="宋体" w:cs="宋体"/>
                                      <w:sz w:val="20"/>
                                      <w:szCs w:val="20"/>
                                    </w:rPr>
                                  </w:pPr>
                                  <w:r>
                                    <w:rPr>
                                      <w:rFonts w:ascii="宋体" w:cs="宋体"/>
                                      <w:spacing w:val="1"/>
                                      <w:w w:val="99"/>
                                      <w:sz w:val="20"/>
                                      <w:szCs w:val="20"/>
                                    </w:rPr>
                                    <w:t>A02020200</w:t>
                                  </w:r>
                                  <w:r>
                                    <w:rPr>
                                      <w:rFonts w:hint="eastAsia" w:ascii="宋体" w:cs="宋体"/>
                                      <w:w w:val="99"/>
                                      <w:sz w:val="20"/>
                                      <w:szCs w:val="20"/>
                                    </w:rPr>
                                    <w:t>投影</w:t>
                                  </w:r>
                                </w:p>
                                <w:p w14:paraId="2670BB96">
                                  <w:pPr>
                                    <w:pStyle w:val="85"/>
                                    <w:spacing w:before="50"/>
                                    <w:ind w:left="7"/>
                                    <w:rPr>
                                      <w:rFonts w:ascii="宋体" w:cs="宋体"/>
                                      <w:sz w:val="20"/>
                                      <w:szCs w:val="20"/>
                                    </w:rPr>
                                  </w:pPr>
                                  <w:r>
                                    <w:rPr>
                                      <w:rFonts w:hint="eastAsia" w:ascii="宋体" w:cs="宋体"/>
                                      <w:w w:val="99"/>
                                      <w:sz w:val="20"/>
                                      <w:szCs w:val="20"/>
                                    </w:rPr>
                                    <w:t>仪</w:t>
                                  </w:r>
                                </w:p>
                              </w:tc>
                              <w:tc>
                                <w:tcPr>
                                  <w:tcW w:w="1800" w:type="dxa"/>
                                  <w:tcBorders>
                                    <w:top w:val="single" w:color="000000" w:sz="4" w:space="0"/>
                                    <w:left w:val="single" w:color="000000" w:sz="4" w:space="0"/>
                                    <w:bottom w:val="single" w:color="000000" w:sz="4" w:space="0"/>
                                    <w:right w:val="single" w:color="000000" w:sz="4" w:space="0"/>
                                  </w:tcBorders>
                                </w:tcPr>
                                <w:p w14:paraId="009088DD">
                                  <w:pPr>
                                    <w:rPr>
                                      <w:rFonts w:ascii="Calibri" w:hAnsi="Calibri"/>
                                      <w:sz w:val="22"/>
                                      <w:szCs w:val="22"/>
                                    </w:rPr>
                                  </w:pPr>
                                </w:p>
                              </w:tc>
                              <w:tc>
                                <w:tcPr>
                                  <w:tcW w:w="1823" w:type="dxa"/>
                                  <w:tcBorders>
                                    <w:top w:val="single" w:color="000000" w:sz="4" w:space="0"/>
                                    <w:left w:val="single" w:color="000000" w:sz="4" w:space="0"/>
                                    <w:bottom w:val="single" w:color="000000" w:sz="4" w:space="0"/>
                                    <w:right w:val="single" w:color="000000" w:sz="4" w:space="0"/>
                                  </w:tcBorders>
                                </w:tcPr>
                                <w:p w14:paraId="6DFDDE4D">
                                  <w:pPr>
                                    <w:rPr>
                                      <w:rFonts w:ascii="Calibri" w:hAnsi="Calibri"/>
                                      <w:sz w:val="22"/>
                                      <w:szCs w:val="22"/>
                                    </w:rPr>
                                  </w:pPr>
                                </w:p>
                              </w:tc>
                              <w:tc>
                                <w:tcPr>
                                  <w:tcW w:w="3762" w:type="dxa"/>
                                  <w:tcBorders>
                                    <w:top w:val="single" w:color="000000" w:sz="4" w:space="0"/>
                                    <w:left w:val="single" w:color="000000" w:sz="4" w:space="0"/>
                                    <w:bottom w:val="single" w:color="000000" w:sz="4" w:space="0"/>
                                    <w:right w:val="single" w:color="000000" w:sz="4" w:space="0"/>
                                  </w:tcBorders>
                                </w:tcPr>
                                <w:p w14:paraId="04ED9F56">
                                  <w:pPr>
                                    <w:pStyle w:val="85"/>
                                    <w:spacing w:before="23"/>
                                    <w:ind w:left="7"/>
                                    <w:rPr>
                                      <w:rFonts w:ascii="宋体" w:cs="宋体"/>
                                      <w:sz w:val="20"/>
                                      <w:szCs w:val="20"/>
                                    </w:rPr>
                                  </w:pPr>
                                  <w:r>
                                    <w:rPr>
                                      <w:rFonts w:hint="eastAsia" w:ascii="宋体" w:cs="宋体"/>
                                      <w:w w:val="99"/>
                                      <w:sz w:val="20"/>
                                      <w:szCs w:val="20"/>
                                    </w:rPr>
                                    <w:t>《投影</w:t>
                                  </w:r>
                                  <w:r>
                                    <w:rPr>
                                      <w:rFonts w:hint="eastAsia" w:ascii="宋体" w:cs="宋体"/>
                                      <w:spacing w:val="2"/>
                                      <w:w w:val="99"/>
                                      <w:sz w:val="20"/>
                                      <w:szCs w:val="20"/>
                                    </w:rPr>
                                    <w:t>机</w:t>
                                  </w:r>
                                  <w:r>
                                    <w:rPr>
                                      <w:rFonts w:hint="eastAsia" w:ascii="宋体" w:cs="宋体"/>
                                      <w:w w:val="99"/>
                                      <w:sz w:val="20"/>
                                      <w:szCs w:val="20"/>
                                    </w:rPr>
                                    <w:t>能效</w:t>
                                  </w:r>
                                  <w:r>
                                    <w:rPr>
                                      <w:rFonts w:hint="eastAsia" w:ascii="宋体" w:cs="宋体"/>
                                      <w:spacing w:val="2"/>
                                      <w:w w:val="99"/>
                                      <w:sz w:val="20"/>
                                      <w:szCs w:val="20"/>
                                    </w:rPr>
                                    <w:t>限</w:t>
                                  </w:r>
                                  <w:r>
                                    <w:rPr>
                                      <w:rFonts w:hint="eastAsia" w:ascii="宋体" w:cs="宋体"/>
                                      <w:w w:val="99"/>
                                      <w:sz w:val="20"/>
                                      <w:szCs w:val="20"/>
                                    </w:rPr>
                                    <w:t>定值</w:t>
                                  </w:r>
                                  <w:r>
                                    <w:rPr>
                                      <w:rFonts w:hint="eastAsia" w:ascii="宋体" w:cs="宋体"/>
                                      <w:spacing w:val="2"/>
                                      <w:w w:val="99"/>
                                      <w:sz w:val="20"/>
                                      <w:szCs w:val="20"/>
                                    </w:rPr>
                                    <w:t>及</w:t>
                                  </w:r>
                                  <w:r>
                                    <w:rPr>
                                      <w:rFonts w:hint="eastAsia" w:ascii="宋体" w:cs="宋体"/>
                                      <w:w w:val="99"/>
                                      <w:sz w:val="20"/>
                                      <w:szCs w:val="20"/>
                                    </w:rPr>
                                    <w:t>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w:t>
                                  </w:r>
                                  <w:r>
                                    <w:rPr>
                                      <w:rFonts w:hint="eastAsia" w:ascii="宋体" w:cs="宋体"/>
                                      <w:w w:val="99"/>
                                      <w:sz w:val="20"/>
                                      <w:szCs w:val="20"/>
                                    </w:rPr>
                                    <w:t>20</w:t>
                                  </w:r>
                                  <w:r>
                                    <w:rPr>
                                      <w:rFonts w:hint="eastAsia" w:ascii="宋体" w:cs="宋体"/>
                                      <w:spacing w:val="1"/>
                                      <w:w w:val="99"/>
                                      <w:sz w:val="20"/>
                                      <w:szCs w:val="20"/>
                                    </w:rPr>
                                    <w:t>28</w:t>
                                  </w:r>
                                  <w:r>
                                    <w:rPr>
                                      <w:rFonts w:hint="eastAsia" w:ascii="宋体" w:cs="宋体"/>
                                      <w:w w:val="99"/>
                                      <w:sz w:val="20"/>
                                      <w:szCs w:val="20"/>
                                    </w:rPr>
                                    <w:t>）</w:t>
                                  </w:r>
                                </w:p>
                              </w:tc>
                            </w:tr>
                            <w:tr w14:paraId="3E655709">
                              <w:tblPrEx>
                                <w:tblCellMar>
                                  <w:top w:w="0" w:type="dxa"/>
                                  <w:left w:w="0" w:type="dxa"/>
                                  <w:bottom w:w="0" w:type="dxa"/>
                                  <w:right w:w="0" w:type="dxa"/>
                                </w:tblCellMar>
                              </w:tblPrEx>
                              <w:trPr>
                                <w:trHeight w:val="770" w:hRule="exact"/>
                              </w:trPr>
                              <w:tc>
                                <w:tcPr>
                                  <w:tcW w:w="574" w:type="dxa"/>
                                  <w:tcBorders>
                                    <w:top w:val="single" w:color="000000" w:sz="4" w:space="0"/>
                                    <w:left w:val="single" w:color="000000" w:sz="4" w:space="0"/>
                                    <w:bottom w:val="single" w:color="000000" w:sz="4" w:space="0"/>
                                    <w:right w:val="single" w:color="000000" w:sz="4" w:space="0"/>
                                  </w:tcBorders>
                                </w:tcPr>
                                <w:p w14:paraId="4C713088">
                                  <w:pPr>
                                    <w:pStyle w:val="85"/>
                                    <w:spacing w:before="13"/>
                                    <w:rPr>
                                      <w:rFonts w:ascii="宋体" w:cs="宋体"/>
                                      <w:sz w:val="16"/>
                                      <w:szCs w:val="16"/>
                                    </w:rPr>
                                  </w:pPr>
                                </w:p>
                                <w:p w14:paraId="2F5F966D">
                                  <w:pPr>
                                    <w:pStyle w:val="85"/>
                                    <w:ind w:right="1"/>
                                    <w:jc w:val="center"/>
                                    <w:rPr>
                                      <w:rFonts w:ascii="宋体" w:cs="宋体"/>
                                      <w:sz w:val="20"/>
                                      <w:szCs w:val="20"/>
                                    </w:rPr>
                                  </w:pPr>
                                  <w:r>
                                    <w:rPr>
                                      <w:rFonts w:hint="eastAsia" w:ascii="宋体"/>
                                      <w:w w:val="99"/>
                                      <w:sz w:val="20"/>
                                    </w:rPr>
                                    <w:t>4</w:t>
                                  </w:r>
                                </w:p>
                              </w:tc>
                              <w:tc>
                                <w:tcPr>
                                  <w:tcW w:w="1166" w:type="dxa"/>
                                  <w:tcBorders>
                                    <w:top w:val="single" w:color="000000" w:sz="4" w:space="0"/>
                                    <w:left w:val="single" w:color="000000" w:sz="4" w:space="0"/>
                                    <w:bottom w:val="single" w:color="000000" w:sz="4" w:space="0"/>
                                    <w:right w:val="single" w:color="000000" w:sz="4" w:space="0"/>
                                  </w:tcBorders>
                                </w:tcPr>
                                <w:p w14:paraId="50115AC0">
                                  <w:pPr>
                                    <w:pStyle w:val="85"/>
                                    <w:spacing w:before="66"/>
                                    <w:ind w:left="7"/>
                                    <w:rPr>
                                      <w:rFonts w:ascii="宋体" w:cs="宋体"/>
                                      <w:sz w:val="20"/>
                                      <w:szCs w:val="20"/>
                                    </w:rPr>
                                  </w:pPr>
                                  <w:r>
                                    <w:rPr>
                                      <w:rFonts w:ascii="宋体" w:cs="宋体"/>
                                      <w:spacing w:val="1"/>
                                      <w:w w:val="99"/>
                                      <w:sz w:val="20"/>
                                      <w:szCs w:val="20"/>
                                    </w:rPr>
                                    <w:t>A02020400</w:t>
                                  </w:r>
                                  <w:r>
                                    <w:rPr>
                                      <w:rFonts w:hint="eastAsia" w:ascii="宋体" w:cs="宋体"/>
                                      <w:w w:val="99"/>
                                      <w:sz w:val="20"/>
                                      <w:szCs w:val="20"/>
                                    </w:rPr>
                                    <w:t>多功能一体机</w:t>
                                  </w:r>
                                </w:p>
                              </w:tc>
                              <w:tc>
                                <w:tcPr>
                                  <w:tcW w:w="1800" w:type="dxa"/>
                                  <w:tcBorders>
                                    <w:top w:val="single" w:color="000000" w:sz="4" w:space="0"/>
                                    <w:left w:val="single" w:color="000000" w:sz="4" w:space="0"/>
                                    <w:bottom w:val="single" w:color="000000" w:sz="4" w:space="0"/>
                                    <w:right w:val="single" w:color="000000" w:sz="4" w:space="0"/>
                                  </w:tcBorders>
                                </w:tcPr>
                                <w:p w14:paraId="2B48C3A2">
                                  <w:pPr>
                                    <w:rPr>
                                      <w:rFonts w:ascii="Calibri" w:hAnsi="Calibri"/>
                                      <w:sz w:val="22"/>
                                      <w:szCs w:val="22"/>
                                    </w:rPr>
                                  </w:pPr>
                                </w:p>
                              </w:tc>
                              <w:tc>
                                <w:tcPr>
                                  <w:tcW w:w="1823" w:type="dxa"/>
                                  <w:tcBorders>
                                    <w:top w:val="single" w:color="000000" w:sz="4" w:space="0"/>
                                    <w:left w:val="single" w:color="000000" w:sz="4" w:space="0"/>
                                    <w:bottom w:val="single" w:color="000000" w:sz="4" w:space="0"/>
                                    <w:right w:val="single" w:color="000000" w:sz="4" w:space="0"/>
                                  </w:tcBorders>
                                </w:tcPr>
                                <w:p w14:paraId="4D64CCE1">
                                  <w:pPr>
                                    <w:rPr>
                                      <w:rFonts w:ascii="Calibri" w:hAnsi="Calibri"/>
                                      <w:sz w:val="22"/>
                                      <w:szCs w:val="22"/>
                                    </w:rPr>
                                  </w:pPr>
                                </w:p>
                              </w:tc>
                              <w:tc>
                                <w:tcPr>
                                  <w:tcW w:w="3762" w:type="dxa"/>
                                  <w:tcBorders>
                                    <w:top w:val="single" w:color="000000" w:sz="4" w:space="0"/>
                                    <w:left w:val="single" w:color="000000" w:sz="4" w:space="0"/>
                                    <w:bottom w:val="single" w:color="000000" w:sz="4" w:space="0"/>
                                    <w:right w:val="single" w:color="000000" w:sz="4" w:space="0"/>
                                  </w:tcBorders>
                                </w:tcPr>
                                <w:p w14:paraId="6857B3BB">
                                  <w:pPr>
                                    <w:pStyle w:val="85"/>
                                    <w:spacing w:before="66" w:line="281" w:lineRule="auto"/>
                                    <w:ind w:left="7" w:right="7"/>
                                    <w:rPr>
                                      <w:rFonts w:ascii="宋体" w:cs="宋体"/>
                                      <w:sz w:val="20"/>
                                      <w:szCs w:val="20"/>
                                    </w:rPr>
                                  </w:pPr>
                                  <w:r>
                                    <w:rPr>
                                      <w:rFonts w:hint="eastAsia" w:ascii="宋体" w:cs="宋体"/>
                                      <w:w w:val="99"/>
                                      <w:sz w:val="20"/>
                                      <w:szCs w:val="20"/>
                                    </w:rPr>
                                    <w:t>《复印</w:t>
                                  </w:r>
                                  <w:r>
                                    <w:rPr>
                                      <w:rFonts w:hint="eastAsia" w:ascii="宋体" w:cs="宋体"/>
                                      <w:spacing w:val="2"/>
                                      <w:w w:val="99"/>
                                      <w:sz w:val="20"/>
                                      <w:szCs w:val="20"/>
                                    </w:rPr>
                                    <w:t>机</w:t>
                                  </w:r>
                                  <w:r>
                                    <w:rPr>
                                      <w:rFonts w:hint="eastAsia" w:ascii="宋体" w:cs="宋体"/>
                                      <w:spacing w:val="-58"/>
                                      <w:w w:val="99"/>
                                      <w:sz w:val="20"/>
                                      <w:szCs w:val="20"/>
                                    </w:rPr>
                                    <w:t>、</w:t>
                                  </w:r>
                                  <w:r>
                                    <w:rPr>
                                      <w:rFonts w:hint="eastAsia" w:ascii="宋体" w:cs="宋体"/>
                                      <w:spacing w:val="2"/>
                                      <w:w w:val="99"/>
                                      <w:sz w:val="20"/>
                                      <w:szCs w:val="20"/>
                                    </w:rPr>
                                    <w:t>打</w:t>
                                  </w:r>
                                  <w:r>
                                    <w:rPr>
                                      <w:rFonts w:hint="eastAsia" w:ascii="宋体" w:cs="宋体"/>
                                      <w:w w:val="99"/>
                                      <w:sz w:val="20"/>
                                      <w:szCs w:val="20"/>
                                    </w:rPr>
                                    <w:t>印机</w:t>
                                  </w:r>
                                  <w:r>
                                    <w:rPr>
                                      <w:rFonts w:hint="eastAsia" w:ascii="宋体" w:cs="宋体"/>
                                      <w:spacing w:val="2"/>
                                      <w:w w:val="99"/>
                                      <w:sz w:val="20"/>
                                      <w:szCs w:val="20"/>
                                    </w:rPr>
                                    <w:t>和</w:t>
                                  </w:r>
                                  <w:r>
                                    <w:rPr>
                                      <w:rFonts w:hint="eastAsia" w:ascii="宋体" w:cs="宋体"/>
                                      <w:w w:val="99"/>
                                      <w:sz w:val="20"/>
                                      <w:szCs w:val="20"/>
                                    </w:rPr>
                                    <w:t>传真</w:t>
                                  </w:r>
                                  <w:r>
                                    <w:rPr>
                                      <w:rFonts w:hint="eastAsia" w:ascii="宋体" w:cs="宋体"/>
                                      <w:spacing w:val="2"/>
                                      <w:w w:val="99"/>
                                      <w:sz w:val="20"/>
                                      <w:szCs w:val="20"/>
                                    </w:rPr>
                                    <w:t>机</w:t>
                                  </w:r>
                                  <w:r>
                                    <w:rPr>
                                      <w:rFonts w:hint="eastAsia" w:ascii="宋体" w:cs="宋体"/>
                                      <w:w w:val="99"/>
                                      <w:sz w:val="20"/>
                                      <w:szCs w:val="20"/>
                                    </w:rPr>
                                    <w:t>能效限定值及</w:t>
                                  </w:r>
                                  <w:r>
                                    <w:rPr>
                                      <w:rFonts w:hint="eastAsia" w:ascii="宋体" w:cs="宋体"/>
                                      <w:spacing w:val="2"/>
                                      <w:w w:val="99"/>
                                      <w:sz w:val="20"/>
                                      <w:szCs w:val="20"/>
                                    </w:rPr>
                                    <w:t>能</w:t>
                                  </w:r>
                                  <w:r>
                                    <w:rPr>
                                      <w:rFonts w:hint="eastAsia" w:ascii="宋体" w:cs="宋体"/>
                                      <w:w w:val="99"/>
                                      <w:sz w:val="20"/>
                                      <w:szCs w:val="20"/>
                                    </w:rPr>
                                    <w:t>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52</w:t>
                                  </w:r>
                                  <w:r>
                                    <w:rPr>
                                      <w:rFonts w:hint="eastAsia" w:ascii="宋体" w:cs="宋体"/>
                                      <w:spacing w:val="1"/>
                                      <w:w w:val="99"/>
                                      <w:sz w:val="20"/>
                                      <w:szCs w:val="20"/>
                                    </w:rPr>
                                    <w:t>1</w:t>
                                  </w:r>
                                  <w:r>
                                    <w:rPr>
                                      <w:rFonts w:hint="eastAsia" w:ascii="宋体" w:cs="宋体"/>
                                      <w:w w:val="99"/>
                                      <w:sz w:val="20"/>
                                      <w:szCs w:val="20"/>
                                    </w:rPr>
                                    <w:t>）</w:t>
                                  </w:r>
                                </w:p>
                              </w:tc>
                            </w:tr>
                            <w:tr w14:paraId="501C0043">
                              <w:tblPrEx>
                                <w:tblCellMar>
                                  <w:top w:w="0" w:type="dxa"/>
                                  <w:left w:w="0" w:type="dxa"/>
                                  <w:bottom w:w="0" w:type="dxa"/>
                                  <w:right w:w="0" w:type="dxa"/>
                                </w:tblCellMar>
                              </w:tblPrEx>
                              <w:trPr>
                                <w:trHeight w:val="646" w:hRule="exact"/>
                              </w:trPr>
                              <w:tc>
                                <w:tcPr>
                                  <w:tcW w:w="574" w:type="dxa"/>
                                  <w:tcBorders>
                                    <w:top w:val="single" w:color="000000" w:sz="4" w:space="0"/>
                                    <w:left w:val="single" w:color="000000" w:sz="4" w:space="0"/>
                                    <w:bottom w:val="single" w:color="000000" w:sz="4" w:space="0"/>
                                    <w:right w:val="single" w:color="000000" w:sz="4" w:space="0"/>
                                  </w:tcBorders>
                                </w:tcPr>
                                <w:p w14:paraId="0E374806">
                                  <w:pPr>
                                    <w:pStyle w:val="85"/>
                                    <w:spacing w:before="160"/>
                                    <w:ind w:right="1"/>
                                    <w:jc w:val="center"/>
                                    <w:rPr>
                                      <w:rFonts w:ascii="宋体" w:cs="宋体"/>
                                      <w:sz w:val="20"/>
                                      <w:szCs w:val="20"/>
                                    </w:rPr>
                                  </w:pPr>
                                  <w:r>
                                    <w:rPr>
                                      <w:rFonts w:hint="eastAsia" w:ascii="宋体"/>
                                      <w:w w:val="99"/>
                                      <w:sz w:val="20"/>
                                    </w:rPr>
                                    <w:t>5</w:t>
                                  </w:r>
                                </w:p>
                              </w:tc>
                              <w:tc>
                                <w:tcPr>
                                  <w:tcW w:w="1166" w:type="dxa"/>
                                  <w:tcBorders>
                                    <w:top w:val="single" w:color="000000" w:sz="4" w:space="0"/>
                                    <w:left w:val="single" w:color="000000" w:sz="4" w:space="0"/>
                                    <w:bottom w:val="single" w:color="000000" w:sz="4" w:space="0"/>
                                    <w:right w:val="single" w:color="000000" w:sz="4" w:space="0"/>
                                  </w:tcBorders>
                                </w:tcPr>
                                <w:p w14:paraId="76149275">
                                  <w:pPr>
                                    <w:pStyle w:val="85"/>
                                    <w:spacing w:before="160"/>
                                    <w:ind w:left="7"/>
                                    <w:rPr>
                                      <w:rFonts w:ascii="宋体" w:cs="宋体"/>
                                      <w:sz w:val="20"/>
                                      <w:szCs w:val="20"/>
                                    </w:rPr>
                                  </w:pPr>
                                  <w:r>
                                    <w:rPr>
                                      <w:rFonts w:hint="eastAsia" w:ascii="宋体" w:cs="宋体"/>
                                      <w:spacing w:val="1"/>
                                      <w:w w:val="99"/>
                                      <w:sz w:val="20"/>
                                      <w:szCs w:val="20"/>
                                    </w:rPr>
                                    <w:t>A02</w:t>
                                  </w:r>
                                  <w:r>
                                    <w:rPr>
                                      <w:rFonts w:hint="eastAsia" w:ascii="宋体" w:cs="宋体"/>
                                      <w:w w:val="99"/>
                                      <w:sz w:val="20"/>
                                      <w:szCs w:val="20"/>
                                    </w:rPr>
                                    <w:t>05</w:t>
                                  </w:r>
                                  <w:r>
                                    <w:rPr>
                                      <w:rFonts w:hint="eastAsia" w:ascii="宋体" w:cs="宋体"/>
                                      <w:spacing w:val="1"/>
                                      <w:w w:val="99"/>
                                      <w:sz w:val="20"/>
                                      <w:szCs w:val="20"/>
                                    </w:rPr>
                                    <w:t>1</w:t>
                                  </w:r>
                                  <w:r>
                                    <w:rPr>
                                      <w:rFonts w:hint="eastAsia" w:ascii="宋体" w:cs="宋体"/>
                                      <w:w w:val="99"/>
                                      <w:sz w:val="20"/>
                                      <w:szCs w:val="20"/>
                                    </w:rPr>
                                    <w:t>9泵</w:t>
                                  </w:r>
                                </w:p>
                              </w:tc>
                              <w:tc>
                                <w:tcPr>
                                  <w:tcW w:w="1800" w:type="dxa"/>
                                  <w:tcBorders>
                                    <w:top w:val="single" w:color="000000" w:sz="4" w:space="0"/>
                                    <w:left w:val="single" w:color="000000" w:sz="4" w:space="0"/>
                                    <w:bottom w:val="single" w:color="000000" w:sz="4" w:space="0"/>
                                    <w:right w:val="single" w:color="000000" w:sz="4" w:space="0"/>
                                  </w:tcBorders>
                                </w:tcPr>
                                <w:p w14:paraId="268A4C26">
                                  <w:pPr>
                                    <w:pStyle w:val="85"/>
                                    <w:spacing w:before="160"/>
                                    <w:ind w:left="7"/>
                                    <w:rPr>
                                      <w:rFonts w:ascii="宋体" w:cs="宋体"/>
                                      <w:sz w:val="20"/>
                                      <w:szCs w:val="20"/>
                                    </w:rPr>
                                  </w:pPr>
                                  <w:r>
                                    <w:rPr>
                                      <w:rFonts w:hint="eastAsia" w:ascii="宋体" w:cs="宋体"/>
                                      <w:spacing w:val="1"/>
                                      <w:w w:val="99"/>
                                      <w:sz w:val="20"/>
                                      <w:szCs w:val="20"/>
                                    </w:rPr>
                                    <w:t>A02</w:t>
                                  </w:r>
                                  <w:r>
                                    <w:rPr>
                                      <w:rFonts w:hint="eastAsia" w:ascii="宋体" w:cs="宋体"/>
                                      <w:w w:val="99"/>
                                      <w:sz w:val="20"/>
                                      <w:szCs w:val="20"/>
                                    </w:rPr>
                                    <w:t>05</w:t>
                                  </w:r>
                                  <w:r>
                                    <w:rPr>
                                      <w:rFonts w:hint="eastAsia" w:ascii="宋体" w:cs="宋体"/>
                                      <w:spacing w:val="1"/>
                                      <w:w w:val="99"/>
                                      <w:sz w:val="20"/>
                                      <w:szCs w:val="20"/>
                                    </w:rPr>
                                    <w:t>1</w:t>
                                  </w:r>
                                  <w:r>
                                    <w:rPr>
                                      <w:rFonts w:hint="eastAsia" w:ascii="宋体" w:cs="宋体"/>
                                      <w:w w:val="99"/>
                                      <w:sz w:val="20"/>
                                      <w:szCs w:val="20"/>
                                    </w:rPr>
                                    <w:t>901离心泵</w:t>
                                  </w:r>
                                </w:p>
                              </w:tc>
                              <w:tc>
                                <w:tcPr>
                                  <w:tcW w:w="1823" w:type="dxa"/>
                                  <w:tcBorders>
                                    <w:top w:val="single" w:color="000000" w:sz="4" w:space="0"/>
                                    <w:left w:val="single" w:color="000000" w:sz="4" w:space="0"/>
                                    <w:bottom w:val="single" w:color="000000" w:sz="4" w:space="0"/>
                                    <w:right w:val="single" w:color="000000" w:sz="4" w:space="0"/>
                                  </w:tcBorders>
                                </w:tcPr>
                                <w:p w14:paraId="26BC1B7C">
                                  <w:pPr>
                                    <w:rPr>
                                      <w:rFonts w:ascii="Calibri" w:hAnsi="Calibri"/>
                                      <w:sz w:val="22"/>
                                      <w:szCs w:val="22"/>
                                    </w:rPr>
                                  </w:pPr>
                                </w:p>
                              </w:tc>
                              <w:tc>
                                <w:tcPr>
                                  <w:tcW w:w="3762" w:type="dxa"/>
                                  <w:tcBorders>
                                    <w:top w:val="single" w:color="000000" w:sz="4" w:space="0"/>
                                    <w:left w:val="single" w:color="000000" w:sz="4" w:space="0"/>
                                    <w:bottom w:val="single" w:color="000000" w:sz="4" w:space="0"/>
                                    <w:right w:val="single" w:color="000000" w:sz="4" w:space="0"/>
                                  </w:tcBorders>
                                </w:tcPr>
                                <w:p w14:paraId="41205A04">
                                  <w:pPr>
                                    <w:pStyle w:val="85"/>
                                    <w:spacing w:before="4" w:line="281" w:lineRule="auto"/>
                                    <w:ind w:left="7" w:right="4"/>
                                    <w:rPr>
                                      <w:rFonts w:ascii="宋体" w:cs="宋体"/>
                                      <w:sz w:val="20"/>
                                      <w:szCs w:val="20"/>
                                    </w:rPr>
                                  </w:pPr>
                                  <w:r>
                                    <w:rPr>
                                      <w:rFonts w:hint="eastAsia" w:ascii="宋体" w:cs="宋体"/>
                                      <w:spacing w:val="12"/>
                                      <w:w w:val="99"/>
                                      <w:sz w:val="20"/>
                                      <w:szCs w:val="20"/>
                                    </w:rPr>
                                    <w:t>《清水离心泵能效限定</w:t>
                                  </w:r>
                                  <w:r>
                                    <w:rPr>
                                      <w:rFonts w:hint="eastAsia" w:ascii="宋体" w:cs="宋体"/>
                                      <w:spacing w:val="9"/>
                                      <w:w w:val="99"/>
                                      <w:sz w:val="20"/>
                                      <w:szCs w:val="20"/>
                                    </w:rPr>
                                    <w:t>值</w:t>
                                  </w:r>
                                  <w:r>
                                    <w:rPr>
                                      <w:rFonts w:hint="eastAsia" w:ascii="宋体" w:cs="宋体"/>
                                      <w:spacing w:val="12"/>
                                      <w:w w:val="99"/>
                                      <w:sz w:val="20"/>
                                      <w:szCs w:val="20"/>
                                    </w:rPr>
                                    <w:t>及节</w:t>
                                  </w:r>
                                  <w:r>
                                    <w:rPr>
                                      <w:rFonts w:hint="eastAsia" w:ascii="宋体" w:cs="宋体"/>
                                      <w:w w:val="99"/>
                                      <w:sz w:val="20"/>
                                      <w:szCs w:val="20"/>
                                    </w:rPr>
                                    <w:t>能评价值</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19</w:t>
                                  </w:r>
                                  <w:r>
                                    <w:rPr>
                                      <w:rFonts w:hint="eastAsia" w:ascii="宋体" w:cs="宋体"/>
                                      <w:w w:val="99"/>
                                      <w:sz w:val="20"/>
                                      <w:szCs w:val="20"/>
                                    </w:rPr>
                                    <w:t>76</w:t>
                                  </w:r>
                                  <w:r>
                                    <w:rPr>
                                      <w:rFonts w:hint="eastAsia" w:ascii="宋体" w:cs="宋体"/>
                                      <w:spacing w:val="1"/>
                                      <w:w w:val="99"/>
                                      <w:sz w:val="20"/>
                                      <w:szCs w:val="20"/>
                                    </w:rPr>
                                    <w:t>2</w:t>
                                  </w:r>
                                  <w:r>
                                    <w:rPr>
                                      <w:rFonts w:hint="eastAsia" w:ascii="宋体" w:cs="宋体"/>
                                      <w:w w:val="99"/>
                                      <w:sz w:val="20"/>
                                      <w:szCs w:val="20"/>
                                    </w:rPr>
                                    <w:t>）</w:t>
                                  </w:r>
                                </w:p>
                              </w:tc>
                            </w:tr>
                            <w:tr w14:paraId="55261C6A">
                              <w:tblPrEx>
                                <w:tblCellMar>
                                  <w:top w:w="0" w:type="dxa"/>
                                  <w:left w:w="0" w:type="dxa"/>
                                  <w:bottom w:w="0" w:type="dxa"/>
                                  <w:right w:w="0" w:type="dxa"/>
                                </w:tblCellMar>
                              </w:tblPrEx>
                              <w:trPr>
                                <w:trHeight w:val="1322" w:hRule="exact"/>
                              </w:trPr>
                              <w:tc>
                                <w:tcPr>
                                  <w:tcW w:w="574" w:type="dxa"/>
                                  <w:vMerge w:val="restart"/>
                                  <w:tcBorders>
                                    <w:top w:val="single" w:color="000000" w:sz="4" w:space="0"/>
                                    <w:left w:val="single" w:color="000000" w:sz="4" w:space="0"/>
                                    <w:bottom w:val="single" w:color="000000" w:sz="4" w:space="0"/>
                                    <w:right w:val="single" w:color="000000" w:sz="4" w:space="0"/>
                                  </w:tcBorders>
                                </w:tcPr>
                                <w:p w14:paraId="345E03B7">
                                  <w:pPr>
                                    <w:pStyle w:val="85"/>
                                    <w:rPr>
                                      <w:rFonts w:ascii="宋体" w:cs="宋体"/>
                                      <w:sz w:val="20"/>
                                      <w:szCs w:val="20"/>
                                    </w:rPr>
                                  </w:pPr>
                                </w:p>
                                <w:p w14:paraId="55C52E91">
                                  <w:pPr>
                                    <w:pStyle w:val="85"/>
                                    <w:rPr>
                                      <w:rFonts w:ascii="宋体" w:cs="宋体"/>
                                      <w:sz w:val="20"/>
                                      <w:szCs w:val="20"/>
                                    </w:rPr>
                                  </w:pPr>
                                </w:p>
                                <w:p w14:paraId="13F923B1">
                                  <w:pPr>
                                    <w:pStyle w:val="85"/>
                                    <w:spacing w:before="7"/>
                                    <w:rPr>
                                      <w:rFonts w:ascii="宋体" w:cs="宋体"/>
                                      <w:sz w:val="26"/>
                                      <w:szCs w:val="26"/>
                                    </w:rPr>
                                  </w:pPr>
                                </w:p>
                                <w:p w14:paraId="37E2638D">
                                  <w:pPr>
                                    <w:pStyle w:val="85"/>
                                    <w:ind w:right="1"/>
                                    <w:jc w:val="center"/>
                                    <w:rPr>
                                      <w:rFonts w:ascii="宋体" w:cs="宋体"/>
                                      <w:sz w:val="20"/>
                                      <w:szCs w:val="20"/>
                                    </w:rPr>
                                  </w:pPr>
                                  <w:r>
                                    <w:rPr>
                                      <w:rFonts w:hint="eastAsia" w:ascii="宋体"/>
                                      <w:w w:val="99"/>
                                      <w:sz w:val="20"/>
                                    </w:rPr>
                                    <w:t>6</w:t>
                                  </w:r>
                                </w:p>
                              </w:tc>
                              <w:tc>
                                <w:tcPr>
                                  <w:tcW w:w="1166" w:type="dxa"/>
                                  <w:vMerge w:val="restart"/>
                                  <w:tcBorders>
                                    <w:top w:val="single" w:color="000000" w:sz="4" w:space="0"/>
                                    <w:left w:val="single" w:color="000000" w:sz="4" w:space="0"/>
                                    <w:bottom w:val="single" w:color="000000" w:sz="4" w:space="0"/>
                                    <w:right w:val="single" w:color="000000" w:sz="4" w:space="0"/>
                                  </w:tcBorders>
                                </w:tcPr>
                                <w:p w14:paraId="139F6362">
                                  <w:pPr>
                                    <w:pStyle w:val="85"/>
                                    <w:rPr>
                                      <w:rFonts w:ascii="宋体" w:cs="宋体"/>
                                      <w:sz w:val="20"/>
                                      <w:szCs w:val="20"/>
                                    </w:rPr>
                                  </w:pPr>
                                </w:p>
                                <w:p w14:paraId="72E42036">
                                  <w:pPr>
                                    <w:pStyle w:val="85"/>
                                    <w:rPr>
                                      <w:rFonts w:ascii="宋体" w:cs="宋体"/>
                                      <w:sz w:val="20"/>
                                      <w:szCs w:val="20"/>
                                    </w:rPr>
                                  </w:pPr>
                                </w:p>
                                <w:p w14:paraId="42992070">
                                  <w:pPr>
                                    <w:pStyle w:val="85"/>
                                    <w:spacing w:before="8"/>
                                    <w:rPr>
                                      <w:rFonts w:ascii="宋体" w:cs="宋体"/>
                                      <w:sz w:val="14"/>
                                      <w:szCs w:val="14"/>
                                    </w:rPr>
                                  </w:pPr>
                                </w:p>
                                <w:p w14:paraId="2D2C1072">
                                  <w:pPr>
                                    <w:pStyle w:val="85"/>
                                    <w:ind w:left="7"/>
                                    <w:rPr>
                                      <w:rFonts w:ascii="宋体" w:cs="宋体"/>
                                      <w:sz w:val="20"/>
                                      <w:szCs w:val="20"/>
                                    </w:rPr>
                                  </w:pPr>
                                  <w:r>
                                    <w:rPr>
                                      <w:rFonts w:ascii="宋体" w:cs="宋体"/>
                                      <w:spacing w:val="1"/>
                                      <w:w w:val="99"/>
                                      <w:sz w:val="20"/>
                                      <w:szCs w:val="20"/>
                                    </w:rPr>
                                    <w:t>A02052300</w:t>
                                  </w:r>
                                  <w:r>
                                    <w:rPr>
                                      <w:rFonts w:hint="eastAsia" w:ascii="宋体" w:cs="宋体"/>
                                      <w:w w:val="99"/>
                                      <w:sz w:val="20"/>
                                      <w:szCs w:val="20"/>
                                    </w:rPr>
                                    <w:t>制冷空调设备</w:t>
                                  </w:r>
                                </w:p>
                              </w:tc>
                              <w:tc>
                                <w:tcPr>
                                  <w:tcW w:w="1800" w:type="dxa"/>
                                  <w:vMerge w:val="restart"/>
                                  <w:tcBorders>
                                    <w:top w:val="single" w:color="000000" w:sz="4" w:space="0"/>
                                    <w:left w:val="single" w:color="000000" w:sz="4" w:space="0"/>
                                    <w:bottom w:val="single" w:color="000000" w:sz="4" w:space="0"/>
                                    <w:right w:val="single" w:color="000000" w:sz="4" w:space="0"/>
                                  </w:tcBorders>
                                </w:tcPr>
                                <w:p w14:paraId="3F441A5D">
                                  <w:pPr>
                                    <w:pStyle w:val="85"/>
                                    <w:rPr>
                                      <w:rFonts w:ascii="宋体" w:cs="宋体"/>
                                      <w:sz w:val="20"/>
                                      <w:szCs w:val="20"/>
                                    </w:rPr>
                                  </w:pPr>
                                </w:p>
                                <w:p w14:paraId="355C9738">
                                  <w:pPr>
                                    <w:pStyle w:val="85"/>
                                    <w:rPr>
                                      <w:rFonts w:ascii="宋体" w:cs="宋体"/>
                                      <w:sz w:val="20"/>
                                      <w:szCs w:val="20"/>
                                    </w:rPr>
                                  </w:pPr>
                                </w:p>
                                <w:p w14:paraId="25A10684">
                                  <w:pPr>
                                    <w:pStyle w:val="85"/>
                                    <w:spacing w:before="8"/>
                                    <w:rPr>
                                      <w:rFonts w:ascii="宋体" w:cs="宋体"/>
                                      <w:sz w:val="14"/>
                                      <w:szCs w:val="14"/>
                                    </w:rPr>
                                  </w:pPr>
                                </w:p>
                                <w:p w14:paraId="1E9B8D34">
                                  <w:pPr>
                                    <w:pStyle w:val="85"/>
                                    <w:spacing w:line="281" w:lineRule="auto"/>
                                    <w:ind w:left="7" w:right="5"/>
                                    <w:rPr>
                                      <w:rFonts w:ascii="宋体" w:cs="宋体"/>
                                      <w:sz w:val="20"/>
                                      <w:szCs w:val="20"/>
                                    </w:rPr>
                                  </w:pPr>
                                  <w:r>
                                    <w:rPr>
                                      <w:rFonts w:hint="eastAsia" w:ascii="宋体" w:cs="宋体"/>
                                      <w:w w:val="99"/>
                                      <w:sz w:val="20"/>
                                      <w:szCs w:val="20"/>
                                    </w:rPr>
                                    <w:t>★</w:t>
                                  </w:r>
                                  <w:r>
                                    <w:rPr>
                                      <w:rFonts w:hint="eastAsia" w:ascii="宋体" w:cs="宋体"/>
                                      <w:spacing w:val="1"/>
                                      <w:w w:val="99"/>
                                      <w:sz w:val="20"/>
                                      <w:szCs w:val="20"/>
                                    </w:rPr>
                                    <w:t>A020</w:t>
                                  </w:r>
                                  <w:r>
                                    <w:rPr>
                                      <w:rFonts w:hint="eastAsia" w:ascii="宋体" w:cs="宋体"/>
                                      <w:w w:val="99"/>
                                      <w:sz w:val="20"/>
                                      <w:szCs w:val="20"/>
                                    </w:rPr>
                                    <w:t>52</w:t>
                                  </w:r>
                                  <w:r>
                                    <w:rPr>
                                      <w:rFonts w:hint="eastAsia" w:ascii="宋体" w:cs="宋体"/>
                                      <w:spacing w:val="1"/>
                                      <w:w w:val="99"/>
                                      <w:sz w:val="20"/>
                                      <w:szCs w:val="20"/>
                                    </w:rPr>
                                    <w:t>3</w:t>
                                  </w:r>
                                  <w:r>
                                    <w:rPr>
                                      <w:rFonts w:hint="eastAsia" w:ascii="宋体" w:cs="宋体"/>
                                      <w:w w:val="99"/>
                                      <w:sz w:val="20"/>
                                      <w:szCs w:val="20"/>
                                    </w:rPr>
                                    <w:t>01制冷压缩机</w:t>
                                  </w:r>
                                </w:p>
                              </w:tc>
                              <w:tc>
                                <w:tcPr>
                                  <w:tcW w:w="1823" w:type="dxa"/>
                                  <w:tcBorders>
                                    <w:top w:val="single" w:color="000000" w:sz="4" w:space="0"/>
                                    <w:left w:val="single" w:color="000000" w:sz="4" w:space="0"/>
                                    <w:bottom w:val="single" w:color="000000" w:sz="4" w:space="0"/>
                                    <w:right w:val="single" w:color="000000" w:sz="4" w:space="0"/>
                                  </w:tcBorders>
                                </w:tcPr>
                                <w:p w14:paraId="43F2D50D">
                                  <w:pPr>
                                    <w:pStyle w:val="85"/>
                                    <w:rPr>
                                      <w:rFonts w:ascii="宋体" w:cs="宋体"/>
                                      <w:sz w:val="20"/>
                                      <w:szCs w:val="20"/>
                                    </w:rPr>
                                  </w:pPr>
                                </w:p>
                                <w:p w14:paraId="32206952">
                                  <w:pPr>
                                    <w:pStyle w:val="85"/>
                                    <w:spacing w:before="1"/>
                                    <w:rPr>
                                      <w:rFonts w:ascii="宋体" w:cs="宋体"/>
                                      <w:sz w:val="18"/>
                                      <w:szCs w:val="18"/>
                                    </w:rPr>
                                  </w:pPr>
                                </w:p>
                                <w:p w14:paraId="2E8FD7F2">
                                  <w:pPr>
                                    <w:pStyle w:val="85"/>
                                    <w:ind w:left="7"/>
                                    <w:rPr>
                                      <w:rFonts w:ascii="宋体" w:cs="宋体"/>
                                      <w:sz w:val="20"/>
                                      <w:szCs w:val="20"/>
                                    </w:rPr>
                                  </w:pPr>
                                  <w:r>
                                    <w:rPr>
                                      <w:rFonts w:hint="eastAsia" w:ascii="宋体" w:cs="宋体"/>
                                      <w:w w:val="99"/>
                                      <w:sz w:val="20"/>
                                      <w:szCs w:val="20"/>
                                    </w:rPr>
                                    <w:t>冷水机组</w:t>
                                  </w:r>
                                </w:p>
                              </w:tc>
                              <w:tc>
                                <w:tcPr>
                                  <w:tcW w:w="3762" w:type="dxa"/>
                                  <w:tcBorders>
                                    <w:top w:val="single" w:color="000000" w:sz="4" w:space="0"/>
                                    <w:left w:val="single" w:color="000000" w:sz="4" w:space="0"/>
                                    <w:bottom w:val="single" w:color="000000" w:sz="4" w:space="0"/>
                                    <w:right w:val="single" w:color="000000" w:sz="4" w:space="0"/>
                                  </w:tcBorders>
                                </w:tcPr>
                                <w:p w14:paraId="49DF682C">
                                  <w:pPr>
                                    <w:pStyle w:val="85"/>
                                    <w:spacing w:before="30" w:line="281" w:lineRule="auto"/>
                                    <w:ind w:left="7" w:right="4"/>
                                    <w:jc w:val="both"/>
                                    <w:rPr>
                                      <w:rFonts w:ascii="宋体" w:cs="宋体"/>
                                      <w:sz w:val="20"/>
                                      <w:szCs w:val="20"/>
                                    </w:rPr>
                                  </w:pPr>
                                  <w:r>
                                    <w:rPr>
                                      <w:rFonts w:hint="eastAsia" w:ascii="宋体" w:cs="宋体"/>
                                      <w:spacing w:val="12"/>
                                      <w:w w:val="99"/>
                                      <w:sz w:val="20"/>
                                      <w:szCs w:val="20"/>
                                    </w:rPr>
                                    <w:t>《冷水机组能效限定值</w:t>
                                  </w:r>
                                  <w:r>
                                    <w:rPr>
                                      <w:rFonts w:hint="eastAsia" w:ascii="宋体" w:cs="宋体"/>
                                      <w:spacing w:val="9"/>
                                      <w:w w:val="99"/>
                                      <w:sz w:val="20"/>
                                      <w:szCs w:val="20"/>
                                    </w:rPr>
                                    <w:t>及</w:t>
                                  </w:r>
                                  <w:r>
                                    <w:rPr>
                                      <w:rFonts w:hint="eastAsia" w:ascii="宋体" w:cs="宋体"/>
                                      <w:spacing w:val="12"/>
                                      <w:w w:val="99"/>
                                      <w:sz w:val="20"/>
                                      <w:szCs w:val="20"/>
                                    </w:rPr>
                                    <w:t>能效</w:t>
                                  </w:r>
                                  <w:r>
                                    <w:rPr>
                                      <w:rFonts w:hint="eastAsia" w:ascii="宋体" w:cs="宋体"/>
                                      <w:w w:val="99"/>
                                      <w:sz w:val="20"/>
                                      <w:szCs w:val="20"/>
                                    </w:rPr>
                                    <w:t>等级</w:t>
                                  </w:r>
                                  <w:r>
                                    <w:rPr>
                                      <w:rFonts w:hint="eastAsia" w:ascii="宋体" w:cs="宋体"/>
                                      <w:spacing w:val="-3"/>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195</w:t>
                                  </w:r>
                                  <w:r>
                                    <w:rPr>
                                      <w:rFonts w:hint="eastAsia" w:ascii="宋体" w:cs="宋体"/>
                                      <w:w w:val="99"/>
                                      <w:sz w:val="20"/>
                                      <w:szCs w:val="20"/>
                                    </w:rPr>
                                    <w:t>77</w:t>
                                  </w:r>
                                  <w:r>
                                    <w:rPr>
                                      <w:rFonts w:hint="eastAsia" w:ascii="宋体" w:cs="宋体"/>
                                      <w:spacing w:val="-3"/>
                                      <w:w w:val="99"/>
                                      <w:sz w:val="20"/>
                                      <w:szCs w:val="20"/>
                                    </w:rPr>
                                    <w:t>），</w:t>
                                  </w:r>
                                  <w:r>
                                    <w:rPr>
                                      <w:rFonts w:hint="eastAsia" w:ascii="宋体" w:cs="宋体"/>
                                      <w:w w:val="99"/>
                                      <w:sz w:val="20"/>
                                      <w:szCs w:val="20"/>
                                    </w:rPr>
                                    <w:t>《低</w:t>
                                  </w:r>
                                  <w:r>
                                    <w:rPr>
                                      <w:rFonts w:hint="eastAsia" w:ascii="宋体" w:cs="宋体"/>
                                      <w:spacing w:val="2"/>
                                      <w:w w:val="99"/>
                                      <w:sz w:val="20"/>
                                      <w:szCs w:val="20"/>
                                    </w:rPr>
                                    <w:t>环</w:t>
                                  </w:r>
                                  <w:r>
                                    <w:rPr>
                                      <w:rFonts w:hint="eastAsia" w:ascii="宋体" w:cs="宋体"/>
                                      <w:w w:val="99"/>
                                      <w:sz w:val="20"/>
                                      <w:szCs w:val="20"/>
                                    </w:rPr>
                                    <w:t>境温度空气源</w:t>
                                  </w:r>
                                  <w:r>
                                    <w:rPr>
                                      <w:rFonts w:hint="eastAsia" w:ascii="宋体" w:cs="宋体"/>
                                      <w:spacing w:val="2"/>
                                      <w:w w:val="99"/>
                                      <w:sz w:val="20"/>
                                      <w:szCs w:val="20"/>
                                    </w:rPr>
                                    <w:t>热</w:t>
                                  </w:r>
                                  <w:r>
                                    <w:rPr>
                                      <w:rFonts w:hint="eastAsia" w:ascii="宋体" w:cs="宋体"/>
                                      <w:spacing w:val="-29"/>
                                      <w:w w:val="99"/>
                                      <w:sz w:val="20"/>
                                      <w:szCs w:val="20"/>
                                    </w:rPr>
                                    <w:t>泵</w:t>
                                  </w:r>
                                  <w:r>
                                    <w:rPr>
                                      <w:rFonts w:hint="eastAsia" w:ascii="宋体" w:cs="宋体"/>
                                      <w:spacing w:val="2"/>
                                      <w:w w:val="99"/>
                                      <w:sz w:val="20"/>
                                      <w:szCs w:val="20"/>
                                    </w:rPr>
                                    <w:t>（</w:t>
                                  </w:r>
                                  <w:r>
                                    <w:rPr>
                                      <w:rFonts w:hint="eastAsia" w:ascii="宋体" w:cs="宋体"/>
                                      <w:w w:val="99"/>
                                      <w:sz w:val="20"/>
                                      <w:szCs w:val="20"/>
                                    </w:rPr>
                                    <w:t>冷水</w:t>
                                  </w:r>
                                  <w:r>
                                    <w:rPr>
                                      <w:rFonts w:hint="eastAsia" w:ascii="宋体" w:cs="宋体"/>
                                      <w:spacing w:val="-27"/>
                                      <w:w w:val="99"/>
                                      <w:sz w:val="20"/>
                                      <w:szCs w:val="20"/>
                                    </w:rPr>
                                    <w:t>）</w:t>
                                  </w:r>
                                  <w:r>
                                    <w:rPr>
                                      <w:rFonts w:hint="eastAsia" w:ascii="宋体" w:cs="宋体"/>
                                      <w:w w:val="99"/>
                                      <w:sz w:val="20"/>
                                      <w:szCs w:val="20"/>
                                    </w:rPr>
                                    <w:t>机组</w:t>
                                  </w:r>
                                  <w:r>
                                    <w:rPr>
                                      <w:rFonts w:hint="eastAsia" w:ascii="宋体" w:cs="宋体"/>
                                      <w:spacing w:val="2"/>
                                      <w:w w:val="99"/>
                                      <w:sz w:val="20"/>
                                      <w:szCs w:val="20"/>
                                    </w:rPr>
                                    <w:t>能</w:t>
                                  </w:r>
                                  <w:r>
                                    <w:rPr>
                                      <w:rFonts w:hint="eastAsia" w:ascii="宋体" w:cs="宋体"/>
                                      <w:w w:val="99"/>
                                      <w:sz w:val="20"/>
                                      <w:szCs w:val="20"/>
                                    </w:rPr>
                                    <w:t>效限定值及能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37</w:t>
                                  </w:r>
                                  <w:r>
                                    <w:rPr>
                                      <w:rFonts w:hint="eastAsia" w:ascii="宋体" w:cs="宋体"/>
                                      <w:w w:val="99"/>
                                      <w:sz w:val="20"/>
                                      <w:szCs w:val="20"/>
                                    </w:rPr>
                                    <w:t>48</w:t>
                                  </w:r>
                                  <w:r>
                                    <w:rPr>
                                      <w:rFonts w:hint="eastAsia" w:ascii="宋体" w:cs="宋体"/>
                                      <w:spacing w:val="-2"/>
                                      <w:w w:val="99"/>
                                      <w:sz w:val="20"/>
                                      <w:szCs w:val="20"/>
                                    </w:rPr>
                                    <w:t>0</w:t>
                                  </w:r>
                                  <w:r>
                                    <w:rPr>
                                      <w:rFonts w:hint="eastAsia" w:ascii="宋体" w:cs="宋体"/>
                                      <w:w w:val="99"/>
                                      <w:sz w:val="20"/>
                                      <w:szCs w:val="20"/>
                                    </w:rPr>
                                    <w:t>）</w:t>
                                  </w:r>
                                </w:p>
                              </w:tc>
                            </w:tr>
                            <w:tr w14:paraId="3CE5E66D">
                              <w:tblPrEx>
                                <w:tblCellMar>
                                  <w:top w:w="0" w:type="dxa"/>
                                  <w:left w:w="0" w:type="dxa"/>
                                  <w:bottom w:w="0" w:type="dxa"/>
                                  <w:right w:w="0" w:type="dxa"/>
                                </w:tblCellMar>
                              </w:tblPrEx>
                              <w:trPr>
                                <w:trHeight w:val="744"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038296D1"/>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2B7F4532"/>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41BAE39F"/>
                              </w:tc>
                              <w:tc>
                                <w:tcPr>
                                  <w:tcW w:w="1823" w:type="dxa"/>
                                  <w:tcBorders>
                                    <w:top w:val="single" w:color="000000" w:sz="4" w:space="0"/>
                                    <w:left w:val="single" w:color="000000" w:sz="4" w:space="0"/>
                                    <w:bottom w:val="single" w:color="000000" w:sz="4" w:space="0"/>
                                    <w:right w:val="single" w:color="000000" w:sz="4" w:space="0"/>
                                  </w:tcBorders>
                                </w:tcPr>
                                <w:p w14:paraId="3DB15630">
                                  <w:pPr>
                                    <w:pStyle w:val="85"/>
                                    <w:spacing w:before="12"/>
                                    <w:rPr>
                                      <w:rFonts w:ascii="宋体" w:cs="宋体"/>
                                      <w:sz w:val="15"/>
                                      <w:szCs w:val="15"/>
                                    </w:rPr>
                                  </w:pPr>
                                </w:p>
                                <w:p w14:paraId="33759AA1">
                                  <w:pPr>
                                    <w:pStyle w:val="85"/>
                                    <w:ind w:left="7"/>
                                    <w:rPr>
                                      <w:rFonts w:ascii="宋体" w:cs="宋体"/>
                                      <w:sz w:val="20"/>
                                      <w:szCs w:val="20"/>
                                    </w:rPr>
                                  </w:pPr>
                                  <w:r>
                                    <w:rPr>
                                      <w:rFonts w:hint="eastAsia" w:ascii="宋体" w:cs="宋体"/>
                                      <w:w w:val="99"/>
                                      <w:sz w:val="20"/>
                                      <w:szCs w:val="20"/>
                                    </w:rPr>
                                    <w:t>水源热</w:t>
                                  </w:r>
                                  <w:r>
                                    <w:rPr>
                                      <w:rFonts w:hint="eastAsia" w:ascii="宋体" w:cs="宋体"/>
                                      <w:spacing w:val="2"/>
                                      <w:w w:val="99"/>
                                      <w:sz w:val="20"/>
                                      <w:szCs w:val="20"/>
                                    </w:rPr>
                                    <w:t>泵</w:t>
                                  </w:r>
                                  <w:r>
                                    <w:rPr>
                                      <w:rFonts w:hint="eastAsia" w:ascii="宋体" w:cs="宋体"/>
                                      <w:w w:val="99"/>
                                      <w:sz w:val="20"/>
                                      <w:szCs w:val="20"/>
                                    </w:rPr>
                                    <w:t>机组</w:t>
                                  </w:r>
                                </w:p>
                              </w:tc>
                              <w:tc>
                                <w:tcPr>
                                  <w:tcW w:w="3762" w:type="dxa"/>
                                  <w:tcBorders>
                                    <w:top w:val="single" w:color="000000" w:sz="4" w:space="0"/>
                                    <w:left w:val="single" w:color="000000" w:sz="4" w:space="0"/>
                                    <w:bottom w:val="single" w:color="000000" w:sz="4" w:space="0"/>
                                    <w:right w:val="single" w:color="000000" w:sz="4" w:space="0"/>
                                  </w:tcBorders>
                                </w:tcPr>
                                <w:p w14:paraId="0A5B2D7F">
                                  <w:pPr>
                                    <w:pStyle w:val="85"/>
                                    <w:spacing w:before="52" w:line="281" w:lineRule="auto"/>
                                    <w:ind w:left="7" w:right="7"/>
                                    <w:rPr>
                                      <w:rFonts w:ascii="宋体" w:cs="宋体"/>
                                      <w:sz w:val="20"/>
                                      <w:szCs w:val="20"/>
                                    </w:rPr>
                                  </w:pPr>
                                  <w:r>
                                    <w:rPr>
                                      <w:rFonts w:hint="eastAsia" w:ascii="宋体" w:cs="宋体"/>
                                      <w:w w:val="99"/>
                                      <w:sz w:val="20"/>
                                      <w:szCs w:val="20"/>
                                    </w:rPr>
                                    <w:t>《</w:t>
                                  </w:r>
                                  <w:r>
                                    <w:rPr>
                                      <w:rFonts w:hint="eastAsia" w:ascii="宋体" w:cs="宋体"/>
                                      <w:spacing w:val="-29"/>
                                      <w:w w:val="99"/>
                                      <w:sz w:val="20"/>
                                      <w:szCs w:val="20"/>
                                    </w:rPr>
                                    <w:t>水</w:t>
                                  </w:r>
                                  <w:r>
                                    <w:rPr>
                                      <w:rFonts w:hint="eastAsia" w:ascii="宋体" w:cs="宋体"/>
                                      <w:w w:val="99"/>
                                      <w:sz w:val="20"/>
                                      <w:szCs w:val="20"/>
                                    </w:rPr>
                                    <w:t>（</w:t>
                                  </w:r>
                                  <w:r>
                                    <w:rPr>
                                      <w:rFonts w:hint="eastAsia" w:ascii="宋体" w:cs="宋体"/>
                                      <w:spacing w:val="2"/>
                                      <w:w w:val="99"/>
                                      <w:sz w:val="20"/>
                                      <w:szCs w:val="20"/>
                                    </w:rPr>
                                    <w:t>地</w:t>
                                  </w:r>
                                  <w:r>
                                    <w:rPr>
                                      <w:rFonts w:hint="eastAsia" w:ascii="宋体" w:cs="宋体"/>
                                      <w:spacing w:val="-29"/>
                                      <w:w w:val="99"/>
                                      <w:sz w:val="20"/>
                                      <w:szCs w:val="20"/>
                                    </w:rPr>
                                    <w:t>）</w:t>
                                  </w:r>
                                  <w:r>
                                    <w:rPr>
                                      <w:rFonts w:hint="eastAsia" w:ascii="宋体" w:cs="宋体"/>
                                      <w:spacing w:val="2"/>
                                      <w:w w:val="99"/>
                                      <w:sz w:val="20"/>
                                      <w:szCs w:val="20"/>
                                    </w:rPr>
                                    <w:t>源</w:t>
                                  </w:r>
                                  <w:r>
                                    <w:rPr>
                                      <w:rFonts w:hint="eastAsia" w:ascii="宋体" w:cs="宋体"/>
                                      <w:w w:val="99"/>
                                      <w:sz w:val="20"/>
                                      <w:szCs w:val="20"/>
                                    </w:rPr>
                                    <w:t>热泵</w:t>
                                  </w:r>
                                  <w:r>
                                    <w:rPr>
                                      <w:rFonts w:hint="eastAsia" w:ascii="宋体" w:cs="宋体"/>
                                      <w:spacing w:val="2"/>
                                      <w:w w:val="99"/>
                                      <w:sz w:val="20"/>
                                      <w:szCs w:val="20"/>
                                    </w:rPr>
                                    <w:t>机</w:t>
                                  </w:r>
                                  <w:r>
                                    <w:rPr>
                                      <w:rFonts w:hint="eastAsia" w:ascii="宋体" w:cs="宋体"/>
                                      <w:w w:val="99"/>
                                      <w:sz w:val="20"/>
                                      <w:szCs w:val="20"/>
                                    </w:rPr>
                                    <w:t>组能</w:t>
                                  </w:r>
                                  <w:r>
                                    <w:rPr>
                                      <w:rFonts w:hint="eastAsia" w:ascii="宋体" w:cs="宋体"/>
                                      <w:spacing w:val="2"/>
                                      <w:w w:val="99"/>
                                      <w:sz w:val="20"/>
                                      <w:szCs w:val="20"/>
                                    </w:rPr>
                                    <w:t>效</w:t>
                                  </w:r>
                                  <w:r>
                                    <w:rPr>
                                      <w:rFonts w:hint="eastAsia" w:ascii="宋体" w:cs="宋体"/>
                                      <w:w w:val="99"/>
                                      <w:sz w:val="20"/>
                                      <w:szCs w:val="20"/>
                                    </w:rPr>
                                    <w:t>限定值及能效</w:t>
                                  </w:r>
                                  <w:r>
                                    <w:rPr>
                                      <w:rFonts w:hint="eastAsia" w:ascii="宋体" w:cs="宋体"/>
                                      <w:spacing w:val="2"/>
                                      <w:w w:val="99"/>
                                      <w:sz w:val="20"/>
                                      <w:szCs w:val="20"/>
                                    </w:rPr>
                                    <w:t>等</w:t>
                                  </w:r>
                                  <w:r>
                                    <w:rPr>
                                      <w:rFonts w:hint="eastAsia" w:ascii="宋体" w:cs="宋体"/>
                                      <w:w w:val="99"/>
                                      <w:sz w:val="20"/>
                                      <w:szCs w:val="20"/>
                                    </w:rPr>
                                    <w:t>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30721</w:t>
                                  </w:r>
                                  <w:r>
                                    <w:rPr>
                                      <w:rFonts w:hint="eastAsia" w:ascii="宋体" w:cs="宋体"/>
                                      <w:w w:val="99"/>
                                      <w:sz w:val="20"/>
                                      <w:szCs w:val="20"/>
                                    </w:rPr>
                                    <w:t>）</w:t>
                                  </w:r>
                                </w:p>
                              </w:tc>
                            </w:tr>
                          </w:tbl>
                          <w:p w14:paraId="3A27866E">
                            <w:pPr>
                              <w:rPr>
                                <w:rFonts w:ascii="Calibri" w:hAnsi="Calibri"/>
                                <w:sz w:val="22"/>
                                <w:szCs w:val="22"/>
                              </w:rPr>
                            </w:pPr>
                          </w:p>
                        </w:txbxContent>
                      </wps:txbx>
                      <wps:bodyPr lIns="0" tIns="0" rIns="0" bIns="0" upright="1"/>
                    </wps:wsp>
                  </a:graphicData>
                </a:graphic>
              </wp:anchor>
            </w:drawing>
          </mc:Choice>
          <mc:Fallback>
            <w:pict>
              <v:shape id="文本框 2 6 6 6" o:spid="_x0000_s1026" o:spt="202" type="#_x0000_t202" style="position:absolute;left:0pt;margin-left:35.2pt;margin-top:7.95pt;height:588.9pt;width:504.25pt;mso-position-horizontal-relative:page;z-index:251659264;mso-width-relative:page;mso-height-relative:page;" filled="f" stroked="f" coordsize="21600,21600" o:gfxdata="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2334rtkAAAALAQAADwAAAAAAAAABACAAAAAiAAAAZHJzL2Rvd25yZXYu&#10;eG1sUEsBAhQAFAAAAAgAh07iQGnNWhTBAQAAeQMAAA4AAAAAAAAAAQAgAAAAKAEAAGRycy9lMm9E&#10;b2MueG1sUEsFBgAAAAAGAAYAWQEAAFsFAAAAAA==&#10;">
                <v:fill on="f" focussize="0,0"/>
                <v:stroke on="f"/>
                <v:imagedata o:title=""/>
                <o:lock v:ext="edit" aspectratio="f"/>
                <v:textbox inset="0mm,0mm,0mm,0mm">
                  <w:txbxContent>
                    <w:tbl>
                      <w:tblPr>
                        <w:tblStyle w:val="29"/>
                        <w:tblW w:w="9125" w:type="dxa"/>
                        <w:tblInd w:w="632" w:type="dxa"/>
                        <w:tblLayout w:type="fixed"/>
                        <w:tblCellMar>
                          <w:top w:w="0" w:type="dxa"/>
                          <w:left w:w="0" w:type="dxa"/>
                          <w:bottom w:w="0" w:type="dxa"/>
                          <w:right w:w="0" w:type="dxa"/>
                        </w:tblCellMar>
                      </w:tblPr>
                      <w:tblGrid>
                        <w:gridCol w:w="574"/>
                        <w:gridCol w:w="1166"/>
                        <w:gridCol w:w="1800"/>
                        <w:gridCol w:w="1823"/>
                        <w:gridCol w:w="3762"/>
                      </w:tblGrid>
                      <w:tr w14:paraId="4EAA65D7">
                        <w:tblPrEx>
                          <w:tblCellMar>
                            <w:top w:w="0" w:type="dxa"/>
                            <w:left w:w="0" w:type="dxa"/>
                            <w:bottom w:w="0" w:type="dxa"/>
                            <w:right w:w="0" w:type="dxa"/>
                          </w:tblCellMar>
                        </w:tblPrEx>
                        <w:trPr>
                          <w:trHeight w:val="782" w:hRule="exact"/>
                        </w:trPr>
                        <w:tc>
                          <w:tcPr>
                            <w:tcW w:w="574" w:type="dxa"/>
                            <w:tcBorders>
                              <w:top w:val="single" w:color="000000" w:sz="4" w:space="0"/>
                              <w:left w:val="single" w:color="000000" w:sz="4" w:space="0"/>
                              <w:bottom w:val="single" w:color="000000" w:sz="4" w:space="0"/>
                              <w:right w:val="single" w:color="000000" w:sz="4" w:space="0"/>
                            </w:tcBorders>
                          </w:tcPr>
                          <w:p w14:paraId="21DEDCE6">
                            <w:pPr>
                              <w:pStyle w:val="85"/>
                              <w:spacing w:before="57" w:line="254" w:lineRule="auto"/>
                              <w:ind w:left="59" w:right="60"/>
                              <w:rPr>
                                <w:rFonts w:ascii="宋体" w:cs="宋体"/>
                              </w:rPr>
                            </w:pPr>
                            <w:r>
                              <w:rPr>
                                <w:rFonts w:hint="eastAsia" w:ascii="宋体" w:cs="宋体"/>
                                <w:b/>
                                <w:bCs/>
                                <w:w w:val="99"/>
                              </w:rPr>
                              <w:t>品目序号</w:t>
                            </w:r>
                          </w:p>
                        </w:tc>
                        <w:tc>
                          <w:tcPr>
                            <w:tcW w:w="4789" w:type="dxa"/>
                            <w:gridSpan w:val="3"/>
                            <w:tcBorders>
                              <w:top w:val="single" w:color="000000" w:sz="4" w:space="0"/>
                              <w:left w:val="single" w:color="000000" w:sz="4" w:space="0"/>
                              <w:bottom w:val="single" w:color="000000" w:sz="4" w:space="0"/>
                              <w:right w:val="single" w:color="000000" w:sz="4" w:space="0"/>
                            </w:tcBorders>
                          </w:tcPr>
                          <w:p w14:paraId="4553C762">
                            <w:pPr>
                              <w:pStyle w:val="85"/>
                              <w:spacing w:before="4"/>
                              <w:rPr>
                                <w:rFonts w:ascii="宋体" w:cs="宋体"/>
                                <w:sz w:val="16"/>
                                <w:szCs w:val="16"/>
                              </w:rPr>
                            </w:pPr>
                          </w:p>
                          <w:p w14:paraId="30FE52C3">
                            <w:pPr>
                              <w:pStyle w:val="85"/>
                              <w:jc w:val="center"/>
                              <w:rPr>
                                <w:rFonts w:ascii="宋体" w:cs="宋体"/>
                              </w:rPr>
                            </w:pPr>
                            <w:r>
                              <w:rPr>
                                <w:rFonts w:hint="eastAsia" w:ascii="宋体" w:cs="宋体"/>
                                <w:b/>
                                <w:bCs/>
                                <w:w w:val="99"/>
                              </w:rPr>
                              <w:t>名称</w:t>
                            </w:r>
                          </w:p>
                        </w:tc>
                        <w:tc>
                          <w:tcPr>
                            <w:tcW w:w="3762" w:type="dxa"/>
                            <w:tcBorders>
                              <w:top w:val="single" w:color="000000" w:sz="4" w:space="0"/>
                              <w:left w:val="single" w:color="000000" w:sz="4" w:space="0"/>
                              <w:bottom w:val="single" w:color="000000" w:sz="4" w:space="0"/>
                              <w:right w:val="single" w:color="000000" w:sz="4" w:space="0"/>
                            </w:tcBorders>
                          </w:tcPr>
                          <w:p w14:paraId="748A7A2C">
                            <w:pPr>
                              <w:pStyle w:val="85"/>
                              <w:spacing w:before="4"/>
                              <w:rPr>
                                <w:rFonts w:ascii="宋体" w:cs="宋体"/>
                                <w:sz w:val="16"/>
                                <w:szCs w:val="16"/>
                              </w:rPr>
                            </w:pPr>
                          </w:p>
                          <w:p w14:paraId="449E2C5D">
                            <w:pPr>
                              <w:pStyle w:val="85"/>
                              <w:ind w:left="926"/>
                              <w:rPr>
                                <w:rFonts w:ascii="宋体" w:cs="宋体"/>
                              </w:rPr>
                            </w:pPr>
                            <w:r>
                              <w:rPr>
                                <w:rFonts w:hint="eastAsia" w:ascii="宋体" w:cs="宋体"/>
                                <w:b/>
                                <w:bCs/>
                                <w:w w:val="99"/>
                              </w:rPr>
                              <w:t>依据的标准</w:t>
                            </w:r>
                          </w:p>
                        </w:tc>
                      </w:tr>
                      <w:tr w14:paraId="18EF4B44">
                        <w:tblPrEx>
                          <w:tblCellMar>
                            <w:top w:w="0" w:type="dxa"/>
                            <w:left w:w="0" w:type="dxa"/>
                            <w:bottom w:w="0" w:type="dxa"/>
                            <w:right w:w="0" w:type="dxa"/>
                          </w:tblCellMar>
                        </w:tblPrEx>
                        <w:trPr>
                          <w:trHeight w:val="821" w:hRule="exact"/>
                        </w:trPr>
                        <w:tc>
                          <w:tcPr>
                            <w:tcW w:w="574" w:type="dxa"/>
                            <w:vMerge w:val="restart"/>
                            <w:tcBorders>
                              <w:top w:val="single" w:color="000000" w:sz="4" w:space="0"/>
                              <w:left w:val="single" w:color="000000" w:sz="4" w:space="0"/>
                              <w:bottom w:val="single" w:color="000000" w:sz="4" w:space="0"/>
                              <w:right w:val="single" w:color="000000" w:sz="4" w:space="0"/>
                            </w:tcBorders>
                          </w:tcPr>
                          <w:p w14:paraId="3AB48FEB">
                            <w:pPr>
                              <w:pStyle w:val="85"/>
                              <w:rPr>
                                <w:rFonts w:ascii="宋体" w:cs="宋体"/>
                                <w:sz w:val="20"/>
                                <w:szCs w:val="20"/>
                              </w:rPr>
                            </w:pPr>
                          </w:p>
                          <w:p w14:paraId="0C37DAB7">
                            <w:pPr>
                              <w:pStyle w:val="85"/>
                              <w:rPr>
                                <w:rFonts w:ascii="宋体" w:cs="宋体"/>
                                <w:sz w:val="20"/>
                                <w:szCs w:val="20"/>
                              </w:rPr>
                            </w:pPr>
                          </w:p>
                          <w:p w14:paraId="193B348C">
                            <w:pPr>
                              <w:pStyle w:val="85"/>
                              <w:rPr>
                                <w:rFonts w:ascii="宋体" w:cs="宋体"/>
                                <w:sz w:val="20"/>
                                <w:szCs w:val="20"/>
                              </w:rPr>
                            </w:pPr>
                          </w:p>
                          <w:p w14:paraId="750B38C5">
                            <w:pPr>
                              <w:pStyle w:val="85"/>
                              <w:spacing w:before="11"/>
                              <w:rPr>
                                <w:rFonts w:ascii="宋体" w:cs="宋体"/>
                                <w:sz w:val="15"/>
                                <w:szCs w:val="15"/>
                              </w:rPr>
                            </w:pPr>
                          </w:p>
                          <w:p w14:paraId="3BB3B3FC">
                            <w:pPr>
                              <w:pStyle w:val="85"/>
                              <w:ind w:right="1"/>
                              <w:jc w:val="center"/>
                              <w:rPr>
                                <w:rFonts w:ascii="宋体" w:cs="宋体"/>
                                <w:sz w:val="20"/>
                                <w:szCs w:val="20"/>
                              </w:rPr>
                            </w:pPr>
                            <w:r>
                              <w:rPr>
                                <w:rFonts w:hint="eastAsia" w:ascii="宋体"/>
                                <w:w w:val="99"/>
                                <w:sz w:val="20"/>
                              </w:rPr>
                              <w:t>1</w:t>
                            </w:r>
                          </w:p>
                        </w:tc>
                        <w:tc>
                          <w:tcPr>
                            <w:tcW w:w="1166" w:type="dxa"/>
                            <w:vMerge w:val="restart"/>
                            <w:tcBorders>
                              <w:top w:val="single" w:color="000000" w:sz="4" w:space="0"/>
                              <w:left w:val="single" w:color="000000" w:sz="4" w:space="0"/>
                              <w:bottom w:val="single" w:color="000000" w:sz="4" w:space="0"/>
                              <w:right w:val="single" w:color="000000" w:sz="4" w:space="0"/>
                            </w:tcBorders>
                          </w:tcPr>
                          <w:p w14:paraId="3A79C0F6">
                            <w:pPr>
                              <w:pStyle w:val="85"/>
                              <w:rPr>
                                <w:rFonts w:ascii="宋体" w:cs="宋体"/>
                                <w:sz w:val="20"/>
                                <w:szCs w:val="20"/>
                              </w:rPr>
                            </w:pPr>
                          </w:p>
                          <w:p w14:paraId="664FE1B3">
                            <w:pPr>
                              <w:pStyle w:val="85"/>
                              <w:rPr>
                                <w:rFonts w:ascii="宋体" w:cs="宋体"/>
                                <w:sz w:val="20"/>
                                <w:szCs w:val="20"/>
                              </w:rPr>
                            </w:pPr>
                          </w:p>
                          <w:p w14:paraId="17D3574A">
                            <w:pPr>
                              <w:pStyle w:val="85"/>
                              <w:spacing w:before="12"/>
                              <w:rPr>
                                <w:rFonts w:ascii="宋体" w:cs="宋体"/>
                                <w:sz w:val="23"/>
                                <w:szCs w:val="23"/>
                              </w:rPr>
                            </w:pPr>
                          </w:p>
                          <w:p w14:paraId="2876F387">
                            <w:pPr>
                              <w:pStyle w:val="85"/>
                              <w:ind w:left="7"/>
                              <w:rPr>
                                <w:rFonts w:ascii="宋体" w:cs="宋体"/>
                                <w:sz w:val="20"/>
                                <w:szCs w:val="20"/>
                              </w:rPr>
                            </w:pPr>
                            <w:r>
                              <w:rPr>
                                <w:rFonts w:ascii="宋体" w:cs="宋体"/>
                                <w:spacing w:val="1"/>
                                <w:w w:val="99"/>
                                <w:sz w:val="20"/>
                                <w:szCs w:val="20"/>
                              </w:rPr>
                              <w:t>A02010100</w:t>
                            </w:r>
                            <w:r>
                              <w:rPr>
                                <w:rFonts w:hint="eastAsia" w:ascii="宋体" w:cs="宋体"/>
                                <w:w w:val="99"/>
                                <w:sz w:val="20"/>
                                <w:szCs w:val="20"/>
                              </w:rPr>
                              <w:t>计算</w:t>
                            </w:r>
                          </w:p>
                          <w:p w14:paraId="12E93CA9">
                            <w:pPr>
                              <w:pStyle w:val="85"/>
                              <w:spacing w:before="50"/>
                              <w:ind w:left="7"/>
                              <w:rPr>
                                <w:rFonts w:ascii="宋体" w:cs="宋体"/>
                                <w:sz w:val="20"/>
                                <w:szCs w:val="20"/>
                              </w:rPr>
                            </w:pPr>
                            <w:r>
                              <w:rPr>
                                <w:rFonts w:hint="eastAsia" w:ascii="宋体" w:cs="宋体"/>
                                <w:w w:val="99"/>
                                <w:sz w:val="20"/>
                                <w:szCs w:val="20"/>
                              </w:rPr>
                              <w:t>机设备</w:t>
                            </w:r>
                          </w:p>
                        </w:tc>
                        <w:tc>
                          <w:tcPr>
                            <w:tcW w:w="1800" w:type="dxa"/>
                            <w:tcBorders>
                              <w:top w:val="single" w:color="000000" w:sz="4" w:space="0"/>
                              <w:left w:val="single" w:color="000000" w:sz="4" w:space="0"/>
                              <w:bottom w:val="single" w:color="000000" w:sz="4" w:space="0"/>
                              <w:right w:val="single" w:color="000000" w:sz="4" w:space="0"/>
                            </w:tcBorders>
                          </w:tcPr>
                          <w:p w14:paraId="2DA270C1">
                            <w:pPr>
                              <w:pStyle w:val="85"/>
                              <w:spacing w:before="93" w:line="281" w:lineRule="auto"/>
                              <w:ind w:left="7" w:right="5"/>
                              <w:rPr>
                                <w:rFonts w:ascii="宋体" w:cs="宋体"/>
                                <w:sz w:val="20"/>
                                <w:szCs w:val="20"/>
                              </w:rPr>
                            </w:pPr>
                            <w:r>
                              <w:rPr>
                                <w:rFonts w:hint="eastAsia" w:ascii="宋体" w:cs="宋体"/>
                                <w:w w:val="99"/>
                                <w:sz w:val="20"/>
                                <w:szCs w:val="20"/>
                              </w:rPr>
                              <w:t>★</w:t>
                            </w:r>
                            <w:r>
                              <w:rPr>
                                <w:rFonts w:ascii="宋体" w:cs="宋体"/>
                                <w:spacing w:val="1"/>
                                <w:w w:val="99"/>
                                <w:sz w:val="20"/>
                                <w:szCs w:val="20"/>
                              </w:rPr>
                              <w:t>A02010105</w:t>
                            </w:r>
                            <w:r>
                              <w:rPr>
                                <w:rFonts w:hint="eastAsia" w:ascii="宋体" w:cs="宋体"/>
                                <w:w w:val="99"/>
                                <w:sz w:val="20"/>
                                <w:szCs w:val="20"/>
                              </w:rPr>
                              <w:t>台式计算机</w:t>
                            </w:r>
                          </w:p>
                        </w:tc>
                        <w:tc>
                          <w:tcPr>
                            <w:tcW w:w="1823" w:type="dxa"/>
                            <w:tcBorders>
                              <w:top w:val="single" w:color="000000" w:sz="4" w:space="0"/>
                              <w:left w:val="single" w:color="000000" w:sz="4" w:space="0"/>
                              <w:bottom w:val="single" w:color="000000" w:sz="4" w:space="0"/>
                              <w:right w:val="single" w:color="000000" w:sz="4" w:space="0"/>
                            </w:tcBorders>
                          </w:tcPr>
                          <w:p w14:paraId="78737978">
                            <w:pPr>
                              <w:rPr>
                                <w:rFonts w:ascii="Calibri" w:hAnsi="Calibri"/>
                                <w:sz w:val="22"/>
                                <w:szCs w:val="22"/>
                              </w:rPr>
                            </w:pPr>
                          </w:p>
                        </w:tc>
                        <w:tc>
                          <w:tcPr>
                            <w:tcW w:w="3762" w:type="dxa"/>
                            <w:tcBorders>
                              <w:top w:val="single" w:color="000000" w:sz="4" w:space="0"/>
                              <w:left w:val="single" w:color="000000" w:sz="4" w:space="0"/>
                              <w:bottom w:val="single" w:color="000000" w:sz="4" w:space="0"/>
                              <w:right w:val="single" w:color="000000" w:sz="4" w:space="0"/>
                            </w:tcBorders>
                          </w:tcPr>
                          <w:p w14:paraId="2692599F">
                            <w:pPr>
                              <w:pStyle w:val="85"/>
                              <w:spacing w:before="93" w:line="281" w:lineRule="auto"/>
                              <w:ind w:left="7" w:right="4"/>
                              <w:rPr>
                                <w:rFonts w:ascii="宋体" w:cs="宋体"/>
                                <w:sz w:val="20"/>
                                <w:szCs w:val="20"/>
                              </w:rPr>
                            </w:pPr>
                            <w:r>
                              <w:rPr>
                                <w:rFonts w:hint="eastAsia" w:ascii="宋体" w:cs="宋体"/>
                                <w:spacing w:val="12"/>
                                <w:w w:val="99"/>
                                <w:sz w:val="20"/>
                                <w:szCs w:val="20"/>
                              </w:rPr>
                              <w:t>《微型计算机能效限定</w:t>
                            </w:r>
                            <w:r>
                              <w:rPr>
                                <w:rFonts w:hint="eastAsia" w:ascii="宋体" w:cs="宋体"/>
                                <w:spacing w:val="9"/>
                                <w:w w:val="99"/>
                                <w:sz w:val="20"/>
                                <w:szCs w:val="20"/>
                              </w:rPr>
                              <w:t>值</w:t>
                            </w:r>
                            <w:r>
                              <w:rPr>
                                <w:rFonts w:hint="eastAsia" w:ascii="宋体" w:cs="宋体"/>
                                <w:spacing w:val="12"/>
                                <w:w w:val="99"/>
                                <w:sz w:val="20"/>
                                <w:szCs w:val="20"/>
                              </w:rPr>
                              <w:t>及能</w:t>
                            </w:r>
                            <w:r>
                              <w:rPr>
                                <w:rFonts w:hint="eastAsia" w:ascii="宋体" w:cs="宋体"/>
                                <w:w w:val="99"/>
                                <w:sz w:val="20"/>
                                <w:szCs w:val="20"/>
                              </w:rPr>
                              <w:t>效等级》（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28380</w:t>
                            </w:r>
                            <w:r>
                              <w:rPr>
                                <w:rFonts w:hint="eastAsia" w:ascii="宋体" w:cs="宋体"/>
                                <w:w w:val="99"/>
                                <w:sz w:val="20"/>
                                <w:szCs w:val="20"/>
                              </w:rPr>
                              <w:t>）</w:t>
                            </w:r>
                          </w:p>
                        </w:tc>
                      </w:tr>
                      <w:tr w14:paraId="5948220B">
                        <w:tblPrEx>
                          <w:tblCellMar>
                            <w:top w:w="0" w:type="dxa"/>
                            <w:left w:w="0" w:type="dxa"/>
                            <w:bottom w:w="0" w:type="dxa"/>
                            <w:right w:w="0" w:type="dxa"/>
                          </w:tblCellMar>
                        </w:tblPrEx>
                        <w:trPr>
                          <w:trHeight w:val="727"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47AB233C"/>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7481DEF4"/>
                        </w:tc>
                        <w:tc>
                          <w:tcPr>
                            <w:tcW w:w="1800" w:type="dxa"/>
                            <w:tcBorders>
                              <w:top w:val="single" w:color="000000" w:sz="4" w:space="0"/>
                              <w:left w:val="single" w:color="000000" w:sz="4" w:space="0"/>
                              <w:bottom w:val="single" w:color="000000" w:sz="4" w:space="0"/>
                              <w:right w:val="single" w:color="000000" w:sz="4" w:space="0"/>
                            </w:tcBorders>
                          </w:tcPr>
                          <w:p w14:paraId="62C53D09">
                            <w:pPr>
                              <w:pStyle w:val="85"/>
                              <w:spacing w:before="44" w:line="281" w:lineRule="auto"/>
                              <w:ind w:left="7" w:right="5"/>
                              <w:rPr>
                                <w:rFonts w:ascii="宋体" w:cs="宋体"/>
                                <w:sz w:val="20"/>
                                <w:szCs w:val="20"/>
                              </w:rPr>
                            </w:pPr>
                            <w:r>
                              <w:rPr>
                                <w:rFonts w:hint="eastAsia" w:ascii="宋体" w:cs="宋体"/>
                                <w:w w:val="99"/>
                                <w:sz w:val="20"/>
                                <w:szCs w:val="20"/>
                              </w:rPr>
                              <w:t>★</w:t>
                            </w:r>
                            <w:r>
                              <w:rPr>
                                <w:rFonts w:ascii="宋体" w:cs="宋体"/>
                                <w:spacing w:val="1"/>
                                <w:w w:val="99"/>
                                <w:sz w:val="20"/>
                                <w:szCs w:val="20"/>
                              </w:rPr>
                              <w:t>A02010108</w:t>
                            </w:r>
                            <w:r>
                              <w:rPr>
                                <w:rFonts w:hint="eastAsia" w:ascii="宋体" w:cs="宋体"/>
                                <w:w w:val="99"/>
                                <w:sz w:val="20"/>
                                <w:szCs w:val="20"/>
                              </w:rPr>
                              <w:t>便携式计算机</w:t>
                            </w:r>
                          </w:p>
                        </w:tc>
                        <w:tc>
                          <w:tcPr>
                            <w:tcW w:w="1823" w:type="dxa"/>
                            <w:tcBorders>
                              <w:top w:val="single" w:color="000000" w:sz="4" w:space="0"/>
                              <w:left w:val="single" w:color="000000" w:sz="4" w:space="0"/>
                              <w:bottom w:val="single" w:color="000000" w:sz="4" w:space="0"/>
                              <w:right w:val="single" w:color="000000" w:sz="4" w:space="0"/>
                            </w:tcBorders>
                          </w:tcPr>
                          <w:p w14:paraId="1C7C2FF4">
                            <w:pPr>
                              <w:rPr>
                                <w:rFonts w:ascii="Calibri" w:hAnsi="Calibri"/>
                                <w:sz w:val="22"/>
                                <w:szCs w:val="22"/>
                              </w:rPr>
                            </w:pPr>
                          </w:p>
                        </w:tc>
                        <w:tc>
                          <w:tcPr>
                            <w:tcW w:w="3762" w:type="dxa"/>
                            <w:tcBorders>
                              <w:top w:val="single" w:color="000000" w:sz="4" w:space="0"/>
                              <w:left w:val="single" w:color="000000" w:sz="4" w:space="0"/>
                              <w:bottom w:val="single" w:color="000000" w:sz="4" w:space="0"/>
                              <w:right w:val="single" w:color="000000" w:sz="4" w:space="0"/>
                            </w:tcBorders>
                          </w:tcPr>
                          <w:p w14:paraId="15D5C10D">
                            <w:pPr>
                              <w:pStyle w:val="85"/>
                              <w:spacing w:before="44" w:line="281" w:lineRule="auto"/>
                              <w:ind w:left="7" w:right="4"/>
                              <w:rPr>
                                <w:rFonts w:ascii="宋体" w:cs="宋体"/>
                                <w:sz w:val="20"/>
                                <w:szCs w:val="20"/>
                              </w:rPr>
                            </w:pPr>
                            <w:r>
                              <w:rPr>
                                <w:rFonts w:hint="eastAsia" w:ascii="宋体" w:cs="宋体"/>
                                <w:spacing w:val="12"/>
                                <w:w w:val="99"/>
                                <w:sz w:val="20"/>
                                <w:szCs w:val="20"/>
                              </w:rPr>
                              <w:t>《微型计算机能效限定</w:t>
                            </w:r>
                            <w:r>
                              <w:rPr>
                                <w:rFonts w:hint="eastAsia" w:ascii="宋体" w:cs="宋体"/>
                                <w:spacing w:val="9"/>
                                <w:w w:val="99"/>
                                <w:sz w:val="20"/>
                                <w:szCs w:val="20"/>
                              </w:rPr>
                              <w:t>值</w:t>
                            </w:r>
                            <w:r>
                              <w:rPr>
                                <w:rFonts w:hint="eastAsia" w:ascii="宋体" w:cs="宋体"/>
                                <w:spacing w:val="12"/>
                                <w:w w:val="99"/>
                                <w:sz w:val="20"/>
                                <w:szCs w:val="20"/>
                              </w:rPr>
                              <w:t>及能</w:t>
                            </w:r>
                            <w:r>
                              <w:rPr>
                                <w:rFonts w:hint="eastAsia" w:ascii="宋体" w:cs="宋体"/>
                                <w:w w:val="99"/>
                                <w:sz w:val="20"/>
                                <w:szCs w:val="20"/>
                              </w:rPr>
                              <w:t>效等级》（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28380</w:t>
                            </w:r>
                            <w:r>
                              <w:rPr>
                                <w:rFonts w:hint="eastAsia" w:ascii="宋体" w:cs="宋体"/>
                                <w:w w:val="99"/>
                                <w:sz w:val="20"/>
                                <w:szCs w:val="20"/>
                              </w:rPr>
                              <w:t>）</w:t>
                            </w:r>
                          </w:p>
                        </w:tc>
                      </w:tr>
                      <w:tr w14:paraId="7E0304C6">
                        <w:tblPrEx>
                          <w:tblCellMar>
                            <w:top w:w="0" w:type="dxa"/>
                            <w:left w:w="0" w:type="dxa"/>
                            <w:bottom w:w="0" w:type="dxa"/>
                            <w:right w:w="0" w:type="dxa"/>
                          </w:tblCellMar>
                        </w:tblPrEx>
                        <w:trPr>
                          <w:trHeight w:val="763"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5CB7071F"/>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3F4AA680"/>
                        </w:tc>
                        <w:tc>
                          <w:tcPr>
                            <w:tcW w:w="1800" w:type="dxa"/>
                            <w:tcBorders>
                              <w:top w:val="single" w:color="000000" w:sz="4" w:space="0"/>
                              <w:left w:val="single" w:color="000000" w:sz="4" w:space="0"/>
                              <w:bottom w:val="single" w:color="000000" w:sz="4" w:space="0"/>
                              <w:right w:val="single" w:color="000000" w:sz="4" w:space="0"/>
                            </w:tcBorders>
                          </w:tcPr>
                          <w:p w14:paraId="283CBDA0">
                            <w:pPr>
                              <w:pStyle w:val="85"/>
                              <w:spacing w:before="64" w:line="281" w:lineRule="auto"/>
                              <w:ind w:left="7" w:right="5"/>
                              <w:rPr>
                                <w:rFonts w:ascii="宋体" w:cs="宋体"/>
                                <w:sz w:val="20"/>
                                <w:szCs w:val="20"/>
                              </w:rPr>
                            </w:pPr>
                            <w:r>
                              <w:rPr>
                                <w:rFonts w:hint="eastAsia" w:ascii="宋体" w:cs="宋体"/>
                                <w:w w:val="99"/>
                                <w:sz w:val="20"/>
                                <w:szCs w:val="20"/>
                              </w:rPr>
                              <w:t>★</w:t>
                            </w:r>
                            <w:r>
                              <w:rPr>
                                <w:rFonts w:ascii="宋体" w:cs="宋体"/>
                                <w:spacing w:val="1"/>
                                <w:w w:val="99"/>
                                <w:sz w:val="20"/>
                                <w:szCs w:val="20"/>
                              </w:rPr>
                              <w:t>A02010109</w:t>
                            </w:r>
                            <w:r>
                              <w:rPr>
                                <w:rFonts w:hint="eastAsia" w:ascii="宋体" w:cs="宋体"/>
                                <w:w w:val="99"/>
                                <w:sz w:val="20"/>
                                <w:szCs w:val="20"/>
                              </w:rPr>
                              <w:t>平板式计</w:t>
                            </w:r>
                            <w:r>
                              <w:rPr>
                                <w:rFonts w:hint="eastAsia" w:ascii="宋体" w:cs="宋体"/>
                                <w:spacing w:val="2"/>
                                <w:w w:val="99"/>
                                <w:sz w:val="20"/>
                                <w:szCs w:val="20"/>
                              </w:rPr>
                              <w:t>算</w:t>
                            </w:r>
                            <w:r>
                              <w:rPr>
                                <w:rFonts w:hint="eastAsia" w:ascii="宋体" w:cs="宋体"/>
                                <w:w w:val="99"/>
                                <w:sz w:val="20"/>
                                <w:szCs w:val="20"/>
                              </w:rPr>
                              <w:t>机</w:t>
                            </w:r>
                          </w:p>
                        </w:tc>
                        <w:tc>
                          <w:tcPr>
                            <w:tcW w:w="1823" w:type="dxa"/>
                            <w:tcBorders>
                              <w:top w:val="single" w:color="000000" w:sz="4" w:space="0"/>
                              <w:left w:val="single" w:color="000000" w:sz="4" w:space="0"/>
                              <w:bottom w:val="single" w:color="000000" w:sz="4" w:space="0"/>
                              <w:right w:val="single" w:color="000000" w:sz="4" w:space="0"/>
                            </w:tcBorders>
                          </w:tcPr>
                          <w:p w14:paraId="3CEF2252">
                            <w:pPr>
                              <w:rPr>
                                <w:rFonts w:ascii="Calibri" w:hAnsi="Calibri"/>
                                <w:sz w:val="22"/>
                                <w:szCs w:val="22"/>
                              </w:rPr>
                            </w:pPr>
                          </w:p>
                        </w:tc>
                        <w:tc>
                          <w:tcPr>
                            <w:tcW w:w="3762" w:type="dxa"/>
                            <w:tcBorders>
                              <w:top w:val="single" w:color="000000" w:sz="4" w:space="0"/>
                              <w:left w:val="single" w:color="000000" w:sz="4" w:space="0"/>
                              <w:bottom w:val="single" w:color="000000" w:sz="4" w:space="0"/>
                              <w:right w:val="single" w:color="000000" w:sz="4" w:space="0"/>
                            </w:tcBorders>
                          </w:tcPr>
                          <w:p w14:paraId="5DEC212F">
                            <w:pPr>
                              <w:pStyle w:val="85"/>
                              <w:spacing w:before="64" w:line="281" w:lineRule="auto"/>
                              <w:ind w:left="7" w:right="4"/>
                              <w:rPr>
                                <w:rFonts w:ascii="宋体" w:cs="宋体"/>
                                <w:sz w:val="20"/>
                                <w:szCs w:val="20"/>
                              </w:rPr>
                            </w:pPr>
                            <w:r>
                              <w:rPr>
                                <w:rFonts w:hint="eastAsia" w:ascii="宋体" w:cs="宋体"/>
                                <w:spacing w:val="12"/>
                                <w:w w:val="99"/>
                                <w:sz w:val="20"/>
                                <w:szCs w:val="20"/>
                              </w:rPr>
                              <w:t>《微型计算机能效限定</w:t>
                            </w:r>
                            <w:r>
                              <w:rPr>
                                <w:rFonts w:hint="eastAsia" w:ascii="宋体" w:cs="宋体"/>
                                <w:spacing w:val="9"/>
                                <w:w w:val="99"/>
                                <w:sz w:val="20"/>
                                <w:szCs w:val="20"/>
                              </w:rPr>
                              <w:t>值</w:t>
                            </w:r>
                            <w:r>
                              <w:rPr>
                                <w:rFonts w:hint="eastAsia" w:ascii="宋体" w:cs="宋体"/>
                                <w:spacing w:val="12"/>
                                <w:w w:val="99"/>
                                <w:sz w:val="20"/>
                                <w:szCs w:val="20"/>
                              </w:rPr>
                              <w:t>及能</w:t>
                            </w:r>
                            <w:r>
                              <w:rPr>
                                <w:rFonts w:hint="eastAsia" w:ascii="宋体" w:cs="宋体"/>
                                <w:w w:val="99"/>
                                <w:sz w:val="20"/>
                                <w:szCs w:val="20"/>
                              </w:rPr>
                              <w:t>效等级》（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28380</w:t>
                            </w:r>
                            <w:r>
                              <w:rPr>
                                <w:rFonts w:hint="eastAsia" w:ascii="宋体" w:cs="宋体"/>
                                <w:w w:val="99"/>
                                <w:sz w:val="20"/>
                                <w:szCs w:val="20"/>
                              </w:rPr>
                              <w:t>）</w:t>
                            </w:r>
                          </w:p>
                        </w:tc>
                      </w:tr>
                      <w:tr w14:paraId="3BD1B758">
                        <w:tblPrEx>
                          <w:tblCellMar>
                            <w:top w:w="0" w:type="dxa"/>
                            <w:left w:w="0" w:type="dxa"/>
                            <w:bottom w:w="0" w:type="dxa"/>
                            <w:right w:w="0" w:type="dxa"/>
                          </w:tblCellMar>
                        </w:tblPrEx>
                        <w:trPr>
                          <w:trHeight w:val="742" w:hRule="exact"/>
                        </w:trPr>
                        <w:tc>
                          <w:tcPr>
                            <w:tcW w:w="574" w:type="dxa"/>
                            <w:vMerge w:val="restart"/>
                            <w:tcBorders>
                              <w:top w:val="single" w:color="000000" w:sz="4" w:space="0"/>
                              <w:left w:val="single" w:color="000000" w:sz="4" w:space="0"/>
                              <w:bottom w:val="single" w:color="000000" w:sz="4" w:space="0"/>
                              <w:right w:val="single" w:color="000000" w:sz="4" w:space="0"/>
                            </w:tcBorders>
                          </w:tcPr>
                          <w:p w14:paraId="13579EDB">
                            <w:pPr>
                              <w:pStyle w:val="85"/>
                              <w:rPr>
                                <w:rFonts w:ascii="宋体" w:cs="宋体"/>
                                <w:sz w:val="20"/>
                                <w:szCs w:val="20"/>
                              </w:rPr>
                            </w:pPr>
                          </w:p>
                          <w:p w14:paraId="6148584C">
                            <w:pPr>
                              <w:pStyle w:val="85"/>
                              <w:rPr>
                                <w:rFonts w:ascii="宋体" w:cs="宋体"/>
                                <w:sz w:val="20"/>
                                <w:szCs w:val="20"/>
                              </w:rPr>
                            </w:pPr>
                          </w:p>
                          <w:p w14:paraId="7AD9974B">
                            <w:pPr>
                              <w:pStyle w:val="85"/>
                              <w:rPr>
                                <w:rFonts w:ascii="宋体" w:cs="宋体"/>
                                <w:sz w:val="20"/>
                                <w:szCs w:val="20"/>
                              </w:rPr>
                            </w:pPr>
                          </w:p>
                          <w:p w14:paraId="1FC6041E">
                            <w:pPr>
                              <w:pStyle w:val="85"/>
                              <w:rPr>
                                <w:rFonts w:ascii="宋体" w:cs="宋体"/>
                                <w:sz w:val="20"/>
                                <w:szCs w:val="20"/>
                              </w:rPr>
                            </w:pPr>
                          </w:p>
                          <w:p w14:paraId="433E5D84">
                            <w:pPr>
                              <w:pStyle w:val="85"/>
                              <w:rPr>
                                <w:rFonts w:ascii="宋体" w:cs="宋体"/>
                                <w:sz w:val="20"/>
                                <w:szCs w:val="20"/>
                              </w:rPr>
                            </w:pPr>
                          </w:p>
                          <w:p w14:paraId="25B32A70">
                            <w:pPr>
                              <w:pStyle w:val="85"/>
                              <w:rPr>
                                <w:rFonts w:ascii="宋体" w:cs="宋体"/>
                                <w:sz w:val="20"/>
                                <w:szCs w:val="20"/>
                              </w:rPr>
                            </w:pPr>
                          </w:p>
                          <w:p w14:paraId="153EDA19">
                            <w:pPr>
                              <w:pStyle w:val="85"/>
                              <w:rPr>
                                <w:rFonts w:ascii="宋体" w:cs="宋体"/>
                                <w:sz w:val="20"/>
                                <w:szCs w:val="20"/>
                              </w:rPr>
                            </w:pPr>
                          </w:p>
                          <w:p w14:paraId="177B21F0">
                            <w:pPr>
                              <w:pStyle w:val="85"/>
                              <w:spacing w:before="2"/>
                              <w:rPr>
                                <w:rFonts w:ascii="宋体" w:cs="宋体"/>
                                <w:sz w:val="14"/>
                                <w:szCs w:val="14"/>
                              </w:rPr>
                            </w:pPr>
                          </w:p>
                          <w:p w14:paraId="642AF923">
                            <w:pPr>
                              <w:pStyle w:val="85"/>
                              <w:ind w:right="1"/>
                              <w:jc w:val="center"/>
                              <w:rPr>
                                <w:rFonts w:ascii="宋体" w:cs="宋体"/>
                                <w:sz w:val="20"/>
                                <w:szCs w:val="20"/>
                              </w:rPr>
                            </w:pPr>
                            <w:r>
                              <w:rPr>
                                <w:rFonts w:hint="eastAsia" w:ascii="宋体"/>
                                <w:w w:val="99"/>
                                <w:sz w:val="20"/>
                              </w:rPr>
                              <w:t>2</w:t>
                            </w:r>
                          </w:p>
                        </w:tc>
                        <w:tc>
                          <w:tcPr>
                            <w:tcW w:w="1166" w:type="dxa"/>
                            <w:vMerge w:val="restart"/>
                            <w:tcBorders>
                              <w:top w:val="single" w:color="000000" w:sz="4" w:space="0"/>
                              <w:left w:val="single" w:color="000000" w:sz="4" w:space="0"/>
                              <w:bottom w:val="single" w:color="000000" w:sz="4" w:space="0"/>
                              <w:right w:val="single" w:color="000000" w:sz="4" w:space="0"/>
                            </w:tcBorders>
                          </w:tcPr>
                          <w:p w14:paraId="66FD06C5">
                            <w:pPr>
                              <w:pStyle w:val="85"/>
                              <w:rPr>
                                <w:rFonts w:ascii="宋体" w:cs="宋体"/>
                                <w:sz w:val="20"/>
                                <w:szCs w:val="20"/>
                              </w:rPr>
                            </w:pPr>
                          </w:p>
                          <w:p w14:paraId="6D4992BF">
                            <w:pPr>
                              <w:pStyle w:val="85"/>
                              <w:rPr>
                                <w:rFonts w:ascii="宋体" w:cs="宋体"/>
                                <w:sz w:val="20"/>
                                <w:szCs w:val="20"/>
                              </w:rPr>
                            </w:pPr>
                          </w:p>
                          <w:p w14:paraId="33F97CA2">
                            <w:pPr>
                              <w:pStyle w:val="85"/>
                              <w:rPr>
                                <w:rFonts w:ascii="宋体" w:cs="宋体"/>
                                <w:sz w:val="20"/>
                                <w:szCs w:val="20"/>
                              </w:rPr>
                            </w:pPr>
                          </w:p>
                          <w:p w14:paraId="63D463B5">
                            <w:pPr>
                              <w:pStyle w:val="85"/>
                              <w:rPr>
                                <w:rFonts w:ascii="宋体" w:cs="宋体"/>
                                <w:sz w:val="20"/>
                                <w:szCs w:val="20"/>
                              </w:rPr>
                            </w:pPr>
                          </w:p>
                          <w:p w14:paraId="250619B2">
                            <w:pPr>
                              <w:pStyle w:val="85"/>
                              <w:rPr>
                                <w:rFonts w:ascii="宋体" w:cs="宋体"/>
                                <w:sz w:val="20"/>
                                <w:szCs w:val="20"/>
                              </w:rPr>
                            </w:pPr>
                          </w:p>
                          <w:p w14:paraId="7E6FD3B0">
                            <w:pPr>
                              <w:pStyle w:val="85"/>
                              <w:rPr>
                                <w:rFonts w:ascii="宋体" w:cs="宋体"/>
                                <w:sz w:val="20"/>
                                <w:szCs w:val="20"/>
                              </w:rPr>
                            </w:pPr>
                          </w:p>
                          <w:p w14:paraId="19ED5A52">
                            <w:pPr>
                              <w:pStyle w:val="85"/>
                              <w:spacing w:before="3"/>
                              <w:rPr>
                                <w:rFonts w:ascii="宋体" w:cs="宋体"/>
                              </w:rPr>
                            </w:pPr>
                          </w:p>
                          <w:p w14:paraId="0E461245">
                            <w:pPr>
                              <w:pStyle w:val="85"/>
                              <w:ind w:left="7"/>
                              <w:rPr>
                                <w:rFonts w:ascii="宋体" w:cs="宋体"/>
                                <w:sz w:val="20"/>
                                <w:szCs w:val="20"/>
                              </w:rPr>
                            </w:pPr>
                            <w:r>
                              <w:rPr>
                                <w:rFonts w:hint="eastAsia" w:ascii="宋体" w:cs="宋体"/>
                                <w:spacing w:val="1"/>
                                <w:w w:val="99"/>
                                <w:sz w:val="20"/>
                                <w:szCs w:val="20"/>
                              </w:rPr>
                              <w:t>A02</w:t>
                            </w:r>
                            <w:r>
                              <w:rPr>
                                <w:rFonts w:hint="eastAsia" w:ascii="宋体" w:cs="宋体"/>
                                <w:w w:val="99"/>
                                <w:sz w:val="20"/>
                                <w:szCs w:val="20"/>
                              </w:rPr>
                              <w:t>01</w:t>
                            </w:r>
                            <w:r>
                              <w:rPr>
                                <w:rFonts w:hint="eastAsia" w:ascii="宋体" w:cs="宋体"/>
                                <w:spacing w:val="1"/>
                                <w:w w:val="99"/>
                                <w:sz w:val="20"/>
                                <w:szCs w:val="20"/>
                              </w:rPr>
                              <w:t>0</w:t>
                            </w:r>
                            <w:r>
                              <w:rPr>
                                <w:rFonts w:hint="eastAsia" w:ascii="宋体" w:cs="宋体"/>
                                <w:w w:val="99"/>
                                <w:sz w:val="20"/>
                                <w:szCs w:val="20"/>
                              </w:rPr>
                              <w:t>6输入</w:t>
                            </w:r>
                          </w:p>
                          <w:p w14:paraId="2CDDABFC">
                            <w:pPr>
                              <w:pStyle w:val="85"/>
                              <w:spacing w:before="50"/>
                              <w:ind w:left="7"/>
                              <w:rPr>
                                <w:rFonts w:ascii="宋体" w:cs="宋体"/>
                                <w:sz w:val="20"/>
                                <w:szCs w:val="20"/>
                              </w:rPr>
                            </w:pPr>
                            <w:r>
                              <w:rPr>
                                <w:rFonts w:hint="eastAsia" w:ascii="宋体" w:cs="宋体"/>
                                <w:w w:val="99"/>
                                <w:sz w:val="20"/>
                                <w:szCs w:val="20"/>
                              </w:rPr>
                              <w:t>输出设备</w:t>
                            </w:r>
                          </w:p>
                        </w:tc>
                        <w:tc>
                          <w:tcPr>
                            <w:tcW w:w="1800" w:type="dxa"/>
                            <w:vMerge w:val="restart"/>
                            <w:tcBorders>
                              <w:top w:val="single" w:color="000000" w:sz="4" w:space="0"/>
                              <w:left w:val="single" w:color="000000" w:sz="4" w:space="0"/>
                              <w:bottom w:val="single" w:color="000000" w:sz="4" w:space="0"/>
                              <w:right w:val="single" w:color="000000" w:sz="4" w:space="0"/>
                            </w:tcBorders>
                          </w:tcPr>
                          <w:p w14:paraId="088B5AA0">
                            <w:pPr>
                              <w:pStyle w:val="85"/>
                              <w:rPr>
                                <w:rFonts w:ascii="宋体" w:cs="宋体"/>
                                <w:sz w:val="20"/>
                                <w:szCs w:val="20"/>
                              </w:rPr>
                            </w:pPr>
                          </w:p>
                          <w:p w14:paraId="087A9AB2">
                            <w:pPr>
                              <w:pStyle w:val="85"/>
                              <w:rPr>
                                <w:rFonts w:ascii="宋体" w:cs="宋体"/>
                                <w:sz w:val="20"/>
                                <w:szCs w:val="20"/>
                              </w:rPr>
                            </w:pPr>
                          </w:p>
                          <w:p w14:paraId="305D1625">
                            <w:pPr>
                              <w:pStyle w:val="85"/>
                              <w:rPr>
                                <w:rFonts w:ascii="宋体" w:cs="宋体"/>
                                <w:sz w:val="20"/>
                                <w:szCs w:val="20"/>
                              </w:rPr>
                            </w:pPr>
                          </w:p>
                          <w:p w14:paraId="7FF89D68">
                            <w:pPr>
                              <w:pStyle w:val="85"/>
                              <w:spacing w:before="164"/>
                              <w:ind w:left="7"/>
                              <w:rPr>
                                <w:rFonts w:ascii="宋体" w:cs="宋体"/>
                                <w:sz w:val="20"/>
                                <w:szCs w:val="20"/>
                              </w:rPr>
                            </w:pPr>
                            <w:r>
                              <w:rPr>
                                <w:rFonts w:ascii="宋体" w:cs="宋体"/>
                                <w:spacing w:val="1"/>
                                <w:w w:val="99"/>
                                <w:sz w:val="20"/>
                                <w:szCs w:val="20"/>
                              </w:rPr>
                              <w:t>A02021000</w:t>
                            </w:r>
                            <w:r>
                              <w:rPr>
                                <w:rFonts w:hint="eastAsia" w:ascii="宋体" w:cs="宋体"/>
                                <w:w w:val="99"/>
                                <w:sz w:val="20"/>
                                <w:szCs w:val="20"/>
                              </w:rPr>
                              <w:t>打印机</w:t>
                            </w:r>
                          </w:p>
                        </w:tc>
                        <w:tc>
                          <w:tcPr>
                            <w:tcW w:w="1823" w:type="dxa"/>
                            <w:tcBorders>
                              <w:top w:val="single" w:color="000000" w:sz="4" w:space="0"/>
                              <w:left w:val="single" w:color="000000" w:sz="4" w:space="0"/>
                              <w:bottom w:val="single" w:color="000000" w:sz="4" w:space="0"/>
                              <w:right w:val="single" w:color="000000" w:sz="4" w:space="0"/>
                            </w:tcBorders>
                          </w:tcPr>
                          <w:p w14:paraId="481E3323">
                            <w:pPr>
                              <w:pStyle w:val="85"/>
                              <w:spacing w:before="52"/>
                              <w:ind w:left="7"/>
                              <w:rPr>
                                <w:rFonts w:ascii="宋体" w:cs="宋体"/>
                                <w:sz w:val="20"/>
                                <w:szCs w:val="20"/>
                              </w:rPr>
                            </w:pPr>
                            <w:r>
                              <w:rPr>
                                <w:rFonts w:hint="eastAsia" w:ascii="宋体" w:cs="宋体"/>
                                <w:w w:val="99"/>
                                <w:sz w:val="20"/>
                                <w:szCs w:val="20"/>
                              </w:rPr>
                              <w:t>喷墨打印机</w:t>
                            </w:r>
                          </w:p>
                        </w:tc>
                        <w:tc>
                          <w:tcPr>
                            <w:tcW w:w="3762" w:type="dxa"/>
                            <w:tcBorders>
                              <w:top w:val="single" w:color="000000" w:sz="4" w:space="0"/>
                              <w:left w:val="single" w:color="000000" w:sz="4" w:space="0"/>
                              <w:bottom w:val="single" w:color="000000" w:sz="4" w:space="0"/>
                              <w:right w:val="single" w:color="000000" w:sz="4" w:space="0"/>
                            </w:tcBorders>
                          </w:tcPr>
                          <w:p w14:paraId="67E1D511">
                            <w:pPr>
                              <w:pStyle w:val="85"/>
                              <w:spacing w:before="52" w:line="281" w:lineRule="auto"/>
                              <w:ind w:left="7" w:right="7"/>
                              <w:rPr>
                                <w:rFonts w:ascii="宋体" w:cs="宋体"/>
                                <w:sz w:val="20"/>
                                <w:szCs w:val="20"/>
                              </w:rPr>
                            </w:pPr>
                            <w:r>
                              <w:rPr>
                                <w:rFonts w:hint="eastAsia" w:ascii="宋体" w:cs="宋体"/>
                                <w:w w:val="99"/>
                                <w:sz w:val="20"/>
                                <w:szCs w:val="20"/>
                              </w:rPr>
                              <w:t>《复印</w:t>
                            </w:r>
                            <w:r>
                              <w:rPr>
                                <w:rFonts w:hint="eastAsia" w:ascii="宋体" w:cs="宋体"/>
                                <w:spacing w:val="2"/>
                                <w:w w:val="99"/>
                                <w:sz w:val="20"/>
                                <w:szCs w:val="20"/>
                              </w:rPr>
                              <w:t>机</w:t>
                            </w:r>
                            <w:r>
                              <w:rPr>
                                <w:rFonts w:hint="eastAsia" w:ascii="宋体" w:cs="宋体"/>
                                <w:spacing w:val="-58"/>
                                <w:w w:val="99"/>
                                <w:sz w:val="20"/>
                                <w:szCs w:val="20"/>
                              </w:rPr>
                              <w:t>、</w:t>
                            </w:r>
                            <w:r>
                              <w:rPr>
                                <w:rFonts w:hint="eastAsia" w:ascii="宋体" w:cs="宋体"/>
                                <w:spacing w:val="2"/>
                                <w:w w:val="99"/>
                                <w:sz w:val="20"/>
                                <w:szCs w:val="20"/>
                              </w:rPr>
                              <w:t>打</w:t>
                            </w:r>
                            <w:r>
                              <w:rPr>
                                <w:rFonts w:hint="eastAsia" w:ascii="宋体" w:cs="宋体"/>
                                <w:w w:val="99"/>
                                <w:sz w:val="20"/>
                                <w:szCs w:val="20"/>
                              </w:rPr>
                              <w:t>印机</w:t>
                            </w:r>
                            <w:r>
                              <w:rPr>
                                <w:rFonts w:hint="eastAsia" w:ascii="宋体" w:cs="宋体"/>
                                <w:spacing w:val="2"/>
                                <w:w w:val="99"/>
                                <w:sz w:val="20"/>
                                <w:szCs w:val="20"/>
                              </w:rPr>
                              <w:t>和</w:t>
                            </w:r>
                            <w:r>
                              <w:rPr>
                                <w:rFonts w:hint="eastAsia" w:ascii="宋体" w:cs="宋体"/>
                                <w:w w:val="99"/>
                                <w:sz w:val="20"/>
                                <w:szCs w:val="20"/>
                              </w:rPr>
                              <w:t>传真</w:t>
                            </w:r>
                            <w:r>
                              <w:rPr>
                                <w:rFonts w:hint="eastAsia" w:ascii="宋体" w:cs="宋体"/>
                                <w:spacing w:val="2"/>
                                <w:w w:val="99"/>
                                <w:sz w:val="20"/>
                                <w:szCs w:val="20"/>
                              </w:rPr>
                              <w:t>机</w:t>
                            </w:r>
                            <w:r>
                              <w:rPr>
                                <w:rFonts w:hint="eastAsia" w:ascii="宋体" w:cs="宋体"/>
                                <w:w w:val="99"/>
                                <w:sz w:val="20"/>
                                <w:szCs w:val="20"/>
                              </w:rPr>
                              <w:t>能效限定值及</w:t>
                            </w:r>
                            <w:r>
                              <w:rPr>
                                <w:rFonts w:hint="eastAsia" w:ascii="宋体" w:cs="宋体"/>
                                <w:spacing w:val="2"/>
                                <w:w w:val="99"/>
                                <w:sz w:val="20"/>
                                <w:szCs w:val="20"/>
                              </w:rPr>
                              <w:t>能</w:t>
                            </w:r>
                            <w:r>
                              <w:rPr>
                                <w:rFonts w:hint="eastAsia" w:ascii="宋体" w:cs="宋体"/>
                                <w:w w:val="99"/>
                                <w:sz w:val="20"/>
                                <w:szCs w:val="20"/>
                              </w:rPr>
                              <w:t>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52</w:t>
                            </w:r>
                            <w:r>
                              <w:rPr>
                                <w:rFonts w:hint="eastAsia" w:ascii="宋体" w:cs="宋体"/>
                                <w:spacing w:val="1"/>
                                <w:w w:val="99"/>
                                <w:sz w:val="20"/>
                                <w:szCs w:val="20"/>
                              </w:rPr>
                              <w:t>1</w:t>
                            </w:r>
                            <w:r>
                              <w:rPr>
                                <w:rFonts w:hint="eastAsia" w:ascii="宋体" w:cs="宋体"/>
                                <w:w w:val="99"/>
                                <w:sz w:val="20"/>
                                <w:szCs w:val="20"/>
                              </w:rPr>
                              <w:t>）</w:t>
                            </w:r>
                          </w:p>
                        </w:tc>
                      </w:tr>
                      <w:tr w14:paraId="4F845BAE">
                        <w:tblPrEx>
                          <w:tblCellMar>
                            <w:top w:w="0" w:type="dxa"/>
                            <w:left w:w="0" w:type="dxa"/>
                            <w:bottom w:w="0" w:type="dxa"/>
                            <w:right w:w="0" w:type="dxa"/>
                          </w:tblCellMar>
                        </w:tblPrEx>
                        <w:trPr>
                          <w:trHeight w:val="742"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16804A0C"/>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01B646DC"/>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2DD001CA"/>
                        </w:tc>
                        <w:tc>
                          <w:tcPr>
                            <w:tcW w:w="1823" w:type="dxa"/>
                            <w:tcBorders>
                              <w:top w:val="single" w:color="000000" w:sz="4" w:space="0"/>
                              <w:left w:val="single" w:color="000000" w:sz="4" w:space="0"/>
                              <w:bottom w:val="single" w:color="000000" w:sz="4" w:space="0"/>
                              <w:right w:val="single" w:color="000000" w:sz="4" w:space="0"/>
                            </w:tcBorders>
                          </w:tcPr>
                          <w:p w14:paraId="0C803775">
                            <w:pPr>
                              <w:pStyle w:val="85"/>
                              <w:spacing w:before="52"/>
                              <w:ind w:left="7"/>
                              <w:rPr>
                                <w:rFonts w:ascii="宋体" w:cs="宋体"/>
                                <w:sz w:val="20"/>
                                <w:szCs w:val="20"/>
                              </w:rPr>
                            </w:pPr>
                            <w:r>
                              <w:rPr>
                                <w:rFonts w:hint="eastAsia" w:ascii="宋体" w:cs="宋体"/>
                                <w:w w:val="99"/>
                                <w:sz w:val="20"/>
                                <w:szCs w:val="20"/>
                              </w:rPr>
                              <w:t>★激光打印机</w:t>
                            </w:r>
                          </w:p>
                        </w:tc>
                        <w:tc>
                          <w:tcPr>
                            <w:tcW w:w="3762" w:type="dxa"/>
                            <w:tcBorders>
                              <w:top w:val="single" w:color="000000" w:sz="4" w:space="0"/>
                              <w:left w:val="single" w:color="000000" w:sz="4" w:space="0"/>
                              <w:bottom w:val="single" w:color="000000" w:sz="4" w:space="0"/>
                              <w:right w:val="single" w:color="000000" w:sz="4" w:space="0"/>
                            </w:tcBorders>
                          </w:tcPr>
                          <w:p w14:paraId="3FEC7288">
                            <w:pPr>
                              <w:pStyle w:val="85"/>
                              <w:spacing w:before="52" w:line="281" w:lineRule="auto"/>
                              <w:ind w:left="7" w:right="7"/>
                              <w:rPr>
                                <w:rFonts w:ascii="宋体" w:cs="宋体"/>
                                <w:sz w:val="20"/>
                                <w:szCs w:val="20"/>
                              </w:rPr>
                            </w:pPr>
                            <w:r>
                              <w:rPr>
                                <w:rFonts w:hint="eastAsia" w:ascii="宋体" w:cs="宋体"/>
                                <w:w w:val="99"/>
                                <w:sz w:val="20"/>
                                <w:szCs w:val="20"/>
                              </w:rPr>
                              <w:t>《复印</w:t>
                            </w:r>
                            <w:r>
                              <w:rPr>
                                <w:rFonts w:hint="eastAsia" w:ascii="宋体" w:cs="宋体"/>
                                <w:spacing w:val="2"/>
                                <w:w w:val="99"/>
                                <w:sz w:val="20"/>
                                <w:szCs w:val="20"/>
                              </w:rPr>
                              <w:t>机</w:t>
                            </w:r>
                            <w:r>
                              <w:rPr>
                                <w:rFonts w:hint="eastAsia" w:ascii="宋体" w:cs="宋体"/>
                                <w:spacing w:val="-58"/>
                                <w:w w:val="99"/>
                                <w:sz w:val="20"/>
                                <w:szCs w:val="20"/>
                              </w:rPr>
                              <w:t>、</w:t>
                            </w:r>
                            <w:r>
                              <w:rPr>
                                <w:rFonts w:hint="eastAsia" w:ascii="宋体" w:cs="宋体"/>
                                <w:spacing w:val="2"/>
                                <w:w w:val="99"/>
                                <w:sz w:val="20"/>
                                <w:szCs w:val="20"/>
                              </w:rPr>
                              <w:t>打</w:t>
                            </w:r>
                            <w:r>
                              <w:rPr>
                                <w:rFonts w:hint="eastAsia" w:ascii="宋体" w:cs="宋体"/>
                                <w:w w:val="99"/>
                                <w:sz w:val="20"/>
                                <w:szCs w:val="20"/>
                              </w:rPr>
                              <w:t>印机</w:t>
                            </w:r>
                            <w:r>
                              <w:rPr>
                                <w:rFonts w:hint="eastAsia" w:ascii="宋体" w:cs="宋体"/>
                                <w:spacing w:val="2"/>
                                <w:w w:val="99"/>
                                <w:sz w:val="20"/>
                                <w:szCs w:val="20"/>
                              </w:rPr>
                              <w:t>和</w:t>
                            </w:r>
                            <w:r>
                              <w:rPr>
                                <w:rFonts w:hint="eastAsia" w:ascii="宋体" w:cs="宋体"/>
                                <w:w w:val="99"/>
                                <w:sz w:val="20"/>
                                <w:szCs w:val="20"/>
                              </w:rPr>
                              <w:t>传真</w:t>
                            </w:r>
                            <w:r>
                              <w:rPr>
                                <w:rFonts w:hint="eastAsia" w:ascii="宋体" w:cs="宋体"/>
                                <w:spacing w:val="2"/>
                                <w:w w:val="99"/>
                                <w:sz w:val="20"/>
                                <w:szCs w:val="20"/>
                              </w:rPr>
                              <w:t>机</w:t>
                            </w:r>
                            <w:r>
                              <w:rPr>
                                <w:rFonts w:hint="eastAsia" w:ascii="宋体" w:cs="宋体"/>
                                <w:w w:val="99"/>
                                <w:sz w:val="20"/>
                                <w:szCs w:val="20"/>
                              </w:rPr>
                              <w:t>能效限定值及</w:t>
                            </w:r>
                            <w:r>
                              <w:rPr>
                                <w:rFonts w:hint="eastAsia" w:ascii="宋体" w:cs="宋体"/>
                                <w:spacing w:val="2"/>
                                <w:w w:val="99"/>
                                <w:sz w:val="20"/>
                                <w:szCs w:val="20"/>
                              </w:rPr>
                              <w:t>能</w:t>
                            </w:r>
                            <w:r>
                              <w:rPr>
                                <w:rFonts w:hint="eastAsia" w:ascii="宋体" w:cs="宋体"/>
                                <w:w w:val="99"/>
                                <w:sz w:val="20"/>
                                <w:szCs w:val="20"/>
                              </w:rPr>
                              <w:t>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52</w:t>
                            </w:r>
                            <w:r>
                              <w:rPr>
                                <w:rFonts w:hint="eastAsia" w:ascii="宋体" w:cs="宋体"/>
                                <w:spacing w:val="1"/>
                                <w:w w:val="99"/>
                                <w:sz w:val="20"/>
                                <w:szCs w:val="20"/>
                              </w:rPr>
                              <w:t>1</w:t>
                            </w:r>
                            <w:r>
                              <w:rPr>
                                <w:rFonts w:hint="eastAsia" w:ascii="宋体" w:cs="宋体"/>
                                <w:w w:val="99"/>
                                <w:sz w:val="20"/>
                                <w:szCs w:val="20"/>
                              </w:rPr>
                              <w:t>）</w:t>
                            </w:r>
                          </w:p>
                        </w:tc>
                      </w:tr>
                      <w:tr w14:paraId="43FF3EF0">
                        <w:tblPrEx>
                          <w:tblCellMar>
                            <w:top w:w="0" w:type="dxa"/>
                            <w:left w:w="0" w:type="dxa"/>
                            <w:bottom w:w="0" w:type="dxa"/>
                            <w:right w:w="0" w:type="dxa"/>
                          </w:tblCellMar>
                        </w:tblPrEx>
                        <w:trPr>
                          <w:trHeight w:val="742"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5900174D"/>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5434D0CC"/>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175EA3A4"/>
                        </w:tc>
                        <w:tc>
                          <w:tcPr>
                            <w:tcW w:w="1823" w:type="dxa"/>
                            <w:tcBorders>
                              <w:top w:val="single" w:color="000000" w:sz="4" w:space="0"/>
                              <w:left w:val="single" w:color="000000" w:sz="4" w:space="0"/>
                              <w:bottom w:val="single" w:color="000000" w:sz="4" w:space="0"/>
                              <w:right w:val="single" w:color="000000" w:sz="4" w:space="0"/>
                            </w:tcBorders>
                          </w:tcPr>
                          <w:p w14:paraId="29DD1EB3">
                            <w:pPr>
                              <w:pStyle w:val="85"/>
                              <w:spacing w:before="52"/>
                              <w:ind w:left="7"/>
                              <w:rPr>
                                <w:rFonts w:ascii="宋体" w:cs="宋体"/>
                                <w:sz w:val="20"/>
                                <w:szCs w:val="20"/>
                              </w:rPr>
                            </w:pPr>
                            <w:r>
                              <w:rPr>
                                <w:rFonts w:hint="eastAsia" w:ascii="宋体" w:cs="宋体"/>
                                <w:w w:val="99"/>
                                <w:sz w:val="20"/>
                                <w:szCs w:val="20"/>
                              </w:rPr>
                              <w:t>★针式打印机</w:t>
                            </w:r>
                          </w:p>
                        </w:tc>
                        <w:tc>
                          <w:tcPr>
                            <w:tcW w:w="3762" w:type="dxa"/>
                            <w:tcBorders>
                              <w:top w:val="single" w:color="000000" w:sz="4" w:space="0"/>
                              <w:left w:val="single" w:color="000000" w:sz="4" w:space="0"/>
                              <w:bottom w:val="single" w:color="000000" w:sz="4" w:space="0"/>
                              <w:right w:val="single" w:color="000000" w:sz="4" w:space="0"/>
                            </w:tcBorders>
                          </w:tcPr>
                          <w:p w14:paraId="0799A8B4">
                            <w:pPr>
                              <w:pStyle w:val="85"/>
                              <w:spacing w:before="52" w:line="281" w:lineRule="auto"/>
                              <w:ind w:left="7" w:right="7"/>
                              <w:rPr>
                                <w:rFonts w:ascii="宋体" w:cs="宋体"/>
                                <w:sz w:val="20"/>
                                <w:szCs w:val="20"/>
                              </w:rPr>
                            </w:pPr>
                            <w:r>
                              <w:rPr>
                                <w:rFonts w:hint="eastAsia" w:ascii="宋体" w:cs="宋体"/>
                                <w:w w:val="99"/>
                                <w:sz w:val="20"/>
                                <w:szCs w:val="20"/>
                              </w:rPr>
                              <w:t>《复印</w:t>
                            </w:r>
                            <w:r>
                              <w:rPr>
                                <w:rFonts w:hint="eastAsia" w:ascii="宋体" w:cs="宋体"/>
                                <w:spacing w:val="2"/>
                                <w:w w:val="99"/>
                                <w:sz w:val="20"/>
                                <w:szCs w:val="20"/>
                              </w:rPr>
                              <w:t>机</w:t>
                            </w:r>
                            <w:r>
                              <w:rPr>
                                <w:rFonts w:hint="eastAsia" w:ascii="宋体" w:cs="宋体"/>
                                <w:spacing w:val="-58"/>
                                <w:w w:val="99"/>
                                <w:sz w:val="20"/>
                                <w:szCs w:val="20"/>
                              </w:rPr>
                              <w:t>、</w:t>
                            </w:r>
                            <w:r>
                              <w:rPr>
                                <w:rFonts w:hint="eastAsia" w:ascii="宋体" w:cs="宋体"/>
                                <w:spacing w:val="2"/>
                                <w:w w:val="99"/>
                                <w:sz w:val="20"/>
                                <w:szCs w:val="20"/>
                              </w:rPr>
                              <w:t>打</w:t>
                            </w:r>
                            <w:r>
                              <w:rPr>
                                <w:rFonts w:hint="eastAsia" w:ascii="宋体" w:cs="宋体"/>
                                <w:w w:val="99"/>
                                <w:sz w:val="20"/>
                                <w:szCs w:val="20"/>
                              </w:rPr>
                              <w:t>印机</w:t>
                            </w:r>
                            <w:r>
                              <w:rPr>
                                <w:rFonts w:hint="eastAsia" w:ascii="宋体" w:cs="宋体"/>
                                <w:spacing w:val="2"/>
                                <w:w w:val="99"/>
                                <w:sz w:val="20"/>
                                <w:szCs w:val="20"/>
                              </w:rPr>
                              <w:t>和</w:t>
                            </w:r>
                            <w:r>
                              <w:rPr>
                                <w:rFonts w:hint="eastAsia" w:ascii="宋体" w:cs="宋体"/>
                                <w:w w:val="99"/>
                                <w:sz w:val="20"/>
                                <w:szCs w:val="20"/>
                              </w:rPr>
                              <w:t>传真</w:t>
                            </w:r>
                            <w:r>
                              <w:rPr>
                                <w:rFonts w:hint="eastAsia" w:ascii="宋体" w:cs="宋体"/>
                                <w:spacing w:val="2"/>
                                <w:w w:val="99"/>
                                <w:sz w:val="20"/>
                                <w:szCs w:val="20"/>
                              </w:rPr>
                              <w:t>机</w:t>
                            </w:r>
                            <w:r>
                              <w:rPr>
                                <w:rFonts w:hint="eastAsia" w:ascii="宋体" w:cs="宋体"/>
                                <w:w w:val="99"/>
                                <w:sz w:val="20"/>
                                <w:szCs w:val="20"/>
                              </w:rPr>
                              <w:t>能效限定值及</w:t>
                            </w:r>
                            <w:r>
                              <w:rPr>
                                <w:rFonts w:hint="eastAsia" w:ascii="宋体" w:cs="宋体"/>
                                <w:spacing w:val="2"/>
                                <w:w w:val="99"/>
                                <w:sz w:val="20"/>
                                <w:szCs w:val="20"/>
                              </w:rPr>
                              <w:t>能</w:t>
                            </w:r>
                            <w:r>
                              <w:rPr>
                                <w:rFonts w:hint="eastAsia" w:ascii="宋体" w:cs="宋体"/>
                                <w:w w:val="99"/>
                                <w:sz w:val="20"/>
                                <w:szCs w:val="20"/>
                              </w:rPr>
                              <w:t>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52</w:t>
                            </w:r>
                            <w:r>
                              <w:rPr>
                                <w:rFonts w:hint="eastAsia" w:ascii="宋体" w:cs="宋体"/>
                                <w:spacing w:val="1"/>
                                <w:w w:val="99"/>
                                <w:sz w:val="20"/>
                                <w:szCs w:val="20"/>
                              </w:rPr>
                              <w:t>1</w:t>
                            </w:r>
                            <w:r>
                              <w:rPr>
                                <w:rFonts w:hint="eastAsia" w:ascii="宋体" w:cs="宋体"/>
                                <w:w w:val="99"/>
                                <w:sz w:val="20"/>
                                <w:szCs w:val="20"/>
                              </w:rPr>
                              <w:t>）</w:t>
                            </w:r>
                          </w:p>
                        </w:tc>
                      </w:tr>
                      <w:tr w14:paraId="566FA544">
                        <w:tblPrEx>
                          <w:tblCellMar>
                            <w:top w:w="0" w:type="dxa"/>
                            <w:left w:w="0" w:type="dxa"/>
                            <w:bottom w:w="0" w:type="dxa"/>
                            <w:right w:w="0" w:type="dxa"/>
                          </w:tblCellMar>
                        </w:tblPrEx>
                        <w:trPr>
                          <w:trHeight w:val="773"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30EC3C57"/>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346340EE"/>
                        </w:tc>
                        <w:tc>
                          <w:tcPr>
                            <w:tcW w:w="1800" w:type="dxa"/>
                            <w:tcBorders>
                              <w:top w:val="single" w:color="000000" w:sz="4" w:space="0"/>
                              <w:left w:val="single" w:color="000000" w:sz="4" w:space="0"/>
                              <w:bottom w:val="single" w:color="000000" w:sz="4" w:space="0"/>
                              <w:right w:val="single" w:color="000000" w:sz="4" w:space="0"/>
                            </w:tcBorders>
                          </w:tcPr>
                          <w:p w14:paraId="531AEFFC">
                            <w:pPr>
                              <w:pStyle w:val="85"/>
                              <w:spacing w:before="2"/>
                              <w:rPr>
                                <w:rFonts w:ascii="宋体" w:cs="宋体"/>
                                <w:sz w:val="17"/>
                                <w:szCs w:val="17"/>
                              </w:rPr>
                            </w:pPr>
                          </w:p>
                          <w:p w14:paraId="3E270356">
                            <w:pPr>
                              <w:pStyle w:val="85"/>
                              <w:ind w:left="7"/>
                              <w:rPr>
                                <w:rFonts w:ascii="宋体" w:cs="宋体"/>
                                <w:sz w:val="20"/>
                                <w:szCs w:val="20"/>
                              </w:rPr>
                            </w:pPr>
                            <w:r>
                              <w:rPr>
                                <w:rFonts w:ascii="宋体" w:cs="宋体"/>
                                <w:spacing w:val="1"/>
                                <w:w w:val="99"/>
                                <w:sz w:val="20"/>
                                <w:szCs w:val="20"/>
                              </w:rPr>
                              <w:t>A02021100</w:t>
                            </w:r>
                            <w:r>
                              <w:rPr>
                                <w:rFonts w:hint="eastAsia" w:ascii="宋体" w:cs="宋体"/>
                                <w:w w:val="99"/>
                                <w:sz w:val="20"/>
                                <w:szCs w:val="20"/>
                              </w:rPr>
                              <w:t>输入输出设备</w:t>
                            </w:r>
                          </w:p>
                        </w:tc>
                        <w:tc>
                          <w:tcPr>
                            <w:tcW w:w="1823" w:type="dxa"/>
                            <w:tcBorders>
                              <w:top w:val="single" w:color="000000" w:sz="4" w:space="0"/>
                              <w:left w:val="single" w:color="000000" w:sz="4" w:space="0"/>
                              <w:bottom w:val="single" w:color="000000" w:sz="4" w:space="0"/>
                              <w:right w:val="single" w:color="000000" w:sz="4" w:space="0"/>
                            </w:tcBorders>
                          </w:tcPr>
                          <w:p w14:paraId="7763805C">
                            <w:pPr>
                              <w:pStyle w:val="85"/>
                              <w:spacing w:before="68"/>
                              <w:ind w:left="7"/>
                              <w:rPr>
                                <w:rFonts w:ascii="宋体" w:cs="宋体"/>
                                <w:sz w:val="20"/>
                                <w:szCs w:val="20"/>
                              </w:rPr>
                            </w:pPr>
                            <w:r>
                              <w:rPr>
                                <w:rFonts w:hint="eastAsia" w:ascii="宋体" w:cs="宋体"/>
                                <w:w w:val="99"/>
                                <w:sz w:val="20"/>
                                <w:szCs w:val="20"/>
                              </w:rPr>
                              <w:t>★</w:t>
                            </w:r>
                            <w:r>
                              <w:rPr>
                                <w:rFonts w:ascii="宋体" w:cs="宋体"/>
                                <w:spacing w:val="1"/>
                                <w:w w:val="99"/>
                                <w:sz w:val="20"/>
                                <w:szCs w:val="20"/>
                              </w:rPr>
                              <w:t>A02021104</w:t>
                            </w:r>
                            <w:r>
                              <w:rPr>
                                <w:rFonts w:hint="eastAsia" w:ascii="宋体" w:cs="宋体"/>
                                <w:w w:val="99"/>
                                <w:sz w:val="20"/>
                                <w:szCs w:val="20"/>
                              </w:rPr>
                              <w:t>液晶</w:t>
                            </w:r>
                          </w:p>
                          <w:p w14:paraId="1E5C8ED1">
                            <w:pPr>
                              <w:pStyle w:val="85"/>
                              <w:spacing w:before="50"/>
                              <w:ind w:left="7"/>
                              <w:rPr>
                                <w:rFonts w:ascii="宋体" w:cs="宋体"/>
                                <w:sz w:val="20"/>
                                <w:szCs w:val="20"/>
                              </w:rPr>
                            </w:pPr>
                            <w:r>
                              <w:rPr>
                                <w:rFonts w:hint="eastAsia" w:ascii="宋体" w:cs="宋体"/>
                                <w:w w:val="99"/>
                                <w:sz w:val="20"/>
                                <w:szCs w:val="20"/>
                              </w:rPr>
                              <w:t>显示器</w:t>
                            </w:r>
                          </w:p>
                        </w:tc>
                        <w:tc>
                          <w:tcPr>
                            <w:tcW w:w="3762" w:type="dxa"/>
                            <w:tcBorders>
                              <w:top w:val="single" w:color="000000" w:sz="4" w:space="0"/>
                              <w:left w:val="single" w:color="000000" w:sz="4" w:space="0"/>
                              <w:bottom w:val="single" w:color="000000" w:sz="4" w:space="0"/>
                              <w:right w:val="single" w:color="000000" w:sz="4" w:space="0"/>
                            </w:tcBorders>
                          </w:tcPr>
                          <w:p w14:paraId="08D568A3">
                            <w:pPr>
                              <w:pStyle w:val="85"/>
                              <w:spacing w:before="68" w:line="281" w:lineRule="auto"/>
                              <w:ind w:left="7" w:right="4"/>
                              <w:rPr>
                                <w:rFonts w:ascii="宋体" w:cs="宋体"/>
                                <w:sz w:val="20"/>
                                <w:szCs w:val="20"/>
                              </w:rPr>
                            </w:pPr>
                            <w:r>
                              <w:rPr>
                                <w:rFonts w:hint="eastAsia" w:ascii="宋体" w:cs="宋体"/>
                                <w:spacing w:val="12"/>
                                <w:w w:val="99"/>
                                <w:sz w:val="20"/>
                                <w:szCs w:val="20"/>
                              </w:rPr>
                              <w:t>《计算机显示器能效限</w:t>
                            </w:r>
                            <w:r>
                              <w:rPr>
                                <w:rFonts w:hint="eastAsia" w:ascii="宋体" w:cs="宋体"/>
                                <w:spacing w:val="9"/>
                                <w:w w:val="99"/>
                                <w:sz w:val="20"/>
                                <w:szCs w:val="20"/>
                              </w:rPr>
                              <w:t>定</w:t>
                            </w:r>
                            <w:r>
                              <w:rPr>
                                <w:rFonts w:hint="eastAsia" w:ascii="宋体" w:cs="宋体"/>
                                <w:spacing w:val="12"/>
                                <w:w w:val="99"/>
                                <w:sz w:val="20"/>
                                <w:szCs w:val="20"/>
                              </w:rPr>
                              <w:t>值及</w:t>
                            </w:r>
                            <w:r>
                              <w:rPr>
                                <w:rFonts w:hint="eastAsia" w:ascii="宋体" w:cs="宋体"/>
                                <w:w w:val="99"/>
                                <w:sz w:val="20"/>
                                <w:szCs w:val="20"/>
                              </w:rPr>
                              <w:t>能效等级</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52</w:t>
                            </w:r>
                            <w:r>
                              <w:rPr>
                                <w:rFonts w:hint="eastAsia" w:ascii="宋体" w:cs="宋体"/>
                                <w:spacing w:val="1"/>
                                <w:w w:val="99"/>
                                <w:sz w:val="20"/>
                                <w:szCs w:val="20"/>
                              </w:rPr>
                              <w:t>0</w:t>
                            </w:r>
                            <w:r>
                              <w:rPr>
                                <w:rFonts w:hint="eastAsia" w:ascii="宋体" w:cs="宋体"/>
                                <w:w w:val="99"/>
                                <w:sz w:val="20"/>
                                <w:szCs w:val="20"/>
                              </w:rPr>
                              <w:t>）</w:t>
                            </w:r>
                          </w:p>
                        </w:tc>
                      </w:tr>
                      <w:tr w14:paraId="5F7462E5">
                        <w:tblPrEx>
                          <w:tblCellMar>
                            <w:top w:w="0" w:type="dxa"/>
                            <w:left w:w="0" w:type="dxa"/>
                            <w:bottom w:w="0" w:type="dxa"/>
                            <w:right w:w="0" w:type="dxa"/>
                          </w:tblCellMar>
                        </w:tblPrEx>
                        <w:trPr>
                          <w:trHeight w:val="1161"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38CE8CFF"/>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2EBEE8FF"/>
                        </w:tc>
                        <w:tc>
                          <w:tcPr>
                            <w:tcW w:w="1800" w:type="dxa"/>
                            <w:tcBorders>
                              <w:top w:val="single" w:color="000000" w:sz="4" w:space="0"/>
                              <w:left w:val="single" w:color="000000" w:sz="4" w:space="0"/>
                              <w:bottom w:val="single" w:color="000000" w:sz="4" w:space="0"/>
                              <w:right w:val="single" w:color="000000" w:sz="4" w:space="0"/>
                            </w:tcBorders>
                          </w:tcPr>
                          <w:p w14:paraId="63C5B875">
                            <w:pPr>
                              <w:pStyle w:val="85"/>
                              <w:spacing w:before="8"/>
                              <w:rPr>
                                <w:rFonts w:ascii="宋体" w:cs="宋体"/>
                                <w:sz w:val="27"/>
                                <w:szCs w:val="27"/>
                              </w:rPr>
                            </w:pPr>
                          </w:p>
                          <w:p w14:paraId="5B548D3C">
                            <w:pPr>
                              <w:pStyle w:val="85"/>
                              <w:spacing w:line="281" w:lineRule="auto"/>
                              <w:ind w:left="7" w:right="5"/>
                              <w:rPr>
                                <w:rFonts w:ascii="宋体" w:cs="宋体"/>
                                <w:sz w:val="20"/>
                                <w:szCs w:val="20"/>
                              </w:rPr>
                            </w:pPr>
                            <w:r>
                              <w:rPr>
                                <w:rFonts w:ascii="宋体" w:cs="宋体"/>
                                <w:spacing w:val="1"/>
                                <w:w w:val="99"/>
                                <w:sz w:val="20"/>
                                <w:szCs w:val="20"/>
                              </w:rPr>
                              <w:t>A02021100</w:t>
                            </w:r>
                            <w:r>
                              <w:rPr>
                                <w:rFonts w:hint="eastAsia" w:ascii="宋体" w:cs="宋体"/>
                                <w:w w:val="99"/>
                                <w:sz w:val="20"/>
                                <w:szCs w:val="20"/>
                              </w:rPr>
                              <w:t>输入输出设备</w:t>
                            </w:r>
                          </w:p>
                        </w:tc>
                        <w:tc>
                          <w:tcPr>
                            <w:tcW w:w="1823" w:type="dxa"/>
                            <w:tcBorders>
                              <w:top w:val="single" w:color="000000" w:sz="4" w:space="0"/>
                              <w:left w:val="single" w:color="000000" w:sz="4" w:space="0"/>
                              <w:bottom w:val="single" w:color="000000" w:sz="4" w:space="0"/>
                              <w:right w:val="single" w:color="000000" w:sz="4" w:space="0"/>
                            </w:tcBorders>
                          </w:tcPr>
                          <w:p w14:paraId="355E9BBE">
                            <w:pPr>
                              <w:pStyle w:val="85"/>
                              <w:rPr>
                                <w:rFonts w:ascii="宋体" w:cs="宋体"/>
                                <w:sz w:val="20"/>
                                <w:szCs w:val="20"/>
                              </w:rPr>
                            </w:pPr>
                          </w:p>
                          <w:p w14:paraId="53548288">
                            <w:pPr>
                              <w:pStyle w:val="85"/>
                              <w:spacing w:before="7"/>
                              <w:rPr>
                                <w:rFonts w:ascii="宋体" w:cs="宋体"/>
                                <w:sz w:val="19"/>
                                <w:szCs w:val="19"/>
                              </w:rPr>
                            </w:pPr>
                          </w:p>
                          <w:p w14:paraId="24EDBFA1">
                            <w:pPr>
                              <w:pStyle w:val="85"/>
                              <w:ind w:left="7"/>
                              <w:rPr>
                                <w:rFonts w:ascii="宋体" w:cs="宋体"/>
                                <w:sz w:val="20"/>
                                <w:szCs w:val="20"/>
                              </w:rPr>
                            </w:pPr>
                            <w:r>
                              <w:rPr>
                                <w:rFonts w:ascii="宋体" w:cs="宋体"/>
                                <w:spacing w:val="1"/>
                                <w:w w:val="99"/>
                                <w:sz w:val="20"/>
                                <w:szCs w:val="20"/>
                              </w:rPr>
                              <w:t>A02021118</w:t>
                            </w:r>
                            <w:r>
                              <w:rPr>
                                <w:rFonts w:hint="eastAsia" w:ascii="宋体" w:cs="宋体"/>
                                <w:w w:val="99"/>
                                <w:sz w:val="20"/>
                                <w:szCs w:val="20"/>
                              </w:rPr>
                              <w:t>扫描仪</w:t>
                            </w:r>
                          </w:p>
                        </w:tc>
                        <w:tc>
                          <w:tcPr>
                            <w:tcW w:w="3762" w:type="dxa"/>
                            <w:tcBorders>
                              <w:top w:val="single" w:color="000000" w:sz="4" w:space="0"/>
                              <w:left w:val="single" w:color="000000" w:sz="4" w:space="0"/>
                              <w:bottom w:val="single" w:color="000000" w:sz="4" w:space="0"/>
                              <w:right w:val="single" w:color="000000" w:sz="4" w:space="0"/>
                            </w:tcBorders>
                          </w:tcPr>
                          <w:p w14:paraId="0EA1DB8B">
                            <w:pPr>
                              <w:pStyle w:val="85"/>
                              <w:spacing w:before="49" w:line="281" w:lineRule="auto"/>
                              <w:ind w:left="7" w:right="7"/>
                              <w:rPr>
                                <w:rFonts w:ascii="宋体" w:cs="宋体"/>
                                <w:sz w:val="20"/>
                                <w:szCs w:val="20"/>
                              </w:rPr>
                            </w:pPr>
                            <w:r>
                              <w:rPr>
                                <w:rFonts w:hint="eastAsia" w:ascii="宋体" w:cs="宋体"/>
                                <w:w w:val="99"/>
                                <w:sz w:val="20"/>
                                <w:szCs w:val="20"/>
                              </w:rPr>
                              <w:t>参</w:t>
                            </w:r>
                            <w:r>
                              <w:rPr>
                                <w:rFonts w:hint="eastAsia" w:ascii="宋体" w:cs="宋体"/>
                                <w:spacing w:val="-29"/>
                                <w:w w:val="99"/>
                                <w:sz w:val="20"/>
                                <w:szCs w:val="20"/>
                              </w:rPr>
                              <w:t>照</w:t>
                            </w:r>
                            <w:r>
                              <w:rPr>
                                <w:rFonts w:hint="eastAsia" w:ascii="宋体" w:cs="宋体"/>
                                <w:w w:val="99"/>
                                <w:sz w:val="20"/>
                                <w:szCs w:val="20"/>
                              </w:rPr>
                              <w:t>《</w:t>
                            </w:r>
                            <w:r>
                              <w:rPr>
                                <w:rFonts w:hint="eastAsia" w:ascii="宋体" w:cs="宋体"/>
                                <w:spacing w:val="2"/>
                                <w:w w:val="99"/>
                                <w:sz w:val="20"/>
                                <w:szCs w:val="20"/>
                              </w:rPr>
                              <w:t>复</w:t>
                            </w:r>
                            <w:r>
                              <w:rPr>
                                <w:rFonts w:hint="eastAsia" w:ascii="宋体" w:cs="宋体"/>
                                <w:w w:val="99"/>
                                <w:sz w:val="20"/>
                                <w:szCs w:val="20"/>
                              </w:rPr>
                              <w:t>印</w:t>
                            </w:r>
                            <w:r>
                              <w:rPr>
                                <w:rFonts w:hint="eastAsia" w:ascii="宋体" w:cs="宋体"/>
                                <w:spacing w:val="2"/>
                                <w:w w:val="99"/>
                                <w:sz w:val="20"/>
                                <w:szCs w:val="20"/>
                              </w:rPr>
                              <w:t>机</w:t>
                            </w:r>
                            <w:r>
                              <w:rPr>
                                <w:rFonts w:hint="eastAsia" w:ascii="宋体" w:cs="宋体"/>
                                <w:spacing w:val="-29"/>
                                <w:w w:val="99"/>
                                <w:sz w:val="20"/>
                                <w:szCs w:val="20"/>
                              </w:rPr>
                              <w:t>、</w:t>
                            </w:r>
                            <w:r>
                              <w:rPr>
                                <w:rFonts w:hint="eastAsia" w:ascii="宋体" w:cs="宋体"/>
                                <w:w w:val="99"/>
                                <w:sz w:val="20"/>
                                <w:szCs w:val="20"/>
                              </w:rPr>
                              <w:t>打</w:t>
                            </w:r>
                            <w:r>
                              <w:rPr>
                                <w:rFonts w:hint="eastAsia" w:ascii="宋体" w:cs="宋体"/>
                                <w:spacing w:val="2"/>
                                <w:w w:val="99"/>
                                <w:sz w:val="20"/>
                                <w:szCs w:val="20"/>
                              </w:rPr>
                              <w:t>印</w:t>
                            </w:r>
                            <w:r>
                              <w:rPr>
                                <w:rFonts w:hint="eastAsia" w:ascii="宋体" w:cs="宋体"/>
                                <w:w w:val="99"/>
                                <w:sz w:val="20"/>
                                <w:szCs w:val="20"/>
                              </w:rPr>
                              <w:t>机和</w:t>
                            </w:r>
                            <w:r>
                              <w:rPr>
                                <w:rFonts w:hint="eastAsia" w:ascii="宋体" w:cs="宋体"/>
                                <w:spacing w:val="2"/>
                                <w:w w:val="99"/>
                                <w:sz w:val="20"/>
                                <w:szCs w:val="20"/>
                              </w:rPr>
                              <w:t>传</w:t>
                            </w:r>
                            <w:r>
                              <w:rPr>
                                <w:rFonts w:hint="eastAsia" w:ascii="宋体" w:cs="宋体"/>
                                <w:w w:val="99"/>
                                <w:sz w:val="20"/>
                                <w:szCs w:val="20"/>
                              </w:rPr>
                              <w:t>真机能效限定</w:t>
                            </w:r>
                            <w:r>
                              <w:rPr>
                                <w:rFonts w:hint="eastAsia" w:ascii="宋体" w:cs="宋体"/>
                                <w:spacing w:val="2"/>
                                <w:w w:val="99"/>
                                <w:sz w:val="20"/>
                                <w:szCs w:val="20"/>
                              </w:rPr>
                              <w:t>值</w:t>
                            </w:r>
                            <w:r>
                              <w:rPr>
                                <w:rFonts w:hint="eastAsia" w:ascii="宋体" w:cs="宋体"/>
                                <w:w w:val="99"/>
                                <w:sz w:val="20"/>
                                <w:szCs w:val="20"/>
                              </w:rPr>
                              <w:t>及能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106"/>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2152</w:t>
                            </w:r>
                            <w:r>
                              <w:rPr>
                                <w:rFonts w:hint="eastAsia" w:ascii="宋体" w:cs="宋体"/>
                                <w:w w:val="99"/>
                                <w:sz w:val="20"/>
                                <w:szCs w:val="20"/>
                              </w:rPr>
                              <w:t>1）</w:t>
                            </w:r>
                            <w:r>
                              <w:rPr>
                                <w:rFonts w:hint="eastAsia" w:ascii="宋体" w:cs="宋体"/>
                                <w:spacing w:val="2"/>
                                <w:w w:val="99"/>
                                <w:sz w:val="20"/>
                                <w:szCs w:val="20"/>
                              </w:rPr>
                              <w:t>中</w:t>
                            </w:r>
                            <w:r>
                              <w:rPr>
                                <w:rFonts w:hint="eastAsia" w:ascii="宋体" w:cs="宋体"/>
                                <w:spacing w:val="4"/>
                                <w:w w:val="99"/>
                                <w:sz w:val="20"/>
                                <w:szCs w:val="20"/>
                              </w:rPr>
                              <w:t>打印速</w:t>
                            </w:r>
                            <w:r>
                              <w:rPr>
                                <w:rFonts w:hint="eastAsia" w:ascii="宋体" w:cs="宋体"/>
                                <w:spacing w:val="2"/>
                                <w:w w:val="99"/>
                                <w:sz w:val="20"/>
                                <w:szCs w:val="20"/>
                              </w:rPr>
                              <w:t>度</w:t>
                            </w:r>
                            <w:r>
                              <w:rPr>
                                <w:rFonts w:hint="eastAsia" w:ascii="宋体" w:cs="宋体"/>
                                <w:w w:val="99"/>
                                <w:sz w:val="20"/>
                                <w:szCs w:val="20"/>
                              </w:rPr>
                              <w:t>为</w:t>
                            </w:r>
                            <w:r>
                              <w:rPr>
                                <w:rFonts w:hint="eastAsia" w:ascii="宋体" w:cs="宋体"/>
                                <w:spacing w:val="1"/>
                                <w:w w:val="99"/>
                                <w:sz w:val="20"/>
                                <w:szCs w:val="20"/>
                              </w:rPr>
                              <w:t>1</w:t>
                            </w:r>
                            <w:r>
                              <w:rPr>
                                <w:rFonts w:hint="eastAsia" w:ascii="宋体" w:cs="宋体"/>
                                <w:w w:val="99"/>
                                <w:sz w:val="20"/>
                                <w:szCs w:val="20"/>
                              </w:rPr>
                              <w:t>5</w:t>
                            </w:r>
                            <w:r>
                              <w:rPr>
                                <w:rFonts w:hint="eastAsia" w:ascii="宋体" w:cs="宋体"/>
                                <w:spacing w:val="2"/>
                                <w:w w:val="99"/>
                                <w:sz w:val="20"/>
                                <w:szCs w:val="20"/>
                              </w:rPr>
                              <w:t>页</w:t>
                            </w:r>
                            <w:r>
                              <w:rPr>
                                <w:rFonts w:hint="eastAsia" w:ascii="宋体" w:cs="宋体"/>
                                <w:spacing w:val="5"/>
                                <w:w w:val="99"/>
                                <w:sz w:val="20"/>
                                <w:szCs w:val="20"/>
                              </w:rPr>
                              <w:t>/</w:t>
                            </w:r>
                            <w:r>
                              <w:rPr>
                                <w:rFonts w:hint="eastAsia" w:ascii="宋体" w:cs="宋体"/>
                                <w:spacing w:val="4"/>
                                <w:w w:val="99"/>
                                <w:sz w:val="20"/>
                                <w:szCs w:val="20"/>
                              </w:rPr>
                              <w:t>分的</w:t>
                            </w:r>
                            <w:r>
                              <w:rPr>
                                <w:rFonts w:hint="eastAsia" w:ascii="宋体" w:cs="宋体"/>
                                <w:spacing w:val="2"/>
                                <w:w w:val="99"/>
                                <w:sz w:val="20"/>
                                <w:szCs w:val="20"/>
                              </w:rPr>
                              <w:t>针</w:t>
                            </w:r>
                            <w:r>
                              <w:rPr>
                                <w:rFonts w:hint="eastAsia" w:ascii="宋体" w:cs="宋体"/>
                                <w:spacing w:val="4"/>
                                <w:w w:val="99"/>
                                <w:sz w:val="20"/>
                                <w:szCs w:val="20"/>
                              </w:rPr>
                              <w:t>式</w:t>
                            </w:r>
                            <w:r>
                              <w:rPr>
                                <w:rFonts w:hint="eastAsia" w:ascii="宋体" w:cs="宋体"/>
                                <w:w w:val="99"/>
                                <w:sz w:val="20"/>
                                <w:szCs w:val="20"/>
                              </w:rPr>
                              <w:t>打印机相</w:t>
                            </w:r>
                            <w:r>
                              <w:rPr>
                                <w:rFonts w:hint="eastAsia" w:ascii="宋体" w:cs="宋体"/>
                                <w:spacing w:val="2"/>
                                <w:w w:val="99"/>
                                <w:sz w:val="20"/>
                                <w:szCs w:val="20"/>
                              </w:rPr>
                              <w:t>关</w:t>
                            </w:r>
                            <w:r>
                              <w:rPr>
                                <w:rFonts w:hint="eastAsia" w:ascii="宋体" w:cs="宋体"/>
                                <w:w w:val="99"/>
                                <w:sz w:val="20"/>
                                <w:szCs w:val="20"/>
                              </w:rPr>
                              <w:t>要求</w:t>
                            </w:r>
                          </w:p>
                        </w:tc>
                      </w:tr>
                      <w:tr w14:paraId="27CC4559">
                        <w:tblPrEx>
                          <w:tblCellMar>
                            <w:top w:w="0" w:type="dxa"/>
                            <w:left w:w="0" w:type="dxa"/>
                            <w:bottom w:w="0" w:type="dxa"/>
                            <w:right w:w="0" w:type="dxa"/>
                          </w:tblCellMar>
                        </w:tblPrEx>
                        <w:trPr>
                          <w:trHeight w:val="684" w:hRule="exact"/>
                        </w:trPr>
                        <w:tc>
                          <w:tcPr>
                            <w:tcW w:w="574" w:type="dxa"/>
                            <w:tcBorders>
                              <w:top w:val="single" w:color="000000" w:sz="4" w:space="0"/>
                              <w:left w:val="single" w:color="000000" w:sz="4" w:space="0"/>
                              <w:bottom w:val="single" w:color="000000" w:sz="4" w:space="0"/>
                              <w:right w:val="single" w:color="000000" w:sz="4" w:space="0"/>
                            </w:tcBorders>
                          </w:tcPr>
                          <w:p w14:paraId="5E32753C">
                            <w:pPr>
                              <w:pStyle w:val="85"/>
                              <w:spacing w:before="179"/>
                              <w:ind w:right="1"/>
                              <w:jc w:val="center"/>
                              <w:rPr>
                                <w:rFonts w:ascii="宋体" w:cs="宋体"/>
                                <w:sz w:val="20"/>
                                <w:szCs w:val="20"/>
                              </w:rPr>
                            </w:pPr>
                            <w:r>
                              <w:rPr>
                                <w:rFonts w:hint="eastAsia" w:ascii="宋体"/>
                                <w:w w:val="99"/>
                                <w:sz w:val="20"/>
                              </w:rPr>
                              <w:t>3</w:t>
                            </w:r>
                          </w:p>
                        </w:tc>
                        <w:tc>
                          <w:tcPr>
                            <w:tcW w:w="1166" w:type="dxa"/>
                            <w:tcBorders>
                              <w:top w:val="single" w:color="000000" w:sz="4" w:space="0"/>
                              <w:left w:val="single" w:color="000000" w:sz="4" w:space="0"/>
                              <w:bottom w:val="single" w:color="000000" w:sz="4" w:space="0"/>
                              <w:right w:val="single" w:color="000000" w:sz="4" w:space="0"/>
                            </w:tcBorders>
                          </w:tcPr>
                          <w:p w14:paraId="7C5EE599">
                            <w:pPr>
                              <w:pStyle w:val="85"/>
                              <w:spacing w:before="23"/>
                              <w:ind w:left="7"/>
                              <w:rPr>
                                <w:rFonts w:ascii="宋体" w:cs="宋体"/>
                                <w:sz w:val="20"/>
                                <w:szCs w:val="20"/>
                              </w:rPr>
                            </w:pPr>
                            <w:r>
                              <w:rPr>
                                <w:rFonts w:ascii="宋体" w:cs="宋体"/>
                                <w:spacing w:val="1"/>
                                <w:w w:val="99"/>
                                <w:sz w:val="20"/>
                                <w:szCs w:val="20"/>
                              </w:rPr>
                              <w:t>A02020200</w:t>
                            </w:r>
                            <w:r>
                              <w:rPr>
                                <w:rFonts w:hint="eastAsia" w:ascii="宋体" w:cs="宋体"/>
                                <w:w w:val="99"/>
                                <w:sz w:val="20"/>
                                <w:szCs w:val="20"/>
                              </w:rPr>
                              <w:t>投影</w:t>
                            </w:r>
                          </w:p>
                          <w:p w14:paraId="2670BB96">
                            <w:pPr>
                              <w:pStyle w:val="85"/>
                              <w:spacing w:before="50"/>
                              <w:ind w:left="7"/>
                              <w:rPr>
                                <w:rFonts w:ascii="宋体" w:cs="宋体"/>
                                <w:sz w:val="20"/>
                                <w:szCs w:val="20"/>
                              </w:rPr>
                            </w:pPr>
                            <w:r>
                              <w:rPr>
                                <w:rFonts w:hint="eastAsia" w:ascii="宋体" w:cs="宋体"/>
                                <w:w w:val="99"/>
                                <w:sz w:val="20"/>
                                <w:szCs w:val="20"/>
                              </w:rPr>
                              <w:t>仪</w:t>
                            </w:r>
                          </w:p>
                        </w:tc>
                        <w:tc>
                          <w:tcPr>
                            <w:tcW w:w="1800" w:type="dxa"/>
                            <w:tcBorders>
                              <w:top w:val="single" w:color="000000" w:sz="4" w:space="0"/>
                              <w:left w:val="single" w:color="000000" w:sz="4" w:space="0"/>
                              <w:bottom w:val="single" w:color="000000" w:sz="4" w:space="0"/>
                              <w:right w:val="single" w:color="000000" w:sz="4" w:space="0"/>
                            </w:tcBorders>
                          </w:tcPr>
                          <w:p w14:paraId="009088DD">
                            <w:pPr>
                              <w:rPr>
                                <w:rFonts w:ascii="Calibri" w:hAnsi="Calibri"/>
                                <w:sz w:val="22"/>
                                <w:szCs w:val="22"/>
                              </w:rPr>
                            </w:pPr>
                          </w:p>
                        </w:tc>
                        <w:tc>
                          <w:tcPr>
                            <w:tcW w:w="1823" w:type="dxa"/>
                            <w:tcBorders>
                              <w:top w:val="single" w:color="000000" w:sz="4" w:space="0"/>
                              <w:left w:val="single" w:color="000000" w:sz="4" w:space="0"/>
                              <w:bottom w:val="single" w:color="000000" w:sz="4" w:space="0"/>
                              <w:right w:val="single" w:color="000000" w:sz="4" w:space="0"/>
                            </w:tcBorders>
                          </w:tcPr>
                          <w:p w14:paraId="6DFDDE4D">
                            <w:pPr>
                              <w:rPr>
                                <w:rFonts w:ascii="Calibri" w:hAnsi="Calibri"/>
                                <w:sz w:val="22"/>
                                <w:szCs w:val="22"/>
                              </w:rPr>
                            </w:pPr>
                          </w:p>
                        </w:tc>
                        <w:tc>
                          <w:tcPr>
                            <w:tcW w:w="3762" w:type="dxa"/>
                            <w:tcBorders>
                              <w:top w:val="single" w:color="000000" w:sz="4" w:space="0"/>
                              <w:left w:val="single" w:color="000000" w:sz="4" w:space="0"/>
                              <w:bottom w:val="single" w:color="000000" w:sz="4" w:space="0"/>
                              <w:right w:val="single" w:color="000000" w:sz="4" w:space="0"/>
                            </w:tcBorders>
                          </w:tcPr>
                          <w:p w14:paraId="04ED9F56">
                            <w:pPr>
                              <w:pStyle w:val="85"/>
                              <w:spacing w:before="23"/>
                              <w:ind w:left="7"/>
                              <w:rPr>
                                <w:rFonts w:ascii="宋体" w:cs="宋体"/>
                                <w:sz w:val="20"/>
                                <w:szCs w:val="20"/>
                              </w:rPr>
                            </w:pPr>
                            <w:r>
                              <w:rPr>
                                <w:rFonts w:hint="eastAsia" w:ascii="宋体" w:cs="宋体"/>
                                <w:w w:val="99"/>
                                <w:sz w:val="20"/>
                                <w:szCs w:val="20"/>
                              </w:rPr>
                              <w:t>《投影</w:t>
                            </w:r>
                            <w:r>
                              <w:rPr>
                                <w:rFonts w:hint="eastAsia" w:ascii="宋体" w:cs="宋体"/>
                                <w:spacing w:val="2"/>
                                <w:w w:val="99"/>
                                <w:sz w:val="20"/>
                                <w:szCs w:val="20"/>
                              </w:rPr>
                              <w:t>机</w:t>
                            </w:r>
                            <w:r>
                              <w:rPr>
                                <w:rFonts w:hint="eastAsia" w:ascii="宋体" w:cs="宋体"/>
                                <w:w w:val="99"/>
                                <w:sz w:val="20"/>
                                <w:szCs w:val="20"/>
                              </w:rPr>
                              <w:t>能效</w:t>
                            </w:r>
                            <w:r>
                              <w:rPr>
                                <w:rFonts w:hint="eastAsia" w:ascii="宋体" w:cs="宋体"/>
                                <w:spacing w:val="2"/>
                                <w:w w:val="99"/>
                                <w:sz w:val="20"/>
                                <w:szCs w:val="20"/>
                              </w:rPr>
                              <w:t>限</w:t>
                            </w:r>
                            <w:r>
                              <w:rPr>
                                <w:rFonts w:hint="eastAsia" w:ascii="宋体" w:cs="宋体"/>
                                <w:w w:val="99"/>
                                <w:sz w:val="20"/>
                                <w:szCs w:val="20"/>
                              </w:rPr>
                              <w:t>定值</w:t>
                            </w:r>
                            <w:r>
                              <w:rPr>
                                <w:rFonts w:hint="eastAsia" w:ascii="宋体" w:cs="宋体"/>
                                <w:spacing w:val="2"/>
                                <w:w w:val="99"/>
                                <w:sz w:val="20"/>
                                <w:szCs w:val="20"/>
                              </w:rPr>
                              <w:t>及</w:t>
                            </w:r>
                            <w:r>
                              <w:rPr>
                                <w:rFonts w:hint="eastAsia" w:ascii="宋体" w:cs="宋体"/>
                                <w:w w:val="99"/>
                                <w:sz w:val="20"/>
                                <w:szCs w:val="20"/>
                              </w:rPr>
                              <w:t>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w:t>
                            </w:r>
                            <w:r>
                              <w:rPr>
                                <w:rFonts w:hint="eastAsia" w:ascii="宋体" w:cs="宋体"/>
                                <w:w w:val="99"/>
                                <w:sz w:val="20"/>
                                <w:szCs w:val="20"/>
                              </w:rPr>
                              <w:t>20</w:t>
                            </w:r>
                            <w:r>
                              <w:rPr>
                                <w:rFonts w:hint="eastAsia" w:ascii="宋体" w:cs="宋体"/>
                                <w:spacing w:val="1"/>
                                <w:w w:val="99"/>
                                <w:sz w:val="20"/>
                                <w:szCs w:val="20"/>
                              </w:rPr>
                              <w:t>28</w:t>
                            </w:r>
                            <w:r>
                              <w:rPr>
                                <w:rFonts w:hint="eastAsia" w:ascii="宋体" w:cs="宋体"/>
                                <w:w w:val="99"/>
                                <w:sz w:val="20"/>
                                <w:szCs w:val="20"/>
                              </w:rPr>
                              <w:t>）</w:t>
                            </w:r>
                          </w:p>
                        </w:tc>
                      </w:tr>
                      <w:tr w14:paraId="3E655709">
                        <w:tblPrEx>
                          <w:tblCellMar>
                            <w:top w:w="0" w:type="dxa"/>
                            <w:left w:w="0" w:type="dxa"/>
                            <w:bottom w:w="0" w:type="dxa"/>
                            <w:right w:w="0" w:type="dxa"/>
                          </w:tblCellMar>
                        </w:tblPrEx>
                        <w:trPr>
                          <w:trHeight w:val="770" w:hRule="exact"/>
                        </w:trPr>
                        <w:tc>
                          <w:tcPr>
                            <w:tcW w:w="574" w:type="dxa"/>
                            <w:tcBorders>
                              <w:top w:val="single" w:color="000000" w:sz="4" w:space="0"/>
                              <w:left w:val="single" w:color="000000" w:sz="4" w:space="0"/>
                              <w:bottom w:val="single" w:color="000000" w:sz="4" w:space="0"/>
                              <w:right w:val="single" w:color="000000" w:sz="4" w:space="0"/>
                            </w:tcBorders>
                          </w:tcPr>
                          <w:p w14:paraId="4C713088">
                            <w:pPr>
                              <w:pStyle w:val="85"/>
                              <w:spacing w:before="13"/>
                              <w:rPr>
                                <w:rFonts w:ascii="宋体" w:cs="宋体"/>
                                <w:sz w:val="16"/>
                                <w:szCs w:val="16"/>
                              </w:rPr>
                            </w:pPr>
                          </w:p>
                          <w:p w14:paraId="2F5F966D">
                            <w:pPr>
                              <w:pStyle w:val="85"/>
                              <w:ind w:right="1"/>
                              <w:jc w:val="center"/>
                              <w:rPr>
                                <w:rFonts w:ascii="宋体" w:cs="宋体"/>
                                <w:sz w:val="20"/>
                                <w:szCs w:val="20"/>
                              </w:rPr>
                            </w:pPr>
                            <w:r>
                              <w:rPr>
                                <w:rFonts w:hint="eastAsia" w:ascii="宋体"/>
                                <w:w w:val="99"/>
                                <w:sz w:val="20"/>
                              </w:rPr>
                              <w:t>4</w:t>
                            </w:r>
                          </w:p>
                        </w:tc>
                        <w:tc>
                          <w:tcPr>
                            <w:tcW w:w="1166" w:type="dxa"/>
                            <w:tcBorders>
                              <w:top w:val="single" w:color="000000" w:sz="4" w:space="0"/>
                              <w:left w:val="single" w:color="000000" w:sz="4" w:space="0"/>
                              <w:bottom w:val="single" w:color="000000" w:sz="4" w:space="0"/>
                              <w:right w:val="single" w:color="000000" w:sz="4" w:space="0"/>
                            </w:tcBorders>
                          </w:tcPr>
                          <w:p w14:paraId="50115AC0">
                            <w:pPr>
                              <w:pStyle w:val="85"/>
                              <w:spacing w:before="66"/>
                              <w:ind w:left="7"/>
                              <w:rPr>
                                <w:rFonts w:ascii="宋体" w:cs="宋体"/>
                                <w:sz w:val="20"/>
                                <w:szCs w:val="20"/>
                              </w:rPr>
                            </w:pPr>
                            <w:r>
                              <w:rPr>
                                <w:rFonts w:ascii="宋体" w:cs="宋体"/>
                                <w:spacing w:val="1"/>
                                <w:w w:val="99"/>
                                <w:sz w:val="20"/>
                                <w:szCs w:val="20"/>
                              </w:rPr>
                              <w:t>A02020400</w:t>
                            </w:r>
                            <w:r>
                              <w:rPr>
                                <w:rFonts w:hint="eastAsia" w:ascii="宋体" w:cs="宋体"/>
                                <w:w w:val="99"/>
                                <w:sz w:val="20"/>
                                <w:szCs w:val="20"/>
                              </w:rPr>
                              <w:t>多功能一体机</w:t>
                            </w:r>
                          </w:p>
                        </w:tc>
                        <w:tc>
                          <w:tcPr>
                            <w:tcW w:w="1800" w:type="dxa"/>
                            <w:tcBorders>
                              <w:top w:val="single" w:color="000000" w:sz="4" w:space="0"/>
                              <w:left w:val="single" w:color="000000" w:sz="4" w:space="0"/>
                              <w:bottom w:val="single" w:color="000000" w:sz="4" w:space="0"/>
                              <w:right w:val="single" w:color="000000" w:sz="4" w:space="0"/>
                            </w:tcBorders>
                          </w:tcPr>
                          <w:p w14:paraId="2B48C3A2">
                            <w:pPr>
                              <w:rPr>
                                <w:rFonts w:ascii="Calibri" w:hAnsi="Calibri"/>
                                <w:sz w:val="22"/>
                                <w:szCs w:val="22"/>
                              </w:rPr>
                            </w:pPr>
                          </w:p>
                        </w:tc>
                        <w:tc>
                          <w:tcPr>
                            <w:tcW w:w="1823" w:type="dxa"/>
                            <w:tcBorders>
                              <w:top w:val="single" w:color="000000" w:sz="4" w:space="0"/>
                              <w:left w:val="single" w:color="000000" w:sz="4" w:space="0"/>
                              <w:bottom w:val="single" w:color="000000" w:sz="4" w:space="0"/>
                              <w:right w:val="single" w:color="000000" w:sz="4" w:space="0"/>
                            </w:tcBorders>
                          </w:tcPr>
                          <w:p w14:paraId="4D64CCE1">
                            <w:pPr>
                              <w:rPr>
                                <w:rFonts w:ascii="Calibri" w:hAnsi="Calibri"/>
                                <w:sz w:val="22"/>
                                <w:szCs w:val="22"/>
                              </w:rPr>
                            </w:pPr>
                          </w:p>
                        </w:tc>
                        <w:tc>
                          <w:tcPr>
                            <w:tcW w:w="3762" w:type="dxa"/>
                            <w:tcBorders>
                              <w:top w:val="single" w:color="000000" w:sz="4" w:space="0"/>
                              <w:left w:val="single" w:color="000000" w:sz="4" w:space="0"/>
                              <w:bottom w:val="single" w:color="000000" w:sz="4" w:space="0"/>
                              <w:right w:val="single" w:color="000000" w:sz="4" w:space="0"/>
                            </w:tcBorders>
                          </w:tcPr>
                          <w:p w14:paraId="6857B3BB">
                            <w:pPr>
                              <w:pStyle w:val="85"/>
                              <w:spacing w:before="66" w:line="281" w:lineRule="auto"/>
                              <w:ind w:left="7" w:right="7"/>
                              <w:rPr>
                                <w:rFonts w:ascii="宋体" w:cs="宋体"/>
                                <w:sz w:val="20"/>
                                <w:szCs w:val="20"/>
                              </w:rPr>
                            </w:pPr>
                            <w:r>
                              <w:rPr>
                                <w:rFonts w:hint="eastAsia" w:ascii="宋体" w:cs="宋体"/>
                                <w:w w:val="99"/>
                                <w:sz w:val="20"/>
                                <w:szCs w:val="20"/>
                              </w:rPr>
                              <w:t>《复印</w:t>
                            </w:r>
                            <w:r>
                              <w:rPr>
                                <w:rFonts w:hint="eastAsia" w:ascii="宋体" w:cs="宋体"/>
                                <w:spacing w:val="2"/>
                                <w:w w:val="99"/>
                                <w:sz w:val="20"/>
                                <w:szCs w:val="20"/>
                              </w:rPr>
                              <w:t>机</w:t>
                            </w:r>
                            <w:r>
                              <w:rPr>
                                <w:rFonts w:hint="eastAsia" w:ascii="宋体" w:cs="宋体"/>
                                <w:spacing w:val="-58"/>
                                <w:w w:val="99"/>
                                <w:sz w:val="20"/>
                                <w:szCs w:val="20"/>
                              </w:rPr>
                              <w:t>、</w:t>
                            </w:r>
                            <w:r>
                              <w:rPr>
                                <w:rFonts w:hint="eastAsia" w:ascii="宋体" w:cs="宋体"/>
                                <w:spacing w:val="2"/>
                                <w:w w:val="99"/>
                                <w:sz w:val="20"/>
                                <w:szCs w:val="20"/>
                              </w:rPr>
                              <w:t>打</w:t>
                            </w:r>
                            <w:r>
                              <w:rPr>
                                <w:rFonts w:hint="eastAsia" w:ascii="宋体" w:cs="宋体"/>
                                <w:w w:val="99"/>
                                <w:sz w:val="20"/>
                                <w:szCs w:val="20"/>
                              </w:rPr>
                              <w:t>印机</w:t>
                            </w:r>
                            <w:r>
                              <w:rPr>
                                <w:rFonts w:hint="eastAsia" w:ascii="宋体" w:cs="宋体"/>
                                <w:spacing w:val="2"/>
                                <w:w w:val="99"/>
                                <w:sz w:val="20"/>
                                <w:szCs w:val="20"/>
                              </w:rPr>
                              <w:t>和</w:t>
                            </w:r>
                            <w:r>
                              <w:rPr>
                                <w:rFonts w:hint="eastAsia" w:ascii="宋体" w:cs="宋体"/>
                                <w:w w:val="99"/>
                                <w:sz w:val="20"/>
                                <w:szCs w:val="20"/>
                              </w:rPr>
                              <w:t>传真</w:t>
                            </w:r>
                            <w:r>
                              <w:rPr>
                                <w:rFonts w:hint="eastAsia" w:ascii="宋体" w:cs="宋体"/>
                                <w:spacing w:val="2"/>
                                <w:w w:val="99"/>
                                <w:sz w:val="20"/>
                                <w:szCs w:val="20"/>
                              </w:rPr>
                              <w:t>机</w:t>
                            </w:r>
                            <w:r>
                              <w:rPr>
                                <w:rFonts w:hint="eastAsia" w:ascii="宋体" w:cs="宋体"/>
                                <w:w w:val="99"/>
                                <w:sz w:val="20"/>
                                <w:szCs w:val="20"/>
                              </w:rPr>
                              <w:t>能效限定值及</w:t>
                            </w:r>
                            <w:r>
                              <w:rPr>
                                <w:rFonts w:hint="eastAsia" w:ascii="宋体" w:cs="宋体"/>
                                <w:spacing w:val="2"/>
                                <w:w w:val="99"/>
                                <w:sz w:val="20"/>
                                <w:szCs w:val="20"/>
                              </w:rPr>
                              <w:t>能</w:t>
                            </w:r>
                            <w:r>
                              <w:rPr>
                                <w:rFonts w:hint="eastAsia" w:ascii="宋体" w:cs="宋体"/>
                                <w:w w:val="99"/>
                                <w:sz w:val="20"/>
                                <w:szCs w:val="20"/>
                              </w:rPr>
                              <w:t>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52</w:t>
                            </w:r>
                            <w:r>
                              <w:rPr>
                                <w:rFonts w:hint="eastAsia" w:ascii="宋体" w:cs="宋体"/>
                                <w:spacing w:val="1"/>
                                <w:w w:val="99"/>
                                <w:sz w:val="20"/>
                                <w:szCs w:val="20"/>
                              </w:rPr>
                              <w:t>1</w:t>
                            </w:r>
                            <w:r>
                              <w:rPr>
                                <w:rFonts w:hint="eastAsia" w:ascii="宋体" w:cs="宋体"/>
                                <w:w w:val="99"/>
                                <w:sz w:val="20"/>
                                <w:szCs w:val="20"/>
                              </w:rPr>
                              <w:t>）</w:t>
                            </w:r>
                          </w:p>
                        </w:tc>
                      </w:tr>
                      <w:tr w14:paraId="501C0043">
                        <w:tblPrEx>
                          <w:tblCellMar>
                            <w:top w:w="0" w:type="dxa"/>
                            <w:left w:w="0" w:type="dxa"/>
                            <w:bottom w:w="0" w:type="dxa"/>
                            <w:right w:w="0" w:type="dxa"/>
                          </w:tblCellMar>
                        </w:tblPrEx>
                        <w:trPr>
                          <w:trHeight w:val="646" w:hRule="exact"/>
                        </w:trPr>
                        <w:tc>
                          <w:tcPr>
                            <w:tcW w:w="574" w:type="dxa"/>
                            <w:tcBorders>
                              <w:top w:val="single" w:color="000000" w:sz="4" w:space="0"/>
                              <w:left w:val="single" w:color="000000" w:sz="4" w:space="0"/>
                              <w:bottom w:val="single" w:color="000000" w:sz="4" w:space="0"/>
                              <w:right w:val="single" w:color="000000" w:sz="4" w:space="0"/>
                            </w:tcBorders>
                          </w:tcPr>
                          <w:p w14:paraId="0E374806">
                            <w:pPr>
                              <w:pStyle w:val="85"/>
                              <w:spacing w:before="160"/>
                              <w:ind w:right="1"/>
                              <w:jc w:val="center"/>
                              <w:rPr>
                                <w:rFonts w:ascii="宋体" w:cs="宋体"/>
                                <w:sz w:val="20"/>
                                <w:szCs w:val="20"/>
                              </w:rPr>
                            </w:pPr>
                            <w:r>
                              <w:rPr>
                                <w:rFonts w:hint="eastAsia" w:ascii="宋体"/>
                                <w:w w:val="99"/>
                                <w:sz w:val="20"/>
                              </w:rPr>
                              <w:t>5</w:t>
                            </w:r>
                          </w:p>
                        </w:tc>
                        <w:tc>
                          <w:tcPr>
                            <w:tcW w:w="1166" w:type="dxa"/>
                            <w:tcBorders>
                              <w:top w:val="single" w:color="000000" w:sz="4" w:space="0"/>
                              <w:left w:val="single" w:color="000000" w:sz="4" w:space="0"/>
                              <w:bottom w:val="single" w:color="000000" w:sz="4" w:space="0"/>
                              <w:right w:val="single" w:color="000000" w:sz="4" w:space="0"/>
                            </w:tcBorders>
                          </w:tcPr>
                          <w:p w14:paraId="76149275">
                            <w:pPr>
                              <w:pStyle w:val="85"/>
                              <w:spacing w:before="160"/>
                              <w:ind w:left="7"/>
                              <w:rPr>
                                <w:rFonts w:ascii="宋体" w:cs="宋体"/>
                                <w:sz w:val="20"/>
                                <w:szCs w:val="20"/>
                              </w:rPr>
                            </w:pPr>
                            <w:r>
                              <w:rPr>
                                <w:rFonts w:hint="eastAsia" w:ascii="宋体" w:cs="宋体"/>
                                <w:spacing w:val="1"/>
                                <w:w w:val="99"/>
                                <w:sz w:val="20"/>
                                <w:szCs w:val="20"/>
                              </w:rPr>
                              <w:t>A02</w:t>
                            </w:r>
                            <w:r>
                              <w:rPr>
                                <w:rFonts w:hint="eastAsia" w:ascii="宋体" w:cs="宋体"/>
                                <w:w w:val="99"/>
                                <w:sz w:val="20"/>
                                <w:szCs w:val="20"/>
                              </w:rPr>
                              <w:t>05</w:t>
                            </w:r>
                            <w:r>
                              <w:rPr>
                                <w:rFonts w:hint="eastAsia" w:ascii="宋体" w:cs="宋体"/>
                                <w:spacing w:val="1"/>
                                <w:w w:val="99"/>
                                <w:sz w:val="20"/>
                                <w:szCs w:val="20"/>
                              </w:rPr>
                              <w:t>1</w:t>
                            </w:r>
                            <w:r>
                              <w:rPr>
                                <w:rFonts w:hint="eastAsia" w:ascii="宋体" w:cs="宋体"/>
                                <w:w w:val="99"/>
                                <w:sz w:val="20"/>
                                <w:szCs w:val="20"/>
                              </w:rPr>
                              <w:t>9泵</w:t>
                            </w:r>
                          </w:p>
                        </w:tc>
                        <w:tc>
                          <w:tcPr>
                            <w:tcW w:w="1800" w:type="dxa"/>
                            <w:tcBorders>
                              <w:top w:val="single" w:color="000000" w:sz="4" w:space="0"/>
                              <w:left w:val="single" w:color="000000" w:sz="4" w:space="0"/>
                              <w:bottom w:val="single" w:color="000000" w:sz="4" w:space="0"/>
                              <w:right w:val="single" w:color="000000" w:sz="4" w:space="0"/>
                            </w:tcBorders>
                          </w:tcPr>
                          <w:p w14:paraId="268A4C26">
                            <w:pPr>
                              <w:pStyle w:val="85"/>
                              <w:spacing w:before="160"/>
                              <w:ind w:left="7"/>
                              <w:rPr>
                                <w:rFonts w:ascii="宋体" w:cs="宋体"/>
                                <w:sz w:val="20"/>
                                <w:szCs w:val="20"/>
                              </w:rPr>
                            </w:pPr>
                            <w:r>
                              <w:rPr>
                                <w:rFonts w:hint="eastAsia" w:ascii="宋体" w:cs="宋体"/>
                                <w:spacing w:val="1"/>
                                <w:w w:val="99"/>
                                <w:sz w:val="20"/>
                                <w:szCs w:val="20"/>
                              </w:rPr>
                              <w:t>A02</w:t>
                            </w:r>
                            <w:r>
                              <w:rPr>
                                <w:rFonts w:hint="eastAsia" w:ascii="宋体" w:cs="宋体"/>
                                <w:w w:val="99"/>
                                <w:sz w:val="20"/>
                                <w:szCs w:val="20"/>
                              </w:rPr>
                              <w:t>05</w:t>
                            </w:r>
                            <w:r>
                              <w:rPr>
                                <w:rFonts w:hint="eastAsia" w:ascii="宋体" w:cs="宋体"/>
                                <w:spacing w:val="1"/>
                                <w:w w:val="99"/>
                                <w:sz w:val="20"/>
                                <w:szCs w:val="20"/>
                              </w:rPr>
                              <w:t>1</w:t>
                            </w:r>
                            <w:r>
                              <w:rPr>
                                <w:rFonts w:hint="eastAsia" w:ascii="宋体" w:cs="宋体"/>
                                <w:w w:val="99"/>
                                <w:sz w:val="20"/>
                                <w:szCs w:val="20"/>
                              </w:rPr>
                              <w:t>901离心泵</w:t>
                            </w:r>
                          </w:p>
                        </w:tc>
                        <w:tc>
                          <w:tcPr>
                            <w:tcW w:w="1823" w:type="dxa"/>
                            <w:tcBorders>
                              <w:top w:val="single" w:color="000000" w:sz="4" w:space="0"/>
                              <w:left w:val="single" w:color="000000" w:sz="4" w:space="0"/>
                              <w:bottom w:val="single" w:color="000000" w:sz="4" w:space="0"/>
                              <w:right w:val="single" w:color="000000" w:sz="4" w:space="0"/>
                            </w:tcBorders>
                          </w:tcPr>
                          <w:p w14:paraId="26BC1B7C">
                            <w:pPr>
                              <w:rPr>
                                <w:rFonts w:ascii="Calibri" w:hAnsi="Calibri"/>
                                <w:sz w:val="22"/>
                                <w:szCs w:val="22"/>
                              </w:rPr>
                            </w:pPr>
                          </w:p>
                        </w:tc>
                        <w:tc>
                          <w:tcPr>
                            <w:tcW w:w="3762" w:type="dxa"/>
                            <w:tcBorders>
                              <w:top w:val="single" w:color="000000" w:sz="4" w:space="0"/>
                              <w:left w:val="single" w:color="000000" w:sz="4" w:space="0"/>
                              <w:bottom w:val="single" w:color="000000" w:sz="4" w:space="0"/>
                              <w:right w:val="single" w:color="000000" w:sz="4" w:space="0"/>
                            </w:tcBorders>
                          </w:tcPr>
                          <w:p w14:paraId="41205A04">
                            <w:pPr>
                              <w:pStyle w:val="85"/>
                              <w:spacing w:before="4" w:line="281" w:lineRule="auto"/>
                              <w:ind w:left="7" w:right="4"/>
                              <w:rPr>
                                <w:rFonts w:ascii="宋体" w:cs="宋体"/>
                                <w:sz w:val="20"/>
                                <w:szCs w:val="20"/>
                              </w:rPr>
                            </w:pPr>
                            <w:r>
                              <w:rPr>
                                <w:rFonts w:hint="eastAsia" w:ascii="宋体" w:cs="宋体"/>
                                <w:spacing w:val="12"/>
                                <w:w w:val="99"/>
                                <w:sz w:val="20"/>
                                <w:szCs w:val="20"/>
                              </w:rPr>
                              <w:t>《清水离心泵能效限定</w:t>
                            </w:r>
                            <w:r>
                              <w:rPr>
                                <w:rFonts w:hint="eastAsia" w:ascii="宋体" w:cs="宋体"/>
                                <w:spacing w:val="9"/>
                                <w:w w:val="99"/>
                                <w:sz w:val="20"/>
                                <w:szCs w:val="20"/>
                              </w:rPr>
                              <w:t>值</w:t>
                            </w:r>
                            <w:r>
                              <w:rPr>
                                <w:rFonts w:hint="eastAsia" w:ascii="宋体" w:cs="宋体"/>
                                <w:spacing w:val="12"/>
                                <w:w w:val="99"/>
                                <w:sz w:val="20"/>
                                <w:szCs w:val="20"/>
                              </w:rPr>
                              <w:t>及节</w:t>
                            </w:r>
                            <w:r>
                              <w:rPr>
                                <w:rFonts w:hint="eastAsia" w:ascii="宋体" w:cs="宋体"/>
                                <w:w w:val="99"/>
                                <w:sz w:val="20"/>
                                <w:szCs w:val="20"/>
                              </w:rPr>
                              <w:t>能评价值</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19</w:t>
                            </w:r>
                            <w:r>
                              <w:rPr>
                                <w:rFonts w:hint="eastAsia" w:ascii="宋体" w:cs="宋体"/>
                                <w:w w:val="99"/>
                                <w:sz w:val="20"/>
                                <w:szCs w:val="20"/>
                              </w:rPr>
                              <w:t>76</w:t>
                            </w:r>
                            <w:r>
                              <w:rPr>
                                <w:rFonts w:hint="eastAsia" w:ascii="宋体" w:cs="宋体"/>
                                <w:spacing w:val="1"/>
                                <w:w w:val="99"/>
                                <w:sz w:val="20"/>
                                <w:szCs w:val="20"/>
                              </w:rPr>
                              <w:t>2</w:t>
                            </w:r>
                            <w:r>
                              <w:rPr>
                                <w:rFonts w:hint="eastAsia" w:ascii="宋体" w:cs="宋体"/>
                                <w:w w:val="99"/>
                                <w:sz w:val="20"/>
                                <w:szCs w:val="20"/>
                              </w:rPr>
                              <w:t>）</w:t>
                            </w:r>
                          </w:p>
                        </w:tc>
                      </w:tr>
                      <w:tr w14:paraId="55261C6A">
                        <w:tblPrEx>
                          <w:tblCellMar>
                            <w:top w:w="0" w:type="dxa"/>
                            <w:left w:w="0" w:type="dxa"/>
                            <w:bottom w:w="0" w:type="dxa"/>
                            <w:right w:w="0" w:type="dxa"/>
                          </w:tblCellMar>
                        </w:tblPrEx>
                        <w:trPr>
                          <w:trHeight w:val="1322" w:hRule="exact"/>
                        </w:trPr>
                        <w:tc>
                          <w:tcPr>
                            <w:tcW w:w="574" w:type="dxa"/>
                            <w:vMerge w:val="restart"/>
                            <w:tcBorders>
                              <w:top w:val="single" w:color="000000" w:sz="4" w:space="0"/>
                              <w:left w:val="single" w:color="000000" w:sz="4" w:space="0"/>
                              <w:bottom w:val="single" w:color="000000" w:sz="4" w:space="0"/>
                              <w:right w:val="single" w:color="000000" w:sz="4" w:space="0"/>
                            </w:tcBorders>
                          </w:tcPr>
                          <w:p w14:paraId="345E03B7">
                            <w:pPr>
                              <w:pStyle w:val="85"/>
                              <w:rPr>
                                <w:rFonts w:ascii="宋体" w:cs="宋体"/>
                                <w:sz w:val="20"/>
                                <w:szCs w:val="20"/>
                              </w:rPr>
                            </w:pPr>
                          </w:p>
                          <w:p w14:paraId="55C52E91">
                            <w:pPr>
                              <w:pStyle w:val="85"/>
                              <w:rPr>
                                <w:rFonts w:ascii="宋体" w:cs="宋体"/>
                                <w:sz w:val="20"/>
                                <w:szCs w:val="20"/>
                              </w:rPr>
                            </w:pPr>
                          </w:p>
                          <w:p w14:paraId="13F923B1">
                            <w:pPr>
                              <w:pStyle w:val="85"/>
                              <w:spacing w:before="7"/>
                              <w:rPr>
                                <w:rFonts w:ascii="宋体" w:cs="宋体"/>
                                <w:sz w:val="26"/>
                                <w:szCs w:val="26"/>
                              </w:rPr>
                            </w:pPr>
                          </w:p>
                          <w:p w14:paraId="37E2638D">
                            <w:pPr>
                              <w:pStyle w:val="85"/>
                              <w:ind w:right="1"/>
                              <w:jc w:val="center"/>
                              <w:rPr>
                                <w:rFonts w:ascii="宋体" w:cs="宋体"/>
                                <w:sz w:val="20"/>
                                <w:szCs w:val="20"/>
                              </w:rPr>
                            </w:pPr>
                            <w:r>
                              <w:rPr>
                                <w:rFonts w:hint="eastAsia" w:ascii="宋体"/>
                                <w:w w:val="99"/>
                                <w:sz w:val="20"/>
                              </w:rPr>
                              <w:t>6</w:t>
                            </w:r>
                          </w:p>
                        </w:tc>
                        <w:tc>
                          <w:tcPr>
                            <w:tcW w:w="1166" w:type="dxa"/>
                            <w:vMerge w:val="restart"/>
                            <w:tcBorders>
                              <w:top w:val="single" w:color="000000" w:sz="4" w:space="0"/>
                              <w:left w:val="single" w:color="000000" w:sz="4" w:space="0"/>
                              <w:bottom w:val="single" w:color="000000" w:sz="4" w:space="0"/>
                              <w:right w:val="single" w:color="000000" w:sz="4" w:space="0"/>
                            </w:tcBorders>
                          </w:tcPr>
                          <w:p w14:paraId="139F6362">
                            <w:pPr>
                              <w:pStyle w:val="85"/>
                              <w:rPr>
                                <w:rFonts w:ascii="宋体" w:cs="宋体"/>
                                <w:sz w:val="20"/>
                                <w:szCs w:val="20"/>
                              </w:rPr>
                            </w:pPr>
                          </w:p>
                          <w:p w14:paraId="72E42036">
                            <w:pPr>
                              <w:pStyle w:val="85"/>
                              <w:rPr>
                                <w:rFonts w:ascii="宋体" w:cs="宋体"/>
                                <w:sz w:val="20"/>
                                <w:szCs w:val="20"/>
                              </w:rPr>
                            </w:pPr>
                          </w:p>
                          <w:p w14:paraId="42992070">
                            <w:pPr>
                              <w:pStyle w:val="85"/>
                              <w:spacing w:before="8"/>
                              <w:rPr>
                                <w:rFonts w:ascii="宋体" w:cs="宋体"/>
                                <w:sz w:val="14"/>
                                <w:szCs w:val="14"/>
                              </w:rPr>
                            </w:pPr>
                          </w:p>
                          <w:p w14:paraId="2D2C1072">
                            <w:pPr>
                              <w:pStyle w:val="85"/>
                              <w:ind w:left="7"/>
                              <w:rPr>
                                <w:rFonts w:ascii="宋体" w:cs="宋体"/>
                                <w:sz w:val="20"/>
                                <w:szCs w:val="20"/>
                              </w:rPr>
                            </w:pPr>
                            <w:r>
                              <w:rPr>
                                <w:rFonts w:ascii="宋体" w:cs="宋体"/>
                                <w:spacing w:val="1"/>
                                <w:w w:val="99"/>
                                <w:sz w:val="20"/>
                                <w:szCs w:val="20"/>
                              </w:rPr>
                              <w:t>A02052300</w:t>
                            </w:r>
                            <w:r>
                              <w:rPr>
                                <w:rFonts w:hint="eastAsia" w:ascii="宋体" w:cs="宋体"/>
                                <w:w w:val="99"/>
                                <w:sz w:val="20"/>
                                <w:szCs w:val="20"/>
                              </w:rPr>
                              <w:t>制冷空调设备</w:t>
                            </w:r>
                          </w:p>
                        </w:tc>
                        <w:tc>
                          <w:tcPr>
                            <w:tcW w:w="1800" w:type="dxa"/>
                            <w:vMerge w:val="restart"/>
                            <w:tcBorders>
                              <w:top w:val="single" w:color="000000" w:sz="4" w:space="0"/>
                              <w:left w:val="single" w:color="000000" w:sz="4" w:space="0"/>
                              <w:bottom w:val="single" w:color="000000" w:sz="4" w:space="0"/>
                              <w:right w:val="single" w:color="000000" w:sz="4" w:space="0"/>
                            </w:tcBorders>
                          </w:tcPr>
                          <w:p w14:paraId="3F441A5D">
                            <w:pPr>
                              <w:pStyle w:val="85"/>
                              <w:rPr>
                                <w:rFonts w:ascii="宋体" w:cs="宋体"/>
                                <w:sz w:val="20"/>
                                <w:szCs w:val="20"/>
                              </w:rPr>
                            </w:pPr>
                          </w:p>
                          <w:p w14:paraId="355C9738">
                            <w:pPr>
                              <w:pStyle w:val="85"/>
                              <w:rPr>
                                <w:rFonts w:ascii="宋体" w:cs="宋体"/>
                                <w:sz w:val="20"/>
                                <w:szCs w:val="20"/>
                              </w:rPr>
                            </w:pPr>
                          </w:p>
                          <w:p w14:paraId="25A10684">
                            <w:pPr>
                              <w:pStyle w:val="85"/>
                              <w:spacing w:before="8"/>
                              <w:rPr>
                                <w:rFonts w:ascii="宋体" w:cs="宋体"/>
                                <w:sz w:val="14"/>
                                <w:szCs w:val="14"/>
                              </w:rPr>
                            </w:pPr>
                          </w:p>
                          <w:p w14:paraId="1E9B8D34">
                            <w:pPr>
                              <w:pStyle w:val="85"/>
                              <w:spacing w:line="281" w:lineRule="auto"/>
                              <w:ind w:left="7" w:right="5"/>
                              <w:rPr>
                                <w:rFonts w:ascii="宋体" w:cs="宋体"/>
                                <w:sz w:val="20"/>
                                <w:szCs w:val="20"/>
                              </w:rPr>
                            </w:pPr>
                            <w:r>
                              <w:rPr>
                                <w:rFonts w:hint="eastAsia" w:ascii="宋体" w:cs="宋体"/>
                                <w:w w:val="99"/>
                                <w:sz w:val="20"/>
                                <w:szCs w:val="20"/>
                              </w:rPr>
                              <w:t>★</w:t>
                            </w:r>
                            <w:r>
                              <w:rPr>
                                <w:rFonts w:hint="eastAsia" w:ascii="宋体" w:cs="宋体"/>
                                <w:spacing w:val="1"/>
                                <w:w w:val="99"/>
                                <w:sz w:val="20"/>
                                <w:szCs w:val="20"/>
                              </w:rPr>
                              <w:t>A020</w:t>
                            </w:r>
                            <w:r>
                              <w:rPr>
                                <w:rFonts w:hint="eastAsia" w:ascii="宋体" w:cs="宋体"/>
                                <w:w w:val="99"/>
                                <w:sz w:val="20"/>
                                <w:szCs w:val="20"/>
                              </w:rPr>
                              <w:t>52</w:t>
                            </w:r>
                            <w:r>
                              <w:rPr>
                                <w:rFonts w:hint="eastAsia" w:ascii="宋体" w:cs="宋体"/>
                                <w:spacing w:val="1"/>
                                <w:w w:val="99"/>
                                <w:sz w:val="20"/>
                                <w:szCs w:val="20"/>
                              </w:rPr>
                              <w:t>3</w:t>
                            </w:r>
                            <w:r>
                              <w:rPr>
                                <w:rFonts w:hint="eastAsia" w:ascii="宋体" w:cs="宋体"/>
                                <w:w w:val="99"/>
                                <w:sz w:val="20"/>
                                <w:szCs w:val="20"/>
                              </w:rPr>
                              <w:t>01制冷压缩机</w:t>
                            </w:r>
                          </w:p>
                        </w:tc>
                        <w:tc>
                          <w:tcPr>
                            <w:tcW w:w="1823" w:type="dxa"/>
                            <w:tcBorders>
                              <w:top w:val="single" w:color="000000" w:sz="4" w:space="0"/>
                              <w:left w:val="single" w:color="000000" w:sz="4" w:space="0"/>
                              <w:bottom w:val="single" w:color="000000" w:sz="4" w:space="0"/>
                              <w:right w:val="single" w:color="000000" w:sz="4" w:space="0"/>
                            </w:tcBorders>
                          </w:tcPr>
                          <w:p w14:paraId="43F2D50D">
                            <w:pPr>
                              <w:pStyle w:val="85"/>
                              <w:rPr>
                                <w:rFonts w:ascii="宋体" w:cs="宋体"/>
                                <w:sz w:val="20"/>
                                <w:szCs w:val="20"/>
                              </w:rPr>
                            </w:pPr>
                          </w:p>
                          <w:p w14:paraId="32206952">
                            <w:pPr>
                              <w:pStyle w:val="85"/>
                              <w:spacing w:before="1"/>
                              <w:rPr>
                                <w:rFonts w:ascii="宋体" w:cs="宋体"/>
                                <w:sz w:val="18"/>
                                <w:szCs w:val="18"/>
                              </w:rPr>
                            </w:pPr>
                          </w:p>
                          <w:p w14:paraId="2E8FD7F2">
                            <w:pPr>
                              <w:pStyle w:val="85"/>
                              <w:ind w:left="7"/>
                              <w:rPr>
                                <w:rFonts w:ascii="宋体" w:cs="宋体"/>
                                <w:sz w:val="20"/>
                                <w:szCs w:val="20"/>
                              </w:rPr>
                            </w:pPr>
                            <w:r>
                              <w:rPr>
                                <w:rFonts w:hint="eastAsia" w:ascii="宋体" w:cs="宋体"/>
                                <w:w w:val="99"/>
                                <w:sz w:val="20"/>
                                <w:szCs w:val="20"/>
                              </w:rPr>
                              <w:t>冷水机组</w:t>
                            </w:r>
                          </w:p>
                        </w:tc>
                        <w:tc>
                          <w:tcPr>
                            <w:tcW w:w="3762" w:type="dxa"/>
                            <w:tcBorders>
                              <w:top w:val="single" w:color="000000" w:sz="4" w:space="0"/>
                              <w:left w:val="single" w:color="000000" w:sz="4" w:space="0"/>
                              <w:bottom w:val="single" w:color="000000" w:sz="4" w:space="0"/>
                              <w:right w:val="single" w:color="000000" w:sz="4" w:space="0"/>
                            </w:tcBorders>
                          </w:tcPr>
                          <w:p w14:paraId="49DF682C">
                            <w:pPr>
                              <w:pStyle w:val="85"/>
                              <w:spacing w:before="30" w:line="281" w:lineRule="auto"/>
                              <w:ind w:left="7" w:right="4"/>
                              <w:jc w:val="both"/>
                              <w:rPr>
                                <w:rFonts w:ascii="宋体" w:cs="宋体"/>
                                <w:sz w:val="20"/>
                                <w:szCs w:val="20"/>
                              </w:rPr>
                            </w:pPr>
                            <w:r>
                              <w:rPr>
                                <w:rFonts w:hint="eastAsia" w:ascii="宋体" w:cs="宋体"/>
                                <w:spacing w:val="12"/>
                                <w:w w:val="99"/>
                                <w:sz w:val="20"/>
                                <w:szCs w:val="20"/>
                              </w:rPr>
                              <w:t>《冷水机组能效限定值</w:t>
                            </w:r>
                            <w:r>
                              <w:rPr>
                                <w:rFonts w:hint="eastAsia" w:ascii="宋体" w:cs="宋体"/>
                                <w:spacing w:val="9"/>
                                <w:w w:val="99"/>
                                <w:sz w:val="20"/>
                                <w:szCs w:val="20"/>
                              </w:rPr>
                              <w:t>及</w:t>
                            </w:r>
                            <w:r>
                              <w:rPr>
                                <w:rFonts w:hint="eastAsia" w:ascii="宋体" w:cs="宋体"/>
                                <w:spacing w:val="12"/>
                                <w:w w:val="99"/>
                                <w:sz w:val="20"/>
                                <w:szCs w:val="20"/>
                              </w:rPr>
                              <w:t>能效</w:t>
                            </w:r>
                            <w:r>
                              <w:rPr>
                                <w:rFonts w:hint="eastAsia" w:ascii="宋体" w:cs="宋体"/>
                                <w:w w:val="99"/>
                                <w:sz w:val="20"/>
                                <w:szCs w:val="20"/>
                              </w:rPr>
                              <w:t>等级</w:t>
                            </w:r>
                            <w:r>
                              <w:rPr>
                                <w:rFonts w:hint="eastAsia" w:ascii="宋体" w:cs="宋体"/>
                                <w:spacing w:val="-3"/>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195</w:t>
                            </w:r>
                            <w:r>
                              <w:rPr>
                                <w:rFonts w:hint="eastAsia" w:ascii="宋体" w:cs="宋体"/>
                                <w:w w:val="99"/>
                                <w:sz w:val="20"/>
                                <w:szCs w:val="20"/>
                              </w:rPr>
                              <w:t>77</w:t>
                            </w:r>
                            <w:r>
                              <w:rPr>
                                <w:rFonts w:hint="eastAsia" w:ascii="宋体" w:cs="宋体"/>
                                <w:spacing w:val="-3"/>
                                <w:w w:val="99"/>
                                <w:sz w:val="20"/>
                                <w:szCs w:val="20"/>
                              </w:rPr>
                              <w:t>），</w:t>
                            </w:r>
                            <w:r>
                              <w:rPr>
                                <w:rFonts w:hint="eastAsia" w:ascii="宋体" w:cs="宋体"/>
                                <w:w w:val="99"/>
                                <w:sz w:val="20"/>
                                <w:szCs w:val="20"/>
                              </w:rPr>
                              <w:t>《低</w:t>
                            </w:r>
                            <w:r>
                              <w:rPr>
                                <w:rFonts w:hint="eastAsia" w:ascii="宋体" w:cs="宋体"/>
                                <w:spacing w:val="2"/>
                                <w:w w:val="99"/>
                                <w:sz w:val="20"/>
                                <w:szCs w:val="20"/>
                              </w:rPr>
                              <w:t>环</w:t>
                            </w:r>
                            <w:r>
                              <w:rPr>
                                <w:rFonts w:hint="eastAsia" w:ascii="宋体" w:cs="宋体"/>
                                <w:w w:val="99"/>
                                <w:sz w:val="20"/>
                                <w:szCs w:val="20"/>
                              </w:rPr>
                              <w:t>境温度空气源</w:t>
                            </w:r>
                            <w:r>
                              <w:rPr>
                                <w:rFonts w:hint="eastAsia" w:ascii="宋体" w:cs="宋体"/>
                                <w:spacing w:val="2"/>
                                <w:w w:val="99"/>
                                <w:sz w:val="20"/>
                                <w:szCs w:val="20"/>
                              </w:rPr>
                              <w:t>热</w:t>
                            </w:r>
                            <w:r>
                              <w:rPr>
                                <w:rFonts w:hint="eastAsia" w:ascii="宋体" w:cs="宋体"/>
                                <w:spacing w:val="-29"/>
                                <w:w w:val="99"/>
                                <w:sz w:val="20"/>
                                <w:szCs w:val="20"/>
                              </w:rPr>
                              <w:t>泵</w:t>
                            </w:r>
                            <w:r>
                              <w:rPr>
                                <w:rFonts w:hint="eastAsia" w:ascii="宋体" w:cs="宋体"/>
                                <w:spacing w:val="2"/>
                                <w:w w:val="99"/>
                                <w:sz w:val="20"/>
                                <w:szCs w:val="20"/>
                              </w:rPr>
                              <w:t>（</w:t>
                            </w:r>
                            <w:r>
                              <w:rPr>
                                <w:rFonts w:hint="eastAsia" w:ascii="宋体" w:cs="宋体"/>
                                <w:w w:val="99"/>
                                <w:sz w:val="20"/>
                                <w:szCs w:val="20"/>
                              </w:rPr>
                              <w:t>冷水</w:t>
                            </w:r>
                            <w:r>
                              <w:rPr>
                                <w:rFonts w:hint="eastAsia" w:ascii="宋体" w:cs="宋体"/>
                                <w:spacing w:val="-27"/>
                                <w:w w:val="99"/>
                                <w:sz w:val="20"/>
                                <w:szCs w:val="20"/>
                              </w:rPr>
                              <w:t>）</w:t>
                            </w:r>
                            <w:r>
                              <w:rPr>
                                <w:rFonts w:hint="eastAsia" w:ascii="宋体" w:cs="宋体"/>
                                <w:w w:val="99"/>
                                <w:sz w:val="20"/>
                                <w:szCs w:val="20"/>
                              </w:rPr>
                              <w:t>机组</w:t>
                            </w:r>
                            <w:r>
                              <w:rPr>
                                <w:rFonts w:hint="eastAsia" w:ascii="宋体" w:cs="宋体"/>
                                <w:spacing w:val="2"/>
                                <w:w w:val="99"/>
                                <w:sz w:val="20"/>
                                <w:szCs w:val="20"/>
                              </w:rPr>
                              <w:t>能</w:t>
                            </w:r>
                            <w:r>
                              <w:rPr>
                                <w:rFonts w:hint="eastAsia" w:ascii="宋体" w:cs="宋体"/>
                                <w:w w:val="99"/>
                                <w:sz w:val="20"/>
                                <w:szCs w:val="20"/>
                              </w:rPr>
                              <w:t>效限定值及能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37</w:t>
                            </w:r>
                            <w:r>
                              <w:rPr>
                                <w:rFonts w:hint="eastAsia" w:ascii="宋体" w:cs="宋体"/>
                                <w:w w:val="99"/>
                                <w:sz w:val="20"/>
                                <w:szCs w:val="20"/>
                              </w:rPr>
                              <w:t>48</w:t>
                            </w:r>
                            <w:r>
                              <w:rPr>
                                <w:rFonts w:hint="eastAsia" w:ascii="宋体" w:cs="宋体"/>
                                <w:spacing w:val="-2"/>
                                <w:w w:val="99"/>
                                <w:sz w:val="20"/>
                                <w:szCs w:val="20"/>
                              </w:rPr>
                              <w:t>0</w:t>
                            </w:r>
                            <w:r>
                              <w:rPr>
                                <w:rFonts w:hint="eastAsia" w:ascii="宋体" w:cs="宋体"/>
                                <w:w w:val="99"/>
                                <w:sz w:val="20"/>
                                <w:szCs w:val="20"/>
                              </w:rPr>
                              <w:t>）</w:t>
                            </w:r>
                          </w:p>
                        </w:tc>
                      </w:tr>
                      <w:tr w14:paraId="3CE5E66D">
                        <w:tblPrEx>
                          <w:tblCellMar>
                            <w:top w:w="0" w:type="dxa"/>
                            <w:left w:w="0" w:type="dxa"/>
                            <w:bottom w:w="0" w:type="dxa"/>
                            <w:right w:w="0" w:type="dxa"/>
                          </w:tblCellMar>
                        </w:tblPrEx>
                        <w:trPr>
                          <w:trHeight w:val="744" w:hRule="exac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14:paraId="038296D1"/>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14:paraId="2B7F4532"/>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41BAE39F"/>
                        </w:tc>
                        <w:tc>
                          <w:tcPr>
                            <w:tcW w:w="1823" w:type="dxa"/>
                            <w:tcBorders>
                              <w:top w:val="single" w:color="000000" w:sz="4" w:space="0"/>
                              <w:left w:val="single" w:color="000000" w:sz="4" w:space="0"/>
                              <w:bottom w:val="single" w:color="000000" w:sz="4" w:space="0"/>
                              <w:right w:val="single" w:color="000000" w:sz="4" w:space="0"/>
                            </w:tcBorders>
                          </w:tcPr>
                          <w:p w14:paraId="3DB15630">
                            <w:pPr>
                              <w:pStyle w:val="85"/>
                              <w:spacing w:before="12"/>
                              <w:rPr>
                                <w:rFonts w:ascii="宋体" w:cs="宋体"/>
                                <w:sz w:val="15"/>
                                <w:szCs w:val="15"/>
                              </w:rPr>
                            </w:pPr>
                          </w:p>
                          <w:p w14:paraId="33759AA1">
                            <w:pPr>
                              <w:pStyle w:val="85"/>
                              <w:ind w:left="7"/>
                              <w:rPr>
                                <w:rFonts w:ascii="宋体" w:cs="宋体"/>
                                <w:sz w:val="20"/>
                                <w:szCs w:val="20"/>
                              </w:rPr>
                            </w:pPr>
                            <w:r>
                              <w:rPr>
                                <w:rFonts w:hint="eastAsia" w:ascii="宋体" w:cs="宋体"/>
                                <w:w w:val="99"/>
                                <w:sz w:val="20"/>
                                <w:szCs w:val="20"/>
                              </w:rPr>
                              <w:t>水源热</w:t>
                            </w:r>
                            <w:r>
                              <w:rPr>
                                <w:rFonts w:hint="eastAsia" w:ascii="宋体" w:cs="宋体"/>
                                <w:spacing w:val="2"/>
                                <w:w w:val="99"/>
                                <w:sz w:val="20"/>
                                <w:szCs w:val="20"/>
                              </w:rPr>
                              <w:t>泵</w:t>
                            </w:r>
                            <w:r>
                              <w:rPr>
                                <w:rFonts w:hint="eastAsia" w:ascii="宋体" w:cs="宋体"/>
                                <w:w w:val="99"/>
                                <w:sz w:val="20"/>
                                <w:szCs w:val="20"/>
                              </w:rPr>
                              <w:t>机组</w:t>
                            </w:r>
                          </w:p>
                        </w:tc>
                        <w:tc>
                          <w:tcPr>
                            <w:tcW w:w="3762" w:type="dxa"/>
                            <w:tcBorders>
                              <w:top w:val="single" w:color="000000" w:sz="4" w:space="0"/>
                              <w:left w:val="single" w:color="000000" w:sz="4" w:space="0"/>
                              <w:bottom w:val="single" w:color="000000" w:sz="4" w:space="0"/>
                              <w:right w:val="single" w:color="000000" w:sz="4" w:space="0"/>
                            </w:tcBorders>
                          </w:tcPr>
                          <w:p w14:paraId="0A5B2D7F">
                            <w:pPr>
                              <w:pStyle w:val="85"/>
                              <w:spacing w:before="52" w:line="281" w:lineRule="auto"/>
                              <w:ind w:left="7" w:right="7"/>
                              <w:rPr>
                                <w:rFonts w:ascii="宋体" w:cs="宋体"/>
                                <w:sz w:val="20"/>
                                <w:szCs w:val="20"/>
                              </w:rPr>
                            </w:pPr>
                            <w:r>
                              <w:rPr>
                                <w:rFonts w:hint="eastAsia" w:ascii="宋体" w:cs="宋体"/>
                                <w:w w:val="99"/>
                                <w:sz w:val="20"/>
                                <w:szCs w:val="20"/>
                              </w:rPr>
                              <w:t>《</w:t>
                            </w:r>
                            <w:r>
                              <w:rPr>
                                <w:rFonts w:hint="eastAsia" w:ascii="宋体" w:cs="宋体"/>
                                <w:spacing w:val="-29"/>
                                <w:w w:val="99"/>
                                <w:sz w:val="20"/>
                                <w:szCs w:val="20"/>
                              </w:rPr>
                              <w:t>水</w:t>
                            </w:r>
                            <w:r>
                              <w:rPr>
                                <w:rFonts w:hint="eastAsia" w:ascii="宋体" w:cs="宋体"/>
                                <w:w w:val="99"/>
                                <w:sz w:val="20"/>
                                <w:szCs w:val="20"/>
                              </w:rPr>
                              <w:t>（</w:t>
                            </w:r>
                            <w:r>
                              <w:rPr>
                                <w:rFonts w:hint="eastAsia" w:ascii="宋体" w:cs="宋体"/>
                                <w:spacing w:val="2"/>
                                <w:w w:val="99"/>
                                <w:sz w:val="20"/>
                                <w:szCs w:val="20"/>
                              </w:rPr>
                              <w:t>地</w:t>
                            </w:r>
                            <w:r>
                              <w:rPr>
                                <w:rFonts w:hint="eastAsia" w:ascii="宋体" w:cs="宋体"/>
                                <w:spacing w:val="-29"/>
                                <w:w w:val="99"/>
                                <w:sz w:val="20"/>
                                <w:szCs w:val="20"/>
                              </w:rPr>
                              <w:t>）</w:t>
                            </w:r>
                            <w:r>
                              <w:rPr>
                                <w:rFonts w:hint="eastAsia" w:ascii="宋体" w:cs="宋体"/>
                                <w:spacing w:val="2"/>
                                <w:w w:val="99"/>
                                <w:sz w:val="20"/>
                                <w:szCs w:val="20"/>
                              </w:rPr>
                              <w:t>源</w:t>
                            </w:r>
                            <w:r>
                              <w:rPr>
                                <w:rFonts w:hint="eastAsia" w:ascii="宋体" w:cs="宋体"/>
                                <w:w w:val="99"/>
                                <w:sz w:val="20"/>
                                <w:szCs w:val="20"/>
                              </w:rPr>
                              <w:t>热泵</w:t>
                            </w:r>
                            <w:r>
                              <w:rPr>
                                <w:rFonts w:hint="eastAsia" w:ascii="宋体" w:cs="宋体"/>
                                <w:spacing w:val="2"/>
                                <w:w w:val="99"/>
                                <w:sz w:val="20"/>
                                <w:szCs w:val="20"/>
                              </w:rPr>
                              <w:t>机</w:t>
                            </w:r>
                            <w:r>
                              <w:rPr>
                                <w:rFonts w:hint="eastAsia" w:ascii="宋体" w:cs="宋体"/>
                                <w:w w:val="99"/>
                                <w:sz w:val="20"/>
                                <w:szCs w:val="20"/>
                              </w:rPr>
                              <w:t>组能</w:t>
                            </w:r>
                            <w:r>
                              <w:rPr>
                                <w:rFonts w:hint="eastAsia" w:ascii="宋体" w:cs="宋体"/>
                                <w:spacing w:val="2"/>
                                <w:w w:val="99"/>
                                <w:sz w:val="20"/>
                                <w:szCs w:val="20"/>
                              </w:rPr>
                              <w:t>效</w:t>
                            </w:r>
                            <w:r>
                              <w:rPr>
                                <w:rFonts w:hint="eastAsia" w:ascii="宋体" w:cs="宋体"/>
                                <w:w w:val="99"/>
                                <w:sz w:val="20"/>
                                <w:szCs w:val="20"/>
                              </w:rPr>
                              <w:t>限定值及能效</w:t>
                            </w:r>
                            <w:r>
                              <w:rPr>
                                <w:rFonts w:hint="eastAsia" w:ascii="宋体" w:cs="宋体"/>
                                <w:spacing w:val="2"/>
                                <w:w w:val="99"/>
                                <w:sz w:val="20"/>
                                <w:szCs w:val="20"/>
                              </w:rPr>
                              <w:t>等</w:t>
                            </w:r>
                            <w:r>
                              <w:rPr>
                                <w:rFonts w:hint="eastAsia" w:ascii="宋体" w:cs="宋体"/>
                                <w:w w:val="99"/>
                                <w:sz w:val="20"/>
                                <w:szCs w:val="20"/>
                              </w:rPr>
                              <w:t>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30721</w:t>
                            </w:r>
                            <w:r>
                              <w:rPr>
                                <w:rFonts w:hint="eastAsia" w:ascii="宋体" w:cs="宋体"/>
                                <w:w w:val="99"/>
                                <w:sz w:val="20"/>
                                <w:szCs w:val="20"/>
                              </w:rPr>
                              <w:t>）</w:t>
                            </w:r>
                          </w:p>
                        </w:tc>
                      </w:tr>
                    </w:tbl>
                    <w:p w14:paraId="3A27866E">
                      <w:pPr>
                        <w:rPr>
                          <w:rFonts w:ascii="Calibri" w:hAnsi="Calibri"/>
                          <w:sz w:val="22"/>
                          <w:szCs w:val="22"/>
                        </w:rPr>
                      </w:pPr>
                    </w:p>
                  </w:txbxContent>
                </v:textbox>
              </v:shape>
            </w:pict>
          </mc:Fallback>
        </mc:AlternateContent>
      </w:r>
    </w:p>
    <w:p w14:paraId="46112063">
      <w:pPr>
        <w:rPr>
          <w:rFonts w:ascii="Arial Unicode MS" w:eastAsia="Arial Unicode MS" w:cs="Arial Unicode MS"/>
          <w:sz w:val="20"/>
          <w:szCs w:val="20"/>
        </w:rPr>
      </w:pPr>
    </w:p>
    <w:p w14:paraId="425DAD44">
      <w:pPr>
        <w:rPr>
          <w:rFonts w:ascii="Arial Unicode MS" w:eastAsia="Arial Unicode MS" w:cs="Arial Unicode MS"/>
          <w:sz w:val="20"/>
          <w:szCs w:val="20"/>
        </w:rPr>
      </w:pPr>
    </w:p>
    <w:p w14:paraId="2F70EE7E">
      <w:pPr>
        <w:rPr>
          <w:rFonts w:ascii="Arial Unicode MS" w:eastAsia="Arial Unicode MS" w:cs="Arial Unicode MS"/>
          <w:sz w:val="20"/>
          <w:szCs w:val="20"/>
        </w:rPr>
      </w:pPr>
    </w:p>
    <w:p w14:paraId="5E2F5E2B">
      <w:pPr>
        <w:rPr>
          <w:rFonts w:ascii="Arial Unicode MS" w:eastAsia="Arial Unicode MS" w:cs="Arial Unicode MS"/>
          <w:sz w:val="20"/>
          <w:szCs w:val="20"/>
        </w:rPr>
      </w:pPr>
    </w:p>
    <w:p w14:paraId="054171F6">
      <w:pPr>
        <w:rPr>
          <w:rFonts w:ascii="Arial Unicode MS" w:eastAsia="Arial Unicode MS" w:cs="Arial Unicode MS"/>
          <w:sz w:val="20"/>
          <w:szCs w:val="20"/>
        </w:rPr>
      </w:pPr>
    </w:p>
    <w:p w14:paraId="22CE8118">
      <w:pPr>
        <w:rPr>
          <w:rFonts w:ascii="Arial Unicode MS" w:eastAsia="Arial Unicode MS" w:cs="Arial Unicode MS"/>
          <w:sz w:val="20"/>
          <w:szCs w:val="20"/>
        </w:rPr>
      </w:pPr>
    </w:p>
    <w:p w14:paraId="575030D7">
      <w:pPr>
        <w:rPr>
          <w:rFonts w:ascii="Arial Unicode MS" w:eastAsia="Arial Unicode MS" w:cs="Arial Unicode MS"/>
          <w:sz w:val="20"/>
          <w:szCs w:val="20"/>
        </w:rPr>
      </w:pPr>
    </w:p>
    <w:p w14:paraId="6978690B">
      <w:pPr>
        <w:rPr>
          <w:rFonts w:ascii="Arial Unicode MS" w:eastAsia="Arial Unicode MS" w:cs="Arial Unicode MS"/>
          <w:sz w:val="20"/>
          <w:szCs w:val="20"/>
        </w:rPr>
      </w:pPr>
    </w:p>
    <w:p w14:paraId="5818C25F">
      <w:pPr>
        <w:rPr>
          <w:rFonts w:ascii="Arial Unicode MS" w:eastAsia="Arial Unicode MS" w:cs="Arial Unicode MS"/>
          <w:sz w:val="20"/>
          <w:szCs w:val="20"/>
        </w:rPr>
      </w:pPr>
    </w:p>
    <w:p w14:paraId="2DA34FC2">
      <w:pPr>
        <w:rPr>
          <w:rFonts w:ascii="Arial Unicode MS" w:eastAsia="Arial Unicode MS" w:cs="Arial Unicode MS"/>
          <w:sz w:val="20"/>
          <w:szCs w:val="20"/>
        </w:rPr>
      </w:pPr>
    </w:p>
    <w:p w14:paraId="5789158D">
      <w:pPr>
        <w:rPr>
          <w:rFonts w:ascii="Arial Unicode MS" w:eastAsia="Arial Unicode MS" w:cs="Arial Unicode MS"/>
          <w:sz w:val="20"/>
          <w:szCs w:val="20"/>
        </w:rPr>
      </w:pPr>
    </w:p>
    <w:p w14:paraId="4DC5B920">
      <w:pPr>
        <w:rPr>
          <w:rFonts w:ascii="Arial Unicode MS" w:eastAsia="Arial Unicode MS" w:cs="Arial Unicode MS"/>
          <w:sz w:val="20"/>
          <w:szCs w:val="20"/>
        </w:rPr>
      </w:pPr>
    </w:p>
    <w:p w14:paraId="207DC254">
      <w:pPr>
        <w:rPr>
          <w:rFonts w:ascii="Arial Unicode MS" w:eastAsia="Arial Unicode MS" w:cs="Arial Unicode MS"/>
          <w:sz w:val="20"/>
          <w:szCs w:val="20"/>
        </w:rPr>
      </w:pPr>
    </w:p>
    <w:p w14:paraId="3F56910D">
      <w:pPr>
        <w:rPr>
          <w:rFonts w:ascii="Arial Unicode MS" w:eastAsia="Arial Unicode MS" w:cs="Arial Unicode MS"/>
          <w:sz w:val="20"/>
          <w:szCs w:val="20"/>
        </w:rPr>
      </w:pPr>
    </w:p>
    <w:p w14:paraId="268F7E79">
      <w:pPr>
        <w:rPr>
          <w:rFonts w:ascii="Arial Unicode MS" w:eastAsia="Arial Unicode MS" w:cs="Arial Unicode MS"/>
          <w:sz w:val="20"/>
          <w:szCs w:val="20"/>
        </w:rPr>
      </w:pPr>
    </w:p>
    <w:p w14:paraId="3E457A37">
      <w:pPr>
        <w:rPr>
          <w:rFonts w:ascii="Arial Unicode MS" w:eastAsia="Arial Unicode MS" w:cs="Arial Unicode MS"/>
          <w:sz w:val="20"/>
          <w:szCs w:val="20"/>
        </w:rPr>
      </w:pPr>
    </w:p>
    <w:p w14:paraId="15B97977">
      <w:pPr>
        <w:rPr>
          <w:rFonts w:ascii="Arial Unicode MS" w:eastAsia="Arial Unicode MS" w:cs="Arial Unicode MS"/>
          <w:sz w:val="20"/>
          <w:szCs w:val="20"/>
        </w:rPr>
      </w:pPr>
    </w:p>
    <w:p w14:paraId="4EDAEAE1">
      <w:pPr>
        <w:spacing w:before="16"/>
        <w:rPr>
          <w:rFonts w:ascii="Arial Unicode MS" w:eastAsia="Arial Unicode MS" w:cs="Arial Unicode MS"/>
          <w:sz w:val="17"/>
          <w:szCs w:val="17"/>
        </w:rPr>
      </w:pPr>
    </w:p>
    <w:p w14:paraId="1C3C344C">
      <w:pPr>
        <w:rPr>
          <w:rFonts w:ascii="宋体" w:cs="宋体"/>
          <w:sz w:val="20"/>
          <w:szCs w:val="20"/>
        </w:rPr>
      </w:pPr>
    </w:p>
    <w:p w14:paraId="4E223D6E">
      <w:pPr>
        <w:rPr>
          <w:rFonts w:ascii="宋体" w:cs="宋体"/>
          <w:sz w:val="20"/>
          <w:szCs w:val="20"/>
        </w:rPr>
      </w:pPr>
    </w:p>
    <w:p w14:paraId="40618B7D">
      <w:pPr>
        <w:spacing w:before="3"/>
        <w:rPr>
          <w:rFonts w:ascii="宋体" w:cs="宋体"/>
          <w:sz w:val="15"/>
          <w:szCs w:val="15"/>
        </w:rPr>
      </w:pPr>
    </w:p>
    <w:p w14:paraId="3124D3F8">
      <w:pPr>
        <w:widowControl/>
        <w:jc w:val="left"/>
        <w:rPr>
          <w:rFonts w:ascii="宋体" w:cs="宋体"/>
          <w:sz w:val="20"/>
          <w:szCs w:val="20"/>
        </w:rPr>
        <w:sectPr>
          <w:pgSz w:w="11910" w:h="16840"/>
          <w:pgMar w:top="1520" w:right="1500" w:bottom="280" w:left="1680" w:header="720" w:footer="720" w:gutter="0"/>
          <w:cols w:space="720" w:num="1"/>
          <w:docGrid w:linePitch="312" w:charSpace="0"/>
        </w:sectPr>
      </w:pPr>
    </w:p>
    <w:p w14:paraId="2154EBCB">
      <w:pPr>
        <w:rPr>
          <w:rFonts w:ascii="宋体" w:cs="宋体"/>
          <w:sz w:val="20"/>
          <w:szCs w:val="20"/>
        </w:rPr>
      </w:pPr>
      <w:r>
        <mc:AlternateContent>
          <mc:Choice Requires="wps">
            <w:drawing>
              <wp:anchor distT="0" distB="0" distL="114300" distR="114300" simplePos="0" relativeHeight="251659264" behindDoc="0" locked="0" layoutInCell="1" allowOverlap="1">
                <wp:simplePos x="0" y="0"/>
                <wp:positionH relativeFrom="page">
                  <wp:posOffset>856615</wp:posOffset>
                </wp:positionH>
                <wp:positionV relativeFrom="paragraph">
                  <wp:posOffset>43815</wp:posOffset>
                </wp:positionV>
                <wp:extent cx="6165850" cy="8524240"/>
                <wp:effectExtent l="0" t="0" r="0" b="0"/>
                <wp:wrapNone/>
                <wp:docPr id="2" name="文本框 3 9 9 9"/>
                <wp:cNvGraphicFramePr/>
                <a:graphic xmlns:a="http://schemas.openxmlformats.org/drawingml/2006/main">
                  <a:graphicData uri="http://schemas.microsoft.com/office/word/2010/wordprocessingShape">
                    <wps:wsp>
                      <wps:cNvSpPr txBox="1"/>
                      <wps:spPr>
                        <a:xfrm>
                          <a:off x="0" y="0"/>
                          <a:ext cx="6165850" cy="8524240"/>
                        </a:xfrm>
                        <a:prstGeom prst="rect">
                          <a:avLst/>
                        </a:prstGeom>
                        <a:noFill/>
                        <a:ln>
                          <a:noFill/>
                        </a:ln>
                      </wps:spPr>
                      <wps:txbx>
                        <w:txbxContent>
                          <w:tbl>
                            <w:tblPr>
                              <w:tblStyle w:val="29"/>
                              <w:tblW w:w="9105" w:type="dxa"/>
                              <w:tblInd w:w="7" w:type="dxa"/>
                              <w:tblLayout w:type="fixed"/>
                              <w:tblCellMar>
                                <w:top w:w="0" w:type="dxa"/>
                                <w:left w:w="0" w:type="dxa"/>
                                <w:bottom w:w="0" w:type="dxa"/>
                                <w:right w:w="0" w:type="dxa"/>
                              </w:tblCellMar>
                            </w:tblPr>
                            <w:tblGrid>
                              <w:gridCol w:w="570"/>
                              <w:gridCol w:w="1163"/>
                              <w:gridCol w:w="1800"/>
                              <w:gridCol w:w="1792"/>
                              <w:gridCol w:w="3780"/>
                            </w:tblGrid>
                            <w:tr w14:paraId="3130543F">
                              <w:tblPrEx>
                                <w:tblCellMar>
                                  <w:top w:w="0" w:type="dxa"/>
                                  <w:left w:w="0" w:type="dxa"/>
                                  <w:bottom w:w="0" w:type="dxa"/>
                                  <w:right w:w="0" w:type="dxa"/>
                                </w:tblCellMar>
                              </w:tblPrEx>
                              <w:trPr>
                                <w:trHeight w:val="416" w:hRule="exact"/>
                              </w:trPr>
                              <w:tc>
                                <w:tcPr>
                                  <w:tcW w:w="570" w:type="dxa"/>
                                  <w:vMerge w:val="restart"/>
                                  <w:tcBorders>
                                    <w:top w:val="single" w:color="000000" w:sz="4" w:space="0"/>
                                    <w:left w:val="single" w:color="000000" w:sz="4" w:space="0"/>
                                    <w:bottom w:val="single" w:color="000000" w:sz="4" w:space="0"/>
                                    <w:right w:val="single" w:color="000000" w:sz="4" w:space="0"/>
                                  </w:tcBorders>
                                </w:tcPr>
                                <w:p w14:paraId="6C8D77A4">
                                  <w:pPr>
                                    <w:rPr>
                                      <w:rFonts w:ascii="Calibri" w:hAnsi="Calibri"/>
                                      <w:sz w:val="22"/>
                                      <w:szCs w:val="22"/>
                                    </w:rPr>
                                  </w:pPr>
                                </w:p>
                              </w:tc>
                              <w:tc>
                                <w:tcPr>
                                  <w:tcW w:w="1163" w:type="dxa"/>
                                  <w:vMerge w:val="restart"/>
                                  <w:tcBorders>
                                    <w:top w:val="single" w:color="000000" w:sz="4" w:space="0"/>
                                    <w:left w:val="single" w:color="000000" w:sz="4" w:space="0"/>
                                    <w:bottom w:val="single" w:color="000000" w:sz="4" w:space="0"/>
                                    <w:right w:val="single" w:color="000000" w:sz="4" w:space="0"/>
                                  </w:tcBorders>
                                </w:tcPr>
                                <w:p w14:paraId="369ED2CC">
                                  <w:pPr>
                                    <w:rPr>
                                      <w:rFonts w:ascii="Calibri" w:hAnsi="Calibri"/>
                                      <w:sz w:val="22"/>
                                      <w:szCs w:val="22"/>
                                    </w:rPr>
                                  </w:pPr>
                                </w:p>
                              </w:tc>
                              <w:tc>
                                <w:tcPr>
                                  <w:tcW w:w="1800" w:type="dxa"/>
                                  <w:vMerge w:val="restart"/>
                                  <w:tcBorders>
                                    <w:top w:val="single" w:color="000000" w:sz="4" w:space="0"/>
                                    <w:left w:val="single" w:color="000000" w:sz="4" w:space="0"/>
                                    <w:bottom w:val="single" w:color="000000" w:sz="4" w:space="0"/>
                                    <w:right w:val="single" w:color="000000" w:sz="4" w:space="0"/>
                                  </w:tcBorders>
                                </w:tcPr>
                                <w:p w14:paraId="20F37274">
                                  <w:pPr>
                                    <w:rPr>
                                      <w:rFonts w:ascii="Calibri" w:hAnsi="Calibri"/>
                                      <w:sz w:val="22"/>
                                      <w:szCs w:val="22"/>
                                    </w:rPr>
                                  </w:pPr>
                                </w:p>
                              </w:tc>
                              <w:tc>
                                <w:tcPr>
                                  <w:tcW w:w="1792" w:type="dxa"/>
                                  <w:tcBorders>
                                    <w:top w:val="single" w:color="000000" w:sz="4" w:space="0"/>
                                    <w:left w:val="single" w:color="000000" w:sz="4" w:space="0"/>
                                    <w:bottom w:val="nil"/>
                                    <w:right w:val="single" w:color="000000" w:sz="4" w:space="0"/>
                                  </w:tcBorders>
                                </w:tcPr>
                                <w:p w14:paraId="6EFE3814">
                                  <w:pPr>
                                    <w:pStyle w:val="85"/>
                                    <w:spacing w:before="93"/>
                                    <w:ind w:left="7"/>
                                    <w:rPr>
                                      <w:rFonts w:ascii="宋体" w:cs="宋体"/>
                                      <w:sz w:val="20"/>
                                      <w:szCs w:val="20"/>
                                    </w:rPr>
                                  </w:pPr>
                                  <w:r>
                                    <w:rPr>
                                      <w:rFonts w:hint="eastAsia" w:ascii="宋体" w:cs="宋体"/>
                                      <w:w w:val="99"/>
                                      <w:sz w:val="20"/>
                                      <w:szCs w:val="20"/>
                                    </w:rPr>
                                    <w:t>溴化锂吸收式冷水机</w:t>
                                  </w:r>
                                </w:p>
                              </w:tc>
                              <w:tc>
                                <w:tcPr>
                                  <w:tcW w:w="3780" w:type="dxa"/>
                                  <w:vMerge w:val="restart"/>
                                  <w:tcBorders>
                                    <w:top w:val="single" w:color="000000" w:sz="4" w:space="0"/>
                                    <w:left w:val="single" w:color="000000" w:sz="4" w:space="0"/>
                                    <w:right w:val="single" w:color="000000" w:sz="4" w:space="0"/>
                                  </w:tcBorders>
                                </w:tcPr>
                                <w:p w14:paraId="7D8A6F65">
                                  <w:pPr>
                                    <w:pStyle w:val="85"/>
                                    <w:spacing w:before="93"/>
                                    <w:ind w:left="7"/>
                                    <w:rPr>
                                      <w:rFonts w:ascii="宋体" w:cs="宋体"/>
                                      <w:w w:val="99"/>
                                      <w:sz w:val="20"/>
                                      <w:szCs w:val="20"/>
                                    </w:rPr>
                                  </w:pPr>
                                  <w:r>
                                    <w:rPr>
                                      <w:rFonts w:hint="eastAsia" w:ascii="宋体" w:cs="宋体"/>
                                      <w:w w:val="99"/>
                                      <w:sz w:val="20"/>
                                      <w:szCs w:val="20"/>
                                    </w:rPr>
                                    <w:t>《溴化锂吸收式冷水机组能效限</w:t>
                                  </w:r>
                                </w:p>
                                <w:p w14:paraId="7097D458">
                                  <w:pPr>
                                    <w:pStyle w:val="85"/>
                                    <w:spacing w:line="256" w:lineRule="exact"/>
                                    <w:ind w:left="7"/>
                                    <w:rPr>
                                      <w:rFonts w:ascii="宋体" w:cs="宋体"/>
                                      <w:sz w:val="20"/>
                                      <w:szCs w:val="20"/>
                                    </w:rPr>
                                  </w:pPr>
                                  <w:r>
                                    <w:rPr>
                                      <w:rFonts w:hint="eastAsia" w:ascii="宋体" w:cs="宋体"/>
                                      <w:w w:val="99"/>
                                      <w:sz w:val="20"/>
                                      <w:szCs w:val="20"/>
                                    </w:rPr>
                                    <w:t>定值及能效等级》（GB29540）</w:t>
                                  </w:r>
                                </w:p>
                              </w:tc>
                            </w:tr>
                            <w:tr w14:paraId="21637AB9">
                              <w:tblPrEx>
                                <w:tblCellMar>
                                  <w:top w:w="0" w:type="dxa"/>
                                  <w:left w:w="0" w:type="dxa"/>
                                  <w:bottom w:w="0" w:type="dxa"/>
                                  <w:right w:w="0" w:type="dxa"/>
                                </w:tblCellMar>
                              </w:tblPrEx>
                              <w:trPr>
                                <w:trHeight w:val="408"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19AB342B"/>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2A98C272"/>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140B71C7"/>
                              </w:tc>
                              <w:tc>
                                <w:tcPr>
                                  <w:tcW w:w="1792" w:type="dxa"/>
                                  <w:tcBorders>
                                    <w:top w:val="nil"/>
                                    <w:left w:val="single" w:color="000000" w:sz="4" w:space="0"/>
                                    <w:bottom w:val="single" w:color="000000" w:sz="4" w:space="0"/>
                                    <w:right w:val="single" w:color="000000" w:sz="4" w:space="0"/>
                                  </w:tcBorders>
                                </w:tcPr>
                                <w:p w14:paraId="23D89E7B">
                                  <w:pPr>
                                    <w:pStyle w:val="85"/>
                                    <w:spacing w:line="256" w:lineRule="exact"/>
                                    <w:ind w:left="7"/>
                                    <w:rPr>
                                      <w:rFonts w:ascii="宋体" w:cs="宋体"/>
                                      <w:sz w:val="20"/>
                                      <w:szCs w:val="20"/>
                                    </w:rPr>
                                  </w:pPr>
                                  <w:r>
                                    <w:rPr>
                                      <w:rFonts w:hint="eastAsia" w:ascii="宋体" w:cs="宋体"/>
                                      <w:w w:val="99"/>
                                      <w:sz w:val="20"/>
                                      <w:szCs w:val="20"/>
                                    </w:rPr>
                                    <w:t>组</w:t>
                                  </w:r>
                                </w:p>
                              </w:tc>
                              <w:tc>
                                <w:tcPr>
                                  <w:tcW w:w="3780" w:type="dxa"/>
                                  <w:vMerge w:val="continue"/>
                                  <w:tcBorders>
                                    <w:left w:val="single" w:color="000000" w:sz="4" w:space="0"/>
                                    <w:bottom w:val="single" w:color="000000" w:sz="4" w:space="0"/>
                                    <w:right w:val="single" w:color="000000" w:sz="4" w:space="0"/>
                                  </w:tcBorders>
                                </w:tcPr>
                                <w:p w14:paraId="22A88544"/>
                              </w:tc>
                            </w:tr>
                            <w:tr w14:paraId="3786A032">
                              <w:tblPrEx>
                                <w:tblCellMar>
                                  <w:top w:w="0" w:type="dxa"/>
                                  <w:left w:w="0" w:type="dxa"/>
                                  <w:bottom w:w="0" w:type="dxa"/>
                                  <w:right w:w="0" w:type="dxa"/>
                                </w:tblCellMar>
                              </w:tblPrEx>
                              <w:trPr>
                                <w:trHeight w:val="958"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5C725C0F"/>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485539FF"/>
                              </w:tc>
                              <w:tc>
                                <w:tcPr>
                                  <w:tcW w:w="1800" w:type="dxa"/>
                                  <w:vMerge w:val="restart"/>
                                  <w:tcBorders>
                                    <w:top w:val="single" w:color="000000" w:sz="4" w:space="0"/>
                                    <w:left w:val="single" w:color="000000" w:sz="4" w:space="0"/>
                                    <w:bottom w:val="single" w:color="000000" w:sz="4" w:space="0"/>
                                    <w:right w:val="single" w:color="000000" w:sz="4" w:space="0"/>
                                  </w:tcBorders>
                                </w:tcPr>
                                <w:p w14:paraId="12051BE0">
                                  <w:pPr>
                                    <w:pStyle w:val="85"/>
                                    <w:rPr>
                                      <w:rFonts w:ascii="宋体" w:cs="宋体"/>
                                      <w:sz w:val="20"/>
                                      <w:szCs w:val="20"/>
                                    </w:rPr>
                                  </w:pPr>
                                </w:p>
                                <w:p w14:paraId="0AEE1106">
                                  <w:pPr>
                                    <w:pStyle w:val="85"/>
                                    <w:rPr>
                                      <w:rFonts w:ascii="宋体" w:cs="宋体"/>
                                      <w:sz w:val="20"/>
                                      <w:szCs w:val="20"/>
                                    </w:rPr>
                                  </w:pPr>
                                </w:p>
                                <w:p w14:paraId="48CEAEAB">
                                  <w:pPr>
                                    <w:pStyle w:val="85"/>
                                    <w:spacing w:before="3"/>
                                    <w:rPr>
                                      <w:rFonts w:ascii="宋体" w:cs="宋体"/>
                                      <w:sz w:val="21"/>
                                      <w:szCs w:val="21"/>
                                    </w:rPr>
                                  </w:pPr>
                                </w:p>
                                <w:p w14:paraId="41097D10">
                                  <w:pPr>
                                    <w:pStyle w:val="85"/>
                                    <w:spacing w:line="281" w:lineRule="auto"/>
                                    <w:ind w:left="7" w:right="5"/>
                                    <w:rPr>
                                      <w:rFonts w:ascii="宋体" w:cs="宋体"/>
                                      <w:sz w:val="20"/>
                                      <w:szCs w:val="20"/>
                                    </w:rPr>
                                  </w:pPr>
                                  <w:r>
                                    <w:rPr>
                                      <w:rFonts w:hint="eastAsia" w:ascii="宋体" w:cs="宋体"/>
                                      <w:w w:val="99"/>
                                      <w:sz w:val="20"/>
                                      <w:szCs w:val="20"/>
                                    </w:rPr>
                                    <w:t>★A02052305空调机组</w:t>
                                  </w:r>
                                </w:p>
                              </w:tc>
                              <w:tc>
                                <w:tcPr>
                                  <w:tcW w:w="1792" w:type="dxa"/>
                                  <w:tcBorders>
                                    <w:top w:val="single" w:color="000000" w:sz="4" w:space="0"/>
                                    <w:left w:val="single" w:color="000000" w:sz="4" w:space="0"/>
                                    <w:bottom w:val="single" w:color="000000" w:sz="4" w:space="0"/>
                                    <w:right w:val="single" w:color="000000" w:sz="4" w:space="0"/>
                                  </w:tcBorders>
                                </w:tcPr>
                                <w:p w14:paraId="1A06EA6E">
                                  <w:pPr>
                                    <w:pStyle w:val="85"/>
                                    <w:spacing w:before="4" w:line="281" w:lineRule="auto"/>
                                    <w:ind w:left="7" w:right="7"/>
                                    <w:jc w:val="both"/>
                                    <w:rPr>
                                      <w:rFonts w:ascii="宋体" w:cs="宋体"/>
                                      <w:w w:val="99"/>
                                      <w:sz w:val="20"/>
                                      <w:szCs w:val="20"/>
                                    </w:rPr>
                                  </w:pPr>
                                  <w:r>
                                    <w:rPr>
                                      <w:rFonts w:hint="eastAsia" w:ascii="宋体" w:cs="宋体"/>
                                      <w:w w:val="99"/>
                                      <w:sz w:val="20"/>
                                      <w:szCs w:val="20"/>
                                    </w:rPr>
                                    <w:t>多联式空调（热泵）机组</w:t>
                                  </w:r>
                                </w:p>
                                <w:p w14:paraId="0D26955D">
                                  <w:pPr>
                                    <w:pStyle w:val="85"/>
                                    <w:spacing w:before="4" w:line="281" w:lineRule="auto"/>
                                    <w:ind w:left="7" w:right="7"/>
                                    <w:jc w:val="both"/>
                                    <w:rPr>
                                      <w:rFonts w:ascii="宋体" w:cs="宋体"/>
                                      <w:sz w:val="20"/>
                                      <w:szCs w:val="20"/>
                                    </w:rPr>
                                  </w:pPr>
                                  <w:r>
                                    <w:rPr>
                                      <w:rFonts w:hint="eastAsia" w:ascii="宋体" w:cs="宋体"/>
                                      <w:w w:val="99"/>
                                      <w:sz w:val="20"/>
                                      <w:szCs w:val="20"/>
                                    </w:rPr>
                                    <w:t>（制冷量&gt;14000W）</w:t>
                                  </w:r>
                                </w:p>
                              </w:tc>
                              <w:tc>
                                <w:tcPr>
                                  <w:tcW w:w="3780" w:type="dxa"/>
                                  <w:tcBorders>
                                    <w:top w:val="single" w:color="000000" w:sz="4" w:space="0"/>
                                    <w:left w:val="single" w:color="000000" w:sz="4" w:space="0"/>
                                    <w:bottom w:val="single" w:color="000000" w:sz="4" w:space="0"/>
                                    <w:right w:val="single" w:color="000000" w:sz="4" w:space="0"/>
                                  </w:tcBorders>
                                </w:tcPr>
                                <w:p w14:paraId="1A97CFA2">
                                  <w:pPr>
                                    <w:pStyle w:val="85"/>
                                    <w:spacing w:before="160" w:line="281" w:lineRule="auto"/>
                                    <w:ind w:left="7" w:right="7"/>
                                    <w:rPr>
                                      <w:rFonts w:ascii="宋体" w:cs="宋体"/>
                                      <w:sz w:val="20"/>
                                      <w:szCs w:val="20"/>
                                    </w:rPr>
                                  </w:pPr>
                                  <w:r>
                                    <w:rPr>
                                      <w:rFonts w:hint="eastAsia" w:ascii="宋体" w:cs="宋体"/>
                                      <w:w w:val="99"/>
                                      <w:sz w:val="20"/>
                                      <w:szCs w:val="20"/>
                                    </w:rPr>
                                    <w:t>《多联式空调（热泵）机组能效限定值及能源效率等级》（GB21454）</w:t>
                                  </w:r>
                                </w:p>
                              </w:tc>
                            </w:tr>
                            <w:tr w14:paraId="227C472C">
                              <w:tblPrEx>
                                <w:tblCellMar>
                                  <w:top w:w="0" w:type="dxa"/>
                                  <w:left w:w="0" w:type="dxa"/>
                                  <w:bottom w:w="0" w:type="dxa"/>
                                  <w:right w:w="0" w:type="dxa"/>
                                </w:tblCellMar>
                              </w:tblPrEx>
                              <w:trPr>
                                <w:trHeight w:val="644"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664C3632"/>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0AFFAE18"/>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4122CC2A"/>
                              </w:tc>
                              <w:tc>
                                <w:tcPr>
                                  <w:tcW w:w="1792" w:type="dxa"/>
                                  <w:tcBorders>
                                    <w:top w:val="single" w:color="000000" w:sz="4" w:space="0"/>
                                    <w:left w:val="single" w:color="000000" w:sz="4" w:space="0"/>
                                    <w:bottom w:val="nil"/>
                                    <w:right w:val="single" w:color="000000" w:sz="4" w:space="0"/>
                                  </w:tcBorders>
                                </w:tcPr>
                                <w:p w14:paraId="2B6823EB">
                                  <w:pPr>
                                    <w:pStyle w:val="85"/>
                                    <w:spacing w:before="7"/>
                                    <w:rPr>
                                      <w:rFonts w:ascii="宋体" w:cs="宋体"/>
                                      <w:sz w:val="24"/>
                                      <w:szCs w:val="24"/>
                                    </w:rPr>
                                  </w:pPr>
                                </w:p>
                                <w:p w14:paraId="261CB8D8">
                                  <w:pPr>
                                    <w:pStyle w:val="85"/>
                                    <w:ind w:left="7"/>
                                    <w:rPr>
                                      <w:rFonts w:ascii="宋体" w:cs="宋体"/>
                                      <w:sz w:val="20"/>
                                      <w:szCs w:val="20"/>
                                    </w:rPr>
                                  </w:pPr>
                                  <w:r>
                                    <w:rPr>
                                      <w:rFonts w:hint="eastAsia" w:ascii="宋体" w:cs="宋体"/>
                                      <w:w w:val="99"/>
                                      <w:sz w:val="20"/>
                                      <w:szCs w:val="20"/>
                                    </w:rPr>
                                    <w:t>单元式空气调节机</w:t>
                                  </w:r>
                                </w:p>
                              </w:tc>
                              <w:tc>
                                <w:tcPr>
                                  <w:tcW w:w="3780" w:type="dxa"/>
                                  <w:vMerge w:val="restart"/>
                                  <w:tcBorders>
                                    <w:top w:val="single" w:color="000000" w:sz="4" w:space="0"/>
                                    <w:left w:val="single" w:color="000000" w:sz="4" w:space="0"/>
                                    <w:right w:val="single" w:color="000000" w:sz="4" w:space="0"/>
                                  </w:tcBorders>
                                </w:tcPr>
                                <w:p w14:paraId="7CD81498">
                                  <w:pPr>
                                    <w:pStyle w:val="85"/>
                                    <w:spacing w:before="9" w:line="281" w:lineRule="auto"/>
                                    <w:ind w:left="7" w:right="4"/>
                                    <w:rPr>
                                      <w:rFonts w:ascii="宋体" w:cs="宋体"/>
                                      <w:sz w:val="20"/>
                                      <w:szCs w:val="20"/>
                                    </w:rPr>
                                  </w:pPr>
                                  <w:r>
                                    <w:rPr>
                                      <w:rFonts w:hint="eastAsia" w:ascii="宋体" w:cs="宋体"/>
                                      <w:w w:val="99"/>
                                      <w:sz w:val="20"/>
                                      <w:szCs w:val="20"/>
                                    </w:rPr>
                                    <w:t>《单元式空气调节机能效限定值及能效等级》（GB19576）《风管送风式空调机组能效限定值及能效等级》（GB37479）</w:t>
                                  </w:r>
                                </w:p>
                              </w:tc>
                            </w:tr>
                            <w:tr w14:paraId="149CAAE6">
                              <w:tblPrEx>
                                <w:tblCellMar>
                                  <w:top w:w="0" w:type="dxa"/>
                                  <w:left w:w="0" w:type="dxa"/>
                                  <w:bottom w:w="0" w:type="dxa"/>
                                  <w:right w:w="0" w:type="dxa"/>
                                </w:tblCellMar>
                              </w:tblPrEx>
                              <w:trPr>
                                <w:trHeight w:val="402"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341CC832"/>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768E4748"/>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2D80BFE0"/>
                              </w:tc>
                              <w:tc>
                                <w:tcPr>
                                  <w:tcW w:w="1792" w:type="dxa"/>
                                  <w:tcBorders>
                                    <w:top w:val="nil"/>
                                    <w:left w:val="single" w:color="000000" w:sz="4" w:space="0"/>
                                    <w:bottom w:val="single" w:color="000000" w:sz="4" w:space="0"/>
                                    <w:right w:val="single" w:color="000000" w:sz="4" w:space="0"/>
                                  </w:tcBorders>
                                </w:tcPr>
                                <w:p w14:paraId="0C84C60C">
                                  <w:pPr>
                                    <w:pStyle w:val="85"/>
                                    <w:spacing w:line="256" w:lineRule="exact"/>
                                    <w:ind w:left="7"/>
                                    <w:rPr>
                                      <w:rFonts w:ascii="宋体" w:cs="宋体"/>
                                      <w:sz w:val="20"/>
                                      <w:szCs w:val="20"/>
                                    </w:rPr>
                                  </w:pPr>
                                  <w:r>
                                    <w:rPr>
                                      <w:rFonts w:hint="eastAsia" w:ascii="宋体" w:cs="宋体"/>
                                      <w:w w:val="99"/>
                                      <w:sz w:val="20"/>
                                      <w:szCs w:val="20"/>
                                    </w:rPr>
                                    <w:t>（制冷量&gt;14000W）</w:t>
                                  </w:r>
                                </w:p>
                              </w:tc>
                              <w:tc>
                                <w:tcPr>
                                  <w:tcW w:w="3780" w:type="dxa"/>
                                  <w:vMerge w:val="continue"/>
                                  <w:tcBorders>
                                    <w:left w:val="single" w:color="000000" w:sz="4" w:space="0"/>
                                    <w:right w:val="single" w:color="000000" w:sz="4" w:space="0"/>
                                  </w:tcBorders>
                                </w:tcPr>
                                <w:p w14:paraId="1AEADBA6"/>
                              </w:tc>
                            </w:tr>
                            <w:tr w14:paraId="78EAF0B7">
                              <w:tblPrEx>
                                <w:tblCellMar>
                                  <w:top w:w="0" w:type="dxa"/>
                                  <w:left w:w="0" w:type="dxa"/>
                                  <w:bottom w:w="0" w:type="dxa"/>
                                  <w:right w:w="0" w:type="dxa"/>
                                </w:tblCellMar>
                              </w:tblPrEx>
                              <w:trPr>
                                <w:trHeight w:val="405"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009689F9"/>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167D632B"/>
                              </w:tc>
                              <w:tc>
                                <w:tcPr>
                                  <w:tcW w:w="1800" w:type="dxa"/>
                                  <w:tcBorders>
                                    <w:top w:val="single" w:color="000000" w:sz="4" w:space="0"/>
                                    <w:left w:val="single" w:color="000000" w:sz="4" w:space="0"/>
                                    <w:bottom w:val="nil"/>
                                    <w:right w:val="single" w:color="000000" w:sz="4" w:space="0"/>
                                  </w:tcBorders>
                                </w:tcPr>
                                <w:p w14:paraId="0FD156D2">
                                  <w:pPr>
                                    <w:pStyle w:val="85"/>
                                    <w:spacing w:before="83"/>
                                    <w:ind w:left="7"/>
                                    <w:rPr>
                                      <w:rFonts w:ascii="宋体" w:cs="宋体"/>
                                      <w:sz w:val="20"/>
                                      <w:szCs w:val="20"/>
                                    </w:rPr>
                                  </w:pPr>
                                  <w:r>
                                    <w:rPr>
                                      <w:rFonts w:hint="eastAsia" w:ascii="宋体" w:cs="宋体"/>
                                      <w:w w:val="99"/>
                                      <w:sz w:val="20"/>
                                      <w:szCs w:val="20"/>
                                    </w:rPr>
                                    <w:t>★A02052309专用制</w:t>
                                  </w:r>
                                </w:p>
                              </w:tc>
                              <w:tc>
                                <w:tcPr>
                                  <w:tcW w:w="1792" w:type="dxa"/>
                                  <w:vMerge w:val="restart"/>
                                  <w:tcBorders>
                                    <w:top w:val="single" w:color="000000" w:sz="4" w:space="0"/>
                                    <w:left w:val="single" w:color="000000" w:sz="4" w:space="0"/>
                                    <w:bottom w:val="single" w:color="000000" w:sz="4" w:space="0"/>
                                    <w:right w:val="single" w:color="000000" w:sz="4" w:space="0"/>
                                  </w:tcBorders>
                                </w:tcPr>
                                <w:p w14:paraId="25780A98">
                                  <w:pPr>
                                    <w:pStyle w:val="85"/>
                                    <w:spacing w:before="1"/>
                                    <w:rPr>
                                      <w:rFonts w:ascii="宋体" w:cs="宋体"/>
                                      <w:sz w:val="18"/>
                                      <w:szCs w:val="18"/>
                                    </w:rPr>
                                  </w:pPr>
                                </w:p>
                                <w:p w14:paraId="5653FEC6">
                                  <w:pPr>
                                    <w:pStyle w:val="85"/>
                                    <w:ind w:left="7"/>
                                    <w:rPr>
                                      <w:rFonts w:ascii="宋体" w:cs="宋体"/>
                                      <w:sz w:val="20"/>
                                      <w:szCs w:val="20"/>
                                    </w:rPr>
                                  </w:pPr>
                                  <w:r>
                                    <w:rPr>
                                      <w:rFonts w:hint="eastAsia" w:ascii="宋体" w:cs="宋体"/>
                                      <w:w w:val="99"/>
                                      <w:sz w:val="20"/>
                                      <w:szCs w:val="20"/>
                                    </w:rPr>
                                    <w:t>机房空调</w:t>
                                  </w:r>
                                </w:p>
                              </w:tc>
                              <w:tc>
                                <w:tcPr>
                                  <w:tcW w:w="3780" w:type="dxa"/>
                                  <w:tcBorders>
                                    <w:top w:val="single" w:color="000000" w:sz="4" w:space="0"/>
                                    <w:left w:val="single" w:color="000000" w:sz="4" w:space="0"/>
                                    <w:bottom w:val="nil"/>
                                    <w:right w:val="single" w:color="000000" w:sz="4" w:space="0"/>
                                  </w:tcBorders>
                                </w:tcPr>
                                <w:p w14:paraId="06B783FA">
                                  <w:pPr>
                                    <w:pStyle w:val="85"/>
                                    <w:spacing w:before="83"/>
                                    <w:ind w:left="7"/>
                                    <w:rPr>
                                      <w:rFonts w:ascii="宋体" w:cs="宋体"/>
                                      <w:sz w:val="20"/>
                                      <w:szCs w:val="20"/>
                                    </w:rPr>
                                  </w:pPr>
                                  <w:r>
                                    <w:rPr>
                                      <w:rFonts w:hint="eastAsia" w:ascii="宋体" w:cs="宋体"/>
                                      <w:w w:val="99"/>
                                      <w:sz w:val="20"/>
                                      <w:szCs w:val="20"/>
                                    </w:rPr>
                                    <w:t>《单元式空气调节机能效限定值</w:t>
                                  </w:r>
                                </w:p>
                              </w:tc>
                            </w:tr>
                            <w:tr w14:paraId="76DD3AAC">
                              <w:tblPrEx>
                                <w:tblCellMar>
                                  <w:top w:w="0" w:type="dxa"/>
                                  <w:left w:w="0" w:type="dxa"/>
                                  <w:bottom w:w="0" w:type="dxa"/>
                                  <w:right w:w="0" w:type="dxa"/>
                                </w:tblCellMar>
                              </w:tblPrEx>
                              <w:trPr>
                                <w:trHeight w:val="397"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0647DDB9"/>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5EC56E66"/>
                              </w:tc>
                              <w:tc>
                                <w:tcPr>
                                  <w:tcW w:w="1800" w:type="dxa"/>
                                  <w:tcBorders>
                                    <w:top w:val="nil"/>
                                    <w:left w:val="single" w:color="000000" w:sz="4" w:space="0"/>
                                    <w:bottom w:val="single" w:color="000000" w:sz="4" w:space="0"/>
                                    <w:right w:val="single" w:color="000000" w:sz="4" w:space="0"/>
                                  </w:tcBorders>
                                </w:tcPr>
                                <w:p w14:paraId="5BD6BF2C">
                                  <w:pPr>
                                    <w:pStyle w:val="85"/>
                                    <w:spacing w:line="254" w:lineRule="exact"/>
                                    <w:ind w:left="7"/>
                                    <w:rPr>
                                      <w:rFonts w:ascii="宋体" w:cs="宋体"/>
                                      <w:sz w:val="20"/>
                                      <w:szCs w:val="20"/>
                                    </w:rPr>
                                  </w:pPr>
                                  <w:r>
                                    <w:rPr>
                                      <w:rFonts w:hint="eastAsia" w:ascii="宋体" w:cs="宋体"/>
                                      <w:w w:val="99"/>
                                      <w:sz w:val="20"/>
                                      <w:szCs w:val="20"/>
                                    </w:rPr>
                                    <w:t>冷空调设备</w:t>
                                  </w:r>
                                </w:p>
                              </w:tc>
                              <w:tc>
                                <w:tcPr>
                                  <w:tcW w:w="1792" w:type="dxa"/>
                                  <w:vMerge w:val="continue"/>
                                  <w:tcBorders>
                                    <w:top w:val="single" w:color="000000" w:sz="4" w:space="0"/>
                                    <w:left w:val="single" w:color="000000" w:sz="4" w:space="0"/>
                                    <w:bottom w:val="single" w:color="000000" w:sz="4" w:space="0"/>
                                    <w:right w:val="single" w:color="000000" w:sz="4" w:space="0"/>
                                  </w:tcBorders>
                                  <w:vAlign w:val="center"/>
                                </w:tcPr>
                                <w:p w14:paraId="5C623794"/>
                              </w:tc>
                              <w:tc>
                                <w:tcPr>
                                  <w:tcW w:w="3780" w:type="dxa"/>
                                  <w:tcBorders>
                                    <w:top w:val="nil"/>
                                    <w:left w:val="single" w:color="000000" w:sz="4" w:space="0"/>
                                    <w:bottom w:val="single" w:color="000000" w:sz="4" w:space="0"/>
                                    <w:right w:val="single" w:color="000000" w:sz="4" w:space="0"/>
                                  </w:tcBorders>
                                </w:tcPr>
                                <w:p w14:paraId="44EE2609">
                                  <w:pPr>
                                    <w:pStyle w:val="85"/>
                                    <w:spacing w:line="254" w:lineRule="exact"/>
                                    <w:ind w:left="7"/>
                                    <w:rPr>
                                      <w:rFonts w:ascii="宋体" w:cs="宋体"/>
                                      <w:sz w:val="20"/>
                                      <w:szCs w:val="20"/>
                                    </w:rPr>
                                  </w:pPr>
                                  <w:r>
                                    <w:rPr>
                                      <w:rFonts w:hint="eastAsia" w:ascii="宋体" w:cs="宋体"/>
                                      <w:w w:val="99"/>
                                      <w:sz w:val="20"/>
                                      <w:szCs w:val="20"/>
                                    </w:rPr>
                                    <w:t>及能效等级》（GB19576）</w:t>
                                  </w:r>
                                </w:p>
                              </w:tc>
                            </w:tr>
                            <w:tr w14:paraId="7E63122B">
                              <w:tblPrEx>
                                <w:tblCellMar>
                                  <w:top w:w="0" w:type="dxa"/>
                                  <w:left w:w="0" w:type="dxa"/>
                                  <w:bottom w:w="0" w:type="dxa"/>
                                  <w:right w:w="0" w:type="dxa"/>
                                </w:tblCellMar>
                              </w:tblPrEx>
                              <w:trPr>
                                <w:trHeight w:val="543"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7996EE03"/>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20C3A3B6"/>
                              </w:tc>
                              <w:tc>
                                <w:tcPr>
                                  <w:tcW w:w="1800" w:type="dxa"/>
                                  <w:tcBorders>
                                    <w:top w:val="single" w:color="000000" w:sz="4" w:space="0"/>
                                    <w:left w:val="single" w:color="000000" w:sz="4" w:space="0"/>
                                    <w:bottom w:val="nil"/>
                                    <w:right w:val="single" w:color="000000" w:sz="4" w:space="0"/>
                                  </w:tcBorders>
                                </w:tcPr>
                                <w:p w14:paraId="2C29BCC0">
                                  <w:pPr>
                                    <w:pStyle w:val="85"/>
                                    <w:rPr>
                                      <w:rFonts w:ascii="宋体" w:cs="宋体"/>
                                      <w:sz w:val="20"/>
                                      <w:szCs w:val="20"/>
                                    </w:rPr>
                                  </w:pPr>
                                </w:p>
                                <w:p w14:paraId="454E3697">
                                  <w:pPr>
                                    <w:pStyle w:val="85"/>
                                    <w:spacing w:before="9"/>
                                    <w:rPr>
                                      <w:rFonts w:ascii="宋体" w:cs="宋体"/>
                                      <w:sz w:val="20"/>
                                      <w:szCs w:val="20"/>
                                    </w:rPr>
                                  </w:pPr>
                                </w:p>
                                <w:p w14:paraId="182440F7">
                                  <w:pPr>
                                    <w:pStyle w:val="85"/>
                                    <w:ind w:left="7"/>
                                    <w:rPr>
                                      <w:rFonts w:ascii="宋体" w:cs="宋体"/>
                                      <w:sz w:val="20"/>
                                      <w:szCs w:val="20"/>
                                    </w:rPr>
                                  </w:pPr>
                                  <w:r>
                                    <w:rPr>
                                      <w:rFonts w:hint="eastAsia" w:ascii="宋体" w:cs="宋体"/>
                                      <w:w w:val="99"/>
                                      <w:sz w:val="20"/>
                                      <w:szCs w:val="20"/>
                                    </w:rPr>
                                    <w:t>A02052399其他制冷</w:t>
                                  </w:r>
                                </w:p>
                              </w:tc>
                              <w:tc>
                                <w:tcPr>
                                  <w:tcW w:w="1792" w:type="dxa"/>
                                  <w:vMerge w:val="restart"/>
                                  <w:tcBorders>
                                    <w:top w:val="single" w:color="000000" w:sz="4" w:space="0"/>
                                    <w:left w:val="single" w:color="000000" w:sz="4" w:space="0"/>
                                    <w:bottom w:val="single" w:color="000000" w:sz="4" w:space="0"/>
                                    <w:right w:val="single" w:color="000000" w:sz="4" w:space="0"/>
                                  </w:tcBorders>
                                </w:tcPr>
                                <w:p w14:paraId="3A61A6C4">
                                  <w:pPr>
                                    <w:pStyle w:val="85"/>
                                    <w:rPr>
                                      <w:rFonts w:ascii="宋体" w:cs="宋体"/>
                                      <w:sz w:val="20"/>
                                      <w:szCs w:val="20"/>
                                    </w:rPr>
                                  </w:pPr>
                                </w:p>
                                <w:p w14:paraId="7D48D234">
                                  <w:pPr>
                                    <w:pStyle w:val="85"/>
                                    <w:rPr>
                                      <w:rFonts w:ascii="宋体" w:cs="宋体"/>
                                      <w:sz w:val="20"/>
                                      <w:szCs w:val="20"/>
                                    </w:rPr>
                                  </w:pPr>
                                </w:p>
                                <w:p w14:paraId="01F0ED36">
                                  <w:pPr>
                                    <w:pStyle w:val="85"/>
                                    <w:spacing w:before="164"/>
                                    <w:ind w:left="7"/>
                                    <w:rPr>
                                      <w:rFonts w:ascii="宋体" w:cs="宋体"/>
                                      <w:sz w:val="20"/>
                                      <w:szCs w:val="20"/>
                                    </w:rPr>
                                  </w:pPr>
                                  <w:r>
                                    <w:rPr>
                                      <w:rFonts w:hint="eastAsia" w:ascii="宋体" w:cs="宋体"/>
                                      <w:w w:val="99"/>
                                      <w:sz w:val="20"/>
                                      <w:szCs w:val="20"/>
                                    </w:rPr>
                                    <w:t>冷却塔</w:t>
                                  </w:r>
                                </w:p>
                              </w:tc>
                              <w:tc>
                                <w:tcPr>
                                  <w:tcW w:w="3780" w:type="dxa"/>
                                  <w:vMerge w:val="restart"/>
                                  <w:tcBorders>
                                    <w:top w:val="single" w:color="000000" w:sz="4" w:space="0"/>
                                    <w:left w:val="single" w:color="000000" w:sz="4" w:space="0"/>
                                    <w:right w:val="single" w:color="000000" w:sz="4" w:space="0"/>
                                  </w:tcBorders>
                                </w:tcPr>
                                <w:p w14:paraId="59044546">
                                  <w:pPr>
                                    <w:pStyle w:val="85"/>
                                    <w:spacing w:before="11"/>
                                    <w:rPr>
                                      <w:rFonts w:ascii="宋体" w:cs="宋体"/>
                                      <w:sz w:val="16"/>
                                      <w:szCs w:val="16"/>
                                    </w:rPr>
                                  </w:pPr>
                                </w:p>
                                <w:p w14:paraId="4542F36F">
                                  <w:pPr>
                                    <w:pStyle w:val="85"/>
                                    <w:ind w:left="7"/>
                                    <w:rPr>
                                      <w:rFonts w:ascii="宋体" w:cs="宋体"/>
                                      <w:sz w:val="20"/>
                                      <w:szCs w:val="20"/>
                                    </w:rPr>
                                  </w:pPr>
                                  <w:r>
                                    <w:rPr>
                                      <w:rFonts w:hint="eastAsia" w:ascii="宋体" w:cs="宋体"/>
                                      <w:w w:val="99"/>
                                      <w:sz w:val="20"/>
                                      <w:szCs w:val="20"/>
                                    </w:rPr>
                                    <w:t>《机械通风冷却塔第1部分：中小型开式冷却塔》（GB/T7190.1）</w:t>
                                  </w:r>
                                </w:p>
                                <w:p w14:paraId="5E7677E6">
                                  <w:pPr>
                                    <w:pStyle w:val="85"/>
                                    <w:spacing w:line="256" w:lineRule="exact"/>
                                    <w:rPr>
                                      <w:rFonts w:ascii="宋体" w:cs="宋体"/>
                                      <w:sz w:val="20"/>
                                      <w:szCs w:val="20"/>
                                    </w:rPr>
                                  </w:pPr>
                                  <w:r>
                                    <w:rPr>
                                      <w:rFonts w:hint="eastAsia" w:ascii="宋体" w:cs="宋体"/>
                                      <w:w w:val="99"/>
                                      <w:sz w:val="20"/>
                                      <w:szCs w:val="20"/>
                                    </w:rPr>
                                    <w:t>《机械通风冷却塔第2部分：大型开式冷却塔》（GB/T7190.2）</w:t>
                                  </w:r>
                                </w:p>
                              </w:tc>
                            </w:tr>
                            <w:tr w14:paraId="228C7D58">
                              <w:tblPrEx>
                                <w:tblCellMar>
                                  <w:top w:w="0" w:type="dxa"/>
                                  <w:left w:w="0" w:type="dxa"/>
                                  <w:bottom w:w="0" w:type="dxa"/>
                                  <w:right w:w="0" w:type="dxa"/>
                                </w:tblCellMar>
                              </w:tblPrEx>
                              <w:trPr>
                                <w:trHeight w:val="717"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3136B35E"/>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1EFAE76F"/>
                              </w:tc>
                              <w:tc>
                                <w:tcPr>
                                  <w:tcW w:w="1800" w:type="dxa"/>
                                  <w:tcBorders>
                                    <w:top w:val="nil"/>
                                    <w:left w:val="single" w:color="000000" w:sz="4" w:space="0"/>
                                    <w:bottom w:val="single" w:color="000000" w:sz="4" w:space="0"/>
                                    <w:right w:val="single" w:color="000000" w:sz="4" w:space="0"/>
                                  </w:tcBorders>
                                </w:tcPr>
                                <w:p w14:paraId="091C1747">
                                  <w:pPr>
                                    <w:pStyle w:val="85"/>
                                    <w:spacing w:line="256" w:lineRule="exact"/>
                                    <w:ind w:left="7"/>
                                    <w:rPr>
                                      <w:rFonts w:ascii="宋体" w:cs="宋体"/>
                                      <w:sz w:val="20"/>
                                      <w:szCs w:val="20"/>
                                    </w:rPr>
                                  </w:pPr>
                                  <w:r>
                                    <w:rPr>
                                      <w:rFonts w:hint="eastAsia" w:ascii="宋体" w:cs="宋体"/>
                                      <w:w w:val="99"/>
                                      <w:sz w:val="20"/>
                                      <w:szCs w:val="20"/>
                                    </w:rPr>
                                    <w:t>空调设备</w:t>
                                  </w:r>
                                </w:p>
                              </w:tc>
                              <w:tc>
                                <w:tcPr>
                                  <w:tcW w:w="1792" w:type="dxa"/>
                                  <w:vMerge w:val="continue"/>
                                  <w:tcBorders>
                                    <w:top w:val="single" w:color="000000" w:sz="4" w:space="0"/>
                                    <w:left w:val="single" w:color="000000" w:sz="4" w:space="0"/>
                                    <w:bottom w:val="single" w:color="000000" w:sz="4" w:space="0"/>
                                    <w:right w:val="single" w:color="000000" w:sz="4" w:space="0"/>
                                  </w:tcBorders>
                                  <w:vAlign w:val="center"/>
                                </w:tcPr>
                                <w:p w14:paraId="5D63EBE6"/>
                              </w:tc>
                              <w:tc>
                                <w:tcPr>
                                  <w:tcW w:w="3780" w:type="dxa"/>
                                  <w:vMerge w:val="continue"/>
                                  <w:tcBorders>
                                    <w:left w:val="single" w:color="000000" w:sz="4" w:space="0"/>
                                    <w:right w:val="single" w:color="000000" w:sz="4" w:space="0"/>
                                  </w:tcBorders>
                                </w:tcPr>
                                <w:p w14:paraId="03BB6435"/>
                              </w:tc>
                            </w:tr>
                            <w:tr w14:paraId="128FE436">
                              <w:tblPrEx>
                                <w:tblCellMar>
                                  <w:top w:w="0" w:type="dxa"/>
                                  <w:left w:w="0" w:type="dxa"/>
                                  <w:bottom w:w="0" w:type="dxa"/>
                                  <w:right w:w="0" w:type="dxa"/>
                                </w:tblCellMar>
                              </w:tblPrEx>
                              <w:trPr>
                                <w:trHeight w:val="742" w:hRule="exact"/>
                              </w:trPr>
                              <w:tc>
                                <w:tcPr>
                                  <w:tcW w:w="570" w:type="dxa"/>
                                  <w:tcBorders>
                                    <w:top w:val="single" w:color="000000" w:sz="4" w:space="0"/>
                                    <w:left w:val="single" w:color="000000" w:sz="4" w:space="0"/>
                                    <w:bottom w:val="single" w:color="000000" w:sz="4" w:space="0"/>
                                    <w:right w:val="single" w:color="000000" w:sz="4" w:space="0"/>
                                  </w:tcBorders>
                                </w:tcPr>
                                <w:p w14:paraId="1F109BA1">
                                  <w:pPr>
                                    <w:pStyle w:val="85"/>
                                    <w:spacing w:before="12"/>
                                    <w:rPr>
                                      <w:rFonts w:ascii="宋体" w:cs="宋体"/>
                                      <w:sz w:val="15"/>
                                      <w:szCs w:val="15"/>
                                    </w:rPr>
                                  </w:pPr>
                                </w:p>
                                <w:p w14:paraId="4997474E">
                                  <w:pPr>
                                    <w:pStyle w:val="85"/>
                                    <w:ind w:right="1"/>
                                    <w:jc w:val="center"/>
                                    <w:rPr>
                                      <w:rFonts w:ascii="宋体" w:cs="宋体"/>
                                      <w:sz w:val="20"/>
                                      <w:szCs w:val="20"/>
                                    </w:rPr>
                                  </w:pPr>
                                  <w:r>
                                    <w:rPr>
                                      <w:rFonts w:hint="eastAsia" w:ascii="宋体"/>
                                      <w:w w:val="99"/>
                                      <w:sz w:val="20"/>
                                    </w:rPr>
                                    <w:t>7</w:t>
                                  </w:r>
                                </w:p>
                              </w:tc>
                              <w:tc>
                                <w:tcPr>
                                  <w:tcW w:w="1163" w:type="dxa"/>
                                  <w:tcBorders>
                                    <w:top w:val="single" w:color="000000" w:sz="4" w:space="0"/>
                                    <w:left w:val="single" w:color="000000" w:sz="4" w:space="0"/>
                                    <w:bottom w:val="single" w:color="000000" w:sz="4" w:space="0"/>
                                    <w:right w:val="single" w:color="000000" w:sz="4" w:space="0"/>
                                  </w:tcBorders>
                                </w:tcPr>
                                <w:p w14:paraId="6596A9AA">
                                  <w:pPr>
                                    <w:pStyle w:val="85"/>
                                    <w:spacing w:before="12"/>
                                    <w:rPr>
                                      <w:rFonts w:ascii="宋体" w:cs="宋体"/>
                                      <w:sz w:val="15"/>
                                      <w:szCs w:val="15"/>
                                    </w:rPr>
                                  </w:pPr>
                                </w:p>
                                <w:p w14:paraId="7EC9AE57">
                                  <w:pPr>
                                    <w:pStyle w:val="85"/>
                                    <w:ind w:left="7"/>
                                    <w:rPr>
                                      <w:rFonts w:ascii="宋体" w:cs="宋体"/>
                                      <w:sz w:val="20"/>
                                      <w:szCs w:val="20"/>
                                    </w:rPr>
                                  </w:pPr>
                                  <w:r>
                                    <w:rPr>
                                      <w:rFonts w:hint="eastAsia" w:ascii="宋体" w:cs="宋体"/>
                                      <w:w w:val="99"/>
                                      <w:sz w:val="20"/>
                                      <w:szCs w:val="20"/>
                                    </w:rPr>
                                    <w:t>A02060100电机</w:t>
                                  </w:r>
                                </w:p>
                              </w:tc>
                              <w:tc>
                                <w:tcPr>
                                  <w:tcW w:w="1800" w:type="dxa"/>
                                  <w:tcBorders>
                                    <w:top w:val="single" w:color="000000" w:sz="4" w:space="0"/>
                                    <w:left w:val="single" w:color="000000" w:sz="4" w:space="0"/>
                                    <w:bottom w:val="single" w:color="000000" w:sz="4" w:space="0"/>
                                    <w:right w:val="single" w:color="000000" w:sz="4" w:space="0"/>
                                  </w:tcBorders>
                                </w:tcPr>
                                <w:p w14:paraId="300C7031">
                                  <w:pPr>
                                    <w:rPr>
                                      <w:rFonts w:ascii="Calibri" w:hAnsi="Calibri"/>
                                      <w:sz w:val="22"/>
                                      <w:szCs w:val="22"/>
                                    </w:rPr>
                                  </w:pPr>
                                </w:p>
                              </w:tc>
                              <w:tc>
                                <w:tcPr>
                                  <w:tcW w:w="1792" w:type="dxa"/>
                                  <w:tcBorders>
                                    <w:top w:val="single" w:color="000000" w:sz="4" w:space="0"/>
                                    <w:left w:val="single" w:color="000000" w:sz="4" w:space="0"/>
                                    <w:bottom w:val="single" w:color="000000" w:sz="4" w:space="0"/>
                                    <w:right w:val="single" w:color="000000" w:sz="4" w:space="0"/>
                                  </w:tcBorders>
                                </w:tcPr>
                                <w:p w14:paraId="679479BC">
                                  <w:pPr>
                                    <w:rPr>
                                      <w:rFonts w:ascii="Calibri" w:hAnsi="Calibri"/>
                                      <w:sz w:val="22"/>
                                      <w:szCs w:val="22"/>
                                    </w:rPr>
                                  </w:pPr>
                                </w:p>
                              </w:tc>
                              <w:tc>
                                <w:tcPr>
                                  <w:tcW w:w="3780" w:type="dxa"/>
                                  <w:tcBorders>
                                    <w:top w:val="single" w:color="000000" w:sz="4" w:space="0"/>
                                    <w:left w:val="single" w:color="000000" w:sz="4" w:space="0"/>
                                    <w:bottom w:val="single" w:color="000000" w:sz="4" w:space="0"/>
                                    <w:right w:val="single" w:color="000000" w:sz="4" w:space="0"/>
                                  </w:tcBorders>
                                </w:tcPr>
                                <w:p w14:paraId="7ABC5D08">
                                  <w:pPr>
                                    <w:pStyle w:val="85"/>
                                    <w:spacing w:before="52" w:line="281" w:lineRule="auto"/>
                                    <w:ind w:left="7" w:right="4"/>
                                    <w:rPr>
                                      <w:rFonts w:ascii="宋体" w:cs="宋体"/>
                                      <w:sz w:val="20"/>
                                      <w:szCs w:val="20"/>
                                    </w:rPr>
                                  </w:pPr>
                                  <w:r>
                                    <w:rPr>
                                      <w:rFonts w:hint="eastAsia" w:ascii="宋体" w:cs="宋体"/>
                                      <w:w w:val="99"/>
                                      <w:sz w:val="20"/>
                                      <w:szCs w:val="20"/>
                                    </w:rPr>
                                    <w:t>《中小型三相异步电动机能效限定值及能效等级》（GB18613）</w:t>
                                  </w:r>
                                </w:p>
                              </w:tc>
                            </w:tr>
                            <w:tr w14:paraId="0EB947AF">
                              <w:tblPrEx>
                                <w:tblCellMar>
                                  <w:top w:w="0" w:type="dxa"/>
                                  <w:left w:w="0" w:type="dxa"/>
                                  <w:bottom w:w="0" w:type="dxa"/>
                                  <w:right w:w="0" w:type="dxa"/>
                                </w:tblCellMar>
                              </w:tblPrEx>
                              <w:trPr>
                                <w:trHeight w:val="353" w:hRule="exact"/>
                              </w:trPr>
                              <w:tc>
                                <w:tcPr>
                                  <w:tcW w:w="570" w:type="dxa"/>
                                  <w:vMerge w:val="restart"/>
                                  <w:tcBorders>
                                    <w:top w:val="single" w:color="000000" w:sz="4" w:space="0"/>
                                    <w:left w:val="single" w:color="000000" w:sz="4" w:space="0"/>
                                    <w:bottom w:val="single" w:color="000000" w:sz="4" w:space="0"/>
                                    <w:right w:val="single" w:color="000000" w:sz="4" w:space="0"/>
                                  </w:tcBorders>
                                </w:tcPr>
                                <w:p w14:paraId="46CFC5AB">
                                  <w:pPr>
                                    <w:pStyle w:val="85"/>
                                    <w:spacing w:before="3"/>
                                    <w:rPr>
                                      <w:rFonts w:ascii="宋体" w:cs="宋体"/>
                                      <w:sz w:val="14"/>
                                      <w:szCs w:val="14"/>
                                    </w:rPr>
                                  </w:pPr>
                                </w:p>
                                <w:p w14:paraId="3789F782">
                                  <w:pPr>
                                    <w:pStyle w:val="85"/>
                                    <w:ind w:right="1"/>
                                    <w:jc w:val="center"/>
                                    <w:rPr>
                                      <w:rFonts w:ascii="宋体" w:cs="宋体"/>
                                      <w:sz w:val="20"/>
                                      <w:szCs w:val="20"/>
                                    </w:rPr>
                                  </w:pPr>
                                  <w:r>
                                    <w:rPr>
                                      <w:rFonts w:hint="eastAsia" w:ascii="宋体"/>
                                      <w:w w:val="99"/>
                                      <w:sz w:val="20"/>
                                    </w:rPr>
                                    <w:t>8</w:t>
                                  </w:r>
                                </w:p>
                              </w:tc>
                              <w:tc>
                                <w:tcPr>
                                  <w:tcW w:w="1163" w:type="dxa"/>
                                  <w:tcBorders>
                                    <w:top w:val="single" w:color="000000" w:sz="4" w:space="0"/>
                                    <w:left w:val="single" w:color="000000" w:sz="4" w:space="0"/>
                                    <w:bottom w:val="nil"/>
                                    <w:right w:val="single" w:color="000000" w:sz="4" w:space="0"/>
                                  </w:tcBorders>
                                </w:tcPr>
                                <w:p w14:paraId="7CBDD390">
                                  <w:pPr>
                                    <w:pStyle w:val="85"/>
                                    <w:spacing w:before="30"/>
                                    <w:ind w:left="7"/>
                                    <w:rPr>
                                      <w:rFonts w:ascii="宋体" w:cs="宋体"/>
                                      <w:sz w:val="20"/>
                                      <w:szCs w:val="20"/>
                                    </w:rPr>
                                  </w:pPr>
                                  <w:r>
                                    <w:rPr>
                                      <w:rFonts w:hint="eastAsia" w:ascii="宋体" w:cs="宋体"/>
                                      <w:w w:val="99"/>
                                      <w:sz w:val="20"/>
                                      <w:szCs w:val="20"/>
                                    </w:rPr>
                                    <w:t>A02060200变压</w:t>
                                  </w:r>
                                </w:p>
                              </w:tc>
                              <w:tc>
                                <w:tcPr>
                                  <w:tcW w:w="1800" w:type="dxa"/>
                                  <w:vMerge w:val="restart"/>
                                  <w:tcBorders>
                                    <w:top w:val="single" w:color="000000" w:sz="4" w:space="0"/>
                                    <w:left w:val="single" w:color="000000" w:sz="4" w:space="0"/>
                                    <w:bottom w:val="single" w:color="000000" w:sz="4" w:space="0"/>
                                    <w:right w:val="single" w:color="000000" w:sz="4" w:space="0"/>
                                  </w:tcBorders>
                                </w:tcPr>
                                <w:p w14:paraId="22E9214E">
                                  <w:pPr>
                                    <w:pStyle w:val="85"/>
                                    <w:spacing w:before="3"/>
                                    <w:rPr>
                                      <w:rFonts w:ascii="宋体" w:cs="宋体"/>
                                      <w:sz w:val="14"/>
                                      <w:szCs w:val="14"/>
                                    </w:rPr>
                                  </w:pPr>
                                </w:p>
                                <w:p w14:paraId="42F4E2C4">
                                  <w:pPr>
                                    <w:pStyle w:val="85"/>
                                    <w:ind w:left="7"/>
                                    <w:rPr>
                                      <w:rFonts w:ascii="宋体" w:cs="宋体"/>
                                      <w:sz w:val="20"/>
                                      <w:szCs w:val="20"/>
                                    </w:rPr>
                                  </w:pPr>
                                  <w:r>
                                    <w:rPr>
                                      <w:rFonts w:hint="eastAsia" w:ascii="宋体" w:cs="宋体"/>
                                      <w:w w:val="99"/>
                                      <w:sz w:val="20"/>
                                      <w:szCs w:val="20"/>
                                    </w:rPr>
                                    <w:t>配电变压器</w:t>
                                  </w:r>
                                </w:p>
                              </w:tc>
                              <w:tc>
                                <w:tcPr>
                                  <w:tcW w:w="1792" w:type="dxa"/>
                                  <w:vMerge w:val="restart"/>
                                  <w:tcBorders>
                                    <w:top w:val="single" w:color="000000" w:sz="4" w:space="0"/>
                                    <w:left w:val="single" w:color="000000" w:sz="4" w:space="0"/>
                                    <w:bottom w:val="single" w:color="000000" w:sz="4" w:space="0"/>
                                    <w:right w:val="single" w:color="000000" w:sz="4" w:space="0"/>
                                  </w:tcBorders>
                                </w:tcPr>
                                <w:p w14:paraId="7314967A">
                                  <w:pPr>
                                    <w:rPr>
                                      <w:rFonts w:ascii="Calibri" w:hAnsi="Calibri"/>
                                      <w:sz w:val="22"/>
                                      <w:szCs w:val="22"/>
                                    </w:rPr>
                                  </w:pPr>
                                </w:p>
                              </w:tc>
                              <w:tc>
                                <w:tcPr>
                                  <w:tcW w:w="3780" w:type="dxa"/>
                                  <w:tcBorders>
                                    <w:top w:val="single" w:color="000000" w:sz="4" w:space="0"/>
                                    <w:left w:val="single" w:color="000000" w:sz="4" w:space="0"/>
                                    <w:bottom w:val="nil"/>
                                    <w:right w:val="single" w:color="000000" w:sz="4" w:space="0"/>
                                  </w:tcBorders>
                                </w:tcPr>
                                <w:p w14:paraId="70D25B20">
                                  <w:pPr>
                                    <w:pStyle w:val="85"/>
                                    <w:spacing w:before="30"/>
                                    <w:ind w:left="7"/>
                                    <w:rPr>
                                      <w:rFonts w:ascii="宋体" w:cs="宋体"/>
                                      <w:sz w:val="20"/>
                                      <w:szCs w:val="20"/>
                                    </w:rPr>
                                  </w:pPr>
                                  <w:r>
                                    <w:rPr>
                                      <w:rFonts w:hint="eastAsia" w:ascii="宋体" w:cs="宋体"/>
                                      <w:w w:val="99"/>
                                      <w:sz w:val="20"/>
                                      <w:szCs w:val="20"/>
                                    </w:rPr>
                                    <w:t>《三相配电变压器能效限定值及</w:t>
                                  </w:r>
                                </w:p>
                              </w:tc>
                            </w:tr>
                            <w:tr w14:paraId="3C84A20A">
                              <w:tblPrEx>
                                <w:tblCellMar>
                                  <w:top w:w="0" w:type="dxa"/>
                                  <w:left w:w="0" w:type="dxa"/>
                                  <w:bottom w:w="0" w:type="dxa"/>
                                  <w:right w:w="0" w:type="dxa"/>
                                </w:tblCellMar>
                              </w:tblPrEx>
                              <w:trPr>
                                <w:trHeight w:val="345"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4CCA4114"/>
                              </w:tc>
                              <w:tc>
                                <w:tcPr>
                                  <w:tcW w:w="1163" w:type="dxa"/>
                                  <w:tcBorders>
                                    <w:top w:val="nil"/>
                                    <w:left w:val="single" w:color="000000" w:sz="4" w:space="0"/>
                                    <w:bottom w:val="single" w:color="000000" w:sz="4" w:space="0"/>
                                    <w:right w:val="single" w:color="000000" w:sz="4" w:space="0"/>
                                  </w:tcBorders>
                                </w:tcPr>
                                <w:p w14:paraId="0B8DD693">
                                  <w:pPr>
                                    <w:pStyle w:val="85"/>
                                    <w:spacing w:line="256" w:lineRule="exact"/>
                                    <w:ind w:left="7"/>
                                    <w:rPr>
                                      <w:rFonts w:ascii="宋体" w:cs="宋体"/>
                                      <w:sz w:val="20"/>
                                      <w:szCs w:val="20"/>
                                    </w:rPr>
                                  </w:pPr>
                                  <w:r>
                                    <w:rPr>
                                      <w:rFonts w:hint="eastAsia" w:ascii="宋体" w:cs="宋体"/>
                                      <w:w w:val="99"/>
                                      <w:sz w:val="20"/>
                                      <w:szCs w:val="20"/>
                                    </w:rPr>
                                    <w:t>器</w:t>
                                  </w:r>
                                </w:p>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3118E998"/>
                              </w:tc>
                              <w:tc>
                                <w:tcPr>
                                  <w:tcW w:w="1792" w:type="dxa"/>
                                  <w:vMerge w:val="continue"/>
                                  <w:tcBorders>
                                    <w:top w:val="single" w:color="000000" w:sz="4" w:space="0"/>
                                    <w:left w:val="single" w:color="000000" w:sz="4" w:space="0"/>
                                    <w:bottom w:val="single" w:color="000000" w:sz="4" w:space="0"/>
                                    <w:right w:val="single" w:color="000000" w:sz="4" w:space="0"/>
                                  </w:tcBorders>
                                  <w:vAlign w:val="center"/>
                                </w:tcPr>
                                <w:p w14:paraId="16E84E68"/>
                              </w:tc>
                              <w:tc>
                                <w:tcPr>
                                  <w:tcW w:w="3780" w:type="dxa"/>
                                  <w:tcBorders>
                                    <w:top w:val="nil"/>
                                    <w:left w:val="single" w:color="000000" w:sz="4" w:space="0"/>
                                    <w:bottom w:val="single" w:color="000000" w:sz="4" w:space="0"/>
                                    <w:right w:val="single" w:color="000000" w:sz="4" w:space="0"/>
                                  </w:tcBorders>
                                </w:tcPr>
                                <w:p w14:paraId="5F5522EC">
                                  <w:pPr>
                                    <w:pStyle w:val="85"/>
                                    <w:spacing w:line="256" w:lineRule="exact"/>
                                    <w:ind w:left="7"/>
                                    <w:rPr>
                                      <w:rFonts w:ascii="宋体" w:cs="宋体"/>
                                      <w:sz w:val="20"/>
                                      <w:szCs w:val="20"/>
                                    </w:rPr>
                                  </w:pPr>
                                  <w:r>
                                    <w:rPr>
                                      <w:rFonts w:hint="eastAsia" w:ascii="宋体" w:cs="宋体"/>
                                      <w:w w:val="99"/>
                                      <w:sz w:val="20"/>
                                      <w:szCs w:val="20"/>
                                    </w:rPr>
                                    <w:t>能效等级》（GB20052）</w:t>
                                  </w:r>
                                </w:p>
                              </w:tc>
                            </w:tr>
                            <w:tr w14:paraId="666CFED9">
                              <w:tblPrEx>
                                <w:tblCellMar>
                                  <w:top w:w="0" w:type="dxa"/>
                                  <w:left w:w="0" w:type="dxa"/>
                                  <w:bottom w:w="0" w:type="dxa"/>
                                  <w:right w:w="0" w:type="dxa"/>
                                </w:tblCellMar>
                              </w:tblPrEx>
                              <w:trPr>
                                <w:trHeight w:val="449" w:hRule="exact"/>
                              </w:trPr>
                              <w:tc>
                                <w:tcPr>
                                  <w:tcW w:w="570" w:type="dxa"/>
                                  <w:vMerge w:val="restart"/>
                                  <w:tcBorders>
                                    <w:top w:val="single" w:color="000000" w:sz="4" w:space="0"/>
                                    <w:left w:val="single" w:color="000000" w:sz="4" w:space="0"/>
                                    <w:bottom w:val="single" w:color="000000" w:sz="4" w:space="0"/>
                                    <w:right w:val="single" w:color="000000" w:sz="4" w:space="0"/>
                                  </w:tcBorders>
                                </w:tcPr>
                                <w:p w14:paraId="081623B2">
                                  <w:pPr>
                                    <w:pStyle w:val="85"/>
                                    <w:spacing w:before="8"/>
                                    <w:rPr>
                                      <w:rFonts w:ascii="宋体" w:cs="宋体"/>
                                      <w:sz w:val="21"/>
                                      <w:szCs w:val="21"/>
                                    </w:rPr>
                                  </w:pPr>
                                </w:p>
                                <w:p w14:paraId="39E3F760">
                                  <w:pPr>
                                    <w:pStyle w:val="85"/>
                                    <w:ind w:right="1"/>
                                    <w:jc w:val="center"/>
                                    <w:rPr>
                                      <w:rFonts w:ascii="宋体" w:cs="宋体"/>
                                      <w:sz w:val="20"/>
                                      <w:szCs w:val="20"/>
                                    </w:rPr>
                                  </w:pPr>
                                  <w:r>
                                    <w:rPr>
                                      <w:rFonts w:hint="eastAsia" w:ascii="宋体"/>
                                      <w:w w:val="99"/>
                                      <w:sz w:val="20"/>
                                    </w:rPr>
                                    <w:t>9</w:t>
                                  </w:r>
                                </w:p>
                              </w:tc>
                              <w:tc>
                                <w:tcPr>
                                  <w:tcW w:w="1163" w:type="dxa"/>
                                  <w:tcBorders>
                                    <w:top w:val="single" w:color="000000" w:sz="4" w:space="0"/>
                                    <w:left w:val="single" w:color="000000" w:sz="4" w:space="0"/>
                                    <w:bottom w:val="nil"/>
                                    <w:right w:val="single" w:color="000000" w:sz="4" w:space="0"/>
                                  </w:tcBorders>
                                </w:tcPr>
                                <w:p w14:paraId="7A645C50">
                                  <w:pPr>
                                    <w:pStyle w:val="85"/>
                                    <w:spacing w:before="126"/>
                                    <w:ind w:left="7"/>
                                    <w:rPr>
                                      <w:rFonts w:ascii="宋体" w:cs="宋体"/>
                                      <w:sz w:val="20"/>
                                      <w:szCs w:val="20"/>
                                    </w:rPr>
                                  </w:pPr>
                                  <w:r>
                                    <w:rPr>
                                      <w:rFonts w:hint="eastAsia" w:ascii="宋体" w:cs="宋体"/>
                                      <w:w w:val="99"/>
                                      <w:sz w:val="20"/>
                                      <w:szCs w:val="20"/>
                                    </w:rPr>
                                    <w:t>★A02060900镇</w:t>
                                  </w:r>
                                </w:p>
                              </w:tc>
                              <w:tc>
                                <w:tcPr>
                                  <w:tcW w:w="1800" w:type="dxa"/>
                                  <w:vMerge w:val="restart"/>
                                  <w:tcBorders>
                                    <w:top w:val="single" w:color="000000" w:sz="4" w:space="0"/>
                                    <w:left w:val="single" w:color="000000" w:sz="4" w:space="0"/>
                                    <w:bottom w:val="single" w:color="000000" w:sz="4" w:space="0"/>
                                    <w:right w:val="single" w:color="000000" w:sz="4" w:space="0"/>
                                  </w:tcBorders>
                                </w:tcPr>
                                <w:p w14:paraId="6954D513">
                                  <w:pPr>
                                    <w:pStyle w:val="85"/>
                                    <w:spacing w:before="8"/>
                                    <w:rPr>
                                      <w:rFonts w:ascii="宋体" w:cs="宋体"/>
                                      <w:sz w:val="21"/>
                                      <w:szCs w:val="21"/>
                                    </w:rPr>
                                  </w:pPr>
                                </w:p>
                                <w:p w14:paraId="44E74996">
                                  <w:pPr>
                                    <w:pStyle w:val="85"/>
                                    <w:ind w:left="7"/>
                                    <w:rPr>
                                      <w:rFonts w:ascii="宋体" w:cs="宋体"/>
                                      <w:sz w:val="20"/>
                                      <w:szCs w:val="20"/>
                                    </w:rPr>
                                  </w:pPr>
                                  <w:r>
                                    <w:rPr>
                                      <w:rFonts w:hint="eastAsia" w:ascii="宋体" w:cs="宋体"/>
                                      <w:w w:val="99"/>
                                      <w:sz w:val="20"/>
                                      <w:szCs w:val="20"/>
                                    </w:rPr>
                                    <w:t>管型荧光灯镇流器</w:t>
                                  </w:r>
                                </w:p>
                              </w:tc>
                              <w:tc>
                                <w:tcPr>
                                  <w:tcW w:w="1792" w:type="dxa"/>
                                  <w:vMerge w:val="restart"/>
                                  <w:tcBorders>
                                    <w:top w:val="single" w:color="000000" w:sz="4" w:space="0"/>
                                    <w:left w:val="single" w:color="000000" w:sz="4" w:space="0"/>
                                    <w:bottom w:val="single" w:color="000000" w:sz="4" w:space="0"/>
                                    <w:right w:val="single" w:color="000000" w:sz="4" w:space="0"/>
                                  </w:tcBorders>
                                </w:tcPr>
                                <w:p w14:paraId="64364D3B">
                                  <w:pPr>
                                    <w:rPr>
                                      <w:rFonts w:ascii="Calibri" w:hAnsi="Calibri"/>
                                      <w:sz w:val="22"/>
                                      <w:szCs w:val="22"/>
                                    </w:rPr>
                                  </w:pPr>
                                </w:p>
                              </w:tc>
                              <w:tc>
                                <w:tcPr>
                                  <w:tcW w:w="3780" w:type="dxa"/>
                                  <w:vMerge w:val="restart"/>
                                  <w:tcBorders>
                                    <w:top w:val="single" w:color="000000" w:sz="4" w:space="0"/>
                                    <w:left w:val="single" w:color="000000" w:sz="4" w:space="0"/>
                                    <w:right w:val="single" w:color="000000" w:sz="4" w:space="0"/>
                                  </w:tcBorders>
                                </w:tcPr>
                                <w:p w14:paraId="44218420">
                                  <w:pPr>
                                    <w:pStyle w:val="85"/>
                                    <w:spacing w:before="126"/>
                                    <w:ind w:left="7"/>
                                    <w:rPr>
                                      <w:rFonts w:ascii="宋体" w:cs="宋体"/>
                                      <w:sz w:val="20"/>
                                      <w:szCs w:val="20"/>
                                    </w:rPr>
                                  </w:pPr>
                                  <w:r>
                                    <w:rPr>
                                      <w:rFonts w:hint="eastAsia" w:ascii="宋体" w:cs="宋体"/>
                                      <w:w w:val="99"/>
                                      <w:sz w:val="20"/>
                                      <w:szCs w:val="20"/>
                                    </w:rPr>
                                    <w:t>《管形荧光灯镇流器能效限定值及能效等级》（GB17896）</w:t>
                                  </w:r>
                                </w:p>
                              </w:tc>
                            </w:tr>
                            <w:tr w14:paraId="4D1F21BC">
                              <w:tblPrEx>
                                <w:tblCellMar>
                                  <w:top w:w="0" w:type="dxa"/>
                                  <w:left w:w="0" w:type="dxa"/>
                                  <w:bottom w:w="0" w:type="dxa"/>
                                  <w:right w:w="0" w:type="dxa"/>
                                </w:tblCellMar>
                              </w:tblPrEx>
                              <w:trPr>
                                <w:trHeight w:val="441"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239D3562"/>
                              </w:tc>
                              <w:tc>
                                <w:tcPr>
                                  <w:tcW w:w="1163" w:type="dxa"/>
                                  <w:tcBorders>
                                    <w:top w:val="nil"/>
                                    <w:left w:val="single" w:color="000000" w:sz="4" w:space="0"/>
                                    <w:bottom w:val="single" w:color="000000" w:sz="4" w:space="0"/>
                                    <w:right w:val="single" w:color="000000" w:sz="4" w:space="0"/>
                                  </w:tcBorders>
                                </w:tcPr>
                                <w:p w14:paraId="7308D1AE">
                                  <w:pPr>
                                    <w:pStyle w:val="85"/>
                                    <w:spacing w:line="256" w:lineRule="exact"/>
                                    <w:ind w:left="7"/>
                                    <w:rPr>
                                      <w:rFonts w:ascii="宋体" w:cs="宋体"/>
                                      <w:sz w:val="20"/>
                                      <w:szCs w:val="20"/>
                                    </w:rPr>
                                  </w:pPr>
                                  <w:r>
                                    <w:rPr>
                                      <w:rFonts w:hint="eastAsia" w:ascii="宋体" w:cs="宋体"/>
                                      <w:w w:val="99"/>
                                      <w:sz w:val="20"/>
                                      <w:szCs w:val="20"/>
                                    </w:rPr>
                                    <w:t>流器</w:t>
                                  </w:r>
                                </w:p>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6A85C8FC"/>
                              </w:tc>
                              <w:tc>
                                <w:tcPr>
                                  <w:tcW w:w="1792" w:type="dxa"/>
                                  <w:vMerge w:val="continue"/>
                                  <w:tcBorders>
                                    <w:top w:val="single" w:color="000000" w:sz="4" w:space="0"/>
                                    <w:left w:val="single" w:color="000000" w:sz="4" w:space="0"/>
                                    <w:bottom w:val="single" w:color="000000" w:sz="4" w:space="0"/>
                                    <w:right w:val="single" w:color="000000" w:sz="4" w:space="0"/>
                                  </w:tcBorders>
                                  <w:vAlign w:val="center"/>
                                </w:tcPr>
                                <w:p w14:paraId="2EAEDFF3"/>
                              </w:tc>
                              <w:tc>
                                <w:tcPr>
                                  <w:tcW w:w="3780" w:type="dxa"/>
                                  <w:vMerge w:val="continue"/>
                                  <w:tcBorders>
                                    <w:left w:val="single" w:color="000000" w:sz="4" w:space="0"/>
                                    <w:bottom w:val="single" w:color="000000" w:sz="4" w:space="0"/>
                                    <w:right w:val="single" w:color="000000" w:sz="4" w:space="0"/>
                                  </w:tcBorders>
                                </w:tcPr>
                                <w:p w14:paraId="65FEC6A7"/>
                              </w:tc>
                            </w:tr>
                            <w:tr w14:paraId="6D283E5F">
                              <w:tblPrEx>
                                <w:tblCellMar>
                                  <w:top w:w="0" w:type="dxa"/>
                                  <w:left w:w="0" w:type="dxa"/>
                                  <w:bottom w:w="0" w:type="dxa"/>
                                  <w:right w:w="0" w:type="dxa"/>
                                </w:tblCellMar>
                              </w:tblPrEx>
                              <w:trPr>
                                <w:trHeight w:val="752" w:hRule="exact"/>
                              </w:trPr>
                              <w:tc>
                                <w:tcPr>
                                  <w:tcW w:w="570" w:type="dxa"/>
                                  <w:vMerge w:val="restart"/>
                                  <w:tcBorders>
                                    <w:top w:val="single" w:color="000000" w:sz="4" w:space="0"/>
                                    <w:left w:val="single" w:color="000000" w:sz="4" w:space="0"/>
                                    <w:bottom w:val="single" w:color="000000" w:sz="4" w:space="0"/>
                                    <w:right w:val="single" w:color="000000" w:sz="4" w:space="0"/>
                                  </w:tcBorders>
                                </w:tcPr>
                                <w:p w14:paraId="6909C8F6">
                                  <w:pPr>
                                    <w:pStyle w:val="85"/>
                                    <w:rPr>
                                      <w:rFonts w:ascii="宋体" w:cs="宋体"/>
                                      <w:sz w:val="20"/>
                                      <w:szCs w:val="20"/>
                                    </w:rPr>
                                  </w:pPr>
                                </w:p>
                                <w:p w14:paraId="3EC5A913">
                                  <w:pPr>
                                    <w:pStyle w:val="85"/>
                                    <w:rPr>
                                      <w:rFonts w:ascii="宋体" w:cs="宋体"/>
                                      <w:sz w:val="20"/>
                                      <w:szCs w:val="20"/>
                                    </w:rPr>
                                  </w:pPr>
                                </w:p>
                                <w:p w14:paraId="4F3A23C0">
                                  <w:pPr>
                                    <w:pStyle w:val="85"/>
                                    <w:rPr>
                                      <w:rFonts w:ascii="宋体" w:cs="宋体"/>
                                      <w:sz w:val="20"/>
                                      <w:szCs w:val="20"/>
                                    </w:rPr>
                                  </w:pPr>
                                </w:p>
                                <w:p w14:paraId="3EC2520A">
                                  <w:pPr>
                                    <w:pStyle w:val="85"/>
                                    <w:rPr>
                                      <w:rFonts w:ascii="宋体" w:cs="宋体"/>
                                      <w:sz w:val="20"/>
                                      <w:szCs w:val="20"/>
                                    </w:rPr>
                                  </w:pPr>
                                </w:p>
                                <w:p w14:paraId="0E9816A1">
                                  <w:pPr>
                                    <w:pStyle w:val="85"/>
                                    <w:rPr>
                                      <w:rFonts w:ascii="宋体" w:cs="宋体"/>
                                      <w:sz w:val="20"/>
                                      <w:szCs w:val="20"/>
                                    </w:rPr>
                                  </w:pPr>
                                </w:p>
                                <w:p w14:paraId="48D20AF1">
                                  <w:pPr>
                                    <w:pStyle w:val="85"/>
                                    <w:rPr>
                                      <w:rFonts w:ascii="宋体" w:cs="宋体"/>
                                      <w:sz w:val="20"/>
                                      <w:szCs w:val="20"/>
                                    </w:rPr>
                                  </w:pPr>
                                </w:p>
                                <w:p w14:paraId="717A83D1">
                                  <w:pPr>
                                    <w:pStyle w:val="85"/>
                                    <w:rPr>
                                      <w:rFonts w:ascii="宋体" w:cs="宋体"/>
                                      <w:sz w:val="20"/>
                                      <w:szCs w:val="20"/>
                                    </w:rPr>
                                  </w:pPr>
                                </w:p>
                                <w:p w14:paraId="4C9E24BC">
                                  <w:pPr>
                                    <w:pStyle w:val="85"/>
                                    <w:rPr>
                                      <w:rFonts w:ascii="宋体" w:cs="宋体"/>
                                      <w:sz w:val="20"/>
                                      <w:szCs w:val="20"/>
                                    </w:rPr>
                                  </w:pPr>
                                </w:p>
                                <w:p w14:paraId="2D91BA37">
                                  <w:pPr>
                                    <w:pStyle w:val="85"/>
                                    <w:rPr>
                                      <w:rFonts w:ascii="宋体" w:cs="宋体"/>
                                      <w:sz w:val="20"/>
                                      <w:szCs w:val="20"/>
                                    </w:rPr>
                                  </w:pPr>
                                </w:p>
                                <w:p w14:paraId="78C0F520">
                                  <w:pPr>
                                    <w:pStyle w:val="85"/>
                                    <w:spacing w:before="5"/>
                                    <w:rPr>
                                      <w:rFonts w:ascii="宋体" w:cs="宋体"/>
                                      <w:sz w:val="18"/>
                                      <w:szCs w:val="18"/>
                                    </w:rPr>
                                  </w:pPr>
                                </w:p>
                                <w:p w14:paraId="31B624A5">
                                  <w:pPr>
                                    <w:pStyle w:val="85"/>
                                    <w:ind w:left="182"/>
                                    <w:rPr>
                                      <w:rFonts w:ascii="宋体" w:cs="宋体"/>
                                      <w:sz w:val="20"/>
                                      <w:szCs w:val="20"/>
                                    </w:rPr>
                                  </w:pPr>
                                  <w:r>
                                    <w:rPr>
                                      <w:rFonts w:hint="eastAsia" w:ascii="宋体"/>
                                      <w:w w:val="99"/>
                                      <w:sz w:val="20"/>
                                    </w:rPr>
                                    <w:t>10</w:t>
                                  </w:r>
                                </w:p>
                              </w:tc>
                              <w:tc>
                                <w:tcPr>
                                  <w:tcW w:w="1163" w:type="dxa"/>
                                  <w:vMerge w:val="restart"/>
                                  <w:tcBorders>
                                    <w:top w:val="single" w:color="000000" w:sz="4" w:space="0"/>
                                    <w:left w:val="single" w:color="000000" w:sz="4" w:space="0"/>
                                    <w:bottom w:val="single" w:color="000000" w:sz="4" w:space="0"/>
                                    <w:right w:val="single" w:color="000000" w:sz="4" w:space="0"/>
                                  </w:tcBorders>
                                </w:tcPr>
                                <w:p w14:paraId="0EAD2229">
                                  <w:pPr>
                                    <w:pStyle w:val="85"/>
                                    <w:rPr>
                                      <w:rFonts w:ascii="宋体" w:cs="宋体"/>
                                      <w:sz w:val="20"/>
                                      <w:szCs w:val="20"/>
                                    </w:rPr>
                                  </w:pPr>
                                </w:p>
                                <w:p w14:paraId="57A9FB92">
                                  <w:pPr>
                                    <w:pStyle w:val="85"/>
                                    <w:rPr>
                                      <w:rFonts w:ascii="宋体" w:cs="宋体"/>
                                      <w:sz w:val="20"/>
                                      <w:szCs w:val="20"/>
                                    </w:rPr>
                                  </w:pPr>
                                </w:p>
                                <w:p w14:paraId="7885F3FD">
                                  <w:pPr>
                                    <w:pStyle w:val="85"/>
                                    <w:rPr>
                                      <w:rFonts w:ascii="宋体" w:cs="宋体"/>
                                      <w:sz w:val="20"/>
                                      <w:szCs w:val="20"/>
                                    </w:rPr>
                                  </w:pPr>
                                </w:p>
                                <w:p w14:paraId="7A093C42">
                                  <w:pPr>
                                    <w:pStyle w:val="85"/>
                                    <w:rPr>
                                      <w:rFonts w:ascii="宋体" w:cs="宋体"/>
                                      <w:sz w:val="20"/>
                                      <w:szCs w:val="20"/>
                                    </w:rPr>
                                  </w:pPr>
                                </w:p>
                                <w:p w14:paraId="4AEF20DA">
                                  <w:pPr>
                                    <w:pStyle w:val="85"/>
                                    <w:rPr>
                                      <w:rFonts w:ascii="宋体" w:cs="宋体"/>
                                      <w:sz w:val="20"/>
                                      <w:szCs w:val="20"/>
                                    </w:rPr>
                                  </w:pPr>
                                </w:p>
                                <w:p w14:paraId="03CF5577">
                                  <w:pPr>
                                    <w:pStyle w:val="85"/>
                                    <w:rPr>
                                      <w:rFonts w:ascii="宋体" w:cs="宋体"/>
                                      <w:sz w:val="20"/>
                                      <w:szCs w:val="20"/>
                                    </w:rPr>
                                  </w:pPr>
                                </w:p>
                                <w:p w14:paraId="34CD86EE">
                                  <w:pPr>
                                    <w:pStyle w:val="85"/>
                                    <w:rPr>
                                      <w:rFonts w:ascii="宋体" w:cs="宋体"/>
                                      <w:sz w:val="20"/>
                                      <w:szCs w:val="20"/>
                                    </w:rPr>
                                  </w:pPr>
                                </w:p>
                                <w:p w14:paraId="14126F3A">
                                  <w:pPr>
                                    <w:pStyle w:val="85"/>
                                    <w:rPr>
                                      <w:rFonts w:ascii="宋体" w:cs="宋体"/>
                                      <w:sz w:val="20"/>
                                      <w:szCs w:val="20"/>
                                    </w:rPr>
                                  </w:pPr>
                                </w:p>
                                <w:p w14:paraId="030B7C71">
                                  <w:pPr>
                                    <w:pStyle w:val="85"/>
                                    <w:spacing w:before="6"/>
                                    <w:rPr>
                                      <w:rFonts w:ascii="宋体" w:cs="宋体"/>
                                      <w:sz w:val="26"/>
                                      <w:szCs w:val="26"/>
                                    </w:rPr>
                                  </w:pPr>
                                </w:p>
                                <w:p w14:paraId="6F4E10BF">
                                  <w:pPr>
                                    <w:pStyle w:val="85"/>
                                    <w:ind w:left="7"/>
                                    <w:rPr>
                                      <w:rFonts w:ascii="宋体" w:cs="宋体"/>
                                      <w:sz w:val="20"/>
                                      <w:szCs w:val="20"/>
                                    </w:rPr>
                                  </w:pPr>
                                  <w:r>
                                    <w:rPr>
                                      <w:rFonts w:hint="eastAsia" w:ascii="宋体" w:cs="宋体"/>
                                      <w:w w:val="99"/>
                                      <w:sz w:val="20"/>
                                      <w:szCs w:val="20"/>
                                    </w:rPr>
                                    <w:t>A02061800生活用电器</w:t>
                                  </w:r>
                                </w:p>
                              </w:tc>
                              <w:tc>
                                <w:tcPr>
                                  <w:tcW w:w="1800" w:type="dxa"/>
                                  <w:tcBorders>
                                    <w:top w:val="single" w:color="000000" w:sz="4" w:space="0"/>
                                    <w:left w:val="single" w:color="000000" w:sz="4" w:space="0"/>
                                    <w:bottom w:val="single" w:color="000000" w:sz="4" w:space="0"/>
                                    <w:right w:val="single" w:color="000000" w:sz="4" w:space="0"/>
                                  </w:tcBorders>
                                </w:tcPr>
                                <w:p w14:paraId="15D07682">
                                  <w:pPr>
                                    <w:pStyle w:val="85"/>
                                    <w:spacing w:before="1"/>
                                    <w:rPr>
                                      <w:rFonts w:ascii="宋体" w:cs="宋体"/>
                                      <w:sz w:val="16"/>
                                      <w:szCs w:val="16"/>
                                    </w:rPr>
                                  </w:pPr>
                                </w:p>
                                <w:p w14:paraId="7D1FD029">
                                  <w:pPr>
                                    <w:pStyle w:val="85"/>
                                    <w:ind w:left="7"/>
                                    <w:rPr>
                                      <w:rFonts w:ascii="宋体" w:cs="宋体"/>
                                      <w:sz w:val="20"/>
                                      <w:szCs w:val="20"/>
                                    </w:rPr>
                                  </w:pPr>
                                  <w:r>
                                    <w:rPr>
                                      <w:rFonts w:hint="eastAsia" w:ascii="宋体" w:cs="宋体"/>
                                      <w:w w:val="99"/>
                                      <w:sz w:val="20"/>
                                      <w:szCs w:val="20"/>
                                    </w:rPr>
                                    <w:t>A0206180101电冰箱</w:t>
                                  </w:r>
                                </w:p>
                              </w:tc>
                              <w:tc>
                                <w:tcPr>
                                  <w:tcW w:w="1792" w:type="dxa"/>
                                  <w:tcBorders>
                                    <w:top w:val="single" w:color="000000" w:sz="4" w:space="0"/>
                                    <w:left w:val="single" w:color="000000" w:sz="4" w:space="0"/>
                                    <w:bottom w:val="single" w:color="000000" w:sz="4" w:space="0"/>
                                    <w:right w:val="single" w:color="000000" w:sz="4" w:space="0"/>
                                  </w:tcBorders>
                                </w:tcPr>
                                <w:p w14:paraId="37889F4E">
                                  <w:pPr>
                                    <w:rPr>
                                      <w:rFonts w:ascii="Calibri" w:hAnsi="Calibri"/>
                                      <w:sz w:val="22"/>
                                      <w:szCs w:val="22"/>
                                    </w:rPr>
                                  </w:pPr>
                                </w:p>
                              </w:tc>
                              <w:tc>
                                <w:tcPr>
                                  <w:tcW w:w="3780" w:type="dxa"/>
                                  <w:tcBorders>
                                    <w:top w:val="single" w:color="000000" w:sz="4" w:space="0"/>
                                    <w:left w:val="single" w:color="000000" w:sz="4" w:space="0"/>
                                    <w:bottom w:val="single" w:color="000000" w:sz="4" w:space="0"/>
                                    <w:right w:val="single" w:color="000000" w:sz="4" w:space="0"/>
                                  </w:tcBorders>
                                </w:tcPr>
                                <w:p w14:paraId="6E60D7DC">
                                  <w:pPr>
                                    <w:pStyle w:val="85"/>
                                    <w:spacing w:before="126"/>
                                    <w:ind w:left="7"/>
                                    <w:rPr>
                                      <w:rFonts w:ascii="宋体" w:cs="宋体"/>
                                      <w:w w:val="99"/>
                                      <w:sz w:val="20"/>
                                      <w:szCs w:val="20"/>
                                    </w:rPr>
                                  </w:pPr>
                                  <w:r>
                                    <w:rPr>
                                      <w:rFonts w:hint="eastAsia" w:ascii="宋体" w:cs="宋体"/>
                                      <w:w w:val="99"/>
                                      <w:sz w:val="20"/>
                                      <w:szCs w:val="20"/>
                                    </w:rPr>
                                    <w:t>《家用电冰箱耗电量限定值及能效等级》（GB12021.2）</w:t>
                                  </w:r>
                                </w:p>
                              </w:tc>
                            </w:tr>
                            <w:tr w14:paraId="6A0516BF">
                              <w:tblPrEx>
                                <w:tblCellMar>
                                  <w:top w:w="0" w:type="dxa"/>
                                  <w:left w:w="0" w:type="dxa"/>
                                  <w:bottom w:w="0" w:type="dxa"/>
                                  <w:right w:w="0" w:type="dxa"/>
                                </w:tblCellMar>
                              </w:tblPrEx>
                              <w:trPr>
                                <w:trHeight w:val="1299"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11ECE19B"/>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66DC29EF"/>
                              </w:tc>
                              <w:tc>
                                <w:tcPr>
                                  <w:tcW w:w="1800" w:type="dxa"/>
                                  <w:vMerge w:val="restart"/>
                                  <w:tcBorders>
                                    <w:top w:val="single" w:color="000000" w:sz="4" w:space="0"/>
                                    <w:left w:val="single" w:color="000000" w:sz="4" w:space="0"/>
                                    <w:bottom w:val="single" w:color="000000" w:sz="4" w:space="0"/>
                                    <w:right w:val="single" w:color="000000" w:sz="4" w:space="0"/>
                                  </w:tcBorders>
                                </w:tcPr>
                                <w:p w14:paraId="255B74A9">
                                  <w:pPr>
                                    <w:pStyle w:val="85"/>
                                    <w:rPr>
                                      <w:rFonts w:ascii="宋体" w:cs="宋体"/>
                                      <w:sz w:val="20"/>
                                      <w:szCs w:val="20"/>
                                    </w:rPr>
                                  </w:pPr>
                                </w:p>
                                <w:p w14:paraId="66005212">
                                  <w:pPr>
                                    <w:pStyle w:val="85"/>
                                    <w:rPr>
                                      <w:rFonts w:ascii="宋体" w:cs="宋体"/>
                                      <w:sz w:val="20"/>
                                      <w:szCs w:val="20"/>
                                    </w:rPr>
                                  </w:pPr>
                                </w:p>
                                <w:p w14:paraId="2EA18DA0">
                                  <w:pPr>
                                    <w:pStyle w:val="85"/>
                                    <w:rPr>
                                      <w:rFonts w:ascii="宋体" w:cs="宋体"/>
                                      <w:sz w:val="20"/>
                                      <w:szCs w:val="20"/>
                                    </w:rPr>
                                  </w:pPr>
                                </w:p>
                                <w:p w14:paraId="648C5970">
                                  <w:pPr>
                                    <w:pStyle w:val="85"/>
                                    <w:rPr>
                                      <w:rFonts w:ascii="宋体" w:cs="宋体"/>
                                      <w:sz w:val="20"/>
                                      <w:szCs w:val="20"/>
                                    </w:rPr>
                                  </w:pPr>
                                </w:p>
                                <w:p w14:paraId="52F8ED54">
                                  <w:pPr>
                                    <w:pStyle w:val="85"/>
                                    <w:rPr>
                                      <w:rFonts w:ascii="宋体" w:cs="宋体"/>
                                      <w:sz w:val="20"/>
                                      <w:szCs w:val="20"/>
                                    </w:rPr>
                                  </w:pPr>
                                </w:p>
                                <w:p w14:paraId="7CC21661">
                                  <w:pPr>
                                    <w:pStyle w:val="85"/>
                                    <w:rPr>
                                      <w:rFonts w:ascii="宋体" w:cs="宋体"/>
                                      <w:sz w:val="20"/>
                                      <w:szCs w:val="20"/>
                                    </w:rPr>
                                  </w:pPr>
                                </w:p>
                                <w:p w14:paraId="3FFE37DA">
                                  <w:pPr>
                                    <w:pStyle w:val="85"/>
                                    <w:spacing w:before="171"/>
                                    <w:ind w:left="7"/>
                                    <w:rPr>
                                      <w:rFonts w:ascii="宋体" w:cs="宋体"/>
                                      <w:sz w:val="20"/>
                                      <w:szCs w:val="20"/>
                                    </w:rPr>
                                  </w:pPr>
                                  <w:r>
                                    <w:rPr>
                                      <w:rFonts w:hint="eastAsia" w:ascii="宋体" w:cs="宋体"/>
                                      <w:w w:val="99"/>
                                      <w:sz w:val="20"/>
                                      <w:szCs w:val="20"/>
                                    </w:rPr>
                                    <w:t>★</w:t>
                                  </w:r>
                                  <w:r>
                                    <w:rPr>
                                      <w:rFonts w:ascii="宋体" w:cs="宋体"/>
                                      <w:w w:val="99"/>
                                      <w:sz w:val="20"/>
                                      <w:szCs w:val="20"/>
                                    </w:rPr>
                                    <w:t>A02061804</w:t>
                                  </w:r>
                                  <w:r>
                                    <w:rPr>
                                      <w:rFonts w:hint="eastAsia" w:ascii="宋体" w:cs="宋体"/>
                                      <w:w w:val="99"/>
                                      <w:sz w:val="20"/>
                                      <w:szCs w:val="20"/>
                                    </w:rPr>
                                    <w:t>空调</w:t>
                                  </w:r>
                                </w:p>
                                <w:p w14:paraId="7A51C7E9">
                                  <w:pPr>
                                    <w:pStyle w:val="85"/>
                                    <w:spacing w:before="50"/>
                                    <w:ind w:left="7"/>
                                    <w:rPr>
                                      <w:rFonts w:ascii="宋体" w:cs="宋体"/>
                                      <w:sz w:val="20"/>
                                      <w:szCs w:val="20"/>
                                    </w:rPr>
                                  </w:pPr>
                                  <w:r>
                                    <w:rPr>
                                      <w:rFonts w:hint="eastAsia" w:ascii="宋体" w:cs="宋体"/>
                                      <w:w w:val="99"/>
                                      <w:sz w:val="20"/>
                                      <w:szCs w:val="20"/>
                                    </w:rPr>
                                    <w:t>机</w:t>
                                  </w:r>
                                </w:p>
                              </w:tc>
                              <w:tc>
                                <w:tcPr>
                                  <w:tcW w:w="1792" w:type="dxa"/>
                                  <w:tcBorders>
                                    <w:top w:val="single" w:color="000000" w:sz="4" w:space="0"/>
                                    <w:left w:val="single" w:color="000000" w:sz="4" w:space="0"/>
                                    <w:bottom w:val="single" w:color="000000" w:sz="4" w:space="0"/>
                                    <w:right w:val="single" w:color="000000" w:sz="4" w:space="0"/>
                                  </w:tcBorders>
                                </w:tcPr>
                                <w:p w14:paraId="3D681D95">
                                  <w:pPr>
                                    <w:pStyle w:val="85"/>
                                    <w:rPr>
                                      <w:rFonts w:ascii="宋体" w:cs="宋体"/>
                                      <w:sz w:val="20"/>
                                      <w:szCs w:val="20"/>
                                    </w:rPr>
                                  </w:pPr>
                                </w:p>
                                <w:p w14:paraId="033A9131">
                                  <w:pPr>
                                    <w:pStyle w:val="85"/>
                                    <w:rPr>
                                      <w:rFonts w:ascii="宋体" w:cs="宋体"/>
                                      <w:sz w:val="20"/>
                                      <w:szCs w:val="20"/>
                                    </w:rPr>
                                  </w:pPr>
                                </w:p>
                                <w:p w14:paraId="4FA276EF">
                                  <w:pPr>
                                    <w:pStyle w:val="85"/>
                                    <w:spacing w:before="12"/>
                                    <w:rPr>
                                      <w:rFonts w:ascii="宋体" w:cs="宋体"/>
                                      <w:sz w:val="19"/>
                                      <w:szCs w:val="19"/>
                                    </w:rPr>
                                  </w:pPr>
                                </w:p>
                                <w:p w14:paraId="4E1641F4">
                                  <w:pPr>
                                    <w:pStyle w:val="85"/>
                                    <w:ind w:left="7"/>
                                    <w:rPr>
                                      <w:rFonts w:ascii="宋体" w:cs="宋体"/>
                                      <w:sz w:val="20"/>
                                      <w:szCs w:val="20"/>
                                    </w:rPr>
                                  </w:pPr>
                                  <w:r>
                                    <w:rPr>
                                      <w:rFonts w:hint="eastAsia" w:ascii="宋体" w:cs="宋体"/>
                                      <w:w w:val="99"/>
                                      <w:sz w:val="20"/>
                                      <w:szCs w:val="20"/>
                                    </w:rPr>
                                    <w:t>房间空气调节器</w:t>
                                  </w:r>
                                </w:p>
                              </w:tc>
                              <w:tc>
                                <w:tcPr>
                                  <w:tcW w:w="3780" w:type="dxa"/>
                                  <w:tcBorders>
                                    <w:top w:val="single" w:color="000000" w:sz="4" w:space="0"/>
                                    <w:left w:val="single" w:color="000000" w:sz="4" w:space="0"/>
                                    <w:bottom w:val="single" w:color="000000" w:sz="4" w:space="0"/>
                                    <w:right w:val="single" w:color="000000" w:sz="4" w:space="0"/>
                                  </w:tcBorders>
                                </w:tcPr>
                                <w:p w14:paraId="47E0FFF4">
                                  <w:pPr>
                                    <w:pStyle w:val="85"/>
                                    <w:spacing w:before="4"/>
                                    <w:ind w:left="7"/>
                                    <w:rPr>
                                      <w:rFonts w:ascii="宋体" w:cs="宋体"/>
                                      <w:w w:val="99"/>
                                      <w:sz w:val="20"/>
                                      <w:szCs w:val="20"/>
                                    </w:rPr>
                                  </w:pPr>
                                  <w:r>
                                    <w:rPr>
                                      <w:rFonts w:hint="eastAsia" w:ascii="宋体" w:cs="宋体"/>
                                      <w:w w:val="99"/>
                                      <w:sz w:val="20"/>
                                      <w:szCs w:val="20"/>
                                    </w:rPr>
                                    <w:t>《转速可控型房间空气调节器能</w:t>
                                  </w:r>
                                </w:p>
                                <w:p w14:paraId="23543EA9">
                                  <w:pPr>
                                    <w:pStyle w:val="85"/>
                                    <w:spacing w:line="256" w:lineRule="exact"/>
                                    <w:ind w:left="7"/>
                                    <w:rPr>
                                      <w:rFonts w:ascii="宋体" w:cs="宋体"/>
                                      <w:sz w:val="20"/>
                                      <w:szCs w:val="20"/>
                                    </w:rPr>
                                  </w:pPr>
                                  <w:r>
                                    <w:rPr>
                                      <w:rFonts w:hint="eastAsia" w:ascii="宋体" w:cs="宋体"/>
                                      <w:w w:val="99"/>
                                      <w:sz w:val="20"/>
                                      <w:szCs w:val="20"/>
                                    </w:rPr>
                                    <w:t>效限定值及能效等级》（GB21455-2013），待2019年修订发布后，按《房间空气调节器能效限定值及能效等级》（GB21455-2019）</w:t>
                                  </w:r>
                                </w:p>
                                <w:p w14:paraId="1D3EF7D7">
                                  <w:pPr>
                                    <w:pStyle w:val="85"/>
                                    <w:spacing w:line="256" w:lineRule="exact"/>
                                    <w:ind w:left="7"/>
                                    <w:rPr>
                                      <w:rFonts w:ascii="宋体" w:cs="宋体"/>
                                      <w:sz w:val="20"/>
                                      <w:szCs w:val="20"/>
                                    </w:rPr>
                                  </w:pPr>
                                  <w:r>
                                    <w:rPr>
                                      <w:rFonts w:hint="eastAsia" w:ascii="宋体" w:cs="宋体"/>
                                      <w:w w:val="99"/>
                                      <w:sz w:val="20"/>
                                      <w:szCs w:val="20"/>
                                    </w:rPr>
                                    <w:t>实施。</w:t>
                                  </w:r>
                                </w:p>
                              </w:tc>
                            </w:tr>
                            <w:tr w14:paraId="30B48DDC">
                              <w:tblPrEx>
                                <w:tblCellMar>
                                  <w:top w:w="0" w:type="dxa"/>
                                  <w:left w:w="0" w:type="dxa"/>
                                  <w:bottom w:w="0" w:type="dxa"/>
                                  <w:right w:w="0" w:type="dxa"/>
                                </w:tblCellMar>
                              </w:tblPrEx>
                              <w:trPr>
                                <w:trHeight w:val="958"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29A061C6"/>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2B49D8C5"/>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19399A6D"/>
                              </w:tc>
                              <w:tc>
                                <w:tcPr>
                                  <w:tcW w:w="1792" w:type="dxa"/>
                                  <w:tcBorders>
                                    <w:top w:val="single" w:color="000000" w:sz="4" w:space="0"/>
                                    <w:left w:val="single" w:color="000000" w:sz="4" w:space="0"/>
                                    <w:bottom w:val="single" w:color="000000" w:sz="4" w:space="0"/>
                                    <w:right w:val="single" w:color="000000" w:sz="4" w:space="0"/>
                                  </w:tcBorders>
                                </w:tcPr>
                                <w:p w14:paraId="1A5CDC57">
                                  <w:pPr>
                                    <w:pStyle w:val="85"/>
                                    <w:spacing w:before="4" w:line="281" w:lineRule="auto"/>
                                    <w:ind w:left="7" w:right="7"/>
                                    <w:jc w:val="both"/>
                                    <w:rPr>
                                      <w:rFonts w:ascii="宋体" w:cs="宋体"/>
                                      <w:sz w:val="20"/>
                                      <w:szCs w:val="20"/>
                                    </w:rPr>
                                  </w:pPr>
                                  <w:r>
                                    <w:rPr>
                                      <w:rFonts w:hint="eastAsia" w:ascii="宋体" w:cs="宋体"/>
                                      <w:w w:val="99"/>
                                      <w:sz w:val="20"/>
                                      <w:szCs w:val="20"/>
                                    </w:rPr>
                                    <w:t>多联式空调（热泵）机组（制冷量≤ 14000W）</w:t>
                                  </w:r>
                                </w:p>
                              </w:tc>
                              <w:tc>
                                <w:tcPr>
                                  <w:tcW w:w="3780" w:type="dxa"/>
                                  <w:tcBorders>
                                    <w:top w:val="single" w:color="000000" w:sz="4" w:space="0"/>
                                    <w:left w:val="single" w:color="000000" w:sz="4" w:space="0"/>
                                    <w:bottom w:val="single" w:color="000000" w:sz="4" w:space="0"/>
                                    <w:right w:val="single" w:color="000000" w:sz="4" w:space="0"/>
                                  </w:tcBorders>
                                </w:tcPr>
                                <w:p w14:paraId="65BDF514">
                                  <w:pPr>
                                    <w:pStyle w:val="85"/>
                                    <w:spacing w:before="160" w:line="281" w:lineRule="auto"/>
                                    <w:ind w:left="7" w:right="7"/>
                                    <w:rPr>
                                      <w:rFonts w:ascii="宋体" w:cs="宋体"/>
                                      <w:sz w:val="20"/>
                                      <w:szCs w:val="20"/>
                                    </w:rPr>
                                  </w:pPr>
                                  <w:r>
                                    <w:rPr>
                                      <w:rFonts w:hint="eastAsia" w:ascii="宋体" w:cs="宋体"/>
                                      <w:w w:val="99"/>
                                      <w:sz w:val="20"/>
                                      <w:szCs w:val="20"/>
                                    </w:rPr>
                                    <w:t>《多联式空调（热泵）机组能效限定值及能源效率等级》（GB21454</w:t>
                                  </w:r>
                                </w:p>
                              </w:tc>
                            </w:tr>
                            <w:tr w14:paraId="77DDFF67">
                              <w:tblPrEx>
                                <w:tblCellMar>
                                  <w:top w:w="0" w:type="dxa"/>
                                  <w:left w:w="0" w:type="dxa"/>
                                  <w:bottom w:w="0" w:type="dxa"/>
                                  <w:right w:w="0" w:type="dxa"/>
                                </w:tblCellMar>
                              </w:tblPrEx>
                              <w:trPr>
                                <w:trHeight w:val="259" w:hRule="atLeas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385FBB9E"/>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5965E955"/>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2C4E9F44"/>
                              </w:tc>
                              <w:tc>
                                <w:tcPr>
                                  <w:tcW w:w="1792" w:type="dxa"/>
                                  <w:tcBorders>
                                    <w:top w:val="single" w:color="000000" w:sz="4" w:space="0"/>
                                    <w:left w:val="single" w:color="000000" w:sz="4" w:space="0"/>
                                    <w:bottom w:val="nil"/>
                                    <w:right w:val="single" w:color="000000" w:sz="4" w:space="0"/>
                                  </w:tcBorders>
                                </w:tcPr>
                                <w:p w14:paraId="55F6FC64">
                                  <w:pPr>
                                    <w:pStyle w:val="85"/>
                                    <w:spacing w:before="2"/>
                                    <w:rPr>
                                      <w:rFonts w:ascii="宋体" w:cs="宋体"/>
                                      <w:sz w:val="24"/>
                                      <w:szCs w:val="24"/>
                                    </w:rPr>
                                  </w:pPr>
                                </w:p>
                                <w:p w14:paraId="478A6559">
                                  <w:pPr>
                                    <w:pStyle w:val="85"/>
                                    <w:ind w:left="7"/>
                                    <w:rPr>
                                      <w:rFonts w:ascii="宋体" w:cs="宋体"/>
                                      <w:sz w:val="20"/>
                                      <w:szCs w:val="20"/>
                                    </w:rPr>
                                  </w:pPr>
                                  <w:r>
                                    <w:rPr>
                                      <w:rFonts w:hint="eastAsia" w:ascii="宋体" w:cs="宋体"/>
                                      <w:w w:val="99"/>
                                      <w:sz w:val="20"/>
                                      <w:szCs w:val="20"/>
                                    </w:rPr>
                                    <w:t>单元式空气调节机</w:t>
                                  </w:r>
                                </w:p>
                              </w:tc>
                              <w:tc>
                                <w:tcPr>
                                  <w:tcW w:w="3780" w:type="dxa"/>
                                  <w:vMerge w:val="restart"/>
                                  <w:tcBorders>
                                    <w:top w:val="single" w:color="000000" w:sz="4" w:space="0"/>
                                    <w:left w:val="single" w:color="000000" w:sz="4" w:space="0"/>
                                    <w:right w:val="single" w:color="000000" w:sz="4" w:space="0"/>
                                  </w:tcBorders>
                                </w:tcPr>
                                <w:p w14:paraId="7B29602D">
                                  <w:pPr>
                                    <w:pStyle w:val="85"/>
                                    <w:spacing w:before="4"/>
                                    <w:ind w:left="7"/>
                                    <w:rPr>
                                      <w:rFonts w:ascii="宋体" w:cs="宋体"/>
                                      <w:sz w:val="20"/>
                                      <w:szCs w:val="20"/>
                                    </w:rPr>
                                  </w:pPr>
                                  <w:r>
                                    <w:rPr>
                                      <w:rFonts w:hint="eastAsia" w:ascii="宋体" w:cs="宋体"/>
                                      <w:w w:val="99"/>
                                      <w:sz w:val="20"/>
                                      <w:szCs w:val="20"/>
                                    </w:rPr>
                                    <w:t>《单元式空气调节机能效限定值及能源效率等级》（GB19576）《风管送风式空调机组能效限定值及能效等级》（GB37479）</w:t>
                                  </w:r>
                                </w:p>
                              </w:tc>
                            </w:tr>
                            <w:tr w14:paraId="4ED26963">
                              <w:tblPrEx>
                                <w:tblCellMar>
                                  <w:top w:w="0" w:type="dxa"/>
                                  <w:left w:w="0" w:type="dxa"/>
                                  <w:bottom w:w="0" w:type="dxa"/>
                                  <w:right w:w="0" w:type="dxa"/>
                                </w:tblCellMar>
                              </w:tblPrEx>
                              <w:trPr>
                                <w:trHeight w:val="657"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70B9D473"/>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6A72C499"/>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7A648A7D"/>
                              </w:tc>
                              <w:tc>
                                <w:tcPr>
                                  <w:tcW w:w="1792" w:type="dxa"/>
                                  <w:tcBorders>
                                    <w:top w:val="nil"/>
                                    <w:left w:val="single" w:color="000000" w:sz="4" w:space="0"/>
                                    <w:bottom w:val="single" w:color="000000" w:sz="4" w:space="0"/>
                                    <w:right w:val="single" w:color="000000" w:sz="4" w:space="0"/>
                                  </w:tcBorders>
                                </w:tcPr>
                                <w:p w14:paraId="517ED57E">
                                  <w:pPr>
                                    <w:pStyle w:val="85"/>
                                    <w:spacing w:line="256" w:lineRule="exact"/>
                                    <w:ind w:left="7"/>
                                    <w:rPr>
                                      <w:rFonts w:ascii="宋体" w:cs="宋体"/>
                                      <w:sz w:val="20"/>
                                      <w:szCs w:val="20"/>
                                    </w:rPr>
                                  </w:pPr>
                                  <w:r>
                                    <w:rPr>
                                      <w:rFonts w:hint="eastAsia" w:ascii="宋体" w:cs="宋体"/>
                                      <w:w w:val="99"/>
                                      <w:sz w:val="20"/>
                                      <w:szCs w:val="20"/>
                                    </w:rPr>
                                    <w:t>（制冷量≤14000W）</w:t>
                                  </w:r>
                                </w:p>
                              </w:tc>
                              <w:tc>
                                <w:tcPr>
                                  <w:tcW w:w="3780" w:type="dxa"/>
                                  <w:vMerge w:val="continue"/>
                                  <w:tcBorders>
                                    <w:left w:val="single" w:color="000000" w:sz="4" w:space="0"/>
                                    <w:right w:val="single" w:color="000000" w:sz="4" w:space="0"/>
                                  </w:tcBorders>
                                </w:tcPr>
                                <w:p w14:paraId="5BD2F5DB"/>
                              </w:tc>
                            </w:tr>
                            <w:tr w14:paraId="05F00377">
                              <w:tblPrEx>
                                <w:tblCellMar>
                                  <w:top w:w="0" w:type="dxa"/>
                                  <w:left w:w="0" w:type="dxa"/>
                                  <w:bottom w:w="0" w:type="dxa"/>
                                  <w:right w:w="0" w:type="dxa"/>
                                </w:tblCellMar>
                              </w:tblPrEx>
                              <w:trPr>
                                <w:trHeight w:val="653"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6D7CCE60"/>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39668A0B"/>
                              </w:tc>
                              <w:tc>
                                <w:tcPr>
                                  <w:tcW w:w="1800" w:type="dxa"/>
                                  <w:tcBorders>
                                    <w:top w:val="single" w:color="000000" w:sz="4" w:space="0"/>
                                    <w:left w:val="single" w:color="000000" w:sz="4" w:space="0"/>
                                    <w:bottom w:val="single" w:color="000000" w:sz="4" w:space="0"/>
                                    <w:right w:val="single" w:color="000000" w:sz="4" w:space="0"/>
                                  </w:tcBorders>
                                </w:tcPr>
                                <w:p w14:paraId="1E393ACD">
                                  <w:pPr>
                                    <w:pStyle w:val="85"/>
                                    <w:spacing w:before="162"/>
                                    <w:ind w:left="7"/>
                                    <w:rPr>
                                      <w:rFonts w:ascii="宋体" w:cs="宋体"/>
                                      <w:sz w:val="20"/>
                                      <w:szCs w:val="20"/>
                                    </w:rPr>
                                  </w:pPr>
                                  <w:r>
                                    <w:rPr>
                                      <w:rFonts w:ascii="宋体" w:cs="宋体"/>
                                      <w:w w:val="99"/>
                                      <w:sz w:val="20"/>
                                      <w:szCs w:val="20"/>
                                    </w:rPr>
                                    <w:t>A02061810</w:t>
                                  </w:r>
                                  <w:r>
                                    <w:rPr>
                                      <w:rFonts w:hint="eastAsia" w:ascii="宋体" w:cs="宋体"/>
                                      <w:w w:val="99"/>
                                      <w:sz w:val="20"/>
                                      <w:szCs w:val="20"/>
                                    </w:rPr>
                                    <w:t>洗衣机</w:t>
                                  </w:r>
                                </w:p>
                              </w:tc>
                              <w:tc>
                                <w:tcPr>
                                  <w:tcW w:w="1792" w:type="dxa"/>
                                  <w:tcBorders>
                                    <w:top w:val="single" w:color="000000" w:sz="4" w:space="0"/>
                                    <w:left w:val="single" w:color="000000" w:sz="4" w:space="0"/>
                                    <w:bottom w:val="single" w:color="000000" w:sz="4" w:space="0"/>
                                    <w:right w:val="single" w:color="000000" w:sz="4" w:space="0"/>
                                  </w:tcBorders>
                                </w:tcPr>
                                <w:p w14:paraId="00C70957">
                                  <w:pPr>
                                    <w:rPr>
                                      <w:rFonts w:ascii="Calibri" w:hAnsi="Calibri"/>
                                      <w:sz w:val="22"/>
                                      <w:szCs w:val="22"/>
                                    </w:rPr>
                                  </w:pPr>
                                </w:p>
                              </w:tc>
                              <w:tc>
                                <w:tcPr>
                                  <w:tcW w:w="3780" w:type="dxa"/>
                                  <w:tcBorders>
                                    <w:top w:val="single" w:color="000000" w:sz="4" w:space="0"/>
                                    <w:left w:val="single" w:color="000000" w:sz="4" w:space="0"/>
                                    <w:bottom w:val="single" w:color="000000" w:sz="4" w:space="0"/>
                                    <w:right w:val="single" w:color="000000" w:sz="4" w:space="0"/>
                                  </w:tcBorders>
                                </w:tcPr>
                                <w:p w14:paraId="672A071A">
                                  <w:pPr>
                                    <w:pStyle w:val="85"/>
                                    <w:spacing w:before="6" w:line="281" w:lineRule="auto"/>
                                    <w:ind w:left="7" w:right="4"/>
                                    <w:rPr>
                                      <w:rFonts w:ascii="宋体" w:cs="宋体"/>
                                      <w:sz w:val="20"/>
                                      <w:szCs w:val="20"/>
                                    </w:rPr>
                                  </w:pPr>
                                  <w:r>
                                    <w:rPr>
                                      <w:rFonts w:hint="eastAsia" w:ascii="宋体" w:cs="宋体"/>
                                      <w:w w:val="99"/>
                                      <w:sz w:val="20"/>
                                      <w:szCs w:val="20"/>
                                    </w:rPr>
                                    <w:t>《电动洗衣机能效水效限定值及等级》（GB12021.4）</w:t>
                                  </w:r>
                                </w:p>
                              </w:tc>
                            </w:tr>
                          </w:tbl>
                          <w:p w14:paraId="2BC71445">
                            <w:pPr>
                              <w:rPr>
                                <w:rFonts w:ascii="Calibri" w:hAnsi="Calibri"/>
                                <w:sz w:val="22"/>
                                <w:szCs w:val="22"/>
                              </w:rPr>
                            </w:pPr>
                          </w:p>
                        </w:txbxContent>
                      </wps:txbx>
                      <wps:bodyPr lIns="0" tIns="0" rIns="0" bIns="0" upright="1"/>
                    </wps:wsp>
                  </a:graphicData>
                </a:graphic>
              </wp:anchor>
            </w:drawing>
          </mc:Choice>
          <mc:Fallback>
            <w:pict>
              <v:shape id="文本框 3 9 9 9" o:spid="_x0000_s1026" o:spt="202" type="#_x0000_t202" style="position:absolute;left:0pt;margin-left:67.45pt;margin-top:3.45pt;height:671.2pt;width:485.5pt;mso-position-horizontal-relative:page;z-index:251659264;mso-width-relative:page;mso-height-relative:page;" filled="f" stroked="f" coordsize="21600,21600" o:gfxdata="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0yP2ztcAAAALAQAADwAAAAAAAAABACAAAAAiAAAAZHJzL2Rvd25yZXYueG1s&#10;UEsBAhQAFAAAAAgAh07iQBzt1WTAAQAAeQMAAA4AAAAAAAAAAQAgAAAAJgEAAGRycy9lMm9Eb2Mu&#10;eG1sUEsFBgAAAAAGAAYAWQEAAFgFAAAAAA==&#10;">
                <v:fill on="f" focussize="0,0"/>
                <v:stroke on="f"/>
                <v:imagedata o:title=""/>
                <o:lock v:ext="edit" aspectratio="f"/>
                <v:textbox inset="0mm,0mm,0mm,0mm">
                  <w:txbxContent>
                    <w:tbl>
                      <w:tblPr>
                        <w:tblStyle w:val="29"/>
                        <w:tblW w:w="9105" w:type="dxa"/>
                        <w:tblInd w:w="7" w:type="dxa"/>
                        <w:tblLayout w:type="fixed"/>
                        <w:tblCellMar>
                          <w:top w:w="0" w:type="dxa"/>
                          <w:left w:w="0" w:type="dxa"/>
                          <w:bottom w:w="0" w:type="dxa"/>
                          <w:right w:w="0" w:type="dxa"/>
                        </w:tblCellMar>
                      </w:tblPr>
                      <w:tblGrid>
                        <w:gridCol w:w="570"/>
                        <w:gridCol w:w="1163"/>
                        <w:gridCol w:w="1800"/>
                        <w:gridCol w:w="1792"/>
                        <w:gridCol w:w="3780"/>
                      </w:tblGrid>
                      <w:tr w14:paraId="3130543F">
                        <w:tblPrEx>
                          <w:tblCellMar>
                            <w:top w:w="0" w:type="dxa"/>
                            <w:left w:w="0" w:type="dxa"/>
                            <w:bottom w:w="0" w:type="dxa"/>
                            <w:right w:w="0" w:type="dxa"/>
                          </w:tblCellMar>
                        </w:tblPrEx>
                        <w:trPr>
                          <w:trHeight w:val="416" w:hRule="exact"/>
                        </w:trPr>
                        <w:tc>
                          <w:tcPr>
                            <w:tcW w:w="570" w:type="dxa"/>
                            <w:vMerge w:val="restart"/>
                            <w:tcBorders>
                              <w:top w:val="single" w:color="000000" w:sz="4" w:space="0"/>
                              <w:left w:val="single" w:color="000000" w:sz="4" w:space="0"/>
                              <w:bottom w:val="single" w:color="000000" w:sz="4" w:space="0"/>
                              <w:right w:val="single" w:color="000000" w:sz="4" w:space="0"/>
                            </w:tcBorders>
                          </w:tcPr>
                          <w:p w14:paraId="6C8D77A4">
                            <w:pPr>
                              <w:rPr>
                                <w:rFonts w:ascii="Calibri" w:hAnsi="Calibri"/>
                                <w:sz w:val="22"/>
                                <w:szCs w:val="22"/>
                              </w:rPr>
                            </w:pPr>
                          </w:p>
                        </w:tc>
                        <w:tc>
                          <w:tcPr>
                            <w:tcW w:w="1163" w:type="dxa"/>
                            <w:vMerge w:val="restart"/>
                            <w:tcBorders>
                              <w:top w:val="single" w:color="000000" w:sz="4" w:space="0"/>
                              <w:left w:val="single" w:color="000000" w:sz="4" w:space="0"/>
                              <w:bottom w:val="single" w:color="000000" w:sz="4" w:space="0"/>
                              <w:right w:val="single" w:color="000000" w:sz="4" w:space="0"/>
                            </w:tcBorders>
                          </w:tcPr>
                          <w:p w14:paraId="369ED2CC">
                            <w:pPr>
                              <w:rPr>
                                <w:rFonts w:ascii="Calibri" w:hAnsi="Calibri"/>
                                <w:sz w:val="22"/>
                                <w:szCs w:val="22"/>
                              </w:rPr>
                            </w:pPr>
                          </w:p>
                        </w:tc>
                        <w:tc>
                          <w:tcPr>
                            <w:tcW w:w="1800" w:type="dxa"/>
                            <w:vMerge w:val="restart"/>
                            <w:tcBorders>
                              <w:top w:val="single" w:color="000000" w:sz="4" w:space="0"/>
                              <w:left w:val="single" w:color="000000" w:sz="4" w:space="0"/>
                              <w:bottom w:val="single" w:color="000000" w:sz="4" w:space="0"/>
                              <w:right w:val="single" w:color="000000" w:sz="4" w:space="0"/>
                            </w:tcBorders>
                          </w:tcPr>
                          <w:p w14:paraId="20F37274">
                            <w:pPr>
                              <w:rPr>
                                <w:rFonts w:ascii="Calibri" w:hAnsi="Calibri"/>
                                <w:sz w:val="22"/>
                                <w:szCs w:val="22"/>
                              </w:rPr>
                            </w:pPr>
                          </w:p>
                        </w:tc>
                        <w:tc>
                          <w:tcPr>
                            <w:tcW w:w="1792" w:type="dxa"/>
                            <w:tcBorders>
                              <w:top w:val="single" w:color="000000" w:sz="4" w:space="0"/>
                              <w:left w:val="single" w:color="000000" w:sz="4" w:space="0"/>
                              <w:bottom w:val="nil"/>
                              <w:right w:val="single" w:color="000000" w:sz="4" w:space="0"/>
                            </w:tcBorders>
                          </w:tcPr>
                          <w:p w14:paraId="6EFE3814">
                            <w:pPr>
                              <w:pStyle w:val="85"/>
                              <w:spacing w:before="93"/>
                              <w:ind w:left="7"/>
                              <w:rPr>
                                <w:rFonts w:ascii="宋体" w:cs="宋体"/>
                                <w:sz w:val="20"/>
                                <w:szCs w:val="20"/>
                              </w:rPr>
                            </w:pPr>
                            <w:r>
                              <w:rPr>
                                <w:rFonts w:hint="eastAsia" w:ascii="宋体" w:cs="宋体"/>
                                <w:w w:val="99"/>
                                <w:sz w:val="20"/>
                                <w:szCs w:val="20"/>
                              </w:rPr>
                              <w:t>溴化锂吸收式冷水机</w:t>
                            </w:r>
                          </w:p>
                        </w:tc>
                        <w:tc>
                          <w:tcPr>
                            <w:tcW w:w="3780" w:type="dxa"/>
                            <w:vMerge w:val="restart"/>
                            <w:tcBorders>
                              <w:top w:val="single" w:color="000000" w:sz="4" w:space="0"/>
                              <w:left w:val="single" w:color="000000" w:sz="4" w:space="0"/>
                              <w:right w:val="single" w:color="000000" w:sz="4" w:space="0"/>
                            </w:tcBorders>
                          </w:tcPr>
                          <w:p w14:paraId="7D8A6F65">
                            <w:pPr>
                              <w:pStyle w:val="85"/>
                              <w:spacing w:before="93"/>
                              <w:ind w:left="7"/>
                              <w:rPr>
                                <w:rFonts w:ascii="宋体" w:cs="宋体"/>
                                <w:w w:val="99"/>
                                <w:sz w:val="20"/>
                                <w:szCs w:val="20"/>
                              </w:rPr>
                            </w:pPr>
                            <w:r>
                              <w:rPr>
                                <w:rFonts w:hint="eastAsia" w:ascii="宋体" w:cs="宋体"/>
                                <w:w w:val="99"/>
                                <w:sz w:val="20"/>
                                <w:szCs w:val="20"/>
                              </w:rPr>
                              <w:t>《溴化锂吸收式冷水机组能效限</w:t>
                            </w:r>
                          </w:p>
                          <w:p w14:paraId="7097D458">
                            <w:pPr>
                              <w:pStyle w:val="85"/>
                              <w:spacing w:line="256" w:lineRule="exact"/>
                              <w:ind w:left="7"/>
                              <w:rPr>
                                <w:rFonts w:ascii="宋体" w:cs="宋体"/>
                                <w:sz w:val="20"/>
                                <w:szCs w:val="20"/>
                              </w:rPr>
                            </w:pPr>
                            <w:r>
                              <w:rPr>
                                <w:rFonts w:hint="eastAsia" w:ascii="宋体" w:cs="宋体"/>
                                <w:w w:val="99"/>
                                <w:sz w:val="20"/>
                                <w:szCs w:val="20"/>
                              </w:rPr>
                              <w:t>定值及能效等级》（GB29540）</w:t>
                            </w:r>
                          </w:p>
                        </w:tc>
                      </w:tr>
                      <w:tr w14:paraId="21637AB9">
                        <w:tblPrEx>
                          <w:tblCellMar>
                            <w:top w:w="0" w:type="dxa"/>
                            <w:left w:w="0" w:type="dxa"/>
                            <w:bottom w:w="0" w:type="dxa"/>
                            <w:right w:w="0" w:type="dxa"/>
                          </w:tblCellMar>
                        </w:tblPrEx>
                        <w:trPr>
                          <w:trHeight w:val="408"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19AB342B"/>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2A98C272"/>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140B71C7"/>
                        </w:tc>
                        <w:tc>
                          <w:tcPr>
                            <w:tcW w:w="1792" w:type="dxa"/>
                            <w:tcBorders>
                              <w:top w:val="nil"/>
                              <w:left w:val="single" w:color="000000" w:sz="4" w:space="0"/>
                              <w:bottom w:val="single" w:color="000000" w:sz="4" w:space="0"/>
                              <w:right w:val="single" w:color="000000" w:sz="4" w:space="0"/>
                            </w:tcBorders>
                          </w:tcPr>
                          <w:p w14:paraId="23D89E7B">
                            <w:pPr>
                              <w:pStyle w:val="85"/>
                              <w:spacing w:line="256" w:lineRule="exact"/>
                              <w:ind w:left="7"/>
                              <w:rPr>
                                <w:rFonts w:ascii="宋体" w:cs="宋体"/>
                                <w:sz w:val="20"/>
                                <w:szCs w:val="20"/>
                              </w:rPr>
                            </w:pPr>
                            <w:r>
                              <w:rPr>
                                <w:rFonts w:hint="eastAsia" w:ascii="宋体" w:cs="宋体"/>
                                <w:w w:val="99"/>
                                <w:sz w:val="20"/>
                                <w:szCs w:val="20"/>
                              </w:rPr>
                              <w:t>组</w:t>
                            </w:r>
                          </w:p>
                        </w:tc>
                        <w:tc>
                          <w:tcPr>
                            <w:tcW w:w="3780" w:type="dxa"/>
                            <w:vMerge w:val="continue"/>
                            <w:tcBorders>
                              <w:left w:val="single" w:color="000000" w:sz="4" w:space="0"/>
                              <w:bottom w:val="single" w:color="000000" w:sz="4" w:space="0"/>
                              <w:right w:val="single" w:color="000000" w:sz="4" w:space="0"/>
                            </w:tcBorders>
                          </w:tcPr>
                          <w:p w14:paraId="22A88544"/>
                        </w:tc>
                      </w:tr>
                      <w:tr w14:paraId="3786A032">
                        <w:tblPrEx>
                          <w:tblCellMar>
                            <w:top w:w="0" w:type="dxa"/>
                            <w:left w:w="0" w:type="dxa"/>
                            <w:bottom w:w="0" w:type="dxa"/>
                            <w:right w:w="0" w:type="dxa"/>
                          </w:tblCellMar>
                        </w:tblPrEx>
                        <w:trPr>
                          <w:trHeight w:val="958"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5C725C0F"/>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485539FF"/>
                        </w:tc>
                        <w:tc>
                          <w:tcPr>
                            <w:tcW w:w="1800" w:type="dxa"/>
                            <w:vMerge w:val="restart"/>
                            <w:tcBorders>
                              <w:top w:val="single" w:color="000000" w:sz="4" w:space="0"/>
                              <w:left w:val="single" w:color="000000" w:sz="4" w:space="0"/>
                              <w:bottom w:val="single" w:color="000000" w:sz="4" w:space="0"/>
                              <w:right w:val="single" w:color="000000" w:sz="4" w:space="0"/>
                            </w:tcBorders>
                          </w:tcPr>
                          <w:p w14:paraId="12051BE0">
                            <w:pPr>
                              <w:pStyle w:val="85"/>
                              <w:rPr>
                                <w:rFonts w:ascii="宋体" w:cs="宋体"/>
                                <w:sz w:val="20"/>
                                <w:szCs w:val="20"/>
                              </w:rPr>
                            </w:pPr>
                          </w:p>
                          <w:p w14:paraId="0AEE1106">
                            <w:pPr>
                              <w:pStyle w:val="85"/>
                              <w:rPr>
                                <w:rFonts w:ascii="宋体" w:cs="宋体"/>
                                <w:sz w:val="20"/>
                                <w:szCs w:val="20"/>
                              </w:rPr>
                            </w:pPr>
                          </w:p>
                          <w:p w14:paraId="48CEAEAB">
                            <w:pPr>
                              <w:pStyle w:val="85"/>
                              <w:spacing w:before="3"/>
                              <w:rPr>
                                <w:rFonts w:ascii="宋体" w:cs="宋体"/>
                                <w:sz w:val="21"/>
                                <w:szCs w:val="21"/>
                              </w:rPr>
                            </w:pPr>
                          </w:p>
                          <w:p w14:paraId="41097D10">
                            <w:pPr>
                              <w:pStyle w:val="85"/>
                              <w:spacing w:line="281" w:lineRule="auto"/>
                              <w:ind w:left="7" w:right="5"/>
                              <w:rPr>
                                <w:rFonts w:ascii="宋体" w:cs="宋体"/>
                                <w:sz w:val="20"/>
                                <w:szCs w:val="20"/>
                              </w:rPr>
                            </w:pPr>
                            <w:r>
                              <w:rPr>
                                <w:rFonts w:hint="eastAsia" w:ascii="宋体" w:cs="宋体"/>
                                <w:w w:val="99"/>
                                <w:sz w:val="20"/>
                                <w:szCs w:val="20"/>
                              </w:rPr>
                              <w:t>★A02052305空调机组</w:t>
                            </w:r>
                          </w:p>
                        </w:tc>
                        <w:tc>
                          <w:tcPr>
                            <w:tcW w:w="1792" w:type="dxa"/>
                            <w:tcBorders>
                              <w:top w:val="single" w:color="000000" w:sz="4" w:space="0"/>
                              <w:left w:val="single" w:color="000000" w:sz="4" w:space="0"/>
                              <w:bottom w:val="single" w:color="000000" w:sz="4" w:space="0"/>
                              <w:right w:val="single" w:color="000000" w:sz="4" w:space="0"/>
                            </w:tcBorders>
                          </w:tcPr>
                          <w:p w14:paraId="1A06EA6E">
                            <w:pPr>
                              <w:pStyle w:val="85"/>
                              <w:spacing w:before="4" w:line="281" w:lineRule="auto"/>
                              <w:ind w:left="7" w:right="7"/>
                              <w:jc w:val="both"/>
                              <w:rPr>
                                <w:rFonts w:ascii="宋体" w:cs="宋体"/>
                                <w:w w:val="99"/>
                                <w:sz w:val="20"/>
                                <w:szCs w:val="20"/>
                              </w:rPr>
                            </w:pPr>
                            <w:r>
                              <w:rPr>
                                <w:rFonts w:hint="eastAsia" w:ascii="宋体" w:cs="宋体"/>
                                <w:w w:val="99"/>
                                <w:sz w:val="20"/>
                                <w:szCs w:val="20"/>
                              </w:rPr>
                              <w:t>多联式空调（热泵）机组</w:t>
                            </w:r>
                          </w:p>
                          <w:p w14:paraId="0D26955D">
                            <w:pPr>
                              <w:pStyle w:val="85"/>
                              <w:spacing w:before="4" w:line="281" w:lineRule="auto"/>
                              <w:ind w:left="7" w:right="7"/>
                              <w:jc w:val="both"/>
                              <w:rPr>
                                <w:rFonts w:ascii="宋体" w:cs="宋体"/>
                                <w:sz w:val="20"/>
                                <w:szCs w:val="20"/>
                              </w:rPr>
                            </w:pPr>
                            <w:r>
                              <w:rPr>
                                <w:rFonts w:hint="eastAsia" w:ascii="宋体" w:cs="宋体"/>
                                <w:w w:val="99"/>
                                <w:sz w:val="20"/>
                                <w:szCs w:val="20"/>
                              </w:rPr>
                              <w:t>（制冷量&gt;14000W）</w:t>
                            </w:r>
                          </w:p>
                        </w:tc>
                        <w:tc>
                          <w:tcPr>
                            <w:tcW w:w="3780" w:type="dxa"/>
                            <w:tcBorders>
                              <w:top w:val="single" w:color="000000" w:sz="4" w:space="0"/>
                              <w:left w:val="single" w:color="000000" w:sz="4" w:space="0"/>
                              <w:bottom w:val="single" w:color="000000" w:sz="4" w:space="0"/>
                              <w:right w:val="single" w:color="000000" w:sz="4" w:space="0"/>
                            </w:tcBorders>
                          </w:tcPr>
                          <w:p w14:paraId="1A97CFA2">
                            <w:pPr>
                              <w:pStyle w:val="85"/>
                              <w:spacing w:before="160" w:line="281" w:lineRule="auto"/>
                              <w:ind w:left="7" w:right="7"/>
                              <w:rPr>
                                <w:rFonts w:ascii="宋体" w:cs="宋体"/>
                                <w:sz w:val="20"/>
                                <w:szCs w:val="20"/>
                              </w:rPr>
                            </w:pPr>
                            <w:r>
                              <w:rPr>
                                <w:rFonts w:hint="eastAsia" w:ascii="宋体" w:cs="宋体"/>
                                <w:w w:val="99"/>
                                <w:sz w:val="20"/>
                                <w:szCs w:val="20"/>
                              </w:rPr>
                              <w:t>《多联式空调（热泵）机组能效限定值及能源效率等级》（GB21454）</w:t>
                            </w:r>
                          </w:p>
                        </w:tc>
                      </w:tr>
                      <w:tr w14:paraId="227C472C">
                        <w:tblPrEx>
                          <w:tblCellMar>
                            <w:top w:w="0" w:type="dxa"/>
                            <w:left w:w="0" w:type="dxa"/>
                            <w:bottom w:w="0" w:type="dxa"/>
                            <w:right w:w="0" w:type="dxa"/>
                          </w:tblCellMar>
                        </w:tblPrEx>
                        <w:trPr>
                          <w:trHeight w:val="644"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664C3632"/>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0AFFAE18"/>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4122CC2A"/>
                        </w:tc>
                        <w:tc>
                          <w:tcPr>
                            <w:tcW w:w="1792" w:type="dxa"/>
                            <w:tcBorders>
                              <w:top w:val="single" w:color="000000" w:sz="4" w:space="0"/>
                              <w:left w:val="single" w:color="000000" w:sz="4" w:space="0"/>
                              <w:bottom w:val="nil"/>
                              <w:right w:val="single" w:color="000000" w:sz="4" w:space="0"/>
                            </w:tcBorders>
                          </w:tcPr>
                          <w:p w14:paraId="2B6823EB">
                            <w:pPr>
                              <w:pStyle w:val="85"/>
                              <w:spacing w:before="7"/>
                              <w:rPr>
                                <w:rFonts w:ascii="宋体" w:cs="宋体"/>
                                <w:sz w:val="24"/>
                                <w:szCs w:val="24"/>
                              </w:rPr>
                            </w:pPr>
                          </w:p>
                          <w:p w14:paraId="261CB8D8">
                            <w:pPr>
                              <w:pStyle w:val="85"/>
                              <w:ind w:left="7"/>
                              <w:rPr>
                                <w:rFonts w:ascii="宋体" w:cs="宋体"/>
                                <w:sz w:val="20"/>
                                <w:szCs w:val="20"/>
                              </w:rPr>
                            </w:pPr>
                            <w:r>
                              <w:rPr>
                                <w:rFonts w:hint="eastAsia" w:ascii="宋体" w:cs="宋体"/>
                                <w:w w:val="99"/>
                                <w:sz w:val="20"/>
                                <w:szCs w:val="20"/>
                              </w:rPr>
                              <w:t>单元式空气调节机</w:t>
                            </w:r>
                          </w:p>
                        </w:tc>
                        <w:tc>
                          <w:tcPr>
                            <w:tcW w:w="3780" w:type="dxa"/>
                            <w:vMerge w:val="restart"/>
                            <w:tcBorders>
                              <w:top w:val="single" w:color="000000" w:sz="4" w:space="0"/>
                              <w:left w:val="single" w:color="000000" w:sz="4" w:space="0"/>
                              <w:right w:val="single" w:color="000000" w:sz="4" w:space="0"/>
                            </w:tcBorders>
                          </w:tcPr>
                          <w:p w14:paraId="7CD81498">
                            <w:pPr>
                              <w:pStyle w:val="85"/>
                              <w:spacing w:before="9" w:line="281" w:lineRule="auto"/>
                              <w:ind w:left="7" w:right="4"/>
                              <w:rPr>
                                <w:rFonts w:ascii="宋体" w:cs="宋体"/>
                                <w:sz w:val="20"/>
                                <w:szCs w:val="20"/>
                              </w:rPr>
                            </w:pPr>
                            <w:r>
                              <w:rPr>
                                <w:rFonts w:hint="eastAsia" w:ascii="宋体" w:cs="宋体"/>
                                <w:w w:val="99"/>
                                <w:sz w:val="20"/>
                                <w:szCs w:val="20"/>
                              </w:rPr>
                              <w:t>《单元式空气调节机能效限定值及能效等级》（GB19576）《风管送风式空调机组能效限定值及能效等级》（GB37479）</w:t>
                            </w:r>
                          </w:p>
                        </w:tc>
                      </w:tr>
                      <w:tr w14:paraId="149CAAE6">
                        <w:tblPrEx>
                          <w:tblCellMar>
                            <w:top w:w="0" w:type="dxa"/>
                            <w:left w:w="0" w:type="dxa"/>
                            <w:bottom w:w="0" w:type="dxa"/>
                            <w:right w:w="0" w:type="dxa"/>
                          </w:tblCellMar>
                        </w:tblPrEx>
                        <w:trPr>
                          <w:trHeight w:val="402"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341CC832"/>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768E4748"/>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2D80BFE0"/>
                        </w:tc>
                        <w:tc>
                          <w:tcPr>
                            <w:tcW w:w="1792" w:type="dxa"/>
                            <w:tcBorders>
                              <w:top w:val="nil"/>
                              <w:left w:val="single" w:color="000000" w:sz="4" w:space="0"/>
                              <w:bottom w:val="single" w:color="000000" w:sz="4" w:space="0"/>
                              <w:right w:val="single" w:color="000000" w:sz="4" w:space="0"/>
                            </w:tcBorders>
                          </w:tcPr>
                          <w:p w14:paraId="0C84C60C">
                            <w:pPr>
                              <w:pStyle w:val="85"/>
                              <w:spacing w:line="256" w:lineRule="exact"/>
                              <w:ind w:left="7"/>
                              <w:rPr>
                                <w:rFonts w:ascii="宋体" w:cs="宋体"/>
                                <w:sz w:val="20"/>
                                <w:szCs w:val="20"/>
                              </w:rPr>
                            </w:pPr>
                            <w:r>
                              <w:rPr>
                                <w:rFonts w:hint="eastAsia" w:ascii="宋体" w:cs="宋体"/>
                                <w:w w:val="99"/>
                                <w:sz w:val="20"/>
                                <w:szCs w:val="20"/>
                              </w:rPr>
                              <w:t>（制冷量&gt;14000W）</w:t>
                            </w:r>
                          </w:p>
                        </w:tc>
                        <w:tc>
                          <w:tcPr>
                            <w:tcW w:w="3780" w:type="dxa"/>
                            <w:vMerge w:val="continue"/>
                            <w:tcBorders>
                              <w:left w:val="single" w:color="000000" w:sz="4" w:space="0"/>
                              <w:right w:val="single" w:color="000000" w:sz="4" w:space="0"/>
                            </w:tcBorders>
                          </w:tcPr>
                          <w:p w14:paraId="1AEADBA6"/>
                        </w:tc>
                      </w:tr>
                      <w:tr w14:paraId="78EAF0B7">
                        <w:tblPrEx>
                          <w:tblCellMar>
                            <w:top w:w="0" w:type="dxa"/>
                            <w:left w:w="0" w:type="dxa"/>
                            <w:bottom w:w="0" w:type="dxa"/>
                            <w:right w:w="0" w:type="dxa"/>
                          </w:tblCellMar>
                        </w:tblPrEx>
                        <w:trPr>
                          <w:trHeight w:val="405"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009689F9"/>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167D632B"/>
                        </w:tc>
                        <w:tc>
                          <w:tcPr>
                            <w:tcW w:w="1800" w:type="dxa"/>
                            <w:tcBorders>
                              <w:top w:val="single" w:color="000000" w:sz="4" w:space="0"/>
                              <w:left w:val="single" w:color="000000" w:sz="4" w:space="0"/>
                              <w:bottom w:val="nil"/>
                              <w:right w:val="single" w:color="000000" w:sz="4" w:space="0"/>
                            </w:tcBorders>
                          </w:tcPr>
                          <w:p w14:paraId="0FD156D2">
                            <w:pPr>
                              <w:pStyle w:val="85"/>
                              <w:spacing w:before="83"/>
                              <w:ind w:left="7"/>
                              <w:rPr>
                                <w:rFonts w:ascii="宋体" w:cs="宋体"/>
                                <w:sz w:val="20"/>
                                <w:szCs w:val="20"/>
                              </w:rPr>
                            </w:pPr>
                            <w:r>
                              <w:rPr>
                                <w:rFonts w:hint="eastAsia" w:ascii="宋体" w:cs="宋体"/>
                                <w:w w:val="99"/>
                                <w:sz w:val="20"/>
                                <w:szCs w:val="20"/>
                              </w:rPr>
                              <w:t>★A02052309专用制</w:t>
                            </w:r>
                          </w:p>
                        </w:tc>
                        <w:tc>
                          <w:tcPr>
                            <w:tcW w:w="1792" w:type="dxa"/>
                            <w:vMerge w:val="restart"/>
                            <w:tcBorders>
                              <w:top w:val="single" w:color="000000" w:sz="4" w:space="0"/>
                              <w:left w:val="single" w:color="000000" w:sz="4" w:space="0"/>
                              <w:bottom w:val="single" w:color="000000" w:sz="4" w:space="0"/>
                              <w:right w:val="single" w:color="000000" w:sz="4" w:space="0"/>
                            </w:tcBorders>
                          </w:tcPr>
                          <w:p w14:paraId="25780A98">
                            <w:pPr>
                              <w:pStyle w:val="85"/>
                              <w:spacing w:before="1"/>
                              <w:rPr>
                                <w:rFonts w:ascii="宋体" w:cs="宋体"/>
                                <w:sz w:val="18"/>
                                <w:szCs w:val="18"/>
                              </w:rPr>
                            </w:pPr>
                          </w:p>
                          <w:p w14:paraId="5653FEC6">
                            <w:pPr>
                              <w:pStyle w:val="85"/>
                              <w:ind w:left="7"/>
                              <w:rPr>
                                <w:rFonts w:ascii="宋体" w:cs="宋体"/>
                                <w:sz w:val="20"/>
                                <w:szCs w:val="20"/>
                              </w:rPr>
                            </w:pPr>
                            <w:r>
                              <w:rPr>
                                <w:rFonts w:hint="eastAsia" w:ascii="宋体" w:cs="宋体"/>
                                <w:w w:val="99"/>
                                <w:sz w:val="20"/>
                                <w:szCs w:val="20"/>
                              </w:rPr>
                              <w:t>机房空调</w:t>
                            </w:r>
                          </w:p>
                        </w:tc>
                        <w:tc>
                          <w:tcPr>
                            <w:tcW w:w="3780" w:type="dxa"/>
                            <w:tcBorders>
                              <w:top w:val="single" w:color="000000" w:sz="4" w:space="0"/>
                              <w:left w:val="single" w:color="000000" w:sz="4" w:space="0"/>
                              <w:bottom w:val="nil"/>
                              <w:right w:val="single" w:color="000000" w:sz="4" w:space="0"/>
                            </w:tcBorders>
                          </w:tcPr>
                          <w:p w14:paraId="06B783FA">
                            <w:pPr>
                              <w:pStyle w:val="85"/>
                              <w:spacing w:before="83"/>
                              <w:ind w:left="7"/>
                              <w:rPr>
                                <w:rFonts w:ascii="宋体" w:cs="宋体"/>
                                <w:sz w:val="20"/>
                                <w:szCs w:val="20"/>
                              </w:rPr>
                            </w:pPr>
                            <w:r>
                              <w:rPr>
                                <w:rFonts w:hint="eastAsia" w:ascii="宋体" w:cs="宋体"/>
                                <w:w w:val="99"/>
                                <w:sz w:val="20"/>
                                <w:szCs w:val="20"/>
                              </w:rPr>
                              <w:t>《单元式空气调节机能效限定值</w:t>
                            </w:r>
                          </w:p>
                        </w:tc>
                      </w:tr>
                      <w:tr w14:paraId="76DD3AAC">
                        <w:tblPrEx>
                          <w:tblCellMar>
                            <w:top w:w="0" w:type="dxa"/>
                            <w:left w:w="0" w:type="dxa"/>
                            <w:bottom w:w="0" w:type="dxa"/>
                            <w:right w:w="0" w:type="dxa"/>
                          </w:tblCellMar>
                        </w:tblPrEx>
                        <w:trPr>
                          <w:trHeight w:val="397"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0647DDB9"/>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5EC56E66"/>
                        </w:tc>
                        <w:tc>
                          <w:tcPr>
                            <w:tcW w:w="1800" w:type="dxa"/>
                            <w:tcBorders>
                              <w:top w:val="nil"/>
                              <w:left w:val="single" w:color="000000" w:sz="4" w:space="0"/>
                              <w:bottom w:val="single" w:color="000000" w:sz="4" w:space="0"/>
                              <w:right w:val="single" w:color="000000" w:sz="4" w:space="0"/>
                            </w:tcBorders>
                          </w:tcPr>
                          <w:p w14:paraId="5BD6BF2C">
                            <w:pPr>
                              <w:pStyle w:val="85"/>
                              <w:spacing w:line="254" w:lineRule="exact"/>
                              <w:ind w:left="7"/>
                              <w:rPr>
                                <w:rFonts w:ascii="宋体" w:cs="宋体"/>
                                <w:sz w:val="20"/>
                                <w:szCs w:val="20"/>
                              </w:rPr>
                            </w:pPr>
                            <w:r>
                              <w:rPr>
                                <w:rFonts w:hint="eastAsia" w:ascii="宋体" w:cs="宋体"/>
                                <w:w w:val="99"/>
                                <w:sz w:val="20"/>
                                <w:szCs w:val="20"/>
                              </w:rPr>
                              <w:t>冷空调设备</w:t>
                            </w:r>
                          </w:p>
                        </w:tc>
                        <w:tc>
                          <w:tcPr>
                            <w:tcW w:w="1792" w:type="dxa"/>
                            <w:vMerge w:val="continue"/>
                            <w:tcBorders>
                              <w:top w:val="single" w:color="000000" w:sz="4" w:space="0"/>
                              <w:left w:val="single" w:color="000000" w:sz="4" w:space="0"/>
                              <w:bottom w:val="single" w:color="000000" w:sz="4" w:space="0"/>
                              <w:right w:val="single" w:color="000000" w:sz="4" w:space="0"/>
                            </w:tcBorders>
                            <w:vAlign w:val="center"/>
                          </w:tcPr>
                          <w:p w14:paraId="5C623794"/>
                        </w:tc>
                        <w:tc>
                          <w:tcPr>
                            <w:tcW w:w="3780" w:type="dxa"/>
                            <w:tcBorders>
                              <w:top w:val="nil"/>
                              <w:left w:val="single" w:color="000000" w:sz="4" w:space="0"/>
                              <w:bottom w:val="single" w:color="000000" w:sz="4" w:space="0"/>
                              <w:right w:val="single" w:color="000000" w:sz="4" w:space="0"/>
                            </w:tcBorders>
                          </w:tcPr>
                          <w:p w14:paraId="44EE2609">
                            <w:pPr>
                              <w:pStyle w:val="85"/>
                              <w:spacing w:line="254" w:lineRule="exact"/>
                              <w:ind w:left="7"/>
                              <w:rPr>
                                <w:rFonts w:ascii="宋体" w:cs="宋体"/>
                                <w:sz w:val="20"/>
                                <w:szCs w:val="20"/>
                              </w:rPr>
                            </w:pPr>
                            <w:r>
                              <w:rPr>
                                <w:rFonts w:hint="eastAsia" w:ascii="宋体" w:cs="宋体"/>
                                <w:w w:val="99"/>
                                <w:sz w:val="20"/>
                                <w:szCs w:val="20"/>
                              </w:rPr>
                              <w:t>及能效等级》（GB19576）</w:t>
                            </w:r>
                          </w:p>
                        </w:tc>
                      </w:tr>
                      <w:tr w14:paraId="7E63122B">
                        <w:tblPrEx>
                          <w:tblCellMar>
                            <w:top w:w="0" w:type="dxa"/>
                            <w:left w:w="0" w:type="dxa"/>
                            <w:bottom w:w="0" w:type="dxa"/>
                            <w:right w:w="0" w:type="dxa"/>
                          </w:tblCellMar>
                        </w:tblPrEx>
                        <w:trPr>
                          <w:trHeight w:val="543"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7996EE03"/>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20C3A3B6"/>
                        </w:tc>
                        <w:tc>
                          <w:tcPr>
                            <w:tcW w:w="1800" w:type="dxa"/>
                            <w:tcBorders>
                              <w:top w:val="single" w:color="000000" w:sz="4" w:space="0"/>
                              <w:left w:val="single" w:color="000000" w:sz="4" w:space="0"/>
                              <w:bottom w:val="nil"/>
                              <w:right w:val="single" w:color="000000" w:sz="4" w:space="0"/>
                            </w:tcBorders>
                          </w:tcPr>
                          <w:p w14:paraId="2C29BCC0">
                            <w:pPr>
                              <w:pStyle w:val="85"/>
                              <w:rPr>
                                <w:rFonts w:ascii="宋体" w:cs="宋体"/>
                                <w:sz w:val="20"/>
                                <w:szCs w:val="20"/>
                              </w:rPr>
                            </w:pPr>
                          </w:p>
                          <w:p w14:paraId="454E3697">
                            <w:pPr>
                              <w:pStyle w:val="85"/>
                              <w:spacing w:before="9"/>
                              <w:rPr>
                                <w:rFonts w:ascii="宋体" w:cs="宋体"/>
                                <w:sz w:val="20"/>
                                <w:szCs w:val="20"/>
                              </w:rPr>
                            </w:pPr>
                          </w:p>
                          <w:p w14:paraId="182440F7">
                            <w:pPr>
                              <w:pStyle w:val="85"/>
                              <w:ind w:left="7"/>
                              <w:rPr>
                                <w:rFonts w:ascii="宋体" w:cs="宋体"/>
                                <w:sz w:val="20"/>
                                <w:szCs w:val="20"/>
                              </w:rPr>
                            </w:pPr>
                            <w:r>
                              <w:rPr>
                                <w:rFonts w:hint="eastAsia" w:ascii="宋体" w:cs="宋体"/>
                                <w:w w:val="99"/>
                                <w:sz w:val="20"/>
                                <w:szCs w:val="20"/>
                              </w:rPr>
                              <w:t>A02052399其他制冷</w:t>
                            </w:r>
                          </w:p>
                        </w:tc>
                        <w:tc>
                          <w:tcPr>
                            <w:tcW w:w="1792" w:type="dxa"/>
                            <w:vMerge w:val="restart"/>
                            <w:tcBorders>
                              <w:top w:val="single" w:color="000000" w:sz="4" w:space="0"/>
                              <w:left w:val="single" w:color="000000" w:sz="4" w:space="0"/>
                              <w:bottom w:val="single" w:color="000000" w:sz="4" w:space="0"/>
                              <w:right w:val="single" w:color="000000" w:sz="4" w:space="0"/>
                            </w:tcBorders>
                          </w:tcPr>
                          <w:p w14:paraId="3A61A6C4">
                            <w:pPr>
                              <w:pStyle w:val="85"/>
                              <w:rPr>
                                <w:rFonts w:ascii="宋体" w:cs="宋体"/>
                                <w:sz w:val="20"/>
                                <w:szCs w:val="20"/>
                              </w:rPr>
                            </w:pPr>
                          </w:p>
                          <w:p w14:paraId="7D48D234">
                            <w:pPr>
                              <w:pStyle w:val="85"/>
                              <w:rPr>
                                <w:rFonts w:ascii="宋体" w:cs="宋体"/>
                                <w:sz w:val="20"/>
                                <w:szCs w:val="20"/>
                              </w:rPr>
                            </w:pPr>
                          </w:p>
                          <w:p w14:paraId="01F0ED36">
                            <w:pPr>
                              <w:pStyle w:val="85"/>
                              <w:spacing w:before="164"/>
                              <w:ind w:left="7"/>
                              <w:rPr>
                                <w:rFonts w:ascii="宋体" w:cs="宋体"/>
                                <w:sz w:val="20"/>
                                <w:szCs w:val="20"/>
                              </w:rPr>
                            </w:pPr>
                            <w:r>
                              <w:rPr>
                                <w:rFonts w:hint="eastAsia" w:ascii="宋体" w:cs="宋体"/>
                                <w:w w:val="99"/>
                                <w:sz w:val="20"/>
                                <w:szCs w:val="20"/>
                              </w:rPr>
                              <w:t>冷却塔</w:t>
                            </w:r>
                          </w:p>
                        </w:tc>
                        <w:tc>
                          <w:tcPr>
                            <w:tcW w:w="3780" w:type="dxa"/>
                            <w:vMerge w:val="restart"/>
                            <w:tcBorders>
                              <w:top w:val="single" w:color="000000" w:sz="4" w:space="0"/>
                              <w:left w:val="single" w:color="000000" w:sz="4" w:space="0"/>
                              <w:right w:val="single" w:color="000000" w:sz="4" w:space="0"/>
                            </w:tcBorders>
                          </w:tcPr>
                          <w:p w14:paraId="59044546">
                            <w:pPr>
                              <w:pStyle w:val="85"/>
                              <w:spacing w:before="11"/>
                              <w:rPr>
                                <w:rFonts w:ascii="宋体" w:cs="宋体"/>
                                <w:sz w:val="16"/>
                                <w:szCs w:val="16"/>
                              </w:rPr>
                            </w:pPr>
                          </w:p>
                          <w:p w14:paraId="4542F36F">
                            <w:pPr>
                              <w:pStyle w:val="85"/>
                              <w:ind w:left="7"/>
                              <w:rPr>
                                <w:rFonts w:ascii="宋体" w:cs="宋体"/>
                                <w:sz w:val="20"/>
                                <w:szCs w:val="20"/>
                              </w:rPr>
                            </w:pPr>
                            <w:r>
                              <w:rPr>
                                <w:rFonts w:hint="eastAsia" w:ascii="宋体" w:cs="宋体"/>
                                <w:w w:val="99"/>
                                <w:sz w:val="20"/>
                                <w:szCs w:val="20"/>
                              </w:rPr>
                              <w:t>《机械通风冷却塔第1部分：中小型开式冷却塔》（GB/T7190.1）</w:t>
                            </w:r>
                          </w:p>
                          <w:p w14:paraId="5E7677E6">
                            <w:pPr>
                              <w:pStyle w:val="85"/>
                              <w:spacing w:line="256" w:lineRule="exact"/>
                              <w:rPr>
                                <w:rFonts w:ascii="宋体" w:cs="宋体"/>
                                <w:sz w:val="20"/>
                                <w:szCs w:val="20"/>
                              </w:rPr>
                            </w:pPr>
                            <w:r>
                              <w:rPr>
                                <w:rFonts w:hint="eastAsia" w:ascii="宋体" w:cs="宋体"/>
                                <w:w w:val="99"/>
                                <w:sz w:val="20"/>
                                <w:szCs w:val="20"/>
                              </w:rPr>
                              <w:t>《机械通风冷却塔第2部分：大型开式冷却塔》（GB/T7190.2）</w:t>
                            </w:r>
                          </w:p>
                        </w:tc>
                      </w:tr>
                      <w:tr w14:paraId="228C7D58">
                        <w:tblPrEx>
                          <w:tblCellMar>
                            <w:top w:w="0" w:type="dxa"/>
                            <w:left w:w="0" w:type="dxa"/>
                            <w:bottom w:w="0" w:type="dxa"/>
                            <w:right w:w="0" w:type="dxa"/>
                          </w:tblCellMar>
                        </w:tblPrEx>
                        <w:trPr>
                          <w:trHeight w:val="717"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3136B35E"/>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1EFAE76F"/>
                        </w:tc>
                        <w:tc>
                          <w:tcPr>
                            <w:tcW w:w="1800" w:type="dxa"/>
                            <w:tcBorders>
                              <w:top w:val="nil"/>
                              <w:left w:val="single" w:color="000000" w:sz="4" w:space="0"/>
                              <w:bottom w:val="single" w:color="000000" w:sz="4" w:space="0"/>
                              <w:right w:val="single" w:color="000000" w:sz="4" w:space="0"/>
                            </w:tcBorders>
                          </w:tcPr>
                          <w:p w14:paraId="091C1747">
                            <w:pPr>
                              <w:pStyle w:val="85"/>
                              <w:spacing w:line="256" w:lineRule="exact"/>
                              <w:ind w:left="7"/>
                              <w:rPr>
                                <w:rFonts w:ascii="宋体" w:cs="宋体"/>
                                <w:sz w:val="20"/>
                                <w:szCs w:val="20"/>
                              </w:rPr>
                            </w:pPr>
                            <w:r>
                              <w:rPr>
                                <w:rFonts w:hint="eastAsia" w:ascii="宋体" w:cs="宋体"/>
                                <w:w w:val="99"/>
                                <w:sz w:val="20"/>
                                <w:szCs w:val="20"/>
                              </w:rPr>
                              <w:t>空调设备</w:t>
                            </w:r>
                          </w:p>
                        </w:tc>
                        <w:tc>
                          <w:tcPr>
                            <w:tcW w:w="1792" w:type="dxa"/>
                            <w:vMerge w:val="continue"/>
                            <w:tcBorders>
                              <w:top w:val="single" w:color="000000" w:sz="4" w:space="0"/>
                              <w:left w:val="single" w:color="000000" w:sz="4" w:space="0"/>
                              <w:bottom w:val="single" w:color="000000" w:sz="4" w:space="0"/>
                              <w:right w:val="single" w:color="000000" w:sz="4" w:space="0"/>
                            </w:tcBorders>
                            <w:vAlign w:val="center"/>
                          </w:tcPr>
                          <w:p w14:paraId="5D63EBE6"/>
                        </w:tc>
                        <w:tc>
                          <w:tcPr>
                            <w:tcW w:w="3780" w:type="dxa"/>
                            <w:vMerge w:val="continue"/>
                            <w:tcBorders>
                              <w:left w:val="single" w:color="000000" w:sz="4" w:space="0"/>
                              <w:right w:val="single" w:color="000000" w:sz="4" w:space="0"/>
                            </w:tcBorders>
                          </w:tcPr>
                          <w:p w14:paraId="03BB6435"/>
                        </w:tc>
                      </w:tr>
                      <w:tr w14:paraId="128FE436">
                        <w:tblPrEx>
                          <w:tblCellMar>
                            <w:top w:w="0" w:type="dxa"/>
                            <w:left w:w="0" w:type="dxa"/>
                            <w:bottom w:w="0" w:type="dxa"/>
                            <w:right w:w="0" w:type="dxa"/>
                          </w:tblCellMar>
                        </w:tblPrEx>
                        <w:trPr>
                          <w:trHeight w:val="742" w:hRule="exact"/>
                        </w:trPr>
                        <w:tc>
                          <w:tcPr>
                            <w:tcW w:w="570" w:type="dxa"/>
                            <w:tcBorders>
                              <w:top w:val="single" w:color="000000" w:sz="4" w:space="0"/>
                              <w:left w:val="single" w:color="000000" w:sz="4" w:space="0"/>
                              <w:bottom w:val="single" w:color="000000" w:sz="4" w:space="0"/>
                              <w:right w:val="single" w:color="000000" w:sz="4" w:space="0"/>
                            </w:tcBorders>
                          </w:tcPr>
                          <w:p w14:paraId="1F109BA1">
                            <w:pPr>
                              <w:pStyle w:val="85"/>
                              <w:spacing w:before="12"/>
                              <w:rPr>
                                <w:rFonts w:ascii="宋体" w:cs="宋体"/>
                                <w:sz w:val="15"/>
                                <w:szCs w:val="15"/>
                              </w:rPr>
                            </w:pPr>
                          </w:p>
                          <w:p w14:paraId="4997474E">
                            <w:pPr>
                              <w:pStyle w:val="85"/>
                              <w:ind w:right="1"/>
                              <w:jc w:val="center"/>
                              <w:rPr>
                                <w:rFonts w:ascii="宋体" w:cs="宋体"/>
                                <w:sz w:val="20"/>
                                <w:szCs w:val="20"/>
                              </w:rPr>
                            </w:pPr>
                            <w:r>
                              <w:rPr>
                                <w:rFonts w:hint="eastAsia" w:ascii="宋体"/>
                                <w:w w:val="99"/>
                                <w:sz w:val="20"/>
                              </w:rPr>
                              <w:t>7</w:t>
                            </w:r>
                          </w:p>
                        </w:tc>
                        <w:tc>
                          <w:tcPr>
                            <w:tcW w:w="1163" w:type="dxa"/>
                            <w:tcBorders>
                              <w:top w:val="single" w:color="000000" w:sz="4" w:space="0"/>
                              <w:left w:val="single" w:color="000000" w:sz="4" w:space="0"/>
                              <w:bottom w:val="single" w:color="000000" w:sz="4" w:space="0"/>
                              <w:right w:val="single" w:color="000000" w:sz="4" w:space="0"/>
                            </w:tcBorders>
                          </w:tcPr>
                          <w:p w14:paraId="6596A9AA">
                            <w:pPr>
                              <w:pStyle w:val="85"/>
                              <w:spacing w:before="12"/>
                              <w:rPr>
                                <w:rFonts w:ascii="宋体" w:cs="宋体"/>
                                <w:sz w:val="15"/>
                                <w:szCs w:val="15"/>
                              </w:rPr>
                            </w:pPr>
                          </w:p>
                          <w:p w14:paraId="7EC9AE57">
                            <w:pPr>
                              <w:pStyle w:val="85"/>
                              <w:ind w:left="7"/>
                              <w:rPr>
                                <w:rFonts w:ascii="宋体" w:cs="宋体"/>
                                <w:sz w:val="20"/>
                                <w:szCs w:val="20"/>
                              </w:rPr>
                            </w:pPr>
                            <w:r>
                              <w:rPr>
                                <w:rFonts w:hint="eastAsia" w:ascii="宋体" w:cs="宋体"/>
                                <w:w w:val="99"/>
                                <w:sz w:val="20"/>
                                <w:szCs w:val="20"/>
                              </w:rPr>
                              <w:t>A02060100电机</w:t>
                            </w:r>
                          </w:p>
                        </w:tc>
                        <w:tc>
                          <w:tcPr>
                            <w:tcW w:w="1800" w:type="dxa"/>
                            <w:tcBorders>
                              <w:top w:val="single" w:color="000000" w:sz="4" w:space="0"/>
                              <w:left w:val="single" w:color="000000" w:sz="4" w:space="0"/>
                              <w:bottom w:val="single" w:color="000000" w:sz="4" w:space="0"/>
                              <w:right w:val="single" w:color="000000" w:sz="4" w:space="0"/>
                            </w:tcBorders>
                          </w:tcPr>
                          <w:p w14:paraId="300C7031">
                            <w:pPr>
                              <w:rPr>
                                <w:rFonts w:ascii="Calibri" w:hAnsi="Calibri"/>
                                <w:sz w:val="22"/>
                                <w:szCs w:val="22"/>
                              </w:rPr>
                            </w:pPr>
                          </w:p>
                        </w:tc>
                        <w:tc>
                          <w:tcPr>
                            <w:tcW w:w="1792" w:type="dxa"/>
                            <w:tcBorders>
                              <w:top w:val="single" w:color="000000" w:sz="4" w:space="0"/>
                              <w:left w:val="single" w:color="000000" w:sz="4" w:space="0"/>
                              <w:bottom w:val="single" w:color="000000" w:sz="4" w:space="0"/>
                              <w:right w:val="single" w:color="000000" w:sz="4" w:space="0"/>
                            </w:tcBorders>
                          </w:tcPr>
                          <w:p w14:paraId="679479BC">
                            <w:pPr>
                              <w:rPr>
                                <w:rFonts w:ascii="Calibri" w:hAnsi="Calibri"/>
                                <w:sz w:val="22"/>
                                <w:szCs w:val="22"/>
                              </w:rPr>
                            </w:pPr>
                          </w:p>
                        </w:tc>
                        <w:tc>
                          <w:tcPr>
                            <w:tcW w:w="3780" w:type="dxa"/>
                            <w:tcBorders>
                              <w:top w:val="single" w:color="000000" w:sz="4" w:space="0"/>
                              <w:left w:val="single" w:color="000000" w:sz="4" w:space="0"/>
                              <w:bottom w:val="single" w:color="000000" w:sz="4" w:space="0"/>
                              <w:right w:val="single" w:color="000000" w:sz="4" w:space="0"/>
                            </w:tcBorders>
                          </w:tcPr>
                          <w:p w14:paraId="7ABC5D08">
                            <w:pPr>
                              <w:pStyle w:val="85"/>
                              <w:spacing w:before="52" w:line="281" w:lineRule="auto"/>
                              <w:ind w:left="7" w:right="4"/>
                              <w:rPr>
                                <w:rFonts w:ascii="宋体" w:cs="宋体"/>
                                <w:sz w:val="20"/>
                                <w:szCs w:val="20"/>
                              </w:rPr>
                            </w:pPr>
                            <w:r>
                              <w:rPr>
                                <w:rFonts w:hint="eastAsia" w:ascii="宋体" w:cs="宋体"/>
                                <w:w w:val="99"/>
                                <w:sz w:val="20"/>
                                <w:szCs w:val="20"/>
                              </w:rPr>
                              <w:t>《中小型三相异步电动机能效限定值及能效等级》（GB18613）</w:t>
                            </w:r>
                          </w:p>
                        </w:tc>
                      </w:tr>
                      <w:tr w14:paraId="0EB947AF">
                        <w:tblPrEx>
                          <w:tblCellMar>
                            <w:top w:w="0" w:type="dxa"/>
                            <w:left w:w="0" w:type="dxa"/>
                            <w:bottom w:w="0" w:type="dxa"/>
                            <w:right w:w="0" w:type="dxa"/>
                          </w:tblCellMar>
                        </w:tblPrEx>
                        <w:trPr>
                          <w:trHeight w:val="353" w:hRule="exact"/>
                        </w:trPr>
                        <w:tc>
                          <w:tcPr>
                            <w:tcW w:w="570" w:type="dxa"/>
                            <w:vMerge w:val="restart"/>
                            <w:tcBorders>
                              <w:top w:val="single" w:color="000000" w:sz="4" w:space="0"/>
                              <w:left w:val="single" w:color="000000" w:sz="4" w:space="0"/>
                              <w:bottom w:val="single" w:color="000000" w:sz="4" w:space="0"/>
                              <w:right w:val="single" w:color="000000" w:sz="4" w:space="0"/>
                            </w:tcBorders>
                          </w:tcPr>
                          <w:p w14:paraId="46CFC5AB">
                            <w:pPr>
                              <w:pStyle w:val="85"/>
                              <w:spacing w:before="3"/>
                              <w:rPr>
                                <w:rFonts w:ascii="宋体" w:cs="宋体"/>
                                <w:sz w:val="14"/>
                                <w:szCs w:val="14"/>
                              </w:rPr>
                            </w:pPr>
                          </w:p>
                          <w:p w14:paraId="3789F782">
                            <w:pPr>
                              <w:pStyle w:val="85"/>
                              <w:ind w:right="1"/>
                              <w:jc w:val="center"/>
                              <w:rPr>
                                <w:rFonts w:ascii="宋体" w:cs="宋体"/>
                                <w:sz w:val="20"/>
                                <w:szCs w:val="20"/>
                              </w:rPr>
                            </w:pPr>
                            <w:r>
                              <w:rPr>
                                <w:rFonts w:hint="eastAsia" w:ascii="宋体"/>
                                <w:w w:val="99"/>
                                <w:sz w:val="20"/>
                              </w:rPr>
                              <w:t>8</w:t>
                            </w:r>
                          </w:p>
                        </w:tc>
                        <w:tc>
                          <w:tcPr>
                            <w:tcW w:w="1163" w:type="dxa"/>
                            <w:tcBorders>
                              <w:top w:val="single" w:color="000000" w:sz="4" w:space="0"/>
                              <w:left w:val="single" w:color="000000" w:sz="4" w:space="0"/>
                              <w:bottom w:val="nil"/>
                              <w:right w:val="single" w:color="000000" w:sz="4" w:space="0"/>
                            </w:tcBorders>
                          </w:tcPr>
                          <w:p w14:paraId="7CBDD390">
                            <w:pPr>
                              <w:pStyle w:val="85"/>
                              <w:spacing w:before="30"/>
                              <w:ind w:left="7"/>
                              <w:rPr>
                                <w:rFonts w:ascii="宋体" w:cs="宋体"/>
                                <w:sz w:val="20"/>
                                <w:szCs w:val="20"/>
                              </w:rPr>
                            </w:pPr>
                            <w:r>
                              <w:rPr>
                                <w:rFonts w:hint="eastAsia" w:ascii="宋体" w:cs="宋体"/>
                                <w:w w:val="99"/>
                                <w:sz w:val="20"/>
                                <w:szCs w:val="20"/>
                              </w:rPr>
                              <w:t>A02060200变压</w:t>
                            </w:r>
                          </w:p>
                        </w:tc>
                        <w:tc>
                          <w:tcPr>
                            <w:tcW w:w="1800" w:type="dxa"/>
                            <w:vMerge w:val="restart"/>
                            <w:tcBorders>
                              <w:top w:val="single" w:color="000000" w:sz="4" w:space="0"/>
                              <w:left w:val="single" w:color="000000" w:sz="4" w:space="0"/>
                              <w:bottom w:val="single" w:color="000000" w:sz="4" w:space="0"/>
                              <w:right w:val="single" w:color="000000" w:sz="4" w:space="0"/>
                            </w:tcBorders>
                          </w:tcPr>
                          <w:p w14:paraId="22E9214E">
                            <w:pPr>
                              <w:pStyle w:val="85"/>
                              <w:spacing w:before="3"/>
                              <w:rPr>
                                <w:rFonts w:ascii="宋体" w:cs="宋体"/>
                                <w:sz w:val="14"/>
                                <w:szCs w:val="14"/>
                              </w:rPr>
                            </w:pPr>
                          </w:p>
                          <w:p w14:paraId="42F4E2C4">
                            <w:pPr>
                              <w:pStyle w:val="85"/>
                              <w:ind w:left="7"/>
                              <w:rPr>
                                <w:rFonts w:ascii="宋体" w:cs="宋体"/>
                                <w:sz w:val="20"/>
                                <w:szCs w:val="20"/>
                              </w:rPr>
                            </w:pPr>
                            <w:r>
                              <w:rPr>
                                <w:rFonts w:hint="eastAsia" w:ascii="宋体" w:cs="宋体"/>
                                <w:w w:val="99"/>
                                <w:sz w:val="20"/>
                                <w:szCs w:val="20"/>
                              </w:rPr>
                              <w:t>配电变压器</w:t>
                            </w:r>
                          </w:p>
                        </w:tc>
                        <w:tc>
                          <w:tcPr>
                            <w:tcW w:w="1792" w:type="dxa"/>
                            <w:vMerge w:val="restart"/>
                            <w:tcBorders>
                              <w:top w:val="single" w:color="000000" w:sz="4" w:space="0"/>
                              <w:left w:val="single" w:color="000000" w:sz="4" w:space="0"/>
                              <w:bottom w:val="single" w:color="000000" w:sz="4" w:space="0"/>
                              <w:right w:val="single" w:color="000000" w:sz="4" w:space="0"/>
                            </w:tcBorders>
                          </w:tcPr>
                          <w:p w14:paraId="7314967A">
                            <w:pPr>
                              <w:rPr>
                                <w:rFonts w:ascii="Calibri" w:hAnsi="Calibri"/>
                                <w:sz w:val="22"/>
                                <w:szCs w:val="22"/>
                              </w:rPr>
                            </w:pPr>
                          </w:p>
                        </w:tc>
                        <w:tc>
                          <w:tcPr>
                            <w:tcW w:w="3780" w:type="dxa"/>
                            <w:tcBorders>
                              <w:top w:val="single" w:color="000000" w:sz="4" w:space="0"/>
                              <w:left w:val="single" w:color="000000" w:sz="4" w:space="0"/>
                              <w:bottom w:val="nil"/>
                              <w:right w:val="single" w:color="000000" w:sz="4" w:space="0"/>
                            </w:tcBorders>
                          </w:tcPr>
                          <w:p w14:paraId="70D25B20">
                            <w:pPr>
                              <w:pStyle w:val="85"/>
                              <w:spacing w:before="30"/>
                              <w:ind w:left="7"/>
                              <w:rPr>
                                <w:rFonts w:ascii="宋体" w:cs="宋体"/>
                                <w:sz w:val="20"/>
                                <w:szCs w:val="20"/>
                              </w:rPr>
                            </w:pPr>
                            <w:r>
                              <w:rPr>
                                <w:rFonts w:hint="eastAsia" w:ascii="宋体" w:cs="宋体"/>
                                <w:w w:val="99"/>
                                <w:sz w:val="20"/>
                                <w:szCs w:val="20"/>
                              </w:rPr>
                              <w:t>《三相配电变压器能效限定值及</w:t>
                            </w:r>
                          </w:p>
                        </w:tc>
                      </w:tr>
                      <w:tr w14:paraId="3C84A20A">
                        <w:tblPrEx>
                          <w:tblCellMar>
                            <w:top w:w="0" w:type="dxa"/>
                            <w:left w:w="0" w:type="dxa"/>
                            <w:bottom w:w="0" w:type="dxa"/>
                            <w:right w:w="0" w:type="dxa"/>
                          </w:tblCellMar>
                        </w:tblPrEx>
                        <w:trPr>
                          <w:trHeight w:val="345"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4CCA4114"/>
                        </w:tc>
                        <w:tc>
                          <w:tcPr>
                            <w:tcW w:w="1163" w:type="dxa"/>
                            <w:tcBorders>
                              <w:top w:val="nil"/>
                              <w:left w:val="single" w:color="000000" w:sz="4" w:space="0"/>
                              <w:bottom w:val="single" w:color="000000" w:sz="4" w:space="0"/>
                              <w:right w:val="single" w:color="000000" w:sz="4" w:space="0"/>
                            </w:tcBorders>
                          </w:tcPr>
                          <w:p w14:paraId="0B8DD693">
                            <w:pPr>
                              <w:pStyle w:val="85"/>
                              <w:spacing w:line="256" w:lineRule="exact"/>
                              <w:ind w:left="7"/>
                              <w:rPr>
                                <w:rFonts w:ascii="宋体" w:cs="宋体"/>
                                <w:sz w:val="20"/>
                                <w:szCs w:val="20"/>
                              </w:rPr>
                            </w:pPr>
                            <w:r>
                              <w:rPr>
                                <w:rFonts w:hint="eastAsia" w:ascii="宋体" w:cs="宋体"/>
                                <w:w w:val="99"/>
                                <w:sz w:val="20"/>
                                <w:szCs w:val="20"/>
                              </w:rPr>
                              <w:t>器</w:t>
                            </w:r>
                          </w:p>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3118E998"/>
                        </w:tc>
                        <w:tc>
                          <w:tcPr>
                            <w:tcW w:w="1792" w:type="dxa"/>
                            <w:vMerge w:val="continue"/>
                            <w:tcBorders>
                              <w:top w:val="single" w:color="000000" w:sz="4" w:space="0"/>
                              <w:left w:val="single" w:color="000000" w:sz="4" w:space="0"/>
                              <w:bottom w:val="single" w:color="000000" w:sz="4" w:space="0"/>
                              <w:right w:val="single" w:color="000000" w:sz="4" w:space="0"/>
                            </w:tcBorders>
                            <w:vAlign w:val="center"/>
                          </w:tcPr>
                          <w:p w14:paraId="16E84E68"/>
                        </w:tc>
                        <w:tc>
                          <w:tcPr>
                            <w:tcW w:w="3780" w:type="dxa"/>
                            <w:tcBorders>
                              <w:top w:val="nil"/>
                              <w:left w:val="single" w:color="000000" w:sz="4" w:space="0"/>
                              <w:bottom w:val="single" w:color="000000" w:sz="4" w:space="0"/>
                              <w:right w:val="single" w:color="000000" w:sz="4" w:space="0"/>
                            </w:tcBorders>
                          </w:tcPr>
                          <w:p w14:paraId="5F5522EC">
                            <w:pPr>
                              <w:pStyle w:val="85"/>
                              <w:spacing w:line="256" w:lineRule="exact"/>
                              <w:ind w:left="7"/>
                              <w:rPr>
                                <w:rFonts w:ascii="宋体" w:cs="宋体"/>
                                <w:sz w:val="20"/>
                                <w:szCs w:val="20"/>
                              </w:rPr>
                            </w:pPr>
                            <w:r>
                              <w:rPr>
                                <w:rFonts w:hint="eastAsia" w:ascii="宋体" w:cs="宋体"/>
                                <w:w w:val="99"/>
                                <w:sz w:val="20"/>
                                <w:szCs w:val="20"/>
                              </w:rPr>
                              <w:t>能效等级》（GB20052）</w:t>
                            </w:r>
                          </w:p>
                        </w:tc>
                      </w:tr>
                      <w:tr w14:paraId="666CFED9">
                        <w:tblPrEx>
                          <w:tblCellMar>
                            <w:top w:w="0" w:type="dxa"/>
                            <w:left w:w="0" w:type="dxa"/>
                            <w:bottom w:w="0" w:type="dxa"/>
                            <w:right w:w="0" w:type="dxa"/>
                          </w:tblCellMar>
                        </w:tblPrEx>
                        <w:trPr>
                          <w:trHeight w:val="449" w:hRule="exact"/>
                        </w:trPr>
                        <w:tc>
                          <w:tcPr>
                            <w:tcW w:w="570" w:type="dxa"/>
                            <w:vMerge w:val="restart"/>
                            <w:tcBorders>
                              <w:top w:val="single" w:color="000000" w:sz="4" w:space="0"/>
                              <w:left w:val="single" w:color="000000" w:sz="4" w:space="0"/>
                              <w:bottom w:val="single" w:color="000000" w:sz="4" w:space="0"/>
                              <w:right w:val="single" w:color="000000" w:sz="4" w:space="0"/>
                            </w:tcBorders>
                          </w:tcPr>
                          <w:p w14:paraId="081623B2">
                            <w:pPr>
                              <w:pStyle w:val="85"/>
                              <w:spacing w:before="8"/>
                              <w:rPr>
                                <w:rFonts w:ascii="宋体" w:cs="宋体"/>
                                <w:sz w:val="21"/>
                                <w:szCs w:val="21"/>
                              </w:rPr>
                            </w:pPr>
                          </w:p>
                          <w:p w14:paraId="39E3F760">
                            <w:pPr>
                              <w:pStyle w:val="85"/>
                              <w:ind w:right="1"/>
                              <w:jc w:val="center"/>
                              <w:rPr>
                                <w:rFonts w:ascii="宋体" w:cs="宋体"/>
                                <w:sz w:val="20"/>
                                <w:szCs w:val="20"/>
                              </w:rPr>
                            </w:pPr>
                            <w:r>
                              <w:rPr>
                                <w:rFonts w:hint="eastAsia" w:ascii="宋体"/>
                                <w:w w:val="99"/>
                                <w:sz w:val="20"/>
                              </w:rPr>
                              <w:t>9</w:t>
                            </w:r>
                          </w:p>
                        </w:tc>
                        <w:tc>
                          <w:tcPr>
                            <w:tcW w:w="1163" w:type="dxa"/>
                            <w:tcBorders>
                              <w:top w:val="single" w:color="000000" w:sz="4" w:space="0"/>
                              <w:left w:val="single" w:color="000000" w:sz="4" w:space="0"/>
                              <w:bottom w:val="nil"/>
                              <w:right w:val="single" w:color="000000" w:sz="4" w:space="0"/>
                            </w:tcBorders>
                          </w:tcPr>
                          <w:p w14:paraId="7A645C50">
                            <w:pPr>
                              <w:pStyle w:val="85"/>
                              <w:spacing w:before="126"/>
                              <w:ind w:left="7"/>
                              <w:rPr>
                                <w:rFonts w:ascii="宋体" w:cs="宋体"/>
                                <w:sz w:val="20"/>
                                <w:szCs w:val="20"/>
                              </w:rPr>
                            </w:pPr>
                            <w:r>
                              <w:rPr>
                                <w:rFonts w:hint="eastAsia" w:ascii="宋体" w:cs="宋体"/>
                                <w:w w:val="99"/>
                                <w:sz w:val="20"/>
                                <w:szCs w:val="20"/>
                              </w:rPr>
                              <w:t>★A02060900镇</w:t>
                            </w:r>
                          </w:p>
                        </w:tc>
                        <w:tc>
                          <w:tcPr>
                            <w:tcW w:w="1800" w:type="dxa"/>
                            <w:vMerge w:val="restart"/>
                            <w:tcBorders>
                              <w:top w:val="single" w:color="000000" w:sz="4" w:space="0"/>
                              <w:left w:val="single" w:color="000000" w:sz="4" w:space="0"/>
                              <w:bottom w:val="single" w:color="000000" w:sz="4" w:space="0"/>
                              <w:right w:val="single" w:color="000000" w:sz="4" w:space="0"/>
                            </w:tcBorders>
                          </w:tcPr>
                          <w:p w14:paraId="6954D513">
                            <w:pPr>
                              <w:pStyle w:val="85"/>
                              <w:spacing w:before="8"/>
                              <w:rPr>
                                <w:rFonts w:ascii="宋体" w:cs="宋体"/>
                                <w:sz w:val="21"/>
                                <w:szCs w:val="21"/>
                              </w:rPr>
                            </w:pPr>
                          </w:p>
                          <w:p w14:paraId="44E74996">
                            <w:pPr>
                              <w:pStyle w:val="85"/>
                              <w:ind w:left="7"/>
                              <w:rPr>
                                <w:rFonts w:ascii="宋体" w:cs="宋体"/>
                                <w:sz w:val="20"/>
                                <w:szCs w:val="20"/>
                              </w:rPr>
                            </w:pPr>
                            <w:r>
                              <w:rPr>
                                <w:rFonts w:hint="eastAsia" w:ascii="宋体" w:cs="宋体"/>
                                <w:w w:val="99"/>
                                <w:sz w:val="20"/>
                                <w:szCs w:val="20"/>
                              </w:rPr>
                              <w:t>管型荧光灯镇流器</w:t>
                            </w:r>
                          </w:p>
                        </w:tc>
                        <w:tc>
                          <w:tcPr>
                            <w:tcW w:w="1792" w:type="dxa"/>
                            <w:vMerge w:val="restart"/>
                            <w:tcBorders>
                              <w:top w:val="single" w:color="000000" w:sz="4" w:space="0"/>
                              <w:left w:val="single" w:color="000000" w:sz="4" w:space="0"/>
                              <w:bottom w:val="single" w:color="000000" w:sz="4" w:space="0"/>
                              <w:right w:val="single" w:color="000000" w:sz="4" w:space="0"/>
                            </w:tcBorders>
                          </w:tcPr>
                          <w:p w14:paraId="64364D3B">
                            <w:pPr>
                              <w:rPr>
                                <w:rFonts w:ascii="Calibri" w:hAnsi="Calibri"/>
                                <w:sz w:val="22"/>
                                <w:szCs w:val="22"/>
                              </w:rPr>
                            </w:pPr>
                          </w:p>
                        </w:tc>
                        <w:tc>
                          <w:tcPr>
                            <w:tcW w:w="3780" w:type="dxa"/>
                            <w:vMerge w:val="restart"/>
                            <w:tcBorders>
                              <w:top w:val="single" w:color="000000" w:sz="4" w:space="0"/>
                              <w:left w:val="single" w:color="000000" w:sz="4" w:space="0"/>
                              <w:right w:val="single" w:color="000000" w:sz="4" w:space="0"/>
                            </w:tcBorders>
                          </w:tcPr>
                          <w:p w14:paraId="44218420">
                            <w:pPr>
                              <w:pStyle w:val="85"/>
                              <w:spacing w:before="126"/>
                              <w:ind w:left="7"/>
                              <w:rPr>
                                <w:rFonts w:ascii="宋体" w:cs="宋体"/>
                                <w:sz w:val="20"/>
                                <w:szCs w:val="20"/>
                              </w:rPr>
                            </w:pPr>
                            <w:r>
                              <w:rPr>
                                <w:rFonts w:hint="eastAsia" w:ascii="宋体" w:cs="宋体"/>
                                <w:w w:val="99"/>
                                <w:sz w:val="20"/>
                                <w:szCs w:val="20"/>
                              </w:rPr>
                              <w:t>《管形荧光灯镇流器能效限定值及能效等级》（GB17896）</w:t>
                            </w:r>
                          </w:p>
                        </w:tc>
                      </w:tr>
                      <w:tr w14:paraId="4D1F21BC">
                        <w:tblPrEx>
                          <w:tblCellMar>
                            <w:top w:w="0" w:type="dxa"/>
                            <w:left w:w="0" w:type="dxa"/>
                            <w:bottom w:w="0" w:type="dxa"/>
                            <w:right w:w="0" w:type="dxa"/>
                          </w:tblCellMar>
                        </w:tblPrEx>
                        <w:trPr>
                          <w:trHeight w:val="441"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239D3562"/>
                        </w:tc>
                        <w:tc>
                          <w:tcPr>
                            <w:tcW w:w="1163" w:type="dxa"/>
                            <w:tcBorders>
                              <w:top w:val="nil"/>
                              <w:left w:val="single" w:color="000000" w:sz="4" w:space="0"/>
                              <w:bottom w:val="single" w:color="000000" w:sz="4" w:space="0"/>
                              <w:right w:val="single" w:color="000000" w:sz="4" w:space="0"/>
                            </w:tcBorders>
                          </w:tcPr>
                          <w:p w14:paraId="7308D1AE">
                            <w:pPr>
                              <w:pStyle w:val="85"/>
                              <w:spacing w:line="256" w:lineRule="exact"/>
                              <w:ind w:left="7"/>
                              <w:rPr>
                                <w:rFonts w:ascii="宋体" w:cs="宋体"/>
                                <w:sz w:val="20"/>
                                <w:szCs w:val="20"/>
                              </w:rPr>
                            </w:pPr>
                            <w:r>
                              <w:rPr>
                                <w:rFonts w:hint="eastAsia" w:ascii="宋体" w:cs="宋体"/>
                                <w:w w:val="99"/>
                                <w:sz w:val="20"/>
                                <w:szCs w:val="20"/>
                              </w:rPr>
                              <w:t>流器</w:t>
                            </w:r>
                          </w:p>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6A85C8FC"/>
                        </w:tc>
                        <w:tc>
                          <w:tcPr>
                            <w:tcW w:w="1792" w:type="dxa"/>
                            <w:vMerge w:val="continue"/>
                            <w:tcBorders>
                              <w:top w:val="single" w:color="000000" w:sz="4" w:space="0"/>
                              <w:left w:val="single" w:color="000000" w:sz="4" w:space="0"/>
                              <w:bottom w:val="single" w:color="000000" w:sz="4" w:space="0"/>
                              <w:right w:val="single" w:color="000000" w:sz="4" w:space="0"/>
                            </w:tcBorders>
                            <w:vAlign w:val="center"/>
                          </w:tcPr>
                          <w:p w14:paraId="2EAEDFF3"/>
                        </w:tc>
                        <w:tc>
                          <w:tcPr>
                            <w:tcW w:w="3780" w:type="dxa"/>
                            <w:vMerge w:val="continue"/>
                            <w:tcBorders>
                              <w:left w:val="single" w:color="000000" w:sz="4" w:space="0"/>
                              <w:bottom w:val="single" w:color="000000" w:sz="4" w:space="0"/>
                              <w:right w:val="single" w:color="000000" w:sz="4" w:space="0"/>
                            </w:tcBorders>
                          </w:tcPr>
                          <w:p w14:paraId="65FEC6A7"/>
                        </w:tc>
                      </w:tr>
                      <w:tr w14:paraId="6D283E5F">
                        <w:tblPrEx>
                          <w:tblCellMar>
                            <w:top w:w="0" w:type="dxa"/>
                            <w:left w:w="0" w:type="dxa"/>
                            <w:bottom w:w="0" w:type="dxa"/>
                            <w:right w:w="0" w:type="dxa"/>
                          </w:tblCellMar>
                        </w:tblPrEx>
                        <w:trPr>
                          <w:trHeight w:val="752" w:hRule="exact"/>
                        </w:trPr>
                        <w:tc>
                          <w:tcPr>
                            <w:tcW w:w="570" w:type="dxa"/>
                            <w:vMerge w:val="restart"/>
                            <w:tcBorders>
                              <w:top w:val="single" w:color="000000" w:sz="4" w:space="0"/>
                              <w:left w:val="single" w:color="000000" w:sz="4" w:space="0"/>
                              <w:bottom w:val="single" w:color="000000" w:sz="4" w:space="0"/>
                              <w:right w:val="single" w:color="000000" w:sz="4" w:space="0"/>
                            </w:tcBorders>
                          </w:tcPr>
                          <w:p w14:paraId="6909C8F6">
                            <w:pPr>
                              <w:pStyle w:val="85"/>
                              <w:rPr>
                                <w:rFonts w:ascii="宋体" w:cs="宋体"/>
                                <w:sz w:val="20"/>
                                <w:szCs w:val="20"/>
                              </w:rPr>
                            </w:pPr>
                          </w:p>
                          <w:p w14:paraId="3EC5A913">
                            <w:pPr>
                              <w:pStyle w:val="85"/>
                              <w:rPr>
                                <w:rFonts w:ascii="宋体" w:cs="宋体"/>
                                <w:sz w:val="20"/>
                                <w:szCs w:val="20"/>
                              </w:rPr>
                            </w:pPr>
                          </w:p>
                          <w:p w14:paraId="4F3A23C0">
                            <w:pPr>
                              <w:pStyle w:val="85"/>
                              <w:rPr>
                                <w:rFonts w:ascii="宋体" w:cs="宋体"/>
                                <w:sz w:val="20"/>
                                <w:szCs w:val="20"/>
                              </w:rPr>
                            </w:pPr>
                          </w:p>
                          <w:p w14:paraId="3EC2520A">
                            <w:pPr>
                              <w:pStyle w:val="85"/>
                              <w:rPr>
                                <w:rFonts w:ascii="宋体" w:cs="宋体"/>
                                <w:sz w:val="20"/>
                                <w:szCs w:val="20"/>
                              </w:rPr>
                            </w:pPr>
                          </w:p>
                          <w:p w14:paraId="0E9816A1">
                            <w:pPr>
                              <w:pStyle w:val="85"/>
                              <w:rPr>
                                <w:rFonts w:ascii="宋体" w:cs="宋体"/>
                                <w:sz w:val="20"/>
                                <w:szCs w:val="20"/>
                              </w:rPr>
                            </w:pPr>
                          </w:p>
                          <w:p w14:paraId="48D20AF1">
                            <w:pPr>
                              <w:pStyle w:val="85"/>
                              <w:rPr>
                                <w:rFonts w:ascii="宋体" w:cs="宋体"/>
                                <w:sz w:val="20"/>
                                <w:szCs w:val="20"/>
                              </w:rPr>
                            </w:pPr>
                          </w:p>
                          <w:p w14:paraId="717A83D1">
                            <w:pPr>
                              <w:pStyle w:val="85"/>
                              <w:rPr>
                                <w:rFonts w:ascii="宋体" w:cs="宋体"/>
                                <w:sz w:val="20"/>
                                <w:szCs w:val="20"/>
                              </w:rPr>
                            </w:pPr>
                          </w:p>
                          <w:p w14:paraId="4C9E24BC">
                            <w:pPr>
                              <w:pStyle w:val="85"/>
                              <w:rPr>
                                <w:rFonts w:ascii="宋体" w:cs="宋体"/>
                                <w:sz w:val="20"/>
                                <w:szCs w:val="20"/>
                              </w:rPr>
                            </w:pPr>
                          </w:p>
                          <w:p w14:paraId="2D91BA37">
                            <w:pPr>
                              <w:pStyle w:val="85"/>
                              <w:rPr>
                                <w:rFonts w:ascii="宋体" w:cs="宋体"/>
                                <w:sz w:val="20"/>
                                <w:szCs w:val="20"/>
                              </w:rPr>
                            </w:pPr>
                          </w:p>
                          <w:p w14:paraId="78C0F520">
                            <w:pPr>
                              <w:pStyle w:val="85"/>
                              <w:spacing w:before="5"/>
                              <w:rPr>
                                <w:rFonts w:ascii="宋体" w:cs="宋体"/>
                                <w:sz w:val="18"/>
                                <w:szCs w:val="18"/>
                              </w:rPr>
                            </w:pPr>
                          </w:p>
                          <w:p w14:paraId="31B624A5">
                            <w:pPr>
                              <w:pStyle w:val="85"/>
                              <w:ind w:left="182"/>
                              <w:rPr>
                                <w:rFonts w:ascii="宋体" w:cs="宋体"/>
                                <w:sz w:val="20"/>
                                <w:szCs w:val="20"/>
                              </w:rPr>
                            </w:pPr>
                            <w:r>
                              <w:rPr>
                                <w:rFonts w:hint="eastAsia" w:ascii="宋体"/>
                                <w:w w:val="99"/>
                                <w:sz w:val="20"/>
                              </w:rPr>
                              <w:t>10</w:t>
                            </w:r>
                          </w:p>
                        </w:tc>
                        <w:tc>
                          <w:tcPr>
                            <w:tcW w:w="1163" w:type="dxa"/>
                            <w:vMerge w:val="restart"/>
                            <w:tcBorders>
                              <w:top w:val="single" w:color="000000" w:sz="4" w:space="0"/>
                              <w:left w:val="single" w:color="000000" w:sz="4" w:space="0"/>
                              <w:bottom w:val="single" w:color="000000" w:sz="4" w:space="0"/>
                              <w:right w:val="single" w:color="000000" w:sz="4" w:space="0"/>
                            </w:tcBorders>
                          </w:tcPr>
                          <w:p w14:paraId="0EAD2229">
                            <w:pPr>
                              <w:pStyle w:val="85"/>
                              <w:rPr>
                                <w:rFonts w:ascii="宋体" w:cs="宋体"/>
                                <w:sz w:val="20"/>
                                <w:szCs w:val="20"/>
                              </w:rPr>
                            </w:pPr>
                          </w:p>
                          <w:p w14:paraId="57A9FB92">
                            <w:pPr>
                              <w:pStyle w:val="85"/>
                              <w:rPr>
                                <w:rFonts w:ascii="宋体" w:cs="宋体"/>
                                <w:sz w:val="20"/>
                                <w:szCs w:val="20"/>
                              </w:rPr>
                            </w:pPr>
                          </w:p>
                          <w:p w14:paraId="7885F3FD">
                            <w:pPr>
                              <w:pStyle w:val="85"/>
                              <w:rPr>
                                <w:rFonts w:ascii="宋体" w:cs="宋体"/>
                                <w:sz w:val="20"/>
                                <w:szCs w:val="20"/>
                              </w:rPr>
                            </w:pPr>
                          </w:p>
                          <w:p w14:paraId="7A093C42">
                            <w:pPr>
                              <w:pStyle w:val="85"/>
                              <w:rPr>
                                <w:rFonts w:ascii="宋体" w:cs="宋体"/>
                                <w:sz w:val="20"/>
                                <w:szCs w:val="20"/>
                              </w:rPr>
                            </w:pPr>
                          </w:p>
                          <w:p w14:paraId="4AEF20DA">
                            <w:pPr>
                              <w:pStyle w:val="85"/>
                              <w:rPr>
                                <w:rFonts w:ascii="宋体" w:cs="宋体"/>
                                <w:sz w:val="20"/>
                                <w:szCs w:val="20"/>
                              </w:rPr>
                            </w:pPr>
                          </w:p>
                          <w:p w14:paraId="03CF5577">
                            <w:pPr>
                              <w:pStyle w:val="85"/>
                              <w:rPr>
                                <w:rFonts w:ascii="宋体" w:cs="宋体"/>
                                <w:sz w:val="20"/>
                                <w:szCs w:val="20"/>
                              </w:rPr>
                            </w:pPr>
                          </w:p>
                          <w:p w14:paraId="34CD86EE">
                            <w:pPr>
                              <w:pStyle w:val="85"/>
                              <w:rPr>
                                <w:rFonts w:ascii="宋体" w:cs="宋体"/>
                                <w:sz w:val="20"/>
                                <w:szCs w:val="20"/>
                              </w:rPr>
                            </w:pPr>
                          </w:p>
                          <w:p w14:paraId="14126F3A">
                            <w:pPr>
                              <w:pStyle w:val="85"/>
                              <w:rPr>
                                <w:rFonts w:ascii="宋体" w:cs="宋体"/>
                                <w:sz w:val="20"/>
                                <w:szCs w:val="20"/>
                              </w:rPr>
                            </w:pPr>
                          </w:p>
                          <w:p w14:paraId="030B7C71">
                            <w:pPr>
                              <w:pStyle w:val="85"/>
                              <w:spacing w:before="6"/>
                              <w:rPr>
                                <w:rFonts w:ascii="宋体" w:cs="宋体"/>
                                <w:sz w:val="26"/>
                                <w:szCs w:val="26"/>
                              </w:rPr>
                            </w:pPr>
                          </w:p>
                          <w:p w14:paraId="6F4E10BF">
                            <w:pPr>
                              <w:pStyle w:val="85"/>
                              <w:ind w:left="7"/>
                              <w:rPr>
                                <w:rFonts w:ascii="宋体" w:cs="宋体"/>
                                <w:sz w:val="20"/>
                                <w:szCs w:val="20"/>
                              </w:rPr>
                            </w:pPr>
                            <w:r>
                              <w:rPr>
                                <w:rFonts w:hint="eastAsia" w:ascii="宋体" w:cs="宋体"/>
                                <w:w w:val="99"/>
                                <w:sz w:val="20"/>
                                <w:szCs w:val="20"/>
                              </w:rPr>
                              <w:t>A02061800生活用电器</w:t>
                            </w:r>
                          </w:p>
                        </w:tc>
                        <w:tc>
                          <w:tcPr>
                            <w:tcW w:w="1800" w:type="dxa"/>
                            <w:tcBorders>
                              <w:top w:val="single" w:color="000000" w:sz="4" w:space="0"/>
                              <w:left w:val="single" w:color="000000" w:sz="4" w:space="0"/>
                              <w:bottom w:val="single" w:color="000000" w:sz="4" w:space="0"/>
                              <w:right w:val="single" w:color="000000" w:sz="4" w:space="0"/>
                            </w:tcBorders>
                          </w:tcPr>
                          <w:p w14:paraId="15D07682">
                            <w:pPr>
                              <w:pStyle w:val="85"/>
                              <w:spacing w:before="1"/>
                              <w:rPr>
                                <w:rFonts w:ascii="宋体" w:cs="宋体"/>
                                <w:sz w:val="16"/>
                                <w:szCs w:val="16"/>
                              </w:rPr>
                            </w:pPr>
                          </w:p>
                          <w:p w14:paraId="7D1FD029">
                            <w:pPr>
                              <w:pStyle w:val="85"/>
                              <w:ind w:left="7"/>
                              <w:rPr>
                                <w:rFonts w:ascii="宋体" w:cs="宋体"/>
                                <w:sz w:val="20"/>
                                <w:szCs w:val="20"/>
                              </w:rPr>
                            </w:pPr>
                            <w:r>
                              <w:rPr>
                                <w:rFonts w:hint="eastAsia" w:ascii="宋体" w:cs="宋体"/>
                                <w:w w:val="99"/>
                                <w:sz w:val="20"/>
                                <w:szCs w:val="20"/>
                              </w:rPr>
                              <w:t>A0206180101电冰箱</w:t>
                            </w:r>
                          </w:p>
                        </w:tc>
                        <w:tc>
                          <w:tcPr>
                            <w:tcW w:w="1792" w:type="dxa"/>
                            <w:tcBorders>
                              <w:top w:val="single" w:color="000000" w:sz="4" w:space="0"/>
                              <w:left w:val="single" w:color="000000" w:sz="4" w:space="0"/>
                              <w:bottom w:val="single" w:color="000000" w:sz="4" w:space="0"/>
                              <w:right w:val="single" w:color="000000" w:sz="4" w:space="0"/>
                            </w:tcBorders>
                          </w:tcPr>
                          <w:p w14:paraId="37889F4E">
                            <w:pPr>
                              <w:rPr>
                                <w:rFonts w:ascii="Calibri" w:hAnsi="Calibri"/>
                                <w:sz w:val="22"/>
                                <w:szCs w:val="22"/>
                              </w:rPr>
                            </w:pPr>
                          </w:p>
                        </w:tc>
                        <w:tc>
                          <w:tcPr>
                            <w:tcW w:w="3780" w:type="dxa"/>
                            <w:tcBorders>
                              <w:top w:val="single" w:color="000000" w:sz="4" w:space="0"/>
                              <w:left w:val="single" w:color="000000" w:sz="4" w:space="0"/>
                              <w:bottom w:val="single" w:color="000000" w:sz="4" w:space="0"/>
                              <w:right w:val="single" w:color="000000" w:sz="4" w:space="0"/>
                            </w:tcBorders>
                          </w:tcPr>
                          <w:p w14:paraId="6E60D7DC">
                            <w:pPr>
                              <w:pStyle w:val="85"/>
                              <w:spacing w:before="126"/>
                              <w:ind w:left="7"/>
                              <w:rPr>
                                <w:rFonts w:ascii="宋体" w:cs="宋体"/>
                                <w:w w:val="99"/>
                                <w:sz w:val="20"/>
                                <w:szCs w:val="20"/>
                              </w:rPr>
                            </w:pPr>
                            <w:r>
                              <w:rPr>
                                <w:rFonts w:hint="eastAsia" w:ascii="宋体" w:cs="宋体"/>
                                <w:w w:val="99"/>
                                <w:sz w:val="20"/>
                                <w:szCs w:val="20"/>
                              </w:rPr>
                              <w:t>《家用电冰箱耗电量限定值及能效等级》（GB12021.2）</w:t>
                            </w:r>
                          </w:p>
                        </w:tc>
                      </w:tr>
                      <w:tr w14:paraId="6A0516BF">
                        <w:tblPrEx>
                          <w:tblCellMar>
                            <w:top w:w="0" w:type="dxa"/>
                            <w:left w:w="0" w:type="dxa"/>
                            <w:bottom w:w="0" w:type="dxa"/>
                            <w:right w:w="0" w:type="dxa"/>
                          </w:tblCellMar>
                        </w:tblPrEx>
                        <w:trPr>
                          <w:trHeight w:val="1299"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11ECE19B"/>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66DC29EF"/>
                        </w:tc>
                        <w:tc>
                          <w:tcPr>
                            <w:tcW w:w="1800" w:type="dxa"/>
                            <w:vMerge w:val="restart"/>
                            <w:tcBorders>
                              <w:top w:val="single" w:color="000000" w:sz="4" w:space="0"/>
                              <w:left w:val="single" w:color="000000" w:sz="4" w:space="0"/>
                              <w:bottom w:val="single" w:color="000000" w:sz="4" w:space="0"/>
                              <w:right w:val="single" w:color="000000" w:sz="4" w:space="0"/>
                            </w:tcBorders>
                          </w:tcPr>
                          <w:p w14:paraId="255B74A9">
                            <w:pPr>
                              <w:pStyle w:val="85"/>
                              <w:rPr>
                                <w:rFonts w:ascii="宋体" w:cs="宋体"/>
                                <w:sz w:val="20"/>
                                <w:szCs w:val="20"/>
                              </w:rPr>
                            </w:pPr>
                          </w:p>
                          <w:p w14:paraId="66005212">
                            <w:pPr>
                              <w:pStyle w:val="85"/>
                              <w:rPr>
                                <w:rFonts w:ascii="宋体" w:cs="宋体"/>
                                <w:sz w:val="20"/>
                                <w:szCs w:val="20"/>
                              </w:rPr>
                            </w:pPr>
                          </w:p>
                          <w:p w14:paraId="2EA18DA0">
                            <w:pPr>
                              <w:pStyle w:val="85"/>
                              <w:rPr>
                                <w:rFonts w:ascii="宋体" w:cs="宋体"/>
                                <w:sz w:val="20"/>
                                <w:szCs w:val="20"/>
                              </w:rPr>
                            </w:pPr>
                          </w:p>
                          <w:p w14:paraId="648C5970">
                            <w:pPr>
                              <w:pStyle w:val="85"/>
                              <w:rPr>
                                <w:rFonts w:ascii="宋体" w:cs="宋体"/>
                                <w:sz w:val="20"/>
                                <w:szCs w:val="20"/>
                              </w:rPr>
                            </w:pPr>
                          </w:p>
                          <w:p w14:paraId="52F8ED54">
                            <w:pPr>
                              <w:pStyle w:val="85"/>
                              <w:rPr>
                                <w:rFonts w:ascii="宋体" w:cs="宋体"/>
                                <w:sz w:val="20"/>
                                <w:szCs w:val="20"/>
                              </w:rPr>
                            </w:pPr>
                          </w:p>
                          <w:p w14:paraId="7CC21661">
                            <w:pPr>
                              <w:pStyle w:val="85"/>
                              <w:rPr>
                                <w:rFonts w:ascii="宋体" w:cs="宋体"/>
                                <w:sz w:val="20"/>
                                <w:szCs w:val="20"/>
                              </w:rPr>
                            </w:pPr>
                          </w:p>
                          <w:p w14:paraId="3FFE37DA">
                            <w:pPr>
                              <w:pStyle w:val="85"/>
                              <w:spacing w:before="171"/>
                              <w:ind w:left="7"/>
                              <w:rPr>
                                <w:rFonts w:ascii="宋体" w:cs="宋体"/>
                                <w:sz w:val="20"/>
                                <w:szCs w:val="20"/>
                              </w:rPr>
                            </w:pPr>
                            <w:r>
                              <w:rPr>
                                <w:rFonts w:hint="eastAsia" w:ascii="宋体" w:cs="宋体"/>
                                <w:w w:val="99"/>
                                <w:sz w:val="20"/>
                                <w:szCs w:val="20"/>
                              </w:rPr>
                              <w:t>★</w:t>
                            </w:r>
                            <w:r>
                              <w:rPr>
                                <w:rFonts w:ascii="宋体" w:cs="宋体"/>
                                <w:w w:val="99"/>
                                <w:sz w:val="20"/>
                                <w:szCs w:val="20"/>
                              </w:rPr>
                              <w:t>A02061804</w:t>
                            </w:r>
                            <w:r>
                              <w:rPr>
                                <w:rFonts w:hint="eastAsia" w:ascii="宋体" w:cs="宋体"/>
                                <w:w w:val="99"/>
                                <w:sz w:val="20"/>
                                <w:szCs w:val="20"/>
                              </w:rPr>
                              <w:t>空调</w:t>
                            </w:r>
                          </w:p>
                          <w:p w14:paraId="7A51C7E9">
                            <w:pPr>
                              <w:pStyle w:val="85"/>
                              <w:spacing w:before="50"/>
                              <w:ind w:left="7"/>
                              <w:rPr>
                                <w:rFonts w:ascii="宋体" w:cs="宋体"/>
                                <w:sz w:val="20"/>
                                <w:szCs w:val="20"/>
                              </w:rPr>
                            </w:pPr>
                            <w:r>
                              <w:rPr>
                                <w:rFonts w:hint="eastAsia" w:ascii="宋体" w:cs="宋体"/>
                                <w:w w:val="99"/>
                                <w:sz w:val="20"/>
                                <w:szCs w:val="20"/>
                              </w:rPr>
                              <w:t>机</w:t>
                            </w:r>
                          </w:p>
                        </w:tc>
                        <w:tc>
                          <w:tcPr>
                            <w:tcW w:w="1792" w:type="dxa"/>
                            <w:tcBorders>
                              <w:top w:val="single" w:color="000000" w:sz="4" w:space="0"/>
                              <w:left w:val="single" w:color="000000" w:sz="4" w:space="0"/>
                              <w:bottom w:val="single" w:color="000000" w:sz="4" w:space="0"/>
                              <w:right w:val="single" w:color="000000" w:sz="4" w:space="0"/>
                            </w:tcBorders>
                          </w:tcPr>
                          <w:p w14:paraId="3D681D95">
                            <w:pPr>
                              <w:pStyle w:val="85"/>
                              <w:rPr>
                                <w:rFonts w:ascii="宋体" w:cs="宋体"/>
                                <w:sz w:val="20"/>
                                <w:szCs w:val="20"/>
                              </w:rPr>
                            </w:pPr>
                          </w:p>
                          <w:p w14:paraId="033A9131">
                            <w:pPr>
                              <w:pStyle w:val="85"/>
                              <w:rPr>
                                <w:rFonts w:ascii="宋体" w:cs="宋体"/>
                                <w:sz w:val="20"/>
                                <w:szCs w:val="20"/>
                              </w:rPr>
                            </w:pPr>
                          </w:p>
                          <w:p w14:paraId="4FA276EF">
                            <w:pPr>
                              <w:pStyle w:val="85"/>
                              <w:spacing w:before="12"/>
                              <w:rPr>
                                <w:rFonts w:ascii="宋体" w:cs="宋体"/>
                                <w:sz w:val="19"/>
                                <w:szCs w:val="19"/>
                              </w:rPr>
                            </w:pPr>
                          </w:p>
                          <w:p w14:paraId="4E1641F4">
                            <w:pPr>
                              <w:pStyle w:val="85"/>
                              <w:ind w:left="7"/>
                              <w:rPr>
                                <w:rFonts w:ascii="宋体" w:cs="宋体"/>
                                <w:sz w:val="20"/>
                                <w:szCs w:val="20"/>
                              </w:rPr>
                            </w:pPr>
                            <w:r>
                              <w:rPr>
                                <w:rFonts w:hint="eastAsia" w:ascii="宋体" w:cs="宋体"/>
                                <w:w w:val="99"/>
                                <w:sz w:val="20"/>
                                <w:szCs w:val="20"/>
                              </w:rPr>
                              <w:t>房间空气调节器</w:t>
                            </w:r>
                          </w:p>
                        </w:tc>
                        <w:tc>
                          <w:tcPr>
                            <w:tcW w:w="3780" w:type="dxa"/>
                            <w:tcBorders>
                              <w:top w:val="single" w:color="000000" w:sz="4" w:space="0"/>
                              <w:left w:val="single" w:color="000000" w:sz="4" w:space="0"/>
                              <w:bottom w:val="single" w:color="000000" w:sz="4" w:space="0"/>
                              <w:right w:val="single" w:color="000000" w:sz="4" w:space="0"/>
                            </w:tcBorders>
                          </w:tcPr>
                          <w:p w14:paraId="47E0FFF4">
                            <w:pPr>
                              <w:pStyle w:val="85"/>
                              <w:spacing w:before="4"/>
                              <w:ind w:left="7"/>
                              <w:rPr>
                                <w:rFonts w:ascii="宋体" w:cs="宋体"/>
                                <w:w w:val="99"/>
                                <w:sz w:val="20"/>
                                <w:szCs w:val="20"/>
                              </w:rPr>
                            </w:pPr>
                            <w:r>
                              <w:rPr>
                                <w:rFonts w:hint="eastAsia" w:ascii="宋体" w:cs="宋体"/>
                                <w:w w:val="99"/>
                                <w:sz w:val="20"/>
                                <w:szCs w:val="20"/>
                              </w:rPr>
                              <w:t>《转速可控型房间空气调节器能</w:t>
                            </w:r>
                          </w:p>
                          <w:p w14:paraId="23543EA9">
                            <w:pPr>
                              <w:pStyle w:val="85"/>
                              <w:spacing w:line="256" w:lineRule="exact"/>
                              <w:ind w:left="7"/>
                              <w:rPr>
                                <w:rFonts w:ascii="宋体" w:cs="宋体"/>
                                <w:sz w:val="20"/>
                                <w:szCs w:val="20"/>
                              </w:rPr>
                            </w:pPr>
                            <w:r>
                              <w:rPr>
                                <w:rFonts w:hint="eastAsia" w:ascii="宋体" w:cs="宋体"/>
                                <w:w w:val="99"/>
                                <w:sz w:val="20"/>
                                <w:szCs w:val="20"/>
                              </w:rPr>
                              <w:t>效限定值及能效等级》（GB21455-2013），待2019年修订发布后，按《房间空气调节器能效限定值及能效等级》（GB21455-2019）</w:t>
                            </w:r>
                          </w:p>
                          <w:p w14:paraId="1D3EF7D7">
                            <w:pPr>
                              <w:pStyle w:val="85"/>
                              <w:spacing w:line="256" w:lineRule="exact"/>
                              <w:ind w:left="7"/>
                              <w:rPr>
                                <w:rFonts w:ascii="宋体" w:cs="宋体"/>
                                <w:sz w:val="20"/>
                                <w:szCs w:val="20"/>
                              </w:rPr>
                            </w:pPr>
                            <w:r>
                              <w:rPr>
                                <w:rFonts w:hint="eastAsia" w:ascii="宋体" w:cs="宋体"/>
                                <w:w w:val="99"/>
                                <w:sz w:val="20"/>
                                <w:szCs w:val="20"/>
                              </w:rPr>
                              <w:t>实施。</w:t>
                            </w:r>
                          </w:p>
                        </w:tc>
                      </w:tr>
                      <w:tr w14:paraId="30B48DDC">
                        <w:tblPrEx>
                          <w:tblCellMar>
                            <w:top w:w="0" w:type="dxa"/>
                            <w:left w:w="0" w:type="dxa"/>
                            <w:bottom w:w="0" w:type="dxa"/>
                            <w:right w:w="0" w:type="dxa"/>
                          </w:tblCellMar>
                        </w:tblPrEx>
                        <w:trPr>
                          <w:trHeight w:val="958"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29A061C6"/>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2B49D8C5"/>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19399A6D"/>
                        </w:tc>
                        <w:tc>
                          <w:tcPr>
                            <w:tcW w:w="1792" w:type="dxa"/>
                            <w:tcBorders>
                              <w:top w:val="single" w:color="000000" w:sz="4" w:space="0"/>
                              <w:left w:val="single" w:color="000000" w:sz="4" w:space="0"/>
                              <w:bottom w:val="single" w:color="000000" w:sz="4" w:space="0"/>
                              <w:right w:val="single" w:color="000000" w:sz="4" w:space="0"/>
                            </w:tcBorders>
                          </w:tcPr>
                          <w:p w14:paraId="1A5CDC57">
                            <w:pPr>
                              <w:pStyle w:val="85"/>
                              <w:spacing w:before="4" w:line="281" w:lineRule="auto"/>
                              <w:ind w:left="7" w:right="7"/>
                              <w:jc w:val="both"/>
                              <w:rPr>
                                <w:rFonts w:ascii="宋体" w:cs="宋体"/>
                                <w:sz w:val="20"/>
                                <w:szCs w:val="20"/>
                              </w:rPr>
                            </w:pPr>
                            <w:r>
                              <w:rPr>
                                <w:rFonts w:hint="eastAsia" w:ascii="宋体" w:cs="宋体"/>
                                <w:w w:val="99"/>
                                <w:sz w:val="20"/>
                                <w:szCs w:val="20"/>
                              </w:rPr>
                              <w:t>多联式空调（热泵）机组（制冷量≤ 14000W）</w:t>
                            </w:r>
                          </w:p>
                        </w:tc>
                        <w:tc>
                          <w:tcPr>
                            <w:tcW w:w="3780" w:type="dxa"/>
                            <w:tcBorders>
                              <w:top w:val="single" w:color="000000" w:sz="4" w:space="0"/>
                              <w:left w:val="single" w:color="000000" w:sz="4" w:space="0"/>
                              <w:bottom w:val="single" w:color="000000" w:sz="4" w:space="0"/>
                              <w:right w:val="single" w:color="000000" w:sz="4" w:space="0"/>
                            </w:tcBorders>
                          </w:tcPr>
                          <w:p w14:paraId="65BDF514">
                            <w:pPr>
                              <w:pStyle w:val="85"/>
                              <w:spacing w:before="160" w:line="281" w:lineRule="auto"/>
                              <w:ind w:left="7" w:right="7"/>
                              <w:rPr>
                                <w:rFonts w:ascii="宋体" w:cs="宋体"/>
                                <w:sz w:val="20"/>
                                <w:szCs w:val="20"/>
                              </w:rPr>
                            </w:pPr>
                            <w:r>
                              <w:rPr>
                                <w:rFonts w:hint="eastAsia" w:ascii="宋体" w:cs="宋体"/>
                                <w:w w:val="99"/>
                                <w:sz w:val="20"/>
                                <w:szCs w:val="20"/>
                              </w:rPr>
                              <w:t>《多联式空调（热泵）机组能效限定值及能源效率等级》（GB21454</w:t>
                            </w:r>
                          </w:p>
                        </w:tc>
                      </w:tr>
                      <w:tr w14:paraId="77DDFF67">
                        <w:tblPrEx>
                          <w:tblCellMar>
                            <w:top w:w="0" w:type="dxa"/>
                            <w:left w:w="0" w:type="dxa"/>
                            <w:bottom w:w="0" w:type="dxa"/>
                            <w:right w:w="0" w:type="dxa"/>
                          </w:tblCellMar>
                        </w:tblPrEx>
                        <w:trPr>
                          <w:trHeight w:val="259" w:hRule="atLeas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385FBB9E"/>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5965E955"/>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2C4E9F44"/>
                        </w:tc>
                        <w:tc>
                          <w:tcPr>
                            <w:tcW w:w="1792" w:type="dxa"/>
                            <w:tcBorders>
                              <w:top w:val="single" w:color="000000" w:sz="4" w:space="0"/>
                              <w:left w:val="single" w:color="000000" w:sz="4" w:space="0"/>
                              <w:bottom w:val="nil"/>
                              <w:right w:val="single" w:color="000000" w:sz="4" w:space="0"/>
                            </w:tcBorders>
                          </w:tcPr>
                          <w:p w14:paraId="55F6FC64">
                            <w:pPr>
                              <w:pStyle w:val="85"/>
                              <w:spacing w:before="2"/>
                              <w:rPr>
                                <w:rFonts w:ascii="宋体" w:cs="宋体"/>
                                <w:sz w:val="24"/>
                                <w:szCs w:val="24"/>
                              </w:rPr>
                            </w:pPr>
                          </w:p>
                          <w:p w14:paraId="478A6559">
                            <w:pPr>
                              <w:pStyle w:val="85"/>
                              <w:ind w:left="7"/>
                              <w:rPr>
                                <w:rFonts w:ascii="宋体" w:cs="宋体"/>
                                <w:sz w:val="20"/>
                                <w:szCs w:val="20"/>
                              </w:rPr>
                            </w:pPr>
                            <w:r>
                              <w:rPr>
                                <w:rFonts w:hint="eastAsia" w:ascii="宋体" w:cs="宋体"/>
                                <w:w w:val="99"/>
                                <w:sz w:val="20"/>
                                <w:szCs w:val="20"/>
                              </w:rPr>
                              <w:t>单元式空气调节机</w:t>
                            </w:r>
                          </w:p>
                        </w:tc>
                        <w:tc>
                          <w:tcPr>
                            <w:tcW w:w="3780" w:type="dxa"/>
                            <w:vMerge w:val="restart"/>
                            <w:tcBorders>
                              <w:top w:val="single" w:color="000000" w:sz="4" w:space="0"/>
                              <w:left w:val="single" w:color="000000" w:sz="4" w:space="0"/>
                              <w:right w:val="single" w:color="000000" w:sz="4" w:space="0"/>
                            </w:tcBorders>
                          </w:tcPr>
                          <w:p w14:paraId="7B29602D">
                            <w:pPr>
                              <w:pStyle w:val="85"/>
                              <w:spacing w:before="4"/>
                              <w:ind w:left="7"/>
                              <w:rPr>
                                <w:rFonts w:ascii="宋体" w:cs="宋体"/>
                                <w:sz w:val="20"/>
                                <w:szCs w:val="20"/>
                              </w:rPr>
                            </w:pPr>
                            <w:r>
                              <w:rPr>
                                <w:rFonts w:hint="eastAsia" w:ascii="宋体" w:cs="宋体"/>
                                <w:w w:val="99"/>
                                <w:sz w:val="20"/>
                                <w:szCs w:val="20"/>
                              </w:rPr>
                              <w:t>《单元式空气调节机能效限定值及能源效率等级》（GB19576）《风管送风式空调机组能效限定值及能效等级》（GB37479）</w:t>
                            </w:r>
                          </w:p>
                        </w:tc>
                      </w:tr>
                      <w:tr w14:paraId="4ED26963">
                        <w:tblPrEx>
                          <w:tblCellMar>
                            <w:top w:w="0" w:type="dxa"/>
                            <w:left w:w="0" w:type="dxa"/>
                            <w:bottom w:w="0" w:type="dxa"/>
                            <w:right w:w="0" w:type="dxa"/>
                          </w:tblCellMar>
                        </w:tblPrEx>
                        <w:trPr>
                          <w:trHeight w:val="657"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70B9D473"/>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6A72C499"/>
                        </w:tc>
                        <w:tc>
                          <w:tcPr>
                            <w:tcW w:w="1800" w:type="dxa"/>
                            <w:vMerge w:val="continue"/>
                            <w:tcBorders>
                              <w:top w:val="single" w:color="000000" w:sz="4" w:space="0"/>
                              <w:left w:val="single" w:color="000000" w:sz="4" w:space="0"/>
                              <w:bottom w:val="single" w:color="000000" w:sz="4" w:space="0"/>
                              <w:right w:val="single" w:color="000000" w:sz="4" w:space="0"/>
                            </w:tcBorders>
                            <w:vAlign w:val="center"/>
                          </w:tcPr>
                          <w:p w14:paraId="7A648A7D"/>
                        </w:tc>
                        <w:tc>
                          <w:tcPr>
                            <w:tcW w:w="1792" w:type="dxa"/>
                            <w:tcBorders>
                              <w:top w:val="nil"/>
                              <w:left w:val="single" w:color="000000" w:sz="4" w:space="0"/>
                              <w:bottom w:val="single" w:color="000000" w:sz="4" w:space="0"/>
                              <w:right w:val="single" w:color="000000" w:sz="4" w:space="0"/>
                            </w:tcBorders>
                          </w:tcPr>
                          <w:p w14:paraId="517ED57E">
                            <w:pPr>
                              <w:pStyle w:val="85"/>
                              <w:spacing w:line="256" w:lineRule="exact"/>
                              <w:ind w:left="7"/>
                              <w:rPr>
                                <w:rFonts w:ascii="宋体" w:cs="宋体"/>
                                <w:sz w:val="20"/>
                                <w:szCs w:val="20"/>
                              </w:rPr>
                            </w:pPr>
                            <w:r>
                              <w:rPr>
                                <w:rFonts w:hint="eastAsia" w:ascii="宋体" w:cs="宋体"/>
                                <w:w w:val="99"/>
                                <w:sz w:val="20"/>
                                <w:szCs w:val="20"/>
                              </w:rPr>
                              <w:t>（制冷量≤14000W）</w:t>
                            </w:r>
                          </w:p>
                        </w:tc>
                        <w:tc>
                          <w:tcPr>
                            <w:tcW w:w="3780" w:type="dxa"/>
                            <w:vMerge w:val="continue"/>
                            <w:tcBorders>
                              <w:left w:val="single" w:color="000000" w:sz="4" w:space="0"/>
                              <w:right w:val="single" w:color="000000" w:sz="4" w:space="0"/>
                            </w:tcBorders>
                          </w:tcPr>
                          <w:p w14:paraId="5BD2F5DB"/>
                        </w:tc>
                      </w:tr>
                      <w:tr w14:paraId="05F00377">
                        <w:tblPrEx>
                          <w:tblCellMar>
                            <w:top w:w="0" w:type="dxa"/>
                            <w:left w:w="0" w:type="dxa"/>
                            <w:bottom w:w="0" w:type="dxa"/>
                            <w:right w:w="0" w:type="dxa"/>
                          </w:tblCellMar>
                        </w:tblPrEx>
                        <w:trPr>
                          <w:trHeight w:val="653" w:hRule="exac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6D7CCE60"/>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14:paraId="39668A0B"/>
                        </w:tc>
                        <w:tc>
                          <w:tcPr>
                            <w:tcW w:w="1800" w:type="dxa"/>
                            <w:tcBorders>
                              <w:top w:val="single" w:color="000000" w:sz="4" w:space="0"/>
                              <w:left w:val="single" w:color="000000" w:sz="4" w:space="0"/>
                              <w:bottom w:val="single" w:color="000000" w:sz="4" w:space="0"/>
                              <w:right w:val="single" w:color="000000" w:sz="4" w:space="0"/>
                            </w:tcBorders>
                          </w:tcPr>
                          <w:p w14:paraId="1E393ACD">
                            <w:pPr>
                              <w:pStyle w:val="85"/>
                              <w:spacing w:before="162"/>
                              <w:ind w:left="7"/>
                              <w:rPr>
                                <w:rFonts w:ascii="宋体" w:cs="宋体"/>
                                <w:sz w:val="20"/>
                                <w:szCs w:val="20"/>
                              </w:rPr>
                            </w:pPr>
                            <w:r>
                              <w:rPr>
                                <w:rFonts w:ascii="宋体" w:cs="宋体"/>
                                <w:w w:val="99"/>
                                <w:sz w:val="20"/>
                                <w:szCs w:val="20"/>
                              </w:rPr>
                              <w:t>A02061810</w:t>
                            </w:r>
                            <w:r>
                              <w:rPr>
                                <w:rFonts w:hint="eastAsia" w:ascii="宋体" w:cs="宋体"/>
                                <w:w w:val="99"/>
                                <w:sz w:val="20"/>
                                <w:szCs w:val="20"/>
                              </w:rPr>
                              <w:t>洗衣机</w:t>
                            </w:r>
                          </w:p>
                        </w:tc>
                        <w:tc>
                          <w:tcPr>
                            <w:tcW w:w="1792" w:type="dxa"/>
                            <w:tcBorders>
                              <w:top w:val="single" w:color="000000" w:sz="4" w:space="0"/>
                              <w:left w:val="single" w:color="000000" w:sz="4" w:space="0"/>
                              <w:bottom w:val="single" w:color="000000" w:sz="4" w:space="0"/>
                              <w:right w:val="single" w:color="000000" w:sz="4" w:space="0"/>
                            </w:tcBorders>
                          </w:tcPr>
                          <w:p w14:paraId="00C70957">
                            <w:pPr>
                              <w:rPr>
                                <w:rFonts w:ascii="Calibri" w:hAnsi="Calibri"/>
                                <w:sz w:val="22"/>
                                <w:szCs w:val="22"/>
                              </w:rPr>
                            </w:pPr>
                          </w:p>
                        </w:tc>
                        <w:tc>
                          <w:tcPr>
                            <w:tcW w:w="3780" w:type="dxa"/>
                            <w:tcBorders>
                              <w:top w:val="single" w:color="000000" w:sz="4" w:space="0"/>
                              <w:left w:val="single" w:color="000000" w:sz="4" w:space="0"/>
                              <w:bottom w:val="single" w:color="000000" w:sz="4" w:space="0"/>
                              <w:right w:val="single" w:color="000000" w:sz="4" w:space="0"/>
                            </w:tcBorders>
                          </w:tcPr>
                          <w:p w14:paraId="672A071A">
                            <w:pPr>
                              <w:pStyle w:val="85"/>
                              <w:spacing w:before="6" w:line="281" w:lineRule="auto"/>
                              <w:ind w:left="7" w:right="4"/>
                              <w:rPr>
                                <w:rFonts w:ascii="宋体" w:cs="宋体"/>
                                <w:sz w:val="20"/>
                                <w:szCs w:val="20"/>
                              </w:rPr>
                            </w:pPr>
                            <w:r>
                              <w:rPr>
                                <w:rFonts w:hint="eastAsia" w:ascii="宋体" w:cs="宋体"/>
                                <w:w w:val="99"/>
                                <w:sz w:val="20"/>
                                <w:szCs w:val="20"/>
                              </w:rPr>
                              <w:t>《电动洗衣机能效水效限定值及等级》（GB12021.4）</w:t>
                            </w:r>
                          </w:p>
                        </w:tc>
                      </w:tr>
                    </w:tbl>
                    <w:p w14:paraId="2BC71445">
                      <w:pPr>
                        <w:rPr>
                          <w:rFonts w:ascii="Calibri" w:hAnsi="Calibri"/>
                          <w:sz w:val="22"/>
                          <w:szCs w:val="22"/>
                        </w:rPr>
                      </w:pPr>
                    </w:p>
                  </w:txbxContent>
                </v:textbox>
              </v:shape>
            </w:pict>
          </mc:Fallback>
        </mc:AlternateContent>
      </w:r>
    </w:p>
    <w:p w14:paraId="6E0185CF">
      <w:pPr>
        <w:rPr>
          <w:rFonts w:ascii="宋体" w:cs="宋体"/>
          <w:sz w:val="20"/>
          <w:szCs w:val="20"/>
        </w:rPr>
      </w:pPr>
    </w:p>
    <w:p w14:paraId="76DFDECE">
      <w:pPr>
        <w:rPr>
          <w:rFonts w:ascii="宋体" w:cs="宋体"/>
          <w:sz w:val="20"/>
          <w:szCs w:val="20"/>
        </w:rPr>
      </w:pPr>
    </w:p>
    <w:p w14:paraId="57457B76">
      <w:pPr>
        <w:rPr>
          <w:rFonts w:ascii="宋体" w:cs="宋体"/>
          <w:sz w:val="20"/>
          <w:szCs w:val="20"/>
        </w:rPr>
      </w:pPr>
    </w:p>
    <w:p w14:paraId="111BD9D2">
      <w:pPr>
        <w:spacing w:before="2"/>
        <w:rPr>
          <w:rFonts w:ascii="宋体" w:cs="宋体"/>
          <w:sz w:val="23"/>
          <w:szCs w:val="23"/>
        </w:rPr>
      </w:pPr>
    </w:p>
    <w:p w14:paraId="6864D1A9">
      <w:pPr>
        <w:rPr>
          <w:rFonts w:ascii="宋体" w:cs="宋体"/>
          <w:sz w:val="20"/>
          <w:szCs w:val="20"/>
        </w:rPr>
      </w:pPr>
    </w:p>
    <w:p w14:paraId="5C65938E">
      <w:pPr>
        <w:rPr>
          <w:rFonts w:ascii="宋体" w:cs="宋体"/>
          <w:sz w:val="20"/>
          <w:szCs w:val="20"/>
        </w:rPr>
      </w:pPr>
    </w:p>
    <w:p w14:paraId="0F43DBD9">
      <w:pPr>
        <w:rPr>
          <w:rFonts w:ascii="宋体" w:cs="宋体"/>
          <w:sz w:val="20"/>
          <w:szCs w:val="20"/>
        </w:rPr>
      </w:pPr>
    </w:p>
    <w:p w14:paraId="16BFD1A3">
      <w:pPr>
        <w:rPr>
          <w:rFonts w:ascii="宋体" w:cs="宋体"/>
          <w:sz w:val="20"/>
          <w:szCs w:val="20"/>
        </w:rPr>
      </w:pPr>
    </w:p>
    <w:p w14:paraId="6B7E7552">
      <w:pPr>
        <w:rPr>
          <w:rFonts w:ascii="宋体" w:cs="宋体"/>
          <w:sz w:val="20"/>
          <w:szCs w:val="20"/>
        </w:rPr>
      </w:pPr>
    </w:p>
    <w:p w14:paraId="07AFF2B3">
      <w:pPr>
        <w:rPr>
          <w:rFonts w:ascii="宋体" w:cs="宋体"/>
          <w:sz w:val="20"/>
          <w:szCs w:val="20"/>
        </w:rPr>
      </w:pPr>
    </w:p>
    <w:p w14:paraId="22689051">
      <w:pPr>
        <w:rPr>
          <w:rFonts w:ascii="宋体" w:cs="宋体"/>
          <w:sz w:val="20"/>
          <w:szCs w:val="20"/>
        </w:rPr>
      </w:pPr>
    </w:p>
    <w:p w14:paraId="2E16B10D">
      <w:pPr>
        <w:rPr>
          <w:rFonts w:ascii="宋体" w:cs="宋体"/>
          <w:sz w:val="20"/>
          <w:szCs w:val="20"/>
        </w:rPr>
      </w:pPr>
    </w:p>
    <w:p w14:paraId="1574B7F3">
      <w:pPr>
        <w:rPr>
          <w:rFonts w:ascii="宋体" w:cs="宋体"/>
          <w:sz w:val="20"/>
          <w:szCs w:val="20"/>
        </w:rPr>
      </w:pPr>
    </w:p>
    <w:p w14:paraId="65D281B2">
      <w:pPr>
        <w:rPr>
          <w:rFonts w:ascii="宋体" w:cs="宋体"/>
          <w:sz w:val="20"/>
          <w:szCs w:val="20"/>
        </w:rPr>
      </w:pPr>
    </w:p>
    <w:p w14:paraId="3BC0CC6D">
      <w:pPr>
        <w:rPr>
          <w:rFonts w:ascii="宋体" w:cs="宋体"/>
          <w:sz w:val="20"/>
          <w:szCs w:val="20"/>
        </w:rPr>
      </w:pPr>
    </w:p>
    <w:p w14:paraId="6720929B">
      <w:pPr>
        <w:rPr>
          <w:rFonts w:ascii="宋体" w:cs="宋体"/>
          <w:sz w:val="20"/>
          <w:szCs w:val="20"/>
        </w:rPr>
      </w:pPr>
    </w:p>
    <w:p w14:paraId="081C2FA6">
      <w:pPr>
        <w:rPr>
          <w:rFonts w:ascii="宋体" w:cs="宋体"/>
          <w:sz w:val="20"/>
          <w:szCs w:val="20"/>
        </w:rPr>
      </w:pPr>
    </w:p>
    <w:p w14:paraId="066C9309">
      <w:pPr>
        <w:rPr>
          <w:rFonts w:ascii="宋体" w:cs="宋体"/>
          <w:sz w:val="20"/>
          <w:szCs w:val="20"/>
        </w:rPr>
      </w:pPr>
    </w:p>
    <w:p w14:paraId="6AD39D7E">
      <w:pPr>
        <w:rPr>
          <w:rFonts w:ascii="宋体" w:cs="宋体"/>
          <w:sz w:val="20"/>
          <w:szCs w:val="20"/>
        </w:rPr>
      </w:pPr>
    </w:p>
    <w:p w14:paraId="04EF8CD3">
      <w:pPr>
        <w:rPr>
          <w:rFonts w:ascii="宋体" w:cs="宋体"/>
          <w:sz w:val="20"/>
          <w:szCs w:val="20"/>
        </w:rPr>
      </w:pPr>
    </w:p>
    <w:p w14:paraId="15E7ACAA">
      <w:pPr>
        <w:spacing w:before="6"/>
        <w:rPr>
          <w:rFonts w:ascii="宋体" w:cs="宋体"/>
          <w:sz w:val="29"/>
          <w:szCs w:val="29"/>
        </w:rPr>
      </w:pPr>
    </w:p>
    <w:p w14:paraId="1319020A">
      <w:pPr>
        <w:rPr>
          <w:rFonts w:ascii="宋体" w:cs="宋体"/>
          <w:sz w:val="20"/>
          <w:szCs w:val="20"/>
        </w:rPr>
      </w:pPr>
    </w:p>
    <w:p w14:paraId="4322411C">
      <w:pPr>
        <w:rPr>
          <w:rFonts w:ascii="宋体" w:cs="宋体"/>
          <w:sz w:val="20"/>
          <w:szCs w:val="20"/>
        </w:rPr>
      </w:pPr>
    </w:p>
    <w:p w14:paraId="7DA6C268">
      <w:pPr>
        <w:spacing w:before="3"/>
        <w:rPr>
          <w:rFonts w:ascii="宋体" w:cs="宋体"/>
          <w:sz w:val="22"/>
          <w:szCs w:val="22"/>
        </w:rPr>
      </w:pPr>
    </w:p>
    <w:p w14:paraId="705CC4B3">
      <w:pPr>
        <w:widowControl/>
        <w:jc w:val="left"/>
        <w:rPr>
          <w:rFonts w:ascii="宋体" w:cs="宋体"/>
          <w:sz w:val="20"/>
          <w:szCs w:val="20"/>
        </w:rPr>
        <w:sectPr>
          <w:pgSz w:w="11910" w:h="16840"/>
          <w:pgMar w:top="1340" w:right="1500" w:bottom="280" w:left="1680" w:header="720" w:footer="720" w:gutter="0"/>
          <w:cols w:space="720" w:num="1"/>
          <w:docGrid w:linePitch="312" w:charSpace="0"/>
        </w:sectPr>
      </w:pPr>
    </w:p>
    <w:p w14:paraId="635289B2">
      <w:pPr>
        <w:rPr>
          <w:rFonts w:ascii="宋体" w:cs="宋体"/>
          <w:sz w:val="20"/>
          <w:szCs w:val="20"/>
        </w:rPr>
      </w:pPr>
    </w:p>
    <w:p w14:paraId="0BC4C8AF">
      <w:pPr>
        <w:rPr>
          <w:rFonts w:ascii="宋体" w:cs="宋体"/>
          <w:sz w:val="20"/>
          <w:szCs w:val="20"/>
        </w:rPr>
      </w:pPr>
      <w:r>
        <mc:AlternateContent>
          <mc:Choice Requires="wps">
            <w:drawing>
              <wp:anchor distT="0" distB="0" distL="114300" distR="114300" simplePos="0" relativeHeight="251659264" behindDoc="0" locked="0" layoutInCell="1" allowOverlap="1">
                <wp:simplePos x="0" y="0"/>
                <wp:positionH relativeFrom="page">
                  <wp:posOffset>827405</wp:posOffset>
                </wp:positionH>
                <wp:positionV relativeFrom="paragraph">
                  <wp:posOffset>45720</wp:posOffset>
                </wp:positionV>
                <wp:extent cx="5994400" cy="8275320"/>
                <wp:effectExtent l="0" t="0" r="0" b="0"/>
                <wp:wrapNone/>
                <wp:docPr id="3" name="文本框 4 12 12 12"/>
                <wp:cNvGraphicFramePr/>
                <a:graphic xmlns:a="http://schemas.openxmlformats.org/drawingml/2006/main">
                  <a:graphicData uri="http://schemas.microsoft.com/office/word/2010/wordprocessingShape">
                    <wps:wsp>
                      <wps:cNvSpPr txBox="1"/>
                      <wps:spPr>
                        <a:xfrm>
                          <a:off x="0" y="0"/>
                          <a:ext cx="5994400" cy="8275320"/>
                        </a:xfrm>
                        <a:prstGeom prst="rect">
                          <a:avLst/>
                        </a:prstGeom>
                        <a:noFill/>
                        <a:ln>
                          <a:noFill/>
                        </a:ln>
                      </wps:spPr>
                      <wps:txbx>
                        <w:txbxContent>
                          <w:tbl>
                            <w:tblPr>
                              <w:tblStyle w:val="29"/>
                              <w:tblW w:w="9090" w:type="dxa"/>
                              <w:tblInd w:w="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85"/>
                              <w:gridCol w:w="1305"/>
                              <w:gridCol w:w="1665"/>
                              <w:gridCol w:w="1770"/>
                              <w:gridCol w:w="3765"/>
                            </w:tblGrid>
                            <w:tr w14:paraId="04CD2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2" w:hRule="exact"/>
                              </w:trPr>
                              <w:tc>
                                <w:tcPr>
                                  <w:tcW w:w="585" w:type="dxa"/>
                                  <w:vMerge w:val="restart"/>
                                  <w:tcBorders>
                                    <w:top w:val="single" w:color="auto" w:sz="4" w:space="0"/>
                                    <w:left w:val="single" w:color="auto" w:sz="4" w:space="0"/>
                                    <w:bottom w:val="single" w:color="auto" w:sz="4" w:space="0"/>
                                    <w:right w:val="single" w:color="auto" w:sz="4" w:space="0"/>
                                  </w:tcBorders>
                                </w:tcPr>
                                <w:p w14:paraId="4E9CDE4E">
                                  <w:pPr>
                                    <w:rPr>
                                      <w:rFonts w:ascii="Calibri" w:hAnsi="Calibri"/>
                                      <w:sz w:val="22"/>
                                      <w:szCs w:val="22"/>
                                    </w:rPr>
                                  </w:pPr>
                                </w:p>
                              </w:tc>
                              <w:tc>
                                <w:tcPr>
                                  <w:tcW w:w="1305" w:type="dxa"/>
                                  <w:vMerge w:val="restart"/>
                                  <w:tcBorders>
                                    <w:top w:val="single" w:color="auto" w:sz="4" w:space="0"/>
                                    <w:left w:val="single" w:color="auto" w:sz="4" w:space="0"/>
                                    <w:bottom w:val="single" w:color="auto" w:sz="4" w:space="0"/>
                                    <w:right w:val="single" w:color="auto" w:sz="4" w:space="0"/>
                                  </w:tcBorders>
                                </w:tcPr>
                                <w:p w14:paraId="61F9779E">
                                  <w:pPr>
                                    <w:rPr>
                                      <w:rFonts w:ascii="Calibri" w:hAnsi="Calibri"/>
                                      <w:sz w:val="22"/>
                                      <w:szCs w:val="22"/>
                                    </w:rPr>
                                  </w:pPr>
                                </w:p>
                              </w:tc>
                              <w:tc>
                                <w:tcPr>
                                  <w:tcW w:w="1665" w:type="dxa"/>
                                  <w:vMerge w:val="restart"/>
                                  <w:tcBorders>
                                    <w:top w:val="single" w:color="auto" w:sz="4" w:space="0"/>
                                    <w:left w:val="single" w:color="auto" w:sz="4" w:space="0"/>
                                    <w:bottom w:val="single" w:color="auto" w:sz="4" w:space="0"/>
                                    <w:right w:val="single" w:color="auto" w:sz="4" w:space="0"/>
                                  </w:tcBorders>
                                </w:tcPr>
                                <w:p w14:paraId="0192D731">
                                  <w:pPr>
                                    <w:pStyle w:val="85"/>
                                    <w:rPr>
                                      <w:rFonts w:ascii="宋体" w:cs="宋体"/>
                                      <w:sz w:val="20"/>
                                      <w:szCs w:val="20"/>
                                    </w:rPr>
                                  </w:pPr>
                                </w:p>
                                <w:p w14:paraId="19EB05BC">
                                  <w:pPr>
                                    <w:pStyle w:val="85"/>
                                    <w:rPr>
                                      <w:rFonts w:ascii="宋体" w:cs="宋体"/>
                                      <w:sz w:val="20"/>
                                      <w:szCs w:val="20"/>
                                    </w:rPr>
                                  </w:pPr>
                                </w:p>
                                <w:p w14:paraId="2210EE5F">
                                  <w:pPr>
                                    <w:pStyle w:val="85"/>
                                    <w:rPr>
                                      <w:rFonts w:ascii="宋体" w:cs="宋体"/>
                                      <w:sz w:val="20"/>
                                      <w:szCs w:val="20"/>
                                    </w:rPr>
                                  </w:pPr>
                                </w:p>
                                <w:p w14:paraId="3A59EFFC">
                                  <w:pPr>
                                    <w:pStyle w:val="85"/>
                                    <w:rPr>
                                      <w:rFonts w:ascii="宋体" w:cs="宋体"/>
                                      <w:sz w:val="20"/>
                                      <w:szCs w:val="20"/>
                                    </w:rPr>
                                  </w:pPr>
                                </w:p>
                                <w:p w14:paraId="422E5E63">
                                  <w:pPr>
                                    <w:pStyle w:val="85"/>
                                    <w:rPr>
                                      <w:rFonts w:ascii="宋体" w:cs="宋体"/>
                                      <w:sz w:val="20"/>
                                      <w:szCs w:val="20"/>
                                    </w:rPr>
                                  </w:pPr>
                                </w:p>
                                <w:p w14:paraId="09F29CE2">
                                  <w:pPr>
                                    <w:pStyle w:val="85"/>
                                    <w:spacing w:before="161"/>
                                    <w:ind w:left="7"/>
                                    <w:rPr>
                                      <w:rFonts w:ascii="宋体" w:cs="宋体"/>
                                      <w:sz w:val="20"/>
                                      <w:szCs w:val="20"/>
                                    </w:rPr>
                                  </w:pPr>
                                  <w:r>
                                    <w:rPr>
                                      <w:rFonts w:ascii="宋体" w:cs="宋体"/>
                                      <w:spacing w:val="1"/>
                                      <w:w w:val="99"/>
                                      <w:sz w:val="20"/>
                                      <w:szCs w:val="20"/>
                                    </w:rPr>
                                    <w:t>A02061819</w:t>
                                  </w:r>
                                  <w:r>
                                    <w:rPr>
                                      <w:rFonts w:hint="eastAsia" w:ascii="宋体" w:cs="宋体"/>
                                      <w:w w:val="99"/>
                                      <w:sz w:val="20"/>
                                      <w:szCs w:val="20"/>
                                    </w:rPr>
                                    <w:t>热水器</w:t>
                                  </w:r>
                                </w:p>
                              </w:tc>
                              <w:tc>
                                <w:tcPr>
                                  <w:tcW w:w="1770" w:type="dxa"/>
                                  <w:tcBorders>
                                    <w:top w:val="single" w:color="auto" w:sz="4" w:space="0"/>
                                    <w:left w:val="single" w:color="auto" w:sz="4" w:space="0"/>
                                    <w:bottom w:val="single" w:color="auto" w:sz="4" w:space="0"/>
                                    <w:right w:val="single" w:color="auto" w:sz="4" w:space="0"/>
                                  </w:tcBorders>
                                </w:tcPr>
                                <w:p w14:paraId="0E320CFB">
                                  <w:pPr>
                                    <w:pStyle w:val="85"/>
                                    <w:spacing w:before="12"/>
                                    <w:rPr>
                                      <w:rFonts w:ascii="宋体" w:cs="宋体"/>
                                      <w:sz w:val="15"/>
                                      <w:szCs w:val="15"/>
                                    </w:rPr>
                                  </w:pPr>
                                </w:p>
                                <w:p w14:paraId="391731DB">
                                  <w:pPr>
                                    <w:pStyle w:val="85"/>
                                    <w:ind w:left="7"/>
                                    <w:rPr>
                                      <w:rFonts w:ascii="宋体" w:cs="宋体"/>
                                      <w:sz w:val="20"/>
                                      <w:szCs w:val="20"/>
                                    </w:rPr>
                                  </w:pPr>
                                  <w:r>
                                    <w:rPr>
                                      <w:rFonts w:hint="eastAsia" w:ascii="宋体" w:cs="宋体"/>
                                      <w:w w:val="99"/>
                                      <w:sz w:val="20"/>
                                      <w:szCs w:val="20"/>
                                    </w:rPr>
                                    <w:t>★电热</w:t>
                                  </w:r>
                                  <w:r>
                                    <w:rPr>
                                      <w:rFonts w:hint="eastAsia" w:ascii="宋体" w:cs="宋体"/>
                                      <w:spacing w:val="2"/>
                                      <w:w w:val="99"/>
                                      <w:sz w:val="20"/>
                                      <w:szCs w:val="20"/>
                                    </w:rPr>
                                    <w:t>水</w:t>
                                  </w:r>
                                  <w:r>
                                    <w:rPr>
                                      <w:rFonts w:hint="eastAsia" w:ascii="宋体" w:cs="宋体"/>
                                      <w:w w:val="99"/>
                                      <w:sz w:val="20"/>
                                      <w:szCs w:val="20"/>
                                    </w:rPr>
                                    <w:t>器</w:t>
                                  </w:r>
                                </w:p>
                              </w:tc>
                              <w:tc>
                                <w:tcPr>
                                  <w:tcW w:w="3765" w:type="dxa"/>
                                  <w:tcBorders>
                                    <w:top w:val="single" w:color="auto" w:sz="4" w:space="0"/>
                                    <w:left w:val="single" w:color="auto" w:sz="4" w:space="0"/>
                                    <w:bottom w:val="single" w:color="auto" w:sz="4" w:space="0"/>
                                    <w:right w:val="single" w:color="auto" w:sz="4" w:space="0"/>
                                  </w:tcBorders>
                                </w:tcPr>
                                <w:p w14:paraId="65C324E0">
                                  <w:pPr>
                                    <w:pStyle w:val="85"/>
                                    <w:tabs>
                                      <w:tab w:val="left" w:pos="1608"/>
                                    </w:tabs>
                                    <w:spacing w:before="52" w:line="281" w:lineRule="auto"/>
                                    <w:ind w:left="7" w:right="4"/>
                                    <w:rPr>
                                      <w:rFonts w:ascii="宋体" w:cs="宋体"/>
                                      <w:sz w:val="20"/>
                                      <w:szCs w:val="20"/>
                                    </w:rPr>
                                  </w:pPr>
                                  <w:r>
                                    <w:rPr>
                                      <w:rFonts w:hint="eastAsia" w:ascii="宋体" w:cs="宋体"/>
                                      <w:spacing w:val="12"/>
                                      <w:w w:val="99"/>
                                      <w:sz w:val="20"/>
                                      <w:szCs w:val="20"/>
                                    </w:rPr>
                                    <w:t>《储水式电热水器能效</w:t>
                                  </w:r>
                                  <w:r>
                                    <w:rPr>
                                      <w:rFonts w:hint="eastAsia" w:ascii="宋体" w:cs="宋体"/>
                                      <w:spacing w:val="9"/>
                                      <w:w w:val="99"/>
                                      <w:sz w:val="20"/>
                                      <w:szCs w:val="20"/>
                                    </w:rPr>
                                    <w:t>限</w:t>
                                  </w:r>
                                  <w:r>
                                    <w:rPr>
                                      <w:rFonts w:hint="eastAsia" w:ascii="宋体" w:cs="宋体"/>
                                      <w:spacing w:val="12"/>
                                      <w:w w:val="99"/>
                                      <w:sz w:val="20"/>
                                      <w:szCs w:val="20"/>
                                    </w:rPr>
                                    <w:t>定值</w:t>
                                  </w:r>
                                  <w:r>
                                    <w:rPr>
                                      <w:rFonts w:hint="eastAsia" w:ascii="宋体" w:cs="宋体"/>
                                      <w:w w:val="99"/>
                                      <w:sz w:val="20"/>
                                      <w:szCs w:val="20"/>
                                    </w:rPr>
                                    <w:t>及能效等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51</w:t>
                                  </w:r>
                                  <w:r>
                                    <w:rPr>
                                      <w:rFonts w:hint="eastAsia" w:ascii="宋体" w:cs="宋体"/>
                                      <w:spacing w:val="1"/>
                                      <w:w w:val="99"/>
                                      <w:sz w:val="20"/>
                                      <w:szCs w:val="20"/>
                                    </w:rPr>
                                    <w:t>9</w:t>
                                  </w:r>
                                  <w:r>
                                    <w:rPr>
                                      <w:rFonts w:hint="eastAsia" w:ascii="宋体" w:cs="宋体"/>
                                      <w:w w:val="99"/>
                                      <w:sz w:val="20"/>
                                      <w:szCs w:val="20"/>
                                    </w:rPr>
                                    <w:t>）</w:t>
                                  </w:r>
                                </w:p>
                              </w:tc>
                            </w:tr>
                            <w:tr w14:paraId="01741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8"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2E82DDD9"/>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43FAE0F2"/>
                              </w:tc>
                              <w:tc>
                                <w:tcPr>
                                  <w:tcW w:w="1665" w:type="dxa"/>
                                  <w:vMerge w:val="continue"/>
                                  <w:tcBorders>
                                    <w:top w:val="single" w:color="auto" w:sz="4" w:space="0"/>
                                    <w:left w:val="single" w:color="auto" w:sz="4" w:space="0"/>
                                    <w:bottom w:val="single" w:color="auto" w:sz="4" w:space="0"/>
                                    <w:right w:val="single" w:color="auto" w:sz="4" w:space="0"/>
                                  </w:tcBorders>
                                  <w:vAlign w:val="center"/>
                                </w:tcPr>
                                <w:p w14:paraId="208AABA6"/>
                              </w:tc>
                              <w:tc>
                                <w:tcPr>
                                  <w:tcW w:w="1770" w:type="dxa"/>
                                  <w:tcBorders>
                                    <w:top w:val="single" w:color="auto" w:sz="4" w:space="0"/>
                                    <w:left w:val="single" w:color="auto" w:sz="4" w:space="0"/>
                                    <w:bottom w:val="single" w:color="auto" w:sz="4" w:space="0"/>
                                    <w:right w:val="single" w:color="auto" w:sz="4" w:space="0"/>
                                  </w:tcBorders>
                                </w:tcPr>
                                <w:p w14:paraId="69150390">
                                  <w:pPr>
                                    <w:pStyle w:val="85"/>
                                    <w:spacing w:before="2"/>
                                    <w:rPr>
                                      <w:rFonts w:ascii="宋体" w:cs="宋体"/>
                                      <w:sz w:val="24"/>
                                      <w:szCs w:val="24"/>
                                    </w:rPr>
                                  </w:pPr>
                                </w:p>
                                <w:p w14:paraId="2B04C297">
                                  <w:pPr>
                                    <w:pStyle w:val="85"/>
                                    <w:ind w:left="7"/>
                                    <w:rPr>
                                      <w:rFonts w:ascii="宋体" w:cs="宋体"/>
                                      <w:sz w:val="20"/>
                                      <w:szCs w:val="20"/>
                                    </w:rPr>
                                  </w:pPr>
                                  <w:r>
                                    <w:rPr>
                                      <w:rFonts w:hint="eastAsia" w:ascii="宋体" w:cs="宋体"/>
                                      <w:w w:val="99"/>
                                      <w:sz w:val="20"/>
                                      <w:szCs w:val="20"/>
                                    </w:rPr>
                                    <w:t>燃气热</w:t>
                                  </w:r>
                                  <w:r>
                                    <w:rPr>
                                      <w:rFonts w:hint="eastAsia" w:ascii="宋体" w:cs="宋体"/>
                                      <w:spacing w:val="2"/>
                                      <w:w w:val="99"/>
                                      <w:sz w:val="20"/>
                                      <w:szCs w:val="20"/>
                                    </w:rPr>
                                    <w:t>水</w:t>
                                  </w:r>
                                  <w:r>
                                    <w:rPr>
                                      <w:rFonts w:hint="eastAsia" w:ascii="宋体" w:cs="宋体"/>
                                      <w:w w:val="99"/>
                                      <w:sz w:val="20"/>
                                      <w:szCs w:val="20"/>
                                    </w:rPr>
                                    <w:t>器</w:t>
                                  </w:r>
                                </w:p>
                              </w:tc>
                              <w:tc>
                                <w:tcPr>
                                  <w:tcW w:w="3765" w:type="dxa"/>
                                  <w:tcBorders>
                                    <w:top w:val="single" w:color="auto" w:sz="4" w:space="0"/>
                                    <w:left w:val="single" w:color="auto" w:sz="4" w:space="0"/>
                                    <w:bottom w:val="single" w:color="auto" w:sz="4" w:space="0"/>
                                    <w:right w:val="single" w:color="auto" w:sz="4" w:space="0"/>
                                  </w:tcBorders>
                                </w:tcPr>
                                <w:p w14:paraId="1B25DB99">
                                  <w:pPr>
                                    <w:pStyle w:val="85"/>
                                    <w:spacing w:before="4" w:line="281" w:lineRule="auto"/>
                                    <w:ind w:left="7" w:right="4"/>
                                    <w:rPr>
                                      <w:rFonts w:ascii="宋体" w:cs="宋体"/>
                                      <w:sz w:val="20"/>
                                      <w:szCs w:val="20"/>
                                    </w:rPr>
                                  </w:pPr>
                                  <w:r>
                                    <w:rPr>
                                      <w:rFonts w:hint="eastAsia" w:ascii="宋体" w:cs="宋体"/>
                                      <w:spacing w:val="12"/>
                                      <w:w w:val="99"/>
                                      <w:sz w:val="20"/>
                                      <w:szCs w:val="20"/>
                                    </w:rPr>
                                    <w:t>《家用燃气快速热水器</w:t>
                                  </w:r>
                                  <w:r>
                                    <w:rPr>
                                      <w:rFonts w:hint="eastAsia" w:ascii="宋体" w:cs="宋体"/>
                                      <w:spacing w:val="9"/>
                                      <w:w w:val="99"/>
                                      <w:sz w:val="20"/>
                                      <w:szCs w:val="20"/>
                                    </w:rPr>
                                    <w:t>和</w:t>
                                  </w:r>
                                  <w:r>
                                    <w:rPr>
                                      <w:rFonts w:hint="eastAsia" w:ascii="宋体" w:cs="宋体"/>
                                      <w:spacing w:val="12"/>
                                      <w:w w:val="99"/>
                                      <w:sz w:val="20"/>
                                      <w:szCs w:val="20"/>
                                    </w:rPr>
                                    <w:t>燃气</w:t>
                                  </w:r>
                                  <w:r>
                                    <w:rPr>
                                      <w:rFonts w:hint="eastAsia" w:ascii="宋体" w:cs="宋体"/>
                                      <w:w w:val="99"/>
                                      <w:sz w:val="20"/>
                                      <w:szCs w:val="20"/>
                                    </w:rPr>
                                    <w:t>采暖热水</w:t>
                                  </w:r>
                                  <w:r>
                                    <w:rPr>
                                      <w:rFonts w:hint="eastAsia" w:ascii="宋体" w:cs="宋体"/>
                                      <w:spacing w:val="2"/>
                                      <w:w w:val="99"/>
                                      <w:sz w:val="20"/>
                                      <w:szCs w:val="20"/>
                                    </w:rPr>
                                    <w:t>炉</w:t>
                                  </w:r>
                                  <w:r>
                                    <w:rPr>
                                      <w:rFonts w:hint="eastAsia" w:ascii="宋体" w:cs="宋体"/>
                                      <w:w w:val="99"/>
                                      <w:sz w:val="20"/>
                                      <w:szCs w:val="20"/>
                                    </w:rPr>
                                    <w:t>能效</w:t>
                                  </w:r>
                                  <w:r>
                                    <w:rPr>
                                      <w:rFonts w:hint="eastAsia" w:ascii="宋体" w:cs="宋体"/>
                                      <w:spacing w:val="2"/>
                                      <w:w w:val="99"/>
                                      <w:sz w:val="20"/>
                                      <w:szCs w:val="20"/>
                                    </w:rPr>
                                    <w:t>限</w:t>
                                  </w:r>
                                  <w:r>
                                    <w:rPr>
                                      <w:rFonts w:hint="eastAsia" w:ascii="宋体" w:cs="宋体"/>
                                      <w:w w:val="99"/>
                                      <w:sz w:val="20"/>
                                      <w:szCs w:val="20"/>
                                    </w:rPr>
                                    <w:t>定值</w:t>
                                  </w:r>
                                  <w:r>
                                    <w:rPr>
                                      <w:rFonts w:hint="eastAsia" w:ascii="宋体" w:cs="宋体"/>
                                      <w:spacing w:val="2"/>
                                      <w:w w:val="99"/>
                                      <w:sz w:val="20"/>
                                      <w:szCs w:val="20"/>
                                    </w:rPr>
                                    <w:t>及</w:t>
                                  </w:r>
                                  <w:r>
                                    <w:rPr>
                                      <w:rFonts w:hint="eastAsia" w:ascii="宋体" w:cs="宋体"/>
                                      <w:w w:val="99"/>
                                      <w:sz w:val="20"/>
                                      <w:szCs w:val="20"/>
                                    </w:rPr>
                                    <w:t>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w:t>
                                  </w:r>
                                  <w:r>
                                    <w:rPr>
                                      <w:rFonts w:hint="eastAsia" w:ascii="宋体" w:cs="宋体"/>
                                      <w:w w:val="99"/>
                                      <w:sz w:val="20"/>
                                      <w:szCs w:val="20"/>
                                    </w:rPr>
                                    <w:t>06</w:t>
                                  </w:r>
                                  <w:r>
                                    <w:rPr>
                                      <w:rFonts w:hint="eastAsia" w:ascii="宋体" w:cs="宋体"/>
                                      <w:spacing w:val="1"/>
                                      <w:w w:val="99"/>
                                      <w:sz w:val="20"/>
                                      <w:szCs w:val="20"/>
                                    </w:rPr>
                                    <w:t>65</w:t>
                                  </w:r>
                                  <w:r>
                                    <w:rPr>
                                      <w:rFonts w:hint="eastAsia" w:ascii="宋体" w:cs="宋体"/>
                                      <w:w w:val="99"/>
                                      <w:sz w:val="20"/>
                                      <w:szCs w:val="20"/>
                                    </w:rPr>
                                    <w:t>）</w:t>
                                  </w:r>
                                </w:p>
                              </w:tc>
                            </w:tr>
                            <w:tr w14:paraId="531BC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3"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3E645363"/>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069811D4"/>
                              </w:tc>
                              <w:tc>
                                <w:tcPr>
                                  <w:tcW w:w="1665" w:type="dxa"/>
                                  <w:vMerge w:val="continue"/>
                                  <w:tcBorders>
                                    <w:top w:val="single" w:color="auto" w:sz="4" w:space="0"/>
                                    <w:left w:val="single" w:color="auto" w:sz="4" w:space="0"/>
                                    <w:bottom w:val="single" w:color="auto" w:sz="4" w:space="0"/>
                                    <w:right w:val="single" w:color="auto" w:sz="4" w:space="0"/>
                                  </w:tcBorders>
                                  <w:vAlign w:val="center"/>
                                </w:tcPr>
                                <w:p w14:paraId="4D2A4F7A"/>
                              </w:tc>
                              <w:tc>
                                <w:tcPr>
                                  <w:tcW w:w="1770" w:type="dxa"/>
                                  <w:tcBorders>
                                    <w:top w:val="single" w:color="auto" w:sz="4" w:space="0"/>
                                    <w:left w:val="single" w:color="auto" w:sz="4" w:space="0"/>
                                    <w:bottom w:val="single" w:color="auto" w:sz="4" w:space="0"/>
                                    <w:right w:val="single" w:color="auto" w:sz="4" w:space="0"/>
                                  </w:tcBorders>
                                </w:tcPr>
                                <w:p w14:paraId="4E6D6A79">
                                  <w:pPr>
                                    <w:pStyle w:val="85"/>
                                    <w:rPr>
                                      <w:rFonts w:ascii="宋体" w:cs="宋体"/>
                                      <w:sz w:val="19"/>
                                      <w:szCs w:val="19"/>
                                    </w:rPr>
                                  </w:pPr>
                                </w:p>
                                <w:p w14:paraId="23029F61">
                                  <w:pPr>
                                    <w:pStyle w:val="85"/>
                                    <w:ind w:left="7"/>
                                    <w:rPr>
                                      <w:rFonts w:ascii="宋体" w:cs="宋体"/>
                                      <w:sz w:val="20"/>
                                      <w:szCs w:val="20"/>
                                    </w:rPr>
                                  </w:pPr>
                                  <w:r>
                                    <w:rPr>
                                      <w:rFonts w:hint="eastAsia" w:ascii="宋体" w:cs="宋体"/>
                                      <w:w w:val="99"/>
                                      <w:sz w:val="20"/>
                                      <w:szCs w:val="20"/>
                                    </w:rPr>
                                    <w:t>热泵热</w:t>
                                  </w:r>
                                  <w:r>
                                    <w:rPr>
                                      <w:rFonts w:hint="eastAsia" w:ascii="宋体" w:cs="宋体"/>
                                      <w:spacing w:val="2"/>
                                      <w:w w:val="99"/>
                                      <w:sz w:val="20"/>
                                      <w:szCs w:val="20"/>
                                    </w:rPr>
                                    <w:t>水</w:t>
                                  </w:r>
                                  <w:r>
                                    <w:rPr>
                                      <w:rFonts w:hint="eastAsia" w:ascii="宋体" w:cs="宋体"/>
                                      <w:w w:val="99"/>
                                      <w:sz w:val="20"/>
                                      <w:szCs w:val="20"/>
                                    </w:rPr>
                                    <w:t>器</w:t>
                                  </w:r>
                                </w:p>
                              </w:tc>
                              <w:tc>
                                <w:tcPr>
                                  <w:tcW w:w="3765" w:type="dxa"/>
                                  <w:tcBorders>
                                    <w:top w:val="single" w:color="auto" w:sz="4" w:space="0"/>
                                    <w:left w:val="single" w:color="auto" w:sz="4" w:space="0"/>
                                    <w:bottom w:val="single" w:color="auto" w:sz="4" w:space="0"/>
                                    <w:right w:val="single" w:color="auto" w:sz="4" w:space="0"/>
                                  </w:tcBorders>
                                </w:tcPr>
                                <w:p w14:paraId="78248C7A">
                                  <w:pPr>
                                    <w:pStyle w:val="85"/>
                                    <w:spacing w:before="93" w:line="281" w:lineRule="auto"/>
                                    <w:ind w:left="7" w:right="7"/>
                                    <w:rPr>
                                      <w:rFonts w:ascii="宋体" w:cs="宋体"/>
                                      <w:sz w:val="20"/>
                                      <w:szCs w:val="20"/>
                                    </w:rPr>
                                  </w:pPr>
                                  <w:r>
                                    <w:rPr>
                                      <w:rFonts w:hint="eastAsia" w:ascii="宋体" w:cs="宋体"/>
                                      <w:w w:val="99"/>
                                      <w:sz w:val="20"/>
                                      <w:szCs w:val="20"/>
                                    </w:rPr>
                                    <w:t>《热泵</w:t>
                                  </w:r>
                                  <w:r>
                                    <w:rPr>
                                      <w:rFonts w:hint="eastAsia" w:ascii="宋体" w:cs="宋体"/>
                                      <w:spacing w:val="2"/>
                                      <w:w w:val="99"/>
                                      <w:sz w:val="20"/>
                                      <w:szCs w:val="20"/>
                                    </w:rPr>
                                    <w:t>热</w:t>
                                  </w:r>
                                  <w:r>
                                    <w:rPr>
                                      <w:rFonts w:hint="eastAsia" w:ascii="宋体" w:cs="宋体"/>
                                      <w:w w:val="99"/>
                                      <w:sz w:val="20"/>
                                      <w:szCs w:val="20"/>
                                    </w:rPr>
                                    <w:t>水</w:t>
                                  </w:r>
                                  <w:r>
                                    <w:rPr>
                                      <w:rFonts w:hint="eastAsia" w:ascii="宋体" w:cs="宋体"/>
                                      <w:spacing w:val="-27"/>
                                      <w:w w:val="99"/>
                                      <w:sz w:val="20"/>
                                      <w:szCs w:val="20"/>
                                    </w:rPr>
                                    <w:t>机</w:t>
                                  </w:r>
                                  <w:r>
                                    <w:rPr>
                                      <w:rFonts w:hint="eastAsia" w:ascii="宋体" w:cs="宋体"/>
                                      <w:w w:val="99"/>
                                      <w:sz w:val="20"/>
                                      <w:szCs w:val="20"/>
                                    </w:rPr>
                                    <w:t>（器</w:t>
                                  </w:r>
                                  <w:r>
                                    <w:rPr>
                                      <w:rFonts w:hint="eastAsia" w:ascii="宋体" w:cs="宋体"/>
                                      <w:spacing w:val="-27"/>
                                      <w:w w:val="99"/>
                                      <w:sz w:val="20"/>
                                      <w:szCs w:val="20"/>
                                    </w:rPr>
                                    <w:t>）</w:t>
                                  </w:r>
                                  <w:r>
                                    <w:rPr>
                                      <w:rFonts w:hint="eastAsia" w:ascii="宋体" w:cs="宋体"/>
                                      <w:w w:val="99"/>
                                      <w:sz w:val="20"/>
                                      <w:szCs w:val="20"/>
                                    </w:rPr>
                                    <w:t>能效</w:t>
                                  </w:r>
                                  <w:r>
                                    <w:rPr>
                                      <w:rFonts w:hint="eastAsia" w:ascii="宋体" w:cs="宋体"/>
                                      <w:spacing w:val="2"/>
                                      <w:w w:val="99"/>
                                      <w:sz w:val="20"/>
                                      <w:szCs w:val="20"/>
                                    </w:rPr>
                                    <w:t>限</w:t>
                                  </w:r>
                                  <w:r>
                                    <w:rPr>
                                      <w:rFonts w:hint="eastAsia" w:ascii="宋体" w:cs="宋体"/>
                                      <w:w w:val="99"/>
                                      <w:sz w:val="20"/>
                                      <w:szCs w:val="20"/>
                                    </w:rPr>
                                    <w:t>定值及能效等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295</w:t>
                                  </w:r>
                                  <w:r>
                                    <w:rPr>
                                      <w:rFonts w:hint="eastAsia" w:ascii="宋体" w:cs="宋体"/>
                                      <w:w w:val="99"/>
                                      <w:sz w:val="20"/>
                                      <w:szCs w:val="20"/>
                                    </w:rPr>
                                    <w:t>4</w:t>
                                  </w:r>
                                  <w:r>
                                    <w:rPr>
                                      <w:rFonts w:hint="eastAsia" w:ascii="宋体" w:cs="宋体"/>
                                      <w:spacing w:val="-1"/>
                                      <w:w w:val="99"/>
                                      <w:sz w:val="20"/>
                                      <w:szCs w:val="20"/>
                                    </w:rPr>
                                    <w:t>1</w:t>
                                  </w:r>
                                  <w:r>
                                    <w:rPr>
                                      <w:rFonts w:hint="eastAsia" w:ascii="宋体" w:cs="宋体"/>
                                      <w:w w:val="99"/>
                                      <w:sz w:val="20"/>
                                      <w:szCs w:val="20"/>
                                    </w:rPr>
                                    <w:t>）</w:t>
                                  </w:r>
                                </w:p>
                              </w:tc>
                            </w:tr>
                            <w:tr w14:paraId="56A20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2"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655CF547"/>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641FD66F"/>
                              </w:tc>
                              <w:tc>
                                <w:tcPr>
                                  <w:tcW w:w="1665" w:type="dxa"/>
                                  <w:vMerge w:val="continue"/>
                                  <w:tcBorders>
                                    <w:top w:val="single" w:color="auto" w:sz="4" w:space="0"/>
                                    <w:left w:val="single" w:color="auto" w:sz="4" w:space="0"/>
                                    <w:bottom w:val="single" w:color="auto" w:sz="4" w:space="0"/>
                                    <w:right w:val="single" w:color="auto" w:sz="4" w:space="0"/>
                                  </w:tcBorders>
                                  <w:vAlign w:val="center"/>
                                </w:tcPr>
                                <w:p w14:paraId="2710ECD3"/>
                              </w:tc>
                              <w:tc>
                                <w:tcPr>
                                  <w:tcW w:w="1770" w:type="dxa"/>
                                  <w:tcBorders>
                                    <w:top w:val="single" w:color="auto" w:sz="4" w:space="0"/>
                                    <w:left w:val="single" w:color="auto" w:sz="4" w:space="0"/>
                                    <w:bottom w:val="single" w:color="auto" w:sz="4" w:space="0"/>
                                    <w:right w:val="single" w:color="auto" w:sz="4" w:space="0"/>
                                  </w:tcBorders>
                                </w:tcPr>
                                <w:p w14:paraId="57C98697">
                                  <w:pPr>
                                    <w:pStyle w:val="85"/>
                                    <w:spacing w:before="12"/>
                                    <w:rPr>
                                      <w:rFonts w:ascii="宋体" w:cs="宋体"/>
                                      <w:sz w:val="15"/>
                                      <w:szCs w:val="15"/>
                                    </w:rPr>
                                  </w:pPr>
                                </w:p>
                                <w:p w14:paraId="57219B6C">
                                  <w:pPr>
                                    <w:pStyle w:val="85"/>
                                    <w:ind w:left="7"/>
                                    <w:rPr>
                                      <w:rFonts w:ascii="宋体" w:cs="宋体"/>
                                      <w:sz w:val="20"/>
                                      <w:szCs w:val="20"/>
                                    </w:rPr>
                                  </w:pPr>
                                  <w:r>
                                    <w:rPr>
                                      <w:rFonts w:hint="eastAsia" w:ascii="宋体" w:cs="宋体"/>
                                      <w:w w:val="99"/>
                                      <w:sz w:val="20"/>
                                      <w:szCs w:val="20"/>
                                    </w:rPr>
                                    <w:t>太阳能</w:t>
                                  </w:r>
                                  <w:r>
                                    <w:rPr>
                                      <w:rFonts w:hint="eastAsia" w:ascii="宋体" w:cs="宋体"/>
                                      <w:spacing w:val="2"/>
                                      <w:w w:val="99"/>
                                      <w:sz w:val="20"/>
                                      <w:szCs w:val="20"/>
                                    </w:rPr>
                                    <w:t>热</w:t>
                                  </w:r>
                                  <w:r>
                                    <w:rPr>
                                      <w:rFonts w:hint="eastAsia" w:ascii="宋体" w:cs="宋体"/>
                                      <w:w w:val="99"/>
                                      <w:sz w:val="20"/>
                                      <w:szCs w:val="20"/>
                                    </w:rPr>
                                    <w:t>水系统</w:t>
                                  </w:r>
                                </w:p>
                              </w:tc>
                              <w:tc>
                                <w:tcPr>
                                  <w:tcW w:w="3765" w:type="dxa"/>
                                  <w:tcBorders>
                                    <w:top w:val="single" w:color="auto" w:sz="4" w:space="0"/>
                                    <w:left w:val="single" w:color="auto" w:sz="4" w:space="0"/>
                                    <w:bottom w:val="single" w:color="auto" w:sz="4" w:space="0"/>
                                    <w:right w:val="single" w:color="auto" w:sz="4" w:space="0"/>
                                  </w:tcBorders>
                                </w:tcPr>
                                <w:p w14:paraId="26D42F51">
                                  <w:pPr>
                                    <w:pStyle w:val="85"/>
                                    <w:spacing w:before="52" w:line="281" w:lineRule="auto"/>
                                    <w:ind w:left="7" w:right="4"/>
                                    <w:rPr>
                                      <w:rFonts w:ascii="宋体" w:cs="宋体"/>
                                      <w:sz w:val="20"/>
                                      <w:szCs w:val="20"/>
                                    </w:rPr>
                                  </w:pPr>
                                  <w:r>
                                    <w:rPr>
                                      <w:rFonts w:hint="eastAsia" w:ascii="宋体" w:cs="宋体"/>
                                      <w:spacing w:val="12"/>
                                      <w:w w:val="99"/>
                                      <w:sz w:val="20"/>
                                      <w:szCs w:val="20"/>
                                    </w:rPr>
                                    <w:t>《家用太阳能热水系统</w:t>
                                  </w:r>
                                  <w:r>
                                    <w:rPr>
                                      <w:rFonts w:hint="eastAsia" w:ascii="宋体" w:cs="宋体"/>
                                      <w:spacing w:val="9"/>
                                      <w:w w:val="99"/>
                                      <w:sz w:val="20"/>
                                      <w:szCs w:val="20"/>
                                    </w:rPr>
                                    <w:t>能</w:t>
                                  </w:r>
                                  <w:r>
                                    <w:rPr>
                                      <w:rFonts w:hint="eastAsia" w:ascii="宋体" w:cs="宋体"/>
                                      <w:spacing w:val="12"/>
                                      <w:w w:val="99"/>
                                      <w:sz w:val="20"/>
                                      <w:szCs w:val="20"/>
                                    </w:rPr>
                                    <w:t>效限</w:t>
                                  </w:r>
                                  <w:r>
                                    <w:rPr>
                                      <w:rFonts w:hint="eastAsia" w:ascii="宋体" w:cs="宋体"/>
                                      <w:w w:val="99"/>
                                      <w:sz w:val="20"/>
                                      <w:szCs w:val="20"/>
                                    </w:rPr>
                                    <w:t>定值及能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26</w:t>
                                  </w:r>
                                  <w:r>
                                    <w:rPr>
                                      <w:rFonts w:hint="eastAsia" w:ascii="宋体" w:cs="宋体"/>
                                      <w:w w:val="99"/>
                                      <w:sz w:val="20"/>
                                      <w:szCs w:val="20"/>
                                    </w:rPr>
                                    <w:t>96</w:t>
                                  </w:r>
                                  <w:r>
                                    <w:rPr>
                                      <w:rFonts w:hint="eastAsia" w:ascii="宋体" w:cs="宋体"/>
                                      <w:spacing w:val="-2"/>
                                      <w:w w:val="99"/>
                                      <w:sz w:val="20"/>
                                      <w:szCs w:val="20"/>
                                    </w:rPr>
                                    <w:t>9</w:t>
                                  </w:r>
                                  <w:r>
                                    <w:rPr>
                                      <w:rFonts w:hint="eastAsia" w:ascii="宋体" w:cs="宋体"/>
                                      <w:w w:val="99"/>
                                      <w:sz w:val="20"/>
                                      <w:szCs w:val="20"/>
                                    </w:rPr>
                                    <w:t>）</w:t>
                                  </w:r>
                                </w:p>
                              </w:tc>
                            </w:tr>
                            <w:tr w14:paraId="6E292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2" w:hRule="exact"/>
                              </w:trPr>
                              <w:tc>
                                <w:tcPr>
                                  <w:tcW w:w="585" w:type="dxa"/>
                                  <w:vMerge w:val="restart"/>
                                  <w:tcBorders>
                                    <w:top w:val="single" w:color="auto" w:sz="4" w:space="0"/>
                                    <w:left w:val="single" w:color="auto" w:sz="4" w:space="0"/>
                                    <w:bottom w:val="single" w:color="auto" w:sz="4" w:space="0"/>
                                    <w:right w:val="single" w:color="auto" w:sz="4" w:space="0"/>
                                  </w:tcBorders>
                                </w:tcPr>
                                <w:p w14:paraId="79F0640A">
                                  <w:pPr>
                                    <w:pStyle w:val="85"/>
                                    <w:rPr>
                                      <w:rFonts w:ascii="宋体" w:cs="宋体"/>
                                      <w:sz w:val="20"/>
                                      <w:szCs w:val="20"/>
                                    </w:rPr>
                                  </w:pPr>
                                </w:p>
                                <w:p w14:paraId="07E3A19C">
                                  <w:pPr>
                                    <w:pStyle w:val="85"/>
                                    <w:rPr>
                                      <w:rFonts w:ascii="宋体" w:cs="宋体"/>
                                      <w:sz w:val="20"/>
                                      <w:szCs w:val="20"/>
                                    </w:rPr>
                                  </w:pPr>
                                </w:p>
                                <w:p w14:paraId="52D0FF09">
                                  <w:pPr>
                                    <w:pStyle w:val="85"/>
                                    <w:rPr>
                                      <w:rFonts w:ascii="宋体" w:cs="宋体"/>
                                      <w:sz w:val="20"/>
                                      <w:szCs w:val="20"/>
                                    </w:rPr>
                                  </w:pPr>
                                </w:p>
                                <w:p w14:paraId="79E9635F">
                                  <w:pPr>
                                    <w:pStyle w:val="85"/>
                                    <w:rPr>
                                      <w:rFonts w:ascii="宋体" w:cs="宋体"/>
                                      <w:sz w:val="20"/>
                                      <w:szCs w:val="20"/>
                                    </w:rPr>
                                  </w:pPr>
                                </w:p>
                                <w:p w14:paraId="3B019034">
                                  <w:pPr>
                                    <w:pStyle w:val="85"/>
                                    <w:rPr>
                                      <w:rFonts w:ascii="宋体" w:cs="宋体"/>
                                      <w:sz w:val="20"/>
                                      <w:szCs w:val="20"/>
                                    </w:rPr>
                                  </w:pPr>
                                </w:p>
                                <w:p w14:paraId="288B4A0D">
                                  <w:pPr>
                                    <w:pStyle w:val="85"/>
                                    <w:spacing w:before="12"/>
                                    <w:rPr>
                                      <w:rFonts w:ascii="宋体" w:cs="宋体"/>
                                      <w:sz w:val="23"/>
                                      <w:szCs w:val="23"/>
                                    </w:rPr>
                                  </w:pPr>
                                </w:p>
                                <w:p w14:paraId="77A50E99">
                                  <w:pPr>
                                    <w:pStyle w:val="85"/>
                                    <w:ind w:left="182"/>
                                    <w:rPr>
                                      <w:rFonts w:ascii="宋体" w:cs="宋体"/>
                                      <w:sz w:val="20"/>
                                      <w:szCs w:val="20"/>
                                    </w:rPr>
                                  </w:pPr>
                                  <w:r>
                                    <w:rPr>
                                      <w:rFonts w:hint="eastAsia" w:ascii="宋体"/>
                                      <w:spacing w:val="1"/>
                                      <w:w w:val="99"/>
                                      <w:sz w:val="20"/>
                                    </w:rPr>
                                    <w:t>1</w:t>
                                  </w:r>
                                  <w:r>
                                    <w:rPr>
                                      <w:rFonts w:hint="eastAsia" w:ascii="宋体"/>
                                      <w:w w:val="99"/>
                                      <w:sz w:val="20"/>
                                    </w:rPr>
                                    <w:t>1</w:t>
                                  </w:r>
                                </w:p>
                              </w:tc>
                              <w:tc>
                                <w:tcPr>
                                  <w:tcW w:w="1305" w:type="dxa"/>
                                  <w:vMerge w:val="restart"/>
                                  <w:tcBorders>
                                    <w:top w:val="single" w:color="auto" w:sz="4" w:space="0"/>
                                    <w:left w:val="single" w:color="auto" w:sz="4" w:space="0"/>
                                    <w:bottom w:val="single" w:color="auto" w:sz="4" w:space="0"/>
                                    <w:right w:val="single" w:color="auto" w:sz="4" w:space="0"/>
                                  </w:tcBorders>
                                </w:tcPr>
                                <w:p w14:paraId="36CBE38D">
                                  <w:pPr>
                                    <w:pStyle w:val="85"/>
                                    <w:rPr>
                                      <w:rFonts w:ascii="宋体" w:cs="宋体"/>
                                      <w:sz w:val="20"/>
                                      <w:szCs w:val="20"/>
                                    </w:rPr>
                                  </w:pPr>
                                </w:p>
                                <w:p w14:paraId="52ED5BB8">
                                  <w:pPr>
                                    <w:pStyle w:val="85"/>
                                    <w:rPr>
                                      <w:rFonts w:ascii="宋体" w:cs="宋体"/>
                                      <w:sz w:val="20"/>
                                      <w:szCs w:val="20"/>
                                    </w:rPr>
                                  </w:pPr>
                                </w:p>
                                <w:p w14:paraId="7C357D0C">
                                  <w:pPr>
                                    <w:pStyle w:val="85"/>
                                    <w:rPr>
                                      <w:rFonts w:ascii="宋体" w:cs="宋体"/>
                                      <w:sz w:val="20"/>
                                      <w:szCs w:val="20"/>
                                    </w:rPr>
                                  </w:pPr>
                                </w:p>
                                <w:p w14:paraId="09247B70">
                                  <w:pPr>
                                    <w:pStyle w:val="85"/>
                                    <w:rPr>
                                      <w:rFonts w:ascii="宋体" w:cs="宋体"/>
                                      <w:sz w:val="20"/>
                                      <w:szCs w:val="20"/>
                                    </w:rPr>
                                  </w:pPr>
                                </w:p>
                                <w:p w14:paraId="5082A5E4">
                                  <w:pPr>
                                    <w:pStyle w:val="85"/>
                                    <w:rPr>
                                      <w:rFonts w:ascii="宋体" w:cs="宋体"/>
                                      <w:sz w:val="20"/>
                                      <w:szCs w:val="20"/>
                                    </w:rPr>
                                  </w:pPr>
                                </w:p>
                                <w:p w14:paraId="4E039186">
                                  <w:pPr>
                                    <w:pStyle w:val="85"/>
                                    <w:spacing w:before="157"/>
                                    <w:ind w:left="7"/>
                                    <w:rPr>
                                      <w:rFonts w:ascii="宋体" w:cs="宋体"/>
                                      <w:sz w:val="20"/>
                                      <w:szCs w:val="20"/>
                                    </w:rPr>
                                  </w:pPr>
                                  <w:r>
                                    <w:rPr>
                                      <w:rFonts w:hint="eastAsia" w:ascii="宋体" w:cs="宋体"/>
                                      <w:spacing w:val="1"/>
                                      <w:w w:val="99"/>
                                      <w:sz w:val="20"/>
                                      <w:szCs w:val="20"/>
                                    </w:rPr>
                                    <w:t>A02</w:t>
                                  </w:r>
                                  <w:r>
                                    <w:rPr>
                                      <w:rFonts w:hint="eastAsia" w:ascii="宋体" w:cs="宋体"/>
                                      <w:w w:val="99"/>
                                      <w:sz w:val="20"/>
                                      <w:szCs w:val="20"/>
                                    </w:rPr>
                                    <w:t>06</w:t>
                                  </w:r>
                                  <w:r>
                                    <w:rPr>
                                      <w:rFonts w:hint="eastAsia" w:ascii="宋体" w:cs="宋体"/>
                                      <w:spacing w:val="1"/>
                                      <w:w w:val="99"/>
                                      <w:sz w:val="20"/>
                                      <w:szCs w:val="20"/>
                                    </w:rPr>
                                    <w:t>1</w:t>
                                  </w:r>
                                  <w:r>
                                    <w:rPr>
                                      <w:rFonts w:hint="eastAsia" w:ascii="宋体" w:cs="宋体"/>
                                      <w:w w:val="99"/>
                                      <w:sz w:val="20"/>
                                      <w:szCs w:val="20"/>
                                    </w:rPr>
                                    <w:t>900照明设备</w:t>
                                  </w:r>
                                </w:p>
                              </w:tc>
                              <w:tc>
                                <w:tcPr>
                                  <w:tcW w:w="1665" w:type="dxa"/>
                                  <w:tcBorders>
                                    <w:top w:val="single" w:color="auto" w:sz="4" w:space="0"/>
                                    <w:left w:val="single" w:color="auto" w:sz="4" w:space="0"/>
                                    <w:bottom w:val="single" w:color="auto" w:sz="4" w:space="0"/>
                                    <w:right w:val="single" w:color="auto" w:sz="4" w:space="0"/>
                                  </w:tcBorders>
                                </w:tcPr>
                                <w:p w14:paraId="45C40110">
                                  <w:pPr>
                                    <w:pStyle w:val="85"/>
                                    <w:spacing w:before="133" w:line="281" w:lineRule="auto"/>
                                    <w:ind w:left="7" w:right="7"/>
                                    <w:rPr>
                                      <w:rFonts w:ascii="宋体" w:cs="宋体"/>
                                      <w:sz w:val="20"/>
                                      <w:szCs w:val="20"/>
                                    </w:rPr>
                                  </w:pPr>
                                  <w:r>
                                    <w:rPr>
                                      <w:rFonts w:hint="eastAsia" w:ascii="宋体" w:cs="宋体"/>
                                      <w:w w:val="99"/>
                                      <w:sz w:val="20"/>
                                      <w:szCs w:val="20"/>
                                    </w:rPr>
                                    <w:t>★</w:t>
                                  </w:r>
                                  <w:r>
                                    <w:rPr>
                                      <w:rFonts w:hint="eastAsia" w:ascii="宋体" w:cs="宋体"/>
                                      <w:spacing w:val="24"/>
                                      <w:w w:val="99"/>
                                      <w:sz w:val="20"/>
                                      <w:szCs w:val="20"/>
                                    </w:rPr>
                                    <w:t>普</w:t>
                                  </w:r>
                                  <w:r>
                                    <w:rPr>
                                      <w:rFonts w:hint="eastAsia" w:ascii="宋体" w:cs="宋体"/>
                                      <w:w w:val="99"/>
                                      <w:sz w:val="20"/>
                                      <w:szCs w:val="20"/>
                                    </w:rPr>
                                    <w:t>通照明用</w:t>
                                  </w:r>
                                  <w:r>
                                    <w:rPr>
                                      <w:rFonts w:hint="eastAsia" w:ascii="宋体" w:cs="宋体"/>
                                      <w:spacing w:val="24"/>
                                      <w:w w:val="99"/>
                                      <w:sz w:val="20"/>
                                      <w:szCs w:val="20"/>
                                    </w:rPr>
                                    <w:t>双</w:t>
                                  </w:r>
                                  <w:r>
                                    <w:rPr>
                                      <w:rFonts w:hint="eastAsia" w:ascii="宋体" w:cs="宋体"/>
                                      <w:w w:val="99"/>
                                      <w:sz w:val="20"/>
                                      <w:szCs w:val="20"/>
                                    </w:rPr>
                                    <w:t>端荧光灯</w:t>
                                  </w:r>
                                </w:p>
                              </w:tc>
                              <w:tc>
                                <w:tcPr>
                                  <w:tcW w:w="1770" w:type="dxa"/>
                                  <w:tcBorders>
                                    <w:top w:val="single" w:color="auto" w:sz="4" w:space="0"/>
                                    <w:left w:val="single" w:color="auto" w:sz="4" w:space="0"/>
                                    <w:bottom w:val="single" w:color="auto" w:sz="4" w:space="0"/>
                                    <w:right w:val="single" w:color="auto" w:sz="4" w:space="0"/>
                                  </w:tcBorders>
                                </w:tcPr>
                                <w:p w14:paraId="45775700">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36DE6CFD">
                                  <w:pPr>
                                    <w:pStyle w:val="85"/>
                                    <w:spacing w:before="133" w:line="281" w:lineRule="auto"/>
                                    <w:ind w:left="7" w:right="4"/>
                                    <w:rPr>
                                      <w:rFonts w:ascii="宋体" w:cs="宋体"/>
                                      <w:sz w:val="20"/>
                                      <w:szCs w:val="20"/>
                                    </w:rPr>
                                  </w:pPr>
                                  <w:r>
                                    <w:rPr>
                                      <w:rFonts w:hint="eastAsia" w:ascii="宋体" w:cs="宋体"/>
                                      <w:spacing w:val="12"/>
                                      <w:w w:val="99"/>
                                      <w:sz w:val="20"/>
                                      <w:szCs w:val="20"/>
                                    </w:rPr>
                                    <w:t>《普通照明用双端荧光</w:t>
                                  </w:r>
                                  <w:r>
                                    <w:rPr>
                                      <w:rFonts w:hint="eastAsia" w:ascii="宋体" w:cs="宋体"/>
                                      <w:spacing w:val="9"/>
                                      <w:w w:val="99"/>
                                      <w:sz w:val="20"/>
                                      <w:szCs w:val="20"/>
                                    </w:rPr>
                                    <w:t>灯</w:t>
                                  </w:r>
                                  <w:r>
                                    <w:rPr>
                                      <w:rFonts w:hint="eastAsia" w:ascii="宋体" w:cs="宋体"/>
                                      <w:spacing w:val="12"/>
                                      <w:w w:val="99"/>
                                      <w:sz w:val="20"/>
                                      <w:szCs w:val="20"/>
                                    </w:rPr>
                                    <w:t>能效</w:t>
                                  </w:r>
                                  <w:r>
                                    <w:rPr>
                                      <w:rFonts w:hint="eastAsia" w:ascii="宋体" w:cs="宋体"/>
                                      <w:w w:val="99"/>
                                      <w:sz w:val="20"/>
                                      <w:szCs w:val="20"/>
                                    </w:rPr>
                                    <w:t>限定值及</w:t>
                                  </w:r>
                                  <w:r>
                                    <w:rPr>
                                      <w:rFonts w:hint="eastAsia" w:ascii="宋体" w:cs="宋体"/>
                                      <w:spacing w:val="2"/>
                                      <w:w w:val="99"/>
                                      <w:sz w:val="20"/>
                                      <w:szCs w:val="20"/>
                                    </w:rPr>
                                    <w:t>能</w:t>
                                  </w:r>
                                  <w:r>
                                    <w:rPr>
                                      <w:rFonts w:hint="eastAsia" w:ascii="宋体" w:cs="宋体"/>
                                      <w:w w:val="99"/>
                                      <w:sz w:val="20"/>
                                      <w:szCs w:val="20"/>
                                    </w:rPr>
                                    <w:t>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19</w:t>
                                  </w:r>
                                  <w:r>
                                    <w:rPr>
                                      <w:rFonts w:hint="eastAsia" w:ascii="宋体" w:cs="宋体"/>
                                      <w:w w:val="99"/>
                                      <w:sz w:val="20"/>
                                      <w:szCs w:val="20"/>
                                    </w:rPr>
                                    <w:t>04</w:t>
                                  </w:r>
                                  <w:r>
                                    <w:rPr>
                                      <w:rFonts w:hint="eastAsia" w:ascii="宋体" w:cs="宋体"/>
                                      <w:spacing w:val="1"/>
                                      <w:w w:val="99"/>
                                      <w:sz w:val="20"/>
                                      <w:szCs w:val="20"/>
                                    </w:rPr>
                                    <w:t>3</w:t>
                                  </w:r>
                                  <w:r>
                                    <w:rPr>
                                      <w:rFonts w:hint="eastAsia" w:ascii="宋体" w:cs="宋体"/>
                                      <w:w w:val="99"/>
                                      <w:sz w:val="20"/>
                                      <w:szCs w:val="20"/>
                                    </w:rPr>
                                    <w:t>）</w:t>
                                  </w:r>
                                </w:p>
                              </w:tc>
                            </w:tr>
                            <w:tr w14:paraId="3DFDE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1"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4C8BD270"/>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00357542"/>
                              </w:tc>
                              <w:tc>
                                <w:tcPr>
                                  <w:tcW w:w="1665" w:type="dxa"/>
                                  <w:tcBorders>
                                    <w:top w:val="single" w:color="auto" w:sz="4" w:space="0"/>
                                    <w:left w:val="single" w:color="auto" w:sz="4" w:space="0"/>
                                    <w:bottom w:val="single" w:color="auto" w:sz="4" w:space="0"/>
                                    <w:right w:val="single" w:color="auto" w:sz="4" w:space="0"/>
                                  </w:tcBorders>
                                </w:tcPr>
                                <w:p w14:paraId="0A0DEDFB">
                                  <w:pPr>
                                    <w:pStyle w:val="85"/>
                                    <w:spacing w:before="92" w:line="281" w:lineRule="auto"/>
                                    <w:ind w:left="7" w:right="2"/>
                                    <w:rPr>
                                      <w:rFonts w:ascii="宋体" w:cs="宋体"/>
                                      <w:sz w:val="20"/>
                                      <w:szCs w:val="20"/>
                                    </w:rPr>
                                  </w:pPr>
                                  <w:r>
                                    <w:rPr>
                                      <w:rFonts w:hint="eastAsia" w:ascii="宋体" w:cs="宋体"/>
                                      <w:spacing w:val="1"/>
                                      <w:w w:val="99"/>
                                      <w:sz w:val="20"/>
                                      <w:szCs w:val="20"/>
                                    </w:rPr>
                                    <w:t>LE</w:t>
                                  </w:r>
                                  <w:r>
                                    <w:rPr>
                                      <w:rFonts w:hint="eastAsia" w:ascii="宋体" w:cs="宋体"/>
                                      <w:w w:val="99"/>
                                      <w:sz w:val="20"/>
                                      <w:szCs w:val="20"/>
                                    </w:rPr>
                                    <w:t>D</w:t>
                                  </w:r>
                                  <w:r>
                                    <w:rPr>
                                      <w:rFonts w:hint="eastAsia" w:ascii="宋体" w:cs="宋体"/>
                                      <w:spacing w:val="12"/>
                                      <w:w w:val="99"/>
                                      <w:sz w:val="20"/>
                                      <w:szCs w:val="20"/>
                                    </w:rPr>
                                    <w:t>道</w:t>
                                  </w:r>
                                  <w:r>
                                    <w:rPr>
                                      <w:rFonts w:hint="eastAsia" w:ascii="宋体" w:cs="宋体"/>
                                      <w:spacing w:val="9"/>
                                      <w:w w:val="99"/>
                                      <w:sz w:val="20"/>
                                      <w:szCs w:val="20"/>
                                    </w:rPr>
                                    <w:t>路</w:t>
                                  </w:r>
                                  <w:r>
                                    <w:rPr>
                                      <w:rFonts w:hint="eastAsia" w:ascii="宋体" w:cs="宋体"/>
                                      <w:spacing w:val="13"/>
                                      <w:w w:val="99"/>
                                      <w:sz w:val="20"/>
                                      <w:szCs w:val="20"/>
                                    </w:rPr>
                                    <w:t>/</w:t>
                                  </w:r>
                                  <w:r>
                                    <w:rPr>
                                      <w:rFonts w:hint="eastAsia" w:ascii="宋体" w:cs="宋体"/>
                                      <w:spacing w:val="12"/>
                                      <w:w w:val="99"/>
                                      <w:sz w:val="20"/>
                                      <w:szCs w:val="20"/>
                                    </w:rPr>
                                    <w:t>隧道照</w:t>
                                  </w:r>
                                  <w:r>
                                    <w:rPr>
                                      <w:rFonts w:hint="eastAsia" w:ascii="宋体" w:cs="宋体"/>
                                      <w:w w:val="99"/>
                                      <w:sz w:val="20"/>
                                      <w:szCs w:val="20"/>
                                    </w:rPr>
                                    <w:t>明产品</w:t>
                                  </w:r>
                                </w:p>
                              </w:tc>
                              <w:tc>
                                <w:tcPr>
                                  <w:tcW w:w="1770" w:type="dxa"/>
                                  <w:tcBorders>
                                    <w:top w:val="single" w:color="auto" w:sz="4" w:space="0"/>
                                    <w:left w:val="single" w:color="auto" w:sz="4" w:space="0"/>
                                    <w:bottom w:val="single" w:color="auto" w:sz="4" w:space="0"/>
                                    <w:right w:val="single" w:color="auto" w:sz="4" w:space="0"/>
                                  </w:tcBorders>
                                </w:tcPr>
                                <w:p w14:paraId="49E574E2">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5360CDB0">
                                  <w:pPr>
                                    <w:pStyle w:val="85"/>
                                    <w:spacing w:before="92" w:line="281" w:lineRule="auto"/>
                                    <w:ind w:left="7" w:right="7"/>
                                    <w:rPr>
                                      <w:rFonts w:ascii="宋体" w:cs="宋体"/>
                                      <w:sz w:val="20"/>
                                      <w:szCs w:val="20"/>
                                    </w:rPr>
                                  </w:pPr>
                                  <w:r>
                                    <w:rPr>
                                      <w:rFonts w:hint="eastAsia" w:ascii="宋体" w:cs="宋体"/>
                                      <w:spacing w:val="4"/>
                                      <w:w w:val="99"/>
                                      <w:sz w:val="20"/>
                                      <w:szCs w:val="20"/>
                                    </w:rPr>
                                    <w:t>《</w:t>
                                  </w:r>
                                  <w:r>
                                    <w:rPr>
                                      <w:rFonts w:hint="eastAsia" w:ascii="宋体" w:cs="宋体"/>
                                      <w:spacing w:val="2"/>
                                      <w:w w:val="99"/>
                                      <w:sz w:val="20"/>
                                      <w:szCs w:val="20"/>
                                    </w:rPr>
                                    <w:t>道</w:t>
                                  </w:r>
                                  <w:r>
                                    <w:rPr>
                                      <w:rFonts w:hint="eastAsia" w:ascii="宋体" w:cs="宋体"/>
                                      <w:spacing w:val="4"/>
                                      <w:w w:val="99"/>
                                      <w:sz w:val="20"/>
                                      <w:szCs w:val="20"/>
                                    </w:rPr>
                                    <w:t>路和隧道照</w:t>
                                  </w:r>
                                  <w:r>
                                    <w:rPr>
                                      <w:rFonts w:hint="eastAsia" w:ascii="宋体" w:cs="宋体"/>
                                      <w:spacing w:val="2"/>
                                      <w:w w:val="99"/>
                                      <w:sz w:val="20"/>
                                      <w:szCs w:val="20"/>
                                    </w:rPr>
                                    <w:t>明</w:t>
                                  </w:r>
                                  <w:r>
                                    <w:rPr>
                                      <w:rFonts w:hint="eastAsia" w:ascii="宋体" w:cs="宋体"/>
                                      <w:w w:val="99"/>
                                      <w:sz w:val="20"/>
                                      <w:szCs w:val="20"/>
                                    </w:rPr>
                                    <w:t>用</w:t>
                                  </w:r>
                                  <w:r>
                                    <w:rPr>
                                      <w:rFonts w:hint="eastAsia" w:ascii="宋体" w:cs="宋体"/>
                                      <w:spacing w:val="1"/>
                                      <w:w w:val="99"/>
                                      <w:sz w:val="20"/>
                                      <w:szCs w:val="20"/>
                                    </w:rPr>
                                    <w:t>LE</w:t>
                                  </w:r>
                                  <w:r>
                                    <w:rPr>
                                      <w:rFonts w:hint="eastAsia" w:ascii="宋体" w:cs="宋体"/>
                                      <w:w w:val="99"/>
                                      <w:sz w:val="20"/>
                                      <w:szCs w:val="20"/>
                                    </w:rPr>
                                    <w:t>D</w:t>
                                  </w:r>
                                  <w:r>
                                    <w:rPr>
                                      <w:rFonts w:hint="eastAsia" w:ascii="宋体" w:cs="宋体"/>
                                      <w:spacing w:val="4"/>
                                      <w:w w:val="99"/>
                                      <w:sz w:val="20"/>
                                      <w:szCs w:val="20"/>
                                    </w:rPr>
                                    <w:t>灯</w:t>
                                  </w:r>
                                  <w:r>
                                    <w:rPr>
                                      <w:rFonts w:hint="eastAsia" w:ascii="宋体" w:cs="宋体"/>
                                      <w:spacing w:val="2"/>
                                      <w:w w:val="99"/>
                                      <w:sz w:val="20"/>
                                      <w:szCs w:val="20"/>
                                    </w:rPr>
                                    <w:t>具</w:t>
                                  </w:r>
                                  <w:r>
                                    <w:rPr>
                                      <w:rFonts w:hint="eastAsia" w:ascii="宋体" w:cs="宋体"/>
                                      <w:w w:val="99"/>
                                      <w:sz w:val="20"/>
                                      <w:szCs w:val="20"/>
                                    </w:rPr>
                                    <w:t>能效限定</w:t>
                                  </w:r>
                                  <w:r>
                                    <w:rPr>
                                      <w:rFonts w:hint="eastAsia" w:ascii="宋体" w:cs="宋体"/>
                                      <w:spacing w:val="2"/>
                                      <w:w w:val="99"/>
                                      <w:sz w:val="20"/>
                                      <w:szCs w:val="20"/>
                                    </w:rPr>
                                    <w:t>值</w:t>
                                  </w:r>
                                  <w:r>
                                    <w:rPr>
                                      <w:rFonts w:hint="eastAsia" w:ascii="宋体" w:cs="宋体"/>
                                      <w:w w:val="99"/>
                                      <w:sz w:val="20"/>
                                      <w:szCs w:val="20"/>
                                    </w:rPr>
                                    <w:t>及能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106"/>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3747</w:t>
                                  </w:r>
                                  <w:r>
                                    <w:rPr>
                                      <w:rFonts w:hint="eastAsia" w:ascii="宋体" w:cs="宋体"/>
                                      <w:w w:val="99"/>
                                      <w:sz w:val="20"/>
                                      <w:szCs w:val="20"/>
                                    </w:rPr>
                                    <w:t>8</w:t>
                                  </w:r>
                                </w:p>
                              </w:tc>
                            </w:tr>
                            <w:tr w14:paraId="08729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4"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6145C682"/>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3536F672"/>
                              </w:tc>
                              <w:tc>
                                <w:tcPr>
                                  <w:tcW w:w="1665" w:type="dxa"/>
                                  <w:tcBorders>
                                    <w:top w:val="single" w:color="auto" w:sz="4" w:space="0"/>
                                    <w:left w:val="single" w:color="auto" w:sz="4" w:space="0"/>
                                    <w:bottom w:val="single" w:color="auto" w:sz="4" w:space="0"/>
                                    <w:right w:val="single" w:color="auto" w:sz="4" w:space="0"/>
                                  </w:tcBorders>
                                </w:tcPr>
                                <w:p w14:paraId="570E4D28">
                                  <w:pPr>
                                    <w:pStyle w:val="85"/>
                                    <w:spacing w:before="4"/>
                                    <w:rPr>
                                      <w:rFonts w:ascii="宋体" w:cs="宋体"/>
                                      <w:sz w:val="18"/>
                                      <w:szCs w:val="18"/>
                                    </w:rPr>
                                  </w:pPr>
                                </w:p>
                                <w:p w14:paraId="3AE74618">
                                  <w:pPr>
                                    <w:pStyle w:val="85"/>
                                    <w:ind w:left="7"/>
                                    <w:rPr>
                                      <w:rFonts w:ascii="宋体" w:cs="宋体"/>
                                      <w:sz w:val="20"/>
                                      <w:szCs w:val="20"/>
                                    </w:rPr>
                                  </w:pPr>
                                  <w:r>
                                    <w:rPr>
                                      <w:rFonts w:hint="eastAsia" w:ascii="宋体" w:cs="宋体"/>
                                      <w:spacing w:val="1"/>
                                      <w:w w:val="99"/>
                                      <w:sz w:val="20"/>
                                      <w:szCs w:val="20"/>
                                    </w:rPr>
                                    <w:t>LE</w:t>
                                  </w:r>
                                  <w:r>
                                    <w:rPr>
                                      <w:rFonts w:hint="eastAsia" w:ascii="宋体" w:cs="宋体"/>
                                      <w:w w:val="99"/>
                                      <w:sz w:val="20"/>
                                      <w:szCs w:val="20"/>
                                    </w:rPr>
                                    <w:t>D筒灯</w:t>
                                  </w:r>
                                </w:p>
                              </w:tc>
                              <w:tc>
                                <w:tcPr>
                                  <w:tcW w:w="1770" w:type="dxa"/>
                                  <w:tcBorders>
                                    <w:top w:val="single" w:color="auto" w:sz="4" w:space="0"/>
                                    <w:left w:val="single" w:color="auto" w:sz="4" w:space="0"/>
                                    <w:bottom w:val="single" w:color="auto" w:sz="4" w:space="0"/>
                                    <w:right w:val="single" w:color="auto" w:sz="4" w:space="0"/>
                                  </w:tcBorders>
                                </w:tcPr>
                                <w:p w14:paraId="254B0F97">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7E636BE1">
                                  <w:pPr>
                                    <w:pStyle w:val="85"/>
                                    <w:spacing w:before="83" w:line="281" w:lineRule="auto"/>
                                    <w:ind w:left="7" w:right="7"/>
                                    <w:rPr>
                                      <w:rFonts w:ascii="宋体" w:cs="宋体"/>
                                      <w:sz w:val="20"/>
                                      <w:szCs w:val="20"/>
                                    </w:rPr>
                                  </w:pPr>
                                  <w:r>
                                    <w:rPr>
                                      <w:rFonts w:hint="eastAsia" w:ascii="宋体" w:cs="宋体"/>
                                      <w:spacing w:val="4"/>
                                      <w:w w:val="99"/>
                                      <w:sz w:val="20"/>
                                      <w:szCs w:val="20"/>
                                    </w:rPr>
                                    <w:t>《</w:t>
                                  </w:r>
                                  <w:r>
                                    <w:rPr>
                                      <w:rFonts w:hint="eastAsia" w:ascii="宋体" w:cs="宋体"/>
                                      <w:spacing w:val="2"/>
                                      <w:w w:val="99"/>
                                      <w:sz w:val="20"/>
                                      <w:szCs w:val="20"/>
                                    </w:rPr>
                                    <w:t>室</w:t>
                                  </w:r>
                                  <w:r>
                                    <w:rPr>
                                      <w:rFonts w:hint="eastAsia" w:ascii="宋体" w:cs="宋体"/>
                                      <w:spacing w:val="4"/>
                                      <w:w w:val="99"/>
                                      <w:sz w:val="20"/>
                                      <w:szCs w:val="20"/>
                                    </w:rPr>
                                    <w:t>内照明</w:t>
                                  </w:r>
                                  <w:r>
                                    <w:rPr>
                                      <w:rFonts w:hint="eastAsia" w:ascii="宋体" w:cs="宋体"/>
                                      <w:w w:val="99"/>
                                      <w:sz w:val="20"/>
                                      <w:szCs w:val="20"/>
                                    </w:rPr>
                                    <w:t>用</w:t>
                                  </w:r>
                                  <w:r>
                                    <w:rPr>
                                      <w:rFonts w:hint="eastAsia" w:ascii="宋体" w:cs="宋体"/>
                                      <w:spacing w:val="1"/>
                                      <w:w w:val="99"/>
                                      <w:sz w:val="20"/>
                                      <w:szCs w:val="20"/>
                                    </w:rPr>
                                    <w:t>LE</w:t>
                                  </w:r>
                                  <w:r>
                                    <w:rPr>
                                      <w:rFonts w:hint="eastAsia" w:ascii="宋体" w:cs="宋体"/>
                                      <w:w w:val="99"/>
                                      <w:sz w:val="20"/>
                                      <w:szCs w:val="20"/>
                                    </w:rPr>
                                    <w:t>D</w:t>
                                  </w:r>
                                  <w:r>
                                    <w:rPr>
                                      <w:rFonts w:hint="eastAsia" w:ascii="宋体" w:cs="宋体"/>
                                      <w:spacing w:val="4"/>
                                      <w:w w:val="99"/>
                                      <w:sz w:val="20"/>
                                      <w:szCs w:val="20"/>
                                    </w:rPr>
                                    <w:t>产</w:t>
                                  </w:r>
                                  <w:r>
                                    <w:rPr>
                                      <w:rFonts w:hint="eastAsia" w:ascii="宋体" w:cs="宋体"/>
                                      <w:spacing w:val="2"/>
                                      <w:w w:val="99"/>
                                      <w:sz w:val="20"/>
                                      <w:szCs w:val="20"/>
                                    </w:rPr>
                                    <w:t>品</w:t>
                                  </w:r>
                                  <w:r>
                                    <w:rPr>
                                      <w:rFonts w:hint="eastAsia" w:ascii="宋体" w:cs="宋体"/>
                                      <w:spacing w:val="4"/>
                                      <w:w w:val="99"/>
                                      <w:sz w:val="20"/>
                                      <w:szCs w:val="20"/>
                                    </w:rPr>
                                    <w:t>能效</w:t>
                                  </w:r>
                                  <w:r>
                                    <w:rPr>
                                      <w:rFonts w:hint="eastAsia" w:ascii="宋体" w:cs="宋体"/>
                                      <w:spacing w:val="2"/>
                                      <w:w w:val="99"/>
                                      <w:sz w:val="20"/>
                                      <w:szCs w:val="20"/>
                                    </w:rPr>
                                    <w:t>限</w:t>
                                  </w:r>
                                  <w:r>
                                    <w:rPr>
                                      <w:rFonts w:hint="eastAsia" w:ascii="宋体" w:cs="宋体"/>
                                      <w:w w:val="99"/>
                                      <w:sz w:val="20"/>
                                      <w:szCs w:val="20"/>
                                    </w:rPr>
                                    <w:t>定值及能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30</w:t>
                                  </w:r>
                                  <w:r>
                                    <w:rPr>
                                      <w:rFonts w:hint="eastAsia" w:ascii="宋体" w:cs="宋体"/>
                                      <w:w w:val="99"/>
                                      <w:sz w:val="20"/>
                                      <w:szCs w:val="20"/>
                                    </w:rPr>
                                    <w:t>25</w:t>
                                  </w:r>
                                  <w:r>
                                    <w:rPr>
                                      <w:rFonts w:hint="eastAsia" w:ascii="宋体" w:cs="宋体"/>
                                      <w:spacing w:val="-2"/>
                                      <w:w w:val="99"/>
                                      <w:sz w:val="20"/>
                                      <w:szCs w:val="20"/>
                                    </w:rPr>
                                    <w:t>5</w:t>
                                  </w:r>
                                  <w:r>
                                    <w:rPr>
                                      <w:rFonts w:hint="eastAsia" w:ascii="宋体" w:cs="宋体"/>
                                      <w:w w:val="99"/>
                                      <w:sz w:val="20"/>
                                      <w:szCs w:val="20"/>
                                    </w:rPr>
                                    <w:t>）</w:t>
                                  </w:r>
                                </w:p>
                              </w:tc>
                            </w:tr>
                            <w:tr w14:paraId="2BC5F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2"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57692A19"/>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54EF76C1"/>
                              </w:tc>
                              <w:tc>
                                <w:tcPr>
                                  <w:tcW w:w="1665" w:type="dxa"/>
                                  <w:tcBorders>
                                    <w:top w:val="single" w:color="auto" w:sz="4" w:space="0"/>
                                    <w:left w:val="single" w:color="auto" w:sz="4" w:space="0"/>
                                    <w:bottom w:val="single" w:color="auto" w:sz="4" w:space="0"/>
                                    <w:right w:val="single" w:color="auto" w:sz="4" w:space="0"/>
                                  </w:tcBorders>
                                </w:tcPr>
                                <w:p w14:paraId="59A96550">
                                  <w:pPr>
                                    <w:pStyle w:val="85"/>
                                    <w:spacing w:before="5"/>
                                    <w:rPr>
                                      <w:rFonts w:ascii="宋体" w:cs="宋体"/>
                                      <w:sz w:val="15"/>
                                      <w:szCs w:val="15"/>
                                    </w:rPr>
                                  </w:pPr>
                                </w:p>
                                <w:p w14:paraId="5877CE68">
                                  <w:pPr>
                                    <w:pStyle w:val="85"/>
                                    <w:spacing w:line="281" w:lineRule="auto"/>
                                    <w:ind w:left="7" w:right="7"/>
                                    <w:rPr>
                                      <w:rFonts w:ascii="宋体" w:cs="宋体"/>
                                      <w:sz w:val="20"/>
                                      <w:szCs w:val="20"/>
                                    </w:rPr>
                                  </w:pPr>
                                  <w:r>
                                    <w:rPr>
                                      <w:rFonts w:hint="eastAsia" w:ascii="宋体" w:cs="宋体"/>
                                      <w:w w:val="99"/>
                                      <w:sz w:val="20"/>
                                      <w:szCs w:val="20"/>
                                    </w:rPr>
                                    <w:t>普</w:t>
                                  </w:r>
                                  <w:r>
                                    <w:rPr>
                                      <w:rFonts w:hint="eastAsia" w:ascii="宋体" w:cs="宋体"/>
                                      <w:spacing w:val="24"/>
                                      <w:w w:val="99"/>
                                      <w:sz w:val="20"/>
                                      <w:szCs w:val="20"/>
                                    </w:rPr>
                                    <w:t>通</w:t>
                                  </w:r>
                                  <w:r>
                                    <w:rPr>
                                      <w:rFonts w:hint="eastAsia" w:ascii="宋体" w:cs="宋体"/>
                                      <w:w w:val="99"/>
                                      <w:sz w:val="20"/>
                                      <w:szCs w:val="20"/>
                                    </w:rPr>
                                    <w:t>照明用非</w:t>
                                  </w:r>
                                  <w:r>
                                    <w:rPr>
                                      <w:rFonts w:hint="eastAsia" w:ascii="宋体" w:cs="宋体"/>
                                      <w:spacing w:val="24"/>
                                      <w:w w:val="99"/>
                                      <w:sz w:val="20"/>
                                      <w:szCs w:val="20"/>
                                    </w:rPr>
                                    <w:t>定</w:t>
                                  </w:r>
                                  <w:r>
                                    <w:rPr>
                                      <w:rFonts w:hint="eastAsia" w:ascii="宋体" w:cs="宋体"/>
                                      <w:w w:val="99"/>
                                      <w:sz w:val="20"/>
                                      <w:szCs w:val="20"/>
                                    </w:rPr>
                                    <w:t>向自镇流</w:t>
                                  </w:r>
                                  <w:r>
                                    <w:rPr>
                                      <w:rFonts w:hint="eastAsia" w:ascii="宋体" w:cs="宋体"/>
                                      <w:spacing w:val="1"/>
                                      <w:w w:val="99"/>
                                      <w:sz w:val="20"/>
                                      <w:szCs w:val="20"/>
                                    </w:rPr>
                                    <w:t>LE</w:t>
                                  </w:r>
                                  <w:r>
                                    <w:rPr>
                                      <w:rFonts w:hint="eastAsia" w:ascii="宋体" w:cs="宋体"/>
                                      <w:w w:val="99"/>
                                      <w:sz w:val="20"/>
                                      <w:szCs w:val="20"/>
                                    </w:rPr>
                                    <w:t>D灯</w:t>
                                  </w:r>
                                </w:p>
                              </w:tc>
                              <w:tc>
                                <w:tcPr>
                                  <w:tcW w:w="1770" w:type="dxa"/>
                                  <w:tcBorders>
                                    <w:top w:val="single" w:color="auto" w:sz="4" w:space="0"/>
                                    <w:left w:val="single" w:color="auto" w:sz="4" w:space="0"/>
                                    <w:bottom w:val="single" w:color="auto" w:sz="4" w:space="0"/>
                                    <w:right w:val="single" w:color="auto" w:sz="4" w:space="0"/>
                                  </w:tcBorders>
                                </w:tcPr>
                                <w:p w14:paraId="6E79CE4C">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36D38D99">
                                  <w:pPr>
                                    <w:pStyle w:val="85"/>
                                    <w:spacing w:before="5"/>
                                    <w:rPr>
                                      <w:rFonts w:ascii="宋体" w:cs="宋体"/>
                                      <w:sz w:val="15"/>
                                      <w:szCs w:val="15"/>
                                    </w:rPr>
                                  </w:pPr>
                                </w:p>
                                <w:p w14:paraId="64DFCA2F">
                                  <w:pPr>
                                    <w:pStyle w:val="85"/>
                                    <w:spacing w:line="281" w:lineRule="auto"/>
                                    <w:ind w:left="7" w:right="7"/>
                                    <w:rPr>
                                      <w:rFonts w:ascii="宋体" w:cs="宋体"/>
                                      <w:sz w:val="20"/>
                                      <w:szCs w:val="20"/>
                                    </w:rPr>
                                  </w:pPr>
                                  <w:r>
                                    <w:rPr>
                                      <w:rFonts w:hint="eastAsia" w:ascii="宋体" w:cs="宋体"/>
                                      <w:spacing w:val="4"/>
                                      <w:w w:val="99"/>
                                      <w:sz w:val="20"/>
                                      <w:szCs w:val="20"/>
                                    </w:rPr>
                                    <w:t>《</w:t>
                                  </w:r>
                                  <w:r>
                                    <w:rPr>
                                      <w:rFonts w:hint="eastAsia" w:ascii="宋体" w:cs="宋体"/>
                                      <w:spacing w:val="2"/>
                                      <w:w w:val="99"/>
                                      <w:sz w:val="20"/>
                                      <w:szCs w:val="20"/>
                                    </w:rPr>
                                    <w:t>室</w:t>
                                  </w:r>
                                  <w:r>
                                    <w:rPr>
                                      <w:rFonts w:hint="eastAsia" w:ascii="宋体" w:cs="宋体"/>
                                      <w:spacing w:val="4"/>
                                      <w:w w:val="99"/>
                                      <w:sz w:val="20"/>
                                      <w:szCs w:val="20"/>
                                    </w:rPr>
                                    <w:t>内照明</w:t>
                                  </w:r>
                                  <w:r>
                                    <w:rPr>
                                      <w:rFonts w:hint="eastAsia" w:ascii="宋体" w:cs="宋体"/>
                                      <w:w w:val="99"/>
                                      <w:sz w:val="20"/>
                                      <w:szCs w:val="20"/>
                                    </w:rPr>
                                    <w:t>用</w:t>
                                  </w:r>
                                  <w:r>
                                    <w:rPr>
                                      <w:rFonts w:hint="eastAsia" w:ascii="宋体" w:cs="宋体"/>
                                      <w:spacing w:val="1"/>
                                      <w:w w:val="99"/>
                                      <w:sz w:val="20"/>
                                      <w:szCs w:val="20"/>
                                    </w:rPr>
                                    <w:t>LE</w:t>
                                  </w:r>
                                  <w:r>
                                    <w:rPr>
                                      <w:rFonts w:hint="eastAsia" w:ascii="宋体" w:cs="宋体"/>
                                      <w:w w:val="99"/>
                                      <w:sz w:val="20"/>
                                      <w:szCs w:val="20"/>
                                    </w:rPr>
                                    <w:t>D</w:t>
                                  </w:r>
                                  <w:r>
                                    <w:rPr>
                                      <w:rFonts w:hint="eastAsia" w:ascii="宋体" w:cs="宋体"/>
                                      <w:spacing w:val="4"/>
                                      <w:w w:val="99"/>
                                      <w:sz w:val="20"/>
                                      <w:szCs w:val="20"/>
                                    </w:rPr>
                                    <w:t>产</w:t>
                                  </w:r>
                                  <w:r>
                                    <w:rPr>
                                      <w:rFonts w:hint="eastAsia" w:ascii="宋体" w:cs="宋体"/>
                                      <w:spacing w:val="2"/>
                                      <w:w w:val="99"/>
                                      <w:sz w:val="20"/>
                                      <w:szCs w:val="20"/>
                                    </w:rPr>
                                    <w:t>品</w:t>
                                  </w:r>
                                  <w:r>
                                    <w:rPr>
                                      <w:rFonts w:hint="eastAsia" w:ascii="宋体" w:cs="宋体"/>
                                      <w:spacing w:val="4"/>
                                      <w:w w:val="99"/>
                                      <w:sz w:val="20"/>
                                      <w:szCs w:val="20"/>
                                    </w:rPr>
                                    <w:t>能效</w:t>
                                  </w:r>
                                  <w:r>
                                    <w:rPr>
                                      <w:rFonts w:hint="eastAsia" w:ascii="宋体" w:cs="宋体"/>
                                      <w:spacing w:val="2"/>
                                      <w:w w:val="99"/>
                                      <w:sz w:val="20"/>
                                      <w:szCs w:val="20"/>
                                    </w:rPr>
                                    <w:t>限</w:t>
                                  </w:r>
                                  <w:r>
                                    <w:rPr>
                                      <w:rFonts w:hint="eastAsia" w:ascii="宋体" w:cs="宋体"/>
                                      <w:w w:val="99"/>
                                      <w:sz w:val="20"/>
                                      <w:szCs w:val="20"/>
                                    </w:rPr>
                                    <w:t>定值及能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30</w:t>
                                  </w:r>
                                  <w:r>
                                    <w:rPr>
                                      <w:rFonts w:hint="eastAsia" w:ascii="宋体" w:cs="宋体"/>
                                      <w:w w:val="99"/>
                                      <w:sz w:val="20"/>
                                      <w:szCs w:val="20"/>
                                    </w:rPr>
                                    <w:t>25</w:t>
                                  </w:r>
                                  <w:r>
                                    <w:rPr>
                                      <w:rFonts w:hint="eastAsia" w:ascii="宋体" w:cs="宋体"/>
                                      <w:spacing w:val="-2"/>
                                      <w:w w:val="99"/>
                                      <w:sz w:val="20"/>
                                      <w:szCs w:val="20"/>
                                    </w:rPr>
                                    <w:t>5</w:t>
                                  </w:r>
                                  <w:r>
                                    <w:rPr>
                                      <w:rFonts w:hint="eastAsia" w:ascii="宋体" w:cs="宋体"/>
                                      <w:w w:val="99"/>
                                      <w:sz w:val="20"/>
                                      <w:szCs w:val="20"/>
                                    </w:rPr>
                                    <w:t>）</w:t>
                                  </w:r>
                                </w:p>
                              </w:tc>
                            </w:tr>
                            <w:tr w14:paraId="4EFC3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2" w:hRule="exact"/>
                              </w:trPr>
                              <w:tc>
                                <w:tcPr>
                                  <w:tcW w:w="585" w:type="dxa"/>
                                  <w:tcBorders>
                                    <w:top w:val="single" w:color="auto" w:sz="4" w:space="0"/>
                                    <w:left w:val="single" w:color="auto" w:sz="4" w:space="0"/>
                                    <w:bottom w:val="single" w:color="auto" w:sz="4" w:space="0"/>
                                    <w:right w:val="single" w:color="auto" w:sz="4" w:space="0"/>
                                  </w:tcBorders>
                                </w:tcPr>
                                <w:p w14:paraId="7C1F2CF6">
                                  <w:pPr>
                                    <w:pStyle w:val="85"/>
                                    <w:spacing w:before="1"/>
                                    <w:rPr>
                                      <w:rFonts w:ascii="宋体" w:cs="宋体"/>
                                      <w:sz w:val="18"/>
                                      <w:szCs w:val="18"/>
                                    </w:rPr>
                                  </w:pPr>
                                </w:p>
                                <w:p w14:paraId="3C8CBAB8">
                                  <w:pPr>
                                    <w:pStyle w:val="85"/>
                                    <w:ind w:left="182"/>
                                    <w:rPr>
                                      <w:rFonts w:ascii="宋体" w:cs="宋体"/>
                                      <w:sz w:val="20"/>
                                      <w:szCs w:val="20"/>
                                    </w:rPr>
                                  </w:pPr>
                                  <w:r>
                                    <w:rPr>
                                      <w:rFonts w:hint="eastAsia" w:ascii="宋体"/>
                                      <w:spacing w:val="1"/>
                                      <w:w w:val="99"/>
                                      <w:sz w:val="20"/>
                                    </w:rPr>
                                    <w:t>1</w:t>
                                  </w:r>
                                  <w:r>
                                    <w:rPr>
                                      <w:rFonts w:hint="eastAsia" w:ascii="宋体"/>
                                      <w:w w:val="99"/>
                                      <w:sz w:val="20"/>
                                    </w:rPr>
                                    <w:t>2</w:t>
                                  </w:r>
                                </w:p>
                              </w:tc>
                              <w:tc>
                                <w:tcPr>
                                  <w:tcW w:w="1305" w:type="dxa"/>
                                  <w:tcBorders>
                                    <w:top w:val="single" w:color="auto" w:sz="4" w:space="0"/>
                                    <w:left w:val="single" w:color="auto" w:sz="4" w:space="0"/>
                                    <w:bottom w:val="single" w:color="auto" w:sz="4" w:space="0"/>
                                    <w:right w:val="single" w:color="auto" w:sz="4" w:space="0"/>
                                  </w:tcBorders>
                                </w:tcPr>
                                <w:p w14:paraId="02AC133C">
                                  <w:pPr>
                                    <w:pStyle w:val="85"/>
                                    <w:spacing w:before="81"/>
                                    <w:ind w:left="7"/>
                                    <w:rPr>
                                      <w:rFonts w:ascii="宋体" w:cs="宋体"/>
                                      <w:sz w:val="20"/>
                                      <w:szCs w:val="20"/>
                                    </w:rPr>
                                  </w:pPr>
                                  <w:r>
                                    <w:rPr>
                                      <w:rFonts w:hint="eastAsia" w:ascii="宋体" w:cs="宋体"/>
                                      <w:w w:val="99"/>
                                      <w:sz w:val="20"/>
                                      <w:szCs w:val="20"/>
                                    </w:rPr>
                                    <w:t>★</w:t>
                                  </w:r>
                                  <w:r>
                                    <w:rPr>
                                      <w:rFonts w:hint="eastAsia" w:ascii="宋体" w:cs="宋体"/>
                                      <w:spacing w:val="1"/>
                                      <w:w w:val="99"/>
                                      <w:sz w:val="20"/>
                                      <w:szCs w:val="20"/>
                                    </w:rPr>
                                    <w:t>A020</w:t>
                                  </w:r>
                                  <w:r>
                                    <w:rPr>
                                      <w:rFonts w:hint="eastAsia" w:ascii="宋体" w:cs="宋体"/>
                                      <w:w w:val="99"/>
                                      <w:sz w:val="20"/>
                                      <w:szCs w:val="20"/>
                                    </w:rPr>
                                    <w:t>91000电视设备</w:t>
                                  </w:r>
                                </w:p>
                              </w:tc>
                              <w:tc>
                                <w:tcPr>
                                  <w:tcW w:w="1665" w:type="dxa"/>
                                  <w:tcBorders>
                                    <w:top w:val="single" w:color="auto" w:sz="4" w:space="0"/>
                                    <w:left w:val="single" w:color="auto" w:sz="4" w:space="0"/>
                                    <w:bottom w:val="single" w:color="auto" w:sz="4" w:space="0"/>
                                    <w:right w:val="single" w:color="auto" w:sz="4" w:space="0"/>
                                  </w:tcBorders>
                                </w:tcPr>
                                <w:p w14:paraId="70A3F637">
                                  <w:pPr>
                                    <w:pStyle w:val="85"/>
                                    <w:spacing w:before="81" w:line="281" w:lineRule="auto"/>
                                    <w:ind w:left="7" w:right="5"/>
                                    <w:rPr>
                                      <w:rFonts w:ascii="宋体" w:cs="宋体"/>
                                      <w:sz w:val="20"/>
                                      <w:szCs w:val="20"/>
                                    </w:rPr>
                                  </w:pPr>
                                  <w:r>
                                    <w:rPr>
                                      <w:rFonts w:hint="eastAsia" w:ascii="宋体" w:cs="宋体"/>
                                      <w:spacing w:val="1"/>
                                      <w:w w:val="99"/>
                                      <w:sz w:val="20"/>
                                      <w:szCs w:val="20"/>
                                    </w:rPr>
                                    <w:t>A02</w:t>
                                  </w:r>
                                  <w:r>
                                    <w:rPr>
                                      <w:rFonts w:hint="eastAsia" w:ascii="宋体" w:cs="宋体"/>
                                      <w:w w:val="99"/>
                                      <w:sz w:val="20"/>
                                      <w:szCs w:val="20"/>
                                    </w:rPr>
                                    <w:t>09</w:t>
                                  </w:r>
                                  <w:r>
                                    <w:rPr>
                                      <w:rFonts w:hint="eastAsia" w:ascii="宋体" w:cs="宋体"/>
                                      <w:spacing w:val="1"/>
                                      <w:w w:val="99"/>
                                      <w:sz w:val="20"/>
                                      <w:szCs w:val="20"/>
                                    </w:rPr>
                                    <w:t>1</w:t>
                                  </w:r>
                                  <w:r>
                                    <w:rPr>
                                      <w:rFonts w:hint="eastAsia" w:ascii="宋体" w:cs="宋体"/>
                                      <w:w w:val="99"/>
                                      <w:sz w:val="20"/>
                                      <w:szCs w:val="20"/>
                                    </w:rPr>
                                    <w:t>001普通电视设备（</w:t>
                                  </w:r>
                                  <w:r>
                                    <w:rPr>
                                      <w:rFonts w:hint="eastAsia" w:ascii="宋体" w:cs="宋体"/>
                                      <w:spacing w:val="2"/>
                                      <w:w w:val="99"/>
                                      <w:sz w:val="20"/>
                                      <w:szCs w:val="20"/>
                                    </w:rPr>
                                    <w:t>电</w:t>
                                  </w:r>
                                  <w:r>
                                    <w:rPr>
                                      <w:rFonts w:hint="eastAsia" w:ascii="宋体" w:cs="宋体"/>
                                      <w:w w:val="99"/>
                                      <w:sz w:val="20"/>
                                      <w:szCs w:val="20"/>
                                    </w:rPr>
                                    <w:t>视机）</w:t>
                                  </w:r>
                                </w:p>
                              </w:tc>
                              <w:tc>
                                <w:tcPr>
                                  <w:tcW w:w="1770" w:type="dxa"/>
                                  <w:tcBorders>
                                    <w:top w:val="single" w:color="auto" w:sz="4" w:space="0"/>
                                    <w:left w:val="single" w:color="auto" w:sz="4" w:space="0"/>
                                    <w:bottom w:val="single" w:color="auto" w:sz="4" w:space="0"/>
                                    <w:right w:val="single" w:color="auto" w:sz="4" w:space="0"/>
                                  </w:tcBorders>
                                </w:tcPr>
                                <w:p w14:paraId="5134EF19">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1AF0C311">
                                  <w:pPr>
                                    <w:pStyle w:val="85"/>
                                    <w:spacing w:before="81" w:line="281" w:lineRule="auto"/>
                                    <w:ind w:left="7" w:right="4"/>
                                    <w:rPr>
                                      <w:rFonts w:ascii="宋体" w:cs="宋体"/>
                                      <w:sz w:val="20"/>
                                      <w:szCs w:val="20"/>
                                    </w:rPr>
                                  </w:pPr>
                                  <w:r>
                                    <w:rPr>
                                      <w:rFonts w:hint="eastAsia" w:ascii="宋体" w:cs="宋体"/>
                                      <w:spacing w:val="12"/>
                                      <w:w w:val="99"/>
                                      <w:sz w:val="20"/>
                                      <w:szCs w:val="20"/>
                                    </w:rPr>
                                    <w:t>《平板电视能效限定值</w:t>
                                  </w:r>
                                  <w:r>
                                    <w:rPr>
                                      <w:rFonts w:hint="eastAsia" w:ascii="宋体" w:cs="宋体"/>
                                      <w:spacing w:val="9"/>
                                      <w:w w:val="99"/>
                                      <w:sz w:val="20"/>
                                      <w:szCs w:val="20"/>
                                    </w:rPr>
                                    <w:t>及</w:t>
                                  </w:r>
                                  <w:r>
                                    <w:rPr>
                                      <w:rFonts w:hint="eastAsia" w:ascii="宋体" w:cs="宋体"/>
                                      <w:spacing w:val="12"/>
                                      <w:w w:val="99"/>
                                      <w:sz w:val="20"/>
                                      <w:szCs w:val="20"/>
                                    </w:rPr>
                                    <w:t>能效</w:t>
                                  </w:r>
                                  <w:r>
                                    <w:rPr>
                                      <w:rFonts w:hint="eastAsia" w:ascii="宋体" w:cs="宋体"/>
                                      <w:w w:val="99"/>
                                      <w:sz w:val="20"/>
                                      <w:szCs w:val="20"/>
                                    </w:rPr>
                                    <w:t>等级》（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248</w:t>
                                  </w:r>
                                  <w:r>
                                    <w:rPr>
                                      <w:rFonts w:hint="eastAsia" w:ascii="宋体" w:cs="宋体"/>
                                      <w:w w:val="99"/>
                                      <w:sz w:val="20"/>
                                      <w:szCs w:val="20"/>
                                    </w:rPr>
                                    <w:t>50）</w:t>
                                  </w:r>
                                </w:p>
                              </w:tc>
                            </w:tr>
                            <w:tr w14:paraId="62BDF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2" w:hRule="exact"/>
                              </w:trPr>
                              <w:tc>
                                <w:tcPr>
                                  <w:tcW w:w="585" w:type="dxa"/>
                                  <w:tcBorders>
                                    <w:top w:val="single" w:color="auto" w:sz="4" w:space="0"/>
                                    <w:left w:val="single" w:color="auto" w:sz="4" w:space="0"/>
                                    <w:bottom w:val="single" w:color="auto" w:sz="4" w:space="0"/>
                                    <w:right w:val="single" w:color="auto" w:sz="4" w:space="0"/>
                                  </w:tcBorders>
                                </w:tcPr>
                                <w:p w14:paraId="13809813">
                                  <w:pPr>
                                    <w:pStyle w:val="85"/>
                                    <w:rPr>
                                      <w:rFonts w:ascii="宋体" w:cs="宋体"/>
                                      <w:sz w:val="20"/>
                                      <w:szCs w:val="20"/>
                                    </w:rPr>
                                  </w:pPr>
                                </w:p>
                                <w:p w14:paraId="163328DF">
                                  <w:pPr>
                                    <w:pStyle w:val="85"/>
                                    <w:rPr>
                                      <w:rFonts w:ascii="宋体" w:cs="宋体"/>
                                      <w:sz w:val="20"/>
                                      <w:szCs w:val="20"/>
                                    </w:rPr>
                                  </w:pPr>
                                </w:p>
                                <w:p w14:paraId="0218B220">
                                  <w:pPr>
                                    <w:pStyle w:val="85"/>
                                    <w:spacing w:before="10"/>
                                    <w:rPr>
                                      <w:rFonts w:ascii="宋体" w:cs="宋体"/>
                                      <w:sz w:val="21"/>
                                      <w:szCs w:val="21"/>
                                    </w:rPr>
                                  </w:pPr>
                                </w:p>
                                <w:p w14:paraId="36A88780">
                                  <w:pPr>
                                    <w:pStyle w:val="85"/>
                                    <w:ind w:left="182"/>
                                    <w:rPr>
                                      <w:rFonts w:ascii="宋体" w:cs="宋体"/>
                                      <w:sz w:val="20"/>
                                      <w:szCs w:val="20"/>
                                    </w:rPr>
                                  </w:pPr>
                                  <w:r>
                                    <w:rPr>
                                      <w:rFonts w:hint="eastAsia" w:ascii="宋体"/>
                                      <w:spacing w:val="1"/>
                                      <w:w w:val="99"/>
                                      <w:sz w:val="20"/>
                                    </w:rPr>
                                    <w:t>1</w:t>
                                  </w:r>
                                  <w:r>
                                    <w:rPr>
                                      <w:rFonts w:hint="eastAsia" w:ascii="宋体"/>
                                      <w:w w:val="99"/>
                                      <w:sz w:val="20"/>
                                    </w:rPr>
                                    <w:t>3</w:t>
                                  </w:r>
                                </w:p>
                              </w:tc>
                              <w:tc>
                                <w:tcPr>
                                  <w:tcW w:w="1305" w:type="dxa"/>
                                  <w:tcBorders>
                                    <w:top w:val="single" w:color="auto" w:sz="4" w:space="0"/>
                                    <w:left w:val="single" w:color="auto" w:sz="4" w:space="0"/>
                                    <w:bottom w:val="single" w:color="auto" w:sz="4" w:space="0"/>
                                    <w:right w:val="single" w:color="auto" w:sz="4" w:space="0"/>
                                  </w:tcBorders>
                                </w:tcPr>
                                <w:p w14:paraId="0DC882BA">
                                  <w:pPr>
                                    <w:pStyle w:val="85"/>
                                    <w:rPr>
                                      <w:rFonts w:ascii="宋体" w:cs="宋体"/>
                                      <w:sz w:val="20"/>
                                      <w:szCs w:val="20"/>
                                    </w:rPr>
                                  </w:pPr>
                                </w:p>
                                <w:p w14:paraId="489EDF8A">
                                  <w:pPr>
                                    <w:pStyle w:val="85"/>
                                    <w:spacing w:before="11"/>
                                    <w:rPr>
                                      <w:rFonts w:ascii="宋体" w:cs="宋体"/>
                                      <w:sz w:val="29"/>
                                      <w:szCs w:val="29"/>
                                    </w:rPr>
                                  </w:pPr>
                                </w:p>
                                <w:p w14:paraId="5DF222E9">
                                  <w:pPr>
                                    <w:pStyle w:val="85"/>
                                    <w:ind w:left="7"/>
                                    <w:rPr>
                                      <w:rFonts w:ascii="宋体" w:cs="宋体"/>
                                      <w:sz w:val="20"/>
                                      <w:szCs w:val="20"/>
                                    </w:rPr>
                                  </w:pPr>
                                  <w:r>
                                    <w:rPr>
                                      <w:rFonts w:hint="eastAsia" w:ascii="宋体" w:cs="宋体"/>
                                      <w:w w:val="99"/>
                                      <w:sz w:val="20"/>
                                      <w:szCs w:val="20"/>
                                    </w:rPr>
                                    <w:t>★</w:t>
                                  </w:r>
                                  <w:r>
                                    <w:rPr>
                                      <w:rFonts w:hint="eastAsia" w:ascii="宋体" w:cs="宋体"/>
                                      <w:spacing w:val="1"/>
                                      <w:w w:val="99"/>
                                      <w:sz w:val="20"/>
                                      <w:szCs w:val="20"/>
                                    </w:rPr>
                                    <w:t>A020</w:t>
                                  </w:r>
                                  <w:r>
                                    <w:rPr>
                                      <w:rFonts w:hint="eastAsia" w:ascii="宋体" w:cs="宋体"/>
                                      <w:w w:val="99"/>
                                      <w:sz w:val="20"/>
                                      <w:szCs w:val="20"/>
                                    </w:rPr>
                                    <w:t>91100视频设备</w:t>
                                  </w:r>
                                </w:p>
                              </w:tc>
                              <w:tc>
                                <w:tcPr>
                                  <w:tcW w:w="1665" w:type="dxa"/>
                                  <w:tcBorders>
                                    <w:top w:val="single" w:color="auto" w:sz="4" w:space="0"/>
                                    <w:left w:val="single" w:color="auto" w:sz="4" w:space="0"/>
                                    <w:bottom w:val="single" w:color="auto" w:sz="4" w:space="0"/>
                                    <w:right w:val="single" w:color="auto" w:sz="4" w:space="0"/>
                                  </w:tcBorders>
                                </w:tcPr>
                                <w:p w14:paraId="0D2E1055">
                                  <w:pPr>
                                    <w:pStyle w:val="85"/>
                                    <w:rPr>
                                      <w:rFonts w:ascii="宋体" w:cs="宋体"/>
                                      <w:sz w:val="20"/>
                                      <w:szCs w:val="20"/>
                                    </w:rPr>
                                  </w:pPr>
                                </w:p>
                                <w:p w14:paraId="49AF571F">
                                  <w:pPr>
                                    <w:pStyle w:val="85"/>
                                    <w:spacing w:before="11"/>
                                    <w:rPr>
                                      <w:rFonts w:ascii="宋体" w:cs="宋体"/>
                                      <w:sz w:val="29"/>
                                      <w:szCs w:val="29"/>
                                    </w:rPr>
                                  </w:pPr>
                                </w:p>
                                <w:p w14:paraId="4E554135">
                                  <w:pPr>
                                    <w:pStyle w:val="85"/>
                                    <w:spacing w:line="281" w:lineRule="auto"/>
                                    <w:ind w:left="7" w:right="5"/>
                                    <w:rPr>
                                      <w:rFonts w:ascii="宋体" w:cs="宋体"/>
                                      <w:sz w:val="20"/>
                                      <w:szCs w:val="20"/>
                                    </w:rPr>
                                  </w:pPr>
                                  <w:r>
                                    <w:rPr>
                                      <w:rFonts w:hint="eastAsia" w:ascii="宋体" w:cs="宋体"/>
                                      <w:spacing w:val="1"/>
                                      <w:w w:val="99"/>
                                      <w:sz w:val="20"/>
                                      <w:szCs w:val="20"/>
                                    </w:rPr>
                                    <w:t>A02</w:t>
                                  </w:r>
                                  <w:r>
                                    <w:rPr>
                                      <w:rFonts w:hint="eastAsia" w:ascii="宋体" w:cs="宋体"/>
                                      <w:w w:val="99"/>
                                      <w:sz w:val="20"/>
                                      <w:szCs w:val="20"/>
                                    </w:rPr>
                                    <w:t>09</w:t>
                                  </w:r>
                                  <w:r>
                                    <w:rPr>
                                      <w:rFonts w:hint="eastAsia" w:ascii="宋体" w:cs="宋体"/>
                                      <w:spacing w:val="1"/>
                                      <w:w w:val="99"/>
                                      <w:sz w:val="20"/>
                                      <w:szCs w:val="20"/>
                                    </w:rPr>
                                    <w:t>1</w:t>
                                  </w:r>
                                  <w:r>
                                    <w:rPr>
                                      <w:rFonts w:hint="eastAsia" w:ascii="宋体" w:cs="宋体"/>
                                      <w:w w:val="99"/>
                                      <w:sz w:val="20"/>
                                      <w:szCs w:val="20"/>
                                    </w:rPr>
                                    <w:t>107视频监控设备</w:t>
                                  </w:r>
                                </w:p>
                              </w:tc>
                              <w:tc>
                                <w:tcPr>
                                  <w:tcW w:w="1770" w:type="dxa"/>
                                  <w:tcBorders>
                                    <w:top w:val="single" w:color="auto" w:sz="4" w:space="0"/>
                                    <w:left w:val="single" w:color="auto" w:sz="4" w:space="0"/>
                                    <w:bottom w:val="single" w:color="auto" w:sz="4" w:space="0"/>
                                    <w:right w:val="single" w:color="auto" w:sz="4" w:space="0"/>
                                  </w:tcBorders>
                                </w:tcPr>
                                <w:p w14:paraId="73F42341">
                                  <w:pPr>
                                    <w:pStyle w:val="85"/>
                                    <w:rPr>
                                      <w:rFonts w:ascii="宋体" w:cs="宋体"/>
                                      <w:sz w:val="20"/>
                                      <w:szCs w:val="20"/>
                                    </w:rPr>
                                  </w:pPr>
                                </w:p>
                                <w:p w14:paraId="2F16CE27">
                                  <w:pPr>
                                    <w:pStyle w:val="85"/>
                                    <w:rPr>
                                      <w:rFonts w:ascii="宋体" w:cs="宋体"/>
                                      <w:sz w:val="20"/>
                                      <w:szCs w:val="20"/>
                                    </w:rPr>
                                  </w:pPr>
                                </w:p>
                                <w:p w14:paraId="43A72572">
                                  <w:pPr>
                                    <w:pStyle w:val="85"/>
                                    <w:spacing w:before="10"/>
                                    <w:rPr>
                                      <w:rFonts w:ascii="宋体" w:cs="宋体"/>
                                      <w:sz w:val="21"/>
                                      <w:szCs w:val="21"/>
                                    </w:rPr>
                                  </w:pPr>
                                </w:p>
                                <w:p w14:paraId="6523DE72">
                                  <w:pPr>
                                    <w:pStyle w:val="85"/>
                                    <w:ind w:left="7"/>
                                    <w:rPr>
                                      <w:rFonts w:ascii="宋体" w:cs="宋体"/>
                                      <w:sz w:val="20"/>
                                      <w:szCs w:val="20"/>
                                    </w:rPr>
                                  </w:pPr>
                                  <w:r>
                                    <w:rPr>
                                      <w:rFonts w:hint="eastAsia" w:ascii="宋体" w:cs="宋体"/>
                                      <w:w w:val="99"/>
                                      <w:sz w:val="20"/>
                                      <w:szCs w:val="20"/>
                                    </w:rPr>
                                    <w:t>监视器</w:t>
                                  </w:r>
                                </w:p>
                              </w:tc>
                              <w:tc>
                                <w:tcPr>
                                  <w:tcW w:w="3765" w:type="dxa"/>
                                  <w:tcBorders>
                                    <w:top w:val="single" w:color="auto" w:sz="4" w:space="0"/>
                                    <w:left w:val="single" w:color="auto" w:sz="4" w:space="0"/>
                                    <w:bottom w:val="single" w:color="auto" w:sz="4" w:space="0"/>
                                    <w:right w:val="single" w:color="auto" w:sz="4" w:space="0"/>
                                  </w:tcBorders>
                                </w:tcPr>
                                <w:p w14:paraId="132B7B73">
                                  <w:pPr>
                                    <w:pStyle w:val="85"/>
                                    <w:spacing w:before="28" w:line="281" w:lineRule="auto"/>
                                    <w:ind w:left="7" w:right="5"/>
                                    <w:rPr>
                                      <w:rFonts w:ascii="宋体" w:cs="宋体"/>
                                      <w:sz w:val="20"/>
                                      <w:szCs w:val="20"/>
                                    </w:rPr>
                                  </w:pPr>
                                  <w:r>
                                    <w:rPr>
                                      <w:rFonts w:hint="eastAsia" w:ascii="宋体" w:cs="宋体"/>
                                      <w:spacing w:val="12"/>
                                      <w:w w:val="99"/>
                                      <w:sz w:val="20"/>
                                      <w:szCs w:val="20"/>
                                    </w:rPr>
                                    <w:t>以射频信号为主要信号</w:t>
                                  </w:r>
                                  <w:r>
                                    <w:rPr>
                                      <w:rFonts w:hint="eastAsia" w:ascii="宋体" w:cs="宋体"/>
                                      <w:spacing w:val="9"/>
                                      <w:w w:val="99"/>
                                      <w:sz w:val="20"/>
                                      <w:szCs w:val="20"/>
                                    </w:rPr>
                                    <w:t>输</w:t>
                                  </w:r>
                                  <w:r>
                                    <w:rPr>
                                      <w:rFonts w:hint="eastAsia" w:ascii="宋体" w:cs="宋体"/>
                                      <w:spacing w:val="12"/>
                                      <w:w w:val="99"/>
                                      <w:sz w:val="20"/>
                                      <w:szCs w:val="20"/>
                                    </w:rPr>
                                    <w:t>入的</w:t>
                                  </w:r>
                                  <w:r>
                                    <w:rPr>
                                      <w:rFonts w:hint="eastAsia" w:ascii="宋体" w:cs="宋体"/>
                                      <w:w w:val="99"/>
                                      <w:sz w:val="20"/>
                                      <w:szCs w:val="20"/>
                                    </w:rPr>
                                    <w:t>监视器应</w:t>
                                  </w:r>
                                  <w:r>
                                    <w:rPr>
                                      <w:rFonts w:hint="eastAsia" w:ascii="宋体" w:cs="宋体"/>
                                      <w:spacing w:val="2"/>
                                      <w:w w:val="99"/>
                                      <w:sz w:val="20"/>
                                      <w:szCs w:val="20"/>
                                    </w:rPr>
                                    <w:t>符</w:t>
                                  </w:r>
                                  <w:r>
                                    <w:rPr>
                                      <w:rFonts w:hint="eastAsia" w:ascii="宋体" w:cs="宋体"/>
                                      <w:spacing w:val="-58"/>
                                      <w:w w:val="99"/>
                                      <w:sz w:val="20"/>
                                      <w:szCs w:val="20"/>
                                    </w:rPr>
                                    <w:t>合</w:t>
                                  </w:r>
                                  <w:r>
                                    <w:rPr>
                                      <w:rFonts w:hint="eastAsia" w:ascii="宋体" w:cs="宋体"/>
                                      <w:spacing w:val="2"/>
                                      <w:w w:val="99"/>
                                      <w:sz w:val="20"/>
                                      <w:szCs w:val="20"/>
                                    </w:rPr>
                                    <w:t>《</w:t>
                                  </w:r>
                                  <w:r>
                                    <w:rPr>
                                      <w:rFonts w:hint="eastAsia" w:ascii="宋体" w:cs="宋体"/>
                                      <w:w w:val="99"/>
                                      <w:sz w:val="20"/>
                                      <w:szCs w:val="20"/>
                                    </w:rPr>
                                    <w:t>平板</w:t>
                                  </w:r>
                                  <w:r>
                                    <w:rPr>
                                      <w:rFonts w:hint="eastAsia" w:ascii="宋体" w:cs="宋体"/>
                                      <w:spacing w:val="2"/>
                                      <w:w w:val="99"/>
                                      <w:sz w:val="20"/>
                                      <w:szCs w:val="20"/>
                                    </w:rPr>
                                    <w:t>电</w:t>
                                  </w:r>
                                  <w:r>
                                    <w:rPr>
                                      <w:rFonts w:hint="eastAsia" w:ascii="宋体" w:cs="宋体"/>
                                      <w:w w:val="99"/>
                                      <w:sz w:val="20"/>
                                      <w:szCs w:val="20"/>
                                    </w:rPr>
                                    <w:t>视能</w:t>
                                  </w:r>
                                  <w:r>
                                    <w:rPr>
                                      <w:rFonts w:hint="eastAsia" w:ascii="宋体" w:cs="宋体"/>
                                      <w:spacing w:val="2"/>
                                      <w:w w:val="99"/>
                                      <w:sz w:val="20"/>
                                      <w:szCs w:val="20"/>
                                    </w:rPr>
                                    <w:t>效</w:t>
                                  </w:r>
                                  <w:r>
                                    <w:rPr>
                                      <w:rFonts w:hint="eastAsia" w:ascii="宋体" w:cs="宋体"/>
                                      <w:w w:val="99"/>
                                      <w:sz w:val="20"/>
                                      <w:szCs w:val="20"/>
                                    </w:rPr>
                                    <w:t>限定值及能效</w:t>
                                  </w:r>
                                  <w:r>
                                    <w:rPr>
                                      <w:rFonts w:hint="eastAsia" w:ascii="宋体" w:cs="宋体"/>
                                      <w:spacing w:val="2"/>
                                      <w:w w:val="99"/>
                                      <w:sz w:val="20"/>
                                      <w:szCs w:val="20"/>
                                    </w:rPr>
                                    <w:t>等</w:t>
                                  </w:r>
                                  <w:r>
                                    <w:rPr>
                                      <w:rFonts w:hint="eastAsia" w:ascii="宋体" w:cs="宋体"/>
                                      <w:w w:val="99"/>
                                      <w:sz w:val="20"/>
                                      <w:szCs w:val="20"/>
                                    </w:rPr>
                                    <w:t>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24850</w:t>
                                  </w:r>
                                  <w:r>
                                    <w:rPr>
                                      <w:rFonts w:hint="eastAsia" w:ascii="宋体" w:cs="宋体"/>
                                      <w:spacing w:val="-3"/>
                                      <w:w w:val="99"/>
                                      <w:sz w:val="20"/>
                                      <w:szCs w:val="20"/>
                                    </w:rPr>
                                    <w:t>）</w:t>
                                  </w:r>
                                  <w:r>
                                    <w:rPr>
                                      <w:rFonts w:hint="eastAsia" w:ascii="宋体" w:cs="宋体"/>
                                      <w:w w:val="99"/>
                                      <w:sz w:val="20"/>
                                      <w:szCs w:val="20"/>
                                    </w:rPr>
                                    <w:t>，</w:t>
                                  </w:r>
                                  <w:r>
                                    <w:rPr>
                                      <w:rFonts w:hint="eastAsia" w:ascii="宋体" w:cs="宋体"/>
                                      <w:spacing w:val="12"/>
                                      <w:w w:val="99"/>
                                      <w:sz w:val="20"/>
                                      <w:szCs w:val="20"/>
                                    </w:rPr>
                                    <w:t>以数字信号为主要信号</w:t>
                                  </w:r>
                                  <w:r>
                                    <w:rPr>
                                      <w:rFonts w:hint="eastAsia" w:ascii="宋体" w:cs="宋体"/>
                                      <w:spacing w:val="9"/>
                                      <w:w w:val="99"/>
                                      <w:sz w:val="20"/>
                                      <w:szCs w:val="20"/>
                                    </w:rPr>
                                    <w:t>输</w:t>
                                  </w:r>
                                  <w:r>
                                    <w:rPr>
                                      <w:rFonts w:hint="eastAsia" w:ascii="宋体" w:cs="宋体"/>
                                      <w:spacing w:val="12"/>
                                      <w:w w:val="99"/>
                                      <w:sz w:val="20"/>
                                      <w:szCs w:val="20"/>
                                    </w:rPr>
                                    <w:t>入的</w:t>
                                  </w:r>
                                  <w:r>
                                    <w:rPr>
                                      <w:rFonts w:hint="eastAsia" w:ascii="宋体" w:cs="宋体"/>
                                      <w:w w:val="99"/>
                                      <w:sz w:val="20"/>
                                      <w:szCs w:val="20"/>
                                    </w:rPr>
                                    <w:t>监视器应</w:t>
                                  </w:r>
                                  <w:r>
                                    <w:rPr>
                                      <w:rFonts w:hint="eastAsia" w:ascii="宋体" w:cs="宋体"/>
                                      <w:spacing w:val="2"/>
                                      <w:w w:val="99"/>
                                      <w:sz w:val="20"/>
                                      <w:szCs w:val="20"/>
                                    </w:rPr>
                                    <w:t>符</w:t>
                                  </w:r>
                                  <w:r>
                                    <w:rPr>
                                      <w:rFonts w:hint="eastAsia" w:ascii="宋体" w:cs="宋体"/>
                                      <w:spacing w:val="-58"/>
                                      <w:w w:val="99"/>
                                      <w:sz w:val="20"/>
                                      <w:szCs w:val="20"/>
                                    </w:rPr>
                                    <w:t>合</w:t>
                                  </w:r>
                                  <w:r>
                                    <w:rPr>
                                      <w:rFonts w:hint="eastAsia" w:ascii="宋体" w:cs="宋体"/>
                                      <w:spacing w:val="2"/>
                                      <w:w w:val="99"/>
                                      <w:sz w:val="20"/>
                                      <w:szCs w:val="20"/>
                                    </w:rPr>
                                    <w:t>《</w:t>
                                  </w:r>
                                  <w:r>
                                    <w:rPr>
                                      <w:rFonts w:hint="eastAsia" w:ascii="宋体" w:cs="宋体"/>
                                      <w:w w:val="99"/>
                                      <w:sz w:val="20"/>
                                      <w:szCs w:val="20"/>
                                    </w:rPr>
                                    <w:t>计算</w:t>
                                  </w:r>
                                  <w:r>
                                    <w:rPr>
                                      <w:rFonts w:hint="eastAsia" w:ascii="宋体" w:cs="宋体"/>
                                      <w:spacing w:val="2"/>
                                      <w:w w:val="99"/>
                                      <w:sz w:val="20"/>
                                      <w:szCs w:val="20"/>
                                    </w:rPr>
                                    <w:t>机</w:t>
                                  </w:r>
                                  <w:r>
                                    <w:rPr>
                                      <w:rFonts w:hint="eastAsia" w:ascii="宋体" w:cs="宋体"/>
                                      <w:w w:val="99"/>
                                      <w:sz w:val="20"/>
                                      <w:szCs w:val="20"/>
                                    </w:rPr>
                                    <w:t>显示</w:t>
                                  </w:r>
                                  <w:r>
                                    <w:rPr>
                                      <w:rFonts w:hint="eastAsia" w:ascii="宋体" w:cs="宋体"/>
                                      <w:spacing w:val="2"/>
                                      <w:w w:val="99"/>
                                      <w:sz w:val="20"/>
                                      <w:szCs w:val="20"/>
                                    </w:rPr>
                                    <w:t>器</w:t>
                                  </w:r>
                                  <w:r>
                                    <w:rPr>
                                      <w:rFonts w:hint="eastAsia" w:ascii="宋体" w:cs="宋体"/>
                                      <w:w w:val="99"/>
                                      <w:sz w:val="20"/>
                                      <w:szCs w:val="20"/>
                                    </w:rPr>
                                    <w:t>能效限定值及</w:t>
                                  </w:r>
                                  <w:r>
                                    <w:rPr>
                                      <w:rFonts w:hint="eastAsia" w:ascii="宋体" w:cs="宋体"/>
                                      <w:spacing w:val="2"/>
                                      <w:w w:val="99"/>
                                      <w:sz w:val="20"/>
                                      <w:szCs w:val="20"/>
                                    </w:rPr>
                                    <w:t>能</w:t>
                                  </w:r>
                                  <w:r>
                                    <w:rPr>
                                      <w:rFonts w:hint="eastAsia" w:ascii="宋体" w:cs="宋体"/>
                                      <w:w w:val="99"/>
                                      <w:sz w:val="20"/>
                                      <w:szCs w:val="20"/>
                                    </w:rPr>
                                    <w:t>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52</w:t>
                                  </w:r>
                                  <w:r>
                                    <w:rPr>
                                      <w:rFonts w:hint="eastAsia" w:ascii="宋体" w:cs="宋体"/>
                                      <w:spacing w:val="1"/>
                                      <w:w w:val="99"/>
                                      <w:sz w:val="20"/>
                                      <w:szCs w:val="20"/>
                                    </w:rPr>
                                    <w:t>0</w:t>
                                  </w:r>
                                  <w:r>
                                    <w:rPr>
                                      <w:rFonts w:hint="eastAsia" w:ascii="宋体" w:cs="宋体"/>
                                      <w:w w:val="99"/>
                                      <w:sz w:val="20"/>
                                      <w:szCs w:val="20"/>
                                    </w:rPr>
                                    <w:t>）</w:t>
                                  </w:r>
                                </w:p>
                              </w:tc>
                            </w:tr>
                            <w:tr w14:paraId="1B49B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7" w:hRule="exact"/>
                              </w:trPr>
                              <w:tc>
                                <w:tcPr>
                                  <w:tcW w:w="585" w:type="dxa"/>
                                  <w:tcBorders>
                                    <w:top w:val="single" w:color="auto" w:sz="4" w:space="0"/>
                                    <w:left w:val="single" w:color="auto" w:sz="4" w:space="0"/>
                                    <w:bottom w:val="single" w:color="auto" w:sz="4" w:space="0"/>
                                    <w:right w:val="single" w:color="auto" w:sz="4" w:space="0"/>
                                  </w:tcBorders>
                                </w:tcPr>
                                <w:p w14:paraId="5F90628D">
                                  <w:pPr>
                                    <w:pStyle w:val="85"/>
                                    <w:spacing w:before="10"/>
                                    <w:rPr>
                                      <w:rFonts w:ascii="宋体" w:cs="宋体"/>
                                      <w:sz w:val="17"/>
                                      <w:szCs w:val="17"/>
                                    </w:rPr>
                                  </w:pPr>
                                </w:p>
                                <w:p w14:paraId="72E382A3">
                                  <w:pPr>
                                    <w:pStyle w:val="85"/>
                                    <w:ind w:left="182"/>
                                    <w:rPr>
                                      <w:rFonts w:ascii="宋体" w:cs="宋体"/>
                                      <w:sz w:val="20"/>
                                      <w:szCs w:val="20"/>
                                    </w:rPr>
                                  </w:pPr>
                                  <w:r>
                                    <w:rPr>
                                      <w:rFonts w:hint="eastAsia" w:ascii="宋体"/>
                                      <w:spacing w:val="1"/>
                                      <w:w w:val="99"/>
                                      <w:sz w:val="20"/>
                                    </w:rPr>
                                    <w:t>1</w:t>
                                  </w:r>
                                  <w:r>
                                    <w:rPr>
                                      <w:rFonts w:hint="eastAsia" w:ascii="宋体"/>
                                      <w:w w:val="99"/>
                                      <w:sz w:val="20"/>
                                    </w:rPr>
                                    <w:t>4</w:t>
                                  </w:r>
                                </w:p>
                              </w:tc>
                              <w:tc>
                                <w:tcPr>
                                  <w:tcW w:w="1305" w:type="dxa"/>
                                  <w:tcBorders>
                                    <w:top w:val="single" w:color="auto" w:sz="4" w:space="0"/>
                                    <w:left w:val="single" w:color="auto" w:sz="4" w:space="0"/>
                                    <w:bottom w:val="single" w:color="auto" w:sz="4" w:space="0"/>
                                    <w:right w:val="single" w:color="auto" w:sz="4" w:space="0"/>
                                  </w:tcBorders>
                                </w:tcPr>
                                <w:p w14:paraId="4B2EE396">
                                  <w:pPr>
                                    <w:pStyle w:val="85"/>
                                    <w:spacing w:before="76"/>
                                    <w:ind w:left="7"/>
                                    <w:rPr>
                                      <w:rFonts w:ascii="宋体" w:cs="宋体"/>
                                      <w:sz w:val="20"/>
                                      <w:szCs w:val="20"/>
                                    </w:rPr>
                                  </w:pPr>
                                  <w:r>
                                    <w:rPr>
                                      <w:rFonts w:ascii="宋体" w:cs="宋体"/>
                                      <w:spacing w:val="1"/>
                                      <w:w w:val="99"/>
                                      <w:sz w:val="20"/>
                                      <w:szCs w:val="20"/>
                                    </w:rPr>
                                    <w:t>A02241000</w:t>
                                  </w:r>
                                  <w:r>
                                    <w:rPr>
                                      <w:rFonts w:hint="eastAsia" w:ascii="宋体" w:cs="宋体"/>
                                      <w:w w:val="99"/>
                                      <w:sz w:val="20"/>
                                      <w:szCs w:val="20"/>
                                    </w:rPr>
                                    <w:t>饮食炊事机械</w:t>
                                  </w:r>
                                </w:p>
                              </w:tc>
                              <w:tc>
                                <w:tcPr>
                                  <w:tcW w:w="1665" w:type="dxa"/>
                                  <w:tcBorders>
                                    <w:top w:val="single" w:color="auto" w:sz="4" w:space="0"/>
                                    <w:left w:val="single" w:color="auto" w:sz="4" w:space="0"/>
                                    <w:bottom w:val="single" w:color="auto" w:sz="4" w:space="0"/>
                                    <w:right w:val="single" w:color="auto" w:sz="4" w:space="0"/>
                                  </w:tcBorders>
                                </w:tcPr>
                                <w:p w14:paraId="14A02BC8">
                                  <w:pPr>
                                    <w:pStyle w:val="85"/>
                                    <w:spacing w:before="10"/>
                                    <w:rPr>
                                      <w:rFonts w:ascii="宋体" w:cs="宋体"/>
                                      <w:sz w:val="17"/>
                                      <w:szCs w:val="17"/>
                                    </w:rPr>
                                  </w:pPr>
                                </w:p>
                                <w:p w14:paraId="3BA3AB0F">
                                  <w:pPr>
                                    <w:pStyle w:val="85"/>
                                    <w:ind w:left="7"/>
                                    <w:rPr>
                                      <w:rFonts w:ascii="宋体" w:cs="宋体"/>
                                      <w:sz w:val="20"/>
                                      <w:szCs w:val="20"/>
                                    </w:rPr>
                                  </w:pPr>
                                  <w:r>
                                    <w:rPr>
                                      <w:rFonts w:hint="eastAsia" w:ascii="宋体" w:cs="宋体"/>
                                      <w:w w:val="99"/>
                                      <w:sz w:val="20"/>
                                      <w:szCs w:val="20"/>
                                    </w:rPr>
                                    <w:t>商用燃</w:t>
                                  </w:r>
                                  <w:r>
                                    <w:rPr>
                                      <w:rFonts w:hint="eastAsia" w:ascii="宋体" w:cs="宋体"/>
                                      <w:spacing w:val="2"/>
                                      <w:w w:val="99"/>
                                      <w:sz w:val="20"/>
                                      <w:szCs w:val="20"/>
                                    </w:rPr>
                                    <w:t>气</w:t>
                                  </w:r>
                                  <w:r>
                                    <w:rPr>
                                      <w:rFonts w:hint="eastAsia" w:ascii="宋体" w:cs="宋体"/>
                                      <w:w w:val="99"/>
                                      <w:sz w:val="20"/>
                                      <w:szCs w:val="20"/>
                                    </w:rPr>
                                    <w:t>灶具</w:t>
                                  </w:r>
                                </w:p>
                              </w:tc>
                              <w:tc>
                                <w:tcPr>
                                  <w:tcW w:w="1770" w:type="dxa"/>
                                  <w:tcBorders>
                                    <w:top w:val="single" w:color="auto" w:sz="4" w:space="0"/>
                                    <w:left w:val="single" w:color="auto" w:sz="4" w:space="0"/>
                                    <w:bottom w:val="single" w:color="auto" w:sz="4" w:space="0"/>
                                    <w:right w:val="single" w:color="auto" w:sz="4" w:space="0"/>
                                  </w:tcBorders>
                                </w:tcPr>
                                <w:p w14:paraId="082E40D5">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059A190F">
                                  <w:pPr>
                                    <w:pStyle w:val="85"/>
                                    <w:spacing w:before="76" w:line="281" w:lineRule="auto"/>
                                    <w:ind w:left="7" w:right="4"/>
                                    <w:rPr>
                                      <w:rFonts w:ascii="宋体" w:cs="宋体"/>
                                      <w:sz w:val="20"/>
                                      <w:szCs w:val="20"/>
                                    </w:rPr>
                                  </w:pPr>
                                  <w:r>
                                    <w:rPr>
                                      <w:rFonts w:hint="eastAsia" w:ascii="宋体" w:cs="宋体"/>
                                      <w:spacing w:val="12"/>
                                      <w:w w:val="99"/>
                                      <w:sz w:val="20"/>
                                      <w:szCs w:val="20"/>
                                    </w:rPr>
                                    <w:t>《商用燃气灶具能效限</w:t>
                                  </w:r>
                                  <w:r>
                                    <w:rPr>
                                      <w:rFonts w:hint="eastAsia" w:ascii="宋体" w:cs="宋体"/>
                                      <w:spacing w:val="9"/>
                                      <w:w w:val="99"/>
                                      <w:sz w:val="20"/>
                                      <w:szCs w:val="20"/>
                                    </w:rPr>
                                    <w:t>定</w:t>
                                  </w:r>
                                  <w:r>
                                    <w:rPr>
                                      <w:rFonts w:hint="eastAsia" w:ascii="宋体" w:cs="宋体"/>
                                      <w:spacing w:val="12"/>
                                      <w:w w:val="99"/>
                                      <w:sz w:val="20"/>
                                      <w:szCs w:val="20"/>
                                    </w:rPr>
                                    <w:t>值及</w:t>
                                  </w:r>
                                  <w:r>
                                    <w:rPr>
                                      <w:rFonts w:hint="eastAsia" w:ascii="宋体" w:cs="宋体"/>
                                      <w:w w:val="99"/>
                                      <w:sz w:val="20"/>
                                      <w:szCs w:val="20"/>
                                    </w:rPr>
                                    <w:t>能效等级</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30</w:t>
                                  </w:r>
                                  <w:r>
                                    <w:rPr>
                                      <w:rFonts w:hint="eastAsia" w:ascii="宋体" w:cs="宋体"/>
                                      <w:w w:val="99"/>
                                      <w:sz w:val="20"/>
                                      <w:szCs w:val="20"/>
                                    </w:rPr>
                                    <w:t>53</w:t>
                                  </w:r>
                                  <w:r>
                                    <w:rPr>
                                      <w:rFonts w:hint="eastAsia" w:ascii="宋体" w:cs="宋体"/>
                                      <w:spacing w:val="1"/>
                                      <w:w w:val="99"/>
                                      <w:sz w:val="20"/>
                                      <w:szCs w:val="20"/>
                                    </w:rPr>
                                    <w:t>1</w:t>
                                  </w:r>
                                  <w:r>
                                    <w:rPr>
                                      <w:rFonts w:hint="eastAsia" w:ascii="宋体" w:cs="宋体"/>
                                      <w:w w:val="99"/>
                                      <w:sz w:val="20"/>
                                      <w:szCs w:val="20"/>
                                    </w:rPr>
                                    <w:t>）</w:t>
                                  </w:r>
                                </w:p>
                              </w:tc>
                            </w:tr>
                            <w:tr w14:paraId="23743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6" w:hRule="exact"/>
                              </w:trPr>
                              <w:tc>
                                <w:tcPr>
                                  <w:tcW w:w="585" w:type="dxa"/>
                                  <w:vMerge w:val="restart"/>
                                  <w:tcBorders>
                                    <w:top w:val="single" w:color="auto" w:sz="4" w:space="0"/>
                                    <w:left w:val="single" w:color="auto" w:sz="4" w:space="0"/>
                                    <w:bottom w:val="single" w:color="auto" w:sz="4" w:space="0"/>
                                    <w:right w:val="single" w:color="auto" w:sz="4" w:space="0"/>
                                  </w:tcBorders>
                                </w:tcPr>
                                <w:p w14:paraId="1D1517B9">
                                  <w:pPr>
                                    <w:pStyle w:val="85"/>
                                    <w:rPr>
                                      <w:rFonts w:ascii="宋体" w:cs="宋体"/>
                                      <w:sz w:val="20"/>
                                      <w:szCs w:val="20"/>
                                    </w:rPr>
                                  </w:pPr>
                                </w:p>
                                <w:p w14:paraId="077A1242">
                                  <w:pPr>
                                    <w:pStyle w:val="85"/>
                                    <w:rPr>
                                      <w:rFonts w:ascii="宋体" w:cs="宋体"/>
                                      <w:sz w:val="20"/>
                                      <w:szCs w:val="20"/>
                                    </w:rPr>
                                  </w:pPr>
                                </w:p>
                                <w:p w14:paraId="0BA40820">
                                  <w:pPr>
                                    <w:pStyle w:val="85"/>
                                    <w:rPr>
                                      <w:rFonts w:ascii="宋体" w:cs="宋体"/>
                                      <w:sz w:val="20"/>
                                      <w:szCs w:val="20"/>
                                    </w:rPr>
                                  </w:pPr>
                                </w:p>
                                <w:p w14:paraId="0DA9974F">
                                  <w:pPr>
                                    <w:pStyle w:val="85"/>
                                    <w:spacing w:before="1"/>
                                    <w:rPr>
                                      <w:rFonts w:ascii="宋体" w:cs="宋体"/>
                                      <w:sz w:val="29"/>
                                      <w:szCs w:val="29"/>
                                    </w:rPr>
                                  </w:pPr>
                                </w:p>
                                <w:p w14:paraId="473A83CF">
                                  <w:pPr>
                                    <w:pStyle w:val="85"/>
                                    <w:ind w:left="182"/>
                                    <w:rPr>
                                      <w:rFonts w:ascii="宋体" w:cs="宋体"/>
                                      <w:sz w:val="20"/>
                                      <w:szCs w:val="20"/>
                                    </w:rPr>
                                  </w:pPr>
                                  <w:r>
                                    <w:rPr>
                                      <w:rFonts w:hint="eastAsia" w:ascii="宋体"/>
                                      <w:spacing w:val="1"/>
                                      <w:w w:val="99"/>
                                      <w:sz w:val="20"/>
                                    </w:rPr>
                                    <w:t>1</w:t>
                                  </w:r>
                                  <w:r>
                                    <w:rPr>
                                      <w:rFonts w:hint="eastAsia" w:ascii="宋体"/>
                                      <w:w w:val="99"/>
                                      <w:sz w:val="20"/>
                                    </w:rPr>
                                    <w:t>5</w:t>
                                  </w:r>
                                </w:p>
                              </w:tc>
                              <w:tc>
                                <w:tcPr>
                                  <w:tcW w:w="1305" w:type="dxa"/>
                                  <w:vMerge w:val="restart"/>
                                  <w:tcBorders>
                                    <w:top w:val="single" w:color="auto" w:sz="4" w:space="0"/>
                                    <w:left w:val="single" w:color="auto" w:sz="4" w:space="0"/>
                                    <w:bottom w:val="single" w:color="auto" w:sz="4" w:space="0"/>
                                    <w:right w:val="single" w:color="auto" w:sz="4" w:space="0"/>
                                  </w:tcBorders>
                                </w:tcPr>
                                <w:p w14:paraId="32B777DA">
                                  <w:pPr>
                                    <w:pStyle w:val="85"/>
                                    <w:rPr>
                                      <w:rFonts w:ascii="宋体" w:cs="宋体"/>
                                      <w:sz w:val="20"/>
                                      <w:szCs w:val="20"/>
                                    </w:rPr>
                                  </w:pPr>
                                </w:p>
                                <w:p w14:paraId="64067753">
                                  <w:pPr>
                                    <w:pStyle w:val="85"/>
                                    <w:rPr>
                                      <w:rFonts w:ascii="宋体" w:cs="宋体"/>
                                      <w:sz w:val="20"/>
                                      <w:szCs w:val="20"/>
                                    </w:rPr>
                                  </w:pPr>
                                </w:p>
                                <w:p w14:paraId="6F96EA49">
                                  <w:pPr>
                                    <w:pStyle w:val="85"/>
                                    <w:spacing w:before="9"/>
                                    <w:rPr>
                                      <w:rFonts w:ascii="宋体" w:cs="宋体"/>
                                      <w:sz w:val="17"/>
                                      <w:szCs w:val="17"/>
                                    </w:rPr>
                                  </w:pPr>
                                </w:p>
                                <w:p w14:paraId="16DE400A">
                                  <w:pPr>
                                    <w:pStyle w:val="85"/>
                                    <w:ind w:left="7"/>
                                    <w:rPr>
                                      <w:rFonts w:ascii="宋体" w:cs="宋体"/>
                                      <w:w w:val="99"/>
                                      <w:sz w:val="20"/>
                                      <w:szCs w:val="20"/>
                                    </w:rPr>
                                  </w:pPr>
                                  <w:r>
                                    <w:rPr>
                                      <w:rFonts w:hint="eastAsia" w:ascii="宋体" w:cs="宋体"/>
                                      <w:w w:val="99"/>
                                      <w:sz w:val="20"/>
                                      <w:szCs w:val="20"/>
                                    </w:rPr>
                                    <w:t>★</w:t>
                                  </w:r>
                                  <w:r>
                                    <w:rPr>
                                      <w:rFonts w:ascii="宋体" w:cs="宋体"/>
                                      <w:spacing w:val="1"/>
                                      <w:w w:val="99"/>
                                      <w:sz w:val="20"/>
                                      <w:szCs w:val="20"/>
                                    </w:rPr>
                                    <w:t>A05020105</w:t>
                                  </w:r>
                                </w:p>
                                <w:p w14:paraId="4672A81B">
                                  <w:pPr>
                                    <w:pStyle w:val="85"/>
                                    <w:ind w:left="7"/>
                                    <w:rPr>
                                      <w:rFonts w:ascii="宋体" w:cs="宋体"/>
                                      <w:sz w:val="20"/>
                                      <w:szCs w:val="20"/>
                                    </w:rPr>
                                  </w:pPr>
                                  <w:r>
                                    <w:rPr>
                                      <w:rFonts w:hint="eastAsia" w:ascii="宋体" w:cs="宋体"/>
                                      <w:w w:val="99"/>
                                      <w:sz w:val="20"/>
                                      <w:szCs w:val="20"/>
                                    </w:rPr>
                                    <w:t>便器</w:t>
                                  </w:r>
                                </w:p>
                              </w:tc>
                              <w:tc>
                                <w:tcPr>
                                  <w:tcW w:w="1665" w:type="dxa"/>
                                  <w:tcBorders>
                                    <w:top w:val="single" w:color="auto" w:sz="4" w:space="0"/>
                                    <w:left w:val="single" w:color="auto" w:sz="4" w:space="0"/>
                                    <w:bottom w:val="single" w:color="auto" w:sz="4" w:space="0"/>
                                    <w:right w:val="single" w:color="auto" w:sz="4" w:space="0"/>
                                  </w:tcBorders>
                                </w:tcPr>
                                <w:p w14:paraId="5D802095">
                                  <w:pPr>
                                    <w:pStyle w:val="85"/>
                                    <w:spacing w:before="5"/>
                                    <w:rPr>
                                      <w:rFonts w:ascii="宋体" w:cs="宋体"/>
                                      <w:sz w:val="21"/>
                                      <w:szCs w:val="21"/>
                                    </w:rPr>
                                  </w:pPr>
                                </w:p>
                                <w:p w14:paraId="3E06242F">
                                  <w:pPr>
                                    <w:pStyle w:val="85"/>
                                    <w:ind w:left="7"/>
                                    <w:rPr>
                                      <w:rFonts w:ascii="宋体" w:cs="宋体"/>
                                      <w:sz w:val="20"/>
                                      <w:szCs w:val="20"/>
                                    </w:rPr>
                                  </w:pPr>
                                  <w:r>
                                    <w:rPr>
                                      <w:rFonts w:hint="eastAsia" w:ascii="宋体" w:cs="宋体"/>
                                      <w:w w:val="99"/>
                                      <w:sz w:val="20"/>
                                      <w:szCs w:val="20"/>
                                    </w:rPr>
                                    <w:t>坐便器</w:t>
                                  </w:r>
                                </w:p>
                              </w:tc>
                              <w:tc>
                                <w:tcPr>
                                  <w:tcW w:w="1770" w:type="dxa"/>
                                  <w:tcBorders>
                                    <w:top w:val="single" w:color="auto" w:sz="4" w:space="0"/>
                                    <w:left w:val="single" w:color="auto" w:sz="4" w:space="0"/>
                                    <w:bottom w:val="single" w:color="auto" w:sz="4" w:space="0"/>
                                    <w:right w:val="single" w:color="auto" w:sz="4" w:space="0"/>
                                  </w:tcBorders>
                                </w:tcPr>
                                <w:p w14:paraId="0A03F5B0">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7A6DB9C1">
                                  <w:pPr>
                                    <w:pStyle w:val="85"/>
                                    <w:spacing w:before="124"/>
                                    <w:ind w:left="7"/>
                                    <w:rPr>
                                      <w:rFonts w:ascii="宋体" w:cs="宋体"/>
                                      <w:sz w:val="20"/>
                                      <w:szCs w:val="20"/>
                                    </w:rPr>
                                  </w:pPr>
                                  <w:r>
                                    <w:rPr>
                                      <w:rFonts w:hint="eastAsia" w:ascii="宋体" w:cs="宋体"/>
                                      <w:w w:val="99"/>
                                      <w:sz w:val="20"/>
                                      <w:szCs w:val="20"/>
                                    </w:rPr>
                                    <w:t>《坐便</w:t>
                                  </w:r>
                                  <w:r>
                                    <w:rPr>
                                      <w:rFonts w:hint="eastAsia" w:ascii="宋体" w:cs="宋体"/>
                                      <w:spacing w:val="2"/>
                                      <w:w w:val="99"/>
                                      <w:sz w:val="20"/>
                                      <w:szCs w:val="20"/>
                                    </w:rPr>
                                    <w:t>器</w:t>
                                  </w:r>
                                  <w:r>
                                    <w:rPr>
                                      <w:rFonts w:hint="eastAsia" w:ascii="宋体" w:cs="宋体"/>
                                      <w:w w:val="99"/>
                                      <w:sz w:val="20"/>
                                      <w:szCs w:val="20"/>
                                    </w:rPr>
                                    <w:t>水效</w:t>
                                  </w:r>
                                  <w:r>
                                    <w:rPr>
                                      <w:rFonts w:hint="eastAsia" w:ascii="宋体" w:cs="宋体"/>
                                      <w:spacing w:val="2"/>
                                      <w:w w:val="99"/>
                                      <w:sz w:val="20"/>
                                      <w:szCs w:val="20"/>
                                    </w:rPr>
                                    <w:t>限</w:t>
                                  </w:r>
                                  <w:r>
                                    <w:rPr>
                                      <w:rFonts w:hint="eastAsia" w:ascii="宋体" w:cs="宋体"/>
                                      <w:w w:val="99"/>
                                      <w:sz w:val="20"/>
                                      <w:szCs w:val="20"/>
                                    </w:rPr>
                                    <w:t>定值</w:t>
                                  </w:r>
                                  <w:r>
                                    <w:rPr>
                                      <w:rFonts w:hint="eastAsia" w:ascii="宋体" w:cs="宋体"/>
                                      <w:spacing w:val="2"/>
                                      <w:w w:val="99"/>
                                      <w:sz w:val="20"/>
                                      <w:szCs w:val="20"/>
                                    </w:rPr>
                                    <w:t>及</w:t>
                                  </w:r>
                                  <w:r>
                                    <w:rPr>
                                      <w:rFonts w:hint="eastAsia" w:ascii="宋体" w:cs="宋体"/>
                                      <w:w w:val="99"/>
                                      <w:sz w:val="20"/>
                                      <w:szCs w:val="20"/>
                                    </w:rPr>
                                    <w:t>水</w:t>
                                  </w:r>
                                  <w:r>
                                    <w:rPr>
                                      <w:rFonts w:hint="eastAsia" w:ascii="宋体" w:cs="宋体"/>
                                      <w:spacing w:val="2"/>
                                      <w:w w:val="99"/>
                                      <w:sz w:val="20"/>
                                      <w:szCs w:val="20"/>
                                    </w:rPr>
                                    <w:t>效</w:t>
                                  </w:r>
                                  <w:r>
                                    <w:rPr>
                                      <w:rFonts w:hint="eastAsia" w:ascii="宋体" w:cs="宋体"/>
                                      <w:w w:val="99"/>
                                      <w:sz w:val="20"/>
                                      <w:szCs w:val="20"/>
                                    </w:rPr>
                                    <w:t>等级》</w:t>
                                  </w:r>
                                </w:p>
                                <w:p w14:paraId="634AE09E">
                                  <w:pPr>
                                    <w:pStyle w:val="85"/>
                                    <w:spacing w:before="50"/>
                                    <w:ind w:left="7"/>
                                    <w:rPr>
                                      <w:rFonts w:ascii="宋体" w:cs="宋体"/>
                                      <w:sz w:val="20"/>
                                      <w:szCs w:val="20"/>
                                    </w:rPr>
                                  </w:pP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w:t>
                                  </w:r>
                                  <w:r>
                                    <w:rPr>
                                      <w:rFonts w:hint="eastAsia" w:ascii="宋体" w:cs="宋体"/>
                                      <w:w w:val="99"/>
                                      <w:sz w:val="20"/>
                                      <w:szCs w:val="20"/>
                                    </w:rPr>
                                    <w:t>55</w:t>
                                  </w:r>
                                  <w:r>
                                    <w:rPr>
                                      <w:rFonts w:hint="eastAsia" w:ascii="宋体" w:cs="宋体"/>
                                      <w:spacing w:val="1"/>
                                      <w:w w:val="99"/>
                                      <w:sz w:val="20"/>
                                      <w:szCs w:val="20"/>
                                    </w:rPr>
                                    <w:t>02</w:t>
                                  </w:r>
                                  <w:r>
                                    <w:rPr>
                                      <w:rFonts w:hint="eastAsia" w:ascii="宋体" w:cs="宋体"/>
                                      <w:w w:val="99"/>
                                      <w:sz w:val="20"/>
                                      <w:szCs w:val="20"/>
                                    </w:rPr>
                                    <w:t>）</w:t>
                                  </w:r>
                                </w:p>
                              </w:tc>
                            </w:tr>
                            <w:tr w14:paraId="4F04B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6"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6C76C0FA"/>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4D47D09A"/>
                              </w:tc>
                              <w:tc>
                                <w:tcPr>
                                  <w:tcW w:w="1665" w:type="dxa"/>
                                  <w:tcBorders>
                                    <w:top w:val="single" w:color="auto" w:sz="4" w:space="0"/>
                                    <w:left w:val="single" w:color="auto" w:sz="4" w:space="0"/>
                                    <w:bottom w:val="single" w:color="auto" w:sz="4" w:space="0"/>
                                    <w:right w:val="single" w:color="auto" w:sz="4" w:space="0"/>
                                  </w:tcBorders>
                                </w:tcPr>
                                <w:p w14:paraId="2A08C6E8">
                                  <w:pPr>
                                    <w:pStyle w:val="85"/>
                                    <w:spacing w:before="5"/>
                                    <w:rPr>
                                      <w:rFonts w:ascii="宋体" w:cs="宋体"/>
                                      <w:sz w:val="21"/>
                                      <w:szCs w:val="21"/>
                                    </w:rPr>
                                  </w:pPr>
                                </w:p>
                                <w:p w14:paraId="2545FC0D">
                                  <w:pPr>
                                    <w:pStyle w:val="85"/>
                                    <w:ind w:left="7"/>
                                    <w:rPr>
                                      <w:rFonts w:ascii="宋体" w:cs="宋体"/>
                                      <w:sz w:val="20"/>
                                      <w:szCs w:val="20"/>
                                    </w:rPr>
                                  </w:pPr>
                                  <w:r>
                                    <w:rPr>
                                      <w:rFonts w:hint="eastAsia" w:ascii="宋体" w:cs="宋体"/>
                                      <w:w w:val="99"/>
                                      <w:sz w:val="20"/>
                                      <w:szCs w:val="20"/>
                                    </w:rPr>
                                    <w:t>蹲便器</w:t>
                                  </w:r>
                                </w:p>
                              </w:tc>
                              <w:tc>
                                <w:tcPr>
                                  <w:tcW w:w="1770" w:type="dxa"/>
                                  <w:tcBorders>
                                    <w:top w:val="single" w:color="auto" w:sz="4" w:space="0"/>
                                    <w:left w:val="single" w:color="auto" w:sz="4" w:space="0"/>
                                    <w:bottom w:val="single" w:color="auto" w:sz="4" w:space="0"/>
                                    <w:right w:val="single" w:color="auto" w:sz="4" w:space="0"/>
                                  </w:tcBorders>
                                </w:tcPr>
                                <w:p w14:paraId="4244471A">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5F3210FE">
                                  <w:pPr>
                                    <w:pStyle w:val="85"/>
                                    <w:spacing w:before="124" w:line="281" w:lineRule="auto"/>
                                    <w:ind w:left="7" w:right="4"/>
                                    <w:rPr>
                                      <w:rFonts w:ascii="宋体" w:cs="宋体"/>
                                      <w:sz w:val="20"/>
                                      <w:szCs w:val="20"/>
                                    </w:rPr>
                                  </w:pPr>
                                  <w:r>
                                    <w:rPr>
                                      <w:rFonts w:hint="eastAsia" w:ascii="宋体" w:cs="宋体"/>
                                      <w:spacing w:val="12"/>
                                      <w:w w:val="99"/>
                                      <w:sz w:val="20"/>
                                      <w:szCs w:val="20"/>
                                    </w:rPr>
                                    <w:t>《蹲便器用水效率限定</w:t>
                                  </w:r>
                                  <w:r>
                                    <w:rPr>
                                      <w:rFonts w:hint="eastAsia" w:ascii="宋体" w:cs="宋体"/>
                                      <w:spacing w:val="9"/>
                                      <w:w w:val="99"/>
                                      <w:sz w:val="20"/>
                                      <w:szCs w:val="20"/>
                                    </w:rPr>
                                    <w:t>值</w:t>
                                  </w:r>
                                  <w:r>
                                    <w:rPr>
                                      <w:rFonts w:hint="eastAsia" w:ascii="宋体" w:cs="宋体"/>
                                      <w:spacing w:val="12"/>
                                      <w:w w:val="99"/>
                                      <w:sz w:val="20"/>
                                      <w:szCs w:val="20"/>
                                    </w:rPr>
                                    <w:t>及用</w:t>
                                  </w:r>
                                  <w:r>
                                    <w:rPr>
                                      <w:rFonts w:hint="eastAsia" w:ascii="宋体" w:cs="宋体"/>
                                      <w:w w:val="99"/>
                                      <w:sz w:val="20"/>
                                      <w:szCs w:val="20"/>
                                    </w:rPr>
                                    <w:t>水效率等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307</w:t>
                                  </w:r>
                                  <w:r>
                                    <w:rPr>
                                      <w:rFonts w:hint="eastAsia" w:ascii="宋体" w:cs="宋体"/>
                                      <w:w w:val="99"/>
                                      <w:sz w:val="20"/>
                                      <w:szCs w:val="20"/>
                                    </w:rPr>
                                    <w:t>1</w:t>
                                  </w:r>
                                  <w:r>
                                    <w:rPr>
                                      <w:rFonts w:hint="eastAsia" w:ascii="宋体" w:cs="宋体"/>
                                      <w:spacing w:val="-1"/>
                                      <w:w w:val="99"/>
                                      <w:sz w:val="20"/>
                                      <w:szCs w:val="20"/>
                                    </w:rPr>
                                    <w:t>7</w:t>
                                  </w:r>
                                  <w:r>
                                    <w:rPr>
                                      <w:rFonts w:hint="eastAsia" w:ascii="宋体" w:cs="宋体"/>
                                      <w:w w:val="99"/>
                                      <w:sz w:val="20"/>
                                      <w:szCs w:val="20"/>
                                    </w:rPr>
                                    <w:t>）</w:t>
                                  </w:r>
                                </w:p>
                              </w:tc>
                            </w:tr>
                            <w:tr w14:paraId="65A34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8"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72DA55FA"/>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78470F1C"/>
                              </w:tc>
                              <w:tc>
                                <w:tcPr>
                                  <w:tcW w:w="1665" w:type="dxa"/>
                                  <w:tcBorders>
                                    <w:top w:val="single" w:color="auto" w:sz="4" w:space="0"/>
                                    <w:left w:val="single" w:color="auto" w:sz="4" w:space="0"/>
                                    <w:bottom w:val="single" w:color="auto" w:sz="4" w:space="0"/>
                                    <w:right w:val="single" w:color="auto" w:sz="4" w:space="0"/>
                                  </w:tcBorders>
                                </w:tcPr>
                                <w:p w14:paraId="000DBE76">
                                  <w:pPr>
                                    <w:pStyle w:val="85"/>
                                    <w:spacing w:before="5"/>
                                    <w:rPr>
                                      <w:rFonts w:ascii="宋体" w:cs="宋体"/>
                                      <w:sz w:val="21"/>
                                      <w:szCs w:val="21"/>
                                    </w:rPr>
                                  </w:pPr>
                                </w:p>
                                <w:p w14:paraId="759AA0E8">
                                  <w:pPr>
                                    <w:pStyle w:val="85"/>
                                    <w:ind w:left="7"/>
                                    <w:rPr>
                                      <w:rFonts w:ascii="宋体" w:cs="宋体"/>
                                      <w:sz w:val="20"/>
                                      <w:szCs w:val="20"/>
                                    </w:rPr>
                                  </w:pPr>
                                  <w:r>
                                    <w:rPr>
                                      <w:rFonts w:hint="eastAsia" w:ascii="宋体" w:cs="宋体"/>
                                      <w:w w:val="99"/>
                                      <w:sz w:val="20"/>
                                      <w:szCs w:val="20"/>
                                    </w:rPr>
                                    <w:t>小便器</w:t>
                                  </w:r>
                                </w:p>
                              </w:tc>
                              <w:tc>
                                <w:tcPr>
                                  <w:tcW w:w="1770" w:type="dxa"/>
                                  <w:tcBorders>
                                    <w:top w:val="single" w:color="auto" w:sz="4" w:space="0"/>
                                    <w:left w:val="single" w:color="auto" w:sz="4" w:space="0"/>
                                    <w:bottom w:val="single" w:color="auto" w:sz="4" w:space="0"/>
                                    <w:right w:val="single" w:color="auto" w:sz="4" w:space="0"/>
                                  </w:tcBorders>
                                </w:tcPr>
                                <w:p w14:paraId="2F8ECD49">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36A75B35">
                                  <w:pPr>
                                    <w:pStyle w:val="85"/>
                                    <w:spacing w:before="124" w:line="281" w:lineRule="auto"/>
                                    <w:ind w:left="7" w:right="4"/>
                                    <w:rPr>
                                      <w:rFonts w:ascii="宋体" w:cs="宋体"/>
                                      <w:sz w:val="20"/>
                                      <w:szCs w:val="20"/>
                                    </w:rPr>
                                  </w:pPr>
                                  <w:r>
                                    <w:rPr>
                                      <w:rFonts w:hint="eastAsia" w:ascii="宋体" w:cs="宋体"/>
                                      <w:spacing w:val="12"/>
                                      <w:w w:val="99"/>
                                      <w:sz w:val="20"/>
                                      <w:szCs w:val="20"/>
                                    </w:rPr>
                                    <w:t>《小便器用水效率限定</w:t>
                                  </w:r>
                                  <w:r>
                                    <w:rPr>
                                      <w:rFonts w:hint="eastAsia" w:ascii="宋体" w:cs="宋体"/>
                                      <w:spacing w:val="9"/>
                                      <w:w w:val="99"/>
                                      <w:sz w:val="20"/>
                                      <w:szCs w:val="20"/>
                                    </w:rPr>
                                    <w:t>值</w:t>
                                  </w:r>
                                  <w:r>
                                    <w:rPr>
                                      <w:rFonts w:hint="eastAsia" w:ascii="宋体" w:cs="宋体"/>
                                      <w:spacing w:val="12"/>
                                      <w:w w:val="99"/>
                                      <w:sz w:val="20"/>
                                      <w:szCs w:val="20"/>
                                    </w:rPr>
                                    <w:t>及用</w:t>
                                  </w:r>
                                  <w:r>
                                    <w:rPr>
                                      <w:rFonts w:hint="eastAsia" w:ascii="宋体" w:cs="宋体"/>
                                      <w:w w:val="99"/>
                                      <w:sz w:val="20"/>
                                      <w:szCs w:val="20"/>
                                    </w:rPr>
                                    <w:t>水效率等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283</w:t>
                                  </w:r>
                                  <w:r>
                                    <w:rPr>
                                      <w:rFonts w:hint="eastAsia" w:ascii="宋体" w:cs="宋体"/>
                                      <w:w w:val="99"/>
                                      <w:sz w:val="20"/>
                                      <w:szCs w:val="20"/>
                                    </w:rPr>
                                    <w:t>7</w:t>
                                  </w:r>
                                  <w:r>
                                    <w:rPr>
                                      <w:rFonts w:hint="eastAsia" w:ascii="宋体" w:cs="宋体"/>
                                      <w:spacing w:val="-1"/>
                                      <w:w w:val="99"/>
                                      <w:sz w:val="20"/>
                                      <w:szCs w:val="20"/>
                                    </w:rPr>
                                    <w:t>7</w:t>
                                  </w:r>
                                  <w:r>
                                    <w:rPr>
                                      <w:rFonts w:hint="eastAsia" w:ascii="宋体" w:cs="宋体"/>
                                      <w:w w:val="99"/>
                                      <w:sz w:val="20"/>
                                      <w:szCs w:val="20"/>
                                    </w:rPr>
                                    <w:t>）</w:t>
                                  </w:r>
                                </w:p>
                              </w:tc>
                            </w:tr>
                          </w:tbl>
                          <w:p w14:paraId="2DBDAF7C">
                            <w:pPr>
                              <w:rPr>
                                <w:rFonts w:ascii="Calibri" w:hAnsi="Calibri"/>
                                <w:sz w:val="22"/>
                                <w:szCs w:val="22"/>
                              </w:rPr>
                            </w:pPr>
                          </w:p>
                        </w:txbxContent>
                      </wps:txbx>
                      <wps:bodyPr lIns="0" tIns="0" rIns="0" bIns="0" upright="1"/>
                    </wps:wsp>
                  </a:graphicData>
                </a:graphic>
              </wp:anchor>
            </w:drawing>
          </mc:Choice>
          <mc:Fallback>
            <w:pict>
              <v:shape id="文本框 4 12 12 12" o:spid="_x0000_s1026" o:spt="202" type="#_x0000_t202" style="position:absolute;left:0pt;margin-left:65.15pt;margin-top:3.6pt;height:651.6pt;width:472pt;mso-position-horizontal-relative:page;z-index:251659264;mso-width-relative:page;mso-height-relative:page;" filled="f" stroked="f" coordsize="21600,21600" o:gfxdata="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6Nwl0NgAAAALAQAADwAAAAAAAAABACAAAAAiAAAAZHJzL2Rvd25yZXYu&#10;eG1sUEsBAhQAFAAAAAgAh07iQAyIrSjCAQAAfAMAAA4AAAAAAAAAAQAgAAAAJwEAAGRycy9lMm9E&#10;b2MueG1sUEsFBgAAAAAGAAYAWQEAAFsFAAAAAA==&#10;">
                <v:fill on="f" focussize="0,0"/>
                <v:stroke on="f"/>
                <v:imagedata o:title=""/>
                <o:lock v:ext="edit" aspectratio="f"/>
                <v:textbox inset="0mm,0mm,0mm,0mm">
                  <w:txbxContent>
                    <w:tbl>
                      <w:tblPr>
                        <w:tblStyle w:val="29"/>
                        <w:tblW w:w="9090" w:type="dxa"/>
                        <w:tblInd w:w="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85"/>
                        <w:gridCol w:w="1305"/>
                        <w:gridCol w:w="1665"/>
                        <w:gridCol w:w="1770"/>
                        <w:gridCol w:w="3765"/>
                      </w:tblGrid>
                      <w:tr w14:paraId="04CD2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2" w:hRule="exact"/>
                        </w:trPr>
                        <w:tc>
                          <w:tcPr>
                            <w:tcW w:w="585" w:type="dxa"/>
                            <w:vMerge w:val="restart"/>
                            <w:tcBorders>
                              <w:top w:val="single" w:color="auto" w:sz="4" w:space="0"/>
                              <w:left w:val="single" w:color="auto" w:sz="4" w:space="0"/>
                              <w:bottom w:val="single" w:color="auto" w:sz="4" w:space="0"/>
                              <w:right w:val="single" w:color="auto" w:sz="4" w:space="0"/>
                            </w:tcBorders>
                          </w:tcPr>
                          <w:p w14:paraId="4E9CDE4E">
                            <w:pPr>
                              <w:rPr>
                                <w:rFonts w:ascii="Calibri" w:hAnsi="Calibri"/>
                                <w:sz w:val="22"/>
                                <w:szCs w:val="22"/>
                              </w:rPr>
                            </w:pPr>
                          </w:p>
                        </w:tc>
                        <w:tc>
                          <w:tcPr>
                            <w:tcW w:w="1305" w:type="dxa"/>
                            <w:vMerge w:val="restart"/>
                            <w:tcBorders>
                              <w:top w:val="single" w:color="auto" w:sz="4" w:space="0"/>
                              <w:left w:val="single" w:color="auto" w:sz="4" w:space="0"/>
                              <w:bottom w:val="single" w:color="auto" w:sz="4" w:space="0"/>
                              <w:right w:val="single" w:color="auto" w:sz="4" w:space="0"/>
                            </w:tcBorders>
                          </w:tcPr>
                          <w:p w14:paraId="61F9779E">
                            <w:pPr>
                              <w:rPr>
                                <w:rFonts w:ascii="Calibri" w:hAnsi="Calibri"/>
                                <w:sz w:val="22"/>
                                <w:szCs w:val="22"/>
                              </w:rPr>
                            </w:pPr>
                          </w:p>
                        </w:tc>
                        <w:tc>
                          <w:tcPr>
                            <w:tcW w:w="1665" w:type="dxa"/>
                            <w:vMerge w:val="restart"/>
                            <w:tcBorders>
                              <w:top w:val="single" w:color="auto" w:sz="4" w:space="0"/>
                              <w:left w:val="single" w:color="auto" w:sz="4" w:space="0"/>
                              <w:bottom w:val="single" w:color="auto" w:sz="4" w:space="0"/>
                              <w:right w:val="single" w:color="auto" w:sz="4" w:space="0"/>
                            </w:tcBorders>
                          </w:tcPr>
                          <w:p w14:paraId="0192D731">
                            <w:pPr>
                              <w:pStyle w:val="85"/>
                              <w:rPr>
                                <w:rFonts w:ascii="宋体" w:cs="宋体"/>
                                <w:sz w:val="20"/>
                                <w:szCs w:val="20"/>
                              </w:rPr>
                            </w:pPr>
                          </w:p>
                          <w:p w14:paraId="19EB05BC">
                            <w:pPr>
                              <w:pStyle w:val="85"/>
                              <w:rPr>
                                <w:rFonts w:ascii="宋体" w:cs="宋体"/>
                                <w:sz w:val="20"/>
                                <w:szCs w:val="20"/>
                              </w:rPr>
                            </w:pPr>
                          </w:p>
                          <w:p w14:paraId="2210EE5F">
                            <w:pPr>
                              <w:pStyle w:val="85"/>
                              <w:rPr>
                                <w:rFonts w:ascii="宋体" w:cs="宋体"/>
                                <w:sz w:val="20"/>
                                <w:szCs w:val="20"/>
                              </w:rPr>
                            </w:pPr>
                          </w:p>
                          <w:p w14:paraId="3A59EFFC">
                            <w:pPr>
                              <w:pStyle w:val="85"/>
                              <w:rPr>
                                <w:rFonts w:ascii="宋体" w:cs="宋体"/>
                                <w:sz w:val="20"/>
                                <w:szCs w:val="20"/>
                              </w:rPr>
                            </w:pPr>
                          </w:p>
                          <w:p w14:paraId="422E5E63">
                            <w:pPr>
                              <w:pStyle w:val="85"/>
                              <w:rPr>
                                <w:rFonts w:ascii="宋体" w:cs="宋体"/>
                                <w:sz w:val="20"/>
                                <w:szCs w:val="20"/>
                              </w:rPr>
                            </w:pPr>
                          </w:p>
                          <w:p w14:paraId="09F29CE2">
                            <w:pPr>
                              <w:pStyle w:val="85"/>
                              <w:spacing w:before="161"/>
                              <w:ind w:left="7"/>
                              <w:rPr>
                                <w:rFonts w:ascii="宋体" w:cs="宋体"/>
                                <w:sz w:val="20"/>
                                <w:szCs w:val="20"/>
                              </w:rPr>
                            </w:pPr>
                            <w:r>
                              <w:rPr>
                                <w:rFonts w:ascii="宋体" w:cs="宋体"/>
                                <w:spacing w:val="1"/>
                                <w:w w:val="99"/>
                                <w:sz w:val="20"/>
                                <w:szCs w:val="20"/>
                              </w:rPr>
                              <w:t>A02061819</w:t>
                            </w:r>
                            <w:r>
                              <w:rPr>
                                <w:rFonts w:hint="eastAsia" w:ascii="宋体" w:cs="宋体"/>
                                <w:w w:val="99"/>
                                <w:sz w:val="20"/>
                                <w:szCs w:val="20"/>
                              </w:rPr>
                              <w:t>热水器</w:t>
                            </w:r>
                          </w:p>
                        </w:tc>
                        <w:tc>
                          <w:tcPr>
                            <w:tcW w:w="1770" w:type="dxa"/>
                            <w:tcBorders>
                              <w:top w:val="single" w:color="auto" w:sz="4" w:space="0"/>
                              <w:left w:val="single" w:color="auto" w:sz="4" w:space="0"/>
                              <w:bottom w:val="single" w:color="auto" w:sz="4" w:space="0"/>
                              <w:right w:val="single" w:color="auto" w:sz="4" w:space="0"/>
                            </w:tcBorders>
                          </w:tcPr>
                          <w:p w14:paraId="0E320CFB">
                            <w:pPr>
                              <w:pStyle w:val="85"/>
                              <w:spacing w:before="12"/>
                              <w:rPr>
                                <w:rFonts w:ascii="宋体" w:cs="宋体"/>
                                <w:sz w:val="15"/>
                                <w:szCs w:val="15"/>
                              </w:rPr>
                            </w:pPr>
                          </w:p>
                          <w:p w14:paraId="391731DB">
                            <w:pPr>
                              <w:pStyle w:val="85"/>
                              <w:ind w:left="7"/>
                              <w:rPr>
                                <w:rFonts w:ascii="宋体" w:cs="宋体"/>
                                <w:sz w:val="20"/>
                                <w:szCs w:val="20"/>
                              </w:rPr>
                            </w:pPr>
                            <w:r>
                              <w:rPr>
                                <w:rFonts w:hint="eastAsia" w:ascii="宋体" w:cs="宋体"/>
                                <w:w w:val="99"/>
                                <w:sz w:val="20"/>
                                <w:szCs w:val="20"/>
                              </w:rPr>
                              <w:t>★电热</w:t>
                            </w:r>
                            <w:r>
                              <w:rPr>
                                <w:rFonts w:hint="eastAsia" w:ascii="宋体" w:cs="宋体"/>
                                <w:spacing w:val="2"/>
                                <w:w w:val="99"/>
                                <w:sz w:val="20"/>
                                <w:szCs w:val="20"/>
                              </w:rPr>
                              <w:t>水</w:t>
                            </w:r>
                            <w:r>
                              <w:rPr>
                                <w:rFonts w:hint="eastAsia" w:ascii="宋体" w:cs="宋体"/>
                                <w:w w:val="99"/>
                                <w:sz w:val="20"/>
                                <w:szCs w:val="20"/>
                              </w:rPr>
                              <w:t>器</w:t>
                            </w:r>
                          </w:p>
                        </w:tc>
                        <w:tc>
                          <w:tcPr>
                            <w:tcW w:w="3765" w:type="dxa"/>
                            <w:tcBorders>
                              <w:top w:val="single" w:color="auto" w:sz="4" w:space="0"/>
                              <w:left w:val="single" w:color="auto" w:sz="4" w:space="0"/>
                              <w:bottom w:val="single" w:color="auto" w:sz="4" w:space="0"/>
                              <w:right w:val="single" w:color="auto" w:sz="4" w:space="0"/>
                            </w:tcBorders>
                          </w:tcPr>
                          <w:p w14:paraId="65C324E0">
                            <w:pPr>
                              <w:pStyle w:val="85"/>
                              <w:tabs>
                                <w:tab w:val="left" w:pos="1608"/>
                              </w:tabs>
                              <w:spacing w:before="52" w:line="281" w:lineRule="auto"/>
                              <w:ind w:left="7" w:right="4"/>
                              <w:rPr>
                                <w:rFonts w:ascii="宋体" w:cs="宋体"/>
                                <w:sz w:val="20"/>
                                <w:szCs w:val="20"/>
                              </w:rPr>
                            </w:pPr>
                            <w:r>
                              <w:rPr>
                                <w:rFonts w:hint="eastAsia" w:ascii="宋体" w:cs="宋体"/>
                                <w:spacing w:val="12"/>
                                <w:w w:val="99"/>
                                <w:sz w:val="20"/>
                                <w:szCs w:val="20"/>
                              </w:rPr>
                              <w:t>《储水式电热水器能效</w:t>
                            </w:r>
                            <w:r>
                              <w:rPr>
                                <w:rFonts w:hint="eastAsia" w:ascii="宋体" w:cs="宋体"/>
                                <w:spacing w:val="9"/>
                                <w:w w:val="99"/>
                                <w:sz w:val="20"/>
                                <w:szCs w:val="20"/>
                              </w:rPr>
                              <w:t>限</w:t>
                            </w:r>
                            <w:r>
                              <w:rPr>
                                <w:rFonts w:hint="eastAsia" w:ascii="宋体" w:cs="宋体"/>
                                <w:spacing w:val="12"/>
                                <w:w w:val="99"/>
                                <w:sz w:val="20"/>
                                <w:szCs w:val="20"/>
                              </w:rPr>
                              <w:t>定值</w:t>
                            </w:r>
                            <w:r>
                              <w:rPr>
                                <w:rFonts w:hint="eastAsia" w:ascii="宋体" w:cs="宋体"/>
                                <w:w w:val="99"/>
                                <w:sz w:val="20"/>
                                <w:szCs w:val="20"/>
                              </w:rPr>
                              <w:t>及能效等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51</w:t>
                            </w:r>
                            <w:r>
                              <w:rPr>
                                <w:rFonts w:hint="eastAsia" w:ascii="宋体" w:cs="宋体"/>
                                <w:spacing w:val="1"/>
                                <w:w w:val="99"/>
                                <w:sz w:val="20"/>
                                <w:szCs w:val="20"/>
                              </w:rPr>
                              <w:t>9</w:t>
                            </w:r>
                            <w:r>
                              <w:rPr>
                                <w:rFonts w:hint="eastAsia" w:ascii="宋体" w:cs="宋体"/>
                                <w:w w:val="99"/>
                                <w:sz w:val="20"/>
                                <w:szCs w:val="20"/>
                              </w:rPr>
                              <w:t>）</w:t>
                            </w:r>
                          </w:p>
                        </w:tc>
                      </w:tr>
                      <w:tr w14:paraId="01741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8"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2E82DDD9"/>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43FAE0F2"/>
                        </w:tc>
                        <w:tc>
                          <w:tcPr>
                            <w:tcW w:w="1665" w:type="dxa"/>
                            <w:vMerge w:val="continue"/>
                            <w:tcBorders>
                              <w:top w:val="single" w:color="auto" w:sz="4" w:space="0"/>
                              <w:left w:val="single" w:color="auto" w:sz="4" w:space="0"/>
                              <w:bottom w:val="single" w:color="auto" w:sz="4" w:space="0"/>
                              <w:right w:val="single" w:color="auto" w:sz="4" w:space="0"/>
                            </w:tcBorders>
                            <w:vAlign w:val="center"/>
                          </w:tcPr>
                          <w:p w14:paraId="208AABA6"/>
                        </w:tc>
                        <w:tc>
                          <w:tcPr>
                            <w:tcW w:w="1770" w:type="dxa"/>
                            <w:tcBorders>
                              <w:top w:val="single" w:color="auto" w:sz="4" w:space="0"/>
                              <w:left w:val="single" w:color="auto" w:sz="4" w:space="0"/>
                              <w:bottom w:val="single" w:color="auto" w:sz="4" w:space="0"/>
                              <w:right w:val="single" w:color="auto" w:sz="4" w:space="0"/>
                            </w:tcBorders>
                          </w:tcPr>
                          <w:p w14:paraId="69150390">
                            <w:pPr>
                              <w:pStyle w:val="85"/>
                              <w:spacing w:before="2"/>
                              <w:rPr>
                                <w:rFonts w:ascii="宋体" w:cs="宋体"/>
                                <w:sz w:val="24"/>
                                <w:szCs w:val="24"/>
                              </w:rPr>
                            </w:pPr>
                          </w:p>
                          <w:p w14:paraId="2B04C297">
                            <w:pPr>
                              <w:pStyle w:val="85"/>
                              <w:ind w:left="7"/>
                              <w:rPr>
                                <w:rFonts w:ascii="宋体" w:cs="宋体"/>
                                <w:sz w:val="20"/>
                                <w:szCs w:val="20"/>
                              </w:rPr>
                            </w:pPr>
                            <w:r>
                              <w:rPr>
                                <w:rFonts w:hint="eastAsia" w:ascii="宋体" w:cs="宋体"/>
                                <w:w w:val="99"/>
                                <w:sz w:val="20"/>
                                <w:szCs w:val="20"/>
                              </w:rPr>
                              <w:t>燃气热</w:t>
                            </w:r>
                            <w:r>
                              <w:rPr>
                                <w:rFonts w:hint="eastAsia" w:ascii="宋体" w:cs="宋体"/>
                                <w:spacing w:val="2"/>
                                <w:w w:val="99"/>
                                <w:sz w:val="20"/>
                                <w:szCs w:val="20"/>
                              </w:rPr>
                              <w:t>水</w:t>
                            </w:r>
                            <w:r>
                              <w:rPr>
                                <w:rFonts w:hint="eastAsia" w:ascii="宋体" w:cs="宋体"/>
                                <w:w w:val="99"/>
                                <w:sz w:val="20"/>
                                <w:szCs w:val="20"/>
                              </w:rPr>
                              <w:t>器</w:t>
                            </w:r>
                          </w:p>
                        </w:tc>
                        <w:tc>
                          <w:tcPr>
                            <w:tcW w:w="3765" w:type="dxa"/>
                            <w:tcBorders>
                              <w:top w:val="single" w:color="auto" w:sz="4" w:space="0"/>
                              <w:left w:val="single" w:color="auto" w:sz="4" w:space="0"/>
                              <w:bottom w:val="single" w:color="auto" w:sz="4" w:space="0"/>
                              <w:right w:val="single" w:color="auto" w:sz="4" w:space="0"/>
                            </w:tcBorders>
                          </w:tcPr>
                          <w:p w14:paraId="1B25DB99">
                            <w:pPr>
                              <w:pStyle w:val="85"/>
                              <w:spacing w:before="4" w:line="281" w:lineRule="auto"/>
                              <w:ind w:left="7" w:right="4"/>
                              <w:rPr>
                                <w:rFonts w:ascii="宋体" w:cs="宋体"/>
                                <w:sz w:val="20"/>
                                <w:szCs w:val="20"/>
                              </w:rPr>
                            </w:pPr>
                            <w:r>
                              <w:rPr>
                                <w:rFonts w:hint="eastAsia" w:ascii="宋体" w:cs="宋体"/>
                                <w:spacing w:val="12"/>
                                <w:w w:val="99"/>
                                <w:sz w:val="20"/>
                                <w:szCs w:val="20"/>
                              </w:rPr>
                              <w:t>《家用燃气快速热水器</w:t>
                            </w:r>
                            <w:r>
                              <w:rPr>
                                <w:rFonts w:hint="eastAsia" w:ascii="宋体" w:cs="宋体"/>
                                <w:spacing w:val="9"/>
                                <w:w w:val="99"/>
                                <w:sz w:val="20"/>
                                <w:szCs w:val="20"/>
                              </w:rPr>
                              <w:t>和</w:t>
                            </w:r>
                            <w:r>
                              <w:rPr>
                                <w:rFonts w:hint="eastAsia" w:ascii="宋体" w:cs="宋体"/>
                                <w:spacing w:val="12"/>
                                <w:w w:val="99"/>
                                <w:sz w:val="20"/>
                                <w:szCs w:val="20"/>
                              </w:rPr>
                              <w:t>燃气</w:t>
                            </w:r>
                            <w:r>
                              <w:rPr>
                                <w:rFonts w:hint="eastAsia" w:ascii="宋体" w:cs="宋体"/>
                                <w:w w:val="99"/>
                                <w:sz w:val="20"/>
                                <w:szCs w:val="20"/>
                              </w:rPr>
                              <w:t>采暖热水</w:t>
                            </w:r>
                            <w:r>
                              <w:rPr>
                                <w:rFonts w:hint="eastAsia" w:ascii="宋体" w:cs="宋体"/>
                                <w:spacing w:val="2"/>
                                <w:w w:val="99"/>
                                <w:sz w:val="20"/>
                                <w:szCs w:val="20"/>
                              </w:rPr>
                              <w:t>炉</w:t>
                            </w:r>
                            <w:r>
                              <w:rPr>
                                <w:rFonts w:hint="eastAsia" w:ascii="宋体" w:cs="宋体"/>
                                <w:w w:val="99"/>
                                <w:sz w:val="20"/>
                                <w:szCs w:val="20"/>
                              </w:rPr>
                              <w:t>能效</w:t>
                            </w:r>
                            <w:r>
                              <w:rPr>
                                <w:rFonts w:hint="eastAsia" w:ascii="宋体" w:cs="宋体"/>
                                <w:spacing w:val="2"/>
                                <w:w w:val="99"/>
                                <w:sz w:val="20"/>
                                <w:szCs w:val="20"/>
                              </w:rPr>
                              <w:t>限</w:t>
                            </w:r>
                            <w:r>
                              <w:rPr>
                                <w:rFonts w:hint="eastAsia" w:ascii="宋体" w:cs="宋体"/>
                                <w:w w:val="99"/>
                                <w:sz w:val="20"/>
                                <w:szCs w:val="20"/>
                              </w:rPr>
                              <w:t>定值</w:t>
                            </w:r>
                            <w:r>
                              <w:rPr>
                                <w:rFonts w:hint="eastAsia" w:ascii="宋体" w:cs="宋体"/>
                                <w:spacing w:val="2"/>
                                <w:w w:val="99"/>
                                <w:sz w:val="20"/>
                                <w:szCs w:val="20"/>
                              </w:rPr>
                              <w:t>及</w:t>
                            </w:r>
                            <w:r>
                              <w:rPr>
                                <w:rFonts w:hint="eastAsia" w:ascii="宋体" w:cs="宋体"/>
                                <w:w w:val="99"/>
                                <w:sz w:val="20"/>
                                <w:szCs w:val="20"/>
                              </w:rPr>
                              <w:t>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w:t>
                            </w:r>
                            <w:r>
                              <w:rPr>
                                <w:rFonts w:hint="eastAsia" w:ascii="宋体" w:cs="宋体"/>
                                <w:w w:val="99"/>
                                <w:sz w:val="20"/>
                                <w:szCs w:val="20"/>
                              </w:rPr>
                              <w:t>06</w:t>
                            </w:r>
                            <w:r>
                              <w:rPr>
                                <w:rFonts w:hint="eastAsia" w:ascii="宋体" w:cs="宋体"/>
                                <w:spacing w:val="1"/>
                                <w:w w:val="99"/>
                                <w:sz w:val="20"/>
                                <w:szCs w:val="20"/>
                              </w:rPr>
                              <w:t>65</w:t>
                            </w:r>
                            <w:r>
                              <w:rPr>
                                <w:rFonts w:hint="eastAsia" w:ascii="宋体" w:cs="宋体"/>
                                <w:w w:val="99"/>
                                <w:sz w:val="20"/>
                                <w:szCs w:val="20"/>
                              </w:rPr>
                              <w:t>）</w:t>
                            </w:r>
                          </w:p>
                        </w:tc>
                      </w:tr>
                      <w:tr w14:paraId="531BC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3"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3E645363"/>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069811D4"/>
                        </w:tc>
                        <w:tc>
                          <w:tcPr>
                            <w:tcW w:w="1665" w:type="dxa"/>
                            <w:vMerge w:val="continue"/>
                            <w:tcBorders>
                              <w:top w:val="single" w:color="auto" w:sz="4" w:space="0"/>
                              <w:left w:val="single" w:color="auto" w:sz="4" w:space="0"/>
                              <w:bottom w:val="single" w:color="auto" w:sz="4" w:space="0"/>
                              <w:right w:val="single" w:color="auto" w:sz="4" w:space="0"/>
                            </w:tcBorders>
                            <w:vAlign w:val="center"/>
                          </w:tcPr>
                          <w:p w14:paraId="4D2A4F7A"/>
                        </w:tc>
                        <w:tc>
                          <w:tcPr>
                            <w:tcW w:w="1770" w:type="dxa"/>
                            <w:tcBorders>
                              <w:top w:val="single" w:color="auto" w:sz="4" w:space="0"/>
                              <w:left w:val="single" w:color="auto" w:sz="4" w:space="0"/>
                              <w:bottom w:val="single" w:color="auto" w:sz="4" w:space="0"/>
                              <w:right w:val="single" w:color="auto" w:sz="4" w:space="0"/>
                            </w:tcBorders>
                          </w:tcPr>
                          <w:p w14:paraId="4E6D6A79">
                            <w:pPr>
                              <w:pStyle w:val="85"/>
                              <w:rPr>
                                <w:rFonts w:ascii="宋体" w:cs="宋体"/>
                                <w:sz w:val="19"/>
                                <w:szCs w:val="19"/>
                              </w:rPr>
                            </w:pPr>
                          </w:p>
                          <w:p w14:paraId="23029F61">
                            <w:pPr>
                              <w:pStyle w:val="85"/>
                              <w:ind w:left="7"/>
                              <w:rPr>
                                <w:rFonts w:ascii="宋体" w:cs="宋体"/>
                                <w:sz w:val="20"/>
                                <w:szCs w:val="20"/>
                              </w:rPr>
                            </w:pPr>
                            <w:r>
                              <w:rPr>
                                <w:rFonts w:hint="eastAsia" w:ascii="宋体" w:cs="宋体"/>
                                <w:w w:val="99"/>
                                <w:sz w:val="20"/>
                                <w:szCs w:val="20"/>
                              </w:rPr>
                              <w:t>热泵热</w:t>
                            </w:r>
                            <w:r>
                              <w:rPr>
                                <w:rFonts w:hint="eastAsia" w:ascii="宋体" w:cs="宋体"/>
                                <w:spacing w:val="2"/>
                                <w:w w:val="99"/>
                                <w:sz w:val="20"/>
                                <w:szCs w:val="20"/>
                              </w:rPr>
                              <w:t>水</w:t>
                            </w:r>
                            <w:r>
                              <w:rPr>
                                <w:rFonts w:hint="eastAsia" w:ascii="宋体" w:cs="宋体"/>
                                <w:w w:val="99"/>
                                <w:sz w:val="20"/>
                                <w:szCs w:val="20"/>
                              </w:rPr>
                              <w:t>器</w:t>
                            </w:r>
                          </w:p>
                        </w:tc>
                        <w:tc>
                          <w:tcPr>
                            <w:tcW w:w="3765" w:type="dxa"/>
                            <w:tcBorders>
                              <w:top w:val="single" w:color="auto" w:sz="4" w:space="0"/>
                              <w:left w:val="single" w:color="auto" w:sz="4" w:space="0"/>
                              <w:bottom w:val="single" w:color="auto" w:sz="4" w:space="0"/>
                              <w:right w:val="single" w:color="auto" w:sz="4" w:space="0"/>
                            </w:tcBorders>
                          </w:tcPr>
                          <w:p w14:paraId="78248C7A">
                            <w:pPr>
                              <w:pStyle w:val="85"/>
                              <w:spacing w:before="93" w:line="281" w:lineRule="auto"/>
                              <w:ind w:left="7" w:right="7"/>
                              <w:rPr>
                                <w:rFonts w:ascii="宋体" w:cs="宋体"/>
                                <w:sz w:val="20"/>
                                <w:szCs w:val="20"/>
                              </w:rPr>
                            </w:pPr>
                            <w:r>
                              <w:rPr>
                                <w:rFonts w:hint="eastAsia" w:ascii="宋体" w:cs="宋体"/>
                                <w:w w:val="99"/>
                                <w:sz w:val="20"/>
                                <w:szCs w:val="20"/>
                              </w:rPr>
                              <w:t>《热泵</w:t>
                            </w:r>
                            <w:r>
                              <w:rPr>
                                <w:rFonts w:hint="eastAsia" w:ascii="宋体" w:cs="宋体"/>
                                <w:spacing w:val="2"/>
                                <w:w w:val="99"/>
                                <w:sz w:val="20"/>
                                <w:szCs w:val="20"/>
                              </w:rPr>
                              <w:t>热</w:t>
                            </w:r>
                            <w:r>
                              <w:rPr>
                                <w:rFonts w:hint="eastAsia" w:ascii="宋体" w:cs="宋体"/>
                                <w:w w:val="99"/>
                                <w:sz w:val="20"/>
                                <w:szCs w:val="20"/>
                              </w:rPr>
                              <w:t>水</w:t>
                            </w:r>
                            <w:r>
                              <w:rPr>
                                <w:rFonts w:hint="eastAsia" w:ascii="宋体" w:cs="宋体"/>
                                <w:spacing w:val="-27"/>
                                <w:w w:val="99"/>
                                <w:sz w:val="20"/>
                                <w:szCs w:val="20"/>
                              </w:rPr>
                              <w:t>机</w:t>
                            </w:r>
                            <w:r>
                              <w:rPr>
                                <w:rFonts w:hint="eastAsia" w:ascii="宋体" w:cs="宋体"/>
                                <w:w w:val="99"/>
                                <w:sz w:val="20"/>
                                <w:szCs w:val="20"/>
                              </w:rPr>
                              <w:t>（器</w:t>
                            </w:r>
                            <w:r>
                              <w:rPr>
                                <w:rFonts w:hint="eastAsia" w:ascii="宋体" w:cs="宋体"/>
                                <w:spacing w:val="-27"/>
                                <w:w w:val="99"/>
                                <w:sz w:val="20"/>
                                <w:szCs w:val="20"/>
                              </w:rPr>
                              <w:t>）</w:t>
                            </w:r>
                            <w:r>
                              <w:rPr>
                                <w:rFonts w:hint="eastAsia" w:ascii="宋体" w:cs="宋体"/>
                                <w:w w:val="99"/>
                                <w:sz w:val="20"/>
                                <w:szCs w:val="20"/>
                              </w:rPr>
                              <w:t>能效</w:t>
                            </w:r>
                            <w:r>
                              <w:rPr>
                                <w:rFonts w:hint="eastAsia" w:ascii="宋体" w:cs="宋体"/>
                                <w:spacing w:val="2"/>
                                <w:w w:val="99"/>
                                <w:sz w:val="20"/>
                                <w:szCs w:val="20"/>
                              </w:rPr>
                              <w:t>限</w:t>
                            </w:r>
                            <w:r>
                              <w:rPr>
                                <w:rFonts w:hint="eastAsia" w:ascii="宋体" w:cs="宋体"/>
                                <w:w w:val="99"/>
                                <w:sz w:val="20"/>
                                <w:szCs w:val="20"/>
                              </w:rPr>
                              <w:t>定值及能效等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295</w:t>
                            </w:r>
                            <w:r>
                              <w:rPr>
                                <w:rFonts w:hint="eastAsia" w:ascii="宋体" w:cs="宋体"/>
                                <w:w w:val="99"/>
                                <w:sz w:val="20"/>
                                <w:szCs w:val="20"/>
                              </w:rPr>
                              <w:t>4</w:t>
                            </w:r>
                            <w:r>
                              <w:rPr>
                                <w:rFonts w:hint="eastAsia" w:ascii="宋体" w:cs="宋体"/>
                                <w:spacing w:val="-1"/>
                                <w:w w:val="99"/>
                                <w:sz w:val="20"/>
                                <w:szCs w:val="20"/>
                              </w:rPr>
                              <w:t>1</w:t>
                            </w:r>
                            <w:r>
                              <w:rPr>
                                <w:rFonts w:hint="eastAsia" w:ascii="宋体" w:cs="宋体"/>
                                <w:w w:val="99"/>
                                <w:sz w:val="20"/>
                                <w:szCs w:val="20"/>
                              </w:rPr>
                              <w:t>）</w:t>
                            </w:r>
                          </w:p>
                        </w:tc>
                      </w:tr>
                      <w:tr w14:paraId="56A20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2"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655CF547"/>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641FD66F"/>
                        </w:tc>
                        <w:tc>
                          <w:tcPr>
                            <w:tcW w:w="1665" w:type="dxa"/>
                            <w:vMerge w:val="continue"/>
                            <w:tcBorders>
                              <w:top w:val="single" w:color="auto" w:sz="4" w:space="0"/>
                              <w:left w:val="single" w:color="auto" w:sz="4" w:space="0"/>
                              <w:bottom w:val="single" w:color="auto" w:sz="4" w:space="0"/>
                              <w:right w:val="single" w:color="auto" w:sz="4" w:space="0"/>
                            </w:tcBorders>
                            <w:vAlign w:val="center"/>
                          </w:tcPr>
                          <w:p w14:paraId="2710ECD3"/>
                        </w:tc>
                        <w:tc>
                          <w:tcPr>
                            <w:tcW w:w="1770" w:type="dxa"/>
                            <w:tcBorders>
                              <w:top w:val="single" w:color="auto" w:sz="4" w:space="0"/>
                              <w:left w:val="single" w:color="auto" w:sz="4" w:space="0"/>
                              <w:bottom w:val="single" w:color="auto" w:sz="4" w:space="0"/>
                              <w:right w:val="single" w:color="auto" w:sz="4" w:space="0"/>
                            </w:tcBorders>
                          </w:tcPr>
                          <w:p w14:paraId="57C98697">
                            <w:pPr>
                              <w:pStyle w:val="85"/>
                              <w:spacing w:before="12"/>
                              <w:rPr>
                                <w:rFonts w:ascii="宋体" w:cs="宋体"/>
                                <w:sz w:val="15"/>
                                <w:szCs w:val="15"/>
                              </w:rPr>
                            </w:pPr>
                          </w:p>
                          <w:p w14:paraId="57219B6C">
                            <w:pPr>
                              <w:pStyle w:val="85"/>
                              <w:ind w:left="7"/>
                              <w:rPr>
                                <w:rFonts w:ascii="宋体" w:cs="宋体"/>
                                <w:sz w:val="20"/>
                                <w:szCs w:val="20"/>
                              </w:rPr>
                            </w:pPr>
                            <w:r>
                              <w:rPr>
                                <w:rFonts w:hint="eastAsia" w:ascii="宋体" w:cs="宋体"/>
                                <w:w w:val="99"/>
                                <w:sz w:val="20"/>
                                <w:szCs w:val="20"/>
                              </w:rPr>
                              <w:t>太阳能</w:t>
                            </w:r>
                            <w:r>
                              <w:rPr>
                                <w:rFonts w:hint="eastAsia" w:ascii="宋体" w:cs="宋体"/>
                                <w:spacing w:val="2"/>
                                <w:w w:val="99"/>
                                <w:sz w:val="20"/>
                                <w:szCs w:val="20"/>
                              </w:rPr>
                              <w:t>热</w:t>
                            </w:r>
                            <w:r>
                              <w:rPr>
                                <w:rFonts w:hint="eastAsia" w:ascii="宋体" w:cs="宋体"/>
                                <w:w w:val="99"/>
                                <w:sz w:val="20"/>
                                <w:szCs w:val="20"/>
                              </w:rPr>
                              <w:t>水系统</w:t>
                            </w:r>
                          </w:p>
                        </w:tc>
                        <w:tc>
                          <w:tcPr>
                            <w:tcW w:w="3765" w:type="dxa"/>
                            <w:tcBorders>
                              <w:top w:val="single" w:color="auto" w:sz="4" w:space="0"/>
                              <w:left w:val="single" w:color="auto" w:sz="4" w:space="0"/>
                              <w:bottom w:val="single" w:color="auto" w:sz="4" w:space="0"/>
                              <w:right w:val="single" w:color="auto" w:sz="4" w:space="0"/>
                            </w:tcBorders>
                          </w:tcPr>
                          <w:p w14:paraId="26D42F51">
                            <w:pPr>
                              <w:pStyle w:val="85"/>
                              <w:spacing w:before="52" w:line="281" w:lineRule="auto"/>
                              <w:ind w:left="7" w:right="4"/>
                              <w:rPr>
                                <w:rFonts w:ascii="宋体" w:cs="宋体"/>
                                <w:sz w:val="20"/>
                                <w:szCs w:val="20"/>
                              </w:rPr>
                            </w:pPr>
                            <w:r>
                              <w:rPr>
                                <w:rFonts w:hint="eastAsia" w:ascii="宋体" w:cs="宋体"/>
                                <w:spacing w:val="12"/>
                                <w:w w:val="99"/>
                                <w:sz w:val="20"/>
                                <w:szCs w:val="20"/>
                              </w:rPr>
                              <w:t>《家用太阳能热水系统</w:t>
                            </w:r>
                            <w:r>
                              <w:rPr>
                                <w:rFonts w:hint="eastAsia" w:ascii="宋体" w:cs="宋体"/>
                                <w:spacing w:val="9"/>
                                <w:w w:val="99"/>
                                <w:sz w:val="20"/>
                                <w:szCs w:val="20"/>
                              </w:rPr>
                              <w:t>能</w:t>
                            </w:r>
                            <w:r>
                              <w:rPr>
                                <w:rFonts w:hint="eastAsia" w:ascii="宋体" w:cs="宋体"/>
                                <w:spacing w:val="12"/>
                                <w:w w:val="99"/>
                                <w:sz w:val="20"/>
                                <w:szCs w:val="20"/>
                              </w:rPr>
                              <w:t>效限</w:t>
                            </w:r>
                            <w:r>
                              <w:rPr>
                                <w:rFonts w:hint="eastAsia" w:ascii="宋体" w:cs="宋体"/>
                                <w:w w:val="99"/>
                                <w:sz w:val="20"/>
                                <w:szCs w:val="20"/>
                              </w:rPr>
                              <w:t>定值及能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26</w:t>
                            </w:r>
                            <w:r>
                              <w:rPr>
                                <w:rFonts w:hint="eastAsia" w:ascii="宋体" w:cs="宋体"/>
                                <w:w w:val="99"/>
                                <w:sz w:val="20"/>
                                <w:szCs w:val="20"/>
                              </w:rPr>
                              <w:t>96</w:t>
                            </w:r>
                            <w:r>
                              <w:rPr>
                                <w:rFonts w:hint="eastAsia" w:ascii="宋体" w:cs="宋体"/>
                                <w:spacing w:val="-2"/>
                                <w:w w:val="99"/>
                                <w:sz w:val="20"/>
                                <w:szCs w:val="20"/>
                              </w:rPr>
                              <w:t>9</w:t>
                            </w:r>
                            <w:r>
                              <w:rPr>
                                <w:rFonts w:hint="eastAsia" w:ascii="宋体" w:cs="宋体"/>
                                <w:w w:val="99"/>
                                <w:sz w:val="20"/>
                                <w:szCs w:val="20"/>
                              </w:rPr>
                              <w:t>）</w:t>
                            </w:r>
                          </w:p>
                        </w:tc>
                      </w:tr>
                      <w:tr w14:paraId="6E292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2" w:hRule="exact"/>
                        </w:trPr>
                        <w:tc>
                          <w:tcPr>
                            <w:tcW w:w="585" w:type="dxa"/>
                            <w:vMerge w:val="restart"/>
                            <w:tcBorders>
                              <w:top w:val="single" w:color="auto" w:sz="4" w:space="0"/>
                              <w:left w:val="single" w:color="auto" w:sz="4" w:space="0"/>
                              <w:bottom w:val="single" w:color="auto" w:sz="4" w:space="0"/>
                              <w:right w:val="single" w:color="auto" w:sz="4" w:space="0"/>
                            </w:tcBorders>
                          </w:tcPr>
                          <w:p w14:paraId="79F0640A">
                            <w:pPr>
                              <w:pStyle w:val="85"/>
                              <w:rPr>
                                <w:rFonts w:ascii="宋体" w:cs="宋体"/>
                                <w:sz w:val="20"/>
                                <w:szCs w:val="20"/>
                              </w:rPr>
                            </w:pPr>
                          </w:p>
                          <w:p w14:paraId="07E3A19C">
                            <w:pPr>
                              <w:pStyle w:val="85"/>
                              <w:rPr>
                                <w:rFonts w:ascii="宋体" w:cs="宋体"/>
                                <w:sz w:val="20"/>
                                <w:szCs w:val="20"/>
                              </w:rPr>
                            </w:pPr>
                          </w:p>
                          <w:p w14:paraId="52D0FF09">
                            <w:pPr>
                              <w:pStyle w:val="85"/>
                              <w:rPr>
                                <w:rFonts w:ascii="宋体" w:cs="宋体"/>
                                <w:sz w:val="20"/>
                                <w:szCs w:val="20"/>
                              </w:rPr>
                            </w:pPr>
                          </w:p>
                          <w:p w14:paraId="79E9635F">
                            <w:pPr>
                              <w:pStyle w:val="85"/>
                              <w:rPr>
                                <w:rFonts w:ascii="宋体" w:cs="宋体"/>
                                <w:sz w:val="20"/>
                                <w:szCs w:val="20"/>
                              </w:rPr>
                            </w:pPr>
                          </w:p>
                          <w:p w14:paraId="3B019034">
                            <w:pPr>
                              <w:pStyle w:val="85"/>
                              <w:rPr>
                                <w:rFonts w:ascii="宋体" w:cs="宋体"/>
                                <w:sz w:val="20"/>
                                <w:szCs w:val="20"/>
                              </w:rPr>
                            </w:pPr>
                          </w:p>
                          <w:p w14:paraId="288B4A0D">
                            <w:pPr>
                              <w:pStyle w:val="85"/>
                              <w:spacing w:before="12"/>
                              <w:rPr>
                                <w:rFonts w:ascii="宋体" w:cs="宋体"/>
                                <w:sz w:val="23"/>
                                <w:szCs w:val="23"/>
                              </w:rPr>
                            </w:pPr>
                          </w:p>
                          <w:p w14:paraId="77A50E99">
                            <w:pPr>
                              <w:pStyle w:val="85"/>
                              <w:ind w:left="182"/>
                              <w:rPr>
                                <w:rFonts w:ascii="宋体" w:cs="宋体"/>
                                <w:sz w:val="20"/>
                                <w:szCs w:val="20"/>
                              </w:rPr>
                            </w:pPr>
                            <w:r>
                              <w:rPr>
                                <w:rFonts w:hint="eastAsia" w:ascii="宋体"/>
                                <w:spacing w:val="1"/>
                                <w:w w:val="99"/>
                                <w:sz w:val="20"/>
                              </w:rPr>
                              <w:t>1</w:t>
                            </w:r>
                            <w:r>
                              <w:rPr>
                                <w:rFonts w:hint="eastAsia" w:ascii="宋体"/>
                                <w:w w:val="99"/>
                                <w:sz w:val="20"/>
                              </w:rPr>
                              <w:t>1</w:t>
                            </w:r>
                          </w:p>
                        </w:tc>
                        <w:tc>
                          <w:tcPr>
                            <w:tcW w:w="1305" w:type="dxa"/>
                            <w:vMerge w:val="restart"/>
                            <w:tcBorders>
                              <w:top w:val="single" w:color="auto" w:sz="4" w:space="0"/>
                              <w:left w:val="single" w:color="auto" w:sz="4" w:space="0"/>
                              <w:bottom w:val="single" w:color="auto" w:sz="4" w:space="0"/>
                              <w:right w:val="single" w:color="auto" w:sz="4" w:space="0"/>
                            </w:tcBorders>
                          </w:tcPr>
                          <w:p w14:paraId="36CBE38D">
                            <w:pPr>
                              <w:pStyle w:val="85"/>
                              <w:rPr>
                                <w:rFonts w:ascii="宋体" w:cs="宋体"/>
                                <w:sz w:val="20"/>
                                <w:szCs w:val="20"/>
                              </w:rPr>
                            </w:pPr>
                          </w:p>
                          <w:p w14:paraId="52ED5BB8">
                            <w:pPr>
                              <w:pStyle w:val="85"/>
                              <w:rPr>
                                <w:rFonts w:ascii="宋体" w:cs="宋体"/>
                                <w:sz w:val="20"/>
                                <w:szCs w:val="20"/>
                              </w:rPr>
                            </w:pPr>
                          </w:p>
                          <w:p w14:paraId="7C357D0C">
                            <w:pPr>
                              <w:pStyle w:val="85"/>
                              <w:rPr>
                                <w:rFonts w:ascii="宋体" w:cs="宋体"/>
                                <w:sz w:val="20"/>
                                <w:szCs w:val="20"/>
                              </w:rPr>
                            </w:pPr>
                          </w:p>
                          <w:p w14:paraId="09247B70">
                            <w:pPr>
                              <w:pStyle w:val="85"/>
                              <w:rPr>
                                <w:rFonts w:ascii="宋体" w:cs="宋体"/>
                                <w:sz w:val="20"/>
                                <w:szCs w:val="20"/>
                              </w:rPr>
                            </w:pPr>
                          </w:p>
                          <w:p w14:paraId="5082A5E4">
                            <w:pPr>
                              <w:pStyle w:val="85"/>
                              <w:rPr>
                                <w:rFonts w:ascii="宋体" w:cs="宋体"/>
                                <w:sz w:val="20"/>
                                <w:szCs w:val="20"/>
                              </w:rPr>
                            </w:pPr>
                          </w:p>
                          <w:p w14:paraId="4E039186">
                            <w:pPr>
                              <w:pStyle w:val="85"/>
                              <w:spacing w:before="157"/>
                              <w:ind w:left="7"/>
                              <w:rPr>
                                <w:rFonts w:ascii="宋体" w:cs="宋体"/>
                                <w:sz w:val="20"/>
                                <w:szCs w:val="20"/>
                              </w:rPr>
                            </w:pPr>
                            <w:r>
                              <w:rPr>
                                <w:rFonts w:hint="eastAsia" w:ascii="宋体" w:cs="宋体"/>
                                <w:spacing w:val="1"/>
                                <w:w w:val="99"/>
                                <w:sz w:val="20"/>
                                <w:szCs w:val="20"/>
                              </w:rPr>
                              <w:t>A02</w:t>
                            </w:r>
                            <w:r>
                              <w:rPr>
                                <w:rFonts w:hint="eastAsia" w:ascii="宋体" w:cs="宋体"/>
                                <w:w w:val="99"/>
                                <w:sz w:val="20"/>
                                <w:szCs w:val="20"/>
                              </w:rPr>
                              <w:t>06</w:t>
                            </w:r>
                            <w:r>
                              <w:rPr>
                                <w:rFonts w:hint="eastAsia" w:ascii="宋体" w:cs="宋体"/>
                                <w:spacing w:val="1"/>
                                <w:w w:val="99"/>
                                <w:sz w:val="20"/>
                                <w:szCs w:val="20"/>
                              </w:rPr>
                              <w:t>1</w:t>
                            </w:r>
                            <w:r>
                              <w:rPr>
                                <w:rFonts w:hint="eastAsia" w:ascii="宋体" w:cs="宋体"/>
                                <w:w w:val="99"/>
                                <w:sz w:val="20"/>
                                <w:szCs w:val="20"/>
                              </w:rPr>
                              <w:t>900照明设备</w:t>
                            </w:r>
                          </w:p>
                        </w:tc>
                        <w:tc>
                          <w:tcPr>
                            <w:tcW w:w="1665" w:type="dxa"/>
                            <w:tcBorders>
                              <w:top w:val="single" w:color="auto" w:sz="4" w:space="0"/>
                              <w:left w:val="single" w:color="auto" w:sz="4" w:space="0"/>
                              <w:bottom w:val="single" w:color="auto" w:sz="4" w:space="0"/>
                              <w:right w:val="single" w:color="auto" w:sz="4" w:space="0"/>
                            </w:tcBorders>
                          </w:tcPr>
                          <w:p w14:paraId="45C40110">
                            <w:pPr>
                              <w:pStyle w:val="85"/>
                              <w:spacing w:before="133" w:line="281" w:lineRule="auto"/>
                              <w:ind w:left="7" w:right="7"/>
                              <w:rPr>
                                <w:rFonts w:ascii="宋体" w:cs="宋体"/>
                                <w:sz w:val="20"/>
                                <w:szCs w:val="20"/>
                              </w:rPr>
                            </w:pPr>
                            <w:r>
                              <w:rPr>
                                <w:rFonts w:hint="eastAsia" w:ascii="宋体" w:cs="宋体"/>
                                <w:w w:val="99"/>
                                <w:sz w:val="20"/>
                                <w:szCs w:val="20"/>
                              </w:rPr>
                              <w:t>★</w:t>
                            </w:r>
                            <w:r>
                              <w:rPr>
                                <w:rFonts w:hint="eastAsia" w:ascii="宋体" w:cs="宋体"/>
                                <w:spacing w:val="24"/>
                                <w:w w:val="99"/>
                                <w:sz w:val="20"/>
                                <w:szCs w:val="20"/>
                              </w:rPr>
                              <w:t>普</w:t>
                            </w:r>
                            <w:r>
                              <w:rPr>
                                <w:rFonts w:hint="eastAsia" w:ascii="宋体" w:cs="宋体"/>
                                <w:w w:val="99"/>
                                <w:sz w:val="20"/>
                                <w:szCs w:val="20"/>
                              </w:rPr>
                              <w:t>通照明用</w:t>
                            </w:r>
                            <w:r>
                              <w:rPr>
                                <w:rFonts w:hint="eastAsia" w:ascii="宋体" w:cs="宋体"/>
                                <w:spacing w:val="24"/>
                                <w:w w:val="99"/>
                                <w:sz w:val="20"/>
                                <w:szCs w:val="20"/>
                              </w:rPr>
                              <w:t>双</w:t>
                            </w:r>
                            <w:r>
                              <w:rPr>
                                <w:rFonts w:hint="eastAsia" w:ascii="宋体" w:cs="宋体"/>
                                <w:w w:val="99"/>
                                <w:sz w:val="20"/>
                                <w:szCs w:val="20"/>
                              </w:rPr>
                              <w:t>端荧光灯</w:t>
                            </w:r>
                          </w:p>
                        </w:tc>
                        <w:tc>
                          <w:tcPr>
                            <w:tcW w:w="1770" w:type="dxa"/>
                            <w:tcBorders>
                              <w:top w:val="single" w:color="auto" w:sz="4" w:space="0"/>
                              <w:left w:val="single" w:color="auto" w:sz="4" w:space="0"/>
                              <w:bottom w:val="single" w:color="auto" w:sz="4" w:space="0"/>
                              <w:right w:val="single" w:color="auto" w:sz="4" w:space="0"/>
                            </w:tcBorders>
                          </w:tcPr>
                          <w:p w14:paraId="45775700">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36DE6CFD">
                            <w:pPr>
                              <w:pStyle w:val="85"/>
                              <w:spacing w:before="133" w:line="281" w:lineRule="auto"/>
                              <w:ind w:left="7" w:right="4"/>
                              <w:rPr>
                                <w:rFonts w:ascii="宋体" w:cs="宋体"/>
                                <w:sz w:val="20"/>
                                <w:szCs w:val="20"/>
                              </w:rPr>
                            </w:pPr>
                            <w:r>
                              <w:rPr>
                                <w:rFonts w:hint="eastAsia" w:ascii="宋体" w:cs="宋体"/>
                                <w:spacing w:val="12"/>
                                <w:w w:val="99"/>
                                <w:sz w:val="20"/>
                                <w:szCs w:val="20"/>
                              </w:rPr>
                              <w:t>《普通照明用双端荧光</w:t>
                            </w:r>
                            <w:r>
                              <w:rPr>
                                <w:rFonts w:hint="eastAsia" w:ascii="宋体" w:cs="宋体"/>
                                <w:spacing w:val="9"/>
                                <w:w w:val="99"/>
                                <w:sz w:val="20"/>
                                <w:szCs w:val="20"/>
                              </w:rPr>
                              <w:t>灯</w:t>
                            </w:r>
                            <w:r>
                              <w:rPr>
                                <w:rFonts w:hint="eastAsia" w:ascii="宋体" w:cs="宋体"/>
                                <w:spacing w:val="12"/>
                                <w:w w:val="99"/>
                                <w:sz w:val="20"/>
                                <w:szCs w:val="20"/>
                              </w:rPr>
                              <w:t>能效</w:t>
                            </w:r>
                            <w:r>
                              <w:rPr>
                                <w:rFonts w:hint="eastAsia" w:ascii="宋体" w:cs="宋体"/>
                                <w:w w:val="99"/>
                                <w:sz w:val="20"/>
                                <w:szCs w:val="20"/>
                              </w:rPr>
                              <w:t>限定值及</w:t>
                            </w:r>
                            <w:r>
                              <w:rPr>
                                <w:rFonts w:hint="eastAsia" w:ascii="宋体" w:cs="宋体"/>
                                <w:spacing w:val="2"/>
                                <w:w w:val="99"/>
                                <w:sz w:val="20"/>
                                <w:szCs w:val="20"/>
                              </w:rPr>
                              <w:t>能</w:t>
                            </w:r>
                            <w:r>
                              <w:rPr>
                                <w:rFonts w:hint="eastAsia" w:ascii="宋体" w:cs="宋体"/>
                                <w:w w:val="99"/>
                                <w:sz w:val="20"/>
                                <w:szCs w:val="20"/>
                              </w:rPr>
                              <w:t>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19</w:t>
                            </w:r>
                            <w:r>
                              <w:rPr>
                                <w:rFonts w:hint="eastAsia" w:ascii="宋体" w:cs="宋体"/>
                                <w:w w:val="99"/>
                                <w:sz w:val="20"/>
                                <w:szCs w:val="20"/>
                              </w:rPr>
                              <w:t>04</w:t>
                            </w:r>
                            <w:r>
                              <w:rPr>
                                <w:rFonts w:hint="eastAsia" w:ascii="宋体" w:cs="宋体"/>
                                <w:spacing w:val="1"/>
                                <w:w w:val="99"/>
                                <w:sz w:val="20"/>
                                <w:szCs w:val="20"/>
                              </w:rPr>
                              <w:t>3</w:t>
                            </w:r>
                            <w:r>
                              <w:rPr>
                                <w:rFonts w:hint="eastAsia" w:ascii="宋体" w:cs="宋体"/>
                                <w:w w:val="99"/>
                                <w:sz w:val="20"/>
                                <w:szCs w:val="20"/>
                              </w:rPr>
                              <w:t>）</w:t>
                            </w:r>
                          </w:p>
                        </w:tc>
                      </w:tr>
                      <w:tr w14:paraId="3DFDE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1"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4C8BD270"/>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00357542"/>
                        </w:tc>
                        <w:tc>
                          <w:tcPr>
                            <w:tcW w:w="1665" w:type="dxa"/>
                            <w:tcBorders>
                              <w:top w:val="single" w:color="auto" w:sz="4" w:space="0"/>
                              <w:left w:val="single" w:color="auto" w:sz="4" w:space="0"/>
                              <w:bottom w:val="single" w:color="auto" w:sz="4" w:space="0"/>
                              <w:right w:val="single" w:color="auto" w:sz="4" w:space="0"/>
                            </w:tcBorders>
                          </w:tcPr>
                          <w:p w14:paraId="0A0DEDFB">
                            <w:pPr>
                              <w:pStyle w:val="85"/>
                              <w:spacing w:before="92" w:line="281" w:lineRule="auto"/>
                              <w:ind w:left="7" w:right="2"/>
                              <w:rPr>
                                <w:rFonts w:ascii="宋体" w:cs="宋体"/>
                                <w:sz w:val="20"/>
                                <w:szCs w:val="20"/>
                              </w:rPr>
                            </w:pPr>
                            <w:r>
                              <w:rPr>
                                <w:rFonts w:hint="eastAsia" w:ascii="宋体" w:cs="宋体"/>
                                <w:spacing w:val="1"/>
                                <w:w w:val="99"/>
                                <w:sz w:val="20"/>
                                <w:szCs w:val="20"/>
                              </w:rPr>
                              <w:t>LE</w:t>
                            </w:r>
                            <w:r>
                              <w:rPr>
                                <w:rFonts w:hint="eastAsia" w:ascii="宋体" w:cs="宋体"/>
                                <w:w w:val="99"/>
                                <w:sz w:val="20"/>
                                <w:szCs w:val="20"/>
                              </w:rPr>
                              <w:t>D</w:t>
                            </w:r>
                            <w:r>
                              <w:rPr>
                                <w:rFonts w:hint="eastAsia" w:ascii="宋体" w:cs="宋体"/>
                                <w:spacing w:val="12"/>
                                <w:w w:val="99"/>
                                <w:sz w:val="20"/>
                                <w:szCs w:val="20"/>
                              </w:rPr>
                              <w:t>道</w:t>
                            </w:r>
                            <w:r>
                              <w:rPr>
                                <w:rFonts w:hint="eastAsia" w:ascii="宋体" w:cs="宋体"/>
                                <w:spacing w:val="9"/>
                                <w:w w:val="99"/>
                                <w:sz w:val="20"/>
                                <w:szCs w:val="20"/>
                              </w:rPr>
                              <w:t>路</w:t>
                            </w:r>
                            <w:r>
                              <w:rPr>
                                <w:rFonts w:hint="eastAsia" w:ascii="宋体" w:cs="宋体"/>
                                <w:spacing w:val="13"/>
                                <w:w w:val="99"/>
                                <w:sz w:val="20"/>
                                <w:szCs w:val="20"/>
                              </w:rPr>
                              <w:t>/</w:t>
                            </w:r>
                            <w:r>
                              <w:rPr>
                                <w:rFonts w:hint="eastAsia" w:ascii="宋体" w:cs="宋体"/>
                                <w:spacing w:val="12"/>
                                <w:w w:val="99"/>
                                <w:sz w:val="20"/>
                                <w:szCs w:val="20"/>
                              </w:rPr>
                              <w:t>隧道照</w:t>
                            </w:r>
                            <w:r>
                              <w:rPr>
                                <w:rFonts w:hint="eastAsia" w:ascii="宋体" w:cs="宋体"/>
                                <w:w w:val="99"/>
                                <w:sz w:val="20"/>
                                <w:szCs w:val="20"/>
                              </w:rPr>
                              <w:t>明产品</w:t>
                            </w:r>
                          </w:p>
                        </w:tc>
                        <w:tc>
                          <w:tcPr>
                            <w:tcW w:w="1770" w:type="dxa"/>
                            <w:tcBorders>
                              <w:top w:val="single" w:color="auto" w:sz="4" w:space="0"/>
                              <w:left w:val="single" w:color="auto" w:sz="4" w:space="0"/>
                              <w:bottom w:val="single" w:color="auto" w:sz="4" w:space="0"/>
                              <w:right w:val="single" w:color="auto" w:sz="4" w:space="0"/>
                            </w:tcBorders>
                          </w:tcPr>
                          <w:p w14:paraId="49E574E2">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5360CDB0">
                            <w:pPr>
                              <w:pStyle w:val="85"/>
                              <w:spacing w:before="92" w:line="281" w:lineRule="auto"/>
                              <w:ind w:left="7" w:right="7"/>
                              <w:rPr>
                                <w:rFonts w:ascii="宋体" w:cs="宋体"/>
                                <w:sz w:val="20"/>
                                <w:szCs w:val="20"/>
                              </w:rPr>
                            </w:pPr>
                            <w:r>
                              <w:rPr>
                                <w:rFonts w:hint="eastAsia" w:ascii="宋体" w:cs="宋体"/>
                                <w:spacing w:val="4"/>
                                <w:w w:val="99"/>
                                <w:sz w:val="20"/>
                                <w:szCs w:val="20"/>
                              </w:rPr>
                              <w:t>《</w:t>
                            </w:r>
                            <w:r>
                              <w:rPr>
                                <w:rFonts w:hint="eastAsia" w:ascii="宋体" w:cs="宋体"/>
                                <w:spacing w:val="2"/>
                                <w:w w:val="99"/>
                                <w:sz w:val="20"/>
                                <w:szCs w:val="20"/>
                              </w:rPr>
                              <w:t>道</w:t>
                            </w:r>
                            <w:r>
                              <w:rPr>
                                <w:rFonts w:hint="eastAsia" w:ascii="宋体" w:cs="宋体"/>
                                <w:spacing w:val="4"/>
                                <w:w w:val="99"/>
                                <w:sz w:val="20"/>
                                <w:szCs w:val="20"/>
                              </w:rPr>
                              <w:t>路和隧道照</w:t>
                            </w:r>
                            <w:r>
                              <w:rPr>
                                <w:rFonts w:hint="eastAsia" w:ascii="宋体" w:cs="宋体"/>
                                <w:spacing w:val="2"/>
                                <w:w w:val="99"/>
                                <w:sz w:val="20"/>
                                <w:szCs w:val="20"/>
                              </w:rPr>
                              <w:t>明</w:t>
                            </w:r>
                            <w:r>
                              <w:rPr>
                                <w:rFonts w:hint="eastAsia" w:ascii="宋体" w:cs="宋体"/>
                                <w:w w:val="99"/>
                                <w:sz w:val="20"/>
                                <w:szCs w:val="20"/>
                              </w:rPr>
                              <w:t>用</w:t>
                            </w:r>
                            <w:r>
                              <w:rPr>
                                <w:rFonts w:hint="eastAsia" w:ascii="宋体" w:cs="宋体"/>
                                <w:spacing w:val="1"/>
                                <w:w w:val="99"/>
                                <w:sz w:val="20"/>
                                <w:szCs w:val="20"/>
                              </w:rPr>
                              <w:t>LE</w:t>
                            </w:r>
                            <w:r>
                              <w:rPr>
                                <w:rFonts w:hint="eastAsia" w:ascii="宋体" w:cs="宋体"/>
                                <w:w w:val="99"/>
                                <w:sz w:val="20"/>
                                <w:szCs w:val="20"/>
                              </w:rPr>
                              <w:t>D</w:t>
                            </w:r>
                            <w:r>
                              <w:rPr>
                                <w:rFonts w:hint="eastAsia" w:ascii="宋体" w:cs="宋体"/>
                                <w:spacing w:val="4"/>
                                <w:w w:val="99"/>
                                <w:sz w:val="20"/>
                                <w:szCs w:val="20"/>
                              </w:rPr>
                              <w:t>灯</w:t>
                            </w:r>
                            <w:r>
                              <w:rPr>
                                <w:rFonts w:hint="eastAsia" w:ascii="宋体" w:cs="宋体"/>
                                <w:spacing w:val="2"/>
                                <w:w w:val="99"/>
                                <w:sz w:val="20"/>
                                <w:szCs w:val="20"/>
                              </w:rPr>
                              <w:t>具</w:t>
                            </w:r>
                            <w:r>
                              <w:rPr>
                                <w:rFonts w:hint="eastAsia" w:ascii="宋体" w:cs="宋体"/>
                                <w:w w:val="99"/>
                                <w:sz w:val="20"/>
                                <w:szCs w:val="20"/>
                              </w:rPr>
                              <w:t>能效限定</w:t>
                            </w:r>
                            <w:r>
                              <w:rPr>
                                <w:rFonts w:hint="eastAsia" w:ascii="宋体" w:cs="宋体"/>
                                <w:spacing w:val="2"/>
                                <w:w w:val="99"/>
                                <w:sz w:val="20"/>
                                <w:szCs w:val="20"/>
                              </w:rPr>
                              <w:t>值</w:t>
                            </w:r>
                            <w:r>
                              <w:rPr>
                                <w:rFonts w:hint="eastAsia" w:ascii="宋体" w:cs="宋体"/>
                                <w:w w:val="99"/>
                                <w:sz w:val="20"/>
                                <w:szCs w:val="20"/>
                              </w:rPr>
                              <w:t>及能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106"/>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3747</w:t>
                            </w:r>
                            <w:r>
                              <w:rPr>
                                <w:rFonts w:hint="eastAsia" w:ascii="宋体" w:cs="宋体"/>
                                <w:w w:val="99"/>
                                <w:sz w:val="20"/>
                                <w:szCs w:val="20"/>
                              </w:rPr>
                              <w:t>8</w:t>
                            </w:r>
                          </w:p>
                        </w:tc>
                      </w:tr>
                      <w:tr w14:paraId="08729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4"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6145C682"/>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3536F672"/>
                        </w:tc>
                        <w:tc>
                          <w:tcPr>
                            <w:tcW w:w="1665" w:type="dxa"/>
                            <w:tcBorders>
                              <w:top w:val="single" w:color="auto" w:sz="4" w:space="0"/>
                              <w:left w:val="single" w:color="auto" w:sz="4" w:space="0"/>
                              <w:bottom w:val="single" w:color="auto" w:sz="4" w:space="0"/>
                              <w:right w:val="single" w:color="auto" w:sz="4" w:space="0"/>
                            </w:tcBorders>
                          </w:tcPr>
                          <w:p w14:paraId="570E4D28">
                            <w:pPr>
                              <w:pStyle w:val="85"/>
                              <w:spacing w:before="4"/>
                              <w:rPr>
                                <w:rFonts w:ascii="宋体" w:cs="宋体"/>
                                <w:sz w:val="18"/>
                                <w:szCs w:val="18"/>
                              </w:rPr>
                            </w:pPr>
                          </w:p>
                          <w:p w14:paraId="3AE74618">
                            <w:pPr>
                              <w:pStyle w:val="85"/>
                              <w:ind w:left="7"/>
                              <w:rPr>
                                <w:rFonts w:ascii="宋体" w:cs="宋体"/>
                                <w:sz w:val="20"/>
                                <w:szCs w:val="20"/>
                              </w:rPr>
                            </w:pPr>
                            <w:r>
                              <w:rPr>
                                <w:rFonts w:hint="eastAsia" w:ascii="宋体" w:cs="宋体"/>
                                <w:spacing w:val="1"/>
                                <w:w w:val="99"/>
                                <w:sz w:val="20"/>
                                <w:szCs w:val="20"/>
                              </w:rPr>
                              <w:t>LE</w:t>
                            </w:r>
                            <w:r>
                              <w:rPr>
                                <w:rFonts w:hint="eastAsia" w:ascii="宋体" w:cs="宋体"/>
                                <w:w w:val="99"/>
                                <w:sz w:val="20"/>
                                <w:szCs w:val="20"/>
                              </w:rPr>
                              <w:t>D筒灯</w:t>
                            </w:r>
                          </w:p>
                        </w:tc>
                        <w:tc>
                          <w:tcPr>
                            <w:tcW w:w="1770" w:type="dxa"/>
                            <w:tcBorders>
                              <w:top w:val="single" w:color="auto" w:sz="4" w:space="0"/>
                              <w:left w:val="single" w:color="auto" w:sz="4" w:space="0"/>
                              <w:bottom w:val="single" w:color="auto" w:sz="4" w:space="0"/>
                              <w:right w:val="single" w:color="auto" w:sz="4" w:space="0"/>
                            </w:tcBorders>
                          </w:tcPr>
                          <w:p w14:paraId="254B0F97">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7E636BE1">
                            <w:pPr>
                              <w:pStyle w:val="85"/>
                              <w:spacing w:before="83" w:line="281" w:lineRule="auto"/>
                              <w:ind w:left="7" w:right="7"/>
                              <w:rPr>
                                <w:rFonts w:ascii="宋体" w:cs="宋体"/>
                                <w:sz w:val="20"/>
                                <w:szCs w:val="20"/>
                              </w:rPr>
                            </w:pPr>
                            <w:r>
                              <w:rPr>
                                <w:rFonts w:hint="eastAsia" w:ascii="宋体" w:cs="宋体"/>
                                <w:spacing w:val="4"/>
                                <w:w w:val="99"/>
                                <w:sz w:val="20"/>
                                <w:szCs w:val="20"/>
                              </w:rPr>
                              <w:t>《</w:t>
                            </w:r>
                            <w:r>
                              <w:rPr>
                                <w:rFonts w:hint="eastAsia" w:ascii="宋体" w:cs="宋体"/>
                                <w:spacing w:val="2"/>
                                <w:w w:val="99"/>
                                <w:sz w:val="20"/>
                                <w:szCs w:val="20"/>
                              </w:rPr>
                              <w:t>室</w:t>
                            </w:r>
                            <w:r>
                              <w:rPr>
                                <w:rFonts w:hint="eastAsia" w:ascii="宋体" w:cs="宋体"/>
                                <w:spacing w:val="4"/>
                                <w:w w:val="99"/>
                                <w:sz w:val="20"/>
                                <w:szCs w:val="20"/>
                              </w:rPr>
                              <w:t>内照明</w:t>
                            </w:r>
                            <w:r>
                              <w:rPr>
                                <w:rFonts w:hint="eastAsia" w:ascii="宋体" w:cs="宋体"/>
                                <w:w w:val="99"/>
                                <w:sz w:val="20"/>
                                <w:szCs w:val="20"/>
                              </w:rPr>
                              <w:t>用</w:t>
                            </w:r>
                            <w:r>
                              <w:rPr>
                                <w:rFonts w:hint="eastAsia" w:ascii="宋体" w:cs="宋体"/>
                                <w:spacing w:val="1"/>
                                <w:w w:val="99"/>
                                <w:sz w:val="20"/>
                                <w:szCs w:val="20"/>
                              </w:rPr>
                              <w:t>LE</w:t>
                            </w:r>
                            <w:r>
                              <w:rPr>
                                <w:rFonts w:hint="eastAsia" w:ascii="宋体" w:cs="宋体"/>
                                <w:w w:val="99"/>
                                <w:sz w:val="20"/>
                                <w:szCs w:val="20"/>
                              </w:rPr>
                              <w:t>D</w:t>
                            </w:r>
                            <w:r>
                              <w:rPr>
                                <w:rFonts w:hint="eastAsia" w:ascii="宋体" w:cs="宋体"/>
                                <w:spacing w:val="4"/>
                                <w:w w:val="99"/>
                                <w:sz w:val="20"/>
                                <w:szCs w:val="20"/>
                              </w:rPr>
                              <w:t>产</w:t>
                            </w:r>
                            <w:r>
                              <w:rPr>
                                <w:rFonts w:hint="eastAsia" w:ascii="宋体" w:cs="宋体"/>
                                <w:spacing w:val="2"/>
                                <w:w w:val="99"/>
                                <w:sz w:val="20"/>
                                <w:szCs w:val="20"/>
                              </w:rPr>
                              <w:t>品</w:t>
                            </w:r>
                            <w:r>
                              <w:rPr>
                                <w:rFonts w:hint="eastAsia" w:ascii="宋体" w:cs="宋体"/>
                                <w:spacing w:val="4"/>
                                <w:w w:val="99"/>
                                <w:sz w:val="20"/>
                                <w:szCs w:val="20"/>
                              </w:rPr>
                              <w:t>能效</w:t>
                            </w:r>
                            <w:r>
                              <w:rPr>
                                <w:rFonts w:hint="eastAsia" w:ascii="宋体" w:cs="宋体"/>
                                <w:spacing w:val="2"/>
                                <w:w w:val="99"/>
                                <w:sz w:val="20"/>
                                <w:szCs w:val="20"/>
                              </w:rPr>
                              <w:t>限</w:t>
                            </w:r>
                            <w:r>
                              <w:rPr>
                                <w:rFonts w:hint="eastAsia" w:ascii="宋体" w:cs="宋体"/>
                                <w:w w:val="99"/>
                                <w:sz w:val="20"/>
                                <w:szCs w:val="20"/>
                              </w:rPr>
                              <w:t>定值及能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30</w:t>
                            </w:r>
                            <w:r>
                              <w:rPr>
                                <w:rFonts w:hint="eastAsia" w:ascii="宋体" w:cs="宋体"/>
                                <w:w w:val="99"/>
                                <w:sz w:val="20"/>
                                <w:szCs w:val="20"/>
                              </w:rPr>
                              <w:t>25</w:t>
                            </w:r>
                            <w:r>
                              <w:rPr>
                                <w:rFonts w:hint="eastAsia" w:ascii="宋体" w:cs="宋体"/>
                                <w:spacing w:val="-2"/>
                                <w:w w:val="99"/>
                                <w:sz w:val="20"/>
                                <w:szCs w:val="20"/>
                              </w:rPr>
                              <w:t>5</w:t>
                            </w:r>
                            <w:r>
                              <w:rPr>
                                <w:rFonts w:hint="eastAsia" w:ascii="宋体" w:cs="宋体"/>
                                <w:w w:val="99"/>
                                <w:sz w:val="20"/>
                                <w:szCs w:val="20"/>
                              </w:rPr>
                              <w:t>）</w:t>
                            </w:r>
                          </w:p>
                        </w:tc>
                      </w:tr>
                      <w:tr w14:paraId="2BC5F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2"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57692A19"/>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54EF76C1"/>
                        </w:tc>
                        <w:tc>
                          <w:tcPr>
                            <w:tcW w:w="1665" w:type="dxa"/>
                            <w:tcBorders>
                              <w:top w:val="single" w:color="auto" w:sz="4" w:space="0"/>
                              <w:left w:val="single" w:color="auto" w:sz="4" w:space="0"/>
                              <w:bottom w:val="single" w:color="auto" w:sz="4" w:space="0"/>
                              <w:right w:val="single" w:color="auto" w:sz="4" w:space="0"/>
                            </w:tcBorders>
                          </w:tcPr>
                          <w:p w14:paraId="59A96550">
                            <w:pPr>
                              <w:pStyle w:val="85"/>
                              <w:spacing w:before="5"/>
                              <w:rPr>
                                <w:rFonts w:ascii="宋体" w:cs="宋体"/>
                                <w:sz w:val="15"/>
                                <w:szCs w:val="15"/>
                              </w:rPr>
                            </w:pPr>
                          </w:p>
                          <w:p w14:paraId="5877CE68">
                            <w:pPr>
                              <w:pStyle w:val="85"/>
                              <w:spacing w:line="281" w:lineRule="auto"/>
                              <w:ind w:left="7" w:right="7"/>
                              <w:rPr>
                                <w:rFonts w:ascii="宋体" w:cs="宋体"/>
                                <w:sz w:val="20"/>
                                <w:szCs w:val="20"/>
                              </w:rPr>
                            </w:pPr>
                            <w:r>
                              <w:rPr>
                                <w:rFonts w:hint="eastAsia" w:ascii="宋体" w:cs="宋体"/>
                                <w:w w:val="99"/>
                                <w:sz w:val="20"/>
                                <w:szCs w:val="20"/>
                              </w:rPr>
                              <w:t>普</w:t>
                            </w:r>
                            <w:r>
                              <w:rPr>
                                <w:rFonts w:hint="eastAsia" w:ascii="宋体" w:cs="宋体"/>
                                <w:spacing w:val="24"/>
                                <w:w w:val="99"/>
                                <w:sz w:val="20"/>
                                <w:szCs w:val="20"/>
                              </w:rPr>
                              <w:t>通</w:t>
                            </w:r>
                            <w:r>
                              <w:rPr>
                                <w:rFonts w:hint="eastAsia" w:ascii="宋体" w:cs="宋体"/>
                                <w:w w:val="99"/>
                                <w:sz w:val="20"/>
                                <w:szCs w:val="20"/>
                              </w:rPr>
                              <w:t>照明用非</w:t>
                            </w:r>
                            <w:r>
                              <w:rPr>
                                <w:rFonts w:hint="eastAsia" w:ascii="宋体" w:cs="宋体"/>
                                <w:spacing w:val="24"/>
                                <w:w w:val="99"/>
                                <w:sz w:val="20"/>
                                <w:szCs w:val="20"/>
                              </w:rPr>
                              <w:t>定</w:t>
                            </w:r>
                            <w:r>
                              <w:rPr>
                                <w:rFonts w:hint="eastAsia" w:ascii="宋体" w:cs="宋体"/>
                                <w:w w:val="99"/>
                                <w:sz w:val="20"/>
                                <w:szCs w:val="20"/>
                              </w:rPr>
                              <w:t>向自镇流</w:t>
                            </w:r>
                            <w:r>
                              <w:rPr>
                                <w:rFonts w:hint="eastAsia" w:ascii="宋体" w:cs="宋体"/>
                                <w:spacing w:val="1"/>
                                <w:w w:val="99"/>
                                <w:sz w:val="20"/>
                                <w:szCs w:val="20"/>
                              </w:rPr>
                              <w:t>LE</w:t>
                            </w:r>
                            <w:r>
                              <w:rPr>
                                <w:rFonts w:hint="eastAsia" w:ascii="宋体" w:cs="宋体"/>
                                <w:w w:val="99"/>
                                <w:sz w:val="20"/>
                                <w:szCs w:val="20"/>
                              </w:rPr>
                              <w:t>D灯</w:t>
                            </w:r>
                          </w:p>
                        </w:tc>
                        <w:tc>
                          <w:tcPr>
                            <w:tcW w:w="1770" w:type="dxa"/>
                            <w:tcBorders>
                              <w:top w:val="single" w:color="auto" w:sz="4" w:space="0"/>
                              <w:left w:val="single" w:color="auto" w:sz="4" w:space="0"/>
                              <w:bottom w:val="single" w:color="auto" w:sz="4" w:space="0"/>
                              <w:right w:val="single" w:color="auto" w:sz="4" w:space="0"/>
                            </w:tcBorders>
                          </w:tcPr>
                          <w:p w14:paraId="6E79CE4C">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36D38D99">
                            <w:pPr>
                              <w:pStyle w:val="85"/>
                              <w:spacing w:before="5"/>
                              <w:rPr>
                                <w:rFonts w:ascii="宋体" w:cs="宋体"/>
                                <w:sz w:val="15"/>
                                <w:szCs w:val="15"/>
                              </w:rPr>
                            </w:pPr>
                          </w:p>
                          <w:p w14:paraId="64DFCA2F">
                            <w:pPr>
                              <w:pStyle w:val="85"/>
                              <w:spacing w:line="281" w:lineRule="auto"/>
                              <w:ind w:left="7" w:right="7"/>
                              <w:rPr>
                                <w:rFonts w:ascii="宋体" w:cs="宋体"/>
                                <w:sz w:val="20"/>
                                <w:szCs w:val="20"/>
                              </w:rPr>
                            </w:pPr>
                            <w:r>
                              <w:rPr>
                                <w:rFonts w:hint="eastAsia" w:ascii="宋体" w:cs="宋体"/>
                                <w:spacing w:val="4"/>
                                <w:w w:val="99"/>
                                <w:sz w:val="20"/>
                                <w:szCs w:val="20"/>
                              </w:rPr>
                              <w:t>《</w:t>
                            </w:r>
                            <w:r>
                              <w:rPr>
                                <w:rFonts w:hint="eastAsia" w:ascii="宋体" w:cs="宋体"/>
                                <w:spacing w:val="2"/>
                                <w:w w:val="99"/>
                                <w:sz w:val="20"/>
                                <w:szCs w:val="20"/>
                              </w:rPr>
                              <w:t>室</w:t>
                            </w:r>
                            <w:r>
                              <w:rPr>
                                <w:rFonts w:hint="eastAsia" w:ascii="宋体" w:cs="宋体"/>
                                <w:spacing w:val="4"/>
                                <w:w w:val="99"/>
                                <w:sz w:val="20"/>
                                <w:szCs w:val="20"/>
                              </w:rPr>
                              <w:t>内照明</w:t>
                            </w:r>
                            <w:r>
                              <w:rPr>
                                <w:rFonts w:hint="eastAsia" w:ascii="宋体" w:cs="宋体"/>
                                <w:w w:val="99"/>
                                <w:sz w:val="20"/>
                                <w:szCs w:val="20"/>
                              </w:rPr>
                              <w:t>用</w:t>
                            </w:r>
                            <w:r>
                              <w:rPr>
                                <w:rFonts w:hint="eastAsia" w:ascii="宋体" w:cs="宋体"/>
                                <w:spacing w:val="1"/>
                                <w:w w:val="99"/>
                                <w:sz w:val="20"/>
                                <w:szCs w:val="20"/>
                              </w:rPr>
                              <w:t>LE</w:t>
                            </w:r>
                            <w:r>
                              <w:rPr>
                                <w:rFonts w:hint="eastAsia" w:ascii="宋体" w:cs="宋体"/>
                                <w:w w:val="99"/>
                                <w:sz w:val="20"/>
                                <w:szCs w:val="20"/>
                              </w:rPr>
                              <w:t>D</w:t>
                            </w:r>
                            <w:r>
                              <w:rPr>
                                <w:rFonts w:hint="eastAsia" w:ascii="宋体" w:cs="宋体"/>
                                <w:spacing w:val="4"/>
                                <w:w w:val="99"/>
                                <w:sz w:val="20"/>
                                <w:szCs w:val="20"/>
                              </w:rPr>
                              <w:t>产</w:t>
                            </w:r>
                            <w:r>
                              <w:rPr>
                                <w:rFonts w:hint="eastAsia" w:ascii="宋体" w:cs="宋体"/>
                                <w:spacing w:val="2"/>
                                <w:w w:val="99"/>
                                <w:sz w:val="20"/>
                                <w:szCs w:val="20"/>
                              </w:rPr>
                              <w:t>品</w:t>
                            </w:r>
                            <w:r>
                              <w:rPr>
                                <w:rFonts w:hint="eastAsia" w:ascii="宋体" w:cs="宋体"/>
                                <w:spacing w:val="4"/>
                                <w:w w:val="99"/>
                                <w:sz w:val="20"/>
                                <w:szCs w:val="20"/>
                              </w:rPr>
                              <w:t>能效</w:t>
                            </w:r>
                            <w:r>
                              <w:rPr>
                                <w:rFonts w:hint="eastAsia" w:ascii="宋体" w:cs="宋体"/>
                                <w:spacing w:val="2"/>
                                <w:w w:val="99"/>
                                <w:sz w:val="20"/>
                                <w:szCs w:val="20"/>
                              </w:rPr>
                              <w:t>限</w:t>
                            </w:r>
                            <w:r>
                              <w:rPr>
                                <w:rFonts w:hint="eastAsia" w:ascii="宋体" w:cs="宋体"/>
                                <w:w w:val="99"/>
                                <w:sz w:val="20"/>
                                <w:szCs w:val="20"/>
                              </w:rPr>
                              <w:t>定值及能</w:t>
                            </w:r>
                            <w:r>
                              <w:rPr>
                                <w:rFonts w:hint="eastAsia" w:ascii="宋体" w:cs="宋体"/>
                                <w:spacing w:val="2"/>
                                <w:w w:val="99"/>
                                <w:sz w:val="20"/>
                                <w:szCs w:val="20"/>
                              </w:rPr>
                              <w:t>效</w:t>
                            </w:r>
                            <w:r>
                              <w:rPr>
                                <w:rFonts w:hint="eastAsia" w:ascii="宋体" w:cs="宋体"/>
                                <w:w w:val="99"/>
                                <w:sz w:val="20"/>
                                <w:szCs w:val="20"/>
                              </w:rPr>
                              <w:t>等级</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30</w:t>
                            </w:r>
                            <w:r>
                              <w:rPr>
                                <w:rFonts w:hint="eastAsia" w:ascii="宋体" w:cs="宋体"/>
                                <w:w w:val="99"/>
                                <w:sz w:val="20"/>
                                <w:szCs w:val="20"/>
                              </w:rPr>
                              <w:t>25</w:t>
                            </w:r>
                            <w:r>
                              <w:rPr>
                                <w:rFonts w:hint="eastAsia" w:ascii="宋体" w:cs="宋体"/>
                                <w:spacing w:val="-2"/>
                                <w:w w:val="99"/>
                                <w:sz w:val="20"/>
                                <w:szCs w:val="20"/>
                              </w:rPr>
                              <w:t>5</w:t>
                            </w:r>
                            <w:r>
                              <w:rPr>
                                <w:rFonts w:hint="eastAsia" w:ascii="宋体" w:cs="宋体"/>
                                <w:w w:val="99"/>
                                <w:sz w:val="20"/>
                                <w:szCs w:val="20"/>
                              </w:rPr>
                              <w:t>）</w:t>
                            </w:r>
                          </w:p>
                        </w:tc>
                      </w:tr>
                      <w:tr w14:paraId="4EFC3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2" w:hRule="exact"/>
                        </w:trPr>
                        <w:tc>
                          <w:tcPr>
                            <w:tcW w:w="585" w:type="dxa"/>
                            <w:tcBorders>
                              <w:top w:val="single" w:color="auto" w:sz="4" w:space="0"/>
                              <w:left w:val="single" w:color="auto" w:sz="4" w:space="0"/>
                              <w:bottom w:val="single" w:color="auto" w:sz="4" w:space="0"/>
                              <w:right w:val="single" w:color="auto" w:sz="4" w:space="0"/>
                            </w:tcBorders>
                          </w:tcPr>
                          <w:p w14:paraId="7C1F2CF6">
                            <w:pPr>
                              <w:pStyle w:val="85"/>
                              <w:spacing w:before="1"/>
                              <w:rPr>
                                <w:rFonts w:ascii="宋体" w:cs="宋体"/>
                                <w:sz w:val="18"/>
                                <w:szCs w:val="18"/>
                              </w:rPr>
                            </w:pPr>
                          </w:p>
                          <w:p w14:paraId="3C8CBAB8">
                            <w:pPr>
                              <w:pStyle w:val="85"/>
                              <w:ind w:left="182"/>
                              <w:rPr>
                                <w:rFonts w:ascii="宋体" w:cs="宋体"/>
                                <w:sz w:val="20"/>
                                <w:szCs w:val="20"/>
                              </w:rPr>
                            </w:pPr>
                            <w:r>
                              <w:rPr>
                                <w:rFonts w:hint="eastAsia" w:ascii="宋体"/>
                                <w:spacing w:val="1"/>
                                <w:w w:val="99"/>
                                <w:sz w:val="20"/>
                              </w:rPr>
                              <w:t>1</w:t>
                            </w:r>
                            <w:r>
                              <w:rPr>
                                <w:rFonts w:hint="eastAsia" w:ascii="宋体"/>
                                <w:w w:val="99"/>
                                <w:sz w:val="20"/>
                              </w:rPr>
                              <w:t>2</w:t>
                            </w:r>
                          </w:p>
                        </w:tc>
                        <w:tc>
                          <w:tcPr>
                            <w:tcW w:w="1305" w:type="dxa"/>
                            <w:tcBorders>
                              <w:top w:val="single" w:color="auto" w:sz="4" w:space="0"/>
                              <w:left w:val="single" w:color="auto" w:sz="4" w:space="0"/>
                              <w:bottom w:val="single" w:color="auto" w:sz="4" w:space="0"/>
                              <w:right w:val="single" w:color="auto" w:sz="4" w:space="0"/>
                            </w:tcBorders>
                          </w:tcPr>
                          <w:p w14:paraId="02AC133C">
                            <w:pPr>
                              <w:pStyle w:val="85"/>
                              <w:spacing w:before="81"/>
                              <w:ind w:left="7"/>
                              <w:rPr>
                                <w:rFonts w:ascii="宋体" w:cs="宋体"/>
                                <w:sz w:val="20"/>
                                <w:szCs w:val="20"/>
                              </w:rPr>
                            </w:pPr>
                            <w:r>
                              <w:rPr>
                                <w:rFonts w:hint="eastAsia" w:ascii="宋体" w:cs="宋体"/>
                                <w:w w:val="99"/>
                                <w:sz w:val="20"/>
                                <w:szCs w:val="20"/>
                              </w:rPr>
                              <w:t>★</w:t>
                            </w:r>
                            <w:r>
                              <w:rPr>
                                <w:rFonts w:hint="eastAsia" w:ascii="宋体" w:cs="宋体"/>
                                <w:spacing w:val="1"/>
                                <w:w w:val="99"/>
                                <w:sz w:val="20"/>
                                <w:szCs w:val="20"/>
                              </w:rPr>
                              <w:t>A020</w:t>
                            </w:r>
                            <w:r>
                              <w:rPr>
                                <w:rFonts w:hint="eastAsia" w:ascii="宋体" w:cs="宋体"/>
                                <w:w w:val="99"/>
                                <w:sz w:val="20"/>
                                <w:szCs w:val="20"/>
                              </w:rPr>
                              <w:t>91000电视设备</w:t>
                            </w:r>
                          </w:p>
                        </w:tc>
                        <w:tc>
                          <w:tcPr>
                            <w:tcW w:w="1665" w:type="dxa"/>
                            <w:tcBorders>
                              <w:top w:val="single" w:color="auto" w:sz="4" w:space="0"/>
                              <w:left w:val="single" w:color="auto" w:sz="4" w:space="0"/>
                              <w:bottom w:val="single" w:color="auto" w:sz="4" w:space="0"/>
                              <w:right w:val="single" w:color="auto" w:sz="4" w:space="0"/>
                            </w:tcBorders>
                          </w:tcPr>
                          <w:p w14:paraId="70A3F637">
                            <w:pPr>
                              <w:pStyle w:val="85"/>
                              <w:spacing w:before="81" w:line="281" w:lineRule="auto"/>
                              <w:ind w:left="7" w:right="5"/>
                              <w:rPr>
                                <w:rFonts w:ascii="宋体" w:cs="宋体"/>
                                <w:sz w:val="20"/>
                                <w:szCs w:val="20"/>
                              </w:rPr>
                            </w:pPr>
                            <w:r>
                              <w:rPr>
                                <w:rFonts w:hint="eastAsia" w:ascii="宋体" w:cs="宋体"/>
                                <w:spacing w:val="1"/>
                                <w:w w:val="99"/>
                                <w:sz w:val="20"/>
                                <w:szCs w:val="20"/>
                              </w:rPr>
                              <w:t>A02</w:t>
                            </w:r>
                            <w:r>
                              <w:rPr>
                                <w:rFonts w:hint="eastAsia" w:ascii="宋体" w:cs="宋体"/>
                                <w:w w:val="99"/>
                                <w:sz w:val="20"/>
                                <w:szCs w:val="20"/>
                              </w:rPr>
                              <w:t>09</w:t>
                            </w:r>
                            <w:r>
                              <w:rPr>
                                <w:rFonts w:hint="eastAsia" w:ascii="宋体" w:cs="宋体"/>
                                <w:spacing w:val="1"/>
                                <w:w w:val="99"/>
                                <w:sz w:val="20"/>
                                <w:szCs w:val="20"/>
                              </w:rPr>
                              <w:t>1</w:t>
                            </w:r>
                            <w:r>
                              <w:rPr>
                                <w:rFonts w:hint="eastAsia" w:ascii="宋体" w:cs="宋体"/>
                                <w:w w:val="99"/>
                                <w:sz w:val="20"/>
                                <w:szCs w:val="20"/>
                              </w:rPr>
                              <w:t>001普通电视设备（</w:t>
                            </w:r>
                            <w:r>
                              <w:rPr>
                                <w:rFonts w:hint="eastAsia" w:ascii="宋体" w:cs="宋体"/>
                                <w:spacing w:val="2"/>
                                <w:w w:val="99"/>
                                <w:sz w:val="20"/>
                                <w:szCs w:val="20"/>
                              </w:rPr>
                              <w:t>电</w:t>
                            </w:r>
                            <w:r>
                              <w:rPr>
                                <w:rFonts w:hint="eastAsia" w:ascii="宋体" w:cs="宋体"/>
                                <w:w w:val="99"/>
                                <w:sz w:val="20"/>
                                <w:szCs w:val="20"/>
                              </w:rPr>
                              <w:t>视机）</w:t>
                            </w:r>
                          </w:p>
                        </w:tc>
                        <w:tc>
                          <w:tcPr>
                            <w:tcW w:w="1770" w:type="dxa"/>
                            <w:tcBorders>
                              <w:top w:val="single" w:color="auto" w:sz="4" w:space="0"/>
                              <w:left w:val="single" w:color="auto" w:sz="4" w:space="0"/>
                              <w:bottom w:val="single" w:color="auto" w:sz="4" w:space="0"/>
                              <w:right w:val="single" w:color="auto" w:sz="4" w:space="0"/>
                            </w:tcBorders>
                          </w:tcPr>
                          <w:p w14:paraId="5134EF19">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1AF0C311">
                            <w:pPr>
                              <w:pStyle w:val="85"/>
                              <w:spacing w:before="81" w:line="281" w:lineRule="auto"/>
                              <w:ind w:left="7" w:right="4"/>
                              <w:rPr>
                                <w:rFonts w:ascii="宋体" w:cs="宋体"/>
                                <w:sz w:val="20"/>
                                <w:szCs w:val="20"/>
                              </w:rPr>
                            </w:pPr>
                            <w:r>
                              <w:rPr>
                                <w:rFonts w:hint="eastAsia" w:ascii="宋体" w:cs="宋体"/>
                                <w:spacing w:val="12"/>
                                <w:w w:val="99"/>
                                <w:sz w:val="20"/>
                                <w:szCs w:val="20"/>
                              </w:rPr>
                              <w:t>《平板电视能效限定值</w:t>
                            </w:r>
                            <w:r>
                              <w:rPr>
                                <w:rFonts w:hint="eastAsia" w:ascii="宋体" w:cs="宋体"/>
                                <w:spacing w:val="9"/>
                                <w:w w:val="99"/>
                                <w:sz w:val="20"/>
                                <w:szCs w:val="20"/>
                              </w:rPr>
                              <w:t>及</w:t>
                            </w:r>
                            <w:r>
                              <w:rPr>
                                <w:rFonts w:hint="eastAsia" w:ascii="宋体" w:cs="宋体"/>
                                <w:spacing w:val="12"/>
                                <w:w w:val="99"/>
                                <w:sz w:val="20"/>
                                <w:szCs w:val="20"/>
                              </w:rPr>
                              <w:t>能效</w:t>
                            </w:r>
                            <w:r>
                              <w:rPr>
                                <w:rFonts w:hint="eastAsia" w:ascii="宋体" w:cs="宋体"/>
                                <w:w w:val="99"/>
                                <w:sz w:val="20"/>
                                <w:szCs w:val="20"/>
                              </w:rPr>
                              <w:t>等级》（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248</w:t>
                            </w:r>
                            <w:r>
                              <w:rPr>
                                <w:rFonts w:hint="eastAsia" w:ascii="宋体" w:cs="宋体"/>
                                <w:w w:val="99"/>
                                <w:sz w:val="20"/>
                                <w:szCs w:val="20"/>
                              </w:rPr>
                              <w:t>50）</w:t>
                            </w:r>
                          </w:p>
                        </w:tc>
                      </w:tr>
                      <w:tr w14:paraId="62BDF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2" w:hRule="exact"/>
                        </w:trPr>
                        <w:tc>
                          <w:tcPr>
                            <w:tcW w:w="585" w:type="dxa"/>
                            <w:tcBorders>
                              <w:top w:val="single" w:color="auto" w:sz="4" w:space="0"/>
                              <w:left w:val="single" w:color="auto" w:sz="4" w:space="0"/>
                              <w:bottom w:val="single" w:color="auto" w:sz="4" w:space="0"/>
                              <w:right w:val="single" w:color="auto" w:sz="4" w:space="0"/>
                            </w:tcBorders>
                          </w:tcPr>
                          <w:p w14:paraId="13809813">
                            <w:pPr>
                              <w:pStyle w:val="85"/>
                              <w:rPr>
                                <w:rFonts w:ascii="宋体" w:cs="宋体"/>
                                <w:sz w:val="20"/>
                                <w:szCs w:val="20"/>
                              </w:rPr>
                            </w:pPr>
                          </w:p>
                          <w:p w14:paraId="163328DF">
                            <w:pPr>
                              <w:pStyle w:val="85"/>
                              <w:rPr>
                                <w:rFonts w:ascii="宋体" w:cs="宋体"/>
                                <w:sz w:val="20"/>
                                <w:szCs w:val="20"/>
                              </w:rPr>
                            </w:pPr>
                          </w:p>
                          <w:p w14:paraId="0218B220">
                            <w:pPr>
                              <w:pStyle w:val="85"/>
                              <w:spacing w:before="10"/>
                              <w:rPr>
                                <w:rFonts w:ascii="宋体" w:cs="宋体"/>
                                <w:sz w:val="21"/>
                                <w:szCs w:val="21"/>
                              </w:rPr>
                            </w:pPr>
                          </w:p>
                          <w:p w14:paraId="36A88780">
                            <w:pPr>
                              <w:pStyle w:val="85"/>
                              <w:ind w:left="182"/>
                              <w:rPr>
                                <w:rFonts w:ascii="宋体" w:cs="宋体"/>
                                <w:sz w:val="20"/>
                                <w:szCs w:val="20"/>
                              </w:rPr>
                            </w:pPr>
                            <w:r>
                              <w:rPr>
                                <w:rFonts w:hint="eastAsia" w:ascii="宋体"/>
                                <w:spacing w:val="1"/>
                                <w:w w:val="99"/>
                                <w:sz w:val="20"/>
                              </w:rPr>
                              <w:t>1</w:t>
                            </w:r>
                            <w:r>
                              <w:rPr>
                                <w:rFonts w:hint="eastAsia" w:ascii="宋体"/>
                                <w:w w:val="99"/>
                                <w:sz w:val="20"/>
                              </w:rPr>
                              <w:t>3</w:t>
                            </w:r>
                          </w:p>
                        </w:tc>
                        <w:tc>
                          <w:tcPr>
                            <w:tcW w:w="1305" w:type="dxa"/>
                            <w:tcBorders>
                              <w:top w:val="single" w:color="auto" w:sz="4" w:space="0"/>
                              <w:left w:val="single" w:color="auto" w:sz="4" w:space="0"/>
                              <w:bottom w:val="single" w:color="auto" w:sz="4" w:space="0"/>
                              <w:right w:val="single" w:color="auto" w:sz="4" w:space="0"/>
                            </w:tcBorders>
                          </w:tcPr>
                          <w:p w14:paraId="0DC882BA">
                            <w:pPr>
                              <w:pStyle w:val="85"/>
                              <w:rPr>
                                <w:rFonts w:ascii="宋体" w:cs="宋体"/>
                                <w:sz w:val="20"/>
                                <w:szCs w:val="20"/>
                              </w:rPr>
                            </w:pPr>
                          </w:p>
                          <w:p w14:paraId="489EDF8A">
                            <w:pPr>
                              <w:pStyle w:val="85"/>
                              <w:spacing w:before="11"/>
                              <w:rPr>
                                <w:rFonts w:ascii="宋体" w:cs="宋体"/>
                                <w:sz w:val="29"/>
                                <w:szCs w:val="29"/>
                              </w:rPr>
                            </w:pPr>
                          </w:p>
                          <w:p w14:paraId="5DF222E9">
                            <w:pPr>
                              <w:pStyle w:val="85"/>
                              <w:ind w:left="7"/>
                              <w:rPr>
                                <w:rFonts w:ascii="宋体" w:cs="宋体"/>
                                <w:sz w:val="20"/>
                                <w:szCs w:val="20"/>
                              </w:rPr>
                            </w:pPr>
                            <w:r>
                              <w:rPr>
                                <w:rFonts w:hint="eastAsia" w:ascii="宋体" w:cs="宋体"/>
                                <w:w w:val="99"/>
                                <w:sz w:val="20"/>
                                <w:szCs w:val="20"/>
                              </w:rPr>
                              <w:t>★</w:t>
                            </w:r>
                            <w:r>
                              <w:rPr>
                                <w:rFonts w:hint="eastAsia" w:ascii="宋体" w:cs="宋体"/>
                                <w:spacing w:val="1"/>
                                <w:w w:val="99"/>
                                <w:sz w:val="20"/>
                                <w:szCs w:val="20"/>
                              </w:rPr>
                              <w:t>A020</w:t>
                            </w:r>
                            <w:r>
                              <w:rPr>
                                <w:rFonts w:hint="eastAsia" w:ascii="宋体" w:cs="宋体"/>
                                <w:w w:val="99"/>
                                <w:sz w:val="20"/>
                                <w:szCs w:val="20"/>
                              </w:rPr>
                              <w:t>91100视频设备</w:t>
                            </w:r>
                          </w:p>
                        </w:tc>
                        <w:tc>
                          <w:tcPr>
                            <w:tcW w:w="1665" w:type="dxa"/>
                            <w:tcBorders>
                              <w:top w:val="single" w:color="auto" w:sz="4" w:space="0"/>
                              <w:left w:val="single" w:color="auto" w:sz="4" w:space="0"/>
                              <w:bottom w:val="single" w:color="auto" w:sz="4" w:space="0"/>
                              <w:right w:val="single" w:color="auto" w:sz="4" w:space="0"/>
                            </w:tcBorders>
                          </w:tcPr>
                          <w:p w14:paraId="0D2E1055">
                            <w:pPr>
                              <w:pStyle w:val="85"/>
                              <w:rPr>
                                <w:rFonts w:ascii="宋体" w:cs="宋体"/>
                                <w:sz w:val="20"/>
                                <w:szCs w:val="20"/>
                              </w:rPr>
                            </w:pPr>
                          </w:p>
                          <w:p w14:paraId="49AF571F">
                            <w:pPr>
                              <w:pStyle w:val="85"/>
                              <w:spacing w:before="11"/>
                              <w:rPr>
                                <w:rFonts w:ascii="宋体" w:cs="宋体"/>
                                <w:sz w:val="29"/>
                                <w:szCs w:val="29"/>
                              </w:rPr>
                            </w:pPr>
                          </w:p>
                          <w:p w14:paraId="4E554135">
                            <w:pPr>
                              <w:pStyle w:val="85"/>
                              <w:spacing w:line="281" w:lineRule="auto"/>
                              <w:ind w:left="7" w:right="5"/>
                              <w:rPr>
                                <w:rFonts w:ascii="宋体" w:cs="宋体"/>
                                <w:sz w:val="20"/>
                                <w:szCs w:val="20"/>
                              </w:rPr>
                            </w:pPr>
                            <w:r>
                              <w:rPr>
                                <w:rFonts w:hint="eastAsia" w:ascii="宋体" w:cs="宋体"/>
                                <w:spacing w:val="1"/>
                                <w:w w:val="99"/>
                                <w:sz w:val="20"/>
                                <w:szCs w:val="20"/>
                              </w:rPr>
                              <w:t>A02</w:t>
                            </w:r>
                            <w:r>
                              <w:rPr>
                                <w:rFonts w:hint="eastAsia" w:ascii="宋体" w:cs="宋体"/>
                                <w:w w:val="99"/>
                                <w:sz w:val="20"/>
                                <w:szCs w:val="20"/>
                              </w:rPr>
                              <w:t>09</w:t>
                            </w:r>
                            <w:r>
                              <w:rPr>
                                <w:rFonts w:hint="eastAsia" w:ascii="宋体" w:cs="宋体"/>
                                <w:spacing w:val="1"/>
                                <w:w w:val="99"/>
                                <w:sz w:val="20"/>
                                <w:szCs w:val="20"/>
                              </w:rPr>
                              <w:t>1</w:t>
                            </w:r>
                            <w:r>
                              <w:rPr>
                                <w:rFonts w:hint="eastAsia" w:ascii="宋体" w:cs="宋体"/>
                                <w:w w:val="99"/>
                                <w:sz w:val="20"/>
                                <w:szCs w:val="20"/>
                              </w:rPr>
                              <w:t>107视频监控设备</w:t>
                            </w:r>
                          </w:p>
                        </w:tc>
                        <w:tc>
                          <w:tcPr>
                            <w:tcW w:w="1770" w:type="dxa"/>
                            <w:tcBorders>
                              <w:top w:val="single" w:color="auto" w:sz="4" w:space="0"/>
                              <w:left w:val="single" w:color="auto" w:sz="4" w:space="0"/>
                              <w:bottom w:val="single" w:color="auto" w:sz="4" w:space="0"/>
                              <w:right w:val="single" w:color="auto" w:sz="4" w:space="0"/>
                            </w:tcBorders>
                          </w:tcPr>
                          <w:p w14:paraId="73F42341">
                            <w:pPr>
                              <w:pStyle w:val="85"/>
                              <w:rPr>
                                <w:rFonts w:ascii="宋体" w:cs="宋体"/>
                                <w:sz w:val="20"/>
                                <w:szCs w:val="20"/>
                              </w:rPr>
                            </w:pPr>
                          </w:p>
                          <w:p w14:paraId="2F16CE27">
                            <w:pPr>
                              <w:pStyle w:val="85"/>
                              <w:rPr>
                                <w:rFonts w:ascii="宋体" w:cs="宋体"/>
                                <w:sz w:val="20"/>
                                <w:szCs w:val="20"/>
                              </w:rPr>
                            </w:pPr>
                          </w:p>
                          <w:p w14:paraId="43A72572">
                            <w:pPr>
                              <w:pStyle w:val="85"/>
                              <w:spacing w:before="10"/>
                              <w:rPr>
                                <w:rFonts w:ascii="宋体" w:cs="宋体"/>
                                <w:sz w:val="21"/>
                                <w:szCs w:val="21"/>
                              </w:rPr>
                            </w:pPr>
                          </w:p>
                          <w:p w14:paraId="6523DE72">
                            <w:pPr>
                              <w:pStyle w:val="85"/>
                              <w:ind w:left="7"/>
                              <w:rPr>
                                <w:rFonts w:ascii="宋体" w:cs="宋体"/>
                                <w:sz w:val="20"/>
                                <w:szCs w:val="20"/>
                              </w:rPr>
                            </w:pPr>
                            <w:r>
                              <w:rPr>
                                <w:rFonts w:hint="eastAsia" w:ascii="宋体" w:cs="宋体"/>
                                <w:w w:val="99"/>
                                <w:sz w:val="20"/>
                                <w:szCs w:val="20"/>
                              </w:rPr>
                              <w:t>监视器</w:t>
                            </w:r>
                          </w:p>
                        </w:tc>
                        <w:tc>
                          <w:tcPr>
                            <w:tcW w:w="3765" w:type="dxa"/>
                            <w:tcBorders>
                              <w:top w:val="single" w:color="auto" w:sz="4" w:space="0"/>
                              <w:left w:val="single" w:color="auto" w:sz="4" w:space="0"/>
                              <w:bottom w:val="single" w:color="auto" w:sz="4" w:space="0"/>
                              <w:right w:val="single" w:color="auto" w:sz="4" w:space="0"/>
                            </w:tcBorders>
                          </w:tcPr>
                          <w:p w14:paraId="132B7B73">
                            <w:pPr>
                              <w:pStyle w:val="85"/>
                              <w:spacing w:before="28" w:line="281" w:lineRule="auto"/>
                              <w:ind w:left="7" w:right="5"/>
                              <w:rPr>
                                <w:rFonts w:ascii="宋体" w:cs="宋体"/>
                                <w:sz w:val="20"/>
                                <w:szCs w:val="20"/>
                              </w:rPr>
                            </w:pPr>
                            <w:r>
                              <w:rPr>
                                <w:rFonts w:hint="eastAsia" w:ascii="宋体" w:cs="宋体"/>
                                <w:spacing w:val="12"/>
                                <w:w w:val="99"/>
                                <w:sz w:val="20"/>
                                <w:szCs w:val="20"/>
                              </w:rPr>
                              <w:t>以射频信号为主要信号</w:t>
                            </w:r>
                            <w:r>
                              <w:rPr>
                                <w:rFonts w:hint="eastAsia" w:ascii="宋体" w:cs="宋体"/>
                                <w:spacing w:val="9"/>
                                <w:w w:val="99"/>
                                <w:sz w:val="20"/>
                                <w:szCs w:val="20"/>
                              </w:rPr>
                              <w:t>输</w:t>
                            </w:r>
                            <w:r>
                              <w:rPr>
                                <w:rFonts w:hint="eastAsia" w:ascii="宋体" w:cs="宋体"/>
                                <w:spacing w:val="12"/>
                                <w:w w:val="99"/>
                                <w:sz w:val="20"/>
                                <w:szCs w:val="20"/>
                              </w:rPr>
                              <w:t>入的</w:t>
                            </w:r>
                            <w:r>
                              <w:rPr>
                                <w:rFonts w:hint="eastAsia" w:ascii="宋体" w:cs="宋体"/>
                                <w:w w:val="99"/>
                                <w:sz w:val="20"/>
                                <w:szCs w:val="20"/>
                              </w:rPr>
                              <w:t>监视器应</w:t>
                            </w:r>
                            <w:r>
                              <w:rPr>
                                <w:rFonts w:hint="eastAsia" w:ascii="宋体" w:cs="宋体"/>
                                <w:spacing w:val="2"/>
                                <w:w w:val="99"/>
                                <w:sz w:val="20"/>
                                <w:szCs w:val="20"/>
                              </w:rPr>
                              <w:t>符</w:t>
                            </w:r>
                            <w:r>
                              <w:rPr>
                                <w:rFonts w:hint="eastAsia" w:ascii="宋体" w:cs="宋体"/>
                                <w:spacing w:val="-58"/>
                                <w:w w:val="99"/>
                                <w:sz w:val="20"/>
                                <w:szCs w:val="20"/>
                              </w:rPr>
                              <w:t>合</w:t>
                            </w:r>
                            <w:r>
                              <w:rPr>
                                <w:rFonts w:hint="eastAsia" w:ascii="宋体" w:cs="宋体"/>
                                <w:spacing w:val="2"/>
                                <w:w w:val="99"/>
                                <w:sz w:val="20"/>
                                <w:szCs w:val="20"/>
                              </w:rPr>
                              <w:t>《</w:t>
                            </w:r>
                            <w:r>
                              <w:rPr>
                                <w:rFonts w:hint="eastAsia" w:ascii="宋体" w:cs="宋体"/>
                                <w:w w:val="99"/>
                                <w:sz w:val="20"/>
                                <w:szCs w:val="20"/>
                              </w:rPr>
                              <w:t>平板</w:t>
                            </w:r>
                            <w:r>
                              <w:rPr>
                                <w:rFonts w:hint="eastAsia" w:ascii="宋体" w:cs="宋体"/>
                                <w:spacing w:val="2"/>
                                <w:w w:val="99"/>
                                <w:sz w:val="20"/>
                                <w:szCs w:val="20"/>
                              </w:rPr>
                              <w:t>电</w:t>
                            </w:r>
                            <w:r>
                              <w:rPr>
                                <w:rFonts w:hint="eastAsia" w:ascii="宋体" w:cs="宋体"/>
                                <w:w w:val="99"/>
                                <w:sz w:val="20"/>
                                <w:szCs w:val="20"/>
                              </w:rPr>
                              <w:t>视能</w:t>
                            </w:r>
                            <w:r>
                              <w:rPr>
                                <w:rFonts w:hint="eastAsia" w:ascii="宋体" w:cs="宋体"/>
                                <w:spacing w:val="2"/>
                                <w:w w:val="99"/>
                                <w:sz w:val="20"/>
                                <w:szCs w:val="20"/>
                              </w:rPr>
                              <w:t>效</w:t>
                            </w:r>
                            <w:r>
                              <w:rPr>
                                <w:rFonts w:hint="eastAsia" w:ascii="宋体" w:cs="宋体"/>
                                <w:w w:val="99"/>
                                <w:sz w:val="20"/>
                                <w:szCs w:val="20"/>
                              </w:rPr>
                              <w:t>限定值及能效</w:t>
                            </w:r>
                            <w:r>
                              <w:rPr>
                                <w:rFonts w:hint="eastAsia" w:ascii="宋体" w:cs="宋体"/>
                                <w:spacing w:val="2"/>
                                <w:w w:val="99"/>
                                <w:sz w:val="20"/>
                                <w:szCs w:val="20"/>
                              </w:rPr>
                              <w:t>等</w:t>
                            </w:r>
                            <w:r>
                              <w:rPr>
                                <w:rFonts w:hint="eastAsia" w:ascii="宋体" w:cs="宋体"/>
                                <w:w w:val="99"/>
                                <w:sz w:val="20"/>
                                <w:szCs w:val="20"/>
                              </w:rPr>
                              <w:t>级》（</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24850</w:t>
                            </w:r>
                            <w:r>
                              <w:rPr>
                                <w:rFonts w:hint="eastAsia" w:ascii="宋体" w:cs="宋体"/>
                                <w:spacing w:val="-3"/>
                                <w:w w:val="99"/>
                                <w:sz w:val="20"/>
                                <w:szCs w:val="20"/>
                              </w:rPr>
                              <w:t>）</w:t>
                            </w:r>
                            <w:r>
                              <w:rPr>
                                <w:rFonts w:hint="eastAsia" w:ascii="宋体" w:cs="宋体"/>
                                <w:w w:val="99"/>
                                <w:sz w:val="20"/>
                                <w:szCs w:val="20"/>
                              </w:rPr>
                              <w:t>，</w:t>
                            </w:r>
                            <w:r>
                              <w:rPr>
                                <w:rFonts w:hint="eastAsia" w:ascii="宋体" w:cs="宋体"/>
                                <w:spacing w:val="12"/>
                                <w:w w:val="99"/>
                                <w:sz w:val="20"/>
                                <w:szCs w:val="20"/>
                              </w:rPr>
                              <w:t>以数字信号为主要信号</w:t>
                            </w:r>
                            <w:r>
                              <w:rPr>
                                <w:rFonts w:hint="eastAsia" w:ascii="宋体" w:cs="宋体"/>
                                <w:spacing w:val="9"/>
                                <w:w w:val="99"/>
                                <w:sz w:val="20"/>
                                <w:szCs w:val="20"/>
                              </w:rPr>
                              <w:t>输</w:t>
                            </w:r>
                            <w:r>
                              <w:rPr>
                                <w:rFonts w:hint="eastAsia" w:ascii="宋体" w:cs="宋体"/>
                                <w:spacing w:val="12"/>
                                <w:w w:val="99"/>
                                <w:sz w:val="20"/>
                                <w:szCs w:val="20"/>
                              </w:rPr>
                              <w:t>入的</w:t>
                            </w:r>
                            <w:r>
                              <w:rPr>
                                <w:rFonts w:hint="eastAsia" w:ascii="宋体" w:cs="宋体"/>
                                <w:w w:val="99"/>
                                <w:sz w:val="20"/>
                                <w:szCs w:val="20"/>
                              </w:rPr>
                              <w:t>监视器应</w:t>
                            </w:r>
                            <w:r>
                              <w:rPr>
                                <w:rFonts w:hint="eastAsia" w:ascii="宋体" w:cs="宋体"/>
                                <w:spacing w:val="2"/>
                                <w:w w:val="99"/>
                                <w:sz w:val="20"/>
                                <w:szCs w:val="20"/>
                              </w:rPr>
                              <w:t>符</w:t>
                            </w:r>
                            <w:r>
                              <w:rPr>
                                <w:rFonts w:hint="eastAsia" w:ascii="宋体" w:cs="宋体"/>
                                <w:spacing w:val="-58"/>
                                <w:w w:val="99"/>
                                <w:sz w:val="20"/>
                                <w:szCs w:val="20"/>
                              </w:rPr>
                              <w:t>合</w:t>
                            </w:r>
                            <w:r>
                              <w:rPr>
                                <w:rFonts w:hint="eastAsia" w:ascii="宋体" w:cs="宋体"/>
                                <w:spacing w:val="2"/>
                                <w:w w:val="99"/>
                                <w:sz w:val="20"/>
                                <w:szCs w:val="20"/>
                              </w:rPr>
                              <w:t>《</w:t>
                            </w:r>
                            <w:r>
                              <w:rPr>
                                <w:rFonts w:hint="eastAsia" w:ascii="宋体" w:cs="宋体"/>
                                <w:w w:val="99"/>
                                <w:sz w:val="20"/>
                                <w:szCs w:val="20"/>
                              </w:rPr>
                              <w:t>计算</w:t>
                            </w:r>
                            <w:r>
                              <w:rPr>
                                <w:rFonts w:hint="eastAsia" w:ascii="宋体" w:cs="宋体"/>
                                <w:spacing w:val="2"/>
                                <w:w w:val="99"/>
                                <w:sz w:val="20"/>
                                <w:szCs w:val="20"/>
                              </w:rPr>
                              <w:t>机</w:t>
                            </w:r>
                            <w:r>
                              <w:rPr>
                                <w:rFonts w:hint="eastAsia" w:ascii="宋体" w:cs="宋体"/>
                                <w:w w:val="99"/>
                                <w:sz w:val="20"/>
                                <w:szCs w:val="20"/>
                              </w:rPr>
                              <w:t>显示</w:t>
                            </w:r>
                            <w:r>
                              <w:rPr>
                                <w:rFonts w:hint="eastAsia" w:ascii="宋体" w:cs="宋体"/>
                                <w:spacing w:val="2"/>
                                <w:w w:val="99"/>
                                <w:sz w:val="20"/>
                                <w:szCs w:val="20"/>
                              </w:rPr>
                              <w:t>器</w:t>
                            </w:r>
                            <w:r>
                              <w:rPr>
                                <w:rFonts w:hint="eastAsia" w:ascii="宋体" w:cs="宋体"/>
                                <w:w w:val="99"/>
                                <w:sz w:val="20"/>
                                <w:szCs w:val="20"/>
                              </w:rPr>
                              <w:t>能效限定值及</w:t>
                            </w:r>
                            <w:r>
                              <w:rPr>
                                <w:rFonts w:hint="eastAsia" w:ascii="宋体" w:cs="宋体"/>
                                <w:spacing w:val="2"/>
                                <w:w w:val="99"/>
                                <w:sz w:val="20"/>
                                <w:szCs w:val="20"/>
                              </w:rPr>
                              <w:t>能</w:t>
                            </w:r>
                            <w:r>
                              <w:rPr>
                                <w:rFonts w:hint="eastAsia" w:ascii="宋体" w:cs="宋体"/>
                                <w:w w:val="99"/>
                                <w:sz w:val="20"/>
                                <w:szCs w:val="20"/>
                              </w:rPr>
                              <w:t>效等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21</w:t>
                            </w:r>
                            <w:r>
                              <w:rPr>
                                <w:rFonts w:hint="eastAsia" w:ascii="宋体" w:cs="宋体"/>
                                <w:w w:val="99"/>
                                <w:sz w:val="20"/>
                                <w:szCs w:val="20"/>
                              </w:rPr>
                              <w:t>52</w:t>
                            </w:r>
                            <w:r>
                              <w:rPr>
                                <w:rFonts w:hint="eastAsia" w:ascii="宋体" w:cs="宋体"/>
                                <w:spacing w:val="1"/>
                                <w:w w:val="99"/>
                                <w:sz w:val="20"/>
                                <w:szCs w:val="20"/>
                              </w:rPr>
                              <w:t>0</w:t>
                            </w:r>
                            <w:r>
                              <w:rPr>
                                <w:rFonts w:hint="eastAsia" w:ascii="宋体" w:cs="宋体"/>
                                <w:w w:val="99"/>
                                <w:sz w:val="20"/>
                                <w:szCs w:val="20"/>
                              </w:rPr>
                              <w:t>）</w:t>
                            </w:r>
                          </w:p>
                        </w:tc>
                      </w:tr>
                      <w:tr w14:paraId="1B49B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7" w:hRule="exact"/>
                        </w:trPr>
                        <w:tc>
                          <w:tcPr>
                            <w:tcW w:w="585" w:type="dxa"/>
                            <w:tcBorders>
                              <w:top w:val="single" w:color="auto" w:sz="4" w:space="0"/>
                              <w:left w:val="single" w:color="auto" w:sz="4" w:space="0"/>
                              <w:bottom w:val="single" w:color="auto" w:sz="4" w:space="0"/>
                              <w:right w:val="single" w:color="auto" w:sz="4" w:space="0"/>
                            </w:tcBorders>
                          </w:tcPr>
                          <w:p w14:paraId="5F90628D">
                            <w:pPr>
                              <w:pStyle w:val="85"/>
                              <w:spacing w:before="10"/>
                              <w:rPr>
                                <w:rFonts w:ascii="宋体" w:cs="宋体"/>
                                <w:sz w:val="17"/>
                                <w:szCs w:val="17"/>
                              </w:rPr>
                            </w:pPr>
                          </w:p>
                          <w:p w14:paraId="72E382A3">
                            <w:pPr>
                              <w:pStyle w:val="85"/>
                              <w:ind w:left="182"/>
                              <w:rPr>
                                <w:rFonts w:ascii="宋体" w:cs="宋体"/>
                                <w:sz w:val="20"/>
                                <w:szCs w:val="20"/>
                              </w:rPr>
                            </w:pPr>
                            <w:r>
                              <w:rPr>
                                <w:rFonts w:hint="eastAsia" w:ascii="宋体"/>
                                <w:spacing w:val="1"/>
                                <w:w w:val="99"/>
                                <w:sz w:val="20"/>
                              </w:rPr>
                              <w:t>1</w:t>
                            </w:r>
                            <w:r>
                              <w:rPr>
                                <w:rFonts w:hint="eastAsia" w:ascii="宋体"/>
                                <w:w w:val="99"/>
                                <w:sz w:val="20"/>
                              </w:rPr>
                              <w:t>4</w:t>
                            </w:r>
                          </w:p>
                        </w:tc>
                        <w:tc>
                          <w:tcPr>
                            <w:tcW w:w="1305" w:type="dxa"/>
                            <w:tcBorders>
                              <w:top w:val="single" w:color="auto" w:sz="4" w:space="0"/>
                              <w:left w:val="single" w:color="auto" w:sz="4" w:space="0"/>
                              <w:bottom w:val="single" w:color="auto" w:sz="4" w:space="0"/>
                              <w:right w:val="single" w:color="auto" w:sz="4" w:space="0"/>
                            </w:tcBorders>
                          </w:tcPr>
                          <w:p w14:paraId="4B2EE396">
                            <w:pPr>
                              <w:pStyle w:val="85"/>
                              <w:spacing w:before="76"/>
                              <w:ind w:left="7"/>
                              <w:rPr>
                                <w:rFonts w:ascii="宋体" w:cs="宋体"/>
                                <w:sz w:val="20"/>
                                <w:szCs w:val="20"/>
                              </w:rPr>
                            </w:pPr>
                            <w:r>
                              <w:rPr>
                                <w:rFonts w:ascii="宋体" w:cs="宋体"/>
                                <w:spacing w:val="1"/>
                                <w:w w:val="99"/>
                                <w:sz w:val="20"/>
                                <w:szCs w:val="20"/>
                              </w:rPr>
                              <w:t>A02241000</w:t>
                            </w:r>
                            <w:r>
                              <w:rPr>
                                <w:rFonts w:hint="eastAsia" w:ascii="宋体" w:cs="宋体"/>
                                <w:w w:val="99"/>
                                <w:sz w:val="20"/>
                                <w:szCs w:val="20"/>
                              </w:rPr>
                              <w:t>饮食炊事机械</w:t>
                            </w:r>
                          </w:p>
                        </w:tc>
                        <w:tc>
                          <w:tcPr>
                            <w:tcW w:w="1665" w:type="dxa"/>
                            <w:tcBorders>
                              <w:top w:val="single" w:color="auto" w:sz="4" w:space="0"/>
                              <w:left w:val="single" w:color="auto" w:sz="4" w:space="0"/>
                              <w:bottom w:val="single" w:color="auto" w:sz="4" w:space="0"/>
                              <w:right w:val="single" w:color="auto" w:sz="4" w:space="0"/>
                            </w:tcBorders>
                          </w:tcPr>
                          <w:p w14:paraId="14A02BC8">
                            <w:pPr>
                              <w:pStyle w:val="85"/>
                              <w:spacing w:before="10"/>
                              <w:rPr>
                                <w:rFonts w:ascii="宋体" w:cs="宋体"/>
                                <w:sz w:val="17"/>
                                <w:szCs w:val="17"/>
                              </w:rPr>
                            </w:pPr>
                          </w:p>
                          <w:p w14:paraId="3BA3AB0F">
                            <w:pPr>
                              <w:pStyle w:val="85"/>
                              <w:ind w:left="7"/>
                              <w:rPr>
                                <w:rFonts w:ascii="宋体" w:cs="宋体"/>
                                <w:sz w:val="20"/>
                                <w:szCs w:val="20"/>
                              </w:rPr>
                            </w:pPr>
                            <w:r>
                              <w:rPr>
                                <w:rFonts w:hint="eastAsia" w:ascii="宋体" w:cs="宋体"/>
                                <w:w w:val="99"/>
                                <w:sz w:val="20"/>
                                <w:szCs w:val="20"/>
                              </w:rPr>
                              <w:t>商用燃</w:t>
                            </w:r>
                            <w:r>
                              <w:rPr>
                                <w:rFonts w:hint="eastAsia" w:ascii="宋体" w:cs="宋体"/>
                                <w:spacing w:val="2"/>
                                <w:w w:val="99"/>
                                <w:sz w:val="20"/>
                                <w:szCs w:val="20"/>
                              </w:rPr>
                              <w:t>气</w:t>
                            </w:r>
                            <w:r>
                              <w:rPr>
                                <w:rFonts w:hint="eastAsia" w:ascii="宋体" w:cs="宋体"/>
                                <w:w w:val="99"/>
                                <w:sz w:val="20"/>
                                <w:szCs w:val="20"/>
                              </w:rPr>
                              <w:t>灶具</w:t>
                            </w:r>
                          </w:p>
                        </w:tc>
                        <w:tc>
                          <w:tcPr>
                            <w:tcW w:w="1770" w:type="dxa"/>
                            <w:tcBorders>
                              <w:top w:val="single" w:color="auto" w:sz="4" w:space="0"/>
                              <w:left w:val="single" w:color="auto" w:sz="4" w:space="0"/>
                              <w:bottom w:val="single" w:color="auto" w:sz="4" w:space="0"/>
                              <w:right w:val="single" w:color="auto" w:sz="4" w:space="0"/>
                            </w:tcBorders>
                          </w:tcPr>
                          <w:p w14:paraId="082E40D5">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059A190F">
                            <w:pPr>
                              <w:pStyle w:val="85"/>
                              <w:spacing w:before="76" w:line="281" w:lineRule="auto"/>
                              <w:ind w:left="7" w:right="4"/>
                              <w:rPr>
                                <w:rFonts w:ascii="宋体" w:cs="宋体"/>
                                <w:sz w:val="20"/>
                                <w:szCs w:val="20"/>
                              </w:rPr>
                            </w:pPr>
                            <w:r>
                              <w:rPr>
                                <w:rFonts w:hint="eastAsia" w:ascii="宋体" w:cs="宋体"/>
                                <w:spacing w:val="12"/>
                                <w:w w:val="99"/>
                                <w:sz w:val="20"/>
                                <w:szCs w:val="20"/>
                              </w:rPr>
                              <w:t>《商用燃气灶具能效限</w:t>
                            </w:r>
                            <w:r>
                              <w:rPr>
                                <w:rFonts w:hint="eastAsia" w:ascii="宋体" w:cs="宋体"/>
                                <w:spacing w:val="9"/>
                                <w:w w:val="99"/>
                                <w:sz w:val="20"/>
                                <w:szCs w:val="20"/>
                              </w:rPr>
                              <w:t>定</w:t>
                            </w:r>
                            <w:r>
                              <w:rPr>
                                <w:rFonts w:hint="eastAsia" w:ascii="宋体" w:cs="宋体"/>
                                <w:spacing w:val="12"/>
                                <w:w w:val="99"/>
                                <w:sz w:val="20"/>
                                <w:szCs w:val="20"/>
                              </w:rPr>
                              <w:t>值及</w:t>
                            </w:r>
                            <w:r>
                              <w:rPr>
                                <w:rFonts w:hint="eastAsia" w:ascii="宋体" w:cs="宋体"/>
                                <w:w w:val="99"/>
                                <w:sz w:val="20"/>
                                <w:szCs w:val="20"/>
                              </w:rPr>
                              <w:t>能效等级</w:t>
                            </w:r>
                            <w:r>
                              <w:rPr>
                                <w:rFonts w:hint="eastAsia" w:ascii="宋体" w:cs="宋体"/>
                                <w:spacing w:val="2"/>
                                <w:w w:val="99"/>
                                <w:sz w:val="20"/>
                                <w:szCs w:val="20"/>
                              </w:rPr>
                              <w:t>》</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30</w:t>
                            </w:r>
                            <w:r>
                              <w:rPr>
                                <w:rFonts w:hint="eastAsia" w:ascii="宋体" w:cs="宋体"/>
                                <w:w w:val="99"/>
                                <w:sz w:val="20"/>
                                <w:szCs w:val="20"/>
                              </w:rPr>
                              <w:t>53</w:t>
                            </w:r>
                            <w:r>
                              <w:rPr>
                                <w:rFonts w:hint="eastAsia" w:ascii="宋体" w:cs="宋体"/>
                                <w:spacing w:val="1"/>
                                <w:w w:val="99"/>
                                <w:sz w:val="20"/>
                                <w:szCs w:val="20"/>
                              </w:rPr>
                              <w:t>1</w:t>
                            </w:r>
                            <w:r>
                              <w:rPr>
                                <w:rFonts w:hint="eastAsia" w:ascii="宋体" w:cs="宋体"/>
                                <w:w w:val="99"/>
                                <w:sz w:val="20"/>
                                <w:szCs w:val="20"/>
                              </w:rPr>
                              <w:t>）</w:t>
                            </w:r>
                          </w:p>
                        </w:tc>
                      </w:tr>
                      <w:tr w14:paraId="23743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6" w:hRule="exact"/>
                        </w:trPr>
                        <w:tc>
                          <w:tcPr>
                            <w:tcW w:w="585" w:type="dxa"/>
                            <w:vMerge w:val="restart"/>
                            <w:tcBorders>
                              <w:top w:val="single" w:color="auto" w:sz="4" w:space="0"/>
                              <w:left w:val="single" w:color="auto" w:sz="4" w:space="0"/>
                              <w:bottom w:val="single" w:color="auto" w:sz="4" w:space="0"/>
                              <w:right w:val="single" w:color="auto" w:sz="4" w:space="0"/>
                            </w:tcBorders>
                          </w:tcPr>
                          <w:p w14:paraId="1D1517B9">
                            <w:pPr>
                              <w:pStyle w:val="85"/>
                              <w:rPr>
                                <w:rFonts w:ascii="宋体" w:cs="宋体"/>
                                <w:sz w:val="20"/>
                                <w:szCs w:val="20"/>
                              </w:rPr>
                            </w:pPr>
                          </w:p>
                          <w:p w14:paraId="077A1242">
                            <w:pPr>
                              <w:pStyle w:val="85"/>
                              <w:rPr>
                                <w:rFonts w:ascii="宋体" w:cs="宋体"/>
                                <w:sz w:val="20"/>
                                <w:szCs w:val="20"/>
                              </w:rPr>
                            </w:pPr>
                          </w:p>
                          <w:p w14:paraId="0BA40820">
                            <w:pPr>
                              <w:pStyle w:val="85"/>
                              <w:rPr>
                                <w:rFonts w:ascii="宋体" w:cs="宋体"/>
                                <w:sz w:val="20"/>
                                <w:szCs w:val="20"/>
                              </w:rPr>
                            </w:pPr>
                          </w:p>
                          <w:p w14:paraId="0DA9974F">
                            <w:pPr>
                              <w:pStyle w:val="85"/>
                              <w:spacing w:before="1"/>
                              <w:rPr>
                                <w:rFonts w:ascii="宋体" w:cs="宋体"/>
                                <w:sz w:val="29"/>
                                <w:szCs w:val="29"/>
                              </w:rPr>
                            </w:pPr>
                          </w:p>
                          <w:p w14:paraId="473A83CF">
                            <w:pPr>
                              <w:pStyle w:val="85"/>
                              <w:ind w:left="182"/>
                              <w:rPr>
                                <w:rFonts w:ascii="宋体" w:cs="宋体"/>
                                <w:sz w:val="20"/>
                                <w:szCs w:val="20"/>
                              </w:rPr>
                            </w:pPr>
                            <w:r>
                              <w:rPr>
                                <w:rFonts w:hint="eastAsia" w:ascii="宋体"/>
                                <w:spacing w:val="1"/>
                                <w:w w:val="99"/>
                                <w:sz w:val="20"/>
                              </w:rPr>
                              <w:t>1</w:t>
                            </w:r>
                            <w:r>
                              <w:rPr>
                                <w:rFonts w:hint="eastAsia" w:ascii="宋体"/>
                                <w:w w:val="99"/>
                                <w:sz w:val="20"/>
                              </w:rPr>
                              <w:t>5</w:t>
                            </w:r>
                          </w:p>
                        </w:tc>
                        <w:tc>
                          <w:tcPr>
                            <w:tcW w:w="1305" w:type="dxa"/>
                            <w:vMerge w:val="restart"/>
                            <w:tcBorders>
                              <w:top w:val="single" w:color="auto" w:sz="4" w:space="0"/>
                              <w:left w:val="single" w:color="auto" w:sz="4" w:space="0"/>
                              <w:bottom w:val="single" w:color="auto" w:sz="4" w:space="0"/>
                              <w:right w:val="single" w:color="auto" w:sz="4" w:space="0"/>
                            </w:tcBorders>
                          </w:tcPr>
                          <w:p w14:paraId="32B777DA">
                            <w:pPr>
                              <w:pStyle w:val="85"/>
                              <w:rPr>
                                <w:rFonts w:ascii="宋体" w:cs="宋体"/>
                                <w:sz w:val="20"/>
                                <w:szCs w:val="20"/>
                              </w:rPr>
                            </w:pPr>
                          </w:p>
                          <w:p w14:paraId="64067753">
                            <w:pPr>
                              <w:pStyle w:val="85"/>
                              <w:rPr>
                                <w:rFonts w:ascii="宋体" w:cs="宋体"/>
                                <w:sz w:val="20"/>
                                <w:szCs w:val="20"/>
                              </w:rPr>
                            </w:pPr>
                          </w:p>
                          <w:p w14:paraId="6F96EA49">
                            <w:pPr>
                              <w:pStyle w:val="85"/>
                              <w:spacing w:before="9"/>
                              <w:rPr>
                                <w:rFonts w:ascii="宋体" w:cs="宋体"/>
                                <w:sz w:val="17"/>
                                <w:szCs w:val="17"/>
                              </w:rPr>
                            </w:pPr>
                          </w:p>
                          <w:p w14:paraId="16DE400A">
                            <w:pPr>
                              <w:pStyle w:val="85"/>
                              <w:ind w:left="7"/>
                              <w:rPr>
                                <w:rFonts w:ascii="宋体" w:cs="宋体"/>
                                <w:w w:val="99"/>
                                <w:sz w:val="20"/>
                                <w:szCs w:val="20"/>
                              </w:rPr>
                            </w:pPr>
                            <w:r>
                              <w:rPr>
                                <w:rFonts w:hint="eastAsia" w:ascii="宋体" w:cs="宋体"/>
                                <w:w w:val="99"/>
                                <w:sz w:val="20"/>
                                <w:szCs w:val="20"/>
                              </w:rPr>
                              <w:t>★</w:t>
                            </w:r>
                            <w:r>
                              <w:rPr>
                                <w:rFonts w:ascii="宋体" w:cs="宋体"/>
                                <w:spacing w:val="1"/>
                                <w:w w:val="99"/>
                                <w:sz w:val="20"/>
                                <w:szCs w:val="20"/>
                              </w:rPr>
                              <w:t>A05020105</w:t>
                            </w:r>
                          </w:p>
                          <w:p w14:paraId="4672A81B">
                            <w:pPr>
                              <w:pStyle w:val="85"/>
                              <w:ind w:left="7"/>
                              <w:rPr>
                                <w:rFonts w:ascii="宋体" w:cs="宋体"/>
                                <w:sz w:val="20"/>
                                <w:szCs w:val="20"/>
                              </w:rPr>
                            </w:pPr>
                            <w:r>
                              <w:rPr>
                                <w:rFonts w:hint="eastAsia" w:ascii="宋体" w:cs="宋体"/>
                                <w:w w:val="99"/>
                                <w:sz w:val="20"/>
                                <w:szCs w:val="20"/>
                              </w:rPr>
                              <w:t>便器</w:t>
                            </w:r>
                          </w:p>
                        </w:tc>
                        <w:tc>
                          <w:tcPr>
                            <w:tcW w:w="1665" w:type="dxa"/>
                            <w:tcBorders>
                              <w:top w:val="single" w:color="auto" w:sz="4" w:space="0"/>
                              <w:left w:val="single" w:color="auto" w:sz="4" w:space="0"/>
                              <w:bottom w:val="single" w:color="auto" w:sz="4" w:space="0"/>
                              <w:right w:val="single" w:color="auto" w:sz="4" w:space="0"/>
                            </w:tcBorders>
                          </w:tcPr>
                          <w:p w14:paraId="5D802095">
                            <w:pPr>
                              <w:pStyle w:val="85"/>
                              <w:spacing w:before="5"/>
                              <w:rPr>
                                <w:rFonts w:ascii="宋体" w:cs="宋体"/>
                                <w:sz w:val="21"/>
                                <w:szCs w:val="21"/>
                              </w:rPr>
                            </w:pPr>
                          </w:p>
                          <w:p w14:paraId="3E06242F">
                            <w:pPr>
                              <w:pStyle w:val="85"/>
                              <w:ind w:left="7"/>
                              <w:rPr>
                                <w:rFonts w:ascii="宋体" w:cs="宋体"/>
                                <w:sz w:val="20"/>
                                <w:szCs w:val="20"/>
                              </w:rPr>
                            </w:pPr>
                            <w:r>
                              <w:rPr>
                                <w:rFonts w:hint="eastAsia" w:ascii="宋体" w:cs="宋体"/>
                                <w:w w:val="99"/>
                                <w:sz w:val="20"/>
                                <w:szCs w:val="20"/>
                              </w:rPr>
                              <w:t>坐便器</w:t>
                            </w:r>
                          </w:p>
                        </w:tc>
                        <w:tc>
                          <w:tcPr>
                            <w:tcW w:w="1770" w:type="dxa"/>
                            <w:tcBorders>
                              <w:top w:val="single" w:color="auto" w:sz="4" w:space="0"/>
                              <w:left w:val="single" w:color="auto" w:sz="4" w:space="0"/>
                              <w:bottom w:val="single" w:color="auto" w:sz="4" w:space="0"/>
                              <w:right w:val="single" w:color="auto" w:sz="4" w:space="0"/>
                            </w:tcBorders>
                          </w:tcPr>
                          <w:p w14:paraId="0A03F5B0">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7A6DB9C1">
                            <w:pPr>
                              <w:pStyle w:val="85"/>
                              <w:spacing w:before="124"/>
                              <w:ind w:left="7"/>
                              <w:rPr>
                                <w:rFonts w:ascii="宋体" w:cs="宋体"/>
                                <w:sz w:val="20"/>
                                <w:szCs w:val="20"/>
                              </w:rPr>
                            </w:pPr>
                            <w:r>
                              <w:rPr>
                                <w:rFonts w:hint="eastAsia" w:ascii="宋体" w:cs="宋体"/>
                                <w:w w:val="99"/>
                                <w:sz w:val="20"/>
                                <w:szCs w:val="20"/>
                              </w:rPr>
                              <w:t>《坐便</w:t>
                            </w:r>
                            <w:r>
                              <w:rPr>
                                <w:rFonts w:hint="eastAsia" w:ascii="宋体" w:cs="宋体"/>
                                <w:spacing w:val="2"/>
                                <w:w w:val="99"/>
                                <w:sz w:val="20"/>
                                <w:szCs w:val="20"/>
                              </w:rPr>
                              <w:t>器</w:t>
                            </w:r>
                            <w:r>
                              <w:rPr>
                                <w:rFonts w:hint="eastAsia" w:ascii="宋体" w:cs="宋体"/>
                                <w:w w:val="99"/>
                                <w:sz w:val="20"/>
                                <w:szCs w:val="20"/>
                              </w:rPr>
                              <w:t>水效</w:t>
                            </w:r>
                            <w:r>
                              <w:rPr>
                                <w:rFonts w:hint="eastAsia" w:ascii="宋体" w:cs="宋体"/>
                                <w:spacing w:val="2"/>
                                <w:w w:val="99"/>
                                <w:sz w:val="20"/>
                                <w:szCs w:val="20"/>
                              </w:rPr>
                              <w:t>限</w:t>
                            </w:r>
                            <w:r>
                              <w:rPr>
                                <w:rFonts w:hint="eastAsia" w:ascii="宋体" w:cs="宋体"/>
                                <w:w w:val="99"/>
                                <w:sz w:val="20"/>
                                <w:szCs w:val="20"/>
                              </w:rPr>
                              <w:t>定值</w:t>
                            </w:r>
                            <w:r>
                              <w:rPr>
                                <w:rFonts w:hint="eastAsia" w:ascii="宋体" w:cs="宋体"/>
                                <w:spacing w:val="2"/>
                                <w:w w:val="99"/>
                                <w:sz w:val="20"/>
                                <w:szCs w:val="20"/>
                              </w:rPr>
                              <w:t>及</w:t>
                            </w:r>
                            <w:r>
                              <w:rPr>
                                <w:rFonts w:hint="eastAsia" w:ascii="宋体" w:cs="宋体"/>
                                <w:w w:val="99"/>
                                <w:sz w:val="20"/>
                                <w:szCs w:val="20"/>
                              </w:rPr>
                              <w:t>水</w:t>
                            </w:r>
                            <w:r>
                              <w:rPr>
                                <w:rFonts w:hint="eastAsia" w:ascii="宋体" w:cs="宋体"/>
                                <w:spacing w:val="2"/>
                                <w:w w:val="99"/>
                                <w:sz w:val="20"/>
                                <w:szCs w:val="20"/>
                              </w:rPr>
                              <w:t>效</w:t>
                            </w:r>
                            <w:r>
                              <w:rPr>
                                <w:rFonts w:hint="eastAsia" w:ascii="宋体" w:cs="宋体"/>
                                <w:w w:val="99"/>
                                <w:sz w:val="20"/>
                                <w:szCs w:val="20"/>
                              </w:rPr>
                              <w:t>等级》</w:t>
                            </w:r>
                          </w:p>
                          <w:p w14:paraId="634AE09E">
                            <w:pPr>
                              <w:pStyle w:val="85"/>
                              <w:spacing w:before="50"/>
                              <w:ind w:left="7"/>
                              <w:rPr>
                                <w:rFonts w:ascii="宋体" w:cs="宋体"/>
                                <w:sz w:val="20"/>
                                <w:szCs w:val="20"/>
                              </w:rPr>
                            </w:pP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w:t>
                            </w:r>
                            <w:r>
                              <w:rPr>
                                <w:rFonts w:hint="eastAsia" w:ascii="宋体" w:cs="宋体"/>
                                <w:w w:val="99"/>
                                <w:sz w:val="20"/>
                                <w:szCs w:val="20"/>
                              </w:rPr>
                              <w:t>55</w:t>
                            </w:r>
                            <w:r>
                              <w:rPr>
                                <w:rFonts w:hint="eastAsia" w:ascii="宋体" w:cs="宋体"/>
                                <w:spacing w:val="1"/>
                                <w:w w:val="99"/>
                                <w:sz w:val="20"/>
                                <w:szCs w:val="20"/>
                              </w:rPr>
                              <w:t>02</w:t>
                            </w:r>
                            <w:r>
                              <w:rPr>
                                <w:rFonts w:hint="eastAsia" w:ascii="宋体" w:cs="宋体"/>
                                <w:w w:val="99"/>
                                <w:sz w:val="20"/>
                                <w:szCs w:val="20"/>
                              </w:rPr>
                              <w:t>）</w:t>
                            </w:r>
                          </w:p>
                        </w:tc>
                      </w:tr>
                      <w:tr w14:paraId="4F04B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6"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6C76C0FA"/>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4D47D09A"/>
                        </w:tc>
                        <w:tc>
                          <w:tcPr>
                            <w:tcW w:w="1665" w:type="dxa"/>
                            <w:tcBorders>
                              <w:top w:val="single" w:color="auto" w:sz="4" w:space="0"/>
                              <w:left w:val="single" w:color="auto" w:sz="4" w:space="0"/>
                              <w:bottom w:val="single" w:color="auto" w:sz="4" w:space="0"/>
                              <w:right w:val="single" w:color="auto" w:sz="4" w:space="0"/>
                            </w:tcBorders>
                          </w:tcPr>
                          <w:p w14:paraId="2A08C6E8">
                            <w:pPr>
                              <w:pStyle w:val="85"/>
                              <w:spacing w:before="5"/>
                              <w:rPr>
                                <w:rFonts w:ascii="宋体" w:cs="宋体"/>
                                <w:sz w:val="21"/>
                                <w:szCs w:val="21"/>
                              </w:rPr>
                            </w:pPr>
                          </w:p>
                          <w:p w14:paraId="2545FC0D">
                            <w:pPr>
                              <w:pStyle w:val="85"/>
                              <w:ind w:left="7"/>
                              <w:rPr>
                                <w:rFonts w:ascii="宋体" w:cs="宋体"/>
                                <w:sz w:val="20"/>
                                <w:szCs w:val="20"/>
                              </w:rPr>
                            </w:pPr>
                            <w:r>
                              <w:rPr>
                                <w:rFonts w:hint="eastAsia" w:ascii="宋体" w:cs="宋体"/>
                                <w:w w:val="99"/>
                                <w:sz w:val="20"/>
                                <w:szCs w:val="20"/>
                              </w:rPr>
                              <w:t>蹲便器</w:t>
                            </w:r>
                          </w:p>
                        </w:tc>
                        <w:tc>
                          <w:tcPr>
                            <w:tcW w:w="1770" w:type="dxa"/>
                            <w:tcBorders>
                              <w:top w:val="single" w:color="auto" w:sz="4" w:space="0"/>
                              <w:left w:val="single" w:color="auto" w:sz="4" w:space="0"/>
                              <w:bottom w:val="single" w:color="auto" w:sz="4" w:space="0"/>
                              <w:right w:val="single" w:color="auto" w:sz="4" w:space="0"/>
                            </w:tcBorders>
                          </w:tcPr>
                          <w:p w14:paraId="4244471A">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5F3210FE">
                            <w:pPr>
                              <w:pStyle w:val="85"/>
                              <w:spacing w:before="124" w:line="281" w:lineRule="auto"/>
                              <w:ind w:left="7" w:right="4"/>
                              <w:rPr>
                                <w:rFonts w:ascii="宋体" w:cs="宋体"/>
                                <w:sz w:val="20"/>
                                <w:szCs w:val="20"/>
                              </w:rPr>
                            </w:pPr>
                            <w:r>
                              <w:rPr>
                                <w:rFonts w:hint="eastAsia" w:ascii="宋体" w:cs="宋体"/>
                                <w:spacing w:val="12"/>
                                <w:w w:val="99"/>
                                <w:sz w:val="20"/>
                                <w:szCs w:val="20"/>
                              </w:rPr>
                              <w:t>《蹲便器用水效率限定</w:t>
                            </w:r>
                            <w:r>
                              <w:rPr>
                                <w:rFonts w:hint="eastAsia" w:ascii="宋体" w:cs="宋体"/>
                                <w:spacing w:val="9"/>
                                <w:w w:val="99"/>
                                <w:sz w:val="20"/>
                                <w:szCs w:val="20"/>
                              </w:rPr>
                              <w:t>值</w:t>
                            </w:r>
                            <w:r>
                              <w:rPr>
                                <w:rFonts w:hint="eastAsia" w:ascii="宋体" w:cs="宋体"/>
                                <w:spacing w:val="12"/>
                                <w:w w:val="99"/>
                                <w:sz w:val="20"/>
                                <w:szCs w:val="20"/>
                              </w:rPr>
                              <w:t>及用</w:t>
                            </w:r>
                            <w:r>
                              <w:rPr>
                                <w:rFonts w:hint="eastAsia" w:ascii="宋体" w:cs="宋体"/>
                                <w:w w:val="99"/>
                                <w:sz w:val="20"/>
                                <w:szCs w:val="20"/>
                              </w:rPr>
                              <w:t>水效率等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307</w:t>
                            </w:r>
                            <w:r>
                              <w:rPr>
                                <w:rFonts w:hint="eastAsia" w:ascii="宋体" w:cs="宋体"/>
                                <w:w w:val="99"/>
                                <w:sz w:val="20"/>
                                <w:szCs w:val="20"/>
                              </w:rPr>
                              <w:t>1</w:t>
                            </w:r>
                            <w:r>
                              <w:rPr>
                                <w:rFonts w:hint="eastAsia" w:ascii="宋体" w:cs="宋体"/>
                                <w:spacing w:val="-1"/>
                                <w:w w:val="99"/>
                                <w:sz w:val="20"/>
                                <w:szCs w:val="20"/>
                              </w:rPr>
                              <w:t>7</w:t>
                            </w:r>
                            <w:r>
                              <w:rPr>
                                <w:rFonts w:hint="eastAsia" w:ascii="宋体" w:cs="宋体"/>
                                <w:w w:val="99"/>
                                <w:sz w:val="20"/>
                                <w:szCs w:val="20"/>
                              </w:rPr>
                              <w:t>）</w:t>
                            </w:r>
                          </w:p>
                        </w:tc>
                      </w:tr>
                      <w:tr w14:paraId="65A34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8" w:hRule="exact"/>
                        </w:trPr>
                        <w:tc>
                          <w:tcPr>
                            <w:tcW w:w="585" w:type="dxa"/>
                            <w:vMerge w:val="continue"/>
                            <w:tcBorders>
                              <w:top w:val="single" w:color="auto" w:sz="4" w:space="0"/>
                              <w:left w:val="single" w:color="auto" w:sz="4" w:space="0"/>
                              <w:bottom w:val="single" w:color="auto" w:sz="4" w:space="0"/>
                              <w:right w:val="single" w:color="auto" w:sz="4" w:space="0"/>
                            </w:tcBorders>
                            <w:vAlign w:val="center"/>
                          </w:tcPr>
                          <w:p w14:paraId="72DA55FA"/>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78470F1C"/>
                        </w:tc>
                        <w:tc>
                          <w:tcPr>
                            <w:tcW w:w="1665" w:type="dxa"/>
                            <w:tcBorders>
                              <w:top w:val="single" w:color="auto" w:sz="4" w:space="0"/>
                              <w:left w:val="single" w:color="auto" w:sz="4" w:space="0"/>
                              <w:bottom w:val="single" w:color="auto" w:sz="4" w:space="0"/>
                              <w:right w:val="single" w:color="auto" w:sz="4" w:space="0"/>
                            </w:tcBorders>
                          </w:tcPr>
                          <w:p w14:paraId="000DBE76">
                            <w:pPr>
                              <w:pStyle w:val="85"/>
                              <w:spacing w:before="5"/>
                              <w:rPr>
                                <w:rFonts w:ascii="宋体" w:cs="宋体"/>
                                <w:sz w:val="21"/>
                                <w:szCs w:val="21"/>
                              </w:rPr>
                            </w:pPr>
                          </w:p>
                          <w:p w14:paraId="759AA0E8">
                            <w:pPr>
                              <w:pStyle w:val="85"/>
                              <w:ind w:left="7"/>
                              <w:rPr>
                                <w:rFonts w:ascii="宋体" w:cs="宋体"/>
                                <w:sz w:val="20"/>
                                <w:szCs w:val="20"/>
                              </w:rPr>
                            </w:pPr>
                            <w:r>
                              <w:rPr>
                                <w:rFonts w:hint="eastAsia" w:ascii="宋体" w:cs="宋体"/>
                                <w:w w:val="99"/>
                                <w:sz w:val="20"/>
                                <w:szCs w:val="20"/>
                              </w:rPr>
                              <w:t>小便器</w:t>
                            </w:r>
                          </w:p>
                        </w:tc>
                        <w:tc>
                          <w:tcPr>
                            <w:tcW w:w="1770" w:type="dxa"/>
                            <w:tcBorders>
                              <w:top w:val="single" w:color="auto" w:sz="4" w:space="0"/>
                              <w:left w:val="single" w:color="auto" w:sz="4" w:space="0"/>
                              <w:bottom w:val="single" w:color="auto" w:sz="4" w:space="0"/>
                              <w:right w:val="single" w:color="auto" w:sz="4" w:space="0"/>
                            </w:tcBorders>
                          </w:tcPr>
                          <w:p w14:paraId="2F8ECD49">
                            <w:pPr>
                              <w:rPr>
                                <w:rFonts w:ascii="Calibri" w:hAnsi="Calibri"/>
                                <w:sz w:val="22"/>
                                <w:szCs w:val="22"/>
                              </w:rPr>
                            </w:pPr>
                          </w:p>
                        </w:tc>
                        <w:tc>
                          <w:tcPr>
                            <w:tcW w:w="3765" w:type="dxa"/>
                            <w:tcBorders>
                              <w:top w:val="single" w:color="auto" w:sz="4" w:space="0"/>
                              <w:left w:val="single" w:color="auto" w:sz="4" w:space="0"/>
                              <w:bottom w:val="single" w:color="auto" w:sz="4" w:space="0"/>
                              <w:right w:val="single" w:color="auto" w:sz="4" w:space="0"/>
                            </w:tcBorders>
                          </w:tcPr>
                          <w:p w14:paraId="36A75B35">
                            <w:pPr>
                              <w:pStyle w:val="85"/>
                              <w:spacing w:before="124" w:line="281" w:lineRule="auto"/>
                              <w:ind w:left="7" w:right="4"/>
                              <w:rPr>
                                <w:rFonts w:ascii="宋体" w:cs="宋体"/>
                                <w:sz w:val="20"/>
                                <w:szCs w:val="20"/>
                              </w:rPr>
                            </w:pPr>
                            <w:r>
                              <w:rPr>
                                <w:rFonts w:hint="eastAsia" w:ascii="宋体" w:cs="宋体"/>
                                <w:spacing w:val="12"/>
                                <w:w w:val="99"/>
                                <w:sz w:val="20"/>
                                <w:szCs w:val="20"/>
                              </w:rPr>
                              <w:t>《小便器用水效率限定</w:t>
                            </w:r>
                            <w:r>
                              <w:rPr>
                                <w:rFonts w:hint="eastAsia" w:ascii="宋体" w:cs="宋体"/>
                                <w:spacing w:val="9"/>
                                <w:w w:val="99"/>
                                <w:sz w:val="20"/>
                                <w:szCs w:val="20"/>
                              </w:rPr>
                              <w:t>值</w:t>
                            </w:r>
                            <w:r>
                              <w:rPr>
                                <w:rFonts w:hint="eastAsia" w:ascii="宋体" w:cs="宋体"/>
                                <w:spacing w:val="12"/>
                                <w:w w:val="99"/>
                                <w:sz w:val="20"/>
                                <w:szCs w:val="20"/>
                              </w:rPr>
                              <w:t>及用</w:t>
                            </w:r>
                            <w:r>
                              <w:rPr>
                                <w:rFonts w:hint="eastAsia" w:ascii="宋体" w:cs="宋体"/>
                                <w:w w:val="99"/>
                                <w:sz w:val="20"/>
                                <w:szCs w:val="20"/>
                              </w:rPr>
                              <w:t>水效率等</w:t>
                            </w:r>
                            <w:r>
                              <w:rPr>
                                <w:rFonts w:hint="eastAsia" w:ascii="宋体" w:cs="宋体"/>
                                <w:spacing w:val="2"/>
                                <w:w w:val="99"/>
                                <w:sz w:val="20"/>
                                <w:szCs w:val="20"/>
                              </w:rPr>
                              <w:t>级</w:t>
                            </w:r>
                            <w:r>
                              <w:rPr>
                                <w:rFonts w:hint="eastAsia" w:ascii="宋体" w:cs="宋体"/>
                                <w:w w:val="99"/>
                                <w:sz w:val="20"/>
                                <w:szCs w:val="20"/>
                              </w:rPr>
                              <w:t>》（</w:t>
                            </w:r>
                            <w:r>
                              <w:rPr>
                                <w:rFonts w:hint="eastAsia" w:ascii="宋体" w:cs="宋体"/>
                                <w:spacing w:val="1"/>
                                <w:w w:val="99"/>
                                <w:sz w:val="20"/>
                                <w:szCs w:val="20"/>
                              </w:rPr>
                              <w:t>G</w:t>
                            </w:r>
                            <w:r>
                              <w:rPr>
                                <w:rFonts w:hint="eastAsia" w:ascii="宋体" w:cs="宋体"/>
                                <w:w w:val="99"/>
                                <w:sz w:val="20"/>
                                <w:szCs w:val="20"/>
                              </w:rPr>
                              <w:t>B</w:t>
                            </w:r>
                            <w:r>
                              <w:rPr>
                                <w:rFonts w:hint="eastAsia" w:ascii="宋体" w:cs="宋体"/>
                                <w:spacing w:val="1"/>
                                <w:w w:val="99"/>
                                <w:sz w:val="20"/>
                                <w:szCs w:val="20"/>
                              </w:rPr>
                              <w:t>283</w:t>
                            </w:r>
                            <w:r>
                              <w:rPr>
                                <w:rFonts w:hint="eastAsia" w:ascii="宋体" w:cs="宋体"/>
                                <w:w w:val="99"/>
                                <w:sz w:val="20"/>
                                <w:szCs w:val="20"/>
                              </w:rPr>
                              <w:t>7</w:t>
                            </w:r>
                            <w:r>
                              <w:rPr>
                                <w:rFonts w:hint="eastAsia" w:ascii="宋体" w:cs="宋体"/>
                                <w:spacing w:val="-1"/>
                                <w:w w:val="99"/>
                                <w:sz w:val="20"/>
                                <w:szCs w:val="20"/>
                              </w:rPr>
                              <w:t>7</w:t>
                            </w:r>
                            <w:r>
                              <w:rPr>
                                <w:rFonts w:hint="eastAsia" w:ascii="宋体" w:cs="宋体"/>
                                <w:w w:val="99"/>
                                <w:sz w:val="20"/>
                                <w:szCs w:val="20"/>
                              </w:rPr>
                              <w:t>）</w:t>
                            </w:r>
                          </w:p>
                        </w:tc>
                      </w:tr>
                    </w:tbl>
                    <w:p w14:paraId="2DBDAF7C">
                      <w:pPr>
                        <w:rPr>
                          <w:rFonts w:ascii="Calibri" w:hAnsi="Calibri"/>
                          <w:sz w:val="22"/>
                          <w:szCs w:val="22"/>
                        </w:rPr>
                      </w:pPr>
                    </w:p>
                  </w:txbxContent>
                </v:textbox>
              </v:shape>
            </w:pict>
          </mc:Fallback>
        </mc:AlternateContent>
      </w:r>
    </w:p>
    <w:p w14:paraId="09F7DD78">
      <w:pPr>
        <w:rPr>
          <w:rFonts w:ascii="宋体" w:cs="宋体"/>
          <w:sz w:val="20"/>
          <w:szCs w:val="20"/>
        </w:rPr>
      </w:pPr>
    </w:p>
    <w:p w14:paraId="00DD0FA9">
      <w:pPr>
        <w:rPr>
          <w:rFonts w:ascii="宋体" w:cs="宋体"/>
          <w:sz w:val="20"/>
          <w:szCs w:val="20"/>
        </w:rPr>
      </w:pPr>
    </w:p>
    <w:p w14:paraId="16E8C4C4">
      <w:pPr>
        <w:spacing w:before="13"/>
        <w:rPr>
          <w:rFonts w:ascii="宋体" w:cs="宋体"/>
          <w:sz w:val="24"/>
        </w:rPr>
      </w:pPr>
    </w:p>
    <w:p w14:paraId="65167ACB">
      <w:pPr>
        <w:rPr>
          <w:rFonts w:ascii="宋体" w:cs="宋体"/>
          <w:sz w:val="20"/>
          <w:szCs w:val="20"/>
        </w:rPr>
      </w:pPr>
    </w:p>
    <w:p w14:paraId="194592B7">
      <w:pPr>
        <w:rPr>
          <w:rFonts w:ascii="宋体" w:cs="宋体"/>
          <w:sz w:val="20"/>
          <w:szCs w:val="20"/>
        </w:rPr>
      </w:pPr>
    </w:p>
    <w:p w14:paraId="0D437D67">
      <w:pPr>
        <w:rPr>
          <w:rFonts w:ascii="宋体" w:cs="宋体"/>
          <w:sz w:val="20"/>
          <w:szCs w:val="20"/>
        </w:rPr>
      </w:pPr>
    </w:p>
    <w:p w14:paraId="134597C5">
      <w:pPr>
        <w:rPr>
          <w:rFonts w:ascii="宋体" w:cs="宋体"/>
          <w:sz w:val="20"/>
          <w:szCs w:val="20"/>
        </w:rPr>
      </w:pPr>
    </w:p>
    <w:p w14:paraId="535C357C">
      <w:pPr>
        <w:rPr>
          <w:rFonts w:ascii="宋体" w:cs="宋体"/>
          <w:sz w:val="20"/>
          <w:szCs w:val="20"/>
        </w:rPr>
      </w:pPr>
    </w:p>
    <w:p w14:paraId="62FDF058">
      <w:pPr>
        <w:rPr>
          <w:rFonts w:ascii="宋体" w:cs="宋体"/>
          <w:sz w:val="20"/>
          <w:szCs w:val="20"/>
        </w:rPr>
      </w:pPr>
    </w:p>
    <w:p w14:paraId="723E30BD">
      <w:pPr>
        <w:rPr>
          <w:rFonts w:ascii="宋体" w:cs="宋体"/>
          <w:sz w:val="20"/>
          <w:szCs w:val="20"/>
        </w:rPr>
      </w:pPr>
    </w:p>
    <w:p w14:paraId="689008CC">
      <w:pPr>
        <w:rPr>
          <w:rFonts w:ascii="宋体" w:cs="宋体"/>
          <w:sz w:val="20"/>
          <w:szCs w:val="20"/>
        </w:rPr>
      </w:pPr>
    </w:p>
    <w:p w14:paraId="1F914D5D">
      <w:pPr>
        <w:rPr>
          <w:rFonts w:ascii="宋体" w:cs="宋体"/>
          <w:sz w:val="20"/>
          <w:szCs w:val="20"/>
        </w:rPr>
      </w:pPr>
    </w:p>
    <w:p w14:paraId="4EF8A174">
      <w:pPr>
        <w:rPr>
          <w:rFonts w:ascii="宋体" w:cs="宋体"/>
          <w:sz w:val="20"/>
          <w:szCs w:val="20"/>
        </w:rPr>
      </w:pPr>
    </w:p>
    <w:p w14:paraId="2FCC59B2">
      <w:pPr>
        <w:rPr>
          <w:rFonts w:ascii="宋体" w:cs="宋体"/>
          <w:sz w:val="20"/>
          <w:szCs w:val="20"/>
        </w:rPr>
      </w:pPr>
    </w:p>
    <w:p w14:paraId="1E3A67B4">
      <w:pPr>
        <w:rPr>
          <w:rFonts w:ascii="宋体" w:cs="宋体"/>
          <w:sz w:val="20"/>
          <w:szCs w:val="20"/>
        </w:rPr>
      </w:pPr>
    </w:p>
    <w:p w14:paraId="1802C0D1">
      <w:pPr>
        <w:rPr>
          <w:rFonts w:ascii="宋体" w:cs="宋体"/>
          <w:sz w:val="20"/>
          <w:szCs w:val="20"/>
        </w:rPr>
      </w:pPr>
    </w:p>
    <w:p w14:paraId="66056361">
      <w:pPr>
        <w:rPr>
          <w:rFonts w:ascii="宋体" w:cs="宋体"/>
          <w:sz w:val="20"/>
          <w:szCs w:val="20"/>
        </w:rPr>
      </w:pPr>
    </w:p>
    <w:p w14:paraId="28EB0366">
      <w:pPr>
        <w:rPr>
          <w:rFonts w:ascii="宋体" w:cs="宋体"/>
          <w:sz w:val="20"/>
          <w:szCs w:val="20"/>
        </w:rPr>
      </w:pPr>
    </w:p>
    <w:p w14:paraId="7ED5288C">
      <w:pPr>
        <w:rPr>
          <w:rFonts w:ascii="宋体" w:cs="宋体"/>
          <w:sz w:val="20"/>
          <w:szCs w:val="20"/>
        </w:rPr>
      </w:pPr>
    </w:p>
    <w:p w14:paraId="757547C9">
      <w:pPr>
        <w:rPr>
          <w:rFonts w:ascii="宋体" w:cs="宋体"/>
          <w:sz w:val="20"/>
          <w:szCs w:val="20"/>
        </w:rPr>
      </w:pPr>
    </w:p>
    <w:p w14:paraId="65916D47">
      <w:pPr>
        <w:rPr>
          <w:rFonts w:ascii="宋体" w:cs="宋体"/>
          <w:sz w:val="20"/>
          <w:szCs w:val="20"/>
        </w:rPr>
      </w:pPr>
    </w:p>
    <w:p w14:paraId="5DD10B9D">
      <w:pPr>
        <w:rPr>
          <w:rFonts w:ascii="宋体" w:cs="宋体"/>
          <w:sz w:val="20"/>
          <w:szCs w:val="20"/>
        </w:rPr>
      </w:pPr>
    </w:p>
    <w:p w14:paraId="79D4BCC1">
      <w:pPr>
        <w:rPr>
          <w:rFonts w:ascii="宋体" w:cs="宋体"/>
          <w:sz w:val="20"/>
          <w:szCs w:val="20"/>
        </w:rPr>
      </w:pPr>
    </w:p>
    <w:p w14:paraId="04A60802">
      <w:pPr>
        <w:rPr>
          <w:rFonts w:ascii="宋体" w:cs="宋体"/>
          <w:sz w:val="20"/>
          <w:szCs w:val="20"/>
        </w:rPr>
      </w:pPr>
    </w:p>
    <w:p w14:paraId="382C56E3">
      <w:pPr>
        <w:rPr>
          <w:rFonts w:ascii="宋体" w:cs="宋体"/>
          <w:sz w:val="20"/>
          <w:szCs w:val="20"/>
        </w:rPr>
      </w:pPr>
    </w:p>
    <w:p w14:paraId="773B9AEB">
      <w:pPr>
        <w:rPr>
          <w:rFonts w:ascii="宋体" w:cs="宋体"/>
          <w:sz w:val="20"/>
          <w:szCs w:val="20"/>
        </w:rPr>
      </w:pPr>
    </w:p>
    <w:p w14:paraId="3539E9CE">
      <w:pPr>
        <w:rPr>
          <w:rFonts w:ascii="宋体" w:cs="宋体"/>
          <w:sz w:val="20"/>
          <w:szCs w:val="20"/>
        </w:rPr>
      </w:pPr>
    </w:p>
    <w:p w14:paraId="0A22364D">
      <w:pPr>
        <w:rPr>
          <w:rFonts w:ascii="宋体" w:cs="宋体"/>
          <w:sz w:val="20"/>
          <w:szCs w:val="20"/>
        </w:rPr>
      </w:pPr>
    </w:p>
    <w:p w14:paraId="143532D5">
      <w:pPr>
        <w:rPr>
          <w:rFonts w:ascii="宋体" w:cs="宋体"/>
          <w:sz w:val="20"/>
          <w:szCs w:val="20"/>
        </w:rPr>
      </w:pPr>
    </w:p>
    <w:p w14:paraId="4AE76810">
      <w:pPr>
        <w:rPr>
          <w:rFonts w:ascii="宋体" w:cs="宋体"/>
          <w:sz w:val="20"/>
          <w:szCs w:val="20"/>
        </w:rPr>
      </w:pPr>
    </w:p>
    <w:p w14:paraId="2CAEB1FC">
      <w:pPr>
        <w:rPr>
          <w:rFonts w:ascii="宋体" w:cs="宋体"/>
          <w:sz w:val="20"/>
          <w:szCs w:val="20"/>
        </w:rPr>
      </w:pPr>
    </w:p>
    <w:p w14:paraId="69DE57E4">
      <w:pPr>
        <w:rPr>
          <w:rFonts w:ascii="宋体" w:cs="宋体"/>
          <w:sz w:val="20"/>
          <w:szCs w:val="20"/>
        </w:rPr>
      </w:pPr>
    </w:p>
    <w:p w14:paraId="498E5005">
      <w:pPr>
        <w:rPr>
          <w:rFonts w:ascii="宋体" w:cs="宋体"/>
          <w:sz w:val="20"/>
          <w:szCs w:val="20"/>
        </w:rPr>
      </w:pPr>
    </w:p>
    <w:p w14:paraId="36AF8184">
      <w:pPr>
        <w:rPr>
          <w:rFonts w:ascii="宋体" w:cs="宋体"/>
          <w:sz w:val="20"/>
          <w:szCs w:val="20"/>
        </w:rPr>
      </w:pPr>
    </w:p>
    <w:p w14:paraId="128890AB">
      <w:pPr>
        <w:spacing w:before="3"/>
        <w:rPr>
          <w:rFonts w:ascii="宋体" w:cs="宋体"/>
          <w:sz w:val="29"/>
          <w:szCs w:val="29"/>
        </w:rPr>
      </w:pPr>
    </w:p>
    <w:p w14:paraId="5065F015">
      <w:pPr>
        <w:widowControl/>
        <w:jc w:val="left"/>
        <w:rPr>
          <w:rFonts w:ascii="宋体" w:cs="宋体"/>
          <w:sz w:val="20"/>
          <w:szCs w:val="20"/>
        </w:rPr>
      </w:pPr>
    </w:p>
    <w:p w14:paraId="5A33C6BE">
      <w:pPr>
        <w:spacing w:before="4"/>
        <w:rPr>
          <w:rFonts w:ascii="宋体" w:cs="宋体"/>
          <w:sz w:val="6"/>
          <w:szCs w:val="6"/>
        </w:rPr>
      </w:pPr>
      <w:r>
        <w:rPr>
          <w:rFonts w:ascii="宋体" w:cs="宋体"/>
          <w:sz w:val="20"/>
          <w:szCs w:val="20"/>
        </w:rPr>
        <w:br w:type="page"/>
      </w:r>
    </w:p>
    <w:tbl>
      <w:tblPr>
        <w:tblStyle w:val="29"/>
        <w:tblW w:w="9120" w:type="dxa"/>
        <w:tblInd w:w="-339" w:type="dxa"/>
        <w:tblLayout w:type="fixed"/>
        <w:tblCellMar>
          <w:top w:w="0" w:type="dxa"/>
          <w:left w:w="0" w:type="dxa"/>
          <w:bottom w:w="0" w:type="dxa"/>
          <w:right w:w="0" w:type="dxa"/>
        </w:tblCellMar>
      </w:tblPr>
      <w:tblGrid>
        <w:gridCol w:w="615"/>
        <w:gridCol w:w="1290"/>
        <w:gridCol w:w="2077"/>
        <w:gridCol w:w="1373"/>
        <w:gridCol w:w="3765"/>
      </w:tblGrid>
      <w:tr w14:paraId="0B242A55">
        <w:tblPrEx>
          <w:tblCellMar>
            <w:top w:w="0" w:type="dxa"/>
            <w:left w:w="0" w:type="dxa"/>
            <w:bottom w:w="0" w:type="dxa"/>
            <w:right w:w="0" w:type="dxa"/>
          </w:tblCellMar>
        </w:tblPrEx>
        <w:trPr>
          <w:trHeight w:val="943" w:hRule="exact"/>
        </w:trPr>
        <w:tc>
          <w:tcPr>
            <w:tcW w:w="615" w:type="dxa"/>
            <w:tcBorders>
              <w:top w:val="single" w:color="000000" w:sz="4" w:space="0"/>
              <w:left w:val="single" w:color="000000" w:sz="4" w:space="0"/>
              <w:bottom w:val="single" w:color="000000" w:sz="4" w:space="0"/>
              <w:right w:val="single" w:color="000000" w:sz="4" w:space="0"/>
            </w:tcBorders>
          </w:tcPr>
          <w:p w14:paraId="5C078B84">
            <w:pPr>
              <w:spacing w:before="8"/>
              <w:jc w:val="left"/>
              <w:rPr>
                <w:rFonts w:ascii="宋体" w:cs="宋体"/>
                <w:kern w:val="0"/>
                <w:sz w:val="23"/>
                <w:szCs w:val="23"/>
              </w:rPr>
            </w:pPr>
          </w:p>
          <w:p w14:paraId="0677D358">
            <w:pPr>
              <w:ind w:left="182"/>
              <w:jc w:val="left"/>
              <w:rPr>
                <w:rFonts w:ascii="宋体" w:cs="宋体"/>
                <w:kern w:val="0"/>
                <w:sz w:val="20"/>
                <w:szCs w:val="20"/>
              </w:rPr>
            </w:pPr>
            <w:r>
              <w:rPr>
                <w:rFonts w:hint="eastAsia" w:ascii="宋体"/>
                <w:kern w:val="0"/>
                <w:sz w:val="20"/>
                <w:szCs w:val="22"/>
              </w:rPr>
              <w:t>16</w:t>
            </w:r>
          </w:p>
        </w:tc>
        <w:tc>
          <w:tcPr>
            <w:tcW w:w="1290" w:type="dxa"/>
            <w:tcBorders>
              <w:top w:val="single" w:color="000000" w:sz="4" w:space="0"/>
              <w:left w:val="single" w:color="000000" w:sz="4" w:space="0"/>
              <w:bottom w:val="single" w:color="000000" w:sz="4" w:space="0"/>
              <w:right w:val="single" w:color="000000" w:sz="4" w:space="0"/>
            </w:tcBorders>
          </w:tcPr>
          <w:p w14:paraId="175954E3">
            <w:pPr>
              <w:spacing w:before="153"/>
              <w:ind w:left="7"/>
              <w:jc w:val="left"/>
              <w:rPr>
                <w:rFonts w:ascii="宋体" w:cs="宋体"/>
                <w:kern w:val="0"/>
                <w:sz w:val="20"/>
                <w:szCs w:val="20"/>
              </w:rPr>
            </w:pPr>
            <w:r>
              <w:rPr>
                <w:rFonts w:hint="eastAsia" w:ascii="宋体" w:cs="宋体"/>
                <w:kern w:val="0"/>
                <w:sz w:val="20"/>
                <w:szCs w:val="20"/>
              </w:rPr>
              <w:t>★</w:t>
            </w:r>
            <w:r>
              <w:rPr>
                <w:rFonts w:ascii="宋体" w:cs="宋体"/>
                <w:kern w:val="0"/>
                <w:sz w:val="20"/>
                <w:szCs w:val="20"/>
              </w:rPr>
              <w:t>A05020106</w:t>
            </w:r>
            <w:r>
              <w:rPr>
                <w:rFonts w:hint="eastAsia" w:ascii="宋体" w:cs="宋体"/>
                <w:kern w:val="0"/>
                <w:sz w:val="20"/>
                <w:szCs w:val="20"/>
              </w:rPr>
              <w:t>水</w:t>
            </w:r>
            <w:r>
              <w:rPr>
                <w:rFonts w:hint="eastAsia" w:ascii="宋体" w:cs="宋体"/>
                <w:w w:val="99"/>
                <w:kern w:val="0"/>
                <w:sz w:val="20"/>
                <w:szCs w:val="20"/>
              </w:rPr>
              <w:t>嘴</w:t>
            </w:r>
          </w:p>
        </w:tc>
        <w:tc>
          <w:tcPr>
            <w:tcW w:w="2077" w:type="dxa"/>
            <w:tcBorders>
              <w:top w:val="single" w:color="000000" w:sz="4" w:space="0"/>
              <w:left w:val="single" w:color="000000" w:sz="4" w:space="0"/>
              <w:bottom w:val="single" w:color="000000" w:sz="4" w:space="0"/>
              <w:right w:val="single" w:color="000000" w:sz="4" w:space="0"/>
            </w:tcBorders>
          </w:tcPr>
          <w:p w14:paraId="5300E106">
            <w:pPr>
              <w:rPr>
                <w:rFonts w:ascii="Calibri" w:hAnsi="Calibri"/>
                <w:sz w:val="22"/>
                <w:szCs w:val="22"/>
              </w:rPr>
            </w:pPr>
          </w:p>
        </w:tc>
        <w:tc>
          <w:tcPr>
            <w:tcW w:w="1373" w:type="dxa"/>
            <w:tcBorders>
              <w:top w:val="single" w:color="000000" w:sz="4" w:space="0"/>
              <w:left w:val="single" w:color="000000" w:sz="4" w:space="0"/>
              <w:bottom w:val="single" w:color="000000" w:sz="4" w:space="0"/>
              <w:right w:val="single" w:color="000000" w:sz="4" w:space="0"/>
            </w:tcBorders>
          </w:tcPr>
          <w:p w14:paraId="3926666C">
            <w:pPr>
              <w:rPr>
                <w:rFonts w:ascii="Calibri" w:hAnsi="Calibri"/>
                <w:sz w:val="22"/>
                <w:szCs w:val="22"/>
              </w:rPr>
            </w:pPr>
          </w:p>
        </w:tc>
        <w:tc>
          <w:tcPr>
            <w:tcW w:w="3765" w:type="dxa"/>
            <w:tcBorders>
              <w:top w:val="single" w:color="000000" w:sz="4" w:space="0"/>
              <w:left w:val="single" w:color="000000" w:sz="4" w:space="0"/>
              <w:bottom w:val="single" w:color="000000" w:sz="4" w:space="0"/>
              <w:right w:val="single" w:color="000000" w:sz="4" w:space="0"/>
            </w:tcBorders>
          </w:tcPr>
          <w:p w14:paraId="7E66A6FF">
            <w:pPr>
              <w:spacing w:before="153" w:line="281" w:lineRule="auto"/>
              <w:ind w:left="7" w:right="4"/>
              <w:jc w:val="left"/>
              <w:rPr>
                <w:rFonts w:ascii="宋体" w:cs="宋体"/>
                <w:kern w:val="0"/>
                <w:sz w:val="20"/>
                <w:szCs w:val="20"/>
              </w:rPr>
            </w:pPr>
            <w:r>
              <w:rPr>
                <w:rFonts w:hint="eastAsia" w:ascii="宋体" w:cs="宋体"/>
                <w:spacing w:val="10"/>
                <w:kern w:val="0"/>
                <w:sz w:val="20"/>
                <w:szCs w:val="20"/>
              </w:rPr>
              <w:t>《水嘴用水效率限定值及用水效</w:t>
            </w:r>
            <w:r>
              <w:rPr>
                <w:rFonts w:hint="eastAsia" w:ascii="宋体" w:cs="宋体"/>
                <w:kern w:val="0"/>
                <w:sz w:val="20"/>
                <w:szCs w:val="20"/>
              </w:rPr>
              <w:t>率等级》（GB 25501）</w:t>
            </w:r>
          </w:p>
        </w:tc>
      </w:tr>
      <w:tr w14:paraId="309CD98F">
        <w:tblPrEx>
          <w:tblCellMar>
            <w:top w:w="0" w:type="dxa"/>
            <w:left w:w="0" w:type="dxa"/>
            <w:bottom w:w="0" w:type="dxa"/>
            <w:right w:w="0" w:type="dxa"/>
          </w:tblCellMar>
        </w:tblPrEx>
        <w:trPr>
          <w:trHeight w:val="862" w:hRule="exact"/>
        </w:trPr>
        <w:tc>
          <w:tcPr>
            <w:tcW w:w="615" w:type="dxa"/>
            <w:tcBorders>
              <w:top w:val="single" w:color="000000" w:sz="4" w:space="0"/>
              <w:left w:val="single" w:color="000000" w:sz="4" w:space="0"/>
              <w:bottom w:val="single" w:color="000000" w:sz="4" w:space="0"/>
              <w:right w:val="single" w:color="000000" w:sz="4" w:space="0"/>
            </w:tcBorders>
          </w:tcPr>
          <w:p w14:paraId="3FB69719">
            <w:pPr>
              <w:spacing w:before="6"/>
              <w:jc w:val="left"/>
              <w:rPr>
                <w:rFonts w:ascii="宋体" w:cs="宋体"/>
                <w:kern w:val="0"/>
                <w:sz w:val="20"/>
                <w:szCs w:val="20"/>
              </w:rPr>
            </w:pPr>
          </w:p>
          <w:p w14:paraId="5FE564FE">
            <w:pPr>
              <w:ind w:left="182"/>
              <w:jc w:val="left"/>
              <w:rPr>
                <w:rFonts w:ascii="宋体" w:cs="宋体"/>
                <w:kern w:val="0"/>
                <w:sz w:val="20"/>
                <w:szCs w:val="20"/>
              </w:rPr>
            </w:pPr>
            <w:r>
              <w:rPr>
                <w:rFonts w:hint="eastAsia" w:ascii="宋体"/>
                <w:kern w:val="0"/>
                <w:sz w:val="20"/>
                <w:szCs w:val="22"/>
              </w:rPr>
              <w:t>17</w:t>
            </w:r>
          </w:p>
        </w:tc>
        <w:tc>
          <w:tcPr>
            <w:tcW w:w="1290" w:type="dxa"/>
            <w:tcBorders>
              <w:top w:val="single" w:color="000000" w:sz="4" w:space="0"/>
              <w:left w:val="single" w:color="000000" w:sz="4" w:space="0"/>
              <w:bottom w:val="single" w:color="000000" w:sz="4" w:space="0"/>
              <w:right w:val="single" w:color="000000" w:sz="4" w:space="0"/>
            </w:tcBorders>
          </w:tcPr>
          <w:p w14:paraId="2E4C3134">
            <w:pPr>
              <w:spacing w:before="112"/>
              <w:ind w:left="7"/>
              <w:jc w:val="left"/>
              <w:rPr>
                <w:rFonts w:ascii="宋体" w:cs="宋体"/>
                <w:kern w:val="0"/>
                <w:sz w:val="20"/>
                <w:szCs w:val="20"/>
              </w:rPr>
            </w:pPr>
            <w:r>
              <w:rPr>
                <w:rFonts w:ascii="宋体" w:cs="宋体"/>
                <w:kern w:val="0"/>
                <w:sz w:val="20"/>
                <w:szCs w:val="20"/>
              </w:rPr>
              <w:t>A05020107</w:t>
            </w:r>
            <w:r>
              <w:rPr>
                <w:rFonts w:hint="eastAsia" w:ascii="宋体" w:cs="宋体"/>
                <w:kern w:val="0"/>
                <w:sz w:val="20"/>
                <w:szCs w:val="20"/>
              </w:rPr>
              <w:t>便器冲洗阀</w:t>
            </w:r>
          </w:p>
        </w:tc>
        <w:tc>
          <w:tcPr>
            <w:tcW w:w="2077" w:type="dxa"/>
            <w:tcBorders>
              <w:top w:val="single" w:color="000000" w:sz="4" w:space="0"/>
              <w:left w:val="single" w:color="000000" w:sz="4" w:space="0"/>
              <w:bottom w:val="single" w:color="000000" w:sz="4" w:space="0"/>
              <w:right w:val="single" w:color="000000" w:sz="4" w:space="0"/>
            </w:tcBorders>
          </w:tcPr>
          <w:p w14:paraId="12FF20B1">
            <w:pPr>
              <w:rPr>
                <w:rFonts w:ascii="Calibri" w:hAnsi="Calibri"/>
                <w:sz w:val="22"/>
                <w:szCs w:val="22"/>
              </w:rPr>
            </w:pPr>
          </w:p>
        </w:tc>
        <w:tc>
          <w:tcPr>
            <w:tcW w:w="1373" w:type="dxa"/>
            <w:tcBorders>
              <w:top w:val="single" w:color="000000" w:sz="4" w:space="0"/>
              <w:left w:val="single" w:color="000000" w:sz="4" w:space="0"/>
              <w:bottom w:val="single" w:color="000000" w:sz="4" w:space="0"/>
              <w:right w:val="single" w:color="000000" w:sz="4" w:space="0"/>
            </w:tcBorders>
          </w:tcPr>
          <w:p w14:paraId="04F0A45F">
            <w:pPr>
              <w:rPr>
                <w:rFonts w:ascii="Calibri" w:hAnsi="Calibri"/>
                <w:sz w:val="22"/>
                <w:szCs w:val="22"/>
              </w:rPr>
            </w:pPr>
          </w:p>
        </w:tc>
        <w:tc>
          <w:tcPr>
            <w:tcW w:w="3765" w:type="dxa"/>
            <w:tcBorders>
              <w:top w:val="single" w:color="000000" w:sz="4" w:space="0"/>
              <w:left w:val="single" w:color="000000" w:sz="4" w:space="0"/>
              <w:bottom w:val="single" w:color="000000" w:sz="4" w:space="0"/>
              <w:right w:val="single" w:color="000000" w:sz="4" w:space="0"/>
            </w:tcBorders>
          </w:tcPr>
          <w:p w14:paraId="6E29C7CF">
            <w:pPr>
              <w:spacing w:before="112" w:line="281" w:lineRule="auto"/>
              <w:ind w:left="7" w:right="4"/>
              <w:jc w:val="left"/>
              <w:rPr>
                <w:rFonts w:ascii="宋体" w:cs="宋体"/>
                <w:kern w:val="0"/>
                <w:sz w:val="20"/>
                <w:szCs w:val="20"/>
              </w:rPr>
            </w:pPr>
            <w:r>
              <w:rPr>
                <w:rFonts w:hint="eastAsia" w:ascii="宋体" w:cs="宋体"/>
                <w:spacing w:val="10"/>
                <w:kern w:val="0"/>
                <w:sz w:val="20"/>
                <w:szCs w:val="20"/>
              </w:rPr>
              <w:t>《便器冲洗阀用水效率限定值及</w:t>
            </w:r>
            <w:r>
              <w:rPr>
                <w:rFonts w:hint="eastAsia" w:ascii="宋体" w:cs="宋体"/>
                <w:kern w:val="0"/>
                <w:sz w:val="20"/>
                <w:szCs w:val="20"/>
              </w:rPr>
              <w:t>用水效率等级》（GB28379）</w:t>
            </w:r>
          </w:p>
        </w:tc>
      </w:tr>
      <w:tr w14:paraId="2C6EB2E2">
        <w:tblPrEx>
          <w:tblCellMar>
            <w:top w:w="0" w:type="dxa"/>
            <w:left w:w="0" w:type="dxa"/>
            <w:bottom w:w="0" w:type="dxa"/>
            <w:right w:w="0" w:type="dxa"/>
          </w:tblCellMar>
        </w:tblPrEx>
        <w:trPr>
          <w:trHeight w:val="902" w:hRule="exact"/>
        </w:trPr>
        <w:tc>
          <w:tcPr>
            <w:tcW w:w="615" w:type="dxa"/>
            <w:tcBorders>
              <w:top w:val="single" w:color="000000" w:sz="4" w:space="0"/>
              <w:left w:val="single" w:color="000000" w:sz="4" w:space="0"/>
              <w:bottom w:val="single" w:color="000000" w:sz="4" w:space="0"/>
              <w:right w:val="single" w:color="000000" w:sz="4" w:space="0"/>
            </w:tcBorders>
          </w:tcPr>
          <w:p w14:paraId="1083E9F4">
            <w:pPr>
              <w:spacing w:before="12"/>
              <w:jc w:val="left"/>
              <w:rPr>
                <w:rFonts w:ascii="宋体" w:cs="宋体"/>
                <w:kern w:val="0"/>
                <w:szCs w:val="21"/>
              </w:rPr>
            </w:pPr>
          </w:p>
          <w:p w14:paraId="6385E43F">
            <w:pPr>
              <w:ind w:left="182"/>
              <w:jc w:val="left"/>
              <w:rPr>
                <w:rFonts w:ascii="宋体" w:cs="宋体"/>
                <w:kern w:val="0"/>
                <w:sz w:val="20"/>
                <w:szCs w:val="20"/>
              </w:rPr>
            </w:pPr>
            <w:r>
              <w:rPr>
                <w:rFonts w:hint="eastAsia" w:ascii="宋体"/>
                <w:kern w:val="0"/>
                <w:sz w:val="20"/>
                <w:szCs w:val="22"/>
              </w:rPr>
              <w:t>18</w:t>
            </w:r>
          </w:p>
        </w:tc>
        <w:tc>
          <w:tcPr>
            <w:tcW w:w="1290" w:type="dxa"/>
            <w:tcBorders>
              <w:top w:val="single" w:color="000000" w:sz="4" w:space="0"/>
              <w:left w:val="single" w:color="000000" w:sz="4" w:space="0"/>
              <w:bottom w:val="single" w:color="000000" w:sz="4" w:space="0"/>
              <w:right w:val="single" w:color="000000" w:sz="4" w:space="0"/>
            </w:tcBorders>
          </w:tcPr>
          <w:p w14:paraId="4897B848">
            <w:pPr>
              <w:spacing w:before="131"/>
              <w:ind w:left="7"/>
              <w:jc w:val="left"/>
              <w:rPr>
                <w:rFonts w:ascii="宋体" w:cs="宋体"/>
                <w:kern w:val="0"/>
                <w:sz w:val="20"/>
                <w:szCs w:val="20"/>
              </w:rPr>
            </w:pPr>
            <w:r>
              <w:rPr>
                <w:rFonts w:ascii="宋体" w:cs="宋体"/>
                <w:kern w:val="0"/>
                <w:sz w:val="20"/>
                <w:szCs w:val="20"/>
              </w:rPr>
              <w:t>A05020110</w:t>
            </w:r>
            <w:r>
              <w:rPr>
                <w:rFonts w:hint="eastAsia" w:ascii="宋体" w:cs="宋体"/>
                <w:kern w:val="0"/>
                <w:sz w:val="20"/>
                <w:szCs w:val="20"/>
              </w:rPr>
              <w:t>淋浴</w:t>
            </w:r>
            <w:r>
              <w:rPr>
                <w:rFonts w:hint="eastAsia" w:ascii="宋体" w:cs="宋体"/>
                <w:w w:val="99"/>
                <w:kern w:val="0"/>
                <w:sz w:val="20"/>
                <w:szCs w:val="20"/>
              </w:rPr>
              <w:t>器</w:t>
            </w:r>
          </w:p>
        </w:tc>
        <w:tc>
          <w:tcPr>
            <w:tcW w:w="2077" w:type="dxa"/>
            <w:tcBorders>
              <w:top w:val="single" w:color="000000" w:sz="4" w:space="0"/>
              <w:left w:val="single" w:color="000000" w:sz="4" w:space="0"/>
              <w:bottom w:val="single" w:color="000000" w:sz="4" w:space="0"/>
              <w:right w:val="single" w:color="000000" w:sz="4" w:space="0"/>
            </w:tcBorders>
          </w:tcPr>
          <w:p w14:paraId="4E2D7E11">
            <w:pPr>
              <w:rPr>
                <w:rFonts w:ascii="Calibri" w:hAnsi="Calibri"/>
                <w:sz w:val="22"/>
                <w:szCs w:val="22"/>
              </w:rPr>
            </w:pPr>
          </w:p>
        </w:tc>
        <w:tc>
          <w:tcPr>
            <w:tcW w:w="1373" w:type="dxa"/>
            <w:tcBorders>
              <w:top w:val="single" w:color="000000" w:sz="4" w:space="0"/>
              <w:left w:val="single" w:color="000000" w:sz="4" w:space="0"/>
              <w:bottom w:val="single" w:color="000000" w:sz="4" w:space="0"/>
              <w:right w:val="single" w:color="000000" w:sz="4" w:space="0"/>
            </w:tcBorders>
          </w:tcPr>
          <w:p w14:paraId="19A6556F">
            <w:pPr>
              <w:rPr>
                <w:rFonts w:ascii="Calibri" w:hAnsi="Calibri"/>
                <w:sz w:val="22"/>
                <w:szCs w:val="22"/>
              </w:rPr>
            </w:pPr>
          </w:p>
        </w:tc>
        <w:tc>
          <w:tcPr>
            <w:tcW w:w="3765" w:type="dxa"/>
            <w:tcBorders>
              <w:top w:val="single" w:color="000000" w:sz="4" w:space="0"/>
              <w:left w:val="single" w:color="000000" w:sz="4" w:space="0"/>
              <w:bottom w:val="single" w:color="000000" w:sz="4" w:space="0"/>
              <w:right w:val="single" w:color="000000" w:sz="4" w:space="0"/>
            </w:tcBorders>
          </w:tcPr>
          <w:p w14:paraId="0C7FD9C2">
            <w:pPr>
              <w:spacing w:before="131" w:line="281" w:lineRule="auto"/>
              <w:ind w:left="7" w:right="4"/>
              <w:jc w:val="left"/>
              <w:rPr>
                <w:rFonts w:ascii="宋体" w:cs="宋体"/>
                <w:kern w:val="0"/>
                <w:sz w:val="20"/>
                <w:szCs w:val="20"/>
              </w:rPr>
            </w:pPr>
            <w:r>
              <w:rPr>
                <w:rFonts w:hint="eastAsia" w:ascii="宋体" w:cs="宋体"/>
                <w:spacing w:val="10"/>
                <w:kern w:val="0"/>
                <w:sz w:val="20"/>
                <w:szCs w:val="20"/>
              </w:rPr>
              <w:t>《淋浴器用水效率限定值及用水</w:t>
            </w:r>
            <w:r>
              <w:rPr>
                <w:rFonts w:hint="eastAsia" w:ascii="宋体" w:cs="宋体"/>
                <w:kern w:val="0"/>
                <w:sz w:val="20"/>
                <w:szCs w:val="20"/>
              </w:rPr>
              <w:t>效率等级》（GB28378）</w:t>
            </w:r>
          </w:p>
        </w:tc>
      </w:tr>
    </w:tbl>
    <w:p w14:paraId="0D170319">
      <w:pPr>
        <w:spacing w:after="120" w:line="360" w:lineRule="auto"/>
        <w:rPr>
          <w:rFonts w:ascii="宋体"/>
          <w:szCs w:val="21"/>
        </w:rPr>
      </w:pPr>
      <w:r>
        <w:rPr>
          <w:rFonts w:hint="eastAsia"/>
          <w:spacing w:val="-3"/>
          <w:szCs w:val="21"/>
        </w:rPr>
        <w:t>注：</w:t>
      </w:r>
      <w:r>
        <w:rPr>
          <w:spacing w:val="-3"/>
          <w:szCs w:val="21"/>
        </w:rPr>
        <w:t>1.</w:t>
      </w:r>
      <w:r>
        <w:rPr>
          <w:rFonts w:hint="eastAsia"/>
          <w:spacing w:val="-3"/>
          <w:szCs w:val="21"/>
        </w:rPr>
        <w:t>节能产品认证应依据相关国家标准的最新版本，依据国家标准中二级能效（水效）</w:t>
      </w:r>
      <w:r>
        <w:rPr>
          <w:rFonts w:hint="eastAsia"/>
          <w:szCs w:val="21"/>
        </w:rPr>
        <w:t>指标。</w:t>
      </w:r>
    </w:p>
    <w:p w14:paraId="111FD59B">
      <w:pPr>
        <w:spacing w:after="120" w:line="360" w:lineRule="auto"/>
        <w:rPr>
          <w:szCs w:val="21"/>
        </w:rPr>
      </w:pPr>
      <w:r>
        <w:rPr>
          <w:szCs w:val="21"/>
        </w:rPr>
        <w:t>2..</w:t>
      </w:r>
      <w:r>
        <w:rPr>
          <w:rFonts w:hint="eastAsia"/>
          <w:szCs w:val="21"/>
        </w:rPr>
        <w:t>以</w:t>
      </w:r>
      <w:r>
        <w:rPr>
          <w:szCs w:val="21"/>
        </w:rPr>
        <w:t>“</w:t>
      </w:r>
      <w:r>
        <w:rPr>
          <w:rFonts w:hint="eastAsia"/>
          <w:szCs w:val="21"/>
        </w:rPr>
        <w:t>★</w:t>
      </w:r>
      <w:r>
        <w:rPr>
          <w:szCs w:val="21"/>
        </w:rPr>
        <w:t>”</w:t>
      </w:r>
      <w:r>
        <w:rPr>
          <w:rFonts w:hint="eastAsia"/>
          <w:szCs w:val="21"/>
        </w:rPr>
        <w:t>标注的为政府强制采购产品。</w:t>
      </w:r>
    </w:p>
    <w:p w14:paraId="60A0A0BE">
      <w:pPr>
        <w:spacing w:after="120" w:line="360" w:lineRule="auto"/>
        <w:rPr>
          <w:rFonts w:ascii="宋体" w:cs="宋体"/>
          <w:b/>
          <w:bCs/>
        </w:rPr>
        <w:sectPr>
          <w:pgSz w:w="11906" w:h="16838"/>
          <w:pgMar w:top="1134" w:right="1134" w:bottom="1134" w:left="1134" w:header="720" w:footer="720" w:gutter="0"/>
          <w:cols w:space="720" w:num="1"/>
          <w:docGrid w:type="lines" w:linePitch="331" w:charSpace="0"/>
        </w:sectPr>
      </w:pPr>
    </w:p>
    <w:p w14:paraId="0A946338">
      <w:pPr>
        <w:jc w:val="left"/>
        <w:rPr>
          <w:rFonts w:ascii="宋体" w:cs="宋体"/>
          <w:b/>
          <w:kern w:val="0"/>
          <w:sz w:val="28"/>
        </w:rPr>
      </w:pPr>
      <w:r>
        <w:rPr>
          <w:rFonts w:hint="eastAsia" w:ascii="宋体" w:cs="宋体"/>
          <w:b/>
          <w:kern w:val="0"/>
          <w:sz w:val="28"/>
        </w:rPr>
        <w:t>附件2：</w:t>
      </w:r>
    </w:p>
    <w:p w14:paraId="2D6DA337">
      <w:pPr>
        <w:spacing w:line="528" w:lineRule="exact"/>
        <w:ind w:left="220"/>
        <w:jc w:val="center"/>
        <w:rPr>
          <w:rFonts w:ascii="宋体" w:cs="宋体"/>
          <w:b/>
          <w:bCs/>
          <w:sz w:val="36"/>
          <w:szCs w:val="36"/>
        </w:rPr>
      </w:pPr>
      <w:r>
        <w:rPr>
          <w:rFonts w:hint="eastAsia" w:ascii="宋体" w:cs="宋体"/>
          <w:b/>
          <w:bCs/>
          <w:sz w:val="36"/>
          <w:szCs w:val="36"/>
        </w:rPr>
        <w:t>中小微企业划型标准</w:t>
      </w:r>
    </w:p>
    <w:tbl>
      <w:tblPr>
        <w:tblStyle w:val="29"/>
        <w:tblW w:w="9418" w:type="dxa"/>
        <w:tblInd w:w="250" w:type="dxa"/>
        <w:tblLayout w:type="fixed"/>
        <w:tblCellMar>
          <w:top w:w="0" w:type="dxa"/>
          <w:left w:w="108" w:type="dxa"/>
          <w:bottom w:w="0" w:type="dxa"/>
          <w:right w:w="108" w:type="dxa"/>
        </w:tblCellMar>
      </w:tblPr>
      <w:tblGrid>
        <w:gridCol w:w="2007"/>
        <w:gridCol w:w="1633"/>
        <w:gridCol w:w="1077"/>
        <w:gridCol w:w="1911"/>
        <w:gridCol w:w="1699"/>
        <w:gridCol w:w="1091"/>
      </w:tblGrid>
      <w:tr w14:paraId="65C627CD">
        <w:tblPrEx>
          <w:tblCellMar>
            <w:top w:w="0" w:type="dxa"/>
            <w:left w:w="108" w:type="dxa"/>
            <w:bottom w:w="0" w:type="dxa"/>
            <w:right w:w="108" w:type="dxa"/>
          </w:tblCellMar>
        </w:tblPrEx>
        <w:trPr>
          <w:trHeight w:val="364" w:hRule="atLeast"/>
        </w:trPr>
        <w:tc>
          <w:tcPr>
            <w:tcW w:w="2007" w:type="dxa"/>
            <w:tcBorders>
              <w:top w:val="single" w:color="auto" w:sz="4" w:space="0"/>
              <w:left w:val="single" w:color="auto" w:sz="4" w:space="0"/>
              <w:bottom w:val="single" w:color="auto" w:sz="4" w:space="0"/>
              <w:right w:val="single" w:color="auto" w:sz="4" w:space="0"/>
            </w:tcBorders>
            <w:vAlign w:val="center"/>
          </w:tcPr>
          <w:p w14:paraId="1914A48B">
            <w:pPr>
              <w:widowControl/>
              <w:jc w:val="left"/>
              <w:rPr>
                <w:rFonts w:ascii="宋体" w:cs="宋体"/>
                <w:b/>
                <w:kern w:val="0"/>
                <w:sz w:val="20"/>
                <w:szCs w:val="20"/>
              </w:rPr>
            </w:pPr>
            <w:r>
              <w:rPr>
                <w:rFonts w:hint="eastAsia" w:ascii="宋体" w:cs="宋体"/>
                <w:b/>
                <w:kern w:val="0"/>
                <w:sz w:val="20"/>
                <w:szCs w:val="20"/>
              </w:rPr>
              <w:t>行业名称</w:t>
            </w:r>
          </w:p>
        </w:tc>
        <w:tc>
          <w:tcPr>
            <w:tcW w:w="1633" w:type="dxa"/>
            <w:tcBorders>
              <w:top w:val="single" w:color="auto" w:sz="4" w:space="0"/>
              <w:left w:val="nil"/>
              <w:bottom w:val="single" w:color="auto" w:sz="4" w:space="0"/>
              <w:right w:val="single" w:color="auto" w:sz="4" w:space="0"/>
            </w:tcBorders>
            <w:vAlign w:val="center"/>
          </w:tcPr>
          <w:p w14:paraId="25E53221">
            <w:pPr>
              <w:widowControl/>
              <w:jc w:val="left"/>
              <w:rPr>
                <w:rFonts w:ascii="宋体" w:cs="宋体"/>
                <w:b/>
                <w:kern w:val="0"/>
                <w:sz w:val="20"/>
                <w:szCs w:val="20"/>
              </w:rPr>
            </w:pPr>
            <w:r>
              <w:rPr>
                <w:rFonts w:hint="eastAsia" w:ascii="宋体" w:cs="宋体"/>
                <w:b/>
                <w:kern w:val="0"/>
                <w:sz w:val="20"/>
                <w:szCs w:val="20"/>
              </w:rPr>
              <w:t>指标名称</w:t>
            </w:r>
          </w:p>
        </w:tc>
        <w:tc>
          <w:tcPr>
            <w:tcW w:w="1077" w:type="dxa"/>
            <w:tcBorders>
              <w:top w:val="single" w:color="auto" w:sz="4" w:space="0"/>
              <w:left w:val="nil"/>
              <w:bottom w:val="single" w:color="auto" w:sz="4" w:space="0"/>
              <w:right w:val="single" w:color="auto" w:sz="4" w:space="0"/>
            </w:tcBorders>
            <w:vAlign w:val="center"/>
          </w:tcPr>
          <w:p w14:paraId="0AE19565">
            <w:pPr>
              <w:widowControl/>
              <w:jc w:val="left"/>
              <w:rPr>
                <w:rFonts w:ascii="宋体" w:cs="宋体"/>
                <w:b/>
                <w:kern w:val="0"/>
                <w:sz w:val="20"/>
                <w:szCs w:val="20"/>
              </w:rPr>
            </w:pPr>
            <w:r>
              <w:rPr>
                <w:rFonts w:hint="eastAsia" w:ascii="宋体" w:cs="宋体"/>
                <w:b/>
                <w:kern w:val="0"/>
                <w:sz w:val="20"/>
                <w:szCs w:val="20"/>
              </w:rPr>
              <w:t>计量单位</w:t>
            </w:r>
          </w:p>
        </w:tc>
        <w:tc>
          <w:tcPr>
            <w:tcW w:w="1911" w:type="dxa"/>
            <w:tcBorders>
              <w:top w:val="single" w:color="auto" w:sz="4" w:space="0"/>
              <w:left w:val="nil"/>
              <w:bottom w:val="single" w:color="auto" w:sz="4" w:space="0"/>
              <w:right w:val="single" w:color="auto" w:sz="4" w:space="0"/>
            </w:tcBorders>
            <w:vAlign w:val="center"/>
          </w:tcPr>
          <w:p w14:paraId="10D8290F">
            <w:pPr>
              <w:widowControl/>
              <w:jc w:val="left"/>
              <w:rPr>
                <w:rFonts w:ascii="宋体" w:cs="宋体"/>
                <w:b/>
                <w:kern w:val="0"/>
                <w:sz w:val="20"/>
                <w:szCs w:val="20"/>
              </w:rPr>
            </w:pPr>
            <w:r>
              <w:rPr>
                <w:rFonts w:hint="eastAsia" w:ascii="宋体" w:cs="宋体"/>
                <w:b/>
                <w:kern w:val="0"/>
                <w:sz w:val="20"/>
                <w:szCs w:val="20"/>
              </w:rPr>
              <w:t>中型</w:t>
            </w:r>
          </w:p>
        </w:tc>
        <w:tc>
          <w:tcPr>
            <w:tcW w:w="1699" w:type="dxa"/>
            <w:tcBorders>
              <w:top w:val="single" w:color="auto" w:sz="4" w:space="0"/>
              <w:left w:val="nil"/>
              <w:bottom w:val="single" w:color="auto" w:sz="4" w:space="0"/>
              <w:right w:val="single" w:color="auto" w:sz="4" w:space="0"/>
            </w:tcBorders>
            <w:vAlign w:val="center"/>
          </w:tcPr>
          <w:p w14:paraId="6B5DA736">
            <w:pPr>
              <w:widowControl/>
              <w:jc w:val="left"/>
              <w:rPr>
                <w:rFonts w:ascii="宋体" w:cs="宋体"/>
                <w:b/>
                <w:kern w:val="0"/>
                <w:sz w:val="20"/>
                <w:szCs w:val="20"/>
              </w:rPr>
            </w:pPr>
            <w:r>
              <w:rPr>
                <w:rFonts w:hint="eastAsia" w:ascii="宋体" w:cs="宋体"/>
                <w:b/>
                <w:kern w:val="0"/>
                <w:sz w:val="20"/>
                <w:szCs w:val="20"/>
              </w:rPr>
              <w:t>小型</w:t>
            </w:r>
          </w:p>
        </w:tc>
        <w:tc>
          <w:tcPr>
            <w:tcW w:w="1091" w:type="dxa"/>
            <w:tcBorders>
              <w:top w:val="single" w:color="auto" w:sz="4" w:space="0"/>
              <w:left w:val="nil"/>
              <w:bottom w:val="single" w:color="auto" w:sz="4" w:space="0"/>
              <w:right w:val="single" w:color="auto" w:sz="4" w:space="0"/>
            </w:tcBorders>
            <w:vAlign w:val="center"/>
          </w:tcPr>
          <w:p w14:paraId="4B02876F">
            <w:pPr>
              <w:widowControl/>
              <w:jc w:val="left"/>
              <w:rPr>
                <w:rFonts w:ascii="宋体" w:cs="宋体"/>
                <w:b/>
                <w:kern w:val="0"/>
                <w:sz w:val="20"/>
                <w:szCs w:val="20"/>
              </w:rPr>
            </w:pPr>
            <w:r>
              <w:rPr>
                <w:rFonts w:hint="eastAsia" w:ascii="宋体" w:cs="宋体"/>
                <w:b/>
                <w:kern w:val="0"/>
                <w:sz w:val="20"/>
                <w:szCs w:val="20"/>
              </w:rPr>
              <w:t>微型</w:t>
            </w:r>
          </w:p>
        </w:tc>
      </w:tr>
      <w:tr w14:paraId="5D2C56DC">
        <w:tblPrEx>
          <w:tblCellMar>
            <w:top w:w="0" w:type="dxa"/>
            <w:left w:w="108" w:type="dxa"/>
            <w:bottom w:w="0" w:type="dxa"/>
            <w:right w:w="108" w:type="dxa"/>
          </w:tblCellMar>
        </w:tblPrEx>
        <w:trPr>
          <w:trHeight w:val="364" w:hRule="atLeast"/>
        </w:trPr>
        <w:tc>
          <w:tcPr>
            <w:tcW w:w="2007" w:type="dxa"/>
            <w:tcBorders>
              <w:top w:val="nil"/>
              <w:left w:val="single" w:color="auto" w:sz="4" w:space="0"/>
              <w:bottom w:val="single" w:color="auto" w:sz="4" w:space="0"/>
              <w:right w:val="single" w:color="auto" w:sz="4" w:space="0"/>
            </w:tcBorders>
            <w:vAlign w:val="bottom"/>
          </w:tcPr>
          <w:p w14:paraId="684D823C">
            <w:pPr>
              <w:widowControl/>
              <w:jc w:val="center"/>
              <w:rPr>
                <w:rFonts w:ascii="宋体" w:cs="宋体"/>
                <w:b/>
                <w:bCs/>
                <w:kern w:val="0"/>
                <w:sz w:val="20"/>
                <w:szCs w:val="20"/>
              </w:rPr>
            </w:pPr>
            <w:r>
              <w:rPr>
                <w:rFonts w:hint="eastAsia" w:ascii="宋体" w:cs="宋体"/>
                <w:b/>
                <w:bCs/>
                <w:kern w:val="0"/>
                <w:sz w:val="20"/>
                <w:szCs w:val="20"/>
              </w:rPr>
              <w:t>农、林、牧、渔</w:t>
            </w:r>
          </w:p>
        </w:tc>
        <w:tc>
          <w:tcPr>
            <w:tcW w:w="1633" w:type="dxa"/>
            <w:tcBorders>
              <w:top w:val="nil"/>
              <w:left w:val="nil"/>
              <w:bottom w:val="single" w:color="auto" w:sz="4" w:space="0"/>
              <w:right w:val="single" w:color="auto" w:sz="4" w:space="0"/>
            </w:tcBorders>
            <w:vAlign w:val="center"/>
          </w:tcPr>
          <w:p w14:paraId="6A911D17">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2C5A02DB">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24714260">
            <w:pPr>
              <w:widowControl/>
              <w:jc w:val="left"/>
              <w:rPr>
                <w:rFonts w:ascii="宋体" w:cs="宋体"/>
                <w:kern w:val="0"/>
                <w:sz w:val="20"/>
                <w:szCs w:val="20"/>
              </w:rPr>
            </w:pPr>
            <w:r>
              <w:rPr>
                <w:rFonts w:hint="eastAsia" w:ascii="宋体" w:cs="宋体"/>
                <w:kern w:val="0"/>
                <w:sz w:val="20"/>
                <w:szCs w:val="20"/>
              </w:rPr>
              <w:t>500≤Y＜20000</w:t>
            </w:r>
          </w:p>
        </w:tc>
        <w:tc>
          <w:tcPr>
            <w:tcW w:w="1699" w:type="dxa"/>
            <w:tcBorders>
              <w:top w:val="nil"/>
              <w:left w:val="nil"/>
              <w:bottom w:val="single" w:color="auto" w:sz="4" w:space="0"/>
              <w:right w:val="single" w:color="auto" w:sz="4" w:space="0"/>
            </w:tcBorders>
            <w:vAlign w:val="center"/>
          </w:tcPr>
          <w:p w14:paraId="35C85C3F">
            <w:pPr>
              <w:widowControl/>
              <w:jc w:val="left"/>
              <w:rPr>
                <w:rFonts w:ascii="宋体" w:cs="宋体"/>
                <w:kern w:val="0"/>
                <w:sz w:val="20"/>
                <w:szCs w:val="20"/>
              </w:rPr>
            </w:pPr>
            <w:r>
              <w:rPr>
                <w:rFonts w:hint="eastAsia" w:ascii="宋体" w:cs="宋体"/>
                <w:kern w:val="0"/>
                <w:sz w:val="20"/>
                <w:szCs w:val="20"/>
              </w:rPr>
              <w:t>50≤Y＜500</w:t>
            </w:r>
          </w:p>
        </w:tc>
        <w:tc>
          <w:tcPr>
            <w:tcW w:w="1091" w:type="dxa"/>
            <w:tcBorders>
              <w:top w:val="nil"/>
              <w:left w:val="nil"/>
              <w:bottom w:val="single" w:color="auto" w:sz="4" w:space="0"/>
              <w:right w:val="single" w:color="auto" w:sz="4" w:space="0"/>
            </w:tcBorders>
            <w:vAlign w:val="center"/>
          </w:tcPr>
          <w:p w14:paraId="50E81DD2">
            <w:pPr>
              <w:widowControl/>
              <w:jc w:val="left"/>
              <w:rPr>
                <w:rFonts w:ascii="宋体" w:cs="宋体"/>
                <w:kern w:val="0"/>
                <w:sz w:val="20"/>
                <w:szCs w:val="20"/>
              </w:rPr>
            </w:pPr>
            <w:r>
              <w:rPr>
                <w:rFonts w:hint="eastAsia" w:ascii="宋体" w:cs="宋体"/>
                <w:kern w:val="0"/>
                <w:sz w:val="20"/>
                <w:szCs w:val="20"/>
              </w:rPr>
              <w:t>Y＜50</w:t>
            </w:r>
          </w:p>
        </w:tc>
      </w:tr>
      <w:tr w14:paraId="205BD1AB">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6388470F">
            <w:pPr>
              <w:widowControl/>
              <w:jc w:val="center"/>
              <w:rPr>
                <w:rFonts w:ascii="宋体" w:cs="宋体"/>
                <w:b/>
                <w:bCs/>
                <w:kern w:val="0"/>
                <w:sz w:val="20"/>
                <w:szCs w:val="20"/>
              </w:rPr>
            </w:pPr>
            <w:r>
              <w:rPr>
                <w:rFonts w:hint="eastAsia" w:ascii="宋体" w:cs="宋体"/>
                <w:b/>
                <w:bCs/>
                <w:kern w:val="0"/>
                <w:sz w:val="20"/>
                <w:szCs w:val="20"/>
              </w:rPr>
              <w:t>工业</w:t>
            </w:r>
          </w:p>
        </w:tc>
        <w:tc>
          <w:tcPr>
            <w:tcW w:w="1633" w:type="dxa"/>
            <w:tcBorders>
              <w:top w:val="nil"/>
              <w:left w:val="nil"/>
              <w:bottom w:val="single" w:color="auto" w:sz="4" w:space="0"/>
              <w:right w:val="single" w:color="auto" w:sz="4" w:space="0"/>
            </w:tcBorders>
            <w:vAlign w:val="center"/>
          </w:tcPr>
          <w:p w14:paraId="36A37A10">
            <w:pPr>
              <w:widowControl/>
              <w:jc w:val="left"/>
              <w:rPr>
                <w:rFonts w:ascii="宋体" w:cs="宋体"/>
                <w:kern w:val="0"/>
                <w:sz w:val="20"/>
                <w:szCs w:val="20"/>
              </w:rPr>
            </w:pPr>
            <w:r>
              <w:rPr>
                <w:rFonts w:hint="eastAsia" w:ascii="宋体" w:cs="宋体"/>
                <w:kern w:val="0"/>
                <w:sz w:val="20"/>
                <w:szCs w:val="20"/>
              </w:rPr>
              <w:t>从业人员（X）</w:t>
            </w:r>
          </w:p>
        </w:tc>
        <w:tc>
          <w:tcPr>
            <w:tcW w:w="1077" w:type="dxa"/>
            <w:tcBorders>
              <w:top w:val="nil"/>
              <w:left w:val="nil"/>
              <w:bottom w:val="single" w:color="auto" w:sz="4" w:space="0"/>
              <w:right w:val="single" w:color="auto" w:sz="4" w:space="0"/>
            </w:tcBorders>
            <w:vAlign w:val="center"/>
          </w:tcPr>
          <w:p w14:paraId="49E1DF06">
            <w:pPr>
              <w:widowControl/>
              <w:jc w:val="left"/>
              <w:rPr>
                <w:rFonts w:ascii="宋体" w:cs="宋体"/>
                <w:kern w:val="0"/>
                <w:sz w:val="20"/>
                <w:szCs w:val="20"/>
              </w:rPr>
            </w:pPr>
            <w:r>
              <w:rPr>
                <w:rFonts w:hint="eastAsia" w:ascii="宋体" w:cs="宋体"/>
                <w:kern w:val="0"/>
                <w:sz w:val="20"/>
                <w:szCs w:val="20"/>
              </w:rPr>
              <w:t>人</w:t>
            </w:r>
          </w:p>
        </w:tc>
        <w:tc>
          <w:tcPr>
            <w:tcW w:w="1911" w:type="dxa"/>
            <w:tcBorders>
              <w:top w:val="nil"/>
              <w:left w:val="nil"/>
              <w:bottom w:val="single" w:color="auto" w:sz="4" w:space="0"/>
              <w:right w:val="single" w:color="auto" w:sz="4" w:space="0"/>
            </w:tcBorders>
            <w:vAlign w:val="center"/>
          </w:tcPr>
          <w:p w14:paraId="6314BF75">
            <w:pPr>
              <w:widowControl/>
              <w:jc w:val="left"/>
              <w:rPr>
                <w:rFonts w:ascii="宋体" w:cs="宋体"/>
                <w:kern w:val="0"/>
                <w:sz w:val="20"/>
                <w:szCs w:val="20"/>
              </w:rPr>
            </w:pPr>
            <w:r>
              <w:rPr>
                <w:rFonts w:hint="eastAsia" w:ascii="宋体" w:cs="宋体"/>
                <w:kern w:val="0"/>
                <w:sz w:val="20"/>
                <w:szCs w:val="20"/>
              </w:rPr>
              <w:t>300≤X＜1000</w:t>
            </w:r>
          </w:p>
        </w:tc>
        <w:tc>
          <w:tcPr>
            <w:tcW w:w="1699" w:type="dxa"/>
            <w:tcBorders>
              <w:top w:val="nil"/>
              <w:left w:val="nil"/>
              <w:bottom w:val="single" w:color="auto" w:sz="4" w:space="0"/>
              <w:right w:val="single" w:color="auto" w:sz="4" w:space="0"/>
            </w:tcBorders>
            <w:vAlign w:val="center"/>
          </w:tcPr>
          <w:p w14:paraId="4847F057">
            <w:pPr>
              <w:widowControl/>
              <w:jc w:val="left"/>
              <w:rPr>
                <w:rFonts w:ascii="宋体" w:cs="宋体"/>
                <w:kern w:val="0"/>
                <w:sz w:val="20"/>
                <w:szCs w:val="20"/>
              </w:rPr>
            </w:pPr>
            <w:r>
              <w:rPr>
                <w:rFonts w:hint="eastAsia" w:ascii="宋体" w:cs="宋体"/>
                <w:kern w:val="0"/>
                <w:sz w:val="20"/>
                <w:szCs w:val="20"/>
              </w:rPr>
              <w:t>20≤X＜300</w:t>
            </w:r>
          </w:p>
        </w:tc>
        <w:tc>
          <w:tcPr>
            <w:tcW w:w="1091" w:type="dxa"/>
            <w:tcBorders>
              <w:top w:val="nil"/>
              <w:left w:val="nil"/>
              <w:bottom w:val="single" w:color="auto" w:sz="4" w:space="0"/>
              <w:right w:val="single" w:color="auto" w:sz="4" w:space="0"/>
            </w:tcBorders>
            <w:vAlign w:val="center"/>
          </w:tcPr>
          <w:p w14:paraId="7F818FB9">
            <w:pPr>
              <w:widowControl/>
              <w:jc w:val="left"/>
              <w:rPr>
                <w:rFonts w:ascii="宋体" w:cs="宋体"/>
                <w:kern w:val="0"/>
                <w:sz w:val="20"/>
                <w:szCs w:val="20"/>
              </w:rPr>
            </w:pPr>
            <w:r>
              <w:rPr>
                <w:rFonts w:hint="eastAsia" w:ascii="宋体" w:cs="宋体"/>
                <w:kern w:val="0"/>
                <w:sz w:val="20"/>
                <w:szCs w:val="20"/>
              </w:rPr>
              <w:t>X＜20</w:t>
            </w:r>
          </w:p>
        </w:tc>
      </w:tr>
      <w:tr w14:paraId="1A5EB726">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67ACC7DD"/>
        </w:tc>
        <w:tc>
          <w:tcPr>
            <w:tcW w:w="1633" w:type="dxa"/>
            <w:tcBorders>
              <w:top w:val="nil"/>
              <w:left w:val="nil"/>
              <w:bottom w:val="single" w:color="auto" w:sz="4" w:space="0"/>
              <w:right w:val="single" w:color="auto" w:sz="4" w:space="0"/>
            </w:tcBorders>
            <w:vAlign w:val="center"/>
          </w:tcPr>
          <w:p w14:paraId="766793B8">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3CBB01BC">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49B41824">
            <w:pPr>
              <w:widowControl/>
              <w:jc w:val="left"/>
              <w:rPr>
                <w:rFonts w:ascii="宋体" w:cs="宋体"/>
                <w:kern w:val="0"/>
                <w:sz w:val="20"/>
                <w:szCs w:val="20"/>
              </w:rPr>
            </w:pPr>
            <w:r>
              <w:rPr>
                <w:rFonts w:hint="eastAsia" w:ascii="宋体" w:cs="宋体"/>
                <w:kern w:val="0"/>
                <w:sz w:val="20"/>
                <w:szCs w:val="20"/>
              </w:rPr>
              <w:t>2000≤Y＜40000</w:t>
            </w:r>
          </w:p>
        </w:tc>
        <w:tc>
          <w:tcPr>
            <w:tcW w:w="1699" w:type="dxa"/>
            <w:tcBorders>
              <w:top w:val="nil"/>
              <w:left w:val="nil"/>
              <w:bottom w:val="single" w:color="auto" w:sz="4" w:space="0"/>
              <w:right w:val="single" w:color="auto" w:sz="4" w:space="0"/>
            </w:tcBorders>
            <w:vAlign w:val="center"/>
          </w:tcPr>
          <w:p w14:paraId="20E245BB">
            <w:pPr>
              <w:widowControl/>
              <w:jc w:val="left"/>
              <w:rPr>
                <w:rFonts w:ascii="宋体" w:cs="宋体"/>
                <w:kern w:val="0"/>
                <w:sz w:val="20"/>
                <w:szCs w:val="20"/>
              </w:rPr>
            </w:pPr>
            <w:r>
              <w:rPr>
                <w:rFonts w:hint="eastAsia" w:ascii="宋体" w:cs="宋体"/>
                <w:kern w:val="0"/>
                <w:sz w:val="20"/>
                <w:szCs w:val="20"/>
              </w:rPr>
              <w:t>300≤Y＜2000</w:t>
            </w:r>
          </w:p>
        </w:tc>
        <w:tc>
          <w:tcPr>
            <w:tcW w:w="1091" w:type="dxa"/>
            <w:tcBorders>
              <w:top w:val="nil"/>
              <w:left w:val="nil"/>
              <w:bottom w:val="single" w:color="auto" w:sz="4" w:space="0"/>
              <w:right w:val="single" w:color="auto" w:sz="4" w:space="0"/>
            </w:tcBorders>
            <w:vAlign w:val="center"/>
          </w:tcPr>
          <w:p w14:paraId="34FC1CE5">
            <w:pPr>
              <w:widowControl/>
              <w:jc w:val="left"/>
              <w:rPr>
                <w:rFonts w:ascii="宋体" w:cs="宋体"/>
                <w:kern w:val="0"/>
                <w:sz w:val="20"/>
                <w:szCs w:val="20"/>
              </w:rPr>
            </w:pPr>
            <w:r>
              <w:rPr>
                <w:rFonts w:hint="eastAsia" w:ascii="宋体" w:cs="宋体"/>
                <w:kern w:val="0"/>
                <w:sz w:val="20"/>
                <w:szCs w:val="20"/>
              </w:rPr>
              <w:t>Y＜300</w:t>
            </w:r>
          </w:p>
        </w:tc>
      </w:tr>
      <w:tr w14:paraId="08B1C901">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3DCFD58B">
            <w:pPr>
              <w:widowControl/>
              <w:jc w:val="center"/>
              <w:rPr>
                <w:rFonts w:ascii="宋体" w:cs="宋体"/>
                <w:b/>
                <w:bCs/>
                <w:kern w:val="0"/>
                <w:sz w:val="20"/>
                <w:szCs w:val="20"/>
              </w:rPr>
            </w:pPr>
            <w:r>
              <w:rPr>
                <w:rFonts w:hint="eastAsia" w:ascii="宋体" w:cs="宋体"/>
                <w:b/>
                <w:bCs/>
                <w:kern w:val="0"/>
                <w:sz w:val="20"/>
                <w:szCs w:val="20"/>
              </w:rPr>
              <w:t>建筑业</w:t>
            </w:r>
          </w:p>
        </w:tc>
        <w:tc>
          <w:tcPr>
            <w:tcW w:w="1633" w:type="dxa"/>
            <w:tcBorders>
              <w:top w:val="nil"/>
              <w:left w:val="nil"/>
              <w:bottom w:val="single" w:color="auto" w:sz="4" w:space="0"/>
              <w:right w:val="single" w:color="auto" w:sz="4" w:space="0"/>
            </w:tcBorders>
            <w:vAlign w:val="center"/>
          </w:tcPr>
          <w:p w14:paraId="67B22943">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7B274CB9">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7E052EC3">
            <w:pPr>
              <w:widowControl/>
              <w:jc w:val="left"/>
              <w:rPr>
                <w:rFonts w:ascii="宋体" w:cs="宋体"/>
                <w:kern w:val="0"/>
                <w:sz w:val="20"/>
                <w:szCs w:val="20"/>
              </w:rPr>
            </w:pPr>
            <w:r>
              <w:rPr>
                <w:rFonts w:hint="eastAsia" w:ascii="宋体" w:cs="宋体"/>
                <w:kern w:val="0"/>
                <w:sz w:val="20"/>
                <w:szCs w:val="20"/>
              </w:rPr>
              <w:t>6000≤Y＜80000</w:t>
            </w:r>
          </w:p>
        </w:tc>
        <w:tc>
          <w:tcPr>
            <w:tcW w:w="1699" w:type="dxa"/>
            <w:tcBorders>
              <w:top w:val="nil"/>
              <w:left w:val="nil"/>
              <w:bottom w:val="single" w:color="auto" w:sz="4" w:space="0"/>
              <w:right w:val="single" w:color="auto" w:sz="4" w:space="0"/>
            </w:tcBorders>
            <w:vAlign w:val="center"/>
          </w:tcPr>
          <w:p w14:paraId="5FE65246">
            <w:pPr>
              <w:widowControl/>
              <w:jc w:val="left"/>
              <w:rPr>
                <w:rFonts w:ascii="宋体" w:cs="宋体"/>
                <w:kern w:val="0"/>
                <w:sz w:val="20"/>
                <w:szCs w:val="20"/>
              </w:rPr>
            </w:pPr>
            <w:r>
              <w:rPr>
                <w:rFonts w:hint="eastAsia" w:ascii="宋体" w:cs="宋体"/>
                <w:kern w:val="0"/>
                <w:sz w:val="20"/>
                <w:szCs w:val="20"/>
              </w:rPr>
              <w:t>300≤Y＜6000</w:t>
            </w:r>
          </w:p>
        </w:tc>
        <w:tc>
          <w:tcPr>
            <w:tcW w:w="1091" w:type="dxa"/>
            <w:tcBorders>
              <w:top w:val="nil"/>
              <w:left w:val="nil"/>
              <w:bottom w:val="single" w:color="auto" w:sz="4" w:space="0"/>
              <w:right w:val="single" w:color="auto" w:sz="4" w:space="0"/>
            </w:tcBorders>
            <w:vAlign w:val="center"/>
          </w:tcPr>
          <w:p w14:paraId="54CD8FB4">
            <w:pPr>
              <w:widowControl/>
              <w:jc w:val="left"/>
              <w:rPr>
                <w:rFonts w:ascii="宋体" w:cs="宋体"/>
                <w:kern w:val="0"/>
                <w:sz w:val="20"/>
                <w:szCs w:val="20"/>
              </w:rPr>
            </w:pPr>
            <w:r>
              <w:rPr>
                <w:rFonts w:hint="eastAsia" w:ascii="宋体" w:cs="宋体"/>
                <w:kern w:val="0"/>
                <w:sz w:val="20"/>
                <w:szCs w:val="20"/>
              </w:rPr>
              <w:t>Y＜300</w:t>
            </w:r>
          </w:p>
        </w:tc>
      </w:tr>
      <w:tr w14:paraId="38ABE14A">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6AC4D2BE"/>
        </w:tc>
        <w:tc>
          <w:tcPr>
            <w:tcW w:w="1633" w:type="dxa"/>
            <w:tcBorders>
              <w:top w:val="nil"/>
              <w:left w:val="nil"/>
              <w:bottom w:val="single" w:color="auto" w:sz="4" w:space="0"/>
              <w:right w:val="single" w:color="auto" w:sz="4" w:space="0"/>
            </w:tcBorders>
            <w:vAlign w:val="center"/>
          </w:tcPr>
          <w:p w14:paraId="01B45154">
            <w:pPr>
              <w:widowControl/>
              <w:jc w:val="left"/>
              <w:rPr>
                <w:rFonts w:ascii="宋体" w:cs="宋体"/>
                <w:kern w:val="0"/>
                <w:sz w:val="20"/>
                <w:szCs w:val="20"/>
              </w:rPr>
            </w:pPr>
            <w:r>
              <w:rPr>
                <w:rFonts w:hint="eastAsia" w:ascii="宋体" w:cs="宋体"/>
                <w:kern w:val="0"/>
                <w:sz w:val="20"/>
                <w:szCs w:val="20"/>
              </w:rPr>
              <w:t>资产总额（Z）</w:t>
            </w:r>
          </w:p>
        </w:tc>
        <w:tc>
          <w:tcPr>
            <w:tcW w:w="1077" w:type="dxa"/>
            <w:tcBorders>
              <w:top w:val="nil"/>
              <w:left w:val="nil"/>
              <w:bottom w:val="single" w:color="auto" w:sz="4" w:space="0"/>
              <w:right w:val="single" w:color="auto" w:sz="4" w:space="0"/>
            </w:tcBorders>
            <w:vAlign w:val="center"/>
          </w:tcPr>
          <w:p w14:paraId="6551E024">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216541F4">
            <w:pPr>
              <w:widowControl/>
              <w:jc w:val="left"/>
              <w:rPr>
                <w:rFonts w:ascii="宋体" w:cs="宋体"/>
                <w:kern w:val="0"/>
                <w:sz w:val="20"/>
                <w:szCs w:val="20"/>
              </w:rPr>
            </w:pPr>
            <w:r>
              <w:rPr>
                <w:rFonts w:hint="eastAsia" w:ascii="宋体" w:cs="宋体"/>
                <w:kern w:val="0"/>
                <w:sz w:val="20"/>
                <w:szCs w:val="20"/>
              </w:rPr>
              <w:t>5000≤Z＜80000</w:t>
            </w:r>
          </w:p>
        </w:tc>
        <w:tc>
          <w:tcPr>
            <w:tcW w:w="1699" w:type="dxa"/>
            <w:tcBorders>
              <w:top w:val="nil"/>
              <w:left w:val="nil"/>
              <w:bottom w:val="single" w:color="auto" w:sz="4" w:space="0"/>
              <w:right w:val="single" w:color="auto" w:sz="4" w:space="0"/>
            </w:tcBorders>
            <w:vAlign w:val="center"/>
          </w:tcPr>
          <w:p w14:paraId="5892AD49">
            <w:pPr>
              <w:widowControl/>
              <w:jc w:val="left"/>
              <w:rPr>
                <w:rFonts w:ascii="宋体" w:cs="宋体"/>
                <w:kern w:val="0"/>
                <w:sz w:val="20"/>
                <w:szCs w:val="20"/>
              </w:rPr>
            </w:pPr>
            <w:r>
              <w:rPr>
                <w:rFonts w:hint="eastAsia" w:ascii="宋体" w:cs="宋体"/>
                <w:kern w:val="0"/>
                <w:sz w:val="20"/>
                <w:szCs w:val="20"/>
              </w:rPr>
              <w:t>300≤Z＜5000</w:t>
            </w:r>
          </w:p>
        </w:tc>
        <w:tc>
          <w:tcPr>
            <w:tcW w:w="1091" w:type="dxa"/>
            <w:tcBorders>
              <w:top w:val="nil"/>
              <w:left w:val="nil"/>
              <w:bottom w:val="single" w:color="auto" w:sz="4" w:space="0"/>
              <w:right w:val="single" w:color="auto" w:sz="4" w:space="0"/>
            </w:tcBorders>
            <w:vAlign w:val="center"/>
          </w:tcPr>
          <w:p w14:paraId="5AA2896F">
            <w:pPr>
              <w:widowControl/>
              <w:jc w:val="left"/>
              <w:rPr>
                <w:rFonts w:ascii="宋体" w:cs="宋体"/>
                <w:kern w:val="0"/>
                <w:sz w:val="20"/>
                <w:szCs w:val="20"/>
              </w:rPr>
            </w:pPr>
            <w:r>
              <w:rPr>
                <w:rFonts w:hint="eastAsia" w:ascii="宋体" w:cs="宋体"/>
                <w:kern w:val="0"/>
                <w:sz w:val="20"/>
                <w:szCs w:val="20"/>
              </w:rPr>
              <w:t>Z＜300</w:t>
            </w:r>
          </w:p>
        </w:tc>
      </w:tr>
      <w:tr w14:paraId="36BA01A1">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64E54188">
            <w:pPr>
              <w:widowControl/>
              <w:jc w:val="center"/>
              <w:rPr>
                <w:rFonts w:ascii="宋体" w:cs="宋体"/>
                <w:b/>
                <w:bCs/>
                <w:kern w:val="0"/>
                <w:sz w:val="20"/>
                <w:szCs w:val="20"/>
              </w:rPr>
            </w:pPr>
            <w:r>
              <w:rPr>
                <w:rFonts w:hint="eastAsia" w:ascii="宋体" w:cs="宋体"/>
                <w:b/>
                <w:bCs/>
                <w:kern w:val="0"/>
                <w:sz w:val="20"/>
                <w:szCs w:val="20"/>
              </w:rPr>
              <w:t>批发业</w:t>
            </w:r>
          </w:p>
        </w:tc>
        <w:tc>
          <w:tcPr>
            <w:tcW w:w="1633" w:type="dxa"/>
            <w:tcBorders>
              <w:top w:val="nil"/>
              <w:left w:val="nil"/>
              <w:bottom w:val="single" w:color="auto" w:sz="4" w:space="0"/>
              <w:right w:val="single" w:color="auto" w:sz="4" w:space="0"/>
            </w:tcBorders>
            <w:vAlign w:val="center"/>
          </w:tcPr>
          <w:p w14:paraId="2E0B9427">
            <w:pPr>
              <w:widowControl/>
              <w:jc w:val="left"/>
              <w:rPr>
                <w:rFonts w:ascii="宋体" w:cs="宋体"/>
                <w:kern w:val="0"/>
                <w:sz w:val="20"/>
                <w:szCs w:val="20"/>
              </w:rPr>
            </w:pPr>
            <w:r>
              <w:rPr>
                <w:rFonts w:hint="eastAsia" w:ascii="宋体" w:cs="宋体"/>
                <w:kern w:val="0"/>
                <w:sz w:val="20"/>
                <w:szCs w:val="20"/>
              </w:rPr>
              <w:t>从业人员（X）</w:t>
            </w:r>
          </w:p>
        </w:tc>
        <w:tc>
          <w:tcPr>
            <w:tcW w:w="1077" w:type="dxa"/>
            <w:tcBorders>
              <w:top w:val="nil"/>
              <w:left w:val="nil"/>
              <w:bottom w:val="single" w:color="auto" w:sz="4" w:space="0"/>
              <w:right w:val="single" w:color="auto" w:sz="4" w:space="0"/>
            </w:tcBorders>
            <w:vAlign w:val="center"/>
          </w:tcPr>
          <w:p w14:paraId="358BE2E0">
            <w:pPr>
              <w:widowControl/>
              <w:jc w:val="left"/>
              <w:rPr>
                <w:rFonts w:ascii="宋体" w:cs="宋体"/>
                <w:kern w:val="0"/>
                <w:sz w:val="20"/>
                <w:szCs w:val="20"/>
              </w:rPr>
            </w:pPr>
            <w:r>
              <w:rPr>
                <w:rFonts w:hint="eastAsia" w:ascii="宋体" w:cs="宋体"/>
                <w:kern w:val="0"/>
                <w:sz w:val="20"/>
                <w:szCs w:val="20"/>
              </w:rPr>
              <w:t>人</w:t>
            </w:r>
          </w:p>
        </w:tc>
        <w:tc>
          <w:tcPr>
            <w:tcW w:w="1911" w:type="dxa"/>
            <w:tcBorders>
              <w:top w:val="nil"/>
              <w:left w:val="nil"/>
              <w:bottom w:val="single" w:color="auto" w:sz="4" w:space="0"/>
              <w:right w:val="single" w:color="auto" w:sz="4" w:space="0"/>
            </w:tcBorders>
            <w:vAlign w:val="center"/>
          </w:tcPr>
          <w:p w14:paraId="262B626A">
            <w:pPr>
              <w:widowControl/>
              <w:jc w:val="left"/>
              <w:rPr>
                <w:rFonts w:ascii="宋体" w:cs="宋体"/>
                <w:kern w:val="0"/>
                <w:sz w:val="20"/>
                <w:szCs w:val="20"/>
              </w:rPr>
            </w:pPr>
            <w:r>
              <w:rPr>
                <w:rFonts w:hint="eastAsia" w:ascii="宋体" w:cs="宋体"/>
                <w:kern w:val="0"/>
                <w:sz w:val="20"/>
                <w:szCs w:val="20"/>
              </w:rPr>
              <w:t>20≤X＜200</w:t>
            </w:r>
          </w:p>
        </w:tc>
        <w:tc>
          <w:tcPr>
            <w:tcW w:w="1699" w:type="dxa"/>
            <w:tcBorders>
              <w:top w:val="nil"/>
              <w:left w:val="nil"/>
              <w:bottom w:val="single" w:color="auto" w:sz="4" w:space="0"/>
              <w:right w:val="single" w:color="auto" w:sz="4" w:space="0"/>
            </w:tcBorders>
            <w:vAlign w:val="center"/>
          </w:tcPr>
          <w:p w14:paraId="6FC3E69A">
            <w:pPr>
              <w:widowControl/>
              <w:jc w:val="left"/>
              <w:rPr>
                <w:rFonts w:ascii="宋体" w:cs="宋体"/>
                <w:kern w:val="0"/>
                <w:sz w:val="20"/>
                <w:szCs w:val="20"/>
              </w:rPr>
            </w:pPr>
            <w:r>
              <w:rPr>
                <w:rFonts w:hint="eastAsia" w:ascii="宋体" w:cs="宋体"/>
                <w:kern w:val="0"/>
                <w:sz w:val="20"/>
                <w:szCs w:val="20"/>
              </w:rPr>
              <w:t>5≤X＜20</w:t>
            </w:r>
          </w:p>
        </w:tc>
        <w:tc>
          <w:tcPr>
            <w:tcW w:w="1091" w:type="dxa"/>
            <w:tcBorders>
              <w:top w:val="nil"/>
              <w:left w:val="nil"/>
              <w:bottom w:val="single" w:color="auto" w:sz="4" w:space="0"/>
              <w:right w:val="single" w:color="auto" w:sz="4" w:space="0"/>
            </w:tcBorders>
            <w:vAlign w:val="center"/>
          </w:tcPr>
          <w:p w14:paraId="01485A28">
            <w:pPr>
              <w:widowControl/>
              <w:jc w:val="left"/>
              <w:rPr>
                <w:rFonts w:ascii="宋体" w:cs="宋体"/>
                <w:kern w:val="0"/>
                <w:sz w:val="20"/>
                <w:szCs w:val="20"/>
              </w:rPr>
            </w:pPr>
            <w:r>
              <w:rPr>
                <w:rFonts w:hint="eastAsia" w:ascii="宋体" w:cs="宋体"/>
                <w:kern w:val="0"/>
                <w:sz w:val="20"/>
                <w:szCs w:val="20"/>
              </w:rPr>
              <w:t>X＜5</w:t>
            </w:r>
          </w:p>
        </w:tc>
      </w:tr>
      <w:tr w14:paraId="51CABBA6">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5EF276CE"/>
        </w:tc>
        <w:tc>
          <w:tcPr>
            <w:tcW w:w="1633" w:type="dxa"/>
            <w:tcBorders>
              <w:top w:val="nil"/>
              <w:left w:val="nil"/>
              <w:bottom w:val="single" w:color="auto" w:sz="4" w:space="0"/>
              <w:right w:val="single" w:color="auto" w:sz="4" w:space="0"/>
            </w:tcBorders>
            <w:vAlign w:val="center"/>
          </w:tcPr>
          <w:p w14:paraId="295A697E">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600BC6A1">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49261EA1">
            <w:pPr>
              <w:widowControl/>
              <w:jc w:val="left"/>
              <w:rPr>
                <w:rFonts w:ascii="宋体" w:cs="宋体"/>
                <w:kern w:val="0"/>
                <w:sz w:val="20"/>
                <w:szCs w:val="20"/>
              </w:rPr>
            </w:pPr>
            <w:r>
              <w:rPr>
                <w:rFonts w:hint="eastAsia" w:ascii="宋体" w:cs="宋体"/>
                <w:kern w:val="0"/>
                <w:sz w:val="20"/>
                <w:szCs w:val="20"/>
              </w:rPr>
              <w:t>5000≤Y＜40000</w:t>
            </w:r>
          </w:p>
        </w:tc>
        <w:tc>
          <w:tcPr>
            <w:tcW w:w="1699" w:type="dxa"/>
            <w:tcBorders>
              <w:top w:val="nil"/>
              <w:left w:val="nil"/>
              <w:bottom w:val="single" w:color="auto" w:sz="4" w:space="0"/>
              <w:right w:val="single" w:color="auto" w:sz="4" w:space="0"/>
            </w:tcBorders>
            <w:vAlign w:val="center"/>
          </w:tcPr>
          <w:p w14:paraId="15B0D7B5">
            <w:pPr>
              <w:widowControl/>
              <w:jc w:val="left"/>
              <w:rPr>
                <w:rFonts w:ascii="宋体" w:cs="宋体"/>
                <w:kern w:val="0"/>
                <w:sz w:val="20"/>
                <w:szCs w:val="20"/>
              </w:rPr>
            </w:pPr>
            <w:r>
              <w:rPr>
                <w:rFonts w:hint="eastAsia" w:ascii="宋体" w:cs="宋体"/>
                <w:kern w:val="0"/>
                <w:sz w:val="20"/>
                <w:szCs w:val="20"/>
              </w:rPr>
              <w:t>1000≤Y＜5000</w:t>
            </w:r>
          </w:p>
        </w:tc>
        <w:tc>
          <w:tcPr>
            <w:tcW w:w="1091" w:type="dxa"/>
            <w:tcBorders>
              <w:top w:val="nil"/>
              <w:left w:val="nil"/>
              <w:bottom w:val="single" w:color="auto" w:sz="4" w:space="0"/>
              <w:right w:val="single" w:color="auto" w:sz="4" w:space="0"/>
            </w:tcBorders>
            <w:vAlign w:val="center"/>
          </w:tcPr>
          <w:p w14:paraId="00D582E0">
            <w:pPr>
              <w:widowControl/>
              <w:jc w:val="left"/>
              <w:rPr>
                <w:rFonts w:ascii="宋体" w:cs="宋体"/>
                <w:kern w:val="0"/>
                <w:sz w:val="20"/>
                <w:szCs w:val="20"/>
              </w:rPr>
            </w:pPr>
            <w:r>
              <w:rPr>
                <w:rFonts w:hint="eastAsia" w:ascii="宋体" w:cs="宋体"/>
                <w:kern w:val="0"/>
                <w:sz w:val="20"/>
                <w:szCs w:val="20"/>
              </w:rPr>
              <w:t>Y＜1000</w:t>
            </w:r>
          </w:p>
        </w:tc>
      </w:tr>
      <w:tr w14:paraId="37D64F81">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1236E908">
            <w:pPr>
              <w:widowControl/>
              <w:jc w:val="center"/>
              <w:rPr>
                <w:rFonts w:ascii="宋体" w:cs="宋体"/>
                <w:b/>
                <w:bCs/>
                <w:kern w:val="0"/>
                <w:sz w:val="20"/>
                <w:szCs w:val="20"/>
              </w:rPr>
            </w:pPr>
            <w:r>
              <w:rPr>
                <w:rFonts w:hint="eastAsia" w:ascii="宋体" w:cs="宋体"/>
                <w:b/>
                <w:bCs/>
                <w:kern w:val="0"/>
                <w:sz w:val="20"/>
                <w:szCs w:val="20"/>
              </w:rPr>
              <w:t>零售业</w:t>
            </w:r>
          </w:p>
        </w:tc>
        <w:tc>
          <w:tcPr>
            <w:tcW w:w="1633" w:type="dxa"/>
            <w:tcBorders>
              <w:top w:val="nil"/>
              <w:left w:val="nil"/>
              <w:bottom w:val="single" w:color="auto" w:sz="4" w:space="0"/>
              <w:right w:val="single" w:color="auto" w:sz="4" w:space="0"/>
            </w:tcBorders>
            <w:vAlign w:val="center"/>
          </w:tcPr>
          <w:p w14:paraId="3B60D4C4">
            <w:pPr>
              <w:widowControl/>
              <w:jc w:val="left"/>
              <w:rPr>
                <w:rFonts w:ascii="宋体" w:cs="宋体"/>
                <w:kern w:val="0"/>
                <w:sz w:val="20"/>
                <w:szCs w:val="20"/>
              </w:rPr>
            </w:pPr>
            <w:r>
              <w:rPr>
                <w:rFonts w:hint="eastAsia" w:ascii="宋体" w:cs="宋体"/>
                <w:kern w:val="0"/>
                <w:sz w:val="20"/>
                <w:szCs w:val="20"/>
              </w:rPr>
              <w:t>从业人员（X）</w:t>
            </w:r>
          </w:p>
        </w:tc>
        <w:tc>
          <w:tcPr>
            <w:tcW w:w="1077" w:type="dxa"/>
            <w:tcBorders>
              <w:top w:val="nil"/>
              <w:left w:val="nil"/>
              <w:bottom w:val="single" w:color="auto" w:sz="4" w:space="0"/>
              <w:right w:val="single" w:color="auto" w:sz="4" w:space="0"/>
            </w:tcBorders>
            <w:vAlign w:val="center"/>
          </w:tcPr>
          <w:p w14:paraId="49CD570C">
            <w:pPr>
              <w:widowControl/>
              <w:jc w:val="left"/>
              <w:rPr>
                <w:rFonts w:ascii="宋体" w:cs="宋体"/>
                <w:kern w:val="0"/>
                <w:sz w:val="20"/>
                <w:szCs w:val="20"/>
              </w:rPr>
            </w:pPr>
            <w:r>
              <w:rPr>
                <w:rFonts w:hint="eastAsia" w:ascii="宋体" w:cs="宋体"/>
                <w:kern w:val="0"/>
                <w:sz w:val="20"/>
                <w:szCs w:val="20"/>
              </w:rPr>
              <w:t>人</w:t>
            </w:r>
          </w:p>
        </w:tc>
        <w:tc>
          <w:tcPr>
            <w:tcW w:w="1911" w:type="dxa"/>
            <w:tcBorders>
              <w:top w:val="nil"/>
              <w:left w:val="nil"/>
              <w:bottom w:val="single" w:color="auto" w:sz="4" w:space="0"/>
              <w:right w:val="single" w:color="auto" w:sz="4" w:space="0"/>
            </w:tcBorders>
            <w:vAlign w:val="center"/>
          </w:tcPr>
          <w:p w14:paraId="453F4FD9">
            <w:pPr>
              <w:widowControl/>
              <w:jc w:val="left"/>
              <w:rPr>
                <w:rFonts w:ascii="宋体" w:cs="宋体"/>
                <w:kern w:val="0"/>
                <w:sz w:val="20"/>
                <w:szCs w:val="20"/>
              </w:rPr>
            </w:pPr>
            <w:r>
              <w:rPr>
                <w:rFonts w:hint="eastAsia" w:ascii="宋体" w:cs="宋体"/>
                <w:kern w:val="0"/>
                <w:sz w:val="20"/>
                <w:szCs w:val="20"/>
              </w:rPr>
              <w:t>50≤X＜300</w:t>
            </w:r>
          </w:p>
        </w:tc>
        <w:tc>
          <w:tcPr>
            <w:tcW w:w="1699" w:type="dxa"/>
            <w:tcBorders>
              <w:top w:val="nil"/>
              <w:left w:val="nil"/>
              <w:bottom w:val="single" w:color="auto" w:sz="4" w:space="0"/>
              <w:right w:val="single" w:color="auto" w:sz="4" w:space="0"/>
            </w:tcBorders>
            <w:vAlign w:val="center"/>
          </w:tcPr>
          <w:p w14:paraId="3D3DD8B0">
            <w:pPr>
              <w:widowControl/>
              <w:jc w:val="left"/>
              <w:rPr>
                <w:rFonts w:ascii="宋体" w:cs="宋体"/>
                <w:kern w:val="0"/>
                <w:sz w:val="20"/>
                <w:szCs w:val="20"/>
              </w:rPr>
            </w:pPr>
            <w:r>
              <w:rPr>
                <w:rFonts w:hint="eastAsia" w:ascii="宋体" w:cs="宋体"/>
                <w:kern w:val="0"/>
                <w:sz w:val="20"/>
                <w:szCs w:val="20"/>
              </w:rPr>
              <w:t>10≤X＜50</w:t>
            </w:r>
          </w:p>
        </w:tc>
        <w:tc>
          <w:tcPr>
            <w:tcW w:w="1091" w:type="dxa"/>
            <w:tcBorders>
              <w:top w:val="nil"/>
              <w:left w:val="nil"/>
              <w:bottom w:val="single" w:color="auto" w:sz="4" w:space="0"/>
              <w:right w:val="single" w:color="auto" w:sz="4" w:space="0"/>
            </w:tcBorders>
            <w:vAlign w:val="center"/>
          </w:tcPr>
          <w:p w14:paraId="643F3D67">
            <w:pPr>
              <w:widowControl/>
              <w:jc w:val="left"/>
              <w:rPr>
                <w:rFonts w:ascii="宋体" w:cs="宋体"/>
                <w:kern w:val="0"/>
                <w:sz w:val="20"/>
                <w:szCs w:val="20"/>
              </w:rPr>
            </w:pPr>
            <w:r>
              <w:rPr>
                <w:rFonts w:hint="eastAsia" w:ascii="宋体" w:cs="宋体"/>
                <w:kern w:val="0"/>
                <w:sz w:val="20"/>
                <w:szCs w:val="20"/>
              </w:rPr>
              <w:t>X＜10</w:t>
            </w:r>
          </w:p>
        </w:tc>
      </w:tr>
      <w:tr w14:paraId="775964E9">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415119E8"/>
        </w:tc>
        <w:tc>
          <w:tcPr>
            <w:tcW w:w="1633" w:type="dxa"/>
            <w:tcBorders>
              <w:top w:val="nil"/>
              <w:left w:val="nil"/>
              <w:bottom w:val="single" w:color="auto" w:sz="4" w:space="0"/>
              <w:right w:val="single" w:color="auto" w:sz="4" w:space="0"/>
            </w:tcBorders>
            <w:vAlign w:val="center"/>
          </w:tcPr>
          <w:p w14:paraId="6EE88DAA">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4ABDD383">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37F0DC65">
            <w:pPr>
              <w:widowControl/>
              <w:jc w:val="left"/>
              <w:rPr>
                <w:rFonts w:ascii="宋体" w:cs="宋体"/>
                <w:kern w:val="0"/>
                <w:sz w:val="20"/>
                <w:szCs w:val="20"/>
              </w:rPr>
            </w:pPr>
            <w:r>
              <w:rPr>
                <w:rFonts w:hint="eastAsia" w:ascii="宋体" w:cs="宋体"/>
                <w:kern w:val="0"/>
                <w:sz w:val="20"/>
                <w:szCs w:val="20"/>
              </w:rPr>
              <w:t>500≤Y＜20000</w:t>
            </w:r>
          </w:p>
        </w:tc>
        <w:tc>
          <w:tcPr>
            <w:tcW w:w="1699" w:type="dxa"/>
            <w:tcBorders>
              <w:top w:val="nil"/>
              <w:left w:val="nil"/>
              <w:bottom w:val="single" w:color="auto" w:sz="4" w:space="0"/>
              <w:right w:val="single" w:color="auto" w:sz="4" w:space="0"/>
            </w:tcBorders>
            <w:vAlign w:val="center"/>
          </w:tcPr>
          <w:p w14:paraId="278D4950">
            <w:pPr>
              <w:widowControl/>
              <w:jc w:val="left"/>
              <w:rPr>
                <w:rFonts w:ascii="宋体" w:cs="宋体"/>
                <w:kern w:val="0"/>
                <w:sz w:val="20"/>
                <w:szCs w:val="20"/>
              </w:rPr>
            </w:pPr>
            <w:r>
              <w:rPr>
                <w:rFonts w:hint="eastAsia" w:ascii="宋体" w:cs="宋体"/>
                <w:kern w:val="0"/>
                <w:sz w:val="20"/>
                <w:szCs w:val="20"/>
              </w:rPr>
              <w:t>100≤Y＜500</w:t>
            </w:r>
          </w:p>
        </w:tc>
        <w:tc>
          <w:tcPr>
            <w:tcW w:w="1091" w:type="dxa"/>
            <w:tcBorders>
              <w:top w:val="nil"/>
              <w:left w:val="nil"/>
              <w:bottom w:val="single" w:color="auto" w:sz="4" w:space="0"/>
              <w:right w:val="single" w:color="auto" w:sz="4" w:space="0"/>
            </w:tcBorders>
            <w:vAlign w:val="center"/>
          </w:tcPr>
          <w:p w14:paraId="5A527B2F">
            <w:pPr>
              <w:widowControl/>
              <w:jc w:val="left"/>
              <w:rPr>
                <w:rFonts w:ascii="宋体" w:cs="宋体"/>
                <w:kern w:val="0"/>
                <w:sz w:val="20"/>
                <w:szCs w:val="20"/>
              </w:rPr>
            </w:pPr>
            <w:r>
              <w:rPr>
                <w:rFonts w:hint="eastAsia" w:ascii="宋体" w:cs="宋体"/>
                <w:kern w:val="0"/>
                <w:sz w:val="20"/>
                <w:szCs w:val="20"/>
              </w:rPr>
              <w:t>Y＜100</w:t>
            </w:r>
          </w:p>
        </w:tc>
      </w:tr>
      <w:tr w14:paraId="29F9B417">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732E3E14">
            <w:pPr>
              <w:widowControl/>
              <w:jc w:val="center"/>
              <w:rPr>
                <w:rFonts w:ascii="宋体" w:cs="宋体"/>
                <w:b/>
                <w:bCs/>
                <w:kern w:val="0"/>
                <w:sz w:val="20"/>
                <w:szCs w:val="20"/>
              </w:rPr>
            </w:pPr>
            <w:r>
              <w:rPr>
                <w:rFonts w:hint="eastAsia" w:ascii="宋体" w:cs="宋体"/>
                <w:b/>
                <w:bCs/>
                <w:kern w:val="0"/>
                <w:sz w:val="20"/>
                <w:szCs w:val="20"/>
              </w:rPr>
              <w:t>交通运输业</w:t>
            </w:r>
          </w:p>
        </w:tc>
        <w:tc>
          <w:tcPr>
            <w:tcW w:w="1633" w:type="dxa"/>
            <w:tcBorders>
              <w:top w:val="nil"/>
              <w:left w:val="nil"/>
              <w:bottom w:val="single" w:color="auto" w:sz="4" w:space="0"/>
              <w:right w:val="single" w:color="auto" w:sz="4" w:space="0"/>
            </w:tcBorders>
            <w:vAlign w:val="center"/>
          </w:tcPr>
          <w:p w14:paraId="12792260">
            <w:pPr>
              <w:widowControl/>
              <w:jc w:val="left"/>
              <w:rPr>
                <w:rFonts w:ascii="宋体" w:cs="宋体"/>
                <w:kern w:val="0"/>
                <w:sz w:val="20"/>
                <w:szCs w:val="20"/>
              </w:rPr>
            </w:pPr>
            <w:r>
              <w:rPr>
                <w:rFonts w:hint="eastAsia" w:ascii="宋体" w:cs="宋体"/>
                <w:kern w:val="0"/>
                <w:sz w:val="20"/>
                <w:szCs w:val="20"/>
              </w:rPr>
              <w:t>从业人员（X）</w:t>
            </w:r>
          </w:p>
        </w:tc>
        <w:tc>
          <w:tcPr>
            <w:tcW w:w="1077" w:type="dxa"/>
            <w:tcBorders>
              <w:top w:val="nil"/>
              <w:left w:val="nil"/>
              <w:bottom w:val="single" w:color="auto" w:sz="4" w:space="0"/>
              <w:right w:val="single" w:color="auto" w:sz="4" w:space="0"/>
            </w:tcBorders>
            <w:vAlign w:val="center"/>
          </w:tcPr>
          <w:p w14:paraId="269A6239">
            <w:pPr>
              <w:widowControl/>
              <w:jc w:val="left"/>
              <w:rPr>
                <w:rFonts w:ascii="宋体" w:cs="宋体"/>
                <w:kern w:val="0"/>
                <w:sz w:val="20"/>
                <w:szCs w:val="20"/>
              </w:rPr>
            </w:pPr>
            <w:r>
              <w:rPr>
                <w:rFonts w:hint="eastAsia" w:ascii="宋体" w:cs="宋体"/>
                <w:kern w:val="0"/>
                <w:sz w:val="20"/>
                <w:szCs w:val="20"/>
              </w:rPr>
              <w:t>人</w:t>
            </w:r>
          </w:p>
        </w:tc>
        <w:tc>
          <w:tcPr>
            <w:tcW w:w="1911" w:type="dxa"/>
            <w:tcBorders>
              <w:top w:val="nil"/>
              <w:left w:val="nil"/>
              <w:bottom w:val="single" w:color="auto" w:sz="4" w:space="0"/>
              <w:right w:val="single" w:color="auto" w:sz="4" w:space="0"/>
            </w:tcBorders>
            <w:vAlign w:val="center"/>
          </w:tcPr>
          <w:p w14:paraId="2A056C9E">
            <w:pPr>
              <w:widowControl/>
              <w:jc w:val="left"/>
              <w:rPr>
                <w:rFonts w:ascii="宋体" w:cs="宋体"/>
                <w:kern w:val="0"/>
                <w:sz w:val="20"/>
                <w:szCs w:val="20"/>
              </w:rPr>
            </w:pPr>
            <w:r>
              <w:rPr>
                <w:rFonts w:hint="eastAsia" w:ascii="宋体" w:cs="宋体"/>
                <w:kern w:val="0"/>
                <w:sz w:val="20"/>
                <w:szCs w:val="20"/>
              </w:rPr>
              <w:t>300≤X＜1000</w:t>
            </w:r>
          </w:p>
        </w:tc>
        <w:tc>
          <w:tcPr>
            <w:tcW w:w="1699" w:type="dxa"/>
            <w:tcBorders>
              <w:top w:val="nil"/>
              <w:left w:val="nil"/>
              <w:bottom w:val="single" w:color="auto" w:sz="4" w:space="0"/>
              <w:right w:val="single" w:color="auto" w:sz="4" w:space="0"/>
            </w:tcBorders>
            <w:vAlign w:val="center"/>
          </w:tcPr>
          <w:p w14:paraId="626A350B">
            <w:pPr>
              <w:widowControl/>
              <w:jc w:val="left"/>
              <w:rPr>
                <w:rFonts w:ascii="宋体" w:cs="宋体"/>
                <w:kern w:val="0"/>
                <w:sz w:val="20"/>
                <w:szCs w:val="20"/>
              </w:rPr>
            </w:pPr>
            <w:r>
              <w:rPr>
                <w:rFonts w:hint="eastAsia" w:ascii="宋体" w:cs="宋体"/>
                <w:kern w:val="0"/>
                <w:sz w:val="20"/>
                <w:szCs w:val="20"/>
              </w:rPr>
              <w:t>20≤X＜300</w:t>
            </w:r>
          </w:p>
        </w:tc>
        <w:tc>
          <w:tcPr>
            <w:tcW w:w="1091" w:type="dxa"/>
            <w:tcBorders>
              <w:top w:val="nil"/>
              <w:left w:val="nil"/>
              <w:bottom w:val="single" w:color="auto" w:sz="4" w:space="0"/>
              <w:right w:val="single" w:color="auto" w:sz="4" w:space="0"/>
            </w:tcBorders>
            <w:vAlign w:val="center"/>
          </w:tcPr>
          <w:p w14:paraId="2A9F8253">
            <w:pPr>
              <w:widowControl/>
              <w:jc w:val="left"/>
              <w:rPr>
                <w:rFonts w:ascii="宋体" w:cs="宋体"/>
                <w:kern w:val="0"/>
                <w:sz w:val="20"/>
                <w:szCs w:val="20"/>
              </w:rPr>
            </w:pPr>
            <w:r>
              <w:rPr>
                <w:rFonts w:hint="eastAsia" w:ascii="宋体" w:cs="宋体"/>
                <w:kern w:val="0"/>
                <w:sz w:val="20"/>
                <w:szCs w:val="20"/>
              </w:rPr>
              <w:t>X＜20</w:t>
            </w:r>
          </w:p>
        </w:tc>
      </w:tr>
      <w:tr w14:paraId="5AAF7A92">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560F1CF5"/>
        </w:tc>
        <w:tc>
          <w:tcPr>
            <w:tcW w:w="1633" w:type="dxa"/>
            <w:tcBorders>
              <w:top w:val="nil"/>
              <w:left w:val="nil"/>
              <w:bottom w:val="single" w:color="auto" w:sz="4" w:space="0"/>
              <w:right w:val="single" w:color="auto" w:sz="4" w:space="0"/>
            </w:tcBorders>
            <w:vAlign w:val="center"/>
          </w:tcPr>
          <w:p w14:paraId="07B1BB13">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4F9BA96D">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75344691">
            <w:pPr>
              <w:widowControl/>
              <w:jc w:val="left"/>
              <w:rPr>
                <w:rFonts w:ascii="宋体" w:cs="宋体"/>
                <w:kern w:val="0"/>
                <w:sz w:val="20"/>
                <w:szCs w:val="20"/>
              </w:rPr>
            </w:pPr>
            <w:r>
              <w:rPr>
                <w:rFonts w:hint="eastAsia" w:ascii="宋体" w:cs="宋体"/>
                <w:kern w:val="0"/>
                <w:sz w:val="20"/>
                <w:szCs w:val="20"/>
              </w:rPr>
              <w:t>3000≤Y＜30000</w:t>
            </w:r>
          </w:p>
        </w:tc>
        <w:tc>
          <w:tcPr>
            <w:tcW w:w="1699" w:type="dxa"/>
            <w:tcBorders>
              <w:top w:val="nil"/>
              <w:left w:val="nil"/>
              <w:bottom w:val="single" w:color="auto" w:sz="4" w:space="0"/>
              <w:right w:val="single" w:color="auto" w:sz="4" w:space="0"/>
            </w:tcBorders>
            <w:vAlign w:val="center"/>
          </w:tcPr>
          <w:p w14:paraId="3CE1C05E">
            <w:pPr>
              <w:widowControl/>
              <w:jc w:val="left"/>
              <w:rPr>
                <w:rFonts w:ascii="宋体" w:cs="宋体"/>
                <w:kern w:val="0"/>
                <w:sz w:val="20"/>
                <w:szCs w:val="20"/>
              </w:rPr>
            </w:pPr>
            <w:r>
              <w:rPr>
                <w:rFonts w:hint="eastAsia" w:ascii="宋体" w:cs="宋体"/>
                <w:kern w:val="0"/>
                <w:sz w:val="20"/>
                <w:szCs w:val="20"/>
              </w:rPr>
              <w:t>200≤Y＜3000</w:t>
            </w:r>
          </w:p>
        </w:tc>
        <w:tc>
          <w:tcPr>
            <w:tcW w:w="1091" w:type="dxa"/>
            <w:tcBorders>
              <w:top w:val="nil"/>
              <w:left w:val="nil"/>
              <w:bottom w:val="single" w:color="auto" w:sz="4" w:space="0"/>
              <w:right w:val="single" w:color="auto" w:sz="4" w:space="0"/>
            </w:tcBorders>
            <w:vAlign w:val="center"/>
          </w:tcPr>
          <w:p w14:paraId="4CB38DE7">
            <w:pPr>
              <w:widowControl/>
              <w:jc w:val="left"/>
              <w:rPr>
                <w:rFonts w:ascii="宋体" w:cs="宋体"/>
                <w:kern w:val="0"/>
                <w:sz w:val="20"/>
                <w:szCs w:val="20"/>
              </w:rPr>
            </w:pPr>
            <w:r>
              <w:rPr>
                <w:rFonts w:hint="eastAsia" w:ascii="宋体" w:cs="宋体"/>
                <w:kern w:val="0"/>
                <w:sz w:val="20"/>
                <w:szCs w:val="20"/>
              </w:rPr>
              <w:t>Y＜200</w:t>
            </w:r>
          </w:p>
        </w:tc>
      </w:tr>
      <w:tr w14:paraId="44343585">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4CABEF69">
            <w:pPr>
              <w:widowControl/>
              <w:jc w:val="center"/>
              <w:rPr>
                <w:rFonts w:ascii="宋体" w:cs="宋体"/>
                <w:b/>
                <w:bCs/>
                <w:kern w:val="0"/>
                <w:sz w:val="20"/>
                <w:szCs w:val="20"/>
              </w:rPr>
            </w:pPr>
            <w:r>
              <w:rPr>
                <w:rFonts w:hint="eastAsia" w:ascii="宋体" w:cs="宋体"/>
                <w:b/>
                <w:bCs/>
                <w:kern w:val="0"/>
                <w:sz w:val="20"/>
                <w:szCs w:val="20"/>
              </w:rPr>
              <w:t>仓储业</w:t>
            </w:r>
          </w:p>
        </w:tc>
        <w:tc>
          <w:tcPr>
            <w:tcW w:w="1633" w:type="dxa"/>
            <w:tcBorders>
              <w:top w:val="nil"/>
              <w:left w:val="nil"/>
              <w:bottom w:val="single" w:color="auto" w:sz="4" w:space="0"/>
              <w:right w:val="single" w:color="auto" w:sz="4" w:space="0"/>
            </w:tcBorders>
            <w:vAlign w:val="center"/>
          </w:tcPr>
          <w:p w14:paraId="033E7A99">
            <w:pPr>
              <w:widowControl/>
              <w:jc w:val="left"/>
              <w:rPr>
                <w:rFonts w:ascii="宋体" w:cs="宋体"/>
                <w:kern w:val="0"/>
                <w:sz w:val="20"/>
                <w:szCs w:val="20"/>
              </w:rPr>
            </w:pPr>
            <w:r>
              <w:rPr>
                <w:rFonts w:hint="eastAsia" w:ascii="宋体" w:cs="宋体"/>
                <w:kern w:val="0"/>
                <w:sz w:val="20"/>
                <w:szCs w:val="20"/>
              </w:rPr>
              <w:t>从业人员（X）</w:t>
            </w:r>
          </w:p>
        </w:tc>
        <w:tc>
          <w:tcPr>
            <w:tcW w:w="1077" w:type="dxa"/>
            <w:tcBorders>
              <w:top w:val="nil"/>
              <w:left w:val="nil"/>
              <w:bottom w:val="single" w:color="auto" w:sz="4" w:space="0"/>
              <w:right w:val="single" w:color="auto" w:sz="4" w:space="0"/>
            </w:tcBorders>
            <w:vAlign w:val="center"/>
          </w:tcPr>
          <w:p w14:paraId="1A32ACFF">
            <w:pPr>
              <w:widowControl/>
              <w:jc w:val="left"/>
              <w:rPr>
                <w:rFonts w:ascii="宋体" w:cs="宋体"/>
                <w:kern w:val="0"/>
                <w:sz w:val="20"/>
                <w:szCs w:val="20"/>
              </w:rPr>
            </w:pPr>
            <w:r>
              <w:rPr>
                <w:rFonts w:hint="eastAsia" w:ascii="宋体" w:cs="宋体"/>
                <w:kern w:val="0"/>
                <w:sz w:val="20"/>
                <w:szCs w:val="20"/>
              </w:rPr>
              <w:t>人</w:t>
            </w:r>
          </w:p>
        </w:tc>
        <w:tc>
          <w:tcPr>
            <w:tcW w:w="1911" w:type="dxa"/>
            <w:tcBorders>
              <w:top w:val="nil"/>
              <w:left w:val="nil"/>
              <w:bottom w:val="single" w:color="auto" w:sz="4" w:space="0"/>
              <w:right w:val="single" w:color="auto" w:sz="4" w:space="0"/>
            </w:tcBorders>
            <w:vAlign w:val="center"/>
          </w:tcPr>
          <w:p w14:paraId="18C354CE">
            <w:pPr>
              <w:widowControl/>
              <w:jc w:val="left"/>
              <w:rPr>
                <w:rFonts w:ascii="宋体" w:cs="宋体"/>
                <w:kern w:val="0"/>
                <w:sz w:val="20"/>
                <w:szCs w:val="20"/>
              </w:rPr>
            </w:pPr>
            <w:r>
              <w:rPr>
                <w:rFonts w:hint="eastAsia" w:ascii="宋体" w:cs="宋体"/>
                <w:kern w:val="0"/>
                <w:sz w:val="20"/>
                <w:szCs w:val="20"/>
              </w:rPr>
              <w:t>100≤X＜200</w:t>
            </w:r>
          </w:p>
        </w:tc>
        <w:tc>
          <w:tcPr>
            <w:tcW w:w="1699" w:type="dxa"/>
            <w:tcBorders>
              <w:top w:val="nil"/>
              <w:left w:val="nil"/>
              <w:bottom w:val="single" w:color="auto" w:sz="4" w:space="0"/>
              <w:right w:val="single" w:color="auto" w:sz="4" w:space="0"/>
            </w:tcBorders>
            <w:vAlign w:val="center"/>
          </w:tcPr>
          <w:p w14:paraId="4AEBED50">
            <w:pPr>
              <w:widowControl/>
              <w:jc w:val="left"/>
              <w:rPr>
                <w:rFonts w:ascii="宋体" w:cs="宋体"/>
                <w:kern w:val="0"/>
                <w:sz w:val="20"/>
                <w:szCs w:val="20"/>
              </w:rPr>
            </w:pPr>
            <w:r>
              <w:rPr>
                <w:rFonts w:hint="eastAsia" w:ascii="宋体" w:cs="宋体"/>
                <w:kern w:val="0"/>
                <w:sz w:val="20"/>
                <w:szCs w:val="20"/>
              </w:rPr>
              <w:t>20≤X＜100</w:t>
            </w:r>
          </w:p>
        </w:tc>
        <w:tc>
          <w:tcPr>
            <w:tcW w:w="1091" w:type="dxa"/>
            <w:tcBorders>
              <w:top w:val="nil"/>
              <w:left w:val="nil"/>
              <w:bottom w:val="single" w:color="auto" w:sz="4" w:space="0"/>
              <w:right w:val="single" w:color="auto" w:sz="4" w:space="0"/>
            </w:tcBorders>
            <w:vAlign w:val="center"/>
          </w:tcPr>
          <w:p w14:paraId="3D069346">
            <w:pPr>
              <w:widowControl/>
              <w:jc w:val="left"/>
              <w:rPr>
                <w:rFonts w:ascii="宋体" w:cs="宋体"/>
                <w:kern w:val="0"/>
                <w:sz w:val="20"/>
                <w:szCs w:val="20"/>
              </w:rPr>
            </w:pPr>
            <w:r>
              <w:rPr>
                <w:rFonts w:hint="eastAsia" w:ascii="宋体" w:cs="宋体"/>
                <w:kern w:val="0"/>
                <w:sz w:val="20"/>
                <w:szCs w:val="20"/>
              </w:rPr>
              <w:t>X＜20</w:t>
            </w:r>
          </w:p>
        </w:tc>
      </w:tr>
      <w:tr w14:paraId="0036948B">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67E3FA63"/>
        </w:tc>
        <w:tc>
          <w:tcPr>
            <w:tcW w:w="1633" w:type="dxa"/>
            <w:tcBorders>
              <w:top w:val="nil"/>
              <w:left w:val="nil"/>
              <w:bottom w:val="single" w:color="auto" w:sz="4" w:space="0"/>
              <w:right w:val="single" w:color="auto" w:sz="4" w:space="0"/>
            </w:tcBorders>
            <w:vAlign w:val="center"/>
          </w:tcPr>
          <w:p w14:paraId="705B613D">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05995366">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1CFEF6FB">
            <w:pPr>
              <w:widowControl/>
              <w:jc w:val="left"/>
              <w:rPr>
                <w:rFonts w:ascii="宋体" w:cs="宋体"/>
                <w:kern w:val="0"/>
                <w:sz w:val="20"/>
                <w:szCs w:val="20"/>
              </w:rPr>
            </w:pPr>
            <w:r>
              <w:rPr>
                <w:rFonts w:hint="eastAsia" w:ascii="宋体" w:cs="宋体"/>
                <w:kern w:val="0"/>
                <w:sz w:val="20"/>
                <w:szCs w:val="20"/>
              </w:rPr>
              <w:t>1000≤Y＜30000</w:t>
            </w:r>
          </w:p>
        </w:tc>
        <w:tc>
          <w:tcPr>
            <w:tcW w:w="1699" w:type="dxa"/>
            <w:tcBorders>
              <w:top w:val="nil"/>
              <w:left w:val="nil"/>
              <w:bottom w:val="single" w:color="auto" w:sz="4" w:space="0"/>
              <w:right w:val="single" w:color="auto" w:sz="4" w:space="0"/>
            </w:tcBorders>
            <w:vAlign w:val="center"/>
          </w:tcPr>
          <w:p w14:paraId="75906ED5">
            <w:pPr>
              <w:widowControl/>
              <w:jc w:val="left"/>
              <w:rPr>
                <w:rFonts w:ascii="宋体" w:cs="宋体"/>
                <w:kern w:val="0"/>
                <w:sz w:val="20"/>
                <w:szCs w:val="20"/>
              </w:rPr>
            </w:pPr>
            <w:r>
              <w:rPr>
                <w:rFonts w:hint="eastAsia" w:ascii="宋体" w:cs="宋体"/>
                <w:kern w:val="0"/>
                <w:sz w:val="20"/>
                <w:szCs w:val="20"/>
              </w:rPr>
              <w:t>100≤Y＜1000</w:t>
            </w:r>
          </w:p>
        </w:tc>
        <w:tc>
          <w:tcPr>
            <w:tcW w:w="1091" w:type="dxa"/>
            <w:tcBorders>
              <w:top w:val="nil"/>
              <w:left w:val="nil"/>
              <w:bottom w:val="single" w:color="auto" w:sz="4" w:space="0"/>
              <w:right w:val="single" w:color="auto" w:sz="4" w:space="0"/>
            </w:tcBorders>
            <w:vAlign w:val="center"/>
          </w:tcPr>
          <w:p w14:paraId="0CF4E1DD">
            <w:pPr>
              <w:widowControl/>
              <w:jc w:val="left"/>
              <w:rPr>
                <w:rFonts w:ascii="宋体" w:cs="宋体"/>
                <w:kern w:val="0"/>
                <w:sz w:val="20"/>
                <w:szCs w:val="20"/>
              </w:rPr>
            </w:pPr>
            <w:r>
              <w:rPr>
                <w:rFonts w:hint="eastAsia" w:ascii="宋体" w:cs="宋体"/>
                <w:kern w:val="0"/>
                <w:sz w:val="20"/>
                <w:szCs w:val="20"/>
              </w:rPr>
              <w:t>Y＜100</w:t>
            </w:r>
          </w:p>
        </w:tc>
      </w:tr>
      <w:tr w14:paraId="4080A301">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083ABD2B">
            <w:pPr>
              <w:widowControl/>
              <w:jc w:val="center"/>
              <w:rPr>
                <w:rFonts w:ascii="宋体" w:cs="宋体"/>
                <w:b/>
                <w:bCs/>
                <w:kern w:val="0"/>
                <w:sz w:val="20"/>
                <w:szCs w:val="20"/>
              </w:rPr>
            </w:pPr>
            <w:r>
              <w:rPr>
                <w:rFonts w:hint="eastAsia" w:ascii="宋体" w:cs="宋体"/>
                <w:b/>
                <w:bCs/>
                <w:kern w:val="0"/>
                <w:sz w:val="20"/>
                <w:szCs w:val="20"/>
              </w:rPr>
              <w:t>邮政业</w:t>
            </w:r>
          </w:p>
        </w:tc>
        <w:tc>
          <w:tcPr>
            <w:tcW w:w="1633" w:type="dxa"/>
            <w:tcBorders>
              <w:top w:val="nil"/>
              <w:left w:val="nil"/>
              <w:bottom w:val="single" w:color="auto" w:sz="4" w:space="0"/>
              <w:right w:val="single" w:color="auto" w:sz="4" w:space="0"/>
            </w:tcBorders>
            <w:vAlign w:val="center"/>
          </w:tcPr>
          <w:p w14:paraId="559206E7">
            <w:pPr>
              <w:widowControl/>
              <w:jc w:val="left"/>
              <w:rPr>
                <w:rFonts w:ascii="宋体" w:cs="宋体"/>
                <w:kern w:val="0"/>
                <w:sz w:val="20"/>
                <w:szCs w:val="20"/>
              </w:rPr>
            </w:pPr>
            <w:r>
              <w:rPr>
                <w:rFonts w:hint="eastAsia" w:ascii="宋体" w:cs="宋体"/>
                <w:kern w:val="0"/>
                <w:sz w:val="20"/>
                <w:szCs w:val="20"/>
              </w:rPr>
              <w:t>从业人员（X）</w:t>
            </w:r>
          </w:p>
        </w:tc>
        <w:tc>
          <w:tcPr>
            <w:tcW w:w="1077" w:type="dxa"/>
            <w:tcBorders>
              <w:top w:val="nil"/>
              <w:left w:val="nil"/>
              <w:bottom w:val="single" w:color="auto" w:sz="4" w:space="0"/>
              <w:right w:val="single" w:color="auto" w:sz="4" w:space="0"/>
            </w:tcBorders>
            <w:vAlign w:val="center"/>
          </w:tcPr>
          <w:p w14:paraId="4C49C674">
            <w:pPr>
              <w:widowControl/>
              <w:jc w:val="left"/>
              <w:rPr>
                <w:rFonts w:ascii="宋体" w:cs="宋体"/>
                <w:kern w:val="0"/>
                <w:sz w:val="20"/>
                <w:szCs w:val="20"/>
              </w:rPr>
            </w:pPr>
            <w:r>
              <w:rPr>
                <w:rFonts w:hint="eastAsia" w:ascii="宋体" w:cs="宋体"/>
                <w:kern w:val="0"/>
                <w:sz w:val="20"/>
                <w:szCs w:val="20"/>
              </w:rPr>
              <w:t>人</w:t>
            </w:r>
          </w:p>
        </w:tc>
        <w:tc>
          <w:tcPr>
            <w:tcW w:w="1911" w:type="dxa"/>
            <w:tcBorders>
              <w:top w:val="nil"/>
              <w:left w:val="nil"/>
              <w:bottom w:val="single" w:color="auto" w:sz="4" w:space="0"/>
              <w:right w:val="single" w:color="auto" w:sz="4" w:space="0"/>
            </w:tcBorders>
            <w:vAlign w:val="center"/>
          </w:tcPr>
          <w:p w14:paraId="1BF957EB">
            <w:pPr>
              <w:widowControl/>
              <w:jc w:val="left"/>
              <w:rPr>
                <w:rFonts w:ascii="宋体" w:cs="宋体"/>
                <w:kern w:val="0"/>
                <w:sz w:val="20"/>
                <w:szCs w:val="20"/>
              </w:rPr>
            </w:pPr>
            <w:r>
              <w:rPr>
                <w:rFonts w:hint="eastAsia" w:ascii="宋体" w:cs="宋体"/>
                <w:kern w:val="0"/>
                <w:sz w:val="20"/>
                <w:szCs w:val="20"/>
              </w:rPr>
              <w:t>300≤X＜1000</w:t>
            </w:r>
          </w:p>
        </w:tc>
        <w:tc>
          <w:tcPr>
            <w:tcW w:w="1699" w:type="dxa"/>
            <w:tcBorders>
              <w:top w:val="nil"/>
              <w:left w:val="nil"/>
              <w:bottom w:val="single" w:color="auto" w:sz="4" w:space="0"/>
              <w:right w:val="single" w:color="auto" w:sz="4" w:space="0"/>
            </w:tcBorders>
            <w:vAlign w:val="center"/>
          </w:tcPr>
          <w:p w14:paraId="4C324937">
            <w:pPr>
              <w:widowControl/>
              <w:jc w:val="left"/>
              <w:rPr>
                <w:rFonts w:ascii="宋体" w:cs="宋体"/>
                <w:kern w:val="0"/>
                <w:sz w:val="20"/>
                <w:szCs w:val="20"/>
              </w:rPr>
            </w:pPr>
            <w:r>
              <w:rPr>
                <w:rFonts w:hint="eastAsia" w:ascii="宋体" w:cs="宋体"/>
                <w:kern w:val="0"/>
                <w:sz w:val="20"/>
                <w:szCs w:val="20"/>
              </w:rPr>
              <w:t>20≤X＜300</w:t>
            </w:r>
          </w:p>
        </w:tc>
        <w:tc>
          <w:tcPr>
            <w:tcW w:w="1091" w:type="dxa"/>
            <w:tcBorders>
              <w:top w:val="nil"/>
              <w:left w:val="nil"/>
              <w:bottom w:val="single" w:color="auto" w:sz="4" w:space="0"/>
              <w:right w:val="single" w:color="auto" w:sz="4" w:space="0"/>
            </w:tcBorders>
            <w:vAlign w:val="center"/>
          </w:tcPr>
          <w:p w14:paraId="1B57B2E8">
            <w:pPr>
              <w:widowControl/>
              <w:jc w:val="left"/>
              <w:rPr>
                <w:rFonts w:ascii="宋体" w:cs="宋体"/>
                <w:kern w:val="0"/>
                <w:sz w:val="20"/>
                <w:szCs w:val="20"/>
              </w:rPr>
            </w:pPr>
            <w:r>
              <w:rPr>
                <w:rFonts w:hint="eastAsia" w:ascii="宋体" w:cs="宋体"/>
                <w:kern w:val="0"/>
                <w:sz w:val="20"/>
                <w:szCs w:val="20"/>
              </w:rPr>
              <w:t>X＜20</w:t>
            </w:r>
          </w:p>
        </w:tc>
      </w:tr>
      <w:tr w14:paraId="7C144A2B">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22278839"/>
        </w:tc>
        <w:tc>
          <w:tcPr>
            <w:tcW w:w="1633" w:type="dxa"/>
            <w:tcBorders>
              <w:top w:val="nil"/>
              <w:left w:val="nil"/>
              <w:bottom w:val="single" w:color="auto" w:sz="4" w:space="0"/>
              <w:right w:val="single" w:color="auto" w:sz="4" w:space="0"/>
            </w:tcBorders>
            <w:vAlign w:val="center"/>
          </w:tcPr>
          <w:p w14:paraId="29C2DB3E">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441FF2F7">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519E65A0">
            <w:pPr>
              <w:widowControl/>
              <w:jc w:val="left"/>
              <w:rPr>
                <w:rFonts w:ascii="宋体" w:cs="宋体"/>
                <w:kern w:val="0"/>
                <w:sz w:val="20"/>
                <w:szCs w:val="20"/>
              </w:rPr>
            </w:pPr>
            <w:r>
              <w:rPr>
                <w:rFonts w:hint="eastAsia" w:ascii="宋体" w:cs="宋体"/>
                <w:kern w:val="0"/>
                <w:sz w:val="20"/>
                <w:szCs w:val="20"/>
              </w:rPr>
              <w:t>2000≤Y＜30000</w:t>
            </w:r>
          </w:p>
        </w:tc>
        <w:tc>
          <w:tcPr>
            <w:tcW w:w="1699" w:type="dxa"/>
            <w:tcBorders>
              <w:top w:val="nil"/>
              <w:left w:val="nil"/>
              <w:bottom w:val="single" w:color="auto" w:sz="4" w:space="0"/>
              <w:right w:val="single" w:color="auto" w:sz="4" w:space="0"/>
            </w:tcBorders>
            <w:vAlign w:val="center"/>
          </w:tcPr>
          <w:p w14:paraId="76472673">
            <w:pPr>
              <w:widowControl/>
              <w:jc w:val="left"/>
              <w:rPr>
                <w:rFonts w:ascii="宋体" w:cs="宋体"/>
                <w:kern w:val="0"/>
                <w:sz w:val="20"/>
                <w:szCs w:val="20"/>
              </w:rPr>
            </w:pPr>
            <w:r>
              <w:rPr>
                <w:rFonts w:hint="eastAsia" w:ascii="宋体" w:cs="宋体"/>
                <w:kern w:val="0"/>
                <w:sz w:val="20"/>
                <w:szCs w:val="20"/>
              </w:rPr>
              <w:t>100≤Y＜2000</w:t>
            </w:r>
          </w:p>
        </w:tc>
        <w:tc>
          <w:tcPr>
            <w:tcW w:w="1091" w:type="dxa"/>
            <w:tcBorders>
              <w:top w:val="nil"/>
              <w:left w:val="nil"/>
              <w:bottom w:val="single" w:color="auto" w:sz="4" w:space="0"/>
              <w:right w:val="single" w:color="auto" w:sz="4" w:space="0"/>
            </w:tcBorders>
            <w:vAlign w:val="center"/>
          </w:tcPr>
          <w:p w14:paraId="5DB3A089">
            <w:pPr>
              <w:widowControl/>
              <w:jc w:val="left"/>
              <w:rPr>
                <w:rFonts w:ascii="宋体" w:cs="宋体"/>
                <w:kern w:val="0"/>
                <w:sz w:val="20"/>
                <w:szCs w:val="20"/>
              </w:rPr>
            </w:pPr>
            <w:r>
              <w:rPr>
                <w:rFonts w:hint="eastAsia" w:ascii="宋体" w:cs="宋体"/>
                <w:kern w:val="0"/>
                <w:sz w:val="20"/>
                <w:szCs w:val="20"/>
              </w:rPr>
              <w:t>Y＜100</w:t>
            </w:r>
          </w:p>
        </w:tc>
      </w:tr>
      <w:tr w14:paraId="252E3957">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4608A496">
            <w:pPr>
              <w:widowControl/>
              <w:jc w:val="center"/>
              <w:rPr>
                <w:rFonts w:ascii="宋体" w:cs="宋体"/>
                <w:b/>
                <w:bCs/>
                <w:kern w:val="0"/>
                <w:sz w:val="20"/>
                <w:szCs w:val="20"/>
              </w:rPr>
            </w:pPr>
            <w:r>
              <w:rPr>
                <w:rFonts w:hint="eastAsia" w:ascii="宋体" w:cs="宋体"/>
                <w:b/>
                <w:bCs/>
                <w:kern w:val="0"/>
                <w:sz w:val="20"/>
                <w:szCs w:val="20"/>
              </w:rPr>
              <w:t>住宿业</w:t>
            </w:r>
          </w:p>
        </w:tc>
        <w:tc>
          <w:tcPr>
            <w:tcW w:w="1633" w:type="dxa"/>
            <w:tcBorders>
              <w:top w:val="nil"/>
              <w:left w:val="nil"/>
              <w:bottom w:val="single" w:color="auto" w:sz="4" w:space="0"/>
              <w:right w:val="single" w:color="auto" w:sz="4" w:space="0"/>
            </w:tcBorders>
            <w:vAlign w:val="center"/>
          </w:tcPr>
          <w:p w14:paraId="7A8883A0">
            <w:pPr>
              <w:widowControl/>
              <w:jc w:val="left"/>
              <w:rPr>
                <w:rFonts w:ascii="宋体" w:cs="宋体"/>
                <w:kern w:val="0"/>
                <w:sz w:val="20"/>
                <w:szCs w:val="20"/>
              </w:rPr>
            </w:pPr>
            <w:r>
              <w:rPr>
                <w:rFonts w:hint="eastAsia" w:ascii="宋体" w:cs="宋体"/>
                <w:kern w:val="0"/>
                <w:sz w:val="20"/>
                <w:szCs w:val="20"/>
              </w:rPr>
              <w:t>从业人员（X）</w:t>
            </w:r>
          </w:p>
        </w:tc>
        <w:tc>
          <w:tcPr>
            <w:tcW w:w="1077" w:type="dxa"/>
            <w:tcBorders>
              <w:top w:val="nil"/>
              <w:left w:val="nil"/>
              <w:bottom w:val="single" w:color="auto" w:sz="4" w:space="0"/>
              <w:right w:val="single" w:color="auto" w:sz="4" w:space="0"/>
            </w:tcBorders>
            <w:vAlign w:val="center"/>
          </w:tcPr>
          <w:p w14:paraId="74C1DF87">
            <w:pPr>
              <w:widowControl/>
              <w:jc w:val="left"/>
              <w:rPr>
                <w:rFonts w:ascii="宋体" w:cs="宋体"/>
                <w:kern w:val="0"/>
                <w:sz w:val="20"/>
                <w:szCs w:val="20"/>
              </w:rPr>
            </w:pPr>
            <w:r>
              <w:rPr>
                <w:rFonts w:hint="eastAsia" w:ascii="宋体" w:cs="宋体"/>
                <w:kern w:val="0"/>
                <w:sz w:val="20"/>
                <w:szCs w:val="20"/>
              </w:rPr>
              <w:t>人</w:t>
            </w:r>
          </w:p>
        </w:tc>
        <w:tc>
          <w:tcPr>
            <w:tcW w:w="1911" w:type="dxa"/>
            <w:tcBorders>
              <w:top w:val="nil"/>
              <w:left w:val="nil"/>
              <w:bottom w:val="single" w:color="auto" w:sz="4" w:space="0"/>
              <w:right w:val="single" w:color="auto" w:sz="4" w:space="0"/>
            </w:tcBorders>
            <w:vAlign w:val="center"/>
          </w:tcPr>
          <w:p w14:paraId="3EA292E6">
            <w:pPr>
              <w:widowControl/>
              <w:jc w:val="left"/>
              <w:rPr>
                <w:rFonts w:ascii="宋体" w:cs="宋体"/>
                <w:kern w:val="0"/>
                <w:sz w:val="20"/>
                <w:szCs w:val="20"/>
              </w:rPr>
            </w:pPr>
            <w:r>
              <w:rPr>
                <w:rFonts w:hint="eastAsia" w:ascii="宋体" w:cs="宋体"/>
                <w:kern w:val="0"/>
                <w:sz w:val="20"/>
                <w:szCs w:val="20"/>
              </w:rPr>
              <w:t>100≤X＜300</w:t>
            </w:r>
          </w:p>
        </w:tc>
        <w:tc>
          <w:tcPr>
            <w:tcW w:w="1699" w:type="dxa"/>
            <w:tcBorders>
              <w:top w:val="nil"/>
              <w:left w:val="nil"/>
              <w:bottom w:val="single" w:color="auto" w:sz="4" w:space="0"/>
              <w:right w:val="single" w:color="auto" w:sz="4" w:space="0"/>
            </w:tcBorders>
            <w:vAlign w:val="center"/>
          </w:tcPr>
          <w:p w14:paraId="3982995B">
            <w:pPr>
              <w:widowControl/>
              <w:jc w:val="left"/>
              <w:rPr>
                <w:rFonts w:ascii="宋体" w:cs="宋体"/>
                <w:kern w:val="0"/>
                <w:sz w:val="20"/>
                <w:szCs w:val="20"/>
              </w:rPr>
            </w:pPr>
            <w:r>
              <w:rPr>
                <w:rFonts w:hint="eastAsia" w:ascii="宋体" w:cs="宋体"/>
                <w:kern w:val="0"/>
                <w:sz w:val="20"/>
                <w:szCs w:val="20"/>
              </w:rPr>
              <w:t>10≤X＜100</w:t>
            </w:r>
          </w:p>
        </w:tc>
        <w:tc>
          <w:tcPr>
            <w:tcW w:w="1091" w:type="dxa"/>
            <w:tcBorders>
              <w:top w:val="nil"/>
              <w:left w:val="nil"/>
              <w:bottom w:val="single" w:color="auto" w:sz="4" w:space="0"/>
              <w:right w:val="single" w:color="auto" w:sz="4" w:space="0"/>
            </w:tcBorders>
            <w:vAlign w:val="center"/>
          </w:tcPr>
          <w:p w14:paraId="6025083C">
            <w:pPr>
              <w:widowControl/>
              <w:jc w:val="left"/>
              <w:rPr>
                <w:rFonts w:ascii="宋体" w:cs="宋体"/>
                <w:kern w:val="0"/>
                <w:sz w:val="20"/>
                <w:szCs w:val="20"/>
              </w:rPr>
            </w:pPr>
            <w:r>
              <w:rPr>
                <w:rFonts w:hint="eastAsia" w:ascii="宋体" w:cs="宋体"/>
                <w:kern w:val="0"/>
                <w:sz w:val="20"/>
                <w:szCs w:val="20"/>
              </w:rPr>
              <w:t>X＜10</w:t>
            </w:r>
          </w:p>
        </w:tc>
      </w:tr>
      <w:tr w14:paraId="5B0DF4F1">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47FA8212"/>
        </w:tc>
        <w:tc>
          <w:tcPr>
            <w:tcW w:w="1633" w:type="dxa"/>
            <w:tcBorders>
              <w:top w:val="nil"/>
              <w:left w:val="nil"/>
              <w:bottom w:val="single" w:color="auto" w:sz="4" w:space="0"/>
              <w:right w:val="single" w:color="auto" w:sz="4" w:space="0"/>
            </w:tcBorders>
            <w:vAlign w:val="center"/>
          </w:tcPr>
          <w:p w14:paraId="3CC2F8AE">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18E896D3">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6D07AD2F">
            <w:pPr>
              <w:widowControl/>
              <w:jc w:val="left"/>
              <w:rPr>
                <w:rFonts w:ascii="宋体" w:cs="宋体"/>
                <w:kern w:val="0"/>
                <w:sz w:val="20"/>
                <w:szCs w:val="20"/>
              </w:rPr>
            </w:pPr>
            <w:r>
              <w:rPr>
                <w:rFonts w:hint="eastAsia" w:ascii="宋体" w:cs="宋体"/>
                <w:kern w:val="0"/>
                <w:sz w:val="20"/>
                <w:szCs w:val="20"/>
              </w:rPr>
              <w:t>2000≤Y＜10000</w:t>
            </w:r>
          </w:p>
        </w:tc>
        <w:tc>
          <w:tcPr>
            <w:tcW w:w="1699" w:type="dxa"/>
            <w:tcBorders>
              <w:top w:val="nil"/>
              <w:left w:val="nil"/>
              <w:bottom w:val="single" w:color="auto" w:sz="4" w:space="0"/>
              <w:right w:val="single" w:color="auto" w:sz="4" w:space="0"/>
            </w:tcBorders>
            <w:vAlign w:val="center"/>
          </w:tcPr>
          <w:p w14:paraId="26686B66">
            <w:pPr>
              <w:widowControl/>
              <w:jc w:val="left"/>
              <w:rPr>
                <w:rFonts w:ascii="宋体" w:cs="宋体"/>
                <w:kern w:val="0"/>
                <w:sz w:val="20"/>
                <w:szCs w:val="20"/>
              </w:rPr>
            </w:pPr>
            <w:r>
              <w:rPr>
                <w:rFonts w:hint="eastAsia" w:ascii="宋体" w:cs="宋体"/>
                <w:kern w:val="0"/>
                <w:sz w:val="20"/>
                <w:szCs w:val="20"/>
              </w:rPr>
              <w:t>100≤Y＜2000</w:t>
            </w:r>
          </w:p>
        </w:tc>
        <w:tc>
          <w:tcPr>
            <w:tcW w:w="1091" w:type="dxa"/>
            <w:tcBorders>
              <w:top w:val="nil"/>
              <w:left w:val="nil"/>
              <w:bottom w:val="single" w:color="auto" w:sz="4" w:space="0"/>
              <w:right w:val="single" w:color="auto" w:sz="4" w:space="0"/>
            </w:tcBorders>
            <w:vAlign w:val="center"/>
          </w:tcPr>
          <w:p w14:paraId="0DDD4ACB">
            <w:pPr>
              <w:widowControl/>
              <w:jc w:val="left"/>
              <w:rPr>
                <w:rFonts w:ascii="宋体" w:cs="宋体"/>
                <w:kern w:val="0"/>
                <w:sz w:val="20"/>
                <w:szCs w:val="20"/>
              </w:rPr>
            </w:pPr>
            <w:r>
              <w:rPr>
                <w:rFonts w:hint="eastAsia" w:ascii="宋体" w:cs="宋体"/>
                <w:kern w:val="0"/>
                <w:sz w:val="20"/>
                <w:szCs w:val="20"/>
              </w:rPr>
              <w:t>Y＜100</w:t>
            </w:r>
          </w:p>
        </w:tc>
      </w:tr>
      <w:tr w14:paraId="592A6E5C">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2A172E2B">
            <w:pPr>
              <w:widowControl/>
              <w:jc w:val="center"/>
              <w:rPr>
                <w:rFonts w:ascii="宋体" w:cs="宋体"/>
                <w:b/>
                <w:bCs/>
                <w:kern w:val="0"/>
                <w:sz w:val="20"/>
                <w:szCs w:val="20"/>
              </w:rPr>
            </w:pPr>
            <w:r>
              <w:rPr>
                <w:rFonts w:hint="eastAsia" w:ascii="宋体" w:cs="宋体"/>
                <w:b/>
                <w:bCs/>
                <w:kern w:val="0"/>
                <w:sz w:val="20"/>
                <w:szCs w:val="20"/>
              </w:rPr>
              <w:t>餐饮业</w:t>
            </w:r>
          </w:p>
        </w:tc>
        <w:tc>
          <w:tcPr>
            <w:tcW w:w="1633" w:type="dxa"/>
            <w:tcBorders>
              <w:top w:val="nil"/>
              <w:left w:val="nil"/>
              <w:bottom w:val="single" w:color="auto" w:sz="4" w:space="0"/>
              <w:right w:val="single" w:color="auto" w:sz="4" w:space="0"/>
            </w:tcBorders>
            <w:vAlign w:val="center"/>
          </w:tcPr>
          <w:p w14:paraId="18E2ABE7">
            <w:pPr>
              <w:widowControl/>
              <w:jc w:val="left"/>
              <w:rPr>
                <w:rFonts w:ascii="宋体" w:cs="宋体"/>
                <w:kern w:val="0"/>
                <w:sz w:val="20"/>
                <w:szCs w:val="20"/>
              </w:rPr>
            </w:pPr>
            <w:r>
              <w:rPr>
                <w:rFonts w:hint="eastAsia" w:ascii="宋体" w:cs="宋体"/>
                <w:kern w:val="0"/>
                <w:sz w:val="20"/>
                <w:szCs w:val="20"/>
              </w:rPr>
              <w:t>从业人员（X）</w:t>
            </w:r>
          </w:p>
        </w:tc>
        <w:tc>
          <w:tcPr>
            <w:tcW w:w="1077" w:type="dxa"/>
            <w:tcBorders>
              <w:top w:val="nil"/>
              <w:left w:val="nil"/>
              <w:bottom w:val="single" w:color="auto" w:sz="4" w:space="0"/>
              <w:right w:val="single" w:color="auto" w:sz="4" w:space="0"/>
            </w:tcBorders>
            <w:vAlign w:val="center"/>
          </w:tcPr>
          <w:p w14:paraId="25C72C7F">
            <w:pPr>
              <w:widowControl/>
              <w:jc w:val="left"/>
              <w:rPr>
                <w:rFonts w:ascii="宋体" w:cs="宋体"/>
                <w:kern w:val="0"/>
                <w:sz w:val="20"/>
                <w:szCs w:val="20"/>
              </w:rPr>
            </w:pPr>
            <w:r>
              <w:rPr>
                <w:rFonts w:hint="eastAsia" w:ascii="宋体" w:cs="宋体"/>
                <w:kern w:val="0"/>
                <w:sz w:val="20"/>
                <w:szCs w:val="20"/>
              </w:rPr>
              <w:t>人</w:t>
            </w:r>
          </w:p>
        </w:tc>
        <w:tc>
          <w:tcPr>
            <w:tcW w:w="1911" w:type="dxa"/>
            <w:tcBorders>
              <w:top w:val="nil"/>
              <w:left w:val="nil"/>
              <w:bottom w:val="single" w:color="auto" w:sz="4" w:space="0"/>
              <w:right w:val="single" w:color="auto" w:sz="4" w:space="0"/>
            </w:tcBorders>
            <w:vAlign w:val="center"/>
          </w:tcPr>
          <w:p w14:paraId="0213036F">
            <w:pPr>
              <w:widowControl/>
              <w:jc w:val="left"/>
              <w:rPr>
                <w:rFonts w:ascii="宋体" w:cs="宋体"/>
                <w:kern w:val="0"/>
                <w:sz w:val="20"/>
                <w:szCs w:val="20"/>
              </w:rPr>
            </w:pPr>
            <w:r>
              <w:rPr>
                <w:rFonts w:hint="eastAsia" w:ascii="宋体" w:cs="宋体"/>
                <w:kern w:val="0"/>
                <w:sz w:val="20"/>
                <w:szCs w:val="20"/>
              </w:rPr>
              <w:t>100≤X＜300</w:t>
            </w:r>
          </w:p>
        </w:tc>
        <w:tc>
          <w:tcPr>
            <w:tcW w:w="1699" w:type="dxa"/>
            <w:tcBorders>
              <w:top w:val="nil"/>
              <w:left w:val="nil"/>
              <w:bottom w:val="single" w:color="auto" w:sz="4" w:space="0"/>
              <w:right w:val="single" w:color="auto" w:sz="4" w:space="0"/>
            </w:tcBorders>
            <w:vAlign w:val="center"/>
          </w:tcPr>
          <w:p w14:paraId="3776E81B">
            <w:pPr>
              <w:widowControl/>
              <w:jc w:val="left"/>
              <w:rPr>
                <w:rFonts w:ascii="宋体" w:cs="宋体"/>
                <w:kern w:val="0"/>
                <w:sz w:val="20"/>
                <w:szCs w:val="20"/>
              </w:rPr>
            </w:pPr>
            <w:r>
              <w:rPr>
                <w:rFonts w:hint="eastAsia" w:ascii="宋体" w:cs="宋体"/>
                <w:kern w:val="0"/>
                <w:sz w:val="20"/>
                <w:szCs w:val="20"/>
              </w:rPr>
              <w:t>10≤X＜100</w:t>
            </w:r>
          </w:p>
        </w:tc>
        <w:tc>
          <w:tcPr>
            <w:tcW w:w="1091" w:type="dxa"/>
            <w:tcBorders>
              <w:top w:val="nil"/>
              <w:left w:val="nil"/>
              <w:bottom w:val="single" w:color="auto" w:sz="4" w:space="0"/>
              <w:right w:val="single" w:color="auto" w:sz="4" w:space="0"/>
            </w:tcBorders>
            <w:vAlign w:val="center"/>
          </w:tcPr>
          <w:p w14:paraId="4BB2F942">
            <w:pPr>
              <w:widowControl/>
              <w:jc w:val="left"/>
              <w:rPr>
                <w:rFonts w:ascii="宋体" w:cs="宋体"/>
                <w:kern w:val="0"/>
                <w:sz w:val="20"/>
                <w:szCs w:val="20"/>
              </w:rPr>
            </w:pPr>
            <w:r>
              <w:rPr>
                <w:rFonts w:hint="eastAsia" w:ascii="宋体" w:cs="宋体"/>
                <w:kern w:val="0"/>
                <w:sz w:val="20"/>
                <w:szCs w:val="20"/>
              </w:rPr>
              <w:t>X＜10</w:t>
            </w:r>
          </w:p>
        </w:tc>
      </w:tr>
      <w:tr w14:paraId="74CFE0AF">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1602C1A4"/>
        </w:tc>
        <w:tc>
          <w:tcPr>
            <w:tcW w:w="1633" w:type="dxa"/>
            <w:tcBorders>
              <w:top w:val="nil"/>
              <w:left w:val="nil"/>
              <w:bottom w:val="single" w:color="auto" w:sz="4" w:space="0"/>
              <w:right w:val="single" w:color="auto" w:sz="4" w:space="0"/>
            </w:tcBorders>
            <w:vAlign w:val="center"/>
          </w:tcPr>
          <w:p w14:paraId="18A5C02D">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73F65512">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6F04E3DC">
            <w:pPr>
              <w:widowControl/>
              <w:jc w:val="left"/>
              <w:rPr>
                <w:rFonts w:ascii="宋体" w:cs="宋体"/>
                <w:kern w:val="0"/>
                <w:sz w:val="20"/>
                <w:szCs w:val="20"/>
              </w:rPr>
            </w:pPr>
            <w:r>
              <w:rPr>
                <w:rFonts w:hint="eastAsia" w:ascii="宋体" w:cs="宋体"/>
                <w:kern w:val="0"/>
                <w:sz w:val="20"/>
                <w:szCs w:val="20"/>
              </w:rPr>
              <w:t>2000≤Y＜10000</w:t>
            </w:r>
          </w:p>
        </w:tc>
        <w:tc>
          <w:tcPr>
            <w:tcW w:w="1699" w:type="dxa"/>
            <w:tcBorders>
              <w:top w:val="nil"/>
              <w:left w:val="nil"/>
              <w:bottom w:val="single" w:color="auto" w:sz="4" w:space="0"/>
              <w:right w:val="single" w:color="auto" w:sz="4" w:space="0"/>
            </w:tcBorders>
            <w:vAlign w:val="center"/>
          </w:tcPr>
          <w:p w14:paraId="07844B85">
            <w:pPr>
              <w:widowControl/>
              <w:jc w:val="left"/>
              <w:rPr>
                <w:rFonts w:ascii="宋体" w:cs="宋体"/>
                <w:kern w:val="0"/>
                <w:sz w:val="20"/>
                <w:szCs w:val="20"/>
              </w:rPr>
            </w:pPr>
            <w:r>
              <w:rPr>
                <w:rFonts w:hint="eastAsia" w:ascii="宋体" w:cs="宋体"/>
                <w:kern w:val="0"/>
                <w:sz w:val="20"/>
                <w:szCs w:val="20"/>
              </w:rPr>
              <w:t>100≤Y＜2000</w:t>
            </w:r>
          </w:p>
        </w:tc>
        <w:tc>
          <w:tcPr>
            <w:tcW w:w="1091" w:type="dxa"/>
            <w:tcBorders>
              <w:top w:val="nil"/>
              <w:left w:val="nil"/>
              <w:bottom w:val="single" w:color="auto" w:sz="4" w:space="0"/>
              <w:right w:val="single" w:color="auto" w:sz="4" w:space="0"/>
            </w:tcBorders>
            <w:vAlign w:val="center"/>
          </w:tcPr>
          <w:p w14:paraId="6F559D12">
            <w:pPr>
              <w:widowControl/>
              <w:jc w:val="left"/>
              <w:rPr>
                <w:rFonts w:ascii="宋体" w:cs="宋体"/>
                <w:kern w:val="0"/>
                <w:sz w:val="20"/>
                <w:szCs w:val="20"/>
              </w:rPr>
            </w:pPr>
            <w:r>
              <w:rPr>
                <w:rFonts w:hint="eastAsia" w:ascii="宋体" w:cs="宋体"/>
                <w:kern w:val="0"/>
                <w:sz w:val="20"/>
                <w:szCs w:val="20"/>
              </w:rPr>
              <w:t>Y＜100</w:t>
            </w:r>
          </w:p>
        </w:tc>
      </w:tr>
      <w:tr w14:paraId="624C7D48">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692DA65F">
            <w:pPr>
              <w:widowControl/>
              <w:jc w:val="center"/>
              <w:rPr>
                <w:rFonts w:ascii="宋体" w:cs="宋体"/>
                <w:b/>
                <w:bCs/>
                <w:kern w:val="0"/>
                <w:sz w:val="20"/>
                <w:szCs w:val="20"/>
              </w:rPr>
            </w:pPr>
            <w:r>
              <w:rPr>
                <w:rFonts w:hint="eastAsia" w:ascii="宋体" w:cs="宋体"/>
                <w:b/>
                <w:bCs/>
                <w:kern w:val="0"/>
                <w:sz w:val="20"/>
                <w:szCs w:val="20"/>
              </w:rPr>
              <w:t>信息传输业</w:t>
            </w:r>
          </w:p>
        </w:tc>
        <w:tc>
          <w:tcPr>
            <w:tcW w:w="1633" w:type="dxa"/>
            <w:tcBorders>
              <w:top w:val="nil"/>
              <w:left w:val="nil"/>
              <w:bottom w:val="single" w:color="auto" w:sz="4" w:space="0"/>
              <w:right w:val="single" w:color="auto" w:sz="4" w:space="0"/>
            </w:tcBorders>
            <w:vAlign w:val="center"/>
          </w:tcPr>
          <w:p w14:paraId="478C4180">
            <w:pPr>
              <w:widowControl/>
              <w:jc w:val="left"/>
              <w:rPr>
                <w:rFonts w:ascii="宋体" w:cs="宋体"/>
                <w:kern w:val="0"/>
                <w:sz w:val="20"/>
                <w:szCs w:val="20"/>
              </w:rPr>
            </w:pPr>
            <w:r>
              <w:rPr>
                <w:rFonts w:hint="eastAsia" w:ascii="宋体" w:cs="宋体"/>
                <w:kern w:val="0"/>
                <w:sz w:val="20"/>
                <w:szCs w:val="20"/>
              </w:rPr>
              <w:t>从业人员（X）</w:t>
            </w:r>
          </w:p>
        </w:tc>
        <w:tc>
          <w:tcPr>
            <w:tcW w:w="1077" w:type="dxa"/>
            <w:tcBorders>
              <w:top w:val="nil"/>
              <w:left w:val="nil"/>
              <w:bottom w:val="single" w:color="auto" w:sz="4" w:space="0"/>
              <w:right w:val="single" w:color="auto" w:sz="4" w:space="0"/>
            </w:tcBorders>
            <w:vAlign w:val="center"/>
          </w:tcPr>
          <w:p w14:paraId="6DDACA28">
            <w:pPr>
              <w:widowControl/>
              <w:jc w:val="left"/>
              <w:rPr>
                <w:rFonts w:ascii="宋体" w:cs="宋体"/>
                <w:kern w:val="0"/>
                <w:sz w:val="20"/>
                <w:szCs w:val="20"/>
              </w:rPr>
            </w:pPr>
            <w:r>
              <w:rPr>
                <w:rFonts w:hint="eastAsia" w:ascii="宋体" w:cs="宋体"/>
                <w:kern w:val="0"/>
                <w:sz w:val="20"/>
                <w:szCs w:val="20"/>
              </w:rPr>
              <w:t>人</w:t>
            </w:r>
          </w:p>
        </w:tc>
        <w:tc>
          <w:tcPr>
            <w:tcW w:w="1911" w:type="dxa"/>
            <w:tcBorders>
              <w:top w:val="nil"/>
              <w:left w:val="nil"/>
              <w:bottom w:val="single" w:color="auto" w:sz="4" w:space="0"/>
              <w:right w:val="single" w:color="auto" w:sz="4" w:space="0"/>
            </w:tcBorders>
            <w:vAlign w:val="center"/>
          </w:tcPr>
          <w:p w14:paraId="2A775548">
            <w:pPr>
              <w:widowControl/>
              <w:jc w:val="left"/>
              <w:rPr>
                <w:rFonts w:ascii="宋体" w:cs="宋体"/>
                <w:kern w:val="0"/>
                <w:sz w:val="20"/>
                <w:szCs w:val="20"/>
              </w:rPr>
            </w:pPr>
            <w:r>
              <w:rPr>
                <w:rFonts w:hint="eastAsia" w:ascii="宋体" w:cs="宋体"/>
                <w:kern w:val="0"/>
                <w:sz w:val="20"/>
                <w:szCs w:val="20"/>
              </w:rPr>
              <w:t>100≤X＜2000</w:t>
            </w:r>
          </w:p>
        </w:tc>
        <w:tc>
          <w:tcPr>
            <w:tcW w:w="1699" w:type="dxa"/>
            <w:tcBorders>
              <w:top w:val="nil"/>
              <w:left w:val="nil"/>
              <w:bottom w:val="single" w:color="auto" w:sz="4" w:space="0"/>
              <w:right w:val="single" w:color="auto" w:sz="4" w:space="0"/>
            </w:tcBorders>
            <w:vAlign w:val="center"/>
          </w:tcPr>
          <w:p w14:paraId="1C5A5DF8">
            <w:pPr>
              <w:widowControl/>
              <w:jc w:val="left"/>
              <w:rPr>
                <w:rFonts w:ascii="宋体" w:cs="宋体"/>
                <w:kern w:val="0"/>
                <w:sz w:val="20"/>
                <w:szCs w:val="20"/>
              </w:rPr>
            </w:pPr>
            <w:r>
              <w:rPr>
                <w:rFonts w:hint="eastAsia" w:ascii="宋体" w:cs="宋体"/>
                <w:kern w:val="0"/>
                <w:sz w:val="20"/>
                <w:szCs w:val="20"/>
              </w:rPr>
              <w:t>10≤X＜100</w:t>
            </w:r>
          </w:p>
        </w:tc>
        <w:tc>
          <w:tcPr>
            <w:tcW w:w="1091" w:type="dxa"/>
            <w:tcBorders>
              <w:top w:val="nil"/>
              <w:left w:val="nil"/>
              <w:bottom w:val="single" w:color="auto" w:sz="4" w:space="0"/>
              <w:right w:val="single" w:color="auto" w:sz="4" w:space="0"/>
            </w:tcBorders>
            <w:vAlign w:val="center"/>
          </w:tcPr>
          <w:p w14:paraId="024E933A">
            <w:pPr>
              <w:widowControl/>
              <w:jc w:val="left"/>
              <w:rPr>
                <w:rFonts w:ascii="宋体" w:cs="宋体"/>
                <w:kern w:val="0"/>
                <w:sz w:val="20"/>
                <w:szCs w:val="20"/>
              </w:rPr>
            </w:pPr>
            <w:r>
              <w:rPr>
                <w:rFonts w:hint="eastAsia" w:ascii="宋体" w:cs="宋体"/>
                <w:kern w:val="0"/>
                <w:sz w:val="20"/>
                <w:szCs w:val="20"/>
              </w:rPr>
              <w:t>X＜10</w:t>
            </w:r>
          </w:p>
        </w:tc>
      </w:tr>
      <w:tr w14:paraId="7B5D37D3">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48C8F6D7"/>
        </w:tc>
        <w:tc>
          <w:tcPr>
            <w:tcW w:w="1633" w:type="dxa"/>
            <w:tcBorders>
              <w:top w:val="nil"/>
              <w:left w:val="nil"/>
              <w:bottom w:val="single" w:color="auto" w:sz="4" w:space="0"/>
              <w:right w:val="single" w:color="auto" w:sz="4" w:space="0"/>
            </w:tcBorders>
            <w:vAlign w:val="center"/>
          </w:tcPr>
          <w:p w14:paraId="06FA798D">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794FCB88">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497C96C5">
            <w:pPr>
              <w:widowControl/>
              <w:jc w:val="left"/>
              <w:rPr>
                <w:rFonts w:ascii="宋体" w:cs="宋体"/>
                <w:kern w:val="0"/>
                <w:sz w:val="20"/>
                <w:szCs w:val="20"/>
              </w:rPr>
            </w:pPr>
            <w:r>
              <w:rPr>
                <w:rFonts w:hint="eastAsia" w:ascii="宋体" w:cs="宋体"/>
                <w:kern w:val="0"/>
                <w:sz w:val="20"/>
                <w:szCs w:val="20"/>
              </w:rPr>
              <w:t>1000≤Y＜100000</w:t>
            </w:r>
          </w:p>
        </w:tc>
        <w:tc>
          <w:tcPr>
            <w:tcW w:w="1699" w:type="dxa"/>
            <w:tcBorders>
              <w:top w:val="nil"/>
              <w:left w:val="nil"/>
              <w:bottom w:val="single" w:color="auto" w:sz="4" w:space="0"/>
              <w:right w:val="single" w:color="auto" w:sz="4" w:space="0"/>
            </w:tcBorders>
            <w:vAlign w:val="center"/>
          </w:tcPr>
          <w:p w14:paraId="0422CFA1">
            <w:pPr>
              <w:widowControl/>
              <w:jc w:val="left"/>
              <w:rPr>
                <w:rFonts w:ascii="宋体" w:cs="宋体"/>
                <w:kern w:val="0"/>
                <w:sz w:val="20"/>
                <w:szCs w:val="20"/>
              </w:rPr>
            </w:pPr>
            <w:r>
              <w:rPr>
                <w:rFonts w:hint="eastAsia" w:ascii="宋体" w:cs="宋体"/>
                <w:kern w:val="0"/>
                <w:sz w:val="20"/>
                <w:szCs w:val="20"/>
              </w:rPr>
              <w:t>100≤Y＜1000</w:t>
            </w:r>
          </w:p>
        </w:tc>
        <w:tc>
          <w:tcPr>
            <w:tcW w:w="1091" w:type="dxa"/>
            <w:tcBorders>
              <w:top w:val="nil"/>
              <w:left w:val="nil"/>
              <w:bottom w:val="single" w:color="auto" w:sz="4" w:space="0"/>
              <w:right w:val="single" w:color="auto" w:sz="4" w:space="0"/>
            </w:tcBorders>
            <w:vAlign w:val="center"/>
          </w:tcPr>
          <w:p w14:paraId="7A307D9C">
            <w:pPr>
              <w:widowControl/>
              <w:jc w:val="left"/>
              <w:rPr>
                <w:rFonts w:ascii="宋体" w:cs="宋体"/>
                <w:kern w:val="0"/>
                <w:sz w:val="20"/>
                <w:szCs w:val="20"/>
              </w:rPr>
            </w:pPr>
            <w:r>
              <w:rPr>
                <w:rFonts w:hint="eastAsia" w:ascii="宋体" w:cs="宋体"/>
                <w:kern w:val="0"/>
                <w:sz w:val="20"/>
                <w:szCs w:val="20"/>
              </w:rPr>
              <w:t>Y＜100</w:t>
            </w:r>
          </w:p>
        </w:tc>
      </w:tr>
      <w:tr w14:paraId="7D5CE7CD">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7F253890">
            <w:pPr>
              <w:widowControl/>
              <w:jc w:val="center"/>
              <w:rPr>
                <w:rFonts w:ascii="宋体" w:cs="宋体"/>
                <w:b/>
                <w:bCs/>
                <w:kern w:val="0"/>
                <w:sz w:val="20"/>
                <w:szCs w:val="20"/>
              </w:rPr>
            </w:pPr>
            <w:r>
              <w:rPr>
                <w:rFonts w:hint="eastAsia" w:ascii="宋体" w:cs="宋体"/>
                <w:b/>
                <w:bCs/>
                <w:kern w:val="0"/>
                <w:sz w:val="20"/>
                <w:szCs w:val="20"/>
              </w:rPr>
              <w:t>软件和信息技术服务业</w:t>
            </w:r>
          </w:p>
        </w:tc>
        <w:tc>
          <w:tcPr>
            <w:tcW w:w="1633" w:type="dxa"/>
            <w:tcBorders>
              <w:top w:val="nil"/>
              <w:left w:val="nil"/>
              <w:bottom w:val="single" w:color="auto" w:sz="4" w:space="0"/>
              <w:right w:val="single" w:color="auto" w:sz="4" w:space="0"/>
            </w:tcBorders>
            <w:vAlign w:val="center"/>
          </w:tcPr>
          <w:p w14:paraId="46C4F751">
            <w:pPr>
              <w:widowControl/>
              <w:jc w:val="left"/>
              <w:rPr>
                <w:rFonts w:ascii="宋体" w:cs="宋体"/>
                <w:kern w:val="0"/>
                <w:sz w:val="20"/>
                <w:szCs w:val="20"/>
              </w:rPr>
            </w:pPr>
            <w:r>
              <w:rPr>
                <w:rFonts w:hint="eastAsia" w:ascii="宋体" w:cs="宋体"/>
                <w:kern w:val="0"/>
                <w:sz w:val="20"/>
                <w:szCs w:val="20"/>
              </w:rPr>
              <w:t>从业人员（X）</w:t>
            </w:r>
          </w:p>
        </w:tc>
        <w:tc>
          <w:tcPr>
            <w:tcW w:w="1077" w:type="dxa"/>
            <w:tcBorders>
              <w:top w:val="nil"/>
              <w:left w:val="nil"/>
              <w:bottom w:val="single" w:color="auto" w:sz="4" w:space="0"/>
              <w:right w:val="single" w:color="auto" w:sz="4" w:space="0"/>
            </w:tcBorders>
            <w:vAlign w:val="center"/>
          </w:tcPr>
          <w:p w14:paraId="48C1B68B">
            <w:pPr>
              <w:widowControl/>
              <w:jc w:val="left"/>
              <w:rPr>
                <w:rFonts w:ascii="宋体" w:cs="宋体"/>
                <w:kern w:val="0"/>
                <w:sz w:val="20"/>
                <w:szCs w:val="20"/>
              </w:rPr>
            </w:pPr>
            <w:r>
              <w:rPr>
                <w:rFonts w:hint="eastAsia" w:ascii="宋体" w:cs="宋体"/>
                <w:kern w:val="0"/>
                <w:sz w:val="20"/>
                <w:szCs w:val="20"/>
              </w:rPr>
              <w:t>人</w:t>
            </w:r>
          </w:p>
        </w:tc>
        <w:tc>
          <w:tcPr>
            <w:tcW w:w="1911" w:type="dxa"/>
            <w:tcBorders>
              <w:top w:val="nil"/>
              <w:left w:val="nil"/>
              <w:bottom w:val="single" w:color="auto" w:sz="4" w:space="0"/>
              <w:right w:val="single" w:color="auto" w:sz="4" w:space="0"/>
            </w:tcBorders>
            <w:vAlign w:val="center"/>
          </w:tcPr>
          <w:p w14:paraId="08C8346A">
            <w:pPr>
              <w:widowControl/>
              <w:jc w:val="left"/>
              <w:rPr>
                <w:rFonts w:ascii="宋体" w:cs="宋体"/>
                <w:kern w:val="0"/>
                <w:sz w:val="20"/>
                <w:szCs w:val="20"/>
              </w:rPr>
            </w:pPr>
            <w:r>
              <w:rPr>
                <w:rFonts w:hint="eastAsia" w:ascii="宋体" w:cs="宋体"/>
                <w:kern w:val="0"/>
                <w:sz w:val="20"/>
                <w:szCs w:val="20"/>
              </w:rPr>
              <w:t>100≤X＜300</w:t>
            </w:r>
          </w:p>
        </w:tc>
        <w:tc>
          <w:tcPr>
            <w:tcW w:w="1699" w:type="dxa"/>
            <w:tcBorders>
              <w:top w:val="nil"/>
              <w:left w:val="nil"/>
              <w:bottom w:val="single" w:color="auto" w:sz="4" w:space="0"/>
              <w:right w:val="single" w:color="auto" w:sz="4" w:space="0"/>
            </w:tcBorders>
            <w:vAlign w:val="center"/>
          </w:tcPr>
          <w:p w14:paraId="5B14766B">
            <w:pPr>
              <w:widowControl/>
              <w:jc w:val="left"/>
              <w:rPr>
                <w:rFonts w:ascii="宋体" w:cs="宋体"/>
                <w:kern w:val="0"/>
                <w:sz w:val="20"/>
                <w:szCs w:val="20"/>
              </w:rPr>
            </w:pPr>
            <w:r>
              <w:rPr>
                <w:rFonts w:hint="eastAsia" w:ascii="宋体" w:cs="宋体"/>
                <w:kern w:val="0"/>
                <w:sz w:val="20"/>
                <w:szCs w:val="20"/>
              </w:rPr>
              <w:t>10≤X＜100</w:t>
            </w:r>
          </w:p>
        </w:tc>
        <w:tc>
          <w:tcPr>
            <w:tcW w:w="1091" w:type="dxa"/>
            <w:tcBorders>
              <w:top w:val="nil"/>
              <w:left w:val="nil"/>
              <w:bottom w:val="single" w:color="auto" w:sz="4" w:space="0"/>
              <w:right w:val="single" w:color="auto" w:sz="4" w:space="0"/>
            </w:tcBorders>
            <w:vAlign w:val="center"/>
          </w:tcPr>
          <w:p w14:paraId="24588880">
            <w:pPr>
              <w:widowControl/>
              <w:jc w:val="left"/>
              <w:rPr>
                <w:rFonts w:ascii="宋体" w:cs="宋体"/>
                <w:kern w:val="0"/>
                <w:sz w:val="20"/>
                <w:szCs w:val="20"/>
              </w:rPr>
            </w:pPr>
            <w:r>
              <w:rPr>
                <w:rFonts w:hint="eastAsia" w:ascii="宋体" w:cs="宋体"/>
                <w:kern w:val="0"/>
                <w:sz w:val="20"/>
                <w:szCs w:val="20"/>
              </w:rPr>
              <w:t>X＜10</w:t>
            </w:r>
          </w:p>
        </w:tc>
      </w:tr>
      <w:tr w14:paraId="2792AD4B">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02690C93"/>
        </w:tc>
        <w:tc>
          <w:tcPr>
            <w:tcW w:w="1633" w:type="dxa"/>
            <w:tcBorders>
              <w:top w:val="nil"/>
              <w:left w:val="nil"/>
              <w:bottom w:val="single" w:color="auto" w:sz="4" w:space="0"/>
              <w:right w:val="single" w:color="auto" w:sz="4" w:space="0"/>
            </w:tcBorders>
            <w:vAlign w:val="center"/>
          </w:tcPr>
          <w:p w14:paraId="36CE29DB">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1B0B8E38">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39A0F69F">
            <w:pPr>
              <w:widowControl/>
              <w:jc w:val="left"/>
              <w:rPr>
                <w:rFonts w:ascii="宋体" w:cs="宋体"/>
                <w:kern w:val="0"/>
                <w:sz w:val="20"/>
                <w:szCs w:val="20"/>
              </w:rPr>
            </w:pPr>
            <w:r>
              <w:rPr>
                <w:rFonts w:hint="eastAsia" w:ascii="宋体" w:cs="宋体"/>
                <w:kern w:val="0"/>
                <w:sz w:val="20"/>
                <w:szCs w:val="20"/>
              </w:rPr>
              <w:t>1000≤Y＜10000</w:t>
            </w:r>
          </w:p>
        </w:tc>
        <w:tc>
          <w:tcPr>
            <w:tcW w:w="1699" w:type="dxa"/>
            <w:tcBorders>
              <w:top w:val="nil"/>
              <w:left w:val="nil"/>
              <w:bottom w:val="single" w:color="auto" w:sz="4" w:space="0"/>
              <w:right w:val="single" w:color="auto" w:sz="4" w:space="0"/>
            </w:tcBorders>
            <w:vAlign w:val="center"/>
          </w:tcPr>
          <w:p w14:paraId="3E5C983D">
            <w:pPr>
              <w:widowControl/>
              <w:jc w:val="left"/>
              <w:rPr>
                <w:rFonts w:ascii="宋体" w:cs="宋体"/>
                <w:kern w:val="0"/>
                <w:sz w:val="20"/>
                <w:szCs w:val="20"/>
              </w:rPr>
            </w:pPr>
            <w:r>
              <w:rPr>
                <w:rFonts w:hint="eastAsia" w:ascii="宋体" w:cs="宋体"/>
                <w:kern w:val="0"/>
                <w:sz w:val="20"/>
                <w:szCs w:val="20"/>
              </w:rPr>
              <w:t>50≤Y＜1000</w:t>
            </w:r>
          </w:p>
        </w:tc>
        <w:tc>
          <w:tcPr>
            <w:tcW w:w="1091" w:type="dxa"/>
            <w:tcBorders>
              <w:top w:val="nil"/>
              <w:left w:val="nil"/>
              <w:bottom w:val="single" w:color="auto" w:sz="4" w:space="0"/>
              <w:right w:val="single" w:color="auto" w:sz="4" w:space="0"/>
            </w:tcBorders>
            <w:vAlign w:val="center"/>
          </w:tcPr>
          <w:p w14:paraId="0F726F33">
            <w:pPr>
              <w:widowControl/>
              <w:jc w:val="left"/>
              <w:rPr>
                <w:rFonts w:ascii="宋体" w:cs="宋体"/>
                <w:kern w:val="0"/>
                <w:sz w:val="20"/>
                <w:szCs w:val="20"/>
              </w:rPr>
            </w:pPr>
            <w:r>
              <w:rPr>
                <w:rFonts w:hint="eastAsia" w:ascii="宋体" w:cs="宋体"/>
                <w:kern w:val="0"/>
                <w:sz w:val="20"/>
                <w:szCs w:val="20"/>
              </w:rPr>
              <w:t>Y＜50</w:t>
            </w:r>
          </w:p>
        </w:tc>
      </w:tr>
      <w:tr w14:paraId="4BA6F64C">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44BA2AAF">
            <w:pPr>
              <w:widowControl/>
              <w:jc w:val="center"/>
              <w:rPr>
                <w:rFonts w:ascii="宋体" w:cs="宋体"/>
                <w:b/>
                <w:bCs/>
                <w:kern w:val="0"/>
                <w:sz w:val="20"/>
                <w:szCs w:val="20"/>
              </w:rPr>
            </w:pPr>
            <w:r>
              <w:rPr>
                <w:rFonts w:hint="eastAsia" w:ascii="宋体" w:cs="宋体"/>
                <w:b/>
                <w:bCs/>
                <w:kern w:val="0"/>
                <w:sz w:val="20"/>
                <w:szCs w:val="20"/>
              </w:rPr>
              <w:t>房地产开发经营</w:t>
            </w:r>
          </w:p>
        </w:tc>
        <w:tc>
          <w:tcPr>
            <w:tcW w:w="1633" w:type="dxa"/>
            <w:tcBorders>
              <w:top w:val="nil"/>
              <w:left w:val="nil"/>
              <w:bottom w:val="single" w:color="auto" w:sz="4" w:space="0"/>
              <w:right w:val="single" w:color="auto" w:sz="4" w:space="0"/>
            </w:tcBorders>
            <w:vAlign w:val="center"/>
          </w:tcPr>
          <w:p w14:paraId="26C89231">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16FD8166">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5CF90A11">
            <w:pPr>
              <w:widowControl/>
              <w:jc w:val="left"/>
              <w:rPr>
                <w:rFonts w:ascii="宋体" w:cs="宋体"/>
                <w:kern w:val="0"/>
                <w:sz w:val="20"/>
                <w:szCs w:val="20"/>
              </w:rPr>
            </w:pPr>
            <w:r>
              <w:rPr>
                <w:rFonts w:hint="eastAsia" w:ascii="宋体" w:cs="宋体"/>
                <w:kern w:val="0"/>
                <w:sz w:val="20"/>
                <w:szCs w:val="20"/>
              </w:rPr>
              <w:t>1000≤Y＜200000</w:t>
            </w:r>
          </w:p>
        </w:tc>
        <w:tc>
          <w:tcPr>
            <w:tcW w:w="1699" w:type="dxa"/>
            <w:tcBorders>
              <w:top w:val="nil"/>
              <w:left w:val="nil"/>
              <w:bottom w:val="single" w:color="auto" w:sz="4" w:space="0"/>
              <w:right w:val="single" w:color="auto" w:sz="4" w:space="0"/>
            </w:tcBorders>
            <w:vAlign w:val="center"/>
          </w:tcPr>
          <w:p w14:paraId="06915FEF">
            <w:pPr>
              <w:widowControl/>
              <w:jc w:val="left"/>
              <w:rPr>
                <w:rFonts w:ascii="宋体" w:cs="宋体"/>
                <w:kern w:val="0"/>
                <w:sz w:val="20"/>
                <w:szCs w:val="20"/>
              </w:rPr>
            </w:pPr>
            <w:r>
              <w:rPr>
                <w:rFonts w:hint="eastAsia" w:ascii="宋体" w:cs="宋体"/>
                <w:kern w:val="0"/>
                <w:sz w:val="20"/>
                <w:szCs w:val="20"/>
              </w:rPr>
              <w:t>100≤X＜1000</w:t>
            </w:r>
          </w:p>
        </w:tc>
        <w:tc>
          <w:tcPr>
            <w:tcW w:w="1091" w:type="dxa"/>
            <w:tcBorders>
              <w:top w:val="nil"/>
              <w:left w:val="nil"/>
              <w:bottom w:val="single" w:color="auto" w:sz="4" w:space="0"/>
              <w:right w:val="single" w:color="auto" w:sz="4" w:space="0"/>
            </w:tcBorders>
            <w:vAlign w:val="center"/>
          </w:tcPr>
          <w:p w14:paraId="63B9CD80">
            <w:pPr>
              <w:widowControl/>
              <w:jc w:val="left"/>
              <w:rPr>
                <w:rFonts w:ascii="宋体" w:cs="宋体"/>
                <w:kern w:val="0"/>
                <w:sz w:val="20"/>
                <w:szCs w:val="20"/>
              </w:rPr>
            </w:pPr>
            <w:r>
              <w:rPr>
                <w:rFonts w:hint="eastAsia" w:ascii="宋体" w:cs="宋体"/>
                <w:kern w:val="0"/>
                <w:sz w:val="20"/>
                <w:szCs w:val="20"/>
              </w:rPr>
              <w:t>X＜100</w:t>
            </w:r>
          </w:p>
        </w:tc>
      </w:tr>
      <w:tr w14:paraId="306A64EE">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305492FD"/>
        </w:tc>
        <w:tc>
          <w:tcPr>
            <w:tcW w:w="1633" w:type="dxa"/>
            <w:tcBorders>
              <w:top w:val="nil"/>
              <w:left w:val="nil"/>
              <w:bottom w:val="single" w:color="auto" w:sz="4" w:space="0"/>
              <w:right w:val="single" w:color="auto" w:sz="4" w:space="0"/>
            </w:tcBorders>
            <w:vAlign w:val="center"/>
          </w:tcPr>
          <w:p w14:paraId="1085595C">
            <w:pPr>
              <w:widowControl/>
              <w:jc w:val="left"/>
              <w:rPr>
                <w:rFonts w:ascii="宋体" w:cs="宋体"/>
                <w:kern w:val="0"/>
                <w:sz w:val="20"/>
                <w:szCs w:val="20"/>
              </w:rPr>
            </w:pPr>
            <w:r>
              <w:rPr>
                <w:rFonts w:hint="eastAsia" w:ascii="宋体" w:cs="宋体"/>
                <w:kern w:val="0"/>
                <w:sz w:val="20"/>
                <w:szCs w:val="20"/>
              </w:rPr>
              <w:t>资产总额（Z）</w:t>
            </w:r>
          </w:p>
        </w:tc>
        <w:tc>
          <w:tcPr>
            <w:tcW w:w="1077" w:type="dxa"/>
            <w:tcBorders>
              <w:top w:val="nil"/>
              <w:left w:val="nil"/>
              <w:bottom w:val="single" w:color="auto" w:sz="4" w:space="0"/>
              <w:right w:val="single" w:color="auto" w:sz="4" w:space="0"/>
            </w:tcBorders>
            <w:vAlign w:val="center"/>
          </w:tcPr>
          <w:p w14:paraId="5BE3FF82">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7D29AD4D">
            <w:pPr>
              <w:widowControl/>
              <w:jc w:val="left"/>
              <w:rPr>
                <w:rFonts w:ascii="宋体" w:cs="宋体"/>
                <w:kern w:val="0"/>
                <w:sz w:val="20"/>
                <w:szCs w:val="20"/>
              </w:rPr>
            </w:pPr>
            <w:r>
              <w:rPr>
                <w:rFonts w:hint="eastAsia" w:ascii="宋体" w:cs="宋体"/>
                <w:kern w:val="0"/>
                <w:sz w:val="20"/>
                <w:szCs w:val="20"/>
              </w:rPr>
              <w:t>5000≤Z＜10000</w:t>
            </w:r>
          </w:p>
        </w:tc>
        <w:tc>
          <w:tcPr>
            <w:tcW w:w="1699" w:type="dxa"/>
            <w:tcBorders>
              <w:top w:val="nil"/>
              <w:left w:val="nil"/>
              <w:bottom w:val="single" w:color="auto" w:sz="4" w:space="0"/>
              <w:right w:val="single" w:color="auto" w:sz="4" w:space="0"/>
            </w:tcBorders>
            <w:vAlign w:val="center"/>
          </w:tcPr>
          <w:p w14:paraId="1C4ED86D">
            <w:pPr>
              <w:widowControl/>
              <w:jc w:val="left"/>
              <w:rPr>
                <w:rFonts w:ascii="宋体" w:cs="宋体"/>
                <w:kern w:val="0"/>
                <w:sz w:val="20"/>
                <w:szCs w:val="20"/>
              </w:rPr>
            </w:pPr>
            <w:r>
              <w:rPr>
                <w:rFonts w:hint="eastAsia" w:ascii="宋体" w:cs="宋体"/>
                <w:kern w:val="0"/>
                <w:sz w:val="20"/>
                <w:szCs w:val="20"/>
              </w:rPr>
              <w:t>2000≤Y＜5000</w:t>
            </w:r>
          </w:p>
        </w:tc>
        <w:tc>
          <w:tcPr>
            <w:tcW w:w="1091" w:type="dxa"/>
            <w:tcBorders>
              <w:top w:val="nil"/>
              <w:left w:val="nil"/>
              <w:bottom w:val="single" w:color="auto" w:sz="4" w:space="0"/>
              <w:right w:val="single" w:color="auto" w:sz="4" w:space="0"/>
            </w:tcBorders>
            <w:vAlign w:val="center"/>
          </w:tcPr>
          <w:p w14:paraId="5BCAF6B3">
            <w:pPr>
              <w:widowControl/>
              <w:jc w:val="left"/>
              <w:rPr>
                <w:rFonts w:ascii="宋体" w:cs="宋体"/>
                <w:kern w:val="0"/>
                <w:sz w:val="20"/>
                <w:szCs w:val="20"/>
              </w:rPr>
            </w:pPr>
            <w:r>
              <w:rPr>
                <w:rFonts w:hint="eastAsia" w:ascii="宋体" w:cs="宋体"/>
                <w:kern w:val="0"/>
                <w:sz w:val="20"/>
                <w:szCs w:val="20"/>
              </w:rPr>
              <w:t>Y＜2000</w:t>
            </w:r>
          </w:p>
        </w:tc>
      </w:tr>
      <w:tr w14:paraId="64820208">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258EF137">
            <w:pPr>
              <w:widowControl/>
              <w:jc w:val="center"/>
              <w:rPr>
                <w:rFonts w:ascii="宋体" w:cs="宋体"/>
                <w:b/>
                <w:bCs/>
                <w:kern w:val="0"/>
                <w:sz w:val="20"/>
                <w:szCs w:val="20"/>
              </w:rPr>
            </w:pPr>
            <w:r>
              <w:rPr>
                <w:rFonts w:hint="eastAsia" w:ascii="宋体" w:cs="宋体"/>
                <w:b/>
                <w:bCs/>
                <w:kern w:val="0"/>
                <w:sz w:val="20"/>
                <w:szCs w:val="20"/>
              </w:rPr>
              <w:t>物业管理</w:t>
            </w:r>
          </w:p>
        </w:tc>
        <w:tc>
          <w:tcPr>
            <w:tcW w:w="1633" w:type="dxa"/>
            <w:tcBorders>
              <w:top w:val="nil"/>
              <w:left w:val="nil"/>
              <w:bottom w:val="single" w:color="auto" w:sz="4" w:space="0"/>
              <w:right w:val="single" w:color="auto" w:sz="4" w:space="0"/>
            </w:tcBorders>
            <w:vAlign w:val="center"/>
          </w:tcPr>
          <w:p w14:paraId="70CF84A8">
            <w:pPr>
              <w:widowControl/>
              <w:jc w:val="left"/>
              <w:rPr>
                <w:rFonts w:ascii="宋体" w:cs="宋体"/>
                <w:kern w:val="0"/>
                <w:sz w:val="20"/>
                <w:szCs w:val="20"/>
              </w:rPr>
            </w:pPr>
            <w:r>
              <w:rPr>
                <w:rFonts w:hint="eastAsia" w:ascii="宋体" w:cs="宋体"/>
                <w:kern w:val="0"/>
                <w:sz w:val="20"/>
                <w:szCs w:val="20"/>
              </w:rPr>
              <w:t>从业人员（X）</w:t>
            </w:r>
          </w:p>
        </w:tc>
        <w:tc>
          <w:tcPr>
            <w:tcW w:w="1077" w:type="dxa"/>
            <w:tcBorders>
              <w:top w:val="nil"/>
              <w:left w:val="nil"/>
              <w:bottom w:val="single" w:color="auto" w:sz="4" w:space="0"/>
              <w:right w:val="single" w:color="auto" w:sz="4" w:space="0"/>
            </w:tcBorders>
            <w:vAlign w:val="center"/>
          </w:tcPr>
          <w:p w14:paraId="333C109A">
            <w:pPr>
              <w:widowControl/>
              <w:jc w:val="left"/>
              <w:rPr>
                <w:rFonts w:ascii="宋体" w:cs="宋体"/>
                <w:kern w:val="0"/>
                <w:sz w:val="20"/>
                <w:szCs w:val="20"/>
              </w:rPr>
            </w:pPr>
            <w:r>
              <w:rPr>
                <w:rFonts w:hint="eastAsia" w:ascii="宋体" w:cs="宋体"/>
                <w:kern w:val="0"/>
                <w:sz w:val="20"/>
                <w:szCs w:val="20"/>
              </w:rPr>
              <w:t>人</w:t>
            </w:r>
          </w:p>
        </w:tc>
        <w:tc>
          <w:tcPr>
            <w:tcW w:w="1911" w:type="dxa"/>
            <w:tcBorders>
              <w:top w:val="nil"/>
              <w:left w:val="nil"/>
              <w:bottom w:val="single" w:color="auto" w:sz="4" w:space="0"/>
              <w:right w:val="single" w:color="auto" w:sz="4" w:space="0"/>
            </w:tcBorders>
            <w:vAlign w:val="center"/>
          </w:tcPr>
          <w:p w14:paraId="341E31AA">
            <w:pPr>
              <w:widowControl/>
              <w:jc w:val="left"/>
              <w:rPr>
                <w:rFonts w:ascii="宋体" w:cs="宋体"/>
                <w:kern w:val="0"/>
                <w:sz w:val="20"/>
                <w:szCs w:val="20"/>
              </w:rPr>
            </w:pPr>
            <w:r>
              <w:rPr>
                <w:rFonts w:hint="eastAsia" w:ascii="宋体" w:cs="宋体"/>
                <w:kern w:val="0"/>
                <w:sz w:val="20"/>
                <w:szCs w:val="20"/>
              </w:rPr>
              <w:t>300≤X＜1000</w:t>
            </w:r>
          </w:p>
        </w:tc>
        <w:tc>
          <w:tcPr>
            <w:tcW w:w="1699" w:type="dxa"/>
            <w:tcBorders>
              <w:top w:val="nil"/>
              <w:left w:val="nil"/>
              <w:bottom w:val="single" w:color="auto" w:sz="4" w:space="0"/>
              <w:right w:val="single" w:color="auto" w:sz="4" w:space="0"/>
            </w:tcBorders>
            <w:vAlign w:val="center"/>
          </w:tcPr>
          <w:p w14:paraId="62281F33">
            <w:pPr>
              <w:widowControl/>
              <w:jc w:val="left"/>
              <w:rPr>
                <w:rFonts w:ascii="宋体" w:cs="宋体"/>
                <w:kern w:val="0"/>
                <w:sz w:val="20"/>
                <w:szCs w:val="20"/>
              </w:rPr>
            </w:pPr>
            <w:r>
              <w:rPr>
                <w:rFonts w:hint="eastAsia" w:ascii="宋体" w:cs="宋体"/>
                <w:kern w:val="0"/>
                <w:sz w:val="20"/>
                <w:szCs w:val="20"/>
              </w:rPr>
              <w:t>100≤X＜300</w:t>
            </w:r>
          </w:p>
        </w:tc>
        <w:tc>
          <w:tcPr>
            <w:tcW w:w="1091" w:type="dxa"/>
            <w:tcBorders>
              <w:top w:val="nil"/>
              <w:left w:val="nil"/>
              <w:bottom w:val="single" w:color="auto" w:sz="4" w:space="0"/>
              <w:right w:val="single" w:color="auto" w:sz="4" w:space="0"/>
            </w:tcBorders>
            <w:vAlign w:val="center"/>
          </w:tcPr>
          <w:p w14:paraId="77E2DE0A">
            <w:pPr>
              <w:widowControl/>
              <w:jc w:val="left"/>
              <w:rPr>
                <w:rFonts w:ascii="宋体" w:cs="宋体"/>
                <w:kern w:val="0"/>
                <w:sz w:val="20"/>
                <w:szCs w:val="20"/>
              </w:rPr>
            </w:pPr>
            <w:r>
              <w:rPr>
                <w:rFonts w:hint="eastAsia" w:ascii="宋体" w:cs="宋体"/>
                <w:kern w:val="0"/>
                <w:sz w:val="20"/>
                <w:szCs w:val="20"/>
              </w:rPr>
              <w:t>X＜100</w:t>
            </w:r>
          </w:p>
        </w:tc>
      </w:tr>
      <w:tr w14:paraId="25D3B906">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4EC660A6"/>
        </w:tc>
        <w:tc>
          <w:tcPr>
            <w:tcW w:w="1633" w:type="dxa"/>
            <w:tcBorders>
              <w:top w:val="nil"/>
              <w:left w:val="nil"/>
              <w:bottom w:val="single" w:color="auto" w:sz="4" w:space="0"/>
              <w:right w:val="single" w:color="auto" w:sz="4" w:space="0"/>
            </w:tcBorders>
            <w:vAlign w:val="center"/>
          </w:tcPr>
          <w:p w14:paraId="6A53C54A">
            <w:pPr>
              <w:widowControl/>
              <w:jc w:val="left"/>
              <w:rPr>
                <w:rFonts w:ascii="宋体" w:cs="宋体"/>
                <w:kern w:val="0"/>
                <w:sz w:val="20"/>
                <w:szCs w:val="20"/>
              </w:rPr>
            </w:pPr>
            <w:r>
              <w:rPr>
                <w:rFonts w:hint="eastAsia" w:ascii="宋体" w:cs="宋体"/>
                <w:kern w:val="0"/>
                <w:sz w:val="20"/>
                <w:szCs w:val="20"/>
              </w:rPr>
              <w:t>营业收入（Y）</w:t>
            </w:r>
          </w:p>
        </w:tc>
        <w:tc>
          <w:tcPr>
            <w:tcW w:w="1077" w:type="dxa"/>
            <w:tcBorders>
              <w:top w:val="nil"/>
              <w:left w:val="nil"/>
              <w:bottom w:val="single" w:color="auto" w:sz="4" w:space="0"/>
              <w:right w:val="single" w:color="auto" w:sz="4" w:space="0"/>
            </w:tcBorders>
            <w:vAlign w:val="center"/>
          </w:tcPr>
          <w:p w14:paraId="755E9F09">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31DA3F61">
            <w:pPr>
              <w:widowControl/>
              <w:jc w:val="left"/>
              <w:rPr>
                <w:rFonts w:ascii="宋体" w:cs="宋体"/>
                <w:kern w:val="0"/>
                <w:sz w:val="20"/>
                <w:szCs w:val="20"/>
              </w:rPr>
            </w:pPr>
            <w:r>
              <w:rPr>
                <w:rFonts w:hint="eastAsia" w:ascii="宋体" w:cs="宋体"/>
                <w:kern w:val="0"/>
                <w:sz w:val="20"/>
                <w:szCs w:val="20"/>
              </w:rPr>
              <w:t>1000≤Y＜5000</w:t>
            </w:r>
          </w:p>
        </w:tc>
        <w:tc>
          <w:tcPr>
            <w:tcW w:w="1699" w:type="dxa"/>
            <w:tcBorders>
              <w:top w:val="nil"/>
              <w:left w:val="nil"/>
              <w:bottom w:val="single" w:color="auto" w:sz="4" w:space="0"/>
              <w:right w:val="single" w:color="auto" w:sz="4" w:space="0"/>
            </w:tcBorders>
            <w:vAlign w:val="center"/>
          </w:tcPr>
          <w:p w14:paraId="03B41476">
            <w:pPr>
              <w:widowControl/>
              <w:jc w:val="left"/>
              <w:rPr>
                <w:rFonts w:ascii="宋体" w:cs="宋体"/>
                <w:kern w:val="0"/>
                <w:sz w:val="20"/>
                <w:szCs w:val="20"/>
              </w:rPr>
            </w:pPr>
            <w:r>
              <w:rPr>
                <w:rFonts w:hint="eastAsia" w:ascii="宋体" w:cs="宋体"/>
                <w:kern w:val="0"/>
                <w:sz w:val="20"/>
                <w:szCs w:val="20"/>
              </w:rPr>
              <w:t>500≤Y＜1000</w:t>
            </w:r>
          </w:p>
        </w:tc>
        <w:tc>
          <w:tcPr>
            <w:tcW w:w="1091" w:type="dxa"/>
            <w:tcBorders>
              <w:top w:val="nil"/>
              <w:left w:val="nil"/>
              <w:bottom w:val="single" w:color="auto" w:sz="4" w:space="0"/>
              <w:right w:val="single" w:color="auto" w:sz="4" w:space="0"/>
            </w:tcBorders>
            <w:vAlign w:val="center"/>
          </w:tcPr>
          <w:p w14:paraId="0CEA2A3A">
            <w:pPr>
              <w:widowControl/>
              <w:jc w:val="left"/>
              <w:rPr>
                <w:rFonts w:ascii="宋体" w:cs="宋体"/>
                <w:kern w:val="0"/>
                <w:sz w:val="20"/>
                <w:szCs w:val="20"/>
              </w:rPr>
            </w:pPr>
            <w:r>
              <w:rPr>
                <w:rFonts w:hint="eastAsia" w:ascii="宋体" w:cs="宋体"/>
                <w:kern w:val="0"/>
                <w:sz w:val="20"/>
                <w:szCs w:val="20"/>
              </w:rPr>
              <w:t>Y＜500</w:t>
            </w:r>
          </w:p>
        </w:tc>
      </w:tr>
      <w:tr w14:paraId="4BE1493D">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0DC52706">
            <w:pPr>
              <w:widowControl/>
              <w:jc w:val="center"/>
              <w:rPr>
                <w:rFonts w:ascii="宋体" w:cs="宋体"/>
                <w:b/>
                <w:bCs/>
                <w:kern w:val="0"/>
                <w:sz w:val="20"/>
                <w:szCs w:val="20"/>
              </w:rPr>
            </w:pPr>
            <w:r>
              <w:rPr>
                <w:rFonts w:hint="eastAsia" w:ascii="宋体" w:cs="宋体"/>
                <w:b/>
                <w:bCs/>
                <w:kern w:val="0"/>
                <w:sz w:val="20"/>
                <w:szCs w:val="20"/>
              </w:rPr>
              <w:t>租赁和商务服务业</w:t>
            </w:r>
          </w:p>
        </w:tc>
        <w:tc>
          <w:tcPr>
            <w:tcW w:w="1633" w:type="dxa"/>
            <w:tcBorders>
              <w:top w:val="nil"/>
              <w:left w:val="nil"/>
              <w:bottom w:val="single" w:color="auto" w:sz="4" w:space="0"/>
              <w:right w:val="single" w:color="auto" w:sz="4" w:space="0"/>
            </w:tcBorders>
            <w:vAlign w:val="center"/>
          </w:tcPr>
          <w:p w14:paraId="1D78DB59">
            <w:pPr>
              <w:widowControl/>
              <w:jc w:val="left"/>
              <w:rPr>
                <w:rFonts w:ascii="宋体" w:cs="宋体"/>
                <w:kern w:val="0"/>
                <w:sz w:val="20"/>
                <w:szCs w:val="20"/>
              </w:rPr>
            </w:pPr>
            <w:r>
              <w:rPr>
                <w:rFonts w:hint="eastAsia" w:ascii="宋体" w:cs="宋体"/>
                <w:kern w:val="0"/>
                <w:sz w:val="20"/>
                <w:szCs w:val="20"/>
              </w:rPr>
              <w:t>从业人员（X）</w:t>
            </w:r>
          </w:p>
        </w:tc>
        <w:tc>
          <w:tcPr>
            <w:tcW w:w="1077" w:type="dxa"/>
            <w:tcBorders>
              <w:top w:val="nil"/>
              <w:left w:val="nil"/>
              <w:bottom w:val="single" w:color="auto" w:sz="4" w:space="0"/>
              <w:right w:val="single" w:color="auto" w:sz="4" w:space="0"/>
            </w:tcBorders>
            <w:vAlign w:val="center"/>
          </w:tcPr>
          <w:p w14:paraId="7FE283AA">
            <w:pPr>
              <w:widowControl/>
              <w:jc w:val="left"/>
              <w:rPr>
                <w:rFonts w:ascii="宋体" w:cs="宋体"/>
                <w:kern w:val="0"/>
                <w:sz w:val="20"/>
                <w:szCs w:val="20"/>
              </w:rPr>
            </w:pPr>
            <w:r>
              <w:rPr>
                <w:rFonts w:hint="eastAsia" w:ascii="宋体" w:cs="宋体"/>
                <w:kern w:val="0"/>
                <w:sz w:val="20"/>
                <w:szCs w:val="20"/>
              </w:rPr>
              <w:t>人</w:t>
            </w:r>
          </w:p>
        </w:tc>
        <w:tc>
          <w:tcPr>
            <w:tcW w:w="1911" w:type="dxa"/>
            <w:tcBorders>
              <w:top w:val="nil"/>
              <w:left w:val="nil"/>
              <w:bottom w:val="single" w:color="auto" w:sz="4" w:space="0"/>
              <w:right w:val="single" w:color="auto" w:sz="4" w:space="0"/>
            </w:tcBorders>
            <w:vAlign w:val="center"/>
          </w:tcPr>
          <w:p w14:paraId="417F72F8">
            <w:pPr>
              <w:widowControl/>
              <w:jc w:val="left"/>
              <w:rPr>
                <w:rFonts w:ascii="宋体" w:cs="宋体"/>
                <w:kern w:val="0"/>
                <w:sz w:val="20"/>
                <w:szCs w:val="20"/>
              </w:rPr>
            </w:pPr>
            <w:r>
              <w:rPr>
                <w:rFonts w:hint="eastAsia" w:ascii="宋体" w:cs="宋体"/>
                <w:kern w:val="0"/>
                <w:sz w:val="20"/>
                <w:szCs w:val="20"/>
              </w:rPr>
              <w:t>100≤X＜300</w:t>
            </w:r>
          </w:p>
        </w:tc>
        <w:tc>
          <w:tcPr>
            <w:tcW w:w="1699" w:type="dxa"/>
            <w:tcBorders>
              <w:top w:val="nil"/>
              <w:left w:val="nil"/>
              <w:bottom w:val="single" w:color="auto" w:sz="4" w:space="0"/>
              <w:right w:val="single" w:color="auto" w:sz="4" w:space="0"/>
            </w:tcBorders>
            <w:vAlign w:val="center"/>
          </w:tcPr>
          <w:p w14:paraId="7073A62E">
            <w:pPr>
              <w:widowControl/>
              <w:jc w:val="left"/>
              <w:rPr>
                <w:rFonts w:ascii="宋体" w:cs="宋体"/>
                <w:kern w:val="0"/>
                <w:sz w:val="20"/>
                <w:szCs w:val="20"/>
              </w:rPr>
            </w:pPr>
            <w:r>
              <w:rPr>
                <w:rFonts w:hint="eastAsia" w:ascii="宋体" w:cs="宋体"/>
                <w:kern w:val="0"/>
                <w:sz w:val="20"/>
                <w:szCs w:val="20"/>
              </w:rPr>
              <w:t>10≤X＜100</w:t>
            </w:r>
          </w:p>
        </w:tc>
        <w:tc>
          <w:tcPr>
            <w:tcW w:w="1091" w:type="dxa"/>
            <w:tcBorders>
              <w:top w:val="nil"/>
              <w:left w:val="nil"/>
              <w:bottom w:val="single" w:color="auto" w:sz="4" w:space="0"/>
              <w:right w:val="single" w:color="auto" w:sz="4" w:space="0"/>
            </w:tcBorders>
            <w:vAlign w:val="center"/>
          </w:tcPr>
          <w:p w14:paraId="15E83021">
            <w:pPr>
              <w:widowControl/>
              <w:jc w:val="left"/>
              <w:rPr>
                <w:rFonts w:ascii="宋体" w:cs="宋体"/>
                <w:kern w:val="0"/>
                <w:sz w:val="20"/>
                <w:szCs w:val="20"/>
              </w:rPr>
            </w:pPr>
            <w:r>
              <w:rPr>
                <w:rFonts w:hint="eastAsia" w:ascii="宋体" w:cs="宋体"/>
                <w:kern w:val="0"/>
                <w:sz w:val="20"/>
                <w:szCs w:val="20"/>
              </w:rPr>
              <w:t>X＜10</w:t>
            </w:r>
          </w:p>
        </w:tc>
      </w:tr>
      <w:tr w14:paraId="58F897FB">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77231B4B"/>
        </w:tc>
        <w:tc>
          <w:tcPr>
            <w:tcW w:w="1633" w:type="dxa"/>
            <w:tcBorders>
              <w:top w:val="nil"/>
              <w:left w:val="nil"/>
              <w:bottom w:val="single" w:color="auto" w:sz="4" w:space="0"/>
              <w:right w:val="single" w:color="auto" w:sz="4" w:space="0"/>
            </w:tcBorders>
            <w:vAlign w:val="center"/>
          </w:tcPr>
          <w:p w14:paraId="12F325E1">
            <w:pPr>
              <w:widowControl/>
              <w:jc w:val="left"/>
              <w:rPr>
                <w:rFonts w:ascii="宋体" w:cs="宋体"/>
                <w:kern w:val="0"/>
                <w:sz w:val="20"/>
                <w:szCs w:val="20"/>
              </w:rPr>
            </w:pPr>
            <w:r>
              <w:rPr>
                <w:rFonts w:hint="eastAsia" w:ascii="宋体" w:cs="宋体"/>
                <w:kern w:val="0"/>
                <w:sz w:val="20"/>
                <w:szCs w:val="20"/>
              </w:rPr>
              <w:t>资产总额（Z）</w:t>
            </w:r>
          </w:p>
        </w:tc>
        <w:tc>
          <w:tcPr>
            <w:tcW w:w="1077" w:type="dxa"/>
            <w:tcBorders>
              <w:top w:val="nil"/>
              <w:left w:val="nil"/>
              <w:bottom w:val="single" w:color="auto" w:sz="4" w:space="0"/>
              <w:right w:val="single" w:color="auto" w:sz="4" w:space="0"/>
            </w:tcBorders>
            <w:vAlign w:val="center"/>
          </w:tcPr>
          <w:p w14:paraId="7C9AB4F5">
            <w:pPr>
              <w:widowControl/>
              <w:jc w:val="left"/>
              <w:rPr>
                <w:rFonts w:ascii="宋体" w:cs="宋体"/>
                <w:kern w:val="0"/>
                <w:sz w:val="20"/>
                <w:szCs w:val="20"/>
              </w:rPr>
            </w:pPr>
            <w:r>
              <w:rPr>
                <w:rFonts w:hint="eastAsia" w:ascii="宋体" w:cs="宋体"/>
                <w:kern w:val="0"/>
                <w:sz w:val="20"/>
                <w:szCs w:val="20"/>
              </w:rPr>
              <w:t>万元</w:t>
            </w:r>
          </w:p>
        </w:tc>
        <w:tc>
          <w:tcPr>
            <w:tcW w:w="1911" w:type="dxa"/>
            <w:tcBorders>
              <w:top w:val="nil"/>
              <w:left w:val="nil"/>
              <w:bottom w:val="single" w:color="auto" w:sz="4" w:space="0"/>
              <w:right w:val="single" w:color="auto" w:sz="4" w:space="0"/>
            </w:tcBorders>
            <w:vAlign w:val="center"/>
          </w:tcPr>
          <w:p w14:paraId="1CE3983F">
            <w:pPr>
              <w:widowControl/>
              <w:jc w:val="left"/>
              <w:rPr>
                <w:rFonts w:ascii="宋体" w:cs="宋体"/>
                <w:kern w:val="0"/>
                <w:sz w:val="20"/>
                <w:szCs w:val="20"/>
              </w:rPr>
            </w:pPr>
            <w:r>
              <w:rPr>
                <w:rFonts w:hint="eastAsia" w:ascii="宋体" w:cs="宋体"/>
                <w:kern w:val="0"/>
                <w:sz w:val="20"/>
                <w:szCs w:val="20"/>
              </w:rPr>
              <w:t>8000≤Z＜120000</w:t>
            </w:r>
          </w:p>
        </w:tc>
        <w:tc>
          <w:tcPr>
            <w:tcW w:w="1699" w:type="dxa"/>
            <w:tcBorders>
              <w:top w:val="nil"/>
              <w:left w:val="nil"/>
              <w:bottom w:val="single" w:color="auto" w:sz="4" w:space="0"/>
              <w:right w:val="single" w:color="auto" w:sz="4" w:space="0"/>
            </w:tcBorders>
            <w:vAlign w:val="center"/>
          </w:tcPr>
          <w:p w14:paraId="0121802D">
            <w:pPr>
              <w:widowControl/>
              <w:jc w:val="left"/>
              <w:rPr>
                <w:rFonts w:ascii="宋体" w:cs="宋体"/>
                <w:kern w:val="0"/>
                <w:sz w:val="20"/>
                <w:szCs w:val="20"/>
              </w:rPr>
            </w:pPr>
            <w:r>
              <w:rPr>
                <w:rFonts w:hint="eastAsia" w:ascii="宋体" w:cs="宋体"/>
                <w:kern w:val="0"/>
                <w:sz w:val="20"/>
                <w:szCs w:val="20"/>
              </w:rPr>
              <w:t>100≤Z＜8000</w:t>
            </w:r>
          </w:p>
        </w:tc>
        <w:tc>
          <w:tcPr>
            <w:tcW w:w="1091" w:type="dxa"/>
            <w:tcBorders>
              <w:top w:val="nil"/>
              <w:left w:val="nil"/>
              <w:bottom w:val="single" w:color="auto" w:sz="4" w:space="0"/>
              <w:right w:val="single" w:color="auto" w:sz="4" w:space="0"/>
            </w:tcBorders>
            <w:vAlign w:val="center"/>
          </w:tcPr>
          <w:p w14:paraId="47869BE6">
            <w:pPr>
              <w:widowControl/>
              <w:jc w:val="left"/>
              <w:rPr>
                <w:rFonts w:ascii="宋体" w:cs="宋体"/>
                <w:kern w:val="0"/>
                <w:sz w:val="20"/>
                <w:szCs w:val="20"/>
              </w:rPr>
            </w:pPr>
            <w:r>
              <w:rPr>
                <w:rFonts w:hint="eastAsia" w:ascii="宋体" w:cs="宋体"/>
                <w:kern w:val="0"/>
                <w:sz w:val="20"/>
                <w:szCs w:val="20"/>
              </w:rPr>
              <w:t>Y＜100</w:t>
            </w:r>
          </w:p>
        </w:tc>
      </w:tr>
      <w:tr w14:paraId="30EF0661">
        <w:tblPrEx>
          <w:tblCellMar>
            <w:top w:w="0" w:type="dxa"/>
            <w:left w:w="108" w:type="dxa"/>
            <w:bottom w:w="0" w:type="dxa"/>
            <w:right w:w="108" w:type="dxa"/>
          </w:tblCellMar>
        </w:tblPrEx>
        <w:trPr>
          <w:trHeight w:val="375" w:hRule="atLeast"/>
        </w:trPr>
        <w:tc>
          <w:tcPr>
            <w:tcW w:w="2007" w:type="dxa"/>
            <w:tcBorders>
              <w:top w:val="nil"/>
              <w:left w:val="single" w:color="auto" w:sz="4" w:space="0"/>
              <w:bottom w:val="single" w:color="auto" w:sz="4" w:space="0"/>
              <w:right w:val="single" w:color="auto" w:sz="4" w:space="0"/>
            </w:tcBorders>
            <w:vAlign w:val="bottom"/>
          </w:tcPr>
          <w:p w14:paraId="1BC2FA6A">
            <w:pPr>
              <w:widowControl/>
              <w:jc w:val="center"/>
              <w:rPr>
                <w:rFonts w:ascii="宋体" w:cs="宋体"/>
                <w:b/>
                <w:bCs/>
                <w:kern w:val="0"/>
                <w:sz w:val="20"/>
                <w:szCs w:val="20"/>
              </w:rPr>
            </w:pPr>
            <w:r>
              <w:rPr>
                <w:rFonts w:hint="eastAsia" w:ascii="宋体" w:cs="宋体"/>
                <w:b/>
                <w:bCs/>
                <w:kern w:val="0"/>
                <w:sz w:val="20"/>
                <w:szCs w:val="20"/>
              </w:rPr>
              <w:t>其他未列明行业</w:t>
            </w:r>
          </w:p>
        </w:tc>
        <w:tc>
          <w:tcPr>
            <w:tcW w:w="1633" w:type="dxa"/>
            <w:tcBorders>
              <w:top w:val="nil"/>
              <w:left w:val="nil"/>
              <w:bottom w:val="single" w:color="auto" w:sz="4" w:space="0"/>
              <w:right w:val="single" w:color="auto" w:sz="4" w:space="0"/>
            </w:tcBorders>
            <w:vAlign w:val="center"/>
          </w:tcPr>
          <w:p w14:paraId="7C55EFC9">
            <w:pPr>
              <w:widowControl/>
              <w:jc w:val="left"/>
              <w:rPr>
                <w:rFonts w:ascii="宋体" w:cs="宋体"/>
                <w:kern w:val="0"/>
                <w:sz w:val="20"/>
                <w:szCs w:val="20"/>
              </w:rPr>
            </w:pPr>
            <w:r>
              <w:rPr>
                <w:rFonts w:hint="eastAsia" w:ascii="宋体" w:cs="宋体"/>
                <w:kern w:val="0"/>
                <w:sz w:val="20"/>
                <w:szCs w:val="20"/>
              </w:rPr>
              <w:t>从业人员（X）</w:t>
            </w:r>
          </w:p>
        </w:tc>
        <w:tc>
          <w:tcPr>
            <w:tcW w:w="1077" w:type="dxa"/>
            <w:tcBorders>
              <w:top w:val="nil"/>
              <w:left w:val="nil"/>
              <w:bottom w:val="single" w:color="auto" w:sz="4" w:space="0"/>
              <w:right w:val="single" w:color="auto" w:sz="4" w:space="0"/>
            </w:tcBorders>
            <w:vAlign w:val="center"/>
          </w:tcPr>
          <w:p w14:paraId="6F5F0341">
            <w:pPr>
              <w:widowControl/>
              <w:jc w:val="left"/>
              <w:rPr>
                <w:rFonts w:ascii="宋体" w:cs="宋体"/>
                <w:kern w:val="0"/>
                <w:sz w:val="20"/>
                <w:szCs w:val="20"/>
              </w:rPr>
            </w:pPr>
            <w:r>
              <w:rPr>
                <w:rFonts w:hint="eastAsia" w:ascii="宋体" w:cs="宋体"/>
                <w:kern w:val="0"/>
                <w:sz w:val="20"/>
                <w:szCs w:val="20"/>
              </w:rPr>
              <w:t>人</w:t>
            </w:r>
          </w:p>
        </w:tc>
        <w:tc>
          <w:tcPr>
            <w:tcW w:w="1911" w:type="dxa"/>
            <w:tcBorders>
              <w:top w:val="nil"/>
              <w:left w:val="nil"/>
              <w:bottom w:val="single" w:color="auto" w:sz="4" w:space="0"/>
              <w:right w:val="single" w:color="auto" w:sz="4" w:space="0"/>
            </w:tcBorders>
            <w:vAlign w:val="center"/>
          </w:tcPr>
          <w:p w14:paraId="6D2EC85C">
            <w:pPr>
              <w:widowControl/>
              <w:jc w:val="left"/>
              <w:rPr>
                <w:rFonts w:ascii="宋体" w:cs="宋体"/>
                <w:kern w:val="0"/>
                <w:sz w:val="20"/>
                <w:szCs w:val="20"/>
              </w:rPr>
            </w:pPr>
            <w:r>
              <w:rPr>
                <w:rFonts w:hint="eastAsia" w:ascii="宋体" w:cs="宋体"/>
                <w:kern w:val="0"/>
                <w:sz w:val="20"/>
                <w:szCs w:val="20"/>
              </w:rPr>
              <w:t>100≤X＜300</w:t>
            </w:r>
          </w:p>
        </w:tc>
        <w:tc>
          <w:tcPr>
            <w:tcW w:w="1699" w:type="dxa"/>
            <w:tcBorders>
              <w:top w:val="nil"/>
              <w:left w:val="nil"/>
              <w:bottom w:val="single" w:color="auto" w:sz="4" w:space="0"/>
              <w:right w:val="single" w:color="auto" w:sz="4" w:space="0"/>
            </w:tcBorders>
            <w:vAlign w:val="center"/>
          </w:tcPr>
          <w:p w14:paraId="39B1952C">
            <w:pPr>
              <w:widowControl/>
              <w:jc w:val="left"/>
              <w:rPr>
                <w:rFonts w:ascii="宋体" w:cs="宋体"/>
                <w:kern w:val="0"/>
                <w:sz w:val="20"/>
                <w:szCs w:val="20"/>
              </w:rPr>
            </w:pPr>
            <w:r>
              <w:rPr>
                <w:rFonts w:hint="eastAsia" w:ascii="宋体" w:cs="宋体"/>
                <w:kern w:val="0"/>
                <w:sz w:val="20"/>
                <w:szCs w:val="20"/>
              </w:rPr>
              <w:t>10≤X＜100</w:t>
            </w:r>
          </w:p>
        </w:tc>
        <w:tc>
          <w:tcPr>
            <w:tcW w:w="1091" w:type="dxa"/>
            <w:tcBorders>
              <w:top w:val="nil"/>
              <w:left w:val="nil"/>
              <w:bottom w:val="single" w:color="auto" w:sz="4" w:space="0"/>
              <w:right w:val="single" w:color="auto" w:sz="4" w:space="0"/>
            </w:tcBorders>
            <w:vAlign w:val="center"/>
          </w:tcPr>
          <w:p w14:paraId="24E45BAF">
            <w:pPr>
              <w:widowControl/>
              <w:jc w:val="left"/>
              <w:rPr>
                <w:rFonts w:ascii="宋体" w:cs="宋体"/>
                <w:kern w:val="0"/>
                <w:sz w:val="20"/>
                <w:szCs w:val="20"/>
              </w:rPr>
            </w:pPr>
            <w:r>
              <w:rPr>
                <w:rFonts w:hint="eastAsia" w:ascii="宋体" w:cs="宋体"/>
                <w:kern w:val="0"/>
                <w:sz w:val="20"/>
                <w:szCs w:val="20"/>
              </w:rPr>
              <w:t>X＜10</w:t>
            </w:r>
          </w:p>
        </w:tc>
      </w:tr>
    </w:tbl>
    <w:p w14:paraId="32647EBD">
      <w:pPr>
        <w:spacing w:line="360" w:lineRule="auto"/>
        <w:ind w:firstLine="600" w:firstLineChars="250"/>
        <w:rPr>
          <w:rFonts w:ascii="宋体" w:cs="宋体"/>
          <w:sz w:val="24"/>
        </w:rPr>
      </w:pPr>
      <w:r>
        <w:rPr>
          <w:rFonts w:hint="eastAsia" w:ascii="宋体" w:cs="宋体"/>
          <w:sz w:val="24"/>
        </w:rPr>
        <w:t>说明：上述标准参照《关于印发中小企业划型标准规定的通知》（工信部联企业[2011]300号），大型、中型和小型企业须同时满足所列指标的下限，否则下划一档；微型企业只须满足所列指标中的一项即可。</w:t>
      </w:r>
    </w:p>
    <w:p w14:paraId="49BCC10D"/>
    <w:p w14:paraId="40E23C63">
      <w:pPr>
        <w:rPr>
          <w:rFonts w:ascii="宋体" w:cs="宋体"/>
        </w:rPr>
      </w:pPr>
      <w:r>
        <w:rPr>
          <w:rFonts w:ascii="宋体" w:cs="宋体"/>
        </w:rPr>
        <w:br w:type="page"/>
      </w:r>
    </w:p>
    <w:p w14:paraId="7614CEAE">
      <w:pPr>
        <w:pStyle w:val="4"/>
        <w:ind w:left="105"/>
        <w:rPr>
          <w:rFonts w:ascii="宋体" w:cs="宋体"/>
          <w:sz w:val="32"/>
          <w:szCs w:val="32"/>
        </w:rPr>
      </w:pPr>
      <w:bookmarkStart w:id="38" w:name="_Toc175840797"/>
      <w:r>
        <w:rPr>
          <w:rFonts w:hint="eastAsia" w:ascii="宋体" w:cs="宋体"/>
          <w:sz w:val="32"/>
          <w:szCs w:val="32"/>
        </w:rPr>
        <w:t>第三章  投标人须知</w:t>
      </w:r>
      <w:bookmarkEnd w:id="38"/>
    </w:p>
    <w:p w14:paraId="21CDE9DD">
      <w:pPr>
        <w:snapToGrid w:val="0"/>
        <w:spacing w:line="400" w:lineRule="exact"/>
        <w:jc w:val="center"/>
        <w:outlineLvl w:val="1"/>
        <w:rPr>
          <w:rFonts w:ascii="宋体" w:cs="宋体"/>
          <w:b/>
          <w:sz w:val="28"/>
          <w:szCs w:val="28"/>
        </w:rPr>
      </w:pPr>
      <w:bookmarkStart w:id="39" w:name="_Toc254970526"/>
      <w:bookmarkStart w:id="40" w:name="_Toc254970667"/>
      <w:r>
        <w:rPr>
          <w:rFonts w:hint="eastAsia" w:ascii="宋体" w:cs="宋体"/>
          <w:b/>
          <w:sz w:val="28"/>
          <w:szCs w:val="28"/>
        </w:rPr>
        <w:t>前  附  表</w:t>
      </w:r>
      <w:bookmarkEnd w:id="39"/>
      <w:bookmarkEnd w:id="40"/>
    </w:p>
    <w:tbl>
      <w:tblPr>
        <w:tblStyle w:val="29"/>
        <w:tblW w:w="924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69"/>
        <w:gridCol w:w="8371"/>
      </w:tblGrid>
      <w:tr w14:paraId="0F6F1F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5E4FC6B3">
            <w:pPr>
              <w:snapToGrid w:val="0"/>
              <w:spacing w:line="480" w:lineRule="exact"/>
              <w:jc w:val="center"/>
              <w:rPr>
                <w:rFonts w:ascii="宋体" w:cs="宋体"/>
                <w:sz w:val="24"/>
              </w:rPr>
            </w:pPr>
            <w:r>
              <w:rPr>
                <w:rFonts w:hint="eastAsia" w:ascii="宋体" w:cs="宋体"/>
                <w:sz w:val="24"/>
              </w:rPr>
              <w:t>序号</w:t>
            </w:r>
          </w:p>
        </w:tc>
        <w:tc>
          <w:tcPr>
            <w:tcW w:w="8371" w:type="dxa"/>
            <w:tcBorders>
              <w:top w:val="single" w:color="auto" w:sz="4" w:space="0"/>
              <w:left w:val="single" w:color="auto" w:sz="4" w:space="0"/>
              <w:bottom w:val="single" w:color="auto" w:sz="4" w:space="0"/>
              <w:right w:val="single" w:color="auto" w:sz="4" w:space="0"/>
            </w:tcBorders>
            <w:vAlign w:val="center"/>
          </w:tcPr>
          <w:p w14:paraId="731A10B8">
            <w:pPr>
              <w:snapToGrid w:val="0"/>
              <w:spacing w:line="480" w:lineRule="exact"/>
              <w:jc w:val="center"/>
              <w:rPr>
                <w:rFonts w:ascii="宋体" w:cs="宋体"/>
                <w:sz w:val="24"/>
              </w:rPr>
            </w:pPr>
            <w:r>
              <w:rPr>
                <w:rFonts w:hint="eastAsia" w:ascii="宋体" w:cs="宋体"/>
                <w:sz w:val="24"/>
              </w:rPr>
              <w:t>内容、要求</w:t>
            </w:r>
          </w:p>
        </w:tc>
      </w:tr>
      <w:tr w14:paraId="51241A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730D02F6">
            <w:pPr>
              <w:snapToGrid w:val="0"/>
              <w:spacing w:line="480" w:lineRule="exact"/>
              <w:jc w:val="center"/>
              <w:rPr>
                <w:rFonts w:ascii="宋体" w:cs="宋体"/>
                <w:sz w:val="24"/>
              </w:rPr>
            </w:pPr>
            <w:r>
              <w:rPr>
                <w:rFonts w:hint="eastAsia" w:ascii="宋体" w:cs="宋体"/>
                <w:sz w:val="24"/>
              </w:rPr>
              <w:t>1</w:t>
            </w:r>
          </w:p>
        </w:tc>
        <w:tc>
          <w:tcPr>
            <w:tcW w:w="8371" w:type="dxa"/>
            <w:tcBorders>
              <w:top w:val="single" w:color="auto" w:sz="4" w:space="0"/>
              <w:left w:val="single" w:color="auto" w:sz="4" w:space="0"/>
              <w:bottom w:val="single" w:color="auto" w:sz="4" w:space="0"/>
              <w:right w:val="single" w:color="auto" w:sz="4" w:space="0"/>
            </w:tcBorders>
            <w:vAlign w:val="center"/>
          </w:tcPr>
          <w:p w14:paraId="238EC283">
            <w:pPr>
              <w:snapToGrid w:val="0"/>
              <w:spacing w:line="480" w:lineRule="exact"/>
              <w:rPr>
                <w:rFonts w:ascii="宋体" w:cs="宋体"/>
                <w:sz w:val="24"/>
              </w:rPr>
            </w:pPr>
            <w:r>
              <w:rPr>
                <w:rFonts w:hint="eastAsia" w:ascii="宋体" w:cs="宋体"/>
                <w:sz w:val="24"/>
              </w:rPr>
              <w:t>项目名称：东兴海关综合技术服务中心试剂耗材定点供应商采购</w:t>
            </w:r>
          </w:p>
          <w:p w14:paraId="0E20D386">
            <w:pPr>
              <w:snapToGrid w:val="0"/>
              <w:spacing w:line="480" w:lineRule="exact"/>
              <w:rPr>
                <w:rFonts w:ascii="宋体" w:cs="宋体"/>
                <w:sz w:val="24"/>
              </w:rPr>
            </w:pPr>
            <w:r>
              <w:rPr>
                <w:rFonts w:hint="eastAsia" w:ascii="宋体" w:cs="宋体"/>
                <w:sz w:val="24"/>
              </w:rPr>
              <w:t>项目编号：GS2025-Z1-G097（重）</w:t>
            </w:r>
          </w:p>
        </w:tc>
      </w:tr>
      <w:tr w14:paraId="5FE8BC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325E32B5">
            <w:pPr>
              <w:snapToGrid w:val="0"/>
              <w:spacing w:line="480" w:lineRule="exact"/>
              <w:jc w:val="center"/>
              <w:rPr>
                <w:rFonts w:ascii="宋体" w:cs="宋体"/>
                <w:sz w:val="24"/>
              </w:rPr>
            </w:pPr>
            <w:r>
              <w:rPr>
                <w:rFonts w:hint="eastAsia" w:ascii="宋体" w:cs="宋体"/>
                <w:sz w:val="24"/>
              </w:rPr>
              <w:t>2</w:t>
            </w:r>
          </w:p>
        </w:tc>
        <w:tc>
          <w:tcPr>
            <w:tcW w:w="8371" w:type="dxa"/>
            <w:tcBorders>
              <w:top w:val="single" w:color="auto" w:sz="4" w:space="0"/>
              <w:left w:val="single" w:color="auto" w:sz="4" w:space="0"/>
              <w:bottom w:val="single" w:color="auto" w:sz="4" w:space="0"/>
              <w:right w:val="single" w:color="auto" w:sz="4" w:space="0"/>
            </w:tcBorders>
            <w:vAlign w:val="center"/>
          </w:tcPr>
          <w:p w14:paraId="7857C176">
            <w:pPr>
              <w:snapToGrid w:val="0"/>
              <w:spacing w:line="480" w:lineRule="exact"/>
              <w:rPr>
                <w:rFonts w:ascii="宋体" w:cs="宋体"/>
                <w:sz w:val="24"/>
              </w:rPr>
            </w:pPr>
            <w:r>
              <w:rPr>
                <w:rFonts w:hint="eastAsia" w:ascii="宋体" w:cs="宋体"/>
                <w:sz w:val="24"/>
              </w:rPr>
              <w:t>投标报价及费用：</w:t>
            </w:r>
          </w:p>
          <w:p w14:paraId="1E63A89E">
            <w:pPr>
              <w:snapToGrid w:val="0"/>
              <w:spacing w:line="480" w:lineRule="exact"/>
              <w:rPr>
                <w:rFonts w:ascii="宋体" w:cs="宋体"/>
                <w:sz w:val="24"/>
              </w:rPr>
            </w:pPr>
            <w:r>
              <w:rPr>
                <w:rFonts w:hint="eastAsia" w:ascii="宋体" w:cs="宋体"/>
                <w:sz w:val="24"/>
              </w:rPr>
              <w:t>1、本项目投标应以人民币报价；</w:t>
            </w:r>
          </w:p>
          <w:p w14:paraId="63901D80">
            <w:pPr>
              <w:snapToGrid w:val="0"/>
              <w:spacing w:line="480" w:lineRule="exact"/>
              <w:rPr>
                <w:rFonts w:ascii="宋体" w:cs="宋体"/>
                <w:sz w:val="24"/>
              </w:rPr>
            </w:pPr>
            <w:r>
              <w:rPr>
                <w:rFonts w:hint="eastAsia" w:ascii="宋体" w:cs="宋体"/>
                <w:sz w:val="24"/>
              </w:rPr>
              <w:t>2、不论投标结果如何，投标人均应自行承担所有与投标有关的全部费用；</w:t>
            </w:r>
          </w:p>
        </w:tc>
      </w:tr>
      <w:tr w14:paraId="519887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7"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007B3DE6">
            <w:pPr>
              <w:snapToGrid w:val="0"/>
              <w:spacing w:line="480" w:lineRule="exact"/>
              <w:jc w:val="center"/>
              <w:rPr>
                <w:rFonts w:ascii="宋体" w:cs="宋体"/>
                <w:sz w:val="24"/>
              </w:rPr>
            </w:pPr>
            <w:r>
              <w:rPr>
                <w:rFonts w:hint="eastAsia" w:ascii="宋体" w:cs="宋体"/>
                <w:sz w:val="24"/>
              </w:rPr>
              <w:t>3</w:t>
            </w:r>
          </w:p>
        </w:tc>
        <w:tc>
          <w:tcPr>
            <w:tcW w:w="8371" w:type="dxa"/>
            <w:tcBorders>
              <w:top w:val="single" w:color="auto" w:sz="4" w:space="0"/>
              <w:left w:val="single" w:color="auto" w:sz="4" w:space="0"/>
              <w:bottom w:val="single" w:color="auto" w:sz="4" w:space="0"/>
              <w:right w:val="single" w:color="auto" w:sz="4" w:space="0"/>
            </w:tcBorders>
            <w:vAlign w:val="center"/>
          </w:tcPr>
          <w:p w14:paraId="2C732936">
            <w:pPr>
              <w:snapToGrid w:val="0"/>
              <w:spacing w:line="480" w:lineRule="exact"/>
              <w:rPr>
                <w:rFonts w:ascii="宋体" w:cs="宋体"/>
                <w:sz w:val="24"/>
              </w:rPr>
            </w:pPr>
            <w:r>
              <w:rPr>
                <w:rFonts w:hint="eastAsia" w:ascii="宋体" w:cs="宋体"/>
                <w:sz w:val="24"/>
              </w:rPr>
              <w:t>投标保证金金额：见本项目招标公告</w:t>
            </w:r>
          </w:p>
          <w:p w14:paraId="408C8DBE">
            <w:pPr>
              <w:snapToGrid w:val="0"/>
              <w:spacing w:line="480" w:lineRule="exact"/>
              <w:rPr>
                <w:rFonts w:ascii="宋体" w:cs="宋体"/>
                <w:sz w:val="24"/>
              </w:rPr>
            </w:pPr>
            <w:r>
              <w:rPr>
                <w:rFonts w:hint="eastAsia" w:ascii="宋体" w:cs="宋体"/>
                <w:sz w:val="24"/>
              </w:rPr>
              <w:t>投标保证金的交纳方式：见本项目招标公告。</w:t>
            </w:r>
          </w:p>
        </w:tc>
      </w:tr>
      <w:tr w14:paraId="357ED4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26797BEF">
            <w:pPr>
              <w:snapToGrid w:val="0"/>
              <w:spacing w:line="480" w:lineRule="exact"/>
              <w:jc w:val="center"/>
              <w:rPr>
                <w:rFonts w:ascii="宋体" w:cs="宋体"/>
                <w:sz w:val="24"/>
              </w:rPr>
            </w:pPr>
            <w:r>
              <w:rPr>
                <w:rFonts w:hint="eastAsia" w:ascii="宋体" w:cs="宋体"/>
                <w:sz w:val="24"/>
              </w:rPr>
              <w:t>4</w:t>
            </w:r>
          </w:p>
        </w:tc>
        <w:tc>
          <w:tcPr>
            <w:tcW w:w="8371" w:type="dxa"/>
            <w:tcBorders>
              <w:top w:val="single" w:color="auto" w:sz="4" w:space="0"/>
              <w:left w:val="single" w:color="auto" w:sz="4" w:space="0"/>
              <w:bottom w:val="single" w:color="auto" w:sz="4" w:space="0"/>
              <w:right w:val="single" w:color="auto" w:sz="4" w:space="0"/>
            </w:tcBorders>
            <w:vAlign w:val="center"/>
          </w:tcPr>
          <w:p w14:paraId="67A0795A">
            <w:pPr>
              <w:snapToGrid w:val="0"/>
              <w:spacing w:line="480" w:lineRule="exact"/>
              <w:rPr>
                <w:rFonts w:ascii="宋体" w:cs="宋体"/>
                <w:sz w:val="24"/>
              </w:rPr>
            </w:pPr>
            <w:r>
              <w:rPr>
                <w:rFonts w:hint="eastAsia" w:ascii="宋体" w:cs="宋体"/>
                <w:sz w:val="24"/>
              </w:rPr>
              <w:t>答疑与澄清：投标人如认为招标文件表述不清晰或对政府采购活动事项有疑问的，应当于收到招标文件之日起七个工作日内，以书面形式向招标采购单位提出询问、澄清；答疑内容是招标文件的组成部分，并将以书面形式送达所有已购买招标文件的供应商；招标采购单位可以视采购具体情况，延长投标截止时间和开标时间，但至少应当在招标文件要求提交投标文件的截止时间三日前，并在财政部门指定的政府采购信息发布媒体上发布更正公告。</w:t>
            </w:r>
          </w:p>
        </w:tc>
      </w:tr>
      <w:tr w14:paraId="1537E6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9"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4079138E">
            <w:pPr>
              <w:snapToGrid w:val="0"/>
              <w:spacing w:line="480" w:lineRule="exact"/>
              <w:jc w:val="center"/>
              <w:rPr>
                <w:rFonts w:ascii="宋体" w:cs="宋体"/>
                <w:sz w:val="24"/>
              </w:rPr>
            </w:pPr>
            <w:r>
              <w:rPr>
                <w:rFonts w:hint="eastAsia" w:ascii="宋体" w:cs="宋体"/>
                <w:sz w:val="24"/>
              </w:rPr>
              <w:t>5</w:t>
            </w:r>
          </w:p>
        </w:tc>
        <w:tc>
          <w:tcPr>
            <w:tcW w:w="8371" w:type="dxa"/>
            <w:tcBorders>
              <w:top w:val="single" w:color="auto" w:sz="4" w:space="0"/>
              <w:left w:val="single" w:color="auto" w:sz="4" w:space="0"/>
              <w:bottom w:val="single" w:color="auto" w:sz="4" w:space="0"/>
              <w:right w:val="single" w:color="auto" w:sz="4" w:space="0"/>
            </w:tcBorders>
            <w:vAlign w:val="center"/>
          </w:tcPr>
          <w:p w14:paraId="4D77ECDC">
            <w:pPr>
              <w:autoSpaceDE w:val="0"/>
              <w:autoSpaceDN w:val="0"/>
              <w:snapToGrid w:val="0"/>
              <w:spacing w:line="480" w:lineRule="exact"/>
              <w:textAlignment w:val="bottom"/>
              <w:rPr>
                <w:rFonts w:ascii="宋体" w:cs="宋体"/>
                <w:sz w:val="24"/>
              </w:rPr>
            </w:pPr>
            <w:r>
              <w:rPr>
                <w:rFonts w:hint="eastAsia" w:ascii="宋体" w:cs="宋体"/>
                <w:sz w:val="24"/>
              </w:rPr>
              <w:t>投标文件组成：（</w:t>
            </w:r>
            <w:r>
              <w:rPr>
                <w:rFonts w:hint="eastAsia" w:ascii="宋体" w:cs="宋体"/>
                <w:sz w:val="24"/>
                <w:u w:val="single"/>
              </w:rPr>
              <w:t>开标一览表）</w:t>
            </w:r>
            <w:r>
              <w:rPr>
                <w:rFonts w:hint="eastAsia" w:ascii="宋体" w:cs="宋体"/>
                <w:sz w:val="24"/>
              </w:rPr>
              <w:t>正本一份，副本一份；</w:t>
            </w:r>
            <w:r>
              <w:rPr>
                <w:rFonts w:hint="eastAsia" w:ascii="宋体" w:cs="宋体"/>
                <w:sz w:val="24"/>
                <w:u w:val="single"/>
              </w:rPr>
              <w:t>投标文件（资格审查文件、商务文件、技术文件、报价文件）</w:t>
            </w:r>
            <w:r>
              <w:rPr>
                <w:rFonts w:hint="eastAsia" w:ascii="宋体" w:cs="宋体"/>
                <w:sz w:val="24"/>
              </w:rPr>
              <w:t>正本一份，副本四份。</w:t>
            </w:r>
          </w:p>
        </w:tc>
      </w:tr>
      <w:tr w14:paraId="037454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6"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1FCAED72">
            <w:pPr>
              <w:snapToGrid w:val="0"/>
              <w:spacing w:line="480" w:lineRule="exact"/>
              <w:jc w:val="center"/>
              <w:rPr>
                <w:rFonts w:ascii="宋体" w:cs="宋体"/>
                <w:sz w:val="24"/>
              </w:rPr>
            </w:pPr>
            <w:r>
              <w:rPr>
                <w:rFonts w:hint="eastAsia" w:ascii="宋体" w:cs="宋体"/>
                <w:sz w:val="24"/>
              </w:rPr>
              <w:t>6</w:t>
            </w:r>
          </w:p>
        </w:tc>
        <w:tc>
          <w:tcPr>
            <w:tcW w:w="8371" w:type="dxa"/>
            <w:tcBorders>
              <w:top w:val="single" w:color="auto" w:sz="4" w:space="0"/>
              <w:left w:val="single" w:color="auto" w:sz="4" w:space="0"/>
              <w:bottom w:val="single" w:color="auto" w:sz="4" w:space="0"/>
              <w:right w:val="single" w:color="auto" w:sz="4" w:space="0"/>
            </w:tcBorders>
            <w:vAlign w:val="center"/>
          </w:tcPr>
          <w:p w14:paraId="2520C929">
            <w:pPr>
              <w:snapToGrid w:val="0"/>
              <w:spacing w:line="480" w:lineRule="exact"/>
              <w:ind w:left="24" w:hanging="24" w:hangingChars="10"/>
              <w:jc w:val="left"/>
              <w:rPr>
                <w:rFonts w:ascii="宋体" w:cs="宋体"/>
              </w:rPr>
            </w:pPr>
            <w:r>
              <w:rPr>
                <w:rFonts w:hint="eastAsia" w:ascii="宋体" w:cs="宋体"/>
                <w:sz w:val="24"/>
              </w:rPr>
              <w:t>投标截止时间及地点：投标人须于</w:t>
            </w:r>
            <w:r>
              <w:rPr>
                <w:rFonts w:hint="eastAsia" w:ascii="宋体" w:cs="宋体"/>
                <w:sz w:val="24"/>
                <w:u w:val="single"/>
              </w:rPr>
              <w:t>2025年  月  日9时30分</w:t>
            </w:r>
            <w:r>
              <w:rPr>
                <w:rFonts w:hint="eastAsia" w:ascii="宋体" w:cs="宋体"/>
                <w:sz w:val="24"/>
              </w:rPr>
              <w:t>前将投标文件密封送交到</w:t>
            </w:r>
            <w:r>
              <w:rPr>
                <w:rFonts w:hint="eastAsia" w:ascii="宋体" w:cs="宋体"/>
                <w:sz w:val="24"/>
                <w:u w:val="single"/>
              </w:rPr>
              <w:t>广西国盛招标有限公司开标厅（南宁市青秀区朱槿路10号新加坡园区星岛国际303号）</w:t>
            </w:r>
            <w:r>
              <w:rPr>
                <w:rFonts w:hint="eastAsia" w:ascii="宋体" w:cs="宋体"/>
                <w:sz w:val="24"/>
              </w:rPr>
              <w:t>，逾期送达将予以拒收。</w:t>
            </w:r>
          </w:p>
        </w:tc>
      </w:tr>
      <w:tr w14:paraId="2645A3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1"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220855A9">
            <w:pPr>
              <w:snapToGrid w:val="0"/>
              <w:spacing w:line="480" w:lineRule="exact"/>
              <w:jc w:val="center"/>
              <w:rPr>
                <w:rFonts w:ascii="宋体" w:cs="宋体"/>
                <w:sz w:val="24"/>
              </w:rPr>
            </w:pPr>
            <w:r>
              <w:rPr>
                <w:rFonts w:hint="eastAsia" w:ascii="宋体" w:cs="宋体"/>
                <w:sz w:val="24"/>
              </w:rPr>
              <w:t>7</w:t>
            </w:r>
          </w:p>
        </w:tc>
        <w:tc>
          <w:tcPr>
            <w:tcW w:w="8371" w:type="dxa"/>
            <w:tcBorders>
              <w:top w:val="single" w:color="auto" w:sz="4" w:space="0"/>
              <w:left w:val="single" w:color="auto" w:sz="4" w:space="0"/>
              <w:bottom w:val="single" w:color="auto" w:sz="4" w:space="0"/>
              <w:right w:val="single" w:color="auto" w:sz="4" w:space="0"/>
            </w:tcBorders>
            <w:vAlign w:val="center"/>
          </w:tcPr>
          <w:p w14:paraId="150C8A92">
            <w:pPr>
              <w:snapToGrid w:val="0"/>
              <w:spacing w:line="480" w:lineRule="exact"/>
              <w:rPr>
                <w:rFonts w:ascii="宋体" w:cs="宋体"/>
                <w:sz w:val="24"/>
              </w:rPr>
            </w:pPr>
            <w:r>
              <w:rPr>
                <w:rFonts w:hint="eastAsia" w:ascii="宋体" w:cs="宋体"/>
                <w:sz w:val="24"/>
              </w:rPr>
              <w:t>开标时间：</w:t>
            </w:r>
            <w:r>
              <w:rPr>
                <w:rFonts w:hint="eastAsia" w:ascii="宋体" w:cs="宋体"/>
                <w:sz w:val="24"/>
                <w:u w:val="single"/>
              </w:rPr>
              <w:t>2025年  月  日9时30分整</w:t>
            </w:r>
            <w:r>
              <w:rPr>
                <w:rFonts w:hint="eastAsia" w:ascii="宋体" w:cs="宋体"/>
                <w:sz w:val="24"/>
              </w:rPr>
              <w:t>；</w:t>
            </w:r>
          </w:p>
          <w:p w14:paraId="6A75EC30">
            <w:pPr>
              <w:snapToGrid w:val="0"/>
              <w:spacing w:line="480" w:lineRule="exact"/>
              <w:rPr>
                <w:rFonts w:ascii="宋体" w:cs="宋体"/>
                <w:sz w:val="24"/>
              </w:rPr>
            </w:pPr>
            <w:r>
              <w:rPr>
                <w:rFonts w:hint="eastAsia" w:ascii="宋体" w:cs="宋体"/>
                <w:sz w:val="24"/>
              </w:rPr>
              <w:t>开标地点：</w:t>
            </w:r>
            <w:r>
              <w:rPr>
                <w:rFonts w:hint="eastAsia" w:ascii="宋体" w:cs="宋体"/>
                <w:sz w:val="24"/>
                <w:u w:val="single"/>
              </w:rPr>
              <w:t>广西国盛招标有限公司开标厅（南宁市青秀区朱槿路10号新加坡园区星岛国际303号）</w:t>
            </w:r>
            <w:r>
              <w:rPr>
                <w:rFonts w:hint="eastAsia" w:ascii="宋体" w:cs="宋体"/>
                <w:sz w:val="24"/>
              </w:rPr>
              <w:t>。</w:t>
            </w:r>
          </w:p>
        </w:tc>
      </w:tr>
      <w:tr w14:paraId="1905F9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051F0289">
            <w:pPr>
              <w:snapToGrid w:val="0"/>
              <w:spacing w:line="480" w:lineRule="exact"/>
              <w:jc w:val="center"/>
              <w:rPr>
                <w:rFonts w:ascii="宋体" w:cs="宋体"/>
                <w:sz w:val="24"/>
              </w:rPr>
            </w:pPr>
            <w:r>
              <w:rPr>
                <w:rFonts w:hint="eastAsia" w:ascii="宋体" w:cs="宋体"/>
                <w:sz w:val="24"/>
              </w:rPr>
              <w:t>8</w:t>
            </w:r>
          </w:p>
        </w:tc>
        <w:tc>
          <w:tcPr>
            <w:tcW w:w="8371" w:type="dxa"/>
            <w:tcBorders>
              <w:top w:val="single" w:color="auto" w:sz="4" w:space="0"/>
              <w:left w:val="single" w:color="auto" w:sz="4" w:space="0"/>
              <w:bottom w:val="single" w:color="auto" w:sz="4" w:space="0"/>
              <w:right w:val="single" w:color="auto" w:sz="4" w:space="0"/>
            </w:tcBorders>
            <w:vAlign w:val="center"/>
          </w:tcPr>
          <w:p w14:paraId="611E5122">
            <w:pPr>
              <w:snapToGrid w:val="0"/>
              <w:spacing w:line="480" w:lineRule="exact"/>
              <w:rPr>
                <w:rFonts w:ascii="宋体" w:cs="宋体"/>
                <w:sz w:val="24"/>
              </w:rPr>
            </w:pPr>
            <w:r>
              <w:rPr>
                <w:rFonts w:hint="eastAsia" w:ascii="宋体" w:cs="宋体"/>
                <w:sz w:val="24"/>
              </w:rPr>
              <w:t>评标委员会构成：由采购人代表1人、有关技术、经济专家4人，共</w:t>
            </w:r>
            <w:r>
              <w:rPr>
                <w:rFonts w:hint="eastAsia" w:ascii="宋体" w:cs="宋体"/>
                <w:sz w:val="24"/>
                <w:u w:val="single"/>
              </w:rPr>
              <w:t xml:space="preserve"> 5</w:t>
            </w:r>
            <w:r>
              <w:rPr>
                <w:rFonts w:hint="eastAsia" w:ascii="宋体" w:cs="宋体"/>
                <w:sz w:val="24"/>
              </w:rPr>
              <w:t>人组成。</w:t>
            </w:r>
          </w:p>
        </w:tc>
      </w:tr>
      <w:tr w14:paraId="60F270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3"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3ED06D94">
            <w:pPr>
              <w:snapToGrid w:val="0"/>
              <w:spacing w:line="480" w:lineRule="exact"/>
              <w:jc w:val="center"/>
              <w:rPr>
                <w:rFonts w:ascii="宋体" w:cs="宋体"/>
                <w:sz w:val="24"/>
              </w:rPr>
            </w:pPr>
            <w:r>
              <w:rPr>
                <w:rFonts w:hint="eastAsia" w:ascii="宋体" w:cs="宋体"/>
                <w:sz w:val="24"/>
              </w:rPr>
              <w:t>9</w:t>
            </w:r>
          </w:p>
        </w:tc>
        <w:tc>
          <w:tcPr>
            <w:tcW w:w="8371" w:type="dxa"/>
            <w:tcBorders>
              <w:top w:val="single" w:color="auto" w:sz="4" w:space="0"/>
              <w:left w:val="single" w:color="auto" w:sz="4" w:space="0"/>
              <w:bottom w:val="single" w:color="auto" w:sz="4" w:space="0"/>
              <w:right w:val="single" w:color="auto" w:sz="4" w:space="0"/>
            </w:tcBorders>
            <w:vAlign w:val="center"/>
          </w:tcPr>
          <w:p w14:paraId="5FD62984">
            <w:pPr>
              <w:autoSpaceDE w:val="0"/>
              <w:autoSpaceDN w:val="0"/>
              <w:snapToGrid w:val="0"/>
              <w:spacing w:line="480" w:lineRule="exact"/>
              <w:textAlignment w:val="bottom"/>
              <w:rPr>
                <w:rFonts w:ascii="宋体" w:cs="宋体"/>
                <w:sz w:val="24"/>
              </w:rPr>
            </w:pPr>
            <w:r>
              <w:rPr>
                <w:rFonts w:hint="eastAsia" w:ascii="宋体" w:cs="宋体"/>
                <w:sz w:val="24"/>
              </w:rPr>
              <w:t>评标方法：综合评分法</w:t>
            </w:r>
          </w:p>
        </w:tc>
      </w:tr>
      <w:tr w14:paraId="11C591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1"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0AFFE819">
            <w:pPr>
              <w:snapToGrid w:val="0"/>
              <w:spacing w:line="480" w:lineRule="exact"/>
              <w:jc w:val="center"/>
              <w:rPr>
                <w:rFonts w:ascii="宋体" w:cs="宋体"/>
                <w:sz w:val="24"/>
              </w:rPr>
            </w:pPr>
            <w:r>
              <w:rPr>
                <w:rFonts w:hint="eastAsia" w:ascii="宋体" w:cs="宋体"/>
                <w:sz w:val="24"/>
              </w:rPr>
              <w:t>10</w:t>
            </w:r>
          </w:p>
        </w:tc>
        <w:tc>
          <w:tcPr>
            <w:tcW w:w="8371" w:type="dxa"/>
            <w:tcBorders>
              <w:top w:val="single" w:color="auto" w:sz="4" w:space="0"/>
              <w:left w:val="single" w:color="auto" w:sz="4" w:space="0"/>
              <w:bottom w:val="single" w:color="auto" w:sz="4" w:space="0"/>
              <w:right w:val="single" w:color="auto" w:sz="4" w:space="0"/>
            </w:tcBorders>
            <w:vAlign w:val="center"/>
          </w:tcPr>
          <w:p w14:paraId="4FB4F959">
            <w:pPr>
              <w:autoSpaceDE w:val="0"/>
              <w:autoSpaceDN w:val="0"/>
              <w:snapToGrid w:val="0"/>
              <w:spacing w:line="480" w:lineRule="exact"/>
              <w:jc w:val="left"/>
              <w:textAlignment w:val="bottom"/>
              <w:rPr>
                <w:rFonts w:ascii="宋体" w:cs="宋体"/>
                <w:sz w:val="24"/>
              </w:rPr>
            </w:pPr>
            <w:r>
              <w:rPr>
                <w:rFonts w:hint="eastAsia" w:ascii="宋体" w:cs="宋体"/>
                <w:sz w:val="24"/>
              </w:rPr>
              <w:t>网上查询地址：www.ccgp.gov.cn（中国政府采购网）、nanning.customs.gov.cn（中华人民共和国南宁海关网）、www.gxgszb.com（广西国盛招标有限公司网）。</w:t>
            </w:r>
          </w:p>
        </w:tc>
      </w:tr>
      <w:tr w14:paraId="78B7BA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6D320226">
            <w:pPr>
              <w:snapToGrid w:val="0"/>
              <w:spacing w:line="480" w:lineRule="exact"/>
              <w:jc w:val="center"/>
              <w:rPr>
                <w:rFonts w:ascii="宋体" w:cs="宋体"/>
                <w:sz w:val="24"/>
              </w:rPr>
            </w:pPr>
            <w:r>
              <w:rPr>
                <w:rFonts w:hint="eastAsia" w:ascii="宋体" w:cs="宋体"/>
                <w:sz w:val="24"/>
              </w:rPr>
              <w:t>11</w:t>
            </w:r>
          </w:p>
        </w:tc>
        <w:tc>
          <w:tcPr>
            <w:tcW w:w="8371" w:type="dxa"/>
            <w:tcBorders>
              <w:top w:val="single" w:color="auto" w:sz="4" w:space="0"/>
              <w:left w:val="single" w:color="auto" w:sz="4" w:space="0"/>
              <w:bottom w:val="single" w:color="auto" w:sz="4" w:space="0"/>
              <w:right w:val="single" w:color="auto" w:sz="4" w:space="0"/>
            </w:tcBorders>
            <w:vAlign w:val="center"/>
          </w:tcPr>
          <w:p w14:paraId="1D2855BD">
            <w:pPr>
              <w:autoSpaceDE w:val="0"/>
              <w:autoSpaceDN w:val="0"/>
              <w:snapToGrid w:val="0"/>
              <w:spacing w:line="480" w:lineRule="exact"/>
              <w:textAlignment w:val="bottom"/>
              <w:rPr>
                <w:rFonts w:ascii="宋体" w:cs="宋体"/>
                <w:sz w:val="24"/>
              </w:rPr>
            </w:pPr>
            <w:r>
              <w:rPr>
                <w:rFonts w:hint="eastAsia" w:ascii="宋体" w:cs="宋体"/>
                <w:sz w:val="24"/>
              </w:rPr>
              <w:t>中标公告及中标通知书：采购代理机构在采购人依法确认中标人后二个工作日内发布中标公告和中标通知书，中标公告发布于上述媒体。</w:t>
            </w:r>
          </w:p>
        </w:tc>
      </w:tr>
      <w:tr w14:paraId="33E671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02"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0D0019DE">
            <w:pPr>
              <w:snapToGrid w:val="0"/>
              <w:spacing w:line="480" w:lineRule="exact"/>
              <w:jc w:val="center"/>
              <w:rPr>
                <w:rFonts w:ascii="宋体" w:cs="宋体"/>
                <w:sz w:val="24"/>
              </w:rPr>
            </w:pPr>
            <w:r>
              <w:rPr>
                <w:rFonts w:hint="eastAsia" w:ascii="宋体" w:cs="宋体"/>
                <w:sz w:val="24"/>
              </w:rPr>
              <w:t>12</w:t>
            </w:r>
          </w:p>
        </w:tc>
        <w:tc>
          <w:tcPr>
            <w:tcW w:w="8371" w:type="dxa"/>
            <w:tcBorders>
              <w:top w:val="single" w:color="auto" w:sz="4" w:space="0"/>
              <w:left w:val="single" w:color="auto" w:sz="4" w:space="0"/>
              <w:bottom w:val="single" w:color="auto" w:sz="4" w:space="0"/>
              <w:right w:val="single" w:color="auto" w:sz="4" w:space="0"/>
            </w:tcBorders>
            <w:vAlign w:val="center"/>
          </w:tcPr>
          <w:p w14:paraId="3AD3085D">
            <w:pPr>
              <w:autoSpaceDE w:val="0"/>
              <w:autoSpaceDN w:val="0"/>
              <w:snapToGrid w:val="0"/>
              <w:spacing w:line="480" w:lineRule="exact"/>
              <w:textAlignment w:val="bottom"/>
              <w:rPr>
                <w:rFonts w:ascii="宋体" w:cs="宋体"/>
                <w:sz w:val="24"/>
              </w:rPr>
            </w:pPr>
            <w:r>
              <w:rPr>
                <w:rFonts w:hint="eastAsia" w:ascii="宋体" w:cs="宋体"/>
                <w:sz w:val="24"/>
              </w:rPr>
              <w:t>投标保证金退还（不计息）：除招标文件规定不予退还保证金的情形外，投标人的投标保证金一律以转账、电汇方式退还投标人，未中标投标人所提交的投标保证金将在中标通知书发出后五个工作日内退还投标人，中标供应商所提交的投标保证金在与双方签订合同后五个工作日内退还。</w:t>
            </w:r>
          </w:p>
        </w:tc>
      </w:tr>
      <w:tr w14:paraId="640574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9"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49311D77">
            <w:pPr>
              <w:snapToGrid w:val="0"/>
              <w:spacing w:line="480" w:lineRule="exact"/>
              <w:jc w:val="center"/>
              <w:rPr>
                <w:rFonts w:ascii="宋体" w:cs="宋体"/>
                <w:sz w:val="24"/>
              </w:rPr>
            </w:pPr>
            <w:r>
              <w:rPr>
                <w:rFonts w:hint="eastAsia" w:ascii="宋体" w:cs="宋体"/>
                <w:sz w:val="24"/>
              </w:rPr>
              <w:t>13</w:t>
            </w:r>
          </w:p>
        </w:tc>
        <w:tc>
          <w:tcPr>
            <w:tcW w:w="8371" w:type="dxa"/>
            <w:tcBorders>
              <w:top w:val="single" w:color="auto" w:sz="4" w:space="0"/>
              <w:left w:val="single" w:color="auto" w:sz="4" w:space="0"/>
              <w:bottom w:val="single" w:color="auto" w:sz="4" w:space="0"/>
              <w:right w:val="single" w:color="auto" w:sz="4" w:space="0"/>
            </w:tcBorders>
            <w:vAlign w:val="center"/>
          </w:tcPr>
          <w:p w14:paraId="7C625D9E">
            <w:pPr>
              <w:autoSpaceDE w:val="0"/>
              <w:autoSpaceDN w:val="0"/>
              <w:snapToGrid w:val="0"/>
              <w:spacing w:line="480" w:lineRule="exact"/>
              <w:textAlignment w:val="bottom"/>
              <w:rPr>
                <w:rFonts w:ascii="宋体" w:cs="宋体"/>
                <w:sz w:val="24"/>
              </w:rPr>
            </w:pPr>
            <w:r>
              <w:rPr>
                <w:rFonts w:hint="eastAsia" w:ascii="宋体" w:cs="宋体"/>
                <w:sz w:val="24"/>
              </w:rPr>
              <w:t>签订合同时间：中标通知书发出后30日内。政府采购合同公告：根据《中华人民共和国政府采购法实施条例》第五十条规定，采购人应当自政府采购合同签订之日起2个工作日内，将政府采购合同在省级以上人民政府财政部门指定的媒体上公告，但政府采购合同中涉及国家秘密、商业秘密的内容除外。因此请各投标人应在投标文件中注明投标内容中涉及商业秘密的部分，未注明的视为投标文件中不涉及商业秘密。</w:t>
            </w:r>
          </w:p>
        </w:tc>
      </w:tr>
      <w:tr w14:paraId="272ED7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05A49C75">
            <w:pPr>
              <w:snapToGrid w:val="0"/>
              <w:spacing w:line="480" w:lineRule="exact"/>
              <w:jc w:val="center"/>
              <w:rPr>
                <w:rFonts w:ascii="宋体" w:cs="宋体"/>
                <w:sz w:val="24"/>
              </w:rPr>
            </w:pPr>
            <w:r>
              <w:rPr>
                <w:rFonts w:hint="eastAsia" w:ascii="宋体" w:cs="宋体"/>
                <w:sz w:val="24"/>
              </w:rPr>
              <w:t>14</w:t>
            </w:r>
          </w:p>
        </w:tc>
        <w:tc>
          <w:tcPr>
            <w:tcW w:w="8371" w:type="dxa"/>
            <w:tcBorders>
              <w:top w:val="single" w:color="auto" w:sz="4" w:space="0"/>
              <w:left w:val="single" w:color="auto" w:sz="4" w:space="0"/>
              <w:bottom w:val="single" w:color="auto" w:sz="4" w:space="0"/>
              <w:right w:val="single" w:color="auto" w:sz="4" w:space="0"/>
            </w:tcBorders>
            <w:vAlign w:val="center"/>
          </w:tcPr>
          <w:p w14:paraId="7CFAA028">
            <w:pPr>
              <w:autoSpaceDE w:val="0"/>
              <w:autoSpaceDN w:val="0"/>
              <w:snapToGrid w:val="0"/>
              <w:spacing w:line="480" w:lineRule="exact"/>
              <w:textAlignment w:val="bottom"/>
              <w:rPr>
                <w:rFonts w:ascii="宋体" w:cs="宋体"/>
                <w:sz w:val="24"/>
              </w:rPr>
            </w:pPr>
            <w:r>
              <w:rPr>
                <w:rFonts w:hint="eastAsia" w:ascii="宋体" w:cs="宋体"/>
                <w:sz w:val="24"/>
              </w:rPr>
              <w:t>采购资金来源：预算资金</w:t>
            </w:r>
          </w:p>
          <w:p w14:paraId="64426681">
            <w:pPr>
              <w:autoSpaceDE w:val="0"/>
              <w:autoSpaceDN w:val="0"/>
              <w:snapToGrid w:val="0"/>
              <w:spacing w:line="480" w:lineRule="exact"/>
              <w:textAlignment w:val="bottom"/>
              <w:rPr>
                <w:rFonts w:ascii="宋体" w:cs="宋体"/>
                <w:sz w:val="24"/>
                <w:u w:val="single"/>
              </w:rPr>
            </w:pPr>
            <w:r>
              <w:rPr>
                <w:rFonts w:hint="eastAsia" w:ascii="宋体" w:cs="宋体"/>
                <w:sz w:val="24"/>
              </w:rPr>
              <w:t>政府采购预算为：A分标：</w:t>
            </w:r>
            <w:r>
              <w:rPr>
                <w:rFonts w:ascii="宋体" w:cs="宋体"/>
                <w:sz w:val="24"/>
              </w:rPr>
              <w:t>1129815</w:t>
            </w:r>
            <w:r>
              <w:rPr>
                <w:rFonts w:hint="eastAsia" w:ascii="宋体" w:cs="宋体"/>
                <w:sz w:val="24"/>
              </w:rPr>
              <w:t>.00元；B分标：</w:t>
            </w:r>
            <w:r>
              <w:rPr>
                <w:rFonts w:ascii="宋体" w:cs="宋体"/>
                <w:sz w:val="24"/>
              </w:rPr>
              <w:t>370389</w:t>
            </w:r>
            <w:r>
              <w:rPr>
                <w:rFonts w:hint="eastAsia" w:ascii="宋体" w:cs="宋体"/>
                <w:sz w:val="24"/>
              </w:rPr>
              <w:t>.00元；C分标：2000000.00元。</w:t>
            </w:r>
          </w:p>
        </w:tc>
      </w:tr>
      <w:tr w14:paraId="689B75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4AEA0D4A">
            <w:pPr>
              <w:snapToGrid w:val="0"/>
              <w:spacing w:line="480" w:lineRule="exact"/>
              <w:jc w:val="center"/>
              <w:rPr>
                <w:rFonts w:ascii="宋体" w:cs="宋体"/>
                <w:sz w:val="24"/>
              </w:rPr>
            </w:pPr>
            <w:r>
              <w:rPr>
                <w:rFonts w:hint="eastAsia" w:ascii="宋体" w:cs="宋体"/>
                <w:sz w:val="24"/>
              </w:rPr>
              <w:t>15</w:t>
            </w:r>
          </w:p>
        </w:tc>
        <w:tc>
          <w:tcPr>
            <w:tcW w:w="8371" w:type="dxa"/>
            <w:tcBorders>
              <w:top w:val="single" w:color="auto" w:sz="4" w:space="0"/>
              <w:left w:val="single" w:color="auto" w:sz="4" w:space="0"/>
              <w:bottom w:val="single" w:color="auto" w:sz="4" w:space="0"/>
              <w:right w:val="single" w:color="auto" w:sz="4" w:space="0"/>
            </w:tcBorders>
            <w:vAlign w:val="center"/>
          </w:tcPr>
          <w:p w14:paraId="2DFD3AC9">
            <w:pPr>
              <w:snapToGrid w:val="0"/>
              <w:spacing w:line="480" w:lineRule="exact"/>
              <w:rPr>
                <w:rFonts w:ascii="宋体" w:cs="宋体"/>
                <w:sz w:val="24"/>
              </w:rPr>
            </w:pPr>
            <w:r>
              <w:rPr>
                <w:rFonts w:hint="eastAsia" w:ascii="宋体" w:cs="宋体"/>
                <w:sz w:val="24"/>
              </w:rPr>
              <w:t>投标文件有效期：投标截止日期后90天</w:t>
            </w:r>
          </w:p>
        </w:tc>
      </w:tr>
      <w:tr w14:paraId="3473AF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6"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72F709F6">
            <w:pPr>
              <w:snapToGrid w:val="0"/>
              <w:spacing w:line="480" w:lineRule="exact"/>
              <w:jc w:val="center"/>
              <w:rPr>
                <w:rFonts w:ascii="宋体" w:cs="宋体"/>
                <w:sz w:val="24"/>
              </w:rPr>
            </w:pPr>
            <w:r>
              <w:rPr>
                <w:rFonts w:hint="eastAsia" w:ascii="宋体" w:cs="宋体"/>
                <w:sz w:val="24"/>
              </w:rPr>
              <w:t>16</w:t>
            </w:r>
          </w:p>
        </w:tc>
        <w:tc>
          <w:tcPr>
            <w:tcW w:w="8371" w:type="dxa"/>
            <w:tcBorders>
              <w:top w:val="single" w:color="auto" w:sz="4" w:space="0"/>
              <w:left w:val="single" w:color="auto" w:sz="4" w:space="0"/>
              <w:bottom w:val="single" w:color="auto" w:sz="4" w:space="0"/>
              <w:right w:val="single" w:color="auto" w:sz="4" w:space="0"/>
            </w:tcBorders>
            <w:vAlign w:val="center"/>
          </w:tcPr>
          <w:p w14:paraId="1F25FAE4">
            <w:pPr>
              <w:autoSpaceDE w:val="0"/>
              <w:autoSpaceDN w:val="0"/>
              <w:snapToGrid w:val="0"/>
              <w:spacing w:line="480" w:lineRule="exact"/>
              <w:textAlignment w:val="bottom"/>
              <w:rPr>
                <w:rFonts w:ascii="宋体" w:cs="宋体"/>
                <w:b/>
                <w:bCs/>
                <w:sz w:val="24"/>
              </w:rPr>
            </w:pPr>
            <w:r>
              <w:rPr>
                <w:rFonts w:hint="eastAsia" w:ascii="宋体" w:cs="宋体"/>
                <w:sz w:val="24"/>
              </w:rPr>
              <w:t>履约保证金金额：本项目</w:t>
            </w:r>
            <w:r>
              <w:rPr>
                <w:rFonts w:ascii="宋体" w:cs="宋体"/>
                <w:sz w:val="24"/>
              </w:rPr>
              <w:t>不收取</w:t>
            </w:r>
            <w:r>
              <w:rPr>
                <w:rFonts w:hint="eastAsia" w:ascii="宋体" w:cs="宋体"/>
                <w:sz w:val="24"/>
              </w:rPr>
              <w:t>履约保证金</w:t>
            </w:r>
          </w:p>
        </w:tc>
      </w:tr>
      <w:tr w14:paraId="311AA2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194B466A">
            <w:pPr>
              <w:snapToGrid w:val="0"/>
              <w:spacing w:line="480" w:lineRule="exact"/>
              <w:jc w:val="center"/>
              <w:rPr>
                <w:rFonts w:ascii="宋体" w:cs="宋体"/>
                <w:sz w:val="24"/>
              </w:rPr>
            </w:pPr>
            <w:r>
              <w:rPr>
                <w:rFonts w:hint="eastAsia" w:ascii="宋体" w:cs="宋体"/>
                <w:sz w:val="24"/>
              </w:rPr>
              <w:t>17</w:t>
            </w:r>
          </w:p>
        </w:tc>
        <w:tc>
          <w:tcPr>
            <w:tcW w:w="8371" w:type="dxa"/>
            <w:tcBorders>
              <w:top w:val="single" w:color="auto" w:sz="4" w:space="0"/>
              <w:left w:val="single" w:color="auto" w:sz="4" w:space="0"/>
              <w:bottom w:val="single" w:color="auto" w:sz="4" w:space="0"/>
              <w:right w:val="single" w:color="auto" w:sz="4" w:space="0"/>
            </w:tcBorders>
            <w:vAlign w:val="center"/>
          </w:tcPr>
          <w:p w14:paraId="3192D59D">
            <w:pPr>
              <w:autoSpaceDE w:val="0"/>
              <w:autoSpaceDN w:val="0"/>
              <w:snapToGrid w:val="0"/>
              <w:spacing w:line="480" w:lineRule="exact"/>
              <w:textAlignment w:val="bottom"/>
              <w:rPr>
                <w:rFonts w:ascii="宋体" w:cs="宋体"/>
                <w:sz w:val="24"/>
              </w:rPr>
            </w:pPr>
            <w:r>
              <w:rPr>
                <w:rFonts w:hint="eastAsia" w:ascii="宋体" w:cs="宋体"/>
                <w:sz w:val="24"/>
              </w:rPr>
              <w:t>在对投标人资格审查时进行信用查询</w:t>
            </w:r>
          </w:p>
          <w:p w14:paraId="7AD78292">
            <w:pPr>
              <w:autoSpaceDE w:val="0"/>
              <w:autoSpaceDN w:val="0"/>
              <w:snapToGrid w:val="0"/>
              <w:spacing w:line="480" w:lineRule="exact"/>
              <w:textAlignment w:val="bottom"/>
              <w:rPr>
                <w:rFonts w:ascii="宋体" w:cs="宋体"/>
                <w:sz w:val="24"/>
              </w:rPr>
            </w:pPr>
            <w:r>
              <w:rPr>
                <w:rFonts w:hint="eastAsia" w:ascii="宋体" w:cs="宋体"/>
                <w:sz w:val="24"/>
              </w:rPr>
              <w:t>查询渠道：“信用中国”网站（www.creditchina.gov.cn）、中国政府采购网（www.ccgp.gov.cn）等</w:t>
            </w:r>
          </w:p>
          <w:p w14:paraId="3CCFBC22">
            <w:pPr>
              <w:autoSpaceDE w:val="0"/>
              <w:autoSpaceDN w:val="0"/>
              <w:snapToGrid w:val="0"/>
              <w:spacing w:line="480" w:lineRule="exact"/>
              <w:textAlignment w:val="bottom"/>
              <w:rPr>
                <w:rFonts w:ascii="宋体" w:cs="宋体"/>
                <w:sz w:val="24"/>
              </w:rPr>
            </w:pPr>
            <w:r>
              <w:rPr>
                <w:rFonts w:hint="eastAsia" w:ascii="宋体" w:cs="宋体"/>
                <w:sz w:val="24"/>
              </w:rPr>
              <w:t>查询起止时间：公告发布之日起至投标截止时间</w:t>
            </w:r>
          </w:p>
          <w:p w14:paraId="3DEBA3C5">
            <w:pPr>
              <w:autoSpaceDE w:val="0"/>
              <w:autoSpaceDN w:val="0"/>
              <w:snapToGrid w:val="0"/>
              <w:spacing w:line="480" w:lineRule="exact"/>
              <w:textAlignment w:val="bottom"/>
              <w:rPr>
                <w:rFonts w:ascii="宋体" w:cs="宋体"/>
                <w:sz w:val="24"/>
              </w:rPr>
            </w:pPr>
            <w:r>
              <w:rPr>
                <w:rFonts w:hint="eastAsia" w:ascii="宋体" w:cs="宋体"/>
                <w:sz w:val="24"/>
              </w:rPr>
              <w:t>查询记录和证据留存方式：在查询网站中直接打印查询记录，打印材料作为评审资料保存。</w:t>
            </w:r>
          </w:p>
          <w:p w14:paraId="0D10CDC7">
            <w:pPr>
              <w:autoSpaceDE w:val="0"/>
              <w:autoSpaceDN w:val="0"/>
              <w:snapToGrid w:val="0"/>
              <w:spacing w:line="480" w:lineRule="exact"/>
              <w:textAlignment w:val="bottom"/>
              <w:rPr>
                <w:rFonts w:ascii="宋体" w:cs="宋体"/>
                <w:sz w:val="24"/>
              </w:rPr>
            </w:pPr>
            <w:r>
              <w:rPr>
                <w:rFonts w:hint="eastAsia" w:ascii="宋体" w:cs="宋体"/>
                <w:sz w:val="24"/>
              </w:rPr>
              <w:t>信用信息使用规则：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资格审查不通过，不得参与政府采购活动。</w:t>
            </w:r>
          </w:p>
        </w:tc>
      </w:tr>
      <w:tr w14:paraId="0846E8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01A98FB2">
            <w:pPr>
              <w:snapToGrid w:val="0"/>
              <w:spacing w:line="480" w:lineRule="exact"/>
              <w:jc w:val="center"/>
              <w:rPr>
                <w:rFonts w:ascii="宋体" w:cs="宋体"/>
                <w:sz w:val="24"/>
              </w:rPr>
            </w:pPr>
            <w:r>
              <w:rPr>
                <w:rFonts w:hint="eastAsia" w:ascii="宋体" w:cs="宋体"/>
                <w:sz w:val="24"/>
              </w:rPr>
              <w:t>18</w:t>
            </w:r>
          </w:p>
        </w:tc>
        <w:tc>
          <w:tcPr>
            <w:tcW w:w="8371" w:type="dxa"/>
            <w:tcBorders>
              <w:top w:val="single" w:color="auto" w:sz="4" w:space="0"/>
              <w:left w:val="single" w:color="auto" w:sz="4" w:space="0"/>
              <w:bottom w:val="single" w:color="auto" w:sz="4" w:space="0"/>
              <w:right w:val="single" w:color="auto" w:sz="4" w:space="0"/>
            </w:tcBorders>
            <w:vAlign w:val="center"/>
          </w:tcPr>
          <w:p w14:paraId="1122FDDE">
            <w:pPr>
              <w:autoSpaceDE w:val="0"/>
              <w:autoSpaceDN w:val="0"/>
              <w:snapToGrid w:val="0"/>
              <w:spacing w:line="480" w:lineRule="exact"/>
              <w:textAlignment w:val="bottom"/>
              <w:rPr>
                <w:rFonts w:ascii="宋体" w:cs="宋体"/>
                <w:sz w:val="24"/>
              </w:rPr>
            </w:pPr>
            <w:r>
              <w:rPr>
                <w:rFonts w:hint="eastAsia" w:ascii="宋体" w:cs="宋体"/>
                <w:sz w:val="24"/>
              </w:rPr>
              <w:t>代理服务费根据《广西壮族自治区物价局转发国家发展改革委关于降低部分建设项目收费标准规范收费行为等有关问题的通知（桂价费〔2011〕55号）》收费标准（货物类，按中标金额=采购预算计）向中标供应商收取。领取中标通知书前，中标人应向广西国盛招标有限公司一次付清代理服务费。</w:t>
            </w:r>
          </w:p>
          <w:p w14:paraId="64848EDE">
            <w:pPr>
              <w:autoSpaceDE w:val="0"/>
              <w:autoSpaceDN w:val="0"/>
              <w:snapToGrid w:val="0"/>
              <w:spacing w:line="480" w:lineRule="exact"/>
              <w:textAlignment w:val="bottom"/>
              <w:rPr>
                <w:rFonts w:ascii="宋体" w:cs="宋体"/>
                <w:sz w:val="24"/>
              </w:rPr>
            </w:pPr>
            <w:r>
              <w:rPr>
                <w:rFonts w:hint="eastAsia" w:ascii="宋体" w:cs="宋体"/>
                <w:sz w:val="24"/>
              </w:rPr>
              <w:t>服务费专用账号：</w:t>
            </w:r>
          </w:p>
          <w:p w14:paraId="2C1CF68A">
            <w:pPr>
              <w:autoSpaceDE w:val="0"/>
              <w:autoSpaceDN w:val="0"/>
              <w:snapToGrid w:val="0"/>
              <w:spacing w:line="480" w:lineRule="exact"/>
              <w:textAlignment w:val="bottom"/>
              <w:rPr>
                <w:rFonts w:ascii="宋体" w:cs="宋体"/>
                <w:sz w:val="24"/>
              </w:rPr>
            </w:pPr>
            <w:r>
              <w:rPr>
                <w:rFonts w:hint="eastAsia" w:ascii="宋体" w:cs="宋体"/>
                <w:sz w:val="24"/>
              </w:rPr>
              <w:t>开户名称：广西国盛招标有限公司</w:t>
            </w:r>
          </w:p>
          <w:p w14:paraId="1E302695">
            <w:pPr>
              <w:autoSpaceDE w:val="0"/>
              <w:autoSpaceDN w:val="0"/>
              <w:snapToGrid w:val="0"/>
              <w:spacing w:line="480" w:lineRule="exact"/>
              <w:textAlignment w:val="bottom"/>
              <w:rPr>
                <w:rFonts w:ascii="宋体" w:cs="宋体"/>
                <w:sz w:val="24"/>
              </w:rPr>
            </w:pPr>
            <w:r>
              <w:rPr>
                <w:rFonts w:hint="eastAsia" w:ascii="宋体" w:cs="宋体"/>
                <w:sz w:val="24"/>
              </w:rPr>
              <w:t>开户银行：广西北部湾银行南宁财富国际支行</w:t>
            </w:r>
          </w:p>
          <w:p w14:paraId="5B31F838">
            <w:pPr>
              <w:autoSpaceDE w:val="0"/>
              <w:autoSpaceDN w:val="0"/>
              <w:snapToGrid w:val="0"/>
              <w:spacing w:line="480" w:lineRule="exact"/>
              <w:textAlignment w:val="bottom"/>
              <w:rPr>
                <w:rFonts w:ascii="宋体" w:cs="宋体"/>
              </w:rPr>
            </w:pPr>
            <w:r>
              <w:rPr>
                <w:rFonts w:hint="eastAsia" w:ascii="宋体" w:cs="宋体"/>
                <w:sz w:val="24"/>
              </w:rPr>
              <w:t>银行账号：800072095766668</w:t>
            </w:r>
          </w:p>
        </w:tc>
      </w:tr>
      <w:tr w14:paraId="402B18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2529DCF5">
            <w:pPr>
              <w:snapToGrid w:val="0"/>
              <w:spacing w:line="480" w:lineRule="exact"/>
              <w:jc w:val="center"/>
              <w:rPr>
                <w:rFonts w:ascii="宋体" w:cs="宋体"/>
                <w:sz w:val="24"/>
              </w:rPr>
            </w:pPr>
            <w:r>
              <w:rPr>
                <w:rFonts w:hint="eastAsia" w:ascii="宋体" w:cs="宋体"/>
                <w:sz w:val="24"/>
              </w:rPr>
              <w:t>19</w:t>
            </w:r>
          </w:p>
        </w:tc>
        <w:tc>
          <w:tcPr>
            <w:tcW w:w="8371" w:type="dxa"/>
            <w:tcBorders>
              <w:top w:val="single" w:color="auto" w:sz="4" w:space="0"/>
              <w:left w:val="single" w:color="auto" w:sz="4" w:space="0"/>
              <w:bottom w:val="single" w:color="auto" w:sz="4" w:space="0"/>
              <w:right w:val="single" w:color="auto" w:sz="4" w:space="0"/>
            </w:tcBorders>
            <w:vAlign w:val="center"/>
          </w:tcPr>
          <w:p w14:paraId="10B26133">
            <w:pPr>
              <w:autoSpaceDE w:val="0"/>
              <w:autoSpaceDN w:val="0"/>
              <w:snapToGrid w:val="0"/>
              <w:spacing w:line="480" w:lineRule="exact"/>
              <w:textAlignment w:val="bottom"/>
              <w:rPr>
                <w:rFonts w:ascii="宋体" w:cs="宋体"/>
                <w:sz w:val="24"/>
              </w:rPr>
            </w:pPr>
            <w:r>
              <w:rPr>
                <w:rFonts w:hint="eastAsia" w:ascii="宋体" w:cs="宋体"/>
                <w:sz w:val="24"/>
              </w:rPr>
              <w:t>1、本项目采购主体单位为：中华人民共和国南宁海关。</w:t>
            </w:r>
          </w:p>
          <w:p w14:paraId="03FA8B56">
            <w:pPr>
              <w:autoSpaceDE w:val="0"/>
              <w:autoSpaceDN w:val="0"/>
              <w:snapToGrid w:val="0"/>
              <w:spacing w:line="480" w:lineRule="exact"/>
              <w:textAlignment w:val="bottom"/>
              <w:rPr>
                <w:rFonts w:ascii="宋体" w:cs="宋体"/>
                <w:sz w:val="24"/>
              </w:rPr>
            </w:pPr>
            <w:r>
              <w:rPr>
                <w:rFonts w:hint="eastAsia" w:ascii="宋体" w:cs="宋体"/>
                <w:sz w:val="24"/>
              </w:rPr>
              <w:t>2、作为项目的实际需求单位为中华人民共和国东兴海关、东兴海关综合技术服务中心。新冠病毒检测相关试剂、耗材与中华人民共和国东兴海关</w:t>
            </w:r>
            <w:r>
              <w:rPr>
                <w:rFonts w:hint="eastAsia" w:ascii="宋体" w:cs="宋体"/>
                <w:sz w:val="24"/>
                <w:lang w:val="en-US" w:eastAsia="zh-CN"/>
              </w:rPr>
              <w:t>签订</w:t>
            </w:r>
            <w:r>
              <w:rPr>
                <w:rFonts w:hint="eastAsia" w:ascii="宋体" w:cs="宋体"/>
                <w:sz w:val="24"/>
              </w:rPr>
              <w:t>合同，其他与东兴海关综合技术服务中心</w:t>
            </w:r>
            <w:r>
              <w:rPr>
                <w:rFonts w:hint="eastAsia" w:ascii="宋体" w:cs="宋体"/>
                <w:sz w:val="24"/>
                <w:lang w:val="en-US" w:eastAsia="zh-CN"/>
              </w:rPr>
              <w:t>签订</w:t>
            </w:r>
            <w:r>
              <w:rPr>
                <w:rFonts w:hint="eastAsia" w:ascii="宋体" w:cs="宋体"/>
                <w:sz w:val="24"/>
              </w:rPr>
              <w:t>合同。需求单位负责与成交供应商签订采购合同、办理款项支付并跟踪合同履行情况。</w:t>
            </w:r>
          </w:p>
        </w:tc>
      </w:tr>
      <w:tr w14:paraId="6B436D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678BC478">
            <w:pPr>
              <w:snapToGrid w:val="0"/>
              <w:spacing w:line="480" w:lineRule="exact"/>
              <w:jc w:val="center"/>
              <w:rPr>
                <w:rFonts w:ascii="宋体" w:cs="宋体"/>
                <w:sz w:val="24"/>
              </w:rPr>
            </w:pPr>
            <w:r>
              <w:rPr>
                <w:rFonts w:hint="eastAsia" w:ascii="宋体" w:cs="宋体"/>
                <w:sz w:val="24"/>
              </w:rPr>
              <w:t>20</w:t>
            </w:r>
          </w:p>
        </w:tc>
        <w:tc>
          <w:tcPr>
            <w:tcW w:w="8371" w:type="dxa"/>
            <w:tcBorders>
              <w:top w:val="single" w:color="auto" w:sz="4" w:space="0"/>
              <w:left w:val="single" w:color="auto" w:sz="4" w:space="0"/>
              <w:bottom w:val="single" w:color="auto" w:sz="4" w:space="0"/>
              <w:right w:val="single" w:color="auto" w:sz="4" w:space="0"/>
            </w:tcBorders>
            <w:vAlign w:val="center"/>
          </w:tcPr>
          <w:p w14:paraId="2AAB5DB1">
            <w:pPr>
              <w:autoSpaceDE w:val="0"/>
              <w:autoSpaceDN w:val="0"/>
              <w:snapToGrid w:val="0"/>
              <w:spacing w:line="480" w:lineRule="exact"/>
              <w:textAlignment w:val="bottom"/>
              <w:rPr>
                <w:rFonts w:ascii="宋体" w:cs="宋体"/>
                <w:sz w:val="24"/>
              </w:rPr>
            </w:pPr>
            <w:r>
              <w:rPr>
                <w:rFonts w:hint="eastAsia" w:ascii="宋体" w:cs="宋体"/>
                <w:sz w:val="24"/>
              </w:rPr>
              <w:t>1.本招标文件中描述供应商的“公章”是指根据我国对公章的管理规定，用供应商法定主体行为名称制作的印章，除本招标文件有特殊规定外，供应商的财务章、部门章、分公司章、工会章、合同章、投标专用章、业务专用章等其它形式印章均不能代替公章。</w:t>
            </w:r>
          </w:p>
          <w:p w14:paraId="7C7D25E1">
            <w:pPr>
              <w:autoSpaceDE w:val="0"/>
              <w:autoSpaceDN w:val="0"/>
              <w:snapToGrid w:val="0"/>
              <w:spacing w:line="480" w:lineRule="exact"/>
              <w:textAlignment w:val="bottom"/>
              <w:rPr>
                <w:rFonts w:ascii="宋体" w:cs="宋体"/>
                <w:sz w:val="24"/>
              </w:rPr>
            </w:pPr>
            <w:r>
              <w:rPr>
                <w:rFonts w:hint="eastAsia" w:ascii="宋体" w:cs="宋体"/>
                <w:sz w:val="24"/>
              </w:rPr>
              <w:t>2.本招标文件中描述供应商的“签字”是指供应商的法定代表人或被授权人亲自在招标文件规定签署处亲笔写上个人的名字的行为，私章、签字章、印鉴、影印等其它形式均不能代替亲笔签字。</w:t>
            </w:r>
          </w:p>
        </w:tc>
      </w:tr>
      <w:tr w14:paraId="10DCE7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6" w:hRule="atLeast"/>
          <w:jc w:val="center"/>
        </w:trPr>
        <w:tc>
          <w:tcPr>
            <w:tcW w:w="869" w:type="dxa"/>
            <w:tcBorders>
              <w:top w:val="single" w:color="auto" w:sz="4" w:space="0"/>
              <w:left w:val="single" w:color="auto" w:sz="4" w:space="0"/>
              <w:bottom w:val="single" w:color="auto" w:sz="4" w:space="0"/>
              <w:right w:val="single" w:color="auto" w:sz="4" w:space="0"/>
            </w:tcBorders>
            <w:vAlign w:val="center"/>
          </w:tcPr>
          <w:p w14:paraId="71003658">
            <w:pPr>
              <w:snapToGrid w:val="0"/>
              <w:spacing w:line="480" w:lineRule="exact"/>
              <w:jc w:val="center"/>
              <w:rPr>
                <w:rFonts w:ascii="宋体" w:cs="宋体"/>
                <w:sz w:val="24"/>
              </w:rPr>
            </w:pPr>
            <w:r>
              <w:rPr>
                <w:rFonts w:hint="eastAsia" w:ascii="宋体" w:cs="宋体"/>
                <w:sz w:val="24"/>
              </w:rPr>
              <w:t>21</w:t>
            </w:r>
          </w:p>
        </w:tc>
        <w:tc>
          <w:tcPr>
            <w:tcW w:w="8371" w:type="dxa"/>
            <w:tcBorders>
              <w:top w:val="single" w:color="auto" w:sz="4" w:space="0"/>
              <w:left w:val="single" w:color="auto" w:sz="4" w:space="0"/>
              <w:bottom w:val="single" w:color="auto" w:sz="4" w:space="0"/>
              <w:right w:val="single" w:color="auto" w:sz="4" w:space="0"/>
            </w:tcBorders>
            <w:vAlign w:val="center"/>
          </w:tcPr>
          <w:p w14:paraId="72DC9F21">
            <w:pPr>
              <w:snapToGrid w:val="0"/>
              <w:spacing w:line="480" w:lineRule="exact"/>
              <w:rPr>
                <w:rFonts w:ascii="宋体" w:cs="宋体"/>
                <w:sz w:val="24"/>
              </w:rPr>
            </w:pPr>
            <w:r>
              <w:rPr>
                <w:rFonts w:hint="eastAsia" w:ascii="宋体" w:cs="宋体"/>
                <w:sz w:val="24"/>
              </w:rPr>
              <w:t>解释：本招标文件的解释权属于招标采购单位。</w:t>
            </w:r>
          </w:p>
        </w:tc>
      </w:tr>
    </w:tbl>
    <w:p w14:paraId="52440C40">
      <w:pPr>
        <w:pStyle w:val="15"/>
        <w:snapToGrid w:val="0"/>
        <w:spacing w:line="440" w:lineRule="exact"/>
        <w:rPr>
          <w:rFonts w:cs="宋体"/>
          <w:b/>
          <w:sz w:val="24"/>
          <w:szCs w:val="24"/>
        </w:rPr>
      </w:pPr>
      <w:r>
        <w:rPr>
          <w:rFonts w:hint="eastAsia" w:cs="宋体"/>
          <w:b/>
          <w:sz w:val="24"/>
          <w:szCs w:val="24"/>
        </w:rPr>
        <w:br w:type="page"/>
      </w:r>
      <w:r>
        <w:rPr>
          <w:rFonts w:hint="eastAsia" w:cs="宋体"/>
          <w:b/>
          <w:sz w:val="30"/>
          <w:szCs w:val="30"/>
        </w:rPr>
        <w:t>一、总  则</w:t>
      </w:r>
    </w:p>
    <w:p w14:paraId="4B6372CE">
      <w:pPr>
        <w:snapToGrid w:val="0"/>
        <w:spacing w:line="440" w:lineRule="exact"/>
        <w:ind w:firstLine="472" w:firstLineChars="196"/>
        <w:jc w:val="left"/>
        <w:outlineLvl w:val="1"/>
        <w:rPr>
          <w:rFonts w:ascii="宋体" w:cs="宋体"/>
          <w:b/>
          <w:sz w:val="24"/>
        </w:rPr>
      </w:pPr>
      <w:bookmarkStart w:id="41" w:name="_Toc254970668"/>
      <w:bookmarkStart w:id="42" w:name="_Toc254970527"/>
      <w:r>
        <w:rPr>
          <w:rFonts w:hint="eastAsia" w:ascii="宋体" w:cs="宋体"/>
          <w:b/>
          <w:sz w:val="24"/>
        </w:rPr>
        <w:t>（一） 适用范围</w:t>
      </w:r>
      <w:bookmarkEnd w:id="41"/>
      <w:bookmarkEnd w:id="42"/>
    </w:p>
    <w:p w14:paraId="592946E7">
      <w:pPr>
        <w:snapToGrid w:val="0"/>
        <w:spacing w:line="440" w:lineRule="exact"/>
        <w:ind w:firstLine="480" w:firstLineChars="200"/>
        <w:jc w:val="left"/>
        <w:rPr>
          <w:rFonts w:ascii="宋体" w:cs="宋体"/>
          <w:sz w:val="24"/>
        </w:rPr>
      </w:pPr>
      <w:r>
        <w:rPr>
          <w:rFonts w:hint="eastAsia" w:ascii="宋体" w:cs="宋体"/>
          <w:sz w:val="24"/>
        </w:rPr>
        <w:t>本招标文件适用于中华人民共和国南宁海关东兴海关综合技术服务中心试剂耗材定点供应商采购的招标、投标、评标、定标、验收、合同履约、付款等行为（法律、法规另有规定的，从其规定）。</w:t>
      </w:r>
    </w:p>
    <w:p w14:paraId="34C3A4DD">
      <w:pPr>
        <w:snapToGrid w:val="0"/>
        <w:spacing w:line="440" w:lineRule="exact"/>
        <w:ind w:firstLine="354" w:firstLineChars="147"/>
        <w:jc w:val="left"/>
        <w:outlineLvl w:val="1"/>
        <w:rPr>
          <w:rFonts w:ascii="宋体" w:cs="宋体"/>
          <w:b/>
          <w:sz w:val="24"/>
        </w:rPr>
      </w:pPr>
      <w:bookmarkStart w:id="43" w:name="_Toc254970669"/>
      <w:bookmarkStart w:id="44" w:name="_Toc254970528"/>
      <w:r>
        <w:rPr>
          <w:rFonts w:hint="eastAsia" w:ascii="宋体" w:cs="宋体"/>
          <w:b/>
          <w:sz w:val="24"/>
        </w:rPr>
        <w:t>（二）定义</w:t>
      </w:r>
      <w:bookmarkEnd w:id="43"/>
      <w:bookmarkEnd w:id="44"/>
    </w:p>
    <w:p w14:paraId="190FA921">
      <w:pPr>
        <w:snapToGrid w:val="0"/>
        <w:spacing w:line="440" w:lineRule="exact"/>
        <w:ind w:firstLine="480" w:firstLineChars="200"/>
        <w:jc w:val="left"/>
        <w:rPr>
          <w:rFonts w:ascii="宋体" w:cs="宋体"/>
          <w:sz w:val="24"/>
        </w:rPr>
      </w:pPr>
      <w:r>
        <w:rPr>
          <w:rFonts w:hint="eastAsia" w:ascii="宋体" w:cs="宋体"/>
          <w:sz w:val="24"/>
        </w:rPr>
        <w:t>1.招标采购单位系指组织本次招标的采购人及采购代理机构。</w:t>
      </w:r>
    </w:p>
    <w:p w14:paraId="28463B97">
      <w:pPr>
        <w:snapToGrid w:val="0"/>
        <w:spacing w:line="440" w:lineRule="exact"/>
        <w:ind w:firstLine="480" w:firstLineChars="200"/>
        <w:jc w:val="left"/>
        <w:rPr>
          <w:rFonts w:ascii="宋体" w:cs="宋体"/>
          <w:sz w:val="24"/>
        </w:rPr>
      </w:pPr>
      <w:r>
        <w:rPr>
          <w:rFonts w:hint="eastAsia" w:ascii="宋体" w:cs="宋体"/>
          <w:sz w:val="24"/>
        </w:rPr>
        <w:t>2.“投标人”系指向招标方提交投标文件的单位或自然人。</w:t>
      </w:r>
    </w:p>
    <w:p w14:paraId="4E4585A6">
      <w:pPr>
        <w:snapToGrid w:val="0"/>
        <w:spacing w:line="440" w:lineRule="exact"/>
        <w:ind w:firstLine="480" w:firstLineChars="200"/>
        <w:jc w:val="left"/>
        <w:rPr>
          <w:rFonts w:ascii="宋体" w:cs="宋体"/>
          <w:sz w:val="24"/>
        </w:rPr>
      </w:pPr>
      <w:r>
        <w:rPr>
          <w:rFonts w:hint="eastAsia" w:ascii="宋体" w:cs="宋体"/>
          <w:sz w:val="24"/>
        </w:rPr>
        <w:t>3.“产品”系指供方按招标文件规定，须向采购人提供的一切设备、保险、税金、备品备件、工具、手册及其它有关技术资料和材料。</w:t>
      </w:r>
    </w:p>
    <w:p w14:paraId="2A541AE5">
      <w:pPr>
        <w:snapToGrid w:val="0"/>
        <w:spacing w:line="440" w:lineRule="exact"/>
        <w:ind w:firstLine="480" w:firstLineChars="200"/>
        <w:jc w:val="left"/>
        <w:rPr>
          <w:rFonts w:ascii="宋体" w:cs="宋体"/>
          <w:sz w:val="24"/>
        </w:rPr>
      </w:pPr>
      <w:r>
        <w:rPr>
          <w:rFonts w:hint="eastAsia" w:ascii="宋体" w:cs="宋体"/>
          <w:sz w:val="24"/>
        </w:rPr>
        <w:t>4.“服务”系指招标文件规定投标人须承担的安装、调试、技术协助、校准、培训、技术指导以及其他类似的义务。</w:t>
      </w:r>
    </w:p>
    <w:p w14:paraId="4F0910BC">
      <w:pPr>
        <w:snapToGrid w:val="0"/>
        <w:spacing w:line="440" w:lineRule="exact"/>
        <w:ind w:firstLine="480" w:firstLineChars="200"/>
        <w:jc w:val="left"/>
        <w:rPr>
          <w:rFonts w:ascii="宋体" w:cs="宋体"/>
          <w:sz w:val="24"/>
        </w:rPr>
      </w:pPr>
      <w:r>
        <w:rPr>
          <w:rFonts w:hint="eastAsia" w:ascii="宋体" w:cs="宋体"/>
          <w:sz w:val="24"/>
        </w:rPr>
        <w:t>5.“项目”系指投标人按招标文件规定向采购人提供的产品和服务。</w:t>
      </w:r>
    </w:p>
    <w:p w14:paraId="78CF0732">
      <w:pPr>
        <w:snapToGrid w:val="0"/>
        <w:spacing w:line="440" w:lineRule="exact"/>
        <w:ind w:firstLine="480" w:firstLineChars="200"/>
        <w:jc w:val="left"/>
        <w:rPr>
          <w:rFonts w:ascii="宋体" w:cs="宋体"/>
          <w:sz w:val="24"/>
        </w:rPr>
      </w:pPr>
      <w:r>
        <w:rPr>
          <w:rFonts w:hint="eastAsia" w:ascii="宋体" w:cs="宋体"/>
          <w:sz w:val="24"/>
        </w:rPr>
        <w:t>6.“▲”系指实质性要求条款。</w:t>
      </w:r>
    </w:p>
    <w:p w14:paraId="125F57BE">
      <w:pPr>
        <w:snapToGrid w:val="0"/>
        <w:spacing w:line="440" w:lineRule="exact"/>
        <w:ind w:firstLine="472" w:firstLineChars="196"/>
        <w:jc w:val="left"/>
        <w:outlineLvl w:val="1"/>
        <w:rPr>
          <w:rFonts w:ascii="宋体" w:cs="宋体"/>
          <w:b/>
          <w:sz w:val="24"/>
        </w:rPr>
      </w:pPr>
      <w:bookmarkStart w:id="45" w:name="_Toc254970529"/>
      <w:bookmarkStart w:id="46" w:name="_Toc254970670"/>
      <w:r>
        <w:rPr>
          <w:rFonts w:hint="eastAsia" w:ascii="宋体" w:cs="宋体"/>
          <w:b/>
          <w:sz w:val="24"/>
        </w:rPr>
        <w:t>（三）招标方式</w:t>
      </w:r>
      <w:bookmarkEnd w:id="45"/>
      <w:bookmarkEnd w:id="46"/>
    </w:p>
    <w:p w14:paraId="4508C733">
      <w:pPr>
        <w:snapToGrid w:val="0"/>
        <w:spacing w:line="440" w:lineRule="exact"/>
        <w:ind w:firstLine="480" w:firstLineChars="200"/>
        <w:jc w:val="left"/>
        <w:rPr>
          <w:rFonts w:ascii="宋体" w:cs="宋体"/>
          <w:sz w:val="24"/>
        </w:rPr>
      </w:pPr>
      <w:r>
        <w:rPr>
          <w:rFonts w:hint="eastAsia" w:ascii="宋体" w:cs="宋体"/>
          <w:sz w:val="24"/>
        </w:rPr>
        <w:t>公开招标方式。</w:t>
      </w:r>
    </w:p>
    <w:p w14:paraId="68F9BEC8">
      <w:pPr>
        <w:snapToGrid w:val="0"/>
        <w:spacing w:line="440" w:lineRule="exact"/>
        <w:ind w:firstLine="472" w:firstLineChars="196"/>
        <w:jc w:val="left"/>
        <w:outlineLvl w:val="1"/>
        <w:rPr>
          <w:rFonts w:ascii="宋体" w:cs="宋体"/>
          <w:b/>
          <w:sz w:val="24"/>
        </w:rPr>
      </w:pPr>
      <w:bookmarkStart w:id="47" w:name="_Toc254970671"/>
      <w:bookmarkStart w:id="48" w:name="_Toc254970530"/>
      <w:r>
        <w:rPr>
          <w:rFonts w:hint="eastAsia" w:ascii="宋体" w:cs="宋体"/>
          <w:b/>
          <w:sz w:val="24"/>
        </w:rPr>
        <w:t>（四）投标委托</w:t>
      </w:r>
      <w:bookmarkEnd w:id="47"/>
      <w:bookmarkEnd w:id="48"/>
    </w:p>
    <w:p w14:paraId="1C45D539">
      <w:pPr>
        <w:pStyle w:val="13"/>
        <w:snapToGrid w:val="0"/>
        <w:spacing w:line="440" w:lineRule="exact"/>
        <w:ind w:firstLine="480" w:firstLineChars="200"/>
        <w:jc w:val="left"/>
        <w:rPr>
          <w:rFonts w:ascii="宋体" w:eastAsia="宋体" w:cs="宋体"/>
          <w:sz w:val="24"/>
          <w:szCs w:val="24"/>
        </w:rPr>
      </w:pPr>
      <w:r>
        <w:rPr>
          <w:rFonts w:hint="eastAsia" w:ascii="宋体" w:eastAsia="宋体" w:cs="宋体"/>
          <w:sz w:val="24"/>
          <w:szCs w:val="24"/>
        </w:rPr>
        <w:t>投标人代表须携带本人有效身份证件。如投标人代表不是法定代表人，须有法定代表人出具的授权委托书（正本用原件，副本用复印件，格式见第六章投标文件格式）。</w:t>
      </w:r>
    </w:p>
    <w:p w14:paraId="02C1E089">
      <w:pPr>
        <w:snapToGrid w:val="0"/>
        <w:spacing w:line="440" w:lineRule="exact"/>
        <w:ind w:firstLine="472" w:firstLineChars="196"/>
        <w:jc w:val="left"/>
        <w:outlineLvl w:val="1"/>
        <w:rPr>
          <w:rFonts w:ascii="宋体" w:cs="宋体"/>
          <w:b/>
          <w:sz w:val="24"/>
        </w:rPr>
      </w:pPr>
      <w:bookmarkStart w:id="49" w:name="_Toc254970672"/>
      <w:bookmarkStart w:id="50" w:name="_Toc254970531"/>
      <w:r>
        <w:rPr>
          <w:rFonts w:hint="eastAsia" w:ascii="宋体" w:cs="宋体"/>
          <w:b/>
          <w:sz w:val="24"/>
        </w:rPr>
        <w:t>（五）投标费用</w:t>
      </w:r>
      <w:bookmarkEnd w:id="49"/>
      <w:bookmarkEnd w:id="50"/>
    </w:p>
    <w:p w14:paraId="02365D7F">
      <w:pPr>
        <w:snapToGrid w:val="0"/>
        <w:spacing w:line="440" w:lineRule="exact"/>
        <w:ind w:firstLine="480" w:firstLineChars="200"/>
        <w:jc w:val="left"/>
        <w:rPr>
          <w:rFonts w:ascii="宋体" w:cs="宋体"/>
          <w:b/>
          <w:sz w:val="24"/>
        </w:rPr>
      </w:pPr>
      <w:r>
        <w:rPr>
          <w:rFonts w:hint="eastAsia" w:ascii="宋体" w:cs="宋体"/>
          <w:sz w:val="24"/>
        </w:rPr>
        <w:t>投标人均应自行承担所有与投标有关的全部费用（招标文件有相关规定的除外）。</w:t>
      </w:r>
    </w:p>
    <w:p w14:paraId="0FFDFC31">
      <w:pPr>
        <w:snapToGrid w:val="0"/>
        <w:spacing w:line="440" w:lineRule="exact"/>
        <w:ind w:firstLine="472" w:firstLineChars="196"/>
        <w:jc w:val="left"/>
        <w:rPr>
          <w:rFonts w:ascii="宋体" w:cs="宋体"/>
          <w:b/>
          <w:sz w:val="24"/>
        </w:rPr>
      </w:pPr>
      <w:r>
        <w:rPr>
          <w:rFonts w:hint="eastAsia" w:ascii="宋体" w:cs="宋体"/>
          <w:b/>
          <w:sz w:val="24"/>
        </w:rPr>
        <w:t>（六）联合体投标</w:t>
      </w:r>
    </w:p>
    <w:p w14:paraId="5656EE0D">
      <w:pPr>
        <w:snapToGrid w:val="0"/>
        <w:spacing w:line="440" w:lineRule="exact"/>
        <w:ind w:firstLine="420"/>
        <w:jc w:val="left"/>
        <w:rPr>
          <w:rFonts w:ascii="宋体" w:cs="宋体"/>
          <w:sz w:val="24"/>
        </w:rPr>
      </w:pPr>
      <w:r>
        <w:rPr>
          <w:rFonts w:hint="eastAsia" w:ascii="宋体" w:cs="宋体"/>
          <w:sz w:val="24"/>
        </w:rPr>
        <w:t>本项目不接受联合体参与投标。</w:t>
      </w:r>
    </w:p>
    <w:p w14:paraId="3999BDE0">
      <w:pPr>
        <w:snapToGrid w:val="0"/>
        <w:spacing w:line="440" w:lineRule="exact"/>
        <w:ind w:firstLine="470" w:firstLineChars="195"/>
        <w:rPr>
          <w:rFonts w:ascii="宋体" w:cs="宋体"/>
          <w:b/>
          <w:kern w:val="0"/>
          <w:sz w:val="24"/>
        </w:rPr>
      </w:pPr>
      <w:r>
        <w:rPr>
          <w:rFonts w:hint="eastAsia" w:ascii="宋体" w:cs="宋体"/>
          <w:b/>
          <w:sz w:val="24"/>
        </w:rPr>
        <w:t>（七）</w:t>
      </w:r>
      <w:r>
        <w:rPr>
          <w:rFonts w:hint="eastAsia" w:ascii="宋体" w:cs="宋体"/>
          <w:b/>
          <w:kern w:val="0"/>
          <w:sz w:val="24"/>
        </w:rPr>
        <w:t>转包与分包</w:t>
      </w:r>
    </w:p>
    <w:p w14:paraId="0C500052">
      <w:pPr>
        <w:snapToGrid w:val="0"/>
        <w:spacing w:line="440" w:lineRule="exact"/>
        <w:ind w:firstLine="480" w:firstLineChars="200"/>
        <w:rPr>
          <w:rFonts w:ascii="宋体" w:cs="宋体"/>
          <w:kern w:val="0"/>
          <w:sz w:val="24"/>
        </w:rPr>
      </w:pPr>
      <w:r>
        <w:rPr>
          <w:rFonts w:hint="eastAsia" w:ascii="宋体" w:cs="宋体"/>
          <w:kern w:val="0"/>
          <w:sz w:val="24"/>
        </w:rPr>
        <w:t>1.本项目不允许转包。</w:t>
      </w:r>
    </w:p>
    <w:p w14:paraId="28D6E249">
      <w:pPr>
        <w:snapToGrid w:val="0"/>
        <w:spacing w:line="440" w:lineRule="exact"/>
        <w:ind w:firstLine="480" w:firstLineChars="200"/>
        <w:rPr>
          <w:rFonts w:ascii="宋体" w:cs="宋体"/>
          <w:kern w:val="0"/>
          <w:sz w:val="24"/>
        </w:rPr>
      </w:pPr>
      <w:r>
        <w:rPr>
          <w:rFonts w:hint="eastAsia" w:ascii="宋体" w:cs="宋体"/>
          <w:kern w:val="0"/>
          <w:sz w:val="24"/>
        </w:rPr>
        <w:t>2.本项目不可以分包。</w:t>
      </w:r>
    </w:p>
    <w:p w14:paraId="7F3DEBF8">
      <w:pPr>
        <w:pStyle w:val="15"/>
        <w:snapToGrid w:val="0"/>
        <w:spacing w:line="440" w:lineRule="exact"/>
        <w:ind w:firstLine="472" w:firstLineChars="196"/>
        <w:outlineLvl w:val="1"/>
        <w:rPr>
          <w:rFonts w:cs="宋体"/>
          <w:b/>
          <w:sz w:val="24"/>
          <w:szCs w:val="24"/>
        </w:rPr>
      </w:pPr>
      <w:bookmarkStart w:id="51" w:name="_Toc254970533"/>
      <w:bookmarkStart w:id="52" w:name="_Toc254970674"/>
      <w:r>
        <w:rPr>
          <w:rFonts w:hint="eastAsia" w:cs="宋体"/>
          <w:b/>
          <w:sz w:val="24"/>
          <w:szCs w:val="24"/>
        </w:rPr>
        <w:t>（八）特别说明：</w:t>
      </w:r>
    </w:p>
    <w:p w14:paraId="776342BC">
      <w:pPr>
        <w:pStyle w:val="15"/>
        <w:snapToGrid w:val="0"/>
        <w:spacing w:line="440" w:lineRule="exact"/>
        <w:ind w:firstLine="470" w:firstLineChars="196"/>
        <w:outlineLvl w:val="1"/>
        <w:rPr>
          <w:rFonts w:cs="宋体"/>
          <w:sz w:val="24"/>
          <w:szCs w:val="24"/>
        </w:rPr>
      </w:pPr>
      <w:r>
        <w:rPr>
          <w:rFonts w:hint="eastAsia" w:cs="宋体"/>
          <w:sz w:val="24"/>
          <w:szCs w:val="24"/>
        </w:rPr>
        <w:t>▲1.投标人投标所使用的资格、信誉、荣誉、业绩与企业认证必须为本法人所拥有。投标人投标所使用的采购项目实施人员必须为本法人员工。</w:t>
      </w:r>
    </w:p>
    <w:p w14:paraId="3E27F9F9">
      <w:pPr>
        <w:pStyle w:val="15"/>
        <w:snapToGrid w:val="0"/>
        <w:spacing w:line="440" w:lineRule="exact"/>
        <w:ind w:firstLine="470" w:firstLineChars="196"/>
        <w:outlineLvl w:val="1"/>
        <w:rPr>
          <w:rFonts w:cs="宋体"/>
          <w:sz w:val="24"/>
          <w:szCs w:val="24"/>
        </w:rPr>
      </w:pPr>
      <w:r>
        <w:rPr>
          <w:rFonts w:hint="eastAsia" w:cs="宋体"/>
          <w:sz w:val="24"/>
          <w:szCs w:val="24"/>
        </w:rPr>
        <w:t>▲2.投标人应仔细阅读招标文件的所有内容，按照招标文件的要求提交投标文件，并对所提供的全部资料的真实性承担法律责任。</w:t>
      </w:r>
    </w:p>
    <w:p w14:paraId="7223833A">
      <w:pPr>
        <w:pStyle w:val="15"/>
        <w:snapToGrid w:val="0"/>
        <w:spacing w:line="440" w:lineRule="exact"/>
        <w:ind w:firstLine="470" w:firstLineChars="196"/>
        <w:outlineLvl w:val="1"/>
        <w:rPr>
          <w:rFonts w:cs="宋体"/>
          <w:sz w:val="24"/>
          <w:szCs w:val="24"/>
        </w:rPr>
      </w:pPr>
      <w:r>
        <w:rPr>
          <w:rFonts w:hint="eastAsia" w:cs="宋体"/>
          <w:sz w:val="24"/>
          <w:szCs w:val="24"/>
        </w:rPr>
        <w:t>▲3.投标人在投标活动中提供任何虚假材料,其投标无效，并报监管部门查处；合同签订后发现的,采购单位有权解除合同并按《民法典》有关规定追求投标人民事赔偿责任，且民事赔偿并不免除违法投标人的行政与刑事责任。</w:t>
      </w:r>
    </w:p>
    <w:p w14:paraId="5012F5CF">
      <w:pPr>
        <w:pStyle w:val="15"/>
        <w:snapToGrid w:val="0"/>
        <w:spacing w:line="440" w:lineRule="exact"/>
        <w:ind w:firstLine="470" w:firstLineChars="196"/>
        <w:outlineLvl w:val="1"/>
        <w:rPr>
          <w:rFonts w:cs="宋体"/>
          <w:sz w:val="24"/>
          <w:szCs w:val="24"/>
        </w:rPr>
      </w:pPr>
      <w:r>
        <w:rPr>
          <w:rFonts w:hint="eastAsia" w:cs="宋体"/>
          <w:sz w:val="24"/>
          <w:szCs w:val="24"/>
        </w:rPr>
        <w:t>▲4.在政府采购活动中，采购人员及相关人员与投标人有下列利害关系之一的，应当回避：</w:t>
      </w:r>
    </w:p>
    <w:p w14:paraId="0EEB0D75">
      <w:pPr>
        <w:pStyle w:val="15"/>
        <w:snapToGrid w:val="0"/>
        <w:spacing w:line="440" w:lineRule="exact"/>
        <w:ind w:firstLine="470" w:firstLineChars="196"/>
        <w:outlineLvl w:val="1"/>
        <w:rPr>
          <w:rFonts w:cs="宋体"/>
          <w:sz w:val="24"/>
          <w:szCs w:val="24"/>
        </w:rPr>
      </w:pPr>
      <w:r>
        <w:rPr>
          <w:rFonts w:hint="eastAsia" w:cs="宋体"/>
          <w:sz w:val="24"/>
          <w:szCs w:val="24"/>
        </w:rPr>
        <w:t>（1）参加采购活动前3年内与投标人存在劳动关系；</w:t>
      </w:r>
    </w:p>
    <w:p w14:paraId="12606CCB">
      <w:pPr>
        <w:pStyle w:val="15"/>
        <w:snapToGrid w:val="0"/>
        <w:spacing w:line="440" w:lineRule="exact"/>
        <w:ind w:firstLine="470" w:firstLineChars="196"/>
        <w:outlineLvl w:val="1"/>
        <w:rPr>
          <w:rFonts w:cs="宋体"/>
          <w:sz w:val="24"/>
          <w:szCs w:val="24"/>
        </w:rPr>
      </w:pPr>
      <w:r>
        <w:rPr>
          <w:rFonts w:hint="eastAsia" w:cs="宋体"/>
          <w:sz w:val="24"/>
          <w:szCs w:val="24"/>
        </w:rPr>
        <w:t>（2）参加采购活动前3年内担任投标人的董事、监事；</w:t>
      </w:r>
    </w:p>
    <w:p w14:paraId="66A5C6F5">
      <w:pPr>
        <w:pStyle w:val="15"/>
        <w:snapToGrid w:val="0"/>
        <w:spacing w:line="440" w:lineRule="exact"/>
        <w:ind w:firstLine="470" w:firstLineChars="196"/>
        <w:outlineLvl w:val="1"/>
        <w:rPr>
          <w:rFonts w:cs="宋体"/>
          <w:sz w:val="24"/>
          <w:szCs w:val="24"/>
        </w:rPr>
      </w:pPr>
      <w:r>
        <w:rPr>
          <w:rFonts w:hint="eastAsia" w:cs="宋体"/>
          <w:sz w:val="24"/>
          <w:szCs w:val="24"/>
        </w:rPr>
        <w:t>（3）参加采购活动前3年内是投标人的控股股东或者实际控制人；</w:t>
      </w:r>
    </w:p>
    <w:p w14:paraId="2CF4CE6C">
      <w:pPr>
        <w:pStyle w:val="15"/>
        <w:snapToGrid w:val="0"/>
        <w:spacing w:line="440" w:lineRule="exact"/>
        <w:ind w:firstLine="470" w:firstLineChars="196"/>
        <w:outlineLvl w:val="1"/>
        <w:rPr>
          <w:rFonts w:cs="宋体"/>
          <w:sz w:val="24"/>
          <w:szCs w:val="24"/>
        </w:rPr>
      </w:pPr>
      <w:r>
        <w:rPr>
          <w:rFonts w:hint="eastAsia" w:cs="宋体"/>
          <w:sz w:val="24"/>
          <w:szCs w:val="24"/>
        </w:rPr>
        <w:t>（4）与投标人的法定代表人或者负责人有夫妻、直系血亲、三代以内旁系血亲或者近姻亲关系；</w:t>
      </w:r>
    </w:p>
    <w:p w14:paraId="0C7C106D">
      <w:pPr>
        <w:pStyle w:val="15"/>
        <w:snapToGrid w:val="0"/>
        <w:spacing w:line="440" w:lineRule="exact"/>
        <w:ind w:firstLine="470" w:firstLineChars="196"/>
        <w:outlineLvl w:val="1"/>
        <w:rPr>
          <w:rFonts w:cs="宋体"/>
          <w:sz w:val="24"/>
          <w:szCs w:val="24"/>
        </w:rPr>
      </w:pPr>
      <w:r>
        <w:rPr>
          <w:rFonts w:hint="eastAsia" w:cs="宋体"/>
          <w:sz w:val="24"/>
          <w:szCs w:val="24"/>
        </w:rPr>
        <w:t>（5）与投标人有其他可能影响政府采购活动公平、公正进行的关系。</w:t>
      </w:r>
    </w:p>
    <w:p w14:paraId="28598EDD">
      <w:pPr>
        <w:pStyle w:val="15"/>
        <w:snapToGrid w:val="0"/>
        <w:spacing w:line="440" w:lineRule="exact"/>
        <w:ind w:firstLine="470" w:firstLineChars="196"/>
        <w:outlineLvl w:val="1"/>
        <w:rPr>
          <w:rFonts w:cs="宋体"/>
          <w:sz w:val="24"/>
          <w:szCs w:val="24"/>
        </w:rPr>
      </w:pPr>
      <w:r>
        <w:rPr>
          <w:rFonts w:hint="eastAsia" w:cs="宋体"/>
          <w:sz w:val="24"/>
          <w:szCs w:val="24"/>
        </w:rPr>
        <w:t>投标人认为采购人员及相关人员与其他投标人有利害关系的，可以向采购人或者采购代理机构书面提出回避申请，并说明理由。采购人或者采购代理机构应当及时询问被申请回避人员，有利害关系的被申请回避人员应当回避。</w:t>
      </w:r>
    </w:p>
    <w:p w14:paraId="027FB9F2">
      <w:pPr>
        <w:pStyle w:val="15"/>
        <w:snapToGrid w:val="0"/>
        <w:spacing w:line="440" w:lineRule="exact"/>
        <w:ind w:firstLine="470" w:firstLineChars="196"/>
        <w:outlineLvl w:val="1"/>
        <w:rPr>
          <w:rFonts w:cs="宋体"/>
          <w:sz w:val="24"/>
          <w:szCs w:val="24"/>
        </w:rPr>
      </w:pPr>
      <w:r>
        <w:rPr>
          <w:rFonts w:hint="eastAsia" w:cs="宋体"/>
          <w:sz w:val="24"/>
          <w:szCs w:val="24"/>
        </w:rPr>
        <w:t>▲5.有下列情形之一的视为投标人相互串通投标，投标文件将被视为无效：</w:t>
      </w:r>
    </w:p>
    <w:p w14:paraId="3445B6E0">
      <w:pPr>
        <w:pStyle w:val="15"/>
        <w:snapToGrid w:val="0"/>
        <w:spacing w:line="440" w:lineRule="exact"/>
        <w:ind w:firstLine="470" w:firstLineChars="196"/>
        <w:outlineLvl w:val="1"/>
        <w:rPr>
          <w:rFonts w:cs="宋体"/>
          <w:sz w:val="24"/>
          <w:szCs w:val="24"/>
        </w:rPr>
      </w:pPr>
      <w:r>
        <w:rPr>
          <w:rFonts w:hint="eastAsia" w:cs="宋体"/>
          <w:sz w:val="24"/>
          <w:szCs w:val="24"/>
        </w:rPr>
        <w:t>（1）不同投标人的投标文件由同一单位或者个人编制；或不同投标人报名的IP地址一致的；</w:t>
      </w:r>
    </w:p>
    <w:p w14:paraId="020160F9">
      <w:pPr>
        <w:pStyle w:val="15"/>
        <w:snapToGrid w:val="0"/>
        <w:spacing w:line="440" w:lineRule="exact"/>
        <w:ind w:firstLine="470" w:firstLineChars="196"/>
        <w:outlineLvl w:val="1"/>
        <w:rPr>
          <w:rFonts w:cs="宋体"/>
          <w:sz w:val="24"/>
          <w:szCs w:val="24"/>
        </w:rPr>
      </w:pPr>
      <w:r>
        <w:rPr>
          <w:rFonts w:hint="eastAsia" w:cs="宋体"/>
          <w:sz w:val="24"/>
          <w:szCs w:val="24"/>
        </w:rPr>
        <w:t>（2）不同投标人委托同一单位或者个人办理投标事宜；</w:t>
      </w:r>
    </w:p>
    <w:p w14:paraId="4DBC5D04">
      <w:pPr>
        <w:pStyle w:val="15"/>
        <w:snapToGrid w:val="0"/>
        <w:spacing w:line="440" w:lineRule="exact"/>
        <w:ind w:firstLine="470" w:firstLineChars="196"/>
        <w:outlineLvl w:val="1"/>
        <w:rPr>
          <w:rFonts w:cs="宋体"/>
          <w:sz w:val="24"/>
          <w:szCs w:val="24"/>
        </w:rPr>
      </w:pPr>
      <w:r>
        <w:rPr>
          <w:rFonts w:hint="eastAsia" w:cs="宋体"/>
          <w:sz w:val="24"/>
          <w:szCs w:val="24"/>
        </w:rPr>
        <w:t>（3）不同的投标人的投标文件载明的项目管理员为同一个人；</w:t>
      </w:r>
    </w:p>
    <w:p w14:paraId="7BEBA12B">
      <w:pPr>
        <w:pStyle w:val="15"/>
        <w:snapToGrid w:val="0"/>
        <w:spacing w:line="440" w:lineRule="exact"/>
        <w:ind w:firstLine="470" w:firstLineChars="196"/>
        <w:outlineLvl w:val="1"/>
        <w:rPr>
          <w:rFonts w:cs="宋体"/>
          <w:sz w:val="24"/>
          <w:szCs w:val="24"/>
        </w:rPr>
      </w:pPr>
      <w:r>
        <w:rPr>
          <w:rFonts w:hint="eastAsia" w:cs="宋体"/>
          <w:sz w:val="24"/>
          <w:szCs w:val="24"/>
        </w:rPr>
        <w:t>（4）不同投标人的投标文件异常一致或投标报价呈规律性差异；</w:t>
      </w:r>
    </w:p>
    <w:p w14:paraId="5C033936">
      <w:pPr>
        <w:pStyle w:val="15"/>
        <w:snapToGrid w:val="0"/>
        <w:spacing w:line="440" w:lineRule="exact"/>
        <w:ind w:firstLine="470" w:firstLineChars="196"/>
        <w:outlineLvl w:val="1"/>
        <w:rPr>
          <w:rFonts w:cs="宋体"/>
          <w:sz w:val="24"/>
          <w:szCs w:val="24"/>
        </w:rPr>
      </w:pPr>
      <w:r>
        <w:rPr>
          <w:rFonts w:hint="eastAsia" w:cs="宋体"/>
          <w:sz w:val="24"/>
          <w:szCs w:val="24"/>
        </w:rPr>
        <w:t>（5）不同投标人的投标文件相互混装；</w:t>
      </w:r>
    </w:p>
    <w:p w14:paraId="75BDB8CA">
      <w:pPr>
        <w:pStyle w:val="15"/>
        <w:snapToGrid w:val="0"/>
        <w:spacing w:line="440" w:lineRule="exact"/>
        <w:ind w:firstLine="470" w:firstLineChars="196"/>
        <w:outlineLvl w:val="1"/>
        <w:rPr>
          <w:rFonts w:cs="宋体"/>
          <w:sz w:val="24"/>
          <w:szCs w:val="24"/>
        </w:rPr>
      </w:pPr>
      <w:r>
        <w:rPr>
          <w:rFonts w:hint="eastAsia" w:cs="宋体"/>
          <w:sz w:val="24"/>
          <w:szCs w:val="24"/>
        </w:rPr>
        <w:t>（6）不同投标人的投标保证金从同一单位或者个人账户转出；</w:t>
      </w:r>
    </w:p>
    <w:p w14:paraId="279B20D1">
      <w:pPr>
        <w:pStyle w:val="15"/>
        <w:snapToGrid w:val="0"/>
        <w:spacing w:line="440" w:lineRule="exact"/>
        <w:ind w:firstLine="470" w:firstLineChars="196"/>
        <w:outlineLvl w:val="1"/>
        <w:rPr>
          <w:rFonts w:cs="宋体"/>
          <w:sz w:val="24"/>
          <w:szCs w:val="24"/>
        </w:rPr>
      </w:pPr>
      <w:r>
        <w:rPr>
          <w:rFonts w:hint="eastAsia" w:cs="宋体"/>
          <w:sz w:val="24"/>
          <w:szCs w:val="24"/>
        </w:rPr>
        <w:t>（7）报价超出投标单项合计最高限价的。</w:t>
      </w:r>
    </w:p>
    <w:p w14:paraId="71EDF89C">
      <w:pPr>
        <w:pStyle w:val="15"/>
        <w:snapToGrid w:val="0"/>
        <w:spacing w:line="440" w:lineRule="exact"/>
        <w:ind w:firstLine="470" w:firstLineChars="196"/>
        <w:outlineLvl w:val="1"/>
        <w:rPr>
          <w:rFonts w:cs="宋体"/>
          <w:sz w:val="24"/>
          <w:szCs w:val="24"/>
        </w:rPr>
      </w:pPr>
      <w:r>
        <w:rPr>
          <w:rFonts w:hint="eastAsia" w:cs="宋体"/>
          <w:sz w:val="24"/>
          <w:szCs w:val="24"/>
        </w:rPr>
        <w:t>▲6.供应商有下列情形之一的，属于恶意串通行为：</w:t>
      </w:r>
    </w:p>
    <w:p w14:paraId="6C3A3507">
      <w:pPr>
        <w:pStyle w:val="15"/>
        <w:snapToGrid w:val="0"/>
        <w:spacing w:line="440" w:lineRule="exact"/>
        <w:ind w:firstLine="470" w:firstLineChars="196"/>
        <w:outlineLvl w:val="1"/>
        <w:rPr>
          <w:rFonts w:cs="宋体"/>
          <w:sz w:val="24"/>
          <w:szCs w:val="24"/>
        </w:rPr>
      </w:pPr>
      <w:r>
        <w:rPr>
          <w:rFonts w:hint="eastAsia" w:cs="宋体"/>
          <w:sz w:val="24"/>
          <w:szCs w:val="24"/>
        </w:rPr>
        <w:t>（1）供应商直接或者间接从采购人或者采购代理机构处获得其他供应商的相关信息并修改其投标文件或者响应文件：</w:t>
      </w:r>
    </w:p>
    <w:p w14:paraId="5A326471">
      <w:pPr>
        <w:pStyle w:val="15"/>
        <w:snapToGrid w:val="0"/>
        <w:spacing w:line="440" w:lineRule="exact"/>
        <w:ind w:firstLine="470" w:firstLineChars="196"/>
        <w:outlineLvl w:val="1"/>
        <w:rPr>
          <w:rFonts w:cs="宋体"/>
          <w:sz w:val="24"/>
          <w:szCs w:val="24"/>
        </w:rPr>
      </w:pPr>
      <w:r>
        <w:rPr>
          <w:rFonts w:hint="eastAsia" w:cs="宋体"/>
          <w:sz w:val="24"/>
          <w:szCs w:val="24"/>
        </w:rPr>
        <w:t>（2）供应商按照采购人或者采购代理机构的授意撤换、修改投标文件或者响应文件；</w:t>
      </w:r>
    </w:p>
    <w:p w14:paraId="76EB2832">
      <w:pPr>
        <w:pStyle w:val="15"/>
        <w:snapToGrid w:val="0"/>
        <w:spacing w:line="440" w:lineRule="exact"/>
        <w:ind w:firstLine="470" w:firstLineChars="196"/>
        <w:outlineLvl w:val="1"/>
        <w:rPr>
          <w:rFonts w:cs="宋体"/>
          <w:sz w:val="24"/>
          <w:szCs w:val="24"/>
        </w:rPr>
      </w:pPr>
      <w:r>
        <w:rPr>
          <w:rFonts w:hint="eastAsia" w:cs="宋体"/>
          <w:sz w:val="24"/>
          <w:szCs w:val="24"/>
        </w:rPr>
        <w:t>（3）供应商之间协商报价、技术方案等投标文件或者响应文件的实质性内容；</w:t>
      </w:r>
    </w:p>
    <w:p w14:paraId="2BBD11AE">
      <w:pPr>
        <w:pStyle w:val="15"/>
        <w:snapToGrid w:val="0"/>
        <w:spacing w:line="440" w:lineRule="exact"/>
        <w:ind w:firstLine="470" w:firstLineChars="196"/>
        <w:outlineLvl w:val="1"/>
        <w:rPr>
          <w:rFonts w:cs="宋体"/>
          <w:sz w:val="24"/>
          <w:szCs w:val="24"/>
        </w:rPr>
      </w:pPr>
      <w:r>
        <w:rPr>
          <w:rFonts w:hint="eastAsia" w:cs="宋体"/>
          <w:sz w:val="24"/>
          <w:szCs w:val="24"/>
        </w:rPr>
        <w:t>（4）属于同一集团、协会、商会等组织成员的供应商按照该组织要求协同参加政府采购活动；</w:t>
      </w:r>
    </w:p>
    <w:p w14:paraId="6C73CFD7">
      <w:pPr>
        <w:pStyle w:val="15"/>
        <w:snapToGrid w:val="0"/>
        <w:spacing w:line="440" w:lineRule="exact"/>
        <w:ind w:firstLine="470" w:firstLineChars="196"/>
        <w:outlineLvl w:val="1"/>
        <w:rPr>
          <w:rFonts w:cs="宋体"/>
          <w:sz w:val="24"/>
          <w:szCs w:val="24"/>
        </w:rPr>
      </w:pPr>
      <w:r>
        <w:rPr>
          <w:rFonts w:hint="eastAsia" w:cs="宋体"/>
          <w:sz w:val="24"/>
          <w:szCs w:val="24"/>
        </w:rPr>
        <w:t>（5）供应商之间事先约定一致抬高或者压低投标报价,或者在招标项目中事先约定轮流以高价位或者低价位中标,或者事先约定由某一特定供应商中标,然后再参加投标；</w:t>
      </w:r>
    </w:p>
    <w:p w14:paraId="3705129F">
      <w:pPr>
        <w:pStyle w:val="15"/>
        <w:snapToGrid w:val="0"/>
        <w:spacing w:line="440" w:lineRule="exact"/>
        <w:ind w:firstLine="470" w:firstLineChars="196"/>
        <w:outlineLvl w:val="1"/>
        <w:rPr>
          <w:rFonts w:cs="宋体"/>
          <w:sz w:val="24"/>
          <w:szCs w:val="24"/>
        </w:rPr>
      </w:pPr>
      <w:r>
        <w:rPr>
          <w:rFonts w:hint="eastAsia" w:cs="宋体"/>
          <w:sz w:val="24"/>
          <w:szCs w:val="24"/>
        </w:rPr>
        <w:t>（6）供应商之间商定部分供应商放弃参加政府采购活动或者放弃中标；</w:t>
      </w:r>
    </w:p>
    <w:p w14:paraId="76CA9B16">
      <w:pPr>
        <w:pStyle w:val="15"/>
        <w:snapToGrid w:val="0"/>
        <w:spacing w:line="440" w:lineRule="exact"/>
        <w:ind w:firstLine="470" w:firstLineChars="196"/>
        <w:outlineLvl w:val="1"/>
        <w:rPr>
          <w:rFonts w:cs="宋体"/>
          <w:sz w:val="24"/>
          <w:szCs w:val="24"/>
        </w:rPr>
      </w:pPr>
      <w:r>
        <w:rPr>
          <w:rFonts w:hint="eastAsia" w:cs="宋体"/>
          <w:sz w:val="24"/>
          <w:szCs w:val="24"/>
        </w:rPr>
        <w:t>（7）供应商与采购人或者采购代理机构之间、供应商相互之间，为谋求特定供应商中标或者排斥其他供应商的其他串通行为。</w:t>
      </w:r>
    </w:p>
    <w:p w14:paraId="2BE4D75F">
      <w:pPr>
        <w:pStyle w:val="15"/>
        <w:snapToGrid w:val="0"/>
        <w:spacing w:line="440" w:lineRule="exact"/>
        <w:ind w:firstLine="470" w:firstLineChars="196"/>
        <w:outlineLvl w:val="1"/>
        <w:rPr>
          <w:rFonts w:cs="宋体"/>
          <w:sz w:val="24"/>
          <w:szCs w:val="24"/>
        </w:rPr>
      </w:pPr>
      <w:r>
        <w:rPr>
          <w:rFonts w:hint="eastAsia" w:cs="宋体"/>
          <w:sz w:val="24"/>
          <w:szCs w:val="24"/>
        </w:rPr>
        <w:t>▲7.关联供应商不得参加同一合同项下政府采购活动，否则投标文件将被视为无效：</w:t>
      </w:r>
    </w:p>
    <w:p w14:paraId="62FB78B9">
      <w:pPr>
        <w:pStyle w:val="15"/>
        <w:snapToGrid w:val="0"/>
        <w:spacing w:line="440" w:lineRule="exact"/>
        <w:ind w:firstLine="470" w:firstLineChars="196"/>
        <w:outlineLvl w:val="1"/>
        <w:rPr>
          <w:rFonts w:cs="宋体"/>
          <w:sz w:val="24"/>
          <w:szCs w:val="24"/>
        </w:rPr>
      </w:pPr>
      <w:r>
        <w:rPr>
          <w:rFonts w:hint="eastAsia" w:cs="宋体"/>
          <w:sz w:val="24"/>
          <w:szCs w:val="24"/>
        </w:rPr>
        <w:t>（1）单位负责人为同一人或者存在直接控股、管理关系的不同的供应商，不得参加同一合同项下的政府采购活动；</w:t>
      </w:r>
    </w:p>
    <w:p w14:paraId="0E095E1A">
      <w:pPr>
        <w:pStyle w:val="15"/>
        <w:snapToGrid w:val="0"/>
        <w:spacing w:line="440" w:lineRule="exact"/>
        <w:ind w:firstLine="472" w:firstLineChars="196"/>
        <w:outlineLvl w:val="1"/>
        <w:rPr>
          <w:rFonts w:cs="宋体"/>
          <w:b/>
          <w:bCs/>
          <w:sz w:val="24"/>
          <w:szCs w:val="24"/>
        </w:rPr>
      </w:pPr>
      <w:r>
        <w:rPr>
          <w:rFonts w:hint="eastAsia" w:cs="宋体"/>
          <w:b/>
          <w:bCs/>
          <w:sz w:val="24"/>
          <w:szCs w:val="24"/>
        </w:rPr>
        <w:t>（九）质疑和投诉</w:t>
      </w:r>
      <w:bookmarkEnd w:id="51"/>
      <w:bookmarkEnd w:id="52"/>
    </w:p>
    <w:p w14:paraId="42D2FEF7">
      <w:pPr>
        <w:pStyle w:val="15"/>
        <w:snapToGrid w:val="0"/>
        <w:spacing w:line="440" w:lineRule="exact"/>
        <w:ind w:firstLine="480" w:firstLineChars="200"/>
        <w:rPr>
          <w:rFonts w:cs="宋体"/>
          <w:bCs/>
          <w:sz w:val="24"/>
          <w:szCs w:val="24"/>
        </w:rPr>
      </w:pPr>
      <w:r>
        <w:rPr>
          <w:rFonts w:hint="eastAsia" w:cs="宋体"/>
          <w:bCs/>
          <w:sz w:val="24"/>
          <w:szCs w:val="24"/>
        </w:rPr>
        <w:t>1.投标人认为招标文件、招标过程或中标结果使自己的合法权益受到损害的，应当在知道或者应知其权益受到损害之日起七个工作日内，以书面形式向采购人、采购代理机构提出质疑。供应商对同一采购程序环节的质疑应当在质疑有效期内一次性提出，具体计算时间如下：</w:t>
      </w:r>
    </w:p>
    <w:p w14:paraId="7651BB26">
      <w:pPr>
        <w:pStyle w:val="15"/>
        <w:snapToGrid w:val="0"/>
        <w:spacing w:line="440" w:lineRule="exact"/>
        <w:ind w:firstLine="480" w:firstLineChars="200"/>
        <w:rPr>
          <w:rFonts w:cs="宋体"/>
          <w:bCs/>
          <w:sz w:val="24"/>
          <w:szCs w:val="24"/>
        </w:rPr>
      </w:pPr>
      <w:r>
        <w:rPr>
          <w:rFonts w:hint="eastAsia" w:cs="宋体"/>
          <w:bCs/>
          <w:sz w:val="24"/>
          <w:szCs w:val="24"/>
        </w:rPr>
        <w:t>（1）对可以质疑的招标采购文件提出质疑的，为招标公告期限届满之日起7个工作日内提出；</w:t>
      </w:r>
    </w:p>
    <w:p w14:paraId="5CA33EE8">
      <w:pPr>
        <w:pStyle w:val="15"/>
        <w:snapToGrid w:val="0"/>
        <w:spacing w:line="440" w:lineRule="exact"/>
        <w:ind w:firstLine="480" w:firstLineChars="200"/>
        <w:rPr>
          <w:rFonts w:cs="宋体"/>
          <w:bCs/>
          <w:sz w:val="24"/>
          <w:szCs w:val="24"/>
        </w:rPr>
      </w:pPr>
      <w:r>
        <w:rPr>
          <w:rFonts w:hint="eastAsia" w:cs="宋体"/>
          <w:bCs/>
          <w:sz w:val="24"/>
          <w:szCs w:val="24"/>
        </w:rPr>
        <w:t>（2）对招标采购过程提出质疑的，为各采购程序环节结束之日起7个工作日内提出；</w:t>
      </w:r>
    </w:p>
    <w:p w14:paraId="710B1449">
      <w:pPr>
        <w:pStyle w:val="15"/>
        <w:snapToGrid w:val="0"/>
        <w:spacing w:line="440" w:lineRule="exact"/>
        <w:ind w:firstLine="480" w:firstLineChars="200"/>
        <w:rPr>
          <w:rFonts w:cs="宋体"/>
          <w:bCs/>
          <w:sz w:val="24"/>
          <w:szCs w:val="24"/>
        </w:rPr>
      </w:pPr>
      <w:r>
        <w:rPr>
          <w:rFonts w:hint="eastAsia" w:cs="宋体"/>
          <w:bCs/>
          <w:sz w:val="24"/>
          <w:szCs w:val="24"/>
        </w:rPr>
        <w:t>（3）对中标结果提出质疑的，为中标结果公告期限届满之日起7个工作日内提出投标人对招标采购单位的质疑答复不满意或者招标采购单位未在规定时间内作出答复的，可以在答复期满后十五个工作日内向同级政府采购监管部门投诉。</w:t>
      </w:r>
    </w:p>
    <w:p w14:paraId="7E3A050A">
      <w:pPr>
        <w:pStyle w:val="15"/>
        <w:snapToGrid w:val="0"/>
        <w:spacing w:line="440" w:lineRule="exact"/>
        <w:ind w:firstLine="480" w:firstLineChars="200"/>
        <w:rPr>
          <w:rFonts w:cs="宋体"/>
          <w:bCs/>
          <w:sz w:val="24"/>
          <w:szCs w:val="24"/>
        </w:rPr>
      </w:pPr>
      <w:r>
        <w:rPr>
          <w:rFonts w:hint="eastAsia" w:cs="宋体"/>
          <w:bCs/>
          <w:sz w:val="24"/>
          <w:szCs w:val="24"/>
        </w:rPr>
        <w:t>2.质疑、投诉应当采用书面形式，质疑书、投诉书均应明确阐述招标文件、招标过程或中标结果中使自己合法权益受到损害的实质性内容，提供相关事实、依据和证据及其来源或线索，便于有关单位调查、答复和处理。</w:t>
      </w:r>
    </w:p>
    <w:p w14:paraId="614EFD63">
      <w:pPr>
        <w:pStyle w:val="15"/>
        <w:snapToGrid w:val="0"/>
        <w:spacing w:line="440" w:lineRule="exact"/>
        <w:ind w:firstLine="480" w:firstLineChars="200"/>
        <w:rPr>
          <w:rFonts w:cs="宋体"/>
          <w:bCs/>
          <w:sz w:val="24"/>
          <w:szCs w:val="24"/>
        </w:rPr>
      </w:pPr>
      <w:r>
        <w:rPr>
          <w:rFonts w:hint="eastAsia" w:cs="宋体"/>
          <w:bCs/>
          <w:sz w:val="24"/>
          <w:szCs w:val="24"/>
        </w:rPr>
        <w:t>3、质疑书面要求</w:t>
      </w:r>
    </w:p>
    <w:p w14:paraId="3BA131CA">
      <w:pPr>
        <w:pStyle w:val="15"/>
        <w:spacing w:line="440" w:lineRule="exact"/>
        <w:ind w:firstLine="480" w:firstLineChars="200"/>
        <w:rPr>
          <w:rFonts w:cs="宋体"/>
          <w:sz w:val="24"/>
          <w:szCs w:val="24"/>
        </w:rPr>
      </w:pPr>
      <w:r>
        <w:rPr>
          <w:rFonts w:hint="eastAsia" w:cs="宋体"/>
          <w:sz w:val="24"/>
          <w:szCs w:val="24"/>
        </w:rPr>
        <w:t>供应商提交质疑应当提交质疑函和必要的证明材料，质疑函应当包括下列内容：</w:t>
      </w:r>
    </w:p>
    <w:p w14:paraId="4EC086BF">
      <w:pPr>
        <w:pStyle w:val="15"/>
        <w:spacing w:line="440" w:lineRule="exact"/>
        <w:ind w:firstLine="360"/>
        <w:rPr>
          <w:rFonts w:cs="宋体"/>
          <w:sz w:val="24"/>
          <w:szCs w:val="24"/>
        </w:rPr>
      </w:pPr>
      <w:r>
        <w:rPr>
          <w:rFonts w:hint="eastAsia" w:cs="宋体"/>
          <w:sz w:val="24"/>
          <w:szCs w:val="24"/>
        </w:rPr>
        <w:t>（1）供应商的姓名或者名称、地址、邮编、联系人及联系电话；</w:t>
      </w:r>
    </w:p>
    <w:p w14:paraId="3E003A4C">
      <w:pPr>
        <w:pStyle w:val="15"/>
        <w:spacing w:line="440" w:lineRule="exact"/>
        <w:ind w:firstLine="360"/>
        <w:rPr>
          <w:rFonts w:cs="宋体"/>
          <w:sz w:val="24"/>
          <w:szCs w:val="24"/>
        </w:rPr>
      </w:pPr>
      <w:r>
        <w:rPr>
          <w:rFonts w:hint="eastAsia" w:cs="宋体"/>
          <w:sz w:val="24"/>
          <w:szCs w:val="24"/>
        </w:rPr>
        <w:t>（2）质疑项目的名称、编号；</w:t>
      </w:r>
    </w:p>
    <w:p w14:paraId="00CA259D">
      <w:pPr>
        <w:pStyle w:val="15"/>
        <w:spacing w:line="440" w:lineRule="exact"/>
        <w:ind w:firstLine="360"/>
        <w:rPr>
          <w:rFonts w:cs="宋体"/>
          <w:sz w:val="24"/>
          <w:szCs w:val="24"/>
        </w:rPr>
      </w:pPr>
      <w:r>
        <w:rPr>
          <w:rFonts w:hint="eastAsia" w:cs="宋体"/>
          <w:sz w:val="24"/>
          <w:szCs w:val="24"/>
        </w:rPr>
        <w:t>（3）具体、明确的质疑事项和质疑事项相关的请求；</w:t>
      </w:r>
    </w:p>
    <w:p w14:paraId="6CD0F75E">
      <w:pPr>
        <w:pStyle w:val="15"/>
        <w:spacing w:line="440" w:lineRule="exact"/>
        <w:ind w:firstLine="360"/>
        <w:rPr>
          <w:rFonts w:cs="宋体"/>
          <w:sz w:val="24"/>
          <w:szCs w:val="24"/>
        </w:rPr>
      </w:pPr>
      <w:r>
        <w:rPr>
          <w:rFonts w:hint="eastAsia" w:cs="宋体"/>
          <w:sz w:val="24"/>
          <w:szCs w:val="24"/>
        </w:rPr>
        <w:t>（4）事实依据；</w:t>
      </w:r>
    </w:p>
    <w:p w14:paraId="5EA1FDC4">
      <w:pPr>
        <w:pStyle w:val="15"/>
        <w:spacing w:line="440" w:lineRule="exact"/>
        <w:ind w:firstLine="360"/>
        <w:rPr>
          <w:rFonts w:cs="宋体"/>
          <w:sz w:val="24"/>
          <w:szCs w:val="24"/>
        </w:rPr>
      </w:pPr>
      <w:r>
        <w:rPr>
          <w:rFonts w:hint="eastAsia" w:cs="宋体"/>
          <w:sz w:val="24"/>
          <w:szCs w:val="24"/>
        </w:rPr>
        <w:t>（5）必要的法律依据；</w:t>
      </w:r>
    </w:p>
    <w:p w14:paraId="57A20174">
      <w:pPr>
        <w:pStyle w:val="15"/>
        <w:spacing w:line="440" w:lineRule="exact"/>
        <w:ind w:firstLine="360"/>
        <w:rPr>
          <w:rFonts w:cs="宋体"/>
          <w:sz w:val="24"/>
          <w:szCs w:val="24"/>
        </w:rPr>
      </w:pPr>
      <w:r>
        <w:rPr>
          <w:rFonts w:hint="eastAsia" w:cs="宋体"/>
          <w:sz w:val="24"/>
          <w:szCs w:val="24"/>
        </w:rPr>
        <w:t>（6）提起质疑的日期；</w:t>
      </w:r>
    </w:p>
    <w:p w14:paraId="29E646A8">
      <w:pPr>
        <w:pStyle w:val="15"/>
        <w:spacing w:line="440" w:lineRule="exact"/>
        <w:ind w:firstLine="360"/>
        <w:rPr>
          <w:rFonts w:cs="宋体"/>
          <w:sz w:val="24"/>
          <w:szCs w:val="24"/>
        </w:rPr>
      </w:pPr>
      <w:r>
        <w:rPr>
          <w:rFonts w:hint="eastAsia" w:cs="宋体"/>
          <w:sz w:val="24"/>
          <w:szCs w:val="24"/>
        </w:rPr>
        <w:t>（7）附件材料：营业执照副本内页复印件等</w:t>
      </w:r>
    </w:p>
    <w:p w14:paraId="2A0701B7">
      <w:pPr>
        <w:pStyle w:val="15"/>
        <w:spacing w:line="440" w:lineRule="exact"/>
        <w:ind w:firstLine="360"/>
        <w:rPr>
          <w:rFonts w:cs="宋体"/>
          <w:sz w:val="24"/>
          <w:szCs w:val="24"/>
        </w:rPr>
      </w:pPr>
      <w:r>
        <w:rPr>
          <w:rFonts w:hint="eastAsia" w:cs="宋体"/>
          <w:sz w:val="24"/>
          <w:szCs w:val="24"/>
        </w:rPr>
        <w:t>质疑书应当署名。供应商为自然人的，应当由本人签字；质疑供应商为法人或者其他组织的，应当由法定代表人、主要负责人签字或其授权代表签字或盖章并加盖公章。</w:t>
      </w:r>
    </w:p>
    <w:p w14:paraId="652F45E6">
      <w:pPr>
        <w:pStyle w:val="15"/>
        <w:spacing w:line="440" w:lineRule="exact"/>
        <w:ind w:firstLine="360"/>
        <w:rPr>
          <w:rFonts w:cs="宋体"/>
          <w:sz w:val="24"/>
          <w:szCs w:val="24"/>
        </w:rPr>
      </w:pPr>
      <w:r>
        <w:rPr>
          <w:rFonts w:hint="eastAsia" w:cs="宋体"/>
          <w:sz w:val="24"/>
          <w:szCs w:val="24"/>
        </w:rPr>
        <w:t>质疑供应商可以委托代理人办理质疑事务。委托代理人应为质疑供应商的正式员工并熟悉相关业务情况。代理人办理质疑事务时，除提交质疑书外，还应当提交质疑供应商的授权委托书，授权委托书应当载明委托代理的具体权限和事项；提交委托代理人身份证明复印件。</w:t>
      </w:r>
    </w:p>
    <w:p w14:paraId="0749AD18">
      <w:pPr>
        <w:pStyle w:val="15"/>
        <w:snapToGrid w:val="0"/>
        <w:spacing w:line="440" w:lineRule="exact"/>
        <w:ind w:firstLine="482" w:firstLineChars="200"/>
        <w:rPr>
          <w:rFonts w:cs="宋体"/>
          <w:bCs/>
          <w:sz w:val="24"/>
          <w:szCs w:val="24"/>
        </w:rPr>
      </w:pPr>
      <w:r>
        <w:rPr>
          <w:rFonts w:hint="eastAsia" w:cs="宋体"/>
          <w:b/>
          <w:bCs/>
          <w:sz w:val="24"/>
          <w:szCs w:val="24"/>
        </w:rPr>
        <w:t>如不按上述要求进行质疑的，视为无效质疑，不予受理。</w:t>
      </w:r>
    </w:p>
    <w:p w14:paraId="619117EA">
      <w:pPr>
        <w:pStyle w:val="15"/>
        <w:snapToGrid w:val="0"/>
        <w:spacing w:line="440" w:lineRule="exact"/>
        <w:ind w:firstLine="480" w:firstLineChars="200"/>
        <w:rPr>
          <w:rFonts w:cs="宋体"/>
          <w:bCs/>
          <w:sz w:val="24"/>
          <w:szCs w:val="24"/>
        </w:rPr>
      </w:pPr>
      <w:r>
        <w:rPr>
          <w:rFonts w:hint="eastAsia" w:cs="宋体"/>
          <w:bCs/>
          <w:sz w:val="24"/>
          <w:szCs w:val="24"/>
        </w:rPr>
        <w:t>4、质疑、投诉的书面要求</w:t>
      </w:r>
    </w:p>
    <w:p w14:paraId="5F8B16FA">
      <w:pPr>
        <w:pStyle w:val="15"/>
        <w:spacing w:line="440" w:lineRule="exact"/>
        <w:ind w:left="430"/>
        <w:rPr>
          <w:rFonts w:cs="宋体"/>
          <w:sz w:val="24"/>
          <w:szCs w:val="24"/>
        </w:rPr>
      </w:pPr>
      <w:r>
        <w:rPr>
          <w:rFonts w:hint="eastAsia" w:cs="宋体"/>
          <w:sz w:val="24"/>
          <w:szCs w:val="24"/>
        </w:rPr>
        <w:t>符合《政府采购供应商投诉处理办法》（财政部令第94号）要求。</w:t>
      </w:r>
    </w:p>
    <w:p w14:paraId="5A852555">
      <w:pPr>
        <w:pStyle w:val="15"/>
        <w:spacing w:line="440" w:lineRule="exact"/>
        <w:ind w:left="430"/>
        <w:rPr>
          <w:rFonts w:cs="宋体"/>
          <w:sz w:val="24"/>
          <w:szCs w:val="24"/>
        </w:rPr>
      </w:pPr>
      <w:r>
        <w:rPr>
          <w:rFonts w:hint="eastAsia" w:cs="宋体"/>
          <w:sz w:val="24"/>
          <w:szCs w:val="24"/>
        </w:rPr>
        <w:t>5、联系方式：</w:t>
      </w:r>
    </w:p>
    <w:p w14:paraId="2D8187AB">
      <w:pPr>
        <w:pStyle w:val="15"/>
        <w:spacing w:line="440" w:lineRule="exact"/>
        <w:ind w:left="430"/>
        <w:rPr>
          <w:rFonts w:cs="宋体"/>
          <w:sz w:val="24"/>
          <w:szCs w:val="24"/>
        </w:rPr>
      </w:pPr>
      <w:r>
        <w:rPr>
          <w:rFonts w:hint="eastAsia" w:cs="宋体"/>
          <w:sz w:val="24"/>
          <w:szCs w:val="24"/>
        </w:rPr>
        <w:t>质疑联系部门及电话为：广西国盛招标有限公司招标代理部  电话:0771-5828779；</w:t>
      </w:r>
    </w:p>
    <w:p w14:paraId="110C4355">
      <w:pPr>
        <w:pStyle w:val="15"/>
        <w:snapToGrid w:val="0"/>
        <w:spacing w:line="440" w:lineRule="exact"/>
        <w:ind w:firstLine="472" w:firstLineChars="196"/>
        <w:outlineLvl w:val="0"/>
        <w:rPr>
          <w:rFonts w:cs="宋体"/>
          <w:b/>
          <w:sz w:val="24"/>
          <w:szCs w:val="24"/>
        </w:rPr>
      </w:pPr>
      <w:bookmarkStart w:id="53" w:name="_Toc254970675"/>
      <w:bookmarkStart w:id="54" w:name="_Toc254970534"/>
      <w:r>
        <w:rPr>
          <w:rFonts w:hint="eastAsia" w:cs="宋体"/>
          <w:b/>
          <w:sz w:val="24"/>
          <w:szCs w:val="24"/>
        </w:rPr>
        <w:t>二、招标文件</w:t>
      </w:r>
      <w:bookmarkEnd w:id="53"/>
      <w:bookmarkEnd w:id="54"/>
    </w:p>
    <w:p w14:paraId="54692BDF">
      <w:pPr>
        <w:snapToGrid w:val="0"/>
        <w:spacing w:line="440" w:lineRule="exact"/>
        <w:ind w:firstLine="472" w:firstLineChars="196"/>
        <w:jc w:val="left"/>
        <w:rPr>
          <w:rFonts w:ascii="宋体" w:cs="宋体"/>
          <w:b/>
          <w:sz w:val="24"/>
        </w:rPr>
      </w:pPr>
      <w:r>
        <w:rPr>
          <w:rFonts w:hint="eastAsia" w:ascii="宋体" w:cs="宋体"/>
          <w:b/>
          <w:sz w:val="24"/>
        </w:rPr>
        <w:t>（一）招标文件的构成。</w:t>
      </w:r>
    </w:p>
    <w:p w14:paraId="5A4ECD3F">
      <w:pPr>
        <w:snapToGrid w:val="0"/>
        <w:spacing w:line="440" w:lineRule="exact"/>
        <w:ind w:firstLine="480" w:firstLineChars="200"/>
        <w:jc w:val="left"/>
        <w:rPr>
          <w:rFonts w:ascii="宋体" w:cs="宋体"/>
          <w:sz w:val="24"/>
        </w:rPr>
      </w:pPr>
      <w:r>
        <w:rPr>
          <w:rFonts w:hint="eastAsia" w:ascii="宋体" w:cs="宋体"/>
          <w:sz w:val="24"/>
        </w:rPr>
        <w:t>1.招标公告；</w:t>
      </w:r>
    </w:p>
    <w:p w14:paraId="54BFFA03">
      <w:pPr>
        <w:snapToGrid w:val="0"/>
        <w:spacing w:line="440" w:lineRule="exact"/>
        <w:ind w:firstLine="480" w:firstLineChars="200"/>
        <w:jc w:val="left"/>
        <w:rPr>
          <w:rFonts w:ascii="宋体" w:cs="宋体"/>
          <w:sz w:val="24"/>
        </w:rPr>
      </w:pPr>
      <w:r>
        <w:rPr>
          <w:rFonts w:hint="eastAsia" w:ascii="宋体" w:cs="宋体"/>
          <w:sz w:val="24"/>
        </w:rPr>
        <w:t>2.招标项目需求；</w:t>
      </w:r>
    </w:p>
    <w:p w14:paraId="70CC0DF1">
      <w:pPr>
        <w:snapToGrid w:val="0"/>
        <w:spacing w:line="440" w:lineRule="exact"/>
        <w:ind w:firstLine="480" w:firstLineChars="200"/>
        <w:jc w:val="left"/>
        <w:rPr>
          <w:rFonts w:ascii="宋体" w:cs="宋体"/>
          <w:sz w:val="24"/>
        </w:rPr>
      </w:pPr>
      <w:r>
        <w:rPr>
          <w:rFonts w:hint="eastAsia" w:ascii="宋体" w:cs="宋体"/>
          <w:sz w:val="24"/>
        </w:rPr>
        <w:t>3.投标人须知；</w:t>
      </w:r>
    </w:p>
    <w:p w14:paraId="5485604D">
      <w:pPr>
        <w:snapToGrid w:val="0"/>
        <w:spacing w:line="440" w:lineRule="exact"/>
        <w:ind w:firstLine="480" w:firstLineChars="200"/>
        <w:jc w:val="left"/>
        <w:rPr>
          <w:rFonts w:ascii="宋体" w:cs="宋体"/>
          <w:sz w:val="24"/>
        </w:rPr>
      </w:pPr>
      <w:r>
        <w:rPr>
          <w:rFonts w:hint="eastAsia" w:ascii="宋体" w:cs="宋体"/>
          <w:sz w:val="24"/>
        </w:rPr>
        <w:t>4.评标方法及标准；</w:t>
      </w:r>
    </w:p>
    <w:p w14:paraId="373B9B8E">
      <w:pPr>
        <w:snapToGrid w:val="0"/>
        <w:spacing w:line="440" w:lineRule="exact"/>
        <w:ind w:firstLine="480" w:firstLineChars="200"/>
        <w:jc w:val="left"/>
        <w:rPr>
          <w:rFonts w:ascii="宋体" w:cs="宋体"/>
          <w:sz w:val="24"/>
        </w:rPr>
      </w:pPr>
      <w:r>
        <w:rPr>
          <w:rFonts w:hint="eastAsia" w:ascii="宋体" w:cs="宋体"/>
          <w:sz w:val="24"/>
        </w:rPr>
        <w:t>5.合同主要条款；</w:t>
      </w:r>
    </w:p>
    <w:p w14:paraId="3052A83F">
      <w:pPr>
        <w:snapToGrid w:val="0"/>
        <w:spacing w:line="440" w:lineRule="exact"/>
        <w:ind w:firstLine="480" w:firstLineChars="200"/>
        <w:jc w:val="left"/>
        <w:rPr>
          <w:rFonts w:ascii="宋体" w:cs="宋体"/>
          <w:sz w:val="24"/>
        </w:rPr>
      </w:pPr>
      <w:r>
        <w:rPr>
          <w:rFonts w:hint="eastAsia" w:ascii="宋体" w:cs="宋体"/>
          <w:sz w:val="24"/>
        </w:rPr>
        <w:t>6.投标文件格式。</w:t>
      </w:r>
    </w:p>
    <w:p w14:paraId="04EEAAD8">
      <w:pPr>
        <w:snapToGrid w:val="0"/>
        <w:spacing w:line="440" w:lineRule="exact"/>
        <w:ind w:firstLine="472" w:firstLineChars="196"/>
        <w:jc w:val="left"/>
        <w:rPr>
          <w:rFonts w:ascii="宋体" w:cs="宋体"/>
          <w:b/>
          <w:sz w:val="24"/>
        </w:rPr>
      </w:pPr>
      <w:r>
        <w:rPr>
          <w:rFonts w:hint="eastAsia" w:ascii="宋体" w:cs="宋体"/>
          <w:b/>
          <w:sz w:val="24"/>
        </w:rPr>
        <w:t>（二）投标人的风险</w:t>
      </w:r>
    </w:p>
    <w:p w14:paraId="3E45B764">
      <w:pPr>
        <w:snapToGrid w:val="0"/>
        <w:spacing w:line="440" w:lineRule="exact"/>
        <w:ind w:firstLine="480" w:firstLineChars="200"/>
        <w:jc w:val="left"/>
        <w:rPr>
          <w:rFonts w:ascii="宋体" w:cs="宋体"/>
          <w:sz w:val="24"/>
        </w:rPr>
      </w:pPr>
      <w:r>
        <w:rPr>
          <w:rFonts w:hint="eastAsia" w:ascii="宋体" w:cs="宋体"/>
          <w:sz w:val="24"/>
        </w:rPr>
        <w:t>投标人没有按照招标文件要求提供全部资料，或者投标人没有对招标文件在各方面作出实质性响应是投标人的风险，并可能导致其投标被拒绝。</w:t>
      </w:r>
    </w:p>
    <w:p w14:paraId="2ACC2492">
      <w:pPr>
        <w:snapToGrid w:val="0"/>
        <w:spacing w:line="440" w:lineRule="exact"/>
        <w:ind w:firstLine="472" w:firstLineChars="196"/>
        <w:jc w:val="left"/>
        <w:rPr>
          <w:rFonts w:ascii="宋体" w:cs="宋体"/>
          <w:b/>
          <w:sz w:val="24"/>
        </w:rPr>
      </w:pPr>
      <w:r>
        <w:rPr>
          <w:rFonts w:hint="eastAsia" w:ascii="宋体" w:cs="宋体"/>
          <w:b/>
          <w:sz w:val="24"/>
        </w:rPr>
        <w:t xml:space="preserve">（三）招标文件的澄清与修改 </w:t>
      </w:r>
    </w:p>
    <w:p w14:paraId="5E1756A2">
      <w:pPr>
        <w:pStyle w:val="15"/>
        <w:snapToGrid w:val="0"/>
        <w:spacing w:line="440" w:lineRule="exact"/>
        <w:ind w:firstLine="480" w:firstLineChars="200"/>
        <w:rPr>
          <w:rFonts w:cs="宋体"/>
          <w:sz w:val="24"/>
          <w:szCs w:val="24"/>
        </w:rPr>
      </w:pPr>
      <w:r>
        <w:rPr>
          <w:rFonts w:hint="eastAsia" w:cs="宋体"/>
          <w:sz w:val="24"/>
          <w:szCs w:val="24"/>
        </w:rPr>
        <w:t>1.</w:t>
      </w:r>
      <w:r>
        <w:rPr>
          <w:rFonts w:hint="eastAsia" w:cs="宋体"/>
          <w:bCs/>
          <w:sz w:val="24"/>
          <w:szCs w:val="24"/>
        </w:rPr>
        <w:t>投标人应认真阅读本招标文件，发现其中有误或有不合理要求的，投标人必须在</w:t>
      </w:r>
      <w:r>
        <w:rPr>
          <w:rFonts w:hint="eastAsia" w:cs="宋体"/>
          <w:bCs/>
          <w:sz w:val="24"/>
          <w:szCs w:val="24"/>
          <w:u w:val="single"/>
        </w:rPr>
        <w:t>投标人须知前附表规定时间</w:t>
      </w:r>
      <w:r>
        <w:rPr>
          <w:rFonts w:hint="eastAsia" w:cs="宋体"/>
          <w:bCs/>
          <w:sz w:val="24"/>
          <w:szCs w:val="24"/>
        </w:rPr>
        <w:t>前以书面形式要求招标采购单位澄清</w:t>
      </w:r>
      <w:r>
        <w:rPr>
          <w:rFonts w:hint="eastAsia" w:cs="宋体"/>
          <w:sz w:val="24"/>
          <w:szCs w:val="24"/>
        </w:rPr>
        <w:t>。采购代理机构对已发出的招标文件进行必要澄清、答复、修改或补充的，应当在招标文件要求提交投标文件截止时间十五日前，在财政部门指定的政府采购信息发布媒体上发布更正公告，并以书面形式通知所有购买招标文件的供应商。该澄清或者修改的内容为招标文件的组成部分。</w:t>
      </w:r>
    </w:p>
    <w:p w14:paraId="479825F5">
      <w:pPr>
        <w:pStyle w:val="15"/>
        <w:snapToGrid w:val="0"/>
        <w:spacing w:line="440" w:lineRule="exact"/>
        <w:ind w:firstLine="480" w:firstLineChars="200"/>
        <w:rPr>
          <w:rFonts w:cs="宋体"/>
          <w:sz w:val="24"/>
          <w:szCs w:val="24"/>
        </w:rPr>
      </w:pPr>
      <w:r>
        <w:rPr>
          <w:rFonts w:hint="eastAsia" w:cs="宋体"/>
          <w:sz w:val="24"/>
          <w:szCs w:val="24"/>
        </w:rPr>
        <w:t>2.采购代理机构以书面形式答复投标人要求澄清的问题，并将不包含问题来源的答复书面通知所有购买招标文件的供应商；除书面答复以外的其他澄清方式及澄清内容均无效。</w:t>
      </w:r>
    </w:p>
    <w:p w14:paraId="3ECEAE78">
      <w:pPr>
        <w:pStyle w:val="15"/>
        <w:snapToGrid w:val="0"/>
        <w:spacing w:line="440" w:lineRule="exact"/>
        <w:ind w:firstLine="480" w:firstLineChars="200"/>
        <w:rPr>
          <w:rFonts w:cs="宋体"/>
          <w:sz w:val="24"/>
          <w:szCs w:val="24"/>
        </w:rPr>
      </w:pPr>
      <w:r>
        <w:rPr>
          <w:rFonts w:hint="eastAsia" w:cs="宋体"/>
          <w:sz w:val="24"/>
          <w:szCs w:val="24"/>
        </w:rPr>
        <w:t>3.招标文件澄清、答复、修改、补充的内容为招标文件的组成部分。当招标文件与招标文件的答复、澄清、修改、补充通知就同一内容的表述不一致时，以最后发出的书面文件为准。</w:t>
      </w:r>
    </w:p>
    <w:p w14:paraId="682585DC">
      <w:pPr>
        <w:pStyle w:val="15"/>
        <w:snapToGrid w:val="0"/>
        <w:spacing w:line="440" w:lineRule="exact"/>
        <w:ind w:firstLine="480" w:firstLineChars="200"/>
        <w:rPr>
          <w:rFonts w:cs="宋体"/>
          <w:sz w:val="24"/>
          <w:szCs w:val="24"/>
        </w:rPr>
      </w:pPr>
      <w:r>
        <w:rPr>
          <w:rFonts w:hint="eastAsia" w:cs="宋体"/>
          <w:sz w:val="24"/>
          <w:szCs w:val="24"/>
        </w:rPr>
        <w:t>4.招标文件的澄清、答复、修改或补充都应该通过本采购代理机构以法定形式发布，采购人非通过代理机构，不得擅自澄清、答复、修改或补充招标文件。</w:t>
      </w:r>
    </w:p>
    <w:p w14:paraId="49FFCA4F">
      <w:pPr>
        <w:pStyle w:val="15"/>
        <w:snapToGrid w:val="0"/>
        <w:spacing w:line="440" w:lineRule="exact"/>
        <w:ind w:firstLine="480" w:firstLineChars="200"/>
        <w:rPr>
          <w:rFonts w:cs="宋体"/>
          <w:sz w:val="24"/>
          <w:szCs w:val="24"/>
        </w:rPr>
      </w:pPr>
      <w:r>
        <w:rPr>
          <w:rFonts w:hint="eastAsia" w:cs="宋体"/>
          <w:sz w:val="24"/>
          <w:szCs w:val="24"/>
        </w:rPr>
        <w:t>5.采购人可以视采购具体情况，延长投标截止时间和开标时间，但至少应当在招标文件要求提交投标文件的截止时间三日前将变更时间书面通知所有购买招标文件的供应商，并在财政部门指定的政府采购信息发布媒体上发布更正公告。</w:t>
      </w:r>
    </w:p>
    <w:p w14:paraId="2DF136E0">
      <w:pPr>
        <w:snapToGrid w:val="0"/>
        <w:spacing w:line="500" w:lineRule="exact"/>
        <w:ind w:firstLine="472" w:firstLineChars="196"/>
        <w:jc w:val="left"/>
        <w:rPr>
          <w:rFonts w:ascii="宋体" w:cs="宋体"/>
          <w:b/>
          <w:sz w:val="24"/>
        </w:rPr>
      </w:pPr>
      <w:bookmarkStart w:id="55" w:name="_Toc254970676"/>
      <w:bookmarkStart w:id="56" w:name="_Toc254970535"/>
      <w:r>
        <w:rPr>
          <w:rFonts w:hint="eastAsia" w:ascii="宋体" w:cs="宋体"/>
          <w:b/>
          <w:sz w:val="24"/>
        </w:rPr>
        <w:t>三、投标文件的编制</w:t>
      </w:r>
      <w:bookmarkEnd w:id="55"/>
      <w:bookmarkEnd w:id="56"/>
    </w:p>
    <w:p w14:paraId="7962C443">
      <w:pPr>
        <w:snapToGrid w:val="0"/>
        <w:spacing w:line="440" w:lineRule="exact"/>
        <w:ind w:firstLine="472" w:firstLineChars="196"/>
        <w:jc w:val="left"/>
        <w:outlineLvl w:val="0"/>
        <w:rPr>
          <w:rFonts w:ascii="宋体" w:cs="宋体"/>
          <w:b/>
          <w:sz w:val="24"/>
        </w:rPr>
      </w:pPr>
      <w:bookmarkStart w:id="57" w:name="_Toc254970537"/>
      <w:bookmarkStart w:id="58" w:name="_Toc254970678"/>
      <w:r>
        <w:rPr>
          <w:rFonts w:hint="eastAsia" w:ascii="宋体" w:cs="宋体"/>
          <w:b/>
          <w:sz w:val="24"/>
        </w:rPr>
        <w:t>（一）投标文件的组成</w:t>
      </w:r>
    </w:p>
    <w:p w14:paraId="6EB970A3">
      <w:pPr>
        <w:snapToGrid w:val="0"/>
        <w:spacing w:line="440" w:lineRule="exact"/>
        <w:ind w:firstLine="470" w:firstLineChars="196"/>
        <w:jc w:val="left"/>
        <w:outlineLvl w:val="0"/>
        <w:rPr>
          <w:rFonts w:ascii="宋体" w:cs="宋体"/>
          <w:sz w:val="24"/>
        </w:rPr>
      </w:pPr>
      <w:r>
        <w:rPr>
          <w:rFonts w:hint="eastAsia" w:ascii="宋体" w:cs="宋体"/>
          <w:sz w:val="24"/>
        </w:rPr>
        <w:t>▲1、投标文件由开标一览表、资格审查文件、商务文件、技术文件、报价文件五部份组成。</w:t>
      </w:r>
    </w:p>
    <w:p w14:paraId="1CA857E5">
      <w:pPr>
        <w:snapToGrid w:val="0"/>
        <w:spacing w:line="440" w:lineRule="exact"/>
        <w:ind w:firstLine="470" w:firstLineChars="196"/>
        <w:jc w:val="left"/>
        <w:outlineLvl w:val="0"/>
        <w:rPr>
          <w:rFonts w:ascii="宋体" w:cs="宋体"/>
          <w:sz w:val="24"/>
        </w:rPr>
      </w:pPr>
      <w:r>
        <w:rPr>
          <w:rFonts w:hint="eastAsia" w:ascii="宋体" w:cs="宋体"/>
          <w:sz w:val="24"/>
        </w:rPr>
        <w:t>▲2、第六章“投标文件格式”中规定了投标文件格式的（标注“格式自拟”或“格式可自拟”除外），应按相应格式要求编写、签字、盖章。</w:t>
      </w:r>
    </w:p>
    <w:p w14:paraId="7FAE163D">
      <w:pPr>
        <w:snapToGrid w:val="0"/>
        <w:spacing w:line="440" w:lineRule="exact"/>
        <w:ind w:firstLine="472" w:firstLineChars="196"/>
        <w:jc w:val="left"/>
        <w:outlineLvl w:val="0"/>
        <w:rPr>
          <w:rFonts w:ascii="宋体" w:cs="宋体"/>
          <w:b/>
          <w:sz w:val="24"/>
        </w:rPr>
      </w:pPr>
      <w:r>
        <w:rPr>
          <w:rFonts w:hint="eastAsia" w:ascii="宋体" w:cs="宋体"/>
          <w:b/>
          <w:sz w:val="24"/>
        </w:rPr>
        <w:t>▲3、资格审查文件（格式见第六章）：</w:t>
      </w:r>
    </w:p>
    <w:p w14:paraId="74E26932">
      <w:pPr>
        <w:snapToGrid w:val="0"/>
        <w:spacing w:line="440" w:lineRule="exact"/>
        <w:ind w:firstLine="472" w:firstLineChars="196"/>
        <w:jc w:val="left"/>
        <w:outlineLvl w:val="0"/>
        <w:rPr>
          <w:rFonts w:ascii="宋体" w:cs="宋体"/>
          <w:b/>
          <w:sz w:val="24"/>
        </w:rPr>
      </w:pPr>
      <w:r>
        <w:rPr>
          <w:rFonts w:hint="eastAsia" w:ascii="宋体" w:cs="宋体"/>
          <w:b/>
          <w:sz w:val="24"/>
        </w:rPr>
        <w:t>资信审查部分是证明投标人有资格参加投标的文件，这些文件必须满足招标文件要求，下列所有文件均不得缺失或无效且不允许开标后补正。</w:t>
      </w:r>
    </w:p>
    <w:p w14:paraId="1DCCF3B7">
      <w:pPr>
        <w:snapToGrid w:val="0"/>
        <w:spacing w:line="440" w:lineRule="exact"/>
        <w:ind w:firstLine="470" w:firstLineChars="196"/>
        <w:jc w:val="left"/>
        <w:outlineLvl w:val="0"/>
        <w:rPr>
          <w:rFonts w:ascii="宋体" w:cs="宋体"/>
          <w:sz w:val="24"/>
        </w:rPr>
      </w:pPr>
      <w:r>
        <w:rPr>
          <w:rFonts w:hint="eastAsia" w:ascii="宋体" w:cs="宋体"/>
          <w:sz w:val="24"/>
        </w:rPr>
        <w:t>（1）投标声明书；</w:t>
      </w:r>
    </w:p>
    <w:p w14:paraId="79DFADAB">
      <w:pPr>
        <w:snapToGrid w:val="0"/>
        <w:spacing w:line="440" w:lineRule="exact"/>
        <w:ind w:firstLine="470" w:firstLineChars="196"/>
        <w:jc w:val="left"/>
        <w:outlineLvl w:val="0"/>
        <w:rPr>
          <w:rFonts w:ascii="宋体" w:cs="宋体"/>
          <w:sz w:val="24"/>
        </w:rPr>
      </w:pPr>
      <w:r>
        <w:rPr>
          <w:rFonts w:hint="eastAsia" w:ascii="宋体" w:cs="宋体"/>
          <w:sz w:val="24"/>
        </w:rPr>
        <w:t>（2）有效的资格证明文件复印件：</w:t>
      </w:r>
    </w:p>
    <w:p w14:paraId="30A24A33">
      <w:pPr>
        <w:snapToGrid w:val="0"/>
        <w:spacing w:line="440" w:lineRule="exact"/>
        <w:ind w:firstLine="470" w:firstLineChars="196"/>
        <w:jc w:val="left"/>
        <w:outlineLvl w:val="0"/>
        <w:rPr>
          <w:rFonts w:ascii="宋体" w:cs="宋体"/>
          <w:sz w:val="24"/>
        </w:rPr>
      </w:pPr>
      <w:r>
        <w:rPr>
          <w:rFonts w:ascii="宋体" w:cs="宋体"/>
          <w:sz w:val="24"/>
        </w:rPr>
        <w:fldChar w:fldCharType="begin"/>
      </w:r>
      <w:r>
        <w:rPr>
          <w:rFonts w:hint="eastAsia" w:ascii="宋体" w:cs="宋体"/>
          <w:sz w:val="24"/>
        </w:rPr>
        <w:instrText xml:space="preserve">= 1 \* GB3</w:instrText>
      </w:r>
      <w:r>
        <w:rPr>
          <w:rFonts w:ascii="宋体" w:cs="宋体"/>
          <w:sz w:val="24"/>
        </w:rPr>
        <w:fldChar w:fldCharType="separate"/>
      </w:r>
      <w:r>
        <w:rPr>
          <w:rFonts w:hint="eastAsia" w:ascii="宋体" w:cs="宋体"/>
          <w:sz w:val="24"/>
        </w:rPr>
        <w:t>①</w:t>
      </w:r>
      <w:r>
        <w:rPr>
          <w:rFonts w:ascii="宋体" w:cs="宋体"/>
          <w:sz w:val="24"/>
        </w:rPr>
        <w:fldChar w:fldCharType="end"/>
      </w:r>
      <w:r>
        <w:rPr>
          <w:rFonts w:hint="eastAsia" w:ascii="宋体" w:cs="宋体"/>
          <w:sz w:val="24"/>
        </w:rPr>
        <w:t>投标人为法人或者其他组织的，提供营业执照等证明文件（如营业执照或者事业单位法人证书或者执业许可证等），投标人为自然人的，提供身份证复印件；</w:t>
      </w:r>
    </w:p>
    <w:p w14:paraId="1526D17A">
      <w:pPr>
        <w:snapToGrid w:val="0"/>
        <w:spacing w:line="440" w:lineRule="exact"/>
        <w:ind w:firstLine="470" w:firstLineChars="196"/>
        <w:jc w:val="left"/>
        <w:outlineLvl w:val="0"/>
        <w:rPr>
          <w:rFonts w:ascii="宋体" w:cs="宋体"/>
          <w:sz w:val="24"/>
        </w:rPr>
      </w:pPr>
      <w:r>
        <w:rPr>
          <w:rFonts w:ascii="宋体" w:cs="宋体"/>
          <w:sz w:val="24"/>
        </w:rPr>
        <w:fldChar w:fldCharType="begin"/>
      </w:r>
      <w:r>
        <w:rPr>
          <w:rFonts w:hint="eastAsia" w:ascii="宋体" w:cs="宋体"/>
          <w:sz w:val="24"/>
        </w:rPr>
        <w:instrText xml:space="preserve">= 2 \* GB3</w:instrText>
      </w:r>
      <w:r>
        <w:rPr>
          <w:rFonts w:ascii="宋体" w:cs="宋体"/>
          <w:sz w:val="24"/>
        </w:rPr>
        <w:fldChar w:fldCharType="separate"/>
      </w:r>
      <w:r>
        <w:rPr>
          <w:rFonts w:hint="eastAsia" w:ascii="宋体" w:cs="宋体"/>
          <w:sz w:val="24"/>
        </w:rPr>
        <w:t>②</w:t>
      </w:r>
      <w:r>
        <w:rPr>
          <w:rFonts w:ascii="宋体" w:cs="宋体"/>
          <w:sz w:val="24"/>
        </w:rPr>
        <w:fldChar w:fldCharType="end"/>
      </w:r>
      <w:r>
        <w:rPr>
          <w:rFonts w:hint="eastAsia" w:ascii="宋体" w:cs="宋体"/>
          <w:sz w:val="24"/>
        </w:rPr>
        <w:t>根据招标公告对应的落实政府采购政策需满足的资格要求设置提供的资格证明材料：中小企业声明函（A分标必须提供，格式见第六章）</w:t>
      </w:r>
    </w:p>
    <w:p w14:paraId="1CCCFF44">
      <w:pPr>
        <w:snapToGrid w:val="0"/>
        <w:spacing w:line="440" w:lineRule="exact"/>
        <w:ind w:firstLine="470" w:firstLineChars="196"/>
        <w:jc w:val="left"/>
        <w:outlineLvl w:val="0"/>
      </w:pPr>
      <w:r>
        <w:rPr>
          <w:rFonts w:ascii="宋体" w:cs="宋体"/>
          <w:sz w:val="24"/>
        </w:rPr>
        <w:fldChar w:fldCharType="begin"/>
      </w:r>
      <w:r>
        <w:rPr>
          <w:rFonts w:hint="eastAsia" w:ascii="宋体" w:cs="宋体"/>
          <w:sz w:val="24"/>
        </w:rPr>
        <w:instrText xml:space="preserve">= 3 \* GB3</w:instrText>
      </w:r>
      <w:r>
        <w:rPr>
          <w:rFonts w:ascii="宋体" w:cs="宋体"/>
          <w:sz w:val="24"/>
        </w:rPr>
        <w:fldChar w:fldCharType="separate"/>
      </w:r>
      <w:r>
        <w:rPr>
          <w:rFonts w:hint="eastAsia" w:ascii="宋体" w:cs="宋体"/>
          <w:sz w:val="24"/>
        </w:rPr>
        <w:t>③</w:t>
      </w:r>
      <w:r>
        <w:rPr>
          <w:rFonts w:ascii="宋体" w:cs="宋体"/>
          <w:sz w:val="24"/>
        </w:rPr>
        <w:fldChar w:fldCharType="end"/>
      </w:r>
      <w:r>
        <w:rPr>
          <w:rFonts w:hint="eastAsia" w:ascii="宋体" w:cs="宋体"/>
          <w:sz w:val="24"/>
        </w:rPr>
        <w:t>根据招标公告对应的特定资格要求设置提供的资格证明材料；（如有要求则必须提供，否则作无效投标处理）；</w:t>
      </w:r>
    </w:p>
    <w:p w14:paraId="770B0122">
      <w:pPr>
        <w:snapToGrid w:val="0"/>
        <w:spacing w:line="440" w:lineRule="exact"/>
        <w:ind w:firstLine="470" w:firstLineChars="196"/>
        <w:jc w:val="left"/>
        <w:outlineLvl w:val="0"/>
        <w:rPr>
          <w:rFonts w:ascii="宋体" w:cs="宋体"/>
          <w:sz w:val="24"/>
        </w:rPr>
      </w:pPr>
      <w:r>
        <w:rPr>
          <w:rFonts w:hint="eastAsia" w:ascii="宋体" w:cs="宋体"/>
          <w:sz w:val="24"/>
        </w:rPr>
        <w:t>（3）投标人依法缴纳税收的相关材料（投标截止日期近半年内任意连续 3 个月的依法缴纳税收的凭据复印件；依法免税的供应商，必须提供相应文件证明其依法免税。从取得营业执照时间起到投标文件提交截止时间为止不足要求月数的，只需提供从取得营业执照起的依法缴纳税收相应证明文件）；</w:t>
      </w:r>
    </w:p>
    <w:p w14:paraId="70BA9692">
      <w:pPr>
        <w:snapToGrid w:val="0"/>
        <w:spacing w:line="440" w:lineRule="exact"/>
        <w:ind w:firstLine="470" w:firstLineChars="196"/>
        <w:jc w:val="left"/>
        <w:outlineLvl w:val="0"/>
        <w:rPr>
          <w:rFonts w:ascii="宋体" w:cs="宋体"/>
          <w:sz w:val="24"/>
        </w:rPr>
      </w:pPr>
      <w:r>
        <w:rPr>
          <w:rFonts w:hint="eastAsia" w:ascii="宋体" w:cs="宋体"/>
          <w:sz w:val="24"/>
        </w:rPr>
        <w:t>（4）投标人依法缴纳社会保障资金的相关材料[投标截止日期近半年内任意连续 3 个月的依法缴纳社会保障资金的缴费凭证（专用收据或者社会保险缴纳清单）复印件；依法不需要缴纳社会保障资金的供应商，必须提供相应文件证明不需要缴纳社会保障资金。从取得营业执照时间起到投标文件提交截止时间为止不足要求月数的只需提供从取得营业执照起的依法缴纳社会保障资金的相应证明文件]；</w:t>
      </w:r>
    </w:p>
    <w:p w14:paraId="34DE3662">
      <w:pPr>
        <w:snapToGrid w:val="0"/>
        <w:spacing w:line="440" w:lineRule="exact"/>
        <w:ind w:firstLine="470" w:firstLineChars="196"/>
        <w:jc w:val="left"/>
        <w:outlineLvl w:val="0"/>
        <w:rPr>
          <w:rFonts w:ascii="宋体" w:cs="宋体"/>
          <w:sz w:val="24"/>
        </w:rPr>
      </w:pPr>
      <w:r>
        <w:rPr>
          <w:rFonts w:hint="eastAsia" w:ascii="宋体" w:cs="宋体"/>
          <w:sz w:val="24"/>
        </w:rPr>
        <w:t>（5）2024年度财务报表复印件，或者银行出具的资信证明，或者中国人民银行征信中心出具的信用报告（企业投标的提供企业信用报告，自然人投标的提供个人信用报告）；投标人属于成立时间在规定年度之后的法人或其他组织，需提供成立之日起至投标文件提交截止时间前的月报表或银行出具的资信证明或者中国人民银行征信中心出具的企业信用报告；资信证明应在有效期内，未注明有效期的，银行出具时间至投标文件提交截止时间不超过一年；</w:t>
      </w:r>
    </w:p>
    <w:p w14:paraId="10969EA1">
      <w:pPr>
        <w:snapToGrid w:val="0"/>
        <w:spacing w:line="440" w:lineRule="exact"/>
        <w:ind w:firstLine="470" w:firstLineChars="196"/>
        <w:jc w:val="left"/>
        <w:outlineLvl w:val="0"/>
        <w:rPr>
          <w:rFonts w:ascii="宋体" w:cs="宋体"/>
          <w:sz w:val="24"/>
        </w:rPr>
      </w:pPr>
      <w:r>
        <w:rPr>
          <w:rFonts w:hint="eastAsia" w:ascii="宋体" w:cs="宋体"/>
          <w:sz w:val="24"/>
        </w:rPr>
        <w:t>（6）投标人直接控股、管理关系信息表（格式见第六章）。</w:t>
      </w:r>
    </w:p>
    <w:p w14:paraId="22984A46">
      <w:pPr>
        <w:snapToGrid w:val="0"/>
        <w:spacing w:line="440" w:lineRule="exact"/>
        <w:ind w:firstLine="472" w:firstLineChars="196"/>
        <w:jc w:val="left"/>
        <w:outlineLvl w:val="0"/>
        <w:rPr>
          <w:rFonts w:ascii="宋体" w:cs="宋体"/>
          <w:b/>
          <w:sz w:val="24"/>
        </w:rPr>
      </w:pPr>
      <w:r>
        <w:rPr>
          <w:rFonts w:hint="eastAsia" w:ascii="宋体" w:cs="宋体"/>
          <w:b/>
          <w:sz w:val="24"/>
        </w:rPr>
        <w:t>4、商务文件（格式见第六章）：</w:t>
      </w:r>
    </w:p>
    <w:p w14:paraId="355476F0">
      <w:pPr>
        <w:snapToGrid w:val="0"/>
        <w:spacing w:line="440" w:lineRule="exact"/>
        <w:ind w:firstLine="472" w:firstLineChars="196"/>
        <w:jc w:val="left"/>
        <w:outlineLvl w:val="0"/>
        <w:rPr>
          <w:rFonts w:ascii="宋体" w:cs="宋体"/>
          <w:b/>
          <w:sz w:val="24"/>
        </w:rPr>
      </w:pPr>
      <w:r>
        <w:rPr>
          <w:rFonts w:hint="eastAsia" w:ascii="宋体" w:cs="宋体"/>
          <w:b/>
          <w:sz w:val="24"/>
        </w:rPr>
        <w:t>商务部分是证明投标人所提供的投标文件完全满足招标文件要求及中标后有能力履行合同的文件，这些文件应能满足招标文件实质性要求，包括但不限于下列文件，其中加“▲”项目不得有缺失或无效且不允许开标后补正。</w:t>
      </w:r>
    </w:p>
    <w:p w14:paraId="3F0FF80E">
      <w:pPr>
        <w:snapToGrid w:val="0"/>
        <w:spacing w:line="440" w:lineRule="exact"/>
        <w:ind w:firstLine="472" w:firstLineChars="196"/>
        <w:jc w:val="left"/>
        <w:outlineLvl w:val="0"/>
        <w:rPr>
          <w:rFonts w:ascii="宋体" w:cs="宋体"/>
          <w:sz w:val="24"/>
        </w:rPr>
      </w:pPr>
      <w:r>
        <w:rPr>
          <w:rFonts w:hint="eastAsia" w:ascii="宋体" w:cs="宋体"/>
          <w:b/>
          <w:sz w:val="24"/>
        </w:rPr>
        <w:t>▲</w:t>
      </w:r>
      <w:r>
        <w:rPr>
          <w:rFonts w:hint="eastAsia" w:ascii="宋体" w:cs="宋体"/>
          <w:sz w:val="24"/>
        </w:rPr>
        <w:t>（1）无串通投标行为的承诺函（格式见第六章）；</w:t>
      </w:r>
    </w:p>
    <w:p w14:paraId="799EFC00">
      <w:pPr>
        <w:snapToGrid w:val="0"/>
        <w:spacing w:line="440" w:lineRule="exact"/>
        <w:ind w:firstLine="472" w:firstLineChars="196"/>
        <w:jc w:val="left"/>
        <w:outlineLvl w:val="0"/>
        <w:rPr>
          <w:rFonts w:ascii="宋体" w:cs="宋体"/>
          <w:sz w:val="24"/>
        </w:rPr>
      </w:pPr>
      <w:r>
        <w:rPr>
          <w:rFonts w:hint="eastAsia" w:ascii="宋体" w:cs="宋体"/>
          <w:b/>
          <w:sz w:val="24"/>
        </w:rPr>
        <w:t>▲</w:t>
      </w:r>
      <w:r>
        <w:rPr>
          <w:rFonts w:hint="eastAsia" w:ascii="宋体" w:cs="宋体"/>
          <w:sz w:val="24"/>
        </w:rPr>
        <w:t>（2）投标保证金缴纳证明复印件；</w:t>
      </w:r>
    </w:p>
    <w:p w14:paraId="75CD9197">
      <w:pPr>
        <w:snapToGrid w:val="0"/>
        <w:spacing w:line="440" w:lineRule="exact"/>
        <w:ind w:firstLine="470" w:firstLineChars="196"/>
        <w:jc w:val="left"/>
        <w:outlineLvl w:val="0"/>
        <w:rPr>
          <w:rFonts w:ascii="宋体" w:cs="宋体"/>
          <w:sz w:val="24"/>
        </w:rPr>
      </w:pPr>
      <w:r>
        <w:rPr>
          <w:rFonts w:hint="eastAsia" w:ascii="宋体" w:cs="宋体"/>
          <w:sz w:val="24"/>
        </w:rPr>
        <w:t>（3）法定代表人身份证明及法定代表人有效身份证正反面复印件（格式见第六章）；（除自然人投标外必须提供，否则作无效投标处理）</w:t>
      </w:r>
    </w:p>
    <w:p w14:paraId="5576274A">
      <w:pPr>
        <w:snapToGrid w:val="0"/>
        <w:spacing w:line="440" w:lineRule="exact"/>
        <w:ind w:firstLine="470" w:firstLineChars="196"/>
        <w:jc w:val="left"/>
        <w:outlineLvl w:val="0"/>
        <w:rPr>
          <w:rFonts w:ascii="宋体" w:cs="宋体"/>
          <w:sz w:val="24"/>
        </w:rPr>
      </w:pPr>
      <w:r>
        <w:rPr>
          <w:rFonts w:hint="eastAsia" w:ascii="宋体" w:cs="宋体"/>
          <w:sz w:val="24"/>
        </w:rPr>
        <w:t>（4）法定代表人授权委托书及委托代理人有效身份证正反面复印件（格式见第六章）；（委托时必须提供，否则作无效投标处理）</w:t>
      </w:r>
    </w:p>
    <w:p w14:paraId="0B67BD6C">
      <w:pPr>
        <w:snapToGrid w:val="0"/>
        <w:spacing w:line="440" w:lineRule="exact"/>
        <w:ind w:firstLine="470" w:firstLineChars="196"/>
        <w:jc w:val="left"/>
        <w:outlineLvl w:val="0"/>
      </w:pPr>
      <w:r>
        <w:rPr>
          <w:rFonts w:hint="eastAsia" w:ascii="宋体" w:cs="宋体"/>
          <w:sz w:val="24"/>
        </w:rPr>
        <w:t>▲（5）商务要求偏离表（格式见第六章）；</w:t>
      </w:r>
    </w:p>
    <w:p w14:paraId="20EA2787">
      <w:pPr>
        <w:snapToGrid w:val="0"/>
        <w:spacing w:line="440" w:lineRule="exact"/>
        <w:ind w:firstLine="472" w:firstLineChars="196"/>
        <w:jc w:val="left"/>
        <w:outlineLvl w:val="0"/>
        <w:rPr>
          <w:rFonts w:ascii="宋体" w:cs="宋体"/>
          <w:b/>
          <w:sz w:val="24"/>
        </w:rPr>
      </w:pPr>
      <w:r>
        <w:rPr>
          <w:rFonts w:hint="eastAsia" w:ascii="宋体" w:cs="宋体"/>
          <w:b/>
          <w:sz w:val="24"/>
        </w:rPr>
        <w:t>可作为投标人资信评分的资质证明材料（投标人可根据自身情况选择提供，▲要求除外）：</w:t>
      </w:r>
    </w:p>
    <w:p w14:paraId="17A6FC0D">
      <w:pPr>
        <w:snapToGrid w:val="0"/>
        <w:spacing w:line="440" w:lineRule="exact"/>
        <w:ind w:firstLine="470" w:firstLineChars="196"/>
        <w:jc w:val="left"/>
        <w:outlineLvl w:val="0"/>
        <w:rPr>
          <w:rFonts w:ascii="宋体" w:cs="宋体"/>
          <w:sz w:val="24"/>
        </w:rPr>
      </w:pPr>
      <w:r>
        <w:rPr>
          <w:rFonts w:hint="eastAsia" w:ascii="宋体" w:cs="宋体"/>
          <w:sz w:val="24"/>
        </w:rPr>
        <w:t>（6）投标人的类似成功案例的业绩证明文件（投标人同类项目实施情况一览表、合同复印件、中标或成交通知书、户验收报告或用户评价意见，格式可自拟）；</w:t>
      </w:r>
    </w:p>
    <w:p w14:paraId="294A477F">
      <w:pPr>
        <w:snapToGrid w:val="0"/>
        <w:spacing w:line="440" w:lineRule="exact"/>
        <w:ind w:firstLine="470" w:firstLineChars="196"/>
        <w:jc w:val="left"/>
        <w:outlineLvl w:val="0"/>
        <w:rPr>
          <w:rFonts w:ascii="宋体" w:cs="宋体"/>
          <w:sz w:val="24"/>
        </w:rPr>
      </w:pPr>
      <w:r>
        <w:rPr>
          <w:rFonts w:hint="eastAsia" w:ascii="宋体" w:cs="宋体"/>
          <w:sz w:val="24"/>
        </w:rPr>
        <w:t>（7）投标人情况介绍；</w:t>
      </w:r>
    </w:p>
    <w:p w14:paraId="685B15C4">
      <w:pPr>
        <w:snapToGrid w:val="0"/>
        <w:spacing w:line="440" w:lineRule="exact"/>
        <w:ind w:firstLine="470" w:firstLineChars="196"/>
        <w:jc w:val="left"/>
        <w:outlineLvl w:val="0"/>
        <w:rPr>
          <w:rFonts w:ascii="宋体" w:cs="宋体"/>
          <w:sz w:val="24"/>
        </w:rPr>
      </w:pPr>
      <w:r>
        <w:rPr>
          <w:rFonts w:hint="eastAsia" w:ascii="宋体" w:cs="宋体"/>
          <w:sz w:val="24"/>
        </w:rPr>
        <w:t>（8）投标人认为可以证明其能力的其它材料；</w:t>
      </w:r>
    </w:p>
    <w:p w14:paraId="4898B028">
      <w:pPr>
        <w:snapToGrid w:val="0"/>
        <w:spacing w:line="440" w:lineRule="exact"/>
        <w:ind w:firstLine="472" w:firstLineChars="196"/>
        <w:jc w:val="left"/>
        <w:outlineLvl w:val="0"/>
        <w:rPr>
          <w:rFonts w:ascii="宋体" w:cs="宋体"/>
          <w:b/>
          <w:sz w:val="24"/>
        </w:rPr>
      </w:pPr>
      <w:r>
        <w:rPr>
          <w:rFonts w:hint="eastAsia" w:ascii="宋体" w:cs="宋体"/>
          <w:b/>
          <w:sz w:val="24"/>
        </w:rPr>
        <w:t>5、技术文件（格式见第六章）：</w:t>
      </w:r>
    </w:p>
    <w:p w14:paraId="57229B57">
      <w:pPr>
        <w:snapToGrid w:val="0"/>
        <w:spacing w:line="440" w:lineRule="exact"/>
        <w:ind w:firstLine="472" w:firstLineChars="196"/>
        <w:jc w:val="left"/>
        <w:outlineLvl w:val="0"/>
        <w:rPr>
          <w:rFonts w:ascii="宋体" w:cs="宋体"/>
          <w:b/>
          <w:sz w:val="24"/>
        </w:rPr>
      </w:pPr>
      <w:r>
        <w:rPr>
          <w:rFonts w:hint="eastAsia" w:ascii="宋体" w:cs="宋体"/>
          <w:b/>
          <w:sz w:val="24"/>
        </w:rPr>
        <w:t>技术部分是证明供应商提供的货物或服务是合格的、并符合招标文件要求的证明文件，以及对货物及服务的详细说明，这些文件可以是文字资料、图纸和数据等。提供的货物或服务如与招标文件要求有不符之处，应说明其差别之所在，技术标准应当符合国家强制性标准及相关行业标准。包括但不限于下列文件，其中加“▲”项目不得有缺失或无效且不允许开标后补正。</w:t>
      </w:r>
    </w:p>
    <w:p w14:paraId="6A625E24">
      <w:pPr>
        <w:snapToGrid w:val="0"/>
        <w:spacing w:line="440" w:lineRule="exact"/>
        <w:ind w:firstLine="470" w:firstLineChars="196"/>
        <w:jc w:val="left"/>
        <w:outlineLvl w:val="0"/>
        <w:rPr>
          <w:rFonts w:ascii="宋体" w:cs="宋体"/>
          <w:sz w:val="24"/>
        </w:rPr>
      </w:pPr>
      <w:r>
        <w:rPr>
          <w:rFonts w:hint="eastAsia" w:ascii="宋体" w:cs="宋体"/>
          <w:sz w:val="24"/>
        </w:rPr>
        <w:t>▲（1）技术要求偏离表（格式见第六章）；</w:t>
      </w:r>
    </w:p>
    <w:p w14:paraId="795D31FE">
      <w:pPr>
        <w:snapToGrid w:val="0"/>
        <w:spacing w:line="440" w:lineRule="exact"/>
        <w:ind w:firstLine="472" w:firstLineChars="196"/>
        <w:jc w:val="left"/>
        <w:outlineLvl w:val="0"/>
        <w:rPr>
          <w:rFonts w:ascii="宋体" w:cs="宋体"/>
          <w:b/>
          <w:sz w:val="24"/>
        </w:rPr>
      </w:pPr>
      <w:r>
        <w:rPr>
          <w:rFonts w:hint="eastAsia" w:ascii="宋体" w:cs="宋体"/>
          <w:b/>
          <w:sz w:val="24"/>
        </w:rPr>
        <w:t>可作为投标人技术评分的材料（投标人可根据自身情况选择提供，▲要求除外）：</w:t>
      </w:r>
    </w:p>
    <w:p w14:paraId="53375605">
      <w:pPr>
        <w:snapToGrid w:val="0"/>
        <w:spacing w:line="440" w:lineRule="exact"/>
        <w:ind w:firstLine="470" w:firstLineChars="196"/>
        <w:jc w:val="left"/>
        <w:outlineLvl w:val="0"/>
        <w:rPr>
          <w:rFonts w:ascii="宋体" w:cs="宋体"/>
          <w:sz w:val="24"/>
        </w:rPr>
      </w:pPr>
      <w:r>
        <w:rPr>
          <w:rFonts w:hint="eastAsia" w:ascii="宋体" w:cs="宋体"/>
          <w:sz w:val="24"/>
        </w:rPr>
        <w:t>（2）项目实施方案（格式可自拟）</w:t>
      </w:r>
    </w:p>
    <w:p w14:paraId="59007A88">
      <w:pPr>
        <w:snapToGrid w:val="0"/>
        <w:spacing w:line="440" w:lineRule="exact"/>
        <w:ind w:firstLine="470" w:firstLineChars="196"/>
        <w:jc w:val="left"/>
        <w:outlineLvl w:val="0"/>
        <w:rPr>
          <w:rFonts w:ascii="宋体" w:cs="宋体"/>
          <w:sz w:val="24"/>
        </w:rPr>
      </w:pPr>
      <w:r>
        <w:rPr>
          <w:rFonts w:hint="eastAsia" w:ascii="宋体" w:cs="宋体"/>
          <w:sz w:val="24"/>
        </w:rPr>
        <w:t>▲（3）售后服务方案</w:t>
      </w:r>
      <w:r>
        <w:rPr>
          <w:rFonts w:ascii="宋体" w:cs="宋体"/>
          <w:sz w:val="24"/>
        </w:rPr>
        <w:t>（格式自拟）</w:t>
      </w:r>
    </w:p>
    <w:p w14:paraId="47E7638F">
      <w:pPr>
        <w:snapToGrid w:val="0"/>
        <w:spacing w:line="440" w:lineRule="exact"/>
        <w:ind w:firstLine="470" w:firstLineChars="196"/>
        <w:jc w:val="left"/>
        <w:outlineLvl w:val="0"/>
        <w:rPr>
          <w:rFonts w:ascii="宋体" w:cs="宋体"/>
          <w:sz w:val="24"/>
        </w:rPr>
      </w:pPr>
      <w:r>
        <w:rPr>
          <w:rFonts w:ascii="宋体" w:cs="宋体"/>
          <w:sz w:val="24"/>
        </w:rPr>
        <w:t>（</w:t>
      </w:r>
      <w:r>
        <w:rPr>
          <w:rFonts w:hint="eastAsia" w:ascii="宋体" w:cs="宋体"/>
          <w:sz w:val="24"/>
        </w:rPr>
        <w:t>4</w:t>
      </w:r>
      <w:r>
        <w:rPr>
          <w:rFonts w:ascii="宋体" w:cs="宋体"/>
          <w:sz w:val="24"/>
        </w:rPr>
        <w:t>）</w:t>
      </w:r>
      <w:r>
        <w:rPr>
          <w:rFonts w:hint="eastAsia" w:ascii="宋体" w:cs="宋体"/>
          <w:sz w:val="24"/>
        </w:rPr>
        <w:t>投标产品技术资料</w:t>
      </w:r>
      <w:r>
        <w:rPr>
          <w:rFonts w:ascii="宋体" w:cs="宋体"/>
          <w:sz w:val="24"/>
        </w:rPr>
        <w:t>（格式自拟）</w:t>
      </w:r>
    </w:p>
    <w:p w14:paraId="7748640C">
      <w:pPr>
        <w:snapToGrid w:val="0"/>
        <w:spacing w:line="440" w:lineRule="exact"/>
        <w:ind w:firstLine="470" w:firstLineChars="196"/>
        <w:jc w:val="left"/>
        <w:outlineLvl w:val="0"/>
      </w:pPr>
      <w:r>
        <w:rPr>
          <w:rFonts w:hint="eastAsia" w:ascii="宋体" w:cs="宋体"/>
          <w:sz w:val="24"/>
        </w:rPr>
        <w:t>（5）项目实施人员一览表(格式见第六章)；</w:t>
      </w:r>
    </w:p>
    <w:p w14:paraId="0C2349F9">
      <w:pPr>
        <w:snapToGrid w:val="0"/>
        <w:spacing w:line="440" w:lineRule="exact"/>
        <w:ind w:firstLine="470" w:firstLineChars="196"/>
        <w:jc w:val="left"/>
        <w:outlineLvl w:val="0"/>
        <w:rPr>
          <w:rFonts w:ascii="宋体" w:cs="宋体"/>
          <w:sz w:val="24"/>
        </w:rPr>
      </w:pPr>
      <w:r>
        <w:rPr>
          <w:rFonts w:ascii="宋体" w:cs="宋体"/>
          <w:sz w:val="24"/>
        </w:rPr>
        <w:t>（</w:t>
      </w:r>
      <w:r>
        <w:rPr>
          <w:rFonts w:hint="eastAsia" w:ascii="宋体" w:cs="宋体"/>
          <w:sz w:val="24"/>
        </w:rPr>
        <w:t>6</w:t>
      </w:r>
      <w:r>
        <w:rPr>
          <w:rFonts w:ascii="宋体" w:cs="宋体"/>
          <w:sz w:val="24"/>
        </w:rPr>
        <w:t>）投标人对本项目的合理化建议和改进措施（格式自拟）；</w:t>
      </w:r>
    </w:p>
    <w:p w14:paraId="49AC80AB">
      <w:pPr>
        <w:tabs>
          <w:tab w:val="left" w:pos="3870"/>
          <w:tab w:val="left" w:pos="4085"/>
        </w:tabs>
        <w:snapToGrid w:val="0"/>
        <w:spacing w:line="390" w:lineRule="exact"/>
        <w:ind w:firstLine="480" w:firstLineChars="200"/>
        <w:jc w:val="left"/>
        <w:rPr>
          <w:rFonts w:ascii="宋体"/>
          <w:sz w:val="24"/>
        </w:rPr>
      </w:pPr>
      <w:r>
        <w:rPr>
          <w:rFonts w:ascii="宋体" w:cs="宋体"/>
          <w:sz w:val="24"/>
        </w:rPr>
        <w:t>（</w:t>
      </w:r>
      <w:r>
        <w:rPr>
          <w:rFonts w:hint="eastAsia" w:ascii="宋体" w:cs="宋体"/>
          <w:sz w:val="24"/>
        </w:rPr>
        <w:t>7</w:t>
      </w:r>
      <w:r>
        <w:rPr>
          <w:rFonts w:ascii="宋体" w:cs="宋体"/>
          <w:sz w:val="24"/>
        </w:rPr>
        <w:t>）投标人认为需要说明的其他文件（格式自拟）。</w:t>
      </w:r>
    </w:p>
    <w:p w14:paraId="4778F51C">
      <w:pPr>
        <w:snapToGrid w:val="0"/>
        <w:spacing w:line="440" w:lineRule="exact"/>
        <w:ind w:firstLine="472" w:firstLineChars="196"/>
        <w:jc w:val="left"/>
        <w:outlineLvl w:val="0"/>
        <w:rPr>
          <w:rFonts w:ascii="宋体" w:cs="宋体"/>
          <w:b/>
          <w:sz w:val="24"/>
        </w:rPr>
      </w:pPr>
      <w:r>
        <w:rPr>
          <w:rFonts w:hint="eastAsia" w:ascii="宋体" w:cs="宋体"/>
          <w:b/>
          <w:sz w:val="24"/>
        </w:rPr>
        <w:t>6、报价文件（格式见第六章）：</w:t>
      </w:r>
    </w:p>
    <w:p w14:paraId="792CD641">
      <w:pPr>
        <w:snapToGrid w:val="0"/>
        <w:spacing w:line="440" w:lineRule="exact"/>
        <w:ind w:firstLine="470" w:firstLineChars="196"/>
        <w:jc w:val="left"/>
        <w:outlineLvl w:val="0"/>
        <w:rPr>
          <w:rFonts w:ascii="宋体" w:cs="宋体"/>
          <w:sz w:val="24"/>
        </w:rPr>
      </w:pPr>
      <w:r>
        <w:rPr>
          <w:rFonts w:hint="eastAsia" w:ascii="宋体" w:cs="宋体"/>
          <w:sz w:val="24"/>
        </w:rPr>
        <w:t xml:space="preserve">▲（1）投标函； </w:t>
      </w:r>
    </w:p>
    <w:p w14:paraId="727411B9">
      <w:pPr>
        <w:snapToGrid w:val="0"/>
        <w:spacing w:line="440" w:lineRule="exact"/>
        <w:ind w:firstLine="470" w:firstLineChars="196"/>
        <w:jc w:val="left"/>
        <w:outlineLvl w:val="0"/>
        <w:rPr>
          <w:rFonts w:ascii="宋体" w:cs="宋体"/>
          <w:sz w:val="24"/>
        </w:rPr>
      </w:pPr>
      <w:r>
        <w:rPr>
          <w:rFonts w:hint="eastAsia" w:ascii="宋体" w:cs="宋体"/>
          <w:sz w:val="24"/>
        </w:rPr>
        <w:t>▲（2）投标报价明细表；</w:t>
      </w:r>
    </w:p>
    <w:p w14:paraId="6F721FC4">
      <w:pPr>
        <w:snapToGrid w:val="0"/>
        <w:spacing w:line="440" w:lineRule="exact"/>
        <w:ind w:firstLine="470" w:firstLineChars="196"/>
        <w:jc w:val="left"/>
        <w:outlineLvl w:val="0"/>
        <w:rPr>
          <w:rFonts w:ascii="宋体" w:cs="宋体"/>
          <w:sz w:val="24"/>
        </w:rPr>
      </w:pPr>
      <w:r>
        <w:rPr>
          <w:rFonts w:hint="eastAsia" w:ascii="宋体" w:cs="宋体"/>
          <w:sz w:val="24"/>
        </w:rPr>
        <w:t>（3）投标人针对报价需要说明的其他文件和说明（格式可自拟）。</w:t>
      </w:r>
    </w:p>
    <w:p w14:paraId="3EA702C8">
      <w:pPr>
        <w:snapToGrid w:val="0"/>
        <w:spacing w:line="440" w:lineRule="exact"/>
        <w:ind w:firstLine="472" w:firstLineChars="196"/>
        <w:jc w:val="left"/>
        <w:outlineLvl w:val="0"/>
        <w:rPr>
          <w:rFonts w:ascii="宋体" w:cs="宋体"/>
          <w:b/>
          <w:sz w:val="24"/>
        </w:rPr>
      </w:pPr>
      <w:r>
        <w:rPr>
          <w:rFonts w:hint="eastAsia" w:ascii="宋体" w:cs="宋体"/>
          <w:b/>
          <w:sz w:val="24"/>
        </w:rPr>
        <w:t>▲7、开标一览表（格式见第六章）</w:t>
      </w:r>
    </w:p>
    <w:p w14:paraId="183E36D3">
      <w:pPr>
        <w:snapToGrid w:val="0"/>
        <w:spacing w:line="440" w:lineRule="exact"/>
        <w:ind w:firstLine="470" w:firstLineChars="196"/>
        <w:jc w:val="left"/>
        <w:outlineLvl w:val="0"/>
        <w:rPr>
          <w:rFonts w:ascii="宋体" w:cs="宋体"/>
          <w:sz w:val="24"/>
        </w:rPr>
      </w:pPr>
      <w:r>
        <w:rPr>
          <w:rFonts w:hint="eastAsia" w:ascii="宋体" w:cs="宋体"/>
          <w:sz w:val="24"/>
        </w:rPr>
        <w:t>▲注：投标文件中所提供的以上任一材料，均须加盖投标人公章且按招标文件格式要求签字，否则视为无效材料。</w:t>
      </w:r>
    </w:p>
    <w:p w14:paraId="60AD1215">
      <w:pPr>
        <w:snapToGrid w:val="0"/>
        <w:spacing w:line="440" w:lineRule="exact"/>
        <w:ind w:firstLine="472" w:firstLineChars="196"/>
        <w:jc w:val="left"/>
        <w:outlineLvl w:val="0"/>
        <w:rPr>
          <w:rFonts w:ascii="宋体" w:cs="宋体"/>
          <w:b/>
          <w:sz w:val="24"/>
        </w:rPr>
      </w:pPr>
      <w:r>
        <w:rPr>
          <w:rFonts w:hint="eastAsia" w:ascii="宋体" w:cs="宋体"/>
          <w:b/>
          <w:sz w:val="24"/>
        </w:rPr>
        <w:t>8、投标文件的电子版</w:t>
      </w:r>
    </w:p>
    <w:p w14:paraId="2E2377D8">
      <w:pPr>
        <w:snapToGrid w:val="0"/>
        <w:spacing w:line="440" w:lineRule="exact"/>
        <w:ind w:firstLine="470" w:firstLineChars="196"/>
        <w:jc w:val="left"/>
        <w:outlineLvl w:val="0"/>
        <w:rPr>
          <w:rFonts w:ascii="宋体" w:cs="宋体"/>
          <w:sz w:val="24"/>
        </w:rPr>
      </w:pPr>
      <w:r>
        <w:rPr>
          <w:rFonts w:hint="eastAsia" w:ascii="宋体" w:cs="宋体"/>
          <w:sz w:val="24"/>
        </w:rPr>
        <w:t>▲投标人在递交投标文件时，同时递交投标文件电子版：</w:t>
      </w:r>
    </w:p>
    <w:p w14:paraId="1FA272E8">
      <w:pPr>
        <w:snapToGrid w:val="0"/>
        <w:spacing w:line="440" w:lineRule="exact"/>
        <w:ind w:firstLine="470" w:firstLineChars="196"/>
        <w:jc w:val="left"/>
        <w:outlineLvl w:val="0"/>
        <w:rPr>
          <w:rFonts w:ascii="宋体" w:cs="宋体"/>
          <w:sz w:val="24"/>
        </w:rPr>
      </w:pPr>
      <w:r>
        <w:rPr>
          <w:rFonts w:hint="eastAsia" w:ascii="宋体" w:cs="宋体"/>
          <w:sz w:val="24"/>
        </w:rPr>
        <w:t>（1）投标文件电子版内容：</w:t>
      </w:r>
      <w:r>
        <w:rPr>
          <w:rFonts w:ascii="宋体" w:cs="宋体"/>
          <w:sz w:val="24"/>
        </w:rPr>
        <w:t>与全部投标文件正本内容一致</w:t>
      </w:r>
      <w:r>
        <w:rPr>
          <w:rFonts w:hint="eastAsia" w:ascii="宋体" w:cs="宋体"/>
          <w:sz w:val="24"/>
        </w:rPr>
        <w:t>；</w:t>
      </w:r>
    </w:p>
    <w:p w14:paraId="0765DCFC">
      <w:pPr>
        <w:snapToGrid w:val="0"/>
        <w:spacing w:line="440" w:lineRule="exact"/>
        <w:ind w:firstLine="470" w:firstLineChars="196"/>
        <w:jc w:val="left"/>
        <w:outlineLvl w:val="0"/>
        <w:rPr>
          <w:rFonts w:ascii="宋体" w:cs="宋体"/>
          <w:sz w:val="24"/>
        </w:rPr>
      </w:pPr>
      <w:r>
        <w:rPr>
          <w:rFonts w:hint="eastAsia" w:ascii="宋体" w:cs="宋体"/>
          <w:sz w:val="24"/>
        </w:rPr>
        <w:t>（2）份数：1份；</w:t>
      </w:r>
    </w:p>
    <w:p w14:paraId="22D1E944">
      <w:pPr>
        <w:snapToGrid w:val="0"/>
        <w:spacing w:line="440" w:lineRule="exact"/>
        <w:ind w:firstLine="470" w:firstLineChars="196"/>
        <w:jc w:val="left"/>
        <w:outlineLvl w:val="0"/>
        <w:rPr>
          <w:rFonts w:ascii="宋体" w:cs="宋体"/>
          <w:sz w:val="24"/>
        </w:rPr>
      </w:pPr>
      <w:r>
        <w:rPr>
          <w:rFonts w:hint="eastAsia" w:ascii="宋体" w:cs="宋体"/>
          <w:sz w:val="24"/>
        </w:rPr>
        <w:t>（3）电子版形式：已签字盖章且未加密的 PDF 格式；</w:t>
      </w:r>
    </w:p>
    <w:p w14:paraId="5D38C57E">
      <w:pPr>
        <w:snapToGrid w:val="0"/>
        <w:spacing w:line="440" w:lineRule="exact"/>
        <w:ind w:firstLine="470" w:firstLineChars="196"/>
        <w:jc w:val="left"/>
        <w:outlineLvl w:val="0"/>
        <w:rPr>
          <w:rFonts w:ascii="宋体" w:cs="宋体"/>
          <w:sz w:val="24"/>
        </w:rPr>
      </w:pPr>
      <w:r>
        <w:rPr>
          <w:rFonts w:hint="eastAsia" w:ascii="宋体" w:cs="宋体"/>
          <w:sz w:val="24"/>
        </w:rPr>
        <w:t>（4）密封方式：投标文件电子版以U盘或光盘装载与纸质版开标一览表一并装入密封袋中。</w:t>
      </w:r>
    </w:p>
    <w:p w14:paraId="65A8C6F9">
      <w:pPr>
        <w:snapToGrid w:val="0"/>
        <w:spacing w:line="440" w:lineRule="exact"/>
        <w:ind w:firstLine="472" w:firstLineChars="196"/>
        <w:jc w:val="left"/>
        <w:outlineLvl w:val="0"/>
        <w:rPr>
          <w:rFonts w:ascii="宋体" w:cs="宋体"/>
          <w:b/>
          <w:sz w:val="24"/>
        </w:rPr>
      </w:pPr>
      <w:r>
        <w:rPr>
          <w:rFonts w:hint="eastAsia" w:ascii="宋体" w:cs="宋体"/>
          <w:b/>
          <w:sz w:val="24"/>
        </w:rPr>
        <w:t>（二）投标文件的语言及计量</w:t>
      </w:r>
      <w:bookmarkEnd w:id="57"/>
      <w:bookmarkEnd w:id="58"/>
    </w:p>
    <w:p w14:paraId="6A96ED91">
      <w:pPr>
        <w:snapToGrid w:val="0"/>
        <w:spacing w:line="440" w:lineRule="exact"/>
        <w:ind w:firstLine="609" w:firstLineChars="254"/>
        <w:jc w:val="left"/>
        <w:rPr>
          <w:rFonts w:ascii="宋体" w:cs="宋体"/>
          <w:sz w:val="24"/>
        </w:rPr>
      </w:pPr>
      <w:r>
        <w:rPr>
          <w:rFonts w:hint="eastAsia" w:ascii="宋体" w:cs="宋体"/>
          <w:sz w:val="24"/>
        </w:rPr>
        <w:t>1.投标文件以及投标人与采购代理机构就有关投标事宜的所有来往函电，均应以中文汉语书写。除签字、盖章、专用名称等特殊情形外，以中文汉语以外的文字表述的投标文件视同未提供。</w:t>
      </w:r>
    </w:p>
    <w:p w14:paraId="5F07F85A">
      <w:pPr>
        <w:snapToGrid w:val="0"/>
        <w:spacing w:line="440" w:lineRule="exact"/>
        <w:ind w:firstLine="609" w:firstLineChars="254"/>
        <w:jc w:val="left"/>
        <w:rPr>
          <w:rFonts w:ascii="宋体" w:cs="宋体"/>
          <w:sz w:val="24"/>
        </w:rPr>
      </w:pPr>
      <w:r>
        <w:rPr>
          <w:rFonts w:hint="eastAsia" w:ascii="宋体" w:cs="宋体"/>
          <w:sz w:val="24"/>
        </w:rPr>
        <w:t>2.投标计量单位，招标文件已有明确规定的，使用招标文件规定的计量单位；招标文件没有规定的，应采用中华人民共和国法定计量单位，否则视同未响应。</w:t>
      </w:r>
    </w:p>
    <w:p w14:paraId="41269A91">
      <w:pPr>
        <w:snapToGrid w:val="0"/>
        <w:spacing w:line="440" w:lineRule="exact"/>
        <w:ind w:firstLine="499" w:firstLineChars="207"/>
        <w:jc w:val="left"/>
        <w:rPr>
          <w:rFonts w:ascii="宋体" w:cs="宋体"/>
          <w:b/>
          <w:sz w:val="24"/>
        </w:rPr>
      </w:pPr>
      <w:bookmarkStart w:id="59" w:name="_Toc254970679"/>
      <w:bookmarkStart w:id="60" w:name="_Toc254970538"/>
      <w:r>
        <w:rPr>
          <w:rFonts w:hint="eastAsia" w:ascii="宋体" w:cs="宋体"/>
          <w:b/>
          <w:sz w:val="24"/>
        </w:rPr>
        <w:t>（三）投标报价</w:t>
      </w:r>
      <w:bookmarkEnd w:id="59"/>
      <w:bookmarkEnd w:id="60"/>
    </w:p>
    <w:p w14:paraId="60F593D1">
      <w:pPr>
        <w:pStyle w:val="15"/>
        <w:snapToGrid w:val="0"/>
        <w:spacing w:line="440" w:lineRule="exact"/>
        <w:ind w:firstLine="609" w:firstLineChars="254"/>
        <w:jc w:val="left"/>
        <w:rPr>
          <w:rFonts w:cs="宋体"/>
          <w:sz w:val="24"/>
          <w:szCs w:val="24"/>
        </w:rPr>
      </w:pPr>
      <w:r>
        <w:rPr>
          <w:rFonts w:hint="eastAsia" w:cs="宋体"/>
          <w:sz w:val="24"/>
          <w:szCs w:val="24"/>
        </w:rPr>
        <w:t>1.投标报价应按招标文件中相关附表格式填写。</w:t>
      </w:r>
    </w:p>
    <w:p w14:paraId="5A1CC51E">
      <w:pPr>
        <w:pStyle w:val="15"/>
        <w:snapToGrid w:val="0"/>
        <w:spacing w:line="440" w:lineRule="exact"/>
        <w:ind w:firstLine="609" w:firstLineChars="254"/>
        <w:jc w:val="left"/>
        <w:rPr>
          <w:rFonts w:cs="宋体"/>
          <w:sz w:val="24"/>
          <w:szCs w:val="24"/>
        </w:rPr>
      </w:pPr>
      <w:r>
        <w:rPr>
          <w:rFonts w:hint="eastAsia" w:cs="宋体"/>
          <w:sz w:val="24"/>
          <w:szCs w:val="24"/>
        </w:rPr>
        <w:t>2.投标报价是履行合同的最终价格，应包括保险、税金等及项目实施过程中服务所有费用。</w:t>
      </w:r>
    </w:p>
    <w:p w14:paraId="4B37E4B5">
      <w:pPr>
        <w:tabs>
          <w:tab w:val="left" w:pos="525"/>
        </w:tabs>
        <w:snapToGrid w:val="0"/>
        <w:spacing w:line="440" w:lineRule="exact"/>
        <w:ind w:firstLine="588" w:firstLineChars="245"/>
        <w:jc w:val="left"/>
        <w:rPr>
          <w:rFonts w:ascii="宋体" w:cs="宋体"/>
          <w:sz w:val="24"/>
        </w:rPr>
      </w:pPr>
      <w:r>
        <w:rPr>
          <w:rFonts w:hint="eastAsia" w:ascii="宋体" w:cs="宋体"/>
          <w:sz w:val="24"/>
        </w:rPr>
        <w:t>3.投标文件只允许有一个总报价，有选择的或有条件的报价将不予接受。</w:t>
      </w:r>
    </w:p>
    <w:p w14:paraId="356FDE3E">
      <w:pPr>
        <w:snapToGrid w:val="0"/>
        <w:spacing w:line="440" w:lineRule="exact"/>
        <w:ind w:firstLine="499" w:firstLineChars="207"/>
        <w:jc w:val="left"/>
        <w:rPr>
          <w:rFonts w:ascii="宋体" w:cs="宋体"/>
          <w:b/>
          <w:sz w:val="24"/>
        </w:rPr>
      </w:pPr>
      <w:r>
        <w:rPr>
          <w:rFonts w:hint="eastAsia" w:ascii="宋体" w:cs="宋体"/>
          <w:b/>
          <w:sz w:val="24"/>
        </w:rPr>
        <w:t>（四）投标文件的有效期</w:t>
      </w:r>
    </w:p>
    <w:p w14:paraId="6E0F2AC5">
      <w:pPr>
        <w:pStyle w:val="15"/>
        <w:snapToGrid w:val="0"/>
        <w:spacing w:line="440" w:lineRule="exact"/>
        <w:ind w:firstLine="609" w:firstLineChars="254"/>
        <w:jc w:val="left"/>
        <w:rPr>
          <w:rFonts w:cs="宋体"/>
          <w:sz w:val="24"/>
          <w:szCs w:val="24"/>
        </w:rPr>
      </w:pPr>
      <w:r>
        <w:rPr>
          <w:rFonts w:hint="eastAsia" w:cs="宋体"/>
          <w:sz w:val="24"/>
          <w:szCs w:val="24"/>
        </w:rPr>
        <w:t>1.自投标截止日起 90天投标文件应保持有效。有效期不足的投标文件将被拒绝。</w:t>
      </w:r>
    </w:p>
    <w:p w14:paraId="006946BB">
      <w:pPr>
        <w:pStyle w:val="15"/>
        <w:snapToGrid w:val="0"/>
        <w:spacing w:line="440" w:lineRule="exact"/>
        <w:ind w:firstLine="609" w:firstLineChars="254"/>
        <w:jc w:val="left"/>
        <w:rPr>
          <w:rFonts w:cs="宋体"/>
          <w:sz w:val="24"/>
          <w:szCs w:val="24"/>
        </w:rPr>
      </w:pPr>
      <w:r>
        <w:rPr>
          <w:rFonts w:hint="eastAsia" w:cs="宋体"/>
          <w:sz w:val="24"/>
          <w:szCs w:val="24"/>
        </w:rPr>
        <w:t>2.在特殊情况下，招标人可与投标人协商延长投标书的有效期，这种要求和答复均以书面形式进行。</w:t>
      </w:r>
    </w:p>
    <w:p w14:paraId="4F011D31">
      <w:pPr>
        <w:pStyle w:val="15"/>
        <w:snapToGrid w:val="0"/>
        <w:spacing w:line="440" w:lineRule="exact"/>
        <w:ind w:firstLine="609" w:firstLineChars="254"/>
        <w:jc w:val="left"/>
        <w:rPr>
          <w:rFonts w:cs="宋体"/>
          <w:b/>
          <w:sz w:val="24"/>
          <w:szCs w:val="24"/>
        </w:rPr>
      </w:pPr>
      <w:r>
        <w:rPr>
          <w:rFonts w:hint="eastAsia" w:cs="宋体"/>
          <w:sz w:val="24"/>
          <w:szCs w:val="24"/>
        </w:rPr>
        <w:t>3.投标人可拒绝接受延长有效期要求而不会导致投标保证金被没收。同意延长有效期的投标人需要相应延长投标保证金的有效期，但不能修改投标文件其它内容。</w:t>
      </w:r>
    </w:p>
    <w:p w14:paraId="17988D6E">
      <w:pPr>
        <w:snapToGrid w:val="0"/>
        <w:spacing w:line="440" w:lineRule="exact"/>
        <w:ind w:firstLine="600" w:firstLineChars="250"/>
        <w:jc w:val="left"/>
        <w:outlineLvl w:val="0"/>
        <w:rPr>
          <w:rFonts w:ascii="宋体" w:cs="宋体"/>
          <w:b/>
          <w:sz w:val="24"/>
        </w:rPr>
      </w:pPr>
      <w:r>
        <w:rPr>
          <w:rFonts w:hint="eastAsia" w:ascii="宋体" w:cs="宋体"/>
          <w:sz w:val="24"/>
        </w:rPr>
        <w:t>4.中标人的投标文件自开标之日起至合同履行完毕止均应保持有效。</w:t>
      </w:r>
    </w:p>
    <w:p w14:paraId="0EB968DB">
      <w:pPr>
        <w:snapToGrid w:val="0"/>
        <w:spacing w:line="440" w:lineRule="exact"/>
        <w:ind w:firstLine="472" w:firstLineChars="196"/>
        <w:jc w:val="left"/>
        <w:outlineLvl w:val="0"/>
        <w:rPr>
          <w:rFonts w:ascii="宋体" w:cs="宋体"/>
          <w:b/>
          <w:sz w:val="24"/>
        </w:rPr>
      </w:pPr>
      <w:bookmarkStart w:id="61" w:name="_Toc254970541"/>
      <w:bookmarkStart w:id="62" w:name="_Toc254970682"/>
      <w:r>
        <w:rPr>
          <w:rFonts w:hint="eastAsia" w:ascii="宋体" w:cs="宋体"/>
          <w:b/>
          <w:sz w:val="24"/>
        </w:rPr>
        <w:t>（五）投标保证金</w:t>
      </w:r>
      <w:bookmarkEnd w:id="61"/>
      <w:bookmarkEnd w:id="62"/>
    </w:p>
    <w:p w14:paraId="4D477D47">
      <w:pPr>
        <w:snapToGrid w:val="0"/>
        <w:spacing w:line="440" w:lineRule="exact"/>
        <w:ind w:firstLine="480" w:firstLineChars="200"/>
        <w:jc w:val="left"/>
        <w:rPr>
          <w:rFonts w:ascii="宋体" w:cs="宋体"/>
          <w:sz w:val="24"/>
        </w:rPr>
      </w:pPr>
      <w:bookmarkStart w:id="63" w:name="_Toc254970685"/>
      <w:bookmarkStart w:id="64" w:name="_Toc254970544"/>
      <w:r>
        <w:rPr>
          <w:rFonts w:hint="eastAsia" w:ascii="宋体" w:cs="宋体"/>
          <w:sz w:val="24"/>
        </w:rPr>
        <w:t>1. 投标人须按本项目招标公告的规定提交投标保证金。否则，其投标将被拒绝。</w:t>
      </w:r>
    </w:p>
    <w:p w14:paraId="7EF7B1C4">
      <w:pPr>
        <w:snapToGrid w:val="0"/>
        <w:spacing w:line="440" w:lineRule="exact"/>
        <w:ind w:firstLine="480" w:firstLineChars="200"/>
        <w:jc w:val="left"/>
        <w:rPr>
          <w:rFonts w:ascii="宋体" w:cs="宋体"/>
          <w:sz w:val="24"/>
        </w:rPr>
      </w:pPr>
      <w:r>
        <w:rPr>
          <w:rFonts w:hint="eastAsia" w:ascii="宋体" w:cs="宋体"/>
          <w:sz w:val="24"/>
        </w:rPr>
        <w:t>2.投标保证金交纳形式：见本项目招标公告</w:t>
      </w:r>
      <w:r>
        <w:rPr>
          <w:rFonts w:hint="eastAsia" w:ascii="宋体" w:cs="宋体"/>
          <w:kern w:val="0"/>
          <w:sz w:val="24"/>
        </w:rPr>
        <w:t>。</w:t>
      </w:r>
    </w:p>
    <w:p w14:paraId="496BFFDD">
      <w:pPr>
        <w:snapToGrid w:val="0"/>
        <w:spacing w:line="440" w:lineRule="exact"/>
        <w:ind w:firstLine="482" w:firstLineChars="200"/>
        <w:jc w:val="left"/>
        <w:rPr>
          <w:rFonts w:ascii="宋体" w:cs="宋体"/>
          <w:sz w:val="24"/>
        </w:rPr>
      </w:pPr>
      <w:r>
        <w:rPr>
          <w:rFonts w:hint="eastAsia" w:ascii="宋体" w:cs="宋体"/>
          <w:b/>
          <w:sz w:val="24"/>
        </w:rPr>
        <w:t>本项目不接受现金形式或从个人帐户转出的投标保证金</w:t>
      </w:r>
      <w:r>
        <w:rPr>
          <w:rFonts w:hint="eastAsia" w:ascii="宋体" w:cs="宋体"/>
          <w:sz w:val="24"/>
        </w:rPr>
        <w:t>。</w:t>
      </w:r>
    </w:p>
    <w:p w14:paraId="497A6029">
      <w:pPr>
        <w:snapToGrid w:val="0"/>
        <w:spacing w:line="440" w:lineRule="exact"/>
        <w:ind w:firstLine="482" w:firstLineChars="200"/>
        <w:jc w:val="left"/>
        <w:rPr>
          <w:rFonts w:ascii="宋体" w:cs="宋体"/>
          <w:b/>
          <w:sz w:val="24"/>
        </w:rPr>
      </w:pPr>
      <w:r>
        <w:rPr>
          <w:rFonts w:hint="eastAsia" w:ascii="宋体" w:cs="宋体"/>
          <w:b/>
          <w:sz w:val="24"/>
        </w:rPr>
        <w:t>注：办理投标保证金手续时，请务必在银行进账单或电汇凭证的用途或空白栏上注明采购编号。汇款人、出票人须填写投标人单位全称，不得填写个人姓名，</w:t>
      </w:r>
      <w:r>
        <w:rPr>
          <w:rFonts w:hint="eastAsia" w:ascii="宋体" w:cs="宋体"/>
          <w:b/>
          <w:bCs/>
          <w:sz w:val="24"/>
        </w:rPr>
        <w:t>否则其投标无效</w:t>
      </w:r>
      <w:r>
        <w:rPr>
          <w:rFonts w:hint="eastAsia" w:ascii="宋体" w:cs="宋体"/>
          <w:b/>
          <w:sz w:val="24"/>
        </w:rPr>
        <w:t>。</w:t>
      </w:r>
    </w:p>
    <w:p w14:paraId="23C96733">
      <w:pPr>
        <w:pStyle w:val="15"/>
        <w:spacing w:line="440" w:lineRule="exact"/>
        <w:ind w:firstLine="420"/>
        <w:rPr>
          <w:rFonts w:cs="宋体"/>
          <w:sz w:val="24"/>
          <w:szCs w:val="24"/>
        </w:rPr>
      </w:pPr>
      <w:r>
        <w:rPr>
          <w:rFonts w:hint="eastAsia" w:cs="宋体"/>
          <w:sz w:val="24"/>
          <w:szCs w:val="24"/>
        </w:rPr>
        <w:t>以转账或电汇方式交纳保证金的，按投标人投标函中所附的进账单或电汇凭证的全称、账号及开户行退还投标人，不计利息（注：投标人投标函提供的全称、账号、开户行务必要完整、正确；所提供电汇凭证或银行进账单，务必要清晰，否则因不完整、不正确、不清晰而造成投标保证金无法退付的，后果由投标人负责）。</w:t>
      </w:r>
    </w:p>
    <w:p w14:paraId="02D1EE55">
      <w:pPr>
        <w:snapToGrid w:val="0"/>
        <w:spacing w:line="440" w:lineRule="exact"/>
        <w:ind w:firstLine="480" w:firstLineChars="200"/>
        <w:jc w:val="left"/>
        <w:rPr>
          <w:rFonts w:ascii="宋体" w:cs="宋体"/>
          <w:sz w:val="24"/>
        </w:rPr>
      </w:pPr>
      <w:r>
        <w:rPr>
          <w:rFonts w:hint="eastAsia" w:ascii="宋体" w:cs="宋体"/>
          <w:sz w:val="24"/>
        </w:rPr>
        <w:t>3.未中标人的投标保证金在中标通知书发出后五个工作日内退还。</w:t>
      </w:r>
    </w:p>
    <w:p w14:paraId="56618929">
      <w:pPr>
        <w:snapToGrid w:val="0"/>
        <w:spacing w:line="440" w:lineRule="exact"/>
        <w:ind w:firstLine="480" w:firstLineChars="200"/>
        <w:jc w:val="left"/>
        <w:rPr>
          <w:rFonts w:ascii="宋体" w:cs="宋体"/>
          <w:sz w:val="24"/>
        </w:rPr>
      </w:pPr>
      <w:r>
        <w:rPr>
          <w:rFonts w:hint="eastAsia" w:ascii="宋体" w:cs="宋体"/>
          <w:sz w:val="24"/>
        </w:rPr>
        <w:t>4.中标人应在中标通知书发出后30日内与采购人签订合同，中标人的投标保证金在双方签订合同后五个工作日内退还。</w:t>
      </w:r>
    </w:p>
    <w:p w14:paraId="0908C76E">
      <w:pPr>
        <w:snapToGrid w:val="0"/>
        <w:spacing w:line="440" w:lineRule="exact"/>
        <w:ind w:firstLine="480" w:firstLineChars="200"/>
        <w:jc w:val="left"/>
        <w:rPr>
          <w:rFonts w:ascii="宋体" w:cs="宋体"/>
          <w:b/>
          <w:sz w:val="24"/>
        </w:rPr>
      </w:pPr>
      <w:r>
        <w:rPr>
          <w:rFonts w:hint="eastAsia" w:ascii="宋体" w:cs="宋体"/>
          <w:sz w:val="24"/>
        </w:rPr>
        <w:t>5.投标保证金不计息。</w:t>
      </w:r>
    </w:p>
    <w:p w14:paraId="16F4A58D">
      <w:pPr>
        <w:snapToGrid w:val="0"/>
        <w:spacing w:line="440" w:lineRule="exact"/>
        <w:ind w:firstLine="472" w:firstLineChars="196"/>
        <w:jc w:val="left"/>
        <w:rPr>
          <w:rFonts w:ascii="宋体" w:cs="宋体"/>
          <w:b/>
          <w:sz w:val="24"/>
        </w:rPr>
      </w:pPr>
      <w:r>
        <w:rPr>
          <w:rFonts w:hint="eastAsia" w:ascii="宋体" w:cs="宋体"/>
          <w:b/>
          <w:sz w:val="24"/>
        </w:rPr>
        <w:t>6.投标人有下列情形之一的，投标保证金将不予退还：</w:t>
      </w:r>
    </w:p>
    <w:p w14:paraId="7AB7ACA9">
      <w:pPr>
        <w:snapToGrid w:val="0"/>
        <w:spacing w:line="440" w:lineRule="exact"/>
        <w:ind w:firstLine="470" w:firstLineChars="196"/>
        <w:jc w:val="left"/>
        <w:rPr>
          <w:rFonts w:ascii="宋体" w:cs="宋体"/>
          <w:sz w:val="24"/>
        </w:rPr>
      </w:pPr>
      <w:r>
        <w:rPr>
          <w:rFonts w:hint="eastAsia" w:ascii="宋体" w:cs="宋体"/>
          <w:sz w:val="24"/>
        </w:rPr>
        <w:t>（1）投标人在投标有效期内撤回投标文件的；</w:t>
      </w:r>
    </w:p>
    <w:p w14:paraId="2E029DD3">
      <w:pPr>
        <w:snapToGrid w:val="0"/>
        <w:spacing w:line="440" w:lineRule="exact"/>
        <w:ind w:firstLine="470" w:firstLineChars="196"/>
        <w:jc w:val="left"/>
        <w:rPr>
          <w:rFonts w:ascii="宋体" w:cs="宋体"/>
          <w:sz w:val="24"/>
        </w:rPr>
      </w:pPr>
      <w:r>
        <w:rPr>
          <w:rFonts w:hint="eastAsia" w:ascii="宋体" w:cs="宋体"/>
          <w:sz w:val="24"/>
        </w:rPr>
        <w:t>（2）未按规定提交履约保证金（如有）的；</w:t>
      </w:r>
    </w:p>
    <w:p w14:paraId="18BD3085">
      <w:pPr>
        <w:snapToGrid w:val="0"/>
        <w:spacing w:line="440" w:lineRule="exact"/>
        <w:ind w:firstLine="470" w:firstLineChars="196"/>
        <w:jc w:val="left"/>
        <w:rPr>
          <w:rFonts w:ascii="宋体" w:cs="宋体"/>
          <w:sz w:val="24"/>
        </w:rPr>
      </w:pPr>
      <w:r>
        <w:rPr>
          <w:rFonts w:hint="eastAsia" w:ascii="宋体" w:cs="宋体"/>
          <w:sz w:val="24"/>
        </w:rPr>
        <w:t>（3）投标人在投标过程中弄虚作假，提供虚假材料的；</w:t>
      </w:r>
    </w:p>
    <w:p w14:paraId="7A20C725">
      <w:pPr>
        <w:snapToGrid w:val="0"/>
        <w:spacing w:line="440" w:lineRule="exact"/>
        <w:ind w:firstLine="470" w:firstLineChars="196"/>
        <w:rPr>
          <w:rFonts w:ascii="宋体" w:cs="宋体"/>
          <w:sz w:val="24"/>
        </w:rPr>
      </w:pPr>
      <w:r>
        <w:rPr>
          <w:rFonts w:hint="eastAsia" w:ascii="宋体" w:cs="宋体"/>
          <w:sz w:val="24"/>
        </w:rPr>
        <w:t>（4）中标人无正当理由不与采购人签订合同的；</w:t>
      </w:r>
    </w:p>
    <w:p w14:paraId="1D2440E5">
      <w:pPr>
        <w:snapToGrid w:val="0"/>
        <w:spacing w:line="440" w:lineRule="exact"/>
        <w:ind w:firstLine="470" w:firstLineChars="196"/>
        <w:rPr>
          <w:rFonts w:ascii="宋体" w:cs="宋体"/>
          <w:b/>
          <w:sz w:val="24"/>
        </w:rPr>
      </w:pPr>
      <w:r>
        <w:rPr>
          <w:rFonts w:hint="eastAsia" w:ascii="宋体" w:cs="宋体"/>
          <w:sz w:val="24"/>
        </w:rPr>
        <w:t>（5）</w:t>
      </w:r>
      <w:r>
        <w:rPr>
          <w:rFonts w:hint="eastAsia" w:ascii="宋体" w:cs="宋体"/>
          <w:bCs/>
          <w:sz w:val="24"/>
        </w:rPr>
        <w:t>将中标项目转让给他人或者在投标文件中未说明且未经采购人同意，将中标项目分包给他人的；</w:t>
      </w:r>
    </w:p>
    <w:p w14:paraId="0CED666A">
      <w:pPr>
        <w:snapToGrid w:val="0"/>
        <w:spacing w:line="440" w:lineRule="exact"/>
        <w:ind w:firstLine="480" w:firstLineChars="200"/>
        <w:rPr>
          <w:rFonts w:ascii="宋体" w:cs="宋体"/>
          <w:sz w:val="24"/>
        </w:rPr>
      </w:pPr>
      <w:r>
        <w:rPr>
          <w:rFonts w:hint="eastAsia" w:ascii="宋体" w:cs="宋体"/>
          <w:sz w:val="24"/>
        </w:rPr>
        <w:t>（6）拒绝履行合同义务的；</w:t>
      </w:r>
    </w:p>
    <w:p w14:paraId="47F8ED0F">
      <w:pPr>
        <w:snapToGrid w:val="0"/>
        <w:spacing w:line="440" w:lineRule="exact"/>
        <w:ind w:firstLine="480" w:firstLineChars="200"/>
        <w:rPr>
          <w:rFonts w:ascii="宋体" w:cs="宋体"/>
          <w:sz w:val="24"/>
        </w:rPr>
      </w:pPr>
      <w:r>
        <w:rPr>
          <w:rFonts w:hint="eastAsia" w:ascii="宋体" w:cs="宋体"/>
          <w:sz w:val="24"/>
        </w:rPr>
        <w:t>（7）严重扰乱招投标程序的。</w:t>
      </w:r>
    </w:p>
    <w:p w14:paraId="21C03282">
      <w:pPr>
        <w:snapToGrid w:val="0"/>
        <w:spacing w:line="440" w:lineRule="exact"/>
        <w:ind w:firstLine="472" w:firstLineChars="196"/>
        <w:jc w:val="left"/>
        <w:outlineLvl w:val="0"/>
        <w:rPr>
          <w:rFonts w:ascii="宋体" w:cs="宋体"/>
          <w:b/>
          <w:sz w:val="24"/>
        </w:rPr>
      </w:pPr>
      <w:bookmarkStart w:id="65" w:name="_Toc254970683"/>
      <w:bookmarkStart w:id="66" w:name="_Toc254970542"/>
      <w:r>
        <w:rPr>
          <w:rFonts w:hint="eastAsia" w:ascii="宋体" w:cs="宋体"/>
          <w:b/>
          <w:sz w:val="24"/>
        </w:rPr>
        <w:t>（六）投标文件的签署、份数</w:t>
      </w:r>
      <w:bookmarkEnd w:id="65"/>
      <w:bookmarkEnd w:id="66"/>
      <w:r>
        <w:rPr>
          <w:rFonts w:hint="eastAsia" w:ascii="宋体" w:cs="宋体"/>
          <w:b/>
          <w:sz w:val="24"/>
        </w:rPr>
        <w:t>和盖章</w:t>
      </w:r>
    </w:p>
    <w:p w14:paraId="3FECD777">
      <w:pPr>
        <w:snapToGrid w:val="0"/>
        <w:spacing w:line="440" w:lineRule="exact"/>
        <w:ind w:firstLine="352" w:firstLineChars="147"/>
        <w:jc w:val="left"/>
        <w:rPr>
          <w:rFonts w:ascii="宋体" w:cs="宋体"/>
          <w:sz w:val="24"/>
        </w:rPr>
      </w:pPr>
      <w:r>
        <w:rPr>
          <w:rFonts w:hint="eastAsia" w:ascii="宋体" w:cs="宋体"/>
          <w:sz w:val="24"/>
        </w:rPr>
        <w:t>1、投标人应按本招标文件规定的格式和顺序编制（如投标人不具有某些非标“▲”要求材料，则可删除相应序号，后面的序号依次修改）、装订投标文件并标注页码，投标文件内容不完整、编排混乱导致投标文件被误读、漏读或者查找不到相关内容的，由此产生的一切评审后果，投标人自负。</w:t>
      </w:r>
    </w:p>
    <w:p w14:paraId="454CEADE">
      <w:pPr>
        <w:snapToGrid w:val="0"/>
        <w:spacing w:line="440" w:lineRule="exact"/>
        <w:ind w:firstLine="352" w:firstLineChars="147"/>
        <w:jc w:val="left"/>
        <w:rPr>
          <w:rFonts w:ascii="宋体" w:cs="宋体"/>
          <w:sz w:val="24"/>
        </w:rPr>
      </w:pPr>
      <w:r>
        <w:rPr>
          <w:rFonts w:hint="eastAsia" w:ascii="宋体" w:cs="宋体"/>
          <w:sz w:val="24"/>
        </w:rPr>
        <w:t>▲2、资格审查文件、开标一览表及报价文件均应单独装订成册，尽量将商务文件、技术文件合并装订成册（如装订成一册，则商务、技术文件应具有外封面且各部分文件应用内面封面分隔，且必须具有总目录及各部分文件对应目录；投标人可根据自身情况进行分册装订并在投标文件封面注明分册情况或将某些材料以“附件”形式装订但需注明附件属于哪一部分内容），也可以将商务文件、技术文件独立装订成册；其中，开标一览表 1 份，副本1 份；资格审查文件、商务文件、技术文件、报价文件正本各 1 份，副本各 4 份，投标文件的封面应注明“正本”、“副本”字样。一旦正本和副本不符，以正本为准。</w:t>
      </w:r>
    </w:p>
    <w:p w14:paraId="0821EC48">
      <w:pPr>
        <w:snapToGrid w:val="0"/>
        <w:spacing w:line="440" w:lineRule="exact"/>
        <w:ind w:firstLine="352" w:firstLineChars="147"/>
        <w:jc w:val="left"/>
        <w:rPr>
          <w:rFonts w:ascii="宋体" w:cs="宋体"/>
          <w:sz w:val="24"/>
        </w:rPr>
      </w:pPr>
      <w:r>
        <w:rPr>
          <w:rFonts w:hint="eastAsia" w:ascii="宋体" w:cs="宋体"/>
          <w:sz w:val="24"/>
        </w:rPr>
        <w:t>3、投标文件的正本需打印或用不褪色的墨水填写，投标文件正本除本《投标人须知》中规定的可提供复印件外均要求为原件。副本可为正本的复印件。</w:t>
      </w:r>
    </w:p>
    <w:p w14:paraId="24534479">
      <w:pPr>
        <w:snapToGrid w:val="0"/>
        <w:spacing w:line="440" w:lineRule="exact"/>
        <w:ind w:firstLine="352" w:firstLineChars="147"/>
        <w:jc w:val="left"/>
        <w:rPr>
          <w:rFonts w:ascii="宋体" w:cs="宋体"/>
          <w:sz w:val="24"/>
        </w:rPr>
      </w:pPr>
      <w:r>
        <w:rPr>
          <w:rFonts w:hint="eastAsia" w:ascii="宋体" w:cs="宋体"/>
          <w:sz w:val="24"/>
        </w:rPr>
        <w:t>4、投标文件须由投标人在所提供的材料上加盖公章并按招标文件规定的格式要求由法定代表人或法定代表人的授权委托人签字，投标人应写全称（▲投标人名称必须与公章一致）。</w:t>
      </w:r>
    </w:p>
    <w:p w14:paraId="5E7CBFD6">
      <w:pPr>
        <w:snapToGrid w:val="0"/>
        <w:spacing w:line="440" w:lineRule="exact"/>
        <w:ind w:firstLine="352" w:firstLineChars="147"/>
        <w:jc w:val="left"/>
        <w:rPr>
          <w:rFonts w:ascii="宋体" w:cs="宋体"/>
          <w:sz w:val="24"/>
        </w:rPr>
      </w:pPr>
      <w:r>
        <w:rPr>
          <w:rFonts w:hint="eastAsia" w:ascii="宋体" w:cs="宋体"/>
          <w:sz w:val="24"/>
        </w:rPr>
        <w:t>5、投标文件不得涂改，若有修改错漏处，须加盖单位公章或者法定代表人或授权委托人签字或盖章。投标文件因字迹潦草或表达不清所引起的后果由投标人负责。</w:t>
      </w:r>
    </w:p>
    <w:p w14:paraId="3D8B2EF2">
      <w:pPr>
        <w:snapToGrid w:val="0"/>
        <w:spacing w:line="440" w:lineRule="exact"/>
        <w:ind w:firstLine="354" w:firstLineChars="147"/>
        <w:jc w:val="left"/>
        <w:rPr>
          <w:rFonts w:ascii="宋体" w:cs="宋体"/>
          <w:b/>
          <w:sz w:val="24"/>
        </w:rPr>
      </w:pPr>
      <w:r>
        <w:rPr>
          <w:rFonts w:hint="eastAsia" w:ascii="宋体" w:cs="宋体"/>
          <w:b/>
          <w:sz w:val="24"/>
        </w:rPr>
        <w:t>（七）投标文件的密封、递交、修改和撤回</w:t>
      </w:r>
    </w:p>
    <w:p w14:paraId="40EEB4D2">
      <w:pPr>
        <w:snapToGrid w:val="0"/>
        <w:spacing w:line="440" w:lineRule="exact"/>
        <w:ind w:firstLine="352" w:firstLineChars="147"/>
        <w:jc w:val="left"/>
        <w:rPr>
          <w:rFonts w:ascii="宋体" w:cs="宋体"/>
          <w:sz w:val="24"/>
        </w:rPr>
      </w:pPr>
      <w:bookmarkStart w:id="67" w:name="_Toc254970543"/>
      <w:bookmarkStart w:id="68" w:name="_Toc254970684"/>
      <w:r>
        <w:rPr>
          <w:rFonts w:hint="eastAsia" w:ascii="宋体" w:cs="宋体"/>
          <w:sz w:val="24"/>
        </w:rPr>
        <w:t>1、投标文件的包封：</w:t>
      </w:r>
    </w:p>
    <w:p w14:paraId="536BFDB2">
      <w:pPr>
        <w:snapToGrid w:val="0"/>
        <w:spacing w:line="440" w:lineRule="exact"/>
        <w:ind w:firstLine="352" w:firstLineChars="147"/>
        <w:jc w:val="left"/>
        <w:rPr>
          <w:rFonts w:ascii="宋体" w:cs="宋体"/>
          <w:sz w:val="24"/>
        </w:rPr>
      </w:pPr>
      <w:r>
        <w:rPr>
          <w:rFonts w:hint="eastAsia" w:ascii="宋体" w:cs="宋体"/>
          <w:sz w:val="24"/>
        </w:rPr>
        <w:t>（1）商务文件、技术文件、报价文件正副本应全部密封在一个包封的投标文件袋（盒、箱），其中资格审查文件、开标一览表（资格审查文件、开标一览表均应将所投分标的内容合并装订成一份）分别单独用文件袋（盒、箱）密封；资格审查文件的包装封面上应注明项目名称、项目编号、投标人名称、投标人地址及“资格审查时启封”字样，并加盖投标人公章；开标一览表的包装封面上应注明项目名称、项目编号、分标（如有）、投标人名称、法定代表人或委托代理人签字及“开标时启封”字样，并加盖投标人公章；商务、技术、报价文件的包装封面上应注明项目名称、项目编号、分标（如有）、投标人名称、投标人地址及“评标时启封”字样，并加盖投标人公章；</w:t>
      </w:r>
    </w:p>
    <w:p w14:paraId="09CC42F9">
      <w:pPr>
        <w:snapToGrid w:val="0"/>
        <w:spacing w:line="440" w:lineRule="exact"/>
        <w:ind w:firstLine="352" w:firstLineChars="147"/>
        <w:jc w:val="left"/>
        <w:rPr>
          <w:rFonts w:ascii="宋体" w:cs="宋体"/>
          <w:sz w:val="24"/>
        </w:rPr>
      </w:pPr>
      <w:r>
        <w:rPr>
          <w:rFonts w:hint="eastAsia" w:ascii="宋体" w:cs="宋体"/>
          <w:sz w:val="24"/>
        </w:rPr>
        <w:t>（2）投标文件的密封以投标文件袋（盒、箱）无明显缝隙露出袋内投标文件的整体内容为合格；</w:t>
      </w:r>
    </w:p>
    <w:p w14:paraId="591C07B6">
      <w:pPr>
        <w:snapToGrid w:val="0"/>
        <w:spacing w:line="440" w:lineRule="exact"/>
        <w:ind w:firstLine="352" w:firstLineChars="147"/>
        <w:jc w:val="left"/>
        <w:rPr>
          <w:rFonts w:ascii="宋体" w:cs="宋体"/>
          <w:sz w:val="24"/>
        </w:rPr>
      </w:pPr>
      <w:r>
        <w:rPr>
          <w:rFonts w:hint="eastAsia" w:ascii="宋体" w:cs="宋体"/>
          <w:sz w:val="24"/>
        </w:rPr>
        <w:t>（3）未按规定密封或标记的投标文件将被拒绝，由此造成投标文件被误投或提前拆封的风险由投标人承担。</w:t>
      </w:r>
    </w:p>
    <w:p w14:paraId="7AF79EBA">
      <w:pPr>
        <w:snapToGrid w:val="0"/>
        <w:spacing w:line="440" w:lineRule="exact"/>
        <w:ind w:firstLine="352" w:firstLineChars="147"/>
        <w:jc w:val="left"/>
        <w:rPr>
          <w:rFonts w:ascii="宋体" w:cs="宋体"/>
          <w:sz w:val="24"/>
        </w:rPr>
      </w:pPr>
      <w:r>
        <w:rPr>
          <w:rFonts w:hint="eastAsia" w:ascii="宋体" w:cs="宋体"/>
          <w:sz w:val="24"/>
        </w:rPr>
        <w:t>2、投标文件的递交：</w:t>
      </w:r>
    </w:p>
    <w:p w14:paraId="400E3DF9">
      <w:pPr>
        <w:snapToGrid w:val="0"/>
        <w:spacing w:line="440" w:lineRule="exact"/>
        <w:ind w:firstLine="352" w:firstLineChars="147"/>
        <w:jc w:val="left"/>
        <w:rPr>
          <w:rFonts w:ascii="宋体" w:cs="宋体"/>
          <w:sz w:val="24"/>
        </w:rPr>
      </w:pPr>
      <w:r>
        <w:rPr>
          <w:rFonts w:hint="eastAsia" w:ascii="宋体" w:cs="宋体"/>
          <w:sz w:val="24"/>
        </w:rPr>
        <w:t>（1）投标文件的资格审查文件、开标一览表及参评文件（商务文件、技术文件、报价文件）三部分应单独递交；</w:t>
      </w:r>
    </w:p>
    <w:p w14:paraId="6589B658">
      <w:pPr>
        <w:snapToGrid w:val="0"/>
        <w:spacing w:line="440" w:lineRule="exact"/>
        <w:ind w:firstLine="352" w:firstLineChars="147"/>
        <w:jc w:val="left"/>
        <w:rPr>
          <w:rFonts w:ascii="宋体" w:cs="宋体"/>
          <w:sz w:val="24"/>
        </w:rPr>
      </w:pPr>
      <w:r>
        <w:rPr>
          <w:rFonts w:hint="eastAsia" w:ascii="宋体" w:cs="宋体"/>
          <w:sz w:val="24"/>
        </w:rPr>
        <w:t>（2）投标文件的递交不得迟于公开招标公告规定的截止时间；</w:t>
      </w:r>
    </w:p>
    <w:p w14:paraId="46D366D6">
      <w:pPr>
        <w:snapToGrid w:val="0"/>
        <w:spacing w:line="440" w:lineRule="exact"/>
        <w:ind w:firstLine="352" w:firstLineChars="147"/>
        <w:jc w:val="left"/>
        <w:rPr>
          <w:rFonts w:ascii="宋体" w:cs="宋体"/>
          <w:sz w:val="24"/>
        </w:rPr>
      </w:pPr>
      <w:r>
        <w:rPr>
          <w:rFonts w:hint="eastAsia" w:ascii="宋体" w:cs="宋体"/>
          <w:sz w:val="24"/>
        </w:rPr>
        <w:t>（3）投标人必须在规定时间内将投标文件送到本须知前附表规定地点，超过投标截止时间送达的投标文件将不予受理；</w:t>
      </w:r>
    </w:p>
    <w:p w14:paraId="4EAC87C5">
      <w:pPr>
        <w:snapToGrid w:val="0"/>
        <w:spacing w:line="440" w:lineRule="exact"/>
        <w:ind w:firstLine="352" w:firstLineChars="147"/>
        <w:jc w:val="left"/>
        <w:rPr>
          <w:rFonts w:ascii="宋体" w:cs="宋体"/>
          <w:sz w:val="24"/>
        </w:rPr>
      </w:pPr>
      <w:r>
        <w:rPr>
          <w:rFonts w:hint="eastAsia" w:ascii="宋体" w:cs="宋体"/>
          <w:sz w:val="24"/>
        </w:rPr>
        <w:t>（4）投标文件的递交由投标人的法定代表人或被授权代表凭有效证明资料亲自递交，资料不齐或不合格的，该投标文件将被拒绝接收：</w:t>
      </w:r>
    </w:p>
    <w:p w14:paraId="6079D730">
      <w:pPr>
        <w:snapToGrid w:val="0"/>
        <w:spacing w:line="440" w:lineRule="exact"/>
        <w:ind w:firstLine="352" w:firstLineChars="147"/>
        <w:jc w:val="left"/>
        <w:rPr>
          <w:rFonts w:ascii="宋体" w:cs="宋体"/>
          <w:sz w:val="24"/>
        </w:rPr>
      </w:pPr>
      <w:r>
        <w:rPr>
          <w:rFonts w:hint="eastAsia" w:ascii="宋体" w:cs="宋体"/>
          <w:sz w:val="24"/>
        </w:rPr>
        <w:t>①被授权代表为法定代表人的，须出示其有效身份证原件、法定代表人身份证明材料原件、投标保证金交纳证明（加盖投标人公章）；</w:t>
      </w:r>
    </w:p>
    <w:p w14:paraId="54F5CE57">
      <w:pPr>
        <w:snapToGrid w:val="0"/>
        <w:spacing w:line="440" w:lineRule="exact"/>
        <w:ind w:firstLine="352" w:firstLineChars="147"/>
        <w:jc w:val="left"/>
        <w:rPr>
          <w:rFonts w:ascii="宋体" w:cs="宋体"/>
          <w:sz w:val="24"/>
        </w:rPr>
      </w:pPr>
      <w:r>
        <w:rPr>
          <w:rFonts w:hint="eastAsia" w:ascii="宋体" w:cs="宋体"/>
          <w:sz w:val="24"/>
        </w:rPr>
        <w:t>②被授权代表为非法定代表人的，须出示其有效身份证原件、法定代表人授权委托书原件、投标保证金交纳证明（加盖投标人公章）。</w:t>
      </w:r>
    </w:p>
    <w:p w14:paraId="5DDF7E0D">
      <w:pPr>
        <w:snapToGrid w:val="0"/>
        <w:spacing w:line="440" w:lineRule="exact"/>
        <w:ind w:firstLine="352" w:firstLineChars="147"/>
        <w:jc w:val="left"/>
        <w:rPr>
          <w:rFonts w:ascii="宋体" w:cs="宋体"/>
          <w:sz w:val="24"/>
        </w:rPr>
      </w:pPr>
      <w:r>
        <w:rPr>
          <w:rFonts w:hint="eastAsia" w:ascii="宋体" w:cs="宋体"/>
          <w:sz w:val="24"/>
        </w:rPr>
        <w:t>3、投标文件的修改或撤回：</w:t>
      </w:r>
    </w:p>
    <w:p w14:paraId="27A5DFDC">
      <w:pPr>
        <w:snapToGrid w:val="0"/>
        <w:spacing w:line="440" w:lineRule="exact"/>
        <w:ind w:firstLine="352" w:firstLineChars="147"/>
        <w:jc w:val="left"/>
        <w:rPr>
          <w:rFonts w:ascii="宋体" w:cs="宋体"/>
          <w:sz w:val="24"/>
        </w:rPr>
      </w:pPr>
      <w:r>
        <w:rPr>
          <w:rFonts w:hint="eastAsia" w:ascii="宋体" w:cs="宋体"/>
          <w:sz w:val="24"/>
        </w:rPr>
        <w:t>投标人在投标截止时间之前，可以对已提交的投标文件进行修改或撤回，并书面通知招标采购单位；投标截止时间后，投标人不得撤回、修改投标文件。修改后重新递交的投标文件应当按本招标文件的要求签署、盖章和密封，否则重新递交的投标文件将被拒绝。</w:t>
      </w:r>
    </w:p>
    <w:p w14:paraId="76FBCAE3">
      <w:pPr>
        <w:snapToGrid w:val="0"/>
        <w:spacing w:line="440" w:lineRule="exact"/>
        <w:ind w:firstLine="354" w:firstLineChars="147"/>
        <w:jc w:val="left"/>
        <w:rPr>
          <w:rFonts w:ascii="宋体" w:cs="宋体"/>
          <w:b/>
          <w:sz w:val="24"/>
        </w:rPr>
      </w:pPr>
      <w:r>
        <w:rPr>
          <w:rFonts w:hint="eastAsia" w:ascii="宋体" w:cs="宋体"/>
          <w:b/>
          <w:sz w:val="24"/>
        </w:rPr>
        <w:t>（八）投标无效的情形</w:t>
      </w:r>
      <w:bookmarkEnd w:id="67"/>
      <w:bookmarkEnd w:id="68"/>
    </w:p>
    <w:p w14:paraId="7569B4FF">
      <w:pPr>
        <w:snapToGrid w:val="0"/>
        <w:spacing w:line="440" w:lineRule="exact"/>
        <w:ind w:firstLine="480" w:firstLineChars="200"/>
        <w:rPr>
          <w:rFonts w:ascii="宋体" w:cs="宋体"/>
          <w:bCs/>
          <w:sz w:val="24"/>
        </w:rPr>
      </w:pPr>
      <w:r>
        <w:rPr>
          <w:rFonts w:hint="eastAsia" w:ascii="宋体" w:cs="宋体"/>
          <w:bCs/>
          <w:sz w:val="24"/>
        </w:rPr>
        <w:t>实质上没有响应招标文件要求和条件的投标将被视为无效投标。投标人不得通过修正或撤消不合要求的偏离或保留从而使其投标成为实质上响应的投标，除</w:t>
      </w:r>
      <w:r>
        <w:rPr>
          <w:rFonts w:hint="eastAsia" w:ascii="宋体" w:cs="宋体"/>
          <w:sz w:val="24"/>
        </w:rPr>
        <w:t>投标文件（资信商务部分）资格证明文件外</w:t>
      </w:r>
      <w:r>
        <w:rPr>
          <w:rFonts w:hint="eastAsia" w:ascii="宋体" w:cs="宋体"/>
          <w:bCs/>
          <w:sz w:val="24"/>
        </w:rPr>
        <w:t>经评标委员会认定属于投标人笔误所造成的差错，应当允许其在评标结束之前进行澄清或者补正（可以是复印件、传真件等，原件必须加盖单位公章）。澄清或者补正投标文件必须以书面形式进行，并应在中标结果公告之前查核原件。限期内不补正或经补正后仍不符合招标文件要求的，应认定其投标无效。投标人澄清、补正投标文件后，不影响评标委员会对其投标文件所作的评价和评分结果。</w:t>
      </w:r>
    </w:p>
    <w:p w14:paraId="277E56AC">
      <w:pPr>
        <w:snapToGrid w:val="0"/>
        <w:spacing w:line="440" w:lineRule="exact"/>
        <w:ind w:firstLine="472" w:firstLineChars="196"/>
        <w:rPr>
          <w:rFonts w:ascii="宋体" w:cs="宋体"/>
          <w:b/>
          <w:sz w:val="24"/>
        </w:rPr>
      </w:pPr>
      <w:r>
        <w:rPr>
          <w:rFonts w:hint="eastAsia" w:ascii="宋体" w:cs="宋体"/>
          <w:b/>
          <w:sz w:val="24"/>
        </w:rPr>
        <w:t>1、在资格性审查时，如发现下列情形之一的，投标文件将被视为无效：</w:t>
      </w:r>
    </w:p>
    <w:p w14:paraId="38DF7155">
      <w:pPr>
        <w:snapToGrid w:val="0"/>
        <w:spacing w:line="440" w:lineRule="exact"/>
        <w:ind w:firstLine="470" w:firstLineChars="196"/>
        <w:rPr>
          <w:rFonts w:ascii="宋体" w:cs="宋体"/>
          <w:sz w:val="24"/>
        </w:rPr>
      </w:pPr>
      <w:r>
        <w:rPr>
          <w:rFonts w:hint="eastAsia" w:ascii="宋体" w:cs="宋体"/>
          <w:sz w:val="24"/>
        </w:rPr>
        <w:t>（1）超越了按照法律法规规定必须获得行政许可或者行政审批的经营范围的；</w:t>
      </w:r>
    </w:p>
    <w:p w14:paraId="6C5A5AA0">
      <w:pPr>
        <w:snapToGrid w:val="0"/>
        <w:spacing w:line="440" w:lineRule="exact"/>
        <w:ind w:firstLine="470" w:firstLineChars="196"/>
        <w:rPr>
          <w:rFonts w:ascii="宋体" w:cs="宋体"/>
          <w:sz w:val="24"/>
        </w:rPr>
      </w:pPr>
      <w:r>
        <w:rPr>
          <w:rFonts w:hint="eastAsia" w:ascii="宋体" w:cs="宋体"/>
          <w:sz w:val="24"/>
        </w:rPr>
        <w:t>（2）未提供投标声明书或填写项目不齐全或声明书不符合招标文件规定的格式要求（包括格式、盖章、签字等内容）的；</w:t>
      </w:r>
    </w:p>
    <w:p w14:paraId="5A5D2912">
      <w:pPr>
        <w:snapToGrid w:val="0"/>
        <w:spacing w:line="440" w:lineRule="exact"/>
        <w:ind w:firstLine="470" w:firstLineChars="196"/>
        <w:rPr>
          <w:rFonts w:ascii="宋体" w:cs="宋体"/>
          <w:sz w:val="24"/>
        </w:rPr>
      </w:pPr>
      <w:r>
        <w:rPr>
          <w:rFonts w:hint="eastAsia" w:ascii="宋体" w:cs="宋体"/>
          <w:sz w:val="24"/>
        </w:rPr>
        <w:t>（3）资格证明文件不全的或者不符合招标文件标明的资格要求的；</w:t>
      </w:r>
    </w:p>
    <w:p w14:paraId="3158BA3D">
      <w:pPr>
        <w:snapToGrid w:val="0"/>
        <w:spacing w:line="440" w:lineRule="exact"/>
        <w:ind w:firstLine="470" w:firstLineChars="196"/>
        <w:rPr>
          <w:rFonts w:ascii="宋体" w:cs="宋体"/>
          <w:sz w:val="24"/>
        </w:rPr>
      </w:pPr>
      <w:r>
        <w:rPr>
          <w:rFonts w:hint="eastAsia" w:ascii="宋体" w:cs="宋体"/>
          <w:sz w:val="24"/>
        </w:rPr>
        <w:t>（4）未按招标文件要求提供有效的依法缴纳税收证明的；</w:t>
      </w:r>
    </w:p>
    <w:p w14:paraId="0B3D7486">
      <w:pPr>
        <w:snapToGrid w:val="0"/>
        <w:spacing w:line="440" w:lineRule="exact"/>
        <w:ind w:firstLine="470" w:firstLineChars="196"/>
        <w:rPr>
          <w:rFonts w:ascii="宋体" w:cs="宋体"/>
          <w:sz w:val="24"/>
        </w:rPr>
      </w:pPr>
      <w:r>
        <w:rPr>
          <w:rFonts w:hint="eastAsia" w:ascii="宋体" w:cs="宋体"/>
          <w:sz w:val="24"/>
        </w:rPr>
        <w:t>（5）未按招标文件要求提供有效的依法缴纳社保证明的；</w:t>
      </w:r>
    </w:p>
    <w:p w14:paraId="0441CBDF">
      <w:pPr>
        <w:snapToGrid w:val="0"/>
        <w:spacing w:line="440" w:lineRule="exact"/>
        <w:ind w:firstLine="470" w:firstLineChars="196"/>
        <w:rPr>
          <w:rFonts w:ascii="宋体" w:cs="宋体"/>
          <w:sz w:val="24"/>
        </w:rPr>
      </w:pPr>
      <w:r>
        <w:rPr>
          <w:rFonts w:hint="eastAsia" w:ascii="宋体" w:cs="宋体"/>
          <w:sz w:val="24"/>
        </w:rPr>
        <w:t>（6）未提供有效的财务状况报告复印件或者银行出具的资信证明，或者中国人民银行征信中心出具的信用报告的；</w:t>
      </w:r>
    </w:p>
    <w:p w14:paraId="6359B7A2">
      <w:pPr>
        <w:snapToGrid w:val="0"/>
        <w:spacing w:line="440" w:lineRule="exact"/>
        <w:ind w:firstLine="470" w:firstLineChars="196"/>
        <w:rPr>
          <w:rFonts w:ascii="宋体" w:cs="宋体"/>
          <w:sz w:val="24"/>
        </w:rPr>
      </w:pPr>
      <w:r>
        <w:rPr>
          <w:rFonts w:hint="eastAsia" w:ascii="宋体" w:cs="宋体"/>
          <w:sz w:val="24"/>
        </w:rPr>
        <w:t>（7）与同分标其他投标人存在单位负责人为同一人或者存在直接控股、管理关系的；</w:t>
      </w:r>
    </w:p>
    <w:p w14:paraId="3A18EA61">
      <w:pPr>
        <w:snapToGrid w:val="0"/>
        <w:spacing w:line="440" w:lineRule="exact"/>
        <w:ind w:firstLine="470" w:firstLineChars="196"/>
        <w:rPr>
          <w:rFonts w:ascii="宋体" w:cs="宋体"/>
          <w:sz w:val="24"/>
        </w:rPr>
      </w:pPr>
      <w:r>
        <w:rPr>
          <w:rFonts w:hint="eastAsia" w:ascii="宋体" w:cs="宋体"/>
          <w:sz w:val="24"/>
        </w:rPr>
        <w:t>（8）投标人所提供的资格审查材料与事实不符或虚假投标的。</w:t>
      </w:r>
    </w:p>
    <w:p w14:paraId="49E306EE">
      <w:pPr>
        <w:snapToGrid w:val="0"/>
        <w:spacing w:line="440" w:lineRule="exact"/>
        <w:ind w:firstLine="472" w:firstLineChars="196"/>
        <w:rPr>
          <w:rFonts w:ascii="宋体" w:cs="宋体"/>
          <w:b/>
          <w:sz w:val="24"/>
        </w:rPr>
      </w:pPr>
      <w:r>
        <w:rPr>
          <w:rFonts w:hint="eastAsia" w:ascii="宋体" w:cs="宋体"/>
          <w:b/>
          <w:sz w:val="24"/>
        </w:rPr>
        <w:t>2、在符合性审查时，如发现下列情形之一的，投标文件将被视为无效：</w:t>
      </w:r>
    </w:p>
    <w:p w14:paraId="0FB62E63">
      <w:pPr>
        <w:snapToGrid w:val="0"/>
        <w:spacing w:line="440" w:lineRule="exact"/>
        <w:ind w:firstLine="470" w:firstLineChars="196"/>
        <w:rPr>
          <w:rFonts w:ascii="宋体" w:cs="宋体"/>
          <w:sz w:val="24"/>
        </w:rPr>
      </w:pPr>
      <w:r>
        <w:rPr>
          <w:rFonts w:hint="eastAsia" w:ascii="宋体" w:cs="宋体"/>
          <w:sz w:val="24"/>
        </w:rPr>
        <w:t>（1）在递交投标文件时未注明所投分标或在递交投标文件时所注明的分标与开标一览表中情况不符的；</w:t>
      </w:r>
    </w:p>
    <w:p w14:paraId="0F0930DC">
      <w:pPr>
        <w:snapToGrid w:val="0"/>
        <w:spacing w:line="440" w:lineRule="exact"/>
        <w:ind w:firstLine="470" w:firstLineChars="196"/>
        <w:rPr>
          <w:rFonts w:ascii="宋体" w:cs="宋体"/>
          <w:sz w:val="24"/>
        </w:rPr>
      </w:pPr>
      <w:r>
        <w:rPr>
          <w:rFonts w:hint="eastAsia" w:ascii="宋体" w:cs="宋体"/>
          <w:sz w:val="24"/>
        </w:rPr>
        <w:t>（2）未在招标文件规定的时间内购买招标文件或未在招标文件规定的时间内缴纳投标保证金或投标文件中未提供投标保证金缴纳证明或投标保证金未在招标文件规定的时间内交至相应账户的</w:t>
      </w:r>
    </w:p>
    <w:p w14:paraId="13ADEFE3">
      <w:pPr>
        <w:snapToGrid w:val="0"/>
        <w:spacing w:line="440" w:lineRule="exact"/>
        <w:ind w:firstLine="470" w:firstLineChars="196"/>
        <w:rPr>
          <w:rFonts w:ascii="宋体" w:cs="宋体"/>
          <w:sz w:val="24"/>
        </w:rPr>
      </w:pPr>
      <w:r>
        <w:rPr>
          <w:rFonts w:hint="eastAsia" w:ascii="宋体" w:cs="宋体"/>
          <w:sz w:val="24"/>
        </w:rPr>
        <w:t>（3）未提供法定代表人有效身份证复印件或法定代表人与营业执照上身份不符的；</w:t>
      </w:r>
    </w:p>
    <w:p w14:paraId="66529431">
      <w:pPr>
        <w:snapToGrid w:val="0"/>
        <w:spacing w:line="440" w:lineRule="exact"/>
        <w:ind w:firstLine="470" w:firstLineChars="196"/>
        <w:rPr>
          <w:rFonts w:ascii="宋体" w:cs="宋体"/>
          <w:sz w:val="24"/>
        </w:rPr>
      </w:pPr>
      <w:r>
        <w:rPr>
          <w:rFonts w:hint="eastAsia" w:ascii="宋体" w:cs="宋体"/>
          <w:sz w:val="24"/>
        </w:rPr>
        <w:t>（4）未实质性响应招标文件中所有标“▲”要求条款或允许负偏离的条款数超过招标文件规定项数的；</w:t>
      </w:r>
    </w:p>
    <w:p w14:paraId="6E133603">
      <w:pPr>
        <w:snapToGrid w:val="0"/>
        <w:spacing w:line="440" w:lineRule="exact"/>
        <w:ind w:firstLine="470" w:firstLineChars="196"/>
        <w:rPr>
          <w:rFonts w:ascii="宋体" w:cs="宋体"/>
          <w:sz w:val="24"/>
        </w:rPr>
      </w:pPr>
      <w:r>
        <w:rPr>
          <w:rFonts w:hint="eastAsia" w:ascii="宋体" w:cs="宋体"/>
          <w:sz w:val="24"/>
        </w:rPr>
        <w:t>（5）委托代理时未提供法定代表人授权委托书原件或所提供的法定代表人授权委托书原件不符合招标文件规定的格式要求（包括格式、盖章、签字等内容）的；</w:t>
      </w:r>
    </w:p>
    <w:p w14:paraId="61A7EC5E">
      <w:pPr>
        <w:snapToGrid w:val="0"/>
        <w:spacing w:line="440" w:lineRule="exact"/>
        <w:ind w:firstLine="470" w:firstLineChars="196"/>
        <w:rPr>
          <w:rFonts w:ascii="宋体" w:cs="宋体"/>
          <w:sz w:val="24"/>
        </w:rPr>
      </w:pPr>
      <w:r>
        <w:rPr>
          <w:rFonts w:hint="eastAsia" w:ascii="宋体" w:cs="宋体"/>
          <w:sz w:val="24"/>
        </w:rPr>
        <w:t>（6）委托代理时未提供授权委托人有效身份证复印件或与授权委托人身份不符的；</w:t>
      </w:r>
    </w:p>
    <w:p w14:paraId="6469E455">
      <w:pPr>
        <w:snapToGrid w:val="0"/>
        <w:spacing w:line="440" w:lineRule="exact"/>
        <w:ind w:firstLine="470" w:firstLineChars="196"/>
        <w:rPr>
          <w:rFonts w:ascii="宋体" w:cs="宋体"/>
          <w:sz w:val="24"/>
        </w:rPr>
      </w:pPr>
      <w:r>
        <w:rPr>
          <w:rFonts w:hint="eastAsia" w:ascii="宋体" w:cs="宋体"/>
          <w:sz w:val="24"/>
        </w:rPr>
        <w:t>（7）投标文件有采购人不能接受的附加条件的；</w:t>
      </w:r>
    </w:p>
    <w:p w14:paraId="50EED31D">
      <w:pPr>
        <w:snapToGrid w:val="0"/>
        <w:spacing w:line="440" w:lineRule="exact"/>
        <w:ind w:firstLine="470" w:firstLineChars="196"/>
        <w:rPr>
          <w:rFonts w:ascii="宋体" w:cs="宋体"/>
          <w:sz w:val="24"/>
        </w:rPr>
      </w:pPr>
      <w:r>
        <w:rPr>
          <w:rFonts w:hint="eastAsia" w:ascii="宋体" w:cs="宋体"/>
          <w:sz w:val="24"/>
        </w:rPr>
        <w:t>（8）所提供的技术文件明显不符合招标文件要求或项目实际要求的；</w:t>
      </w:r>
    </w:p>
    <w:p w14:paraId="25ADC160">
      <w:pPr>
        <w:snapToGrid w:val="0"/>
        <w:spacing w:line="440" w:lineRule="exact"/>
        <w:ind w:firstLine="470" w:firstLineChars="196"/>
        <w:rPr>
          <w:rFonts w:ascii="宋体" w:cs="宋体"/>
          <w:sz w:val="24"/>
        </w:rPr>
      </w:pPr>
      <w:r>
        <w:rPr>
          <w:rFonts w:hint="eastAsia" w:ascii="宋体" w:cs="宋体"/>
          <w:sz w:val="24"/>
        </w:rPr>
        <w:t>（9）投标文件响应内容不明确，存在一个或一个以上备选（替代）投标方案的；</w:t>
      </w:r>
    </w:p>
    <w:p w14:paraId="0F5ABC64">
      <w:pPr>
        <w:snapToGrid w:val="0"/>
        <w:spacing w:line="440" w:lineRule="exact"/>
        <w:ind w:firstLine="470" w:firstLineChars="196"/>
        <w:rPr>
          <w:rFonts w:ascii="宋体" w:cs="宋体"/>
          <w:sz w:val="24"/>
        </w:rPr>
      </w:pPr>
      <w:r>
        <w:rPr>
          <w:rFonts w:hint="eastAsia" w:ascii="宋体" w:cs="宋体"/>
          <w:sz w:val="24"/>
        </w:rPr>
        <w:t>（10）与其他参加本次投标供应商的投标文件的差错相同二处以上的；</w:t>
      </w:r>
    </w:p>
    <w:p w14:paraId="6414C47E">
      <w:pPr>
        <w:snapToGrid w:val="0"/>
        <w:spacing w:line="440" w:lineRule="exact"/>
        <w:ind w:firstLine="470" w:firstLineChars="196"/>
        <w:rPr>
          <w:rFonts w:ascii="宋体" w:cs="宋体"/>
          <w:sz w:val="24"/>
        </w:rPr>
      </w:pPr>
      <w:r>
        <w:rPr>
          <w:rFonts w:hint="eastAsia" w:ascii="宋体" w:cs="宋体"/>
          <w:sz w:val="24"/>
        </w:rPr>
        <w:t>（11）投标报价超出投标单项合计最高限价的；</w:t>
      </w:r>
    </w:p>
    <w:p w14:paraId="2D3FE500">
      <w:pPr>
        <w:snapToGrid w:val="0"/>
        <w:spacing w:line="440" w:lineRule="exact"/>
        <w:ind w:firstLine="470" w:firstLineChars="196"/>
        <w:rPr>
          <w:rFonts w:ascii="宋体" w:cs="宋体"/>
          <w:sz w:val="24"/>
        </w:rPr>
      </w:pPr>
      <w:r>
        <w:rPr>
          <w:rFonts w:hint="eastAsia" w:ascii="宋体" w:cs="宋体"/>
          <w:sz w:val="24"/>
        </w:rPr>
        <w:t>（12）投标人具有恶意串通行为情形之一的；</w:t>
      </w:r>
    </w:p>
    <w:p w14:paraId="26E6E1F7">
      <w:pPr>
        <w:snapToGrid w:val="0"/>
        <w:spacing w:line="440" w:lineRule="exact"/>
        <w:ind w:firstLine="470" w:firstLineChars="196"/>
        <w:rPr>
          <w:rFonts w:ascii="宋体" w:cs="宋体"/>
          <w:sz w:val="24"/>
        </w:rPr>
      </w:pPr>
      <w:r>
        <w:rPr>
          <w:rFonts w:hint="eastAsia" w:ascii="宋体" w:cs="宋体"/>
          <w:sz w:val="24"/>
        </w:rPr>
        <w:t>（13）投标人相互串通投标，有下列情形之一的：</w:t>
      </w:r>
    </w:p>
    <w:p w14:paraId="64634ECE">
      <w:pPr>
        <w:snapToGrid w:val="0"/>
        <w:spacing w:line="440" w:lineRule="exact"/>
        <w:ind w:firstLine="470" w:firstLineChars="196"/>
        <w:rPr>
          <w:rFonts w:ascii="宋体" w:cs="宋体"/>
          <w:sz w:val="24"/>
        </w:rPr>
      </w:pPr>
      <w:r>
        <w:rPr>
          <w:rFonts w:hint="eastAsia" w:ascii="宋体" w:cs="宋体"/>
          <w:sz w:val="24"/>
        </w:rPr>
        <w:t>①不同投标人的投标文件由同一单位或者个人编制；或不同投标人报名的IP地址一致的；</w:t>
      </w:r>
    </w:p>
    <w:p w14:paraId="53B6C3B6">
      <w:pPr>
        <w:snapToGrid w:val="0"/>
        <w:spacing w:line="440" w:lineRule="exact"/>
        <w:ind w:firstLine="470" w:firstLineChars="196"/>
        <w:rPr>
          <w:rFonts w:ascii="宋体" w:cs="宋体"/>
          <w:sz w:val="24"/>
        </w:rPr>
      </w:pPr>
      <w:r>
        <w:rPr>
          <w:rFonts w:hint="eastAsia" w:ascii="宋体" w:cs="宋体"/>
          <w:sz w:val="24"/>
        </w:rPr>
        <w:t>②不同投标人委托同一单位或者个人办理投标事宜；</w:t>
      </w:r>
    </w:p>
    <w:p w14:paraId="6B891EC9">
      <w:pPr>
        <w:snapToGrid w:val="0"/>
        <w:spacing w:line="440" w:lineRule="exact"/>
        <w:ind w:firstLine="470" w:firstLineChars="196"/>
        <w:rPr>
          <w:rFonts w:ascii="宋体" w:cs="宋体"/>
          <w:sz w:val="24"/>
        </w:rPr>
      </w:pPr>
      <w:r>
        <w:rPr>
          <w:rFonts w:hint="eastAsia" w:ascii="宋体" w:cs="宋体"/>
          <w:sz w:val="24"/>
        </w:rPr>
        <w:t>③不同的投标人的投标文件载明的项目管理员为同一个人；</w:t>
      </w:r>
    </w:p>
    <w:p w14:paraId="1CF3B5D9">
      <w:pPr>
        <w:snapToGrid w:val="0"/>
        <w:spacing w:line="440" w:lineRule="exact"/>
        <w:ind w:firstLine="470" w:firstLineChars="196"/>
        <w:rPr>
          <w:rFonts w:ascii="宋体" w:cs="宋体"/>
          <w:sz w:val="24"/>
        </w:rPr>
      </w:pPr>
      <w:r>
        <w:rPr>
          <w:rFonts w:hint="eastAsia" w:ascii="宋体" w:cs="宋体"/>
          <w:sz w:val="24"/>
        </w:rPr>
        <w:t>④不同投标人的投标文件异常一致或投标报价呈规律性差异；</w:t>
      </w:r>
    </w:p>
    <w:p w14:paraId="6A0494B3">
      <w:pPr>
        <w:snapToGrid w:val="0"/>
        <w:spacing w:line="440" w:lineRule="exact"/>
        <w:ind w:firstLine="470" w:firstLineChars="196"/>
        <w:rPr>
          <w:rFonts w:ascii="宋体" w:cs="宋体"/>
          <w:sz w:val="24"/>
        </w:rPr>
      </w:pPr>
      <w:r>
        <w:rPr>
          <w:rFonts w:hint="eastAsia" w:ascii="宋体" w:cs="宋体"/>
          <w:sz w:val="24"/>
        </w:rPr>
        <w:t>⑤不同投标人的投标文件相互混装；</w:t>
      </w:r>
    </w:p>
    <w:p w14:paraId="4791A092">
      <w:pPr>
        <w:snapToGrid w:val="0"/>
        <w:spacing w:line="440" w:lineRule="exact"/>
        <w:ind w:firstLine="470" w:firstLineChars="196"/>
        <w:rPr>
          <w:rFonts w:ascii="宋体" w:cs="宋体"/>
          <w:sz w:val="24"/>
        </w:rPr>
      </w:pPr>
      <w:r>
        <w:rPr>
          <w:rFonts w:hint="eastAsia" w:ascii="宋体" w:cs="宋体"/>
          <w:sz w:val="24"/>
        </w:rPr>
        <w:t>⑥不同投标人的投标保证金从同一单位或者个人账户转出。</w:t>
      </w:r>
    </w:p>
    <w:p w14:paraId="65ACF388">
      <w:pPr>
        <w:snapToGrid w:val="0"/>
        <w:spacing w:line="440" w:lineRule="exact"/>
        <w:ind w:firstLine="472" w:firstLineChars="196"/>
        <w:rPr>
          <w:rFonts w:ascii="宋体" w:cs="宋体"/>
          <w:b/>
          <w:sz w:val="24"/>
        </w:rPr>
      </w:pPr>
      <w:r>
        <w:rPr>
          <w:rFonts w:hint="eastAsia" w:ascii="宋体" w:cs="宋体"/>
          <w:b/>
          <w:sz w:val="24"/>
        </w:rPr>
        <w:t>3.被拒绝的投标文件为无效。</w:t>
      </w:r>
    </w:p>
    <w:p w14:paraId="483FDEF6">
      <w:pPr>
        <w:snapToGrid w:val="0"/>
        <w:spacing w:line="440" w:lineRule="exact"/>
        <w:ind w:firstLine="590" w:firstLineChars="245"/>
        <w:rPr>
          <w:rFonts w:ascii="宋体" w:cs="宋体"/>
          <w:b/>
          <w:sz w:val="24"/>
        </w:rPr>
      </w:pPr>
      <w:r>
        <w:rPr>
          <w:rFonts w:hint="eastAsia" w:ascii="宋体" w:cs="宋体"/>
          <w:b/>
          <w:sz w:val="24"/>
        </w:rPr>
        <w:t>四、开标</w:t>
      </w:r>
      <w:bookmarkEnd w:id="63"/>
      <w:bookmarkEnd w:id="64"/>
    </w:p>
    <w:p w14:paraId="7419AE5E">
      <w:pPr>
        <w:pStyle w:val="15"/>
        <w:snapToGrid w:val="0"/>
        <w:spacing w:line="440" w:lineRule="exact"/>
        <w:ind w:firstLine="472" w:firstLineChars="196"/>
        <w:rPr>
          <w:rFonts w:cs="宋体"/>
          <w:b/>
          <w:sz w:val="24"/>
          <w:szCs w:val="24"/>
        </w:rPr>
      </w:pPr>
      <w:r>
        <w:rPr>
          <w:rFonts w:hint="eastAsia" w:cs="宋体"/>
          <w:b/>
          <w:sz w:val="24"/>
          <w:szCs w:val="24"/>
        </w:rPr>
        <w:t>（一）开标准备</w:t>
      </w:r>
    </w:p>
    <w:p w14:paraId="14AE50A0">
      <w:pPr>
        <w:pStyle w:val="15"/>
        <w:snapToGrid w:val="0"/>
        <w:spacing w:line="440" w:lineRule="exact"/>
        <w:ind w:firstLine="480" w:firstLineChars="200"/>
        <w:rPr>
          <w:rFonts w:cs="宋体"/>
          <w:bCs/>
          <w:sz w:val="24"/>
          <w:szCs w:val="24"/>
        </w:rPr>
      </w:pPr>
      <w:r>
        <w:rPr>
          <w:rFonts w:hint="eastAsia" w:cs="宋体"/>
          <w:bCs/>
          <w:sz w:val="24"/>
          <w:szCs w:val="24"/>
        </w:rPr>
        <w:t>采购代理机构将在“投标人须知”前附表规定的时间和地点进行开标，投标人的法定代表人或其授权委托人参加开标会。投标人的法定代表人或其授权委托人未按时参加的，视同放弃开标监督权利、认可开标结果。</w:t>
      </w:r>
    </w:p>
    <w:p w14:paraId="1EE9ECE3">
      <w:pPr>
        <w:pStyle w:val="15"/>
        <w:snapToGrid w:val="0"/>
        <w:spacing w:line="440" w:lineRule="exact"/>
        <w:ind w:firstLine="472" w:firstLineChars="196"/>
        <w:rPr>
          <w:rFonts w:cs="宋体"/>
          <w:b/>
          <w:sz w:val="24"/>
          <w:szCs w:val="24"/>
        </w:rPr>
      </w:pPr>
      <w:r>
        <w:rPr>
          <w:rFonts w:hint="eastAsia" w:cs="宋体"/>
          <w:b/>
          <w:sz w:val="24"/>
          <w:szCs w:val="24"/>
        </w:rPr>
        <w:t>（二） 开标程序：</w:t>
      </w:r>
    </w:p>
    <w:p w14:paraId="4AA256AC">
      <w:pPr>
        <w:pStyle w:val="15"/>
        <w:snapToGrid w:val="0"/>
        <w:spacing w:line="440" w:lineRule="exact"/>
        <w:ind w:firstLine="480" w:firstLineChars="200"/>
        <w:rPr>
          <w:rFonts w:cs="宋体"/>
          <w:sz w:val="24"/>
          <w:szCs w:val="24"/>
        </w:rPr>
      </w:pPr>
      <w:r>
        <w:rPr>
          <w:rFonts w:hint="eastAsia" w:cs="宋体"/>
          <w:sz w:val="24"/>
          <w:szCs w:val="24"/>
        </w:rPr>
        <w:t>1.开标会由采购代理机构主持，主持人宣布开标会议开始；</w:t>
      </w:r>
    </w:p>
    <w:p w14:paraId="7B0854B1">
      <w:pPr>
        <w:pStyle w:val="15"/>
        <w:snapToGrid w:val="0"/>
        <w:spacing w:line="440" w:lineRule="exact"/>
        <w:ind w:firstLine="480" w:firstLineChars="200"/>
        <w:rPr>
          <w:rFonts w:cs="宋体"/>
          <w:sz w:val="24"/>
          <w:szCs w:val="24"/>
        </w:rPr>
      </w:pPr>
      <w:r>
        <w:rPr>
          <w:rFonts w:hint="eastAsia" w:cs="宋体"/>
          <w:sz w:val="24"/>
          <w:szCs w:val="24"/>
        </w:rPr>
        <w:t xml:space="preserve">2.主持人介绍参加开标会的人员； </w:t>
      </w:r>
    </w:p>
    <w:p w14:paraId="2F764AC9">
      <w:pPr>
        <w:pStyle w:val="15"/>
        <w:snapToGrid w:val="0"/>
        <w:spacing w:line="440" w:lineRule="exact"/>
        <w:ind w:firstLine="480" w:firstLineChars="200"/>
        <w:rPr>
          <w:rFonts w:cs="宋体"/>
          <w:sz w:val="24"/>
          <w:szCs w:val="24"/>
        </w:rPr>
      </w:pPr>
      <w:r>
        <w:rPr>
          <w:rFonts w:hint="eastAsia" w:cs="宋体"/>
          <w:sz w:val="24"/>
          <w:szCs w:val="24"/>
        </w:rPr>
        <w:t>3.主持人宣布评标期间的有关事项；告知应当回避的情形,提请有关人员回避；</w:t>
      </w:r>
    </w:p>
    <w:p w14:paraId="72041499">
      <w:pPr>
        <w:pStyle w:val="15"/>
        <w:snapToGrid w:val="0"/>
        <w:spacing w:line="440" w:lineRule="exact"/>
        <w:ind w:firstLine="480" w:firstLineChars="200"/>
        <w:rPr>
          <w:rFonts w:cs="宋体"/>
          <w:sz w:val="24"/>
          <w:szCs w:val="24"/>
        </w:rPr>
      </w:pPr>
      <w:r>
        <w:rPr>
          <w:rFonts w:hint="eastAsia" w:cs="宋体"/>
          <w:sz w:val="24"/>
          <w:szCs w:val="24"/>
        </w:rPr>
        <w:t>4.投标人或其当场推荐的代表检查投标文件密封的完整性并签字确认；</w:t>
      </w:r>
    </w:p>
    <w:p w14:paraId="034525AD">
      <w:pPr>
        <w:pStyle w:val="15"/>
        <w:snapToGrid w:val="0"/>
        <w:spacing w:line="440" w:lineRule="exact"/>
        <w:ind w:firstLine="480" w:firstLineChars="200"/>
        <w:rPr>
          <w:rFonts w:cs="宋体"/>
          <w:sz w:val="24"/>
          <w:szCs w:val="24"/>
        </w:rPr>
      </w:pPr>
      <w:r>
        <w:rPr>
          <w:rFonts w:hint="eastAsia" w:cs="宋体"/>
          <w:sz w:val="24"/>
          <w:szCs w:val="24"/>
        </w:rPr>
        <w:t>5.按各投标人提交投标文件时间的先后顺序打开投标文件外包装，清点投标文件正本、副本数量；</w:t>
      </w:r>
    </w:p>
    <w:p w14:paraId="2511BA0A">
      <w:pPr>
        <w:pStyle w:val="15"/>
        <w:snapToGrid w:val="0"/>
        <w:spacing w:line="440" w:lineRule="exact"/>
        <w:ind w:firstLine="480" w:firstLineChars="200"/>
        <w:rPr>
          <w:rFonts w:cs="宋体"/>
          <w:sz w:val="24"/>
          <w:szCs w:val="24"/>
        </w:rPr>
      </w:pPr>
      <w:r>
        <w:rPr>
          <w:rFonts w:hint="eastAsia" w:cs="宋体"/>
          <w:sz w:val="24"/>
          <w:szCs w:val="24"/>
        </w:rPr>
        <w:t>6.唱标；</w:t>
      </w:r>
    </w:p>
    <w:p w14:paraId="184F3A09">
      <w:pPr>
        <w:pStyle w:val="15"/>
        <w:snapToGrid w:val="0"/>
        <w:spacing w:line="440" w:lineRule="exact"/>
        <w:ind w:firstLine="480" w:firstLineChars="200"/>
        <w:rPr>
          <w:rFonts w:cs="宋体"/>
          <w:sz w:val="24"/>
          <w:szCs w:val="24"/>
        </w:rPr>
      </w:pPr>
      <w:r>
        <w:rPr>
          <w:rFonts w:hint="eastAsia" w:cs="宋体"/>
          <w:sz w:val="24"/>
          <w:szCs w:val="24"/>
        </w:rPr>
        <w:t>7.采购代理机构做开标记录, 投标人代表对开标记录进行当场校核及勘误，并签字确认；同时由记录人、监督人当场签字确认。投标人代表未到场签字确认或者拒绝签字确认的，不影响</w:t>
      </w:r>
      <w:r>
        <w:rPr>
          <w:rFonts w:hint="eastAsia" w:cs="宋体"/>
          <w:bCs/>
          <w:sz w:val="24"/>
          <w:szCs w:val="24"/>
        </w:rPr>
        <w:t>开标结果</w:t>
      </w:r>
      <w:r>
        <w:rPr>
          <w:rFonts w:hint="eastAsia" w:cs="宋体"/>
          <w:sz w:val="24"/>
          <w:szCs w:val="24"/>
        </w:rPr>
        <w:t>；</w:t>
      </w:r>
    </w:p>
    <w:p w14:paraId="222B7CC5">
      <w:pPr>
        <w:pStyle w:val="15"/>
        <w:snapToGrid w:val="0"/>
        <w:spacing w:line="440" w:lineRule="exact"/>
        <w:ind w:firstLine="480" w:firstLineChars="200"/>
        <w:rPr>
          <w:rFonts w:cs="宋体"/>
          <w:sz w:val="24"/>
          <w:szCs w:val="24"/>
        </w:rPr>
      </w:pPr>
      <w:r>
        <w:rPr>
          <w:rFonts w:hint="eastAsia" w:cs="宋体"/>
          <w:sz w:val="24"/>
          <w:szCs w:val="24"/>
        </w:rPr>
        <w:t>8.开标会议结束。</w:t>
      </w:r>
    </w:p>
    <w:p w14:paraId="4E20E303">
      <w:pPr>
        <w:pStyle w:val="15"/>
        <w:snapToGrid w:val="0"/>
        <w:spacing w:line="440" w:lineRule="exact"/>
        <w:ind w:left="802" w:leftChars="267" w:hanging="241" w:hangingChars="100"/>
        <w:outlineLvl w:val="1"/>
        <w:rPr>
          <w:rFonts w:cs="宋体"/>
          <w:b/>
          <w:sz w:val="24"/>
          <w:szCs w:val="24"/>
        </w:rPr>
      </w:pPr>
      <w:bookmarkStart w:id="69" w:name="_Toc254970686"/>
      <w:bookmarkStart w:id="70" w:name="_Toc254970545"/>
      <w:r>
        <w:rPr>
          <w:rFonts w:hint="eastAsia" w:cs="宋体"/>
          <w:b/>
          <w:sz w:val="24"/>
          <w:szCs w:val="24"/>
        </w:rPr>
        <w:t>五、评标</w:t>
      </w:r>
      <w:bookmarkEnd w:id="69"/>
      <w:bookmarkEnd w:id="70"/>
    </w:p>
    <w:p w14:paraId="3D56A157">
      <w:pPr>
        <w:pStyle w:val="15"/>
        <w:snapToGrid w:val="0"/>
        <w:spacing w:line="440" w:lineRule="exact"/>
        <w:ind w:left="720" w:leftChars="228" w:hanging="241" w:hangingChars="100"/>
        <w:rPr>
          <w:rFonts w:cs="宋体"/>
          <w:b/>
          <w:sz w:val="24"/>
          <w:szCs w:val="24"/>
        </w:rPr>
      </w:pPr>
      <w:r>
        <w:rPr>
          <w:rFonts w:hint="eastAsia" w:cs="宋体"/>
          <w:b/>
          <w:sz w:val="24"/>
          <w:szCs w:val="24"/>
        </w:rPr>
        <w:t>（一）组建评标委员会</w:t>
      </w:r>
    </w:p>
    <w:p w14:paraId="06810F73">
      <w:pPr>
        <w:pStyle w:val="15"/>
        <w:snapToGrid w:val="0"/>
        <w:spacing w:line="440" w:lineRule="exact"/>
        <w:ind w:left="2" w:firstLine="547" w:firstLineChars="228"/>
        <w:rPr>
          <w:rFonts w:cs="宋体"/>
          <w:sz w:val="24"/>
          <w:szCs w:val="24"/>
        </w:rPr>
      </w:pPr>
      <w:r>
        <w:rPr>
          <w:rFonts w:hint="eastAsia" w:cs="宋体"/>
          <w:sz w:val="24"/>
          <w:szCs w:val="24"/>
        </w:rPr>
        <w:t>本招标采购项目的评委分别由依法组成的评审专家、采购单位代表共5人或5人以上单数构成，其中专家人数不少于成员总数的三分之二。</w:t>
      </w:r>
    </w:p>
    <w:p w14:paraId="3FA1A7A7">
      <w:pPr>
        <w:pStyle w:val="15"/>
        <w:snapToGrid w:val="0"/>
        <w:spacing w:line="440" w:lineRule="exact"/>
        <w:ind w:left="720" w:leftChars="228" w:hanging="241" w:hangingChars="100"/>
        <w:rPr>
          <w:rFonts w:cs="宋体"/>
          <w:b/>
          <w:sz w:val="24"/>
          <w:szCs w:val="24"/>
        </w:rPr>
      </w:pPr>
      <w:r>
        <w:rPr>
          <w:rFonts w:hint="eastAsia" w:cs="宋体"/>
          <w:b/>
          <w:sz w:val="24"/>
          <w:szCs w:val="24"/>
        </w:rPr>
        <w:t>（二）评标的方式</w:t>
      </w:r>
    </w:p>
    <w:p w14:paraId="0144CEAC">
      <w:pPr>
        <w:pStyle w:val="15"/>
        <w:snapToGrid w:val="0"/>
        <w:spacing w:line="440" w:lineRule="exact"/>
        <w:ind w:left="719" w:leftChars="228" w:hanging="240" w:hangingChars="100"/>
        <w:rPr>
          <w:rFonts w:cs="宋体"/>
          <w:sz w:val="24"/>
          <w:szCs w:val="24"/>
        </w:rPr>
      </w:pPr>
      <w:r>
        <w:rPr>
          <w:rFonts w:hint="eastAsia" w:cs="宋体"/>
          <w:sz w:val="24"/>
          <w:szCs w:val="24"/>
        </w:rPr>
        <w:t>本项目采用不公开方式评标，评标的依据为招标文件和投标文件。</w:t>
      </w:r>
    </w:p>
    <w:p w14:paraId="4292B1D7">
      <w:pPr>
        <w:pStyle w:val="15"/>
        <w:snapToGrid w:val="0"/>
        <w:spacing w:line="440" w:lineRule="exact"/>
        <w:ind w:left="720" w:leftChars="228" w:hanging="241" w:hangingChars="100"/>
        <w:rPr>
          <w:rFonts w:cs="宋体"/>
          <w:b/>
          <w:sz w:val="24"/>
          <w:szCs w:val="24"/>
        </w:rPr>
      </w:pPr>
      <w:r>
        <w:rPr>
          <w:rFonts w:hint="eastAsia" w:cs="宋体"/>
          <w:b/>
          <w:sz w:val="24"/>
          <w:szCs w:val="24"/>
        </w:rPr>
        <w:t>（三）</w:t>
      </w:r>
      <w:r>
        <w:rPr>
          <w:rFonts w:hint="eastAsia" w:cs="宋体"/>
          <w:b/>
          <w:bCs/>
          <w:sz w:val="24"/>
          <w:szCs w:val="24"/>
        </w:rPr>
        <w:t>评标程序</w:t>
      </w:r>
    </w:p>
    <w:p w14:paraId="4C79B142">
      <w:pPr>
        <w:snapToGrid w:val="0"/>
        <w:spacing w:line="440" w:lineRule="exact"/>
        <w:ind w:firstLine="472" w:firstLineChars="196"/>
        <w:rPr>
          <w:rFonts w:ascii="宋体" w:cs="宋体"/>
          <w:b/>
          <w:bCs/>
          <w:kern w:val="0"/>
          <w:sz w:val="24"/>
        </w:rPr>
      </w:pPr>
      <w:r>
        <w:rPr>
          <w:rFonts w:hint="eastAsia" w:ascii="宋体" w:cs="宋体"/>
          <w:b/>
          <w:bCs/>
          <w:kern w:val="0"/>
          <w:sz w:val="24"/>
        </w:rPr>
        <w:t>1.形式审查</w:t>
      </w:r>
    </w:p>
    <w:p w14:paraId="74959DBC">
      <w:pPr>
        <w:pStyle w:val="15"/>
        <w:snapToGrid w:val="0"/>
        <w:spacing w:line="440" w:lineRule="exact"/>
        <w:ind w:firstLine="480" w:firstLineChars="200"/>
        <w:rPr>
          <w:rFonts w:cs="宋体"/>
          <w:sz w:val="24"/>
          <w:szCs w:val="24"/>
        </w:rPr>
      </w:pPr>
      <w:r>
        <w:rPr>
          <w:rFonts w:hint="eastAsia" w:cs="宋体"/>
          <w:sz w:val="24"/>
          <w:szCs w:val="24"/>
        </w:rPr>
        <w:t>采购代理机构组织评标委员会对投标人的资格和投标文件的完整性、合法性等进行审查。</w:t>
      </w:r>
    </w:p>
    <w:p w14:paraId="76A4AA87">
      <w:pPr>
        <w:snapToGrid w:val="0"/>
        <w:spacing w:line="440" w:lineRule="exact"/>
        <w:ind w:firstLine="472" w:firstLineChars="196"/>
        <w:rPr>
          <w:rFonts w:ascii="宋体" w:cs="宋体"/>
          <w:b/>
          <w:bCs/>
          <w:kern w:val="0"/>
          <w:sz w:val="24"/>
        </w:rPr>
      </w:pPr>
      <w:r>
        <w:rPr>
          <w:rFonts w:hint="eastAsia" w:ascii="宋体" w:cs="宋体"/>
          <w:b/>
          <w:bCs/>
          <w:kern w:val="0"/>
          <w:sz w:val="24"/>
        </w:rPr>
        <w:t>2.实质审查与比较</w:t>
      </w:r>
    </w:p>
    <w:p w14:paraId="290283D6">
      <w:pPr>
        <w:pStyle w:val="15"/>
        <w:snapToGrid w:val="0"/>
        <w:spacing w:line="440" w:lineRule="exact"/>
        <w:ind w:firstLine="480" w:firstLineChars="200"/>
        <w:rPr>
          <w:rFonts w:cs="宋体"/>
          <w:sz w:val="24"/>
          <w:szCs w:val="24"/>
        </w:rPr>
      </w:pPr>
      <w:r>
        <w:rPr>
          <w:rFonts w:hint="eastAsia" w:cs="宋体"/>
          <w:sz w:val="24"/>
          <w:szCs w:val="24"/>
        </w:rPr>
        <w:t>（1）评标委员会审查投标文件的实质性内容是否符合招标文件的实质性要求。</w:t>
      </w:r>
    </w:p>
    <w:p w14:paraId="1640F4A4">
      <w:pPr>
        <w:pStyle w:val="15"/>
        <w:snapToGrid w:val="0"/>
        <w:spacing w:line="440" w:lineRule="exact"/>
        <w:ind w:firstLine="480" w:firstLineChars="200"/>
        <w:rPr>
          <w:rFonts w:cs="宋体"/>
          <w:sz w:val="24"/>
          <w:szCs w:val="24"/>
        </w:rPr>
      </w:pPr>
      <w:r>
        <w:rPr>
          <w:rFonts w:hint="eastAsia" w:cs="宋体"/>
          <w:sz w:val="24"/>
          <w:szCs w:val="24"/>
        </w:rPr>
        <w:t>（2）评标委员会将根据投标人的投标文件进行审查、核对,如有疑问,将对投标人进行询问,投标人要向评标委员会澄清有关问题,并最终以书面形式进行答复。</w:t>
      </w:r>
    </w:p>
    <w:p w14:paraId="5C7D9C06">
      <w:pPr>
        <w:pStyle w:val="15"/>
        <w:snapToGrid w:val="0"/>
        <w:spacing w:line="440" w:lineRule="exact"/>
        <w:ind w:firstLine="480" w:firstLineChars="200"/>
        <w:rPr>
          <w:rFonts w:cs="宋体"/>
          <w:sz w:val="24"/>
          <w:szCs w:val="24"/>
        </w:rPr>
      </w:pPr>
      <w:r>
        <w:rPr>
          <w:rFonts w:hint="eastAsia" w:cs="宋体"/>
          <w:sz w:val="24"/>
          <w:szCs w:val="24"/>
        </w:rPr>
        <w:t>投标人代表未到场或者拒绝澄清或者澄清的内容改变了投标文件的实质性内容的，评标委员会有权视该投标文件无效。</w:t>
      </w:r>
    </w:p>
    <w:p w14:paraId="0FFBD8AE">
      <w:pPr>
        <w:pStyle w:val="15"/>
        <w:snapToGrid w:val="0"/>
        <w:spacing w:line="440" w:lineRule="exact"/>
        <w:ind w:firstLine="480" w:firstLineChars="200"/>
        <w:rPr>
          <w:rFonts w:cs="宋体"/>
          <w:sz w:val="24"/>
          <w:szCs w:val="24"/>
        </w:rPr>
      </w:pPr>
      <w:r>
        <w:rPr>
          <w:rFonts w:hint="eastAsia" w:cs="宋体"/>
          <w:sz w:val="24"/>
          <w:szCs w:val="24"/>
        </w:rPr>
        <w:t>（3）各投标人的技术得分为所有评委的有效评分的算术平均数，由指定专人进行计算复核。</w:t>
      </w:r>
    </w:p>
    <w:p w14:paraId="38C4E10B">
      <w:pPr>
        <w:pStyle w:val="15"/>
        <w:snapToGrid w:val="0"/>
        <w:spacing w:line="440" w:lineRule="exact"/>
        <w:ind w:firstLine="480" w:firstLineChars="200"/>
        <w:rPr>
          <w:rFonts w:cs="宋体"/>
          <w:sz w:val="24"/>
          <w:szCs w:val="24"/>
        </w:rPr>
      </w:pPr>
      <w:r>
        <w:rPr>
          <w:rFonts w:hint="eastAsia" w:cs="宋体"/>
          <w:sz w:val="24"/>
          <w:szCs w:val="24"/>
        </w:rPr>
        <w:t>（4）代理机构工作人员协助评标委员会根据本项目的评分办法计算各投标人的商务报价得分。</w:t>
      </w:r>
    </w:p>
    <w:p w14:paraId="684C296A">
      <w:pPr>
        <w:pStyle w:val="15"/>
        <w:snapToGrid w:val="0"/>
        <w:spacing w:line="440" w:lineRule="exact"/>
        <w:ind w:firstLine="480" w:firstLineChars="200"/>
        <w:rPr>
          <w:rFonts w:cs="宋体"/>
          <w:sz w:val="24"/>
          <w:szCs w:val="24"/>
        </w:rPr>
      </w:pPr>
      <w:r>
        <w:rPr>
          <w:rFonts w:hint="eastAsia" w:cs="宋体"/>
          <w:sz w:val="24"/>
          <w:szCs w:val="24"/>
        </w:rPr>
        <w:t>（5）评标委员会完成评标后,评委对各部分得分汇总,计算出本项目最终得分等。评标委员会按评标标准推荐中标候选人同时起草评标报告。</w:t>
      </w:r>
    </w:p>
    <w:p w14:paraId="5356558D">
      <w:pPr>
        <w:snapToGrid w:val="0"/>
        <w:spacing w:line="440" w:lineRule="exact"/>
        <w:ind w:firstLine="482" w:firstLineChars="200"/>
        <w:rPr>
          <w:rFonts w:ascii="宋体" w:cs="宋体"/>
          <w:b/>
          <w:sz w:val="24"/>
        </w:rPr>
      </w:pPr>
      <w:r>
        <w:rPr>
          <w:rFonts w:hint="eastAsia" w:ascii="宋体" w:cs="宋体"/>
          <w:b/>
          <w:sz w:val="24"/>
        </w:rPr>
        <w:t>（四）澄清问题的形式</w:t>
      </w:r>
    </w:p>
    <w:p w14:paraId="18CB453F">
      <w:pPr>
        <w:snapToGrid w:val="0"/>
        <w:spacing w:line="440" w:lineRule="exact"/>
        <w:ind w:firstLine="480" w:firstLineChars="200"/>
        <w:rPr>
          <w:rFonts w:ascii="宋体" w:cs="宋体"/>
          <w:sz w:val="24"/>
        </w:rPr>
      </w:pPr>
      <w:r>
        <w:rPr>
          <w:rFonts w:hint="eastAsia" w:ascii="宋体" w:cs="宋体"/>
          <w:sz w:val="24"/>
        </w:rPr>
        <w:t>对投标文件中含义不明确、同类问题表述不一致或者有明显文字和计算错误的内容，评标委员会可要求投标人作出必要的澄清、说明或者纠正。投标人的澄清、说明或者补正应当采用书面形式，由其法定代表人或授权委托人签字确认，并不得超出投标文件的范围或者改变投标文件的实质性内容。</w:t>
      </w:r>
    </w:p>
    <w:p w14:paraId="38250B0A">
      <w:pPr>
        <w:pStyle w:val="15"/>
        <w:snapToGrid w:val="0"/>
        <w:spacing w:line="440" w:lineRule="exact"/>
        <w:ind w:left="720" w:leftChars="228" w:hanging="241" w:hangingChars="100"/>
        <w:rPr>
          <w:rFonts w:cs="宋体"/>
          <w:b/>
          <w:sz w:val="24"/>
          <w:szCs w:val="24"/>
        </w:rPr>
      </w:pPr>
      <w:r>
        <w:rPr>
          <w:rFonts w:hint="eastAsia" w:cs="宋体"/>
          <w:b/>
          <w:sz w:val="24"/>
          <w:szCs w:val="24"/>
        </w:rPr>
        <w:t>（五）错误修正</w:t>
      </w:r>
    </w:p>
    <w:p w14:paraId="0C87B691">
      <w:pPr>
        <w:pStyle w:val="15"/>
        <w:snapToGrid w:val="0"/>
        <w:spacing w:line="440" w:lineRule="exact"/>
        <w:ind w:left="719" w:leftChars="228" w:hanging="240" w:hangingChars="100"/>
        <w:rPr>
          <w:rFonts w:cs="宋体"/>
          <w:sz w:val="24"/>
          <w:szCs w:val="24"/>
        </w:rPr>
      </w:pPr>
      <w:r>
        <w:rPr>
          <w:rFonts w:hint="eastAsia" w:cs="宋体"/>
          <w:sz w:val="24"/>
          <w:szCs w:val="24"/>
        </w:rPr>
        <w:t>投标文件如果出现计算或表达上的错误，修正错误的原则如下：</w:t>
      </w:r>
    </w:p>
    <w:p w14:paraId="6B80FE1B">
      <w:pPr>
        <w:snapToGrid w:val="0"/>
        <w:spacing w:line="440" w:lineRule="exact"/>
        <w:ind w:firstLine="480" w:firstLineChars="200"/>
        <w:rPr>
          <w:rFonts w:ascii="宋体" w:cs="宋体"/>
          <w:sz w:val="24"/>
        </w:rPr>
      </w:pPr>
      <w:r>
        <w:rPr>
          <w:rFonts w:hint="eastAsia" w:ascii="宋体" w:cs="宋体"/>
          <w:sz w:val="24"/>
        </w:rPr>
        <w:t>1.开标一览表总价与投标报价明细表汇总数不一致的，以开标一览表为准；</w:t>
      </w:r>
    </w:p>
    <w:p w14:paraId="23AAEA65">
      <w:pPr>
        <w:pStyle w:val="15"/>
        <w:snapToGrid w:val="0"/>
        <w:spacing w:line="440" w:lineRule="exact"/>
        <w:ind w:firstLine="480" w:firstLineChars="200"/>
        <w:rPr>
          <w:rFonts w:cs="宋体"/>
          <w:sz w:val="24"/>
          <w:szCs w:val="24"/>
        </w:rPr>
      </w:pPr>
      <w:r>
        <w:rPr>
          <w:rFonts w:hint="eastAsia" w:cs="宋体"/>
          <w:sz w:val="24"/>
          <w:szCs w:val="24"/>
        </w:rPr>
        <w:t>2.投标文件的大写金额和小写金额不一致的，以大写金额为准；</w:t>
      </w:r>
    </w:p>
    <w:p w14:paraId="6D27050A">
      <w:pPr>
        <w:pStyle w:val="15"/>
        <w:snapToGrid w:val="0"/>
        <w:spacing w:line="440" w:lineRule="exact"/>
        <w:ind w:firstLine="480" w:firstLineChars="200"/>
        <w:rPr>
          <w:rFonts w:cs="宋体"/>
          <w:sz w:val="24"/>
          <w:szCs w:val="24"/>
        </w:rPr>
      </w:pPr>
      <w:r>
        <w:rPr>
          <w:rFonts w:hint="eastAsia" w:cs="宋体"/>
          <w:sz w:val="24"/>
          <w:szCs w:val="24"/>
        </w:rPr>
        <w:t>3.总价金额与按单价汇总金额不一致的，以单价金额计算结果为准；</w:t>
      </w:r>
    </w:p>
    <w:p w14:paraId="7EB1EA60">
      <w:pPr>
        <w:pStyle w:val="15"/>
        <w:snapToGrid w:val="0"/>
        <w:spacing w:line="440" w:lineRule="exact"/>
        <w:ind w:firstLine="480" w:firstLineChars="200"/>
        <w:rPr>
          <w:rFonts w:cs="宋体"/>
          <w:sz w:val="24"/>
          <w:szCs w:val="24"/>
        </w:rPr>
      </w:pPr>
      <w:r>
        <w:rPr>
          <w:rFonts w:hint="eastAsia" w:cs="宋体"/>
          <w:sz w:val="24"/>
          <w:szCs w:val="24"/>
        </w:rPr>
        <w:t>4.单价金额小数点有明显错位的，应以总价为准，并修改单价；</w:t>
      </w:r>
    </w:p>
    <w:p w14:paraId="5EE358D5">
      <w:pPr>
        <w:pStyle w:val="15"/>
        <w:snapToGrid w:val="0"/>
        <w:spacing w:line="440" w:lineRule="exact"/>
        <w:ind w:firstLine="480" w:firstLineChars="200"/>
        <w:rPr>
          <w:rFonts w:cs="宋体"/>
          <w:sz w:val="24"/>
          <w:szCs w:val="24"/>
        </w:rPr>
      </w:pPr>
      <w:r>
        <w:rPr>
          <w:rFonts w:hint="eastAsia" w:cs="宋体"/>
          <w:sz w:val="24"/>
          <w:szCs w:val="24"/>
        </w:rPr>
        <w:t>5.对不同文字文本投标文件的解释发生异议的，以中文文本为准。</w:t>
      </w:r>
    </w:p>
    <w:p w14:paraId="3D83EEB2">
      <w:pPr>
        <w:pStyle w:val="15"/>
        <w:snapToGrid w:val="0"/>
        <w:spacing w:line="440" w:lineRule="exact"/>
        <w:ind w:firstLine="482" w:firstLineChars="200"/>
        <w:rPr>
          <w:rFonts w:cs="宋体"/>
          <w:b/>
          <w:bCs/>
          <w:sz w:val="24"/>
          <w:szCs w:val="24"/>
        </w:rPr>
      </w:pPr>
      <w:r>
        <w:rPr>
          <w:rFonts w:hint="eastAsia" w:cs="宋体"/>
          <w:b/>
          <w:bCs/>
          <w:sz w:val="24"/>
          <w:szCs w:val="24"/>
        </w:rPr>
        <w:t>按上述修正错误的原则及方法调整或修正投标文件的投标报价，投标人同意并签字确认后，调整后的投标报价对投标人具有约束作用。如果投标人不接受修正后的报价，则其投标将作为无效投标处理。</w:t>
      </w:r>
    </w:p>
    <w:p w14:paraId="434F79AD">
      <w:pPr>
        <w:pStyle w:val="15"/>
        <w:tabs>
          <w:tab w:val="left" w:pos="630"/>
        </w:tabs>
        <w:snapToGrid w:val="0"/>
        <w:spacing w:line="440" w:lineRule="exact"/>
        <w:ind w:firstLine="472" w:firstLineChars="196"/>
        <w:rPr>
          <w:rFonts w:cs="宋体"/>
          <w:b/>
          <w:sz w:val="24"/>
          <w:szCs w:val="24"/>
        </w:rPr>
      </w:pPr>
      <w:r>
        <w:rPr>
          <w:rFonts w:hint="eastAsia" w:cs="宋体"/>
          <w:b/>
          <w:sz w:val="24"/>
          <w:szCs w:val="24"/>
        </w:rPr>
        <w:t>（六）评标原则和评标方法</w:t>
      </w:r>
    </w:p>
    <w:p w14:paraId="19C07C78">
      <w:pPr>
        <w:pStyle w:val="15"/>
        <w:snapToGrid w:val="0"/>
        <w:spacing w:line="440" w:lineRule="exact"/>
        <w:ind w:firstLine="480" w:firstLineChars="200"/>
        <w:rPr>
          <w:rFonts w:cs="宋体"/>
          <w:sz w:val="24"/>
          <w:szCs w:val="24"/>
        </w:rPr>
      </w:pPr>
      <w:r>
        <w:rPr>
          <w:rFonts w:hint="eastAsia" w:cs="宋体"/>
          <w:sz w:val="24"/>
          <w:szCs w:val="24"/>
        </w:rPr>
        <w:t>1.评标原则。评标委员会必须公平、公正、客观，不带任何倾向性和启发性；不得向外界透露任何与评标有关的内容；任何单位和个人不得干扰、影响评标的正常进行；评标委员会及有关工作人员不得私下与投标人接触。</w:t>
      </w:r>
    </w:p>
    <w:p w14:paraId="095ED03B">
      <w:pPr>
        <w:pStyle w:val="15"/>
        <w:snapToGrid w:val="0"/>
        <w:spacing w:line="440" w:lineRule="exact"/>
        <w:ind w:firstLine="480" w:firstLineChars="200"/>
        <w:rPr>
          <w:rFonts w:cs="宋体"/>
          <w:sz w:val="24"/>
          <w:szCs w:val="24"/>
        </w:rPr>
      </w:pPr>
      <w:r>
        <w:rPr>
          <w:rFonts w:hint="eastAsia" w:cs="宋体"/>
          <w:sz w:val="24"/>
          <w:szCs w:val="24"/>
        </w:rPr>
        <w:t>本项目评标方法是综合评分法，具体评标内容及评标标准等详见第四章：评标方法及评标标准。</w:t>
      </w:r>
    </w:p>
    <w:p w14:paraId="300C1562">
      <w:pPr>
        <w:pStyle w:val="15"/>
        <w:snapToGrid w:val="0"/>
        <w:spacing w:line="440" w:lineRule="exact"/>
        <w:ind w:firstLine="472" w:firstLineChars="196"/>
        <w:rPr>
          <w:rFonts w:cs="宋体"/>
          <w:b/>
          <w:sz w:val="24"/>
          <w:szCs w:val="24"/>
        </w:rPr>
      </w:pPr>
      <w:r>
        <w:rPr>
          <w:rFonts w:hint="eastAsia" w:cs="宋体"/>
          <w:b/>
          <w:sz w:val="24"/>
          <w:szCs w:val="24"/>
        </w:rPr>
        <w:t>（七）评标过程的监控</w:t>
      </w:r>
    </w:p>
    <w:p w14:paraId="7FC37C94">
      <w:pPr>
        <w:pStyle w:val="15"/>
        <w:snapToGrid w:val="0"/>
        <w:spacing w:line="440" w:lineRule="exact"/>
        <w:ind w:firstLine="480" w:firstLineChars="200"/>
        <w:rPr>
          <w:rFonts w:cs="宋体"/>
          <w:sz w:val="24"/>
          <w:szCs w:val="24"/>
        </w:rPr>
      </w:pPr>
      <w:r>
        <w:rPr>
          <w:rFonts w:hint="eastAsia" w:cs="宋体"/>
          <w:sz w:val="24"/>
          <w:szCs w:val="24"/>
        </w:rPr>
        <w:t>本项目评标过程实行全程录音、录像监控，投标人在评标过程中所进行的试图影响评标结果的不公正活动，可能导致其投标被拒绝。</w:t>
      </w:r>
    </w:p>
    <w:p w14:paraId="35EE17D8">
      <w:pPr>
        <w:pStyle w:val="15"/>
        <w:snapToGrid w:val="0"/>
        <w:spacing w:line="440" w:lineRule="exact"/>
        <w:ind w:firstLine="590" w:firstLineChars="245"/>
        <w:outlineLvl w:val="1"/>
        <w:rPr>
          <w:rFonts w:cs="宋体"/>
          <w:b/>
          <w:sz w:val="24"/>
          <w:szCs w:val="24"/>
        </w:rPr>
      </w:pPr>
      <w:r>
        <w:rPr>
          <w:rFonts w:hint="eastAsia" w:cs="宋体"/>
          <w:b/>
          <w:sz w:val="24"/>
          <w:szCs w:val="24"/>
        </w:rPr>
        <w:t>六、评标结果</w:t>
      </w:r>
    </w:p>
    <w:p w14:paraId="7CA9621C">
      <w:pPr>
        <w:snapToGrid w:val="0"/>
        <w:spacing w:line="440" w:lineRule="exact"/>
        <w:ind w:firstLine="480" w:firstLineChars="200"/>
        <w:rPr>
          <w:rFonts w:ascii="宋体" w:cs="宋体"/>
          <w:sz w:val="24"/>
        </w:rPr>
      </w:pPr>
      <w:r>
        <w:rPr>
          <w:rFonts w:hint="eastAsia" w:ascii="宋体" w:cs="宋体"/>
          <w:sz w:val="24"/>
        </w:rPr>
        <w:t>（一）采购代理机构在评标结束后二个工作日内将评标报告交采购人确认，采购人在五个工作日内按照评标报告中推荐的中标候选供应商顺序确定中标供应商。采购人也可以事先授权评标委员会直接确定中标供应商。</w:t>
      </w:r>
    </w:p>
    <w:p w14:paraId="1C6C3E88">
      <w:pPr>
        <w:snapToGrid w:val="0"/>
        <w:spacing w:line="440" w:lineRule="exact"/>
        <w:ind w:firstLine="480" w:firstLineChars="200"/>
        <w:rPr>
          <w:rFonts w:ascii="宋体" w:cs="宋体"/>
          <w:sz w:val="24"/>
        </w:rPr>
      </w:pPr>
      <w:r>
        <w:rPr>
          <w:rFonts w:hint="eastAsia" w:ascii="宋体" w:cs="宋体"/>
          <w:sz w:val="24"/>
        </w:rPr>
        <w:t>（二）中标供应商确定后，采购代理机构在中国政府采购网、中华人民共和国南宁海关网、广西国盛招标有限公司网发布中标公告。</w:t>
      </w:r>
    </w:p>
    <w:p w14:paraId="5B0D4F3F">
      <w:pPr>
        <w:snapToGrid w:val="0"/>
        <w:spacing w:line="440" w:lineRule="exact"/>
        <w:ind w:firstLine="480" w:firstLineChars="200"/>
        <w:rPr>
          <w:rFonts w:ascii="宋体" w:cs="宋体"/>
          <w:sz w:val="24"/>
        </w:rPr>
      </w:pPr>
      <w:r>
        <w:rPr>
          <w:rFonts w:hint="eastAsia" w:ascii="宋体" w:cs="宋体"/>
          <w:sz w:val="24"/>
        </w:rPr>
        <w:t>（三）在发布中标公告的同时，采购代理机构向中标供应商发出中标通知书。采购人或采购代理发出中标通知书前，应当对中标人信用进行查询，对列入失信被执行人、重大税收违法案件当事人名单、政府采购严重违法失信行为记录名单及其他不符合《中华人民共和国政府采购法》第二十二条规定条件的供应商，取消其中标资格，并确定排名第二的中标候选人为中标人。</w:t>
      </w:r>
    </w:p>
    <w:p w14:paraId="73EB29DF">
      <w:pPr>
        <w:snapToGrid w:val="0"/>
        <w:spacing w:line="440" w:lineRule="exact"/>
        <w:ind w:firstLine="480" w:firstLineChars="200"/>
        <w:rPr>
          <w:rFonts w:ascii="宋体" w:cs="宋体"/>
          <w:sz w:val="24"/>
        </w:rPr>
      </w:pPr>
      <w:r>
        <w:rPr>
          <w:rFonts w:hint="eastAsia" w:ascii="宋体" w:cs="宋体"/>
          <w:sz w:val="24"/>
        </w:rPr>
        <w:t>排名第二的中标候选人因前款规定的同样原因被取消中标资格的，采购人可以确定排名第三的中标候选人为中标人。</w:t>
      </w:r>
    </w:p>
    <w:p w14:paraId="5D53510D">
      <w:pPr>
        <w:snapToGrid w:val="0"/>
        <w:spacing w:line="440" w:lineRule="exact"/>
        <w:ind w:firstLine="600" w:firstLineChars="250"/>
        <w:rPr>
          <w:rFonts w:ascii="宋体" w:cs="宋体"/>
          <w:sz w:val="24"/>
        </w:rPr>
      </w:pPr>
      <w:r>
        <w:rPr>
          <w:rFonts w:hint="eastAsia" w:ascii="宋体" w:cs="宋体"/>
          <w:sz w:val="24"/>
        </w:rPr>
        <w:t>以上信息查询记录及相关证据与采购文件一并保存。</w:t>
      </w:r>
    </w:p>
    <w:p w14:paraId="3211AC45">
      <w:pPr>
        <w:snapToGrid w:val="0"/>
        <w:spacing w:line="440" w:lineRule="exact"/>
        <w:ind w:firstLine="480" w:firstLineChars="200"/>
        <w:rPr>
          <w:rFonts w:ascii="宋体" w:cs="宋体"/>
          <w:sz w:val="24"/>
        </w:rPr>
      </w:pPr>
      <w:r>
        <w:rPr>
          <w:rFonts w:hint="eastAsia" w:ascii="宋体" w:cs="宋体"/>
          <w:sz w:val="24"/>
        </w:rPr>
        <w:t>（四）投标人对中标公告有异议的，应当在中标公告期限届满之日起七个工作日内，以书面形式向采购人或采购代理机构提出质疑。</w:t>
      </w:r>
    </w:p>
    <w:p w14:paraId="4C8519B4">
      <w:pPr>
        <w:snapToGrid w:val="0"/>
        <w:spacing w:line="440" w:lineRule="exact"/>
        <w:ind w:firstLine="480" w:firstLineChars="200"/>
        <w:rPr>
          <w:rFonts w:ascii="宋体" w:cs="宋体"/>
          <w:sz w:val="24"/>
        </w:rPr>
      </w:pPr>
      <w:r>
        <w:rPr>
          <w:rFonts w:hint="eastAsia" w:ascii="宋体" w:cs="宋体"/>
          <w:sz w:val="24"/>
        </w:rPr>
        <w:t>（五）被质疑的采购人或采购代理机构（采购代理机构应当按照有关规定就采购人委托授权范围内的事项）在收到投标人的书面质疑后七个工作日内作出答复，但答复的内容不得涉及商业秘密。</w:t>
      </w:r>
    </w:p>
    <w:p w14:paraId="63C93507">
      <w:pPr>
        <w:snapToGrid w:val="0"/>
        <w:spacing w:line="440" w:lineRule="exact"/>
        <w:ind w:firstLine="480" w:firstLineChars="200"/>
        <w:rPr>
          <w:rFonts w:ascii="宋体" w:cs="宋体"/>
          <w:sz w:val="24"/>
        </w:rPr>
      </w:pPr>
      <w:r>
        <w:rPr>
          <w:rFonts w:hint="eastAsia" w:ascii="宋体" w:cs="宋体"/>
          <w:sz w:val="24"/>
        </w:rPr>
        <w:t>（六）采购代理机构无义务向未中标的供应商解释未中标原因和退还投标文件。</w:t>
      </w:r>
    </w:p>
    <w:p w14:paraId="6C8EAD32">
      <w:pPr>
        <w:pStyle w:val="15"/>
        <w:snapToGrid w:val="0"/>
        <w:spacing w:line="440" w:lineRule="exact"/>
        <w:ind w:firstLine="472" w:firstLineChars="196"/>
        <w:outlineLvl w:val="1"/>
        <w:rPr>
          <w:rFonts w:cs="宋体"/>
          <w:b/>
          <w:sz w:val="24"/>
          <w:szCs w:val="24"/>
        </w:rPr>
      </w:pPr>
      <w:bookmarkStart w:id="71" w:name="_Toc254970547"/>
      <w:bookmarkStart w:id="72" w:name="_Toc254970688"/>
      <w:r>
        <w:rPr>
          <w:rFonts w:cs="宋体"/>
          <w:b/>
          <w:sz w:val="24"/>
          <w:szCs w:val="24"/>
        </w:rPr>
        <w:t>七</w:t>
      </w:r>
      <w:r>
        <w:rPr>
          <w:rFonts w:hint="eastAsia" w:cs="宋体"/>
          <w:b/>
          <w:sz w:val="24"/>
          <w:szCs w:val="24"/>
        </w:rPr>
        <w:t>、</w:t>
      </w:r>
      <w:bookmarkEnd w:id="71"/>
      <w:bookmarkEnd w:id="72"/>
      <w:r>
        <w:rPr>
          <w:rFonts w:hint="eastAsia" w:cs="宋体"/>
          <w:b/>
          <w:sz w:val="24"/>
          <w:szCs w:val="24"/>
        </w:rPr>
        <w:t>签订合同</w:t>
      </w:r>
    </w:p>
    <w:p w14:paraId="49C61FCC">
      <w:pPr>
        <w:pStyle w:val="15"/>
        <w:snapToGrid w:val="0"/>
        <w:spacing w:line="440" w:lineRule="exact"/>
        <w:ind w:firstLine="472" w:firstLineChars="196"/>
        <w:outlineLvl w:val="1"/>
        <w:rPr>
          <w:rFonts w:cs="宋体"/>
          <w:b/>
          <w:bCs/>
          <w:sz w:val="24"/>
          <w:szCs w:val="24"/>
        </w:rPr>
      </w:pPr>
      <w:r>
        <w:rPr>
          <w:rFonts w:hint="eastAsia" w:cs="宋体"/>
          <w:b/>
          <w:sz w:val="24"/>
          <w:szCs w:val="24"/>
        </w:rPr>
        <w:t>（一）合同授予标准</w:t>
      </w:r>
    </w:p>
    <w:p w14:paraId="277DC57F">
      <w:pPr>
        <w:snapToGrid w:val="0"/>
        <w:spacing w:line="440" w:lineRule="exact"/>
        <w:ind w:firstLine="480" w:firstLineChars="200"/>
        <w:rPr>
          <w:rFonts w:ascii="宋体" w:cs="宋体"/>
          <w:sz w:val="24"/>
        </w:rPr>
      </w:pPr>
      <w:r>
        <w:rPr>
          <w:rFonts w:hint="eastAsia" w:ascii="宋体" w:cs="宋体"/>
          <w:sz w:val="24"/>
        </w:rPr>
        <w:t>合同将授予被确定实质上相应招标文件要求，具备履行合同能力，综合评分排名第一的投标人。</w:t>
      </w:r>
    </w:p>
    <w:p w14:paraId="3BAC8214">
      <w:pPr>
        <w:pStyle w:val="15"/>
        <w:snapToGrid w:val="0"/>
        <w:spacing w:line="440" w:lineRule="exact"/>
        <w:ind w:firstLine="472" w:firstLineChars="196"/>
        <w:rPr>
          <w:rFonts w:cs="宋体"/>
          <w:b/>
          <w:sz w:val="24"/>
          <w:szCs w:val="24"/>
        </w:rPr>
      </w:pPr>
      <w:r>
        <w:rPr>
          <w:rFonts w:hint="eastAsia" w:cs="宋体"/>
          <w:b/>
          <w:sz w:val="24"/>
          <w:szCs w:val="24"/>
        </w:rPr>
        <w:t>（二）签订合同</w:t>
      </w:r>
    </w:p>
    <w:p w14:paraId="630C4FCD">
      <w:pPr>
        <w:pStyle w:val="15"/>
        <w:snapToGrid w:val="0"/>
        <w:spacing w:line="440" w:lineRule="exact"/>
        <w:ind w:firstLine="480" w:firstLineChars="200"/>
        <w:rPr>
          <w:rFonts w:cs="宋体"/>
          <w:sz w:val="24"/>
          <w:szCs w:val="24"/>
        </w:rPr>
      </w:pPr>
      <w:r>
        <w:rPr>
          <w:rFonts w:hint="eastAsia" w:cs="宋体"/>
          <w:sz w:val="24"/>
          <w:szCs w:val="24"/>
        </w:rPr>
        <w:t>（1）投标人接到中标通知书后，应按中标通知书规定的时间、地点与采购人签订合同。</w:t>
      </w:r>
    </w:p>
    <w:p w14:paraId="194EB7EA">
      <w:pPr>
        <w:pStyle w:val="15"/>
        <w:snapToGrid w:val="0"/>
        <w:spacing w:line="440" w:lineRule="exact"/>
        <w:ind w:firstLine="480" w:firstLineChars="200"/>
        <w:rPr>
          <w:rFonts w:cs="宋体"/>
          <w:sz w:val="24"/>
          <w:szCs w:val="24"/>
        </w:rPr>
      </w:pPr>
      <w:r>
        <w:rPr>
          <w:rFonts w:hint="eastAsia" w:cs="宋体"/>
          <w:sz w:val="24"/>
          <w:szCs w:val="24"/>
        </w:rPr>
        <w:t>（2）如中标供应商不按中标通知书的规定签订合同，则按中标供应商违约处理，采购代理机构将不予退还中标供应商投标的全部投标保证金并上缴同级财政国库。</w:t>
      </w:r>
    </w:p>
    <w:p w14:paraId="2430F721">
      <w:pPr>
        <w:pStyle w:val="15"/>
        <w:snapToGrid w:val="0"/>
        <w:spacing w:line="440" w:lineRule="exact"/>
        <w:ind w:firstLine="480" w:firstLineChars="200"/>
        <w:rPr>
          <w:rFonts w:cs="宋体"/>
          <w:sz w:val="24"/>
          <w:szCs w:val="24"/>
        </w:rPr>
      </w:pPr>
      <w:r>
        <w:rPr>
          <w:rFonts w:hint="eastAsia" w:cs="宋体"/>
          <w:sz w:val="24"/>
          <w:szCs w:val="24"/>
        </w:rPr>
        <w:t>（3）中标供应商因不可抗力或者自身原因不能履行采购合同的，采购人可以与中标供应商之后排名第一的中标候选供应商签订采购合同，以此类推。</w:t>
      </w:r>
    </w:p>
    <w:p w14:paraId="5CEEACD0">
      <w:pPr>
        <w:pStyle w:val="15"/>
        <w:snapToGrid w:val="0"/>
        <w:spacing w:line="500" w:lineRule="exact"/>
        <w:ind w:firstLine="482" w:firstLineChars="200"/>
        <w:rPr>
          <w:rFonts w:cs="宋体"/>
          <w:b/>
          <w:sz w:val="24"/>
          <w:szCs w:val="24"/>
        </w:rPr>
      </w:pPr>
      <w:r>
        <w:rPr>
          <w:rFonts w:cs="宋体"/>
          <w:b/>
          <w:sz w:val="24"/>
          <w:szCs w:val="24"/>
        </w:rPr>
        <w:t>八</w:t>
      </w:r>
      <w:r>
        <w:rPr>
          <w:rFonts w:hint="eastAsia" w:cs="宋体"/>
          <w:b/>
          <w:sz w:val="24"/>
          <w:szCs w:val="24"/>
        </w:rPr>
        <w:t>、其他事项</w:t>
      </w:r>
    </w:p>
    <w:p w14:paraId="7CE56522">
      <w:pPr>
        <w:spacing w:line="500" w:lineRule="exact"/>
        <w:ind w:firstLine="480" w:firstLineChars="200"/>
        <w:rPr>
          <w:rFonts w:cs="宋体"/>
          <w:sz w:val="24"/>
        </w:rPr>
      </w:pPr>
      <w:r>
        <w:rPr>
          <w:rFonts w:hint="eastAsia" w:cs="宋体"/>
          <w:sz w:val="24"/>
        </w:rPr>
        <w:t>（1）本项目的采购代理服务费</w:t>
      </w:r>
      <w:r>
        <w:rPr>
          <w:rFonts w:hint="eastAsia" w:ascii="宋体" w:cs="宋体"/>
          <w:sz w:val="24"/>
        </w:rPr>
        <w:t>根据《广西壮族自治区物价局转发国家发展改革委关于降低部分建设项目收费标准规范收费行为等有关问题的通知（桂价费〔2011〕55号）》收费标准（货物类，按中标金额=采购预算计））</w:t>
      </w:r>
      <w:r>
        <w:rPr>
          <w:rFonts w:hint="eastAsia" w:cs="宋体"/>
          <w:bCs/>
          <w:sz w:val="24"/>
        </w:rPr>
        <w:t>向中标供应商收取</w:t>
      </w:r>
      <w:r>
        <w:rPr>
          <w:rFonts w:hint="eastAsia" w:cs="宋体"/>
          <w:sz w:val="24"/>
        </w:rPr>
        <w:t>。签订合同前，中标人应向采购代理机构一次付清代理服务费。否则，采购代理机构将视之为违约，取消该中标决定并对中标人已提交的全部投标保证金不予退还。</w:t>
      </w:r>
    </w:p>
    <w:p w14:paraId="227FDD1E">
      <w:pPr>
        <w:pStyle w:val="15"/>
        <w:snapToGrid w:val="0"/>
        <w:spacing w:line="500" w:lineRule="exact"/>
        <w:ind w:firstLine="480" w:firstLineChars="200"/>
        <w:rPr>
          <w:rFonts w:cs="宋体"/>
          <w:sz w:val="24"/>
          <w:szCs w:val="24"/>
        </w:rPr>
      </w:pPr>
      <w:r>
        <w:rPr>
          <w:rFonts w:hint="eastAsia" w:cs="宋体"/>
          <w:sz w:val="24"/>
          <w:szCs w:val="24"/>
        </w:rPr>
        <w:t>（2）代理服务收费标准：</w:t>
      </w:r>
    </w:p>
    <w:tbl>
      <w:tblPr>
        <w:tblStyle w:val="29"/>
        <w:tblW w:w="8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6"/>
        <w:gridCol w:w="2027"/>
        <w:gridCol w:w="2027"/>
        <w:gridCol w:w="2296"/>
      </w:tblGrid>
      <w:tr w14:paraId="0854E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2506" w:type="dxa"/>
            <w:tcBorders>
              <w:left w:val="single" w:color="auto" w:sz="4" w:space="0"/>
              <w:right w:val="single" w:color="auto" w:sz="4" w:space="0"/>
            </w:tcBorders>
          </w:tcPr>
          <w:p w14:paraId="2D3CDF7E">
            <w:pPr>
              <w:spacing w:line="440" w:lineRule="exact"/>
              <w:jc w:val="right"/>
              <w:rPr>
                <w:rFonts w:ascii="宋体" w:cs="宋体"/>
                <w:b/>
                <w:sz w:val="24"/>
              </w:rPr>
            </w:pPr>
            <w:r>
              <w:rPr>
                <w:rFonts w:ascii="宋体" w:cs="宋体"/>
                <w:b/>
                <w:sz w:val="24"/>
              </w:rPr>
              <mc:AlternateContent>
                <mc:Choice Requires="wps">
                  <w:drawing>
                    <wp:anchor distT="0" distB="0" distL="114300" distR="114300" simplePos="0" relativeHeight="251659264" behindDoc="0" locked="0" layoutInCell="1" allowOverlap="1">
                      <wp:simplePos x="0" y="0"/>
                      <wp:positionH relativeFrom="column">
                        <wp:posOffset>-52705</wp:posOffset>
                      </wp:positionH>
                      <wp:positionV relativeFrom="paragraph">
                        <wp:posOffset>242570</wp:posOffset>
                      </wp:positionV>
                      <wp:extent cx="1532890" cy="582295"/>
                      <wp:effectExtent l="1905" t="4445" r="8255" b="22860"/>
                      <wp:wrapNone/>
                      <wp:docPr id="4" name="直线 5 8 8 14 14 14"/>
                      <wp:cNvGraphicFramePr/>
                      <a:graphic xmlns:a="http://schemas.openxmlformats.org/drawingml/2006/main">
                        <a:graphicData uri="http://schemas.microsoft.com/office/word/2010/wordprocessingShape">
                          <wps:wsp>
                            <wps:cNvCnPr/>
                            <wps:spPr>
                              <a:xfrm flipH="1" flipV="1">
                                <a:off x="0" y="0"/>
                                <a:ext cx="1532890" cy="58229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5 8 8 14 14 14" o:spid="_x0000_s1026" o:spt="20" style="position:absolute;left:0pt;flip:x y;margin-left:-4.15pt;margin-top:19.1pt;height:45.85pt;width:120.7pt;z-index:251659264;mso-width-relative:page;mso-height-relative:page;" filled="f" stroked="t" coordsize="21600,21600" o:gfxdata="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wH4ldQAAAAJAQAADwAAAAAAAAABACAAAAAiAAAAZHJzL2Rvd25yZXYu&#10;eG1sUEsBAhQAFAAAAAgAh07iQGdVwXL/AQAAAQQAAA4AAAAAAAAAAQAgAAAAIwEAAGRycy9lMm9E&#10;b2MueG1sUEsFBgAAAAAGAAYAWQEAAJQFAAAAAA==&#10;">
                      <v:fill on="f" focussize="0,0"/>
                      <v:stroke color="#000000" joinstyle="round"/>
                      <v:imagedata o:title=""/>
                      <o:lock v:ext="edit" aspectratio="f"/>
                    </v:line>
                  </w:pict>
                </mc:Fallback>
              </mc:AlternateContent>
            </w:r>
            <w:r>
              <w:rPr>
                <w:rFonts w:hint="eastAsia" w:ascii="宋体" w:cs="宋体"/>
                <w:b/>
                <w:sz w:val="24"/>
              </w:rPr>
              <w:t>费率</w:t>
            </w:r>
            <w:r>
              <w:rPr>
                <w:rFonts w:ascii="宋体" w:cs="宋体"/>
                <w:b/>
                <w:sz w:val="24"/>
              </w:rPr>
              <mc:AlternateContent>
                <mc:Choice Requires="wps">
                  <w:drawing>
                    <wp:anchor distT="0" distB="0" distL="114300" distR="114300" simplePos="0" relativeHeight="251659264" behindDoc="0" locked="0" layoutInCell="1" allowOverlap="1">
                      <wp:simplePos x="0" y="0"/>
                      <wp:positionH relativeFrom="column">
                        <wp:posOffset>550545</wp:posOffset>
                      </wp:positionH>
                      <wp:positionV relativeFrom="paragraph">
                        <wp:posOffset>-3810</wp:posOffset>
                      </wp:positionV>
                      <wp:extent cx="929640" cy="809625"/>
                      <wp:effectExtent l="3175" t="3810" r="19685" b="5715"/>
                      <wp:wrapNone/>
                      <wp:docPr id="5" name="直线 7 10 10 16 16 16"/>
                      <wp:cNvGraphicFramePr/>
                      <a:graphic xmlns:a="http://schemas.openxmlformats.org/drawingml/2006/main">
                        <a:graphicData uri="http://schemas.microsoft.com/office/word/2010/wordprocessingShape">
                          <wps:wsp>
                            <wps:cNvCnPr/>
                            <wps:spPr>
                              <a:xfrm flipH="1" flipV="1">
                                <a:off x="0" y="0"/>
                                <a:ext cx="929640" cy="8096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7 10 10 16 16 16" o:spid="_x0000_s1026" o:spt="20" style="position:absolute;left:0pt;flip:x y;margin-left:43.35pt;margin-top:-0.3pt;height:63.75pt;width:73.2pt;z-index:251659264;mso-width-relative:page;mso-height-relative:page;" filled="f" stroked="t" coordsize="21600,21600" o:gfxdata="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7Evnp1AAAAAgBAAAPAAAAAAAAAAEAIAAAACIAAABkcnMvZG93bnJldi54&#10;bWxQSwECFAAUAAAACACHTuJATLPQXP4BAAACBAAADgAAAAAAAAABACAAAAAjAQAAZHJzL2Uyb0Rv&#10;Yy54bWxQSwUGAAAAAAYABgBZAQAAkwUAAAAA&#10;">
                      <v:fill on="f" focussize="0,0"/>
                      <v:stroke color="#000000" joinstyle="round"/>
                      <v:imagedata o:title=""/>
                      <o:lock v:ext="edit" aspectratio="f"/>
                    </v:line>
                  </w:pict>
                </mc:Fallback>
              </mc:AlternateContent>
            </w:r>
            <w:r>
              <w:rPr>
                <w:rFonts w:ascii="宋体" w:cs="宋体"/>
                <w:b/>
                <w:sz w:val="24"/>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-6350</wp:posOffset>
                      </wp:positionV>
                      <wp:extent cx="635" cy="0"/>
                      <wp:effectExtent l="0" t="4445" r="0" b="5080"/>
                      <wp:wrapNone/>
                      <wp:docPr id="6" name="直线 9 12 12 18 18 18"/>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9 12 12 18 18 18" o:spid="_x0000_s1026" o:spt="20" style="position:absolute;left:0pt;margin-left:-9pt;margin-top:-0.5pt;height:0pt;width:0.05pt;z-index:251659264;mso-width-relative:page;mso-height-relative:page;" filled="f" stroked="t" coordsize="21600,21600" o:gfxdata="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uR&#10;037VAAAACQEAAA8AAAAAAAAAAQAgAAAAIgAAAGRycy9kb3ducmV2LnhtbFBLAQIUABQAAAAIAIdO&#10;4kDNXdUl7QEAAOYDAAAOAAAAAAAAAAEAIAAAACQBAABkcnMvZTJvRG9jLnhtbFBLBQYAAAAABgAG&#10;AFkBAACDBQAAAAA=&#10;">
                      <v:fill on="f" focussize="0,0"/>
                      <v:stroke color="#000000" joinstyle="round"/>
                      <v:imagedata o:title=""/>
                      <o:lock v:ext="edit" aspectratio="f"/>
                    </v:line>
                  </w:pict>
                </mc:Fallback>
              </mc:AlternateContent>
            </w:r>
            <w:r>
              <w:rPr>
                <w:rFonts w:hint="eastAsia" w:ascii="宋体" w:cs="宋体"/>
                <w:b/>
                <w:sz w:val="24"/>
              </w:rPr>
              <w:t xml:space="preserve">    服务类型</w:t>
            </w:r>
          </w:p>
          <w:p w14:paraId="6C5D2B51">
            <w:pPr>
              <w:spacing w:line="440" w:lineRule="exact"/>
              <w:jc w:val="center"/>
              <w:rPr>
                <w:rFonts w:ascii="宋体" w:cs="宋体"/>
                <w:b/>
                <w:sz w:val="24"/>
              </w:rPr>
            </w:pPr>
          </w:p>
          <w:p w14:paraId="3CF74E74">
            <w:pPr>
              <w:spacing w:line="440" w:lineRule="exact"/>
              <w:rPr>
                <w:rFonts w:ascii="宋体" w:cs="宋体"/>
                <w:b/>
                <w:sz w:val="24"/>
              </w:rPr>
            </w:pPr>
            <w:r>
              <w:rPr>
                <w:rFonts w:hint="eastAsia" w:ascii="宋体" w:cs="宋体"/>
                <w:b/>
                <w:sz w:val="24"/>
              </w:rPr>
              <w:t>中标金额</w:t>
            </w:r>
          </w:p>
        </w:tc>
        <w:tc>
          <w:tcPr>
            <w:tcW w:w="2027" w:type="dxa"/>
            <w:tcBorders>
              <w:left w:val="single" w:color="auto" w:sz="4" w:space="0"/>
              <w:right w:val="single" w:color="auto" w:sz="4" w:space="0"/>
            </w:tcBorders>
            <w:vAlign w:val="center"/>
          </w:tcPr>
          <w:p w14:paraId="316FA927">
            <w:pPr>
              <w:spacing w:line="440" w:lineRule="exact"/>
              <w:jc w:val="center"/>
              <w:rPr>
                <w:rFonts w:ascii="宋体" w:cs="宋体"/>
                <w:b/>
                <w:sz w:val="24"/>
              </w:rPr>
            </w:pPr>
            <w:r>
              <w:rPr>
                <w:rFonts w:hint="eastAsia" w:ascii="宋体" w:cs="宋体"/>
                <w:b/>
                <w:sz w:val="24"/>
              </w:rPr>
              <w:t>货物招标</w:t>
            </w:r>
          </w:p>
        </w:tc>
        <w:tc>
          <w:tcPr>
            <w:tcW w:w="2027" w:type="dxa"/>
            <w:tcBorders>
              <w:left w:val="single" w:color="auto" w:sz="4" w:space="0"/>
              <w:right w:val="single" w:color="auto" w:sz="4" w:space="0"/>
            </w:tcBorders>
            <w:vAlign w:val="center"/>
          </w:tcPr>
          <w:p w14:paraId="5CA27107">
            <w:pPr>
              <w:spacing w:line="440" w:lineRule="exact"/>
              <w:jc w:val="center"/>
              <w:rPr>
                <w:rFonts w:ascii="宋体" w:cs="宋体"/>
                <w:b/>
                <w:sz w:val="24"/>
              </w:rPr>
            </w:pPr>
            <w:r>
              <w:rPr>
                <w:rFonts w:hint="eastAsia" w:ascii="宋体" w:cs="宋体"/>
                <w:b/>
                <w:sz w:val="24"/>
              </w:rPr>
              <w:t>服务招标</w:t>
            </w:r>
          </w:p>
        </w:tc>
        <w:tc>
          <w:tcPr>
            <w:tcW w:w="2296" w:type="dxa"/>
            <w:tcBorders>
              <w:left w:val="single" w:color="auto" w:sz="4" w:space="0"/>
              <w:right w:val="single" w:color="auto" w:sz="4" w:space="0"/>
            </w:tcBorders>
            <w:vAlign w:val="center"/>
          </w:tcPr>
          <w:p w14:paraId="79870B6E">
            <w:pPr>
              <w:spacing w:line="440" w:lineRule="exact"/>
              <w:jc w:val="center"/>
              <w:rPr>
                <w:rFonts w:ascii="宋体" w:cs="宋体"/>
                <w:b/>
                <w:sz w:val="24"/>
              </w:rPr>
            </w:pPr>
            <w:r>
              <w:rPr>
                <w:rFonts w:hint="eastAsia" w:ascii="宋体" w:cs="宋体"/>
                <w:b/>
                <w:sz w:val="24"/>
              </w:rPr>
              <w:t>工程招标</w:t>
            </w:r>
          </w:p>
        </w:tc>
      </w:tr>
      <w:tr w14:paraId="10D4E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2506" w:type="dxa"/>
            <w:tcBorders>
              <w:left w:val="single" w:color="auto" w:sz="4" w:space="0"/>
              <w:right w:val="single" w:color="auto" w:sz="4" w:space="0"/>
            </w:tcBorders>
          </w:tcPr>
          <w:p w14:paraId="47A052E3">
            <w:pPr>
              <w:spacing w:line="440" w:lineRule="exact"/>
              <w:jc w:val="center"/>
              <w:rPr>
                <w:rFonts w:ascii="宋体" w:cs="宋体"/>
                <w:sz w:val="24"/>
              </w:rPr>
            </w:pPr>
            <w:r>
              <w:rPr>
                <w:rFonts w:hint="eastAsia" w:ascii="宋体" w:cs="宋体"/>
                <w:sz w:val="24"/>
              </w:rPr>
              <w:t>100万元以下</w:t>
            </w:r>
          </w:p>
        </w:tc>
        <w:tc>
          <w:tcPr>
            <w:tcW w:w="2027" w:type="dxa"/>
            <w:tcBorders>
              <w:left w:val="single" w:color="auto" w:sz="4" w:space="0"/>
              <w:right w:val="single" w:color="auto" w:sz="4" w:space="0"/>
            </w:tcBorders>
          </w:tcPr>
          <w:p w14:paraId="1E702212">
            <w:pPr>
              <w:spacing w:line="440" w:lineRule="exact"/>
              <w:jc w:val="center"/>
              <w:rPr>
                <w:rFonts w:ascii="宋体" w:cs="宋体"/>
                <w:sz w:val="24"/>
              </w:rPr>
            </w:pPr>
            <w:r>
              <w:rPr>
                <w:rFonts w:hint="eastAsia" w:ascii="宋体" w:cs="宋体"/>
                <w:sz w:val="24"/>
              </w:rPr>
              <w:t>1.5%</w:t>
            </w:r>
          </w:p>
        </w:tc>
        <w:tc>
          <w:tcPr>
            <w:tcW w:w="2027" w:type="dxa"/>
            <w:tcBorders>
              <w:left w:val="single" w:color="auto" w:sz="4" w:space="0"/>
              <w:right w:val="single" w:color="auto" w:sz="4" w:space="0"/>
            </w:tcBorders>
          </w:tcPr>
          <w:p w14:paraId="1E71E3FA">
            <w:pPr>
              <w:spacing w:line="440" w:lineRule="exact"/>
              <w:jc w:val="center"/>
              <w:rPr>
                <w:rFonts w:ascii="宋体" w:cs="宋体"/>
                <w:sz w:val="24"/>
              </w:rPr>
            </w:pPr>
            <w:r>
              <w:rPr>
                <w:rFonts w:hint="eastAsia" w:ascii="宋体" w:cs="宋体"/>
                <w:sz w:val="24"/>
              </w:rPr>
              <w:t>1.5%</w:t>
            </w:r>
          </w:p>
        </w:tc>
        <w:tc>
          <w:tcPr>
            <w:tcW w:w="2296" w:type="dxa"/>
            <w:tcBorders>
              <w:left w:val="single" w:color="auto" w:sz="4" w:space="0"/>
              <w:right w:val="single" w:color="auto" w:sz="4" w:space="0"/>
            </w:tcBorders>
          </w:tcPr>
          <w:p w14:paraId="682BF264">
            <w:pPr>
              <w:spacing w:line="440" w:lineRule="exact"/>
              <w:jc w:val="center"/>
              <w:rPr>
                <w:rFonts w:ascii="宋体" w:cs="宋体"/>
                <w:sz w:val="24"/>
              </w:rPr>
            </w:pPr>
            <w:r>
              <w:rPr>
                <w:rFonts w:hint="eastAsia" w:ascii="宋体" w:cs="宋体"/>
                <w:sz w:val="24"/>
              </w:rPr>
              <w:t>1.0%</w:t>
            </w:r>
          </w:p>
        </w:tc>
      </w:tr>
      <w:tr w14:paraId="44929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2506" w:type="dxa"/>
            <w:tcBorders>
              <w:left w:val="single" w:color="auto" w:sz="4" w:space="0"/>
              <w:right w:val="single" w:color="auto" w:sz="4" w:space="0"/>
            </w:tcBorders>
          </w:tcPr>
          <w:p w14:paraId="25757EEA">
            <w:pPr>
              <w:spacing w:line="440" w:lineRule="exact"/>
              <w:jc w:val="center"/>
              <w:rPr>
                <w:rFonts w:ascii="宋体" w:cs="宋体"/>
                <w:sz w:val="24"/>
              </w:rPr>
            </w:pPr>
            <w:r>
              <w:rPr>
                <w:rFonts w:hint="eastAsia" w:ascii="宋体" w:cs="宋体"/>
                <w:sz w:val="24"/>
              </w:rPr>
              <w:t>100-500万元</w:t>
            </w:r>
          </w:p>
        </w:tc>
        <w:tc>
          <w:tcPr>
            <w:tcW w:w="2027" w:type="dxa"/>
            <w:tcBorders>
              <w:left w:val="single" w:color="auto" w:sz="4" w:space="0"/>
              <w:right w:val="single" w:color="auto" w:sz="4" w:space="0"/>
            </w:tcBorders>
          </w:tcPr>
          <w:p w14:paraId="30235F4F">
            <w:pPr>
              <w:spacing w:line="440" w:lineRule="exact"/>
              <w:jc w:val="center"/>
              <w:rPr>
                <w:rFonts w:ascii="宋体" w:cs="宋体"/>
                <w:sz w:val="24"/>
              </w:rPr>
            </w:pPr>
            <w:r>
              <w:rPr>
                <w:rFonts w:hint="eastAsia" w:ascii="宋体" w:cs="宋体"/>
                <w:sz w:val="24"/>
              </w:rPr>
              <w:t>1.1%</w:t>
            </w:r>
          </w:p>
        </w:tc>
        <w:tc>
          <w:tcPr>
            <w:tcW w:w="2027" w:type="dxa"/>
            <w:tcBorders>
              <w:left w:val="single" w:color="auto" w:sz="4" w:space="0"/>
              <w:right w:val="single" w:color="auto" w:sz="4" w:space="0"/>
            </w:tcBorders>
          </w:tcPr>
          <w:p w14:paraId="608C2C65">
            <w:pPr>
              <w:spacing w:line="440" w:lineRule="exact"/>
              <w:jc w:val="center"/>
              <w:rPr>
                <w:rFonts w:ascii="宋体" w:cs="宋体"/>
                <w:sz w:val="24"/>
              </w:rPr>
            </w:pPr>
            <w:r>
              <w:rPr>
                <w:rFonts w:hint="eastAsia" w:ascii="宋体" w:cs="宋体"/>
                <w:sz w:val="24"/>
              </w:rPr>
              <w:t>0.8%</w:t>
            </w:r>
          </w:p>
        </w:tc>
        <w:tc>
          <w:tcPr>
            <w:tcW w:w="2296" w:type="dxa"/>
            <w:tcBorders>
              <w:left w:val="single" w:color="auto" w:sz="4" w:space="0"/>
              <w:right w:val="single" w:color="auto" w:sz="4" w:space="0"/>
            </w:tcBorders>
          </w:tcPr>
          <w:p w14:paraId="6A0DED5B">
            <w:pPr>
              <w:spacing w:line="440" w:lineRule="exact"/>
              <w:jc w:val="center"/>
              <w:rPr>
                <w:rFonts w:ascii="宋体" w:cs="宋体"/>
                <w:sz w:val="24"/>
              </w:rPr>
            </w:pPr>
            <w:r>
              <w:rPr>
                <w:rFonts w:hint="eastAsia" w:ascii="宋体" w:cs="宋体"/>
                <w:sz w:val="24"/>
              </w:rPr>
              <w:t>0.7%</w:t>
            </w:r>
          </w:p>
        </w:tc>
      </w:tr>
      <w:tr w14:paraId="7CF69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2506" w:type="dxa"/>
            <w:tcBorders>
              <w:left w:val="single" w:color="auto" w:sz="4" w:space="0"/>
              <w:right w:val="single" w:color="auto" w:sz="4" w:space="0"/>
            </w:tcBorders>
          </w:tcPr>
          <w:p w14:paraId="20470991">
            <w:pPr>
              <w:spacing w:line="440" w:lineRule="exact"/>
              <w:jc w:val="center"/>
              <w:rPr>
                <w:rFonts w:ascii="宋体" w:cs="宋体"/>
                <w:sz w:val="24"/>
              </w:rPr>
            </w:pPr>
            <w:r>
              <w:rPr>
                <w:rFonts w:hint="eastAsia" w:ascii="宋体" w:cs="宋体"/>
                <w:sz w:val="24"/>
              </w:rPr>
              <w:t>500-1000万元</w:t>
            </w:r>
          </w:p>
        </w:tc>
        <w:tc>
          <w:tcPr>
            <w:tcW w:w="2027" w:type="dxa"/>
            <w:tcBorders>
              <w:left w:val="single" w:color="auto" w:sz="4" w:space="0"/>
              <w:right w:val="single" w:color="auto" w:sz="4" w:space="0"/>
            </w:tcBorders>
          </w:tcPr>
          <w:p w14:paraId="2B7DA623">
            <w:pPr>
              <w:spacing w:line="440" w:lineRule="exact"/>
              <w:jc w:val="center"/>
              <w:rPr>
                <w:rFonts w:ascii="宋体" w:cs="宋体"/>
                <w:sz w:val="24"/>
              </w:rPr>
            </w:pPr>
            <w:r>
              <w:rPr>
                <w:rFonts w:hint="eastAsia" w:ascii="宋体" w:cs="宋体"/>
                <w:sz w:val="24"/>
              </w:rPr>
              <w:t>0.8%</w:t>
            </w:r>
          </w:p>
        </w:tc>
        <w:tc>
          <w:tcPr>
            <w:tcW w:w="2027" w:type="dxa"/>
            <w:tcBorders>
              <w:left w:val="single" w:color="auto" w:sz="4" w:space="0"/>
              <w:right w:val="single" w:color="auto" w:sz="4" w:space="0"/>
            </w:tcBorders>
          </w:tcPr>
          <w:p w14:paraId="50630A42">
            <w:pPr>
              <w:spacing w:line="440" w:lineRule="exact"/>
              <w:jc w:val="center"/>
              <w:rPr>
                <w:rFonts w:ascii="宋体" w:cs="宋体"/>
                <w:sz w:val="24"/>
              </w:rPr>
            </w:pPr>
            <w:r>
              <w:rPr>
                <w:rFonts w:hint="eastAsia" w:ascii="宋体" w:cs="宋体"/>
                <w:sz w:val="24"/>
              </w:rPr>
              <w:t>0.45%</w:t>
            </w:r>
          </w:p>
        </w:tc>
        <w:tc>
          <w:tcPr>
            <w:tcW w:w="2296" w:type="dxa"/>
            <w:tcBorders>
              <w:left w:val="single" w:color="auto" w:sz="4" w:space="0"/>
              <w:right w:val="single" w:color="auto" w:sz="4" w:space="0"/>
            </w:tcBorders>
          </w:tcPr>
          <w:p w14:paraId="077B10C4">
            <w:pPr>
              <w:spacing w:line="440" w:lineRule="exact"/>
              <w:jc w:val="center"/>
              <w:rPr>
                <w:rFonts w:ascii="宋体" w:cs="宋体"/>
                <w:sz w:val="24"/>
              </w:rPr>
            </w:pPr>
            <w:r>
              <w:rPr>
                <w:rFonts w:hint="eastAsia" w:ascii="宋体" w:cs="宋体"/>
                <w:sz w:val="24"/>
              </w:rPr>
              <w:t>0.55%</w:t>
            </w:r>
          </w:p>
        </w:tc>
      </w:tr>
      <w:tr w14:paraId="3EF6F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2506" w:type="dxa"/>
            <w:tcBorders>
              <w:left w:val="single" w:color="auto" w:sz="4" w:space="0"/>
              <w:right w:val="single" w:color="auto" w:sz="4" w:space="0"/>
            </w:tcBorders>
          </w:tcPr>
          <w:p w14:paraId="3002B44D">
            <w:pPr>
              <w:spacing w:line="440" w:lineRule="exact"/>
              <w:jc w:val="center"/>
              <w:rPr>
                <w:rFonts w:ascii="宋体" w:cs="宋体"/>
                <w:sz w:val="24"/>
              </w:rPr>
            </w:pPr>
            <w:r>
              <w:rPr>
                <w:rFonts w:hint="eastAsia" w:ascii="宋体" w:cs="宋体"/>
                <w:sz w:val="24"/>
              </w:rPr>
              <w:t>1000-5000万元</w:t>
            </w:r>
          </w:p>
        </w:tc>
        <w:tc>
          <w:tcPr>
            <w:tcW w:w="2027" w:type="dxa"/>
            <w:tcBorders>
              <w:left w:val="single" w:color="auto" w:sz="4" w:space="0"/>
              <w:right w:val="single" w:color="auto" w:sz="4" w:space="0"/>
            </w:tcBorders>
          </w:tcPr>
          <w:p w14:paraId="4DF9FBA8">
            <w:pPr>
              <w:spacing w:line="440" w:lineRule="exact"/>
              <w:jc w:val="center"/>
              <w:rPr>
                <w:rFonts w:ascii="宋体" w:cs="宋体"/>
                <w:sz w:val="24"/>
              </w:rPr>
            </w:pPr>
            <w:r>
              <w:rPr>
                <w:rFonts w:hint="eastAsia" w:ascii="宋体" w:cs="宋体"/>
                <w:sz w:val="24"/>
              </w:rPr>
              <w:t>0.5%</w:t>
            </w:r>
          </w:p>
        </w:tc>
        <w:tc>
          <w:tcPr>
            <w:tcW w:w="2027" w:type="dxa"/>
            <w:tcBorders>
              <w:left w:val="single" w:color="auto" w:sz="4" w:space="0"/>
              <w:right w:val="single" w:color="auto" w:sz="4" w:space="0"/>
            </w:tcBorders>
          </w:tcPr>
          <w:p w14:paraId="59D70B37">
            <w:pPr>
              <w:spacing w:line="440" w:lineRule="exact"/>
              <w:jc w:val="center"/>
              <w:rPr>
                <w:rFonts w:ascii="宋体" w:cs="宋体"/>
                <w:sz w:val="24"/>
              </w:rPr>
            </w:pPr>
            <w:r>
              <w:rPr>
                <w:rFonts w:hint="eastAsia" w:ascii="宋体" w:cs="宋体"/>
                <w:sz w:val="24"/>
              </w:rPr>
              <w:t>0.25%</w:t>
            </w:r>
          </w:p>
        </w:tc>
        <w:tc>
          <w:tcPr>
            <w:tcW w:w="2296" w:type="dxa"/>
            <w:tcBorders>
              <w:left w:val="single" w:color="auto" w:sz="4" w:space="0"/>
              <w:right w:val="single" w:color="auto" w:sz="4" w:space="0"/>
            </w:tcBorders>
          </w:tcPr>
          <w:p w14:paraId="7AC6B459">
            <w:pPr>
              <w:spacing w:line="440" w:lineRule="exact"/>
              <w:jc w:val="center"/>
              <w:rPr>
                <w:rFonts w:ascii="宋体" w:cs="宋体"/>
                <w:sz w:val="24"/>
              </w:rPr>
            </w:pPr>
            <w:r>
              <w:rPr>
                <w:rFonts w:hint="eastAsia" w:ascii="宋体" w:cs="宋体"/>
                <w:sz w:val="24"/>
              </w:rPr>
              <w:t>0.35%</w:t>
            </w:r>
          </w:p>
        </w:tc>
      </w:tr>
      <w:tr w14:paraId="3C664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2506" w:type="dxa"/>
            <w:tcBorders>
              <w:left w:val="single" w:color="auto" w:sz="4" w:space="0"/>
              <w:right w:val="single" w:color="auto" w:sz="4" w:space="0"/>
            </w:tcBorders>
          </w:tcPr>
          <w:p w14:paraId="00FE4FC7">
            <w:pPr>
              <w:spacing w:line="440" w:lineRule="exact"/>
              <w:jc w:val="center"/>
              <w:rPr>
                <w:rFonts w:ascii="宋体" w:cs="宋体"/>
                <w:sz w:val="24"/>
              </w:rPr>
            </w:pPr>
            <w:r>
              <w:rPr>
                <w:rFonts w:hint="eastAsia" w:ascii="宋体" w:cs="宋体"/>
                <w:sz w:val="24"/>
              </w:rPr>
              <w:t>5000万元-1亿</w:t>
            </w:r>
          </w:p>
        </w:tc>
        <w:tc>
          <w:tcPr>
            <w:tcW w:w="2027" w:type="dxa"/>
            <w:tcBorders>
              <w:left w:val="single" w:color="auto" w:sz="4" w:space="0"/>
              <w:right w:val="single" w:color="auto" w:sz="4" w:space="0"/>
            </w:tcBorders>
          </w:tcPr>
          <w:p w14:paraId="654B2CBA">
            <w:pPr>
              <w:spacing w:line="440" w:lineRule="exact"/>
              <w:jc w:val="center"/>
              <w:rPr>
                <w:rFonts w:ascii="宋体" w:cs="宋体"/>
                <w:sz w:val="24"/>
              </w:rPr>
            </w:pPr>
            <w:r>
              <w:rPr>
                <w:rFonts w:hint="eastAsia" w:ascii="宋体" w:cs="宋体"/>
                <w:sz w:val="24"/>
              </w:rPr>
              <w:t>0.25%</w:t>
            </w:r>
          </w:p>
        </w:tc>
        <w:tc>
          <w:tcPr>
            <w:tcW w:w="2027" w:type="dxa"/>
            <w:tcBorders>
              <w:left w:val="single" w:color="auto" w:sz="4" w:space="0"/>
              <w:right w:val="single" w:color="auto" w:sz="4" w:space="0"/>
            </w:tcBorders>
          </w:tcPr>
          <w:p w14:paraId="4B5C0F32">
            <w:pPr>
              <w:spacing w:line="440" w:lineRule="exact"/>
              <w:jc w:val="center"/>
              <w:rPr>
                <w:rFonts w:ascii="宋体" w:cs="宋体"/>
                <w:sz w:val="24"/>
              </w:rPr>
            </w:pPr>
            <w:r>
              <w:rPr>
                <w:rFonts w:hint="eastAsia" w:ascii="宋体" w:cs="宋体"/>
                <w:sz w:val="24"/>
              </w:rPr>
              <w:t>0.1%</w:t>
            </w:r>
          </w:p>
        </w:tc>
        <w:tc>
          <w:tcPr>
            <w:tcW w:w="2296" w:type="dxa"/>
            <w:tcBorders>
              <w:left w:val="single" w:color="auto" w:sz="4" w:space="0"/>
              <w:right w:val="single" w:color="auto" w:sz="4" w:space="0"/>
            </w:tcBorders>
          </w:tcPr>
          <w:p w14:paraId="24E5A6A1">
            <w:pPr>
              <w:spacing w:line="440" w:lineRule="exact"/>
              <w:jc w:val="center"/>
              <w:rPr>
                <w:rFonts w:ascii="宋体" w:cs="宋体"/>
                <w:sz w:val="24"/>
              </w:rPr>
            </w:pPr>
            <w:r>
              <w:rPr>
                <w:rFonts w:hint="eastAsia" w:ascii="宋体" w:cs="宋体"/>
                <w:sz w:val="24"/>
              </w:rPr>
              <w:t>0.2%</w:t>
            </w:r>
          </w:p>
        </w:tc>
      </w:tr>
      <w:tr w14:paraId="5D2EA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2506" w:type="dxa"/>
            <w:tcBorders>
              <w:left w:val="single" w:color="auto" w:sz="4" w:space="0"/>
              <w:right w:val="single" w:color="auto" w:sz="4" w:space="0"/>
            </w:tcBorders>
          </w:tcPr>
          <w:p w14:paraId="60196C89">
            <w:pPr>
              <w:spacing w:line="440" w:lineRule="exact"/>
              <w:jc w:val="center"/>
              <w:rPr>
                <w:rFonts w:ascii="宋体" w:cs="宋体"/>
                <w:sz w:val="24"/>
              </w:rPr>
            </w:pPr>
            <w:r>
              <w:rPr>
                <w:rFonts w:hint="eastAsia" w:ascii="宋体" w:cs="宋体"/>
                <w:sz w:val="24"/>
              </w:rPr>
              <w:t>1亿-5亿</w:t>
            </w:r>
          </w:p>
        </w:tc>
        <w:tc>
          <w:tcPr>
            <w:tcW w:w="2027" w:type="dxa"/>
            <w:tcBorders>
              <w:left w:val="single" w:color="auto" w:sz="4" w:space="0"/>
              <w:right w:val="single" w:color="auto" w:sz="4" w:space="0"/>
            </w:tcBorders>
          </w:tcPr>
          <w:p w14:paraId="4662E29F">
            <w:pPr>
              <w:spacing w:line="440" w:lineRule="exact"/>
              <w:jc w:val="center"/>
              <w:rPr>
                <w:rFonts w:ascii="宋体" w:cs="宋体"/>
                <w:sz w:val="24"/>
              </w:rPr>
            </w:pPr>
            <w:r>
              <w:rPr>
                <w:rFonts w:hint="eastAsia" w:ascii="宋体" w:cs="宋体"/>
                <w:sz w:val="24"/>
              </w:rPr>
              <w:t>0.05%</w:t>
            </w:r>
          </w:p>
        </w:tc>
        <w:tc>
          <w:tcPr>
            <w:tcW w:w="2027" w:type="dxa"/>
            <w:tcBorders>
              <w:left w:val="single" w:color="auto" w:sz="4" w:space="0"/>
              <w:right w:val="single" w:color="auto" w:sz="4" w:space="0"/>
            </w:tcBorders>
          </w:tcPr>
          <w:p w14:paraId="57663895">
            <w:pPr>
              <w:spacing w:line="440" w:lineRule="exact"/>
              <w:jc w:val="center"/>
              <w:rPr>
                <w:rFonts w:ascii="宋体" w:cs="宋体"/>
                <w:sz w:val="24"/>
              </w:rPr>
            </w:pPr>
            <w:r>
              <w:rPr>
                <w:rFonts w:hint="eastAsia" w:ascii="宋体" w:cs="宋体"/>
                <w:sz w:val="24"/>
              </w:rPr>
              <w:t>0.05%</w:t>
            </w:r>
          </w:p>
        </w:tc>
        <w:tc>
          <w:tcPr>
            <w:tcW w:w="2296" w:type="dxa"/>
            <w:tcBorders>
              <w:left w:val="single" w:color="auto" w:sz="4" w:space="0"/>
              <w:right w:val="single" w:color="auto" w:sz="4" w:space="0"/>
            </w:tcBorders>
          </w:tcPr>
          <w:p w14:paraId="6C3893F4">
            <w:pPr>
              <w:spacing w:line="440" w:lineRule="exact"/>
              <w:jc w:val="center"/>
              <w:rPr>
                <w:rFonts w:ascii="宋体" w:cs="宋体"/>
                <w:sz w:val="24"/>
              </w:rPr>
            </w:pPr>
            <w:r>
              <w:rPr>
                <w:rFonts w:hint="eastAsia" w:ascii="宋体" w:cs="宋体"/>
                <w:sz w:val="24"/>
              </w:rPr>
              <w:t>0.05%</w:t>
            </w:r>
          </w:p>
        </w:tc>
      </w:tr>
      <w:tr w14:paraId="66A09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2506" w:type="dxa"/>
            <w:tcBorders>
              <w:left w:val="single" w:color="auto" w:sz="4" w:space="0"/>
              <w:right w:val="single" w:color="auto" w:sz="4" w:space="0"/>
            </w:tcBorders>
          </w:tcPr>
          <w:p w14:paraId="43A337B7">
            <w:pPr>
              <w:spacing w:line="440" w:lineRule="exact"/>
              <w:jc w:val="center"/>
              <w:rPr>
                <w:rFonts w:ascii="宋体" w:cs="宋体"/>
                <w:sz w:val="24"/>
              </w:rPr>
            </w:pPr>
            <w:r>
              <w:rPr>
                <w:rFonts w:hint="eastAsia" w:ascii="宋体" w:cs="宋体"/>
                <w:sz w:val="24"/>
              </w:rPr>
              <w:t>5亿-10亿</w:t>
            </w:r>
          </w:p>
        </w:tc>
        <w:tc>
          <w:tcPr>
            <w:tcW w:w="2027" w:type="dxa"/>
            <w:tcBorders>
              <w:left w:val="single" w:color="auto" w:sz="4" w:space="0"/>
              <w:right w:val="single" w:color="auto" w:sz="4" w:space="0"/>
            </w:tcBorders>
          </w:tcPr>
          <w:p w14:paraId="5BCF8FAE">
            <w:pPr>
              <w:spacing w:line="440" w:lineRule="exact"/>
              <w:jc w:val="center"/>
              <w:rPr>
                <w:rFonts w:ascii="宋体" w:cs="宋体"/>
                <w:sz w:val="24"/>
              </w:rPr>
            </w:pPr>
            <w:r>
              <w:rPr>
                <w:rFonts w:hint="eastAsia" w:ascii="宋体" w:cs="宋体"/>
                <w:sz w:val="24"/>
              </w:rPr>
              <w:t>0.035%</w:t>
            </w:r>
          </w:p>
        </w:tc>
        <w:tc>
          <w:tcPr>
            <w:tcW w:w="2027" w:type="dxa"/>
            <w:tcBorders>
              <w:left w:val="single" w:color="auto" w:sz="4" w:space="0"/>
              <w:right w:val="single" w:color="auto" w:sz="4" w:space="0"/>
            </w:tcBorders>
          </w:tcPr>
          <w:p w14:paraId="4BBBB8A3">
            <w:pPr>
              <w:spacing w:line="440" w:lineRule="exact"/>
              <w:jc w:val="center"/>
              <w:rPr>
                <w:rFonts w:ascii="宋体" w:cs="宋体"/>
                <w:sz w:val="24"/>
              </w:rPr>
            </w:pPr>
            <w:r>
              <w:rPr>
                <w:rFonts w:hint="eastAsia" w:ascii="宋体" w:cs="宋体"/>
                <w:sz w:val="24"/>
              </w:rPr>
              <w:t>0.035%</w:t>
            </w:r>
          </w:p>
        </w:tc>
        <w:tc>
          <w:tcPr>
            <w:tcW w:w="2296" w:type="dxa"/>
            <w:tcBorders>
              <w:left w:val="single" w:color="auto" w:sz="4" w:space="0"/>
              <w:right w:val="single" w:color="auto" w:sz="4" w:space="0"/>
            </w:tcBorders>
          </w:tcPr>
          <w:p w14:paraId="55AE64BA">
            <w:pPr>
              <w:spacing w:line="440" w:lineRule="exact"/>
              <w:jc w:val="center"/>
              <w:rPr>
                <w:rFonts w:ascii="宋体" w:cs="宋体"/>
                <w:sz w:val="24"/>
              </w:rPr>
            </w:pPr>
            <w:r>
              <w:rPr>
                <w:rFonts w:hint="eastAsia" w:ascii="宋体" w:cs="宋体"/>
                <w:sz w:val="24"/>
              </w:rPr>
              <w:t>0.035%</w:t>
            </w:r>
          </w:p>
        </w:tc>
      </w:tr>
      <w:tr w14:paraId="06AD7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2506" w:type="dxa"/>
            <w:tcBorders>
              <w:left w:val="single" w:color="auto" w:sz="4" w:space="0"/>
              <w:right w:val="single" w:color="auto" w:sz="4" w:space="0"/>
            </w:tcBorders>
          </w:tcPr>
          <w:p w14:paraId="605851AC">
            <w:pPr>
              <w:spacing w:line="440" w:lineRule="exact"/>
              <w:jc w:val="center"/>
              <w:rPr>
                <w:rFonts w:ascii="宋体" w:cs="宋体"/>
                <w:sz w:val="24"/>
              </w:rPr>
            </w:pPr>
            <w:r>
              <w:rPr>
                <w:rFonts w:hint="eastAsia" w:ascii="宋体" w:cs="宋体"/>
                <w:sz w:val="24"/>
              </w:rPr>
              <w:t>10亿-50亿</w:t>
            </w:r>
          </w:p>
        </w:tc>
        <w:tc>
          <w:tcPr>
            <w:tcW w:w="2027" w:type="dxa"/>
            <w:tcBorders>
              <w:left w:val="single" w:color="auto" w:sz="4" w:space="0"/>
              <w:right w:val="single" w:color="auto" w:sz="4" w:space="0"/>
            </w:tcBorders>
          </w:tcPr>
          <w:p w14:paraId="75AC1FAA">
            <w:pPr>
              <w:spacing w:line="440" w:lineRule="exact"/>
              <w:jc w:val="center"/>
              <w:rPr>
                <w:rFonts w:ascii="宋体" w:cs="宋体"/>
                <w:sz w:val="24"/>
              </w:rPr>
            </w:pPr>
            <w:r>
              <w:rPr>
                <w:rFonts w:hint="eastAsia" w:ascii="宋体" w:cs="宋体"/>
                <w:sz w:val="24"/>
              </w:rPr>
              <w:t>0.008%</w:t>
            </w:r>
          </w:p>
        </w:tc>
        <w:tc>
          <w:tcPr>
            <w:tcW w:w="2027" w:type="dxa"/>
            <w:tcBorders>
              <w:left w:val="single" w:color="auto" w:sz="4" w:space="0"/>
              <w:right w:val="single" w:color="auto" w:sz="4" w:space="0"/>
            </w:tcBorders>
          </w:tcPr>
          <w:p w14:paraId="68A37BE6">
            <w:pPr>
              <w:spacing w:line="440" w:lineRule="exact"/>
              <w:jc w:val="center"/>
              <w:rPr>
                <w:rFonts w:ascii="宋体" w:cs="宋体"/>
                <w:sz w:val="24"/>
              </w:rPr>
            </w:pPr>
            <w:r>
              <w:rPr>
                <w:rFonts w:hint="eastAsia" w:ascii="宋体" w:cs="宋体"/>
                <w:sz w:val="24"/>
              </w:rPr>
              <w:t>0.008%</w:t>
            </w:r>
          </w:p>
        </w:tc>
        <w:tc>
          <w:tcPr>
            <w:tcW w:w="2296" w:type="dxa"/>
            <w:tcBorders>
              <w:left w:val="single" w:color="auto" w:sz="4" w:space="0"/>
              <w:right w:val="single" w:color="auto" w:sz="4" w:space="0"/>
            </w:tcBorders>
          </w:tcPr>
          <w:p w14:paraId="5CFE2065">
            <w:pPr>
              <w:spacing w:line="440" w:lineRule="exact"/>
              <w:jc w:val="center"/>
              <w:rPr>
                <w:rFonts w:ascii="宋体" w:cs="宋体"/>
                <w:sz w:val="24"/>
              </w:rPr>
            </w:pPr>
            <w:r>
              <w:rPr>
                <w:rFonts w:hint="eastAsia" w:ascii="宋体" w:cs="宋体"/>
                <w:sz w:val="24"/>
              </w:rPr>
              <w:t>0.008%</w:t>
            </w:r>
          </w:p>
        </w:tc>
      </w:tr>
      <w:tr w14:paraId="462F2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2506" w:type="dxa"/>
            <w:tcBorders>
              <w:left w:val="single" w:color="auto" w:sz="4" w:space="0"/>
              <w:right w:val="single" w:color="auto" w:sz="4" w:space="0"/>
            </w:tcBorders>
          </w:tcPr>
          <w:p w14:paraId="6EA37157">
            <w:pPr>
              <w:spacing w:line="440" w:lineRule="exact"/>
              <w:jc w:val="center"/>
              <w:rPr>
                <w:rFonts w:ascii="宋体" w:cs="宋体"/>
                <w:sz w:val="24"/>
              </w:rPr>
            </w:pPr>
            <w:r>
              <w:rPr>
                <w:rFonts w:hint="eastAsia" w:ascii="宋体" w:cs="宋体"/>
                <w:sz w:val="24"/>
              </w:rPr>
              <w:t>50亿-100亿</w:t>
            </w:r>
          </w:p>
        </w:tc>
        <w:tc>
          <w:tcPr>
            <w:tcW w:w="2027" w:type="dxa"/>
            <w:tcBorders>
              <w:left w:val="single" w:color="auto" w:sz="4" w:space="0"/>
              <w:right w:val="single" w:color="auto" w:sz="4" w:space="0"/>
            </w:tcBorders>
          </w:tcPr>
          <w:p w14:paraId="5EBBDBFD">
            <w:pPr>
              <w:spacing w:line="440" w:lineRule="exact"/>
              <w:jc w:val="center"/>
              <w:rPr>
                <w:rFonts w:ascii="宋体" w:cs="宋体"/>
                <w:sz w:val="24"/>
              </w:rPr>
            </w:pPr>
            <w:r>
              <w:rPr>
                <w:rFonts w:hint="eastAsia" w:ascii="宋体" w:cs="宋体"/>
                <w:sz w:val="24"/>
              </w:rPr>
              <w:t>0.006%</w:t>
            </w:r>
          </w:p>
        </w:tc>
        <w:tc>
          <w:tcPr>
            <w:tcW w:w="2027" w:type="dxa"/>
            <w:tcBorders>
              <w:left w:val="single" w:color="auto" w:sz="4" w:space="0"/>
              <w:right w:val="single" w:color="auto" w:sz="4" w:space="0"/>
            </w:tcBorders>
          </w:tcPr>
          <w:p w14:paraId="6A0333F4">
            <w:pPr>
              <w:spacing w:line="440" w:lineRule="exact"/>
              <w:jc w:val="center"/>
              <w:rPr>
                <w:rFonts w:ascii="宋体" w:cs="宋体"/>
                <w:sz w:val="24"/>
              </w:rPr>
            </w:pPr>
            <w:r>
              <w:rPr>
                <w:rFonts w:hint="eastAsia" w:ascii="宋体" w:cs="宋体"/>
                <w:sz w:val="24"/>
              </w:rPr>
              <w:t>0.006%</w:t>
            </w:r>
          </w:p>
        </w:tc>
        <w:tc>
          <w:tcPr>
            <w:tcW w:w="2296" w:type="dxa"/>
            <w:tcBorders>
              <w:left w:val="single" w:color="auto" w:sz="4" w:space="0"/>
              <w:right w:val="single" w:color="auto" w:sz="4" w:space="0"/>
            </w:tcBorders>
          </w:tcPr>
          <w:p w14:paraId="7D3E790B">
            <w:pPr>
              <w:spacing w:line="440" w:lineRule="exact"/>
              <w:jc w:val="center"/>
              <w:rPr>
                <w:rFonts w:ascii="宋体" w:cs="宋体"/>
                <w:sz w:val="24"/>
              </w:rPr>
            </w:pPr>
            <w:r>
              <w:rPr>
                <w:rFonts w:hint="eastAsia" w:ascii="宋体" w:cs="宋体"/>
                <w:sz w:val="24"/>
              </w:rPr>
              <w:t>0.006%</w:t>
            </w:r>
          </w:p>
        </w:tc>
      </w:tr>
      <w:tr w14:paraId="56E3C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2506" w:type="dxa"/>
            <w:tcBorders>
              <w:left w:val="single" w:color="auto" w:sz="4" w:space="0"/>
              <w:right w:val="single" w:color="auto" w:sz="4" w:space="0"/>
            </w:tcBorders>
          </w:tcPr>
          <w:p w14:paraId="38F6F6D0">
            <w:pPr>
              <w:spacing w:line="440" w:lineRule="exact"/>
              <w:jc w:val="center"/>
              <w:rPr>
                <w:rFonts w:ascii="宋体" w:cs="宋体"/>
                <w:sz w:val="24"/>
              </w:rPr>
            </w:pPr>
            <w:r>
              <w:rPr>
                <w:rFonts w:hint="eastAsia" w:ascii="宋体" w:cs="宋体"/>
                <w:sz w:val="24"/>
              </w:rPr>
              <w:t xml:space="preserve">100亿以上 </w:t>
            </w:r>
          </w:p>
        </w:tc>
        <w:tc>
          <w:tcPr>
            <w:tcW w:w="2027" w:type="dxa"/>
            <w:tcBorders>
              <w:left w:val="single" w:color="auto" w:sz="4" w:space="0"/>
              <w:right w:val="single" w:color="auto" w:sz="4" w:space="0"/>
            </w:tcBorders>
          </w:tcPr>
          <w:p w14:paraId="6F5857E6">
            <w:pPr>
              <w:spacing w:line="440" w:lineRule="exact"/>
              <w:jc w:val="center"/>
              <w:rPr>
                <w:rFonts w:ascii="宋体" w:cs="宋体"/>
                <w:sz w:val="24"/>
              </w:rPr>
            </w:pPr>
            <w:r>
              <w:rPr>
                <w:rFonts w:hint="eastAsia" w:ascii="宋体" w:cs="宋体"/>
                <w:sz w:val="24"/>
              </w:rPr>
              <w:t>0.004%</w:t>
            </w:r>
          </w:p>
        </w:tc>
        <w:tc>
          <w:tcPr>
            <w:tcW w:w="2027" w:type="dxa"/>
            <w:tcBorders>
              <w:left w:val="single" w:color="auto" w:sz="4" w:space="0"/>
              <w:right w:val="single" w:color="auto" w:sz="4" w:space="0"/>
            </w:tcBorders>
          </w:tcPr>
          <w:p w14:paraId="6FE2FEC2">
            <w:pPr>
              <w:spacing w:line="440" w:lineRule="exact"/>
              <w:jc w:val="center"/>
              <w:rPr>
                <w:rFonts w:ascii="宋体" w:cs="宋体"/>
                <w:sz w:val="24"/>
              </w:rPr>
            </w:pPr>
            <w:r>
              <w:rPr>
                <w:rFonts w:hint="eastAsia" w:ascii="宋体" w:cs="宋体"/>
                <w:sz w:val="24"/>
              </w:rPr>
              <w:t>0.004%</w:t>
            </w:r>
          </w:p>
        </w:tc>
        <w:tc>
          <w:tcPr>
            <w:tcW w:w="2296" w:type="dxa"/>
            <w:tcBorders>
              <w:left w:val="single" w:color="auto" w:sz="4" w:space="0"/>
              <w:right w:val="single" w:color="auto" w:sz="4" w:space="0"/>
            </w:tcBorders>
          </w:tcPr>
          <w:p w14:paraId="2B496D6B">
            <w:pPr>
              <w:spacing w:line="440" w:lineRule="exact"/>
              <w:jc w:val="center"/>
              <w:rPr>
                <w:rFonts w:ascii="宋体" w:cs="宋体"/>
                <w:sz w:val="24"/>
              </w:rPr>
            </w:pPr>
            <w:r>
              <w:rPr>
                <w:rFonts w:hint="eastAsia" w:ascii="宋体" w:cs="宋体"/>
                <w:sz w:val="24"/>
              </w:rPr>
              <w:t>0.004%</w:t>
            </w:r>
          </w:p>
        </w:tc>
      </w:tr>
    </w:tbl>
    <w:p w14:paraId="0E490DAB">
      <w:pPr>
        <w:spacing w:line="440" w:lineRule="exact"/>
        <w:jc w:val="left"/>
        <w:rPr>
          <w:rFonts w:ascii="宋体" w:cs="宋体"/>
          <w:sz w:val="24"/>
        </w:rPr>
      </w:pPr>
      <w:r>
        <w:rPr>
          <w:rFonts w:hint="eastAsia" w:ascii="宋体" w:cs="宋体"/>
          <w:sz w:val="24"/>
        </w:rPr>
        <w:t>注:招标代理服务收费按差额定率累进法计算。</w:t>
      </w:r>
    </w:p>
    <w:p w14:paraId="0CFB218A">
      <w:pPr>
        <w:rPr>
          <w:rFonts w:ascii="宋体" w:cs="宋体"/>
          <w:sz w:val="24"/>
        </w:rPr>
      </w:pPr>
    </w:p>
    <w:p w14:paraId="28BB5EF3">
      <w:pPr>
        <w:rPr>
          <w:rFonts w:ascii="宋体" w:cs="宋体"/>
          <w:sz w:val="24"/>
        </w:rPr>
      </w:pPr>
    </w:p>
    <w:p w14:paraId="22660DE1">
      <w:pPr>
        <w:jc w:val="left"/>
        <w:rPr>
          <w:rFonts w:ascii="宋体" w:cs="宋体"/>
        </w:rPr>
      </w:pPr>
      <w:r>
        <w:rPr>
          <w:rFonts w:hint="eastAsia" w:ascii="宋体" w:cs="宋体"/>
          <w:sz w:val="24"/>
        </w:rPr>
        <w:br w:type="page"/>
      </w:r>
      <w:r>
        <w:rPr>
          <w:rFonts w:hint="eastAsia" w:ascii="宋体" w:cs="宋体"/>
        </w:rPr>
        <w:t>附件1：</w:t>
      </w:r>
    </w:p>
    <w:p w14:paraId="63048BA3">
      <w:pPr>
        <w:widowControl/>
        <w:shd w:val="clear" w:color="auto" w:fill="FFFFFF"/>
        <w:spacing w:line="480" w:lineRule="atLeast"/>
        <w:jc w:val="center"/>
        <w:rPr>
          <w:rFonts w:ascii="宋体" w:cs="宋体"/>
          <w:kern w:val="0"/>
          <w:sz w:val="32"/>
          <w:szCs w:val="32"/>
        </w:rPr>
      </w:pPr>
      <w:r>
        <w:rPr>
          <w:rFonts w:hint="eastAsia" w:ascii="宋体" w:cs="宋体"/>
          <w:kern w:val="0"/>
          <w:sz w:val="32"/>
          <w:szCs w:val="32"/>
        </w:rPr>
        <w:t>采购项目合同验收书（格式）</w:t>
      </w:r>
    </w:p>
    <w:p w14:paraId="7FBE75D3">
      <w:pPr>
        <w:widowControl/>
        <w:shd w:val="clear" w:color="auto" w:fill="FFFFFF"/>
        <w:snapToGrid w:val="0"/>
        <w:spacing w:line="320" w:lineRule="atLeast"/>
        <w:ind w:firstLine="480"/>
        <w:jc w:val="left"/>
        <w:rPr>
          <w:rFonts w:ascii="宋体" w:cs="宋体"/>
          <w:kern w:val="0"/>
          <w:szCs w:val="21"/>
        </w:rPr>
      </w:pPr>
      <w:r>
        <w:rPr>
          <w:rFonts w:hint="eastAsia" w:ascii="宋体" w:cs="宋体"/>
          <w:kern w:val="0"/>
          <w:szCs w:val="21"/>
        </w:rPr>
        <w:t>根据政府采购项目（</w:t>
      </w:r>
      <w:r>
        <w:rPr>
          <w:rFonts w:hint="eastAsia" w:ascii="宋体" w:cs="宋体"/>
          <w:kern w:val="0"/>
          <w:szCs w:val="21"/>
          <w:u w:val="single"/>
        </w:rPr>
        <w:t>采购合同编号：</w:t>
      </w:r>
      <w:r>
        <w:rPr>
          <w:rFonts w:hint="eastAsia" w:ascii="宋体" w:cs="宋体"/>
          <w:kern w:val="0"/>
          <w:szCs w:val="21"/>
          <w:u w:val="single"/>
        </w:rPr>
        <w:softHyphen/>
      </w:r>
      <w:r>
        <w:rPr>
          <w:rFonts w:hint="eastAsia" w:ascii="宋体" w:cs="宋体"/>
          <w:kern w:val="0"/>
          <w:szCs w:val="21"/>
        </w:rPr>
        <w:t>）的约定，我单位对（</w:t>
      </w:r>
      <w:r>
        <w:rPr>
          <w:rFonts w:hint="eastAsia" w:ascii="宋体" w:cs="宋体"/>
          <w:kern w:val="0"/>
          <w:szCs w:val="21"/>
          <w:u w:val="single"/>
        </w:rPr>
        <w:t xml:space="preserve"> 项目名称 </w:t>
      </w:r>
      <w:r>
        <w:rPr>
          <w:rFonts w:hint="eastAsia" w:ascii="宋体" w:cs="宋体"/>
          <w:kern w:val="0"/>
          <w:szCs w:val="21"/>
        </w:rPr>
        <w:t>） 政府采购项目中标（或成交）供应商（</w:t>
      </w:r>
      <w:r>
        <w:rPr>
          <w:rFonts w:hint="eastAsia" w:ascii="宋体" w:cs="宋体"/>
          <w:kern w:val="0"/>
          <w:szCs w:val="21"/>
          <w:u w:val="single"/>
        </w:rPr>
        <w:t xml:space="preserve"> 公司名称 </w:t>
      </w:r>
      <w:r>
        <w:rPr>
          <w:rFonts w:hint="eastAsia" w:ascii="宋体" w:cs="宋体"/>
          <w:kern w:val="0"/>
          <w:szCs w:val="21"/>
        </w:rPr>
        <w:t>） 提供的货物（或工程、服务）进行了验收，验收情况如下：</w:t>
      </w:r>
    </w:p>
    <w:tbl>
      <w:tblPr>
        <w:tblStyle w:val="29"/>
        <w:tblW w:w="9088" w:type="dxa"/>
        <w:jc w:val="center"/>
        <w:tblLayout w:type="fixed"/>
        <w:tblCellMar>
          <w:top w:w="0" w:type="dxa"/>
          <w:left w:w="0" w:type="dxa"/>
          <w:bottom w:w="0" w:type="dxa"/>
          <w:right w:w="0" w:type="dxa"/>
        </w:tblCellMar>
      </w:tblPr>
      <w:tblGrid>
        <w:gridCol w:w="1331"/>
        <w:gridCol w:w="1921"/>
        <w:gridCol w:w="798"/>
        <w:gridCol w:w="102"/>
        <w:gridCol w:w="2002"/>
        <w:gridCol w:w="178"/>
        <w:gridCol w:w="1328"/>
        <w:gridCol w:w="1428"/>
      </w:tblGrid>
      <w:tr w14:paraId="6696006D">
        <w:tblPrEx>
          <w:tblCellMar>
            <w:top w:w="0" w:type="dxa"/>
            <w:left w:w="0" w:type="dxa"/>
            <w:bottom w:w="0" w:type="dxa"/>
            <w:right w:w="0" w:type="dxa"/>
          </w:tblCellMar>
        </w:tblPrEx>
        <w:trPr>
          <w:trHeight w:val="497" w:hRule="atLeast"/>
          <w:jc w:val="center"/>
        </w:trPr>
        <w:tc>
          <w:tcPr>
            <w:tcW w:w="3252" w:type="dxa"/>
            <w:gridSpan w:val="2"/>
            <w:tcBorders>
              <w:top w:val="single" w:color="auto" w:sz="8" w:space="0"/>
              <w:left w:val="single" w:color="auto" w:sz="8" w:space="0"/>
              <w:bottom w:val="single" w:color="auto" w:sz="8" w:space="0"/>
              <w:right w:val="single" w:color="auto" w:sz="8" w:space="0"/>
            </w:tcBorders>
            <w:vAlign w:val="center"/>
          </w:tcPr>
          <w:p w14:paraId="74A56C9C">
            <w:pPr>
              <w:widowControl/>
              <w:snapToGrid w:val="0"/>
              <w:spacing w:before="100" w:beforeAutospacing="1" w:after="100" w:afterAutospacing="1" w:line="320" w:lineRule="atLeast"/>
              <w:ind w:firstLine="5"/>
              <w:jc w:val="center"/>
              <w:rPr>
                <w:rFonts w:ascii="宋体" w:cs="宋体"/>
                <w:kern w:val="0"/>
                <w:szCs w:val="21"/>
              </w:rPr>
            </w:pPr>
            <w:r>
              <w:rPr>
                <w:rFonts w:hint="eastAsia" w:ascii="宋体" w:cs="宋体"/>
                <w:kern w:val="0"/>
                <w:szCs w:val="21"/>
              </w:rPr>
              <w:t>验收方式：</w:t>
            </w:r>
          </w:p>
        </w:tc>
        <w:tc>
          <w:tcPr>
            <w:tcW w:w="5836" w:type="dxa"/>
            <w:gridSpan w:val="6"/>
            <w:tcBorders>
              <w:top w:val="single" w:color="auto" w:sz="8" w:space="0"/>
              <w:left w:val="nil"/>
              <w:bottom w:val="single" w:color="auto" w:sz="8" w:space="0"/>
              <w:right w:val="single" w:color="auto" w:sz="8" w:space="0"/>
            </w:tcBorders>
            <w:vAlign w:val="center"/>
          </w:tcPr>
          <w:p w14:paraId="5A783BC1">
            <w:pPr>
              <w:widowControl/>
              <w:snapToGrid w:val="0"/>
              <w:spacing w:before="100" w:beforeAutospacing="1" w:after="100" w:afterAutospacing="1" w:line="320" w:lineRule="atLeast"/>
              <w:ind w:firstLine="480"/>
              <w:jc w:val="center"/>
              <w:rPr>
                <w:rFonts w:ascii="宋体" w:cs="宋体"/>
                <w:kern w:val="0"/>
                <w:szCs w:val="21"/>
              </w:rPr>
            </w:pPr>
            <w:r>
              <w:rPr>
                <w:rFonts w:hint="eastAsia" w:ascii="宋体" w:cs="宋体"/>
                <w:kern w:val="0"/>
                <w:szCs w:val="21"/>
              </w:rPr>
              <w:t>□自行验收 □委托验收</w:t>
            </w:r>
          </w:p>
        </w:tc>
      </w:tr>
      <w:tr w14:paraId="3649E44A">
        <w:tblPrEx>
          <w:tblCellMar>
            <w:top w:w="0" w:type="dxa"/>
            <w:left w:w="0" w:type="dxa"/>
            <w:bottom w:w="0" w:type="dxa"/>
            <w:right w:w="0" w:type="dxa"/>
          </w:tblCellMar>
        </w:tblPrEx>
        <w:trPr>
          <w:trHeight w:val="622" w:hRule="atLeast"/>
          <w:jc w:val="center"/>
        </w:trPr>
        <w:tc>
          <w:tcPr>
            <w:tcW w:w="1331" w:type="dxa"/>
            <w:tcBorders>
              <w:top w:val="nil"/>
              <w:left w:val="single" w:color="auto" w:sz="8" w:space="0"/>
              <w:bottom w:val="single" w:color="auto" w:sz="8" w:space="0"/>
              <w:right w:val="single" w:color="auto" w:sz="8" w:space="0"/>
            </w:tcBorders>
            <w:vAlign w:val="center"/>
          </w:tcPr>
          <w:p w14:paraId="0D947D7C">
            <w:pPr>
              <w:widowControl/>
              <w:snapToGrid w:val="0"/>
              <w:spacing w:before="100" w:beforeAutospacing="1" w:after="100" w:afterAutospacing="1" w:line="320" w:lineRule="atLeast"/>
              <w:ind w:firstLine="2"/>
              <w:jc w:val="center"/>
              <w:rPr>
                <w:rFonts w:ascii="宋体" w:cs="宋体"/>
                <w:kern w:val="0"/>
                <w:szCs w:val="21"/>
              </w:rPr>
            </w:pPr>
            <w:r>
              <w:rPr>
                <w:rFonts w:hint="eastAsia" w:ascii="宋体" w:cs="宋体"/>
                <w:kern w:val="0"/>
                <w:szCs w:val="21"/>
              </w:rPr>
              <w:t>序号</w:t>
            </w:r>
          </w:p>
        </w:tc>
        <w:tc>
          <w:tcPr>
            <w:tcW w:w="1921" w:type="dxa"/>
            <w:tcBorders>
              <w:top w:val="nil"/>
              <w:left w:val="nil"/>
              <w:bottom w:val="single" w:color="auto" w:sz="8" w:space="0"/>
              <w:right w:val="single" w:color="auto" w:sz="8" w:space="0"/>
            </w:tcBorders>
            <w:vAlign w:val="center"/>
          </w:tcPr>
          <w:p w14:paraId="10D12F14">
            <w:pPr>
              <w:widowControl/>
              <w:snapToGrid w:val="0"/>
              <w:spacing w:before="100" w:beforeAutospacing="1" w:after="100" w:afterAutospacing="1" w:line="320" w:lineRule="atLeast"/>
              <w:ind w:firstLine="2"/>
              <w:jc w:val="center"/>
              <w:rPr>
                <w:rFonts w:ascii="宋体" w:cs="宋体"/>
                <w:kern w:val="0"/>
                <w:szCs w:val="21"/>
              </w:rPr>
            </w:pPr>
            <w:r>
              <w:rPr>
                <w:rFonts w:hint="eastAsia" w:ascii="宋体" w:cs="宋体"/>
                <w:kern w:val="0"/>
                <w:szCs w:val="21"/>
              </w:rPr>
              <w:t>名 称</w:t>
            </w:r>
          </w:p>
        </w:tc>
        <w:tc>
          <w:tcPr>
            <w:tcW w:w="2902" w:type="dxa"/>
            <w:gridSpan w:val="3"/>
            <w:tcBorders>
              <w:top w:val="nil"/>
              <w:left w:val="nil"/>
              <w:bottom w:val="single" w:color="auto" w:sz="8" w:space="0"/>
              <w:right w:val="single" w:color="auto" w:sz="8" w:space="0"/>
            </w:tcBorders>
            <w:vAlign w:val="center"/>
          </w:tcPr>
          <w:p w14:paraId="026FAD6E">
            <w:pPr>
              <w:widowControl/>
              <w:snapToGrid w:val="0"/>
              <w:spacing w:before="100" w:beforeAutospacing="1" w:after="100" w:afterAutospacing="1" w:line="320" w:lineRule="atLeast"/>
              <w:ind w:firstLine="2"/>
              <w:jc w:val="center"/>
              <w:rPr>
                <w:rFonts w:ascii="宋体" w:cs="宋体"/>
                <w:kern w:val="0"/>
                <w:szCs w:val="21"/>
              </w:rPr>
            </w:pPr>
            <w:r>
              <w:rPr>
                <w:rFonts w:hint="eastAsia" w:ascii="宋体" w:cs="宋体"/>
                <w:kern w:val="0"/>
                <w:szCs w:val="21"/>
              </w:rPr>
              <w:t>货物型号规格、标准及配置等（或服务内容、标准）</w:t>
            </w:r>
          </w:p>
        </w:tc>
        <w:tc>
          <w:tcPr>
            <w:tcW w:w="1506" w:type="dxa"/>
            <w:gridSpan w:val="2"/>
            <w:tcBorders>
              <w:top w:val="nil"/>
              <w:left w:val="nil"/>
              <w:bottom w:val="single" w:color="auto" w:sz="8" w:space="0"/>
              <w:right w:val="single" w:color="auto" w:sz="8" w:space="0"/>
            </w:tcBorders>
            <w:vAlign w:val="center"/>
          </w:tcPr>
          <w:p w14:paraId="128DDA01">
            <w:pPr>
              <w:widowControl/>
              <w:snapToGrid w:val="0"/>
              <w:spacing w:before="100" w:beforeAutospacing="1" w:after="100" w:afterAutospacing="1" w:line="320" w:lineRule="atLeast"/>
              <w:jc w:val="center"/>
              <w:rPr>
                <w:rFonts w:ascii="宋体" w:cs="宋体"/>
                <w:kern w:val="0"/>
                <w:szCs w:val="21"/>
              </w:rPr>
            </w:pPr>
            <w:r>
              <w:rPr>
                <w:rFonts w:hint="eastAsia" w:ascii="宋体" w:cs="宋体"/>
                <w:kern w:val="0"/>
                <w:szCs w:val="21"/>
              </w:rPr>
              <w:t>数量</w:t>
            </w:r>
          </w:p>
        </w:tc>
        <w:tc>
          <w:tcPr>
            <w:tcW w:w="1428" w:type="dxa"/>
            <w:tcBorders>
              <w:top w:val="nil"/>
              <w:left w:val="nil"/>
              <w:bottom w:val="single" w:color="auto" w:sz="8" w:space="0"/>
              <w:right w:val="single" w:color="auto" w:sz="8" w:space="0"/>
            </w:tcBorders>
            <w:vAlign w:val="center"/>
          </w:tcPr>
          <w:p w14:paraId="71134514">
            <w:pPr>
              <w:widowControl/>
              <w:snapToGrid w:val="0"/>
              <w:spacing w:before="100" w:beforeAutospacing="1" w:after="100" w:afterAutospacing="1" w:line="320" w:lineRule="atLeast"/>
              <w:ind w:firstLine="2"/>
              <w:jc w:val="center"/>
              <w:rPr>
                <w:rFonts w:ascii="宋体" w:cs="宋体"/>
                <w:kern w:val="0"/>
                <w:szCs w:val="21"/>
              </w:rPr>
            </w:pPr>
            <w:r>
              <w:rPr>
                <w:rFonts w:hint="eastAsia" w:ascii="宋体" w:cs="宋体"/>
                <w:kern w:val="0"/>
                <w:szCs w:val="21"/>
              </w:rPr>
              <w:t>金 额</w:t>
            </w:r>
          </w:p>
        </w:tc>
      </w:tr>
      <w:tr w14:paraId="172A0C65">
        <w:tblPrEx>
          <w:tblCellMar>
            <w:top w:w="0" w:type="dxa"/>
            <w:left w:w="0" w:type="dxa"/>
            <w:bottom w:w="0" w:type="dxa"/>
            <w:right w:w="0" w:type="dxa"/>
          </w:tblCellMar>
        </w:tblPrEx>
        <w:trPr>
          <w:trHeight w:val="487" w:hRule="atLeast"/>
          <w:jc w:val="center"/>
        </w:trPr>
        <w:tc>
          <w:tcPr>
            <w:tcW w:w="1331" w:type="dxa"/>
            <w:tcBorders>
              <w:top w:val="nil"/>
              <w:left w:val="single" w:color="auto" w:sz="8" w:space="0"/>
              <w:bottom w:val="single" w:color="auto" w:sz="8" w:space="0"/>
              <w:right w:val="single" w:color="auto" w:sz="8" w:space="0"/>
            </w:tcBorders>
            <w:vAlign w:val="center"/>
          </w:tcPr>
          <w:p w14:paraId="2D902BE0">
            <w:pPr>
              <w:widowControl/>
              <w:spacing w:before="100" w:beforeAutospacing="1" w:after="100" w:afterAutospacing="1" w:line="240" w:lineRule="atLeast"/>
              <w:jc w:val="center"/>
              <w:rPr>
                <w:rFonts w:ascii="宋体" w:cs="宋体"/>
                <w:kern w:val="0"/>
                <w:szCs w:val="21"/>
              </w:rPr>
            </w:pPr>
          </w:p>
        </w:tc>
        <w:tc>
          <w:tcPr>
            <w:tcW w:w="1921" w:type="dxa"/>
            <w:tcBorders>
              <w:top w:val="nil"/>
              <w:left w:val="nil"/>
              <w:bottom w:val="single" w:color="auto" w:sz="8" w:space="0"/>
              <w:right w:val="single" w:color="auto" w:sz="8" w:space="0"/>
            </w:tcBorders>
            <w:vAlign w:val="center"/>
          </w:tcPr>
          <w:p w14:paraId="1A281801">
            <w:pPr>
              <w:widowControl/>
              <w:spacing w:before="100" w:beforeAutospacing="1" w:after="100" w:afterAutospacing="1" w:line="240" w:lineRule="atLeast"/>
              <w:jc w:val="center"/>
              <w:rPr>
                <w:rFonts w:ascii="宋体" w:cs="宋体"/>
                <w:kern w:val="0"/>
                <w:szCs w:val="21"/>
              </w:rPr>
            </w:pPr>
          </w:p>
        </w:tc>
        <w:tc>
          <w:tcPr>
            <w:tcW w:w="2902" w:type="dxa"/>
            <w:gridSpan w:val="3"/>
            <w:tcBorders>
              <w:top w:val="nil"/>
              <w:left w:val="nil"/>
              <w:bottom w:val="single" w:color="auto" w:sz="8" w:space="0"/>
              <w:right w:val="single" w:color="auto" w:sz="8" w:space="0"/>
            </w:tcBorders>
            <w:vAlign w:val="center"/>
          </w:tcPr>
          <w:p w14:paraId="6F46890B">
            <w:pPr>
              <w:widowControl/>
              <w:spacing w:before="100" w:beforeAutospacing="1" w:after="100" w:afterAutospacing="1" w:line="240" w:lineRule="atLeast"/>
              <w:jc w:val="center"/>
              <w:rPr>
                <w:rFonts w:ascii="宋体" w:cs="宋体"/>
                <w:kern w:val="0"/>
                <w:szCs w:val="21"/>
              </w:rPr>
            </w:pPr>
          </w:p>
        </w:tc>
        <w:tc>
          <w:tcPr>
            <w:tcW w:w="1506" w:type="dxa"/>
            <w:gridSpan w:val="2"/>
            <w:tcBorders>
              <w:top w:val="nil"/>
              <w:left w:val="nil"/>
              <w:bottom w:val="single" w:color="auto" w:sz="8" w:space="0"/>
              <w:right w:val="single" w:color="auto" w:sz="8" w:space="0"/>
            </w:tcBorders>
            <w:vAlign w:val="center"/>
          </w:tcPr>
          <w:p w14:paraId="58542729">
            <w:pPr>
              <w:widowControl/>
              <w:spacing w:before="100" w:beforeAutospacing="1" w:after="100" w:afterAutospacing="1" w:line="240" w:lineRule="atLeast"/>
              <w:jc w:val="center"/>
              <w:rPr>
                <w:rFonts w:ascii="宋体" w:cs="宋体"/>
                <w:kern w:val="0"/>
                <w:szCs w:val="21"/>
              </w:rPr>
            </w:pPr>
          </w:p>
        </w:tc>
        <w:tc>
          <w:tcPr>
            <w:tcW w:w="1428" w:type="dxa"/>
            <w:tcBorders>
              <w:top w:val="nil"/>
              <w:left w:val="nil"/>
              <w:bottom w:val="single" w:color="auto" w:sz="8" w:space="0"/>
              <w:right w:val="single" w:color="auto" w:sz="8" w:space="0"/>
            </w:tcBorders>
            <w:vAlign w:val="center"/>
          </w:tcPr>
          <w:p w14:paraId="684618F4">
            <w:pPr>
              <w:widowControl/>
              <w:spacing w:before="100" w:beforeAutospacing="1" w:after="100" w:afterAutospacing="1" w:line="240" w:lineRule="atLeast"/>
              <w:jc w:val="center"/>
              <w:rPr>
                <w:rFonts w:ascii="宋体" w:cs="宋体"/>
                <w:kern w:val="0"/>
                <w:szCs w:val="21"/>
              </w:rPr>
            </w:pPr>
          </w:p>
        </w:tc>
      </w:tr>
      <w:tr w14:paraId="30F92680">
        <w:tblPrEx>
          <w:tblCellMar>
            <w:top w:w="0" w:type="dxa"/>
            <w:left w:w="0" w:type="dxa"/>
            <w:bottom w:w="0" w:type="dxa"/>
            <w:right w:w="0" w:type="dxa"/>
          </w:tblCellMar>
        </w:tblPrEx>
        <w:trPr>
          <w:trHeight w:val="487" w:hRule="atLeast"/>
          <w:jc w:val="center"/>
        </w:trPr>
        <w:tc>
          <w:tcPr>
            <w:tcW w:w="1331" w:type="dxa"/>
            <w:tcBorders>
              <w:top w:val="nil"/>
              <w:left w:val="single" w:color="auto" w:sz="8" w:space="0"/>
              <w:bottom w:val="single" w:color="auto" w:sz="8" w:space="0"/>
              <w:right w:val="single" w:color="auto" w:sz="8" w:space="0"/>
            </w:tcBorders>
            <w:vAlign w:val="center"/>
          </w:tcPr>
          <w:p w14:paraId="3E5C8945">
            <w:pPr>
              <w:widowControl/>
              <w:spacing w:before="100" w:beforeAutospacing="1" w:after="100" w:afterAutospacing="1" w:line="240" w:lineRule="atLeast"/>
              <w:jc w:val="center"/>
              <w:rPr>
                <w:rFonts w:ascii="宋体" w:cs="宋体"/>
                <w:kern w:val="0"/>
                <w:szCs w:val="21"/>
              </w:rPr>
            </w:pPr>
          </w:p>
        </w:tc>
        <w:tc>
          <w:tcPr>
            <w:tcW w:w="1921" w:type="dxa"/>
            <w:tcBorders>
              <w:top w:val="nil"/>
              <w:left w:val="nil"/>
              <w:bottom w:val="single" w:color="auto" w:sz="8" w:space="0"/>
              <w:right w:val="single" w:color="auto" w:sz="8" w:space="0"/>
            </w:tcBorders>
            <w:vAlign w:val="center"/>
          </w:tcPr>
          <w:p w14:paraId="18B38016">
            <w:pPr>
              <w:widowControl/>
              <w:spacing w:before="100" w:beforeAutospacing="1" w:after="100" w:afterAutospacing="1" w:line="240" w:lineRule="atLeast"/>
              <w:jc w:val="center"/>
              <w:rPr>
                <w:rFonts w:ascii="宋体" w:cs="宋体"/>
                <w:kern w:val="0"/>
                <w:szCs w:val="21"/>
              </w:rPr>
            </w:pPr>
          </w:p>
        </w:tc>
        <w:tc>
          <w:tcPr>
            <w:tcW w:w="2902" w:type="dxa"/>
            <w:gridSpan w:val="3"/>
            <w:tcBorders>
              <w:top w:val="nil"/>
              <w:left w:val="nil"/>
              <w:bottom w:val="single" w:color="auto" w:sz="8" w:space="0"/>
              <w:right w:val="single" w:color="auto" w:sz="8" w:space="0"/>
            </w:tcBorders>
            <w:vAlign w:val="center"/>
          </w:tcPr>
          <w:p w14:paraId="30C53BCA">
            <w:pPr>
              <w:widowControl/>
              <w:spacing w:before="100" w:beforeAutospacing="1" w:after="100" w:afterAutospacing="1" w:line="240" w:lineRule="atLeast"/>
              <w:jc w:val="center"/>
              <w:rPr>
                <w:rFonts w:ascii="宋体" w:cs="宋体"/>
                <w:kern w:val="0"/>
                <w:szCs w:val="21"/>
              </w:rPr>
            </w:pPr>
          </w:p>
        </w:tc>
        <w:tc>
          <w:tcPr>
            <w:tcW w:w="1506" w:type="dxa"/>
            <w:gridSpan w:val="2"/>
            <w:tcBorders>
              <w:top w:val="nil"/>
              <w:left w:val="nil"/>
              <w:bottom w:val="single" w:color="auto" w:sz="8" w:space="0"/>
              <w:right w:val="single" w:color="auto" w:sz="8" w:space="0"/>
            </w:tcBorders>
            <w:vAlign w:val="center"/>
          </w:tcPr>
          <w:p w14:paraId="01CB3A6D">
            <w:pPr>
              <w:widowControl/>
              <w:spacing w:before="100" w:beforeAutospacing="1" w:after="100" w:afterAutospacing="1" w:line="240" w:lineRule="atLeast"/>
              <w:jc w:val="center"/>
              <w:rPr>
                <w:rFonts w:ascii="宋体" w:cs="宋体"/>
                <w:kern w:val="0"/>
                <w:szCs w:val="21"/>
              </w:rPr>
            </w:pPr>
          </w:p>
        </w:tc>
        <w:tc>
          <w:tcPr>
            <w:tcW w:w="1428" w:type="dxa"/>
            <w:tcBorders>
              <w:top w:val="nil"/>
              <w:left w:val="nil"/>
              <w:bottom w:val="single" w:color="auto" w:sz="8" w:space="0"/>
              <w:right w:val="single" w:color="auto" w:sz="8" w:space="0"/>
            </w:tcBorders>
            <w:vAlign w:val="center"/>
          </w:tcPr>
          <w:p w14:paraId="0D6471FB">
            <w:pPr>
              <w:widowControl/>
              <w:spacing w:before="100" w:beforeAutospacing="1" w:after="100" w:afterAutospacing="1" w:line="240" w:lineRule="atLeast"/>
              <w:jc w:val="center"/>
              <w:rPr>
                <w:rFonts w:ascii="宋体" w:cs="宋体"/>
                <w:kern w:val="0"/>
                <w:szCs w:val="21"/>
              </w:rPr>
            </w:pPr>
          </w:p>
        </w:tc>
      </w:tr>
      <w:tr w14:paraId="7ED5D94A">
        <w:tblPrEx>
          <w:tblCellMar>
            <w:top w:w="0" w:type="dxa"/>
            <w:left w:w="0" w:type="dxa"/>
            <w:bottom w:w="0" w:type="dxa"/>
            <w:right w:w="0" w:type="dxa"/>
          </w:tblCellMar>
        </w:tblPrEx>
        <w:trPr>
          <w:trHeight w:val="487" w:hRule="atLeast"/>
          <w:jc w:val="center"/>
        </w:trPr>
        <w:tc>
          <w:tcPr>
            <w:tcW w:w="1331" w:type="dxa"/>
            <w:tcBorders>
              <w:top w:val="nil"/>
              <w:left w:val="single" w:color="auto" w:sz="8" w:space="0"/>
              <w:bottom w:val="single" w:color="auto" w:sz="8" w:space="0"/>
              <w:right w:val="single" w:color="auto" w:sz="8" w:space="0"/>
            </w:tcBorders>
            <w:vAlign w:val="center"/>
          </w:tcPr>
          <w:p w14:paraId="3EE0EED0">
            <w:pPr>
              <w:widowControl/>
              <w:spacing w:before="100" w:beforeAutospacing="1" w:after="100" w:afterAutospacing="1" w:line="240" w:lineRule="atLeast"/>
              <w:jc w:val="center"/>
              <w:rPr>
                <w:rFonts w:ascii="宋体" w:cs="宋体"/>
                <w:kern w:val="0"/>
                <w:szCs w:val="21"/>
              </w:rPr>
            </w:pPr>
          </w:p>
        </w:tc>
        <w:tc>
          <w:tcPr>
            <w:tcW w:w="1921" w:type="dxa"/>
            <w:tcBorders>
              <w:top w:val="nil"/>
              <w:left w:val="nil"/>
              <w:bottom w:val="single" w:color="auto" w:sz="8" w:space="0"/>
              <w:right w:val="single" w:color="auto" w:sz="8" w:space="0"/>
            </w:tcBorders>
            <w:vAlign w:val="center"/>
          </w:tcPr>
          <w:p w14:paraId="06300B4E">
            <w:pPr>
              <w:widowControl/>
              <w:spacing w:before="100" w:beforeAutospacing="1" w:after="100" w:afterAutospacing="1" w:line="240" w:lineRule="atLeast"/>
              <w:jc w:val="center"/>
              <w:rPr>
                <w:rFonts w:ascii="宋体" w:cs="宋体"/>
                <w:kern w:val="0"/>
                <w:szCs w:val="21"/>
              </w:rPr>
            </w:pPr>
          </w:p>
        </w:tc>
        <w:tc>
          <w:tcPr>
            <w:tcW w:w="2902" w:type="dxa"/>
            <w:gridSpan w:val="3"/>
            <w:tcBorders>
              <w:top w:val="nil"/>
              <w:left w:val="nil"/>
              <w:bottom w:val="single" w:color="auto" w:sz="8" w:space="0"/>
              <w:right w:val="single" w:color="auto" w:sz="8" w:space="0"/>
            </w:tcBorders>
            <w:vAlign w:val="center"/>
          </w:tcPr>
          <w:p w14:paraId="03E5FE42">
            <w:pPr>
              <w:widowControl/>
              <w:spacing w:before="100" w:beforeAutospacing="1" w:after="100" w:afterAutospacing="1" w:line="240" w:lineRule="atLeast"/>
              <w:jc w:val="center"/>
              <w:rPr>
                <w:rFonts w:ascii="宋体" w:cs="宋体"/>
                <w:kern w:val="0"/>
                <w:szCs w:val="21"/>
              </w:rPr>
            </w:pPr>
          </w:p>
        </w:tc>
        <w:tc>
          <w:tcPr>
            <w:tcW w:w="1506" w:type="dxa"/>
            <w:gridSpan w:val="2"/>
            <w:tcBorders>
              <w:top w:val="nil"/>
              <w:left w:val="nil"/>
              <w:bottom w:val="single" w:color="auto" w:sz="8" w:space="0"/>
              <w:right w:val="single" w:color="auto" w:sz="8" w:space="0"/>
            </w:tcBorders>
            <w:vAlign w:val="center"/>
          </w:tcPr>
          <w:p w14:paraId="222CD428">
            <w:pPr>
              <w:widowControl/>
              <w:spacing w:before="100" w:beforeAutospacing="1" w:after="100" w:afterAutospacing="1" w:line="240" w:lineRule="atLeast"/>
              <w:jc w:val="center"/>
              <w:rPr>
                <w:rFonts w:ascii="宋体" w:cs="宋体"/>
                <w:kern w:val="0"/>
                <w:szCs w:val="21"/>
              </w:rPr>
            </w:pPr>
          </w:p>
        </w:tc>
        <w:tc>
          <w:tcPr>
            <w:tcW w:w="1428" w:type="dxa"/>
            <w:tcBorders>
              <w:top w:val="nil"/>
              <w:left w:val="nil"/>
              <w:bottom w:val="single" w:color="auto" w:sz="8" w:space="0"/>
              <w:right w:val="single" w:color="auto" w:sz="8" w:space="0"/>
            </w:tcBorders>
            <w:vAlign w:val="center"/>
          </w:tcPr>
          <w:p w14:paraId="390B424D">
            <w:pPr>
              <w:widowControl/>
              <w:spacing w:before="100" w:beforeAutospacing="1" w:after="100" w:afterAutospacing="1" w:line="240" w:lineRule="atLeast"/>
              <w:jc w:val="center"/>
              <w:rPr>
                <w:rFonts w:ascii="宋体" w:cs="宋体"/>
                <w:kern w:val="0"/>
                <w:szCs w:val="21"/>
              </w:rPr>
            </w:pPr>
          </w:p>
        </w:tc>
      </w:tr>
      <w:tr w14:paraId="7C466B03">
        <w:tblPrEx>
          <w:tblCellMar>
            <w:top w:w="0" w:type="dxa"/>
            <w:left w:w="0" w:type="dxa"/>
            <w:bottom w:w="0" w:type="dxa"/>
            <w:right w:w="0" w:type="dxa"/>
          </w:tblCellMar>
        </w:tblPrEx>
        <w:trPr>
          <w:trHeight w:val="487" w:hRule="atLeast"/>
          <w:jc w:val="center"/>
        </w:trPr>
        <w:tc>
          <w:tcPr>
            <w:tcW w:w="6154" w:type="dxa"/>
            <w:gridSpan w:val="5"/>
            <w:tcBorders>
              <w:top w:val="nil"/>
              <w:left w:val="single" w:color="auto" w:sz="8" w:space="0"/>
              <w:bottom w:val="single" w:color="auto" w:sz="8" w:space="0"/>
              <w:right w:val="single" w:color="auto" w:sz="8" w:space="0"/>
            </w:tcBorders>
            <w:vAlign w:val="center"/>
          </w:tcPr>
          <w:p w14:paraId="079E9CD8">
            <w:pPr>
              <w:widowControl/>
              <w:snapToGrid w:val="0"/>
              <w:spacing w:before="100" w:beforeAutospacing="1" w:after="100" w:afterAutospacing="1" w:line="320" w:lineRule="atLeast"/>
              <w:ind w:firstLine="5"/>
              <w:jc w:val="center"/>
              <w:rPr>
                <w:rFonts w:ascii="宋体" w:cs="宋体"/>
                <w:kern w:val="0"/>
                <w:szCs w:val="21"/>
              </w:rPr>
            </w:pPr>
            <w:r>
              <w:rPr>
                <w:rFonts w:hint="eastAsia" w:ascii="宋体" w:cs="宋体"/>
                <w:kern w:val="0"/>
                <w:szCs w:val="21"/>
              </w:rPr>
              <w:t>合 计</w:t>
            </w:r>
          </w:p>
        </w:tc>
        <w:tc>
          <w:tcPr>
            <w:tcW w:w="1506" w:type="dxa"/>
            <w:gridSpan w:val="2"/>
            <w:tcBorders>
              <w:top w:val="nil"/>
              <w:left w:val="nil"/>
              <w:bottom w:val="single" w:color="auto" w:sz="8" w:space="0"/>
              <w:right w:val="single" w:color="auto" w:sz="8" w:space="0"/>
            </w:tcBorders>
            <w:vAlign w:val="center"/>
          </w:tcPr>
          <w:p w14:paraId="338F634E">
            <w:pPr>
              <w:widowControl/>
              <w:spacing w:before="100" w:beforeAutospacing="1" w:after="100" w:afterAutospacing="1" w:line="240" w:lineRule="atLeast"/>
              <w:jc w:val="center"/>
              <w:rPr>
                <w:rFonts w:ascii="宋体" w:cs="宋体"/>
                <w:kern w:val="0"/>
                <w:szCs w:val="21"/>
              </w:rPr>
            </w:pPr>
          </w:p>
        </w:tc>
        <w:tc>
          <w:tcPr>
            <w:tcW w:w="1428" w:type="dxa"/>
            <w:tcBorders>
              <w:top w:val="nil"/>
              <w:left w:val="nil"/>
              <w:bottom w:val="single" w:color="auto" w:sz="8" w:space="0"/>
              <w:right w:val="single" w:color="auto" w:sz="8" w:space="0"/>
            </w:tcBorders>
            <w:vAlign w:val="center"/>
          </w:tcPr>
          <w:p w14:paraId="66E61DB2">
            <w:pPr>
              <w:widowControl/>
              <w:spacing w:before="100" w:beforeAutospacing="1" w:after="100" w:afterAutospacing="1" w:line="240" w:lineRule="atLeast"/>
              <w:jc w:val="center"/>
              <w:rPr>
                <w:rFonts w:ascii="宋体" w:cs="宋体"/>
                <w:kern w:val="0"/>
                <w:szCs w:val="21"/>
              </w:rPr>
            </w:pPr>
          </w:p>
        </w:tc>
      </w:tr>
      <w:tr w14:paraId="72768495">
        <w:tblPrEx>
          <w:tblCellMar>
            <w:top w:w="0" w:type="dxa"/>
            <w:left w:w="0" w:type="dxa"/>
            <w:bottom w:w="0" w:type="dxa"/>
            <w:right w:w="0" w:type="dxa"/>
          </w:tblCellMar>
        </w:tblPrEx>
        <w:trPr>
          <w:trHeight w:val="641" w:hRule="atLeast"/>
          <w:jc w:val="center"/>
        </w:trPr>
        <w:tc>
          <w:tcPr>
            <w:tcW w:w="9088" w:type="dxa"/>
            <w:gridSpan w:val="8"/>
            <w:tcBorders>
              <w:top w:val="nil"/>
              <w:left w:val="single" w:color="auto" w:sz="8" w:space="0"/>
              <w:bottom w:val="single" w:color="auto" w:sz="8" w:space="0"/>
              <w:right w:val="single" w:color="auto" w:sz="8" w:space="0"/>
            </w:tcBorders>
            <w:vAlign w:val="center"/>
          </w:tcPr>
          <w:p w14:paraId="57090451">
            <w:pPr>
              <w:widowControl/>
              <w:snapToGrid w:val="0"/>
              <w:spacing w:before="100" w:beforeAutospacing="1" w:after="100" w:afterAutospacing="1" w:line="320" w:lineRule="atLeast"/>
              <w:ind w:firstLine="2"/>
              <w:jc w:val="left"/>
              <w:rPr>
                <w:rFonts w:ascii="宋体" w:cs="宋体"/>
                <w:kern w:val="0"/>
                <w:szCs w:val="21"/>
              </w:rPr>
            </w:pPr>
            <w:r>
              <w:rPr>
                <w:rFonts w:hint="eastAsia" w:ascii="宋体" w:cs="宋体"/>
                <w:kern w:val="0"/>
                <w:szCs w:val="21"/>
              </w:rPr>
              <w:t>合计大写金额：</w:t>
            </w:r>
          </w:p>
        </w:tc>
      </w:tr>
      <w:tr w14:paraId="2A98FB87">
        <w:tblPrEx>
          <w:tblCellMar>
            <w:top w:w="0" w:type="dxa"/>
            <w:left w:w="0" w:type="dxa"/>
            <w:bottom w:w="0" w:type="dxa"/>
            <w:right w:w="0" w:type="dxa"/>
          </w:tblCellMar>
        </w:tblPrEx>
        <w:trPr>
          <w:trHeight w:val="641" w:hRule="atLeast"/>
          <w:jc w:val="center"/>
        </w:trPr>
        <w:tc>
          <w:tcPr>
            <w:tcW w:w="1331" w:type="dxa"/>
            <w:tcBorders>
              <w:top w:val="nil"/>
              <w:left w:val="single" w:color="auto" w:sz="8" w:space="0"/>
              <w:bottom w:val="single" w:color="auto" w:sz="8" w:space="0"/>
              <w:right w:val="single" w:color="auto" w:sz="8" w:space="0"/>
            </w:tcBorders>
            <w:vAlign w:val="center"/>
          </w:tcPr>
          <w:p w14:paraId="3324B5DB">
            <w:pPr>
              <w:widowControl/>
              <w:snapToGrid w:val="0"/>
              <w:spacing w:before="100" w:beforeAutospacing="1" w:after="100" w:afterAutospacing="1" w:line="320" w:lineRule="atLeast"/>
              <w:ind w:firstLine="2"/>
              <w:jc w:val="center"/>
              <w:rPr>
                <w:rFonts w:ascii="宋体" w:cs="宋体"/>
                <w:kern w:val="0"/>
                <w:szCs w:val="21"/>
              </w:rPr>
            </w:pPr>
            <w:r>
              <w:rPr>
                <w:rFonts w:hint="eastAsia" w:ascii="宋体" w:cs="宋体"/>
                <w:kern w:val="0"/>
                <w:szCs w:val="21"/>
              </w:rPr>
              <w:t>实际供货日期</w:t>
            </w:r>
          </w:p>
        </w:tc>
        <w:tc>
          <w:tcPr>
            <w:tcW w:w="2719" w:type="dxa"/>
            <w:gridSpan w:val="2"/>
            <w:tcBorders>
              <w:top w:val="nil"/>
              <w:left w:val="nil"/>
              <w:bottom w:val="single" w:color="auto" w:sz="8" w:space="0"/>
              <w:right w:val="single" w:color="auto" w:sz="8" w:space="0"/>
            </w:tcBorders>
            <w:vAlign w:val="center"/>
          </w:tcPr>
          <w:p w14:paraId="53506125">
            <w:pPr>
              <w:widowControl/>
              <w:spacing w:before="100" w:beforeAutospacing="1" w:after="100" w:afterAutospacing="1" w:line="240" w:lineRule="atLeast"/>
              <w:jc w:val="center"/>
              <w:rPr>
                <w:rFonts w:ascii="宋体" w:cs="宋体"/>
                <w:kern w:val="0"/>
                <w:szCs w:val="21"/>
              </w:rPr>
            </w:pPr>
          </w:p>
        </w:tc>
        <w:tc>
          <w:tcPr>
            <w:tcW w:w="2282" w:type="dxa"/>
            <w:gridSpan w:val="3"/>
            <w:tcBorders>
              <w:top w:val="nil"/>
              <w:left w:val="nil"/>
              <w:bottom w:val="single" w:color="auto" w:sz="8" w:space="0"/>
              <w:right w:val="single" w:color="auto" w:sz="8" w:space="0"/>
            </w:tcBorders>
            <w:vAlign w:val="center"/>
          </w:tcPr>
          <w:p w14:paraId="6A271300">
            <w:pPr>
              <w:widowControl/>
              <w:snapToGrid w:val="0"/>
              <w:spacing w:before="100" w:beforeAutospacing="1" w:after="100" w:afterAutospacing="1" w:line="320" w:lineRule="atLeast"/>
              <w:ind w:firstLine="46"/>
              <w:jc w:val="center"/>
              <w:rPr>
                <w:rFonts w:ascii="宋体" w:cs="宋体"/>
                <w:kern w:val="0"/>
                <w:szCs w:val="21"/>
              </w:rPr>
            </w:pPr>
            <w:r>
              <w:rPr>
                <w:rFonts w:hint="eastAsia" w:ascii="宋体" w:cs="宋体"/>
                <w:kern w:val="0"/>
                <w:szCs w:val="21"/>
              </w:rPr>
              <w:t>合同交货验收日期</w:t>
            </w:r>
          </w:p>
        </w:tc>
        <w:tc>
          <w:tcPr>
            <w:tcW w:w="2756" w:type="dxa"/>
            <w:gridSpan w:val="2"/>
            <w:tcBorders>
              <w:top w:val="nil"/>
              <w:left w:val="nil"/>
              <w:bottom w:val="single" w:color="auto" w:sz="8" w:space="0"/>
              <w:right w:val="single" w:color="auto" w:sz="8" w:space="0"/>
            </w:tcBorders>
            <w:vAlign w:val="center"/>
          </w:tcPr>
          <w:p w14:paraId="2DE02771">
            <w:pPr>
              <w:widowControl/>
              <w:spacing w:before="100" w:beforeAutospacing="1" w:after="100" w:afterAutospacing="1" w:line="240" w:lineRule="atLeast"/>
              <w:jc w:val="center"/>
              <w:rPr>
                <w:rFonts w:ascii="宋体" w:cs="宋体"/>
                <w:kern w:val="0"/>
                <w:szCs w:val="21"/>
              </w:rPr>
            </w:pPr>
          </w:p>
        </w:tc>
      </w:tr>
      <w:tr w14:paraId="07F93743">
        <w:tblPrEx>
          <w:tblCellMar>
            <w:top w:w="0" w:type="dxa"/>
            <w:left w:w="0" w:type="dxa"/>
            <w:bottom w:w="0" w:type="dxa"/>
            <w:right w:w="0" w:type="dxa"/>
          </w:tblCellMar>
        </w:tblPrEx>
        <w:trPr>
          <w:trHeight w:val="394" w:hRule="atLeast"/>
          <w:jc w:val="center"/>
        </w:trPr>
        <w:tc>
          <w:tcPr>
            <w:tcW w:w="1331" w:type="dxa"/>
            <w:tcBorders>
              <w:top w:val="nil"/>
              <w:left w:val="single" w:color="auto" w:sz="8" w:space="0"/>
              <w:bottom w:val="single" w:color="auto" w:sz="8" w:space="0"/>
              <w:right w:val="single" w:color="auto" w:sz="8" w:space="0"/>
            </w:tcBorders>
            <w:vAlign w:val="center"/>
          </w:tcPr>
          <w:p w14:paraId="2592BECD">
            <w:pPr>
              <w:widowControl/>
              <w:spacing w:before="100" w:beforeAutospacing="1" w:after="100" w:afterAutospacing="1" w:line="240" w:lineRule="atLeast"/>
              <w:jc w:val="center"/>
              <w:rPr>
                <w:rFonts w:ascii="宋体" w:cs="宋体"/>
                <w:kern w:val="0"/>
                <w:szCs w:val="21"/>
              </w:rPr>
            </w:pPr>
          </w:p>
        </w:tc>
        <w:tc>
          <w:tcPr>
            <w:tcW w:w="2719" w:type="dxa"/>
            <w:gridSpan w:val="2"/>
            <w:tcBorders>
              <w:top w:val="nil"/>
              <w:left w:val="nil"/>
              <w:bottom w:val="single" w:color="auto" w:sz="8" w:space="0"/>
              <w:right w:val="single" w:color="auto" w:sz="8" w:space="0"/>
            </w:tcBorders>
            <w:vAlign w:val="center"/>
          </w:tcPr>
          <w:p w14:paraId="09CABCB8">
            <w:pPr>
              <w:widowControl/>
              <w:spacing w:before="100" w:beforeAutospacing="1" w:after="100" w:afterAutospacing="1" w:line="240" w:lineRule="atLeast"/>
              <w:jc w:val="center"/>
              <w:rPr>
                <w:rFonts w:ascii="宋体" w:cs="宋体"/>
                <w:kern w:val="0"/>
                <w:szCs w:val="21"/>
              </w:rPr>
            </w:pPr>
          </w:p>
        </w:tc>
        <w:tc>
          <w:tcPr>
            <w:tcW w:w="2282" w:type="dxa"/>
            <w:gridSpan w:val="3"/>
            <w:tcBorders>
              <w:top w:val="nil"/>
              <w:left w:val="nil"/>
              <w:bottom w:val="single" w:color="auto" w:sz="8" w:space="0"/>
              <w:right w:val="single" w:color="auto" w:sz="8" w:space="0"/>
            </w:tcBorders>
            <w:vAlign w:val="center"/>
          </w:tcPr>
          <w:p w14:paraId="68B0A0C7">
            <w:pPr>
              <w:widowControl/>
              <w:spacing w:before="100" w:beforeAutospacing="1" w:after="100" w:afterAutospacing="1" w:line="240" w:lineRule="atLeast"/>
              <w:jc w:val="center"/>
              <w:rPr>
                <w:rFonts w:ascii="宋体" w:cs="宋体"/>
                <w:kern w:val="0"/>
                <w:szCs w:val="21"/>
              </w:rPr>
            </w:pPr>
          </w:p>
        </w:tc>
        <w:tc>
          <w:tcPr>
            <w:tcW w:w="2756" w:type="dxa"/>
            <w:gridSpan w:val="2"/>
            <w:tcBorders>
              <w:top w:val="nil"/>
              <w:left w:val="nil"/>
              <w:bottom w:val="single" w:color="auto" w:sz="8" w:space="0"/>
              <w:right w:val="single" w:color="auto" w:sz="8" w:space="0"/>
            </w:tcBorders>
            <w:vAlign w:val="center"/>
          </w:tcPr>
          <w:p w14:paraId="406DF8FA">
            <w:pPr>
              <w:widowControl/>
              <w:spacing w:before="100" w:beforeAutospacing="1" w:after="100" w:afterAutospacing="1" w:line="240" w:lineRule="atLeast"/>
              <w:jc w:val="center"/>
              <w:rPr>
                <w:rFonts w:ascii="宋体" w:cs="宋体"/>
                <w:kern w:val="0"/>
                <w:szCs w:val="21"/>
              </w:rPr>
            </w:pPr>
          </w:p>
        </w:tc>
      </w:tr>
      <w:tr w14:paraId="0377727A">
        <w:tblPrEx>
          <w:tblCellMar>
            <w:top w:w="0" w:type="dxa"/>
            <w:left w:w="0" w:type="dxa"/>
            <w:bottom w:w="0" w:type="dxa"/>
            <w:right w:w="0" w:type="dxa"/>
          </w:tblCellMar>
        </w:tblPrEx>
        <w:trPr>
          <w:trHeight w:val="693" w:hRule="atLeast"/>
          <w:jc w:val="center"/>
        </w:trPr>
        <w:tc>
          <w:tcPr>
            <w:tcW w:w="1331" w:type="dxa"/>
            <w:tcBorders>
              <w:top w:val="nil"/>
              <w:left w:val="single" w:color="auto" w:sz="8" w:space="0"/>
              <w:bottom w:val="single" w:color="auto" w:sz="8" w:space="0"/>
              <w:right w:val="single" w:color="auto" w:sz="8" w:space="0"/>
            </w:tcBorders>
            <w:tcMar>
              <w:left w:w="108" w:type="dxa"/>
              <w:right w:w="108" w:type="dxa"/>
            </w:tcMar>
            <w:vAlign w:val="center"/>
          </w:tcPr>
          <w:p w14:paraId="5AE6C39A">
            <w:pPr>
              <w:widowControl/>
              <w:snapToGrid w:val="0"/>
              <w:spacing w:before="100" w:beforeAutospacing="1" w:after="100" w:afterAutospacing="1" w:line="320" w:lineRule="atLeast"/>
              <w:jc w:val="center"/>
              <w:rPr>
                <w:rFonts w:ascii="宋体" w:cs="宋体"/>
                <w:kern w:val="0"/>
                <w:szCs w:val="21"/>
              </w:rPr>
            </w:pPr>
            <w:r>
              <w:rPr>
                <w:rFonts w:hint="eastAsia" w:ascii="宋体" w:cs="宋体"/>
                <w:kern w:val="0"/>
                <w:szCs w:val="21"/>
              </w:rPr>
              <w:t>验收具体</w:t>
            </w:r>
          </w:p>
          <w:p w14:paraId="69C91CBC">
            <w:pPr>
              <w:widowControl/>
              <w:snapToGrid w:val="0"/>
              <w:spacing w:before="100" w:beforeAutospacing="1" w:after="100" w:afterAutospacing="1" w:line="320" w:lineRule="atLeast"/>
              <w:jc w:val="center"/>
              <w:rPr>
                <w:rFonts w:ascii="宋体" w:cs="宋体"/>
                <w:kern w:val="0"/>
                <w:szCs w:val="21"/>
              </w:rPr>
            </w:pPr>
            <w:r>
              <w:rPr>
                <w:rFonts w:hint="eastAsia" w:ascii="宋体" w:cs="宋体"/>
                <w:kern w:val="0"/>
                <w:szCs w:val="21"/>
              </w:rPr>
              <w:t>内容</w:t>
            </w:r>
          </w:p>
        </w:tc>
        <w:tc>
          <w:tcPr>
            <w:tcW w:w="7757" w:type="dxa"/>
            <w:gridSpan w:val="7"/>
            <w:tcBorders>
              <w:top w:val="nil"/>
              <w:left w:val="nil"/>
              <w:bottom w:val="single" w:color="auto" w:sz="8" w:space="0"/>
              <w:right w:val="single" w:color="auto" w:sz="8" w:space="0"/>
            </w:tcBorders>
            <w:tcMar>
              <w:left w:w="108" w:type="dxa"/>
              <w:right w:w="108" w:type="dxa"/>
            </w:tcMar>
            <w:vAlign w:val="center"/>
          </w:tcPr>
          <w:p w14:paraId="0A8960C2">
            <w:pPr>
              <w:widowControl/>
              <w:snapToGrid w:val="0"/>
              <w:spacing w:before="100" w:beforeAutospacing="1" w:after="100" w:afterAutospacing="1" w:line="320" w:lineRule="atLeast"/>
              <w:jc w:val="left"/>
              <w:rPr>
                <w:rFonts w:ascii="宋体" w:cs="宋体"/>
                <w:kern w:val="0"/>
                <w:szCs w:val="21"/>
              </w:rPr>
            </w:pPr>
            <w:r>
              <w:rPr>
                <w:rFonts w:hint="eastAsia" w:ascii="宋体" w:cs="宋体"/>
                <w:kern w:val="0"/>
                <w:szCs w:val="21"/>
              </w:rPr>
              <w:t>（应按采购合同、采购文件、投标响应文件及验收方案等进行验收；并核对中标或者中标供应商在安装调试等方面是否违反合同约定或服务规范要求、提供的质量保证证明材料是否齐全、应有的配件及附件是否达到合同约定等。可附件）</w:t>
            </w:r>
          </w:p>
        </w:tc>
      </w:tr>
      <w:tr w14:paraId="6B3F8ABF">
        <w:tblPrEx>
          <w:tblCellMar>
            <w:top w:w="0" w:type="dxa"/>
            <w:left w:w="0" w:type="dxa"/>
            <w:bottom w:w="0" w:type="dxa"/>
            <w:right w:w="0" w:type="dxa"/>
          </w:tblCellMar>
        </w:tblPrEx>
        <w:trPr>
          <w:trHeight w:val="1281" w:hRule="atLeast"/>
          <w:jc w:val="center"/>
        </w:trPr>
        <w:tc>
          <w:tcPr>
            <w:tcW w:w="1331" w:type="dxa"/>
            <w:vMerge w:val="restart"/>
            <w:tcBorders>
              <w:top w:val="nil"/>
              <w:left w:val="single" w:color="auto" w:sz="8" w:space="0"/>
              <w:bottom w:val="single" w:color="auto" w:sz="8" w:space="0"/>
              <w:right w:val="single" w:color="auto" w:sz="8" w:space="0"/>
            </w:tcBorders>
            <w:tcMar>
              <w:left w:w="108" w:type="dxa"/>
              <w:right w:w="108" w:type="dxa"/>
            </w:tcMar>
            <w:vAlign w:val="center"/>
          </w:tcPr>
          <w:p w14:paraId="46EFFE5A">
            <w:pPr>
              <w:widowControl/>
              <w:spacing w:before="100" w:beforeAutospacing="1" w:after="100" w:afterAutospacing="1" w:line="320" w:lineRule="atLeast"/>
              <w:jc w:val="center"/>
              <w:rPr>
                <w:rFonts w:ascii="宋体" w:cs="宋体"/>
                <w:kern w:val="0"/>
                <w:szCs w:val="21"/>
              </w:rPr>
            </w:pPr>
            <w:r>
              <w:rPr>
                <w:rFonts w:hint="eastAsia" w:ascii="宋体" w:cs="宋体"/>
                <w:kern w:val="0"/>
                <w:szCs w:val="21"/>
              </w:rPr>
              <w:t>验收小组</w:t>
            </w:r>
          </w:p>
          <w:p w14:paraId="78192AE5">
            <w:pPr>
              <w:widowControl/>
              <w:spacing w:before="100" w:beforeAutospacing="1" w:after="100" w:afterAutospacing="1" w:line="320" w:lineRule="atLeast"/>
              <w:jc w:val="center"/>
              <w:rPr>
                <w:rFonts w:ascii="宋体" w:cs="宋体"/>
                <w:kern w:val="0"/>
                <w:szCs w:val="21"/>
              </w:rPr>
            </w:pPr>
            <w:r>
              <w:rPr>
                <w:rFonts w:hint="eastAsia" w:ascii="宋体" w:cs="宋体"/>
                <w:kern w:val="0"/>
                <w:szCs w:val="21"/>
              </w:rPr>
              <w:t>意见</w:t>
            </w:r>
          </w:p>
        </w:tc>
        <w:tc>
          <w:tcPr>
            <w:tcW w:w="7757" w:type="dxa"/>
            <w:gridSpan w:val="7"/>
            <w:tcBorders>
              <w:top w:val="nil"/>
              <w:left w:val="nil"/>
              <w:bottom w:val="single" w:color="auto" w:sz="8" w:space="0"/>
              <w:right w:val="single" w:color="auto" w:sz="8" w:space="0"/>
            </w:tcBorders>
            <w:vAlign w:val="center"/>
          </w:tcPr>
          <w:p w14:paraId="4A4325D5">
            <w:pPr>
              <w:widowControl/>
              <w:spacing w:before="100" w:beforeAutospacing="1" w:after="100" w:afterAutospacing="1" w:line="320" w:lineRule="atLeast"/>
              <w:jc w:val="left"/>
              <w:rPr>
                <w:rFonts w:ascii="宋体" w:cs="宋体"/>
                <w:kern w:val="0"/>
                <w:szCs w:val="21"/>
              </w:rPr>
            </w:pPr>
            <w:r>
              <w:rPr>
                <w:rFonts w:hint="eastAsia" w:ascii="宋体" w:cs="宋体"/>
                <w:kern w:val="0"/>
                <w:szCs w:val="21"/>
              </w:rPr>
              <w:t>验收结论性意见：</w:t>
            </w:r>
          </w:p>
        </w:tc>
      </w:tr>
      <w:tr w14:paraId="129E28B1">
        <w:tblPrEx>
          <w:tblCellMar>
            <w:top w:w="0" w:type="dxa"/>
            <w:left w:w="0" w:type="dxa"/>
            <w:bottom w:w="0" w:type="dxa"/>
            <w:right w:w="0" w:type="dxa"/>
          </w:tblCellMar>
        </w:tblPrEx>
        <w:trPr>
          <w:trHeight w:val="607" w:hRule="atLeast"/>
          <w:jc w:val="center"/>
        </w:trPr>
        <w:tc>
          <w:tcPr>
            <w:tcW w:w="1331" w:type="dxa"/>
            <w:vMerge w:val="continue"/>
            <w:tcBorders>
              <w:top w:val="nil"/>
              <w:left w:val="single" w:color="auto" w:sz="8" w:space="0"/>
              <w:bottom w:val="single" w:color="auto" w:sz="8" w:space="0"/>
              <w:right w:val="single" w:color="auto" w:sz="8" w:space="0"/>
            </w:tcBorders>
            <w:vAlign w:val="center"/>
          </w:tcPr>
          <w:p w14:paraId="740A5490"/>
        </w:tc>
        <w:tc>
          <w:tcPr>
            <w:tcW w:w="7757" w:type="dxa"/>
            <w:gridSpan w:val="7"/>
            <w:tcBorders>
              <w:top w:val="nil"/>
              <w:left w:val="nil"/>
              <w:bottom w:val="single" w:color="auto" w:sz="8" w:space="0"/>
              <w:right w:val="single" w:color="auto" w:sz="8" w:space="0"/>
            </w:tcBorders>
            <w:vAlign w:val="center"/>
          </w:tcPr>
          <w:p w14:paraId="0AEE8F92">
            <w:pPr>
              <w:widowControl/>
              <w:spacing w:before="100" w:beforeAutospacing="1" w:after="100" w:afterAutospacing="1" w:line="320" w:lineRule="atLeast"/>
              <w:ind w:firstLine="96"/>
              <w:jc w:val="left"/>
              <w:rPr>
                <w:rFonts w:ascii="宋体" w:cs="宋体"/>
                <w:kern w:val="0"/>
                <w:szCs w:val="21"/>
              </w:rPr>
            </w:pPr>
            <w:r>
              <w:rPr>
                <w:rFonts w:hint="eastAsia" w:ascii="宋体" w:cs="宋体"/>
                <w:kern w:val="0"/>
                <w:szCs w:val="21"/>
              </w:rPr>
              <w:t>有异议的意见和说明理由：</w:t>
            </w:r>
          </w:p>
          <w:p w14:paraId="6454A388">
            <w:pPr>
              <w:widowControl/>
              <w:spacing w:before="100" w:beforeAutospacing="1" w:after="100" w:afterAutospacing="1" w:line="320" w:lineRule="atLeast"/>
              <w:jc w:val="left"/>
              <w:rPr>
                <w:rFonts w:ascii="宋体" w:cs="宋体"/>
                <w:kern w:val="0"/>
                <w:szCs w:val="21"/>
              </w:rPr>
            </w:pPr>
            <w:r>
              <w:rPr>
                <w:rFonts w:hint="eastAsia" w:ascii="宋体" w:cs="宋体"/>
                <w:kern w:val="0"/>
                <w:szCs w:val="21"/>
              </w:rPr>
              <w:t>签字：</w:t>
            </w:r>
          </w:p>
        </w:tc>
      </w:tr>
      <w:tr w14:paraId="3FB772EA">
        <w:tblPrEx>
          <w:tblCellMar>
            <w:top w:w="0" w:type="dxa"/>
            <w:left w:w="0" w:type="dxa"/>
            <w:bottom w:w="0" w:type="dxa"/>
            <w:right w:w="0" w:type="dxa"/>
          </w:tblCellMar>
        </w:tblPrEx>
        <w:trPr>
          <w:trHeight w:val="507" w:hRule="atLeast"/>
          <w:jc w:val="center"/>
        </w:trPr>
        <w:tc>
          <w:tcPr>
            <w:tcW w:w="9088" w:type="dxa"/>
            <w:gridSpan w:val="8"/>
            <w:tcBorders>
              <w:top w:val="nil"/>
              <w:left w:val="single" w:color="auto" w:sz="8" w:space="0"/>
              <w:bottom w:val="single" w:color="auto" w:sz="8" w:space="0"/>
              <w:right w:val="single" w:color="auto" w:sz="8" w:space="0"/>
            </w:tcBorders>
            <w:tcMar>
              <w:left w:w="108" w:type="dxa"/>
              <w:right w:w="108" w:type="dxa"/>
            </w:tcMar>
            <w:vAlign w:val="center"/>
          </w:tcPr>
          <w:p w14:paraId="14A45783">
            <w:pPr>
              <w:widowControl/>
              <w:spacing w:before="100" w:beforeAutospacing="1" w:after="100" w:afterAutospacing="1" w:line="320" w:lineRule="atLeast"/>
              <w:jc w:val="left"/>
              <w:rPr>
                <w:rFonts w:ascii="宋体" w:cs="宋体"/>
                <w:kern w:val="0"/>
                <w:szCs w:val="21"/>
              </w:rPr>
            </w:pPr>
            <w:r>
              <w:rPr>
                <w:rFonts w:hint="eastAsia" w:ascii="宋体" w:cs="宋体"/>
                <w:kern w:val="0"/>
                <w:szCs w:val="21"/>
              </w:rPr>
              <w:t>验收小组成员签字：</w:t>
            </w:r>
          </w:p>
        </w:tc>
      </w:tr>
      <w:tr w14:paraId="540BE8E5">
        <w:tblPrEx>
          <w:tblCellMar>
            <w:top w:w="0" w:type="dxa"/>
            <w:left w:w="0" w:type="dxa"/>
            <w:bottom w:w="0" w:type="dxa"/>
            <w:right w:w="0" w:type="dxa"/>
          </w:tblCellMar>
        </w:tblPrEx>
        <w:trPr>
          <w:trHeight w:val="736" w:hRule="atLeast"/>
          <w:jc w:val="center"/>
        </w:trPr>
        <w:tc>
          <w:tcPr>
            <w:tcW w:w="9088" w:type="dxa"/>
            <w:gridSpan w:val="8"/>
            <w:tcBorders>
              <w:top w:val="nil"/>
              <w:left w:val="single" w:color="auto" w:sz="8" w:space="0"/>
              <w:bottom w:val="single" w:color="auto" w:sz="4" w:space="0"/>
              <w:right w:val="single" w:color="auto" w:sz="8" w:space="0"/>
            </w:tcBorders>
            <w:tcMar>
              <w:left w:w="108" w:type="dxa"/>
              <w:right w:w="108" w:type="dxa"/>
            </w:tcMar>
            <w:vAlign w:val="center"/>
          </w:tcPr>
          <w:p w14:paraId="45193F85">
            <w:pPr>
              <w:widowControl/>
              <w:spacing w:before="100" w:beforeAutospacing="1" w:after="100" w:afterAutospacing="1" w:line="320" w:lineRule="atLeast"/>
              <w:jc w:val="left"/>
              <w:rPr>
                <w:rFonts w:ascii="宋体" w:cs="宋体"/>
                <w:kern w:val="0"/>
                <w:szCs w:val="21"/>
              </w:rPr>
            </w:pPr>
            <w:r>
              <w:rPr>
                <w:rFonts w:hint="eastAsia" w:ascii="宋体" w:cs="宋体"/>
                <w:kern w:val="0"/>
                <w:szCs w:val="21"/>
              </w:rPr>
              <w:t>监督人员或其他相关人员签字：</w:t>
            </w:r>
          </w:p>
          <w:p w14:paraId="0A6B2C9A">
            <w:pPr>
              <w:widowControl/>
              <w:spacing w:before="100" w:beforeAutospacing="1" w:after="100" w:afterAutospacing="1" w:line="320" w:lineRule="atLeast"/>
              <w:ind w:firstLine="74"/>
              <w:jc w:val="left"/>
              <w:rPr>
                <w:rFonts w:ascii="宋体" w:cs="宋体"/>
                <w:kern w:val="0"/>
                <w:szCs w:val="21"/>
              </w:rPr>
            </w:pPr>
            <w:r>
              <w:rPr>
                <w:rFonts w:hint="eastAsia" w:ascii="宋体" w:cs="宋体"/>
                <w:kern w:val="0"/>
                <w:szCs w:val="21"/>
              </w:rPr>
              <w:t>或受邀机构的意见（盖章）：</w:t>
            </w:r>
          </w:p>
        </w:tc>
      </w:tr>
      <w:tr w14:paraId="7783063E">
        <w:tblPrEx>
          <w:tblCellMar>
            <w:top w:w="0" w:type="dxa"/>
            <w:left w:w="0" w:type="dxa"/>
            <w:bottom w:w="0" w:type="dxa"/>
            <w:right w:w="0" w:type="dxa"/>
          </w:tblCellMar>
        </w:tblPrEx>
        <w:trPr>
          <w:trHeight w:val="758" w:hRule="atLeast"/>
          <w:jc w:val="center"/>
        </w:trPr>
        <w:tc>
          <w:tcPr>
            <w:tcW w:w="4152" w:type="dxa"/>
            <w:gridSpan w:val="4"/>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1EE52461">
            <w:pPr>
              <w:widowControl/>
              <w:spacing w:before="100" w:beforeAutospacing="1" w:after="100" w:afterAutospacing="1" w:line="320" w:lineRule="atLeast"/>
              <w:ind w:firstLine="74"/>
              <w:jc w:val="left"/>
              <w:rPr>
                <w:rFonts w:ascii="宋体" w:cs="宋体"/>
                <w:kern w:val="0"/>
                <w:szCs w:val="21"/>
              </w:rPr>
            </w:pPr>
            <w:r>
              <w:rPr>
                <w:rFonts w:hint="eastAsia" w:ascii="宋体" w:cs="宋体"/>
                <w:kern w:val="0"/>
                <w:szCs w:val="21"/>
              </w:rPr>
              <w:t>中标或者中标供应商负责人签字或盖章：</w:t>
            </w:r>
          </w:p>
          <w:p w14:paraId="563CA1AA">
            <w:pPr>
              <w:widowControl/>
              <w:spacing w:before="100" w:beforeAutospacing="1" w:after="100" w:afterAutospacing="1" w:line="320" w:lineRule="atLeast"/>
              <w:jc w:val="left"/>
              <w:rPr>
                <w:rFonts w:ascii="宋体" w:cs="宋体"/>
                <w:kern w:val="0"/>
                <w:szCs w:val="21"/>
              </w:rPr>
            </w:pPr>
            <w:r>
              <w:rPr>
                <w:rFonts w:hint="eastAsia" w:ascii="宋体" w:cs="宋体"/>
                <w:kern w:val="0"/>
                <w:szCs w:val="21"/>
              </w:rPr>
              <w:t>联系电话： 年 月 日</w:t>
            </w:r>
          </w:p>
        </w:tc>
        <w:tc>
          <w:tcPr>
            <w:tcW w:w="4936" w:type="dxa"/>
            <w:gridSpan w:val="4"/>
            <w:tcBorders>
              <w:top w:val="single" w:color="auto" w:sz="4" w:space="0"/>
              <w:left w:val="single" w:color="auto" w:sz="4" w:space="0"/>
              <w:bottom w:val="single" w:color="auto" w:sz="4" w:space="0"/>
              <w:right w:val="single" w:color="auto" w:sz="4" w:space="0"/>
            </w:tcBorders>
            <w:vAlign w:val="center"/>
          </w:tcPr>
          <w:p w14:paraId="4C49181C">
            <w:pPr>
              <w:widowControl/>
              <w:spacing w:before="100" w:beforeAutospacing="1" w:after="100" w:afterAutospacing="1" w:line="320" w:lineRule="atLeast"/>
              <w:jc w:val="left"/>
              <w:rPr>
                <w:rFonts w:ascii="宋体" w:cs="宋体"/>
                <w:kern w:val="0"/>
                <w:szCs w:val="21"/>
              </w:rPr>
            </w:pPr>
            <w:r>
              <w:rPr>
                <w:rFonts w:hint="eastAsia" w:ascii="宋体" w:cs="宋体"/>
                <w:kern w:val="0"/>
                <w:szCs w:val="21"/>
              </w:rPr>
              <w:t>采购人或受托机构的意见（盖章）：</w:t>
            </w:r>
          </w:p>
          <w:p w14:paraId="66C5D53D">
            <w:pPr>
              <w:widowControl/>
              <w:spacing w:before="100" w:beforeAutospacing="1" w:after="100" w:afterAutospacing="1" w:line="320" w:lineRule="atLeast"/>
              <w:jc w:val="left"/>
              <w:rPr>
                <w:rFonts w:ascii="宋体" w:cs="宋体"/>
                <w:kern w:val="0"/>
                <w:szCs w:val="21"/>
              </w:rPr>
            </w:pPr>
            <w:r>
              <w:rPr>
                <w:rFonts w:hint="eastAsia" w:ascii="宋体" w:cs="宋体"/>
                <w:kern w:val="0"/>
                <w:szCs w:val="21"/>
              </w:rPr>
              <w:t>联系电话： 年 月 日</w:t>
            </w:r>
          </w:p>
        </w:tc>
      </w:tr>
    </w:tbl>
    <w:p w14:paraId="74DD66EC">
      <w:pPr>
        <w:pStyle w:val="15"/>
        <w:snapToGrid w:val="0"/>
        <w:spacing w:line="350" w:lineRule="exact"/>
        <w:rPr>
          <w:rFonts w:cs="宋体"/>
          <w:sz w:val="24"/>
          <w:szCs w:val="24"/>
        </w:rPr>
      </w:pPr>
    </w:p>
    <w:p w14:paraId="024E75E8">
      <w:pPr>
        <w:pStyle w:val="15"/>
        <w:snapToGrid w:val="0"/>
        <w:spacing w:before="120" w:after="120"/>
        <w:rPr>
          <w:rFonts w:cs="宋体"/>
          <w:sz w:val="24"/>
          <w:szCs w:val="24"/>
        </w:rPr>
      </w:pPr>
    </w:p>
    <w:p w14:paraId="6C237FC6">
      <w:pPr>
        <w:pStyle w:val="15"/>
        <w:snapToGrid w:val="0"/>
        <w:spacing w:before="120" w:after="120"/>
        <w:rPr>
          <w:rFonts w:cs="宋体"/>
          <w:sz w:val="24"/>
          <w:szCs w:val="24"/>
        </w:rPr>
      </w:pPr>
    </w:p>
    <w:p w14:paraId="62BD7AF6"/>
    <w:p w14:paraId="552D904E">
      <w:pPr>
        <w:pStyle w:val="15"/>
        <w:snapToGrid w:val="0"/>
        <w:spacing w:before="120" w:after="120"/>
        <w:rPr>
          <w:rFonts w:cs="宋体"/>
          <w:sz w:val="24"/>
          <w:szCs w:val="24"/>
        </w:rPr>
      </w:pPr>
    </w:p>
    <w:p w14:paraId="3C1045DB">
      <w:pPr>
        <w:pStyle w:val="15"/>
        <w:snapToGrid w:val="0"/>
        <w:spacing w:before="120" w:after="120"/>
        <w:rPr>
          <w:rFonts w:cs="宋体"/>
          <w:sz w:val="24"/>
          <w:szCs w:val="24"/>
        </w:rPr>
      </w:pPr>
    </w:p>
    <w:p w14:paraId="3670C8EF">
      <w:pPr>
        <w:jc w:val="left"/>
        <w:rPr>
          <w:rFonts w:ascii="宋体" w:cs="宋体"/>
        </w:rPr>
      </w:pPr>
      <w:r>
        <w:rPr>
          <w:rFonts w:hint="eastAsia" w:ascii="宋体" w:cs="宋体"/>
        </w:rPr>
        <w:t>附件2：</w:t>
      </w:r>
    </w:p>
    <w:p w14:paraId="0D3C90EB">
      <w:pPr>
        <w:jc w:val="center"/>
        <w:rPr>
          <w:rFonts w:ascii="宋体" w:cs="宋体"/>
          <w:sz w:val="32"/>
          <w:szCs w:val="32"/>
        </w:rPr>
      </w:pPr>
      <w:r>
        <w:rPr>
          <w:rFonts w:hint="eastAsia" w:ascii="宋体" w:cs="宋体"/>
          <w:sz w:val="32"/>
          <w:szCs w:val="32"/>
        </w:rPr>
        <w:t>政府采购项目履约保证金退付意见书</w:t>
      </w:r>
    </w:p>
    <w:tbl>
      <w:tblPr>
        <w:tblStyle w:val="29"/>
        <w:tblW w:w="93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8318"/>
      </w:tblGrid>
      <w:tr w14:paraId="034DB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008" w:type="dxa"/>
            <w:vMerge w:val="restart"/>
            <w:vAlign w:val="center"/>
          </w:tcPr>
          <w:p w14:paraId="7A6A5F32">
            <w:pPr>
              <w:jc w:val="center"/>
              <w:rPr>
                <w:rFonts w:ascii="宋体" w:cs="宋体"/>
                <w:szCs w:val="21"/>
              </w:rPr>
            </w:pPr>
            <w:r>
              <w:rPr>
                <w:rFonts w:hint="eastAsia" w:ascii="宋体" w:cs="宋体"/>
                <w:szCs w:val="21"/>
              </w:rPr>
              <w:t>供</w:t>
            </w:r>
          </w:p>
          <w:p w14:paraId="189B96A8">
            <w:pPr>
              <w:jc w:val="center"/>
              <w:rPr>
                <w:rFonts w:ascii="宋体" w:cs="宋体"/>
                <w:szCs w:val="21"/>
              </w:rPr>
            </w:pPr>
            <w:r>
              <w:rPr>
                <w:rFonts w:hint="eastAsia" w:ascii="宋体" w:cs="宋体"/>
                <w:szCs w:val="21"/>
              </w:rPr>
              <w:t>应</w:t>
            </w:r>
          </w:p>
          <w:p w14:paraId="07742F49">
            <w:pPr>
              <w:jc w:val="center"/>
              <w:rPr>
                <w:rFonts w:ascii="宋体" w:cs="宋体"/>
                <w:szCs w:val="21"/>
              </w:rPr>
            </w:pPr>
            <w:r>
              <w:rPr>
                <w:rFonts w:hint="eastAsia" w:ascii="宋体" w:cs="宋体"/>
                <w:szCs w:val="21"/>
              </w:rPr>
              <w:t>商</w:t>
            </w:r>
          </w:p>
          <w:p w14:paraId="37414E25">
            <w:pPr>
              <w:jc w:val="center"/>
              <w:rPr>
                <w:rFonts w:ascii="宋体" w:cs="宋体"/>
                <w:szCs w:val="21"/>
              </w:rPr>
            </w:pPr>
            <w:r>
              <w:rPr>
                <w:rFonts w:hint="eastAsia" w:ascii="宋体" w:cs="宋体"/>
                <w:szCs w:val="21"/>
              </w:rPr>
              <w:t>申</w:t>
            </w:r>
          </w:p>
          <w:p w14:paraId="1D099764">
            <w:pPr>
              <w:jc w:val="center"/>
              <w:rPr>
                <w:rFonts w:ascii="宋体" w:cs="宋体"/>
                <w:szCs w:val="21"/>
              </w:rPr>
            </w:pPr>
            <w:r>
              <w:rPr>
                <w:rFonts w:hint="eastAsia" w:ascii="宋体" w:cs="宋体"/>
                <w:szCs w:val="21"/>
              </w:rPr>
              <w:t>请</w:t>
            </w:r>
          </w:p>
        </w:tc>
        <w:tc>
          <w:tcPr>
            <w:tcW w:w="8318" w:type="dxa"/>
            <w:vAlign w:val="center"/>
          </w:tcPr>
          <w:p w14:paraId="2EF6037C">
            <w:pPr>
              <w:rPr>
                <w:rFonts w:ascii="宋体" w:cs="宋体"/>
                <w:szCs w:val="21"/>
              </w:rPr>
            </w:pPr>
            <w:r>
              <w:rPr>
                <w:rFonts w:hint="eastAsia" w:ascii="宋体" w:cs="宋体"/>
                <w:szCs w:val="21"/>
              </w:rPr>
              <w:t>项目编号：</w:t>
            </w:r>
          </w:p>
        </w:tc>
      </w:tr>
      <w:tr w14:paraId="432B9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008" w:type="dxa"/>
            <w:vMerge w:val="continue"/>
            <w:vAlign w:val="center"/>
          </w:tcPr>
          <w:p w14:paraId="7777F544"/>
        </w:tc>
        <w:tc>
          <w:tcPr>
            <w:tcW w:w="8318" w:type="dxa"/>
            <w:vAlign w:val="center"/>
          </w:tcPr>
          <w:p w14:paraId="750CB331">
            <w:pPr>
              <w:rPr>
                <w:rFonts w:ascii="宋体" w:cs="宋体"/>
                <w:szCs w:val="21"/>
              </w:rPr>
            </w:pPr>
            <w:r>
              <w:rPr>
                <w:rFonts w:hint="eastAsia" w:ascii="宋体" w:cs="宋体"/>
                <w:szCs w:val="21"/>
              </w:rPr>
              <w:t>项目名称：</w:t>
            </w:r>
          </w:p>
        </w:tc>
      </w:tr>
      <w:tr w14:paraId="74D57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159E4012"/>
        </w:tc>
        <w:tc>
          <w:tcPr>
            <w:tcW w:w="8318" w:type="dxa"/>
          </w:tcPr>
          <w:p w14:paraId="3C081EDF">
            <w:pPr>
              <w:rPr>
                <w:rFonts w:ascii="宋体" w:cs="宋体"/>
                <w:szCs w:val="21"/>
              </w:rPr>
            </w:pPr>
          </w:p>
          <w:p w14:paraId="7B0B2008">
            <w:pPr>
              <w:spacing w:line="400" w:lineRule="exact"/>
              <w:ind w:firstLine="420" w:firstLineChars="200"/>
              <w:rPr>
                <w:rFonts w:ascii="宋体" w:cs="宋体"/>
                <w:szCs w:val="21"/>
              </w:rPr>
            </w:pPr>
            <w:r>
              <w:rPr>
                <w:rFonts w:hint="eastAsia" w:ascii="宋体" w:cs="宋体"/>
                <w:szCs w:val="21"/>
              </w:rPr>
              <w:t>该项目已于年月日验收并交付使用。根据合同规定，该项目的履约保证金期限于年月日已满，请将履约保证金</w:t>
            </w:r>
          </w:p>
          <w:p w14:paraId="4ACED739">
            <w:pPr>
              <w:spacing w:line="400" w:lineRule="exact"/>
              <w:rPr>
                <w:rFonts w:ascii="宋体" w:cs="宋体"/>
                <w:szCs w:val="21"/>
              </w:rPr>
            </w:pPr>
            <w:r>
              <w:rPr>
                <w:rFonts w:hint="eastAsia" w:ascii="宋体" w:cs="宋体"/>
                <w:szCs w:val="21"/>
              </w:rPr>
              <w:t>（大写）￥（小写）退付到达以下帐户。</w:t>
            </w:r>
          </w:p>
          <w:p w14:paraId="596703CF">
            <w:pPr>
              <w:spacing w:line="400" w:lineRule="exact"/>
              <w:ind w:firstLine="705"/>
              <w:rPr>
                <w:rFonts w:ascii="宋体" w:cs="宋体"/>
                <w:szCs w:val="21"/>
              </w:rPr>
            </w:pPr>
            <w:r>
              <w:rPr>
                <w:rFonts w:hint="eastAsia" w:ascii="宋体" w:cs="宋体"/>
                <w:szCs w:val="21"/>
              </w:rPr>
              <w:t>单位名称：</w:t>
            </w:r>
          </w:p>
          <w:p w14:paraId="1274CFC4">
            <w:pPr>
              <w:spacing w:line="400" w:lineRule="exact"/>
              <w:ind w:firstLine="705"/>
              <w:rPr>
                <w:rFonts w:ascii="宋体" w:cs="宋体"/>
                <w:szCs w:val="21"/>
              </w:rPr>
            </w:pPr>
            <w:r>
              <w:rPr>
                <w:rFonts w:hint="eastAsia" w:ascii="宋体" w:cs="宋体"/>
                <w:szCs w:val="21"/>
              </w:rPr>
              <w:t>开户银行：</w:t>
            </w:r>
          </w:p>
          <w:p w14:paraId="216EE00C">
            <w:pPr>
              <w:spacing w:line="400" w:lineRule="exact"/>
              <w:ind w:firstLine="705"/>
              <w:rPr>
                <w:rFonts w:ascii="宋体" w:cs="宋体"/>
                <w:szCs w:val="21"/>
              </w:rPr>
            </w:pPr>
            <w:r>
              <w:rPr>
                <w:rFonts w:hint="eastAsia" w:ascii="宋体" w:cs="宋体"/>
                <w:szCs w:val="21"/>
              </w:rPr>
              <w:t>帐   号：</w:t>
            </w:r>
          </w:p>
          <w:p w14:paraId="6D6ACEBB">
            <w:pPr>
              <w:spacing w:line="400" w:lineRule="exact"/>
              <w:rPr>
                <w:rFonts w:ascii="宋体" w:cs="宋体"/>
                <w:szCs w:val="21"/>
              </w:rPr>
            </w:pPr>
            <w:r>
              <w:rPr>
                <w:rFonts w:hint="eastAsia" w:ascii="宋体" w:cs="宋体"/>
                <w:szCs w:val="21"/>
              </w:rPr>
              <w:t>联系人及电话：</w:t>
            </w:r>
          </w:p>
          <w:p w14:paraId="22983F60">
            <w:pPr>
              <w:spacing w:line="400" w:lineRule="exact"/>
              <w:rPr>
                <w:rFonts w:ascii="宋体" w:cs="宋体"/>
                <w:szCs w:val="21"/>
              </w:rPr>
            </w:pPr>
          </w:p>
          <w:p w14:paraId="2DDDD3EC">
            <w:pPr>
              <w:spacing w:line="520" w:lineRule="exact"/>
              <w:jc w:val="center"/>
              <w:rPr>
                <w:rFonts w:ascii="宋体" w:cs="宋体"/>
                <w:szCs w:val="21"/>
              </w:rPr>
            </w:pPr>
            <w:r>
              <w:rPr>
                <w:rFonts w:hint="eastAsia" w:ascii="宋体" w:cs="宋体"/>
                <w:szCs w:val="21"/>
              </w:rPr>
              <w:t xml:space="preserve">                                     供应商签章：</w:t>
            </w:r>
          </w:p>
          <w:p w14:paraId="35A2B2E3">
            <w:pPr>
              <w:spacing w:line="520" w:lineRule="exact"/>
              <w:jc w:val="center"/>
              <w:rPr>
                <w:rFonts w:ascii="宋体" w:cs="宋体"/>
                <w:szCs w:val="21"/>
              </w:rPr>
            </w:pPr>
            <w:r>
              <w:rPr>
                <w:rFonts w:hint="eastAsia" w:ascii="宋体" w:cs="宋体"/>
                <w:szCs w:val="21"/>
              </w:rPr>
              <w:t xml:space="preserve">                           年    月     日</w:t>
            </w:r>
          </w:p>
        </w:tc>
      </w:tr>
      <w:tr w14:paraId="0B8B3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E37D1E0">
            <w:pPr>
              <w:jc w:val="center"/>
              <w:rPr>
                <w:rFonts w:ascii="宋体" w:cs="宋体"/>
                <w:szCs w:val="21"/>
              </w:rPr>
            </w:pPr>
            <w:r>
              <w:rPr>
                <w:rFonts w:hint="eastAsia" w:ascii="宋体" w:cs="宋体"/>
                <w:szCs w:val="21"/>
              </w:rPr>
              <w:t>采</w:t>
            </w:r>
          </w:p>
          <w:p w14:paraId="7F77006D">
            <w:pPr>
              <w:jc w:val="center"/>
              <w:rPr>
                <w:rFonts w:ascii="宋体" w:cs="宋体"/>
                <w:szCs w:val="21"/>
              </w:rPr>
            </w:pPr>
            <w:r>
              <w:rPr>
                <w:rFonts w:hint="eastAsia" w:ascii="宋体" w:cs="宋体"/>
                <w:szCs w:val="21"/>
              </w:rPr>
              <w:t>购</w:t>
            </w:r>
          </w:p>
          <w:p w14:paraId="2E945E9D">
            <w:pPr>
              <w:jc w:val="center"/>
              <w:rPr>
                <w:rFonts w:ascii="宋体" w:cs="宋体"/>
                <w:szCs w:val="21"/>
              </w:rPr>
            </w:pPr>
            <w:r>
              <w:rPr>
                <w:rFonts w:hint="eastAsia" w:ascii="宋体" w:cs="宋体"/>
                <w:szCs w:val="21"/>
              </w:rPr>
              <w:t>单</w:t>
            </w:r>
          </w:p>
          <w:p w14:paraId="189F145B">
            <w:pPr>
              <w:jc w:val="center"/>
              <w:rPr>
                <w:rFonts w:ascii="宋体" w:cs="宋体"/>
                <w:szCs w:val="21"/>
              </w:rPr>
            </w:pPr>
            <w:r>
              <w:rPr>
                <w:rFonts w:hint="eastAsia" w:ascii="宋体" w:cs="宋体"/>
                <w:szCs w:val="21"/>
              </w:rPr>
              <w:t>位</w:t>
            </w:r>
          </w:p>
          <w:p w14:paraId="2BDB1156">
            <w:pPr>
              <w:jc w:val="center"/>
              <w:rPr>
                <w:rFonts w:ascii="宋体" w:cs="宋体"/>
                <w:szCs w:val="21"/>
              </w:rPr>
            </w:pPr>
            <w:r>
              <w:rPr>
                <w:rFonts w:hint="eastAsia" w:ascii="宋体" w:cs="宋体"/>
                <w:szCs w:val="21"/>
              </w:rPr>
              <w:t>意</w:t>
            </w:r>
          </w:p>
          <w:p w14:paraId="56BB98A1">
            <w:pPr>
              <w:jc w:val="center"/>
              <w:rPr>
                <w:rFonts w:ascii="宋体" w:cs="宋体"/>
                <w:szCs w:val="21"/>
              </w:rPr>
            </w:pPr>
            <w:r>
              <w:rPr>
                <w:rFonts w:hint="eastAsia" w:ascii="宋体" w:cs="宋体"/>
                <w:szCs w:val="21"/>
              </w:rPr>
              <w:t>见</w:t>
            </w:r>
          </w:p>
        </w:tc>
        <w:tc>
          <w:tcPr>
            <w:tcW w:w="8318" w:type="dxa"/>
          </w:tcPr>
          <w:p w14:paraId="1E5F3ABC">
            <w:pPr>
              <w:rPr>
                <w:rFonts w:ascii="宋体" w:cs="宋体"/>
                <w:szCs w:val="21"/>
              </w:rPr>
            </w:pPr>
          </w:p>
          <w:p w14:paraId="0F1133C3">
            <w:pPr>
              <w:rPr>
                <w:rFonts w:ascii="宋体" w:cs="宋体"/>
                <w:szCs w:val="21"/>
              </w:rPr>
            </w:pPr>
            <w:r>
              <w:rPr>
                <w:rFonts w:hint="eastAsia" w:ascii="宋体" w:cs="宋体"/>
                <w:szCs w:val="21"/>
              </w:rPr>
              <w:t>退付意见：是否同意退付履约保证金及退付金额：</w:t>
            </w:r>
          </w:p>
          <w:p w14:paraId="15090182">
            <w:pPr>
              <w:rPr>
                <w:rFonts w:ascii="宋体" w:cs="宋体"/>
                <w:szCs w:val="21"/>
              </w:rPr>
            </w:pPr>
          </w:p>
          <w:p w14:paraId="3DB4B5EB">
            <w:pPr>
              <w:rPr>
                <w:rFonts w:ascii="宋体" w:cs="宋体"/>
                <w:szCs w:val="21"/>
              </w:rPr>
            </w:pPr>
          </w:p>
          <w:p w14:paraId="1C74C272">
            <w:pPr>
              <w:spacing w:line="520" w:lineRule="exact"/>
              <w:rPr>
                <w:rFonts w:ascii="宋体" w:cs="宋体"/>
                <w:szCs w:val="21"/>
              </w:rPr>
            </w:pPr>
            <w:r>
              <w:rPr>
                <w:rFonts w:hint="eastAsia" w:ascii="宋体" w:cs="宋体"/>
                <w:szCs w:val="21"/>
              </w:rPr>
              <w:t>联系人及电话：                                 采购单位签章</w:t>
            </w:r>
          </w:p>
          <w:p w14:paraId="0D925FC0">
            <w:pPr>
              <w:spacing w:line="520" w:lineRule="exact"/>
              <w:jc w:val="center"/>
              <w:rPr>
                <w:rFonts w:ascii="宋体" w:cs="宋体"/>
                <w:szCs w:val="21"/>
              </w:rPr>
            </w:pPr>
            <w:r>
              <w:rPr>
                <w:rFonts w:hint="eastAsia" w:ascii="宋体" w:cs="宋体"/>
                <w:szCs w:val="21"/>
              </w:rPr>
              <w:t xml:space="preserve">                                        年    月     日</w:t>
            </w:r>
          </w:p>
        </w:tc>
      </w:tr>
      <w:tr w14:paraId="27990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A10A975">
            <w:pPr>
              <w:jc w:val="center"/>
              <w:rPr>
                <w:rFonts w:ascii="宋体" w:cs="宋体"/>
                <w:szCs w:val="21"/>
              </w:rPr>
            </w:pPr>
            <w:r>
              <w:rPr>
                <w:rFonts w:hint="eastAsia" w:ascii="宋体" w:cs="宋体"/>
                <w:szCs w:val="21"/>
              </w:rPr>
              <w:t>财</w:t>
            </w:r>
          </w:p>
          <w:p w14:paraId="1C26432F">
            <w:pPr>
              <w:jc w:val="center"/>
              <w:rPr>
                <w:rFonts w:ascii="宋体" w:cs="宋体"/>
                <w:szCs w:val="21"/>
              </w:rPr>
            </w:pPr>
            <w:r>
              <w:rPr>
                <w:rFonts w:hint="eastAsia" w:ascii="宋体" w:cs="宋体"/>
                <w:szCs w:val="21"/>
              </w:rPr>
              <w:t>务</w:t>
            </w:r>
          </w:p>
          <w:p w14:paraId="20BC927B">
            <w:pPr>
              <w:jc w:val="center"/>
              <w:rPr>
                <w:rFonts w:ascii="宋体" w:cs="宋体"/>
                <w:szCs w:val="21"/>
              </w:rPr>
            </w:pPr>
            <w:r>
              <w:rPr>
                <w:rFonts w:hint="eastAsia" w:ascii="宋体" w:cs="宋体"/>
                <w:szCs w:val="21"/>
              </w:rPr>
              <w:t>部</w:t>
            </w:r>
          </w:p>
          <w:p w14:paraId="33C0598B">
            <w:pPr>
              <w:jc w:val="center"/>
              <w:rPr>
                <w:rFonts w:ascii="宋体" w:cs="宋体"/>
                <w:szCs w:val="21"/>
              </w:rPr>
            </w:pPr>
            <w:r>
              <w:rPr>
                <w:rFonts w:hint="eastAsia" w:ascii="宋体" w:cs="宋体"/>
                <w:szCs w:val="21"/>
              </w:rPr>
              <w:t>门</w:t>
            </w:r>
          </w:p>
          <w:p w14:paraId="275BCBBB">
            <w:pPr>
              <w:jc w:val="center"/>
              <w:rPr>
                <w:rFonts w:ascii="宋体" w:cs="宋体"/>
                <w:szCs w:val="21"/>
              </w:rPr>
            </w:pPr>
            <w:r>
              <w:rPr>
                <w:rFonts w:hint="eastAsia" w:ascii="宋体" w:cs="宋体"/>
                <w:szCs w:val="21"/>
              </w:rPr>
              <w:t>意</w:t>
            </w:r>
          </w:p>
          <w:p w14:paraId="3827DF98">
            <w:pPr>
              <w:jc w:val="center"/>
              <w:rPr>
                <w:rFonts w:ascii="宋体" w:cs="宋体"/>
                <w:szCs w:val="21"/>
              </w:rPr>
            </w:pPr>
            <w:r>
              <w:rPr>
                <w:rFonts w:hint="eastAsia" w:ascii="宋体" w:cs="宋体"/>
                <w:szCs w:val="21"/>
              </w:rPr>
              <w:t>见</w:t>
            </w:r>
          </w:p>
        </w:tc>
        <w:tc>
          <w:tcPr>
            <w:tcW w:w="8318" w:type="dxa"/>
          </w:tcPr>
          <w:p w14:paraId="5F7A15FA">
            <w:pPr>
              <w:spacing w:line="640" w:lineRule="exact"/>
              <w:rPr>
                <w:rFonts w:ascii="宋体" w:cs="宋体"/>
                <w:szCs w:val="21"/>
              </w:rPr>
            </w:pPr>
            <w:r>
              <w:rPr>
                <w:rFonts w:hint="eastAsia" w:ascii="宋体" w:cs="宋体"/>
                <w:szCs w:val="21"/>
              </w:rPr>
              <w:t>此表于年 月  日收到。</w:t>
            </w:r>
          </w:p>
          <w:p w14:paraId="2E493586">
            <w:pPr>
              <w:spacing w:line="640" w:lineRule="exact"/>
              <w:rPr>
                <w:rFonts w:ascii="宋体" w:cs="宋体"/>
                <w:szCs w:val="21"/>
              </w:rPr>
            </w:pPr>
            <w:r>
              <w:rPr>
                <w:rFonts w:hint="eastAsia" w:ascii="宋体" w:cs="宋体"/>
                <w:szCs w:val="21"/>
              </w:rPr>
              <w:t>会计审核：</w:t>
            </w:r>
          </w:p>
          <w:p w14:paraId="5E749F78">
            <w:pPr>
              <w:spacing w:line="640" w:lineRule="exact"/>
              <w:rPr>
                <w:rFonts w:ascii="宋体" w:cs="宋体"/>
                <w:szCs w:val="21"/>
              </w:rPr>
            </w:pPr>
            <w:r>
              <w:rPr>
                <w:rFonts w:hint="eastAsia" w:ascii="宋体" w:cs="宋体"/>
                <w:szCs w:val="21"/>
              </w:rPr>
              <w:t>财务负责人审核：</w:t>
            </w:r>
          </w:p>
          <w:p w14:paraId="563A35F3">
            <w:pPr>
              <w:spacing w:line="640" w:lineRule="exact"/>
              <w:rPr>
                <w:rFonts w:ascii="宋体" w:cs="宋体"/>
                <w:szCs w:val="21"/>
              </w:rPr>
            </w:pPr>
            <w:r>
              <w:rPr>
                <w:rFonts w:hint="eastAsia" w:ascii="宋体" w:cs="宋体"/>
                <w:szCs w:val="21"/>
              </w:rPr>
              <w:t>单位负责人签字：</w:t>
            </w:r>
          </w:p>
          <w:p w14:paraId="556C51E4">
            <w:pPr>
              <w:spacing w:line="640" w:lineRule="exact"/>
              <w:rPr>
                <w:rFonts w:ascii="宋体" w:cs="宋体"/>
                <w:szCs w:val="21"/>
              </w:rPr>
            </w:pPr>
            <w:r>
              <w:rPr>
                <w:rFonts w:hint="eastAsia" w:ascii="宋体" w:cs="宋体"/>
                <w:szCs w:val="21"/>
              </w:rPr>
              <w:t>出纳办理转帐日期：</w:t>
            </w:r>
          </w:p>
        </w:tc>
      </w:tr>
    </w:tbl>
    <w:p w14:paraId="5979C326">
      <w:pPr>
        <w:rPr>
          <w:rFonts w:ascii="宋体" w:cs="宋体"/>
          <w:sz w:val="36"/>
          <w:szCs w:val="36"/>
        </w:rPr>
      </w:pPr>
    </w:p>
    <w:p w14:paraId="1649C9BC">
      <w:pPr>
        <w:pStyle w:val="3"/>
        <w:ind w:left="839" w:leftChars="200" w:hanging="419" w:hangingChars="232"/>
        <w:rPr>
          <w:rFonts w:ascii="宋体" w:cs="宋体"/>
          <w:b/>
          <w:bCs/>
          <w:sz w:val="18"/>
        </w:rPr>
      </w:pPr>
      <w:r>
        <w:rPr>
          <w:rFonts w:hint="eastAsia" w:ascii="宋体" w:cs="宋体"/>
          <w:b/>
          <w:bCs/>
          <w:sz w:val="18"/>
        </w:rPr>
        <w:t>注：供应商凭经采购单位审批的退付意见书办理履约保证金退付事宜。</w:t>
      </w:r>
    </w:p>
    <w:p w14:paraId="155309F3">
      <w:pPr>
        <w:pStyle w:val="15"/>
        <w:snapToGrid w:val="0"/>
        <w:spacing w:before="120" w:after="120"/>
        <w:rPr>
          <w:rFonts w:cs="宋体"/>
          <w:sz w:val="24"/>
          <w:szCs w:val="24"/>
        </w:rPr>
      </w:pPr>
    </w:p>
    <w:p w14:paraId="0249247B">
      <w:pPr>
        <w:pStyle w:val="15"/>
        <w:snapToGrid w:val="0"/>
        <w:spacing w:before="120" w:after="120"/>
        <w:rPr>
          <w:rFonts w:cs="宋体"/>
        </w:rPr>
      </w:pPr>
    </w:p>
    <w:p w14:paraId="7056842A">
      <w:pPr>
        <w:pStyle w:val="15"/>
        <w:snapToGrid w:val="0"/>
        <w:spacing w:before="120" w:after="120"/>
        <w:rPr>
          <w:rFonts w:cs="宋体"/>
        </w:rPr>
      </w:pPr>
    </w:p>
    <w:p w14:paraId="3AA39036">
      <w:pPr>
        <w:pStyle w:val="15"/>
        <w:snapToGrid w:val="0"/>
        <w:spacing w:before="120" w:after="120"/>
        <w:rPr>
          <w:rFonts w:cs="宋体"/>
        </w:rPr>
      </w:pPr>
    </w:p>
    <w:p w14:paraId="32196D75">
      <w:pPr>
        <w:pStyle w:val="15"/>
        <w:snapToGrid w:val="0"/>
        <w:spacing w:before="120" w:after="120"/>
        <w:rPr>
          <w:rFonts w:cs="宋体"/>
        </w:rPr>
      </w:pPr>
    </w:p>
    <w:p w14:paraId="5D20D542">
      <w:pPr>
        <w:pStyle w:val="15"/>
        <w:snapToGrid w:val="0"/>
        <w:spacing w:before="120" w:after="120"/>
        <w:rPr>
          <w:rFonts w:cs="宋体"/>
        </w:rPr>
      </w:pPr>
    </w:p>
    <w:p w14:paraId="6213CB0B">
      <w:pPr>
        <w:rPr>
          <w:rFonts w:ascii="宋体" w:cs="宋体"/>
        </w:rPr>
      </w:pPr>
    </w:p>
    <w:p w14:paraId="646FF69A">
      <w:pPr>
        <w:rPr>
          <w:rFonts w:ascii="宋体" w:cs="宋体"/>
        </w:rPr>
      </w:pPr>
    </w:p>
    <w:p w14:paraId="3435DD5B">
      <w:pPr>
        <w:pStyle w:val="45"/>
        <w:rPr>
          <w:rFonts w:ascii="宋体" w:cs="宋体"/>
        </w:rPr>
      </w:pPr>
    </w:p>
    <w:p w14:paraId="72F040AB">
      <w:pPr>
        <w:pStyle w:val="15"/>
        <w:snapToGrid w:val="0"/>
        <w:spacing w:before="120" w:after="120"/>
        <w:rPr>
          <w:rFonts w:cs="宋体"/>
        </w:rPr>
      </w:pPr>
    </w:p>
    <w:p w14:paraId="2347F376">
      <w:pPr>
        <w:pStyle w:val="15"/>
        <w:snapToGrid w:val="0"/>
        <w:spacing w:before="120" w:after="120"/>
        <w:rPr>
          <w:rFonts w:cs="宋体"/>
        </w:rPr>
      </w:pPr>
    </w:p>
    <w:p w14:paraId="4B651070">
      <w:pPr>
        <w:pStyle w:val="15"/>
        <w:snapToGrid w:val="0"/>
        <w:spacing w:before="120" w:after="120"/>
        <w:rPr>
          <w:rFonts w:cs="宋体"/>
        </w:rPr>
      </w:pPr>
    </w:p>
    <w:p w14:paraId="79274482">
      <w:pPr>
        <w:pStyle w:val="15"/>
        <w:snapToGrid w:val="0"/>
        <w:spacing w:before="120" w:after="120"/>
        <w:rPr>
          <w:rFonts w:cs="宋体"/>
        </w:rPr>
      </w:pPr>
    </w:p>
    <w:p w14:paraId="072D5815">
      <w:pPr>
        <w:pStyle w:val="15"/>
        <w:snapToGrid w:val="0"/>
        <w:spacing w:before="120" w:after="120"/>
        <w:rPr>
          <w:rFonts w:cs="宋体"/>
        </w:rPr>
      </w:pPr>
    </w:p>
    <w:p w14:paraId="533C50B7">
      <w:pPr>
        <w:pStyle w:val="15"/>
        <w:snapToGrid w:val="0"/>
        <w:spacing w:before="120" w:after="120"/>
        <w:rPr>
          <w:rFonts w:cs="宋体"/>
        </w:rPr>
      </w:pPr>
    </w:p>
    <w:p w14:paraId="688017A3">
      <w:pPr>
        <w:pStyle w:val="15"/>
        <w:snapToGrid w:val="0"/>
        <w:spacing w:before="120" w:after="120"/>
        <w:rPr>
          <w:rFonts w:cs="宋体"/>
        </w:rPr>
      </w:pPr>
    </w:p>
    <w:p w14:paraId="1E50ADC6">
      <w:pPr>
        <w:pStyle w:val="15"/>
        <w:snapToGrid w:val="0"/>
        <w:spacing w:before="120" w:after="120"/>
        <w:rPr>
          <w:rFonts w:cs="宋体"/>
        </w:rPr>
      </w:pPr>
    </w:p>
    <w:p w14:paraId="474743A6">
      <w:pPr>
        <w:pStyle w:val="4"/>
        <w:spacing w:line="500" w:lineRule="exact"/>
        <w:ind w:left="105"/>
        <w:rPr>
          <w:rFonts w:ascii="宋体" w:cs="宋体"/>
          <w:szCs w:val="36"/>
        </w:rPr>
      </w:pPr>
      <w:bookmarkStart w:id="73" w:name="_Toc254970548"/>
      <w:bookmarkStart w:id="74" w:name="_Toc254970689"/>
      <w:bookmarkStart w:id="75" w:name="_Toc175840798"/>
      <w:r>
        <w:rPr>
          <w:rFonts w:hint="eastAsia" w:ascii="宋体" w:cs="宋体"/>
          <w:szCs w:val="36"/>
        </w:rPr>
        <w:t xml:space="preserve">第四章  </w:t>
      </w:r>
      <w:bookmarkEnd w:id="73"/>
      <w:bookmarkEnd w:id="74"/>
      <w:r>
        <w:rPr>
          <w:rFonts w:hint="eastAsia" w:ascii="宋体" w:cs="宋体"/>
          <w:szCs w:val="36"/>
        </w:rPr>
        <w:t>评标方法及评标标准</w:t>
      </w:r>
      <w:bookmarkEnd w:id="75"/>
    </w:p>
    <w:p w14:paraId="4D29D6E4">
      <w:pPr>
        <w:pStyle w:val="13"/>
        <w:ind w:firstLine="1126"/>
        <w:rPr>
          <w:rFonts w:ascii="宋体" w:eastAsia="宋体" w:cs="宋体"/>
        </w:rPr>
      </w:pPr>
      <w:bookmarkStart w:id="76" w:name="_Toc254970549"/>
      <w:bookmarkStart w:id="77" w:name="_Toc254970690"/>
    </w:p>
    <w:bookmarkEnd w:id="76"/>
    <w:bookmarkEnd w:id="77"/>
    <w:p w14:paraId="26E2AEB4">
      <w:pPr>
        <w:pStyle w:val="13"/>
        <w:ind w:firstLine="1126"/>
        <w:rPr>
          <w:rFonts w:ascii="宋体" w:eastAsia="宋体" w:cs="宋体"/>
        </w:rPr>
      </w:pPr>
    </w:p>
    <w:p w14:paraId="61668F91">
      <w:pPr>
        <w:pStyle w:val="13"/>
        <w:ind w:firstLine="1126"/>
        <w:rPr>
          <w:rFonts w:ascii="宋体" w:eastAsia="宋体" w:cs="宋体"/>
        </w:rPr>
      </w:pPr>
    </w:p>
    <w:p w14:paraId="3A8724E5">
      <w:pPr>
        <w:jc w:val="left"/>
        <w:rPr>
          <w:rFonts w:ascii="宋体" w:cs="宋体"/>
          <w:b/>
          <w:bCs/>
          <w:sz w:val="28"/>
          <w:szCs w:val="28"/>
        </w:rPr>
      </w:pPr>
      <w:r>
        <w:rPr>
          <w:rFonts w:hint="eastAsia" w:ascii="宋体" w:cs="宋体"/>
          <w:bCs/>
          <w:sz w:val="32"/>
          <w:szCs w:val="32"/>
        </w:rPr>
        <w:br w:type="page"/>
      </w:r>
    </w:p>
    <w:p w14:paraId="09A0155E">
      <w:pPr>
        <w:pStyle w:val="15"/>
        <w:spacing w:line="360" w:lineRule="exact"/>
        <w:ind w:firstLine="562" w:firstLineChars="200"/>
        <w:jc w:val="center"/>
        <w:rPr>
          <w:rFonts w:cs="宋体"/>
          <w:b/>
          <w:bCs/>
        </w:rPr>
      </w:pPr>
      <w:r>
        <w:rPr>
          <w:rFonts w:hint="eastAsia" w:cs="宋体"/>
          <w:b/>
          <w:bCs/>
          <w:sz w:val="28"/>
          <w:szCs w:val="28"/>
        </w:rPr>
        <w:t>评分方法及评标标准</w:t>
      </w:r>
    </w:p>
    <w:p w14:paraId="700A2EC8">
      <w:pPr>
        <w:pStyle w:val="15"/>
        <w:spacing w:line="460" w:lineRule="exact"/>
        <w:ind w:firstLine="482" w:firstLineChars="200"/>
        <w:rPr>
          <w:rFonts w:cs="宋体"/>
          <w:b/>
          <w:bCs/>
          <w:sz w:val="24"/>
          <w:szCs w:val="24"/>
        </w:rPr>
      </w:pPr>
      <w:r>
        <w:rPr>
          <w:rFonts w:hint="eastAsia" w:cs="宋体"/>
          <w:b/>
          <w:bCs/>
          <w:sz w:val="24"/>
          <w:szCs w:val="24"/>
        </w:rPr>
        <w:t>一、评标方法</w:t>
      </w:r>
    </w:p>
    <w:p w14:paraId="2BAA2BB4">
      <w:pPr>
        <w:pStyle w:val="15"/>
        <w:spacing w:line="460" w:lineRule="exact"/>
        <w:ind w:firstLine="480" w:firstLineChars="200"/>
        <w:rPr>
          <w:rFonts w:cs="宋体"/>
          <w:sz w:val="24"/>
          <w:szCs w:val="24"/>
        </w:rPr>
      </w:pPr>
      <w:r>
        <w:rPr>
          <w:rFonts w:hint="eastAsia" w:cs="宋体"/>
          <w:sz w:val="24"/>
          <w:szCs w:val="24"/>
        </w:rPr>
        <w:t>（一）评标委员会构成：本招标采购项目的评委分别由依法组成的评审专家、采购单位代表共5人或5人以上单数构成，其中专家人数不少于成员总数的三分之二。</w:t>
      </w:r>
    </w:p>
    <w:p w14:paraId="319D18CC">
      <w:pPr>
        <w:pStyle w:val="15"/>
        <w:spacing w:line="460" w:lineRule="exact"/>
        <w:ind w:firstLine="480" w:firstLineChars="200"/>
        <w:rPr>
          <w:rFonts w:cs="宋体"/>
          <w:sz w:val="24"/>
          <w:szCs w:val="24"/>
        </w:rPr>
      </w:pPr>
      <w:r>
        <w:rPr>
          <w:rFonts w:hint="eastAsia" w:cs="宋体"/>
          <w:sz w:val="24"/>
          <w:szCs w:val="24"/>
        </w:rPr>
        <w:t>（二）评标依据：“评标委员会”将以招标文件、投标文件为评标依据，采用综合评分法对投标人的价格分、技术分、商务分等方面内容按百分制打分。其中：</w:t>
      </w:r>
    </w:p>
    <w:p w14:paraId="5675F5BD">
      <w:pPr>
        <w:pStyle w:val="15"/>
        <w:spacing w:line="460" w:lineRule="exact"/>
        <w:ind w:firstLine="420"/>
        <w:rPr>
          <w:rFonts w:cs="宋体"/>
          <w:b/>
          <w:sz w:val="24"/>
          <w:szCs w:val="24"/>
        </w:rPr>
      </w:pPr>
      <w:r>
        <w:rPr>
          <w:rFonts w:hint="eastAsia" w:cs="宋体"/>
          <w:b/>
          <w:sz w:val="24"/>
          <w:szCs w:val="24"/>
        </w:rPr>
        <w:t>1、</w:t>
      </w:r>
      <w:r>
        <w:rPr>
          <w:rFonts w:hint="eastAsia" w:cs="宋体"/>
          <w:b/>
          <w:bCs/>
          <w:sz w:val="24"/>
          <w:szCs w:val="24"/>
        </w:rPr>
        <w:t>价格分……………………………………………</w:t>
      </w:r>
      <w:r>
        <w:rPr>
          <w:rFonts w:hint="eastAsia" w:cs="宋体"/>
          <w:b/>
          <w:sz w:val="24"/>
          <w:szCs w:val="24"/>
        </w:rPr>
        <w:t>…</w:t>
      </w:r>
      <w:r>
        <w:rPr>
          <w:rFonts w:hint="eastAsia" w:cs="宋体"/>
          <w:b/>
          <w:bCs/>
          <w:sz w:val="24"/>
          <w:szCs w:val="24"/>
        </w:rPr>
        <w:t>……………………………40分</w:t>
      </w:r>
    </w:p>
    <w:p w14:paraId="21EA23CA">
      <w:pPr>
        <w:pStyle w:val="15"/>
        <w:spacing w:line="460" w:lineRule="exact"/>
        <w:ind w:firstLine="480" w:firstLineChars="200"/>
        <w:rPr>
          <w:rFonts w:cs="宋体"/>
          <w:sz w:val="24"/>
          <w:szCs w:val="24"/>
        </w:rPr>
      </w:pPr>
      <w:r>
        <w:rPr>
          <w:rFonts w:hint="eastAsia" w:cs="宋体"/>
          <w:sz w:val="24"/>
          <w:szCs w:val="24"/>
        </w:rPr>
        <w:t>（1）以进入综合评分环节的最低的评标报价为基准价，基准价报价得分为40分。</w:t>
      </w:r>
    </w:p>
    <w:p w14:paraId="6C0800A8">
      <w:pPr>
        <w:pStyle w:val="15"/>
        <w:spacing w:line="460" w:lineRule="exact"/>
        <w:ind w:firstLine="480" w:firstLineChars="200"/>
        <w:rPr>
          <w:rFonts w:cs="宋体"/>
          <w:sz w:val="24"/>
          <w:szCs w:val="24"/>
        </w:rPr>
      </w:pPr>
      <w:r>
        <w:rPr>
          <w:rFonts w:hint="eastAsia" w:cs="宋体"/>
          <w:sz w:val="24"/>
          <w:szCs w:val="24"/>
        </w:rPr>
        <w:t>（2）价格分计算公式：某投标人价格分=基准价/某投标人评标报价金额×40分。</w:t>
      </w:r>
    </w:p>
    <w:p w14:paraId="1C222410">
      <w:pPr>
        <w:pStyle w:val="15"/>
        <w:spacing w:line="460" w:lineRule="exact"/>
        <w:ind w:firstLine="420"/>
        <w:rPr>
          <w:rFonts w:cs="宋体"/>
          <w:b/>
          <w:bCs/>
          <w:sz w:val="24"/>
          <w:szCs w:val="24"/>
        </w:rPr>
      </w:pPr>
      <w:r>
        <w:rPr>
          <w:rFonts w:hint="eastAsia" w:cs="宋体"/>
          <w:b/>
          <w:bCs/>
          <w:sz w:val="24"/>
          <w:szCs w:val="24"/>
        </w:rPr>
        <w:t>2、技术分 ……………………………</w:t>
      </w:r>
      <w:r>
        <w:rPr>
          <w:rFonts w:hint="eastAsia" w:cs="宋体"/>
          <w:b/>
          <w:sz w:val="24"/>
        </w:rPr>
        <w:t>………</w:t>
      </w:r>
      <w:r>
        <w:rPr>
          <w:rFonts w:hint="eastAsia" w:cs="宋体"/>
          <w:b/>
          <w:bCs/>
          <w:sz w:val="24"/>
          <w:szCs w:val="24"/>
        </w:rPr>
        <w:t>…………………………………………30分</w:t>
      </w:r>
    </w:p>
    <w:p w14:paraId="74FE1C69">
      <w:pPr>
        <w:pStyle w:val="15"/>
        <w:spacing w:line="460" w:lineRule="exact"/>
        <w:ind w:firstLine="482" w:firstLineChars="200"/>
        <w:rPr>
          <w:rFonts w:cs="宋体"/>
          <w:b/>
          <w:sz w:val="24"/>
          <w:szCs w:val="24"/>
        </w:rPr>
      </w:pPr>
      <w:r>
        <w:rPr>
          <w:rFonts w:hint="eastAsia" w:cs="宋体"/>
          <w:b/>
          <w:sz w:val="24"/>
          <w:szCs w:val="24"/>
        </w:rPr>
        <w:t>（</w:t>
      </w:r>
      <w:r>
        <w:rPr>
          <w:rFonts w:cs="宋体"/>
          <w:b/>
          <w:sz w:val="24"/>
          <w:szCs w:val="24"/>
        </w:rPr>
        <w:t>1</w:t>
      </w:r>
      <w:r>
        <w:rPr>
          <w:rFonts w:hint="eastAsia" w:cs="宋体"/>
          <w:b/>
          <w:sz w:val="24"/>
          <w:szCs w:val="24"/>
        </w:rPr>
        <w:t>）项目实施方案分（15分）</w:t>
      </w:r>
    </w:p>
    <w:p w14:paraId="06B1BA22">
      <w:pPr>
        <w:pStyle w:val="15"/>
        <w:spacing w:line="460" w:lineRule="exact"/>
        <w:ind w:firstLine="480" w:firstLineChars="200"/>
        <w:rPr>
          <w:rFonts w:cs="宋体"/>
          <w:sz w:val="24"/>
          <w:szCs w:val="24"/>
        </w:rPr>
      </w:pPr>
      <w:r>
        <w:rPr>
          <w:rFonts w:hint="eastAsia" w:cs="宋体"/>
          <w:sz w:val="24"/>
          <w:szCs w:val="24"/>
        </w:rPr>
        <w:t>由评标委员会在打分前根据供应商的项目实施方案的优异程度进行综合评定。</w:t>
      </w:r>
    </w:p>
    <w:p w14:paraId="7FDE248C">
      <w:pPr>
        <w:pStyle w:val="15"/>
        <w:spacing w:line="460" w:lineRule="exact"/>
        <w:ind w:firstLine="480" w:firstLineChars="200"/>
        <w:rPr>
          <w:rFonts w:cs="宋体"/>
          <w:sz w:val="24"/>
          <w:szCs w:val="24"/>
        </w:rPr>
      </w:pPr>
      <w:r>
        <w:rPr>
          <w:rFonts w:hint="eastAsia" w:cs="宋体"/>
          <w:sz w:val="24"/>
          <w:szCs w:val="24"/>
        </w:rPr>
        <w:t>一档（5分）：项目执行组织措施、项目执行保障措施详细可行，针对本项目情况人员（附有关证书）有一定的相关经验，提供的方案基本合理，但不全面。方案实施配送效率基本满足采购人需求、运输工具基本满足项目需求；接到采购人临时需求或突发紧急状况可提供有限的解决方案，组织措施及安排有序，有一定可行性，能达到采购方的目的；</w:t>
      </w:r>
    </w:p>
    <w:p w14:paraId="06963E90">
      <w:pPr>
        <w:pStyle w:val="15"/>
        <w:spacing w:line="460" w:lineRule="exact"/>
        <w:ind w:firstLine="480" w:firstLineChars="200"/>
        <w:rPr>
          <w:rFonts w:cs="宋体"/>
          <w:sz w:val="24"/>
          <w:szCs w:val="24"/>
        </w:rPr>
      </w:pPr>
      <w:r>
        <w:rPr>
          <w:rFonts w:hint="eastAsia" w:cs="宋体"/>
          <w:sz w:val="24"/>
          <w:szCs w:val="24"/>
        </w:rPr>
        <w:t>二档（10分）：项目执行组织措施、项目执行保障措施详细可行，针对本项目情况人员（附有关证书）相关经验良好，方案表述良好；方案实施配送效率良好、运输工具配置齐全，满足项目需求；接到采购人临时需求或突发紧急状况可提供良好的解决方案，项目组织管理措施有具体的时间、质量、进度控制，有针对性且可行性良好。</w:t>
      </w:r>
    </w:p>
    <w:p w14:paraId="125AFD53">
      <w:pPr>
        <w:pStyle w:val="15"/>
        <w:spacing w:line="460" w:lineRule="exact"/>
        <w:ind w:firstLine="480" w:firstLineChars="200"/>
        <w:rPr>
          <w:rFonts w:cs="宋体"/>
          <w:sz w:val="24"/>
          <w:szCs w:val="24"/>
        </w:rPr>
      </w:pPr>
      <w:r>
        <w:rPr>
          <w:rFonts w:hint="eastAsia" w:cs="宋体"/>
          <w:sz w:val="24"/>
          <w:szCs w:val="24"/>
        </w:rPr>
        <w:t>三档（15分）：项目执行组织措施、项目执行保障措施详细可行，针对本项目情况人员（附有关证书）相关经验丰富；对认识准确透彻，方案表述清晰、严瑾、完整，方案实施配送效率高、运输工具配置先进，充分能满足项目需求；接到采购人临时需求或突发紧急状况可提供有效的解决方案，有细化的项目进度计划流程，项目组织管理措施有具体的时间、质量、进度控制，科学合理，有针对性且可行性高。</w:t>
      </w:r>
    </w:p>
    <w:p w14:paraId="68EC8F04">
      <w:pPr>
        <w:pStyle w:val="15"/>
        <w:spacing w:line="460" w:lineRule="exact"/>
        <w:ind w:firstLine="482" w:firstLineChars="200"/>
        <w:rPr>
          <w:rFonts w:cs="宋体"/>
          <w:b/>
          <w:sz w:val="24"/>
          <w:szCs w:val="24"/>
        </w:rPr>
      </w:pPr>
      <w:r>
        <w:rPr>
          <w:rFonts w:hint="eastAsia" w:cs="宋体"/>
          <w:b/>
          <w:sz w:val="24"/>
          <w:szCs w:val="24"/>
        </w:rPr>
        <w:t>（</w:t>
      </w:r>
      <w:r>
        <w:rPr>
          <w:rFonts w:cs="宋体"/>
          <w:b/>
          <w:sz w:val="24"/>
          <w:szCs w:val="24"/>
        </w:rPr>
        <w:t>2</w:t>
      </w:r>
      <w:r>
        <w:rPr>
          <w:rFonts w:hint="eastAsia" w:cs="宋体"/>
          <w:b/>
          <w:sz w:val="24"/>
          <w:szCs w:val="24"/>
        </w:rPr>
        <w:t>）售后服务方案分（15分）</w:t>
      </w:r>
    </w:p>
    <w:p w14:paraId="3780015D">
      <w:pPr>
        <w:pStyle w:val="15"/>
        <w:spacing w:line="460" w:lineRule="exact"/>
        <w:ind w:firstLine="480" w:firstLineChars="200"/>
        <w:rPr>
          <w:rFonts w:cs="宋体"/>
          <w:sz w:val="24"/>
          <w:szCs w:val="24"/>
        </w:rPr>
      </w:pPr>
      <w:r>
        <w:rPr>
          <w:rFonts w:hint="eastAsia" w:cs="宋体"/>
          <w:sz w:val="24"/>
          <w:szCs w:val="24"/>
        </w:rPr>
        <w:t>从供应商的售后服务承诺方案内容的完整性、可行性、免费调换期限、到达现场时间、如包装破损出现解决方案、免费技术培训方案、其他优惠措施及方案、试剂耗材采购可追溯的措施及方案等方面优异程度进行综合评定。</w:t>
      </w:r>
    </w:p>
    <w:p w14:paraId="13FBC85C">
      <w:pPr>
        <w:pStyle w:val="15"/>
        <w:spacing w:line="460" w:lineRule="exact"/>
        <w:ind w:firstLine="480" w:firstLineChars="200"/>
        <w:rPr>
          <w:rFonts w:cs="宋体"/>
          <w:sz w:val="24"/>
          <w:szCs w:val="24"/>
        </w:rPr>
      </w:pPr>
      <w:r>
        <w:rPr>
          <w:rFonts w:hint="eastAsia" w:cs="宋体"/>
          <w:sz w:val="24"/>
          <w:szCs w:val="24"/>
        </w:rPr>
        <w:t>一档（5分）：售后服务承诺内容较简单；售后响应时间不及时或较慢，承诺1</w:t>
      </w:r>
      <w:r>
        <w:rPr>
          <w:rFonts w:cs="宋体"/>
          <w:sz w:val="24"/>
          <w:szCs w:val="24"/>
        </w:rPr>
        <w:t>2</w:t>
      </w:r>
      <w:r>
        <w:rPr>
          <w:rFonts w:hint="eastAsia" w:cs="宋体"/>
          <w:sz w:val="24"/>
          <w:szCs w:val="24"/>
        </w:rPr>
        <w:t>小时内现货免费送货上门，能提供</w:t>
      </w:r>
      <w:r>
        <w:rPr>
          <w:rFonts w:cs="宋体"/>
          <w:sz w:val="24"/>
          <w:szCs w:val="24"/>
        </w:rPr>
        <w:t>1</w:t>
      </w:r>
      <w:r>
        <w:rPr>
          <w:rFonts w:hint="eastAsia" w:cs="宋体"/>
          <w:sz w:val="24"/>
          <w:szCs w:val="24"/>
        </w:rPr>
        <w:t>个措施及方案满足采购人需求服务内容、保障措施内容条理清晰，具有本地化服务；</w:t>
      </w:r>
    </w:p>
    <w:p w14:paraId="41A73B0A">
      <w:pPr>
        <w:pStyle w:val="15"/>
        <w:spacing w:line="460" w:lineRule="exact"/>
        <w:ind w:firstLine="480" w:firstLineChars="200"/>
        <w:rPr>
          <w:rFonts w:cs="宋体"/>
          <w:sz w:val="24"/>
          <w:szCs w:val="24"/>
        </w:rPr>
      </w:pPr>
      <w:r>
        <w:rPr>
          <w:rFonts w:hint="eastAsia" w:cs="宋体"/>
          <w:sz w:val="24"/>
          <w:szCs w:val="24"/>
        </w:rPr>
        <w:t>二档（8分）：售后服务承诺基本满足采购文件要求，安排较具体，内容较完整、可行，售后响应时间满足采购文件要求，承诺8小时内现货免费送货上门，能提供</w:t>
      </w:r>
      <w:r>
        <w:rPr>
          <w:rFonts w:cs="宋体"/>
          <w:sz w:val="24"/>
          <w:szCs w:val="24"/>
        </w:rPr>
        <w:t>2</w:t>
      </w:r>
      <w:r>
        <w:rPr>
          <w:rFonts w:hint="eastAsia" w:cs="宋体"/>
          <w:sz w:val="24"/>
          <w:szCs w:val="24"/>
        </w:rPr>
        <w:t>个措施及方案满足采购人需求服务内容、保障措施内容条理清晰，具有本地化服务；</w:t>
      </w:r>
    </w:p>
    <w:p w14:paraId="452E238E">
      <w:pPr>
        <w:pStyle w:val="15"/>
        <w:spacing w:line="460" w:lineRule="exact"/>
        <w:ind w:firstLine="480" w:firstLineChars="200"/>
        <w:rPr>
          <w:rFonts w:cs="宋体"/>
          <w:sz w:val="24"/>
          <w:szCs w:val="24"/>
        </w:rPr>
      </w:pPr>
      <w:r>
        <w:rPr>
          <w:rFonts w:hint="eastAsia" w:cs="宋体"/>
          <w:sz w:val="24"/>
          <w:szCs w:val="24"/>
        </w:rPr>
        <w:t>三档（12分）：售后服务承诺完善，安排详细具体，内容完整，售后响应时间满足采购文件要求，响应程度较好，承诺4小时内现货免费送货上门，能提供</w:t>
      </w:r>
      <w:r>
        <w:rPr>
          <w:rFonts w:cs="宋体"/>
          <w:sz w:val="24"/>
          <w:szCs w:val="24"/>
        </w:rPr>
        <w:t>3</w:t>
      </w:r>
      <w:r>
        <w:rPr>
          <w:rFonts w:hint="eastAsia" w:cs="宋体"/>
          <w:sz w:val="24"/>
          <w:szCs w:val="24"/>
        </w:rPr>
        <w:t>个措施及方案满足采购人需求服务内容、保障措施内容条理清晰，具备本地化服务。</w:t>
      </w:r>
    </w:p>
    <w:p w14:paraId="39E559DF">
      <w:pPr>
        <w:pStyle w:val="15"/>
        <w:spacing w:line="460" w:lineRule="exact"/>
        <w:ind w:firstLine="480" w:firstLineChars="200"/>
      </w:pPr>
      <w:r>
        <w:rPr>
          <w:rFonts w:hint="eastAsia" w:cs="宋体"/>
          <w:sz w:val="24"/>
          <w:szCs w:val="24"/>
        </w:rPr>
        <w:t>四档（15分）：售后服务承诺满足采购文件要求，安排详细具体，内容完整、齐全、可行，有针对性，响应程度较高，承诺</w:t>
      </w:r>
      <w:r>
        <w:rPr>
          <w:rFonts w:cs="宋体"/>
          <w:sz w:val="24"/>
          <w:szCs w:val="24"/>
        </w:rPr>
        <w:t>1.5</w:t>
      </w:r>
      <w:r>
        <w:rPr>
          <w:rFonts w:hint="eastAsia" w:cs="宋体"/>
          <w:sz w:val="24"/>
          <w:szCs w:val="24"/>
        </w:rPr>
        <w:t>小时内现货免费送货上门，能提供</w:t>
      </w:r>
      <w:r>
        <w:rPr>
          <w:rFonts w:cs="宋体"/>
          <w:sz w:val="24"/>
          <w:szCs w:val="24"/>
        </w:rPr>
        <w:t>4</w:t>
      </w:r>
      <w:r>
        <w:rPr>
          <w:rFonts w:hint="eastAsia" w:cs="宋体"/>
          <w:sz w:val="24"/>
          <w:szCs w:val="24"/>
        </w:rPr>
        <w:t>个措施及方案满足采购人需求服务内容、保障措施内容条理清晰，市内设立有售后服务网点、本地化响应程度高。</w:t>
      </w:r>
    </w:p>
    <w:p w14:paraId="47F82CC1">
      <w:pPr>
        <w:pStyle w:val="15"/>
        <w:spacing w:line="460" w:lineRule="exact"/>
        <w:ind w:firstLine="420"/>
        <w:rPr>
          <w:rFonts w:cs="宋体"/>
          <w:b/>
          <w:sz w:val="24"/>
        </w:rPr>
      </w:pPr>
      <w:r>
        <w:rPr>
          <w:rFonts w:hint="eastAsia" w:cs="宋体"/>
          <w:b/>
          <w:sz w:val="24"/>
        </w:rPr>
        <w:t>3、商务分 …………………………………………</w:t>
      </w:r>
      <w:r>
        <w:rPr>
          <w:rFonts w:hint="eastAsia" w:cs="宋体"/>
          <w:b/>
          <w:bCs/>
          <w:sz w:val="24"/>
        </w:rPr>
        <w:t>…………</w:t>
      </w:r>
      <w:r>
        <w:rPr>
          <w:rFonts w:hint="eastAsia" w:cs="宋体"/>
          <w:b/>
          <w:sz w:val="24"/>
        </w:rPr>
        <w:t>…………………………30分</w:t>
      </w:r>
    </w:p>
    <w:p w14:paraId="73B59F76">
      <w:pPr>
        <w:pStyle w:val="92"/>
        <w:spacing w:line="460" w:lineRule="exact"/>
        <w:ind w:firstLine="480" w:firstLineChars="200"/>
        <w:rPr>
          <w:rFonts w:cs="宋体"/>
          <w:sz w:val="24"/>
          <w:szCs w:val="24"/>
        </w:rPr>
      </w:pPr>
      <w:r>
        <w:rPr>
          <w:rFonts w:hint="eastAsia" w:cs="宋体"/>
          <w:sz w:val="24"/>
          <w:szCs w:val="24"/>
        </w:rPr>
        <w:t>（1）仓储保障分（满分5分）</w:t>
      </w:r>
    </w:p>
    <w:p w14:paraId="14654DED">
      <w:pPr>
        <w:pStyle w:val="92"/>
        <w:spacing w:line="460" w:lineRule="exact"/>
        <w:ind w:firstLine="482" w:firstLineChars="200"/>
        <w:rPr>
          <w:rFonts w:cs="宋体"/>
          <w:sz w:val="24"/>
          <w:szCs w:val="24"/>
        </w:rPr>
      </w:pPr>
      <w:r>
        <w:rPr>
          <w:rFonts w:hint="eastAsia" w:cs="宋体"/>
          <w:b/>
          <w:sz w:val="24"/>
          <w:szCs w:val="24"/>
        </w:rPr>
        <w:t>B分标：</w:t>
      </w:r>
      <w:r>
        <w:rPr>
          <w:rFonts w:hint="eastAsia" w:cs="宋体"/>
          <w:sz w:val="24"/>
          <w:szCs w:val="24"/>
        </w:rPr>
        <w:t>投标人拟投入本项目的试剂耗材储存仓库面积每满100 平方米（含）得1分，满分5分；</w:t>
      </w:r>
    </w:p>
    <w:p w14:paraId="7E8166DE">
      <w:pPr>
        <w:pStyle w:val="92"/>
        <w:spacing w:line="460" w:lineRule="exact"/>
        <w:ind w:firstLine="482" w:firstLineChars="200"/>
        <w:rPr>
          <w:rFonts w:cs="宋体"/>
          <w:sz w:val="24"/>
          <w:szCs w:val="24"/>
        </w:rPr>
      </w:pPr>
      <w:r>
        <w:rPr>
          <w:rFonts w:hint="eastAsia" w:cs="宋体"/>
          <w:b/>
          <w:sz w:val="24"/>
          <w:szCs w:val="24"/>
        </w:rPr>
        <w:t>A、C分标：</w:t>
      </w:r>
      <w:r>
        <w:rPr>
          <w:rFonts w:hint="eastAsia" w:cs="宋体"/>
          <w:sz w:val="24"/>
          <w:szCs w:val="24"/>
        </w:rPr>
        <w:t>投标人拟投入本项目的试剂耗材储存仓库面积每满100 平方米（含）得1分；</w:t>
      </w:r>
      <w:r>
        <w:rPr>
          <w:rFonts w:cs="宋体"/>
          <w:sz w:val="24"/>
          <w:szCs w:val="24"/>
        </w:rPr>
        <w:t>其中</w:t>
      </w:r>
      <w:r>
        <w:rPr>
          <w:rFonts w:hint="eastAsia" w:cs="宋体"/>
          <w:sz w:val="24"/>
          <w:szCs w:val="24"/>
        </w:rPr>
        <w:t>具有试剂耗材冷冻储存仓库（含）得1分，满分5分。</w:t>
      </w:r>
    </w:p>
    <w:p w14:paraId="5C77340F">
      <w:pPr>
        <w:pStyle w:val="92"/>
        <w:spacing w:line="460" w:lineRule="exact"/>
        <w:ind w:firstLine="480" w:firstLineChars="200"/>
        <w:rPr>
          <w:rFonts w:cs="宋体"/>
          <w:sz w:val="24"/>
          <w:szCs w:val="24"/>
        </w:rPr>
      </w:pPr>
      <w:r>
        <w:rPr>
          <w:rFonts w:hint="eastAsia" w:cs="宋体"/>
          <w:sz w:val="24"/>
          <w:szCs w:val="24"/>
        </w:rPr>
        <w:t>注：①如试剂耗材储存仓库和试剂耗材冷冻储存仓库是投标人自有的，提供产权证及仓库平面图扫描件；如仓库是投标人租赁的，提供相关的租赁合同（需体现租赁面积）、产权证明及有效期内的租赁费发票扫描件，材料不齐全的不得分。</w:t>
      </w:r>
    </w:p>
    <w:p w14:paraId="50E91A89">
      <w:pPr>
        <w:pStyle w:val="92"/>
        <w:spacing w:line="460" w:lineRule="exact"/>
        <w:ind w:firstLine="480" w:firstLineChars="200"/>
        <w:rPr>
          <w:rFonts w:cs="宋体"/>
          <w:sz w:val="24"/>
          <w:szCs w:val="24"/>
        </w:rPr>
      </w:pPr>
      <w:r>
        <w:rPr>
          <w:rFonts w:hint="eastAsia" w:cs="宋体"/>
          <w:sz w:val="24"/>
          <w:szCs w:val="24"/>
        </w:rPr>
        <w:t xml:space="preserve">    ②试剂耗材冷冻储存仓库还需提供现场图片等证明材料。</w:t>
      </w:r>
    </w:p>
    <w:p w14:paraId="0C837F18">
      <w:pPr>
        <w:pStyle w:val="92"/>
        <w:spacing w:line="460" w:lineRule="exact"/>
        <w:ind w:firstLine="480" w:firstLineChars="200"/>
        <w:rPr>
          <w:rFonts w:cs="宋体"/>
          <w:sz w:val="24"/>
          <w:szCs w:val="24"/>
        </w:rPr>
      </w:pPr>
      <w:r>
        <w:rPr>
          <w:rFonts w:hint="eastAsia" w:cs="宋体"/>
          <w:sz w:val="24"/>
          <w:szCs w:val="24"/>
        </w:rPr>
        <w:t>（2）投标人通过ISO9001 质量管理体系认证的，得1分，没有不得分。（须提供证书扫描件，且在有效期内）</w:t>
      </w:r>
    </w:p>
    <w:p w14:paraId="593B10BF">
      <w:pPr>
        <w:pStyle w:val="92"/>
        <w:spacing w:line="460" w:lineRule="exact"/>
        <w:ind w:firstLine="480" w:firstLineChars="200"/>
        <w:rPr>
          <w:rFonts w:cs="宋体"/>
          <w:sz w:val="24"/>
          <w:szCs w:val="24"/>
        </w:rPr>
      </w:pPr>
      <w:r>
        <w:rPr>
          <w:rFonts w:hint="eastAsia" w:cs="宋体"/>
          <w:sz w:val="24"/>
          <w:szCs w:val="24"/>
        </w:rPr>
        <w:t>（3）销售代理分(满分4分)：投标人为投标产品代理商，提供有效的代理证书扫描件；如不是投标产品代理商，需提供生产厂家或国内代理商销售授权书扫描件，每提供一个厂家的，得0.5 分，没有不得分，满分4 分。</w:t>
      </w:r>
    </w:p>
    <w:p w14:paraId="0C758116">
      <w:pPr>
        <w:pStyle w:val="92"/>
        <w:spacing w:line="460" w:lineRule="exact"/>
        <w:ind w:firstLine="480" w:firstLineChars="200"/>
        <w:rPr>
          <w:rFonts w:cs="宋体"/>
          <w:sz w:val="24"/>
          <w:szCs w:val="24"/>
        </w:rPr>
      </w:pPr>
      <w:r>
        <w:rPr>
          <w:rFonts w:hint="eastAsia" w:cs="宋体"/>
          <w:sz w:val="24"/>
          <w:szCs w:val="24"/>
        </w:rPr>
        <w:t>（4）投标人自2021年1月份以来类似产品（指所投分标类似的试剂耗材）销售业绩分，满分</w:t>
      </w:r>
      <w:r>
        <w:rPr>
          <w:rFonts w:cs="宋体"/>
          <w:sz w:val="24"/>
          <w:szCs w:val="24"/>
        </w:rPr>
        <w:t>1</w:t>
      </w:r>
      <w:r>
        <w:rPr>
          <w:rFonts w:hint="eastAsia" w:cs="宋体"/>
          <w:sz w:val="24"/>
          <w:szCs w:val="24"/>
        </w:rPr>
        <w:t>4分：投标人须在投标文件中提供与政府或第三方检验检测机构的合同扫描件</w:t>
      </w:r>
      <w:r>
        <w:rPr>
          <w:rFonts w:cs="宋体"/>
          <w:sz w:val="24"/>
          <w:szCs w:val="24"/>
        </w:rPr>
        <w:t>[</w:t>
      </w:r>
      <w:r>
        <w:rPr>
          <w:rFonts w:hint="eastAsia" w:cs="宋体"/>
          <w:sz w:val="24"/>
          <w:szCs w:val="24"/>
        </w:rPr>
        <w:t>仅须提供采购合同首页至甲乙双方盖章页即可</w:t>
      </w:r>
      <w:r>
        <w:rPr>
          <w:rFonts w:cs="宋体"/>
          <w:sz w:val="24"/>
          <w:szCs w:val="24"/>
        </w:rPr>
        <w:t>]</w:t>
      </w:r>
      <w:r>
        <w:rPr>
          <w:rFonts w:hint="eastAsia" w:cs="宋体"/>
          <w:sz w:val="24"/>
          <w:szCs w:val="24"/>
        </w:rPr>
        <w:t>、以及供货期间有效的单位试剂耗材销售发票扫描件为准</w:t>
      </w:r>
      <w:r>
        <w:rPr>
          <w:rFonts w:cs="宋体"/>
          <w:sz w:val="24"/>
          <w:szCs w:val="24"/>
        </w:rPr>
        <w:t>[</w:t>
      </w:r>
      <w:r>
        <w:rPr>
          <w:rFonts w:hint="eastAsia" w:cs="宋体"/>
          <w:sz w:val="24"/>
          <w:szCs w:val="24"/>
        </w:rPr>
        <w:t>合同、部分销售发票（包含发票清单）两样材料缺一样不计分</w:t>
      </w:r>
      <w:r>
        <w:rPr>
          <w:rFonts w:cs="宋体"/>
          <w:sz w:val="24"/>
          <w:szCs w:val="24"/>
        </w:rPr>
        <w:t>]</w:t>
      </w:r>
      <w:r>
        <w:rPr>
          <w:rFonts w:hint="eastAsia" w:cs="宋体"/>
          <w:sz w:val="24"/>
          <w:szCs w:val="24"/>
        </w:rPr>
        <w:t>，投标人提供和所投分标类似的试剂耗材业绩才能计分，每提供</w:t>
      </w:r>
      <w:r>
        <w:rPr>
          <w:rFonts w:cs="宋体"/>
          <w:sz w:val="24"/>
          <w:szCs w:val="24"/>
        </w:rPr>
        <w:t>1</w:t>
      </w:r>
      <w:r>
        <w:rPr>
          <w:rFonts w:hint="eastAsia" w:cs="宋体"/>
          <w:sz w:val="24"/>
          <w:szCs w:val="24"/>
        </w:rPr>
        <w:t>套材料得</w:t>
      </w:r>
      <w:r>
        <w:rPr>
          <w:rFonts w:cs="宋体"/>
          <w:sz w:val="24"/>
          <w:szCs w:val="24"/>
        </w:rPr>
        <w:t xml:space="preserve">2 </w:t>
      </w:r>
      <w:r>
        <w:rPr>
          <w:rFonts w:hint="eastAsia" w:cs="宋体"/>
          <w:sz w:val="24"/>
          <w:szCs w:val="24"/>
        </w:rPr>
        <w:t>分，满分</w:t>
      </w:r>
      <w:r>
        <w:rPr>
          <w:rFonts w:cs="宋体"/>
          <w:sz w:val="24"/>
          <w:szCs w:val="24"/>
        </w:rPr>
        <w:t>1</w:t>
      </w:r>
      <w:r>
        <w:rPr>
          <w:rFonts w:hint="eastAsia" w:cs="宋体"/>
          <w:sz w:val="24"/>
          <w:szCs w:val="24"/>
        </w:rPr>
        <w:t>4分。</w:t>
      </w:r>
    </w:p>
    <w:p w14:paraId="4807CE16">
      <w:pPr>
        <w:pStyle w:val="92"/>
        <w:spacing w:line="460" w:lineRule="exact"/>
        <w:ind w:firstLine="480" w:firstLineChars="200"/>
        <w:rPr>
          <w:rFonts w:cs="宋体"/>
          <w:sz w:val="24"/>
          <w:szCs w:val="24"/>
        </w:rPr>
      </w:pPr>
      <w:r>
        <w:rPr>
          <w:rFonts w:cs="宋体"/>
          <w:sz w:val="24"/>
          <w:szCs w:val="24"/>
        </w:rPr>
        <w:t>（5）运输能力保障分（满分</w:t>
      </w:r>
      <w:r>
        <w:rPr>
          <w:rFonts w:hint="eastAsia" w:cs="宋体"/>
          <w:sz w:val="24"/>
          <w:szCs w:val="24"/>
        </w:rPr>
        <w:t>6</w:t>
      </w:r>
      <w:r>
        <w:rPr>
          <w:rFonts w:cs="宋体"/>
          <w:sz w:val="24"/>
          <w:szCs w:val="24"/>
        </w:rPr>
        <w:t>分）</w:t>
      </w:r>
    </w:p>
    <w:p w14:paraId="5CC7F8F5">
      <w:pPr>
        <w:pStyle w:val="92"/>
        <w:spacing w:line="460" w:lineRule="exact"/>
        <w:ind w:firstLine="480" w:firstLineChars="200"/>
        <w:rPr>
          <w:rFonts w:cs="宋体"/>
          <w:sz w:val="24"/>
          <w:szCs w:val="24"/>
        </w:rPr>
      </w:pPr>
      <w:r>
        <w:rPr>
          <w:rFonts w:hint="eastAsia" w:cs="宋体"/>
          <w:sz w:val="24"/>
          <w:szCs w:val="24"/>
        </w:rPr>
        <w:t>投标人自有或租赁的，拟投入本项目的试剂耗材运输车辆，每辆得1.5分，满分6分。</w:t>
      </w:r>
    </w:p>
    <w:p w14:paraId="7B705F87">
      <w:pPr>
        <w:pStyle w:val="92"/>
        <w:spacing w:line="460" w:lineRule="exact"/>
        <w:ind w:firstLine="480" w:firstLineChars="200"/>
        <w:rPr>
          <w:rFonts w:cs="宋体"/>
          <w:sz w:val="24"/>
          <w:szCs w:val="24"/>
        </w:rPr>
      </w:pPr>
      <w:r>
        <w:rPr>
          <w:rFonts w:cs="宋体"/>
          <w:sz w:val="24"/>
          <w:szCs w:val="24"/>
        </w:rPr>
        <w:t>注：</w:t>
      </w:r>
      <w:r>
        <w:rPr>
          <w:rFonts w:hint="eastAsia" w:cs="宋体"/>
          <w:sz w:val="24"/>
          <w:szCs w:val="24"/>
        </w:rPr>
        <w:t>①</w:t>
      </w:r>
      <w:r>
        <w:rPr>
          <w:rFonts w:cs="宋体"/>
          <w:sz w:val="24"/>
          <w:szCs w:val="24"/>
        </w:rPr>
        <w:t>投标人</w:t>
      </w:r>
      <w:r>
        <w:rPr>
          <w:rFonts w:hint="eastAsia" w:cs="宋体"/>
          <w:sz w:val="24"/>
          <w:szCs w:val="24"/>
        </w:rPr>
        <w:t>无</w:t>
      </w:r>
      <w:r>
        <w:rPr>
          <w:rFonts w:cs="宋体"/>
          <w:sz w:val="24"/>
          <w:szCs w:val="24"/>
        </w:rPr>
        <w:t>试剂耗材运输车辆的不得分</w:t>
      </w:r>
      <w:r>
        <w:rPr>
          <w:rFonts w:hint="eastAsia" w:cs="宋体"/>
          <w:sz w:val="24"/>
          <w:szCs w:val="24"/>
        </w:rPr>
        <w:t>。</w:t>
      </w:r>
    </w:p>
    <w:p w14:paraId="346D1417">
      <w:pPr>
        <w:pStyle w:val="92"/>
        <w:spacing w:line="460" w:lineRule="exact"/>
        <w:ind w:firstLine="480" w:firstLineChars="200"/>
        <w:rPr>
          <w:rFonts w:cs="宋体"/>
          <w:sz w:val="24"/>
          <w:szCs w:val="24"/>
        </w:rPr>
      </w:pPr>
      <w:r>
        <w:rPr>
          <w:rFonts w:hint="eastAsia" w:cs="宋体"/>
          <w:sz w:val="24"/>
          <w:szCs w:val="24"/>
        </w:rPr>
        <w:t>②</w:t>
      </w:r>
      <w:r>
        <w:rPr>
          <w:rFonts w:cs="宋体"/>
          <w:sz w:val="24"/>
          <w:szCs w:val="24"/>
        </w:rPr>
        <w:t>投标人提供运输车辆行驶证复印件（属租赁的提供租赁合同和租赁费发票复印件）、与运输车辆数量对等的驾驶员的身份证和驾驶证复印件、投标人的驾驶员由社保部门出具的截标时间前半年内连续三个月依法缴纳的社保证明复印件，材料不齐全的、货物行驶证上所有人名称与投标人名称或租赁公司名称不符的，不得分。</w:t>
      </w:r>
    </w:p>
    <w:p w14:paraId="7356B8BB">
      <w:pPr>
        <w:pStyle w:val="15"/>
        <w:spacing w:line="500" w:lineRule="exact"/>
        <w:ind w:firstLine="545" w:firstLineChars="226"/>
        <w:rPr>
          <w:rFonts w:cs="宋体"/>
          <w:b/>
          <w:bCs/>
          <w:sz w:val="24"/>
          <w:szCs w:val="24"/>
        </w:rPr>
      </w:pPr>
      <w:r>
        <w:rPr>
          <w:rFonts w:hint="eastAsia" w:cs="宋体"/>
          <w:b/>
          <w:bCs/>
          <w:sz w:val="24"/>
          <w:szCs w:val="24"/>
        </w:rPr>
        <w:t>总得分＝1＋2＋3</w:t>
      </w:r>
    </w:p>
    <w:p w14:paraId="73BA46C5">
      <w:pPr>
        <w:pStyle w:val="15"/>
        <w:spacing w:line="500" w:lineRule="exact"/>
        <w:ind w:firstLine="545" w:firstLineChars="226"/>
        <w:rPr>
          <w:rFonts w:cs="宋体"/>
          <w:b/>
          <w:bCs/>
          <w:sz w:val="24"/>
          <w:szCs w:val="24"/>
        </w:rPr>
      </w:pPr>
      <w:r>
        <w:rPr>
          <w:rFonts w:hint="eastAsia" w:cs="宋体"/>
          <w:b/>
          <w:bCs/>
          <w:sz w:val="24"/>
          <w:szCs w:val="24"/>
        </w:rPr>
        <w:t>二、评标标准</w:t>
      </w:r>
    </w:p>
    <w:p w14:paraId="64451E95">
      <w:pPr>
        <w:pStyle w:val="15"/>
        <w:spacing w:line="500" w:lineRule="exact"/>
        <w:ind w:firstLine="480" w:firstLineChars="200"/>
        <w:rPr>
          <w:rFonts w:cs="宋体"/>
          <w:bCs/>
          <w:sz w:val="24"/>
          <w:szCs w:val="24"/>
        </w:rPr>
      </w:pPr>
      <w:r>
        <w:rPr>
          <w:rFonts w:hint="eastAsia" w:cs="宋体"/>
          <w:bCs/>
          <w:sz w:val="24"/>
          <w:szCs w:val="24"/>
        </w:rPr>
        <w:t>（1）评标委员会将根据得分由高到低排列次序（得分相同时，以投标报价由低到高排列；得分相同且投标报价相同的，按技术分由高到低顺序排列）推荐综合排名第一的投标人为中标候选供应商。招标采购单位应当确定评审委员会推荐排名第一的中标候选人为中标人。排名第一的中标候选人放弃中标、因不可抗力提出不能履行合同，或者招标文件规定应当提交质量保证金而在规定的期限内未能提交的，招标采购单位可以确定排名第二的中标候选人为中标人，以此类推。采购人也可以重新组织采购。</w:t>
      </w:r>
    </w:p>
    <w:p w14:paraId="2875EFA4">
      <w:pPr>
        <w:pStyle w:val="15"/>
        <w:spacing w:line="500" w:lineRule="exact"/>
        <w:ind w:firstLine="480" w:firstLineChars="200"/>
        <w:rPr>
          <w:rFonts w:cs="宋体"/>
          <w:bCs/>
          <w:sz w:val="24"/>
          <w:szCs w:val="24"/>
        </w:rPr>
      </w:pPr>
      <w:r>
        <w:rPr>
          <w:rFonts w:hint="eastAsia" w:cs="宋体"/>
          <w:bCs/>
          <w:sz w:val="24"/>
          <w:szCs w:val="24"/>
        </w:rPr>
        <w:t>（2）评标委员会认为，某投标人的有效投标报价明显低于其他通过符合审查投标人的报价，有可能影响商品质量和不能诚信履约的，应要求其在谈判现场规定合理的时间内提供书面说明，必要时提交相关证明材料,投标人不能证明其报价合理性的，评标委员会应当将其作为无效投标处理。</w:t>
      </w:r>
    </w:p>
    <w:p w14:paraId="680B7F5C">
      <w:pPr>
        <w:pStyle w:val="15"/>
        <w:spacing w:line="500" w:lineRule="exact"/>
        <w:ind w:firstLine="480" w:firstLineChars="200"/>
        <w:rPr>
          <w:rFonts w:cs="宋体"/>
          <w:bCs/>
          <w:sz w:val="24"/>
        </w:rPr>
      </w:pPr>
      <w:r>
        <w:rPr>
          <w:rFonts w:hint="eastAsia" w:cs="宋体"/>
          <w:bCs/>
          <w:sz w:val="24"/>
          <w:szCs w:val="24"/>
        </w:rPr>
        <w:t>由于目前国家或广西自治区</w:t>
      </w:r>
      <w:r>
        <w:rPr>
          <w:rFonts w:hint="eastAsia" w:cs="宋体"/>
          <w:bCs/>
          <w:sz w:val="24"/>
        </w:rPr>
        <w:t>已没有明确的相关收费依据，本项目只能根据市场报价，为了确保采购质量和维护公平的竞争，根据《中华人民共和国政府采购法》第七十七条和《中华人民共和国反不正当竞争法》第十一条，经营者不得以排挤对手为目的，以低于成本的价格销售商品（服务）。招标人不能接受投标人的恶意低价的竞争。评标委员会认定投标人</w:t>
      </w:r>
      <w:r>
        <w:rPr>
          <w:rFonts w:hint="eastAsia" w:cs="宋体"/>
          <w:sz w:val="24"/>
        </w:rPr>
        <w:t>磋商报价明显低于其他通过符合性审查供应商的报价</w:t>
      </w:r>
      <w:r>
        <w:rPr>
          <w:rFonts w:hint="eastAsia" w:cs="宋体"/>
          <w:bCs/>
          <w:sz w:val="24"/>
        </w:rPr>
        <w:t>，投标人必须在投标文件中提供本项目成本分析报告，同时提供（包括但不限于）以下支撑证明材料：</w:t>
      </w:r>
    </w:p>
    <w:p w14:paraId="4F68C81E">
      <w:pPr>
        <w:pStyle w:val="45"/>
        <w:spacing w:line="500" w:lineRule="exact"/>
        <w:ind w:firstLine="480" w:firstLineChars="200"/>
      </w:pPr>
      <w:r>
        <w:rPr>
          <w:rFonts w:hint="eastAsia" w:cs="宋体"/>
          <w:sz w:val="24"/>
          <w:szCs w:val="24"/>
        </w:rPr>
        <w:t>相关证明材料包含：本项目成本分析报告，同时提供（包括但不限于）以下支撑证明材料：①投标人近3个月以来依法纳税的完税凭证，以及投标人主要负责人的《依法缴纳个人所得税或依法免缴个人所得税的凭证》和依法缴纳社保证明；②2019年度～2021年度经第三方具备审计资质的机构出具的审计报告（包括其固定资产成本及折旧、管理成本、人工费成本（如人员工资、奖金、福利及差旅等费用）、税收等所有成本及利润）复印件；③提供2019年以来至少2项同类产品销售业绩的费用成本组成明细。</w:t>
      </w:r>
    </w:p>
    <w:p w14:paraId="52E89519">
      <w:pPr>
        <w:pStyle w:val="2"/>
        <w:spacing w:line="500" w:lineRule="exact"/>
        <w:ind w:firstLine="480" w:firstLineChars="200"/>
        <w:rPr>
          <w:rFonts w:cs="宋体"/>
          <w:bCs/>
          <w:sz w:val="24"/>
          <w:szCs w:val="24"/>
        </w:rPr>
      </w:pPr>
      <w:r>
        <w:rPr>
          <w:rFonts w:hint="eastAsia" w:cs="宋体"/>
          <w:bCs/>
          <w:sz w:val="24"/>
          <w:szCs w:val="24"/>
        </w:rPr>
        <w:t>如不提供或评委认定其资料不能详尽合理说明其成本的，则视为低于投标人成本价报价，报价无效，作投标无效处理。</w:t>
      </w:r>
    </w:p>
    <w:p w14:paraId="63821F56">
      <w:pPr>
        <w:pStyle w:val="2"/>
        <w:spacing w:line="500" w:lineRule="exact"/>
        <w:ind w:firstLine="480" w:firstLineChars="200"/>
        <w:rPr>
          <w:rFonts w:cs="宋体"/>
          <w:bCs/>
          <w:sz w:val="24"/>
          <w:szCs w:val="24"/>
        </w:rPr>
      </w:pPr>
      <w:r>
        <w:rPr>
          <w:rFonts w:cs="宋体"/>
          <w:bCs/>
          <w:sz w:val="24"/>
          <w:szCs w:val="24"/>
        </w:rPr>
        <w:br w:type="page"/>
      </w:r>
    </w:p>
    <w:p w14:paraId="2FB576D0">
      <w:pPr>
        <w:pStyle w:val="15"/>
        <w:spacing w:line="440" w:lineRule="exact"/>
        <w:rPr>
          <w:rFonts w:cs="宋体"/>
          <w:szCs w:val="36"/>
        </w:rPr>
      </w:pPr>
    </w:p>
    <w:p w14:paraId="7184A104">
      <w:pPr>
        <w:pStyle w:val="4"/>
        <w:spacing w:line="500" w:lineRule="exact"/>
        <w:ind w:left="105"/>
        <w:rPr>
          <w:rFonts w:ascii="宋体" w:cs="宋体"/>
          <w:szCs w:val="36"/>
        </w:rPr>
      </w:pPr>
    </w:p>
    <w:p w14:paraId="7BBEE6E2">
      <w:pPr>
        <w:pStyle w:val="4"/>
        <w:spacing w:line="500" w:lineRule="exact"/>
        <w:ind w:left="105"/>
        <w:rPr>
          <w:rFonts w:ascii="宋体" w:cs="宋体"/>
          <w:szCs w:val="36"/>
        </w:rPr>
      </w:pPr>
    </w:p>
    <w:p w14:paraId="41B01151">
      <w:pPr>
        <w:pStyle w:val="4"/>
        <w:spacing w:line="500" w:lineRule="exact"/>
        <w:ind w:left="105"/>
        <w:rPr>
          <w:rFonts w:ascii="宋体" w:cs="宋体"/>
          <w:szCs w:val="36"/>
        </w:rPr>
      </w:pPr>
    </w:p>
    <w:p w14:paraId="44C63093">
      <w:pPr>
        <w:pStyle w:val="4"/>
        <w:spacing w:line="500" w:lineRule="exact"/>
        <w:ind w:left="105"/>
        <w:rPr>
          <w:rFonts w:ascii="宋体" w:cs="宋体"/>
          <w:szCs w:val="36"/>
        </w:rPr>
      </w:pPr>
    </w:p>
    <w:p w14:paraId="5ADA2FFA">
      <w:pPr>
        <w:pStyle w:val="4"/>
        <w:spacing w:line="500" w:lineRule="exact"/>
        <w:ind w:left="105"/>
        <w:rPr>
          <w:rFonts w:ascii="宋体" w:cs="宋体"/>
          <w:szCs w:val="36"/>
        </w:rPr>
      </w:pPr>
    </w:p>
    <w:p w14:paraId="0CD85F97">
      <w:pPr>
        <w:pStyle w:val="4"/>
        <w:spacing w:line="500" w:lineRule="exact"/>
        <w:ind w:left="105"/>
        <w:rPr>
          <w:rFonts w:ascii="宋体" w:cs="宋体"/>
          <w:szCs w:val="36"/>
        </w:rPr>
      </w:pPr>
    </w:p>
    <w:p w14:paraId="0EF6ADF8">
      <w:pPr>
        <w:pStyle w:val="4"/>
        <w:spacing w:line="500" w:lineRule="exact"/>
        <w:ind w:left="105"/>
        <w:rPr>
          <w:rFonts w:ascii="宋体" w:cs="宋体"/>
          <w:szCs w:val="36"/>
        </w:rPr>
      </w:pPr>
    </w:p>
    <w:p w14:paraId="33479FBA">
      <w:pPr>
        <w:pStyle w:val="4"/>
        <w:spacing w:line="500" w:lineRule="exact"/>
        <w:ind w:left="105"/>
        <w:rPr>
          <w:rFonts w:ascii="宋体" w:cs="宋体"/>
          <w:szCs w:val="36"/>
        </w:rPr>
      </w:pPr>
    </w:p>
    <w:p w14:paraId="1E488A85">
      <w:pPr>
        <w:pStyle w:val="4"/>
        <w:spacing w:line="500" w:lineRule="exact"/>
        <w:ind w:left="105"/>
        <w:rPr>
          <w:rFonts w:ascii="宋体" w:cs="宋体"/>
          <w:szCs w:val="36"/>
        </w:rPr>
      </w:pPr>
    </w:p>
    <w:p w14:paraId="64B307F4">
      <w:pPr>
        <w:pStyle w:val="4"/>
        <w:spacing w:line="500" w:lineRule="exact"/>
        <w:ind w:left="105"/>
        <w:rPr>
          <w:rFonts w:ascii="宋体" w:cs="宋体"/>
          <w:szCs w:val="36"/>
        </w:rPr>
      </w:pPr>
    </w:p>
    <w:p w14:paraId="5A0FE094">
      <w:pPr>
        <w:pStyle w:val="4"/>
        <w:spacing w:line="500" w:lineRule="exact"/>
        <w:ind w:left="105"/>
        <w:rPr>
          <w:rFonts w:ascii="宋体" w:cs="宋体"/>
          <w:szCs w:val="36"/>
        </w:rPr>
      </w:pPr>
    </w:p>
    <w:p w14:paraId="30E571D5">
      <w:pPr>
        <w:pStyle w:val="4"/>
        <w:spacing w:line="500" w:lineRule="exact"/>
        <w:ind w:left="105"/>
        <w:rPr>
          <w:rFonts w:ascii="宋体" w:cs="宋体"/>
          <w:szCs w:val="36"/>
        </w:rPr>
      </w:pPr>
    </w:p>
    <w:p w14:paraId="7D899383">
      <w:pPr>
        <w:pStyle w:val="4"/>
        <w:spacing w:line="500" w:lineRule="exact"/>
        <w:ind w:left="105"/>
        <w:rPr>
          <w:rFonts w:ascii="宋体" w:cs="宋体"/>
          <w:szCs w:val="36"/>
        </w:rPr>
      </w:pPr>
    </w:p>
    <w:p w14:paraId="101666E4">
      <w:pPr>
        <w:pStyle w:val="4"/>
        <w:spacing w:line="500" w:lineRule="exact"/>
        <w:ind w:left="105"/>
        <w:rPr>
          <w:rFonts w:ascii="宋体" w:cs="宋体"/>
          <w:szCs w:val="36"/>
        </w:rPr>
      </w:pPr>
      <w:bookmarkStart w:id="78" w:name="_Toc175840799"/>
      <w:r>
        <w:rPr>
          <w:rFonts w:hint="eastAsia" w:ascii="宋体" w:cs="宋体"/>
          <w:szCs w:val="36"/>
        </w:rPr>
        <w:t>第五章  合同主要条款格式</w:t>
      </w:r>
      <w:bookmarkEnd w:id="78"/>
    </w:p>
    <w:p w14:paraId="149E5C72">
      <w:pPr>
        <w:snapToGrid w:val="0"/>
        <w:rPr>
          <w:rFonts w:ascii="宋体" w:cs="宋体"/>
          <w:bCs/>
          <w:sz w:val="32"/>
          <w:szCs w:val="32"/>
        </w:rPr>
      </w:pPr>
    </w:p>
    <w:p w14:paraId="07212242">
      <w:pPr>
        <w:pStyle w:val="15"/>
        <w:spacing w:line="440" w:lineRule="exact"/>
        <w:jc w:val="center"/>
        <w:rPr>
          <w:rFonts w:cs="宋体"/>
          <w:b/>
          <w:bCs/>
          <w:sz w:val="32"/>
          <w:szCs w:val="32"/>
        </w:rPr>
      </w:pPr>
      <w:r>
        <w:rPr>
          <w:rFonts w:hint="eastAsia" w:cs="宋体"/>
          <w:b/>
          <w:bCs/>
          <w:sz w:val="32"/>
          <w:szCs w:val="32"/>
        </w:rPr>
        <w:br w:type="page"/>
      </w:r>
    </w:p>
    <w:p w14:paraId="4DBBE573"/>
    <w:p w14:paraId="066EABAD">
      <w:pPr>
        <w:pStyle w:val="2"/>
        <w:ind w:firstLine="340"/>
      </w:pPr>
    </w:p>
    <w:p w14:paraId="4E7A7FCD"/>
    <w:p w14:paraId="32A8B446">
      <w:pPr>
        <w:pStyle w:val="2"/>
        <w:ind w:firstLine="340"/>
      </w:pPr>
    </w:p>
    <w:p w14:paraId="7936AE89"/>
    <w:p w14:paraId="049764DA">
      <w:pPr>
        <w:pStyle w:val="2"/>
        <w:ind w:firstLine="340"/>
      </w:pPr>
    </w:p>
    <w:p w14:paraId="54C8587C"/>
    <w:p w14:paraId="6D8F84A3">
      <w:pPr>
        <w:pStyle w:val="2"/>
        <w:ind w:firstLine="340"/>
      </w:pPr>
    </w:p>
    <w:p w14:paraId="0DBA9A73">
      <w:pPr>
        <w:tabs>
          <w:tab w:val="left" w:pos="720"/>
        </w:tabs>
        <w:spacing w:line="360" w:lineRule="auto"/>
        <w:jc w:val="center"/>
        <w:rPr>
          <w:rFonts w:ascii="宋体"/>
          <w:b/>
          <w:sz w:val="48"/>
          <w:szCs w:val="48"/>
        </w:rPr>
      </w:pPr>
      <w:r>
        <w:rPr>
          <w:rFonts w:hint="eastAsia" w:ascii="宋体"/>
          <w:b/>
          <w:sz w:val="48"/>
          <w:szCs w:val="48"/>
        </w:rPr>
        <w:t>合　同　书</w:t>
      </w:r>
    </w:p>
    <w:p w14:paraId="5187A19F">
      <w:pPr>
        <w:tabs>
          <w:tab w:val="left" w:pos="720"/>
        </w:tabs>
        <w:spacing w:line="360" w:lineRule="auto"/>
        <w:jc w:val="center"/>
        <w:rPr>
          <w:rFonts w:ascii="宋体"/>
          <w:b/>
          <w:sz w:val="36"/>
          <w:szCs w:val="36"/>
        </w:rPr>
      </w:pPr>
      <w:r>
        <w:rPr>
          <w:rFonts w:hint="eastAsia" w:ascii="宋体"/>
          <w:b/>
          <w:sz w:val="28"/>
          <w:szCs w:val="28"/>
          <w:u w:val="single"/>
        </w:rPr>
        <w:t>（仅供参考）</w:t>
      </w:r>
    </w:p>
    <w:p w14:paraId="1DBB2D6F">
      <w:pPr>
        <w:tabs>
          <w:tab w:val="left" w:pos="720"/>
        </w:tabs>
        <w:spacing w:line="360" w:lineRule="auto"/>
        <w:rPr>
          <w:rFonts w:ascii="宋体"/>
          <w:b/>
          <w:szCs w:val="21"/>
        </w:rPr>
      </w:pPr>
    </w:p>
    <w:p w14:paraId="2D0198A7">
      <w:pPr>
        <w:tabs>
          <w:tab w:val="left" w:pos="720"/>
        </w:tabs>
        <w:spacing w:line="360" w:lineRule="auto"/>
        <w:rPr>
          <w:rFonts w:ascii="宋体"/>
          <w:b/>
          <w:szCs w:val="21"/>
        </w:rPr>
      </w:pPr>
    </w:p>
    <w:p w14:paraId="09CB5334">
      <w:pPr>
        <w:tabs>
          <w:tab w:val="left" w:pos="720"/>
        </w:tabs>
        <w:spacing w:line="360" w:lineRule="auto"/>
        <w:rPr>
          <w:rFonts w:ascii="宋体"/>
          <w:b/>
          <w:szCs w:val="21"/>
        </w:rPr>
      </w:pPr>
    </w:p>
    <w:p w14:paraId="2402AEB8">
      <w:pPr>
        <w:tabs>
          <w:tab w:val="left" w:pos="720"/>
        </w:tabs>
        <w:spacing w:line="360" w:lineRule="auto"/>
        <w:rPr>
          <w:rFonts w:ascii="宋体"/>
          <w:b/>
          <w:szCs w:val="21"/>
        </w:rPr>
      </w:pPr>
    </w:p>
    <w:p w14:paraId="15AB8A9B">
      <w:pPr>
        <w:tabs>
          <w:tab w:val="left" w:pos="720"/>
        </w:tabs>
        <w:spacing w:line="360" w:lineRule="auto"/>
        <w:rPr>
          <w:rFonts w:ascii="宋体"/>
          <w:b/>
          <w:szCs w:val="21"/>
        </w:rPr>
      </w:pPr>
    </w:p>
    <w:tbl>
      <w:tblPr>
        <w:tblStyle w:val="29"/>
        <w:tblW w:w="0" w:type="auto"/>
        <w:jc w:val="center"/>
        <w:tblLayout w:type="fixed"/>
        <w:tblCellMar>
          <w:top w:w="0" w:type="dxa"/>
          <w:left w:w="108" w:type="dxa"/>
          <w:bottom w:w="0" w:type="dxa"/>
          <w:right w:w="108" w:type="dxa"/>
        </w:tblCellMar>
      </w:tblPr>
      <w:tblGrid>
        <w:gridCol w:w="5400"/>
      </w:tblGrid>
      <w:tr w14:paraId="5611605C">
        <w:tblPrEx>
          <w:tblCellMar>
            <w:top w:w="0" w:type="dxa"/>
            <w:left w:w="108" w:type="dxa"/>
            <w:bottom w:w="0" w:type="dxa"/>
            <w:right w:w="108" w:type="dxa"/>
          </w:tblCellMar>
        </w:tblPrEx>
        <w:trPr>
          <w:trHeight w:val="446" w:hRule="atLeast"/>
          <w:jc w:val="center"/>
        </w:trPr>
        <w:tc>
          <w:tcPr>
            <w:tcW w:w="5400" w:type="dxa"/>
            <w:tcBorders>
              <w:top w:val="nil"/>
              <w:left w:val="nil"/>
              <w:bottom w:val="nil"/>
              <w:right w:val="nil"/>
            </w:tcBorders>
          </w:tcPr>
          <w:p w14:paraId="76D49EEA">
            <w:pPr>
              <w:tabs>
                <w:tab w:val="left" w:pos="720"/>
              </w:tabs>
              <w:spacing w:line="360" w:lineRule="auto"/>
              <w:rPr>
                <w:rFonts w:ascii="宋体"/>
                <w:b/>
                <w:sz w:val="24"/>
                <w:szCs w:val="21"/>
                <w:u w:val="single"/>
              </w:rPr>
            </w:pPr>
            <w:r>
              <w:rPr>
                <w:rFonts w:hint="eastAsia" w:ascii="宋体"/>
                <w:b/>
                <w:sz w:val="24"/>
                <w:szCs w:val="21"/>
              </w:rPr>
              <w:t>采购编号：</w:t>
            </w:r>
          </w:p>
        </w:tc>
      </w:tr>
      <w:tr w14:paraId="1EBDBC2E">
        <w:tblPrEx>
          <w:tblCellMar>
            <w:top w:w="0" w:type="dxa"/>
            <w:left w:w="108" w:type="dxa"/>
            <w:bottom w:w="0" w:type="dxa"/>
            <w:right w:w="108" w:type="dxa"/>
          </w:tblCellMar>
        </w:tblPrEx>
        <w:trPr>
          <w:trHeight w:val="446" w:hRule="atLeast"/>
          <w:jc w:val="center"/>
        </w:trPr>
        <w:tc>
          <w:tcPr>
            <w:tcW w:w="5400" w:type="dxa"/>
            <w:tcBorders>
              <w:top w:val="nil"/>
              <w:left w:val="nil"/>
              <w:bottom w:val="nil"/>
              <w:right w:val="nil"/>
            </w:tcBorders>
          </w:tcPr>
          <w:p w14:paraId="575D2F37">
            <w:pPr>
              <w:tabs>
                <w:tab w:val="left" w:pos="720"/>
              </w:tabs>
              <w:spacing w:line="360" w:lineRule="auto"/>
              <w:rPr>
                <w:rFonts w:ascii="宋体"/>
                <w:b/>
                <w:sz w:val="24"/>
                <w:szCs w:val="21"/>
                <w:u w:val="single"/>
              </w:rPr>
            </w:pPr>
          </w:p>
        </w:tc>
      </w:tr>
      <w:tr w14:paraId="35753B4D">
        <w:tblPrEx>
          <w:tblCellMar>
            <w:top w:w="0" w:type="dxa"/>
            <w:left w:w="108" w:type="dxa"/>
            <w:bottom w:w="0" w:type="dxa"/>
            <w:right w:w="108" w:type="dxa"/>
          </w:tblCellMar>
        </w:tblPrEx>
        <w:trPr>
          <w:trHeight w:val="446" w:hRule="atLeast"/>
          <w:jc w:val="center"/>
        </w:trPr>
        <w:tc>
          <w:tcPr>
            <w:tcW w:w="5400" w:type="dxa"/>
            <w:tcBorders>
              <w:top w:val="nil"/>
              <w:left w:val="nil"/>
              <w:bottom w:val="nil"/>
              <w:right w:val="nil"/>
            </w:tcBorders>
          </w:tcPr>
          <w:p w14:paraId="6D1E7610">
            <w:pPr>
              <w:tabs>
                <w:tab w:val="left" w:pos="720"/>
              </w:tabs>
              <w:spacing w:line="360" w:lineRule="auto"/>
              <w:rPr>
                <w:rFonts w:ascii="宋体"/>
                <w:b/>
                <w:sz w:val="24"/>
                <w:szCs w:val="21"/>
              </w:rPr>
            </w:pPr>
            <w:r>
              <w:rPr>
                <w:rFonts w:hint="eastAsia" w:ascii="宋体"/>
                <w:b/>
                <w:sz w:val="24"/>
                <w:szCs w:val="21"/>
              </w:rPr>
              <w:t>项目名称：</w:t>
            </w:r>
          </w:p>
        </w:tc>
      </w:tr>
      <w:tr w14:paraId="1C7F2173">
        <w:tblPrEx>
          <w:tblCellMar>
            <w:top w:w="0" w:type="dxa"/>
            <w:left w:w="108" w:type="dxa"/>
            <w:bottom w:w="0" w:type="dxa"/>
            <w:right w:w="108" w:type="dxa"/>
          </w:tblCellMar>
        </w:tblPrEx>
        <w:trPr>
          <w:trHeight w:val="460" w:hRule="atLeast"/>
          <w:jc w:val="center"/>
        </w:trPr>
        <w:tc>
          <w:tcPr>
            <w:tcW w:w="5400" w:type="dxa"/>
            <w:tcBorders>
              <w:top w:val="nil"/>
              <w:left w:val="nil"/>
              <w:bottom w:val="nil"/>
              <w:right w:val="nil"/>
            </w:tcBorders>
          </w:tcPr>
          <w:p w14:paraId="0676A647">
            <w:pPr>
              <w:tabs>
                <w:tab w:val="left" w:pos="720"/>
              </w:tabs>
              <w:spacing w:line="360" w:lineRule="auto"/>
              <w:rPr>
                <w:rFonts w:ascii="宋体"/>
                <w:b/>
                <w:sz w:val="24"/>
                <w:szCs w:val="21"/>
              </w:rPr>
            </w:pPr>
          </w:p>
        </w:tc>
      </w:tr>
    </w:tbl>
    <w:p w14:paraId="276C3B4C">
      <w:pPr>
        <w:spacing w:line="360" w:lineRule="auto"/>
        <w:rPr>
          <w:rFonts w:ascii="宋体"/>
          <w:szCs w:val="21"/>
        </w:rPr>
      </w:pPr>
    </w:p>
    <w:p w14:paraId="42BB66E2">
      <w:pPr>
        <w:spacing w:line="360" w:lineRule="auto"/>
        <w:rPr>
          <w:rFonts w:ascii="宋体"/>
          <w:sz w:val="22"/>
          <w:szCs w:val="21"/>
        </w:rPr>
      </w:pPr>
    </w:p>
    <w:p w14:paraId="7EE5C835">
      <w:pPr>
        <w:spacing w:line="360" w:lineRule="auto"/>
        <w:rPr>
          <w:rFonts w:ascii="宋体"/>
          <w:sz w:val="22"/>
          <w:szCs w:val="21"/>
        </w:rPr>
      </w:pPr>
    </w:p>
    <w:p w14:paraId="24A86CC4">
      <w:pPr>
        <w:spacing w:line="360" w:lineRule="auto"/>
        <w:rPr>
          <w:rFonts w:ascii="宋体"/>
          <w:sz w:val="22"/>
          <w:szCs w:val="21"/>
        </w:rPr>
      </w:pPr>
    </w:p>
    <w:p w14:paraId="7FB61086">
      <w:pPr>
        <w:spacing w:line="360" w:lineRule="auto"/>
        <w:rPr>
          <w:rFonts w:ascii="宋体"/>
          <w:sz w:val="22"/>
          <w:szCs w:val="21"/>
        </w:rPr>
      </w:pPr>
    </w:p>
    <w:p w14:paraId="294AE977">
      <w:pPr>
        <w:spacing w:line="360" w:lineRule="auto"/>
        <w:rPr>
          <w:rFonts w:ascii="宋体"/>
          <w:sz w:val="22"/>
          <w:szCs w:val="21"/>
        </w:rPr>
      </w:pPr>
    </w:p>
    <w:p w14:paraId="1E1C3DB4">
      <w:pPr>
        <w:spacing w:line="360" w:lineRule="auto"/>
        <w:rPr>
          <w:rFonts w:ascii="宋体"/>
          <w:sz w:val="22"/>
          <w:szCs w:val="21"/>
        </w:rPr>
      </w:pPr>
    </w:p>
    <w:p w14:paraId="5CA8D613">
      <w:pPr>
        <w:spacing w:line="360" w:lineRule="auto"/>
        <w:rPr>
          <w:rFonts w:ascii="宋体"/>
          <w:sz w:val="22"/>
          <w:szCs w:val="21"/>
        </w:rPr>
      </w:pPr>
    </w:p>
    <w:p w14:paraId="61772EBD">
      <w:pPr>
        <w:pStyle w:val="2"/>
        <w:ind w:firstLine="340"/>
      </w:pPr>
    </w:p>
    <w:p w14:paraId="6C723804"/>
    <w:p w14:paraId="091B4056">
      <w:pPr>
        <w:pStyle w:val="2"/>
        <w:ind w:firstLine="340"/>
      </w:pPr>
    </w:p>
    <w:p w14:paraId="55BFA6A3"/>
    <w:p w14:paraId="0F14C6DC">
      <w:pPr>
        <w:pStyle w:val="2"/>
      </w:pPr>
    </w:p>
    <w:p w14:paraId="5BD7950F"/>
    <w:p w14:paraId="7544BFE3">
      <w:pPr>
        <w:spacing w:line="360" w:lineRule="auto"/>
        <w:rPr>
          <w:rFonts w:ascii="宋体"/>
          <w:sz w:val="22"/>
          <w:szCs w:val="21"/>
        </w:rPr>
      </w:pPr>
    </w:p>
    <w:p w14:paraId="1306E15A">
      <w:pPr>
        <w:spacing w:line="360" w:lineRule="auto"/>
        <w:rPr>
          <w:rFonts w:ascii="宋体"/>
          <w:sz w:val="22"/>
          <w:szCs w:val="21"/>
        </w:rPr>
      </w:pPr>
    </w:p>
    <w:p w14:paraId="251FDCF3"/>
    <w:p w14:paraId="17167035">
      <w:pPr>
        <w:snapToGrid w:val="0"/>
        <w:spacing w:line="400" w:lineRule="exact"/>
        <w:jc w:val="center"/>
        <w:rPr>
          <w:rFonts w:ascii="宋体"/>
          <w:b/>
          <w:bCs/>
          <w:sz w:val="32"/>
          <w:szCs w:val="32"/>
        </w:rPr>
      </w:pPr>
      <w:r>
        <w:rPr>
          <w:rFonts w:hint="eastAsia" w:ascii="宋体"/>
          <w:b/>
          <w:bCs/>
          <w:sz w:val="32"/>
          <w:szCs w:val="32"/>
        </w:rPr>
        <w:t>政府采购合同书</w:t>
      </w:r>
    </w:p>
    <w:p w14:paraId="1575B16E">
      <w:pPr>
        <w:snapToGrid w:val="0"/>
        <w:spacing w:line="400" w:lineRule="exact"/>
        <w:ind w:right="480" w:firstLine="5250" w:firstLineChars="2500"/>
        <w:rPr>
          <w:rFonts w:ascii="宋体"/>
          <w:bCs/>
          <w:szCs w:val="21"/>
          <w:u w:val="single"/>
        </w:rPr>
      </w:pPr>
      <w:r>
        <w:rPr>
          <w:rFonts w:hint="eastAsia" w:ascii="宋体"/>
          <w:bCs/>
          <w:szCs w:val="21"/>
        </w:rPr>
        <w:t>合同编号：</w:t>
      </w:r>
    </w:p>
    <w:p w14:paraId="4B46B615">
      <w:pPr>
        <w:snapToGrid w:val="0"/>
        <w:spacing w:line="360" w:lineRule="exact"/>
        <w:rPr>
          <w:rFonts w:ascii="宋体"/>
          <w:szCs w:val="21"/>
        </w:rPr>
      </w:pPr>
    </w:p>
    <w:p w14:paraId="47D16047">
      <w:pPr>
        <w:snapToGrid w:val="0"/>
        <w:spacing w:line="440" w:lineRule="exact"/>
        <w:rPr>
          <w:rFonts w:ascii="宋体" w:cs="仿宋"/>
          <w:sz w:val="22"/>
        </w:rPr>
      </w:pPr>
      <w:r>
        <w:rPr>
          <w:rFonts w:hint="eastAsia" w:ascii="宋体" w:cs="仿宋"/>
          <w:sz w:val="22"/>
        </w:rPr>
        <w:t>采购人（甲方）：</w:t>
      </w:r>
      <w:r>
        <w:rPr>
          <w:rFonts w:hint="eastAsia" w:ascii="宋体" w:cs="仿宋"/>
          <w:sz w:val="22"/>
          <w:u w:val="none"/>
          <w:lang w:val="en-US" w:eastAsia="zh-CN"/>
        </w:rPr>
        <w:t xml:space="preserve">                                  </w:t>
      </w:r>
      <w:r>
        <w:rPr>
          <w:rFonts w:hint="eastAsia" w:ascii="宋体" w:cs="仿宋"/>
          <w:spacing w:val="-20"/>
          <w:sz w:val="22"/>
        </w:rPr>
        <w:t>招 标 编 号：</w:t>
      </w:r>
    </w:p>
    <w:p w14:paraId="651FB581">
      <w:pPr>
        <w:snapToGrid w:val="0"/>
        <w:spacing w:line="440" w:lineRule="exact"/>
        <w:rPr>
          <w:rFonts w:ascii="宋体" w:cs="仿宋"/>
          <w:sz w:val="22"/>
          <w:u w:val="single"/>
        </w:rPr>
      </w:pPr>
      <w:r>
        <w:rPr>
          <w:rFonts w:hint="eastAsia" w:ascii="宋体" w:cs="仿宋"/>
          <w:sz w:val="22"/>
        </w:rPr>
        <w:t>供 应 商（乙方）：</w:t>
      </w:r>
    </w:p>
    <w:p w14:paraId="0E74A7D0">
      <w:pPr>
        <w:snapToGrid w:val="0"/>
        <w:spacing w:line="440" w:lineRule="exact"/>
        <w:rPr>
          <w:rFonts w:ascii="宋体" w:cs="仿宋"/>
          <w:sz w:val="22"/>
          <w:u w:val="single"/>
        </w:rPr>
      </w:pPr>
      <w:r>
        <w:rPr>
          <w:rFonts w:hint="eastAsia" w:ascii="宋体" w:cs="仿宋"/>
          <w:sz w:val="22"/>
        </w:rPr>
        <w:t>签 订 地 点 ：                                    签 订 时 间：</w:t>
      </w:r>
    </w:p>
    <w:p w14:paraId="3D8B93F1">
      <w:pPr>
        <w:snapToGrid w:val="0"/>
        <w:spacing w:line="440" w:lineRule="exact"/>
        <w:rPr>
          <w:rFonts w:ascii="宋体" w:cs="仿宋"/>
          <w:sz w:val="22"/>
        </w:rPr>
      </w:pPr>
      <w:r>
        <w:rPr>
          <w:rFonts w:hint="eastAsia" w:ascii="宋体" w:cs="仿宋"/>
          <w:sz w:val="22"/>
        </w:rPr>
        <w:t>本合同为中小企业预留合同：。</w:t>
      </w:r>
    </w:p>
    <w:p w14:paraId="4DAB94E5">
      <w:pPr>
        <w:snapToGrid w:val="0"/>
        <w:spacing w:line="440" w:lineRule="exact"/>
        <w:ind w:firstLine="440" w:firstLineChars="200"/>
        <w:rPr>
          <w:rFonts w:ascii="宋体" w:cs="仿宋"/>
          <w:sz w:val="22"/>
        </w:rPr>
      </w:pPr>
      <w:r>
        <w:rPr>
          <w:rFonts w:hint="eastAsia" w:ascii="宋体" w:cs="仿宋"/>
          <w:sz w:val="22"/>
        </w:rPr>
        <w:t>根据《中华人民共和国政府采购法》、《中华人民共和国民法典》等法律、法规规定，按照招标文件（采购文件）规定条款和中标（成交）供应商承诺，甲乙双方签订本合同。</w:t>
      </w:r>
    </w:p>
    <w:p w14:paraId="67941B88">
      <w:pPr>
        <w:snapToGrid w:val="0"/>
        <w:spacing w:line="440" w:lineRule="exact"/>
        <w:ind w:firstLine="442" w:firstLineChars="200"/>
        <w:rPr>
          <w:rFonts w:ascii="宋体" w:cs="仿宋"/>
          <w:b/>
          <w:sz w:val="22"/>
        </w:rPr>
      </w:pPr>
      <w:r>
        <w:rPr>
          <w:rFonts w:hint="eastAsia" w:ascii="宋体" w:cs="仿宋"/>
          <w:b/>
          <w:sz w:val="22"/>
        </w:rPr>
        <w:t>第一条　合同标的</w:t>
      </w:r>
    </w:p>
    <w:p w14:paraId="41C2FA59">
      <w:pPr>
        <w:snapToGrid w:val="0"/>
        <w:spacing w:line="440" w:lineRule="exact"/>
        <w:ind w:right="420" w:firstLine="440" w:firstLineChars="200"/>
        <w:rPr>
          <w:rFonts w:ascii="宋体" w:cs="仿宋"/>
          <w:sz w:val="22"/>
        </w:rPr>
      </w:pPr>
      <w:r>
        <w:rPr>
          <w:rFonts w:hint="eastAsia" w:ascii="宋体" w:cs="仿宋"/>
          <w:sz w:val="22"/>
        </w:rPr>
        <w:t>1、供货一览表 本合同为甲方需使用到的</w:t>
      </w:r>
      <w:r>
        <w:rPr>
          <w:rFonts w:hint="eastAsia" w:ascii="宋体" w:cs="仿宋"/>
          <w:b/>
          <w:bCs/>
          <w:sz w:val="22"/>
          <w:u w:val="single"/>
        </w:rPr>
        <w:t xml:space="preserve">                  类</w:t>
      </w:r>
      <w:r>
        <w:rPr>
          <w:rFonts w:hint="eastAsia" w:ascii="宋体" w:cs="仿宋"/>
          <w:sz w:val="22"/>
        </w:rPr>
        <w:t>所有产品，包含但不限于该分标所列详细分类产品（具体详见投标报价明细表）。结算金额=所购买产品的单价*实际购买数量，所有产品单价信息详见投标报价明细表。</w:t>
      </w:r>
    </w:p>
    <w:p w14:paraId="27D81E4D">
      <w:pPr>
        <w:snapToGrid w:val="0"/>
        <w:spacing w:line="440" w:lineRule="exact"/>
        <w:ind w:right="420" w:firstLine="440" w:firstLineChars="200"/>
        <w:rPr>
          <w:rFonts w:ascii="宋体" w:cs="仿宋"/>
          <w:sz w:val="22"/>
        </w:rPr>
      </w:pPr>
      <w:r>
        <w:rPr>
          <w:rFonts w:hint="eastAsia" w:ascii="宋体" w:cs="仿宋"/>
          <w:sz w:val="22"/>
        </w:rPr>
        <w:t>2、合同金额为（所采购分标的预算金额）</w:t>
      </w:r>
      <w:r>
        <w:rPr>
          <w:rFonts w:hint="eastAsia" w:ascii="宋体" w:cs="仿宋"/>
          <w:sz w:val="22"/>
          <w:u w:val="single"/>
        </w:rPr>
        <w:t>人民币合计金额（大写）（小写）</w:t>
      </w:r>
      <w:r>
        <w:rPr>
          <w:rFonts w:hint="eastAsia" w:ascii="宋体" w:cs="仿宋"/>
          <w:sz w:val="22"/>
        </w:rPr>
        <w:t xml:space="preserve">，甲方按实际金额进行结算且商品单价不超过“投标报价明细表”中单价金额。 </w:t>
      </w:r>
    </w:p>
    <w:p w14:paraId="33619E85">
      <w:pPr>
        <w:snapToGrid w:val="0"/>
        <w:spacing w:line="440" w:lineRule="exact"/>
        <w:ind w:right="420" w:firstLine="440" w:firstLineChars="200"/>
        <w:rPr>
          <w:rFonts w:ascii="宋体" w:cs="仿宋"/>
          <w:sz w:val="22"/>
        </w:rPr>
      </w:pPr>
      <w:r>
        <w:rPr>
          <w:rFonts w:hint="eastAsia" w:ascii="宋体" w:cs="仿宋"/>
          <w:sz w:val="22"/>
        </w:rPr>
        <w:t>3、合同合计金额包括货物价款，备件、专用工具、安装、调试、检验、技术培训及技术资料和包装、运输等全部费用。如招投标文件对其另有规定的，从其规定。</w:t>
      </w:r>
    </w:p>
    <w:p w14:paraId="177D0C95">
      <w:pPr>
        <w:snapToGrid w:val="0"/>
        <w:spacing w:line="440" w:lineRule="exact"/>
        <w:ind w:right="420" w:firstLine="440" w:firstLineChars="200"/>
        <w:rPr>
          <w:rFonts w:ascii="宋体" w:cs="仿宋"/>
          <w:sz w:val="22"/>
        </w:rPr>
      </w:pPr>
      <w:r>
        <w:rPr>
          <w:rFonts w:hint="eastAsia" w:ascii="宋体" w:cs="仿宋"/>
          <w:sz w:val="22"/>
        </w:rPr>
        <w:t>4、合同期限：自签订合同并生效之日起一年。</w:t>
      </w:r>
    </w:p>
    <w:p w14:paraId="2FEE8DC3">
      <w:pPr>
        <w:snapToGrid w:val="0"/>
        <w:spacing w:line="440" w:lineRule="exact"/>
        <w:ind w:firstLine="442" w:firstLineChars="200"/>
        <w:rPr>
          <w:rFonts w:ascii="宋体" w:cs="仿宋"/>
          <w:sz w:val="22"/>
        </w:rPr>
      </w:pPr>
      <w:r>
        <w:rPr>
          <w:rFonts w:hint="eastAsia" w:ascii="宋体" w:cs="仿宋"/>
          <w:b/>
          <w:sz w:val="22"/>
        </w:rPr>
        <w:t>第二条　质量要求</w:t>
      </w:r>
    </w:p>
    <w:p w14:paraId="2D679291">
      <w:pPr>
        <w:snapToGrid w:val="0"/>
        <w:spacing w:line="440" w:lineRule="exact"/>
        <w:ind w:firstLine="440" w:firstLineChars="200"/>
        <w:rPr>
          <w:rFonts w:ascii="宋体" w:cs="仿宋"/>
          <w:sz w:val="22"/>
        </w:rPr>
      </w:pPr>
      <w:r>
        <w:rPr>
          <w:rFonts w:hint="eastAsia" w:ascii="宋体" w:cs="仿宋"/>
          <w:sz w:val="22"/>
        </w:rPr>
        <w:t>1.乙方所提供的产品名称、商标品牌、生产厂家、规格型号、技术参数等质量必须与招标文件规定及投标文件承诺相一致。乙方提供的节能和环保产品必须是列入政府采购品目清单的产品。</w:t>
      </w:r>
    </w:p>
    <w:p w14:paraId="4E0B3B95">
      <w:pPr>
        <w:snapToGrid w:val="0"/>
        <w:spacing w:line="440" w:lineRule="exact"/>
        <w:ind w:firstLine="440" w:firstLineChars="200"/>
        <w:rPr>
          <w:rFonts w:ascii="宋体" w:cs="仿宋"/>
          <w:sz w:val="22"/>
          <w:u w:val="single"/>
        </w:rPr>
      </w:pPr>
      <w:r>
        <w:rPr>
          <w:rFonts w:hint="eastAsia" w:ascii="宋体" w:cs="仿宋"/>
          <w:sz w:val="22"/>
        </w:rPr>
        <w:t>2.乙方所提供的货物必须是全新、未使用的原装产品，且在正常安装、使用和保养条件下，其使用寿命期内各项指标均达到招标文件规定或者投标文件承诺的质量要求。</w:t>
      </w:r>
    </w:p>
    <w:p w14:paraId="4F467CFE">
      <w:pPr>
        <w:snapToGrid w:val="0"/>
        <w:spacing w:line="440" w:lineRule="exact"/>
        <w:ind w:firstLine="442" w:firstLineChars="200"/>
        <w:rPr>
          <w:rFonts w:ascii="宋体" w:cs="仿宋"/>
          <w:sz w:val="22"/>
        </w:rPr>
      </w:pPr>
      <w:r>
        <w:rPr>
          <w:rFonts w:hint="eastAsia" w:ascii="宋体" w:cs="仿宋"/>
          <w:b/>
          <w:sz w:val="22"/>
        </w:rPr>
        <w:t>第三条　权利保证</w:t>
      </w:r>
    </w:p>
    <w:p w14:paraId="1FEE9B2C">
      <w:pPr>
        <w:snapToGrid w:val="0"/>
        <w:spacing w:line="440" w:lineRule="exact"/>
        <w:ind w:firstLine="440" w:firstLineChars="200"/>
        <w:rPr>
          <w:rFonts w:ascii="宋体" w:cs="仿宋"/>
          <w:sz w:val="22"/>
        </w:rPr>
      </w:pPr>
      <w:r>
        <w:rPr>
          <w:rFonts w:hint="eastAsia" w:ascii="宋体" w:cs="仿宋"/>
          <w:sz w:val="22"/>
        </w:rPr>
        <w:t>1.乙方应保证所提供货物在使用时不会侵犯任何第三方的专利权、商标权、工业设计权或者其他权利。</w:t>
      </w:r>
    </w:p>
    <w:p w14:paraId="49E6CA67">
      <w:pPr>
        <w:snapToGrid w:val="0"/>
        <w:spacing w:line="440" w:lineRule="exact"/>
        <w:ind w:firstLine="440" w:firstLineChars="200"/>
        <w:rPr>
          <w:rFonts w:ascii="宋体" w:cs="仿宋"/>
          <w:sz w:val="22"/>
        </w:rPr>
      </w:pPr>
      <w:r>
        <w:rPr>
          <w:rFonts w:hint="eastAsia" w:ascii="宋体" w:cs="仿宋"/>
          <w:sz w:val="22"/>
        </w:rPr>
        <w:t>2.乙方应按招标文件规定或者投标文件承诺的时间向甲方提供使用货物的有关技术资料。</w:t>
      </w:r>
    </w:p>
    <w:p w14:paraId="259725FE">
      <w:pPr>
        <w:snapToGrid w:val="0"/>
        <w:spacing w:line="440" w:lineRule="exact"/>
        <w:ind w:firstLine="440" w:firstLineChars="200"/>
        <w:rPr>
          <w:rFonts w:ascii="宋体" w:cs="仿宋"/>
          <w:sz w:val="22"/>
        </w:rPr>
      </w:pPr>
      <w:r>
        <w:rPr>
          <w:rFonts w:hint="eastAsia" w:ascii="宋体" w:cs="仿宋"/>
          <w:sz w:val="22"/>
        </w:rPr>
        <w:t>3.没有甲方事先书面同意，乙方不得将由甲方提供的有关合同或者任何合同条文、规格、计划、图纸、样品或者资料提供给与履行本合同无关的任何其他人。即使向履行本合同有关的人员提供，也应注意保密并限于履行合同的必需范围。</w:t>
      </w:r>
    </w:p>
    <w:p w14:paraId="1C2888C3">
      <w:pPr>
        <w:snapToGrid w:val="0"/>
        <w:spacing w:line="440" w:lineRule="exact"/>
        <w:ind w:firstLine="440" w:firstLineChars="200"/>
        <w:rPr>
          <w:rFonts w:ascii="宋体" w:cs="仿宋"/>
          <w:sz w:val="22"/>
        </w:rPr>
      </w:pPr>
      <w:r>
        <w:rPr>
          <w:rFonts w:hint="eastAsia" w:ascii="宋体" w:cs="仿宋"/>
          <w:sz w:val="22"/>
        </w:rPr>
        <w:t>4.乙方保证将要交付的货物的所有权完全属于乙方且无任何抵押、质押、查封等产权瑕疵。</w:t>
      </w:r>
    </w:p>
    <w:p w14:paraId="1D4CD927">
      <w:pPr>
        <w:snapToGrid w:val="0"/>
        <w:spacing w:line="440" w:lineRule="exact"/>
        <w:ind w:firstLine="442" w:firstLineChars="200"/>
        <w:rPr>
          <w:rFonts w:ascii="宋体" w:cs="仿宋"/>
          <w:b/>
          <w:sz w:val="22"/>
        </w:rPr>
      </w:pPr>
      <w:r>
        <w:rPr>
          <w:rFonts w:hint="eastAsia" w:ascii="宋体" w:cs="仿宋"/>
          <w:b/>
          <w:sz w:val="22"/>
        </w:rPr>
        <w:t>第四条　包装和运输</w:t>
      </w:r>
    </w:p>
    <w:p w14:paraId="72ABDCDF">
      <w:pPr>
        <w:snapToGrid w:val="0"/>
        <w:spacing w:line="440" w:lineRule="exact"/>
        <w:ind w:firstLine="440" w:firstLineChars="200"/>
        <w:rPr>
          <w:rFonts w:ascii="宋体" w:cs="仿宋"/>
          <w:sz w:val="22"/>
        </w:rPr>
      </w:pPr>
      <w:r>
        <w:rPr>
          <w:rFonts w:hint="eastAsia" w:ascii="宋体" w:cs="仿宋"/>
          <w:sz w:val="22"/>
        </w:rPr>
        <w:t>1.乙方提供的货物均应按招标文件规定或者投标文件承诺的要求的包装材料、包装标准、包装方式进行包装，每一包装单元内应附详细的装箱单和质量合格证。</w:t>
      </w:r>
    </w:p>
    <w:p w14:paraId="3278F2B1">
      <w:pPr>
        <w:snapToGrid w:val="0"/>
        <w:spacing w:line="440" w:lineRule="exact"/>
        <w:ind w:firstLine="440" w:firstLineChars="200"/>
        <w:rPr>
          <w:rFonts w:ascii="宋体" w:cs="仿宋"/>
          <w:sz w:val="22"/>
        </w:rPr>
      </w:pPr>
      <w:r>
        <w:rPr>
          <w:rFonts w:hint="eastAsia" w:ascii="宋体" w:cs="仿宋"/>
          <w:sz w:val="22"/>
        </w:rPr>
        <w:t>2.货物的运输方式：</w:t>
      </w:r>
      <w:r>
        <w:rPr>
          <w:rFonts w:hint="eastAsia" w:ascii="宋体" w:cs="仿宋"/>
          <w:sz w:val="22"/>
          <w:u w:val="single"/>
        </w:rPr>
        <w:t>陆地运输</w:t>
      </w:r>
      <w:r>
        <w:rPr>
          <w:rFonts w:hint="eastAsia" w:ascii="宋体" w:cs="仿宋"/>
          <w:sz w:val="22"/>
        </w:rPr>
        <w:t>。</w:t>
      </w:r>
    </w:p>
    <w:p w14:paraId="792D28D6">
      <w:pPr>
        <w:snapToGrid w:val="0"/>
        <w:spacing w:line="440" w:lineRule="exact"/>
        <w:ind w:firstLine="440" w:firstLineChars="200"/>
        <w:rPr>
          <w:rFonts w:ascii="宋体" w:cs="仿宋"/>
          <w:sz w:val="22"/>
          <w:u w:val="single"/>
        </w:rPr>
      </w:pPr>
      <w:r>
        <w:rPr>
          <w:rFonts w:hint="eastAsia" w:ascii="宋体" w:cs="仿宋"/>
          <w:sz w:val="22"/>
        </w:rPr>
        <w:t>3.乙方负责货物运输，货物运输合理损耗及计算方法：</w:t>
      </w:r>
      <w:r>
        <w:rPr>
          <w:rFonts w:hint="eastAsia" w:ascii="宋体" w:cs="仿宋"/>
          <w:sz w:val="22"/>
          <w:u w:val="single"/>
        </w:rPr>
        <w:t>不接受损耗</w:t>
      </w:r>
      <w:r>
        <w:rPr>
          <w:rFonts w:hint="eastAsia" w:ascii="宋体" w:cs="仿宋"/>
          <w:sz w:val="22"/>
        </w:rPr>
        <w:t>。</w:t>
      </w:r>
    </w:p>
    <w:p w14:paraId="67F2E7C0">
      <w:pPr>
        <w:snapToGrid w:val="0"/>
        <w:spacing w:line="440" w:lineRule="exact"/>
        <w:ind w:firstLine="442" w:firstLineChars="200"/>
        <w:rPr>
          <w:rFonts w:ascii="宋体" w:cs="仿宋"/>
          <w:sz w:val="22"/>
        </w:rPr>
      </w:pPr>
      <w:r>
        <w:rPr>
          <w:rFonts w:hint="eastAsia" w:ascii="宋体" w:cs="仿宋"/>
          <w:b/>
          <w:sz w:val="22"/>
        </w:rPr>
        <w:t>第五条　交付和验收</w:t>
      </w:r>
    </w:p>
    <w:p w14:paraId="306A4D17">
      <w:pPr>
        <w:snapToGrid w:val="0"/>
        <w:spacing w:line="440" w:lineRule="exact"/>
        <w:ind w:firstLine="440" w:firstLineChars="200"/>
        <w:rPr>
          <w:rFonts w:ascii="宋体" w:cs="仿宋"/>
          <w:sz w:val="22"/>
        </w:rPr>
      </w:pPr>
      <w:r>
        <w:rPr>
          <w:rFonts w:hint="eastAsia" w:ascii="宋体" w:cs="仿宋"/>
          <w:sz w:val="22"/>
        </w:rPr>
        <w:t>1.交付时间：</w:t>
      </w:r>
      <w:r>
        <w:rPr>
          <w:rFonts w:hint="eastAsia" w:ascii="宋体" w:cs="仿宋"/>
          <w:sz w:val="22"/>
          <w:u w:val="single"/>
        </w:rPr>
        <w:t>接到用户采购现货需求的，12小时内须现货免费送货上门；接到用户订单供货需求的，7个工作日内须按甲方指定具体品牌、型号、数量进行供货。如现货不充分或无法满足用户订单要求的，及时告知甲方，甲方有权从其他中标供应商中另行选择办理。未及时告知甲方导致供货不及时造成甲方损失的，乙方负责赔偿甲方的一切经济损失</w:t>
      </w:r>
      <w:r>
        <w:rPr>
          <w:rFonts w:hint="eastAsia" w:ascii="宋体" w:cs="仿宋"/>
          <w:sz w:val="22"/>
        </w:rPr>
        <w:t>；</w:t>
      </w:r>
    </w:p>
    <w:p w14:paraId="777A1A4B">
      <w:pPr>
        <w:snapToGrid w:val="0"/>
        <w:spacing w:line="440" w:lineRule="exact"/>
        <w:ind w:firstLine="440" w:firstLineChars="200"/>
        <w:rPr>
          <w:rFonts w:ascii="宋体" w:cs="仿宋"/>
          <w:sz w:val="22"/>
        </w:rPr>
      </w:pPr>
      <w:r>
        <w:rPr>
          <w:rFonts w:hint="eastAsia" w:ascii="宋体" w:cs="仿宋"/>
          <w:sz w:val="22"/>
        </w:rPr>
        <w:t>交付地点：广西壮族自治区内甲方指定地点。</w:t>
      </w:r>
    </w:p>
    <w:p w14:paraId="40D7219F">
      <w:pPr>
        <w:snapToGrid w:val="0"/>
        <w:spacing w:line="440" w:lineRule="exact"/>
        <w:ind w:firstLine="440" w:firstLineChars="200"/>
        <w:rPr>
          <w:rFonts w:ascii="宋体" w:cs="仿宋"/>
          <w:sz w:val="22"/>
        </w:rPr>
      </w:pPr>
      <w:r>
        <w:rPr>
          <w:rFonts w:hint="eastAsia" w:ascii="宋体" w:cs="仿宋"/>
          <w:sz w:val="22"/>
        </w:rPr>
        <w:t>2.乙方提供不符合招标文件规定或者投标文件承诺的和本合同规定的货物，甲方有权拒绝接受。</w:t>
      </w:r>
    </w:p>
    <w:p w14:paraId="490446A4">
      <w:pPr>
        <w:snapToGrid w:val="0"/>
        <w:spacing w:line="440" w:lineRule="exact"/>
        <w:ind w:firstLine="440" w:firstLineChars="200"/>
        <w:rPr>
          <w:rFonts w:ascii="宋体" w:cs="仿宋"/>
          <w:sz w:val="22"/>
        </w:rPr>
      </w:pPr>
      <w:r>
        <w:rPr>
          <w:rFonts w:hint="eastAsia" w:ascii="宋体" w:cs="仿宋"/>
          <w:sz w:val="22"/>
        </w:rPr>
        <w:t>3.乙方应将所提供货物的装箱清单、用户手册、原厂保修卡、随机资料、工具和备品、备件等交付给甲方，货物属于进口产品的，供货时应同时附上中文使用说明书，如有缺失应在合理的规定时间内补齐，否则视为逾期交货。</w:t>
      </w:r>
    </w:p>
    <w:p w14:paraId="26E3AF75">
      <w:pPr>
        <w:snapToGrid w:val="0"/>
        <w:spacing w:line="440" w:lineRule="exact"/>
        <w:ind w:firstLine="440" w:firstLineChars="200"/>
        <w:rPr>
          <w:rFonts w:ascii="宋体" w:cs="仿宋"/>
          <w:sz w:val="22"/>
        </w:rPr>
      </w:pPr>
      <w:r>
        <w:rPr>
          <w:rFonts w:hint="eastAsia" w:ascii="宋体" w:cs="仿宋"/>
          <w:sz w:val="22"/>
        </w:rPr>
        <w:t>4.甲方应当在到货（安装、调试完）后七个工作日内进行验收，逾期不验收的，乙方可视同验收合格。验收合格后由甲乙双方签署货物验收单并加盖采购人公章，甲乙双方各执一份。</w:t>
      </w:r>
    </w:p>
    <w:p w14:paraId="213BAFDF">
      <w:pPr>
        <w:snapToGrid w:val="0"/>
        <w:spacing w:line="440" w:lineRule="exact"/>
        <w:ind w:firstLine="440" w:firstLineChars="200"/>
        <w:rPr>
          <w:rFonts w:ascii="宋体" w:cs="仿宋"/>
          <w:sz w:val="22"/>
        </w:rPr>
      </w:pPr>
      <w:r>
        <w:rPr>
          <w:rFonts w:hint="eastAsia" w:ascii="宋体" w:cs="仿宋"/>
          <w:sz w:val="22"/>
        </w:rPr>
        <w:t>5.甲方委托采购代理机构组织的验收项目，其验收时间以该项目验收方案确定的验收时间为准，验收结果以该项目验收报告结论为准。在验收过程中发现乙方有违约问题，可暂缓资金结算，待违约问题解决后，方可办理资金结算事宜。</w:t>
      </w:r>
    </w:p>
    <w:p w14:paraId="679F3B95">
      <w:pPr>
        <w:snapToGrid w:val="0"/>
        <w:spacing w:line="440" w:lineRule="exact"/>
        <w:ind w:firstLine="440" w:firstLineChars="200"/>
        <w:rPr>
          <w:rFonts w:ascii="宋体" w:cs="仿宋"/>
          <w:sz w:val="22"/>
        </w:rPr>
      </w:pPr>
      <w:r>
        <w:rPr>
          <w:rFonts w:hint="eastAsia" w:ascii="宋体" w:cs="仿宋"/>
          <w:sz w:val="22"/>
        </w:rPr>
        <w:t>6.甲方对验收有异议的，在验收后五个工作日内以书面形式向乙方提出，乙方应自收到甲方书面异议后日内及时予以解决。</w:t>
      </w:r>
    </w:p>
    <w:p w14:paraId="5C5CA985">
      <w:pPr>
        <w:snapToGrid w:val="0"/>
        <w:spacing w:line="440" w:lineRule="exact"/>
        <w:ind w:firstLine="440" w:firstLineChars="200"/>
        <w:rPr>
          <w:rFonts w:ascii="宋体" w:cs="仿宋"/>
          <w:sz w:val="22"/>
        </w:rPr>
      </w:pPr>
      <w:r>
        <w:rPr>
          <w:rFonts w:hint="eastAsia" w:ascii="宋体" w:cs="仿宋"/>
          <w:sz w:val="22"/>
        </w:rPr>
        <w:t>7.验收产生的费用由乙方负责。</w:t>
      </w:r>
    </w:p>
    <w:p w14:paraId="2574F706">
      <w:pPr>
        <w:snapToGrid w:val="0"/>
        <w:spacing w:line="440" w:lineRule="exact"/>
        <w:ind w:firstLine="442" w:firstLineChars="200"/>
        <w:rPr>
          <w:rFonts w:ascii="宋体" w:cs="仿宋"/>
          <w:b/>
          <w:sz w:val="22"/>
        </w:rPr>
      </w:pPr>
      <w:r>
        <w:rPr>
          <w:rFonts w:hint="eastAsia" w:ascii="宋体" w:cs="仿宋"/>
          <w:b/>
          <w:sz w:val="22"/>
        </w:rPr>
        <w:t>第六条　安装和培训</w:t>
      </w:r>
    </w:p>
    <w:p w14:paraId="3A429AB0">
      <w:pPr>
        <w:snapToGrid w:val="0"/>
        <w:spacing w:line="440" w:lineRule="exact"/>
        <w:ind w:firstLine="440" w:firstLineChars="200"/>
        <w:rPr>
          <w:rFonts w:ascii="宋体" w:cs="仿宋"/>
          <w:sz w:val="22"/>
        </w:rPr>
      </w:pPr>
      <w:r>
        <w:rPr>
          <w:rFonts w:hint="eastAsia" w:ascii="宋体" w:cs="仿宋"/>
          <w:sz w:val="22"/>
        </w:rPr>
        <w:t>1.甲方应提供必要安装条件（如场地、电源、水源等）。</w:t>
      </w:r>
    </w:p>
    <w:p w14:paraId="06577ACF">
      <w:pPr>
        <w:snapToGrid w:val="0"/>
        <w:spacing w:line="440" w:lineRule="exact"/>
        <w:ind w:firstLine="440" w:firstLineChars="200"/>
        <w:rPr>
          <w:rFonts w:ascii="宋体" w:cs="仿宋"/>
          <w:sz w:val="22"/>
          <w:u w:val="single"/>
        </w:rPr>
      </w:pPr>
      <w:r>
        <w:rPr>
          <w:rFonts w:hint="eastAsia" w:ascii="宋体" w:cs="仿宋"/>
          <w:sz w:val="22"/>
        </w:rPr>
        <w:t>2.乙方投标文件承诺负责甲方有关人员的培训。培训时间、地点：</w:t>
      </w:r>
      <w:r>
        <w:rPr>
          <w:rFonts w:hint="eastAsia" w:ascii="宋体" w:cs="仿宋"/>
          <w:sz w:val="22"/>
          <w:u w:val="single"/>
        </w:rPr>
        <w:t xml:space="preserve"> 按甲方要求组织安排。</w:t>
      </w:r>
    </w:p>
    <w:p w14:paraId="51FEFA34">
      <w:pPr>
        <w:snapToGrid w:val="0"/>
        <w:spacing w:line="440" w:lineRule="exact"/>
        <w:ind w:firstLine="442" w:firstLineChars="200"/>
        <w:rPr>
          <w:rFonts w:ascii="宋体" w:cs="仿宋"/>
          <w:b/>
          <w:sz w:val="22"/>
        </w:rPr>
      </w:pPr>
      <w:r>
        <w:rPr>
          <w:rFonts w:hint="eastAsia" w:ascii="宋体" w:cs="仿宋"/>
          <w:b/>
          <w:sz w:val="22"/>
        </w:rPr>
        <w:t>第七条 售后服务、保修期</w:t>
      </w:r>
    </w:p>
    <w:p w14:paraId="38B26484">
      <w:pPr>
        <w:snapToGrid w:val="0"/>
        <w:spacing w:line="440" w:lineRule="exact"/>
        <w:ind w:firstLine="440" w:firstLineChars="200"/>
        <w:rPr>
          <w:rFonts w:ascii="宋体" w:cs="仿宋"/>
          <w:sz w:val="22"/>
        </w:rPr>
      </w:pPr>
      <w:r>
        <w:rPr>
          <w:rFonts w:hint="eastAsia" w:ascii="宋体" w:cs="仿宋"/>
          <w:sz w:val="22"/>
        </w:rPr>
        <w:t>1.乙方应按照国家有关法律法规和“三包”规定以及本合同所附的《服务承诺》，为甲方提供售后服务。</w:t>
      </w:r>
    </w:p>
    <w:p w14:paraId="2746BCB0">
      <w:pPr>
        <w:snapToGrid w:val="0"/>
        <w:spacing w:line="440" w:lineRule="exact"/>
        <w:ind w:firstLine="440" w:firstLineChars="200"/>
        <w:rPr>
          <w:rFonts w:ascii="宋体" w:cs="仿宋"/>
          <w:sz w:val="22"/>
          <w:u w:val="single"/>
        </w:rPr>
      </w:pPr>
      <w:r>
        <w:rPr>
          <w:rFonts w:hint="eastAsia" w:ascii="宋体" w:cs="仿宋"/>
          <w:sz w:val="22"/>
        </w:rPr>
        <w:t>2.货物保修期：</w:t>
      </w:r>
      <w:r>
        <w:rPr>
          <w:rFonts w:hint="eastAsia" w:ascii="宋体" w:cs="仿宋"/>
          <w:sz w:val="22"/>
          <w:u w:val="single"/>
        </w:rPr>
        <w:t>1年。</w:t>
      </w:r>
    </w:p>
    <w:p w14:paraId="0F2FC3F1">
      <w:pPr>
        <w:snapToGrid w:val="0"/>
        <w:spacing w:line="440" w:lineRule="exact"/>
        <w:ind w:firstLine="440" w:firstLineChars="200"/>
        <w:rPr>
          <w:rFonts w:ascii="宋体" w:cs="仿宋"/>
          <w:sz w:val="22"/>
          <w:u w:val="single"/>
        </w:rPr>
      </w:pPr>
      <w:r>
        <w:rPr>
          <w:rFonts w:hint="eastAsia" w:ascii="宋体" w:cs="仿宋"/>
          <w:sz w:val="22"/>
        </w:rPr>
        <w:t>3.乙方提供的服务承诺和售后服务及保修期责任等其它具体约定事项。（见合同附件）</w:t>
      </w:r>
    </w:p>
    <w:p w14:paraId="72111D28">
      <w:pPr>
        <w:snapToGrid w:val="0"/>
        <w:spacing w:line="440" w:lineRule="exact"/>
        <w:ind w:firstLine="442" w:firstLineChars="200"/>
        <w:rPr>
          <w:rFonts w:ascii="宋体" w:cs="仿宋"/>
          <w:sz w:val="22"/>
        </w:rPr>
      </w:pPr>
      <w:r>
        <w:rPr>
          <w:rFonts w:hint="eastAsia" w:ascii="宋体" w:cs="仿宋"/>
          <w:b/>
          <w:sz w:val="22"/>
        </w:rPr>
        <w:t>第八条　付款方式</w:t>
      </w:r>
    </w:p>
    <w:p w14:paraId="5EE96AF9">
      <w:pPr>
        <w:snapToGrid w:val="0"/>
        <w:spacing w:line="440" w:lineRule="exact"/>
        <w:ind w:firstLine="440" w:firstLineChars="200"/>
        <w:rPr>
          <w:rFonts w:ascii="宋体" w:cs="仿宋"/>
          <w:kern w:val="0"/>
          <w:sz w:val="22"/>
        </w:rPr>
      </w:pPr>
      <w:r>
        <w:rPr>
          <w:rFonts w:hint="eastAsia" w:ascii="宋体" w:cs="仿宋"/>
          <w:bCs/>
          <w:kern w:val="0"/>
          <w:sz w:val="22"/>
        </w:rPr>
        <w:t>1</w:t>
      </w:r>
      <w:r>
        <w:rPr>
          <w:rFonts w:hint="eastAsia" w:ascii="宋体" w:cs="仿宋"/>
          <w:kern w:val="0"/>
          <w:sz w:val="22"/>
        </w:rPr>
        <w:t>.当采购数量与实际使用数量不一致时，乙方应根据实际使用量供货，合同的最终结算金额按实际使用量乘以成交单价进行计算，但不得超出合同价。</w:t>
      </w:r>
    </w:p>
    <w:p w14:paraId="1354A02D">
      <w:pPr>
        <w:snapToGrid w:val="0"/>
        <w:spacing w:line="440" w:lineRule="exact"/>
        <w:ind w:firstLine="440" w:firstLineChars="200"/>
        <w:rPr>
          <w:rFonts w:ascii="宋体" w:cs="仿宋"/>
          <w:kern w:val="0"/>
          <w:sz w:val="22"/>
        </w:rPr>
      </w:pPr>
      <w:r>
        <w:rPr>
          <w:rFonts w:hint="eastAsia" w:ascii="宋体" w:cs="仿宋"/>
          <w:bCs/>
          <w:kern w:val="0"/>
          <w:sz w:val="22"/>
        </w:rPr>
        <w:t>2.</w:t>
      </w:r>
      <w:r>
        <w:rPr>
          <w:rFonts w:hint="eastAsia" w:ascii="宋体" w:cs="仿宋"/>
          <w:kern w:val="0"/>
          <w:sz w:val="22"/>
        </w:rPr>
        <w:t>付款方式：验收合格后甲方可按送货数量批次或按月付款。特殊情况以实际约定为准。</w:t>
      </w:r>
    </w:p>
    <w:p w14:paraId="6ABE9447">
      <w:pPr>
        <w:snapToGrid w:val="0"/>
        <w:spacing w:line="440" w:lineRule="exact"/>
        <w:ind w:left="-61" w:leftChars="-29" w:firstLine="541" w:firstLineChars="245"/>
        <w:rPr>
          <w:rFonts w:ascii="宋体" w:cs="仿宋"/>
          <w:b/>
          <w:sz w:val="22"/>
        </w:rPr>
      </w:pPr>
      <w:r>
        <w:rPr>
          <w:rFonts w:hint="eastAsia" w:ascii="宋体" w:cs="仿宋"/>
          <w:b/>
          <w:sz w:val="22"/>
        </w:rPr>
        <w:t>第九条　履约保证金</w:t>
      </w:r>
    </w:p>
    <w:p w14:paraId="4D1E59B1">
      <w:pPr>
        <w:autoSpaceDE w:val="0"/>
        <w:autoSpaceDN w:val="0"/>
        <w:snapToGrid w:val="0"/>
        <w:spacing w:line="440" w:lineRule="exact"/>
        <w:ind w:firstLine="444" w:firstLineChars="202"/>
        <w:textAlignment w:val="bottom"/>
        <w:rPr>
          <w:rFonts w:ascii="宋体" w:cs="仿宋"/>
          <w:sz w:val="22"/>
        </w:rPr>
      </w:pPr>
      <w:r>
        <w:rPr>
          <w:rFonts w:hint="eastAsia" w:ascii="宋体" w:cs="仿宋"/>
          <w:sz w:val="22"/>
        </w:rPr>
        <w:t>无。</w:t>
      </w:r>
    </w:p>
    <w:p w14:paraId="137DA3A2">
      <w:pPr>
        <w:snapToGrid w:val="0"/>
        <w:spacing w:line="440" w:lineRule="exact"/>
        <w:ind w:left="-61" w:firstLine="514"/>
        <w:rPr>
          <w:rFonts w:ascii="宋体" w:cs="仿宋"/>
          <w:b/>
          <w:sz w:val="22"/>
        </w:rPr>
      </w:pPr>
      <w:r>
        <w:rPr>
          <w:rFonts w:hint="eastAsia" w:ascii="宋体" w:cs="仿宋"/>
          <w:b/>
          <w:sz w:val="22"/>
        </w:rPr>
        <w:t>第十条 税费</w:t>
      </w:r>
    </w:p>
    <w:p w14:paraId="1467BE0B">
      <w:pPr>
        <w:snapToGrid w:val="0"/>
        <w:spacing w:line="440" w:lineRule="exact"/>
        <w:ind w:left="-61" w:firstLine="514"/>
        <w:rPr>
          <w:rFonts w:ascii="宋体" w:cs="仿宋"/>
          <w:sz w:val="22"/>
        </w:rPr>
      </w:pPr>
      <w:r>
        <w:rPr>
          <w:rFonts w:hint="eastAsia" w:ascii="宋体" w:cs="仿宋"/>
          <w:sz w:val="22"/>
        </w:rPr>
        <w:t>本合同执行中相关的一切税费均由乙方负担，合同另有约定的除外。</w:t>
      </w:r>
    </w:p>
    <w:p w14:paraId="3ABF1506">
      <w:pPr>
        <w:snapToGrid w:val="0"/>
        <w:spacing w:line="440" w:lineRule="exact"/>
        <w:ind w:left="-61" w:firstLine="514"/>
        <w:rPr>
          <w:rFonts w:ascii="宋体" w:cs="仿宋"/>
          <w:sz w:val="22"/>
        </w:rPr>
      </w:pPr>
      <w:r>
        <w:rPr>
          <w:rFonts w:hint="eastAsia" w:ascii="宋体" w:cs="仿宋"/>
          <w:b/>
          <w:sz w:val="22"/>
        </w:rPr>
        <w:t>第十一条 质量保证及售后服务</w:t>
      </w:r>
    </w:p>
    <w:p w14:paraId="058E0C17">
      <w:pPr>
        <w:snapToGrid w:val="0"/>
        <w:spacing w:line="440" w:lineRule="exact"/>
        <w:ind w:firstLine="440" w:firstLineChars="200"/>
        <w:rPr>
          <w:rFonts w:ascii="宋体" w:cs="仿宋"/>
          <w:kern w:val="0"/>
          <w:sz w:val="22"/>
        </w:rPr>
      </w:pPr>
      <w:r>
        <w:rPr>
          <w:rFonts w:hint="eastAsia" w:ascii="宋体" w:cs="仿宋"/>
          <w:bCs/>
          <w:kern w:val="0"/>
          <w:sz w:val="22"/>
        </w:rPr>
        <w:t>1.</w:t>
      </w:r>
      <w:r>
        <w:rPr>
          <w:rFonts w:hint="eastAsia" w:ascii="宋体" w:cs="仿宋"/>
          <w:kern w:val="0"/>
          <w:sz w:val="22"/>
        </w:rPr>
        <w:t>乙方应按招标文件规定的产品名称、商标品牌、生产厂家、规格型号、技术参数、质量标准向甲方提供未经使用的全新产品。不符合要求的，根据实际情况，经双方协商，可按以下办法处理：</w:t>
      </w:r>
    </w:p>
    <w:p w14:paraId="19C1D19E">
      <w:pPr>
        <w:snapToGrid w:val="0"/>
        <w:spacing w:line="440" w:lineRule="exact"/>
        <w:ind w:firstLine="440" w:firstLineChars="200"/>
        <w:rPr>
          <w:rFonts w:ascii="宋体" w:cs="仿宋"/>
          <w:kern w:val="0"/>
          <w:sz w:val="22"/>
        </w:rPr>
      </w:pPr>
      <w:r>
        <w:rPr>
          <w:rFonts w:hint="eastAsia" w:ascii="宋体" w:cs="仿宋"/>
          <w:kern w:val="0"/>
          <w:sz w:val="22"/>
        </w:rPr>
        <w:t>⑴更换：由乙方承担所发生的全部费用。</w:t>
      </w:r>
    </w:p>
    <w:p w14:paraId="0BE5F314">
      <w:pPr>
        <w:snapToGrid w:val="0"/>
        <w:spacing w:line="440" w:lineRule="exact"/>
        <w:ind w:firstLine="420"/>
        <w:rPr>
          <w:rFonts w:ascii="宋体" w:cs="仿宋"/>
          <w:kern w:val="0"/>
          <w:sz w:val="22"/>
        </w:rPr>
      </w:pPr>
      <w:r>
        <w:rPr>
          <w:rFonts w:hint="eastAsia" w:ascii="宋体" w:cs="仿宋"/>
          <w:kern w:val="0"/>
          <w:sz w:val="22"/>
        </w:rPr>
        <w:t>⑵贬值处理：由甲乙双方合议定价。</w:t>
      </w:r>
    </w:p>
    <w:p w14:paraId="713857AE">
      <w:pPr>
        <w:snapToGrid w:val="0"/>
        <w:spacing w:line="440" w:lineRule="exact"/>
        <w:ind w:firstLine="420"/>
        <w:rPr>
          <w:rFonts w:ascii="宋体" w:cs="仿宋"/>
          <w:kern w:val="0"/>
          <w:sz w:val="22"/>
        </w:rPr>
      </w:pPr>
      <w:r>
        <w:rPr>
          <w:rFonts w:hint="eastAsia" w:ascii="宋体" w:cs="仿宋"/>
          <w:kern w:val="0"/>
          <w:sz w:val="22"/>
        </w:rPr>
        <w:t>⑶退货处理：乙方应退还甲方支付的合同款，同时应承担该货物的直接费用（运输、保险、检验、货款利息及银行手续费等）。</w:t>
      </w:r>
    </w:p>
    <w:p w14:paraId="6D024EE9">
      <w:pPr>
        <w:snapToGrid w:val="0"/>
        <w:spacing w:line="440" w:lineRule="exact"/>
        <w:ind w:firstLine="440" w:firstLineChars="200"/>
        <w:rPr>
          <w:rFonts w:ascii="宋体" w:cs="仿宋"/>
          <w:kern w:val="0"/>
          <w:sz w:val="22"/>
        </w:rPr>
      </w:pPr>
      <w:r>
        <w:rPr>
          <w:rFonts w:hint="eastAsia" w:ascii="宋体" w:cs="仿宋"/>
          <w:kern w:val="0"/>
          <w:sz w:val="22"/>
        </w:rPr>
        <w:t>2.如在使用过程中发生质量问题，乙方在接到甲方通知后到达甲方现场处理的时间</w:t>
      </w:r>
      <w:r>
        <w:rPr>
          <w:rFonts w:hint="eastAsia" w:ascii="宋体" w:cs="仿宋"/>
          <w:kern w:val="0"/>
          <w:sz w:val="22"/>
          <w:u w:val="single"/>
        </w:rPr>
        <w:t>1</w:t>
      </w:r>
      <w:r>
        <w:rPr>
          <w:rFonts w:hint="eastAsia" w:ascii="宋体" w:cs="仿宋"/>
          <w:kern w:val="0"/>
          <w:sz w:val="22"/>
        </w:rPr>
        <w:t>小时内。</w:t>
      </w:r>
    </w:p>
    <w:p w14:paraId="74045DC0">
      <w:pPr>
        <w:snapToGrid w:val="0"/>
        <w:spacing w:line="440" w:lineRule="exact"/>
        <w:ind w:firstLine="440" w:firstLineChars="200"/>
        <w:rPr>
          <w:rFonts w:ascii="宋体" w:cs="仿宋"/>
          <w:kern w:val="0"/>
          <w:sz w:val="22"/>
        </w:rPr>
      </w:pPr>
      <w:r>
        <w:rPr>
          <w:rFonts w:hint="eastAsia" w:ascii="宋体" w:cs="仿宋"/>
          <w:kern w:val="0"/>
          <w:sz w:val="22"/>
        </w:rPr>
        <w:t>3.在保修期内，乙方应对货物出现的质量及安全问题负责处理解决并承担一切费用。</w:t>
      </w:r>
    </w:p>
    <w:p w14:paraId="4207E8D2">
      <w:pPr>
        <w:snapToGrid w:val="0"/>
        <w:spacing w:line="440" w:lineRule="exact"/>
        <w:ind w:firstLine="440" w:firstLineChars="200"/>
        <w:rPr>
          <w:rFonts w:ascii="宋体" w:cs="仿宋"/>
          <w:sz w:val="22"/>
        </w:rPr>
      </w:pPr>
      <w:r>
        <w:rPr>
          <w:rFonts w:hint="eastAsia" w:ascii="宋体" w:cs="仿宋"/>
          <w:sz w:val="22"/>
        </w:rPr>
        <w:t>4.上述的货物保修期为</w:t>
      </w:r>
      <w:r>
        <w:rPr>
          <w:rFonts w:hint="eastAsia" w:ascii="宋体" w:cs="仿宋"/>
          <w:sz w:val="22"/>
          <w:u w:val="single"/>
        </w:rPr>
        <w:t>1年</w:t>
      </w:r>
      <w:r>
        <w:rPr>
          <w:rFonts w:hint="eastAsia" w:ascii="宋体" w:cs="仿宋"/>
          <w:sz w:val="22"/>
        </w:rPr>
        <w:t>，因人为因素出现的故障不在免费保修范围内。超过保修期的机器设备，终生维修，维修时只收部件成本费。</w:t>
      </w:r>
    </w:p>
    <w:p w14:paraId="5E93CE50">
      <w:pPr>
        <w:snapToGrid w:val="0"/>
        <w:spacing w:line="440" w:lineRule="exact"/>
        <w:ind w:left="-61" w:firstLine="514"/>
        <w:rPr>
          <w:rFonts w:ascii="宋体" w:cs="仿宋"/>
          <w:sz w:val="22"/>
        </w:rPr>
      </w:pPr>
      <w:r>
        <w:rPr>
          <w:rFonts w:hint="eastAsia" w:ascii="宋体" w:cs="仿宋"/>
          <w:b/>
          <w:sz w:val="22"/>
        </w:rPr>
        <w:t>第十二条 调试和验收</w:t>
      </w:r>
    </w:p>
    <w:p w14:paraId="2369EE38">
      <w:pPr>
        <w:snapToGrid w:val="0"/>
        <w:spacing w:line="440" w:lineRule="exact"/>
        <w:ind w:firstLine="440" w:firstLineChars="200"/>
        <w:jc w:val="left"/>
        <w:rPr>
          <w:rFonts w:ascii="宋体" w:cs="仿宋"/>
          <w:kern w:val="0"/>
          <w:sz w:val="22"/>
        </w:rPr>
      </w:pPr>
      <w:r>
        <w:rPr>
          <w:rFonts w:hint="eastAsia" w:ascii="宋体" w:cs="仿宋"/>
          <w:kern w:val="0"/>
          <w:sz w:val="22"/>
        </w:rPr>
        <w:t>1.甲方对乙方提交的货物依据招标文件上的技术规格要求和国家有关质量标准进行现场初步验收，外观、说明书符合招标文件技术要求的，给予签收，初步验收不合格的不予签收。货到后，甲方应当在到货（安装、调试完）后七个工作日内进行验收。</w:t>
      </w:r>
    </w:p>
    <w:p w14:paraId="338C010C">
      <w:pPr>
        <w:snapToGrid w:val="0"/>
        <w:spacing w:line="440" w:lineRule="exact"/>
        <w:ind w:firstLine="440" w:firstLineChars="200"/>
        <w:rPr>
          <w:rFonts w:ascii="宋体" w:cs="仿宋"/>
          <w:kern w:val="0"/>
          <w:sz w:val="22"/>
        </w:rPr>
      </w:pPr>
      <w:r>
        <w:rPr>
          <w:rFonts w:hint="eastAsia" w:ascii="宋体" w:cs="仿宋"/>
          <w:kern w:val="0"/>
          <w:sz w:val="22"/>
        </w:rPr>
        <w:t>2.乙方交货前应对产品作出全面检查和对验收文件进行整理，并列出清单，作为甲方收货验收和使用的技术条件依据，有证书（或说明书或质检报告或检测报告）要求的，证书（或说明书或质检报告或检测报告）应随货物交甲方。</w:t>
      </w:r>
    </w:p>
    <w:p w14:paraId="61241FB9">
      <w:pPr>
        <w:snapToGrid w:val="0"/>
        <w:spacing w:line="440" w:lineRule="exact"/>
        <w:ind w:firstLine="440" w:firstLineChars="200"/>
        <w:rPr>
          <w:rFonts w:ascii="宋体" w:cs="仿宋"/>
          <w:kern w:val="0"/>
          <w:sz w:val="22"/>
        </w:rPr>
      </w:pPr>
      <w:r>
        <w:rPr>
          <w:rFonts w:hint="eastAsia" w:ascii="宋体" w:cs="仿宋"/>
          <w:kern w:val="0"/>
          <w:sz w:val="22"/>
        </w:rPr>
        <w:t>3.甲方对乙方提供的货物在使用前进行调试时，乙方需负责安装并培训甲方的使用操作人员，并协助甲方一起调试，直到符合技术要求，甲方才做最终验收。</w:t>
      </w:r>
    </w:p>
    <w:p w14:paraId="73C96F1E">
      <w:pPr>
        <w:snapToGrid w:val="0"/>
        <w:spacing w:line="440" w:lineRule="exact"/>
        <w:ind w:firstLine="440" w:firstLineChars="200"/>
        <w:rPr>
          <w:rFonts w:ascii="宋体" w:cs="仿宋"/>
          <w:kern w:val="0"/>
          <w:sz w:val="22"/>
        </w:rPr>
      </w:pPr>
      <w:r>
        <w:rPr>
          <w:rFonts w:hint="eastAsia" w:ascii="宋体" w:cs="仿宋"/>
          <w:kern w:val="0"/>
          <w:sz w:val="22"/>
        </w:rPr>
        <w:t>4.对技术复杂的货物，甲方应请国家认可的专业检测机构参与初步验收及最终验收，并由其出具质量检测报告。</w:t>
      </w:r>
    </w:p>
    <w:p w14:paraId="4B7B9D1D">
      <w:pPr>
        <w:snapToGrid w:val="0"/>
        <w:spacing w:line="440" w:lineRule="exact"/>
        <w:ind w:left="-61" w:firstLine="514"/>
        <w:rPr>
          <w:rFonts w:ascii="宋体" w:cs="仿宋"/>
          <w:sz w:val="22"/>
        </w:rPr>
      </w:pPr>
      <w:r>
        <w:rPr>
          <w:rFonts w:hint="eastAsia" w:ascii="宋体" w:cs="仿宋"/>
          <w:sz w:val="22"/>
        </w:rPr>
        <w:t>5. 验收时乙方必须在现场，验收完毕后作出验收结果报告；验收费用按招标文件约定承担方负责。</w:t>
      </w:r>
    </w:p>
    <w:p w14:paraId="719E2C93">
      <w:pPr>
        <w:snapToGrid w:val="0"/>
        <w:spacing w:line="440" w:lineRule="exact"/>
        <w:ind w:firstLine="433" w:firstLineChars="196"/>
        <w:rPr>
          <w:rFonts w:ascii="宋体" w:cs="仿宋"/>
          <w:b/>
          <w:kern w:val="0"/>
          <w:sz w:val="22"/>
        </w:rPr>
      </w:pPr>
      <w:r>
        <w:rPr>
          <w:rFonts w:hint="eastAsia" w:ascii="宋体" w:cs="仿宋"/>
          <w:b/>
          <w:kern w:val="0"/>
          <w:sz w:val="22"/>
        </w:rPr>
        <w:t>第十三条 货物包装、发运及运输</w:t>
      </w:r>
    </w:p>
    <w:p w14:paraId="0B3EA6D4">
      <w:pPr>
        <w:snapToGrid w:val="0"/>
        <w:spacing w:line="440" w:lineRule="exact"/>
        <w:ind w:firstLine="440" w:firstLineChars="200"/>
        <w:rPr>
          <w:rFonts w:ascii="宋体" w:cs="仿宋"/>
          <w:kern w:val="0"/>
          <w:sz w:val="22"/>
        </w:rPr>
      </w:pPr>
      <w:r>
        <w:rPr>
          <w:rFonts w:hint="eastAsia" w:ascii="宋体" w:cs="仿宋"/>
          <w:kern w:val="0"/>
          <w:sz w:val="22"/>
        </w:rPr>
        <w:t>1.乙方应在货物发运前对其进行满足运输距离、防潮、防震、防锈和防破损装卸等要求包装，以保证货物安全运达甲方指定地点。</w:t>
      </w:r>
    </w:p>
    <w:p w14:paraId="29B08661">
      <w:pPr>
        <w:snapToGrid w:val="0"/>
        <w:spacing w:line="440" w:lineRule="exact"/>
        <w:ind w:firstLine="440" w:firstLineChars="200"/>
        <w:rPr>
          <w:rFonts w:ascii="宋体" w:cs="仿宋"/>
          <w:kern w:val="0"/>
          <w:sz w:val="22"/>
        </w:rPr>
      </w:pPr>
      <w:r>
        <w:rPr>
          <w:rFonts w:hint="eastAsia" w:ascii="宋体" w:cs="仿宋"/>
          <w:kern w:val="0"/>
          <w:sz w:val="22"/>
        </w:rPr>
        <w:t>2. 使用说明书（货物属于进口产品的，供货时应同时附上中文使用说明书）、质量检验证明书、随配附件和工具以及清单一并附于货物内。</w:t>
      </w:r>
    </w:p>
    <w:p w14:paraId="004268DD">
      <w:pPr>
        <w:snapToGrid w:val="0"/>
        <w:spacing w:line="440" w:lineRule="exact"/>
        <w:ind w:firstLine="440" w:firstLineChars="200"/>
        <w:rPr>
          <w:rFonts w:ascii="宋体" w:cs="仿宋"/>
          <w:kern w:val="0"/>
          <w:sz w:val="22"/>
        </w:rPr>
      </w:pPr>
      <w:r>
        <w:rPr>
          <w:rFonts w:hint="eastAsia" w:ascii="宋体" w:cs="仿宋"/>
          <w:kern w:val="0"/>
          <w:sz w:val="22"/>
        </w:rPr>
        <w:t>3.乙方在货物发运手续办理完毕后二十四小时内或者货到甲方四十八小时前通知甲方，以准备接货。</w:t>
      </w:r>
    </w:p>
    <w:p w14:paraId="489B22F9">
      <w:pPr>
        <w:snapToGrid w:val="0"/>
        <w:spacing w:line="440" w:lineRule="exact"/>
        <w:ind w:firstLine="440" w:firstLineChars="200"/>
        <w:rPr>
          <w:rFonts w:ascii="宋体" w:cs="仿宋"/>
          <w:kern w:val="0"/>
          <w:sz w:val="22"/>
        </w:rPr>
      </w:pPr>
      <w:r>
        <w:rPr>
          <w:rFonts w:hint="eastAsia" w:ascii="宋体" w:cs="仿宋"/>
          <w:kern w:val="0"/>
          <w:sz w:val="22"/>
        </w:rPr>
        <w:t>4.货物在交付甲方前发生的风险均由乙方负责。</w:t>
      </w:r>
    </w:p>
    <w:p w14:paraId="5DCFA91E">
      <w:pPr>
        <w:snapToGrid w:val="0"/>
        <w:spacing w:line="440" w:lineRule="exact"/>
        <w:ind w:firstLine="440" w:firstLineChars="200"/>
        <w:rPr>
          <w:rFonts w:ascii="宋体" w:cs="仿宋"/>
          <w:kern w:val="0"/>
          <w:sz w:val="22"/>
        </w:rPr>
      </w:pPr>
      <w:r>
        <w:rPr>
          <w:rFonts w:hint="eastAsia" w:ascii="宋体" w:cs="仿宋"/>
          <w:kern w:val="0"/>
          <w:sz w:val="22"/>
        </w:rPr>
        <w:t>5.货物在规</w:t>
      </w:r>
      <w:r>
        <w:rPr>
          <w:rFonts w:hint="eastAsia" w:ascii="宋体" w:cs="仿宋"/>
          <w:spacing w:val="-8"/>
          <w:kern w:val="0"/>
          <w:sz w:val="22"/>
        </w:rPr>
        <w:t>定的交付期限内由乙方送达甲方指定的地点视为交付，乙方同时需通知甲方货物已送达。</w:t>
      </w:r>
    </w:p>
    <w:p w14:paraId="3E4B3DE7">
      <w:pPr>
        <w:snapToGrid w:val="0"/>
        <w:spacing w:line="440" w:lineRule="exact"/>
        <w:ind w:firstLine="442" w:firstLineChars="200"/>
        <w:rPr>
          <w:rFonts w:ascii="宋体" w:cs="仿宋"/>
          <w:b/>
          <w:sz w:val="22"/>
        </w:rPr>
      </w:pPr>
      <w:r>
        <w:rPr>
          <w:rFonts w:hint="eastAsia" w:ascii="宋体" w:cs="仿宋"/>
          <w:b/>
          <w:sz w:val="22"/>
        </w:rPr>
        <w:t>第十四条　违约责任</w:t>
      </w:r>
    </w:p>
    <w:p w14:paraId="25D64EC6">
      <w:pPr>
        <w:snapToGrid w:val="0"/>
        <w:spacing w:line="440" w:lineRule="exact"/>
        <w:ind w:firstLine="440" w:firstLineChars="200"/>
        <w:rPr>
          <w:rFonts w:ascii="宋体" w:cs="仿宋"/>
          <w:kern w:val="0"/>
          <w:sz w:val="22"/>
        </w:rPr>
      </w:pPr>
      <w:r>
        <w:rPr>
          <w:rFonts w:hint="eastAsia" w:ascii="宋体" w:cs="仿宋"/>
          <w:kern w:val="0"/>
          <w:sz w:val="22"/>
        </w:rPr>
        <w:t>1.乙方所提供的产品名称、商标品牌、生产厂家、规格型号、技术参数等质量不合格的，应及时更换，更换不及时的按逾期交货处罚；因质量问题甲方不同意接收的或者特殊情况甲方同意接收的，乙方应向甲方支付违约货款额 5%违约金并赔偿甲方经济损失。</w:t>
      </w:r>
    </w:p>
    <w:p w14:paraId="70A4CA64">
      <w:pPr>
        <w:snapToGrid w:val="0"/>
        <w:spacing w:line="440" w:lineRule="exact"/>
        <w:ind w:firstLine="440" w:firstLineChars="200"/>
        <w:rPr>
          <w:rFonts w:ascii="宋体" w:cs="仿宋"/>
          <w:kern w:val="0"/>
          <w:sz w:val="22"/>
        </w:rPr>
      </w:pPr>
      <w:r>
        <w:rPr>
          <w:rFonts w:hint="eastAsia" w:ascii="宋体" w:cs="仿宋"/>
          <w:kern w:val="0"/>
          <w:sz w:val="22"/>
        </w:rPr>
        <w:t xml:space="preserve">2.乙方不按采购单位要求进行供货的，视为乙方违约，每违约一次乙方应向甲方支付采购预算金额的3‰作为违约金。              </w:t>
      </w:r>
    </w:p>
    <w:p w14:paraId="1BA5947B">
      <w:pPr>
        <w:snapToGrid w:val="0"/>
        <w:spacing w:line="440" w:lineRule="exact"/>
        <w:ind w:firstLine="440" w:firstLineChars="200"/>
        <w:rPr>
          <w:rFonts w:ascii="宋体" w:cs="仿宋"/>
          <w:kern w:val="0"/>
          <w:sz w:val="22"/>
        </w:rPr>
      </w:pPr>
      <w:r>
        <w:rPr>
          <w:rFonts w:hint="eastAsia" w:ascii="宋体" w:cs="仿宋"/>
          <w:kern w:val="0"/>
          <w:sz w:val="22"/>
        </w:rPr>
        <w:t>3.乙方提供的货物如侵犯了第三方合法权益而引发的任何纠纷或者诉讼，均由乙方负责交涉并承担全部责任。</w:t>
      </w:r>
    </w:p>
    <w:p w14:paraId="0EF02144">
      <w:pPr>
        <w:snapToGrid w:val="0"/>
        <w:spacing w:line="440" w:lineRule="exact"/>
        <w:ind w:firstLine="440" w:firstLineChars="200"/>
        <w:rPr>
          <w:rFonts w:ascii="宋体" w:cs="仿宋"/>
          <w:kern w:val="0"/>
          <w:sz w:val="22"/>
        </w:rPr>
      </w:pPr>
      <w:r>
        <w:rPr>
          <w:rFonts w:hint="eastAsia" w:ascii="宋体" w:cs="仿宋"/>
          <w:kern w:val="0"/>
          <w:sz w:val="22"/>
        </w:rPr>
        <w:t>4.因包装、运输引起的货物损坏，按质量不合格处罚。</w:t>
      </w:r>
    </w:p>
    <w:p w14:paraId="641489D2">
      <w:pPr>
        <w:snapToGrid w:val="0"/>
        <w:spacing w:line="440" w:lineRule="exact"/>
        <w:ind w:firstLine="440" w:firstLineChars="200"/>
        <w:rPr>
          <w:rFonts w:ascii="宋体" w:cs="仿宋"/>
          <w:kern w:val="0"/>
          <w:sz w:val="22"/>
        </w:rPr>
      </w:pPr>
      <w:r>
        <w:rPr>
          <w:rFonts w:hint="eastAsia" w:ascii="宋体" w:cs="仿宋"/>
          <w:kern w:val="0"/>
          <w:sz w:val="22"/>
        </w:rPr>
        <w:t>5.甲方无故延期接收货物、乙方逾期交货的，每天向对方偿付违约货款额3‰违约金，但违约金累计不得超过违约货款额5%，超过</w:t>
      </w:r>
      <w:r>
        <w:rPr>
          <w:rFonts w:hint="eastAsia" w:ascii="宋体" w:cs="仿宋"/>
          <w:kern w:val="0"/>
          <w:sz w:val="22"/>
          <w:u w:val="single"/>
        </w:rPr>
        <w:t xml:space="preserve"> 20 </w:t>
      </w:r>
      <w:r>
        <w:rPr>
          <w:rFonts w:hint="eastAsia" w:ascii="宋体" w:cs="仿宋"/>
          <w:kern w:val="0"/>
          <w:sz w:val="22"/>
        </w:rPr>
        <w:t>天对方有权解除合同，违约方承担因此给对方造成经济损失；甲方延期付货款的，每天向乙方偿付延期货款额3‰滞纳金，但滞纳金累计不得超过延期货款额5%。</w:t>
      </w:r>
    </w:p>
    <w:p w14:paraId="752AC780">
      <w:pPr>
        <w:snapToGrid w:val="0"/>
        <w:spacing w:line="440" w:lineRule="exact"/>
        <w:ind w:firstLine="440" w:firstLineChars="200"/>
        <w:rPr>
          <w:rFonts w:ascii="宋体" w:cs="仿宋"/>
          <w:kern w:val="0"/>
          <w:sz w:val="22"/>
        </w:rPr>
      </w:pPr>
      <w:r>
        <w:rPr>
          <w:rFonts w:hint="eastAsia" w:ascii="宋体" w:cs="仿宋"/>
          <w:kern w:val="0"/>
          <w:sz w:val="22"/>
        </w:rPr>
        <w:t>6. 乙方未按本合同和投标文件中规定的服务承诺提供售后服务的，乙方应按本合同合计金额 5%向甲方支付违约金。</w:t>
      </w:r>
    </w:p>
    <w:p w14:paraId="2C4A1E3C">
      <w:pPr>
        <w:snapToGrid w:val="0"/>
        <w:spacing w:line="440" w:lineRule="exact"/>
        <w:ind w:firstLine="440" w:firstLineChars="200"/>
        <w:rPr>
          <w:rFonts w:ascii="宋体" w:cs="仿宋"/>
          <w:kern w:val="0"/>
          <w:sz w:val="22"/>
        </w:rPr>
      </w:pPr>
      <w:r>
        <w:rPr>
          <w:rFonts w:hint="eastAsia" w:ascii="宋体" w:cs="仿宋"/>
          <w:kern w:val="0"/>
          <w:sz w:val="22"/>
        </w:rPr>
        <w:t>7. 乙方提供的货物在质量保证期内，因设计、工艺或者材料的缺陷和其它质量原因造成的问题，由乙方负责，费用从余款中扣除，不足另补。</w:t>
      </w:r>
    </w:p>
    <w:p w14:paraId="112749FC">
      <w:pPr>
        <w:snapToGrid w:val="0"/>
        <w:spacing w:line="440" w:lineRule="exact"/>
        <w:ind w:firstLine="440" w:firstLineChars="200"/>
        <w:rPr>
          <w:rFonts w:ascii="宋体" w:cs="仿宋"/>
          <w:kern w:val="0"/>
          <w:sz w:val="22"/>
        </w:rPr>
      </w:pPr>
      <w:r>
        <w:rPr>
          <w:rFonts w:hint="eastAsia" w:ascii="宋体" w:cs="仿宋"/>
          <w:kern w:val="0"/>
          <w:sz w:val="22"/>
        </w:rPr>
        <w:t>8. 甲乙双方有其它违约行为的，由违约方向对方支付违约内容涉及货款额的5%，违约内容涉及货款额的5%不足以赔偿经济损失的按实际赔偿。</w:t>
      </w:r>
    </w:p>
    <w:p w14:paraId="5E5CE91A">
      <w:pPr>
        <w:snapToGrid w:val="0"/>
        <w:spacing w:line="440" w:lineRule="exact"/>
        <w:ind w:firstLine="433" w:firstLineChars="196"/>
        <w:rPr>
          <w:rFonts w:ascii="宋体" w:cs="仿宋"/>
          <w:b/>
          <w:kern w:val="0"/>
          <w:sz w:val="22"/>
        </w:rPr>
      </w:pPr>
      <w:r>
        <w:rPr>
          <w:rFonts w:hint="eastAsia" w:ascii="宋体" w:cs="仿宋"/>
          <w:b/>
          <w:kern w:val="0"/>
          <w:sz w:val="22"/>
        </w:rPr>
        <w:t>第十五条 不可抗力事件处理</w:t>
      </w:r>
    </w:p>
    <w:p w14:paraId="7B087DCD">
      <w:pPr>
        <w:snapToGrid w:val="0"/>
        <w:spacing w:line="440" w:lineRule="exact"/>
        <w:ind w:firstLine="440" w:firstLineChars="200"/>
        <w:rPr>
          <w:rFonts w:ascii="宋体" w:cs="仿宋"/>
          <w:kern w:val="0"/>
          <w:sz w:val="22"/>
        </w:rPr>
      </w:pPr>
      <w:r>
        <w:rPr>
          <w:rFonts w:hint="eastAsia" w:ascii="宋体" w:cs="仿宋"/>
          <w:kern w:val="0"/>
          <w:sz w:val="22"/>
        </w:rPr>
        <w:t>1.在合同有效期内，任何一方因不可抗力事件导致不能履行合同，则合同履行期可延长，其延长期与不可抗力影响期相同。</w:t>
      </w:r>
    </w:p>
    <w:p w14:paraId="3B35C1D8">
      <w:pPr>
        <w:snapToGrid w:val="0"/>
        <w:spacing w:line="440" w:lineRule="exact"/>
        <w:ind w:firstLine="440" w:firstLineChars="200"/>
        <w:rPr>
          <w:rFonts w:ascii="宋体" w:cs="仿宋"/>
          <w:kern w:val="0"/>
          <w:sz w:val="22"/>
        </w:rPr>
      </w:pPr>
      <w:r>
        <w:rPr>
          <w:rFonts w:hint="eastAsia" w:ascii="宋体" w:cs="仿宋"/>
          <w:kern w:val="0"/>
          <w:sz w:val="22"/>
        </w:rPr>
        <w:t>2.不可抗力事件发生后，应立即通知对方，并寄送有关权威机构出具的证明。</w:t>
      </w:r>
    </w:p>
    <w:p w14:paraId="0B5FD240">
      <w:pPr>
        <w:snapToGrid w:val="0"/>
        <w:spacing w:line="440" w:lineRule="exact"/>
        <w:ind w:firstLine="440" w:firstLineChars="200"/>
        <w:rPr>
          <w:rFonts w:ascii="宋体" w:cs="仿宋"/>
          <w:sz w:val="22"/>
        </w:rPr>
      </w:pPr>
      <w:r>
        <w:rPr>
          <w:rFonts w:hint="eastAsia" w:ascii="宋体" w:cs="仿宋"/>
          <w:sz w:val="22"/>
        </w:rPr>
        <w:t>3.不可抗力事件延续一百二十天以上，双方应通过友好协商，确定是否继续履行合同。</w:t>
      </w:r>
    </w:p>
    <w:p w14:paraId="053C9559">
      <w:pPr>
        <w:snapToGrid w:val="0"/>
        <w:spacing w:line="440" w:lineRule="exact"/>
        <w:ind w:firstLine="442" w:firstLineChars="200"/>
        <w:rPr>
          <w:rFonts w:ascii="宋体" w:cs="仿宋"/>
          <w:sz w:val="22"/>
        </w:rPr>
      </w:pPr>
      <w:r>
        <w:rPr>
          <w:rFonts w:hint="eastAsia" w:ascii="宋体" w:cs="仿宋"/>
          <w:b/>
          <w:sz w:val="22"/>
        </w:rPr>
        <w:t>第十六条 合同争议解决</w:t>
      </w:r>
    </w:p>
    <w:p w14:paraId="1AF1EC2E">
      <w:pPr>
        <w:snapToGrid w:val="0"/>
        <w:spacing w:line="440" w:lineRule="exact"/>
        <w:ind w:firstLine="440" w:firstLineChars="200"/>
        <w:rPr>
          <w:rFonts w:ascii="宋体" w:cs="仿宋"/>
          <w:sz w:val="22"/>
        </w:rPr>
      </w:pPr>
      <w:r>
        <w:rPr>
          <w:rFonts w:hint="eastAsia" w:ascii="宋体" w:cs="仿宋"/>
          <w:sz w:val="22"/>
        </w:rPr>
        <w:t>1. 因货物质量问题发生争议的，应邀请国家认可的质量检测机构对货物质量进行鉴定。货物符合标准的，鉴定费由甲方承担；货物不符合标准的，鉴定费由乙方承担。</w:t>
      </w:r>
    </w:p>
    <w:p w14:paraId="498DAA57">
      <w:pPr>
        <w:snapToGrid w:val="0"/>
        <w:spacing w:line="440" w:lineRule="exact"/>
        <w:ind w:firstLine="440" w:firstLineChars="200"/>
        <w:rPr>
          <w:rFonts w:ascii="宋体" w:cs="仿宋"/>
          <w:sz w:val="22"/>
        </w:rPr>
      </w:pPr>
      <w:r>
        <w:rPr>
          <w:rFonts w:hint="eastAsia" w:ascii="宋体" w:cs="仿宋"/>
          <w:sz w:val="22"/>
        </w:rPr>
        <w:t>2. 因履行本合同引起的或者与本合同有关的争议，甲乙双方应首先通过友好协商解决，如果协商不能解决，可向甲方所在地有管辖权的人民法院提起诉讼。</w:t>
      </w:r>
    </w:p>
    <w:p w14:paraId="3EB5CF72">
      <w:pPr>
        <w:snapToGrid w:val="0"/>
        <w:spacing w:line="440" w:lineRule="exact"/>
        <w:ind w:left="-61" w:firstLine="514"/>
        <w:rPr>
          <w:rFonts w:ascii="宋体" w:cs="仿宋"/>
          <w:sz w:val="22"/>
        </w:rPr>
      </w:pPr>
      <w:r>
        <w:rPr>
          <w:rFonts w:hint="eastAsia" w:ascii="宋体" w:cs="仿宋"/>
          <w:sz w:val="22"/>
        </w:rPr>
        <w:t>3.诉讼期间，本合同继续履行。</w:t>
      </w:r>
    </w:p>
    <w:p w14:paraId="1D72CD4E">
      <w:pPr>
        <w:snapToGrid w:val="0"/>
        <w:spacing w:line="440" w:lineRule="exact"/>
        <w:ind w:firstLine="433" w:firstLineChars="196"/>
        <w:rPr>
          <w:rFonts w:ascii="宋体" w:cs="仿宋"/>
          <w:b/>
          <w:kern w:val="0"/>
          <w:sz w:val="22"/>
        </w:rPr>
      </w:pPr>
      <w:r>
        <w:rPr>
          <w:rFonts w:hint="eastAsia" w:ascii="宋体" w:cs="仿宋"/>
          <w:b/>
          <w:kern w:val="0"/>
          <w:sz w:val="22"/>
        </w:rPr>
        <w:t>第十七条 合同生效及其它</w:t>
      </w:r>
    </w:p>
    <w:p w14:paraId="28F55724">
      <w:pPr>
        <w:snapToGrid w:val="0"/>
        <w:spacing w:line="440" w:lineRule="exact"/>
        <w:ind w:firstLine="442" w:firstLineChars="200"/>
        <w:rPr>
          <w:rFonts w:ascii="宋体" w:cs="仿宋"/>
          <w:b/>
          <w:kern w:val="0"/>
          <w:sz w:val="22"/>
        </w:rPr>
      </w:pPr>
      <w:r>
        <w:rPr>
          <w:rFonts w:hint="eastAsia" w:ascii="宋体" w:cs="仿宋"/>
          <w:b/>
          <w:kern w:val="0"/>
          <w:sz w:val="22"/>
        </w:rPr>
        <w:t>1. 合同经双方法定代表人或者委托代理人签字并加盖单位公章后生效（委托代理人签字的需后附授权委托书，格式自拟）。</w:t>
      </w:r>
    </w:p>
    <w:p w14:paraId="26554846">
      <w:pPr>
        <w:snapToGrid w:val="0"/>
        <w:spacing w:line="440" w:lineRule="exact"/>
        <w:ind w:firstLine="442" w:firstLineChars="200"/>
        <w:rPr>
          <w:rFonts w:ascii="宋体" w:cs="仿宋"/>
          <w:b/>
          <w:kern w:val="0"/>
          <w:sz w:val="22"/>
        </w:rPr>
      </w:pPr>
      <w:r>
        <w:rPr>
          <w:rFonts w:hint="eastAsia" w:ascii="宋体" w:cs="仿宋"/>
          <w:b/>
          <w:kern w:val="0"/>
          <w:sz w:val="22"/>
        </w:rPr>
        <w:t>2.合同执行中涉及采购资金和采购内容修改或者补充的，须经财政部门审批，并签书面补充协议报财政部门备案，方可作为主合同不可分割的一部分。</w:t>
      </w:r>
    </w:p>
    <w:p w14:paraId="661FB389">
      <w:pPr>
        <w:snapToGrid w:val="0"/>
        <w:spacing w:line="440" w:lineRule="exact"/>
        <w:ind w:left="420" w:leftChars="200"/>
        <w:rPr>
          <w:rFonts w:ascii="宋体" w:cs="仿宋"/>
          <w:b/>
          <w:kern w:val="0"/>
          <w:sz w:val="22"/>
        </w:rPr>
      </w:pPr>
      <w:r>
        <w:rPr>
          <w:rFonts w:hint="eastAsia" w:ascii="宋体" w:cs="仿宋"/>
          <w:b/>
          <w:kern w:val="0"/>
          <w:sz w:val="22"/>
        </w:rPr>
        <w:t>3.本合同未尽事宜，遵照《中华人民共和国民法典》有关条文执行。</w:t>
      </w:r>
    </w:p>
    <w:p w14:paraId="2EA2645D">
      <w:pPr>
        <w:snapToGrid w:val="0"/>
        <w:spacing w:line="440" w:lineRule="exact"/>
        <w:ind w:firstLine="442" w:firstLineChars="200"/>
        <w:rPr>
          <w:rFonts w:ascii="宋体" w:cs="仿宋"/>
          <w:b/>
          <w:sz w:val="22"/>
        </w:rPr>
      </w:pPr>
      <w:r>
        <w:rPr>
          <w:rFonts w:hint="eastAsia" w:ascii="宋体" w:cs="仿宋"/>
          <w:b/>
          <w:sz w:val="22"/>
        </w:rPr>
        <w:t>第十八条　合同的变更、终止与转让</w:t>
      </w:r>
    </w:p>
    <w:p w14:paraId="2791D98B">
      <w:pPr>
        <w:snapToGrid w:val="0"/>
        <w:spacing w:line="440" w:lineRule="exact"/>
        <w:ind w:firstLine="440" w:firstLineChars="200"/>
        <w:rPr>
          <w:rFonts w:ascii="宋体" w:cs="仿宋"/>
          <w:sz w:val="22"/>
        </w:rPr>
      </w:pPr>
      <w:r>
        <w:rPr>
          <w:rFonts w:hint="eastAsia" w:ascii="宋体" w:cs="仿宋"/>
          <w:sz w:val="22"/>
        </w:rPr>
        <w:t>1. 除《中华人民共和国政府采购法》第五十条规定的情形外，本合同一经签订，甲乙双方不得擅自变更、中止或者终止。</w:t>
      </w:r>
    </w:p>
    <w:p w14:paraId="2AB94F43">
      <w:pPr>
        <w:snapToGrid w:val="0"/>
        <w:spacing w:line="440" w:lineRule="exact"/>
        <w:ind w:left="-61" w:firstLine="514"/>
        <w:rPr>
          <w:rFonts w:ascii="宋体" w:cs="仿宋"/>
          <w:sz w:val="22"/>
        </w:rPr>
      </w:pPr>
      <w:r>
        <w:rPr>
          <w:rFonts w:hint="eastAsia" w:ascii="宋体" w:cs="仿宋"/>
          <w:sz w:val="22"/>
        </w:rPr>
        <w:t>2. 乙方不得擅自转让（无进口资格的供应商委托进口货物除外）其应履行的合同义务。</w:t>
      </w:r>
    </w:p>
    <w:p w14:paraId="79C516DE">
      <w:pPr>
        <w:snapToGrid w:val="0"/>
        <w:spacing w:line="440" w:lineRule="exact"/>
        <w:ind w:firstLine="442" w:firstLineChars="200"/>
        <w:rPr>
          <w:rFonts w:ascii="宋体" w:cs="仿宋"/>
          <w:b/>
          <w:sz w:val="22"/>
        </w:rPr>
      </w:pPr>
      <w:r>
        <w:rPr>
          <w:rFonts w:hint="eastAsia" w:ascii="宋体" w:cs="仿宋"/>
          <w:b/>
          <w:sz w:val="22"/>
        </w:rPr>
        <w:t>第十九条　</w:t>
      </w:r>
      <w:r>
        <w:rPr>
          <w:rFonts w:hint="eastAsia" w:ascii="宋体" w:cs="仿宋"/>
          <w:spacing w:val="-2"/>
          <w:kern w:val="0"/>
          <w:sz w:val="22"/>
        </w:rPr>
        <w:t>本</w:t>
      </w:r>
      <w:r>
        <w:rPr>
          <w:rFonts w:hint="eastAsia" w:ascii="宋体" w:cs="仿宋"/>
          <w:kern w:val="0"/>
          <w:sz w:val="22"/>
        </w:rPr>
        <w:t>合同书</w:t>
      </w:r>
      <w:r>
        <w:rPr>
          <w:rFonts w:hint="eastAsia" w:ascii="宋体" w:cs="仿宋"/>
          <w:spacing w:val="-2"/>
          <w:kern w:val="0"/>
          <w:sz w:val="22"/>
        </w:rPr>
        <w:t>与</w:t>
      </w:r>
      <w:r>
        <w:rPr>
          <w:rFonts w:hint="eastAsia" w:ascii="宋体" w:cs="仿宋"/>
          <w:kern w:val="0"/>
          <w:sz w:val="22"/>
        </w:rPr>
        <w:t>下</w:t>
      </w:r>
      <w:r>
        <w:rPr>
          <w:rFonts w:hint="eastAsia" w:ascii="宋体" w:cs="仿宋"/>
          <w:spacing w:val="-2"/>
          <w:kern w:val="0"/>
          <w:sz w:val="22"/>
        </w:rPr>
        <w:t>列</w:t>
      </w:r>
      <w:r>
        <w:rPr>
          <w:rFonts w:hint="eastAsia" w:ascii="宋体" w:cs="仿宋"/>
          <w:kern w:val="0"/>
          <w:sz w:val="22"/>
        </w:rPr>
        <w:t>文</w:t>
      </w:r>
      <w:r>
        <w:rPr>
          <w:rFonts w:hint="eastAsia" w:ascii="宋体" w:cs="仿宋"/>
          <w:spacing w:val="-2"/>
          <w:kern w:val="0"/>
          <w:sz w:val="22"/>
        </w:rPr>
        <w:t>件一</w:t>
      </w:r>
      <w:r>
        <w:rPr>
          <w:rFonts w:hint="eastAsia" w:ascii="宋体" w:cs="仿宋"/>
          <w:kern w:val="0"/>
          <w:sz w:val="22"/>
        </w:rPr>
        <w:t>起构</w:t>
      </w:r>
      <w:r>
        <w:rPr>
          <w:rFonts w:hint="eastAsia" w:ascii="宋体" w:cs="仿宋"/>
          <w:spacing w:val="-2"/>
          <w:kern w:val="0"/>
          <w:sz w:val="22"/>
        </w:rPr>
        <w:t>成</w:t>
      </w:r>
      <w:r>
        <w:rPr>
          <w:rFonts w:hint="eastAsia" w:ascii="宋体" w:cs="仿宋"/>
          <w:kern w:val="0"/>
          <w:sz w:val="22"/>
        </w:rPr>
        <w:t>合</w:t>
      </w:r>
      <w:r>
        <w:rPr>
          <w:rFonts w:hint="eastAsia" w:ascii="宋体" w:cs="仿宋"/>
          <w:spacing w:val="-2"/>
          <w:kern w:val="0"/>
          <w:sz w:val="22"/>
        </w:rPr>
        <w:t>同</w:t>
      </w:r>
      <w:r>
        <w:rPr>
          <w:rFonts w:hint="eastAsia" w:ascii="宋体" w:cs="仿宋"/>
          <w:kern w:val="0"/>
          <w:sz w:val="22"/>
        </w:rPr>
        <w:t>文</w:t>
      </w:r>
      <w:r>
        <w:rPr>
          <w:rFonts w:hint="eastAsia" w:ascii="宋体" w:cs="仿宋"/>
          <w:spacing w:val="-2"/>
          <w:kern w:val="0"/>
          <w:sz w:val="22"/>
        </w:rPr>
        <w:t>件</w:t>
      </w:r>
    </w:p>
    <w:p w14:paraId="2B4CCCFC">
      <w:pPr>
        <w:snapToGrid w:val="0"/>
        <w:spacing w:line="440" w:lineRule="exact"/>
        <w:ind w:left="420" w:leftChars="200"/>
        <w:rPr>
          <w:rFonts w:ascii="宋体" w:cs="仿宋"/>
          <w:kern w:val="0"/>
          <w:sz w:val="22"/>
        </w:rPr>
      </w:pPr>
      <w:r>
        <w:rPr>
          <w:rFonts w:hint="eastAsia" w:ascii="宋体" w:cs="仿宋"/>
          <w:kern w:val="0"/>
          <w:sz w:val="22"/>
        </w:rPr>
        <w:t>1.中标通知书；</w:t>
      </w:r>
    </w:p>
    <w:p w14:paraId="7BDCEDAF">
      <w:pPr>
        <w:snapToGrid w:val="0"/>
        <w:spacing w:line="440" w:lineRule="exact"/>
        <w:ind w:left="420" w:leftChars="200"/>
        <w:rPr>
          <w:rFonts w:ascii="宋体" w:cs="仿宋"/>
          <w:kern w:val="0"/>
          <w:sz w:val="22"/>
        </w:rPr>
      </w:pPr>
      <w:r>
        <w:rPr>
          <w:rFonts w:hint="eastAsia" w:ascii="宋体" w:cs="仿宋"/>
          <w:kern w:val="0"/>
          <w:sz w:val="22"/>
        </w:rPr>
        <w:t>2.投标函；</w:t>
      </w:r>
    </w:p>
    <w:p w14:paraId="0EE6A8F4">
      <w:pPr>
        <w:snapToGrid w:val="0"/>
        <w:spacing w:line="440" w:lineRule="exact"/>
        <w:ind w:left="420" w:leftChars="200"/>
        <w:rPr>
          <w:rFonts w:ascii="宋体" w:cs="仿宋"/>
          <w:kern w:val="0"/>
          <w:sz w:val="22"/>
        </w:rPr>
      </w:pPr>
      <w:r>
        <w:rPr>
          <w:rFonts w:hint="eastAsia" w:ascii="宋体" w:cs="仿宋"/>
          <w:kern w:val="0"/>
          <w:sz w:val="22"/>
        </w:rPr>
        <w:t>3.商务要求偏离表和技术要求偏离表；</w:t>
      </w:r>
    </w:p>
    <w:p w14:paraId="6D68A778">
      <w:pPr>
        <w:snapToGrid w:val="0"/>
        <w:spacing w:line="440" w:lineRule="exact"/>
        <w:ind w:left="420" w:leftChars="200"/>
        <w:rPr>
          <w:rFonts w:ascii="宋体" w:cs="仿宋"/>
          <w:kern w:val="0"/>
          <w:sz w:val="22"/>
        </w:rPr>
      </w:pPr>
      <w:r>
        <w:rPr>
          <w:rFonts w:hint="eastAsia" w:ascii="宋体" w:cs="仿宋"/>
          <w:kern w:val="0"/>
          <w:sz w:val="22"/>
        </w:rPr>
        <w:t>4.采购需求；</w:t>
      </w:r>
    </w:p>
    <w:p w14:paraId="4198A682">
      <w:pPr>
        <w:snapToGrid w:val="0"/>
        <w:spacing w:line="440" w:lineRule="exact"/>
        <w:ind w:left="420" w:leftChars="200"/>
        <w:rPr>
          <w:rFonts w:ascii="宋体" w:cs="仿宋"/>
          <w:kern w:val="0"/>
          <w:sz w:val="22"/>
        </w:rPr>
      </w:pPr>
      <w:r>
        <w:rPr>
          <w:rFonts w:hint="eastAsia" w:ascii="宋体" w:cs="仿宋"/>
          <w:kern w:val="0"/>
          <w:sz w:val="22"/>
        </w:rPr>
        <w:t>5.投标报价明细表；</w:t>
      </w:r>
    </w:p>
    <w:p w14:paraId="673D2C10">
      <w:pPr>
        <w:snapToGrid w:val="0"/>
        <w:spacing w:line="440" w:lineRule="exact"/>
        <w:ind w:left="420" w:leftChars="200"/>
        <w:rPr>
          <w:rFonts w:ascii="宋体" w:cs="仿宋"/>
          <w:kern w:val="0"/>
          <w:sz w:val="22"/>
        </w:rPr>
      </w:pPr>
      <w:r>
        <w:rPr>
          <w:rFonts w:hint="eastAsia" w:ascii="宋体" w:cs="仿宋"/>
          <w:kern w:val="0"/>
          <w:sz w:val="22"/>
        </w:rPr>
        <w:t>6.售后服务承诺；</w:t>
      </w:r>
    </w:p>
    <w:p w14:paraId="3B0B0EE0">
      <w:pPr>
        <w:snapToGrid w:val="0"/>
        <w:spacing w:line="440" w:lineRule="exact"/>
        <w:ind w:left="420" w:leftChars="200"/>
        <w:rPr>
          <w:rFonts w:ascii="宋体" w:cs="仿宋"/>
          <w:kern w:val="0"/>
          <w:sz w:val="22"/>
        </w:rPr>
      </w:pPr>
      <w:r>
        <w:rPr>
          <w:rFonts w:hint="eastAsia" w:ascii="宋体" w:cs="仿宋"/>
          <w:kern w:val="0"/>
          <w:sz w:val="22"/>
        </w:rPr>
        <w:t>7.其他合同文件。</w:t>
      </w:r>
    </w:p>
    <w:p w14:paraId="540D14A3">
      <w:pPr>
        <w:snapToGrid w:val="0"/>
        <w:spacing w:line="440" w:lineRule="exact"/>
        <w:ind w:firstLine="440" w:firstLineChars="200"/>
        <w:rPr>
          <w:rFonts w:ascii="宋体" w:cs="仿宋"/>
          <w:b/>
          <w:kern w:val="0"/>
          <w:sz w:val="22"/>
        </w:rPr>
      </w:pPr>
      <w:r>
        <w:rPr>
          <w:rFonts w:hint="eastAsia" w:ascii="宋体" w:cs="仿宋"/>
          <w:kern w:val="0"/>
          <w:sz w:val="22"/>
        </w:rPr>
        <w:t>上述合同文件互相补充和解释。如果合同文件之间存在矛盾或者不一致之处，以上述文件 的排列顺序在先者为准。</w:t>
      </w:r>
    </w:p>
    <w:p w14:paraId="1F5B66AA">
      <w:pPr>
        <w:snapToGrid w:val="0"/>
        <w:spacing w:line="440" w:lineRule="exact"/>
        <w:ind w:firstLine="442" w:firstLineChars="200"/>
        <w:rPr>
          <w:rFonts w:ascii="宋体" w:cs="仿宋"/>
          <w:sz w:val="22"/>
        </w:rPr>
      </w:pPr>
      <w:r>
        <w:rPr>
          <w:rFonts w:hint="eastAsia" w:ascii="宋体" w:cs="仿宋"/>
          <w:b/>
          <w:sz w:val="22"/>
        </w:rPr>
        <w:t>第二十条　</w:t>
      </w:r>
      <w:r>
        <w:rPr>
          <w:rFonts w:hint="eastAsia" w:ascii="宋体" w:cs="仿宋"/>
          <w:sz w:val="22"/>
        </w:rPr>
        <w:t>本合同一式六份，具有同等法律效力，甲乙双方、采购代理机构各两份（可根据需要另增加）。</w:t>
      </w:r>
    </w:p>
    <w:p w14:paraId="72EC8134">
      <w:pPr>
        <w:snapToGrid w:val="0"/>
        <w:spacing w:line="440" w:lineRule="exact"/>
        <w:ind w:left="-61" w:firstLine="514"/>
        <w:rPr>
          <w:rFonts w:ascii="宋体" w:cs="宋体"/>
          <w:sz w:val="20"/>
          <w:szCs w:val="21"/>
        </w:rPr>
      </w:pPr>
      <w:r>
        <w:rPr>
          <w:rFonts w:hint="eastAsia" w:ascii="宋体" w:cs="仿宋"/>
          <w:sz w:val="22"/>
        </w:rPr>
        <w:t>本合同甲乙双方签字盖章后生效，本合同自签订之日起2个工作日内，甲方应当将采购合同在财政部指定的媒体上公告。</w:t>
      </w:r>
    </w:p>
    <w:p w14:paraId="18A05E1E">
      <w:pPr>
        <w:snapToGrid w:val="0"/>
        <w:spacing w:line="360" w:lineRule="auto"/>
        <w:rPr>
          <w:rFonts w:ascii="宋体"/>
          <w:szCs w:val="21"/>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6"/>
        <w:gridCol w:w="4517"/>
      </w:tblGrid>
      <w:tr w14:paraId="1C745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jc w:val="center"/>
        </w:trPr>
        <w:tc>
          <w:tcPr>
            <w:tcW w:w="4516" w:type="dxa"/>
            <w:vAlign w:val="center"/>
          </w:tcPr>
          <w:p w14:paraId="3F4F71FC">
            <w:pPr>
              <w:snapToGrid w:val="0"/>
              <w:spacing w:line="360" w:lineRule="auto"/>
              <w:rPr>
                <w:rFonts w:ascii="宋体"/>
                <w:sz w:val="22"/>
                <w:szCs w:val="21"/>
              </w:rPr>
            </w:pPr>
            <w:r>
              <w:rPr>
                <w:rFonts w:hint="eastAsia" w:ascii="宋体"/>
                <w:sz w:val="22"/>
                <w:szCs w:val="21"/>
              </w:rPr>
              <w:t xml:space="preserve">甲方（章）      </w:t>
            </w:r>
          </w:p>
          <w:p w14:paraId="5CE99398">
            <w:pPr>
              <w:snapToGrid w:val="0"/>
              <w:spacing w:line="360" w:lineRule="auto"/>
              <w:rPr>
                <w:rFonts w:ascii="宋体"/>
                <w:sz w:val="22"/>
                <w:szCs w:val="21"/>
              </w:rPr>
            </w:pPr>
          </w:p>
          <w:p w14:paraId="352CB391">
            <w:pPr>
              <w:snapToGrid w:val="0"/>
              <w:spacing w:line="360" w:lineRule="auto"/>
              <w:ind w:firstLine="990" w:firstLineChars="450"/>
              <w:jc w:val="right"/>
              <w:rPr>
                <w:rFonts w:ascii="宋体"/>
                <w:sz w:val="22"/>
                <w:szCs w:val="21"/>
              </w:rPr>
            </w:pPr>
            <w:r>
              <w:rPr>
                <w:rFonts w:hint="eastAsia" w:ascii="宋体"/>
                <w:sz w:val="22"/>
                <w:szCs w:val="21"/>
              </w:rPr>
              <w:t>年  月  日</w:t>
            </w:r>
          </w:p>
        </w:tc>
        <w:tc>
          <w:tcPr>
            <w:tcW w:w="4517" w:type="dxa"/>
            <w:vAlign w:val="center"/>
          </w:tcPr>
          <w:p w14:paraId="3BB82683">
            <w:pPr>
              <w:snapToGrid w:val="0"/>
              <w:spacing w:line="360" w:lineRule="auto"/>
              <w:rPr>
                <w:rFonts w:ascii="宋体"/>
                <w:sz w:val="22"/>
                <w:szCs w:val="21"/>
              </w:rPr>
            </w:pPr>
            <w:r>
              <w:rPr>
                <w:rFonts w:hint="eastAsia" w:ascii="宋体"/>
                <w:sz w:val="22"/>
                <w:szCs w:val="21"/>
              </w:rPr>
              <w:t xml:space="preserve">乙方（章）       </w:t>
            </w:r>
          </w:p>
          <w:p w14:paraId="63461319">
            <w:pPr>
              <w:snapToGrid w:val="0"/>
              <w:spacing w:line="360" w:lineRule="auto"/>
              <w:rPr>
                <w:rFonts w:ascii="宋体"/>
                <w:sz w:val="22"/>
                <w:szCs w:val="21"/>
              </w:rPr>
            </w:pPr>
          </w:p>
          <w:p w14:paraId="7125BFBE">
            <w:pPr>
              <w:snapToGrid w:val="0"/>
              <w:spacing w:line="360" w:lineRule="auto"/>
              <w:jc w:val="right"/>
              <w:rPr>
                <w:rFonts w:ascii="宋体"/>
                <w:sz w:val="22"/>
                <w:szCs w:val="21"/>
              </w:rPr>
            </w:pPr>
            <w:r>
              <w:rPr>
                <w:rFonts w:hint="eastAsia" w:ascii="宋体"/>
                <w:sz w:val="22"/>
                <w:szCs w:val="21"/>
              </w:rPr>
              <w:t xml:space="preserve"> 年  月  日</w:t>
            </w:r>
          </w:p>
        </w:tc>
      </w:tr>
      <w:tr w14:paraId="74629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jc w:val="center"/>
        </w:trPr>
        <w:tc>
          <w:tcPr>
            <w:tcW w:w="4516" w:type="dxa"/>
            <w:vAlign w:val="center"/>
          </w:tcPr>
          <w:p w14:paraId="5A4E24F1">
            <w:pPr>
              <w:snapToGrid w:val="0"/>
              <w:spacing w:line="360" w:lineRule="auto"/>
              <w:rPr>
                <w:rFonts w:ascii="宋体"/>
                <w:sz w:val="22"/>
                <w:szCs w:val="21"/>
              </w:rPr>
            </w:pPr>
            <w:r>
              <w:rPr>
                <w:rFonts w:hint="eastAsia" w:ascii="宋体"/>
                <w:sz w:val="22"/>
                <w:szCs w:val="21"/>
              </w:rPr>
              <w:t>单位地址：</w:t>
            </w:r>
          </w:p>
        </w:tc>
        <w:tc>
          <w:tcPr>
            <w:tcW w:w="4517" w:type="dxa"/>
            <w:vAlign w:val="center"/>
          </w:tcPr>
          <w:p w14:paraId="5C66B62A">
            <w:pPr>
              <w:snapToGrid w:val="0"/>
              <w:spacing w:line="360" w:lineRule="auto"/>
              <w:rPr>
                <w:rFonts w:ascii="宋体"/>
                <w:sz w:val="22"/>
                <w:szCs w:val="21"/>
              </w:rPr>
            </w:pPr>
            <w:r>
              <w:rPr>
                <w:rFonts w:hint="eastAsia" w:ascii="宋体"/>
                <w:sz w:val="22"/>
                <w:szCs w:val="21"/>
              </w:rPr>
              <w:t>单位地址：</w:t>
            </w:r>
          </w:p>
        </w:tc>
      </w:tr>
      <w:tr w14:paraId="6F702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4516" w:type="dxa"/>
          </w:tcPr>
          <w:p w14:paraId="57AF66C7">
            <w:pPr>
              <w:snapToGrid w:val="0"/>
              <w:spacing w:line="360" w:lineRule="auto"/>
              <w:rPr>
                <w:rFonts w:ascii="宋体"/>
                <w:sz w:val="22"/>
                <w:szCs w:val="21"/>
              </w:rPr>
            </w:pPr>
            <w:r>
              <w:rPr>
                <w:rFonts w:hint="eastAsia" w:ascii="宋体"/>
                <w:sz w:val="22"/>
                <w:szCs w:val="21"/>
              </w:rPr>
              <w:t>法定代表人或者委托代理人：</w:t>
            </w:r>
          </w:p>
        </w:tc>
        <w:tc>
          <w:tcPr>
            <w:tcW w:w="4517" w:type="dxa"/>
          </w:tcPr>
          <w:p w14:paraId="4EDE7D60">
            <w:pPr>
              <w:snapToGrid w:val="0"/>
              <w:spacing w:line="360" w:lineRule="auto"/>
              <w:rPr>
                <w:rFonts w:ascii="宋体"/>
                <w:sz w:val="22"/>
                <w:szCs w:val="21"/>
              </w:rPr>
            </w:pPr>
            <w:r>
              <w:rPr>
                <w:rFonts w:hint="eastAsia" w:ascii="宋体"/>
                <w:sz w:val="22"/>
                <w:szCs w:val="21"/>
              </w:rPr>
              <w:t>法定代表人或者委托代理人：</w:t>
            </w:r>
          </w:p>
        </w:tc>
      </w:tr>
      <w:tr w14:paraId="03F47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4516" w:type="dxa"/>
            <w:vAlign w:val="center"/>
          </w:tcPr>
          <w:p w14:paraId="18CD3859">
            <w:pPr>
              <w:snapToGrid w:val="0"/>
              <w:spacing w:line="360" w:lineRule="auto"/>
              <w:rPr>
                <w:rFonts w:ascii="宋体"/>
                <w:sz w:val="22"/>
                <w:szCs w:val="21"/>
              </w:rPr>
            </w:pPr>
            <w:r>
              <w:rPr>
                <w:rFonts w:hint="eastAsia" w:ascii="宋体"/>
                <w:sz w:val="22"/>
                <w:szCs w:val="21"/>
              </w:rPr>
              <w:t>电话：</w:t>
            </w:r>
          </w:p>
        </w:tc>
        <w:tc>
          <w:tcPr>
            <w:tcW w:w="4517" w:type="dxa"/>
            <w:vAlign w:val="center"/>
          </w:tcPr>
          <w:p w14:paraId="369B49B1">
            <w:pPr>
              <w:snapToGrid w:val="0"/>
              <w:spacing w:line="360" w:lineRule="auto"/>
              <w:rPr>
                <w:rFonts w:ascii="宋体"/>
                <w:sz w:val="22"/>
                <w:szCs w:val="21"/>
              </w:rPr>
            </w:pPr>
            <w:r>
              <w:rPr>
                <w:rFonts w:hint="eastAsia" w:ascii="宋体"/>
                <w:sz w:val="22"/>
                <w:szCs w:val="21"/>
              </w:rPr>
              <w:t>电话：</w:t>
            </w:r>
          </w:p>
        </w:tc>
      </w:tr>
      <w:tr w14:paraId="55972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jc w:val="center"/>
        </w:trPr>
        <w:tc>
          <w:tcPr>
            <w:tcW w:w="4516" w:type="dxa"/>
            <w:vAlign w:val="center"/>
          </w:tcPr>
          <w:p w14:paraId="28FE0440">
            <w:pPr>
              <w:snapToGrid w:val="0"/>
              <w:spacing w:line="360" w:lineRule="auto"/>
              <w:rPr>
                <w:rFonts w:ascii="宋体"/>
                <w:sz w:val="22"/>
                <w:szCs w:val="21"/>
              </w:rPr>
            </w:pPr>
            <w:r>
              <w:rPr>
                <w:rFonts w:hint="eastAsia" w:ascii="宋体"/>
                <w:sz w:val="22"/>
                <w:szCs w:val="21"/>
              </w:rPr>
              <w:t>电子邮箱：</w:t>
            </w:r>
          </w:p>
        </w:tc>
        <w:tc>
          <w:tcPr>
            <w:tcW w:w="4517" w:type="dxa"/>
            <w:vAlign w:val="center"/>
          </w:tcPr>
          <w:p w14:paraId="39D59FD8">
            <w:pPr>
              <w:snapToGrid w:val="0"/>
              <w:spacing w:line="360" w:lineRule="auto"/>
              <w:rPr>
                <w:rFonts w:ascii="宋体"/>
                <w:sz w:val="22"/>
                <w:szCs w:val="21"/>
              </w:rPr>
            </w:pPr>
            <w:r>
              <w:rPr>
                <w:rFonts w:hint="eastAsia" w:ascii="宋体"/>
                <w:sz w:val="22"/>
                <w:szCs w:val="21"/>
              </w:rPr>
              <w:t>电子邮箱：</w:t>
            </w:r>
          </w:p>
        </w:tc>
      </w:tr>
      <w:tr w14:paraId="50496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4516" w:type="dxa"/>
            <w:vAlign w:val="center"/>
          </w:tcPr>
          <w:p w14:paraId="6406A20F">
            <w:pPr>
              <w:snapToGrid w:val="0"/>
              <w:spacing w:line="360" w:lineRule="auto"/>
              <w:rPr>
                <w:rFonts w:ascii="宋体"/>
                <w:sz w:val="22"/>
                <w:szCs w:val="21"/>
              </w:rPr>
            </w:pPr>
            <w:r>
              <w:rPr>
                <w:rFonts w:hint="eastAsia" w:ascii="宋体"/>
                <w:sz w:val="22"/>
                <w:szCs w:val="21"/>
              </w:rPr>
              <w:t>开户银行：</w:t>
            </w:r>
          </w:p>
        </w:tc>
        <w:tc>
          <w:tcPr>
            <w:tcW w:w="4517" w:type="dxa"/>
            <w:vAlign w:val="center"/>
          </w:tcPr>
          <w:p w14:paraId="75CC2656">
            <w:pPr>
              <w:snapToGrid w:val="0"/>
              <w:spacing w:line="360" w:lineRule="auto"/>
              <w:rPr>
                <w:rFonts w:ascii="宋体"/>
                <w:sz w:val="22"/>
                <w:szCs w:val="21"/>
              </w:rPr>
            </w:pPr>
            <w:r>
              <w:rPr>
                <w:rFonts w:hint="eastAsia" w:ascii="宋体"/>
                <w:sz w:val="22"/>
                <w:szCs w:val="21"/>
              </w:rPr>
              <w:t>开户银行：</w:t>
            </w:r>
          </w:p>
        </w:tc>
      </w:tr>
      <w:tr w14:paraId="64725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jc w:val="center"/>
        </w:trPr>
        <w:tc>
          <w:tcPr>
            <w:tcW w:w="4516" w:type="dxa"/>
            <w:vAlign w:val="center"/>
          </w:tcPr>
          <w:p w14:paraId="71109701">
            <w:pPr>
              <w:snapToGrid w:val="0"/>
              <w:spacing w:line="360" w:lineRule="auto"/>
              <w:rPr>
                <w:rFonts w:ascii="宋体"/>
                <w:sz w:val="22"/>
                <w:szCs w:val="21"/>
              </w:rPr>
            </w:pPr>
            <w:r>
              <w:rPr>
                <w:rFonts w:hint="eastAsia" w:ascii="宋体"/>
                <w:sz w:val="22"/>
                <w:szCs w:val="21"/>
              </w:rPr>
              <w:t>账号：</w:t>
            </w:r>
          </w:p>
        </w:tc>
        <w:tc>
          <w:tcPr>
            <w:tcW w:w="4517" w:type="dxa"/>
            <w:vAlign w:val="center"/>
          </w:tcPr>
          <w:p w14:paraId="733A2D6E">
            <w:pPr>
              <w:snapToGrid w:val="0"/>
              <w:spacing w:line="360" w:lineRule="auto"/>
              <w:rPr>
                <w:rFonts w:ascii="宋体"/>
                <w:sz w:val="22"/>
                <w:szCs w:val="21"/>
              </w:rPr>
            </w:pPr>
            <w:r>
              <w:rPr>
                <w:rFonts w:hint="eastAsia" w:ascii="宋体"/>
                <w:sz w:val="22"/>
                <w:szCs w:val="21"/>
              </w:rPr>
              <w:t>账号：</w:t>
            </w:r>
          </w:p>
        </w:tc>
      </w:tr>
      <w:tr w14:paraId="3CAED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4516" w:type="dxa"/>
            <w:vAlign w:val="center"/>
          </w:tcPr>
          <w:p w14:paraId="4B7AF84A">
            <w:pPr>
              <w:snapToGrid w:val="0"/>
              <w:spacing w:line="360" w:lineRule="auto"/>
              <w:rPr>
                <w:rFonts w:ascii="宋体"/>
                <w:sz w:val="22"/>
                <w:szCs w:val="21"/>
              </w:rPr>
            </w:pPr>
            <w:r>
              <w:rPr>
                <w:rFonts w:hint="eastAsia" w:ascii="宋体"/>
                <w:sz w:val="22"/>
                <w:szCs w:val="21"/>
              </w:rPr>
              <w:t>邮政编码：</w:t>
            </w:r>
          </w:p>
        </w:tc>
        <w:tc>
          <w:tcPr>
            <w:tcW w:w="4517" w:type="dxa"/>
            <w:vAlign w:val="center"/>
          </w:tcPr>
          <w:p w14:paraId="0B171151">
            <w:pPr>
              <w:snapToGrid w:val="0"/>
              <w:spacing w:line="360" w:lineRule="auto"/>
              <w:rPr>
                <w:rFonts w:ascii="宋体"/>
                <w:sz w:val="22"/>
                <w:szCs w:val="21"/>
              </w:rPr>
            </w:pPr>
            <w:r>
              <w:rPr>
                <w:rFonts w:hint="eastAsia" w:ascii="宋体"/>
                <w:sz w:val="22"/>
                <w:szCs w:val="21"/>
              </w:rPr>
              <w:t>邮政编码：</w:t>
            </w:r>
          </w:p>
        </w:tc>
      </w:tr>
    </w:tbl>
    <w:p w14:paraId="0D770304">
      <w:pPr>
        <w:pStyle w:val="45"/>
        <w:rPr>
          <w:rFonts w:ascii="宋体" w:cs="宋体"/>
          <w:sz w:val="24"/>
        </w:rPr>
      </w:pPr>
    </w:p>
    <w:p w14:paraId="7261CC94">
      <w:pPr>
        <w:pStyle w:val="45"/>
        <w:rPr>
          <w:rFonts w:ascii="宋体" w:cs="宋体"/>
          <w:sz w:val="24"/>
        </w:rPr>
      </w:pPr>
    </w:p>
    <w:p w14:paraId="6CCF50D7">
      <w:pPr>
        <w:widowControl/>
        <w:jc w:val="left"/>
        <w:rPr>
          <w:rFonts w:ascii="宋体" w:cs="宋体"/>
          <w:kern w:val="0"/>
          <w:sz w:val="24"/>
          <w:szCs w:val="20"/>
        </w:rPr>
      </w:pPr>
      <w:r>
        <w:rPr>
          <w:rFonts w:ascii="宋体" w:cs="宋体"/>
          <w:sz w:val="24"/>
        </w:rPr>
        <w:br w:type="page"/>
      </w:r>
    </w:p>
    <w:p w14:paraId="10C03196">
      <w:pPr>
        <w:snapToGrid w:val="0"/>
        <w:jc w:val="center"/>
        <w:rPr>
          <w:rFonts w:ascii="宋体" w:cs="宋体"/>
          <w:bCs/>
          <w:sz w:val="32"/>
          <w:szCs w:val="32"/>
        </w:rPr>
      </w:pPr>
    </w:p>
    <w:p w14:paraId="43704AB0">
      <w:pPr>
        <w:pStyle w:val="2"/>
        <w:ind w:firstLine="340"/>
      </w:pPr>
    </w:p>
    <w:p w14:paraId="413FD333"/>
    <w:p w14:paraId="2554FDDD">
      <w:pPr>
        <w:pStyle w:val="2"/>
        <w:ind w:firstLine="340"/>
      </w:pPr>
    </w:p>
    <w:p w14:paraId="2B8244C5"/>
    <w:p w14:paraId="4988B853">
      <w:pPr>
        <w:pStyle w:val="2"/>
        <w:ind w:firstLine="340"/>
      </w:pPr>
    </w:p>
    <w:p w14:paraId="3133FFFE"/>
    <w:p w14:paraId="18EBD1C9">
      <w:pPr>
        <w:pStyle w:val="2"/>
        <w:ind w:firstLine="340"/>
      </w:pPr>
    </w:p>
    <w:p w14:paraId="59DE59CE"/>
    <w:p w14:paraId="08CC97A1">
      <w:pPr>
        <w:pStyle w:val="2"/>
        <w:ind w:firstLine="340"/>
      </w:pPr>
    </w:p>
    <w:p w14:paraId="4153A612"/>
    <w:p w14:paraId="0A4CDAC4">
      <w:pPr>
        <w:pStyle w:val="2"/>
        <w:ind w:firstLine="340"/>
      </w:pPr>
    </w:p>
    <w:p w14:paraId="426DE250"/>
    <w:p w14:paraId="232FB127">
      <w:pPr>
        <w:pStyle w:val="2"/>
        <w:ind w:firstLine="340"/>
      </w:pPr>
    </w:p>
    <w:p w14:paraId="6E8FA0C2"/>
    <w:p w14:paraId="7305788C">
      <w:pPr>
        <w:pStyle w:val="2"/>
        <w:ind w:firstLine="340"/>
      </w:pPr>
    </w:p>
    <w:p w14:paraId="19DAE6A0"/>
    <w:p w14:paraId="6CA4EA27">
      <w:pPr>
        <w:pStyle w:val="2"/>
        <w:ind w:firstLine="340"/>
      </w:pPr>
    </w:p>
    <w:p w14:paraId="272FE597">
      <w:pPr>
        <w:pStyle w:val="4"/>
        <w:spacing w:line="500" w:lineRule="exact"/>
        <w:ind w:left="105"/>
        <w:rPr>
          <w:rFonts w:ascii="宋体" w:cs="宋体"/>
          <w:szCs w:val="36"/>
        </w:rPr>
      </w:pPr>
      <w:bookmarkStart w:id="79" w:name="_Toc175840800"/>
      <w:r>
        <w:rPr>
          <w:rFonts w:hint="eastAsia" w:ascii="宋体" w:cs="宋体"/>
          <w:szCs w:val="36"/>
        </w:rPr>
        <w:t>第六章　投标文件格式</w:t>
      </w:r>
      <w:bookmarkEnd w:id="79"/>
    </w:p>
    <w:p w14:paraId="22C42C96">
      <w:pPr>
        <w:snapToGrid w:val="0"/>
        <w:spacing w:before="50" w:after="50"/>
        <w:outlineLvl w:val="1"/>
        <w:rPr>
          <w:rFonts w:ascii="宋体" w:cs="宋体"/>
          <w:sz w:val="32"/>
          <w:szCs w:val="20"/>
        </w:rPr>
      </w:pPr>
    </w:p>
    <w:p w14:paraId="1AA17424">
      <w:pPr>
        <w:snapToGrid w:val="0"/>
        <w:spacing w:before="50" w:after="50"/>
        <w:outlineLvl w:val="1"/>
        <w:rPr>
          <w:rFonts w:ascii="宋体" w:cs="宋体"/>
          <w:sz w:val="32"/>
          <w:szCs w:val="20"/>
        </w:rPr>
      </w:pPr>
    </w:p>
    <w:p w14:paraId="478087E0">
      <w:pPr>
        <w:snapToGrid w:val="0"/>
        <w:spacing w:before="120" w:beforeLines="50" w:after="50"/>
        <w:outlineLvl w:val="1"/>
        <w:rPr>
          <w:rFonts w:ascii="宋体" w:cs="宋体"/>
          <w:b/>
          <w:bCs/>
          <w:szCs w:val="21"/>
        </w:rPr>
      </w:pPr>
      <w:r>
        <w:rPr>
          <w:rFonts w:hint="eastAsia" w:ascii="宋体" w:cs="宋体"/>
          <w:b/>
          <w:bCs/>
          <w:szCs w:val="21"/>
        </w:rPr>
        <w:br w:type="page"/>
      </w:r>
    </w:p>
    <w:p w14:paraId="5D8EC1B8">
      <w:pPr>
        <w:pStyle w:val="15"/>
        <w:snapToGrid w:val="0"/>
        <w:spacing w:line="400" w:lineRule="exact"/>
        <w:outlineLvl w:val="0"/>
        <w:rPr>
          <w:b/>
          <w:sz w:val="24"/>
          <w:szCs w:val="24"/>
        </w:rPr>
      </w:pPr>
      <w:bookmarkStart w:id="80" w:name="_Toc293863061"/>
      <w:bookmarkStart w:id="81" w:name="_Toc326217565"/>
      <w:bookmarkStart w:id="82" w:name="_Toc293863331"/>
      <w:bookmarkStart w:id="83" w:name="_Toc301424939"/>
      <w:bookmarkStart w:id="84" w:name="_Toc483648481"/>
      <w:r>
        <w:rPr>
          <w:b/>
          <w:sz w:val="24"/>
          <w:szCs w:val="24"/>
        </w:rPr>
        <w:t>一、投标文件外层包装封面及投标文件封面格式</w:t>
      </w:r>
      <w:bookmarkEnd w:id="80"/>
      <w:bookmarkEnd w:id="81"/>
      <w:bookmarkEnd w:id="82"/>
      <w:bookmarkEnd w:id="83"/>
      <w:bookmarkEnd w:id="84"/>
    </w:p>
    <w:p w14:paraId="5EBABF39">
      <w:pPr>
        <w:pStyle w:val="15"/>
        <w:snapToGrid w:val="0"/>
        <w:spacing w:line="400" w:lineRule="exact"/>
        <w:outlineLvl w:val="0"/>
        <w:rPr>
          <w:b/>
          <w:sz w:val="24"/>
          <w:szCs w:val="24"/>
        </w:rPr>
      </w:pPr>
      <w:r>
        <w:rPr>
          <w:b/>
          <w:sz w:val="24"/>
          <w:szCs w:val="24"/>
        </w:rPr>
        <w:t>1、资格审查文件的外包装封面格式：</w:t>
      </w:r>
    </w:p>
    <w:p w14:paraId="459587CA">
      <w:pPr>
        <w:snapToGrid w:val="0"/>
        <w:spacing w:line="400" w:lineRule="exact"/>
        <w:jc w:val="center"/>
        <w:rPr>
          <w:rFonts w:ascii="宋体"/>
          <w:bCs/>
          <w:sz w:val="24"/>
          <w:szCs w:val="20"/>
        </w:rPr>
      </w:pPr>
    </w:p>
    <w:p w14:paraId="12922D0B">
      <w:pPr>
        <w:snapToGrid w:val="0"/>
        <w:spacing w:line="360" w:lineRule="auto"/>
        <w:jc w:val="center"/>
        <w:rPr>
          <w:rFonts w:ascii="宋体"/>
          <w:b/>
          <w:bCs/>
          <w:sz w:val="52"/>
          <w:szCs w:val="52"/>
        </w:rPr>
      </w:pPr>
      <w:r>
        <w:rPr>
          <w:rFonts w:ascii="宋体"/>
          <w:b/>
          <w:bCs/>
          <w:sz w:val="52"/>
          <w:szCs w:val="52"/>
        </w:rPr>
        <w:t>资 格 审 查 文 件</w:t>
      </w:r>
    </w:p>
    <w:p w14:paraId="2F3C83EB">
      <w:pPr>
        <w:snapToGrid w:val="0"/>
        <w:spacing w:line="400" w:lineRule="exact"/>
        <w:rPr>
          <w:rFonts w:ascii="宋体"/>
          <w:bCs/>
          <w:sz w:val="24"/>
          <w:szCs w:val="20"/>
        </w:rPr>
      </w:pPr>
    </w:p>
    <w:p w14:paraId="23954692">
      <w:pPr>
        <w:snapToGrid w:val="0"/>
        <w:spacing w:line="400" w:lineRule="exact"/>
        <w:ind w:firstLine="1540" w:firstLineChars="550"/>
        <w:rPr>
          <w:rFonts w:ascii="宋体"/>
          <w:bCs/>
          <w:sz w:val="28"/>
          <w:szCs w:val="28"/>
        </w:rPr>
      </w:pPr>
      <w:r>
        <w:rPr>
          <w:rFonts w:ascii="宋体"/>
          <w:bCs/>
          <w:sz w:val="28"/>
          <w:szCs w:val="28"/>
        </w:rPr>
        <w:t xml:space="preserve">项目名称： </w:t>
      </w:r>
    </w:p>
    <w:p w14:paraId="1F11449F">
      <w:pPr>
        <w:snapToGrid w:val="0"/>
        <w:spacing w:line="400" w:lineRule="exact"/>
        <w:rPr>
          <w:rFonts w:ascii="宋体"/>
          <w:bCs/>
          <w:sz w:val="28"/>
          <w:szCs w:val="28"/>
        </w:rPr>
      </w:pPr>
    </w:p>
    <w:p w14:paraId="1FB809DA">
      <w:pPr>
        <w:snapToGrid w:val="0"/>
        <w:spacing w:line="400" w:lineRule="exact"/>
        <w:ind w:firstLine="1540" w:firstLineChars="550"/>
        <w:rPr>
          <w:rFonts w:ascii="宋体"/>
          <w:bCs/>
          <w:sz w:val="28"/>
          <w:szCs w:val="28"/>
        </w:rPr>
      </w:pPr>
      <w:r>
        <w:rPr>
          <w:rFonts w:ascii="宋体"/>
          <w:bCs/>
          <w:sz w:val="28"/>
          <w:szCs w:val="28"/>
        </w:rPr>
        <w:t xml:space="preserve">项目编号： </w:t>
      </w:r>
    </w:p>
    <w:p w14:paraId="6EC93B75">
      <w:pPr>
        <w:snapToGrid w:val="0"/>
        <w:spacing w:line="400" w:lineRule="exact"/>
        <w:rPr>
          <w:rFonts w:ascii="宋体"/>
          <w:bCs/>
          <w:sz w:val="28"/>
          <w:szCs w:val="28"/>
        </w:rPr>
      </w:pPr>
    </w:p>
    <w:p w14:paraId="68E8CE32">
      <w:pPr>
        <w:pStyle w:val="8"/>
        <w:snapToGrid w:val="0"/>
        <w:spacing w:line="400" w:lineRule="exact"/>
        <w:ind w:firstLine="1540" w:firstLineChars="550"/>
        <w:rPr>
          <w:rFonts w:ascii="宋体"/>
          <w:bCs/>
          <w:sz w:val="28"/>
          <w:szCs w:val="28"/>
        </w:rPr>
      </w:pPr>
      <w:r>
        <w:rPr>
          <w:rFonts w:ascii="宋体"/>
          <w:bCs/>
          <w:sz w:val="28"/>
          <w:szCs w:val="28"/>
        </w:rPr>
        <w:t>投标人名称：</w:t>
      </w:r>
    </w:p>
    <w:p w14:paraId="1654155B">
      <w:pPr>
        <w:pStyle w:val="8"/>
        <w:snapToGrid w:val="0"/>
        <w:spacing w:line="400" w:lineRule="exact"/>
        <w:ind w:firstLine="0"/>
        <w:rPr>
          <w:rFonts w:ascii="宋体"/>
          <w:bCs/>
          <w:sz w:val="28"/>
          <w:szCs w:val="28"/>
        </w:rPr>
      </w:pPr>
    </w:p>
    <w:p w14:paraId="40CEC938">
      <w:pPr>
        <w:pStyle w:val="8"/>
        <w:snapToGrid w:val="0"/>
        <w:spacing w:line="400" w:lineRule="exact"/>
        <w:ind w:firstLine="1540" w:firstLineChars="550"/>
        <w:rPr>
          <w:rFonts w:ascii="宋体"/>
          <w:bCs/>
          <w:sz w:val="28"/>
          <w:szCs w:val="28"/>
        </w:rPr>
      </w:pPr>
      <w:r>
        <w:rPr>
          <w:rFonts w:ascii="宋体"/>
          <w:bCs/>
          <w:sz w:val="28"/>
          <w:szCs w:val="28"/>
        </w:rPr>
        <w:t>投标人地址：</w:t>
      </w:r>
    </w:p>
    <w:p w14:paraId="0292C1EE">
      <w:pPr>
        <w:pStyle w:val="8"/>
        <w:snapToGrid w:val="0"/>
        <w:spacing w:line="400" w:lineRule="exact"/>
        <w:ind w:firstLine="0"/>
        <w:rPr>
          <w:rFonts w:ascii="宋体"/>
          <w:bCs/>
          <w:sz w:val="28"/>
          <w:szCs w:val="28"/>
        </w:rPr>
      </w:pPr>
    </w:p>
    <w:p w14:paraId="50DDC9E9">
      <w:pPr>
        <w:pStyle w:val="8"/>
        <w:snapToGrid w:val="0"/>
        <w:spacing w:line="400" w:lineRule="exact"/>
        <w:ind w:firstLine="0"/>
        <w:jc w:val="center"/>
        <w:rPr>
          <w:rFonts w:ascii="宋体"/>
          <w:bCs/>
          <w:sz w:val="28"/>
          <w:szCs w:val="28"/>
        </w:rPr>
      </w:pPr>
      <w:r>
        <w:rPr>
          <w:rFonts w:ascii="宋体"/>
          <w:bCs/>
          <w:sz w:val="28"/>
          <w:szCs w:val="28"/>
        </w:rPr>
        <w:t>资格审查时启封</w:t>
      </w:r>
    </w:p>
    <w:p w14:paraId="214EF8FD">
      <w:pPr>
        <w:pStyle w:val="15"/>
        <w:snapToGrid w:val="0"/>
        <w:spacing w:line="400" w:lineRule="exact"/>
        <w:outlineLvl w:val="0"/>
        <w:rPr>
          <w:b/>
          <w:sz w:val="24"/>
          <w:szCs w:val="24"/>
        </w:rPr>
      </w:pPr>
      <w:r>
        <w:rPr>
          <w:bCs/>
          <w:sz w:val="28"/>
          <w:szCs w:val="28"/>
        </w:rPr>
        <w:br w:type="page"/>
      </w:r>
      <w:r>
        <w:rPr>
          <w:b/>
          <w:sz w:val="24"/>
          <w:szCs w:val="24"/>
        </w:rPr>
        <w:t>2、开标一览表的外包装封面格式：</w:t>
      </w:r>
    </w:p>
    <w:p w14:paraId="0E630F08">
      <w:pPr>
        <w:snapToGrid w:val="0"/>
        <w:spacing w:line="400" w:lineRule="exact"/>
        <w:rPr>
          <w:rFonts w:ascii="宋体"/>
          <w:sz w:val="24"/>
          <w:szCs w:val="20"/>
        </w:rPr>
      </w:pPr>
    </w:p>
    <w:p w14:paraId="15FF5A93">
      <w:pPr>
        <w:snapToGrid w:val="0"/>
        <w:spacing w:line="360" w:lineRule="auto"/>
        <w:jc w:val="center"/>
        <w:rPr>
          <w:rFonts w:ascii="宋体"/>
          <w:b/>
          <w:bCs/>
          <w:sz w:val="52"/>
          <w:szCs w:val="52"/>
        </w:rPr>
      </w:pPr>
      <w:r>
        <w:rPr>
          <w:rFonts w:ascii="宋体"/>
          <w:b/>
          <w:bCs/>
          <w:sz w:val="52"/>
          <w:szCs w:val="52"/>
        </w:rPr>
        <w:t>开 标 一 览 表</w:t>
      </w:r>
    </w:p>
    <w:p w14:paraId="5CE584B6">
      <w:pPr>
        <w:pStyle w:val="8"/>
        <w:snapToGrid w:val="0"/>
        <w:spacing w:line="400" w:lineRule="exact"/>
        <w:ind w:firstLine="0"/>
        <w:rPr>
          <w:rFonts w:ascii="宋体"/>
          <w:bCs/>
          <w:sz w:val="28"/>
          <w:szCs w:val="28"/>
        </w:rPr>
      </w:pPr>
      <w:r>
        <w:rPr>
          <w:rFonts w:ascii="宋体"/>
          <w:bCs/>
          <w:sz w:val="28"/>
          <w:szCs w:val="28"/>
        </w:rPr>
        <w:t xml:space="preserve">项目名称：                                项目编号：                            </w:t>
      </w:r>
    </w:p>
    <w:p w14:paraId="33C1B39E">
      <w:pPr>
        <w:pStyle w:val="8"/>
        <w:snapToGrid w:val="0"/>
        <w:spacing w:line="400" w:lineRule="exact"/>
        <w:ind w:firstLine="0"/>
        <w:rPr>
          <w:rFonts w:ascii="宋体"/>
          <w:bCs/>
          <w:sz w:val="28"/>
          <w:szCs w:val="28"/>
        </w:rPr>
      </w:pPr>
    </w:p>
    <w:p w14:paraId="43DDE7A8">
      <w:pPr>
        <w:pStyle w:val="8"/>
        <w:snapToGrid w:val="0"/>
        <w:spacing w:line="400" w:lineRule="exact"/>
        <w:ind w:firstLine="0"/>
        <w:rPr>
          <w:rFonts w:ascii="宋体"/>
          <w:bCs/>
          <w:sz w:val="28"/>
          <w:szCs w:val="28"/>
        </w:rPr>
      </w:pPr>
      <w:r>
        <w:rPr>
          <w:rFonts w:ascii="宋体"/>
          <w:bCs/>
          <w:sz w:val="28"/>
          <w:szCs w:val="28"/>
        </w:rPr>
        <w:t>分标（如有）：</w:t>
      </w:r>
    </w:p>
    <w:p w14:paraId="5B2968C7">
      <w:pPr>
        <w:pStyle w:val="8"/>
        <w:snapToGrid w:val="0"/>
        <w:spacing w:line="400" w:lineRule="exact"/>
        <w:ind w:firstLine="0"/>
        <w:rPr>
          <w:rFonts w:ascii="宋体"/>
          <w:bCs/>
          <w:sz w:val="28"/>
          <w:szCs w:val="28"/>
        </w:rPr>
      </w:pPr>
    </w:p>
    <w:p w14:paraId="24E409FE">
      <w:pPr>
        <w:pStyle w:val="8"/>
        <w:snapToGrid w:val="0"/>
        <w:spacing w:line="400" w:lineRule="exact"/>
        <w:ind w:firstLine="0"/>
        <w:rPr>
          <w:rFonts w:ascii="宋体"/>
          <w:bCs/>
          <w:sz w:val="28"/>
          <w:szCs w:val="28"/>
        </w:rPr>
      </w:pPr>
      <w:r>
        <w:rPr>
          <w:rFonts w:ascii="宋体"/>
          <w:bCs/>
          <w:sz w:val="28"/>
          <w:szCs w:val="28"/>
        </w:rPr>
        <w:t xml:space="preserve">投标人名称：                                                                     </w:t>
      </w:r>
    </w:p>
    <w:p w14:paraId="1F1A27E7">
      <w:pPr>
        <w:pStyle w:val="8"/>
        <w:snapToGrid w:val="0"/>
        <w:spacing w:line="400" w:lineRule="exact"/>
        <w:ind w:firstLine="0"/>
        <w:rPr>
          <w:rFonts w:ascii="宋体"/>
          <w:bCs/>
          <w:sz w:val="28"/>
          <w:szCs w:val="28"/>
        </w:rPr>
      </w:pPr>
    </w:p>
    <w:p w14:paraId="779FF280">
      <w:pPr>
        <w:pStyle w:val="8"/>
        <w:snapToGrid w:val="0"/>
        <w:spacing w:line="400" w:lineRule="exact"/>
        <w:ind w:firstLine="0"/>
        <w:rPr>
          <w:rFonts w:ascii="宋体"/>
          <w:bCs/>
          <w:sz w:val="28"/>
          <w:szCs w:val="28"/>
        </w:rPr>
      </w:pPr>
      <w:r>
        <w:rPr>
          <w:rFonts w:ascii="宋体"/>
          <w:bCs/>
          <w:sz w:val="28"/>
          <w:szCs w:val="28"/>
        </w:rPr>
        <w:t>法定代表人或委托代理人签字：</w:t>
      </w:r>
    </w:p>
    <w:p w14:paraId="1571F504">
      <w:pPr>
        <w:pStyle w:val="8"/>
        <w:snapToGrid w:val="0"/>
        <w:spacing w:line="400" w:lineRule="exact"/>
        <w:ind w:firstLine="0"/>
        <w:rPr>
          <w:rFonts w:ascii="宋体"/>
          <w:bCs/>
          <w:sz w:val="28"/>
          <w:szCs w:val="28"/>
        </w:rPr>
      </w:pPr>
    </w:p>
    <w:p w14:paraId="42C9CF50">
      <w:pPr>
        <w:pStyle w:val="8"/>
        <w:snapToGrid w:val="0"/>
        <w:spacing w:line="400" w:lineRule="exact"/>
        <w:ind w:firstLine="0"/>
        <w:jc w:val="center"/>
        <w:rPr>
          <w:rFonts w:ascii="宋体"/>
          <w:bCs/>
          <w:sz w:val="28"/>
          <w:szCs w:val="28"/>
        </w:rPr>
      </w:pPr>
      <w:r>
        <w:rPr>
          <w:rFonts w:ascii="宋体"/>
          <w:bCs/>
          <w:sz w:val="28"/>
          <w:szCs w:val="28"/>
        </w:rPr>
        <w:t>开标时启封</w:t>
      </w:r>
    </w:p>
    <w:p w14:paraId="469A0EF6">
      <w:pPr>
        <w:snapToGrid w:val="0"/>
        <w:spacing w:line="400" w:lineRule="exact"/>
        <w:ind w:firstLine="645"/>
        <w:jc w:val="center"/>
        <w:rPr>
          <w:rFonts w:ascii="宋体"/>
          <w:bCs/>
          <w:sz w:val="28"/>
          <w:szCs w:val="28"/>
        </w:rPr>
      </w:pPr>
    </w:p>
    <w:p w14:paraId="43AE71E4">
      <w:pPr>
        <w:snapToGrid w:val="0"/>
        <w:spacing w:line="400" w:lineRule="exact"/>
        <w:ind w:firstLine="645"/>
        <w:rPr>
          <w:rFonts w:ascii="宋体"/>
          <w:bCs/>
          <w:sz w:val="24"/>
        </w:rPr>
      </w:pPr>
    </w:p>
    <w:p w14:paraId="23E726F6">
      <w:pPr>
        <w:pStyle w:val="15"/>
        <w:snapToGrid w:val="0"/>
        <w:spacing w:line="400" w:lineRule="exact"/>
        <w:outlineLvl w:val="0"/>
        <w:rPr>
          <w:b/>
          <w:sz w:val="24"/>
          <w:szCs w:val="24"/>
        </w:rPr>
      </w:pPr>
      <w:r>
        <w:rPr>
          <w:b/>
        </w:rPr>
        <w:br w:type="page"/>
      </w:r>
      <w:bookmarkStart w:id="85" w:name="_Toc293863062"/>
      <w:bookmarkStart w:id="86" w:name="_Toc326217566"/>
      <w:bookmarkStart w:id="87" w:name="_Toc293863332"/>
      <w:bookmarkStart w:id="88" w:name="_Toc301424940"/>
      <w:bookmarkStart w:id="89" w:name="_Toc483648482"/>
      <w:r>
        <w:rPr>
          <w:b/>
          <w:sz w:val="24"/>
          <w:szCs w:val="24"/>
        </w:rPr>
        <w:t>3、商务、技术、报价文件的外包装封面格式：</w:t>
      </w:r>
      <w:bookmarkEnd w:id="85"/>
      <w:bookmarkEnd w:id="86"/>
      <w:bookmarkEnd w:id="87"/>
      <w:bookmarkEnd w:id="88"/>
      <w:bookmarkEnd w:id="89"/>
    </w:p>
    <w:p w14:paraId="7F9FC7AD">
      <w:pPr>
        <w:snapToGrid w:val="0"/>
        <w:spacing w:line="400" w:lineRule="exact"/>
        <w:jc w:val="center"/>
        <w:rPr>
          <w:rFonts w:ascii="宋体"/>
          <w:bCs/>
          <w:sz w:val="24"/>
          <w:szCs w:val="20"/>
        </w:rPr>
      </w:pPr>
    </w:p>
    <w:p w14:paraId="089CF587">
      <w:pPr>
        <w:snapToGrid w:val="0"/>
        <w:spacing w:line="360" w:lineRule="auto"/>
        <w:jc w:val="center"/>
        <w:rPr>
          <w:rFonts w:ascii="宋体"/>
          <w:b/>
          <w:bCs/>
          <w:sz w:val="52"/>
          <w:szCs w:val="52"/>
        </w:rPr>
      </w:pPr>
      <w:r>
        <w:rPr>
          <w:rFonts w:ascii="宋体"/>
          <w:b/>
          <w:bCs/>
          <w:sz w:val="52"/>
          <w:szCs w:val="52"/>
        </w:rPr>
        <w:t>商务、技术、报价文件</w:t>
      </w:r>
    </w:p>
    <w:p w14:paraId="6A44838A">
      <w:pPr>
        <w:snapToGrid w:val="0"/>
        <w:spacing w:line="400" w:lineRule="exact"/>
        <w:rPr>
          <w:rFonts w:ascii="宋体"/>
          <w:bCs/>
          <w:sz w:val="24"/>
          <w:szCs w:val="20"/>
        </w:rPr>
      </w:pPr>
    </w:p>
    <w:p w14:paraId="38C80004">
      <w:pPr>
        <w:snapToGrid w:val="0"/>
        <w:spacing w:line="400" w:lineRule="exact"/>
        <w:ind w:firstLine="1540" w:firstLineChars="550"/>
        <w:rPr>
          <w:rFonts w:ascii="宋体"/>
          <w:bCs/>
          <w:sz w:val="28"/>
          <w:szCs w:val="28"/>
        </w:rPr>
      </w:pPr>
      <w:r>
        <w:rPr>
          <w:rFonts w:ascii="宋体"/>
          <w:bCs/>
          <w:sz w:val="28"/>
          <w:szCs w:val="28"/>
        </w:rPr>
        <w:t xml:space="preserve">项目名称： </w:t>
      </w:r>
    </w:p>
    <w:p w14:paraId="55E13DAF">
      <w:pPr>
        <w:snapToGrid w:val="0"/>
        <w:spacing w:line="400" w:lineRule="exact"/>
        <w:rPr>
          <w:rFonts w:ascii="宋体"/>
          <w:bCs/>
          <w:sz w:val="28"/>
          <w:szCs w:val="28"/>
        </w:rPr>
      </w:pPr>
    </w:p>
    <w:p w14:paraId="689F6199">
      <w:pPr>
        <w:snapToGrid w:val="0"/>
        <w:spacing w:line="400" w:lineRule="exact"/>
        <w:ind w:firstLine="1540" w:firstLineChars="550"/>
        <w:rPr>
          <w:rFonts w:ascii="宋体"/>
          <w:bCs/>
          <w:sz w:val="28"/>
          <w:szCs w:val="28"/>
        </w:rPr>
      </w:pPr>
      <w:r>
        <w:rPr>
          <w:rFonts w:ascii="宋体"/>
          <w:bCs/>
          <w:sz w:val="28"/>
          <w:szCs w:val="28"/>
        </w:rPr>
        <w:t xml:space="preserve">项目编号： </w:t>
      </w:r>
    </w:p>
    <w:p w14:paraId="5CC63CF8">
      <w:pPr>
        <w:snapToGrid w:val="0"/>
        <w:spacing w:line="400" w:lineRule="exact"/>
        <w:ind w:firstLine="1540" w:firstLineChars="550"/>
        <w:rPr>
          <w:rFonts w:ascii="宋体"/>
          <w:bCs/>
          <w:sz w:val="28"/>
          <w:szCs w:val="28"/>
        </w:rPr>
      </w:pPr>
    </w:p>
    <w:p w14:paraId="1AA1D20B">
      <w:pPr>
        <w:snapToGrid w:val="0"/>
        <w:spacing w:line="400" w:lineRule="exact"/>
        <w:ind w:firstLine="1540" w:firstLineChars="550"/>
        <w:rPr>
          <w:rFonts w:ascii="宋体"/>
          <w:bCs/>
          <w:sz w:val="28"/>
          <w:szCs w:val="28"/>
        </w:rPr>
      </w:pPr>
      <w:r>
        <w:rPr>
          <w:rFonts w:ascii="宋体"/>
          <w:bCs/>
          <w:sz w:val="28"/>
          <w:szCs w:val="28"/>
        </w:rPr>
        <w:t>分标（如有）：</w:t>
      </w:r>
    </w:p>
    <w:p w14:paraId="6089C48E">
      <w:pPr>
        <w:snapToGrid w:val="0"/>
        <w:spacing w:line="400" w:lineRule="exact"/>
        <w:rPr>
          <w:rFonts w:ascii="宋体"/>
          <w:bCs/>
          <w:sz w:val="28"/>
          <w:szCs w:val="28"/>
        </w:rPr>
      </w:pPr>
    </w:p>
    <w:p w14:paraId="17D9D649">
      <w:pPr>
        <w:pStyle w:val="8"/>
        <w:snapToGrid w:val="0"/>
        <w:spacing w:line="400" w:lineRule="exact"/>
        <w:ind w:firstLine="1540" w:firstLineChars="550"/>
        <w:rPr>
          <w:rFonts w:ascii="宋体"/>
          <w:bCs/>
          <w:sz w:val="28"/>
          <w:szCs w:val="28"/>
        </w:rPr>
      </w:pPr>
      <w:r>
        <w:rPr>
          <w:rFonts w:ascii="宋体"/>
          <w:bCs/>
          <w:sz w:val="28"/>
          <w:szCs w:val="28"/>
        </w:rPr>
        <w:t>投标人名称：</w:t>
      </w:r>
    </w:p>
    <w:p w14:paraId="6ECA4C48">
      <w:pPr>
        <w:pStyle w:val="8"/>
        <w:snapToGrid w:val="0"/>
        <w:spacing w:line="400" w:lineRule="exact"/>
        <w:ind w:firstLine="0"/>
        <w:rPr>
          <w:rFonts w:ascii="宋体"/>
          <w:bCs/>
          <w:sz w:val="28"/>
          <w:szCs w:val="28"/>
        </w:rPr>
      </w:pPr>
    </w:p>
    <w:p w14:paraId="2B81B1F8">
      <w:pPr>
        <w:pStyle w:val="8"/>
        <w:snapToGrid w:val="0"/>
        <w:spacing w:line="400" w:lineRule="exact"/>
        <w:ind w:firstLine="1540" w:firstLineChars="550"/>
        <w:rPr>
          <w:rFonts w:ascii="宋体"/>
          <w:bCs/>
          <w:sz w:val="28"/>
          <w:szCs w:val="28"/>
        </w:rPr>
      </w:pPr>
      <w:r>
        <w:rPr>
          <w:rFonts w:ascii="宋体"/>
          <w:bCs/>
          <w:sz w:val="28"/>
          <w:szCs w:val="28"/>
        </w:rPr>
        <w:t>投标人地址：</w:t>
      </w:r>
    </w:p>
    <w:p w14:paraId="628F9D30">
      <w:pPr>
        <w:pStyle w:val="8"/>
        <w:snapToGrid w:val="0"/>
        <w:spacing w:line="400" w:lineRule="exact"/>
        <w:ind w:firstLine="0"/>
        <w:rPr>
          <w:rFonts w:ascii="宋体"/>
          <w:bCs/>
          <w:sz w:val="28"/>
          <w:szCs w:val="28"/>
        </w:rPr>
      </w:pPr>
    </w:p>
    <w:p w14:paraId="4F3C1263">
      <w:pPr>
        <w:pStyle w:val="8"/>
        <w:snapToGrid w:val="0"/>
        <w:spacing w:line="400" w:lineRule="exact"/>
        <w:ind w:firstLine="0"/>
        <w:jc w:val="center"/>
        <w:rPr>
          <w:rFonts w:ascii="宋体"/>
          <w:bCs/>
          <w:sz w:val="28"/>
          <w:szCs w:val="28"/>
        </w:rPr>
      </w:pPr>
      <w:r>
        <w:rPr>
          <w:rFonts w:ascii="宋体"/>
          <w:bCs/>
          <w:sz w:val="28"/>
          <w:szCs w:val="28"/>
        </w:rPr>
        <w:t>评标时启封</w:t>
      </w:r>
    </w:p>
    <w:p w14:paraId="2EC97657">
      <w:pPr>
        <w:pStyle w:val="15"/>
        <w:snapToGrid w:val="0"/>
        <w:spacing w:line="400" w:lineRule="exact"/>
        <w:outlineLvl w:val="0"/>
        <w:rPr>
          <w:b/>
          <w:sz w:val="24"/>
          <w:szCs w:val="24"/>
        </w:rPr>
      </w:pPr>
      <w:r>
        <w:rPr>
          <w:bCs/>
          <w:sz w:val="28"/>
          <w:szCs w:val="28"/>
        </w:rPr>
        <w:br w:type="page"/>
      </w:r>
      <w:r>
        <w:rPr>
          <w:b/>
          <w:sz w:val="24"/>
          <w:szCs w:val="24"/>
        </w:rPr>
        <w:t>4、资格审查文件封面格式：</w:t>
      </w:r>
    </w:p>
    <w:p w14:paraId="327C044A">
      <w:pPr>
        <w:snapToGrid w:val="0"/>
        <w:spacing w:line="400" w:lineRule="exact"/>
        <w:jc w:val="right"/>
        <w:rPr>
          <w:rFonts w:ascii="宋体"/>
          <w:bCs/>
          <w:sz w:val="28"/>
          <w:szCs w:val="28"/>
        </w:rPr>
      </w:pPr>
      <w:r>
        <w:rPr>
          <w:rFonts w:ascii="宋体"/>
          <w:bCs/>
          <w:sz w:val="28"/>
          <w:szCs w:val="28"/>
        </w:rPr>
        <w:t>正本或副本</w:t>
      </w:r>
    </w:p>
    <w:p w14:paraId="5049EDE4">
      <w:pPr>
        <w:snapToGrid w:val="0"/>
        <w:spacing w:line="400" w:lineRule="exact"/>
        <w:rPr>
          <w:rFonts w:ascii="宋体"/>
          <w:sz w:val="24"/>
          <w:szCs w:val="20"/>
        </w:rPr>
      </w:pPr>
    </w:p>
    <w:p w14:paraId="239E1FBB">
      <w:pPr>
        <w:snapToGrid w:val="0"/>
        <w:spacing w:line="400" w:lineRule="exact"/>
        <w:jc w:val="center"/>
        <w:rPr>
          <w:rFonts w:ascii="宋体"/>
          <w:bCs/>
          <w:sz w:val="24"/>
          <w:szCs w:val="20"/>
        </w:rPr>
      </w:pPr>
    </w:p>
    <w:p w14:paraId="365B8533">
      <w:pPr>
        <w:snapToGrid w:val="0"/>
        <w:spacing w:line="360" w:lineRule="auto"/>
        <w:jc w:val="center"/>
        <w:rPr>
          <w:rFonts w:ascii="宋体"/>
          <w:b/>
          <w:bCs/>
          <w:sz w:val="52"/>
          <w:szCs w:val="52"/>
        </w:rPr>
      </w:pPr>
      <w:r>
        <w:rPr>
          <w:rFonts w:ascii="宋体"/>
          <w:b/>
          <w:bCs/>
          <w:sz w:val="52"/>
          <w:szCs w:val="52"/>
        </w:rPr>
        <w:t>资 格 审 查 文 件</w:t>
      </w:r>
    </w:p>
    <w:p w14:paraId="35886F85">
      <w:pPr>
        <w:snapToGrid w:val="0"/>
        <w:spacing w:line="400" w:lineRule="exact"/>
        <w:rPr>
          <w:rFonts w:ascii="宋体"/>
          <w:bCs/>
          <w:sz w:val="24"/>
          <w:szCs w:val="20"/>
        </w:rPr>
      </w:pPr>
    </w:p>
    <w:p w14:paraId="457D5A69">
      <w:pPr>
        <w:snapToGrid w:val="0"/>
        <w:spacing w:line="400" w:lineRule="exact"/>
        <w:ind w:firstLine="1540" w:firstLineChars="550"/>
        <w:rPr>
          <w:rFonts w:ascii="宋体"/>
          <w:bCs/>
          <w:sz w:val="28"/>
          <w:szCs w:val="28"/>
        </w:rPr>
      </w:pPr>
      <w:r>
        <w:rPr>
          <w:rFonts w:ascii="宋体"/>
          <w:bCs/>
          <w:sz w:val="28"/>
          <w:szCs w:val="28"/>
        </w:rPr>
        <w:t xml:space="preserve">项目名称： </w:t>
      </w:r>
    </w:p>
    <w:p w14:paraId="0E5F3625">
      <w:pPr>
        <w:snapToGrid w:val="0"/>
        <w:spacing w:line="400" w:lineRule="exact"/>
        <w:ind w:firstLine="1540" w:firstLineChars="550"/>
        <w:rPr>
          <w:rFonts w:ascii="宋体"/>
          <w:bCs/>
          <w:sz w:val="28"/>
          <w:szCs w:val="28"/>
        </w:rPr>
      </w:pPr>
    </w:p>
    <w:p w14:paraId="23AFB82E">
      <w:pPr>
        <w:snapToGrid w:val="0"/>
        <w:spacing w:line="400" w:lineRule="exact"/>
        <w:ind w:firstLine="1540" w:firstLineChars="550"/>
        <w:rPr>
          <w:rFonts w:ascii="宋体"/>
          <w:bCs/>
          <w:sz w:val="28"/>
          <w:szCs w:val="28"/>
        </w:rPr>
      </w:pPr>
      <w:r>
        <w:rPr>
          <w:rFonts w:ascii="宋体"/>
          <w:bCs/>
          <w:sz w:val="28"/>
          <w:szCs w:val="28"/>
        </w:rPr>
        <w:t xml:space="preserve">项目编号： </w:t>
      </w:r>
    </w:p>
    <w:p w14:paraId="52443FCC">
      <w:pPr>
        <w:snapToGrid w:val="0"/>
        <w:spacing w:line="400" w:lineRule="exact"/>
        <w:ind w:firstLine="1540" w:firstLineChars="550"/>
        <w:rPr>
          <w:rFonts w:ascii="宋体"/>
          <w:bCs/>
          <w:sz w:val="28"/>
          <w:szCs w:val="28"/>
        </w:rPr>
      </w:pPr>
    </w:p>
    <w:p w14:paraId="50E8AD4B">
      <w:pPr>
        <w:snapToGrid w:val="0"/>
        <w:spacing w:line="400" w:lineRule="exact"/>
        <w:ind w:firstLine="1540" w:firstLineChars="550"/>
        <w:rPr>
          <w:rFonts w:ascii="宋体"/>
          <w:bCs/>
          <w:sz w:val="28"/>
          <w:szCs w:val="28"/>
        </w:rPr>
      </w:pPr>
      <w:r>
        <w:rPr>
          <w:rFonts w:ascii="宋体"/>
          <w:bCs/>
          <w:sz w:val="28"/>
          <w:szCs w:val="28"/>
        </w:rPr>
        <w:t>分标（如有）：</w:t>
      </w:r>
    </w:p>
    <w:p w14:paraId="0F2B89DD">
      <w:pPr>
        <w:snapToGrid w:val="0"/>
        <w:spacing w:line="400" w:lineRule="exact"/>
        <w:ind w:firstLine="1540" w:firstLineChars="550"/>
        <w:rPr>
          <w:rFonts w:ascii="宋体"/>
          <w:bCs/>
          <w:sz w:val="28"/>
          <w:szCs w:val="28"/>
        </w:rPr>
      </w:pPr>
    </w:p>
    <w:p w14:paraId="17C31E9C">
      <w:pPr>
        <w:pStyle w:val="8"/>
        <w:snapToGrid w:val="0"/>
        <w:spacing w:line="400" w:lineRule="exact"/>
        <w:ind w:firstLine="1540" w:firstLineChars="550"/>
        <w:rPr>
          <w:rFonts w:ascii="宋体"/>
          <w:bCs/>
          <w:sz w:val="28"/>
          <w:szCs w:val="28"/>
        </w:rPr>
      </w:pPr>
      <w:r>
        <w:rPr>
          <w:rFonts w:ascii="宋体"/>
          <w:bCs/>
          <w:sz w:val="28"/>
          <w:szCs w:val="28"/>
        </w:rPr>
        <w:t>投标人名称：</w:t>
      </w:r>
    </w:p>
    <w:p w14:paraId="2E57A76E">
      <w:pPr>
        <w:pStyle w:val="8"/>
        <w:snapToGrid w:val="0"/>
        <w:spacing w:line="400" w:lineRule="exact"/>
        <w:ind w:firstLine="1540" w:firstLineChars="550"/>
        <w:rPr>
          <w:rFonts w:ascii="宋体"/>
          <w:bCs/>
          <w:sz w:val="28"/>
          <w:szCs w:val="28"/>
        </w:rPr>
      </w:pPr>
    </w:p>
    <w:p w14:paraId="12BC0A06">
      <w:pPr>
        <w:pStyle w:val="8"/>
        <w:snapToGrid w:val="0"/>
        <w:spacing w:line="400" w:lineRule="exact"/>
        <w:ind w:firstLine="1540" w:firstLineChars="550"/>
        <w:rPr>
          <w:rFonts w:ascii="宋体"/>
          <w:bCs/>
          <w:sz w:val="28"/>
          <w:szCs w:val="28"/>
        </w:rPr>
      </w:pPr>
      <w:r>
        <w:rPr>
          <w:rFonts w:ascii="宋体"/>
          <w:bCs/>
          <w:sz w:val="28"/>
          <w:szCs w:val="28"/>
        </w:rPr>
        <w:t>法定代表人或委托代理人签字：</w:t>
      </w:r>
    </w:p>
    <w:p w14:paraId="383B9A22">
      <w:pPr>
        <w:pStyle w:val="8"/>
        <w:snapToGrid w:val="0"/>
        <w:spacing w:line="400" w:lineRule="exact"/>
        <w:ind w:firstLine="1120" w:firstLineChars="400"/>
        <w:rPr>
          <w:rFonts w:ascii="宋体"/>
          <w:bCs/>
          <w:sz w:val="28"/>
          <w:szCs w:val="28"/>
        </w:rPr>
      </w:pPr>
    </w:p>
    <w:p w14:paraId="4EAA177D">
      <w:pPr>
        <w:pStyle w:val="15"/>
        <w:snapToGrid w:val="0"/>
        <w:spacing w:line="400" w:lineRule="exact"/>
        <w:outlineLvl w:val="0"/>
        <w:rPr>
          <w:b/>
          <w:sz w:val="24"/>
          <w:szCs w:val="24"/>
        </w:rPr>
      </w:pPr>
      <w:r>
        <w:rPr>
          <w:bCs/>
          <w:sz w:val="24"/>
        </w:rPr>
        <w:br w:type="page"/>
      </w:r>
      <w:bookmarkStart w:id="90" w:name="_Toc483648483"/>
      <w:bookmarkStart w:id="91" w:name="_Toc326217567"/>
      <w:bookmarkStart w:id="92" w:name="_Toc301424941"/>
      <w:r>
        <w:rPr>
          <w:b/>
          <w:sz w:val="24"/>
          <w:szCs w:val="24"/>
        </w:rPr>
        <w:t>5、商务、技术、报价文件总封面格式（如需）：</w:t>
      </w:r>
      <w:bookmarkEnd w:id="90"/>
      <w:bookmarkEnd w:id="91"/>
      <w:bookmarkEnd w:id="92"/>
    </w:p>
    <w:p w14:paraId="74E40013">
      <w:pPr>
        <w:snapToGrid w:val="0"/>
        <w:spacing w:line="400" w:lineRule="exact"/>
        <w:jc w:val="right"/>
        <w:rPr>
          <w:rFonts w:ascii="宋体"/>
          <w:bCs/>
          <w:sz w:val="28"/>
          <w:szCs w:val="28"/>
        </w:rPr>
      </w:pPr>
      <w:r>
        <w:rPr>
          <w:rFonts w:ascii="宋体"/>
          <w:bCs/>
          <w:sz w:val="28"/>
          <w:szCs w:val="28"/>
        </w:rPr>
        <w:t>正本或副本</w:t>
      </w:r>
    </w:p>
    <w:p w14:paraId="21E1DF88">
      <w:pPr>
        <w:snapToGrid w:val="0"/>
        <w:spacing w:line="400" w:lineRule="exact"/>
        <w:rPr>
          <w:rFonts w:ascii="宋体"/>
          <w:sz w:val="24"/>
          <w:szCs w:val="20"/>
        </w:rPr>
      </w:pPr>
    </w:p>
    <w:p w14:paraId="159A7C80">
      <w:pPr>
        <w:snapToGrid w:val="0"/>
        <w:spacing w:line="400" w:lineRule="exact"/>
        <w:jc w:val="center"/>
        <w:rPr>
          <w:rFonts w:ascii="宋体"/>
          <w:bCs/>
          <w:sz w:val="24"/>
          <w:szCs w:val="20"/>
        </w:rPr>
      </w:pPr>
    </w:p>
    <w:p w14:paraId="1487EC78">
      <w:pPr>
        <w:snapToGrid w:val="0"/>
        <w:spacing w:line="360" w:lineRule="auto"/>
        <w:jc w:val="center"/>
        <w:rPr>
          <w:rFonts w:ascii="宋体"/>
          <w:b/>
          <w:bCs/>
          <w:sz w:val="52"/>
          <w:szCs w:val="52"/>
        </w:rPr>
      </w:pPr>
      <w:r>
        <w:rPr>
          <w:rFonts w:ascii="宋体"/>
          <w:b/>
          <w:bCs/>
          <w:sz w:val="52"/>
          <w:szCs w:val="52"/>
        </w:rPr>
        <w:t>商务、技术</w:t>
      </w:r>
      <w:r>
        <w:rPr>
          <w:rFonts w:ascii="宋体"/>
          <w:b/>
          <w:sz w:val="24"/>
        </w:rPr>
        <w:t>、</w:t>
      </w:r>
      <w:r>
        <w:rPr>
          <w:rFonts w:ascii="宋体"/>
          <w:b/>
          <w:bCs/>
          <w:sz w:val="52"/>
          <w:szCs w:val="52"/>
        </w:rPr>
        <w:t>报价文件</w:t>
      </w:r>
    </w:p>
    <w:p w14:paraId="66159C8F">
      <w:pPr>
        <w:snapToGrid w:val="0"/>
        <w:spacing w:line="400" w:lineRule="exact"/>
        <w:rPr>
          <w:rFonts w:ascii="宋体"/>
          <w:bCs/>
          <w:sz w:val="24"/>
          <w:szCs w:val="20"/>
        </w:rPr>
      </w:pPr>
    </w:p>
    <w:p w14:paraId="16151492">
      <w:pPr>
        <w:snapToGrid w:val="0"/>
        <w:spacing w:line="400" w:lineRule="exact"/>
        <w:ind w:firstLine="1540" w:firstLineChars="550"/>
        <w:rPr>
          <w:rFonts w:ascii="宋体"/>
          <w:bCs/>
          <w:sz w:val="28"/>
          <w:szCs w:val="28"/>
        </w:rPr>
      </w:pPr>
      <w:r>
        <w:rPr>
          <w:rFonts w:ascii="宋体"/>
          <w:bCs/>
          <w:sz w:val="28"/>
          <w:szCs w:val="28"/>
        </w:rPr>
        <w:t xml:space="preserve">项目名称： </w:t>
      </w:r>
    </w:p>
    <w:p w14:paraId="5B2D3602">
      <w:pPr>
        <w:snapToGrid w:val="0"/>
        <w:spacing w:line="400" w:lineRule="exact"/>
        <w:ind w:firstLine="1540" w:firstLineChars="550"/>
        <w:rPr>
          <w:rFonts w:ascii="宋体"/>
          <w:bCs/>
          <w:sz w:val="28"/>
          <w:szCs w:val="28"/>
        </w:rPr>
      </w:pPr>
    </w:p>
    <w:p w14:paraId="585564E0">
      <w:pPr>
        <w:snapToGrid w:val="0"/>
        <w:spacing w:line="400" w:lineRule="exact"/>
        <w:ind w:firstLine="1540" w:firstLineChars="550"/>
        <w:rPr>
          <w:rFonts w:ascii="宋体"/>
          <w:bCs/>
          <w:sz w:val="28"/>
          <w:szCs w:val="28"/>
        </w:rPr>
      </w:pPr>
      <w:r>
        <w:rPr>
          <w:rFonts w:ascii="宋体"/>
          <w:bCs/>
          <w:sz w:val="28"/>
          <w:szCs w:val="28"/>
        </w:rPr>
        <w:t xml:space="preserve">项目编号： </w:t>
      </w:r>
    </w:p>
    <w:p w14:paraId="3C1C95A1">
      <w:pPr>
        <w:snapToGrid w:val="0"/>
        <w:spacing w:line="400" w:lineRule="exact"/>
        <w:ind w:firstLine="1540" w:firstLineChars="550"/>
        <w:rPr>
          <w:rFonts w:ascii="宋体"/>
          <w:bCs/>
          <w:sz w:val="28"/>
          <w:szCs w:val="28"/>
        </w:rPr>
      </w:pPr>
    </w:p>
    <w:p w14:paraId="4EE551CD">
      <w:pPr>
        <w:snapToGrid w:val="0"/>
        <w:spacing w:line="400" w:lineRule="exact"/>
        <w:ind w:firstLine="1540" w:firstLineChars="550"/>
        <w:rPr>
          <w:rFonts w:ascii="宋体"/>
          <w:bCs/>
          <w:sz w:val="28"/>
          <w:szCs w:val="28"/>
        </w:rPr>
      </w:pPr>
      <w:r>
        <w:rPr>
          <w:rFonts w:ascii="宋体"/>
          <w:bCs/>
          <w:sz w:val="28"/>
          <w:szCs w:val="28"/>
        </w:rPr>
        <w:t>分标（如有）：</w:t>
      </w:r>
    </w:p>
    <w:p w14:paraId="26A7A2BA">
      <w:pPr>
        <w:snapToGrid w:val="0"/>
        <w:spacing w:line="400" w:lineRule="exact"/>
        <w:ind w:firstLine="1540" w:firstLineChars="550"/>
        <w:rPr>
          <w:rFonts w:ascii="宋体"/>
          <w:bCs/>
          <w:sz w:val="28"/>
          <w:szCs w:val="28"/>
        </w:rPr>
      </w:pPr>
    </w:p>
    <w:p w14:paraId="5331A437">
      <w:pPr>
        <w:pStyle w:val="8"/>
        <w:snapToGrid w:val="0"/>
        <w:spacing w:line="400" w:lineRule="exact"/>
        <w:ind w:firstLine="1540" w:firstLineChars="550"/>
        <w:rPr>
          <w:rFonts w:ascii="宋体"/>
          <w:bCs/>
          <w:sz w:val="28"/>
          <w:szCs w:val="28"/>
        </w:rPr>
      </w:pPr>
      <w:r>
        <w:rPr>
          <w:rFonts w:ascii="宋体"/>
          <w:bCs/>
          <w:sz w:val="28"/>
          <w:szCs w:val="28"/>
        </w:rPr>
        <w:t>投标人名称：</w:t>
      </w:r>
    </w:p>
    <w:p w14:paraId="11B216C7">
      <w:pPr>
        <w:pStyle w:val="8"/>
        <w:snapToGrid w:val="0"/>
        <w:spacing w:line="400" w:lineRule="exact"/>
        <w:ind w:firstLine="1540" w:firstLineChars="550"/>
        <w:rPr>
          <w:rFonts w:ascii="宋体"/>
          <w:bCs/>
          <w:sz w:val="28"/>
          <w:szCs w:val="28"/>
        </w:rPr>
      </w:pPr>
    </w:p>
    <w:p w14:paraId="1DFDF38B">
      <w:pPr>
        <w:pStyle w:val="8"/>
        <w:snapToGrid w:val="0"/>
        <w:spacing w:line="400" w:lineRule="exact"/>
        <w:ind w:firstLine="1540" w:firstLineChars="550"/>
        <w:rPr>
          <w:rFonts w:ascii="宋体"/>
          <w:bCs/>
          <w:sz w:val="28"/>
          <w:szCs w:val="28"/>
        </w:rPr>
      </w:pPr>
      <w:r>
        <w:rPr>
          <w:rFonts w:ascii="宋体"/>
          <w:bCs/>
          <w:sz w:val="28"/>
          <w:szCs w:val="28"/>
        </w:rPr>
        <w:t>法定代表人或委托代理人签字：</w:t>
      </w:r>
    </w:p>
    <w:p w14:paraId="0F49C3A7">
      <w:pPr>
        <w:pStyle w:val="8"/>
        <w:snapToGrid w:val="0"/>
        <w:spacing w:line="400" w:lineRule="exact"/>
        <w:ind w:firstLine="1120" w:firstLineChars="400"/>
        <w:rPr>
          <w:rFonts w:ascii="宋体"/>
          <w:bCs/>
          <w:sz w:val="28"/>
          <w:szCs w:val="28"/>
        </w:rPr>
      </w:pPr>
    </w:p>
    <w:p w14:paraId="6E4458FB">
      <w:pPr>
        <w:pStyle w:val="8"/>
        <w:snapToGrid w:val="0"/>
        <w:spacing w:line="400" w:lineRule="exact"/>
        <w:ind w:firstLine="1120" w:firstLineChars="400"/>
        <w:rPr>
          <w:rFonts w:ascii="宋体"/>
          <w:bCs/>
          <w:sz w:val="28"/>
          <w:szCs w:val="28"/>
        </w:rPr>
      </w:pPr>
    </w:p>
    <w:p w14:paraId="18D125BA">
      <w:pPr>
        <w:snapToGrid w:val="0"/>
        <w:spacing w:line="400" w:lineRule="exact"/>
        <w:ind w:firstLine="4760" w:firstLineChars="1700"/>
        <w:rPr>
          <w:rFonts w:ascii="宋体"/>
          <w:bCs/>
          <w:sz w:val="28"/>
          <w:szCs w:val="28"/>
        </w:rPr>
      </w:pPr>
    </w:p>
    <w:p w14:paraId="7A0E3D7C">
      <w:pPr>
        <w:snapToGrid w:val="0"/>
        <w:spacing w:line="400" w:lineRule="exact"/>
        <w:ind w:firstLine="645"/>
        <w:jc w:val="center"/>
        <w:rPr>
          <w:rFonts w:ascii="宋体"/>
          <w:bCs/>
          <w:sz w:val="24"/>
        </w:rPr>
      </w:pPr>
    </w:p>
    <w:p w14:paraId="467CFB9A">
      <w:pPr>
        <w:pStyle w:val="15"/>
        <w:snapToGrid w:val="0"/>
        <w:spacing w:line="400" w:lineRule="exact"/>
        <w:outlineLvl w:val="0"/>
        <w:rPr>
          <w:b/>
          <w:sz w:val="24"/>
          <w:szCs w:val="24"/>
        </w:rPr>
      </w:pPr>
      <w:r>
        <w:rPr>
          <w:bCs/>
          <w:sz w:val="24"/>
        </w:rPr>
        <w:br w:type="page"/>
      </w:r>
      <w:r>
        <w:rPr>
          <w:b/>
          <w:sz w:val="24"/>
          <w:szCs w:val="24"/>
        </w:rPr>
        <w:t>6、商务文件封面格式：</w:t>
      </w:r>
    </w:p>
    <w:p w14:paraId="4CA0B475">
      <w:pPr>
        <w:snapToGrid w:val="0"/>
        <w:spacing w:line="400" w:lineRule="exact"/>
        <w:jc w:val="right"/>
        <w:rPr>
          <w:rFonts w:ascii="宋体"/>
          <w:bCs/>
          <w:sz w:val="28"/>
          <w:szCs w:val="28"/>
        </w:rPr>
      </w:pPr>
      <w:r>
        <w:rPr>
          <w:rFonts w:ascii="宋体"/>
          <w:bCs/>
          <w:sz w:val="28"/>
          <w:szCs w:val="28"/>
        </w:rPr>
        <w:t>正本或副本（如需）</w:t>
      </w:r>
    </w:p>
    <w:p w14:paraId="5B46211B">
      <w:pPr>
        <w:snapToGrid w:val="0"/>
        <w:spacing w:line="400" w:lineRule="exact"/>
        <w:rPr>
          <w:rFonts w:ascii="宋体"/>
          <w:sz w:val="24"/>
          <w:szCs w:val="20"/>
        </w:rPr>
      </w:pPr>
    </w:p>
    <w:p w14:paraId="75B0C493">
      <w:pPr>
        <w:snapToGrid w:val="0"/>
        <w:spacing w:line="400" w:lineRule="exact"/>
        <w:jc w:val="center"/>
        <w:rPr>
          <w:rFonts w:ascii="宋体"/>
          <w:bCs/>
          <w:sz w:val="24"/>
          <w:szCs w:val="20"/>
        </w:rPr>
      </w:pPr>
    </w:p>
    <w:p w14:paraId="4314C02E">
      <w:pPr>
        <w:snapToGrid w:val="0"/>
        <w:spacing w:line="360" w:lineRule="auto"/>
        <w:jc w:val="center"/>
        <w:rPr>
          <w:rFonts w:ascii="宋体"/>
          <w:b/>
          <w:bCs/>
          <w:sz w:val="52"/>
          <w:szCs w:val="52"/>
        </w:rPr>
      </w:pPr>
      <w:r>
        <w:rPr>
          <w:rFonts w:ascii="宋体"/>
          <w:b/>
          <w:bCs/>
          <w:sz w:val="52"/>
          <w:szCs w:val="52"/>
        </w:rPr>
        <w:t>商 务 文 件</w:t>
      </w:r>
    </w:p>
    <w:p w14:paraId="0AF0FC27">
      <w:pPr>
        <w:snapToGrid w:val="0"/>
        <w:spacing w:line="400" w:lineRule="exact"/>
        <w:rPr>
          <w:rFonts w:ascii="宋体"/>
          <w:bCs/>
          <w:sz w:val="24"/>
          <w:szCs w:val="20"/>
        </w:rPr>
      </w:pPr>
    </w:p>
    <w:p w14:paraId="11F48856">
      <w:pPr>
        <w:snapToGrid w:val="0"/>
        <w:spacing w:line="400" w:lineRule="exact"/>
        <w:ind w:firstLine="1540" w:firstLineChars="550"/>
        <w:rPr>
          <w:rFonts w:ascii="宋体"/>
          <w:bCs/>
          <w:sz w:val="28"/>
          <w:szCs w:val="28"/>
        </w:rPr>
      </w:pPr>
      <w:r>
        <w:rPr>
          <w:rFonts w:ascii="宋体"/>
          <w:bCs/>
          <w:sz w:val="28"/>
          <w:szCs w:val="28"/>
        </w:rPr>
        <w:t xml:space="preserve">项目名称： </w:t>
      </w:r>
    </w:p>
    <w:p w14:paraId="0A4C19FC">
      <w:pPr>
        <w:snapToGrid w:val="0"/>
        <w:spacing w:line="400" w:lineRule="exact"/>
        <w:ind w:firstLine="1540" w:firstLineChars="550"/>
        <w:rPr>
          <w:rFonts w:ascii="宋体"/>
          <w:bCs/>
          <w:sz w:val="28"/>
          <w:szCs w:val="28"/>
        </w:rPr>
      </w:pPr>
    </w:p>
    <w:p w14:paraId="068ED2F1">
      <w:pPr>
        <w:snapToGrid w:val="0"/>
        <w:spacing w:line="400" w:lineRule="exact"/>
        <w:ind w:firstLine="1540" w:firstLineChars="550"/>
        <w:rPr>
          <w:rFonts w:ascii="宋体"/>
          <w:bCs/>
          <w:sz w:val="28"/>
          <w:szCs w:val="28"/>
        </w:rPr>
      </w:pPr>
      <w:r>
        <w:rPr>
          <w:rFonts w:ascii="宋体"/>
          <w:bCs/>
          <w:sz w:val="28"/>
          <w:szCs w:val="28"/>
        </w:rPr>
        <w:t xml:space="preserve">项目编号： </w:t>
      </w:r>
    </w:p>
    <w:p w14:paraId="0FD61AEA">
      <w:pPr>
        <w:snapToGrid w:val="0"/>
        <w:spacing w:line="400" w:lineRule="exact"/>
        <w:ind w:firstLine="1540" w:firstLineChars="550"/>
        <w:rPr>
          <w:rFonts w:ascii="宋体"/>
          <w:bCs/>
          <w:sz w:val="28"/>
          <w:szCs w:val="28"/>
        </w:rPr>
      </w:pPr>
    </w:p>
    <w:p w14:paraId="274D8C59">
      <w:pPr>
        <w:snapToGrid w:val="0"/>
        <w:spacing w:line="400" w:lineRule="exact"/>
        <w:ind w:firstLine="1540" w:firstLineChars="550"/>
        <w:rPr>
          <w:rFonts w:ascii="宋体"/>
          <w:bCs/>
          <w:sz w:val="28"/>
          <w:szCs w:val="28"/>
        </w:rPr>
      </w:pPr>
      <w:r>
        <w:rPr>
          <w:rFonts w:ascii="宋体"/>
          <w:bCs/>
          <w:sz w:val="28"/>
          <w:szCs w:val="28"/>
        </w:rPr>
        <w:t>分标（如有）：</w:t>
      </w:r>
    </w:p>
    <w:p w14:paraId="7C04DF39">
      <w:pPr>
        <w:snapToGrid w:val="0"/>
        <w:spacing w:line="400" w:lineRule="exact"/>
        <w:ind w:firstLine="1540" w:firstLineChars="550"/>
        <w:rPr>
          <w:rFonts w:ascii="宋体"/>
          <w:bCs/>
          <w:sz w:val="28"/>
          <w:szCs w:val="28"/>
        </w:rPr>
      </w:pPr>
    </w:p>
    <w:p w14:paraId="6D260CEA">
      <w:pPr>
        <w:pStyle w:val="8"/>
        <w:snapToGrid w:val="0"/>
        <w:spacing w:line="400" w:lineRule="exact"/>
        <w:ind w:firstLine="1540" w:firstLineChars="550"/>
        <w:rPr>
          <w:rFonts w:ascii="宋体"/>
          <w:bCs/>
          <w:sz w:val="28"/>
          <w:szCs w:val="28"/>
        </w:rPr>
      </w:pPr>
      <w:r>
        <w:rPr>
          <w:rFonts w:ascii="宋体"/>
          <w:bCs/>
          <w:sz w:val="28"/>
          <w:szCs w:val="28"/>
        </w:rPr>
        <w:t>投标人名称（如有外封面，则此项可删除）：</w:t>
      </w:r>
    </w:p>
    <w:p w14:paraId="19A62078">
      <w:pPr>
        <w:pStyle w:val="8"/>
        <w:snapToGrid w:val="0"/>
        <w:spacing w:line="400" w:lineRule="exact"/>
        <w:ind w:firstLine="1540" w:firstLineChars="550"/>
        <w:rPr>
          <w:rFonts w:ascii="宋体"/>
          <w:bCs/>
          <w:sz w:val="28"/>
          <w:szCs w:val="28"/>
        </w:rPr>
      </w:pPr>
    </w:p>
    <w:p w14:paraId="41DED91B">
      <w:pPr>
        <w:pStyle w:val="8"/>
        <w:snapToGrid w:val="0"/>
        <w:spacing w:line="400" w:lineRule="exact"/>
        <w:ind w:firstLine="1540" w:firstLineChars="550"/>
        <w:rPr>
          <w:rFonts w:ascii="宋体"/>
          <w:bCs/>
          <w:sz w:val="28"/>
          <w:szCs w:val="28"/>
        </w:rPr>
      </w:pPr>
      <w:r>
        <w:rPr>
          <w:rFonts w:ascii="宋体"/>
          <w:bCs/>
          <w:sz w:val="28"/>
          <w:szCs w:val="28"/>
        </w:rPr>
        <w:t>法定代表人或委托代理人签字（如有外封面，则此项可删除）：</w:t>
      </w:r>
    </w:p>
    <w:p w14:paraId="4DFA2D98">
      <w:pPr>
        <w:pStyle w:val="8"/>
        <w:snapToGrid w:val="0"/>
        <w:spacing w:line="400" w:lineRule="exact"/>
        <w:ind w:firstLine="1120" w:firstLineChars="400"/>
        <w:rPr>
          <w:rFonts w:ascii="宋体"/>
          <w:bCs/>
          <w:sz w:val="28"/>
          <w:szCs w:val="28"/>
        </w:rPr>
      </w:pPr>
    </w:p>
    <w:p w14:paraId="2AC5119E">
      <w:pPr>
        <w:pStyle w:val="15"/>
        <w:snapToGrid w:val="0"/>
        <w:spacing w:line="400" w:lineRule="exact"/>
        <w:outlineLvl w:val="0"/>
        <w:rPr>
          <w:b/>
          <w:sz w:val="24"/>
          <w:szCs w:val="24"/>
        </w:rPr>
      </w:pPr>
      <w:r>
        <w:rPr>
          <w:bCs/>
          <w:sz w:val="24"/>
        </w:rPr>
        <w:br w:type="page"/>
      </w:r>
      <w:r>
        <w:rPr>
          <w:b/>
          <w:sz w:val="24"/>
          <w:szCs w:val="24"/>
        </w:rPr>
        <w:t>7、技术文件封面格式：</w:t>
      </w:r>
    </w:p>
    <w:p w14:paraId="662873C1">
      <w:pPr>
        <w:snapToGrid w:val="0"/>
        <w:spacing w:line="400" w:lineRule="exact"/>
        <w:jc w:val="right"/>
        <w:rPr>
          <w:rFonts w:ascii="宋体"/>
          <w:bCs/>
          <w:sz w:val="28"/>
          <w:szCs w:val="28"/>
        </w:rPr>
      </w:pPr>
      <w:r>
        <w:rPr>
          <w:rFonts w:ascii="宋体"/>
          <w:bCs/>
          <w:sz w:val="28"/>
          <w:szCs w:val="28"/>
        </w:rPr>
        <w:t>正本或副本（如需）</w:t>
      </w:r>
    </w:p>
    <w:p w14:paraId="4865EE3F">
      <w:pPr>
        <w:snapToGrid w:val="0"/>
        <w:spacing w:line="400" w:lineRule="exact"/>
        <w:rPr>
          <w:rFonts w:ascii="宋体"/>
          <w:sz w:val="24"/>
          <w:szCs w:val="20"/>
        </w:rPr>
      </w:pPr>
    </w:p>
    <w:p w14:paraId="123E5AF2">
      <w:pPr>
        <w:snapToGrid w:val="0"/>
        <w:spacing w:line="400" w:lineRule="exact"/>
        <w:jc w:val="center"/>
        <w:rPr>
          <w:rFonts w:ascii="宋体"/>
          <w:bCs/>
          <w:sz w:val="24"/>
          <w:szCs w:val="20"/>
        </w:rPr>
      </w:pPr>
    </w:p>
    <w:p w14:paraId="61A25F2F">
      <w:pPr>
        <w:snapToGrid w:val="0"/>
        <w:spacing w:line="360" w:lineRule="auto"/>
        <w:jc w:val="center"/>
        <w:rPr>
          <w:rFonts w:ascii="宋体"/>
          <w:b/>
          <w:bCs/>
          <w:sz w:val="52"/>
          <w:szCs w:val="52"/>
        </w:rPr>
      </w:pPr>
      <w:r>
        <w:rPr>
          <w:rFonts w:ascii="宋体"/>
          <w:b/>
          <w:bCs/>
          <w:sz w:val="52"/>
          <w:szCs w:val="52"/>
        </w:rPr>
        <w:t>技 术 文 件</w:t>
      </w:r>
    </w:p>
    <w:p w14:paraId="7F17FDF4">
      <w:pPr>
        <w:snapToGrid w:val="0"/>
        <w:spacing w:line="400" w:lineRule="exact"/>
        <w:rPr>
          <w:rFonts w:ascii="宋体"/>
          <w:bCs/>
          <w:sz w:val="24"/>
          <w:szCs w:val="20"/>
        </w:rPr>
      </w:pPr>
    </w:p>
    <w:p w14:paraId="3FC7CE96">
      <w:pPr>
        <w:snapToGrid w:val="0"/>
        <w:spacing w:line="400" w:lineRule="exact"/>
        <w:ind w:firstLine="1540" w:firstLineChars="550"/>
        <w:rPr>
          <w:rFonts w:ascii="宋体"/>
          <w:bCs/>
          <w:sz w:val="28"/>
          <w:szCs w:val="28"/>
        </w:rPr>
      </w:pPr>
      <w:r>
        <w:rPr>
          <w:rFonts w:ascii="宋体"/>
          <w:bCs/>
          <w:sz w:val="28"/>
          <w:szCs w:val="28"/>
        </w:rPr>
        <w:t xml:space="preserve">项目名称： </w:t>
      </w:r>
    </w:p>
    <w:p w14:paraId="2BCA1C75">
      <w:pPr>
        <w:snapToGrid w:val="0"/>
        <w:spacing w:line="400" w:lineRule="exact"/>
        <w:ind w:firstLine="1540" w:firstLineChars="550"/>
        <w:rPr>
          <w:rFonts w:ascii="宋体"/>
          <w:bCs/>
          <w:sz w:val="28"/>
          <w:szCs w:val="28"/>
        </w:rPr>
      </w:pPr>
    </w:p>
    <w:p w14:paraId="591EEA33">
      <w:pPr>
        <w:snapToGrid w:val="0"/>
        <w:spacing w:line="400" w:lineRule="exact"/>
        <w:ind w:firstLine="1540" w:firstLineChars="550"/>
        <w:rPr>
          <w:rFonts w:ascii="宋体"/>
          <w:bCs/>
          <w:sz w:val="28"/>
          <w:szCs w:val="28"/>
        </w:rPr>
      </w:pPr>
      <w:r>
        <w:rPr>
          <w:rFonts w:ascii="宋体"/>
          <w:bCs/>
          <w:sz w:val="28"/>
          <w:szCs w:val="28"/>
        </w:rPr>
        <w:t xml:space="preserve">项目编号： </w:t>
      </w:r>
    </w:p>
    <w:p w14:paraId="31EBB93A">
      <w:pPr>
        <w:snapToGrid w:val="0"/>
        <w:spacing w:line="400" w:lineRule="exact"/>
        <w:ind w:firstLine="1540" w:firstLineChars="550"/>
        <w:rPr>
          <w:rFonts w:ascii="宋体"/>
          <w:bCs/>
          <w:sz w:val="28"/>
          <w:szCs w:val="28"/>
        </w:rPr>
      </w:pPr>
    </w:p>
    <w:p w14:paraId="72E2FF03">
      <w:pPr>
        <w:snapToGrid w:val="0"/>
        <w:spacing w:line="400" w:lineRule="exact"/>
        <w:ind w:firstLine="1540" w:firstLineChars="550"/>
        <w:rPr>
          <w:rFonts w:ascii="宋体"/>
          <w:bCs/>
          <w:sz w:val="28"/>
          <w:szCs w:val="28"/>
        </w:rPr>
      </w:pPr>
      <w:r>
        <w:rPr>
          <w:rFonts w:ascii="宋体"/>
          <w:bCs/>
          <w:sz w:val="28"/>
          <w:szCs w:val="28"/>
        </w:rPr>
        <w:t>分标（如有）：</w:t>
      </w:r>
    </w:p>
    <w:p w14:paraId="12C78F02">
      <w:pPr>
        <w:snapToGrid w:val="0"/>
        <w:spacing w:line="400" w:lineRule="exact"/>
        <w:ind w:firstLine="1540" w:firstLineChars="550"/>
        <w:rPr>
          <w:rFonts w:ascii="宋体"/>
          <w:bCs/>
          <w:sz w:val="28"/>
          <w:szCs w:val="28"/>
        </w:rPr>
      </w:pPr>
    </w:p>
    <w:p w14:paraId="64AEEF31">
      <w:pPr>
        <w:pStyle w:val="8"/>
        <w:snapToGrid w:val="0"/>
        <w:spacing w:line="400" w:lineRule="exact"/>
        <w:ind w:firstLine="1540" w:firstLineChars="550"/>
        <w:rPr>
          <w:rFonts w:ascii="宋体"/>
          <w:bCs/>
          <w:sz w:val="28"/>
          <w:szCs w:val="28"/>
        </w:rPr>
      </w:pPr>
      <w:r>
        <w:rPr>
          <w:rFonts w:ascii="宋体"/>
          <w:bCs/>
          <w:sz w:val="28"/>
          <w:szCs w:val="28"/>
        </w:rPr>
        <w:t>投标人名称（如有外封面，则此项可删除）：</w:t>
      </w:r>
    </w:p>
    <w:p w14:paraId="59E6A8DA">
      <w:pPr>
        <w:pStyle w:val="8"/>
        <w:snapToGrid w:val="0"/>
        <w:spacing w:line="400" w:lineRule="exact"/>
        <w:ind w:firstLine="1540" w:firstLineChars="550"/>
        <w:rPr>
          <w:rFonts w:ascii="宋体"/>
          <w:bCs/>
          <w:sz w:val="28"/>
          <w:szCs w:val="28"/>
        </w:rPr>
      </w:pPr>
    </w:p>
    <w:p w14:paraId="60143252">
      <w:pPr>
        <w:pStyle w:val="8"/>
        <w:snapToGrid w:val="0"/>
        <w:spacing w:line="400" w:lineRule="exact"/>
        <w:ind w:firstLine="1540" w:firstLineChars="550"/>
        <w:rPr>
          <w:rFonts w:ascii="宋体"/>
          <w:bCs/>
          <w:sz w:val="28"/>
          <w:szCs w:val="28"/>
        </w:rPr>
      </w:pPr>
      <w:r>
        <w:rPr>
          <w:rFonts w:ascii="宋体"/>
          <w:bCs/>
          <w:sz w:val="28"/>
          <w:szCs w:val="28"/>
        </w:rPr>
        <w:t>法定代表人或委托代理人签字（如有外封面，则此项可删除）：</w:t>
      </w:r>
    </w:p>
    <w:p w14:paraId="3090ED7C">
      <w:pPr>
        <w:pStyle w:val="8"/>
        <w:snapToGrid w:val="0"/>
        <w:spacing w:line="400" w:lineRule="exact"/>
        <w:ind w:firstLine="1120" w:firstLineChars="400"/>
        <w:rPr>
          <w:rFonts w:ascii="宋体"/>
          <w:bCs/>
          <w:sz w:val="28"/>
          <w:szCs w:val="28"/>
        </w:rPr>
      </w:pPr>
    </w:p>
    <w:p w14:paraId="24B58835">
      <w:pPr>
        <w:snapToGrid w:val="0"/>
        <w:spacing w:line="400" w:lineRule="exact"/>
        <w:ind w:firstLine="645"/>
        <w:jc w:val="center"/>
        <w:rPr>
          <w:rFonts w:ascii="宋体"/>
          <w:bCs/>
          <w:sz w:val="24"/>
        </w:rPr>
      </w:pPr>
    </w:p>
    <w:p w14:paraId="554F565B">
      <w:pPr>
        <w:pStyle w:val="15"/>
        <w:snapToGrid w:val="0"/>
        <w:spacing w:line="400" w:lineRule="exact"/>
        <w:outlineLvl w:val="0"/>
        <w:rPr>
          <w:b/>
          <w:sz w:val="24"/>
          <w:szCs w:val="24"/>
        </w:rPr>
      </w:pPr>
      <w:r>
        <w:rPr>
          <w:bCs/>
          <w:sz w:val="24"/>
        </w:rPr>
        <w:br w:type="page"/>
      </w:r>
      <w:r>
        <w:rPr>
          <w:b/>
          <w:sz w:val="24"/>
          <w:szCs w:val="24"/>
        </w:rPr>
        <w:t>8、报价文件封面格式：</w:t>
      </w:r>
    </w:p>
    <w:p w14:paraId="60F37AA9">
      <w:pPr>
        <w:snapToGrid w:val="0"/>
        <w:spacing w:line="400" w:lineRule="exact"/>
        <w:jc w:val="right"/>
        <w:rPr>
          <w:rFonts w:ascii="宋体"/>
          <w:bCs/>
          <w:sz w:val="28"/>
          <w:szCs w:val="28"/>
        </w:rPr>
      </w:pPr>
      <w:r>
        <w:rPr>
          <w:rFonts w:ascii="宋体"/>
          <w:bCs/>
          <w:sz w:val="28"/>
          <w:szCs w:val="28"/>
        </w:rPr>
        <w:t>正本或副本（如需）</w:t>
      </w:r>
    </w:p>
    <w:p w14:paraId="2AAFF084">
      <w:pPr>
        <w:snapToGrid w:val="0"/>
        <w:spacing w:line="400" w:lineRule="exact"/>
        <w:rPr>
          <w:rFonts w:ascii="宋体"/>
          <w:sz w:val="24"/>
          <w:szCs w:val="20"/>
        </w:rPr>
      </w:pPr>
    </w:p>
    <w:p w14:paraId="17165126">
      <w:pPr>
        <w:snapToGrid w:val="0"/>
        <w:spacing w:line="400" w:lineRule="exact"/>
        <w:jc w:val="center"/>
        <w:rPr>
          <w:rFonts w:ascii="宋体"/>
          <w:bCs/>
          <w:sz w:val="24"/>
          <w:szCs w:val="20"/>
        </w:rPr>
      </w:pPr>
    </w:p>
    <w:p w14:paraId="19DA40EE">
      <w:pPr>
        <w:snapToGrid w:val="0"/>
        <w:spacing w:line="360" w:lineRule="auto"/>
        <w:jc w:val="center"/>
        <w:rPr>
          <w:rFonts w:ascii="宋体"/>
          <w:b/>
          <w:bCs/>
          <w:sz w:val="52"/>
          <w:szCs w:val="52"/>
        </w:rPr>
      </w:pPr>
      <w:r>
        <w:rPr>
          <w:rFonts w:ascii="宋体"/>
          <w:b/>
          <w:bCs/>
          <w:sz w:val="52"/>
          <w:szCs w:val="52"/>
        </w:rPr>
        <w:t>报 价 文 件</w:t>
      </w:r>
    </w:p>
    <w:p w14:paraId="28968EAF">
      <w:pPr>
        <w:snapToGrid w:val="0"/>
        <w:spacing w:line="400" w:lineRule="exact"/>
        <w:rPr>
          <w:rFonts w:ascii="宋体"/>
          <w:bCs/>
          <w:sz w:val="24"/>
          <w:szCs w:val="20"/>
        </w:rPr>
      </w:pPr>
    </w:p>
    <w:p w14:paraId="57564B4F">
      <w:pPr>
        <w:snapToGrid w:val="0"/>
        <w:spacing w:line="400" w:lineRule="exact"/>
        <w:ind w:firstLine="1540" w:firstLineChars="550"/>
        <w:rPr>
          <w:rFonts w:ascii="宋体"/>
          <w:bCs/>
          <w:sz w:val="28"/>
          <w:szCs w:val="28"/>
        </w:rPr>
      </w:pPr>
      <w:r>
        <w:rPr>
          <w:rFonts w:ascii="宋体"/>
          <w:bCs/>
          <w:sz w:val="28"/>
          <w:szCs w:val="28"/>
        </w:rPr>
        <w:t xml:space="preserve">项目名称： </w:t>
      </w:r>
    </w:p>
    <w:p w14:paraId="7FA828F9">
      <w:pPr>
        <w:snapToGrid w:val="0"/>
        <w:spacing w:line="400" w:lineRule="exact"/>
        <w:ind w:firstLine="1540" w:firstLineChars="550"/>
        <w:rPr>
          <w:rFonts w:ascii="宋体"/>
          <w:bCs/>
          <w:sz w:val="28"/>
          <w:szCs w:val="28"/>
        </w:rPr>
      </w:pPr>
    </w:p>
    <w:p w14:paraId="63BBC8EA">
      <w:pPr>
        <w:snapToGrid w:val="0"/>
        <w:spacing w:line="400" w:lineRule="exact"/>
        <w:ind w:firstLine="1540" w:firstLineChars="550"/>
        <w:rPr>
          <w:rFonts w:ascii="宋体"/>
          <w:bCs/>
          <w:sz w:val="28"/>
          <w:szCs w:val="28"/>
        </w:rPr>
      </w:pPr>
      <w:r>
        <w:rPr>
          <w:rFonts w:ascii="宋体"/>
          <w:bCs/>
          <w:sz w:val="28"/>
          <w:szCs w:val="28"/>
        </w:rPr>
        <w:t xml:space="preserve">项目编号： </w:t>
      </w:r>
    </w:p>
    <w:p w14:paraId="57569F0B">
      <w:pPr>
        <w:snapToGrid w:val="0"/>
        <w:spacing w:line="400" w:lineRule="exact"/>
        <w:ind w:firstLine="1540" w:firstLineChars="550"/>
        <w:rPr>
          <w:rFonts w:ascii="宋体"/>
          <w:bCs/>
          <w:sz w:val="28"/>
          <w:szCs w:val="28"/>
        </w:rPr>
      </w:pPr>
    </w:p>
    <w:p w14:paraId="4B26939A">
      <w:pPr>
        <w:snapToGrid w:val="0"/>
        <w:spacing w:line="400" w:lineRule="exact"/>
        <w:ind w:firstLine="1540" w:firstLineChars="550"/>
        <w:rPr>
          <w:rFonts w:ascii="宋体"/>
          <w:bCs/>
          <w:sz w:val="28"/>
          <w:szCs w:val="28"/>
        </w:rPr>
      </w:pPr>
      <w:r>
        <w:rPr>
          <w:rFonts w:ascii="宋体"/>
          <w:bCs/>
          <w:sz w:val="28"/>
          <w:szCs w:val="28"/>
        </w:rPr>
        <w:t>分标（如有）：</w:t>
      </w:r>
    </w:p>
    <w:p w14:paraId="18F4A16F">
      <w:pPr>
        <w:snapToGrid w:val="0"/>
        <w:spacing w:line="400" w:lineRule="exact"/>
        <w:ind w:firstLine="1540" w:firstLineChars="550"/>
        <w:rPr>
          <w:rFonts w:ascii="宋体"/>
          <w:bCs/>
          <w:sz w:val="28"/>
          <w:szCs w:val="28"/>
        </w:rPr>
      </w:pPr>
    </w:p>
    <w:p w14:paraId="35D1EA1B">
      <w:pPr>
        <w:pStyle w:val="8"/>
        <w:snapToGrid w:val="0"/>
        <w:spacing w:line="400" w:lineRule="exact"/>
        <w:ind w:firstLine="1540" w:firstLineChars="550"/>
        <w:rPr>
          <w:rFonts w:ascii="宋体"/>
          <w:bCs/>
          <w:sz w:val="28"/>
          <w:szCs w:val="28"/>
        </w:rPr>
      </w:pPr>
      <w:r>
        <w:rPr>
          <w:rFonts w:ascii="宋体"/>
          <w:bCs/>
          <w:sz w:val="28"/>
          <w:szCs w:val="28"/>
        </w:rPr>
        <w:t>投标人名称（如有外封面，则此项可删除）：</w:t>
      </w:r>
    </w:p>
    <w:p w14:paraId="39CE13F0">
      <w:pPr>
        <w:pStyle w:val="8"/>
        <w:snapToGrid w:val="0"/>
        <w:spacing w:line="400" w:lineRule="exact"/>
        <w:ind w:firstLine="1540" w:firstLineChars="550"/>
        <w:rPr>
          <w:rFonts w:ascii="宋体"/>
          <w:bCs/>
          <w:sz w:val="28"/>
          <w:szCs w:val="28"/>
        </w:rPr>
      </w:pPr>
    </w:p>
    <w:p w14:paraId="4D587CC6">
      <w:pPr>
        <w:pStyle w:val="8"/>
        <w:snapToGrid w:val="0"/>
        <w:spacing w:line="400" w:lineRule="exact"/>
        <w:ind w:firstLine="1540" w:firstLineChars="550"/>
        <w:rPr>
          <w:rFonts w:ascii="宋体"/>
          <w:bCs/>
          <w:sz w:val="28"/>
          <w:szCs w:val="28"/>
        </w:rPr>
      </w:pPr>
      <w:r>
        <w:rPr>
          <w:rFonts w:ascii="宋体"/>
          <w:bCs/>
          <w:sz w:val="28"/>
          <w:szCs w:val="28"/>
        </w:rPr>
        <w:t>法定代表人或委托代理人签字（如有外封面，则此项可删除）：</w:t>
      </w:r>
    </w:p>
    <w:p w14:paraId="769C67B0">
      <w:pPr>
        <w:pStyle w:val="8"/>
        <w:snapToGrid w:val="0"/>
        <w:spacing w:line="400" w:lineRule="exact"/>
        <w:ind w:firstLine="1120" w:firstLineChars="400"/>
        <w:rPr>
          <w:rFonts w:ascii="宋体"/>
          <w:bCs/>
          <w:sz w:val="28"/>
          <w:szCs w:val="28"/>
        </w:rPr>
      </w:pPr>
    </w:p>
    <w:p w14:paraId="2FEF1B2D">
      <w:pPr>
        <w:snapToGrid w:val="0"/>
        <w:spacing w:line="400" w:lineRule="exact"/>
        <w:outlineLvl w:val="1"/>
        <w:rPr>
          <w:rFonts w:ascii="宋体"/>
          <w:b/>
          <w:bCs/>
          <w:sz w:val="24"/>
        </w:rPr>
      </w:pPr>
      <w:r>
        <w:rPr>
          <w:rFonts w:ascii="宋体"/>
          <w:bCs/>
          <w:sz w:val="24"/>
        </w:rPr>
        <w:br w:type="page"/>
      </w:r>
      <w:bookmarkStart w:id="93" w:name="_Toc326217568"/>
      <w:bookmarkStart w:id="94" w:name="_Toc483648484"/>
      <w:bookmarkStart w:id="95" w:name="_Toc254970557"/>
      <w:bookmarkStart w:id="96" w:name="_Toc301424942"/>
      <w:bookmarkStart w:id="97" w:name="_Toc293863063"/>
      <w:bookmarkStart w:id="98" w:name="_Toc254970698"/>
      <w:bookmarkStart w:id="99" w:name="_Toc293863333"/>
      <w:r>
        <w:rPr>
          <w:rFonts w:ascii="宋体"/>
          <w:b/>
          <w:bCs/>
          <w:sz w:val="24"/>
        </w:rPr>
        <w:t>二、资格审查文件格式</w:t>
      </w:r>
    </w:p>
    <w:p w14:paraId="7011D5B3">
      <w:pPr>
        <w:snapToGrid w:val="0"/>
        <w:spacing w:line="400" w:lineRule="exact"/>
        <w:rPr>
          <w:rFonts w:ascii="宋体"/>
          <w:sz w:val="24"/>
        </w:rPr>
      </w:pPr>
      <w:r>
        <w:rPr>
          <w:rFonts w:ascii="宋体"/>
          <w:b/>
          <w:sz w:val="24"/>
        </w:rPr>
        <w:t>1、</w:t>
      </w:r>
      <w:r>
        <w:rPr>
          <w:rFonts w:ascii="宋体"/>
          <w:b/>
          <w:bCs/>
          <w:sz w:val="24"/>
        </w:rPr>
        <w:t>资格审查文件目录</w:t>
      </w:r>
    </w:p>
    <w:p w14:paraId="0C47E0BC">
      <w:pPr>
        <w:snapToGrid w:val="0"/>
        <w:spacing w:line="440" w:lineRule="exact"/>
        <w:ind w:firstLine="470" w:firstLineChars="196"/>
        <w:jc w:val="left"/>
        <w:outlineLvl w:val="0"/>
        <w:rPr>
          <w:rFonts w:ascii="宋体" w:cs="宋体"/>
          <w:sz w:val="24"/>
        </w:rPr>
      </w:pPr>
      <w:r>
        <w:rPr>
          <w:rFonts w:hint="eastAsia" w:ascii="宋体" w:cs="宋体"/>
          <w:sz w:val="24"/>
        </w:rPr>
        <w:t>（1）投标声明书；</w:t>
      </w:r>
    </w:p>
    <w:p w14:paraId="1D89DA7A">
      <w:pPr>
        <w:snapToGrid w:val="0"/>
        <w:spacing w:line="440" w:lineRule="exact"/>
        <w:ind w:firstLine="470" w:firstLineChars="196"/>
        <w:jc w:val="left"/>
        <w:outlineLvl w:val="0"/>
        <w:rPr>
          <w:rFonts w:ascii="宋体" w:cs="宋体"/>
          <w:sz w:val="24"/>
        </w:rPr>
      </w:pPr>
      <w:r>
        <w:rPr>
          <w:rFonts w:hint="eastAsia" w:ascii="宋体" w:cs="宋体"/>
          <w:sz w:val="24"/>
        </w:rPr>
        <w:t>（2）有效的资格证明文件复印件：</w:t>
      </w:r>
    </w:p>
    <w:p w14:paraId="393920FC">
      <w:pPr>
        <w:snapToGrid w:val="0"/>
        <w:spacing w:line="440" w:lineRule="exact"/>
        <w:ind w:firstLine="470" w:firstLineChars="196"/>
        <w:jc w:val="left"/>
        <w:outlineLvl w:val="0"/>
        <w:rPr>
          <w:rFonts w:ascii="宋体" w:cs="宋体"/>
          <w:sz w:val="24"/>
        </w:rPr>
      </w:pPr>
      <w:r>
        <w:rPr>
          <w:rFonts w:ascii="宋体" w:cs="宋体"/>
          <w:sz w:val="24"/>
        </w:rPr>
        <w:fldChar w:fldCharType="begin"/>
      </w:r>
      <w:r>
        <w:rPr>
          <w:rFonts w:hint="eastAsia" w:ascii="宋体" w:cs="宋体"/>
          <w:sz w:val="24"/>
        </w:rPr>
        <w:instrText xml:space="preserve">= 1 \* GB3</w:instrText>
      </w:r>
      <w:r>
        <w:rPr>
          <w:rFonts w:ascii="宋体" w:cs="宋体"/>
          <w:sz w:val="24"/>
        </w:rPr>
        <w:fldChar w:fldCharType="separate"/>
      </w:r>
      <w:r>
        <w:rPr>
          <w:rFonts w:hint="eastAsia" w:ascii="宋体" w:cs="宋体"/>
          <w:sz w:val="24"/>
        </w:rPr>
        <w:t>①</w:t>
      </w:r>
      <w:r>
        <w:rPr>
          <w:rFonts w:ascii="宋体" w:cs="宋体"/>
          <w:sz w:val="24"/>
        </w:rPr>
        <w:fldChar w:fldCharType="end"/>
      </w:r>
      <w:r>
        <w:rPr>
          <w:rFonts w:hint="eastAsia" w:ascii="宋体" w:cs="宋体"/>
          <w:sz w:val="24"/>
        </w:rPr>
        <w:t>投标人为法人或者其他组织的，提供营业执照等证明文件（如营业执照或者事业单位法人证书或者执业许可证等），投标人为自然人的，提供身份证复印件；</w:t>
      </w:r>
    </w:p>
    <w:p w14:paraId="756C48AB">
      <w:pPr>
        <w:snapToGrid w:val="0"/>
        <w:spacing w:line="440" w:lineRule="exact"/>
        <w:ind w:firstLine="470" w:firstLineChars="196"/>
        <w:jc w:val="left"/>
        <w:outlineLvl w:val="0"/>
        <w:rPr>
          <w:rFonts w:ascii="宋体" w:cs="宋体"/>
          <w:sz w:val="24"/>
        </w:rPr>
      </w:pPr>
      <w:r>
        <w:rPr>
          <w:rFonts w:ascii="宋体" w:cs="宋体"/>
          <w:sz w:val="24"/>
        </w:rPr>
        <w:fldChar w:fldCharType="begin"/>
      </w:r>
      <w:r>
        <w:rPr>
          <w:rFonts w:hint="eastAsia" w:ascii="宋体" w:cs="宋体"/>
          <w:sz w:val="24"/>
        </w:rPr>
        <w:instrText xml:space="preserve">= 2 \* GB3</w:instrText>
      </w:r>
      <w:r>
        <w:rPr>
          <w:rFonts w:ascii="宋体" w:cs="宋体"/>
          <w:sz w:val="24"/>
        </w:rPr>
        <w:fldChar w:fldCharType="separate"/>
      </w:r>
      <w:r>
        <w:rPr>
          <w:rFonts w:hint="eastAsia" w:ascii="宋体" w:cs="宋体"/>
          <w:sz w:val="24"/>
        </w:rPr>
        <w:t>②</w:t>
      </w:r>
      <w:r>
        <w:rPr>
          <w:rFonts w:ascii="宋体" w:cs="宋体"/>
          <w:sz w:val="24"/>
        </w:rPr>
        <w:fldChar w:fldCharType="end"/>
      </w:r>
      <w:r>
        <w:rPr>
          <w:rFonts w:hint="eastAsia" w:ascii="宋体" w:cs="宋体"/>
          <w:sz w:val="24"/>
        </w:rPr>
        <w:t>根据招标公告对应的落实政府采购政策需满足的资格要求设置提供的资格证明材料：中小企业声明函（部分货物面向中小企业采购，详见“第二章  项目采购需求”要求，格式见第六章）</w:t>
      </w:r>
    </w:p>
    <w:p w14:paraId="4B43E691">
      <w:pPr>
        <w:snapToGrid w:val="0"/>
        <w:spacing w:line="440" w:lineRule="exact"/>
        <w:ind w:firstLine="470" w:firstLineChars="196"/>
        <w:jc w:val="left"/>
        <w:outlineLvl w:val="0"/>
      </w:pPr>
      <w:r>
        <w:rPr>
          <w:rFonts w:ascii="宋体" w:cs="宋体"/>
          <w:sz w:val="24"/>
        </w:rPr>
        <w:fldChar w:fldCharType="begin"/>
      </w:r>
      <w:r>
        <w:rPr>
          <w:rFonts w:hint="eastAsia" w:ascii="宋体" w:cs="宋体"/>
          <w:sz w:val="24"/>
        </w:rPr>
        <w:instrText xml:space="preserve">= 3 \* GB3</w:instrText>
      </w:r>
      <w:r>
        <w:rPr>
          <w:rFonts w:ascii="宋体" w:cs="宋体"/>
          <w:sz w:val="24"/>
        </w:rPr>
        <w:fldChar w:fldCharType="separate"/>
      </w:r>
      <w:r>
        <w:rPr>
          <w:rFonts w:hint="eastAsia" w:ascii="宋体" w:cs="宋体"/>
          <w:sz w:val="24"/>
        </w:rPr>
        <w:t>③</w:t>
      </w:r>
      <w:r>
        <w:rPr>
          <w:rFonts w:ascii="宋体" w:cs="宋体"/>
          <w:sz w:val="24"/>
        </w:rPr>
        <w:fldChar w:fldCharType="end"/>
      </w:r>
      <w:r>
        <w:rPr>
          <w:rFonts w:hint="eastAsia" w:ascii="宋体" w:cs="宋体"/>
          <w:sz w:val="24"/>
        </w:rPr>
        <w:t>根据招标公告对应的特定资格要求设置提供的资格证明材料；（如有要求则必须提供，否则作无效投标处理）；</w:t>
      </w:r>
    </w:p>
    <w:p w14:paraId="3B591FBF">
      <w:pPr>
        <w:snapToGrid w:val="0"/>
        <w:spacing w:line="440" w:lineRule="exact"/>
        <w:ind w:firstLine="470" w:firstLineChars="196"/>
        <w:jc w:val="left"/>
        <w:outlineLvl w:val="0"/>
        <w:rPr>
          <w:rFonts w:ascii="宋体" w:cs="宋体"/>
          <w:sz w:val="24"/>
        </w:rPr>
      </w:pPr>
      <w:r>
        <w:rPr>
          <w:rFonts w:hint="eastAsia" w:ascii="宋体" w:cs="宋体"/>
          <w:sz w:val="24"/>
        </w:rPr>
        <w:t>（3）投标人依法缴纳税收的相关材料（投标截止日期近半年内任意连续 3 个月的依法缴纳税收的凭据复印件；依法免税的供应商，必须提供相应文件证明其依法免税。从取得营业执照时间起到投标文件提交截止时间为止不足要求月数的，只需提供从取得营业执照起的依法缴纳税收相应证明文件）；</w:t>
      </w:r>
    </w:p>
    <w:p w14:paraId="5C75BB6A">
      <w:pPr>
        <w:snapToGrid w:val="0"/>
        <w:spacing w:line="440" w:lineRule="exact"/>
        <w:ind w:firstLine="470" w:firstLineChars="196"/>
        <w:jc w:val="left"/>
        <w:outlineLvl w:val="0"/>
        <w:rPr>
          <w:rFonts w:ascii="宋体" w:cs="宋体"/>
          <w:sz w:val="24"/>
        </w:rPr>
      </w:pPr>
      <w:r>
        <w:rPr>
          <w:rFonts w:hint="eastAsia" w:ascii="宋体" w:cs="宋体"/>
          <w:sz w:val="24"/>
        </w:rPr>
        <w:t>（4）投标人依法缴纳社会保障资金的相关材料[投标截止日期近半年内任意连续 3 个月的依法缴纳社会保障资金的缴费凭证（专用收据或者社会保险缴纳清单）复印件；依法不需要缴纳社会保障资金的供应商，必须提供相应文件证明不需要缴纳社会保障资金。从取得营业执照时间起到投标文件提交截止时间为止不足要求月数的只需提供从取得营业执照起的依法缴纳社会保障资金的相应证明文件]；</w:t>
      </w:r>
    </w:p>
    <w:p w14:paraId="17BD487F">
      <w:pPr>
        <w:snapToGrid w:val="0"/>
        <w:spacing w:line="440" w:lineRule="exact"/>
        <w:ind w:firstLine="470" w:firstLineChars="196"/>
        <w:jc w:val="left"/>
        <w:outlineLvl w:val="0"/>
        <w:rPr>
          <w:rFonts w:ascii="宋体" w:cs="宋体"/>
          <w:sz w:val="24"/>
        </w:rPr>
      </w:pPr>
      <w:r>
        <w:rPr>
          <w:rFonts w:hint="eastAsia" w:ascii="宋体" w:cs="宋体"/>
          <w:sz w:val="24"/>
        </w:rPr>
        <w:t>（5）2022年度财务报表复印件，或者银行出具的资信证明，或者中国人民银行征信中心出具的信用报告（企业投标的提供企业信用报告，自然人投标的提供个人信用报告）；投标人属于成立时间在规定年度之后的法人或其他组织，需提供成立之日起至投标文件提交截止时间前的月报表或银行出具的资信证明或者中国人民银行征信中心出具的企业信用报告；资信证明应在有效期内，未注明有效期的，银行出具时间至投标文件提交截止时间不超过一年；</w:t>
      </w:r>
    </w:p>
    <w:p w14:paraId="58DFDD97">
      <w:pPr>
        <w:snapToGrid w:val="0"/>
        <w:spacing w:line="440" w:lineRule="exact"/>
        <w:ind w:firstLine="470" w:firstLineChars="196"/>
        <w:jc w:val="left"/>
        <w:outlineLvl w:val="0"/>
        <w:rPr>
          <w:rFonts w:ascii="宋体" w:cs="宋体"/>
          <w:sz w:val="24"/>
        </w:rPr>
      </w:pPr>
      <w:r>
        <w:rPr>
          <w:rFonts w:hint="eastAsia" w:ascii="宋体" w:cs="宋体"/>
          <w:sz w:val="24"/>
        </w:rPr>
        <w:t>（6）投标人直接控股、管理关系信息表（格式见第六章）。</w:t>
      </w:r>
    </w:p>
    <w:p w14:paraId="2AAABA07">
      <w:pPr>
        <w:snapToGrid w:val="0"/>
        <w:spacing w:line="440" w:lineRule="exact"/>
        <w:ind w:firstLine="470" w:firstLineChars="196"/>
        <w:jc w:val="left"/>
        <w:outlineLvl w:val="0"/>
        <w:rPr>
          <w:rFonts w:ascii="宋体" w:cs="宋体"/>
          <w:sz w:val="24"/>
        </w:rPr>
      </w:pPr>
    </w:p>
    <w:p w14:paraId="3F29A275">
      <w:pPr>
        <w:snapToGrid w:val="0"/>
        <w:spacing w:line="400" w:lineRule="exact"/>
        <w:jc w:val="left"/>
        <w:rPr>
          <w:rFonts w:ascii="宋体"/>
          <w:sz w:val="24"/>
        </w:rPr>
      </w:pPr>
    </w:p>
    <w:p w14:paraId="6E1DE0C8">
      <w:pPr>
        <w:snapToGrid w:val="0"/>
        <w:spacing w:line="400" w:lineRule="exact"/>
        <w:jc w:val="left"/>
        <w:rPr>
          <w:rFonts w:ascii="宋体"/>
          <w:b/>
          <w:sz w:val="24"/>
        </w:rPr>
      </w:pPr>
      <w:r>
        <w:rPr>
          <w:rFonts w:ascii="宋体"/>
          <w:b/>
          <w:sz w:val="24"/>
        </w:rPr>
        <w:br w:type="page"/>
      </w:r>
      <w:r>
        <w:rPr>
          <w:rFonts w:ascii="宋体"/>
          <w:b/>
          <w:sz w:val="24"/>
        </w:rPr>
        <w:t>（</w:t>
      </w:r>
      <w:r>
        <w:rPr>
          <w:rFonts w:hint="eastAsia" w:ascii="宋体"/>
          <w:b/>
          <w:sz w:val="24"/>
        </w:rPr>
        <w:t>1</w:t>
      </w:r>
      <w:r>
        <w:rPr>
          <w:rFonts w:ascii="宋体"/>
          <w:b/>
          <w:sz w:val="24"/>
        </w:rPr>
        <w:t>）投标声明书</w:t>
      </w:r>
    </w:p>
    <w:p w14:paraId="7787F47C">
      <w:pPr>
        <w:snapToGrid w:val="0"/>
        <w:spacing w:line="400" w:lineRule="exact"/>
        <w:jc w:val="center"/>
        <w:rPr>
          <w:rFonts w:ascii="宋体"/>
          <w:b/>
          <w:sz w:val="28"/>
          <w:szCs w:val="28"/>
        </w:rPr>
      </w:pPr>
      <w:r>
        <w:rPr>
          <w:rFonts w:ascii="宋体"/>
          <w:b/>
          <w:sz w:val="28"/>
          <w:szCs w:val="28"/>
        </w:rPr>
        <w:t>投标声明书（格式）</w:t>
      </w:r>
    </w:p>
    <w:p w14:paraId="075C6083">
      <w:pPr>
        <w:spacing w:line="400" w:lineRule="exact"/>
        <w:ind w:firstLine="523" w:firstLineChars="218"/>
        <w:contextualSpacing/>
        <w:jc w:val="left"/>
        <w:rPr>
          <w:rFonts w:ascii="宋体"/>
          <w:sz w:val="24"/>
        </w:rPr>
      </w:pPr>
      <w:r>
        <w:rPr>
          <w:rFonts w:hint="eastAsia" w:ascii="宋体"/>
          <w:sz w:val="24"/>
        </w:rPr>
        <w:t>我方参加贵单位组织项目（项目编号：）的政府采购活动。我方在此郑重声明：</w:t>
      </w:r>
    </w:p>
    <w:p w14:paraId="741E675A">
      <w:pPr>
        <w:spacing w:line="400" w:lineRule="exact"/>
        <w:ind w:firstLine="480" w:firstLineChars="200"/>
        <w:contextualSpacing/>
        <w:jc w:val="left"/>
        <w:rPr>
          <w:rFonts w:ascii="宋体"/>
          <w:sz w:val="24"/>
        </w:rPr>
      </w:pPr>
      <w:r>
        <w:rPr>
          <w:rFonts w:hint="eastAsia" w:ascii="宋体"/>
          <w:sz w:val="24"/>
        </w:rPr>
        <w:t>1.我方参加本项目的政府采购活动前三年内在经营活动中没有重大违法记录（重大违法记录是指供应商因违法经营受到刑事处罚或者责令停产停业、吊销许可证或者执照、较大数额罚款等行政处罚），未被列入失信被执行人、重大税收违法案件当事人名单、政府采购严重违法失信行为记录名单，完全符合《中华人民共和国政府采购法》第二十二条规定的供应商资格条件，我方对此声明负全部法律责任。</w:t>
      </w:r>
    </w:p>
    <w:p w14:paraId="41D11B69">
      <w:pPr>
        <w:spacing w:line="400" w:lineRule="exact"/>
        <w:ind w:firstLine="480" w:firstLineChars="200"/>
        <w:contextualSpacing/>
        <w:jc w:val="left"/>
        <w:rPr>
          <w:rFonts w:ascii="宋体"/>
          <w:sz w:val="24"/>
        </w:rPr>
      </w:pPr>
      <w:r>
        <w:rPr>
          <w:rFonts w:hint="eastAsia" w:ascii="宋体"/>
          <w:sz w:val="24"/>
        </w:rPr>
        <w:t>2.我方不是为本次采购项目提供整体设计、规范编制或者项目管理、监理、检测等服务的供应商。</w:t>
      </w:r>
    </w:p>
    <w:p w14:paraId="6FE778B1">
      <w:pPr>
        <w:spacing w:line="400" w:lineRule="exact"/>
        <w:ind w:firstLine="480" w:firstLineChars="200"/>
        <w:contextualSpacing/>
        <w:jc w:val="left"/>
        <w:rPr>
          <w:rFonts w:ascii="宋体"/>
          <w:sz w:val="24"/>
        </w:rPr>
      </w:pPr>
      <w:r>
        <w:rPr>
          <w:rFonts w:hint="eastAsia" w:ascii="宋体"/>
          <w:sz w:val="24"/>
        </w:rPr>
        <w:t>3. 我方承诺符合《中华人民共和国政府采购法》第二十二条规定：</w:t>
      </w:r>
    </w:p>
    <w:p w14:paraId="458795E5">
      <w:pPr>
        <w:spacing w:line="400" w:lineRule="exact"/>
        <w:ind w:firstLine="480" w:firstLineChars="200"/>
        <w:contextualSpacing/>
        <w:jc w:val="left"/>
        <w:rPr>
          <w:rFonts w:ascii="宋体"/>
          <w:sz w:val="24"/>
        </w:rPr>
      </w:pPr>
      <w:r>
        <w:rPr>
          <w:rFonts w:hint="eastAsia" w:ascii="宋体"/>
          <w:sz w:val="24"/>
        </w:rPr>
        <w:t>（一）具有独立承担民事责任的能力；</w:t>
      </w:r>
    </w:p>
    <w:p w14:paraId="6C0F132D">
      <w:pPr>
        <w:spacing w:line="400" w:lineRule="exact"/>
        <w:ind w:firstLine="480" w:firstLineChars="200"/>
        <w:contextualSpacing/>
        <w:jc w:val="left"/>
        <w:rPr>
          <w:rFonts w:ascii="宋体"/>
          <w:sz w:val="24"/>
        </w:rPr>
      </w:pPr>
      <w:r>
        <w:rPr>
          <w:rFonts w:hint="eastAsia" w:ascii="宋体"/>
          <w:sz w:val="24"/>
        </w:rPr>
        <w:t>（二）具有良好的商业信誉和健全的财务会计制度；</w:t>
      </w:r>
    </w:p>
    <w:p w14:paraId="09C55181">
      <w:pPr>
        <w:spacing w:line="400" w:lineRule="exact"/>
        <w:ind w:firstLine="480" w:firstLineChars="200"/>
        <w:contextualSpacing/>
        <w:jc w:val="left"/>
        <w:rPr>
          <w:rFonts w:ascii="宋体"/>
          <w:sz w:val="24"/>
        </w:rPr>
      </w:pPr>
      <w:r>
        <w:rPr>
          <w:rFonts w:hint="eastAsia" w:ascii="宋体"/>
          <w:sz w:val="24"/>
        </w:rPr>
        <w:t>（三）具有履行合同所必需的设备和专业技术能力；</w:t>
      </w:r>
    </w:p>
    <w:p w14:paraId="63919BE7">
      <w:pPr>
        <w:spacing w:line="400" w:lineRule="exact"/>
        <w:ind w:firstLine="480" w:firstLineChars="200"/>
        <w:contextualSpacing/>
        <w:jc w:val="left"/>
        <w:rPr>
          <w:rFonts w:ascii="宋体"/>
          <w:sz w:val="24"/>
        </w:rPr>
      </w:pPr>
      <w:r>
        <w:rPr>
          <w:rFonts w:hint="eastAsia" w:ascii="宋体"/>
          <w:sz w:val="24"/>
        </w:rPr>
        <w:t>（四）有依法缴纳税收和社会保障资金的良好记录；</w:t>
      </w:r>
    </w:p>
    <w:p w14:paraId="0F41B540">
      <w:pPr>
        <w:spacing w:line="400" w:lineRule="exact"/>
        <w:ind w:firstLine="480" w:firstLineChars="200"/>
        <w:contextualSpacing/>
        <w:jc w:val="left"/>
        <w:rPr>
          <w:rFonts w:ascii="宋体"/>
          <w:sz w:val="24"/>
        </w:rPr>
      </w:pPr>
      <w:r>
        <w:rPr>
          <w:rFonts w:hint="eastAsia" w:ascii="宋体"/>
          <w:sz w:val="24"/>
        </w:rPr>
        <w:t>（五）参加政府采购活动前三年内，在经营活动中没有重大违法记录；</w:t>
      </w:r>
    </w:p>
    <w:p w14:paraId="665DC718">
      <w:pPr>
        <w:spacing w:line="400" w:lineRule="exact"/>
        <w:ind w:firstLine="480" w:firstLineChars="200"/>
        <w:contextualSpacing/>
        <w:jc w:val="left"/>
        <w:rPr>
          <w:rFonts w:ascii="宋体"/>
          <w:sz w:val="24"/>
        </w:rPr>
      </w:pPr>
      <w:r>
        <w:rPr>
          <w:rFonts w:hint="eastAsia" w:ascii="宋体"/>
          <w:sz w:val="24"/>
        </w:rPr>
        <w:t>（六）法律、行政法规规定的其他条件。</w:t>
      </w:r>
    </w:p>
    <w:p w14:paraId="256FF0B2">
      <w:pPr>
        <w:spacing w:line="400" w:lineRule="exact"/>
        <w:ind w:firstLine="480" w:firstLineChars="200"/>
        <w:contextualSpacing/>
        <w:jc w:val="left"/>
        <w:rPr>
          <w:rFonts w:ascii="宋体"/>
          <w:sz w:val="24"/>
        </w:rPr>
      </w:pPr>
      <w:r>
        <w:rPr>
          <w:rFonts w:hint="eastAsia" w:ascii="宋体"/>
          <w:sz w:val="24"/>
        </w:rPr>
        <w:t>4.以上事项如有虚假或者隐瞒，我方愿意承担一切后果，并不再寻求任何旨在减轻或者免除法律责任的辩解。</w:t>
      </w:r>
    </w:p>
    <w:p w14:paraId="6904DBF1">
      <w:pPr>
        <w:spacing w:line="400" w:lineRule="exact"/>
        <w:contextualSpacing/>
        <w:jc w:val="left"/>
        <w:rPr>
          <w:rFonts w:ascii="宋体"/>
          <w:sz w:val="24"/>
        </w:rPr>
      </w:pPr>
      <w:r>
        <w:rPr>
          <w:rFonts w:hint="eastAsia" w:ascii="宋体"/>
          <w:sz w:val="24"/>
        </w:rPr>
        <w:t xml:space="preserve">    特此承诺。</w:t>
      </w:r>
    </w:p>
    <w:p w14:paraId="2C591BE1">
      <w:pPr>
        <w:pStyle w:val="9"/>
        <w:snapToGrid w:val="0"/>
        <w:spacing w:before="0" w:after="0" w:line="400" w:lineRule="exact"/>
        <w:jc w:val="right"/>
        <w:rPr>
          <w:rFonts w:ascii="宋体" w:eastAsia="宋体" w:cs="Times New Roman"/>
          <w:sz w:val="24"/>
          <w:szCs w:val="24"/>
          <w:u w:val="single"/>
        </w:rPr>
      </w:pPr>
      <w:r>
        <w:rPr>
          <w:rFonts w:ascii="宋体" w:eastAsia="宋体" w:cs="Times New Roman"/>
          <w:sz w:val="24"/>
          <w:szCs w:val="24"/>
        </w:rPr>
        <w:t>法定代表人签字或盖章：</w:t>
      </w:r>
      <w:r>
        <w:rPr>
          <w:rFonts w:ascii="宋体" w:eastAsia="宋体" w:cs="Times New Roman"/>
          <w:sz w:val="24"/>
          <w:szCs w:val="24"/>
          <w:u w:val="single"/>
        </w:rPr>
        <w:t>　　　　   　</w:t>
      </w:r>
    </w:p>
    <w:p w14:paraId="41BC4132">
      <w:pPr>
        <w:snapToGrid w:val="0"/>
        <w:spacing w:line="400" w:lineRule="exact"/>
        <w:jc w:val="right"/>
        <w:rPr>
          <w:rFonts w:ascii="宋体"/>
          <w:sz w:val="24"/>
        </w:rPr>
      </w:pPr>
      <w:r>
        <w:rPr>
          <w:rFonts w:ascii="宋体"/>
          <w:sz w:val="24"/>
        </w:rPr>
        <w:t>投标人公章：</w:t>
      </w:r>
    </w:p>
    <w:p w14:paraId="1E87BC9B">
      <w:pPr>
        <w:snapToGrid w:val="0"/>
        <w:spacing w:line="400" w:lineRule="exact"/>
        <w:ind w:firstLine="2640" w:firstLineChars="1100"/>
        <w:jc w:val="right"/>
        <w:rPr>
          <w:rFonts w:ascii="宋体"/>
          <w:sz w:val="24"/>
        </w:rPr>
      </w:pPr>
      <w:r>
        <w:rPr>
          <w:rFonts w:ascii="宋体"/>
          <w:sz w:val="24"/>
        </w:rPr>
        <w:t>年    月    日</w:t>
      </w:r>
    </w:p>
    <w:p w14:paraId="49B2FF61">
      <w:pPr>
        <w:snapToGrid w:val="0"/>
        <w:spacing w:line="400" w:lineRule="exact"/>
        <w:ind w:firstLine="2640" w:firstLineChars="1100"/>
        <w:jc w:val="right"/>
        <w:rPr>
          <w:rFonts w:ascii="宋体"/>
          <w:sz w:val="24"/>
        </w:rPr>
      </w:pPr>
    </w:p>
    <w:p w14:paraId="632AD7E0">
      <w:pPr>
        <w:snapToGrid w:val="0"/>
        <w:spacing w:line="400" w:lineRule="exact"/>
        <w:jc w:val="left"/>
        <w:rPr>
          <w:rFonts w:ascii="宋体"/>
          <w:b/>
          <w:sz w:val="24"/>
        </w:rPr>
      </w:pPr>
      <w:r>
        <w:rPr>
          <w:rFonts w:hint="eastAsia" w:ascii="宋体"/>
          <w:b/>
          <w:sz w:val="24"/>
        </w:rPr>
        <w:t>（2）有效的资格证明文件复印件：</w:t>
      </w:r>
    </w:p>
    <w:p w14:paraId="46434D03">
      <w:pPr>
        <w:snapToGrid w:val="0"/>
        <w:spacing w:line="400" w:lineRule="exact"/>
        <w:jc w:val="left"/>
        <w:rPr>
          <w:rFonts w:ascii="宋体"/>
          <w:b/>
          <w:sz w:val="24"/>
        </w:rPr>
      </w:pPr>
      <w:r>
        <w:rPr>
          <w:rFonts w:hint="eastAsia" w:ascii="宋体"/>
          <w:b/>
          <w:sz w:val="24"/>
        </w:rPr>
        <w:t>①投标人为法人或者其他组织的，提供营业执照等证明文件（如营业执照或者事业单位法人证书或者执业许可证等），投标人为自然人的，提供身份证复印件；</w:t>
      </w:r>
      <w:r>
        <w:rPr>
          <w:rFonts w:ascii="宋体"/>
          <w:b/>
          <w:sz w:val="24"/>
        </w:rPr>
        <w:br w:type="page"/>
      </w:r>
      <w:r>
        <w:rPr>
          <w:rFonts w:hint="eastAsia" w:ascii="宋体"/>
          <w:b/>
          <w:sz w:val="24"/>
        </w:rPr>
        <w:t>②根据招标公告对应的落实政府采购政策需满足的资格要求设置提供的资格证明材料：中小企业声明函（部分货物面向中小企业采购，详见“第二章  项目采购需求”要求，格式见第六章）</w:t>
      </w:r>
    </w:p>
    <w:p w14:paraId="0C373535">
      <w:pPr>
        <w:adjustRightInd w:val="0"/>
        <w:snapToGrid w:val="0"/>
        <w:spacing w:line="360" w:lineRule="auto"/>
        <w:jc w:val="center"/>
        <w:rPr>
          <w:rFonts w:ascii="宋体" w:cs="宋体"/>
          <w:bCs/>
          <w:sz w:val="44"/>
          <w:szCs w:val="44"/>
        </w:rPr>
      </w:pPr>
      <w:bookmarkStart w:id="100" w:name="_Toc71365383"/>
      <w:bookmarkStart w:id="101" w:name="_Toc71366061"/>
      <w:r>
        <w:rPr>
          <w:rFonts w:hint="eastAsia" w:ascii="宋体" w:cs="宋体"/>
          <w:bCs/>
          <w:sz w:val="44"/>
          <w:szCs w:val="44"/>
        </w:rPr>
        <w:t>中小企业声明函（货物）</w:t>
      </w:r>
      <w:bookmarkEnd w:id="100"/>
      <w:bookmarkEnd w:id="101"/>
    </w:p>
    <w:p w14:paraId="56C06E8E">
      <w:pPr>
        <w:spacing w:line="360" w:lineRule="auto"/>
        <w:rPr>
          <w:rFonts w:ascii="宋体" w:cs="宋体"/>
        </w:rPr>
      </w:pPr>
    </w:p>
    <w:p w14:paraId="4F67757E">
      <w:pPr>
        <w:spacing w:line="360" w:lineRule="auto"/>
        <w:ind w:firstLine="640"/>
        <w:contextualSpacing/>
        <w:rPr>
          <w:rFonts w:ascii="宋体" w:cs="宋体"/>
          <w:sz w:val="24"/>
        </w:rPr>
      </w:pPr>
      <w:r>
        <w:rPr>
          <w:rFonts w:hint="eastAsia" w:ascii="宋体" w:cs="宋体"/>
          <w:sz w:val="24"/>
        </w:rPr>
        <w:t>本公司（联合体）郑重声明，根据《政府采购促进中小企业发展管理办法》（财库﹝2020﹞46号）的规定，本公司（联合体）参加</w:t>
      </w:r>
      <w:r>
        <w:rPr>
          <w:rFonts w:hint="eastAsia" w:ascii="宋体" w:cs="宋体"/>
          <w:sz w:val="24"/>
          <w:u w:val="single"/>
        </w:rPr>
        <w:t>（单位名称）</w:t>
      </w:r>
      <w:r>
        <w:rPr>
          <w:rFonts w:hint="eastAsia" w:ascii="宋体" w:cs="宋体"/>
          <w:sz w:val="24"/>
        </w:rPr>
        <w:t>的</w:t>
      </w:r>
      <w:r>
        <w:rPr>
          <w:rFonts w:hint="eastAsia" w:ascii="宋体" w:cs="宋体"/>
          <w:sz w:val="24"/>
          <w:u w:val="single"/>
        </w:rPr>
        <w:t>（项目名称）</w:t>
      </w:r>
      <w:r>
        <w:rPr>
          <w:rFonts w:hint="eastAsia" w:ascii="宋体" w:cs="宋体"/>
          <w:sz w:val="24"/>
        </w:rPr>
        <w:t>采购活动，提供的货物全部由符合政策要求的中小企业制造。相关企业（含联合体中的中小企业、签订分包意向协议的中小企业）的具体情况如下：</w:t>
      </w:r>
    </w:p>
    <w:p w14:paraId="16DD806C">
      <w:pPr>
        <w:tabs>
          <w:tab w:val="left" w:pos="1384"/>
          <w:tab w:val="left" w:pos="4562"/>
          <w:tab w:val="left" w:pos="6803"/>
        </w:tabs>
        <w:spacing w:line="360" w:lineRule="auto"/>
        <w:ind w:firstLine="655"/>
        <w:contextualSpacing/>
        <w:rPr>
          <w:rFonts w:ascii="宋体" w:cs="宋体"/>
          <w:sz w:val="24"/>
        </w:rPr>
      </w:pPr>
      <w:r>
        <w:rPr>
          <w:rFonts w:hint="eastAsia" w:ascii="宋体" w:cs="宋体"/>
          <w:sz w:val="24"/>
        </w:rPr>
        <w:t>1.</w:t>
      </w:r>
      <w:r>
        <w:rPr>
          <w:rFonts w:hint="eastAsia" w:ascii="宋体" w:cs="宋体"/>
          <w:sz w:val="24"/>
          <w:u w:val="single"/>
        </w:rPr>
        <w:t>（标的名称）</w:t>
      </w:r>
      <w:r>
        <w:rPr>
          <w:rFonts w:hint="eastAsia" w:ascii="宋体" w:cs="宋体"/>
          <w:sz w:val="24"/>
        </w:rPr>
        <w:t>，属于</w:t>
      </w:r>
      <w:r>
        <w:rPr>
          <w:rFonts w:hint="eastAsia" w:ascii="宋体" w:cs="宋体"/>
          <w:sz w:val="24"/>
          <w:u w:val="single"/>
        </w:rPr>
        <w:t>（采购文件中明确的所属行业）</w:t>
      </w:r>
      <w:r>
        <w:rPr>
          <w:rFonts w:hint="eastAsia" w:ascii="宋体" w:cs="宋体"/>
          <w:sz w:val="24"/>
        </w:rPr>
        <w:t>行业；制造商为</w:t>
      </w:r>
      <w:r>
        <w:rPr>
          <w:rFonts w:hint="eastAsia" w:ascii="宋体" w:cs="宋体"/>
          <w:sz w:val="24"/>
          <w:u w:val="single"/>
        </w:rPr>
        <w:t>（企业名称）</w:t>
      </w:r>
      <w:r>
        <w:rPr>
          <w:rFonts w:hint="eastAsia" w:ascii="宋体" w:cs="宋体"/>
          <w:sz w:val="24"/>
        </w:rPr>
        <w:t>，从业人员人，营业收入为万元，资产总额为万元，属于</w:t>
      </w:r>
      <w:r>
        <w:rPr>
          <w:rFonts w:hint="eastAsia" w:ascii="宋体" w:cs="宋体"/>
          <w:sz w:val="24"/>
          <w:u w:val="single"/>
        </w:rPr>
        <w:t>（中型企业、小型企业、微型企业）</w:t>
      </w:r>
      <w:r>
        <w:rPr>
          <w:rFonts w:hint="eastAsia" w:ascii="宋体" w:cs="宋体"/>
          <w:sz w:val="24"/>
        </w:rPr>
        <w:t>；</w:t>
      </w:r>
    </w:p>
    <w:p w14:paraId="0C46E8A5">
      <w:pPr>
        <w:tabs>
          <w:tab w:val="left" w:pos="1065"/>
          <w:tab w:val="left" w:pos="6477"/>
        </w:tabs>
        <w:spacing w:line="360" w:lineRule="auto"/>
        <w:ind w:firstLine="655"/>
        <w:contextualSpacing/>
        <w:rPr>
          <w:rFonts w:ascii="宋体" w:cs="宋体"/>
          <w:sz w:val="24"/>
        </w:rPr>
      </w:pPr>
      <w:r>
        <w:rPr>
          <w:rFonts w:hint="eastAsia" w:ascii="宋体" w:cs="宋体"/>
          <w:sz w:val="24"/>
        </w:rPr>
        <w:t>2.</w:t>
      </w:r>
      <w:r>
        <w:rPr>
          <w:rFonts w:hint="eastAsia" w:ascii="宋体" w:cs="宋体"/>
          <w:sz w:val="24"/>
          <w:u w:val="single"/>
        </w:rPr>
        <w:t>（标的名称）</w:t>
      </w:r>
      <w:r>
        <w:rPr>
          <w:rFonts w:hint="eastAsia" w:ascii="宋体" w:cs="宋体"/>
          <w:sz w:val="24"/>
        </w:rPr>
        <w:t>，属于</w:t>
      </w:r>
      <w:r>
        <w:rPr>
          <w:rFonts w:hint="eastAsia" w:ascii="宋体" w:cs="宋体"/>
          <w:sz w:val="24"/>
          <w:u w:val="single"/>
        </w:rPr>
        <w:t>（采购文件中明确的所属行业）</w:t>
      </w:r>
      <w:r>
        <w:rPr>
          <w:rFonts w:hint="eastAsia" w:ascii="宋体" w:cs="宋体"/>
          <w:sz w:val="24"/>
        </w:rPr>
        <w:t>行业；制造商为</w:t>
      </w:r>
      <w:r>
        <w:rPr>
          <w:rFonts w:hint="eastAsia" w:ascii="宋体" w:cs="宋体"/>
          <w:sz w:val="24"/>
          <w:u w:val="single"/>
        </w:rPr>
        <w:t>（企业名称）</w:t>
      </w:r>
      <w:r>
        <w:rPr>
          <w:rFonts w:hint="eastAsia" w:ascii="宋体" w:cs="宋体"/>
          <w:sz w:val="24"/>
        </w:rPr>
        <w:t>，从业人员人，营业收入为万元，资产总额为万元，属于</w:t>
      </w:r>
      <w:r>
        <w:rPr>
          <w:rFonts w:hint="eastAsia" w:ascii="宋体" w:cs="宋体"/>
          <w:sz w:val="24"/>
          <w:u w:val="single"/>
        </w:rPr>
        <w:t>（中型企业、小型企业、微型企业）</w:t>
      </w:r>
      <w:r>
        <w:rPr>
          <w:rFonts w:hint="eastAsia" w:ascii="宋体" w:cs="宋体"/>
          <w:sz w:val="24"/>
        </w:rPr>
        <w:t>；</w:t>
      </w:r>
    </w:p>
    <w:p w14:paraId="7E2C9A10">
      <w:pPr>
        <w:spacing w:line="360" w:lineRule="auto"/>
        <w:contextualSpacing/>
        <w:rPr>
          <w:rFonts w:ascii="宋体" w:cs="宋体"/>
          <w:sz w:val="24"/>
        </w:rPr>
      </w:pPr>
      <w:r>
        <w:rPr>
          <w:rFonts w:hint="eastAsia" w:ascii="宋体" w:cs="宋体"/>
          <w:sz w:val="24"/>
        </w:rPr>
        <w:t xml:space="preserve">…… </w:t>
      </w:r>
    </w:p>
    <w:p w14:paraId="57EADEE1">
      <w:pPr>
        <w:spacing w:line="360" w:lineRule="auto"/>
        <w:ind w:firstLine="453" w:firstLineChars="189"/>
        <w:contextualSpacing/>
        <w:rPr>
          <w:rFonts w:ascii="宋体" w:cs="宋体"/>
          <w:sz w:val="24"/>
        </w:rPr>
      </w:pPr>
      <w:r>
        <w:rPr>
          <w:rFonts w:hint="eastAsia" w:ascii="宋体" w:cs="宋体"/>
          <w:sz w:val="24"/>
        </w:rPr>
        <w:t>以上企业，不属于大企业的分支机构，不存在控股股东为大企业的情形，也不存在与大企业的负责人为同一人的情形。</w:t>
      </w:r>
    </w:p>
    <w:p w14:paraId="5BFE7011">
      <w:pPr>
        <w:spacing w:line="360" w:lineRule="auto"/>
        <w:ind w:firstLine="567"/>
        <w:contextualSpacing/>
        <w:rPr>
          <w:rFonts w:ascii="宋体" w:cs="宋体"/>
          <w:sz w:val="24"/>
        </w:rPr>
      </w:pPr>
      <w:r>
        <w:rPr>
          <w:rFonts w:hint="eastAsia" w:ascii="宋体" w:cs="宋体"/>
          <w:sz w:val="24"/>
        </w:rPr>
        <w:t>本企业对上述声明内容的真实性负责。如有虚假，将依法承担相应责任。</w:t>
      </w:r>
    </w:p>
    <w:p w14:paraId="755FDF40">
      <w:pPr>
        <w:spacing w:line="360" w:lineRule="auto"/>
        <w:contextualSpacing/>
        <w:rPr>
          <w:rFonts w:ascii="宋体" w:cs="宋体"/>
          <w:sz w:val="24"/>
        </w:rPr>
      </w:pPr>
    </w:p>
    <w:p w14:paraId="759BF942">
      <w:pPr>
        <w:spacing w:line="360" w:lineRule="auto"/>
        <w:contextualSpacing/>
        <w:rPr>
          <w:rFonts w:ascii="宋体" w:cs="宋体"/>
          <w:sz w:val="24"/>
        </w:rPr>
      </w:pPr>
      <w:r>
        <w:rPr>
          <w:rFonts w:hint="eastAsia" w:ascii="宋体" w:cs="宋体"/>
          <w:sz w:val="24"/>
        </w:rPr>
        <w:t xml:space="preserve">企业名称（公章）： </w:t>
      </w:r>
    </w:p>
    <w:p w14:paraId="7F617389">
      <w:pPr>
        <w:spacing w:line="360" w:lineRule="auto"/>
        <w:contextualSpacing/>
        <w:rPr>
          <w:rFonts w:ascii="宋体" w:cs="宋体"/>
          <w:sz w:val="24"/>
        </w:rPr>
      </w:pPr>
      <w:r>
        <w:rPr>
          <w:rFonts w:hint="eastAsia" w:ascii="宋体" w:cs="宋体"/>
          <w:sz w:val="24"/>
        </w:rPr>
        <w:t>日 期：</w:t>
      </w:r>
    </w:p>
    <w:p w14:paraId="3951DE30">
      <w:pPr>
        <w:spacing w:line="360" w:lineRule="auto"/>
        <w:contextualSpacing/>
        <w:rPr>
          <w:rFonts w:ascii="宋体" w:cs="宋体"/>
        </w:rPr>
      </w:pPr>
    </w:p>
    <w:p w14:paraId="0B42AF7E">
      <w:pPr>
        <w:spacing w:line="360" w:lineRule="auto"/>
        <w:contextualSpacing/>
        <w:jc w:val="left"/>
        <w:rPr>
          <w:rFonts w:ascii="宋体" w:cs="宋体"/>
          <w:sz w:val="24"/>
        </w:rPr>
      </w:pPr>
      <w:r>
        <w:rPr>
          <w:rFonts w:hint="eastAsia" w:ascii="宋体" w:cs="宋体"/>
          <w:sz w:val="24"/>
        </w:rPr>
        <w:t>注：享受《政府采购促进中小企业发展管理办法》（财库〔2020〕46号）规定的中小企业扶持政策的，采购人、采购代理机构应当随成交结果公开中标供应商的《中小企业声明函》。从业人员、营业收入、资产总额填报上一年度数据，无上一年度数据的新成立企业可不填报。</w:t>
      </w:r>
    </w:p>
    <w:p w14:paraId="11DC87B6"/>
    <w:p w14:paraId="30470075"/>
    <w:p w14:paraId="49ACBD81">
      <w:pPr>
        <w:pStyle w:val="2"/>
        <w:ind w:firstLine="340"/>
      </w:pPr>
    </w:p>
    <w:p w14:paraId="7618F996">
      <w:pPr>
        <w:spacing w:line="400" w:lineRule="exact"/>
        <w:rPr>
          <w:rFonts w:ascii="宋体"/>
          <w:b/>
          <w:sz w:val="24"/>
        </w:rPr>
      </w:pPr>
      <w:r>
        <w:rPr>
          <w:rFonts w:hint="eastAsia" w:ascii="宋体"/>
          <w:b/>
          <w:sz w:val="24"/>
        </w:rPr>
        <w:t>注：监狱企业、残疾人福利性单位视同为小型、微型企业，投标人满足条件的，提供以下证明材料：</w:t>
      </w:r>
    </w:p>
    <w:p w14:paraId="0CFB658F">
      <w:pPr>
        <w:pStyle w:val="2"/>
        <w:ind w:firstLine="340"/>
      </w:pPr>
    </w:p>
    <w:p w14:paraId="1A96D0CC">
      <w:pPr>
        <w:spacing w:line="400" w:lineRule="exact"/>
        <w:rPr>
          <w:rFonts w:ascii="宋体"/>
          <w:b/>
          <w:sz w:val="24"/>
        </w:rPr>
      </w:pPr>
      <w:r>
        <w:rPr>
          <w:rFonts w:hint="eastAsia" w:ascii="宋体"/>
          <w:b/>
          <w:sz w:val="24"/>
        </w:rPr>
        <w:t>1.</w:t>
      </w:r>
      <w:r>
        <w:rPr>
          <w:rFonts w:ascii="宋体"/>
          <w:b/>
          <w:sz w:val="24"/>
        </w:rPr>
        <w:t>监狱企业由省级以上监狱管理局、戒毒管理局（含新疆生产建设兵团）出具的属于监狱企业的证明文件</w:t>
      </w:r>
    </w:p>
    <w:p w14:paraId="5E239675">
      <w:pPr>
        <w:spacing w:line="400" w:lineRule="exact"/>
        <w:rPr>
          <w:rFonts w:ascii="宋体"/>
          <w:b/>
          <w:sz w:val="24"/>
        </w:rPr>
      </w:pPr>
      <w:r>
        <w:rPr>
          <w:rFonts w:hint="eastAsia" w:ascii="宋体"/>
          <w:b/>
          <w:sz w:val="24"/>
        </w:rPr>
        <w:t>2.</w:t>
      </w:r>
      <w:r>
        <w:rPr>
          <w:rFonts w:ascii="宋体"/>
          <w:b/>
          <w:sz w:val="24"/>
        </w:rPr>
        <w:t>残疾人福利性单位声明函</w:t>
      </w:r>
    </w:p>
    <w:p w14:paraId="700AF45B">
      <w:pPr>
        <w:spacing w:line="400" w:lineRule="exact"/>
        <w:rPr>
          <w:rFonts w:ascii="宋体"/>
        </w:rPr>
      </w:pPr>
    </w:p>
    <w:p w14:paraId="1EC72920">
      <w:pPr>
        <w:spacing w:line="400" w:lineRule="exact"/>
        <w:jc w:val="center"/>
        <w:rPr>
          <w:rFonts w:ascii="宋体"/>
          <w:b/>
          <w:spacing w:val="6"/>
          <w:sz w:val="32"/>
          <w:szCs w:val="32"/>
        </w:rPr>
      </w:pPr>
      <w:r>
        <w:rPr>
          <w:rFonts w:ascii="宋体"/>
          <w:b/>
          <w:spacing w:val="6"/>
          <w:sz w:val="32"/>
          <w:szCs w:val="32"/>
        </w:rPr>
        <w:t>残疾人福利性单位声明函（格式）</w:t>
      </w:r>
    </w:p>
    <w:p w14:paraId="7A39549E">
      <w:pPr>
        <w:spacing w:line="400" w:lineRule="exact"/>
        <w:rPr>
          <w:rFonts w:ascii="宋体"/>
          <w:b/>
          <w:spacing w:val="6"/>
          <w:sz w:val="30"/>
          <w:szCs w:val="30"/>
        </w:rPr>
      </w:pPr>
    </w:p>
    <w:p w14:paraId="6256B3C4">
      <w:pPr>
        <w:tabs>
          <w:tab w:val="left" w:pos="4860"/>
        </w:tabs>
        <w:spacing w:line="400" w:lineRule="exact"/>
        <w:ind w:firstLine="504" w:firstLineChars="200"/>
        <w:rPr>
          <w:rFonts w:ascii="宋体"/>
          <w:spacing w:val="6"/>
          <w:sz w:val="24"/>
        </w:rPr>
      </w:pPr>
      <w:r>
        <w:rPr>
          <w:rFonts w:ascii="宋体"/>
          <w:spacing w:val="6"/>
          <w:sz w:val="24"/>
        </w:rPr>
        <w:t>本单位郑重声明，根据《三部门联合发布关于促进残疾人就业政府采购政策的通知》（财库〔2017〕141号）的规定，本单位为符合条件的残疾人福利性单位，且本单位参加单位的</w:t>
      </w:r>
      <w:r>
        <w:rPr>
          <w:rFonts w:ascii="宋体"/>
          <w:spacing w:val="6"/>
          <w:sz w:val="24"/>
          <w:u w:val="single"/>
        </w:rPr>
        <w:t>（项目名称）</w:t>
      </w:r>
      <w:r>
        <w:rPr>
          <w:rFonts w:ascii="宋体"/>
          <w:spacing w:val="6"/>
          <w:sz w:val="24"/>
        </w:rPr>
        <w:t>项目（项目编号</w:t>
      </w:r>
      <w:r>
        <w:rPr>
          <w:rFonts w:ascii="宋体"/>
          <w:sz w:val="24"/>
        </w:rPr>
        <w:t>：</w:t>
      </w:r>
      <w:r>
        <w:rPr>
          <w:rFonts w:ascii="宋体"/>
          <w:spacing w:val="6"/>
          <w:sz w:val="24"/>
        </w:rPr>
        <w:t>）采购活动</w:t>
      </w:r>
      <w:r>
        <w:rPr>
          <w:rFonts w:ascii="宋体"/>
          <w:spacing w:val="6"/>
          <w:sz w:val="24"/>
          <w:u w:val="single"/>
        </w:rPr>
        <w:t>（如有）</w:t>
      </w:r>
      <w:r>
        <w:rPr>
          <w:rFonts w:ascii="宋体"/>
          <w:spacing w:val="6"/>
          <w:sz w:val="24"/>
        </w:rPr>
        <w:t>分标提供本单位制造的货物（或由本单位承担工程或由本单位提供服务，可选）或者提供其他残疾人福利性单位制造的货物（不包括使用非残疾人福利性单位注册商标的货物）。</w:t>
      </w:r>
    </w:p>
    <w:p w14:paraId="42E248CB">
      <w:pPr>
        <w:tabs>
          <w:tab w:val="left" w:pos="4860"/>
        </w:tabs>
        <w:spacing w:line="400" w:lineRule="exact"/>
        <w:ind w:firstLine="504" w:firstLineChars="200"/>
        <w:rPr>
          <w:rFonts w:ascii="宋体"/>
          <w:spacing w:val="6"/>
          <w:sz w:val="24"/>
        </w:rPr>
      </w:pPr>
      <w:r>
        <w:rPr>
          <w:rFonts w:ascii="宋体"/>
          <w:spacing w:val="6"/>
          <w:sz w:val="24"/>
        </w:rPr>
        <w:t>本单位对上述声明的真实性负责。如有虚假，将依法承担相应责任。</w:t>
      </w:r>
    </w:p>
    <w:p w14:paraId="5E624922">
      <w:pPr>
        <w:tabs>
          <w:tab w:val="left" w:pos="4860"/>
        </w:tabs>
        <w:spacing w:line="400" w:lineRule="exact"/>
        <w:ind w:right="1560" w:firstLine="3402" w:firstLineChars="1350"/>
        <w:rPr>
          <w:rFonts w:ascii="宋体"/>
          <w:spacing w:val="6"/>
          <w:sz w:val="24"/>
        </w:rPr>
      </w:pPr>
    </w:p>
    <w:p w14:paraId="3032D238">
      <w:pPr>
        <w:tabs>
          <w:tab w:val="left" w:pos="4860"/>
        </w:tabs>
        <w:spacing w:line="400" w:lineRule="exact"/>
        <w:ind w:right="1560" w:firstLine="3402" w:firstLineChars="1350"/>
        <w:rPr>
          <w:rFonts w:ascii="宋体"/>
          <w:spacing w:val="6"/>
          <w:sz w:val="24"/>
        </w:rPr>
      </w:pPr>
    </w:p>
    <w:p w14:paraId="4D2D7A78">
      <w:pPr>
        <w:tabs>
          <w:tab w:val="left" w:pos="4860"/>
        </w:tabs>
        <w:spacing w:line="400" w:lineRule="exact"/>
        <w:ind w:right="1560" w:firstLine="3240" w:firstLineChars="1350"/>
        <w:jc w:val="right"/>
        <w:rPr>
          <w:rFonts w:ascii="宋体"/>
          <w:sz w:val="24"/>
        </w:rPr>
      </w:pPr>
      <w:r>
        <w:rPr>
          <w:rFonts w:ascii="宋体"/>
          <w:sz w:val="24"/>
        </w:rPr>
        <w:t>投标人公章：</w:t>
      </w:r>
    </w:p>
    <w:p w14:paraId="25E7F1ED">
      <w:pPr>
        <w:tabs>
          <w:tab w:val="left" w:pos="4860"/>
        </w:tabs>
        <w:spacing w:line="400" w:lineRule="exact"/>
        <w:ind w:right="1560" w:firstLine="3240" w:firstLineChars="1350"/>
        <w:jc w:val="right"/>
        <w:rPr>
          <w:rFonts w:ascii="宋体"/>
          <w:spacing w:val="6"/>
          <w:sz w:val="24"/>
        </w:rPr>
      </w:pPr>
      <w:r>
        <w:rPr>
          <w:rFonts w:ascii="宋体"/>
          <w:sz w:val="24"/>
        </w:rPr>
        <w:t>年    月    日</w:t>
      </w:r>
    </w:p>
    <w:p w14:paraId="06B29B6F">
      <w:pPr>
        <w:spacing w:line="400" w:lineRule="exact"/>
        <w:rPr>
          <w:rFonts w:ascii="宋体"/>
          <w:spacing w:val="6"/>
          <w:sz w:val="24"/>
        </w:rPr>
      </w:pPr>
    </w:p>
    <w:p w14:paraId="7A7E856D">
      <w:pPr>
        <w:snapToGrid w:val="0"/>
        <w:spacing w:line="400" w:lineRule="exact"/>
        <w:jc w:val="left"/>
        <w:rPr>
          <w:rFonts w:ascii="宋体"/>
          <w:b/>
          <w:spacing w:val="6"/>
          <w:sz w:val="24"/>
        </w:rPr>
      </w:pPr>
      <w:r>
        <w:rPr>
          <w:rFonts w:ascii="宋体"/>
          <w:b/>
          <w:spacing w:val="6"/>
          <w:sz w:val="24"/>
        </w:rPr>
        <w:t>注：</w:t>
      </w:r>
    </w:p>
    <w:p w14:paraId="1896E701">
      <w:pPr>
        <w:snapToGrid w:val="0"/>
        <w:spacing w:line="400" w:lineRule="exact"/>
        <w:ind w:firstLine="504" w:firstLineChars="200"/>
        <w:jc w:val="left"/>
        <w:rPr>
          <w:rFonts w:ascii="宋体"/>
          <w:spacing w:val="6"/>
          <w:sz w:val="24"/>
        </w:rPr>
      </w:pPr>
      <w:r>
        <w:rPr>
          <w:rFonts w:ascii="宋体"/>
          <w:spacing w:val="6"/>
          <w:sz w:val="24"/>
        </w:rPr>
        <w:t>1、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14:paraId="10A4A6C6">
      <w:pPr>
        <w:snapToGrid w:val="0"/>
        <w:spacing w:line="400" w:lineRule="exact"/>
        <w:ind w:firstLine="504" w:firstLineChars="200"/>
        <w:jc w:val="left"/>
        <w:rPr>
          <w:rFonts w:ascii="宋体"/>
          <w:spacing w:val="6"/>
          <w:sz w:val="24"/>
        </w:rPr>
      </w:pPr>
      <w:r>
        <w:rPr>
          <w:rFonts w:ascii="宋体"/>
          <w:spacing w:val="6"/>
          <w:sz w:val="24"/>
        </w:rPr>
        <w:t>2、中标、中标供应商为残疾人福利性单位的，采购人或者其委托的采购代理机构应当随中标、成交结果同时公告其《残疾人福利性单位声明函》，接受社会监督。</w:t>
      </w:r>
    </w:p>
    <w:p w14:paraId="0DCAEF9A">
      <w:pPr>
        <w:snapToGrid w:val="0"/>
        <w:spacing w:line="400" w:lineRule="exact"/>
        <w:ind w:firstLine="504" w:firstLineChars="200"/>
        <w:jc w:val="left"/>
        <w:rPr>
          <w:rFonts w:ascii="宋体"/>
          <w:b/>
          <w:sz w:val="24"/>
        </w:rPr>
      </w:pPr>
      <w:r>
        <w:rPr>
          <w:rFonts w:ascii="宋体"/>
          <w:spacing w:val="6"/>
          <w:sz w:val="24"/>
        </w:rPr>
        <w:t>3、投标人提供的《残疾人福利性单位声明函》与事实不符的，依照《中华人民共和国政府采购法》第七十七条第一款的规定追究法律责任。</w:t>
      </w:r>
      <w:r>
        <w:rPr>
          <w:rFonts w:ascii="宋体"/>
          <w:spacing w:val="6"/>
          <w:sz w:val="24"/>
        </w:rPr>
        <w:br w:type="page"/>
      </w:r>
      <w:r>
        <w:rPr>
          <w:rFonts w:ascii="宋体"/>
          <w:b/>
          <w:sz w:val="24"/>
        </w:rPr>
        <w:fldChar w:fldCharType="begin"/>
      </w:r>
      <w:r>
        <w:rPr>
          <w:rFonts w:hint="eastAsia" w:ascii="宋体"/>
          <w:b/>
          <w:sz w:val="24"/>
        </w:rPr>
        <w:instrText xml:space="preserve">= 3 \* GB3</w:instrText>
      </w:r>
      <w:r>
        <w:rPr>
          <w:rFonts w:ascii="宋体"/>
          <w:b/>
          <w:sz w:val="24"/>
        </w:rPr>
        <w:fldChar w:fldCharType="separate"/>
      </w:r>
      <w:r>
        <w:rPr>
          <w:rFonts w:hint="eastAsia" w:ascii="宋体"/>
          <w:b/>
          <w:sz w:val="24"/>
        </w:rPr>
        <w:t>③</w:t>
      </w:r>
      <w:r>
        <w:rPr>
          <w:rFonts w:ascii="宋体"/>
          <w:b/>
          <w:sz w:val="24"/>
        </w:rPr>
        <w:fldChar w:fldCharType="end"/>
      </w:r>
      <w:r>
        <w:rPr>
          <w:rFonts w:hint="eastAsia" w:ascii="宋体"/>
          <w:b/>
          <w:sz w:val="24"/>
        </w:rPr>
        <w:t>根据招标公告对应的特定资格要求设置提供的资格证明材料；（如有要求则必须提供，否则作无效投标处理）</w:t>
      </w:r>
    </w:p>
    <w:p w14:paraId="2F6DE338">
      <w:pPr>
        <w:pStyle w:val="2"/>
        <w:ind w:firstLine="340"/>
      </w:pPr>
    </w:p>
    <w:p w14:paraId="61DA79C8">
      <w:pPr>
        <w:snapToGrid w:val="0"/>
        <w:spacing w:line="400" w:lineRule="exact"/>
        <w:jc w:val="left"/>
        <w:rPr>
          <w:rFonts w:ascii="宋体"/>
          <w:b/>
          <w:sz w:val="24"/>
        </w:rPr>
      </w:pPr>
      <w:r>
        <w:rPr>
          <w:rFonts w:ascii="宋体"/>
          <w:b/>
          <w:sz w:val="24"/>
        </w:rPr>
        <w:t>（</w:t>
      </w:r>
      <w:r>
        <w:rPr>
          <w:rFonts w:hint="eastAsia" w:ascii="宋体"/>
          <w:b/>
          <w:sz w:val="24"/>
        </w:rPr>
        <w:t>3</w:t>
      </w:r>
      <w:r>
        <w:rPr>
          <w:rFonts w:ascii="宋体"/>
          <w:b/>
          <w:sz w:val="24"/>
        </w:rPr>
        <w:t>）</w:t>
      </w:r>
      <w:r>
        <w:rPr>
          <w:rFonts w:hint="eastAsia" w:ascii="宋体"/>
          <w:b/>
          <w:sz w:val="24"/>
        </w:rPr>
        <w:t>投标人依法缴纳税收的相关材料</w:t>
      </w:r>
    </w:p>
    <w:p w14:paraId="286771AB">
      <w:pPr>
        <w:snapToGrid w:val="0"/>
        <w:spacing w:line="400" w:lineRule="exact"/>
        <w:jc w:val="left"/>
        <w:rPr>
          <w:rFonts w:ascii="宋体"/>
          <w:b/>
          <w:sz w:val="24"/>
        </w:rPr>
      </w:pPr>
    </w:p>
    <w:p w14:paraId="00A5BFE7">
      <w:pPr>
        <w:snapToGrid w:val="0"/>
        <w:spacing w:line="400" w:lineRule="exact"/>
        <w:jc w:val="left"/>
        <w:rPr>
          <w:rFonts w:ascii="宋体"/>
          <w:b/>
          <w:sz w:val="24"/>
        </w:rPr>
      </w:pPr>
      <w:r>
        <w:rPr>
          <w:rFonts w:ascii="宋体"/>
          <w:b/>
          <w:sz w:val="24"/>
        </w:rPr>
        <w:t>（</w:t>
      </w:r>
      <w:r>
        <w:rPr>
          <w:rFonts w:hint="eastAsia" w:ascii="宋体"/>
          <w:b/>
          <w:sz w:val="24"/>
        </w:rPr>
        <w:t>4</w:t>
      </w:r>
      <w:r>
        <w:rPr>
          <w:rFonts w:ascii="宋体"/>
          <w:b/>
          <w:sz w:val="24"/>
        </w:rPr>
        <w:t>）</w:t>
      </w:r>
      <w:r>
        <w:rPr>
          <w:rFonts w:hint="eastAsia" w:ascii="宋体"/>
          <w:b/>
          <w:sz w:val="24"/>
        </w:rPr>
        <w:t>投标人依法缴纳社会保障资金的相关材料</w:t>
      </w:r>
    </w:p>
    <w:p w14:paraId="714F4F37">
      <w:pPr>
        <w:snapToGrid w:val="0"/>
        <w:spacing w:line="400" w:lineRule="exact"/>
        <w:jc w:val="left"/>
        <w:rPr>
          <w:rFonts w:ascii="宋体"/>
          <w:b/>
          <w:sz w:val="24"/>
        </w:rPr>
      </w:pPr>
    </w:p>
    <w:p w14:paraId="304B58A1">
      <w:pPr>
        <w:snapToGrid w:val="0"/>
        <w:spacing w:line="400" w:lineRule="exact"/>
        <w:jc w:val="left"/>
        <w:rPr>
          <w:rFonts w:ascii="宋体"/>
          <w:b/>
          <w:sz w:val="24"/>
        </w:rPr>
      </w:pPr>
      <w:r>
        <w:rPr>
          <w:rFonts w:ascii="宋体"/>
          <w:b/>
          <w:sz w:val="24"/>
        </w:rPr>
        <w:t>（</w:t>
      </w:r>
      <w:r>
        <w:rPr>
          <w:rFonts w:hint="eastAsia" w:ascii="宋体"/>
          <w:b/>
          <w:sz w:val="24"/>
        </w:rPr>
        <w:t>5</w:t>
      </w:r>
      <w:r>
        <w:rPr>
          <w:rFonts w:ascii="宋体"/>
          <w:b/>
          <w:sz w:val="24"/>
        </w:rPr>
        <w:t>）</w:t>
      </w:r>
      <w:r>
        <w:rPr>
          <w:rFonts w:hint="eastAsia" w:ascii="宋体"/>
          <w:b/>
          <w:sz w:val="24"/>
        </w:rPr>
        <w:t>2022年度财务报表复印件，或者银行出具的资信证明，或者中国人民银行征信中心出具的信用报告</w:t>
      </w:r>
    </w:p>
    <w:p w14:paraId="0C877440">
      <w:pPr>
        <w:snapToGrid w:val="0"/>
        <w:spacing w:line="400" w:lineRule="exact"/>
        <w:rPr>
          <w:rFonts w:ascii="宋体"/>
          <w:b/>
          <w:sz w:val="24"/>
        </w:rPr>
      </w:pPr>
      <w:r>
        <w:rPr>
          <w:rFonts w:hint="eastAsia" w:ascii="宋体"/>
          <w:b/>
          <w:sz w:val="24"/>
        </w:rPr>
        <w:t>（6）投标人直接控股、管理关系信息表</w:t>
      </w:r>
    </w:p>
    <w:p w14:paraId="5D65F3F5">
      <w:pPr>
        <w:snapToGrid w:val="0"/>
        <w:spacing w:before="50" w:after="120" w:afterLines="50" w:line="360" w:lineRule="auto"/>
        <w:jc w:val="center"/>
        <w:rPr>
          <w:rFonts w:ascii="宋体"/>
          <w:b/>
          <w:sz w:val="32"/>
          <w:szCs w:val="32"/>
        </w:rPr>
      </w:pPr>
      <w:r>
        <w:rPr>
          <w:rFonts w:hint="eastAsia" w:ascii="宋体"/>
          <w:b/>
          <w:sz w:val="32"/>
          <w:szCs w:val="32"/>
        </w:rPr>
        <w:t>投标人直接控股股东信息表</w:t>
      </w:r>
    </w:p>
    <w:tbl>
      <w:tblPr>
        <w:tblStyle w:val="29"/>
        <w:tblW w:w="9476" w:type="dxa"/>
        <w:tblInd w:w="120" w:type="dxa"/>
        <w:shd w:val="clear" w:color="auto" w:fill="FBFBFB"/>
        <w:tblLayout w:type="fixed"/>
        <w:tblCellMar>
          <w:top w:w="0" w:type="dxa"/>
          <w:left w:w="0" w:type="dxa"/>
          <w:bottom w:w="0" w:type="dxa"/>
          <w:right w:w="0" w:type="dxa"/>
        </w:tblCellMar>
      </w:tblPr>
      <w:tblGrid>
        <w:gridCol w:w="828"/>
        <w:gridCol w:w="2269"/>
        <w:gridCol w:w="1239"/>
        <w:gridCol w:w="3722"/>
        <w:gridCol w:w="1418"/>
      </w:tblGrid>
      <w:tr w14:paraId="3B93B28A">
        <w:tblPrEx>
          <w:shd w:val="clear" w:color="auto" w:fill="FBFBFB"/>
          <w:tblCellMar>
            <w:top w:w="0" w:type="dxa"/>
            <w:left w:w="0" w:type="dxa"/>
            <w:bottom w:w="0" w:type="dxa"/>
            <w:right w:w="0" w:type="dxa"/>
          </w:tblCellMar>
        </w:tblPrEx>
        <w:trPr>
          <w:tblHeader/>
        </w:trPr>
        <w:tc>
          <w:tcPr>
            <w:tcW w:w="828"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14:paraId="57577A33">
            <w:pPr>
              <w:spacing w:line="360" w:lineRule="auto"/>
              <w:jc w:val="center"/>
              <w:rPr>
                <w:rFonts w:ascii="宋体" w:cs="宋体"/>
                <w:b/>
                <w:bCs/>
                <w:kern w:val="0"/>
                <w:sz w:val="24"/>
              </w:rPr>
            </w:pPr>
            <w:r>
              <w:rPr>
                <w:rFonts w:hint="eastAsia" w:ascii="宋体" w:cs="宋体"/>
                <w:b/>
                <w:bCs/>
                <w:kern w:val="0"/>
                <w:sz w:val="24"/>
              </w:rPr>
              <w:t>序号</w:t>
            </w:r>
          </w:p>
        </w:tc>
        <w:tc>
          <w:tcPr>
            <w:tcW w:w="2269"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14:paraId="230C7864">
            <w:pPr>
              <w:spacing w:line="360" w:lineRule="auto"/>
              <w:jc w:val="center"/>
              <w:rPr>
                <w:rFonts w:ascii="宋体" w:cs="宋体"/>
                <w:b/>
                <w:bCs/>
                <w:kern w:val="0"/>
                <w:sz w:val="24"/>
              </w:rPr>
            </w:pPr>
            <w:r>
              <w:rPr>
                <w:rFonts w:hint="eastAsia" w:ascii="宋体" w:cs="宋体"/>
                <w:b/>
                <w:bCs/>
                <w:kern w:val="0"/>
                <w:sz w:val="24"/>
              </w:rPr>
              <w:t>直接控股股东名称</w:t>
            </w:r>
          </w:p>
        </w:tc>
        <w:tc>
          <w:tcPr>
            <w:tcW w:w="1239"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14:paraId="664674B0">
            <w:pPr>
              <w:spacing w:line="360" w:lineRule="auto"/>
              <w:jc w:val="center"/>
              <w:rPr>
                <w:rFonts w:ascii="宋体" w:cs="宋体"/>
                <w:b/>
                <w:bCs/>
                <w:kern w:val="0"/>
                <w:sz w:val="24"/>
              </w:rPr>
            </w:pPr>
            <w:r>
              <w:rPr>
                <w:rFonts w:hint="eastAsia" w:ascii="宋体" w:cs="宋体"/>
                <w:b/>
                <w:bCs/>
                <w:kern w:val="0"/>
                <w:sz w:val="24"/>
              </w:rPr>
              <w:t>出资比例</w:t>
            </w:r>
          </w:p>
        </w:tc>
        <w:tc>
          <w:tcPr>
            <w:tcW w:w="3722"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14:paraId="2152C25B">
            <w:pPr>
              <w:spacing w:line="360" w:lineRule="auto"/>
              <w:jc w:val="center"/>
              <w:rPr>
                <w:rFonts w:ascii="宋体" w:cs="宋体"/>
                <w:b/>
                <w:bCs/>
                <w:kern w:val="0"/>
                <w:sz w:val="24"/>
              </w:rPr>
            </w:pPr>
            <w:r>
              <w:rPr>
                <w:rFonts w:hint="eastAsia" w:ascii="宋体" w:cs="宋体"/>
                <w:b/>
                <w:bCs/>
                <w:kern w:val="0"/>
                <w:sz w:val="24"/>
              </w:rPr>
              <w:t>身份证号码或者统一社会信用代码</w:t>
            </w:r>
          </w:p>
        </w:tc>
        <w:tc>
          <w:tcPr>
            <w:tcW w:w="1418"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14:paraId="58BF1DAB">
            <w:pPr>
              <w:spacing w:line="360" w:lineRule="auto"/>
              <w:jc w:val="center"/>
              <w:rPr>
                <w:rFonts w:ascii="宋体" w:cs="宋体"/>
                <w:b/>
                <w:bCs/>
                <w:kern w:val="0"/>
                <w:sz w:val="24"/>
              </w:rPr>
            </w:pPr>
            <w:r>
              <w:rPr>
                <w:rFonts w:hint="eastAsia" w:ascii="宋体" w:cs="宋体"/>
                <w:b/>
                <w:bCs/>
                <w:kern w:val="0"/>
                <w:sz w:val="24"/>
              </w:rPr>
              <w:t>备注</w:t>
            </w:r>
          </w:p>
        </w:tc>
      </w:tr>
      <w:tr w14:paraId="7FA9D6AC">
        <w:tblPrEx>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38CCEA45">
            <w:pPr>
              <w:spacing w:line="360" w:lineRule="auto"/>
              <w:jc w:val="center"/>
              <w:rPr>
                <w:rFonts w:ascii="宋体" w:cs="宋体"/>
                <w:kern w:val="0"/>
                <w:sz w:val="24"/>
              </w:rPr>
            </w:pPr>
            <w:r>
              <w:rPr>
                <w:rFonts w:hint="eastAsia" w:ascii="宋体" w:cs="宋体"/>
                <w:kern w:val="0"/>
                <w:sz w:val="24"/>
              </w:rPr>
              <w:t>1</w:t>
            </w:r>
          </w:p>
        </w:tc>
        <w:tc>
          <w:tcPr>
            <w:tcW w:w="226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336AF73C">
            <w:pPr>
              <w:spacing w:line="360" w:lineRule="auto"/>
              <w:jc w:val="center"/>
              <w:rPr>
                <w:rFonts w:ascii="宋体" w:cs="宋体"/>
                <w:kern w:val="0"/>
                <w:sz w:val="24"/>
              </w:rPr>
            </w:pPr>
          </w:p>
        </w:tc>
        <w:tc>
          <w:tcPr>
            <w:tcW w:w="123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00F93C09">
            <w:pPr>
              <w:spacing w:line="360" w:lineRule="auto"/>
              <w:jc w:val="center"/>
              <w:rPr>
                <w:rFonts w:ascii="宋体" w:cs="宋体"/>
                <w:kern w:val="0"/>
                <w:sz w:val="24"/>
              </w:rPr>
            </w:pPr>
          </w:p>
        </w:tc>
        <w:tc>
          <w:tcPr>
            <w:tcW w:w="3722"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51B18091">
            <w:pPr>
              <w:spacing w:line="360" w:lineRule="auto"/>
              <w:jc w:val="center"/>
              <w:rPr>
                <w:rFonts w:ascii="宋体" w:cs="宋体"/>
                <w:kern w:val="0"/>
                <w:sz w:val="24"/>
              </w:rPr>
            </w:pPr>
          </w:p>
        </w:tc>
        <w:tc>
          <w:tcPr>
            <w:tcW w:w="141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40C41816">
            <w:pPr>
              <w:spacing w:line="360" w:lineRule="auto"/>
              <w:jc w:val="center"/>
              <w:rPr>
                <w:rFonts w:ascii="宋体" w:cs="宋体"/>
                <w:kern w:val="0"/>
                <w:sz w:val="24"/>
              </w:rPr>
            </w:pPr>
          </w:p>
        </w:tc>
      </w:tr>
      <w:tr w14:paraId="3D51C25A">
        <w:tblPrEx>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378849A0">
            <w:pPr>
              <w:spacing w:line="360" w:lineRule="auto"/>
              <w:jc w:val="center"/>
              <w:rPr>
                <w:rFonts w:ascii="宋体" w:cs="宋体"/>
                <w:kern w:val="0"/>
                <w:sz w:val="24"/>
              </w:rPr>
            </w:pPr>
            <w:r>
              <w:rPr>
                <w:rFonts w:hint="eastAsia" w:ascii="宋体" w:cs="宋体"/>
                <w:kern w:val="0"/>
                <w:sz w:val="24"/>
              </w:rPr>
              <w:t>2</w:t>
            </w:r>
          </w:p>
        </w:tc>
        <w:tc>
          <w:tcPr>
            <w:tcW w:w="226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3921CC44">
            <w:pPr>
              <w:spacing w:line="360" w:lineRule="auto"/>
              <w:jc w:val="center"/>
              <w:rPr>
                <w:rFonts w:ascii="宋体" w:cs="宋体"/>
                <w:kern w:val="0"/>
                <w:sz w:val="24"/>
              </w:rPr>
            </w:pPr>
          </w:p>
        </w:tc>
        <w:tc>
          <w:tcPr>
            <w:tcW w:w="123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440F0400">
            <w:pPr>
              <w:spacing w:line="360" w:lineRule="auto"/>
              <w:jc w:val="center"/>
              <w:rPr>
                <w:rFonts w:ascii="宋体" w:cs="宋体"/>
                <w:kern w:val="0"/>
                <w:sz w:val="24"/>
              </w:rPr>
            </w:pPr>
          </w:p>
        </w:tc>
        <w:tc>
          <w:tcPr>
            <w:tcW w:w="3722"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4FA3FD1B">
            <w:pPr>
              <w:spacing w:line="360" w:lineRule="auto"/>
              <w:jc w:val="center"/>
              <w:rPr>
                <w:rFonts w:ascii="宋体" w:cs="宋体"/>
                <w:kern w:val="0"/>
                <w:sz w:val="24"/>
              </w:rPr>
            </w:pPr>
          </w:p>
        </w:tc>
        <w:tc>
          <w:tcPr>
            <w:tcW w:w="141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07DE1D72">
            <w:pPr>
              <w:spacing w:line="360" w:lineRule="auto"/>
              <w:jc w:val="center"/>
              <w:rPr>
                <w:rFonts w:ascii="宋体" w:cs="宋体"/>
                <w:kern w:val="0"/>
                <w:sz w:val="24"/>
              </w:rPr>
            </w:pPr>
          </w:p>
        </w:tc>
      </w:tr>
      <w:tr w14:paraId="6BBDF2F8">
        <w:tblPrEx>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43530FA7">
            <w:pPr>
              <w:spacing w:line="360" w:lineRule="auto"/>
              <w:jc w:val="center"/>
              <w:rPr>
                <w:rFonts w:ascii="宋体" w:cs="宋体"/>
                <w:kern w:val="0"/>
                <w:sz w:val="24"/>
              </w:rPr>
            </w:pPr>
            <w:r>
              <w:rPr>
                <w:rFonts w:hint="eastAsia" w:ascii="宋体" w:cs="宋体"/>
                <w:kern w:val="0"/>
                <w:sz w:val="24"/>
              </w:rPr>
              <w:t>3</w:t>
            </w:r>
          </w:p>
        </w:tc>
        <w:tc>
          <w:tcPr>
            <w:tcW w:w="226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1E03907A">
            <w:pPr>
              <w:spacing w:line="360" w:lineRule="auto"/>
              <w:jc w:val="center"/>
              <w:rPr>
                <w:rFonts w:ascii="宋体" w:cs="宋体"/>
                <w:kern w:val="0"/>
                <w:sz w:val="24"/>
              </w:rPr>
            </w:pPr>
          </w:p>
        </w:tc>
        <w:tc>
          <w:tcPr>
            <w:tcW w:w="123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1F3A996C">
            <w:pPr>
              <w:spacing w:line="360" w:lineRule="auto"/>
              <w:jc w:val="center"/>
              <w:rPr>
                <w:rFonts w:ascii="宋体" w:cs="宋体"/>
                <w:kern w:val="0"/>
                <w:sz w:val="24"/>
              </w:rPr>
            </w:pPr>
          </w:p>
        </w:tc>
        <w:tc>
          <w:tcPr>
            <w:tcW w:w="3722"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6DD009AB">
            <w:pPr>
              <w:spacing w:line="360" w:lineRule="auto"/>
              <w:jc w:val="center"/>
              <w:rPr>
                <w:rFonts w:ascii="宋体" w:cs="宋体"/>
                <w:kern w:val="0"/>
                <w:sz w:val="24"/>
              </w:rPr>
            </w:pPr>
          </w:p>
        </w:tc>
        <w:tc>
          <w:tcPr>
            <w:tcW w:w="141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2880CC18">
            <w:pPr>
              <w:spacing w:line="360" w:lineRule="auto"/>
              <w:jc w:val="center"/>
              <w:rPr>
                <w:rFonts w:ascii="宋体" w:cs="宋体"/>
                <w:kern w:val="0"/>
                <w:sz w:val="24"/>
              </w:rPr>
            </w:pPr>
          </w:p>
        </w:tc>
      </w:tr>
      <w:tr w14:paraId="1EAE4D6E">
        <w:tblPrEx>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68A512F2">
            <w:pPr>
              <w:spacing w:line="360" w:lineRule="auto"/>
              <w:jc w:val="center"/>
              <w:rPr>
                <w:rFonts w:ascii="宋体" w:cs="宋体"/>
                <w:kern w:val="0"/>
                <w:sz w:val="24"/>
              </w:rPr>
            </w:pPr>
            <w:r>
              <w:rPr>
                <w:rFonts w:hint="eastAsia" w:ascii="宋体" w:cs="宋体"/>
                <w:kern w:val="0"/>
                <w:sz w:val="24"/>
              </w:rPr>
              <w:t>……</w:t>
            </w:r>
          </w:p>
        </w:tc>
        <w:tc>
          <w:tcPr>
            <w:tcW w:w="226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0D25C4A8">
            <w:pPr>
              <w:spacing w:line="360" w:lineRule="auto"/>
              <w:jc w:val="center"/>
              <w:rPr>
                <w:rFonts w:ascii="宋体" w:cs="宋体"/>
                <w:kern w:val="0"/>
                <w:sz w:val="24"/>
              </w:rPr>
            </w:pPr>
          </w:p>
        </w:tc>
        <w:tc>
          <w:tcPr>
            <w:tcW w:w="123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1282FEA1">
            <w:pPr>
              <w:spacing w:line="360" w:lineRule="auto"/>
              <w:jc w:val="center"/>
              <w:rPr>
                <w:rFonts w:ascii="宋体" w:cs="宋体"/>
                <w:kern w:val="0"/>
                <w:sz w:val="24"/>
              </w:rPr>
            </w:pPr>
          </w:p>
        </w:tc>
        <w:tc>
          <w:tcPr>
            <w:tcW w:w="3722"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440A215A">
            <w:pPr>
              <w:spacing w:line="360" w:lineRule="auto"/>
              <w:jc w:val="center"/>
              <w:rPr>
                <w:rFonts w:ascii="宋体" w:cs="宋体"/>
                <w:kern w:val="0"/>
                <w:sz w:val="24"/>
              </w:rPr>
            </w:pPr>
          </w:p>
        </w:tc>
        <w:tc>
          <w:tcPr>
            <w:tcW w:w="141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39DDC47F">
            <w:pPr>
              <w:spacing w:line="360" w:lineRule="auto"/>
              <w:jc w:val="center"/>
              <w:rPr>
                <w:rFonts w:ascii="宋体" w:cs="宋体"/>
                <w:kern w:val="0"/>
                <w:sz w:val="24"/>
              </w:rPr>
            </w:pPr>
          </w:p>
        </w:tc>
      </w:tr>
    </w:tbl>
    <w:p w14:paraId="411BB4BC">
      <w:pPr>
        <w:snapToGrid w:val="0"/>
        <w:spacing w:line="360" w:lineRule="auto"/>
        <w:jc w:val="left"/>
        <w:rPr>
          <w:rFonts w:ascii="宋体"/>
          <w:sz w:val="24"/>
        </w:rPr>
      </w:pPr>
      <w:r>
        <w:rPr>
          <w:rFonts w:hint="eastAsia" w:ascii="宋体"/>
          <w:sz w:val="24"/>
        </w:rPr>
        <w:t>注：</w:t>
      </w:r>
    </w:p>
    <w:p w14:paraId="068D0FDB">
      <w:pPr>
        <w:snapToGrid w:val="0"/>
        <w:spacing w:line="360" w:lineRule="auto"/>
        <w:jc w:val="left"/>
        <w:rPr>
          <w:rFonts w:ascii="宋体"/>
          <w:sz w:val="24"/>
        </w:rPr>
      </w:pPr>
      <w:r>
        <w:rPr>
          <w:rFonts w:hint="eastAsia" w:ascii="宋体"/>
          <w:sz w:val="24"/>
        </w:rPr>
        <w:t>1.直接控股股东：是指其出资额占有限责任公司资本总额百分之五十以上或者其持有的股份占股份有限公司股份总额百分之五十以上的股东；出资额或者持有股份的比例虽然不足百分之五十，但依其出资额或者持有的股份所享有的表决权已足以对股东会、股东大会的决议产生重大影响的股东。</w:t>
      </w:r>
    </w:p>
    <w:p w14:paraId="1C337640">
      <w:pPr>
        <w:snapToGrid w:val="0"/>
        <w:spacing w:line="360" w:lineRule="auto"/>
        <w:jc w:val="left"/>
        <w:rPr>
          <w:rFonts w:ascii="宋体"/>
          <w:sz w:val="24"/>
        </w:rPr>
      </w:pPr>
      <w:r>
        <w:rPr>
          <w:rFonts w:hint="eastAsia" w:ascii="宋体"/>
          <w:sz w:val="24"/>
        </w:rPr>
        <w:t>2.本表所指的控股关系仅限于直接控股关系，不包括间接的控股关系。公司实际控制人与公司之间的关系不属于本表所指的直接控股关系。</w:t>
      </w:r>
    </w:p>
    <w:p w14:paraId="7538C36E">
      <w:pPr>
        <w:snapToGrid w:val="0"/>
        <w:spacing w:line="360" w:lineRule="auto"/>
        <w:jc w:val="left"/>
        <w:rPr>
          <w:rFonts w:ascii="宋体"/>
          <w:sz w:val="24"/>
        </w:rPr>
      </w:pPr>
      <w:r>
        <w:rPr>
          <w:rFonts w:hint="eastAsia" w:ascii="宋体"/>
          <w:sz w:val="24"/>
        </w:rPr>
        <w:t>3.供应商不存在直接控股股东的，则在“</w:t>
      </w:r>
      <w:r>
        <w:rPr>
          <w:rFonts w:hint="eastAsia" w:ascii="宋体" w:cs="宋体"/>
          <w:b/>
          <w:bCs/>
          <w:kern w:val="0"/>
          <w:sz w:val="24"/>
        </w:rPr>
        <w:t>直接控股股东名称</w:t>
      </w:r>
      <w:r>
        <w:rPr>
          <w:rFonts w:hint="eastAsia" w:ascii="宋体"/>
          <w:sz w:val="24"/>
        </w:rPr>
        <w:t>”中填“无”。</w:t>
      </w:r>
    </w:p>
    <w:p w14:paraId="50BDE60B">
      <w:pPr>
        <w:pStyle w:val="9"/>
        <w:snapToGrid w:val="0"/>
        <w:spacing w:before="0" w:after="0" w:line="400" w:lineRule="exact"/>
        <w:rPr>
          <w:rFonts w:ascii="宋体" w:eastAsia="宋体" w:cs="Times New Roman"/>
          <w:sz w:val="24"/>
          <w:szCs w:val="24"/>
          <w:u w:val="single"/>
        </w:rPr>
      </w:pPr>
      <w:r>
        <w:rPr>
          <w:rFonts w:ascii="宋体" w:eastAsia="宋体" w:cs="Times New Roman"/>
          <w:sz w:val="24"/>
          <w:szCs w:val="24"/>
        </w:rPr>
        <w:t>法定代表人或委托代理人签字：</w:t>
      </w:r>
      <w:r>
        <w:rPr>
          <w:rFonts w:ascii="宋体" w:eastAsia="宋体" w:cs="Times New Roman"/>
          <w:sz w:val="24"/>
          <w:szCs w:val="24"/>
          <w:u w:val="single"/>
        </w:rPr>
        <w:t>　　　　   　</w:t>
      </w:r>
    </w:p>
    <w:p w14:paraId="4B5FEFC0">
      <w:pPr>
        <w:snapToGrid w:val="0"/>
        <w:spacing w:line="400" w:lineRule="exact"/>
        <w:jc w:val="left"/>
        <w:rPr>
          <w:rFonts w:ascii="宋体"/>
          <w:sz w:val="24"/>
        </w:rPr>
      </w:pPr>
      <w:r>
        <w:rPr>
          <w:rFonts w:ascii="宋体"/>
          <w:sz w:val="24"/>
        </w:rPr>
        <w:t>投标人公章：</w:t>
      </w:r>
    </w:p>
    <w:p w14:paraId="56148FB9">
      <w:pPr>
        <w:snapToGrid w:val="0"/>
        <w:spacing w:line="400" w:lineRule="exact"/>
        <w:ind w:firstLine="3240" w:firstLineChars="1350"/>
        <w:rPr>
          <w:rFonts w:ascii="宋体"/>
          <w:spacing w:val="20"/>
          <w:sz w:val="24"/>
          <w:u w:val="single"/>
        </w:rPr>
      </w:pPr>
      <w:r>
        <w:rPr>
          <w:rFonts w:ascii="宋体"/>
          <w:sz w:val="24"/>
        </w:rPr>
        <w:t>年    月    日</w:t>
      </w:r>
    </w:p>
    <w:p w14:paraId="3DA95AF7">
      <w:pPr>
        <w:snapToGrid w:val="0"/>
        <w:jc w:val="center"/>
        <w:rPr>
          <w:rFonts w:ascii="宋体"/>
          <w:b/>
          <w:sz w:val="28"/>
          <w:szCs w:val="28"/>
        </w:rPr>
      </w:pPr>
    </w:p>
    <w:p w14:paraId="7A457630">
      <w:pPr>
        <w:snapToGrid w:val="0"/>
        <w:spacing w:line="360" w:lineRule="auto"/>
        <w:jc w:val="center"/>
        <w:rPr>
          <w:rFonts w:ascii="宋体"/>
          <w:sz w:val="32"/>
          <w:szCs w:val="32"/>
        </w:rPr>
      </w:pPr>
      <w:r>
        <w:rPr>
          <w:rFonts w:ascii="宋体"/>
          <w:b/>
          <w:sz w:val="32"/>
          <w:szCs w:val="32"/>
        </w:rPr>
        <w:br w:type="page"/>
      </w:r>
      <w:r>
        <w:rPr>
          <w:rFonts w:hint="eastAsia" w:ascii="宋体"/>
          <w:b/>
          <w:sz w:val="32"/>
          <w:szCs w:val="32"/>
        </w:rPr>
        <w:t>投标人直接管理关系信息表</w:t>
      </w:r>
    </w:p>
    <w:tbl>
      <w:tblPr>
        <w:tblStyle w:val="29"/>
        <w:tblW w:w="9652" w:type="dxa"/>
        <w:tblInd w:w="120" w:type="dxa"/>
        <w:shd w:val="clear" w:color="auto" w:fill="FBFBFB"/>
        <w:tblLayout w:type="fixed"/>
        <w:tblCellMar>
          <w:top w:w="0" w:type="dxa"/>
          <w:left w:w="0" w:type="dxa"/>
          <w:bottom w:w="0" w:type="dxa"/>
          <w:right w:w="0" w:type="dxa"/>
        </w:tblCellMar>
      </w:tblPr>
      <w:tblGrid>
        <w:gridCol w:w="1005"/>
        <w:gridCol w:w="2659"/>
        <w:gridCol w:w="3924"/>
        <w:gridCol w:w="2064"/>
      </w:tblGrid>
      <w:tr w14:paraId="11A0D0AC">
        <w:tblPrEx>
          <w:shd w:val="clear" w:color="auto" w:fill="FBFBFB"/>
          <w:tblCellMar>
            <w:top w:w="0" w:type="dxa"/>
            <w:left w:w="0" w:type="dxa"/>
            <w:bottom w:w="0" w:type="dxa"/>
            <w:right w:w="0" w:type="dxa"/>
          </w:tblCellMar>
        </w:tblPrEx>
        <w:trPr>
          <w:tblHeader/>
        </w:trPr>
        <w:tc>
          <w:tcPr>
            <w:tcW w:w="1005"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14:paraId="4FAF480A">
            <w:pPr>
              <w:spacing w:line="360" w:lineRule="auto"/>
              <w:jc w:val="center"/>
              <w:rPr>
                <w:rFonts w:ascii="宋体" w:cs="宋体"/>
                <w:b/>
                <w:bCs/>
                <w:kern w:val="0"/>
                <w:sz w:val="24"/>
              </w:rPr>
            </w:pPr>
            <w:r>
              <w:rPr>
                <w:rFonts w:hint="eastAsia" w:ascii="宋体" w:cs="宋体"/>
                <w:b/>
                <w:bCs/>
                <w:kern w:val="0"/>
                <w:sz w:val="24"/>
              </w:rPr>
              <w:t>序号</w:t>
            </w:r>
          </w:p>
        </w:tc>
        <w:tc>
          <w:tcPr>
            <w:tcW w:w="2659"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14:paraId="7C04D504">
            <w:pPr>
              <w:spacing w:line="360" w:lineRule="auto"/>
              <w:jc w:val="center"/>
              <w:rPr>
                <w:rFonts w:ascii="宋体" w:cs="宋体"/>
                <w:b/>
                <w:bCs/>
                <w:kern w:val="0"/>
                <w:sz w:val="24"/>
              </w:rPr>
            </w:pPr>
            <w:r>
              <w:rPr>
                <w:rFonts w:hint="eastAsia" w:ascii="宋体" w:cs="宋体"/>
                <w:b/>
                <w:bCs/>
                <w:kern w:val="0"/>
                <w:sz w:val="24"/>
              </w:rPr>
              <w:t>直接管理关系单位名称</w:t>
            </w:r>
          </w:p>
        </w:tc>
        <w:tc>
          <w:tcPr>
            <w:tcW w:w="3924"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14:paraId="16F21851">
            <w:pPr>
              <w:spacing w:line="360" w:lineRule="auto"/>
              <w:jc w:val="center"/>
              <w:rPr>
                <w:rFonts w:ascii="宋体" w:cs="宋体"/>
                <w:b/>
                <w:bCs/>
                <w:kern w:val="0"/>
                <w:sz w:val="24"/>
              </w:rPr>
            </w:pPr>
            <w:r>
              <w:rPr>
                <w:rFonts w:hint="eastAsia" w:ascii="宋体" w:cs="宋体"/>
                <w:b/>
                <w:bCs/>
                <w:kern w:val="0"/>
                <w:sz w:val="24"/>
              </w:rPr>
              <w:t>统一社会信用代码</w:t>
            </w:r>
          </w:p>
        </w:tc>
        <w:tc>
          <w:tcPr>
            <w:tcW w:w="2064"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14:paraId="30595491">
            <w:pPr>
              <w:spacing w:line="360" w:lineRule="auto"/>
              <w:jc w:val="center"/>
              <w:rPr>
                <w:rFonts w:ascii="宋体" w:cs="宋体"/>
                <w:b/>
                <w:bCs/>
                <w:kern w:val="0"/>
                <w:sz w:val="24"/>
              </w:rPr>
            </w:pPr>
            <w:r>
              <w:rPr>
                <w:rFonts w:hint="eastAsia" w:ascii="宋体" w:cs="宋体"/>
                <w:b/>
                <w:bCs/>
                <w:kern w:val="0"/>
                <w:sz w:val="24"/>
              </w:rPr>
              <w:t>备注</w:t>
            </w:r>
          </w:p>
        </w:tc>
      </w:tr>
      <w:tr w14:paraId="14123696">
        <w:tblPrEx>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2AC5456D">
            <w:pPr>
              <w:spacing w:line="360" w:lineRule="auto"/>
              <w:jc w:val="center"/>
              <w:rPr>
                <w:rFonts w:ascii="宋体" w:cs="宋体"/>
                <w:kern w:val="0"/>
                <w:sz w:val="24"/>
              </w:rPr>
            </w:pPr>
            <w:r>
              <w:rPr>
                <w:rFonts w:hint="eastAsia" w:ascii="宋体" w:cs="宋体"/>
                <w:kern w:val="0"/>
                <w:sz w:val="24"/>
              </w:rPr>
              <w:t>1</w:t>
            </w:r>
          </w:p>
        </w:tc>
        <w:tc>
          <w:tcPr>
            <w:tcW w:w="265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13A7A1E1">
            <w:pPr>
              <w:spacing w:line="360" w:lineRule="auto"/>
              <w:jc w:val="center"/>
              <w:rPr>
                <w:rFonts w:ascii="宋体" w:cs="宋体"/>
                <w:kern w:val="0"/>
                <w:sz w:val="24"/>
              </w:rPr>
            </w:pPr>
          </w:p>
        </w:tc>
        <w:tc>
          <w:tcPr>
            <w:tcW w:w="392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121735C1">
            <w:pPr>
              <w:spacing w:line="360" w:lineRule="auto"/>
              <w:jc w:val="center"/>
              <w:rPr>
                <w:rFonts w:ascii="宋体" w:cs="宋体"/>
                <w:kern w:val="0"/>
                <w:sz w:val="24"/>
              </w:rPr>
            </w:pPr>
          </w:p>
        </w:tc>
        <w:tc>
          <w:tcPr>
            <w:tcW w:w="206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67EFD57A">
            <w:pPr>
              <w:spacing w:line="360" w:lineRule="auto"/>
              <w:jc w:val="center"/>
              <w:rPr>
                <w:rFonts w:ascii="宋体" w:cs="宋体"/>
                <w:kern w:val="0"/>
                <w:sz w:val="24"/>
              </w:rPr>
            </w:pPr>
          </w:p>
        </w:tc>
      </w:tr>
      <w:tr w14:paraId="082077EC">
        <w:tblPrEx>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1ADE4FB1">
            <w:pPr>
              <w:spacing w:line="360" w:lineRule="auto"/>
              <w:jc w:val="center"/>
              <w:rPr>
                <w:rFonts w:ascii="宋体" w:cs="宋体"/>
                <w:kern w:val="0"/>
                <w:sz w:val="24"/>
              </w:rPr>
            </w:pPr>
            <w:r>
              <w:rPr>
                <w:rFonts w:hint="eastAsia" w:ascii="宋体" w:cs="宋体"/>
                <w:kern w:val="0"/>
                <w:sz w:val="24"/>
              </w:rPr>
              <w:t>2</w:t>
            </w:r>
          </w:p>
        </w:tc>
        <w:tc>
          <w:tcPr>
            <w:tcW w:w="265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4AA27D0B">
            <w:pPr>
              <w:spacing w:line="360" w:lineRule="auto"/>
              <w:jc w:val="center"/>
              <w:rPr>
                <w:rFonts w:ascii="宋体" w:cs="宋体"/>
                <w:kern w:val="0"/>
                <w:sz w:val="24"/>
              </w:rPr>
            </w:pPr>
          </w:p>
        </w:tc>
        <w:tc>
          <w:tcPr>
            <w:tcW w:w="392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48CB9283">
            <w:pPr>
              <w:spacing w:line="360" w:lineRule="auto"/>
              <w:jc w:val="center"/>
              <w:rPr>
                <w:rFonts w:ascii="宋体" w:cs="宋体"/>
                <w:kern w:val="0"/>
                <w:sz w:val="24"/>
              </w:rPr>
            </w:pPr>
          </w:p>
        </w:tc>
        <w:tc>
          <w:tcPr>
            <w:tcW w:w="206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2237507E">
            <w:pPr>
              <w:spacing w:line="360" w:lineRule="auto"/>
              <w:jc w:val="center"/>
              <w:rPr>
                <w:rFonts w:ascii="宋体" w:cs="宋体"/>
                <w:kern w:val="0"/>
                <w:sz w:val="24"/>
              </w:rPr>
            </w:pPr>
          </w:p>
        </w:tc>
      </w:tr>
      <w:tr w14:paraId="4E6A6661">
        <w:tblPrEx>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15FECAB2">
            <w:pPr>
              <w:spacing w:line="360" w:lineRule="auto"/>
              <w:jc w:val="center"/>
              <w:rPr>
                <w:rFonts w:ascii="宋体" w:cs="宋体"/>
                <w:kern w:val="0"/>
                <w:sz w:val="24"/>
              </w:rPr>
            </w:pPr>
            <w:r>
              <w:rPr>
                <w:rFonts w:hint="eastAsia" w:ascii="宋体" w:cs="宋体"/>
                <w:kern w:val="0"/>
                <w:sz w:val="24"/>
              </w:rPr>
              <w:t>3</w:t>
            </w:r>
          </w:p>
        </w:tc>
        <w:tc>
          <w:tcPr>
            <w:tcW w:w="265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21EE7217">
            <w:pPr>
              <w:spacing w:line="360" w:lineRule="auto"/>
              <w:jc w:val="center"/>
              <w:rPr>
                <w:rFonts w:ascii="宋体" w:cs="宋体"/>
                <w:kern w:val="0"/>
                <w:sz w:val="24"/>
              </w:rPr>
            </w:pPr>
          </w:p>
        </w:tc>
        <w:tc>
          <w:tcPr>
            <w:tcW w:w="392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30879990">
            <w:pPr>
              <w:spacing w:line="360" w:lineRule="auto"/>
              <w:jc w:val="center"/>
              <w:rPr>
                <w:rFonts w:ascii="宋体" w:cs="宋体"/>
                <w:kern w:val="0"/>
                <w:sz w:val="24"/>
              </w:rPr>
            </w:pPr>
          </w:p>
        </w:tc>
        <w:tc>
          <w:tcPr>
            <w:tcW w:w="206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4A96B663">
            <w:pPr>
              <w:spacing w:line="360" w:lineRule="auto"/>
              <w:jc w:val="center"/>
              <w:rPr>
                <w:rFonts w:ascii="宋体" w:cs="宋体"/>
                <w:kern w:val="0"/>
                <w:sz w:val="24"/>
              </w:rPr>
            </w:pPr>
          </w:p>
        </w:tc>
      </w:tr>
      <w:tr w14:paraId="2B25FB27">
        <w:tblPrEx>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7F531553">
            <w:pPr>
              <w:spacing w:line="360" w:lineRule="auto"/>
              <w:jc w:val="center"/>
              <w:rPr>
                <w:rFonts w:ascii="宋体" w:cs="宋体"/>
                <w:kern w:val="0"/>
                <w:sz w:val="24"/>
              </w:rPr>
            </w:pPr>
            <w:r>
              <w:rPr>
                <w:rFonts w:hint="eastAsia" w:ascii="宋体" w:cs="宋体"/>
                <w:kern w:val="0"/>
                <w:sz w:val="24"/>
              </w:rPr>
              <w:t>……</w:t>
            </w:r>
          </w:p>
        </w:tc>
        <w:tc>
          <w:tcPr>
            <w:tcW w:w="265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17456F2C">
            <w:pPr>
              <w:spacing w:line="360" w:lineRule="auto"/>
              <w:jc w:val="center"/>
              <w:rPr>
                <w:rFonts w:ascii="宋体" w:cs="宋体"/>
                <w:kern w:val="0"/>
                <w:sz w:val="24"/>
              </w:rPr>
            </w:pPr>
          </w:p>
        </w:tc>
        <w:tc>
          <w:tcPr>
            <w:tcW w:w="392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25F2142F">
            <w:pPr>
              <w:spacing w:line="360" w:lineRule="auto"/>
              <w:jc w:val="center"/>
              <w:rPr>
                <w:rFonts w:ascii="宋体" w:cs="宋体"/>
                <w:kern w:val="0"/>
                <w:sz w:val="24"/>
              </w:rPr>
            </w:pPr>
          </w:p>
        </w:tc>
        <w:tc>
          <w:tcPr>
            <w:tcW w:w="206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14:paraId="408F0331">
            <w:pPr>
              <w:spacing w:line="360" w:lineRule="auto"/>
              <w:jc w:val="center"/>
              <w:rPr>
                <w:rFonts w:ascii="宋体" w:cs="宋体"/>
                <w:kern w:val="0"/>
                <w:sz w:val="24"/>
              </w:rPr>
            </w:pPr>
          </w:p>
        </w:tc>
      </w:tr>
    </w:tbl>
    <w:p w14:paraId="0C727CCE">
      <w:pPr>
        <w:snapToGrid w:val="0"/>
        <w:spacing w:line="360" w:lineRule="auto"/>
        <w:jc w:val="left"/>
        <w:rPr>
          <w:rFonts w:ascii="宋体"/>
          <w:sz w:val="24"/>
        </w:rPr>
      </w:pPr>
      <w:r>
        <w:rPr>
          <w:rFonts w:hint="eastAsia" w:ascii="宋体"/>
          <w:sz w:val="24"/>
        </w:rPr>
        <w:t>注：</w:t>
      </w:r>
    </w:p>
    <w:p w14:paraId="3C1CE8CB">
      <w:pPr>
        <w:snapToGrid w:val="0"/>
        <w:spacing w:line="360" w:lineRule="auto"/>
        <w:ind w:firstLine="480" w:firstLineChars="200"/>
        <w:jc w:val="left"/>
        <w:rPr>
          <w:rFonts w:ascii="宋体"/>
          <w:sz w:val="24"/>
        </w:rPr>
      </w:pPr>
      <w:r>
        <w:rPr>
          <w:rFonts w:hint="eastAsia" w:ascii="宋体"/>
          <w:sz w:val="24"/>
        </w:rPr>
        <w:t>1.管理关系：是指不具有出资持股关系的其他单位之间存在的管理与被管理关系，如一些上下级关系的事业单位和团体组织。</w:t>
      </w:r>
    </w:p>
    <w:p w14:paraId="6B6D2174">
      <w:pPr>
        <w:snapToGrid w:val="0"/>
        <w:spacing w:line="360" w:lineRule="auto"/>
        <w:ind w:firstLine="480" w:firstLineChars="200"/>
        <w:jc w:val="left"/>
        <w:rPr>
          <w:rFonts w:ascii="宋体"/>
          <w:sz w:val="24"/>
        </w:rPr>
      </w:pPr>
      <w:r>
        <w:rPr>
          <w:rFonts w:hint="eastAsia" w:ascii="宋体"/>
          <w:sz w:val="24"/>
        </w:rPr>
        <w:t>2.</w:t>
      </w:r>
      <w:r>
        <w:rPr>
          <w:rFonts w:hint="eastAsia" w:ascii="宋体"/>
          <w:spacing w:val="-6"/>
          <w:sz w:val="24"/>
        </w:rPr>
        <w:t>本表所指的管理关系仅限于直接管理关系，不包括间接的管理关系。</w:t>
      </w:r>
    </w:p>
    <w:p w14:paraId="28CE3182">
      <w:pPr>
        <w:snapToGrid w:val="0"/>
        <w:spacing w:line="360" w:lineRule="auto"/>
        <w:ind w:firstLine="480" w:firstLineChars="200"/>
        <w:jc w:val="left"/>
        <w:rPr>
          <w:rFonts w:ascii="宋体"/>
          <w:sz w:val="24"/>
        </w:rPr>
      </w:pPr>
      <w:r>
        <w:rPr>
          <w:rFonts w:hint="eastAsia" w:ascii="宋体"/>
          <w:sz w:val="24"/>
        </w:rPr>
        <w:t>3.供应商不存在直接管理关系的，则在“</w:t>
      </w:r>
      <w:r>
        <w:rPr>
          <w:rFonts w:hint="eastAsia" w:ascii="宋体" w:cs="宋体"/>
          <w:b/>
          <w:bCs/>
          <w:kern w:val="0"/>
          <w:sz w:val="24"/>
        </w:rPr>
        <w:t>直接管理关系单位名称</w:t>
      </w:r>
      <w:r>
        <w:rPr>
          <w:rFonts w:hint="eastAsia" w:ascii="宋体"/>
          <w:sz w:val="24"/>
        </w:rPr>
        <w:t>”中填“无”。</w:t>
      </w:r>
    </w:p>
    <w:p w14:paraId="774CFBA3">
      <w:pPr>
        <w:snapToGrid w:val="0"/>
        <w:spacing w:line="360" w:lineRule="auto"/>
        <w:jc w:val="left"/>
        <w:rPr>
          <w:rFonts w:ascii="宋体"/>
          <w:sz w:val="24"/>
        </w:rPr>
      </w:pPr>
    </w:p>
    <w:p w14:paraId="032FF466">
      <w:pPr>
        <w:snapToGrid w:val="0"/>
        <w:spacing w:line="360" w:lineRule="auto"/>
        <w:jc w:val="left"/>
        <w:rPr>
          <w:rFonts w:ascii="宋体"/>
          <w:sz w:val="24"/>
        </w:rPr>
      </w:pPr>
    </w:p>
    <w:p w14:paraId="669EA2B0">
      <w:pPr>
        <w:snapToGrid w:val="0"/>
        <w:spacing w:line="360" w:lineRule="auto"/>
        <w:jc w:val="left"/>
        <w:rPr>
          <w:rFonts w:ascii="宋体"/>
          <w:sz w:val="24"/>
        </w:rPr>
      </w:pPr>
    </w:p>
    <w:p w14:paraId="3CBA85EF">
      <w:pPr>
        <w:snapToGrid w:val="0"/>
        <w:spacing w:line="360" w:lineRule="auto"/>
        <w:jc w:val="left"/>
        <w:rPr>
          <w:rFonts w:ascii="宋体"/>
          <w:sz w:val="24"/>
        </w:rPr>
      </w:pPr>
    </w:p>
    <w:p w14:paraId="3BEAF683">
      <w:pPr>
        <w:pStyle w:val="9"/>
        <w:snapToGrid w:val="0"/>
        <w:spacing w:before="0" w:after="0" w:line="400" w:lineRule="exact"/>
        <w:rPr>
          <w:rFonts w:ascii="宋体" w:eastAsia="宋体" w:cs="Times New Roman"/>
          <w:sz w:val="24"/>
          <w:szCs w:val="24"/>
          <w:u w:val="single"/>
        </w:rPr>
      </w:pPr>
      <w:r>
        <w:rPr>
          <w:rFonts w:ascii="宋体" w:eastAsia="宋体" w:cs="Times New Roman"/>
          <w:sz w:val="24"/>
          <w:szCs w:val="24"/>
        </w:rPr>
        <w:t>法定代表人或委托代理人签字：</w:t>
      </w:r>
      <w:r>
        <w:rPr>
          <w:rFonts w:ascii="宋体" w:eastAsia="宋体" w:cs="Times New Roman"/>
          <w:sz w:val="24"/>
          <w:szCs w:val="24"/>
          <w:u w:val="single"/>
        </w:rPr>
        <w:t>　　　　   　</w:t>
      </w:r>
    </w:p>
    <w:p w14:paraId="6021A513">
      <w:pPr>
        <w:snapToGrid w:val="0"/>
        <w:spacing w:line="400" w:lineRule="exact"/>
        <w:jc w:val="left"/>
        <w:rPr>
          <w:rFonts w:ascii="宋体"/>
          <w:sz w:val="24"/>
        </w:rPr>
      </w:pPr>
      <w:r>
        <w:rPr>
          <w:rFonts w:ascii="宋体"/>
          <w:sz w:val="24"/>
        </w:rPr>
        <w:t>投标人公章：</w:t>
      </w:r>
    </w:p>
    <w:p w14:paraId="619450CD">
      <w:pPr>
        <w:snapToGrid w:val="0"/>
        <w:spacing w:line="400" w:lineRule="exact"/>
        <w:ind w:firstLine="3240" w:firstLineChars="1350"/>
        <w:rPr>
          <w:rFonts w:ascii="宋体"/>
          <w:spacing w:val="20"/>
          <w:sz w:val="24"/>
          <w:u w:val="single"/>
        </w:rPr>
      </w:pPr>
      <w:r>
        <w:rPr>
          <w:rFonts w:ascii="宋体"/>
          <w:sz w:val="24"/>
        </w:rPr>
        <w:t>年    月    日</w:t>
      </w:r>
    </w:p>
    <w:p w14:paraId="6DB8BECA">
      <w:pPr>
        <w:snapToGrid w:val="0"/>
        <w:spacing w:line="400" w:lineRule="exact"/>
        <w:ind w:firstLine="1800" w:firstLineChars="750"/>
        <w:rPr>
          <w:rFonts w:ascii="宋体"/>
          <w:sz w:val="24"/>
        </w:rPr>
      </w:pPr>
    </w:p>
    <w:p w14:paraId="07825A19">
      <w:pPr>
        <w:snapToGrid w:val="0"/>
        <w:spacing w:line="400" w:lineRule="exact"/>
        <w:jc w:val="left"/>
        <w:rPr>
          <w:rFonts w:ascii="宋体"/>
          <w:b/>
          <w:sz w:val="24"/>
        </w:rPr>
      </w:pPr>
    </w:p>
    <w:p w14:paraId="61C1574F">
      <w:pPr>
        <w:pStyle w:val="2"/>
        <w:ind w:firstLine="340"/>
      </w:pPr>
    </w:p>
    <w:p w14:paraId="16341AEB"/>
    <w:p w14:paraId="1AF8DEBC">
      <w:pPr>
        <w:pStyle w:val="2"/>
        <w:ind w:firstLine="340"/>
      </w:pPr>
    </w:p>
    <w:p w14:paraId="62EC3712"/>
    <w:p w14:paraId="7CB0B2C2">
      <w:pPr>
        <w:pStyle w:val="2"/>
        <w:ind w:firstLine="340"/>
      </w:pPr>
    </w:p>
    <w:p w14:paraId="39F6187E"/>
    <w:p w14:paraId="2751C437">
      <w:pPr>
        <w:pStyle w:val="2"/>
        <w:ind w:firstLine="340"/>
      </w:pPr>
    </w:p>
    <w:p w14:paraId="7EF4ABC1"/>
    <w:p w14:paraId="2EB5BEA5">
      <w:pPr>
        <w:snapToGrid w:val="0"/>
        <w:spacing w:line="400" w:lineRule="exact"/>
        <w:outlineLvl w:val="1"/>
        <w:rPr>
          <w:rFonts w:ascii="宋体"/>
          <w:b/>
          <w:bCs/>
          <w:sz w:val="24"/>
        </w:rPr>
      </w:pPr>
      <w:r>
        <w:rPr>
          <w:rFonts w:ascii="宋体"/>
          <w:bCs/>
          <w:sz w:val="24"/>
        </w:rPr>
        <w:br w:type="page"/>
      </w:r>
      <w:r>
        <w:rPr>
          <w:rFonts w:ascii="宋体"/>
          <w:b/>
          <w:bCs/>
          <w:sz w:val="24"/>
        </w:rPr>
        <w:t>三、商务文件格式</w:t>
      </w:r>
      <w:bookmarkEnd w:id="93"/>
      <w:bookmarkEnd w:id="94"/>
      <w:bookmarkEnd w:id="95"/>
      <w:bookmarkEnd w:id="96"/>
      <w:bookmarkEnd w:id="97"/>
      <w:bookmarkEnd w:id="98"/>
      <w:bookmarkEnd w:id="99"/>
    </w:p>
    <w:p w14:paraId="4BB1E996">
      <w:pPr>
        <w:snapToGrid w:val="0"/>
        <w:spacing w:line="400" w:lineRule="exact"/>
        <w:rPr>
          <w:rFonts w:ascii="宋体"/>
          <w:sz w:val="24"/>
        </w:rPr>
      </w:pPr>
      <w:r>
        <w:rPr>
          <w:rFonts w:ascii="宋体"/>
          <w:b/>
          <w:sz w:val="24"/>
        </w:rPr>
        <w:t>1、</w:t>
      </w:r>
      <w:r>
        <w:rPr>
          <w:rFonts w:ascii="宋体"/>
          <w:b/>
          <w:bCs/>
          <w:sz w:val="24"/>
        </w:rPr>
        <w:t>商务文件目录</w:t>
      </w:r>
    </w:p>
    <w:p w14:paraId="47B395C7">
      <w:pPr>
        <w:snapToGrid w:val="0"/>
        <w:spacing w:line="440" w:lineRule="exact"/>
        <w:ind w:firstLine="472" w:firstLineChars="196"/>
        <w:jc w:val="left"/>
        <w:outlineLvl w:val="0"/>
        <w:rPr>
          <w:rFonts w:ascii="宋体" w:cs="宋体"/>
          <w:b/>
          <w:sz w:val="24"/>
        </w:rPr>
      </w:pPr>
      <w:r>
        <w:rPr>
          <w:rFonts w:hint="eastAsia" w:ascii="宋体" w:cs="宋体"/>
          <w:b/>
          <w:sz w:val="24"/>
        </w:rPr>
        <w:t>▲</w:t>
      </w:r>
      <w:r>
        <w:rPr>
          <w:rFonts w:hint="eastAsia" w:ascii="宋体" w:cs="宋体"/>
          <w:sz w:val="24"/>
        </w:rPr>
        <w:t>（1）无串通投标行为的承诺函（格式见第六章）；</w:t>
      </w:r>
    </w:p>
    <w:p w14:paraId="7542999F">
      <w:pPr>
        <w:snapToGrid w:val="0"/>
        <w:spacing w:line="440" w:lineRule="exact"/>
        <w:ind w:firstLine="472" w:firstLineChars="196"/>
        <w:jc w:val="left"/>
        <w:outlineLvl w:val="0"/>
        <w:rPr>
          <w:rFonts w:ascii="宋体" w:cs="宋体"/>
          <w:sz w:val="24"/>
        </w:rPr>
      </w:pPr>
      <w:r>
        <w:rPr>
          <w:rFonts w:hint="eastAsia" w:ascii="宋体" w:cs="宋体"/>
          <w:b/>
          <w:sz w:val="24"/>
        </w:rPr>
        <w:t>▲</w:t>
      </w:r>
      <w:r>
        <w:rPr>
          <w:rFonts w:hint="eastAsia" w:ascii="宋体" w:cs="宋体"/>
          <w:sz w:val="24"/>
        </w:rPr>
        <w:t>（2）投标保证金缴纳证明复印件；</w:t>
      </w:r>
    </w:p>
    <w:p w14:paraId="23739E99">
      <w:pPr>
        <w:snapToGrid w:val="0"/>
        <w:spacing w:line="440" w:lineRule="exact"/>
        <w:ind w:firstLine="470" w:firstLineChars="196"/>
        <w:jc w:val="left"/>
        <w:outlineLvl w:val="0"/>
        <w:rPr>
          <w:rFonts w:ascii="宋体" w:cs="宋体"/>
          <w:sz w:val="24"/>
        </w:rPr>
      </w:pPr>
      <w:r>
        <w:rPr>
          <w:rFonts w:hint="eastAsia" w:ascii="宋体" w:cs="宋体"/>
          <w:sz w:val="24"/>
        </w:rPr>
        <w:t>（3）法定代表人身份证明及法定代表人有效身份证正反面复印件（格式见第六章）；（除自然人投标外必须提供，否则作无效投标处理）</w:t>
      </w:r>
    </w:p>
    <w:p w14:paraId="05D68A1A">
      <w:pPr>
        <w:snapToGrid w:val="0"/>
        <w:spacing w:line="440" w:lineRule="exact"/>
        <w:ind w:firstLine="470" w:firstLineChars="196"/>
        <w:jc w:val="left"/>
        <w:outlineLvl w:val="0"/>
        <w:rPr>
          <w:rFonts w:ascii="宋体" w:cs="宋体"/>
          <w:sz w:val="24"/>
        </w:rPr>
      </w:pPr>
      <w:r>
        <w:rPr>
          <w:rFonts w:hint="eastAsia" w:ascii="宋体" w:cs="宋体"/>
          <w:sz w:val="24"/>
        </w:rPr>
        <w:t>（4）法定代表人授权委托书及委托代理人有效身份证正反面复印件（格式见第六章）；（委托时必须提供，否则作无效投标处理）</w:t>
      </w:r>
    </w:p>
    <w:p w14:paraId="2650C57E">
      <w:pPr>
        <w:snapToGrid w:val="0"/>
        <w:spacing w:line="440" w:lineRule="exact"/>
        <w:ind w:firstLine="470" w:firstLineChars="196"/>
        <w:jc w:val="left"/>
        <w:outlineLvl w:val="0"/>
      </w:pPr>
      <w:r>
        <w:rPr>
          <w:rFonts w:hint="eastAsia" w:ascii="宋体" w:cs="宋体"/>
          <w:sz w:val="24"/>
        </w:rPr>
        <w:t>▲（5）商务要求偏离表（格式见第六章）；</w:t>
      </w:r>
    </w:p>
    <w:p w14:paraId="6A28706C">
      <w:pPr>
        <w:snapToGrid w:val="0"/>
        <w:spacing w:line="440" w:lineRule="exact"/>
        <w:ind w:firstLine="472" w:firstLineChars="196"/>
        <w:jc w:val="left"/>
        <w:outlineLvl w:val="0"/>
        <w:rPr>
          <w:rFonts w:ascii="宋体" w:cs="宋体"/>
          <w:b/>
          <w:sz w:val="24"/>
        </w:rPr>
      </w:pPr>
      <w:r>
        <w:rPr>
          <w:rFonts w:hint="eastAsia" w:ascii="宋体" w:cs="宋体"/>
          <w:b/>
          <w:sz w:val="24"/>
        </w:rPr>
        <w:t>可作为投标人资信评分的资质证明材料（投标人可根据自身情况选择提供，▲要求除外）：</w:t>
      </w:r>
    </w:p>
    <w:p w14:paraId="3AFD283C">
      <w:pPr>
        <w:snapToGrid w:val="0"/>
        <w:spacing w:line="440" w:lineRule="exact"/>
        <w:ind w:firstLine="470" w:firstLineChars="196"/>
        <w:jc w:val="left"/>
        <w:outlineLvl w:val="0"/>
        <w:rPr>
          <w:rFonts w:ascii="宋体" w:cs="宋体"/>
          <w:sz w:val="24"/>
        </w:rPr>
      </w:pPr>
      <w:r>
        <w:rPr>
          <w:rFonts w:hint="eastAsia" w:ascii="宋体" w:cs="宋体"/>
          <w:sz w:val="24"/>
        </w:rPr>
        <w:t>（6）投标人的类似成功案例的业绩证明文件（投标人同类项目实施情况一览表、合同复印件、中标或成交通知书、户验收报告或用户评价意见，格式可自拟）；</w:t>
      </w:r>
    </w:p>
    <w:p w14:paraId="3DB635A8">
      <w:pPr>
        <w:snapToGrid w:val="0"/>
        <w:spacing w:line="440" w:lineRule="exact"/>
        <w:ind w:firstLine="470" w:firstLineChars="196"/>
        <w:jc w:val="left"/>
        <w:outlineLvl w:val="0"/>
        <w:rPr>
          <w:rFonts w:ascii="宋体" w:cs="宋体"/>
          <w:sz w:val="24"/>
        </w:rPr>
      </w:pPr>
      <w:r>
        <w:rPr>
          <w:rFonts w:hint="eastAsia" w:ascii="宋体" w:cs="宋体"/>
          <w:sz w:val="24"/>
        </w:rPr>
        <w:t>（7）投标人情况介绍；</w:t>
      </w:r>
    </w:p>
    <w:p w14:paraId="3CFABC55">
      <w:pPr>
        <w:snapToGrid w:val="0"/>
        <w:spacing w:line="440" w:lineRule="exact"/>
        <w:ind w:firstLine="470" w:firstLineChars="196"/>
        <w:jc w:val="left"/>
        <w:outlineLvl w:val="0"/>
        <w:rPr>
          <w:rFonts w:ascii="宋体" w:cs="宋体"/>
          <w:sz w:val="24"/>
        </w:rPr>
      </w:pPr>
      <w:r>
        <w:rPr>
          <w:rFonts w:hint="eastAsia" w:ascii="宋体" w:cs="宋体"/>
          <w:sz w:val="24"/>
        </w:rPr>
        <w:t>（8）投标人认为可以证明其能力的其它材料；</w:t>
      </w:r>
    </w:p>
    <w:p w14:paraId="37038FBE">
      <w:pPr>
        <w:snapToGrid w:val="0"/>
        <w:spacing w:line="440" w:lineRule="exact"/>
        <w:ind w:firstLine="470" w:firstLineChars="196"/>
        <w:jc w:val="left"/>
        <w:outlineLvl w:val="0"/>
        <w:rPr>
          <w:rFonts w:ascii="宋体" w:cs="宋体"/>
          <w:sz w:val="24"/>
        </w:rPr>
      </w:pPr>
    </w:p>
    <w:p w14:paraId="0839F3C4">
      <w:pPr>
        <w:pStyle w:val="2"/>
        <w:ind w:firstLine="340"/>
      </w:pPr>
    </w:p>
    <w:p w14:paraId="64FED371">
      <w:pPr>
        <w:snapToGrid w:val="0"/>
        <w:spacing w:line="400" w:lineRule="exact"/>
        <w:jc w:val="left"/>
        <w:rPr>
          <w:rFonts w:ascii="宋体"/>
          <w:sz w:val="24"/>
        </w:rPr>
      </w:pPr>
    </w:p>
    <w:p w14:paraId="32127E93">
      <w:pPr>
        <w:snapToGrid w:val="0"/>
        <w:spacing w:line="400" w:lineRule="exact"/>
        <w:rPr>
          <w:rFonts w:ascii="宋体"/>
          <w:b/>
          <w:sz w:val="24"/>
        </w:rPr>
      </w:pPr>
    </w:p>
    <w:p w14:paraId="7168AF65">
      <w:pPr>
        <w:snapToGrid w:val="0"/>
        <w:spacing w:line="400" w:lineRule="exact"/>
        <w:rPr>
          <w:rFonts w:ascii="宋体"/>
          <w:b/>
          <w:sz w:val="24"/>
        </w:rPr>
      </w:pPr>
      <w:r>
        <w:rPr>
          <w:rFonts w:ascii="宋体"/>
          <w:b/>
          <w:sz w:val="24"/>
        </w:rPr>
        <w:br w:type="page"/>
      </w:r>
      <w:r>
        <w:rPr>
          <w:rFonts w:hint="eastAsia" w:ascii="宋体"/>
          <w:b/>
          <w:sz w:val="24"/>
        </w:rPr>
        <w:t>（1）无串通投标行为的承诺函</w:t>
      </w:r>
    </w:p>
    <w:p w14:paraId="0067EB01">
      <w:pPr>
        <w:pStyle w:val="2"/>
        <w:ind w:firstLine="340"/>
      </w:pPr>
    </w:p>
    <w:p w14:paraId="2BBB9875">
      <w:pPr>
        <w:spacing w:line="360" w:lineRule="auto"/>
        <w:ind w:left="420"/>
        <w:contextualSpacing/>
        <w:jc w:val="center"/>
        <w:rPr>
          <w:rFonts w:ascii="宋体"/>
          <w:b/>
          <w:sz w:val="24"/>
        </w:rPr>
      </w:pPr>
      <w:r>
        <w:rPr>
          <w:rFonts w:hint="eastAsia" w:ascii="宋体" w:cs="方正小标宋简体"/>
          <w:bCs/>
          <w:spacing w:val="-11"/>
          <w:sz w:val="44"/>
          <w:szCs w:val="44"/>
        </w:rPr>
        <w:t>投标人参加本项目无围标串标行为的承诺函</w:t>
      </w:r>
    </w:p>
    <w:p w14:paraId="590CFC7E">
      <w:pPr>
        <w:spacing w:line="440" w:lineRule="exact"/>
        <w:contextualSpacing/>
        <w:jc w:val="left"/>
        <w:rPr>
          <w:rFonts w:ascii="宋体"/>
          <w:b/>
          <w:sz w:val="24"/>
        </w:rPr>
      </w:pPr>
      <w:r>
        <w:rPr>
          <w:rFonts w:hint="eastAsia" w:ascii="宋体"/>
          <w:b/>
          <w:sz w:val="24"/>
        </w:rPr>
        <w:t>一、我方承诺无下列相互串通投标的情形：</w:t>
      </w:r>
    </w:p>
    <w:p w14:paraId="6CE34641">
      <w:pPr>
        <w:spacing w:line="440" w:lineRule="exact"/>
        <w:ind w:firstLine="470" w:firstLineChars="196"/>
        <w:contextualSpacing/>
        <w:jc w:val="left"/>
        <w:rPr>
          <w:rFonts w:ascii="宋体"/>
          <w:sz w:val="24"/>
        </w:rPr>
      </w:pPr>
      <w:r>
        <w:rPr>
          <w:rFonts w:hint="eastAsia" w:ascii="宋体"/>
          <w:sz w:val="24"/>
        </w:rPr>
        <w:t>1.不同投标人的投标文件由同一单位或者个人编制；</w:t>
      </w:r>
    </w:p>
    <w:p w14:paraId="579462DC">
      <w:pPr>
        <w:spacing w:line="440" w:lineRule="exact"/>
        <w:ind w:firstLine="470" w:firstLineChars="196"/>
        <w:contextualSpacing/>
        <w:jc w:val="left"/>
        <w:rPr>
          <w:rFonts w:ascii="宋体"/>
          <w:sz w:val="24"/>
        </w:rPr>
      </w:pPr>
      <w:r>
        <w:rPr>
          <w:rFonts w:hint="eastAsia" w:ascii="宋体"/>
          <w:sz w:val="24"/>
        </w:rPr>
        <w:t>2.不同投标人委托同一单位或者个人办理投标事宜；</w:t>
      </w:r>
    </w:p>
    <w:p w14:paraId="302F2C7F">
      <w:pPr>
        <w:spacing w:line="440" w:lineRule="exact"/>
        <w:ind w:firstLine="470" w:firstLineChars="196"/>
        <w:contextualSpacing/>
        <w:jc w:val="left"/>
        <w:rPr>
          <w:rFonts w:ascii="宋体"/>
          <w:sz w:val="24"/>
        </w:rPr>
      </w:pPr>
      <w:r>
        <w:rPr>
          <w:rFonts w:hint="eastAsia" w:ascii="宋体"/>
          <w:sz w:val="24"/>
        </w:rPr>
        <w:t>3.不同的投标人的投标文件载明的项目管理员为同一个人；</w:t>
      </w:r>
    </w:p>
    <w:p w14:paraId="0BE8187C">
      <w:pPr>
        <w:spacing w:line="440" w:lineRule="exact"/>
        <w:ind w:firstLine="470" w:firstLineChars="196"/>
        <w:contextualSpacing/>
        <w:jc w:val="left"/>
        <w:rPr>
          <w:rFonts w:ascii="宋体"/>
          <w:sz w:val="24"/>
        </w:rPr>
      </w:pPr>
      <w:r>
        <w:rPr>
          <w:rFonts w:hint="eastAsia" w:ascii="宋体"/>
          <w:sz w:val="24"/>
        </w:rPr>
        <w:t>4.不同投标人的投标文件异常一致或者投标报价呈规律性差异；</w:t>
      </w:r>
    </w:p>
    <w:p w14:paraId="17C39FB6">
      <w:pPr>
        <w:spacing w:line="440" w:lineRule="exact"/>
        <w:ind w:firstLine="470" w:firstLineChars="196"/>
        <w:contextualSpacing/>
        <w:jc w:val="left"/>
        <w:rPr>
          <w:rFonts w:ascii="宋体"/>
          <w:sz w:val="24"/>
        </w:rPr>
      </w:pPr>
      <w:r>
        <w:rPr>
          <w:rFonts w:hint="eastAsia" w:ascii="宋体"/>
          <w:sz w:val="24"/>
        </w:rPr>
        <w:t>5.不同投标人的投标文件相互混装；</w:t>
      </w:r>
    </w:p>
    <w:p w14:paraId="239DF597">
      <w:pPr>
        <w:spacing w:line="440" w:lineRule="exact"/>
        <w:ind w:firstLine="470" w:firstLineChars="196"/>
        <w:contextualSpacing/>
        <w:jc w:val="left"/>
        <w:rPr>
          <w:rFonts w:ascii="宋体"/>
          <w:sz w:val="24"/>
        </w:rPr>
      </w:pPr>
      <w:r>
        <w:rPr>
          <w:rFonts w:hint="eastAsia" w:ascii="宋体"/>
          <w:sz w:val="24"/>
        </w:rPr>
        <w:t>6.不同投标人的投标保证金从同一单位或者个人账户转出。</w:t>
      </w:r>
    </w:p>
    <w:p w14:paraId="57BA4262">
      <w:pPr>
        <w:spacing w:line="440" w:lineRule="exact"/>
        <w:contextualSpacing/>
        <w:jc w:val="left"/>
        <w:rPr>
          <w:rFonts w:ascii="宋体"/>
          <w:sz w:val="24"/>
        </w:rPr>
      </w:pPr>
      <w:r>
        <w:rPr>
          <w:rFonts w:hint="eastAsia" w:ascii="宋体"/>
          <w:b/>
          <w:sz w:val="24"/>
        </w:rPr>
        <w:t>二、我方承诺无下列恶意串通的情形：</w:t>
      </w:r>
    </w:p>
    <w:p w14:paraId="09B08F3F">
      <w:pPr>
        <w:spacing w:line="440" w:lineRule="exact"/>
        <w:ind w:firstLine="470" w:firstLineChars="196"/>
        <w:contextualSpacing/>
        <w:jc w:val="left"/>
        <w:rPr>
          <w:rFonts w:ascii="宋体"/>
          <w:sz w:val="24"/>
        </w:rPr>
      </w:pPr>
      <w:r>
        <w:rPr>
          <w:rFonts w:hint="eastAsia" w:ascii="宋体"/>
          <w:sz w:val="24"/>
        </w:rPr>
        <w:t>1.投标人直接或者间接从采购人或者采购代理机构处获得其他投标人的相关信息并修改其投标文件或者响应文件；</w:t>
      </w:r>
    </w:p>
    <w:p w14:paraId="5BB7F4AE">
      <w:pPr>
        <w:spacing w:line="440" w:lineRule="exact"/>
        <w:ind w:firstLine="470" w:firstLineChars="196"/>
        <w:contextualSpacing/>
        <w:jc w:val="left"/>
        <w:rPr>
          <w:rFonts w:ascii="宋体"/>
          <w:sz w:val="24"/>
        </w:rPr>
      </w:pPr>
      <w:r>
        <w:rPr>
          <w:rFonts w:hint="eastAsia" w:ascii="宋体"/>
          <w:sz w:val="24"/>
        </w:rPr>
        <w:t>2.投标人按照采购人或者采购代理机构的授意撤换、修改投标文件或者响应文件；</w:t>
      </w:r>
    </w:p>
    <w:p w14:paraId="2B685CC8">
      <w:pPr>
        <w:spacing w:line="440" w:lineRule="exact"/>
        <w:ind w:firstLine="470" w:firstLineChars="196"/>
        <w:contextualSpacing/>
        <w:jc w:val="left"/>
        <w:rPr>
          <w:rFonts w:ascii="宋体"/>
          <w:sz w:val="24"/>
        </w:rPr>
      </w:pPr>
      <w:r>
        <w:rPr>
          <w:rFonts w:hint="eastAsia" w:ascii="宋体"/>
          <w:sz w:val="24"/>
        </w:rPr>
        <w:t>3.投标人之间协商报价、技术方案等投标文件或者响应文件的实质性内容；</w:t>
      </w:r>
    </w:p>
    <w:p w14:paraId="34E0A16D">
      <w:pPr>
        <w:spacing w:line="440" w:lineRule="exact"/>
        <w:ind w:firstLine="470" w:firstLineChars="196"/>
        <w:contextualSpacing/>
        <w:jc w:val="left"/>
        <w:rPr>
          <w:rFonts w:ascii="宋体"/>
          <w:sz w:val="24"/>
        </w:rPr>
      </w:pPr>
      <w:r>
        <w:rPr>
          <w:rFonts w:hint="eastAsia" w:ascii="宋体"/>
          <w:sz w:val="24"/>
        </w:rPr>
        <w:t>4.属于同一集团、协会、商会等组织成员的投标人按照该组织要求协同参加政府采购活动；</w:t>
      </w:r>
    </w:p>
    <w:p w14:paraId="60FA9B1E">
      <w:pPr>
        <w:spacing w:line="440" w:lineRule="exact"/>
        <w:ind w:firstLine="470" w:firstLineChars="196"/>
        <w:contextualSpacing/>
        <w:jc w:val="left"/>
        <w:rPr>
          <w:rFonts w:ascii="宋体"/>
          <w:sz w:val="24"/>
        </w:rPr>
      </w:pPr>
      <w:r>
        <w:rPr>
          <w:rFonts w:hint="eastAsia" w:ascii="宋体"/>
          <w:sz w:val="24"/>
        </w:rPr>
        <w:t>5.投标人之间事先约定一致抬高或者压低投标报价，或者在招标项目中事先约定轮流以高价位或者低价位中标，或者事先约定由某一特定投标人中标，然后再参加投标；</w:t>
      </w:r>
    </w:p>
    <w:p w14:paraId="2FB33F55">
      <w:pPr>
        <w:spacing w:line="440" w:lineRule="exact"/>
        <w:ind w:firstLine="470" w:firstLineChars="196"/>
        <w:contextualSpacing/>
        <w:jc w:val="left"/>
        <w:rPr>
          <w:rFonts w:ascii="宋体"/>
          <w:sz w:val="24"/>
        </w:rPr>
      </w:pPr>
      <w:r>
        <w:rPr>
          <w:rFonts w:hint="eastAsia" w:ascii="宋体"/>
          <w:sz w:val="24"/>
        </w:rPr>
        <w:t>6.投标人之间商定部分投标人放弃参加政府采购活动或者放弃中标；</w:t>
      </w:r>
    </w:p>
    <w:p w14:paraId="33E3D413">
      <w:pPr>
        <w:spacing w:line="440" w:lineRule="exact"/>
        <w:ind w:firstLine="470" w:firstLineChars="196"/>
        <w:contextualSpacing/>
        <w:jc w:val="left"/>
        <w:rPr>
          <w:rFonts w:ascii="宋体"/>
          <w:sz w:val="24"/>
        </w:rPr>
      </w:pPr>
      <w:r>
        <w:rPr>
          <w:rFonts w:hint="eastAsia" w:ascii="宋体"/>
          <w:sz w:val="24"/>
        </w:rPr>
        <w:t>7.投标人与采购人或者采购代理机构之间、投标人相互之间，为谋求特定投标人中标或者排斥其他投标人的其他串通行为。</w:t>
      </w:r>
    </w:p>
    <w:p w14:paraId="7A42C1BC">
      <w:pPr>
        <w:spacing w:line="440" w:lineRule="exact"/>
        <w:ind w:firstLine="472" w:firstLineChars="196"/>
        <w:contextualSpacing/>
        <w:jc w:val="left"/>
        <w:rPr>
          <w:rFonts w:ascii="宋体"/>
          <w:b/>
          <w:sz w:val="24"/>
        </w:rPr>
      </w:pPr>
      <w:r>
        <w:rPr>
          <w:rFonts w:hint="eastAsia" w:ascii="宋体"/>
          <w:b/>
          <w:sz w:val="24"/>
        </w:rPr>
        <w:t>以上情形一经核查属实，我方愿意承担一切后果，并不再寻求任何旨在减轻或者免除法律责任的辩解。</w:t>
      </w:r>
    </w:p>
    <w:p w14:paraId="316065F8">
      <w:pPr>
        <w:spacing w:line="440" w:lineRule="exact"/>
        <w:ind w:firstLine="6840" w:firstLineChars="2850"/>
        <w:contextualSpacing/>
        <w:rPr>
          <w:rFonts w:ascii="宋体"/>
          <w:sz w:val="24"/>
        </w:rPr>
      </w:pPr>
    </w:p>
    <w:p w14:paraId="52281063">
      <w:pPr>
        <w:spacing w:line="440" w:lineRule="exact"/>
        <w:contextualSpacing/>
        <w:jc w:val="center"/>
        <w:rPr>
          <w:rFonts w:ascii="宋体"/>
          <w:sz w:val="24"/>
        </w:rPr>
      </w:pPr>
      <w:r>
        <w:rPr>
          <w:rFonts w:hint="eastAsia" w:ascii="宋体"/>
          <w:sz w:val="24"/>
        </w:rPr>
        <w:t>投标人名称（电子签章）</w:t>
      </w:r>
    </w:p>
    <w:p w14:paraId="1AD22F21">
      <w:pPr>
        <w:snapToGrid w:val="0"/>
        <w:spacing w:line="400" w:lineRule="exact"/>
        <w:rPr>
          <w:sz w:val="24"/>
        </w:rPr>
      </w:pPr>
      <w:r>
        <w:rPr>
          <w:rFonts w:hint="eastAsia"/>
          <w:sz w:val="24"/>
        </w:rPr>
        <w:t>年月日</w:t>
      </w:r>
    </w:p>
    <w:p w14:paraId="5E9C0EE1">
      <w:pPr>
        <w:snapToGrid w:val="0"/>
        <w:spacing w:line="400" w:lineRule="exact"/>
        <w:rPr>
          <w:rFonts w:ascii="宋体"/>
          <w:b/>
          <w:sz w:val="24"/>
        </w:rPr>
      </w:pPr>
      <w:r>
        <w:br w:type="page"/>
      </w:r>
      <w:r>
        <w:rPr>
          <w:rFonts w:ascii="宋体"/>
          <w:b/>
          <w:sz w:val="24"/>
        </w:rPr>
        <w:t>（</w:t>
      </w:r>
      <w:r>
        <w:rPr>
          <w:rFonts w:hint="eastAsia" w:ascii="宋体"/>
          <w:b/>
          <w:sz w:val="24"/>
        </w:rPr>
        <w:t>2</w:t>
      </w:r>
      <w:r>
        <w:rPr>
          <w:rFonts w:ascii="宋体"/>
          <w:b/>
          <w:sz w:val="24"/>
        </w:rPr>
        <w:t>）</w:t>
      </w:r>
      <w:r>
        <w:rPr>
          <w:rFonts w:hint="eastAsia" w:ascii="宋体"/>
          <w:b/>
          <w:sz w:val="24"/>
        </w:rPr>
        <w:t>投标保证金缴纳证明复印件</w:t>
      </w:r>
    </w:p>
    <w:p w14:paraId="54C3154E">
      <w:pPr>
        <w:snapToGrid w:val="0"/>
        <w:spacing w:line="400" w:lineRule="exact"/>
        <w:rPr>
          <w:rFonts w:ascii="宋体"/>
          <w:b/>
          <w:sz w:val="24"/>
        </w:rPr>
      </w:pPr>
    </w:p>
    <w:p w14:paraId="266E06B6">
      <w:pPr>
        <w:snapToGrid w:val="0"/>
        <w:spacing w:line="400" w:lineRule="exact"/>
        <w:rPr>
          <w:rFonts w:ascii="宋体"/>
          <w:b/>
          <w:sz w:val="24"/>
        </w:rPr>
      </w:pPr>
      <w:r>
        <w:rPr>
          <w:rFonts w:hint="eastAsia" w:ascii="宋体"/>
          <w:b/>
          <w:sz w:val="24"/>
        </w:rPr>
        <w:t>（3）法定代表人身份证明及法定代表人有效身份证正反面复印件</w:t>
      </w:r>
    </w:p>
    <w:p w14:paraId="3937BC67">
      <w:pPr>
        <w:spacing w:before="240" w:beforeLines="100" w:after="120" w:afterLines="50"/>
        <w:ind w:left="540"/>
        <w:jc w:val="center"/>
        <w:rPr>
          <w:rFonts w:ascii="宋体" w:cs="方正小标宋简体"/>
          <w:bCs/>
          <w:sz w:val="44"/>
          <w:szCs w:val="44"/>
        </w:rPr>
      </w:pPr>
      <w:r>
        <w:rPr>
          <w:rFonts w:hint="eastAsia" w:ascii="宋体" w:cs="方正小标宋简体"/>
          <w:bCs/>
          <w:sz w:val="44"/>
          <w:szCs w:val="44"/>
        </w:rPr>
        <w:t>法定代表人身份证明</w:t>
      </w:r>
    </w:p>
    <w:p w14:paraId="32CC2E86">
      <w:pPr>
        <w:spacing w:line="500" w:lineRule="exact"/>
        <w:ind w:left="540"/>
        <w:rPr>
          <w:rFonts w:ascii="宋体"/>
          <w:sz w:val="24"/>
        </w:rPr>
      </w:pPr>
      <w:r>
        <w:rPr>
          <w:rFonts w:hint="eastAsia" w:ascii="宋体"/>
          <w:sz w:val="24"/>
        </w:rPr>
        <w:t>投 标 人：</w:t>
      </w:r>
    </w:p>
    <w:p w14:paraId="0FA9EB5D">
      <w:pPr>
        <w:spacing w:line="500" w:lineRule="exact"/>
        <w:ind w:left="540"/>
        <w:rPr>
          <w:rFonts w:ascii="宋体"/>
          <w:sz w:val="24"/>
        </w:rPr>
      </w:pPr>
      <w:r>
        <w:rPr>
          <w:rFonts w:hint="eastAsia" w:ascii="宋体"/>
          <w:sz w:val="24"/>
        </w:rPr>
        <w:t>地    址：</w:t>
      </w:r>
    </w:p>
    <w:p w14:paraId="0182FE9C">
      <w:pPr>
        <w:spacing w:line="500" w:lineRule="exact"/>
        <w:ind w:left="540"/>
        <w:rPr>
          <w:rFonts w:ascii="宋体"/>
          <w:sz w:val="24"/>
        </w:rPr>
      </w:pPr>
      <w:r>
        <w:rPr>
          <w:rFonts w:hint="eastAsia" w:ascii="宋体"/>
          <w:sz w:val="24"/>
        </w:rPr>
        <w:t>姓    名：              性      别：</w:t>
      </w:r>
    </w:p>
    <w:p w14:paraId="49FB68D2">
      <w:pPr>
        <w:spacing w:line="500" w:lineRule="exact"/>
        <w:ind w:left="540"/>
        <w:rPr>
          <w:rFonts w:ascii="宋体"/>
          <w:sz w:val="24"/>
          <w:u w:val="single"/>
        </w:rPr>
      </w:pPr>
      <w:r>
        <w:rPr>
          <w:rFonts w:hint="eastAsia" w:ascii="宋体"/>
          <w:sz w:val="24"/>
        </w:rPr>
        <w:t>年    龄：              职      务：</w:t>
      </w:r>
    </w:p>
    <w:p w14:paraId="2B8862E2">
      <w:pPr>
        <w:spacing w:line="500" w:lineRule="exact"/>
        <w:ind w:left="540"/>
        <w:rPr>
          <w:rFonts w:ascii="宋体"/>
          <w:sz w:val="24"/>
        </w:rPr>
      </w:pPr>
      <w:r>
        <w:rPr>
          <w:rFonts w:hint="eastAsia" w:ascii="宋体"/>
          <w:sz w:val="24"/>
        </w:rPr>
        <w:t>身份证</w:t>
      </w:r>
      <w:r>
        <w:rPr>
          <w:rFonts w:hint="eastAsia"/>
          <w:sz w:val="24"/>
        </w:rPr>
        <w:t>号码：</w:t>
      </w:r>
    </w:p>
    <w:p w14:paraId="2AA923FF">
      <w:pPr>
        <w:spacing w:line="500" w:lineRule="exact"/>
        <w:ind w:left="540"/>
        <w:rPr>
          <w:rFonts w:ascii="宋体"/>
          <w:sz w:val="24"/>
        </w:rPr>
      </w:pPr>
      <w:r>
        <w:rPr>
          <w:rFonts w:hint="eastAsia" w:ascii="宋体"/>
          <w:sz w:val="24"/>
        </w:rPr>
        <w:t>系</w:t>
      </w:r>
      <w:r>
        <w:rPr>
          <w:rFonts w:hint="eastAsia" w:ascii="宋体"/>
          <w:sz w:val="24"/>
          <w:u w:val="single"/>
        </w:rPr>
        <w:t xml:space="preserve">            （投标人名称）              </w:t>
      </w:r>
      <w:r>
        <w:rPr>
          <w:rFonts w:hint="eastAsia" w:ascii="宋体"/>
          <w:sz w:val="24"/>
        </w:rPr>
        <w:t>的法定代表人。</w:t>
      </w:r>
    </w:p>
    <w:p w14:paraId="28964847">
      <w:pPr>
        <w:spacing w:line="500" w:lineRule="exact"/>
        <w:ind w:left="540"/>
        <w:rPr>
          <w:rFonts w:ascii="宋体"/>
          <w:sz w:val="24"/>
        </w:rPr>
      </w:pPr>
      <w:r>
        <w:rPr>
          <w:rFonts w:hint="eastAsia" w:ascii="宋体"/>
          <w:sz w:val="24"/>
        </w:rPr>
        <w:t>特此证明。</w:t>
      </w:r>
    </w:p>
    <w:p w14:paraId="546D56DD">
      <w:pPr>
        <w:spacing w:line="500" w:lineRule="exact"/>
        <w:ind w:left="540"/>
        <w:rPr>
          <w:rFonts w:ascii="宋体"/>
          <w:sz w:val="24"/>
        </w:rPr>
      </w:pPr>
    </w:p>
    <w:p w14:paraId="33514F57">
      <w:pPr>
        <w:spacing w:line="500" w:lineRule="exact"/>
        <w:ind w:left="540"/>
        <w:rPr>
          <w:rFonts w:ascii="宋体"/>
          <w:sz w:val="24"/>
        </w:rPr>
      </w:pPr>
    </w:p>
    <w:p w14:paraId="2207F757">
      <w:pPr>
        <w:spacing w:line="500" w:lineRule="exact"/>
        <w:ind w:left="540"/>
        <w:rPr>
          <w:rFonts w:ascii="宋体"/>
          <w:sz w:val="24"/>
        </w:rPr>
      </w:pPr>
      <w:r>
        <w:rPr>
          <w:rFonts w:hint="eastAsia" w:ascii="宋体"/>
          <w:sz w:val="24"/>
        </w:rPr>
        <w:t>附件：法定代表人有效身份证正反面复印件</w:t>
      </w:r>
    </w:p>
    <w:p w14:paraId="1BC43FC4">
      <w:pPr>
        <w:spacing w:line="500" w:lineRule="exact"/>
        <w:ind w:left="540"/>
        <w:rPr>
          <w:rFonts w:ascii="宋体"/>
          <w:sz w:val="24"/>
        </w:rPr>
      </w:pPr>
    </w:p>
    <w:p w14:paraId="0041F23C">
      <w:pPr>
        <w:spacing w:line="500" w:lineRule="exact"/>
        <w:ind w:left="540"/>
        <w:jc w:val="right"/>
        <w:rPr>
          <w:rFonts w:ascii="宋体"/>
          <w:sz w:val="24"/>
        </w:rPr>
      </w:pPr>
      <w:r>
        <w:rPr>
          <w:rFonts w:hint="eastAsia" w:ascii="宋体"/>
          <w:sz w:val="24"/>
        </w:rPr>
        <w:t>投标人名称（</w:t>
      </w:r>
      <w:r>
        <w:rPr>
          <w:rFonts w:ascii="宋体"/>
          <w:sz w:val="24"/>
        </w:rPr>
        <w:t>公章</w:t>
      </w:r>
      <w:r>
        <w:rPr>
          <w:rFonts w:hint="eastAsia" w:ascii="宋体"/>
          <w:sz w:val="24"/>
        </w:rPr>
        <w:t>）</w:t>
      </w:r>
    </w:p>
    <w:p w14:paraId="25D732EE">
      <w:pPr>
        <w:spacing w:line="500" w:lineRule="exact"/>
        <w:ind w:left="540"/>
        <w:jc w:val="right"/>
        <w:rPr>
          <w:rFonts w:ascii="宋体"/>
          <w:sz w:val="24"/>
        </w:rPr>
      </w:pPr>
    </w:p>
    <w:p w14:paraId="6135FB57">
      <w:pPr>
        <w:snapToGrid w:val="0"/>
        <w:spacing w:before="120" w:beforeLines="50" w:after="50"/>
        <w:ind w:left="540"/>
        <w:jc w:val="right"/>
        <w:rPr>
          <w:rFonts w:ascii="宋体"/>
          <w:sz w:val="24"/>
        </w:rPr>
      </w:pPr>
      <w:r>
        <w:rPr>
          <w:rFonts w:hint="eastAsia" w:ascii="宋体"/>
          <w:sz w:val="24"/>
        </w:rPr>
        <w:t>年月日</w:t>
      </w:r>
    </w:p>
    <w:p w14:paraId="20520D31">
      <w:pPr>
        <w:snapToGrid w:val="0"/>
        <w:spacing w:before="120" w:beforeLines="50" w:after="50"/>
        <w:jc w:val="center"/>
        <w:rPr>
          <w:rFonts w:ascii="宋体"/>
          <w:b/>
          <w:sz w:val="24"/>
        </w:rPr>
      </w:pPr>
    </w:p>
    <w:p w14:paraId="4ED25730">
      <w:pPr>
        <w:snapToGrid w:val="0"/>
        <w:spacing w:line="400" w:lineRule="exact"/>
        <w:rPr>
          <w:rFonts w:ascii="宋体"/>
          <w:sz w:val="24"/>
        </w:rPr>
      </w:pPr>
      <w:r>
        <w:rPr>
          <w:rFonts w:hint="eastAsia" w:ascii="宋体"/>
          <w:sz w:val="24"/>
        </w:rPr>
        <w:t>注：自然人投标的无需提供</w:t>
      </w:r>
    </w:p>
    <w:p w14:paraId="2B7DBA40">
      <w:pPr>
        <w:pStyle w:val="2"/>
        <w:ind w:firstLine="340"/>
      </w:pPr>
    </w:p>
    <w:p w14:paraId="40F8D4C3">
      <w:pPr>
        <w:snapToGrid w:val="0"/>
        <w:spacing w:line="400" w:lineRule="exact"/>
        <w:rPr>
          <w:rFonts w:ascii="宋体" w:cs="宋体"/>
          <w:sz w:val="24"/>
        </w:rPr>
      </w:pPr>
      <w:r>
        <w:br w:type="page"/>
      </w:r>
      <w:r>
        <w:rPr>
          <w:rFonts w:hint="eastAsia" w:ascii="宋体"/>
          <w:b/>
          <w:sz w:val="24"/>
        </w:rPr>
        <w:t>（4）法定代表人授权委托书及委托代理人有效身份证正反面复印件</w:t>
      </w:r>
    </w:p>
    <w:p w14:paraId="7ED8E28D">
      <w:pPr>
        <w:spacing w:line="360" w:lineRule="auto"/>
        <w:contextualSpacing/>
        <w:jc w:val="center"/>
        <w:rPr>
          <w:rFonts w:ascii="宋体" w:cs="方正小标宋简体"/>
          <w:bCs/>
          <w:sz w:val="44"/>
          <w:szCs w:val="44"/>
        </w:rPr>
      </w:pPr>
    </w:p>
    <w:p w14:paraId="5B326AC1">
      <w:pPr>
        <w:spacing w:line="360" w:lineRule="auto"/>
        <w:contextualSpacing/>
        <w:jc w:val="center"/>
        <w:rPr>
          <w:rFonts w:ascii="宋体" w:cs="方正小标宋简体"/>
          <w:bCs/>
          <w:sz w:val="44"/>
          <w:szCs w:val="44"/>
        </w:rPr>
      </w:pPr>
      <w:r>
        <w:rPr>
          <w:rFonts w:hint="eastAsia" w:ascii="宋体" w:cs="方正小标宋简体"/>
          <w:bCs/>
          <w:sz w:val="44"/>
          <w:szCs w:val="44"/>
        </w:rPr>
        <w:t>法定代表人授权委托书</w:t>
      </w:r>
    </w:p>
    <w:p w14:paraId="20AF1A0C">
      <w:pPr>
        <w:spacing w:line="360" w:lineRule="auto"/>
        <w:contextualSpacing/>
        <w:jc w:val="center"/>
        <w:rPr>
          <w:rFonts w:ascii="宋体" w:cs="方正小标宋简体"/>
          <w:bCs/>
          <w:sz w:val="24"/>
        </w:rPr>
      </w:pPr>
      <w:r>
        <w:rPr>
          <w:rFonts w:hint="eastAsia" w:ascii="宋体" w:cs="方正小标宋简体"/>
          <w:bCs/>
          <w:sz w:val="32"/>
          <w:szCs w:val="32"/>
        </w:rPr>
        <w:t>（如有委托时）</w:t>
      </w:r>
    </w:p>
    <w:p w14:paraId="3CA78B0E">
      <w:pPr>
        <w:spacing w:line="440" w:lineRule="exact"/>
        <w:contextualSpacing/>
        <w:jc w:val="center"/>
        <w:rPr>
          <w:rFonts w:ascii="宋体"/>
          <w:b/>
          <w:sz w:val="24"/>
        </w:rPr>
      </w:pPr>
    </w:p>
    <w:p w14:paraId="645FBCF9">
      <w:pPr>
        <w:spacing w:line="440" w:lineRule="exact"/>
        <w:contextualSpacing/>
        <w:rPr>
          <w:rFonts w:ascii="宋体"/>
          <w:b/>
          <w:bCs/>
          <w:sz w:val="24"/>
        </w:rPr>
      </w:pPr>
      <w:r>
        <w:rPr>
          <w:rFonts w:hint="eastAsia" w:ascii="宋体"/>
          <w:bCs/>
          <w:sz w:val="24"/>
        </w:rPr>
        <w:t>致：</w:t>
      </w:r>
      <w:r>
        <w:rPr>
          <w:rFonts w:hint="eastAsia" w:ascii="宋体"/>
          <w:sz w:val="24"/>
          <w:u w:val="single"/>
        </w:rPr>
        <w:t>采购人名称</w:t>
      </w:r>
      <w:r>
        <w:rPr>
          <w:rFonts w:hint="eastAsia" w:ascii="宋体"/>
          <w:sz w:val="24"/>
        </w:rPr>
        <w:t>：</w:t>
      </w:r>
    </w:p>
    <w:p w14:paraId="58ED06B7">
      <w:pPr>
        <w:spacing w:line="440" w:lineRule="exact"/>
        <w:ind w:firstLine="559" w:firstLineChars="233"/>
        <w:contextualSpacing/>
        <w:rPr>
          <w:rFonts w:ascii="宋体"/>
          <w:sz w:val="24"/>
        </w:rPr>
      </w:pPr>
      <w:r>
        <w:rPr>
          <w:rFonts w:hint="eastAsia" w:ascii="宋体"/>
          <w:sz w:val="24"/>
        </w:rPr>
        <w:t>我（姓名）系（投标人名称）的法定代表人，现授权委托</w:t>
      </w:r>
      <w:r>
        <w:rPr>
          <w:rFonts w:hint="eastAsia" w:ascii="宋体"/>
          <w:sz w:val="24"/>
          <w:u w:val="single"/>
        </w:rPr>
        <w:t>（姓名）</w:t>
      </w:r>
      <w:r>
        <w:rPr>
          <w:rFonts w:hint="eastAsia" w:ascii="宋体"/>
          <w:sz w:val="24"/>
        </w:rPr>
        <w:t>以我方的名义参加项目的投标活动，并代表我方全权办理针对上述项目的所有采购程序和环节的具体事务和签署相关文件。</w:t>
      </w:r>
    </w:p>
    <w:p w14:paraId="23F34C5E">
      <w:pPr>
        <w:spacing w:line="440" w:lineRule="exact"/>
        <w:contextualSpacing/>
        <w:rPr>
          <w:rFonts w:ascii="宋体"/>
          <w:sz w:val="24"/>
        </w:rPr>
      </w:pPr>
      <w:r>
        <w:rPr>
          <w:rFonts w:hint="eastAsia" w:ascii="宋体"/>
          <w:sz w:val="24"/>
        </w:rPr>
        <w:t xml:space="preserve">    我方对委托代理人的签字事项负全部责任。</w:t>
      </w:r>
    </w:p>
    <w:p w14:paraId="7308B9C1">
      <w:pPr>
        <w:spacing w:line="440" w:lineRule="exact"/>
        <w:ind w:firstLine="480"/>
        <w:contextualSpacing/>
        <w:rPr>
          <w:rFonts w:ascii="宋体"/>
          <w:sz w:val="24"/>
        </w:rPr>
      </w:pPr>
      <w:r>
        <w:rPr>
          <w:rFonts w:hint="eastAsia" w:ascii="宋体"/>
          <w:sz w:val="24"/>
          <w:u w:val="single"/>
        </w:rPr>
        <w:t>本授权书自签署之日起生效，在撤销授权的书面通知以前，本授权书一直有效。委托代理人在授权书有效期内签署的所有文件不因授权的撤销而失效。</w:t>
      </w:r>
    </w:p>
    <w:p w14:paraId="5C2963ED">
      <w:pPr>
        <w:spacing w:line="440" w:lineRule="exact"/>
        <w:ind w:firstLine="480"/>
        <w:contextualSpacing/>
        <w:rPr>
          <w:rFonts w:ascii="宋体"/>
          <w:sz w:val="24"/>
        </w:rPr>
      </w:pPr>
      <w:r>
        <w:rPr>
          <w:rFonts w:hint="eastAsia" w:ascii="宋体"/>
          <w:sz w:val="24"/>
        </w:rPr>
        <w:t>委托代理人无转委托权，特此委托。</w:t>
      </w:r>
    </w:p>
    <w:p w14:paraId="3484616A">
      <w:pPr>
        <w:spacing w:line="440" w:lineRule="exact"/>
        <w:ind w:firstLine="480"/>
        <w:contextualSpacing/>
        <w:rPr>
          <w:rFonts w:ascii="宋体"/>
          <w:sz w:val="24"/>
        </w:rPr>
      </w:pPr>
      <w:r>
        <w:rPr>
          <w:rFonts w:hint="eastAsia" w:ascii="宋体"/>
          <w:sz w:val="24"/>
        </w:rPr>
        <w:t>附：法定代表人身份证明及委托代理人有效身份证正反面复印件</w:t>
      </w:r>
    </w:p>
    <w:p w14:paraId="1789440C">
      <w:pPr>
        <w:spacing w:line="440" w:lineRule="exact"/>
        <w:contextualSpacing/>
        <w:rPr>
          <w:rFonts w:ascii="宋体"/>
          <w:sz w:val="24"/>
        </w:rPr>
      </w:pPr>
    </w:p>
    <w:p w14:paraId="42D49068">
      <w:pPr>
        <w:spacing w:line="440" w:lineRule="exact"/>
        <w:contextualSpacing/>
        <w:rPr>
          <w:rFonts w:ascii="宋体"/>
          <w:sz w:val="24"/>
        </w:rPr>
      </w:pPr>
      <w:r>
        <w:rPr>
          <w:rFonts w:hint="eastAsia" w:ascii="宋体"/>
          <w:sz w:val="24"/>
        </w:rPr>
        <w:t>委托代理人（签字）：</w:t>
      </w:r>
    </w:p>
    <w:p w14:paraId="10E120D8">
      <w:pPr>
        <w:spacing w:line="440" w:lineRule="exact"/>
        <w:contextualSpacing/>
        <w:rPr>
          <w:rFonts w:ascii="宋体"/>
          <w:sz w:val="24"/>
          <w:u w:val="single"/>
        </w:rPr>
      </w:pPr>
      <w:r>
        <w:rPr>
          <w:rFonts w:hint="eastAsia" w:ascii="宋体"/>
          <w:sz w:val="24"/>
        </w:rPr>
        <w:t>委托代理人身份证号码：</w:t>
      </w:r>
    </w:p>
    <w:p w14:paraId="771B89F4">
      <w:pPr>
        <w:spacing w:line="440" w:lineRule="exact"/>
        <w:contextualSpacing/>
        <w:rPr>
          <w:rFonts w:ascii="宋体"/>
          <w:sz w:val="24"/>
          <w:u w:val="single"/>
        </w:rPr>
      </w:pPr>
      <w:r>
        <w:rPr>
          <w:rFonts w:hint="eastAsia" w:ascii="宋体"/>
          <w:sz w:val="24"/>
        </w:rPr>
        <w:t>法定代表人（签字或者盖章）：</w:t>
      </w:r>
    </w:p>
    <w:p w14:paraId="27A6794C">
      <w:pPr>
        <w:spacing w:line="440" w:lineRule="exact"/>
        <w:contextualSpacing/>
        <w:rPr>
          <w:rFonts w:ascii="宋体"/>
          <w:sz w:val="24"/>
        </w:rPr>
      </w:pPr>
    </w:p>
    <w:p w14:paraId="7FF97458">
      <w:pPr>
        <w:spacing w:line="500" w:lineRule="exact"/>
        <w:ind w:left="540"/>
        <w:jc w:val="right"/>
        <w:rPr>
          <w:rFonts w:ascii="宋体"/>
          <w:sz w:val="24"/>
        </w:rPr>
      </w:pPr>
      <w:r>
        <w:rPr>
          <w:rFonts w:hint="eastAsia" w:ascii="宋体"/>
          <w:sz w:val="24"/>
        </w:rPr>
        <w:t xml:space="preserve">                                               投标人名称（</w:t>
      </w:r>
      <w:r>
        <w:rPr>
          <w:rFonts w:ascii="宋体"/>
          <w:sz w:val="24"/>
        </w:rPr>
        <w:t>公章</w:t>
      </w:r>
      <w:r>
        <w:rPr>
          <w:rFonts w:hint="eastAsia" w:ascii="宋体"/>
          <w:sz w:val="24"/>
        </w:rPr>
        <w:t>）</w:t>
      </w:r>
    </w:p>
    <w:p w14:paraId="3563F08D">
      <w:pPr>
        <w:spacing w:line="500" w:lineRule="exact"/>
        <w:ind w:left="540"/>
        <w:jc w:val="right"/>
        <w:rPr>
          <w:rFonts w:ascii="宋体"/>
          <w:sz w:val="24"/>
        </w:rPr>
      </w:pPr>
    </w:p>
    <w:p w14:paraId="08DB7CDE">
      <w:pPr>
        <w:snapToGrid w:val="0"/>
        <w:spacing w:before="120" w:beforeLines="50" w:after="50"/>
        <w:ind w:left="540"/>
        <w:jc w:val="right"/>
        <w:rPr>
          <w:rFonts w:ascii="宋体"/>
          <w:sz w:val="24"/>
        </w:rPr>
      </w:pPr>
      <w:r>
        <w:rPr>
          <w:rFonts w:hint="eastAsia" w:ascii="宋体"/>
          <w:sz w:val="24"/>
        </w:rPr>
        <w:t>年月日</w:t>
      </w:r>
    </w:p>
    <w:p w14:paraId="36679B28">
      <w:pPr>
        <w:spacing w:line="440" w:lineRule="exact"/>
        <w:ind w:firstLine="559" w:firstLineChars="233"/>
        <w:contextualSpacing/>
        <w:rPr>
          <w:rFonts w:ascii="宋体" w:cs="仿宋_GB2312"/>
          <w:sz w:val="24"/>
        </w:rPr>
      </w:pPr>
      <w:r>
        <w:rPr>
          <w:rFonts w:hint="eastAsia" w:ascii="宋体" w:cs="仿宋_GB2312"/>
          <w:sz w:val="24"/>
        </w:rPr>
        <w:t>注：1.</w:t>
      </w:r>
      <w:bookmarkStart w:id="102" w:name="_Hlk65851555"/>
      <w:bookmarkStart w:id="103" w:name="_Hlk65851620"/>
      <w:r>
        <w:rPr>
          <w:rFonts w:hint="eastAsia" w:ascii="宋体" w:cs="仿宋_GB2312"/>
          <w:sz w:val="24"/>
        </w:rPr>
        <w:t>法定代表人</w:t>
      </w:r>
      <w:r>
        <w:rPr>
          <w:rFonts w:hint="eastAsia" w:ascii="宋体"/>
          <w:sz w:val="24"/>
        </w:rPr>
        <w:t>必须</w:t>
      </w:r>
      <w:r>
        <w:rPr>
          <w:rFonts w:hint="eastAsia" w:ascii="宋体" w:cs="仿宋_GB2312"/>
          <w:sz w:val="24"/>
        </w:rPr>
        <w:t>在授权委托书上亲笔签字或者盖章，</w:t>
      </w:r>
      <w:bookmarkEnd w:id="102"/>
      <w:r>
        <w:rPr>
          <w:rFonts w:hint="eastAsia" w:ascii="宋体" w:cs="仿宋_GB2312"/>
          <w:sz w:val="24"/>
        </w:rPr>
        <w:t>委托代理人必须在授权委托书上亲笔签字，</w:t>
      </w:r>
      <w:r>
        <w:rPr>
          <w:rFonts w:hint="eastAsia" w:ascii="宋体" w:cs="仿宋_GB2312"/>
          <w:b/>
          <w:bCs/>
          <w:sz w:val="24"/>
        </w:rPr>
        <w:t>否则按无效投标处理</w:t>
      </w:r>
      <w:r>
        <w:rPr>
          <w:rFonts w:hint="eastAsia" w:ascii="宋体" w:cs="仿宋_GB2312"/>
          <w:sz w:val="24"/>
        </w:rPr>
        <w:t>；</w:t>
      </w:r>
      <w:bookmarkEnd w:id="103"/>
    </w:p>
    <w:p w14:paraId="67C516C4">
      <w:pPr>
        <w:spacing w:line="440" w:lineRule="exact"/>
        <w:ind w:firstLine="480" w:firstLineChars="200"/>
        <w:contextualSpacing/>
        <w:jc w:val="left"/>
        <w:rPr>
          <w:rFonts w:ascii="宋体"/>
          <w:sz w:val="24"/>
        </w:rPr>
      </w:pPr>
      <w:r>
        <w:rPr>
          <w:rFonts w:hint="eastAsia" w:ascii="宋体" w:cs="仿宋_GB2312"/>
          <w:sz w:val="24"/>
        </w:rPr>
        <w:t>2.法人、其他组织投标时“我方”是指“我单位”，自然人投标时“我方”是指“本人”。</w:t>
      </w:r>
    </w:p>
    <w:p w14:paraId="7E032066">
      <w:pPr>
        <w:spacing w:line="440" w:lineRule="exact"/>
        <w:ind w:firstLine="480" w:firstLineChars="200"/>
        <w:contextualSpacing/>
        <w:jc w:val="left"/>
        <w:rPr>
          <w:rFonts w:ascii="宋体"/>
          <w:sz w:val="24"/>
        </w:rPr>
      </w:pPr>
    </w:p>
    <w:p w14:paraId="29093ECC">
      <w:pPr>
        <w:pStyle w:val="2"/>
        <w:ind w:firstLine="340"/>
      </w:pPr>
    </w:p>
    <w:p w14:paraId="393C4EC1"/>
    <w:p w14:paraId="3736EBA3">
      <w:pPr>
        <w:pStyle w:val="2"/>
        <w:ind w:firstLine="340"/>
        <w:rPr>
          <w:b/>
          <w:sz w:val="24"/>
        </w:rPr>
      </w:pPr>
      <w:r>
        <w:br w:type="page"/>
      </w:r>
      <w:r>
        <w:rPr>
          <w:b/>
          <w:sz w:val="24"/>
        </w:rPr>
        <w:t>（</w:t>
      </w:r>
      <w:r>
        <w:rPr>
          <w:rFonts w:hint="eastAsia"/>
          <w:b/>
          <w:sz w:val="24"/>
        </w:rPr>
        <w:t>5</w:t>
      </w:r>
      <w:r>
        <w:rPr>
          <w:b/>
          <w:sz w:val="24"/>
        </w:rPr>
        <w:t>）</w:t>
      </w:r>
      <w:r>
        <w:rPr>
          <w:rFonts w:hint="eastAsia"/>
          <w:b/>
          <w:sz w:val="24"/>
        </w:rPr>
        <w:t>商务要求偏离表（注：按项目需求表具体项目修改）</w:t>
      </w:r>
    </w:p>
    <w:p w14:paraId="4254BD95">
      <w:pPr>
        <w:snapToGrid w:val="0"/>
        <w:spacing w:line="400" w:lineRule="exact"/>
        <w:jc w:val="left"/>
        <w:rPr>
          <w:rFonts w:ascii="宋体"/>
          <w:b/>
          <w:sz w:val="24"/>
        </w:rPr>
      </w:pPr>
    </w:p>
    <w:p w14:paraId="4FF074C7">
      <w:pPr>
        <w:snapToGrid w:val="0"/>
        <w:spacing w:line="400" w:lineRule="exact"/>
        <w:jc w:val="center"/>
        <w:rPr>
          <w:rFonts w:ascii="宋体"/>
          <w:b/>
          <w:sz w:val="28"/>
          <w:szCs w:val="28"/>
        </w:rPr>
      </w:pPr>
      <w:r>
        <w:rPr>
          <w:rFonts w:hint="eastAsia" w:ascii="宋体"/>
          <w:b/>
          <w:sz w:val="24"/>
        </w:rPr>
        <w:t>商务要求偏离表</w:t>
      </w:r>
    </w:p>
    <w:p w14:paraId="14EF6AC0">
      <w:pPr>
        <w:snapToGrid w:val="0"/>
        <w:spacing w:line="400" w:lineRule="exact"/>
        <w:ind w:firstLine="117" w:firstLineChars="49"/>
        <w:jc w:val="left"/>
        <w:rPr>
          <w:rFonts w:ascii="宋体"/>
          <w:sz w:val="24"/>
          <w:u w:val="single"/>
        </w:rPr>
      </w:pPr>
      <w:r>
        <w:rPr>
          <w:rFonts w:ascii="宋体"/>
          <w:sz w:val="24"/>
        </w:rPr>
        <w:t>分标：</w:t>
      </w:r>
      <w:r>
        <w:rPr>
          <w:rFonts w:ascii="宋体"/>
          <w:sz w:val="24"/>
          <w:u w:val="single"/>
        </w:rPr>
        <w:t>（如有）</w:t>
      </w:r>
    </w:p>
    <w:tbl>
      <w:tblPr>
        <w:tblStyle w:val="29"/>
        <w:tblW w:w="9866" w:type="dxa"/>
        <w:tblInd w:w="-119"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8"/>
        <w:gridCol w:w="3261"/>
        <w:gridCol w:w="3118"/>
        <w:gridCol w:w="1559"/>
      </w:tblGrid>
      <w:tr w14:paraId="2A64C5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928" w:type="dxa"/>
            <w:tcBorders>
              <w:top w:val="single" w:color="auto" w:sz="4" w:space="0"/>
              <w:left w:val="single" w:color="auto" w:sz="4" w:space="0"/>
              <w:bottom w:val="single" w:color="auto" w:sz="4" w:space="0"/>
              <w:right w:val="single" w:color="auto" w:sz="4" w:space="0"/>
            </w:tcBorders>
          </w:tcPr>
          <w:p w14:paraId="4F734431">
            <w:pPr>
              <w:snapToGrid w:val="0"/>
              <w:spacing w:before="120" w:beforeLines="50"/>
              <w:jc w:val="center"/>
              <w:rPr>
                <w:rFonts w:ascii="宋体"/>
                <w:sz w:val="24"/>
              </w:rPr>
            </w:pPr>
            <w:r>
              <w:rPr>
                <w:rFonts w:hint="eastAsia" w:ascii="宋体"/>
                <w:sz w:val="24"/>
              </w:rPr>
              <w:t>项目</w:t>
            </w:r>
          </w:p>
        </w:tc>
        <w:tc>
          <w:tcPr>
            <w:tcW w:w="3261" w:type="dxa"/>
            <w:tcBorders>
              <w:top w:val="single" w:color="auto" w:sz="4" w:space="0"/>
              <w:left w:val="single" w:color="auto" w:sz="4" w:space="0"/>
              <w:bottom w:val="single" w:color="auto" w:sz="4" w:space="0"/>
              <w:right w:val="single" w:color="auto" w:sz="4" w:space="0"/>
            </w:tcBorders>
          </w:tcPr>
          <w:p w14:paraId="33F77DFF">
            <w:pPr>
              <w:snapToGrid w:val="0"/>
              <w:spacing w:before="120" w:beforeLines="50"/>
              <w:jc w:val="center"/>
              <w:rPr>
                <w:rFonts w:ascii="宋体"/>
                <w:sz w:val="24"/>
              </w:rPr>
            </w:pPr>
            <w:r>
              <w:rPr>
                <w:rFonts w:hint="eastAsia" w:ascii="宋体"/>
                <w:sz w:val="24"/>
              </w:rPr>
              <w:t>招标文件商务要求</w:t>
            </w:r>
          </w:p>
        </w:tc>
        <w:tc>
          <w:tcPr>
            <w:tcW w:w="3118" w:type="dxa"/>
            <w:tcBorders>
              <w:top w:val="single" w:color="auto" w:sz="4" w:space="0"/>
              <w:left w:val="single" w:color="auto" w:sz="4" w:space="0"/>
              <w:bottom w:val="single" w:color="auto" w:sz="4" w:space="0"/>
              <w:right w:val="single" w:color="auto" w:sz="4" w:space="0"/>
            </w:tcBorders>
          </w:tcPr>
          <w:p w14:paraId="1A74D5FC">
            <w:pPr>
              <w:snapToGrid w:val="0"/>
              <w:spacing w:before="120" w:beforeLines="50"/>
              <w:jc w:val="center"/>
              <w:rPr>
                <w:rFonts w:ascii="宋体"/>
                <w:sz w:val="24"/>
              </w:rPr>
            </w:pPr>
            <w:r>
              <w:rPr>
                <w:rFonts w:hint="eastAsia" w:ascii="宋体"/>
                <w:sz w:val="24"/>
              </w:rPr>
              <w:t>投标人的承诺</w:t>
            </w:r>
          </w:p>
        </w:tc>
        <w:tc>
          <w:tcPr>
            <w:tcW w:w="1559" w:type="dxa"/>
            <w:tcBorders>
              <w:top w:val="single" w:color="auto" w:sz="4" w:space="0"/>
              <w:left w:val="single" w:color="auto" w:sz="4" w:space="0"/>
              <w:bottom w:val="single" w:color="auto" w:sz="4" w:space="0"/>
              <w:right w:val="single" w:color="auto" w:sz="4" w:space="0"/>
            </w:tcBorders>
          </w:tcPr>
          <w:p w14:paraId="18ED392A">
            <w:pPr>
              <w:snapToGrid w:val="0"/>
              <w:spacing w:before="120" w:beforeLines="50"/>
              <w:jc w:val="center"/>
              <w:rPr>
                <w:rFonts w:ascii="宋体"/>
                <w:sz w:val="24"/>
              </w:rPr>
            </w:pPr>
            <w:r>
              <w:rPr>
                <w:rFonts w:hint="eastAsia" w:ascii="宋体"/>
                <w:sz w:val="24"/>
              </w:rPr>
              <w:t>偏离说明</w:t>
            </w:r>
          </w:p>
        </w:tc>
      </w:tr>
      <w:tr w14:paraId="0351E9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928" w:type="dxa"/>
            <w:tcBorders>
              <w:top w:val="single" w:color="auto" w:sz="4" w:space="0"/>
              <w:left w:val="single" w:color="auto" w:sz="4" w:space="0"/>
              <w:bottom w:val="single" w:color="auto" w:sz="4" w:space="0"/>
              <w:right w:val="single" w:color="auto" w:sz="4" w:space="0"/>
            </w:tcBorders>
            <w:vAlign w:val="center"/>
          </w:tcPr>
          <w:p w14:paraId="5E860762">
            <w:pPr>
              <w:spacing w:line="400" w:lineRule="exact"/>
              <w:jc w:val="center"/>
              <w:rPr>
                <w:rFonts w:ascii="宋体" w:cs="宋体"/>
                <w:szCs w:val="21"/>
              </w:rPr>
            </w:pPr>
            <w:r>
              <w:rPr>
                <w:rFonts w:hint="eastAsia" w:ascii="宋体" w:cs="宋体"/>
                <w:kern w:val="0"/>
                <w:szCs w:val="21"/>
              </w:rPr>
              <w:t>报价说明</w:t>
            </w:r>
          </w:p>
        </w:tc>
        <w:tc>
          <w:tcPr>
            <w:tcW w:w="3261" w:type="dxa"/>
            <w:tcBorders>
              <w:top w:val="single" w:color="auto" w:sz="4" w:space="0"/>
              <w:left w:val="single" w:color="auto" w:sz="4" w:space="0"/>
              <w:bottom w:val="single" w:color="auto" w:sz="4" w:space="0"/>
              <w:right w:val="single" w:color="auto" w:sz="4" w:space="0"/>
            </w:tcBorders>
          </w:tcPr>
          <w:p w14:paraId="40BCF0AE">
            <w:pPr>
              <w:snapToGrid w:val="0"/>
              <w:spacing w:before="120" w:beforeLines="50"/>
              <w:jc w:val="center"/>
              <w:rPr>
                <w:rFonts w:ascii="宋体"/>
                <w:sz w:val="24"/>
              </w:rPr>
            </w:pPr>
          </w:p>
        </w:tc>
        <w:tc>
          <w:tcPr>
            <w:tcW w:w="3118" w:type="dxa"/>
            <w:tcBorders>
              <w:top w:val="single" w:color="auto" w:sz="4" w:space="0"/>
              <w:left w:val="single" w:color="auto" w:sz="4" w:space="0"/>
              <w:bottom w:val="single" w:color="auto" w:sz="4" w:space="0"/>
              <w:right w:val="single" w:color="auto" w:sz="4" w:space="0"/>
            </w:tcBorders>
          </w:tcPr>
          <w:p w14:paraId="257E0D9A">
            <w:pPr>
              <w:snapToGrid w:val="0"/>
              <w:spacing w:before="120" w:beforeLines="50"/>
              <w:jc w:val="center"/>
              <w:rPr>
                <w:rFonts w:ascii="宋体"/>
                <w:b/>
                <w:bCs/>
                <w:sz w:val="24"/>
              </w:rPr>
            </w:pPr>
          </w:p>
        </w:tc>
        <w:tc>
          <w:tcPr>
            <w:tcW w:w="1559" w:type="dxa"/>
            <w:tcBorders>
              <w:top w:val="single" w:color="auto" w:sz="4" w:space="0"/>
              <w:left w:val="single" w:color="auto" w:sz="4" w:space="0"/>
              <w:bottom w:val="single" w:color="auto" w:sz="4" w:space="0"/>
              <w:right w:val="single" w:color="auto" w:sz="4" w:space="0"/>
            </w:tcBorders>
          </w:tcPr>
          <w:p w14:paraId="303ED389">
            <w:pPr>
              <w:snapToGrid w:val="0"/>
              <w:spacing w:before="120" w:beforeLines="50"/>
              <w:jc w:val="center"/>
              <w:rPr>
                <w:rFonts w:ascii="宋体"/>
                <w:b/>
                <w:bCs/>
                <w:sz w:val="24"/>
              </w:rPr>
            </w:pPr>
          </w:p>
        </w:tc>
      </w:tr>
      <w:tr w14:paraId="6CE3D9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928" w:type="dxa"/>
            <w:tcBorders>
              <w:top w:val="single" w:color="auto" w:sz="4" w:space="0"/>
              <w:left w:val="single" w:color="auto" w:sz="4" w:space="0"/>
              <w:bottom w:val="single" w:color="auto" w:sz="4" w:space="0"/>
              <w:right w:val="single" w:color="auto" w:sz="4" w:space="0"/>
            </w:tcBorders>
            <w:vAlign w:val="center"/>
          </w:tcPr>
          <w:p w14:paraId="5014651B">
            <w:pPr>
              <w:spacing w:line="400" w:lineRule="exact"/>
              <w:jc w:val="center"/>
              <w:rPr>
                <w:rFonts w:ascii="宋体" w:cs="宋体"/>
                <w:szCs w:val="21"/>
              </w:rPr>
            </w:pPr>
            <w:r>
              <w:rPr>
                <w:rFonts w:hint="eastAsia" w:ascii="宋体" w:cs="宋体"/>
                <w:kern w:val="0"/>
                <w:szCs w:val="21"/>
              </w:rPr>
              <w:t>服务期、交付时间和地点</w:t>
            </w:r>
          </w:p>
        </w:tc>
        <w:tc>
          <w:tcPr>
            <w:tcW w:w="3261" w:type="dxa"/>
            <w:tcBorders>
              <w:top w:val="single" w:color="auto" w:sz="4" w:space="0"/>
              <w:left w:val="single" w:color="auto" w:sz="4" w:space="0"/>
              <w:bottom w:val="single" w:color="auto" w:sz="4" w:space="0"/>
              <w:right w:val="single" w:color="auto" w:sz="4" w:space="0"/>
            </w:tcBorders>
          </w:tcPr>
          <w:p w14:paraId="194D832B">
            <w:pPr>
              <w:snapToGrid w:val="0"/>
              <w:spacing w:before="120" w:beforeLines="50"/>
              <w:rPr>
                <w:rFonts w:ascii="宋体"/>
                <w:sz w:val="24"/>
                <w:u w:val="single"/>
              </w:rPr>
            </w:pPr>
          </w:p>
        </w:tc>
        <w:tc>
          <w:tcPr>
            <w:tcW w:w="3118" w:type="dxa"/>
            <w:tcBorders>
              <w:top w:val="single" w:color="auto" w:sz="4" w:space="0"/>
              <w:left w:val="single" w:color="auto" w:sz="4" w:space="0"/>
              <w:bottom w:val="single" w:color="auto" w:sz="4" w:space="0"/>
              <w:right w:val="single" w:color="auto" w:sz="4" w:space="0"/>
            </w:tcBorders>
          </w:tcPr>
          <w:p w14:paraId="44191C78">
            <w:pPr>
              <w:snapToGrid w:val="0"/>
              <w:spacing w:before="120" w:beforeLines="50"/>
              <w:ind w:left="43"/>
              <w:jc w:val="center"/>
              <w:rPr>
                <w:rFonts w:ascii="宋体"/>
                <w:b/>
                <w:bCs/>
                <w:sz w:val="24"/>
              </w:rPr>
            </w:pPr>
          </w:p>
        </w:tc>
        <w:tc>
          <w:tcPr>
            <w:tcW w:w="1559" w:type="dxa"/>
            <w:tcBorders>
              <w:top w:val="single" w:color="auto" w:sz="4" w:space="0"/>
              <w:left w:val="single" w:color="auto" w:sz="4" w:space="0"/>
              <w:bottom w:val="single" w:color="auto" w:sz="4" w:space="0"/>
              <w:right w:val="single" w:color="auto" w:sz="4" w:space="0"/>
            </w:tcBorders>
          </w:tcPr>
          <w:p w14:paraId="4BAC9CB9">
            <w:pPr>
              <w:snapToGrid w:val="0"/>
              <w:spacing w:before="120" w:beforeLines="50"/>
              <w:ind w:left="43"/>
              <w:jc w:val="center"/>
              <w:rPr>
                <w:rFonts w:ascii="宋体"/>
                <w:b/>
                <w:bCs/>
                <w:sz w:val="24"/>
              </w:rPr>
            </w:pPr>
          </w:p>
        </w:tc>
      </w:tr>
      <w:tr w14:paraId="212CF4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928" w:type="dxa"/>
            <w:tcBorders>
              <w:top w:val="single" w:color="auto" w:sz="4" w:space="0"/>
              <w:left w:val="single" w:color="auto" w:sz="4" w:space="0"/>
              <w:bottom w:val="single" w:color="auto" w:sz="4" w:space="0"/>
              <w:right w:val="single" w:color="auto" w:sz="4" w:space="0"/>
            </w:tcBorders>
            <w:vAlign w:val="center"/>
          </w:tcPr>
          <w:p w14:paraId="2D29C59D">
            <w:pPr>
              <w:spacing w:line="400" w:lineRule="exact"/>
              <w:jc w:val="center"/>
              <w:rPr>
                <w:rFonts w:ascii="宋体" w:cs="宋体"/>
                <w:szCs w:val="21"/>
              </w:rPr>
            </w:pPr>
            <w:r>
              <w:rPr>
                <w:rFonts w:ascii="宋体" w:cs="宋体"/>
                <w:kern w:val="0"/>
                <w:szCs w:val="21"/>
              </w:rPr>
              <w:t>付款条件</w:t>
            </w:r>
          </w:p>
        </w:tc>
        <w:tc>
          <w:tcPr>
            <w:tcW w:w="3261" w:type="dxa"/>
            <w:tcBorders>
              <w:top w:val="single" w:color="auto" w:sz="4" w:space="0"/>
              <w:left w:val="single" w:color="auto" w:sz="4" w:space="0"/>
              <w:bottom w:val="single" w:color="auto" w:sz="4" w:space="0"/>
              <w:right w:val="single" w:color="auto" w:sz="4" w:space="0"/>
            </w:tcBorders>
          </w:tcPr>
          <w:p w14:paraId="2185C6B2">
            <w:pPr>
              <w:snapToGrid w:val="0"/>
              <w:spacing w:before="120" w:beforeLines="50"/>
              <w:rPr>
                <w:rFonts w:ascii="宋体"/>
                <w:sz w:val="24"/>
                <w:u w:val="single"/>
              </w:rPr>
            </w:pPr>
          </w:p>
        </w:tc>
        <w:tc>
          <w:tcPr>
            <w:tcW w:w="3118" w:type="dxa"/>
            <w:tcBorders>
              <w:top w:val="single" w:color="auto" w:sz="4" w:space="0"/>
              <w:left w:val="single" w:color="auto" w:sz="4" w:space="0"/>
              <w:bottom w:val="single" w:color="auto" w:sz="4" w:space="0"/>
              <w:right w:val="single" w:color="auto" w:sz="4" w:space="0"/>
            </w:tcBorders>
          </w:tcPr>
          <w:p w14:paraId="1733DD44">
            <w:pPr>
              <w:snapToGrid w:val="0"/>
              <w:spacing w:before="120" w:beforeLines="50"/>
              <w:ind w:left="43"/>
              <w:jc w:val="center"/>
              <w:rPr>
                <w:rFonts w:ascii="宋体"/>
                <w:b/>
                <w:bCs/>
                <w:sz w:val="24"/>
              </w:rPr>
            </w:pPr>
          </w:p>
        </w:tc>
        <w:tc>
          <w:tcPr>
            <w:tcW w:w="1559" w:type="dxa"/>
            <w:tcBorders>
              <w:top w:val="single" w:color="auto" w:sz="4" w:space="0"/>
              <w:left w:val="single" w:color="auto" w:sz="4" w:space="0"/>
              <w:bottom w:val="single" w:color="auto" w:sz="4" w:space="0"/>
              <w:right w:val="single" w:color="auto" w:sz="4" w:space="0"/>
            </w:tcBorders>
          </w:tcPr>
          <w:p w14:paraId="14D9DF2F">
            <w:pPr>
              <w:snapToGrid w:val="0"/>
              <w:spacing w:before="120" w:beforeLines="50"/>
              <w:ind w:left="43"/>
              <w:jc w:val="center"/>
              <w:rPr>
                <w:rFonts w:ascii="宋体"/>
                <w:b/>
                <w:bCs/>
                <w:sz w:val="24"/>
              </w:rPr>
            </w:pPr>
          </w:p>
        </w:tc>
      </w:tr>
      <w:tr w14:paraId="21360C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28" w:type="dxa"/>
            <w:tcBorders>
              <w:top w:val="single" w:color="auto" w:sz="4" w:space="0"/>
              <w:left w:val="single" w:color="auto" w:sz="4" w:space="0"/>
              <w:bottom w:val="single" w:color="auto" w:sz="4" w:space="0"/>
              <w:right w:val="single" w:color="auto" w:sz="4" w:space="0"/>
            </w:tcBorders>
            <w:vAlign w:val="center"/>
          </w:tcPr>
          <w:p w14:paraId="60367088">
            <w:pPr>
              <w:spacing w:line="360" w:lineRule="auto"/>
              <w:jc w:val="center"/>
              <w:rPr>
                <w:rFonts w:ascii="宋体"/>
                <w:szCs w:val="21"/>
              </w:rPr>
            </w:pPr>
            <w:r>
              <w:rPr>
                <w:rFonts w:ascii="宋体"/>
                <w:szCs w:val="21"/>
              </w:rPr>
              <w:t>……</w:t>
            </w:r>
          </w:p>
        </w:tc>
        <w:tc>
          <w:tcPr>
            <w:tcW w:w="3261" w:type="dxa"/>
            <w:tcBorders>
              <w:top w:val="single" w:color="auto" w:sz="4" w:space="0"/>
              <w:left w:val="single" w:color="auto" w:sz="4" w:space="0"/>
              <w:bottom w:val="single" w:color="auto" w:sz="4" w:space="0"/>
              <w:right w:val="single" w:color="auto" w:sz="4" w:space="0"/>
            </w:tcBorders>
          </w:tcPr>
          <w:p w14:paraId="73E32296">
            <w:pPr>
              <w:snapToGrid w:val="0"/>
              <w:spacing w:before="120" w:beforeLines="50"/>
              <w:jc w:val="center"/>
              <w:rPr>
                <w:rFonts w:ascii="宋体"/>
                <w:sz w:val="24"/>
              </w:rPr>
            </w:pPr>
          </w:p>
        </w:tc>
        <w:tc>
          <w:tcPr>
            <w:tcW w:w="3118" w:type="dxa"/>
            <w:tcBorders>
              <w:top w:val="single" w:color="auto" w:sz="4" w:space="0"/>
              <w:left w:val="single" w:color="auto" w:sz="4" w:space="0"/>
              <w:bottom w:val="single" w:color="auto" w:sz="4" w:space="0"/>
              <w:right w:val="single" w:color="auto" w:sz="4" w:space="0"/>
            </w:tcBorders>
          </w:tcPr>
          <w:p w14:paraId="7FD36BC8">
            <w:pPr>
              <w:snapToGrid w:val="0"/>
              <w:spacing w:before="120" w:beforeLines="50"/>
              <w:jc w:val="center"/>
              <w:rPr>
                <w:rFonts w:ascii="宋体"/>
                <w:b/>
                <w:bCs/>
                <w:sz w:val="24"/>
              </w:rPr>
            </w:pPr>
          </w:p>
        </w:tc>
        <w:tc>
          <w:tcPr>
            <w:tcW w:w="1559" w:type="dxa"/>
            <w:tcBorders>
              <w:top w:val="single" w:color="auto" w:sz="4" w:space="0"/>
              <w:left w:val="single" w:color="auto" w:sz="4" w:space="0"/>
              <w:bottom w:val="single" w:color="auto" w:sz="4" w:space="0"/>
              <w:right w:val="single" w:color="auto" w:sz="4" w:space="0"/>
            </w:tcBorders>
          </w:tcPr>
          <w:p w14:paraId="463B328D">
            <w:pPr>
              <w:snapToGrid w:val="0"/>
              <w:spacing w:before="120" w:beforeLines="50"/>
              <w:jc w:val="center"/>
              <w:rPr>
                <w:rFonts w:ascii="宋体"/>
                <w:b/>
                <w:bCs/>
                <w:sz w:val="24"/>
              </w:rPr>
            </w:pPr>
          </w:p>
        </w:tc>
      </w:tr>
    </w:tbl>
    <w:p w14:paraId="5072180A">
      <w:pPr>
        <w:spacing w:line="520" w:lineRule="exact"/>
        <w:rPr>
          <w:rFonts w:ascii="宋体"/>
          <w:spacing w:val="-4"/>
          <w:sz w:val="24"/>
        </w:rPr>
      </w:pPr>
      <w:r>
        <w:rPr>
          <w:rFonts w:hint="eastAsia" w:ascii="宋体"/>
          <w:spacing w:val="-4"/>
          <w:sz w:val="24"/>
        </w:rPr>
        <w:t>注：</w:t>
      </w:r>
    </w:p>
    <w:p w14:paraId="327652D1">
      <w:pPr>
        <w:spacing w:line="520" w:lineRule="exact"/>
        <w:rPr>
          <w:rFonts w:ascii="宋体" w:cs="仿宋_GB2312"/>
          <w:spacing w:val="-4"/>
          <w:sz w:val="18"/>
          <w:szCs w:val="32"/>
        </w:rPr>
      </w:pPr>
      <w:r>
        <w:rPr>
          <w:rFonts w:hint="eastAsia" w:ascii="宋体"/>
          <w:spacing w:val="-4"/>
          <w:sz w:val="24"/>
        </w:rPr>
        <w:t>1.说明：应对照招标文件“第二章 项目采购需求”中的商务要求逐条作明确的投标响应，并作出偏离说明。</w:t>
      </w:r>
    </w:p>
    <w:p w14:paraId="3AF85F06">
      <w:pPr>
        <w:spacing w:line="520" w:lineRule="exact"/>
        <w:rPr>
          <w:rFonts w:ascii="宋体"/>
          <w:spacing w:val="-4"/>
          <w:sz w:val="24"/>
        </w:rPr>
      </w:pPr>
      <w:r>
        <w:rPr>
          <w:rFonts w:ascii="宋体"/>
          <w:spacing w:val="-4"/>
          <w:sz w:val="24"/>
        </w:rPr>
        <w:t>2.</w:t>
      </w:r>
      <w:r>
        <w:rPr>
          <w:rFonts w:hint="eastAsia" w:ascii="宋体"/>
          <w:spacing w:val="-4"/>
          <w:sz w:val="24"/>
        </w:rPr>
        <w:t>投标人应根据自身的承诺，对照招标文件要求在“偏离说明”中注明“正偏离”、“负偏离”或者“无偏离”。既不属于“正偏离”也不属于“负偏离”即为“无偏离”。</w:t>
      </w:r>
    </w:p>
    <w:p w14:paraId="7B51E300">
      <w:pPr>
        <w:snapToGrid w:val="0"/>
        <w:spacing w:line="400" w:lineRule="exact"/>
        <w:ind w:firstLine="482" w:firstLineChars="200"/>
        <w:jc w:val="left"/>
        <w:rPr>
          <w:rFonts w:ascii="宋体"/>
          <w:b/>
          <w:sz w:val="24"/>
        </w:rPr>
      </w:pPr>
    </w:p>
    <w:p w14:paraId="66B05F98">
      <w:pPr>
        <w:pStyle w:val="9"/>
        <w:snapToGrid w:val="0"/>
        <w:spacing w:before="0" w:after="0" w:line="400" w:lineRule="exact"/>
        <w:rPr>
          <w:rFonts w:ascii="宋体" w:eastAsia="宋体" w:cs="Times New Roman"/>
          <w:sz w:val="24"/>
          <w:szCs w:val="24"/>
          <w:u w:val="single"/>
        </w:rPr>
      </w:pPr>
      <w:r>
        <w:rPr>
          <w:rFonts w:ascii="宋体" w:eastAsia="宋体" w:cs="Times New Roman"/>
          <w:sz w:val="24"/>
          <w:szCs w:val="24"/>
        </w:rPr>
        <w:t>法定代表人或委托代理人签字：</w:t>
      </w:r>
      <w:r>
        <w:rPr>
          <w:rFonts w:ascii="宋体" w:eastAsia="宋体" w:cs="Times New Roman"/>
          <w:sz w:val="24"/>
          <w:szCs w:val="24"/>
          <w:u w:val="single"/>
        </w:rPr>
        <w:t>　　　　   　</w:t>
      </w:r>
    </w:p>
    <w:p w14:paraId="12A3EF1D">
      <w:pPr>
        <w:snapToGrid w:val="0"/>
        <w:spacing w:line="400" w:lineRule="exact"/>
        <w:jc w:val="left"/>
        <w:rPr>
          <w:rFonts w:ascii="宋体"/>
          <w:sz w:val="24"/>
        </w:rPr>
      </w:pPr>
      <w:r>
        <w:rPr>
          <w:rFonts w:ascii="宋体"/>
          <w:sz w:val="24"/>
        </w:rPr>
        <w:t>投标人公章：</w:t>
      </w:r>
    </w:p>
    <w:p w14:paraId="5B109F70">
      <w:pPr>
        <w:snapToGrid w:val="0"/>
        <w:spacing w:line="400" w:lineRule="exact"/>
        <w:ind w:firstLine="3240" w:firstLineChars="1350"/>
        <w:rPr>
          <w:rFonts w:ascii="宋体"/>
          <w:sz w:val="24"/>
        </w:rPr>
      </w:pPr>
      <w:r>
        <w:rPr>
          <w:rFonts w:ascii="宋体"/>
          <w:sz w:val="24"/>
        </w:rPr>
        <w:t>年    月    日</w:t>
      </w:r>
    </w:p>
    <w:p w14:paraId="5C7F2ADF">
      <w:pPr>
        <w:snapToGrid w:val="0"/>
        <w:spacing w:line="400" w:lineRule="exact"/>
        <w:jc w:val="left"/>
        <w:rPr>
          <w:rFonts w:ascii="宋体"/>
          <w:b/>
          <w:sz w:val="24"/>
        </w:rPr>
      </w:pPr>
    </w:p>
    <w:p w14:paraId="366ABA7A">
      <w:pPr>
        <w:snapToGrid w:val="0"/>
        <w:spacing w:line="400" w:lineRule="exact"/>
        <w:jc w:val="left"/>
        <w:rPr>
          <w:rFonts w:ascii="宋体"/>
          <w:b/>
          <w:sz w:val="24"/>
        </w:rPr>
      </w:pPr>
    </w:p>
    <w:p w14:paraId="5955FCF4">
      <w:pPr>
        <w:pStyle w:val="2"/>
        <w:ind w:firstLine="340"/>
      </w:pPr>
    </w:p>
    <w:p w14:paraId="0F28187E"/>
    <w:p w14:paraId="056CF1DB">
      <w:pPr>
        <w:pStyle w:val="2"/>
        <w:ind w:firstLine="340"/>
        <w:sectPr>
          <w:headerReference r:id="rId6" w:type="default"/>
          <w:footerReference r:id="rId7" w:type="default"/>
          <w:footerReference r:id="rId8" w:type="even"/>
          <w:pgSz w:w="11906" w:h="16838"/>
          <w:pgMar w:top="1134" w:right="1134" w:bottom="1134" w:left="1134" w:header="851" w:footer="851" w:gutter="0"/>
          <w:cols w:space="720" w:num="1"/>
          <w:titlePg/>
          <w:docGrid w:linePitch="312" w:charSpace="0"/>
        </w:sectPr>
      </w:pPr>
    </w:p>
    <w:p w14:paraId="37F73BF1">
      <w:pPr>
        <w:snapToGrid w:val="0"/>
        <w:spacing w:line="400" w:lineRule="exact"/>
        <w:jc w:val="left"/>
        <w:rPr>
          <w:rFonts w:ascii="宋体"/>
          <w:b/>
          <w:sz w:val="24"/>
        </w:rPr>
      </w:pPr>
      <w:r>
        <w:rPr>
          <w:rFonts w:ascii="宋体"/>
          <w:b/>
          <w:sz w:val="24"/>
        </w:rPr>
        <w:t>（</w:t>
      </w:r>
      <w:r>
        <w:rPr>
          <w:rFonts w:hint="eastAsia" w:ascii="宋体"/>
          <w:b/>
          <w:sz w:val="24"/>
        </w:rPr>
        <w:t>6</w:t>
      </w:r>
      <w:r>
        <w:rPr>
          <w:rFonts w:ascii="宋体"/>
          <w:b/>
          <w:sz w:val="24"/>
        </w:rPr>
        <w:t>）投标人的类似成功案例的业绩证明文件</w:t>
      </w:r>
    </w:p>
    <w:p w14:paraId="44EDA7BF">
      <w:pPr>
        <w:pStyle w:val="22"/>
        <w:snapToGrid w:val="0"/>
        <w:spacing w:line="400" w:lineRule="exact"/>
        <w:ind w:left="562" w:hanging="562"/>
        <w:jc w:val="center"/>
        <w:rPr>
          <w:rFonts w:ascii="宋体"/>
          <w:b/>
          <w:szCs w:val="28"/>
        </w:rPr>
      </w:pPr>
    </w:p>
    <w:p w14:paraId="75DC2CC4">
      <w:pPr>
        <w:pStyle w:val="22"/>
        <w:snapToGrid w:val="0"/>
        <w:spacing w:line="400" w:lineRule="exact"/>
        <w:ind w:left="562" w:hanging="562"/>
        <w:jc w:val="center"/>
        <w:rPr>
          <w:rFonts w:ascii="宋体"/>
          <w:b/>
          <w:szCs w:val="28"/>
        </w:rPr>
      </w:pPr>
      <w:r>
        <w:rPr>
          <w:rFonts w:ascii="宋体"/>
          <w:b/>
          <w:szCs w:val="28"/>
        </w:rPr>
        <w:t>投标人同类项目实施情况一览表（格式可自拟）</w:t>
      </w:r>
    </w:p>
    <w:p w14:paraId="6F6D5C97">
      <w:pPr>
        <w:pStyle w:val="22"/>
        <w:snapToGrid w:val="0"/>
        <w:spacing w:line="400" w:lineRule="exact"/>
        <w:ind w:left="480" w:hanging="480"/>
        <w:rPr>
          <w:rFonts w:ascii="宋体"/>
          <w:b/>
          <w:szCs w:val="28"/>
        </w:rPr>
      </w:pPr>
      <w:r>
        <w:rPr>
          <w:rFonts w:ascii="宋体"/>
          <w:sz w:val="24"/>
        </w:rPr>
        <w:t>分标</w:t>
      </w:r>
      <w:r>
        <w:rPr>
          <w:rFonts w:ascii="宋体"/>
          <w:sz w:val="24"/>
          <w:u w:val="single"/>
        </w:rPr>
        <w:t>（如有）</w:t>
      </w:r>
    </w:p>
    <w:tbl>
      <w:tblPr>
        <w:tblStyle w:val="2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628"/>
        <w:gridCol w:w="3420"/>
        <w:gridCol w:w="1080"/>
        <w:gridCol w:w="1080"/>
        <w:gridCol w:w="1440"/>
        <w:gridCol w:w="720"/>
        <w:gridCol w:w="1395"/>
        <w:gridCol w:w="866"/>
        <w:gridCol w:w="2393"/>
      </w:tblGrid>
      <w:tr w14:paraId="104185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628" w:type="dxa"/>
            <w:vMerge w:val="restart"/>
            <w:tcBorders>
              <w:top w:val="single" w:color="auto" w:sz="4" w:space="0"/>
              <w:left w:val="single" w:color="auto" w:sz="4" w:space="0"/>
              <w:bottom w:val="single" w:color="auto" w:sz="4" w:space="0"/>
              <w:right w:val="single" w:color="auto" w:sz="4" w:space="0"/>
            </w:tcBorders>
            <w:vAlign w:val="center"/>
          </w:tcPr>
          <w:p w14:paraId="0BE82D48">
            <w:pPr>
              <w:snapToGrid w:val="0"/>
              <w:spacing w:line="400" w:lineRule="exact"/>
              <w:jc w:val="center"/>
              <w:rPr>
                <w:rFonts w:ascii="宋体"/>
                <w:sz w:val="24"/>
              </w:rPr>
            </w:pPr>
            <w:r>
              <w:rPr>
                <w:rFonts w:ascii="宋体"/>
                <w:sz w:val="24"/>
              </w:rPr>
              <w:t>采购单位名称</w:t>
            </w:r>
          </w:p>
        </w:tc>
        <w:tc>
          <w:tcPr>
            <w:tcW w:w="3420" w:type="dxa"/>
            <w:vMerge w:val="restart"/>
            <w:tcBorders>
              <w:top w:val="single" w:color="auto" w:sz="4" w:space="0"/>
              <w:left w:val="single" w:color="auto" w:sz="4" w:space="0"/>
              <w:bottom w:val="single" w:color="auto" w:sz="4" w:space="0"/>
              <w:right w:val="single" w:color="auto" w:sz="4" w:space="0"/>
            </w:tcBorders>
            <w:vAlign w:val="center"/>
          </w:tcPr>
          <w:p w14:paraId="182F5C9E">
            <w:pPr>
              <w:snapToGrid w:val="0"/>
              <w:spacing w:line="400" w:lineRule="exact"/>
              <w:jc w:val="center"/>
              <w:rPr>
                <w:rFonts w:ascii="宋体"/>
                <w:sz w:val="24"/>
              </w:rPr>
            </w:pPr>
            <w:r>
              <w:rPr>
                <w:rFonts w:ascii="宋体"/>
                <w:sz w:val="24"/>
              </w:rPr>
              <w:t>项目名称</w:t>
            </w:r>
          </w:p>
        </w:tc>
        <w:tc>
          <w:tcPr>
            <w:tcW w:w="1080" w:type="dxa"/>
            <w:vMerge w:val="restart"/>
            <w:tcBorders>
              <w:top w:val="single" w:color="auto" w:sz="4" w:space="0"/>
              <w:left w:val="single" w:color="auto" w:sz="4" w:space="0"/>
              <w:bottom w:val="single" w:color="auto" w:sz="4" w:space="0"/>
              <w:right w:val="single" w:color="auto" w:sz="4" w:space="0"/>
            </w:tcBorders>
            <w:vAlign w:val="center"/>
          </w:tcPr>
          <w:p w14:paraId="6B1DE62B">
            <w:pPr>
              <w:snapToGrid w:val="0"/>
              <w:spacing w:line="400" w:lineRule="exact"/>
              <w:jc w:val="center"/>
              <w:rPr>
                <w:rFonts w:ascii="宋体"/>
                <w:sz w:val="24"/>
              </w:rPr>
            </w:pPr>
            <w:r>
              <w:rPr>
                <w:rFonts w:ascii="宋体"/>
                <w:sz w:val="24"/>
              </w:rPr>
              <w:t>采购</w:t>
            </w:r>
          </w:p>
          <w:p w14:paraId="7D6FE88B">
            <w:pPr>
              <w:snapToGrid w:val="0"/>
              <w:spacing w:line="400" w:lineRule="exact"/>
              <w:jc w:val="center"/>
              <w:rPr>
                <w:rFonts w:ascii="宋体"/>
                <w:sz w:val="24"/>
              </w:rPr>
            </w:pPr>
            <w:r>
              <w:rPr>
                <w:rFonts w:ascii="宋体"/>
                <w:sz w:val="24"/>
              </w:rPr>
              <w:t>数量</w:t>
            </w:r>
          </w:p>
        </w:tc>
        <w:tc>
          <w:tcPr>
            <w:tcW w:w="1080" w:type="dxa"/>
            <w:vMerge w:val="restart"/>
            <w:tcBorders>
              <w:top w:val="single" w:color="auto" w:sz="4" w:space="0"/>
              <w:left w:val="single" w:color="auto" w:sz="4" w:space="0"/>
              <w:bottom w:val="single" w:color="auto" w:sz="4" w:space="0"/>
              <w:right w:val="single" w:color="auto" w:sz="4" w:space="0"/>
            </w:tcBorders>
            <w:vAlign w:val="center"/>
          </w:tcPr>
          <w:p w14:paraId="7E8A413F">
            <w:pPr>
              <w:snapToGrid w:val="0"/>
              <w:spacing w:line="400" w:lineRule="exact"/>
              <w:jc w:val="center"/>
              <w:rPr>
                <w:rFonts w:ascii="宋体"/>
                <w:sz w:val="24"/>
              </w:rPr>
            </w:pPr>
            <w:r>
              <w:rPr>
                <w:rFonts w:ascii="宋体"/>
                <w:sz w:val="24"/>
              </w:rPr>
              <w:t>单价</w:t>
            </w:r>
          </w:p>
        </w:tc>
        <w:tc>
          <w:tcPr>
            <w:tcW w:w="1440" w:type="dxa"/>
            <w:vMerge w:val="restart"/>
            <w:tcBorders>
              <w:top w:val="single" w:color="auto" w:sz="4" w:space="0"/>
              <w:left w:val="single" w:color="auto" w:sz="4" w:space="0"/>
              <w:bottom w:val="single" w:color="auto" w:sz="4" w:space="0"/>
              <w:right w:val="single" w:color="auto" w:sz="4" w:space="0"/>
            </w:tcBorders>
            <w:vAlign w:val="center"/>
          </w:tcPr>
          <w:p w14:paraId="3E069588">
            <w:pPr>
              <w:snapToGrid w:val="0"/>
              <w:spacing w:line="400" w:lineRule="exact"/>
              <w:jc w:val="center"/>
              <w:rPr>
                <w:rFonts w:ascii="宋体"/>
                <w:sz w:val="24"/>
              </w:rPr>
            </w:pPr>
            <w:r>
              <w:rPr>
                <w:rFonts w:ascii="宋体"/>
                <w:sz w:val="24"/>
              </w:rPr>
              <w:t>合同</w:t>
            </w:r>
          </w:p>
          <w:p w14:paraId="74A7F0C1">
            <w:pPr>
              <w:snapToGrid w:val="0"/>
              <w:spacing w:line="400" w:lineRule="exact"/>
              <w:jc w:val="center"/>
              <w:rPr>
                <w:rFonts w:ascii="宋体"/>
                <w:sz w:val="24"/>
              </w:rPr>
            </w:pPr>
            <w:r>
              <w:rPr>
                <w:rFonts w:ascii="宋体"/>
                <w:sz w:val="24"/>
              </w:rPr>
              <w:t>金额</w:t>
            </w:r>
          </w:p>
          <w:p w14:paraId="0DF199E9">
            <w:pPr>
              <w:snapToGrid w:val="0"/>
              <w:spacing w:line="400" w:lineRule="exact"/>
              <w:jc w:val="center"/>
              <w:rPr>
                <w:rFonts w:ascii="宋体"/>
                <w:sz w:val="24"/>
              </w:rPr>
            </w:pPr>
            <w:r>
              <w:rPr>
                <w:rFonts w:ascii="宋体"/>
                <w:sz w:val="24"/>
              </w:rPr>
              <w:t>（万元）</w:t>
            </w:r>
          </w:p>
        </w:tc>
        <w:tc>
          <w:tcPr>
            <w:tcW w:w="2981" w:type="dxa"/>
            <w:gridSpan w:val="3"/>
            <w:tcBorders>
              <w:top w:val="single" w:color="auto" w:sz="4" w:space="0"/>
              <w:left w:val="single" w:color="auto" w:sz="4" w:space="0"/>
              <w:bottom w:val="single" w:color="auto" w:sz="4" w:space="0"/>
              <w:right w:val="single" w:color="auto" w:sz="4" w:space="0"/>
            </w:tcBorders>
            <w:vAlign w:val="center"/>
          </w:tcPr>
          <w:p w14:paraId="123CBCD9">
            <w:pPr>
              <w:snapToGrid w:val="0"/>
              <w:spacing w:line="400" w:lineRule="exact"/>
              <w:jc w:val="center"/>
              <w:rPr>
                <w:rFonts w:ascii="宋体"/>
                <w:sz w:val="24"/>
              </w:rPr>
            </w:pPr>
            <w:r>
              <w:rPr>
                <w:rFonts w:ascii="宋体"/>
                <w:sz w:val="24"/>
              </w:rPr>
              <w:t>附件页码</w:t>
            </w:r>
          </w:p>
        </w:tc>
        <w:tc>
          <w:tcPr>
            <w:tcW w:w="2393" w:type="dxa"/>
            <w:vMerge w:val="restart"/>
            <w:tcBorders>
              <w:top w:val="single" w:color="auto" w:sz="4" w:space="0"/>
              <w:left w:val="single" w:color="auto" w:sz="4" w:space="0"/>
              <w:bottom w:val="single" w:color="auto" w:sz="4" w:space="0"/>
              <w:right w:val="single" w:color="auto" w:sz="4" w:space="0"/>
            </w:tcBorders>
            <w:vAlign w:val="center"/>
          </w:tcPr>
          <w:p w14:paraId="2B32EC0B">
            <w:pPr>
              <w:snapToGrid w:val="0"/>
              <w:spacing w:line="400" w:lineRule="exact"/>
              <w:jc w:val="center"/>
              <w:rPr>
                <w:rFonts w:ascii="宋体"/>
                <w:sz w:val="24"/>
              </w:rPr>
            </w:pPr>
            <w:r>
              <w:rPr>
                <w:rFonts w:ascii="宋体"/>
                <w:sz w:val="24"/>
              </w:rPr>
              <w:t>采购单位联系人及</w:t>
            </w:r>
          </w:p>
          <w:p w14:paraId="133139D4">
            <w:pPr>
              <w:snapToGrid w:val="0"/>
              <w:spacing w:line="400" w:lineRule="exact"/>
              <w:jc w:val="center"/>
              <w:rPr>
                <w:rFonts w:ascii="宋体"/>
                <w:sz w:val="24"/>
              </w:rPr>
            </w:pPr>
            <w:r>
              <w:rPr>
                <w:rFonts w:ascii="宋体"/>
                <w:sz w:val="24"/>
              </w:rPr>
              <w:t>联系电话</w:t>
            </w:r>
          </w:p>
        </w:tc>
      </w:tr>
      <w:tr w14:paraId="4530BA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628" w:type="dxa"/>
            <w:vMerge w:val="continue"/>
            <w:tcBorders>
              <w:top w:val="single" w:color="auto" w:sz="4" w:space="0"/>
              <w:left w:val="single" w:color="auto" w:sz="4" w:space="0"/>
              <w:bottom w:val="single" w:color="auto" w:sz="4" w:space="0"/>
              <w:right w:val="single" w:color="auto" w:sz="4" w:space="0"/>
            </w:tcBorders>
            <w:vAlign w:val="center"/>
          </w:tcPr>
          <w:p w14:paraId="46F040DE"/>
        </w:tc>
        <w:tc>
          <w:tcPr>
            <w:tcW w:w="3420" w:type="dxa"/>
            <w:vMerge w:val="continue"/>
            <w:tcBorders>
              <w:top w:val="single" w:color="auto" w:sz="4" w:space="0"/>
              <w:left w:val="single" w:color="auto" w:sz="4" w:space="0"/>
              <w:bottom w:val="single" w:color="auto" w:sz="4" w:space="0"/>
              <w:right w:val="single" w:color="auto" w:sz="4" w:space="0"/>
            </w:tcBorders>
            <w:vAlign w:val="center"/>
          </w:tcPr>
          <w:p w14:paraId="73919605"/>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737D2F48"/>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296DAE03"/>
        </w:tc>
        <w:tc>
          <w:tcPr>
            <w:tcW w:w="1440" w:type="dxa"/>
            <w:vMerge w:val="continue"/>
            <w:tcBorders>
              <w:top w:val="single" w:color="auto" w:sz="4" w:space="0"/>
              <w:left w:val="single" w:color="auto" w:sz="4" w:space="0"/>
              <w:bottom w:val="single" w:color="auto" w:sz="4" w:space="0"/>
              <w:right w:val="single" w:color="auto" w:sz="4" w:space="0"/>
            </w:tcBorders>
            <w:vAlign w:val="center"/>
          </w:tcPr>
          <w:p w14:paraId="029C8CD6"/>
        </w:tc>
        <w:tc>
          <w:tcPr>
            <w:tcW w:w="720" w:type="dxa"/>
            <w:tcBorders>
              <w:top w:val="single" w:color="auto" w:sz="4" w:space="0"/>
              <w:left w:val="single" w:color="auto" w:sz="4" w:space="0"/>
              <w:bottom w:val="single" w:color="auto" w:sz="4" w:space="0"/>
              <w:right w:val="single" w:color="auto" w:sz="4" w:space="0"/>
            </w:tcBorders>
            <w:vAlign w:val="center"/>
          </w:tcPr>
          <w:p w14:paraId="016D6871">
            <w:pPr>
              <w:snapToGrid w:val="0"/>
              <w:spacing w:line="400" w:lineRule="exact"/>
              <w:jc w:val="center"/>
              <w:rPr>
                <w:rFonts w:ascii="宋体"/>
                <w:sz w:val="24"/>
              </w:rPr>
            </w:pPr>
            <w:r>
              <w:rPr>
                <w:rFonts w:ascii="宋体"/>
                <w:sz w:val="24"/>
              </w:rPr>
              <w:t>合同</w:t>
            </w:r>
          </w:p>
        </w:tc>
        <w:tc>
          <w:tcPr>
            <w:tcW w:w="1395" w:type="dxa"/>
            <w:tcBorders>
              <w:top w:val="single" w:color="auto" w:sz="4" w:space="0"/>
              <w:left w:val="single" w:color="auto" w:sz="4" w:space="0"/>
              <w:bottom w:val="single" w:color="auto" w:sz="4" w:space="0"/>
              <w:right w:val="single" w:color="auto" w:sz="4" w:space="0"/>
            </w:tcBorders>
            <w:vAlign w:val="center"/>
          </w:tcPr>
          <w:p w14:paraId="4EA37D42">
            <w:pPr>
              <w:snapToGrid w:val="0"/>
              <w:spacing w:line="400" w:lineRule="exact"/>
              <w:jc w:val="center"/>
              <w:rPr>
                <w:rFonts w:ascii="宋体"/>
                <w:sz w:val="24"/>
              </w:rPr>
            </w:pPr>
            <w:r>
              <w:rPr>
                <w:rFonts w:ascii="宋体"/>
                <w:sz w:val="24"/>
              </w:rPr>
              <w:t>中标（成交）通知书</w:t>
            </w:r>
          </w:p>
        </w:tc>
        <w:tc>
          <w:tcPr>
            <w:tcW w:w="866" w:type="dxa"/>
            <w:tcBorders>
              <w:top w:val="single" w:color="auto" w:sz="4" w:space="0"/>
              <w:left w:val="single" w:color="auto" w:sz="4" w:space="0"/>
              <w:bottom w:val="single" w:color="auto" w:sz="4" w:space="0"/>
              <w:right w:val="single" w:color="auto" w:sz="4" w:space="0"/>
            </w:tcBorders>
            <w:vAlign w:val="center"/>
          </w:tcPr>
          <w:p w14:paraId="5995FD26">
            <w:pPr>
              <w:snapToGrid w:val="0"/>
              <w:spacing w:line="400" w:lineRule="exact"/>
              <w:jc w:val="center"/>
              <w:rPr>
                <w:rFonts w:ascii="宋体"/>
                <w:sz w:val="24"/>
              </w:rPr>
            </w:pPr>
            <w:r>
              <w:rPr>
                <w:rFonts w:ascii="宋体"/>
                <w:sz w:val="24"/>
              </w:rPr>
              <w:t>用户评价</w:t>
            </w:r>
          </w:p>
        </w:tc>
        <w:tc>
          <w:tcPr>
            <w:tcW w:w="2393" w:type="dxa"/>
            <w:vMerge w:val="continue"/>
            <w:tcBorders>
              <w:top w:val="single" w:color="auto" w:sz="4" w:space="0"/>
              <w:left w:val="single" w:color="auto" w:sz="4" w:space="0"/>
              <w:bottom w:val="single" w:color="auto" w:sz="4" w:space="0"/>
              <w:right w:val="single" w:color="auto" w:sz="4" w:space="0"/>
            </w:tcBorders>
            <w:vAlign w:val="center"/>
          </w:tcPr>
          <w:p w14:paraId="1F76E6E9"/>
        </w:tc>
      </w:tr>
      <w:tr w14:paraId="6FCA24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628" w:type="dxa"/>
            <w:tcBorders>
              <w:top w:val="single" w:color="auto" w:sz="4" w:space="0"/>
              <w:left w:val="single" w:color="auto" w:sz="4" w:space="0"/>
              <w:bottom w:val="single" w:color="auto" w:sz="4" w:space="0"/>
              <w:right w:val="single" w:color="auto" w:sz="4" w:space="0"/>
            </w:tcBorders>
            <w:vAlign w:val="center"/>
          </w:tcPr>
          <w:p w14:paraId="2FC3067C">
            <w:pPr>
              <w:snapToGrid w:val="0"/>
              <w:spacing w:line="400" w:lineRule="exact"/>
              <w:jc w:val="center"/>
              <w:rPr>
                <w:rFonts w:ascii="宋体"/>
                <w:sz w:val="24"/>
              </w:rPr>
            </w:pPr>
          </w:p>
        </w:tc>
        <w:tc>
          <w:tcPr>
            <w:tcW w:w="3420" w:type="dxa"/>
            <w:tcBorders>
              <w:top w:val="single" w:color="auto" w:sz="4" w:space="0"/>
              <w:left w:val="single" w:color="auto" w:sz="4" w:space="0"/>
              <w:bottom w:val="single" w:color="auto" w:sz="4" w:space="0"/>
              <w:right w:val="single" w:color="auto" w:sz="4" w:space="0"/>
            </w:tcBorders>
            <w:vAlign w:val="center"/>
          </w:tcPr>
          <w:p w14:paraId="70C68195">
            <w:pPr>
              <w:snapToGrid w:val="0"/>
              <w:spacing w:line="400" w:lineRule="exact"/>
              <w:jc w:val="center"/>
              <w:rPr>
                <w:rFonts w:ascii="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176CDA5C">
            <w:pPr>
              <w:snapToGrid w:val="0"/>
              <w:spacing w:line="400" w:lineRule="exact"/>
              <w:jc w:val="center"/>
              <w:rPr>
                <w:rFonts w:ascii="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5FFB60BE">
            <w:pPr>
              <w:snapToGrid w:val="0"/>
              <w:spacing w:line="400" w:lineRule="exact"/>
              <w:jc w:val="center"/>
              <w:rPr>
                <w:rFonts w:ascii="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04AF6733">
            <w:pPr>
              <w:snapToGrid w:val="0"/>
              <w:spacing w:line="400" w:lineRule="exact"/>
              <w:jc w:val="center"/>
              <w:rPr>
                <w:rFonts w:ascii="宋体"/>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5D7C8D3B">
            <w:pPr>
              <w:snapToGrid w:val="0"/>
              <w:spacing w:line="400" w:lineRule="exact"/>
              <w:jc w:val="center"/>
              <w:rPr>
                <w:rFonts w:ascii="宋体"/>
                <w:sz w:val="24"/>
              </w:rPr>
            </w:pPr>
          </w:p>
        </w:tc>
        <w:tc>
          <w:tcPr>
            <w:tcW w:w="1395" w:type="dxa"/>
            <w:tcBorders>
              <w:top w:val="single" w:color="auto" w:sz="4" w:space="0"/>
              <w:left w:val="single" w:color="auto" w:sz="4" w:space="0"/>
              <w:bottom w:val="single" w:color="auto" w:sz="4" w:space="0"/>
              <w:right w:val="single" w:color="auto" w:sz="4" w:space="0"/>
            </w:tcBorders>
            <w:vAlign w:val="center"/>
          </w:tcPr>
          <w:p w14:paraId="07EE84F8">
            <w:pPr>
              <w:snapToGrid w:val="0"/>
              <w:spacing w:line="400" w:lineRule="exact"/>
              <w:jc w:val="center"/>
              <w:rPr>
                <w:rFonts w:ascii="宋体"/>
                <w:sz w:val="24"/>
              </w:rPr>
            </w:pPr>
          </w:p>
        </w:tc>
        <w:tc>
          <w:tcPr>
            <w:tcW w:w="866" w:type="dxa"/>
            <w:tcBorders>
              <w:top w:val="single" w:color="auto" w:sz="4" w:space="0"/>
              <w:left w:val="single" w:color="auto" w:sz="4" w:space="0"/>
              <w:bottom w:val="single" w:color="auto" w:sz="4" w:space="0"/>
              <w:right w:val="single" w:color="auto" w:sz="4" w:space="0"/>
            </w:tcBorders>
            <w:vAlign w:val="center"/>
          </w:tcPr>
          <w:p w14:paraId="2DFAE874">
            <w:pPr>
              <w:snapToGrid w:val="0"/>
              <w:spacing w:line="400" w:lineRule="exact"/>
              <w:jc w:val="center"/>
              <w:rPr>
                <w:rFonts w:ascii="宋体"/>
                <w:sz w:val="24"/>
              </w:rPr>
            </w:pPr>
          </w:p>
        </w:tc>
        <w:tc>
          <w:tcPr>
            <w:tcW w:w="2393" w:type="dxa"/>
            <w:tcBorders>
              <w:top w:val="single" w:color="auto" w:sz="4" w:space="0"/>
              <w:left w:val="single" w:color="auto" w:sz="4" w:space="0"/>
              <w:bottom w:val="single" w:color="auto" w:sz="4" w:space="0"/>
              <w:right w:val="single" w:color="auto" w:sz="4" w:space="0"/>
            </w:tcBorders>
            <w:vAlign w:val="center"/>
          </w:tcPr>
          <w:p w14:paraId="5D12D60D">
            <w:pPr>
              <w:snapToGrid w:val="0"/>
              <w:spacing w:line="400" w:lineRule="exact"/>
              <w:jc w:val="center"/>
              <w:rPr>
                <w:rFonts w:ascii="宋体"/>
                <w:sz w:val="24"/>
              </w:rPr>
            </w:pPr>
          </w:p>
        </w:tc>
      </w:tr>
      <w:tr w14:paraId="2D5C0A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628" w:type="dxa"/>
            <w:tcBorders>
              <w:top w:val="single" w:color="auto" w:sz="4" w:space="0"/>
              <w:left w:val="single" w:color="auto" w:sz="4" w:space="0"/>
              <w:bottom w:val="single" w:color="auto" w:sz="4" w:space="0"/>
              <w:right w:val="single" w:color="auto" w:sz="4" w:space="0"/>
            </w:tcBorders>
            <w:vAlign w:val="center"/>
          </w:tcPr>
          <w:p w14:paraId="369AFF56">
            <w:pPr>
              <w:snapToGrid w:val="0"/>
              <w:spacing w:line="400" w:lineRule="exact"/>
              <w:jc w:val="center"/>
              <w:rPr>
                <w:rFonts w:ascii="宋体"/>
                <w:sz w:val="24"/>
              </w:rPr>
            </w:pPr>
          </w:p>
        </w:tc>
        <w:tc>
          <w:tcPr>
            <w:tcW w:w="3420" w:type="dxa"/>
            <w:tcBorders>
              <w:top w:val="single" w:color="auto" w:sz="4" w:space="0"/>
              <w:left w:val="single" w:color="auto" w:sz="4" w:space="0"/>
              <w:bottom w:val="single" w:color="auto" w:sz="4" w:space="0"/>
              <w:right w:val="single" w:color="auto" w:sz="4" w:space="0"/>
            </w:tcBorders>
            <w:vAlign w:val="center"/>
          </w:tcPr>
          <w:p w14:paraId="249EA9DD">
            <w:pPr>
              <w:snapToGrid w:val="0"/>
              <w:spacing w:line="400" w:lineRule="exact"/>
              <w:jc w:val="center"/>
              <w:rPr>
                <w:rFonts w:ascii="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48EE2D26">
            <w:pPr>
              <w:snapToGrid w:val="0"/>
              <w:spacing w:line="400" w:lineRule="exact"/>
              <w:jc w:val="center"/>
              <w:rPr>
                <w:rFonts w:ascii="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387F9DBE">
            <w:pPr>
              <w:snapToGrid w:val="0"/>
              <w:spacing w:line="400" w:lineRule="exact"/>
              <w:jc w:val="center"/>
              <w:rPr>
                <w:rFonts w:ascii="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5228F104">
            <w:pPr>
              <w:snapToGrid w:val="0"/>
              <w:spacing w:line="400" w:lineRule="exact"/>
              <w:jc w:val="center"/>
              <w:rPr>
                <w:rFonts w:ascii="宋体"/>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118F74F2">
            <w:pPr>
              <w:snapToGrid w:val="0"/>
              <w:spacing w:line="400" w:lineRule="exact"/>
              <w:jc w:val="center"/>
              <w:rPr>
                <w:rFonts w:ascii="宋体"/>
                <w:sz w:val="24"/>
              </w:rPr>
            </w:pPr>
          </w:p>
        </w:tc>
        <w:tc>
          <w:tcPr>
            <w:tcW w:w="1395" w:type="dxa"/>
            <w:tcBorders>
              <w:top w:val="single" w:color="auto" w:sz="4" w:space="0"/>
              <w:left w:val="single" w:color="auto" w:sz="4" w:space="0"/>
              <w:bottom w:val="single" w:color="auto" w:sz="4" w:space="0"/>
              <w:right w:val="single" w:color="auto" w:sz="4" w:space="0"/>
            </w:tcBorders>
            <w:vAlign w:val="center"/>
          </w:tcPr>
          <w:p w14:paraId="5C4BA5A7">
            <w:pPr>
              <w:snapToGrid w:val="0"/>
              <w:spacing w:line="400" w:lineRule="exact"/>
              <w:jc w:val="center"/>
              <w:rPr>
                <w:rFonts w:ascii="宋体"/>
                <w:sz w:val="24"/>
              </w:rPr>
            </w:pPr>
          </w:p>
        </w:tc>
        <w:tc>
          <w:tcPr>
            <w:tcW w:w="866" w:type="dxa"/>
            <w:tcBorders>
              <w:top w:val="single" w:color="auto" w:sz="4" w:space="0"/>
              <w:left w:val="single" w:color="auto" w:sz="4" w:space="0"/>
              <w:bottom w:val="single" w:color="auto" w:sz="4" w:space="0"/>
              <w:right w:val="single" w:color="auto" w:sz="4" w:space="0"/>
            </w:tcBorders>
            <w:vAlign w:val="center"/>
          </w:tcPr>
          <w:p w14:paraId="3D3511BF">
            <w:pPr>
              <w:snapToGrid w:val="0"/>
              <w:spacing w:line="400" w:lineRule="exact"/>
              <w:jc w:val="center"/>
              <w:rPr>
                <w:rFonts w:ascii="宋体"/>
                <w:sz w:val="24"/>
              </w:rPr>
            </w:pPr>
          </w:p>
        </w:tc>
        <w:tc>
          <w:tcPr>
            <w:tcW w:w="2393" w:type="dxa"/>
            <w:tcBorders>
              <w:top w:val="single" w:color="auto" w:sz="4" w:space="0"/>
              <w:left w:val="single" w:color="auto" w:sz="4" w:space="0"/>
              <w:bottom w:val="single" w:color="auto" w:sz="4" w:space="0"/>
              <w:right w:val="single" w:color="auto" w:sz="4" w:space="0"/>
            </w:tcBorders>
            <w:vAlign w:val="center"/>
          </w:tcPr>
          <w:p w14:paraId="2341A72F">
            <w:pPr>
              <w:snapToGrid w:val="0"/>
              <w:spacing w:line="400" w:lineRule="exact"/>
              <w:jc w:val="center"/>
              <w:rPr>
                <w:rFonts w:ascii="宋体"/>
                <w:sz w:val="24"/>
              </w:rPr>
            </w:pPr>
          </w:p>
        </w:tc>
      </w:tr>
      <w:tr w14:paraId="57A853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628" w:type="dxa"/>
            <w:tcBorders>
              <w:top w:val="single" w:color="auto" w:sz="4" w:space="0"/>
              <w:left w:val="single" w:color="auto" w:sz="4" w:space="0"/>
              <w:bottom w:val="single" w:color="auto" w:sz="4" w:space="0"/>
              <w:right w:val="single" w:color="auto" w:sz="4" w:space="0"/>
            </w:tcBorders>
            <w:vAlign w:val="center"/>
          </w:tcPr>
          <w:p w14:paraId="6A6B7648">
            <w:pPr>
              <w:snapToGrid w:val="0"/>
              <w:spacing w:line="400" w:lineRule="exact"/>
              <w:jc w:val="center"/>
              <w:rPr>
                <w:rFonts w:ascii="宋体"/>
                <w:sz w:val="24"/>
              </w:rPr>
            </w:pPr>
          </w:p>
        </w:tc>
        <w:tc>
          <w:tcPr>
            <w:tcW w:w="3420" w:type="dxa"/>
            <w:tcBorders>
              <w:top w:val="single" w:color="auto" w:sz="4" w:space="0"/>
              <w:left w:val="single" w:color="auto" w:sz="4" w:space="0"/>
              <w:bottom w:val="single" w:color="auto" w:sz="4" w:space="0"/>
              <w:right w:val="single" w:color="auto" w:sz="4" w:space="0"/>
            </w:tcBorders>
            <w:vAlign w:val="center"/>
          </w:tcPr>
          <w:p w14:paraId="39AE5EBA">
            <w:pPr>
              <w:snapToGrid w:val="0"/>
              <w:spacing w:line="400" w:lineRule="exact"/>
              <w:jc w:val="center"/>
              <w:rPr>
                <w:rFonts w:ascii="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18C834F2">
            <w:pPr>
              <w:snapToGrid w:val="0"/>
              <w:spacing w:line="400" w:lineRule="exact"/>
              <w:jc w:val="center"/>
              <w:rPr>
                <w:rFonts w:ascii="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31C7B188">
            <w:pPr>
              <w:snapToGrid w:val="0"/>
              <w:spacing w:line="400" w:lineRule="exact"/>
              <w:jc w:val="center"/>
              <w:rPr>
                <w:rFonts w:ascii="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0FD858F1">
            <w:pPr>
              <w:snapToGrid w:val="0"/>
              <w:spacing w:line="400" w:lineRule="exact"/>
              <w:jc w:val="center"/>
              <w:rPr>
                <w:rFonts w:ascii="宋体"/>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4B7A4C8B">
            <w:pPr>
              <w:snapToGrid w:val="0"/>
              <w:spacing w:line="400" w:lineRule="exact"/>
              <w:jc w:val="center"/>
              <w:rPr>
                <w:rFonts w:ascii="宋体"/>
                <w:sz w:val="24"/>
              </w:rPr>
            </w:pPr>
          </w:p>
        </w:tc>
        <w:tc>
          <w:tcPr>
            <w:tcW w:w="1395" w:type="dxa"/>
            <w:tcBorders>
              <w:top w:val="single" w:color="auto" w:sz="4" w:space="0"/>
              <w:left w:val="single" w:color="auto" w:sz="4" w:space="0"/>
              <w:bottom w:val="single" w:color="auto" w:sz="4" w:space="0"/>
              <w:right w:val="single" w:color="auto" w:sz="4" w:space="0"/>
            </w:tcBorders>
            <w:vAlign w:val="center"/>
          </w:tcPr>
          <w:p w14:paraId="435BA2D1">
            <w:pPr>
              <w:snapToGrid w:val="0"/>
              <w:spacing w:line="400" w:lineRule="exact"/>
              <w:jc w:val="center"/>
              <w:rPr>
                <w:rFonts w:ascii="宋体"/>
                <w:sz w:val="24"/>
              </w:rPr>
            </w:pPr>
          </w:p>
        </w:tc>
        <w:tc>
          <w:tcPr>
            <w:tcW w:w="866" w:type="dxa"/>
            <w:tcBorders>
              <w:top w:val="single" w:color="auto" w:sz="4" w:space="0"/>
              <w:left w:val="single" w:color="auto" w:sz="4" w:space="0"/>
              <w:bottom w:val="single" w:color="auto" w:sz="4" w:space="0"/>
              <w:right w:val="single" w:color="auto" w:sz="4" w:space="0"/>
            </w:tcBorders>
            <w:vAlign w:val="center"/>
          </w:tcPr>
          <w:p w14:paraId="0233D5B0">
            <w:pPr>
              <w:snapToGrid w:val="0"/>
              <w:spacing w:line="400" w:lineRule="exact"/>
              <w:jc w:val="center"/>
              <w:rPr>
                <w:rFonts w:ascii="宋体"/>
                <w:sz w:val="24"/>
              </w:rPr>
            </w:pPr>
          </w:p>
        </w:tc>
        <w:tc>
          <w:tcPr>
            <w:tcW w:w="2393" w:type="dxa"/>
            <w:tcBorders>
              <w:top w:val="single" w:color="auto" w:sz="4" w:space="0"/>
              <w:left w:val="single" w:color="auto" w:sz="4" w:space="0"/>
              <w:bottom w:val="single" w:color="auto" w:sz="4" w:space="0"/>
              <w:right w:val="single" w:color="auto" w:sz="4" w:space="0"/>
            </w:tcBorders>
            <w:vAlign w:val="center"/>
          </w:tcPr>
          <w:p w14:paraId="067A761B">
            <w:pPr>
              <w:snapToGrid w:val="0"/>
              <w:spacing w:line="400" w:lineRule="exact"/>
              <w:jc w:val="center"/>
              <w:rPr>
                <w:rFonts w:ascii="宋体"/>
                <w:sz w:val="24"/>
              </w:rPr>
            </w:pPr>
          </w:p>
        </w:tc>
      </w:tr>
      <w:tr w14:paraId="0CFAA1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628" w:type="dxa"/>
            <w:tcBorders>
              <w:top w:val="single" w:color="auto" w:sz="4" w:space="0"/>
              <w:left w:val="single" w:color="auto" w:sz="4" w:space="0"/>
              <w:bottom w:val="single" w:color="auto" w:sz="4" w:space="0"/>
              <w:right w:val="single" w:color="auto" w:sz="4" w:space="0"/>
            </w:tcBorders>
            <w:vAlign w:val="center"/>
          </w:tcPr>
          <w:p w14:paraId="239DDFA3">
            <w:pPr>
              <w:snapToGrid w:val="0"/>
              <w:spacing w:line="400" w:lineRule="exact"/>
              <w:jc w:val="center"/>
              <w:rPr>
                <w:rFonts w:ascii="宋体"/>
                <w:sz w:val="24"/>
              </w:rPr>
            </w:pPr>
          </w:p>
        </w:tc>
        <w:tc>
          <w:tcPr>
            <w:tcW w:w="3420" w:type="dxa"/>
            <w:tcBorders>
              <w:top w:val="single" w:color="auto" w:sz="4" w:space="0"/>
              <w:left w:val="single" w:color="auto" w:sz="4" w:space="0"/>
              <w:bottom w:val="single" w:color="auto" w:sz="4" w:space="0"/>
              <w:right w:val="single" w:color="auto" w:sz="4" w:space="0"/>
            </w:tcBorders>
            <w:vAlign w:val="center"/>
          </w:tcPr>
          <w:p w14:paraId="57DAF248">
            <w:pPr>
              <w:snapToGrid w:val="0"/>
              <w:spacing w:line="400" w:lineRule="exact"/>
              <w:jc w:val="center"/>
              <w:rPr>
                <w:rFonts w:ascii="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287D2C7C">
            <w:pPr>
              <w:snapToGrid w:val="0"/>
              <w:spacing w:line="400" w:lineRule="exact"/>
              <w:jc w:val="center"/>
              <w:rPr>
                <w:rFonts w:ascii="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450F6B1F">
            <w:pPr>
              <w:snapToGrid w:val="0"/>
              <w:spacing w:line="400" w:lineRule="exact"/>
              <w:jc w:val="center"/>
              <w:rPr>
                <w:rFonts w:ascii="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59A686C2">
            <w:pPr>
              <w:snapToGrid w:val="0"/>
              <w:spacing w:line="400" w:lineRule="exact"/>
              <w:jc w:val="center"/>
              <w:rPr>
                <w:rFonts w:ascii="宋体"/>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18233195">
            <w:pPr>
              <w:snapToGrid w:val="0"/>
              <w:spacing w:line="400" w:lineRule="exact"/>
              <w:jc w:val="center"/>
              <w:rPr>
                <w:rFonts w:ascii="宋体"/>
                <w:sz w:val="24"/>
              </w:rPr>
            </w:pPr>
          </w:p>
        </w:tc>
        <w:tc>
          <w:tcPr>
            <w:tcW w:w="1395" w:type="dxa"/>
            <w:tcBorders>
              <w:top w:val="single" w:color="auto" w:sz="4" w:space="0"/>
              <w:left w:val="single" w:color="auto" w:sz="4" w:space="0"/>
              <w:bottom w:val="single" w:color="auto" w:sz="4" w:space="0"/>
              <w:right w:val="single" w:color="auto" w:sz="4" w:space="0"/>
            </w:tcBorders>
            <w:vAlign w:val="center"/>
          </w:tcPr>
          <w:p w14:paraId="29B458D0">
            <w:pPr>
              <w:snapToGrid w:val="0"/>
              <w:spacing w:line="400" w:lineRule="exact"/>
              <w:jc w:val="center"/>
              <w:rPr>
                <w:rFonts w:ascii="宋体"/>
                <w:sz w:val="24"/>
              </w:rPr>
            </w:pPr>
          </w:p>
        </w:tc>
        <w:tc>
          <w:tcPr>
            <w:tcW w:w="866" w:type="dxa"/>
            <w:tcBorders>
              <w:top w:val="single" w:color="auto" w:sz="4" w:space="0"/>
              <w:left w:val="single" w:color="auto" w:sz="4" w:space="0"/>
              <w:bottom w:val="single" w:color="auto" w:sz="4" w:space="0"/>
              <w:right w:val="single" w:color="auto" w:sz="4" w:space="0"/>
            </w:tcBorders>
            <w:vAlign w:val="center"/>
          </w:tcPr>
          <w:p w14:paraId="26B30710">
            <w:pPr>
              <w:snapToGrid w:val="0"/>
              <w:spacing w:line="400" w:lineRule="exact"/>
              <w:jc w:val="center"/>
              <w:rPr>
                <w:rFonts w:ascii="宋体"/>
                <w:sz w:val="24"/>
              </w:rPr>
            </w:pPr>
          </w:p>
        </w:tc>
        <w:tc>
          <w:tcPr>
            <w:tcW w:w="2393" w:type="dxa"/>
            <w:tcBorders>
              <w:top w:val="single" w:color="auto" w:sz="4" w:space="0"/>
              <w:left w:val="single" w:color="auto" w:sz="4" w:space="0"/>
              <w:bottom w:val="single" w:color="auto" w:sz="4" w:space="0"/>
              <w:right w:val="single" w:color="auto" w:sz="4" w:space="0"/>
            </w:tcBorders>
            <w:vAlign w:val="center"/>
          </w:tcPr>
          <w:p w14:paraId="0840BD76">
            <w:pPr>
              <w:snapToGrid w:val="0"/>
              <w:spacing w:line="400" w:lineRule="exact"/>
              <w:jc w:val="center"/>
              <w:rPr>
                <w:rFonts w:ascii="宋体"/>
                <w:sz w:val="24"/>
              </w:rPr>
            </w:pPr>
          </w:p>
        </w:tc>
      </w:tr>
      <w:tr w14:paraId="15CFBA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628" w:type="dxa"/>
            <w:tcBorders>
              <w:top w:val="single" w:color="auto" w:sz="4" w:space="0"/>
              <w:left w:val="single" w:color="auto" w:sz="4" w:space="0"/>
              <w:bottom w:val="single" w:color="auto" w:sz="4" w:space="0"/>
              <w:right w:val="single" w:color="auto" w:sz="4" w:space="0"/>
            </w:tcBorders>
            <w:vAlign w:val="center"/>
          </w:tcPr>
          <w:p w14:paraId="6E8BA76C">
            <w:pPr>
              <w:snapToGrid w:val="0"/>
              <w:spacing w:line="400" w:lineRule="exact"/>
              <w:jc w:val="center"/>
              <w:rPr>
                <w:rFonts w:ascii="宋体"/>
                <w:sz w:val="24"/>
              </w:rPr>
            </w:pPr>
            <w:r>
              <w:rPr>
                <w:rFonts w:ascii="宋体"/>
                <w:sz w:val="24"/>
              </w:rPr>
              <w:t>…</w:t>
            </w:r>
          </w:p>
        </w:tc>
        <w:tc>
          <w:tcPr>
            <w:tcW w:w="3420" w:type="dxa"/>
            <w:tcBorders>
              <w:top w:val="single" w:color="auto" w:sz="4" w:space="0"/>
              <w:left w:val="single" w:color="auto" w:sz="4" w:space="0"/>
              <w:bottom w:val="single" w:color="auto" w:sz="4" w:space="0"/>
              <w:right w:val="single" w:color="auto" w:sz="4" w:space="0"/>
            </w:tcBorders>
            <w:vAlign w:val="center"/>
          </w:tcPr>
          <w:p w14:paraId="192A0D65">
            <w:pPr>
              <w:snapToGrid w:val="0"/>
              <w:spacing w:line="400" w:lineRule="exact"/>
              <w:jc w:val="center"/>
              <w:rPr>
                <w:rFonts w:ascii="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326664F3">
            <w:pPr>
              <w:snapToGrid w:val="0"/>
              <w:spacing w:line="400" w:lineRule="exact"/>
              <w:jc w:val="center"/>
              <w:rPr>
                <w:rFonts w:ascii="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04D32A1F">
            <w:pPr>
              <w:snapToGrid w:val="0"/>
              <w:spacing w:line="400" w:lineRule="exact"/>
              <w:jc w:val="center"/>
              <w:rPr>
                <w:rFonts w:ascii="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79BD0056">
            <w:pPr>
              <w:snapToGrid w:val="0"/>
              <w:spacing w:line="400" w:lineRule="exact"/>
              <w:jc w:val="center"/>
              <w:rPr>
                <w:rFonts w:ascii="宋体"/>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14E5AFC7">
            <w:pPr>
              <w:snapToGrid w:val="0"/>
              <w:spacing w:line="400" w:lineRule="exact"/>
              <w:jc w:val="center"/>
              <w:rPr>
                <w:rFonts w:ascii="宋体"/>
                <w:sz w:val="24"/>
              </w:rPr>
            </w:pPr>
          </w:p>
        </w:tc>
        <w:tc>
          <w:tcPr>
            <w:tcW w:w="1395" w:type="dxa"/>
            <w:tcBorders>
              <w:top w:val="single" w:color="auto" w:sz="4" w:space="0"/>
              <w:left w:val="single" w:color="auto" w:sz="4" w:space="0"/>
              <w:bottom w:val="single" w:color="auto" w:sz="4" w:space="0"/>
              <w:right w:val="single" w:color="auto" w:sz="4" w:space="0"/>
            </w:tcBorders>
            <w:vAlign w:val="center"/>
          </w:tcPr>
          <w:p w14:paraId="3C0C298A">
            <w:pPr>
              <w:snapToGrid w:val="0"/>
              <w:spacing w:line="400" w:lineRule="exact"/>
              <w:jc w:val="center"/>
              <w:rPr>
                <w:rFonts w:ascii="宋体"/>
                <w:sz w:val="24"/>
              </w:rPr>
            </w:pPr>
          </w:p>
        </w:tc>
        <w:tc>
          <w:tcPr>
            <w:tcW w:w="866" w:type="dxa"/>
            <w:tcBorders>
              <w:top w:val="single" w:color="auto" w:sz="4" w:space="0"/>
              <w:left w:val="single" w:color="auto" w:sz="4" w:space="0"/>
              <w:bottom w:val="single" w:color="auto" w:sz="4" w:space="0"/>
              <w:right w:val="single" w:color="auto" w:sz="4" w:space="0"/>
            </w:tcBorders>
            <w:vAlign w:val="center"/>
          </w:tcPr>
          <w:p w14:paraId="4C2E23CC">
            <w:pPr>
              <w:snapToGrid w:val="0"/>
              <w:spacing w:line="400" w:lineRule="exact"/>
              <w:jc w:val="center"/>
              <w:rPr>
                <w:rFonts w:ascii="宋体"/>
                <w:sz w:val="24"/>
              </w:rPr>
            </w:pPr>
          </w:p>
        </w:tc>
        <w:tc>
          <w:tcPr>
            <w:tcW w:w="2393" w:type="dxa"/>
            <w:tcBorders>
              <w:top w:val="single" w:color="auto" w:sz="4" w:space="0"/>
              <w:left w:val="single" w:color="auto" w:sz="4" w:space="0"/>
              <w:bottom w:val="single" w:color="auto" w:sz="4" w:space="0"/>
              <w:right w:val="single" w:color="auto" w:sz="4" w:space="0"/>
            </w:tcBorders>
            <w:vAlign w:val="center"/>
          </w:tcPr>
          <w:p w14:paraId="46DD2FE9">
            <w:pPr>
              <w:snapToGrid w:val="0"/>
              <w:spacing w:line="400" w:lineRule="exact"/>
              <w:jc w:val="center"/>
              <w:rPr>
                <w:rFonts w:ascii="宋体"/>
                <w:sz w:val="24"/>
              </w:rPr>
            </w:pPr>
          </w:p>
        </w:tc>
      </w:tr>
    </w:tbl>
    <w:p w14:paraId="6823B767">
      <w:pPr>
        <w:pStyle w:val="9"/>
        <w:snapToGrid w:val="0"/>
        <w:spacing w:before="0" w:after="0" w:line="400" w:lineRule="exact"/>
        <w:rPr>
          <w:rFonts w:ascii="宋体" w:eastAsia="宋体" w:cs="Times New Roman"/>
          <w:b/>
          <w:sz w:val="24"/>
          <w:szCs w:val="24"/>
        </w:rPr>
      </w:pPr>
      <w:r>
        <w:rPr>
          <w:rFonts w:ascii="宋体" w:eastAsia="宋体" w:cs="Times New Roman"/>
          <w:b/>
          <w:sz w:val="24"/>
          <w:szCs w:val="24"/>
        </w:rPr>
        <w:t>注：</w:t>
      </w:r>
    </w:p>
    <w:p w14:paraId="065F9C73">
      <w:pPr>
        <w:pStyle w:val="9"/>
        <w:snapToGrid w:val="0"/>
        <w:spacing w:before="0" w:after="0" w:line="400" w:lineRule="exact"/>
        <w:ind w:firstLine="482" w:firstLineChars="200"/>
        <w:rPr>
          <w:rFonts w:ascii="宋体" w:eastAsia="宋体" w:cs="Times New Roman"/>
          <w:b/>
          <w:sz w:val="24"/>
          <w:szCs w:val="24"/>
        </w:rPr>
      </w:pPr>
      <w:r>
        <w:rPr>
          <w:rFonts w:ascii="宋体" w:eastAsia="宋体" w:cs="Times New Roman"/>
          <w:b/>
          <w:sz w:val="24"/>
          <w:szCs w:val="24"/>
        </w:rPr>
        <w:t>1、每个分标均应单独填写“投标人同类项目实施情况一览表”。</w:t>
      </w:r>
    </w:p>
    <w:p w14:paraId="663470C1">
      <w:pPr>
        <w:pStyle w:val="9"/>
        <w:snapToGrid w:val="0"/>
        <w:spacing w:before="0" w:after="0" w:line="400" w:lineRule="exact"/>
        <w:ind w:firstLine="482" w:firstLineChars="200"/>
        <w:rPr>
          <w:rFonts w:ascii="宋体" w:eastAsia="宋体" w:cs="Times New Roman"/>
          <w:b/>
          <w:sz w:val="24"/>
          <w:szCs w:val="24"/>
        </w:rPr>
      </w:pPr>
      <w:r>
        <w:rPr>
          <w:rFonts w:ascii="宋体" w:eastAsia="宋体" w:cs="Times New Roman"/>
          <w:b/>
          <w:sz w:val="24"/>
          <w:szCs w:val="24"/>
        </w:rPr>
        <w:t>2、投标人还应在投标文件中附上合同复印件、中标或成交通知书、</w:t>
      </w:r>
      <w:r>
        <w:rPr>
          <w:rFonts w:hint="eastAsia" w:ascii="宋体" w:eastAsia="宋体" w:cs="Times New Roman"/>
          <w:b/>
          <w:sz w:val="24"/>
          <w:szCs w:val="24"/>
        </w:rPr>
        <w:t>用户验收报告或用户评价意见</w:t>
      </w:r>
      <w:r>
        <w:rPr>
          <w:rFonts w:ascii="宋体" w:eastAsia="宋体" w:cs="Times New Roman"/>
          <w:b/>
          <w:sz w:val="24"/>
          <w:szCs w:val="24"/>
        </w:rPr>
        <w:t>等证明材料。</w:t>
      </w:r>
    </w:p>
    <w:p w14:paraId="28522191">
      <w:pPr>
        <w:rPr>
          <w:rFonts w:ascii="宋体"/>
        </w:rPr>
      </w:pPr>
    </w:p>
    <w:p w14:paraId="678B2887">
      <w:pPr>
        <w:pStyle w:val="9"/>
        <w:snapToGrid w:val="0"/>
        <w:spacing w:before="0" w:after="0" w:line="400" w:lineRule="exact"/>
        <w:rPr>
          <w:rFonts w:ascii="宋体" w:eastAsia="宋体" w:cs="Times New Roman"/>
          <w:sz w:val="24"/>
          <w:szCs w:val="24"/>
          <w:u w:val="single"/>
        </w:rPr>
      </w:pPr>
      <w:r>
        <w:rPr>
          <w:rFonts w:ascii="宋体" w:eastAsia="宋体" w:cs="Times New Roman"/>
          <w:sz w:val="24"/>
          <w:szCs w:val="24"/>
        </w:rPr>
        <w:t>法定代表人或委托代理人签字：</w:t>
      </w:r>
      <w:r>
        <w:rPr>
          <w:rFonts w:ascii="宋体" w:eastAsia="宋体" w:cs="Times New Roman"/>
          <w:sz w:val="24"/>
          <w:szCs w:val="24"/>
          <w:u w:val="single"/>
        </w:rPr>
        <w:t>　　　　   　</w:t>
      </w:r>
    </w:p>
    <w:p w14:paraId="5741D0AD">
      <w:pPr>
        <w:snapToGrid w:val="0"/>
        <w:spacing w:line="400" w:lineRule="exact"/>
        <w:jc w:val="left"/>
        <w:rPr>
          <w:rFonts w:ascii="宋体"/>
          <w:sz w:val="24"/>
        </w:rPr>
      </w:pPr>
      <w:r>
        <w:rPr>
          <w:rFonts w:ascii="宋体"/>
          <w:sz w:val="24"/>
        </w:rPr>
        <w:t>投标人公章：</w:t>
      </w:r>
    </w:p>
    <w:p w14:paraId="1B67E42A">
      <w:pPr>
        <w:snapToGrid w:val="0"/>
        <w:spacing w:line="400" w:lineRule="exact"/>
        <w:ind w:firstLine="3240" w:firstLineChars="1350"/>
        <w:jc w:val="left"/>
        <w:rPr>
          <w:rFonts w:ascii="宋体"/>
          <w:sz w:val="24"/>
        </w:rPr>
      </w:pPr>
      <w:r>
        <w:rPr>
          <w:rFonts w:ascii="宋体"/>
          <w:sz w:val="24"/>
        </w:rPr>
        <w:t>年    月    日</w:t>
      </w:r>
    </w:p>
    <w:p w14:paraId="607AD3A5">
      <w:pPr>
        <w:snapToGrid w:val="0"/>
        <w:spacing w:line="400" w:lineRule="exact"/>
        <w:ind w:firstLine="480" w:firstLineChars="200"/>
        <w:jc w:val="left"/>
        <w:rPr>
          <w:rFonts w:ascii="宋体"/>
          <w:sz w:val="24"/>
          <w:szCs w:val="20"/>
        </w:rPr>
        <w:sectPr>
          <w:pgSz w:w="16838" w:h="11906" w:orient="landscape"/>
          <w:pgMar w:top="924" w:right="1134" w:bottom="1077" w:left="1134" w:header="851" w:footer="992" w:gutter="0"/>
          <w:cols w:space="720" w:num="1"/>
          <w:docGrid w:linePitch="312" w:charSpace="0"/>
        </w:sectPr>
      </w:pPr>
    </w:p>
    <w:p w14:paraId="17E4C39A">
      <w:pPr>
        <w:snapToGrid w:val="0"/>
        <w:spacing w:line="400" w:lineRule="exact"/>
        <w:jc w:val="left"/>
        <w:rPr>
          <w:rFonts w:ascii="宋体"/>
          <w:b/>
          <w:sz w:val="24"/>
        </w:rPr>
      </w:pPr>
    </w:p>
    <w:p w14:paraId="7691C40B">
      <w:pPr>
        <w:snapToGrid w:val="0"/>
        <w:spacing w:line="400" w:lineRule="exact"/>
        <w:jc w:val="left"/>
        <w:rPr>
          <w:rFonts w:ascii="宋体"/>
          <w:b/>
          <w:sz w:val="24"/>
        </w:rPr>
      </w:pPr>
      <w:r>
        <w:rPr>
          <w:rFonts w:ascii="宋体"/>
          <w:b/>
          <w:sz w:val="24"/>
        </w:rPr>
        <w:t>（</w:t>
      </w:r>
      <w:r>
        <w:rPr>
          <w:rFonts w:hint="eastAsia" w:ascii="宋体"/>
          <w:b/>
          <w:sz w:val="24"/>
        </w:rPr>
        <w:t>7</w:t>
      </w:r>
      <w:r>
        <w:rPr>
          <w:rFonts w:ascii="宋体"/>
          <w:b/>
          <w:sz w:val="24"/>
        </w:rPr>
        <w:t>）投标人认为可以证明其能力的其他材料（格式自拟）</w:t>
      </w:r>
    </w:p>
    <w:p w14:paraId="18E88154">
      <w:pPr>
        <w:snapToGrid w:val="0"/>
        <w:spacing w:line="400" w:lineRule="exact"/>
        <w:jc w:val="left"/>
        <w:rPr>
          <w:rFonts w:ascii="宋体"/>
          <w:sz w:val="24"/>
        </w:rPr>
      </w:pPr>
    </w:p>
    <w:p w14:paraId="047043B9">
      <w:pPr>
        <w:snapToGrid w:val="0"/>
        <w:spacing w:line="400" w:lineRule="exact"/>
        <w:jc w:val="left"/>
        <w:rPr>
          <w:rFonts w:ascii="宋体"/>
          <w:sz w:val="24"/>
        </w:rPr>
      </w:pPr>
    </w:p>
    <w:p w14:paraId="34C88516">
      <w:pPr>
        <w:snapToGrid w:val="0"/>
        <w:spacing w:line="400" w:lineRule="exact"/>
        <w:jc w:val="left"/>
        <w:rPr>
          <w:rFonts w:ascii="宋体"/>
          <w:b/>
          <w:sz w:val="24"/>
        </w:rPr>
      </w:pPr>
      <w:r>
        <w:rPr>
          <w:rFonts w:ascii="宋体"/>
          <w:b/>
          <w:sz w:val="24"/>
        </w:rPr>
        <w:t>（</w:t>
      </w:r>
      <w:r>
        <w:rPr>
          <w:rFonts w:hint="eastAsia" w:ascii="宋体"/>
          <w:b/>
          <w:sz w:val="24"/>
        </w:rPr>
        <w:t>8</w:t>
      </w:r>
      <w:r>
        <w:rPr>
          <w:rFonts w:ascii="宋体"/>
          <w:b/>
          <w:sz w:val="24"/>
        </w:rPr>
        <w:t>）投标人情况介绍（格式自拟）</w:t>
      </w:r>
    </w:p>
    <w:p w14:paraId="0132FD4B">
      <w:pPr>
        <w:snapToGrid w:val="0"/>
        <w:spacing w:line="400" w:lineRule="exact"/>
        <w:jc w:val="left"/>
        <w:rPr>
          <w:rFonts w:ascii="宋体"/>
          <w:b/>
          <w:sz w:val="24"/>
        </w:rPr>
      </w:pPr>
      <w:r>
        <w:rPr>
          <w:rFonts w:ascii="宋体"/>
          <w:b/>
          <w:sz w:val="24"/>
        </w:rPr>
        <w:br w:type="page"/>
      </w:r>
      <w:r>
        <w:rPr>
          <w:rFonts w:ascii="宋体"/>
          <w:b/>
          <w:sz w:val="24"/>
        </w:rPr>
        <w:t>四、技术文件格式</w:t>
      </w:r>
    </w:p>
    <w:p w14:paraId="1F539DED">
      <w:pPr>
        <w:snapToGrid w:val="0"/>
        <w:spacing w:line="400" w:lineRule="exact"/>
        <w:rPr>
          <w:rFonts w:ascii="宋体"/>
          <w:b/>
          <w:sz w:val="24"/>
        </w:rPr>
      </w:pPr>
      <w:r>
        <w:rPr>
          <w:rFonts w:ascii="宋体"/>
          <w:b/>
          <w:bCs/>
          <w:sz w:val="24"/>
        </w:rPr>
        <w:t>1、技术文件目录</w:t>
      </w:r>
    </w:p>
    <w:p w14:paraId="57C306FF">
      <w:pPr>
        <w:snapToGrid w:val="0"/>
        <w:spacing w:line="440" w:lineRule="exact"/>
        <w:ind w:firstLine="470" w:firstLineChars="196"/>
        <w:jc w:val="left"/>
        <w:outlineLvl w:val="0"/>
        <w:rPr>
          <w:rFonts w:ascii="宋体" w:cs="宋体"/>
          <w:sz w:val="24"/>
        </w:rPr>
      </w:pPr>
      <w:r>
        <w:rPr>
          <w:rFonts w:hint="eastAsia" w:ascii="宋体" w:cs="宋体"/>
          <w:sz w:val="24"/>
        </w:rPr>
        <w:t>▲（1）技术要求偏离表（格式见第六章）；</w:t>
      </w:r>
    </w:p>
    <w:p w14:paraId="64D7C76A">
      <w:pPr>
        <w:snapToGrid w:val="0"/>
        <w:spacing w:line="440" w:lineRule="exact"/>
        <w:ind w:firstLine="472" w:firstLineChars="196"/>
        <w:jc w:val="left"/>
        <w:outlineLvl w:val="0"/>
        <w:rPr>
          <w:rFonts w:ascii="宋体" w:cs="宋体"/>
          <w:b/>
          <w:sz w:val="24"/>
        </w:rPr>
      </w:pPr>
      <w:r>
        <w:rPr>
          <w:rFonts w:hint="eastAsia" w:ascii="宋体" w:cs="宋体"/>
          <w:b/>
          <w:sz w:val="24"/>
        </w:rPr>
        <w:t>可作为投标人技术评分的材料（投标人可根据自身情况选择提供，▲要求除外）：</w:t>
      </w:r>
    </w:p>
    <w:p w14:paraId="058E63C3">
      <w:pPr>
        <w:snapToGrid w:val="0"/>
        <w:spacing w:line="440" w:lineRule="exact"/>
        <w:ind w:firstLine="470" w:firstLineChars="196"/>
        <w:jc w:val="left"/>
        <w:outlineLvl w:val="0"/>
        <w:rPr>
          <w:rFonts w:ascii="宋体" w:cs="宋体"/>
          <w:sz w:val="24"/>
        </w:rPr>
      </w:pPr>
      <w:r>
        <w:rPr>
          <w:rFonts w:hint="eastAsia" w:ascii="宋体" w:cs="宋体"/>
          <w:sz w:val="24"/>
        </w:rPr>
        <w:t>（2）项目实施方案（格式可自拟）</w:t>
      </w:r>
    </w:p>
    <w:p w14:paraId="1F80A1FE">
      <w:pPr>
        <w:snapToGrid w:val="0"/>
        <w:spacing w:line="440" w:lineRule="exact"/>
        <w:ind w:firstLine="470" w:firstLineChars="196"/>
        <w:jc w:val="left"/>
        <w:outlineLvl w:val="0"/>
        <w:rPr>
          <w:rFonts w:ascii="宋体" w:cs="宋体"/>
          <w:sz w:val="24"/>
        </w:rPr>
      </w:pPr>
      <w:r>
        <w:rPr>
          <w:rFonts w:hint="eastAsia" w:ascii="宋体" w:cs="宋体"/>
          <w:sz w:val="24"/>
        </w:rPr>
        <w:t>▲（3）售后服务方案</w:t>
      </w:r>
      <w:r>
        <w:rPr>
          <w:rFonts w:ascii="宋体" w:cs="宋体"/>
          <w:sz w:val="24"/>
        </w:rPr>
        <w:t>（格式自拟）</w:t>
      </w:r>
    </w:p>
    <w:p w14:paraId="53CE462A">
      <w:pPr>
        <w:snapToGrid w:val="0"/>
        <w:spacing w:line="440" w:lineRule="exact"/>
        <w:ind w:firstLine="470" w:firstLineChars="196"/>
        <w:jc w:val="left"/>
        <w:outlineLvl w:val="0"/>
        <w:rPr>
          <w:rFonts w:ascii="宋体" w:cs="宋体"/>
          <w:sz w:val="24"/>
        </w:rPr>
      </w:pPr>
      <w:r>
        <w:rPr>
          <w:rFonts w:ascii="宋体" w:cs="宋体"/>
          <w:sz w:val="24"/>
        </w:rPr>
        <w:t>（</w:t>
      </w:r>
      <w:r>
        <w:rPr>
          <w:rFonts w:hint="eastAsia" w:ascii="宋体" w:cs="宋体"/>
          <w:sz w:val="24"/>
        </w:rPr>
        <w:t>4</w:t>
      </w:r>
      <w:r>
        <w:rPr>
          <w:rFonts w:ascii="宋体" w:cs="宋体"/>
          <w:sz w:val="24"/>
        </w:rPr>
        <w:t>）</w:t>
      </w:r>
      <w:r>
        <w:rPr>
          <w:rFonts w:hint="eastAsia" w:ascii="宋体" w:cs="宋体"/>
          <w:sz w:val="24"/>
        </w:rPr>
        <w:t>投标产品技术资料</w:t>
      </w:r>
      <w:r>
        <w:rPr>
          <w:rFonts w:ascii="宋体" w:cs="宋体"/>
          <w:sz w:val="24"/>
        </w:rPr>
        <w:t>（格式自拟）</w:t>
      </w:r>
    </w:p>
    <w:p w14:paraId="02009194">
      <w:pPr>
        <w:snapToGrid w:val="0"/>
        <w:spacing w:line="440" w:lineRule="exact"/>
        <w:ind w:firstLine="470" w:firstLineChars="196"/>
        <w:jc w:val="left"/>
        <w:outlineLvl w:val="0"/>
      </w:pPr>
      <w:r>
        <w:rPr>
          <w:rFonts w:hint="eastAsia" w:ascii="宋体" w:cs="宋体"/>
          <w:sz w:val="24"/>
        </w:rPr>
        <w:t>（5）项目实施人员一览表(格式见第六章)；</w:t>
      </w:r>
    </w:p>
    <w:p w14:paraId="2B09F197">
      <w:pPr>
        <w:snapToGrid w:val="0"/>
        <w:spacing w:line="440" w:lineRule="exact"/>
        <w:ind w:firstLine="470" w:firstLineChars="196"/>
        <w:jc w:val="left"/>
        <w:outlineLvl w:val="0"/>
        <w:rPr>
          <w:rFonts w:ascii="宋体" w:cs="宋体"/>
          <w:sz w:val="24"/>
        </w:rPr>
      </w:pPr>
      <w:r>
        <w:rPr>
          <w:rFonts w:ascii="宋体" w:cs="宋体"/>
          <w:sz w:val="24"/>
        </w:rPr>
        <w:t>（</w:t>
      </w:r>
      <w:r>
        <w:rPr>
          <w:rFonts w:hint="eastAsia" w:ascii="宋体" w:cs="宋体"/>
          <w:sz w:val="24"/>
        </w:rPr>
        <w:t>6</w:t>
      </w:r>
      <w:r>
        <w:rPr>
          <w:rFonts w:ascii="宋体" w:cs="宋体"/>
          <w:sz w:val="24"/>
        </w:rPr>
        <w:t>）投标人对本项目的合理化建议和改进措施（格式自拟）；</w:t>
      </w:r>
    </w:p>
    <w:p w14:paraId="7104C75F">
      <w:pPr>
        <w:tabs>
          <w:tab w:val="left" w:pos="3870"/>
          <w:tab w:val="left" w:pos="4085"/>
        </w:tabs>
        <w:snapToGrid w:val="0"/>
        <w:spacing w:line="390" w:lineRule="exact"/>
        <w:ind w:firstLine="480" w:firstLineChars="200"/>
        <w:jc w:val="left"/>
        <w:rPr>
          <w:rFonts w:ascii="宋体"/>
          <w:sz w:val="24"/>
        </w:rPr>
      </w:pPr>
      <w:r>
        <w:rPr>
          <w:rFonts w:ascii="宋体" w:cs="宋体"/>
          <w:sz w:val="24"/>
        </w:rPr>
        <w:t>（</w:t>
      </w:r>
      <w:r>
        <w:rPr>
          <w:rFonts w:hint="eastAsia" w:ascii="宋体" w:cs="宋体"/>
          <w:sz w:val="24"/>
        </w:rPr>
        <w:t>7</w:t>
      </w:r>
      <w:r>
        <w:rPr>
          <w:rFonts w:ascii="宋体" w:cs="宋体"/>
          <w:sz w:val="24"/>
        </w:rPr>
        <w:t>）投标人认为需要说明的其他文件（格式自拟）。</w:t>
      </w:r>
    </w:p>
    <w:p w14:paraId="7ECF1C1A">
      <w:pPr>
        <w:tabs>
          <w:tab w:val="left" w:pos="3870"/>
          <w:tab w:val="left" w:pos="4085"/>
        </w:tabs>
        <w:snapToGrid w:val="0"/>
        <w:spacing w:line="390" w:lineRule="exact"/>
        <w:ind w:firstLine="480" w:firstLineChars="200"/>
        <w:jc w:val="left"/>
        <w:rPr>
          <w:rFonts w:ascii="宋体"/>
          <w:sz w:val="24"/>
        </w:rPr>
      </w:pPr>
    </w:p>
    <w:p w14:paraId="5024F1FF">
      <w:pPr>
        <w:snapToGrid w:val="0"/>
        <w:spacing w:line="400" w:lineRule="exact"/>
        <w:ind w:firstLine="480" w:firstLineChars="200"/>
        <w:jc w:val="left"/>
        <w:rPr>
          <w:rFonts w:ascii="宋体"/>
          <w:sz w:val="24"/>
        </w:rPr>
      </w:pPr>
    </w:p>
    <w:p w14:paraId="18474F17">
      <w:pPr>
        <w:snapToGrid w:val="0"/>
        <w:spacing w:line="400" w:lineRule="exact"/>
        <w:jc w:val="left"/>
        <w:rPr>
          <w:rFonts w:ascii="宋体"/>
          <w:b/>
          <w:sz w:val="24"/>
        </w:rPr>
      </w:pPr>
      <w:r>
        <w:rPr>
          <w:rFonts w:ascii="宋体"/>
          <w:b/>
          <w:sz w:val="24"/>
        </w:rPr>
        <w:br w:type="page"/>
      </w:r>
      <w:r>
        <w:rPr>
          <w:rFonts w:ascii="宋体"/>
          <w:b/>
          <w:sz w:val="24"/>
        </w:rPr>
        <w:t>（1）</w:t>
      </w:r>
      <w:r>
        <w:rPr>
          <w:rFonts w:hint="eastAsia" w:ascii="宋体"/>
          <w:b/>
          <w:sz w:val="24"/>
        </w:rPr>
        <w:t>技术要求偏离表格式</w:t>
      </w:r>
    </w:p>
    <w:p w14:paraId="2C8D7824">
      <w:pPr>
        <w:snapToGrid w:val="0"/>
        <w:spacing w:line="400" w:lineRule="exact"/>
        <w:jc w:val="left"/>
        <w:rPr>
          <w:rFonts w:ascii="宋体"/>
          <w:b/>
          <w:sz w:val="24"/>
        </w:rPr>
      </w:pPr>
    </w:p>
    <w:p w14:paraId="363D6634">
      <w:pPr>
        <w:snapToGrid w:val="0"/>
        <w:spacing w:before="120" w:beforeLines="50" w:after="50"/>
        <w:ind w:left="142"/>
        <w:jc w:val="center"/>
        <w:rPr>
          <w:rFonts w:ascii="宋体"/>
          <w:b/>
          <w:sz w:val="28"/>
          <w:szCs w:val="28"/>
        </w:rPr>
      </w:pPr>
      <w:r>
        <w:rPr>
          <w:rFonts w:hint="eastAsia" w:ascii="宋体"/>
          <w:b/>
          <w:sz w:val="32"/>
          <w:szCs w:val="32"/>
        </w:rPr>
        <w:t>技术要求偏离表</w:t>
      </w:r>
    </w:p>
    <w:p w14:paraId="2CC1D91B">
      <w:pPr>
        <w:snapToGrid w:val="0"/>
        <w:spacing w:line="400" w:lineRule="exact"/>
        <w:jc w:val="left"/>
        <w:rPr>
          <w:rFonts w:ascii="宋体"/>
          <w:b/>
          <w:sz w:val="24"/>
        </w:rPr>
      </w:pPr>
      <w:r>
        <w:rPr>
          <w:rFonts w:ascii="宋体"/>
          <w:sz w:val="24"/>
        </w:rPr>
        <w:t>分标：</w:t>
      </w:r>
      <w:r>
        <w:rPr>
          <w:rFonts w:ascii="宋体"/>
          <w:sz w:val="24"/>
          <w:u w:val="single"/>
        </w:rPr>
        <w:t>（如有）</w:t>
      </w:r>
    </w:p>
    <w:tbl>
      <w:tblPr>
        <w:tblStyle w:val="29"/>
        <w:tblW w:w="89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2143"/>
        <w:gridCol w:w="1834"/>
        <w:gridCol w:w="2181"/>
        <w:gridCol w:w="1934"/>
      </w:tblGrid>
      <w:tr w14:paraId="4779D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52" w:type="dxa"/>
            <w:tcBorders>
              <w:left w:val="single" w:color="auto" w:sz="4" w:space="0"/>
              <w:right w:val="single" w:color="auto" w:sz="4" w:space="0"/>
            </w:tcBorders>
            <w:vAlign w:val="center"/>
          </w:tcPr>
          <w:p w14:paraId="63E31900">
            <w:pPr>
              <w:spacing w:line="400" w:lineRule="exact"/>
              <w:jc w:val="center"/>
              <w:rPr>
                <w:rFonts w:ascii="宋体" w:cs="Courier New"/>
                <w:sz w:val="24"/>
              </w:rPr>
            </w:pPr>
            <w:r>
              <w:rPr>
                <w:rFonts w:hint="eastAsia" w:ascii="宋体" w:cs="Courier New"/>
                <w:sz w:val="24"/>
              </w:rPr>
              <w:t>项号</w:t>
            </w:r>
          </w:p>
        </w:tc>
        <w:tc>
          <w:tcPr>
            <w:tcW w:w="2143" w:type="dxa"/>
            <w:tcBorders>
              <w:left w:val="single" w:color="auto" w:sz="4" w:space="0"/>
              <w:right w:val="single" w:color="auto" w:sz="4" w:space="0"/>
            </w:tcBorders>
            <w:vAlign w:val="center"/>
          </w:tcPr>
          <w:p w14:paraId="63B21FB4">
            <w:pPr>
              <w:spacing w:line="400" w:lineRule="exact"/>
              <w:jc w:val="center"/>
              <w:rPr>
                <w:rFonts w:ascii="宋体" w:cs="Courier New"/>
                <w:sz w:val="24"/>
              </w:rPr>
            </w:pPr>
            <w:r>
              <w:rPr>
                <w:rFonts w:hint="eastAsia" w:ascii="宋体" w:cs="Courier New"/>
                <w:sz w:val="24"/>
              </w:rPr>
              <w:t>标的的名称</w:t>
            </w:r>
          </w:p>
        </w:tc>
        <w:tc>
          <w:tcPr>
            <w:tcW w:w="1834" w:type="dxa"/>
            <w:tcBorders>
              <w:left w:val="single" w:color="auto" w:sz="4" w:space="0"/>
              <w:right w:val="single" w:color="auto" w:sz="4" w:space="0"/>
            </w:tcBorders>
            <w:vAlign w:val="center"/>
          </w:tcPr>
          <w:p w14:paraId="08551662">
            <w:pPr>
              <w:spacing w:line="400" w:lineRule="exact"/>
              <w:jc w:val="center"/>
              <w:rPr>
                <w:rFonts w:ascii="宋体" w:cs="Courier New"/>
                <w:sz w:val="24"/>
              </w:rPr>
            </w:pPr>
            <w:r>
              <w:rPr>
                <w:rFonts w:hint="eastAsia" w:ascii="宋体" w:cs="Courier New"/>
                <w:sz w:val="24"/>
              </w:rPr>
              <w:t>技术要求</w:t>
            </w:r>
          </w:p>
        </w:tc>
        <w:tc>
          <w:tcPr>
            <w:tcW w:w="2181" w:type="dxa"/>
            <w:tcBorders>
              <w:left w:val="single" w:color="auto" w:sz="4" w:space="0"/>
              <w:right w:val="single" w:color="auto" w:sz="4" w:space="0"/>
            </w:tcBorders>
            <w:vAlign w:val="center"/>
          </w:tcPr>
          <w:p w14:paraId="0422A8C0">
            <w:pPr>
              <w:spacing w:line="400" w:lineRule="exact"/>
              <w:jc w:val="center"/>
              <w:rPr>
                <w:rFonts w:ascii="宋体" w:cs="Courier New"/>
                <w:sz w:val="24"/>
              </w:rPr>
            </w:pPr>
            <w:r>
              <w:rPr>
                <w:rFonts w:hint="eastAsia" w:ascii="宋体" w:cs="Courier New"/>
                <w:sz w:val="24"/>
              </w:rPr>
              <w:t>投标响应</w:t>
            </w:r>
          </w:p>
        </w:tc>
        <w:tc>
          <w:tcPr>
            <w:tcW w:w="1934" w:type="dxa"/>
            <w:tcBorders>
              <w:left w:val="single" w:color="auto" w:sz="4" w:space="0"/>
              <w:right w:val="single" w:color="auto" w:sz="4" w:space="0"/>
            </w:tcBorders>
            <w:vAlign w:val="center"/>
          </w:tcPr>
          <w:p w14:paraId="3D495982">
            <w:pPr>
              <w:spacing w:line="400" w:lineRule="exact"/>
              <w:jc w:val="center"/>
              <w:rPr>
                <w:rFonts w:ascii="宋体" w:cs="Courier New"/>
                <w:sz w:val="24"/>
              </w:rPr>
            </w:pPr>
            <w:r>
              <w:rPr>
                <w:rFonts w:hint="eastAsia" w:ascii="宋体" w:cs="Courier New"/>
                <w:sz w:val="24"/>
              </w:rPr>
              <w:t>偏离说明</w:t>
            </w:r>
          </w:p>
        </w:tc>
      </w:tr>
      <w:tr w14:paraId="04BC5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tcBorders>
              <w:left w:val="single" w:color="auto" w:sz="4" w:space="0"/>
              <w:right w:val="single" w:color="auto" w:sz="4" w:space="0"/>
            </w:tcBorders>
          </w:tcPr>
          <w:p w14:paraId="486DB081">
            <w:pPr>
              <w:spacing w:line="600" w:lineRule="exact"/>
              <w:jc w:val="center"/>
              <w:rPr>
                <w:rFonts w:ascii="宋体" w:cs="Courier New"/>
                <w:sz w:val="24"/>
              </w:rPr>
            </w:pPr>
          </w:p>
        </w:tc>
        <w:tc>
          <w:tcPr>
            <w:tcW w:w="2143" w:type="dxa"/>
            <w:tcBorders>
              <w:left w:val="single" w:color="auto" w:sz="4" w:space="0"/>
              <w:right w:val="single" w:color="auto" w:sz="4" w:space="0"/>
            </w:tcBorders>
            <w:vAlign w:val="center"/>
          </w:tcPr>
          <w:p w14:paraId="40D6D8DF">
            <w:pPr>
              <w:spacing w:line="600" w:lineRule="exact"/>
              <w:jc w:val="center"/>
              <w:rPr>
                <w:rFonts w:ascii="宋体" w:cs="Courier New"/>
                <w:sz w:val="24"/>
              </w:rPr>
            </w:pPr>
          </w:p>
        </w:tc>
        <w:tc>
          <w:tcPr>
            <w:tcW w:w="1834" w:type="dxa"/>
            <w:tcBorders>
              <w:left w:val="single" w:color="auto" w:sz="4" w:space="0"/>
              <w:right w:val="single" w:color="auto" w:sz="4" w:space="0"/>
            </w:tcBorders>
            <w:vAlign w:val="center"/>
          </w:tcPr>
          <w:p w14:paraId="0C99C574">
            <w:pPr>
              <w:spacing w:line="600" w:lineRule="exact"/>
              <w:jc w:val="center"/>
              <w:rPr>
                <w:rFonts w:ascii="宋体" w:cs="Courier New"/>
                <w:sz w:val="24"/>
              </w:rPr>
            </w:pPr>
          </w:p>
        </w:tc>
        <w:tc>
          <w:tcPr>
            <w:tcW w:w="2181" w:type="dxa"/>
            <w:tcBorders>
              <w:left w:val="single" w:color="auto" w:sz="4" w:space="0"/>
              <w:right w:val="single" w:color="auto" w:sz="4" w:space="0"/>
            </w:tcBorders>
            <w:vAlign w:val="center"/>
          </w:tcPr>
          <w:p w14:paraId="7D01A98E">
            <w:pPr>
              <w:spacing w:line="600" w:lineRule="exact"/>
              <w:jc w:val="center"/>
              <w:rPr>
                <w:rFonts w:ascii="宋体" w:cs="Courier New"/>
                <w:sz w:val="24"/>
              </w:rPr>
            </w:pPr>
          </w:p>
        </w:tc>
        <w:tc>
          <w:tcPr>
            <w:tcW w:w="1934" w:type="dxa"/>
            <w:tcBorders>
              <w:left w:val="single" w:color="auto" w:sz="4" w:space="0"/>
              <w:right w:val="single" w:color="auto" w:sz="4" w:space="0"/>
            </w:tcBorders>
            <w:vAlign w:val="center"/>
          </w:tcPr>
          <w:p w14:paraId="6BEE89E0">
            <w:pPr>
              <w:spacing w:line="600" w:lineRule="exact"/>
              <w:jc w:val="center"/>
              <w:rPr>
                <w:rFonts w:ascii="宋体" w:cs="Courier New"/>
                <w:sz w:val="24"/>
              </w:rPr>
            </w:pPr>
          </w:p>
        </w:tc>
      </w:tr>
      <w:tr w14:paraId="7BD9B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tcBorders>
              <w:left w:val="single" w:color="auto" w:sz="4" w:space="0"/>
              <w:right w:val="single" w:color="auto" w:sz="4" w:space="0"/>
            </w:tcBorders>
          </w:tcPr>
          <w:p w14:paraId="34C55052">
            <w:pPr>
              <w:spacing w:line="600" w:lineRule="exact"/>
              <w:rPr>
                <w:rFonts w:ascii="宋体" w:cs="Courier New"/>
                <w:sz w:val="24"/>
              </w:rPr>
            </w:pPr>
          </w:p>
        </w:tc>
        <w:tc>
          <w:tcPr>
            <w:tcW w:w="2143" w:type="dxa"/>
            <w:tcBorders>
              <w:left w:val="single" w:color="auto" w:sz="4" w:space="0"/>
              <w:right w:val="single" w:color="auto" w:sz="4" w:space="0"/>
            </w:tcBorders>
          </w:tcPr>
          <w:p w14:paraId="60002BA2">
            <w:pPr>
              <w:spacing w:line="600" w:lineRule="exact"/>
              <w:rPr>
                <w:rFonts w:ascii="宋体" w:cs="Courier New"/>
                <w:sz w:val="24"/>
              </w:rPr>
            </w:pPr>
          </w:p>
        </w:tc>
        <w:tc>
          <w:tcPr>
            <w:tcW w:w="1834" w:type="dxa"/>
            <w:tcBorders>
              <w:left w:val="single" w:color="auto" w:sz="4" w:space="0"/>
              <w:right w:val="single" w:color="auto" w:sz="4" w:space="0"/>
            </w:tcBorders>
          </w:tcPr>
          <w:p w14:paraId="78A35093">
            <w:pPr>
              <w:spacing w:line="600" w:lineRule="exact"/>
              <w:rPr>
                <w:rFonts w:ascii="宋体" w:cs="Courier New"/>
                <w:sz w:val="24"/>
              </w:rPr>
            </w:pPr>
          </w:p>
        </w:tc>
        <w:tc>
          <w:tcPr>
            <w:tcW w:w="2181" w:type="dxa"/>
            <w:tcBorders>
              <w:left w:val="single" w:color="auto" w:sz="4" w:space="0"/>
              <w:right w:val="single" w:color="auto" w:sz="4" w:space="0"/>
            </w:tcBorders>
          </w:tcPr>
          <w:p w14:paraId="1903D838">
            <w:pPr>
              <w:spacing w:line="600" w:lineRule="exact"/>
              <w:rPr>
                <w:rFonts w:ascii="宋体" w:cs="Courier New"/>
                <w:sz w:val="24"/>
              </w:rPr>
            </w:pPr>
          </w:p>
        </w:tc>
        <w:tc>
          <w:tcPr>
            <w:tcW w:w="1934" w:type="dxa"/>
            <w:tcBorders>
              <w:left w:val="single" w:color="auto" w:sz="4" w:space="0"/>
              <w:right w:val="single" w:color="auto" w:sz="4" w:space="0"/>
            </w:tcBorders>
          </w:tcPr>
          <w:p w14:paraId="5C268DB8">
            <w:pPr>
              <w:spacing w:line="600" w:lineRule="exact"/>
              <w:rPr>
                <w:rFonts w:ascii="宋体" w:cs="Courier New"/>
                <w:sz w:val="24"/>
              </w:rPr>
            </w:pPr>
          </w:p>
        </w:tc>
      </w:tr>
      <w:tr w14:paraId="7F350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tcBorders>
              <w:left w:val="single" w:color="auto" w:sz="4" w:space="0"/>
              <w:right w:val="single" w:color="auto" w:sz="4" w:space="0"/>
            </w:tcBorders>
          </w:tcPr>
          <w:p w14:paraId="3F6A55AD">
            <w:pPr>
              <w:spacing w:line="600" w:lineRule="exact"/>
              <w:rPr>
                <w:rFonts w:ascii="宋体" w:cs="Courier New"/>
                <w:sz w:val="24"/>
              </w:rPr>
            </w:pPr>
          </w:p>
        </w:tc>
        <w:tc>
          <w:tcPr>
            <w:tcW w:w="2143" w:type="dxa"/>
            <w:tcBorders>
              <w:left w:val="single" w:color="auto" w:sz="4" w:space="0"/>
              <w:right w:val="single" w:color="auto" w:sz="4" w:space="0"/>
            </w:tcBorders>
          </w:tcPr>
          <w:p w14:paraId="54726F8C">
            <w:pPr>
              <w:spacing w:line="600" w:lineRule="exact"/>
              <w:rPr>
                <w:rFonts w:ascii="宋体" w:cs="Courier New"/>
                <w:sz w:val="24"/>
              </w:rPr>
            </w:pPr>
          </w:p>
        </w:tc>
        <w:tc>
          <w:tcPr>
            <w:tcW w:w="1834" w:type="dxa"/>
            <w:tcBorders>
              <w:left w:val="single" w:color="auto" w:sz="4" w:space="0"/>
              <w:right w:val="single" w:color="auto" w:sz="4" w:space="0"/>
            </w:tcBorders>
          </w:tcPr>
          <w:p w14:paraId="6572B763">
            <w:pPr>
              <w:spacing w:line="600" w:lineRule="exact"/>
              <w:rPr>
                <w:rFonts w:ascii="宋体" w:cs="Courier New"/>
                <w:sz w:val="24"/>
              </w:rPr>
            </w:pPr>
          </w:p>
        </w:tc>
        <w:tc>
          <w:tcPr>
            <w:tcW w:w="2181" w:type="dxa"/>
            <w:tcBorders>
              <w:left w:val="single" w:color="auto" w:sz="4" w:space="0"/>
              <w:right w:val="single" w:color="auto" w:sz="4" w:space="0"/>
            </w:tcBorders>
          </w:tcPr>
          <w:p w14:paraId="2E3874EC">
            <w:pPr>
              <w:spacing w:line="600" w:lineRule="exact"/>
              <w:rPr>
                <w:rFonts w:ascii="宋体" w:cs="Courier New"/>
                <w:sz w:val="24"/>
              </w:rPr>
            </w:pPr>
          </w:p>
        </w:tc>
        <w:tc>
          <w:tcPr>
            <w:tcW w:w="1934" w:type="dxa"/>
            <w:tcBorders>
              <w:left w:val="single" w:color="auto" w:sz="4" w:space="0"/>
              <w:right w:val="single" w:color="auto" w:sz="4" w:space="0"/>
            </w:tcBorders>
          </w:tcPr>
          <w:p w14:paraId="50248506">
            <w:pPr>
              <w:spacing w:line="600" w:lineRule="exact"/>
              <w:rPr>
                <w:rFonts w:ascii="宋体" w:cs="Courier New"/>
                <w:sz w:val="24"/>
              </w:rPr>
            </w:pPr>
          </w:p>
        </w:tc>
      </w:tr>
      <w:tr w14:paraId="040A2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tcBorders>
              <w:left w:val="single" w:color="auto" w:sz="4" w:space="0"/>
              <w:right w:val="single" w:color="auto" w:sz="4" w:space="0"/>
            </w:tcBorders>
          </w:tcPr>
          <w:p w14:paraId="66949C34">
            <w:pPr>
              <w:spacing w:line="600" w:lineRule="exact"/>
              <w:rPr>
                <w:rFonts w:ascii="宋体" w:cs="Courier New"/>
                <w:sz w:val="24"/>
              </w:rPr>
            </w:pPr>
          </w:p>
        </w:tc>
        <w:tc>
          <w:tcPr>
            <w:tcW w:w="2143" w:type="dxa"/>
            <w:tcBorders>
              <w:left w:val="single" w:color="auto" w:sz="4" w:space="0"/>
              <w:right w:val="single" w:color="auto" w:sz="4" w:space="0"/>
            </w:tcBorders>
          </w:tcPr>
          <w:p w14:paraId="292F9305">
            <w:pPr>
              <w:spacing w:line="600" w:lineRule="exact"/>
              <w:rPr>
                <w:rFonts w:ascii="宋体" w:cs="Courier New"/>
                <w:sz w:val="24"/>
              </w:rPr>
            </w:pPr>
          </w:p>
        </w:tc>
        <w:tc>
          <w:tcPr>
            <w:tcW w:w="1834" w:type="dxa"/>
            <w:tcBorders>
              <w:left w:val="single" w:color="auto" w:sz="4" w:space="0"/>
              <w:right w:val="single" w:color="auto" w:sz="4" w:space="0"/>
            </w:tcBorders>
          </w:tcPr>
          <w:p w14:paraId="5261AE05">
            <w:pPr>
              <w:spacing w:line="600" w:lineRule="exact"/>
              <w:rPr>
                <w:rFonts w:ascii="宋体" w:cs="Courier New"/>
                <w:sz w:val="24"/>
              </w:rPr>
            </w:pPr>
          </w:p>
        </w:tc>
        <w:tc>
          <w:tcPr>
            <w:tcW w:w="2181" w:type="dxa"/>
            <w:tcBorders>
              <w:left w:val="single" w:color="auto" w:sz="4" w:space="0"/>
              <w:right w:val="single" w:color="auto" w:sz="4" w:space="0"/>
            </w:tcBorders>
          </w:tcPr>
          <w:p w14:paraId="28610148">
            <w:pPr>
              <w:spacing w:line="600" w:lineRule="exact"/>
              <w:rPr>
                <w:rFonts w:ascii="宋体" w:cs="Courier New"/>
                <w:sz w:val="24"/>
              </w:rPr>
            </w:pPr>
          </w:p>
        </w:tc>
        <w:tc>
          <w:tcPr>
            <w:tcW w:w="1934" w:type="dxa"/>
            <w:tcBorders>
              <w:left w:val="single" w:color="auto" w:sz="4" w:space="0"/>
              <w:right w:val="single" w:color="auto" w:sz="4" w:space="0"/>
            </w:tcBorders>
          </w:tcPr>
          <w:p w14:paraId="48504C3A">
            <w:pPr>
              <w:spacing w:line="600" w:lineRule="exact"/>
              <w:rPr>
                <w:rFonts w:ascii="宋体" w:cs="Courier New"/>
                <w:sz w:val="24"/>
              </w:rPr>
            </w:pPr>
          </w:p>
        </w:tc>
      </w:tr>
      <w:tr w14:paraId="03CDF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tcBorders>
              <w:left w:val="single" w:color="auto" w:sz="4" w:space="0"/>
              <w:right w:val="single" w:color="auto" w:sz="4" w:space="0"/>
            </w:tcBorders>
          </w:tcPr>
          <w:p w14:paraId="121EA567">
            <w:pPr>
              <w:spacing w:line="600" w:lineRule="exact"/>
              <w:rPr>
                <w:rFonts w:ascii="宋体" w:cs="Courier New"/>
                <w:sz w:val="24"/>
              </w:rPr>
            </w:pPr>
          </w:p>
        </w:tc>
        <w:tc>
          <w:tcPr>
            <w:tcW w:w="2143" w:type="dxa"/>
            <w:tcBorders>
              <w:left w:val="single" w:color="auto" w:sz="4" w:space="0"/>
              <w:right w:val="single" w:color="auto" w:sz="4" w:space="0"/>
            </w:tcBorders>
          </w:tcPr>
          <w:p w14:paraId="5E6F3BAB">
            <w:pPr>
              <w:spacing w:line="600" w:lineRule="exact"/>
              <w:rPr>
                <w:rFonts w:ascii="宋体" w:cs="Courier New"/>
                <w:sz w:val="24"/>
              </w:rPr>
            </w:pPr>
          </w:p>
        </w:tc>
        <w:tc>
          <w:tcPr>
            <w:tcW w:w="1834" w:type="dxa"/>
            <w:tcBorders>
              <w:left w:val="single" w:color="auto" w:sz="4" w:space="0"/>
              <w:right w:val="single" w:color="auto" w:sz="4" w:space="0"/>
            </w:tcBorders>
          </w:tcPr>
          <w:p w14:paraId="359BB0BC">
            <w:pPr>
              <w:spacing w:line="600" w:lineRule="exact"/>
              <w:rPr>
                <w:rFonts w:ascii="宋体" w:cs="Courier New"/>
                <w:sz w:val="24"/>
              </w:rPr>
            </w:pPr>
          </w:p>
        </w:tc>
        <w:tc>
          <w:tcPr>
            <w:tcW w:w="2181" w:type="dxa"/>
            <w:tcBorders>
              <w:left w:val="single" w:color="auto" w:sz="4" w:space="0"/>
              <w:right w:val="single" w:color="auto" w:sz="4" w:space="0"/>
            </w:tcBorders>
          </w:tcPr>
          <w:p w14:paraId="195513B0">
            <w:pPr>
              <w:spacing w:line="600" w:lineRule="exact"/>
              <w:rPr>
                <w:rFonts w:ascii="宋体" w:cs="Courier New"/>
                <w:sz w:val="24"/>
              </w:rPr>
            </w:pPr>
          </w:p>
        </w:tc>
        <w:tc>
          <w:tcPr>
            <w:tcW w:w="1934" w:type="dxa"/>
            <w:tcBorders>
              <w:left w:val="single" w:color="auto" w:sz="4" w:space="0"/>
              <w:right w:val="single" w:color="auto" w:sz="4" w:space="0"/>
            </w:tcBorders>
          </w:tcPr>
          <w:p w14:paraId="365B77DE">
            <w:pPr>
              <w:spacing w:line="600" w:lineRule="exact"/>
              <w:rPr>
                <w:rFonts w:ascii="宋体" w:cs="Courier New"/>
                <w:sz w:val="24"/>
              </w:rPr>
            </w:pPr>
          </w:p>
        </w:tc>
      </w:tr>
      <w:tr w14:paraId="4CDAC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tcBorders>
              <w:left w:val="single" w:color="auto" w:sz="4" w:space="0"/>
              <w:right w:val="single" w:color="auto" w:sz="4" w:space="0"/>
            </w:tcBorders>
          </w:tcPr>
          <w:p w14:paraId="18F5F9D9">
            <w:pPr>
              <w:spacing w:line="600" w:lineRule="exact"/>
              <w:rPr>
                <w:rFonts w:ascii="宋体" w:cs="Courier New"/>
                <w:sz w:val="24"/>
              </w:rPr>
            </w:pPr>
          </w:p>
        </w:tc>
        <w:tc>
          <w:tcPr>
            <w:tcW w:w="2143" w:type="dxa"/>
            <w:tcBorders>
              <w:left w:val="single" w:color="auto" w:sz="4" w:space="0"/>
              <w:right w:val="single" w:color="auto" w:sz="4" w:space="0"/>
            </w:tcBorders>
          </w:tcPr>
          <w:p w14:paraId="63E0A3FD">
            <w:pPr>
              <w:spacing w:line="600" w:lineRule="exact"/>
              <w:rPr>
                <w:rFonts w:ascii="宋体" w:cs="Courier New"/>
                <w:sz w:val="24"/>
              </w:rPr>
            </w:pPr>
          </w:p>
        </w:tc>
        <w:tc>
          <w:tcPr>
            <w:tcW w:w="1834" w:type="dxa"/>
            <w:tcBorders>
              <w:left w:val="single" w:color="auto" w:sz="4" w:space="0"/>
              <w:right w:val="single" w:color="auto" w:sz="4" w:space="0"/>
            </w:tcBorders>
          </w:tcPr>
          <w:p w14:paraId="3958D2FE">
            <w:pPr>
              <w:spacing w:line="600" w:lineRule="exact"/>
              <w:rPr>
                <w:rFonts w:ascii="宋体" w:cs="Courier New"/>
                <w:sz w:val="24"/>
              </w:rPr>
            </w:pPr>
          </w:p>
        </w:tc>
        <w:tc>
          <w:tcPr>
            <w:tcW w:w="2181" w:type="dxa"/>
            <w:tcBorders>
              <w:left w:val="single" w:color="auto" w:sz="4" w:space="0"/>
              <w:right w:val="single" w:color="auto" w:sz="4" w:space="0"/>
            </w:tcBorders>
          </w:tcPr>
          <w:p w14:paraId="788FCDA8">
            <w:pPr>
              <w:spacing w:line="600" w:lineRule="exact"/>
              <w:rPr>
                <w:rFonts w:ascii="宋体" w:cs="Courier New"/>
                <w:sz w:val="24"/>
              </w:rPr>
            </w:pPr>
          </w:p>
        </w:tc>
        <w:tc>
          <w:tcPr>
            <w:tcW w:w="1934" w:type="dxa"/>
            <w:tcBorders>
              <w:left w:val="single" w:color="auto" w:sz="4" w:space="0"/>
              <w:right w:val="single" w:color="auto" w:sz="4" w:space="0"/>
            </w:tcBorders>
          </w:tcPr>
          <w:p w14:paraId="0505484C">
            <w:pPr>
              <w:spacing w:line="600" w:lineRule="exact"/>
              <w:rPr>
                <w:rFonts w:ascii="宋体" w:cs="Courier New"/>
                <w:sz w:val="24"/>
              </w:rPr>
            </w:pPr>
          </w:p>
        </w:tc>
      </w:tr>
    </w:tbl>
    <w:p w14:paraId="2925BDCD">
      <w:pPr>
        <w:pStyle w:val="12"/>
        <w:spacing w:line="400" w:lineRule="exact"/>
        <w:rPr>
          <w:rFonts w:ascii="宋体"/>
          <w:spacing w:val="20"/>
          <w:sz w:val="24"/>
        </w:rPr>
      </w:pPr>
      <w:r>
        <w:rPr>
          <w:rFonts w:ascii="宋体"/>
          <w:spacing w:val="20"/>
          <w:sz w:val="24"/>
        </w:rPr>
        <w:t>注：</w:t>
      </w:r>
    </w:p>
    <w:p w14:paraId="7EAB3947">
      <w:pPr>
        <w:pStyle w:val="12"/>
        <w:spacing w:line="400" w:lineRule="exact"/>
        <w:ind w:firstLine="480" w:firstLineChars="200"/>
        <w:rPr>
          <w:rFonts w:ascii="宋体" w:cs="宋体"/>
          <w:sz w:val="24"/>
          <w:szCs w:val="24"/>
        </w:rPr>
      </w:pPr>
      <w:r>
        <w:rPr>
          <w:rFonts w:hint="eastAsia" w:ascii="宋体" w:cs="宋体"/>
          <w:sz w:val="24"/>
          <w:szCs w:val="24"/>
        </w:rPr>
        <w:t>1. 说明：应对照招标文件“第二章 采购需求”中的“规格、技术参数”逐条作明确的投标响应，并作出偏离说明。</w:t>
      </w:r>
    </w:p>
    <w:p w14:paraId="7201D01D">
      <w:pPr>
        <w:pStyle w:val="12"/>
        <w:spacing w:line="400" w:lineRule="exact"/>
        <w:ind w:firstLine="480" w:firstLineChars="200"/>
        <w:rPr>
          <w:rFonts w:ascii="宋体"/>
          <w:spacing w:val="20"/>
        </w:rPr>
      </w:pPr>
      <w:r>
        <w:rPr>
          <w:rFonts w:hint="eastAsia" w:ascii="宋体" w:cs="宋体"/>
          <w:sz w:val="24"/>
          <w:szCs w:val="24"/>
        </w:rPr>
        <w:t>2.投标人根据投标货物的性能指标，对照招标文件技术要求，在“偏离说明”中注明“正偏离”、“负偏离”或者“无偏离”。既不属于“正偏离”也不属于“负偏离”即为“无偏离”。</w:t>
      </w:r>
    </w:p>
    <w:p w14:paraId="1EA999C9">
      <w:pPr>
        <w:snapToGrid w:val="0"/>
        <w:spacing w:line="400" w:lineRule="exact"/>
        <w:rPr>
          <w:rFonts w:ascii="宋体"/>
          <w:spacing w:val="20"/>
          <w:sz w:val="24"/>
        </w:rPr>
      </w:pPr>
    </w:p>
    <w:p w14:paraId="57EA0D61">
      <w:pPr>
        <w:pStyle w:val="9"/>
        <w:snapToGrid w:val="0"/>
        <w:spacing w:before="0" w:after="0" w:line="400" w:lineRule="exact"/>
        <w:rPr>
          <w:rFonts w:ascii="宋体" w:eastAsia="宋体" w:cs="Times New Roman"/>
          <w:sz w:val="24"/>
          <w:szCs w:val="24"/>
          <w:u w:val="single"/>
        </w:rPr>
      </w:pPr>
      <w:r>
        <w:rPr>
          <w:rFonts w:ascii="宋体" w:eastAsia="宋体" w:cs="Times New Roman"/>
          <w:sz w:val="24"/>
          <w:szCs w:val="24"/>
        </w:rPr>
        <w:t>法定代表人或委托代理人签字：</w:t>
      </w:r>
      <w:r>
        <w:rPr>
          <w:rFonts w:ascii="宋体" w:eastAsia="宋体" w:cs="Times New Roman"/>
          <w:sz w:val="24"/>
          <w:szCs w:val="24"/>
          <w:u w:val="single"/>
        </w:rPr>
        <w:t>　　　　   　</w:t>
      </w:r>
    </w:p>
    <w:p w14:paraId="5DCD472E">
      <w:pPr>
        <w:snapToGrid w:val="0"/>
        <w:spacing w:line="400" w:lineRule="exact"/>
        <w:jc w:val="left"/>
        <w:rPr>
          <w:rFonts w:ascii="宋体"/>
          <w:sz w:val="24"/>
        </w:rPr>
      </w:pPr>
      <w:r>
        <w:rPr>
          <w:rFonts w:ascii="宋体"/>
          <w:sz w:val="24"/>
        </w:rPr>
        <w:t>投标人公章：</w:t>
      </w:r>
    </w:p>
    <w:p w14:paraId="6B2389BD">
      <w:pPr>
        <w:snapToGrid w:val="0"/>
        <w:spacing w:line="400" w:lineRule="exact"/>
        <w:ind w:firstLine="3240" w:firstLineChars="1350"/>
        <w:rPr>
          <w:rFonts w:ascii="宋体"/>
          <w:spacing w:val="20"/>
          <w:sz w:val="24"/>
          <w:u w:val="single"/>
        </w:rPr>
      </w:pPr>
      <w:r>
        <w:rPr>
          <w:rFonts w:ascii="宋体"/>
          <w:sz w:val="24"/>
        </w:rPr>
        <w:t>年    月    日</w:t>
      </w:r>
    </w:p>
    <w:p w14:paraId="0C056955">
      <w:pPr>
        <w:snapToGrid w:val="0"/>
        <w:spacing w:line="400" w:lineRule="exact"/>
        <w:jc w:val="left"/>
        <w:rPr>
          <w:rFonts w:ascii="宋体"/>
          <w:b/>
          <w:sz w:val="24"/>
        </w:rPr>
      </w:pPr>
    </w:p>
    <w:p w14:paraId="6ACE4D4C">
      <w:pPr>
        <w:snapToGrid w:val="0"/>
        <w:spacing w:line="400" w:lineRule="exact"/>
        <w:jc w:val="left"/>
        <w:rPr>
          <w:rFonts w:ascii="宋体"/>
          <w:b/>
          <w:sz w:val="24"/>
        </w:rPr>
      </w:pPr>
      <w:r>
        <w:rPr>
          <w:rFonts w:ascii="宋体"/>
          <w:b/>
          <w:sz w:val="24"/>
        </w:rPr>
        <w:br w:type="page"/>
      </w:r>
    </w:p>
    <w:p w14:paraId="311CDBEA">
      <w:pPr>
        <w:snapToGrid w:val="0"/>
        <w:spacing w:line="400" w:lineRule="exact"/>
        <w:jc w:val="left"/>
        <w:rPr>
          <w:rFonts w:ascii="宋体"/>
          <w:b/>
          <w:sz w:val="24"/>
        </w:rPr>
      </w:pPr>
      <w:r>
        <w:rPr>
          <w:rFonts w:hint="eastAsia" w:ascii="宋体"/>
          <w:b/>
          <w:sz w:val="24"/>
        </w:rPr>
        <w:t>（2）项目实施方案</w:t>
      </w:r>
    </w:p>
    <w:p w14:paraId="7B3210DC">
      <w:pPr>
        <w:pStyle w:val="2"/>
        <w:ind w:firstLine="340"/>
      </w:pPr>
    </w:p>
    <w:p w14:paraId="6ECCBC54">
      <w:pPr>
        <w:snapToGrid w:val="0"/>
        <w:spacing w:line="400" w:lineRule="exact"/>
        <w:jc w:val="left"/>
        <w:rPr>
          <w:rFonts w:ascii="宋体"/>
          <w:b/>
          <w:sz w:val="24"/>
        </w:rPr>
      </w:pPr>
      <w:r>
        <w:rPr>
          <w:rFonts w:hint="eastAsia" w:ascii="宋体"/>
          <w:b/>
          <w:sz w:val="24"/>
        </w:rPr>
        <w:t>（3）售后服务方案</w:t>
      </w:r>
    </w:p>
    <w:p w14:paraId="6B2366A0">
      <w:pPr>
        <w:pStyle w:val="2"/>
        <w:ind w:firstLine="340"/>
      </w:pPr>
    </w:p>
    <w:p w14:paraId="215013EE">
      <w:pPr>
        <w:snapToGrid w:val="0"/>
        <w:spacing w:line="400" w:lineRule="exact"/>
        <w:jc w:val="left"/>
        <w:rPr>
          <w:rFonts w:ascii="宋体"/>
          <w:b/>
          <w:sz w:val="24"/>
        </w:rPr>
      </w:pPr>
      <w:r>
        <w:rPr>
          <w:rFonts w:hint="eastAsia" w:ascii="宋体"/>
          <w:b/>
          <w:sz w:val="24"/>
        </w:rPr>
        <w:t>（4）投标产品技术资料</w:t>
      </w:r>
    </w:p>
    <w:p w14:paraId="5524F3DB">
      <w:pPr>
        <w:pStyle w:val="2"/>
        <w:ind w:firstLine="340"/>
      </w:pPr>
    </w:p>
    <w:p w14:paraId="246438BB">
      <w:pPr>
        <w:snapToGrid w:val="0"/>
        <w:spacing w:line="400" w:lineRule="exact"/>
        <w:jc w:val="left"/>
        <w:rPr>
          <w:rFonts w:ascii="宋体"/>
          <w:b/>
          <w:sz w:val="24"/>
        </w:rPr>
      </w:pPr>
      <w:r>
        <w:rPr>
          <w:rFonts w:hint="eastAsia" w:ascii="宋体"/>
          <w:b/>
          <w:sz w:val="24"/>
        </w:rPr>
        <w:t>（5）拟投入本项目实施人员一览表（格式可自拟）；</w:t>
      </w:r>
    </w:p>
    <w:p w14:paraId="588DF834">
      <w:pPr>
        <w:snapToGrid w:val="0"/>
        <w:spacing w:line="400" w:lineRule="exact"/>
        <w:rPr>
          <w:rFonts w:ascii="宋体"/>
          <w:b/>
          <w:sz w:val="28"/>
          <w:szCs w:val="28"/>
        </w:rPr>
      </w:pPr>
      <w:r>
        <w:rPr>
          <w:rFonts w:ascii="宋体"/>
          <w:sz w:val="24"/>
        </w:rPr>
        <w:t>分标：</w:t>
      </w:r>
      <w:r>
        <w:rPr>
          <w:rFonts w:ascii="宋体"/>
          <w:sz w:val="24"/>
          <w:u w:val="single"/>
        </w:rPr>
        <w:t>（如有）</w:t>
      </w:r>
    </w:p>
    <w:tbl>
      <w:tblPr>
        <w:tblStyle w:val="2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47"/>
        <w:gridCol w:w="1574"/>
        <w:gridCol w:w="1722"/>
        <w:gridCol w:w="1701"/>
        <w:gridCol w:w="1382"/>
        <w:gridCol w:w="1027"/>
      </w:tblGrid>
      <w:tr w14:paraId="121E0A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14:paraId="4B6E6FC6">
            <w:pPr>
              <w:snapToGrid w:val="0"/>
              <w:spacing w:line="400" w:lineRule="exact"/>
              <w:jc w:val="center"/>
              <w:rPr>
                <w:rFonts w:ascii="宋体"/>
                <w:sz w:val="24"/>
              </w:rPr>
            </w:pPr>
            <w:r>
              <w:rPr>
                <w:rFonts w:ascii="宋体"/>
                <w:sz w:val="24"/>
              </w:rPr>
              <w:t>姓名</w:t>
            </w:r>
          </w:p>
        </w:tc>
        <w:tc>
          <w:tcPr>
            <w:tcW w:w="1574" w:type="dxa"/>
            <w:tcBorders>
              <w:top w:val="single" w:color="auto" w:sz="4" w:space="0"/>
              <w:left w:val="single" w:color="auto" w:sz="4" w:space="0"/>
              <w:bottom w:val="single" w:color="auto" w:sz="4" w:space="0"/>
              <w:right w:val="single" w:color="auto" w:sz="4" w:space="0"/>
            </w:tcBorders>
            <w:vAlign w:val="center"/>
          </w:tcPr>
          <w:p w14:paraId="2ED346CB">
            <w:pPr>
              <w:snapToGrid w:val="0"/>
              <w:spacing w:line="400" w:lineRule="exact"/>
              <w:jc w:val="center"/>
              <w:rPr>
                <w:rFonts w:ascii="宋体"/>
                <w:sz w:val="24"/>
              </w:rPr>
            </w:pPr>
            <w:r>
              <w:rPr>
                <w:rFonts w:hint="eastAsia" w:ascii="宋体"/>
                <w:sz w:val="24"/>
              </w:rPr>
              <w:t>拟任职务</w:t>
            </w:r>
          </w:p>
        </w:tc>
        <w:tc>
          <w:tcPr>
            <w:tcW w:w="1722" w:type="dxa"/>
            <w:tcBorders>
              <w:top w:val="single" w:color="auto" w:sz="4" w:space="0"/>
              <w:left w:val="single" w:color="auto" w:sz="4" w:space="0"/>
              <w:bottom w:val="single" w:color="auto" w:sz="4" w:space="0"/>
              <w:right w:val="single" w:color="auto" w:sz="4" w:space="0"/>
            </w:tcBorders>
            <w:vAlign w:val="center"/>
          </w:tcPr>
          <w:p w14:paraId="2AF40C94">
            <w:pPr>
              <w:snapToGrid w:val="0"/>
              <w:spacing w:line="400" w:lineRule="exact"/>
              <w:jc w:val="center"/>
              <w:rPr>
                <w:rFonts w:ascii="宋体"/>
                <w:sz w:val="24"/>
              </w:rPr>
            </w:pPr>
            <w:r>
              <w:rPr>
                <w:rFonts w:hint="eastAsia" w:ascii="宋体"/>
                <w:sz w:val="24"/>
              </w:rPr>
              <w:t>职称/专业</w:t>
            </w:r>
          </w:p>
        </w:tc>
        <w:tc>
          <w:tcPr>
            <w:tcW w:w="1701" w:type="dxa"/>
            <w:tcBorders>
              <w:top w:val="single" w:color="auto" w:sz="4" w:space="0"/>
              <w:left w:val="single" w:color="auto" w:sz="4" w:space="0"/>
              <w:bottom w:val="single" w:color="auto" w:sz="4" w:space="0"/>
              <w:right w:val="single" w:color="auto" w:sz="4" w:space="0"/>
            </w:tcBorders>
            <w:vAlign w:val="center"/>
          </w:tcPr>
          <w:p w14:paraId="4B0FA486">
            <w:pPr>
              <w:snapToGrid w:val="0"/>
              <w:spacing w:line="400" w:lineRule="exact"/>
              <w:jc w:val="center"/>
              <w:rPr>
                <w:rFonts w:ascii="宋体"/>
                <w:sz w:val="24"/>
              </w:rPr>
            </w:pPr>
            <w:r>
              <w:rPr>
                <w:rFonts w:hint="eastAsia" w:ascii="宋体"/>
                <w:sz w:val="24"/>
              </w:rPr>
              <w:t>职业（上岗）</w:t>
            </w:r>
            <w:r>
              <w:rPr>
                <w:rFonts w:ascii="宋体"/>
                <w:sz w:val="24"/>
              </w:rPr>
              <w:t>资格</w:t>
            </w:r>
            <w:r>
              <w:rPr>
                <w:rFonts w:hint="eastAsia" w:ascii="宋体"/>
                <w:sz w:val="24"/>
              </w:rPr>
              <w:t>证书</w:t>
            </w:r>
          </w:p>
        </w:tc>
        <w:tc>
          <w:tcPr>
            <w:tcW w:w="1382" w:type="dxa"/>
            <w:tcBorders>
              <w:top w:val="single" w:color="auto" w:sz="4" w:space="0"/>
              <w:left w:val="single" w:color="auto" w:sz="4" w:space="0"/>
              <w:bottom w:val="single" w:color="auto" w:sz="4" w:space="0"/>
              <w:right w:val="single" w:color="auto" w:sz="4" w:space="0"/>
            </w:tcBorders>
            <w:vAlign w:val="center"/>
          </w:tcPr>
          <w:p w14:paraId="2DC8A0CD">
            <w:pPr>
              <w:snapToGrid w:val="0"/>
              <w:spacing w:line="400" w:lineRule="exact"/>
              <w:jc w:val="center"/>
              <w:rPr>
                <w:rFonts w:ascii="宋体"/>
                <w:sz w:val="24"/>
              </w:rPr>
            </w:pPr>
            <w:r>
              <w:rPr>
                <w:rFonts w:ascii="宋体"/>
                <w:sz w:val="24"/>
              </w:rPr>
              <w:t>证书编号</w:t>
            </w:r>
          </w:p>
        </w:tc>
        <w:tc>
          <w:tcPr>
            <w:tcW w:w="1027" w:type="dxa"/>
            <w:tcBorders>
              <w:top w:val="single" w:color="auto" w:sz="4" w:space="0"/>
              <w:left w:val="single" w:color="auto" w:sz="4" w:space="0"/>
              <w:bottom w:val="single" w:color="auto" w:sz="4" w:space="0"/>
              <w:right w:val="single" w:color="auto" w:sz="4" w:space="0"/>
            </w:tcBorders>
            <w:vAlign w:val="center"/>
          </w:tcPr>
          <w:p w14:paraId="00ECE641">
            <w:pPr>
              <w:snapToGrid w:val="0"/>
              <w:spacing w:line="400" w:lineRule="exact"/>
              <w:jc w:val="center"/>
              <w:rPr>
                <w:rFonts w:ascii="宋体"/>
                <w:sz w:val="24"/>
              </w:rPr>
            </w:pPr>
            <w:r>
              <w:rPr>
                <w:rFonts w:hint="eastAsia" w:ascii="宋体"/>
                <w:sz w:val="24"/>
              </w:rPr>
              <w:t>备注</w:t>
            </w:r>
          </w:p>
        </w:tc>
      </w:tr>
      <w:tr w14:paraId="044768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14:paraId="57E7B892">
            <w:pPr>
              <w:snapToGrid w:val="0"/>
              <w:spacing w:line="400" w:lineRule="exact"/>
              <w:jc w:val="center"/>
              <w:rPr>
                <w:rFonts w:ascii="宋体"/>
                <w:sz w:val="24"/>
              </w:rPr>
            </w:pPr>
          </w:p>
        </w:tc>
        <w:tc>
          <w:tcPr>
            <w:tcW w:w="1574" w:type="dxa"/>
            <w:tcBorders>
              <w:top w:val="single" w:color="auto" w:sz="4" w:space="0"/>
              <w:left w:val="single" w:color="auto" w:sz="4" w:space="0"/>
              <w:bottom w:val="single" w:color="auto" w:sz="4" w:space="0"/>
              <w:right w:val="single" w:color="auto" w:sz="4" w:space="0"/>
            </w:tcBorders>
            <w:vAlign w:val="center"/>
          </w:tcPr>
          <w:p w14:paraId="689BCDAF">
            <w:pPr>
              <w:snapToGrid w:val="0"/>
              <w:spacing w:line="400" w:lineRule="exact"/>
              <w:jc w:val="center"/>
              <w:rPr>
                <w:rFonts w:ascii="宋体"/>
                <w:sz w:val="24"/>
              </w:rPr>
            </w:pPr>
          </w:p>
        </w:tc>
        <w:tc>
          <w:tcPr>
            <w:tcW w:w="1722" w:type="dxa"/>
            <w:tcBorders>
              <w:top w:val="single" w:color="auto" w:sz="4" w:space="0"/>
              <w:left w:val="single" w:color="auto" w:sz="4" w:space="0"/>
              <w:bottom w:val="single" w:color="auto" w:sz="4" w:space="0"/>
              <w:right w:val="single" w:color="auto" w:sz="4" w:space="0"/>
            </w:tcBorders>
            <w:vAlign w:val="center"/>
          </w:tcPr>
          <w:p w14:paraId="2DAFBC8D">
            <w:pPr>
              <w:snapToGrid w:val="0"/>
              <w:spacing w:line="400" w:lineRule="exact"/>
              <w:jc w:val="center"/>
              <w:rPr>
                <w:rFonts w:ascii="宋体"/>
                <w:sz w:val="24"/>
              </w:rPr>
            </w:pPr>
          </w:p>
        </w:tc>
        <w:tc>
          <w:tcPr>
            <w:tcW w:w="1701" w:type="dxa"/>
            <w:tcBorders>
              <w:top w:val="single" w:color="auto" w:sz="4" w:space="0"/>
              <w:left w:val="single" w:color="auto" w:sz="4" w:space="0"/>
              <w:bottom w:val="single" w:color="auto" w:sz="4" w:space="0"/>
              <w:right w:val="single" w:color="auto" w:sz="4" w:space="0"/>
            </w:tcBorders>
            <w:vAlign w:val="center"/>
          </w:tcPr>
          <w:p w14:paraId="7FC8BD57">
            <w:pPr>
              <w:snapToGrid w:val="0"/>
              <w:spacing w:line="400" w:lineRule="exact"/>
              <w:jc w:val="center"/>
              <w:rPr>
                <w:rFonts w:ascii="宋体"/>
                <w:sz w:val="24"/>
              </w:rPr>
            </w:pPr>
          </w:p>
        </w:tc>
        <w:tc>
          <w:tcPr>
            <w:tcW w:w="1382" w:type="dxa"/>
            <w:tcBorders>
              <w:top w:val="single" w:color="auto" w:sz="4" w:space="0"/>
              <w:left w:val="single" w:color="auto" w:sz="4" w:space="0"/>
              <w:bottom w:val="single" w:color="auto" w:sz="4" w:space="0"/>
              <w:right w:val="single" w:color="auto" w:sz="4" w:space="0"/>
            </w:tcBorders>
            <w:vAlign w:val="center"/>
          </w:tcPr>
          <w:p w14:paraId="2E231DD9">
            <w:pPr>
              <w:snapToGrid w:val="0"/>
              <w:spacing w:line="400" w:lineRule="exact"/>
              <w:jc w:val="center"/>
              <w:rPr>
                <w:rFonts w:ascii="宋体"/>
                <w:sz w:val="24"/>
              </w:rPr>
            </w:pPr>
          </w:p>
        </w:tc>
        <w:tc>
          <w:tcPr>
            <w:tcW w:w="1027" w:type="dxa"/>
            <w:tcBorders>
              <w:top w:val="single" w:color="auto" w:sz="4" w:space="0"/>
              <w:left w:val="single" w:color="auto" w:sz="4" w:space="0"/>
              <w:bottom w:val="single" w:color="auto" w:sz="4" w:space="0"/>
              <w:right w:val="single" w:color="auto" w:sz="4" w:space="0"/>
            </w:tcBorders>
            <w:vAlign w:val="center"/>
          </w:tcPr>
          <w:p w14:paraId="16BEF486">
            <w:pPr>
              <w:snapToGrid w:val="0"/>
              <w:spacing w:line="400" w:lineRule="exact"/>
              <w:jc w:val="center"/>
              <w:rPr>
                <w:rFonts w:ascii="宋体"/>
                <w:sz w:val="24"/>
              </w:rPr>
            </w:pPr>
          </w:p>
        </w:tc>
      </w:tr>
      <w:tr w14:paraId="059428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14:paraId="5815C837">
            <w:pPr>
              <w:snapToGrid w:val="0"/>
              <w:spacing w:line="400" w:lineRule="exact"/>
              <w:jc w:val="center"/>
              <w:rPr>
                <w:rFonts w:ascii="宋体"/>
                <w:sz w:val="24"/>
              </w:rPr>
            </w:pPr>
          </w:p>
        </w:tc>
        <w:tc>
          <w:tcPr>
            <w:tcW w:w="1574" w:type="dxa"/>
            <w:tcBorders>
              <w:top w:val="single" w:color="auto" w:sz="4" w:space="0"/>
              <w:left w:val="single" w:color="auto" w:sz="4" w:space="0"/>
              <w:bottom w:val="single" w:color="auto" w:sz="4" w:space="0"/>
              <w:right w:val="single" w:color="auto" w:sz="4" w:space="0"/>
            </w:tcBorders>
            <w:vAlign w:val="center"/>
          </w:tcPr>
          <w:p w14:paraId="74AF04BD">
            <w:pPr>
              <w:snapToGrid w:val="0"/>
              <w:spacing w:line="400" w:lineRule="exact"/>
              <w:jc w:val="center"/>
              <w:rPr>
                <w:rFonts w:ascii="宋体"/>
                <w:sz w:val="24"/>
              </w:rPr>
            </w:pPr>
          </w:p>
        </w:tc>
        <w:tc>
          <w:tcPr>
            <w:tcW w:w="1722" w:type="dxa"/>
            <w:tcBorders>
              <w:top w:val="single" w:color="auto" w:sz="4" w:space="0"/>
              <w:left w:val="single" w:color="auto" w:sz="4" w:space="0"/>
              <w:bottom w:val="single" w:color="auto" w:sz="4" w:space="0"/>
              <w:right w:val="single" w:color="auto" w:sz="4" w:space="0"/>
            </w:tcBorders>
            <w:vAlign w:val="center"/>
          </w:tcPr>
          <w:p w14:paraId="3B03B5F7">
            <w:pPr>
              <w:snapToGrid w:val="0"/>
              <w:spacing w:line="400" w:lineRule="exact"/>
              <w:jc w:val="center"/>
              <w:rPr>
                <w:rFonts w:ascii="宋体"/>
                <w:sz w:val="24"/>
              </w:rPr>
            </w:pPr>
          </w:p>
        </w:tc>
        <w:tc>
          <w:tcPr>
            <w:tcW w:w="1701" w:type="dxa"/>
            <w:tcBorders>
              <w:top w:val="single" w:color="auto" w:sz="4" w:space="0"/>
              <w:left w:val="single" w:color="auto" w:sz="4" w:space="0"/>
              <w:bottom w:val="single" w:color="auto" w:sz="4" w:space="0"/>
              <w:right w:val="single" w:color="auto" w:sz="4" w:space="0"/>
            </w:tcBorders>
            <w:vAlign w:val="center"/>
          </w:tcPr>
          <w:p w14:paraId="4863DEFF">
            <w:pPr>
              <w:snapToGrid w:val="0"/>
              <w:spacing w:line="400" w:lineRule="exact"/>
              <w:jc w:val="center"/>
              <w:rPr>
                <w:rFonts w:ascii="宋体"/>
                <w:sz w:val="24"/>
              </w:rPr>
            </w:pPr>
          </w:p>
        </w:tc>
        <w:tc>
          <w:tcPr>
            <w:tcW w:w="1382" w:type="dxa"/>
            <w:tcBorders>
              <w:top w:val="single" w:color="auto" w:sz="4" w:space="0"/>
              <w:left w:val="single" w:color="auto" w:sz="4" w:space="0"/>
              <w:bottom w:val="single" w:color="auto" w:sz="4" w:space="0"/>
              <w:right w:val="single" w:color="auto" w:sz="4" w:space="0"/>
            </w:tcBorders>
            <w:vAlign w:val="center"/>
          </w:tcPr>
          <w:p w14:paraId="358D50F0">
            <w:pPr>
              <w:snapToGrid w:val="0"/>
              <w:spacing w:line="400" w:lineRule="exact"/>
              <w:jc w:val="center"/>
              <w:rPr>
                <w:rFonts w:ascii="宋体"/>
                <w:sz w:val="24"/>
              </w:rPr>
            </w:pPr>
          </w:p>
        </w:tc>
        <w:tc>
          <w:tcPr>
            <w:tcW w:w="1027" w:type="dxa"/>
            <w:tcBorders>
              <w:top w:val="single" w:color="auto" w:sz="4" w:space="0"/>
              <w:left w:val="single" w:color="auto" w:sz="4" w:space="0"/>
              <w:bottom w:val="single" w:color="auto" w:sz="4" w:space="0"/>
              <w:right w:val="single" w:color="auto" w:sz="4" w:space="0"/>
            </w:tcBorders>
            <w:vAlign w:val="center"/>
          </w:tcPr>
          <w:p w14:paraId="183B8534">
            <w:pPr>
              <w:snapToGrid w:val="0"/>
              <w:spacing w:line="400" w:lineRule="exact"/>
              <w:jc w:val="center"/>
              <w:rPr>
                <w:rFonts w:ascii="宋体"/>
                <w:sz w:val="24"/>
              </w:rPr>
            </w:pPr>
          </w:p>
        </w:tc>
      </w:tr>
      <w:tr w14:paraId="7BD689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14:paraId="7E87ADC6">
            <w:pPr>
              <w:snapToGrid w:val="0"/>
              <w:spacing w:line="400" w:lineRule="exact"/>
              <w:jc w:val="center"/>
              <w:rPr>
                <w:rFonts w:ascii="宋体"/>
                <w:sz w:val="24"/>
              </w:rPr>
            </w:pPr>
            <w:r>
              <w:rPr>
                <w:rFonts w:ascii="宋体"/>
                <w:sz w:val="24"/>
              </w:rPr>
              <w:t>…</w:t>
            </w:r>
          </w:p>
        </w:tc>
        <w:tc>
          <w:tcPr>
            <w:tcW w:w="1574" w:type="dxa"/>
            <w:tcBorders>
              <w:top w:val="single" w:color="auto" w:sz="4" w:space="0"/>
              <w:left w:val="single" w:color="auto" w:sz="4" w:space="0"/>
              <w:bottom w:val="single" w:color="auto" w:sz="4" w:space="0"/>
              <w:right w:val="single" w:color="auto" w:sz="4" w:space="0"/>
            </w:tcBorders>
            <w:vAlign w:val="center"/>
          </w:tcPr>
          <w:p w14:paraId="64558644">
            <w:pPr>
              <w:snapToGrid w:val="0"/>
              <w:spacing w:line="400" w:lineRule="exact"/>
              <w:jc w:val="center"/>
              <w:rPr>
                <w:rFonts w:ascii="宋体"/>
                <w:sz w:val="24"/>
              </w:rPr>
            </w:pPr>
          </w:p>
        </w:tc>
        <w:tc>
          <w:tcPr>
            <w:tcW w:w="1722" w:type="dxa"/>
            <w:tcBorders>
              <w:top w:val="single" w:color="auto" w:sz="4" w:space="0"/>
              <w:left w:val="single" w:color="auto" w:sz="4" w:space="0"/>
              <w:bottom w:val="single" w:color="auto" w:sz="4" w:space="0"/>
              <w:right w:val="single" w:color="auto" w:sz="4" w:space="0"/>
            </w:tcBorders>
            <w:vAlign w:val="center"/>
          </w:tcPr>
          <w:p w14:paraId="0EC17963">
            <w:pPr>
              <w:snapToGrid w:val="0"/>
              <w:spacing w:line="400" w:lineRule="exact"/>
              <w:jc w:val="center"/>
              <w:rPr>
                <w:rFonts w:ascii="宋体"/>
                <w:sz w:val="24"/>
              </w:rPr>
            </w:pPr>
          </w:p>
        </w:tc>
        <w:tc>
          <w:tcPr>
            <w:tcW w:w="1701" w:type="dxa"/>
            <w:tcBorders>
              <w:top w:val="single" w:color="auto" w:sz="4" w:space="0"/>
              <w:left w:val="single" w:color="auto" w:sz="4" w:space="0"/>
              <w:bottom w:val="single" w:color="auto" w:sz="4" w:space="0"/>
              <w:right w:val="single" w:color="auto" w:sz="4" w:space="0"/>
            </w:tcBorders>
            <w:vAlign w:val="center"/>
          </w:tcPr>
          <w:p w14:paraId="1A95EAD2">
            <w:pPr>
              <w:snapToGrid w:val="0"/>
              <w:spacing w:line="400" w:lineRule="exact"/>
              <w:jc w:val="center"/>
              <w:rPr>
                <w:rFonts w:ascii="宋体"/>
                <w:sz w:val="24"/>
              </w:rPr>
            </w:pPr>
          </w:p>
        </w:tc>
        <w:tc>
          <w:tcPr>
            <w:tcW w:w="1382" w:type="dxa"/>
            <w:tcBorders>
              <w:top w:val="single" w:color="auto" w:sz="4" w:space="0"/>
              <w:left w:val="single" w:color="auto" w:sz="4" w:space="0"/>
              <w:bottom w:val="single" w:color="auto" w:sz="4" w:space="0"/>
              <w:right w:val="single" w:color="auto" w:sz="4" w:space="0"/>
            </w:tcBorders>
            <w:vAlign w:val="center"/>
          </w:tcPr>
          <w:p w14:paraId="2E6E0B25">
            <w:pPr>
              <w:snapToGrid w:val="0"/>
              <w:spacing w:line="400" w:lineRule="exact"/>
              <w:jc w:val="center"/>
              <w:rPr>
                <w:rFonts w:ascii="宋体"/>
                <w:sz w:val="24"/>
              </w:rPr>
            </w:pPr>
          </w:p>
        </w:tc>
        <w:tc>
          <w:tcPr>
            <w:tcW w:w="1027" w:type="dxa"/>
            <w:tcBorders>
              <w:top w:val="single" w:color="auto" w:sz="4" w:space="0"/>
              <w:left w:val="single" w:color="auto" w:sz="4" w:space="0"/>
              <w:bottom w:val="single" w:color="auto" w:sz="4" w:space="0"/>
              <w:right w:val="single" w:color="auto" w:sz="4" w:space="0"/>
            </w:tcBorders>
            <w:vAlign w:val="center"/>
          </w:tcPr>
          <w:p w14:paraId="13278F93">
            <w:pPr>
              <w:snapToGrid w:val="0"/>
              <w:spacing w:line="400" w:lineRule="exact"/>
              <w:jc w:val="center"/>
              <w:rPr>
                <w:rFonts w:ascii="宋体"/>
                <w:sz w:val="24"/>
              </w:rPr>
            </w:pPr>
          </w:p>
        </w:tc>
      </w:tr>
    </w:tbl>
    <w:p w14:paraId="4EBF5310">
      <w:pPr>
        <w:snapToGrid w:val="0"/>
        <w:spacing w:line="400" w:lineRule="exact"/>
        <w:jc w:val="left"/>
        <w:rPr>
          <w:rFonts w:ascii="宋体"/>
          <w:b/>
          <w:sz w:val="24"/>
        </w:rPr>
      </w:pPr>
      <w:r>
        <w:rPr>
          <w:rFonts w:ascii="宋体"/>
          <w:b/>
          <w:sz w:val="24"/>
        </w:rPr>
        <w:t>注：</w:t>
      </w:r>
    </w:p>
    <w:p w14:paraId="0AD63D98">
      <w:pPr>
        <w:snapToGrid w:val="0"/>
        <w:spacing w:line="400" w:lineRule="exact"/>
        <w:ind w:firstLine="482" w:firstLineChars="200"/>
        <w:jc w:val="left"/>
        <w:rPr>
          <w:rFonts w:ascii="宋体"/>
          <w:b/>
          <w:sz w:val="24"/>
        </w:rPr>
      </w:pPr>
      <w:r>
        <w:rPr>
          <w:rFonts w:ascii="宋体"/>
          <w:b/>
          <w:sz w:val="24"/>
        </w:rPr>
        <w:t>1、每个分标均应单独填写“拟投入本项目实施人员一览表”。</w:t>
      </w:r>
    </w:p>
    <w:p w14:paraId="3EA88162">
      <w:pPr>
        <w:snapToGrid w:val="0"/>
        <w:spacing w:line="400" w:lineRule="exact"/>
        <w:ind w:firstLine="482" w:firstLineChars="200"/>
        <w:jc w:val="left"/>
        <w:rPr>
          <w:rFonts w:ascii="宋体"/>
          <w:b/>
          <w:sz w:val="24"/>
        </w:rPr>
      </w:pPr>
      <w:r>
        <w:rPr>
          <w:rFonts w:ascii="宋体"/>
          <w:b/>
          <w:sz w:val="24"/>
        </w:rPr>
        <w:t>2、需</w:t>
      </w:r>
      <w:r>
        <w:rPr>
          <w:rFonts w:hint="eastAsia" w:ascii="宋体"/>
          <w:b/>
          <w:sz w:val="24"/>
        </w:rPr>
        <w:t>根据“第二章  项目采购需求”和“第四章  评标方法及评标标准”</w:t>
      </w:r>
      <w:r>
        <w:rPr>
          <w:rFonts w:ascii="宋体"/>
          <w:b/>
          <w:sz w:val="24"/>
        </w:rPr>
        <w:t>在“拟投入本项目实施人员一览表”后附上所投分标相关人员的有效证明材料。</w:t>
      </w:r>
    </w:p>
    <w:p w14:paraId="59212C2F">
      <w:pPr>
        <w:pStyle w:val="2"/>
        <w:ind w:firstLine="340"/>
      </w:pPr>
    </w:p>
    <w:p w14:paraId="6A955437">
      <w:pPr>
        <w:snapToGrid w:val="0"/>
        <w:spacing w:line="400" w:lineRule="exact"/>
        <w:jc w:val="left"/>
        <w:rPr>
          <w:rFonts w:ascii="宋体"/>
          <w:b/>
          <w:sz w:val="24"/>
        </w:rPr>
      </w:pPr>
      <w:r>
        <w:rPr>
          <w:rFonts w:hint="eastAsia" w:ascii="宋体"/>
          <w:b/>
          <w:sz w:val="24"/>
        </w:rPr>
        <w:t>（6）投标人对本项目的合理化建议和改进措施</w:t>
      </w:r>
      <w:r>
        <w:rPr>
          <w:rFonts w:ascii="宋体"/>
          <w:b/>
          <w:sz w:val="24"/>
        </w:rPr>
        <w:t>（格式自拟）</w:t>
      </w:r>
      <w:r>
        <w:rPr>
          <w:rFonts w:hint="eastAsia" w:ascii="宋体"/>
          <w:b/>
          <w:sz w:val="24"/>
        </w:rPr>
        <w:t>；</w:t>
      </w:r>
    </w:p>
    <w:p w14:paraId="37F12474">
      <w:pPr>
        <w:pStyle w:val="2"/>
        <w:ind w:firstLine="340"/>
      </w:pPr>
    </w:p>
    <w:p w14:paraId="547A5BA3">
      <w:pPr>
        <w:snapToGrid w:val="0"/>
        <w:spacing w:line="400" w:lineRule="exact"/>
        <w:jc w:val="left"/>
        <w:rPr>
          <w:rFonts w:ascii="宋体"/>
          <w:b/>
          <w:sz w:val="24"/>
        </w:rPr>
      </w:pPr>
      <w:r>
        <w:rPr>
          <w:rFonts w:hint="eastAsia" w:ascii="宋体"/>
          <w:b/>
          <w:sz w:val="24"/>
        </w:rPr>
        <w:t>（7）投标人认为需要说明的其他文件（格式自拟）。</w:t>
      </w:r>
    </w:p>
    <w:p w14:paraId="61CC8B7C">
      <w:pPr>
        <w:snapToGrid w:val="0"/>
        <w:spacing w:line="400" w:lineRule="exact"/>
        <w:jc w:val="left"/>
        <w:rPr>
          <w:rFonts w:ascii="宋体"/>
          <w:b/>
          <w:sz w:val="24"/>
        </w:rPr>
      </w:pPr>
      <w:r>
        <w:rPr>
          <w:rFonts w:ascii="宋体"/>
          <w:b/>
          <w:sz w:val="32"/>
          <w:szCs w:val="32"/>
        </w:rPr>
        <w:br w:type="page"/>
      </w:r>
      <w:r>
        <w:rPr>
          <w:rFonts w:ascii="宋体"/>
          <w:b/>
          <w:bCs/>
          <w:sz w:val="24"/>
        </w:rPr>
        <w:t>五、报价文件格式</w:t>
      </w:r>
    </w:p>
    <w:p w14:paraId="5810872F">
      <w:pPr>
        <w:snapToGrid w:val="0"/>
        <w:spacing w:line="400" w:lineRule="exact"/>
        <w:rPr>
          <w:rFonts w:ascii="宋体"/>
          <w:b/>
          <w:sz w:val="24"/>
        </w:rPr>
      </w:pPr>
      <w:r>
        <w:rPr>
          <w:rFonts w:ascii="宋体"/>
          <w:b/>
          <w:sz w:val="24"/>
        </w:rPr>
        <w:t>1、投标函</w:t>
      </w:r>
    </w:p>
    <w:p w14:paraId="245C101A">
      <w:pPr>
        <w:snapToGrid w:val="0"/>
        <w:spacing w:line="400" w:lineRule="exact"/>
        <w:rPr>
          <w:rFonts w:ascii="宋体"/>
          <w:b/>
          <w:sz w:val="24"/>
        </w:rPr>
      </w:pPr>
    </w:p>
    <w:p w14:paraId="3E0CA8F1">
      <w:pPr>
        <w:snapToGrid w:val="0"/>
        <w:spacing w:line="400" w:lineRule="exact"/>
        <w:jc w:val="center"/>
        <w:rPr>
          <w:rFonts w:ascii="宋体"/>
          <w:b/>
          <w:sz w:val="28"/>
          <w:szCs w:val="28"/>
        </w:rPr>
      </w:pPr>
      <w:r>
        <w:rPr>
          <w:rFonts w:ascii="宋体"/>
          <w:b/>
          <w:sz w:val="28"/>
          <w:szCs w:val="28"/>
        </w:rPr>
        <w:t>投 标 函（格式）</w:t>
      </w:r>
    </w:p>
    <w:p w14:paraId="24ADA053">
      <w:pPr>
        <w:snapToGrid w:val="0"/>
        <w:spacing w:line="400" w:lineRule="exact"/>
        <w:rPr>
          <w:rFonts w:ascii="宋体"/>
          <w:sz w:val="24"/>
        </w:rPr>
      </w:pPr>
      <w:r>
        <w:rPr>
          <w:rFonts w:ascii="宋体"/>
          <w:sz w:val="24"/>
        </w:rPr>
        <w:t>致：（招标采购单位名称）</w:t>
      </w:r>
    </w:p>
    <w:p w14:paraId="2F959C0F">
      <w:pPr>
        <w:snapToGrid w:val="0"/>
        <w:spacing w:line="400" w:lineRule="exact"/>
        <w:ind w:firstLine="480"/>
        <w:rPr>
          <w:rFonts w:ascii="宋体"/>
          <w:sz w:val="24"/>
        </w:rPr>
      </w:pPr>
      <w:r>
        <w:rPr>
          <w:rFonts w:ascii="宋体"/>
          <w:sz w:val="24"/>
        </w:rPr>
        <w:t>根据贵方为</w:t>
      </w:r>
      <w:r>
        <w:rPr>
          <w:rFonts w:ascii="宋体"/>
          <w:sz w:val="24"/>
          <w:u w:val="single"/>
        </w:rPr>
        <w:t>（项目名称）</w:t>
      </w:r>
      <w:r>
        <w:rPr>
          <w:rFonts w:ascii="宋体"/>
          <w:sz w:val="24"/>
        </w:rPr>
        <w:t>项目的招标公告/投标邀请书（项目编号：），签字代表</w:t>
      </w:r>
      <w:r>
        <w:rPr>
          <w:rFonts w:ascii="宋体"/>
          <w:sz w:val="24"/>
          <w:u w:val="single"/>
        </w:rPr>
        <w:t>（委托代理人全名）</w:t>
      </w:r>
      <w:r>
        <w:rPr>
          <w:rFonts w:ascii="宋体"/>
          <w:sz w:val="24"/>
        </w:rPr>
        <w:t>经正式授权并代表投标人</w:t>
      </w:r>
      <w:r>
        <w:rPr>
          <w:rFonts w:ascii="宋体"/>
          <w:sz w:val="24"/>
          <w:u w:val="single"/>
        </w:rPr>
        <w:t>（投标人名称）</w:t>
      </w:r>
      <w:r>
        <w:rPr>
          <w:rFonts w:ascii="宋体"/>
          <w:sz w:val="24"/>
        </w:rPr>
        <w:t>提交开标一览表份；资格审查文件、商务文件、技术文件、报价文件正本各份、副本份。</w:t>
      </w:r>
    </w:p>
    <w:p w14:paraId="3860B336">
      <w:pPr>
        <w:snapToGrid w:val="0"/>
        <w:spacing w:line="400" w:lineRule="exact"/>
        <w:ind w:firstLine="480" w:firstLineChars="200"/>
        <w:rPr>
          <w:rFonts w:ascii="宋体"/>
          <w:sz w:val="24"/>
        </w:rPr>
      </w:pPr>
      <w:r>
        <w:rPr>
          <w:rFonts w:ascii="宋体"/>
          <w:sz w:val="24"/>
        </w:rPr>
        <w:t>据此函，签字代表宣布同意如下：</w:t>
      </w:r>
    </w:p>
    <w:p w14:paraId="7B326DEF">
      <w:pPr>
        <w:snapToGrid w:val="0"/>
        <w:spacing w:line="400" w:lineRule="exact"/>
        <w:ind w:firstLine="480" w:firstLineChars="200"/>
        <w:rPr>
          <w:rFonts w:ascii="宋体"/>
          <w:sz w:val="24"/>
        </w:rPr>
      </w:pPr>
      <w:r>
        <w:rPr>
          <w:rFonts w:ascii="宋体"/>
          <w:sz w:val="24"/>
        </w:rPr>
        <w:t>1、投标人已详细审查全部“招标文件”，包括修改文件（如有的话）以及全部参考资料和有关附件，已经了解我方对于招标文件、采购过程、采购结果有依法进行询问、质疑、投诉的权利及相关渠道和要求。</w:t>
      </w:r>
    </w:p>
    <w:p w14:paraId="28C698CE">
      <w:pPr>
        <w:snapToGrid w:val="0"/>
        <w:spacing w:line="400" w:lineRule="exact"/>
        <w:ind w:firstLine="480" w:firstLineChars="200"/>
        <w:rPr>
          <w:rFonts w:ascii="宋体"/>
          <w:sz w:val="24"/>
        </w:rPr>
      </w:pPr>
      <w:r>
        <w:rPr>
          <w:rFonts w:ascii="宋体"/>
          <w:sz w:val="24"/>
        </w:rPr>
        <w:t>2、投标人在投标之前已经与贵方进行了充分的沟通，完全理解并接受招标文件的各项规定和要求，对招标文件的合理性、合法性不再有异议。</w:t>
      </w:r>
    </w:p>
    <w:p w14:paraId="18BB835F">
      <w:pPr>
        <w:snapToGrid w:val="0"/>
        <w:spacing w:line="400" w:lineRule="exact"/>
        <w:ind w:firstLine="480" w:firstLineChars="200"/>
        <w:rPr>
          <w:rFonts w:ascii="宋体"/>
          <w:sz w:val="24"/>
        </w:rPr>
      </w:pPr>
      <w:r>
        <w:rPr>
          <w:rFonts w:ascii="宋体"/>
          <w:sz w:val="24"/>
        </w:rPr>
        <w:t>3、本投标有效期自开标日起</w:t>
      </w:r>
      <w:r>
        <w:rPr>
          <w:rFonts w:hint="eastAsia" w:ascii="宋体"/>
          <w:sz w:val="24"/>
          <w:u w:val="single"/>
        </w:rPr>
        <w:t>90</w:t>
      </w:r>
      <w:r>
        <w:rPr>
          <w:rFonts w:ascii="宋体"/>
          <w:sz w:val="24"/>
          <w:u w:val="single"/>
        </w:rPr>
        <w:t>日</w:t>
      </w:r>
      <w:r>
        <w:rPr>
          <w:rFonts w:ascii="宋体"/>
          <w:sz w:val="24"/>
        </w:rPr>
        <w:t>。</w:t>
      </w:r>
    </w:p>
    <w:p w14:paraId="30B65440">
      <w:pPr>
        <w:snapToGrid w:val="0"/>
        <w:spacing w:line="400" w:lineRule="exact"/>
        <w:ind w:firstLine="480" w:firstLineChars="200"/>
        <w:rPr>
          <w:rFonts w:ascii="宋体"/>
          <w:sz w:val="24"/>
        </w:rPr>
      </w:pPr>
      <w:r>
        <w:rPr>
          <w:rFonts w:ascii="宋体"/>
          <w:sz w:val="24"/>
        </w:rPr>
        <w:t>4、如中标，本投标文件至本项目合同履行完毕止均保持有效，本投标人将按“招标文件”及政府采购法律、法规的规定履行合同责任和义务。</w:t>
      </w:r>
    </w:p>
    <w:p w14:paraId="0F10A593">
      <w:pPr>
        <w:snapToGrid w:val="0"/>
        <w:spacing w:line="400" w:lineRule="exact"/>
        <w:ind w:firstLine="480" w:firstLineChars="200"/>
        <w:rPr>
          <w:rFonts w:ascii="宋体"/>
          <w:sz w:val="24"/>
        </w:rPr>
      </w:pPr>
      <w:r>
        <w:rPr>
          <w:rFonts w:ascii="宋体"/>
          <w:sz w:val="24"/>
        </w:rPr>
        <w:t>5、投标人同意按照贵方要求提供与投标有关的一切数据或资料。</w:t>
      </w:r>
    </w:p>
    <w:p w14:paraId="3A7345F8">
      <w:pPr>
        <w:snapToGrid w:val="0"/>
        <w:spacing w:line="400" w:lineRule="exact"/>
        <w:ind w:firstLine="480" w:firstLineChars="200"/>
        <w:rPr>
          <w:rFonts w:ascii="宋体"/>
          <w:sz w:val="24"/>
        </w:rPr>
      </w:pPr>
      <w:r>
        <w:rPr>
          <w:rFonts w:ascii="宋体"/>
          <w:sz w:val="24"/>
        </w:rPr>
        <w:t>6、与本投标有关的一切正式往来信函请寄：</w:t>
      </w:r>
    </w:p>
    <w:p w14:paraId="175A1669">
      <w:pPr>
        <w:snapToGrid w:val="0"/>
        <w:spacing w:line="400" w:lineRule="exact"/>
        <w:rPr>
          <w:rFonts w:ascii="宋体"/>
          <w:sz w:val="24"/>
        </w:rPr>
      </w:pPr>
      <w:r>
        <w:rPr>
          <w:rFonts w:ascii="宋体"/>
          <w:sz w:val="24"/>
        </w:rPr>
        <w:t>地址：        邮编：</w:t>
      </w:r>
    </w:p>
    <w:p w14:paraId="6FC334C3">
      <w:pPr>
        <w:snapToGrid w:val="0"/>
        <w:spacing w:line="400" w:lineRule="exact"/>
        <w:rPr>
          <w:rFonts w:ascii="宋体"/>
          <w:sz w:val="24"/>
          <w:u w:val="single"/>
        </w:rPr>
      </w:pPr>
      <w:r>
        <w:rPr>
          <w:rFonts w:ascii="宋体"/>
          <w:sz w:val="24"/>
        </w:rPr>
        <w:t>电话：        传真：</w:t>
      </w:r>
    </w:p>
    <w:p w14:paraId="6EF8606A">
      <w:pPr>
        <w:snapToGrid w:val="0"/>
        <w:spacing w:line="400" w:lineRule="exact"/>
        <w:rPr>
          <w:rFonts w:ascii="宋体"/>
          <w:sz w:val="24"/>
          <w:u w:val="single"/>
        </w:rPr>
      </w:pPr>
      <w:r>
        <w:rPr>
          <w:rFonts w:ascii="宋体"/>
          <w:sz w:val="24"/>
        </w:rPr>
        <w:t>投标人代表姓名：                 职务：</w:t>
      </w:r>
    </w:p>
    <w:p w14:paraId="7938B25B">
      <w:pPr>
        <w:snapToGrid w:val="0"/>
        <w:spacing w:line="400" w:lineRule="exact"/>
        <w:rPr>
          <w:rFonts w:ascii="宋体"/>
          <w:sz w:val="24"/>
          <w:u w:val="single"/>
        </w:rPr>
      </w:pPr>
      <w:r>
        <w:rPr>
          <w:rFonts w:ascii="宋体"/>
          <w:sz w:val="24"/>
        </w:rPr>
        <w:t>投标人名称（公章）：</w:t>
      </w:r>
    </w:p>
    <w:p w14:paraId="4C2C464F">
      <w:pPr>
        <w:snapToGrid w:val="0"/>
        <w:spacing w:line="400" w:lineRule="exact"/>
        <w:rPr>
          <w:rFonts w:ascii="宋体"/>
          <w:sz w:val="24"/>
        </w:rPr>
      </w:pPr>
      <w:r>
        <w:rPr>
          <w:rFonts w:ascii="宋体"/>
          <w:sz w:val="24"/>
        </w:rPr>
        <w:t>开户银行：</w:t>
      </w:r>
    </w:p>
    <w:p w14:paraId="4D378719">
      <w:pPr>
        <w:snapToGrid w:val="0"/>
        <w:spacing w:line="400" w:lineRule="exact"/>
        <w:rPr>
          <w:rFonts w:ascii="宋体"/>
          <w:sz w:val="24"/>
        </w:rPr>
      </w:pPr>
      <w:r>
        <w:rPr>
          <w:rFonts w:hint="eastAsia" w:ascii="宋体"/>
          <w:sz w:val="24"/>
        </w:rPr>
        <w:t>银行账号</w:t>
      </w:r>
      <w:r>
        <w:rPr>
          <w:rFonts w:ascii="宋体"/>
          <w:sz w:val="24"/>
        </w:rPr>
        <w:t>：</w:t>
      </w:r>
    </w:p>
    <w:p w14:paraId="29688875">
      <w:pPr>
        <w:snapToGrid w:val="0"/>
        <w:spacing w:line="400" w:lineRule="exact"/>
        <w:rPr>
          <w:rFonts w:ascii="宋体"/>
          <w:sz w:val="24"/>
        </w:rPr>
      </w:pPr>
      <w:r>
        <w:rPr>
          <w:rFonts w:ascii="宋体"/>
          <w:sz w:val="24"/>
        </w:rPr>
        <w:t>委托代理人签字或盖章：</w:t>
      </w:r>
    </w:p>
    <w:p w14:paraId="6F57A6D3">
      <w:pPr>
        <w:snapToGrid w:val="0"/>
        <w:spacing w:line="400" w:lineRule="exact"/>
        <w:ind w:firstLine="6600" w:firstLineChars="2750"/>
        <w:rPr>
          <w:rFonts w:ascii="宋体"/>
          <w:sz w:val="24"/>
        </w:rPr>
      </w:pPr>
      <w:r>
        <w:rPr>
          <w:rFonts w:ascii="宋体"/>
          <w:sz w:val="24"/>
        </w:rPr>
        <w:t>年    月    日</w:t>
      </w:r>
    </w:p>
    <w:p w14:paraId="0FD2B61F">
      <w:pPr>
        <w:snapToGrid w:val="0"/>
        <w:spacing w:line="400" w:lineRule="exact"/>
        <w:rPr>
          <w:rFonts w:ascii="宋体"/>
          <w:b/>
          <w:sz w:val="24"/>
        </w:rPr>
      </w:pPr>
      <w:r>
        <w:rPr>
          <w:rFonts w:ascii="宋体"/>
          <w:b/>
          <w:sz w:val="24"/>
        </w:rPr>
        <w:br w:type="page"/>
      </w:r>
      <w:r>
        <w:rPr>
          <w:rFonts w:ascii="宋体"/>
          <w:b/>
          <w:sz w:val="24"/>
        </w:rPr>
        <w:t>2、投标报价明细表</w:t>
      </w:r>
    </w:p>
    <w:p w14:paraId="378F7036">
      <w:pPr>
        <w:snapToGrid w:val="0"/>
        <w:spacing w:line="400" w:lineRule="exact"/>
        <w:rPr>
          <w:rFonts w:ascii="宋体"/>
          <w:sz w:val="24"/>
        </w:rPr>
      </w:pPr>
    </w:p>
    <w:p w14:paraId="4100547C">
      <w:pPr>
        <w:pStyle w:val="15"/>
        <w:snapToGrid w:val="0"/>
        <w:spacing w:line="400" w:lineRule="exact"/>
        <w:jc w:val="center"/>
        <w:rPr>
          <w:b/>
          <w:sz w:val="28"/>
          <w:szCs w:val="28"/>
        </w:rPr>
      </w:pPr>
      <w:r>
        <w:rPr>
          <w:b/>
          <w:sz w:val="28"/>
          <w:szCs w:val="28"/>
        </w:rPr>
        <w:t>投标报价明细表（格式）</w:t>
      </w:r>
    </w:p>
    <w:p w14:paraId="15251501">
      <w:pPr>
        <w:snapToGrid w:val="0"/>
        <w:spacing w:line="400" w:lineRule="exact"/>
        <w:ind w:firstLine="240" w:firstLineChars="100"/>
        <w:rPr>
          <w:rFonts w:ascii="宋体"/>
          <w:kern w:val="0"/>
          <w:sz w:val="24"/>
        </w:rPr>
      </w:pPr>
      <w:r>
        <w:rPr>
          <w:rFonts w:ascii="宋体"/>
          <w:kern w:val="0"/>
          <w:sz w:val="24"/>
          <w:szCs w:val="21"/>
        </w:rPr>
        <w:t>分标：</w:t>
      </w:r>
      <w:r>
        <w:rPr>
          <w:rFonts w:ascii="宋体"/>
          <w:kern w:val="0"/>
          <w:sz w:val="24"/>
          <w:szCs w:val="21"/>
          <w:u w:val="single"/>
        </w:rPr>
        <w:t>（如有）</w:t>
      </w:r>
      <w:r>
        <w:rPr>
          <w:rFonts w:ascii="宋体"/>
          <w:kern w:val="0"/>
          <w:sz w:val="24"/>
        </w:rPr>
        <w:t>金额单位：人民币（元）</w:t>
      </w:r>
    </w:p>
    <w:tbl>
      <w:tblPr>
        <w:tblStyle w:val="2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6"/>
        <w:gridCol w:w="1374"/>
        <w:gridCol w:w="1080"/>
        <w:gridCol w:w="1440"/>
        <w:gridCol w:w="1620"/>
        <w:gridCol w:w="1260"/>
        <w:gridCol w:w="1440"/>
      </w:tblGrid>
      <w:tr w14:paraId="1D28DA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86" w:type="dxa"/>
            <w:tcBorders>
              <w:top w:val="single" w:color="auto" w:sz="4" w:space="0"/>
              <w:left w:val="single" w:color="auto" w:sz="4" w:space="0"/>
              <w:bottom w:val="single" w:color="auto" w:sz="4" w:space="0"/>
              <w:right w:val="single" w:color="auto" w:sz="4" w:space="0"/>
            </w:tcBorders>
            <w:vAlign w:val="center"/>
          </w:tcPr>
          <w:p w14:paraId="2FE9AD69">
            <w:pPr>
              <w:tabs>
                <w:tab w:val="left" w:pos="1418"/>
              </w:tabs>
              <w:snapToGrid w:val="0"/>
              <w:spacing w:line="400" w:lineRule="exact"/>
              <w:jc w:val="center"/>
              <w:rPr>
                <w:rFonts w:ascii="宋体"/>
                <w:b/>
                <w:spacing w:val="20"/>
                <w:sz w:val="24"/>
              </w:rPr>
            </w:pPr>
            <w:r>
              <w:rPr>
                <w:rFonts w:ascii="宋体"/>
                <w:b/>
                <w:sz w:val="24"/>
              </w:rPr>
              <w:t>项号</w:t>
            </w:r>
          </w:p>
        </w:tc>
        <w:tc>
          <w:tcPr>
            <w:tcW w:w="1374" w:type="dxa"/>
            <w:tcBorders>
              <w:top w:val="single" w:color="auto" w:sz="4" w:space="0"/>
              <w:left w:val="single" w:color="auto" w:sz="4" w:space="0"/>
              <w:bottom w:val="single" w:color="auto" w:sz="4" w:space="0"/>
              <w:right w:val="single" w:color="auto" w:sz="4" w:space="0"/>
            </w:tcBorders>
            <w:vAlign w:val="center"/>
          </w:tcPr>
          <w:p w14:paraId="0FBA912F">
            <w:pPr>
              <w:tabs>
                <w:tab w:val="left" w:pos="1418"/>
              </w:tabs>
              <w:snapToGrid w:val="0"/>
              <w:spacing w:line="400" w:lineRule="exact"/>
              <w:jc w:val="center"/>
              <w:rPr>
                <w:rFonts w:ascii="宋体"/>
                <w:b/>
                <w:spacing w:val="20"/>
                <w:sz w:val="24"/>
              </w:rPr>
            </w:pPr>
            <w:r>
              <w:rPr>
                <w:rFonts w:hint="eastAsia" w:ascii="宋体"/>
                <w:b/>
                <w:sz w:val="24"/>
              </w:rPr>
              <w:t>货物名称</w:t>
            </w:r>
          </w:p>
        </w:tc>
        <w:tc>
          <w:tcPr>
            <w:tcW w:w="1080" w:type="dxa"/>
            <w:tcBorders>
              <w:top w:val="single" w:color="auto" w:sz="4" w:space="0"/>
              <w:left w:val="single" w:color="auto" w:sz="4" w:space="0"/>
              <w:bottom w:val="single" w:color="auto" w:sz="4" w:space="0"/>
              <w:right w:val="single" w:color="auto" w:sz="4" w:space="0"/>
            </w:tcBorders>
            <w:vAlign w:val="center"/>
          </w:tcPr>
          <w:p w14:paraId="4E16DF55">
            <w:pPr>
              <w:snapToGrid w:val="0"/>
              <w:spacing w:line="400" w:lineRule="exact"/>
              <w:jc w:val="center"/>
              <w:rPr>
                <w:rFonts w:ascii="宋体"/>
                <w:b/>
                <w:sz w:val="24"/>
              </w:rPr>
            </w:pPr>
            <w:r>
              <w:rPr>
                <w:rFonts w:ascii="宋体"/>
                <w:b/>
                <w:sz w:val="24"/>
              </w:rPr>
              <w:t>品牌</w:t>
            </w:r>
          </w:p>
        </w:tc>
        <w:tc>
          <w:tcPr>
            <w:tcW w:w="1440" w:type="dxa"/>
            <w:tcBorders>
              <w:top w:val="single" w:color="auto" w:sz="4" w:space="0"/>
              <w:left w:val="single" w:color="auto" w:sz="4" w:space="0"/>
              <w:bottom w:val="single" w:color="auto" w:sz="4" w:space="0"/>
              <w:right w:val="single" w:color="auto" w:sz="4" w:space="0"/>
            </w:tcBorders>
            <w:vAlign w:val="center"/>
          </w:tcPr>
          <w:p w14:paraId="578EE1F4">
            <w:pPr>
              <w:tabs>
                <w:tab w:val="left" w:pos="1418"/>
              </w:tabs>
              <w:snapToGrid w:val="0"/>
              <w:spacing w:line="400" w:lineRule="exact"/>
              <w:jc w:val="center"/>
              <w:rPr>
                <w:rFonts w:ascii="宋体"/>
                <w:b/>
                <w:spacing w:val="20"/>
                <w:sz w:val="24"/>
              </w:rPr>
            </w:pPr>
            <w:r>
              <w:rPr>
                <w:rFonts w:ascii="宋体"/>
                <w:b/>
                <w:sz w:val="24"/>
              </w:rPr>
              <w:t>规格型号</w:t>
            </w:r>
          </w:p>
        </w:tc>
        <w:tc>
          <w:tcPr>
            <w:tcW w:w="1620" w:type="dxa"/>
            <w:tcBorders>
              <w:top w:val="single" w:color="auto" w:sz="4" w:space="0"/>
              <w:left w:val="single" w:color="auto" w:sz="4" w:space="0"/>
              <w:bottom w:val="single" w:color="auto" w:sz="4" w:space="0"/>
              <w:right w:val="single" w:color="auto" w:sz="4" w:space="0"/>
            </w:tcBorders>
            <w:vAlign w:val="center"/>
          </w:tcPr>
          <w:p w14:paraId="0E92BE55">
            <w:pPr>
              <w:tabs>
                <w:tab w:val="left" w:pos="1418"/>
              </w:tabs>
              <w:snapToGrid w:val="0"/>
              <w:spacing w:line="400" w:lineRule="exact"/>
              <w:jc w:val="center"/>
              <w:rPr>
                <w:rFonts w:ascii="宋体"/>
                <w:b/>
                <w:spacing w:val="20"/>
                <w:sz w:val="24"/>
              </w:rPr>
            </w:pPr>
            <w:r>
              <w:rPr>
                <w:rFonts w:ascii="宋体"/>
                <w:b/>
                <w:sz w:val="24"/>
              </w:rPr>
              <w:t>单位及数量</w:t>
            </w:r>
          </w:p>
        </w:tc>
        <w:tc>
          <w:tcPr>
            <w:tcW w:w="1260" w:type="dxa"/>
            <w:tcBorders>
              <w:top w:val="single" w:color="auto" w:sz="4" w:space="0"/>
              <w:left w:val="single" w:color="auto" w:sz="4" w:space="0"/>
              <w:bottom w:val="single" w:color="auto" w:sz="4" w:space="0"/>
              <w:right w:val="single" w:color="auto" w:sz="4" w:space="0"/>
            </w:tcBorders>
            <w:vAlign w:val="center"/>
          </w:tcPr>
          <w:p w14:paraId="3E53C934">
            <w:pPr>
              <w:tabs>
                <w:tab w:val="left" w:pos="1418"/>
              </w:tabs>
              <w:snapToGrid w:val="0"/>
              <w:spacing w:line="400" w:lineRule="exact"/>
              <w:jc w:val="center"/>
              <w:rPr>
                <w:rFonts w:ascii="宋体"/>
                <w:b/>
                <w:spacing w:val="20"/>
                <w:sz w:val="24"/>
              </w:rPr>
            </w:pPr>
            <w:r>
              <w:rPr>
                <w:rFonts w:ascii="宋体"/>
                <w:b/>
                <w:sz w:val="24"/>
              </w:rPr>
              <w:t>单价</w:t>
            </w:r>
          </w:p>
        </w:tc>
        <w:tc>
          <w:tcPr>
            <w:tcW w:w="1440" w:type="dxa"/>
            <w:tcBorders>
              <w:top w:val="single" w:color="auto" w:sz="4" w:space="0"/>
              <w:left w:val="single" w:color="auto" w:sz="4" w:space="0"/>
              <w:bottom w:val="single" w:color="auto" w:sz="4" w:space="0"/>
              <w:right w:val="single" w:color="auto" w:sz="4" w:space="0"/>
            </w:tcBorders>
            <w:vAlign w:val="center"/>
          </w:tcPr>
          <w:p w14:paraId="3885F434">
            <w:pPr>
              <w:tabs>
                <w:tab w:val="left" w:pos="1418"/>
              </w:tabs>
              <w:snapToGrid w:val="0"/>
              <w:spacing w:line="400" w:lineRule="exact"/>
              <w:jc w:val="center"/>
              <w:rPr>
                <w:rFonts w:ascii="宋体"/>
                <w:b/>
                <w:spacing w:val="20"/>
                <w:sz w:val="24"/>
              </w:rPr>
            </w:pPr>
            <w:r>
              <w:rPr>
                <w:rFonts w:ascii="宋体"/>
                <w:b/>
                <w:sz w:val="24"/>
              </w:rPr>
              <w:t>金额</w:t>
            </w:r>
          </w:p>
        </w:tc>
      </w:tr>
      <w:tr w14:paraId="35B54E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86" w:type="dxa"/>
            <w:tcBorders>
              <w:top w:val="single" w:color="auto" w:sz="4" w:space="0"/>
              <w:left w:val="single" w:color="auto" w:sz="4" w:space="0"/>
              <w:bottom w:val="single" w:color="auto" w:sz="4" w:space="0"/>
              <w:right w:val="single" w:color="auto" w:sz="4" w:space="0"/>
            </w:tcBorders>
            <w:vAlign w:val="center"/>
          </w:tcPr>
          <w:p w14:paraId="1D4DBCB5">
            <w:pPr>
              <w:tabs>
                <w:tab w:val="left" w:pos="1418"/>
              </w:tabs>
              <w:snapToGrid w:val="0"/>
              <w:spacing w:line="400" w:lineRule="exact"/>
              <w:jc w:val="center"/>
              <w:rPr>
                <w:rFonts w:ascii="宋体"/>
                <w:spacing w:val="20"/>
                <w:sz w:val="24"/>
              </w:rPr>
            </w:pPr>
            <w:r>
              <w:rPr>
                <w:rFonts w:hint="eastAsia" w:ascii="宋体"/>
                <w:spacing w:val="20"/>
                <w:sz w:val="24"/>
              </w:rPr>
              <w:t>1</w:t>
            </w:r>
          </w:p>
        </w:tc>
        <w:tc>
          <w:tcPr>
            <w:tcW w:w="1374" w:type="dxa"/>
            <w:tcBorders>
              <w:top w:val="single" w:color="auto" w:sz="4" w:space="0"/>
              <w:left w:val="single" w:color="auto" w:sz="4" w:space="0"/>
              <w:bottom w:val="single" w:color="auto" w:sz="4" w:space="0"/>
              <w:right w:val="single" w:color="auto" w:sz="4" w:space="0"/>
            </w:tcBorders>
            <w:vAlign w:val="center"/>
          </w:tcPr>
          <w:p w14:paraId="6A9361C6">
            <w:pPr>
              <w:tabs>
                <w:tab w:val="left" w:pos="1418"/>
              </w:tabs>
              <w:snapToGrid w:val="0"/>
              <w:spacing w:line="400" w:lineRule="exact"/>
              <w:jc w:val="center"/>
              <w:rPr>
                <w:rFonts w:ascii="宋体"/>
                <w:spacing w:val="20"/>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447C1538">
            <w:pPr>
              <w:tabs>
                <w:tab w:val="left" w:pos="1418"/>
              </w:tabs>
              <w:snapToGrid w:val="0"/>
              <w:spacing w:line="400" w:lineRule="exact"/>
              <w:jc w:val="center"/>
              <w:rPr>
                <w:rFonts w:ascii="宋体"/>
                <w:spacing w:val="2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0E4CB91F">
            <w:pPr>
              <w:tabs>
                <w:tab w:val="left" w:pos="1418"/>
              </w:tabs>
              <w:snapToGrid w:val="0"/>
              <w:spacing w:line="400" w:lineRule="exact"/>
              <w:jc w:val="center"/>
              <w:rPr>
                <w:rFonts w:ascii="宋体"/>
                <w:spacing w:val="20"/>
                <w:sz w:val="24"/>
              </w:rPr>
            </w:pPr>
          </w:p>
        </w:tc>
        <w:tc>
          <w:tcPr>
            <w:tcW w:w="1620" w:type="dxa"/>
            <w:tcBorders>
              <w:top w:val="single" w:color="auto" w:sz="4" w:space="0"/>
              <w:left w:val="single" w:color="auto" w:sz="4" w:space="0"/>
              <w:bottom w:val="single" w:color="auto" w:sz="4" w:space="0"/>
              <w:right w:val="single" w:color="auto" w:sz="4" w:space="0"/>
            </w:tcBorders>
            <w:vAlign w:val="center"/>
          </w:tcPr>
          <w:p w14:paraId="61620CF3">
            <w:pPr>
              <w:tabs>
                <w:tab w:val="left" w:pos="1418"/>
              </w:tabs>
              <w:snapToGrid w:val="0"/>
              <w:spacing w:line="400" w:lineRule="exact"/>
              <w:jc w:val="center"/>
              <w:rPr>
                <w:rFonts w:ascii="宋体"/>
                <w:spacing w:val="2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25D2EEFC">
            <w:pPr>
              <w:tabs>
                <w:tab w:val="left" w:pos="1418"/>
              </w:tabs>
              <w:snapToGrid w:val="0"/>
              <w:spacing w:line="400" w:lineRule="exact"/>
              <w:jc w:val="center"/>
              <w:rPr>
                <w:rFonts w:ascii="宋体"/>
                <w:spacing w:val="2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7B332FC3">
            <w:pPr>
              <w:tabs>
                <w:tab w:val="left" w:pos="1418"/>
              </w:tabs>
              <w:snapToGrid w:val="0"/>
              <w:spacing w:line="400" w:lineRule="exact"/>
              <w:jc w:val="center"/>
              <w:rPr>
                <w:rFonts w:ascii="宋体"/>
                <w:spacing w:val="20"/>
                <w:sz w:val="24"/>
              </w:rPr>
            </w:pPr>
          </w:p>
        </w:tc>
      </w:tr>
      <w:tr w14:paraId="2AFDAD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86" w:type="dxa"/>
            <w:tcBorders>
              <w:top w:val="single" w:color="auto" w:sz="4" w:space="0"/>
              <w:left w:val="single" w:color="auto" w:sz="4" w:space="0"/>
              <w:bottom w:val="single" w:color="auto" w:sz="4" w:space="0"/>
              <w:right w:val="single" w:color="auto" w:sz="4" w:space="0"/>
            </w:tcBorders>
            <w:vAlign w:val="center"/>
          </w:tcPr>
          <w:p w14:paraId="5A69E2DF">
            <w:pPr>
              <w:tabs>
                <w:tab w:val="left" w:pos="1418"/>
              </w:tabs>
              <w:snapToGrid w:val="0"/>
              <w:spacing w:line="400" w:lineRule="exact"/>
              <w:jc w:val="center"/>
              <w:rPr>
                <w:rFonts w:ascii="宋体"/>
                <w:spacing w:val="20"/>
                <w:sz w:val="24"/>
              </w:rPr>
            </w:pPr>
            <w:r>
              <w:rPr>
                <w:rFonts w:hint="eastAsia" w:ascii="宋体"/>
                <w:spacing w:val="20"/>
                <w:sz w:val="24"/>
              </w:rPr>
              <w:t>2</w:t>
            </w:r>
          </w:p>
        </w:tc>
        <w:tc>
          <w:tcPr>
            <w:tcW w:w="1374" w:type="dxa"/>
            <w:tcBorders>
              <w:top w:val="single" w:color="auto" w:sz="4" w:space="0"/>
              <w:left w:val="single" w:color="auto" w:sz="4" w:space="0"/>
              <w:bottom w:val="single" w:color="auto" w:sz="4" w:space="0"/>
              <w:right w:val="single" w:color="auto" w:sz="4" w:space="0"/>
            </w:tcBorders>
            <w:vAlign w:val="center"/>
          </w:tcPr>
          <w:p w14:paraId="5FF3391D">
            <w:pPr>
              <w:tabs>
                <w:tab w:val="left" w:pos="1418"/>
              </w:tabs>
              <w:snapToGrid w:val="0"/>
              <w:spacing w:line="400" w:lineRule="exact"/>
              <w:jc w:val="center"/>
              <w:rPr>
                <w:rFonts w:ascii="宋体"/>
                <w:spacing w:val="20"/>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62C44791">
            <w:pPr>
              <w:tabs>
                <w:tab w:val="left" w:pos="1418"/>
              </w:tabs>
              <w:snapToGrid w:val="0"/>
              <w:spacing w:line="400" w:lineRule="exact"/>
              <w:jc w:val="center"/>
              <w:rPr>
                <w:rFonts w:ascii="宋体"/>
                <w:spacing w:val="2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7177EB0C">
            <w:pPr>
              <w:tabs>
                <w:tab w:val="left" w:pos="1418"/>
              </w:tabs>
              <w:snapToGrid w:val="0"/>
              <w:spacing w:line="400" w:lineRule="exact"/>
              <w:jc w:val="center"/>
              <w:rPr>
                <w:rFonts w:ascii="宋体"/>
                <w:spacing w:val="20"/>
                <w:sz w:val="24"/>
              </w:rPr>
            </w:pPr>
          </w:p>
        </w:tc>
        <w:tc>
          <w:tcPr>
            <w:tcW w:w="1620" w:type="dxa"/>
            <w:tcBorders>
              <w:top w:val="single" w:color="auto" w:sz="4" w:space="0"/>
              <w:left w:val="single" w:color="auto" w:sz="4" w:space="0"/>
              <w:bottom w:val="single" w:color="auto" w:sz="4" w:space="0"/>
              <w:right w:val="single" w:color="auto" w:sz="4" w:space="0"/>
            </w:tcBorders>
            <w:vAlign w:val="center"/>
          </w:tcPr>
          <w:p w14:paraId="3F82E9A5">
            <w:pPr>
              <w:tabs>
                <w:tab w:val="left" w:pos="1418"/>
              </w:tabs>
              <w:snapToGrid w:val="0"/>
              <w:spacing w:line="400" w:lineRule="exact"/>
              <w:jc w:val="center"/>
              <w:rPr>
                <w:rFonts w:ascii="宋体"/>
                <w:spacing w:val="2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1992BBAE">
            <w:pPr>
              <w:tabs>
                <w:tab w:val="left" w:pos="1418"/>
              </w:tabs>
              <w:snapToGrid w:val="0"/>
              <w:spacing w:line="400" w:lineRule="exact"/>
              <w:jc w:val="center"/>
              <w:rPr>
                <w:rFonts w:ascii="宋体"/>
                <w:spacing w:val="2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7A167C83">
            <w:pPr>
              <w:tabs>
                <w:tab w:val="left" w:pos="1418"/>
              </w:tabs>
              <w:snapToGrid w:val="0"/>
              <w:spacing w:line="400" w:lineRule="exact"/>
              <w:jc w:val="center"/>
              <w:rPr>
                <w:rFonts w:ascii="宋体"/>
                <w:spacing w:val="20"/>
                <w:sz w:val="24"/>
              </w:rPr>
            </w:pPr>
          </w:p>
        </w:tc>
      </w:tr>
      <w:tr w14:paraId="6DB924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86" w:type="dxa"/>
            <w:tcBorders>
              <w:top w:val="single" w:color="auto" w:sz="4" w:space="0"/>
              <w:left w:val="single" w:color="auto" w:sz="4" w:space="0"/>
              <w:bottom w:val="single" w:color="auto" w:sz="4" w:space="0"/>
              <w:right w:val="single" w:color="auto" w:sz="4" w:space="0"/>
            </w:tcBorders>
            <w:vAlign w:val="center"/>
          </w:tcPr>
          <w:p w14:paraId="3F3243A9">
            <w:pPr>
              <w:tabs>
                <w:tab w:val="left" w:pos="1418"/>
              </w:tabs>
              <w:snapToGrid w:val="0"/>
              <w:spacing w:line="400" w:lineRule="exact"/>
              <w:jc w:val="center"/>
              <w:rPr>
                <w:rFonts w:ascii="宋体"/>
                <w:spacing w:val="20"/>
                <w:sz w:val="24"/>
              </w:rPr>
            </w:pPr>
            <w:r>
              <w:rPr>
                <w:rFonts w:hint="eastAsia" w:ascii="宋体"/>
                <w:spacing w:val="20"/>
                <w:sz w:val="24"/>
              </w:rPr>
              <w:t>3</w:t>
            </w:r>
          </w:p>
        </w:tc>
        <w:tc>
          <w:tcPr>
            <w:tcW w:w="1374" w:type="dxa"/>
            <w:tcBorders>
              <w:top w:val="single" w:color="auto" w:sz="4" w:space="0"/>
              <w:left w:val="single" w:color="auto" w:sz="4" w:space="0"/>
              <w:bottom w:val="single" w:color="auto" w:sz="4" w:space="0"/>
              <w:right w:val="single" w:color="auto" w:sz="4" w:space="0"/>
            </w:tcBorders>
            <w:vAlign w:val="center"/>
          </w:tcPr>
          <w:p w14:paraId="6A504902">
            <w:pPr>
              <w:tabs>
                <w:tab w:val="left" w:pos="1418"/>
              </w:tabs>
              <w:snapToGrid w:val="0"/>
              <w:spacing w:line="400" w:lineRule="exact"/>
              <w:jc w:val="center"/>
              <w:rPr>
                <w:rFonts w:ascii="宋体"/>
                <w:spacing w:val="20"/>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0E27DE07">
            <w:pPr>
              <w:tabs>
                <w:tab w:val="left" w:pos="1418"/>
              </w:tabs>
              <w:snapToGrid w:val="0"/>
              <w:spacing w:line="400" w:lineRule="exact"/>
              <w:jc w:val="center"/>
              <w:rPr>
                <w:rFonts w:ascii="宋体"/>
                <w:spacing w:val="2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414A2476">
            <w:pPr>
              <w:tabs>
                <w:tab w:val="left" w:pos="1418"/>
              </w:tabs>
              <w:snapToGrid w:val="0"/>
              <w:spacing w:line="400" w:lineRule="exact"/>
              <w:jc w:val="center"/>
              <w:rPr>
                <w:rFonts w:ascii="宋体"/>
                <w:spacing w:val="20"/>
                <w:sz w:val="24"/>
              </w:rPr>
            </w:pPr>
          </w:p>
        </w:tc>
        <w:tc>
          <w:tcPr>
            <w:tcW w:w="1620" w:type="dxa"/>
            <w:tcBorders>
              <w:top w:val="single" w:color="auto" w:sz="4" w:space="0"/>
              <w:left w:val="single" w:color="auto" w:sz="4" w:space="0"/>
              <w:bottom w:val="single" w:color="auto" w:sz="4" w:space="0"/>
              <w:right w:val="single" w:color="auto" w:sz="4" w:space="0"/>
            </w:tcBorders>
            <w:vAlign w:val="center"/>
          </w:tcPr>
          <w:p w14:paraId="2750D0E8">
            <w:pPr>
              <w:tabs>
                <w:tab w:val="left" w:pos="1418"/>
              </w:tabs>
              <w:snapToGrid w:val="0"/>
              <w:spacing w:line="400" w:lineRule="exact"/>
              <w:jc w:val="center"/>
              <w:rPr>
                <w:rFonts w:ascii="宋体"/>
                <w:spacing w:val="2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47D9A83E">
            <w:pPr>
              <w:tabs>
                <w:tab w:val="left" w:pos="1418"/>
              </w:tabs>
              <w:snapToGrid w:val="0"/>
              <w:spacing w:line="400" w:lineRule="exact"/>
              <w:jc w:val="center"/>
              <w:rPr>
                <w:rFonts w:ascii="宋体"/>
                <w:spacing w:val="2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56F18979">
            <w:pPr>
              <w:tabs>
                <w:tab w:val="left" w:pos="1418"/>
              </w:tabs>
              <w:snapToGrid w:val="0"/>
              <w:spacing w:line="400" w:lineRule="exact"/>
              <w:jc w:val="center"/>
              <w:rPr>
                <w:rFonts w:ascii="宋体"/>
                <w:spacing w:val="20"/>
                <w:sz w:val="24"/>
              </w:rPr>
            </w:pPr>
          </w:p>
        </w:tc>
      </w:tr>
      <w:tr w14:paraId="10B1B6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86" w:type="dxa"/>
            <w:tcBorders>
              <w:top w:val="single" w:color="auto" w:sz="4" w:space="0"/>
              <w:left w:val="single" w:color="auto" w:sz="4" w:space="0"/>
              <w:bottom w:val="single" w:color="auto" w:sz="4" w:space="0"/>
              <w:right w:val="single" w:color="auto" w:sz="4" w:space="0"/>
            </w:tcBorders>
            <w:vAlign w:val="center"/>
          </w:tcPr>
          <w:p w14:paraId="14C51339">
            <w:pPr>
              <w:tabs>
                <w:tab w:val="left" w:pos="1418"/>
              </w:tabs>
              <w:snapToGrid w:val="0"/>
              <w:spacing w:line="400" w:lineRule="exact"/>
              <w:jc w:val="center"/>
              <w:rPr>
                <w:rFonts w:ascii="宋体"/>
                <w:spacing w:val="20"/>
                <w:sz w:val="24"/>
              </w:rPr>
            </w:pPr>
            <w:r>
              <w:rPr>
                <w:rFonts w:hint="eastAsia" w:ascii="宋体"/>
                <w:spacing w:val="20"/>
                <w:sz w:val="24"/>
              </w:rPr>
              <w:t>4</w:t>
            </w:r>
          </w:p>
        </w:tc>
        <w:tc>
          <w:tcPr>
            <w:tcW w:w="1374" w:type="dxa"/>
            <w:tcBorders>
              <w:top w:val="single" w:color="auto" w:sz="4" w:space="0"/>
              <w:left w:val="single" w:color="auto" w:sz="4" w:space="0"/>
              <w:bottom w:val="single" w:color="auto" w:sz="4" w:space="0"/>
              <w:right w:val="single" w:color="auto" w:sz="4" w:space="0"/>
            </w:tcBorders>
            <w:vAlign w:val="center"/>
          </w:tcPr>
          <w:p w14:paraId="1B2F320E">
            <w:pPr>
              <w:tabs>
                <w:tab w:val="left" w:pos="1418"/>
              </w:tabs>
              <w:snapToGrid w:val="0"/>
              <w:spacing w:line="400" w:lineRule="exact"/>
              <w:jc w:val="center"/>
              <w:rPr>
                <w:rFonts w:ascii="宋体"/>
                <w:spacing w:val="20"/>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70F5AF96">
            <w:pPr>
              <w:tabs>
                <w:tab w:val="left" w:pos="1418"/>
              </w:tabs>
              <w:snapToGrid w:val="0"/>
              <w:spacing w:line="400" w:lineRule="exact"/>
              <w:jc w:val="center"/>
              <w:rPr>
                <w:rFonts w:ascii="宋体"/>
                <w:spacing w:val="2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4EC0F56B">
            <w:pPr>
              <w:tabs>
                <w:tab w:val="left" w:pos="1418"/>
              </w:tabs>
              <w:snapToGrid w:val="0"/>
              <w:spacing w:line="400" w:lineRule="exact"/>
              <w:jc w:val="center"/>
              <w:rPr>
                <w:rFonts w:ascii="宋体"/>
                <w:spacing w:val="20"/>
                <w:sz w:val="24"/>
              </w:rPr>
            </w:pPr>
          </w:p>
        </w:tc>
        <w:tc>
          <w:tcPr>
            <w:tcW w:w="1620" w:type="dxa"/>
            <w:tcBorders>
              <w:top w:val="single" w:color="auto" w:sz="4" w:space="0"/>
              <w:left w:val="single" w:color="auto" w:sz="4" w:space="0"/>
              <w:bottom w:val="single" w:color="auto" w:sz="4" w:space="0"/>
              <w:right w:val="single" w:color="auto" w:sz="4" w:space="0"/>
            </w:tcBorders>
            <w:vAlign w:val="center"/>
          </w:tcPr>
          <w:p w14:paraId="30494553">
            <w:pPr>
              <w:tabs>
                <w:tab w:val="left" w:pos="1418"/>
              </w:tabs>
              <w:snapToGrid w:val="0"/>
              <w:spacing w:line="400" w:lineRule="exact"/>
              <w:jc w:val="center"/>
              <w:rPr>
                <w:rFonts w:ascii="宋体"/>
                <w:spacing w:val="2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06D1CD90">
            <w:pPr>
              <w:tabs>
                <w:tab w:val="left" w:pos="1418"/>
              </w:tabs>
              <w:snapToGrid w:val="0"/>
              <w:spacing w:line="400" w:lineRule="exact"/>
              <w:jc w:val="center"/>
              <w:rPr>
                <w:rFonts w:ascii="宋体"/>
                <w:spacing w:val="2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43FC5ED6">
            <w:pPr>
              <w:tabs>
                <w:tab w:val="left" w:pos="1418"/>
              </w:tabs>
              <w:snapToGrid w:val="0"/>
              <w:spacing w:line="400" w:lineRule="exact"/>
              <w:jc w:val="center"/>
              <w:rPr>
                <w:rFonts w:ascii="宋体"/>
                <w:spacing w:val="20"/>
                <w:sz w:val="24"/>
              </w:rPr>
            </w:pPr>
          </w:p>
        </w:tc>
      </w:tr>
      <w:tr w14:paraId="7F53F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86" w:type="dxa"/>
            <w:tcBorders>
              <w:top w:val="single" w:color="auto" w:sz="4" w:space="0"/>
              <w:left w:val="single" w:color="auto" w:sz="4" w:space="0"/>
              <w:bottom w:val="single" w:color="auto" w:sz="4" w:space="0"/>
              <w:right w:val="single" w:color="auto" w:sz="4" w:space="0"/>
            </w:tcBorders>
            <w:vAlign w:val="center"/>
          </w:tcPr>
          <w:p w14:paraId="04EAB7E2">
            <w:pPr>
              <w:tabs>
                <w:tab w:val="left" w:pos="1418"/>
              </w:tabs>
              <w:snapToGrid w:val="0"/>
              <w:spacing w:line="400" w:lineRule="exact"/>
              <w:jc w:val="center"/>
              <w:rPr>
                <w:rFonts w:ascii="宋体"/>
                <w:spacing w:val="20"/>
                <w:sz w:val="24"/>
              </w:rPr>
            </w:pPr>
            <w:r>
              <w:rPr>
                <w:rFonts w:ascii="宋体"/>
                <w:spacing w:val="20"/>
                <w:sz w:val="24"/>
              </w:rPr>
              <w:t>…</w:t>
            </w:r>
          </w:p>
        </w:tc>
        <w:tc>
          <w:tcPr>
            <w:tcW w:w="1374" w:type="dxa"/>
            <w:tcBorders>
              <w:top w:val="single" w:color="auto" w:sz="4" w:space="0"/>
              <w:left w:val="single" w:color="auto" w:sz="4" w:space="0"/>
              <w:bottom w:val="single" w:color="auto" w:sz="4" w:space="0"/>
              <w:right w:val="single" w:color="auto" w:sz="4" w:space="0"/>
            </w:tcBorders>
            <w:vAlign w:val="center"/>
          </w:tcPr>
          <w:p w14:paraId="50FA9823">
            <w:pPr>
              <w:tabs>
                <w:tab w:val="left" w:pos="1418"/>
              </w:tabs>
              <w:snapToGrid w:val="0"/>
              <w:spacing w:line="400" w:lineRule="exact"/>
              <w:jc w:val="center"/>
              <w:rPr>
                <w:rFonts w:ascii="宋体"/>
                <w:spacing w:val="20"/>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7BE2B0EE">
            <w:pPr>
              <w:tabs>
                <w:tab w:val="left" w:pos="1418"/>
              </w:tabs>
              <w:snapToGrid w:val="0"/>
              <w:spacing w:line="400" w:lineRule="exact"/>
              <w:jc w:val="center"/>
              <w:rPr>
                <w:rFonts w:ascii="宋体"/>
                <w:spacing w:val="2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2C469AD1">
            <w:pPr>
              <w:tabs>
                <w:tab w:val="left" w:pos="1418"/>
              </w:tabs>
              <w:snapToGrid w:val="0"/>
              <w:spacing w:line="400" w:lineRule="exact"/>
              <w:jc w:val="center"/>
              <w:rPr>
                <w:rFonts w:ascii="宋体"/>
                <w:spacing w:val="20"/>
                <w:sz w:val="24"/>
              </w:rPr>
            </w:pPr>
          </w:p>
        </w:tc>
        <w:tc>
          <w:tcPr>
            <w:tcW w:w="1620" w:type="dxa"/>
            <w:tcBorders>
              <w:top w:val="single" w:color="auto" w:sz="4" w:space="0"/>
              <w:left w:val="single" w:color="auto" w:sz="4" w:space="0"/>
              <w:bottom w:val="single" w:color="auto" w:sz="4" w:space="0"/>
              <w:right w:val="single" w:color="auto" w:sz="4" w:space="0"/>
            </w:tcBorders>
            <w:vAlign w:val="center"/>
          </w:tcPr>
          <w:p w14:paraId="6B5CA302">
            <w:pPr>
              <w:tabs>
                <w:tab w:val="left" w:pos="1418"/>
              </w:tabs>
              <w:snapToGrid w:val="0"/>
              <w:spacing w:line="400" w:lineRule="exact"/>
              <w:jc w:val="center"/>
              <w:rPr>
                <w:rFonts w:ascii="宋体"/>
                <w:spacing w:val="2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1A0EB783">
            <w:pPr>
              <w:tabs>
                <w:tab w:val="left" w:pos="1418"/>
              </w:tabs>
              <w:snapToGrid w:val="0"/>
              <w:spacing w:line="400" w:lineRule="exact"/>
              <w:jc w:val="center"/>
              <w:rPr>
                <w:rFonts w:ascii="宋体"/>
                <w:spacing w:val="2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18504691">
            <w:pPr>
              <w:tabs>
                <w:tab w:val="left" w:pos="1418"/>
              </w:tabs>
              <w:snapToGrid w:val="0"/>
              <w:spacing w:line="400" w:lineRule="exact"/>
              <w:jc w:val="center"/>
              <w:rPr>
                <w:rFonts w:ascii="宋体"/>
                <w:spacing w:val="20"/>
                <w:sz w:val="24"/>
              </w:rPr>
            </w:pPr>
          </w:p>
        </w:tc>
      </w:tr>
      <w:tr w14:paraId="4E64CA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560" w:type="dxa"/>
            <w:gridSpan w:val="6"/>
            <w:tcBorders>
              <w:top w:val="single" w:color="auto" w:sz="4" w:space="0"/>
              <w:left w:val="single" w:color="auto" w:sz="4" w:space="0"/>
              <w:bottom w:val="single" w:color="auto" w:sz="4" w:space="0"/>
              <w:right w:val="single" w:color="auto" w:sz="4" w:space="0"/>
            </w:tcBorders>
            <w:vAlign w:val="center"/>
          </w:tcPr>
          <w:p w14:paraId="7E838EF6">
            <w:pPr>
              <w:tabs>
                <w:tab w:val="left" w:pos="1418"/>
              </w:tabs>
              <w:snapToGrid w:val="0"/>
              <w:spacing w:line="400" w:lineRule="exact"/>
              <w:jc w:val="center"/>
              <w:rPr>
                <w:rFonts w:ascii="宋体"/>
                <w:spacing w:val="20"/>
                <w:sz w:val="24"/>
              </w:rPr>
            </w:pPr>
            <w:r>
              <w:rPr>
                <w:rFonts w:ascii="宋体"/>
                <w:spacing w:val="20"/>
                <w:sz w:val="24"/>
              </w:rPr>
              <w:t>投 标 总 价</w:t>
            </w:r>
          </w:p>
        </w:tc>
        <w:tc>
          <w:tcPr>
            <w:tcW w:w="1440" w:type="dxa"/>
            <w:tcBorders>
              <w:top w:val="single" w:color="auto" w:sz="4" w:space="0"/>
              <w:left w:val="single" w:color="auto" w:sz="4" w:space="0"/>
              <w:bottom w:val="single" w:color="auto" w:sz="4" w:space="0"/>
              <w:right w:val="single" w:color="auto" w:sz="4" w:space="0"/>
            </w:tcBorders>
            <w:vAlign w:val="center"/>
          </w:tcPr>
          <w:p w14:paraId="208C69EF">
            <w:pPr>
              <w:tabs>
                <w:tab w:val="left" w:pos="1418"/>
              </w:tabs>
              <w:snapToGrid w:val="0"/>
              <w:spacing w:line="400" w:lineRule="exact"/>
              <w:jc w:val="center"/>
              <w:rPr>
                <w:rFonts w:ascii="宋体"/>
                <w:spacing w:val="20"/>
                <w:sz w:val="24"/>
              </w:rPr>
            </w:pPr>
          </w:p>
        </w:tc>
      </w:tr>
    </w:tbl>
    <w:p w14:paraId="429B473E">
      <w:pPr>
        <w:snapToGrid w:val="0"/>
        <w:spacing w:line="400" w:lineRule="exact"/>
        <w:jc w:val="left"/>
        <w:rPr>
          <w:rFonts w:ascii="宋体"/>
          <w:b/>
          <w:sz w:val="24"/>
        </w:rPr>
      </w:pPr>
      <w:r>
        <w:rPr>
          <w:rFonts w:ascii="宋体"/>
          <w:b/>
          <w:sz w:val="24"/>
        </w:rPr>
        <w:t>注：</w:t>
      </w:r>
    </w:p>
    <w:p w14:paraId="11E224F8">
      <w:pPr>
        <w:snapToGrid w:val="0"/>
        <w:spacing w:line="400" w:lineRule="exact"/>
        <w:ind w:firstLine="482" w:firstLineChars="200"/>
        <w:jc w:val="left"/>
        <w:rPr>
          <w:rFonts w:ascii="宋体"/>
          <w:b/>
          <w:sz w:val="24"/>
        </w:rPr>
      </w:pPr>
      <w:r>
        <w:rPr>
          <w:rFonts w:hint="eastAsia" w:ascii="宋体" w:cs="宋体"/>
          <w:b/>
          <w:sz w:val="24"/>
        </w:rPr>
        <w:t>★</w:t>
      </w:r>
      <w:r>
        <w:rPr>
          <w:rFonts w:ascii="宋体"/>
          <w:b/>
          <w:sz w:val="24"/>
        </w:rPr>
        <w:t>1、每个分标均应单独填写“投标报价明细表”。</w:t>
      </w:r>
    </w:p>
    <w:p w14:paraId="4164CA60">
      <w:pPr>
        <w:snapToGrid w:val="0"/>
        <w:spacing w:line="400" w:lineRule="exact"/>
        <w:ind w:firstLine="482" w:firstLineChars="200"/>
        <w:jc w:val="left"/>
        <w:rPr>
          <w:rFonts w:ascii="宋体"/>
          <w:b/>
          <w:sz w:val="24"/>
        </w:rPr>
      </w:pPr>
      <w:r>
        <w:rPr>
          <w:rFonts w:ascii="宋体"/>
          <w:b/>
          <w:sz w:val="24"/>
        </w:rPr>
        <w:t>2、“投标报价明细表”中所有内容与“开标一览表”中相对应内容不一致的，以开标一览表为准。</w:t>
      </w:r>
    </w:p>
    <w:p w14:paraId="7EB25CD0">
      <w:pPr>
        <w:pStyle w:val="15"/>
        <w:snapToGrid w:val="0"/>
        <w:spacing w:line="400" w:lineRule="exact"/>
        <w:ind w:firstLine="240" w:firstLineChars="100"/>
        <w:rPr>
          <w:sz w:val="24"/>
          <w:szCs w:val="24"/>
        </w:rPr>
      </w:pPr>
    </w:p>
    <w:p w14:paraId="74480A46">
      <w:pPr>
        <w:pStyle w:val="9"/>
        <w:snapToGrid w:val="0"/>
        <w:spacing w:before="0" w:after="0" w:line="400" w:lineRule="exact"/>
        <w:rPr>
          <w:rFonts w:ascii="宋体" w:eastAsia="宋体" w:cs="Times New Roman"/>
          <w:sz w:val="24"/>
          <w:szCs w:val="24"/>
          <w:u w:val="single"/>
        </w:rPr>
      </w:pPr>
      <w:r>
        <w:rPr>
          <w:rFonts w:ascii="宋体" w:eastAsia="宋体" w:cs="Times New Roman"/>
          <w:sz w:val="24"/>
          <w:szCs w:val="24"/>
        </w:rPr>
        <w:t>法定代表人或委托代理人签字：</w:t>
      </w:r>
      <w:r>
        <w:rPr>
          <w:rFonts w:ascii="宋体" w:eastAsia="宋体" w:cs="Times New Roman"/>
          <w:sz w:val="24"/>
          <w:szCs w:val="24"/>
          <w:u w:val="single"/>
        </w:rPr>
        <w:t>　　　　   　</w:t>
      </w:r>
    </w:p>
    <w:p w14:paraId="63622828">
      <w:pPr>
        <w:snapToGrid w:val="0"/>
        <w:spacing w:line="400" w:lineRule="exact"/>
        <w:jc w:val="left"/>
        <w:rPr>
          <w:rFonts w:ascii="宋体"/>
          <w:sz w:val="24"/>
        </w:rPr>
      </w:pPr>
      <w:r>
        <w:rPr>
          <w:rFonts w:ascii="宋体"/>
          <w:sz w:val="24"/>
        </w:rPr>
        <w:t>投标人公章：</w:t>
      </w:r>
    </w:p>
    <w:p w14:paraId="23664877">
      <w:pPr>
        <w:snapToGrid w:val="0"/>
        <w:spacing w:line="400" w:lineRule="exact"/>
        <w:ind w:firstLine="3240" w:firstLineChars="1350"/>
        <w:rPr>
          <w:rFonts w:ascii="宋体"/>
          <w:sz w:val="24"/>
        </w:rPr>
      </w:pPr>
      <w:r>
        <w:rPr>
          <w:rFonts w:ascii="宋体"/>
          <w:sz w:val="24"/>
        </w:rPr>
        <w:t>年    月   日</w:t>
      </w:r>
    </w:p>
    <w:p w14:paraId="630DE3DE">
      <w:pPr>
        <w:snapToGrid w:val="0"/>
        <w:spacing w:line="400" w:lineRule="exact"/>
        <w:rPr>
          <w:rFonts w:ascii="宋体"/>
          <w:sz w:val="24"/>
        </w:rPr>
      </w:pPr>
    </w:p>
    <w:p w14:paraId="73410C9B">
      <w:pPr>
        <w:snapToGrid w:val="0"/>
        <w:spacing w:line="400" w:lineRule="exact"/>
        <w:jc w:val="left"/>
        <w:rPr>
          <w:rFonts w:ascii="宋体"/>
          <w:b/>
          <w:sz w:val="24"/>
        </w:rPr>
      </w:pPr>
      <w:r>
        <w:br w:type="page"/>
      </w:r>
      <w:r>
        <w:rPr>
          <w:rFonts w:hint="eastAsia" w:ascii="宋体"/>
          <w:b/>
          <w:sz w:val="24"/>
        </w:rPr>
        <w:t>3</w:t>
      </w:r>
      <w:r>
        <w:rPr>
          <w:rFonts w:ascii="宋体"/>
          <w:b/>
          <w:sz w:val="24"/>
        </w:rPr>
        <w:t>、投标人针对报价需要说明的其他文件和说明（格式自拟）</w:t>
      </w:r>
    </w:p>
    <w:p w14:paraId="05BFFB87">
      <w:pPr>
        <w:snapToGrid w:val="0"/>
        <w:spacing w:line="400" w:lineRule="exact"/>
        <w:rPr>
          <w:rFonts w:eastAsia="仿宋"/>
          <w:spacing w:val="20"/>
          <w:szCs w:val="21"/>
          <w:u w:val="single"/>
        </w:rPr>
      </w:pPr>
    </w:p>
    <w:p w14:paraId="2153F797">
      <w:pPr>
        <w:snapToGrid w:val="0"/>
        <w:spacing w:line="400" w:lineRule="exact"/>
        <w:jc w:val="left"/>
        <w:rPr>
          <w:rFonts w:ascii="宋体"/>
          <w:b/>
          <w:bCs/>
          <w:sz w:val="24"/>
        </w:rPr>
      </w:pPr>
      <w:r>
        <w:rPr>
          <w:rFonts w:eastAsia="仿宋"/>
        </w:rPr>
        <w:br w:type="page"/>
      </w:r>
      <w:r>
        <w:rPr>
          <w:rFonts w:ascii="宋体"/>
          <w:b/>
          <w:bCs/>
          <w:sz w:val="24"/>
        </w:rPr>
        <w:t>六、开标一览表格式</w:t>
      </w:r>
    </w:p>
    <w:p w14:paraId="47038B5A">
      <w:pPr>
        <w:snapToGrid w:val="0"/>
        <w:spacing w:line="400" w:lineRule="exact"/>
        <w:jc w:val="center"/>
        <w:rPr>
          <w:rFonts w:ascii="宋体"/>
          <w:b/>
          <w:sz w:val="28"/>
          <w:szCs w:val="28"/>
        </w:rPr>
      </w:pPr>
      <w:r>
        <w:rPr>
          <w:rFonts w:ascii="宋体"/>
          <w:b/>
          <w:sz w:val="28"/>
          <w:szCs w:val="28"/>
        </w:rPr>
        <w:t>开标一览表（格式）</w:t>
      </w:r>
    </w:p>
    <w:p w14:paraId="78D57FFC">
      <w:pPr>
        <w:snapToGrid w:val="0"/>
        <w:spacing w:line="400" w:lineRule="exact"/>
        <w:jc w:val="left"/>
        <w:rPr>
          <w:rFonts w:ascii="宋体"/>
          <w:sz w:val="24"/>
          <w:u w:val="single"/>
        </w:rPr>
      </w:pPr>
      <w:r>
        <w:rPr>
          <w:rFonts w:ascii="宋体"/>
          <w:sz w:val="24"/>
        </w:rPr>
        <w:t xml:space="preserve">项目编号：                    </w:t>
      </w:r>
      <w:r>
        <w:rPr>
          <w:rFonts w:hint="eastAsia" w:ascii="宋体"/>
          <w:sz w:val="24"/>
        </w:rPr>
        <w:t xml:space="preserve">  </w:t>
      </w:r>
      <w:r>
        <w:rPr>
          <w:rFonts w:ascii="宋体"/>
          <w:sz w:val="24"/>
        </w:rPr>
        <w:t xml:space="preserve">   分标：</w:t>
      </w:r>
      <w:r>
        <w:rPr>
          <w:rFonts w:ascii="宋体"/>
          <w:sz w:val="24"/>
          <w:u w:val="single"/>
        </w:rPr>
        <w:t>（如有）</w:t>
      </w:r>
    </w:p>
    <w:p w14:paraId="2082E8C6">
      <w:pPr>
        <w:snapToGrid w:val="0"/>
        <w:spacing w:line="400" w:lineRule="exact"/>
        <w:jc w:val="left"/>
        <w:rPr>
          <w:rFonts w:ascii="宋体"/>
          <w:sz w:val="24"/>
        </w:rPr>
      </w:pPr>
      <w:r>
        <w:rPr>
          <w:rFonts w:ascii="宋体"/>
          <w:sz w:val="24"/>
        </w:rPr>
        <w:t>投标人名称：                       单位：元</w:t>
      </w:r>
    </w:p>
    <w:tbl>
      <w:tblPr>
        <w:tblStyle w:val="2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1553"/>
        <w:gridCol w:w="797"/>
        <w:gridCol w:w="1025"/>
        <w:gridCol w:w="1656"/>
        <w:gridCol w:w="1281"/>
        <w:gridCol w:w="732"/>
        <w:gridCol w:w="1207"/>
      </w:tblGrid>
      <w:tr w14:paraId="0BF97A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14:paraId="00C1A605">
            <w:pPr>
              <w:snapToGrid w:val="0"/>
              <w:spacing w:line="400" w:lineRule="exact"/>
              <w:jc w:val="center"/>
              <w:rPr>
                <w:rFonts w:ascii="宋体"/>
                <w:b/>
                <w:sz w:val="24"/>
              </w:rPr>
            </w:pPr>
            <w:r>
              <w:rPr>
                <w:rFonts w:ascii="宋体"/>
                <w:b/>
                <w:sz w:val="24"/>
              </w:rPr>
              <w:t>项号</w:t>
            </w:r>
          </w:p>
        </w:tc>
        <w:tc>
          <w:tcPr>
            <w:tcW w:w="1553" w:type="dxa"/>
            <w:tcBorders>
              <w:top w:val="single" w:color="auto" w:sz="4" w:space="0"/>
              <w:left w:val="single" w:color="auto" w:sz="4" w:space="0"/>
              <w:bottom w:val="single" w:color="auto" w:sz="4" w:space="0"/>
              <w:right w:val="single" w:color="auto" w:sz="4" w:space="0"/>
            </w:tcBorders>
            <w:vAlign w:val="center"/>
          </w:tcPr>
          <w:p w14:paraId="7D709B38">
            <w:pPr>
              <w:snapToGrid w:val="0"/>
              <w:spacing w:line="400" w:lineRule="exact"/>
              <w:jc w:val="center"/>
              <w:rPr>
                <w:rFonts w:ascii="宋体"/>
                <w:b/>
                <w:sz w:val="24"/>
              </w:rPr>
            </w:pPr>
            <w:r>
              <w:rPr>
                <w:rFonts w:ascii="宋体"/>
                <w:b/>
                <w:sz w:val="24"/>
              </w:rPr>
              <w:t>货物</w:t>
            </w:r>
          </w:p>
        </w:tc>
        <w:tc>
          <w:tcPr>
            <w:tcW w:w="797" w:type="dxa"/>
            <w:tcBorders>
              <w:top w:val="single" w:color="auto" w:sz="4" w:space="0"/>
              <w:left w:val="single" w:color="auto" w:sz="4" w:space="0"/>
              <w:bottom w:val="single" w:color="auto" w:sz="4" w:space="0"/>
              <w:right w:val="single" w:color="auto" w:sz="4" w:space="0"/>
            </w:tcBorders>
            <w:vAlign w:val="center"/>
          </w:tcPr>
          <w:p w14:paraId="4B523DCB">
            <w:pPr>
              <w:snapToGrid w:val="0"/>
              <w:spacing w:line="400" w:lineRule="exact"/>
              <w:jc w:val="center"/>
              <w:rPr>
                <w:rFonts w:ascii="宋体"/>
                <w:b/>
                <w:sz w:val="24"/>
              </w:rPr>
            </w:pPr>
            <w:r>
              <w:rPr>
                <w:rFonts w:ascii="宋体"/>
                <w:b/>
                <w:sz w:val="24"/>
              </w:rPr>
              <w:t>数量</w:t>
            </w:r>
          </w:p>
        </w:tc>
        <w:tc>
          <w:tcPr>
            <w:tcW w:w="1025" w:type="dxa"/>
            <w:tcBorders>
              <w:top w:val="single" w:color="auto" w:sz="4" w:space="0"/>
              <w:left w:val="single" w:color="auto" w:sz="4" w:space="0"/>
              <w:bottom w:val="single" w:color="auto" w:sz="4" w:space="0"/>
              <w:right w:val="single" w:color="auto" w:sz="4" w:space="0"/>
            </w:tcBorders>
            <w:vAlign w:val="center"/>
          </w:tcPr>
          <w:p w14:paraId="21FF80E7">
            <w:pPr>
              <w:snapToGrid w:val="0"/>
              <w:spacing w:line="400" w:lineRule="exact"/>
              <w:jc w:val="center"/>
              <w:rPr>
                <w:rFonts w:ascii="宋体"/>
                <w:b/>
                <w:sz w:val="24"/>
              </w:rPr>
            </w:pPr>
            <w:r>
              <w:rPr>
                <w:rFonts w:ascii="宋体"/>
                <w:b/>
                <w:sz w:val="24"/>
              </w:rPr>
              <w:t>产地</w:t>
            </w:r>
          </w:p>
        </w:tc>
        <w:tc>
          <w:tcPr>
            <w:tcW w:w="1656" w:type="dxa"/>
            <w:tcBorders>
              <w:top w:val="single" w:color="auto" w:sz="4" w:space="0"/>
              <w:left w:val="single" w:color="auto" w:sz="4" w:space="0"/>
              <w:bottom w:val="single" w:color="auto" w:sz="4" w:space="0"/>
              <w:right w:val="single" w:color="auto" w:sz="4" w:space="0"/>
            </w:tcBorders>
            <w:vAlign w:val="center"/>
          </w:tcPr>
          <w:p w14:paraId="74A0BDC6">
            <w:pPr>
              <w:snapToGrid w:val="0"/>
              <w:spacing w:line="400" w:lineRule="exact"/>
              <w:jc w:val="center"/>
              <w:rPr>
                <w:rFonts w:ascii="宋体"/>
                <w:b/>
                <w:sz w:val="24"/>
              </w:rPr>
            </w:pPr>
            <w:r>
              <w:rPr>
                <w:rFonts w:ascii="宋体"/>
                <w:b/>
                <w:sz w:val="24"/>
              </w:rPr>
              <w:t>品牌及厂家</w:t>
            </w:r>
          </w:p>
        </w:tc>
        <w:tc>
          <w:tcPr>
            <w:tcW w:w="1281" w:type="dxa"/>
            <w:tcBorders>
              <w:top w:val="single" w:color="auto" w:sz="4" w:space="0"/>
              <w:left w:val="single" w:color="auto" w:sz="4" w:space="0"/>
              <w:bottom w:val="single" w:color="auto" w:sz="4" w:space="0"/>
              <w:right w:val="single" w:color="auto" w:sz="4" w:space="0"/>
            </w:tcBorders>
            <w:vAlign w:val="center"/>
          </w:tcPr>
          <w:p w14:paraId="4B08F448">
            <w:pPr>
              <w:snapToGrid w:val="0"/>
              <w:spacing w:line="400" w:lineRule="exact"/>
              <w:jc w:val="center"/>
              <w:rPr>
                <w:rFonts w:ascii="宋体"/>
                <w:b/>
                <w:sz w:val="24"/>
              </w:rPr>
            </w:pPr>
            <w:r>
              <w:rPr>
                <w:rFonts w:ascii="宋体"/>
                <w:b/>
                <w:sz w:val="24"/>
              </w:rPr>
              <w:t>规格型号</w:t>
            </w:r>
          </w:p>
        </w:tc>
        <w:tc>
          <w:tcPr>
            <w:tcW w:w="732" w:type="dxa"/>
            <w:tcBorders>
              <w:top w:val="single" w:color="auto" w:sz="4" w:space="0"/>
              <w:left w:val="single" w:color="auto" w:sz="4" w:space="0"/>
              <w:bottom w:val="single" w:color="auto" w:sz="4" w:space="0"/>
              <w:right w:val="single" w:color="auto" w:sz="4" w:space="0"/>
            </w:tcBorders>
            <w:vAlign w:val="center"/>
          </w:tcPr>
          <w:p w14:paraId="6C2BCA20">
            <w:pPr>
              <w:snapToGrid w:val="0"/>
              <w:spacing w:line="400" w:lineRule="exact"/>
              <w:jc w:val="center"/>
              <w:rPr>
                <w:rFonts w:ascii="宋体"/>
                <w:b/>
                <w:sz w:val="24"/>
              </w:rPr>
            </w:pPr>
            <w:r>
              <w:rPr>
                <w:rFonts w:ascii="宋体"/>
                <w:b/>
                <w:sz w:val="24"/>
              </w:rPr>
              <w:t>单价</w:t>
            </w:r>
          </w:p>
        </w:tc>
        <w:tc>
          <w:tcPr>
            <w:tcW w:w="1207" w:type="dxa"/>
            <w:tcBorders>
              <w:top w:val="single" w:color="auto" w:sz="4" w:space="0"/>
              <w:left w:val="single" w:color="auto" w:sz="4" w:space="0"/>
              <w:bottom w:val="single" w:color="auto" w:sz="4" w:space="0"/>
              <w:right w:val="single" w:color="auto" w:sz="4" w:space="0"/>
            </w:tcBorders>
            <w:vAlign w:val="center"/>
          </w:tcPr>
          <w:p w14:paraId="649FBB36">
            <w:pPr>
              <w:snapToGrid w:val="0"/>
              <w:spacing w:line="400" w:lineRule="exact"/>
              <w:jc w:val="center"/>
              <w:rPr>
                <w:rFonts w:ascii="宋体"/>
                <w:b/>
                <w:sz w:val="24"/>
              </w:rPr>
            </w:pPr>
            <w:r>
              <w:rPr>
                <w:rFonts w:ascii="宋体"/>
                <w:b/>
                <w:sz w:val="24"/>
              </w:rPr>
              <w:t>投标报价</w:t>
            </w:r>
          </w:p>
        </w:tc>
      </w:tr>
      <w:tr w14:paraId="5F58E5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14:paraId="45C60CC5">
            <w:pPr>
              <w:snapToGrid w:val="0"/>
              <w:spacing w:line="400" w:lineRule="exact"/>
              <w:jc w:val="center"/>
              <w:rPr>
                <w:rFonts w:ascii="宋体"/>
                <w:sz w:val="24"/>
              </w:rPr>
            </w:pPr>
            <w:r>
              <w:rPr>
                <w:rFonts w:hint="eastAsia" w:ascii="宋体"/>
                <w:sz w:val="24"/>
              </w:rPr>
              <w:t>1</w:t>
            </w:r>
          </w:p>
        </w:tc>
        <w:tc>
          <w:tcPr>
            <w:tcW w:w="1553" w:type="dxa"/>
            <w:tcBorders>
              <w:top w:val="single" w:color="auto" w:sz="4" w:space="0"/>
              <w:left w:val="single" w:color="auto" w:sz="4" w:space="0"/>
              <w:bottom w:val="single" w:color="auto" w:sz="4" w:space="0"/>
              <w:right w:val="single" w:color="auto" w:sz="4" w:space="0"/>
            </w:tcBorders>
            <w:vAlign w:val="center"/>
          </w:tcPr>
          <w:p w14:paraId="0FB0D8B2">
            <w:pPr>
              <w:snapToGrid w:val="0"/>
              <w:spacing w:line="400" w:lineRule="exact"/>
              <w:jc w:val="center"/>
              <w:rPr>
                <w:rFonts w:ascii="宋体"/>
                <w:bCs/>
                <w:sz w:val="24"/>
              </w:rPr>
            </w:pPr>
          </w:p>
        </w:tc>
        <w:tc>
          <w:tcPr>
            <w:tcW w:w="797" w:type="dxa"/>
            <w:tcBorders>
              <w:top w:val="single" w:color="auto" w:sz="4" w:space="0"/>
              <w:left w:val="single" w:color="auto" w:sz="4" w:space="0"/>
              <w:bottom w:val="single" w:color="auto" w:sz="4" w:space="0"/>
              <w:right w:val="single" w:color="auto" w:sz="4" w:space="0"/>
            </w:tcBorders>
            <w:vAlign w:val="center"/>
          </w:tcPr>
          <w:p w14:paraId="43D290B6">
            <w:pPr>
              <w:snapToGrid w:val="0"/>
              <w:spacing w:line="400" w:lineRule="exact"/>
              <w:jc w:val="center"/>
              <w:rPr>
                <w:rFonts w:ascii="宋体"/>
                <w:bCs/>
                <w:sz w:val="24"/>
              </w:rPr>
            </w:pPr>
          </w:p>
        </w:tc>
        <w:tc>
          <w:tcPr>
            <w:tcW w:w="1025" w:type="dxa"/>
            <w:tcBorders>
              <w:top w:val="single" w:color="auto" w:sz="4" w:space="0"/>
              <w:left w:val="single" w:color="auto" w:sz="4" w:space="0"/>
              <w:bottom w:val="single" w:color="auto" w:sz="4" w:space="0"/>
              <w:right w:val="single" w:color="auto" w:sz="4" w:space="0"/>
            </w:tcBorders>
            <w:vAlign w:val="center"/>
          </w:tcPr>
          <w:p w14:paraId="119F4F1C">
            <w:pPr>
              <w:snapToGrid w:val="0"/>
              <w:spacing w:line="400" w:lineRule="exact"/>
              <w:jc w:val="center"/>
              <w:rPr>
                <w:rFonts w:ascii="宋体"/>
                <w:sz w:val="24"/>
              </w:rPr>
            </w:pPr>
          </w:p>
        </w:tc>
        <w:tc>
          <w:tcPr>
            <w:tcW w:w="1656" w:type="dxa"/>
            <w:tcBorders>
              <w:top w:val="single" w:color="auto" w:sz="4" w:space="0"/>
              <w:left w:val="single" w:color="auto" w:sz="4" w:space="0"/>
              <w:bottom w:val="single" w:color="auto" w:sz="4" w:space="0"/>
              <w:right w:val="single" w:color="auto" w:sz="4" w:space="0"/>
            </w:tcBorders>
            <w:vAlign w:val="center"/>
          </w:tcPr>
          <w:p w14:paraId="78D4AF5F">
            <w:pPr>
              <w:snapToGrid w:val="0"/>
              <w:spacing w:line="400" w:lineRule="exact"/>
              <w:jc w:val="center"/>
              <w:rPr>
                <w:rFonts w:ascii="宋体"/>
                <w:sz w:val="24"/>
              </w:rPr>
            </w:pPr>
          </w:p>
        </w:tc>
        <w:tc>
          <w:tcPr>
            <w:tcW w:w="1281" w:type="dxa"/>
            <w:tcBorders>
              <w:top w:val="single" w:color="auto" w:sz="4" w:space="0"/>
              <w:left w:val="single" w:color="auto" w:sz="4" w:space="0"/>
              <w:bottom w:val="single" w:color="auto" w:sz="4" w:space="0"/>
              <w:right w:val="single" w:color="auto" w:sz="4" w:space="0"/>
            </w:tcBorders>
            <w:vAlign w:val="center"/>
          </w:tcPr>
          <w:p w14:paraId="4BD0BBA8">
            <w:pPr>
              <w:snapToGrid w:val="0"/>
              <w:spacing w:line="400" w:lineRule="exact"/>
              <w:jc w:val="center"/>
              <w:rPr>
                <w:rFonts w:ascii="宋体"/>
                <w:sz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709151A1">
            <w:pPr>
              <w:snapToGrid w:val="0"/>
              <w:spacing w:line="400" w:lineRule="exact"/>
              <w:jc w:val="center"/>
              <w:rPr>
                <w:rFonts w:ascii="宋体"/>
                <w:sz w:val="24"/>
              </w:rPr>
            </w:pPr>
          </w:p>
        </w:tc>
        <w:tc>
          <w:tcPr>
            <w:tcW w:w="1207" w:type="dxa"/>
            <w:tcBorders>
              <w:top w:val="single" w:color="auto" w:sz="4" w:space="0"/>
              <w:left w:val="single" w:color="auto" w:sz="4" w:space="0"/>
              <w:bottom w:val="single" w:color="auto" w:sz="4" w:space="0"/>
              <w:right w:val="single" w:color="auto" w:sz="4" w:space="0"/>
            </w:tcBorders>
            <w:vAlign w:val="center"/>
          </w:tcPr>
          <w:p w14:paraId="6FE89205">
            <w:pPr>
              <w:snapToGrid w:val="0"/>
              <w:spacing w:line="400" w:lineRule="exact"/>
              <w:jc w:val="center"/>
              <w:rPr>
                <w:rFonts w:ascii="宋体"/>
                <w:sz w:val="24"/>
              </w:rPr>
            </w:pPr>
          </w:p>
        </w:tc>
      </w:tr>
      <w:tr w14:paraId="6E1836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14:paraId="3720F458">
            <w:pPr>
              <w:widowControl/>
              <w:spacing w:line="400" w:lineRule="exact"/>
              <w:jc w:val="center"/>
              <w:rPr>
                <w:rFonts w:ascii="宋体"/>
                <w:sz w:val="24"/>
              </w:rPr>
            </w:pPr>
            <w:r>
              <w:rPr>
                <w:rFonts w:hint="eastAsia" w:ascii="宋体"/>
                <w:sz w:val="24"/>
              </w:rPr>
              <w:t>2</w:t>
            </w:r>
          </w:p>
        </w:tc>
        <w:tc>
          <w:tcPr>
            <w:tcW w:w="1553" w:type="dxa"/>
            <w:tcBorders>
              <w:top w:val="single" w:color="auto" w:sz="4" w:space="0"/>
              <w:left w:val="single" w:color="auto" w:sz="4" w:space="0"/>
              <w:bottom w:val="single" w:color="auto" w:sz="4" w:space="0"/>
              <w:right w:val="single" w:color="auto" w:sz="4" w:space="0"/>
            </w:tcBorders>
            <w:vAlign w:val="center"/>
          </w:tcPr>
          <w:p w14:paraId="2725FC17">
            <w:pPr>
              <w:snapToGrid w:val="0"/>
              <w:spacing w:line="400" w:lineRule="exact"/>
              <w:jc w:val="center"/>
              <w:rPr>
                <w:rFonts w:ascii="宋体"/>
                <w:bCs/>
                <w:sz w:val="24"/>
              </w:rPr>
            </w:pPr>
          </w:p>
        </w:tc>
        <w:tc>
          <w:tcPr>
            <w:tcW w:w="797" w:type="dxa"/>
            <w:tcBorders>
              <w:top w:val="single" w:color="auto" w:sz="4" w:space="0"/>
              <w:left w:val="single" w:color="auto" w:sz="4" w:space="0"/>
              <w:bottom w:val="single" w:color="auto" w:sz="4" w:space="0"/>
              <w:right w:val="single" w:color="auto" w:sz="4" w:space="0"/>
            </w:tcBorders>
            <w:vAlign w:val="center"/>
          </w:tcPr>
          <w:p w14:paraId="54F1CC33">
            <w:pPr>
              <w:snapToGrid w:val="0"/>
              <w:spacing w:line="400" w:lineRule="exact"/>
              <w:jc w:val="center"/>
              <w:rPr>
                <w:rFonts w:ascii="宋体"/>
                <w:bCs/>
                <w:sz w:val="24"/>
              </w:rPr>
            </w:pPr>
          </w:p>
        </w:tc>
        <w:tc>
          <w:tcPr>
            <w:tcW w:w="1025" w:type="dxa"/>
            <w:tcBorders>
              <w:top w:val="single" w:color="auto" w:sz="4" w:space="0"/>
              <w:left w:val="single" w:color="auto" w:sz="4" w:space="0"/>
              <w:bottom w:val="single" w:color="auto" w:sz="4" w:space="0"/>
              <w:right w:val="single" w:color="auto" w:sz="4" w:space="0"/>
            </w:tcBorders>
            <w:vAlign w:val="center"/>
          </w:tcPr>
          <w:p w14:paraId="71D8D816">
            <w:pPr>
              <w:snapToGrid w:val="0"/>
              <w:spacing w:line="400" w:lineRule="exact"/>
              <w:jc w:val="center"/>
              <w:rPr>
                <w:rFonts w:ascii="宋体"/>
                <w:sz w:val="24"/>
              </w:rPr>
            </w:pPr>
          </w:p>
        </w:tc>
        <w:tc>
          <w:tcPr>
            <w:tcW w:w="1656" w:type="dxa"/>
            <w:tcBorders>
              <w:top w:val="single" w:color="auto" w:sz="4" w:space="0"/>
              <w:left w:val="single" w:color="auto" w:sz="4" w:space="0"/>
              <w:bottom w:val="single" w:color="auto" w:sz="4" w:space="0"/>
              <w:right w:val="single" w:color="auto" w:sz="4" w:space="0"/>
            </w:tcBorders>
            <w:vAlign w:val="center"/>
          </w:tcPr>
          <w:p w14:paraId="3892BB95">
            <w:pPr>
              <w:snapToGrid w:val="0"/>
              <w:spacing w:line="400" w:lineRule="exact"/>
              <w:jc w:val="center"/>
              <w:rPr>
                <w:rFonts w:ascii="宋体"/>
                <w:sz w:val="24"/>
              </w:rPr>
            </w:pPr>
          </w:p>
        </w:tc>
        <w:tc>
          <w:tcPr>
            <w:tcW w:w="1281" w:type="dxa"/>
            <w:tcBorders>
              <w:top w:val="single" w:color="auto" w:sz="4" w:space="0"/>
              <w:left w:val="single" w:color="auto" w:sz="4" w:space="0"/>
              <w:bottom w:val="single" w:color="auto" w:sz="4" w:space="0"/>
              <w:right w:val="single" w:color="auto" w:sz="4" w:space="0"/>
            </w:tcBorders>
            <w:vAlign w:val="center"/>
          </w:tcPr>
          <w:p w14:paraId="01E69411">
            <w:pPr>
              <w:snapToGrid w:val="0"/>
              <w:spacing w:line="400" w:lineRule="exact"/>
              <w:jc w:val="center"/>
              <w:rPr>
                <w:rFonts w:ascii="宋体"/>
                <w:sz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59F7455F">
            <w:pPr>
              <w:snapToGrid w:val="0"/>
              <w:spacing w:line="400" w:lineRule="exact"/>
              <w:jc w:val="center"/>
              <w:rPr>
                <w:rFonts w:ascii="宋体"/>
                <w:sz w:val="24"/>
              </w:rPr>
            </w:pPr>
          </w:p>
        </w:tc>
        <w:tc>
          <w:tcPr>
            <w:tcW w:w="1207" w:type="dxa"/>
            <w:tcBorders>
              <w:top w:val="single" w:color="auto" w:sz="4" w:space="0"/>
              <w:left w:val="single" w:color="auto" w:sz="4" w:space="0"/>
              <w:bottom w:val="single" w:color="auto" w:sz="4" w:space="0"/>
              <w:right w:val="single" w:color="auto" w:sz="4" w:space="0"/>
            </w:tcBorders>
            <w:vAlign w:val="center"/>
          </w:tcPr>
          <w:p w14:paraId="72EE6DCE">
            <w:pPr>
              <w:snapToGrid w:val="0"/>
              <w:spacing w:line="400" w:lineRule="exact"/>
              <w:jc w:val="center"/>
              <w:rPr>
                <w:rFonts w:ascii="宋体"/>
                <w:sz w:val="24"/>
              </w:rPr>
            </w:pPr>
          </w:p>
        </w:tc>
      </w:tr>
      <w:tr w14:paraId="4CE368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14:paraId="5E668F24">
            <w:pPr>
              <w:widowControl/>
              <w:spacing w:line="400" w:lineRule="exact"/>
              <w:jc w:val="center"/>
              <w:rPr>
                <w:rFonts w:ascii="宋体"/>
                <w:sz w:val="24"/>
              </w:rPr>
            </w:pPr>
            <w:r>
              <w:rPr>
                <w:rFonts w:hint="eastAsia" w:ascii="宋体"/>
                <w:sz w:val="24"/>
              </w:rPr>
              <w:t>3</w:t>
            </w:r>
          </w:p>
        </w:tc>
        <w:tc>
          <w:tcPr>
            <w:tcW w:w="1553" w:type="dxa"/>
            <w:tcBorders>
              <w:top w:val="single" w:color="auto" w:sz="4" w:space="0"/>
              <w:left w:val="single" w:color="auto" w:sz="4" w:space="0"/>
              <w:bottom w:val="single" w:color="auto" w:sz="4" w:space="0"/>
              <w:right w:val="single" w:color="auto" w:sz="4" w:space="0"/>
            </w:tcBorders>
            <w:vAlign w:val="center"/>
          </w:tcPr>
          <w:p w14:paraId="4CD7099D">
            <w:pPr>
              <w:snapToGrid w:val="0"/>
              <w:spacing w:line="400" w:lineRule="exact"/>
              <w:jc w:val="center"/>
              <w:rPr>
                <w:rFonts w:ascii="宋体"/>
                <w:bCs/>
                <w:sz w:val="24"/>
              </w:rPr>
            </w:pPr>
          </w:p>
        </w:tc>
        <w:tc>
          <w:tcPr>
            <w:tcW w:w="797" w:type="dxa"/>
            <w:tcBorders>
              <w:top w:val="single" w:color="auto" w:sz="4" w:space="0"/>
              <w:left w:val="single" w:color="auto" w:sz="4" w:space="0"/>
              <w:bottom w:val="single" w:color="auto" w:sz="4" w:space="0"/>
              <w:right w:val="single" w:color="auto" w:sz="4" w:space="0"/>
            </w:tcBorders>
            <w:vAlign w:val="center"/>
          </w:tcPr>
          <w:p w14:paraId="24B0C94C">
            <w:pPr>
              <w:snapToGrid w:val="0"/>
              <w:spacing w:line="400" w:lineRule="exact"/>
              <w:jc w:val="center"/>
              <w:rPr>
                <w:rFonts w:ascii="宋体"/>
                <w:bCs/>
                <w:sz w:val="24"/>
              </w:rPr>
            </w:pPr>
          </w:p>
        </w:tc>
        <w:tc>
          <w:tcPr>
            <w:tcW w:w="1025" w:type="dxa"/>
            <w:tcBorders>
              <w:top w:val="single" w:color="auto" w:sz="4" w:space="0"/>
              <w:left w:val="single" w:color="auto" w:sz="4" w:space="0"/>
              <w:bottom w:val="single" w:color="auto" w:sz="4" w:space="0"/>
              <w:right w:val="single" w:color="auto" w:sz="4" w:space="0"/>
            </w:tcBorders>
            <w:vAlign w:val="center"/>
          </w:tcPr>
          <w:p w14:paraId="4A08F4AE">
            <w:pPr>
              <w:snapToGrid w:val="0"/>
              <w:spacing w:line="400" w:lineRule="exact"/>
              <w:jc w:val="center"/>
              <w:rPr>
                <w:rFonts w:ascii="宋体"/>
                <w:sz w:val="24"/>
              </w:rPr>
            </w:pPr>
          </w:p>
        </w:tc>
        <w:tc>
          <w:tcPr>
            <w:tcW w:w="1656" w:type="dxa"/>
            <w:tcBorders>
              <w:top w:val="single" w:color="auto" w:sz="4" w:space="0"/>
              <w:left w:val="single" w:color="auto" w:sz="4" w:space="0"/>
              <w:bottom w:val="single" w:color="auto" w:sz="4" w:space="0"/>
              <w:right w:val="single" w:color="auto" w:sz="4" w:space="0"/>
            </w:tcBorders>
            <w:vAlign w:val="center"/>
          </w:tcPr>
          <w:p w14:paraId="66ED9186">
            <w:pPr>
              <w:snapToGrid w:val="0"/>
              <w:spacing w:line="400" w:lineRule="exact"/>
              <w:jc w:val="center"/>
              <w:rPr>
                <w:rFonts w:ascii="宋体"/>
                <w:sz w:val="24"/>
              </w:rPr>
            </w:pPr>
          </w:p>
        </w:tc>
        <w:tc>
          <w:tcPr>
            <w:tcW w:w="1281" w:type="dxa"/>
            <w:tcBorders>
              <w:top w:val="single" w:color="auto" w:sz="4" w:space="0"/>
              <w:left w:val="single" w:color="auto" w:sz="4" w:space="0"/>
              <w:bottom w:val="single" w:color="auto" w:sz="4" w:space="0"/>
              <w:right w:val="single" w:color="auto" w:sz="4" w:space="0"/>
            </w:tcBorders>
            <w:vAlign w:val="center"/>
          </w:tcPr>
          <w:p w14:paraId="434610C8">
            <w:pPr>
              <w:snapToGrid w:val="0"/>
              <w:spacing w:line="400" w:lineRule="exact"/>
              <w:jc w:val="center"/>
              <w:rPr>
                <w:rFonts w:ascii="宋体"/>
                <w:sz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7F272804">
            <w:pPr>
              <w:snapToGrid w:val="0"/>
              <w:spacing w:line="400" w:lineRule="exact"/>
              <w:jc w:val="center"/>
              <w:rPr>
                <w:rFonts w:ascii="宋体"/>
                <w:sz w:val="24"/>
              </w:rPr>
            </w:pPr>
          </w:p>
        </w:tc>
        <w:tc>
          <w:tcPr>
            <w:tcW w:w="1207" w:type="dxa"/>
            <w:tcBorders>
              <w:top w:val="single" w:color="auto" w:sz="4" w:space="0"/>
              <w:left w:val="single" w:color="auto" w:sz="4" w:space="0"/>
              <w:bottom w:val="single" w:color="auto" w:sz="4" w:space="0"/>
              <w:right w:val="single" w:color="auto" w:sz="4" w:space="0"/>
            </w:tcBorders>
            <w:vAlign w:val="center"/>
          </w:tcPr>
          <w:p w14:paraId="6C9C3B0F">
            <w:pPr>
              <w:snapToGrid w:val="0"/>
              <w:spacing w:line="400" w:lineRule="exact"/>
              <w:jc w:val="center"/>
              <w:rPr>
                <w:rFonts w:ascii="宋体"/>
                <w:sz w:val="24"/>
              </w:rPr>
            </w:pPr>
          </w:p>
        </w:tc>
      </w:tr>
      <w:tr w14:paraId="397E8F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14:paraId="692938C4">
            <w:pPr>
              <w:widowControl/>
              <w:spacing w:line="400" w:lineRule="exact"/>
              <w:jc w:val="center"/>
              <w:rPr>
                <w:rFonts w:ascii="宋体"/>
                <w:sz w:val="24"/>
              </w:rPr>
            </w:pPr>
            <w:r>
              <w:rPr>
                <w:rFonts w:hint="eastAsia" w:ascii="宋体"/>
                <w:sz w:val="24"/>
              </w:rPr>
              <w:t>4</w:t>
            </w:r>
          </w:p>
        </w:tc>
        <w:tc>
          <w:tcPr>
            <w:tcW w:w="1553" w:type="dxa"/>
            <w:tcBorders>
              <w:top w:val="single" w:color="auto" w:sz="4" w:space="0"/>
              <w:left w:val="single" w:color="auto" w:sz="4" w:space="0"/>
              <w:bottom w:val="single" w:color="auto" w:sz="4" w:space="0"/>
              <w:right w:val="single" w:color="auto" w:sz="4" w:space="0"/>
            </w:tcBorders>
            <w:vAlign w:val="center"/>
          </w:tcPr>
          <w:p w14:paraId="721B417A">
            <w:pPr>
              <w:snapToGrid w:val="0"/>
              <w:spacing w:line="400" w:lineRule="exact"/>
              <w:jc w:val="center"/>
              <w:rPr>
                <w:rFonts w:ascii="宋体"/>
                <w:bCs/>
                <w:sz w:val="24"/>
              </w:rPr>
            </w:pPr>
          </w:p>
        </w:tc>
        <w:tc>
          <w:tcPr>
            <w:tcW w:w="797" w:type="dxa"/>
            <w:tcBorders>
              <w:top w:val="single" w:color="auto" w:sz="4" w:space="0"/>
              <w:left w:val="single" w:color="auto" w:sz="4" w:space="0"/>
              <w:bottom w:val="single" w:color="auto" w:sz="4" w:space="0"/>
              <w:right w:val="single" w:color="auto" w:sz="4" w:space="0"/>
            </w:tcBorders>
            <w:vAlign w:val="center"/>
          </w:tcPr>
          <w:p w14:paraId="486E20AF">
            <w:pPr>
              <w:snapToGrid w:val="0"/>
              <w:spacing w:line="400" w:lineRule="exact"/>
              <w:jc w:val="center"/>
              <w:rPr>
                <w:rFonts w:ascii="宋体"/>
                <w:bCs/>
                <w:sz w:val="24"/>
              </w:rPr>
            </w:pPr>
          </w:p>
        </w:tc>
        <w:tc>
          <w:tcPr>
            <w:tcW w:w="1025" w:type="dxa"/>
            <w:tcBorders>
              <w:top w:val="single" w:color="auto" w:sz="4" w:space="0"/>
              <w:left w:val="single" w:color="auto" w:sz="4" w:space="0"/>
              <w:bottom w:val="single" w:color="auto" w:sz="4" w:space="0"/>
              <w:right w:val="single" w:color="auto" w:sz="4" w:space="0"/>
            </w:tcBorders>
            <w:vAlign w:val="center"/>
          </w:tcPr>
          <w:p w14:paraId="4F6138F7">
            <w:pPr>
              <w:snapToGrid w:val="0"/>
              <w:spacing w:line="400" w:lineRule="exact"/>
              <w:jc w:val="center"/>
              <w:rPr>
                <w:rFonts w:ascii="宋体"/>
                <w:sz w:val="24"/>
              </w:rPr>
            </w:pPr>
          </w:p>
        </w:tc>
        <w:tc>
          <w:tcPr>
            <w:tcW w:w="1656" w:type="dxa"/>
            <w:tcBorders>
              <w:top w:val="single" w:color="auto" w:sz="4" w:space="0"/>
              <w:left w:val="single" w:color="auto" w:sz="4" w:space="0"/>
              <w:bottom w:val="single" w:color="auto" w:sz="4" w:space="0"/>
              <w:right w:val="single" w:color="auto" w:sz="4" w:space="0"/>
            </w:tcBorders>
            <w:vAlign w:val="center"/>
          </w:tcPr>
          <w:p w14:paraId="68BDE845">
            <w:pPr>
              <w:snapToGrid w:val="0"/>
              <w:spacing w:line="400" w:lineRule="exact"/>
              <w:jc w:val="center"/>
              <w:rPr>
                <w:rFonts w:ascii="宋体"/>
                <w:sz w:val="24"/>
              </w:rPr>
            </w:pPr>
          </w:p>
        </w:tc>
        <w:tc>
          <w:tcPr>
            <w:tcW w:w="1281" w:type="dxa"/>
            <w:tcBorders>
              <w:top w:val="single" w:color="auto" w:sz="4" w:space="0"/>
              <w:left w:val="single" w:color="auto" w:sz="4" w:space="0"/>
              <w:bottom w:val="single" w:color="auto" w:sz="4" w:space="0"/>
              <w:right w:val="single" w:color="auto" w:sz="4" w:space="0"/>
            </w:tcBorders>
            <w:vAlign w:val="center"/>
          </w:tcPr>
          <w:p w14:paraId="6F9A8AD1">
            <w:pPr>
              <w:snapToGrid w:val="0"/>
              <w:spacing w:line="400" w:lineRule="exact"/>
              <w:jc w:val="center"/>
              <w:rPr>
                <w:rFonts w:ascii="宋体"/>
                <w:sz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0D7F7405">
            <w:pPr>
              <w:snapToGrid w:val="0"/>
              <w:spacing w:line="400" w:lineRule="exact"/>
              <w:jc w:val="center"/>
              <w:rPr>
                <w:rFonts w:ascii="宋体"/>
                <w:sz w:val="24"/>
              </w:rPr>
            </w:pPr>
          </w:p>
        </w:tc>
        <w:tc>
          <w:tcPr>
            <w:tcW w:w="1207" w:type="dxa"/>
            <w:tcBorders>
              <w:top w:val="single" w:color="auto" w:sz="4" w:space="0"/>
              <w:left w:val="single" w:color="auto" w:sz="4" w:space="0"/>
              <w:bottom w:val="single" w:color="auto" w:sz="4" w:space="0"/>
              <w:right w:val="single" w:color="auto" w:sz="4" w:space="0"/>
            </w:tcBorders>
            <w:vAlign w:val="center"/>
          </w:tcPr>
          <w:p w14:paraId="73366207">
            <w:pPr>
              <w:snapToGrid w:val="0"/>
              <w:spacing w:line="400" w:lineRule="exact"/>
              <w:jc w:val="center"/>
              <w:rPr>
                <w:rFonts w:ascii="宋体"/>
                <w:sz w:val="24"/>
              </w:rPr>
            </w:pPr>
          </w:p>
        </w:tc>
      </w:tr>
      <w:tr w14:paraId="1E7A9F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14:paraId="5CAFF087">
            <w:pPr>
              <w:widowControl/>
              <w:spacing w:line="400" w:lineRule="exact"/>
              <w:jc w:val="center"/>
              <w:rPr>
                <w:rFonts w:ascii="宋体"/>
                <w:sz w:val="24"/>
              </w:rPr>
            </w:pPr>
            <w:r>
              <w:rPr>
                <w:rFonts w:ascii="宋体"/>
                <w:sz w:val="24"/>
              </w:rPr>
              <w:t>…</w:t>
            </w:r>
          </w:p>
        </w:tc>
        <w:tc>
          <w:tcPr>
            <w:tcW w:w="1553" w:type="dxa"/>
            <w:tcBorders>
              <w:top w:val="single" w:color="auto" w:sz="4" w:space="0"/>
              <w:left w:val="single" w:color="auto" w:sz="4" w:space="0"/>
              <w:bottom w:val="single" w:color="auto" w:sz="4" w:space="0"/>
              <w:right w:val="single" w:color="auto" w:sz="4" w:space="0"/>
            </w:tcBorders>
            <w:vAlign w:val="center"/>
          </w:tcPr>
          <w:p w14:paraId="542BD2C8">
            <w:pPr>
              <w:snapToGrid w:val="0"/>
              <w:spacing w:line="400" w:lineRule="exact"/>
              <w:jc w:val="center"/>
              <w:rPr>
                <w:rFonts w:ascii="宋体"/>
                <w:bCs/>
                <w:sz w:val="24"/>
              </w:rPr>
            </w:pPr>
          </w:p>
        </w:tc>
        <w:tc>
          <w:tcPr>
            <w:tcW w:w="797" w:type="dxa"/>
            <w:tcBorders>
              <w:top w:val="single" w:color="auto" w:sz="4" w:space="0"/>
              <w:left w:val="single" w:color="auto" w:sz="4" w:space="0"/>
              <w:bottom w:val="single" w:color="auto" w:sz="4" w:space="0"/>
              <w:right w:val="single" w:color="auto" w:sz="4" w:space="0"/>
            </w:tcBorders>
            <w:vAlign w:val="center"/>
          </w:tcPr>
          <w:p w14:paraId="45321F9C">
            <w:pPr>
              <w:snapToGrid w:val="0"/>
              <w:spacing w:line="400" w:lineRule="exact"/>
              <w:jc w:val="center"/>
              <w:rPr>
                <w:rFonts w:ascii="宋体"/>
                <w:bCs/>
                <w:sz w:val="24"/>
              </w:rPr>
            </w:pPr>
          </w:p>
        </w:tc>
        <w:tc>
          <w:tcPr>
            <w:tcW w:w="1025" w:type="dxa"/>
            <w:tcBorders>
              <w:top w:val="single" w:color="auto" w:sz="4" w:space="0"/>
              <w:left w:val="single" w:color="auto" w:sz="4" w:space="0"/>
              <w:bottom w:val="single" w:color="auto" w:sz="4" w:space="0"/>
              <w:right w:val="single" w:color="auto" w:sz="4" w:space="0"/>
            </w:tcBorders>
            <w:vAlign w:val="center"/>
          </w:tcPr>
          <w:p w14:paraId="32626204">
            <w:pPr>
              <w:snapToGrid w:val="0"/>
              <w:spacing w:line="400" w:lineRule="exact"/>
              <w:jc w:val="center"/>
              <w:rPr>
                <w:rFonts w:ascii="宋体"/>
                <w:sz w:val="24"/>
              </w:rPr>
            </w:pPr>
          </w:p>
        </w:tc>
        <w:tc>
          <w:tcPr>
            <w:tcW w:w="1656" w:type="dxa"/>
            <w:tcBorders>
              <w:top w:val="single" w:color="auto" w:sz="4" w:space="0"/>
              <w:left w:val="single" w:color="auto" w:sz="4" w:space="0"/>
              <w:bottom w:val="single" w:color="auto" w:sz="4" w:space="0"/>
              <w:right w:val="single" w:color="auto" w:sz="4" w:space="0"/>
            </w:tcBorders>
            <w:vAlign w:val="center"/>
          </w:tcPr>
          <w:p w14:paraId="0FBB5A63">
            <w:pPr>
              <w:snapToGrid w:val="0"/>
              <w:spacing w:line="400" w:lineRule="exact"/>
              <w:jc w:val="center"/>
              <w:rPr>
                <w:rFonts w:ascii="宋体"/>
                <w:sz w:val="24"/>
              </w:rPr>
            </w:pPr>
          </w:p>
        </w:tc>
        <w:tc>
          <w:tcPr>
            <w:tcW w:w="1281" w:type="dxa"/>
            <w:tcBorders>
              <w:top w:val="single" w:color="auto" w:sz="4" w:space="0"/>
              <w:left w:val="single" w:color="auto" w:sz="4" w:space="0"/>
              <w:bottom w:val="single" w:color="auto" w:sz="4" w:space="0"/>
              <w:right w:val="single" w:color="auto" w:sz="4" w:space="0"/>
            </w:tcBorders>
            <w:vAlign w:val="center"/>
          </w:tcPr>
          <w:p w14:paraId="21A0CA4F">
            <w:pPr>
              <w:snapToGrid w:val="0"/>
              <w:spacing w:line="400" w:lineRule="exact"/>
              <w:jc w:val="center"/>
              <w:rPr>
                <w:rFonts w:ascii="宋体"/>
                <w:sz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67CED156">
            <w:pPr>
              <w:snapToGrid w:val="0"/>
              <w:spacing w:line="400" w:lineRule="exact"/>
              <w:jc w:val="center"/>
              <w:rPr>
                <w:rFonts w:ascii="宋体"/>
                <w:sz w:val="24"/>
              </w:rPr>
            </w:pPr>
          </w:p>
        </w:tc>
        <w:tc>
          <w:tcPr>
            <w:tcW w:w="1207" w:type="dxa"/>
            <w:tcBorders>
              <w:top w:val="single" w:color="auto" w:sz="4" w:space="0"/>
              <w:left w:val="single" w:color="auto" w:sz="4" w:space="0"/>
              <w:bottom w:val="single" w:color="auto" w:sz="4" w:space="0"/>
              <w:right w:val="single" w:color="auto" w:sz="4" w:space="0"/>
            </w:tcBorders>
            <w:vAlign w:val="center"/>
          </w:tcPr>
          <w:p w14:paraId="4EF4A48E">
            <w:pPr>
              <w:snapToGrid w:val="0"/>
              <w:spacing w:line="400" w:lineRule="exact"/>
              <w:jc w:val="center"/>
              <w:rPr>
                <w:rFonts w:ascii="宋体"/>
                <w:sz w:val="24"/>
              </w:rPr>
            </w:pPr>
          </w:p>
        </w:tc>
      </w:tr>
      <w:tr w14:paraId="542FAE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101" w:type="dxa"/>
            <w:gridSpan w:val="8"/>
            <w:tcBorders>
              <w:top w:val="single" w:color="auto" w:sz="4" w:space="0"/>
              <w:left w:val="single" w:color="auto" w:sz="4" w:space="0"/>
              <w:bottom w:val="single" w:color="auto" w:sz="4" w:space="0"/>
              <w:right w:val="single" w:color="auto" w:sz="4" w:space="0"/>
            </w:tcBorders>
            <w:vAlign w:val="center"/>
          </w:tcPr>
          <w:p w14:paraId="394DA8B5">
            <w:pPr>
              <w:snapToGrid w:val="0"/>
              <w:spacing w:line="400" w:lineRule="exact"/>
              <w:rPr>
                <w:rFonts w:ascii="宋体"/>
                <w:sz w:val="24"/>
                <w:u w:val="single"/>
              </w:rPr>
            </w:pPr>
            <w:r>
              <w:rPr>
                <w:rFonts w:ascii="宋体"/>
                <w:sz w:val="24"/>
              </w:rPr>
              <w:t>合计金额：（大写）</w:t>
            </w:r>
            <w:r>
              <w:rPr>
                <w:rFonts w:ascii="宋体"/>
                <w:sz w:val="24"/>
                <w:u w:val="single"/>
              </w:rPr>
              <w:t xml:space="preserve">人民币                          </w:t>
            </w:r>
            <w:r>
              <w:rPr>
                <w:rFonts w:ascii="宋体"/>
                <w:sz w:val="24"/>
              </w:rPr>
              <w:t>（小写）￥</w:t>
            </w:r>
          </w:p>
        </w:tc>
      </w:tr>
      <w:tr w14:paraId="7C8931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101" w:type="dxa"/>
            <w:gridSpan w:val="8"/>
            <w:tcBorders>
              <w:top w:val="single" w:color="auto" w:sz="4" w:space="0"/>
              <w:left w:val="single" w:color="auto" w:sz="4" w:space="0"/>
              <w:bottom w:val="single" w:color="auto" w:sz="4" w:space="0"/>
              <w:right w:val="single" w:color="auto" w:sz="4" w:space="0"/>
            </w:tcBorders>
            <w:vAlign w:val="center"/>
          </w:tcPr>
          <w:p w14:paraId="10F7102B">
            <w:pPr>
              <w:snapToGrid w:val="0"/>
              <w:spacing w:line="400" w:lineRule="exact"/>
              <w:rPr>
                <w:rFonts w:ascii="宋体"/>
                <w:sz w:val="24"/>
              </w:rPr>
            </w:pPr>
            <w:r>
              <w:rPr>
                <w:rFonts w:hint="eastAsia" w:ascii="宋体"/>
                <w:sz w:val="24"/>
              </w:rPr>
              <w:t>交付时间</w:t>
            </w:r>
            <w:r>
              <w:rPr>
                <w:rFonts w:ascii="宋体"/>
                <w:sz w:val="24"/>
              </w:rPr>
              <w:t>：</w:t>
            </w:r>
          </w:p>
        </w:tc>
      </w:tr>
    </w:tbl>
    <w:p w14:paraId="3D56C666">
      <w:pPr>
        <w:widowControl/>
        <w:jc w:val="left"/>
        <w:rPr>
          <w:rFonts w:ascii="宋体"/>
        </w:rPr>
      </w:pPr>
    </w:p>
    <w:p w14:paraId="76EFDE0A">
      <w:pPr>
        <w:snapToGrid w:val="0"/>
        <w:spacing w:line="400" w:lineRule="exact"/>
        <w:jc w:val="left"/>
        <w:rPr>
          <w:rFonts w:ascii="宋体"/>
          <w:b/>
          <w:sz w:val="24"/>
        </w:rPr>
      </w:pPr>
      <w:r>
        <w:rPr>
          <w:rFonts w:ascii="宋体"/>
          <w:b/>
          <w:sz w:val="24"/>
        </w:rPr>
        <w:t>注：</w:t>
      </w:r>
    </w:p>
    <w:p w14:paraId="13F036B7">
      <w:pPr>
        <w:snapToGrid w:val="0"/>
        <w:spacing w:line="400" w:lineRule="exact"/>
        <w:ind w:firstLine="482" w:firstLineChars="200"/>
        <w:jc w:val="left"/>
        <w:rPr>
          <w:rFonts w:ascii="宋体"/>
          <w:b/>
          <w:sz w:val="24"/>
        </w:rPr>
      </w:pPr>
      <w:r>
        <w:rPr>
          <w:rFonts w:hint="eastAsia" w:ascii="宋体" w:cs="宋体"/>
          <w:b/>
          <w:sz w:val="24"/>
        </w:rPr>
        <w:t>★</w:t>
      </w:r>
      <w:r>
        <w:rPr>
          <w:rFonts w:ascii="宋体"/>
          <w:b/>
          <w:sz w:val="24"/>
        </w:rPr>
        <w:t>1、报价一经涂改，应在涂改处加盖单位公章或者由法定代表人或授权委托人签字或盖章，否则其投标作无效标处理。</w:t>
      </w:r>
    </w:p>
    <w:p w14:paraId="1358E879">
      <w:pPr>
        <w:snapToGrid w:val="0"/>
        <w:spacing w:line="400" w:lineRule="exact"/>
        <w:ind w:firstLine="482" w:firstLineChars="200"/>
        <w:jc w:val="left"/>
        <w:rPr>
          <w:rFonts w:ascii="宋体"/>
          <w:b/>
          <w:sz w:val="24"/>
        </w:rPr>
      </w:pPr>
      <w:r>
        <w:rPr>
          <w:rFonts w:hint="eastAsia" w:ascii="宋体" w:cs="宋体"/>
          <w:b/>
          <w:sz w:val="24"/>
        </w:rPr>
        <w:t>★</w:t>
      </w:r>
      <w:r>
        <w:rPr>
          <w:rFonts w:ascii="宋体"/>
          <w:b/>
          <w:sz w:val="24"/>
        </w:rPr>
        <w:t>2、每个分标均应单独填写“开标一览表”且只有一份。</w:t>
      </w:r>
    </w:p>
    <w:p w14:paraId="45F94B0C">
      <w:pPr>
        <w:snapToGrid w:val="0"/>
        <w:spacing w:line="400" w:lineRule="exact"/>
        <w:ind w:firstLine="482" w:firstLineChars="200"/>
        <w:jc w:val="left"/>
        <w:rPr>
          <w:rFonts w:ascii="宋体"/>
          <w:b/>
          <w:sz w:val="24"/>
        </w:rPr>
      </w:pPr>
      <w:r>
        <w:rPr>
          <w:rFonts w:ascii="宋体"/>
          <w:b/>
          <w:sz w:val="24"/>
        </w:rPr>
        <w:t>3、“开标一览表”应将所投所有分标合并装订成一份。</w:t>
      </w:r>
    </w:p>
    <w:p w14:paraId="741F6602">
      <w:pPr>
        <w:snapToGrid w:val="0"/>
        <w:spacing w:line="400" w:lineRule="exact"/>
        <w:ind w:firstLine="482" w:firstLineChars="200"/>
        <w:jc w:val="left"/>
        <w:rPr>
          <w:rFonts w:ascii="宋体"/>
          <w:b/>
          <w:sz w:val="24"/>
        </w:rPr>
      </w:pPr>
      <w:r>
        <w:rPr>
          <w:rFonts w:ascii="宋体"/>
          <w:b/>
          <w:sz w:val="24"/>
        </w:rPr>
        <w:t>4、“开标一览表”应单独用文件袋（盒、箱）密封并单独递交。</w:t>
      </w:r>
    </w:p>
    <w:p w14:paraId="03BC001F">
      <w:pPr>
        <w:snapToGrid w:val="0"/>
        <w:spacing w:line="400" w:lineRule="exact"/>
        <w:ind w:firstLine="482" w:firstLineChars="200"/>
        <w:jc w:val="left"/>
        <w:rPr>
          <w:rFonts w:ascii="宋体"/>
          <w:b/>
          <w:sz w:val="24"/>
        </w:rPr>
      </w:pPr>
      <w:r>
        <w:rPr>
          <w:rFonts w:ascii="宋体"/>
          <w:b/>
          <w:sz w:val="24"/>
        </w:rPr>
        <w:t>5、投标文件电子版以U盘或光盘装载与纸质版“开标一览表”一并装入同一密封袋中。</w:t>
      </w:r>
    </w:p>
    <w:p w14:paraId="57D1FA0A">
      <w:pPr>
        <w:pStyle w:val="9"/>
        <w:snapToGrid w:val="0"/>
        <w:spacing w:before="0" w:after="0" w:line="400" w:lineRule="exact"/>
        <w:rPr>
          <w:rFonts w:ascii="宋体" w:eastAsia="宋体" w:cs="Times New Roman"/>
          <w:sz w:val="24"/>
          <w:szCs w:val="24"/>
        </w:rPr>
      </w:pPr>
    </w:p>
    <w:p w14:paraId="7C83B0AD">
      <w:pPr>
        <w:pStyle w:val="9"/>
        <w:snapToGrid w:val="0"/>
        <w:spacing w:before="0" w:after="0" w:line="400" w:lineRule="exact"/>
        <w:rPr>
          <w:rFonts w:ascii="宋体" w:eastAsia="宋体" w:cs="Times New Roman"/>
          <w:sz w:val="24"/>
          <w:szCs w:val="24"/>
          <w:u w:val="single"/>
        </w:rPr>
      </w:pPr>
      <w:r>
        <w:rPr>
          <w:rFonts w:ascii="宋体" w:eastAsia="宋体" w:cs="Times New Roman"/>
          <w:sz w:val="24"/>
          <w:szCs w:val="24"/>
        </w:rPr>
        <w:t>法定代表人或委托代理人签字：</w:t>
      </w:r>
      <w:r>
        <w:rPr>
          <w:rFonts w:ascii="宋体" w:eastAsia="宋体" w:cs="Times New Roman"/>
          <w:sz w:val="24"/>
          <w:szCs w:val="24"/>
          <w:u w:val="single"/>
        </w:rPr>
        <w:t>　　　　   　</w:t>
      </w:r>
    </w:p>
    <w:p w14:paraId="79617100">
      <w:pPr>
        <w:snapToGrid w:val="0"/>
        <w:spacing w:line="400" w:lineRule="exact"/>
        <w:jc w:val="left"/>
        <w:rPr>
          <w:rFonts w:ascii="宋体"/>
          <w:sz w:val="24"/>
        </w:rPr>
      </w:pPr>
      <w:r>
        <w:rPr>
          <w:rFonts w:ascii="宋体"/>
          <w:sz w:val="24"/>
        </w:rPr>
        <w:t>投标人公章：</w:t>
      </w:r>
    </w:p>
    <w:p w14:paraId="7A5E210B">
      <w:pPr>
        <w:snapToGrid w:val="0"/>
        <w:spacing w:line="400" w:lineRule="exact"/>
        <w:ind w:firstLine="3240" w:firstLineChars="1350"/>
      </w:pPr>
      <w:r>
        <w:rPr>
          <w:rFonts w:ascii="宋体"/>
          <w:sz w:val="24"/>
        </w:rPr>
        <w:t>年    月   日</w:t>
      </w:r>
    </w:p>
    <w:sectPr>
      <w:headerReference r:id="rId10" w:type="first"/>
      <w:footerReference r:id="rId12" w:type="first"/>
      <w:headerReference r:id="rId9" w:type="default"/>
      <w:footerReference r:id="rId11" w:type="default"/>
      <w:pgSz w:w="11906" w:h="16838"/>
      <w:pgMar w:top="1247" w:right="1417" w:bottom="1247" w:left="147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monospace">
    <w:altName w:val="Arial"/>
    <w:panose1 w:val="00000000000000000000"/>
    <w:charset w:val="00"/>
    <w:family w:val="auto"/>
    <w:pitch w:val="default"/>
    <w:sig w:usb0="00000000" w:usb1="00000000" w:usb2="00000000" w:usb3="00000000" w:csb0="00000000" w:csb1="00000000"/>
  </w:font>
  <w:font w:name="Consolas">
    <w:panose1 w:val="020B0609020204030204"/>
    <w:charset w:val="00"/>
    <w:family w:val="modern"/>
    <w:pitch w:val="default"/>
    <w:sig w:usb0="E10002FF" w:usb1="4000FCFF" w:usb2="00000009" w:usb3="00000000" w:csb0="600001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宋体 ! important">
    <w:altName w:val="宋体"/>
    <w:panose1 w:val="00000000000000000000"/>
    <w:charset w:val="00"/>
    <w:family w:val="auto"/>
    <w:pitch w:val="default"/>
    <w:sig w:usb0="00000000" w:usb1="00000000" w:usb2="00000000" w:usb3="00000000" w:csb0="00000000" w:csb1="00000000"/>
  </w:font>
  <w:font w:name="华文宋体">
    <w:panose1 w:val="02010600040101010101"/>
    <w:charset w:val="86"/>
    <w:family w:val="auto"/>
    <w:pitch w:val="default"/>
    <w:sig w:usb0="00000287" w:usb1="080F0000" w:usb2="00000000" w:usb3="00000000" w:csb0="0004009F" w:csb1="DFD70000"/>
  </w:font>
  <w:font w:name="等线">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MS Mincho">
    <w:panose1 w:val="02020609040205080304"/>
    <w:charset w:val="80"/>
    <w:family w:val="modern"/>
    <w:pitch w:val="default"/>
    <w:sig w:usb0="E00002FF" w:usb1="6AC7FDFB" w:usb2="00000012" w:usb3="00000000" w:csb0="4002009F" w:csb1="DFD70000"/>
  </w:font>
  <w:font w:name="PMingLiU">
    <w:panose1 w:val="02020500000000000000"/>
    <w:charset w:val="88"/>
    <w:family w:val="auto"/>
    <w:pitch w:val="default"/>
    <w:sig w:usb0="A00002FF" w:usb1="28CFFCFA" w:usb2="00000016" w:usb3="00000000" w:csb0="00100001" w:csb1="00000000"/>
  </w:font>
  <w:font w:name="方正小标宋简体">
    <w:altName w:val="方正舒体"/>
    <w:panose1 w:val="00000000000000000000"/>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61DF12">
    <w:pPr>
      <w:pStyle w:val="19"/>
      <w:jc w:val="center"/>
    </w:pPr>
    <w:r>
      <w:fldChar w:fldCharType="begin"/>
    </w:r>
    <w:r>
      <w:instrText xml:space="preserve"> PAGE   \* MERGEFORMAT </w:instrText>
    </w:r>
    <w:r>
      <w:fldChar w:fldCharType="separate"/>
    </w:r>
    <w:r>
      <w:rPr>
        <w:lang w:val="zh-CN"/>
      </w:rPr>
      <w:t>137</w:t>
    </w:r>
    <w:r>
      <w:rPr>
        <w:lang w:val="zh-CN"/>
      </w:rPr>
      <w:fldChar w:fldCharType="end"/>
    </w:r>
  </w:p>
  <w:p w14:paraId="2E654DF6">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2DA23">
    <w:pPr>
      <w:pStyle w:val="1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1450" cy="131445"/>
              <wp:effectExtent l="0" t="0" r="0" b="0"/>
              <wp:wrapNone/>
              <wp:docPr id="7" name="文本框 3 3 3 3 3 3"/>
              <wp:cNvGraphicFramePr/>
              <a:graphic xmlns:a="http://schemas.openxmlformats.org/drawingml/2006/main">
                <a:graphicData uri="http://schemas.microsoft.com/office/word/2010/wordprocessingShape">
                  <wps:wsp>
                    <wps:cNvSpPr txBox="1"/>
                    <wps:spPr>
                      <a:xfrm>
                        <a:off x="0" y="0"/>
                        <a:ext cx="171450" cy="131445"/>
                      </a:xfrm>
                      <a:prstGeom prst="rect">
                        <a:avLst/>
                      </a:prstGeom>
                      <a:noFill/>
                      <a:ln>
                        <a:noFill/>
                      </a:ln>
                    </wps:spPr>
                    <wps:txbx>
                      <w:txbxContent>
                        <w:p w14:paraId="2A6D6515">
                          <w:pPr>
                            <w:pStyle w:val="19"/>
                          </w:pPr>
                          <w:r>
                            <w:fldChar w:fldCharType="begin"/>
                          </w:r>
                          <w:r>
                            <w:instrText xml:space="preserve"> PAGE  \* MERGEFORMAT </w:instrText>
                          </w:r>
                          <w:r>
                            <w:fldChar w:fldCharType="separate"/>
                          </w:r>
                          <w:r>
                            <w:t>143</w:t>
                          </w:r>
                          <w:r>
                            <w:fldChar w:fldCharType="end"/>
                          </w:r>
                        </w:p>
                      </w:txbxContent>
                    </wps:txbx>
                    <wps:bodyPr wrap="none" lIns="0" tIns="0" rIns="0" bIns="0" upright="1">
                      <a:spAutoFit/>
                    </wps:bodyPr>
                  </wps:wsp>
                </a:graphicData>
              </a:graphic>
            </wp:anchor>
          </w:drawing>
        </mc:Choice>
        <mc:Fallback>
          <w:pict>
            <v:shape id="文本框 3 3 3 3 3 3" o:spid="_x0000_s1026" o:spt="202" type="#_x0000_t202" style="position:absolute;left:0pt;margin-top:0pt;height:10.35pt;width:13.5pt;mso-position-horizontal:center;mso-position-horizontal-relative:margin;mso-wrap-style:none;z-index:251659264;mso-width-relative:page;mso-height-relative:page;" filled="f" stroked="f" coordsize="21600,21600" o:gfxdata="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VjlyLzwAAAAMBAAAPAAAAAAAAAAEAIAAAACIAAABkcnMvZG93&#10;bnJldi54bWxQSwECFAAUAAAACACHTuJAVTGp4tABAAChAwAADgAAAAAAAAABACAAAAAeAQAAZHJz&#10;L2Uyb0RvYy54bWxQSwUGAAAAAAYABgBZAQAAYAUAAAAA&#10;">
              <v:fill on="f" focussize="0,0"/>
              <v:stroke on="f"/>
              <v:imagedata o:title=""/>
              <o:lock v:ext="edit" aspectratio="f"/>
              <v:textbox inset="0mm,0mm,0mm,0mm" style="mso-fit-shape-to-text:t;">
                <w:txbxContent>
                  <w:p w14:paraId="2A6D6515">
                    <w:pPr>
                      <w:pStyle w:val="19"/>
                    </w:pPr>
                    <w:r>
                      <w:fldChar w:fldCharType="begin"/>
                    </w:r>
                    <w:r>
                      <w:instrText xml:space="preserve"> PAGE  \* MERGEFORMAT </w:instrText>
                    </w:r>
                    <w:r>
                      <w:fldChar w:fldCharType="separate"/>
                    </w:r>
                    <w:r>
                      <w:t>143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C8362">
    <w:pPr>
      <w:pStyle w:val="19"/>
      <w:jc w:val="center"/>
    </w:pPr>
    <w:r>
      <w:fldChar w:fldCharType="begin"/>
    </w:r>
    <w:r>
      <w:instrText xml:space="preserve"> PAGE   \* MERGEFORMAT </w:instrText>
    </w:r>
    <w:r>
      <w:fldChar w:fldCharType="separate"/>
    </w:r>
    <w:r>
      <w:rPr>
        <w:lang w:val="zh-CN"/>
      </w:rPr>
      <w:t>144</w:t>
    </w:r>
    <w:r>
      <w:rPr>
        <w:lang w:val="zh-CN"/>
      </w:rPr>
      <w:fldChar w:fldCharType="end"/>
    </w:r>
  </w:p>
  <w:p w14:paraId="75A21496">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88239">
    <w:pPr>
      <w:pStyle w:val="19"/>
      <w:framePr w:wrap="around" w:vAnchor="text" w:hAnchor="margin" w:xAlign="center" w:y="1"/>
      <w:rPr>
        <w:rStyle w:val="32"/>
      </w:rPr>
    </w:pPr>
    <w:r>
      <w:rPr>
        <w:rStyle w:val="32"/>
      </w:rPr>
      <w:fldChar w:fldCharType="begin"/>
    </w:r>
    <w:r>
      <w:rPr>
        <w:rStyle w:val="32"/>
      </w:rPr>
      <w:instrText xml:space="preserve">PAGE  </w:instrText>
    </w:r>
    <w:r>
      <w:fldChar w:fldCharType="end"/>
    </w:r>
  </w:p>
  <w:p w14:paraId="66915DC7">
    <w:pPr>
      <w:pStyle w:val="1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6427C">
    <w:pPr>
      <w:pStyle w:val="1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635</wp:posOffset>
              </wp:positionV>
              <wp:extent cx="171450" cy="131445"/>
              <wp:effectExtent l="0" t="0" r="0" b="0"/>
              <wp:wrapNone/>
              <wp:docPr id="8" name="文本框 12 15 15 21 21 21"/>
              <wp:cNvGraphicFramePr/>
              <a:graphic xmlns:a="http://schemas.openxmlformats.org/drawingml/2006/main">
                <a:graphicData uri="http://schemas.microsoft.com/office/word/2010/wordprocessingShape">
                  <wps:wsp>
                    <wps:cNvSpPr txBox="1"/>
                    <wps:spPr>
                      <a:xfrm>
                        <a:off x="0" y="0"/>
                        <a:ext cx="171450" cy="131445"/>
                      </a:xfrm>
                      <a:prstGeom prst="rect">
                        <a:avLst/>
                      </a:prstGeom>
                      <a:noFill/>
                      <a:ln>
                        <a:noFill/>
                      </a:ln>
                    </wps:spPr>
                    <wps:txbx>
                      <w:txbxContent>
                        <w:p w14:paraId="2F57F436">
                          <w:pPr>
                            <w:pStyle w:val="19"/>
                            <w:rPr>
                              <w:rStyle w:val="32"/>
                            </w:rPr>
                          </w:pPr>
                          <w:r>
                            <w:rPr>
                              <w:rStyle w:val="32"/>
                            </w:rPr>
                            <w:fldChar w:fldCharType="begin"/>
                          </w:r>
                          <w:r>
                            <w:rPr>
                              <w:rStyle w:val="32"/>
                            </w:rPr>
                            <w:instrText xml:space="preserve">PAGE  </w:instrText>
                          </w:r>
                          <w:r>
                            <w:fldChar w:fldCharType="separate"/>
                          </w:r>
                          <w:r>
                            <w:rPr>
                              <w:rStyle w:val="32"/>
                            </w:rPr>
                            <w:t>205</w:t>
                          </w:r>
                          <w:r>
                            <w:fldChar w:fldCharType="end"/>
                          </w:r>
                        </w:p>
                      </w:txbxContent>
                    </wps:txbx>
                    <wps:bodyPr wrap="none" lIns="0" tIns="0" rIns="0" bIns="0" upright="1">
                      <a:spAutoFit/>
                    </wps:bodyPr>
                  </wps:wsp>
                </a:graphicData>
              </a:graphic>
            </wp:anchor>
          </w:drawing>
        </mc:Choice>
        <mc:Fallback>
          <w:pict>
            <v:shape id="文本框 12 15 15 21 21 21" o:spid="_x0000_s1026" o:spt="202" type="#_x0000_t202" style="position:absolute;left:0pt;margin-top:0.05pt;height:10.35pt;width:13.5pt;mso-position-horizontal:center;mso-position-horizontal-relative:margin;mso-wrap-style:none;z-index:251659264;mso-width-relative:page;mso-height-relative:page;" filled="f" stroked="f" coordsize="21600,21600" o:gfxdata="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&#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NMPXQfPAAAAAwEAAA8AAAAAAAAAAQAgAAAAIgAAAGRy&#10;cy9kb3ducmV2LnhtbFBLAQIUABQAAAAIAIdO4kC/zood1QEAAKcDAAAOAAAAAAAAAAEAIAAAAB4B&#10;AABkcnMvZTJvRG9jLnhtbFBLBQYAAAAABgAGAFkBAABlBQAAAAA=&#10;">
              <v:fill on="f" focussize="0,0"/>
              <v:stroke on="f"/>
              <v:imagedata o:title=""/>
              <o:lock v:ext="edit" aspectratio="f"/>
              <v:textbox inset="0mm,0mm,0mm,0mm" style="mso-fit-shape-to-text:t;">
                <w:txbxContent>
                  <w:p w14:paraId="2F57F436">
                    <w:pPr>
                      <w:pStyle w:val="19"/>
                      <w:rPr>
                        <w:rStyle w:val="32"/>
                      </w:rPr>
                    </w:pPr>
                    <w:r>
                      <w:rPr>
                        <w:rStyle w:val="32"/>
                      </w:rPr>
                      <w:fldChar w:fldCharType="begin"/>
                    </w:r>
                    <w:r>
                      <w:rPr>
                        <w:rStyle w:val="32"/>
                      </w:rPr>
                      <w:instrText xml:space="preserve">PAGE  </w:instrText>
                    </w:r>
                    <w:r>
                      <w:fldChar w:fldCharType="separate"/>
                    </w:r>
                    <w:r>
                      <w:rPr>
                        <w:rStyle w:val="32"/>
                      </w:rPr>
                      <w:t>205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823C8">
    <w:pPr>
      <w:pStyle w:val="19"/>
      <w:ind w:right="36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150" cy="131445"/>
              <wp:effectExtent l="0" t="0" r="0" b="0"/>
              <wp:wrapNone/>
              <wp:docPr id="9" name="文本框 15 18 18 24 24 24"/>
              <wp:cNvGraphicFramePr/>
              <a:graphic xmlns:a="http://schemas.openxmlformats.org/drawingml/2006/main">
                <a:graphicData uri="http://schemas.microsoft.com/office/word/2010/wordprocessingShape">
                  <wps:wsp>
                    <wps:cNvSpPr txBox="1"/>
                    <wps:spPr>
                      <a:xfrm>
                        <a:off x="0" y="0"/>
                        <a:ext cx="57150" cy="131445"/>
                      </a:xfrm>
                      <a:prstGeom prst="rect">
                        <a:avLst/>
                      </a:prstGeom>
                      <a:noFill/>
                      <a:ln>
                        <a:noFill/>
                      </a:ln>
                    </wps:spPr>
                    <wps:txbx>
                      <w:txbxContent>
                        <w:p w14:paraId="1B941521">
                          <w:pPr>
                            <w:pStyle w:val="19"/>
                          </w:pPr>
                          <w:r>
                            <w:fldChar w:fldCharType="begin"/>
                          </w:r>
                          <w:r>
                            <w:instrText xml:space="preserve"> PAGE  \* MERGEFORMAT </w:instrText>
                          </w:r>
                          <w:r>
                            <w:fldChar w:fldCharType="separate"/>
                          </w:r>
                          <w:r>
                            <w:t>3</w:t>
                          </w:r>
                          <w:r>
                            <w:fldChar w:fldCharType="end"/>
                          </w:r>
                        </w:p>
                      </w:txbxContent>
                    </wps:txbx>
                    <wps:bodyPr wrap="none" lIns="0" tIns="0" rIns="0" bIns="0" upright="1">
                      <a:spAutoFit/>
                    </wps:bodyPr>
                  </wps:wsp>
                </a:graphicData>
              </a:graphic>
            </wp:anchor>
          </w:drawing>
        </mc:Choice>
        <mc:Fallback>
          <w:pict>
            <v:shape id="文本框 15 18 18 24 24 24" o:spid="_x0000_s1026" o:spt="202" type="#_x0000_t202" style="position:absolute;left:0pt;margin-top:0pt;height:10.35pt;width:4.5pt;mso-position-horizontal:center;mso-position-horizontal-relative:margin;mso-wrap-style:none;z-index:251659264;mso-width-relative:page;mso-height-relative:page;" filled="f" stroked="f" coordsize="21600,21600" o:gfxdata="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I6QUSrPAAAAAgEAAA8AAAAAAAAAAQAgAAAAIgAAAGRy&#10;cy9kb3ducmV2LnhtbFBLAQIUABQAAAAIAIdO4kDaCi3N1QEAAKYDAAAOAAAAAAAAAAEAIAAAAB4B&#10;AABkcnMvZTJvRG9jLnhtbFBLBQYAAAAABgAGAFkBAABlBQAAAAA=&#10;">
              <v:fill on="f" focussize="0,0"/>
              <v:stroke on="f"/>
              <v:imagedata o:title=""/>
              <o:lock v:ext="edit" aspectratio="f"/>
              <v:textbox inset="0mm,0mm,0mm,0mm" style="mso-fit-shape-to-text:t;">
                <w:txbxContent>
                  <w:p w14:paraId="1B941521">
                    <w:pPr>
                      <w:pStyle w:val="19"/>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6D653">
    <w:pPr>
      <w:pStyle w:val="20"/>
      <w:pBdr>
        <w:bottom w:val="none" w:color="auto" w:sz="0" w:space="0"/>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59FE6">
    <w:pPr>
      <w:pStyle w:val="20"/>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4DE00">
    <w:pPr>
      <w:pStyle w:val="20"/>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62069">
    <w:pPr>
      <w:pStyle w:val="20"/>
      <w:rPr>
        <w:rFonts w:ascii="新宋体" w:eastAsia="新宋体"/>
        <w:b/>
        <w:bCs/>
      </w:rPr>
    </w:pPr>
  </w:p>
  <w:p w14:paraId="7515C5B7">
    <w:pPr>
      <w:pStyle w:val="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331"/>
  <w:displayHorizontalDrawingGridEvery w:val="0"/>
  <w:noPunctuationKerning w:val="1"/>
  <w:characterSpacingControl w:val="compressPunctuation"/>
  <w:hdrShapeDefaults>
    <o:shapelayout v:ext="edit">
      <o:idmap v:ext="edit" data="2"/>
    </o:shapelayout>
  </w:hdrShapeDefaults>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0YmViYmQ3Njc0MGM0MTY4ODA4NzQ1OWNkYzBhZjgifQ=="/>
  </w:docVars>
  <w:rsids>
    <w:rsidRoot w:val="00F8741C"/>
    <w:rsid w:val="00061F0E"/>
    <w:rsid w:val="00080D62"/>
    <w:rsid w:val="000874E0"/>
    <w:rsid w:val="000E6363"/>
    <w:rsid w:val="001723C1"/>
    <w:rsid w:val="00213A9D"/>
    <w:rsid w:val="002270EF"/>
    <w:rsid w:val="002930EC"/>
    <w:rsid w:val="00293816"/>
    <w:rsid w:val="002979C5"/>
    <w:rsid w:val="0032570E"/>
    <w:rsid w:val="00370B86"/>
    <w:rsid w:val="00377AE5"/>
    <w:rsid w:val="003D6544"/>
    <w:rsid w:val="004533B7"/>
    <w:rsid w:val="00496E03"/>
    <w:rsid w:val="004B256E"/>
    <w:rsid w:val="00593E96"/>
    <w:rsid w:val="005F592D"/>
    <w:rsid w:val="006B02DE"/>
    <w:rsid w:val="006D1C01"/>
    <w:rsid w:val="0082143F"/>
    <w:rsid w:val="00821D3D"/>
    <w:rsid w:val="008950C5"/>
    <w:rsid w:val="009406B2"/>
    <w:rsid w:val="00974BE7"/>
    <w:rsid w:val="009956F3"/>
    <w:rsid w:val="009B764C"/>
    <w:rsid w:val="009C017E"/>
    <w:rsid w:val="00B440BD"/>
    <w:rsid w:val="00B863DA"/>
    <w:rsid w:val="00BC7E10"/>
    <w:rsid w:val="00BE56F5"/>
    <w:rsid w:val="00C06DA9"/>
    <w:rsid w:val="00C81F5F"/>
    <w:rsid w:val="00CC34B3"/>
    <w:rsid w:val="00D9301F"/>
    <w:rsid w:val="00DB4D42"/>
    <w:rsid w:val="00E97F1B"/>
    <w:rsid w:val="00F8741C"/>
    <w:rsid w:val="09B94EB8"/>
    <w:rsid w:val="1B0B7639"/>
    <w:rsid w:val="1B6A1658"/>
    <w:rsid w:val="208E1716"/>
    <w:rsid w:val="36B971F0"/>
    <w:rsid w:val="69E71C90"/>
    <w:rsid w:val="76356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unhideWhenUsed="0" w:uiPriority="0" w:semiHidden="0" w:name="Hyperlink"/>
    <w:lsdException w:qFormat="1" w:unhideWhenUsed="0" w:uiPriority="0" w:semiHidden="0" w:name="FollowedHyperlink"/>
    <w:lsdException w:qFormat="1" w:unhideWhenUsed="0" w:uiPriority="0" w:semiHidden="0" w:name="Strong"/>
    <w:lsdException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iPriority="99"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99"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line="600" w:lineRule="exact"/>
      <w:ind w:left="50" w:leftChars="50"/>
      <w:jc w:val="center"/>
      <w:outlineLvl w:val="0"/>
    </w:pPr>
    <w:rPr>
      <w:b/>
      <w:bCs/>
      <w:kern w:val="44"/>
      <w:sz w:val="36"/>
      <w:szCs w:val="44"/>
    </w:rPr>
  </w:style>
  <w:style w:type="paragraph" w:styleId="5">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5" w:lineRule="auto"/>
      <w:outlineLvl w:val="2"/>
    </w:pPr>
    <w:rPr>
      <w:b/>
      <w:bCs/>
      <w:sz w:val="32"/>
      <w:szCs w:val="32"/>
    </w:rPr>
  </w:style>
  <w:style w:type="paragraph" w:styleId="7">
    <w:name w:val="heading 4"/>
    <w:basedOn w:val="1"/>
    <w:next w:val="8"/>
    <w:qFormat/>
    <w:uiPriority w:val="0"/>
    <w:pPr>
      <w:keepNext/>
      <w:keepLines/>
      <w:spacing w:before="280" w:after="290" w:line="377" w:lineRule="auto"/>
      <w:outlineLvl w:val="3"/>
    </w:pPr>
    <w:rPr>
      <w:rFonts w:ascii="宋体" w:hAnsi="宋体" w:eastAsia="黑体"/>
      <w:b/>
      <w:sz w:val="24"/>
      <w:szCs w:val="20"/>
    </w:rPr>
  </w:style>
  <w:style w:type="character" w:default="1" w:styleId="30">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ind w:firstLine="100" w:firstLineChars="100"/>
    </w:pPr>
    <w:rPr>
      <w:rFonts w:ascii="宋体"/>
      <w:kern w:val="0"/>
      <w:sz w:val="34"/>
      <w:szCs w:val="20"/>
    </w:rPr>
  </w:style>
  <w:style w:type="paragraph" w:styleId="3">
    <w:name w:val="Body Text"/>
    <w:basedOn w:val="1"/>
    <w:next w:val="1"/>
    <w:qFormat/>
    <w:uiPriority w:val="0"/>
    <w:pPr>
      <w:spacing w:line="380" w:lineRule="exact"/>
    </w:pPr>
    <w:rPr>
      <w:sz w:val="24"/>
    </w:rPr>
  </w:style>
  <w:style w:type="paragraph" w:styleId="8">
    <w:name w:val="Normal Indent"/>
    <w:basedOn w:val="1"/>
    <w:qFormat/>
    <w:uiPriority w:val="0"/>
    <w:pPr>
      <w:ind w:firstLine="420"/>
    </w:pPr>
    <w:rPr>
      <w:rFonts w:ascii="Calibri" w:hAnsi="Calibri"/>
      <w:szCs w:val="20"/>
    </w:r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toa heading"/>
    <w:basedOn w:val="1"/>
    <w:next w:val="1"/>
    <w:qFormat/>
    <w:uiPriority w:val="0"/>
    <w:pPr>
      <w:spacing w:before="120"/>
    </w:pPr>
    <w:rPr>
      <w:rFonts w:ascii="Arial" w:hAnsi="Arial"/>
      <w:sz w:val="24"/>
    </w:rPr>
  </w:style>
  <w:style w:type="paragraph" w:styleId="11">
    <w:name w:val="annotation text"/>
    <w:basedOn w:val="1"/>
    <w:qFormat/>
    <w:uiPriority w:val="0"/>
    <w:pPr>
      <w:jc w:val="left"/>
    </w:pPr>
  </w:style>
  <w:style w:type="paragraph" w:styleId="12">
    <w:name w:val="Body Text 3"/>
    <w:basedOn w:val="1"/>
    <w:qFormat/>
    <w:uiPriority w:val="0"/>
    <w:pPr>
      <w:spacing w:after="120"/>
    </w:pPr>
    <w:rPr>
      <w:sz w:val="16"/>
      <w:szCs w:val="16"/>
    </w:rPr>
  </w:style>
  <w:style w:type="paragraph" w:styleId="13">
    <w:name w:val="Body Text Indent"/>
    <w:basedOn w:val="1"/>
    <w:qFormat/>
    <w:uiPriority w:val="0"/>
    <w:pPr>
      <w:ind w:firstLine="352" w:firstLineChars="352"/>
    </w:pPr>
    <w:rPr>
      <w:rFonts w:ascii="仿宋_GB2312" w:eastAsia="仿宋_GB2312"/>
      <w:sz w:val="32"/>
      <w:szCs w:val="20"/>
    </w:rPr>
  </w:style>
  <w:style w:type="paragraph" w:styleId="14">
    <w:name w:val="List 2"/>
    <w:basedOn w:val="1"/>
    <w:qFormat/>
    <w:uiPriority w:val="0"/>
    <w:pPr>
      <w:ind w:left="400" w:leftChars="200" w:hanging="200" w:hangingChars="200"/>
    </w:pPr>
    <w:rPr>
      <w:sz w:val="28"/>
    </w:rPr>
  </w:style>
  <w:style w:type="paragraph" w:styleId="15">
    <w:name w:val="Plain Text"/>
    <w:basedOn w:val="1"/>
    <w:next w:val="1"/>
    <w:qFormat/>
    <w:uiPriority w:val="0"/>
    <w:rPr>
      <w:rFonts w:ascii="宋体" w:cs="Courier New"/>
      <w:szCs w:val="21"/>
    </w:rPr>
  </w:style>
  <w:style w:type="paragraph" w:styleId="16">
    <w:name w:val="Date"/>
    <w:basedOn w:val="1"/>
    <w:next w:val="1"/>
    <w:qFormat/>
    <w:uiPriority w:val="0"/>
    <w:pPr>
      <w:ind w:left="2500" w:leftChars="2500"/>
    </w:pPr>
    <w:rPr>
      <w:rFonts w:ascii="宋体" w:cs="Courier New"/>
      <w:szCs w:val="21"/>
    </w:rPr>
  </w:style>
  <w:style w:type="paragraph" w:styleId="17">
    <w:name w:val="Body Text Indent 2"/>
    <w:basedOn w:val="1"/>
    <w:qFormat/>
    <w:uiPriority w:val="0"/>
    <w:pPr>
      <w:ind w:firstLine="630"/>
    </w:pPr>
    <w:rPr>
      <w:sz w:val="32"/>
      <w:szCs w:val="20"/>
    </w:rPr>
  </w:style>
  <w:style w:type="paragraph" w:styleId="18">
    <w:name w:val="Balloon Text"/>
    <w:basedOn w:val="1"/>
    <w:qFormat/>
    <w:uiPriority w:val="0"/>
    <w:rPr>
      <w:sz w:val="18"/>
      <w:szCs w:val="18"/>
    </w:rPr>
  </w:style>
  <w:style w:type="paragraph" w:styleId="19">
    <w:name w:val="footer"/>
    <w:basedOn w:val="1"/>
    <w:qFormat/>
    <w:uiPriority w:val="0"/>
    <w:pPr>
      <w:tabs>
        <w:tab w:val="center" w:pos="4153"/>
        <w:tab w:val="right" w:pos="8306"/>
      </w:tabs>
      <w:snapToGrid w:val="0"/>
      <w:jc w:val="left"/>
    </w:pPr>
    <w:rPr>
      <w:sz w:val="18"/>
      <w:szCs w:val="18"/>
    </w:rPr>
  </w:style>
  <w:style w:type="paragraph" w:styleId="2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0"/>
    <w:pPr>
      <w:tabs>
        <w:tab w:val="right" w:leader="dot" w:pos="9000"/>
      </w:tabs>
      <w:spacing w:before="120" w:after="120" w:line="480" w:lineRule="exact"/>
      <w:ind w:firstLine="100" w:firstLineChars="100"/>
      <w:jc w:val="left"/>
    </w:pPr>
    <w:rPr>
      <w:rFonts w:ascii="宋体"/>
      <w:b/>
      <w:bCs/>
      <w:caps/>
      <w:sz w:val="24"/>
    </w:rPr>
  </w:style>
  <w:style w:type="paragraph" w:styleId="22">
    <w:name w:val="List"/>
    <w:basedOn w:val="1"/>
    <w:qFormat/>
    <w:uiPriority w:val="0"/>
    <w:pPr>
      <w:ind w:left="200" w:hanging="200" w:hangingChars="200"/>
    </w:pPr>
    <w:rPr>
      <w:sz w:val="28"/>
    </w:rPr>
  </w:style>
  <w:style w:type="paragraph" w:styleId="23">
    <w:name w:val="Body Text Indent 3"/>
    <w:basedOn w:val="1"/>
    <w:qFormat/>
    <w:uiPriority w:val="0"/>
    <w:pPr>
      <w:spacing w:after="120"/>
      <w:ind w:left="200" w:leftChars="200"/>
    </w:pPr>
    <w:rPr>
      <w:sz w:val="16"/>
      <w:szCs w:val="16"/>
    </w:rPr>
  </w:style>
  <w:style w:type="paragraph" w:styleId="24">
    <w:name w:val="toc 2"/>
    <w:basedOn w:val="1"/>
    <w:next w:val="1"/>
    <w:qFormat/>
    <w:uiPriority w:val="0"/>
    <w:pPr>
      <w:ind w:left="200" w:leftChars="200"/>
    </w:pPr>
  </w:style>
  <w:style w:type="paragraph" w:styleId="25">
    <w:name w:val="Normal (Web)"/>
    <w:basedOn w:val="1"/>
    <w:qFormat/>
    <w:uiPriority w:val="0"/>
    <w:pPr>
      <w:jc w:val="left"/>
    </w:pPr>
    <w:rPr>
      <w:color w:val="333333"/>
      <w:kern w:val="0"/>
      <w:sz w:val="24"/>
    </w:rPr>
  </w:style>
  <w:style w:type="paragraph" w:styleId="26">
    <w:name w:val="Title"/>
    <w:basedOn w:val="1"/>
    <w:next w:val="1"/>
    <w:qFormat/>
    <w:uiPriority w:val="0"/>
    <w:pPr>
      <w:spacing w:before="240" w:after="60"/>
      <w:jc w:val="center"/>
      <w:outlineLvl w:val="0"/>
    </w:pPr>
    <w:rPr>
      <w:rFonts w:ascii="Cambria" w:hAnsi="Cambria"/>
      <w:b/>
      <w:bCs/>
      <w:sz w:val="32"/>
      <w:szCs w:val="32"/>
    </w:rPr>
  </w:style>
  <w:style w:type="paragraph" w:styleId="27">
    <w:name w:val="annotation subject"/>
    <w:basedOn w:val="11"/>
    <w:next w:val="11"/>
    <w:qFormat/>
    <w:uiPriority w:val="0"/>
    <w:rPr>
      <w:b/>
      <w:bCs/>
    </w:rPr>
  </w:style>
  <w:style w:type="paragraph" w:styleId="28">
    <w:name w:val="Body Text First Indent 2"/>
    <w:basedOn w:val="13"/>
    <w:next w:val="1"/>
    <w:qFormat/>
    <w:uiPriority w:val="0"/>
    <w:pPr>
      <w:ind w:left="200" w:leftChars="200" w:firstLine="200" w:firstLineChars="200"/>
    </w:pPr>
    <w:rPr>
      <w:rFonts w:ascii="Verdana" w:hAnsi="Verdana" w:eastAsia="宋体"/>
      <w:sz w:val="21"/>
      <w:szCs w:val="24"/>
    </w:rPr>
  </w:style>
  <w:style w:type="character" w:styleId="31">
    <w:name w:val="Strong"/>
    <w:basedOn w:val="30"/>
    <w:qFormat/>
    <w:uiPriority w:val="0"/>
    <w:rPr>
      <w:b/>
      <w:bCs/>
    </w:rPr>
  </w:style>
  <w:style w:type="character" w:styleId="32">
    <w:name w:val="page number"/>
    <w:basedOn w:val="30"/>
    <w:uiPriority w:val="0"/>
  </w:style>
  <w:style w:type="character" w:styleId="33">
    <w:name w:val="FollowedHyperlink"/>
    <w:basedOn w:val="30"/>
    <w:qFormat/>
    <w:uiPriority w:val="0"/>
    <w:rPr>
      <w:color w:val="000000"/>
      <w:u w:val="none"/>
    </w:rPr>
  </w:style>
  <w:style w:type="character" w:styleId="34">
    <w:name w:val="Emphasis"/>
    <w:basedOn w:val="30"/>
    <w:uiPriority w:val="0"/>
  </w:style>
  <w:style w:type="character" w:styleId="35">
    <w:name w:val="HTML Definition"/>
    <w:basedOn w:val="30"/>
    <w:qFormat/>
    <w:uiPriority w:val="0"/>
  </w:style>
  <w:style w:type="character" w:styleId="36">
    <w:name w:val="HTML Typewriter"/>
    <w:basedOn w:val="30"/>
    <w:uiPriority w:val="0"/>
    <w:rPr>
      <w:rFonts w:ascii="monospace" w:hAnsi="monospace" w:eastAsia="monospace" w:cs="monospace"/>
      <w:sz w:val="20"/>
    </w:rPr>
  </w:style>
  <w:style w:type="character" w:styleId="37">
    <w:name w:val="HTML Acronym"/>
    <w:basedOn w:val="30"/>
    <w:uiPriority w:val="0"/>
  </w:style>
  <w:style w:type="character" w:styleId="38">
    <w:name w:val="HTML Variable"/>
    <w:basedOn w:val="30"/>
    <w:qFormat/>
    <w:uiPriority w:val="0"/>
  </w:style>
  <w:style w:type="character" w:styleId="39">
    <w:name w:val="Hyperlink"/>
    <w:basedOn w:val="30"/>
    <w:uiPriority w:val="0"/>
    <w:rPr>
      <w:color w:val="000000"/>
      <w:u w:val="none"/>
    </w:rPr>
  </w:style>
  <w:style w:type="character" w:styleId="40">
    <w:name w:val="HTML Code"/>
    <w:basedOn w:val="30"/>
    <w:qFormat/>
    <w:uiPriority w:val="0"/>
    <w:rPr>
      <w:rFonts w:ascii="Consolas" w:hAnsi="Consolas" w:eastAsia="Consolas" w:cs="Consolas"/>
      <w:color w:val="C7254E"/>
      <w:sz w:val="21"/>
      <w:szCs w:val="21"/>
      <w:shd w:val="clear" w:color="auto" w:fill="F9F2F4"/>
    </w:rPr>
  </w:style>
  <w:style w:type="character" w:styleId="41">
    <w:name w:val="annotation reference"/>
    <w:basedOn w:val="30"/>
    <w:uiPriority w:val="0"/>
    <w:rPr>
      <w:sz w:val="21"/>
      <w:szCs w:val="21"/>
    </w:rPr>
  </w:style>
  <w:style w:type="character" w:styleId="42">
    <w:name w:val="HTML Cite"/>
    <w:basedOn w:val="30"/>
    <w:uiPriority w:val="0"/>
  </w:style>
  <w:style w:type="character" w:styleId="43">
    <w:name w:val="HTML Keyboard"/>
    <w:basedOn w:val="30"/>
    <w:qFormat/>
    <w:uiPriority w:val="0"/>
    <w:rPr>
      <w:rFonts w:ascii="Consolas" w:hAnsi="Consolas" w:eastAsia="Consolas" w:cs="Consolas"/>
      <w:color w:val="FFFFFF"/>
      <w:sz w:val="21"/>
      <w:szCs w:val="21"/>
      <w:shd w:val="clear" w:color="auto" w:fill="333333"/>
    </w:rPr>
  </w:style>
  <w:style w:type="character" w:styleId="44">
    <w:name w:val="HTML Sample"/>
    <w:basedOn w:val="30"/>
    <w:qFormat/>
    <w:uiPriority w:val="0"/>
    <w:rPr>
      <w:rFonts w:ascii="Consolas" w:hAnsi="Consolas" w:eastAsia="Consolas" w:cs="Consolas"/>
      <w:sz w:val="21"/>
      <w:szCs w:val="21"/>
    </w:rPr>
  </w:style>
  <w:style w:type="paragraph" w:customStyle="1" w:styleId="45">
    <w:name w:val="表格文字"/>
    <w:basedOn w:val="1"/>
    <w:qFormat/>
    <w:uiPriority w:val="0"/>
    <w:pPr>
      <w:adjustRightInd w:val="0"/>
      <w:spacing w:line="420" w:lineRule="atLeast"/>
      <w:jc w:val="left"/>
      <w:textAlignment w:val="baseline"/>
    </w:pPr>
    <w:rPr>
      <w:kern w:val="0"/>
      <w:szCs w:val="20"/>
    </w:rPr>
  </w:style>
  <w:style w:type="paragraph" w:customStyle="1" w:styleId="46">
    <w:name w:val="正文段"/>
    <w:basedOn w:val="1"/>
    <w:uiPriority w:val="0"/>
    <w:pPr>
      <w:widowControl/>
      <w:snapToGrid w:val="0"/>
      <w:spacing w:afterLines="50"/>
      <w:ind w:firstLine="200" w:firstLineChars="200"/>
    </w:pPr>
    <w:rPr>
      <w:kern w:val="0"/>
      <w:sz w:val="24"/>
      <w:szCs w:val="20"/>
    </w:rPr>
  </w:style>
  <w:style w:type="paragraph" w:customStyle="1" w:styleId="47">
    <w:name w:val="列出段落1"/>
    <w:basedOn w:val="1"/>
    <w:qFormat/>
    <w:uiPriority w:val="0"/>
    <w:pPr>
      <w:ind w:firstLine="200" w:firstLineChars="200"/>
    </w:pPr>
  </w:style>
  <w:style w:type="paragraph" w:customStyle="1" w:styleId="48">
    <w:name w:val="p0"/>
    <w:basedOn w:val="1"/>
    <w:uiPriority w:val="0"/>
    <w:pPr>
      <w:widowControl/>
    </w:pPr>
    <w:rPr>
      <w:kern w:val="0"/>
      <w:szCs w:val="21"/>
    </w:rPr>
  </w:style>
  <w:style w:type="paragraph" w:customStyle="1" w:styleId="49">
    <w:name w:val="默认段落字体 Para Char Char Char Char Char Char Char Char Char1 Char Char Char Char"/>
    <w:basedOn w:val="1"/>
    <w:qFormat/>
    <w:uiPriority w:val="0"/>
    <w:rPr>
      <w:rFonts w:ascii="Tahoma" w:hAnsi="Tahoma"/>
      <w:sz w:val="24"/>
      <w:szCs w:val="20"/>
    </w:rPr>
  </w:style>
  <w:style w:type="character" w:customStyle="1" w:styleId="50">
    <w:name w:val="纯文本 Char"/>
    <w:basedOn w:val="30"/>
    <w:uiPriority w:val="0"/>
    <w:rPr>
      <w:rFonts w:ascii="宋体" w:cs="Courier New"/>
      <w:kern w:val="2"/>
      <w:sz w:val="21"/>
      <w:szCs w:val="21"/>
    </w:rPr>
  </w:style>
  <w:style w:type="paragraph" w:customStyle="1" w:styleId="51">
    <w:name w:val="正文1"/>
    <w:qFormat/>
    <w:uiPriority w:val="0"/>
    <w:pPr>
      <w:jc w:val="both"/>
    </w:pPr>
    <w:rPr>
      <w:rFonts w:ascii="Calibri" w:hAnsi="Calibri" w:eastAsia="宋体" w:cs="宋体"/>
      <w:kern w:val="2"/>
      <w:sz w:val="21"/>
      <w:szCs w:val="21"/>
      <w:lang w:val="en-US" w:eastAsia="zh-CN" w:bidi="ar-SA"/>
    </w:rPr>
  </w:style>
  <w:style w:type="paragraph" w:customStyle="1" w:styleId="52">
    <w:name w:val="列出段落11"/>
    <w:basedOn w:val="1"/>
    <w:qFormat/>
    <w:uiPriority w:val="0"/>
    <w:pPr>
      <w:ind w:firstLine="200" w:firstLineChars="200"/>
    </w:pPr>
    <w:rPr>
      <w:szCs w:val="21"/>
    </w:rPr>
  </w:style>
  <w:style w:type="paragraph" w:customStyle="1" w:styleId="53">
    <w:name w:val="列出段落2"/>
    <w:basedOn w:val="1"/>
    <w:uiPriority w:val="0"/>
    <w:pPr>
      <w:ind w:firstLine="200" w:firstLineChars="200"/>
    </w:pPr>
    <w:rPr>
      <w:szCs w:val="21"/>
    </w:rPr>
  </w:style>
  <w:style w:type="paragraph" w:customStyle="1" w:styleId="54">
    <w:name w:val="TOC 标题2"/>
    <w:basedOn w:val="4"/>
    <w:next w:val="1"/>
    <w:qFormat/>
    <w:uiPriority w:val="0"/>
    <w:pPr>
      <w:widowControl/>
      <w:spacing w:before="480" w:line="274" w:lineRule="auto"/>
      <w:jc w:val="left"/>
      <w:outlineLvl w:val="9"/>
    </w:pPr>
    <w:rPr>
      <w:rFonts w:ascii="Cambria" w:hAnsi="Cambria"/>
      <w:color w:val="365F91"/>
      <w:kern w:val="0"/>
      <w:sz w:val="28"/>
      <w:szCs w:val="28"/>
    </w:rPr>
  </w:style>
  <w:style w:type="paragraph" w:customStyle="1" w:styleId="55">
    <w:name w:val="无间隔1"/>
    <w:uiPriority w:val="0"/>
    <w:pPr>
      <w:adjustRightInd w:val="0"/>
      <w:snapToGrid w:val="0"/>
    </w:pPr>
    <w:rPr>
      <w:rFonts w:ascii="Tahoma" w:hAnsi="Tahoma" w:eastAsia="微软雅黑" w:cs="Times New Roman"/>
      <w:sz w:val="22"/>
      <w:szCs w:val="22"/>
      <w:lang w:val="en-US" w:eastAsia="zh-CN" w:bidi="ar-SA"/>
    </w:rPr>
  </w:style>
  <w:style w:type="paragraph" w:customStyle="1" w:styleId="56">
    <w:name w:val="普通(网站)1"/>
    <w:basedOn w:val="1"/>
    <w:uiPriority w:val="0"/>
    <w:pPr>
      <w:widowControl/>
      <w:spacing w:before="100" w:beforeAutospacing="1" w:after="100" w:afterAutospacing="1" w:line="384" w:lineRule="auto"/>
      <w:jc w:val="left"/>
    </w:pPr>
    <w:rPr>
      <w:rFonts w:ascii="ˎ̥" w:hAnsi="ˎ̥" w:cs="宋体"/>
      <w:color w:val="000000"/>
      <w:kern w:val="0"/>
      <w:sz w:val="24"/>
      <w:szCs w:val="21"/>
      <w:lang w:val="zh-CN"/>
    </w:rPr>
  </w:style>
  <w:style w:type="character" w:customStyle="1" w:styleId="57">
    <w:name w:val="hover4"/>
    <w:basedOn w:val="30"/>
    <w:qFormat/>
    <w:uiPriority w:val="0"/>
    <w:rPr>
      <w:color w:val="999999"/>
    </w:rPr>
  </w:style>
  <w:style w:type="paragraph" w:customStyle="1" w:styleId="58">
    <w:name w:val="reader-word-layer"/>
    <w:basedOn w:val="1"/>
    <w:uiPriority w:val="0"/>
    <w:pPr>
      <w:widowControl/>
      <w:spacing w:before="100" w:beforeAutospacing="1" w:after="100" w:afterAutospacing="1"/>
      <w:jc w:val="left"/>
    </w:pPr>
    <w:rPr>
      <w:rFonts w:ascii="宋体" w:cs="宋体"/>
      <w:kern w:val="0"/>
      <w:sz w:val="24"/>
    </w:rPr>
  </w:style>
  <w:style w:type="character" w:customStyle="1" w:styleId="59">
    <w:name w:val="textcontents"/>
    <w:basedOn w:val="30"/>
    <w:uiPriority w:val="0"/>
  </w:style>
  <w:style w:type="paragraph" w:customStyle="1" w:styleId="60">
    <w:name w:val="首行缩进"/>
    <w:basedOn w:val="1"/>
    <w:qFormat/>
    <w:uiPriority w:val="0"/>
    <w:pPr>
      <w:ind w:firstLine="200" w:firstLineChars="200"/>
    </w:pPr>
    <w:rPr>
      <w:lang w:val="zh-CN"/>
    </w:rPr>
  </w:style>
  <w:style w:type="character" w:customStyle="1" w:styleId="61">
    <w:name w:val="font41"/>
    <w:basedOn w:val="30"/>
    <w:uiPriority w:val="0"/>
    <w:rPr>
      <w:rFonts w:ascii="仿宋_GB2312" w:eastAsia="仿宋_GB2312" w:cs="仿宋_GB2312"/>
      <w:color w:val="000000"/>
      <w:sz w:val="18"/>
      <w:szCs w:val="18"/>
      <w:u w:val="none"/>
    </w:rPr>
  </w:style>
  <w:style w:type="character" w:customStyle="1" w:styleId="62">
    <w:name w:val="font112"/>
    <w:basedOn w:val="30"/>
    <w:qFormat/>
    <w:uiPriority w:val="0"/>
    <w:rPr>
      <w:rFonts w:ascii="仿宋_GB2312" w:eastAsia="仿宋_GB2312" w:cs="仿宋_GB2312"/>
      <w:color w:val="FF0000"/>
      <w:sz w:val="18"/>
      <w:szCs w:val="18"/>
      <w:u w:val="none"/>
    </w:rPr>
  </w:style>
  <w:style w:type="paragraph" w:customStyle="1" w:styleId="63">
    <w:name w:val="无间隔11"/>
    <w:qFormat/>
    <w:uiPriority w:val="0"/>
    <w:pPr>
      <w:adjustRightInd w:val="0"/>
      <w:snapToGrid w:val="0"/>
    </w:pPr>
    <w:rPr>
      <w:rFonts w:ascii="Tahoma" w:hAnsi="Tahoma" w:eastAsia="微软雅黑" w:cs="Times New Roman"/>
      <w:sz w:val="22"/>
      <w:szCs w:val="22"/>
      <w:lang w:val="en-US" w:eastAsia="zh-CN" w:bidi="ar-SA"/>
    </w:rPr>
  </w:style>
  <w:style w:type="character" w:customStyle="1" w:styleId="64">
    <w:name w:val="font91"/>
    <w:qFormat/>
    <w:uiPriority w:val="0"/>
    <w:rPr>
      <w:rFonts w:ascii="Times New Roman" w:hAnsi="Times New Roman" w:cs="Times New Roman"/>
      <w:color w:val="000000"/>
      <w:sz w:val="20"/>
      <w:szCs w:val="20"/>
      <w:u w:val="none"/>
    </w:rPr>
  </w:style>
  <w:style w:type="character" w:customStyle="1" w:styleId="65">
    <w:name w:val="last-child"/>
    <w:basedOn w:val="30"/>
    <w:qFormat/>
    <w:uiPriority w:val="0"/>
  </w:style>
  <w:style w:type="character" w:customStyle="1" w:styleId="66">
    <w:name w:val="last-child1"/>
    <w:basedOn w:val="30"/>
    <w:qFormat/>
    <w:uiPriority w:val="0"/>
  </w:style>
  <w:style w:type="character" w:customStyle="1" w:styleId="67">
    <w:name w:val="red"/>
    <w:basedOn w:val="30"/>
    <w:qFormat/>
    <w:uiPriority w:val="0"/>
    <w:rPr>
      <w:b/>
      <w:color w:val="C22B21"/>
    </w:rPr>
  </w:style>
  <w:style w:type="character" w:customStyle="1" w:styleId="68">
    <w:name w:val="jump"/>
    <w:basedOn w:val="30"/>
    <w:qFormat/>
    <w:uiPriority w:val="0"/>
  </w:style>
  <w:style w:type="character" w:customStyle="1" w:styleId="69">
    <w:name w:val="layui-this"/>
    <w:basedOn w:val="30"/>
    <w:qFormat/>
    <w:uiPriority w:val="0"/>
    <w:rPr>
      <w:bdr w:val="single" w:color="EEEEEE" w:sz="6" w:space="0"/>
      <w:shd w:val="clear" w:color="auto" w:fill="FFFFFF"/>
    </w:rPr>
  </w:style>
  <w:style w:type="character" w:customStyle="1" w:styleId="70">
    <w:name w:val="first-child"/>
    <w:basedOn w:val="30"/>
    <w:qFormat/>
    <w:uiPriority w:val="0"/>
  </w:style>
  <w:style w:type="character" w:customStyle="1" w:styleId="71">
    <w:name w:val="bsharetext"/>
    <w:basedOn w:val="30"/>
    <w:qFormat/>
    <w:uiPriority w:val="0"/>
  </w:style>
  <w:style w:type="character" w:customStyle="1" w:styleId="72">
    <w:name w:val="bds_more"/>
    <w:basedOn w:val="30"/>
    <w:qFormat/>
    <w:uiPriority w:val="0"/>
    <w:rPr>
      <w:rFonts w:ascii="宋体 ! important" w:eastAsia="宋体 ! important" w:cs="宋体 ! important"/>
      <w:color w:val="454545"/>
      <w:sz w:val="21"/>
      <w:szCs w:val="21"/>
    </w:rPr>
  </w:style>
  <w:style w:type="character" w:customStyle="1" w:styleId="73">
    <w:name w:val="bds_more1"/>
    <w:basedOn w:val="30"/>
    <w:qFormat/>
    <w:uiPriority w:val="0"/>
    <w:rPr>
      <w:rFonts w:ascii="宋体" w:eastAsia="宋体" w:cs="宋体"/>
    </w:rPr>
  </w:style>
  <w:style w:type="character" w:customStyle="1" w:styleId="74">
    <w:name w:val="bds_more2"/>
    <w:basedOn w:val="30"/>
    <w:qFormat/>
    <w:uiPriority w:val="0"/>
    <w:rPr>
      <w:rFonts w:ascii="宋体 ! important" w:eastAsia="宋体 ! important" w:cs="宋体 ! important"/>
      <w:color w:val="454545"/>
      <w:sz w:val="18"/>
      <w:szCs w:val="18"/>
    </w:rPr>
  </w:style>
  <w:style w:type="character" w:customStyle="1" w:styleId="75">
    <w:name w:val="bds_nopic"/>
    <w:basedOn w:val="30"/>
    <w:qFormat/>
    <w:uiPriority w:val="0"/>
  </w:style>
  <w:style w:type="character" w:customStyle="1" w:styleId="76">
    <w:name w:val="bds_nopic1"/>
    <w:basedOn w:val="30"/>
    <w:qFormat/>
    <w:uiPriority w:val="0"/>
  </w:style>
  <w:style w:type="character" w:customStyle="1" w:styleId="77">
    <w:name w:val="bds_nopic2"/>
    <w:basedOn w:val="30"/>
    <w:qFormat/>
    <w:uiPriority w:val="0"/>
  </w:style>
  <w:style w:type="paragraph" w:customStyle="1" w:styleId="78">
    <w:name w:val="标题 11"/>
    <w:basedOn w:val="1"/>
    <w:qFormat/>
    <w:uiPriority w:val="0"/>
    <w:pPr>
      <w:ind w:left="1744"/>
      <w:jc w:val="left"/>
      <w:outlineLvl w:val="1"/>
    </w:pPr>
    <w:rPr>
      <w:rFonts w:ascii="宋体" w:cs="Arial"/>
      <w:b/>
      <w:bCs/>
      <w:kern w:val="0"/>
      <w:sz w:val="36"/>
      <w:szCs w:val="36"/>
    </w:rPr>
  </w:style>
  <w:style w:type="character" w:customStyle="1" w:styleId="79">
    <w:name w:val="hover"/>
    <w:basedOn w:val="30"/>
    <w:qFormat/>
    <w:uiPriority w:val="0"/>
    <w:rPr>
      <w:color w:val="2590EB"/>
    </w:rPr>
  </w:style>
  <w:style w:type="character" w:customStyle="1" w:styleId="80">
    <w:name w:val="hover1"/>
    <w:basedOn w:val="30"/>
    <w:qFormat/>
    <w:uiPriority w:val="0"/>
    <w:rPr>
      <w:color w:val="2590EB"/>
    </w:rPr>
  </w:style>
  <w:style w:type="character" w:customStyle="1" w:styleId="81">
    <w:name w:val="hover2"/>
    <w:basedOn w:val="30"/>
    <w:qFormat/>
    <w:uiPriority w:val="0"/>
  </w:style>
  <w:style w:type="character" w:customStyle="1" w:styleId="82">
    <w:name w:val="hover3"/>
    <w:basedOn w:val="30"/>
    <w:qFormat/>
    <w:uiPriority w:val="0"/>
  </w:style>
  <w:style w:type="character" w:customStyle="1" w:styleId="83">
    <w:name w:val="正文缩进 Char1"/>
    <w:qFormat/>
    <w:uiPriority w:val="0"/>
    <w:rPr>
      <w:kern w:val="2"/>
      <w:sz w:val="21"/>
    </w:rPr>
  </w:style>
  <w:style w:type="paragraph" w:customStyle="1" w:styleId="84">
    <w:name w:val="Default"/>
    <w:uiPriority w:val="0"/>
    <w:pPr>
      <w:widowControl w:val="0"/>
      <w:autoSpaceDE w:val="0"/>
      <w:autoSpaceDN w:val="0"/>
      <w:adjustRightInd w:val="0"/>
    </w:pPr>
    <w:rPr>
      <w:rFonts w:ascii="华文宋体" w:hAnsi="华文宋体" w:eastAsia="宋体" w:cs="华文宋体"/>
      <w:color w:val="000000"/>
      <w:sz w:val="24"/>
      <w:szCs w:val="24"/>
      <w:lang w:val="en-US" w:eastAsia="zh-CN" w:bidi="ar-SA"/>
    </w:rPr>
  </w:style>
  <w:style w:type="paragraph" w:customStyle="1" w:styleId="85">
    <w:name w:val="Table Paragraph"/>
    <w:basedOn w:val="1"/>
    <w:uiPriority w:val="0"/>
    <w:pPr>
      <w:jc w:val="left"/>
    </w:pPr>
    <w:rPr>
      <w:rFonts w:ascii="Calibri" w:hAnsi="Calibri" w:cs="Arial"/>
      <w:kern w:val="0"/>
      <w:sz w:val="22"/>
      <w:szCs w:val="22"/>
    </w:rPr>
  </w:style>
  <w:style w:type="paragraph" w:customStyle="1" w:styleId="86">
    <w:name w:val="样式 10 磅"/>
    <w:uiPriority w:val="0"/>
    <w:pPr>
      <w:widowControl w:val="0"/>
      <w:jc w:val="both"/>
    </w:pPr>
    <w:rPr>
      <w:rFonts w:ascii="宋体" w:hAnsi="Times New Roman" w:eastAsia="宋体" w:cs="Courier New"/>
      <w:kern w:val="2"/>
      <w:sz w:val="21"/>
      <w:szCs w:val="21"/>
      <w:lang w:val="en-US" w:eastAsia="zh-CN" w:bidi="ar-SA"/>
    </w:rPr>
  </w:style>
  <w:style w:type="paragraph" w:customStyle="1" w:styleId="87">
    <w:name w:val="样式 1 10 磅"/>
    <w:uiPriority w:val="0"/>
    <w:pPr>
      <w:widowControl w:val="0"/>
      <w:jc w:val="both"/>
    </w:pPr>
    <w:rPr>
      <w:rFonts w:ascii="宋体" w:hAnsi="Times New Roman" w:eastAsia="宋体" w:cs="Courier New"/>
      <w:kern w:val="2"/>
      <w:sz w:val="21"/>
      <w:szCs w:val="21"/>
      <w:lang w:val="en-US" w:eastAsia="zh-CN" w:bidi="ar-SA"/>
    </w:rPr>
  </w:style>
  <w:style w:type="paragraph" w:customStyle="1" w:styleId="88">
    <w:name w:val="样式 2 10 磅"/>
    <w:uiPriority w:val="0"/>
    <w:pPr>
      <w:widowControl w:val="0"/>
      <w:jc w:val="both"/>
    </w:pPr>
    <w:rPr>
      <w:rFonts w:ascii="宋体" w:hAnsi="Times New Roman" w:eastAsia="宋体" w:cs="Courier New"/>
      <w:kern w:val="2"/>
      <w:sz w:val="21"/>
      <w:szCs w:val="21"/>
      <w:lang w:val="en-US" w:eastAsia="zh-CN" w:bidi="ar-SA"/>
    </w:rPr>
  </w:style>
  <w:style w:type="paragraph" w:customStyle="1" w:styleId="89">
    <w:name w:val="样式 3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90">
    <w:name w:val="样式 4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91">
    <w:name w:val="样式 5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92">
    <w:name w:val="样式 6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93">
    <w:name w:val="样式 7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94">
    <w:name w:val="样式 8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95">
    <w:name w:val="样式 9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96">
    <w:name w:val="样式 10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97">
    <w:name w:val="样式 11 10 磅"/>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8">
    <w:name w:val="ib"/>
    <w:basedOn w:val="30"/>
    <w:qFormat/>
    <w:uiPriority w:val="0"/>
  </w:style>
  <w:style w:type="paragraph" w:customStyle="1" w:styleId="99">
    <w:name w:val="样式 396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100">
    <w:name w:val="样式 12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01">
    <w:name w:val="样式 13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02">
    <w:name w:val="样式 14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03">
    <w:name w:val="样式 15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04">
    <w:name w:val="样式 16 10 磅"/>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05">
    <w:name w:val="font5"/>
    <w:basedOn w:val="1"/>
    <w:qFormat/>
    <w:uiPriority w:val="0"/>
    <w:pPr>
      <w:widowControl/>
      <w:spacing w:before="100" w:beforeAutospacing="1" w:after="100" w:afterAutospacing="1"/>
      <w:jc w:val="left"/>
    </w:pPr>
    <w:rPr>
      <w:kern w:val="0"/>
      <w:szCs w:val="21"/>
    </w:rPr>
  </w:style>
  <w:style w:type="paragraph" w:customStyle="1" w:styleId="106">
    <w:name w:val="font6"/>
    <w:basedOn w:val="1"/>
    <w:qFormat/>
    <w:uiPriority w:val="0"/>
    <w:pPr>
      <w:widowControl/>
      <w:spacing w:before="100" w:beforeAutospacing="1" w:after="100" w:afterAutospacing="1"/>
      <w:jc w:val="left"/>
    </w:pPr>
    <w:rPr>
      <w:rFonts w:ascii="宋体" w:cs="宋体"/>
      <w:color w:val="000000"/>
      <w:kern w:val="0"/>
      <w:szCs w:val="21"/>
    </w:rPr>
  </w:style>
  <w:style w:type="paragraph" w:customStyle="1" w:styleId="107">
    <w:name w:val="font7"/>
    <w:basedOn w:val="1"/>
    <w:qFormat/>
    <w:uiPriority w:val="0"/>
    <w:pPr>
      <w:widowControl/>
      <w:spacing w:before="100" w:beforeAutospacing="1" w:after="100" w:afterAutospacing="1"/>
      <w:jc w:val="left"/>
    </w:pPr>
    <w:rPr>
      <w:rFonts w:ascii="宋体" w:cs="宋体"/>
      <w:kern w:val="0"/>
      <w:szCs w:val="21"/>
    </w:rPr>
  </w:style>
  <w:style w:type="paragraph" w:customStyle="1" w:styleId="108">
    <w:name w:val="font8"/>
    <w:basedOn w:val="1"/>
    <w:qFormat/>
    <w:uiPriority w:val="0"/>
    <w:pPr>
      <w:widowControl/>
      <w:spacing w:before="100" w:beforeAutospacing="1" w:after="100" w:afterAutospacing="1"/>
      <w:jc w:val="left"/>
    </w:pPr>
    <w:rPr>
      <w:color w:val="000000"/>
      <w:kern w:val="0"/>
      <w:szCs w:val="21"/>
    </w:rPr>
  </w:style>
  <w:style w:type="paragraph" w:customStyle="1" w:styleId="109">
    <w:name w:val="font9"/>
    <w:basedOn w:val="1"/>
    <w:qFormat/>
    <w:uiPriority w:val="0"/>
    <w:pPr>
      <w:widowControl/>
      <w:spacing w:before="100" w:beforeAutospacing="1" w:after="100" w:afterAutospacing="1"/>
      <w:jc w:val="left"/>
    </w:pPr>
    <w:rPr>
      <w:rFonts w:ascii="宋体" w:cs="宋体"/>
      <w:color w:val="000000"/>
      <w:kern w:val="0"/>
      <w:szCs w:val="21"/>
    </w:rPr>
  </w:style>
  <w:style w:type="paragraph" w:customStyle="1" w:styleId="110">
    <w:name w:val="font10"/>
    <w:basedOn w:val="1"/>
    <w:qFormat/>
    <w:uiPriority w:val="0"/>
    <w:pPr>
      <w:widowControl/>
      <w:spacing w:before="100" w:beforeAutospacing="1" w:after="100" w:afterAutospacing="1"/>
      <w:jc w:val="left"/>
    </w:pPr>
    <w:rPr>
      <w:rFonts w:ascii="宋体" w:cs="宋体"/>
      <w:color w:val="000000"/>
      <w:kern w:val="0"/>
      <w:szCs w:val="21"/>
    </w:rPr>
  </w:style>
  <w:style w:type="paragraph" w:customStyle="1" w:styleId="111">
    <w:name w:val="xl65"/>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pPr>
    <w:rPr>
      <w:rFonts w:ascii="宋体" w:cs="宋体"/>
      <w:b/>
      <w:bCs/>
      <w:color w:val="000000"/>
      <w:kern w:val="0"/>
      <w:szCs w:val="21"/>
    </w:rPr>
  </w:style>
  <w:style w:type="paragraph" w:customStyle="1" w:styleId="112">
    <w:name w:val="xl66"/>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pPr>
    <w:rPr>
      <w:rFonts w:ascii="宋体" w:cs="宋体"/>
      <w:color w:val="000000"/>
      <w:kern w:val="0"/>
      <w:szCs w:val="21"/>
    </w:rPr>
  </w:style>
  <w:style w:type="paragraph" w:customStyle="1" w:styleId="113">
    <w:name w:val="xl67"/>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pPr>
    <w:rPr>
      <w:rFonts w:ascii="宋体" w:cs="宋体"/>
      <w:color w:val="000000"/>
      <w:kern w:val="0"/>
      <w:szCs w:val="21"/>
    </w:rPr>
  </w:style>
  <w:style w:type="paragraph" w:customStyle="1" w:styleId="114">
    <w:name w:val="xl68"/>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pPr>
    <w:rPr>
      <w:rFonts w:ascii="宋体" w:cs="宋体"/>
      <w:color w:val="000000"/>
      <w:kern w:val="0"/>
      <w:szCs w:val="21"/>
    </w:rPr>
  </w:style>
  <w:style w:type="paragraph" w:customStyle="1" w:styleId="115">
    <w:name w:val="xl69"/>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pPr>
    <w:rPr>
      <w:rFonts w:ascii="宋体" w:cs="宋体"/>
      <w:color w:val="FF0000"/>
      <w:kern w:val="0"/>
      <w:szCs w:val="21"/>
    </w:rPr>
  </w:style>
  <w:style w:type="paragraph" w:customStyle="1" w:styleId="116">
    <w:name w:val="xl70"/>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pPr>
    <w:rPr>
      <w:rFonts w:ascii="宋体" w:cs="宋体"/>
      <w:color w:val="000000"/>
      <w:kern w:val="0"/>
      <w:szCs w:val="21"/>
    </w:rPr>
  </w:style>
  <w:style w:type="paragraph" w:customStyle="1" w:styleId="117">
    <w:name w:val="修订1"/>
    <w:uiPriority w:val="0"/>
    <w:rPr>
      <w:rFonts w:ascii="Times New Roman" w:hAnsi="Times New Roman" w:eastAsia="宋体" w:cs="Times New Roman"/>
      <w:kern w:val="2"/>
      <w:sz w:val="21"/>
      <w:szCs w:val="24"/>
      <w:lang w:val="en-US" w:eastAsia="zh-CN" w:bidi="ar-SA"/>
    </w:rPr>
  </w:style>
  <w:style w:type="paragraph" w:customStyle="1" w:styleId="118">
    <w:name w:val="样式 5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9">
    <w:name w:val="样式 1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0">
    <w:name w:val="样式 1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1">
    <w:name w:val="样式 1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2">
    <w:name w:val="样式 20 10 磅"/>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206</Pages>
  <Words>11474</Words>
  <Characters>13648</Characters>
  <Lines>1112</Lines>
  <Paragraphs>313</Paragraphs>
  <TotalTime>128</TotalTime>
  <ScaleCrop>false</ScaleCrop>
  <LinksUpToDate>false</LinksUpToDate>
  <CharactersWithSpaces>13876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2025-09-09T02:42:00Z</dcterms:created>
  <dc:creator>Administrator</dc:creator>
  <cp:lastModifiedBy>L·Sheng</cp:lastModifiedBy>
  <cp:lastPrinted>2022-02-24T04:23:00Z</cp:lastPrinted>
  <dcterms:modified xsi:type="dcterms:W3CDTF">2025-10-30T08:37:15Z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2BDF6287F8134B569F5082DC324335ED_13</vt:lpwstr>
  </property>
  <property fmtid="{D5CDD505-2E9C-101B-9397-08002B2CF9AE}" pid="4" name="KSOTemplateDocerSaveRecord">
    <vt:lpwstr>eyJoZGlkIjoiYzUzMmUwMWVhZTQzMGZhZTkzMGU5MWIwODU1ZmNmZDEiLCJ1c2VySWQiOiI0MDU0MjQ4NjUifQ==</vt:lpwstr>
  </property>
</Properties>
</file>